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7A" w:rsidRPr="004723A6" w:rsidRDefault="0026077A" w:rsidP="00734BB3">
      <w:pPr>
        <w:tabs>
          <w:tab w:val="left" w:pos="226"/>
          <w:tab w:val="left" w:pos="368"/>
        </w:tabs>
        <w:ind w:left="-52"/>
        <w:jc w:val="center"/>
        <w:rPr>
          <w:rFonts w:ascii="Simplified Arabic" w:hAnsi="Simplified Arabic" w:cs="Simplified Arabic"/>
          <w:b/>
          <w:bCs/>
          <w:sz w:val="32"/>
          <w:szCs w:val="32"/>
          <w:rtl/>
        </w:rPr>
      </w:pPr>
      <w:r w:rsidRPr="004723A6">
        <w:rPr>
          <w:rFonts w:ascii="Simplified Arabic" w:hAnsi="Simplified Arabic" w:cs="Simplified Arabic" w:hint="cs"/>
          <w:b/>
          <w:bCs/>
          <w:sz w:val="32"/>
          <w:szCs w:val="32"/>
          <w:rtl/>
        </w:rPr>
        <w:t>الفصل التمهيدي</w:t>
      </w:r>
    </w:p>
    <w:p w:rsidR="0026077A" w:rsidRDefault="0026077A" w:rsidP="00734BB3">
      <w:pPr>
        <w:tabs>
          <w:tab w:val="left" w:pos="226"/>
          <w:tab w:val="left" w:pos="368"/>
        </w:tabs>
        <w:ind w:left="-52"/>
        <w:jc w:val="both"/>
        <w:rPr>
          <w:rFonts w:ascii="Simplified Arabic" w:hAnsi="Simplified Arabic" w:cs="Simplified Arabic"/>
          <w:b/>
          <w:bCs/>
          <w:sz w:val="28"/>
          <w:szCs w:val="28"/>
          <w:rtl/>
        </w:rPr>
      </w:pPr>
      <w:r w:rsidRPr="003B334C">
        <w:rPr>
          <w:rFonts w:ascii="Simplified Arabic" w:hAnsi="Simplified Arabic" w:cs="Simplified Arabic"/>
          <w:b/>
          <w:bCs/>
          <w:sz w:val="28"/>
          <w:szCs w:val="28"/>
          <w:rtl/>
        </w:rPr>
        <w:t>المقدمة</w:t>
      </w:r>
      <w:r w:rsidR="001D6D4E">
        <w:rPr>
          <w:rFonts w:ascii="Simplified Arabic" w:hAnsi="Simplified Arabic" w:cs="Simplified Arabic" w:hint="cs"/>
          <w:b/>
          <w:bCs/>
          <w:sz w:val="28"/>
          <w:szCs w:val="28"/>
          <w:rtl/>
        </w:rPr>
        <w:t>:</w:t>
      </w:r>
    </w:p>
    <w:p w:rsidR="00987113" w:rsidRPr="00BC2B72" w:rsidRDefault="00987113" w:rsidP="005B72DD">
      <w:pPr>
        <w:tabs>
          <w:tab w:val="left" w:pos="226"/>
          <w:tab w:val="left" w:pos="368"/>
        </w:tabs>
        <w:ind w:left="-52"/>
        <w:jc w:val="both"/>
        <w:rPr>
          <w:rFonts w:cs="Simplified Arabic"/>
          <w:sz w:val="28"/>
          <w:szCs w:val="28"/>
          <w:rtl/>
          <w:lang w:val="ru-RU"/>
        </w:rPr>
      </w:pPr>
      <w:r w:rsidRPr="00BC2B72">
        <w:rPr>
          <w:rFonts w:cs="Simplified Arabic" w:hint="cs"/>
          <w:sz w:val="28"/>
          <w:szCs w:val="28"/>
          <w:rtl/>
          <w:lang w:val="ru-RU" w:bidi="ar-SY"/>
        </w:rPr>
        <w:t xml:space="preserve">ظهرت الحاجة إلى الحوكمة نتيجة </w:t>
      </w:r>
      <w:r w:rsidR="005B72DD">
        <w:rPr>
          <w:rFonts w:cs="Simplified Arabic" w:hint="cs"/>
          <w:sz w:val="28"/>
          <w:szCs w:val="28"/>
          <w:rtl/>
          <w:lang w:val="ru-RU" w:bidi="ar-SY"/>
        </w:rPr>
        <w:t>توجه</w:t>
      </w:r>
      <w:r w:rsidRPr="00BC2B72">
        <w:rPr>
          <w:rFonts w:cs="Simplified Arabic" w:hint="cs"/>
          <w:sz w:val="28"/>
          <w:szCs w:val="28"/>
          <w:rtl/>
          <w:lang w:val="ru-RU" w:bidi="ar-SY"/>
        </w:rPr>
        <w:t xml:space="preserve"> العديد من الدول إلى تبني النظم الاقتصادية الرأسمالية، أي  الاعتماد على شركات القطاع الخاص في تنمية اقتصادها المحلي. الأمر الذي أدى </w:t>
      </w:r>
      <w:r w:rsidR="005B72DD">
        <w:rPr>
          <w:rFonts w:cs="Simplified Arabic" w:hint="cs"/>
          <w:sz w:val="28"/>
          <w:szCs w:val="28"/>
          <w:rtl/>
          <w:lang w:val="ru-RU" w:bidi="ar-SY"/>
        </w:rPr>
        <w:t xml:space="preserve">إلى </w:t>
      </w:r>
      <w:r w:rsidRPr="00BC2B72">
        <w:rPr>
          <w:rFonts w:cs="Simplified Arabic" w:hint="cs"/>
          <w:sz w:val="28"/>
          <w:szCs w:val="28"/>
          <w:rtl/>
          <w:lang w:val="ru-RU" w:bidi="ar-SY"/>
        </w:rPr>
        <w:t xml:space="preserve">نتيجة كبر حجم تلك الشركات </w:t>
      </w:r>
      <w:r w:rsidR="005B72DD">
        <w:rPr>
          <w:rFonts w:cs="Simplified Arabic" w:hint="cs"/>
          <w:sz w:val="28"/>
          <w:szCs w:val="28"/>
          <w:rtl/>
          <w:lang w:val="ru-RU" w:bidi="ar-SY"/>
        </w:rPr>
        <w:t>و</w:t>
      </w:r>
      <w:r w:rsidRPr="00BC2B72">
        <w:rPr>
          <w:rFonts w:cs="Simplified Arabic" w:hint="cs"/>
          <w:sz w:val="28"/>
          <w:szCs w:val="28"/>
          <w:rtl/>
          <w:lang w:val="ru-RU" w:bidi="ar-SY"/>
        </w:rPr>
        <w:t xml:space="preserve">إلى انفصال الملكية عن الإدارة </w:t>
      </w:r>
      <w:r>
        <w:rPr>
          <w:rFonts w:cs="Simplified Arabic" w:hint="cs"/>
          <w:sz w:val="28"/>
          <w:szCs w:val="28"/>
          <w:rtl/>
          <w:lang w:val="ru-RU" w:bidi="ar-SY"/>
        </w:rPr>
        <w:t>و</w:t>
      </w:r>
      <w:r w:rsidRPr="00BC2B72">
        <w:rPr>
          <w:rFonts w:cs="Simplified Arabic" w:hint="cs"/>
          <w:sz w:val="28"/>
          <w:szCs w:val="28"/>
          <w:rtl/>
          <w:lang w:val="ru-RU" w:bidi="ar-SY"/>
        </w:rPr>
        <w:t>أخذت الشركات بالبحث عن تمويل لمشروعاتها بمصادر أقل تكلفة من القروض المصرفية</w:t>
      </w:r>
      <w:r>
        <w:rPr>
          <w:rFonts w:cs="Simplified Arabic" w:hint="cs"/>
          <w:sz w:val="28"/>
          <w:szCs w:val="28"/>
          <w:rtl/>
          <w:lang w:val="ru-RU" w:bidi="ar-SY"/>
        </w:rPr>
        <w:t>،</w:t>
      </w:r>
      <w:r w:rsidRPr="00BC2B72">
        <w:rPr>
          <w:rFonts w:cs="Simplified Arabic" w:hint="cs"/>
          <w:sz w:val="28"/>
          <w:szCs w:val="28"/>
          <w:rtl/>
          <w:lang w:val="ru-RU" w:bidi="ar-SY"/>
        </w:rPr>
        <w:t xml:space="preserve"> </w:t>
      </w:r>
      <w:r w:rsidR="005B72DD">
        <w:rPr>
          <w:rFonts w:cs="Simplified Arabic" w:hint="cs"/>
          <w:sz w:val="28"/>
          <w:szCs w:val="28"/>
          <w:rtl/>
          <w:lang w:val="ru-RU" w:bidi="ar-SY"/>
        </w:rPr>
        <w:t>و</w:t>
      </w:r>
      <w:r w:rsidR="00AD3954">
        <w:rPr>
          <w:rFonts w:cs="Simplified Arabic" w:hint="cs"/>
          <w:sz w:val="28"/>
          <w:szCs w:val="28"/>
          <w:rtl/>
          <w:lang w:val="ru-RU" w:bidi="ar-SY"/>
        </w:rPr>
        <w:t>ذلك</w:t>
      </w:r>
      <w:r w:rsidRPr="00BC2B72">
        <w:rPr>
          <w:rFonts w:cs="Simplified Arabic" w:hint="cs"/>
          <w:sz w:val="28"/>
          <w:szCs w:val="28"/>
          <w:rtl/>
          <w:lang w:val="ru-RU" w:bidi="ar-SY"/>
        </w:rPr>
        <w:t xml:space="preserve"> دفع</w:t>
      </w:r>
      <w:r>
        <w:rPr>
          <w:rFonts w:cs="Simplified Arabic" w:hint="cs"/>
          <w:sz w:val="28"/>
          <w:szCs w:val="28"/>
          <w:rtl/>
          <w:lang w:val="ru-RU" w:bidi="ar-SY"/>
        </w:rPr>
        <w:t xml:space="preserve"> الشركات</w:t>
      </w:r>
      <w:r w:rsidRPr="00BC2B72">
        <w:rPr>
          <w:rFonts w:cs="Simplified Arabic" w:hint="cs"/>
          <w:sz w:val="28"/>
          <w:szCs w:val="28"/>
          <w:rtl/>
          <w:lang w:val="ru-RU" w:bidi="ar-SY"/>
        </w:rPr>
        <w:t xml:space="preserve"> إلى الاتجاه نح</w:t>
      </w:r>
      <w:r>
        <w:rPr>
          <w:rFonts w:cs="Simplified Arabic" w:hint="cs"/>
          <w:sz w:val="28"/>
          <w:szCs w:val="28"/>
          <w:rtl/>
          <w:lang w:val="ru-RU" w:bidi="ar-SY"/>
        </w:rPr>
        <w:t xml:space="preserve">و </w:t>
      </w:r>
      <w:r w:rsidRPr="00BC2B72">
        <w:rPr>
          <w:rFonts w:cs="Simplified Arabic" w:hint="cs"/>
          <w:sz w:val="28"/>
          <w:szCs w:val="28"/>
          <w:rtl/>
          <w:lang w:val="ru-RU" w:bidi="ar-SY"/>
        </w:rPr>
        <w:t xml:space="preserve">الأسواق المالية </w:t>
      </w:r>
      <w:r>
        <w:rPr>
          <w:rFonts w:cs="Simplified Arabic" w:hint="cs"/>
          <w:sz w:val="28"/>
          <w:szCs w:val="28"/>
          <w:rtl/>
          <w:lang w:val="ru-RU" w:bidi="ar-SY"/>
        </w:rPr>
        <w:t>و</w:t>
      </w:r>
      <w:r w:rsidRPr="00BC2B72">
        <w:rPr>
          <w:rFonts w:cs="Simplified Arabic" w:hint="cs"/>
          <w:sz w:val="28"/>
          <w:szCs w:val="28"/>
          <w:rtl/>
          <w:lang w:val="ru-RU" w:bidi="ar-SY"/>
        </w:rPr>
        <w:t xml:space="preserve">طرح أوراقها المالية للتداول، </w:t>
      </w:r>
      <w:r>
        <w:rPr>
          <w:rFonts w:cs="Simplified Arabic" w:hint="cs"/>
          <w:sz w:val="28"/>
          <w:szCs w:val="28"/>
          <w:rtl/>
          <w:lang w:val="ru-RU" w:bidi="ar-SY"/>
        </w:rPr>
        <w:t>فازداد</w:t>
      </w:r>
      <w:r w:rsidRPr="00BC2B72">
        <w:rPr>
          <w:rFonts w:cs="Simplified Arabic" w:hint="cs"/>
          <w:sz w:val="28"/>
          <w:szCs w:val="28"/>
          <w:rtl/>
          <w:lang w:val="ru-RU" w:bidi="ar-SY"/>
        </w:rPr>
        <w:t xml:space="preserve"> انتقال رؤوس الأموال عبر الحدود. كل هذه التطورات أدت إلى ضعف آليات الرقابة على أداء الشركات </w:t>
      </w:r>
      <w:r>
        <w:rPr>
          <w:rFonts w:cs="Simplified Arabic" w:hint="cs"/>
          <w:sz w:val="28"/>
          <w:szCs w:val="28"/>
          <w:rtl/>
          <w:lang w:val="ru-RU" w:bidi="ar-SY"/>
        </w:rPr>
        <w:t>و</w:t>
      </w:r>
      <w:r w:rsidRPr="00BC2B72">
        <w:rPr>
          <w:rFonts w:cs="Simplified Arabic" w:hint="cs"/>
          <w:sz w:val="28"/>
          <w:szCs w:val="28"/>
          <w:rtl/>
          <w:lang w:val="ru-RU" w:bidi="ar-SY"/>
        </w:rPr>
        <w:t xml:space="preserve">عمل المديرين فيها، مما تسبب بحدوث أزمات مالية كبيرة أدت إلى انهيار </w:t>
      </w:r>
      <w:r>
        <w:rPr>
          <w:rFonts w:cs="Simplified Arabic" w:hint="cs"/>
          <w:sz w:val="28"/>
          <w:szCs w:val="28"/>
          <w:rtl/>
          <w:lang w:val="ru-RU" w:bidi="ar-SY"/>
        </w:rPr>
        <w:t>العديد</w:t>
      </w:r>
      <w:r w:rsidRPr="00BC2B72">
        <w:rPr>
          <w:rFonts w:cs="Simplified Arabic" w:hint="cs"/>
          <w:sz w:val="28"/>
          <w:szCs w:val="28"/>
          <w:rtl/>
          <w:lang w:val="ru-RU" w:bidi="ar-SY"/>
        </w:rPr>
        <w:t xml:space="preserve"> من الشركات من أبرزها انهيار</w:t>
      </w:r>
      <w:r>
        <w:rPr>
          <w:rFonts w:cs="Simplified Arabic" w:hint="cs"/>
          <w:sz w:val="28"/>
          <w:szCs w:val="28"/>
          <w:rtl/>
          <w:lang w:val="ru-RU" w:bidi="ar-SY"/>
        </w:rPr>
        <w:t xml:space="preserve"> اقتصاديات</w:t>
      </w:r>
      <w:r w:rsidRPr="00BC2B72">
        <w:rPr>
          <w:rFonts w:cs="Simplified Arabic" w:hint="cs"/>
          <w:sz w:val="28"/>
          <w:szCs w:val="28"/>
          <w:rtl/>
          <w:lang w:val="ru-RU" w:bidi="ar-SY"/>
        </w:rPr>
        <w:t xml:space="preserve"> دول جنوب شرق أسيا</w:t>
      </w:r>
      <w:r>
        <w:rPr>
          <w:rFonts w:cs="Simplified Arabic" w:hint="cs"/>
          <w:sz w:val="28"/>
          <w:szCs w:val="28"/>
          <w:rtl/>
          <w:lang w:val="ru-RU" w:bidi="ar-SY"/>
        </w:rPr>
        <w:t xml:space="preserve"> عام 1977</w:t>
      </w:r>
      <w:r w:rsidRPr="00BC2B72">
        <w:rPr>
          <w:rFonts w:cs="Simplified Arabic" w:hint="cs"/>
          <w:sz w:val="28"/>
          <w:szCs w:val="28"/>
          <w:rtl/>
          <w:lang w:val="ru-RU" w:bidi="ar-SY"/>
        </w:rPr>
        <w:t xml:space="preserve"> </w:t>
      </w:r>
      <w:r>
        <w:rPr>
          <w:rFonts w:cs="Simplified Arabic" w:hint="cs"/>
          <w:sz w:val="28"/>
          <w:szCs w:val="28"/>
          <w:rtl/>
          <w:lang w:val="ru-RU" w:bidi="ar-SY"/>
        </w:rPr>
        <w:t>و</w:t>
      </w:r>
      <w:r w:rsidRPr="00BC2B72">
        <w:rPr>
          <w:rFonts w:cs="Simplified Arabic" w:hint="cs"/>
          <w:sz w:val="28"/>
          <w:szCs w:val="28"/>
          <w:rtl/>
          <w:lang w:val="ru-RU" w:bidi="ar-SY"/>
        </w:rPr>
        <w:t xml:space="preserve">تلتها شركتي </w:t>
      </w:r>
      <w:r w:rsidR="005B72DD">
        <w:rPr>
          <w:rFonts w:cs="Simplified Arabic" w:hint="cs"/>
          <w:sz w:val="28"/>
          <w:szCs w:val="28"/>
          <w:rtl/>
          <w:lang w:val="ru-RU" w:bidi="ar-SY"/>
        </w:rPr>
        <w:t>(</w:t>
      </w:r>
      <w:r w:rsidR="00841F56" w:rsidRPr="00BC2B72">
        <w:rPr>
          <w:rFonts w:cs="Simplified Arabic" w:hint="cs"/>
          <w:sz w:val="28"/>
          <w:szCs w:val="28"/>
          <w:rtl/>
          <w:lang w:val="ru-RU" w:bidi="ar-SY"/>
        </w:rPr>
        <w:t>إنرون</w:t>
      </w:r>
      <w:r w:rsidR="005B72DD">
        <w:rPr>
          <w:rFonts w:cs="Simplified Arabic" w:hint="cs"/>
          <w:sz w:val="28"/>
          <w:szCs w:val="28"/>
          <w:rtl/>
          <w:lang w:val="ru-RU" w:bidi="ar-SY"/>
        </w:rPr>
        <w:t>)</w:t>
      </w:r>
      <w:r w:rsidRPr="00BC2B72">
        <w:rPr>
          <w:rFonts w:cs="Simplified Arabic" w:hint="cs"/>
          <w:sz w:val="28"/>
          <w:szCs w:val="28"/>
          <w:rtl/>
          <w:lang w:val="ru-RU" w:bidi="ar-SY"/>
        </w:rPr>
        <w:t xml:space="preserve"> و</w:t>
      </w:r>
      <w:r w:rsidR="005B72DD">
        <w:rPr>
          <w:rFonts w:cs="Simplified Arabic" w:hint="cs"/>
          <w:sz w:val="28"/>
          <w:szCs w:val="28"/>
          <w:rtl/>
          <w:lang w:val="ru-RU" w:bidi="ar-SY"/>
        </w:rPr>
        <w:t>(</w:t>
      </w:r>
      <w:proofErr w:type="spellStart"/>
      <w:r w:rsidRPr="00BC2B72">
        <w:rPr>
          <w:rFonts w:cs="Simplified Arabic" w:hint="cs"/>
          <w:sz w:val="28"/>
          <w:szCs w:val="28"/>
          <w:rtl/>
          <w:lang w:val="ru-RU" w:bidi="ar-SY"/>
        </w:rPr>
        <w:t>ورلد</w:t>
      </w:r>
      <w:proofErr w:type="spellEnd"/>
      <w:r w:rsidRPr="00BC2B72">
        <w:rPr>
          <w:rFonts w:cs="Simplified Arabic" w:hint="cs"/>
          <w:sz w:val="28"/>
          <w:szCs w:val="28"/>
          <w:rtl/>
          <w:lang w:val="ru-RU" w:bidi="ar-SY"/>
        </w:rPr>
        <w:t xml:space="preserve"> كوم</w:t>
      </w:r>
      <w:r w:rsidR="005B72DD">
        <w:rPr>
          <w:rFonts w:cs="Simplified Arabic" w:hint="cs"/>
          <w:sz w:val="28"/>
          <w:szCs w:val="28"/>
          <w:rtl/>
          <w:lang w:val="ru-RU" w:bidi="ar-SY"/>
        </w:rPr>
        <w:t>)</w:t>
      </w:r>
      <w:r w:rsidRPr="00BC2B72">
        <w:rPr>
          <w:rFonts w:cs="Simplified Arabic" w:hint="cs"/>
          <w:sz w:val="28"/>
          <w:szCs w:val="28"/>
          <w:rtl/>
          <w:lang w:val="ru-RU" w:bidi="ar-SY"/>
        </w:rPr>
        <w:t xml:space="preserve"> في الولايات المتحدة عام 2001.</w:t>
      </w:r>
      <w:r w:rsidRPr="00BC2B72">
        <w:rPr>
          <w:rStyle w:val="FootnoteReference"/>
          <w:rFonts w:cs="Simplified Arabic"/>
          <w:sz w:val="28"/>
          <w:szCs w:val="28"/>
          <w:rtl/>
          <w:lang w:val="ru-RU" w:bidi="ar-SY"/>
        </w:rPr>
        <w:footnoteReference w:id="2"/>
      </w:r>
    </w:p>
    <w:p w:rsidR="00987113" w:rsidRDefault="00987113" w:rsidP="006D3A79">
      <w:pPr>
        <w:tabs>
          <w:tab w:val="left" w:pos="226"/>
          <w:tab w:val="left" w:pos="368"/>
        </w:tabs>
        <w:ind w:left="-52"/>
        <w:jc w:val="both"/>
        <w:rPr>
          <w:rFonts w:cs="Simplified Arabic"/>
          <w:sz w:val="28"/>
          <w:szCs w:val="28"/>
          <w:rtl/>
        </w:rPr>
      </w:pPr>
      <w:r w:rsidRPr="00BC2B72">
        <w:rPr>
          <w:rFonts w:cs="Simplified Arabic" w:hint="cs"/>
          <w:sz w:val="28"/>
          <w:szCs w:val="28"/>
          <w:rtl/>
        </w:rPr>
        <w:t xml:space="preserve">دفعت تلك الفضائح المالية إلى ضرورة إيجاد مجموعة من المعايير </w:t>
      </w:r>
      <w:r>
        <w:rPr>
          <w:rFonts w:cs="Simplified Arabic" w:hint="cs"/>
          <w:sz w:val="28"/>
          <w:szCs w:val="28"/>
          <w:rtl/>
        </w:rPr>
        <w:t>و</w:t>
      </w:r>
      <w:r w:rsidRPr="00BC2B72">
        <w:rPr>
          <w:rFonts w:cs="Simplified Arabic" w:hint="cs"/>
          <w:sz w:val="28"/>
          <w:szCs w:val="28"/>
          <w:rtl/>
        </w:rPr>
        <w:t xml:space="preserve">الضوابط الأخلاقية </w:t>
      </w:r>
      <w:r>
        <w:rPr>
          <w:rFonts w:cs="Simplified Arabic" w:hint="cs"/>
          <w:sz w:val="28"/>
          <w:szCs w:val="28"/>
          <w:rtl/>
        </w:rPr>
        <w:t>و</w:t>
      </w:r>
      <w:r w:rsidRPr="00BC2B72">
        <w:rPr>
          <w:rFonts w:cs="Simplified Arabic" w:hint="cs"/>
          <w:sz w:val="28"/>
          <w:szCs w:val="28"/>
          <w:rtl/>
        </w:rPr>
        <w:t xml:space="preserve">المهنية التي تعمل على تعزيز الثقة </w:t>
      </w:r>
      <w:r>
        <w:rPr>
          <w:rFonts w:cs="Simplified Arabic" w:hint="cs"/>
          <w:sz w:val="28"/>
          <w:szCs w:val="28"/>
          <w:rtl/>
        </w:rPr>
        <w:t>و</w:t>
      </w:r>
      <w:r w:rsidRPr="00BC2B72">
        <w:rPr>
          <w:rFonts w:cs="Simplified Arabic" w:hint="cs"/>
          <w:sz w:val="28"/>
          <w:szCs w:val="28"/>
          <w:rtl/>
        </w:rPr>
        <w:t xml:space="preserve">المصداقية في البيانات </w:t>
      </w:r>
      <w:r>
        <w:rPr>
          <w:rFonts w:cs="Simplified Arabic" w:hint="cs"/>
          <w:sz w:val="28"/>
          <w:szCs w:val="28"/>
          <w:rtl/>
        </w:rPr>
        <w:t>و</w:t>
      </w:r>
      <w:r w:rsidRPr="00BC2B72">
        <w:rPr>
          <w:rFonts w:cs="Simplified Arabic" w:hint="cs"/>
          <w:sz w:val="28"/>
          <w:szCs w:val="28"/>
          <w:rtl/>
        </w:rPr>
        <w:t xml:space="preserve">المعلومات التي تطرحها الشركات، </w:t>
      </w:r>
      <w:r>
        <w:rPr>
          <w:rFonts w:cs="Simplified Arabic" w:hint="cs"/>
          <w:sz w:val="28"/>
          <w:szCs w:val="28"/>
          <w:rtl/>
        </w:rPr>
        <w:t>و</w:t>
      </w:r>
      <w:r w:rsidR="00AD3954">
        <w:rPr>
          <w:rFonts w:cs="Simplified Arabic" w:hint="cs"/>
          <w:sz w:val="28"/>
          <w:szCs w:val="28"/>
          <w:rtl/>
        </w:rPr>
        <w:t>تعمل على ضبط آلية عملها وعمل</w:t>
      </w:r>
      <w:r w:rsidRPr="00BC2B72">
        <w:rPr>
          <w:rFonts w:cs="Simplified Arabic" w:hint="cs"/>
          <w:sz w:val="28"/>
          <w:szCs w:val="28"/>
          <w:rtl/>
        </w:rPr>
        <w:t xml:space="preserve"> </w:t>
      </w:r>
      <w:r>
        <w:rPr>
          <w:rFonts w:cs="Simplified Arabic" w:hint="cs"/>
          <w:sz w:val="28"/>
          <w:szCs w:val="28"/>
          <w:rtl/>
        </w:rPr>
        <w:t>و</w:t>
      </w:r>
      <w:r w:rsidRPr="00BC2B72">
        <w:rPr>
          <w:rFonts w:cs="Simplified Arabic" w:hint="cs"/>
          <w:sz w:val="28"/>
          <w:szCs w:val="28"/>
          <w:rtl/>
        </w:rPr>
        <w:t>الأسواق المالية.</w:t>
      </w:r>
      <w:r w:rsidRPr="00BC2B72">
        <w:rPr>
          <w:rStyle w:val="FootnoteReference"/>
          <w:rFonts w:cs="Simplified Arabic"/>
          <w:sz w:val="28"/>
          <w:szCs w:val="28"/>
          <w:rtl/>
        </w:rPr>
        <w:footnoteReference w:id="3"/>
      </w:r>
      <w:r w:rsidR="00206D21">
        <w:rPr>
          <w:rFonts w:cs="Simplified Arabic" w:hint="cs"/>
          <w:sz w:val="28"/>
          <w:szCs w:val="28"/>
          <w:rtl/>
        </w:rPr>
        <w:t xml:space="preserve"> </w:t>
      </w:r>
      <w:r>
        <w:rPr>
          <w:rFonts w:cs="Simplified Arabic" w:hint="cs"/>
          <w:sz w:val="28"/>
          <w:szCs w:val="28"/>
          <w:rtl/>
        </w:rPr>
        <w:t>و</w:t>
      </w:r>
      <w:r w:rsidRPr="00BC2B72">
        <w:rPr>
          <w:rFonts w:cs="Simplified Arabic" w:hint="cs"/>
          <w:sz w:val="28"/>
          <w:szCs w:val="28"/>
          <w:rtl/>
        </w:rPr>
        <w:t xml:space="preserve">يتم تحقيق ذلك من خلال مجموعة من القواعد </w:t>
      </w:r>
      <w:r>
        <w:rPr>
          <w:rFonts w:cs="Simplified Arabic" w:hint="cs"/>
          <w:sz w:val="28"/>
          <w:szCs w:val="28"/>
          <w:rtl/>
        </w:rPr>
        <w:t>و</w:t>
      </w:r>
      <w:r w:rsidRPr="00BC2B72">
        <w:rPr>
          <w:rFonts w:cs="Simplified Arabic" w:hint="cs"/>
          <w:sz w:val="28"/>
          <w:szCs w:val="28"/>
          <w:rtl/>
        </w:rPr>
        <w:t xml:space="preserve">المبادئ التي تحد من كافة الممارسات الرديئة التي قد تقوم بها الإدارة، </w:t>
      </w:r>
      <w:r>
        <w:rPr>
          <w:rFonts w:cs="Simplified Arabic" w:hint="cs"/>
          <w:sz w:val="28"/>
          <w:szCs w:val="28"/>
          <w:rtl/>
        </w:rPr>
        <w:t>و</w:t>
      </w:r>
      <w:r w:rsidRPr="00BC2B72">
        <w:rPr>
          <w:rFonts w:cs="Simplified Arabic" w:hint="cs"/>
          <w:sz w:val="28"/>
          <w:szCs w:val="28"/>
          <w:rtl/>
        </w:rPr>
        <w:t xml:space="preserve">تحدد القيم الأخلاقية للممارسات السليمة، </w:t>
      </w:r>
      <w:r>
        <w:rPr>
          <w:rFonts w:cs="Simplified Arabic" w:hint="cs"/>
          <w:sz w:val="28"/>
          <w:szCs w:val="28"/>
          <w:rtl/>
        </w:rPr>
        <w:t>و</w:t>
      </w:r>
      <w:r w:rsidRPr="00BC2B72">
        <w:rPr>
          <w:rFonts w:cs="Simplified Arabic" w:hint="cs"/>
          <w:sz w:val="28"/>
          <w:szCs w:val="28"/>
          <w:rtl/>
        </w:rPr>
        <w:t xml:space="preserve">تحافظ على حقوق المساهمين </w:t>
      </w:r>
      <w:r>
        <w:rPr>
          <w:rFonts w:cs="Simplified Arabic" w:hint="cs"/>
          <w:sz w:val="28"/>
          <w:szCs w:val="28"/>
          <w:rtl/>
        </w:rPr>
        <w:t>و</w:t>
      </w:r>
      <w:r w:rsidRPr="00BC2B72">
        <w:rPr>
          <w:rFonts w:cs="Simplified Arabic" w:hint="cs"/>
          <w:sz w:val="28"/>
          <w:szCs w:val="28"/>
          <w:rtl/>
        </w:rPr>
        <w:t xml:space="preserve">تحقيق العدالة فيما بينهم، </w:t>
      </w:r>
      <w:r>
        <w:rPr>
          <w:rFonts w:cs="Simplified Arabic" w:hint="cs"/>
          <w:sz w:val="28"/>
          <w:szCs w:val="28"/>
          <w:rtl/>
        </w:rPr>
        <w:t>و</w:t>
      </w:r>
      <w:r w:rsidRPr="00BC2B72">
        <w:rPr>
          <w:rFonts w:cs="Simplified Arabic" w:hint="cs"/>
          <w:sz w:val="28"/>
          <w:szCs w:val="28"/>
          <w:rtl/>
        </w:rPr>
        <w:t xml:space="preserve">تعمل على زيادة الثقة في أداء الأسواق المالية </w:t>
      </w:r>
      <w:r>
        <w:rPr>
          <w:rFonts w:cs="Simplified Arabic" w:hint="cs"/>
          <w:sz w:val="28"/>
          <w:szCs w:val="28"/>
          <w:rtl/>
        </w:rPr>
        <w:t>و</w:t>
      </w:r>
      <w:r w:rsidRPr="00BC2B72">
        <w:rPr>
          <w:rFonts w:cs="Simplified Arabic" w:hint="cs"/>
          <w:sz w:val="28"/>
          <w:szCs w:val="28"/>
          <w:rtl/>
        </w:rPr>
        <w:t>معالجة أوجه القصور في معاملاتها</w:t>
      </w:r>
      <w:r>
        <w:rPr>
          <w:rFonts w:cs="Simplified Arabic" w:hint="cs"/>
          <w:sz w:val="28"/>
          <w:szCs w:val="28"/>
          <w:rtl/>
        </w:rPr>
        <w:t>.</w:t>
      </w:r>
      <w:r w:rsidRPr="00BC2B72">
        <w:rPr>
          <w:rStyle w:val="FootnoteReference"/>
          <w:rFonts w:cs="Simplified Arabic"/>
          <w:sz w:val="28"/>
          <w:szCs w:val="28"/>
          <w:rtl/>
        </w:rPr>
        <w:footnoteReference w:id="4"/>
      </w:r>
      <w:r>
        <w:rPr>
          <w:rFonts w:cs="Simplified Arabic" w:hint="cs"/>
          <w:sz w:val="28"/>
          <w:szCs w:val="28"/>
          <w:rtl/>
        </w:rPr>
        <w:t xml:space="preserve"> تبنت الحوكمة تلك القواعد </w:t>
      </w:r>
      <w:r w:rsidRPr="00BC2B72">
        <w:rPr>
          <w:rFonts w:cs="Simplified Arabic" w:hint="cs"/>
          <w:sz w:val="28"/>
          <w:szCs w:val="28"/>
          <w:rtl/>
        </w:rPr>
        <w:t xml:space="preserve">حيث </w:t>
      </w:r>
      <w:r>
        <w:rPr>
          <w:rFonts w:cs="Simplified Arabic" w:hint="cs"/>
          <w:sz w:val="28"/>
          <w:szCs w:val="28"/>
          <w:rtl/>
        </w:rPr>
        <w:t xml:space="preserve">عُدت </w:t>
      </w:r>
      <w:r w:rsidRPr="00BC2B72">
        <w:rPr>
          <w:rFonts w:cs="Simplified Arabic" w:hint="cs"/>
          <w:sz w:val="28"/>
          <w:szCs w:val="28"/>
          <w:rtl/>
        </w:rPr>
        <w:t xml:space="preserve"> بمثابة عملية إدارية تمارسها الإدارة </w:t>
      </w:r>
      <w:r>
        <w:rPr>
          <w:rFonts w:cs="Simplified Arabic" w:hint="cs"/>
          <w:sz w:val="28"/>
          <w:szCs w:val="28"/>
          <w:rtl/>
        </w:rPr>
        <w:t>و</w:t>
      </w:r>
      <w:r w:rsidRPr="00BC2B72">
        <w:rPr>
          <w:rFonts w:cs="Simplified Arabic" w:hint="cs"/>
          <w:sz w:val="28"/>
          <w:szCs w:val="28"/>
          <w:rtl/>
        </w:rPr>
        <w:t xml:space="preserve">الهيئات الإشرافية سواء أعضاء مجلس الإدارة </w:t>
      </w:r>
      <w:r>
        <w:rPr>
          <w:rFonts w:cs="Simplified Arabic" w:hint="cs"/>
          <w:sz w:val="28"/>
          <w:szCs w:val="28"/>
          <w:rtl/>
        </w:rPr>
        <w:t>و</w:t>
      </w:r>
      <w:r w:rsidRPr="00BC2B72">
        <w:rPr>
          <w:rFonts w:cs="Simplified Arabic" w:hint="cs"/>
          <w:sz w:val="28"/>
          <w:szCs w:val="28"/>
          <w:rtl/>
        </w:rPr>
        <w:t xml:space="preserve">المديرين التنفيذيين </w:t>
      </w:r>
      <w:r>
        <w:rPr>
          <w:rFonts w:cs="Simplified Arabic" w:hint="cs"/>
          <w:sz w:val="28"/>
          <w:szCs w:val="28"/>
          <w:rtl/>
        </w:rPr>
        <w:t>و</w:t>
      </w:r>
      <w:r w:rsidRPr="00BC2B72">
        <w:rPr>
          <w:rFonts w:cs="Simplified Arabic" w:hint="cs"/>
          <w:sz w:val="28"/>
          <w:szCs w:val="28"/>
          <w:rtl/>
        </w:rPr>
        <w:t xml:space="preserve">المراجعين الداخليين </w:t>
      </w:r>
      <w:r>
        <w:rPr>
          <w:rFonts w:cs="Simplified Arabic" w:hint="cs"/>
          <w:sz w:val="28"/>
          <w:szCs w:val="28"/>
          <w:rtl/>
        </w:rPr>
        <w:t>و</w:t>
      </w:r>
      <w:r w:rsidRPr="00BC2B72">
        <w:rPr>
          <w:rFonts w:cs="Simplified Arabic" w:hint="cs"/>
          <w:sz w:val="28"/>
          <w:szCs w:val="28"/>
          <w:rtl/>
        </w:rPr>
        <w:t xml:space="preserve">الخارجيين </w:t>
      </w:r>
      <w:r>
        <w:rPr>
          <w:rFonts w:cs="Simplified Arabic" w:hint="cs"/>
          <w:sz w:val="28"/>
          <w:szCs w:val="28"/>
          <w:rtl/>
        </w:rPr>
        <w:t>و</w:t>
      </w:r>
      <w:r w:rsidRPr="00BC2B72">
        <w:rPr>
          <w:rFonts w:cs="Simplified Arabic" w:hint="cs"/>
          <w:sz w:val="28"/>
          <w:szCs w:val="28"/>
          <w:rtl/>
        </w:rPr>
        <w:t xml:space="preserve">العاملين في أنظمة الرقابة </w:t>
      </w:r>
      <w:r>
        <w:rPr>
          <w:rFonts w:cs="Simplified Arabic" w:hint="cs"/>
          <w:sz w:val="28"/>
          <w:szCs w:val="28"/>
          <w:rtl/>
        </w:rPr>
        <w:t>و</w:t>
      </w:r>
      <w:r w:rsidRPr="00BC2B72">
        <w:rPr>
          <w:rFonts w:cs="Simplified Arabic" w:hint="cs"/>
          <w:sz w:val="28"/>
          <w:szCs w:val="28"/>
          <w:rtl/>
        </w:rPr>
        <w:t xml:space="preserve">التفتيش </w:t>
      </w:r>
      <w:r>
        <w:rPr>
          <w:rFonts w:cs="Simplified Arabic" w:hint="cs"/>
          <w:sz w:val="28"/>
          <w:szCs w:val="28"/>
          <w:rtl/>
        </w:rPr>
        <w:t>والمحاسبة من أ</w:t>
      </w:r>
      <w:r w:rsidRPr="00BC2B72">
        <w:rPr>
          <w:rFonts w:cs="Simplified Arabic" w:hint="cs"/>
          <w:sz w:val="28"/>
          <w:szCs w:val="28"/>
          <w:rtl/>
        </w:rPr>
        <w:t xml:space="preserve">جل تحقيق سلامة الشركة </w:t>
      </w:r>
      <w:r>
        <w:rPr>
          <w:rFonts w:cs="Simplified Arabic" w:hint="cs"/>
          <w:sz w:val="28"/>
          <w:szCs w:val="28"/>
          <w:rtl/>
        </w:rPr>
        <w:t>و</w:t>
      </w:r>
      <w:r w:rsidRPr="00BC2B72">
        <w:rPr>
          <w:rFonts w:cs="Simplified Arabic" w:hint="cs"/>
          <w:sz w:val="28"/>
          <w:szCs w:val="28"/>
          <w:rtl/>
        </w:rPr>
        <w:t xml:space="preserve">ضمان حقوق المساهمين </w:t>
      </w:r>
      <w:r>
        <w:rPr>
          <w:rFonts w:cs="Simplified Arabic" w:hint="cs"/>
          <w:sz w:val="28"/>
          <w:szCs w:val="28"/>
          <w:rtl/>
        </w:rPr>
        <w:t>و</w:t>
      </w:r>
      <w:r w:rsidRPr="00BC2B72">
        <w:rPr>
          <w:rFonts w:cs="Simplified Arabic" w:hint="cs"/>
          <w:sz w:val="28"/>
          <w:szCs w:val="28"/>
          <w:rtl/>
        </w:rPr>
        <w:t xml:space="preserve">تحقيق الثقة </w:t>
      </w:r>
      <w:r>
        <w:rPr>
          <w:rFonts w:cs="Simplified Arabic" w:hint="cs"/>
          <w:sz w:val="28"/>
          <w:szCs w:val="28"/>
          <w:rtl/>
        </w:rPr>
        <w:t>و</w:t>
      </w:r>
      <w:r w:rsidRPr="00BC2B72">
        <w:rPr>
          <w:rFonts w:cs="Simplified Arabic" w:hint="cs"/>
          <w:sz w:val="28"/>
          <w:szCs w:val="28"/>
          <w:rtl/>
        </w:rPr>
        <w:t>المصداقية بالبيانات  المالية المنشورة</w:t>
      </w:r>
      <w:r>
        <w:rPr>
          <w:rFonts w:cs="Simplified Arabic" w:hint="cs"/>
          <w:sz w:val="28"/>
          <w:szCs w:val="28"/>
          <w:rtl/>
        </w:rPr>
        <w:t>.</w:t>
      </w:r>
      <w:r w:rsidRPr="00BC2B72">
        <w:rPr>
          <w:rStyle w:val="FootnoteReference"/>
          <w:rFonts w:cs="Simplified Arabic"/>
          <w:sz w:val="28"/>
          <w:szCs w:val="28"/>
          <w:rtl/>
        </w:rPr>
        <w:footnoteReference w:id="5"/>
      </w:r>
    </w:p>
    <w:p w:rsidR="00987113" w:rsidRPr="003014B8" w:rsidRDefault="00987113" w:rsidP="001D349A">
      <w:pPr>
        <w:tabs>
          <w:tab w:val="left" w:pos="226"/>
          <w:tab w:val="left" w:pos="368"/>
        </w:tabs>
        <w:ind w:left="-52"/>
        <w:jc w:val="both"/>
        <w:rPr>
          <w:rFonts w:ascii="Simplified Arabic" w:hAnsi="Simplified Arabic" w:cs="Simplified Arabic"/>
          <w:sz w:val="28"/>
          <w:szCs w:val="28"/>
          <w:rtl/>
        </w:rPr>
      </w:pPr>
      <w:r w:rsidRPr="003014B8">
        <w:rPr>
          <w:rFonts w:ascii="Simplified Arabic" w:hAnsi="Simplified Arabic" w:cs="Simplified Arabic"/>
          <w:sz w:val="28"/>
          <w:szCs w:val="28"/>
          <w:rtl/>
        </w:rPr>
        <w:t xml:space="preserve">صناديق الاستثمار </w:t>
      </w:r>
      <w:r>
        <w:rPr>
          <w:rFonts w:ascii="Simplified Arabic" w:hAnsi="Simplified Arabic" w:cs="Simplified Arabic" w:hint="cs"/>
          <w:sz w:val="28"/>
          <w:szCs w:val="28"/>
          <w:rtl/>
        </w:rPr>
        <w:t xml:space="preserve">التي عُدت </w:t>
      </w:r>
      <w:r w:rsidRPr="003014B8">
        <w:rPr>
          <w:rFonts w:ascii="Simplified Arabic" w:hAnsi="Simplified Arabic" w:cs="Simplified Arabic"/>
          <w:sz w:val="28"/>
          <w:szCs w:val="28"/>
          <w:rtl/>
        </w:rPr>
        <w:t>من الوسائل الحديثة في الأسواق المالية التي تقوم بتجميع المدخرات من عدد كبير من المست</w:t>
      </w:r>
      <w:r>
        <w:rPr>
          <w:rFonts w:ascii="Simplified Arabic" w:hAnsi="Simplified Arabic" w:cs="Simplified Arabic"/>
          <w:sz w:val="28"/>
          <w:szCs w:val="28"/>
          <w:rtl/>
        </w:rPr>
        <w:t>ثمرين لتعيد استثمارها في شراء و</w:t>
      </w:r>
      <w:r w:rsidRPr="003014B8">
        <w:rPr>
          <w:rFonts w:ascii="Simplified Arabic" w:hAnsi="Simplified Arabic" w:cs="Simplified Arabic"/>
          <w:sz w:val="28"/>
          <w:szCs w:val="28"/>
          <w:rtl/>
        </w:rPr>
        <w:t>بيع الأوراق المالية</w:t>
      </w:r>
      <w:r>
        <w:rPr>
          <w:rFonts w:ascii="Simplified Arabic" w:hAnsi="Simplified Arabic" w:cs="Simplified Arabic"/>
          <w:sz w:val="28"/>
          <w:szCs w:val="28"/>
          <w:rtl/>
        </w:rPr>
        <w:t xml:space="preserve"> باستخدام إدارة ذ</w:t>
      </w:r>
      <w:r w:rsidR="005B72DD">
        <w:rPr>
          <w:rFonts w:ascii="Simplified Arabic" w:hAnsi="Simplified Arabic" w:cs="Simplified Arabic" w:hint="cs"/>
          <w:sz w:val="28"/>
          <w:szCs w:val="28"/>
          <w:rtl/>
        </w:rPr>
        <w:t>ات</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خبرة عالية و</w:t>
      </w:r>
      <w:r w:rsidR="001D349A">
        <w:rPr>
          <w:rFonts w:ascii="Simplified Arabic" w:hAnsi="Simplified Arabic" w:cs="Simplified Arabic"/>
          <w:sz w:val="28"/>
          <w:szCs w:val="28"/>
          <w:rtl/>
        </w:rPr>
        <w:t>بهدف تحقيق الأرباح للمستثمرين</w:t>
      </w:r>
      <w:r w:rsidR="001D349A">
        <w:rPr>
          <w:rFonts w:ascii="Simplified Arabic" w:hAnsi="Simplified Arabic" w:cs="Simplified Arabic" w:hint="cs"/>
          <w:sz w:val="28"/>
          <w:szCs w:val="28"/>
          <w:rtl/>
        </w:rPr>
        <w:t xml:space="preserve">، </w:t>
      </w:r>
      <w:r w:rsidR="00AD3954">
        <w:rPr>
          <w:rFonts w:ascii="Simplified Arabic" w:hAnsi="Simplified Arabic" w:cs="Simplified Arabic" w:hint="cs"/>
          <w:sz w:val="28"/>
          <w:szCs w:val="28"/>
          <w:rtl/>
        </w:rPr>
        <w:t>قد</w:t>
      </w:r>
      <w:r>
        <w:rPr>
          <w:rFonts w:ascii="Simplified Arabic" w:hAnsi="Simplified Arabic" w:cs="Simplified Arabic" w:hint="cs"/>
          <w:sz w:val="28"/>
          <w:szCs w:val="28"/>
          <w:rtl/>
        </w:rPr>
        <w:t xml:space="preserve"> انتشرت صناعتها بشكل كبير في </w:t>
      </w:r>
      <w:r>
        <w:rPr>
          <w:rFonts w:ascii="Simplified Arabic" w:hAnsi="Simplified Arabic" w:cs="Simplified Arabic" w:hint="cs"/>
          <w:sz w:val="28"/>
          <w:szCs w:val="28"/>
          <w:rtl/>
        </w:rPr>
        <w:lastRenderedPageBreak/>
        <w:t>الأسواق المالية لما تقدمه من</w:t>
      </w:r>
      <w:r w:rsidRPr="003014B8">
        <w:rPr>
          <w:rFonts w:ascii="Simplified Arabic" w:hAnsi="Simplified Arabic" w:cs="Simplified Arabic"/>
          <w:sz w:val="28"/>
          <w:szCs w:val="28"/>
          <w:rtl/>
        </w:rPr>
        <w:t xml:space="preserve"> </w:t>
      </w:r>
      <w:r>
        <w:rPr>
          <w:rFonts w:ascii="Simplified Arabic" w:hAnsi="Simplified Arabic" w:cs="Simplified Arabic" w:hint="cs"/>
          <w:sz w:val="28"/>
          <w:szCs w:val="28"/>
          <w:rtl/>
        </w:rPr>
        <w:t>مزايا</w:t>
      </w:r>
      <w:r w:rsidRPr="003014B8">
        <w:rPr>
          <w:rFonts w:ascii="Simplified Arabic" w:hAnsi="Simplified Arabic" w:cs="Simplified Arabic"/>
          <w:sz w:val="28"/>
          <w:szCs w:val="28"/>
          <w:rtl/>
        </w:rPr>
        <w:t xml:space="preserve"> عديدة لمستثمريها بالمقارنة مع الاستثمار المباشر </w:t>
      </w:r>
      <w:r w:rsidR="005B72DD">
        <w:rPr>
          <w:rFonts w:ascii="Simplified Arabic" w:hAnsi="Simplified Arabic" w:cs="Simplified Arabic" w:hint="cs"/>
          <w:sz w:val="28"/>
          <w:szCs w:val="28"/>
          <w:rtl/>
        </w:rPr>
        <w:t>و</w:t>
      </w:r>
      <w:r w:rsidRPr="003014B8">
        <w:rPr>
          <w:rFonts w:ascii="Simplified Arabic" w:hAnsi="Simplified Arabic" w:cs="Simplified Arabic"/>
          <w:sz w:val="28"/>
          <w:szCs w:val="28"/>
          <w:rtl/>
        </w:rPr>
        <w:t xml:space="preserve">من أهمها التقليل من المخاطر , </w:t>
      </w:r>
      <w:r>
        <w:rPr>
          <w:rFonts w:ascii="Simplified Arabic" w:hAnsi="Simplified Arabic" w:cs="Simplified Arabic" w:hint="cs"/>
          <w:sz w:val="28"/>
          <w:szCs w:val="28"/>
          <w:rtl/>
        </w:rPr>
        <w:t>و</w:t>
      </w:r>
      <w:r w:rsidRPr="003014B8">
        <w:rPr>
          <w:rFonts w:ascii="Simplified Arabic" w:hAnsi="Simplified Arabic" w:cs="Simplified Arabic"/>
          <w:sz w:val="28"/>
          <w:szCs w:val="28"/>
          <w:rtl/>
        </w:rPr>
        <w:t xml:space="preserve">تحقيق عائد جيد للمستثمرين, </w:t>
      </w:r>
      <w:r>
        <w:rPr>
          <w:rFonts w:ascii="Simplified Arabic" w:hAnsi="Simplified Arabic" w:cs="Simplified Arabic"/>
          <w:sz w:val="28"/>
          <w:szCs w:val="28"/>
          <w:rtl/>
        </w:rPr>
        <w:t>و</w:t>
      </w:r>
      <w:r w:rsidRPr="003014B8">
        <w:rPr>
          <w:rFonts w:ascii="Simplified Arabic" w:hAnsi="Simplified Arabic" w:cs="Simplified Arabic"/>
          <w:sz w:val="28"/>
          <w:szCs w:val="28"/>
          <w:rtl/>
        </w:rPr>
        <w:t xml:space="preserve">اعتمادها في إدارتها على خبرات إدارية محترفة, لا تتوفر في العديد من </w:t>
      </w:r>
      <w:r w:rsidR="005B72DD">
        <w:rPr>
          <w:rFonts w:ascii="Simplified Arabic" w:hAnsi="Simplified Arabic" w:cs="Simplified Arabic" w:hint="cs"/>
          <w:sz w:val="28"/>
          <w:szCs w:val="28"/>
          <w:rtl/>
        </w:rPr>
        <w:t xml:space="preserve">أعمال </w:t>
      </w:r>
      <w:r w:rsidRPr="003014B8">
        <w:rPr>
          <w:rFonts w:ascii="Simplified Arabic" w:hAnsi="Simplified Arabic" w:cs="Simplified Arabic"/>
          <w:sz w:val="28"/>
          <w:szCs w:val="28"/>
          <w:rtl/>
        </w:rPr>
        <w:t xml:space="preserve">المستثمرين إضافة لما تقدمه من مزايا في توظيف الفائض من السيولة للمصارف,  </w:t>
      </w:r>
      <w:r>
        <w:rPr>
          <w:rFonts w:ascii="Simplified Arabic" w:hAnsi="Simplified Arabic" w:cs="Simplified Arabic"/>
          <w:sz w:val="28"/>
          <w:szCs w:val="28"/>
          <w:rtl/>
        </w:rPr>
        <w:t>و</w:t>
      </w:r>
      <w:r w:rsidRPr="003014B8">
        <w:rPr>
          <w:rFonts w:ascii="Simplified Arabic" w:hAnsi="Simplified Arabic" w:cs="Simplified Arabic"/>
          <w:sz w:val="28"/>
          <w:szCs w:val="28"/>
          <w:rtl/>
        </w:rPr>
        <w:t>تنشيط الأسواق المالية</w:t>
      </w:r>
      <w:r>
        <w:rPr>
          <w:rFonts w:ascii="Simplified Arabic" w:hAnsi="Simplified Arabic" w:cs="Simplified Arabic"/>
          <w:sz w:val="28"/>
          <w:szCs w:val="28"/>
          <w:rtl/>
        </w:rPr>
        <w:t xml:space="preserve"> بجذبها لأكبر عدد من المستثمرين</w:t>
      </w:r>
      <w:r w:rsidR="005B72DD">
        <w:rPr>
          <w:rFonts w:ascii="Simplified Arabic" w:hAnsi="Simplified Arabic" w:cs="Simplified Arabic" w:hint="cs"/>
          <w:sz w:val="28"/>
          <w:szCs w:val="28"/>
          <w:rtl/>
        </w:rPr>
        <w:t xml:space="preserve">، وقد </w:t>
      </w:r>
      <w:r w:rsidR="00841F56">
        <w:rPr>
          <w:rFonts w:ascii="Simplified Arabic" w:hAnsi="Simplified Arabic" w:cs="Simplified Arabic" w:hint="cs"/>
          <w:sz w:val="28"/>
          <w:szCs w:val="28"/>
          <w:rtl/>
        </w:rPr>
        <w:t>تأثرت</w:t>
      </w:r>
      <w:r w:rsidR="005B72DD">
        <w:rPr>
          <w:rFonts w:ascii="Simplified Arabic" w:hAnsi="Simplified Arabic" w:cs="Simplified Arabic" w:hint="cs"/>
          <w:sz w:val="28"/>
          <w:szCs w:val="28"/>
          <w:rtl/>
        </w:rPr>
        <w:t xml:space="preserve"> تلك الصناديق</w:t>
      </w:r>
      <w:r>
        <w:rPr>
          <w:rFonts w:ascii="Simplified Arabic" w:hAnsi="Simplified Arabic" w:cs="Simplified Arabic" w:hint="cs"/>
          <w:sz w:val="28"/>
          <w:szCs w:val="28"/>
          <w:rtl/>
        </w:rPr>
        <w:t xml:space="preserve"> وظهرت الكثير</w:t>
      </w:r>
      <w:r w:rsidRPr="003014B8">
        <w:rPr>
          <w:rFonts w:ascii="Simplified Arabic" w:hAnsi="Simplified Arabic" w:cs="Simplified Arabic"/>
          <w:sz w:val="28"/>
          <w:szCs w:val="28"/>
          <w:rtl/>
        </w:rPr>
        <w:t xml:space="preserve"> من</w:t>
      </w:r>
      <w:r>
        <w:rPr>
          <w:rFonts w:ascii="Simplified Arabic" w:hAnsi="Simplified Arabic" w:cs="Simplified Arabic"/>
          <w:sz w:val="28"/>
          <w:szCs w:val="28"/>
          <w:rtl/>
        </w:rPr>
        <w:t xml:space="preserve"> الانتقادات </w:t>
      </w:r>
      <w:r>
        <w:rPr>
          <w:rFonts w:ascii="Simplified Arabic" w:hAnsi="Simplified Arabic" w:cs="Simplified Arabic" w:hint="cs"/>
          <w:sz w:val="28"/>
          <w:szCs w:val="28"/>
          <w:rtl/>
        </w:rPr>
        <w:t>لأدائها</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والتي </w:t>
      </w:r>
      <w:r w:rsidRPr="003014B8">
        <w:rPr>
          <w:rFonts w:ascii="Simplified Arabic" w:hAnsi="Simplified Arabic" w:cs="Simplified Arabic" w:hint="cs"/>
          <w:sz w:val="28"/>
          <w:szCs w:val="28"/>
          <w:rtl/>
        </w:rPr>
        <w:t>أدت</w:t>
      </w:r>
      <w:r w:rsidRPr="003014B8">
        <w:rPr>
          <w:rFonts w:ascii="Simplified Arabic" w:hAnsi="Simplified Arabic" w:cs="Simplified Arabic"/>
          <w:sz w:val="28"/>
          <w:szCs w:val="28"/>
          <w:rtl/>
        </w:rPr>
        <w:t xml:space="preserve"> إلى ظهور ا</w:t>
      </w:r>
      <w:r>
        <w:rPr>
          <w:rFonts w:ascii="Simplified Arabic" w:hAnsi="Simplified Arabic" w:cs="Simplified Arabic"/>
          <w:sz w:val="28"/>
          <w:szCs w:val="28"/>
          <w:rtl/>
        </w:rPr>
        <w:t xml:space="preserve">لعديد من المتطلبات </w:t>
      </w:r>
      <w:r w:rsidR="00563B71">
        <w:rPr>
          <w:rFonts w:ascii="Simplified Arabic" w:hAnsi="Simplified Arabic" w:cs="Simplified Arabic" w:hint="cs"/>
          <w:sz w:val="28"/>
          <w:szCs w:val="28"/>
          <w:rtl/>
        </w:rPr>
        <w:t>ال</w:t>
      </w:r>
      <w:r>
        <w:rPr>
          <w:rFonts w:ascii="Simplified Arabic" w:hAnsi="Simplified Arabic" w:cs="Simplified Arabic"/>
          <w:sz w:val="28"/>
          <w:szCs w:val="28"/>
          <w:rtl/>
        </w:rPr>
        <w:t xml:space="preserve">متعلقة بها, </w:t>
      </w:r>
      <w:r w:rsidRPr="003014B8">
        <w:rPr>
          <w:rFonts w:ascii="Simplified Arabic" w:hAnsi="Simplified Arabic" w:cs="Simplified Arabic"/>
          <w:sz w:val="28"/>
          <w:szCs w:val="28"/>
          <w:rtl/>
        </w:rPr>
        <w:t>من حيث اختيا</w:t>
      </w:r>
      <w:r>
        <w:rPr>
          <w:rFonts w:ascii="Simplified Arabic" w:hAnsi="Simplified Arabic" w:cs="Simplified Arabic"/>
          <w:sz w:val="28"/>
          <w:szCs w:val="28"/>
          <w:rtl/>
        </w:rPr>
        <w:t xml:space="preserve">ر المدير ذو </w:t>
      </w:r>
      <w:r w:rsidR="0049780A">
        <w:rPr>
          <w:rFonts w:ascii="Simplified Arabic" w:hAnsi="Simplified Arabic" w:cs="Simplified Arabic" w:hint="cs"/>
          <w:sz w:val="28"/>
          <w:szCs w:val="28"/>
          <w:rtl/>
        </w:rPr>
        <w:t>ال</w:t>
      </w:r>
      <w:r>
        <w:rPr>
          <w:rFonts w:ascii="Simplified Arabic" w:hAnsi="Simplified Arabic" w:cs="Simplified Arabic"/>
          <w:sz w:val="28"/>
          <w:szCs w:val="28"/>
          <w:rtl/>
        </w:rPr>
        <w:t>كفاءة و</w:t>
      </w:r>
      <w:r w:rsidR="0049780A">
        <w:rPr>
          <w:rFonts w:ascii="Simplified Arabic" w:hAnsi="Simplified Arabic" w:cs="Simplified Arabic" w:hint="cs"/>
          <w:sz w:val="28"/>
          <w:szCs w:val="28"/>
          <w:rtl/>
        </w:rPr>
        <w:t>ال</w:t>
      </w:r>
      <w:r>
        <w:rPr>
          <w:rFonts w:ascii="Simplified Arabic" w:hAnsi="Simplified Arabic" w:cs="Simplified Arabic"/>
          <w:sz w:val="28"/>
          <w:szCs w:val="28"/>
          <w:rtl/>
        </w:rPr>
        <w:t xml:space="preserve">خبرة </w:t>
      </w:r>
      <w:r w:rsidR="0049780A">
        <w:rPr>
          <w:rFonts w:ascii="Simplified Arabic" w:hAnsi="Simplified Arabic" w:cs="Simplified Arabic" w:hint="cs"/>
          <w:sz w:val="28"/>
          <w:szCs w:val="28"/>
          <w:rtl/>
        </w:rPr>
        <w:t>ال</w:t>
      </w:r>
      <w:r>
        <w:rPr>
          <w:rFonts w:ascii="Simplified Arabic" w:hAnsi="Simplified Arabic" w:cs="Simplified Arabic"/>
          <w:sz w:val="28"/>
          <w:szCs w:val="28"/>
          <w:rtl/>
        </w:rPr>
        <w:t xml:space="preserve">جيدة, </w:t>
      </w:r>
      <w:r>
        <w:rPr>
          <w:rFonts w:ascii="Simplified Arabic" w:hAnsi="Simplified Arabic" w:cs="Simplified Arabic" w:hint="cs"/>
          <w:sz w:val="28"/>
          <w:szCs w:val="28"/>
          <w:rtl/>
        </w:rPr>
        <w:t>أو ا</w:t>
      </w:r>
      <w:r w:rsidRPr="003014B8">
        <w:rPr>
          <w:rFonts w:ascii="Simplified Arabic" w:hAnsi="Simplified Arabic" w:cs="Simplified Arabic"/>
          <w:sz w:val="28"/>
          <w:szCs w:val="28"/>
          <w:rtl/>
        </w:rPr>
        <w:t>ختيار نوع الأوراق المالية المس</w:t>
      </w:r>
      <w:r>
        <w:rPr>
          <w:rFonts w:ascii="Simplified Arabic" w:hAnsi="Simplified Arabic" w:cs="Simplified Arabic"/>
          <w:sz w:val="28"/>
          <w:szCs w:val="28"/>
          <w:rtl/>
        </w:rPr>
        <w:t xml:space="preserve">تثمرة في الصندوق, </w:t>
      </w:r>
      <w:r>
        <w:rPr>
          <w:rFonts w:ascii="Simplified Arabic" w:hAnsi="Simplified Arabic" w:cs="Simplified Arabic" w:hint="cs"/>
          <w:sz w:val="28"/>
          <w:szCs w:val="28"/>
          <w:rtl/>
        </w:rPr>
        <w:t>و</w:t>
      </w:r>
      <w:r>
        <w:rPr>
          <w:rFonts w:ascii="Simplified Arabic" w:hAnsi="Simplified Arabic" w:cs="Simplified Arabic"/>
          <w:sz w:val="28"/>
          <w:szCs w:val="28"/>
          <w:rtl/>
        </w:rPr>
        <w:t xml:space="preserve">طرق </w:t>
      </w:r>
      <w:r w:rsidR="00D93D59">
        <w:rPr>
          <w:rFonts w:ascii="Simplified Arabic" w:hAnsi="Simplified Arabic" w:cs="Simplified Arabic"/>
          <w:sz w:val="28"/>
          <w:szCs w:val="28"/>
          <w:rtl/>
        </w:rPr>
        <w:t xml:space="preserve">الإفصاح </w:t>
      </w:r>
      <w:r>
        <w:rPr>
          <w:rFonts w:ascii="Simplified Arabic" w:hAnsi="Simplified Arabic" w:cs="Simplified Arabic"/>
          <w:sz w:val="28"/>
          <w:szCs w:val="28"/>
          <w:rtl/>
        </w:rPr>
        <w:t>و</w:t>
      </w:r>
      <w:r w:rsidRPr="003014B8">
        <w:rPr>
          <w:rFonts w:ascii="Simplified Arabic" w:hAnsi="Simplified Arabic" w:cs="Simplified Arabic"/>
          <w:sz w:val="28"/>
          <w:szCs w:val="28"/>
          <w:rtl/>
        </w:rPr>
        <w:t>إظهار</w:t>
      </w:r>
      <w:r>
        <w:rPr>
          <w:rFonts w:ascii="Simplified Arabic" w:hAnsi="Simplified Arabic" w:cs="Simplified Arabic"/>
          <w:sz w:val="28"/>
          <w:szCs w:val="28"/>
          <w:rtl/>
        </w:rPr>
        <w:t xml:space="preserve"> المعلومات المتعلقة بالصندوق, و</w:t>
      </w:r>
      <w:r w:rsidRPr="003014B8">
        <w:rPr>
          <w:rFonts w:ascii="Simplified Arabic" w:hAnsi="Simplified Arabic" w:cs="Simplified Arabic"/>
          <w:sz w:val="28"/>
          <w:szCs w:val="28"/>
          <w:rtl/>
        </w:rPr>
        <w:t>حماية حقوق حملة الوثائق</w:t>
      </w:r>
      <w:r>
        <w:rPr>
          <w:rFonts w:ascii="Simplified Arabic" w:hAnsi="Simplified Arabic" w:cs="Simplified Arabic" w:hint="cs"/>
          <w:sz w:val="28"/>
          <w:szCs w:val="28"/>
          <w:rtl/>
        </w:rPr>
        <w:t xml:space="preserve">، </w:t>
      </w:r>
      <w:r w:rsidRPr="003014B8">
        <w:rPr>
          <w:rFonts w:ascii="Simplified Arabic" w:hAnsi="Simplified Arabic" w:cs="Simplified Arabic"/>
          <w:sz w:val="28"/>
          <w:szCs w:val="28"/>
          <w:rtl/>
        </w:rPr>
        <w:t xml:space="preserve">فكان لابد من وجود نظام لمراقبة آلية عمل تلك الصناديق  </w:t>
      </w:r>
      <w:r>
        <w:rPr>
          <w:rFonts w:ascii="Simplified Arabic" w:hAnsi="Simplified Arabic" w:cs="Simplified Arabic"/>
          <w:sz w:val="28"/>
          <w:szCs w:val="28"/>
          <w:rtl/>
        </w:rPr>
        <w:t>و</w:t>
      </w:r>
      <w:r w:rsidRPr="003014B8">
        <w:rPr>
          <w:rFonts w:ascii="Simplified Arabic" w:hAnsi="Simplified Arabic" w:cs="Simplified Arabic"/>
          <w:sz w:val="28"/>
          <w:szCs w:val="28"/>
          <w:rtl/>
        </w:rPr>
        <w:t>ذلك حرصا</w:t>
      </w:r>
      <w:r>
        <w:rPr>
          <w:rFonts w:ascii="Simplified Arabic" w:hAnsi="Simplified Arabic" w:cs="Simplified Arabic" w:hint="cs"/>
          <w:sz w:val="28"/>
          <w:szCs w:val="28"/>
          <w:rtl/>
        </w:rPr>
        <w:t>ً</w:t>
      </w:r>
      <w:r w:rsidRPr="003014B8">
        <w:rPr>
          <w:rFonts w:ascii="Simplified Arabic" w:hAnsi="Simplified Arabic" w:cs="Simplified Arabic"/>
          <w:sz w:val="28"/>
          <w:szCs w:val="28"/>
          <w:rtl/>
        </w:rPr>
        <w:t xml:space="preserve"> على المحافظة على </w:t>
      </w:r>
      <w:r w:rsidRPr="003014B8">
        <w:rPr>
          <w:rFonts w:ascii="Simplified Arabic" w:hAnsi="Simplified Arabic" w:cs="Simplified Arabic" w:hint="cs"/>
          <w:sz w:val="28"/>
          <w:szCs w:val="28"/>
          <w:rtl/>
        </w:rPr>
        <w:t>أموال</w:t>
      </w:r>
      <w:r>
        <w:rPr>
          <w:rFonts w:ascii="Simplified Arabic" w:hAnsi="Simplified Arabic" w:cs="Simplified Arabic"/>
          <w:sz w:val="28"/>
          <w:szCs w:val="28"/>
          <w:rtl/>
        </w:rPr>
        <w:t xml:space="preserve"> المستثمرين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w:t>
      </w:r>
      <w:r w:rsidRPr="003014B8">
        <w:rPr>
          <w:rFonts w:ascii="Simplified Arabic" w:hAnsi="Simplified Arabic" w:cs="Simplified Arabic"/>
          <w:sz w:val="28"/>
          <w:szCs w:val="28"/>
          <w:rtl/>
        </w:rPr>
        <w:t xml:space="preserve">التقليل من المخاطر. </w:t>
      </w:r>
    </w:p>
    <w:p w:rsidR="00987113" w:rsidRDefault="00987113" w:rsidP="006D3A79">
      <w:pPr>
        <w:tabs>
          <w:tab w:val="left" w:pos="226"/>
          <w:tab w:val="left" w:pos="368"/>
        </w:tabs>
        <w:ind w:left="-52"/>
        <w:jc w:val="both"/>
        <w:rPr>
          <w:rFonts w:ascii="Simplified Arabic" w:hAnsi="Simplified Arabic" w:cs="Simplified Arabic"/>
          <w:sz w:val="28"/>
          <w:szCs w:val="28"/>
          <w:rtl/>
        </w:rPr>
      </w:pPr>
      <w:r w:rsidRPr="003014B8">
        <w:rPr>
          <w:rFonts w:ascii="Simplified Arabic" w:hAnsi="Simplified Arabic" w:cs="Simplified Arabic"/>
          <w:sz w:val="28"/>
          <w:szCs w:val="28"/>
          <w:rtl/>
        </w:rPr>
        <w:t xml:space="preserve">جميع هذه المتطلبات شملتها مبادئ </w:t>
      </w:r>
      <w:r>
        <w:rPr>
          <w:rFonts w:ascii="Simplified Arabic" w:hAnsi="Simplified Arabic" w:cs="Simplified Arabic" w:hint="cs"/>
          <w:sz w:val="28"/>
          <w:szCs w:val="28"/>
          <w:rtl/>
        </w:rPr>
        <w:t>حوكمة الشركات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والتي عملت على</w:t>
      </w:r>
      <w:r w:rsidRPr="003014B8">
        <w:rPr>
          <w:rFonts w:ascii="Simplified Arabic" w:hAnsi="Simplified Arabic" w:cs="Simplified Arabic"/>
          <w:sz w:val="28"/>
          <w:szCs w:val="28"/>
          <w:rtl/>
        </w:rPr>
        <w:t xml:space="preserve"> تحسين الإط</w:t>
      </w:r>
      <w:r>
        <w:rPr>
          <w:rFonts w:ascii="Simplified Arabic" w:hAnsi="Simplified Arabic" w:cs="Simplified Arabic"/>
          <w:sz w:val="28"/>
          <w:szCs w:val="28"/>
          <w:rtl/>
        </w:rPr>
        <w:t>ار القانوني لتوجيه الأسواق المالية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والشركات والمستثمرين</w:t>
      </w:r>
      <w:r>
        <w:rPr>
          <w:rFonts w:ascii="Simplified Arabic" w:hAnsi="Simplified Arabic" w:cs="Simplified Arabic" w:hint="cs"/>
          <w:sz w:val="28"/>
          <w:szCs w:val="28"/>
          <w:rtl/>
        </w:rPr>
        <w:t xml:space="preserve"> و</w:t>
      </w:r>
      <w:r w:rsidRPr="00047EBE">
        <w:rPr>
          <w:rFonts w:ascii="Simplified Arabic" w:hAnsi="Simplified Arabic" w:cs="Simplified Arabic"/>
          <w:sz w:val="28"/>
          <w:szCs w:val="28"/>
          <w:rtl/>
        </w:rPr>
        <w:t>تجنب حالات التلاعب والفساد وسوء الإدارة</w:t>
      </w:r>
      <w:r>
        <w:rPr>
          <w:rFonts w:ascii="Simplified Arabic" w:hAnsi="Simplified Arabic" w:cs="Simplified Arabic" w:hint="cs"/>
          <w:sz w:val="28"/>
          <w:szCs w:val="28"/>
          <w:rtl/>
        </w:rPr>
        <w:t>.</w:t>
      </w:r>
    </w:p>
    <w:p w:rsidR="00987113" w:rsidRDefault="00987113" w:rsidP="006D3A79">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و</w:t>
      </w:r>
      <w:r w:rsidRPr="003014B8">
        <w:rPr>
          <w:rFonts w:ascii="Simplified Arabic" w:hAnsi="Simplified Arabic" w:cs="Simplified Arabic"/>
          <w:sz w:val="28"/>
          <w:szCs w:val="28"/>
          <w:rtl/>
        </w:rPr>
        <w:t>قد طرحت</w:t>
      </w:r>
      <w:r>
        <w:rPr>
          <w:rFonts w:ascii="Simplified Arabic" w:hAnsi="Simplified Arabic" w:cs="Simplified Arabic" w:hint="cs"/>
          <w:sz w:val="28"/>
          <w:szCs w:val="28"/>
          <w:rtl/>
        </w:rPr>
        <w:t xml:space="preserve"> العديد من المنظمات قواعد ومبادئ الحوكمة مثل</w:t>
      </w:r>
      <w:r w:rsidRPr="003014B8">
        <w:rPr>
          <w:rFonts w:ascii="Simplified Arabic" w:hAnsi="Simplified Arabic" w:cs="Simplified Arabic"/>
          <w:sz w:val="28"/>
          <w:szCs w:val="28"/>
          <w:rtl/>
        </w:rPr>
        <w:t xml:space="preserve"> منظمة التعاون </w:t>
      </w:r>
      <w:r>
        <w:rPr>
          <w:rFonts w:ascii="Simplified Arabic" w:hAnsi="Simplified Arabic" w:cs="Simplified Arabic"/>
          <w:sz w:val="28"/>
          <w:szCs w:val="28"/>
          <w:rtl/>
        </w:rPr>
        <w:t>و</w:t>
      </w:r>
      <w:r w:rsidRPr="003014B8">
        <w:rPr>
          <w:rFonts w:ascii="Simplified Arabic" w:hAnsi="Simplified Arabic" w:cs="Simplified Arabic"/>
          <w:sz w:val="28"/>
          <w:szCs w:val="28"/>
          <w:rtl/>
        </w:rPr>
        <w:t xml:space="preserve">التنمية الاقتصادية </w:t>
      </w:r>
      <w:r>
        <w:rPr>
          <w:rFonts w:ascii="Simplified Arabic" w:hAnsi="Simplified Arabic" w:cs="Simplified Arabic" w:hint="cs"/>
          <w:sz w:val="28"/>
          <w:szCs w:val="28"/>
          <w:rtl/>
        </w:rPr>
        <w:t xml:space="preserve">التي طرحت </w:t>
      </w:r>
      <w:r w:rsidRPr="003014B8">
        <w:rPr>
          <w:rFonts w:ascii="Simplified Arabic" w:hAnsi="Simplified Arabic" w:cs="Simplified Arabic"/>
          <w:sz w:val="28"/>
          <w:szCs w:val="28"/>
          <w:rtl/>
        </w:rPr>
        <w:t xml:space="preserve">ستة مبادئ أساسية لحوكمة الشركات,  </w:t>
      </w:r>
      <w:r>
        <w:rPr>
          <w:rFonts w:ascii="Simplified Arabic" w:hAnsi="Simplified Arabic" w:cs="Simplified Arabic" w:hint="cs"/>
          <w:sz w:val="28"/>
          <w:szCs w:val="28"/>
          <w:rtl/>
        </w:rPr>
        <w:t>ولجنة</w:t>
      </w:r>
      <w:r w:rsidR="0049780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بازل</w:t>
      </w:r>
      <w:r w:rsidR="0049780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التي أصدر</w:t>
      </w:r>
      <w:r w:rsidR="0049780A">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 قواعد الحوكمة في المصارف</w:t>
      </w:r>
      <w:r w:rsidRPr="003014B8">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3014B8">
        <w:rPr>
          <w:rFonts w:ascii="Simplified Arabic" w:hAnsi="Simplified Arabic" w:cs="Simplified Arabic"/>
          <w:sz w:val="28"/>
          <w:szCs w:val="28"/>
          <w:rtl/>
        </w:rPr>
        <w:t xml:space="preserve">جميعها تهدف إلى ضمان الانضباط, </w:t>
      </w:r>
      <w:r w:rsidR="0049780A">
        <w:rPr>
          <w:rFonts w:ascii="Simplified Arabic" w:hAnsi="Simplified Arabic" w:cs="Simplified Arabic" w:hint="cs"/>
          <w:sz w:val="28"/>
          <w:szCs w:val="28"/>
          <w:rtl/>
        </w:rPr>
        <w:t>و</w:t>
      </w:r>
      <w:r w:rsidRPr="003014B8">
        <w:rPr>
          <w:rFonts w:ascii="Simplified Arabic" w:hAnsi="Simplified Arabic" w:cs="Simplified Arabic"/>
          <w:sz w:val="28"/>
          <w:szCs w:val="28"/>
          <w:rtl/>
        </w:rPr>
        <w:t xml:space="preserve">الشفافية </w:t>
      </w:r>
      <w:r>
        <w:rPr>
          <w:rFonts w:ascii="Simplified Arabic" w:hAnsi="Simplified Arabic" w:cs="Simplified Arabic"/>
          <w:sz w:val="28"/>
          <w:szCs w:val="28"/>
          <w:rtl/>
        </w:rPr>
        <w:t>و</w:t>
      </w:r>
      <w:r w:rsidRPr="003014B8">
        <w:rPr>
          <w:rFonts w:ascii="Simplified Arabic" w:hAnsi="Simplified Arabic" w:cs="Simplified Arabic"/>
          <w:sz w:val="28"/>
          <w:szCs w:val="28"/>
          <w:rtl/>
        </w:rPr>
        <w:t xml:space="preserve">الجودة </w:t>
      </w:r>
      <w:r>
        <w:rPr>
          <w:rFonts w:ascii="Simplified Arabic" w:hAnsi="Simplified Arabic" w:cs="Simplified Arabic"/>
          <w:sz w:val="28"/>
          <w:szCs w:val="28"/>
          <w:rtl/>
        </w:rPr>
        <w:t>و</w:t>
      </w:r>
      <w:r w:rsidRPr="003014B8">
        <w:rPr>
          <w:rFonts w:ascii="Simplified Arabic" w:hAnsi="Simplified Arabic" w:cs="Simplified Arabic"/>
          <w:sz w:val="28"/>
          <w:szCs w:val="28"/>
          <w:rtl/>
        </w:rPr>
        <w:t>التميز بالأداء.</w:t>
      </w:r>
    </w:p>
    <w:p w:rsidR="00987113" w:rsidRPr="003014B8" w:rsidRDefault="00987113" w:rsidP="006245EF">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السعودية التي تُعد أول الدول العربية </w:t>
      </w:r>
      <w:r w:rsidR="0049780A">
        <w:rPr>
          <w:rFonts w:ascii="Simplified Arabic" w:hAnsi="Simplified Arabic" w:cs="Simplified Arabic" w:hint="cs"/>
          <w:sz w:val="28"/>
          <w:szCs w:val="28"/>
          <w:rtl/>
        </w:rPr>
        <w:t xml:space="preserve"> فقد </w:t>
      </w:r>
      <w:r>
        <w:rPr>
          <w:rFonts w:ascii="Simplified Arabic" w:hAnsi="Simplified Arabic" w:cs="Simplified Arabic" w:hint="cs"/>
          <w:sz w:val="28"/>
          <w:szCs w:val="28"/>
          <w:rtl/>
        </w:rPr>
        <w:t>أ</w:t>
      </w:r>
      <w:r w:rsidR="009C1692">
        <w:rPr>
          <w:rFonts w:ascii="Simplified Arabic" w:hAnsi="Simplified Arabic" w:cs="Simplified Arabic" w:hint="cs"/>
          <w:sz w:val="28"/>
          <w:szCs w:val="28"/>
          <w:rtl/>
        </w:rPr>
        <w:t>ُ</w:t>
      </w:r>
      <w:r>
        <w:rPr>
          <w:rFonts w:ascii="Simplified Arabic" w:hAnsi="Simplified Arabic" w:cs="Simplified Arabic" w:hint="cs"/>
          <w:sz w:val="28"/>
          <w:szCs w:val="28"/>
          <w:rtl/>
        </w:rPr>
        <w:t>ن</w:t>
      </w:r>
      <w:r w:rsidR="009C1692">
        <w:rPr>
          <w:rFonts w:ascii="Simplified Arabic" w:hAnsi="Simplified Arabic" w:cs="Simplified Arabic" w:hint="cs"/>
          <w:sz w:val="28"/>
          <w:szCs w:val="28"/>
          <w:rtl/>
        </w:rPr>
        <w:t>شئت فيها صناديق الاستثمار و</w:t>
      </w:r>
      <w:r>
        <w:rPr>
          <w:rFonts w:ascii="Simplified Arabic" w:hAnsi="Simplified Arabic" w:cs="Simplified Arabic" w:hint="cs"/>
          <w:sz w:val="28"/>
          <w:szCs w:val="28"/>
          <w:rtl/>
        </w:rPr>
        <w:t xml:space="preserve">تميزت بازدهار صناعتها، حيث وصل عدد صناديق الاستثمار المدرجة في السوق المالي السعودي في عام 2007 إلى 252 صندوق وحجم أصولها </w:t>
      </w:r>
      <w:r>
        <w:rPr>
          <w:rFonts w:ascii="Simplified Arabic" w:hAnsi="Simplified Arabic" w:cs="Simplified Arabic" w:hint="cs"/>
          <w:sz w:val="22"/>
          <w:szCs w:val="22"/>
          <w:rtl/>
        </w:rPr>
        <w:t>105.10</w:t>
      </w:r>
      <w:r>
        <w:rPr>
          <w:rFonts w:ascii="Simplified Arabic" w:hAnsi="Simplified Arabic" w:cs="Simplified Arabic" w:hint="cs"/>
          <w:sz w:val="28"/>
          <w:szCs w:val="28"/>
          <w:rtl/>
        </w:rPr>
        <w:t xml:space="preserve"> مليار ريال سعودي.</w:t>
      </w:r>
      <w:r>
        <w:rPr>
          <w:rStyle w:val="FootnoteReference"/>
          <w:rFonts w:ascii="Simplified Arabic" w:hAnsi="Simplified Arabic" w:cs="Simplified Arabic"/>
          <w:rtl/>
        </w:rPr>
        <w:footnoteReference w:id="6"/>
      </w:r>
      <w:r w:rsidR="001D349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إن ازدياد عدد صناديقها الاستثمارية ودورها في تنشيط سوق المالي السعودية وجذبها للمدخرات كان لابد من وجود أنظمة وقوانين تضبط عمل هذه الصناديق فطرحت هيئة السوق المالي لائحة صناديق الاستثمار عام 2006 بقرار رقم 1-212-2006 وألزمت بها جميع الشركات ولكن حدوث الانهيارات المالية العالمية</w:t>
      </w:r>
      <w:r w:rsidR="0049780A">
        <w:rPr>
          <w:rFonts w:ascii="Simplified Arabic" w:hAnsi="Simplified Arabic" w:cs="Simplified Arabic" w:hint="cs"/>
          <w:sz w:val="28"/>
          <w:szCs w:val="28"/>
          <w:rtl/>
        </w:rPr>
        <w:t xml:space="preserve"> التي حدثت</w:t>
      </w:r>
      <w:r>
        <w:rPr>
          <w:rFonts w:ascii="Simplified Arabic" w:hAnsi="Simplified Arabic" w:cs="Simplified Arabic" w:hint="cs"/>
          <w:sz w:val="28"/>
          <w:szCs w:val="28"/>
          <w:rtl/>
        </w:rPr>
        <w:t xml:space="preserve"> أثرت على صناديق الاستثمار السعودية وانخفض عددها في عام 2009 إلى 244 صندوق بأصول مالية 89.55</w:t>
      </w:r>
      <w:r w:rsidR="003E374E">
        <w:rPr>
          <w:rFonts w:ascii="Simplified Arabic" w:hAnsi="Simplified Arabic" w:cs="Simplified Arabic" w:hint="cs"/>
          <w:sz w:val="28"/>
          <w:szCs w:val="28"/>
          <w:rtl/>
        </w:rPr>
        <w:t xml:space="preserve"> مليار ريال سعودي</w:t>
      </w:r>
      <w:r>
        <w:rPr>
          <w:rStyle w:val="FootnoteReference"/>
          <w:rFonts w:ascii="Simplified Arabic" w:hAnsi="Simplified Arabic" w:cs="Simplified Arabic"/>
          <w:rtl/>
        </w:rPr>
        <w:footnoteReference w:id="7"/>
      </w:r>
      <w:r>
        <w:rPr>
          <w:rFonts w:ascii="Simplified Arabic" w:hAnsi="Simplified Arabic" w:cs="Simplified Arabic" w:hint="cs"/>
          <w:sz w:val="28"/>
          <w:szCs w:val="28"/>
          <w:rtl/>
        </w:rPr>
        <w:t xml:space="preserve"> </w:t>
      </w:r>
      <w:r w:rsidR="0049780A">
        <w:rPr>
          <w:rFonts w:ascii="Simplified Arabic" w:hAnsi="Simplified Arabic" w:cs="Simplified Arabic" w:hint="cs"/>
          <w:sz w:val="28"/>
          <w:szCs w:val="28"/>
          <w:rtl/>
        </w:rPr>
        <w:t>وان</w:t>
      </w:r>
      <w:r>
        <w:rPr>
          <w:rFonts w:ascii="Simplified Arabic" w:hAnsi="Simplified Arabic" w:cs="Simplified Arabic" w:hint="cs"/>
          <w:sz w:val="28"/>
          <w:szCs w:val="28"/>
          <w:rtl/>
        </w:rPr>
        <w:t>عكس</w:t>
      </w:r>
      <w:r w:rsidR="0049780A">
        <w:rPr>
          <w:rFonts w:ascii="Simplified Arabic" w:hAnsi="Simplified Arabic" w:cs="Simplified Arabic" w:hint="cs"/>
          <w:sz w:val="28"/>
          <w:szCs w:val="28"/>
          <w:rtl/>
        </w:rPr>
        <w:t xml:space="preserve"> هذا ب</w:t>
      </w:r>
      <w:r>
        <w:rPr>
          <w:rFonts w:ascii="Simplified Arabic" w:hAnsi="Simplified Arabic" w:cs="Simplified Arabic" w:hint="cs"/>
          <w:sz w:val="28"/>
          <w:szCs w:val="28"/>
          <w:rtl/>
        </w:rPr>
        <w:t xml:space="preserve">الانسحاب الكبير لحملة الوثائق من صناديقهم لذلك كان لابد من إيجاد قواعد جديدة تحكم عمل صناديق الاستثمار السعودية وتضمن </w:t>
      </w:r>
      <w:r w:rsidR="006245EF">
        <w:rPr>
          <w:rFonts w:ascii="Simplified Arabic" w:hAnsi="Simplified Arabic" w:cs="Simplified Arabic" w:hint="cs"/>
          <w:sz w:val="28"/>
          <w:szCs w:val="28"/>
          <w:rtl/>
        </w:rPr>
        <w:t>لحملة الوثائق حماية أموالهم، لهذا</w:t>
      </w:r>
      <w:r>
        <w:rPr>
          <w:rFonts w:ascii="Simplified Arabic" w:hAnsi="Simplified Arabic" w:cs="Simplified Arabic" w:hint="cs"/>
          <w:sz w:val="28"/>
          <w:szCs w:val="28"/>
          <w:rtl/>
        </w:rPr>
        <w:t xml:space="preserve"> رأت الباحثة أن تطبيق لائحة حوكمة الشركات </w:t>
      </w:r>
      <w:r w:rsidR="00841F56">
        <w:rPr>
          <w:rFonts w:ascii="Simplified Arabic" w:hAnsi="Simplified Arabic" w:cs="Simplified Arabic" w:hint="cs"/>
          <w:sz w:val="28"/>
          <w:szCs w:val="28"/>
          <w:rtl/>
        </w:rPr>
        <w:t>الاسترشادية</w:t>
      </w:r>
      <w:r>
        <w:rPr>
          <w:rFonts w:ascii="Simplified Arabic" w:hAnsi="Simplified Arabic" w:cs="Simplified Arabic" w:hint="cs"/>
          <w:sz w:val="28"/>
          <w:szCs w:val="28"/>
          <w:rtl/>
        </w:rPr>
        <w:t xml:space="preserve"> التي  طُرحت  من قبل هيئة السوق المالي 2006 وعدلت من قبل هيئ</w:t>
      </w:r>
      <w:r w:rsidR="006245EF">
        <w:rPr>
          <w:rFonts w:ascii="Simplified Arabic" w:hAnsi="Simplified Arabic" w:cs="Simplified Arabic" w:hint="cs"/>
          <w:sz w:val="28"/>
          <w:szCs w:val="28"/>
          <w:rtl/>
        </w:rPr>
        <w:t xml:space="preserve">ة السوق المال في بداية 2009، </w:t>
      </w:r>
      <w:r>
        <w:rPr>
          <w:rFonts w:ascii="Simplified Arabic" w:hAnsi="Simplified Arabic" w:cs="Simplified Arabic" w:hint="cs"/>
          <w:sz w:val="28"/>
          <w:szCs w:val="28"/>
          <w:rtl/>
        </w:rPr>
        <w:t xml:space="preserve">قد يضبط عمل صناديق الاستثمار ويحسن من أداءها </w:t>
      </w:r>
      <w:r w:rsidR="006245EF">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ذلك </w:t>
      </w:r>
      <w:r w:rsidR="006245EF">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أن </w:t>
      </w:r>
      <w:r>
        <w:rPr>
          <w:rFonts w:ascii="Simplified Arabic" w:hAnsi="Simplified Arabic" w:cs="Simplified Arabic" w:hint="cs"/>
          <w:sz w:val="28"/>
          <w:szCs w:val="28"/>
          <w:rtl/>
        </w:rPr>
        <w:lastRenderedPageBreak/>
        <w:t xml:space="preserve">بنود لائحة حوكمة الشركات </w:t>
      </w:r>
      <w:r w:rsidRPr="00047EBE">
        <w:rPr>
          <w:rFonts w:ascii="Simplified Arabic" w:hAnsi="Simplified Arabic" w:cs="Simplified Arabic"/>
          <w:sz w:val="28"/>
          <w:szCs w:val="28"/>
          <w:rtl/>
        </w:rPr>
        <w:t>هدف</w:t>
      </w:r>
      <w:r>
        <w:rPr>
          <w:rFonts w:ascii="Simplified Arabic" w:hAnsi="Simplified Arabic" w:cs="Simplified Arabic" w:hint="cs"/>
          <w:sz w:val="28"/>
          <w:szCs w:val="28"/>
          <w:rtl/>
        </w:rPr>
        <w:t>ت</w:t>
      </w:r>
      <w:r w:rsidRPr="00047EBE">
        <w:rPr>
          <w:rFonts w:ascii="Simplified Arabic" w:hAnsi="Simplified Arabic" w:cs="Simplified Arabic"/>
          <w:sz w:val="28"/>
          <w:szCs w:val="28"/>
          <w:rtl/>
        </w:rPr>
        <w:t xml:space="preserve"> في جميع موادها وبنودها إلى تحقيق العدالة بين الشركة </w:t>
      </w:r>
      <w:r>
        <w:rPr>
          <w:rFonts w:ascii="Simplified Arabic" w:hAnsi="Simplified Arabic" w:cs="Simplified Arabic" w:hint="cs"/>
          <w:sz w:val="28"/>
          <w:szCs w:val="28"/>
          <w:rtl/>
        </w:rPr>
        <w:t>و</w:t>
      </w:r>
      <w:r w:rsidRPr="00047EBE">
        <w:rPr>
          <w:rFonts w:ascii="Simplified Arabic" w:hAnsi="Simplified Arabic" w:cs="Simplified Arabic" w:hint="cs"/>
          <w:sz w:val="28"/>
          <w:szCs w:val="28"/>
          <w:rtl/>
        </w:rPr>
        <w:t>الأطراف ذات العلاقة،</w:t>
      </w:r>
      <w:r w:rsidRPr="00047EBE">
        <w:rPr>
          <w:rFonts w:ascii="Simplified Arabic" w:hAnsi="Simplified Arabic" w:cs="Simplified Arabic"/>
          <w:sz w:val="28"/>
          <w:szCs w:val="28"/>
          <w:rtl/>
        </w:rPr>
        <w:t xml:space="preserve"> </w:t>
      </w:r>
      <w:r w:rsidRPr="00047EBE">
        <w:rPr>
          <w:rFonts w:ascii="Simplified Arabic" w:hAnsi="Simplified Arabic" w:cs="Simplified Arabic" w:hint="cs"/>
          <w:sz w:val="28"/>
          <w:szCs w:val="28"/>
          <w:rtl/>
        </w:rPr>
        <w:t>وحفظ</w:t>
      </w:r>
      <w:r w:rsidRPr="00047EBE">
        <w:rPr>
          <w:rFonts w:ascii="Simplified Arabic" w:hAnsi="Simplified Arabic" w:cs="Simplified Arabic"/>
          <w:sz w:val="28"/>
          <w:szCs w:val="28"/>
          <w:rtl/>
        </w:rPr>
        <w:t xml:space="preserve"> حقوق</w:t>
      </w:r>
      <w:r w:rsidRPr="00047EBE">
        <w:rPr>
          <w:rFonts w:ascii="Simplified Arabic" w:hAnsi="Simplified Arabic" w:cs="Simplified Arabic" w:hint="cs"/>
          <w:sz w:val="28"/>
          <w:szCs w:val="28"/>
          <w:rtl/>
        </w:rPr>
        <w:t>هم</w:t>
      </w:r>
      <w:r w:rsidRPr="00047EBE">
        <w:rPr>
          <w:rFonts w:ascii="Simplified Arabic" w:hAnsi="Simplified Arabic" w:cs="Simplified Arabic"/>
          <w:sz w:val="28"/>
          <w:szCs w:val="28"/>
          <w:rtl/>
        </w:rPr>
        <w:t xml:space="preserve">. من خلال ضبط ممارسات الشركات المدرجة بالسوق المالية، وكذلك </w:t>
      </w:r>
      <w:r w:rsidRPr="00047EBE">
        <w:rPr>
          <w:rFonts w:ascii="Simplified Arabic" w:hAnsi="Simplified Arabic" w:cs="Simplified Arabic" w:hint="cs"/>
          <w:sz w:val="28"/>
          <w:szCs w:val="28"/>
          <w:rtl/>
        </w:rPr>
        <w:t>ضبط</w:t>
      </w:r>
      <w:r w:rsidRPr="00047EBE">
        <w:rPr>
          <w:rFonts w:ascii="Simplified Arabic" w:hAnsi="Simplified Arabic" w:cs="Simplified Arabic"/>
          <w:sz w:val="28"/>
          <w:szCs w:val="28"/>
          <w:rtl/>
        </w:rPr>
        <w:t xml:space="preserve"> سلوكيات القائمين على تلك الشركات في مختلف مستوياتهم الوظيفية التنفيذية والإدارية. </w:t>
      </w: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987113" w:rsidRDefault="00987113" w:rsidP="00734BB3">
      <w:pPr>
        <w:tabs>
          <w:tab w:val="left" w:pos="226"/>
          <w:tab w:val="left" w:pos="368"/>
        </w:tabs>
        <w:ind w:left="-52"/>
        <w:jc w:val="both"/>
        <w:rPr>
          <w:rFonts w:ascii="Simplified Arabic" w:hAnsi="Simplified Arabic" w:cs="Simplified Arabic"/>
          <w:sz w:val="28"/>
          <w:szCs w:val="28"/>
          <w:rtl/>
        </w:rPr>
      </w:pPr>
    </w:p>
    <w:p w:rsidR="00021C43" w:rsidRDefault="00021C43" w:rsidP="00734BB3">
      <w:pPr>
        <w:tabs>
          <w:tab w:val="left" w:pos="226"/>
          <w:tab w:val="left" w:pos="368"/>
        </w:tabs>
        <w:ind w:left="-52"/>
        <w:jc w:val="both"/>
        <w:rPr>
          <w:rFonts w:ascii="Simplified Arabic" w:hAnsi="Simplified Arabic" w:cs="Simplified Arabic"/>
          <w:sz w:val="28"/>
          <w:szCs w:val="28"/>
          <w:rtl/>
        </w:rPr>
      </w:pPr>
    </w:p>
    <w:p w:rsidR="00021C43" w:rsidRDefault="00021C43" w:rsidP="00734BB3">
      <w:pPr>
        <w:tabs>
          <w:tab w:val="left" w:pos="226"/>
          <w:tab w:val="left" w:pos="368"/>
        </w:tabs>
        <w:ind w:left="-52"/>
        <w:jc w:val="both"/>
        <w:rPr>
          <w:rFonts w:ascii="Simplified Arabic" w:hAnsi="Simplified Arabic" w:cs="Simplified Arabic"/>
          <w:sz w:val="28"/>
          <w:szCs w:val="28"/>
          <w:rtl/>
        </w:rPr>
      </w:pPr>
    </w:p>
    <w:p w:rsidR="00021C43" w:rsidRDefault="00021C43" w:rsidP="00734BB3">
      <w:pPr>
        <w:tabs>
          <w:tab w:val="left" w:pos="226"/>
          <w:tab w:val="left" w:pos="368"/>
        </w:tabs>
        <w:ind w:left="-52"/>
        <w:jc w:val="both"/>
        <w:rPr>
          <w:rFonts w:ascii="Simplified Arabic" w:hAnsi="Simplified Arabic" w:cs="Simplified Arabic"/>
          <w:sz w:val="28"/>
          <w:szCs w:val="28"/>
          <w:rtl/>
        </w:rPr>
      </w:pPr>
    </w:p>
    <w:p w:rsidR="0026077A" w:rsidRPr="007C1E1E" w:rsidRDefault="009C1692" w:rsidP="00734BB3">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1- </w:t>
      </w:r>
      <w:r w:rsidR="0026077A" w:rsidRPr="007C1E1E">
        <w:rPr>
          <w:rFonts w:ascii="Simplified Arabic" w:hAnsi="Simplified Arabic" w:cs="Simplified Arabic"/>
          <w:b/>
          <w:bCs/>
          <w:sz w:val="32"/>
          <w:szCs w:val="32"/>
          <w:rtl/>
        </w:rPr>
        <w:t>الدراسات السابقة</w:t>
      </w:r>
      <w:r w:rsidR="001D6D4E">
        <w:rPr>
          <w:rFonts w:ascii="Simplified Arabic" w:hAnsi="Simplified Arabic" w:cs="Simplified Arabic" w:hint="cs"/>
          <w:b/>
          <w:bCs/>
          <w:sz w:val="32"/>
          <w:szCs w:val="32"/>
          <w:rtl/>
        </w:rPr>
        <w:t>:</w:t>
      </w:r>
      <w:r w:rsidR="0026077A" w:rsidRPr="007C1E1E">
        <w:rPr>
          <w:rFonts w:ascii="Simplified Arabic" w:hAnsi="Simplified Arabic" w:cs="Simplified Arabic"/>
          <w:b/>
          <w:bCs/>
          <w:sz w:val="32"/>
          <w:szCs w:val="32"/>
          <w:rtl/>
        </w:rPr>
        <w:t xml:space="preserve"> </w:t>
      </w:r>
    </w:p>
    <w:p w:rsidR="0026077A" w:rsidRPr="003014B8" w:rsidRDefault="009C1692"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 </w:t>
      </w:r>
      <w:r w:rsidR="0026077A" w:rsidRPr="003014B8">
        <w:rPr>
          <w:rFonts w:ascii="Simplified Arabic" w:hAnsi="Simplified Arabic" w:cs="Simplified Arabic"/>
          <w:b/>
          <w:bCs/>
          <w:sz w:val="28"/>
          <w:szCs w:val="28"/>
          <w:rtl/>
        </w:rPr>
        <w:t>الدراسات العربية</w:t>
      </w:r>
      <w:r w:rsidR="001D6D4E">
        <w:rPr>
          <w:rFonts w:ascii="Simplified Arabic" w:hAnsi="Simplified Arabic" w:cs="Simplified Arabic" w:hint="cs"/>
          <w:b/>
          <w:bCs/>
          <w:sz w:val="28"/>
          <w:szCs w:val="28"/>
          <w:rtl/>
        </w:rPr>
        <w:t>:</w:t>
      </w:r>
      <w:r w:rsidR="0026077A" w:rsidRPr="003014B8">
        <w:rPr>
          <w:rFonts w:ascii="Simplified Arabic" w:hAnsi="Simplified Arabic" w:cs="Simplified Arabic"/>
          <w:b/>
          <w:bCs/>
          <w:sz w:val="28"/>
          <w:szCs w:val="28"/>
          <w:rtl/>
        </w:rPr>
        <w:t xml:space="preserve"> </w:t>
      </w:r>
    </w:p>
    <w:p w:rsidR="0026077A" w:rsidRPr="003014B8" w:rsidRDefault="0026077A" w:rsidP="00AB0BDC">
      <w:pPr>
        <w:numPr>
          <w:ilvl w:val="0"/>
          <w:numId w:val="4"/>
        </w:numPr>
        <w:tabs>
          <w:tab w:val="left" w:pos="84"/>
          <w:tab w:val="left" w:pos="226"/>
          <w:tab w:val="left" w:pos="368"/>
        </w:tabs>
        <w:ind w:left="-52" w:firstLine="0"/>
        <w:jc w:val="both"/>
        <w:rPr>
          <w:rFonts w:ascii="Simplified Arabic" w:hAnsi="Simplified Arabic" w:cs="Simplified Arabic"/>
          <w:b/>
          <w:bCs/>
          <w:sz w:val="28"/>
          <w:szCs w:val="28"/>
          <w:rtl/>
          <w:lang w:bidi="ar-SY"/>
        </w:rPr>
      </w:pPr>
      <w:r w:rsidRPr="003014B8">
        <w:rPr>
          <w:rFonts w:ascii="Simplified Arabic" w:hAnsi="Simplified Arabic" w:cs="Simplified Arabic"/>
          <w:b/>
          <w:bCs/>
          <w:sz w:val="28"/>
          <w:szCs w:val="28"/>
          <w:rtl/>
        </w:rPr>
        <w:t xml:space="preserve">– دراسة آل خليفة (( صناديق الاستثمار </w:t>
      </w:r>
      <w:r>
        <w:rPr>
          <w:rFonts w:ascii="Simplified Arabic" w:hAnsi="Simplified Arabic" w:cs="Simplified Arabic"/>
          <w:b/>
          <w:bCs/>
          <w:sz w:val="28"/>
          <w:szCs w:val="28"/>
          <w:rtl/>
        </w:rPr>
        <w:t>و</w:t>
      </w:r>
      <w:r w:rsidRPr="003014B8">
        <w:rPr>
          <w:rFonts w:ascii="Simplified Arabic" w:hAnsi="Simplified Arabic" w:cs="Simplified Arabic"/>
          <w:b/>
          <w:bCs/>
          <w:sz w:val="28"/>
          <w:szCs w:val="28"/>
          <w:rtl/>
        </w:rPr>
        <w:t>مفهوم الحوكمة ))</w:t>
      </w:r>
      <w:r w:rsidRPr="003014B8">
        <w:rPr>
          <w:rStyle w:val="FootnoteReference"/>
          <w:rFonts w:ascii="Simplified Arabic" w:hAnsi="Simplified Arabic" w:cs="Simplified Arabic"/>
          <w:b/>
          <w:bCs/>
          <w:sz w:val="28"/>
          <w:szCs w:val="28"/>
          <w:rtl/>
        </w:rPr>
        <w:footnoteReference w:id="8"/>
      </w:r>
      <w:r w:rsidRPr="003014B8">
        <w:rPr>
          <w:rFonts w:ascii="Simplified Arabic" w:hAnsi="Simplified Arabic" w:cs="Simplified Arabic"/>
          <w:b/>
          <w:bCs/>
          <w:sz w:val="28"/>
          <w:szCs w:val="28"/>
          <w:rtl/>
        </w:rPr>
        <w:t xml:space="preserve"> </w:t>
      </w:r>
      <w:r w:rsidR="001D6D4E">
        <w:rPr>
          <w:rFonts w:ascii="Simplified Arabic" w:hAnsi="Simplified Arabic" w:cs="Simplified Arabic" w:hint="cs"/>
          <w:b/>
          <w:bCs/>
          <w:sz w:val="28"/>
          <w:szCs w:val="28"/>
          <w:rtl/>
        </w:rPr>
        <w:t>:</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rPr>
      </w:pPr>
      <w:r w:rsidRPr="003014B8">
        <w:rPr>
          <w:rFonts w:ascii="Simplified Arabic" w:hAnsi="Simplified Arabic" w:cs="Simplified Arabic"/>
          <w:sz w:val="28"/>
          <w:szCs w:val="28"/>
          <w:rtl/>
        </w:rPr>
        <w:t xml:space="preserve">قارنت الدراسة  ما بين قانون سوق رأس المال  المصري رقم 95  </w:t>
      </w:r>
      <w:r>
        <w:rPr>
          <w:rFonts w:ascii="Simplified Arabic" w:hAnsi="Simplified Arabic" w:cs="Simplified Arabic"/>
          <w:sz w:val="28"/>
          <w:szCs w:val="28"/>
          <w:rtl/>
        </w:rPr>
        <w:t>و</w:t>
      </w:r>
      <w:r w:rsidRPr="003014B8">
        <w:rPr>
          <w:rFonts w:ascii="Simplified Arabic" w:hAnsi="Simplified Arabic" w:cs="Simplified Arabic"/>
          <w:sz w:val="28"/>
          <w:szCs w:val="28"/>
          <w:rtl/>
        </w:rPr>
        <w:t>مبادئ حوكمة الشركات</w:t>
      </w:r>
      <w:r>
        <w:rPr>
          <w:rFonts w:ascii="Simplified Arabic" w:hAnsi="Simplified Arabic" w:cs="Simplified Arabic"/>
          <w:sz w:val="28"/>
          <w:szCs w:val="28"/>
          <w:rtl/>
        </w:rPr>
        <w:t>.</w:t>
      </w:r>
    </w:p>
    <w:p w:rsidR="0026077A" w:rsidRPr="003014B8" w:rsidRDefault="009C1692" w:rsidP="00734BB3">
      <w:pPr>
        <w:tabs>
          <w:tab w:val="left" w:pos="226"/>
          <w:tab w:val="left" w:pos="368"/>
        </w:tabs>
        <w:ind w:left="-52"/>
        <w:jc w:val="both"/>
        <w:rPr>
          <w:rFonts w:ascii="Simplified Arabic" w:hAnsi="Simplified Arabic" w:cs="Simplified Arabic"/>
          <w:sz w:val="28"/>
          <w:szCs w:val="28"/>
        </w:rPr>
      </w:pPr>
      <w:r>
        <w:rPr>
          <w:rFonts w:ascii="Simplified Arabic" w:hAnsi="Simplified Arabic" w:cs="Simplified Arabic"/>
          <w:sz w:val="28"/>
          <w:szCs w:val="28"/>
          <w:rtl/>
        </w:rPr>
        <w:t xml:space="preserve"> هدفت الدراسة إلى التعرف عل</w:t>
      </w:r>
      <w:r>
        <w:rPr>
          <w:rFonts w:ascii="Simplified Arabic" w:hAnsi="Simplified Arabic" w:cs="Simplified Arabic" w:hint="cs"/>
          <w:sz w:val="28"/>
          <w:szCs w:val="28"/>
          <w:rtl/>
        </w:rPr>
        <w:t>ى</w:t>
      </w:r>
      <w:r w:rsidR="0026077A" w:rsidRPr="003014B8">
        <w:rPr>
          <w:rFonts w:ascii="Simplified Arabic" w:hAnsi="Simplified Arabic" w:cs="Simplified Arabic"/>
          <w:sz w:val="28"/>
          <w:szCs w:val="28"/>
          <w:rtl/>
        </w:rPr>
        <w:t xml:space="preserve"> صناديق الاستثمار في مصر </w:t>
      </w:r>
      <w:r w:rsidR="0026077A">
        <w:rPr>
          <w:rFonts w:ascii="Simplified Arabic" w:hAnsi="Simplified Arabic" w:cs="Simplified Arabic" w:hint="cs"/>
          <w:sz w:val="28"/>
          <w:szCs w:val="28"/>
          <w:rtl/>
        </w:rPr>
        <w:t xml:space="preserve">في </w:t>
      </w:r>
      <w:r w:rsidR="0026077A" w:rsidRPr="003014B8">
        <w:rPr>
          <w:rFonts w:ascii="Simplified Arabic" w:hAnsi="Simplified Arabic" w:cs="Simplified Arabic"/>
          <w:sz w:val="28"/>
          <w:szCs w:val="28"/>
          <w:rtl/>
        </w:rPr>
        <w:t xml:space="preserve"> ضوء القانون المنظم لها واتفاق قواعدها مع متطلبات الحوكمة</w:t>
      </w:r>
      <w:r w:rsidR="00260464">
        <w:rPr>
          <w:rFonts w:ascii="Simplified Arabic" w:hAnsi="Simplified Arabic" w:cs="Simplified Arabic" w:hint="cs"/>
          <w:sz w:val="28"/>
          <w:szCs w:val="28"/>
          <w:rtl/>
        </w:rPr>
        <w:t>.</w:t>
      </w:r>
    </w:p>
    <w:p w:rsidR="0026077A" w:rsidRPr="003014B8" w:rsidRDefault="0026077A" w:rsidP="00260464">
      <w:pPr>
        <w:tabs>
          <w:tab w:val="left" w:pos="226"/>
          <w:tab w:val="left" w:pos="368"/>
        </w:tabs>
        <w:ind w:left="-52"/>
        <w:jc w:val="both"/>
        <w:rPr>
          <w:rFonts w:ascii="Simplified Arabic" w:hAnsi="Simplified Arabic" w:cs="Simplified Arabic"/>
          <w:sz w:val="28"/>
          <w:szCs w:val="28"/>
        </w:rPr>
      </w:pPr>
      <w:r w:rsidRPr="003014B8">
        <w:rPr>
          <w:rFonts w:ascii="Simplified Arabic" w:hAnsi="Simplified Arabic" w:cs="Simplified Arabic"/>
          <w:sz w:val="28"/>
          <w:szCs w:val="28"/>
          <w:rtl/>
        </w:rPr>
        <w:t xml:space="preserve">توصلت </w:t>
      </w:r>
      <w:r w:rsidR="007E3A9F">
        <w:rPr>
          <w:rFonts w:ascii="Simplified Arabic" w:hAnsi="Simplified Arabic" w:cs="Simplified Arabic"/>
          <w:sz w:val="28"/>
          <w:szCs w:val="28"/>
          <w:rtl/>
        </w:rPr>
        <w:t>الدراسة إلى أن القواعد التي أنش</w:t>
      </w:r>
      <w:r w:rsidR="007E3A9F">
        <w:rPr>
          <w:rFonts w:ascii="Simplified Arabic" w:hAnsi="Simplified Arabic" w:cs="Simplified Arabic" w:hint="cs"/>
          <w:sz w:val="28"/>
          <w:szCs w:val="28"/>
          <w:rtl/>
        </w:rPr>
        <w:t>أ</w:t>
      </w:r>
      <w:r w:rsidRPr="003014B8">
        <w:rPr>
          <w:rFonts w:ascii="Simplified Arabic" w:hAnsi="Simplified Arabic" w:cs="Simplified Arabic"/>
          <w:sz w:val="28"/>
          <w:szCs w:val="28"/>
          <w:rtl/>
        </w:rPr>
        <w:t>ها القانون المصري توافق تماما</w:t>
      </w:r>
      <w:r w:rsidR="009C1692">
        <w:rPr>
          <w:rFonts w:ascii="Simplified Arabic" w:hAnsi="Simplified Arabic" w:cs="Simplified Arabic" w:hint="cs"/>
          <w:sz w:val="28"/>
          <w:szCs w:val="28"/>
          <w:rtl/>
        </w:rPr>
        <w:t>ً</w:t>
      </w:r>
      <w:r w:rsidRPr="003014B8">
        <w:rPr>
          <w:rFonts w:ascii="Simplified Arabic" w:hAnsi="Simplified Arabic" w:cs="Simplified Arabic"/>
          <w:sz w:val="28"/>
          <w:szCs w:val="28"/>
          <w:rtl/>
        </w:rPr>
        <w:t xml:space="preserve"> قواعد </w:t>
      </w:r>
      <w:r>
        <w:rPr>
          <w:rFonts w:ascii="Simplified Arabic" w:hAnsi="Simplified Arabic" w:cs="Simplified Arabic"/>
          <w:sz w:val="28"/>
          <w:szCs w:val="28"/>
          <w:rtl/>
        </w:rPr>
        <w:t>و</w:t>
      </w:r>
      <w:r w:rsidRPr="003014B8">
        <w:rPr>
          <w:rFonts w:ascii="Simplified Arabic" w:hAnsi="Simplified Arabic" w:cs="Simplified Arabic"/>
          <w:sz w:val="28"/>
          <w:szCs w:val="28"/>
          <w:rtl/>
        </w:rPr>
        <w:t xml:space="preserve">مبادئ الحوكمة </w:t>
      </w:r>
      <w:r>
        <w:rPr>
          <w:rFonts w:ascii="Simplified Arabic" w:hAnsi="Simplified Arabic" w:cs="Simplified Arabic" w:hint="cs"/>
          <w:sz w:val="28"/>
          <w:szCs w:val="28"/>
          <w:rtl/>
        </w:rPr>
        <w:t xml:space="preserve">وأوصت بضرورة </w:t>
      </w:r>
      <w:r w:rsidRPr="003014B8">
        <w:rPr>
          <w:rFonts w:ascii="Simplified Arabic" w:hAnsi="Simplified Arabic" w:cs="Simplified Arabic"/>
          <w:sz w:val="28"/>
          <w:szCs w:val="28"/>
          <w:rtl/>
        </w:rPr>
        <w:t>إعادة النظر بقانون سوق الأوراق المالية رقم 95 لسنة 92  مع مراعاة تحد</w:t>
      </w:r>
      <w:r>
        <w:rPr>
          <w:rFonts w:ascii="Simplified Arabic" w:hAnsi="Simplified Arabic" w:cs="Simplified Arabic"/>
          <w:sz w:val="28"/>
          <w:szCs w:val="28"/>
          <w:rtl/>
        </w:rPr>
        <w:t>يد ألفاظ القانون تحديدا</w:t>
      </w:r>
      <w:r w:rsidR="009C1692">
        <w:rPr>
          <w:rFonts w:ascii="Simplified Arabic" w:hAnsi="Simplified Arabic" w:cs="Simplified Arabic" w:hint="cs"/>
          <w:sz w:val="28"/>
          <w:szCs w:val="28"/>
          <w:rtl/>
        </w:rPr>
        <w:t>ً</w:t>
      </w:r>
      <w:r>
        <w:rPr>
          <w:rFonts w:ascii="Simplified Arabic" w:hAnsi="Simplified Arabic" w:cs="Simplified Arabic"/>
          <w:sz w:val="28"/>
          <w:szCs w:val="28"/>
          <w:rtl/>
        </w:rPr>
        <w:t xml:space="preserve"> دقيقا</w:t>
      </w:r>
      <w:r w:rsidR="009C1692">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sidRPr="003014B8">
        <w:rPr>
          <w:rFonts w:ascii="Simplified Arabic" w:hAnsi="Simplified Arabic" w:cs="Simplified Arabic"/>
          <w:sz w:val="28"/>
          <w:szCs w:val="28"/>
          <w:rtl/>
        </w:rPr>
        <w:t>تحديد مدى مساهمة أ</w:t>
      </w:r>
      <w:r>
        <w:rPr>
          <w:rFonts w:ascii="Simplified Arabic" w:hAnsi="Simplified Arabic" w:cs="Simplified Arabic"/>
          <w:sz w:val="28"/>
          <w:szCs w:val="28"/>
          <w:rtl/>
        </w:rPr>
        <w:t>و</w:t>
      </w:r>
      <w:r w:rsidR="00E31BC3">
        <w:rPr>
          <w:rFonts w:ascii="Simplified Arabic" w:hAnsi="Simplified Arabic" w:cs="Simplified Arabic" w:hint="cs"/>
          <w:sz w:val="28"/>
          <w:szCs w:val="28"/>
          <w:rtl/>
        </w:rPr>
        <w:t xml:space="preserve"> </w:t>
      </w:r>
      <w:r w:rsidRPr="003014B8">
        <w:rPr>
          <w:rFonts w:ascii="Simplified Arabic" w:hAnsi="Simplified Arabic" w:cs="Simplified Arabic"/>
          <w:sz w:val="28"/>
          <w:szCs w:val="28"/>
          <w:rtl/>
        </w:rPr>
        <w:t>عدم مساهمة المستثمر</w:t>
      </w:r>
      <w:r>
        <w:rPr>
          <w:rFonts w:ascii="Simplified Arabic" w:hAnsi="Simplified Arabic" w:cs="Simplified Arabic"/>
          <w:sz w:val="28"/>
          <w:szCs w:val="28"/>
          <w:rtl/>
        </w:rPr>
        <w:t>ين في الاشتراك بمجلس الإدارة و</w:t>
      </w:r>
      <w:r>
        <w:rPr>
          <w:rFonts w:ascii="Simplified Arabic" w:hAnsi="Simplified Arabic" w:cs="Simplified Arabic" w:hint="cs"/>
          <w:sz w:val="28"/>
          <w:szCs w:val="28"/>
          <w:rtl/>
        </w:rPr>
        <w:t>ا</w:t>
      </w:r>
      <w:r w:rsidRPr="003014B8">
        <w:rPr>
          <w:rFonts w:ascii="Simplified Arabic" w:hAnsi="Simplified Arabic" w:cs="Simplified Arabic"/>
          <w:sz w:val="28"/>
          <w:szCs w:val="28"/>
          <w:rtl/>
        </w:rPr>
        <w:t>لشروط الواجب توفرها في عض</w:t>
      </w:r>
      <w:r>
        <w:rPr>
          <w:rFonts w:ascii="Simplified Arabic" w:hAnsi="Simplified Arabic" w:cs="Simplified Arabic"/>
          <w:sz w:val="28"/>
          <w:szCs w:val="28"/>
          <w:rtl/>
        </w:rPr>
        <w:t>و</w:t>
      </w:r>
      <w:r w:rsidR="00E31BC3">
        <w:rPr>
          <w:rFonts w:ascii="Simplified Arabic" w:hAnsi="Simplified Arabic" w:cs="Simplified Arabic" w:hint="cs"/>
          <w:sz w:val="28"/>
          <w:szCs w:val="28"/>
          <w:rtl/>
        </w:rPr>
        <w:t xml:space="preserve"> </w:t>
      </w:r>
      <w:r w:rsidR="007E3A9F">
        <w:rPr>
          <w:rFonts w:ascii="Simplified Arabic" w:hAnsi="Simplified Arabic" w:cs="Simplified Arabic"/>
          <w:sz w:val="28"/>
          <w:szCs w:val="28"/>
          <w:rtl/>
        </w:rPr>
        <w:t>مجلس الإدارة من</w:t>
      </w:r>
      <w:r w:rsidR="007E3A9F">
        <w:rPr>
          <w:rFonts w:ascii="Simplified Arabic" w:hAnsi="Simplified Arabic" w:cs="Simplified Arabic" w:hint="cs"/>
          <w:sz w:val="28"/>
          <w:szCs w:val="28"/>
          <w:rtl/>
        </w:rPr>
        <w:t xml:space="preserve"> </w:t>
      </w:r>
      <w:r w:rsidRPr="003014B8">
        <w:rPr>
          <w:rFonts w:ascii="Simplified Arabic" w:hAnsi="Simplified Arabic" w:cs="Simplified Arabic"/>
          <w:sz w:val="28"/>
          <w:szCs w:val="28"/>
          <w:rtl/>
        </w:rPr>
        <w:t>غير المساهمين إضافة لتحديد نشاط مدير الصندوق</w:t>
      </w:r>
      <w:r>
        <w:rPr>
          <w:rFonts w:ascii="Simplified Arabic" w:hAnsi="Simplified Arabic" w:cs="Simplified Arabic" w:hint="cs"/>
          <w:sz w:val="28"/>
          <w:szCs w:val="28"/>
          <w:rtl/>
        </w:rPr>
        <w:t>.</w:t>
      </w:r>
      <w:r w:rsidRPr="003014B8">
        <w:rPr>
          <w:rFonts w:ascii="Simplified Arabic" w:hAnsi="Simplified Arabic" w:cs="Simplified Arabic"/>
          <w:sz w:val="28"/>
          <w:szCs w:val="28"/>
          <w:rtl/>
        </w:rPr>
        <w:t xml:space="preserve"> </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rPr>
      </w:pPr>
    </w:p>
    <w:p w:rsidR="0026077A" w:rsidRPr="003014B8" w:rsidRDefault="0026077A" w:rsidP="00AB0BDC">
      <w:pPr>
        <w:numPr>
          <w:ilvl w:val="0"/>
          <w:numId w:val="4"/>
        </w:numPr>
        <w:tabs>
          <w:tab w:val="left" w:pos="226"/>
          <w:tab w:val="left" w:pos="368"/>
          <w:tab w:val="left" w:pos="935"/>
        </w:tabs>
        <w:ind w:left="-52" w:firstLine="0"/>
        <w:jc w:val="both"/>
        <w:rPr>
          <w:rFonts w:ascii="Simplified Arabic" w:hAnsi="Simplified Arabic" w:cs="Simplified Arabic"/>
          <w:sz w:val="28"/>
          <w:szCs w:val="28"/>
          <w:rtl/>
        </w:rPr>
      </w:pPr>
      <w:r w:rsidRPr="003014B8">
        <w:rPr>
          <w:rFonts w:ascii="Simplified Arabic" w:hAnsi="Simplified Arabic" w:cs="Simplified Arabic"/>
          <w:sz w:val="28"/>
          <w:szCs w:val="28"/>
          <w:rtl/>
        </w:rPr>
        <w:t xml:space="preserve"> - </w:t>
      </w:r>
      <w:r w:rsidRPr="003014B8">
        <w:rPr>
          <w:rFonts w:ascii="Simplified Arabic" w:hAnsi="Simplified Arabic" w:cs="Simplified Arabic" w:hint="cs"/>
          <w:b/>
          <w:bCs/>
          <w:sz w:val="28"/>
          <w:szCs w:val="28"/>
          <w:rtl/>
        </w:rPr>
        <w:t>دراسة</w:t>
      </w:r>
      <w:r w:rsidRPr="00FD1B90">
        <w:rPr>
          <w:rFonts w:ascii="Simplified Arabic" w:hAnsi="Simplified Arabic" w:cs="Simplified Arabic" w:hint="cs"/>
          <w:b/>
          <w:bCs/>
          <w:sz w:val="28"/>
          <w:szCs w:val="28"/>
          <w:rtl/>
        </w:rPr>
        <w:t xml:space="preserve"> هلالي</w:t>
      </w:r>
      <w:r w:rsidRPr="00FD1B90">
        <w:rPr>
          <w:rFonts w:ascii="Simplified Arabic" w:hAnsi="Simplified Arabic" w:cs="Simplified Arabic"/>
          <w:b/>
          <w:bCs/>
          <w:sz w:val="28"/>
          <w:szCs w:val="28"/>
          <w:rtl/>
        </w:rPr>
        <w:t xml:space="preserve"> (( </w:t>
      </w:r>
      <w:r w:rsidRPr="003014B8">
        <w:rPr>
          <w:rFonts w:ascii="Simplified Arabic" w:hAnsi="Simplified Arabic" w:cs="Simplified Arabic"/>
          <w:b/>
          <w:bCs/>
          <w:sz w:val="28"/>
          <w:szCs w:val="28"/>
          <w:rtl/>
        </w:rPr>
        <w:t>صناديق الاستثمار ))</w:t>
      </w:r>
      <w:r w:rsidRPr="003014B8">
        <w:rPr>
          <w:rStyle w:val="FootnoteReference"/>
          <w:rFonts w:ascii="Simplified Arabic" w:hAnsi="Simplified Arabic" w:cs="Simplified Arabic"/>
          <w:b/>
          <w:bCs/>
          <w:sz w:val="28"/>
          <w:szCs w:val="28"/>
          <w:rtl/>
        </w:rPr>
        <w:footnoteReference w:id="9"/>
      </w:r>
      <w:r w:rsidR="001D6D4E">
        <w:rPr>
          <w:rFonts w:ascii="Simplified Arabic" w:hAnsi="Simplified Arabic" w:cs="Simplified Arabic" w:hint="cs"/>
          <w:sz w:val="28"/>
          <w:szCs w:val="28"/>
          <w:rtl/>
        </w:rPr>
        <w:t>:</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rPr>
      </w:pPr>
      <w:r w:rsidRPr="003014B8">
        <w:rPr>
          <w:rFonts w:ascii="Simplified Arabic" w:hAnsi="Simplified Arabic" w:cs="Simplified Arabic"/>
          <w:sz w:val="28"/>
          <w:szCs w:val="28"/>
          <w:rtl/>
        </w:rPr>
        <w:t xml:space="preserve">هدف البحث إلى دراسة أثر </w:t>
      </w:r>
      <w:r w:rsidR="00D93D59">
        <w:rPr>
          <w:rFonts w:ascii="Simplified Arabic" w:hAnsi="Simplified Arabic" w:cs="Simplified Arabic"/>
          <w:sz w:val="28"/>
          <w:szCs w:val="28"/>
          <w:rtl/>
        </w:rPr>
        <w:t xml:space="preserve">الإفصاح </w:t>
      </w:r>
      <w:r w:rsidRPr="003014B8">
        <w:rPr>
          <w:rFonts w:ascii="Simplified Arabic" w:hAnsi="Simplified Arabic" w:cs="Simplified Arabic"/>
          <w:sz w:val="28"/>
          <w:szCs w:val="28"/>
          <w:rtl/>
        </w:rPr>
        <w:t>المال</w:t>
      </w:r>
      <w:r>
        <w:rPr>
          <w:rFonts w:ascii="Simplified Arabic" w:hAnsi="Simplified Arabic" w:cs="Simplified Arabic"/>
          <w:sz w:val="28"/>
          <w:szCs w:val="28"/>
          <w:rtl/>
        </w:rPr>
        <w:t xml:space="preserve">ي للمعلومات المحاسبية والمالية </w:t>
      </w:r>
      <w:r w:rsidRPr="003014B8">
        <w:rPr>
          <w:rFonts w:ascii="Simplified Arabic" w:hAnsi="Simplified Arabic" w:cs="Simplified Arabic"/>
          <w:sz w:val="28"/>
          <w:szCs w:val="28"/>
          <w:rtl/>
        </w:rPr>
        <w:t>المنشورة بالتقارير المالية لصناديق الاستثمار</w:t>
      </w:r>
      <w:r w:rsidR="00231BFB">
        <w:rPr>
          <w:rFonts w:ascii="Simplified Arabic" w:hAnsi="Simplified Arabic" w:cs="Simplified Arabic" w:hint="cs"/>
          <w:sz w:val="28"/>
          <w:szCs w:val="28"/>
          <w:rtl/>
        </w:rPr>
        <w:t xml:space="preserve"> </w:t>
      </w:r>
      <w:r w:rsidRPr="003014B8">
        <w:rPr>
          <w:rFonts w:ascii="Simplified Arabic" w:hAnsi="Simplified Arabic" w:cs="Simplified Arabic"/>
          <w:sz w:val="28"/>
          <w:szCs w:val="28"/>
          <w:rtl/>
        </w:rPr>
        <w:t>في تنشيط تداول وحدات الاستثمار في الأسواق المالية</w:t>
      </w:r>
      <w:r>
        <w:rPr>
          <w:rFonts w:ascii="Simplified Arabic" w:hAnsi="Simplified Arabic" w:cs="Simplified Arabic" w:hint="cs"/>
          <w:sz w:val="28"/>
          <w:szCs w:val="28"/>
          <w:rtl/>
        </w:rPr>
        <w:t>،</w:t>
      </w:r>
      <w:r w:rsidRPr="003014B8">
        <w:rPr>
          <w:rFonts w:ascii="Simplified Arabic" w:hAnsi="Simplified Arabic" w:cs="Simplified Arabic"/>
          <w:sz w:val="28"/>
          <w:szCs w:val="28"/>
          <w:rtl/>
        </w:rPr>
        <w:t xml:space="preserve"> وفي مساعدة وعدم تضليل المستثمر البسيط لاتخاذ القرارات الاستثمارية على أسس سليمة سواء في السوق الأولية أ</w:t>
      </w:r>
      <w:r>
        <w:rPr>
          <w:rFonts w:ascii="Simplified Arabic" w:hAnsi="Simplified Arabic" w:cs="Simplified Arabic"/>
          <w:sz w:val="28"/>
          <w:szCs w:val="28"/>
          <w:rtl/>
        </w:rPr>
        <w:t>و</w:t>
      </w:r>
      <w:r w:rsidR="00231BFB">
        <w:rPr>
          <w:rFonts w:ascii="Simplified Arabic" w:hAnsi="Simplified Arabic" w:cs="Simplified Arabic" w:hint="cs"/>
          <w:sz w:val="28"/>
          <w:szCs w:val="28"/>
          <w:rtl/>
        </w:rPr>
        <w:t xml:space="preserve"> </w:t>
      </w:r>
      <w:r w:rsidRPr="003014B8">
        <w:rPr>
          <w:rFonts w:ascii="Simplified Arabic" w:hAnsi="Simplified Arabic" w:cs="Simplified Arabic"/>
          <w:sz w:val="28"/>
          <w:szCs w:val="28"/>
          <w:rtl/>
        </w:rPr>
        <w:t>في السوق الثانوية المالية.</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و</w:t>
      </w:r>
      <w:r w:rsidRPr="003014B8">
        <w:rPr>
          <w:rFonts w:ascii="Simplified Arabic" w:hAnsi="Simplified Arabic" w:cs="Simplified Arabic"/>
          <w:sz w:val="28"/>
          <w:szCs w:val="28"/>
          <w:rtl/>
        </w:rPr>
        <w:t xml:space="preserve">من خلال الدراسة حاول الباحث  </w:t>
      </w:r>
      <w:r w:rsidRPr="003014B8">
        <w:rPr>
          <w:rFonts w:ascii="Simplified Arabic" w:hAnsi="Simplified Arabic" w:cs="Simplified Arabic" w:hint="cs"/>
          <w:sz w:val="28"/>
          <w:szCs w:val="28"/>
          <w:rtl/>
        </w:rPr>
        <w:t>الإجابة</w:t>
      </w:r>
      <w:r w:rsidRPr="003014B8">
        <w:rPr>
          <w:rFonts w:ascii="Simplified Arabic" w:hAnsi="Simplified Arabic" w:cs="Simplified Arabic"/>
          <w:sz w:val="28"/>
          <w:szCs w:val="28"/>
          <w:rtl/>
        </w:rPr>
        <w:t xml:space="preserve"> على الأسئلة التالية </w:t>
      </w:r>
    </w:p>
    <w:p w:rsidR="0026077A" w:rsidRPr="001E0787" w:rsidRDefault="0026077A" w:rsidP="00470CE6">
      <w:pPr>
        <w:pStyle w:val="1"/>
        <w:numPr>
          <w:ilvl w:val="0"/>
          <w:numId w:val="13"/>
        </w:numPr>
        <w:tabs>
          <w:tab w:val="left" w:pos="226"/>
          <w:tab w:val="left" w:pos="368"/>
        </w:tabs>
        <w:ind w:left="-52" w:firstLine="0"/>
        <w:jc w:val="both"/>
        <w:rPr>
          <w:rFonts w:ascii="Simplified Arabic" w:hAnsi="Simplified Arabic" w:cs="Simplified Arabic"/>
          <w:sz w:val="28"/>
          <w:szCs w:val="28"/>
          <w:rtl/>
        </w:rPr>
      </w:pPr>
      <w:r w:rsidRPr="001E0787">
        <w:rPr>
          <w:rFonts w:ascii="Simplified Arabic" w:hAnsi="Simplified Arabic" w:cs="Simplified Arabic"/>
          <w:sz w:val="28"/>
          <w:szCs w:val="28"/>
          <w:rtl/>
        </w:rPr>
        <w:t>هل تحتوى الأسواق العربية القائمة على النصوص القانونية الواضحة والصريحة والمنظمة لإشهار المعلومات المتعلقة بالشركات وصنا</w:t>
      </w:r>
      <w:r w:rsidR="00231BFB">
        <w:rPr>
          <w:rFonts w:ascii="Simplified Arabic" w:hAnsi="Simplified Arabic" w:cs="Simplified Arabic"/>
          <w:sz w:val="28"/>
          <w:szCs w:val="28"/>
          <w:rtl/>
        </w:rPr>
        <w:t xml:space="preserve">ديق الاستثمار وسير </w:t>
      </w:r>
      <w:r w:rsidR="00231BFB">
        <w:rPr>
          <w:rFonts w:ascii="Simplified Arabic" w:hAnsi="Simplified Arabic" w:cs="Simplified Arabic" w:hint="cs"/>
          <w:sz w:val="28"/>
          <w:szCs w:val="28"/>
          <w:rtl/>
        </w:rPr>
        <w:t>أ</w:t>
      </w:r>
      <w:r w:rsidRPr="001E0787">
        <w:rPr>
          <w:rFonts w:ascii="Simplified Arabic" w:hAnsi="Simplified Arabic" w:cs="Simplified Arabic"/>
          <w:sz w:val="28"/>
          <w:szCs w:val="28"/>
          <w:rtl/>
        </w:rPr>
        <w:t>عمالها وكشف موازنتها وحسابات الأرباح والخسائر لديها؟</w:t>
      </w:r>
    </w:p>
    <w:p w:rsidR="0026077A" w:rsidRPr="001E0787" w:rsidRDefault="0026077A" w:rsidP="00470CE6">
      <w:pPr>
        <w:pStyle w:val="1"/>
        <w:numPr>
          <w:ilvl w:val="0"/>
          <w:numId w:val="13"/>
        </w:numPr>
        <w:tabs>
          <w:tab w:val="left" w:pos="226"/>
          <w:tab w:val="left" w:pos="368"/>
        </w:tabs>
        <w:ind w:left="-52" w:firstLine="0"/>
        <w:jc w:val="both"/>
        <w:rPr>
          <w:rFonts w:ascii="Simplified Arabic" w:hAnsi="Simplified Arabic" w:cs="Simplified Arabic"/>
          <w:sz w:val="28"/>
          <w:szCs w:val="28"/>
        </w:rPr>
      </w:pPr>
      <w:r w:rsidRPr="001E0787">
        <w:rPr>
          <w:rFonts w:ascii="Simplified Arabic" w:hAnsi="Simplified Arabic" w:cs="Simplified Arabic"/>
          <w:sz w:val="28"/>
          <w:szCs w:val="28"/>
          <w:rtl/>
        </w:rPr>
        <w:t>ما هي شكل البيانات والمعلومات المتعلقة ب</w:t>
      </w:r>
      <w:r w:rsidR="00D93D59">
        <w:rPr>
          <w:rFonts w:ascii="Simplified Arabic" w:hAnsi="Simplified Arabic" w:cs="Simplified Arabic"/>
          <w:sz w:val="28"/>
          <w:szCs w:val="28"/>
          <w:rtl/>
        </w:rPr>
        <w:t xml:space="preserve">الإفصاح </w:t>
      </w:r>
      <w:r w:rsidRPr="001E0787">
        <w:rPr>
          <w:rFonts w:ascii="Simplified Arabic" w:hAnsi="Simplified Arabic" w:cs="Simplified Arabic"/>
          <w:sz w:val="28"/>
          <w:szCs w:val="28"/>
          <w:rtl/>
        </w:rPr>
        <w:t>المالي للشركات وصناديق الاستثمار ؟</w:t>
      </w:r>
    </w:p>
    <w:p w:rsidR="0026077A" w:rsidRPr="001E0787" w:rsidRDefault="0026077A" w:rsidP="00470CE6">
      <w:pPr>
        <w:pStyle w:val="1"/>
        <w:numPr>
          <w:ilvl w:val="0"/>
          <w:numId w:val="13"/>
        </w:numPr>
        <w:tabs>
          <w:tab w:val="left" w:pos="226"/>
          <w:tab w:val="left" w:pos="368"/>
        </w:tabs>
        <w:ind w:left="-52" w:firstLine="0"/>
        <w:jc w:val="both"/>
        <w:rPr>
          <w:rFonts w:ascii="Simplified Arabic" w:hAnsi="Simplified Arabic" w:cs="Simplified Arabic"/>
          <w:sz w:val="28"/>
          <w:szCs w:val="28"/>
          <w:rtl/>
        </w:rPr>
      </w:pPr>
      <w:r w:rsidRPr="001E0787">
        <w:rPr>
          <w:rFonts w:ascii="Simplified Arabic" w:hAnsi="Simplified Arabic" w:cs="Simplified Arabic"/>
          <w:sz w:val="28"/>
          <w:szCs w:val="28"/>
          <w:rtl/>
        </w:rPr>
        <w:t>كيف استطاعت مهنة المحاسبة والقائمين عليها من منظمات مهنية مختلفة من تطوير البيانات والمعلومات المتعلقة ب</w:t>
      </w:r>
      <w:r w:rsidR="00D93D59">
        <w:rPr>
          <w:rFonts w:ascii="Simplified Arabic" w:hAnsi="Simplified Arabic" w:cs="Simplified Arabic"/>
          <w:sz w:val="28"/>
          <w:szCs w:val="28"/>
          <w:rtl/>
        </w:rPr>
        <w:t xml:space="preserve">الإفصاح </w:t>
      </w:r>
      <w:r w:rsidRPr="001E0787">
        <w:rPr>
          <w:rFonts w:ascii="Simplified Arabic" w:hAnsi="Simplified Arabic" w:cs="Simplified Arabic"/>
          <w:sz w:val="28"/>
          <w:szCs w:val="28"/>
          <w:rtl/>
        </w:rPr>
        <w:t>المالي للشركات وصناديق الاستثمار</w:t>
      </w:r>
      <w:r w:rsidRPr="001E0787">
        <w:rPr>
          <w:rFonts w:ascii="Simplified Arabic" w:hAnsi="Simplified Arabic" w:cs="Simplified Arabic" w:hint="cs"/>
          <w:sz w:val="28"/>
          <w:szCs w:val="28"/>
          <w:rtl/>
        </w:rPr>
        <w:t>؟</w:t>
      </w:r>
    </w:p>
    <w:p w:rsidR="0026077A" w:rsidRDefault="0026077A" w:rsidP="00734BB3">
      <w:pPr>
        <w:tabs>
          <w:tab w:val="left" w:pos="226"/>
          <w:tab w:val="left" w:pos="368"/>
        </w:tabs>
        <w:ind w:left="-52"/>
        <w:jc w:val="both"/>
        <w:rPr>
          <w:rFonts w:ascii="Simplified Arabic" w:hAnsi="Simplified Arabic" w:cs="Simplified Arabic"/>
          <w:sz w:val="28"/>
          <w:szCs w:val="28"/>
          <w:rtl/>
          <w:lang w:bidi="ar-SY"/>
        </w:rPr>
      </w:pPr>
      <w:r w:rsidRPr="003014B8">
        <w:rPr>
          <w:rFonts w:ascii="Simplified Arabic" w:hAnsi="Simplified Arabic" w:cs="Simplified Arabic"/>
          <w:sz w:val="28"/>
          <w:szCs w:val="28"/>
          <w:rtl/>
        </w:rPr>
        <w:t>توصل الب</w:t>
      </w:r>
      <w:r>
        <w:rPr>
          <w:rFonts w:ascii="Simplified Arabic" w:hAnsi="Simplified Arabic" w:cs="Simplified Arabic" w:hint="cs"/>
          <w:sz w:val="28"/>
          <w:szCs w:val="28"/>
          <w:rtl/>
        </w:rPr>
        <w:t>ا</w:t>
      </w:r>
      <w:r w:rsidR="00D93D59">
        <w:rPr>
          <w:rFonts w:ascii="Simplified Arabic" w:hAnsi="Simplified Arabic" w:cs="Simplified Arabic"/>
          <w:sz w:val="28"/>
          <w:szCs w:val="28"/>
          <w:rtl/>
        </w:rPr>
        <w:t xml:space="preserve">حث إلى </w:t>
      </w:r>
      <w:r w:rsidR="00D93D59">
        <w:rPr>
          <w:rFonts w:ascii="Simplified Arabic" w:hAnsi="Simplified Arabic" w:cs="Simplified Arabic" w:hint="cs"/>
          <w:sz w:val="28"/>
          <w:szCs w:val="28"/>
          <w:rtl/>
        </w:rPr>
        <w:t>أ</w:t>
      </w:r>
      <w:r w:rsidRPr="003014B8">
        <w:rPr>
          <w:rFonts w:ascii="Simplified Arabic" w:hAnsi="Simplified Arabic" w:cs="Simplified Arabic"/>
          <w:sz w:val="28"/>
          <w:szCs w:val="28"/>
          <w:rtl/>
        </w:rPr>
        <w:t xml:space="preserve">نه لكي تؤدي الصناديق دورها بفعالية  في تنشيط  سوق الأوراق المالية لابد من تطوير طرق </w:t>
      </w:r>
      <w:r w:rsidR="00D93D59">
        <w:rPr>
          <w:rFonts w:ascii="Simplified Arabic" w:hAnsi="Simplified Arabic" w:cs="Simplified Arabic"/>
          <w:sz w:val="28"/>
          <w:szCs w:val="28"/>
          <w:rtl/>
        </w:rPr>
        <w:t xml:space="preserve">الإفصاح </w:t>
      </w:r>
      <w:r w:rsidRPr="003014B8">
        <w:rPr>
          <w:rFonts w:ascii="Simplified Arabic" w:hAnsi="Simplified Arabic" w:cs="Simplified Arabic"/>
          <w:sz w:val="28"/>
          <w:szCs w:val="28"/>
          <w:rtl/>
        </w:rPr>
        <w:t xml:space="preserve">عن المعلومات المالية الواردة بالتقارير المالية لصناديق الاستثمار </w:t>
      </w:r>
      <w:r w:rsidRPr="003014B8">
        <w:rPr>
          <w:rFonts w:ascii="Simplified Arabic" w:hAnsi="Simplified Arabic" w:cs="Simplified Arabic"/>
          <w:sz w:val="28"/>
          <w:szCs w:val="28"/>
          <w:rtl/>
        </w:rPr>
        <w:lastRenderedPageBreak/>
        <w:t>والتوسع فيها وفي الإيضاحات الملائمة عن مكونات تلك المعلومات المحاسبية</w:t>
      </w:r>
      <w:r>
        <w:rPr>
          <w:rFonts w:ascii="Simplified Arabic" w:hAnsi="Simplified Arabic" w:cs="Simplified Arabic" w:hint="cs"/>
          <w:sz w:val="28"/>
          <w:szCs w:val="28"/>
          <w:rtl/>
        </w:rPr>
        <w:t>،</w:t>
      </w:r>
      <w:r w:rsidRPr="003014B8">
        <w:rPr>
          <w:rFonts w:ascii="Simplified Arabic" w:hAnsi="Simplified Arabic" w:cs="Simplified Arabic"/>
          <w:sz w:val="28"/>
          <w:szCs w:val="28"/>
          <w:rtl/>
        </w:rPr>
        <w:t xml:space="preserve"> مع ضرورة </w:t>
      </w:r>
      <w:r w:rsidR="00D93D59">
        <w:rPr>
          <w:rFonts w:ascii="Simplified Arabic" w:hAnsi="Simplified Arabic" w:cs="Simplified Arabic"/>
          <w:sz w:val="28"/>
          <w:szCs w:val="28"/>
          <w:rtl/>
        </w:rPr>
        <w:t xml:space="preserve">الإفصاح </w:t>
      </w:r>
      <w:r w:rsidRPr="003014B8">
        <w:rPr>
          <w:rFonts w:ascii="Simplified Arabic" w:hAnsi="Simplified Arabic" w:cs="Simplified Arabic"/>
          <w:sz w:val="28"/>
          <w:szCs w:val="28"/>
          <w:rtl/>
        </w:rPr>
        <w:t xml:space="preserve">عن البيانات الكمية، والمعلومات غير الكمية، وإيضاح السياسات المحاسبية مع بيان التغيرات التي قد تطرأ على تلك السياسات، </w:t>
      </w:r>
      <w:r>
        <w:rPr>
          <w:rFonts w:ascii="Simplified Arabic" w:hAnsi="Simplified Arabic" w:cs="Simplified Arabic"/>
          <w:sz w:val="28"/>
          <w:szCs w:val="28"/>
          <w:rtl/>
        </w:rPr>
        <w:t>و</w:t>
      </w:r>
      <w:r w:rsidR="00D93D59">
        <w:rPr>
          <w:rFonts w:ascii="Simplified Arabic" w:hAnsi="Simplified Arabic" w:cs="Simplified Arabic"/>
          <w:sz w:val="28"/>
          <w:szCs w:val="28"/>
          <w:rtl/>
        </w:rPr>
        <w:t xml:space="preserve">الإفصاح </w:t>
      </w:r>
      <w:r w:rsidRPr="003014B8">
        <w:rPr>
          <w:rFonts w:ascii="Simplified Arabic" w:hAnsi="Simplified Arabic" w:cs="Simplified Arabic"/>
          <w:sz w:val="28"/>
          <w:szCs w:val="28"/>
          <w:rtl/>
        </w:rPr>
        <w:t xml:space="preserve">عن الأحداث التالية على صدور القوائم المالية وذلك كله في حدود طرق </w:t>
      </w:r>
      <w:r w:rsidR="00D93D59">
        <w:rPr>
          <w:rFonts w:ascii="Simplified Arabic" w:hAnsi="Simplified Arabic" w:cs="Simplified Arabic"/>
          <w:sz w:val="28"/>
          <w:szCs w:val="28"/>
          <w:rtl/>
        </w:rPr>
        <w:t xml:space="preserve">الإفصاح </w:t>
      </w:r>
      <w:r w:rsidRPr="003014B8">
        <w:rPr>
          <w:rFonts w:ascii="Simplified Arabic" w:hAnsi="Simplified Arabic" w:cs="Simplified Arabic"/>
          <w:sz w:val="28"/>
          <w:szCs w:val="28"/>
          <w:rtl/>
        </w:rPr>
        <w:t>المتعارف عليها وفق متطلبات المنظمات المهنية المحاسبية الراعية لتنظيم ممارسة مهنة  المحاسبة والحفاظ عليها وتطورها</w:t>
      </w:r>
      <w:r>
        <w:rPr>
          <w:rFonts w:ascii="Simplified Arabic" w:hAnsi="Simplified Arabic" w:cs="Simplified Arabic" w:hint="cs"/>
          <w:sz w:val="28"/>
          <w:szCs w:val="28"/>
          <w:rtl/>
          <w:lang w:bidi="ar-SY"/>
        </w:rPr>
        <w:t>.</w:t>
      </w:r>
    </w:p>
    <w:p w:rsidR="0026077A" w:rsidRPr="003014B8" w:rsidRDefault="00231BFB" w:rsidP="009C1692">
      <w:pPr>
        <w:tabs>
          <w:tab w:val="left" w:pos="226"/>
          <w:tab w:val="left" w:pos="368"/>
        </w:tabs>
        <w:ind w:left="-52"/>
        <w:jc w:val="both"/>
        <w:rPr>
          <w:rFonts w:ascii="Simplified Arabic" w:hAnsi="Simplified Arabic" w:cs="Simplified Arabic"/>
          <w:sz w:val="28"/>
          <w:szCs w:val="28"/>
        </w:rPr>
      </w:pPr>
      <w:r>
        <w:rPr>
          <w:rFonts w:ascii="Simplified Arabic" w:hAnsi="Simplified Arabic" w:cs="Simplified Arabic" w:hint="cs"/>
          <w:sz w:val="28"/>
          <w:szCs w:val="28"/>
          <w:rtl/>
        </w:rPr>
        <w:t xml:space="preserve">كما </w:t>
      </w:r>
      <w:r w:rsidR="0064362E">
        <w:rPr>
          <w:rFonts w:ascii="Simplified Arabic" w:hAnsi="Simplified Arabic" w:cs="Simplified Arabic" w:hint="cs"/>
          <w:sz w:val="28"/>
          <w:szCs w:val="28"/>
          <w:rtl/>
        </w:rPr>
        <w:t xml:space="preserve">يتوجب على الشركات </w:t>
      </w:r>
      <w:r w:rsidR="00D93D59">
        <w:rPr>
          <w:rFonts w:ascii="Simplified Arabic" w:hAnsi="Simplified Arabic" w:cs="Simplified Arabic" w:hint="cs"/>
          <w:sz w:val="28"/>
          <w:szCs w:val="28"/>
          <w:rtl/>
        </w:rPr>
        <w:t xml:space="preserve">الإفصاح </w:t>
      </w:r>
      <w:r w:rsidR="0064362E">
        <w:rPr>
          <w:rFonts w:ascii="Simplified Arabic" w:hAnsi="Simplified Arabic" w:cs="Simplified Arabic" w:hint="cs"/>
          <w:sz w:val="28"/>
          <w:szCs w:val="28"/>
          <w:rtl/>
        </w:rPr>
        <w:t>عن</w:t>
      </w:r>
      <w:r w:rsidR="009C1692">
        <w:rPr>
          <w:rFonts w:ascii="Simplified Arabic" w:hAnsi="Simplified Arabic" w:cs="Simplified Arabic" w:hint="cs"/>
          <w:sz w:val="28"/>
          <w:szCs w:val="28"/>
          <w:rtl/>
        </w:rPr>
        <w:t xml:space="preserve"> </w:t>
      </w:r>
      <w:r w:rsidR="0064362E">
        <w:rPr>
          <w:rFonts w:ascii="Simplified Arabic" w:hAnsi="Simplified Arabic" w:cs="Simplified Arabic" w:hint="cs"/>
          <w:sz w:val="28"/>
          <w:szCs w:val="28"/>
          <w:rtl/>
        </w:rPr>
        <w:t>المفاهيم</w:t>
      </w:r>
      <w:r w:rsidR="0026077A" w:rsidRPr="003014B8">
        <w:rPr>
          <w:rFonts w:ascii="Simplified Arabic" w:hAnsi="Simplified Arabic" w:cs="Simplified Arabic"/>
          <w:sz w:val="28"/>
          <w:szCs w:val="28"/>
          <w:rtl/>
        </w:rPr>
        <w:t xml:space="preserve"> العامة لصناديق الاستثمار والغرض من تأسيسها والمزايا التي ي</w:t>
      </w:r>
      <w:r w:rsidR="00D93D59">
        <w:rPr>
          <w:rFonts w:ascii="Simplified Arabic" w:hAnsi="Simplified Arabic" w:cs="Simplified Arabic" w:hint="cs"/>
          <w:sz w:val="28"/>
          <w:szCs w:val="28"/>
          <w:rtl/>
        </w:rPr>
        <w:t>ت</w:t>
      </w:r>
      <w:r w:rsidR="0026077A" w:rsidRPr="003014B8">
        <w:rPr>
          <w:rFonts w:ascii="Simplified Arabic" w:hAnsi="Simplified Arabic" w:cs="Simplified Arabic"/>
          <w:sz w:val="28"/>
          <w:szCs w:val="28"/>
          <w:rtl/>
        </w:rPr>
        <w:t>ضمنها الصندوق وما هي تصنيفات تلك الصناديق وأنواعها سواء كانت محلية أ</w:t>
      </w:r>
      <w:r w:rsidR="009C1692">
        <w:rPr>
          <w:rFonts w:ascii="Simplified Arabic" w:hAnsi="Simplified Arabic" w:cs="Simplified Arabic" w:hint="cs"/>
          <w:sz w:val="28"/>
          <w:szCs w:val="28"/>
          <w:rtl/>
        </w:rPr>
        <w:t xml:space="preserve">و </w:t>
      </w:r>
      <w:r w:rsidR="0026077A" w:rsidRPr="003014B8">
        <w:rPr>
          <w:rFonts w:ascii="Simplified Arabic" w:hAnsi="Simplified Arabic" w:cs="Simplified Arabic"/>
          <w:sz w:val="28"/>
          <w:szCs w:val="28"/>
          <w:rtl/>
        </w:rPr>
        <w:t xml:space="preserve">دولية بأنواعها المختلفة وكيفية إنشائها وتطويرها وإدارتها وتقييم </w:t>
      </w:r>
      <w:r w:rsidR="009C1692">
        <w:rPr>
          <w:rFonts w:ascii="Simplified Arabic" w:hAnsi="Simplified Arabic" w:cs="Simplified Arabic"/>
          <w:sz w:val="28"/>
          <w:szCs w:val="28"/>
          <w:rtl/>
        </w:rPr>
        <w:t>وثائق</w:t>
      </w:r>
      <w:r w:rsidR="0026077A" w:rsidRPr="003014B8">
        <w:rPr>
          <w:rFonts w:ascii="Simplified Arabic" w:hAnsi="Simplified Arabic" w:cs="Simplified Arabic"/>
          <w:sz w:val="28"/>
          <w:szCs w:val="28"/>
          <w:rtl/>
        </w:rPr>
        <w:t>ها.</w:t>
      </w:r>
      <w:r w:rsidR="0026077A" w:rsidRPr="003014B8">
        <w:rPr>
          <w:rFonts w:ascii="Simplified Arabic" w:hAnsi="Simplified Arabic" w:cs="Simplified Arabic"/>
          <w:sz w:val="28"/>
          <w:szCs w:val="28"/>
          <w:rtl/>
          <w:lang w:bidi="ar-SY"/>
        </w:rPr>
        <w:t xml:space="preserve"> </w:t>
      </w:r>
      <w:r w:rsidR="0026077A" w:rsidRPr="003014B8">
        <w:rPr>
          <w:rFonts w:ascii="Simplified Arabic" w:hAnsi="Simplified Arabic" w:cs="Simplified Arabic"/>
          <w:sz w:val="28"/>
          <w:szCs w:val="28"/>
          <w:rtl/>
        </w:rPr>
        <w:t>وبي</w:t>
      </w:r>
      <w:r w:rsidR="009C1692">
        <w:rPr>
          <w:rFonts w:ascii="Simplified Arabic" w:hAnsi="Simplified Arabic" w:cs="Simplified Arabic" w:hint="cs"/>
          <w:sz w:val="28"/>
          <w:szCs w:val="28"/>
          <w:rtl/>
        </w:rPr>
        <w:t>ّ</w:t>
      </w:r>
      <w:r w:rsidR="0026077A" w:rsidRPr="003014B8">
        <w:rPr>
          <w:rFonts w:ascii="Simplified Arabic" w:hAnsi="Simplified Arabic" w:cs="Simplified Arabic"/>
          <w:sz w:val="28"/>
          <w:szCs w:val="28"/>
          <w:rtl/>
        </w:rPr>
        <w:t>نت الدراسة مدى قصور مناهج البحث الحالية في إظهار دور الم</w:t>
      </w:r>
      <w:r w:rsidR="00D93D59">
        <w:rPr>
          <w:rFonts w:ascii="Simplified Arabic" w:hAnsi="Simplified Arabic" w:cs="Simplified Arabic"/>
          <w:sz w:val="28"/>
          <w:szCs w:val="28"/>
          <w:rtl/>
        </w:rPr>
        <w:t>علومات المالية والمحاسبية في در</w:t>
      </w:r>
      <w:r w:rsidR="00D93D59">
        <w:rPr>
          <w:rFonts w:ascii="Simplified Arabic" w:hAnsi="Simplified Arabic" w:cs="Simplified Arabic" w:hint="cs"/>
          <w:sz w:val="28"/>
          <w:szCs w:val="28"/>
          <w:rtl/>
        </w:rPr>
        <w:t>ءِ</w:t>
      </w:r>
      <w:r w:rsidR="0026077A" w:rsidRPr="003014B8">
        <w:rPr>
          <w:rFonts w:ascii="Simplified Arabic" w:hAnsi="Simplified Arabic" w:cs="Simplified Arabic"/>
          <w:sz w:val="28"/>
          <w:szCs w:val="28"/>
          <w:rtl/>
        </w:rPr>
        <w:t xml:space="preserve"> المخاطر عن صناديق الاستثمار</w:t>
      </w:r>
      <w:r w:rsidR="0026077A">
        <w:rPr>
          <w:rFonts w:ascii="Simplified Arabic" w:hAnsi="Simplified Arabic" w:cs="Simplified Arabic" w:hint="cs"/>
          <w:sz w:val="28"/>
          <w:szCs w:val="28"/>
          <w:rtl/>
        </w:rPr>
        <w:t>، و</w:t>
      </w:r>
      <w:r w:rsidR="0026077A" w:rsidRPr="003014B8">
        <w:rPr>
          <w:rFonts w:ascii="Simplified Arabic" w:hAnsi="Simplified Arabic" w:cs="Simplified Arabic"/>
          <w:sz w:val="28"/>
          <w:szCs w:val="28"/>
          <w:rtl/>
        </w:rPr>
        <w:t xml:space="preserve">ضرورة توفير بعض المعلومات المحاسبية مثل التقارير الشهرية والنصف سنوية والسنوية التي يقدمها المدير، وموقف مراقب الحسابات منها ومن الميزانية العمومية وحساب الأرباح والخسائر لصندوق الاستثمار والتقارير الأسبوعية عن تقييم </w:t>
      </w:r>
      <w:r w:rsidR="009C1692">
        <w:rPr>
          <w:rFonts w:ascii="Simplified Arabic" w:hAnsi="Simplified Arabic" w:cs="Simplified Arabic" w:hint="cs"/>
          <w:sz w:val="28"/>
          <w:szCs w:val="28"/>
          <w:rtl/>
        </w:rPr>
        <w:t>وثائق</w:t>
      </w:r>
      <w:r w:rsidR="0026077A" w:rsidRPr="003014B8">
        <w:rPr>
          <w:rFonts w:ascii="Simplified Arabic" w:hAnsi="Simplified Arabic" w:cs="Simplified Arabic"/>
          <w:sz w:val="28"/>
          <w:szCs w:val="28"/>
          <w:rtl/>
        </w:rPr>
        <w:t xml:space="preserve"> الصندوق ووسائل ذلك التقييم.</w:t>
      </w:r>
    </w:p>
    <w:p w:rsidR="0026077A" w:rsidRPr="000D73CF" w:rsidRDefault="0026077A" w:rsidP="00734BB3">
      <w:pPr>
        <w:tabs>
          <w:tab w:val="left" w:pos="226"/>
          <w:tab w:val="left" w:pos="368"/>
        </w:tabs>
        <w:ind w:left="-52"/>
        <w:jc w:val="both"/>
        <w:rPr>
          <w:rFonts w:ascii="Simplified Arabic" w:hAnsi="Simplified Arabic" w:cs="Simplified Arabic"/>
          <w:sz w:val="28"/>
          <w:szCs w:val="28"/>
        </w:rPr>
      </w:pPr>
    </w:p>
    <w:p w:rsidR="0026077A" w:rsidRPr="007C1E1E" w:rsidRDefault="0064362E" w:rsidP="00AB0BDC">
      <w:pPr>
        <w:numPr>
          <w:ilvl w:val="0"/>
          <w:numId w:val="4"/>
        </w:numPr>
        <w:tabs>
          <w:tab w:val="left" w:pos="226"/>
          <w:tab w:val="left" w:pos="368"/>
        </w:tabs>
        <w:ind w:left="-52" w:firstLine="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26077A" w:rsidRPr="007C1E1E">
        <w:rPr>
          <w:rFonts w:ascii="Simplified Arabic" w:hAnsi="Simplified Arabic" w:cs="Simplified Arabic"/>
          <w:b/>
          <w:bCs/>
          <w:sz w:val="28"/>
          <w:szCs w:val="28"/>
          <w:rtl/>
        </w:rPr>
        <w:t xml:space="preserve">دراسة </w:t>
      </w:r>
      <w:r w:rsidR="0026077A" w:rsidRPr="003014B8">
        <w:rPr>
          <w:rFonts w:ascii="Simplified Arabic" w:hAnsi="Simplified Arabic" w:cs="Simplified Arabic"/>
          <w:b/>
          <w:bCs/>
          <w:sz w:val="28"/>
          <w:szCs w:val="28"/>
          <w:rtl/>
        </w:rPr>
        <w:t>عزمي 2005 ((</w:t>
      </w:r>
      <w:r w:rsidR="0026077A" w:rsidRPr="007C1E1E">
        <w:rPr>
          <w:rFonts w:ascii="Simplified Arabic" w:hAnsi="Simplified Arabic" w:cs="Simplified Arabic"/>
          <w:b/>
          <w:bCs/>
          <w:sz w:val="28"/>
          <w:szCs w:val="28"/>
          <w:rtl/>
        </w:rPr>
        <w:t>صناديق</w:t>
      </w:r>
      <w:r w:rsidR="0026077A" w:rsidRPr="007C1E1E">
        <w:rPr>
          <w:rFonts w:ascii="Simplified Arabic" w:hAnsi="Simplified Arabic" w:cs="Simplified Arabic"/>
          <w:b/>
          <w:bCs/>
          <w:sz w:val="28"/>
          <w:szCs w:val="28"/>
        </w:rPr>
        <w:t xml:space="preserve"> </w:t>
      </w:r>
      <w:r w:rsidR="0026077A" w:rsidRPr="007C1E1E">
        <w:rPr>
          <w:rFonts w:ascii="Simplified Arabic" w:hAnsi="Simplified Arabic" w:cs="Simplified Arabic"/>
          <w:b/>
          <w:bCs/>
          <w:sz w:val="28"/>
          <w:szCs w:val="28"/>
          <w:rtl/>
        </w:rPr>
        <w:t>الاستثمار</w:t>
      </w:r>
      <w:r w:rsidR="0026077A" w:rsidRPr="007C1E1E">
        <w:rPr>
          <w:rFonts w:ascii="Simplified Arabic" w:hAnsi="Simplified Arabic" w:cs="Simplified Arabic"/>
          <w:b/>
          <w:bCs/>
          <w:sz w:val="28"/>
          <w:szCs w:val="28"/>
        </w:rPr>
        <w:t xml:space="preserve"> </w:t>
      </w:r>
      <w:proofErr w:type="spellStart"/>
      <w:r w:rsidR="0026077A">
        <w:rPr>
          <w:rFonts w:ascii="Simplified Arabic" w:hAnsi="Simplified Arabic" w:cs="Simplified Arabic"/>
          <w:b/>
          <w:bCs/>
          <w:sz w:val="28"/>
          <w:szCs w:val="28"/>
          <w:rtl/>
        </w:rPr>
        <w:t>و</w:t>
      </w:r>
      <w:r w:rsidR="0026077A" w:rsidRPr="007C1E1E">
        <w:rPr>
          <w:rFonts w:ascii="Simplified Arabic" w:hAnsi="Simplified Arabic" w:cs="Simplified Arabic"/>
          <w:b/>
          <w:bCs/>
          <w:sz w:val="28"/>
          <w:szCs w:val="28"/>
          <w:rtl/>
        </w:rPr>
        <w:t>حوكمة</w:t>
      </w:r>
      <w:proofErr w:type="spellEnd"/>
      <w:r w:rsidR="0026077A" w:rsidRPr="007C1E1E">
        <w:rPr>
          <w:rFonts w:ascii="Simplified Arabic" w:hAnsi="Simplified Arabic" w:cs="Simplified Arabic"/>
          <w:b/>
          <w:bCs/>
          <w:sz w:val="28"/>
          <w:szCs w:val="28"/>
        </w:rPr>
        <w:t xml:space="preserve"> </w:t>
      </w:r>
      <w:r w:rsidR="0026077A" w:rsidRPr="007C1E1E">
        <w:rPr>
          <w:rFonts w:ascii="Simplified Arabic" w:hAnsi="Simplified Arabic" w:cs="Simplified Arabic"/>
          <w:b/>
          <w:bCs/>
          <w:sz w:val="28"/>
          <w:szCs w:val="28"/>
          <w:rtl/>
        </w:rPr>
        <w:t>الشركات</w:t>
      </w:r>
      <w:r w:rsidR="0026077A" w:rsidRPr="007C1E1E">
        <w:rPr>
          <w:rFonts w:ascii="Simplified Arabic" w:hAnsi="Simplified Arabic" w:cs="Simplified Arabic"/>
          <w:b/>
          <w:bCs/>
          <w:sz w:val="28"/>
          <w:szCs w:val="28"/>
        </w:rPr>
        <w:t xml:space="preserve">: </w:t>
      </w:r>
      <w:r w:rsidR="0026077A" w:rsidRPr="007C1E1E">
        <w:rPr>
          <w:rFonts w:ascii="Simplified Arabic" w:hAnsi="Simplified Arabic" w:cs="Simplified Arabic"/>
          <w:b/>
          <w:bCs/>
          <w:sz w:val="28"/>
          <w:szCs w:val="28"/>
          <w:rtl/>
        </w:rPr>
        <w:t>تمكينها</w:t>
      </w:r>
      <w:r w:rsidR="0026077A" w:rsidRPr="007C1E1E">
        <w:rPr>
          <w:rFonts w:ascii="Simplified Arabic" w:hAnsi="Simplified Arabic" w:cs="Simplified Arabic"/>
          <w:b/>
          <w:bCs/>
          <w:sz w:val="28"/>
          <w:szCs w:val="28"/>
        </w:rPr>
        <w:t xml:space="preserve"> </w:t>
      </w:r>
      <w:r w:rsidR="0026077A" w:rsidRPr="007C1E1E">
        <w:rPr>
          <w:rFonts w:ascii="Simplified Arabic" w:hAnsi="Simplified Arabic" w:cs="Simplified Arabic"/>
          <w:b/>
          <w:bCs/>
          <w:sz w:val="28"/>
          <w:szCs w:val="28"/>
          <w:rtl/>
        </w:rPr>
        <w:t>أم</w:t>
      </w:r>
      <w:r w:rsidR="0026077A" w:rsidRPr="007C1E1E">
        <w:rPr>
          <w:rFonts w:ascii="Simplified Arabic" w:hAnsi="Simplified Arabic" w:cs="Simplified Arabic"/>
          <w:b/>
          <w:bCs/>
          <w:sz w:val="28"/>
          <w:szCs w:val="28"/>
        </w:rPr>
        <w:t xml:space="preserve"> </w:t>
      </w:r>
      <w:r w:rsidR="0026077A" w:rsidRPr="007C1E1E">
        <w:rPr>
          <w:rFonts w:ascii="Simplified Arabic" w:hAnsi="Simplified Arabic" w:cs="Simplified Arabic"/>
          <w:b/>
          <w:bCs/>
          <w:sz w:val="28"/>
          <w:szCs w:val="28"/>
          <w:rtl/>
        </w:rPr>
        <w:t>الحاجة</w:t>
      </w:r>
      <w:r w:rsidR="0026077A" w:rsidRPr="007C1E1E">
        <w:rPr>
          <w:rFonts w:ascii="Simplified Arabic" w:hAnsi="Simplified Arabic" w:cs="Simplified Arabic"/>
          <w:b/>
          <w:bCs/>
          <w:sz w:val="28"/>
          <w:szCs w:val="28"/>
        </w:rPr>
        <w:t xml:space="preserve"> </w:t>
      </w:r>
      <w:r w:rsidR="0026077A" w:rsidRPr="007C1E1E">
        <w:rPr>
          <w:rFonts w:ascii="Simplified Arabic" w:hAnsi="Simplified Arabic" w:cs="Simplified Arabic"/>
          <w:b/>
          <w:bCs/>
          <w:sz w:val="28"/>
          <w:szCs w:val="28"/>
          <w:rtl/>
        </w:rPr>
        <w:t>إليها؟))</w:t>
      </w:r>
      <w:r w:rsidR="0026077A" w:rsidRPr="007C1E1E">
        <w:rPr>
          <w:b/>
          <w:bCs/>
          <w:rtl/>
        </w:rPr>
        <w:footnoteReference w:id="10"/>
      </w:r>
      <w:r w:rsidR="001D6D4E">
        <w:rPr>
          <w:rFonts w:ascii="Simplified Arabic" w:hAnsi="Simplified Arabic" w:cs="Simplified Arabic" w:hint="cs"/>
          <w:b/>
          <w:bCs/>
          <w:sz w:val="28"/>
          <w:szCs w:val="28"/>
          <w:rtl/>
        </w:rPr>
        <w:t>:</w:t>
      </w:r>
    </w:p>
    <w:p w:rsidR="0026077A" w:rsidRPr="003014B8" w:rsidRDefault="0026077A" w:rsidP="00734BB3">
      <w:pPr>
        <w:tabs>
          <w:tab w:val="left" w:pos="226"/>
          <w:tab w:val="left" w:pos="368"/>
        </w:tabs>
        <w:autoSpaceDE w:val="0"/>
        <w:autoSpaceDN w:val="0"/>
        <w:adjustRightInd w:val="0"/>
        <w:ind w:left="-52"/>
        <w:jc w:val="both"/>
        <w:rPr>
          <w:rFonts w:ascii="Simplified Arabic" w:hAnsi="Simplified Arabic" w:cs="Simplified Arabic"/>
          <w:sz w:val="28"/>
          <w:szCs w:val="28"/>
          <w:rtl/>
        </w:rPr>
      </w:pPr>
      <w:r w:rsidRPr="003014B8">
        <w:rPr>
          <w:rFonts w:ascii="Simplified Arabic" w:hAnsi="Simplified Arabic" w:cs="Simplified Arabic"/>
          <w:sz w:val="28"/>
          <w:szCs w:val="28"/>
          <w:rtl/>
        </w:rPr>
        <w:t>هدفت</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lang w:bidi="ar-SY"/>
        </w:rPr>
        <w:t xml:space="preserve"> ا</w:t>
      </w:r>
      <w:r w:rsidRPr="003014B8">
        <w:rPr>
          <w:rFonts w:ascii="Simplified Arabic" w:hAnsi="Simplified Arabic" w:cs="Simplified Arabic"/>
          <w:sz w:val="28"/>
          <w:szCs w:val="28"/>
          <w:rtl/>
        </w:rPr>
        <w:t>لدراسة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إلى</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دراسة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حوكمة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الشركات</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وعلاقتها</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بصناديق</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الاستثمار</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من</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حيث</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الدور</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المزدوج</w:t>
      </w:r>
      <w:r>
        <w:rPr>
          <w:rFonts w:ascii="Simplified Arabic" w:hAnsi="Simplified Arabic" w:cs="Simplified Arabic" w:hint="cs"/>
          <w:sz w:val="28"/>
          <w:szCs w:val="28"/>
          <w:rtl/>
        </w:rPr>
        <w:t xml:space="preserve"> </w:t>
      </w:r>
      <w:r w:rsidRPr="003014B8">
        <w:rPr>
          <w:rFonts w:ascii="Simplified Arabic" w:hAnsi="Simplified Arabic" w:cs="Simplified Arabic"/>
          <w:sz w:val="28"/>
          <w:szCs w:val="28"/>
          <w:rtl/>
        </w:rPr>
        <w:t>الذي</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يفترض</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أن</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تضطلع</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به</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صناديق</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الاستثمار</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من</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خلال</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حاجتها</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إلى</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الحوكمة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من</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ناحية،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ومن</w:t>
      </w:r>
      <w:r>
        <w:rPr>
          <w:rFonts w:ascii="Simplified Arabic" w:hAnsi="Simplified Arabic" w:cs="Simplified Arabic" w:hint="cs"/>
          <w:sz w:val="28"/>
          <w:szCs w:val="28"/>
          <w:rtl/>
        </w:rPr>
        <w:t xml:space="preserve"> </w:t>
      </w:r>
      <w:r w:rsidRPr="003014B8">
        <w:rPr>
          <w:rFonts w:ascii="Simplified Arabic" w:hAnsi="Simplified Arabic" w:cs="Simplified Arabic"/>
          <w:sz w:val="28"/>
          <w:szCs w:val="28"/>
          <w:rtl/>
        </w:rPr>
        <w:t>خلال</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تمكينها</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لقواعد</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حوكمة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الشركات</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من</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ناحية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أخرى،</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وقد</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خلصت</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الدراسة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إلى</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ضرورة</w:t>
      </w:r>
      <w:r>
        <w:rPr>
          <w:rFonts w:ascii="Simplified Arabic" w:hAnsi="Simplified Arabic" w:cs="Simplified Arabic" w:hint="cs"/>
          <w:sz w:val="28"/>
          <w:szCs w:val="28"/>
          <w:rtl/>
        </w:rPr>
        <w:t xml:space="preserve"> </w:t>
      </w:r>
      <w:r w:rsidRPr="003014B8">
        <w:rPr>
          <w:rFonts w:ascii="Simplified Arabic" w:hAnsi="Simplified Arabic" w:cs="Simplified Arabic"/>
          <w:sz w:val="28"/>
          <w:szCs w:val="28"/>
          <w:rtl/>
        </w:rPr>
        <w:t>إظهار</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مديري</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صناديق</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الاستثمار</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لممارسات</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الحوكمة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المؤسسية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الجيدة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والشفافية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في</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كل</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مجالات</w:t>
      </w:r>
      <w:r>
        <w:rPr>
          <w:rFonts w:ascii="Simplified Arabic" w:hAnsi="Simplified Arabic" w:cs="Simplified Arabic" w:hint="cs"/>
          <w:sz w:val="28"/>
          <w:szCs w:val="28"/>
          <w:rtl/>
        </w:rPr>
        <w:t xml:space="preserve"> </w:t>
      </w:r>
      <w:r w:rsidRPr="003014B8">
        <w:rPr>
          <w:rFonts w:ascii="Simplified Arabic" w:hAnsi="Simplified Arabic" w:cs="Simplified Arabic"/>
          <w:sz w:val="28"/>
          <w:szCs w:val="28"/>
          <w:rtl/>
        </w:rPr>
        <w:t>عمل</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الصندوق</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وخاصة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فيما</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يتعلق</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بأدوار</w:t>
      </w:r>
      <w:r w:rsidRPr="003014B8">
        <w:rPr>
          <w:rFonts w:ascii="Simplified Arabic" w:hAnsi="Simplified Arabic" w:cs="Simplified Arabic"/>
          <w:sz w:val="28"/>
          <w:szCs w:val="28"/>
        </w:rPr>
        <w:t xml:space="preserve">  </w:t>
      </w:r>
      <w:r w:rsidR="00D93D59">
        <w:rPr>
          <w:rFonts w:ascii="Simplified Arabic" w:hAnsi="Simplified Arabic" w:cs="Simplified Arabic"/>
          <w:sz w:val="28"/>
          <w:szCs w:val="28"/>
          <w:rtl/>
        </w:rPr>
        <w:t>مسؤول</w:t>
      </w:r>
      <w:r w:rsidRPr="003014B8">
        <w:rPr>
          <w:rFonts w:ascii="Simplified Arabic" w:hAnsi="Simplified Arabic" w:cs="Simplified Arabic"/>
          <w:sz w:val="28"/>
          <w:szCs w:val="28"/>
          <w:rtl/>
        </w:rPr>
        <w:t>يات</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مجلس</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الإدارة</w:t>
      </w:r>
      <w:r>
        <w:rPr>
          <w:rFonts w:ascii="Simplified Arabic" w:hAnsi="Simplified Arabic" w:cs="Simplified Arabic" w:hint="cs"/>
          <w:sz w:val="28"/>
          <w:szCs w:val="28"/>
          <w:rtl/>
        </w:rPr>
        <w:t xml:space="preserve"> </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وممارسات</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وإجراءات</w:t>
      </w:r>
      <w:r>
        <w:rPr>
          <w:rFonts w:ascii="Simplified Arabic" w:hAnsi="Simplified Arabic" w:cs="Simplified Arabic" w:hint="cs"/>
          <w:sz w:val="28"/>
          <w:szCs w:val="28"/>
          <w:rtl/>
        </w:rPr>
        <w:t xml:space="preserve"> </w:t>
      </w:r>
      <w:r w:rsidRPr="003014B8">
        <w:rPr>
          <w:rFonts w:ascii="Simplified Arabic" w:hAnsi="Simplified Arabic" w:cs="Simplified Arabic"/>
          <w:sz w:val="28"/>
          <w:szCs w:val="28"/>
          <w:rtl/>
        </w:rPr>
        <w:t>التداول</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وعمولة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السمسرة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وإدارة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محافظ</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الأوراق</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المالية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ومصروفات</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الإدارة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وقياس</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أداء</w:t>
      </w:r>
      <w:r>
        <w:rPr>
          <w:rFonts w:ascii="Simplified Arabic" w:hAnsi="Simplified Arabic" w:cs="Simplified Arabic" w:hint="cs"/>
          <w:sz w:val="28"/>
          <w:szCs w:val="28"/>
          <w:rtl/>
          <w:lang w:bidi="ar-SY"/>
        </w:rPr>
        <w:t xml:space="preserve"> </w:t>
      </w:r>
      <w:r w:rsidRPr="003014B8">
        <w:rPr>
          <w:rFonts w:ascii="Simplified Arabic" w:hAnsi="Simplified Arabic" w:cs="Simplified Arabic"/>
          <w:sz w:val="28"/>
          <w:szCs w:val="28"/>
          <w:rtl/>
        </w:rPr>
        <w:t>الصندوق</w:t>
      </w:r>
      <w:r w:rsidRPr="003014B8">
        <w:rPr>
          <w:rFonts w:ascii="Simplified Arabic" w:hAnsi="Simplified Arabic" w:cs="Simplified Arabic"/>
          <w:sz w:val="28"/>
          <w:szCs w:val="28"/>
        </w:rPr>
        <w:t>.</w:t>
      </w:r>
    </w:p>
    <w:p w:rsidR="0026077A" w:rsidRPr="003014B8" w:rsidRDefault="0026077A" w:rsidP="00734BB3">
      <w:pPr>
        <w:tabs>
          <w:tab w:val="left" w:pos="226"/>
          <w:tab w:val="left" w:pos="368"/>
        </w:tabs>
        <w:ind w:left="-52"/>
        <w:jc w:val="both"/>
        <w:rPr>
          <w:rFonts w:ascii="Simplified Arabic" w:hAnsi="Simplified Arabic" w:cs="Simplified Arabic"/>
          <w:sz w:val="28"/>
          <w:szCs w:val="28"/>
        </w:rPr>
      </w:pPr>
    </w:p>
    <w:p w:rsidR="0026077A" w:rsidRPr="003014B8" w:rsidRDefault="006D3A79" w:rsidP="00AB0BDC">
      <w:pPr>
        <w:numPr>
          <w:ilvl w:val="0"/>
          <w:numId w:val="4"/>
        </w:numPr>
        <w:tabs>
          <w:tab w:val="left" w:pos="515"/>
          <w:tab w:val="left" w:pos="657"/>
        </w:tabs>
        <w:rPr>
          <w:rFonts w:ascii="Simplified Arabic" w:hAnsi="Simplified Arabic" w:cs="Simplified Arabic"/>
          <w:b/>
          <w:bCs/>
          <w:sz w:val="28"/>
          <w:szCs w:val="28"/>
          <w:rtl/>
        </w:rPr>
      </w:pPr>
      <w:r>
        <w:rPr>
          <w:rFonts w:ascii="Simplified Arabic" w:hAnsi="Simplified Arabic" w:cs="Simplified Arabic"/>
          <w:b/>
          <w:bCs/>
          <w:sz w:val="28"/>
          <w:szCs w:val="28"/>
          <w:rtl/>
        </w:rPr>
        <w:br w:type="page"/>
      </w:r>
      <w:r w:rsidR="0064362E">
        <w:rPr>
          <w:rFonts w:ascii="Simplified Arabic" w:hAnsi="Simplified Arabic" w:cs="Simplified Arabic" w:hint="cs"/>
          <w:b/>
          <w:bCs/>
          <w:sz w:val="28"/>
          <w:szCs w:val="28"/>
          <w:rtl/>
        </w:rPr>
        <w:lastRenderedPageBreak/>
        <w:t>-</w:t>
      </w:r>
      <w:r w:rsidR="009C1692">
        <w:rPr>
          <w:rFonts w:ascii="Simplified Arabic" w:hAnsi="Simplified Arabic" w:cs="Simplified Arabic" w:hint="cs"/>
          <w:b/>
          <w:bCs/>
          <w:sz w:val="28"/>
          <w:szCs w:val="28"/>
          <w:rtl/>
        </w:rPr>
        <w:t xml:space="preserve"> </w:t>
      </w:r>
      <w:r w:rsidR="0026077A" w:rsidRPr="003014B8">
        <w:rPr>
          <w:rFonts w:ascii="Simplified Arabic" w:hAnsi="Simplified Arabic" w:cs="Simplified Arabic"/>
          <w:b/>
          <w:bCs/>
          <w:sz w:val="28"/>
          <w:szCs w:val="28"/>
          <w:rtl/>
        </w:rPr>
        <w:t xml:space="preserve">دراسة أحمد 2010 ((الحوكمة </w:t>
      </w:r>
      <w:r w:rsidR="0026077A">
        <w:rPr>
          <w:rFonts w:ascii="Simplified Arabic" w:hAnsi="Simplified Arabic" w:cs="Simplified Arabic"/>
          <w:b/>
          <w:bCs/>
          <w:sz w:val="28"/>
          <w:szCs w:val="28"/>
          <w:rtl/>
        </w:rPr>
        <w:t>و</w:t>
      </w:r>
      <w:r w:rsidR="0026077A" w:rsidRPr="003014B8">
        <w:rPr>
          <w:rFonts w:ascii="Simplified Arabic" w:hAnsi="Simplified Arabic" w:cs="Simplified Arabic"/>
          <w:b/>
          <w:bCs/>
          <w:sz w:val="28"/>
          <w:szCs w:val="28"/>
          <w:rtl/>
        </w:rPr>
        <w:t xml:space="preserve">أثرها على تحسين مستوى </w:t>
      </w:r>
      <w:r w:rsidR="0026077A" w:rsidRPr="003014B8">
        <w:rPr>
          <w:rFonts w:ascii="Simplified Arabic" w:hAnsi="Simplified Arabic" w:cs="Simplified Arabic" w:hint="cs"/>
          <w:b/>
          <w:bCs/>
          <w:sz w:val="28"/>
          <w:szCs w:val="28"/>
          <w:rtl/>
        </w:rPr>
        <w:t>الأداء</w:t>
      </w:r>
      <w:r w:rsidR="0026077A" w:rsidRPr="003014B8">
        <w:rPr>
          <w:rFonts w:ascii="Simplified Arabic" w:hAnsi="Simplified Arabic" w:cs="Simplified Arabic"/>
          <w:b/>
          <w:bCs/>
          <w:sz w:val="28"/>
          <w:szCs w:val="28"/>
          <w:rtl/>
        </w:rPr>
        <w:t xml:space="preserve"> لمنظمات </w:t>
      </w:r>
      <w:r w:rsidR="0026077A" w:rsidRPr="003014B8">
        <w:rPr>
          <w:rFonts w:ascii="Simplified Arabic" w:hAnsi="Simplified Arabic" w:cs="Simplified Arabic" w:hint="cs"/>
          <w:b/>
          <w:bCs/>
          <w:sz w:val="28"/>
          <w:szCs w:val="28"/>
          <w:rtl/>
        </w:rPr>
        <w:t>الأعمال</w:t>
      </w:r>
      <w:r w:rsidR="0026077A" w:rsidRPr="003014B8">
        <w:rPr>
          <w:rFonts w:ascii="Simplified Arabic" w:hAnsi="Simplified Arabic" w:cs="Simplified Arabic"/>
          <w:b/>
          <w:bCs/>
          <w:sz w:val="28"/>
          <w:szCs w:val="28"/>
          <w:rtl/>
        </w:rPr>
        <w:t>))</w:t>
      </w:r>
      <w:r w:rsidR="0026077A">
        <w:rPr>
          <w:rStyle w:val="FootnoteReference"/>
          <w:rFonts w:ascii="Simplified Arabic" w:hAnsi="Simplified Arabic" w:cs="Simplified Arabic"/>
          <w:b/>
          <w:bCs/>
          <w:sz w:val="28"/>
          <w:szCs w:val="28"/>
          <w:rtl/>
        </w:rPr>
        <w:footnoteReference w:id="11"/>
      </w:r>
      <w:r w:rsidR="001D6D4E">
        <w:rPr>
          <w:rFonts w:ascii="Simplified Arabic" w:hAnsi="Simplified Arabic" w:cs="Simplified Arabic" w:hint="cs"/>
          <w:b/>
          <w:bCs/>
          <w:sz w:val="28"/>
          <w:szCs w:val="28"/>
          <w:rtl/>
        </w:rPr>
        <w:t>:</w:t>
      </w:r>
    </w:p>
    <w:p w:rsidR="0026077A" w:rsidRDefault="0026077A" w:rsidP="00734BB3">
      <w:pPr>
        <w:tabs>
          <w:tab w:val="left" w:pos="226"/>
          <w:tab w:val="left" w:pos="368"/>
        </w:tabs>
        <w:ind w:left="-52"/>
        <w:jc w:val="both"/>
        <w:rPr>
          <w:rFonts w:ascii="Simplified Arabic" w:hAnsi="Simplified Arabic" w:cs="Simplified Arabic"/>
          <w:sz w:val="28"/>
          <w:szCs w:val="28"/>
        </w:rPr>
      </w:pPr>
      <w:r w:rsidRPr="003014B8">
        <w:rPr>
          <w:rFonts w:ascii="Simplified Arabic" w:hAnsi="Simplified Arabic" w:cs="Simplified Arabic"/>
          <w:sz w:val="28"/>
          <w:szCs w:val="28"/>
          <w:rtl/>
        </w:rPr>
        <w:t xml:space="preserve">قامت الدراسة باقتراح أنموذج تتوافر فيه مقومات حوكمة متكاملة من أجل تحسين مستويات </w:t>
      </w:r>
      <w:r w:rsidRPr="003014B8">
        <w:rPr>
          <w:rFonts w:ascii="Simplified Arabic" w:hAnsi="Simplified Arabic" w:cs="Simplified Arabic" w:hint="cs"/>
          <w:sz w:val="28"/>
          <w:szCs w:val="28"/>
          <w:rtl/>
        </w:rPr>
        <w:t>الأد</w:t>
      </w:r>
      <w:r>
        <w:rPr>
          <w:rFonts w:ascii="Simplified Arabic" w:hAnsi="Simplified Arabic" w:cs="Simplified Arabic" w:hint="cs"/>
          <w:sz w:val="28"/>
          <w:szCs w:val="28"/>
          <w:rtl/>
        </w:rPr>
        <w:t>اء</w:t>
      </w:r>
      <w:r>
        <w:rPr>
          <w:rFonts w:ascii="Simplified Arabic" w:hAnsi="Simplified Arabic" w:cs="Simplified Arabic"/>
          <w:sz w:val="28"/>
          <w:szCs w:val="28"/>
          <w:rtl/>
        </w:rPr>
        <w:t xml:space="preserve"> في المصارف العامة التجارية و</w:t>
      </w:r>
      <w:r w:rsidRPr="003014B8">
        <w:rPr>
          <w:rFonts w:ascii="Simplified Arabic" w:hAnsi="Simplified Arabic" w:cs="Simplified Arabic"/>
          <w:sz w:val="28"/>
          <w:szCs w:val="28"/>
          <w:rtl/>
        </w:rPr>
        <w:t>دراسة دور ا</w:t>
      </w:r>
      <w:r>
        <w:rPr>
          <w:rFonts w:ascii="Simplified Arabic" w:hAnsi="Simplified Arabic" w:cs="Simplified Arabic"/>
          <w:sz w:val="28"/>
          <w:szCs w:val="28"/>
          <w:rtl/>
        </w:rPr>
        <w:t xml:space="preserve">لمساءلة في ضمان نزاهة </w:t>
      </w:r>
      <w:r>
        <w:rPr>
          <w:rFonts w:ascii="Simplified Arabic" w:hAnsi="Simplified Arabic" w:cs="Simplified Arabic" w:hint="cs"/>
          <w:sz w:val="28"/>
          <w:szCs w:val="28"/>
          <w:rtl/>
        </w:rPr>
        <w:t>الإدارة</w:t>
      </w:r>
      <w:r>
        <w:rPr>
          <w:rFonts w:ascii="Simplified Arabic" w:hAnsi="Simplified Arabic" w:cs="Simplified Arabic"/>
          <w:sz w:val="28"/>
          <w:szCs w:val="28"/>
          <w:rtl/>
        </w:rPr>
        <w:t xml:space="preserve"> و</w:t>
      </w:r>
      <w:r w:rsidRPr="003014B8">
        <w:rPr>
          <w:rFonts w:ascii="Simplified Arabic" w:hAnsi="Simplified Arabic" w:cs="Simplified Arabic"/>
          <w:sz w:val="28"/>
          <w:szCs w:val="28"/>
          <w:rtl/>
        </w:rPr>
        <w:t xml:space="preserve">دور الحوافز المالية في تحسين مستوى </w:t>
      </w:r>
      <w:r w:rsidRPr="003014B8">
        <w:rPr>
          <w:rFonts w:ascii="Simplified Arabic" w:hAnsi="Simplified Arabic" w:cs="Simplified Arabic" w:hint="cs"/>
          <w:sz w:val="28"/>
          <w:szCs w:val="28"/>
          <w:rtl/>
        </w:rPr>
        <w:t>الأداء</w:t>
      </w:r>
      <w:r w:rsidRPr="003014B8">
        <w:rPr>
          <w:rFonts w:ascii="Simplified Arabic" w:hAnsi="Simplified Arabic" w:cs="Simplified Arabic"/>
          <w:sz w:val="28"/>
          <w:szCs w:val="28"/>
          <w:rtl/>
        </w:rPr>
        <w:t xml:space="preserve">. تمت الدراسة على مجتمع من المصارف العامة في محافظتي طرطوس </w:t>
      </w:r>
      <w:r>
        <w:rPr>
          <w:rFonts w:ascii="Simplified Arabic" w:hAnsi="Simplified Arabic" w:cs="Simplified Arabic"/>
          <w:sz w:val="28"/>
          <w:szCs w:val="28"/>
          <w:rtl/>
        </w:rPr>
        <w:t>و</w:t>
      </w:r>
      <w:r w:rsidRPr="003014B8">
        <w:rPr>
          <w:rFonts w:ascii="Simplified Arabic" w:hAnsi="Simplified Arabic" w:cs="Simplified Arabic"/>
          <w:sz w:val="28"/>
          <w:szCs w:val="28"/>
          <w:rtl/>
        </w:rPr>
        <w:t xml:space="preserve">اللاذقية شملت 5 فروع للمصارف التجارية </w:t>
      </w:r>
      <w:r>
        <w:rPr>
          <w:rFonts w:ascii="Simplified Arabic" w:hAnsi="Simplified Arabic" w:cs="Simplified Arabic"/>
          <w:sz w:val="28"/>
          <w:szCs w:val="28"/>
          <w:rtl/>
        </w:rPr>
        <w:t>و</w:t>
      </w:r>
      <w:r w:rsidRPr="003014B8">
        <w:rPr>
          <w:rFonts w:ascii="Simplified Arabic" w:hAnsi="Simplified Arabic" w:cs="Simplified Arabic"/>
          <w:sz w:val="28"/>
          <w:szCs w:val="28"/>
          <w:rtl/>
        </w:rPr>
        <w:t xml:space="preserve">توصلت الدراسة </w:t>
      </w:r>
      <w:r w:rsidRPr="003014B8">
        <w:rPr>
          <w:rFonts w:ascii="Simplified Arabic" w:hAnsi="Simplified Arabic" w:cs="Simplified Arabic" w:hint="cs"/>
          <w:sz w:val="28"/>
          <w:szCs w:val="28"/>
          <w:rtl/>
        </w:rPr>
        <w:t>إلى</w:t>
      </w:r>
      <w:r w:rsidR="009C1692">
        <w:rPr>
          <w:rFonts w:ascii="Simplified Arabic" w:hAnsi="Simplified Arabic" w:cs="Simplified Arabic" w:hint="cs"/>
          <w:sz w:val="28"/>
          <w:szCs w:val="28"/>
          <w:rtl/>
        </w:rPr>
        <w:t>:</w:t>
      </w:r>
    </w:p>
    <w:p w:rsidR="0026077A" w:rsidRPr="001E0787" w:rsidRDefault="0026077A" w:rsidP="00470CE6">
      <w:pPr>
        <w:pStyle w:val="1"/>
        <w:numPr>
          <w:ilvl w:val="0"/>
          <w:numId w:val="14"/>
        </w:numPr>
        <w:tabs>
          <w:tab w:val="left" w:pos="226"/>
          <w:tab w:val="left" w:pos="368"/>
        </w:tabs>
        <w:ind w:left="-52" w:firstLine="0"/>
        <w:jc w:val="both"/>
        <w:rPr>
          <w:rFonts w:ascii="Simplified Arabic" w:hAnsi="Simplified Arabic" w:cs="Simplified Arabic"/>
          <w:sz w:val="28"/>
          <w:szCs w:val="28"/>
          <w:rtl/>
        </w:rPr>
      </w:pPr>
      <w:r w:rsidRPr="001E0787">
        <w:rPr>
          <w:rFonts w:ascii="Simplified Arabic" w:hAnsi="Simplified Arabic" w:cs="Simplified Arabic" w:hint="cs"/>
          <w:sz w:val="28"/>
          <w:szCs w:val="28"/>
          <w:rtl/>
        </w:rPr>
        <w:t>إن</w:t>
      </w:r>
      <w:r w:rsidRPr="001E0787">
        <w:rPr>
          <w:rFonts w:ascii="Simplified Arabic" w:hAnsi="Simplified Arabic" w:cs="Simplified Arabic"/>
          <w:sz w:val="28"/>
          <w:szCs w:val="28"/>
          <w:rtl/>
        </w:rPr>
        <w:t xml:space="preserve"> تطبيق نظام الحوكمة في المصارف العامة يحدد ضوابط ردع </w:t>
      </w:r>
      <w:r w:rsidRPr="001E0787">
        <w:rPr>
          <w:rFonts w:ascii="Simplified Arabic" w:hAnsi="Simplified Arabic" w:cs="Simplified Arabic" w:hint="cs"/>
          <w:sz w:val="28"/>
          <w:szCs w:val="28"/>
          <w:rtl/>
        </w:rPr>
        <w:t>الإدارة</w:t>
      </w:r>
      <w:r w:rsidRPr="001E0787">
        <w:rPr>
          <w:rFonts w:ascii="Simplified Arabic" w:hAnsi="Simplified Arabic" w:cs="Simplified Arabic"/>
          <w:sz w:val="28"/>
          <w:szCs w:val="28"/>
          <w:rtl/>
        </w:rPr>
        <w:t xml:space="preserve"> من </w:t>
      </w:r>
      <w:r w:rsidR="00BC5F1E">
        <w:rPr>
          <w:rFonts w:ascii="Simplified Arabic" w:hAnsi="Simplified Arabic" w:cs="Simplified Arabic"/>
          <w:sz w:val="28"/>
          <w:szCs w:val="28"/>
          <w:rtl/>
        </w:rPr>
        <w:t>أجل</w:t>
      </w:r>
      <w:r w:rsidRPr="001E0787">
        <w:rPr>
          <w:rFonts w:ascii="Simplified Arabic" w:hAnsi="Simplified Arabic" w:cs="Simplified Arabic"/>
          <w:sz w:val="28"/>
          <w:szCs w:val="28"/>
          <w:rtl/>
        </w:rPr>
        <w:t xml:space="preserve"> الحفاظ عل</w:t>
      </w:r>
      <w:r w:rsidR="009C1692">
        <w:rPr>
          <w:rFonts w:ascii="Simplified Arabic" w:hAnsi="Simplified Arabic" w:cs="Simplified Arabic"/>
          <w:sz w:val="28"/>
          <w:szCs w:val="28"/>
          <w:rtl/>
        </w:rPr>
        <w:t>ى أموال المودعين</w:t>
      </w:r>
      <w:r w:rsidR="009C1692">
        <w:rPr>
          <w:rFonts w:ascii="Simplified Arabic" w:hAnsi="Simplified Arabic" w:cs="Simplified Arabic" w:hint="cs"/>
          <w:sz w:val="28"/>
          <w:szCs w:val="28"/>
          <w:rtl/>
        </w:rPr>
        <w:t>.</w:t>
      </w:r>
    </w:p>
    <w:p w:rsidR="0026077A" w:rsidRPr="001E0787" w:rsidRDefault="0026077A" w:rsidP="00470CE6">
      <w:pPr>
        <w:pStyle w:val="1"/>
        <w:numPr>
          <w:ilvl w:val="0"/>
          <w:numId w:val="14"/>
        </w:numPr>
        <w:tabs>
          <w:tab w:val="left" w:pos="226"/>
          <w:tab w:val="left" w:pos="368"/>
        </w:tabs>
        <w:ind w:left="-52" w:firstLine="0"/>
        <w:jc w:val="both"/>
        <w:rPr>
          <w:rFonts w:ascii="Simplified Arabic" w:hAnsi="Simplified Arabic" w:cs="Simplified Arabic"/>
          <w:sz w:val="28"/>
          <w:szCs w:val="28"/>
          <w:rtl/>
        </w:rPr>
      </w:pPr>
      <w:r w:rsidRPr="001E0787">
        <w:rPr>
          <w:rFonts w:ascii="Simplified Arabic" w:hAnsi="Simplified Arabic" w:cs="Simplified Arabic" w:hint="cs"/>
          <w:sz w:val="28"/>
          <w:szCs w:val="28"/>
          <w:rtl/>
        </w:rPr>
        <w:t>إن</w:t>
      </w:r>
      <w:r w:rsidRPr="001E0787">
        <w:rPr>
          <w:rFonts w:ascii="Simplified Arabic" w:hAnsi="Simplified Arabic" w:cs="Simplified Arabic"/>
          <w:sz w:val="28"/>
          <w:szCs w:val="28"/>
          <w:rtl/>
        </w:rPr>
        <w:t xml:space="preserve"> التزام المصارف بتطبيق مبادئ حوكمة الشركات يؤدي </w:t>
      </w:r>
      <w:r w:rsidRPr="001E0787">
        <w:rPr>
          <w:rFonts w:ascii="Simplified Arabic" w:hAnsi="Simplified Arabic" w:cs="Simplified Arabic" w:hint="cs"/>
          <w:sz w:val="28"/>
          <w:szCs w:val="28"/>
          <w:rtl/>
        </w:rPr>
        <w:t>إلى</w:t>
      </w:r>
      <w:r w:rsidRPr="001E0787">
        <w:rPr>
          <w:rFonts w:ascii="Simplified Arabic" w:hAnsi="Simplified Arabic" w:cs="Simplified Arabic"/>
          <w:sz w:val="28"/>
          <w:szCs w:val="28"/>
          <w:rtl/>
        </w:rPr>
        <w:t xml:space="preserve"> زيادة فرص </w:t>
      </w:r>
      <w:r w:rsidR="009C1692">
        <w:rPr>
          <w:rFonts w:ascii="Simplified Arabic" w:hAnsi="Simplified Arabic" w:cs="Simplified Arabic"/>
          <w:sz w:val="28"/>
          <w:szCs w:val="28"/>
          <w:rtl/>
        </w:rPr>
        <w:t>التمويل وانخفاض تكلفة الاستثمار</w:t>
      </w:r>
      <w:r w:rsidR="009C1692">
        <w:rPr>
          <w:rFonts w:ascii="Simplified Arabic" w:hAnsi="Simplified Arabic" w:cs="Simplified Arabic" w:hint="cs"/>
          <w:sz w:val="28"/>
          <w:szCs w:val="28"/>
          <w:rtl/>
        </w:rPr>
        <w:t>.</w:t>
      </w:r>
    </w:p>
    <w:p w:rsidR="0026077A" w:rsidRPr="001E0787" w:rsidRDefault="0026077A" w:rsidP="00470CE6">
      <w:pPr>
        <w:pStyle w:val="1"/>
        <w:numPr>
          <w:ilvl w:val="0"/>
          <w:numId w:val="14"/>
        </w:numPr>
        <w:tabs>
          <w:tab w:val="left" w:pos="226"/>
          <w:tab w:val="left" w:pos="368"/>
        </w:tabs>
        <w:ind w:left="-52" w:firstLine="0"/>
        <w:jc w:val="both"/>
        <w:rPr>
          <w:rFonts w:ascii="Simplified Arabic" w:hAnsi="Simplified Arabic" w:cs="Simplified Arabic"/>
          <w:sz w:val="28"/>
          <w:szCs w:val="28"/>
          <w:rtl/>
        </w:rPr>
      </w:pPr>
      <w:r w:rsidRPr="001E0787">
        <w:rPr>
          <w:rFonts w:ascii="Simplified Arabic" w:hAnsi="Simplified Arabic" w:cs="Simplified Arabic" w:hint="cs"/>
          <w:sz w:val="28"/>
          <w:szCs w:val="28"/>
          <w:rtl/>
        </w:rPr>
        <w:t>إن</w:t>
      </w:r>
      <w:r w:rsidRPr="001E0787">
        <w:rPr>
          <w:rFonts w:ascii="Simplified Arabic" w:hAnsi="Simplified Arabic" w:cs="Simplified Arabic"/>
          <w:sz w:val="28"/>
          <w:szCs w:val="28"/>
          <w:rtl/>
        </w:rPr>
        <w:t xml:space="preserve"> التزام المصارف بتطبيق مبادئ الحوكمة، يسهم في تشجيع المؤسسات والشركات التي تقترض منها على تطبيق هذه القواعد مما يسهم في تخفيض</w:t>
      </w:r>
      <w:r w:rsidRPr="001E0787">
        <w:rPr>
          <w:rFonts w:ascii="Simplified Arabic" w:hAnsi="Simplified Arabic" w:cs="Simplified Arabic" w:hint="cs"/>
          <w:sz w:val="28"/>
          <w:szCs w:val="28"/>
          <w:rtl/>
        </w:rPr>
        <w:t xml:space="preserve"> </w:t>
      </w:r>
      <w:r w:rsidRPr="001E0787">
        <w:rPr>
          <w:rFonts w:ascii="Simplified Arabic" w:hAnsi="Simplified Arabic" w:cs="Simplified Arabic"/>
          <w:sz w:val="28"/>
          <w:szCs w:val="28"/>
          <w:rtl/>
        </w:rPr>
        <w:t>التعثر المالي لهذه الشركات.</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rPr>
      </w:pPr>
    </w:p>
    <w:p w:rsidR="0026077A" w:rsidRPr="003014B8" w:rsidRDefault="0026077A" w:rsidP="00AB0BDC">
      <w:pPr>
        <w:numPr>
          <w:ilvl w:val="0"/>
          <w:numId w:val="4"/>
        </w:numPr>
        <w:tabs>
          <w:tab w:val="left" w:pos="226"/>
          <w:tab w:val="left" w:pos="368"/>
          <w:tab w:val="left" w:pos="793"/>
        </w:tabs>
        <w:ind w:left="-52" w:firstLine="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64362E">
        <w:rPr>
          <w:rFonts w:ascii="Simplified Arabic" w:hAnsi="Simplified Arabic" w:cs="Simplified Arabic" w:hint="cs"/>
          <w:b/>
          <w:bCs/>
          <w:sz w:val="28"/>
          <w:szCs w:val="28"/>
          <w:rtl/>
        </w:rPr>
        <w:t xml:space="preserve">- </w:t>
      </w:r>
      <w:r w:rsidR="009C1692">
        <w:rPr>
          <w:rFonts w:ascii="Simplified Arabic" w:hAnsi="Simplified Arabic" w:cs="Simplified Arabic"/>
          <w:b/>
          <w:bCs/>
          <w:sz w:val="28"/>
          <w:szCs w:val="28"/>
          <w:rtl/>
        </w:rPr>
        <w:t xml:space="preserve">دراسة الشرع 2008 </w:t>
      </w:r>
      <w:r w:rsidR="009C1692">
        <w:rPr>
          <w:rFonts w:ascii="Simplified Arabic" w:hAnsi="Simplified Arabic" w:cs="Simplified Arabic" w:hint="cs"/>
          <w:b/>
          <w:bCs/>
          <w:sz w:val="28"/>
          <w:szCs w:val="28"/>
          <w:rtl/>
        </w:rPr>
        <w:t xml:space="preserve">(( </w:t>
      </w:r>
      <w:r w:rsidRPr="003014B8">
        <w:rPr>
          <w:rFonts w:ascii="Simplified Arabic" w:hAnsi="Simplified Arabic" w:cs="Simplified Arabic"/>
          <w:b/>
          <w:bCs/>
          <w:sz w:val="28"/>
          <w:szCs w:val="28"/>
          <w:rtl/>
        </w:rPr>
        <w:t xml:space="preserve">دور حوكمة الشركات في تعزيز الثقة </w:t>
      </w:r>
      <w:r>
        <w:rPr>
          <w:rFonts w:ascii="Simplified Arabic" w:hAnsi="Simplified Arabic" w:cs="Simplified Arabic"/>
          <w:b/>
          <w:bCs/>
          <w:sz w:val="28"/>
          <w:szCs w:val="28"/>
          <w:rtl/>
        </w:rPr>
        <w:t>و</w:t>
      </w:r>
      <w:r w:rsidRPr="003014B8">
        <w:rPr>
          <w:rFonts w:ascii="Simplified Arabic" w:hAnsi="Simplified Arabic" w:cs="Simplified Arabic"/>
          <w:b/>
          <w:bCs/>
          <w:sz w:val="28"/>
          <w:szCs w:val="28"/>
          <w:rtl/>
        </w:rPr>
        <w:t xml:space="preserve">المصداقية في التقارير المالية </w:t>
      </w:r>
      <w:r w:rsidR="009C1692">
        <w:rPr>
          <w:rFonts w:ascii="Simplified Arabic" w:hAnsi="Simplified Arabic" w:cs="Simplified Arabic" w:hint="cs"/>
          <w:b/>
          <w:bCs/>
          <w:sz w:val="28"/>
          <w:szCs w:val="28"/>
          <w:rtl/>
        </w:rPr>
        <w:t>))</w:t>
      </w:r>
      <w:r>
        <w:rPr>
          <w:rStyle w:val="FootnoteReference"/>
          <w:rFonts w:ascii="Simplified Arabic" w:hAnsi="Simplified Arabic" w:cs="Simplified Arabic"/>
          <w:b/>
          <w:bCs/>
          <w:sz w:val="28"/>
          <w:szCs w:val="28"/>
          <w:rtl/>
        </w:rPr>
        <w:footnoteReference w:id="12"/>
      </w:r>
      <w:r w:rsidR="001D6D4E">
        <w:rPr>
          <w:rFonts w:ascii="Simplified Arabic" w:hAnsi="Simplified Arabic" w:cs="Simplified Arabic" w:hint="cs"/>
          <w:b/>
          <w:bCs/>
          <w:sz w:val="28"/>
          <w:szCs w:val="28"/>
          <w:rtl/>
        </w:rPr>
        <w:t>:</w:t>
      </w:r>
    </w:p>
    <w:p w:rsidR="0026077A" w:rsidRDefault="00D93D59"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توصلت</w:t>
      </w:r>
      <w:r w:rsidR="0026077A" w:rsidRPr="003014B8">
        <w:rPr>
          <w:rFonts w:ascii="Simplified Arabic" w:hAnsi="Simplified Arabic" w:cs="Simplified Arabic"/>
          <w:sz w:val="28"/>
          <w:szCs w:val="28"/>
          <w:rtl/>
        </w:rPr>
        <w:t xml:space="preserve"> الدراسة </w:t>
      </w:r>
      <w:r w:rsidR="0026077A" w:rsidRPr="003014B8">
        <w:rPr>
          <w:rFonts w:ascii="Simplified Arabic" w:hAnsi="Simplified Arabic" w:cs="Simplified Arabic" w:hint="cs"/>
          <w:sz w:val="28"/>
          <w:szCs w:val="28"/>
          <w:rtl/>
        </w:rPr>
        <w:t>إلى</w:t>
      </w:r>
      <w:r w:rsidR="0026077A" w:rsidRPr="003014B8">
        <w:rPr>
          <w:rFonts w:ascii="Simplified Arabic" w:hAnsi="Simplified Arabic" w:cs="Simplified Arabic"/>
          <w:sz w:val="28"/>
          <w:szCs w:val="28"/>
          <w:rtl/>
        </w:rPr>
        <w:t xml:space="preserve"> وجود </w:t>
      </w:r>
      <w:r w:rsidR="0026077A" w:rsidRPr="003014B8">
        <w:rPr>
          <w:rFonts w:ascii="Simplified Arabic" w:hAnsi="Simplified Arabic" w:cs="Simplified Arabic" w:hint="cs"/>
          <w:sz w:val="28"/>
          <w:szCs w:val="28"/>
          <w:rtl/>
        </w:rPr>
        <w:t>تأثير</w:t>
      </w:r>
      <w:r w:rsidR="0026077A" w:rsidRPr="003014B8">
        <w:rPr>
          <w:rFonts w:ascii="Simplified Arabic" w:hAnsi="Simplified Arabic" w:cs="Simplified Arabic"/>
          <w:sz w:val="28"/>
          <w:szCs w:val="28"/>
          <w:rtl/>
        </w:rPr>
        <w:t xml:space="preserve"> ايجابي لتطبيق مبادئ حوكمة الشركات على المصداقية </w:t>
      </w:r>
      <w:r w:rsidR="0026077A">
        <w:rPr>
          <w:rFonts w:ascii="Simplified Arabic" w:hAnsi="Simplified Arabic" w:cs="Simplified Arabic"/>
          <w:sz w:val="28"/>
          <w:szCs w:val="28"/>
          <w:rtl/>
        </w:rPr>
        <w:t>و</w:t>
      </w:r>
      <w:r w:rsidR="0026077A" w:rsidRPr="003014B8">
        <w:rPr>
          <w:rFonts w:ascii="Simplified Arabic" w:hAnsi="Simplified Arabic" w:cs="Simplified Arabic"/>
          <w:sz w:val="28"/>
          <w:szCs w:val="28"/>
          <w:rtl/>
        </w:rPr>
        <w:t xml:space="preserve">الثقة في التقارير المالية الصادرة عن الشركات، كما توصلت الدراسة </w:t>
      </w:r>
      <w:r w:rsidR="0026077A" w:rsidRPr="003014B8">
        <w:rPr>
          <w:rFonts w:ascii="Simplified Arabic" w:hAnsi="Simplified Arabic" w:cs="Simplified Arabic" w:hint="cs"/>
          <w:sz w:val="28"/>
          <w:szCs w:val="28"/>
          <w:rtl/>
        </w:rPr>
        <w:t>إن</w:t>
      </w:r>
      <w:r w:rsidR="0026077A" w:rsidRPr="003014B8">
        <w:rPr>
          <w:rFonts w:ascii="Simplified Arabic" w:hAnsi="Simplified Arabic" w:cs="Simplified Arabic"/>
          <w:sz w:val="28"/>
          <w:szCs w:val="28"/>
          <w:rtl/>
        </w:rPr>
        <w:t xml:space="preserve"> وجود </w:t>
      </w:r>
      <w:r w:rsidR="0026077A" w:rsidRPr="003014B8">
        <w:rPr>
          <w:rFonts w:ascii="Simplified Arabic" w:hAnsi="Simplified Arabic" w:cs="Simplified Arabic" w:hint="cs"/>
          <w:sz w:val="28"/>
          <w:szCs w:val="28"/>
          <w:rtl/>
        </w:rPr>
        <w:t>آليات</w:t>
      </w:r>
      <w:r w:rsidR="0026077A" w:rsidRPr="003014B8">
        <w:rPr>
          <w:rFonts w:ascii="Simplified Arabic" w:hAnsi="Simplified Arabic" w:cs="Simplified Arabic"/>
          <w:sz w:val="28"/>
          <w:szCs w:val="28"/>
          <w:rtl/>
        </w:rPr>
        <w:t xml:space="preserve"> حوكمة جيدة تزيد من فعالية</w:t>
      </w:r>
      <w:r w:rsidR="0026077A">
        <w:rPr>
          <w:rFonts w:ascii="Simplified Arabic" w:hAnsi="Simplified Arabic" w:cs="Simplified Arabic"/>
          <w:sz w:val="28"/>
          <w:szCs w:val="28"/>
          <w:rtl/>
        </w:rPr>
        <w:t xml:space="preserve"> الرقابة على </w:t>
      </w:r>
      <w:r w:rsidR="0026077A">
        <w:rPr>
          <w:rFonts w:ascii="Simplified Arabic" w:hAnsi="Simplified Arabic" w:cs="Simplified Arabic" w:hint="cs"/>
          <w:sz w:val="28"/>
          <w:szCs w:val="28"/>
          <w:rtl/>
        </w:rPr>
        <w:t>الأنظمة</w:t>
      </w:r>
      <w:r w:rsidR="0026077A">
        <w:rPr>
          <w:rFonts w:ascii="Simplified Arabic" w:hAnsi="Simplified Arabic" w:cs="Simplified Arabic"/>
          <w:sz w:val="28"/>
          <w:szCs w:val="28"/>
          <w:rtl/>
        </w:rPr>
        <w:t xml:space="preserve"> الرقابية والمحاسبية و</w:t>
      </w:r>
      <w:r>
        <w:rPr>
          <w:rFonts w:ascii="Simplified Arabic" w:hAnsi="Simplified Arabic" w:cs="Simplified Arabic"/>
          <w:sz w:val="28"/>
          <w:szCs w:val="28"/>
          <w:rtl/>
        </w:rPr>
        <w:t xml:space="preserve">تعزز من الثقة في </w:t>
      </w:r>
      <w:r w:rsidR="0026077A" w:rsidRPr="003014B8">
        <w:rPr>
          <w:rFonts w:ascii="Simplified Arabic" w:hAnsi="Simplified Arabic" w:cs="Simplified Arabic"/>
          <w:sz w:val="28"/>
          <w:szCs w:val="28"/>
          <w:rtl/>
        </w:rPr>
        <w:t xml:space="preserve">مخرجات هذه </w:t>
      </w:r>
      <w:r w:rsidR="0026077A" w:rsidRPr="003014B8">
        <w:rPr>
          <w:rFonts w:ascii="Simplified Arabic" w:hAnsi="Simplified Arabic" w:cs="Simplified Arabic" w:hint="cs"/>
          <w:sz w:val="28"/>
          <w:szCs w:val="28"/>
          <w:rtl/>
        </w:rPr>
        <w:t>الأنظمة</w:t>
      </w:r>
      <w:r w:rsidR="0026077A" w:rsidRPr="003014B8">
        <w:rPr>
          <w:rFonts w:ascii="Simplified Arabic" w:hAnsi="Simplified Arabic" w:cs="Simplified Arabic"/>
          <w:sz w:val="28"/>
          <w:szCs w:val="28"/>
          <w:rtl/>
        </w:rPr>
        <w:t xml:space="preserve"> </w:t>
      </w:r>
      <w:r w:rsidR="0026077A">
        <w:rPr>
          <w:rFonts w:ascii="Simplified Arabic" w:hAnsi="Simplified Arabic" w:cs="Simplified Arabic"/>
          <w:sz w:val="28"/>
          <w:szCs w:val="28"/>
          <w:rtl/>
        </w:rPr>
        <w:t>و</w:t>
      </w:r>
      <w:r w:rsidR="0026077A" w:rsidRPr="003014B8">
        <w:rPr>
          <w:rFonts w:ascii="Simplified Arabic" w:hAnsi="Simplified Arabic" w:cs="Simplified Arabic"/>
          <w:sz w:val="28"/>
          <w:szCs w:val="28"/>
          <w:rtl/>
        </w:rPr>
        <w:t>المتمثلة بالتقارير المالية.</w:t>
      </w:r>
    </w:p>
    <w:p w:rsidR="006D3A79" w:rsidRPr="009D7E99" w:rsidRDefault="006D3A79">
      <w:pPr>
        <w:bidi w:val="0"/>
        <w:rPr>
          <w:rFonts w:ascii="Calibri" w:hAnsi="Calibri" w:cs="Simplified Arabic"/>
          <w:b/>
          <w:bCs/>
          <w:sz w:val="28"/>
          <w:szCs w:val="28"/>
        </w:rPr>
      </w:pPr>
    </w:p>
    <w:p w:rsidR="0026077A" w:rsidRPr="008378F3" w:rsidRDefault="00260464" w:rsidP="00AB0BDC">
      <w:pPr>
        <w:numPr>
          <w:ilvl w:val="0"/>
          <w:numId w:val="4"/>
        </w:numPr>
        <w:tabs>
          <w:tab w:val="left" w:pos="226"/>
          <w:tab w:val="left" w:pos="368"/>
        </w:tabs>
        <w:ind w:left="-52" w:firstLine="0"/>
        <w:jc w:val="both"/>
        <w:rPr>
          <w:rFonts w:ascii="Simplified Arabic" w:hAnsi="Simplified Arabic" w:cs="Simplified Arabic"/>
          <w:b/>
          <w:bCs/>
          <w:sz w:val="28"/>
          <w:szCs w:val="28"/>
          <w:rtl/>
        </w:rPr>
      </w:pPr>
      <w:r>
        <w:rPr>
          <w:rFonts w:ascii="Simplified Arabic" w:hAnsi="Simplified Arabic" w:cs="Simplified Arabic"/>
          <w:b/>
          <w:bCs/>
          <w:sz w:val="28"/>
          <w:szCs w:val="28"/>
          <w:rtl/>
        </w:rPr>
        <w:br w:type="page"/>
      </w:r>
      <w:r w:rsidR="0064362E">
        <w:rPr>
          <w:rFonts w:ascii="Simplified Arabic" w:hAnsi="Simplified Arabic" w:cs="Simplified Arabic" w:hint="cs"/>
          <w:b/>
          <w:bCs/>
          <w:sz w:val="28"/>
          <w:szCs w:val="28"/>
          <w:rtl/>
        </w:rPr>
        <w:lastRenderedPageBreak/>
        <w:t xml:space="preserve">- </w:t>
      </w:r>
      <w:r w:rsidR="0026077A" w:rsidRPr="008378F3">
        <w:rPr>
          <w:rFonts w:ascii="Simplified Arabic" w:hAnsi="Simplified Arabic" w:cs="Simplified Arabic"/>
          <w:b/>
          <w:bCs/>
          <w:sz w:val="28"/>
          <w:szCs w:val="28"/>
          <w:rtl/>
        </w:rPr>
        <w:t xml:space="preserve">دراسة سندي 2003 </w:t>
      </w:r>
      <w:r w:rsidR="009C1692">
        <w:rPr>
          <w:rFonts w:ascii="Simplified Arabic" w:hAnsi="Simplified Arabic" w:cs="Simplified Arabic" w:hint="cs"/>
          <w:b/>
          <w:bCs/>
          <w:sz w:val="28"/>
          <w:szCs w:val="28"/>
          <w:rtl/>
        </w:rPr>
        <w:t>((</w:t>
      </w:r>
      <w:r w:rsidR="0026077A" w:rsidRPr="008378F3">
        <w:rPr>
          <w:rFonts w:ascii="Simplified Arabic" w:hAnsi="Simplified Arabic" w:cs="Simplified Arabic"/>
          <w:b/>
          <w:bCs/>
          <w:sz w:val="28"/>
          <w:szCs w:val="28"/>
          <w:rtl/>
        </w:rPr>
        <w:t xml:space="preserve"> دور المراجعة في تحسين كفاءة </w:t>
      </w:r>
      <w:r w:rsidR="0026077A">
        <w:rPr>
          <w:rFonts w:ascii="Simplified Arabic" w:hAnsi="Simplified Arabic" w:cs="Simplified Arabic"/>
          <w:b/>
          <w:bCs/>
          <w:sz w:val="28"/>
          <w:szCs w:val="28"/>
          <w:rtl/>
        </w:rPr>
        <w:t>و</w:t>
      </w:r>
      <w:r w:rsidR="0026077A" w:rsidRPr="008378F3">
        <w:rPr>
          <w:rFonts w:ascii="Simplified Arabic" w:hAnsi="Simplified Arabic" w:cs="Simplified Arabic"/>
          <w:b/>
          <w:bCs/>
          <w:sz w:val="28"/>
          <w:szCs w:val="28"/>
          <w:rtl/>
        </w:rPr>
        <w:t>فاعلية أداء صناديق الاستثمار بالتطبيق على البنوك التجارية بمدينة جدة في المملكة العربية السعودية</w:t>
      </w:r>
      <w:r w:rsidR="009C1692">
        <w:rPr>
          <w:rFonts w:ascii="Simplified Arabic" w:hAnsi="Simplified Arabic" w:cs="Simplified Arabic" w:hint="cs"/>
          <w:b/>
          <w:bCs/>
          <w:sz w:val="28"/>
          <w:szCs w:val="28"/>
          <w:rtl/>
        </w:rPr>
        <w:t>))</w:t>
      </w:r>
      <w:r w:rsidR="00231BFB" w:rsidRPr="003014B8">
        <w:rPr>
          <w:rStyle w:val="FootnoteReference"/>
          <w:rFonts w:ascii="Simplified Arabic" w:hAnsi="Simplified Arabic" w:cs="Simplified Arabic"/>
          <w:sz w:val="28"/>
          <w:szCs w:val="28"/>
          <w:rtl/>
        </w:rPr>
        <w:footnoteReference w:id="13"/>
      </w:r>
      <w:r w:rsidR="001D6D4E">
        <w:rPr>
          <w:rFonts w:ascii="Simplified Arabic" w:hAnsi="Simplified Arabic" w:cs="Simplified Arabic" w:hint="cs"/>
          <w:b/>
          <w:bCs/>
          <w:sz w:val="28"/>
          <w:szCs w:val="28"/>
          <w:rtl/>
        </w:rPr>
        <w:t>:</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rPr>
      </w:pPr>
      <w:r w:rsidRPr="003014B8">
        <w:rPr>
          <w:rFonts w:ascii="Simplified Arabic" w:hAnsi="Simplified Arabic" w:cs="Simplified Arabic"/>
          <w:sz w:val="28"/>
          <w:szCs w:val="28"/>
          <w:rtl/>
        </w:rPr>
        <w:t xml:space="preserve">هدف البحث </w:t>
      </w:r>
      <w:r w:rsidRPr="003014B8">
        <w:rPr>
          <w:rFonts w:ascii="Simplified Arabic" w:hAnsi="Simplified Arabic" w:cs="Simplified Arabic" w:hint="cs"/>
          <w:sz w:val="28"/>
          <w:szCs w:val="28"/>
          <w:rtl/>
        </w:rPr>
        <w:t>إلى</w:t>
      </w:r>
      <w:r>
        <w:rPr>
          <w:rFonts w:ascii="Simplified Arabic" w:hAnsi="Simplified Arabic" w:cs="Simplified Arabic"/>
          <w:sz w:val="28"/>
          <w:szCs w:val="28"/>
          <w:rtl/>
        </w:rPr>
        <w:t xml:space="preserve"> دراسة دور المراجعة في تحسين كف</w:t>
      </w:r>
      <w:r>
        <w:rPr>
          <w:rFonts w:ascii="Simplified Arabic" w:hAnsi="Simplified Arabic" w:cs="Simplified Arabic" w:hint="cs"/>
          <w:sz w:val="28"/>
          <w:szCs w:val="28"/>
          <w:rtl/>
        </w:rPr>
        <w:t>ا</w:t>
      </w:r>
      <w:r>
        <w:rPr>
          <w:rFonts w:ascii="Simplified Arabic" w:hAnsi="Simplified Arabic" w:cs="Simplified Arabic"/>
          <w:sz w:val="28"/>
          <w:szCs w:val="28"/>
          <w:rtl/>
        </w:rPr>
        <w:t>ءة وفاعلية أداء صناديق الاستثمار، و</w:t>
      </w:r>
      <w:r w:rsidRPr="003014B8">
        <w:rPr>
          <w:rFonts w:ascii="Simplified Arabic" w:hAnsi="Simplified Arabic" w:cs="Simplified Arabic"/>
          <w:sz w:val="28"/>
          <w:szCs w:val="28"/>
          <w:rtl/>
        </w:rPr>
        <w:t xml:space="preserve">التعرف على أهم </w:t>
      </w:r>
      <w:r w:rsidRPr="003014B8">
        <w:rPr>
          <w:rFonts w:ascii="Simplified Arabic" w:hAnsi="Simplified Arabic" w:cs="Simplified Arabic" w:hint="cs"/>
          <w:sz w:val="28"/>
          <w:szCs w:val="28"/>
          <w:rtl/>
        </w:rPr>
        <w:t>إجراءات</w:t>
      </w:r>
      <w:r w:rsidRPr="003014B8">
        <w:rPr>
          <w:rFonts w:ascii="Simplified Arabic" w:hAnsi="Simplified Arabic" w:cs="Simplified Arabic"/>
          <w:sz w:val="28"/>
          <w:szCs w:val="28"/>
          <w:rtl/>
        </w:rPr>
        <w:t xml:space="preserve"> المراجعة المتبعة في الصندوق</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sidRPr="003014B8">
        <w:rPr>
          <w:rFonts w:ascii="Simplified Arabic" w:hAnsi="Simplified Arabic" w:cs="Simplified Arabic"/>
          <w:sz w:val="28"/>
          <w:szCs w:val="28"/>
          <w:rtl/>
        </w:rPr>
        <w:t xml:space="preserve">قد توصلت الدراسة </w:t>
      </w:r>
      <w:r w:rsidRPr="003014B8">
        <w:rPr>
          <w:rFonts w:ascii="Simplified Arabic" w:hAnsi="Simplified Arabic" w:cs="Simplified Arabic" w:hint="cs"/>
          <w:sz w:val="28"/>
          <w:szCs w:val="28"/>
          <w:rtl/>
        </w:rPr>
        <w:t>إلى</w:t>
      </w:r>
      <w:r w:rsidRPr="003014B8">
        <w:rPr>
          <w:rFonts w:ascii="Simplified Arabic" w:hAnsi="Simplified Arabic" w:cs="Simplified Arabic"/>
          <w:sz w:val="28"/>
          <w:szCs w:val="28"/>
          <w:rtl/>
        </w:rPr>
        <w:t xml:space="preserve"> </w:t>
      </w:r>
      <w:r w:rsidRPr="003014B8">
        <w:rPr>
          <w:rFonts w:ascii="Simplified Arabic" w:hAnsi="Simplified Arabic" w:cs="Simplified Arabic" w:hint="cs"/>
          <w:sz w:val="28"/>
          <w:szCs w:val="28"/>
          <w:rtl/>
        </w:rPr>
        <w:t>أن</w:t>
      </w:r>
      <w:r w:rsidRPr="003014B8">
        <w:rPr>
          <w:rFonts w:ascii="Simplified Arabic" w:hAnsi="Simplified Arabic" w:cs="Simplified Arabic"/>
          <w:sz w:val="28"/>
          <w:szCs w:val="28"/>
          <w:rtl/>
        </w:rPr>
        <w:t xml:space="preserve"> عملية ا</w:t>
      </w:r>
      <w:r>
        <w:rPr>
          <w:rFonts w:ascii="Simplified Arabic" w:hAnsi="Simplified Arabic" w:cs="Simplified Arabic"/>
          <w:sz w:val="28"/>
          <w:szCs w:val="28"/>
          <w:rtl/>
        </w:rPr>
        <w:t>لمراجعة تكسب البيانات المالية و</w:t>
      </w:r>
      <w:r w:rsidRPr="003014B8">
        <w:rPr>
          <w:rFonts w:ascii="Simplified Arabic" w:hAnsi="Simplified Arabic" w:cs="Simplified Arabic"/>
          <w:sz w:val="28"/>
          <w:szCs w:val="28"/>
          <w:rtl/>
        </w:rPr>
        <w:t>المحاسبية في صناديق الاستثمار درجة عال</w:t>
      </w:r>
      <w:r>
        <w:rPr>
          <w:rFonts w:ascii="Simplified Arabic" w:hAnsi="Simplified Arabic" w:cs="Simplified Arabic"/>
          <w:sz w:val="28"/>
          <w:szCs w:val="28"/>
          <w:rtl/>
        </w:rPr>
        <w:t xml:space="preserve">ية من ثقة المستثمرين </w:t>
      </w:r>
      <w:r>
        <w:rPr>
          <w:rFonts w:ascii="Simplified Arabic" w:hAnsi="Simplified Arabic" w:cs="Simplified Arabic" w:hint="cs"/>
          <w:sz w:val="28"/>
          <w:szCs w:val="28"/>
          <w:rtl/>
        </w:rPr>
        <w:t>بأدائها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3014B8">
        <w:rPr>
          <w:rFonts w:ascii="Simplified Arabic" w:hAnsi="Simplified Arabic" w:cs="Simplified Arabic" w:hint="cs"/>
          <w:sz w:val="28"/>
          <w:szCs w:val="28"/>
          <w:rtl/>
        </w:rPr>
        <w:t>الإقبال</w:t>
      </w:r>
      <w:r w:rsidRPr="003014B8">
        <w:rPr>
          <w:rFonts w:ascii="Simplified Arabic" w:hAnsi="Simplified Arabic" w:cs="Simplified Arabic"/>
          <w:sz w:val="28"/>
          <w:szCs w:val="28"/>
          <w:rtl/>
        </w:rPr>
        <w:t xml:space="preserve"> على الاستثمار فيها،  كما تعمل ع</w:t>
      </w:r>
      <w:r>
        <w:rPr>
          <w:rFonts w:ascii="Simplified Arabic" w:hAnsi="Simplified Arabic" w:cs="Simplified Arabic"/>
          <w:sz w:val="28"/>
          <w:szCs w:val="28"/>
          <w:rtl/>
        </w:rPr>
        <w:t>لى تقليل المخاطر لدى المستثمر و</w:t>
      </w:r>
      <w:r w:rsidRPr="003014B8">
        <w:rPr>
          <w:rFonts w:ascii="Simplified Arabic" w:hAnsi="Simplified Arabic" w:cs="Simplified Arabic"/>
          <w:sz w:val="28"/>
          <w:szCs w:val="28"/>
          <w:rtl/>
        </w:rPr>
        <w:t>صدور تقارير تساعد في اتخاذ القرار السليم</w:t>
      </w:r>
      <w:r>
        <w:rPr>
          <w:rFonts w:ascii="Simplified Arabic" w:hAnsi="Simplified Arabic" w:cs="Simplified Arabic" w:hint="cs"/>
          <w:sz w:val="28"/>
          <w:szCs w:val="28"/>
          <w:rtl/>
        </w:rPr>
        <w:t>.</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rPr>
      </w:pPr>
    </w:p>
    <w:p w:rsidR="0026077A" w:rsidRPr="003014B8" w:rsidRDefault="00FA70B5" w:rsidP="00734BB3">
      <w:pPr>
        <w:tabs>
          <w:tab w:val="left" w:pos="226"/>
          <w:tab w:val="left" w:pos="368"/>
        </w:tabs>
        <w:ind w:left="-52"/>
        <w:jc w:val="both"/>
        <w:rPr>
          <w:rFonts w:ascii="Simplified Arabic" w:hAnsi="Simplified Arabic" w:cs="Simplified Arabic"/>
          <w:b/>
          <w:bCs/>
          <w:sz w:val="28"/>
          <w:szCs w:val="28"/>
          <w:u w:val="single"/>
          <w:rtl/>
          <w:lang w:bidi="ar-SY"/>
        </w:rPr>
      </w:pPr>
      <w:r>
        <w:rPr>
          <w:rFonts w:ascii="Simplified Arabic" w:hAnsi="Simplified Arabic" w:cs="Simplified Arabic" w:hint="cs"/>
          <w:b/>
          <w:bCs/>
          <w:sz w:val="28"/>
          <w:szCs w:val="28"/>
          <w:u w:val="single"/>
          <w:rtl/>
        </w:rPr>
        <w:t xml:space="preserve">ب- </w:t>
      </w:r>
      <w:r w:rsidR="0026077A" w:rsidRPr="003014B8">
        <w:rPr>
          <w:rFonts w:ascii="Simplified Arabic" w:hAnsi="Simplified Arabic" w:cs="Simplified Arabic"/>
          <w:b/>
          <w:bCs/>
          <w:sz w:val="28"/>
          <w:szCs w:val="28"/>
          <w:u w:val="single"/>
          <w:rtl/>
        </w:rPr>
        <w:t>الدراسات الأجنبية</w:t>
      </w:r>
      <w:r w:rsidR="006D3A79">
        <w:rPr>
          <w:rFonts w:ascii="Simplified Arabic" w:hAnsi="Simplified Arabic" w:cs="Simplified Arabic" w:hint="cs"/>
          <w:b/>
          <w:bCs/>
          <w:sz w:val="28"/>
          <w:szCs w:val="28"/>
          <w:u w:val="single"/>
          <w:rtl/>
        </w:rPr>
        <w:t>:</w:t>
      </w:r>
      <w:r w:rsidR="0026077A" w:rsidRPr="003014B8">
        <w:rPr>
          <w:rFonts w:ascii="Simplified Arabic" w:hAnsi="Simplified Arabic" w:cs="Simplified Arabic"/>
          <w:b/>
          <w:bCs/>
          <w:sz w:val="28"/>
          <w:szCs w:val="28"/>
          <w:u w:val="single"/>
          <w:rtl/>
        </w:rPr>
        <w:t xml:space="preserve"> </w:t>
      </w:r>
    </w:p>
    <w:p w:rsidR="0026077A" w:rsidRPr="000D73CF" w:rsidRDefault="0064362E" w:rsidP="00AB0BDC">
      <w:pPr>
        <w:numPr>
          <w:ilvl w:val="0"/>
          <w:numId w:val="5"/>
        </w:numPr>
        <w:tabs>
          <w:tab w:val="left" w:pos="226"/>
          <w:tab w:val="right" w:pos="284"/>
          <w:tab w:val="left" w:pos="368"/>
        </w:tabs>
        <w:bidi w:val="0"/>
        <w:ind w:left="-52" w:firstLine="0"/>
        <w:jc w:val="both"/>
        <w:rPr>
          <w:b/>
          <w:bCs/>
        </w:rPr>
      </w:pPr>
      <w:r>
        <w:rPr>
          <w:b/>
          <w:bCs/>
        </w:rPr>
        <w:t xml:space="preserve">- </w:t>
      </w:r>
      <w:r w:rsidR="00DB149A">
        <w:rPr>
          <w:b/>
          <w:bCs/>
        </w:rPr>
        <w:t>Filbeck &amp; Tompkins ((</w:t>
      </w:r>
      <w:r w:rsidR="0026077A" w:rsidRPr="000D73CF">
        <w:rPr>
          <w:b/>
          <w:bCs/>
        </w:rPr>
        <w:t>Management Tenure and Risk-adjusted Performance of Mutual</w:t>
      </w:r>
      <w:r w:rsidR="00DB149A">
        <w:rPr>
          <w:b/>
          <w:bCs/>
        </w:rPr>
        <w:t xml:space="preserve"> Fund))</w:t>
      </w:r>
      <w:r w:rsidR="0026077A" w:rsidRPr="00260464">
        <w:rPr>
          <w:sz w:val="16"/>
          <w:szCs w:val="16"/>
          <w:vertAlign w:val="superscript"/>
        </w:rPr>
        <w:footnoteReference w:id="14"/>
      </w:r>
      <w:r w:rsidR="001D6D4E">
        <w:rPr>
          <w:b/>
          <w:bCs/>
        </w:rPr>
        <w:t>:</w:t>
      </w:r>
    </w:p>
    <w:p w:rsidR="0026077A" w:rsidRDefault="0026077A" w:rsidP="00734BB3">
      <w:pPr>
        <w:tabs>
          <w:tab w:val="left" w:pos="226"/>
          <w:tab w:val="left" w:pos="368"/>
        </w:tabs>
        <w:ind w:left="-52"/>
        <w:jc w:val="both"/>
        <w:rPr>
          <w:rFonts w:ascii="Simplified Arabic" w:hAnsi="Simplified Arabic" w:cs="Simplified Arabic"/>
          <w:sz w:val="28"/>
          <w:szCs w:val="28"/>
          <w:rtl/>
          <w:lang w:bidi="ar-SY"/>
        </w:rPr>
      </w:pPr>
      <w:r w:rsidRPr="003014B8">
        <w:rPr>
          <w:rFonts w:ascii="Simplified Arabic" w:hAnsi="Simplified Arabic" w:cs="Simplified Arabic"/>
          <w:sz w:val="28"/>
          <w:szCs w:val="28"/>
          <w:rtl/>
        </w:rPr>
        <w:t xml:space="preserve">هدفت الدراسة </w:t>
      </w:r>
      <w:r w:rsidRPr="003014B8">
        <w:rPr>
          <w:rFonts w:ascii="Simplified Arabic" w:hAnsi="Simplified Arabic" w:cs="Simplified Arabic" w:hint="cs"/>
          <w:sz w:val="28"/>
          <w:szCs w:val="28"/>
          <w:rtl/>
        </w:rPr>
        <w:t>إلى</w:t>
      </w:r>
      <w:r w:rsidRPr="003014B8">
        <w:rPr>
          <w:rFonts w:ascii="Simplified Arabic" w:hAnsi="Simplified Arabic" w:cs="Simplified Arabic"/>
          <w:sz w:val="28"/>
          <w:szCs w:val="28"/>
          <w:rtl/>
        </w:rPr>
        <w:t xml:space="preserve"> اختبار </w:t>
      </w:r>
      <w:r w:rsidR="00DB149A">
        <w:rPr>
          <w:rFonts w:ascii="Simplified Arabic" w:hAnsi="Simplified Arabic" w:cs="Simplified Arabic" w:hint="cs"/>
          <w:sz w:val="28"/>
          <w:szCs w:val="28"/>
          <w:rtl/>
        </w:rPr>
        <w:t xml:space="preserve">أثر </w:t>
      </w:r>
      <w:r w:rsidRPr="003014B8">
        <w:rPr>
          <w:rFonts w:ascii="Simplified Arabic" w:hAnsi="Simplified Arabic" w:cs="Simplified Arabic"/>
          <w:sz w:val="28"/>
          <w:szCs w:val="28"/>
          <w:rtl/>
        </w:rPr>
        <w:t xml:space="preserve">مدة استلام مدراء صناديق الاستثمار </w:t>
      </w:r>
      <w:r w:rsidRPr="003014B8">
        <w:rPr>
          <w:rFonts w:ascii="Simplified Arabic" w:hAnsi="Simplified Arabic" w:cs="Simplified Arabic" w:hint="cs"/>
          <w:sz w:val="28"/>
          <w:szCs w:val="28"/>
          <w:rtl/>
        </w:rPr>
        <w:t>ل</w:t>
      </w:r>
      <w:r>
        <w:rPr>
          <w:rFonts w:ascii="Simplified Arabic" w:hAnsi="Simplified Arabic" w:cs="Simplified Arabic" w:hint="cs"/>
          <w:sz w:val="28"/>
          <w:szCs w:val="28"/>
          <w:rtl/>
        </w:rPr>
        <w:t>لإدارة</w:t>
      </w:r>
      <w:r>
        <w:rPr>
          <w:rFonts w:ascii="Simplified Arabic" w:hAnsi="Simplified Arabic" w:cs="Simplified Arabic"/>
          <w:sz w:val="28"/>
          <w:szCs w:val="28"/>
          <w:rtl/>
        </w:rPr>
        <w:t xml:space="preserve"> على كل من العائد الكلي و</w:t>
      </w:r>
      <w:r w:rsidRPr="003014B8">
        <w:rPr>
          <w:rFonts w:ascii="Simplified Arabic" w:hAnsi="Simplified Arabic" w:cs="Simplified Arabic"/>
          <w:sz w:val="28"/>
          <w:szCs w:val="28"/>
          <w:rtl/>
        </w:rPr>
        <w:t>العائد المعد</w:t>
      </w:r>
      <w:r w:rsidR="003E374E">
        <w:rPr>
          <w:rFonts w:ascii="Simplified Arabic" w:hAnsi="Simplified Arabic" w:cs="Simplified Arabic" w:hint="cs"/>
          <w:sz w:val="28"/>
          <w:szCs w:val="28"/>
          <w:rtl/>
        </w:rPr>
        <w:t>ل</w:t>
      </w:r>
      <w:r w:rsidRPr="003014B8">
        <w:rPr>
          <w:rFonts w:ascii="Simplified Arabic" w:hAnsi="Simplified Arabic" w:cs="Simplified Arabic"/>
          <w:sz w:val="28"/>
          <w:szCs w:val="28"/>
          <w:rtl/>
        </w:rPr>
        <w:t xml:space="preserve"> بالمخاطرة </w:t>
      </w:r>
      <w:r w:rsidRPr="003014B8">
        <w:rPr>
          <w:rFonts w:ascii="Simplified Arabic" w:hAnsi="Simplified Arabic" w:cs="Simplified Arabic" w:hint="cs"/>
          <w:sz w:val="28"/>
          <w:szCs w:val="28"/>
          <w:rtl/>
        </w:rPr>
        <w:t>لصنادي</w:t>
      </w:r>
      <w:r w:rsidRPr="003014B8">
        <w:rPr>
          <w:rFonts w:ascii="Simplified Arabic" w:hAnsi="Simplified Arabic" w:cs="Simplified Arabic" w:hint="eastAsia"/>
          <w:sz w:val="28"/>
          <w:szCs w:val="28"/>
          <w:rtl/>
        </w:rPr>
        <w:t>ق</w:t>
      </w:r>
      <w:r w:rsidRPr="003014B8">
        <w:rPr>
          <w:rFonts w:ascii="Simplified Arabic" w:hAnsi="Simplified Arabic" w:cs="Simplified Arabic"/>
          <w:sz w:val="28"/>
          <w:szCs w:val="28"/>
          <w:rtl/>
        </w:rPr>
        <w:t xml:space="preserve"> الاستثمار العاملة في الولايات المتحدة </w:t>
      </w:r>
      <w:r w:rsidRPr="003014B8">
        <w:rPr>
          <w:rFonts w:ascii="Simplified Arabic" w:hAnsi="Simplified Arabic" w:cs="Simplified Arabic" w:hint="cs"/>
          <w:sz w:val="28"/>
          <w:szCs w:val="28"/>
          <w:rtl/>
        </w:rPr>
        <w:t>الأمريكية</w:t>
      </w:r>
      <w:r w:rsidRPr="003014B8">
        <w:rPr>
          <w:rFonts w:ascii="Simplified Arabic" w:hAnsi="Simplified Arabic" w:cs="Simplified Arabic"/>
          <w:sz w:val="28"/>
          <w:szCs w:val="28"/>
          <w:rtl/>
        </w:rPr>
        <w:t xml:space="preserve"> خلا</w:t>
      </w:r>
      <w:r>
        <w:rPr>
          <w:rFonts w:ascii="Simplified Arabic" w:hAnsi="Simplified Arabic" w:cs="Simplified Arabic"/>
          <w:sz w:val="28"/>
          <w:szCs w:val="28"/>
          <w:rtl/>
        </w:rPr>
        <w:t>ل مدة زمنية تمتد من 1992 – 2001</w:t>
      </w:r>
      <w:r>
        <w:rPr>
          <w:rFonts w:ascii="Simplified Arabic" w:hAnsi="Simplified Arabic" w:cs="Simplified Arabic" w:hint="cs"/>
          <w:sz w:val="28"/>
          <w:szCs w:val="28"/>
          <w:rtl/>
        </w:rPr>
        <w:t xml:space="preserve">، </w:t>
      </w:r>
      <w:r w:rsidRPr="003014B8">
        <w:rPr>
          <w:rFonts w:ascii="Simplified Arabic" w:hAnsi="Simplified Arabic" w:cs="Simplified Arabic"/>
          <w:sz w:val="28"/>
          <w:szCs w:val="28"/>
          <w:rtl/>
        </w:rPr>
        <w:t xml:space="preserve">استخدمت الدراسة المقياس </w:t>
      </w:r>
      <w:r w:rsidRPr="003014B8">
        <w:rPr>
          <w:rFonts w:ascii="Simplified Arabic" w:hAnsi="Simplified Arabic" w:cs="Simplified Arabic"/>
          <w:sz w:val="28"/>
          <w:szCs w:val="28"/>
          <w:lang w:bidi="ar-SY"/>
        </w:rPr>
        <w:t>M2</w:t>
      </w:r>
      <w:r w:rsidRPr="003014B8">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 xml:space="preserve">مقياس </w:t>
      </w:r>
      <w:r>
        <w:rPr>
          <w:rFonts w:ascii="Simplified Arabic" w:hAnsi="Simplified Arabic" w:cs="Simplified Arabic" w:hint="cs"/>
          <w:sz w:val="28"/>
          <w:szCs w:val="28"/>
          <w:rtl/>
          <w:lang w:bidi="ar-SY"/>
        </w:rPr>
        <w:t>الأداء</w:t>
      </w:r>
      <w:r>
        <w:rPr>
          <w:rFonts w:ascii="Simplified Arabic" w:hAnsi="Simplified Arabic" w:cs="Simplified Arabic"/>
          <w:sz w:val="28"/>
          <w:szCs w:val="28"/>
          <w:rtl/>
          <w:lang w:bidi="ar-SY"/>
        </w:rPr>
        <w:t xml:space="preserve"> المعدل بالمخاطرة و</w:t>
      </w:r>
      <w:r w:rsidRPr="003014B8">
        <w:rPr>
          <w:rFonts w:ascii="Simplified Arabic" w:hAnsi="Simplified Arabic" w:cs="Simplified Arabic"/>
          <w:sz w:val="28"/>
          <w:szCs w:val="28"/>
          <w:rtl/>
          <w:lang w:bidi="ar-SY"/>
        </w:rPr>
        <w:t xml:space="preserve">قد قسمت الدراسة </w:t>
      </w:r>
      <w:r w:rsidRPr="003014B8">
        <w:rPr>
          <w:rFonts w:ascii="Simplified Arabic" w:hAnsi="Simplified Arabic" w:cs="Simplified Arabic" w:hint="cs"/>
          <w:sz w:val="28"/>
          <w:szCs w:val="28"/>
          <w:rtl/>
          <w:lang w:bidi="ar-SY"/>
        </w:rPr>
        <w:t>إلى</w:t>
      </w:r>
      <w:r w:rsidRPr="003014B8">
        <w:rPr>
          <w:rFonts w:ascii="Simplified Arabic" w:hAnsi="Simplified Arabic" w:cs="Simplified Arabic"/>
          <w:sz w:val="28"/>
          <w:szCs w:val="28"/>
          <w:rtl/>
          <w:lang w:bidi="ar-SY"/>
        </w:rPr>
        <w:t xml:space="preserve"> </w:t>
      </w:r>
      <w:r w:rsidRPr="003014B8">
        <w:rPr>
          <w:rFonts w:ascii="Simplified Arabic" w:hAnsi="Simplified Arabic" w:cs="Simplified Arabic" w:hint="cs"/>
          <w:sz w:val="28"/>
          <w:szCs w:val="28"/>
          <w:rtl/>
          <w:lang w:bidi="ar-SY"/>
        </w:rPr>
        <w:t>ثلاثة</w:t>
      </w:r>
      <w:r w:rsidRPr="003014B8">
        <w:rPr>
          <w:rFonts w:ascii="Simplified Arabic" w:hAnsi="Simplified Arabic" w:cs="Simplified Arabic"/>
          <w:sz w:val="28"/>
          <w:szCs w:val="28"/>
          <w:rtl/>
          <w:lang w:bidi="ar-SY"/>
        </w:rPr>
        <w:t xml:space="preserve"> </w:t>
      </w:r>
      <w:r w:rsidRPr="003014B8">
        <w:rPr>
          <w:rFonts w:ascii="Simplified Arabic" w:hAnsi="Simplified Arabic" w:cs="Simplified Arabic" w:hint="cs"/>
          <w:sz w:val="28"/>
          <w:szCs w:val="28"/>
          <w:rtl/>
          <w:lang w:bidi="ar-SY"/>
        </w:rPr>
        <w:t>أقسام</w:t>
      </w:r>
      <w:r w:rsidRPr="003014B8">
        <w:rPr>
          <w:rFonts w:ascii="Simplified Arabic" w:hAnsi="Simplified Arabic" w:cs="Simplified Arabic"/>
          <w:sz w:val="28"/>
          <w:szCs w:val="28"/>
          <w:rtl/>
          <w:lang w:bidi="ar-SY"/>
        </w:rPr>
        <w:t xml:space="preserve"> تبعا لفترة استلام المدراء كما يلي :</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rPr>
      </w:pPr>
      <w:r w:rsidRPr="003014B8">
        <w:rPr>
          <w:rFonts w:ascii="Simplified Arabic" w:hAnsi="Simplified Arabic" w:cs="Simplified Arabic" w:hint="cs"/>
          <w:sz w:val="28"/>
          <w:szCs w:val="28"/>
          <w:rtl/>
          <w:lang w:bidi="ar-SY"/>
        </w:rPr>
        <w:t>الأولى</w:t>
      </w:r>
      <w:r w:rsidRPr="003014B8">
        <w:rPr>
          <w:rFonts w:ascii="Simplified Arabic" w:hAnsi="Simplified Arabic" w:cs="Simplified Arabic"/>
          <w:sz w:val="28"/>
          <w:szCs w:val="28"/>
          <w:rtl/>
          <w:lang w:bidi="ar-SY"/>
        </w:rPr>
        <w:t xml:space="preserve"> قصيرة </w:t>
      </w:r>
      <w:r w:rsidRPr="003014B8">
        <w:rPr>
          <w:rFonts w:ascii="Simplified Arabic" w:hAnsi="Simplified Arabic" w:cs="Simplified Arabic" w:hint="cs"/>
          <w:sz w:val="28"/>
          <w:szCs w:val="28"/>
          <w:rtl/>
          <w:lang w:bidi="ar-SY"/>
        </w:rPr>
        <w:t>الأجل</w:t>
      </w:r>
      <w:r w:rsidRPr="003014B8">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3014B8">
        <w:rPr>
          <w:rFonts w:ascii="Simplified Arabic" w:hAnsi="Simplified Arabic" w:cs="Simplified Arabic"/>
          <w:sz w:val="28"/>
          <w:szCs w:val="28"/>
          <w:rtl/>
          <w:lang w:bidi="ar-SY"/>
        </w:rPr>
        <w:t xml:space="preserve">يتغير </w:t>
      </w:r>
      <w:r>
        <w:rPr>
          <w:rFonts w:ascii="Simplified Arabic" w:hAnsi="Simplified Arabic" w:cs="Simplified Arabic" w:hint="cs"/>
          <w:sz w:val="28"/>
          <w:szCs w:val="28"/>
          <w:rtl/>
          <w:lang w:bidi="ar-SY"/>
        </w:rPr>
        <w:t>مدراء</w:t>
      </w:r>
      <w:r w:rsidRPr="003014B8">
        <w:rPr>
          <w:rFonts w:ascii="Simplified Arabic" w:hAnsi="Simplified Arabic" w:cs="Simplified Arabic" w:hint="cs"/>
          <w:sz w:val="28"/>
          <w:szCs w:val="28"/>
          <w:rtl/>
          <w:lang w:bidi="ar-SY"/>
        </w:rPr>
        <w:t xml:space="preserve"> ه</w:t>
      </w:r>
      <w:r w:rsidRPr="003014B8">
        <w:rPr>
          <w:rFonts w:ascii="Simplified Arabic" w:hAnsi="Simplified Arabic" w:cs="Simplified Arabic" w:hint="eastAsia"/>
          <w:sz w:val="28"/>
          <w:szCs w:val="28"/>
          <w:rtl/>
          <w:lang w:bidi="ar-SY"/>
        </w:rPr>
        <w:t>ا</w:t>
      </w:r>
      <w:r w:rsidRPr="003014B8">
        <w:rPr>
          <w:rFonts w:ascii="Simplified Arabic" w:hAnsi="Simplified Arabic" w:cs="Simplified Arabic"/>
          <w:sz w:val="28"/>
          <w:szCs w:val="28"/>
          <w:rtl/>
          <w:lang w:bidi="ar-SY"/>
        </w:rPr>
        <w:t xml:space="preserve"> خلال ثلاث سنوات </w:t>
      </w:r>
      <w:r w:rsidRPr="003014B8">
        <w:rPr>
          <w:rFonts w:ascii="Simplified Arabic" w:hAnsi="Simplified Arabic" w:cs="Simplified Arabic" w:hint="cs"/>
          <w:sz w:val="28"/>
          <w:szCs w:val="28"/>
          <w:rtl/>
          <w:lang w:bidi="ar-SY"/>
        </w:rPr>
        <w:t>أ</w:t>
      </w:r>
      <w:r>
        <w:rPr>
          <w:rFonts w:ascii="Simplified Arabic" w:hAnsi="Simplified Arabic" w:cs="Simplified Arabic" w:hint="cs"/>
          <w:sz w:val="28"/>
          <w:szCs w:val="28"/>
          <w:rtl/>
          <w:lang w:bidi="ar-SY"/>
        </w:rPr>
        <w:t>و</w:t>
      </w:r>
      <w:r w:rsidR="009C1692">
        <w:rPr>
          <w:rFonts w:ascii="Simplified Arabic" w:hAnsi="Simplified Arabic" w:cs="Simplified Arabic" w:hint="cs"/>
          <w:sz w:val="28"/>
          <w:szCs w:val="28"/>
          <w:rtl/>
          <w:lang w:bidi="ar-SY"/>
        </w:rPr>
        <w:t xml:space="preserve"> </w:t>
      </w:r>
      <w:r w:rsidR="006D6BAE">
        <w:rPr>
          <w:rFonts w:ascii="Simplified Arabic" w:hAnsi="Simplified Arabic" w:cs="Simplified Arabic"/>
          <w:sz w:val="28"/>
          <w:szCs w:val="28"/>
          <w:rtl/>
          <w:lang w:bidi="ar-SY"/>
        </w:rPr>
        <w:t>أقل</w:t>
      </w:r>
      <w:r w:rsidR="00FA70B5">
        <w:rPr>
          <w:rFonts w:ascii="Simplified Arabic" w:hAnsi="Simplified Arabic" w:cs="Simplified Arabic" w:hint="cs"/>
          <w:sz w:val="28"/>
          <w:szCs w:val="28"/>
          <w:rtl/>
          <w:lang w:bidi="ar-SY"/>
        </w:rPr>
        <w:t>.</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lang w:bidi="ar-SY"/>
        </w:rPr>
      </w:pPr>
      <w:r w:rsidRPr="003014B8">
        <w:rPr>
          <w:rFonts w:ascii="Simplified Arabic" w:hAnsi="Simplified Arabic" w:cs="Simplified Arabic"/>
          <w:sz w:val="28"/>
          <w:szCs w:val="28"/>
          <w:rtl/>
          <w:lang w:bidi="ar-SY"/>
        </w:rPr>
        <w:t xml:space="preserve">الثانية متوسطة </w:t>
      </w:r>
      <w:r w:rsidRPr="003014B8">
        <w:rPr>
          <w:rFonts w:ascii="Simplified Arabic" w:hAnsi="Simplified Arabic" w:cs="Simplified Arabic" w:hint="cs"/>
          <w:sz w:val="28"/>
          <w:szCs w:val="28"/>
          <w:rtl/>
          <w:lang w:bidi="ar-SY"/>
        </w:rPr>
        <w:t>الأجل</w:t>
      </w:r>
      <w:r w:rsidRPr="003014B8">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3014B8">
        <w:rPr>
          <w:rFonts w:ascii="Simplified Arabic" w:hAnsi="Simplified Arabic" w:cs="Simplified Arabic"/>
          <w:sz w:val="28"/>
          <w:szCs w:val="28"/>
          <w:rtl/>
          <w:lang w:bidi="ar-SY"/>
        </w:rPr>
        <w:t xml:space="preserve">تتراوح فترة استلام المدراء ما بين </w:t>
      </w:r>
      <w:r w:rsidRPr="003014B8">
        <w:rPr>
          <w:rFonts w:ascii="Simplified Arabic" w:hAnsi="Simplified Arabic" w:cs="Simplified Arabic" w:hint="cs"/>
          <w:sz w:val="28"/>
          <w:szCs w:val="28"/>
          <w:rtl/>
          <w:lang w:bidi="ar-SY"/>
        </w:rPr>
        <w:t>أربع</w:t>
      </w:r>
      <w:r w:rsidRPr="003014B8">
        <w:rPr>
          <w:rFonts w:ascii="Simplified Arabic" w:hAnsi="Simplified Arabic" w:cs="Simplified Arabic"/>
          <w:sz w:val="28"/>
          <w:szCs w:val="28"/>
          <w:rtl/>
          <w:lang w:bidi="ar-SY"/>
        </w:rPr>
        <w:t xml:space="preserve"> </w:t>
      </w:r>
      <w:r w:rsidRPr="003014B8">
        <w:rPr>
          <w:rFonts w:ascii="Simplified Arabic" w:hAnsi="Simplified Arabic" w:cs="Simplified Arabic" w:hint="cs"/>
          <w:sz w:val="28"/>
          <w:szCs w:val="28"/>
          <w:rtl/>
          <w:lang w:bidi="ar-SY"/>
        </w:rPr>
        <w:t>إلى</w:t>
      </w:r>
      <w:r w:rsidRPr="003014B8">
        <w:rPr>
          <w:rFonts w:ascii="Simplified Arabic" w:hAnsi="Simplified Arabic" w:cs="Simplified Arabic"/>
          <w:sz w:val="28"/>
          <w:szCs w:val="28"/>
          <w:rtl/>
          <w:lang w:bidi="ar-SY"/>
        </w:rPr>
        <w:t xml:space="preserve"> سبع سنوات</w:t>
      </w:r>
      <w:r w:rsidR="00FA70B5">
        <w:rPr>
          <w:rFonts w:ascii="Simplified Arabic" w:hAnsi="Simplified Arabic" w:cs="Simplified Arabic" w:hint="cs"/>
          <w:sz w:val="28"/>
          <w:szCs w:val="28"/>
          <w:rtl/>
          <w:lang w:bidi="ar-SY"/>
        </w:rPr>
        <w:t>.</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lang w:bidi="ar-SY"/>
        </w:rPr>
      </w:pPr>
      <w:r w:rsidRPr="003014B8">
        <w:rPr>
          <w:rFonts w:ascii="Simplified Arabic" w:hAnsi="Simplified Arabic" w:cs="Simplified Arabic"/>
          <w:sz w:val="28"/>
          <w:szCs w:val="28"/>
          <w:rtl/>
          <w:lang w:bidi="ar-SY"/>
        </w:rPr>
        <w:t xml:space="preserve">الثالثة طويلة </w:t>
      </w:r>
      <w:r w:rsidRPr="003014B8">
        <w:rPr>
          <w:rFonts w:ascii="Simplified Arabic" w:hAnsi="Simplified Arabic" w:cs="Simplified Arabic" w:hint="cs"/>
          <w:sz w:val="28"/>
          <w:szCs w:val="28"/>
          <w:rtl/>
          <w:lang w:bidi="ar-SY"/>
        </w:rPr>
        <w:t>الأجل</w:t>
      </w:r>
      <w:r w:rsidRPr="003014B8">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3014B8">
        <w:rPr>
          <w:rFonts w:ascii="Simplified Arabic" w:hAnsi="Simplified Arabic" w:cs="Simplified Arabic" w:hint="cs"/>
          <w:sz w:val="28"/>
          <w:szCs w:val="28"/>
          <w:rtl/>
          <w:lang w:bidi="ar-SY"/>
        </w:rPr>
        <w:t>تتراوح</w:t>
      </w:r>
      <w:r w:rsidRPr="003014B8">
        <w:rPr>
          <w:rFonts w:ascii="Simplified Arabic" w:hAnsi="Simplified Arabic" w:cs="Simplified Arabic"/>
          <w:sz w:val="28"/>
          <w:szCs w:val="28"/>
          <w:rtl/>
          <w:lang w:bidi="ar-SY"/>
        </w:rPr>
        <w:t xml:space="preserve"> مدة استلام </w:t>
      </w:r>
      <w:r>
        <w:rPr>
          <w:rFonts w:ascii="Simplified Arabic" w:hAnsi="Simplified Arabic" w:cs="Simplified Arabic" w:hint="cs"/>
          <w:sz w:val="28"/>
          <w:szCs w:val="28"/>
          <w:rtl/>
          <w:lang w:bidi="ar-SY"/>
        </w:rPr>
        <w:t>مدراء ه</w:t>
      </w:r>
      <w:r>
        <w:rPr>
          <w:rFonts w:ascii="Simplified Arabic" w:hAnsi="Simplified Arabic" w:cs="Simplified Arabic" w:hint="eastAsia"/>
          <w:sz w:val="28"/>
          <w:szCs w:val="28"/>
          <w:rtl/>
          <w:lang w:bidi="ar-SY"/>
        </w:rPr>
        <w:t>ا</w:t>
      </w:r>
      <w:r w:rsidRPr="003014B8">
        <w:rPr>
          <w:rFonts w:ascii="Simplified Arabic" w:hAnsi="Simplified Arabic" w:cs="Simplified Arabic"/>
          <w:sz w:val="28"/>
          <w:szCs w:val="28"/>
          <w:rtl/>
          <w:lang w:bidi="ar-SY"/>
        </w:rPr>
        <w:t xml:space="preserve"> </w:t>
      </w:r>
      <w:r w:rsidRPr="003014B8">
        <w:rPr>
          <w:rFonts w:ascii="Simplified Arabic" w:hAnsi="Simplified Arabic" w:cs="Simplified Arabic" w:hint="cs"/>
          <w:sz w:val="28"/>
          <w:szCs w:val="28"/>
          <w:rtl/>
          <w:lang w:bidi="ar-SY"/>
        </w:rPr>
        <w:t>إلى</w:t>
      </w:r>
      <w:r w:rsidRPr="003014B8">
        <w:rPr>
          <w:rFonts w:ascii="Simplified Arabic" w:hAnsi="Simplified Arabic" w:cs="Simplified Arabic"/>
          <w:sz w:val="28"/>
          <w:szCs w:val="28"/>
          <w:rtl/>
          <w:lang w:bidi="ar-SY"/>
        </w:rPr>
        <w:t xml:space="preserve"> </w:t>
      </w:r>
      <w:r w:rsidRPr="003014B8">
        <w:rPr>
          <w:rFonts w:ascii="Simplified Arabic" w:hAnsi="Simplified Arabic" w:cs="Simplified Arabic" w:hint="cs"/>
          <w:sz w:val="28"/>
          <w:szCs w:val="28"/>
          <w:rtl/>
          <w:lang w:bidi="ar-SY"/>
        </w:rPr>
        <w:t>أكثر</w:t>
      </w:r>
      <w:r w:rsidRPr="003014B8">
        <w:rPr>
          <w:rFonts w:ascii="Simplified Arabic" w:hAnsi="Simplified Arabic" w:cs="Simplified Arabic"/>
          <w:sz w:val="28"/>
          <w:szCs w:val="28"/>
          <w:rtl/>
          <w:lang w:bidi="ar-SY"/>
        </w:rPr>
        <w:t xml:space="preserve"> من سبعة سنوات</w:t>
      </w:r>
      <w:r w:rsidR="00FA70B5">
        <w:rPr>
          <w:rFonts w:ascii="Simplified Arabic" w:hAnsi="Simplified Arabic" w:cs="Simplified Arabic" w:hint="cs"/>
          <w:sz w:val="28"/>
          <w:szCs w:val="28"/>
          <w:rtl/>
          <w:lang w:bidi="ar-SY"/>
        </w:rPr>
        <w:t>.</w:t>
      </w:r>
    </w:p>
    <w:p w:rsidR="0026077A" w:rsidRDefault="0026077A" w:rsidP="00734BB3">
      <w:pPr>
        <w:tabs>
          <w:tab w:val="left" w:pos="226"/>
          <w:tab w:val="left" w:pos="368"/>
        </w:tabs>
        <w:ind w:left="-52"/>
        <w:jc w:val="both"/>
        <w:rPr>
          <w:rFonts w:ascii="Simplified Arabic" w:hAnsi="Simplified Arabic" w:cs="Simplified Arabic"/>
          <w:sz w:val="28"/>
          <w:szCs w:val="28"/>
          <w:rtl/>
          <w:lang w:bidi="ar-SY"/>
        </w:rPr>
      </w:pPr>
      <w:r w:rsidRPr="003014B8">
        <w:rPr>
          <w:rFonts w:ascii="Simplified Arabic" w:hAnsi="Simplified Arabic" w:cs="Simplified Arabic"/>
          <w:sz w:val="28"/>
          <w:szCs w:val="28"/>
          <w:rtl/>
          <w:lang w:bidi="ar-SY"/>
        </w:rPr>
        <w:t xml:space="preserve">توصلت الدراسة </w:t>
      </w:r>
      <w:r w:rsidRPr="003014B8">
        <w:rPr>
          <w:rFonts w:ascii="Simplified Arabic" w:hAnsi="Simplified Arabic" w:cs="Simplified Arabic" w:hint="cs"/>
          <w:sz w:val="28"/>
          <w:szCs w:val="28"/>
          <w:rtl/>
          <w:lang w:bidi="ar-SY"/>
        </w:rPr>
        <w:t>إلى</w:t>
      </w:r>
      <w:r w:rsidR="00BF5226">
        <w:rPr>
          <w:rFonts w:ascii="Simplified Arabic" w:hAnsi="Simplified Arabic" w:cs="Simplified Arabic" w:hint="cs"/>
          <w:sz w:val="28"/>
          <w:szCs w:val="28"/>
          <w:rtl/>
          <w:lang w:bidi="ar-SY"/>
        </w:rPr>
        <w:t>:</w:t>
      </w:r>
    </w:p>
    <w:p w:rsidR="0026077A" w:rsidRPr="001E0787" w:rsidRDefault="0026077A" w:rsidP="00470CE6">
      <w:pPr>
        <w:pStyle w:val="1"/>
        <w:numPr>
          <w:ilvl w:val="0"/>
          <w:numId w:val="15"/>
        </w:numPr>
        <w:tabs>
          <w:tab w:val="left" w:pos="226"/>
          <w:tab w:val="left" w:pos="368"/>
        </w:tabs>
        <w:ind w:left="-52" w:firstLine="0"/>
        <w:jc w:val="both"/>
        <w:rPr>
          <w:rFonts w:ascii="Simplified Arabic" w:hAnsi="Simplified Arabic" w:cs="Simplified Arabic"/>
          <w:sz w:val="28"/>
          <w:szCs w:val="28"/>
          <w:rtl/>
          <w:lang w:bidi="ar-SY"/>
        </w:rPr>
      </w:pPr>
      <w:r w:rsidRPr="001E0787">
        <w:rPr>
          <w:rFonts w:ascii="Simplified Arabic" w:hAnsi="Simplified Arabic" w:cs="Simplified Arabic" w:hint="cs"/>
          <w:sz w:val="28"/>
          <w:szCs w:val="28"/>
          <w:rtl/>
          <w:lang w:bidi="ar-SY"/>
        </w:rPr>
        <w:t>إن</w:t>
      </w:r>
      <w:r w:rsidRPr="001E0787">
        <w:rPr>
          <w:rFonts w:ascii="Simplified Arabic" w:hAnsi="Simplified Arabic" w:cs="Simplified Arabic"/>
          <w:sz w:val="28"/>
          <w:szCs w:val="28"/>
          <w:rtl/>
          <w:lang w:bidi="ar-SY"/>
        </w:rPr>
        <w:t xml:space="preserve"> تغير </w:t>
      </w:r>
      <w:r w:rsidRPr="001E0787">
        <w:rPr>
          <w:rFonts w:ascii="Simplified Arabic" w:hAnsi="Simplified Arabic" w:cs="Simplified Arabic" w:hint="cs"/>
          <w:sz w:val="28"/>
          <w:szCs w:val="28"/>
          <w:rtl/>
          <w:lang w:bidi="ar-SY"/>
        </w:rPr>
        <w:t>الإدارة</w:t>
      </w:r>
      <w:r w:rsidRPr="001E0787">
        <w:rPr>
          <w:rFonts w:ascii="Simplified Arabic" w:hAnsi="Simplified Arabic" w:cs="Simplified Arabic"/>
          <w:sz w:val="28"/>
          <w:szCs w:val="28"/>
          <w:rtl/>
          <w:lang w:bidi="ar-SY"/>
        </w:rPr>
        <w:t xml:space="preserve"> يؤثر على العائد حيث كان العائد المعدل بالمخاطر </w:t>
      </w:r>
      <w:r w:rsidR="00FA70B5">
        <w:rPr>
          <w:rFonts w:ascii="Simplified Arabic" w:hAnsi="Simplified Arabic" w:cs="Simplified Arabic" w:hint="cs"/>
          <w:sz w:val="28"/>
          <w:szCs w:val="28"/>
          <w:rtl/>
          <w:lang w:bidi="ar-SY"/>
        </w:rPr>
        <w:t>أعلى</w:t>
      </w:r>
      <w:r w:rsidRPr="001E0787">
        <w:rPr>
          <w:rFonts w:ascii="Simplified Arabic" w:hAnsi="Simplified Arabic" w:cs="Simplified Arabic"/>
          <w:sz w:val="28"/>
          <w:szCs w:val="28"/>
          <w:rtl/>
          <w:lang w:bidi="ar-SY"/>
        </w:rPr>
        <w:t xml:space="preserve"> في الصناديق التي تكون فيها مدة استلام </w:t>
      </w:r>
      <w:r w:rsidRPr="001E0787">
        <w:rPr>
          <w:rFonts w:ascii="Simplified Arabic" w:hAnsi="Simplified Arabic" w:cs="Simplified Arabic" w:hint="cs"/>
          <w:sz w:val="28"/>
          <w:szCs w:val="28"/>
          <w:rtl/>
          <w:lang w:bidi="ar-SY"/>
        </w:rPr>
        <w:t>الإدارة</w:t>
      </w:r>
      <w:r w:rsidRPr="001E0787">
        <w:rPr>
          <w:rFonts w:ascii="Simplified Arabic" w:hAnsi="Simplified Arabic" w:cs="Simplified Arabic"/>
          <w:sz w:val="28"/>
          <w:szCs w:val="28"/>
          <w:rtl/>
          <w:lang w:bidi="ar-SY"/>
        </w:rPr>
        <w:t xml:space="preserve"> ذات </w:t>
      </w:r>
      <w:r w:rsidRPr="001E0787">
        <w:rPr>
          <w:rFonts w:ascii="Simplified Arabic" w:hAnsi="Simplified Arabic" w:cs="Simplified Arabic" w:hint="cs"/>
          <w:sz w:val="28"/>
          <w:szCs w:val="28"/>
          <w:rtl/>
          <w:lang w:bidi="ar-SY"/>
        </w:rPr>
        <w:t>الأمد</w:t>
      </w:r>
      <w:r w:rsidRPr="001E0787">
        <w:rPr>
          <w:rFonts w:ascii="Simplified Arabic" w:hAnsi="Simplified Arabic" w:cs="Simplified Arabic"/>
          <w:sz w:val="28"/>
          <w:szCs w:val="28"/>
          <w:rtl/>
          <w:lang w:bidi="ar-SY"/>
        </w:rPr>
        <w:t xml:space="preserve"> </w:t>
      </w:r>
      <w:r w:rsidRPr="001E0787">
        <w:rPr>
          <w:rFonts w:ascii="Simplified Arabic" w:hAnsi="Simplified Arabic" w:cs="Simplified Arabic" w:hint="cs"/>
          <w:sz w:val="28"/>
          <w:szCs w:val="28"/>
          <w:rtl/>
          <w:lang w:bidi="ar-SY"/>
        </w:rPr>
        <w:t>الأطول</w:t>
      </w:r>
      <w:r w:rsidRPr="001E0787">
        <w:rPr>
          <w:rFonts w:ascii="Simplified Arabic" w:hAnsi="Simplified Arabic" w:cs="Simplified Arabic"/>
          <w:sz w:val="28"/>
          <w:szCs w:val="28"/>
          <w:rtl/>
          <w:lang w:bidi="ar-SY"/>
        </w:rPr>
        <w:t xml:space="preserve"> </w:t>
      </w:r>
      <w:r w:rsidRPr="001E0787">
        <w:rPr>
          <w:rFonts w:ascii="Simplified Arabic" w:hAnsi="Simplified Arabic" w:cs="Simplified Arabic" w:hint="cs"/>
          <w:sz w:val="28"/>
          <w:szCs w:val="28"/>
          <w:rtl/>
          <w:lang w:bidi="ar-SY"/>
        </w:rPr>
        <w:t>و</w:t>
      </w:r>
      <w:r w:rsidRPr="001E0787">
        <w:rPr>
          <w:rFonts w:ascii="Simplified Arabic" w:hAnsi="Simplified Arabic" w:cs="Simplified Arabic"/>
          <w:sz w:val="28"/>
          <w:szCs w:val="28"/>
          <w:rtl/>
          <w:lang w:bidi="ar-SY"/>
        </w:rPr>
        <w:t>كان</w:t>
      </w:r>
      <w:r w:rsidRPr="001E0787">
        <w:rPr>
          <w:rFonts w:ascii="Simplified Arabic" w:hAnsi="Simplified Arabic" w:cs="Simplified Arabic" w:hint="cs"/>
          <w:sz w:val="28"/>
          <w:szCs w:val="28"/>
          <w:rtl/>
          <w:lang w:bidi="ar-SY"/>
        </w:rPr>
        <w:t xml:space="preserve"> العائد أدنى في الإدارات القصيرة وذلك خلال فترة دراسة امتدت 1999 </w:t>
      </w:r>
      <w:r w:rsidRPr="001E0787">
        <w:rPr>
          <w:rFonts w:ascii="Simplified Arabic" w:hAnsi="Simplified Arabic" w:cs="Simplified Arabic"/>
          <w:sz w:val="28"/>
          <w:szCs w:val="28"/>
          <w:rtl/>
          <w:lang w:bidi="ar-SY"/>
        </w:rPr>
        <w:t>–</w:t>
      </w:r>
      <w:r w:rsidRPr="001E0787">
        <w:rPr>
          <w:rFonts w:ascii="Simplified Arabic" w:hAnsi="Simplified Arabic" w:cs="Simplified Arabic" w:hint="cs"/>
          <w:sz w:val="28"/>
          <w:szCs w:val="28"/>
          <w:rtl/>
          <w:lang w:bidi="ar-SY"/>
        </w:rPr>
        <w:t xml:space="preserve"> 2001</w:t>
      </w:r>
      <w:r w:rsidR="006D3A79">
        <w:rPr>
          <w:rFonts w:ascii="Simplified Arabic" w:hAnsi="Simplified Arabic" w:cs="Simplified Arabic" w:hint="cs"/>
          <w:sz w:val="28"/>
          <w:szCs w:val="28"/>
          <w:rtl/>
          <w:lang w:bidi="ar-SY"/>
        </w:rPr>
        <w:t>.</w:t>
      </w:r>
    </w:p>
    <w:p w:rsidR="0026077A" w:rsidRPr="001E0787" w:rsidRDefault="0026077A" w:rsidP="00470CE6">
      <w:pPr>
        <w:pStyle w:val="1"/>
        <w:numPr>
          <w:ilvl w:val="0"/>
          <w:numId w:val="15"/>
        </w:numPr>
        <w:tabs>
          <w:tab w:val="left" w:pos="226"/>
          <w:tab w:val="left" w:pos="368"/>
        </w:tabs>
        <w:ind w:left="-52" w:firstLine="0"/>
        <w:jc w:val="both"/>
        <w:rPr>
          <w:rFonts w:ascii="Simplified Arabic" w:hAnsi="Simplified Arabic" w:cs="Simplified Arabic"/>
          <w:sz w:val="28"/>
          <w:szCs w:val="28"/>
          <w:rtl/>
          <w:lang w:bidi="ar-SY"/>
        </w:rPr>
      </w:pPr>
      <w:r w:rsidRPr="001E0787">
        <w:rPr>
          <w:rFonts w:ascii="Simplified Arabic" w:hAnsi="Simplified Arabic" w:cs="Simplified Arabic" w:hint="cs"/>
          <w:sz w:val="28"/>
          <w:szCs w:val="28"/>
          <w:rtl/>
          <w:lang w:bidi="ar-SY"/>
        </w:rPr>
        <w:t xml:space="preserve">بيّنت نتائج التقييم خلال فترة من 1997 </w:t>
      </w:r>
      <w:r w:rsidRPr="001E0787">
        <w:rPr>
          <w:rFonts w:ascii="Simplified Arabic" w:hAnsi="Simplified Arabic" w:cs="Simplified Arabic"/>
          <w:sz w:val="28"/>
          <w:szCs w:val="28"/>
          <w:rtl/>
          <w:lang w:bidi="ar-SY"/>
        </w:rPr>
        <w:t>–</w:t>
      </w:r>
      <w:r w:rsidRPr="001E0787">
        <w:rPr>
          <w:rFonts w:ascii="Simplified Arabic" w:hAnsi="Simplified Arabic" w:cs="Simplified Arabic" w:hint="cs"/>
          <w:sz w:val="28"/>
          <w:szCs w:val="28"/>
          <w:rtl/>
          <w:lang w:bidi="ar-SY"/>
        </w:rPr>
        <w:t xml:space="preserve"> 2001 قدرة الإدارة طويلة الأمد على تحقيق أداء أفضل وزيادة في العائد الكلي والعائد المعدل بالمخاطرة من الإدارات الأقل خبرة</w:t>
      </w:r>
      <w:r w:rsidR="006D3A79">
        <w:rPr>
          <w:rFonts w:ascii="Simplified Arabic" w:hAnsi="Simplified Arabic" w:cs="Simplified Arabic" w:hint="cs"/>
          <w:sz w:val="28"/>
          <w:szCs w:val="28"/>
          <w:rtl/>
          <w:lang w:bidi="ar-SY"/>
        </w:rPr>
        <w:t>.</w:t>
      </w:r>
      <w:r w:rsidRPr="001E0787">
        <w:rPr>
          <w:rFonts w:ascii="Simplified Arabic" w:hAnsi="Simplified Arabic" w:cs="Simplified Arabic" w:hint="cs"/>
          <w:sz w:val="28"/>
          <w:szCs w:val="28"/>
          <w:rtl/>
          <w:lang w:bidi="ar-SY"/>
        </w:rPr>
        <w:t xml:space="preserve"> </w:t>
      </w:r>
    </w:p>
    <w:p w:rsidR="0026077A" w:rsidRPr="001E0787" w:rsidRDefault="0026077A" w:rsidP="00470CE6">
      <w:pPr>
        <w:pStyle w:val="1"/>
        <w:numPr>
          <w:ilvl w:val="0"/>
          <w:numId w:val="15"/>
        </w:numPr>
        <w:tabs>
          <w:tab w:val="left" w:pos="226"/>
          <w:tab w:val="left" w:pos="368"/>
        </w:tabs>
        <w:ind w:left="-52" w:firstLine="0"/>
        <w:jc w:val="both"/>
        <w:rPr>
          <w:rFonts w:ascii="Simplified Arabic" w:hAnsi="Simplified Arabic" w:cs="Simplified Arabic"/>
          <w:sz w:val="28"/>
          <w:szCs w:val="28"/>
          <w:rtl/>
          <w:lang w:bidi="ar-SY"/>
        </w:rPr>
      </w:pPr>
      <w:r w:rsidRPr="001E0787">
        <w:rPr>
          <w:rFonts w:ascii="Simplified Arabic" w:hAnsi="Simplified Arabic" w:cs="Simplified Arabic" w:hint="cs"/>
          <w:sz w:val="28"/>
          <w:szCs w:val="28"/>
          <w:rtl/>
          <w:lang w:bidi="ar-SY"/>
        </w:rPr>
        <w:lastRenderedPageBreak/>
        <w:t xml:space="preserve">بيّنت الدراسة خلال فترة تمتد من 1992 </w:t>
      </w:r>
      <w:r w:rsidRPr="001E0787">
        <w:rPr>
          <w:rFonts w:ascii="Simplified Arabic" w:hAnsi="Simplified Arabic" w:cs="Simplified Arabic"/>
          <w:sz w:val="28"/>
          <w:szCs w:val="28"/>
          <w:rtl/>
          <w:lang w:bidi="ar-SY"/>
        </w:rPr>
        <w:t>–</w:t>
      </w:r>
      <w:r w:rsidRPr="001E0787">
        <w:rPr>
          <w:rFonts w:ascii="Simplified Arabic" w:hAnsi="Simplified Arabic" w:cs="Simplified Arabic" w:hint="cs"/>
          <w:sz w:val="28"/>
          <w:szCs w:val="28"/>
          <w:rtl/>
          <w:lang w:bidi="ar-SY"/>
        </w:rPr>
        <w:t xml:space="preserve"> 2001 تفوق الإدارة ذات الخبرة و</w:t>
      </w:r>
      <w:r w:rsidR="00D93D59">
        <w:rPr>
          <w:rFonts w:ascii="Simplified Arabic" w:hAnsi="Simplified Arabic" w:cs="Simplified Arabic" w:hint="cs"/>
          <w:sz w:val="28"/>
          <w:szCs w:val="28"/>
          <w:rtl/>
          <w:lang w:bidi="ar-SY"/>
        </w:rPr>
        <w:t xml:space="preserve">الإدارة متوسطة </w:t>
      </w:r>
      <w:r w:rsidRPr="001E0787">
        <w:rPr>
          <w:rFonts w:ascii="Simplified Arabic" w:hAnsi="Simplified Arabic" w:cs="Simplified Arabic" w:hint="cs"/>
          <w:sz w:val="28"/>
          <w:szCs w:val="28"/>
          <w:rtl/>
          <w:lang w:bidi="ar-SY"/>
        </w:rPr>
        <w:t>الأمد على كل من الإدارتين المتوسطة وق</w:t>
      </w:r>
      <w:r w:rsidR="00D93D59">
        <w:rPr>
          <w:rFonts w:ascii="Simplified Arabic" w:hAnsi="Simplified Arabic" w:cs="Simplified Arabic" w:hint="cs"/>
          <w:sz w:val="28"/>
          <w:szCs w:val="28"/>
          <w:rtl/>
          <w:lang w:bidi="ar-SY"/>
        </w:rPr>
        <w:t>صيرة المدى في تحقيق عائد كلي و</w:t>
      </w:r>
      <w:r w:rsidRPr="001E0787">
        <w:rPr>
          <w:rFonts w:ascii="Simplified Arabic" w:hAnsi="Simplified Arabic" w:cs="Simplified Arabic" w:hint="cs"/>
          <w:sz w:val="28"/>
          <w:szCs w:val="28"/>
          <w:rtl/>
          <w:lang w:bidi="ar-SY"/>
        </w:rPr>
        <w:t>عائد المعدل بالمخاطرة</w:t>
      </w:r>
      <w:r w:rsidR="00FA70B5">
        <w:rPr>
          <w:rFonts w:ascii="Simplified Arabic" w:hAnsi="Simplified Arabic" w:cs="Simplified Arabic" w:hint="cs"/>
          <w:sz w:val="28"/>
          <w:szCs w:val="28"/>
          <w:rtl/>
          <w:lang w:bidi="ar-SY"/>
        </w:rPr>
        <w:t>.</w:t>
      </w:r>
    </w:p>
    <w:p w:rsidR="00FA70B5" w:rsidRDefault="00FA70B5" w:rsidP="00FA70B5">
      <w:pPr>
        <w:tabs>
          <w:tab w:val="left" w:pos="226"/>
          <w:tab w:val="left" w:pos="368"/>
        </w:tabs>
        <w:jc w:val="both"/>
        <w:rPr>
          <w:rFonts w:ascii="Simplified Arabic" w:hAnsi="Simplified Arabic" w:cs="Simplified Arabic"/>
          <w:sz w:val="28"/>
          <w:szCs w:val="28"/>
          <w:rtl/>
          <w:lang w:bidi="ar-SY"/>
        </w:rPr>
      </w:pPr>
    </w:p>
    <w:p w:rsidR="0026077A" w:rsidRPr="000D73CF" w:rsidRDefault="0064362E" w:rsidP="00AB0BDC">
      <w:pPr>
        <w:numPr>
          <w:ilvl w:val="0"/>
          <w:numId w:val="5"/>
        </w:numPr>
        <w:tabs>
          <w:tab w:val="left" w:pos="226"/>
          <w:tab w:val="left" w:pos="368"/>
        </w:tabs>
        <w:bidi w:val="0"/>
        <w:ind w:left="-52" w:firstLine="0"/>
        <w:jc w:val="both"/>
        <w:rPr>
          <w:b/>
          <w:bCs/>
        </w:rPr>
      </w:pPr>
      <w:r>
        <w:rPr>
          <w:b/>
          <w:bCs/>
        </w:rPr>
        <w:t>-</w:t>
      </w:r>
      <w:r w:rsidR="0026077A" w:rsidRPr="000D73CF">
        <w:rPr>
          <w:b/>
          <w:bCs/>
        </w:rPr>
        <w:t>Shawwa</w:t>
      </w:r>
      <w:r w:rsidR="0026077A" w:rsidRPr="000D73CF">
        <w:rPr>
          <w:b/>
          <w:bCs/>
          <w:rtl/>
        </w:rPr>
        <w:t xml:space="preserve"> </w:t>
      </w:r>
      <w:r w:rsidR="0026077A" w:rsidRPr="000D73CF">
        <w:rPr>
          <w:b/>
          <w:bCs/>
        </w:rPr>
        <w:t xml:space="preserve">((Corporate Governance and Firm's Performance in </w:t>
      </w:r>
      <w:smartTag w:uri="urn:schemas-microsoft-com:office:smarttags" w:element="country-region">
        <w:smartTag w:uri="urn:schemas-microsoft-com:office:smarttags" w:element="place">
          <w:r w:rsidR="0026077A" w:rsidRPr="000D73CF">
            <w:rPr>
              <w:b/>
              <w:bCs/>
            </w:rPr>
            <w:t>Jordan</w:t>
          </w:r>
        </w:smartTag>
      </w:smartTag>
      <w:r w:rsidR="0026077A" w:rsidRPr="000D73CF">
        <w:rPr>
          <w:b/>
          <w:bCs/>
          <w:rtl/>
        </w:rPr>
        <w:t>((</w:t>
      </w:r>
      <w:r w:rsidR="0026077A" w:rsidRPr="00FA70B5">
        <w:rPr>
          <w:sz w:val="16"/>
          <w:szCs w:val="16"/>
        </w:rPr>
        <w:footnoteReference w:id="15"/>
      </w:r>
      <w:r w:rsidR="001D6D4E">
        <w:rPr>
          <w:b/>
          <w:bCs/>
        </w:rPr>
        <w:t>:</w:t>
      </w:r>
    </w:p>
    <w:p w:rsidR="0026077A" w:rsidRPr="00DB149A" w:rsidRDefault="0026077A" w:rsidP="00734BB3">
      <w:pPr>
        <w:tabs>
          <w:tab w:val="left" w:pos="226"/>
          <w:tab w:val="left" w:pos="368"/>
        </w:tabs>
        <w:autoSpaceDE w:val="0"/>
        <w:autoSpaceDN w:val="0"/>
        <w:adjustRightInd w:val="0"/>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هدفت </w:t>
      </w:r>
      <w:r w:rsidRPr="003014B8">
        <w:rPr>
          <w:rFonts w:ascii="Simplified Arabic" w:hAnsi="Simplified Arabic" w:cs="Simplified Arabic"/>
          <w:sz w:val="28"/>
          <w:szCs w:val="28"/>
          <w:rtl/>
        </w:rPr>
        <w:t xml:space="preserve">الدراسة </w:t>
      </w:r>
      <w:r w:rsidRPr="003014B8">
        <w:rPr>
          <w:rFonts w:ascii="Simplified Arabic" w:hAnsi="Simplified Arabic" w:cs="Simplified Arabic" w:hint="cs"/>
          <w:sz w:val="28"/>
          <w:szCs w:val="28"/>
          <w:rtl/>
        </w:rPr>
        <w:t>إلى</w:t>
      </w:r>
      <w:r w:rsidRPr="003014B8">
        <w:rPr>
          <w:rFonts w:ascii="Simplified Arabic" w:hAnsi="Simplified Arabic" w:cs="Simplified Arabic"/>
          <w:sz w:val="28"/>
          <w:szCs w:val="28"/>
          <w:rtl/>
        </w:rPr>
        <w:t xml:space="preserve"> اختبار مدى ال</w:t>
      </w:r>
      <w:r>
        <w:rPr>
          <w:rFonts w:ascii="Simplified Arabic" w:hAnsi="Simplified Arabic" w:cs="Simplified Arabic"/>
          <w:sz w:val="28"/>
          <w:szCs w:val="28"/>
          <w:rtl/>
        </w:rPr>
        <w:t>علاقة بين تطبيق مبادئ الحوكمة و</w:t>
      </w:r>
      <w:r w:rsidRPr="003014B8">
        <w:rPr>
          <w:rFonts w:ascii="Simplified Arabic" w:hAnsi="Simplified Arabic" w:cs="Simplified Arabic"/>
          <w:sz w:val="28"/>
          <w:szCs w:val="28"/>
          <w:rtl/>
        </w:rPr>
        <w:t xml:space="preserve">أداء الشركات المساهمة </w:t>
      </w:r>
      <w:r w:rsidRPr="003014B8">
        <w:rPr>
          <w:rFonts w:ascii="Simplified Arabic" w:hAnsi="Simplified Arabic" w:cs="Simplified Arabic" w:hint="cs"/>
          <w:sz w:val="28"/>
          <w:szCs w:val="28"/>
          <w:rtl/>
        </w:rPr>
        <w:t>الأردنية</w:t>
      </w:r>
      <w:r w:rsidRPr="003014B8">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3014B8">
        <w:rPr>
          <w:rFonts w:ascii="Simplified Arabic" w:hAnsi="Simplified Arabic" w:cs="Simplified Arabic"/>
          <w:sz w:val="28"/>
          <w:szCs w:val="28"/>
          <w:rtl/>
        </w:rPr>
        <w:t xml:space="preserve">قد ركزت </w:t>
      </w:r>
      <w:r>
        <w:rPr>
          <w:rFonts w:ascii="Simplified Arabic" w:hAnsi="Simplified Arabic" w:cs="Simplified Arabic"/>
          <w:sz w:val="28"/>
          <w:szCs w:val="28"/>
          <w:rtl/>
        </w:rPr>
        <w:t xml:space="preserve">الدراسة على عنصري حجم </w:t>
      </w:r>
      <w:r>
        <w:rPr>
          <w:rFonts w:ascii="Simplified Arabic" w:hAnsi="Simplified Arabic" w:cs="Simplified Arabic" w:hint="cs"/>
          <w:sz w:val="28"/>
          <w:szCs w:val="28"/>
          <w:rtl/>
        </w:rPr>
        <w:t xml:space="preserve">الإدارة، </w:t>
      </w:r>
      <w:r>
        <w:rPr>
          <w:rFonts w:ascii="Simplified Arabic" w:hAnsi="Simplified Arabic" w:cs="Simplified Arabic"/>
          <w:sz w:val="28"/>
          <w:szCs w:val="28"/>
          <w:rtl/>
        </w:rPr>
        <w:t xml:space="preserve"> وتركز منصبي مجلس </w:t>
      </w:r>
      <w:r>
        <w:rPr>
          <w:rFonts w:ascii="Simplified Arabic" w:hAnsi="Simplified Arabic" w:cs="Simplified Arabic" w:hint="cs"/>
          <w:sz w:val="28"/>
          <w:szCs w:val="28"/>
          <w:rtl/>
        </w:rPr>
        <w:t>الإدارة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3014B8">
        <w:rPr>
          <w:rFonts w:ascii="Simplified Arabic" w:hAnsi="Simplified Arabic" w:cs="Simplified Arabic" w:hint="cs"/>
          <w:sz w:val="28"/>
          <w:szCs w:val="28"/>
          <w:rtl/>
        </w:rPr>
        <w:t>الإ</w:t>
      </w:r>
      <w:r>
        <w:rPr>
          <w:rFonts w:ascii="Simplified Arabic" w:hAnsi="Simplified Arabic" w:cs="Simplified Arabic" w:hint="cs"/>
          <w:sz w:val="28"/>
          <w:szCs w:val="28"/>
          <w:rtl/>
        </w:rPr>
        <w:t>دارة</w:t>
      </w:r>
      <w:r>
        <w:rPr>
          <w:rFonts w:ascii="Simplified Arabic" w:hAnsi="Simplified Arabic" w:cs="Simplified Arabic"/>
          <w:sz w:val="28"/>
          <w:szCs w:val="28"/>
          <w:rtl/>
        </w:rPr>
        <w:t xml:space="preserve"> التنفيذية في يد شخص واحد و</w:t>
      </w:r>
      <w:r w:rsidRPr="003014B8">
        <w:rPr>
          <w:rFonts w:ascii="Simplified Arabic" w:hAnsi="Simplified Arabic" w:cs="Simplified Arabic"/>
          <w:sz w:val="28"/>
          <w:szCs w:val="28"/>
          <w:rtl/>
        </w:rPr>
        <w:t xml:space="preserve">توصلت الدراسة </w:t>
      </w:r>
      <w:r w:rsidRPr="003014B8">
        <w:rPr>
          <w:rFonts w:ascii="Simplified Arabic" w:hAnsi="Simplified Arabic" w:cs="Simplified Arabic" w:hint="cs"/>
          <w:sz w:val="28"/>
          <w:szCs w:val="28"/>
          <w:rtl/>
        </w:rPr>
        <w:t>إلى</w:t>
      </w:r>
      <w:r w:rsidRPr="003014B8">
        <w:rPr>
          <w:rFonts w:ascii="Simplified Arabic" w:hAnsi="Simplified Arabic" w:cs="Simplified Arabic"/>
          <w:sz w:val="28"/>
          <w:szCs w:val="28"/>
          <w:rtl/>
        </w:rPr>
        <w:t xml:space="preserve"> أن</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الجمع</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بين</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منصبي</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رئاسة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مجلس</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الإدارة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والمنصب</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الأول</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في</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الإدارة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التنفيذية</w:t>
      </w:r>
      <w:r w:rsidRPr="003014B8">
        <w:rPr>
          <w:rFonts w:ascii="Simplified Arabic" w:hAnsi="Simplified Arabic" w:cs="Simplified Arabic"/>
          <w:sz w:val="28"/>
          <w:szCs w:val="28"/>
          <w:rtl/>
          <w:lang w:bidi="ar-SY"/>
        </w:rPr>
        <w:t xml:space="preserve"> </w:t>
      </w:r>
      <w:r w:rsidRPr="003014B8">
        <w:rPr>
          <w:rFonts w:ascii="Simplified Arabic" w:hAnsi="Simplified Arabic" w:cs="Simplified Arabic"/>
          <w:sz w:val="28"/>
          <w:szCs w:val="28"/>
          <w:rtl/>
        </w:rPr>
        <w:t>كان</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له</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ارتب</w:t>
      </w:r>
      <w:r w:rsidR="00DB149A">
        <w:rPr>
          <w:rFonts w:ascii="Simplified Arabic" w:hAnsi="Simplified Arabic" w:cs="Simplified Arabic" w:hint="cs"/>
          <w:sz w:val="28"/>
          <w:szCs w:val="28"/>
          <w:rtl/>
        </w:rPr>
        <w:t>ا</w:t>
      </w:r>
      <w:r w:rsidRPr="003014B8">
        <w:rPr>
          <w:rFonts w:ascii="Simplified Arabic" w:hAnsi="Simplified Arabic" w:cs="Simplified Arabic"/>
          <w:sz w:val="28"/>
          <w:szCs w:val="28"/>
          <w:rtl/>
        </w:rPr>
        <w:t>ط</w:t>
      </w:r>
      <w:r w:rsidRPr="003014B8">
        <w:rPr>
          <w:rFonts w:ascii="Simplified Arabic" w:hAnsi="Simplified Arabic" w:cs="Simplified Arabic"/>
          <w:sz w:val="28"/>
          <w:szCs w:val="28"/>
        </w:rPr>
        <w:t xml:space="preserve"> </w:t>
      </w:r>
      <w:r w:rsidR="00D93D59">
        <w:rPr>
          <w:rFonts w:ascii="Simplified Arabic" w:hAnsi="Simplified Arabic" w:cs="Simplified Arabic"/>
          <w:sz w:val="28"/>
          <w:szCs w:val="28"/>
          <w:rtl/>
        </w:rPr>
        <w:t>إيجابي</w:t>
      </w:r>
      <w:r w:rsidR="00D93D59">
        <w:rPr>
          <w:rFonts w:ascii="Simplified Arabic" w:hAnsi="Simplified Arabic" w:cs="Simplified Arabic" w:hint="cs"/>
          <w:sz w:val="28"/>
          <w:szCs w:val="28"/>
          <w:rtl/>
        </w:rPr>
        <w:t xml:space="preserve">ٌّ </w:t>
      </w:r>
      <w:r w:rsidRPr="003014B8">
        <w:rPr>
          <w:rFonts w:ascii="Simplified Arabic" w:hAnsi="Simplified Arabic" w:cs="Simplified Arabic"/>
          <w:sz w:val="28"/>
          <w:szCs w:val="28"/>
          <w:rtl/>
        </w:rPr>
        <w:t>بمؤشرات</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أداء</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الشركات</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المساهمة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الأردنية،</w:t>
      </w:r>
      <w:r w:rsidRPr="003014B8">
        <w:rPr>
          <w:rFonts w:ascii="Simplified Arabic" w:hAnsi="Simplified Arabic" w:cs="Simplified Arabic"/>
          <w:sz w:val="28"/>
          <w:szCs w:val="28"/>
        </w:rPr>
        <w:t xml:space="preserve"> </w:t>
      </w:r>
      <w:r w:rsidR="00043423">
        <w:rPr>
          <w:rFonts w:ascii="Simplified Arabic" w:hAnsi="Simplified Arabic" w:cs="Simplified Arabic"/>
          <w:sz w:val="28"/>
          <w:szCs w:val="28"/>
          <w:rtl/>
        </w:rPr>
        <w:t>وبناء</w:t>
      </w:r>
      <w:r w:rsidR="00043423">
        <w:rPr>
          <w:rFonts w:ascii="Calibri" w:hAnsi="Calibri" w:cs="Simplified Arabic" w:hint="cs"/>
          <w:sz w:val="28"/>
          <w:szCs w:val="28"/>
          <w:rtl/>
          <w:lang w:val="ru-RU" w:bidi="ar-SY"/>
        </w:rPr>
        <w:t xml:space="preserve">ً </w:t>
      </w:r>
      <w:r w:rsidRPr="003014B8">
        <w:rPr>
          <w:rFonts w:ascii="Simplified Arabic" w:hAnsi="Simplified Arabic" w:cs="Simplified Arabic"/>
          <w:sz w:val="28"/>
          <w:szCs w:val="28"/>
          <w:rtl/>
        </w:rPr>
        <w:t>على</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النتيجة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السابقة</w:t>
      </w:r>
      <w:r w:rsidRPr="003014B8">
        <w:rPr>
          <w:rFonts w:ascii="Simplified Arabic" w:hAnsi="Simplified Arabic" w:cs="Simplified Arabic"/>
          <w:sz w:val="28"/>
          <w:szCs w:val="28"/>
          <w:rtl/>
          <w:lang w:bidi="ar-SY"/>
        </w:rPr>
        <w:t xml:space="preserve"> </w:t>
      </w:r>
      <w:r w:rsidRPr="003014B8">
        <w:rPr>
          <w:rFonts w:ascii="Simplified Arabic" w:hAnsi="Simplified Arabic" w:cs="Simplified Arabic"/>
          <w:sz w:val="28"/>
          <w:szCs w:val="28"/>
          <w:rtl/>
        </w:rPr>
        <w:t>فقد</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أوصت</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الدراسة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بأن</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يتم</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تعديل</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بعض</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معايير</w:t>
      </w:r>
      <w:r w:rsidRPr="003014B8">
        <w:rPr>
          <w:rFonts w:ascii="Simplified Arabic" w:hAnsi="Simplified Arabic" w:cs="Simplified Arabic"/>
          <w:sz w:val="28"/>
          <w:szCs w:val="28"/>
        </w:rPr>
        <w:t xml:space="preserve"> </w:t>
      </w:r>
      <w:r w:rsidRPr="003014B8">
        <w:rPr>
          <w:rFonts w:ascii="Simplified Arabic" w:hAnsi="Simplified Arabic" w:cs="Simplified Arabic" w:hint="cs"/>
          <w:sz w:val="28"/>
          <w:szCs w:val="28"/>
          <w:rtl/>
        </w:rPr>
        <w:t>مبادئ</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الحوكمة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المطبقة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وفقا</w:t>
      </w:r>
      <w:r w:rsidR="00043423">
        <w:rPr>
          <w:rFonts w:ascii="Simplified Arabic" w:hAnsi="Simplified Arabic" w:cs="Simplified Arabic" w:hint="cs"/>
          <w:sz w:val="28"/>
          <w:szCs w:val="28"/>
          <w:lang w:bidi="ar-SY"/>
        </w:rPr>
        <w:t xml:space="preserve"> </w:t>
      </w:r>
      <w:r w:rsidRPr="003014B8">
        <w:rPr>
          <w:rFonts w:ascii="Simplified Arabic" w:hAnsi="Simplified Arabic" w:cs="Simplified Arabic"/>
          <w:sz w:val="28"/>
          <w:szCs w:val="28"/>
          <w:rtl/>
        </w:rPr>
        <w:t>للاعتبارات</w:t>
      </w:r>
      <w:r w:rsidRPr="003014B8">
        <w:rPr>
          <w:rFonts w:ascii="Simplified Arabic" w:hAnsi="Simplified Arabic" w:cs="Simplified Arabic"/>
          <w:sz w:val="28"/>
          <w:szCs w:val="28"/>
          <w:rtl/>
          <w:lang w:bidi="ar-SY"/>
        </w:rPr>
        <w:t xml:space="preserve"> </w:t>
      </w:r>
      <w:r w:rsidRPr="003014B8">
        <w:rPr>
          <w:rFonts w:ascii="Simplified Arabic" w:hAnsi="Simplified Arabic" w:cs="Simplified Arabic"/>
          <w:sz w:val="28"/>
          <w:szCs w:val="28"/>
          <w:rtl/>
        </w:rPr>
        <w:t>والمعايير</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الثقافية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والقانونية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والمؤسسية</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التي</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قد</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تميز</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مجتمعا</w:t>
      </w:r>
      <w:r w:rsidR="00DB149A">
        <w:rPr>
          <w:rFonts w:ascii="Calibri" w:hAnsi="Calibri" w:cs="Simplified Arabic" w:hint="cs"/>
          <w:sz w:val="28"/>
          <w:szCs w:val="28"/>
          <w:rtl/>
          <w:lang w:val="ru-RU" w:bidi="ar-SY"/>
        </w:rPr>
        <w:t xml:space="preserve">ً </w:t>
      </w:r>
      <w:r w:rsidRPr="003014B8">
        <w:rPr>
          <w:rFonts w:ascii="Simplified Arabic" w:hAnsi="Simplified Arabic" w:cs="Simplified Arabic"/>
          <w:sz w:val="28"/>
          <w:szCs w:val="28"/>
          <w:rtl/>
        </w:rPr>
        <w:t>عن</w:t>
      </w:r>
      <w:r w:rsidRPr="003014B8">
        <w:rPr>
          <w:rFonts w:ascii="Simplified Arabic" w:hAnsi="Simplified Arabic" w:cs="Simplified Arabic"/>
          <w:sz w:val="28"/>
          <w:szCs w:val="28"/>
        </w:rPr>
        <w:t xml:space="preserve"> </w:t>
      </w:r>
      <w:r w:rsidRPr="003014B8">
        <w:rPr>
          <w:rFonts w:ascii="Simplified Arabic" w:hAnsi="Simplified Arabic" w:cs="Simplified Arabic"/>
          <w:sz w:val="28"/>
          <w:szCs w:val="28"/>
          <w:rtl/>
        </w:rPr>
        <w:t>سواه</w:t>
      </w:r>
      <w:r w:rsidRPr="003014B8">
        <w:rPr>
          <w:rFonts w:ascii="Simplified Arabic" w:hAnsi="Simplified Arabic" w:cs="Simplified Arabic"/>
          <w:sz w:val="28"/>
          <w:szCs w:val="28"/>
        </w:rPr>
        <w:t>.</w:t>
      </w:r>
    </w:p>
    <w:p w:rsidR="0026077A" w:rsidRPr="003014B8" w:rsidRDefault="0026077A" w:rsidP="00734BB3">
      <w:pPr>
        <w:tabs>
          <w:tab w:val="left" w:pos="226"/>
          <w:tab w:val="left" w:pos="368"/>
        </w:tabs>
        <w:ind w:left="-52"/>
        <w:jc w:val="both"/>
        <w:rPr>
          <w:rFonts w:ascii="Simplified Arabic" w:hAnsi="Simplified Arabic" w:cs="Simplified Arabic"/>
          <w:b/>
          <w:bCs/>
          <w:sz w:val="28"/>
          <w:szCs w:val="28"/>
          <w:rtl/>
          <w:lang w:bidi="ar-SY"/>
        </w:rPr>
      </w:pPr>
    </w:p>
    <w:p w:rsidR="0026077A" w:rsidRPr="001E0787" w:rsidRDefault="0064362E" w:rsidP="00470CE6">
      <w:pPr>
        <w:pStyle w:val="1"/>
        <w:numPr>
          <w:ilvl w:val="0"/>
          <w:numId w:val="16"/>
        </w:numPr>
        <w:tabs>
          <w:tab w:val="left" w:pos="226"/>
          <w:tab w:val="left" w:pos="368"/>
        </w:tabs>
        <w:bidi w:val="0"/>
        <w:ind w:left="-52" w:firstLine="0"/>
        <w:jc w:val="both"/>
        <w:rPr>
          <w:b/>
          <w:bCs/>
          <w:rtl/>
        </w:rPr>
      </w:pPr>
      <w:r>
        <w:rPr>
          <w:b/>
          <w:bCs/>
          <w:lang w:bidi="ar-SY"/>
        </w:rPr>
        <w:t>-</w:t>
      </w:r>
      <w:r w:rsidR="0026077A" w:rsidRPr="001E0787">
        <w:rPr>
          <w:b/>
          <w:bCs/>
        </w:rPr>
        <w:t>Chou and Ng and Wang ((Do Governance Mechanisms Matter For Mutual Funds))</w:t>
      </w:r>
      <w:r w:rsidR="0026077A" w:rsidRPr="00FA70B5">
        <w:rPr>
          <w:sz w:val="16"/>
          <w:szCs w:val="16"/>
        </w:rPr>
        <w:footnoteReference w:id="16"/>
      </w:r>
      <w:r w:rsidR="001D6D4E">
        <w:rPr>
          <w:b/>
          <w:bCs/>
        </w:rPr>
        <w:t>:</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lang w:bidi="ar-SY"/>
        </w:rPr>
      </w:pPr>
      <w:r w:rsidRPr="003014B8">
        <w:rPr>
          <w:rFonts w:ascii="Simplified Arabic" w:hAnsi="Simplified Arabic" w:cs="Simplified Arabic"/>
          <w:sz w:val="28"/>
          <w:szCs w:val="28"/>
          <w:rtl/>
          <w:lang w:bidi="ar-SY"/>
        </w:rPr>
        <w:t>قامت الدراسة بدراسة:</w:t>
      </w:r>
    </w:p>
    <w:p w:rsidR="0026077A" w:rsidRPr="001E0787" w:rsidRDefault="0026077A" w:rsidP="00470CE6">
      <w:pPr>
        <w:pStyle w:val="1"/>
        <w:numPr>
          <w:ilvl w:val="0"/>
          <w:numId w:val="17"/>
        </w:numPr>
        <w:tabs>
          <w:tab w:val="left" w:pos="226"/>
          <w:tab w:val="left" w:pos="368"/>
        </w:tabs>
        <w:ind w:left="-52" w:firstLine="0"/>
        <w:jc w:val="both"/>
        <w:rPr>
          <w:rFonts w:ascii="Simplified Arabic" w:hAnsi="Simplified Arabic" w:cs="Simplified Arabic"/>
          <w:sz w:val="28"/>
          <w:szCs w:val="28"/>
          <w:rtl/>
        </w:rPr>
      </w:pPr>
      <w:r w:rsidRPr="001E0787">
        <w:rPr>
          <w:rFonts w:ascii="Simplified Arabic" w:hAnsi="Simplified Arabic" w:cs="Simplified Arabic"/>
          <w:sz w:val="28"/>
          <w:szCs w:val="28"/>
          <w:rtl/>
        </w:rPr>
        <w:t>أهمية تطبيق الح</w:t>
      </w:r>
      <w:r w:rsidR="00D93D59">
        <w:rPr>
          <w:rFonts w:ascii="Simplified Arabic" w:hAnsi="Simplified Arabic" w:cs="Simplified Arabic"/>
          <w:sz w:val="28"/>
          <w:szCs w:val="28"/>
          <w:rtl/>
        </w:rPr>
        <w:t xml:space="preserve">وكمة في صناديق الاستثمار </w:t>
      </w:r>
      <w:r w:rsidRPr="001E0787">
        <w:rPr>
          <w:rFonts w:ascii="Simplified Arabic" w:hAnsi="Simplified Arabic" w:cs="Simplified Arabic"/>
          <w:sz w:val="28"/>
          <w:szCs w:val="28"/>
          <w:rtl/>
        </w:rPr>
        <w:t xml:space="preserve"> </w:t>
      </w:r>
      <w:r w:rsidR="00D93D59">
        <w:rPr>
          <w:rFonts w:ascii="Simplified Arabic" w:hAnsi="Simplified Arabic" w:cs="Simplified Arabic" w:hint="cs"/>
          <w:sz w:val="28"/>
          <w:szCs w:val="28"/>
          <w:rtl/>
        </w:rPr>
        <w:t>و</w:t>
      </w:r>
      <w:r w:rsidRPr="001E0787">
        <w:rPr>
          <w:rFonts w:ascii="Simplified Arabic" w:hAnsi="Simplified Arabic" w:cs="Simplified Arabic"/>
          <w:sz w:val="28"/>
          <w:szCs w:val="28"/>
          <w:rtl/>
        </w:rPr>
        <w:t>أهمية تطبيقها بالنسبة للشركة وحملة الوثائق</w:t>
      </w:r>
      <w:r w:rsidRPr="001E0787">
        <w:rPr>
          <w:rFonts w:ascii="Simplified Arabic" w:hAnsi="Simplified Arabic" w:cs="Simplified Arabic" w:hint="cs"/>
          <w:sz w:val="28"/>
          <w:szCs w:val="28"/>
          <w:rtl/>
        </w:rPr>
        <w:t>؟</w:t>
      </w:r>
    </w:p>
    <w:p w:rsidR="0026077A" w:rsidRPr="001E0787" w:rsidRDefault="0026077A" w:rsidP="00470CE6">
      <w:pPr>
        <w:pStyle w:val="1"/>
        <w:numPr>
          <w:ilvl w:val="0"/>
          <w:numId w:val="17"/>
        </w:numPr>
        <w:tabs>
          <w:tab w:val="left" w:pos="226"/>
          <w:tab w:val="left" w:pos="368"/>
        </w:tabs>
        <w:ind w:left="-52" w:firstLine="0"/>
        <w:jc w:val="both"/>
        <w:rPr>
          <w:rFonts w:ascii="Simplified Arabic" w:hAnsi="Simplified Arabic" w:cs="Simplified Arabic"/>
          <w:sz w:val="28"/>
          <w:szCs w:val="28"/>
          <w:rtl/>
        </w:rPr>
      </w:pPr>
      <w:r w:rsidRPr="001E0787">
        <w:rPr>
          <w:rFonts w:ascii="Simplified Arabic" w:hAnsi="Simplified Arabic" w:cs="Simplified Arabic"/>
          <w:sz w:val="28"/>
          <w:szCs w:val="28"/>
          <w:rtl/>
        </w:rPr>
        <w:t>دور الحوكمة في اتخاذ قرار المستثمر المتعلق بالاستثمار في الصندوق</w:t>
      </w:r>
      <w:r w:rsidRPr="001E0787">
        <w:rPr>
          <w:rFonts w:ascii="Simplified Arabic" w:hAnsi="Simplified Arabic" w:cs="Simplified Arabic" w:hint="cs"/>
          <w:sz w:val="28"/>
          <w:szCs w:val="28"/>
          <w:rtl/>
        </w:rPr>
        <w:t>.</w:t>
      </w:r>
      <w:r w:rsidRPr="001E0787">
        <w:rPr>
          <w:rFonts w:ascii="Simplified Arabic" w:hAnsi="Simplified Arabic" w:cs="Simplified Arabic"/>
          <w:sz w:val="28"/>
          <w:szCs w:val="28"/>
          <w:rtl/>
        </w:rPr>
        <w:t xml:space="preserve"> </w:t>
      </w:r>
    </w:p>
    <w:p w:rsidR="0026077A" w:rsidRPr="001E0787" w:rsidRDefault="0026077A" w:rsidP="00470CE6">
      <w:pPr>
        <w:pStyle w:val="1"/>
        <w:numPr>
          <w:ilvl w:val="0"/>
          <w:numId w:val="17"/>
        </w:numPr>
        <w:tabs>
          <w:tab w:val="left" w:pos="226"/>
          <w:tab w:val="left" w:pos="368"/>
        </w:tabs>
        <w:ind w:left="-52" w:firstLine="0"/>
        <w:jc w:val="both"/>
        <w:rPr>
          <w:rFonts w:ascii="Simplified Arabic" w:hAnsi="Simplified Arabic" w:cs="Simplified Arabic"/>
          <w:sz w:val="28"/>
          <w:szCs w:val="28"/>
          <w:rtl/>
        </w:rPr>
      </w:pPr>
      <w:r w:rsidRPr="001E0787">
        <w:rPr>
          <w:rFonts w:ascii="Simplified Arabic" w:hAnsi="Simplified Arabic" w:cs="Simplified Arabic"/>
          <w:sz w:val="28"/>
          <w:szCs w:val="28"/>
          <w:rtl/>
        </w:rPr>
        <w:t>ما مدى تأثير حق التصويت بفعالية تطبيق  مبادئ  الحوكمة</w:t>
      </w:r>
      <w:r w:rsidRPr="001E0787">
        <w:rPr>
          <w:rFonts w:ascii="Simplified Arabic" w:hAnsi="Simplified Arabic" w:cs="Simplified Arabic" w:hint="cs"/>
          <w:sz w:val="28"/>
          <w:szCs w:val="28"/>
          <w:rtl/>
        </w:rPr>
        <w:t>.</w:t>
      </w:r>
    </w:p>
    <w:p w:rsidR="0026077A" w:rsidRPr="0064362E" w:rsidRDefault="0026077A" w:rsidP="00734BB3">
      <w:pPr>
        <w:tabs>
          <w:tab w:val="left" w:pos="226"/>
          <w:tab w:val="left" w:pos="368"/>
        </w:tabs>
        <w:ind w:left="-52"/>
        <w:jc w:val="both"/>
        <w:rPr>
          <w:rFonts w:ascii="Simplified Arabic" w:hAnsi="Simplified Arabic" w:cs="Simplified Arabic"/>
          <w:sz w:val="28"/>
          <w:szCs w:val="28"/>
          <w:rtl/>
        </w:rPr>
      </w:pPr>
      <w:r w:rsidRPr="0064362E">
        <w:rPr>
          <w:rFonts w:ascii="Simplified Arabic" w:hAnsi="Simplified Arabic" w:cs="Simplified Arabic"/>
          <w:sz w:val="28"/>
          <w:szCs w:val="28"/>
          <w:rtl/>
        </w:rPr>
        <w:t>توصلت الدراسة إلى</w:t>
      </w:r>
      <w:r w:rsidR="00FA70B5">
        <w:rPr>
          <w:rFonts w:ascii="Simplified Arabic" w:hAnsi="Simplified Arabic" w:cs="Simplified Arabic" w:hint="cs"/>
          <w:sz w:val="28"/>
          <w:szCs w:val="28"/>
          <w:rtl/>
        </w:rPr>
        <w:t>:</w:t>
      </w:r>
    </w:p>
    <w:p w:rsidR="0026077A" w:rsidRPr="00231BFB" w:rsidRDefault="0026077A" w:rsidP="00470CE6">
      <w:pPr>
        <w:pStyle w:val="1"/>
        <w:numPr>
          <w:ilvl w:val="0"/>
          <w:numId w:val="45"/>
        </w:numPr>
        <w:tabs>
          <w:tab w:val="left" w:pos="226"/>
          <w:tab w:val="left" w:pos="368"/>
        </w:tabs>
        <w:ind w:left="-52" w:firstLine="0"/>
        <w:jc w:val="both"/>
        <w:rPr>
          <w:rFonts w:ascii="Simplified Arabic" w:hAnsi="Simplified Arabic" w:cs="Simplified Arabic"/>
          <w:sz w:val="28"/>
          <w:szCs w:val="28"/>
          <w:rtl/>
        </w:rPr>
      </w:pPr>
      <w:r w:rsidRPr="00231BFB">
        <w:rPr>
          <w:rFonts w:ascii="Simplified Arabic" w:hAnsi="Simplified Arabic" w:cs="Simplified Arabic"/>
          <w:sz w:val="28"/>
          <w:szCs w:val="28"/>
          <w:rtl/>
        </w:rPr>
        <w:t>يميل قرار المستثمر بالاستثمار في الصناديق التي تتميز بتطبيق فع</w:t>
      </w:r>
      <w:r w:rsidRPr="00231BFB">
        <w:rPr>
          <w:rFonts w:ascii="Simplified Arabic" w:hAnsi="Simplified Arabic" w:cs="Simplified Arabic" w:hint="cs"/>
          <w:sz w:val="28"/>
          <w:szCs w:val="28"/>
          <w:rtl/>
        </w:rPr>
        <w:t>ّ</w:t>
      </w:r>
      <w:r w:rsidRPr="00231BFB">
        <w:rPr>
          <w:rFonts w:ascii="Simplified Arabic" w:hAnsi="Simplified Arabic" w:cs="Simplified Arabic"/>
          <w:sz w:val="28"/>
          <w:szCs w:val="28"/>
          <w:rtl/>
        </w:rPr>
        <w:t>ال  لمبادئ الحوكمة</w:t>
      </w:r>
      <w:r w:rsidRPr="00231BFB">
        <w:rPr>
          <w:rFonts w:ascii="Simplified Arabic" w:hAnsi="Simplified Arabic" w:cs="Simplified Arabic" w:hint="cs"/>
          <w:sz w:val="28"/>
          <w:szCs w:val="28"/>
          <w:rtl/>
        </w:rPr>
        <w:t>.</w:t>
      </w:r>
    </w:p>
    <w:p w:rsidR="0026077A" w:rsidRPr="00231BFB" w:rsidRDefault="0026077A" w:rsidP="00470CE6">
      <w:pPr>
        <w:pStyle w:val="1"/>
        <w:numPr>
          <w:ilvl w:val="0"/>
          <w:numId w:val="45"/>
        </w:numPr>
        <w:tabs>
          <w:tab w:val="left" w:pos="226"/>
          <w:tab w:val="left" w:pos="368"/>
        </w:tabs>
        <w:ind w:left="-52" w:firstLine="0"/>
        <w:jc w:val="both"/>
        <w:rPr>
          <w:rFonts w:ascii="Simplified Arabic" w:hAnsi="Simplified Arabic" w:cs="Simplified Arabic"/>
          <w:sz w:val="28"/>
          <w:szCs w:val="28"/>
          <w:rtl/>
        </w:rPr>
      </w:pPr>
      <w:r w:rsidRPr="00231BFB">
        <w:rPr>
          <w:rFonts w:ascii="Simplified Arabic" w:hAnsi="Simplified Arabic" w:cs="Simplified Arabic"/>
          <w:sz w:val="28"/>
          <w:szCs w:val="28"/>
          <w:rtl/>
        </w:rPr>
        <w:t>هناك علاقة ارتباط  بين حقوق التصويت وتطبيق مبادئ الحوكمة في الشركات, حيث كلما ارتفع مؤشر الحوكمة في الصندوق, أدى إلى زيادة حقوق حملة الوثائق بالتصويت</w:t>
      </w:r>
      <w:r w:rsidR="00FA70B5">
        <w:rPr>
          <w:rFonts w:ascii="Simplified Arabic" w:hAnsi="Simplified Arabic" w:cs="Simplified Arabic" w:hint="cs"/>
          <w:sz w:val="28"/>
          <w:szCs w:val="28"/>
          <w:rtl/>
        </w:rPr>
        <w:t>.</w:t>
      </w:r>
    </w:p>
    <w:p w:rsidR="0026077A" w:rsidRPr="001E0787" w:rsidRDefault="00FA70B5" w:rsidP="00734BB3">
      <w:pPr>
        <w:pStyle w:val="1"/>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أوصت الدراسة</w:t>
      </w:r>
      <w:r>
        <w:rPr>
          <w:rFonts w:ascii="Simplified Arabic" w:hAnsi="Simplified Arabic" w:cs="Simplified Arabic" w:hint="cs"/>
          <w:sz w:val="28"/>
          <w:szCs w:val="28"/>
          <w:rtl/>
        </w:rPr>
        <w:t>:</w:t>
      </w:r>
    </w:p>
    <w:p w:rsidR="0026077A" w:rsidRPr="00231BFB" w:rsidRDefault="0026077A" w:rsidP="00470CE6">
      <w:pPr>
        <w:pStyle w:val="1"/>
        <w:numPr>
          <w:ilvl w:val="0"/>
          <w:numId w:val="44"/>
        </w:numPr>
        <w:tabs>
          <w:tab w:val="left" w:pos="226"/>
          <w:tab w:val="left" w:pos="368"/>
        </w:tabs>
        <w:ind w:left="-52" w:firstLine="0"/>
        <w:jc w:val="both"/>
        <w:rPr>
          <w:rFonts w:ascii="Simplified Arabic" w:hAnsi="Simplified Arabic" w:cs="Simplified Arabic"/>
          <w:sz w:val="28"/>
          <w:szCs w:val="28"/>
          <w:rtl/>
        </w:rPr>
      </w:pPr>
      <w:r w:rsidRPr="00231BFB">
        <w:rPr>
          <w:rFonts w:ascii="Simplified Arabic" w:hAnsi="Simplified Arabic" w:cs="Simplified Arabic"/>
          <w:sz w:val="28"/>
          <w:szCs w:val="28"/>
          <w:rtl/>
        </w:rPr>
        <w:t xml:space="preserve">ضرورة الالتزام بمبادئ الحوكمة وتطبيقها </w:t>
      </w:r>
      <w:r w:rsidRPr="00231BFB">
        <w:rPr>
          <w:rFonts w:ascii="Simplified Arabic" w:hAnsi="Simplified Arabic" w:cs="Simplified Arabic" w:hint="cs"/>
          <w:sz w:val="28"/>
          <w:szCs w:val="28"/>
          <w:rtl/>
        </w:rPr>
        <w:t>بفعالية</w:t>
      </w:r>
      <w:r w:rsidRPr="00231BFB">
        <w:rPr>
          <w:rFonts w:ascii="Simplified Arabic" w:hAnsi="Simplified Arabic" w:cs="Simplified Arabic"/>
          <w:sz w:val="28"/>
          <w:szCs w:val="28"/>
          <w:rtl/>
        </w:rPr>
        <w:t xml:space="preserve"> على صناديق الاستثمار, والذي يؤثر على قرار المستثمر</w:t>
      </w:r>
      <w:r w:rsidR="00FA70B5">
        <w:rPr>
          <w:rFonts w:ascii="Simplified Arabic" w:hAnsi="Simplified Arabic" w:cs="Simplified Arabic" w:hint="cs"/>
          <w:sz w:val="28"/>
          <w:szCs w:val="28"/>
          <w:rtl/>
        </w:rPr>
        <w:t>.</w:t>
      </w:r>
      <w:r w:rsidRPr="00231BFB">
        <w:rPr>
          <w:rFonts w:ascii="Simplified Arabic" w:hAnsi="Simplified Arabic" w:cs="Simplified Arabic"/>
          <w:sz w:val="28"/>
          <w:szCs w:val="28"/>
          <w:rtl/>
        </w:rPr>
        <w:t xml:space="preserve"> </w:t>
      </w:r>
    </w:p>
    <w:p w:rsidR="0026077A" w:rsidRDefault="0026077A" w:rsidP="00470CE6">
      <w:pPr>
        <w:pStyle w:val="1"/>
        <w:numPr>
          <w:ilvl w:val="0"/>
          <w:numId w:val="44"/>
        </w:numPr>
        <w:tabs>
          <w:tab w:val="left" w:pos="226"/>
          <w:tab w:val="left" w:pos="368"/>
        </w:tabs>
        <w:ind w:left="-52" w:firstLine="0"/>
        <w:jc w:val="both"/>
        <w:rPr>
          <w:rFonts w:ascii="Simplified Arabic" w:hAnsi="Simplified Arabic" w:cs="Simplified Arabic"/>
          <w:sz w:val="28"/>
          <w:szCs w:val="28"/>
        </w:rPr>
      </w:pPr>
      <w:r w:rsidRPr="00231BFB">
        <w:rPr>
          <w:rFonts w:ascii="Simplified Arabic" w:hAnsi="Simplified Arabic" w:cs="Simplified Arabic"/>
          <w:sz w:val="28"/>
          <w:szCs w:val="28"/>
          <w:rtl/>
        </w:rPr>
        <w:t>ضرورة  إجراء الرقابة الدورية على صناديق الاستثمار  بالتزامها بتطبيق مبادئ الحوكمة</w:t>
      </w:r>
      <w:r w:rsidRPr="00231BFB">
        <w:rPr>
          <w:rFonts w:ascii="Simplified Arabic" w:hAnsi="Simplified Arabic" w:cs="Simplified Arabic" w:hint="cs"/>
          <w:sz w:val="28"/>
          <w:szCs w:val="28"/>
          <w:rtl/>
        </w:rPr>
        <w:t>.</w:t>
      </w:r>
    </w:p>
    <w:p w:rsidR="0026077A" w:rsidRPr="000D73CF" w:rsidRDefault="0064362E" w:rsidP="00AB0BDC">
      <w:pPr>
        <w:numPr>
          <w:ilvl w:val="0"/>
          <w:numId w:val="5"/>
        </w:numPr>
        <w:tabs>
          <w:tab w:val="left" w:pos="226"/>
          <w:tab w:val="left" w:pos="368"/>
          <w:tab w:val="right" w:pos="426"/>
        </w:tabs>
        <w:bidi w:val="0"/>
        <w:ind w:left="-52" w:firstLine="0"/>
        <w:jc w:val="both"/>
        <w:rPr>
          <w:b/>
          <w:bCs/>
          <w:rtl/>
          <w:lang w:bidi="ar-SY"/>
        </w:rPr>
      </w:pPr>
      <w:r>
        <w:rPr>
          <w:b/>
          <w:bCs/>
          <w:lang w:bidi="ar-SY"/>
        </w:rPr>
        <w:t xml:space="preserve">- </w:t>
      </w:r>
      <w:r w:rsidR="0026077A" w:rsidRPr="000D73CF">
        <w:rPr>
          <w:b/>
          <w:bCs/>
          <w:lang w:bidi="ar-SY"/>
        </w:rPr>
        <w:t xml:space="preserve"> Xuan  ((Governance in The U.S Mutual funds Industry))</w:t>
      </w:r>
      <w:r w:rsidR="0026077A" w:rsidRPr="000D73CF">
        <w:rPr>
          <w:rStyle w:val="FootnoteReference"/>
          <w:b/>
          <w:bCs/>
          <w:lang w:bidi="ar-SY"/>
        </w:rPr>
        <w:footnoteReference w:id="17"/>
      </w:r>
      <w:r w:rsidR="001D6D4E">
        <w:rPr>
          <w:b/>
          <w:bCs/>
          <w:lang w:bidi="ar-SY"/>
        </w:rPr>
        <w:t>:</w:t>
      </w:r>
      <w:r w:rsidR="0026077A" w:rsidRPr="000D73CF">
        <w:rPr>
          <w:b/>
          <w:bCs/>
          <w:lang w:bidi="ar-SY"/>
        </w:rPr>
        <w:t xml:space="preserve"> </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lang w:bidi="ar-SY"/>
        </w:rPr>
      </w:pPr>
      <w:r w:rsidRPr="003014B8">
        <w:rPr>
          <w:rFonts w:ascii="Simplified Arabic" w:hAnsi="Simplified Arabic" w:cs="Simplified Arabic"/>
          <w:sz w:val="28"/>
          <w:szCs w:val="28"/>
          <w:rtl/>
          <w:lang w:bidi="ar-SY"/>
        </w:rPr>
        <w:lastRenderedPageBreak/>
        <w:t>قامت الدر</w:t>
      </w:r>
      <w:r>
        <w:rPr>
          <w:rFonts w:ascii="Simplified Arabic" w:hAnsi="Simplified Arabic" w:cs="Simplified Arabic"/>
          <w:sz w:val="28"/>
          <w:szCs w:val="28"/>
          <w:rtl/>
          <w:lang w:bidi="ar-SY"/>
        </w:rPr>
        <w:t>اسة على مرحلتين</w:t>
      </w:r>
      <w:r>
        <w:rPr>
          <w:rFonts w:ascii="Simplified Arabic" w:hAnsi="Simplified Arabic" w:cs="Simplified Arabic" w:hint="cs"/>
          <w:sz w:val="28"/>
          <w:szCs w:val="28"/>
          <w:rtl/>
          <w:lang w:bidi="ar-SY"/>
        </w:rPr>
        <w:t>:</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lang w:bidi="ar-SY"/>
        </w:rPr>
      </w:pPr>
      <w:r w:rsidRPr="000D73CF">
        <w:rPr>
          <w:rFonts w:ascii="Simplified Arabic" w:hAnsi="Simplified Arabic" w:cs="Simplified Arabic"/>
          <w:b/>
          <w:bCs/>
          <w:sz w:val="28"/>
          <w:szCs w:val="28"/>
          <w:rtl/>
          <w:lang w:bidi="ar-SY"/>
        </w:rPr>
        <w:t>أول</w:t>
      </w:r>
      <w:r w:rsidR="00FA70B5">
        <w:rPr>
          <w:rFonts w:ascii="Simplified Arabic" w:hAnsi="Simplified Arabic" w:cs="Simplified Arabic" w:hint="cs"/>
          <w:b/>
          <w:bCs/>
          <w:sz w:val="28"/>
          <w:szCs w:val="28"/>
          <w:rtl/>
          <w:lang w:bidi="ar-SY"/>
        </w:rPr>
        <w:t>اً</w:t>
      </w:r>
      <w:r w:rsidRPr="003014B8">
        <w:rPr>
          <w:rFonts w:ascii="Simplified Arabic" w:hAnsi="Simplified Arabic" w:cs="Simplified Arabic"/>
          <w:sz w:val="28"/>
          <w:szCs w:val="28"/>
          <w:rtl/>
          <w:lang w:bidi="ar-SY"/>
        </w:rPr>
        <w:t>:  دراسة  دور مجلس الإدارة في تقييم م</w:t>
      </w:r>
      <w:r>
        <w:rPr>
          <w:rFonts w:ascii="Simplified Arabic" w:hAnsi="Simplified Arabic" w:cs="Simplified Arabic"/>
          <w:sz w:val="28"/>
          <w:szCs w:val="28"/>
          <w:rtl/>
          <w:lang w:bidi="ar-SY"/>
        </w:rPr>
        <w:t>دراء صناديق الاستثمار وعزلهم</w:t>
      </w:r>
      <w:r>
        <w:rPr>
          <w:rFonts w:ascii="Simplified Arabic" w:hAnsi="Simplified Arabic" w:cs="Simplified Arabic" w:hint="cs"/>
          <w:sz w:val="28"/>
          <w:szCs w:val="28"/>
          <w:rtl/>
          <w:lang w:bidi="ar-SY"/>
        </w:rPr>
        <w:t>.</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lang w:bidi="ar-SY"/>
        </w:rPr>
      </w:pPr>
      <w:r w:rsidRPr="003014B8">
        <w:rPr>
          <w:rFonts w:ascii="Simplified Arabic" w:hAnsi="Simplified Arabic" w:cs="Simplified Arabic"/>
          <w:sz w:val="28"/>
          <w:szCs w:val="28"/>
          <w:rtl/>
          <w:lang w:bidi="ar-SY"/>
        </w:rPr>
        <w:t>توصلت الدراسة إلى</w:t>
      </w:r>
      <w:r>
        <w:rPr>
          <w:rFonts w:ascii="Simplified Arabic" w:hAnsi="Simplified Arabic" w:cs="Simplified Arabic" w:hint="cs"/>
          <w:sz w:val="28"/>
          <w:szCs w:val="28"/>
          <w:rtl/>
          <w:lang w:bidi="ar-SY"/>
        </w:rPr>
        <w:t>:</w:t>
      </w:r>
      <w:r w:rsidRPr="003014B8">
        <w:rPr>
          <w:rFonts w:ascii="Simplified Arabic" w:hAnsi="Simplified Arabic" w:cs="Simplified Arabic"/>
          <w:sz w:val="28"/>
          <w:szCs w:val="28"/>
          <w:rtl/>
          <w:lang w:bidi="ar-SY"/>
        </w:rPr>
        <w:t xml:space="preserve"> </w:t>
      </w:r>
    </w:p>
    <w:p w:rsidR="0026077A" w:rsidRPr="001E0787" w:rsidRDefault="0026077A" w:rsidP="00470CE6">
      <w:pPr>
        <w:pStyle w:val="1"/>
        <w:numPr>
          <w:ilvl w:val="0"/>
          <w:numId w:val="18"/>
        </w:numPr>
        <w:tabs>
          <w:tab w:val="left" w:pos="226"/>
          <w:tab w:val="left" w:pos="368"/>
        </w:tabs>
        <w:ind w:left="-52" w:firstLine="0"/>
        <w:jc w:val="both"/>
        <w:rPr>
          <w:rFonts w:ascii="Simplified Arabic" w:hAnsi="Simplified Arabic" w:cs="Simplified Arabic"/>
          <w:sz w:val="28"/>
          <w:szCs w:val="28"/>
          <w:rtl/>
          <w:lang w:bidi="ar-SY"/>
        </w:rPr>
      </w:pPr>
      <w:r w:rsidRPr="001E0787">
        <w:rPr>
          <w:rFonts w:ascii="Simplified Arabic" w:hAnsi="Simplified Arabic" w:cs="Simplified Arabic"/>
          <w:sz w:val="28"/>
          <w:szCs w:val="28"/>
          <w:rtl/>
          <w:lang w:bidi="ar-SY"/>
        </w:rPr>
        <w:t xml:space="preserve">إن قدرة مجلس الإدارة على تغيير مدراء الصناديق </w:t>
      </w:r>
      <w:r w:rsidRPr="001E0787">
        <w:rPr>
          <w:rFonts w:ascii="Simplified Arabic" w:hAnsi="Simplified Arabic" w:cs="Simplified Arabic" w:hint="cs"/>
          <w:sz w:val="28"/>
          <w:szCs w:val="28"/>
          <w:rtl/>
          <w:lang w:bidi="ar-SY"/>
        </w:rPr>
        <w:t>إلى مدراء</w:t>
      </w:r>
      <w:r w:rsidRPr="001E0787">
        <w:rPr>
          <w:rFonts w:ascii="Simplified Arabic" w:hAnsi="Simplified Arabic" w:cs="Simplified Arabic"/>
          <w:sz w:val="28"/>
          <w:szCs w:val="28"/>
          <w:rtl/>
          <w:lang w:bidi="ar-SY"/>
        </w:rPr>
        <w:t xml:space="preserve"> أكفاء</w:t>
      </w:r>
      <w:r w:rsidRPr="001E0787">
        <w:rPr>
          <w:rFonts w:ascii="Simplified Arabic" w:hAnsi="Simplified Arabic" w:cs="Simplified Arabic" w:hint="cs"/>
          <w:sz w:val="28"/>
          <w:szCs w:val="28"/>
          <w:rtl/>
          <w:lang w:bidi="ar-SY"/>
        </w:rPr>
        <w:t>،</w:t>
      </w:r>
      <w:r w:rsidRPr="001E0787">
        <w:rPr>
          <w:rFonts w:ascii="Simplified Arabic" w:hAnsi="Simplified Arabic" w:cs="Simplified Arabic"/>
          <w:sz w:val="28"/>
          <w:szCs w:val="28"/>
          <w:rtl/>
          <w:lang w:bidi="ar-SY"/>
        </w:rPr>
        <w:t xml:space="preserve"> تكون أعلى عندما يتمتع المجلس باستقلالية </w:t>
      </w:r>
      <w:r w:rsidRPr="001E0787">
        <w:rPr>
          <w:rFonts w:ascii="Simplified Arabic" w:hAnsi="Simplified Arabic" w:cs="Simplified Arabic" w:hint="cs"/>
          <w:sz w:val="28"/>
          <w:szCs w:val="28"/>
          <w:rtl/>
          <w:lang w:bidi="ar-SY"/>
        </w:rPr>
        <w:t>أكثر.</w:t>
      </w:r>
      <w:r w:rsidRPr="001E0787">
        <w:rPr>
          <w:rFonts w:ascii="Simplified Arabic" w:hAnsi="Simplified Arabic" w:cs="Simplified Arabic"/>
          <w:sz w:val="28"/>
          <w:szCs w:val="28"/>
          <w:rtl/>
          <w:lang w:bidi="ar-SY"/>
        </w:rPr>
        <w:t xml:space="preserve"> </w:t>
      </w:r>
    </w:p>
    <w:p w:rsidR="0026077A" w:rsidRPr="001E0787" w:rsidRDefault="0026077A" w:rsidP="00470CE6">
      <w:pPr>
        <w:pStyle w:val="1"/>
        <w:numPr>
          <w:ilvl w:val="0"/>
          <w:numId w:val="18"/>
        </w:numPr>
        <w:tabs>
          <w:tab w:val="left" w:pos="226"/>
          <w:tab w:val="left" w:pos="368"/>
        </w:tabs>
        <w:ind w:left="-52" w:firstLine="0"/>
        <w:jc w:val="both"/>
        <w:rPr>
          <w:rFonts w:ascii="Simplified Arabic" w:hAnsi="Simplified Arabic" w:cs="Simplified Arabic"/>
          <w:sz w:val="28"/>
          <w:szCs w:val="28"/>
          <w:rtl/>
          <w:lang w:bidi="ar-SY"/>
        </w:rPr>
      </w:pPr>
      <w:r w:rsidRPr="001E0787">
        <w:rPr>
          <w:rFonts w:ascii="Simplified Arabic" w:hAnsi="Simplified Arabic" w:cs="Simplified Arabic"/>
          <w:sz w:val="28"/>
          <w:szCs w:val="28"/>
          <w:rtl/>
          <w:lang w:bidi="ar-SY"/>
        </w:rPr>
        <w:t>يرتفع معدل تغيير المدراء في الصناديق الاستثمار التي ينخفض مستوى أدائها دون المتوسط عن الهدف المطلوب</w:t>
      </w:r>
      <w:r w:rsidRPr="001E0787">
        <w:rPr>
          <w:rFonts w:ascii="Simplified Arabic" w:hAnsi="Simplified Arabic" w:cs="Simplified Arabic" w:hint="cs"/>
          <w:sz w:val="28"/>
          <w:szCs w:val="28"/>
          <w:rtl/>
          <w:lang w:bidi="ar-SY"/>
        </w:rPr>
        <w:t>.</w:t>
      </w:r>
    </w:p>
    <w:p w:rsidR="0026077A" w:rsidRPr="001E0787" w:rsidRDefault="0026077A" w:rsidP="00470CE6">
      <w:pPr>
        <w:pStyle w:val="1"/>
        <w:numPr>
          <w:ilvl w:val="0"/>
          <w:numId w:val="18"/>
        </w:numPr>
        <w:tabs>
          <w:tab w:val="left" w:pos="226"/>
          <w:tab w:val="left" w:pos="368"/>
        </w:tabs>
        <w:ind w:left="-52" w:firstLine="0"/>
        <w:jc w:val="both"/>
        <w:rPr>
          <w:rFonts w:ascii="Simplified Arabic" w:hAnsi="Simplified Arabic" w:cs="Simplified Arabic"/>
          <w:sz w:val="28"/>
          <w:szCs w:val="28"/>
          <w:rtl/>
          <w:lang w:bidi="ar-SY"/>
        </w:rPr>
      </w:pPr>
      <w:r w:rsidRPr="001E0787">
        <w:rPr>
          <w:rFonts w:ascii="Simplified Arabic" w:hAnsi="Simplified Arabic" w:cs="Simplified Arabic"/>
          <w:sz w:val="28"/>
          <w:szCs w:val="28"/>
          <w:rtl/>
          <w:lang w:bidi="ar-SY"/>
        </w:rPr>
        <w:t>إن مجلس الإدارة الذي يتمتع باستقلالية أعلى يميل إلى تعيين مدراء أكفاء ذو</w:t>
      </w:r>
      <w:r w:rsidR="00231BFB">
        <w:rPr>
          <w:rFonts w:ascii="Simplified Arabic" w:hAnsi="Simplified Arabic" w:cs="Simplified Arabic" w:hint="cs"/>
          <w:sz w:val="28"/>
          <w:szCs w:val="28"/>
          <w:rtl/>
          <w:lang w:bidi="ar-SY"/>
        </w:rPr>
        <w:t xml:space="preserve"> </w:t>
      </w:r>
      <w:r w:rsidRPr="001E0787">
        <w:rPr>
          <w:rFonts w:ascii="Simplified Arabic" w:hAnsi="Simplified Arabic" w:cs="Simplified Arabic"/>
          <w:sz w:val="28"/>
          <w:szCs w:val="28"/>
          <w:rtl/>
          <w:lang w:bidi="ar-SY"/>
        </w:rPr>
        <w:t>خبرة عالية</w:t>
      </w:r>
      <w:r w:rsidRPr="001E0787">
        <w:rPr>
          <w:rFonts w:ascii="Simplified Arabic" w:hAnsi="Simplified Arabic" w:cs="Simplified Arabic" w:hint="cs"/>
          <w:sz w:val="28"/>
          <w:szCs w:val="28"/>
          <w:rtl/>
          <w:lang w:bidi="ar-SY"/>
        </w:rPr>
        <w:t>.</w:t>
      </w:r>
    </w:p>
    <w:p w:rsidR="0026077A" w:rsidRPr="003014B8" w:rsidRDefault="0026077A" w:rsidP="00D93D59">
      <w:pPr>
        <w:tabs>
          <w:tab w:val="left" w:pos="226"/>
          <w:tab w:val="left" w:pos="368"/>
        </w:tabs>
        <w:ind w:left="-52"/>
        <w:jc w:val="both"/>
        <w:rPr>
          <w:rFonts w:ascii="Simplified Arabic" w:hAnsi="Simplified Arabic" w:cs="Simplified Arabic"/>
          <w:sz w:val="28"/>
          <w:szCs w:val="28"/>
          <w:rtl/>
          <w:lang w:bidi="ar-SY"/>
        </w:rPr>
      </w:pPr>
      <w:r w:rsidRPr="003014B8">
        <w:rPr>
          <w:rFonts w:ascii="Simplified Arabic" w:hAnsi="Simplified Arabic" w:cs="Simplified Arabic"/>
          <w:sz w:val="28"/>
          <w:szCs w:val="28"/>
          <w:rtl/>
          <w:lang w:bidi="ar-SY"/>
        </w:rPr>
        <w:t xml:space="preserve">أوصت الدراسة بأنه يجب إعطاء استقلالية عالية لمجلس الإدارة لأنه يتيح اتخاذ قرار </w:t>
      </w:r>
      <w:r w:rsidR="00D93D59">
        <w:rPr>
          <w:rFonts w:ascii="Simplified Arabic" w:hAnsi="Simplified Arabic" w:cs="Simplified Arabic" w:hint="cs"/>
          <w:sz w:val="28"/>
          <w:szCs w:val="28"/>
          <w:rtl/>
          <w:lang w:bidi="ar-SY"/>
        </w:rPr>
        <w:t>إ</w:t>
      </w:r>
      <w:r w:rsidRPr="003014B8">
        <w:rPr>
          <w:rFonts w:ascii="Simplified Arabic" w:hAnsi="Simplified Arabic" w:cs="Simplified Arabic"/>
          <w:sz w:val="28"/>
          <w:szCs w:val="28"/>
          <w:rtl/>
          <w:lang w:bidi="ar-SY"/>
        </w:rPr>
        <w:t>يجابي في تعيين مدراء من ذوي الكفاءة العالية</w:t>
      </w:r>
      <w:r>
        <w:rPr>
          <w:rFonts w:ascii="Simplified Arabic" w:hAnsi="Simplified Arabic" w:cs="Simplified Arabic" w:hint="cs"/>
          <w:sz w:val="28"/>
          <w:szCs w:val="28"/>
          <w:rtl/>
          <w:lang w:bidi="ar-SY"/>
        </w:rPr>
        <w:t>،</w:t>
      </w:r>
      <w:r>
        <w:rPr>
          <w:rFonts w:ascii="Simplified Arabic" w:hAnsi="Simplified Arabic" w:cs="Simplified Arabic"/>
          <w:sz w:val="28"/>
          <w:szCs w:val="28"/>
          <w:rtl/>
          <w:lang w:bidi="ar-SY"/>
        </w:rPr>
        <w:t xml:space="preserve"> والذي يحقق مصلحة الشركة و</w:t>
      </w:r>
      <w:r w:rsidRPr="003014B8">
        <w:rPr>
          <w:rFonts w:ascii="Simplified Arabic" w:hAnsi="Simplified Arabic" w:cs="Simplified Arabic"/>
          <w:sz w:val="28"/>
          <w:szCs w:val="28"/>
          <w:rtl/>
          <w:lang w:bidi="ar-SY"/>
        </w:rPr>
        <w:t>حملة الوثائق</w:t>
      </w:r>
      <w:r w:rsidR="00FA70B5">
        <w:rPr>
          <w:rFonts w:ascii="Simplified Arabic" w:hAnsi="Simplified Arabic" w:cs="Simplified Arabic" w:hint="cs"/>
          <w:sz w:val="28"/>
          <w:szCs w:val="28"/>
          <w:rtl/>
          <w:lang w:bidi="ar-SY"/>
        </w:rPr>
        <w:t>.</w:t>
      </w:r>
      <w:r w:rsidRPr="003014B8">
        <w:rPr>
          <w:rFonts w:ascii="Simplified Arabic" w:hAnsi="Simplified Arabic" w:cs="Simplified Arabic"/>
          <w:sz w:val="28"/>
          <w:szCs w:val="28"/>
          <w:rtl/>
          <w:lang w:bidi="ar-SY"/>
        </w:rPr>
        <w:t xml:space="preserve"> </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lang w:bidi="ar-SY"/>
        </w:rPr>
      </w:pPr>
      <w:r w:rsidRPr="000D73CF">
        <w:rPr>
          <w:rFonts w:ascii="Simplified Arabic" w:hAnsi="Simplified Arabic" w:cs="Simplified Arabic"/>
          <w:b/>
          <w:bCs/>
          <w:sz w:val="28"/>
          <w:szCs w:val="28"/>
          <w:rtl/>
          <w:lang w:bidi="ar-SY"/>
        </w:rPr>
        <w:t>ثانيا</w:t>
      </w:r>
      <w:r w:rsidRPr="003014B8">
        <w:rPr>
          <w:rFonts w:ascii="Simplified Arabic" w:hAnsi="Simplified Arabic" w:cs="Simplified Arabic"/>
          <w:sz w:val="28"/>
          <w:szCs w:val="28"/>
          <w:rtl/>
          <w:lang w:bidi="ar-SY"/>
        </w:rPr>
        <w:t xml:space="preserve"> : دراسة تأثير امتلاك  مدراء الصناديق  وثائق  في صناديقهم  على أداء تلك الصناديق</w:t>
      </w:r>
      <w:r>
        <w:rPr>
          <w:rFonts w:ascii="Simplified Arabic" w:hAnsi="Simplified Arabic" w:cs="Simplified Arabic" w:hint="cs"/>
          <w:sz w:val="28"/>
          <w:szCs w:val="28"/>
          <w:rtl/>
          <w:lang w:bidi="ar-SY"/>
        </w:rPr>
        <w:t>.</w:t>
      </w:r>
      <w:r w:rsidRPr="003014B8">
        <w:rPr>
          <w:rFonts w:ascii="Simplified Arabic" w:hAnsi="Simplified Arabic" w:cs="Simplified Arabic"/>
          <w:sz w:val="28"/>
          <w:szCs w:val="28"/>
          <w:rtl/>
          <w:lang w:bidi="ar-SY"/>
        </w:rPr>
        <w:t xml:space="preserve"> </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lang w:bidi="ar-SY"/>
        </w:rPr>
      </w:pPr>
      <w:r w:rsidRPr="003014B8">
        <w:rPr>
          <w:rFonts w:ascii="Simplified Arabic" w:hAnsi="Simplified Arabic" w:cs="Simplified Arabic"/>
          <w:sz w:val="28"/>
          <w:szCs w:val="28"/>
          <w:rtl/>
          <w:lang w:bidi="ar-SY"/>
        </w:rPr>
        <w:t>توصلت الدراسة إلى:</w:t>
      </w:r>
    </w:p>
    <w:p w:rsidR="0026077A" w:rsidRPr="001E0787" w:rsidRDefault="0026077A" w:rsidP="00470CE6">
      <w:pPr>
        <w:pStyle w:val="1"/>
        <w:numPr>
          <w:ilvl w:val="0"/>
          <w:numId w:val="19"/>
        </w:numPr>
        <w:tabs>
          <w:tab w:val="left" w:pos="226"/>
          <w:tab w:val="left" w:pos="368"/>
        </w:tabs>
        <w:ind w:left="-52" w:firstLine="0"/>
        <w:jc w:val="both"/>
        <w:rPr>
          <w:rFonts w:ascii="Simplified Arabic" w:hAnsi="Simplified Arabic" w:cs="Simplified Arabic"/>
          <w:sz w:val="28"/>
          <w:szCs w:val="28"/>
          <w:rtl/>
          <w:lang w:bidi="ar-SY"/>
        </w:rPr>
      </w:pPr>
      <w:r w:rsidRPr="001E0787">
        <w:rPr>
          <w:rFonts w:ascii="Simplified Arabic" w:hAnsi="Simplified Arabic" w:cs="Simplified Arabic"/>
          <w:sz w:val="28"/>
          <w:szCs w:val="28"/>
          <w:rtl/>
          <w:lang w:bidi="ar-SY"/>
        </w:rPr>
        <w:t>نصف مدراء الصناديق يمتلكون وثائق في صناديقهم</w:t>
      </w:r>
      <w:r w:rsidRPr="001E0787">
        <w:rPr>
          <w:rFonts w:ascii="Simplified Arabic" w:hAnsi="Simplified Arabic" w:cs="Simplified Arabic" w:hint="cs"/>
          <w:sz w:val="28"/>
          <w:szCs w:val="28"/>
          <w:rtl/>
          <w:lang w:bidi="ar-SY"/>
        </w:rPr>
        <w:t>.</w:t>
      </w:r>
      <w:r w:rsidRPr="001E0787">
        <w:rPr>
          <w:rFonts w:ascii="Simplified Arabic" w:hAnsi="Simplified Arabic" w:cs="Simplified Arabic"/>
          <w:sz w:val="28"/>
          <w:szCs w:val="28"/>
          <w:rtl/>
          <w:lang w:bidi="ar-SY"/>
        </w:rPr>
        <w:t xml:space="preserve"> </w:t>
      </w:r>
    </w:p>
    <w:p w:rsidR="0026077A" w:rsidRPr="001E0787" w:rsidRDefault="0026077A" w:rsidP="00470CE6">
      <w:pPr>
        <w:pStyle w:val="1"/>
        <w:numPr>
          <w:ilvl w:val="0"/>
          <w:numId w:val="19"/>
        </w:numPr>
        <w:tabs>
          <w:tab w:val="left" w:pos="226"/>
          <w:tab w:val="left" w:pos="368"/>
        </w:tabs>
        <w:ind w:left="-52" w:firstLine="0"/>
        <w:jc w:val="both"/>
        <w:rPr>
          <w:rFonts w:ascii="Simplified Arabic" w:hAnsi="Simplified Arabic" w:cs="Simplified Arabic"/>
          <w:sz w:val="28"/>
          <w:szCs w:val="28"/>
          <w:rtl/>
          <w:lang w:bidi="ar-SY"/>
        </w:rPr>
      </w:pPr>
      <w:r w:rsidRPr="001E0787">
        <w:rPr>
          <w:rFonts w:ascii="Simplified Arabic" w:hAnsi="Simplified Arabic" w:cs="Simplified Arabic"/>
          <w:sz w:val="28"/>
          <w:szCs w:val="28"/>
          <w:rtl/>
          <w:lang w:bidi="ar-SY"/>
        </w:rPr>
        <w:t>أداء صناديق الاستثمار ي</w:t>
      </w:r>
      <w:r w:rsidR="00D93D59">
        <w:rPr>
          <w:rFonts w:ascii="Simplified Arabic" w:hAnsi="Simplified Arabic" w:cs="Simplified Arabic"/>
          <w:sz w:val="28"/>
          <w:szCs w:val="28"/>
          <w:rtl/>
          <w:lang w:bidi="ar-SY"/>
        </w:rPr>
        <w:t xml:space="preserve">رتبط </w:t>
      </w:r>
      <w:r w:rsidR="00D93D59">
        <w:rPr>
          <w:rFonts w:ascii="Simplified Arabic" w:hAnsi="Simplified Arabic" w:cs="Simplified Arabic" w:hint="cs"/>
          <w:sz w:val="28"/>
          <w:szCs w:val="28"/>
          <w:rtl/>
          <w:lang w:bidi="ar-SY"/>
        </w:rPr>
        <w:t>إ</w:t>
      </w:r>
      <w:r w:rsidRPr="001E0787">
        <w:rPr>
          <w:rFonts w:ascii="Simplified Arabic" w:hAnsi="Simplified Arabic" w:cs="Simplified Arabic"/>
          <w:sz w:val="28"/>
          <w:szCs w:val="28"/>
          <w:rtl/>
          <w:lang w:bidi="ar-SY"/>
        </w:rPr>
        <w:t>يجابيا</w:t>
      </w:r>
      <w:r w:rsidR="00D93D59">
        <w:rPr>
          <w:rFonts w:ascii="Simplified Arabic" w:hAnsi="Simplified Arabic" w:cs="Simplified Arabic" w:hint="cs"/>
          <w:sz w:val="28"/>
          <w:szCs w:val="28"/>
          <w:rtl/>
          <w:lang w:bidi="ar-SY"/>
        </w:rPr>
        <w:t>ً</w:t>
      </w:r>
      <w:r w:rsidRPr="001E0787">
        <w:rPr>
          <w:rFonts w:ascii="Simplified Arabic" w:hAnsi="Simplified Arabic" w:cs="Simplified Arabic"/>
          <w:sz w:val="28"/>
          <w:szCs w:val="28"/>
          <w:rtl/>
          <w:lang w:bidi="ar-SY"/>
        </w:rPr>
        <w:t xml:space="preserve"> بنسبة  ملكية المدراء للوثائق في صناديقهم, حيث ترتفع  هذه النسبة في صناديق الأسهم, </w:t>
      </w:r>
      <w:r w:rsidR="00D93D59">
        <w:rPr>
          <w:rFonts w:ascii="Simplified Arabic" w:hAnsi="Simplified Arabic" w:cs="Simplified Arabic" w:hint="cs"/>
          <w:sz w:val="28"/>
          <w:szCs w:val="28"/>
          <w:rtl/>
          <w:lang w:bidi="ar-SY"/>
        </w:rPr>
        <w:t>(</w:t>
      </w:r>
      <w:r w:rsidRPr="001E0787">
        <w:rPr>
          <w:rFonts w:ascii="Simplified Arabic" w:hAnsi="Simplified Arabic" w:cs="Simplified Arabic"/>
          <w:sz w:val="28"/>
          <w:szCs w:val="28"/>
          <w:rtl/>
          <w:lang w:bidi="ar-SY"/>
        </w:rPr>
        <w:t>صناديق ذات الأداء التاريخ</w:t>
      </w:r>
      <w:r w:rsidRPr="001E0787">
        <w:rPr>
          <w:rFonts w:ascii="Simplified Arabic" w:hAnsi="Simplified Arabic" w:cs="Simplified Arabic" w:hint="cs"/>
          <w:sz w:val="28"/>
          <w:szCs w:val="28"/>
          <w:rtl/>
          <w:lang w:bidi="ar-SY"/>
        </w:rPr>
        <w:t>ي</w:t>
      </w:r>
      <w:r w:rsidRPr="001E0787">
        <w:rPr>
          <w:rFonts w:ascii="Simplified Arabic" w:hAnsi="Simplified Arabic" w:cs="Simplified Arabic"/>
          <w:sz w:val="28"/>
          <w:szCs w:val="28"/>
          <w:rtl/>
          <w:lang w:bidi="ar-SY"/>
        </w:rPr>
        <w:t xml:space="preserve"> الجيد</w:t>
      </w:r>
      <w:r w:rsidR="00D93D59">
        <w:rPr>
          <w:rFonts w:ascii="Simplified Arabic" w:hAnsi="Simplified Arabic" w:cs="Simplified Arabic" w:hint="cs"/>
          <w:sz w:val="28"/>
          <w:szCs w:val="28"/>
          <w:rtl/>
          <w:lang w:bidi="ar-SY"/>
        </w:rPr>
        <w:t>)</w:t>
      </w:r>
      <w:r w:rsidRPr="001E0787">
        <w:rPr>
          <w:rFonts w:ascii="Simplified Arabic" w:hAnsi="Simplified Arabic" w:cs="Simplified Arabic"/>
          <w:sz w:val="28"/>
          <w:szCs w:val="28"/>
          <w:rtl/>
          <w:lang w:bidi="ar-SY"/>
        </w:rPr>
        <w:t xml:space="preserve">, </w:t>
      </w:r>
      <w:r w:rsidRPr="001E0787">
        <w:rPr>
          <w:rFonts w:ascii="Simplified Arabic" w:hAnsi="Simplified Arabic" w:cs="Simplified Arabic" w:hint="cs"/>
          <w:sz w:val="28"/>
          <w:szCs w:val="28"/>
          <w:rtl/>
          <w:lang w:bidi="ar-SY"/>
        </w:rPr>
        <w:t>و</w:t>
      </w:r>
      <w:r w:rsidR="00D93D59">
        <w:rPr>
          <w:rFonts w:ascii="Simplified Arabic" w:hAnsi="Simplified Arabic" w:cs="Simplified Arabic" w:hint="cs"/>
          <w:sz w:val="28"/>
          <w:szCs w:val="28"/>
          <w:rtl/>
          <w:lang w:bidi="ar-SY"/>
        </w:rPr>
        <w:t>(</w:t>
      </w:r>
      <w:r w:rsidRPr="001E0787">
        <w:rPr>
          <w:rFonts w:ascii="Simplified Arabic" w:hAnsi="Simplified Arabic" w:cs="Simplified Arabic"/>
          <w:sz w:val="28"/>
          <w:szCs w:val="28"/>
          <w:rtl/>
          <w:lang w:bidi="ar-SY"/>
        </w:rPr>
        <w:t>صناديق ذات الحجم الصغير</w:t>
      </w:r>
      <w:r w:rsidR="00D93D59">
        <w:rPr>
          <w:rFonts w:ascii="Simplified Arabic" w:hAnsi="Simplified Arabic" w:cs="Simplified Arabic" w:hint="cs"/>
          <w:sz w:val="28"/>
          <w:szCs w:val="28"/>
          <w:rtl/>
          <w:lang w:bidi="ar-SY"/>
        </w:rPr>
        <w:t>)</w:t>
      </w:r>
      <w:r w:rsidRPr="001E0787">
        <w:rPr>
          <w:rFonts w:ascii="Simplified Arabic" w:hAnsi="Simplified Arabic" w:cs="Simplified Arabic" w:hint="cs"/>
          <w:sz w:val="28"/>
          <w:szCs w:val="28"/>
          <w:rtl/>
          <w:lang w:bidi="ar-SY"/>
        </w:rPr>
        <w:t>.</w:t>
      </w:r>
      <w:r w:rsidRPr="001E0787">
        <w:rPr>
          <w:rFonts w:ascii="Simplified Arabic" w:hAnsi="Simplified Arabic" w:cs="Simplified Arabic"/>
          <w:sz w:val="28"/>
          <w:szCs w:val="28"/>
          <w:rtl/>
          <w:lang w:bidi="ar-SY"/>
        </w:rPr>
        <w:t xml:space="preserve"> </w:t>
      </w:r>
    </w:p>
    <w:p w:rsidR="0026077A" w:rsidRPr="001E0787" w:rsidRDefault="0026077A" w:rsidP="00DB149A">
      <w:pPr>
        <w:pStyle w:val="1"/>
        <w:tabs>
          <w:tab w:val="left" w:pos="226"/>
          <w:tab w:val="left" w:pos="368"/>
        </w:tabs>
        <w:ind w:left="-52"/>
        <w:jc w:val="both"/>
        <w:rPr>
          <w:rFonts w:ascii="Simplified Arabic" w:hAnsi="Simplified Arabic" w:cs="Simplified Arabic"/>
          <w:sz w:val="28"/>
          <w:szCs w:val="28"/>
          <w:lang w:bidi="ar-SY"/>
        </w:rPr>
      </w:pPr>
      <w:r w:rsidRPr="001E0787">
        <w:rPr>
          <w:rFonts w:ascii="Simplified Arabic" w:hAnsi="Simplified Arabic" w:cs="Simplified Arabic"/>
          <w:sz w:val="28"/>
          <w:szCs w:val="28"/>
          <w:rtl/>
          <w:lang w:bidi="ar-SY"/>
        </w:rPr>
        <w:t>أوصت الدراسة بضرورة امتلاك المدراء وثائق في صناديقهم والذي يعد المحفز لرفع أداء الصندوق</w:t>
      </w:r>
      <w:r w:rsidRPr="001E0787">
        <w:rPr>
          <w:rFonts w:ascii="Simplified Arabic" w:hAnsi="Simplified Arabic" w:cs="Simplified Arabic" w:hint="cs"/>
          <w:sz w:val="28"/>
          <w:szCs w:val="28"/>
          <w:rtl/>
          <w:lang w:bidi="ar-SY"/>
        </w:rPr>
        <w:t>.</w:t>
      </w:r>
      <w:r w:rsidRPr="001E0787">
        <w:rPr>
          <w:rFonts w:ascii="Simplified Arabic" w:hAnsi="Simplified Arabic" w:cs="Simplified Arabic"/>
          <w:sz w:val="28"/>
          <w:szCs w:val="28"/>
          <w:rtl/>
          <w:lang w:bidi="ar-SY"/>
        </w:rPr>
        <w:t xml:space="preserve"> </w:t>
      </w:r>
    </w:p>
    <w:p w:rsidR="0026077A" w:rsidRPr="000D73CF" w:rsidRDefault="0026077A" w:rsidP="00734BB3">
      <w:pPr>
        <w:tabs>
          <w:tab w:val="left" w:pos="226"/>
          <w:tab w:val="left" w:pos="368"/>
        </w:tabs>
        <w:bidi w:val="0"/>
        <w:ind w:left="-52"/>
        <w:jc w:val="both"/>
        <w:rPr>
          <w:b/>
          <w:bCs/>
          <w:lang w:bidi="ar-SY"/>
        </w:rPr>
      </w:pPr>
    </w:p>
    <w:p w:rsidR="0026077A" w:rsidRPr="000D73CF" w:rsidRDefault="0064362E" w:rsidP="00AB0BDC">
      <w:pPr>
        <w:numPr>
          <w:ilvl w:val="0"/>
          <w:numId w:val="5"/>
        </w:numPr>
        <w:tabs>
          <w:tab w:val="left" w:pos="226"/>
          <w:tab w:val="left" w:pos="368"/>
          <w:tab w:val="right" w:pos="426"/>
        </w:tabs>
        <w:bidi w:val="0"/>
        <w:ind w:left="-52" w:firstLine="0"/>
        <w:jc w:val="both"/>
        <w:rPr>
          <w:b/>
          <w:bCs/>
          <w:rtl/>
          <w:lang w:bidi="ar-SY"/>
        </w:rPr>
      </w:pPr>
      <w:r>
        <w:rPr>
          <w:rFonts w:ascii="Simplified Arabic" w:hAnsi="Simplified Arabic" w:cs="Simplified Arabic"/>
          <w:b/>
          <w:bCs/>
          <w:sz w:val="28"/>
          <w:szCs w:val="28"/>
          <w:lang w:bidi="ar-SY"/>
        </w:rPr>
        <w:t>-</w:t>
      </w:r>
      <w:r w:rsidR="0026077A" w:rsidRPr="003014B8">
        <w:rPr>
          <w:rFonts w:ascii="Simplified Arabic" w:hAnsi="Simplified Arabic" w:cs="Simplified Arabic"/>
          <w:b/>
          <w:bCs/>
          <w:sz w:val="28"/>
          <w:szCs w:val="28"/>
          <w:lang w:bidi="ar-SY"/>
        </w:rPr>
        <w:t xml:space="preserve"> </w:t>
      </w:r>
      <w:r w:rsidR="0026077A" w:rsidRPr="000D73CF">
        <w:rPr>
          <w:b/>
          <w:bCs/>
          <w:lang w:bidi="ar-SY"/>
        </w:rPr>
        <w:t>Ding and Wermers ((Mutual Fund Performance and Governance Structure</w:t>
      </w:r>
      <w:r w:rsidR="0026077A" w:rsidRPr="000D73CF">
        <w:rPr>
          <w:b/>
          <w:bCs/>
          <w:rtl/>
          <w:lang w:bidi="ar-SY"/>
        </w:rPr>
        <w:t>:</w:t>
      </w:r>
      <w:r w:rsidR="0026077A" w:rsidRPr="000D73CF">
        <w:rPr>
          <w:b/>
          <w:bCs/>
          <w:lang w:bidi="ar-SY"/>
        </w:rPr>
        <w:t>The Role of Portfolio Managers and Boards of Directors))</w:t>
      </w:r>
      <w:r w:rsidR="0026077A" w:rsidRPr="000D73CF">
        <w:rPr>
          <w:rStyle w:val="FootnoteReference"/>
          <w:b/>
          <w:bCs/>
          <w:lang w:bidi="ar-SY"/>
        </w:rPr>
        <w:footnoteReference w:id="18"/>
      </w:r>
      <w:r w:rsidR="001D6D4E">
        <w:rPr>
          <w:b/>
          <w:bCs/>
          <w:lang w:bidi="ar-SY"/>
        </w:rPr>
        <w:t>:</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rPr>
      </w:pPr>
      <w:r w:rsidRPr="003014B8">
        <w:rPr>
          <w:rFonts w:ascii="Simplified Arabic" w:hAnsi="Simplified Arabic" w:cs="Simplified Arabic"/>
          <w:sz w:val="28"/>
          <w:szCs w:val="28"/>
          <w:rtl/>
        </w:rPr>
        <w:t>قامت الدراسة بتحليل در</w:t>
      </w:r>
      <w:r>
        <w:rPr>
          <w:rFonts w:ascii="Simplified Arabic" w:hAnsi="Simplified Arabic" w:cs="Simplified Arabic"/>
          <w:sz w:val="28"/>
          <w:szCs w:val="28"/>
          <w:rtl/>
        </w:rPr>
        <w:t>جة الارتباط بين أداء الصناديق</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sidRPr="003014B8">
        <w:rPr>
          <w:rFonts w:ascii="Simplified Arabic" w:hAnsi="Simplified Arabic" w:cs="Simplified Arabic"/>
          <w:sz w:val="28"/>
          <w:szCs w:val="28"/>
          <w:rtl/>
        </w:rPr>
        <w:t>مبادئ الحوكمة في الصناديق</w:t>
      </w:r>
      <w:r>
        <w:rPr>
          <w:rFonts w:ascii="Simplified Arabic" w:hAnsi="Simplified Arabic" w:cs="Simplified Arabic"/>
          <w:sz w:val="28"/>
          <w:szCs w:val="28"/>
          <w:rtl/>
        </w:rPr>
        <w:t xml:space="preserve"> ذات النهاية المفتوحة في أمريكا</w:t>
      </w:r>
      <w:r w:rsidRPr="003014B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امتدت </w:t>
      </w:r>
      <w:r w:rsidRPr="003014B8">
        <w:rPr>
          <w:rFonts w:ascii="Simplified Arabic" w:hAnsi="Simplified Arabic" w:cs="Simplified Arabic"/>
          <w:sz w:val="28"/>
          <w:szCs w:val="28"/>
          <w:rtl/>
        </w:rPr>
        <w:t>ف</w:t>
      </w:r>
      <w:r>
        <w:rPr>
          <w:rFonts w:ascii="Simplified Arabic" w:hAnsi="Simplified Arabic" w:cs="Simplified Arabic"/>
          <w:sz w:val="28"/>
          <w:szCs w:val="28"/>
          <w:rtl/>
        </w:rPr>
        <w:t>ترة  الدراسة من عام 1985 – 2002</w:t>
      </w:r>
      <w:r>
        <w:rPr>
          <w:rFonts w:ascii="Simplified Arabic" w:hAnsi="Simplified Arabic" w:cs="Simplified Arabic" w:hint="cs"/>
          <w:sz w:val="28"/>
          <w:szCs w:val="28"/>
          <w:rtl/>
        </w:rPr>
        <w:t xml:space="preserve">، </w:t>
      </w:r>
      <w:r w:rsidRPr="003014B8">
        <w:rPr>
          <w:rFonts w:ascii="Simplified Arabic" w:hAnsi="Simplified Arabic" w:cs="Simplified Arabic"/>
          <w:sz w:val="28"/>
          <w:szCs w:val="28"/>
          <w:rtl/>
        </w:rPr>
        <w:t>رك</w:t>
      </w:r>
      <w:r>
        <w:rPr>
          <w:rFonts w:ascii="Simplified Arabic" w:hAnsi="Simplified Arabic" w:cs="Simplified Arabic" w:hint="cs"/>
          <w:sz w:val="28"/>
          <w:szCs w:val="28"/>
          <w:rtl/>
        </w:rPr>
        <w:t>ّ</w:t>
      </w:r>
      <w:r w:rsidRPr="003014B8">
        <w:rPr>
          <w:rFonts w:ascii="Simplified Arabic" w:hAnsi="Simplified Arabic" w:cs="Simplified Arabic"/>
          <w:sz w:val="28"/>
          <w:szCs w:val="28"/>
          <w:rtl/>
        </w:rPr>
        <w:t>زت الدراسة على دور مجلس الإدارة في رفع أداء صناديق الاستثمار, وتعيين مدراء ذ</w:t>
      </w:r>
      <w:r>
        <w:rPr>
          <w:rFonts w:ascii="Simplified Arabic" w:hAnsi="Simplified Arabic" w:cs="Simplified Arabic"/>
          <w:sz w:val="28"/>
          <w:szCs w:val="28"/>
          <w:rtl/>
        </w:rPr>
        <w:t>و</w:t>
      </w:r>
      <w:r w:rsidR="00841F56">
        <w:rPr>
          <w:rFonts w:ascii="Simplified Arabic" w:hAnsi="Simplified Arabic" w:cs="Simplified Arabic" w:hint="cs"/>
          <w:sz w:val="28"/>
          <w:szCs w:val="28"/>
          <w:rtl/>
        </w:rPr>
        <w:t xml:space="preserve"> </w:t>
      </w:r>
      <w:r w:rsidRPr="003014B8">
        <w:rPr>
          <w:rFonts w:ascii="Simplified Arabic" w:hAnsi="Simplified Arabic" w:cs="Simplified Arabic"/>
          <w:sz w:val="28"/>
          <w:szCs w:val="28"/>
          <w:rtl/>
        </w:rPr>
        <w:t xml:space="preserve">كفاءة </w:t>
      </w:r>
      <w:r>
        <w:rPr>
          <w:rFonts w:ascii="Simplified Arabic" w:hAnsi="Simplified Arabic" w:cs="Simplified Arabic"/>
          <w:sz w:val="28"/>
          <w:szCs w:val="28"/>
          <w:rtl/>
        </w:rPr>
        <w:t>و</w:t>
      </w:r>
      <w:r w:rsidRPr="003014B8">
        <w:rPr>
          <w:rFonts w:ascii="Simplified Arabic" w:hAnsi="Simplified Arabic" w:cs="Simplified Arabic"/>
          <w:sz w:val="28"/>
          <w:szCs w:val="28"/>
          <w:rtl/>
        </w:rPr>
        <w:t>خبرة عالية.</w:t>
      </w:r>
    </w:p>
    <w:p w:rsidR="0026077A" w:rsidRDefault="0026077A"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 xml:space="preserve">توصلت الدراسة </w:t>
      </w:r>
      <w:r w:rsidRPr="003014B8">
        <w:rPr>
          <w:rFonts w:ascii="Simplified Arabic" w:hAnsi="Simplified Arabic" w:cs="Simplified Arabic"/>
          <w:sz w:val="28"/>
          <w:szCs w:val="28"/>
          <w:rtl/>
        </w:rPr>
        <w:t xml:space="preserve">إلى وجود علاقة </w:t>
      </w:r>
      <w:r>
        <w:rPr>
          <w:rFonts w:ascii="Simplified Arabic" w:hAnsi="Simplified Arabic" w:cs="Simplified Arabic" w:hint="cs"/>
          <w:sz w:val="28"/>
          <w:szCs w:val="28"/>
          <w:rtl/>
        </w:rPr>
        <w:t xml:space="preserve">ارتباط </w:t>
      </w:r>
      <w:r w:rsidR="00D93D59">
        <w:rPr>
          <w:rFonts w:ascii="Simplified Arabic" w:hAnsi="Simplified Arabic" w:cs="Simplified Arabic" w:hint="cs"/>
          <w:sz w:val="28"/>
          <w:szCs w:val="28"/>
          <w:rtl/>
        </w:rPr>
        <w:t>إ</w:t>
      </w:r>
      <w:r w:rsidRPr="003014B8">
        <w:rPr>
          <w:rFonts w:ascii="Simplified Arabic" w:hAnsi="Simplified Arabic" w:cs="Simplified Arabic"/>
          <w:sz w:val="28"/>
          <w:szCs w:val="28"/>
          <w:rtl/>
        </w:rPr>
        <w:t xml:space="preserve">يجابية بين كفاءة المدير في اختيار الاستثمارات </w:t>
      </w:r>
      <w:r>
        <w:rPr>
          <w:rFonts w:ascii="Simplified Arabic" w:hAnsi="Simplified Arabic" w:cs="Simplified Arabic"/>
          <w:sz w:val="28"/>
          <w:szCs w:val="28"/>
          <w:rtl/>
        </w:rPr>
        <w:t>و</w:t>
      </w:r>
      <w:r w:rsidRPr="003014B8">
        <w:rPr>
          <w:rFonts w:ascii="Simplified Arabic" w:hAnsi="Simplified Arabic" w:cs="Simplified Arabic"/>
          <w:sz w:val="28"/>
          <w:szCs w:val="28"/>
          <w:rtl/>
        </w:rPr>
        <w:t>ارتفاع أداء ا</w:t>
      </w:r>
      <w:r>
        <w:rPr>
          <w:rFonts w:ascii="Simplified Arabic" w:hAnsi="Simplified Arabic" w:cs="Simplified Arabic"/>
          <w:sz w:val="28"/>
          <w:szCs w:val="28"/>
          <w:rtl/>
        </w:rPr>
        <w:t>لصندوق وزيادة صافي  قيمة أصوله</w:t>
      </w:r>
      <w:r>
        <w:rPr>
          <w:rFonts w:ascii="Simplified Arabic" w:hAnsi="Simplified Arabic" w:cs="Simplified Arabic" w:hint="cs"/>
          <w:sz w:val="28"/>
          <w:szCs w:val="28"/>
          <w:rtl/>
        </w:rPr>
        <w:t>.</w:t>
      </w:r>
    </w:p>
    <w:p w:rsidR="00704849" w:rsidRDefault="00704849"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ومن خلال الإطلاع على الدراسات السابقة نجد:</w:t>
      </w:r>
    </w:p>
    <w:p w:rsidR="00704849" w:rsidRPr="009E3067" w:rsidRDefault="00704849" w:rsidP="00470CE6">
      <w:pPr>
        <w:pStyle w:val="1"/>
        <w:numPr>
          <w:ilvl w:val="0"/>
          <w:numId w:val="74"/>
        </w:numPr>
        <w:tabs>
          <w:tab w:val="left" w:pos="226"/>
          <w:tab w:val="left" w:pos="368"/>
        </w:tabs>
        <w:ind w:left="-52" w:firstLine="0"/>
        <w:jc w:val="both"/>
        <w:rPr>
          <w:rFonts w:ascii="Simplified Arabic" w:hAnsi="Simplified Arabic" w:cs="Simplified Arabic"/>
          <w:sz w:val="28"/>
          <w:szCs w:val="28"/>
          <w:rtl/>
        </w:rPr>
      </w:pPr>
      <w:r w:rsidRPr="009E3067">
        <w:rPr>
          <w:rFonts w:ascii="Simplified Arabic" w:hAnsi="Simplified Arabic" w:cs="Simplified Arabic" w:hint="cs"/>
          <w:sz w:val="28"/>
          <w:szCs w:val="28"/>
          <w:rtl/>
        </w:rPr>
        <w:lastRenderedPageBreak/>
        <w:t>تطور مفهوم حوكمة الشركات وازدياد الاهتمام العالمي به</w:t>
      </w:r>
      <w:r w:rsidR="009E3067">
        <w:rPr>
          <w:rFonts w:ascii="Simplified Arabic" w:hAnsi="Simplified Arabic" w:cs="Simplified Arabic" w:hint="cs"/>
          <w:sz w:val="28"/>
          <w:szCs w:val="28"/>
          <w:rtl/>
        </w:rPr>
        <w:t>.</w:t>
      </w:r>
    </w:p>
    <w:p w:rsidR="00704849" w:rsidRPr="009E3067" w:rsidRDefault="00704849" w:rsidP="00470CE6">
      <w:pPr>
        <w:pStyle w:val="1"/>
        <w:numPr>
          <w:ilvl w:val="0"/>
          <w:numId w:val="74"/>
        </w:numPr>
        <w:tabs>
          <w:tab w:val="left" w:pos="226"/>
          <w:tab w:val="left" w:pos="368"/>
        </w:tabs>
        <w:ind w:left="-52" w:firstLine="0"/>
        <w:jc w:val="both"/>
        <w:rPr>
          <w:rFonts w:ascii="Simplified Arabic" w:hAnsi="Simplified Arabic" w:cs="Simplified Arabic"/>
          <w:sz w:val="28"/>
          <w:szCs w:val="28"/>
          <w:rtl/>
        </w:rPr>
      </w:pPr>
      <w:r w:rsidRPr="009E3067">
        <w:rPr>
          <w:rFonts w:ascii="Simplified Arabic" w:hAnsi="Simplified Arabic" w:cs="Simplified Arabic" w:hint="cs"/>
          <w:sz w:val="28"/>
          <w:szCs w:val="28"/>
          <w:rtl/>
        </w:rPr>
        <w:t>تؤثر الحوكمة على قرارات المستثمر و</w:t>
      </w:r>
      <w:r w:rsidR="00D93D59">
        <w:rPr>
          <w:rFonts w:ascii="Simplified Arabic" w:hAnsi="Simplified Arabic" w:cs="Simplified Arabic" w:hint="cs"/>
          <w:sz w:val="28"/>
          <w:szCs w:val="28"/>
          <w:rtl/>
        </w:rPr>
        <w:t xml:space="preserve">مدى ما </w:t>
      </w:r>
      <w:r w:rsidRPr="009E3067">
        <w:rPr>
          <w:rFonts w:ascii="Simplified Arabic" w:hAnsi="Simplified Arabic" w:cs="Simplified Arabic" w:hint="cs"/>
          <w:sz w:val="28"/>
          <w:szCs w:val="28"/>
          <w:rtl/>
        </w:rPr>
        <w:t>يميل للاستثمار في الشركات التي تلتزم بتطبيق الحوكمة</w:t>
      </w:r>
      <w:r w:rsidR="009E3067">
        <w:rPr>
          <w:rFonts w:ascii="Simplified Arabic" w:hAnsi="Simplified Arabic" w:cs="Simplified Arabic" w:hint="cs"/>
          <w:sz w:val="28"/>
          <w:szCs w:val="28"/>
          <w:rtl/>
        </w:rPr>
        <w:t>.</w:t>
      </w:r>
    </w:p>
    <w:p w:rsidR="00704849" w:rsidRPr="009E3067" w:rsidRDefault="00704849" w:rsidP="00470CE6">
      <w:pPr>
        <w:pStyle w:val="1"/>
        <w:numPr>
          <w:ilvl w:val="0"/>
          <w:numId w:val="74"/>
        </w:numPr>
        <w:tabs>
          <w:tab w:val="left" w:pos="226"/>
          <w:tab w:val="left" w:pos="368"/>
        </w:tabs>
        <w:ind w:left="-52" w:firstLine="0"/>
        <w:jc w:val="both"/>
        <w:rPr>
          <w:rFonts w:ascii="Simplified Arabic" w:hAnsi="Simplified Arabic" w:cs="Simplified Arabic"/>
          <w:sz w:val="28"/>
          <w:szCs w:val="28"/>
          <w:rtl/>
        </w:rPr>
      </w:pPr>
      <w:r w:rsidRPr="009E3067">
        <w:rPr>
          <w:rFonts w:ascii="Simplified Arabic" w:hAnsi="Simplified Arabic" w:cs="Simplified Arabic" w:hint="cs"/>
          <w:sz w:val="28"/>
          <w:szCs w:val="28"/>
          <w:rtl/>
        </w:rPr>
        <w:t>يعتبر اختيار مجلس الإدارة ل</w:t>
      </w:r>
      <w:r w:rsidR="00D93D59">
        <w:rPr>
          <w:rFonts w:ascii="Simplified Arabic" w:hAnsi="Simplified Arabic" w:cs="Simplified Arabic" w:hint="cs"/>
          <w:sz w:val="28"/>
          <w:szCs w:val="28"/>
          <w:rtl/>
        </w:rPr>
        <w:t>ل</w:t>
      </w:r>
      <w:r w:rsidRPr="009E3067">
        <w:rPr>
          <w:rFonts w:ascii="Simplified Arabic" w:hAnsi="Simplified Arabic" w:cs="Simplified Arabic" w:hint="cs"/>
          <w:sz w:val="28"/>
          <w:szCs w:val="28"/>
          <w:rtl/>
        </w:rPr>
        <w:t>مدير الذي يتميز بالخبرة و الكفاءة الجيدة دوراً هاما في زيادة أداء الصندوق</w:t>
      </w:r>
      <w:r w:rsidR="009E3067">
        <w:rPr>
          <w:rFonts w:ascii="Simplified Arabic" w:hAnsi="Simplified Arabic" w:cs="Simplified Arabic" w:hint="cs"/>
          <w:sz w:val="28"/>
          <w:szCs w:val="28"/>
          <w:rtl/>
        </w:rPr>
        <w:t>.</w:t>
      </w:r>
    </w:p>
    <w:p w:rsidR="009E3067" w:rsidRPr="009E3067" w:rsidRDefault="009E3067" w:rsidP="00470CE6">
      <w:pPr>
        <w:pStyle w:val="1"/>
        <w:numPr>
          <w:ilvl w:val="0"/>
          <w:numId w:val="74"/>
        </w:numPr>
        <w:tabs>
          <w:tab w:val="left" w:pos="226"/>
          <w:tab w:val="left" w:pos="368"/>
        </w:tabs>
        <w:ind w:left="-52" w:firstLine="0"/>
        <w:jc w:val="both"/>
        <w:rPr>
          <w:rFonts w:ascii="Simplified Arabic" w:hAnsi="Simplified Arabic" w:cs="Simplified Arabic"/>
          <w:sz w:val="28"/>
          <w:szCs w:val="28"/>
          <w:rtl/>
        </w:rPr>
      </w:pPr>
      <w:r w:rsidRPr="009E3067">
        <w:rPr>
          <w:rFonts w:ascii="Simplified Arabic" w:hAnsi="Simplified Arabic" w:cs="Simplified Arabic" w:hint="cs"/>
          <w:sz w:val="28"/>
          <w:szCs w:val="28"/>
          <w:rtl/>
        </w:rPr>
        <w:t>ترتبط الحوكمة ارتباطا</w:t>
      </w:r>
      <w:r w:rsidR="00D93D59">
        <w:rPr>
          <w:rFonts w:ascii="Simplified Arabic" w:hAnsi="Simplified Arabic" w:cs="Simplified Arabic" w:hint="cs"/>
          <w:sz w:val="28"/>
          <w:szCs w:val="28"/>
          <w:rtl/>
        </w:rPr>
        <w:t>ً إ</w:t>
      </w:r>
      <w:r w:rsidRPr="009E3067">
        <w:rPr>
          <w:rFonts w:ascii="Simplified Arabic" w:hAnsi="Simplified Arabic" w:cs="Simplified Arabic" w:hint="cs"/>
          <w:sz w:val="28"/>
          <w:szCs w:val="28"/>
          <w:rtl/>
        </w:rPr>
        <w:t>يجابياً بأداء الشركات</w:t>
      </w:r>
      <w:r>
        <w:rPr>
          <w:rFonts w:ascii="Simplified Arabic" w:hAnsi="Simplified Arabic" w:cs="Simplified Arabic" w:hint="cs"/>
          <w:sz w:val="28"/>
          <w:szCs w:val="28"/>
          <w:rtl/>
          <w:lang w:bidi="ar-SY"/>
        </w:rPr>
        <w:t>.</w:t>
      </w:r>
    </w:p>
    <w:p w:rsidR="009E3067" w:rsidRDefault="009E3067" w:rsidP="00470CE6">
      <w:pPr>
        <w:pStyle w:val="1"/>
        <w:numPr>
          <w:ilvl w:val="0"/>
          <w:numId w:val="74"/>
        </w:numPr>
        <w:tabs>
          <w:tab w:val="left" w:pos="226"/>
          <w:tab w:val="left" w:pos="368"/>
        </w:tabs>
        <w:ind w:left="-52" w:firstLine="0"/>
        <w:jc w:val="both"/>
        <w:rPr>
          <w:rFonts w:ascii="Simplified Arabic" w:hAnsi="Simplified Arabic" w:cs="Simplified Arabic"/>
          <w:sz w:val="28"/>
          <w:szCs w:val="28"/>
        </w:rPr>
      </w:pPr>
      <w:r w:rsidRPr="009E3067">
        <w:rPr>
          <w:rFonts w:ascii="Simplified Arabic" w:hAnsi="Simplified Arabic" w:cs="Simplified Arabic"/>
          <w:sz w:val="28"/>
          <w:szCs w:val="28"/>
          <w:rtl/>
        </w:rPr>
        <w:t>ضرورة</w:t>
      </w:r>
      <w:r w:rsidR="00DB149A">
        <w:rPr>
          <w:rFonts w:ascii="Simplified Arabic" w:hAnsi="Simplified Arabic" w:cs="Simplified Arabic" w:hint="cs"/>
          <w:sz w:val="28"/>
          <w:szCs w:val="28"/>
          <w:rtl/>
        </w:rPr>
        <w:t xml:space="preserve"> تطبيق</w:t>
      </w:r>
      <w:r w:rsidRPr="009E3067">
        <w:rPr>
          <w:rFonts w:ascii="Simplified Arabic" w:hAnsi="Simplified Arabic" w:cs="Simplified Arabic"/>
          <w:sz w:val="28"/>
          <w:szCs w:val="28"/>
        </w:rPr>
        <w:t xml:space="preserve"> </w:t>
      </w:r>
      <w:r w:rsidRPr="009E3067">
        <w:rPr>
          <w:rFonts w:ascii="Simplified Arabic" w:hAnsi="Simplified Arabic" w:cs="Simplified Arabic"/>
          <w:sz w:val="28"/>
          <w:szCs w:val="28"/>
          <w:rtl/>
        </w:rPr>
        <w:t>مديري</w:t>
      </w:r>
      <w:r w:rsidRPr="009E3067">
        <w:rPr>
          <w:rFonts w:ascii="Simplified Arabic" w:hAnsi="Simplified Arabic" w:cs="Simplified Arabic"/>
          <w:sz w:val="28"/>
          <w:szCs w:val="28"/>
        </w:rPr>
        <w:t xml:space="preserve"> </w:t>
      </w:r>
      <w:r w:rsidRPr="009E3067">
        <w:rPr>
          <w:rFonts w:ascii="Simplified Arabic" w:hAnsi="Simplified Arabic" w:cs="Simplified Arabic"/>
          <w:sz w:val="28"/>
          <w:szCs w:val="28"/>
          <w:rtl/>
        </w:rPr>
        <w:t>صناديق</w:t>
      </w:r>
      <w:r w:rsidRPr="009E3067">
        <w:rPr>
          <w:rFonts w:ascii="Simplified Arabic" w:hAnsi="Simplified Arabic" w:cs="Simplified Arabic"/>
          <w:sz w:val="28"/>
          <w:szCs w:val="28"/>
        </w:rPr>
        <w:t xml:space="preserve"> </w:t>
      </w:r>
      <w:r w:rsidRPr="009E3067">
        <w:rPr>
          <w:rFonts w:ascii="Simplified Arabic" w:hAnsi="Simplified Arabic" w:cs="Simplified Arabic"/>
          <w:sz w:val="28"/>
          <w:szCs w:val="28"/>
          <w:rtl/>
        </w:rPr>
        <w:t>الاستثمار</w:t>
      </w:r>
      <w:r w:rsidRPr="009E3067">
        <w:rPr>
          <w:rFonts w:ascii="Simplified Arabic" w:hAnsi="Simplified Arabic" w:cs="Simplified Arabic"/>
          <w:sz w:val="28"/>
          <w:szCs w:val="28"/>
        </w:rPr>
        <w:t xml:space="preserve"> </w:t>
      </w:r>
      <w:r w:rsidRPr="009E3067">
        <w:rPr>
          <w:rFonts w:ascii="Simplified Arabic" w:hAnsi="Simplified Arabic" w:cs="Simplified Arabic" w:hint="cs"/>
          <w:sz w:val="28"/>
          <w:szCs w:val="28"/>
          <w:rtl/>
        </w:rPr>
        <w:t>قواعد</w:t>
      </w:r>
      <w:r w:rsidRPr="009E3067">
        <w:rPr>
          <w:rFonts w:ascii="Simplified Arabic" w:hAnsi="Simplified Arabic" w:cs="Simplified Arabic"/>
          <w:sz w:val="28"/>
          <w:szCs w:val="28"/>
        </w:rPr>
        <w:t xml:space="preserve"> </w:t>
      </w:r>
      <w:r w:rsidRPr="009E3067">
        <w:rPr>
          <w:rFonts w:ascii="Simplified Arabic" w:hAnsi="Simplified Arabic" w:cs="Simplified Arabic"/>
          <w:sz w:val="28"/>
          <w:szCs w:val="28"/>
          <w:rtl/>
        </w:rPr>
        <w:t>حوكمة</w:t>
      </w:r>
      <w:r w:rsidRPr="009E3067">
        <w:rPr>
          <w:rFonts w:ascii="Simplified Arabic" w:hAnsi="Simplified Arabic" w:cs="Simplified Arabic"/>
          <w:sz w:val="28"/>
          <w:szCs w:val="28"/>
        </w:rPr>
        <w:t xml:space="preserve"> </w:t>
      </w:r>
      <w:r w:rsidRPr="009E3067">
        <w:rPr>
          <w:rFonts w:ascii="Simplified Arabic" w:hAnsi="Simplified Arabic" w:cs="Simplified Arabic" w:hint="cs"/>
          <w:sz w:val="28"/>
          <w:szCs w:val="28"/>
          <w:rtl/>
        </w:rPr>
        <w:t>الشركات</w:t>
      </w:r>
      <w:r w:rsidRPr="009E3067">
        <w:rPr>
          <w:rFonts w:ascii="Simplified Arabic" w:hAnsi="Simplified Arabic" w:cs="Simplified Arabic"/>
          <w:sz w:val="28"/>
          <w:szCs w:val="28"/>
        </w:rPr>
        <w:t xml:space="preserve"> </w:t>
      </w:r>
      <w:r w:rsidRPr="009E3067">
        <w:rPr>
          <w:rFonts w:ascii="Simplified Arabic" w:hAnsi="Simplified Arabic" w:cs="Simplified Arabic"/>
          <w:sz w:val="28"/>
          <w:szCs w:val="28"/>
          <w:rtl/>
        </w:rPr>
        <w:t>الجيدة</w:t>
      </w:r>
      <w:r w:rsidRPr="009E3067">
        <w:rPr>
          <w:rFonts w:ascii="Simplified Arabic" w:hAnsi="Simplified Arabic" w:cs="Simplified Arabic"/>
          <w:sz w:val="28"/>
          <w:szCs w:val="28"/>
        </w:rPr>
        <w:t xml:space="preserve"> </w:t>
      </w:r>
      <w:r w:rsidRPr="009E3067">
        <w:rPr>
          <w:rFonts w:ascii="Simplified Arabic" w:hAnsi="Simplified Arabic" w:cs="Simplified Arabic"/>
          <w:sz w:val="28"/>
          <w:szCs w:val="28"/>
          <w:rtl/>
        </w:rPr>
        <w:t>والشفافية</w:t>
      </w:r>
      <w:r w:rsidRPr="009E3067">
        <w:rPr>
          <w:rFonts w:ascii="Simplified Arabic" w:hAnsi="Simplified Arabic" w:cs="Simplified Arabic"/>
          <w:sz w:val="28"/>
          <w:szCs w:val="28"/>
        </w:rPr>
        <w:t xml:space="preserve"> </w:t>
      </w:r>
      <w:r w:rsidRPr="009E3067">
        <w:rPr>
          <w:rFonts w:ascii="Simplified Arabic" w:hAnsi="Simplified Arabic" w:cs="Simplified Arabic"/>
          <w:sz w:val="28"/>
          <w:szCs w:val="28"/>
          <w:rtl/>
        </w:rPr>
        <w:t>في</w:t>
      </w:r>
      <w:r w:rsidRPr="009E3067">
        <w:rPr>
          <w:rFonts w:ascii="Simplified Arabic" w:hAnsi="Simplified Arabic" w:cs="Simplified Arabic"/>
          <w:sz w:val="28"/>
          <w:szCs w:val="28"/>
        </w:rPr>
        <w:t xml:space="preserve"> </w:t>
      </w:r>
      <w:r w:rsidRPr="009E3067">
        <w:rPr>
          <w:rFonts w:ascii="Simplified Arabic" w:hAnsi="Simplified Arabic" w:cs="Simplified Arabic"/>
          <w:sz w:val="28"/>
          <w:szCs w:val="28"/>
          <w:rtl/>
        </w:rPr>
        <w:t>كل</w:t>
      </w:r>
      <w:r w:rsidRPr="009E3067">
        <w:rPr>
          <w:rFonts w:ascii="Simplified Arabic" w:hAnsi="Simplified Arabic" w:cs="Simplified Arabic"/>
          <w:sz w:val="28"/>
          <w:szCs w:val="28"/>
        </w:rPr>
        <w:t xml:space="preserve"> </w:t>
      </w:r>
      <w:r w:rsidRPr="009E3067">
        <w:rPr>
          <w:rFonts w:ascii="Simplified Arabic" w:hAnsi="Simplified Arabic" w:cs="Simplified Arabic"/>
          <w:sz w:val="28"/>
          <w:szCs w:val="28"/>
          <w:rtl/>
        </w:rPr>
        <w:t>مجالات</w:t>
      </w:r>
      <w:r w:rsidRPr="009E3067">
        <w:rPr>
          <w:rFonts w:ascii="Simplified Arabic" w:hAnsi="Simplified Arabic" w:cs="Simplified Arabic" w:hint="cs"/>
          <w:sz w:val="28"/>
          <w:szCs w:val="28"/>
          <w:rtl/>
        </w:rPr>
        <w:t xml:space="preserve"> </w:t>
      </w:r>
      <w:r w:rsidRPr="009E3067">
        <w:rPr>
          <w:rFonts w:ascii="Simplified Arabic" w:hAnsi="Simplified Arabic" w:cs="Simplified Arabic"/>
          <w:sz w:val="28"/>
          <w:szCs w:val="28"/>
          <w:rtl/>
        </w:rPr>
        <w:t>عمل</w:t>
      </w:r>
      <w:r w:rsidRPr="009E3067">
        <w:rPr>
          <w:rFonts w:ascii="Simplified Arabic" w:hAnsi="Simplified Arabic" w:cs="Simplified Arabic"/>
          <w:sz w:val="28"/>
          <w:szCs w:val="28"/>
        </w:rPr>
        <w:t xml:space="preserve"> </w:t>
      </w:r>
      <w:r w:rsidRPr="009E3067">
        <w:rPr>
          <w:rFonts w:ascii="Simplified Arabic" w:hAnsi="Simplified Arabic" w:cs="Simplified Arabic"/>
          <w:sz w:val="28"/>
          <w:szCs w:val="28"/>
          <w:rtl/>
        </w:rPr>
        <w:t>الصندوق</w:t>
      </w:r>
      <w:r w:rsidRPr="009E3067">
        <w:rPr>
          <w:rFonts w:ascii="Simplified Arabic" w:hAnsi="Simplified Arabic" w:cs="Simplified Arabic"/>
          <w:sz w:val="28"/>
          <w:szCs w:val="28"/>
        </w:rPr>
        <w:t xml:space="preserve"> </w:t>
      </w:r>
      <w:r w:rsidRPr="009E3067">
        <w:rPr>
          <w:rFonts w:ascii="Simplified Arabic" w:hAnsi="Simplified Arabic" w:cs="Simplified Arabic"/>
          <w:sz w:val="28"/>
          <w:szCs w:val="28"/>
          <w:rtl/>
        </w:rPr>
        <w:t>وخاصة</w:t>
      </w:r>
      <w:r w:rsidRPr="009E3067">
        <w:rPr>
          <w:rFonts w:ascii="Simplified Arabic" w:hAnsi="Simplified Arabic" w:cs="Simplified Arabic"/>
          <w:sz w:val="28"/>
          <w:szCs w:val="28"/>
        </w:rPr>
        <w:t xml:space="preserve"> </w:t>
      </w:r>
      <w:r w:rsidRPr="009E3067">
        <w:rPr>
          <w:rFonts w:ascii="Simplified Arabic" w:hAnsi="Simplified Arabic" w:cs="Simplified Arabic"/>
          <w:sz w:val="28"/>
          <w:szCs w:val="28"/>
          <w:rtl/>
        </w:rPr>
        <w:t>فيما</w:t>
      </w:r>
      <w:r w:rsidRPr="009E3067">
        <w:rPr>
          <w:rFonts w:ascii="Simplified Arabic" w:hAnsi="Simplified Arabic" w:cs="Simplified Arabic"/>
          <w:sz w:val="28"/>
          <w:szCs w:val="28"/>
        </w:rPr>
        <w:t xml:space="preserve"> </w:t>
      </w:r>
      <w:r w:rsidRPr="009E3067">
        <w:rPr>
          <w:rFonts w:ascii="Simplified Arabic" w:hAnsi="Simplified Arabic" w:cs="Simplified Arabic"/>
          <w:sz w:val="28"/>
          <w:szCs w:val="28"/>
          <w:rtl/>
        </w:rPr>
        <w:t>يتعلق</w:t>
      </w:r>
      <w:r w:rsidRPr="009E3067">
        <w:rPr>
          <w:rFonts w:ascii="Simplified Arabic" w:hAnsi="Simplified Arabic" w:cs="Simplified Arabic"/>
          <w:sz w:val="28"/>
          <w:szCs w:val="28"/>
        </w:rPr>
        <w:t xml:space="preserve"> </w:t>
      </w:r>
      <w:r w:rsidRPr="009E3067">
        <w:rPr>
          <w:rFonts w:ascii="Simplified Arabic" w:hAnsi="Simplified Arabic" w:cs="Simplified Arabic" w:hint="cs"/>
          <w:sz w:val="28"/>
          <w:szCs w:val="28"/>
          <w:rtl/>
        </w:rPr>
        <w:t>بدور</w:t>
      </w:r>
      <w:r w:rsidRPr="009E3067">
        <w:rPr>
          <w:rFonts w:ascii="Simplified Arabic" w:hAnsi="Simplified Arabic" w:cs="Simplified Arabic"/>
          <w:sz w:val="28"/>
          <w:szCs w:val="28"/>
        </w:rPr>
        <w:t xml:space="preserve"> </w:t>
      </w:r>
      <w:r w:rsidR="00D93D59">
        <w:rPr>
          <w:rFonts w:ascii="Simplified Arabic" w:hAnsi="Simplified Arabic" w:cs="Simplified Arabic"/>
          <w:sz w:val="28"/>
          <w:szCs w:val="28"/>
          <w:rtl/>
        </w:rPr>
        <w:t>مس</w:t>
      </w:r>
      <w:r w:rsidR="00D93D59">
        <w:rPr>
          <w:rFonts w:ascii="Simplified Arabic" w:hAnsi="Simplified Arabic" w:cs="Simplified Arabic" w:hint="cs"/>
          <w:sz w:val="28"/>
          <w:szCs w:val="28"/>
          <w:rtl/>
        </w:rPr>
        <w:t>ؤ</w:t>
      </w:r>
      <w:r w:rsidRPr="009E3067">
        <w:rPr>
          <w:rFonts w:ascii="Simplified Arabic" w:hAnsi="Simplified Arabic" w:cs="Simplified Arabic"/>
          <w:sz w:val="28"/>
          <w:szCs w:val="28"/>
          <w:rtl/>
        </w:rPr>
        <w:t>وليات</w:t>
      </w:r>
      <w:r w:rsidRPr="009E3067">
        <w:rPr>
          <w:rFonts w:ascii="Simplified Arabic" w:hAnsi="Simplified Arabic" w:cs="Simplified Arabic"/>
          <w:sz w:val="28"/>
          <w:szCs w:val="28"/>
        </w:rPr>
        <w:t xml:space="preserve"> </w:t>
      </w:r>
      <w:r w:rsidRPr="009E3067">
        <w:rPr>
          <w:rFonts w:ascii="Simplified Arabic" w:hAnsi="Simplified Arabic" w:cs="Simplified Arabic"/>
          <w:sz w:val="28"/>
          <w:szCs w:val="28"/>
          <w:rtl/>
        </w:rPr>
        <w:t>مجلس</w:t>
      </w:r>
      <w:r w:rsidRPr="009E3067">
        <w:rPr>
          <w:rFonts w:ascii="Simplified Arabic" w:hAnsi="Simplified Arabic" w:cs="Simplified Arabic"/>
          <w:sz w:val="28"/>
          <w:szCs w:val="28"/>
        </w:rPr>
        <w:t xml:space="preserve"> </w:t>
      </w:r>
      <w:r w:rsidRPr="009E3067">
        <w:rPr>
          <w:rFonts w:ascii="Simplified Arabic" w:hAnsi="Simplified Arabic" w:cs="Simplified Arabic"/>
          <w:sz w:val="28"/>
          <w:szCs w:val="28"/>
          <w:rtl/>
        </w:rPr>
        <w:t>الإدارة</w:t>
      </w:r>
      <w:r w:rsidRPr="009E3067">
        <w:rPr>
          <w:rFonts w:ascii="Simplified Arabic" w:hAnsi="Simplified Arabic" w:cs="Simplified Arabic" w:hint="cs"/>
          <w:sz w:val="28"/>
          <w:szCs w:val="28"/>
          <w:rtl/>
        </w:rPr>
        <w:t xml:space="preserve"> </w:t>
      </w:r>
      <w:r w:rsidRPr="009E3067">
        <w:rPr>
          <w:rFonts w:ascii="Simplified Arabic" w:hAnsi="Simplified Arabic" w:cs="Simplified Arabic"/>
          <w:sz w:val="28"/>
          <w:szCs w:val="28"/>
        </w:rPr>
        <w:t xml:space="preserve"> </w:t>
      </w:r>
      <w:r w:rsidRPr="009E3067">
        <w:rPr>
          <w:rFonts w:ascii="Simplified Arabic" w:hAnsi="Simplified Arabic" w:cs="Simplified Arabic" w:hint="cs"/>
          <w:sz w:val="28"/>
          <w:szCs w:val="28"/>
          <w:rtl/>
        </w:rPr>
        <w:t>وإدارة محافظ الصندوق.</w:t>
      </w:r>
    </w:p>
    <w:p w:rsidR="009E3067" w:rsidRDefault="009E3067" w:rsidP="00470CE6">
      <w:pPr>
        <w:pStyle w:val="1"/>
        <w:numPr>
          <w:ilvl w:val="0"/>
          <w:numId w:val="74"/>
        </w:numPr>
        <w:tabs>
          <w:tab w:val="left" w:pos="226"/>
          <w:tab w:val="left" w:pos="368"/>
        </w:tabs>
        <w:ind w:left="-52"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هناك دراسات ركزت على دور مجلس الإدارة </w:t>
      </w:r>
      <w:r w:rsidR="0063673E">
        <w:rPr>
          <w:rFonts w:ascii="Simplified Arabic" w:hAnsi="Simplified Arabic" w:cs="Simplified Arabic" w:hint="cs"/>
          <w:sz w:val="28"/>
          <w:szCs w:val="28"/>
          <w:rtl/>
        </w:rPr>
        <w:t>فقط في إدارة صناديق الاستثمار و</w:t>
      </w:r>
      <w:r>
        <w:rPr>
          <w:rFonts w:ascii="Simplified Arabic" w:hAnsi="Simplified Arabic" w:cs="Simplified Arabic" w:hint="cs"/>
          <w:sz w:val="28"/>
          <w:szCs w:val="28"/>
          <w:rtl/>
        </w:rPr>
        <w:t xml:space="preserve">دراسات ركزت على دور </w:t>
      </w:r>
      <w:r w:rsidR="00D93D59">
        <w:rPr>
          <w:rFonts w:ascii="Simplified Arabic" w:hAnsi="Simplified Arabic" w:cs="Simplified Arabic" w:hint="cs"/>
          <w:sz w:val="28"/>
          <w:szCs w:val="28"/>
          <w:rtl/>
        </w:rPr>
        <w:t xml:space="preserve">الإفصاح </w:t>
      </w:r>
      <w:r>
        <w:rPr>
          <w:rFonts w:ascii="Simplified Arabic" w:hAnsi="Simplified Arabic" w:cs="Simplified Arabic" w:hint="cs"/>
          <w:sz w:val="28"/>
          <w:szCs w:val="28"/>
          <w:rtl/>
        </w:rPr>
        <w:t>في إدارة صناديق الاستثمار.</w:t>
      </w:r>
    </w:p>
    <w:p w:rsidR="009E3067" w:rsidRDefault="009E3067"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وإن ما يميز هذه الدراسة عن الدراسات السابقة:</w:t>
      </w:r>
    </w:p>
    <w:p w:rsidR="009E3067" w:rsidRDefault="009E3067" w:rsidP="00470CE6">
      <w:pPr>
        <w:numPr>
          <w:ilvl w:val="0"/>
          <w:numId w:val="76"/>
        </w:numPr>
        <w:tabs>
          <w:tab w:val="left" w:pos="226"/>
          <w:tab w:val="left" w:pos="368"/>
        </w:tabs>
        <w:jc w:val="both"/>
        <w:rPr>
          <w:rFonts w:ascii="Simplified Arabic" w:hAnsi="Simplified Arabic" w:cs="Simplified Arabic"/>
          <w:sz w:val="28"/>
          <w:szCs w:val="28"/>
          <w:rtl/>
        </w:rPr>
      </w:pPr>
      <w:r>
        <w:rPr>
          <w:rFonts w:ascii="Simplified Arabic" w:hAnsi="Simplified Arabic" w:cs="Simplified Arabic" w:hint="cs"/>
          <w:sz w:val="28"/>
          <w:szCs w:val="28"/>
          <w:rtl/>
        </w:rPr>
        <w:t>تركيز الدراسة على كافة جوانب الحوكمة التي شملتها قواعد حوكمة الشركات في حين معظم</w:t>
      </w:r>
      <w:r w:rsidR="00DB149A">
        <w:rPr>
          <w:rFonts w:ascii="Simplified Arabic" w:hAnsi="Simplified Arabic" w:cs="Simplified Arabic" w:hint="cs"/>
          <w:sz w:val="28"/>
          <w:szCs w:val="28"/>
          <w:rtl/>
        </w:rPr>
        <w:t xml:space="preserve"> الدراسات السابقة ركزت على </w:t>
      </w:r>
      <w:r w:rsidR="00D93D59">
        <w:rPr>
          <w:rFonts w:ascii="Simplified Arabic" w:hAnsi="Simplified Arabic" w:cs="Simplified Arabic" w:hint="cs"/>
          <w:sz w:val="28"/>
          <w:szCs w:val="28"/>
          <w:rtl/>
        </w:rPr>
        <w:t xml:space="preserve">الإفصاح </w:t>
      </w:r>
      <w:r w:rsidR="00DB149A">
        <w:rPr>
          <w:rFonts w:ascii="Simplified Arabic" w:hAnsi="Simplified Arabic" w:cs="Simplified Arabic" w:hint="cs"/>
          <w:sz w:val="28"/>
          <w:szCs w:val="28"/>
          <w:rtl/>
        </w:rPr>
        <w:t>و</w:t>
      </w:r>
      <w:r>
        <w:rPr>
          <w:rFonts w:ascii="Simplified Arabic" w:hAnsi="Simplified Arabic" w:cs="Simplified Arabic" w:hint="cs"/>
          <w:sz w:val="28"/>
          <w:szCs w:val="28"/>
          <w:rtl/>
        </w:rPr>
        <w:t>الشفافية</w:t>
      </w:r>
      <w:r w:rsidR="00DB149A">
        <w:rPr>
          <w:rFonts w:ascii="Simplified Arabic" w:hAnsi="Simplified Arabic" w:cs="Simplified Arabic" w:hint="cs"/>
          <w:sz w:val="28"/>
          <w:szCs w:val="28"/>
          <w:rtl/>
        </w:rPr>
        <w:t xml:space="preserve"> أو دور مجلس الإدارة في تحسين الأداء.</w:t>
      </w:r>
    </w:p>
    <w:p w:rsidR="009E3067" w:rsidRDefault="009E3067" w:rsidP="00470CE6">
      <w:pPr>
        <w:numPr>
          <w:ilvl w:val="0"/>
          <w:numId w:val="76"/>
        </w:numPr>
        <w:tabs>
          <w:tab w:val="left" w:pos="226"/>
          <w:tab w:val="left" w:pos="368"/>
        </w:tabs>
        <w:jc w:val="both"/>
        <w:rPr>
          <w:rFonts w:ascii="Simplified Arabic" w:hAnsi="Simplified Arabic" w:cs="Simplified Arabic"/>
          <w:sz w:val="28"/>
          <w:szCs w:val="28"/>
          <w:rtl/>
        </w:rPr>
      </w:pPr>
      <w:r>
        <w:rPr>
          <w:rFonts w:ascii="Simplified Arabic" w:hAnsi="Simplified Arabic" w:cs="Simplified Arabic" w:hint="cs"/>
          <w:sz w:val="28"/>
          <w:szCs w:val="28"/>
          <w:rtl/>
        </w:rPr>
        <w:t>ركزت الدراسة على صناديق الاستثمار في السعودية والتي تعد أول دولة عربية تنشئ صناديق استثمار.</w:t>
      </w:r>
    </w:p>
    <w:p w:rsidR="00734BB3" w:rsidRDefault="00734BB3" w:rsidP="00734BB3">
      <w:pPr>
        <w:tabs>
          <w:tab w:val="left" w:pos="226"/>
          <w:tab w:val="left" w:pos="368"/>
        </w:tabs>
        <w:ind w:left="-52"/>
        <w:jc w:val="both"/>
        <w:rPr>
          <w:rFonts w:ascii="Simplified Arabic" w:hAnsi="Simplified Arabic" w:cs="Simplified Arabic"/>
          <w:b/>
          <w:bCs/>
          <w:sz w:val="32"/>
          <w:szCs w:val="32"/>
          <w:rtl/>
        </w:rPr>
      </w:pPr>
    </w:p>
    <w:p w:rsidR="0026077A" w:rsidRPr="004723A6" w:rsidRDefault="00DB149A" w:rsidP="00734BB3">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w:t>
      </w:r>
      <w:r w:rsidR="0026077A" w:rsidRPr="004723A6">
        <w:rPr>
          <w:rFonts w:ascii="Simplified Arabic" w:hAnsi="Simplified Arabic" w:cs="Simplified Arabic" w:hint="cs"/>
          <w:b/>
          <w:bCs/>
          <w:sz w:val="32"/>
          <w:szCs w:val="32"/>
          <w:rtl/>
        </w:rPr>
        <w:t xml:space="preserve"> </w:t>
      </w:r>
      <w:r w:rsidR="0026077A" w:rsidRPr="004723A6">
        <w:rPr>
          <w:rFonts w:ascii="Simplified Arabic" w:hAnsi="Simplified Arabic" w:cs="Simplified Arabic"/>
          <w:b/>
          <w:bCs/>
          <w:sz w:val="32"/>
          <w:szCs w:val="32"/>
          <w:rtl/>
        </w:rPr>
        <w:t xml:space="preserve">مشكلة </w:t>
      </w:r>
      <w:r w:rsidR="0026077A">
        <w:rPr>
          <w:rFonts w:ascii="Simplified Arabic" w:hAnsi="Simplified Arabic" w:cs="Simplified Arabic" w:hint="cs"/>
          <w:b/>
          <w:bCs/>
          <w:sz w:val="32"/>
          <w:szCs w:val="32"/>
          <w:rtl/>
        </w:rPr>
        <w:t>الدراسة</w:t>
      </w:r>
      <w:r w:rsidR="001D6D4E">
        <w:rPr>
          <w:rFonts w:ascii="Simplified Arabic" w:hAnsi="Simplified Arabic" w:cs="Simplified Arabic" w:hint="cs"/>
          <w:b/>
          <w:bCs/>
          <w:sz w:val="32"/>
          <w:szCs w:val="32"/>
          <w:rtl/>
        </w:rPr>
        <w:t>:</w:t>
      </w:r>
      <w:r w:rsidR="0026077A" w:rsidRPr="004723A6">
        <w:rPr>
          <w:rFonts w:ascii="Simplified Arabic" w:hAnsi="Simplified Arabic" w:cs="Simplified Arabic"/>
          <w:b/>
          <w:bCs/>
          <w:sz w:val="32"/>
          <w:szCs w:val="32"/>
          <w:rtl/>
        </w:rPr>
        <w:t xml:space="preserve"> </w:t>
      </w:r>
    </w:p>
    <w:p w:rsidR="00734BB3" w:rsidRDefault="00EA0ECC"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 xml:space="preserve">تعد صناديق الاستثمار </w:t>
      </w:r>
      <w:r>
        <w:rPr>
          <w:rFonts w:ascii="Simplified Arabic" w:hAnsi="Simplified Arabic" w:cs="Simplified Arabic" w:hint="cs"/>
          <w:sz w:val="28"/>
          <w:szCs w:val="28"/>
          <w:rtl/>
        </w:rPr>
        <w:t>أ</w:t>
      </w:r>
      <w:r w:rsidR="0026077A" w:rsidRPr="0064362E">
        <w:rPr>
          <w:rFonts w:ascii="Simplified Arabic" w:hAnsi="Simplified Arabic" w:cs="Simplified Arabic"/>
          <w:sz w:val="28"/>
          <w:szCs w:val="28"/>
          <w:rtl/>
        </w:rPr>
        <w:t xml:space="preserve">حد الأدوات الهامة التي تعمل على تنشيط الأسواق المالية وتنميتها, وتوظيف المدخرات بجذبها لصغار المستثمرين. وتظهر أهمية الدور </w:t>
      </w:r>
      <w:proofErr w:type="spellStart"/>
      <w:r w:rsidR="0026077A" w:rsidRPr="0064362E">
        <w:rPr>
          <w:rFonts w:ascii="Simplified Arabic" w:hAnsi="Simplified Arabic" w:cs="Simplified Arabic"/>
          <w:sz w:val="28"/>
          <w:szCs w:val="28"/>
          <w:rtl/>
        </w:rPr>
        <w:t>الفع</w:t>
      </w:r>
      <w:proofErr w:type="spellEnd"/>
      <w:r w:rsidR="0064362E" w:rsidRPr="0064362E">
        <w:rPr>
          <w:rFonts w:ascii="Simplified Arabic" w:hAnsi="Simplified Arabic" w:cs="Simplified Arabic" w:hint="cs"/>
          <w:sz w:val="28"/>
          <w:szCs w:val="28"/>
          <w:rtl/>
          <w:lang w:bidi="ar-SY"/>
        </w:rPr>
        <w:t>ّ</w:t>
      </w:r>
      <w:proofErr w:type="spellStart"/>
      <w:r w:rsidR="0026077A" w:rsidRPr="0064362E">
        <w:rPr>
          <w:rFonts w:ascii="Simplified Arabic" w:hAnsi="Simplified Arabic" w:cs="Simplified Arabic"/>
          <w:sz w:val="28"/>
          <w:szCs w:val="28"/>
          <w:rtl/>
        </w:rPr>
        <w:t>ال</w:t>
      </w:r>
      <w:proofErr w:type="spellEnd"/>
      <w:r w:rsidR="0026077A" w:rsidRPr="0064362E">
        <w:rPr>
          <w:rFonts w:ascii="Simplified Arabic" w:hAnsi="Simplified Arabic" w:cs="Simplified Arabic"/>
          <w:sz w:val="28"/>
          <w:szCs w:val="28"/>
          <w:rtl/>
        </w:rPr>
        <w:t xml:space="preserve"> الذي تلعبه صناديق الاستثمار من خلال ما تقدمه من أدوات مالية تناسب ظروف جميع فئات المستثمرين, وتشجيع المستثمرين قليلي الخبرة أو</w:t>
      </w:r>
      <w:r w:rsidR="00841F56">
        <w:rPr>
          <w:rFonts w:ascii="Simplified Arabic" w:hAnsi="Simplified Arabic" w:cs="Simplified Arabic" w:hint="cs"/>
          <w:sz w:val="28"/>
          <w:szCs w:val="28"/>
          <w:rtl/>
        </w:rPr>
        <w:t xml:space="preserve"> </w:t>
      </w:r>
      <w:r w:rsidR="0026077A" w:rsidRPr="0064362E">
        <w:rPr>
          <w:rFonts w:ascii="Simplified Arabic" w:hAnsi="Simplified Arabic" w:cs="Simplified Arabic"/>
          <w:sz w:val="28"/>
          <w:szCs w:val="28"/>
          <w:rtl/>
        </w:rPr>
        <w:t>محدودي الموارد لاستثمار مواردهم في سوق المال.</w:t>
      </w:r>
      <w:r w:rsidR="00043423" w:rsidRPr="00043423">
        <w:rPr>
          <w:rFonts w:ascii="Simplified Arabic" w:hAnsi="Simplified Arabic" w:cs="Simplified Arabic"/>
          <w:sz w:val="28"/>
          <w:szCs w:val="28"/>
          <w:rtl/>
        </w:rPr>
        <w:t xml:space="preserve"> </w:t>
      </w:r>
      <w:r w:rsidR="00043423" w:rsidRPr="0064362E">
        <w:rPr>
          <w:rFonts w:ascii="Simplified Arabic" w:hAnsi="Simplified Arabic" w:cs="Simplified Arabic"/>
          <w:sz w:val="28"/>
          <w:szCs w:val="28"/>
          <w:rtl/>
        </w:rPr>
        <w:t xml:space="preserve">ولكي </w:t>
      </w:r>
      <w:r w:rsidR="00043423" w:rsidRPr="0064362E">
        <w:rPr>
          <w:rFonts w:ascii="Simplified Arabic" w:hAnsi="Simplified Arabic" w:cs="Simplified Arabic" w:hint="cs"/>
          <w:sz w:val="28"/>
          <w:szCs w:val="28"/>
          <w:rtl/>
        </w:rPr>
        <w:t xml:space="preserve">تتحسن </w:t>
      </w:r>
      <w:r w:rsidR="00043423" w:rsidRPr="0064362E">
        <w:rPr>
          <w:rFonts w:ascii="Simplified Arabic" w:hAnsi="Simplified Arabic" w:cs="Simplified Arabic"/>
          <w:sz w:val="28"/>
          <w:szCs w:val="28"/>
          <w:rtl/>
        </w:rPr>
        <w:t xml:space="preserve">صناعة الاستثمار </w:t>
      </w:r>
      <w:r w:rsidR="00036681">
        <w:rPr>
          <w:rFonts w:ascii="Simplified Arabic" w:hAnsi="Simplified Arabic" w:cs="Simplified Arabic" w:hint="cs"/>
          <w:sz w:val="28"/>
          <w:szCs w:val="28"/>
          <w:rtl/>
        </w:rPr>
        <w:t xml:space="preserve">وتعمل على جذب المدخرات المحلية والأجنبية وتقوم بدورها الفعّال في تنشيط الأسواق المالية </w:t>
      </w:r>
      <w:r w:rsidR="00043423" w:rsidRPr="0064362E">
        <w:rPr>
          <w:rFonts w:ascii="Simplified Arabic" w:hAnsi="Simplified Arabic" w:cs="Simplified Arabic" w:hint="cs"/>
          <w:sz w:val="28"/>
          <w:szCs w:val="28"/>
          <w:rtl/>
        </w:rPr>
        <w:t xml:space="preserve">لابد من إجراء رقابة على أداءها وأداء العاملين القائمين على إدارتها بهدف </w:t>
      </w:r>
      <w:r w:rsidR="00043423" w:rsidRPr="0064362E">
        <w:rPr>
          <w:rFonts w:ascii="Simplified Arabic" w:hAnsi="Simplified Arabic" w:cs="Simplified Arabic"/>
          <w:sz w:val="28"/>
          <w:szCs w:val="28"/>
          <w:rtl/>
        </w:rPr>
        <w:t>تحسين ثقة المستثمرين وضمان أن الأسواق عادلة وفع</w:t>
      </w:r>
      <w:r w:rsidR="00043423">
        <w:rPr>
          <w:rFonts w:ascii="Simplified Arabic" w:hAnsi="Simplified Arabic" w:cs="Simplified Arabic" w:hint="cs"/>
          <w:sz w:val="28"/>
          <w:szCs w:val="28"/>
          <w:rtl/>
        </w:rPr>
        <w:t>ّ</w:t>
      </w:r>
      <w:r w:rsidR="00043423">
        <w:rPr>
          <w:rFonts w:ascii="Simplified Arabic" w:hAnsi="Simplified Arabic" w:cs="Simplified Arabic"/>
          <w:sz w:val="28"/>
          <w:szCs w:val="28"/>
          <w:rtl/>
        </w:rPr>
        <w:t>الة وشفافة</w:t>
      </w:r>
      <w:r w:rsidR="00043423">
        <w:rPr>
          <w:rFonts w:ascii="Simplified Arabic" w:hAnsi="Simplified Arabic" w:cs="Simplified Arabic" w:hint="cs"/>
          <w:sz w:val="28"/>
          <w:szCs w:val="28"/>
          <w:rtl/>
        </w:rPr>
        <w:t>.</w:t>
      </w:r>
    </w:p>
    <w:p w:rsidR="00043423" w:rsidRPr="0064362E" w:rsidRDefault="00043423" w:rsidP="00C25105">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إن </w:t>
      </w:r>
      <w:r w:rsidR="00D93D59">
        <w:rPr>
          <w:rFonts w:ascii="Simplified Arabic" w:hAnsi="Simplified Arabic" w:cs="Simplified Arabic" w:hint="cs"/>
          <w:sz w:val="28"/>
          <w:szCs w:val="28"/>
          <w:rtl/>
        </w:rPr>
        <w:t>ال</w:t>
      </w:r>
      <w:r>
        <w:rPr>
          <w:rFonts w:ascii="Simplified Arabic" w:hAnsi="Simplified Arabic" w:cs="Simplified Arabic" w:hint="cs"/>
          <w:sz w:val="28"/>
          <w:szCs w:val="28"/>
          <w:rtl/>
        </w:rPr>
        <w:t>تطبيق ا</w:t>
      </w:r>
      <w:r w:rsidR="00036681">
        <w:rPr>
          <w:rFonts w:ascii="Simplified Arabic" w:hAnsi="Simplified Arabic" w:cs="Simplified Arabic" w:hint="cs"/>
          <w:sz w:val="28"/>
          <w:szCs w:val="28"/>
          <w:rtl/>
        </w:rPr>
        <w:t>لجيد ل</w:t>
      </w:r>
      <w:r>
        <w:rPr>
          <w:rFonts w:ascii="Simplified Arabic" w:hAnsi="Simplified Arabic" w:cs="Simplified Arabic" w:hint="cs"/>
          <w:sz w:val="28"/>
          <w:szCs w:val="28"/>
          <w:rtl/>
        </w:rPr>
        <w:t>لحوكمة في الشركات يؤدي إلى التقييم الجيد لأداء الشركات و تحسينه</w:t>
      </w:r>
      <w:r w:rsidR="0091790B">
        <w:rPr>
          <w:rFonts w:ascii="Simplified Arabic" w:hAnsi="Simplified Arabic" w:cs="Simplified Arabic" w:hint="cs"/>
          <w:sz w:val="28"/>
          <w:szCs w:val="28"/>
          <w:rtl/>
        </w:rPr>
        <w:t xml:space="preserve"> ورفع  القيمة الاقتصادية لها</w:t>
      </w:r>
      <w:r w:rsidR="0091790B">
        <w:rPr>
          <w:rStyle w:val="FootnoteReference"/>
          <w:rFonts w:ascii="Simplified Arabic" w:hAnsi="Simplified Arabic" w:cs="Simplified Arabic"/>
          <w:sz w:val="28"/>
          <w:szCs w:val="28"/>
          <w:rtl/>
        </w:rPr>
        <w:footnoteReference w:id="19"/>
      </w:r>
      <w:r>
        <w:rPr>
          <w:rFonts w:ascii="Simplified Arabic" w:hAnsi="Simplified Arabic" w:cs="Simplified Arabic" w:hint="cs"/>
          <w:sz w:val="28"/>
          <w:szCs w:val="28"/>
          <w:rtl/>
        </w:rPr>
        <w:t>،</w:t>
      </w:r>
      <w:r w:rsidR="005C609C">
        <w:rPr>
          <w:rFonts w:ascii="Simplified Arabic" w:hAnsi="Simplified Arabic" w:cs="Simplified Arabic" w:hint="cs"/>
          <w:sz w:val="28"/>
          <w:szCs w:val="28"/>
          <w:rtl/>
        </w:rPr>
        <w:t xml:space="preserve"> و</w:t>
      </w:r>
      <w:r w:rsidR="00C25105">
        <w:rPr>
          <w:rFonts w:ascii="Simplified Arabic" w:hAnsi="Simplified Arabic" w:cs="Simplified Arabic" w:hint="cs"/>
          <w:sz w:val="28"/>
          <w:szCs w:val="28"/>
          <w:rtl/>
        </w:rPr>
        <w:t>ت</w:t>
      </w:r>
      <w:r w:rsidR="005C609C">
        <w:rPr>
          <w:rFonts w:ascii="Simplified Arabic" w:hAnsi="Simplified Arabic" w:cs="Simplified Arabic" w:hint="cs"/>
          <w:sz w:val="28"/>
          <w:szCs w:val="28"/>
          <w:rtl/>
        </w:rPr>
        <w:t>قصد الباحث</w:t>
      </w:r>
      <w:r w:rsidR="00C25105">
        <w:rPr>
          <w:rFonts w:ascii="Simplified Arabic" w:hAnsi="Simplified Arabic" w:cs="Simplified Arabic" w:hint="cs"/>
          <w:sz w:val="28"/>
          <w:szCs w:val="28"/>
          <w:rtl/>
        </w:rPr>
        <w:t>ة</w:t>
      </w:r>
      <w:r w:rsidR="005C609C">
        <w:rPr>
          <w:rFonts w:ascii="Simplified Arabic" w:hAnsi="Simplified Arabic" w:cs="Simplified Arabic" w:hint="cs"/>
          <w:sz w:val="28"/>
          <w:szCs w:val="28"/>
          <w:rtl/>
        </w:rPr>
        <w:t xml:space="preserve"> بتقييم الأداء هو تحسين أداء الصندوق، </w:t>
      </w:r>
      <w:r>
        <w:rPr>
          <w:rFonts w:ascii="Simplified Arabic" w:hAnsi="Simplified Arabic" w:cs="Simplified Arabic" w:hint="cs"/>
          <w:sz w:val="28"/>
          <w:szCs w:val="28"/>
          <w:rtl/>
        </w:rPr>
        <w:t xml:space="preserve"> وعلى ذلك فإنه يمكن للشركات التي تدير صناديق الاستثما</w:t>
      </w:r>
      <w:r w:rsidR="00036681">
        <w:rPr>
          <w:rFonts w:ascii="Simplified Arabic" w:hAnsi="Simplified Arabic" w:cs="Simplified Arabic" w:hint="cs"/>
          <w:sz w:val="28"/>
          <w:szCs w:val="28"/>
          <w:rtl/>
        </w:rPr>
        <w:t>ر</w:t>
      </w:r>
      <w:r>
        <w:rPr>
          <w:rFonts w:ascii="Simplified Arabic" w:hAnsi="Simplified Arabic" w:cs="Simplified Arabic" w:hint="cs"/>
          <w:sz w:val="28"/>
          <w:szCs w:val="28"/>
          <w:rtl/>
        </w:rPr>
        <w:t xml:space="preserve"> أن تلجأ إلى التطبيق الجيد لقواعد حوكمة الشركات لضمان رفع </w:t>
      </w:r>
      <w:r w:rsidR="00036681">
        <w:rPr>
          <w:rFonts w:ascii="Simplified Arabic" w:hAnsi="Simplified Arabic" w:cs="Simplified Arabic" w:hint="cs"/>
          <w:sz w:val="28"/>
          <w:szCs w:val="28"/>
          <w:rtl/>
        </w:rPr>
        <w:t>و تحسين الأداء و</w:t>
      </w:r>
      <w:r>
        <w:rPr>
          <w:rFonts w:ascii="Simplified Arabic" w:hAnsi="Simplified Arabic" w:cs="Simplified Arabic" w:hint="cs"/>
          <w:sz w:val="28"/>
          <w:szCs w:val="28"/>
          <w:rtl/>
        </w:rPr>
        <w:t xml:space="preserve">التقييم الجيد لصناديقها. </w:t>
      </w:r>
    </w:p>
    <w:p w:rsidR="0026077A" w:rsidRPr="0064362E" w:rsidRDefault="0026077A" w:rsidP="006D3A79">
      <w:pPr>
        <w:tabs>
          <w:tab w:val="left" w:pos="226"/>
          <w:tab w:val="left" w:pos="368"/>
        </w:tabs>
        <w:ind w:left="-52"/>
        <w:jc w:val="both"/>
        <w:rPr>
          <w:rFonts w:ascii="Simplified Arabic" w:hAnsi="Simplified Arabic" w:cs="Simplified Arabic"/>
          <w:sz w:val="28"/>
          <w:szCs w:val="28"/>
        </w:rPr>
      </w:pPr>
      <w:r w:rsidRPr="0064362E">
        <w:rPr>
          <w:rFonts w:ascii="Simplified Arabic" w:hAnsi="Simplified Arabic" w:cs="Simplified Arabic"/>
          <w:sz w:val="28"/>
          <w:szCs w:val="28"/>
          <w:rtl/>
        </w:rPr>
        <w:t xml:space="preserve">وعلى صعيد سوق المالي السعودي, عملت المملكة العربية السعودية على إنشاء </w:t>
      </w:r>
      <w:r w:rsidR="00D93D59">
        <w:rPr>
          <w:rFonts w:ascii="Simplified Arabic" w:hAnsi="Simplified Arabic" w:cs="Simplified Arabic" w:hint="cs"/>
          <w:sz w:val="28"/>
          <w:szCs w:val="28"/>
          <w:rtl/>
        </w:rPr>
        <w:t>ال</w:t>
      </w:r>
      <w:r w:rsidRPr="0064362E">
        <w:rPr>
          <w:rFonts w:ascii="Simplified Arabic" w:hAnsi="Simplified Arabic" w:cs="Simplified Arabic"/>
          <w:sz w:val="28"/>
          <w:szCs w:val="28"/>
          <w:rtl/>
        </w:rPr>
        <w:t xml:space="preserve">صناديق  الاستثمارية </w:t>
      </w:r>
      <w:r w:rsidR="00D93D59">
        <w:rPr>
          <w:rFonts w:ascii="Simplified Arabic" w:hAnsi="Simplified Arabic" w:cs="Simplified Arabic" w:hint="cs"/>
          <w:sz w:val="28"/>
          <w:szCs w:val="28"/>
          <w:rtl/>
        </w:rPr>
        <w:t>ال</w:t>
      </w:r>
      <w:r w:rsidRPr="0064362E">
        <w:rPr>
          <w:rFonts w:ascii="Simplified Arabic" w:hAnsi="Simplified Arabic" w:cs="Simplified Arabic"/>
          <w:sz w:val="28"/>
          <w:szCs w:val="28"/>
          <w:rtl/>
        </w:rPr>
        <w:t>متنوعة ( التقليدية والمت</w:t>
      </w:r>
      <w:r w:rsidR="0064362E" w:rsidRPr="0064362E">
        <w:rPr>
          <w:rFonts w:ascii="Simplified Arabic" w:hAnsi="Simplified Arabic" w:cs="Simplified Arabic"/>
          <w:sz w:val="28"/>
          <w:szCs w:val="28"/>
          <w:rtl/>
        </w:rPr>
        <w:t xml:space="preserve">فقة مع الشريعة الإسلامية )  من </w:t>
      </w:r>
      <w:r w:rsidR="0064362E" w:rsidRPr="0064362E">
        <w:rPr>
          <w:rFonts w:ascii="Simplified Arabic" w:hAnsi="Simplified Arabic" w:cs="Simplified Arabic" w:hint="cs"/>
          <w:sz w:val="28"/>
          <w:szCs w:val="28"/>
          <w:rtl/>
        </w:rPr>
        <w:t>أ</w:t>
      </w:r>
      <w:r w:rsidRPr="0064362E">
        <w:rPr>
          <w:rFonts w:ascii="Simplified Arabic" w:hAnsi="Simplified Arabic" w:cs="Simplified Arabic"/>
          <w:sz w:val="28"/>
          <w:szCs w:val="28"/>
          <w:rtl/>
        </w:rPr>
        <w:t>جل اجتذاب الاستثمارات المحلية والأجنبية</w:t>
      </w:r>
      <w:r w:rsidRPr="0064362E">
        <w:rPr>
          <w:rFonts w:ascii="Simplified Arabic" w:hAnsi="Simplified Arabic" w:cs="Simplified Arabic" w:hint="cs"/>
          <w:sz w:val="28"/>
          <w:szCs w:val="28"/>
          <w:rtl/>
        </w:rPr>
        <w:t xml:space="preserve">، </w:t>
      </w:r>
      <w:r w:rsidR="00EA0ECC">
        <w:rPr>
          <w:rFonts w:ascii="Simplified Arabic" w:hAnsi="Simplified Arabic" w:cs="Simplified Arabic" w:hint="cs"/>
          <w:sz w:val="28"/>
          <w:szCs w:val="28"/>
          <w:rtl/>
        </w:rPr>
        <w:t xml:space="preserve">وقد أصدر المملكة العربية السعودية لائحة حوكمة الشركات التي هدفت إلى ضمان الممارسات السليمة للشركات والتي </w:t>
      </w:r>
      <w:r w:rsidR="00841F56">
        <w:rPr>
          <w:rFonts w:ascii="Simplified Arabic" w:hAnsi="Simplified Arabic" w:cs="Simplified Arabic" w:hint="cs"/>
          <w:sz w:val="28"/>
          <w:szCs w:val="28"/>
          <w:rtl/>
        </w:rPr>
        <w:t>تضمنت</w:t>
      </w:r>
      <w:r w:rsidR="00EA0ECC">
        <w:rPr>
          <w:rFonts w:ascii="Simplified Arabic" w:hAnsi="Simplified Arabic" w:cs="Simplified Arabic" w:hint="cs"/>
          <w:sz w:val="28"/>
          <w:szCs w:val="28"/>
          <w:rtl/>
        </w:rPr>
        <w:t xml:space="preserve"> </w:t>
      </w:r>
      <w:r w:rsidR="00D93D59">
        <w:rPr>
          <w:rFonts w:ascii="Simplified Arabic" w:hAnsi="Simplified Arabic" w:cs="Simplified Arabic" w:hint="cs"/>
          <w:sz w:val="28"/>
          <w:szCs w:val="28"/>
          <w:rtl/>
        </w:rPr>
        <w:t xml:space="preserve">الإفصاح </w:t>
      </w:r>
      <w:r w:rsidR="00EA0ECC">
        <w:rPr>
          <w:rFonts w:ascii="Simplified Arabic" w:hAnsi="Simplified Arabic" w:cs="Simplified Arabic" w:hint="cs"/>
          <w:sz w:val="28"/>
          <w:szCs w:val="28"/>
          <w:rtl/>
        </w:rPr>
        <w:t xml:space="preserve">السليم عن كافة المعلومات المالية وغير المالية، </w:t>
      </w:r>
      <w:r w:rsidR="00D93D59">
        <w:rPr>
          <w:rFonts w:ascii="Simplified Arabic" w:hAnsi="Simplified Arabic" w:cs="Simplified Arabic" w:hint="cs"/>
          <w:sz w:val="28"/>
          <w:szCs w:val="28"/>
          <w:rtl/>
        </w:rPr>
        <w:t xml:space="preserve">ودور </w:t>
      </w:r>
      <w:r w:rsidR="00EA0ECC">
        <w:rPr>
          <w:rFonts w:ascii="Simplified Arabic" w:hAnsi="Simplified Arabic" w:cs="Simplified Arabic" w:hint="cs"/>
          <w:sz w:val="28"/>
          <w:szCs w:val="28"/>
          <w:rtl/>
        </w:rPr>
        <w:t xml:space="preserve">مهمات أعضاء مجلس الإدارة في الرقابة الفعّالة على الأداء، وحماية حقوق المساهمين وخاصة مساهمي الأقلية، وحماية حقوق </w:t>
      </w:r>
      <w:r w:rsidR="00D93D59">
        <w:rPr>
          <w:rFonts w:ascii="Simplified Arabic" w:hAnsi="Simplified Arabic" w:cs="Simplified Arabic" w:hint="cs"/>
          <w:sz w:val="28"/>
          <w:szCs w:val="28"/>
          <w:rtl/>
        </w:rPr>
        <w:t>أصحاب</w:t>
      </w:r>
      <w:r w:rsidR="00EA0ECC">
        <w:rPr>
          <w:rFonts w:ascii="Simplified Arabic" w:hAnsi="Simplified Arabic" w:cs="Simplified Arabic" w:hint="cs"/>
          <w:sz w:val="28"/>
          <w:szCs w:val="28"/>
          <w:rtl/>
        </w:rPr>
        <w:t xml:space="preserve"> المصالح، والمعاملة العادلة للمساهمين.</w:t>
      </w:r>
      <w:r w:rsidRPr="0064362E">
        <w:rPr>
          <w:rFonts w:ascii="Simplified Arabic" w:hAnsi="Simplified Arabic" w:cs="Simplified Arabic" w:hint="cs"/>
          <w:sz w:val="28"/>
          <w:szCs w:val="28"/>
          <w:rtl/>
        </w:rPr>
        <w:t xml:space="preserve"> </w:t>
      </w:r>
      <w:r w:rsidR="00D93D59">
        <w:rPr>
          <w:rFonts w:ascii="Simplified Arabic" w:hAnsi="Simplified Arabic" w:cs="Simplified Arabic"/>
          <w:sz w:val="28"/>
          <w:szCs w:val="28"/>
          <w:rtl/>
        </w:rPr>
        <w:t xml:space="preserve">وعلى ذلك </w:t>
      </w:r>
      <w:r w:rsidR="00D93D59">
        <w:rPr>
          <w:rFonts w:ascii="Simplified Arabic" w:hAnsi="Simplified Arabic" w:cs="Simplified Arabic" w:hint="cs"/>
          <w:sz w:val="28"/>
          <w:szCs w:val="28"/>
          <w:rtl/>
        </w:rPr>
        <w:t>ت</w:t>
      </w:r>
      <w:r w:rsidRPr="0064362E">
        <w:rPr>
          <w:rFonts w:ascii="Simplified Arabic" w:hAnsi="Simplified Arabic" w:cs="Simplified Arabic"/>
          <w:sz w:val="28"/>
          <w:szCs w:val="28"/>
          <w:rtl/>
        </w:rPr>
        <w:t>ثار تساؤلات:</w:t>
      </w:r>
    </w:p>
    <w:p w:rsidR="0026077A" w:rsidRDefault="0026077A" w:rsidP="00470CE6">
      <w:pPr>
        <w:pStyle w:val="1"/>
        <w:numPr>
          <w:ilvl w:val="0"/>
          <w:numId w:val="9"/>
        </w:numPr>
        <w:tabs>
          <w:tab w:val="left" w:pos="226"/>
          <w:tab w:val="left" w:pos="368"/>
        </w:tabs>
        <w:ind w:left="-52" w:firstLine="0"/>
        <w:jc w:val="both"/>
        <w:rPr>
          <w:rFonts w:ascii="Simplified Arabic" w:hAnsi="Simplified Arabic" w:cs="Simplified Arabic"/>
          <w:sz w:val="28"/>
          <w:szCs w:val="28"/>
        </w:rPr>
      </w:pPr>
      <w:r w:rsidRPr="001E0787">
        <w:rPr>
          <w:rFonts w:ascii="Simplified Arabic" w:hAnsi="Simplified Arabic" w:cs="Simplified Arabic" w:hint="cs"/>
          <w:sz w:val="28"/>
          <w:szCs w:val="28"/>
          <w:rtl/>
        </w:rPr>
        <w:t>هل</w:t>
      </w:r>
      <w:r w:rsidRPr="001E0787">
        <w:rPr>
          <w:rFonts w:ascii="Simplified Arabic" w:hAnsi="Simplified Arabic" w:cs="Simplified Arabic"/>
          <w:sz w:val="28"/>
          <w:szCs w:val="28"/>
          <w:rtl/>
        </w:rPr>
        <w:t xml:space="preserve"> </w:t>
      </w:r>
      <w:r w:rsidR="008C3C8C">
        <w:rPr>
          <w:rFonts w:ascii="Simplified Arabic" w:hAnsi="Simplified Arabic" w:cs="Simplified Arabic" w:hint="cs"/>
          <w:sz w:val="28"/>
          <w:szCs w:val="28"/>
          <w:rtl/>
        </w:rPr>
        <w:t xml:space="preserve">يؤثر </w:t>
      </w:r>
      <w:r w:rsidRPr="001E0787">
        <w:rPr>
          <w:rFonts w:ascii="Simplified Arabic" w:hAnsi="Simplified Arabic" w:cs="Simplified Arabic"/>
          <w:sz w:val="28"/>
          <w:szCs w:val="28"/>
          <w:rtl/>
        </w:rPr>
        <w:t>تطبي</w:t>
      </w:r>
      <w:r w:rsidRPr="001E0787">
        <w:rPr>
          <w:rFonts w:ascii="Simplified Arabic" w:hAnsi="Simplified Arabic" w:cs="Simplified Arabic" w:hint="cs"/>
          <w:sz w:val="28"/>
          <w:szCs w:val="28"/>
          <w:rtl/>
        </w:rPr>
        <w:t xml:space="preserve">ق </w:t>
      </w:r>
      <w:r w:rsidRPr="001E0787">
        <w:rPr>
          <w:rFonts w:ascii="Simplified Arabic" w:hAnsi="Simplified Arabic" w:cs="Simplified Arabic" w:hint="cs"/>
          <w:sz w:val="28"/>
          <w:szCs w:val="28"/>
          <w:rtl/>
          <w:lang w:bidi="ar-SY"/>
        </w:rPr>
        <w:t>لائحة حوكمة الشركات السعودية</w:t>
      </w:r>
      <w:r w:rsidRPr="001E0787">
        <w:rPr>
          <w:rFonts w:ascii="Simplified Arabic" w:hAnsi="Simplified Arabic" w:cs="Simplified Arabic"/>
          <w:sz w:val="28"/>
          <w:szCs w:val="28"/>
          <w:rtl/>
        </w:rPr>
        <w:t xml:space="preserve"> </w:t>
      </w:r>
      <w:r w:rsidRPr="001E0787">
        <w:rPr>
          <w:rFonts w:ascii="Simplified Arabic" w:hAnsi="Simplified Arabic" w:cs="Simplified Arabic" w:hint="cs"/>
          <w:sz w:val="28"/>
          <w:szCs w:val="28"/>
          <w:rtl/>
        </w:rPr>
        <w:t>على تحسين</w:t>
      </w:r>
      <w:r w:rsidRPr="001E0787">
        <w:rPr>
          <w:rFonts w:ascii="Simplified Arabic" w:hAnsi="Simplified Arabic" w:cs="Simplified Arabic"/>
          <w:sz w:val="28"/>
          <w:szCs w:val="28"/>
          <w:rtl/>
        </w:rPr>
        <w:t xml:space="preserve"> </w:t>
      </w:r>
      <w:r w:rsidRPr="001E0787">
        <w:rPr>
          <w:rFonts w:ascii="Simplified Arabic" w:hAnsi="Simplified Arabic" w:cs="Simplified Arabic" w:hint="cs"/>
          <w:sz w:val="28"/>
          <w:szCs w:val="28"/>
          <w:rtl/>
        </w:rPr>
        <w:t>أداء صناديق الاستثمار</w:t>
      </w:r>
      <w:r w:rsidR="008C3C8C">
        <w:rPr>
          <w:rFonts w:ascii="Simplified Arabic" w:hAnsi="Simplified Arabic" w:cs="Simplified Arabic" w:hint="cs"/>
          <w:sz w:val="28"/>
          <w:szCs w:val="28"/>
          <w:rtl/>
        </w:rPr>
        <w:t>؟</w:t>
      </w:r>
    </w:p>
    <w:p w:rsidR="008C3C8C" w:rsidRDefault="008C3C8C" w:rsidP="00734BB3">
      <w:pPr>
        <w:pStyle w:val="1"/>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ويشتق من السؤال السابق مجموعة من </w:t>
      </w:r>
      <w:r w:rsidR="00841F56">
        <w:rPr>
          <w:rFonts w:ascii="Simplified Arabic" w:hAnsi="Simplified Arabic" w:cs="Simplified Arabic" w:hint="cs"/>
          <w:sz w:val="28"/>
          <w:szCs w:val="28"/>
          <w:rtl/>
          <w:lang w:bidi="ar-SY"/>
        </w:rPr>
        <w:t>الأسئلة</w:t>
      </w:r>
      <w:r w:rsidR="00EA0ECC">
        <w:rPr>
          <w:rFonts w:ascii="Simplified Arabic" w:hAnsi="Simplified Arabic" w:cs="Simplified Arabic" w:hint="cs"/>
          <w:sz w:val="28"/>
          <w:szCs w:val="28"/>
          <w:rtl/>
          <w:lang w:bidi="ar-SY"/>
        </w:rPr>
        <w:t>:</w:t>
      </w:r>
    </w:p>
    <w:p w:rsidR="008C3C8C" w:rsidRDefault="008C3C8C" w:rsidP="00470CE6">
      <w:pPr>
        <w:pStyle w:val="1"/>
        <w:numPr>
          <w:ilvl w:val="0"/>
          <w:numId w:val="73"/>
        </w:numPr>
        <w:tabs>
          <w:tab w:val="left" w:pos="226"/>
          <w:tab w:val="left" w:pos="368"/>
        </w:tabs>
        <w:ind w:left="-52" w:firstLine="0"/>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هل يؤثر وجود إطار فعّال لحوكمة الشركات  على تحسين أداء صناديق الاستثمار </w:t>
      </w:r>
      <w:r w:rsidR="00EA0ECC">
        <w:rPr>
          <w:rFonts w:ascii="Simplified Arabic" w:hAnsi="Simplified Arabic" w:cs="Simplified Arabic" w:hint="cs"/>
          <w:sz w:val="28"/>
          <w:szCs w:val="28"/>
          <w:rtl/>
          <w:lang w:bidi="ar-SY"/>
        </w:rPr>
        <w:t>؟</w:t>
      </w:r>
    </w:p>
    <w:p w:rsidR="008C3C8C" w:rsidRDefault="008C3C8C" w:rsidP="00470CE6">
      <w:pPr>
        <w:pStyle w:val="1"/>
        <w:numPr>
          <w:ilvl w:val="0"/>
          <w:numId w:val="73"/>
        </w:numPr>
        <w:tabs>
          <w:tab w:val="left" w:pos="226"/>
          <w:tab w:val="left" w:pos="368"/>
        </w:tabs>
        <w:ind w:left="-52" w:firstLine="0"/>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هل يؤثر وجود إطار فعّال </w:t>
      </w:r>
      <w:r>
        <w:rPr>
          <w:rFonts w:ascii="Calibri" w:eastAsia="Calibri" w:hAnsi="Calibri" w:cs="Simplified Arabic" w:hint="cs"/>
          <w:sz w:val="28"/>
          <w:szCs w:val="28"/>
          <w:rtl/>
          <w:lang w:bidi="ar-SY"/>
        </w:rPr>
        <w:t xml:space="preserve">لحماية حقوق حملة الوثائق، وتسهيل ممارستهم لتلك </w:t>
      </w:r>
      <w:r w:rsidRPr="00EA37D0">
        <w:rPr>
          <w:rFonts w:ascii="Calibri" w:eastAsia="Calibri" w:hAnsi="Calibri" w:cs="Simplified Arabic" w:hint="cs"/>
          <w:sz w:val="28"/>
          <w:szCs w:val="28"/>
          <w:rtl/>
          <w:lang w:bidi="ar-SY"/>
        </w:rPr>
        <w:t xml:space="preserve">الحقوق، </w:t>
      </w:r>
      <w:r>
        <w:rPr>
          <w:rFonts w:ascii="Calibri" w:eastAsia="Calibri" w:hAnsi="Calibri" w:cs="Simplified Arabic" w:hint="cs"/>
          <w:sz w:val="28"/>
          <w:szCs w:val="28"/>
          <w:rtl/>
          <w:lang w:bidi="ar-SY"/>
        </w:rPr>
        <w:t>على</w:t>
      </w:r>
      <w:r w:rsidRPr="00EA37D0">
        <w:rPr>
          <w:rFonts w:ascii="Calibri" w:eastAsia="Calibri" w:hAnsi="Calibri" w:cs="Simplified Arabic" w:hint="cs"/>
          <w:sz w:val="28"/>
          <w:szCs w:val="28"/>
          <w:rtl/>
          <w:lang w:bidi="ar-SY"/>
        </w:rPr>
        <w:t xml:space="preserve"> تحسين أداء صناديق الاستثمار</w:t>
      </w:r>
      <w:r>
        <w:rPr>
          <w:rFonts w:ascii="Simplified Arabic" w:hAnsi="Simplified Arabic" w:cs="Simplified Arabic" w:hint="cs"/>
          <w:sz w:val="28"/>
          <w:szCs w:val="28"/>
          <w:rtl/>
          <w:lang w:bidi="ar-SY"/>
        </w:rPr>
        <w:t>؟</w:t>
      </w:r>
    </w:p>
    <w:p w:rsidR="008C3C8C" w:rsidRDefault="008C3C8C" w:rsidP="00470CE6">
      <w:pPr>
        <w:pStyle w:val="1"/>
        <w:numPr>
          <w:ilvl w:val="0"/>
          <w:numId w:val="73"/>
        </w:numPr>
        <w:tabs>
          <w:tab w:val="left" w:pos="226"/>
          <w:tab w:val="left" w:pos="368"/>
        </w:tabs>
        <w:ind w:left="-52" w:firstLine="0"/>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هل يؤثر</w:t>
      </w:r>
      <w:r w:rsidRPr="00EA37D0">
        <w:rPr>
          <w:rFonts w:ascii="Simplified Arabic" w:hAnsi="Simplified Arabic" w:cs="Simplified Arabic"/>
          <w:sz w:val="28"/>
          <w:szCs w:val="28"/>
          <w:rtl/>
          <w:lang w:bidi="ar-SY"/>
        </w:rPr>
        <w:t xml:space="preserve"> </w:t>
      </w:r>
      <w:r w:rsidRPr="00EA37D0">
        <w:rPr>
          <w:rFonts w:ascii="Simplified Arabic" w:hAnsi="Simplified Arabic" w:cs="Simplified Arabic" w:hint="cs"/>
          <w:sz w:val="28"/>
          <w:szCs w:val="28"/>
          <w:rtl/>
          <w:lang w:bidi="ar-SY"/>
        </w:rPr>
        <w:t>إت</w:t>
      </w:r>
      <w:r w:rsidRPr="00EA37D0">
        <w:rPr>
          <w:rFonts w:ascii="Simplified Arabic" w:hAnsi="Simplified Arabic" w:cs="Simplified Arabic"/>
          <w:sz w:val="28"/>
          <w:szCs w:val="28"/>
          <w:rtl/>
          <w:lang w:bidi="ar-SY"/>
        </w:rPr>
        <w:t xml:space="preserve">باع تعليمات الحوكمة فيما يخص المعاملة المتساوية لكافة حملة الوثائق  </w:t>
      </w:r>
      <w:r w:rsidRPr="00EA37D0">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على</w:t>
      </w:r>
      <w:r w:rsidRPr="00EA37D0">
        <w:rPr>
          <w:rFonts w:ascii="Simplified Arabic" w:hAnsi="Simplified Arabic" w:cs="Simplified Arabic" w:hint="cs"/>
          <w:sz w:val="28"/>
          <w:szCs w:val="28"/>
          <w:rtl/>
          <w:lang w:bidi="ar-SY"/>
        </w:rPr>
        <w:t xml:space="preserve"> تحسين</w:t>
      </w:r>
      <w:r w:rsidRPr="00EA37D0">
        <w:rPr>
          <w:rFonts w:ascii="Simplified Arabic" w:hAnsi="Simplified Arabic" w:cs="Simplified Arabic"/>
          <w:sz w:val="28"/>
          <w:szCs w:val="28"/>
          <w:rtl/>
          <w:lang w:bidi="ar-SY"/>
        </w:rPr>
        <w:t xml:space="preserve"> أداء صناديق الاستثمار</w:t>
      </w:r>
      <w:r>
        <w:rPr>
          <w:rFonts w:ascii="Simplified Arabic" w:hAnsi="Simplified Arabic" w:cs="Simplified Arabic" w:hint="cs"/>
          <w:sz w:val="28"/>
          <w:szCs w:val="28"/>
          <w:rtl/>
          <w:lang w:bidi="ar-SY"/>
        </w:rPr>
        <w:t>؟</w:t>
      </w:r>
    </w:p>
    <w:p w:rsidR="008C3C8C" w:rsidRDefault="008C3C8C" w:rsidP="00470CE6">
      <w:pPr>
        <w:pStyle w:val="1"/>
        <w:numPr>
          <w:ilvl w:val="0"/>
          <w:numId w:val="73"/>
        </w:numPr>
        <w:tabs>
          <w:tab w:val="left" w:pos="226"/>
          <w:tab w:val="left" w:pos="368"/>
        </w:tabs>
        <w:ind w:left="-52" w:firstLine="0"/>
        <w:jc w:val="both"/>
        <w:rPr>
          <w:rFonts w:ascii="Calibri" w:eastAsia="Calibri" w:hAnsi="Calibri" w:cs="Simplified Arabic"/>
          <w:sz w:val="28"/>
          <w:szCs w:val="28"/>
          <w:rtl/>
          <w:lang w:bidi="ar-SY"/>
        </w:rPr>
      </w:pPr>
      <w:r>
        <w:rPr>
          <w:rFonts w:ascii="Simplified Arabic" w:hAnsi="Simplified Arabic" w:cs="Simplified Arabic" w:hint="cs"/>
          <w:sz w:val="28"/>
          <w:szCs w:val="28"/>
          <w:rtl/>
          <w:lang w:bidi="ar-SY"/>
        </w:rPr>
        <w:t xml:space="preserve">هل </w:t>
      </w:r>
      <w:r>
        <w:rPr>
          <w:rFonts w:ascii="Calibri" w:eastAsia="Calibri" w:hAnsi="Calibri" w:cs="Simplified Arabic" w:hint="cs"/>
          <w:sz w:val="28"/>
          <w:szCs w:val="28"/>
          <w:rtl/>
          <w:lang w:bidi="ar-SY"/>
        </w:rPr>
        <w:t>يؤثر</w:t>
      </w:r>
      <w:r w:rsidRPr="00EA37D0">
        <w:rPr>
          <w:rFonts w:ascii="Calibri" w:eastAsia="Calibri" w:hAnsi="Calibri" w:cs="Simplified Arabic"/>
          <w:sz w:val="28"/>
          <w:szCs w:val="28"/>
          <w:rtl/>
          <w:lang w:bidi="ar-SY"/>
        </w:rPr>
        <w:t xml:space="preserve"> وجود آليات وأنظمة في الشركة، تعترف </w:t>
      </w:r>
      <w:r>
        <w:rPr>
          <w:rFonts w:ascii="Calibri" w:eastAsia="Calibri" w:hAnsi="Calibri" w:cs="Simplified Arabic"/>
          <w:sz w:val="28"/>
          <w:szCs w:val="28"/>
          <w:rtl/>
          <w:lang w:bidi="ar-SY"/>
        </w:rPr>
        <w:t xml:space="preserve">بحقوق </w:t>
      </w:r>
      <w:r w:rsidR="00D93D59">
        <w:rPr>
          <w:rFonts w:ascii="Calibri" w:eastAsia="Calibri" w:hAnsi="Calibri" w:cs="Simplified Arabic" w:hint="cs"/>
          <w:sz w:val="28"/>
          <w:szCs w:val="28"/>
          <w:rtl/>
          <w:lang w:bidi="ar-SY"/>
        </w:rPr>
        <w:t>أصحاب</w:t>
      </w:r>
      <w:r w:rsidRPr="00EA37D0">
        <w:rPr>
          <w:rFonts w:ascii="Calibri" w:eastAsia="Calibri" w:hAnsi="Calibri" w:cs="Simplified Arabic"/>
          <w:sz w:val="28"/>
          <w:szCs w:val="28"/>
          <w:rtl/>
          <w:lang w:bidi="ar-SY"/>
        </w:rPr>
        <w:t xml:space="preserve"> المصالح المختلفة ودورهم  في ال</w:t>
      </w:r>
      <w:r w:rsidRPr="00EA37D0">
        <w:rPr>
          <w:rFonts w:ascii="Calibri" w:eastAsia="Calibri" w:hAnsi="Calibri" w:cs="Simplified Arabic" w:hint="cs"/>
          <w:sz w:val="28"/>
          <w:szCs w:val="28"/>
          <w:rtl/>
          <w:lang w:bidi="ar-SY"/>
        </w:rPr>
        <w:t>إ</w:t>
      </w:r>
      <w:r w:rsidRPr="00EA37D0">
        <w:rPr>
          <w:rFonts w:ascii="Calibri" w:eastAsia="Calibri" w:hAnsi="Calibri" w:cs="Simplified Arabic"/>
          <w:sz w:val="28"/>
          <w:szCs w:val="28"/>
          <w:rtl/>
          <w:lang w:bidi="ar-SY"/>
        </w:rPr>
        <w:t xml:space="preserve">دارة، </w:t>
      </w:r>
      <w:r>
        <w:rPr>
          <w:rFonts w:ascii="Calibri" w:eastAsia="Calibri" w:hAnsi="Calibri" w:cs="Simplified Arabic" w:hint="cs"/>
          <w:sz w:val="28"/>
          <w:szCs w:val="28"/>
          <w:rtl/>
          <w:lang w:bidi="ar-SY"/>
        </w:rPr>
        <w:t>على</w:t>
      </w:r>
      <w:r w:rsidRPr="00EA37D0">
        <w:rPr>
          <w:rFonts w:ascii="Calibri" w:eastAsia="Calibri" w:hAnsi="Calibri" w:cs="Simplified Arabic" w:hint="cs"/>
          <w:sz w:val="28"/>
          <w:szCs w:val="28"/>
          <w:rtl/>
          <w:lang w:bidi="ar-SY"/>
        </w:rPr>
        <w:t xml:space="preserve"> تحسين </w:t>
      </w:r>
      <w:r w:rsidRPr="00EA37D0">
        <w:rPr>
          <w:rFonts w:ascii="Calibri" w:eastAsia="Calibri" w:hAnsi="Calibri" w:cs="Simplified Arabic"/>
          <w:sz w:val="28"/>
          <w:szCs w:val="28"/>
          <w:rtl/>
          <w:lang w:bidi="ar-SY"/>
        </w:rPr>
        <w:t xml:space="preserve"> أداء صناديق الاستثمار</w:t>
      </w:r>
      <w:r>
        <w:rPr>
          <w:rFonts w:ascii="Calibri" w:eastAsia="Calibri" w:hAnsi="Calibri" w:cs="Simplified Arabic" w:hint="cs"/>
          <w:sz w:val="28"/>
          <w:szCs w:val="28"/>
          <w:rtl/>
          <w:lang w:bidi="ar-SY"/>
        </w:rPr>
        <w:t>؟</w:t>
      </w:r>
    </w:p>
    <w:p w:rsidR="008C3C8C" w:rsidRDefault="008C3C8C" w:rsidP="00470CE6">
      <w:pPr>
        <w:pStyle w:val="1"/>
        <w:numPr>
          <w:ilvl w:val="0"/>
          <w:numId w:val="73"/>
        </w:numPr>
        <w:tabs>
          <w:tab w:val="left" w:pos="226"/>
          <w:tab w:val="left" w:pos="368"/>
        </w:tabs>
        <w:ind w:left="-52" w:firstLine="0"/>
        <w:jc w:val="both"/>
        <w:rPr>
          <w:rFonts w:ascii="Calibri" w:eastAsia="Calibri" w:hAnsi="Calibri" w:cs="Simplified Arabic"/>
          <w:sz w:val="28"/>
          <w:szCs w:val="28"/>
          <w:rtl/>
          <w:lang w:bidi="ar-SY"/>
        </w:rPr>
      </w:pPr>
      <w:r>
        <w:rPr>
          <w:rFonts w:ascii="Calibri" w:eastAsia="Calibri" w:hAnsi="Calibri" w:cs="Simplified Arabic" w:hint="cs"/>
          <w:sz w:val="28"/>
          <w:szCs w:val="28"/>
          <w:rtl/>
          <w:lang w:bidi="ar-SY"/>
        </w:rPr>
        <w:t>هل يؤثر</w:t>
      </w:r>
      <w:r w:rsidRPr="00EA37D0">
        <w:rPr>
          <w:rFonts w:ascii="Calibri" w:eastAsia="Calibri" w:hAnsi="Calibri" w:cs="Simplified Arabic"/>
          <w:sz w:val="28"/>
          <w:szCs w:val="28"/>
          <w:rtl/>
          <w:lang w:bidi="ar-SY"/>
        </w:rPr>
        <w:t xml:space="preserve"> </w:t>
      </w:r>
      <w:r w:rsidRPr="00EA37D0">
        <w:rPr>
          <w:rFonts w:ascii="Calibri" w:eastAsia="Calibri" w:hAnsi="Calibri" w:cs="Simplified Arabic" w:hint="cs"/>
          <w:sz w:val="28"/>
          <w:szCs w:val="28"/>
          <w:rtl/>
          <w:lang w:bidi="ar-SY"/>
        </w:rPr>
        <w:t>إ</w:t>
      </w:r>
      <w:r w:rsidRPr="00EA37D0">
        <w:rPr>
          <w:rFonts w:ascii="Calibri" w:eastAsia="Calibri" w:hAnsi="Calibri" w:cs="Simplified Arabic"/>
          <w:sz w:val="28"/>
          <w:szCs w:val="28"/>
          <w:rtl/>
          <w:lang w:bidi="ar-SY"/>
        </w:rPr>
        <w:t xml:space="preserve">تباع </w:t>
      </w:r>
      <w:r w:rsidRPr="00EA37D0">
        <w:rPr>
          <w:rFonts w:ascii="Calibri" w:eastAsia="Calibri" w:hAnsi="Calibri" w:cs="Simplified Arabic" w:hint="cs"/>
          <w:sz w:val="28"/>
          <w:szCs w:val="28"/>
          <w:rtl/>
          <w:lang w:bidi="ar-SY"/>
        </w:rPr>
        <w:t>تعليمات</w:t>
      </w:r>
      <w:r>
        <w:rPr>
          <w:rFonts w:ascii="Calibri" w:eastAsia="Calibri" w:hAnsi="Calibri" w:cs="Simplified Arabic"/>
          <w:sz w:val="28"/>
          <w:szCs w:val="28"/>
          <w:rtl/>
          <w:lang w:bidi="ar-SY"/>
        </w:rPr>
        <w:t xml:space="preserve"> الحوكمة في </w:t>
      </w:r>
      <w:r w:rsidR="00D93D59">
        <w:rPr>
          <w:rFonts w:ascii="Calibri" w:eastAsia="Calibri" w:hAnsi="Calibri" w:cs="Simplified Arabic"/>
          <w:sz w:val="28"/>
          <w:szCs w:val="28"/>
          <w:rtl/>
          <w:lang w:bidi="ar-SY"/>
        </w:rPr>
        <w:t xml:space="preserve">الإفصاح </w:t>
      </w:r>
      <w:r w:rsidRPr="00EA37D0">
        <w:rPr>
          <w:rFonts w:ascii="Calibri" w:eastAsia="Calibri" w:hAnsi="Calibri" w:cs="Simplified Arabic"/>
          <w:sz w:val="28"/>
          <w:szCs w:val="28"/>
          <w:rtl/>
          <w:lang w:bidi="ar-SY"/>
        </w:rPr>
        <w:t xml:space="preserve">السليم في الوقت المناسب عن كافة الموضوعات المتعلقة بالشركة والشفافية الجيدة، </w:t>
      </w:r>
      <w:r>
        <w:rPr>
          <w:rFonts w:ascii="Calibri" w:eastAsia="Calibri" w:hAnsi="Calibri" w:cs="Simplified Arabic" w:hint="cs"/>
          <w:sz w:val="28"/>
          <w:szCs w:val="28"/>
          <w:rtl/>
          <w:lang w:bidi="ar-SY"/>
        </w:rPr>
        <w:t>على</w:t>
      </w:r>
      <w:r w:rsidRPr="00EA37D0">
        <w:rPr>
          <w:rFonts w:ascii="Calibri" w:eastAsia="Calibri" w:hAnsi="Calibri" w:cs="Simplified Arabic" w:hint="cs"/>
          <w:sz w:val="28"/>
          <w:szCs w:val="28"/>
          <w:rtl/>
          <w:lang w:bidi="ar-SY"/>
        </w:rPr>
        <w:t xml:space="preserve"> </w:t>
      </w:r>
      <w:r w:rsidRPr="00EA37D0">
        <w:rPr>
          <w:rFonts w:ascii="Calibri" w:eastAsia="Calibri" w:hAnsi="Calibri" w:cs="Simplified Arabic"/>
          <w:sz w:val="28"/>
          <w:szCs w:val="28"/>
          <w:rtl/>
          <w:lang w:bidi="ar-SY"/>
        </w:rPr>
        <w:t>تحسين أداء صناديق الاستثمار</w:t>
      </w:r>
      <w:r>
        <w:rPr>
          <w:rFonts w:ascii="Calibri" w:eastAsia="Calibri" w:hAnsi="Calibri" w:cs="Simplified Arabic" w:hint="cs"/>
          <w:sz w:val="28"/>
          <w:szCs w:val="28"/>
          <w:rtl/>
          <w:lang w:bidi="ar-SY"/>
        </w:rPr>
        <w:t>؟</w:t>
      </w:r>
    </w:p>
    <w:p w:rsidR="008C3C8C" w:rsidRDefault="008C3C8C" w:rsidP="00470CE6">
      <w:pPr>
        <w:pStyle w:val="1"/>
        <w:numPr>
          <w:ilvl w:val="0"/>
          <w:numId w:val="73"/>
        </w:numPr>
        <w:tabs>
          <w:tab w:val="left" w:pos="226"/>
          <w:tab w:val="left" w:pos="368"/>
        </w:tabs>
        <w:ind w:left="-52" w:firstLine="0"/>
        <w:jc w:val="both"/>
        <w:rPr>
          <w:rFonts w:ascii="Simplified Arabic" w:hAnsi="Simplified Arabic" w:cs="Simplified Arabic"/>
          <w:sz w:val="28"/>
          <w:szCs w:val="28"/>
          <w:rtl/>
          <w:lang w:bidi="ar-SY"/>
        </w:rPr>
      </w:pPr>
      <w:r>
        <w:rPr>
          <w:rFonts w:ascii="Calibri" w:eastAsia="Calibri" w:hAnsi="Calibri" w:cs="Simplified Arabic" w:hint="cs"/>
          <w:sz w:val="28"/>
          <w:szCs w:val="28"/>
          <w:rtl/>
          <w:lang w:bidi="ar-SY"/>
        </w:rPr>
        <w:t>هل يؤثر</w:t>
      </w:r>
      <w:r w:rsidRPr="00EA37D0">
        <w:rPr>
          <w:rFonts w:ascii="Calibri" w:eastAsia="Calibri" w:hAnsi="Calibri" w:cs="Simplified Arabic" w:hint="cs"/>
          <w:sz w:val="28"/>
          <w:szCs w:val="28"/>
          <w:rtl/>
          <w:lang w:bidi="ar-SY"/>
        </w:rPr>
        <w:t xml:space="preserve"> </w:t>
      </w:r>
      <w:r w:rsidRPr="00EA37D0">
        <w:rPr>
          <w:rFonts w:ascii="Calibri" w:eastAsia="Calibri" w:hAnsi="Calibri" w:cs="Simplified Arabic"/>
          <w:sz w:val="28"/>
          <w:szCs w:val="28"/>
          <w:rtl/>
          <w:lang w:bidi="ar-SY"/>
        </w:rPr>
        <w:t>وجود إطار فع</w:t>
      </w:r>
      <w:r w:rsidRPr="00EA37D0">
        <w:rPr>
          <w:rFonts w:ascii="Calibri" w:eastAsia="Calibri" w:hAnsi="Calibri" w:cs="Simplified Arabic" w:hint="cs"/>
          <w:sz w:val="28"/>
          <w:szCs w:val="28"/>
          <w:rtl/>
          <w:lang w:bidi="ar-SY"/>
        </w:rPr>
        <w:t>ّ</w:t>
      </w:r>
      <w:r w:rsidRPr="00EA37D0">
        <w:rPr>
          <w:rFonts w:ascii="Calibri" w:eastAsia="Calibri" w:hAnsi="Calibri" w:cs="Simplified Arabic"/>
          <w:sz w:val="28"/>
          <w:szCs w:val="28"/>
          <w:rtl/>
          <w:lang w:bidi="ar-SY"/>
        </w:rPr>
        <w:t xml:space="preserve">ال، </w:t>
      </w:r>
      <w:r w:rsidR="00DA52D0">
        <w:rPr>
          <w:rFonts w:ascii="Calibri" w:eastAsia="Calibri" w:hAnsi="Calibri" w:cs="Simplified Arabic" w:hint="cs"/>
          <w:sz w:val="28"/>
          <w:szCs w:val="28"/>
          <w:rtl/>
          <w:lang w:bidi="ar-SY"/>
        </w:rPr>
        <w:t xml:space="preserve">يحدد </w:t>
      </w:r>
      <w:r w:rsidR="00D93D59">
        <w:rPr>
          <w:rFonts w:ascii="Calibri" w:eastAsia="Calibri" w:hAnsi="Calibri" w:cs="Simplified Arabic" w:hint="cs"/>
          <w:sz w:val="28"/>
          <w:szCs w:val="28"/>
          <w:rtl/>
          <w:lang w:bidi="ar-SY"/>
        </w:rPr>
        <w:t>مسؤول</w:t>
      </w:r>
      <w:r w:rsidR="00DA52D0">
        <w:rPr>
          <w:rFonts w:ascii="Calibri" w:eastAsia="Calibri" w:hAnsi="Calibri" w:cs="Simplified Arabic" w:hint="cs"/>
          <w:sz w:val="28"/>
          <w:szCs w:val="28"/>
          <w:rtl/>
          <w:lang w:bidi="ar-SY"/>
        </w:rPr>
        <w:t>يات مجلس الإدارة ويضمن الرقابة الفعّالة لمجلس الإدارة على إدارة الشركة</w:t>
      </w:r>
      <w:r w:rsidR="0053137E">
        <w:rPr>
          <w:rFonts w:ascii="Calibri" w:eastAsia="Calibri" w:hAnsi="Calibri" w:cs="Simplified Arabic" w:hint="cs"/>
          <w:sz w:val="28"/>
          <w:szCs w:val="28"/>
          <w:rtl/>
          <w:lang w:bidi="ar-SY"/>
        </w:rPr>
        <w:t xml:space="preserve"> على تحسين أداء صناديق الاستثمار</w:t>
      </w:r>
      <w:r>
        <w:rPr>
          <w:rFonts w:ascii="Simplified Arabic" w:hAnsi="Simplified Arabic" w:cs="Simplified Arabic" w:hint="cs"/>
          <w:sz w:val="28"/>
          <w:szCs w:val="28"/>
          <w:rtl/>
          <w:lang w:bidi="ar-SY"/>
        </w:rPr>
        <w:t>؟</w:t>
      </w:r>
    </w:p>
    <w:p w:rsidR="008C3C8C" w:rsidRPr="001E0787" w:rsidRDefault="008C3C8C" w:rsidP="00734BB3">
      <w:pPr>
        <w:pStyle w:val="1"/>
        <w:tabs>
          <w:tab w:val="left" w:pos="226"/>
          <w:tab w:val="left" w:pos="368"/>
        </w:tabs>
        <w:ind w:left="-52"/>
        <w:jc w:val="both"/>
        <w:rPr>
          <w:rFonts w:ascii="Simplified Arabic" w:hAnsi="Simplified Arabic" w:cs="Simplified Arabic"/>
          <w:sz w:val="28"/>
          <w:szCs w:val="28"/>
          <w:rtl/>
          <w:lang w:bidi="ar-SY"/>
        </w:rPr>
      </w:pPr>
    </w:p>
    <w:p w:rsidR="00CE5BFC" w:rsidRPr="008C3C8C" w:rsidRDefault="00734BB3" w:rsidP="000A1EDB">
      <w:pPr>
        <w:ind w:left="-52"/>
        <w:rPr>
          <w:rFonts w:ascii="Simplified Arabic" w:hAnsi="Simplified Arabic" w:cs="Simplified Arabic"/>
          <w:b/>
          <w:bCs/>
          <w:sz w:val="32"/>
          <w:szCs w:val="32"/>
          <w:rtl/>
        </w:rPr>
      </w:pPr>
      <w:r>
        <w:rPr>
          <w:rFonts w:ascii="Simplified Arabic" w:hAnsi="Simplified Arabic" w:cs="Simplified Arabic"/>
          <w:b/>
          <w:bCs/>
          <w:sz w:val="32"/>
          <w:szCs w:val="32"/>
          <w:rtl/>
        </w:rPr>
        <w:br w:type="page"/>
      </w:r>
      <w:r w:rsidR="00EA0ECC">
        <w:rPr>
          <w:rFonts w:ascii="Simplified Arabic" w:hAnsi="Simplified Arabic" w:cs="Simplified Arabic" w:hint="cs"/>
          <w:b/>
          <w:bCs/>
          <w:sz w:val="32"/>
          <w:szCs w:val="32"/>
          <w:rtl/>
        </w:rPr>
        <w:lastRenderedPageBreak/>
        <w:t>1-3</w:t>
      </w:r>
      <w:r w:rsidR="00CE5BFC" w:rsidRPr="008C3C8C">
        <w:rPr>
          <w:rFonts w:ascii="Simplified Arabic" w:hAnsi="Simplified Arabic" w:cs="Simplified Arabic" w:hint="cs"/>
          <w:b/>
          <w:bCs/>
          <w:sz w:val="32"/>
          <w:szCs w:val="32"/>
          <w:rtl/>
        </w:rPr>
        <w:t xml:space="preserve"> </w:t>
      </w:r>
      <w:r w:rsidR="00D93D59">
        <w:rPr>
          <w:rFonts w:ascii="Simplified Arabic" w:hAnsi="Simplified Arabic" w:cs="Simplified Arabic"/>
          <w:b/>
          <w:bCs/>
          <w:sz w:val="32"/>
          <w:szCs w:val="32"/>
          <w:rtl/>
        </w:rPr>
        <w:t>فر</w:t>
      </w:r>
      <w:r w:rsidR="00CE5BFC" w:rsidRPr="008C3C8C">
        <w:rPr>
          <w:rFonts w:ascii="Simplified Arabic" w:hAnsi="Simplified Arabic" w:cs="Simplified Arabic"/>
          <w:b/>
          <w:bCs/>
          <w:sz w:val="32"/>
          <w:szCs w:val="32"/>
          <w:rtl/>
        </w:rPr>
        <w:t>ض</w:t>
      </w:r>
      <w:r w:rsidR="00EA0ECC">
        <w:rPr>
          <w:rFonts w:ascii="Simplified Arabic" w:hAnsi="Simplified Arabic" w:cs="Simplified Arabic" w:hint="cs"/>
          <w:b/>
          <w:bCs/>
          <w:sz w:val="32"/>
          <w:szCs w:val="32"/>
          <w:rtl/>
        </w:rPr>
        <w:t>يات</w:t>
      </w:r>
      <w:r w:rsidR="00CE5BFC" w:rsidRPr="008C3C8C">
        <w:rPr>
          <w:rFonts w:ascii="Simplified Arabic" w:hAnsi="Simplified Arabic" w:cs="Simplified Arabic"/>
          <w:b/>
          <w:bCs/>
          <w:sz w:val="32"/>
          <w:szCs w:val="32"/>
          <w:rtl/>
        </w:rPr>
        <w:t xml:space="preserve"> </w:t>
      </w:r>
      <w:r w:rsidR="00CE5BFC" w:rsidRPr="008C3C8C">
        <w:rPr>
          <w:rFonts w:ascii="Simplified Arabic" w:hAnsi="Simplified Arabic" w:cs="Simplified Arabic" w:hint="cs"/>
          <w:b/>
          <w:bCs/>
          <w:sz w:val="32"/>
          <w:szCs w:val="32"/>
          <w:rtl/>
        </w:rPr>
        <w:t>الدراسة:</w:t>
      </w:r>
    </w:p>
    <w:p w:rsidR="00CE5BFC" w:rsidRPr="00CE5BFC" w:rsidRDefault="00CE5BFC" w:rsidP="00470CE6">
      <w:pPr>
        <w:pStyle w:val="1"/>
        <w:numPr>
          <w:ilvl w:val="0"/>
          <w:numId w:val="9"/>
        </w:numPr>
        <w:tabs>
          <w:tab w:val="left" w:pos="226"/>
          <w:tab w:val="left" w:pos="368"/>
        </w:tabs>
        <w:ind w:left="-52" w:firstLine="0"/>
        <w:jc w:val="both"/>
        <w:rPr>
          <w:rFonts w:ascii="Simplified Arabic" w:hAnsi="Simplified Arabic" w:cs="Simplified Arabic"/>
          <w:sz w:val="28"/>
          <w:szCs w:val="28"/>
          <w:rtl/>
        </w:rPr>
      </w:pPr>
      <w:r w:rsidRPr="00CE5BFC">
        <w:rPr>
          <w:rFonts w:ascii="Simplified Arabic" w:hAnsi="Simplified Arabic" w:cs="Simplified Arabic"/>
          <w:sz w:val="28"/>
          <w:szCs w:val="28"/>
          <w:rtl/>
        </w:rPr>
        <w:t xml:space="preserve">الفرضية </w:t>
      </w:r>
      <w:r w:rsidRPr="00CE5BFC">
        <w:rPr>
          <w:rFonts w:ascii="Simplified Arabic" w:hAnsi="Simplified Arabic" w:cs="Simplified Arabic" w:hint="cs"/>
          <w:sz w:val="28"/>
          <w:szCs w:val="28"/>
          <w:rtl/>
        </w:rPr>
        <w:t>الأولى</w:t>
      </w:r>
      <w:r w:rsidRPr="00CE5BFC">
        <w:rPr>
          <w:rFonts w:ascii="Simplified Arabic" w:hAnsi="Simplified Arabic" w:cs="Simplified Arabic"/>
          <w:sz w:val="28"/>
          <w:szCs w:val="28"/>
          <w:rtl/>
        </w:rPr>
        <w:t xml:space="preserve">: توجد علاقة ذات دلالة </w:t>
      </w:r>
      <w:r w:rsidRPr="00CE5BFC">
        <w:rPr>
          <w:rFonts w:ascii="Simplified Arabic" w:hAnsi="Simplified Arabic" w:cs="Simplified Arabic" w:hint="cs"/>
          <w:sz w:val="28"/>
          <w:szCs w:val="28"/>
          <w:rtl/>
        </w:rPr>
        <w:t>إحصائية</w:t>
      </w:r>
      <w:r w:rsidRPr="00CE5BFC">
        <w:rPr>
          <w:rFonts w:ascii="Simplified Arabic" w:hAnsi="Simplified Arabic" w:cs="Simplified Arabic"/>
          <w:sz w:val="28"/>
          <w:szCs w:val="28"/>
          <w:rtl/>
        </w:rPr>
        <w:t xml:space="preserve"> بين وجود </w:t>
      </w:r>
      <w:r w:rsidRPr="00CE5BFC">
        <w:rPr>
          <w:rFonts w:ascii="Simplified Arabic" w:hAnsi="Simplified Arabic" w:cs="Simplified Arabic" w:hint="cs"/>
          <w:sz w:val="28"/>
          <w:szCs w:val="28"/>
          <w:rtl/>
        </w:rPr>
        <w:t>أساس</w:t>
      </w:r>
      <w:r w:rsidRPr="00CE5BFC">
        <w:rPr>
          <w:rFonts w:ascii="Simplified Arabic" w:hAnsi="Simplified Arabic" w:cs="Simplified Arabic"/>
          <w:sz w:val="28"/>
          <w:szCs w:val="28"/>
          <w:rtl/>
        </w:rPr>
        <w:t xml:space="preserve"> </w:t>
      </w:r>
      <w:r w:rsidRPr="00CE5BFC">
        <w:rPr>
          <w:rFonts w:ascii="Simplified Arabic" w:hAnsi="Simplified Arabic" w:cs="Simplified Arabic" w:hint="cs"/>
          <w:sz w:val="28"/>
          <w:szCs w:val="28"/>
          <w:rtl/>
        </w:rPr>
        <w:t>لإطار</w:t>
      </w:r>
      <w:r w:rsidRPr="00CE5BFC">
        <w:rPr>
          <w:rFonts w:ascii="Simplified Arabic" w:hAnsi="Simplified Arabic" w:cs="Simplified Arabic"/>
          <w:sz w:val="28"/>
          <w:szCs w:val="28"/>
          <w:rtl/>
        </w:rPr>
        <w:t xml:space="preserve"> فعال لحوكمة الشركات و</w:t>
      </w:r>
      <w:r w:rsidRPr="00CE5BFC">
        <w:rPr>
          <w:rFonts w:ascii="Simplified Arabic" w:hAnsi="Simplified Arabic" w:cs="Simplified Arabic" w:hint="cs"/>
          <w:sz w:val="28"/>
          <w:szCs w:val="28"/>
          <w:rtl/>
        </w:rPr>
        <w:t>تحسين</w:t>
      </w:r>
      <w:r w:rsidRPr="00CE5BFC">
        <w:rPr>
          <w:rFonts w:ascii="Simplified Arabic" w:hAnsi="Simplified Arabic" w:cs="Simplified Arabic"/>
          <w:sz w:val="28"/>
          <w:szCs w:val="28"/>
          <w:rtl/>
        </w:rPr>
        <w:t xml:space="preserve"> </w:t>
      </w:r>
      <w:r w:rsidR="00DA52D0">
        <w:rPr>
          <w:rFonts w:ascii="Simplified Arabic" w:hAnsi="Simplified Arabic" w:cs="Simplified Arabic" w:hint="cs"/>
          <w:sz w:val="28"/>
          <w:szCs w:val="28"/>
          <w:rtl/>
        </w:rPr>
        <w:t xml:space="preserve">أداء </w:t>
      </w:r>
      <w:r w:rsidRPr="00CE5BFC">
        <w:rPr>
          <w:rFonts w:ascii="Simplified Arabic" w:hAnsi="Simplified Arabic" w:cs="Simplified Arabic"/>
          <w:sz w:val="28"/>
          <w:szCs w:val="28"/>
          <w:rtl/>
        </w:rPr>
        <w:t>صناديق الاستثمار</w:t>
      </w:r>
      <w:r w:rsidRPr="00CE5BFC">
        <w:rPr>
          <w:rFonts w:ascii="Simplified Arabic" w:hAnsi="Simplified Arabic" w:cs="Simplified Arabic" w:hint="cs"/>
          <w:sz w:val="28"/>
          <w:szCs w:val="28"/>
          <w:rtl/>
        </w:rPr>
        <w:t>.</w:t>
      </w:r>
      <w:r w:rsidRPr="00CE5BFC">
        <w:rPr>
          <w:rFonts w:ascii="Simplified Arabic" w:hAnsi="Simplified Arabic" w:cs="Simplified Arabic"/>
          <w:sz w:val="28"/>
          <w:szCs w:val="28"/>
          <w:rtl/>
        </w:rPr>
        <w:t xml:space="preserve"> </w:t>
      </w:r>
    </w:p>
    <w:p w:rsidR="00CE5BFC" w:rsidRPr="00CE5BFC" w:rsidRDefault="00CE5BFC" w:rsidP="00470CE6">
      <w:pPr>
        <w:pStyle w:val="1"/>
        <w:numPr>
          <w:ilvl w:val="0"/>
          <w:numId w:val="9"/>
        </w:numPr>
        <w:tabs>
          <w:tab w:val="left" w:pos="226"/>
          <w:tab w:val="left" w:pos="368"/>
        </w:tabs>
        <w:ind w:left="-52" w:firstLine="0"/>
        <w:jc w:val="both"/>
        <w:rPr>
          <w:rFonts w:ascii="Simplified Arabic" w:hAnsi="Simplified Arabic" w:cs="Simplified Arabic"/>
          <w:sz w:val="28"/>
          <w:szCs w:val="28"/>
          <w:rtl/>
        </w:rPr>
      </w:pPr>
      <w:r w:rsidRPr="00CE5BFC">
        <w:rPr>
          <w:rFonts w:ascii="Simplified Arabic" w:hAnsi="Simplified Arabic" w:cs="Simplified Arabic"/>
          <w:sz w:val="28"/>
          <w:szCs w:val="28"/>
          <w:rtl/>
        </w:rPr>
        <w:t xml:space="preserve">الفرضية الثانية: توجد علاقة ذات دلالة </w:t>
      </w:r>
      <w:r w:rsidRPr="00CE5BFC">
        <w:rPr>
          <w:rFonts w:ascii="Simplified Arabic" w:hAnsi="Simplified Arabic" w:cs="Simplified Arabic" w:hint="cs"/>
          <w:sz w:val="28"/>
          <w:szCs w:val="28"/>
          <w:rtl/>
        </w:rPr>
        <w:t>إحصائية</w:t>
      </w:r>
      <w:r w:rsidRPr="00CE5BFC">
        <w:rPr>
          <w:rFonts w:ascii="Simplified Arabic" w:hAnsi="Simplified Arabic" w:cs="Simplified Arabic"/>
          <w:sz w:val="28"/>
          <w:szCs w:val="28"/>
          <w:rtl/>
        </w:rPr>
        <w:t xml:space="preserve"> بين توفر حماية حقوق حملة </w:t>
      </w:r>
      <w:r w:rsidRPr="00CE5BFC">
        <w:rPr>
          <w:rFonts w:ascii="Simplified Arabic" w:hAnsi="Simplified Arabic" w:cs="Simplified Arabic" w:hint="cs"/>
          <w:sz w:val="28"/>
          <w:szCs w:val="28"/>
          <w:rtl/>
        </w:rPr>
        <w:t>الوثائق</w:t>
      </w:r>
      <w:r w:rsidR="00DA52D0">
        <w:rPr>
          <w:rFonts w:ascii="Simplified Arabic" w:hAnsi="Simplified Arabic" w:cs="Simplified Arabic" w:hint="cs"/>
          <w:sz w:val="28"/>
          <w:szCs w:val="28"/>
          <w:rtl/>
        </w:rPr>
        <w:t xml:space="preserve"> وتسهيل ممارستهم لتلك الحقوق</w:t>
      </w:r>
      <w:r w:rsidRPr="00CE5BFC">
        <w:rPr>
          <w:rFonts w:ascii="Simplified Arabic" w:hAnsi="Simplified Arabic" w:cs="Simplified Arabic" w:hint="cs"/>
          <w:sz w:val="28"/>
          <w:szCs w:val="28"/>
          <w:rtl/>
        </w:rPr>
        <w:t xml:space="preserve"> وتحسين</w:t>
      </w:r>
      <w:r w:rsidRPr="00CE5BFC">
        <w:rPr>
          <w:rFonts w:ascii="Simplified Arabic" w:hAnsi="Simplified Arabic" w:cs="Simplified Arabic"/>
          <w:sz w:val="28"/>
          <w:szCs w:val="28"/>
          <w:rtl/>
        </w:rPr>
        <w:t xml:space="preserve"> </w:t>
      </w:r>
      <w:r w:rsidRPr="00CE5BFC">
        <w:rPr>
          <w:rFonts w:ascii="Simplified Arabic" w:hAnsi="Simplified Arabic" w:cs="Simplified Arabic" w:hint="cs"/>
          <w:sz w:val="28"/>
          <w:szCs w:val="28"/>
          <w:rtl/>
        </w:rPr>
        <w:t>أداء</w:t>
      </w:r>
      <w:r w:rsidRPr="00CE5BFC">
        <w:rPr>
          <w:rFonts w:ascii="Simplified Arabic" w:hAnsi="Simplified Arabic" w:cs="Simplified Arabic"/>
          <w:sz w:val="28"/>
          <w:szCs w:val="28"/>
          <w:rtl/>
        </w:rPr>
        <w:t xml:space="preserve"> صناديق الاستثما</w:t>
      </w:r>
      <w:r w:rsidRPr="00CE5BFC">
        <w:rPr>
          <w:rFonts w:ascii="Simplified Arabic" w:hAnsi="Simplified Arabic" w:cs="Simplified Arabic" w:hint="cs"/>
          <w:sz w:val="28"/>
          <w:szCs w:val="28"/>
          <w:rtl/>
        </w:rPr>
        <w:t>ر.</w:t>
      </w:r>
    </w:p>
    <w:p w:rsidR="00CE5BFC" w:rsidRPr="00CE5BFC" w:rsidRDefault="00CE5BFC" w:rsidP="00470CE6">
      <w:pPr>
        <w:pStyle w:val="1"/>
        <w:numPr>
          <w:ilvl w:val="0"/>
          <w:numId w:val="9"/>
        </w:numPr>
        <w:tabs>
          <w:tab w:val="left" w:pos="226"/>
          <w:tab w:val="left" w:pos="368"/>
        </w:tabs>
        <w:ind w:left="-52" w:firstLine="0"/>
        <w:jc w:val="both"/>
        <w:rPr>
          <w:rFonts w:ascii="Simplified Arabic" w:hAnsi="Simplified Arabic" w:cs="Simplified Arabic"/>
          <w:sz w:val="28"/>
          <w:szCs w:val="28"/>
          <w:rtl/>
        </w:rPr>
      </w:pPr>
      <w:r w:rsidRPr="00CE5BFC">
        <w:rPr>
          <w:rFonts w:ascii="Simplified Arabic" w:hAnsi="Simplified Arabic" w:cs="Simplified Arabic"/>
          <w:sz w:val="28"/>
          <w:szCs w:val="28"/>
          <w:rtl/>
        </w:rPr>
        <w:t xml:space="preserve">الفرضية </w:t>
      </w:r>
      <w:r w:rsidRPr="00CE5BFC">
        <w:rPr>
          <w:rFonts w:ascii="Simplified Arabic" w:hAnsi="Simplified Arabic" w:cs="Simplified Arabic" w:hint="cs"/>
          <w:sz w:val="28"/>
          <w:szCs w:val="28"/>
          <w:rtl/>
        </w:rPr>
        <w:t>التالية</w:t>
      </w:r>
      <w:r w:rsidRPr="00CE5BFC">
        <w:rPr>
          <w:rFonts w:ascii="Simplified Arabic" w:hAnsi="Simplified Arabic" w:cs="Simplified Arabic"/>
          <w:sz w:val="28"/>
          <w:szCs w:val="28"/>
          <w:rtl/>
        </w:rPr>
        <w:t xml:space="preserve">: توجد علاقة ذات دلالة </w:t>
      </w:r>
      <w:r w:rsidRPr="00CE5BFC">
        <w:rPr>
          <w:rFonts w:ascii="Simplified Arabic" w:hAnsi="Simplified Arabic" w:cs="Simplified Arabic" w:hint="cs"/>
          <w:sz w:val="28"/>
          <w:szCs w:val="28"/>
          <w:rtl/>
        </w:rPr>
        <w:t>إحصائية</w:t>
      </w:r>
      <w:r w:rsidRPr="00CE5BFC">
        <w:rPr>
          <w:rFonts w:ascii="Simplified Arabic" w:hAnsi="Simplified Arabic" w:cs="Simplified Arabic"/>
          <w:sz w:val="28"/>
          <w:szCs w:val="28"/>
          <w:rtl/>
        </w:rPr>
        <w:t xml:space="preserve"> بين </w:t>
      </w:r>
      <w:r w:rsidRPr="00CE5BFC">
        <w:rPr>
          <w:rFonts w:ascii="Simplified Arabic" w:hAnsi="Simplified Arabic" w:cs="Simplified Arabic" w:hint="cs"/>
          <w:sz w:val="28"/>
          <w:szCs w:val="28"/>
          <w:rtl/>
        </w:rPr>
        <w:t>إتباع</w:t>
      </w:r>
      <w:r w:rsidRPr="00CE5BFC">
        <w:rPr>
          <w:rFonts w:ascii="Simplified Arabic" w:hAnsi="Simplified Arabic" w:cs="Simplified Arabic"/>
          <w:sz w:val="28"/>
          <w:szCs w:val="28"/>
          <w:rtl/>
        </w:rPr>
        <w:t xml:space="preserve"> تعليمات الحوكمة فيما يخص المعاملة المتساوية لكافة حملة الوثائق  و</w:t>
      </w:r>
      <w:r w:rsidRPr="00CE5BFC">
        <w:rPr>
          <w:rFonts w:ascii="Simplified Arabic" w:hAnsi="Simplified Arabic" w:cs="Simplified Arabic" w:hint="cs"/>
          <w:sz w:val="28"/>
          <w:szCs w:val="28"/>
          <w:rtl/>
        </w:rPr>
        <w:t>تحسين</w:t>
      </w:r>
      <w:r w:rsidRPr="00CE5BFC">
        <w:rPr>
          <w:rFonts w:ascii="Simplified Arabic" w:hAnsi="Simplified Arabic" w:cs="Simplified Arabic"/>
          <w:sz w:val="28"/>
          <w:szCs w:val="28"/>
          <w:rtl/>
        </w:rPr>
        <w:t xml:space="preserve"> </w:t>
      </w:r>
      <w:r w:rsidRPr="00CE5BFC">
        <w:rPr>
          <w:rFonts w:ascii="Simplified Arabic" w:hAnsi="Simplified Arabic" w:cs="Simplified Arabic" w:hint="cs"/>
          <w:sz w:val="28"/>
          <w:szCs w:val="28"/>
          <w:rtl/>
        </w:rPr>
        <w:t>أداء</w:t>
      </w:r>
      <w:r w:rsidRPr="00CE5BFC">
        <w:rPr>
          <w:rFonts w:ascii="Simplified Arabic" w:hAnsi="Simplified Arabic" w:cs="Simplified Arabic"/>
          <w:sz w:val="28"/>
          <w:szCs w:val="28"/>
          <w:rtl/>
        </w:rPr>
        <w:t xml:space="preserve"> صناديق الاستثمار</w:t>
      </w:r>
      <w:r w:rsidRPr="00CE5BFC">
        <w:rPr>
          <w:rFonts w:ascii="Simplified Arabic" w:hAnsi="Simplified Arabic" w:cs="Simplified Arabic" w:hint="cs"/>
          <w:sz w:val="28"/>
          <w:szCs w:val="28"/>
          <w:rtl/>
        </w:rPr>
        <w:t>.</w:t>
      </w:r>
    </w:p>
    <w:p w:rsidR="00CE5BFC" w:rsidRPr="00CE5BFC" w:rsidRDefault="00CE5BFC" w:rsidP="00470CE6">
      <w:pPr>
        <w:pStyle w:val="1"/>
        <w:numPr>
          <w:ilvl w:val="0"/>
          <w:numId w:val="9"/>
        </w:numPr>
        <w:tabs>
          <w:tab w:val="left" w:pos="226"/>
          <w:tab w:val="left" w:pos="368"/>
        </w:tabs>
        <w:ind w:left="-52" w:firstLine="0"/>
        <w:jc w:val="both"/>
        <w:rPr>
          <w:rFonts w:ascii="Simplified Arabic" w:hAnsi="Simplified Arabic" w:cs="Simplified Arabic"/>
          <w:sz w:val="28"/>
          <w:szCs w:val="28"/>
          <w:rtl/>
        </w:rPr>
      </w:pPr>
      <w:r w:rsidRPr="00CE5BFC">
        <w:rPr>
          <w:rFonts w:ascii="Simplified Arabic" w:hAnsi="Simplified Arabic" w:cs="Simplified Arabic"/>
          <w:sz w:val="28"/>
          <w:szCs w:val="28"/>
          <w:rtl/>
        </w:rPr>
        <w:t xml:space="preserve">الفرضية </w:t>
      </w:r>
      <w:r w:rsidRPr="00CE5BFC">
        <w:rPr>
          <w:rFonts w:ascii="Simplified Arabic" w:hAnsi="Simplified Arabic" w:cs="Simplified Arabic" w:hint="cs"/>
          <w:sz w:val="28"/>
          <w:szCs w:val="28"/>
          <w:rtl/>
        </w:rPr>
        <w:t>الرابعة:</w:t>
      </w:r>
      <w:r w:rsidRPr="00CE5BFC">
        <w:rPr>
          <w:rFonts w:ascii="Simplified Arabic" w:hAnsi="Simplified Arabic" w:cs="Simplified Arabic"/>
          <w:sz w:val="28"/>
          <w:szCs w:val="28"/>
          <w:rtl/>
        </w:rPr>
        <w:t xml:space="preserve"> توجد علاقة ذات دلالة </w:t>
      </w:r>
      <w:r w:rsidRPr="00CE5BFC">
        <w:rPr>
          <w:rFonts w:ascii="Simplified Arabic" w:hAnsi="Simplified Arabic" w:cs="Simplified Arabic" w:hint="cs"/>
          <w:sz w:val="28"/>
          <w:szCs w:val="28"/>
          <w:rtl/>
        </w:rPr>
        <w:t>إحصائية</w:t>
      </w:r>
      <w:r w:rsidRPr="00CE5BFC">
        <w:rPr>
          <w:rFonts w:ascii="Simplified Arabic" w:hAnsi="Simplified Arabic" w:cs="Simplified Arabic"/>
          <w:sz w:val="28"/>
          <w:szCs w:val="28"/>
          <w:rtl/>
        </w:rPr>
        <w:t xml:space="preserve"> بين </w:t>
      </w:r>
      <w:r w:rsidR="00ED66D0" w:rsidRPr="00ED66D0">
        <w:rPr>
          <w:rFonts w:ascii="Simplified Arabic" w:hAnsi="Simplified Arabic" w:cs="Simplified Arabic"/>
          <w:sz w:val="28"/>
          <w:szCs w:val="28"/>
          <w:rtl/>
        </w:rPr>
        <w:t xml:space="preserve">وجود آليات وأنظمة في الشركة، تعترف بحقوق </w:t>
      </w:r>
      <w:r w:rsidR="00D93D59">
        <w:rPr>
          <w:rFonts w:ascii="Simplified Arabic" w:hAnsi="Simplified Arabic" w:cs="Simplified Arabic"/>
          <w:sz w:val="28"/>
          <w:szCs w:val="28"/>
          <w:rtl/>
        </w:rPr>
        <w:t>أصحاب</w:t>
      </w:r>
      <w:r w:rsidR="00ED66D0" w:rsidRPr="00ED66D0">
        <w:rPr>
          <w:rFonts w:ascii="Simplified Arabic" w:hAnsi="Simplified Arabic" w:cs="Simplified Arabic"/>
          <w:sz w:val="28"/>
          <w:szCs w:val="28"/>
          <w:rtl/>
        </w:rPr>
        <w:t xml:space="preserve"> ا</w:t>
      </w:r>
      <w:r w:rsidR="00165352">
        <w:rPr>
          <w:rFonts w:ascii="Simplified Arabic" w:hAnsi="Simplified Arabic" w:cs="Simplified Arabic"/>
          <w:sz w:val="28"/>
          <w:szCs w:val="28"/>
          <w:rtl/>
        </w:rPr>
        <w:t>لمصالح  المختلفة و دورهم  في ال</w:t>
      </w:r>
      <w:r w:rsidR="00165352">
        <w:rPr>
          <w:rFonts w:ascii="Simplified Arabic" w:hAnsi="Simplified Arabic" w:cs="Simplified Arabic" w:hint="cs"/>
          <w:sz w:val="28"/>
          <w:szCs w:val="28"/>
          <w:rtl/>
        </w:rPr>
        <w:t>إ</w:t>
      </w:r>
      <w:r w:rsidR="00ED66D0" w:rsidRPr="00ED66D0">
        <w:rPr>
          <w:rFonts w:ascii="Simplified Arabic" w:hAnsi="Simplified Arabic" w:cs="Simplified Arabic"/>
          <w:sz w:val="28"/>
          <w:szCs w:val="28"/>
          <w:rtl/>
        </w:rPr>
        <w:t>دارة</w:t>
      </w:r>
      <w:r w:rsidR="00ED66D0" w:rsidRPr="00CE5BFC">
        <w:rPr>
          <w:rFonts w:ascii="Simplified Arabic" w:hAnsi="Simplified Arabic" w:cs="Simplified Arabic"/>
          <w:sz w:val="28"/>
          <w:szCs w:val="28"/>
          <w:rtl/>
        </w:rPr>
        <w:t xml:space="preserve"> </w:t>
      </w:r>
      <w:r w:rsidRPr="00CE5BFC">
        <w:rPr>
          <w:rFonts w:ascii="Simplified Arabic" w:hAnsi="Simplified Arabic" w:cs="Simplified Arabic"/>
          <w:sz w:val="28"/>
          <w:szCs w:val="28"/>
          <w:rtl/>
        </w:rPr>
        <w:t>و</w:t>
      </w:r>
      <w:r w:rsidRPr="00CE5BFC">
        <w:rPr>
          <w:rFonts w:ascii="Simplified Arabic" w:hAnsi="Simplified Arabic" w:cs="Simplified Arabic" w:hint="cs"/>
          <w:sz w:val="28"/>
          <w:szCs w:val="28"/>
          <w:rtl/>
        </w:rPr>
        <w:t>تحسين</w:t>
      </w:r>
      <w:r w:rsidRPr="00CE5BFC">
        <w:rPr>
          <w:rFonts w:ascii="Simplified Arabic" w:hAnsi="Simplified Arabic" w:cs="Simplified Arabic"/>
          <w:sz w:val="28"/>
          <w:szCs w:val="28"/>
          <w:rtl/>
        </w:rPr>
        <w:t xml:space="preserve"> </w:t>
      </w:r>
      <w:r w:rsidRPr="00CE5BFC">
        <w:rPr>
          <w:rFonts w:ascii="Simplified Arabic" w:hAnsi="Simplified Arabic" w:cs="Simplified Arabic" w:hint="cs"/>
          <w:sz w:val="28"/>
          <w:szCs w:val="28"/>
          <w:rtl/>
        </w:rPr>
        <w:t>أداء</w:t>
      </w:r>
      <w:r w:rsidRPr="00CE5BFC">
        <w:rPr>
          <w:rFonts w:ascii="Simplified Arabic" w:hAnsi="Simplified Arabic" w:cs="Simplified Arabic"/>
          <w:sz w:val="28"/>
          <w:szCs w:val="28"/>
          <w:rtl/>
        </w:rPr>
        <w:t xml:space="preserve"> صناديق الاستثمار</w:t>
      </w:r>
      <w:r w:rsidRPr="00CE5BFC">
        <w:rPr>
          <w:rFonts w:ascii="Simplified Arabic" w:hAnsi="Simplified Arabic" w:cs="Simplified Arabic" w:hint="cs"/>
          <w:sz w:val="28"/>
          <w:szCs w:val="28"/>
          <w:rtl/>
        </w:rPr>
        <w:t>.</w:t>
      </w:r>
    </w:p>
    <w:p w:rsidR="00CE5BFC" w:rsidRPr="00CE5BFC" w:rsidRDefault="00CE5BFC" w:rsidP="00470CE6">
      <w:pPr>
        <w:pStyle w:val="1"/>
        <w:numPr>
          <w:ilvl w:val="0"/>
          <w:numId w:val="9"/>
        </w:numPr>
        <w:tabs>
          <w:tab w:val="left" w:pos="226"/>
          <w:tab w:val="left" w:pos="368"/>
        </w:tabs>
        <w:ind w:left="-52" w:firstLine="0"/>
        <w:jc w:val="both"/>
        <w:rPr>
          <w:rFonts w:ascii="Simplified Arabic" w:hAnsi="Simplified Arabic" w:cs="Simplified Arabic"/>
          <w:sz w:val="28"/>
          <w:szCs w:val="28"/>
          <w:rtl/>
        </w:rPr>
      </w:pPr>
      <w:r w:rsidRPr="00CE5BFC">
        <w:rPr>
          <w:rFonts w:ascii="Simplified Arabic" w:hAnsi="Simplified Arabic" w:cs="Simplified Arabic"/>
          <w:sz w:val="28"/>
          <w:szCs w:val="28"/>
          <w:rtl/>
        </w:rPr>
        <w:t xml:space="preserve">الفرضية </w:t>
      </w:r>
      <w:r w:rsidRPr="00CE5BFC">
        <w:rPr>
          <w:rFonts w:ascii="Simplified Arabic" w:hAnsi="Simplified Arabic" w:cs="Simplified Arabic" w:hint="cs"/>
          <w:sz w:val="28"/>
          <w:szCs w:val="28"/>
          <w:rtl/>
        </w:rPr>
        <w:t>الخامسة:</w:t>
      </w:r>
      <w:r w:rsidRPr="00CE5BFC">
        <w:rPr>
          <w:rFonts w:ascii="Simplified Arabic" w:hAnsi="Simplified Arabic" w:cs="Simplified Arabic"/>
          <w:sz w:val="28"/>
          <w:szCs w:val="28"/>
          <w:rtl/>
        </w:rPr>
        <w:t xml:space="preserve"> توجد علاقة ذات دلالة </w:t>
      </w:r>
      <w:r w:rsidRPr="00CE5BFC">
        <w:rPr>
          <w:rFonts w:ascii="Simplified Arabic" w:hAnsi="Simplified Arabic" w:cs="Simplified Arabic" w:hint="cs"/>
          <w:sz w:val="28"/>
          <w:szCs w:val="28"/>
          <w:rtl/>
        </w:rPr>
        <w:t>إحصائية</w:t>
      </w:r>
      <w:r w:rsidRPr="00CE5BFC">
        <w:rPr>
          <w:rFonts w:ascii="Simplified Arabic" w:hAnsi="Simplified Arabic" w:cs="Simplified Arabic"/>
          <w:sz w:val="28"/>
          <w:szCs w:val="28"/>
          <w:rtl/>
        </w:rPr>
        <w:t xml:space="preserve"> بين </w:t>
      </w:r>
      <w:r w:rsidR="00841F56">
        <w:rPr>
          <w:rFonts w:ascii="Simplified Arabic" w:hAnsi="Simplified Arabic" w:cs="Simplified Arabic" w:hint="cs"/>
          <w:sz w:val="28"/>
          <w:szCs w:val="28"/>
          <w:rtl/>
        </w:rPr>
        <w:t>إتباع</w:t>
      </w:r>
      <w:r w:rsidR="00DA52D0">
        <w:rPr>
          <w:rFonts w:ascii="Simplified Arabic" w:hAnsi="Simplified Arabic" w:cs="Simplified Arabic"/>
          <w:sz w:val="28"/>
          <w:szCs w:val="28"/>
          <w:rtl/>
        </w:rPr>
        <w:t xml:space="preserve"> تعليمات الحوكمة في </w:t>
      </w:r>
      <w:r w:rsidR="00D93D59">
        <w:rPr>
          <w:rFonts w:ascii="Simplified Arabic" w:hAnsi="Simplified Arabic" w:cs="Simplified Arabic"/>
          <w:sz w:val="28"/>
          <w:szCs w:val="28"/>
          <w:rtl/>
        </w:rPr>
        <w:t xml:space="preserve">الإفصاح </w:t>
      </w:r>
      <w:r w:rsidR="00DA52D0">
        <w:rPr>
          <w:rFonts w:ascii="Simplified Arabic" w:hAnsi="Simplified Arabic" w:cs="Simplified Arabic"/>
          <w:sz w:val="28"/>
          <w:szCs w:val="28"/>
          <w:rtl/>
        </w:rPr>
        <w:t>السليم في الوقت المناسب عن كافة الموضوعات المتعلقة بالشركة والشفافية الجيدة</w:t>
      </w:r>
      <w:r w:rsidRPr="00CE5BFC">
        <w:rPr>
          <w:rFonts w:ascii="Simplified Arabic" w:hAnsi="Simplified Arabic" w:cs="Simplified Arabic"/>
          <w:sz w:val="28"/>
          <w:szCs w:val="28"/>
          <w:rtl/>
        </w:rPr>
        <w:t xml:space="preserve"> و</w:t>
      </w:r>
      <w:r w:rsidRPr="00CE5BFC">
        <w:rPr>
          <w:rFonts w:ascii="Simplified Arabic" w:hAnsi="Simplified Arabic" w:cs="Simplified Arabic" w:hint="cs"/>
          <w:sz w:val="28"/>
          <w:szCs w:val="28"/>
          <w:rtl/>
        </w:rPr>
        <w:t>تحسين</w:t>
      </w:r>
      <w:r w:rsidRPr="00CE5BFC">
        <w:rPr>
          <w:rFonts w:ascii="Simplified Arabic" w:hAnsi="Simplified Arabic" w:cs="Simplified Arabic"/>
          <w:sz w:val="28"/>
          <w:szCs w:val="28"/>
          <w:rtl/>
        </w:rPr>
        <w:t xml:space="preserve"> </w:t>
      </w:r>
      <w:r w:rsidRPr="00CE5BFC">
        <w:rPr>
          <w:rFonts w:ascii="Simplified Arabic" w:hAnsi="Simplified Arabic" w:cs="Simplified Arabic" w:hint="cs"/>
          <w:sz w:val="28"/>
          <w:szCs w:val="28"/>
          <w:rtl/>
        </w:rPr>
        <w:t>أداء</w:t>
      </w:r>
      <w:r w:rsidRPr="00CE5BFC">
        <w:rPr>
          <w:rFonts w:ascii="Simplified Arabic" w:hAnsi="Simplified Arabic" w:cs="Simplified Arabic"/>
          <w:sz w:val="28"/>
          <w:szCs w:val="28"/>
          <w:rtl/>
        </w:rPr>
        <w:t xml:space="preserve"> صناديق الاستثمار</w:t>
      </w:r>
      <w:r w:rsidRPr="00CE5BFC">
        <w:rPr>
          <w:rFonts w:ascii="Simplified Arabic" w:hAnsi="Simplified Arabic" w:cs="Simplified Arabic" w:hint="cs"/>
          <w:sz w:val="28"/>
          <w:szCs w:val="28"/>
          <w:rtl/>
        </w:rPr>
        <w:t>.</w:t>
      </w:r>
    </w:p>
    <w:p w:rsidR="00CE5BFC" w:rsidRPr="00CE5BFC" w:rsidRDefault="00CE5BFC" w:rsidP="00470CE6">
      <w:pPr>
        <w:pStyle w:val="1"/>
        <w:numPr>
          <w:ilvl w:val="0"/>
          <w:numId w:val="9"/>
        </w:numPr>
        <w:tabs>
          <w:tab w:val="left" w:pos="226"/>
          <w:tab w:val="left" w:pos="368"/>
        </w:tabs>
        <w:ind w:left="-52" w:firstLine="0"/>
        <w:jc w:val="both"/>
        <w:rPr>
          <w:rFonts w:ascii="Simplified Arabic" w:hAnsi="Simplified Arabic" w:cs="Simplified Arabic"/>
          <w:sz w:val="28"/>
          <w:szCs w:val="28"/>
          <w:rtl/>
        </w:rPr>
      </w:pPr>
      <w:r w:rsidRPr="00CE5BFC">
        <w:rPr>
          <w:rFonts w:ascii="Simplified Arabic" w:hAnsi="Simplified Arabic" w:cs="Simplified Arabic"/>
          <w:sz w:val="28"/>
          <w:szCs w:val="28"/>
          <w:rtl/>
        </w:rPr>
        <w:t xml:space="preserve">الفرضية السادسة: توجد علاقة ذات دلالة </w:t>
      </w:r>
      <w:r w:rsidRPr="00CE5BFC">
        <w:rPr>
          <w:rFonts w:ascii="Simplified Arabic" w:hAnsi="Simplified Arabic" w:cs="Simplified Arabic" w:hint="cs"/>
          <w:sz w:val="28"/>
          <w:szCs w:val="28"/>
          <w:rtl/>
        </w:rPr>
        <w:t>إحصائية</w:t>
      </w:r>
      <w:r w:rsidRPr="00CE5BFC">
        <w:rPr>
          <w:rFonts w:ascii="Simplified Arabic" w:hAnsi="Simplified Arabic" w:cs="Simplified Arabic"/>
          <w:sz w:val="28"/>
          <w:szCs w:val="28"/>
          <w:rtl/>
        </w:rPr>
        <w:t xml:space="preserve"> بين</w:t>
      </w:r>
      <w:r w:rsidR="00DA52D0">
        <w:rPr>
          <w:rFonts w:ascii="Simplified Arabic" w:hAnsi="Simplified Arabic" w:cs="Simplified Arabic" w:hint="cs"/>
          <w:sz w:val="28"/>
          <w:szCs w:val="28"/>
          <w:rtl/>
        </w:rPr>
        <w:t xml:space="preserve"> توفر إطار فعّال،</w:t>
      </w:r>
      <w:r w:rsidRPr="00CE5BFC">
        <w:rPr>
          <w:rFonts w:ascii="Simplified Arabic" w:hAnsi="Simplified Arabic" w:cs="Simplified Arabic"/>
          <w:sz w:val="28"/>
          <w:szCs w:val="28"/>
          <w:rtl/>
        </w:rPr>
        <w:t xml:space="preserve"> </w:t>
      </w:r>
      <w:r w:rsidR="00DA52D0">
        <w:rPr>
          <w:rFonts w:ascii="Simplified Arabic" w:hAnsi="Simplified Arabic" w:cs="Simplified Arabic"/>
          <w:sz w:val="28"/>
          <w:szCs w:val="28"/>
          <w:rtl/>
        </w:rPr>
        <w:t xml:space="preserve">يحدد </w:t>
      </w:r>
      <w:r w:rsidR="00D93D59">
        <w:rPr>
          <w:rFonts w:ascii="Simplified Arabic" w:hAnsi="Simplified Arabic" w:cs="Simplified Arabic"/>
          <w:sz w:val="28"/>
          <w:szCs w:val="28"/>
          <w:rtl/>
        </w:rPr>
        <w:t>مسؤول</w:t>
      </w:r>
      <w:r w:rsidR="00DA52D0">
        <w:rPr>
          <w:rFonts w:ascii="Simplified Arabic" w:hAnsi="Simplified Arabic" w:cs="Simplified Arabic"/>
          <w:sz w:val="28"/>
          <w:szCs w:val="28"/>
          <w:rtl/>
        </w:rPr>
        <w:t>يات مجلس الإدارة ويضمن الرقابة الفعّالة لمجلس الإدارة على إدارة الشركة</w:t>
      </w:r>
      <w:r w:rsidRPr="00CE5BFC">
        <w:rPr>
          <w:rFonts w:ascii="Simplified Arabic" w:hAnsi="Simplified Arabic" w:cs="Simplified Arabic"/>
          <w:sz w:val="28"/>
          <w:szCs w:val="28"/>
          <w:rtl/>
        </w:rPr>
        <w:t>, و</w:t>
      </w:r>
      <w:r w:rsidRPr="00CE5BFC">
        <w:rPr>
          <w:rFonts w:ascii="Simplified Arabic" w:hAnsi="Simplified Arabic" w:cs="Simplified Arabic" w:hint="cs"/>
          <w:sz w:val="28"/>
          <w:szCs w:val="28"/>
          <w:rtl/>
        </w:rPr>
        <w:t>تحسين</w:t>
      </w:r>
      <w:r w:rsidRPr="00CE5BFC">
        <w:rPr>
          <w:rFonts w:ascii="Simplified Arabic" w:hAnsi="Simplified Arabic" w:cs="Simplified Arabic"/>
          <w:sz w:val="28"/>
          <w:szCs w:val="28"/>
          <w:rtl/>
        </w:rPr>
        <w:t xml:space="preserve"> </w:t>
      </w:r>
      <w:r w:rsidRPr="00CE5BFC">
        <w:rPr>
          <w:rFonts w:ascii="Simplified Arabic" w:hAnsi="Simplified Arabic" w:cs="Simplified Arabic" w:hint="cs"/>
          <w:sz w:val="28"/>
          <w:szCs w:val="28"/>
          <w:rtl/>
        </w:rPr>
        <w:t>أداء</w:t>
      </w:r>
      <w:r w:rsidRPr="00CE5BFC">
        <w:rPr>
          <w:rFonts w:ascii="Simplified Arabic" w:hAnsi="Simplified Arabic" w:cs="Simplified Arabic"/>
          <w:sz w:val="28"/>
          <w:szCs w:val="28"/>
          <w:rtl/>
        </w:rPr>
        <w:t xml:space="preserve"> صناديق الاستثمار</w:t>
      </w:r>
      <w:r w:rsidRPr="00CE5BFC">
        <w:rPr>
          <w:rFonts w:ascii="Simplified Arabic" w:hAnsi="Simplified Arabic" w:cs="Simplified Arabic" w:hint="cs"/>
          <w:sz w:val="28"/>
          <w:szCs w:val="28"/>
          <w:rtl/>
        </w:rPr>
        <w:t>.</w:t>
      </w:r>
    </w:p>
    <w:p w:rsidR="0026077A" w:rsidRPr="003014B8" w:rsidRDefault="0026077A" w:rsidP="00734BB3">
      <w:pPr>
        <w:tabs>
          <w:tab w:val="left" w:pos="226"/>
          <w:tab w:val="left" w:pos="368"/>
        </w:tabs>
        <w:ind w:left="-52"/>
        <w:jc w:val="both"/>
        <w:rPr>
          <w:rFonts w:ascii="Simplified Arabic" w:hAnsi="Simplified Arabic" w:cs="Simplified Arabic"/>
          <w:sz w:val="28"/>
          <w:szCs w:val="28"/>
          <w:rtl/>
        </w:rPr>
      </w:pPr>
    </w:p>
    <w:p w:rsidR="0026077A" w:rsidRPr="004723A6" w:rsidRDefault="0026077A" w:rsidP="00734BB3">
      <w:pPr>
        <w:tabs>
          <w:tab w:val="left" w:pos="226"/>
          <w:tab w:val="left" w:pos="368"/>
        </w:tabs>
        <w:ind w:left="-52"/>
        <w:jc w:val="both"/>
        <w:rPr>
          <w:rFonts w:ascii="Simplified Arabic" w:hAnsi="Simplified Arabic" w:cs="Simplified Arabic"/>
          <w:b/>
          <w:bCs/>
          <w:sz w:val="32"/>
          <w:szCs w:val="32"/>
          <w:rtl/>
          <w:lang w:bidi="ar-SY"/>
        </w:rPr>
      </w:pPr>
      <w:r>
        <w:rPr>
          <w:rFonts w:ascii="Simplified Arabic" w:hAnsi="Simplified Arabic" w:cs="Simplified Arabic" w:hint="cs"/>
          <w:b/>
          <w:bCs/>
          <w:sz w:val="32"/>
          <w:szCs w:val="32"/>
          <w:rtl/>
        </w:rPr>
        <w:t>1-</w:t>
      </w:r>
      <w:r w:rsidR="00EA0ECC">
        <w:rPr>
          <w:rFonts w:ascii="Simplified Arabic" w:hAnsi="Simplified Arabic" w:cs="Simplified Arabic" w:hint="cs"/>
          <w:b/>
          <w:bCs/>
          <w:sz w:val="32"/>
          <w:szCs w:val="32"/>
          <w:rtl/>
        </w:rPr>
        <w:t>4</w:t>
      </w:r>
      <w:r>
        <w:rPr>
          <w:rFonts w:ascii="Simplified Arabic" w:hAnsi="Simplified Arabic" w:cs="Simplified Arabic" w:hint="cs"/>
          <w:b/>
          <w:bCs/>
          <w:sz w:val="32"/>
          <w:szCs w:val="32"/>
          <w:rtl/>
        </w:rPr>
        <w:t xml:space="preserve"> </w:t>
      </w:r>
      <w:r w:rsidRPr="004723A6">
        <w:rPr>
          <w:rFonts w:ascii="Simplified Arabic" w:hAnsi="Simplified Arabic" w:cs="Simplified Arabic"/>
          <w:b/>
          <w:bCs/>
          <w:sz w:val="32"/>
          <w:szCs w:val="32"/>
          <w:rtl/>
        </w:rPr>
        <w:t xml:space="preserve">أهمية </w:t>
      </w:r>
      <w:r>
        <w:rPr>
          <w:rFonts w:ascii="Simplified Arabic" w:hAnsi="Simplified Arabic" w:cs="Simplified Arabic" w:hint="cs"/>
          <w:b/>
          <w:bCs/>
          <w:sz w:val="32"/>
          <w:szCs w:val="32"/>
          <w:rtl/>
        </w:rPr>
        <w:t>الدراسة:</w:t>
      </w:r>
      <w:r w:rsidRPr="004723A6">
        <w:rPr>
          <w:rFonts w:ascii="Simplified Arabic" w:hAnsi="Simplified Arabic" w:cs="Simplified Arabic"/>
          <w:b/>
          <w:bCs/>
          <w:sz w:val="32"/>
          <w:szCs w:val="32"/>
          <w:rtl/>
        </w:rPr>
        <w:t xml:space="preserve"> </w:t>
      </w:r>
    </w:p>
    <w:p w:rsidR="0026077A" w:rsidRPr="003014B8" w:rsidRDefault="0026077A" w:rsidP="00734BB3">
      <w:pPr>
        <w:tabs>
          <w:tab w:val="left" w:pos="226"/>
          <w:tab w:val="left" w:pos="368"/>
        </w:tabs>
        <w:spacing w:before="120" w:after="120"/>
        <w:ind w:left="-52"/>
        <w:jc w:val="both"/>
        <w:rPr>
          <w:rFonts w:ascii="Simplified Arabic" w:hAnsi="Simplified Arabic" w:cs="Simplified Arabic"/>
          <w:sz w:val="28"/>
          <w:szCs w:val="28"/>
          <w:rtl/>
        </w:rPr>
      </w:pPr>
      <w:r w:rsidRPr="003014B8">
        <w:rPr>
          <w:rFonts w:ascii="Simplified Arabic" w:hAnsi="Simplified Arabic" w:cs="Simplified Arabic"/>
          <w:sz w:val="28"/>
          <w:szCs w:val="28"/>
          <w:rtl/>
        </w:rPr>
        <w:t xml:space="preserve">إن المستثمرين يسعون إلى الشركات </w:t>
      </w:r>
      <w:r w:rsidRPr="003014B8">
        <w:rPr>
          <w:rFonts w:ascii="Simplified Arabic" w:hAnsi="Simplified Arabic" w:cs="Simplified Arabic" w:hint="cs"/>
          <w:sz w:val="28"/>
          <w:szCs w:val="28"/>
          <w:rtl/>
        </w:rPr>
        <w:t>التي</w:t>
      </w:r>
      <w:r w:rsidRPr="003014B8">
        <w:rPr>
          <w:rFonts w:ascii="Simplified Arabic" w:hAnsi="Simplified Arabic" w:cs="Simplified Arabic"/>
          <w:sz w:val="28"/>
          <w:szCs w:val="28"/>
          <w:rtl/>
        </w:rPr>
        <w:t xml:space="preserve"> تتمتع بهياكل حوكمة سليمة</w:t>
      </w:r>
      <w:r w:rsidR="00EA0ECC">
        <w:rPr>
          <w:rStyle w:val="FootnoteReference"/>
          <w:rFonts w:ascii="Simplified Arabic" w:hAnsi="Simplified Arabic" w:cs="Simplified Arabic"/>
          <w:sz w:val="28"/>
          <w:szCs w:val="28"/>
          <w:rtl/>
        </w:rPr>
        <w:footnoteReference w:id="20"/>
      </w:r>
      <w:r w:rsidRPr="003014B8">
        <w:rPr>
          <w:rFonts w:ascii="Simplified Arabic" w:hAnsi="Simplified Arabic" w:cs="Simplified Arabic"/>
          <w:sz w:val="28"/>
          <w:szCs w:val="28"/>
          <w:rtl/>
        </w:rPr>
        <w:t xml:space="preserve">، كما يتم إشراف مجلس الإدارة على الشركة، بهدف حماية المصالح والاستثمارات المالية للمساهمين </w:t>
      </w:r>
      <w:r w:rsidRPr="003014B8">
        <w:rPr>
          <w:rFonts w:ascii="Simplified Arabic" w:hAnsi="Simplified Arabic" w:cs="Simplified Arabic" w:hint="cs"/>
          <w:sz w:val="28"/>
          <w:szCs w:val="28"/>
          <w:rtl/>
        </w:rPr>
        <w:t>في</w:t>
      </w:r>
      <w:r w:rsidRPr="003014B8">
        <w:rPr>
          <w:rFonts w:ascii="Simplified Arabic" w:hAnsi="Simplified Arabic" w:cs="Simplified Arabic"/>
          <w:sz w:val="28"/>
          <w:szCs w:val="28"/>
          <w:rtl/>
        </w:rPr>
        <w:t xml:space="preserve"> ظل وجود الش</w:t>
      </w:r>
      <w:r w:rsidR="00D93D59">
        <w:rPr>
          <w:rFonts w:ascii="Simplified Arabic" w:hAnsi="Simplified Arabic" w:cs="Simplified Arabic" w:hint="cs"/>
          <w:sz w:val="28"/>
          <w:szCs w:val="28"/>
          <w:rtl/>
        </w:rPr>
        <w:t>ف</w:t>
      </w:r>
      <w:r w:rsidRPr="003014B8">
        <w:rPr>
          <w:rFonts w:ascii="Simplified Arabic" w:hAnsi="Simplified Arabic" w:cs="Simplified Arabic"/>
          <w:sz w:val="28"/>
          <w:szCs w:val="28"/>
          <w:rtl/>
        </w:rPr>
        <w:t>افية و</w:t>
      </w:r>
      <w:r w:rsidR="00D93D59">
        <w:rPr>
          <w:rFonts w:ascii="Simplified Arabic" w:hAnsi="Simplified Arabic" w:cs="Simplified Arabic"/>
          <w:sz w:val="28"/>
          <w:szCs w:val="28"/>
          <w:rtl/>
        </w:rPr>
        <w:t xml:space="preserve">الإفصاح </w:t>
      </w:r>
      <w:r w:rsidRPr="003014B8">
        <w:rPr>
          <w:rFonts w:ascii="Simplified Arabic" w:hAnsi="Simplified Arabic" w:cs="Simplified Arabic"/>
          <w:sz w:val="28"/>
          <w:szCs w:val="28"/>
          <w:rtl/>
        </w:rPr>
        <w:t xml:space="preserve">الكامل عن كل ما يتصل بنتائجها المالية </w:t>
      </w:r>
      <w:r w:rsidRPr="003014B8">
        <w:rPr>
          <w:rFonts w:ascii="Simplified Arabic" w:hAnsi="Simplified Arabic" w:cs="Simplified Arabic" w:hint="cs"/>
          <w:sz w:val="28"/>
          <w:szCs w:val="28"/>
          <w:rtl/>
        </w:rPr>
        <w:t>في</w:t>
      </w:r>
      <w:r w:rsidRPr="003014B8">
        <w:rPr>
          <w:rFonts w:ascii="Simplified Arabic" w:hAnsi="Simplified Arabic" w:cs="Simplified Arabic"/>
          <w:sz w:val="28"/>
          <w:szCs w:val="28"/>
          <w:rtl/>
        </w:rPr>
        <w:t xml:space="preserve"> الوقت المناسب</w:t>
      </w:r>
      <w:r w:rsidR="006D3A79">
        <w:rPr>
          <w:rFonts w:ascii="Simplified Arabic" w:hAnsi="Simplified Arabic" w:cs="Simplified Arabic" w:hint="cs"/>
          <w:sz w:val="28"/>
          <w:szCs w:val="28"/>
          <w:rtl/>
        </w:rPr>
        <w:t>.</w:t>
      </w:r>
      <w:r w:rsidR="0091790B">
        <w:rPr>
          <w:rFonts w:ascii="Simplified Arabic" w:hAnsi="Simplified Arabic" w:cs="Simplified Arabic" w:hint="cs"/>
          <w:sz w:val="28"/>
          <w:szCs w:val="28"/>
          <w:rtl/>
        </w:rPr>
        <w:t xml:space="preserve"> </w:t>
      </w:r>
      <w:r w:rsidRPr="003014B8">
        <w:rPr>
          <w:rFonts w:ascii="Simplified Arabic" w:hAnsi="Simplified Arabic" w:cs="Simplified Arabic"/>
          <w:sz w:val="28"/>
          <w:szCs w:val="28"/>
          <w:rtl/>
        </w:rPr>
        <w:t xml:space="preserve"> </w:t>
      </w:r>
    </w:p>
    <w:p w:rsidR="0026077A" w:rsidRPr="003014B8" w:rsidRDefault="0026077A" w:rsidP="00734BB3">
      <w:pPr>
        <w:tabs>
          <w:tab w:val="left" w:pos="226"/>
          <w:tab w:val="left" w:pos="368"/>
        </w:tabs>
        <w:ind w:left="-52"/>
        <w:jc w:val="both"/>
        <w:rPr>
          <w:rFonts w:ascii="Simplified Arabic" w:hAnsi="Simplified Arabic" w:cs="Simplified Arabic"/>
          <w:b/>
          <w:bCs/>
          <w:sz w:val="28"/>
          <w:szCs w:val="28"/>
          <w:rtl/>
        </w:rPr>
      </w:pPr>
      <w:r w:rsidRPr="003014B8">
        <w:rPr>
          <w:rFonts w:ascii="Simplified Arabic" w:hAnsi="Simplified Arabic" w:cs="Simplified Arabic"/>
          <w:sz w:val="28"/>
          <w:szCs w:val="28"/>
          <w:rtl/>
        </w:rPr>
        <w:t xml:space="preserve"> ترجع </w:t>
      </w:r>
      <w:r w:rsidRPr="003014B8">
        <w:rPr>
          <w:rFonts w:ascii="Simplified Arabic" w:hAnsi="Simplified Arabic" w:cs="Simplified Arabic" w:hint="cs"/>
          <w:sz w:val="28"/>
          <w:szCs w:val="28"/>
          <w:rtl/>
        </w:rPr>
        <w:t>أهمية</w:t>
      </w:r>
      <w:r w:rsidRPr="003014B8">
        <w:rPr>
          <w:rFonts w:ascii="Simplified Arabic" w:hAnsi="Simplified Arabic" w:cs="Simplified Arabic"/>
          <w:sz w:val="28"/>
          <w:szCs w:val="28"/>
          <w:rtl/>
        </w:rPr>
        <w:t xml:space="preserve"> الدراسة للعديد من العناصر: </w:t>
      </w:r>
    </w:p>
    <w:p w:rsidR="0026077A" w:rsidRPr="001E0787" w:rsidRDefault="0026077A" w:rsidP="00470CE6">
      <w:pPr>
        <w:pStyle w:val="1"/>
        <w:numPr>
          <w:ilvl w:val="0"/>
          <w:numId w:val="11"/>
        </w:numPr>
        <w:tabs>
          <w:tab w:val="left" w:pos="226"/>
          <w:tab w:val="left" w:pos="368"/>
        </w:tabs>
        <w:ind w:left="-52" w:firstLine="0"/>
        <w:jc w:val="both"/>
        <w:rPr>
          <w:rFonts w:ascii="Simplified Arabic" w:hAnsi="Simplified Arabic" w:cs="Simplified Arabic"/>
          <w:sz w:val="28"/>
          <w:szCs w:val="28"/>
        </w:rPr>
      </w:pPr>
      <w:r w:rsidRPr="001E0787">
        <w:rPr>
          <w:rFonts w:ascii="Simplified Arabic" w:hAnsi="Simplified Arabic" w:cs="Simplified Arabic" w:hint="cs"/>
          <w:sz w:val="28"/>
          <w:szCs w:val="28"/>
          <w:rtl/>
        </w:rPr>
        <w:t xml:space="preserve">تزويد المستثمرين في صناديق الاستثمار بمعلومات عن </w:t>
      </w:r>
      <w:r w:rsidR="0091790B">
        <w:rPr>
          <w:rFonts w:ascii="Simplified Arabic" w:hAnsi="Simplified Arabic" w:cs="Simplified Arabic" w:hint="cs"/>
          <w:sz w:val="28"/>
          <w:szCs w:val="28"/>
          <w:rtl/>
        </w:rPr>
        <w:t>أثر</w:t>
      </w:r>
      <w:r w:rsidRPr="001E0787">
        <w:rPr>
          <w:rFonts w:ascii="Simplified Arabic" w:hAnsi="Simplified Arabic" w:cs="Simplified Arabic" w:hint="cs"/>
          <w:sz w:val="28"/>
          <w:szCs w:val="28"/>
          <w:rtl/>
        </w:rPr>
        <w:t xml:space="preserve"> تطبيق حوك</w:t>
      </w:r>
      <w:r w:rsidR="0091790B">
        <w:rPr>
          <w:rFonts w:ascii="Simplified Arabic" w:hAnsi="Simplified Arabic" w:cs="Simplified Arabic" w:hint="cs"/>
          <w:sz w:val="28"/>
          <w:szCs w:val="28"/>
          <w:rtl/>
        </w:rPr>
        <w:t xml:space="preserve">مة الشركات في الصناديق السعودية على أداء صناديق الاستثمار وخاصة فيما يتعلق بحقوق </w:t>
      </w:r>
      <w:r w:rsidR="00165352">
        <w:rPr>
          <w:rFonts w:ascii="Simplified Arabic" w:hAnsi="Simplified Arabic" w:cs="Simplified Arabic" w:hint="cs"/>
          <w:sz w:val="28"/>
          <w:szCs w:val="28"/>
          <w:rtl/>
        </w:rPr>
        <w:t>حملة الوثائق</w:t>
      </w:r>
      <w:r w:rsidR="0091790B">
        <w:rPr>
          <w:rFonts w:ascii="Simplified Arabic" w:hAnsi="Simplified Arabic" w:cs="Simplified Arabic" w:hint="cs"/>
          <w:sz w:val="28"/>
          <w:szCs w:val="28"/>
          <w:rtl/>
        </w:rPr>
        <w:t xml:space="preserve"> وانتخاب أعضاء مجلس الإدارة والمشاركة في قرارات إدارة الصندوق.</w:t>
      </w:r>
    </w:p>
    <w:p w:rsidR="0091790B" w:rsidRPr="0091790B" w:rsidRDefault="0026077A" w:rsidP="00470CE6">
      <w:pPr>
        <w:pStyle w:val="1"/>
        <w:numPr>
          <w:ilvl w:val="0"/>
          <w:numId w:val="11"/>
        </w:numPr>
        <w:tabs>
          <w:tab w:val="left" w:pos="226"/>
          <w:tab w:val="left" w:pos="368"/>
        </w:tabs>
        <w:ind w:left="-52" w:firstLine="0"/>
        <w:jc w:val="both"/>
        <w:rPr>
          <w:rFonts w:ascii="Simplified Arabic" w:hAnsi="Simplified Arabic" w:cs="Simplified Arabic"/>
          <w:sz w:val="28"/>
          <w:szCs w:val="28"/>
        </w:rPr>
      </w:pPr>
      <w:r w:rsidRPr="0091790B">
        <w:rPr>
          <w:rFonts w:ascii="Simplified Arabic" w:hAnsi="Simplified Arabic" w:cs="Simplified Arabic"/>
          <w:sz w:val="28"/>
          <w:szCs w:val="28"/>
          <w:rtl/>
        </w:rPr>
        <w:lastRenderedPageBreak/>
        <w:t xml:space="preserve">من خلال الدراسة تستطيع الشركات الاستثمارية </w:t>
      </w:r>
      <w:r w:rsidRPr="0091790B">
        <w:rPr>
          <w:rFonts w:ascii="Simplified Arabic" w:hAnsi="Simplified Arabic" w:cs="Simplified Arabic" w:hint="cs"/>
          <w:sz w:val="28"/>
          <w:szCs w:val="28"/>
          <w:rtl/>
        </w:rPr>
        <w:t>معرفة</w:t>
      </w:r>
      <w:r w:rsidRPr="0091790B">
        <w:rPr>
          <w:rFonts w:ascii="Simplified Arabic" w:hAnsi="Simplified Arabic" w:cs="Simplified Arabic"/>
          <w:sz w:val="28"/>
          <w:szCs w:val="28"/>
          <w:rtl/>
        </w:rPr>
        <w:t xml:space="preserve"> </w:t>
      </w:r>
      <w:r w:rsidRPr="0091790B">
        <w:rPr>
          <w:rFonts w:ascii="Simplified Arabic" w:hAnsi="Simplified Arabic" w:cs="Simplified Arabic" w:hint="cs"/>
          <w:sz w:val="28"/>
          <w:szCs w:val="28"/>
          <w:rtl/>
        </w:rPr>
        <w:t xml:space="preserve">عناصر لائحة حوكمة الشركات </w:t>
      </w:r>
      <w:r w:rsidRPr="0091790B">
        <w:rPr>
          <w:rFonts w:ascii="Simplified Arabic" w:hAnsi="Simplified Arabic" w:cs="Simplified Arabic"/>
          <w:sz w:val="28"/>
          <w:szCs w:val="28"/>
          <w:rtl/>
        </w:rPr>
        <w:t>الأكثر تأثيرا</w:t>
      </w:r>
      <w:r w:rsidR="0091790B">
        <w:rPr>
          <w:rFonts w:ascii="Simplified Arabic" w:hAnsi="Simplified Arabic" w:cs="Simplified Arabic" w:hint="cs"/>
          <w:sz w:val="28"/>
          <w:szCs w:val="28"/>
          <w:rtl/>
        </w:rPr>
        <w:t>ً وتطبيقها بهدف</w:t>
      </w:r>
      <w:r w:rsidR="0091790B">
        <w:rPr>
          <w:rFonts w:ascii="Simplified Arabic" w:hAnsi="Simplified Arabic" w:cs="Simplified Arabic"/>
          <w:sz w:val="28"/>
          <w:szCs w:val="28"/>
          <w:rtl/>
        </w:rPr>
        <w:t xml:space="preserve"> </w:t>
      </w:r>
      <w:r w:rsidRPr="0091790B">
        <w:rPr>
          <w:rFonts w:ascii="Simplified Arabic" w:hAnsi="Simplified Arabic" w:cs="Simplified Arabic"/>
          <w:sz w:val="28"/>
          <w:szCs w:val="28"/>
          <w:rtl/>
        </w:rPr>
        <w:t xml:space="preserve">تحسين </w:t>
      </w:r>
      <w:r w:rsidRPr="0091790B">
        <w:rPr>
          <w:rFonts w:ascii="Simplified Arabic" w:hAnsi="Simplified Arabic" w:cs="Simplified Arabic" w:hint="cs"/>
          <w:sz w:val="28"/>
          <w:szCs w:val="28"/>
          <w:rtl/>
        </w:rPr>
        <w:t>أداء</w:t>
      </w:r>
      <w:r w:rsidRPr="0091790B">
        <w:rPr>
          <w:rFonts w:ascii="Simplified Arabic" w:hAnsi="Simplified Arabic" w:cs="Simplified Arabic"/>
          <w:sz w:val="28"/>
          <w:szCs w:val="28"/>
          <w:rtl/>
        </w:rPr>
        <w:t xml:space="preserve"> صناديقها</w:t>
      </w:r>
      <w:r w:rsidR="0091790B">
        <w:rPr>
          <w:rFonts w:ascii="Simplified Arabic" w:hAnsi="Simplified Arabic" w:cs="Simplified Arabic" w:hint="cs"/>
          <w:sz w:val="28"/>
          <w:szCs w:val="28"/>
          <w:rtl/>
        </w:rPr>
        <w:t xml:space="preserve"> ذلك </w:t>
      </w:r>
      <w:r w:rsidR="00D93D59">
        <w:rPr>
          <w:rFonts w:ascii="Simplified Arabic" w:hAnsi="Simplified Arabic" w:cs="Simplified Arabic" w:hint="cs"/>
          <w:sz w:val="28"/>
          <w:szCs w:val="28"/>
          <w:rtl/>
        </w:rPr>
        <w:t>ل</w:t>
      </w:r>
      <w:r w:rsidR="0091790B">
        <w:rPr>
          <w:rFonts w:ascii="Simplified Arabic" w:hAnsi="Simplified Arabic" w:cs="Simplified Arabic" w:hint="cs"/>
          <w:sz w:val="28"/>
          <w:szCs w:val="28"/>
          <w:rtl/>
        </w:rPr>
        <w:t>أن لائحة حوكمة الشركات السعودية هي لائحة استرشادية لتطبيق الممارسات الأفضل ل</w:t>
      </w:r>
      <w:r w:rsidR="00D93D59">
        <w:rPr>
          <w:rFonts w:ascii="Simplified Arabic" w:hAnsi="Simplified Arabic" w:cs="Simplified Arabic" w:hint="cs"/>
          <w:sz w:val="28"/>
          <w:szCs w:val="28"/>
          <w:rtl/>
        </w:rPr>
        <w:t>ل</w:t>
      </w:r>
      <w:r w:rsidR="0091790B">
        <w:rPr>
          <w:rFonts w:ascii="Simplified Arabic" w:hAnsi="Simplified Arabic" w:cs="Simplified Arabic" w:hint="cs"/>
          <w:sz w:val="28"/>
          <w:szCs w:val="28"/>
          <w:rtl/>
        </w:rPr>
        <w:t>حوكمة.</w:t>
      </w:r>
    </w:p>
    <w:p w:rsidR="0026077A" w:rsidRDefault="0026077A" w:rsidP="00470CE6">
      <w:pPr>
        <w:pStyle w:val="1"/>
        <w:numPr>
          <w:ilvl w:val="0"/>
          <w:numId w:val="11"/>
        </w:numPr>
        <w:tabs>
          <w:tab w:val="left" w:pos="226"/>
          <w:tab w:val="left" w:pos="368"/>
        </w:tabs>
        <w:ind w:left="-52" w:firstLine="0"/>
        <w:jc w:val="both"/>
        <w:rPr>
          <w:rFonts w:ascii="Simplified Arabic" w:hAnsi="Simplified Arabic" w:cs="Simplified Arabic"/>
          <w:sz w:val="28"/>
          <w:szCs w:val="28"/>
        </w:rPr>
      </w:pPr>
      <w:r w:rsidRPr="0091790B">
        <w:rPr>
          <w:rFonts w:ascii="Simplified Arabic" w:hAnsi="Simplified Arabic" w:cs="Simplified Arabic"/>
          <w:sz w:val="28"/>
          <w:szCs w:val="28"/>
          <w:rtl/>
        </w:rPr>
        <w:t>ندرة البحوث</w:t>
      </w:r>
      <w:r w:rsidR="00165352">
        <w:rPr>
          <w:rFonts w:ascii="Simplified Arabic" w:hAnsi="Simplified Arabic" w:cs="Simplified Arabic" w:hint="cs"/>
          <w:sz w:val="28"/>
          <w:szCs w:val="28"/>
          <w:rtl/>
        </w:rPr>
        <w:t xml:space="preserve"> العربية</w:t>
      </w:r>
      <w:r w:rsidRPr="0091790B">
        <w:rPr>
          <w:rFonts w:ascii="Simplified Arabic" w:hAnsi="Simplified Arabic" w:cs="Simplified Arabic"/>
          <w:sz w:val="28"/>
          <w:szCs w:val="28"/>
          <w:rtl/>
        </w:rPr>
        <w:t xml:space="preserve"> التي تناولت مدى تأثير تطبيق حوكمة الشركات على أداء الصناديق الاستثمارية  والعلاقة السببية بينها</w:t>
      </w:r>
      <w:r w:rsidRPr="0091790B">
        <w:rPr>
          <w:rFonts w:ascii="Simplified Arabic" w:hAnsi="Simplified Arabic" w:cs="Simplified Arabic" w:hint="cs"/>
          <w:sz w:val="28"/>
          <w:szCs w:val="28"/>
          <w:rtl/>
        </w:rPr>
        <w:t>.</w:t>
      </w:r>
    </w:p>
    <w:p w:rsidR="00734BB3" w:rsidRPr="0091790B" w:rsidRDefault="00734BB3" w:rsidP="00734BB3">
      <w:pPr>
        <w:pStyle w:val="1"/>
        <w:tabs>
          <w:tab w:val="left" w:pos="226"/>
          <w:tab w:val="left" w:pos="368"/>
        </w:tabs>
        <w:ind w:left="-52"/>
        <w:jc w:val="both"/>
        <w:rPr>
          <w:rFonts w:ascii="Simplified Arabic" w:hAnsi="Simplified Arabic" w:cs="Simplified Arabic"/>
          <w:sz w:val="28"/>
          <w:szCs w:val="28"/>
        </w:rPr>
      </w:pPr>
    </w:p>
    <w:p w:rsidR="00CE5BFC" w:rsidRPr="004723A6" w:rsidRDefault="00CE5BFC" w:rsidP="00734BB3">
      <w:pPr>
        <w:tabs>
          <w:tab w:val="left" w:pos="226"/>
          <w:tab w:val="left" w:pos="368"/>
        </w:tabs>
        <w:ind w:left="-52"/>
        <w:jc w:val="both"/>
        <w:rPr>
          <w:rFonts w:ascii="Simplified Arabic" w:hAnsi="Simplified Arabic" w:cs="Simplified Arabic"/>
          <w:b/>
          <w:bCs/>
          <w:sz w:val="32"/>
          <w:szCs w:val="32"/>
        </w:rPr>
      </w:pPr>
      <w:r>
        <w:rPr>
          <w:rFonts w:ascii="Simplified Arabic" w:hAnsi="Simplified Arabic" w:cs="Simplified Arabic" w:hint="cs"/>
          <w:b/>
          <w:bCs/>
          <w:sz w:val="32"/>
          <w:szCs w:val="32"/>
          <w:rtl/>
        </w:rPr>
        <w:t>1-</w:t>
      </w:r>
      <w:r w:rsidR="0091790B">
        <w:rPr>
          <w:rFonts w:ascii="Simplified Arabic" w:hAnsi="Simplified Arabic" w:cs="Simplified Arabic" w:hint="cs"/>
          <w:b/>
          <w:bCs/>
          <w:sz w:val="32"/>
          <w:szCs w:val="32"/>
          <w:rtl/>
        </w:rPr>
        <w:t>5</w:t>
      </w:r>
      <w:r>
        <w:rPr>
          <w:rFonts w:ascii="Simplified Arabic" w:hAnsi="Simplified Arabic" w:cs="Simplified Arabic" w:hint="cs"/>
          <w:b/>
          <w:bCs/>
          <w:sz w:val="32"/>
          <w:szCs w:val="32"/>
          <w:rtl/>
        </w:rPr>
        <w:t xml:space="preserve"> </w:t>
      </w:r>
      <w:r w:rsidRPr="004723A6">
        <w:rPr>
          <w:rFonts w:ascii="Simplified Arabic" w:hAnsi="Simplified Arabic" w:cs="Simplified Arabic"/>
          <w:b/>
          <w:bCs/>
          <w:sz w:val="32"/>
          <w:szCs w:val="32"/>
          <w:rtl/>
        </w:rPr>
        <w:t xml:space="preserve">هدف </w:t>
      </w:r>
      <w:r>
        <w:rPr>
          <w:rFonts w:ascii="Simplified Arabic" w:hAnsi="Simplified Arabic" w:cs="Simplified Arabic" w:hint="cs"/>
          <w:b/>
          <w:bCs/>
          <w:sz w:val="32"/>
          <w:szCs w:val="32"/>
          <w:rtl/>
        </w:rPr>
        <w:t>الدراسة</w:t>
      </w:r>
      <w:r w:rsidR="001D6D4E">
        <w:rPr>
          <w:rFonts w:ascii="Simplified Arabic" w:hAnsi="Simplified Arabic" w:cs="Simplified Arabic" w:hint="cs"/>
          <w:b/>
          <w:bCs/>
          <w:sz w:val="32"/>
          <w:szCs w:val="32"/>
          <w:rtl/>
        </w:rPr>
        <w:t>:</w:t>
      </w:r>
    </w:p>
    <w:p w:rsidR="00CE5BFC" w:rsidRPr="003014B8" w:rsidRDefault="00CE5BFC" w:rsidP="006D3A79">
      <w:pPr>
        <w:tabs>
          <w:tab w:val="left" w:pos="226"/>
          <w:tab w:val="left" w:pos="368"/>
        </w:tabs>
        <w:ind w:left="-52"/>
        <w:jc w:val="both"/>
        <w:rPr>
          <w:rFonts w:ascii="Simplified Arabic" w:hAnsi="Simplified Arabic" w:cs="Simplified Arabic"/>
          <w:sz w:val="28"/>
          <w:szCs w:val="28"/>
        </w:rPr>
      </w:pPr>
      <w:r w:rsidRPr="003014B8">
        <w:rPr>
          <w:rFonts w:ascii="Simplified Arabic" w:hAnsi="Simplified Arabic" w:cs="Simplified Arabic"/>
          <w:sz w:val="28"/>
          <w:szCs w:val="28"/>
          <w:rtl/>
        </w:rPr>
        <w:t>دفعت الانهيارات التي لحقت بكبرى الشركات العالمية في ال</w:t>
      </w:r>
      <w:r>
        <w:rPr>
          <w:rFonts w:ascii="Simplified Arabic" w:hAnsi="Simplified Arabic" w:cs="Simplified Arabic"/>
          <w:sz w:val="28"/>
          <w:szCs w:val="28"/>
          <w:rtl/>
        </w:rPr>
        <w:t xml:space="preserve">فترة الأخيرة إلى تغير متطلبات ووسائل </w:t>
      </w:r>
      <w:r w:rsidRPr="003014B8">
        <w:rPr>
          <w:rFonts w:ascii="Simplified Arabic" w:hAnsi="Simplified Arabic" w:cs="Simplified Arabic"/>
          <w:sz w:val="28"/>
          <w:szCs w:val="28"/>
          <w:rtl/>
        </w:rPr>
        <w:t>الرقابة التي  تحكم ا</w:t>
      </w:r>
      <w:r>
        <w:rPr>
          <w:rFonts w:ascii="Simplified Arabic" w:hAnsi="Simplified Arabic" w:cs="Simplified Arabic"/>
          <w:sz w:val="28"/>
          <w:szCs w:val="28"/>
          <w:rtl/>
        </w:rPr>
        <w:t>لتعاملات في الأسواق المالية,  وظهور ضوابط و</w:t>
      </w:r>
      <w:r w:rsidRPr="003014B8">
        <w:rPr>
          <w:rFonts w:ascii="Simplified Arabic" w:hAnsi="Simplified Arabic" w:cs="Simplified Arabic"/>
          <w:sz w:val="28"/>
          <w:szCs w:val="28"/>
          <w:rtl/>
        </w:rPr>
        <w:t xml:space="preserve">مبادئ مهنية جديدة عملت على تعزيز ثقة </w:t>
      </w:r>
      <w:r>
        <w:rPr>
          <w:rFonts w:ascii="Simplified Arabic" w:hAnsi="Simplified Arabic" w:cs="Simplified Arabic"/>
          <w:sz w:val="28"/>
          <w:szCs w:val="28"/>
          <w:rtl/>
        </w:rPr>
        <w:t>المستثمرين بمصداقية المعلومات وآليات الرقابة, و</w:t>
      </w:r>
      <w:r w:rsidRPr="003014B8">
        <w:rPr>
          <w:rFonts w:ascii="Simplified Arabic" w:hAnsi="Simplified Arabic" w:cs="Simplified Arabic"/>
          <w:sz w:val="28"/>
          <w:szCs w:val="28"/>
          <w:rtl/>
        </w:rPr>
        <w:t xml:space="preserve">صناديق الاستثمار التي تعد أحد أهم أدوات </w:t>
      </w:r>
      <w:r w:rsidR="00332F1D">
        <w:rPr>
          <w:rFonts w:ascii="Simplified Arabic" w:hAnsi="Simplified Arabic" w:cs="Simplified Arabic" w:hint="cs"/>
          <w:sz w:val="28"/>
          <w:szCs w:val="28"/>
          <w:rtl/>
        </w:rPr>
        <w:t>تنشيط</w:t>
      </w:r>
      <w:r w:rsidRPr="003014B8">
        <w:rPr>
          <w:rFonts w:ascii="Simplified Arabic" w:hAnsi="Simplified Arabic" w:cs="Simplified Arabic"/>
          <w:sz w:val="28"/>
          <w:szCs w:val="28"/>
          <w:rtl/>
        </w:rPr>
        <w:t xml:space="preserve"> الأسواق </w:t>
      </w:r>
      <w:r w:rsidR="00332F1D">
        <w:rPr>
          <w:rFonts w:ascii="Simplified Arabic" w:hAnsi="Simplified Arabic" w:cs="Simplified Arabic" w:hint="cs"/>
          <w:sz w:val="28"/>
          <w:szCs w:val="28"/>
          <w:rtl/>
        </w:rPr>
        <w:t>المالية،</w:t>
      </w:r>
      <w:r>
        <w:rPr>
          <w:rFonts w:ascii="Simplified Arabic" w:hAnsi="Simplified Arabic" w:cs="Simplified Arabic"/>
          <w:sz w:val="28"/>
          <w:szCs w:val="28"/>
          <w:rtl/>
        </w:rPr>
        <w:t xml:space="preserve"> تأثرت بهذه الانهيارات وحالات الفشل, و</w:t>
      </w:r>
      <w:r w:rsidRPr="003014B8">
        <w:rPr>
          <w:rFonts w:ascii="Simplified Arabic" w:hAnsi="Simplified Arabic" w:cs="Simplified Arabic"/>
          <w:sz w:val="28"/>
          <w:szCs w:val="28"/>
          <w:rtl/>
        </w:rPr>
        <w:t>بات من الضروري تغيير المب</w:t>
      </w:r>
      <w:r w:rsidR="00332F1D">
        <w:rPr>
          <w:rFonts w:ascii="Simplified Arabic" w:hAnsi="Simplified Arabic" w:cs="Simplified Arabic"/>
          <w:sz w:val="28"/>
          <w:szCs w:val="28"/>
          <w:rtl/>
        </w:rPr>
        <w:t>ادئ التي كانت تحكمها من قبل</w:t>
      </w:r>
      <w:r w:rsidR="00332F1D">
        <w:rPr>
          <w:rFonts w:ascii="Simplified Arabic" w:hAnsi="Simplified Arabic" w:cs="Simplified Arabic" w:hint="cs"/>
          <w:sz w:val="28"/>
          <w:szCs w:val="28"/>
          <w:rtl/>
        </w:rPr>
        <w:t>، وضمان الشفافية و</w:t>
      </w:r>
      <w:r w:rsidR="00D93D59">
        <w:rPr>
          <w:rFonts w:ascii="Simplified Arabic" w:hAnsi="Simplified Arabic" w:cs="Simplified Arabic" w:hint="cs"/>
          <w:sz w:val="28"/>
          <w:szCs w:val="28"/>
          <w:rtl/>
        </w:rPr>
        <w:t xml:space="preserve">الإفصاح </w:t>
      </w:r>
      <w:r w:rsidR="00332F1D">
        <w:rPr>
          <w:rFonts w:ascii="Simplified Arabic" w:hAnsi="Simplified Arabic" w:cs="Simplified Arabic" w:hint="cs"/>
          <w:sz w:val="28"/>
          <w:szCs w:val="28"/>
          <w:rtl/>
        </w:rPr>
        <w:t xml:space="preserve">السليم عن المعلومات التي تهم المستثمرين، وتعزيز الرقابة على </w:t>
      </w:r>
      <w:proofErr w:type="spellStart"/>
      <w:r w:rsidR="00332F1D">
        <w:rPr>
          <w:rFonts w:ascii="Simplified Arabic" w:hAnsi="Simplified Arabic" w:cs="Simplified Arabic" w:hint="cs"/>
          <w:sz w:val="28"/>
          <w:szCs w:val="28"/>
          <w:rtl/>
        </w:rPr>
        <w:t>مدر</w:t>
      </w:r>
      <w:r w:rsidR="00D93D59">
        <w:rPr>
          <w:rFonts w:ascii="Simplified Arabic" w:hAnsi="Simplified Arabic" w:cs="Simplified Arabic" w:hint="cs"/>
          <w:sz w:val="28"/>
          <w:szCs w:val="28"/>
          <w:rtl/>
        </w:rPr>
        <w:t>ائها</w:t>
      </w:r>
      <w:proofErr w:type="spellEnd"/>
      <w:r w:rsidR="00D93D59">
        <w:rPr>
          <w:rFonts w:ascii="Simplified Arabic" w:hAnsi="Simplified Arabic" w:cs="Simplified Arabic" w:hint="cs"/>
          <w:sz w:val="28"/>
          <w:szCs w:val="28"/>
          <w:rtl/>
        </w:rPr>
        <w:t xml:space="preserve"> بهدف تحسين و رفع مستوى أدائ</w:t>
      </w:r>
      <w:r w:rsidR="00332F1D">
        <w:rPr>
          <w:rFonts w:ascii="Simplified Arabic" w:hAnsi="Simplified Arabic" w:cs="Simplified Arabic" w:hint="cs"/>
          <w:sz w:val="28"/>
          <w:szCs w:val="28"/>
          <w:rtl/>
        </w:rPr>
        <w:t>ها.</w:t>
      </w:r>
    </w:p>
    <w:p w:rsidR="00CE5BFC" w:rsidRPr="003014B8" w:rsidRDefault="00CE5BFC"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و</w:t>
      </w:r>
      <w:r w:rsidRPr="003014B8">
        <w:rPr>
          <w:rFonts w:ascii="Simplified Arabic" w:hAnsi="Simplified Arabic" w:cs="Simplified Arabic"/>
          <w:sz w:val="28"/>
          <w:szCs w:val="28"/>
          <w:rtl/>
        </w:rPr>
        <w:t>بذلك يتمثل هدف البحث  في النقاط التالية :</w:t>
      </w:r>
    </w:p>
    <w:p w:rsidR="00CE5BFC" w:rsidRPr="001E0787" w:rsidRDefault="00CE5BFC" w:rsidP="00470CE6">
      <w:pPr>
        <w:pStyle w:val="1"/>
        <w:numPr>
          <w:ilvl w:val="0"/>
          <w:numId w:val="10"/>
        </w:numPr>
        <w:tabs>
          <w:tab w:val="left" w:pos="226"/>
          <w:tab w:val="left" w:pos="368"/>
        </w:tabs>
        <w:ind w:left="-52" w:firstLine="0"/>
        <w:jc w:val="both"/>
        <w:rPr>
          <w:rFonts w:ascii="Simplified Arabic" w:hAnsi="Simplified Arabic" w:cs="Simplified Arabic"/>
          <w:sz w:val="28"/>
          <w:szCs w:val="28"/>
          <w:rtl/>
        </w:rPr>
      </w:pPr>
      <w:r w:rsidRPr="001E0787">
        <w:rPr>
          <w:rFonts w:ascii="Simplified Arabic" w:hAnsi="Simplified Arabic" w:cs="Simplified Arabic"/>
          <w:sz w:val="28"/>
          <w:szCs w:val="28"/>
          <w:rtl/>
        </w:rPr>
        <w:t xml:space="preserve">دراسة الأثر المتوقع  لتطبيق </w:t>
      </w:r>
      <w:r w:rsidRPr="001E0787">
        <w:rPr>
          <w:rFonts w:ascii="Simplified Arabic" w:hAnsi="Simplified Arabic" w:cs="Simplified Arabic" w:hint="cs"/>
          <w:sz w:val="28"/>
          <w:szCs w:val="28"/>
          <w:rtl/>
        </w:rPr>
        <w:t>لائحة حوكمة الشركات على</w:t>
      </w:r>
      <w:r w:rsidRPr="001E0787">
        <w:rPr>
          <w:rFonts w:ascii="Simplified Arabic" w:hAnsi="Simplified Arabic" w:cs="Simplified Arabic"/>
          <w:sz w:val="28"/>
          <w:szCs w:val="28"/>
          <w:rtl/>
        </w:rPr>
        <w:t xml:space="preserve"> </w:t>
      </w:r>
      <w:r w:rsidRPr="001E0787">
        <w:rPr>
          <w:rFonts w:ascii="Simplified Arabic" w:hAnsi="Simplified Arabic" w:cs="Simplified Arabic" w:hint="cs"/>
          <w:sz w:val="28"/>
          <w:szCs w:val="28"/>
          <w:rtl/>
        </w:rPr>
        <w:t xml:space="preserve">تحسين </w:t>
      </w:r>
      <w:r w:rsidRPr="001E0787">
        <w:rPr>
          <w:rFonts w:ascii="Simplified Arabic" w:hAnsi="Simplified Arabic" w:cs="Simplified Arabic"/>
          <w:sz w:val="28"/>
          <w:szCs w:val="28"/>
          <w:rtl/>
        </w:rPr>
        <w:t>أداء  صناديق الاستثمار  في السعودية</w:t>
      </w:r>
      <w:r>
        <w:rPr>
          <w:rFonts w:ascii="Simplified Arabic" w:hAnsi="Simplified Arabic" w:cs="Simplified Arabic" w:hint="cs"/>
          <w:sz w:val="28"/>
          <w:szCs w:val="28"/>
          <w:rtl/>
        </w:rPr>
        <w:t>.</w:t>
      </w:r>
    </w:p>
    <w:p w:rsidR="00CE5BFC" w:rsidRPr="001E0787" w:rsidRDefault="00CE5BFC" w:rsidP="00470CE6">
      <w:pPr>
        <w:pStyle w:val="1"/>
        <w:numPr>
          <w:ilvl w:val="0"/>
          <w:numId w:val="10"/>
        </w:numPr>
        <w:tabs>
          <w:tab w:val="left" w:pos="226"/>
          <w:tab w:val="left" w:pos="368"/>
        </w:tabs>
        <w:ind w:left="-52" w:firstLine="0"/>
        <w:jc w:val="both"/>
        <w:rPr>
          <w:rFonts w:ascii="Simplified Arabic" w:hAnsi="Simplified Arabic" w:cs="Simplified Arabic"/>
          <w:sz w:val="28"/>
          <w:szCs w:val="28"/>
        </w:rPr>
      </w:pPr>
      <w:r w:rsidRPr="001E0787">
        <w:rPr>
          <w:rFonts w:ascii="Simplified Arabic" w:hAnsi="Simplified Arabic" w:cs="Simplified Arabic"/>
          <w:sz w:val="28"/>
          <w:szCs w:val="28"/>
          <w:rtl/>
        </w:rPr>
        <w:t xml:space="preserve">تحديد طبيعة العلاقة </w:t>
      </w:r>
      <w:r>
        <w:rPr>
          <w:rFonts w:ascii="Simplified Arabic" w:hAnsi="Simplified Arabic" w:cs="Simplified Arabic" w:hint="cs"/>
          <w:sz w:val="28"/>
          <w:szCs w:val="28"/>
          <w:rtl/>
        </w:rPr>
        <w:t xml:space="preserve">إن وجدت </w:t>
      </w:r>
      <w:r w:rsidRPr="001E0787">
        <w:rPr>
          <w:rFonts w:ascii="Simplified Arabic" w:hAnsi="Simplified Arabic" w:cs="Simplified Arabic"/>
          <w:sz w:val="28"/>
          <w:szCs w:val="28"/>
          <w:rtl/>
        </w:rPr>
        <w:t xml:space="preserve">بين </w:t>
      </w:r>
      <w:r w:rsidR="008C3C8C">
        <w:rPr>
          <w:rFonts w:ascii="Simplified Arabic" w:hAnsi="Simplified Arabic" w:cs="Simplified Arabic" w:hint="cs"/>
          <w:sz w:val="28"/>
          <w:szCs w:val="28"/>
          <w:rtl/>
        </w:rPr>
        <w:t xml:space="preserve">تحسين </w:t>
      </w:r>
      <w:r w:rsidRPr="001E0787">
        <w:rPr>
          <w:rFonts w:ascii="Simplified Arabic" w:hAnsi="Simplified Arabic" w:cs="Simplified Arabic"/>
          <w:sz w:val="28"/>
          <w:szCs w:val="28"/>
          <w:rtl/>
        </w:rPr>
        <w:t xml:space="preserve">أداء الصندوق </w:t>
      </w:r>
      <w:r w:rsidR="008C3C8C">
        <w:rPr>
          <w:rFonts w:ascii="Simplified Arabic" w:hAnsi="Simplified Arabic" w:cs="Simplified Arabic" w:hint="cs"/>
          <w:sz w:val="28"/>
          <w:szCs w:val="28"/>
          <w:rtl/>
        </w:rPr>
        <w:t>وقواعد</w:t>
      </w:r>
      <w:r w:rsidRPr="001E0787">
        <w:rPr>
          <w:rFonts w:ascii="Simplified Arabic" w:hAnsi="Simplified Arabic" w:cs="Simplified Arabic" w:hint="cs"/>
          <w:sz w:val="28"/>
          <w:szCs w:val="28"/>
          <w:rtl/>
        </w:rPr>
        <w:t xml:space="preserve"> حوكمة الشركات وفق لائحة حوكمة الشركات السعودية</w:t>
      </w:r>
      <w:r>
        <w:rPr>
          <w:rFonts w:ascii="Simplified Arabic" w:hAnsi="Simplified Arabic" w:cs="Simplified Arabic" w:hint="cs"/>
          <w:sz w:val="28"/>
          <w:szCs w:val="28"/>
          <w:rtl/>
        </w:rPr>
        <w:t>.</w:t>
      </w:r>
    </w:p>
    <w:p w:rsidR="00CE5BFC" w:rsidRPr="001E0787" w:rsidRDefault="00CE5BFC" w:rsidP="00470CE6">
      <w:pPr>
        <w:pStyle w:val="1"/>
        <w:numPr>
          <w:ilvl w:val="0"/>
          <w:numId w:val="10"/>
        </w:numPr>
        <w:tabs>
          <w:tab w:val="left" w:pos="226"/>
          <w:tab w:val="left" w:pos="368"/>
        </w:tabs>
        <w:ind w:left="-52" w:firstLine="0"/>
        <w:jc w:val="both"/>
        <w:rPr>
          <w:rFonts w:ascii="Simplified Arabic" w:hAnsi="Simplified Arabic" w:cs="Simplified Arabic"/>
          <w:sz w:val="28"/>
          <w:szCs w:val="28"/>
        </w:rPr>
      </w:pPr>
      <w:r w:rsidRPr="001E0787">
        <w:rPr>
          <w:rFonts w:ascii="Simplified Arabic" w:hAnsi="Simplified Arabic" w:cs="Simplified Arabic"/>
          <w:sz w:val="28"/>
          <w:szCs w:val="28"/>
          <w:rtl/>
        </w:rPr>
        <w:t>مقارنة بين لائحة حوكمة الشركات ومبادئ منظمة التعاون الاقتصادي و</w:t>
      </w:r>
      <w:r>
        <w:rPr>
          <w:rFonts w:ascii="Simplified Arabic" w:hAnsi="Simplified Arabic" w:cs="Simplified Arabic"/>
          <w:sz w:val="28"/>
          <w:szCs w:val="28"/>
          <w:rtl/>
        </w:rPr>
        <w:t>التنمية</w:t>
      </w:r>
      <w:r>
        <w:rPr>
          <w:rFonts w:ascii="Simplified Arabic" w:hAnsi="Simplified Arabic" w:cs="Simplified Arabic" w:hint="cs"/>
          <w:sz w:val="28"/>
          <w:szCs w:val="28"/>
          <w:rtl/>
        </w:rPr>
        <w:t>.</w:t>
      </w:r>
    </w:p>
    <w:p w:rsidR="00CE5BFC" w:rsidRPr="001E0787" w:rsidRDefault="00CE5BFC" w:rsidP="00470CE6">
      <w:pPr>
        <w:pStyle w:val="1"/>
        <w:numPr>
          <w:ilvl w:val="0"/>
          <w:numId w:val="10"/>
        </w:numPr>
        <w:tabs>
          <w:tab w:val="left" w:pos="226"/>
          <w:tab w:val="left" w:pos="368"/>
        </w:tabs>
        <w:ind w:left="-52" w:firstLine="0"/>
        <w:jc w:val="both"/>
        <w:rPr>
          <w:rFonts w:ascii="Simplified Arabic" w:hAnsi="Simplified Arabic" w:cs="Simplified Arabic"/>
          <w:sz w:val="28"/>
          <w:szCs w:val="28"/>
        </w:rPr>
      </w:pPr>
      <w:r w:rsidRPr="001E0787">
        <w:rPr>
          <w:rFonts w:ascii="Simplified Arabic" w:hAnsi="Simplified Arabic" w:cs="Simplified Arabic" w:hint="cs"/>
          <w:sz w:val="28"/>
          <w:szCs w:val="28"/>
          <w:rtl/>
        </w:rPr>
        <w:t>درا</w:t>
      </w:r>
      <w:r w:rsidR="00165352">
        <w:rPr>
          <w:rFonts w:ascii="Simplified Arabic" w:hAnsi="Simplified Arabic" w:cs="Simplified Arabic" w:hint="cs"/>
          <w:sz w:val="28"/>
          <w:szCs w:val="28"/>
          <w:rtl/>
        </w:rPr>
        <w:t xml:space="preserve">سة </w:t>
      </w:r>
      <w:r w:rsidRPr="001E0787">
        <w:rPr>
          <w:rFonts w:ascii="Simplified Arabic" w:hAnsi="Simplified Arabic" w:cs="Simplified Arabic" w:hint="cs"/>
          <w:sz w:val="28"/>
          <w:szCs w:val="28"/>
          <w:rtl/>
        </w:rPr>
        <w:t>الجوانب الفكرية لحوكمة الشركات</w:t>
      </w:r>
      <w:r w:rsidR="00165352">
        <w:rPr>
          <w:rFonts w:ascii="Simplified Arabic" w:hAnsi="Simplified Arabic" w:cs="Simplified Arabic" w:hint="cs"/>
          <w:sz w:val="28"/>
          <w:szCs w:val="28"/>
          <w:rtl/>
        </w:rPr>
        <w:t xml:space="preserve"> مع عرض لتجربة السعودية.</w:t>
      </w:r>
    </w:p>
    <w:p w:rsidR="00CE5BFC" w:rsidRDefault="00CE5BFC" w:rsidP="00734BB3">
      <w:pPr>
        <w:pStyle w:val="1"/>
        <w:tabs>
          <w:tab w:val="left" w:pos="226"/>
          <w:tab w:val="left" w:pos="368"/>
        </w:tabs>
        <w:ind w:left="-52"/>
        <w:jc w:val="both"/>
        <w:rPr>
          <w:rFonts w:ascii="Simplified Arabic" w:hAnsi="Simplified Arabic" w:cs="Simplified Arabic"/>
          <w:sz w:val="28"/>
          <w:szCs w:val="28"/>
          <w:rtl/>
        </w:rPr>
      </w:pPr>
    </w:p>
    <w:p w:rsidR="0026077A" w:rsidRDefault="00734BB3" w:rsidP="000A1EDB">
      <w:pPr>
        <w:bidi w:val="0"/>
        <w:ind w:left="-52"/>
        <w:jc w:val="right"/>
        <w:rPr>
          <w:rFonts w:ascii="Simplified Arabic" w:hAnsi="Simplified Arabic" w:cs="Simplified Arabic"/>
          <w:b/>
          <w:bCs/>
          <w:sz w:val="32"/>
          <w:szCs w:val="32"/>
          <w:rtl/>
          <w:lang w:bidi="ar-SY"/>
        </w:rPr>
      </w:pPr>
      <w:r>
        <w:rPr>
          <w:rFonts w:ascii="Simplified Arabic" w:hAnsi="Simplified Arabic" w:cs="Simplified Arabic"/>
          <w:b/>
          <w:bCs/>
          <w:sz w:val="28"/>
          <w:szCs w:val="28"/>
          <w:rtl/>
          <w:lang w:bidi="ar-SY"/>
        </w:rPr>
        <w:br w:type="page"/>
      </w:r>
      <w:r w:rsidR="0026077A">
        <w:rPr>
          <w:rFonts w:ascii="Simplified Arabic" w:hAnsi="Simplified Arabic" w:cs="Simplified Arabic" w:hint="cs"/>
          <w:b/>
          <w:bCs/>
          <w:sz w:val="32"/>
          <w:szCs w:val="32"/>
          <w:rtl/>
          <w:lang w:bidi="ar-SY"/>
        </w:rPr>
        <w:lastRenderedPageBreak/>
        <w:t>1-</w:t>
      </w:r>
      <w:r w:rsidR="00332F1D">
        <w:rPr>
          <w:rFonts w:ascii="Simplified Arabic" w:hAnsi="Simplified Arabic" w:cs="Simplified Arabic" w:hint="cs"/>
          <w:b/>
          <w:bCs/>
          <w:sz w:val="32"/>
          <w:szCs w:val="32"/>
          <w:rtl/>
          <w:lang w:bidi="ar-SY"/>
        </w:rPr>
        <w:t>6</w:t>
      </w:r>
      <w:r w:rsidR="0026077A">
        <w:rPr>
          <w:rFonts w:ascii="Simplified Arabic" w:hAnsi="Simplified Arabic" w:cs="Simplified Arabic" w:hint="cs"/>
          <w:b/>
          <w:bCs/>
          <w:sz w:val="32"/>
          <w:szCs w:val="32"/>
          <w:rtl/>
          <w:lang w:bidi="ar-SY"/>
        </w:rPr>
        <w:t xml:space="preserve"> </w:t>
      </w:r>
      <w:r w:rsidR="0026077A" w:rsidRPr="00395783">
        <w:rPr>
          <w:rFonts w:ascii="Simplified Arabic" w:hAnsi="Simplified Arabic" w:cs="Simplified Arabic" w:hint="cs"/>
          <w:b/>
          <w:bCs/>
          <w:sz w:val="32"/>
          <w:szCs w:val="32"/>
          <w:rtl/>
          <w:lang w:bidi="ar-SY"/>
        </w:rPr>
        <w:t xml:space="preserve">المتغيرات المستقلة </w:t>
      </w:r>
      <w:r w:rsidR="0026077A">
        <w:rPr>
          <w:rFonts w:ascii="Simplified Arabic" w:hAnsi="Simplified Arabic" w:cs="Simplified Arabic" w:hint="cs"/>
          <w:b/>
          <w:bCs/>
          <w:sz w:val="32"/>
          <w:szCs w:val="32"/>
          <w:rtl/>
          <w:lang w:bidi="ar-SY"/>
        </w:rPr>
        <w:t>و</w:t>
      </w:r>
      <w:r w:rsidR="0026077A" w:rsidRPr="00395783">
        <w:rPr>
          <w:rFonts w:ascii="Simplified Arabic" w:hAnsi="Simplified Arabic" w:cs="Simplified Arabic" w:hint="cs"/>
          <w:b/>
          <w:bCs/>
          <w:sz w:val="32"/>
          <w:szCs w:val="32"/>
          <w:rtl/>
          <w:lang w:bidi="ar-SY"/>
        </w:rPr>
        <w:t>التابعة في الدراسة</w:t>
      </w:r>
      <w:r w:rsidR="001D6D4E">
        <w:rPr>
          <w:rFonts w:ascii="Simplified Arabic" w:hAnsi="Simplified Arabic" w:cs="Simplified Arabic" w:hint="cs"/>
          <w:b/>
          <w:bCs/>
          <w:sz w:val="32"/>
          <w:szCs w:val="32"/>
          <w:rtl/>
          <w:lang w:bidi="ar-SY"/>
        </w:rPr>
        <w:t>:</w:t>
      </w:r>
    </w:p>
    <w:p w:rsidR="0026077A" w:rsidRPr="006D3A79" w:rsidRDefault="0026077A" w:rsidP="00734BB3">
      <w:pPr>
        <w:tabs>
          <w:tab w:val="left" w:pos="226"/>
          <w:tab w:val="left" w:pos="368"/>
        </w:tabs>
        <w:ind w:left="-52"/>
        <w:jc w:val="center"/>
        <w:rPr>
          <w:rFonts w:ascii="Simplified Arabic" w:hAnsi="Simplified Arabic" w:cs="Simplified Arabic"/>
          <w:b/>
          <w:bCs/>
          <w:rtl/>
          <w:lang w:bidi="ar-SY"/>
        </w:rPr>
      </w:pPr>
      <w:r w:rsidRPr="006D3A79">
        <w:rPr>
          <w:rFonts w:ascii="Simplified Arabic" w:hAnsi="Simplified Arabic" w:cs="Simplified Arabic" w:hint="cs"/>
          <w:b/>
          <w:bCs/>
          <w:rtl/>
          <w:lang w:bidi="ar-SY"/>
        </w:rPr>
        <w:t>الشكل رقم (1)</w:t>
      </w:r>
    </w:p>
    <w:p w:rsidR="0026077A" w:rsidRPr="006D3A79" w:rsidRDefault="0026077A" w:rsidP="00734BB3">
      <w:pPr>
        <w:tabs>
          <w:tab w:val="left" w:pos="226"/>
          <w:tab w:val="left" w:pos="368"/>
        </w:tabs>
        <w:ind w:left="-52"/>
        <w:jc w:val="center"/>
        <w:rPr>
          <w:rFonts w:ascii="Simplified Arabic" w:hAnsi="Simplified Arabic" w:cs="Simplified Arabic"/>
          <w:b/>
          <w:bCs/>
          <w:rtl/>
          <w:lang w:bidi="ar-SY"/>
        </w:rPr>
      </w:pPr>
      <w:r w:rsidRPr="006D3A79">
        <w:rPr>
          <w:rFonts w:ascii="Simplified Arabic" w:hAnsi="Simplified Arabic" w:cs="Simplified Arabic" w:hint="cs"/>
          <w:b/>
          <w:bCs/>
          <w:rtl/>
          <w:lang w:bidi="ar-SY"/>
        </w:rPr>
        <w:t>المتغيرات المستقلة و التابعة</w:t>
      </w:r>
    </w:p>
    <w:p w:rsidR="0026077A" w:rsidRDefault="00734BB3" w:rsidP="00734BB3">
      <w:pPr>
        <w:tabs>
          <w:tab w:val="left" w:pos="226"/>
          <w:tab w:val="left" w:pos="368"/>
        </w:tabs>
        <w:ind w:left="-52"/>
        <w:jc w:val="both"/>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 xml:space="preserve">    </w:t>
      </w:r>
      <w:r w:rsidR="0026077A">
        <w:rPr>
          <w:rFonts w:ascii="Simplified Arabic" w:hAnsi="Simplified Arabic" w:cs="Simplified Arabic" w:hint="cs"/>
          <w:b/>
          <w:bCs/>
          <w:sz w:val="28"/>
          <w:szCs w:val="28"/>
          <w:rtl/>
          <w:lang w:bidi="ar-SY"/>
        </w:rPr>
        <w:t>المتغيرات المستقلة                                                        المتغير التابع</w:t>
      </w:r>
    </w:p>
    <w:p w:rsidR="0026077A" w:rsidRDefault="008E4A4F" w:rsidP="00734BB3">
      <w:pPr>
        <w:tabs>
          <w:tab w:val="left" w:pos="226"/>
          <w:tab w:val="left" w:pos="368"/>
        </w:tabs>
        <w:ind w:left="-52"/>
        <w:jc w:val="both"/>
        <w:rPr>
          <w:rFonts w:ascii="Simplified Arabic" w:hAnsi="Simplified Arabic" w:cs="Simplified Arabic"/>
          <w:b/>
          <w:bCs/>
          <w:sz w:val="28"/>
          <w:szCs w:val="28"/>
          <w:rtl/>
          <w:lang w:bidi="ar-SY"/>
        </w:rPr>
      </w:pPr>
      <w:r>
        <w:rPr>
          <w:rFonts w:ascii="Simplified Arabic" w:hAnsi="Simplified Arabic" w:cs="Simplified Arabic"/>
          <w:b/>
          <w:bCs/>
          <w:noProof/>
          <w:sz w:val="28"/>
          <w:szCs w:val="28"/>
          <w:rtl/>
        </w:rPr>
        <w:pict>
          <v:group id="_x0000_s1099" style="position:absolute;left:0;text-align:left;margin-left:-28.4pt;margin-top:15.9pt;width:481.55pt;height:431.9pt;z-index:251657728" coordorigin="855,4007" coordsize="9900,8818">
            <v:rect id="_x0000_s1085" style="position:absolute;left:6472;top:4007;width:4283;height:617;mso-position-vertical-relative:line" strokeweight="2.5pt">
              <v:shadow color="#868686"/>
              <v:textbox style="mso-next-textbox:#_x0000_s1085">
                <w:txbxContent>
                  <w:p w:rsidR="00B63AD1" w:rsidRPr="005B6BCA" w:rsidRDefault="00B63AD1" w:rsidP="0026077A">
                    <w:r>
                      <w:rPr>
                        <w:rFonts w:ascii="Simplified Arabic" w:hAnsi="Simplified Arabic" w:cs="Simplified Arabic"/>
                        <w:sz w:val="28"/>
                        <w:szCs w:val="28"/>
                        <w:rtl/>
                      </w:rPr>
                      <w:t xml:space="preserve">وجود </w:t>
                    </w:r>
                    <w:r>
                      <w:rPr>
                        <w:rFonts w:ascii="Simplified Arabic" w:hAnsi="Simplified Arabic" w:cs="Simplified Arabic" w:hint="cs"/>
                        <w:sz w:val="28"/>
                        <w:szCs w:val="28"/>
                        <w:rtl/>
                      </w:rPr>
                      <w:t>أ</w:t>
                    </w:r>
                    <w:r>
                      <w:rPr>
                        <w:rFonts w:ascii="Simplified Arabic" w:hAnsi="Simplified Arabic" w:cs="Simplified Arabic"/>
                        <w:sz w:val="28"/>
                        <w:szCs w:val="28"/>
                        <w:rtl/>
                      </w:rPr>
                      <w:t>ساس ل</w:t>
                    </w:r>
                    <w:r>
                      <w:rPr>
                        <w:rFonts w:ascii="Simplified Arabic" w:hAnsi="Simplified Arabic" w:cs="Simplified Arabic" w:hint="cs"/>
                        <w:sz w:val="28"/>
                        <w:szCs w:val="28"/>
                        <w:rtl/>
                      </w:rPr>
                      <w:t>إ</w:t>
                    </w:r>
                    <w:r w:rsidRPr="003014B8">
                      <w:rPr>
                        <w:rFonts w:ascii="Simplified Arabic" w:hAnsi="Simplified Arabic" w:cs="Simplified Arabic"/>
                        <w:sz w:val="28"/>
                        <w:szCs w:val="28"/>
                        <w:rtl/>
                      </w:rPr>
                      <w:t>طار فع</w:t>
                    </w:r>
                    <w:r>
                      <w:rPr>
                        <w:rFonts w:ascii="Simplified Arabic" w:hAnsi="Simplified Arabic" w:cs="Simplified Arabic" w:hint="cs"/>
                        <w:sz w:val="28"/>
                        <w:szCs w:val="28"/>
                        <w:rtl/>
                      </w:rPr>
                      <w:t>ّ</w:t>
                    </w:r>
                    <w:r w:rsidRPr="003014B8">
                      <w:rPr>
                        <w:rFonts w:ascii="Simplified Arabic" w:hAnsi="Simplified Arabic" w:cs="Simplified Arabic"/>
                        <w:sz w:val="28"/>
                        <w:szCs w:val="28"/>
                        <w:rtl/>
                      </w:rPr>
                      <w:t xml:space="preserve">ال لحوكمة </w:t>
                    </w:r>
                    <w:r>
                      <w:rPr>
                        <w:rFonts w:ascii="Simplified Arabic" w:hAnsi="Simplified Arabic" w:cs="Simplified Arabic" w:hint="cs"/>
                        <w:sz w:val="28"/>
                        <w:szCs w:val="28"/>
                        <w:rtl/>
                      </w:rPr>
                      <w:t>الشركات</w:t>
                    </w:r>
                  </w:p>
                </w:txbxContent>
              </v:textbox>
            </v:rect>
            <v:rect id="_x0000_s1086" style="position:absolute;left:6472;top:4867;width:4283;height:1254;mso-position-vertical-relative:line" strokeweight="2.5pt">
              <v:shadow color="#868686"/>
              <v:textbox style="mso-next-textbox:#_x0000_s1086">
                <w:txbxContent>
                  <w:p w:rsidR="00B63AD1" w:rsidRPr="00ED66D0" w:rsidRDefault="00B63AD1" w:rsidP="00165352">
                    <w:r w:rsidRPr="00CE5BFC">
                      <w:rPr>
                        <w:rFonts w:ascii="Simplified Arabic" w:hAnsi="Simplified Arabic" w:cs="Simplified Arabic"/>
                        <w:sz w:val="28"/>
                        <w:szCs w:val="28"/>
                        <w:rtl/>
                      </w:rPr>
                      <w:t xml:space="preserve">توفر حماية حقوق حملة </w:t>
                    </w:r>
                    <w:r w:rsidRPr="00CE5BFC">
                      <w:rPr>
                        <w:rFonts w:ascii="Simplified Arabic" w:hAnsi="Simplified Arabic" w:cs="Simplified Arabic" w:hint="cs"/>
                        <w:sz w:val="28"/>
                        <w:szCs w:val="28"/>
                        <w:rtl/>
                      </w:rPr>
                      <w:t>الوثائق</w:t>
                    </w:r>
                    <w:r>
                      <w:rPr>
                        <w:rFonts w:ascii="Simplified Arabic" w:hAnsi="Simplified Arabic" w:cs="Simplified Arabic" w:hint="cs"/>
                        <w:sz w:val="28"/>
                        <w:szCs w:val="28"/>
                        <w:rtl/>
                      </w:rPr>
                      <w:t xml:space="preserve"> وتسهيل ممارستهم لتلك الحقوق</w:t>
                    </w:r>
                  </w:p>
                </w:txbxContent>
              </v:textbox>
            </v:rect>
            <v:rect id="_x0000_s1087" style="position:absolute;left:6472;top:6377;width:4283;height:1145;mso-position-vertical-relative:line" strokeweight="2.5pt">
              <v:shadow color="#868686"/>
              <v:textbox style="mso-next-textbox:#_x0000_s1087">
                <w:txbxContent>
                  <w:p w:rsidR="00B63AD1" w:rsidRDefault="00B63AD1" w:rsidP="0026077A">
                    <w:pPr>
                      <w:rPr>
                        <w:rFonts w:ascii="Simplified Arabic" w:hAnsi="Simplified Arabic" w:cs="Simplified Arabic"/>
                        <w:sz w:val="28"/>
                        <w:szCs w:val="28"/>
                        <w:rtl/>
                      </w:rPr>
                    </w:pPr>
                    <w:r w:rsidRPr="00CE5BFC">
                      <w:rPr>
                        <w:rFonts w:ascii="Simplified Arabic" w:hAnsi="Simplified Arabic" w:cs="Simplified Arabic" w:hint="cs"/>
                        <w:sz w:val="28"/>
                        <w:szCs w:val="28"/>
                        <w:rtl/>
                      </w:rPr>
                      <w:t>إتباع</w:t>
                    </w:r>
                    <w:r w:rsidRPr="00CE5BFC">
                      <w:rPr>
                        <w:rFonts w:ascii="Simplified Arabic" w:hAnsi="Simplified Arabic" w:cs="Simplified Arabic"/>
                        <w:sz w:val="28"/>
                        <w:szCs w:val="28"/>
                        <w:rtl/>
                      </w:rPr>
                      <w:t xml:space="preserve"> تعليمات الحوكمة فيما يخص المعاملة المتساوية لكافة حملة الوثائق</w:t>
                    </w:r>
                  </w:p>
                  <w:p w:rsidR="00B63AD1" w:rsidRDefault="00B63AD1" w:rsidP="0026077A">
                    <w:pPr>
                      <w:rPr>
                        <w:rFonts w:ascii="Simplified Arabic" w:hAnsi="Simplified Arabic" w:cs="Simplified Arabic"/>
                        <w:sz w:val="28"/>
                        <w:szCs w:val="28"/>
                        <w:rtl/>
                        <w:lang w:bidi="ar-SY"/>
                      </w:rPr>
                    </w:pPr>
                  </w:p>
                  <w:p w:rsidR="00B63AD1" w:rsidRDefault="00B63AD1" w:rsidP="0026077A">
                    <w:pPr>
                      <w:rPr>
                        <w:rFonts w:ascii="Simplified Arabic" w:hAnsi="Simplified Arabic" w:cs="Simplified Arabic"/>
                        <w:sz w:val="28"/>
                        <w:szCs w:val="28"/>
                        <w:rtl/>
                        <w:lang w:bidi="ar-SY"/>
                      </w:rPr>
                    </w:pPr>
                  </w:p>
                  <w:p w:rsidR="00B63AD1" w:rsidRDefault="00B63AD1" w:rsidP="0026077A">
                    <w:pPr>
                      <w:rPr>
                        <w:rFonts w:ascii="Simplified Arabic" w:hAnsi="Simplified Arabic" w:cs="Simplified Arabic"/>
                        <w:sz w:val="28"/>
                        <w:szCs w:val="28"/>
                        <w:rtl/>
                        <w:lang w:bidi="ar-SY"/>
                      </w:rPr>
                    </w:pPr>
                  </w:p>
                  <w:p w:rsidR="00B63AD1" w:rsidRDefault="00B63AD1" w:rsidP="0026077A">
                    <w:pPr>
                      <w:rPr>
                        <w:rFonts w:ascii="Simplified Arabic" w:hAnsi="Simplified Arabic" w:cs="Simplified Arabic"/>
                        <w:sz w:val="28"/>
                        <w:szCs w:val="28"/>
                        <w:rtl/>
                        <w:lang w:bidi="ar-SY"/>
                      </w:rPr>
                    </w:pPr>
                  </w:p>
                  <w:p w:rsidR="00B63AD1" w:rsidRDefault="00B63AD1" w:rsidP="0026077A">
                    <w:r w:rsidRPr="00EA37D0">
                      <w:rPr>
                        <w:rFonts w:ascii="Simplified Arabic" w:hAnsi="Simplified Arabic" w:cs="Simplified Arabic"/>
                        <w:sz w:val="28"/>
                        <w:szCs w:val="28"/>
                        <w:rtl/>
                        <w:lang w:bidi="ar-SY"/>
                      </w:rPr>
                      <w:t xml:space="preserve"> المتساوية لكافة حملة الوثائق  المتساوية لكافة حملة الوثائق  الشركات</w:t>
                    </w:r>
                    <w:r w:rsidRPr="003014B8">
                      <w:rPr>
                        <w:rFonts w:ascii="Simplified Arabic" w:hAnsi="Simplified Arabic" w:cs="Simplified Arabic"/>
                        <w:sz w:val="28"/>
                        <w:szCs w:val="28"/>
                        <w:rtl/>
                      </w:rPr>
                      <w:t xml:space="preserve"> الشفافية   </w:t>
                    </w:r>
                  </w:p>
                  <w:p w:rsidR="00B63AD1" w:rsidRPr="005B6BCA" w:rsidRDefault="00B63AD1" w:rsidP="0026077A"/>
                </w:txbxContent>
              </v:textbox>
            </v:rect>
            <v:rect id="_x0000_s1088" style="position:absolute;left:6472;top:9720;width:4283;height:1598;mso-position-vertical-relative:line" strokeweight="2.5pt">
              <v:shadow color="#868686"/>
              <v:textbox style="mso-next-textbox:#_x0000_s1088">
                <w:txbxContent>
                  <w:p w:rsidR="00B63AD1" w:rsidRPr="00ED66D0" w:rsidRDefault="00B63AD1" w:rsidP="00165352">
                    <w:r w:rsidRPr="00ED66D0">
                      <w:rPr>
                        <w:rFonts w:ascii="Simplified Arabic" w:hAnsi="Simplified Arabic" w:cs="Simplified Arabic"/>
                        <w:sz w:val="28"/>
                        <w:szCs w:val="28"/>
                        <w:rtl/>
                      </w:rPr>
                      <w:t>وجود آليات وأنظمة في الشركة، تعترف</w:t>
                    </w:r>
                    <w:r w:rsidRPr="00165352">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اتباع</w:t>
                    </w:r>
                    <w:proofErr w:type="spellEnd"/>
                    <w:r>
                      <w:rPr>
                        <w:rFonts w:ascii="Simplified Arabic" w:hAnsi="Simplified Arabic" w:cs="Simplified Arabic"/>
                        <w:sz w:val="28"/>
                        <w:szCs w:val="28"/>
                        <w:rtl/>
                      </w:rPr>
                      <w:t xml:space="preserve"> تعليمات الحوكمة في الإفصاح  السليم في الوقت المناسب عن كافة الموضوعات المتعلقة بالشركة والشفافية الجيدة</w:t>
                    </w:r>
                  </w:p>
                </w:txbxContent>
              </v:textbox>
            </v:rect>
            <v:rect id="_x0000_s1089" style="position:absolute;left:6472;top:7794;width:4283;height:1641;mso-position-vertical-relative:line" strokeweight="2.5pt">
              <v:shadow color="#868686"/>
              <v:textbox style="mso-next-textbox:#_x0000_s1089">
                <w:txbxContent>
                  <w:p w:rsidR="00B63AD1" w:rsidRPr="00165352" w:rsidRDefault="00B63AD1" w:rsidP="00165352">
                    <w:r w:rsidRPr="00ED66D0">
                      <w:rPr>
                        <w:rFonts w:ascii="Simplified Arabic" w:hAnsi="Simplified Arabic" w:cs="Simplified Arabic"/>
                        <w:sz w:val="28"/>
                        <w:szCs w:val="28"/>
                        <w:rtl/>
                      </w:rPr>
                      <w:t>وجود آليات</w:t>
                    </w:r>
                    <w:r>
                      <w:rPr>
                        <w:rFonts w:ascii="Simplified Arabic" w:hAnsi="Simplified Arabic" w:cs="Simplified Arabic"/>
                        <w:sz w:val="28"/>
                        <w:szCs w:val="28"/>
                        <w:rtl/>
                      </w:rPr>
                      <w:t xml:space="preserve"> وأنظمة في الشركة، تعترف بحقوق </w:t>
                    </w:r>
                    <w:r>
                      <w:rPr>
                        <w:rFonts w:ascii="Simplified Arabic" w:hAnsi="Simplified Arabic" w:cs="Simplified Arabic" w:hint="cs"/>
                        <w:sz w:val="28"/>
                        <w:szCs w:val="28"/>
                        <w:rtl/>
                      </w:rPr>
                      <w:t>أ</w:t>
                    </w:r>
                    <w:r w:rsidRPr="00ED66D0">
                      <w:rPr>
                        <w:rFonts w:ascii="Simplified Arabic" w:hAnsi="Simplified Arabic" w:cs="Simplified Arabic"/>
                        <w:sz w:val="28"/>
                        <w:szCs w:val="28"/>
                        <w:rtl/>
                      </w:rPr>
                      <w:t>صحاب ا</w:t>
                    </w:r>
                    <w:r>
                      <w:rPr>
                        <w:rFonts w:ascii="Simplified Arabic" w:hAnsi="Simplified Arabic" w:cs="Simplified Arabic"/>
                        <w:sz w:val="28"/>
                        <w:szCs w:val="28"/>
                        <w:rtl/>
                      </w:rPr>
                      <w:t>لمصالح  المختلفة و دورهم  في ال</w:t>
                    </w:r>
                    <w:r>
                      <w:rPr>
                        <w:rFonts w:ascii="Simplified Arabic" w:hAnsi="Simplified Arabic" w:cs="Simplified Arabic" w:hint="cs"/>
                        <w:sz w:val="28"/>
                        <w:szCs w:val="28"/>
                        <w:rtl/>
                      </w:rPr>
                      <w:t>إ</w:t>
                    </w:r>
                    <w:r w:rsidRPr="00ED66D0">
                      <w:rPr>
                        <w:rFonts w:ascii="Simplified Arabic" w:hAnsi="Simplified Arabic" w:cs="Simplified Arabic"/>
                        <w:sz w:val="28"/>
                        <w:szCs w:val="28"/>
                        <w:rtl/>
                      </w:rPr>
                      <w:t>دارة</w:t>
                    </w:r>
                  </w:p>
                </w:txbxContent>
              </v:textbox>
            </v:rect>
            <v:rect id="_x0000_s1090" style="position:absolute;left:6472;top:11670;width:4283;height:1155;mso-position-vertical-relative:line" strokeweight="2.5pt">
              <v:shadow color="#868686"/>
              <v:textbox style="mso-next-textbox:#_x0000_s1090">
                <w:txbxContent>
                  <w:p w:rsidR="00B63AD1" w:rsidRDefault="00B63AD1" w:rsidP="00ED66D0">
                    <w:pPr>
                      <w:rPr>
                        <w:rFonts w:ascii="Simplified Arabic" w:hAnsi="Simplified Arabic" w:cs="Simplified Arabic"/>
                        <w:sz w:val="28"/>
                        <w:szCs w:val="28"/>
                        <w:rtl/>
                      </w:rPr>
                    </w:pPr>
                    <w:r>
                      <w:rPr>
                        <w:rFonts w:ascii="Simplified Arabic" w:hAnsi="Simplified Arabic" w:cs="Simplified Arabic" w:hint="cs"/>
                        <w:sz w:val="28"/>
                        <w:szCs w:val="28"/>
                        <w:rtl/>
                      </w:rPr>
                      <w:t>توفر إطار فعّال،</w:t>
                    </w:r>
                    <w:r w:rsidRPr="00CE5BFC">
                      <w:rPr>
                        <w:rFonts w:ascii="Simplified Arabic" w:hAnsi="Simplified Arabic" w:cs="Simplified Arabic"/>
                        <w:sz w:val="28"/>
                        <w:szCs w:val="28"/>
                        <w:rtl/>
                      </w:rPr>
                      <w:t xml:space="preserve"> </w:t>
                    </w:r>
                    <w:r>
                      <w:rPr>
                        <w:rFonts w:ascii="Simplified Arabic" w:hAnsi="Simplified Arabic" w:cs="Simplified Arabic"/>
                        <w:sz w:val="28"/>
                        <w:szCs w:val="28"/>
                        <w:rtl/>
                      </w:rPr>
                      <w:t>يحدد مسؤوليات مجلس الإدارة ويضمن الرقابة الفعّالة لمجلس الإدارة</w:t>
                    </w:r>
                    <w:r>
                      <w:rPr>
                        <w:rFonts w:ascii="Simplified Arabic" w:hAnsi="Simplified Arabic" w:cs="Simplified Arabic" w:hint="cs"/>
                        <w:sz w:val="28"/>
                        <w:szCs w:val="28"/>
                        <w:rtl/>
                      </w:rPr>
                      <w:t xml:space="preserve"> </w:t>
                    </w:r>
                  </w:p>
                  <w:p w:rsidR="00B63AD1" w:rsidRPr="00ED66D0" w:rsidRDefault="00B63AD1" w:rsidP="00ED66D0">
                    <w:r>
                      <w:rPr>
                        <w:rFonts w:ascii="Simplified Arabic" w:hAnsi="Simplified Arabic" w:cs="Simplified Arabic"/>
                        <w:sz w:val="28"/>
                        <w:szCs w:val="28"/>
                        <w:rtl/>
                      </w:rPr>
                      <w:t xml:space="preserve"> على إدارة الشركة الإدارة على إدارة الشركة</w:t>
                    </w:r>
                  </w:p>
                </w:txbxContent>
              </v:textbox>
            </v:rect>
            <v:rect id="_x0000_s1091" style="position:absolute;left:855;top:6024;width:2786;height:4176;mso-position-vertical-relative:line" strokeweight="2.5pt">
              <v:shadow color="#868686"/>
              <v:textbox style="mso-next-textbox:#_x0000_s1091">
                <w:txbxContent>
                  <w:p w:rsidR="00B63AD1" w:rsidRDefault="00B63AD1" w:rsidP="0026077A">
                    <w:pPr>
                      <w:jc w:val="center"/>
                      <w:rPr>
                        <w:rtl/>
                        <w:lang w:bidi="ar-SY"/>
                      </w:rPr>
                    </w:pPr>
                  </w:p>
                  <w:p w:rsidR="00B63AD1" w:rsidRDefault="00B63AD1" w:rsidP="0026077A">
                    <w:pPr>
                      <w:jc w:val="center"/>
                      <w:rPr>
                        <w:rtl/>
                        <w:lang w:bidi="ar-SY"/>
                      </w:rPr>
                    </w:pPr>
                  </w:p>
                  <w:p w:rsidR="00B63AD1" w:rsidRDefault="00B63AD1" w:rsidP="0026077A">
                    <w:pPr>
                      <w:jc w:val="center"/>
                      <w:rPr>
                        <w:rtl/>
                        <w:lang w:bidi="ar-SY"/>
                      </w:rPr>
                    </w:pPr>
                  </w:p>
                  <w:p w:rsidR="00B63AD1" w:rsidRDefault="00B63AD1" w:rsidP="0026077A">
                    <w:pPr>
                      <w:jc w:val="right"/>
                      <w:rPr>
                        <w:rtl/>
                        <w:lang w:bidi="ar-SY"/>
                      </w:rPr>
                    </w:pPr>
                  </w:p>
                  <w:p w:rsidR="00B63AD1" w:rsidRDefault="00B63AD1" w:rsidP="0026077A">
                    <w:pPr>
                      <w:jc w:val="center"/>
                      <w:rPr>
                        <w:rtl/>
                        <w:lang w:bidi="ar-SY"/>
                      </w:rPr>
                    </w:pPr>
                  </w:p>
                  <w:p w:rsidR="00B63AD1" w:rsidRDefault="00B63AD1" w:rsidP="0026077A">
                    <w:pPr>
                      <w:jc w:val="center"/>
                      <w:rPr>
                        <w:rtl/>
                        <w:lang w:bidi="ar-SY"/>
                      </w:rPr>
                    </w:pPr>
                  </w:p>
                  <w:p w:rsidR="00B63AD1" w:rsidRPr="00395783" w:rsidRDefault="00B63AD1" w:rsidP="0026077A">
                    <w:pPr>
                      <w:jc w:val="center"/>
                      <w:rPr>
                        <w:rFonts w:ascii="Simplified Arabic" w:hAnsi="Simplified Arabic" w:cs="Simplified Arabic"/>
                        <w:sz w:val="28"/>
                        <w:szCs w:val="28"/>
                        <w:lang w:bidi="ar-SY"/>
                      </w:rPr>
                    </w:pPr>
                    <w:r>
                      <w:rPr>
                        <w:rFonts w:ascii="Simplified Arabic" w:hAnsi="Simplified Arabic" w:cs="Simplified Arabic" w:hint="cs"/>
                        <w:sz w:val="28"/>
                        <w:szCs w:val="28"/>
                        <w:rtl/>
                        <w:lang w:bidi="ar-SY"/>
                      </w:rPr>
                      <w:t>تحسين أداء صناديق الاستثمار</w:t>
                    </w:r>
                  </w:p>
                </w:txbxContent>
              </v:textbox>
            </v:rect>
            <v:shapetype id="_x0000_t32" coordsize="21600,21600" o:spt="32" o:oned="t" path="m,l21600,21600e" filled="f">
              <v:path arrowok="t" fillok="f" o:connecttype="none"/>
              <o:lock v:ext="edit" shapetype="t"/>
            </v:shapetype>
            <v:shape id="_x0000_s1092" type="#_x0000_t32" style="position:absolute;left:3641;top:4251;width:2831;height:3729;flip:x;mso-position-vertical-relative:line" o:connectortype="straight" strokeweight="1pt">
              <v:stroke endarrow="block"/>
              <v:shadow type="perspective" color="#7f7f7f" offset="1pt" offset2="-3pt"/>
            </v:shape>
            <v:shape id="_x0000_s1093" type="#_x0000_t32" style="position:absolute;left:3641;top:8202;width:2831;height:2238;flip:x y;mso-position-vertical-relative:line" o:connectortype="straight" strokeweight="1pt">
              <v:stroke endarrow="block"/>
              <v:shadow type="perspective" color="#7f7f7f" offset="1pt" offset2="-3pt"/>
            </v:shape>
            <v:shape id="_x0000_s1094" type="#_x0000_t32" style="position:absolute;left:3641;top:8139;width:2831;height:471;flip:x y;mso-position-vertical-relative:line" o:connectortype="straight" strokeweight="1pt">
              <v:stroke endarrow="block"/>
              <v:shadow type="perspective" color="#7f7f7f" offset="1pt" offset2="-3pt"/>
            </v:shape>
            <v:shape id="_x0000_s1095" type="#_x0000_t32" style="position:absolute;left:3641;top:7050;width:2831;height:1089;flip:x;mso-position-vertical-relative:line" o:connectortype="straight" strokeweight="1pt">
              <v:stroke endarrow="block"/>
              <v:shadow type="perspective" color="#7f7f7f" offset="1pt" offset2="-3pt"/>
            </v:shape>
            <v:shape id="_x0000_s1096" type="#_x0000_t32" style="position:absolute;left:3641;top:5502;width:2831;height:2553;flip:x;mso-position-vertical-relative:line" o:connectortype="straight" strokeweight="1pt">
              <v:stroke endarrow="block"/>
              <v:shadow type="perspective" color="#7f7f7f" offset="1pt" offset2="-3pt"/>
            </v:shape>
            <v:shape id="_x0000_s1097" type="#_x0000_t32" style="position:absolute;left:3641;top:8202;width:2831;height:4098;flip:x y;mso-position-vertical-relative:line" o:connectortype="straight" strokeweight="1pt">
              <v:stroke endarrow="block"/>
              <v:shadow type="perspective" color="#7f7f7f" offset="1pt" offset2="-3pt"/>
            </v:shape>
            <w10:wrap anchorx="page"/>
          </v:group>
        </w:pict>
      </w:r>
      <w:r>
        <w:rPr>
          <w:rFonts w:ascii="Simplified Arabic" w:hAnsi="Simplified Arabic" w:cs="Simplified Arabic"/>
          <w:b/>
          <w:bCs/>
          <w:noProof/>
          <w:sz w:val="28"/>
          <w:szCs w:val="28"/>
          <w:rtl/>
        </w:rPr>
        <w:pict>
          <v:rect id="_x0000_s1084" style="position:absolute;left:0;text-align:left;margin-left:324.7pt;margin-top:15.9pt;width:101pt;height:30.85pt;z-index:251656704;mso-position-vertical-relative:line" filled="f" stroked="f">
            <w10:wrap anchorx="page"/>
          </v:rect>
        </w:pict>
      </w:r>
    </w:p>
    <w:p w:rsidR="0026077A" w:rsidRPr="003014B8" w:rsidRDefault="0026077A" w:rsidP="00734BB3">
      <w:pPr>
        <w:tabs>
          <w:tab w:val="left" w:pos="226"/>
          <w:tab w:val="left" w:pos="368"/>
        </w:tabs>
        <w:ind w:left="-52"/>
        <w:jc w:val="both"/>
        <w:rPr>
          <w:rFonts w:ascii="Simplified Arabic" w:hAnsi="Simplified Arabic" w:cs="Simplified Arabic"/>
          <w:b/>
          <w:bCs/>
          <w:sz w:val="28"/>
          <w:szCs w:val="28"/>
          <w:rtl/>
        </w:rPr>
      </w:pPr>
    </w:p>
    <w:p w:rsidR="0026077A" w:rsidRDefault="0026077A" w:rsidP="00734BB3">
      <w:pPr>
        <w:tabs>
          <w:tab w:val="left" w:pos="226"/>
          <w:tab w:val="left" w:pos="368"/>
        </w:tabs>
        <w:ind w:left="-52"/>
        <w:jc w:val="both"/>
        <w:rPr>
          <w:rFonts w:ascii="Simplified Arabic" w:hAnsi="Simplified Arabic" w:cs="Simplified Arabic"/>
          <w:b/>
          <w:bCs/>
          <w:sz w:val="32"/>
          <w:szCs w:val="32"/>
          <w:rtl/>
        </w:rPr>
      </w:pPr>
    </w:p>
    <w:p w:rsidR="0026077A" w:rsidRDefault="0026077A" w:rsidP="00734BB3">
      <w:pPr>
        <w:tabs>
          <w:tab w:val="left" w:pos="226"/>
          <w:tab w:val="left" w:pos="368"/>
        </w:tabs>
        <w:ind w:left="-52"/>
        <w:jc w:val="both"/>
        <w:rPr>
          <w:rFonts w:ascii="Simplified Arabic" w:hAnsi="Simplified Arabic" w:cs="Simplified Arabic"/>
          <w:b/>
          <w:bCs/>
          <w:sz w:val="32"/>
          <w:szCs w:val="32"/>
          <w:rtl/>
        </w:rPr>
      </w:pPr>
    </w:p>
    <w:p w:rsidR="0026077A" w:rsidRDefault="0026077A" w:rsidP="00734BB3">
      <w:pPr>
        <w:tabs>
          <w:tab w:val="left" w:pos="226"/>
          <w:tab w:val="left" w:pos="368"/>
        </w:tabs>
        <w:ind w:left="-52"/>
        <w:jc w:val="both"/>
        <w:rPr>
          <w:rFonts w:ascii="Simplified Arabic" w:hAnsi="Simplified Arabic" w:cs="Simplified Arabic"/>
          <w:b/>
          <w:bCs/>
          <w:sz w:val="32"/>
          <w:szCs w:val="32"/>
          <w:rtl/>
        </w:rPr>
      </w:pPr>
    </w:p>
    <w:p w:rsidR="0026077A" w:rsidRDefault="0026077A" w:rsidP="00734BB3">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1</w:t>
      </w:r>
    </w:p>
    <w:p w:rsidR="0026077A" w:rsidRDefault="0026077A" w:rsidP="00734BB3">
      <w:pPr>
        <w:tabs>
          <w:tab w:val="left" w:pos="226"/>
          <w:tab w:val="left" w:pos="368"/>
        </w:tabs>
        <w:ind w:left="-52"/>
        <w:jc w:val="both"/>
        <w:rPr>
          <w:rFonts w:ascii="Simplified Arabic" w:hAnsi="Simplified Arabic" w:cs="Simplified Arabic"/>
          <w:b/>
          <w:bCs/>
          <w:sz w:val="32"/>
          <w:szCs w:val="32"/>
          <w:rtl/>
        </w:rPr>
      </w:pPr>
    </w:p>
    <w:p w:rsidR="0026077A" w:rsidRDefault="0026077A" w:rsidP="00734BB3">
      <w:pPr>
        <w:tabs>
          <w:tab w:val="left" w:pos="226"/>
          <w:tab w:val="left" w:pos="368"/>
        </w:tabs>
        <w:ind w:left="-52"/>
        <w:jc w:val="both"/>
        <w:rPr>
          <w:rFonts w:ascii="Simplified Arabic" w:hAnsi="Simplified Arabic" w:cs="Simplified Arabic"/>
          <w:b/>
          <w:bCs/>
          <w:sz w:val="32"/>
          <w:szCs w:val="32"/>
          <w:rtl/>
        </w:rPr>
      </w:pPr>
    </w:p>
    <w:p w:rsidR="0026077A" w:rsidRDefault="0026077A" w:rsidP="00734BB3">
      <w:pPr>
        <w:tabs>
          <w:tab w:val="left" w:pos="226"/>
          <w:tab w:val="left" w:pos="368"/>
        </w:tabs>
        <w:ind w:left="-52"/>
        <w:jc w:val="both"/>
        <w:rPr>
          <w:rFonts w:ascii="Simplified Arabic" w:hAnsi="Simplified Arabic" w:cs="Simplified Arabic"/>
          <w:b/>
          <w:bCs/>
          <w:sz w:val="32"/>
          <w:szCs w:val="32"/>
          <w:rtl/>
        </w:rPr>
      </w:pPr>
    </w:p>
    <w:p w:rsidR="0026077A" w:rsidRDefault="0026077A" w:rsidP="00734BB3">
      <w:pPr>
        <w:tabs>
          <w:tab w:val="left" w:pos="226"/>
          <w:tab w:val="left" w:pos="368"/>
        </w:tabs>
        <w:ind w:left="-52"/>
        <w:jc w:val="both"/>
        <w:rPr>
          <w:rFonts w:ascii="Simplified Arabic" w:hAnsi="Simplified Arabic" w:cs="Simplified Arabic"/>
          <w:b/>
          <w:bCs/>
          <w:sz w:val="32"/>
          <w:szCs w:val="32"/>
          <w:rtl/>
          <w:lang w:bidi="ar-SY"/>
        </w:rPr>
      </w:pPr>
    </w:p>
    <w:p w:rsidR="0026077A" w:rsidRDefault="0026077A" w:rsidP="00734BB3">
      <w:pPr>
        <w:tabs>
          <w:tab w:val="left" w:pos="226"/>
          <w:tab w:val="left" w:pos="368"/>
        </w:tabs>
        <w:ind w:left="-52"/>
        <w:jc w:val="both"/>
        <w:rPr>
          <w:rFonts w:ascii="Simplified Arabic" w:hAnsi="Simplified Arabic" w:cs="Simplified Arabic"/>
          <w:b/>
          <w:bCs/>
          <w:sz w:val="32"/>
          <w:szCs w:val="32"/>
          <w:rtl/>
        </w:rPr>
      </w:pPr>
    </w:p>
    <w:p w:rsidR="0026077A" w:rsidRDefault="0026077A" w:rsidP="00734BB3">
      <w:pPr>
        <w:tabs>
          <w:tab w:val="left" w:pos="226"/>
          <w:tab w:val="left" w:pos="368"/>
        </w:tabs>
        <w:ind w:left="-52"/>
        <w:jc w:val="both"/>
        <w:rPr>
          <w:rFonts w:ascii="Simplified Arabic" w:hAnsi="Simplified Arabic" w:cs="Simplified Arabic"/>
          <w:b/>
          <w:bCs/>
          <w:sz w:val="32"/>
          <w:szCs w:val="32"/>
          <w:rtl/>
        </w:rPr>
      </w:pPr>
    </w:p>
    <w:p w:rsidR="0026077A" w:rsidRDefault="0026077A" w:rsidP="00734BB3">
      <w:pPr>
        <w:tabs>
          <w:tab w:val="left" w:pos="226"/>
          <w:tab w:val="left" w:pos="368"/>
        </w:tabs>
        <w:ind w:left="-52"/>
        <w:jc w:val="both"/>
        <w:rPr>
          <w:rFonts w:ascii="Simplified Arabic" w:hAnsi="Simplified Arabic" w:cs="Simplified Arabic"/>
          <w:b/>
          <w:bCs/>
          <w:sz w:val="32"/>
          <w:szCs w:val="32"/>
          <w:rtl/>
        </w:rPr>
      </w:pPr>
    </w:p>
    <w:p w:rsidR="0026077A" w:rsidRDefault="0026077A" w:rsidP="00734BB3">
      <w:pPr>
        <w:tabs>
          <w:tab w:val="left" w:pos="226"/>
          <w:tab w:val="left" w:pos="368"/>
        </w:tabs>
        <w:ind w:left="-52"/>
        <w:jc w:val="both"/>
        <w:rPr>
          <w:rFonts w:ascii="Simplified Arabic" w:hAnsi="Simplified Arabic" w:cs="Simplified Arabic"/>
          <w:b/>
          <w:bCs/>
          <w:sz w:val="32"/>
          <w:szCs w:val="32"/>
          <w:rtl/>
        </w:rPr>
      </w:pPr>
    </w:p>
    <w:p w:rsidR="0026077A" w:rsidRDefault="0026077A" w:rsidP="00734BB3">
      <w:pPr>
        <w:tabs>
          <w:tab w:val="left" w:pos="226"/>
          <w:tab w:val="left" w:pos="368"/>
        </w:tabs>
        <w:ind w:left="-52"/>
        <w:jc w:val="both"/>
        <w:rPr>
          <w:rFonts w:ascii="Simplified Arabic" w:hAnsi="Simplified Arabic" w:cs="Simplified Arabic"/>
          <w:b/>
          <w:bCs/>
          <w:sz w:val="32"/>
          <w:szCs w:val="32"/>
          <w:rtl/>
        </w:rPr>
      </w:pPr>
    </w:p>
    <w:p w:rsidR="0026077A" w:rsidRDefault="0026077A" w:rsidP="00734BB3">
      <w:pPr>
        <w:tabs>
          <w:tab w:val="left" w:pos="226"/>
          <w:tab w:val="left" w:pos="368"/>
        </w:tabs>
        <w:ind w:left="-52"/>
        <w:jc w:val="both"/>
        <w:rPr>
          <w:rFonts w:ascii="Simplified Arabic" w:hAnsi="Simplified Arabic" w:cs="Simplified Arabic"/>
          <w:b/>
          <w:bCs/>
          <w:sz w:val="32"/>
          <w:szCs w:val="32"/>
          <w:rtl/>
        </w:rPr>
      </w:pPr>
    </w:p>
    <w:p w:rsidR="00332F1D" w:rsidRDefault="00332F1D" w:rsidP="00734BB3">
      <w:pPr>
        <w:tabs>
          <w:tab w:val="left" w:pos="226"/>
          <w:tab w:val="left" w:pos="368"/>
        </w:tabs>
        <w:ind w:left="-52"/>
        <w:jc w:val="both"/>
        <w:rPr>
          <w:rFonts w:ascii="Simplified Arabic" w:hAnsi="Simplified Arabic" w:cs="Simplified Arabic"/>
          <w:b/>
          <w:bCs/>
          <w:sz w:val="32"/>
          <w:szCs w:val="32"/>
          <w:rtl/>
        </w:rPr>
      </w:pPr>
    </w:p>
    <w:p w:rsidR="00165352" w:rsidRDefault="00165352" w:rsidP="00734BB3">
      <w:pPr>
        <w:tabs>
          <w:tab w:val="left" w:pos="226"/>
          <w:tab w:val="left" w:pos="368"/>
        </w:tabs>
        <w:ind w:left="-52"/>
        <w:jc w:val="both"/>
        <w:rPr>
          <w:rFonts w:ascii="Simplified Arabic" w:hAnsi="Simplified Arabic" w:cs="Simplified Arabic"/>
          <w:b/>
          <w:bCs/>
          <w:sz w:val="32"/>
          <w:szCs w:val="32"/>
          <w:rtl/>
        </w:rPr>
      </w:pPr>
    </w:p>
    <w:p w:rsidR="00021C43" w:rsidRDefault="00021C43" w:rsidP="00734BB3">
      <w:pPr>
        <w:tabs>
          <w:tab w:val="left" w:pos="226"/>
          <w:tab w:val="left" w:pos="368"/>
        </w:tabs>
        <w:ind w:left="-52"/>
        <w:jc w:val="both"/>
        <w:rPr>
          <w:rFonts w:ascii="Simplified Arabic" w:hAnsi="Simplified Arabic" w:cs="Simplified Arabic"/>
          <w:b/>
          <w:bCs/>
          <w:sz w:val="32"/>
          <w:szCs w:val="32"/>
          <w:rtl/>
        </w:rPr>
      </w:pPr>
    </w:p>
    <w:p w:rsidR="00021C43" w:rsidRDefault="00021C43" w:rsidP="00734BB3">
      <w:pPr>
        <w:tabs>
          <w:tab w:val="left" w:pos="226"/>
          <w:tab w:val="left" w:pos="368"/>
        </w:tabs>
        <w:ind w:left="-52"/>
        <w:jc w:val="both"/>
        <w:rPr>
          <w:rFonts w:ascii="Simplified Arabic" w:hAnsi="Simplified Arabic" w:cs="Simplified Arabic"/>
          <w:b/>
          <w:bCs/>
          <w:sz w:val="32"/>
          <w:szCs w:val="32"/>
          <w:rtl/>
        </w:rPr>
      </w:pPr>
    </w:p>
    <w:p w:rsidR="00021C43" w:rsidRDefault="00021C43" w:rsidP="00734BB3">
      <w:pPr>
        <w:tabs>
          <w:tab w:val="left" w:pos="226"/>
          <w:tab w:val="left" w:pos="368"/>
        </w:tabs>
        <w:ind w:left="-52"/>
        <w:jc w:val="both"/>
        <w:rPr>
          <w:rFonts w:ascii="Simplified Arabic" w:hAnsi="Simplified Arabic" w:cs="Simplified Arabic"/>
          <w:b/>
          <w:bCs/>
          <w:sz w:val="32"/>
          <w:szCs w:val="32"/>
          <w:rtl/>
        </w:rPr>
      </w:pPr>
    </w:p>
    <w:p w:rsidR="00021C43" w:rsidRDefault="00021C43" w:rsidP="00734BB3">
      <w:pPr>
        <w:tabs>
          <w:tab w:val="left" w:pos="226"/>
          <w:tab w:val="left" w:pos="368"/>
        </w:tabs>
        <w:ind w:left="-52"/>
        <w:jc w:val="both"/>
        <w:rPr>
          <w:rFonts w:ascii="Simplified Arabic" w:hAnsi="Simplified Arabic" w:cs="Simplified Arabic"/>
          <w:b/>
          <w:bCs/>
          <w:sz w:val="32"/>
          <w:szCs w:val="32"/>
          <w:rtl/>
        </w:rPr>
      </w:pPr>
    </w:p>
    <w:p w:rsidR="00021C43" w:rsidRDefault="00021C43" w:rsidP="00734BB3">
      <w:pPr>
        <w:tabs>
          <w:tab w:val="left" w:pos="226"/>
          <w:tab w:val="left" w:pos="368"/>
        </w:tabs>
        <w:ind w:left="-52"/>
        <w:jc w:val="both"/>
        <w:rPr>
          <w:rFonts w:ascii="Simplified Arabic" w:hAnsi="Simplified Arabic" w:cs="Simplified Arabic"/>
          <w:b/>
          <w:bCs/>
          <w:sz w:val="32"/>
          <w:szCs w:val="32"/>
          <w:rtl/>
        </w:rPr>
      </w:pPr>
    </w:p>
    <w:p w:rsidR="0026077A" w:rsidRDefault="00332F1D" w:rsidP="00165352">
      <w:pPr>
        <w:tabs>
          <w:tab w:val="left" w:pos="226"/>
          <w:tab w:val="left" w:pos="368"/>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7</w:t>
      </w:r>
      <w:r w:rsidR="00165352">
        <w:rPr>
          <w:rFonts w:ascii="Simplified Arabic" w:hAnsi="Simplified Arabic" w:cs="Simplified Arabic" w:hint="cs"/>
          <w:b/>
          <w:bCs/>
          <w:sz w:val="32"/>
          <w:szCs w:val="32"/>
          <w:rtl/>
        </w:rPr>
        <w:t>-</w:t>
      </w:r>
      <w:r>
        <w:rPr>
          <w:rFonts w:ascii="Simplified Arabic" w:hAnsi="Simplified Arabic" w:cs="Simplified Arabic" w:hint="cs"/>
          <w:b/>
          <w:bCs/>
          <w:sz w:val="32"/>
          <w:szCs w:val="32"/>
          <w:rtl/>
        </w:rPr>
        <w:t xml:space="preserve"> </w:t>
      </w:r>
      <w:r w:rsidR="00841F56">
        <w:rPr>
          <w:rFonts w:ascii="Simplified Arabic" w:hAnsi="Simplified Arabic" w:cs="Simplified Arabic" w:hint="cs"/>
          <w:b/>
          <w:bCs/>
          <w:sz w:val="32"/>
          <w:szCs w:val="32"/>
          <w:rtl/>
        </w:rPr>
        <w:t>إجراءات</w:t>
      </w:r>
      <w:r w:rsidR="00CE5BFC">
        <w:rPr>
          <w:rFonts w:ascii="Simplified Arabic" w:hAnsi="Simplified Arabic" w:cs="Simplified Arabic" w:hint="cs"/>
          <w:b/>
          <w:bCs/>
          <w:sz w:val="32"/>
          <w:szCs w:val="32"/>
          <w:rtl/>
        </w:rPr>
        <w:t xml:space="preserve"> البحث</w:t>
      </w:r>
      <w:r>
        <w:rPr>
          <w:rFonts w:ascii="Simplified Arabic" w:hAnsi="Simplified Arabic" w:cs="Simplified Arabic" w:hint="cs"/>
          <w:b/>
          <w:bCs/>
          <w:sz w:val="32"/>
          <w:szCs w:val="32"/>
          <w:rtl/>
        </w:rPr>
        <w:t>:</w:t>
      </w:r>
    </w:p>
    <w:p w:rsidR="00CE5BFC" w:rsidRDefault="00CE5BFC" w:rsidP="00165352">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7 </w:t>
      </w:r>
      <w:r w:rsidR="00332F1D">
        <w:rPr>
          <w:rFonts w:ascii="Simplified Arabic" w:hAnsi="Simplified Arabic" w:cs="Simplified Arabic" w:hint="cs"/>
          <w:b/>
          <w:bCs/>
          <w:sz w:val="32"/>
          <w:szCs w:val="32"/>
          <w:rtl/>
        </w:rPr>
        <w:t xml:space="preserve">-1 </w:t>
      </w:r>
      <w:r>
        <w:rPr>
          <w:rFonts w:ascii="Simplified Arabic" w:hAnsi="Simplified Arabic" w:cs="Simplified Arabic" w:hint="cs"/>
          <w:b/>
          <w:bCs/>
          <w:sz w:val="32"/>
          <w:szCs w:val="32"/>
          <w:rtl/>
        </w:rPr>
        <w:t>منهجية</w:t>
      </w:r>
      <w:r w:rsidRPr="00EF2F36">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الدراسة:</w:t>
      </w:r>
    </w:p>
    <w:p w:rsidR="00CE5BFC" w:rsidRPr="00DB4429" w:rsidRDefault="00CE5BFC" w:rsidP="00734BB3">
      <w:pPr>
        <w:tabs>
          <w:tab w:val="left" w:pos="226"/>
          <w:tab w:val="left" w:pos="368"/>
        </w:tabs>
        <w:ind w:left="-52"/>
        <w:jc w:val="both"/>
        <w:rPr>
          <w:rFonts w:ascii="Simplified Arabic" w:hAnsi="Simplified Arabic" w:cs="Simplified Arabic"/>
          <w:sz w:val="28"/>
          <w:szCs w:val="28"/>
          <w:rtl/>
        </w:rPr>
      </w:pPr>
      <w:r w:rsidRPr="00DB4429">
        <w:rPr>
          <w:rFonts w:ascii="Simplified Arabic" w:hAnsi="Simplified Arabic" w:cs="Simplified Arabic" w:hint="cs"/>
          <w:sz w:val="28"/>
          <w:szCs w:val="28"/>
          <w:rtl/>
        </w:rPr>
        <w:t>من</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أجل</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تحقيق</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أهداف</w:t>
      </w:r>
      <w:r w:rsidRPr="00DB4429">
        <w:rPr>
          <w:rFonts w:ascii="Simplified Arabic" w:hAnsi="Simplified Arabic" w:cs="Simplified Arabic"/>
          <w:sz w:val="28"/>
          <w:szCs w:val="28"/>
        </w:rPr>
        <w:t xml:space="preserve"> </w:t>
      </w:r>
      <w:proofErr w:type="spellStart"/>
      <w:r>
        <w:rPr>
          <w:rFonts w:ascii="Simplified Arabic" w:hAnsi="Simplified Arabic" w:cs="Simplified Arabic" w:hint="cs"/>
          <w:sz w:val="28"/>
          <w:szCs w:val="28"/>
          <w:rtl/>
        </w:rPr>
        <w:t>الد</w:t>
      </w:r>
      <w:proofErr w:type="spellEnd"/>
      <w:r>
        <w:rPr>
          <w:rFonts w:ascii="Simplified Arabic" w:hAnsi="Simplified Arabic" w:cs="Simplified Arabic" w:hint="cs"/>
          <w:sz w:val="28"/>
          <w:szCs w:val="28"/>
          <w:rtl/>
          <w:lang w:bidi="ar-SY"/>
        </w:rPr>
        <w:t>ر</w:t>
      </w:r>
      <w:proofErr w:type="spellStart"/>
      <w:r w:rsidRPr="00DB4429">
        <w:rPr>
          <w:rFonts w:ascii="Simplified Arabic" w:hAnsi="Simplified Arabic" w:cs="Simplified Arabic" w:hint="cs"/>
          <w:sz w:val="28"/>
          <w:szCs w:val="28"/>
          <w:rtl/>
        </w:rPr>
        <w:t>اسة</w:t>
      </w:r>
      <w:proofErr w:type="spellEnd"/>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تم</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استخدام</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المنهج</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الوصفي</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التحليلي</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والذي</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يعرف</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بأنه</w:t>
      </w:r>
      <w:r>
        <w:rPr>
          <w:rFonts w:ascii="Simplified Arabic" w:hAnsi="Simplified Arabic" w:cs="Simplified Arabic" w:hint="cs"/>
          <w:sz w:val="28"/>
          <w:szCs w:val="28"/>
          <w:rtl/>
          <w:lang w:bidi="ar-SY"/>
        </w:rPr>
        <w:t xml:space="preserve"> </w:t>
      </w:r>
      <w:r w:rsidRPr="00DB4429">
        <w:rPr>
          <w:rFonts w:ascii="Simplified Arabic" w:hAnsi="Simplified Arabic" w:cs="Simplified Arabic" w:hint="cs"/>
          <w:sz w:val="28"/>
          <w:szCs w:val="28"/>
          <w:rtl/>
        </w:rPr>
        <w:t>أسلوب</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من</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أساليب</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التحليل</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المرتكز</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على</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معلومات</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كافية</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ودقيقة</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عن</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ظاهرة</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165352">
        <w:rPr>
          <w:rFonts w:ascii="Simplified Arabic" w:hAnsi="Simplified Arabic" w:cs="Simplified Arabic" w:hint="cs"/>
          <w:sz w:val="28"/>
          <w:szCs w:val="28"/>
          <w:rtl/>
        </w:rPr>
        <w:t xml:space="preserve"> </w:t>
      </w:r>
      <w:r w:rsidRPr="00DB4429">
        <w:rPr>
          <w:rFonts w:ascii="Simplified Arabic" w:hAnsi="Simplified Arabic" w:cs="Simplified Arabic" w:hint="cs"/>
          <w:sz w:val="28"/>
          <w:szCs w:val="28"/>
          <w:rtl/>
        </w:rPr>
        <w:t>موضوع</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محدد</w:t>
      </w:r>
      <w:r>
        <w:rPr>
          <w:rFonts w:ascii="Simplified Arabic" w:hAnsi="Simplified Arabic" w:cs="Simplified Arabic" w:hint="cs"/>
          <w:sz w:val="28"/>
          <w:szCs w:val="28"/>
          <w:rtl/>
          <w:lang w:bidi="ar-SY"/>
        </w:rPr>
        <w:t xml:space="preserve"> </w:t>
      </w:r>
      <w:r w:rsidR="00841F56" w:rsidRPr="00DB4429">
        <w:rPr>
          <w:rFonts w:ascii="Simplified Arabic" w:hAnsi="Simplified Arabic" w:cs="Simplified Arabic" w:hint="cs"/>
          <w:sz w:val="28"/>
          <w:szCs w:val="28"/>
          <w:rtl/>
        </w:rPr>
        <w:t>في</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البحث</w:t>
      </w:r>
      <w:r>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حيث</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تتناول</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أحداث</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وظواهر</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وممارسات</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موجودة</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متاحة</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للدراسة</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والقياس</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كما</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هي</w:t>
      </w:r>
      <w:r>
        <w:rPr>
          <w:rFonts w:ascii="Simplified Arabic" w:hAnsi="Simplified Arabic" w:cs="Simplified Arabic" w:hint="cs"/>
          <w:sz w:val="28"/>
          <w:szCs w:val="28"/>
          <w:rtl/>
        </w:rPr>
        <w:t xml:space="preserve"> </w:t>
      </w:r>
      <w:r w:rsidRPr="00DB4429">
        <w:rPr>
          <w:rFonts w:ascii="Simplified Arabic" w:hAnsi="Simplified Arabic" w:cs="Simplified Arabic" w:hint="cs"/>
          <w:sz w:val="28"/>
          <w:szCs w:val="28"/>
          <w:rtl/>
        </w:rPr>
        <w:t>دون</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تدخل</w:t>
      </w:r>
      <w:r w:rsidRPr="00DB4429">
        <w:rPr>
          <w:rFonts w:ascii="Simplified Arabic" w:hAnsi="Simplified Arabic" w:cs="Simplified Arabic"/>
          <w:sz w:val="28"/>
          <w:szCs w:val="28"/>
        </w:rPr>
        <w:t xml:space="preserve"> </w:t>
      </w:r>
      <w:r w:rsidR="00841F56" w:rsidRPr="00DB4429">
        <w:rPr>
          <w:rFonts w:ascii="Simplified Arabic" w:hAnsi="Simplified Arabic" w:cs="Simplified Arabic" w:hint="cs"/>
          <w:sz w:val="28"/>
          <w:szCs w:val="28"/>
          <w:rtl/>
        </w:rPr>
        <w:t>في</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مجرياتها</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والتفاعل</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معها،</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بغرض</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التعرف</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على</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مدي</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تأثير</w:t>
      </w:r>
      <w:r w:rsidRPr="00DB4429">
        <w:rPr>
          <w:rFonts w:ascii="Simplified Arabic" w:hAnsi="Simplified Arabic" w:cs="Simplified Arabic"/>
          <w:sz w:val="28"/>
          <w:szCs w:val="28"/>
        </w:rPr>
        <w:t xml:space="preserve"> </w:t>
      </w:r>
      <w:r>
        <w:rPr>
          <w:rFonts w:ascii="Simplified Arabic" w:hAnsi="Simplified Arabic" w:cs="Simplified Arabic" w:hint="cs"/>
          <w:sz w:val="28"/>
          <w:szCs w:val="28"/>
          <w:rtl/>
        </w:rPr>
        <w:t>قواعد</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لائحة حوكمة</w:t>
      </w:r>
      <w:r w:rsidRPr="00DB4429">
        <w:rPr>
          <w:rFonts w:ascii="Simplified Arabic" w:hAnsi="Simplified Arabic" w:cs="Simplified Arabic"/>
          <w:sz w:val="28"/>
          <w:szCs w:val="28"/>
        </w:rPr>
        <w:t xml:space="preserve"> </w:t>
      </w:r>
      <w:r w:rsidRPr="00DB4429">
        <w:rPr>
          <w:rFonts w:ascii="Simplified Arabic" w:hAnsi="Simplified Arabic" w:cs="Simplified Arabic" w:hint="cs"/>
          <w:sz w:val="28"/>
          <w:szCs w:val="28"/>
          <w:rtl/>
        </w:rPr>
        <w:t>الشركات السعودية على</w:t>
      </w:r>
      <w:r w:rsidR="00165352">
        <w:rPr>
          <w:rFonts w:ascii="Simplified Arabic" w:hAnsi="Simplified Arabic" w:cs="Simplified Arabic" w:hint="cs"/>
          <w:sz w:val="28"/>
          <w:szCs w:val="28"/>
          <w:rtl/>
        </w:rPr>
        <w:t xml:space="preserve"> تحسين</w:t>
      </w:r>
      <w:r w:rsidRPr="00DB4429">
        <w:rPr>
          <w:rFonts w:ascii="Simplified Arabic" w:hAnsi="Simplified Arabic" w:cs="Simplified Arabic" w:hint="cs"/>
          <w:sz w:val="28"/>
          <w:szCs w:val="28"/>
          <w:rtl/>
        </w:rPr>
        <w:t xml:space="preserve"> أداء صناديق الاستثمار التقليدية في السعودية</w:t>
      </w:r>
      <w:r>
        <w:rPr>
          <w:rFonts w:ascii="Simplified Arabic" w:hAnsi="Simplified Arabic" w:cs="Simplified Arabic" w:hint="cs"/>
          <w:sz w:val="28"/>
          <w:szCs w:val="28"/>
          <w:rtl/>
        </w:rPr>
        <w:t>.</w:t>
      </w:r>
    </w:p>
    <w:p w:rsidR="00CE5BFC" w:rsidRDefault="00CE5BFC" w:rsidP="00734BB3">
      <w:pPr>
        <w:tabs>
          <w:tab w:val="left" w:pos="226"/>
          <w:tab w:val="left" w:pos="368"/>
        </w:tabs>
        <w:ind w:left="-52"/>
        <w:jc w:val="both"/>
        <w:rPr>
          <w:rFonts w:ascii="Simplified Arabic" w:hAnsi="Simplified Arabic" w:cs="Simplified Arabic"/>
          <w:b/>
          <w:bCs/>
          <w:sz w:val="32"/>
          <w:szCs w:val="32"/>
          <w:rtl/>
        </w:rPr>
      </w:pPr>
    </w:p>
    <w:p w:rsidR="0026077A" w:rsidRPr="008C4480" w:rsidRDefault="0053137E" w:rsidP="00734BB3">
      <w:pPr>
        <w:tabs>
          <w:tab w:val="left" w:pos="226"/>
          <w:tab w:val="left" w:pos="368"/>
        </w:tabs>
        <w:ind w:left="-52"/>
        <w:jc w:val="both"/>
        <w:rPr>
          <w:rFonts w:ascii="Simplified Arabic" w:hAnsi="Simplified Arabic" w:cs="Simplified Arabic"/>
          <w:b/>
          <w:bCs/>
          <w:sz w:val="32"/>
          <w:szCs w:val="32"/>
        </w:rPr>
      </w:pPr>
      <w:r>
        <w:rPr>
          <w:rFonts w:ascii="Simplified Arabic" w:hAnsi="Simplified Arabic" w:cs="Simplified Arabic" w:hint="cs"/>
          <w:b/>
          <w:bCs/>
          <w:sz w:val="32"/>
          <w:szCs w:val="32"/>
          <w:rtl/>
        </w:rPr>
        <w:t>7</w:t>
      </w:r>
      <w:r w:rsidR="00332F1D">
        <w:rPr>
          <w:rFonts w:ascii="Simplified Arabic" w:hAnsi="Simplified Arabic" w:cs="Simplified Arabic" w:hint="cs"/>
          <w:b/>
          <w:bCs/>
          <w:sz w:val="32"/>
          <w:szCs w:val="32"/>
          <w:rtl/>
        </w:rPr>
        <w:t xml:space="preserve">-2 </w:t>
      </w:r>
      <w:r w:rsidR="0026077A">
        <w:rPr>
          <w:rFonts w:ascii="Simplified Arabic" w:hAnsi="Simplified Arabic" w:cs="Simplified Arabic" w:hint="cs"/>
          <w:b/>
          <w:bCs/>
          <w:sz w:val="32"/>
          <w:szCs w:val="32"/>
          <w:rtl/>
        </w:rPr>
        <w:t>مجتمع وعينة الدراسة</w:t>
      </w:r>
      <w:r w:rsidR="00021C43">
        <w:rPr>
          <w:rFonts w:ascii="Simplified Arabic" w:hAnsi="Simplified Arabic" w:cs="Simplified Arabic" w:hint="cs"/>
          <w:b/>
          <w:bCs/>
          <w:sz w:val="32"/>
          <w:szCs w:val="32"/>
          <w:rtl/>
        </w:rPr>
        <w:t>:</w:t>
      </w:r>
      <w:r w:rsidR="0026077A">
        <w:rPr>
          <w:rFonts w:ascii="Simplified Arabic" w:hAnsi="Simplified Arabic" w:cs="Simplified Arabic" w:hint="cs"/>
          <w:b/>
          <w:bCs/>
          <w:sz w:val="32"/>
          <w:szCs w:val="32"/>
          <w:rtl/>
        </w:rPr>
        <w:t xml:space="preserve"> </w:t>
      </w:r>
    </w:p>
    <w:p w:rsidR="0026077A" w:rsidRPr="00CC3471" w:rsidRDefault="001C10D8"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يتكون مجتمع الدراسة من الشركات السعودية التي تدير صناديق الاستثمار التقليدية وعددها 10 شرك</w:t>
      </w:r>
      <w:r w:rsidR="00165352">
        <w:rPr>
          <w:rFonts w:ascii="Simplified Arabic" w:hAnsi="Simplified Arabic" w:cs="Simplified Arabic" w:hint="cs"/>
          <w:sz w:val="28"/>
          <w:szCs w:val="28"/>
          <w:rtl/>
        </w:rPr>
        <w:t>ات، وقد تم استبعاد شركتين وهم ش</w:t>
      </w:r>
      <w:r>
        <w:rPr>
          <w:rFonts w:ascii="Simplified Arabic" w:hAnsi="Simplified Arabic" w:cs="Simplified Arabic" w:hint="cs"/>
          <w:sz w:val="28"/>
          <w:szCs w:val="28"/>
          <w:rtl/>
        </w:rPr>
        <w:t xml:space="preserve">ركة عودة </w:t>
      </w:r>
      <w:proofErr w:type="spellStart"/>
      <w:r>
        <w:rPr>
          <w:rFonts w:ascii="Simplified Arabic" w:hAnsi="Simplified Arabic" w:cs="Simplified Arabic" w:hint="cs"/>
          <w:sz w:val="28"/>
          <w:szCs w:val="28"/>
          <w:rtl/>
        </w:rPr>
        <w:t>كابيتال</w:t>
      </w:r>
      <w:proofErr w:type="spellEnd"/>
      <w:r>
        <w:rPr>
          <w:rFonts w:ascii="Simplified Arabic" w:hAnsi="Simplified Arabic" w:cs="Simplified Arabic" w:hint="cs"/>
          <w:sz w:val="28"/>
          <w:szCs w:val="28"/>
          <w:rtl/>
        </w:rPr>
        <w:t>، وشركة المجموعة الم</w:t>
      </w:r>
      <w:r w:rsidR="00165352">
        <w:rPr>
          <w:rFonts w:ascii="Simplified Arabic" w:hAnsi="Simplified Arabic" w:cs="Simplified Arabic" w:hint="cs"/>
          <w:sz w:val="28"/>
          <w:szCs w:val="28"/>
          <w:rtl/>
        </w:rPr>
        <w:t xml:space="preserve">الية </w:t>
      </w:r>
      <w:proofErr w:type="spellStart"/>
      <w:r w:rsidR="00165352">
        <w:rPr>
          <w:rFonts w:ascii="Simplified Arabic" w:hAnsi="Simplified Arabic" w:cs="Simplified Arabic" w:hint="cs"/>
          <w:sz w:val="28"/>
          <w:szCs w:val="28"/>
          <w:rtl/>
        </w:rPr>
        <w:t>هيرمس</w:t>
      </w:r>
      <w:proofErr w:type="spellEnd"/>
      <w:r w:rsidR="00165352">
        <w:rPr>
          <w:rFonts w:ascii="Simplified Arabic" w:hAnsi="Simplified Arabic" w:cs="Simplified Arabic" w:hint="cs"/>
          <w:sz w:val="28"/>
          <w:szCs w:val="28"/>
          <w:rtl/>
        </w:rPr>
        <w:t xml:space="preserve"> السعودية  لعدم التمكن</w:t>
      </w:r>
      <w:r>
        <w:rPr>
          <w:rFonts w:ascii="Simplified Arabic" w:hAnsi="Simplified Arabic" w:cs="Simplified Arabic" w:hint="cs"/>
          <w:sz w:val="28"/>
          <w:szCs w:val="28"/>
          <w:rtl/>
        </w:rPr>
        <w:t xml:space="preserve"> من الحصول على البيانات حيث تمنع الإدارة توزيع </w:t>
      </w:r>
      <w:r w:rsidR="00841F56">
        <w:rPr>
          <w:rFonts w:ascii="Simplified Arabic" w:hAnsi="Simplified Arabic" w:cs="Simplified Arabic" w:hint="cs"/>
          <w:sz w:val="28"/>
          <w:szCs w:val="28"/>
          <w:rtl/>
        </w:rPr>
        <w:t>الاستبيانا</w:t>
      </w:r>
      <w:r w:rsidR="00841F56">
        <w:rPr>
          <w:rFonts w:ascii="Simplified Arabic" w:hAnsi="Simplified Arabic" w:cs="Simplified Arabic" w:hint="eastAsia"/>
          <w:sz w:val="28"/>
          <w:szCs w:val="28"/>
          <w:rtl/>
        </w:rPr>
        <w:t>ت</w:t>
      </w:r>
      <w:r>
        <w:rPr>
          <w:rFonts w:ascii="Simplified Arabic" w:hAnsi="Simplified Arabic" w:cs="Simplified Arabic" w:hint="cs"/>
          <w:sz w:val="28"/>
          <w:szCs w:val="28"/>
          <w:rtl/>
        </w:rPr>
        <w:t xml:space="preserve"> على العاملين فيها. وبذلك تتكون عينة البحث من 8 شركات سعودية تدير صناديق استثمار تقليدية. وقد تم توزيع </w:t>
      </w:r>
      <w:r w:rsidR="00841F56">
        <w:rPr>
          <w:rFonts w:ascii="Simplified Arabic" w:hAnsi="Simplified Arabic" w:cs="Simplified Arabic" w:hint="cs"/>
          <w:sz w:val="28"/>
          <w:szCs w:val="28"/>
          <w:rtl/>
        </w:rPr>
        <w:t>الاستبانه</w:t>
      </w:r>
      <w:r>
        <w:rPr>
          <w:rFonts w:ascii="Simplified Arabic" w:hAnsi="Simplified Arabic" w:cs="Simplified Arabic" w:hint="cs"/>
          <w:sz w:val="28"/>
          <w:szCs w:val="28"/>
          <w:rtl/>
        </w:rPr>
        <w:t xml:space="preserve"> على الأشخاص المكلفين بتطبيق وممارسة حوكمة الشركات</w:t>
      </w:r>
      <w:r w:rsidR="00734BB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(أعضاء مجلس الإدارة، المدقق الداخلي، المدقق الخارجي، المدير المالي، ومدير إدارة المخاطر </w:t>
      </w:r>
      <w:r w:rsidR="00841F56">
        <w:rPr>
          <w:rFonts w:ascii="Simplified Arabic" w:hAnsi="Simplified Arabic" w:cs="Simplified Arabic" w:hint="cs"/>
          <w:sz w:val="28"/>
          <w:szCs w:val="28"/>
          <w:rtl/>
        </w:rPr>
        <w:t>والاستثمار</w:t>
      </w:r>
      <w:r>
        <w:rPr>
          <w:rFonts w:ascii="Simplified Arabic" w:hAnsi="Simplified Arabic" w:cs="Simplified Arabic" w:hint="cs"/>
          <w:sz w:val="28"/>
          <w:szCs w:val="28"/>
          <w:rtl/>
        </w:rPr>
        <w:t>).</w:t>
      </w:r>
      <w:r w:rsidR="00734BB3">
        <w:rPr>
          <w:rFonts w:ascii="Simplified Arabic" w:hAnsi="Simplified Arabic" w:cs="Simplified Arabic" w:hint="cs"/>
          <w:sz w:val="28"/>
          <w:szCs w:val="28"/>
          <w:rtl/>
        </w:rPr>
        <w:t xml:space="preserve"> </w:t>
      </w:r>
      <w:r w:rsidR="0026077A">
        <w:rPr>
          <w:rFonts w:ascii="Simplified Arabic" w:hAnsi="Simplified Arabic" w:cs="Simplified Arabic" w:hint="cs"/>
          <w:sz w:val="28"/>
          <w:szCs w:val="28"/>
          <w:rtl/>
        </w:rPr>
        <w:t>و</w:t>
      </w:r>
      <w:r w:rsidR="00165352">
        <w:rPr>
          <w:rFonts w:ascii="Simplified Arabic" w:hAnsi="Simplified Arabic" w:cs="Simplified Arabic" w:hint="cs"/>
          <w:sz w:val="28"/>
          <w:szCs w:val="28"/>
          <w:rtl/>
        </w:rPr>
        <w:t>يوضح الجدول التالي أ</w:t>
      </w:r>
      <w:r w:rsidR="0026077A" w:rsidRPr="00075E71">
        <w:rPr>
          <w:rFonts w:ascii="Simplified Arabic" w:hAnsi="Simplified Arabic" w:cs="Simplified Arabic" w:hint="cs"/>
          <w:sz w:val="28"/>
          <w:szCs w:val="28"/>
          <w:rtl/>
        </w:rPr>
        <w:t>سماء الشركات</w:t>
      </w:r>
      <w:r w:rsidR="00165352">
        <w:rPr>
          <w:rFonts w:ascii="Simplified Arabic" w:hAnsi="Simplified Arabic" w:cs="Simplified Arabic" w:hint="cs"/>
          <w:sz w:val="28"/>
          <w:szCs w:val="28"/>
          <w:rtl/>
        </w:rPr>
        <w:t xml:space="preserve"> في عينة الدراسة</w:t>
      </w:r>
      <w:r w:rsidR="0026077A" w:rsidRPr="00075E71">
        <w:rPr>
          <w:rFonts w:ascii="Simplified Arabic" w:hAnsi="Simplified Arabic" w:cs="Simplified Arabic" w:hint="cs"/>
          <w:sz w:val="28"/>
          <w:szCs w:val="28"/>
          <w:rtl/>
        </w:rPr>
        <w:t xml:space="preserve"> </w:t>
      </w:r>
      <w:r w:rsidR="0026077A">
        <w:rPr>
          <w:rFonts w:ascii="Simplified Arabic" w:hAnsi="Simplified Arabic" w:cs="Simplified Arabic" w:hint="cs"/>
          <w:sz w:val="28"/>
          <w:szCs w:val="28"/>
          <w:rtl/>
        </w:rPr>
        <w:t>و</w:t>
      </w:r>
      <w:r w:rsidR="0026077A" w:rsidRPr="00075E71">
        <w:rPr>
          <w:rFonts w:ascii="Simplified Arabic" w:hAnsi="Simplified Arabic" w:cs="Simplified Arabic" w:hint="cs"/>
          <w:sz w:val="28"/>
          <w:szCs w:val="28"/>
          <w:rtl/>
        </w:rPr>
        <w:t>عدد الاستبيانات المستردة من كل شركة</w:t>
      </w:r>
    </w:p>
    <w:p w:rsidR="0026077A" w:rsidRPr="00734BB3" w:rsidRDefault="0026077A" w:rsidP="00734BB3">
      <w:pPr>
        <w:tabs>
          <w:tab w:val="left" w:pos="226"/>
          <w:tab w:val="left" w:pos="368"/>
        </w:tabs>
        <w:ind w:left="-52"/>
        <w:jc w:val="center"/>
        <w:rPr>
          <w:rFonts w:ascii="Simplified Arabic" w:hAnsi="Simplified Arabic" w:cs="Simplified Arabic"/>
          <w:b/>
          <w:bCs/>
          <w:rtl/>
        </w:rPr>
      </w:pPr>
      <w:r w:rsidRPr="00734BB3">
        <w:rPr>
          <w:rFonts w:ascii="Simplified Arabic" w:eastAsia="Calibri" w:hAnsi="Simplified Arabic" w:cs="Simplified Arabic"/>
          <w:b/>
          <w:bCs/>
          <w:rtl/>
        </w:rPr>
        <w:t>الجدول</w:t>
      </w:r>
      <w:r w:rsidRPr="00734BB3">
        <w:rPr>
          <w:rFonts w:ascii="Simplified Arabic" w:hAnsi="Simplified Arabic" w:cs="Simplified Arabic"/>
          <w:b/>
          <w:bCs/>
          <w:rtl/>
        </w:rPr>
        <w:t xml:space="preserve"> رقم (1)</w:t>
      </w:r>
    </w:p>
    <w:p w:rsidR="0026077A" w:rsidRPr="00734BB3" w:rsidRDefault="0026077A" w:rsidP="00734BB3">
      <w:pPr>
        <w:tabs>
          <w:tab w:val="left" w:pos="226"/>
          <w:tab w:val="left" w:pos="368"/>
        </w:tabs>
        <w:ind w:left="-52"/>
        <w:jc w:val="center"/>
        <w:rPr>
          <w:rFonts w:ascii="Simplified Arabic" w:hAnsi="Simplified Arabic" w:cs="Simplified Arabic"/>
          <w:b/>
          <w:bCs/>
          <w:rtl/>
        </w:rPr>
      </w:pPr>
      <w:r w:rsidRPr="00734BB3">
        <w:rPr>
          <w:rFonts w:ascii="Simplified Arabic" w:hAnsi="Simplified Arabic" w:cs="Simplified Arabic"/>
          <w:b/>
          <w:bCs/>
          <w:rtl/>
        </w:rPr>
        <w:t>شركات صناديق الاستث</w:t>
      </w:r>
      <w:r w:rsidR="001C10D8" w:rsidRPr="00734BB3">
        <w:rPr>
          <w:rFonts w:ascii="Simplified Arabic" w:hAnsi="Simplified Arabic" w:cs="Simplified Arabic"/>
          <w:b/>
          <w:bCs/>
          <w:rtl/>
        </w:rPr>
        <w:t>مار في  عينة  الدراسة</w:t>
      </w:r>
    </w:p>
    <w:tbl>
      <w:tblPr>
        <w:bidiVisual/>
        <w:tblW w:w="0" w:type="auto"/>
        <w:jc w:val="center"/>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2"/>
        <w:gridCol w:w="2737"/>
      </w:tblGrid>
      <w:tr w:rsidR="0026077A" w:rsidRPr="00263510">
        <w:trPr>
          <w:jc w:val="center"/>
        </w:trPr>
        <w:tc>
          <w:tcPr>
            <w:tcW w:w="4742" w:type="dxa"/>
            <w:shd w:val="clear" w:color="auto" w:fill="D9D9D9"/>
            <w:vAlign w:val="bottom"/>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tl/>
                <w:lang w:bidi="ar-SY"/>
              </w:rPr>
            </w:pPr>
            <w:r w:rsidRPr="00263510">
              <w:rPr>
                <w:rFonts w:ascii="Simplified Arabic" w:hAnsi="Simplified Arabic" w:cs="Simplified Arabic"/>
                <w:color w:val="000000"/>
                <w:sz w:val="28"/>
                <w:szCs w:val="28"/>
                <w:rtl/>
              </w:rPr>
              <w:t>الشركة</w:t>
            </w:r>
          </w:p>
        </w:tc>
        <w:tc>
          <w:tcPr>
            <w:tcW w:w="2737" w:type="dxa"/>
            <w:shd w:val="clear" w:color="auto" w:fill="D9D9D9"/>
          </w:tcPr>
          <w:p w:rsidR="0026077A" w:rsidRPr="00263510" w:rsidRDefault="00841F56" w:rsidP="00734BB3">
            <w:pPr>
              <w:tabs>
                <w:tab w:val="left" w:pos="226"/>
                <w:tab w:val="left" w:pos="368"/>
              </w:tabs>
              <w:ind w:left="-52"/>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الاستبيانا</w:t>
            </w:r>
            <w:r>
              <w:rPr>
                <w:rFonts w:ascii="Simplified Arabic" w:hAnsi="Simplified Arabic" w:cs="Simplified Arabic" w:hint="eastAsia"/>
                <w:color w:val="000000"/>
                <w:sz w:val="28"/>
                <w:szCs w:val="28"/>
                <w:rtl/>
              </w:rPr>
              <w:t>ت</w:t>
            </w:r>
            <w:r w:rsidR="0026077A">
              <w:rPr>
                <w:rFonts w:ascii="Simplified Arabic" w:hAnsi="Simplified Arabic" w:cs="Simplified Arabic" w:hint="cs"/>
                <w:color w:val="000000"/>
                <w:sz w:val="28"/>
                <w:szCs w:val="28"/>
                <w:rtl/>
              </w:rPr>
              <w:t xml:space="preserve"> المستردة</w:t>
            </w:r>
          </w:p>
        </w:tc>
      </w:tr>
      <w:tr w:rsidR="0026077A" w:rsidRPr="00263510">
        <w:trPr>
          <w:jc w:val="center"/>
        </w:trPr>
        <w:tc>
          <w:tcPr>
            <w:tcW w:w="4742" w:type="dxa"/>
            <w:vAlign w:val="bottom"/>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Pr>
            </w:pPr>
            <w:r w:rsidRPr="00263510">
              <w:rPr>
                <w:rFonts w:ascii="Simplified Arabic" w:hAnsi="Simplified Arabic" w:cs="Simplified Arabic" w:hint="cs"/>
                <w:color w:val="000000"/>
                <w:sz w:val="28"/>
                <w:szCs w:val="28"/>
                <w:rtl/>
              </w:rPr>
              <w:t>الأهلي</w:t>
            </w:r>
            <w:r w:rsidRPr="00263510">
              <w:rPr>
                <w:rFonts w:ascii="Simplified Arabic" w:hAnsi="Simplified Arabic" w:cs="Simplified Arabic"/>
                <w:color w:val="000000"/>
                <w:sz w:val="28"/>
                <w:szCs w:val="28"/>
                <w:rtl/>
              </w:rPr>
              <w:t xml:space="preserve"> المالية</w:t>
            </w:r>
          </w:p>
        </w:tc>
        <w:tc>
          <w:tcPr>
            <w:tcW w:w="2737" w:type="dxa"/>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5</w:t>
            </w:r>
          </w:p>
        </w:tc>
      </w:tr>
      <w:tr w:rsidR="0026077A" w:rsidRPr="00263510">
        <w:trPr>
          <w:jc w:val="center"/>
        </w:trPr>
        <w:tc>
          <w:tcPr>
            <w:tcW w:w="4742" w:type="dxa"/>
            <w:vAlign w:val="bottom"/>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Pr>
            </w:pPr>
            <w:r w:rsidRPr="00263510">
              <w:rPr>
                <w:rFonts w:ascii="Simplified Arabic" w:hAnsi="Simplified Arabic" w:cs="Simplified Arabic"/>
                <w:color w:val="000000"/>
                <w:sz w:val="28"/>
                <w:szCs w:val="28"/>
                <w:rtl/>
              </w:rPr>
              <w:t>رياض مالية</w:t>
            </w:r>
          </w:p>
        </w:tc>
        <w:tc>
          <w:tcPr>
            <w:tcW w:w="2737" w:type="dxa"/>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6</w:t>
            </w:r>
          </w:p>
        </w:tc>
      </w:tr>
      <w:tr w:rsidR="0026077A" w:rsidRPr="00263510">
        <w:trPr>
          <w:jc w:val="center"/>
        </w:trPr>
        <w:tc>
          <w:tcPr>
            <w:tcW w:w="4742" w:type="dxa"/>
            <w:vAlign w:val="bottom"/>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Pr>
            </w:pPr>
            <w:r w:rsidRPr="00263510">
              <w:rPr>
                <w:rFonts w:ascii="Simplified Arabic" w:hAnsi="Simplified Arabic" w:cs="Simplified Arabic"/>
                <w:color w:val="000000"/>
                <w:sz w:val="28"/>
                <w:szCs w:val="28"/>
                <w:rtl/>
              </w:rPr>
              <w:t>السعودي الهولندي</w:t>
            </w:r>
          </w:p>
        </w:tc>
        <w:tc>
          <w:tcPr>
            <w:tcW w:w="2737" w:type="dxa"/>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7</w:t>
            </w:r>
          </w:p>
        </w:tc>
      </w:tr>
      <w:tr w:rsidR="0026077A" w:rsidRPr="00263510">
        <w:trPr>
          <w:jc w:val="center"/>
        </w:trPr>
        <w:tc>
          <w:tcPr>
            <w:tcW w:w="4742" w:type="dxa"/>
            <w:vAlign w:val="bottom"/>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tl/>
                <w:lang w:bidi="ar-SY"/>
              </w:rPr>
            </w:pPr>
            <w:r w:rsidRPr="00263510">
              <w:rPr>
                <w:rFonts w:ascii="Simplified Arabic" w:hAnsi="Simplified Arabic" w:cs="Simplified Arabic"/>
                <w:color w:val="000000"/>
                <w:sz w:val="28"/>
                <w:szCs w:val="28"/>
                <w:rtl/>
              </w:rPr>
              <w:t>العربي الوطني للاستثمار</w:t>
            </w:r>
          </w:p>
        </w:tc>
        <w:tc>
          <w:tcPr>
            <w:tcW w:w="2737" w:type="dxa"/>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7</w:t>
            </w:r>
          </w:p>
        </w:tc>
      </w:tr>
      <w:tr w:rsidR="0026077A" w:rsidRPr="00263510">
        <w:trPr>
          <w:jc w:val="center"/>
        </w:trPr>
        <w:tc>
          <w:tcPr>
            <w:tcW w:w="4742" w:type="dxa"/>
            <w:vAlign w:val="bottom"/>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Pr>
            </w:pPr>
            <w:r w:rsidRPr="00263510">
              <w:rPr>
                <w:rFonts w:ascii="Simplified Arabic" w:hAnsi="Simplified Arabic" w:cs="Simplified Arabic"/>
                <w:color w:val="000000"/>
                <w:sz w:val="28"/>
                <w:szCs w:val="28"/>
                <w:rtl/>
              </w:rPr>
              <w:t>سامبا للأصول وإدارة الاستثمار</w:t>
            </w:r>
          </w:p>
        </w:tc>
        <w:tc>
          <w:tcPr>
            <w:tcW w:w="2737" w:type="dxa"/>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6</w:t>
            </w:r>
          </w:p>
        </w:tc>
      </w:tr>
      <w:tr w:rsidR="0026077A" w:rsidRPr="00263510">
        <w:trPr>
          <w:jc w:val="center"/>
        </w:trPr>
        <w:tc>
          <w:tcPr>
            <w:tcW w:w="4742" w:type="dxa"/>
            <w:vAlign w:val="bottom"/>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Pr>
            </w:pPr>
            <w:r w:rsidRPr="00263510">
              <w:rPr>
                <w:rFonts w:ascii="Simplified Arabic" w:hAnsi="Simplified Arabic" w:cs="Simplified Arabic"/>
                <w:color w:val="000000"/>
                <w:sz w:val="28"/>
                <w:szCs w:val="28"/>
                <w:rtl/>
              </w:rPr>
              <w:t>صائب بي إن بي باريبا لإدارة الأصول</w:t>
            </w:r>
          </w:p>
        </w:tc>
        <w:tc>
          <w:tcPr>
            <w:tcW w:w="2737" w:type="dxa"/>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5</w:t>
            </w:r>
          </w:p>
        </w:tc>
      </w:tr>
      <w:tr w:rsidR="0026077A" w:rsidRPr="00263510">
        <w:trPr>
          <w:jc w:val="center"/>
        </w:trPr>
        <w:tc>
          <w:tcPr>
            <w:tcW w:w="4742" w:type="dxa"/>
            <w:vAlign w:val="bottom"/>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Pr>
            </w:pPr>
            <w:r w:rsidRPr="00263510">
              <w:rPr>
                <w:rFonts w:ascii="Simplified Arabic" w:hAnsi="Simplified Arabic" w:cs="Simplified Arabic"/>
                <w:color w:val="000000"/>
                <w:sz w:val="28"/>
                <w:szCs w:val="28"/>
                <w:rtl/>
              </w:rPr>
              <w:t>كام السعودي الفرنسي</w:t>
            </w:r>
          </w:p>
        </w:tc>
        <w:tc>
          <w:tcPr>
            <w:tcW w:w="2737" w:type="dxa"/>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5</w:t>
            </w:r>
          </w:p>
        </w:tc>
      </w:tr>
      <w:tr w:rsidR="0026077A" w:rsidRPr="00263510">
        <w:trPr>
          <w:jc w:val="center"/>
        </w:trPr>
        <w:tc>
          <w:tcPr>
            <w:tcW w:w="4742" w:type="dxa"/>
            <w:vAlign w:val="bottom"/>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Pr>
            </w:pPr>
            <w:r w:rsidRPr="00263510">
              <w:rPr>
                <w:rFonts w:ascii="Simplified Arabic" w:hAnsi="Simplified Arabic" w:cs="Simplified Arabic"/>
                <w:color w:val="000000"/>
                <w:sz w:val="28"/>
                <w:szCs w:val="28"/>
                <w:rtl/>
              </w:rPr>
              <w:t>اتش اس بي سي العربية السعودية المحدودة</w:t>
            </w:r>
          </w:p>
        </w:tc>
        <w:tc>
          <w:tcPr>
            <w:tcW w:w="2737" w:type="dxa"/>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7</w:t>
            </w:r>
          </w:p>
        </w:tc>
      </w:tr>
      <w:tr w:rsidR="0026077A" w:rsidRPr="00263510">
        <w:trPr>
          <w:jc w:val="center"/>
        </w:trPr>
        <w:tc>
          <w:tcPr>
            <w:tcW w:w="4742" w:type="dxa"/>
            <w:vAlign w:val="bottom"/>
          </w:tcPr>
          <w:p w:rsidR="0026077A" w:rsidRPr="00263510" w:rsidRDefault="0026077A" w:rsidP="00734BB3">
            <w:pPr>
              <w:tabs>
                <w:tab w:val="left" w:pos="226"/>
                <w:tab w:val="left" w:pos="368"/>
              </w:tabs>
              <w:ind w:left="-52"/>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المجموع</w:t>
            </w:r>
          </w:p>
        </w:tc>
        <w:tc>
          <w:tcPr>
            <w:tcW w:w="2737" w:type="dxa"/>
          </w:tcPr>
          <w:p w:rsidR="0026077A" w:rsidRDefault="0026077A" w:rsidP="00734BB3">
            <w:pPr>
              <w:tabs>
                <w:tab w:val="left" w:pos="226"/>
                <w:tab w:val="left" w:pos="368"/>
              </w:tabs>
              <w:ind w:left="-52"/>
              <w:jc w:val="cente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48</w:t>
            </w:r>
          </w:p>
        </w:tc>
      </w:tr>
    </w:tbl>
    <w:p w:rsidR="0026077A" w:rsidRPr="003014B8" w:rsidRDefault="0026077A" w:rsidP="00643825">
      <w:pPr>
        <w:tabs>
          <w:tab w:val="left" w:pos="226"/>
          <w:tab w:val="left" w:pos="368"/>
        </w:tabs>
        <w:jc w:val="both"/>
        <w:rPr>
          <w:rFonts w:ascii="Simplified Arabic" w:hAnsi="Simplified Arabic" w:cs="Simplified Arabic"/>
          <w:sz w:val="28"/>
          <w:szCs w:val="28"/>
          <w:rtl/>
        </w:rPr>
      </w:pPr>
    </w:p>
    <w:p w:rsidR="00CE5BFC" w:rsidRPr="006568FF" w:rsidRDefault="0053137E" w:rsidP="00643825">
      <w:pPr>
        <w:tabs>
          <w:tab w:val="left" w:pos="226"/>
          <w:tab w:val="left" w:pos="368"/>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7</w:t>
      </w:r>
      <w:r w:rsidR="006568FF" w:rsidRPr="006568FF">
        <w:rPr>
          <w:rFonts w:ascii="Simplified Arabic" w:hAnsi="Simplified Arabic" w:cs="Simplified Arabic" w:hint="cs"/>
          <w:b/>
          <w:bCs/>
          <w:sz w:val="28"/>
          <w:szCs w:val="28"/>
          <w:rtl/>
        </w:rPr>
        <w:t xml:space="preserve">-3 </w:t>
      </w:r>
      <w:r w:rsidR="00CE5BFC" w:rsidRPr="006568FF">
        <w:rPr>
          <w:rFonts w:ascii="Simplified Arabic" w:hAnsi="Simplified Arabic" w:cs="Simplified Arabic" w:hint="cs"/>
          <w:b/>
          <w:bCs/>
          <w:sz w:val="28"/>
          <w:szCs w:val="28"/>
          <w:rtl/>
        </w:rPr>
        <w:t>أدوات جمع البيانات</w:t>
      </w:r>
      <w:r w:rsidR="006568FF">
        <w:rPr>
          <w:rFonts w:ascii="Simplified Arabic" w:hAnsi="Simplified Arabic" w:cs="Simplified Arabic" w:hint="cs"/>
          <w:b/>
          <w:bCs/>
          <w:sz w:val="28"/>
          <w:szCs w:val="28"/>
          <w:rtl/>
        </w:rPr>
        <w:t>:</w:t>
      </w:r>
    </w:p>
    <w:p w:rsidR="00CE5BFC" w:rsidRPr="007D6BD4" w:rsidRDefault="00CE5BFC" w:rsidP="00734BB3">
      <w:pPr>
        <w:tabs>
          <w:tab w:val="left" w:pos="226"/>
          <w:tab w:val="left" w:pos="368"/>
        </w:tabs>
        <w:ind w:left="-52"/>
        <w:jc w:val="both"/>
        <w:rPr>
          <w:rFonts w:ascii="Simplified Arabic" w:hAnsi="Simplified Arabic" w:cs="Simplified Arabic"/>
          <w:sz w:val="28"/>
          <w:szCs w:val="28"/>
          <w:rtl/>
        </w:rPr>
      </w:pPr>
      <w:r w:rsidRPr="007D6BD4">
        <w:rPr>
          <w:rFonts w:ascii="Simplified Arabic" w:hAnsi="Simplified Arabic" w:cs="Simplified Arabic"/>
          <w:sz w:val="28"/>
          <w:szCs w:val="28"/>
          <w:rtl/>
        </w:rPr>
        <w:t xml:space="preserve">وقد اعتمد </w:t>
      </w:r>
      <w:r>
        <w:rPr>
          <w:rFonts w:ascii="Simplified Arabic" w:hAnsi="Simplified Arabic" w:cs="Simplified Arabic" w:hint="cs"/>
          <w:sz w:val="28"/>
          <w:szCs w:val="28"/>
          <w:rtl/>
        </w:rPr>
        <w:t xml:space="preserve">ت </w:t>
      </w:r>
      <w:r w:rsidRPr="007D6BD4">
        <w:rPr>
          <w:rFonts w:ascii="Simplified Arabic" w:hAnsi="Simplified Arabic" w:cs="Simplified Arabic"/>
          <w:sz w:val="28"/>
          <w:szCs w:val="28"/>
          <w:rtl/>
        </w:rPr>
        <w:t>الباحث</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في </w:t>
      </w:r>
      <w:r>
        <w:rPr>
          <w:rFonts w:ascii="Simplified Arabic" w:hAnsi="Simplified Arabic" w:cs="Simplified Arabic" w:hint="cs"/>
          <w:sz w:val="28"/>
          <w:szCs w:val="28"/>
          <w:rtl/>
        </w:rPr>
        <w:t>ال</w:t>
      </w:r>
      <w:r>
        <w:rPr>
          <w:rFonts w:ascii="Simplified Arabic" w:hAnsi="Simplified Arabic" w:cs="Simplified Arabic"/>
          <w:sz w:val="28"/>
          <w:szCs w:val="28"/>
          <w:rtl/>
        </w:rPr>
        <w:t>دراس</w:t>
      </w:r>
      <w:r>
        <w:rPr>
          <w:rFonts w:ascii="Simplified Arabic" w:hAnsi="Simplified Arabic" w:cs="Simplified Arabic" w:hint="cs"/>
          <w:sz w:val="28"/>
          <w:szCs w:val="28"/>
          <w:rtl/>
        </w:rPr>
        <w:t>ة</w:t>
      </w:r>
      <w:r w:rsidRPr="007D6BD4">
        <w:rPr>
          <w:rFonts w:ascii="Simplified Arabic" w:hAnsi="Simplified Arabic" w:cs="Simplified Arabic"/>
          <w:sz w:val="28"/>
          <w:szCs w:val="28"/>
          <w:rtl/>
        </w:rPr>
        <w:t xml:space="preserve"> على المصادر الآتية:</w:t>
      </w:r>
    </w:p>
    <w:p w:rsidR="00CE5BFC" w:rsidRPr="001E0787" w:rsidRDefault="00CE5BFC" w:rsidP="00734BB3">
      <w:pPr>
        <w:tabs>
          <w:tab w:val="left" w:pos="226"/>
          <w:tab w:val="left" w:pos="368"/>
        </w:tabs>
        <w:ind w:left="-52"/>
        <w:jc w:val="both"/>
        <w:rPr>
          <w:rFonts w:ascii="Simplified Arabic" w:hAnsi="Simplified Arabic" w:cs="Simplified Arabic"/>
          <w:sz w:val="28"/>
          <w:szCs w:val="28"/>
          <w:rtl/>
        </w:rPr>
      </w:pPr>
      <w:r w:rsidRPr="001E0787">
        <w:rPr>
          <w:rFonts w:ascii="Simplified Arabic" w:hAnsi="Simplified Arabic" w:cs="Simplified Arabic"/>
          <w:sz w:val="28"/>
          <w:szCs w:val="28"/>
          <w:rtl/>
        </w:rPr>
        <w:t xml:space="preserve">المصادر الأولية: تم تصميم </w:t>
      </w:r>
      <w:r w:rsidRPr="001E0787">
        <w:rPr>
          <w:rFonts w:ascii="Simplified Arabic" w:hAnsi="Simplified Arabic" w:cs="Simplified Arabic" w:hint="cs"/>
          <w:sz w:val="28"/>
          <w:szCs w:val="28"/>
          <w:rtl/>
        </w:rPr>
        <w:t>استبانه</w:t>
      </w:r>
      <w:r w:rsidRPr="001E0787">
        <w:rPr>
          <w:rFonts w:ascii="Simplified Arabic" w:hAnsi="Simplified Arabic" w:cs="Simplified Arabic"/>
          <w:sz w:val="28"/>
          <w:szCs w:val="28"/>
          <w:rtl/>
        </w:rPr>
        <w:t xml:space="preserve"> بالرجوع </w:t>
      </w:r>
      <w:r w:rsidRPr="001E0787">
        <w:rPr>
          <w:rFonts w:ascii="Simplified Arabic" w:hAnsi="Simplified Arabic" w:cs="Simplified Arabic" w:hint="cs"/>
          <w:sz w:val="28"/>
          <w:szCs w:val="28"/>
          <w:rtl/>
        </w:rPr>
        <w:t>إلى</w:t>
      </w:r>
      <w:r w:rsidRPr="001E0787">
        <w:rPr>
          <w:rFonts w:ascii="Simplified Arabic" w:hAnsi="Simplified Arabic" w:cs="Simplified Arabic"/>
          <w:sz w:val="28"/>
          <w:szCs w:val="28"/>
          <w:rtl/>
        </w:rPr>
        <w:t xml:space="preserve"> الدراسات السابقة</w:t>
      </w:r>
      <w:r>
        <w:rPr>
          <w:rStyle w:val="FootnoteReference"/>
          <w:rFonts w:ascii="Simplified Arabic" w:hAnsi="Simplified Arabic" w:cs="Simplified Arabic"/>
          <w:sz w:val="28"/>
          <w:szCs w:val="28"/>
          <w:rtl/>
        </w:rPr>
        <w:footnoteReference w:id="21"/>
      </w:r>
      <w:r w:rsidRPr="001E0787">
        <w:rPr>
          <w:rFonts w:ascii="Simplified Arabic" w:hAnsi="Simplified Arabic" w:cs="Simplified Arabic"/>
          <w:sz w:val="28"/>
          <w:szCs w:val="28"/>
          <w:rtl/>
        </w:rPr>
        <w:t xml:space="preserve"> </w:t>
      </w:r>
      <w:r w:rsidRPr="001E0787">
        <w:rPr>
          <w:rFonts w:ascii="Simplified Arabic" w:hAnsi="Simplified Arabic" w:cs="Simplified Arabic" w:hint="cs"/>
          <w:sz w:val="28"/>
          <w:szCs w:val="28"/>
          <w:rtl/>
        </w:rPr>
        <w:t>ولائحة حوكمة الشركات السعودية</w:t>
      </w:r>
      <w:r w:rsidRPr="001E0787">
        <w:rPr>
          <w:rFonts w:ascii="Simplified Arabic" w:hAnsi="Simplified Arabic" w:cs="Simplified Arabic"/>
          <w:sz w:val="28"/>
          <w:szCs w:val="28"/>
          <w:rtl/>
        </w:rPr>
        <w:t xml:space="preserve"> وتحكيم الاستبان</w:t>
      </w:r>
      <w:r w:rsidRPr="001E0787">
        <w:rPr>
          <w:rFonts w:ascii="Simplified Arabic" w:hAnsi="Simplified Arabic" w:cs="Simplified Arabic" w:hint="cs"/>
          <w:sz w:val="28"/>
          <w:szCs w:val="28"/>
          <w:rtl/>
        </w:rPr>
        <w:t>ه</w:t>
      </w:r>
      <w:r w:rsidRPr="001E0787">
        <w:rPr>
          <w:rFonts w:ascii="Simplified Arabic" w:hAnsi="Simplified Arabic" w:cs="Simplified Arabic"/>
          <w:sz w:val="28"/>
          <w:szCs w:val="28"/>
          <w:rtl/>
        </w:rPr>
        <w:t xml:space="preserve"> للتأكد من قدرتها على تحقيق أهداف الدراسة </w:t>
      </w:r>
    </w:p>
    <w:p w:rsidR="00CE5BFC" w:rsidRPr="007D6BD4" w:rsidRDefault="00CE5BFC" w:rsidP="00734BB3">
      <w:pPr>
        <w:tabs>
          <w:tab w:val="left" w:pos="226"/>
          <w:tab w:val="left" w:pos="368"/>
        </w:tabs>
        <w:ind w:left="-52"/>
        <w:jc w:val="both"/>
        <w:rPr>
          <w:rFonts w:ascii="Simplified Arabic" w:hAnsi="Simplified Arabic" w:cs="Simplified Arabic"/>
          <w:sz w:val="28"/>
          <w:szCs w:val="28"/>
          <w:rtl/>
        </w:rPr>
      </w:pPr>
      <w:r w:rsidRPr="007D6BD4">
        <w:rPr>
          <w:rFonts w:ascii="Simplified Arabic" w:hAnsi="Simplified Arabic" w:cs="Simplified Arabic" w:hint="cs"/>
          <w:sz w:val="28"/>
          <w:szCs w:val="28"/>
          <w:rtl/>
        </w:rPr>
        <w:t>تتألف</w:t>
      </w:r>
      <w:r w:rsidRPr="007D6BD4">
        <w:rPr>
          <w:rFonts w:ascii="Simplified Arabic" w:hAnsi="Simplified Arabic" w:cs="Simplified Arabic"/>
          <w:sz w:val="28"/>
          <w:szCs w:val="28"/>
          <w:rtl/>
        </w:rPr>
        <w:t xml:space="preserve"> </w:t>
      </w:r>
      <w:r>
        <w:rPr>
          <w:rFonts w:ascii="Simplified Arabic" w:hAnsi="Simplified Arabic" w:cs="Simplified Arabic"/>
          <w:sz w:val="28"/>
          <w:szCs w:val="28"/>
          <w:rtl/>
        </w:rPr>
        <w:t>الاستبان</w:t>
      </w:r>
      <w:r>
        <w:rPr>
          <w:rFonts w:ascii="Simplified Arabic" w:hAnsi="Simplified Arabic" w:cs="Simplified Arabic" w:hint="cs"/>
          <w:sz w:val="28"/>
          <w:szCs w:val="28"/>
          <w:rtl/>
        </w:rPr>
        <w:t>ه</w:t>
      </w:r>
      <w:r w:rsidRPr="007D6BD4">
        <w:rPr>
          <w:rFonts w:ascii="Simplified Arabic" w:hAnsi="Simplified Arabic" w:cs="Simplified Arabic"/>
          <w:sz w:val="28"/>
          <w:szCs w:val="28"/>
          <w:rtl/>
        </w:rPr>
        <w:t xml:space="preserve"> من قسمين</w:t>
      </w:r>
      <w:r w:rsidR="00734BB3">
        <w:rPr>
          <w:rFonts w:ascii="Simplified Arabic" w:hAnsi="Simplified Arabic" w:cs="Simplified Arabic" w:hint="cs"/>
          <w:sz w:val="28"/>
          <w:szCs w:val="28"/>
          <w:rtl/>
        </w:rPr>
        <w:t>:</w:t>
      </w:r>
      <w:r w:rsidRPr="007D6BD4">
        <w:rPr>
          <w:rFonts w:ascii="Simplified Arabic" w:hAnsi="Simplified Arabic" w:cs="Simplified Arabic"/>
          <w:sz w:val="28"/>
          <w:szCs w:val="28"/>
          <w:rtl/>
        </w:rPr>
        <w:t xml:space="preserve"> </w:t>
      </w:r>
    </w:p>
    <w:p w:rsidR="00CE5BFC" w:rsidRPr="007D6BD4" w:rsidRDefault="00CE5BFC" w:rsidP="00734BB3">
      <w:pPr>
        <w:tabs>
          <w:tab w:val="left" w:pos="226"/>
          <w:tab w:val="left" w:pos="368"/>
        </w:tabs>
        <w:ind w:left="-52"/>
        <w:jc w:val="both"/>
        <w:rPr>
          <w:rFonts w:ascii="Simplified Arabic" w:hAnsi="Simplified Arabic" w:cs="Simplified Arabic"/>
          <w:sz w:val="28"/>
          <w:szCs w:val="28"/>
          <w:rtl/>
        </w:rPr>
      </w:pPr>
      <w:r w:rsidRPr="007D6BD4">
        <w:rPr>
          <w:rFonts w:ascii="Simplified Arabic" w:hAnsi="Simplified Arabic" w:cs="Simplified Arabic"/>
          <w:sz w:val="28"/>
          <w:szCs w:val="28"/>
          <w:rtl/>
        </w:rPr>
        <w:t>خطاب موجه للشخص المستجيب توضح أهداف الدراسة</w:t>
      </w:r>
      <w:r>
        <w:rPr>
          <w:rFonts w:ascii="Simplified Arabic" w:hAnsi="Simplified Arabic" w:cs="Simplified Arabic" w:hint="cs"/>
          <w:sz w:val="28"/>
          <w:szCs w:val="28"/>
          <w:rtl/>
        </w:rPr>
        <w:t>.</w:t>
      </w:r>
    </w:p>
    <w:p w:rsidR="00CE5BFC" w:rsidRPr="007D6BD4" w:rsidRDefault="00CE5BFC" w:rsidP="00734BB3">
      <w:pPr>
        <w:tabs>
          <w:tab w:val="left" w:pos="226"/>
          <w:tab w:val="left" w:pos="368"/>
        </w:tabs>
        <w:ind w:left="-52"/>
        <w:jc w:val="both"/>
        <w:rPr>
          <w:rFonts w:ascii="Simplified Arabic" w:hAnsi="Simplified Arabic" w:cs="Simplified Arabic"/>
          <w:sz w:val="28"/>
          <w:szCs w:val="28"/>
          <w:rtl/>
        </w:rPr>
      </w:pPr>
      <w:r w:rsidRPr="007D6BD4">
        <w:rPr>
          <w:rFonts w:ascii="Simplified Arabic" w:hAnsi="Simplified Arabic" w:cs="Simplified Arabic"/>
          <w:sz w:val="28"/>
          <w:szCs w:val="28"/>
          <w:rtl/>
        </w:rPr>
        <w:t xml:space="preserve">القسم </w:t>
      </w:r>
      <w:r>
        <w:rPr>
          <w:rFonts w:ascii="Simplified Arabic" w:hAnsi="Simplified Arabic" w:cs="Simplified Arabic" w:hint="cs"/>
          <w:sz w:val="28"/>
          <w:szCs w:val="28"/>
          <w:rtl/>
        </w:rPr>
        <w:t>الأول</w:t>
      </w:r>
      <w:r w:rsidRPr="007D6BD4">
        <w:rPr>
          <w:rFonts w:ascii="Simplified Arabic" w:hAnsi="Simplified Arabic" w:cs="Simplified Arabic"/>
          <w:sz w:val="28"/>
          <w:szCs w:val="28"/>
          <w:rtl/>
        </w:rPr>
        <w:t xml:space="preserve">: يضم مجموعة من </w:t>
      </w:r>
      <w:r w:rsidRPr="007D6BD4">
        <w:rPr>
          <w:rFonts w:ascii="Simplified Arabic" w:hAnsi="Simplified Arabic" w:cs="Simplified Arabic" w:hint="cs"/>
          <w:sz w:val="28"/>
          <w:szCs w:val="28"/>
          <w:rtl/>
        </w:rPr>
        <w:t>الأسئلة</w:t>
      </w:r>
      <w:r w:rsidRPr="007D6BD4">
        <w:rPr>
          <w:rFonts w:ascii="Simplified Arabic" w:hAnsi="Simplified Arabic" w:cs="Simplified Arabic"/>
          <w:sz w:val="28"/>
          <w:szCs w:val="28"/>
          <w:rtl/>
        </w:rPr>
        <w:t xml:space="preserve"> العامة من أجل توصيف العينة مثل التخصص العلمي، عدد سنوات الخبرة، التخصص المهني.</w:t>
      </w:r>
    </w:p>
    <w:p w:rsidR="00CE5BFC" w:rsidRPr="007D6BD4" w:rsidRDefault="00CE5BFC" w:rsidP="00734BB3">
      <w:pPr>
        <w:tabs>
          <w:tab w:val="left" w:pos="226"/>
          <w:tab w:val="left" w:pos="368"/>
        </w:tabs>
        <w:ind w:left="-52"/>
        <w:jc w:val="both"/>
        <w:rPr>
          <w:rFonts w:ascii="Simplified Arabic" w:hAnsi="Simplified Arabic" w:cs="Simplified Arabic"/>
          <w:sz w:val="28"/>
          <w:szCs w:val="28"/>
          <w:rtl/>
          <w:lang w:bidi="ar-SY"/>
        </w:rPr>
      </w:pPr>
      <w:r w:rsidRPr="007D6BD4">
        <w:rPr>
          <w:rFonts w:ascii="Simplified Arabic" w:hAnsi="Simplified Arabic" w:cs="Simplified Arabic"/>
          <w:sz w:val="28"/>
          <w:szCs w:val="28"/>
          <w:rtl/>
        </w:rPr>
        <w:t xml:space="preserve">القسم </w:t>
      </w:r>
      <w:r>
        <w:rPr>
          <w:rFonts w:ascii="Simplified Arabic" w:hAnsi="Simplified Arabic" w:cs="Simplified Arabic" w:hint="cs"/>
          <w:sz w:val="28"/>
          <w:szCs w:val="28"/>
          <w:rtl/>
        </w:rPr>
        <w:t>الثاني</w:t>
      </w:r>
      <w:r w:rsidRPr="007D6BD4">
        <w:rPr>
          <w:rFonts w:ascii="Simplified Arabic" w:hAnsi="Simplified Arabic" w:cs="Simplified Arabic"/>
          <w:sz w:val="28"/>
          <w:szCs w:val="28"/>
          <w:rtl/>
        </w:rPr>
        <w:t xml:space="preserve"> : يضم مجموعة من </w:t>
      </w:r>
      <w:r w:rsidRPr="007D6BD4">
        <w:rPr>
          <w:rFonts w:ascii="Simplified Arabic" w:hAnsi="Simplified Arabic" w:cs="Simplified Arabic" w:hint="cs"/>
          <w:sz w:val="28"/>
          <w:szCs w:val="28"/>
          <w:rtl/>
        </w:rPr>
        <w:t>الأسئلة</w:t>
      </w:r>
      <w:r w:rsidRPr="007D6BD4">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7D6BD4">
        <w:rPr>
          <w:rFonts w:ascii="Simplified Arabic" w:hAnsi="Simplified Arabic" w:cs="Simplified Arabic"/>
          <w:sz w:val="28"/>
          <w:szCs w:val="28"/>
          <w:rtl/>
        </w:rPr>
        <w:t xml:space="preserve">هي عبارة عن 60 فقرة </w:t>
      </w:r>
      <w:r>
        <w:rPr>
          <w:rFonts w:ascii="Simplified Arabic" w:hAnsi="Simplified Arabic" w:cs="Simplified Arabic"/>
          <w:sz w:val="28"/>
          <w:szCs w:val="28"/>
          <w:rtl/>
        </w:rPr>
        <w:t>و</w:t>
      </w:r>
      <w:r w:rsidRPr="007D6BD4">
        <w:rPr>
          <w:rFonts w:ascii="Simplified Arabic" w:hAnsi="Simplified Arabic" w:cs="Simplified Arabic"/>
          <w:sz w:val="28"/>
          <w:szCs w:val="28"/>
          <w:rtl/>
        </w:rPr>
        <w:t xml:space="preserve">قد تم اختياره من دراسة لقياس مدى </w:t>
      </w:r>
      <w:r>
        <w:rPr>
          <w:rFonts w:ascii="Simplified Arabic" w:hAnsi="Simplified Arabic" w:cs="Simplified Arabic" w:hint="cs"/>
          <w:sz w:val="28"/>
          <w:szCs w:val="28"/>
          <w:rtl/>
        </w:rPr>
        <w:t>أثر ممارسة شركات</w:t>
      </w:r>
      <w:r w:rsidRPr="007D6BD4">
        <w:rPr>
          <w:rFonts w:ascii="Simplified Arabic" w:hAnsi="Simplified Arabic" w:cs="Simplified Arabic"/>
          <w:sz w:val="28"/>
          <w:szCs w:val="28"/>
          <w:rtl/>
        </w:rPr>
        <w:t xml:space="preserve"> </w:t>
      </w:r>
      <w:r w:rsidRPr="007D6BD4">
        <w:rPr>
          <w:rFonts w:ascii="Simplified Arabic" w:hAnsi="Simplified Arabic" w:cs="Simplified Arabic" w:hint="cs"/>
          <w:sz w:val="28"/>
          <w:szCs w:val="28"/>
          <w:rtl/>
        </w:rPr>
        <w:t>صنادي</w:t>
      </w:r>
      <w:r w:rsidRPr="007D6BD4">
        <w:rPr>
          <w:rFonts w:ascii="Simplified Arabic" w:hAnsi="Simplified Arabic" w:cs="Simplified Arabic" w:hint="eastAsia"/>
          <w:sz w:val="28"/>
          <w:szCs w:val="28"/>
          <w:rtl/>
        </w:rPr>
        <w:t>ق</w:t>
      </w:r>
      <w:r w:rsidRPr="007D6BD4">
        <w:rPr>
          <w:rFonts w:ascii="Simplified Arabic" w:hAnsi="Simplified Arabic" w:cs="Simplified Arabic"/>
          <w:sz w:val="28"/>
          <w:szCs w:val="28"/>
          <w:rtl/>
        </w:rPr>
        <w:t xml:space="preserve"> الاستثمار </w:t>
      </w:r>
      <w:r>
        <w:rPr>
          <w:rFonts w:ascii="Simplified Arabic" w:hAnsi="Simplified Arabic" w:cs="Simplified Arabic" w:hint="cs"/>
          <w:sz w:val="28"/>
          <w:szCs w:val="28"/>
          <w:rtl/>
        </w:rPr>
        <w:t xml:space="preserve">للائحة حوكمة الشركات السعودية على تحسين أداء صناديق الاستثمار </w:t>
      </w:r>
      <w:r>
        <w:rPr>
          <w:rFonts w:ascii="Simplified Arabic" w:hAnsi="Simplified Arabic" w:cs="Simplified Arabic"/>
          <w:sz w:val="28"/>
          <w:szCs w:val="28"/>
          <w:rtl/>
        </w:rPr>
        <w:t>و</w:t>
      </w:r>
      <w:r w:rsidRPr="007D6BD4">
        <w:rPr>
          <w:rFonts w:ascii="Simplified Arabic" w:hAnsi="Simplified Arabic" w:cs="Simplified Arabic"/>
          <w:sz w:val="28"/>
          <w:szCs w:val="28"/>
          <w:rtl/>
        </w:rPr>
        <w:t xml:space="preserve"> الممثلة في:</w:t>
      </w:r>
    </w:p>
    <w:p w:rsidR="00CE5BFC" w:rsidRPr="001E0787" w:rsidRDefault="00CE5BFC" w:rsidP="00470CE6">
      <w:pPr>
        <w:pStyle w:val="1"/>
        <w:numPr>
          <w:ilvl w:val="0"/>
          <w:numId w:val="12"/>
        </w:numPr>
        <w:tabs>
          <w:tab w:val="left" w:pos="226"/>
          <w:tab w:val="left" w:pos="368"/>
          <w:tab w:val="left" w:pos="793"/>
        </w:tabs>
        <w:ind w:left="-52" w:firstLine="0"/>
        <w:jc w:val="both"/>
        <w:rPr>
          <w:rFonts w:ascii="Simplified Arabic" w:hAnsi="Simplified Arabic" w:cs="Simplified Arabic"/>
          <w:sz w:val="28"/>
          <w:szCs w:val="28"/>
          <w:rtl/>
          <w:lang w:bidi="ar-SY"/>
        </w:rPr>
      </w:pPr>
      <w:r w:rsidRPr="001E0787">
        <w:rPr>
          <w:rFonts w:ascii="Simplified Arabic" w:hAnsi="Simplified Arabic" w:cs="Simplified Arabic"/>
          <w:sz w:val="28"/>
          <w:szCs w:val="28"/>
          <w:rtl/>
        </w:rPr>
        <w:t xml:space="preserve">وجود </w:t>
      </w:r>
      <w:r w:rsidRPr="001E0787">
        <w:rPr>
          <w:rFonts w:ascii="Simplified Arabic" w:hAnsi="Simplified Arabic" w:cs="Simplified Arabic" w:hint="cs"/>
          <w:sz w:val="28"/>
          <w:szCs w:val="28"/>
          <w:rtl/>
        </w:rPr>
        <w:t>إطار</w:t>
      </w:r>
      <w:r w:rsidRPr="001E0787">
        <w:rPr>
          <w:rFonts w:ascii="Simplified Arabic" w:hAnsi="Simplified Arabic" w:cs="Simplified Arabic"/>
          <w:sz w:val="28"/>
          <w:szCs w:val="28"/>
          <w:rtl/>
        </w:rPr>
        <w:t xml:space="preserve"> فعال لحوكمة الشركات.</w:t>
      </w:r>
    </w:p>
    <w:p w:rsidR="00CE5BFC" w:rsidRPr="00263510" w:rsidRDefault="0053137E" w:rsidP="00470CE6">
      <w:pPr>
        <w:pStyle w:val="12"/>
        <w:numPr>
          <w:ilvl w:val="0"/>
          <w:numId w:val="12"/>
        </w:numPr>
        <w:tabs>
          <w:tab w:val="left" w:pos="226"/>
          <w:tab w:val="left" w:pos="368"/>
        </w:tabs>
        <w:ind w:left="-52" w:firstLine="0"/>
        <w:jc w:val="both"/>
        <w:rPr>
          <w:rFonts w:ascii="Simplified Arabic" w:hAnsi="Simplified Arabic" w:cs="Simplified Arabic"/>
          <w:sz w:val="28"/>
          <w:szCs w:val="28"/>
        </w:rPr>
      </w:pPr>
      <w:r>
        <w:rPr>
          <w:rFonts w:ascii="Simplified Arabic" w:hAnsi="Simplified Arabic" w:cs="Simplified Arabic" w:hint="cs"/>
          <w:sz w:val="28"/>
          <w:szCs w:val="28"/>
          <w:rtl/>
          <w:lang w:bidi="ar-SY"/>
        </w:rPr>
        <w:t xml:space="preserve">وجود إطار فعّال </w:t>
      </w:r>
      <w:r>
        <w:rPr>
          <w:rFonts w:ascii="Calibri" w:eastAsia="Calibri" w:hAnsi="Calibri" w:cs="Simplified Arabic" w:hint="cs"/>
          <w:sz w:val="28"/>
          <w:szCs w:val="28"/>
          <w:rtl/>
          <w:lang w:bidi="ar-SY"/>
        </w:rPr>
        <w:t xml:space="preserve">لحماية حقوق حملة الوثائق، وتسهيل ممارستهم لتلك </w:t>
      </w:r>
      <w:r w:rsidRPr="00EA37D0">
        <w:rPr>
          <w:rFonts w:ascii="Calibri" w:eastAsia="Calibri" w:hAnsi="Calibri" w:cs="Simplified Arabic" w:hint="cs"/>
          <w:sz w:val="28"/>
          <w:szCs w:val="28"/>
          <w:rtl/>
          <w:lang w:bidi="ar-SY"/>
        </w:rPr>
        <w:t>الحقوق</w:t>
      </w:r>
      <w:r w:rsidRPr="00263510">
        <w:rPr>
          <w:rFonts w:ascii="Simplified Arabic" w:hAnsi="Simplified Arabic" w:cs="Simplified Arabic"/>
          <w:sz w:val="28"/>
          <w:szCs w:val="28"/>
          <w:rtl/>
        </w:rPr>
        <w:t xml:space="preserve"> </w:t>
      </w:r>
      <w:r w:rsidR="00CE5BFC" w:rsidRPr="00263510">
        <w:rPr>
          <w:rFonts w:ascii="Simplified Arabic" w:hAnsi="Simplified Arabic" w:cs="Simplified Arabic"/>
          <w:sz w:val="28"/>
          <w:szCs w:val="28"/>
          <w:rtl/>
        </w:rPr>
        <w:t xml:space="preserve">المعاملة </w:t>
      </w:r>
      <w:r w:rsidR="00CE5BFC" w:rsidRPr="00263510">
        <w:rPr>
          <w:rFonts w:ascii="Simplified Arabic" w:hAnsi="Simplified Arabic" w:cs="Simplified Arabic" w:hint="cs"/>
          <w:sz w:val="28"/>
          <w:szCs w:val="28"/>
          <w:rtl/>
        </w:rPr>
        <w:t>العادلة للمساهمين</w:t>
      </w:r>
      <w:r w:rsidR="00CE5BFC" w:rsidRPr="00263510">
        <w:rPr>
          <w:rFonts w:ascii="Simplified Arabic" w:hAnsi="Simplified Arabic" w:cs="Simplified Arabic"/>
          <w:sz w:val="28"/>
          <w:szCs w:val="28"/>
          <w:rtl/>
        </w:rPr>
        <w:t>.</w:t>
      </w:r>
    </w:p>
    <w:p w:rsidR="00CE5BFC" w:rsidRPr="00263510" w:rsidRDefault="0053137E" w:rsidP="00470CE6">
      <w:pPr>
        <w:pStyle w:val="12"/>
        <w:numPr>
          <w:ilvl w:val="0"/>
          <w:numId w:val="12"/>
        </w:numPr>
        <w:tabs>
          <w:tab w:val="left" w:pos="226"/>
          <w:tab w:val="left" w:pos="368"/>
        </w:tabs>
        <w:ind w:left="-52" w:firstLine="0"/>
        <w:jc w:val="both"/>
        <w:rPr>
          <w:rFonts w:ascii="Simplified Arabic" w:hAnsi="Simplified Arabic" w:cs="Simplified Arabic"/>
          <w:sz w:val="28"/>
          <w:szCs w:val="28"/>
        </w:rPr>
      </w:pPr>
      <w:r w:rsidRPr="00EA37D0">
        <w:rPr>
          <w:rFonts w:ascii="Simplified Arabic" w:hAnsi="Simplified Arabic" w:cs="Simplified Arabic"/>
          <w:sz w:val="28"/>
          <w:szCs w:val="28"/>
          <w:rtl/>
          <w:lang w:bidi="ar-SY"/>
        </w:rPr>
        <w:t>المعامل</w:t>
      </w:r>
      <w:r>
        <w:rPr>
          <w:rFonts w:ascii="Simplified Arabic" w:hAnsi="Simplified Arabic" w:cs="Simplified Arabic"/>
          <w:sz w:val="28"/>
          <w:szCs w:val="28"/>
          <w:rtl/>
          <w:lang w:bidi="ar-SY"/>
        </w:rPr>
        <w:t>ة المتساوية لكافة حملة الوثائق</w:t>
      </w:r>
      <w:r w:rsidR="00CE5BFC" w:rsidRPr="00263510">
        <w:rPr>
          <w:rFonts w:ascii="Simplified Arabic" w:hAnsi="Simplified Arabic" w:cs="Simplified Arabic"/>
          <w:sz w:val="28"/>
          <w:szCs w:val="28"/>
          <w:rtl/>
        </w:rPr>
        <w:t>.</w:t>
      </w:r>
    </w:p>
    <w:p w:rsidR="00CE5BFC" w:rsidRPr="00263510" w:rsidRDefault="0053137E" w:rsidP="00470CE6">
      <w:pPr>
        <w:pStyle w:val="12"/>
        <w:numPr>
          <w:ilvl w:val="0"/>
          <w:numId w:val="12"/>
        </w:numPr>
        <w:tabs>
          <w:tab w:val="left" w:pos="226"/>
          <w:tab w:val="left" w:pos="368"/>
        </w:tabs>
        <w:ind w:left="-52" w:firstLine="0"/>
        <w:jc w:val="both"/>
        <w:rPr>
          <w:rFonts w:ascii="Simplified Arabic" w:hAnsi="Simplified Arabic" w:cs="Simplified Arabic"/>
          <w:sz w:val="28"/>
          <w:szCs w:val="28"/>
        </w:rPr>
      </w:pPr>
      <w:r w:rsidRPr="00EA37D0">
        <w:rPr>
          <w:rFonts w:ascii="Calibri" w:eastAsia="Calibri" w:hAnsi="Calibri" w:cs="Simplified Arabic"/>
          <w:sz w:val="28"/>
          <w:szCs w:val="28"/>
          <w:rtl/>
          <w:lang w:bidi="ar-SY"/>
        </w:rPr>
        <w:t xml:space="preserve">وجود آليات وأنظمة في الشركة، تعترف </w:t>
      </w:r>
      <w:r>
        <w:rPr>
          <w:rFonts w:ascii="Calibri" w:eastAsia="Calibri" w:hAnsi="Calibri" w:cs="Simplified Arabic"/>
          <w:sz w:val="28"/>
          <w:szCs w:val="28"/>
          <w:rtl/>
          <w:lang w:bidi="ar-SY"/>
        </w:rPr>
        <w:t xml:space="preserve">بحقوق </w:t>
      </w:r>
      <w:r w:rsidR="00D93D59">
        <w:rPr>
          <w:rFonts w:ascii="Calibri" w:eastAsia="Calibri" w:hAnsi="Calibri" w:cs="Simplified Arabic" w:hint="cs"/>
          <w:sz w:val="28"/>
          <w:szCs w:val="28"/>
          <w:rtl/>
          <w:lang w:bidi="ar-SY"/>
        </w:rPr>
        <w:t>أصحاب</w:t>
      </w:r>
      <w:r w:rsidRPr="00EA37D0">
        <w:rPr>
          <w:rFonts w:ascii="Calibri" w:eastAsia="Calibri" w:hAnsi="Calibri" w:cs="Simplified Arabic"/>
          <w:sz w:val="28"/>
          <w:szCs w:val="28"/>
          <w:rtl/>
          <w:lang w:bidi="ar-SY"/>
        </w:rPr>
        <w:t xml:space="preserve"> المصالح المختلفة ودورهم  في ال</w:t>
      </w:r>
      <w:r w:rsidRPr="00EA37D0">
        <w:rPr>
          <w:rFonts w:ascii="Calibri" w:eastAsia="Calibri" w:hAnsi="Calibri" w:cs="Simplified Arabic" w:hint="cs"/>
          <w:sz w:val="28"/>
          <w:szCs w:val="28"/>
          <w:rtl/>
          <w:lang w:bidi="ar-SY"/>
        </w:rPr>
        <w:t>إ</w:t>
      </w:r>
      <w:r w:rsidRPr="00EA37D0">
        <w:rPr>
          <w:rFonts w:ascii="Calibri" w:eastAsia="Calibri" w:hAnsi="Calibri" w:cs="Simplified Arabic"/>
          <w:sz w:val="28"/>
          <w:szCs w:val="28"/>
          <w:rtl/>
          <w:lang w:bidi="ar-SY"/>
        </w:rPr>
        <w:t>دارة</w:t>
      </w:r>
      <w:r w:rsidR="00CE5BFC" w:rsidRPr="00263510">
        <w:rPr>
          <w:rFonts w:ascii="Simplified Arabic" w:hAnsi="Simplified Arabic" w:cs="Simplified Arabic"/>
          <w:sz w:val="28"/>
          <w:szCs w:val="28"/>
          <w:rtl/>
        </w:rPr>
        <w:t>.</w:t>
      </w:r>
    </w:p>
    <w:p w:rsidR="0053137E" w:rsidRDefault="0053137E" w:rsidP="00470CE6">
      <w:pPr>
        <w:pStyle w:val="12"/>
        <w:numPr>
          <w:ilvl w:val="0"/>
          <w:numId w:val="12"/>
        </w:numPr>
        <w:tabs>
          <w:tab w:val="left" w:pos="226"/>
          <w:tab w:val="left" w:pos="368"/>
        </w:tabs>
        <w:ind w:left="-52" w:firstLine="0"/>
        <w:jc w:val="both"/>
        <w:rPr>
          <w:rFonts w:ascii="Simplified Arabic" w:hAnsi="Simplified Arabic" w:cs="Simplified Arabic"/>
          <w:sz w:val="28"/>
          <w:szCs w:val="28"/>
        </w:rPr>
      </w:pPr>
      <w:r w:rsidRPr="00EA37D0">
        <w:rPr>
          <w:rFonts w:ascii="Calibri" w:eastAsia="Calibri" w:hAnsi="Calibri" w:cs="Simplified Arabic" w:hint="cs"/>
          <w:sz w:val="28"/>
          <w:szCs w:val="28"/>
          <w:rtl/>
          <w:lang w:bidi="ar-SY"/>
        </w:rPr>
        <w:t>إ</w:t>
      </w:r>
      <w:r w:rsidRPr="00EA37D0">
        <w:rPr>
          <w:rFonts w:ascii="Calibri" w:eastAsia="Calibri" w:hAnsi="Calibri" w:cs="Simplified Arabic"/>
          <w:sz w:val="28"/>
          <w:szCs w:val="28"/>
          <w:rtl/>
          <w:lang w:bidi="ar-SY"/>
        </w:rPr>
        <w:t xml:space="preserve">تباع </w:t>
      </w:r>
      <w:r w:rsidRPr="00EA37D0">
        <w:rPr>
          <w:rFonts w:ascii="Calibri" w:eastAsia="Calibri" w:hAnsi="Calibri" w:cs="Simplified Arabic" w:hint="cs"/>
          <w:sz w:val="28"/>
          <w:szCs w:val="28"/>
          <w:rtl/>
          <w:lang w:bidi="ar-SY"/>
        </w:rPr>
        <w:t>تعليمات</w:t>
      </w:r>
      <w:r>
        <w:rPr>
          <w:rFonts w:ascii="Calibri" w:eastAsia="Calibri" w:hAnsi="Calibri" w:cs="Simplified Arabic"/>
          <w:sz w:val="28"/>
          <w:szCs w:val="28"/>
          <w:rtl/>
          <w:lang w:bidi="ar-SY"/>
        </w:rPr>
        <w:t xml:space="preserve"> الحوكمة في </w:t>
      </w:r>
      <w:r w:rsidR="00D93D59">
        <w:rPr>
          <w:rFonts w:ascii="Calibri" w:eastAsia="Calibri" w:hAnsi="Calibri" w:cs="Simplified Arabic"/>
          <w:sz w:val="28"/>
          <w:szCs w:val="28"/>
          <w:rtl/>
          <w:lang w:bidi="ar-SY"/>
        </w:rPr>
        <w:t xml:space="preserve">الإفصاح </w:t>
      </w:r>
      <w:r w:rsidRPr="00EA37D0">
        <w:rPr>
          <w:rFonts w:ascii="Calibri" w:eastAsia="Calibri" w:hAnsi="Calibri" w:cs="Simplified Arabic"/>
          <w:sz w:val="28"/>
          <w:szCs w:val="28"/>
          <w:rtl/>
          <w:lang w:bidi="ar-SY"/>
        </w:rPr>
        <w:t>السليم في الوقت المناسب عن كافة الموضوعات المتعلقة بالشركة والشفافية الجيدة</w:t>
      </w:r>
      <w:r>
        <w:rPr>
          <w:rFonts w:ascii="Simplified Arabic" w:hAnsi="Simplified Arabic" w:cs="Simplified Arabic" w:hint="cs"/>
          <w:sz w:val="28"/>
          <w:szCs w:val="28"/>
          <w:rtl/>
        </w:rPr>
        <w:t>.</w:t>
      </w:r>
    </w:p>
    <w:p w:rsidR="0053137E" w:rsidRDefault="0053137E" w:rsidP="00470CE6">
      <w:pPr>
        <w:pStyle w:val="12"/>
        <w:numPr>
          <w:ilvl w:val="0"/>
          <w:numId w:val="12"/>
        </w:numPr>
        <w:tabs>
          <w:tab w:val="left" w:pos="226"/>
          <w:tab w:val="left" w:pos="368"/>
        </w:tabs>
        <w:ind w:left="-52" w:firstLine="0"/>
        <w:jc w:val="both"/>
        <w:rPr>
          <w:rFonts w:ascii="Simplified Arabic" w:hAnsi="Simplified Arabic" w:cs="Simplified Arabic"/>
          <w:sz w:val="28"/>
          <w:szCs w:val="28"/>
        </w:rPr>
      </w:pPr>
      <w:r w:rsidRPr="00EA37D0">
        <w:rPr>
          <w:rFonts w:ascii="Calibri" w:eastAsia="Calibri" w:hAnsi="Calibri" w:cs="Simplified Arabic"/>
          <w:sz w:val="28"/>
          <w:szCs w:val="28"/>
          <w:rtl/>
          <w:lang w:bidi="ar-SY"/>
        </w:rPr>
        <w:t>وجود إطار فع</w:t>
      </w:r>
      <w:r w:rsidRPr="00EA37D0">
        <w:rPr>
          <w:rFonts w:ascii="Calibri" w:eastAsia="Calibri" w:hAnsi="Calibri" w:cs="Simplified Arabic" w:hint="cs"/>
          <w:sz w:val="28"/>
          <w:szCs w:val="28"/>
          <w:rtl/>
          <w:lang w:bidi="ar-SY"/>
        </w:rPr>
        <w:t>ّ</w:t>
      </w:r>
      <w:r w:rsidRPr="00EA37D0">
        <w:rPr>
          <w:rFonts w:ascii="Calibri" w:eastAsia="Calibri" w:hAnsi="Calibri" w:cs="Simplified Arabic"/>
          <w:sz w:val="28"/>
          <w:szCs w:val="28"/>
          <w:rtl/>
          <w:lang w:bidi="ar-SY"/>
        </w:rPr>
        <w:t xml:space="preserve">ال، </w:t>
      </w:r>
      <w:r>
        <w:rPr>
          <w:rFonts w:ascii="Calibri" w:eastAsia="Calibri" w:hAnsi="Calibri" w:cs="Simplified Arabic" w:hint="cs"/>
          <w:sz w:val="28"/>
          <w:szCs w:val="28"/>
          <w:rtl/>
          <w:lang w:bidi="ar-SY"/>
        </w:rPr>
        <w:t xml:space="preserve">يحدد </w:t>
      </w:r>
      <w:r w:rsidR="00D93D59">
        <w:rPr>
          <w:rFonts w:ascii="Calibri" w:eastAsia="Calibri" w:hAnsi="Calibri" w:cs="Simplified Arabic" w:hint="cs"/>
          <w:sz w:val="28"/>
          <w:szCs w:val="28"/>
          <w:rtl/>
          <w:lang w:bidi="ar-SY"/>
        </w:rPr>
        <w:t>مسؤول</w:t>
      </w:r>
      <w:r>
        <w:rPr>
          <w:rFonts w:ascii="Calibri" w:eastAsia="Calibri" w:hAnsi="Calibri" w:cs="Simplified Arabic" w:hint="cs"/>
          <w:sz w:val="28"/>
          <w:szCs w:val="28"/>
          <w:rtl/>
          <w:lang w:bidi="ar-SY"/>
        </w:rPr>
        <w:t>يات مجلس الإدارة ويضمن الرقابة الفعّالة لمجلس الإدارة على إدارة الشركة.</w:t>
      </w:r>
    </w:p>
    <w:p w:rsidR="00CE5BFC" w:rsidRDefault="00CE5BFC" w:rsidP="00734BB3">
      <w:pPr>
        <w:tabs>
          <w:tab w:val="left" w:pos="226"/>
          <w:tab w:val="left" w:pos="368"/>
        </w:tabs>
        <w:ind w:left="-52"/>
        <w:jc w:val="both"/>
        <w:rPr>
          <w:rtl/>
        </w:rPr>
      </w:pPr>
      <w:r w:rsidRPr="00263510">
        <w:rPr>
          <w:rFonts w:ascii="Simplified Arabic" w:hAnsi="Simplified Arabic" w:cs="Simplified Arabic" w:hint="cs"/>
          <w:sz w:val="28"/>
          <w:szCs w:val="28"/>
          <w:rtl/>
        </w:rPr>
        <w:t>المصادر الثانوية:</w:t>
      </w:r>
      <w:r>
        <w:rPr>
          <w:rFonts w:ascii="Simplified Arabic" w:hAnsi="Simplified Arabic" w:cs="Simplified Arabic" w:hint="cs"/>
          <w:sz w:val="28"/>
          <w:szCs w:val="28"/>
          <w:rtl/>
        </w:rPr>
        <w:t xml:space="preserve"> </w:t>
      </w:r>
      <w:r w:rsidRPr="00263510">
        <w:rPr>
          <w:rFonts w:ascii="Simplified Arabic" w:hAnsi="Simplified Arabic" w:cs="Simplified Arabic" w:hint="cs"/>
          <w:sz w:val="28"/>
          <w:szCs w:val="28"/>
          <w:rtl/>
        </w:rPr>
        <w:t xml:space="preserve">تمثلت في الأدب النظري والتجريبي حول حوكمة الشركات </w:t>
      </w:r>
      <w:r>
        <w:rPr>
          <w:rFonts w:ascii="Simplified Arabic" w:hAnsi="Simplified Arabic" w:cs="Simplified Arabic" w:hint="cs"/>
          <w:sz w:val="28"/>
          <w:szCs w:val="28"/>
          <w:rtl/>
        </w:rPr>
        <w:t>و</w:t>
      </w:r>
      <w:r w:rsidRPr="00263510">
        <w:rPr>
          <w:rFonts w:ascii="Simplified Arabic" w:hAnsi="Simplified Arabic" w:cs="Simplified Arabic" w:hint="cs"/>
          <w:sz w:val="28"/>
          <w:szCs w:val="28"/>
          <w:rtl/>
        </w:rPr>
        <w:t>صناديق الاستثمار من مراجع ودراسات سابقة ومؤتمرات، ودوريات</w:t>
      </w:r>
      <w:r>
        <w:rPr>
          <w:rFonts w:ascii="Simplified Arabic" w:hAnsi="Simplified Arabic" w:cs="Simplified Arabic" w:hint="cs"/>
          <w:sz w:val="28"/>
          <w:szCs w:val="28"/>
          <w:rtl/>
        </w:rPr>
        <w:t xml:space="preserve"> و</w:t>
      </w:r>
      <w:r w:rsidRPr="00263510">
        <w:rPr>
          <w:rFonts w:ascii="Simplified Arabic" w:hAnsi="Simplified Arabic" w:cs="Simplified Arabic" w:hint="cs"/>
          <w:sz w:val="28"/>
          <w:szCs w:val="28"/>
          <w:rtl/>
        </w:rPr>
        <w:t>تقارير سنوية ومواقع الكترونية</w:t>
      </w:r>
      <w:r w:rsidR="00734BB3">
        <w:rPr>
          <w:rFonts w:hint="cs"/>
          <w:rtl/>
        </w:rPr>
        <w:t>.</w:t>
      </w:r>
    </w:p>
    <w:p w:rsidR="0026077A" w:rsidRPr="007142E1" w:rsidRDefault="0026077A" w:rsidP="00734BB3">
      <w:pPr>
        <w:tabs>
          <w:tab w:val="left" w:pos="226"/>
          <w:tab w:val="left" w:pos="368"/>
        </w:tabs>
        <w:ind w:left="-52"/>
        <w:jc w:val="both"/>
        <w:rPr>
          <w:rtl/>
        </w:rPr>
      </w:pPr>
    </w:p>
    <w:p w:rsidR="0026077A" w:rsidRPr="00811901" w:rsidRDefault="0053137E"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7</w:t>
      </w:r>
      <w:r w:rsidR="001250CF" w:rsidRPr="00811901">
        <w:rPr>
          <w:rFonts w:ascii="Simplified Arabic" w:hAnsi="Simplified Arabic" w:cs="Simplified Arabic" w:hint="cs"/>
          <w:b/>
          <w:bCs/>
          <w:sz w:val="28"/>
          <w:szCs w:val="28"/>
          <w:rtl/>
        </w:rPr>
        <w:t xml:space="preserve">-4 </w:t>
      </w:r>
      <w:r w:rsidR="00CE5BFC" w:rsidRPr="00811901">
        <w:rPr>
          <w:rFonts w:ascii="Simplified Arabic" w:hAnsi="Simplified Arabic" w:cs="Simplified Arabic" w:hint="cs"/>
          <w:b/>
          <w:bCs/>
          <w:sz w:val="28"/>
          <w:szCs w:val="28"/>
          <w:rtl/>
        </w:rPr>
        <w:t xml:space="preserve">حدود </w:t>
      </w:r>
      <w:r w:rsidR="00811901">
        <w:rPr>
          <w:rFonts w:ascii="Simplified Arabic" w:hAnsi="Simplified Arabic" w:cs="Simplified Arabic" w:hint="cs"/>
          <w:b/>
          <w:bCs/>
          <w:sz w:val="28"/>
          <w:szCs w:val="28"/>
          <w:rtl/>
        </w:rPr>
        <w:t>الدراسة:</w:t>
      </w:r>
    </w:p>
    <w:p w:rsidR="002C4328" w:rsidRDefault="001250CF" w:rsidP="002C4328">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sz w:val="28"/>
          <w:szCs w:val="28"/>
          <w:rtl/>
        </w:rPr>
        <w:t>يقتصر البحث على الشركات التي تدير صناديق الاستثمار التقليدية</w:t>
      </w:r>
      <w:r w:rsidR="002C4328">
        <w:rPr>
          <w:rFonts w:ascii="Simplified Arabic" w:hAnsi="Simplified Arabic" w:cs="Simplified Arabic" w:hint="cs"/>
          <w:sz w:val="28"/>
          <w:szCs w:val="28"/>
          <w:rtl/>
        </w:rPr>
        <w:t xml:space="preserve"> والمدرجة في سوق المالي السعودي</w:t>
      </w:r>
      <w:r>
        <w:rPr>
          <w:rFonts w:ascii="Simplified Arabic" w:hAnsi="Simplified Arabic" w:cs="Simplified Arabic" w:hint="cs"/>
          <w:sz w:val="28"/>
          <w:szCs w:val="28"/>
          <w:rtl/>
        </w:rPr>
        <w:t>(تداول)</w:t>
      </w:r>
      <w:r w:rsidR="006D3A79">
        <w:rPr>
          <w:rFonts w:ascii="Simplified Arabic" w:hAnsi="Simplified Arabic" w:cs="Simplified Arabic" w:hint="cs"/>
          <w:sz w:val="28"/>
          <w:szCs w:val="28"/>
          <w:rtl/>
        </w:rPr>
        <w:t>.</w:t>
      </w:r>
    </w:p>
    <w:p w:rsidR="008C78CB" w:rsidRDefault="008C78CB" w:rsidP="002C4328">
      <w:pPr>
        <w:tabs>
          <w:tab w:val="left" w:pos="226"/>
          <w:tab w:val="left" w:pos="368"/>
        </w:tabs>
        <w:ind w:left="-52"/>
        <w:jc w:val="both"/>
        <w:rPr>
          <w:rFonts w:ascii="Simplified Arabic" w:hAnsi="Simplified Arabic" w:cs="Simplified Arabic"/>
          <w:b/>
          <w:bCs/>
          <w:sz w:val="28"/>
          <w:szCs w:val="28"/>
          <w:rtl/>
        </w:rPr>
      </w:pPr>
    </w:p>
    <w:p w:rsidR="001250CF" w:rsidRPr="002C4328" w:rsidRDefault="00811901" w:rsidP="002C4328">
      <w:pPr>
        <w:tabs>
          <w:tab w:val="left" w:pos="226"/>
          <w:tab w:val="left" w:pos="368"/>
        </w:tabs>
        <w:ind w:left="-52"/>
        <w:jc w:val="both"/>
        <w:rPr>
          <w:rFonts w:ascii="Simplified Arabic" w:hAnsi="Simplified Arabic" w:cs="Simplified Arabic"/>
          <w:sz w:val="28"/>
          <w:szCs w:val="28"/>
          <w:rtl/>
        </w:rPr>
      </w:pPr>
      <w:r w:rsidRPr="00811901">
        <w:rPr>
          <w:rFonts w:ascii="Simplified Arabic" w:hAnsi="Simplified Arabic" w:cs="Simplified Arabic" w:hint="cs"/>
          <w:b/>
          <w:bCs/>
          <w:sz w:val="28"/>
          <w:szCs w:val="28"/>
          <w:rtl/>
        </w:rPr>
        <w:t xml:space="preserve">7-5 </w:t>
      </w:r>
      <w:r w:rsidR="001250CF" w:rsidRPr="00811901">
        <w:rPr>
          <w:rFonts w:ascii="Simplified Arabic" w:hAnsi="Simplified Arabic" w:cs="Simplified Arabic" w:hint="cs"/>
          <w:b/>
          <w:bCs/>
          <w:sz w:val="28"/>
          <w:szCs w:val="28"/>
          <w:rtl/>
        </w:rPr>
        <w:t xml:space="preserve">محددات </w:t>
      </w:r>
      <w:r>
        <w:rPr>
          <w:rFonts w:ascii="Simplified Arabic" w:hAnsi="Simplified Arabic" w:cs="Simplified Arabic" w:hint="cs"/>
          <w:b/>
          <w:bCs/>
          <w:sz w:val="28"/>
          <w:szCs w:val="28"/>
          <w:rtl/>
        </w:rPr>
        <w:t>الدراسة</w:t>
      </w:r>
      <w:r w:rsidR="001250CF" w:rsidRPr="00811901">
        <w:rPr>
          <w:rFonts w:ascii="Simplified Arabic" w:hAnsi="Simplified Arabic" w:cs="Simplified Arabic" w:hint="cs"/>
          <w:b/>
          <w:bCs/>
          <w:sz w:val="28"/>
          <w:szCs w:val="28"/>
          <w:rtl/>
        </w:rPr>
        <w:t>:</w:t>
      </w:r>
    </w:p>
    <w:p w:rsidR="001250CF" w:rsidRDefault="0053137E" w:rsidP="002C4328">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لم</w:t>
      </w:r>
      <w:r w:rsidR="001250CF">
        <w:rPr>
          <w:rFonts w:ascii="Simplified Arabic" w:hAnsi="Simplified Arabic" w:cs="Simplified Arabic" w:hint="cs"/>
          <w:sz w:val="28"/>
          <w:szCs w:val="28"/>
          <w:rtl/>
        </w:rPr>
        <w:t xml:space="preserve"> تعمد الباحثة إلى استخدام المؤشرات الكمية لتقييم أداء صناديق الاستثمار لأن لائحة الحوكمة عُدلت في بداية 2009 كما أنه لم تستطع الباحثة الحصول </w:t>
      </w:r>
      <w:r w:rsidR="002C4328">
        <w:rPr>
          <w:rFonts w:ascii="Simplified Arabic" w:hAnsi="Simplified Arabic" w:cs="Simplified Arabic" w:hint="cs"/>
          <w:sz w:val="28"/>
          <w:szCs w:val="28"/>
          <w:rtl/>
        </w:rPr>
        <w:t xml:space="preserve">إلا على </w:t>
      </w:r>
      <w:r w:rsidR="001250CF">
        <w:rPr>
          <w:rFonts w:ascii="Simplified Arabic" w:hAnsi="Simplified Arabic" w:cs="Simplified Arabic" w:hint="cs"/>
          <w:sz w:val="28"/>
          <w:szCs w:val="28"/>
          <w:rtl/>
        </w:rPr>
        <w:t xml:space="preserve">التقارير المالية السنوية لصناديق الاستثمار, لذلك اقتصر البحث على </w:t>
      </w:r>
      <w:r w:rsidR="00841F56">
        <w:rPr>
          <w:rFonts w:ascii="Simplified Arabic" w:hAnsi="Simplified Arabic" w:cs="Simplified Arabic" w:hint="cs"/>
          <w:sz w:val="28"/>
          <w:szCs w:val="28"/>
          <w:rtl/>
        </w:rPr>
        <w:t>استبانه</w:t>
      </w:r>
      <w:r w:rsidR="001250CF">
        <w:rPr>
          <w:rFonts w:ascii="Simplified Arabic" w:hAnsi="Simplified Arabic" w:cs="Simplified Arabic" w:hint="cs"/>
          <w:sz w:val="28"/>
          <w:szCs w:val="28"/>
          <w:rtl/>
        </w:rPr>
        <w:t xml:space="preserve"> تم توزيع</w:t>
      </w:r>
      <w:r>
        <w:rPr>
          <w:rFonts w:ascii="Simplified Arabic" w:hAnsi="Simplified Arabic" w:cs="Simplified Arabic" w:hint="cs"/>
          <w:sz w:val="28"/>
          <w:szCs w:val="28"/>
          <w:rtl/>
        </w:rPr>
        <w:t>ه</w:t>
      </w:r>
      <w:r w:rsidR="001250CF">
        <w:rPr>
          <w:rFonts w:ascii="Simplified Arabic" w:hAnsi="Simplified Arabic" w:cs="Simplified Arabic" w:hint="cs"/>
          <w:sz w:val="28"/>
          <w:szCs w:val="28"/>
          <w:rtl/>
        </w:rPr>
        <w:t>ا على الشركات التي تعمل في إدارة صناديق الاستثمار التقليدية</w:t>
      </w:r>
      <w:r w:rsidR="004C5FF1">
        <w:rPr>
          <w:rFonts w:ascii="Simplified Arabic" w:hAnsi="Simplified Arabic" w:cs="Simplified Arabic" w:hint="cs"/>
          <w:sz w:val="28"/>
          <w:szCs w:val="28"/>
          <w:rtl/>
        </w:rPr>
        <w:t>.</w:t>
      </w:r>
    </w:p>
    <w:p w:rsidR="001250CF" w:rsidRDefault="001250CF"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واجهت الباحثة بعض الصعوبات في توزيع </w:t>
      </w:r>
      <w:r w:rsidR="00841F56">
        <w:rPr>
          <w:rFonts w:ascii="Simplified Arabic" w:hAnsi="Simplified Arabic" w:cs="Simplified Arabic" w:hint="cs"/>
          <w:sz w:val="28"/>
          <w:szCs w:val="28"/>
          <w:rtl/>
        </w:rPr>
        <w:t>الاستبيان</w:t>
      </w:r>
      <w:r>
        <w:rPr>
          <w:rFonts w:ascii="Simplified Arabic" w:hAnsi="Simplified Arabic" w:cs="Simplified Arabic" w:hint="cs"/>
          <w:sz w:val="28"/>
          <w:szCs w:val="28"/>
          <w:rtl/>
        </w:rPr>
        <w:t xml:space="preserve"> على بعض الشركات </w:t>
      </w:r>
      <w:r w:rsidR="002C4328">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ذلك </w:t>
      </w:r>
      <w:r w:rsidR="002C4328">
        <w:rPr>
          <w:rFonts w:ascii="Simplified Arabic" w:hAnsi="Simplified Arabic" w:cs="Simplified Arabic" w:hint="cs"/>
          <w:sz w:val="28"/>
          <w:szCs w:val="28"/>
          <w:rtl/>
        </w:rPr>
        <w:t>ل</w:t>
      </w:r>
      <w:r>
        <w:rPr>
          <w:rFonts w:ascii="Simplified Arabic" w:hAnsi="Simplified Arabic" w:cs="Simplified Arabic" w:hint="cs"/>
          <w:sz w:val="28"/>
          <w:szCs w:val="28"/>
          <w:rtl/>
        </w:rPr>
        <w:t>أن</w:t>
      </w:r>
      <w:r w:rsidR="0053137E">
        <w:rPr>
          <w:rFonts w:ascii="Simplified Arabic" w:hAnsi="Simplified Arabic" w:cs="Simplified Arabic" w:hint="cs"/>
          <w:sz w:val="28"/>
          <w:szCs w:val="28"/>
          <w:rtl/>
        </w:rPr>
        <w:t xml:space="preserve"> بعض</w:t>
      </w:r>
      <w:r>
        <w:rPr>
          <w:rFonts w:ascii="Simplified Arabic" w:hAnsi="Simplified Arabic" w:cs="Simplified Arabic" w:hint="cs"/>
          <w:sz w:val="28"/>
          <w:szCs w:val="28"/>
          <w:rtl/>
        </w:rPr>
        <w:t xml:space="preserve"> الإ</w:t>
      </w:r>
      <w:r w:rsidR="0053137E">
        <w:rPr>
          <w:rFonts w:ascii="Simplified Arabic" w:hAnsi="Simplified Arabic" w:cs="Simplified Arabic" w:hint="cs"/>
          <w:sz w:val="28"/>
          <w:szCs w:val="28"/>
          <w:rtl/>
        </w:rPr>
        <w:t>دارات</w:t>
      </w:r>
      <w:r>
        <w:rPr>
          <w:rFonts w:ascii="Simplified Arabic" w:hAnsi="Simplified Arabic" w:cs="Simplified Arabic" w:hint="cs"/>
          <w:sz w:val="28"/>
          <w:szCs w:val="28"/>
          <w:rtl/>
        </w:rPr>
        <w:t xml:space="preserve"> تمنع توزيع </w:t>
      </w:r>
      <w:r w:rsidR="00841F56">
        <w:rPr>
          <w:rFonts w:ascii="Simplified Arabic" w:hAnsi="Simplified Arabic" w:cs="Simplified Arabic" w:hint="cs"/>
          <w:sz w:val="28"/>
          <w:szCs w:val="28"/>
          <w:rtl/>
        </w:rPr>
        <w:t>الاستبيانا</w:t>
      </w:r>
      <w:r w:rsidR="00841F56">
        <w:rPr>
          <w:rFonts w:ascii="Simplified Arabic" w:hAnsi="Simplified Arabic" w:cs="Simplified Arabic" w:hint="eastAsia"/>
          <w:sz w:val="28"/>
          <w:szCs w:val="28"/>
          <w:rtl/>
        </w:rPr>
        <w:t>ت</w:t>
      </w:r>
      <w:r>
        <w:rPr>
          <w:rFonts w:ascii="Simplified Arabic" w:hAnsi="Simplified Arabic" w:cs="Simplified Arabic" w:hint="cs"/>
          <w:sz w:val="28"/>
          <w:szCs w:val="28"/>
          <w:rtl/>
        </w:rPr>
        <w:t xml:space="preserve"> على العاملين فيها.</w:t>
      </w:r>
    </w:p>
    <w:p w:rsidR="001250CF" w:rsidRDefault="001250CF" w:rsidP="00734BB3">
      <w:pPr>
        <w:tabs>
          <w:tab w:val="left" w:pos="226"/>
          <w:tab w:val="left" w:pos="368"/>
        </w:tabs>
        <w:ind w:left="-52"/>
        <w:jc w:val="both"/>
        <w:rPr>
          <w:rFonts w:ascii="Simplified Arabic" w:hAnsi="Simplified Arabic" w:cs="Simplified Arabic"/>
          <w:sz w:val="28"/>
          <w:szCs w:val="28"/>
          <w:rtl/>
        </w:rPr>
      </w:pP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951171" w:rsidRDefault="00951171" w:rsidP="00734BB3">
      <w:pPr>
        <w:tabs>
          <w:tab w:val="left" w:pos="226"/>
          <w:tab w:val="left" w:pos="368"/>
        </w:tabs>
        <w:ind w:left="-52"/>
        <w:jc w:val="both"/>
        <w:rPr>
          <w:rFonts w:ascii="Simplified Arabic" w:hAnsi="Simplified Arabic" w:cs="Simplified Arabic"/>
          <w:sz w:val="28"/>
          <w:szCs w:val="28"/>
          <w:rtl/>
        </w:rPr>
      </w:pPr>
    </w:p>
    <w:p w:rsidR="00951171" w:rsidRDefault="00951171" w:rsidP="00734BB3">
      <w:pPr>
        <w:tabs>
          <w:tab w:val="left" w:pos="226"/>
          <w:tab w:val="left" w:pos="368"/>
        </w:tabs>
        <w:ind w:left="-52"/>
        <w:jc w:val="both"/>
        <w:rPr>
          <w:rFonts w:ascii="Simplified Arabic" w:hAnsi="Simplified Arabic" w:cs="Simplified Arabic"/>
          <w:sz w:val="28"/>
          <w:szCs w:val="28"/>
          <w:rtl/>
        </w:rPr>
      </w:pP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1D6D4E" w:rsidRDefault="00734BB3" w:rsidP="000A1EDB">
      <w:pPr>
        <w:ind w:left="-52"/>
        <w:jc w:val="center"/>
        <w:rPr>
          <w:rFonts w:cs="Simplified Arabic"/>
          <w:b/>
          <w:bCs/>
          <w:sz w:val="32"/>
          <w:szCs w:val="32"/>
          <w:rtl/>
        </w:rPr>
      </w:pPr>
      <w:r>
        <w:rPr>
          <w:rFonts w:cs="Simplified Arabic"/>
          <w:b/>
          <w:bCs/>
          <w:sz w:val="32"/>
          <w:szCs w:val="32"/>
          <w:rtl/>
        </w:rPr>
        <w:br w:type="page"/>
      </w:r>
      <w:r w:rsidR="0026077A" w:rsidRPr="002F673B">
        <w:rPr>
          <w:rFonts w:cs="Simplified Arabic"/>
          <w:b/>
          <w:bCs/>
          <w:sz w:val="32"/>
          <w:szCs w:val="32"/>
          <w:rtl/>
        </w:rPr>
        <w:lastRenderedPageBreak/>
        <w:t xml:space="preserve">الفصل </w:t>
      </w:r>
      <w:r w:rsidR="00841F56">
        <w:rPr>
          <w:rFonts w:cs="Simplified Arabic" w:hint="cs"/>
          <w:b/>
          <w:bCs/>
          <w:sz w:val="32"/>
          <w:szCs w:val="32"/>
          <w:rtl/>
        </w:rPr>
        <w:t>الأول</w:t>
      </w:r>
    </w:p>
    <w:p w:rsidR="0026077A" w:rsidRDefault="0026077A" w:rsidP="001D6D4E">
      <w:pPr>
        <w:tabs>
          <w:tab w:val="left" w:pos="226"/>
          <w:tab w:val="left" w:pos="368"/>
        </w:tabs>
        <w:ind w:left="-52"/>
        <w:jc w:val="center"/>
        <w:rPr>
          <w:rFonts w:cs="Simplified Arabic"/>
          <w:b/>
          <w:bCs/>
          <w:sz w:val="32"/>
          <w:szCs w:val="32"/>
          <w:rtl/>
        </w:rPr>
      </w:pPr>
      <w:r w:rsidRPr="002F673B">
        <w:rPr>
          <w:rFonts w:cs="Simplified Arabic" w:hint="cs"/>
          <w:b/>
          <w:bCs/>
          <w:sz w:val="32"/>
          <w:szCs w:val="32"/>
          <w:rtl/>
        </w:rPr>
        <w:t xml:space="preserve"> الجوانب الفكرية لحوكمة الشركات</w:t>
      </w:r>
    </w:p>
    <w:p w:rsidR="00BF5226" w:rsidRPr="00BF5226" w:rsidRDefault="00BF5226" w:rsidP="002C4328">
      <w:pPr>
        <w:tabs>
          <w:tab w:val="left" w:pos="226"/>
          <w:tab w:val="left" w:pos="368"/>
        </w:tabs>
        <w:ind w:left="-52"/>
        <w:jc w:val="both"/>
        <w:rPr>
          <w:rFonts w:cs="Simplified Arabic"/>
          <w:sz w:val="28"/>
          <w:szCs w:val="28"/>
          <w:rtl/>
        </w:rPr>
      </w:pPr>
      <w:r w:rsidRPr="00BF5226">
        <w:rPr>
          <w:rFonts w:cs="Simplified Arabic" w:hint="cs"/>
          <w:sz w:val="28"/>
          <w:szCs w:val="28"/>
          <w:rtl/>
        </w:rPr>
        <w:t>ظهرت الحاجة إلى تطبيق الحوكمة بعد سلسلة من الانهيارات المالية وانتشار الفساد ا</w:t>
      </w:r>
      <w:r w:rsidR="002C4328">
        <w:rPr>
          <w:rFonts w:cs="Simplified Arabic" w:hint="cs"/>
          <w:sz w:val="28"/>
          <w:szCs w:val="28"/>
          <w:rtl/>
        </w:rPr>
        <w:t>لمالي والإداري بين الشركات وعقدت</w:t>
      </w:r>
      <w:r w:rsidRPr="00BF5226">
        <w:rPr>
          <w:rFonts w:cs="Simplified Arabic" w:hint="cs"/>
          <w:sz w:val="28"/>
          <w:szCs w:val="28"/>
          <w:rtl/>
        </w:rPr>
        <w:t xml:space="preserve"> العديد من الهيئات الدولية العديد من المؤتمرات الدولية لتبني معايير ومبادئ لحوكمة الشركات </w:t>
      </w:r>
      <w:r w:rsidR="002C4328">
        <w:rPr>
          <w:rFonts w:cs="Simplified Arabic" w:hint="cs"/>
          <w:sz w:val="28"/>
          <w:szCs w:val="28"/>
          <w:rtl/>
        </w:rPr>
        <w:t>ل</w:t>
      </w:r>
      <w:r w:rsidRPr="00BF5226">
        <w:rPr>
          <w:rFonts w:cs="Simplified Arabic" w:hint="cs"/>
          <w:sz w:val="28"/>
          <w:szCs w:val="28"/>
          <w:rtl/>
        </w:rPr>
        <w:t xml:space="preserve">تعمل على ضبط عمل الشركات وتضمن النزاهة والشفافية في </w:t>
      </w:r>
      <w:r w:rsidR="00841F56">
        <w:rPr>
          <w:rFonts w:cs="Simplified Arabic" w:hint="cs"/>
          <w:sz w:val="28"/>
          <w:szCs w:val="28"/>
          <w:rtl/>
        </w:rPr>
        <w:t>الإفصاح</w:t>
      </w:r>
      <w:r w:rsidRPr="00BF5226">
        <w:rPr>
          <w:rFonts w:cs="Simplified Arabic" w:hint="cs"/>
          <w:sz w:val="28"/>
          <w:szCs w:val="28"/>
          <w:rtl/>
        </w:rPr>
        <w:t xml:space="preserve"> والمعلومات للمستثمرين</w:t>
      </w:r>
      <w:r>
        <w:rPr>
          <w:rFonts w:cs="Simplified Arabic" w:hint="cs"/>
          <w:sz w:val="28"/>
          <w:szCs w:val="28"/>
          <w:rtl/>
        </w:rPr>
        <w:t>،</w:t>
      </w:r>
      <w:r w:rsidRPr="00BF5226">
        <w:rPr>
          <w:rFonts w:cs="Simplified Arabic" w:hint="cs"/>
          <w:sz w:val="28"/>
          <w:szCs w:val="28"/>
          <w:rtl/>
        </w:rPr>
        <w:t xml:space="preserve"> حيث تضبط الحوكمة وتنظم كل من ممارسات أعضاء مجلس الإدارة والمدراء التنفيذيي</w:t>
      </w:r>
      <w:r w:rsidRPr="00BF5226">
        <w:rPr>
          <w:rFonts w:cs="Simplified Arabic" w:hint="eastAsia"/>
          <w:sz w:val="28"/>
          <w:szCs w:val="28"/>
          <w:rtl/>
        </w:rPr>
        <w:t>ن</w:t>
      </w:r>
      <w:r w:rsidRPr="00BF5226">
        <w:rPr>
          <w:rFonts w:cs="Simplified Arabic" w:hint="cs"/>
          <w:sz w:val="28"/>
          <w:szCs w:val="28"/>
          <w:rtl/>
        </w:rPr>
        <w:t>، فيما يتخذونه من قرارات تفيد مصلحتهم الخاصة أو الاستفادة من المعلومات الداخلية لتحق</w:t>
      </w:r>
      <w:r w:rsidR="002C4328">
        <w:rPr>
          <w:rFonts w:cs="Simplified Arabic" w:hint="cs"/>
          <w:sz w:val="28"/>
          <w:szCs w:val="28"/>
          <w:rtl/>
        </w:rPr>
        <w:t>ي</w:t>
      </w:r>
      <w:r w:rsidRPr="00BF5226">
        <w:rPr>
          <w:rFonts w:cs="Simplified Arabic" w:hint="cs"/>
          <w:sz w:val="28"/>
          <w:szCs w:val="28"/>
          <w:rtl/>
        </w:rPr>
        <w:t>ق مكاسب كبيرة على حساب المستثمر وذلك من خلال استغلال سلطتهم الوظيفية بتضليل الحقائق ونتائج أعمال الشركة، وممارسات مراجعي الحسابات الخارجيين، والداخليين، وموظفي الأقسام المحاسبية، فقد تمارس عليهم ضغوط من مجالس الإدارة أو المدراء التنفيذيي</w:t>
      </w:r>
      <w:r w:rsidRPr="00BF5226">
        <w:rPr>
          <w:rFonts w:cs="Simplified Arabic" w:hint="eastAsia"/>
          <w:sz w:val="28"/>
          <w:szCs w:val="28"/>
          <w:rtl/>
        </w:rPr>
        <w:t>ن</w:t>
      </w:r>
      <w:r w:rsidRPr="00BF5226">
        <w:rPr>
          <w:rFonts w:cs="Simplified Arabic" w:hint="cs"/>
          <w:sz w:val="28"/>
          <w:szCs w:val="28"/>
          <w:rtl/>
        </w:rPr>
        <w:t xml:space="preserve"> فيعمدون إلى تزييف المعلومات وإظهار القوائم المالية والحسابات بشكل لا ي</w:t>
      </w:r>
      <w:r w:rsidR="002C4328">
        <w:rPr>
          <w:rFonts w:cs="Simplified Arabic" w:hint="cs"/>
          <w:sz w:val="28"/>
          <w:szCs w:val="28"/>
          <w:rtl/>
        </w:rPr>
        <w:t>تطابق مع  الحقائق الموجودة على أ</w:t>
      </w:r>
      <w:r w:rsidRPr="00BF5226">
        <w:rPr>
          <w:rFonts w:cs="Simplified Arabic" w:hint="cs"/>
          <w:sz w:val="28"/>
          <w:szCs w:val="28"/>
          <w:rtl/>
        </w:rPr>
        <w:t>رض الواقع، وممارسات المستثمرين في الشركات وما قد يقومون به من الحصول على معلومات خاصة بالشركة لا تتوفر للجميع  بهدف الاستفادة منها وتحقيق مكاسب خاصة أو العمل على نشر معلومات غير صحيحة ليتم من خلالها  خلق  مركز ما  للشركة أو وضع أو انطباع يخدم مصالحها الخاصة.</w:t>
      </w:r>
      <w:r w:rsidRPr="00BF5226">
        <w:rPr>
          <w:rStyle w:val="FootnoteReference"/>
          <w:rFonts w:cs="Simplified Arabic"/>
          <w:sz w:val="28"/>
          <w:szCs w:val="28"/>
          <w:rtl/>
        </w:rPr>
        <w:t xml:space="preserve"> </w:t>
      </w:r>
      <w:r w:rsidRPr="00BF5226">
        <w:rPr>
          <w:rStyle w:val="FootnoteReference"/>
          <w:rFonts w:cs="Simplified Arabic"/>
          <w:sz w:val="28"/>
          <w:szCs w:val="28"/>
          <w:rtl/>
        </w:rPr>
        <w:footnoteReference w:id="22"/>
      </w:r>
    </w:p>
    <w:p w:rsidR="009072C1" w:rsidRPr="009072C1" w:rsidRDefault="009072C1" w:rsidP="00734BB3">
      <w:pPr>
        <w:tabs>
          <w:tab w:val="left" w:pos="226"/>
          <w:tab w:val="left" w:pos="368"/>
        </w:tabs>
        <w:spacing w:before="120" w:line="480" w:lineRule="atLeast"/>
        <w:ind w:left="-52"/>
        <w:jc w:val="both"/>
        <w:rPr>
          <w:rFonts w:ascii="Simplified Arabic" w:hAnsi="Simplified Arabic" w:cs="Simplified Arabic"/>
          <w:sz w:val="28"/>
          <w:szCs w:val="28"/>
          <w:rtl/>
        </w:rPr>
      </w:pPr>
      <w:r w:rsidRPr="009072C1">
        <w:rPr>
          <w:rFonts w:ascii="Simplified Arabic" w:hAnsi="Simplified Arabic" w:cs="Simplified Arabic"/>
          <w:sz w:val="28"/>
          <w:szCs w:val="28"/>
          <w:rtl/>
        </w:rPr>
        <w:t xml:space="preserve">ومن هذا المنطلق سوف يتطرق هذا الفصل إلى البحث في الأمور التالية على </w:t>
      </w:r>
      <w:r w:rsidR="00841F56" w:rsidRPr="009072C1">
        <w:rPr>
          <w:rFonts w:ascii="Simplified Arabic" w:hAnsi="Simplified Arabic" w:cs="Simplified Arabic" w:hint="cs"/>
          <w:sz w:val="28"/>
          <w:szCs w:val="28"/>
          <w:rtl/>
        </w:rPr>
        <w:t>التوالي</w:t>
      </w:r>
      <w:r w:rsidRPr="009072C1">
        <w:rPr>
          <w:rFonts w:ascii="Simplified Arabic" w:hAnsi="Simplified Arabic" w:cs="Simplified Arabic"/>
          <w:sz w:val="28"/>
          <w:szCs w:val="28"/>
          <w:rtl/>
        </w:rPr>
        <w:t xml:space="preserve">: </w:t>
      </w:r>
    </w:p>
    <w:p w:rsidR="00D14113" w:rsidRPr="002C4328" w:rsidRDefault="00D14113" w:rsidP="00734BB3">
      <w:pPr>
        <w:tabs>
          <w:tab w:val="left" w:pos="226"/>
          <w:tab w:val="left" w:pos="368"/>
        </w:tabs>
        <w:ind w:left="-52"/>
        <w:jc w:val="both"/>
        <w:rPr>
          <w:rFonts w:cs="Simplified Arabic"/>
          <w:b/>
          <w:bCs/>
          <w:sz w:val="28"/>
          <w:szCs w:val="28"/>
          <w:rtl/>
          <w:lang w:bidi="ar-SY"/>
        </w:rPr>
      </w:pPr>
      <w:r w:rsidRPr="002C4328">
        <w:rPr>
          <w:rFonts w:cs="Simplified Arabic" w:hint="cs"/>
          <w:b/>
          <w:bCs/>
          <w:sz w:val="28"/>
          <w:szCs w:val="28"/>
          <w:rtl/>
          <w:lang w:bidi="ar-SY"/>
        </w:rPr>
        <w:t>المبحث الأول: مفهوم حوكمة الشركات وأهميتها</w:t>
      </w:r>
      <w:r w:rsidR="0053137E" w:rsidRPr="002C4328">
        <w:rPr>
          <w:rFonts w:cs="Simplified Arabic" w:hint="cs"/>
          <w:b/>
          <w:bCs/>
          <w:sz w:val="28"/>
          <w:szCs w:val="28"/>
          <w:rtl/>
          <w:lang w:bidi="ar-SY"/>
        </w:rPr>
        <w:t>.</w:t>
      </w:r>
    </w:p>
    <w:p w:rsidR="00D14113" w:rsidRPr="002C4328" w:rsidRDefault="00D14113" w:rsidP="00734BB3">
      <w:pPr>
        <w:tabs>
          <w:tab w:val="left" w:pos="226"/>
          <w:tab w:val="left" w:pos="368"/>
        </w:tabs>
        <w:ind w:left="-52"/>
        <w:jc w:val="both"/>
        <w:rPr>
          <w:rFonts w:cs="Simplified Arabic"/>
          <w:b/>
          <w:bCs/>
          <w:sz w:val="28"/>
          <w:szCs w:val="28"/>
          <w:rtl/>
          <w:lang w:bidi="ar-SY"/>
        </w:rPr>
      </w:pPr>
      <w:r w:rsidRPr="002C4328">
        <w:rPr>
          <w:rFonts w:cs="Simplified Arabic" w:hint="cs"/>
          <w:b/>
          <w:bCs/>
          <w:sz w:val="28"/>
          <w:szCs w:val="28"/>
          <w:rtl/>
          <w:lang w:bidi="ar-SY"/>
        </w:rPr>
        <w:t>المبحث الثاني: نشأة حوكمة الشركات وتطورها</w:t>
      </w:r>
      <w:r w:rsidR="0053137E" w:rsidRPr="002C4328">
        <w:rPr>
          <w:rFonts w:cs="Simplified Arabic" w:hint="cs"/>
          <w:b/>
          <w:bCs/>
          <w:sz w:val="28"/>
          <w:szCs w:val="28"/>
          <w:rtl/>
          <w:lang w:bidi="ar-SY"/>
        </w:rPr>
        <w:t>.</w:t>
      </w:r>
    </w:p>
    <w:p w:rsidR="00D14113" w:rsidRPr="002C4328" w:rsidRDefault="00D14113" w:rsidP="00734BB3">
      <w:pPr>
        <w:tabs>
          <w:tab w:val="left" w:pos="226"/>
          <w:tab w:val="left" w:pos="368"/>
        </w:tabs>
        <w:ind w:left="-52"/>
        <w:jc w:val="both"/>
        <w:rPr>
          <w:rFonts w:cs="Simplified Arabic"/>
          <w:b/>
          <w:bCs/>
          <w:sz w:val="28"/>
          <w:szCs w:val="28"/>
          <w:rtl/>
          <w:lang w:bidi="ar-SY"/>
        </w:rPr>
      </w:pPr>
      <w:r w:rsidRPr="002C4328">
        <w:rPr>
          <w:rFonts w:cs="Simplified Arabic" w:hint="cs"/>
          <w:b/>
          <w:bCs/>
          <w:sz w:val="28"/>
          <w:szCs w:val="28"/>
          <w:rtl/>
          <w:lang w:bidi="ar-SY"/>
        </w:rPr>
        <w:t>المبحث الثالث: مبادئ حوكمة الشركات</w:t>
      </w:r>
      <w:r w:rsidR="0053137E" w:rsidRPr="002C4328">
        <w:rPr>
          <w:rFonts w:cs="Simplified Arabic" w:hint="cs"/>
          <w:b/>
          <w:bCs/>
          <w:sz w:val="28"/>
          <w:szCs w:val="28"/>
          <w:rtl/>
          <w:lang w:bidi="ar-SY"/>
        </w:rPr>
        <w:t>.</w:t>
      </w:r>
    </w:p>
    <w:p w:rsidR="00D14113" w:rsidRPr="002C4328" w:rsidRDefault="00D14113" w:rsidP="0053137E">
      <w:pPr>
        <w:tabs>
          <w:tab w:val="left" w:pos="226"/>
          <w:tab w:val="left" w:pos="368"/>
        </w:tabs>
        <w:ind w:left="-52"/>
        <w:jc w:val="both"/>
        <w:rPr>
          <w:rFonts w:cs="Simplified Arabic"/>
          <w:b/>
          <w:bCs/>
          <w:sz w:val="28"/>
          <w:szCs w:val="28"/>
          <w:rtl/>
          <w:lang w:bidi="ar-SY"/>
        </w:rPr>
      </w:pPr>
      <w:r w:rsidRPr="002C4328">
        <w:rPr>
          <w:rFonts w:cs="Simplified Arabic" w:hint="cs"/>
          <w:b/>
          <w:bCs/>
          <w:sz w:val="28"/>
          <w:szCs w:val="28"/>
          <w:rtl/>
          <w:lang w:bidi="ar-SY"/>
        </w:rPr>
        <w:t xml:space="preserve">المبحث الرابع: </w:t>
      </w:r>
      <w:r w:rsidR="00BF5226" w:rsidRPr="002C4328">
        <w:rPr>
          <w:rFonts w:cs="Simplified Arabic" w:hint="cs"/>
          <w:b/>
          <w:bCs/>
          <w:sz w:val="28"/>
          <w:szCs w:val="28"/>
          <w:rtl/>
          <w:lang w:bidi="ar-SY"/>
        </w:rPr>
        <w:t xml:space="preserve">عرض لتجربة </w:t>
      </w:r>
      <w:r w:rsidR="0053137E" w:rsidRPr="002C4328">
        <w:rPr>
          <w:rFonts w:cs="Simplified Arabic" w:hint="cs"/>
          <w:b/>
          <w:bCs/>
          <w:sz w:val="28"/>
          <w:szCs w:val="28"/>
          <w:rtl/>
          <w:lang w:bidi="ar-SY"/>
        </w:rPr>
        <w:t>تطور</w:t>
      </w:r>
      <w:r w:rsidRPr="002C4328">
        <w:rPr>
          <w:rFonts w:cs="Simplified Arabic" w:hint="cs"/>
          <w:b/>
          <w:bCs/>
          <w:sz w:val="28"/>
          <w:szCs w:val="28"/>
          <w:rtl/>
          <w:lang w:bidi="ar-SY"/>
        </w:rPr>
        <w:t xml:space="preserve"> </w:t>
      </w:r>
      <w:r w:rsidR="0053137E" w:rsidRPr="002C4328">
        <w:rPr>
          <w:rFonts w:cs="Simplified Arabic" w:hint="cs"/>
          <w:b/>
          <w:bCs/>
          <w:sz w:val="28"/>
          <w:szCs w:val="28"/>
          <w:rtl/>
          <w:lang w:bidi="ar-SY"/>
        </w:rPr>
        <w:t>حوكمة الشركات</w:t>
      </w:r>
      <w:r w:rsidRPr="002C4328">
        <w:rPr>
          <w:rFonts w:cs="Simplified Arabic" w:hint="cs"/>
          <w:b/>
          <w:bCs/>
          <w:sz w:val="28"/>
          <w:szCs w:val="28"/>
          <w:rtl/>
          <w:lang w:bidi="ar-SY"/>
        </w:rPr>
        <w:t xml:space="preserve"> في السعودية</w:t>
      </w:r>
      <w:r w:rsidR="0053137E" w:rsidRPr="002C4328">
        <w:rPr>
          <w:rFonts w:cs="Simplified Arabic" w:hint="cs"/>
          <w:b/>
          <w:bCs/>
          <w:sz w:val="28"/>
          <w:szCs w:val="28"/>
          <w:rtl/>
          <w:lang w:bidi="ar-SY"/>
        </w:rPr>
        <w:t>.</w:t>
      </w:r>
    </w:p>
    <w:p w:rsidR="0026077A" w:rsidRDefault="0026077A" w:rsidP="00734BB3">
      <w:pPr>
        <w:tabs>
          <w:tab w:val="left" w:pos="226"/>
          <w:tab w:val="left" w:pos="368"/>
        </w:tabs>
        <w:ind w:left="-52"/>
        <w:jc w:val="both"/>
        <w:rPr>
          <w:rFonts w:cs="Simplified Arabic"/>
          <w:sz w:val="28"/>
          <w:szCs w:val="28"/>
          <w:rtl/>
          <w:lang w:bidi="ar-SY"/>
        </w:rPr>
      </w:pPr>
    </w:p>
    <w:p w:rsidR="0026077A" w:rsidRDefault="0026077A" w:rsidP="00734BB3">
      <w:pPr>
        <w:tabs>
          <w:tab w:val="left" w:pos="226"/>
          <w:tab w:val="left" w:pos="368"/>
        </w:tabs>
        <w:ind w:left="-52"/>
        <w:jc w:val="both"/>
        <w:rPr>
          <w:rFonts w:cs="Simplified Arabic"/>
          <w:sz w:val="28"/>
          <w:szCs w:val="28"/>
          <w:rtl/>
          <w:lang w:bidi="ar-SY"/>
        </w:rPr>
      </w:pPr>
    </w:p>
    <w:p w:rsidR="0026077A" w:rsidRDefault="0026077A" w:rsidP="00734BB3">
      <w:pPr>
        <w:tabs>
          <w:tab w:val="left" w:pos="226"/>
          <w:tab w:val="left" w:pos="368"/>
        </w:tabs>
        <w:ind w:left="-52"/>
        <w:jc w:val="both"/>
        <w:rPr>
          <w:rFonts w:cs="Simplified Arabic"/>
          <w:sz w:val="28"/>
          <w:szCs w:val="28"/>
          <w:rtl/>
          <w:lang w:bidi="ar-SY"/>
        </w:rPr>
      </w:pPr>
    </w:p>
    <w:p w:rsidR="00951171" w:rsidRDefault="00951171" w:rsidP="00734BB3">
      <w:pPr>
        <w:tabs>
          <w:tab w:val="left" w:pos="226"/>
          <w:tab w:val="left" w:pos="368"/>
        </w:tabs>
        <w:ind w:left="-52"/>
        <w:jc w:val="both"/>
        <w:rPr>
          <w:rFonts w:cs="Simplified Arabic"/>
          <w:sz w:val="28"/>
          <w:szCs w:val="28"/>
          <w:rtl/>
          <w:lang w:bidi="ar-SY"/>
        </w:rPr>
      </w:pPr>
    </w:p>
    <w:p w:rsidR="00734BB3" w:rsidRDefault="00595CCB" w:rsidP="000A1EDB">
      <w:pPr>
        <w:jc w:val="center"/>
        <w:rPr>
          <w:rFonts w:cs="Simplified Arabic"/>
          <w:b/>
          <w:bCs/>
          <w:sz w:val="32"/>
          <w:szCs w:val="32"/>
          <w:rtl/>
        </w:rPr>
      </w:pPr>
      <w:r>
        <w:rPr>
          <w:rFonts w:cs="Simplified Arabic"/>
          <w:b/>
          <w:bCs/>
          <w:sz w:val="32"/>
          <w:szCs w:val="32"/>
          <w:rtl/>
        </w:rPr>
        <w:br w:type="page"/>
      </w:r>
      <w:r w:rsidR="0026077A" w:rsidRPr="002F673B">
        <w:rPr>
          <w:rFonts w:cs="Simplified Arabic" w:hint="cs"/>
          <w:b/>
          <w:bCs/>
          <w:sz w:val="32"/>
          <w:szCs w:val="32"/>
          <w:rtl/>
        </w:rPr>
        <w:lastRenderedPageBreak/>
        <w:t xml:space="preserve">المبحث الأول </w:t>
      </w:r>
    </w:p>
    <w:p w:rsidR="0026077A" w:rsidRPr="002F673B" w:rsidRDefault="0026077A" w:rsidP="00734BB3">
      <w:pPr>
        <w:pStyle w:val="1"/>
        <w:tabs>
          <w:tab w:val="left" w:pos="226"/>
          <w:tab w:val="left" w:pos="368"/>
        </w:tabs>
        <w:ind w:left="-52"/>
        <w:jc w:val="center"/>
        <w:rPr>
          <w:rFonts w:cs="Simplified Arabic"/>
          <w:b/>
          <w:bCs/>
          <w:sz w:val="32"/>
          <w:szCs w:val="32"/>
          <w:rtl/>
          <w:lang w:bidi="ar-SY"/>
        </w:rPr>
      </w:pPr>
      <w:r w:rsidRPr="002F673B">
        <w:rPr>
          <w:rFonts w:cs="Simplified Arabic" w:hint="cs"/>
          <w:b/>
          <w:bCs/>
          <w:sz w:val="32"/>
          <w:szCs w:val="32"/>
          <w:rtl/>
        </w:rPr>
        <w:t xml:space="preserve"> </w:t>
      </w:r>
      <w:r w:rsidR="00206929" w:rsidRPr="00206929">
        <w:rPr>
          <w:rFonts w:cs="Simplified Arabic" w:hint="cs"/>
          <w:b/>
          <w:bCs/>
          <w:sz w:val="32"/>
          <w:szCs w:val="32"/>
          <w:rtl/>
        </w:rPr>
        <w:t>مفهوم حوكمة الشركات وأهميتها</w:t>
      </w:r>
    </w:p>
    <w:p w:rsidR="0026077A" w:rsidRPr="00951171" w:rsidRDefault="00951171" w:rsidP="00734BB3">
      <w:pPr>
        <w:tabs>
          <w:tab w:val="left" w:pos="226"/>
          <w:tab w:val="left" w:pos="368"/>
        </w:tabs>
        <w:ind w:left="-52"/>
        <w:jc w:val="both"/>
        <w:rPr>
          <w:rFonts w:cs="Simplified Arabic"/>
          <w:b/>
          <w:bCs/>
          <w:sz w:val="32"/>
          <w:szCs w:val="32"/>
        </w:rPr>
      </w:pPr>
      <w:r>
        <w:rPr>
          <w:rFonts w:cs="Simplified Arabic" w:hint="cs"/>
          <w:b/>
          <w:bCs/>
          <w:sz w:val="32"/>
          <w:szCs w:val="32"/>
          <w:rtl/>
        </w:rPr>
        <w:t xml:space="preserve">1-1-1 </w:t>
      </w:r>
      <w:r w:rsidR="0026077A" w:rsidRPr="00951171">
        <w:rPr>
          <w:rFonts w:cs="Simplified Arabic"/>
          <w:b/>
          <w:bCs/>
          <w:sz w:val="32"/>
          <w:szCs w:val="32"/>
          <w:rtl/>
        </w:rPr>
        <w:t>مفهوم حوكمة الشركات</w:t>
      </w:r>
      <w:r w:rsidR="001D6D4E">
        <w:rPr>
          <w:rFonts w:cs="Simplified Arabic" w:hint="cs"/>
          <w:b/>
          <w:bCs/>
          <w:sz w:val="32"/>
          <w:szCs w:val="32"/>
          <w:rtl/>
        </w:rPr>
        <w:t>:</w:t>
      </w:r>
    </w:p>
    <w:p w:rsidR="0026077A" w:rsidRPr="00BC2B72" w:rsidRDefault="002C4328" w:rsidP="002C4328">
      <w:pPr>
        <w:tabs>
          <w:tab w:val="left" w:pos="226"/>
          <w:tab w:val="left" w:pos="368"/>
        </w:tabs>
        <w:ind w:left="-52"/>
        <w:jc w:val="both"/>
        <w:rPr>
          <w:rFonts w:cs="Simplified Arabic"/>
          <w:sz w:val="28"/>
          <w:szCs w:val="28"/>
          <w:rtl/>
        </w:rPr>
      </w:pPr>
      <w:r>
        <w:rPr>
          <w:rFonts w:cs="Simplified Arabic" w:hint="cs"/>
          <w:sz w:val="28"/>
          <w:szCs w:val="28"/>
          <w:rtl/>
        </w:rPr>
        <w:t>تنظم و</w:t>
      </w:r>
      <w:r w:rsidR="0026077A" w:rsidRPr="00BC2B72">
        <w:rPr>
          <w:rFonts w:cs="Simplified Arabic" w:hint="cs"/>
          <w:sz w:val="28"/>
          <w:szCs w:val="28"/>
          <w:rtl/>
        </w:rPr>
        <w:t>تحدد</w:t>
      </w:r>
      <w:r w:rsidR="0053137E">
        <w:rPr>
          <w:rFonts w:cs="Simplified Arabic" w:hint="cs"/>
          <w:sz w:val="28"/>
          <w:szCs w:val="28"/>
          <w:rtl/>
        </w:rPr>
        <w:t xml:space="preserve"> حوكمة الشركات</w:t>
      </w:r>
      <w:r>
        <w:rPr>
          <w:rFonts w:cs="Simplified Arabic" w:hint="cs"/>
          <w:sz w:val="28"/>
          <w:szCs w:val="28"/>
          <w:rtl/>
        </w:rPr>
        <w:t xml:space="preserve"> </w:t>
      </w:r>
      <w:r w:rsidR="0026077A" w:rsidRPr="00BC2B72">
        <w:rPr>
          <w:rFonts w:cs="Simplified Arabic" w:hint="cs"/>
          <w:sz w:val="28"/>
          <w:szCs w:val="28"/>
          <w:rtl/>
        </w:rPr>
        <w:t xml:space="preserve">العلاقة مابين مجلس الإدارة </w:t>
      </w:r>
      <w:r w:rsidR="0026077A">
        <w:rPr>
          <w:rFonts w:cs="Simplified Arabic" w:hint="cs"/>
          <w:sz w:val="28"/>
          <w:szCs w:val="28"/>
          <w:rtl/>
        </w:rPr>
        <w:t>و</w:t>
      </w:r>
      <w:r w:rsidR="0026077A" w:rsidRPr="00BC2B72">
        <w:rPr>
          <w:rFonts w:cs="Simplified Arabic" w:hint="cs"/>
          <w:sz w:val="28"/>
          <w:szCs w:val="28"/>
          <w:rtl/>
        </w:rPr>
        <w:t xml:space="preserve">المساهمين </w:t>
      </w:r>
      <w:r w:rsidR="0026077A">
        <w:rPr>
          <w:rFonts w:cs="Simplified Arabic" w:hint="cs"/>
          <w:sz w:val="28"/>
          <w:szCs w:val="28"/>
          <w:rtl/>
        </w:rPr>
        <w:t>و</w:t>
      </w:r>
      <w:r w:rsidR="00D93D59">
        <w:rPr>
          <w:rFonts w:cs="Simplified Arabic" w:hint="cs"/>
          <w:sz w:val="28"/>
          <w:szCs w:val="28"/>
          <w:rtl/>
        </w:rPr>
        <w:t>أصحاب</w:t>
      </w:r>
      <w:r w:rsidR="0026077A" w:rsidRPr="00BC2B72">
        <w:rPr>
          <w:rFonts w:cs="Simplified Arabic" w:hint="cs"/>
          <w:sz w:val="28"/>
          <w:szCs w:val="28"/>
          <w:rtl/>
        </w:rPr>
        <w:t xml:space="preserve"> المصالح، </w:t>
      </w:r>
      <w:r w:rsidR="0026077A">
        <w:rPr>
          <w:rFonts w:cs="Simplified Arabic" w:hint="cs"/>
          <w:sz w:val="28"/>
          <w:szCs w:val="28"/>
          <w:rtl/>
        </w:rPr>
        <w:t>و</w:t>
      </w:r>
      <w:r w:rsidR="0053137E">
        <w:rPr>
          <w:rFonts w:cs="Simplified Arabic" w:hint="cs"/>
          <w:sz w:val="28"/>
          <w:szCs w:val="28"/>
          <w:rtl/>
        </w:rPr>
        <w:t>ت</w:t>
      </w:r>
      <w:r w:rsidR="0026077A" w:rsidRPr="00BC2B72">
        <w:rPr>
          <w:rFonts w:cs="Simplified Arabic" w:hint="cs"/>
          <w:sz w:val="28"/>
          <w:szCs w:val="28"/>
          <w:rtl/>
        </w:rPr>
        <w:t xml:space="preserve">شرح آلية حماية حقوق المساهمين </w:t>
      </w:r>
      <w:r w:rsidR="0026077A">
        <w:rPr>
          <w:rFonts w:cs="Simplified Arabic" w:hint="cs"/>
          <w:sz w:val="28"/>
          <w:szCs w:val="28"/>
          <w:rtl/>
        </w:rPr>
        <w:t>و</w:t>
      </w:r>
      <w:r w:rsidR="0026077A" w:rsidRPr="00BC2B72">
        <w:rPr>
          <w:rFonts w:cs="Simplified Arabic" w:hint="cs"/>
          <w:sz w:val="28"/>
          <w:szCs w:val="28"/>
          <w:rtl/>
        </w:rPr>
        <w:t xml:space="preserve">كيفية ممارستها </w:t>
      </w:r>
      <w:r w:rsidR="0026077A">
        <w:rPr>
          <w:rFonts w:cs="Simplified Arabic" w:hint="cs"/>
          <w:sz w:val="28"/>
          <w:szCs w:val="28"/>
          <w:rtl/>
        </w:rPr>
        <w:t>و</w:t>
      </w:r>
      <w:r w:rsidR="0053137E">
        <w:rPr>
          <w:rFonts w:cs="Simplified Arabic" w:hint="cs"/>
          <w:sz w:val="28"/>
          <w:szCs w:val="28"/>
          <w:rtl/>
        </w:rPr>
        <w:t>الرقابة على أداء الإدارة كما ت</w:t>
      </w:r>
      <w:r w:rsidR="0026077A" w:rsidRPr="00BC2B72">
        <w:rPr>
          <w:rFonts w:cs="Simplified Arabic" w:hint="cs"/>
          <w:sz w:val="28"/>
          <w:szCs w:val="28"/>
          <w:rtl/>
        </w:rPr>
        <w:t xml:space="preserve">تضمن كيفية عمل الإدارة لتعظيم ربحية الشركة </w:t>
      </w:r>
      <w:r w:rsidR="0026077A">
        <w:rPr>
          <w:rFonts w:cs="Simplified Arabic" w:hint="cs"/>
          <w:sz w:val="28"/>
          <w:szCs w:val="28"/>
          <w:rtl/>
        </w:rPr>
        <w:t>و</w:t>
      </w:r>
      <w:r w:rsidR="0026077A" w:rsidRPr="00BC2B72">
        <w:rPr>
          <w:rFonts w:cs="Simplified Arabic" w:hint="cs"/>
          <w:sz w:val="28"/>
          <w:szCs w:val="28"/>
          <w:rtl/>
        </w:rPr>
        <w:t xml:space="preserve">ضمان حقوق </w:t>
      </w:r>
      <w:r w:rsidR="00D93D59">
        <w:rPr>
          <w:rFonts w:cs="Simplified Arabic" w:hint="cs"/>
          <w:sz w:val="28"/>
          <w:szCs w:val="28"/>
          <w:rtl/>
        </w:rPr>
        <w:t>أصحاب</w:t>
      </w:r>
      <w:r w:rsidR="0026077A" w:rsidRPr="00BC2B72">
        <w:rPr>
          <w:rFonts w:cs="Simplified Arabic" w:hint="cs"/>
          <w:sz w:val="28"/>
          <w:szCs w:val="28"/>
          <w:rtl/>
        </w:rPr>
        <w:t xml:space="preserve"> المصالح.</w:t>
      </w:r>
      <w:r w:rsidR="0026077A">
        <w:rPr>
          <w:rFonts w:cs="Simplified Arabic" w:hint="cs"/>
          <w:sz w:val="28"/>
          <w:szCs w:val="28"/>
          <w:rtl/>
        </w:rPr>
        <w:t xml:space="preserve">وقد ترجمته اللغة العربية إلى </w:t>
      </w:r>
      <w:r>
        <w:rPr>
          <w:rFonts w:cs="Simplified Arabic" w:hint="cs"/>
          <w:sz w:val="28"/>
          <w:szCs w:val="28"/>
          <w:rtl/>
        </w:rPr>
        <w:t>(</w:t>
      </w:r>
      <w:r w:rsidR="0026077A">
        <w:rPr>
          <w:rFonts w:cs="Simplified Arabic" w:hint="cs"/>
          <w:sz w:val="28"/>
          <w:szCs w:val="28"/>
          <w:rtl/>
        </w:rPr>
        <w:t>الإدارة الرشيدة</w:t>
      </w:r>
      <w:r>
        <w:rPr>
          <w:rFonts w:cs="Simplified Arabic" w:hint="cs"/>
          <w:sz w:val="28"/>
          <w:szCs w:val="28"/>
          <w:rtl/>
        </w:rPr>
        <w:t>)</w:t>
      </w:r>
      <w:r w:rsidR="0026077A">
        <w:rPr>
          <w:rFonts w:cs="Simplified Arabic" w:hint="cs"/>
          <w:sz w:val="28"/>
          <w:szCs w:val="28"/>
          <w:rtl/>
        </w:rPr>
        <w:t xml:space="preserve"> أو</w:t>
      </w:r>
      <w:r w:rsidR="00206929">
        <w:rPr>
          <w:rFonts w:cs="Simplified Arabic" w:hint="cs"/>
          <w:sz w:val="28"/>
          <w:szCs w:val="28"/>
          <w:rtl/>
        </w:rPr>
        <w:t xml:space="preserve"> </w:t>
      </w:r>
      <w:r>
        <w:rPr>
          <w:rFonts w:cs="Simplified Arabic" w:hint="cs"/>
          <w:sz w:val="28"/>
          <w:szCs w:val="28"/>
          <w:rtl/>
        </w:rPr>
        <w:t>(</w:t>
      </w:r>
      <w:r w:rsidR="0026077A">
        <w:rPr>
          <w:rFonts w:cs="Simplified Arabic" w:hint="cs"/>
          <w:sz w:val="28"/>
          <w:szCs w:val="28"/>
          <w:rtl/>
        </w:rPr>
        <w:t>حوكمة الشركات</w:t>
      </w:r>
      <w:r>
        <w:rPr>
          <w:rFonts w:cs="Simplified Arabic" w:hint="cs"/>
          <w:sz w:val="28"/>
          <w:szCs w:val="28"/>
          <w:rtl/>
        </w:rPr>
        <w:t>)</w:t>
      </w:r>
      <w:r w:rsidR="0026077A">
        <w:rPr>
          <w:rFonts w:cs="Simplified Arabic" w:hint="cs"/>
          <w:sz w:val="28"/>
          <w:szCs w:val="28"/>
          <w:rtl/>
        </w:rPr>
        <w:t xml:space="preserve">، وتم اعتماد مصطلح </w:t>
      </w:r>
      <w:r>
        <w:rPr>
          <w:rFonts w:cs="Simplified Arabic" w:hint="cs"/>
          <w:sz w:val="28"/>
          <w:szCs w:val="28"/>
          <w:rtl/>
        </w:rPr>
        <w:t>(</w:t>
      </w:r>
      <w:r w:rsidR="0026077A">
        <w:rPr>
          <w:rFonts w:cs="Simplified Arabic" w:hint="cs"/>
          <w:sz w:val="28"/>
          <w:szCs w:val="28"/>
          <w:rtl/>
        </w:rPr>
        <w:t>الحوكمة</w:t>
      </w:r>
      <w:r>
        <w:rPr>
          <w:rFonts w:cs="Simplified Arabic" w:hint="cs"/>
          <w:sz w:val="28"/>
          <w:szCs w:val="28"/>
          <w:rtl/>
        </w:rPr>
        <w:t>)</w:t>
      </w:r>
      <w:r w:rsidR="0026077A">
        <w:rPr>
          <w:rFonts w:cs="Simplified Arabic" w:hint="cs"/>
          <w:sz w:val="28"/>
          <w:szCs w:val="28"/>
          <w:rtl/>
        </w:rPr>
        <w:t xml:space="preserve"> اختصارا</w:t>
      </w:r>
      <w:r w:rsidR="00206929">
        <w:rPr>
          <w:rFonts w:cs="Simplified Arabic" w:hint="cs"/>
          <w:sz w:val="28"/>
          <w:szCs w:val="28"/>
          <w:rtl/>
        </w:rPr>
        <w:t>ً</w:t>
      </w:r>
      <w:r w:rsidR="0026077A">
        <w:rPr>
          <w:rFonts w:cs="Simplified Arabic" w:hint="cs"/>
          <w:sz w:val="28"/>
          <w:szCs w:val="28"/>
          <w:rtl/>
        </w:rPr>
        <w:t xml:space="preserve"> ليدل عليها</w:t>
      </w:r>
      <w:r w:rsidR="0053137E">
        <w:rPr>
          <w:rFonts w:cs="Simplified Arabic" w:hint="cs"/>
          <w:sz w:val="28"/>
          <w:szCs w:val="28"/>
          <w:rtl/>
        </w:rPr>
        <w:t>.</w:t>
      </w:r>
      <w:r w:rsidR="0026077A">
        <w:rPr>
          <w:rStyle w:val="FootnoteReference"/>
          <w:rFonts w:cs="Simplified Arabic"/>
          <w:sz w:val="28"/>
          <w:szCs w:val="28"/>
          <w:rtl/>
        </w:rPr>
        <w:footnoteReference w:id="23"/>
      </w:r>
    </w:p>
    <w:p w:rsidR="0026077A" w:rsidRPr="00116714" w:rsidRDefault="0026077A" w:rsidP="002C4328">
      <w:pPr>
        <w:tabs>
          <w:tab w:val="left" w:pos="226"/>
          <w:tab w:val="left" w:pos="368"/>
        </w:tabs>
        <w:ind w:left="-52"/>
        <w:jc w:val="both"/>
        <w:rPr>
          <w:rFonts w:cs="Simplified Arabic"/>
          <w:sz w:val="28"/>
          <w:szCs w:val="28"/>
          <w:rtl/>
        </w:rPr>
      </w:pPr>
      <w:r w:rsidRPr="00BC2B72">
        <w:rPr>
          <w:rFonts w:cs="Simplified Arabic" w:hint="cs"/>
          <w:sz w:val="28"/>
          <w:szCs w:val="28"/>
          <w:rtl/>
        </w:rPr>
        <w:t>و</w:t>
      </w:r>
      <w:r w:rsidRPr="00BC2B72">
        <w:rPr>
          <w:rFonts w:cs="Simplified Arabic" w:hint="cs"/>
          <w:sz w:val="28"/>
          <w:szCs w:val="28"/>
          <w:rtl/>
          <w:lang w:val="ru-RU" w:bidi="ar-SY"/>
        </w:rPr>
        <w:t>لكن</w:t>
      </w:r>
      <w:r w:rsidRPr="00BC2B72">
        <w:rPr>
          <w:rFonts w:cs="Simplified Arabic" w:hint="cs"/>
          <w:sz w:val="28"/>
          <w:szCs w:val="28"/>
          <w:rtl/>
        </w:rPr>
        <w:t xml:space="preserve"> تعريف الحوكمة يختلف  بين العديد من الجهات </w:t>
      </w:r>
      <w:r>
        <w:rPr>
          <w:rFonts w:cs="Simplified Arabic" w:hint="cs"/>
          <w:sz w:val="28"/>
          <w:szCs w:val="28"/>
          <w:rtl/>
        </w:rPr>
        <w:t>و</w:t>
      </w:r>
      <w:r w:rsidRPr="00BC2B72">
        <w:rPr>
          <w:rFonts w:cs="Simplified Arabic" w:hint="cs"/>
          <w:sz w:val="28"/>
          <w:szCs w:val="28"/>
          <w:rtl/>
        </w:rPr>
        <w:t xml:space="preserve">المؤسسات الدولية </w:t>
      </w:r>
      <w:r w:rsidRPr="00BC2B72">
        <w:rPr>
          <w:rFonts w:cs="Simplified Arabic" w:hint="cs"/>
          <w:sz w:val="28"/>
          <w:szCs w:val="28"/>
          <w:rtl/>
          <w:lang w:bidi="ar-SY"/>
        </w:rPr>
        <w:t xml:space="preserve">بحيث يدل كل منها على وجهة النظر التي يتبناها مقدم التعريف إذ لا يوجد تعريف موحد متفق عليه بين الاقتصاديين </w:t>
      </w:r>
      <w:r>
        <w:rPr>
          <w:rFonts w:cs="Simplified Arabic" w:hint="cs"/>
          <w:sz w:val="28"/>
          <w:szCs w:val="28"/>
          <w:rtl/>
          <w:lang w:bidi="ar-SY"/>
        </w:rPr>
        <w:t>و</w:t>
      </w:r>
      <w:r w:rsidRPr="00BC2B72">
        <w:rPr>
          <w:rFonts w:cs="Simplified Arabic" w:hint="cs"/>
          <w:sz w:val="28"/>
          <w:szCs w:val="28"/>
          <w:rtl/>
          <w:lang w:bidi="ar-SY"/>
        </w:rPr>
        <w:t xml:space="preserve">الإداريين </w:t>
      </w:r>
      <w:r>
        <w:rPr>
          <w:rFonts w:cs="Simplified Arabic" w:hint="cs"/>
          <w:sz w:val="28"/>
          <w:szCs w:val="28"/>
          <w:rtl/>
          <w:lang w:bidi="ar-SY"/>
        </w:rPr>
        <w:t>و</w:t>
      </w:r>
      <w:r w:rsidRPr="00BC2B72">
        <w:rPr>
          <w:rFonts w:cs="Simplified Arabic" w:hint="cs"/>
          <w:sz w:val="28"/>
          <w:szCs w:val="28"/>
          <w:rtl/>
          <w:lang w:bidi="ar-SY"/>
        </w:rPr>
        <w:t>المح</w:t>
      </w:r>
      <w:r>
        <w:rPr>
          <w:rFonts w:cs="Simplified Arabic" w:hint="cs"/>
          <w:sz w:val="28"/>
          <w:szCs w:val="28"/>
          <w:rtl/>
          <w:lang w:bidi="ar-SY"/>
        </w:rPr>
        <w:t>للين الماليين والمحاسبين لمفهوم</w:t>
      </w:r>
      <w:r w:rsidRPr="00BC2B72">
        <w:rPr>
          <w:rFonts w:cs="Simplified Arabic" w:hint="cs"/>
          <w:sz w:val="28"/>
          <w:szCs w:val="28"/>
          <w:rtl/>
          <w:lang w:bidi="ar-SY"/>
        </w:rPr>
        <w:t xml:space="preserve"> حوكمة الشركات حيث  تتباين التعاريف من مفهوم ضيق في طرف واحد من  أطراف الحوكمة إلى مفهوم واسع </w:t>
      </w:r>
      <w:r>
        <w:rPr>
          <w:rFonts w:cs="Simplified Arabic" w:hint="cs"/>
          <w:sz w:val="28"/>
          <w:szCs w:val="28"/>
          <w:rtl/>
          <w:lang w:bidi="ar-SY"/>
        </w:rPr>
        <w:t>و</w:t>
      </w:r>
      <w:r w:rsidRPr="00BC2B72">
        <w:rPr>
          <w:rFonts w:cs="Simplified Arabic" w:hint="cs"/>
          <w:sz w:val="28"/>
          <w:szCs w:val="28"/>
          <w:rtl/>
          <w:lang w:bidi="ar-SY"/>
        </w:rPr>
        <w:t>شامل لكافة الأطراف</w:t>
      </w:r>
      <w:r w:rsidRPr="00BC2B72">
        <w:rPr>
          <w:rFonts w:cs="Simplified Arabic"/>
          <w:sz w:val="28"/>
          <w:szCs w:val="28"/>
          <w:lang w:bidi="ar-SY"/>
        </w:rPr>
        <w:t>.</w:t>
      </w:r>
      <w:r w:rsidRPr="00BC2B72">
        <w:rPr>
          <w:rStyle w:val="FootnoteReference"/>
          <w:rFonts w:cs="Simplified Arabic"/>
          <w:sz w:val="28"/>
          <w:szCs w:val="28"/>
          <w:rtl/>
          <w:lang w:bidi="ar-SY"/>
        </w:rPr>
        <w:footnoteReference w:id="24"/>
      </w:r>
      <w:r w:rsidR="00231BFB">
        <w:rPr>
          <w:rFonts w:cs="Simplified Arabic" w:hint="cs"/>
          <w:sz w:val="28"/>
          <w:szCs w:val="28"/>
          <w:rtl/>
        </w:rPr>
        <w:t>وقد</w:t>
      </w:r>
      <w:r w:rsidRPr="00BC2B72">
        <w:rPr>
          <w:rFonts w:cs="Simplified Arabic" w:hint="cs"/>
          <w:sz w:val="28"/>
          <w:szCs w:val="28"/>
          <w:rtl/>
        </w:rPr>
        <w:t xml:space="preserve"> ي</w:t>
      </w:r>
      <w:r w:rsidR="00231BFB">
        <w:rPr>
          <w:rFonts w:cs="Simplified Arabic" w:hint="cs"/>
          <w:sz w:val="28"/>
          <w:szCs w:val="28"/>
          <w:rtl/>
        </w:rPr>
        <w:t>ُ</w:t>
      </w:r>
      <w:r w:rsidRPr="00BC2B72">
        <w:rPr>
          <w:rFonts w:cs="Simplified Arabic" w:hint="cs"/>
          <w:sz w:val="28"/>
          <w:szCs w:val="28"/>
          <w:rtl/>
        </w:rPr>
        <w:t xml:space="preserve">نظر </w:t>
      </w:r>
      <w:r w:rsidR="00231BFB">
        <w:rPr>
          <w:rFonts w:cs="Simplified Arabic" w:hint="cs"/>
          <w:sz w:val="28"/>
          <w:szCs w:val="28"/>
          <w:rtl/>
        </w:rPr>
        <w:t>للحوكمة</w:t>
      </w:r>
      <w:r w:rsidR="00206929">
        <w:rPr>
          <w:rFonts w:cs="Simplified Arabic" w:hint="cs"/>
          <w:sz w:val="28"/>
          <w:szCs w:val="28"/>
          <w:rtl/>
        </w:rPr>
        <w:t xml:space="preserve"> كمفهوم اقتصادي</w:t>
      </w:r>
      <w:r w:rsidR="002C4328">
        <w:rPr>
          <w:rFonts w:cs="Simplified Arabic" w:hint="cs"/>
          <w:sz w:val="28"/>
          <w:szCs w:val="28"/>
          <w:rtl/>
        </w:rPr>
        <w:t>: أي إنه الآلية التي تساعد الشركة ل</w:t>
      </w:r>
      <w:r w:rsidRPr="00BC2B72">
        <w:rPr>
          <w:rFonts w:cs="Simplified Arabic" w:hint="cs"/>
          <w:sz w:val="28"/>
          <w:szCs w:val="28"/>
          <w:rtl/>
        </w:rPr>
        <w:t xml:space="preserve">لحصول على </w:t>
      </w:r>
      <w:r w:rsidR="002C4328">
        <w:rPr>
          <w:rFonts w:cs="Simplified Arabic" w:hint="cs"/>
          <w:sz w:val="28"/>
          <w:szCs w:val="28"/>
          <w:rtl/>
        </w:rPr>
        <w:t>ال</w:t>
      </w:r>
      <w:r w:rsidRPr="00BC2B72">
        <w:rPr>
          <w:rFonts w:cs="Simplified Arabic" w:hint="cs"/>
          <w:sz w:val="28"/>
          <w:szCs w:val="28"/>
          <w:rtl/>
        </w:rPr>
        <w:t xml:space="preserve">تمويل </w:t>
      </w:r>
      <w:r>
        <w:rPr>
          <w:rFonts w:cs="Simplified Arabic" w:hint="cs"/>
          <w:sz w:val="28"/>
          <w:szCs w:val="28"/>
          <w:rtl/>
        </w:rPr>
        <w:t>و</w:t>
      </w:r>
      <w:r w:rsidRPr="00BC2B72">
        <w:rPr>
          <w:rFonts w:cs="Simplified Arabic" w:hint="cs"/>
          <w:sz w:val="28"/>
          <w:szCs w:val="28"/>
          <w:rtl/>
        </w:rPr>
        <w:t xml:space="preserve">تضمن تعظيم قيمة الشركة في الأجل الطويل، </w:t>
      </w:r>
      <w:r w:rsidR="00231BFB">
        <w:rPr>
          <w:rFonts w:cs="Simplified Arabic" w:hint="cs"/>
          <w:sz w:val="28"/>
          <w:szCs w:val="28"/>
          <w:rtl/>
        </w:rPr>
        <w:t>أ</w:t>
      </w:r>
      <w:r>
        <w:rPr>
          <w:rFonts w:cs="Simplified Arabic" w:hint="cs"/>
          <w:sz w:val="28"/>
          <w:szCs w:val="28"/>
          <w:rtl/>
        </w:rPr>
        <w:t>و</w:t>
      </w:r>
      <w:r w:rsidR="00231BFB">
        <w:rPr>
          <w:rFonts w:cs="Simplified Arabic" w:hint="cs"/>
          <w:sz w:val="28"/>
          <w:szCs w:val="28"/>
          <w:rtl/>
        </w:rPr>
        <w:t xml:space="preserve"> </w:t>
      </w:r>
      <w:r w:rsidRPr="00BC2B72">
        <w:rPr>
          <w:rFonts w:cs="Simplified Arabic" w:hint="cs"/>
          <w:sz w:val="28"/>
          <w:szCs w:val="28"/>
          <w:rtl/>
        </w:rPr>
        <w:t>ينظر إليها من الناحية القانونية</w:t>
      </w:r>
      <w:r w:rsidR="0053137E">
        <w:rPr>
          <w:rFonts w:cs="Simplified Arabic" w:hint="cs"/>
          <w:sz w:val="28"/>
          <w:szCs w:val="28"/>
          <w:rtl/>
        </w:rPr>
        <w:t>،</w:t>
      </w:r>
      <w:r w:rsidRPr="00BC2B72">
        <w:rPr>
          <w:rFonts w:cs="Simplified Arabic" w:hint="cs"/>
          <w:sz w:val="28"/>
          <w:szCs w:val="28"/>
          <w:rtl/>
        </w:rPr>
        <w:t xml:space="preserve"> بأنها تعبر عن العلاقة التعاقدية بين المساهمين </w:t>
      </w:r>
      <w:r>
        <w:rPr>
          <w:rFonts w:cs="Simplified Arabic" w:hint="cs"/>
          <w:sz w:val="28"/>
          <w:szCs w:val="28"/>
          <w:rtl/>
        </w:rPr>
        <w:t>و</w:t>
      </w:r>
      <w:r w:rsidR="00D93D59">
        <w:rPr>
          <w:rFonts w:cs="Simplified Arabic" w:hint="cs"/>
          <w:sz w:val="28"/>
          <w:szCs w:val="28"/>
          <w:rtl/>
        </w:rPr>
        <w:t>أصحاب</w:t>
      </w:r>
      <w:r w:rsidRPr="00BC2B72">
        <w:rPr>
          <w:rFonts w:cs="Simplified Arabic" w:hint="cs"/>
          <w:sz w:val="28"/>
          <w:szCs w:val="28"/>
          <w:rtl/>
        </w:rPr>
        <w:t xml:space="preserve"> المصالح من جهة </w:t>
      </w:r>
      <w:r>
        <w:rPr>
          <w:rFonts w:cs="Simplified Arabic" w:hint="cs"/>
          <w:sz w:val="28"/>
          <w:szCs w:val="28"/>
          <w:rtl/>
        </w:rPr>
        <w:t>و</w:t>
      </w:r>
      <w:r w:rsidRPr="00BC2B72">
        <w:rPr>
          <w:rFonts w:cs="Simplified Arabic" w:hint="cs"/>
          <w:sz w:val="28"/>
          <w:szCs w:val="28"/>
          <w:rtl/>
        </w:rPr>
        <w:t xml:space="preserve">المديرين من </w:t>
      </w:r>
      <w:r w:rsidR="0053137E">
        <w:rPr>
          <w:rFonts w:cs="Simplified Arabic" w:hint="cs"/>
          <w:sz w:val="28"/>
          <w:szCs w:val="28"/>
          <w:rtl/>
        </w:rPr>
        <w:t>جهة</w:t>
      </w:r>
      <w:r w:rsidRPr="00BC2B72">
        <w:rPr>
          <w:rFonts w:cs="Simplified Arabic" w:hint="cs"/>
          <w:sz w:val="28"/>
          <w:szCs w:val="28"/>
          <w:rtl/>
        </w:rPr>
        <w:t xml:space="preserve"> أخرى </w:t>
      </w:r>
      <w:r>
        <w:rPr>
          <w:rFonts w:cs="Simplified Arabic" w:hint="cs"/>
          <w:sz w:val="28"/>
          <w:szCs w:val="28"/>
          <w:rtl/>
        </w:rPr>
        <w:t>و</w:t>
      </w:r>
      <w:r w:rsidRPr="00BC2B72">
        <w:rPr>
          <w:rFonts w:cs="Simplified Arabic" w:hint="cs"/>
          <w:sz w:val="28"/>
          <w:szCs w:val="28"/>
          <w:rtl/>
        </w:rPr>
        <w:t xml:space="preserve">تحدد لهم واجباتهم </w:t>
      </w:r>
      <w:r>
        <w:rPr>
          <w:rFonts w:cs="Simplified Arabic" w:hint="cs"/>
          <w:sz w:val="28"/>
          <w:szCs w:val="28"/>
          <w:rtl/>
        </w:rPr>
        <w:t>و</w:t>
      </w:r>
      <w:r w:rsidRPr="00BC2B72">
        <w:rPr>
          <w:rFonts w:cs="Simplified Arabic" w:hint="cs"/>
          <w:sz w:val="28"/>
          <w:szCs w:val="28"/>
          <w:rtl/>
        </w:rPr>
        <w:t xml:space="preserve">حقوقهم، </w:t>
      </w:r>
      <w:r w:rsidR="00231BFB">
        <w:rPr>
          <w:rFonts w:cs="Simplified Arabic" w:hint="cs"/>
          <w:sz w:val="28"/>
          <w:szCs w:val="28"/>
          <w:rtl/>
        </w:rPr>
        <w:t>أو</w:t>
      </w:r>
      <w:r w:rsidRPr="00BC2B72">
        <w:rPr>
          <w:rFonts w:cs="Simplified Arabic" w:hint="cs"/>
          <w:sz w:val="28"/>
          <w:szCs w:val="28"/>
          <w:rtl/>
        </w:rPr>
        <w:t xml:space="preserve"> </w:t>
      </w:r>
      <w:r w:rsidR="0053137E">
        <w:rPr>
          <w:rFonts w:cs="Simplified Arabic" w:hint="cs"/>
          <w:sz w:val="28"/>
          <w:szCs w:val="28"/>
          <w:rtl/>
        </w:rPr>
        <w:t>يمكن النظر إ</w:t>
      </w:r>
      <w:r w:rsidR="00231BFB">
        <w:rPr>
          <w:rFonts w:cs="Simplified Arabic" w:hint="cs"/>
          <w:sz w:val="28"/>
          <w:szCs w:val="28"/>
          <w:rtl/>
        </w:rPr>
        <w:t>ليها</w:t>
      </w:r>
      <w:r w:rsidRPr="00BC2B72">
        <w:rPr>
          <w:rFonts w:cs="Simplified Arabic" w:hint="cs"/>
          <w:sz w:val="28"/>
          <w:szCs w:val="28"/>
          <w:rtl/>
        </w:rPr>
        <w:t xml:space="preserve"> من الن</w:t>
      </w:r>
      <w:r w:rsidR="0053137E">
        <w:rPr>
          <w:rFonts w:cs="Simplified Arabic" w:hint="cs"/>
          <w:sz w:val="28"/>
          <w:szCs w:val="28"/>
          <w:rtl/>
        </w:rPr>
        <w:t xml:space="preserve">احية الاجتماعية الأخلاقية </w:t>
      </w:r>
      <w:r w:rsidR="002C4328">
        <w:rPr>
          <w:rFonts w:cs="Simplified Arabic" w:hint="cs"/>
          <w:sz w:val="28"/>
          <w:szCs w:val="28"/>
          <w:rtl/>
        </w:rPr>
        <w:t>بأن</w:t>
      </w:r>
      <w:r w:rsidRPr="00BC2B72">
        <w:rPr>
          <w:rFonts w:cs="Simplified Arabic" w:hint="cs"/>
          <w:sz w:val="28"/>
          <w:szCs w:val="28"/>
          <w:rtl/>
        </w:rPr>
        <w:t xml:space="preserve"> </w:t>
      </w:r>
      <w:r w:rsidR="002C4328">
        <w:rPr>
          <w:rFonts w:cs="Simplified Arabic" w:hint="cs"/>
          <w:sz w:val="28"/>
          <w:szCs w:val="28"/>
          <w:rtl/>
        </w:rPr>
        <w:t>(</w:t>
      </w:r>
      <w:r w:rsidRPr="00BC2B72">
        <w:rPr>
          <w:rFonts w:cs="Simplified Arabic" w:hint="cs"/>
          <w:sz w:val="28"/>
          <w:szCs w:val="28"/>
          <w:rtl/>
        </w:rPr>
        <w:t>الحوكمة</w:t>
      </w:r>
      <w:r w:rsidR="002C4328">
        <w:rPr>
          <w:rFonts w:cs="Simplified Arabic" w:hint="cs"/>
          <w:sz w:val="28"/>
          <w:szCs w:val="28"/>
          <w:rtl/>
        </w:rPr>
        <w:t>)</w:t>
      </w:r>
      <w:r w:rsidRPr="00BC2B72">
        <w:rPr>
          <w:rFonts w:cs="Simplified Arabic" w:hint="cs"/>
          <w:sz w:val="28"/>
          <w:szCs w:val="28"/>
          <w:rtl/>
        </w:rPr>
        <w:t xml:space="preserve"> بمفهومهم تركز على المسؤولي</w:t>
      </w:r>
      <w:r w:rsidRPr="00BC2B72">
        <w:rPr>
          <w:rFonts w:cs="Simplified Arabic" w:hint="eastAsia"/>
          <w:sz w:val="28"/>
          <w:szCs w:val="28"/>
          <w:rtl/>
        </w:rPr>
        <w:t>ة</w:t>
      </w:r>
      <w:r w:rsidRPr="00BC2B72">
        <w:rPr>
          <w:rFonts w:cs="Simplified Arabic" w:hint="cs"/>
          <w:sz w:val="28"/>
          <w:szCs w:val="28"/>
          <w:rtl/>
        </w:rPr>
        <w:t xml:space="preserve"> الاجتماعية بحماية حقوق مساهمي  الأقلية</w:t>
      </w:r>
      <w:r w:rsidR="0053137E">
        <w:rPr>
          <w:rFonts w:cs="Simplified Arabic" w:hint="cs"/>
          <w:sz w:val="28"/>
          <w:szCs w:val="28"/>
          <w:rtl/>
        </w:rPr>
        <w:t>،</w:t>
      </w:r>
      <w:r w:rsidRPr="00BC2B72">
        <w:rPr>
          <w:rFonts w:cs="Simplified Arabic" w:hint="cs"/>
          <w:sz w:val="28"/>
          <w:szCs w:val="28"/>
          <w:rtl/>
        </w:rPr>
        <w:t xml:space="preserve"> </w:t>
      </w:r>
      <w:r>
        <w:rPr>
          <w:rFonts w:cs="Simplified Arabic" w:hint="cs"/>
          <w:sz w:val="28"/>
          <w:szCs w:val="28"/>
          <w:rtl/>
        </w:rPr>
        <w:t>و</w:t>
      </w:r>
      <w:r w:rsidRPr="00BC2B72">
        <w:rPr>
          <w:rFonts w:cs="Simplified Arabic" w:hint="cs"/>
          <w:sz w:val="28"/>
          <w:szCs w:val="28"/>
          <w:rtl/>
        </w:rPr>
        <w:t xml:space="preserve">تساعد على تحقيق التنمية الاقتصادية </w:t>
      </w:r>
      <w:r>
        <w:rPr>
          <w:rFonts w:cs="Simplified Arabic" w:hint="cs"/>
          <w:sz w:val="28"/>
          <w:szCs w:val="28"/>
          <w:rtl/>
        </w:rPr>
        <w:t>و</w:t>
      </w:r>
      <w:r w:rsidRPr="00BC2B72">
        <w:rPr>
          <w:rFonts w:cs="Simplified Arabic" w:hint="cs"/>
          <w:sz w:val="28"/>
          <w:szCs w:val="28"/>
          <w:rtl/>
        </w:rPr>
        <w:t>حماية البيئة.</w:t>
      </w:r>
      <w:r w:rsidRPr="00BC2B72">
        <w:rPr>
          <w:rStyle w:val="FootnoteReference"/>
          <w:rFonts w:cs="Simplified Arabic"/>
          <w:sz w:val="28"/>
          <w:szCs w:val="28"/>
          <w:rtl/>
        </w:rPr>
        <w:footnoteReference w:id="25"/>
      </w:r>
    </w:p>
    <w:p w:rsidR="0026077A" w:rsidRDefault="00231BFB" w:rsidP="00734BB3">
      <w:pPr>
        <w:pStyle w:val="12"/>
        <w:tabs>
          <w:tab w:val="left" w:pos="226"/>
          <w:tab w:val="left" w:pos="368"/>
        </w:tabs>
        <w:ind w:left="-52"/>
        <w:jc w:val="both"/>
        <w:rPr>
          <w:rFonts w:ascii="Simplified Arabic" w:eastAsia="Calibri" w:hAnsi="Calibri" w:cs="Simplified Arabic"/>
          <w:rtl/>
        </w:rPr>
      </w:pPr>
      <w:r>
        <w:rPr>
          <w:rFonts w:ascii="Simplified Arabic" w:hAnsi="Simplified Arabic" w:cs="Simplified Arabic"/>
          <w:sz w:val="28"/>
          <w:szCs w:val="28"/>
          <w:rtl/>
          <w:lang w:val="ru-RU" w:bidi="ar-SY"/>
        </w:rPr>
        <w:t>عرفت</w:t>
      </w:r>
      <w:r w:rsidR="0026077A" w:rsidRPr="00B21A23">
        <w:rPr>
          <w:rFonts w:ascii="Simplified Arabic" w:hAnsi="Simplified Arabic" w:cs="Simplified Arabic"/>
          <w:sz w:val="28"/>
          <w:szCs w:val="28"/>
          <w:rtl/>
          <w:lang w:val="ru-RU" w:bidi="ar-SY"/>
        </w:rPr>
        <w:t xml:space="preserve"> منظمة التعاون الاقتصادي </w:t>
      </w:r>
      <w:r w:rsidR="0026077A">
        <w:rPr>
          <w:rFonts w:ascii="Simplified Arabic" w:hAnsi="Simplified Arabic" w:cs="Simplified Arabic"/>
          <w:sz w:val="28"/>
          <w:szCs w:val="28"/>
          <w:rtl/>
          <w:lang w:val="ru-RU" w:bidi="ar-SY"/>
        </w:rPr>
        <w:t>و</w:t>
      </w:r>
      <w:r w:rsidR="0026077A" w:rsidRPr="00B21A23">
        <w:rPr>
          <w:rFonts w:ascii="Simplified Arabic" w:hAnsi="Simplified Arabic" w:cs="Simplified Arabic"/>
          <w:sz w:val="28"/>
          <w:szCs w:val="28"/>
          <w:rtl/>
          <w:lang w:val="ru-RU" w:bidi="ar-SY"/>
        </w:rPr>
        <w:t xml:space="preserve">التنمية </w:t>
      </w:r>
      <w:r w:rsidR="00206929">
        <w:rPr>
          <w:rFonts w:ascii="Simplified Arabic" w:eastAsia="Calibri" w:hAnsi="Simplified Arabic" w:cs="Simplified Arabic"/>
          <w:sz w:val="28"/>
          <w:szCs w:val="28"/>
        </w:rPr>
        <w:t>(OECD)</w:t>
      </w:r>
      <w:r w:rsidR="0026077A" w:rsidRPr="00B21A23">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 xml:space="preserve">الحوكمة </w:t>
      </w:r>
      <w:r w:rsidR="0026077A" w:rsidRPr="00B21A23">
        <w:rPr>
          <w:rFonts w:ascii="Simplified Arabic" w:eastAsia="Calibri" w:hAnsi="Simplified Arabic" w:cs="Simplified Arabic" w:hint="cs"/>
          <w:sz w:val="28"/>
          <w:szCs w:val="28"/>
          <w:rtl/>
        </w:rPr>
        <w:t>بأنها</w:t>
      </w:r>
      <w:r w:rsidR="0026077A" w:rsidRPr="00B21A23">
        <w:rPr>
          <w:rFonts w:ascii="Simplified Arabic" w:eastAsia="Calibri" w:hAnsi="Simplified Arabic" w:cs="Simplified Arabic"/>
          <w:sz w:val="28"/>
          <w:szCs w:val="28"/>
          <w:rtl/>
        </w:rPr>
        <w:t xml:space="preserve"> النظام</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الذي</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يوجه</w:t>
      </w:r>
      <w:r w:rsidR="0026077A">
        <w:rPr>
          <w:rFonts w:ascii="Simplified Arabic" w:eastAsia="Calibri" w:hAnsi="Simplified Arabic" w:cs="Simplified Arabic" w:hint="cs"/>
          <w:sz w:val="28"/>
          <w:szCs w:val="28"/>
          <w:rtl/>
        </w:rPr>
        <w:t xml:space="preserve">  </w:t>
      </w:r>
      <w:r w:rsidR="0026077A">
        <w:rPr>
          <w:rFonts w:ascii="Simplified Arabic" w:eastAsia="Calibri" w:hAnsi="Simplified Arabic" w:cs="Simplified Arabic"/>
          <w:sz w:val="28"/>
          <w:szCs w:val="28"/>
          <w:rtl/>
        </w:rPr>
        <w:t>و</w:t>
      </w:r>
      <w:r w:rsidR="0026077A" w:rsidRPr="00B21A23">
        <w:rPr>
          <w:rFonts w:ascii="Simplified Arabic" w:eastAsia="Calibri" w:hAnsi="Simplified Arabic" w:cs="Simplified Arabic"/>
          <w:sz w:val="28"/>
          <w:szCs w:val="28"/>
          <w:rtl/>
        </w:rPr>
        <w:t>يضبط،</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أعمال</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الشركة،</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حيث</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يصف</w:t>
      </w:r>
      <w:r w:rsidR="0026077A">
        <w:rPr>
          <w:rFonts w:ascii="Simplified Arabic" w:eastAsia="Calibri" w:hAnsi="Simplified Arabic" w:cs="Simplified Arabic" w:hint="cs"/>
          <w:sz w:val="28"/>
          <w:szCs w:val="28"/>
          <w:rtl/>
        </w:rPr>
        <w:t xml:space="preserve"> </w:t>
      </w:r>
      <w:r w:rsidR="0026077A">
        <w:rPr>
          <w:rFonts w:ascii="Simplified Arabic" w:eastAsia="Calibri" w:hAnsi="Simplified Arabic" w:cs="Simplified Arabic"/>
          <w:sz w:val="28"/>
          <w:szCs w:val="28"/>
          <w:rtl/>
        </w:rPr>
        <w:t>و</w:t>
      </w:r>
      <w:r w:rsidR="0026077A" w:rsidRPr="00B21A23">
        <w:rPr>
          <w:rFonts w:ascii="Simplified Arabic" w:eastAsia="Calibri" w:hAnsi="Simplified Arabic" w:cs="Simplified Arabic"/>
          <w:sz w:val="28"/>
          <w:szCs w:val="28"/>
          <w:rtl/>
        </w:rPr>
        <w:t>يوزع</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الحقوق</w:t>
      </w:r>
      <w:r w:rsidR="0026077A">
        <w:rPr>
          <w:rFonts w:ascii="Simplified Arabic" w:eastAsia="Calibri" w:hAnsi="Simplified Arabic" w:cs="Simplified Arabic" w:hint="cs"/>
          <w:sz w:val="28"/>
          <w:szCs w:val="28"/>
          <w:rtl/>
        </w:rPr>
        <w:t xml:space="preserve"> </w:t>
      </w:r>
      <w:r w:rsidR="0026077A">
        <w:rPr>
          <w:rFonts w:ascii="Simplified Arabic" w:eastAsia="Calibri" w:hAnsi="Simplified Arabic" w:cs="Simplified Arabic"/>
          <w:sz w:val="28"/>
          <w:szCs w:val="28"/>
          <w:rtl/>
        </w:rPr>
        <w:t>و</w:t>
      </w:r>
      <w:r w:rsidR="0026077A" w:rsidRPr="00B21A23">
        <w:rPr>
          <w:rFonts w:ascii="Simplified Arabic" w:eastAsia="Calibri" w:hAnsi="Simplified Arabic" w:cs="Simplified Arabic"/>
          <w:sz w:val="28"/>
          <w:szCs w:val="28"/>
          <w:rtl/>
        </w:rPr>
        <w:t>الواجبات</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بين</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مختلف</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الأطراف</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في</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الشركات</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مثل</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 xml:space="preserve"> مجلس</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الإدارة،</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المساهمين،</w:t>
      </w:r>
      <w:r w:rsidR="00206929">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ذوي</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العلاقة،</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ويضع</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القواعد</w:t>
      </w:r>
      <w:r w:rsidR="0026077A">
        <w:rPr>
          <w:rFonts w:ascii="Simplified Arabic" w:eastAsia="Calibri" w:hAnsi="Simplified Arabic" w:cs="Simplified Arabic" w:hint="cs"/>
          <w:sz w:val="28"/>
          <w:szCs w:val="28"/>
          <w:rtl/>
        </w:rPr>
        <w:t xml:space="preserve"> </w:t>
      </w:r>
      <w:r w:rsidR="0026077A">
        <w:rPr>
          <w:rFonts w:ascii="Simplified Arabic" w:eastAsia="Calibri" w:hAnsi="Simplified Arabic" w:cs="Simplified Arabic"/>
          <w:sz w:val="28"/>
          <w:szCs w:val="28"/>
          <w:rtl/>
        </w:rPr>
        <w:t>و</w:t>
      </w:r>
      <w:r w:rsidR="0026077A" w:rsidRPr="00B21A23">
        <w:rPr>
          <w:rFonts w:ascii="Simplified Arabic" w:eastAsia="Calibri" w:hAnsi="Simplified Arabic" w:cs="Simplified Arabic"/>
          <w:sz w:val="28"/>
          <w:szCs w:val="28"/>
          <w:rtl/>
        </w:rPr>
        <w:t>الإجراءات</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اللازمة</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باتخاذ</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القرارات</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الخاصة</w:t>
      </w:r>
      <w:r w:rsidR="0026077A">
        <w:rPr>
          <w:rFonts w:ascii="Simplified Arabic" w:eastAsia="Calibri" w:hAnsi="Simplified Arabic" w:cs="Simplified Arabic" w:hint="cs"/>
          <w:sz w:val="28"/>
          <w:szCs w:val="28"/>
          <w:rtl/>
        </w:rPr>
        <w:t xml:space="preserve"> بشؤون </w:t>
      </w:r>
      <w:r w:rsidR="0026077A" w:rsidRPr="00B21A23">
        <w:rPr>
          <w:rFonts w:ascii="Simplified Arabic" w:eastAsia="Calibri" w:hAnsi="Simplified Arabic" w:cs="Simplified Arabic"/>
          <w:sz w:val="28"/>
          <w:szCs w:val="28"/>
          <w:rtl/>
        </w:rPr>
        <w:t>الشركة</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كم</w:t>
      </w:r>
      <w:r w:rsidR="0026077A">
        <w:rPr>
          <w:rFonts w:ascii="Simplified Arabic" w:eastAsia="Calibri" w:hAnsi="Simplified Arabic" w:cs="Simplified Arabic" w:hint="cs"/>
          <w:sz w:val="28"/>
          <w:szCs w:val="28"/>
          <w:rtl/>
        </w:rPr>
        <w:t xml:space="preserve">ا </w:t>
      </w:r>
      <w:r w:rsidR="0026077A" w:rsidRPr="00B21A23">
        <w:rPr>
          <w:rFonts w:ascii="Simplified Arabic" w:eastAsia="Calibri" w:hAnsi="Simplified Arabic" w:cs="Simplified Arabic"/>
          <w:sz w:val="28"/>
          <w:szCs w:val="28"/>
          <w:rtl/>
        </w:rPr>
        <w:t>يضع</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الأهداف</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والاستراتيجيات</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اللازمة</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لتحقيقها وأسس</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المتابعة</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لتقييم</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ومراقبة</w:t>
      </w:r>
      <w:r w:rsidR="0026077A">
        <w:rPr>
          <w:rFonts w:ascii="Simplified Arabic" w:eastAsia="Calibri" w:hAnsi="Simplified Arabic" w:cs="Simplified Arabic" w:hint="cs"/>
          <w:sz w:val="28"/>
          <w:szCs w:val="28"/>
          <w:rtl/>
        </w:rPr>
        <w:t xml:space="preserve"> </w:t>
      </w:r>
      <w:r w:rsidR="0026077A" w:rsidRPr="00B21A23">
        <w:rPr>
          <w:rFonts w:ascii="Simplified Arabic" w:eastAsia="Calibri" w:hAnsi="Simplified Arabic" w:cs="Simplified Arabic"/>
          <w:sz w:val="28"/>
          <w:szCs w:val="28"/>
          <w:rtl/>
        </w:rPr>
        <w:t>الأداء</w:t>
      </w:r>
      <w:r w:rsidR="0026077A">
        <w:rPr>
          <w:rFonts w:ascii="Simplified Arabic" w:eastAsia="Calibri" w:hAnsi="Simplified Arabic" w:cs="Simplified Arabic" w:hint="cs"/>
          <w:sz w:val="28"/>
          <w:szCs w:val="28"/>
          <w:rtl/>
        </w:rPr>
        <w:t>.</w:t>
      </w:r>
      <w:r w:rsidR="0026077A" w:rsidRPr="00B21A23">
        <w:rPr>
          <w:rFonts w:ascii="Simplified Arabic" w:eastAsia="Calibri" w:hAnsi="Simplified Arabic" w:cs="Simplified Arabic"/>
          <w:sz w:val="28"/>
          <w:szCs w:val="28"/>
          <w:rtl/>
        </w:rPr>
        <w:t xml:space="preserve"> </w:t>
      </w:r>
      <w:r w:rsidR="0026077A">
        <w:rPr>
          <w:rStyle w:val="FootnoteReference"/>
          <w:rFonts w:ascii="Simplified Arabic" w:eastAsia="Calibri" w:hAnsi="Calibri" w:cs="Simplified Arabic"/>
          <w:rtl/>
        </w:rPr>
        <w:footnoteReference w:id="26"/>
      </w:r>
    </w:p>
    <w:p w:rsidR="0026077A" w:rsidRDefault="00231BFB" w:rsidP="0053137E">
      <w:pPr>
        <w:pStyle w:val="12"/>
        <w:tabs>
          <w:tab w:val="left" w:pos="226"/>
          <w:tab w:val="left" w:pos="368"/>
        </w:tabs>
        <w:ind w:left="-52"/>
        <w:jc w:val="both"/>
        <w:rPr>
          <w:rFonts w:ascii="Simplified Arabic" w:eastAsia="Calibri" w:hAnsi="Simplified Arabic" w:cs="Simplified Arabic"/>
          <w:sz w:val="28"/>
          <w:szCs w:val="28"/>
          <w:rtl/>
        </w:rPr>
      </w:pPr>
      <w:r>
        <w:rPr>
          <w:rFonts w:ascii="Simplified Arabic" w:hAnsi="Simplified Arabic" w:cs="Simplified Arabic" w:hint="cs"/>
          <w:sz w:val="28"/>
          <w:szCs w:val="28"/>
          <w:rtl/>
          <w:lang w:val="ru-RU" w:bidi="ar-SY"/>
        </w:rPr>
        <w:t>و</w:t>
      </w:r>
      <w:r w:rsidR="0026077A" w:rsidRPr="00B21A23">
        <w:rPr>
          <w:rFonts w:ascii="Simplified Arabic" w:hAnsi="Simplified Arabic" w:cs="Simplified Arabic"/>
          <w:sz w:val="28"/>
          <w:szCs w:val="28"/>
          <w:rtl/>
          <w:lang w:val="ru-RU" w:bidi="ar-SY"/>
        </w:rPr>
        <w:t xml:space="preserve">عرفتها لجنة </w:t>
      </w:r>
      <w:r w:rsidR="0026077A" w:rsidRPr="00B21A23">
        <w:rPr>
          <w:rFonts w:ascii="Simplified Arabic" w:hAnsi="Simplified Arabic" w:cs="Simplified Arabic" w:hint="cs"/>
          <w:sz w:val="28"/>
          <w:szCs w:val="28"/>
          <w:rtl/>
          <w:lang w:val="ru-RU" w:bidi="ar-SY"/>
        </w:rPr>
        <w:t>كادبور</w:t>
      </w:r>
      <w:r w:rsidR="0026077A" w:rsidRPr="00B21A23">
        <w:rPr>
          <w:rFonts w:ascii="Simplified Arabic" w:hAnsi="Simplified Arabic" w:cs="Simplified Arabic" w:hint="eastAsia"/>
          <w:sz w:val="28"/>
          <w:szCs w:val="28"/>
          <w:rtl/>
          <w:lang w:val="ru-RU" w:bidi="ar-SY"/>
        </w:rPr>
        <w:t>ي</w:t>
      </w:r>
      <w:r w:rsidR="002C4328">
        <w:rPr>
          <w:rFonts w:ascii="Simplified Arabic" w:hAnsi="Simplified Arabic" w:cs="Simplified Arabic"/>
          <w:sz w:val="28"/>
          <w:szCs w:val="28"/>
          <w:rtl/>
          <w:lang w:val="ru-RU" w:bidi="ar-SY"/>
        </w:rPr>
        <w:t xml:space="preserve"> ب</w:t>
      </w:r>
      <w:r w:rsidR="002C4328">
        <w:rPr>
          <w:rFonts w:ascii="Simplified Arabic" w:hAnsi="Simplified Arabic" w:cs="Simplified Arabic" w:hint="cs"/>
          <w:sz w:val="28"/>
          <w:szCs w:val="28"/>
          <w:rtl/>
          <w:lang w:val="ru-RU" w:bidi="ar-SY"/>
        </w:rPr>
        <w:t>أ</w:t>
      </w:r>
      <w:r w:rsidR="0026077A" w:rsidRPr="00B21A23">
        <w:rPr>
          <w:rFonts w:ascii="Simplified Arabic" w:hAnsi="Simplified Arabic" w:cs="Simplified Arabic"/>
          <w:sz w:val="28"/>
          <w:szCs w:val="28"/>
          <w:rtl/>
          <w:lang w:val="ru-RU" w:bidi="ar-SY"/>
        </w:rPr>
        <w:t>نها</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النظام الذي تُدار وت</w:t>
      </w:r>
      <w:r w:rsidR="0026077A">
        <w:rPr>
          <w:rFonts w:ascii="Simplified Arabic" w:hAnsi="Simplified Arabic" w:cs="Simplified Arabic" w:hint="cs"/>
          <w:sz w:val="28"/>
          <w:szCs w:val="28"/>
          <w:rtl/>
          <w:lang w:val="ru-RU" w:bidi="ar-SY"/>
        </w:rPr>
        <w:t>ُ</w:t>
      </w:r>
      <w:r w:rsidR="002C4328">
        <w:rPr>
          <w:rFonts w:ascii="Simplified Arabic" w:hAnsi="Simplified Arabic" w:cs="Simplified Arabic"/>
          <w:sz w:val="28"/>
          <w:szCs w:val="28"/>
          <w:rtl/>
          <w:lang w:val="ru-RU" w:bidi="ar-SY"/>
        </w:rPr>
        <w:t>راقب به</w:t>
      </w:r>
      <w:r w:rsidR="0026077A" w:rsidRPr="00B21A23">
        <w:rPr>
          <w:rFonts w:ascii="Simplified Arabic" w:hAnsi="Simplified Arabic" w:cs="Simplified Arabic"/>
          <w:sz w:val="28"/>
          <w:szCs w:val="28"/>
          <w:rtl/>
          <w:lang w:val="ru-RU" w:bidi="ar-SY"/>
        </w:rPr>
        <w:t xml:space="preserve"> </w:t>
      </w:r>
      <w:r w:rsidR="0026077A">
        <w:rPr>
          <w:rFonts w:ascii="Simplified Arabic" w:hAnsi="Simplified Arabic" w:cs="Simplified Arabic"/>
          <w:sz w:val="28"/>
          <w:szCs w:val="28"/>
          <w:rtl/>
          <w:lang w:val="ru-RU" w:bidi="ar-SY"/>
        </w:rPr>
        <w:t xml:space="preserve">الشركات وتعد مجالس الإدارة  </w:t>
      </w:r>
      <w:proofErr w:type="spellStart"/>
      <w:r w:rsidR="00D93D59">
        <w:rPr>
          <w:rFonts w:ascii="Simplified Arabic" w:hAnsi="Simplified Arabic" w:cs="Simplified Arabic" w:hint="cs"/>
          <w:sz w:val="28"/>
          <w:szCs w:val="28"/>
          <w:rtl/>
          <w:lang w:val="ru-RU" w:bidi="ar-SY"/>
        </w:rPr>
        <w:t>مسؤول</w:t>
      </w:r>
      <w:r w:rsidR="0026077A" w:rsidRPr="00B21A23">
        <w:rPr>
          <w:rFonts w:ascii="Simplified Arabic" w:hAnsi="Simplified Arabic" w:cs="Simplified Arabic" w:hint="cs"/>
          <w:sz w:val="28"/>
          <w:szCs w:val="28"/>
          <w:rtl/>
          <w:lang w:val="ru-RU" w:bidi="ar-SY"/>
        </w:rPr>
        <w:t>ة</w:t>
      </w:r>
      <w:proofErr w:type="spellEnd"/>
      <w:r w:rsidR="0026077A">
        <w:rPr>
          <w:rFonts w:ascii="Simplified Arabic" w:hAnsi="Simplified Arabic" w:cs="Simplified Arabic"/>
          <w:sz w:val="28"/>
          <w:szCs w:val="28"/>
          <w:rtl/>
          <w:lang w:val="ru-RU" w:bidi="ar-SY"/>
        </w:rPr>
        <w:t xml:space="preserve"> عن</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تطبيق الحوكمة في شركاتها،</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أما دور</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المساهمين</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في</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الحوكمة</w:t>
      </w:r>
      <w:r w:rsidR="0026077A">
        <w:rPr>
          <w:rFonts w:ascii="Simplified Arabic" w:hAnsi="Simplified Arabic" w:cs="Simplified Arabic" w:hint="cs"/>
          <w:sz w:val="28"/>
          <w:szCs w:val="28"/>
          <w:rtl/>
          <w:lang w:val="ru-RU" w:bidi="ar-SY"/>
        </w:rPr>
        <w:t xml:space="preserve"> </w:t>
      </w:r>
      <w:r w:rsidR="002C4328">
        <w:rPr>
          <w:rFonts w:ascii="Simplified Arabic" w:hAnsi="Simplified Arabic" w:cs="Simplified Arabic" w:hint="cs"/>
          <w:sz w:val="28"/>
          <w:szCs w:val="28"/>
          <w:rtl/>
          <w:lang w:val="ru-RU" w:bidi="ar-SY"/>
        </w:rPr>
        <w:t>ف</w:t>
      </w:r>
      <w:r w:rsidR="0026077A" w:rsidRPr="00B21A23">
        <w:rPr>
          <w:rFonts w:ascii="Simplified Arabic" w:hAnsi="Simplified Arabic" w:cs="Simplified Arabic"/>
          <w:sz w:val="28"/>
          <w:szCs w:val="28"/>
          <w:rtl/>
          <w:lang w:val="ru-RU" w:bidi="ar-SY"/>
        </w:rPr>
        <w:t>ه</w:t>
      </w:r>
      <w:r w:rsidR="0026077A">
        <w:rPr>
          <w:rFonts w:ascii="Simplified Arabic" w:hAnsi="Simplified Arabic" w:cs="Simplified Arabic"/>
          <w:sz w:val="28"/>
          <w:szCs w:val="28"/>
          <w:rtl/>
          <w:lang w:val="ru-RU" w:bidi="ar-SY"/>
        </w:rPr>
        <w:t>و</w:t>
      </w:r>
      <w:r w:rsidR="00206929">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انتخاب</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أعضاء</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مجلس</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lastRenderedPageBreak/>
        <w:t>الإدارة</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والمراجعين،</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 xml:space="preserve"> </w:t>
      </w:r>
      <w:r w:rsidR="0026077A">
        <w:rPr>
          <w:rFonts w:ascii="Simplified Arabic" w:hAnsi="Simplified Arabic" w:cs="Simplified Arabic"/>
          <w:sz w:val="28"/>
          <w:szCs w:val="28"/>
          <w:rtl/>
          <w:lang w:val="ru-RU" w:bidi="ar-SY"/>
        </w:rPr>
        <w:t>و</w:t>
      </w:r>
      <w:r w:rsidR="0026077A" w:rsidRPr="00B21A23">
        <w:rPr>
          <w:rFonts w:ascii="Simplified Arabic" w:hAnsi="Simplified Arabic" w:cs="Simplified Arabic"/>
          <w:sz w:val="28"/>
          <w:szCs w:val="28"/>
          <w:rtl/>
          <w:lang w:val="ru-RU" w:bidi="ar-SY"/>
        </w:rPr>
        <w:t>التأكد</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من</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أن</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هناك</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هيكل</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حوكمة</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ملائم</w:t>
      </w:r>
      <w:r w:rsidR="0026077A">
        <w:rPr>
          <w:rFonts w:ascii="Simplified Arabic" w:hAnsi="Simplified Arabic" w:cs="Simplified Arabic" w:hint="cs"/>
          <w:sz w:val="28"/>
          <w:szCs w:val="28"/>
          <w:rtl/>
          <w:lang w:val="ru-RU" w:bidi="ar-SY"/>
        </w:rPr>
        <w:t xml:space="preserve"> </w:t>
      </w:r>
      <w:r w:rsidR="0026077A">
        <w:rPr>
          <w:rFonts w:ascii="Simplified Arabic" w:hAnsi="Simplified Arabic" w:cs="Simplified Arabic"/>
          <w:sz w:val="28"/>
          <w:szCs w:val="28"/>
          <w:rtl/>
          <w:lang w:val="ru-RU" w:bidi="ar-SY"/>
        </w:rPr>
        <w:t>و</w:t>
      </w:r>
      <w:r w:rsidR="0026077A" w:rsidRPr="00B21A23">
        <w:rPr>
          <w:rFonts w:ascii="Simplified Arabic" w:hAnsi="Simplified Arabic" w:cs="Simplified Arabic"/>
          <w:sz w:val="28"/>
          <w:szCs w:val="28"/>
          <w:rtl/>
          <w:lang w:val="ru-RU" w:bidi="ar-SY"/>
        </w:rPr>
        <w:t>في</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مكانه</w:t>
      </w:r>
      <w:r w:rsidR="0026077A" w:rsidRPr="00B21A23">
        <w:rPr>
          <w:rFonts w:ascii="Simplified Arabic" w:hAnsi="Simplified Arabic" w:cs="Simplified Arabic"/>
          <w:sz w:val="28"/>
          <w:szCs w:val="28"/>
          <w:lang w:val="ru-RU" w:bidi="ar-SY"/>
        </w:rPr>
        <w:t xml:space="preserve"> </w:t>
      </w:r>
      <w:r w:rsidR="0026077A">
        <w:rPr>
          <w:rFonts w:ascii="Simplified Arabic" w:hAnsi="Simplified Arabic" w:cs="Simplified Arabic"/>
          <w:sz w:val="28"/>
          <w:szCs w:val="28"/>
          <w:lang w:bidi="ar-SY"/>
        </w:rPr>
        <w:t xml:space="preserve"> </w:t>
      </w:r>
      <w:r w:rsidR="0053137E">
        <w:rPr>
          <w:rFonts w:ascii="Simplified Arabic" w:hAnsi="Simplified Arabic" w:cs="Simplified Arabic" w:hint="cs"/>
          <w:sz w:val="28"/>
          <w:szCs w:val="28"/>
          <w:rtl/>
          <w:lang w:val="ru-RU" w:bidi="ar-SY"/>
        </w:rPr>
        <w:t>كما تشمل</w:t>
      </w:r>
      <w:r w:rsidR="0026077A" w:rsidRPr="00B21A23">
        <w:rPr>
          <w:rFonts w:ascii="Simplified Arabic" w:hAnsi="Simplified Arabic" w:cs="Simplified Arabic"/>
          <w:sz w:val="28"/>
          <w:szCs w:val="28"/>
          <w:rtl/>
          <w:lang w:val="ru-RU" w:bidi="ar-SY"/>
        </w:rPr>
        <w:t xml:space="preserve"> مسؤولية  مجلس </w:t>
      </w:r>
      <w:r w:rsidR="0026077A" w:rsidRPr="00B21A23">
        <w:rPr>
          <w:rFonts w:ascii="Simplified Arabic" w:hAnsi="Simplified Arabic" w:cs="Simplified Arabic" w:hint="cs"/>
          <w:sz w:val="28"/>
          <w:szCs w:val="28"/>
          <w:rtl/>
          <w:lang w:val="ru-RU" w:bidi="ar-SY"/>
        </w:rPr>
        <w:t>الإدارة</w:t>
      </w:r>
      <w:r w:rsidR="0026077A" w:rsidRPr="00B21A23">
        <w:rPr>
          <w:rFonts w:ascii="Simplified Arabic" w:hAnsi="Simplified Arabic" w:cs="Simplified Arabic"/>
          <w:sz w:val="28"/>
          <w:szCs w:val="28"/>
          <w:rtl/>
          <w:lang w:val="ru-RU" w:bidi="ar-SY"/>
        </w:rPr>
        <w:t xml:space="preserve"> في وضع الأهداف</w:t>
      </w:r>
      <w:r w:rsidR="0026077A">
        <w:rPr>
          <w:rFonts w:ascii="Simplified Arabic" w:hAnsi="Simplified Arabic" w:cs="Simplified Arabic" w:hint="cs"/>
          <w:sz w:val="28"/>
          <w:szCs w:val="28"/>
          <w:rtl/>
          <w:lang w:val="ru-RU" w:bidi="ar-SY"/>
        </w:rPr>
        <w:t xml:space="preserve"> </w:t>
      </w:r>
      <w:proofErr w:type="spellStart"/>
      <w:r w:rsidR="002C4328">
        <w:rPr>
          <w:rFonts w:ascii="Simplified Arabic" w:hAnsi="Simplified Arabic" w:cs="Simplified Arabic" w:hint="cs"/>
          <w:sz w:val="28"/>
          <w:szCs w:val="28"/>
          <w:rtl/>
          <w:lang w:val="ru-RU" w:bidi="ar-SY"/>
        </w:rPr>
        <w:t>الا</w:t>
      </w:r>
      <w:r w:rsidR="0026077A" w:rsidRPr="00B21A23">
        <w:rPr>
          <w:rFonts w:ascii="Simplified Arabic" w:hAnsi="Simplified Arabic" w:cs="Simplified Arabic" w:hint="cs"/>
          <w:sz w:val="28"/>
          <w:szCs w:val="28"/>
          <w:rtl/>
          <w:lang w:val="ru-RU" w:bidi="ar-SY"/>
        </w:rPr>
        <w:t>ستراتيجية</w:t>
      </w:r>
      <w:proofErr w:type="spellEnd"/>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للشركة،</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وتوفير</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الكوادر</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التي</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تحقق</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هذه</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الأهداف،</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ومراقبة</w:t>
      </w:r>
      <w:r w:rsidR="0026077A">
        <w:rPr>
          <w:rFonts w:ascii="Simplified Arabic" w:hAnsi="Simplified Arabic" w:cs="Simplified Arabic" w:hint="cs"/>
          <w:sz w:val="28"/>
          <w:szCs w:val="28"/>
          <w:rtl/>
          <w:lang w:val="ru-RU" w:bidi="ar-SY"/>
        </w:rPr>
        <w:t xml:space="preserve"> </w:t>
      </w:r>
      <w:r w:rsidR="0053137E">
        <w:rPr>
          <w:rFonts w:ascii="Simplified Arabic" w:hAnsi="Simplified Arabic" w:cs="Simplified Arabic" w:hint="cs"/>
          <w:sz w:val="28"/>
          <w:szCs w:val="28"/>
          <w:rtl/>
          <w:lang w:val="ru-RU" w:bidi="ar-SY"/>
        </w:rPr>
        <w:t>ال</w:t>
      </w:r>
      <w:r w:rsidR="0026077A" w:rsidRPr="00B21A23">
        <w:rPr>
          <w:rFonts w:ascii="Simplified Arabic" w:hAnsi="Simplified Arabic" w:cs="Simplified Arabic"/>
          <w:sz w:val="28"/>
          <w:szCs w:val="28"/>
          <w:rtl/>
          <w:lang w:val="ru-RU" w:bidi="ar-SY"/>
        </w:rPr>
        <w:t>أداء،</w:t>
      </w:r>
      <w:r w:rsidR="0026077A">
        <w:rPr>
          <w:rFonts w:ascii="Simplified Arabic" w:hAnsi="Simplified Arabic" w:cs="Simplified Arabic" w:hint="cs"/>
          <w:sz w:val="28"/>
          <w:szCs w:val="28"/>
          <w:rtl/>
          <w:lang w:val="ru-RU" w:bidi="ar-SY"/>
        </w:rPr>
        <w:t xml:space="preserve"> </w:t>
      </w:r>
      <w:r w:rsidR="0026077A">
        <w:rPr>
          <w:rFonts w:ascii="Simplified Arabic" w:hAnsi="Simplified Arabic" w:cs="Simplified Arabic"/>
          <w:sz w:val="28"/>
          <w:szCs w:val="28"/>
          <w:rtl/>
          <w:lang w:val="ru-RU" w:bidi="ar-SY"/>
        </w:rPr>
        <w:t>و</w:t>
      </w:r>
      <w:r w:rsidR="00D93D59">
        <w:rPr>
          <w:rFonts w:ascii="Simplified Arabic" w:hAnsi="Simplified Arabic" w:cs="Simplified Arabic" w:hint="cs"/>
          <w:sz w:val="28"/>
          <w:szCs w:val="28"/>
          <w:rtl/>
          <w:lang w:val="ru-RU" w:bidi="ar-SY"/>
        </w:rPr>
        <w:t xml:space="preserve">الإفصاح </w:t>
      </w:r>
      <w:r w:rsidR="0026077A" w:rsidRPr="00B21A23">
        <w:rPr>
          <w:rFonts w:ascii="Simplified Arabic" w:hAnsi="Simplified Arabic" w:cs="Simplified Arabic"/>
          <w:sz w:val="28"/>
          <w:szCs w:val="28"/>
          <w:rtl/>
          <w:lang w:val="ru-RU" w:bidi="ar-SY"/>
        </w:rPr>
        <w:t xml:space="preserve"> للمساهمين،</w:t>
      </w:r>
      <w:r w:rsidR="0026077A">
        <w:rPr>
          <w:rFonts w:ascii="Simplified Arabic" w:hAnsi="Simplified Arabic" w:cs="Simplified Arabic" w:hint="cs"/>
          <w:sz w:val="28"/>
          <w:szCs w:val="28"/>
          <w:rtl/>
          <w:lang w:val="ru-RU" w:bidi="ar-SY"/>
        </w:rPr>
        <w:t xml:space="preserve"> </w:t>
      </w:r>
      <w:r w:rsidR="0026077A">
        <w:rPr>
          <w:rFonts w:ascii="Simplified Arabic" w:hAnsi="Simplified Arabic" w:cs="Simplified Arabic"/>
          <w:sz w:val="28"/>
          <w:szCs w:val="28"/>
          <w:rtl/>
          <w:lang w:val="ru-RU" w:bidi="ar-SY"/>
        </w:rPr>
        <w:t>و</w:t>
      </w:r>
      <w:r w:rsidR="0026077A" w:rsidRPr="00B21A23">
        <w:rPr>
          <w:rFonts w:ascii="Simplified Arabic" w:hAnsi="Simplified Arabic" w:cs="Simplified Arabic"/>
          <w:sz w:val="28"/>
          <w:szCs w:val="28"/>
          <w:rtl/>
          <w:lang w:val="ru-RU" w:bidi="ar-SY"/>
        </w:rPr>
        <w:t>التأكد</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من</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أن</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مجلس</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الإدارة</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يلتزم</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 xml:space="preserve"> بالقوانين</w:t>
      </w:r>
      <w:r w:rsidR="0026077A">
        <w:rPr>
          <w:rFonts w:ascii="Simplified Arabic" w:hAnsi="Simplified Arabic" w:cs="Simplified Arabic" w:hint="cs"/>
          <w:sz w:val="28"/>
          <w:szCs w:val="28"/>
          <w:rtl/>
          <w:lang w:val="ru-RU" w:bidi="ar-SY"/>
        </w:rPr>
        <w:t xml:space="preserve"> </w:t>
      </w:r>
      <w:r w:rsidR="0026077A">
        <w:rPr>
          <w:rFonts w:ascii="Simplified Arabic" w:hAnsi="Simplified Arabic" w:cs="Simplified Arabic"/>
          <w:sz w:val="28"/>
          <w:szCs w:val="28"/>
          <w:rtl/>
          <w:lang w:val="ru-RU" w:bidi="ar-SY"/>
        </w:rPr>
        <w:t>و</w:t>
      </w:r>
      <w:r w:rsidR="0026077A" w:rsidRPr="00B21A23">
        <w:rPr>
          <w:rFonts w:ascii="Simplified Arabic" w:hAnsi="Simplified Arabic" w:cs="Simplified Arabic"/>
          <w:sz w:val="28"/>
          <w:szCs w:val="28"/>
          <w:rtl/>
          <w:lang w:val="ru-RU" w:bidi="ar-SY"/>
        </w:rPr>
        <w:t>اللوائح،</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ويعمل</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لمصلحة</w:t>
      </w:r>
      <w:r w:rsidR="0026077A">
        <w:rPr>
          <w:rFonts w:ascii="Simplified Arabic" w:hAnsi="Simplified Arabic" w:cs="Simplified Arabic" w:hint="cs"/>
          <w:sz w:val="28"/>
          <w:szCs w:val="28"/>
          <w:rtl/>
          <w:lang w:val="ru-RU" w:bidi="ar-SY"/>
        </w:rPr>
        <w:t xml:space="preserve"> </w:t>
      </w:r>
      <w:r w:rsidR="0026077A" w:rsidRPr="00B21A23">
        <w:rPr>
          <w:rFonts w:ascii="Simplified Arabic" w:hAnsi="Simplified Arabic" w:cs="Simplified Arabic"/>
          <w:sz w:val="28"/>
          <w:szCs w:val="28"/>
          <w:rtl/>
          <w:lang w:val="ru-RU" w:bidi="ar-SY"/>
        </w:rPr>
        <w:t>المساهمين.</w:t>
      </w:r>
      <w:r w:rsidR="0026077A" w:rsidRPr="00B21A23">
        <w:rPr>
          <w:rStyle w:val="FootnoteReference"/>
          <w:rFonts w:ascii="Simplified Arabic" w:hAnsi="Simplified Arabic" w:cs="Simplified Arabic"/>
          <w:sz w:val="28"/>
          <w:szCs w:val="28"/>
          <w:rtl/>
          <w:lang w:val="ru-RU" w:bidi="ar-SY"/>
        </w:rPr>
        <w:footnoteReference w:id="27"/>
      </w:r>
      <w:r w:rsidR="0026077A">
        <w:rPr>
          <w:rFonts w:cs="Simplified Arabic" w:hint="cs"/>
          <w:sz w:val="28"/>
          <w:szCs w:val="28"/>
          <w:rtl/>
          <w:lang w:bidi="ar-SY"/>
        </w:rPr>
        <w:t xml:space="preserve">وقد أشارت لجنة </w:t>
      </w:r>
      <w:r>
        <w:rPr>
          <w:rFonts w:cs="Simplified Arabic"/>
          <w:sz w:val="28"/>
          <w:szCs w:val="28"/>
          <w:lang w:bidi="ar-SY"/>
        </w:rPr>
        <w:t>(</w:t>
      </w:r>
      <w:r w:rsidR="0026077A">
        <w:rPr>
          <w:rFonts w:cs="Simplified Arabic"/>
          <w:sz w:val="28"/>
          <w:szCs w:val="28"/>
          <w:lang w:bidi="ar-SY"/>
        </w:rPr>
        <w:t>Hample</w:t>
      </w:r>
      <w:r>
        <w:rPr>
          <w:rFonts w:cs="Simplified Arabic"/>
          <w:sz w:val="28"/>
          <w:szCs w:val="28"/>
          <w:lang w:bidi="ar-SY"/>
        </w:rPr>
        <w:t>)</w:t>
      </w:r>
      <w:r w:rsidR="0026077A">
        <w:rPr>
          <w:rFonts w:cs="Simplified Arabic"/>
          <w:sz w:val="28"/>
          <w:szCs w:val="28"/>
          <w:lang w:bidi="ar-SY"/>
        </w:rPr>
        <w:t xml:space="preserve"> </w:t>
      </w:r>
      <w:r w:rsidR="00DE148B">
        <w:rPr>
          <w:rFonts w:cs="Simplified Arabic" w:hint="cs"/>
          <w:sz w:val="28"/>
          <w:szCs w:val="28"/>
          <w:rtl/>
          <w:lang w:bidi="ar-SY"/>
        </w:rPr>
        <w:t xml:space="preserve"> بأ</w:t>
      </w:r>
      <w:r w:rsidR="0026077A">
        <w:rPr>
          <w:rFonts w:cs="Simplified Arabic" w:hint="cs"/>
          <w:sz w:val="28"/>
          <w:szCs w:val="28"/>
          <w:rtl/>
          <w:lang w:bidi="ar-SY"/>
        </w:rPr>
        <w:t xml:space="preserve">ن هذا التعريف لم يولي اهتمامه إلى كافة </w:t>
      </w:r>
      <w:r w:rsidR="00D93D59">
        <w:rPr>
          <w:rFonts w:cs="Simplified Arabic" w:hint="cs"/>
          <w:sz w:val="28"/>
          <w:szCs w:val="28"/>
          <w:rtl/>
          <w:lang w:bidi="ar-SY"/>
        </w:rPr>
        <w:t>أصحاب</w:t>
      </w:r>
      <w:r w:rsidR="002C4328">
        <w:rPr>
          <w:rFonts w:cs="Simplified Arabic" w:hint="cs"/>
          <w:sz w:val="28"/>
          <w:szCs w:val="28"/>
          <w:rtl/>
          <w:lang w:bidi="ar-SY"/>
        </w:rPr>
        <w:t xml:space="preserve"> المصالح </w:t>
      </w:r>
      <w:r w:rsidR="0026077A">
        <w:rPr>
          <w:rFonts w:cs="Simplified Arabic" w:hint="cs"/>
          <w:sz w:val="28"/>
          <w:szCs w:val="28"/>
          <w:rtl/>
          <w:lang w:bidi="ar-SY"/>
        </w:rPr>
        <w:t>الذين لهم مصلحة شرعية في الشركة، وإنما اهتم فقط بدور مجلس الإدارة والمساهمين.</w:t>
      </w:r>
      <w:r w:rsidR="0026077A">
        <w:rPr>
          <w:rStyle w:val="FootnoteReference"/>
          <w:rFonts w:cs="Simplified Arabic"/>
          <w:sz w:val="28"/>
          <w:szCs w:val="28"/>
          <w:rtl/>
          <w:lang w:bidi="ar-SY"/>
        </w:rPr>
        <w:footnoteReference w:id="28"/>
      </w:r>
    </w:p>
    <w:p w:rsidR="0026077A" w:rsidRDefault="00DE148B" w:rsidP="00DE148B">
      <w:pPr>
        <w:tabs>
          <w:tab w:val="left" w:pos="226"/>
          <w:tab w:val="left" w:pos="368"/>
        </w:tabs>
        <w:autoSpaceDE w:val="0"/>
        <w:autoSpaceDN w:val="0"/>
        <w:adjustRightInd w:val="0"/>
        <w:jc w:val="both"/>
        <w:rPr>
          <w:rFonts w:cs="Simplified Arabic"/>
          <w:sz w:val="28"/>
          <w:szCs w:val="28"/>
          <w:rtl/>
        </w:rPr>
      </w:pPr>
      <w:r>
        <w:rPr>
          <w:rFonts w:cs="Simplified Arabic" w:hint="cs"/>
          <w:sz w:val="28"/>
          <w:szCs w:val="28"/>
          <w:rtl/>
          <w:lang w:val="ru-RU"/>
        </w:rPr>
        <w:t>و</w:t>
      </w:r>
      <w:r w:rsidR="0026077A" w:rsidRPr="00BC2B72">
        <w:rPr>
          <w:rFonts w:cs="Simplified Arabic" w:hint="cs"/>
          <w:sz w:val="28"/>
          <w:szCs w:val="28"/>
          <w:rtl/>
          <w:lang w:val="ru-RU" w:bidi="ar-SY"/>
        </w:rPr>
        <w:t>عرفها</w:t>
      </w:r>
      <w:r>
        <w:rPr>
          <w:rFonts w:cs="Simplified Arabic" w:hint="cs"/>
          <w:sz w:val="28"/>
          <w:szCs w:val="28"/>
          <w:rtl/>
          <w:lang w:val="ru-RU" w:bidi="ar-SY"/>
        </w:rPr>
        <w:t xml:space="preserve"> </w:t>
      </w:r>
      <w:proofErr w:type="spellStart"/>
      <w:r>
        <w:rPr>
          <w:rFonts w:cs="Simplified Arabic" w:hint="cs"/>
          <w:sz w:val="28"/>
          <w:szCs w:val="28"/>
          <w:rtl/>
          <w:lang w:val="ru-RU" w:bidi="ar-SY"/>
        </w:rPr>
        <w:t>سوليفان</w:t>
      </w:r>
      <w:proofErr w:type="spellEnd"/>
      <w:r w:rsidR="0026077A" w:rsidRPr="00BC2B72">
        <w:rPr>
          <w:rFonts w:cs="Simplified Arabic" w:hint="cs"/>
          <w:sz w:val="28"/>
          <w:szCs w:val="28"/>
          <w:rtl/>
          <w:lang w:val="ru-RU" w:bidi="ar-SY"/>
        </w:rPr>
        <w:t xml:space="preserve"> بأنها </w:t>
      </w:r>
      <w:r w:rsidR="0026077A">
        <w:rPr>
          <w:rFonts w:cs="Simplified Arabic" w:hint="cs"/>
          <w:sz w:val="28"/>
          <w:szCs w:val="28"/>
          <w:rtl/>
        </w:rPr>
        <w:t>"</w:t>
      </w:r>
      <w:r w:rsidR="0026077A" w:rsidRPr="00BC2B72">
        <w:rPr>
          <w:rFonts w:cs="Simplified Arabic" w:hint="cs"/>
          <w:sz w:val="28"/>
          <w:szCs w:val="28"/>
          <w:rtl/>
        </w:rPr>
        <w:t xml:space="preserve"> إيجاد مجموعة من المبادئ </w:t>
      </w:r>
      <w:r w:rsidR="0026077A">
        <w:rPr>
          <w:rFonts w:cs="Simplified Arabic" w:hint="cs"/>
          <w:sz w:val="28"/>
          <w:szCs w:val="28"/>
          <w:rtl/>
        </w:rPr>
        <w:t>و</w:t>
      </w:r>
      <w:r w:rsidR="0026077A" w:rsidRPr="00BC2B72">
        <w:rPr>
          <w:rFonts w:cs="Simplified Arabic" w:hint="cs"/>
          <w:sz w:val="28"/>
          <w:szCs w:val="28"/>
          <w:rtl/>
        </w:rPr>
        <w:t>النظم لصنع القرارات من أجل حكم الشركة العصرية</w:t>
      </w:r>
      <w:r w:rsidR="0026077A">
        <w:rPr>
          <w:rFonts w:cs="Simplified Arabic" w:hint="cs"/>
          <w:sz w:val="28"/>
          <w:szCs w:val="28"/>
          <w:rtl/>
        </w:rPr>
        <w:t>."</w:t>
      </w:r>
      <w:r w:rsidR="0026077A" w:rsidRPr="00BC2B72">
        <w:rPr>
          <w:rStyle w:val="FootnoteReference"/>
          <w:rFonts w:cs="Simplified Arabic"/>
          <w:sz w:val="28"/>
          <w:szCs w:val="28"/>
          <w:rtl/>
        </w:rPr>
        <w:footnoteReference w:id="29"/>
      </w:r>
    </w:p>
    <w:p w:rsidR="0026077A" w:rsidRDefault="0026077A" w:rsidP="00734BB3">
      <w:pPr>
        <w:tabs>
          <w:tab w:val="left" w:pos="226"/>
          <w:tab w:val="left" w:pos="368"/>
        </w:tabs>
        <w:ind w:left="-52"/>
        <w:jc w:val="both"/>
        <w:rPr>
          <w:rFonts w:cs="Simplified Arabic"/>
          <w:sz w:val="28"/>
          <w:szCs w:val="28"/>
          <w:rtl/>
        </w:rPr>
      </w:pPr>
      <w:r>
        <w:rPr>
          <w:rFonts w:cs="Simplified Arabic" w:hint="cs"/>
          <w:sz w:val="28"/>
          <w:szCs w:val="28"/>
          <w:rtl/>
          <w:lang w:val="ru-RU"/>
        </w:rPr>
        <w:t>و</w:t>
      </w:r>
      <w:r w:rsidRPr="00BC2B72">
        <w:rPr>
          <w:rFonts w:cs="Simplified Arabic" w:hint="cs"/>
          <w:sz w:val="28"/>
          <w:szCs w:val="28"/>
          <w:rtl/>
          <w:lang w:val="ru-RU"/>
        </w:rPr>
        <w:t xml:space="preserve">عرفها شحاتة بأنها </w:t>
      </w:r>
      <w:r>
        <w:rPr>
          <w:rFonts w:cs="Simplified Arabic" w:hint="cs"/>
          <w:sz w:val="28"/>
          <w:szCs w:val="28"/>
          <w:rtl/>
        </w:rPr>
        <w:t>"</w:t>
      </w:r>
      <w:r w:rsidRPr="00BC2B72">
        <w:rPr>
          <w:rFonts w:cs="Simplified Arabic" w:hint="cs"/>
          <w:sz w:val="28"/>
          <w:szCs w:val="28"/>
          <w:rtl/>
        </w:rPr>
        <w:t xml:space="preserve">مجموعة من الآليات </w:t>
      </w:r>
      <w:r>
        <w:rPr>
          <w:rFonts w:cs="Simplified Arabic" w:hint="cs"/>
          <w:sz w:val="28"/>
          <w:szCs w:val="28"/>
          <w:rtl/>
        </w:rPr>
        <w:t>و</w:t>
      </w:r>
      <w:r w:rsidRPr="00BC2B72">
        <w:rPr>
          <w:rFonts w:cs="Simplified Arabic" w:hint="cs"/>
          <w:sz w:val="28"/>
          <w:szCs w:val="28"/>
          <w:rtl/>
        </w:rPr>
        <w:t xml:space="preserve">الإجراءات </w:t>
      </w:r>
      <w:r>
        <w:rPr>
          <w:rFonts w:cs="Simplified Arabic" w:hint="cs"/>
          <w:sz w:val="28"/>
          <w:szCs w:val="28"/>
          <w:rtl/>
        </w:rPr>
        <w:t>و</w:t>
      </w:r>
      <w:r w:rsidRPr="00BC2B72">
        <w:rPr>
          <w:rFonts w:cs="Simplified Arabic" w:hint="cs"/>
          <w:sz w:val="28"/>
          <w:szCs w:val="28"/>
          <w:rtl/>
        </w:rPr>
        <w:t xml:space="preserve">القوانين </w:t>
      </w:r>
      <w:r>
        <w:rPr>
          <w:rFonts w:cs="Simplified Arabic" w:hint="cs"/>
          <w:sz w:val="28"/>
          <w:szCs w:val="28"/>
          <w:rtl/>
        </w:rPr>
        <w:t>و</w:t>
      </w:r>
      <w:r w:rsidRPr="00BC2B72">
        <w:rPr>
          <w:rFonts w:cs="Simplified Arabic" w:hint="cs"/>
          <w:sz w:val="28"/>
          <w:szCs w:val="28"/>
          <w:rtl/>
        </w:rPr>
        <w:t xml:space="preserve">النظم </w:t>
      </w:r>
      <w:r>
        <w:rPr>
          <w:rFonts w:cs="Simplified Arabic" w:hint="cs"/>
          <w:sz w:val="28"/>
          <w:szCs w:val="28"/>
          <w:rtl/>
        </w:rPr>
        <w:t>و</w:t>
      </w:r>
      <w:r w:rsidRPr="00BC2B72">
        <w:rPr>
          <w:rFonts w:cs="Simplified Arabic" w:hint="cs"/>
          <w:sz w:val="28"/>
          <w:szCs w:val="28"/>
          <w:rtl/>
        </w:rPr>
        <w:t xml:space="preserve">القرارات التي تضمن كل من الانضباط </w:t>
      </w:r>
      <w:r>
        <w:rPr>
          <w:rFonts w:cs="Simplified Arabic" w:hint="cs"/>
          <w:sz w:val="28"/>
          <w:szCs w:val="28"/>
          <w:rtl/>
        </w:rPr>
        <w:t>و</w:t>
      </w:r>
      <w:r w:rsidRPr="00BC2B72">
        <w:rPr>
          <w:rFonts w:cs="Simplified Arabic" w:hint="cs"/>
          <w:sz w:val="28"/>
          <w:szCs w:val="28"/>
          <w:rtl/>
        </w:rPr>
        <w:t xml:space="preserve">الشفافية </w:t>
      </w:r>
      <w:r>
        <w:rPr>
          <w:rFonts w:cs="Simplified Arabic" w:hint="cs"/>
          <w:sz w:val="28"/>
          <w:szCs w:val="28"/>
          <w:rtl/>
        </w:rPr>
        <w:t>و</w:t>
      </w:r>
      <w:r w:rsidRPr="00BC2B72">
        <w:rPr>
          <w:rFonts w:cs="Simplified Arabic" w:hint="cs"/>
          <w:sz w:val="28"/>
          <w:szCs w:val="28"/>
          <w:rtl/>
        </w:rPr>
        <w:t xml:space="preserve">العدالة بما يحقق الجودة </w:t>
      </w:r>
      <w:r>
        <w:rPr>
          <w:rFonts w:cs="Simplified Arabic" w:hint="cs"/>
          <w:sz w:val="28"/>
          <w:szCs w:val="28"/>
          <w:rtl/>
        </w:rPr>
        <w:t>و</w:t>
      </w:r>
      <w:r w:rsidRPr="00BC2B72">
        <w:rPr>
          <w:rFonts w:cs="Simplified Arabic" w:hint="cs"/>
          <w:sz w:val="28"/>
          <w:szCs w:val="28"/>
          <w:rtl/>
        </w:rPr>
        <w:t xml:space="preserve">التميز في الأداء عن طريق تفعيل تصرفات إدارة </w:t>
      </w:r>
      <w:r>
        <w:rPr>
          <w:rFonts w:cs="Simplified Arabic" w:hint="cs"/>
          <w:sz w:val="28"/>
          <w:szCs w:val="28"/>
          <w:rtl/>
        </w:rPr>
        <w:t>الوثائق الاقتصادية فيما يتعلق ب</w:t>
      </w:r>
      <w:r w:rsidRPr="00BC2B72">
        <w:rPr>
          <w:rFonts w:cs="Simplified Arabic" w:hint="cs"/>
          <w:sz w:val="28"/>
          <w:szCs w:val="28"/>
          <w:rtl/>
        </w:rPr>
        <w:t xml:space="preserve">استغلال </w:t>
      </w:r>
      <w:r>
        <w:rPr>
          <w:rFonts w:cs="Simplified Arabic" w:hint="cs"/>
          <w:sz w:val="28"/>
          <w:szCs w:val="28"/>
          <w:rtl/>
        </w:rPr>
        <w:t>الموارد</w:t>
      </w:r>
      <w:r w:rsidRPr="00BC2B72">
        <w:rPr>
          <w:rFonts w:cs="Simplified Arabic" w:hint="cs"/>
          <w:sz w:val="28"/>
          <w:szCs w:val="28"/>
          <w:rtl/>
        </w:rPr>
        <w:t xml:space="preserve"> الاقتصادية المتاحة لديها لتحقيق أفضل منافع ممكنة لكافة الأطراف ذوي المصلحة </w:t>
      </w:r>
      <w:r>
        <w:rPr>
          <w:rFonts w:cs="Simplified Arabic" w:hint="cs"/>
          <w:sz w:val="28"/>
          <w:szCs w:val="28"/>
          <w:rtl/>
        </w:rPr>
        <w:t>و</w:t>
      </w:r>
      <w:r w:rsidRPr="00BC2B72">
        <w:rPr>
          <w:rFonts w:cs="Simplified Arabic" w:hint="cs"/>
          <w:sz w:val="28"/>
          <w:szCs w:val="28"/>
          <w:rtl/>
        </w:rPr>
        <w:t>المجتمع ككل</w:t>
      </w:r>
      <w:r>
        <w:rPr>
          <w:rFonts w:cs="Simplified Arabic" w:hint="cs"/>
          <w:sz w:val="28"/>
          <w:szCs w:val="28"/>
          <w:rtl/>
        </w:rPr>
        <w:t>."</w:t>
      </w:r>
      <w:r w:rsidRPr="00BC2B72">
        <w:rPr>
          <w:rStyle w:val="FootnoteReference"/>
          <w:rFonts w:cs="Simplified Arabic"/>
          <w:sz w:val="28"/>
          <w:szCs w:val="28"/>
          <w:rtl/>
        </w:rPr>
        <w:footnoteReference w:id="30"/>
      </w:r>
    </w:p>
    <w:p w:rsidR="0026077A" w:rsidRPr="00BC2B72" w:rsidRDefault="00231BFB" w:rsidP="00734BB3">
      <w:pPr>
        <w:tabs>
          <w:tab w:val="left" w:pos="226"/>
          <w:tab w:val="left" w:pos="368"/>
        </w:tabs>
        <w:ind w:left="-52"/>
        <w:jc w:val="both"/>
        <w:rPr>
          <w:rFonts w:cs="Simplified Arabic"/>
          <w:sz w:val="28"/>
          <w:szCs w:val="28"/>
          <w:rtl/>
        </w:rPr>
      </w:pPr>
      <w:r>
        <w:rPr>
          <w:rFonts w:cs="Simplified Arabic" w:hint="cs"/>
          <w:sz w:val="28"/>
          <w:szCs w:val="28"/>
          <w:rtl/>
        </w:rPr>
        <w:t>من خلال التعاريف</w:t>
      </w:r>
      <w:r w:rsidR="0026077A" w:rsidRPr="00BC2B72">
        <w:rPr>
          <w:rFonts w:cs="Simplified Arabic" w:hint="cs"/>
          <w:sz w:val="28"/>
          <w:szCs w:val="28"/>
          <w:rtl/>
        </w:rPr>
        <w:t xml:space="preserve"> يتبين </w:t>
      </w:r>
      <w:proofErr w:type="spellStart"/>
      <w:r w:rsidR="0026077A" w:rsidRPr="00BC2B72">
        <w:rPr>
          <w:rFonts w:cs="Simplified Arabic" w:hint="cs"/>
          <w:sz w:val="28"/>
          <w:szCs w:val="28"/>
          <w:rtl/>
        </w:rPr>
        <w:t>مايلي</w:t>
      </w:r>
      <w:proofErr w:type="spellEnd"/>
      <w:r w:rsidR="00DE148B">
        <w:rPr>
          <w:rFonts w:cs="Simplified Arabic" w:hint="cs"/>
          <w:sz w:val="28"/>
          <w:szCs w:val="28"/>
          <w:rtl/>
        </w:rPr>
        <w:t>:</w:t>
      </w:r>
      <w:r w:rsidR="0026077A" w:rsidRPr="00BC2B72">
        <w:rPr>
          <w:rFonts w:cs="Simplified Arabic" w:hint="cs"/>
          <w:sz w:val="28"/>
          <w:szCs w:val="28"/>
          <w:rtl/>
        </w:rPr>
        <w:t xml:space="preserve"> </w:t>
      </w:r>
    </w:p>
    <w:p w:rsidR="0026077A" w:rsidRPr="00BC2B72" w:rsidRDefault="0026077A" w:rsidP="00470CE6">
      <w:pPr>
        <w:pStyle w:val="1"/>
        <w:numPr>
          <w:ilvl w:val="0"/>
          <w:numId w:val="33"/>
        </w:numPr>
        <w:tabs>
          <w:tab w:val="left" w:pos="226"/>
          <w:tab w:val="left" w:pos="368"/>
        </w:tabs>
        <w:ind w:left="-52" w:firstLine="0"/>
        <w:jc w:val="both"/>
        <w:rPr>
          <w:rFonts w:cs="Simplified Arabic"/>
          <w:sz w:val="28"/>
          <w:szCs w:val="28"/>
        </w:rPr>
      </w:pPr>
      <w:r w:rsidRPr="00BC2B72">
        <w:rPr>
          <w:rFonts w:cs="Simplified Arabic" w:hint="cs"/>
          <w:sz w:val="28"/>
          <w:szCs w:val="28"/>
          <w:rtl/>
        </w:rPr>
        <w:t xml:space="preserve">إن الحوكمة هي مجموعة من الأنظمة </w:t>
      </w:r>
      <w:r>
        <w:rPr>
          <w:rFonts w:cs="Simplified Arabic" w:hint="cs"/>
          <w:sz w:val="28"/>
          <w:szCs w:val="28"/>
          <w:rtl/>
        </w:rPr>
        <w:t>و</w:t>
      </w:r>
      <w:r w:rsidRPr="00BC2B72">
        <w:rPr>
          <w:rFonts w:cs="Simplified Arabic" w:hint="cs"/>
          <w:sz w:val="28"/>
          <w:szCs w:val="28"/>
          <w:rtl/>
        </w:rPr>
        <w:t xml:space="preserve">القوانين التي تعمل على تنظيم عمل الشركات </w:t>
      </w:r>
      <w:r>
        <w:rPr>
          <w:rFonts w:cs="Simplified Arabic" w:hint="cs"/>
          <w:sz w:val="28"/>
          <w:szCs w:val="28"/>
          <w:rtl/>
        </w:rPr>
        <w:t>و</w:t>
      </w:r>
      <w:r w:rsidR="00DE148B">
        <w:rPr>
          <w:rFonts w:cs="Simplified Arabic" w:hint="cs"/>
          <w:sz w:val="28"/>
          <w:szCs w:val="28"/>
          <w:rtl/>
        </w:rPr>
        <w:t xml:space="preserve">تخضعها للرقابة على أدائها من </w:t>
      </w:r>
      <w:r w:rsidR="00A91FC8">
        <w:rPr>
          <w:rFonts w:cs="Simplified Arabic" w:hint="cs"/>
          <w:sz w:val="28"/>
          <w:szCs w:val="28"/>
          <w:rtl/>
        </w:rPr>
        <w:t>أ</w:t>
      </w:r>
      <w:r w:rsidRPr="00BC2B72">
        <w:rPr>
          <w:rFonts w:cs="Simplified Arabic" w:hint="cs"/>
          <w:sz w:val="28"/>
          <w:szCs w:val="28"/>
          <w:rtl/>
        </w:rPr>
        <w:t xml:space="preserve">جل حماية مصالح المستثمر. </w:t>
      </w:r>
    </w:p>
    <w:p w:rsidR="0026077A" w:rsidRPr="00BC2B72" w:rsidRDefault="0026077A" w:rsidP="00470CE6">
      <w:pPr>
        <w:pStyle w:val="1"/>
        <w:numPr>
          <w:ilvl w:val="0"/>
          <w:numId w:val="33"/>
        </w:numPr>
        <w:tabs>
          <w:tab w:val="left" w:pos="226"/>
          <w:tab w:val="left" w:pos="368"/>
        </w:tabs>
        <w:ind w:left="-52" w:firstLine="0"/>
        <w:jc w:val="both"/>
        <w:rPr>
          <w:rFonts w:cs="Simplified Arabic"/>
          <w:sz w:val="28"/>
          <w:szCs w:val="28"/>
        </w:rPr>
      </w:pPr>
      <w:r>
        <w:rPr>
          <w:rFonts w:cs="Simplified Arabic" w:hint="cs"/>
          <w:sz w:val="28"/>
          <w:szCs w:val="28"/>
          <w:rtl/>
        </w:rPr>
        <w:t xml:space="preserve">تتضمن الحوكمة </w:t>
      </w:r>
      <w:r w:rsidRPr="00BC2B72">
        <w:rPr>
          <w:rFonts w:cs="Simplified Arabic" w:hint="cs"/>
          <w:sz w:val="28"/>
          <w:szCs w:val="28"/>
          <w:rtl/>
        </w:rPr>
        <w:t xml:space="preserve"> قواعد </w:t>
      </w:r>
      <w:r w:rsidR="00D93D59">
        <w:rPr>
          <w:rFonts w:cs="Simplified Arabic" w:hint="cs"/>
          <w:sz w:val="28"/>
          <w:szCs w:val="28"/>
          <w:rtl/>
        </w:rPr>
        <w:t xml:space="preserve">الإفصاح </w:t>
      </w:r>
      <w:r w:rsidRPr="00BC2B72">
        <w:rPr>
          <w:rFonts w:cs="Simplified Arabic" w:hint="cs"/>
          <w:sz w:val="28"/>
          <w:szCs w:val="28"/>
          <w:rtl/>
        </w:rPr>
        <w:t xml:space="preserve">المالي </w:t>
      </w:r>
      <w:r>
        <w:rPr>
          <w:rFonts w:cs="Simplified Arabic" w:hint="cs"/>
          <w:sz w:val="28"/>
          <w:szCs w:val="28"/>
          <w:rtl/>
        </w:rPr>
        <w:t>و</w:t>
      </w:r>
      <w:r w:rsidRPr="00BC2B72">
        <w:rPr>
          <w:rFonts w:cs="Simplified Arabic" w:hint="cs"/>
          <w:sz w:val="28"/>
          <w:szCs w:val="28"/>
          <w:rtl/>
        </w:rPr>
        <w:t xml:space="preserve">الإداري </w:t>
      </w:r>
      <w:r>
        <w:rPr>
          <w:rFonts w:cs="Simplified Arabic" w:hint="cs"/>
          <w:sz w:val="28"/>
          <w:szCs w:val="28"/>
          <w:rtl/>
        </w:rPr>
        <w:t>و</w:t>
      </w:r>
      <w:r w:rsidRPr="00BC2B72">
        <w:rPr>
          <w:rFonts w:cs="Simplified Arabic" w:hint="cs"/>
          <w:sz w:val="28"/>
          <w:szCs w:val="28"/>
          <w:rtl/>
        </w:rPr>
        <w:t xml:space="preserve">كافة المعلومات الأخرى التي يهتم بها المستثمر </w:t>
      </w:r>
      <w:r>
        <w:rPr>
          <w:rFonts w:cs="Simplified Arabic" w:hint="cs"/>
          <w:sz w:val="28"/>
          <w:szCs w:val="28"/>
          <w:rtl/>
        </w:rPr>
        <w:t>و</w:t>
      </w:r>
      <w:r w:rsidRPr="00BC2B72">
        <w:rPr>
          <w:rFonts w:cs="Simplified Arabic" w:hint="cs"/>
          <w:sz w:val="28"/>
          <w:szCs w:val="28"/>
          <w:rtl/>
        </w:rPr>
        <w:t>الأطراف ذات العلاقة.</w:t>
      </w:r>
    </w:p>
    <w:p w:rsidR="0026077A" w:rsidRPr="00BC2B72" w:rsidRDefault="0026077A" w:rsidP="00470CE6">
      <w:pPr>
        <w:pStyle w:val="1"/>
        <w:numPr>
          <w:ilvl w:val="0"/>
          <w:numId w:val="33"/>
        </w:numPr>
        <w:tabs>
          <w:tab w:val="left" w:pos="226"/>
          <w:tab w:val="left" w:pos="368"/>
        </w:tabs>
        <w:ind w:left="-52" w:firstLine="0"/>
        <w:jc w:val="both"/>
        <w:rPr>
          <w:rFonts w:cs="Simplified Arabic"/>
          <w:sz w:val="28"/>
          <w:szCs w:val="28"/>
        </w:rPr>
      </w:pPr>
      <w:r w:rsidRPr="00BC2B72">
        <w:rPr>
          <w:rFonts w:cs="Simplified Arabic" w:hint="cs"/>
          <w:sz w:val="28"/>
          <w:szCs w:val="28"/>
          <w:rtl/>
        </w:rPr>
        <w:t xml:space="preserve">تتضمن الحوكمة مجموعة من المعايير التي تضمن حقوق </w:t>
      </w:r>
      <w:r w:rsidR="00D93D59">
        <w:rPr>
          <w:rFonts w:cs="Simplified Arabic" w:hint="cs"/>
          <w:sz w:val="28"/>
          <w:szCs w:val="28"/>
          <w:rtl/>
        </w:rPr>
        <w:t>أصحاب</w:t>
      </w:r>
      <w:r w:rsidRPr="00BC2B72">
        <w:rPr>
          <w:rFonts w:cs="Simplified Arabic" w:hint="cs"/>
          <w:sz w:val="28"/>
          <w:szCs w:val="28"/>
          <w:rtl/>
        </w:rPr>
        <w:t xml:space="preserve"> المصالح </w:t>
      </w:r>
      <w:r>
        <w:rPr>
          <w:rFonts w:cs="Simplified Arabic" w:hint="cs"/>
          <w:sz w:val="28"/>
          <w:szCs w:val="28"/>
          <w:rtl/>
        </w:rPr>
        <w:t>و</w:t>
      </w:r>
      <w:r w:rsidRPr="00BC2B72">
        <w:rPr>
          <w:rFonts w:cs="Simplified Arabic" w:hint="cs"/>
          <w:sz w:val="28"/>
          <w:szCs w:val="28"/>
          <w:rtl/>
        </w:rPr>
        <w:t xml:space="preserve">المساهمين بما يخدم مصلحتهم </w:t>
      </w:r>
      <w:r>
        <w:rPr>
          <w:rFonts w:cs="Simplified Arabic" w:hint="cs"/>
          <w:sz w:val="28"/>
          <w:szCs w:val="28"/>
          <w:rtl/>
        </w:rPr>
        <w:t>و</w:t>
      </w:r>
      <w:r w:rsidRPr="00BC2B72">
        <w:rPr>
          <w:rFonts w:cs="Simplified Arabic" w:hint="cs"/>
          <w:sz w:val="28"/>
          <w:szCs w:val="28"/>
          <w:rtl/>
        </w:rPr>
        <w:t>لا يتعارض مع أهداف الشركة.</w:t>
      </w:r>
    </w:p>
    <w:p w:rsidR="0026077A" w:rsidRPr="00BC2B72" w:rsidRDefault="0026077A" w:rsidP="00470CE6">
      <w:pPr>
        <w:pStyle w:val="1"/>
        <w:numPr>
          <w:ilvl w:val="0"/>
          <w:numId w:val="33"/>
        </w:numPr>
        <w:tabs>
          <w:tab w:val="left" w:pos="226"/>
          <w:tab w:val="left" w:pos="368"/>
        </w:tabs>
        <w:ind w:left="-52" w:firstLine="0"/>
        <w:jc w:val="both"/>
        <w:rPr>
          <w:rFonts w:cs="Simplified Arabic"/>
          <w:sz w:val="28"/>
          <w:szCs w:val="28"/>
        </w:rPr>
      </w:pPr>
      <w:r w:rsidRPr="00BC2B72">
        <w:rPr>
          <w:rFonts w:cs="Simplified Arabic" w:hint="cs"/>
          <w:sz w:val="28"/>
          <w:szCs w:val="28"/>
          <w:rtl/>
        </w:rPr>
        <w:t>تتضمن الحوكمة مجموعة من معايير الرقابة التي</w:t>
      </w:r>
      <w:r w:rsidR="00BC5F1E">
        <w:rPr>
          <w:rFonts w:cs="Simplified Arabic" w:hint="cs"/>
          <w:sz w:val="28"/>
          <w:szCs w:val="28"/>
          <w:rtl/>
        </w:rPr>
        <w:t xml:space="preserve"> تحدد مسؤوليات مجلس الإدارة من أ</w:t>
      </w:r>
      <w:r w:rsidRPr="00BC2B72">
        <w:rPr>
          <w:rFonts w:cs="Simplified Arabic" w:hint="cs"/>
          <w:sz w:val="28"/>
          <w:szCs w:val="28"/>
          <w:rtl/>
        </w:rPr>
        <w:t xml:space="preserve">جل تطوير الشركة </w:t>
      </w:r>
      <w:r>
        <w:rPr>
          <w:rFonts w:cs="Simplified Arabic" w:hint="cs"/>
          <w:sz w:val="28"/>
          <w:szCs w:val="28"/>
          <w:rtl/>
        </w:rPr>
        <w:t>و</w:t>
      </w:r>
      <w:r w:rsidRPr="00BC2B72">
        <w:rPr>
          <w:rFonts w:cs="Simplified Arabic" w:hint="cs"/>
          <w:sz w:val="28"/>
          <w:szCs w:val="28"/>
          <w:rtl/>
        </w:rPr>
        <w:t xml:space="preserve">نموها </w:t>
      </w:r>
      <w:r>
        <w:rPr>
          <w:rFonts w:cs="Simplified Arabic" w:hint="cs"/>
          <w:sz w:val="28"/>
          <w:szCs w:val="28"/>
          <w:rtl/>
        </w:rPr>
        <w:t>و</w:t>
      </w:r>
      <w:r w:rsidRPr="00BC2B72">
        <w:rPr>
          <w:rFonts w:cs="Simplified Arabic" w:hint="cs"/>
          <w:sz w:val="28"/>
          <w:szCs w:val="28"/>
          <w:rtl/>
        </w:rPr>
        <w:t>مساهمتها بفعّالية في التنمية الاقتصادية.</w:t>
      </w:r>
    </w:p>
    <w:p w:rsidR="0026077A" w:rsidRPr="00BC2B72" w:rsidRDefault="0026077A" w:rsidP="00470CE6">
      <w:pPr>
        <w:pStyle w:val="1"/>
        <w:numPr>
          <w:ilvl w:val="0"/>
          <w:numId w:val="33"/>
        </w:numPr>
        <w:tabs>
          <w:tab w:val="left" w:pos="226"/>
          <w:tab w:val="left" w:pos="368"/>
        </w:tabs>
        <w:ind w:left="-52" w:firstLine="0"/>
        <w:jc w:val="both"/>
        <w:rPr>
          <w:rFonts w:cs="Simplified Arabic"/>
          <w:sz w:val="28"/>
          <w:szCs w:val="28"/>
        </w:rPr>
      </w:pPr>
      <w:r w:rsidRPr="00BC2B72">
        <w:rPr>
          <w:rFonts w:cs="Simplified Arabic" w:hint="cs"/>
          <w:sz w:val="28"/>
          <w:szCs w:val="28"/>
          <w:rtl/>
        </w:rPr>
        <w:t xml:space="preserve">تنظم الحوكمة العلاقة بين الأطراف الثلاثة مجلس الإدارة، </w:t>
      </w:r>
      <w:r w:rsidR="00D93D59">
        <w:rPr>
          <w:rFonts w:cs="Simplified Arabic" w:hint="cs"/>
          <w:sz w:val="28"/>
          <w:szCs w:val="28"/>
          <w:rtl/>
        </w:rPr>
        <w:t>أصحاب</w:t>
      </w:r>
      <w:r w:rsidRPr="00BC2B72">
        <w:rPr>
          <w:rFonts w:cs="Simplified Arabic" w:hint="cs"/>
          <w:sz w:val="28"/>
          <w:szCs w:val="28"/>
          <w:rtl/>
        </w:rPr>
        <w:t xml:space="preserve"> المصالح، </w:t>
      </w:r>
      <w:r>
        <w:rPr>
          <w:rFonts w:cs="Simplified Arabic" w:hint="cs"/>
          <w:sz w:val="28"/>
          <w:szCs w:val="28"/>
          <w:rtl/>
        </w:rPr>
        <w:t>و</w:t>
      </w:r>
      <w:r w:rsidRPr="00BC2B72">
        <w:rPr>
          <w:rFonts w:cs="Simplified Arabic" w:hint="cs"/>
          <w:sz w:val="28"/>
          <w:szCs w:val="28"/>
          <w:rtl/>
        </w:rPr>
        <w:t xml:space="preserve">المستثمرين الحاليين </w:t>
      </w:r>
      <w:r>
        <w:rPr>
          <w:rFonts w:cs="Simplified Arabic" w:hint="cs"/>
          <w:sz w:val="28"/>
          <w:szCs w:val="28"/>
          <w:rtl/>
        </w:rPr>
        <w:t>و</w:t>
      </w:r>
      <w:r w:rsidRPr="00BC2B72">
        <w:rPr>
          <w:rFonts w:cs="Simplified Arabic" w:hint="cs"/>
          <w:sz w:val="28"/>
          <w:szCs w:val="28"/>
          <w:rtl/>
        </w:rPr>
        <w:t>المحتملين.</w:t>
      </w:r>
    </w:p>
    <w:p w:rsidR="0026077A" w:rsidRPr="00BC2B72" w:rsidRDefault="0026077A" w:rsidP="00734BB3">
      <w:pPr>
        <w:tabs>
          <w:tab w:val="left" w:pos="226"/>
          <w:tab w:val="left" w:pos="368"/>
        </w:tabs>
        <w:ind w:left="-52"/>
        <w:jc w:val="both"/>
        <w:rPr>
          <w:rFonts w:cs="Simplified Arabic"/>
          <w:sz w:val="28"/>
          <w:szCs w:val="28"/>
        </w:rPr>
      </w:pPr>
    </w:p>
    <w:p w:rsidR="0026077A" w:rsidRPr="003D716C" w:rsidRDefault="00951171" w:rsidP="00734BB3">
      <w:pPr>
        <w:tabs>
          <w:tab w:val="left" w:pos="226"/>
          <w:tab w:val="left" w:pos="368"/>
        </w:tabs>
        <w:ind w:left="-52"/>
        <w:jc w:val="both"/>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 xml:space="preserve">1-1-2 </w:t>
      </w:r>
      <w:r w:rsidR="0026077A" w:rsidRPr="003D716C">
        <w:rPr>
          <w:rFonts w:ascii="Simplified Arabic" w:hAnsi="Simplified Arabic" w:cs="Simplified Arabic"/>
          <w:b/>
          <w:bCs/>
          <w:sz w:val="32"/>
          <w:szCs w:val="32"/>
          <w:rtl/>
        </w:rPr>
        <w:t>أهمية حوكمة الشركات</w:t>
      </w:r>
      <w:r w:rsidR="0026077A">
        <w:rPr>
          <w:rFonts w:ascii="Simplified Arabic" w:hAnsi="Simplified Arabic" w:cs="Simplified Arabic" w:hint="cs"/>
          <w:b/>
          <w:bCs/>
          <w:sz w:val="32"/>
          <w:szCs w:val="32"/>
          <w:rtl/>
        </w:rPr>
        <w:t>:</w:t>
      </w:r>
      <w:r w:rsidR="0026077A" w:rsidRPr="003D716C">
        <w:rPr>
          <w:rFonts w:ascii="Simplified Arabic" w:hAnsi="Simplified Arabic" w:cs="Simplified Arabic" w:hint="cs"/>
          <w:sz w:val="32"/>
          <w:szCs w:val="32"/>
          <w:rtl/>
        </w:rPr>
        <w:t xml:space="preserve"> </w:t>
      </w:r>
    </w:p>
    <w:p w:rsidR="0026077A" w:rsidRDefault="00536D0D"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كانت</w:t>
      </w:r>
      <w:r w:rsidR="0026077A">
        <w:rPr>
          <w:rFonts w:ascii="Simplified Arabic" w:hAnsi="Simplified Arabic" w:cs="Simplified Arabic" w:hint="cs"/>
          <w:sz w:val="28"/>
          <w:szCs w:val="28"/>
          <w:rtl/>
        </w:rPr>
        <w:t xml:space="preserve"> الانهيارات المالية الكبرى التي حدثت في الولايات المتحدة والفضائح المالية في شرق أسيا، وروسيا، والفجوة الكبيرة بين مكافآت المدراء التنفيذيي</w:t>
      </w:r>
      <w:r w:rsidR="0026077A">
        <w:rPr>
          <w:rFonts w:ascii="Simplified Arabic" w:hAnsi="Simplified Arabic" w:cs="Simplified Arabic" w:hint="eastAsia"/>
          <w:sz w:val="28"/>
          <w:szCs w:val="28"/>
          <w:rtl/>
        </w:rPr>
        <w:t>ن</w:t>
      </w:r>
      <w:r w:rsidR="0026077A">
        <w:rPr>
          <w:rFonts w:ascii="Simplified Arabic" w:hAnsi="Simplified Arabic" w:cs="Simplified Arabic" w:hint="cs"/>
          <w:sz w:val="28"/>
          <w:szCs w:val="28"/>
          <w:rtl/>
        </w:rPr>
        <w:t xml:space="preserve"> في الشركات وبين أدائها</w:t>
      </w:r>
      <w:r>
        <w:rPr>
          <w:rFonts w:ascii="Simplified Arabic" w:hAnsi="Simplified Arabic" w:cs="Simplified Arabic" w:hint="cs"/>
          <w:sz w:val="28"/>
          <w:szCs w:val="28"/>
          <w:rtl/>
        </w:rPr>
        <w:t>،</w:t>
      </w:r>
      <w:r w:rsidR="00A91FC8">
        <w:rPr>
          <w:rFonts w:ascii="Simplified Arabic" w:hAnsi="Simplified Arabic" w:cs="Simplified Arabic" w:hint="cs"/>
          <w:sz w:val="28"/>
          <w:szCs w:val="28"/>
          <w:rtl/>
        </w:rPr>
        <w:t xml:space="preserve"> القوة</w:t>
      </w:r>
      <w:r w:rsidR="0026077A">
        <w:rPr>
          <w:rFonts w:ascii="Simplified Arabic" w:hAnsi="Simplified Arabic" w:cs="Simplified Arabic" w:hint="cs"/>
          <w:sz w:val="28"/>
          <w:szCs w:val="28"/>
          <w:rtl/>
        </w:rPr>
        <w:t xml:space="preserve"> الدافعة من قبل الدول المتقدمة إلى إيجاد وسائل أكثر رقابة على أداء المدراء وآليات عمل الشركات</w:t>
      </w:r>
      <w:r>
        <w:rPr>
          <w:rFonts w:ascii="Simplified Arabic" w:hAnsi="Simplified Arabic" w:cs="Simplified Arabic" w:hint="cs"/>
          <w:sz w:val="28"/>
          <w:szCs w:val="28"/>
          <w:rtl/>
        </w:rPr>
        <w:t>،</w:t>
      </w:r>
      <w:r w:rsidR="0026077A">
        <w:rPr>
          <w:rFonts w:ascii="Simplified Arabic" w:hAnsi="Simplified Arabic" w:cs="Simplified Arabic" w:hint="cs"/>
          <w:sz w:val="28"/>
          <w:szCs w:val="28"/>
          <w:rtl/>
        </w:rPr>
        <w:t xml:space="preserve"> وهي التي جعلت من موضوع الحوكمة موضوعا</w:t>
      </w:r>
      <w:r w:rsidR="00A91FC8">
        <w:rPr>
          <w:rFonts w:ascii="Simplified Arabic" w:hAnsi="Simplified Arabic" w:cs="Simplified Arabic" w:hint="cs"/>
          <w:sz w:val="28"/>
          <w:szCs w:val="28"/>
          <w:rtl/>
        </w:rPr>
        <w:t>ً</w:t>
      </w:r>
      <w:r w:rsidR="0026077A">
        <w:rPr>
          <w:rFonts w:ascii="Simplified Arabic" w:hAnsi="Simplified Arabic" w:cs="Simplified Arabic" w:hint="cs"/>
          <w:sz w:val="28"/>
          <w:szCs w:val="28"/>
          <w:rtl/>
        </w:rPr>
        <w:t xml:space="preserve"> تهت</w:t>
      </w:r>
      <w:r w:rsidR="00BC5F1E">
        <w:rPr>
          <w:rFonts w:ascii="Simplified Arabic" w:hAnsi="Simplified Arabic" w:cs="Simplified Arabic" w:hint="cs"/>
          <w:sz w:val="28"/>
          <w:szCs w:val="28"/>
          <w:rtl/>
        </w:rPr>
        <w:t>م به ليس فقط الدول المتقدمة وإنما</w:t>
      </w:r>
      <w:r w:rsidR="0026077A">
        <w:rPr>
          <w:rFonts w:ascii="Simplified Arabic" w:hAnsi="Simplified Arabic" w:cs="Simplified Arabic" w:hint="cs"/>
          <w:sz w:val="28"/>
          <w:szCs w:val="28"/>
          <w:rtl/>
        </w:rPr>
        <w:t xml:space="preserve"> الدول النامية، </w:t>
      </w:r>
      <w:r w:rsidR="002C4328">
        <w:rPr>
          <w:rFonts w:ascii="Simplified Arabic" w:hAnsi="Simplified Arabic" w:cs="Simplified Arabic" w:hint="cs"/>
          <w:sz w:val="28"/>
          <w:szCs w:val="28"/>
          <w:rtl/>
        </w:rPr>
        <w:t>و</w:t>
      </w:r>
      <w:r w:rsidR="0026077A">
        <w:rPr>
          <w:rFonts w:ascii="Simplified Arabic" w:hAnsi="Simplified Arabic" w:cs="Simplified Arabic" w:hint="cs"/>
          <w:sz w:val="28"/>
          <w:szCs w:val="28"/>
          <w:rtl/>
        </w:rPr>
        <w:t>الأسواق الصاعدة، والاقتصاديات الانتقالية.</w:t>
      </w:r>
    </w:p>
    <w:p w:rsidR="0026077A" w:rsidRDefault="0026077A"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انفتاح الأسواق أتاحت إمكانية تحقيق أرباح مذهلة، إلا أنها عرضت الشركات لمنافسة شديدة على المستوى الدولي الأمر الذي بات يهدد الشركات الوطنية والتي لابد لها من </w:t>
      </w:r>
      <w:r w:rsidR="00BC5F1E">
        <w:rPr>
          <w:rFonts w:ascii="Simplified Arabic" w:hAnsi="Simplified Arabic" w:cs="Simplified Arabic" w:hint="cs"/>
          <w:sz w:val="28"/>
          <w:szCs w:val="28"/>
          <w:rtl/>
        </w:rPr>
        <w:t>أجل</w:t>
      </w:r>
      <w:r>
        <w:rPr>
          <w:rFonts w:ascii="Simplified Arabic" w:hAnsi="Simplified Arabic" w:cs="Simplified Arabic" w:hint="cs"/>
          <w:sz w:val="28"/>
          <w:szCs w:val="28"/>
          <w:rtl/>
        </w:rPr>
        <w:t xml:space="preserve"> منافسة الشركات الدولية، الحصول على تمويلات تزيد بكثير عن مصادر التمويل التقليدية.</w:t>
      </w:r>
    </w:p>
    <w:p w:rsidR="0026077A" w:rsidRPr="003D716C" w:rsidRDefault="0026077A" w:rsidP="002C4328">
      <w:pPr>
        <w:tabs>
          <w:tab w:val="left" w:pos="226"/>
          <w:tab w:val="left" w:pos="368"/>
        </w:tabs>
        <w:ind w:left="-52"/>
        <w:jc w:val="both"/>
        <w:rPr>
          <w:rFonts w:ascii="Simplified Arabic" w:hAnsi="Simplified Arabic" w:cs="Simplified Arabic"/>
          <w:b/>
          <w:bCs/>
          <w:sz w:val="28"/>
          <w:szCs w:val="28"/>
          <w:rtl/>
          <w:lang w:bidi="ar-SY"/>
        </w:rPr>
      </w:pPr>
      <w:r>
        <w:rPr>
          <w:rFonts w:ascii="Simplified Arabic" w:hAnsi="Simplified Arabic" w:cs="Simplified Arabic" w:hint="cs"/>
          <w:sz w:val="28"/>
          <w:szCs w:val="28"/>
          <w:rtl/>
        </w:rPr>
        <w:t>وأصبحت مقدرة الشركة على جذب المزيد من التمويلات متسمة بقدر كبير من التحديات، ونتج عنها</w:t>
      </w:r>
      <w:r w:rsidR="002C4328">
        <w:rPr>
          <w:rFonts w:ascii="Simplified Arabic" w:hAnsi="Simplified Arabic" w:cs="Simplified Arabic" w:hint="cs"/>
          <w:sz w:val="28"/>
          <w:szCs w:val="28"/>
          <w:rtl/>
        </w:rPr>
        <w:t xml:space="preserve"> الفساد الإداري</w:t>
      </w:r>
      <w:r>
        <w:rPr>
          <w:rFonts w:ascii="Simplified Arabic" w:hAnsi="Simplified Arabic" w:cs="Simplified Arabic" w:hint="cs"/>
          <w:sz w:val="28"/>
          <w:szCs w:val="28"/>
          <w:rtl/>
        </w:rPr>
        <w:t xml:space="preserve"> </w:t>
      </w:r>
      <w:r w:rsidR="002C4328">
        <w:rPr>
          <w:rFonts w:ascii="Simplified Arabic" w:hAnsi="Simplified Arabic" w:cs="Simplified Arabic" w:hint="cs"/>
          <w:sz w:val="28"/>
          <w:szCs w:val="28"/>
          <w:rtl/>
        </w:rPr>
        <w:t>و</w:t>
      </w:r>
      <w:r>
        <w:rPr>
          <w:rFonts w:ascii="Simplified Arabic" w:hAnsi="Simplified Arabic" w:cs="Simplified Arabic" w:hint="cs"/>
          <w:sz w:val="28"/>
          <w:szCs w:val="28"/>
          <w:rtl/>
        </w:rPr>
        <w:t>الأزمات التي كلفت المستثمرين المليارات، وأصبح الم</w:t>
      </w:r>
      <w:r w:rsidR="00536D0D">
        <w:rPr>
          <w:rFonts w:ascii="Simplified Arabic" w:hAnsi="Simplified Arabic" w:cs="Simplified Arabic" w:hint="cs"/>
          <w:sz w:val="28"/>
          <w:szCs w:val="28"/>
          <w:rtl/>
        </w:rPr>
        <w:t>ستثمرون يعلنون وبوضوح عن عدم رغب</w:t>
      </w:r>
      <w:r>
        <w:rPr>
          <w:rFonts w:ascii="Simplified Arabic" w:hAnsi="Simplified Arabic" w:cs="Simplified Arabic" w:hint="cs"/>
          <w:sz w:val="28"/>
          <w:szCs w:val="28"/>
          <w:rtl/>
        </w:rPr>
        <w:t>تهم بتحمل نتائج الفساد الإداري</w:t>
      </w:r>
      <w:r w:rsidR="00A91FC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وقبل الإقدام على الاستثمار في الشركات المطالبة بالبراهين </w:t>
      </w:r>
      <w:r w:rsidR="002C4328">
        <w:rPr>
          <w:rFonts w:ascii="Simplified Arabic" w:hAnsi="Simplified Arabic" w:cs="Simplified Arabic" w:hint="cs"/>
          <w:sz w:val="28"/>
          <w:szCs w:val="28"/>
          <w:rtl/>
        </w:rPr>
        <w:t xml:space="preserve">على الشركة </w:t>
      </w:r>
      <w:r>
        <w:rPr>
          <w:rFonts w:ascii="Simplified Arabic" w:hAnsi="Simplified Arabic" w:cs="Simplified Arabic" w:hint="cs"/>
          <w:sz w:val="28"/>
          <w:szCs w:val="28"/>
          <w:rtl/>
        </w:rPr>
        <w:t>أن تقوم إدارتها على المبادئ السليمة التي تقلل من الفساد والخسائر المالية. برزت أهمية الحوكمة كآلية تضمن للمستثمرين حماية مصالحهم وتحقيق الأداء الجيد للشركة وتقديم المعلومات بشفافية تمكن المستثمرين من اتخاذ القرار الاستثماري الصحيح.</w:t>
      </w:r>
      <w:r w:rsidRPr="00BB3D70">
        <w:rPr>
          <w:rFonts w:ascii="Simplified Arabic" w:hAnsi="Simplified Arabic" w:cs="Simplified Arabic" w:hint="cs"/>
          <w:sz w:val="28"/>
          <w:szCs w:val="28"/>
          <w:rtl/>
        </w:rPr>
        <w:t>إن</w:t>
      </w:r>
      <w:r w:rsidRPr="00BB3D70">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الإجراءات</w:t>
      </w:r>
      <w:r w:rsidRPr="00BB3D70">
        <w:rPr>
          <w:rFonts w:ascii="Simplified Arabic" w:hAnsi="Simplified Arabic" w:cs="Simplified Arabic"/>
          <w:sz w:val="28"/>
          <w:szCs w:val="28"/>
          <w:rtl/>
        </w:rPr>
        <w:t xml:space="preserve"> الجيدة لحوكمة الشركات في المؤسسات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شركات القطاع الخاص تساعد مديري الشركة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مجالس </w:t>
      </w:r>
      <w:r w:rsidRPr="00BB3D70">
        <w:rPr>
          <w:rFonts w:ascii="Simplified Arabic" w:hAnsi="Simplified Arabic" w:cs="Simplified Arabic" w:hint="cs"/>
          <w:sz w:val="28"/>
          <w:szCs w:val="28"/>
          <w:rtl/>
        </w:rPr>
        <w:t>الإدارة</w:t>
      </w:r>
      <w:r w:rsidRPr="00BB3D70">
        <w:rPr>
          <w:rFonts w:ascii="Simplified Arabic" w:hAnsi="Simplified Arabic" w:cs="Simplified Arabic"/>
          <w:sz w:val="28"/>
          <w:szCs w:val="28"/>
          <w:rtl/>
        </w:rPr>
        <w:t xml:space="preserve"> على وضع </w:t>
      </w:r>
      <w:r w:rsidRPr="00BB3D70">
        <w:rPr>
          <w:rFonts w:ascii="Simplified Arabic" w:hAnsi="Simplified Arabic" w:cs="Simplified Arabic" w:hint="cs"/>
          <w:sz w:val="28"/>
          <w:szCs w:val="28"/>
          <w:rtl/>
        </w:rPr>
        <w:t>الاستراتيجيا</w:t>
      </w:r>
      <w:r w:rsidRPr="00BB3D70">
        <w:rPr>
          <w:rFonts w:ascii="Simplified Arabic" w:hAnsi="Simplified Arabic" w:cs="Simplified Arabic" w:hint="eastAsia"/>
          <w:sz w:val="28"/>
          <w:szCs w:val="28"/>
          <w:rtl/>
        </w:rPr>
        <w:t>ت</w:t>
      </w:r>
      <w:r w:rsidRPr="00BB3D70">
        <w:rPr>
          <w:rFonts w:ascii="Simplified Arabic" w:hAnsi="Simplified Arabic" w:cs="Simplified Arabic"/>
          <w:sz w:val="28"/>
          <w:szCs w:val="28"/>
          <w:rtl/>
        </w:rPr>
        <w:t xml:space="preserve"> السليمة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ضمان قيام بعمليات الاندماج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الاستحواذ عند الحاجة </w:t>
      </w:r>
      <w:r w:rsidRPr="00BB3D70">
        <w:rPr>
          <w:rFonts w:ascii="Simplified Arabic" w:hAnsi="Simplified Arabic" w:cs="Simplified Arabic" w:hint="cs"/>
          <w:sz w:val="28"/>
          <w:szCs w:val="28"/>
          <w:rtl/>
        </w:rPr>
        <w:t>إليها</w:t>
      </w:r>
      <w:r w:rsidR="00A91FC8">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ضمان حقوق المساهمين</w:t>
      </w:r>
      <w:r w:rsidR="00A91FC8">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D93D59">
        <w:rPr>
          <w:rFonts w:ascii="Simplified Arabic" w:hAnsi="Simplified Arabic" w:cs="Simplified Arabic" w:hint="cs"/>
          <w:sz w:val="28"/>
          <w:szCs w:val="28"/>
          <w:rtl/>
        </w:rPr>
        <w:t>أصحاب</w:t>
      </w:r>
      <w:r w:rsidRPr="00BB3D70">
        <w:rPr>
          <w:rFonts w:ascii="Simplified Arabic" w:hAnsi="Simplified Arabic" w:cs="Simplified Arabic"/>
          <w:sz w:val="28"/>
          <w:szCs w:val="28"/>
          <w:rtl/>
        </w:rPr>
        <w:t xml:space="preserve"> المصالح</w:t>
      </w:r>
      <w:r w:rsidR="00A91FC8">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لذلك تعد حوكمة الشركات</w:t>
      </w:r>
      <w:r>
        <w:rPr>
          <w:rFonts w:ascii="Simplified Arabic" w:hAnsi="Simplified Arabic" w:cs="Simplified Arabic" w:hint="cs"/>
          <w:b/>
          <w:bCs/>
          <w:sz w:val="28"/>
          <w:szCs w:val="28"/>
          <w:rtl/>
          <w:lang w:bidi="ar-SY"/>
        </w:rPr>
        <w:t xml:space="preserve"> </w:t>
      </w:r>
      <w:r w:rsidRPr="00BB3D70">
        <w:rPr>
          <w:rFonts w:ascii="Simplified Arabic" w:hAnsi="Simplified Arabic" w:cs="Simplified Arabic"/>
          <w:sz w:val="28"/>
          <w:szCs w:val="28"/>
          <w:rtl/>
        </w:rPr>
        <w:t xml:space="preserve">من العمليات </w:t>
      </w:r>
      <w:r w:rsidRPr="00BB3D70">
        <w:rPr>
          <w:rFonts w:ascii="Simplified Arabic" w:hAnsi="Simplified Arabic" w:cs="Simplified Arabic" w:hint="cs"/>
          <w:sz w:val="28"/>
          <w:szCs w:val="28"/>
          <w:rtl/>
        </w:rPr>
        <w:t>الضرورية</w:t>
      </w:r>
      <w:r w:rsidRPr="00BB3D70">
        <w:rPr>
          <w:rFonts w:ascii="Simplified Arabic" w:hAnsi="Simplified Arabic" w:cs="Simplified Arabic"/>
          <w:sz w:val="28"/>
          <w:szCs w:val="28"/>
          <w:rtl/>
        </w:rPr>
        <w:t xml:space="preserve"> التي يجب تطبيقها لضمان حسن سير عمل الشركة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أدائها </w:t>
      </w:r>
      <w:r>
        <w:rPr>
          <w:rFonts w:ascii="Simplified Arabic" w:hAnsi="Simplified Arabic" w:cs="Simplified Arabic"/>
          <w:sz w:val="28"/>
          <w:szCs w:val="28"/>
          <w:rtl/>
        </w:rPr>
        <w:t>و</w:t>
      </w:r>
      <w:r w:rsidRPr="00BB3D70">
        <w:rPr>
          <w:rFonts w:ascii="Simplified Arabic" w:hAnsi="Simplified Arabic" w:cs="Simplified Arabic"/>
          <w:sz w:val="28"/>
          <w:szCs w:val="28"/>
          <w:rtl/>
        </w:rPr>
        <w:t>مساهمتها في تحقيق النم</w:t>
      </w:r>
      <w:r>
        <w:rPr>
          <w:rFonts w:ascii="Simplified Arabic" w:hAnsi="Simplified Arabic" w:cs="Simplified Arabic"/>
          <w:sz w:val="28"/>
          <w:szCs w:val="28"/>
          <w:rtl/>
        </w:rPr>
        <w:t>و</w:t>
      </w:r>
      <w:r w:rsidR="00A91FC8">
        <w:rPr>
          <w:rFonts w:ascii="Simplified Arabic" w:hAnsi="Simplified Arabic" w:cs="Simplified Arabic" w:hint="cs"/>
          <w:sz w:val="28"/>
          <w:szCs w:val="28"/>
          <w:rtl/>
        </w:rPr>
        <w:t xml:space="preserve"> </w:t>
      </w:r>
      <w:r w:rsidRPr="00BB3D70">
        <w:rPr>
          <w:rFonts w:ascii="Simplified Arabic" w:hAnsi="Simplified Arabic" w:cs="Simplified Arabic"/>
          <w:sz w:val="28"/>
          <w:szCs w:val="28"/>
          <w:rtl/>
        </w:rPr>
        <w:t xml:space="preserve">الاقتصادي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تطوره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يعد التطبيق الجيد للحوكمة في الشركة دليل تحقيق الشركة </w:t>
      </w:r>
      <w:r w:rsidRPr="00BB3D70">
        <w:rPr>
          <w:rFonts w:ascii="Simplified Arabic" w:hAnsi="Simplified Arabic" w:cs="Simplified Arabic" w:hint="cs"/>
          <w:sz w:val="28"/>
          <w:szCs w:val="28"/>
          <w:rtl/>
        </w:rPr>
        <w:t>لأهدافها</w:t>
      </w:r>
      <w:r>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31"/>
      </w:r>
      <w:r w:rsidRPr="00BB3D70">
        <w:rPr>
          <w:rFonts w:ascii="Simplified Arabic" w:hAnsi="Simplified Arabic" w:cs="Simplified Arabic"/>
          <w:sz w:val="28"/>
          <w:szCs w:val="28"/>
          <w:rtl/>
        </w:rPr>
        <w:t xml:space="preserve"> </w:t>
      </w:r>
    </w:p>
    <w:p w:rsidR="0026077A" w:rsidRDefault="0026077A" w:rsidP="00734BB3">
      <w:pPr>
        <w:tabs>
          <w:tab w:val="left" w:pos="226"/>
          <w:tab w:val="left" w:pos="368"/>
        </w:tabs>
        <w:ind w:left="-52"/>
        <w:jc w:val="both"/>
        <w:rPr>
          <w:rFonts w:ascii="Simplified Arabic" w:hAnsi="Simplified Arabic" w:cs="Simplified Arabic"/>
          <w:sz w:val="28"/>
          <w:szCs w:val="28"/>
          <w:rtl/>
          <w:lang w:bidi="ar-SY"/>
        </w:rPr>
      </w:pPr>
    </w:p>
    <w:p w:rsidR="0026077A" w:rsidRPr="001D6D4E" w:rsidRDefault="00951171" w:rsidP="00734BB3">
      <w:pPr>
        <w:tabs>
          <w:tab w:val="left" w:pos="226"/>
          <w:tab w:val="left" w:pos="368"/>
        </w:tabs>
        <w:ind w:left="-52"/>
        <w:jc w:val="both"/>
        <w:rPr>
          <w:rFonts w:ascii="Simplified Arabic" w:hAnsi="Simplified Arabic" w:cs="Simplified Arabic"/>
          <w:b/>
          <w:bCs/>
          <w:sz w:val="30"/>
          <w:szCs w:val="30"/>
        </w:rPr>
      </w:pPr>
      <w:r w:rsidRPr="001D6D4E">
        <w:rPr>
          <w:rFonts w:ascii="Simplified Arabic" w:hAnsi="Simplified Arabic" w:cs="Simplified Arabic" w:hint="cs"/>
          <w:b/>
          <w:bCs/>
          <w:sz w:val="30"/>
          <w:szCs w:val="30"/>
          <w:rtl/>
        </w:rPr>
        <w:t xml:space="preserve">1-1-3 </w:t>
      </w:r>
      <w:r w:rsidR="0026077A" w:rsidRPr="001D6D4E">
        <w:rPr>
          <w:rFonts w:ascii="Simplified Arabic" w:hAnsi="Simplified Arabic" w:cs="Simplified Arabic"/>
          <w:b/>
          <w:bCs/>
          <w:sz w:val="30"/>
          <w:szCs w:val="30"/>
          <w:rtl/>
        </w:rPr>
        <w:t>أهمية الحوكمة بالنسبة للشركة</w:t>
      </w:r>
      <w:r w:rsidR="0026077A" w:rsidRPr="001D6D4E">
        <w:rPr>
          <w:rFonts w:ascii="Simplified Arabic" w:hAnsi="Simplified Arabic" w:cs="Simplified Arabic" w:hint="cs"/>
          <w:b/>
          <w:bCs/>
          <w:sz w:val="30"/>
          <w:szCs w:val="30"/>
          <w:rtl/>
        </w:rPr>
        <w:t>:</w:t>
      </w:r>
    </w:p>
    <w:p w:rsidR="000C298B" w:rsidRPr="00BB3D70" w:rsidRDefault="000C298B" w:rsidP="00734BB3">
      <w:pPr>
        <w:pStyle w:val="1"/>
        <w:tabs>
          <w:tab w:val="left" w:pos="226"/>
          <w:tab w:val="left" w:pos="368"/>
        </w:tabs>
        <w:ind w:left="-52"/>
        <w:jc w:val="both"/>
        <w:rPr>
          <w:rFonts w:ascii="Simplified Arabic" w:hAnsi="Simplified Arabic" w:cs="Simplified Arabic"/>
          <w:sz w:val="28"/>
          <w:szCs w:val="28"/>
        </w:rPr>
      </w:pPr>
      <w:r>
        <w:rPr>
          <w:rFonts w:ascii="Simplified Arabic" w:hAnsi="Simplified Arabic" w:cs="Simplified Arabic" w:hint="cs"/>
          <w:sz w:val="28"/>
          <w:szCs w:val="28"/>
          <w:rtl/>
        </w:rPr>
        <w:t>توفر الحوكمة</w:t>
      </w:r>
      <w:r w:rsidRPr="000C298B">
        <w:rPr>
          <w:rFonts w:ascii="Simplified Arabic" w:hAnsi="Simplified Arabic" w:cs="Simplified Arabic"/>
          <w:sz w:val="28"/>
          <w:szCs w:val="28"/>
          <w:rtl/>
        </w:rPr>
        <w:t xml:space="preserve"> </w:t>
      </w:r>
      <w:r w:rsidRPr="000C298B">
        <w:rPr>
          <w:rFonts w:ascii="Simplified Arabic" w:hAnsi="Simplified Arabic" w:cs="Simplified Arabic" w:hint="cs"/>
          <w:sz w:val="28"/>
          <w:szCs w:val="28"/>
          <w:rtl/>
        </w:rPr>
        <w:t>الإطار</w:t>
      </w:r>
      <w:r w:rsidRPr="000C298B">
        <w:rPr>
          <w:rFonts w:ascii="Simplified Arabic" w:hAnsi="Simplified Arabic" w:cs="Simplified Arabic"/>
          <w:sz w:val="28"/>
          <w:szCs w:val="28"/>
          <w:rtl/>
        </w:rPr>
        <w:t xml:space="preserve"> التنظيمي الذي من خلاله يمكن للشركة </w:t>
      </w:r>
      <w:r w:rsidRPr="000C298B">
        <w:rPr>
          <w:rFonts w:ascii="Simplified Arabic" w:hAnsi="Simplified Arabic" w:cs="Simplified Arabic" w:hint="cs"/>
          <w:sz w:val="28"/>
          <w:szCs w:val="28"/>
          <w:rtl/>
        </w:rPr>
        <w:t>أن</w:t>
      </w:r>
      <w:r w:rsidRPr="000C298B">
        <w:rPr>
          <w:rFonts w:ascii="Simplified Arabic" w:hAnsi="Simplified Arabic" w:cs="Simplified Arabic"/>
          <w:sz w:val="28"/>
          <w:szCs w:val="28"/>
          <w:rtl/>
        </w:rPr>
        <w:t xml:space="preserve"> تحدد </w:t>
      </w:r>
      <w:r w:rsidRPr="000C298B">
        <w:rPr>
          <w:rFonts w:ascii="Simplified Arabic" w:hAnsi="Simplified Arabic" w:cs="Simplified Arabic" w:hint="cs"/>
          <w:sz w:val="28"/>
          <w:szCs w:val="28"/>
          <w:rtl/>
        </w:rPr>
        <w:t>أهدافها</w:t>
      </w:r>
      <w:r w:rsidRPr="000C298B">
        <w:rPr>
          <w:rFonts w:ascii="Simplified Arabic" w:hAnsi="Simplified Arabic" w:cs="Simplified Arabic"/>
          <w:sz w:val="28"/>
          <w:szCs w:val="28"/>
          <w:rtl/>
        </w:rPr>
        <w:t xml:space="preserve"> واستراتيجيات تحقيقها</w:t>
      </w:r>
      <w:r w:rsidR="00A91FC8">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32"/>
      </w:r>
      <w:r w:rsidR="00A91FC8">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تحارب </w:t>
      </w:r>
      <w:r w:rsidRPr="00BB3D70">
        <w:rPr>
          <w:rFonts w:ascii="Simplified Arabic" w:hAnsi="Simplified Arabic" w:cs="Simplified Arabic"/>
          <w:sz w:val="28"/>
          <w:szCs w:val="28"/>
          <w:rtl/>
          <w:lang w:val="ru-RU" w:bidi="ar-SY"/>
        </w:rPr>
        <w:t>الغش</w:t>
      </w:r>
      <w:r w:rsidR="00A91FC8">
        <w:rPr>
          <w:rFonts w:ascii="Simplified Arabic" w:hAnsi="Simplified Arabic" w:cs="Simplified Arabic" w:hint="cs"/>
          <w:sz w:val="28"/>
          <w:szCs w:val="28"/>
          <w:rtl/>
          <w:lang w:val="ru-RU" w:bidi="ar-SY"/>
        </w:rPr>
        <w:t>،</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التحريف </w:t>
      </w:r>
      <w:proofErr w:type="spellStart"/>
      <w:r w:rsidRPr="00BB3D70">
        <w:rPr>
          <w:rFonts w:ascii="Simplified Arabic" w:hAnsi="Simplified Arabic" w:cs="Simplified Arabic"/>
          <w:sz w:val="28"/>
          <w:szCs w:val="28"/>
          <w:rtl/>
          <w:lang w:val="ru-RU" w:bidi="ar-SY"/>
        </w:rPr>
        <w:t>العمدي</w:t>
      </w:r>
      <w:proofErr w:type="spellEnd"/>
      <w:r w:rsidRPr="00BB3D70">
        <w:rPr>
          <w:rFonts w:ascii="Simplified Arabic" w:hAnsi="Simplified Arabic" w:cs="Simplified Arabic"/>
          <w:sz w:val="28"/>
          <w:szCs w:val="28"/>
          <w:rtl/>
          <w:lang w:val="ru-RU" w:bidi="ar-SY"/>
        </w:rPr>
        <w:t xml:space="preserve"> في القوائم المالية من خلال مزيج من مقاييس منع </w:t>
      </w:r>
      <w:r>
        <w:rPr>
          <w:rFonts w:ascii="Simplified Arabic" w:hAnsi="Simplified Arabic" w:cs="Simplified Arabic"/>
          <w:sz w:val="28"/>
          <w:szCs w:val="28"/>
          <w:rtl/>
          <w:lang w:val="ru-RU" w:bidi="ar-SY"/>
        </w:rPr>
        <w:t>و</w:t>
      </w:r>
      <w:r w:rsidRPr="00BB3D70">
        <w:rPr>
          <w:rFonts w:ascii="Simplified Arabic" w:hAnsi="Simplified Arabic" w:cs="Simplified Arabic" w:hint="cs"/>
          <w:sz w:val="28"/>
          <w:szCs w:val="28"/>
          <w:rtl/>
          <w:lang w:val="ru-RU" w:bidi="ar-SY"/>
        </w:rPr>
        <w:t>إعاقة</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اكتشاف الغش.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قد أصدر المجمع </w:t>
      </w:r>
      <w:r w:rsidRPr="00BB3D70">
        <w:rPr>
          <w:rFonts w:ascii="Simplified Arabic" w:hAnsi="Simplified Arabic" w:cs="Simplified Arabic" w:hint="cs"/>
          <w:sz w:val="28"/>
          <w:szCs w:val="28"/>
          <w:rtl/>
          <w:lang w:val="ru-RU" w:bidi="ar-SY"/>
        </w:rPr>
        <w:t>الأمريكي</w:t>
      </w:r>
      <w:r w:rsidRPr="00BB3D70">
        <w:rPr>
          <w:rFonts w:ascii="Simplified Arabic" w:hAnsi="Simplified Arabic" w:cs="Simplified Arabic"/>
          <w:sz w:val="28"/>
          <w:szCs w:val="28"/>
          <w:rtl/>
          <w:lang w:val="ru-RU" w:bidi="ar-SY"/>
        </w:rPr>
        <w:t xml:space="preserve"> للمحاسبين القانونيين </w:t>
      </w:r>
      <w:r w:rsidR="00A91FC8">
        <w:rPr>
          <w:rFonts w:ascii="Simplified Arabic" w:hAnsi="Simplified Arabic" w:cs="Simplified Arabic" w:hint="cs"/>
          <w:sz w:val="28"/>
          <w:szCs w:val="28"/>
          <w:rtl/>
          <w:lang w:val="ru-RU" w:bidi="ar-SY"/>
        </w:rPr>
        <w:t>إرشادا</w:t>
      </w:r>
      <w:r w:rsidR="00812CC7">
        <w:rPr>
          <w:rFonts w:ascii="Simplified Arabic" w:hAnsi="Simplified Arabic" w:cs="Simplified Arabic" w:hint="cs"/>
          <w:sz w:val="28"/>
          <w:szCs w:val="28"/>
          <w:rtl/>
          <w:lang w:val="ru-RU" w:bidi="ar-SY"/>
        </w:rPr>
        <w:t>ت</w:t>
      </w:r>
      <w:r w:rsidR="00A91FC8">
        <w:rPr>
          <w:rFonts w:ascii="Simplified Arabic" w:hAnsi="Simplified Arabic" w:cs="Simplified Arabic" w:hint="cs"/>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ضوابط رقابية بهدف المساعدة في </w:t>
      </w:r>
      <w:r>
        <w:rPr>
          <w:rFonts w:ascii="Simplified Arabic" w:hAnsi="Simplified Arabic" w:cs="Simplified Arabic"/>
          <w:sz w:val="28"/>
          <w:szCs w:val="28"/>
          <w:rtl/>
          <w:lang w:val="ru-RU" w:bidi="ar-SY"/>
        </w:rPr>
        <w:t>منع و كشف الغش، وحدد لذلك ثلا</w:t>
      </w:r>
      <w:r w:rsidRPr="00BB3D70">
        <w:rPr>
          <w:rFonts w:ascii="Simplified Arabic" w:hAnsi="Simplified Arabic" w:cs="Simplified Arabic"/>
          <w:sz w:val="28"/>
          <w:szCs w:val="28"/>
          <w:rtl/>
          <w:lang w:val="ru-RU" w:bidi="ar-SY"/>
        </w:rPr>
        <w:t xml:space="preserve">ثة </w:t>
      </w:r>
      <w:r w:rsidRPr="00BB3D70">
        <w:rPr>
          <w:rFonts w:ascii="Simplified Arabic" w:hAnsi="Simplified Arabic" w:cs="Simplified Arabic" w:hint="cs"/>
          <w:sz w:val="28"/>
          <w:szCs w:val="28"/>
          <w:rtl/>
          <w:lang w:val="ru-RU" w:bidi="ar-SY"/>
        </w:rPr>
        <w:t>إرشاد</w:t>
      </w:r>
      <w:r>
        <w:rPr>
          <w:rFonts w:ascii="Simplified Arabic" w:hAnsi="Simplified Arabic" w:cs="Simplified Arabic" w:hint="cs"/>
          <w:sz w:val="28"/>
          <w:szCs w:val="28"/>
          <w:rtl/>
          <w:lang w:val="ru-RU" w:bidi="ar-SY"/>
        </w:rPr>
        <w:t>ات</w:t>
      </w:r>
      <w:r w:rsidRPr="00BB3D70">
        <w:rPr>
          <w:rFonts w:ascii="Simplified Arabic" w:hAnsi="Simplified Arabic" w:cs="Simplified Arabic"/>
          <w:sz w:val="28"/>
          <w:szCs w:val="28"/>
          <w:rtl/>
          <w:lang w:val="ru-RU" w:bidi="ar-SY"/>
        </w:rPr>
        <w:t xml:space="preserve"> رئيسية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هي</w:t>
      </w:r>
      <w:r>
        <w:rPr>
          <w:rFonts w:ascii="Simplified Arabic" w:hAnsi="Simplified Arabic" w:cs="Simplified Arabic" w:hint="cs"/>
          <w:sz w:val="28"/>
          <w:szCs w:val="28"/>
          <w:rtl/>
          <w:lang w:val="ru-RU" w:bidi="ar-SY"/>
        </w:rPr>
        <w:t>:</w:t>
      </w:r>
      <w:r w:rsidRPr="00BB3D70">
        <w:rPr>
          <w:rStyle w:val="FootnoteReference"/>
          <w:rFonts w:ascii="Simplified Arabic" w:hAnsi="Simplified Arabic" w:cs="Simplified Arabic"/>
          <w:sz w:val="28"/>
          <w:szCs w:val="28"/>
          <w:rtl/>
          <w:lang w:bidi="ar-SY"/>
        </w:rPr>
        <w:footnoteReference w:id="33"/>
      </w:r>
    </w:p>
    <w:p w:rsidR="000C298B" w:rsidRPr="002B0249" w:rsidRDefault="000C298B" w:rsidP="00470CE6">
      <w:pPr>
        <w:pStyle w:val="12"/>
        <w:numPr>
          <w:ilvl w:val="0"/>
          <w:numId w:val="34"/>
        </w:numPr>
        <w:tabs>
          <w:tab w:val="left" w:pos="226"/>
          <w:tab w:val="left" w:pos="368"/>
        </w:tabs>
        <w:ind w:left="-52" w:firstLine="0"/>
        <w:jc w:val="both"/>
        <w:rPr>
          <w:rFonts w:ascii="Simplified Arabic" w:hAnsi="Simplified Arabic" w:cs="Simplified Arabic"/>
          <w:sz w:val="28"/>
          <w:szCs w:val="28"/>
          <w:rtl/>
          <w:lang w:bidi="ar-SY"/>
        </w:rPr>
      </w:pPr>
      <w:r w:rsidRPr="002B0249">
        <w:rPr>
          <w:rFonts w:ascii="Simplified Arabic" w:hAnsi="Simplified Arabic" w:cs="Simplified Arabic"/>
          <w:sz w:val="28"/>
          <w:szCs w:val="28"/>
          <w:rtl/>
          <w:lang w:bidi="ar-SY"/>
        </w:rPr>
        <w:lastRenderedPageBreak/>
        <w:t xml:space="preserve">الاحتفاظ بثقافة </w:t>
      </w:r>
      <w:r w:rsidRPr="002B0249">
        <w:rPr>
          <w:rFonts w:ascii="Simplified Arabic" w:hAnsi="Simplified Arabic" w:cs="Simplified Arabic" w:hint="cs"/>
          <w:sz w:val="28"/>
          <w:szCs w:val="28"/>
          <w:rtl/>
          <w:lang w:bidi="ar-SY"/>
        </w:rPr>
        <w:t>الأمانة</w:t>
      </w:r>
      <w:r w:rsidRPr="002B0249">
        <w:rPr>
          <w:rFonts w:ascii="Simplified Arabic" w:hAnsi="Simplified Arabic" w:cs="Simplified Arabic"/>
          <w:sz w:val="28"/>
          <w:szCs w:val="28"/>
          <w:rtl/>
          <w:lang w:bidi="ar-SY"/>
        </w:rPr>
        <w:t xml:space="preserve"> </w:t>
      </w:r>
      <w:r w:rsidRPr="002B0249">
        <w:rPr>
          <w:rFonts w:ascii="Simplified Arabic" w:hAnsi="Simplified Arabic" w:cs="Simplified Arabic" w:hint="cs"/>
          <w:sz w:val="28"/>
          <w:szCs w:val="28"/>
          <w:rtl/>
          <w:lang w:bidi="ar-SY"/>
        </w:rPr>
        <w:t>والأخلاقيات</w:t>
      </w:r>
      <w:r w:rsidRPr="002B0249">
        <w:rPr>
          <w:rFonts w:ascii="Simplified Arabic" w:hAnsi="Simplified Arabic" w:cs="Simplified Arabic"/>
          <w:sz w:val="28"/>
          <w:szCs w:val="28"/>
          <w:rtl/>
          <w:lang w:bidi="ar-SY"/>
        </w:rPr>
        <w:t xml:space="preserve"> المرتفعة والعمل على خلقها بين العاملين. </w:t>
      </w:r>
    </w:p>
    <w:p w:rsidR="000C298B" w:rsidRPr="002B0249" w:rsidRDefault="000C298B" w:rsidP="00470CE6">
      <w:pPr>
        <w:pStyle w:val="12"/>
        <w:numPr>
          <w:ilvl w:val="0"/>
          <w:numId w:val="34"/>
        </w:numPr>
        <w:tabs>
          <w:tab w:val="left" w:pos="226"/>
          <w:tab w:val="left" w:pos="368"/>
        </w:tabs>
        <w:ind w:left="-52" w:firstLine="0"/>
        <w:jc w:val="both"/>
        <w:rPr>
          <w:rFonts w:ascii="Simplified Arabic" w:hAnsi="Simplified Arabic" w:cs="Simplified Arabic"/>
          <w:sz w:val="28"/>
          <w:szCs w:val="28"/>
          <w:rtl/>
          <w:lang w:bidi="ar-SY"/>
        </w:rPr>
      </w:pPr>
      <w:r w:rsidRPr="002B0249">
        <w:rPr>
          <w:rFonts w:ascii="Simplified Arabic" w:hAnsi="Simplified Arabic" w:cs="Simplified Arabic"/>
          <w:sz w:val="28"/>
          <w:szCs w:val="28"/>
          <w:rtl/>
          <w:lang w:bidi="ar-SY"/>
        </w:rPr>
        <w:t xml:space="preserve">تقييم مخاطر الغش </w:t>
      </w:r>
      <w:r>
        <w:rPr>
          <w:rFonts w:ascii="Simplified Arabic" w:hAnsi="Simplified Arabic" w:cs="Simplified Arabic"/>
          <w:sz w:val="28"/>
          <w:szCs w:val="28"/>
          <w:rtl/>
          <w:lang w:bidi="ar-SY"/>
        </w:rPr>
        <w:t>و</w:t>
      </w:r>
      <w:r w:rsidRPr="002B0249">
        <w:rPr>
          <w:rFonts w:ascii="Simplified Arabic" w:hAnsi="Simplified Arabic" w:cs="Simplified Arabic"/>
          <w:sz w:val="28"/>
          <w:szCs w:val="28"/>
          <w:rtl/>
          <w:lang w:bidi="ar-SY"/>
        </w:rPr>
        <w:t xml:space="preserve">تطبيق برامج </w:t>
      </w:r>
      <w:r>
        <w:rPr>
          <w:rFonts w:ascii="Simplified Arabic" w:hAnsi="Simplified Arabic" w:cs="Simplified Arabic"/>
          <w:sz w:val="28"/>
          <w:szCs w:val="28"/>
          <w:rtl/>
          <w:lang w:bidi="ar-SY"/>
        </w:rPr>
        <w:t>و</w:t>
      </w:r>
      <w:r w:rsidRPr="002B0249">
        <w:rPr>
          <w:rFonts w:ascii="Simplified Arabic" w:hAnsi="Simplified Arabic" w:cs="Simplified Arabic"/>
          <w:sz w:val="28"/>
          <w:szCs w:val="28"/>
          <w:rtl/>
          <w:lang w:bidi="ar-SY"/>
        </w:rPr>
        <w:t>ضوابط رقابية للحد من مخاطر الغش المحددة.</w:t>
      </w:r>
    </w:p>
    <w:p w:rsidR="000C298B" w:rsidRDefault="000C298B" w:rsidP="00470CE6">
      <w:pPr>
        <w:pStyle w:val="12"/>
        <w:numPr>
          <w:ilvl w:val="0"/>
          <w:numId w:val="34"/>
        </w:numPr>
        <w:tabs>
          <w:tab w:val="left" w:pos="226"/>
          <w:tab w:val="left" w:pos="368"/>
        </w:tabs>
        <w:ind w:left="-52" w:firstLine="0"/>
        <w:jc w:val="both"/>
        <w:rPr>
          <w:rFonts w:ascii="Simplified Arabic" w:hAnsi="Simplified Arabic" w:cs="Simplified Arabic"/>
          <w:sz w:val="28"/>
          <w:szCs w:val="28"/>
        </w:rPr>
      </w:pPr>
      <w:r w:rsidRPr="002B0249">
        <w:rPr>
          <w:rFonts w:ascii="Simplified Arabic" w:hAnsi="Simplified Arabic" w:cs="Simplified Arabic"/>
          <w:sz w:val="28"/>
          <w:szCs w:val="28"/>
          <w:rtl/>
          <w:lang w:bidi="ar-SY"/>
        </w:rPr>
        <w:t xml:space="preserve">تطوير عملية </w:t>
      </w:r>
      <w:r w:rsidRPr="002B0249">
        <w:rPr>
          <w:rFonts w:ascii="Simplified Arabic" w:hAnsi="Simplified Arabic" w:cs="Simplified Arabic" w:hint="cs"/>
          <w:sz w:val="28"/>
          <w:szCs w:val="28"/>
          <w:rtl/>
          <w:lang w:bidi="ar-SY"/>
        </w:rPr>
        <w:t>الإشراف</w:t>
      </w:r>
      <w:r w:rsidRPr="002B0249">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2B0249">
        <w:rPr>
          <w:rFonts w:ascii="Simplified Arabic" w:hAnsi="Simplified Arabic" w:cs="Simplified Arabic"/>
          <w:sz w:val="28"/>
          <w:szCs w:val="28"/>
          <w:rtl/>
          <w:lang w:bidi="ar-SY"/>
        </w:rPr>
        <w:t>مراقبة على الغش</w:t>
      </w:r>
      <w:r w:rsidRPr="002B0249">
        <w:rPr>
          <w:rFonts w:ascii="Simplified Arabic" w:hAnsi="Simplified Arabic" w:cs="Simplified Arabic"/>
          <w:sz w:val="28"/>
          <w:szCs w:val="28"/>
          <w:rtl/>
        </w:rPr>
        <w:t>.</w:t>
      </w:r>
    </w:p>
    <w:p w:rsidR="0026077A" w:rsidRPr="0026077A" w:rsidRDefault="0026077A" w:rsidP="00734BB3">
      <w:pPr>
        <w:pStyle w:val="1"/>
        <w:tabs>
          <w:tab w:val="left" w:pos="226"/>
          <w:tab w:val="left" w:pos="368"/>
        </w:tabs>
        <w:ind w:left="-52"/>
        <w:jc w:val="both"/>
        <w:rPr>
          <w:rFonts w:ascii="Simplified Arabic" w:hAnsi="Simplified Arabic" w:cs="Simplified Arabic"/>
          <w:sz w:val="28"/>
          <w:szCs w:val="28"/>
        </w:rPr>
      </w:pPr>
      <w:r w:rsidRPr="00BB3D70">
        <w:rPr>
          <w:rFonts w:ascii="Simplified Arabic" w:hAnsi="Simplified Arabic" w:cs="Simplified Arabic"/>
          <w:sz w:val="28"/>
          <w:szCs w:val="28"/>
          <w:rtl/>
        </w:rPr>
        <w:t xml:space="preserve">تحظى الشركات التي تطبق الحوكمة بزيادة ثقة المستثمرين بضمان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حماية حقوقهم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زيادة </w:t>
      </w:r>
      <w:r w:rsidRPr="00BB3D70">
        <w:rPr>
          <w:rFonts w:ascii="Simplified Arabic" w:hAnsi="Simplified Arabic" w:cs="Simplified Arabic" w:hint="cs"/>
          <w:sz w:val="28"/>
          <w:szCs w:val="28"/>
          <w:rtl/>
        </w:rPr>
        <w:t>الأداء</w:t>
      </w:r>
      <w:r>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34"/>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قد </w:t>
      </w:r>
      <w:r w:rsidRPr="00BB3D70">
        <w:rPr>
          <w:rFonts w:ascii="Simplified Arabic" w:hAnsi="Simplified Arabic" w:cs="Simplified Arabic" w:hint="cs"/>
          <w:sz w:val="28"/>
          <w:szCs w:val="28"/>
          <w:rtl/>
        </w:rPr>
        <w:t>أكدت</w:t>
      </w:r>
      <w:r w:rsidRPr="00BB3D70">
        <w:rPr>
          <w:rFonts w:ascii="Simplified Arabic" w:hAnsi="Simplified Arabic" w:cs="Simplified Arabic"/>
          <w:sz w:val="28"/>
          <w:szCs w:val="28"/>
          <w:rtl/>
        </w:rPr>
        <w:t xml:space="preserve"> دراسة </w:t>
      </w:r>
      <w:proofErr w:type="spellStart"/>
      <w:r w:rsidRPr="00BB3D70">
        <w:rPr>
          <w:rFonts w:ascii="Simplified Arabic" w:hAnsi="Simplified Arabic" w:cs="Simplified Arabic"/>
          <w:sz w:val="28"/>
          <w:szCs w:val="28"/>
          <w:rtl/>
        </w:rPr>
        <w:t>ماكنزي</w:t>
      </w:r>
      <w:proofErr w:type="spellEnd"/>
      <w:r w:rsidRPr="00BB3D70">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أن</w:t>
      </w:r>
      <w:r w:rsidR="00812CC7">
        <w:rPr>
          <w:rFonts w:ascii="Simplified Arabic" w:hAnsi="Simplified Arabic" w:cs="Simplified Arabic"/>
          <w:sz w:val="28"/>
          <w:szCs w:val="28"/>
          <w:rtl/>
        </w:rPr>
        <w:t xml:space="preserve"> 80% من المستثمرين مستعد</w:t>
      </w:r>
      <w:r w:rsidR="002C4328">
        <w:rPr>
          <w:rFonts w:ascii="Simplified Arabic" w:hAnsi="Simplified Arabic" w:cs="Simplified Arabic" w:hint="cs"/>
          <w:sz w:val="28"/>
          <w:szCs w:val="28"/>
          <w:rtl/>
        </w:rPr>
        <w:t>و</w:t>
      </w:r>
      <w:r w:rsidRPr="00BB3D70">
        <w:rPr>
          <w:rFonts w:ascii="Simplified Arabic" w:hAnsi="Simplified Arabic" w:cs="Simplified Arabic"/>
          <w:sz w:val="28"/>
          <w:szCs w:val="28"/>
          <w:rtl/>
        </w:rPr>
        <w:t xml:space="preserve">ن لدفع زيادة بمعدل يقرب من خمس قيمة السهم في السوق المالي للشركات الانكليزية,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ذلك مقابل وجود حوكمة جيدة فيها.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ترتفع قيمة الزيادة المدفوعة </w:t>
      </w:r>
      <w:r w:rsidRPr="00BB3D70">
        <w:rPr>
          <w:rFonts w:ascii="Simplified Arabic" w:hAnsi="Simplified Arabic" w:cs="Simplified Arabic" w:hint="cs"/>
          <w:sz w:val="28"/>
          <w:szCs w:val="28"/>
          <w:rtl/>
        </w:rPr>
        <w:t>إلى</w:t>
      </w:r>
      <w:r w:rsidRPr="00BB3D70">
        <w:rPr>
          <w:rFonts w:ascii="Simplified Arabic" w:hAnsi="Simplified Arabic" w:cs="Simplified Arabic"/>
          <w:sz w:val="28"/>
          <w:szCs w:val="28"/>
          <w:rtl/>
        </w:rPr>
        <w:t xml:space="preserve"> ما يقرب ثلث قيمة السهم في دول غرب </w:t>
      </w:r>
      <w:r w:rsidRPr="00BB3D70">
        <w:rPr>
          <w:rFonts w:ascii="Simplified Arabic" w:hAnsi="Simplified Arabic" w:cs="Simplified Arabic" w:hint="cs"/>
          <w:sz w:val="28"/>
          <w:szCs w:val="28"/>
          <w:rtl/>
        </w:rPr>
        <w:t>أسيا</w:t>
      </w:r>
      <w:r>
        <w:rPr>
          <w:rFonts w:ascii="Simplified Arabic" w:hAnsi="Simplified Arabic" w:cs="Simplified Arabic" w:hint="cs"/>
          <w:sz w:val="28"/>
          <w:szCs w:val="28"/>
          <w:rtl/>
        </w:rPr>
        <w:t xml:space="preserve"> </w:t>
      </w:r>
      <w:r w:rsidR="00812CC7">
        <w:rPr>
          <w:rFonts w:ascii="Simplified Arabic" w:hAnsi="Simplified Arabic" w:cs="Simplified Arabic"/>
          <w:sz w:val="28"/>
          <w:szCs w:val="28"/>
          <w:rtl/>
        </w:rPr>
        <w:t>ل</w:t>
      </w:r>
      <w:r w:rsidR="00812CC7">
        <w:rPr>
          <w:rFonts w:ascii="Simplified Arabic" w:hAnsi="Simplified Arabic" w:cs="Simplified Arabic" w:hint="cs"/>
          <w:sz w:val="28"/>
          <w:szCs w:val="28"/>
          <w:rtl/>
        </w:rPr>
        <w:t>أ</w:t>
      </w:r>
      <w:r w:rsidRPr="00BB3D70">
        <w:rPr>
          <w:rFonts w:ascii="Simplified Arabic" w:hAnsi="Simplified Arabic" w:cs="Simplified Arabic"/>
          <w:sz w:val="28"/>
          <w:szCs w:val="28"/>
          <w:rtl/>
        </w:rPr>
        <w:t>ن مستوى تطب</w:t>
      </w:r>
      <w:r w:rsidR="00812CC7">
        <w:rPr>
          <w:rFonts w:ascii="Simplified Arabic" w:hAnsi="Simplified Arabic" w:cs="Simplified Arabic"/>
          <w:sz w:val="28"/>
          <w:szCs w:val="28"/>
          <w:rtl/>
        </w:rPr>
        <w:t xml:space="preserve">يق الحوكمة فيها </w:t>
      </w:r>
      <w:r w:rsidR="00BC5F1E">
        <w:rPr>
          <w:rFonts w:ascii="Simplified Arabic" w:hAnsi="Simplified Arabic" w:cs="Simplified Arabic" w:hint="cs"/>
          <w:sz w:val="28"/>
          <w:szCs w:val="28"/>
          <w:rtl/>
        </w:rPr>
        <w:t>أقل</w:t>
      </w:r>
      <w:r>
        <w:rPr>
          <w:rFonts w:ascii="Simplified Arabic" w:hAnsi="Simplified Arabic" w:cs="Simplified Arabic"/>
          <w:sz w:val="28"/>
          <w:szCs w:val="28"/>
          <w:rtl/>
        </w:rPr>
        <w:t xml:space="preserve"> من بريطانيا</w:t>
      </w:r>
      <w:r w:rsidRPr="00BB3D70">
        <w:rPr>
          <w:rFonts w:ascii="Simplified Arabic" w:hAnsi="Simplified Arabic" w:cs="Simplified Arabic"/>
          <w:sz w:val="28"/>
          <w:szCs w:val="28"/>
          <w:rtl/>
        </w:rPr>
        <w:t>.</w:t>
      </w:r>
      <w:r>
        <w:rPr>
          <w:rStyle w:val="FootnoteReference"/>
          <w:rFonts w:ascii="Simplified Arabic" w:hAnsi="Simplified Arabic" w:cs="Simplified Arabic"/>
          <w:sz w:val="28"/>
          <w:szCs w:val="28"/>
          <w:rtl/>
        </w:rPr>
        <w:footnoteReference w:id="35"/>
      </w:r>
      <w:r w:rsidRPr="00BB3D7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كما </w:t>
      </w:r>
      <w:r w:rsidRPr="0026077A">
        <w:rPr>
          <w:rFonts w:ascii="Simplified Arabic" w:hAnsi="Simplified Arabic" w:cs="Simplified Arabic"/>
          <w:sz w:val="28"/>
          <w:szCs w:val="28"/>
          <w:rtl/>
        </w:rPr>
        <w:t xml:space="preserve">تساعد الحوكمة على الانفتاح على </w:t>
      </w:r>
      <w:r w:rsidRPr="0026077A">
        <w:rPr>
          <w:rFonts w:ascii="Simplified Arabic" w:hAnsi="Simplified Arabic" w:cs="Simplified Arabic" w:hint="cs"/>
          <w:sz w:val="28"/>
          <w:szCs w:val="28"/>
          <w:rtl/>
        </w:rPr>
        <w:t>أسواق</w:t>
      </w:r>
      <w:r w:rsidRPr="0026077A">
        <w:rPr>
          <w:rFonts w:ascii="Simplified Arabic" w:hAnsi="Simplified Arabic" w:cs="Simplified Arabic"/>
          <w:sz w:val="28"/>
          <w:szCs w:val="28"/>
          <w:rtl/>
        </w:rPr>
        <w:t xml:space="preserve"> جديدة وجذب المستثمرين </w:t>
      </w:r>
      <w:r w:rsidRPr="0026077A">
        <w:rPr>
          <w:rFonts w:ascii="Simplified Arabic" w:hAnsi="Simplified Arabic" w:cs="Simplified Arabic" w:hint="cs"/>
          <w:sz w:val="28"/>
          <w:szCs w:val="28"/>
          <w:rtl/>
        </w:rPr>
        <w:t>الأجانب</w:t>
      </w:r>
      <w:r w:rsidRPr="0026077A">
        <w:rPr>
          <w:rFonts w:ascii="Simplified Arabic" w:hAnsi="Simplified Arabic" w:cs="Simplified Arabic"/>
          <w:sz w:val="28"/>
          <w:szCs w:val="28"/>
          <w:rtl/>
        </w:rPr>
        <w:t xml:space="preserve"> لتمويل مشاريعها وزيادة </w:t>
      </w:r>
      <w:r w:rsidRPr="0026077A">
        <w:rPr>
          <w:rFonts w:ascii="Simplified Arabic" w:hAnsi="Simplified Arabic" w:cs="Simplified Arabic" w:hint="cs"/>
          <w:sz w:val="28"/>
          <w:szCs w:val="28"/>
          <w:rtl/>
        </w:rPr>
        <w:t>رأس</w:t>
      </w:r>
      <w:r w:rsidRPr="0026077A">
        <w:rPr>
          <w:rFonts w:ascii="Simplified Arabic" w:hAnsi="Simplified Arabic" w:cs="Simplified Arabic"/>
          <w:sz w:val="28"/>
          <w:szCs w:val="28"/>
          <w:rtl/>
        </w:rPr>
        <w:t xml:space="preserve"> مال الشركة بتكلفة </w:t>
      </w:r>
      <w:r w:rsidR="00BC5F1E">
        <w:rPr>
          <w:rFonts w:ascii="Simplified Arabic" w:hAnsi="Simplified Arabic" w:cs="Simplified Arabic"/>
          <w:sz w:val="28"/>
          <w:szCs w:val="28"/>
          <w:rtl/>
        </w:rPr>
        <w:t>أقل</w:t>
      </w:r>
      <w:r w:rsidRPr="0026077A">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36"/>
      </w:r>
      <w:r w:rsidRPr="0026077A">
        <w:rPr>
          <w:rFonts w:ascii="Simplified Arabic" w:hAnsi="Simplified Arabic" w:cs="Simplified Arabic"/>
          <w:sz w:val="28"/>
          <w:szCs w:val="28"/>
          <w:rtl/>
        </w:rPr>
        <w:t xml:space="preserve"> </w:t>
      </w:r>
    </w:p>
    <w:p w:rsidR="0026077A" w:rsidRPr="00BB3D70" w:rsidRDefault="00812CC7" w:rsidP="00161AAD">
      <w:pPr>
        <w:pStyle w:val="1"/>
        <w:tabs>
          <w:tab w:val="left" w:pos="226"/>
          <w:tab w:val="left" w:pos="368"/>
        </w:tabs>
        <w:ind w:left="-52"/>
        <w:jc w:val="both"/>
        <w:rPr>
          <w:rFonts w:ascii="Simplified Arabic" w:hAnsi="Simplified Arabic" w:cs="Simplified Arabic"/>
          <w:sz w:val="28"/>
          <w:szCs w:val="28"/>
        </w:rPr>
      </w:pPr>
      <w:r>
        <w:rPr>
          <w:rFonts w:ascii="Simplified Arabic" w:hAnsi="Simplified Arabic" w:cs="Simplified Arabic" w:hint="cs"/>
          <w:sz w:val="28"/>
          <w:szCs w:val="28"/>
          <w:rtl/>
          <w:lang w:val="ru-RU" w:bidi="ar-SY"/>
        </w:rPr>
        <w:t>و</w:t>
      </w:r>
      <w:r>
        <w:rPr>
          <w:rFonts w:ascii="Simplified Arabic" w:hAnsi="Simplified Arabic" w:cs="Simplified Arabic"/>
          <w:sz w:val="28"/>
          <w:szCs w:val="28"/>
          <w:rtl/>
          <w:lang w:val="ru-RU" w:bidi="ar-SY"/>
        </w:rPr>
        <w:t>تحق</w:t>
      </w:r>
      <w:r w:rsidR="0026077A" w:rsidRPr="00BB3D70">
        <w:rPr>
          <w:rFonts w:ascii="Simplified Arabic" w:hAnsi="Simplified Arabic" w:cs="Simplified Arabic"/>
          <w:sz w:val="28"/>
          <w:szCs w:val="28"/>
          <w:rtl/>
          <w:lang w:val="ru-RU" w:bidi="ar-SY"/>
        </w:rPr>
        <w:t>ق</w:t>
      </w:r>
      <w:r w:rsidR="0026077A">
        <w:rPr>
          <w:rFonts w:ascii="Simplified Arabic" w:hAnsi="Simplified Arabic" w:cs="Simplified Arabic" w:hint="cs"/>
          <w:sz w:val="28"/>
          <w:szCs w:val="28"/>
          <w:rtl/>
          <w:lang w:val="ru-RU" w:bidi="ar-SY"/>
        </w:rPr>
        <w:t xml:space="preserve"> الحوكمة</w:t>
      </w:r>
      <w:r w:rsidR="0026077A" w:rsidRPr="00BB3D70">
        <w:rPr>
          <w:rFonts w:ascii="Simplified Arabic" w:hAnsi="Simplified Arabic" w:cs="Simplified Arabic"/>
          <w:sz w:val="28"/>
          <w:szCs w:val="28"/>
          <w:rtl/>
          <w:lang w:val="ru-RU" w:bidi="ar-SY"/>
        </w:rPr>
        <w:t xml:space="preserve"> استقلالية المراجع </w:t>
      </w:r>
      <w:r w:rsidR="0026077A">
        <w:rPr>
          <w:rFonts w:ascii="Simplified Arabic" w:hAnsi="Simplified Arabic" w:cs="Simplified Arabic"/>
          <w:sz w:val="28"/>
          <w:szCs w:val="28"/>
          <w:rtl/>
          <w:lang w:val="ru-RU" w:bidi="ar-SY"/>
        </w:rPr>
        <w:t>و</w:t>
      </w:r>
      <w:r w:rsidR="0026077A" w:rsidRPr="00BB3D70">
        <w:rPr>
          <w:rFonts w:ascii="Simplified Arabic" w:hAnsi="Simplified Arabic" w:cs="Simplified Arabic"/>
          <w:sz w:val="28"/>
          <w:szCs w:val="28"/>
          <w:rtl/>
          <w:lang w:val="ru-RU" w:bidi="ar-SY"/>
        </w:rPr>
        <w:t>العاملين بمؤسسة المراجعة</w:t>
      </w:r>
      <w:r w:rsidR="0026077A">
        <w:rPr>
          <w:rFonts w:ascii="Simplified Arabic" w:hAnsi="Simplified Arabic" w:cs="Simplified Arabic" w:hint="cs"/>
          <w:sz w:val="28"/>
          <w:szCs w:val="28"/>
          <w:rtl/>
          <w:lang w:val="ru-RU" w:bidi="ar-SY"/>
        </w:rPr>
        <w:t xml:space="preserve"> </w:t>
      </w:r>
      <w:r w:rsidR="0026077A" w:rsidRPr="00BB3D70">
        <w:rPr>
          <w:rFonts w:ascii="Simplified Arabic" w:hAnsi="Simplified Arabic" w:cs="Simplified Arabic"/>
          <w:sz w:val="28"/>
          <w:szCs w:val="28"/>
          <w:rtl/>
          <w:lang w:val="ru-RU" w:bidi="ar-SY"/>
        </w:rPr>
        <w:t xml:space="preserve">ووجود نظرة غير متحيزة خلال </w:t>
      </w:r>
      <w:r w:rsidR="0026077A" w:rsidRPr="00BB3D70">
        <w:rPr>
          <w:rFonts w:ascii="Simplified Arabic" w:hAnsi="Simplified Arabic" w:cs="Simplified Arabic" w:hint="cs"/>
          <w:sz w:val="28"/>
          <w:szCs w:val="28"/>
          <w:rtl/>
          <w:lang w:val="ru-RU" w:bidi="ar-SY"/>
        </w:rPr>
        <w:t>أداء</w:t>
      </w:r>
      <w:r w:rsidR="0026077A" w:rsidRPr="00BB3D70">
        <w:rPr>
          <w:rFonts w:ascii="Simplified Arabic" w:hAnsi="Simplified Arabic" w:cs="Simplified Arabic"/>
          <w:sz w:val="28"/>
          <w:szCs w:val="28"/>
          <w:rtl/>
          <w:lang w:val="ru-RU" w:bidi="ar-SY"/>
        </w:rPr>
        <w:t xml:space="preserve"> المراجعة </w:t>
      </w:r>
      <w:r w:rsidR="0026077A">
        <w:rPr>
          <w:rFonts w:ascii="Simplified Arabic" w:hAnsi="Simplified Arabic" w:cs="Simplified Arabic"/>
          <w:sz w:val="28"/>
          <w:szCs w:val="28"/>
          <w:rtl/>
          <w:lang w:val="ru-RU" w:bidi="ar-SY"/>
        </w:rPr>
        <w:t>و</w:t>
      </w:r>
      <w:r>
        <w:rPr>
          <w:rFonts w:ascii="Simplified Arabic" w:hAnsi="Simplified Arabic" w:cs="Simplified Arabic"/>
          <w:sz w:val="28"/>
          <w:szCs w:val="28"/>
          <w:rtl/>
          <w:lang w:val="ru-RU" w:bidi="ar-SY"/>
        </w:rPr>
        <w:t>تقييم النتائج</w:t>
      </w:r>
      <w:r>
        <w:rPr>
          <w:rFonts w:ascii="Simplified Arabic" w:hAnsi="Simplified Arabic" w:cs="Simplified Arabic" w:hint="cs"/>
          <w:sz w:val="28"/>
          <w:szCs w:val="28"/>
          <w:rtl/>
          <w:lang w:val="ru-RU" w:bidi="ar-SY"/>
        </w:rPr>
        <w:t xml:space="preserve">، </w:t>
      </w:r>
      <w:r w:rsidR="0026077A" w:rsidRPr="00BB3D70">
        <w:rPr>
          <w:rFonts w:ascii="Simplified Arabic" w:hAnsi="Simplified Arabic" w:cs="Simplified Arabic" w:hint="cs"/>
          <w:sz w:val="28"/>
          <w:szCs w:val="28"/>
          <w:rtl/>
          <w:lang w:val="ru-RU" w:bidi="ar-SY"/>
        </w:rPr>
        <w:t>إن</w:t>
      </w:r>
      <w:r w:rsidR="0026077A" w:rsidRPr="00BB3D70">
        <w:rPr>
          <w:rFonts w:ascii="Simplified Arabic" w:hAnsi="Simplified Arabic" w:cs="Simplified Arabic"/>
          <w:sz w:val="28"/>
          <w:szCs w:val="28"/>
          <w:rtl/>
          <w:lang w:val="ru-RU" w:bidi="ar-SY"/>
        </w:rPr>
        <w:t xml:space="preserve"> تحقيق ذلك يضفي على تقرير المراجع المصداقية بالمعلومات</w:t>
      </w:r>
      <w:r w:rsidR="0026077A">
        <w:rPr>
          <w:rFonts w:ascii="Simplified Arabic" w:hAnsi="Simplified Arabic" w:cs="Simplified Arabic" w:hint="cs"/>
          <w:sz w:val="28"/>
          <w:szCs w:val="28"/>
          <w:rtl/>
          <w:lang w:val="ru-RU" w:bidi="ar-SY"/>
        </w:rPr>
        <w:t>.</w:t>
      </w:r>
      <w:r w:rsidR="0026077A" w:rsidRPr="00BB3D70">
        <w:rPr>
          <w:rStyle w:val="FootnoteReference"/>
          <w:rFonts w:ascii="Simplified Arabic" w:hAnsi="Simplified Arabic" w:cs="Simplified Arabic"/>
          <w:sz w:val="28"/>
          <w:szCs w:val="28"/>
          <w:rtl/>
          <w:lang w:val="ru-RU" w:bidi="ar-SY"/>
        </w:rPr>
        <w:footnoteReference w:id="37"/>
      </w:r>
      <w:r w:rsidR="00161AAD">
        <w:rPr>
          <w:rFonts w:ascii="Simplified Arabic" w:hAnsi="Simplified Arabic" w:cs="Simplified Arabic" w:hint="cs"/>
          <w:sz w:val="28"/>
          <w:szCs w:val="28"/>
          <w:rtl/>
          <w:lang w:val="ru-RU" w:bidi="ar-SY"/>
        </w:rPr>
        <w:t xml:space="preserve"> وقد وجدت دراسة </w:t>
      </w:r>
      <w:r w:rsidR="002C4328">
        <w:rPr>
          <w:rFonts w:ascii="Simplified Arabic" w:hAnsi="Simplified Arabic" w:cs="Simplified Arabic" w:hint="cs"/>
          <w:sz w:val="28"/>
          <w:szCs w:val="28"/>
          <w:rtl/>
          <w:lang w:val="ru-RU" w:bidi="ar-SY"/>
        </w:rPr>
        <w:t>(</w:t>
      </w:r>
      <w:r w:rsidR="00161AAD">
        <w:rPr>
          <w:rFonts w:ascii="Simplified Arabic" w:hAnsi="Simplified Arabic" w:cs="Simplified Arabic" w:hint="cs"/>
          <w:sz w:val="28"/>
          <w:szCs w:val="28"/>
          <w:rtl/>
          <w:lang w:val="ru-RU" w:bidi="ar-SY"/>
        </w:rPr>
        <w:t>سعيد</w:t>
      </w:r>
      <w:r w:rsidR="002C4328">
        <w:rPr>
          <w:rFonts w:ascii="Simplified Arabic" w:hAnsi="Simplified Arabic" w:cs="Simplified Arabic" w:hint="cs"/>
          <w:sz w:val="28"/>
          <w:szCs w:val="28"/>
          <w:rtl/>
          <w:lang w:val="ru-RU" w:bidi="ar-SY"/>
        </w:rPr>
        <w:t>)</w:t>
      </w:r>
      <w:r w:rsidR="0026077A">
        <w:rPr>
          <w:rFonts w:ascii="Simplified Arabic" w:hAnsi="Simplified Arabic" w:cs="Simplified Arabic" w:hint="cs"/>
          <w:sz w:val="28"/>
          <w:szCs w:val="28"/>
          <w:rtl/>
          <w:lang w:val="ru-RU" w:bidi="ar-SY"/>
        </w:rPr>
        <w:t xml:space="preserve"> </w:t>
      </w:r>
      <w:r w:rsidR="00161AAD">
        <w:rPr>
          <w:rFonts w:ascii="Simplified Arabic" w:hAnsi="Simplified Arabic" w:cs="Simplified Arabic" w:hint="cs"/>
          <w:sz w:val="28"/>
          <w:szCs w:val="28"/>
          <w:rtl/>
          <w:lang w:val="ru-RU" w:bidi="ar-SY"/>
        </w:rPr>
        <w:t>أن</w:t>
      </w:r>
      <w:r w:rsidR="0026077A">
        <w:rPr>
          <w:rFonts w:ascii="Simplified Arabic" w:hAnsi="Simplified Arabic" w:cs="Simplified Arabic" w:hint="cs"/>
          <w:sz w:val="28"/>
          <w:szCs w:val="28"/>
          <w:rtl/>
          <w:lang w:val="ru-RU" w:bidi="ar-SY"/>
        </w:rPr>
        <w:t xml:space="preserve"> حوكمة الشركات تؤثر على أداء المراجعين بالدرجة الأولى</w:t>
      </w:r>
      <w:r>
        <w:rPr>
          <w:rFonts w:ascii="Simplified Arabic" w:hAnsi="Simplified Arabic" w:cs="Simplified Arabic" w:hint="cs"/>
          <w:sz w:val="28"/>
          <w:szCs w:val="28"/>
          <w:rtl/>
          <w:lang w:val="ru-RU" w:bidi="ar-SY"/>
        </w:rPr>
        <w:t>،</w:t>
      </w:r>
      <w:r w:rsidR="0026077A">
        <w:rPr>
          <w:rFonts w:ascii="Simplified Arabic" w:hAnsi="Simplified Arabic" w:cs="Simplified Arabic" w:hint="cs"/>
          <w:sz w:val="28"/>
          <w:szCs w:val="28"/>
          <w:rtl/>
          <w:lang w:val="ru-RU" w:bidi="ar-SY"/>
        </w:rPr>
        <w:t xml:space="preserve"> ومسؤولياتهم بالإقرار عن </w:t>
      </w:r>
      <w:r>
        <w:rPr>
          <w:rFonts w:ascii="Simplified Arabic" w:hAnsi="Simplified Arabic" w:cs="Simplified Arabic" w:hint="cs"/>
          <w:sz w:val="28"/>
          <w:szCs w:val="28"/>
          <w:rtl/>
          <w:lang w:val="ru-RU" w:bidi="ar-SY"/>
        </w:rPr>
        <w:t>أن</w:t>
      </w:r>
      <w:r w:rsidR="0026077A">
        <w:rPr>
          <w:rFonts w:ascii="Simplified Arabic" w:hAnsi="Simplified Arabic" w:cs="Simplified Arabic" w:hint="cs"/>
          <w:sz w:val="28"/>
          <w:szCs w:val="28"/>
          <w:rtl/>
          <w:lang w:val="ru-RU" w:bidi="ar-SY"/>
        </w:rPr>
        <w:t xml:space="preserve"> الشركة تُدار بشكل جيد بالدرجة الثانية، وإن تطبيق الحوكمة يزيد من استقلالية المراجعين </w:t>
      </w:r>
      <w:r w:rsidR="00841F56">
        <w:rPr>
          <w:rFonts w:ascii="Simplified Arabic" w:hAnsi="Simplified Arabic" w:cs="Simplified Arabic" w:hint="cs"/>
          <w:sz w:val="28"/>
          <w:szCs w:val="28"/>
          <w:rtl/>
          <w:lang w:val="ru-RU" w:bidi="ar-SY"/>
        </w:rPr>
        <w:t>وتضيق</w:t>
      </w:r>
      <w:r w:rsidR="0026077A">
        <w:rPr>
          <w:rFonts w:ascii="Simplified Arabic" w:hAnsi="Simplified Arabic" w:cs="Simplified Arabic" w:hint="cs"/>
          <w:sz w:val="28"/>
          <w:szCs w:val="28"/>
          <w:rtl/>
          <w:lang w:val="ru-RU" w:bidi="ar-SY"/>
        </w:rPr>
        <w:t xml:space="preserve"> فجوة توقعات الأطراف لنتائج عملية المراجعة.</w:t>
      </w:r>
      <w:r w:rsidR="0026077A">
        <w:rPr>
          <w:rStyle w:val="FootnoteReference"/>
          <w:rFonts w:ascii="Simplified Arabic" w:hAnsi="Simplified Arabic" w:cs="Simplified Arabic"/>
          <w:sz w:val="28"/>
          <w:szCs w:val="28"/>
          <w:rtl/>
          <w:lang w:val="ru-RU" w:bidi="ar-SY"/>
        </w:rPr>
        <w:footnoteReference w:id="38"/>
      </w:r>
      <w:r w:rsidR="0026077A">
        <w:rPr>
          <w:rFonts w:ascii="Simplified Arabic" w:hAnsi="Simplified Arabic" w:cs="Simplified Arabic" w:hint="cs"/>
          <w:sz w:val="28"/>
          <w:szCs w:val="28"/>
          <w:rtl/>
          <w:lang w:val="ru-RU" w:bidi="ar-SY"/>
        </w:rPr>
        <w:t xml:space="preserve"> وبينت دراسة </w:t>
      </w:r>
      <w:r w:rsidR="002E2453">
        <w:rPr>
          <w:rFonts w:ascii="Simplified Arabic" w:hAnsi="Simplified Arabic" w:cs="Simplified Arabic" w:hint="cs"/>
          <w:sz w:val="28"/>
          <w:szCs w:val="28"/>
          <w:rtl/>
          <w:lang w:val="ru-RU" w:bidi="ar-SY"/>
        </w:rPr>
        <w:t>(</w:t>
      </w:r>
      <w:proofErr w:type="spellStart"/>
      <w:r w:rsidR="0026077A">
        <w:rPr>
          <w:rFonts w:ascii="Simplified Arabic" w:hAnsi="Simplified Arabic" w:cs="Simplified Arabic" w:hint="cs"/>
          <w:sz w:val="28"/>
          <w:szCs w:val="28"/>
          <w:rtl/>
          <w:lang w:val="ru-RU" w:bidi="ar-SY"/>
        </w:rPr>
        <w:t>طجها</w:t>
      </w:r>
      <w:proofErr w:type="spellEnd"/>
      <w:r w:rsidR="002E2453">
        <w:rPr>
          <w:rFonts w:ascii="Simplified Arabic" w:hAnsi="Simplified Arabic" w:cs="Simplified Arabic" w:hint="cs"/>
          <w:sz w:val="28"/>
          <w:szCs w:val="28"/>
          <w:rtl/>
          <w:lang w:val="ru-RU" w:bidi="ar-SY"/>
        </w:rPr>
        <w:t>)</w:t>
      </w:r>
      <w:r w:rsidR="0026077A">
        <w:rPr>
          <w:rFonts w:ascii="Simplified Arabic" w:hAnsi="Simplified Arabic" w:cs="Simplified Arabic" w:hint="cs"/>
          <w:sz w:val="28"/>
          <w:szCs w:val="28"/>
          <w:rtl/>
          <w:lang w:val="ru-RU" w:bidi="ar-SY"/>
        </w:rPr>
        <w:t xml:space="preserve"> بأنه توجد علاقة بين مهام لجان المراجعة وفاعلية الحوكمة، فكلما كانت مهام لجان المراجعة فاعلة كلما زادت فاعلية حوكمة الشركات.</w:t>
      </w:r>
      <w:r w:rsidR="0026077A">
        <w:rPr>
          <w:rStyle w:val="FootnoteReference"/>
          <w:rFonts w:ascii="Simplified Arabic" w:hAnsi="Simplified Arabic" w:cs="Simplified Arabic"/>
          <w:sz w:val="28"/>
          <w:szCs w:val="28"/>
          <w:rtl/>
          <w:lang w:val="ru-RU" w:bidi="ar-SY"/>
        </w:rPr>
        <w:footnoteReference w:id="39"/>
      </w: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26077A" w:rsidRPr="00BB3D70" w:rsidRDefault="008C78CB"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b/>
          <w:bCs/>
          <w:sz w:val="28"/>
          <w:szCs w:val="28"/>
          <w:rtl/>
        </w:rPr>
        <w:br w:type="page"/>
      </w:r>
      <w:r w:rsidR="00951171">
        <w:rPr>
          <w:rFonts w:ascii="Simplified Arabic" w:hAnsi="Simplified Arabic" w:cs="Simplified Arabic" w:hint="cs"/>
          <w:b/>
          <w:bCs/>
          <w:sz w:val="28"/>
          <w:szCs w:val="28"/>
          <w:rtl/>
        </w:rPr>
        <w:lastRenderedPageBreak/>
        <w:t xml:space="preserve">1-1-4 </w:t>
      </w:r>
      <w:r w:rsidR="0026077A" w:rsidRPr="00BB3D70">
        <w:rPr>
          <w:rFonts w:ascii="Simplified Arabic" w:hAnsi="Simplified Arabic" w:cs="Simplified Arabic"/>
          <w:b/>
          <w:bCs/>
          <w:sz w:val="28"/>
          <w:szCs w:val="28"/>
          <w:rtl/>
        </w:rPr>
        <w:t>أهمية الحوكمة بالنسبة للاقتصاد</w:t>
      </w:r>
      <w:r w:rsidR="0026077A">
        <w:rPr>
          <w:rFonts w:ascii="Simplified Arabic" w:hAnsi="Simplified Arabic" w:cs="Simplified Arabic" w:hint="cs"/>
          <w:b/>
          <w:bCs/>
          <w:sz w:val="28"/>
          <w:szCs w:val="28"/>
          <w:rtl/>
        </w:rPr>
        <w:t>:</w:t>
      </w:r>
      <w:r w:rsidR="0026077A" w:rsidRPr="00BB3D70">
        <w:rPr>
          <w:rFonts w:ascii="Simplified Arabic" w:hAnsi="Simplified Arabic" w:cs="Simplified Arabic"/>
          <w:b/>
          <w:bCs/>
          <w:sz w:val="28"/>
          <w:szCs w:val="28"/>
          <w:rtl/>
        </w:rPr>
        <w:t xml:space="preserve"> </w:t>
      </w:r>
    </w:p>
    <w:p w:rsidR="0026077A" w:rsidRDefault="000C298B"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تعمل الحوكمة على </w:t>
      </w:r>
      <w:r w:rsidR="0026077A" w:rsidRPr="00BB3D70">
        <w:rPr>
          <w:rFonts w:ascii="Simplified Arabic" w:hAnsi="Simplified Arabic" w:cs="Simplified Arabic"/>
          <w:sz w:val="28"/>
          <w:szCs w:val="28"/>
          <w:rtl/>
        </w:rPr>
        <w:t xml:space="preserve">مراقبة </w:t>
      </w:r>
      <w:r w:rsidR="0026077A">
        <w:rPr>
          <w:rFonts w:ascii="Simplified Arabic" w:hAnsi="Simplified Arabic" w:cs="Simplified Arabic"/>
          <w:sz w:val="28"/>
          <w:szCs w:val="28"/>
          <w:rtl/>
        </w:rPr>
        <w:t>و</w:t>
      </w:r>
      <w:r w:rsidR="0026077A" w:rsidRPr="00BB3D70">
        <w:rPr>
          <w:rFonts w:ascii="Simplified Arabic" w:hAnsi="Simplified Arabic" w:cs="Simplified Arabic"/>
          <w:sz w:val="28"/>
          <w:szCs w:val="28"/>
          <w:rtl/>
        </w:rPr>
        <w:t xml:space="preserve">ضبط </w:t>
      </w:r>
      <w:r w:rsidR="0026077A" w:rsidRPr="00BB3D70">
        <w:rPr>
          <w:rFonts w:ascii="Simplified Arabic" w:hAnsi="Simplified Arabic" w:cs="Simplified Arabic" w:hint="cs"/>
          <w:sz w:val="28"/>
          <w:szCs w:val="28"/>
          <w:rtl/>
        </w:rPr>
        <w:t>أسعار</w:t>
      </w:r>
      <w:r w:rsidR="0026077A" w:rsidRPr="00BB3D70">
        <w:rPr>
          <w:rFonts w:ascii="Simplified Arabic" w:hAnsi="Simplified Arabic" w:cs="Simplified Arabic"/>
          <w:sz w:val="28"/>
          <w:szCs w:val="28"/>
          <w:rtl/>
        </w:rPr>
        <w:t xml:space="preserve"> </w:t>
      </w:r>
      <w:r w:rsidR="0026077A" w:rsidRPr="00BB3D70">
        <w:rPr>
          <w:rFonts w:ascii="Simplified Arabic" w:hAnsi="Simplified Arabic" w:cs="Simplified Arabic" w:hint="cs"/>
          <w:sz w:val="28"/>
          <w:szCs w:val="28"/>
          <w:rtl/>
        </w:rPr>
        <w:t>الأسهم</w:t>
      </w:r>
      <w:r w:rsidR="0026077A" w:rsidRPr="00BB3D70">
        <w:rPr>
          <w:rFonts w:ascii="Simplified Arabic" w:hAnsi="Simplified Arabic" w:cs="Simplified Arabic"/>
          <w:sz w:val="28"/>
          <w:szCs w:val="28"/>
          <w:rtl/>
        </w:rPr>
        <w:t xml:space="preserve"> </w:t>
      </w:r>
      <w:r w:rsidR="0026077A">
        <w:rPr>
          <w:rFonts w:ascii="Simplified Arabic" w:hAnsi="Simplified Arabic" w:cs="Simplified Arabic"/>
          <w:sz w:val="28"/>
          <w:szCs w:val="28"/>
          <w:rtl/>
        </w:rPr>
        <w:t>و</w:t>
      </w:r>
      <w:r w:rsidR="0026077A" w:rsidRPr="00BB3D70">
        <w:rPr>
          <w:rFonts w:ascii="Simplified Arabic" w:hAnsi="Simplified Arabic" w:cs="Simplified Arabic"/>
          <w:sz w:val="28"/>
          <w:szCs w:val="28"/>
          <w:rtl/>
        </w:rPr>
        <w:t>ذلك</w:t>
      </w:r>
      <w:r w:rsidR="0026077A">
        <w:rPr>
          <w:rFonts w:ascii="Simplified Arabic" w:hAnsi="Simplified Arabic" w:cs="Simplified Arabic"/>
          <w:sz w:val="28"/>
          <w:szCs w:val="28"/>
          <w:rtl/>
        </w:rPr>
        <w:t xml:space="preserve"> </w:t>
      </w:r>
      <w:r w:rsidR="0026077A">
        <w:rPr>
          <w:rFonts w:ascii="Simplified Arabic" w:hAnsi="Simplified Arabic" w:cs="Simplified Arabic" w:hint="cs"/>
          <w:sz w:val="28"/>
          <w:szCs w:val="28"/>
          <w:rtl/>
        </w:rPr>
        <w:t>ب</w:t>
      </w:r>
      <w:r w:rsidR="00D93D59">
        <w:rPr>
          <w:rFonts w:ascii="Simplified Arabic" w:hAnsi="Simplified Arabic" w:cs="Simplified Arabic" w:hint="cs"/>
          <w:sz w:val="28"/>
          <w:szCs w:val="28"/>
          <w:rtl/>
        </w:rPr>
        <w:t xml:space="preserve">الإفصاح </w:t>
      </w:r>
      <w:r w:rsidR="0026077A">
        <w:rPr>
          <w:rFonts w:ascii="Simplified Arabic" w:hAnsi="Simplified Arabic" w:cs="Simplified Arabic"/>
          <w:sz w:val="28"/>
          <w:szCs w:val="28"/>
          <w:rtl/>
        </w:rPr>
        <w:t>عن المعلومات المطلوبة</w:t>
      </w:r>
      <w:r w:rsidR="0026077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وقد</w:t>
      </w:r>
      <w:r>
        <w:rPr>
          <w:rFonts w:ascii="Simplified Arabic" w:hAnsi="Simplified Arabic" w:cs="Simplified Arabic"/>
          <w:sz w:val="28"/>
          <w:szCs w:val="28"/>
          <w:rtl/>
        </w:rPr>
        <w:t xml:space="preserve"> وجدت</w:t>
      </w:r>
      <w:r w:rsidR="0026077A" w:rsidRPr="00291B7F">
        <w:rPr>
          <w:rFonts w:ascii="Simplified Arabic" w:hAnsi="Simplified Arabic" w:cs="Simplified Arabic"/>
          <w:sz w:val="28"/>
          <w:szCs w:val="28"/>
          <w:rtl/>
        </w:rPr>
        <w:t xml:space="preserve"> دراسة (عبد الملك) </w:t>
      </w:r>
      <w:r w:rsidR="00117BBC">
        <w:rPr>
          <w:rFonts w:ascii="Simplified Arabic" w:hAnsi="Simplified Arabic" w:cs="Simplified Arabic" w:hint="cs"/>
          <w:sz w:val="28"/>
          <w:szCs w:val="28"/>
          <w:rtl/>
        </w:rPr>
        <w:t>أن</w:t>
      </w:r>
      <w:r w:rsidR="0026077A">
        <w:rPr>
          <w:rFonts w:ascii="Simplified Arabic" w:hAnsi="Simplified Arabic" w:cs="Simplified Arabic"/>
          <w:sz w:val="28"/>
          <w:szCs w:val="28"/>
          <w:rtl/>
        </w:rPr>
        <w:t xml:space="preserve"> تطبيق الشفافية و</w:t>
      </w:r>
      <w:r w:rsidR="00D93D59">
        <w:rPr>
          <w:rFonts w:ascii="Simplified Arabic" w:hAnsi="Simplified Arabic" w:cs="Simplified Arabic" w:hint="cs"/>
          <w:sz w:val="28"/>
          <w:szCs w:val="28"/>
          <w:rtl/>
        </w:rPr>
        <w:t xml:space="preserve">الإفصاح </w:t>
      </w:r>
      <w:r w:rsidR="0026077A" w:rsidRPr="00291B7F">
        <w:rPr>
          <w:rFonts w:ascii="Simplified Arabic" w:hAnsi="Simplified Arabic" w:cs="Simplified Arabic"/>
          <w:sz w:val="28"/>
          <w:szCs w:val="28"/>
          <w:rtl/>
        </w:rPr>
        <w:t>في المعلومات الم</w:t>
      </w:r>
      <w:r w:rsidR="0026077A" w:rsidRPr="00291B7F">
        <w:rPr>
          <w:rFonts w:ascii="Simplified Arabic" w:hAnsi="Simplified Arabic" w:cs="Simplified Arabic" w:hint="cs"/>
          <w:sz w:val="28"/>
          <w:szCs w:val="28"/>
          <w:rtl/>
        </w:rPr>
        <w:t>ن</w:t>
      </w:r>
      <w:r w:rsidR="0026077A" w:rsidRPr="00291B7F">
        <w:rPr>
          <w:rFonts w:ascii="Simplified Arabic" w:hAnsi="Simplified Arabic" w:cs="Simplified Arabic"/>
          <w:sz w:val="28"/>
          <w:szCs w:val="28"/>
          <w:rtl/>
        </w:rPr>
        <w:t xml:space="preserve">شورة </w:t>
      </w:r>
      <w:r w:rsidR="0026077A" w:rsidRPr="00291B7F">
        <w:rPr>
          <w:rFonts w:ascii="Simplified Arabic" w:hAnsi="Simplified Arabic" w:cs="Simplified Arabic" w:hint="cs"/>
          <w:sz w:val="28"/>
          <w:szCs w:val="28"/>
          <w:rtl/>
        </w:rPr>
        <w:t>أدى</w:t>
      </w:r>
      <w:r w:rsidR="0026077A" w:rsidRPr="00291B7F">
        <w:rPr>
          <w:rFonts w:ascii="Simplified Arabic" w:hAnsi="Simplified Arabic" w:cs="Simplified Arabic"/>
          <w:sz w:val="28"/>
          <w:szCs w:val="28"/>
          <w:rtl/>
        </w:rPr>
        <w:t xml:space="preserve"> </w:t>
      </w:r>
      <w:r w:rsidR="0026077A" w:rsidRPr="00291B7F">
        <w:rPr>
          <w:rFonts w:ascii="Simplified Arabic" w:hAnsi="Simplified Arabic" w:cs="Simplified Arabic" w:hint="cs"/>
          <w:sz w:val="28"/>
          <w:szCs w:val="28"/>
          <w:rtl/>
        </w:rPr>
        <w:t>إلى</w:t>
      </w:r>
      <w:r w:rsidR="0026077A" w:rsidRPr="00291B7F">
        <w:rPr>
          <w:rFonts w:ascii="Simplified Arabic" w:hAnsi="Simplified Arabic" w:cs="Simplified Arabic"/>
          <w:sz w:val="28"/>
          <w:szCs w:val="28"/>
          <w:rtl/>
        </w:rPr>
        <w:t xml:space="preserve"> ال</w:t>
      </w:r>
      <w:r w:rsidR="0026077A">
        <w:rPr>
          <w:rFonts w:ascii="Simplified Arabic" w:hAnsi="Simplified Arabic" w:cs="Simplified Arabic"/>
          <w:sz w:val="28"/>
          <w:szCs w:val="28"/>
          <w:rtl/>
        </w:rPr>
        <w:t>توسع في محتوى القوائم المالية و</w:t>
      </w:r>
      <w:r w:rsidR="0026077A" w:rsidRPr="00291B7F">
        <w:rPr>
          <w:rFonts w:ascii="Simplified Arabic" w:hAnsi="Simplified Arabic" w:cs="Simplified Arabic" w:hint="cs"/>
          <w:sz w:val="28"/>
          <w:szCs w:val="28"/>
          <w:rtl/>
        </w:rPr>
        <w:t>إيضاح</w:t>
      </w:r>
      <w:r w:rsidR="0026077A" w:rsidRPr="00291B7F">
        <w:rPr>
          <w:rFonts w:ascii="Simplified Arabic" w:hAnsi="Simplified Arabic" w:cs="Simplified Arabic"/>
          <w:sz w:val="28"/>
          <w:szCs w:val="28"/>
          <w:rtl/>
        </w:rPr>
        <w:t xml:space="preserve"> </w:t>
      </w:r>
      <w:r w:rsidR="0026077A" w:rsidRPr="00291B7F">
        <w:rPr>
          <w:rFonts w:ascii="Simplified Arabic" w:hAnsi="Simplified Arabic" w:cs="Simplified Arabic" w:hint="cs"/>
          <w:sz w:val="28"/>
          <w:szCs w:val="28"/>
          <w:rtl/>
        </w:rPr>
        <w:t>أكثر</w:t>
      </w:r>
      <w:r w:rsidR="0026077A">
        <w:rPr>
          <w:rFonts w:ascii="Simplified Arabic" w:hAnsi="Simplified Arabic" w:cs="Simplified Arabic"/>
          <w:sz w:val="28"/>
          <w:szCs w:val="28"/>
          <w:rtl/>
        </w:rPr>
        <w:t xml:space="preserve"> للتدفقات النقدية</w:t>
      </w:r>
      <w:r w:rsidR="0026077A" w:rsidRPr="00291B7F">
        <w:rPr>
          <w:rFonts w:ascii="Simplified Arabic" w:hAnsi="Simplified Arabic" w:cs="Simplified Arabic"/>
          <w:sz w:val="28"/>
          <w:szCs w:val="28"/>
          <w:rtl/>
        </w:rPr>
        <w:t xml:space="preserve">، التشغيلية، </w:t>
      </w:r>
      <w:r w:rsidR="0026077A">
        <w:rPr>
          <w:rFonts w:ascii="Simplified Arabic" w:hAnsi="Simplified Arabic" w:cs="Simplified Arabic"/>
          <w:sz w:val="28"/>
          <w:szCs w:val="28"/>
          <w:rtl/>
        </w:rPr>
        <w:t>و</w:t>
      </w:r>
      <w:r w:rsidR="0026077A" w:rsidRPr="00291B7F">
        <w:rPr>
          <w:rFonts w:ascii="Simplified Arabic" w:hAnsi="Simplified Arabic" w:cs="Simplified Arabic"/>
          <w:sz w:val="28"/>
          <w:szCs w:val="28"/>
          <w:rtl/>
        </w:rPr>
        <w:t xml:space="preserve">التمويلية </w:t>
      </w:r>
      <w:r w:rsidR="0026077A" w:rsidRPr="00291B7F">
        <w:rPr>
          <w:rFonts w:ascii="Simplified Arabic" w:hAnsi="Simplified Arabic" w:cs="Simplified Arabic" w:hint="cs"/>
          <w:sz w:val="28"/>
          <w:szCs w:val="28"/>
          <w:rtl/>
        </w:rPr>
        <w:t>إضافة</w:t>
      </w:r>
      <w:r w:rsidR="0026077A" w:rsidRPr="00291B7F">
        <w:rPr>
          <w:rFonts w:ascii="Simplified Arabic" w:hAnsi="Simplified Arabic" w:cs="Simplified Arabic"/>
          <w:sz w:val="28"/>
          <w:szCs w:val="28"/>
          <w:rtl/>
        </w:rPr>
        <w:t xml:space="preserve"> </w:t>
      </w:r>
      <w:r w:rsidR="0026077A" w:rsidRPr="00291B7F">
        <w:rPr>
          <w:rFonts w:ascii="Simplified Arabic" w:hAnsi="Simplified Arabic" w:cs="Simplified Arabic" w:hint="cs"/>
          <w:sz w:val="28"/>
          <w:szCs w:val="28"/>
          <w:rtl/>
        </w:rPr>
        <w:t>إلى</w:t>
      </w:r>
      <w:r w:rsidR="0026077A" w:rsidRPr="00291B7F">
        <w:rPr>
          <w:rFonts w:ascii="Simplified Arabic" w:hAnsi="Simplified Arabic" w:cs="Simplified Arabic"/>
          <w:sz w:val="28"/>
          <w:szCs w:val="28"/>
          <w:rtl/>
        </w:rPr>
        <w:t xml:space="preserve"> </w:t>
      </w:r>
      <w:r w:rsidR="00D93D59">
        <w:rPr>
          <w:rFonts w:ascii="Simplified Arabic" w:hAnsi="Simplified Arabic" w:cs="Simplified Arabic" w:hint="cs"/>
          <w:sz w:val="28"/>
          <w:szCs w:val="28"/>
          <w:rtl/>
        </w:rPr>
        <w:t xml:space="preserve">الإفصاح </w:t>
      </w:r>
      <w:r w:rsidR="00117BBC">
        <w:rPr>
          <w:rFonts w:ascii="Simplified Arabic" w:hAnsi="Simplified Arabic" w:cs="Simplified Arabic"/>
          <w:sz w:val="28"/>
          <w:szCs w:val="28"/>
          <w:rtl/>
        </w:rPr>
        <w:t xml:space="preserve">عن المعلومات </w:t>
      </w:r>
      <w:r w:rsidR="0026077A" w:rsidRPr="00291B7F">
        <w:rPr>
          <w:rFonts w:ascii="Simplified Arabic" w:hAnsi="Simplified Arabic" w:cs="Simplified Arabic"/>
          <w:sz w:val="28"/>
          <w:szCs w:val="28"/>
          <w:rtl/>
        </w:rPr>
        <w:t>غير المحاسبية التي تساعد في ا</w:t>
      </w:r>
      <w:r w:rsidR="0026077A">
        <w:rPr>
          <w:rFonts w:ascii="Simplified Arabic" w:hAnsi="Simplified Arabic" w:cs="Simplified Arabic"/>
          <w:sz w:val="28"/>
          <w:szCs w:val="28"/>
          <w:rtl/>
        </w:rPr>
        <w:t>تخاذ القرار المناسب للمستثمر، و</w:t>
      </w:r>
      <w:r w:rsidR="0026077A" w:rsidRPr="00291B7F">
        <w:rPr>
          <w:rFonts w:ascii="Simplified Arabic" w:hAnsi="Simplified Arabic" w:cs="Simplified Arabic"/>
          <w:sz w:val="28"/>
          <w:szCs w:val="28"/>
          <w:rtl/>
        </w:rPr>
        <w:t xml:space="preserve">تعمل على مراقبة </w:t>
      </w:r>
      <w:r w:rsidR="0026077A" w:rsidRPr="00291B7F">
        <w:rPr>
          <w:rFonts w:ascii="Simplified Arabic" w:hAnsi="Simplified Arabic" w:cs="Simplified Arabic" w:hint="cs"/>
          <w:sz w:val="28"/>
          <w:szCs w:val="28"/>
          <w:rtl/>
        </w:rPr>
        <w:t>آليات</w:t>
      </w:r>
      <w:r w:rsidR="0026077A" w:rsidRPr="00291B7F">
        <w:rPr>
          <w:rFonts w:ascii="Simplified Arabic" w:hAnsi="Simplified Arabic" w:cs="Simplified Arabic"/>
          <w:sz w:val="28"/>
          <w:szCs w:val="28"/>
          <w:rtl/>
        </w:rPr>
        <w:t xml:space="preserve"> تسعير </w:t>
      </w:r>
      <w:r w:rsidR="0026077A" w:rsidRPr="00291B7F">
        <w:rPr>
          <w:rFonts w:ascii="Simplified Arabic" w:hAnsi="Simplified Arabic" w:cs="Simplified Arabic" w:hint="cs"/>
          <w:sz w:val="28"/>
          <w:szCs w:val="28"/>
          <w:rtl/>
        </w:rPr>
        <w:t>الأسهم</w:t>
      </w:r>
      <w:r w:rsidR="0026077A">
        <w:rPr>
          <w:rFonts w:ascii="Simplified Arabic" w:hAnsi="Simplified Arabic" w:cs="Simplified Arabic"/>
          <w:sz w:val="28"/>
          <w:szCs w:val="28"/>
          <w:rtl/>
        </w:rPr>
        <w:t xml:space="preserve"> و</w:t>
      </w:r>
      <w:r w:rsidR="0026077A" w:rsidRPr="00291B7F">
        <w:rPr>
          <w:rFonts w:ascii="Simplified Arabic" w:hAnsi="Simplified Arabic" w:cs="Simplified Arabic"/>
          <w:sz w:val="28"/>
          <w:szCs w:val="28"/>
          <w:rtl/>
        </w:rPr>
        <w:t>أداء الشركات.</w:t>
      </w:r>
      <w:r w:rsidR="0026077A" w:rsidRPr="00BB3D70">
        <w:rPr>
          <w:rStyle w:val="FootnoteReference"/>
          <w:rFonts w:ascii="Simplified Arabic" w:hAnsi="Simplified Arabic" w:cs="Simplified Arabic"/>
          <w:sz w:val="28"/>
          <w:szCs w:val="28"/>
          <w:rtl/>
        </w:rPr>
        <w:footnoteReference w:id="40"/>
      </w:r>
      <w:r w:rsidR="00117BBC">
        <w:rPr>
          <w:rFonts w:ascii="Simplified Arabic" w:hAnsi="Simplified Arabic" w:cs="Simplified Arabic" w:hint="cs"/>
          <w:sz w:val="28"/>
          <w:szCs w:val="28"/>
          <w:rtl/>
        </w:rPr>
        <w:t xml:space="preserve"> </w:t>
      </w:r>
      <w:r w:rsidR="0026077A">
        <w:rPr>
          <w:rFonts w:ascii="Simplified Arabic" w:hAnsi="Simplified Arabic" w:cs="Simplified Arabic" w:hint="cs"/>
          <w:sz w:val="28"/>
          <w:szCs w:val="28"/>
          <w:rtl/>
        </w:rPr>
        <w:t>كما وجدت دراسة (</w:t>
      </w:r>
      <w:r w:rsidR="00117BBC">
        <w:rPr>
          <w:rFonts w:ascii="TimesNewRoman" w:eastAsia="Calibri" w:hAnsi="TimesNewRoman" w:cs="TimesNewRoman"/>
        </w:rPr>
        <w:t xml:space="preserve"> </w:t>
      </w:r>
      <w:r w:rsidR="0026077A">
        <w:rPr>
          <w:rFonts w:ascii="TimesNewRoman" w:eastAsia="Calibri" w:hAnsi="TimesNewRoman" w:cs="TimesNewRoman"/>
        </w:rPr>
        <w:t xml:space="preserve">Gompers </w:t>
      </w:r>
      <w:r w:rsidR="0026077A">
        <w:rPr>
          <w:rFonts w:ascii="TimesNewRoman" w:eastAsia="Calibri" w:hAnsi="TimesNewRoman" w:hint="cs"/>
          <w:rtl/>
        </w:rPr>
        <w:t>و</w:t>
      </w:r>
      <w:r w:rsidR="0026077A">
        <w:rPr>
          <w:rFonts w:ascii="TimesNewRoman" w:eastAsia="Calibri" w:hAnsi="TimesNewRoman" w:cs="TimesNewRoman"/>
        </w:rPr>
        <w:t>Ishii</w:t>
      </w:r>
      <w:r w:rsidR="0026077A" w:rsidRPr="00931ED4">
        <w:rPr>
          <w:rFonts w:ascii="Simplified Arabic" w:hAnsi="Simplified Arabic" w:cs="Simplified Arabic" w:hint="cs"/>
          <w:sz w:val="28"/>
          <w:szCs w:val="28"/>
          <w:rtl/>
        </w:rPr>
        <w:t>) أن الشركات التي تتضمن آليات الحوكمة</w:t>
      </w:r>
      <w:r w:rsidR="00117BBC">
        <w:rPr>
          <w:rFonts w:ascii="Simplified Arabic" w:hAnsi="Simplified Arabic" w:cs="Simplified Arabic" w:hint="cs"/>
          <w:sz w:val="28"/>
          <w:szCs w:val="28"/>
          <w:rtl/>
        </w:rPr>
        <w:t xml:space="preserve"> جيدة</w:t>
      </w:r>
      <w:r w:rsidR="0026077A" w:rsidRPr="00931ED4">
        <w:rPr>
          <w:rFonts w:ascii="Simplified Arabic" w:hAnsi="Simplified Arabic" w:cs="Simplified Arabic" w:hint="cs"/>
          <w:sz w:val="28"/>
          <w:szCs w:val="28"/>
          <w:rtl/>
        </w:rPr>
        <w:t xml:space="preserve"> لد</w:t>
      </w:r>
      <w:r w:rsidR="0026077A">
        <w:rPr>
          <w:rFonts w:ascii="Simplified Arabic" w:hAnsi="Simplified Arabic" w:cs="Simplified Arabic" w:hint="cs"/>
          <w:sz w:val="28"/>
          <w:szCs w:val="28"/>
          <w:rtl/>
        </w:rPr>
        <w:t>يه</w:t>
      </w:r>
      <w:r w:rsidR="00117BBC">
        <w:rPr>
          <w:rFonts w:ascii="Simplified Arabic" w:hAnsi="Simplified Arabic" w:cs="Simplified Arabic" w:hint="cs"/>
          <w:sz w:val="28"/>
          <w:szCs w:val="28"/>
          <w:rtl/>
        </w:rPr>
        <w:t>ا</w:t>
      </w:r>
      <w:r w:rsidR="0026077A">
        <w:rPr>
          <w:rFonts w:ascii="Simplified Arabic" w:hAnsi="Simplified Arabic" w:cs="Simplified Arabic" w:hint="cs"/>
          <w:sz w:val="28"/>
          <w:szCs w:val="28"/>
          <w:rtl/>
        </w:rPr>
        <w:t xml:space="preserve"> حماية جيدة لحقوق المساهمين</w:t>
      </w:r>
      <w:r w:rsidR="00117BBC">
        <w:rPr>
          <w:rFonts w:ascii="Simplified Arabic" w:hAnsi="Simplified Arabic" w:cs="Simplified Arabic" w:hint="cs"/>
          <w:sz w:val="28"/>
          <w:szCs w:val="28"/>
          <w:rtl/>
        </w:rPr>
        <w:t>،</w:t>
      </w:r>
      <w:r w:rsidR="0026077A">
        <w:rPr>
          <w:rFonts w:ascii="Simplified Arabic" w:hAnsi="Simplified Arabic" w:cs="Simplified Arabic" w:hint="cs"/>
          <w:sz w:val="28"/>
          <w:szCs w:val="28"/>
          <w:rtl/>
        </w:rPr>
        <w:t xml:space="preserve"> و</w:t>
      </w:r>
      <w:r w:rsidR="0026077A" w:rsidRPr="00931ED4">
        <w:rPr>
          <w:rFonts w:ascii="Simplified Arabic" w:hAnsi="Simplified Arabic" w:cs="Simplified Arabic" w:hint="cs"/>
          <w:sz w:val="28"/>
          <w:szCs w:val="28"/>
          <w:rtl/>
        </w:rPr>
        <w:t>حقوق الأقلية</w:t>
      </w:r>
      <w:r w:rsidR="0026077A">
        <w:rPr>
          <w:rFonts w:ascii="Simplified Arabic" w:hAnsi="Simplified Arabic" w:cs="Simplified Arabic" w:hint="cs"/>
          <w:sz w:val="28"/>
          <w:szCs w:val="28"/>
          <w:rtl/>
        </w:rPr>
        <w:t xml:space="preserve"> </w:t>
      </w:r>
      <w:r w:rsidR="00117BBC">
        <w:rPr>
          <w:rFonts w:ascii="Simplified Arabic" w:hAnsi="Simplified Arabic" w:cs="Simplified Arabic" w:hint="cs"/>
          <w:sz w:val="28"/>
          <w:szCs w:val="28"/>
          <w:rtl/>
        </w:rPr>
        <w:t>و</w:t>
      </w:r>
      <w:r w:rsidR="0026077A">
        <w:rPr>
          <w:rFonts w:ascii="Simplified Arabic" w:hAnsi="Simplified Arabic" w:cs="Simplified Arabic" w:hint="cs"/>
          <w:sz w:val="28"/>
          <w:szCs w:val="28"/>
          <w:rtl/>
        </w:rPr>
        <w:t xml:space="preserve">تتمتع </w:t>
      </w:r>
      <w:r w:rsidR="002C4328">
        <w:rPr>
          <w:rFonts w:ascii="Simplified Arabic" w:hAnsi="Simplified Arabic" w:cs="Simplified Arabic" w:hint="cs"/>
          <w:sz w:val="28"/>
          <w:szCs w:val="28"/>
          <w:rtl/>
        </w:rPr>
        <w:t xml:space="preserve">بربحية ذات </w:t>
      </w:r>
      <w:r w:rsidR="0026077A">
        <w:rPr>
          <w:rFonts w:ascii="Simplified Arabic" w:hAnsi="Simplified Arabic" w:cs="Simplified Arabic" w:hint="cs"/>
          <w:sz w:val="28"/>
          <w:szCs w:val="28"/>
          <w:rtl/>
        </w:rPr>
        <w:t>قيمة عالية</w:t>
      </w:r>
      <w:r w:rsidR="00117BBC">
        <w:rPr>
          <w:rFonts w:ascii="Simplified Arabic" w:hAnsi="Simplified Arabic" w:cs="Simplified Arabic" w:hint="cs"/>
          <w:sz w:val="28"/>
          <w:szCs w:val="28"/>
          <w:rtl/>
        </w:rPr>
        <w:t>,</w:t>
      </w:r>
      <w:r w:rsidR="0026077A">
        <w:rPr>
          <w:rFonts w:ascii="Simplified Arabic" w:hAnsi="Simplified Arabic" w:cs="Simplified Arabic" w:hint="cs"/>
          <w:sz w:val="28"/>
          <w:szCs w:val="28"/>
          <w:rtl/>
        </w:rPr>
        <w:t xml:space="preserve"> و</w:t>
      </w:r>
      <w:r w:rsidR="0026077A" w:rsidRPr="00931ED4">
        <w:rPr>
          <w:rFonts w:ascii="Simplified Arabic" w:hAnsi="Simplified Arabic" w:cs="Simplified Arabic" w:hint="cs"/>
          <w:sz w:val="28"/>
          <w:szCs w:val="28"/>
          <w:rtl/>
        </w:rPr>
        <w:t>زيادة في المبيعات</w:t>
      </w:r>
      <w:r w:rsidR="00117BBC">
        <w:rPr>
          <w:rFonts w:ascii="Simplified Arabic" w:hAnsi="Simplified Arabic" w:cs="Simplified Arabic" w:hint="cs"/>
          <w:sz w:val="28"/>
          <w:szCs w:val="28"/>
          <w:rtl/>
        </w:rPr>
        <w:t>،</w:t>
      </w:r>
      <w:r w:rsidR="0026077A" w:rsidRPr="00931ED4">
        <w:rPr>
          <w:rFonts w:ascii="Simplified Arabic" w:hAnsi="Simplified Arabic" w:cs="Simplified Arabic" w:hint="cs"/>
          <w:sz w:val="28"/>
          <w:szCs w:val="28"/>
          <w:rtl/>
        </w:rPr>
        <w:t xml:space="preserve"> </w:t>
      </w:r>
      <w:r w:rsidR="0026077A">
        <w:rPr>
          <w:rFonts w:ascii="Simplified Arabic" w:hAnsi="Simplified Arabic" w:cs="Simplified Arabic" w:hint="cs"/>
          <w:sz w:val="28"/>
          <w:szCs w:val="28"/>
          <w:rtl/>
        </w:rPr>
        <w:t>و</w:t>
      </w:r>
      <w:r w:rsidR="0026077A" w:rsidRPr="00931ED4">
        <w:rPr>
          <w:rFonts w:ascii="Simplified Arabic" w:hAnsi="Simplified Arabic" w:cs="Simplified Arabic" w:hint="cs"/>
          <w:sz w:val="28"/>
          <w:szCs w:val="28"/>
          <w:rtl/>
        </w:rPr>
        <w:t>مصروفات رأسما</w:t>
      </w:r>
      <w:r w:rsidR="0026077A">
        <w:rPr>
          <w:rFonts w:ascii="Simplified Arabic" w:hAnsi="Simplified Arabic" w:cs="Simplified Arabic" w:hint="cs"/>
          <w:sz w:val="28"/>
          <w:szCs w:val="28"/>
          <w:rtl/>
        </w:rPr>
        <w:t>ل</w:t>
      </w:r>
      <w:r w:rsidR="0026077A" w:rsidRPr="00931ED4">
        <w:rPr>
          <w:rFonts w:ascii="Simplified Arabic" w:hAnsi="Simplified Arabic" w:cs="Simplified Arabic" w:hint="cs"/>
          <w:sz w:val="28"/>
          <w:szCs w:val="28"/>
          <w:rtl/>
        </w:rPr>
        <w:t xml:space="preserve">ية </w:t>
      </w:r>
      <w:r w:rsidR="00BC5F1E">
        <w:rPr>
          <w:rFonts w:ascii="Simplified Arabic" w:hAnsi="Simplified Arabic" w:cs="Simplified Arabic" w:hint="cs"/>
          <w:sz w:val="28"/>
          <w:szCs w:val="28"/>
          <w:rtl/>
        </w:rPr>
        <w:t>أقل</w:t>
      </w:r>
      <w:r w:rsidR="0026077A">
        <w:rPr>
          <w:rFonts w:ascii="Simplified Arabic" w:hAnsi="Simplified Arabic" w:cs="Simplified Arabic" w:hint="cs"/>
          <w:sz w:val="28"/>
          <w:szCs w:val="28"/>
          <w:rtl/>
        </w:rPr>
        <w:t>.</w:t>
      </w:r>
      <w:r w:rsidR="0026077A">
        <w:rPr>
          <w:rStyle w:val="FootnoteReference"/>
          <w:rFonts w:ascii="Simplified Arabic" w:hAnsi="Simplified Arabic" w:cs="Simplified Arabic"/>
          <w:sz w:val="28"/>
          <w:szCs w:val="28"/>
          <w:rtl/>
        </w:rPr>
        <w:footnoteReference w:id="41"/>
      </w:r>
      <w:r w:rsidR="0026077A" w:rsidRPr="00931ED4">
        <w:rPr>
          <w:rFonts w:ascii="Simplified Arabic" w:hAnsi="Simplified Arabic" w:cs="Simplified Arabic" w:hint="cs"/>
          <w:sz w:val="28"/>
          <w:szCs w:val="28"/>
          <w:rtl/>
        </w:rPr>
        <w:t xml:space="preserve"> </w:t>
      </w:r>
    </w:p>
    <w:p w:rsidR="000C298B" w:rsidRDefault="000C298B"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w:t>
      </w:r>
      <w:r w:rsidRPr="00291F54">
        <w:rPr>
          <w:rStyle w:val="Char"/>
          <w:rFonts w:ascii="Simplified Arabic" w:hAnsi="Simplified Arabic" w:cs="Simplified Arabic"/>
          <w:sz w:val="28"/>
          <w:szCs w:val="28"/>
          <w:rtl/>
        </w:rPr>
        <w:t xml:space="preserve">جذب الاستثمارات </w:t>
      </w:r>
      <w:r w:rsidRPr="00291F54">
        <w:rPr>
          <w:rStyle w:val="Char"/>
          <w:rFonts w:ascii="Simplified Arabic" w:hAnsi="Simplified Arabic" w:cs="Simplified Arabic" w:hint="cs"/>
          <w:sz w:val="28"/>
          <w:szCs w:val="28"/>
          <w:rtl/>
        </w:rPr>
        <w:t>الأجنبية</w:t>
      </w:r>
      <w:r w:rsidRPr="00291F54">
        <w:rPr>
          <w:rStyle w:val="Char"/>
          <w:rFonts w:ascii="Simplified Arabic" w:hAnsi="Simplified Arabic" w:cs="Simplified Arabic"/>
          <w:sz w:val="28"/>
          <w:szCs w:val="28"/>
          <w:rtl/>
        </w:rPr>
        <w:t xml:space="preserve"> </w:t>
      </w:r>
      <w:r>
        <w:rPr>
          <w:rStyle w:val="Char"/>
          <w:rFonts w:ascii="Simplified Arabic" w:hAnsi="Simplified Arabic" w:cs="Simplified Arabic"/>
          <w:sz w:val="28"/>
          <w:szCs w:val="28"/>
          <w:rtl/>
        </w:rPr>
        <w:t>و</w:t>
      </w:r>
      <w:r w:rsidRPr="00291F54">
        <w:rPr>
          <w:rStyle w:val="Char"/>
          <w:rFonts w:ascii="Simplified Arabic" w:hAnsi="Simplified Arabic" w:cs="Simplified Arabic"/>
          <w:sz w:val="28"/>
          <w:szCs w:val="28"/>
          <w:rtl/>
        </w:rPr>
        <w:t>تحقيق النم</w:t>
      </w:r>
      <w:r>
        <w:rPr>
          <w:rStyle w:val="Char"/>
          <w:rFonts w:ascii="Simplified Arabic" w:hAnsi="Simplified Arabic" w:cs="Simplified Arabic"/>
          <w:sz w:val="28"/>
          <w:szCs w:val="28"/>
          <w:rtl/>
        </w:rPr>
        <w:t>و</w:t>
      </w:r>
      <w:r w:rsidR="00841F56">
        <w:rPr>
          <w:rStyle w:val="Char"/>
          <w:rFonts w:ascii="Simplified Arabic" w:hAnsi="Simplified Arabic" w:cs="Simplified Arabic" w:hint="cs"/>
          <w:sz w:val="28"/>
          <w:szCs w:val="28"/>
          <w:rtl/>
        </w:rPr>
        <w:t xml:space="preserve"> </w:t>
      </w:r>
      <w:r w:rsidRPr="00291F54">
        <w:rPr>
          <w:rStyle w:val="Char"/>
          <w:rFonts w:ascii="Simplified Arabic" w:hAnsi="Simplified Arabic" w:cs="Simplified Arabic"/>
          <w:sz w:val="28"/>
          <w:szCs w:val="28"/>
          <w:rtl/>
        </w:rPr>
        <w:t>الاقتصادي،</w:t>
      </w:r>
      <w:r w:rsidR="00117BBC">
        <w:rPr>
          <w:rStyle w:val="Char"/>
          <w:rFonts w:ascii="Simplified Arabic" w:hAnsi="Simplified Arabic" w:cs="Simplified Arabic" w:hint="cs"/>
          <w:sz w:val="28"/>
          <w:szCs w:val="28"/>
          <w:rtl/>
        </w:rPr>
        <w:t xml:space="preserve"> يتوقف على الثقة في </w:t>
      </w:r>
      <w:r w:rsidR="00841F56">
        <w:rPr>
          <w:rStyle w:val="Char"/>
          <w:rFonts w:ascii="Simplified Arabic" w:hAnsi="Simplified Arabic" w:cs="Simplified Arabic" w:hint="cs"/>
          <w:sz w:val="28"/>
          <w:szCs w:val="28"/>
          <w:rtl/>
        </w:rPr>
        <w:t>الاقتصاد</w:t>
      </w:r>
      <w:r>
        <w:rPr>
          <w:rStyle w:val="Char"/>
          <w:rFonts w:ascii="Simplified Arabic" w:hAnsi="Simplified Arabic" w:cs="Simplified Arabic" w:hint="cs"/>
          <w:sz w:val="28"/>
          <w:szCs w:val="28"/>
          <w:rtl/>
        </w:rPr>
        <w:t xml:space="preserve"> المحلي وتوفير الحماية للمستثمرين الأجانب، </w:t>
      </w:r>
      <w:r w:rsidRPr="00291F54">
        <w:rPr>
          <w:rStyle w:val="Char"/>
          <w:rFonts w:ascii="Simplified Arabic" w:hAnsi="Simplified Arabic" w:cs="Simplified Arabic"/>
          <w:sz w:val="28"/>
          <w:szCs w:val="28"/>
          <w:rtl/>
        </w:rPr>
        <w:t xml:space="preserve">وقد برزت العديد من المطالبات من قبل الدول النامية على فتح </w:t>
      </w:r>
      <w:r w:rsidRPr="00291F54">
        <w:rPr>
          <w:rStyle w:val="Char"/>
          <w:rFonts w:ascii="Simplified Arabic" w:hAnsi="Simplified Arabic" w:cs="Simplified Arabic" w:hint="cs"/>
          <w:sz w:val="28"/>
          <w:szCs w:val="28"/>
          <w:rtl/>
        </w:rPr>
        <w:t>الأسواق</w:t>
      </w:r>
      <w:r w:rsidRPr="00291F54">
        <w:rPr>
          <w:rStyle w:val="Char"/>
          <w:rFonts w:ascii="Simplified Arabic" w:hAnsi="Simplified Arabic" w:cs="Simplified Arabic"/>
          <w:sz w:val="28"/>
          <w:szCs w:val="28"/>
          <w:rtl/>
        </w:rPr>
        <w:t xml:space="preserve"> </w:t>
      </w:r>
      <w:r>
        <w:rPr>
          <w:rStyle w:val="Char"/>
          <w:rFonts w:ascii="Simplified Arabic" w:hAnsi="Simplified Arabic" w:cs="Simplified Arabic"/>
          <w:sz w:val="28"/>
          <w:szCs w:val="28"/>
          <w:rtl/>
        </w:rPr>
        <w:t>و</w:t>
      </w:r>
      <w:r w:rsidRPr="00291F54">
        <w:rPr>
          <w:rStyle w:val="Char"/>
          <w:rFonts w:ascii="Simplified Arabic" w:hAnsi="Simplified Arabic" w:cs="Simplified Arabic" w:hint="cs"/>
          <w:sz w:val="28"/>
          <w:szCs w:val="28"/>
          <w:rtl/>
        </w:rPr>
        <w:t>إزالة</w:t>
      </w:r>
      <w:r w:rsidRPr="00291F54">
        <w:rPr>
          <w:rStyle w:val="Char"/>
          <w:rFonts w:ascii="Simplified Arabic" w:hAnsi="Simplified Arabic" w:cs="Simplified Arabic"/>
          <w:sz w:val="28"/>
          <w:szCs w:val="28"/>
          <w:rtl/>
        </w:rPr>
        <w:t xml:space="preserve"> الحواجز الجمركية، لكن </w:t>
      </w:r>
      <w:r>
        <w:rPr>
          <w:rStyle w:val="Char"/>
          <w:rFonts w:ascii="Simplified Arabic" w:hAnsi="Simplified Arabic" w:cs="Simplified Arabic" w:hint="cs"/>
          <w:sz w:val="28"/>
          <w:szCs w:val="28"/>
          <w:rtl/>
        </w:rPr>
        <w:t>أشارت</w:t>
      </w:r>
      <w:r w:rsidRPr="00291F54">
        <w:rPr>
          <w:rStyle w:val="Char"/>
          <w:rFonts w:ascii="Simplified Arabic" w:hAnsi="Simplified Arabic" w:cs="Simplified Arabic"/>
          <w:sz w:val="28"/>
          <w:szCs w:val="28"/>
          <w:rtl/>
        </w:rPr>
        <w:t xml:space="preserve"> الدراسات الحديثة </w:t>
      </w:r>
      <w:r w:rsidR="00117BBC">
        <w:rPr>
          <w:rStyle w:val="Char"/>
          <w:rFonts w:ascii="Simplified Arabic" w:hAnsi="Simplified Arabic" w:cs="Simplified Arabic" w:hint="cs"/>
          <w:sz w:val="28"/>
          <w:szCs w:val="28"/>
          <w:rtl/>
        </w:rPr>
        <w:t>أنه</w:t>
      </w:r>
      <w:r w:rsidRPr="00291F54">
        <w:rPr>
          <w:rStyle w:val="Char"/>
          <w:rFonts w:ascii="Simplified Arabic" w:hAnsi="Simplified Arabic" w:cs="Simplified Arabic"/>
          <w:sz w:val="28"/>
          <w:szCs w:val="28"/>
          <w:rtl/>
        </w:rPr>
        <w:t xml:space="preserve"> بالرغم من انهيار العوائق </w:t>
      </w:r>
      <w:r>
        <w:rPr>
          <w:rStyle w:val="Char"/>
          <w:rFonts w:ascii="Simplified Arabic" w:hAnsi="Simplified Arabic" w:cs="Simplified Arabic"/>
          <w:sz w:val="28"/>
          <w:szCs w:val="28"/>
          <w:rtl/>
        </w:rPr>
        <w:t>و</w:t>
      </w:r>
      <w:r w:rsidRPr="00291F54">
        <w:rPr>
          <w:rStyle w:val="Char"/>
          <w:rFonts w:ascii="Simplified Arabic" w:hAnsi="Simplified Arabic" w:cs="Simplified Arabic"/>
          <w:sz w:val="28"/>
          <w:szCs w:val="28"/>
          <w:rtl/>
        </w:rPr>
        <w:t xml:space="preserve">الحدود أمام التجارة الدولية </w:t>
      </w:r>
      <w:r>
        <w:rPr>
          <w:rStyle w:val="Char"/>
          <w:rFonts w:ascii="Simplified Arabic" w:hAnsi="Simplified Arabic" w:cs="Simplified Arabic"/>
          <w:sz w:val="28"/>
          <w:szCs w:val="28"/>
          <w:rtl/>
        </w:rPr>
        <w:t>و</w:t>
      </w:r>
      <w:r w:rsidRPr="00291F54">
        <w:rPr>
          <w:rStyle w:val="Char"/>
          <w:rFonts w:ascii="Simplified Arabic" w:hAnsi="Simplified Arabic" w:cs="Simplified Arabic"/>
          <w:sz w:val="28"/>
          <w:szCs w:val="28"/>
          <w:rtl/>
        </w:rPr>
        <w:t xml:space="preserve">تجارة </w:t>
      </w:r>
      <w:r w:rsidRPr="00291F54">
        <w:rPr>
          <w:rStyle w:val="Char"/>
          <w:rFonts w:ascii="Simplified Arabic" w:hAnsi="Simplified Arabic" w:cs="Simplified Arabic" w:hint="cs"/>
          <w:sz w:val="28"/>
          <w:szCs w:val="28"/>
          <w:rtl/>
        </w:rPr>
        <w:t>الأوراق</w:t>
      </w:r>
      <w:r w:rsidRPr="00291F54">
        <w:rPr>
          <w:rStyle w:val="Char"/>
          <w:rFonts w:ascii="Simplified Arabic" w:hAnsi="Simplified Arabic" w:cs="Simplified Arabic"/>
          <w:sz w:val="28"/>
          <w:szCs w:val="28"/>
          <w:rtl/>
        </w:rPr>
        <w:t xml:space="preserve"> المالية، </w:t>
      </w:r>
      <w:r w:rsidRPr="00291F54">
        <w:rPr>
          <w:rStyle w:val="Char"/>
          <w:rFonts w:ascii="Simplified Arabic" w:hAnsi="Simplified Arabic" w:cs="Simplified Arabic" w:hint="cs"/>
          <w:sz w:val="28"/>
          <w:szCs w:val="28"/>
          <w:rtl/>
        </w:rPr>
        <w:t>إلا</w:t>
      </w:r>
      <w:r w:rsidRPr="00291F54">
        <w:rPr>
          <w:rStyle w:val="Char"/>
          <w:rFonts w:ascii="Simplified Arabic" w:hAnsi="Simplified Arabic" w:cs="Simplified Arabic"/>
          <w:sz w:val="28"/>
          <w:szCs w:val="28"/>
          <w:rtl/>
        </w:rPr>
        <w:t xml:space="preserve"> </w:t>
      </w:r>
      <w:r w:rsidRPr="00291F54">
        <w:rPr>
          <w:rStyle w:val="Char"/>
          <w:rFonts w:ascii="Simplified Arabic" w:hAnsi="Simplified Arabic" w:cs="Simplified Arabic" w:hint="cs"/>
          <w:sz w:val="28"/>
          <w:szCs w:val="28"/>
          <w:rtl/>
        </w:rPr>
        <w:t>أن</w:t>
      </w:r>
      <w:r w:rsidRPr="00291F54">
        <w:rPr>
          <w:rStyle w:val="Char"/>
          <w:rFonts w:ascii="Simplified Arabic" w:hAnsi="Simplified Arabic" w:cs="Simplified Arabic"/>
          <w:sz w:val="28"/>
          <w:szCs w:val="28"/>
          <w:rtl/>
        </w:rPr>
        <w:t xml:space="preserve"> تدفق </w:t>
      </w:r>
      <w:r w:rsidRPr="00291F54">
        <w:rPr>
          <w:rStyle w:val="Char"/>
          <w:rFonts w:ascii="Simplified Arabic" w:hAnsi="Simplified Arabic" w:cs="Simplified Arabic" w:hint="cs"/>
          <w:sz w:val="28"/>
          <w:szCs w:val="28"/>
          <w:rtl/>
        </w:rPr>
        <w:t>الأموال</w:t>
      </w:r>
      <w:r w:rsidRPr="00291F54">
        <w:rPr>
          <w:rStyle w:val="Char"/>
          <w:rFonts w:ascii="Simplified Arabic" w:hAnsi="Simplified Arabic" w:cs="Simplified Arabic"/>
          <w:sz w:val="28"/>
          <w:szCs w:val="28"/>
          <w:rtl/>
        </w:rPr>
        <w:t xml:space="preserve"> بقي مستمرا</w:t>
      </w:r>
      <w:r w:rsidR="00117BBC">
        <w:rPr>
          <w:rStyle w:val="Char"/>
          <w:rFonts w:ascii="Simplified Arabic" w:hAnsi="Simplified Arabic" w:cs="Simplified Arabic" w:hint="cs"/>
          <w:sz w:val="28"/>
          <w:szCs w:val="28"/>
          <w:rtl/>
        </w:rPr>
        <w:t>ً</w:t>
      </w:r>
      <w:r w:rsidRPr="00291F54">
        <w:rPr>
          <w:rStyle w:val="Char"/>
          <w:rFonts w:ascii="Simplified Arabic" w:hAnsi="Simplified Arabic" w:cs="Simplified Arabic"/>
          <w:sz w:val="28"/>
          <w:szCs w:val="28"/>
          <w:rtl/>
        </w:rPr>
        <w:t xml:space="preserve"> باتجاه الدول الصناعية، </w:t>
      </w:r>
      <w:r>
        <w:rPr>
          <w:rStyle w:val="Char"/>
          <w:rFonts w:ascii="Simplified Arabic" w:hAnsi="Simplified Arabic" w:cs="Simplified Arabic"/>
          <w:sz w:val="28"/>
          <w:szCs w:val="28"/>
          <w:rtl/>
        </w:rPr>
        <w:t>و</w:t>
      </w:r>
      <w:r w:rsidRPr="00291F54">
        <w:rPr>
          <w:rStyle w:val="Char"/>
          <w:rFonts w:ascii="Simplified Arabic" w:hAnsi="Simplified Arabic" w:cs="Simplified Arabic"/>
          <w:sz w:val="28"/>
          <w:szCs w:val="28"/>
          <w:rtl/>
        </w:rPr>
        <w:t>السبب ه</w:t>
      </w:r>
      <w:r>
        <w:rPr>
          <w:rStyle w:val="Char"/>
          <w:rFonts w:ascii="Simplified Arabic" w:hAnsi="Simplified Arabic" w:cs="Simplified Arabic"/>
          <w:sz w:val="28"/>
          <w:szCs w:val="28"/>
          <w:rtl/>
        </w:rPr>
        <w:t>و</w:t>
      </w:r>
      <w:r w:rsidR="00FB4F8C">
        <w:rPr>
          <w:rStyle w:val="Char"/>
          <w:rFonts w:ascii="Simplified Arabic" w:hAnsi="Simplified Arabic" w:cs="Simplified Arabic" w:hint="cs"/>
          <w:sz w:val="28"/>
          <w:szCs w:val="28"/>
          <w:rtl/>
        </w:rPr>
        <w:t xml:space="preserve"> </w:t>
      </w:r>
      <w:r w:rsidRPr="00291F54">
        <w:rPr>
          <w:rStyle w:val="Char"/>
          <w:rFonts w:ascii="Simplified Arabic" w:hAnsi="Simplified Arabic" w:cs="Simplified Arabic"/>
          <w:sz w:val="28"/>
          <w:szCs w:val="28"/>
          <w:rtl/>
        </w:rPr>
        <w:t xml:space="preserve">الفرق الكبير لهامش الربح بالنسبة </w:t>
      </w:r>
      <w:r w:rsidRPr="00291F54">
        <w:rPr>
          <w:rStyle w:val="Char"/>
          <w:rFonts w:ascii="Simplified Arabic" w:hAnsi="Simplified Arabic" w:cs="Simplified Arabic" w:hint="cs"/>
          <w:sz w:val="28"/>
          <w:szCs w:val="28"/>
          <w:rtl/>
        </w:rPr>
        <w:t>لرأس</w:t>
      </w:r>
      <w:r w:rsidRPr="00291F54">
        <w:rPr>
          <w:rStyle w:val="Char"/>
          <w:rFonts w:ascii="Simplified Arabic" w:hAnsi="Simplified Arabic" w:cs="Simplified Arabic"/>
          <w:sz w:val="28"/>
          <w:szCs w:val="28"/>
          <w:rtl/>
        </w:rPr>
        <w:t xml:space="preserve"> المال بين الدول الصن</w:t>
      </w:r>
      <w:r>
        <w:rPr>
          <w:rStyle w:val="Char"/>
          <w:rFonts w:ascii="Simplified Arabic" w:hAnsi="Simplified Arabic" w:cs="Simplified Arabic"/>
          <w:sz w:val="28"/>
          <w:szCs w:val="28"/>
          <w:rtl/>
        </w:rPr>
        <w:t xml:space="preserve">اعية والنامية؛ ووفقا لبيانات </w:t>
      </w:r>
      <w:r w:rsidRPr="00291F54">
        <w:rPr>
          <w:rStyle w:val="Char"/>
          <w:rFonts w:ascii="Simplified Arabic" w:hAnsi="Simplified Arabic" w:cs="Simplified Arabic"/>
          <w:sz w:val="28"/>
          <w:szCs w:val="28"/>
          <w:rtl/>
        </w:rPr>
        <w:t xml:space="preserve">صندوق </w:t>
      </w:r>
      <w:r w:rsidR="00FB4F8C">
        <w:rPr>
          <w:rStyle w:val="Char"/>
          <w:rFonts w:ascii="Simplified Arabic" w:hAnsi="Simplified Arabic" w:cs="Simplified Arabic"/>
          <w:sz w:val="28"/>
          <w:szCs w:val="28"/>
          <w:rtl/>
        </w:rPr>
        <w:t>النقد الدولي ف</w:t>
      </w:r>
      <w:r w:rsidR="00FB4F8C">
        <w:rPr>
          <w:rStyle w:val="Char"/>
          <w:rFonts w:ascii="Simplified Arabic" w:hAnsi="Simplified Arabic" w:cs="Simplified Arabic" w:hint="cs"/>
          <w:sz w:val="28"/>
          <w:szCs w:val="28"/>
          <w:rtl/>
        </w:rPr>
        <w:t>إ</w:t>
      </w:r>
      <w:r>
        <w:rPr>
          <w:rStyle w:val="Char"/>
          <w:rFonts w:ascii="Simplified Arabic" w:hAnsi="Simplified Arabic" w:cs="Simplified Arabic"/>
          <w:sz w:val="28"/>
          <w:szCs w:val="28"/>
          <w:rtl/>
        </w:rPr>
        <w:t xml:space="preserve">ن صافي </w:t>
      </w:r>
      <w:r w:rsidRPr="00291F54">
        <w:rPr>
          <w:rStyle w:val="Char"/>
          <w:rFonts w:ascii="Simplified Arabic" w:hAnsi="Simplified Arabic" w:cs="Simplified Arabic"/>
          <w:sz w:val="28"/>
          <w:szCs w:val="28"/>
          <w:rtl/>
        </w:rPr>
        <w:t xml:space="preserve">تدفقات النقدية </w:t>
      </w:r>
      <w:r w:rsidRPr="00291F54">
        <w:rPr>
          <w:rStyle w:val="Char"/>
          <w:rFonts w:ascii="Simplified Arabic" w:hAnsi="Simplified Arabic" w:cs="Simplified Arabic" w:hint="cs"/>
          <w:sz w:val="28"/>
          <w:szCs w:val="28"/>
          <w:rtl/>
        </w:rPr>
        <w:t>إلى</w:t>
      </w:r>
      <w:r w:rsidRPr="00291F54">
        <w:rPr>
          <w:rStyle w:val="Char"/>
          <w:rFonts w:ascii="Simplified Arabic" w:hAnsi="Simplified Arabic" w:cs="Simplified Arabic"/>
          <w:sz w:val="28"/>
          <w:szCs w:val="28"/>
          <w:rtl/>
        </w:rPr>
        <w:t xml:space="preserve"> البلدان النامية من بداية</w:t>
      </w:r>
      <w:r w:rsidRPr="00BB3D70">
        <w:rPr>
          <w:rFonts w:ascii="Simplified Arabic" w:hAnsi="Simplified Arabic" w:cs="Simplified Arabic"/>
          <w:sz w:val="28"/>
          <w:szCs w:val="28"/>
          <w:rtl/>
        </w:rPr>
        <w:t xml:space="preserve"> </w:t>
      </w:r>
      <w:r w:rsidR="00117BBC">
        <w:rPr>
          <w:rFonts w:ascii="Simplified Arabic" w:hAnsi="Simplified Arabic" w:cs="Simplified Arabic" w:hint="cs"/>
          <w:sz w:val="28"/>
          <w:szCs w:val="28"/>
          <w:rtl/>
        </w:rPr>
        <w:t xml:space="preserve">عام </w:t>
      </w:r>
      <w:r w:rsidRPr="00BB3D70">
        <w:rPr>
          <w:rFonts w:ascii="Simplified Arabic" w:hAnsi="Simplified Arabic" w:cs="Simplified Arabic"/>
          <w:sz w:val="28"/>
          <w:szCs w:val="28"/>
          <w:rtl/>
        </w:rPr>
        <w:t xml:space="preserve">1996 </w:t>
      </w:r>
      <w:r>
        <w:rPr>
          <w:rFonts w:ascii="Simplified Arabic" w:hAnsi="Simplified Arabic" w:cs="Simplified Arabic"/>
          <w:sz w:val="28"/>
          <w:szCs w:val="28"/>
          <w:rtl/>
        </w:rPr>
        <w:t>و</w:t>
      </w:r>
      <w:r w:rsidRPr="00BB3D70">
        <w:rPr>
          <w:rFonts w:ascii="Simplified Arabic" w:hAnsi="Simplified Arabic" w:cs="Simplified Arabic"/>
          <w:sz w:val="28"/>
          <w:szCs w:val="28"/>
          <w:rtl/>
        </w:rPr>
        <w:t>لغاية</w:t>
      </w:r>
      <w:r w:rsidR="00117BBC">
        <w:rPr>
          <w:rFonts w:ascii="Simplified Arabic" w:hAnsi="Simplified Arabic" w:cs="Simplified Arabic" w:hint="cs"/>
          <w:sz w:val="28"/>
          <w:szCs w:val="28"/>
          <w:rtl/>
        </w:rPr>
        <w:t xml:space="preserve"> عام</w:t>
      </w:r>
      <w:r w:rsidRPr="00BB3D70">
        <w:rPr>
          <w:rFonts w:ascii="Simplified Arabic" w:hAnsi="Simplified Arabic" w:cs="Simplified Arabic"/>
          <w:sz w:val="28"/>
          <w:szCs w:val="28"/>
          <w:rtl/>
        </w:rPr>
        <w:t xml:space="preserve"> 2004 كان سالبا</w:t>
      </w:r>
      <w:r w:rsidR="00117BBC">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بمقدار 6.7 مليار دولار </w:t>
      </w:r>
      <w:r w:rsidRPr="00BB3D70">
        <w:rPr>
          <w:rFonts w:ascii="Simplified Arabic" w:hAnsi="Simplified Arabic" w:cs="Simplified Arabic" w:hint="cs"/>
          <w:sz w:val="28"/>
          <w:szCs w:val="28"/>
          <w:rtl/>
        </w:rPr>
        <w:t>أمريكي</w:t>
      </w:r>
      <w:r w:rsidRPr="00BB3D70">
        <w:rPr>
          <w:rFonts w:ascii="Simplified Arabic" w:hAnsi="Simplified Arabic" w:cs="Simplified Arabic"/>
          <w:sz w:val="28"/>
          <w:szCs w:val="28"/>
          <w:rtl/>
        </w:rPr>
        <w:t>.</w:t>
      </w:r>
      <w:r>
        <w:rPr>
          <w:rStyle w:val="FootnoteReference"/>
          <w:rFonts w:ascii="Simplified Arabic" w:hAnsi="Simplified Arabic" w:cs="Simplified Arabic"/>
          <w:sz w:val="28"/>
          <w:szCs w:val="28"/>
          <w:rtl/>
        </w:rPr>
        <w:footnoteReference w:id="42"/>
      </w:r>
      <w:r w:rsidR="00117BBC">
        <w:rPr>
          <w:rFonts w:ascii="Simplified Arabic" w:hAnsi="Simplified Arabic" w:cs="Simplified Arabic" w:hint="cs"/>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hint="cs"/>
          <w:sz w:val="28"/>
          <w:szCs w:val="28"/>
          <w:rtl/>
        </w:rPr>
        <w:t>أوضح</w:t>
      </w:r>
      <w:r w:rsidRPr="00BB3D70">
        <w:rPr>
          <w:rFonts w:ascii="Simplified Arabic" w:hAnsi="Simplified Arabic" w:cs="Simplified Arabic"/>
          <w:sz w:val="28"/>
          <w:szCs w:val="28"/>
          <w:rtl/>
        </w:rPr>
        <w:t xml:space="preserve"> التقرير الصادر عن معهد التمويل الدولي </w:t>
      </w:r>
      <w:r w:rsidRPr="00BB3D70">
        <w:rPr>
          <w:rFonts w:ascii="Simplified Arabic" w:hAnsi="Simplified Arabic" w:cs="Simplified Arabic" w:hint="cs"/>
          <w:sz w:val="28"/>
          <w:szCs w:val="28"/>
          <w:rtl/>
        </w:rPr>
        <w:t>أن</w:t>
      </w:r>
      <w:r w:rsidRPr="00BB3D70">
        <w:rPr>
          <w:rFonts w:ascii="Simplified Arabic" w:hAnsi="Simplified Arabic" w:cs="Simplified Arabic"/>
          <w:sz w:val="28"/>
          <w:szCs w:val="28"/>
          <w:rtl/>
        </w:rPr>
        <w:t xml:space="preserve"> التدفقات الاستثمارات </w:t>
      </w:r>
      <w:r w:rsidRPr="00BB3D70">
        <w:rPr>
          <w:rFonts w:ascii="Simplified Arabic" w:hAnsi="Simplified Arabic" w:cs="Simplified Arabic" w:hint="cs"/>
          <w:sz w:val="28"/>
          <w:szCs w:val="28"/>
          <w:rtl/>
        </w:rPr>
        <w:t>للأسواق</w:t>
      </w:r>
      <w:r w:rsidRPr="00BB3D70">
        <w:rPr>
          <w:rFonts w:ascii="Simplified Arabic" w:hAnsi="Simplified Arabic" w:cs="Simplified Arabic"/>
          <w:sz w:val="28"/>
          <w:szCs w:val="28"/>
          <w:rtl/>
        </w:rPr>
        <w:t xml:space="preserve"> الناشئة قد انخفضت من 169 مليار دولار </w:t>
      </w:r>
      <w:r w:rsidRPr="00BB3D70">
        <w:rPr>
          <w:rFonts w:ascii="Simplified Arabic" w:hAnsi="Simplified Arabic" w:cs="Simplified Arabic" w:hint="cs"/>
          <w:sz w:val="28"/>
          <w:szCs w:val="28"/>
          <w:rtl/>
        </w:rPr>
        <w:t>أمريكي</w:t>
      </w:r>
      <w:r w:rsidRPr="00BB3D70">
        <w:rPr>
          <w:rFonts w:ascii="Simplified Arabic" w:hAnsi="Simplified Arabic" w:cs="Simplified Arabic"/>
          <w:sz w:val="28"/>
          <w:szCs w:val="28"/>
          <w:rtl/>
        </w:rPr>
        <w:t xml:space="preserve"> عام 2000 </w:t>
      </w:r>
      <w:r w:rsidRPr="00BB3D70">
        <w:rPr>
          <w:rFonts w:ascii="Simplified Arabic" w:hAnsi="Simplified Arabic" w:cs="Simplified Arabic" w:hint="cs"/>
          <w:sz w:val="28"/>
          <w:szCs w:val="28"/>
          <w:rtl/>
        </w:rPr>
        <w:t>إلى</w:t>
      </w:r>
      <w:r w:rsidRPr="00BB3D70">
        <w:rPr>
          <w:rFonts w:ascii="Simplified Arabic" w:hAnsi="Simplified Arabic" w:cs="Simplified Arabic"/>
          <w:sz w:val="28"/>
          <w:szCs w:val="28"/>
          <w:rtl/>
        </w:rPr>
        <w:t xml:space="preserve"> 115 مليار دولار عام 2001 </w:t>
      </w:r>
      <w:r w:rsidR="002C4328">
        <w:rPr>
          <w:rFonts w:ascii="Simplified Arabic" w:hAnsi="Simplified Arabic" w:cs="Simplified Arabic" w:hint="cs"/>
          <w:sz w:val="28"/>
          <w:szCs w:val="28"/>
          <w:rtl/>
        </w:rPr>
        <w:t>بانخفاض</w:t>
      </w:r>
      <w:r w:rsidRPr="00BB3D70">
        <w:rPr>
          <w:rFonts w:ascii="Simplified Arabic" w:hAnsi="Simplified Arabic" w:cs="Simplified Arabic"/>
          <w:sz w:val="28"/>
          <w:szCs w:val="28"/>
          <w:rtl/>
        </w:rPr>
        <w:t xml:space="preserve"> 32% </w:t>
      </w:r>
      <w:r>
        <w:rPr>
          <w:rFonts w:ascii="Simplified Arabic" w:hAnsi="Simplified Arabic" w:cs="Simplified Arabic"/>
          <w:sz w:val="28"/>
          <w:szCs w:val="28"/>
          <w:rtl/>
        </w:rPr>
        <w:t>و</w:t>
      </w:r>
      <w:r w:rsidR="002C4328">
        <w:rPr>
          <w:rFonts w:ascii="Simplified Arabic" w:hAnsi="Simplified Arabic" w:cs="Simplified Arabic" w:hint="cs"/>
          <w:sz w:val="28"/>
          <w:szCs w:val="28"/>
          <w:rtl/>
        </w:rPr>
        <w:t>يرجح</w:t>
      </w:r>
      <w:r w:rsidR="00117BBC">
        <w:rPr>
          <w:rFonts w:ascii="Simplified Arabic" w:hAnsi="Simplified Arabic" w:cs="Simplified Arabic"/>
          <w:sz w:val="28"/>
          <w:szCs w:val="28"/>
          <w:rtl/>
        </w:rPr>
        <w:t xml:space="preserve"> هذا </w:t>
      </w:r>
      <w:r w:rsidR="00841F56">
        <w:rPr>
          <w:rFonts w:ascii="Simplified Arabic" w:hAnsi="Simplified Arabic" w:cs="Simplified Arabic" w:hint="cs"/>
          <w:sz w:val="28"/>
          <w:szCs w:val="28"/>
          <w:rtl/>
        </w:rPr>
        <w:t>الا</w:t>
      </w:r>
      <w:r w:rsidR="00841F56" w:rsidRPr="00BB3D70">
        <w:rPr>
          <w:rFonts w:ascii="Simplified Arabic" w:hAnsi="Simplified Arabic" w:cs="Simplified Arabic" w:hint="cs"/>
          <w:sz w:val="28"/>
          <w:szCs w:val="28"/>
          <w:rtl/>
        </w:rPr>
        <w:t>نخفاض</w:t>
      </w:r>
      <w:r w:rsidRPr="00BB3D70">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إلى</w:t>
      </w:r>
      <w:r w:rsidRPr="00BB3D70">
        <w:rPr>
          <w:rFonts w:ascii="Simplified Arabic" w:hAnsi="Simplified Arabic" w:cs="Simplified Arabic"/>
          <w:sz w:val="28"/>
          <w:szCs w:val="28"/>
          <w:rtl/>
        </w:rPr>
        <w:t xml:space="preserve"> القصور في مدى الالتزام بقواعد الحوكمة.</w:t>
      </w:r>
      <w:r>
        <w:rPr>
          <w:rStyle w:val="FootnoteReference"/>
          <w:rFonts w:ascii="Simplified Arabic" w:hAnsi="Simplified Arabic" w:cs="Simplified Arabic"/>
          <w:sz w:val="28"/>
          <w:szCs w:val="28"/>
          <w:rtl/>
        </w:rPr>
        <w:footnoteReference w:id="43"/>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rPr>
        <w:t>و</w:t>
      </w:r>
      <w:r w:rsidR="00117BBC">
        <w:rPr>
          <w:rFonts w:ascii="Simplified Arabic" w:hAnsi="Simplified Arabic" w:cs="Simplified Arabic" w:hint="cs"/>
          <w:sz w:val="28"/>
          <w:szCs w:val="28"/>
          <w:rtl/>
        </w:rPr>
        <w:t>ب</w:t>
      </w:r>
      <w:r w:rsidRPr="00BB3D70">
        <w:rPr>
          <w:rFonts w:ascii="Simplified Arabic" w:hAnsi="Simplified Arabic" w:cs="Simplified Arabic"/>
          <w:sz w:val="28"/>
          <w:szCs w:val="28"/>
          <w:rtl/>
        </w:rPr>
        <w:t>وجود حوكمة جيدة في ا</w:t>
      </w:r>
      <w:r w:rsidR="00117BBC">
        <w:rPr>
          <w:rFonts w:ascii="Simplified Arabic" w:hAnsi="Simplified Arabic" w:cs="Simplified Arabic"/>
          <w:sz w:val="28"/>
          <w:szCs w:val="28"/>
          <w:rtl/>
        </w:rPr>
        <w:t>لشركات المحلية سوف يسهل عليها ت</w:t>
      </w:r>
      <w:r w:rsidR="00117BBC">
        <w:rPr>
          <w:rFonts w:ascii="Simplified Arabic" w:hAnsi="Simplified Arabic" w:cs="Simplified Arabic" w:hint="cs"/>
          <w:sz w:val="28"/>
          <w:szCs w:val="28"/>
          <w:rtl/>
        </w:rPr>
        <w:t>أ</w:t>
      </w:r>
      <w:r w:rsidRPr="00BB3D70">
        <w:rPr>
          <w:rFonts w:ascii="Simplified Arabic" w:hAnsi="Simplified Arabic" w:cs="Simplified Arabic"/>
          <w:sz w:val="28"/>
          <w:szCs w:val="28"/>
          <w:rtl/>
        </w:rPr>
        <w:t xml:space="preserve">مين </w:t>
      </w:r>
      <w:r w:rsidRPr="00BB3D70">
        <w:rPr>
          <w:rFonts w:ascii="Simplified Arabic" w:hAnsi="Simplified Arabic" w:cs="Simplified Arabic" w:hint="cs"/>
          <w:sz w:val="28"/>
          <w:szCs w:val="28"/>
          <w:rtl/>
        </w:rPr>
        <w:t>الأموال</w:t>
      </w:r>
      <w:r w:rsidRPr="00BB3D70">
        <w:rPr>
          <w:rFonts w:ascii="Simplified Arabic" w:hAnsi="Simplified Arabic" w:cs="Simplified Arabic"/>
          <w:sz w:val="28"/>
          <w:szCs w:val="28"/>
          <w:rtl/>
        </w:rPr>
        <w:t xml:space="preserve"> اللازمة </w:t>
      </w:r>
      <w:r w:rsidRPr="00BB3D70">
        <w:rPr>
          <w:rFonts w:ascii="Simplified Arabic" w:hAnsi="Simplified Arabic" w:cs="Simplified Arabic" w:hint="cs"/>
          <w:sz w:val="28"/>
          <w:szCs w:val="28"/>
          <w:rtl/>
        </w:rPr>
        <w:t>لأنشطتها</w:t>
      </w:r>
      <w:r w:rsidR="00FB4F8C">
        <w:rPr>
          <w:rFonts w:ascii="Simplified Arabic" w:hAnsi="Simplified Arabic" w:cs="Simplified Arabic" w:hint="cs"/>
          <w:sz w:val="28"/>
          <w:szCs w:val="28"/>
          <w:rtl/>
        </w:rPr>
        <w:t xml:space="preserve"> سواء من التمويل المحلي أو</w:t>
      </w:r>
      <w:r w:rsidR="00117BBC">
        <w:rPr>
          <w:rFonts w:ascii="Simplified Arabic" w:hAnsi="Simplified Arabic" w:cs="Simplified Arabic" w:hint="cs"/>
          <w:sz w:val="28"/>
          <w:szCs w:val="28"/>
          <w:rtl/>
        </w:rPr>
        <w:t xml:space="preserve"> بجذبها للأ</w:t>
      </w:r>
      <w:r w:rsidR="00FB4F8C">
        <w:rPr>
          <w:rFonts w:ascii="Simplified Arabic" w:hAnsi="Simplified Arabic" w:cs="Simplified Arabic" w:hint="cs"/>
          <w:sz w:val="28"/>
          <w:szCs w:val="28"/>
          <w:rtl/>
        </w:rPr>
        <w:t>موال الأجنبية،</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بالتالي </w:t>
      </w:r>
      <w:r w:rsidR="002C4328">
        <w:rPr>
          <w:rFonts w:ascii="Simplified Arabic" w:hAnsi="Simplified Arabic" w:cs="Simplified Arabic" w:hint="cs"/>
          <w:sz w:val="28"/>
          <w:szCs w:val="28"/>
          <w:rtl/>
        </w:rPr>
        <w:t>ي</w:t>
      </w:r>
      <w:r w:rsidRPr="00BB3D70">
        <w:rPr>
          <w:rFonts w:ascii="Simplified Arabic" w:hAnsi="Simplified Arabic" w:cs="Simplified Arabic"/>
          <w:sz w:val="28"/>
          <w:szCs w:val="28"/>
          <w:rtl/>
        </w:rPr>
        <w:t xml:space="preserve">كبر حجم الشركات </w:t>
      </w:r>
      <w:r>
        <w:rPr>
          <w:rFonts w:ascii="Simplified Arabic" w:hAnsi="Simplified Arabic" w:cs="Simplified Arabic"/>
          <w:sz w:val="28"/>
          <w:szCs w:val="28"/>
          <w:rtl/>
        </w:rPr>
        <w:t>و</w:t>
      </w:r>
      <w:r w:rsidR="002C4328">
        <w:rPr>
          <w:rFonts w:ascii="Simplified Arabic" w:hAnsi="Simplified Arabic" w:cs="Simplified Arabic"/>
          <w:sz w:val="28"/>
          <w:szCs w:val="28"/>
          <w:rtl/>
        </w:rPr>
        <w:t>تحق</w:t>
      </w:r>
      <w:r w:rsidRPr="00BB3D70">
        <w:rPr>
          <w:rFonts w:ascii="Simplified Arabic" w:hAnsi="Simplified Arabic" w:cs="Simplified Arabic"/>
          <w:sz w:val="28"/>
          <w:szCs w:val="28"/>
          <w:rtl/>
        </w:rPr>
        <w:t>ق النم</w:t>
      </w:r>
      <w:r>
        <w:rPr>
          <w:rFonts w:ascii="Simplified Arabic" w:hAnsi="Simplified Arabic" w:cs="Simplified Arabic"/>
          <w:sz w:val="28"/>
          <w:szCs w:val="28"/>
          <w:rtl/>
        </w:rPr>
        <w:t>و</w:t>
      </w:r>
      <w:r w:rsidR="00117BBC">
        <w:rPr>
          <w:rFonts w:ascii="Simplified Arabic" w:hAnsi="Simplified Arabic" w:cs="Simplified Arabic" w:hint="cs"/>
          <w:sz w:val="28"/>
          <w:szCs w:val="28"/>
          <w:rtl/>
        </w:rPr>
        <w:t xml:space="preserve"> </w:t>
      </w:r>
      <w:r w:rsidR="00FB4F8C">
        <w:rPr>
          <w:rFonts w:ascii="Simplified Arabic" w:hAnsi="Simplified Arabic" w:cs="Simplified Arabic"/>
          <w:sz w:val="28"/>
          <w:szCs w:val="28"/>
          <w:rtl/>
        </w:rPr>
        <w:t>الاقتصادي</w:t>
      </w:r>
      <w:r w:rsidR="00FB4F8C">
        <w:rPr>
          <w:rFonts w:ascii="Simplified Arabic" w:hAnsi="Simplified Arabic" w:cs="Simplified Arabic" w:hint="cs"/>
          <w:sz w:val="28"/>
          <w:szCs w:val="28"/>
          <w:rtl/>
        </w:rPr>
        <w:t>.</w:t>
      </w:r>
    </w:p>
    <w:p w:rsidR="0026077A" w:rsidRPr="00BB3D70" w:rsidRDefault="00117BBC" w:rsidP="002C4328">
      <w:pPr>
        <w:tabs>
          <w:tab w:val="left" w:pos="226"/>
          <w:tab w:val="left" w:pos="368"/>
        </w:tabs>
        <w:ind w:left="-52"/>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كما </w:t>
      </w:r>
      <w:r w:rsidR="00FB4F8C">
        <w:rPr>
          <w:rFonts w:ascii="Simplified Arabic" w:hAnsi="Simplified Arabic" w:cs="Simplified Arabic" w:hint="cs"/>
          <w:sz w:val="28"/>
          <w:szCs w:val="28"/>
          <w:rtl/>
        </w:rPr>
        <w:t xml:space="preserve">تعمل الحوكمة على </w:t>
      </w:r>
      <w:r w:rsidR="0026077A" w:rsidRPr="00BB3D70">
        <w:rPr>
          <w:rFonts w:ascii="Simplified Arabic" w:hAnsi="Simplified Arabic" w:cs="Simplified Arabic"/>
          <w:sz w:val="28"/>
          <w:szCs w:val="28"/>
          <w:rtl/>
        </w:rPr>
        <w:t>زيادة القدرة التنافسية بين الشركات</w:t>
      </w:r>
      <w:r w:rsidR="0026077A">
        <w:rPr>
          <w:rStyle w:val="FootnoteReference"/>
          <w:rFonts w:ascii="Simplified Arabic" w:hAnsi="Simplified Arabic" w:cs="Simplified Arabic"/>
          <w:sz w:val="28"/>
          <w:szCs w:val="28"/>
          <w:rtl/>
        </w:rPr>
        <w:footnoteReference w:id="44"/>
      </w:r>
      <w:r w:rsidR="0026077A" w:rsidRPr="00BB3D70">
        <w:rPr>
          <w:rFonts w:ascii="Simplified Arabic" w:hAnsi="Simplified Arabic" w:cs="Simplified Arabic"/>
          <w:sz w:val="28"/>
          <w:szCs w:val="28"/>
          <w:rtl/>
        </w:rPr>
        <w:t xml:space="preserve">  </w:t>
      </w:r>
      <w:r w:rsidR="00FB4F8C">
        <w:rPr>
          <w:rFonts w:ascii="Simplified Arabic" w:hAnsi="Simplified Arabic" w:cs="Simplified Arabic" w:hint="cs"/>
          <w:sz w:val="28"/>
          <w:szCs w:val="28"/>
          <w:rtl/>
        </w:rPr>
        <w:t>ووجدت</w:t>
      </w:r>
      <w:r w:rsidR="0026077A">
        <w:rPr>
          <w:rFonts w:ascii="Simplified Arabic" w:hAnsi="Simplified Arabic" w:cs="Simplified Arabic" w:hint="cs"/>
          <w:sz w:val="28"/>
          <w:szCs w:val="28"/>
          <w:rtl/>
        </w:rPr>
        <w:t xml:space="preserve"> دراسة ( </w:t>
      </w:r>
      <w:r w:rsidR="0026077A">
        <w:rPr>
          <w:rFonts w:ascii="Simplified Arabic" w:hAnsi="Simplified Arabic" w:cs="Simplified Arabic"/>
          <w:sz w:val="28"/>
          <w:szCs w:val="28"/>
        </w:rPr>
        <w:t>HO</w:t>
      </w:r>
      <w:r w:rsidR="0026077A">
        <w:rPr>
          <w:rFonts w:ascii="Simplified Arabic" w:hAnsi="Simplified Arabic" w:cs="Simplified Arabic" w:hint="cs"/>
          <w:sz w:val="28"/>
          <w:szCs w:val="28"/>
          <w:rtl/>
        </w:rPr>
        <w:t xml:space="preserve">) </w:t>
      </w:r>
      <w:r w:rsidR="00FB4F8C">
        <w:rPr>
          <w:rFonts w:ascii="Simplified Arabic" w:hAnsi="Simplified Arabic" w:cs="Simplified Arabic" w:hint="cs"/>
          <w:sz w:val="28"/>
          <w:szCs w:val="28"/>
          <w:rtl/>
        </w:rPr>
        <w:t>أنه</w:t>
      </w:r>
      <w:r w:rsidR="0026077A">
        <w:rPr>
          <w:rFonts w:ascii="Simplified Arabic" w:hAnsi="Simplified Arabic" w:cs="Simplified Arabic" w:hint="cs"/>
          <w:sz w:val="28"/>
          <w:szCs w:val="28"/>
          <w:rtl/>
        </w:rPr>
        <w:t xml:space="preserve"> كلما التزمت الشركة بحوكمة الشركات </w:t>
      </w:r>
      <w:r>
        <w:rPr>
          <w:rFonts w:ascii="Simplified Arabic" w:hAnsi="Simplified Arabic" w:cs="Simplified Arabic" w:hint="cs"/>
          <w:sz w:val="28"/>
          <w:szCs w:val="28"/>
          <w:rtl/>
        </w:rPr>
        <w:t>أكثر كلما تمتعت بتنافسية أكبر.</w:t>
      </w:r>
      <w:r w:rsidR="0026077A">
        <w:rPr>
          <w:rStyle w:val="FootnoteReference"/>
          <w:rFonts w:ascii="Simplified Arabic" w:hAnsi="Simplified Arabic" w:cs="Simplified Arabic"/>
          <w:sz w:val="28"/>
          <w:szCs w:val="28"/>
          <w:rtl/>
        </w:rPr>
        <w:footnoteReference w:id="45"/>
      </w:r>
    </w:p>
    <w:p w:rsidR="0026077A" w:rsidRPr="00FB4F8C" w:rsidRDefault="00705EF5" w:rsidP="00734BB3">
      <w:pPr>
        <w:tabs>
          <w:tab w:val="left" w:pos="226"/>
          <w:tab w:val="left" w:pos="368"/>
        </w:tabs>
        <w:ind w:left="-52"/>
        <w:jc w:val="both"/>
        <w:rPr>
          <w:rFonts w:ascii="Simplified Arabic" w:hAnsi="Simplified Arabic" w:cs="Simplified Arabic"/>
          <w:sz w:val="28"/>
          <w:szCs w:val="28"/>
        </w:rPr>
      </w:pPr>
      <w:r>
        <w:rPr>
          <w:rFonts w:ascii="Simplified Arabic" w:hAnsi="Simplified Arabic" w:cs="Simplified Arabic" w:hint="cs"/>
          <w:sz w:val="28"/>
          <w:szCs w:val="28"/>
          <w:rtl/>
        </w:rPr>
        <w:t xml:space="preserve">من خلال ما سبق </w:t>
      </w:r>
      <w:r w:rsidR="00FB4F8C">
        <w:rPr>
          <w:rFonts w:ascii="Simplified Arabic" w:hAnsi="Simplified Arabic" w:cs="Simplified Arabic" w:hint="cs"/>
          <w:sz w:val="28"/>
          <w:szCs w:val="28"/>
          <w:rtl/>
        </w:rPr>
        <w:t xml:space="preserve">نجد أن </w:t>
      </w:r>
      <w:r w:rsidR="00FB4F8C" w:rsidRPr="00FB4F8C">
        <w:rPr>
          <w:rFonts w:ascii="Simplified Arabic" w:hAnsi="Simplified Arabic" w:cs="Simplified Arabic"/>
          <w:sz w:val="28"/>
          <w:szCs w:val="28"/>
          <w:rtl/>
        </w:rPr>
        <w:t>الحوكمة</w:t>
      </w:r>
      <w:r w:rsidR="00FB4F8C">
        <w:rPr>
          <w:rFonts w:ascii="Simplified Arabic" w:hAnsi="Simplified Arabic" w:cs="Simplified Arabic" w:hint="cs"/>
          <w:sz w:val="28"/>
          <w:szCs w:val="28"/>
          <w:rtl/>
        </w:rPr>
        <w:t xml:space="preserve"> </w:t>
      </w:r>
      <w:r w:rsidR="0026077A" w:rsidRPr="00FB4F8C">
        <w:rPr>
          <w:rFonts w:ascii="Simplified Arabic" w:hAnsi="Simplified Arabic" w:cs="Simplified Arabic"/>
          <w:sz w:val="28"/>
          <w:szCs w:val="28"/>
          <w:rtl/>
        </w:rPr>
        <w:t>ت</w:t>
      </w:r>
      <w:r w:rsidR="0026077A" w:rsidRPr="00FB4F8C">
        <w:rPr>
          <w:rFonts w:ascii="Simplified Arabic" w:hAnsi="Simplified Arabic" w:cs="Simplified Arabic" w:hint="cs"/>
          <w:sz w:val="28"/>
          <w:szCs w:val="28"/>
          <w:rtl/>
        </w:rPr>
        <w:t>ُ</w:t>
      </w:r>
      <w:r w:rsidR="0026077A" w:rsidRPr="00FB4F8C">
        <w:rPr>
          <w:rFonts w:ascii="Simplified Arabic" w:hAnsi="Simplified Arabic" w:cs="Simplified Arabic"/>
          <w:sz w:val="28"/>
          <w:szCs w:val="28"/>
          <w:rtl/>
        </w:rPr>
        <w:t>عد عنصرا</w:t>
      </w:r>
      <w:r w:rsidR="0026077A" w:rsidRPr="00FB4F8C">
        <w:rPr>
          <w:rFonts w:ascii="Simplified Arabic" w:hAnsi="Simplified Arabic" w:cs="Simplified Arabic" w:hint="cs"/>
          <w:sz w:val="28"/>
          <w:szCs w:val="28"/>
          <w:rtl/>
        </w:rPr>
        <w:t>ً</w:t>
      </w:r>
      <w:r w:rsidR="0026077A" w:rsidRPr="00FB4F8C">
        <w:rPr>
          <w:rFonts w:ascii="Simplified Arabic" w:hAnsi="Simplified Arabic" w:cs="Simplified Arabic"/>
          <w:sz w:val="28"/>
          <w:szCs w:val="28"/>
          <w:rtl/>
        </w:rPr>
        <w:t xml:space="preserve"> مهما لاقتصاديات الدول النامية نظرا</w:t>
      </w:r>
      <w:r>
        <w:rPr>
          <w:rFonts w:ascii="Simplified Arabic" w:hAnsi="Simplified Arabic" w:cs="Simplified Arabic" w:hint="cs"/>
          <w:sz w:val="28"/>
          <w:szCs w:val="28"/>
          <w:rtl/>
        </w:rPr>
        <w:t>ً</w:t>
      </w:r>
      <w:r w:rsidR="0026077A" w:rsidRPr="00FB4F8C">
        <w:rPr>
          <w:rFonts w:ascii="Simplified Arabic" w:hAnsi="Simplified Arabic" w:cs="Simplified Arabic"/>
          <w:sz w:val="28"/>
          <w:szCs w:val="28"/>
          <w:rtl/>
        </w:rPr>
        <w:t xml:space="preserve"> لضعف </w:t>
      </w:r>
      <w:r w:rsidR="0026077A" w:rsidRPr="00FB4F8C">
        <w:rPr>
          <w:rFonts w:ascii="Simplified Arabic" w:hAnsi="Simplified Arabic" w:cs="Simplified Arabic" w:hint="cs"/>
          <w:sz w:val="28"/>
          <w:szCs w:val="28"/>
          <w:rtl/>
        </w:rPr>
        <w:t>الأطر</w:t>
      </w:r>
      <w:r w:rsidR="0026077A" w:rsidRPr="00FB4F8C">
        <w:rPr>
          <w:rFonts w:ascii="Simplified Arabic" w:hAnsi="Simplified Arabic" w:cs="Simplified Arabic"/>
          <w:sz w:val="28"/>
          <w:szCs w:val="28"/>
          <w:rtl/>
        </w:rPr>
        <w:t xml:space="preserve"> القانونية فيها والتي لا تمك</w:t>
      </w:r>
      <w:r>
        <w:rPr>
          <w:rFonts w:ascii="Simplified Arabic" w:hAnsi="Simplified Arabic" w:cs="Simplified Arabic" w:hint="cs"/>
          <w:sz w:val="28"/>
          <w:szCs w:val="28"/>
          <w:rtl/>
        </w:rPr>
        <w:t>ّ</w:t>
      </w:r>
      <w:r>
        <w:rPr>
          <w:rFonts w:ascii="Simplified Arabic" w:hAnsi="Simplified Arabic" w:cs="Simplified Arabic"/>
          <w:sz w:val="28"/>
          <w:szCs w:val="28"/>
          <w:rtl/>
        </w:rPr>
        <w:t>ن</w:t>
      </w:r>
      <w:r>
        <w:rPr>
          <w:rFonts w:ascii="Simplified Arabic" w:hAnsi="Simplified Arabic" w:cs="Simplified Arabic" w:hint="cs"/>
          <w:sz w:val="28"/>
          <w:szCs w:val="28"/>
          <w:rtl/>
        </w:rPr>
        <w:t xml:space="preserve"> من </w:t>
      </w:r>
      <w:r w:rsidR="0026077A" w:rsidRPr="00FB4F8C">
        <w:rPr>
          <w:rFonts w:ascii="Simplified Arabic" w:hAnsi="Simplified Arabic" w:cs="Simplified Arabic"/>
          <w:sz w:val="28"/>
          <w:szCs w:val="28"/>
          <w:rtl/>
        </w:rPr>
        <w:t>فض المنازعات بطريقة فع</w:t>
      </w:r>
      <w:r>
        <w:rPr>
          <w:rFonts w:ascii="Simplified Arabic" w:hAnsi="Simplified Arabic" w:cs="Simplified Arabic" w:hint="cs"/>
          <w:sz w:val="28"/>
          <w:szCs w:val="28"/>
          <w:rtl/>
        </w:rPr>
        <w:t>ّ</w:t>
      </w:r>
      <w:r w:rsidR="0026077A" w:rsidRPr="00FB4F8C">
        <w:rPr>
          <w:rFonts w:ascii="Simplified Arabic" w:hAnsi="Simplified Arabic" w:cs="Simplified Arabic"/>
          <w:sz w:val="28"/>
          <w:szCs w:val="28"/>
          <w:rtl/>
        </w:rPr>
        <w:t>الة، ولا تعمل على تحقيق الرقابة و</w:t>
      </w:r>
      <w:r w:rsidR="0026077A" w:rsidRPr="00FB4F8C">
        <w:rPr>
          <w:rFonts w:ascii="Simplified Arabic" w:hAnsi="Simplified Arabic" w:cs="Simplified Arabic" w:hint="cs"/>
          <w:sz w:val="28"/>
          <w:szCs w:val="28"/>
          <w:rtl/>
        </w:rPr>
        <w:t>الإشراف</w:t>
      </w:r>
      <w:r w:rsidR="0026077A" w:rsidRPr="00FB4F8C">
        <w:rPr>
          <w:rFonts w:ascii="Simplified Arabic" w:hAnsi="Simplified Arabic" w:cs="Simplified Arabic"/>
          <w:sz w:val="28"/>
          <w:szCs w:val="28"/>
          <w:rtl/>
        </w:rPr>
        <w:t xml:space="preserve"> الجيدين، و</w:t>
      </w:r>
      <w:r w:rsidR="0026077A" w:rsidRPr="00FB4F8C">
        <w:rPr>
          <w:rFonts w:ascii="Simplified Arabic" w:hAnsi="Simplified Arabic" w:cs="Simplified Arabic" w:hint="cs"/>
          <w:sz w:val="28"/>
          <w:szCs w:val="28"/>
          <w:rtl/>
        </w:rPr>
        <w:t>بإتباع</w:t>
      </w:r>
      <w:r w:rsidR="0026077A" w:rsidRPr="00FB4F8C">
        <w:rPr>
          <w:rFonts w:ascii="Simplified Arabic" w:hAnsi="Simplified Arabic" w:cs="Simplified Arabic"/>
          <w:sz w:val="28"/>
          <w:szCs w:val="28"/>
          <w:rtl/>
        </w:rPr>
        <w:t xml:space="preserve"> المعايير الس</w:t>
      </w:r>
      <w:r w:rsidR="002C4328">
        <w:rPr>
          <w:rFonts w:ascii="Simplified Arabic" w:hAnsi="Simplified Arabic" w:cs="Simplified Arabic"/>
          <w:sz w:val="28"/>
          <w:szCs w:val="28"/>
          <w:rtl/>
        </w:rPr>
        <w:t xml:space="preserve">ليمة للحوكمة سوف تساعد على خلق </w:t>
      </w:r>
      <w:r w:rsidR="002C4328">
        <w:rPr>
          <w:rFonts w:ascii="Simplified Arabic" w:hAnsi="Simplified Arabic" w:cs="Simplified Arabic" w:hint="cs"/>
          <w:sz w:val="28"/>
          <w:szCs w:val="28"/>
          <w:rtl/>
        </w:rPr>
        <w:t>أ</w:t>
      </w:r>
      <w:r w:rsidR="0026077A" w:rsidRPr="00FB4F8C">
        <w:rPr>
          <w:rFonts w:ascii="Simplified Arabic" w:hAnsi="Simplified Arabic" w:cs="Simplified Arabic"/>
          <w:sz w:val="28"/>
          <w:szCs w:val="28"/>
          <w:rtl/>
        </w:rPr>
        <w:t xml:space="preserve">طر قانونية تساعد المؤسسات على </w:t>
      </w:r>
      <w:r w:rsidR="0026077A" w:rsidRPr="00FB4F8C">
        <w:rPr>
          <w:rFonts w:ascii="Simplified Arabic" w:hAnsi="Simplified Arabic" w:cs="Simplified Arabic" w:hint="cs"/>
          <w:sz w:val="28"/>
          <w:szCs w:val="28"/>
          <w:rtl/>
        </w:rPr>
        <w:t>الإصلاح</w:t>
      </w:r>
      <w:r w:rsidR="0026077A" w:rsidRPr="00FB4F8C">
        <w:rPr>
          <w:rFonts w:ascii="Simplified Arabic" w:hAnsi="Simplified Arabic" w:cs="Simplified Arabic"/>
          <w:sz w:val="28"/>
          <w:szCs w:val="28"/>
          <w:rtl/>
        </w:rPr>
        <w:t xml:space="preserve"> والتنمية.</w:t>
      </w:r>
      <w:r w:rsidR="0026077A">
        <w:rPr>
          <w:rStyle w:val="FootnoteReference"/>
          <w:rFonts w:ascii="Simplified Arabic" w:hAnsi="Simplified Arabic" w:cs="Simplified Arabic"/>
          <w:sz w:val="28"/>
          <w:szCs w:val="28"/>
          <w:rtl/>
        </w:rPr>
        <w:footnoteReference w:id="46"/>
      </w:r>
      <w:r w:rsidR="0026077A" w:rsidRPr="00FB4F8C">
        <w:rPr>
          <w:rFonts w:ascii="Simplified Arabic" w:hAnsi="Simplified Arabic" w:cs="Simplified Arabic"/>
          <w:sz w:val="28"/>
          <w:szCs w:val="28"/>
          <w:rtl/>
        </w:rPr>
        <w:t xml:space="preserve"> </w:t>
      </w:r>
      <w:r w:rsidR="00442AE1">
        <w:rPr>
          <w:rFonts w:ascii="Simplified Arabic" w:hAnsi="Simplified Arabic" w:cs="Simplified Arabic" w:hint="cs"/>
          <w:sz w:val="28"/>
          <w:szCs w:val="28"/>
          <w:rtl/>
        </w:rPr>
        <w:t>و</w:t>
      </w:r>
      <w:r w:rsidR="0026077A" w:rsidRPr="00FB4F8C">
        <w:rPr>
          <w:rFonts w:ascii="Simplified Arabic" w:hAnsi="Simplified Arabic" w:cs="Simplified Arabic" w:hint="cs"/>
          <w:sz w:val="28"/>
          <w:szCs w:val="28"/>
          <w:rtl/>
        </w:rPr>
        <w:t>إن</w:t>
      </w:r>
      <w:r w:rsidR="0026077A" w:rsidRPr="00FB4F8C">
        <w:rPr>
          <w:rFonts w:ascii="Simplified Arabic" w:hAnsi="Simplified Arabic" w:cs="Simplified Arabic"/>
          <w:sz w:val="28"/>
          <w:szCs w:val="28"/>
          <w:rtl/>
        </w:rPr>
        <w:t xml:space="preserve"> </w:t>
      </w:r>
      <w:r w:rsidR="00841F56">
        <w:rPr>
          <w:rFonts w:ascii="Simplified Arabic" w:hAnsi="Simplified Arabic" w:cs="Simplified Arabic" w:hint="cs"/>
          <w:sz w:val="28"/>
          <w:szCs w:val="28"/>
          <w:rtl/>
        </w:rPr>
        <w:t>إ</w:t>
      </w:r>
      <w:r w:rsidR="00841F56" w:rsidRPr="00FB4F8C">
        <w:rPr>
          <w:rFonts w:ascii="Simplified Arabic" w:hAnsi="Simplified Arabic" w:cs="Simplified Arabic" w:hint="cs"/>
          <w:sz w:val="28"/>
          <w:szCs w:val="28"/>
          <w:rtl/>
        </w:rPr>
        <w:t>تباع</w:t>
      </w:r>
      <w:r w:rsidR="0026077A" w:rsidRPr="00FB4F8C">
        <w:rPr>
          <w:rFonts w:ascii="Simplified Arabic" w:hAnsi="Simplified Arabic" w:cs="Simplified Arabic"/>
          <w:sz w:val="28"/>
          <w:szCs w:val="28"/>
          <w:rtl/>
        </w:rPr>
        <w:t xml:space="preserve"> معايير الشفافية في طرح المعلومات للمستثمرين والدائنين، يؤدي </w:t>
      </w:r>
      <w:r w:rsidR="0026077A" w:rsidRPr="00FB4F8C">
        <w:rPr>
          <w:rFonts w:ascii="Simplified Arabic" w:hAnsi="Simplified Arabic" w:cs="Simplified Arabic" w:hint="cs"/>
          <w:sz w:val="28"/>
          <w:szCs w:val="28"/>
          <w:rtl/>
        </w:rPr>
        <w:t>إلى</w:t>
      </w:r>
      <w:r w:rsidR="0026077A" w:rsidRPr="00FB4F8C">
        <w:rPr>
          <w:rFonts w:ascii="Simplified Arabic" w:hAnsi="Simplified Arabic" w:cs="Simplified Arabic"/>
          <w:sz w:val="28"/>
          <w:szCs w:val="28"/>
          <w:rtl/>
        </w:rPr>
        <w:t xml:space="preserve"> قيام نظام لحوكمة الشركات يساعد على منع وقوع </w:t>
      </w:r>
      <w:r w:rsidR="0026077A" w:rsidRPr="00FB4F8C">
        <w:rPr>
          <w:rFonts w:ascii="Simplified Arabic" w:hAnsi="Simplified Arabic" w:cs="Simplified Arabic" w:hint="cs"/>
          <w:sz w:val="28"/>
          <w:szCs w:val="28"/>
          <w:rtl/>
        </w:rPr>
        <w:t>الأزمات</w:t>
      </w:r>
      <w:r w:rsidR="0026077A" w:rsidRPr="00FB4F8C">
        <w:rPr>
          <w:rFonts w:ascii="Simplified Arabic" w:hAnsi="Simplified Arabic" w:cs="Simplified Arabic"/>
          <w:sz w:val="28"/>
          <w:szCs w:val="28"/>
          <w:rtl/>
        </w:rPr>
        <w:t xml:space="preserve"> الدورية في </w:t>
      </w:r>
      <w:r w:rsidR="0026077A" w:rsidRPr="00FB4F8C">
        <w:rPr>
          <w:rFonts w:ascii="Simplified Arabic" w:hAnsi="Simplified Arabic" w:cs="Simplified Arabic" w:hint="cs"/>
          <w:sz w:val="28"/>
          <w:szCs w:val="28"/>
          <w:rtl/>
        </w:rPr>
        <w:t>الأجهزة</w:t>
      </w:r>
      <w:r w:rsidR="0026077A" w:rsidRPr="00FB4F8C">
        <w:rPr>
          <w:rFonts w:ascii="Simplified Arabic" w:hAnsi="Simplified Arabic" w:cs="Simplified Arabic"/>
          <w:sz w:val="28"/>
          <w:szCs w:val="28"/>
          <w:rtl/>
        </w:rPr>
        <w:t xml:space="preserve"> المصرفية</w:t>
      </w:r>
      <w:r w:rsidR="0026077A" w:rsidRPr="00FB4F8C">
        <w:rPr>
          <w:rFonts w:ascii="Simplified Arabic" w:hAnsi="Simplified Arabic" w:cs="Simplified Arabic" w:hint="cs"/>
          <w:sz w:val="28"/>
          <w:szCs w:val="28"/>
          <w:rtl/>
        </w:rPr>
        <w:t>.</w:t>
      </w:r>
      <w:r w:rsidR="0026077A">
        <w:rPr>
          <w:rStyle w:val="FootnoteReference"/>
          <w:rFonts w:ascii="Simplified Arabic" w:hAnsi="Simplified Arabic" w:cs="Simplified Arabic"/>
          <w:sz w:val="28"/>
          <w:szCs w:val="28"/>
          <w:rtl/>
        </w:rPr>
        <w:footnoteReference w:id="47"/>
      </w:r>
      <w:r w:rsidR="0026077A" w:rsidRPr="00FB4F8C">
        <w:rPr>
          <w:rFonts w:ascii="Simplified Arabic" w:hAnsi="Simplified Arabic" w:cs="Simplified Arabic"/>
          <w:sz w:val="28"/>
          <w:szCs w:val="28"/>
          <w:rtl/>
        </w:rPr>
        <w:t xml:space="preserve"> </w:t>
      </w: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26077A" w:rsidRPr="002E2453" w:rsidRDefault="002E2453"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1-1-5 </w:t>
      </w:r>
      <w:r w:rsidR="0026077A" w:rsidRPr="002E2453">
        <w:rPr>
          <w:rFonts w:ascii="Simplified Arabic" w:hAnsi="Simplified Arabic" w:cs="Simplified Arabic"/>
          <w:b/>
          <w:bCs/>
          <w:sz w:val="28"/>
          <w:szCs w:val="28"/>
          <w:rtl/>
        </w:rPr>
        <w:t>أهمية الحوكمة بالنسبة للمساهمين</w:t>
      </w:r>
      <w:r w:rsidR="0026077A" w:rsidRPr="002E2453">
        <w:rPr>
          <w:rFonts w:ascii="Simplified Arabic" w:hAnsi="Simplified Arabic" w:cs="Simplified Arabic" w:hint="cs"/>
          <w:b/>
          <w:bCs/>
          <w:sz w:val="28"/>
          <w:szCs w:val="28"/>
          <w:rtl/>
          <w:lang w:bidi="ar-SY"/>
        </w:rPr>
        <w:t>:</w:t>
      </w:r>
      <w:r w:rsidR="0026077A" w:rsidRPr="002E2453">
        <w:rPr>
          <w:rFonts w:ascii="Simplified Arabic" w:hAnsi="Simplified Arabic" w:cs="Simplified Arabic"/>
          <w:b/>
          <w:bCs/>
          <w:sz w:val="28"/>
          <w:szCs w:val="28"/>
          <w:rtl/>
        </w:rPr>
        <w:t xml:space="preserve"> </w:t>
      </w:r>
    </w:p>
    <w:p w:rsidR="0026077A" w:rsidRPr="00442AE1" w:rsidRDefault="0026077A" w:rsidP="00734BB3">
      <w:pPr>
        <w:tabs>
          <w:tab w:val="left" w:pos="226"/>
          <w:tab w:val="left" w:pos="368"/>
        </w:tabs>
        <w:ind w:left="-52"/>
        <w:jc w:val="both"/>
      </w:pPr>
      <w:r w:rsidRPr="00BB3D70">
        <w:rPr>
          <w:rFonts w:ascii="Simplified Arabic" w:hAnsi="Simplified Arabic" w:cs="Simplified Arabic"/>
          <w:sz w:val="28"/>
          <w:szCs w:val="28"/>
          <w:rtl/>
        </w:rPr>
        <w:t xml:space="preserve">في دراسة قامت بها مؤسسة </w:t>
      </w:r>
      <w:proofErr w:type="spellStart"/>
      <w:r w:rsidRPr="00BB3D70">
        <w:rPr>
          <w:rFonts w:ascii="Simplified Arabic" w:hAnsi="Simplified Arabic" w:cs="Simplified Arabic"/>
          <w:sz w:val="28"/>
          <w:szCs w:val="28"/>
          <w:rtl/>
        </w:rPr>
        <w:t>ماكنزي</w:t>
      </w:r>
      <w:proofErr w:type="spellEnd"/>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شركاه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التي </w:t>
      </w:r>
      <w:r w:rsidRPr="00BB3D70">
        <w:rPr>
          <w:rFonts w:ascii="Simplified Arabic" w:hAnsi="Simplified Arabic" w:cs="Simplified Arabic" w:hint="cs"/>
          <w:sz w:val="28"/>
          <w:szCs w:val="28"/>
          <w:rtl/>
        </w:rPr>
        <w:t>أثبتت</w:t>
      </w:r>
      <w:r w:rsidRPr="00BB3D70">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أهمية</w:t>
      </w:r>
      <w:r w:rsidRPr="00BB3D70">
        <w:rPr>
          <w:rFonts w:ascii="Simplified Arabic" w:hAnsi="Simplified Arabic" w:cs="Simplified Arabic"/>
          <w:sz w:val="28"/>
          <w:szCs w:val="28"/>
          <w:rtl/>
        </w:rPr>
        <w:t xml:space="preserve"> الحوكمة للمستثمر </w:t>
      </w:r>
      <w:r w:rsidRPr="00BB3D70">
        <w:rPr>
          <w:rFonts w:ascii="Simplified Arabic" w:hAnsi="Simplified Arabic" w:cs="Simplified Arabic" w:hint="cs"/>
          <w:sz w:val="28"/>
          <w:szCs w:val="28"/>
          <w:rtl/>
        </w:rPr>
        <w:t>أكثر</w:t>
      </w:r>
      <w:r w:rsidRPr="00BB3D70">
        <w:rPr>
          <w:rFonts w:ascii="Simplified Arabic" w:hAnsi="Simplified Arabic" w:cs="Simplified Arabic"/>
          <w:sz w:val="28"/>
          <w:szCs w:val="28"/>
          <w:rtl/>
        </w:rPr>
        <w:t xml:space="preserve"> من فرض النم</w:t>
      </w:r>
      <w:r>
        <w:rPr>
          <w:rFonts w:ascii="Simplified Arabic" w:hAnsi="Simplified Arabic" w:cs="Simplified Arabic"/>
          <w:sz w:val="28"/>
          <w:szCs w:val="28"/>
          <w:rtl/>
        </w:rPr>
        <w:t>و</w:t>
      </w:r>
      <w:r w:rsidR="00FB4F8C">
        <w:rPr>
          <w:rFonts w:ascii="Simplified Arabic" w:hAnsi="Simplified Arabic" w:cs="Simplified Arabic" w:hint="cs"/>
          <w:sz w:val="28"/>
          <w:szCs w:val="28"/>
          <w:rtl/>
        </w:rPr>
        <w:t xml:space="preserve"> </w:t>
      </w:r>
      <w:r w:rsidRPr="00BB3D70">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FB4F8C">
        <w:rPr>
          <w:rFonts w:ascii="Simplified Arabic" w:hAnsi="Simplified Arabic" w:cs="Simplified Arabic" w:hint="cs"/>
          <w:sz w:val="28"/>
          <w:szCs w:val="28"/>
          <w:rtl/>
        </w:rPr>
        <w:t xml:space="preserve"> </w:t>
      </w:r>
      <w:r w:rsidRPr="00BB3D70">
        <w:rPr>
          <w:rFonts w:ascii="Simplified Arabic" w:hAnsi="Simplified Arabic" w:cs="Simplified Arabic"/>
          <w:sz w:val="28"/>
          <w:szCs w:val="28"/>
          <w:rtl/>
        </w:rPr>
        <w:t>أداء السوق فيما يتعلق بتحقيق العائد المناسب</w:t>
      </w:r>
      <w:r w:rsidR="00442AE1">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قد أظه</w:t>
      </w:r>
      <w:r>
        <w:rPr>
          <w:rFonts w:ascii="Simplified Arabic" w:hAnsi="Simplified Arabic" w:cs="Simplified Arabic"/>
          <w:sz w:val="28"/>
          <w:szCs w:val="28"/>
          <w:rtl/>
        </w:rPr>
        <w:t>ر المستثمرون رغبتهم في دفع مكاف</w:t>
      </w:r>
      <w:r>
        <w:rPr>
          <w:rFonts w:ascii="Simplified Arabic" w:hAnsi="Simplified Arabic" w:cs="Simplified Arabic" w:hint="cs"/>
          <w:sz w:val="28"/>
          <w:szCs w:val="28"/>
          <w:rtl/>
        </w:rPr>
        <w:t>آ</w:t>
      </w:r>
      <w:r w:rsidRPr="00BB3D70">
        <w:rPr>
          <w:rFonts w:ascii="Simplified Arabic" w:hAnsi="Simplified Arabic" w:cs="Simplified Arabic"/>
          <w:sz w:val="28"/>
          <w:szCs w:val="28"/>
          <w:rtl/>
        </w:rPr>
        <w:t>ت للشركة التي تلتزم بالتطبيق السليم لمعايير الحوكمة.</w:t>
      </w:r>
      <w:r>
        <w:rPr>
          <w:rStyle w:val="FootnoteReference"/>
          <w:rFonts w:ascii="Simplified Arabic" w:hAnsi="Simplified Arabic" w:cs="Simplified Arabic"/>
          <w:sz w:val="28"/>
          <w:szCs w:val="28"/>
          <w:rtl/>
        </w:rPr>
        <w:footnoteReference w:id="48"/>
      </w:r>
      <w:r w:rsidR="00442AE1">
        <w:rPr>
          <w:rFonts w:ascii="Simplified Arabic" w:hAnsi="Simplified Arabic" w:cs="Simplified Arabic" w:hint="cs"/>
          <w:sz w:val="28"/>
          <w:szCs w:val="28"/>
          <w:rtl/>
        </w:rPr>
        <w:t xml:space="preserve"> </w:t>
      </w:r>
      <w:r w:rsidR="00FB4F8C">
        <w:rPr>
          <w:rFonts w:ascii="Simplified Arabic" w:hAnsi="Simplified Arabic" w:cs="Simplified Arabic" w:hint="cs"/>
          <w:sz w:val="28"/>
          <w:szCs w:val="28"/>
          <w:rtl/>
        </w:rPr>
        <w:t xml:space="preserve">ذلك أن الحوكمة تعمل على </w:t>
      </w:r>
      <w:r w:rsidR="00FB4F8C" w:rsidRPr="001F6F4E">
        <w:rPr>
          <w:rFonts w:ascii="Simplified Arabic" w:hAnsi="Simplified Arabic" w:cs="Simplified Arabic"/>
          <w:sz w:val="28"/>
          <w:szCs w:val="28"/>
          <w:rtl/>
          <w:lang w:val="ru-RU"/>
        </w:rPr>
        <w:t>حماية حقوق المساهمين مثل حق التصويت</w:t>
      </w:r>
      <w:r w:rsidR="00442AE1">
        <w:rPr>
          <w:rFonts w:ascii="Simplified Arabic" w:hAnsi="Simplified Arabic" w:cs="Simplified Arabic" w:hint="cs"/>
          <w:sz w:val="28"/>
          <w:szCs w:val="28"/>
          <w:rtl/>
          <w:lang w:val="ru-RU"/>
        </w:rPr>
        <w:t>،</w:t>
      </w:r>
      <w:r w:rsidR="00FB4F8C" w:rsidRPr="001F6F4E">
        <w:rPr>
          <w:rFonts w:ascii="Simplified Arabic" w:hAnsi="Simplified Arabic" w:cs="Simplified Arabic"/>
          <w:sz w:val="28"/>
          <w:szCs w:val="28"/>
          <w:rtl/>
          <w:lang w:val="ru-RU"/>
        </w:rPr>
        <w:t xml:space="preserve"> وحق اختيار أعضاء مجلس </w:t>
      </w:r>
      <w:r w:rsidR="00FB4F8C" w:rsidRPr="001F6F4E">
        <w:rPr>
          <w:rFonts w:ascii="Simplified Arabic" w:hAnsi="Simplified Arabic" w:cs="Simplified Arabic" w:hint="cs"/>
          <w:sz w:val="28"/>
          <w:szCs w:val="28"/>
          <w:rtl/>
          <w:lang w:val="ru-RU"/>
        </w:rPr>
        <w:t>الإدارة</w:t>
      </w:r>
      <w:r w:rsidR="00442AE1">
        <w:rPr>
          <w:rFonts w:ascii="Simplified Arabic" w:hAnsi="Simplified Arabic" w:cs="Simplified Arabic" w:hint="cs"/>
          <w:sz w:val="28"/>
          <w:szCs w:val="28"/>
          <w:rtl/>
          <w:lang w:val="ru-RU"/>
        </w:rPr>
        <w:t>،</w:t>
      </w:r>
      <w:r w:rsidR="00FB4F8C" w:rsidRPr="001F6F4E">
        <w:rPr>
          <w:rFonts w:ascii="Simplified Arabic" w:hAnsi="Simplified Arabic" w:cs="Simplified Arabic"/>
          <w:sz w:val="28"/>
          <w:szCs w:val="28"/>
          <w:rtl/>
          <w:lang w:val="ru-RU"/>
        </w:rPr>
        <w:t xml:space="preserve"> وحق المشاركة في القرارات التي تؤثر على أداء الشركة</w:t>
      </w:r>
      <w:r w:rsidR="00FB4F8C">
        <w:rPr>
          <w:rFonts w:ascii="Simplified Arabic" w:hAnsi="Simplified Arabic" w:cs="Simplified Arabic" w:hint="cs"/>
          <w:sz w:val="28"/>
          <w:szCs w:val="28"/>
          <w:rtl/>
          <w:lang w:val="ru-RU"/>
        </w:rPr>
        <w:t>،</w:t>
      </w:r>
      <w:r w:rsidR="00FB4F8C">
        <w:rPr>
          <w:rStyle w:val="FootnoteReference"/>
          <w:rFonts w:ascii="Simplified Arabic" w:hAnsi="Simplified Arabic" w:cs="Simplified Arabic"/>
          <w:sz w:val="28"/>
          <w:szCs w:val="28"/>
          <w:rtl/>
          <w:lang w:val="ru-RU"/>
        </w:rPr>
        <w:footnoteReference w:id="49"/>
      </w:r>
      <w:r w:rsidR="001D0C17" w:rsidRPr="001D0C17">
        <w:rPr>
          <w:rFonts w:ascii="Simplified Arabic" w:hAnsi="Simplified Arabic" w:cs="Simplified Arabic"/>
          <w:sz w:val="28"/>
          <w:szCs w:val="28"/>
          <w:rtl/>
          <w:lang w:val="ru-RU"/>
        </w:rPr>
        <w:t xml:space="preserve"> </w:t>
      </w:r>
      <w:r w:rsidR="001D0C17">
        <w:rPr>
          <w:rFonts w:ascii="Simplified Arabic" w:hAnsi="Simplified Arabic" w:cs="Simplified Arabic" w:hint="cs"/>
          <w:sz w:val="28"/>
          <w:szCs w:val="28"/>
          <w:rtl/>
          <w:lang w:val="ru-RU"/>
        </w:rPr>
        <w:t>وتوفر ال</w:t>
      </w:r>
      <w:r w:rsidR="001D0C17" w:rsidRPr="001C6AF0">
        <w:rPr>
          <w:rFonts w:ascii="Simplified Arabic" w:hAnsi="Simplified Arabic" w:cs="Simplified Arabic"/>
          <w:sz w:val="28"/>
          <w:szCs w:val="28"/>
          <w:rtl/>
          <w:lang w:val="ru-RU"/>
        </w:rPr>
        <w:t xml:space="preserve">حماية </w:t>
      </w:r>
      <w:r w:rsidR="001D0C17">
        <w:rPr>
          <w:rFonts w:ascii="Simplified Arabic" w:hAnsi="Simplified Arabic" w:cs="Simplified Arabic" w:hint="cs"/>
          <w:sz w:val="28"/>
          <w:szCs w:val="28"/>
          <w:rtl/>
          <w:lang w:val="ru-RU"/>
        </w:rPr>
        <w:t>ل</w:t>
      </w:r>
      <w:r w:rsidR="001D0C17" w:rsidRPr="001C6AF0">
        <w:rPr>
          <w:rFonts w:ascii="Simplified Arabic" w:hAnsi="Simplified Arabic" w:cs="Simplified Arabic"/>
          <w:sz w:val="28"/>
          <w:szCs w:val="28"/>
          <w:rtl/>
          <w:lang w:val="ru-RU"/>
        </w:rPr>
        <w:t xml:space="preserve">حقوق مساهمي </w:t>
      </w:r>
      <w:r w:rsidR="001D0C17" w:rsidRPr="001C6AF0">
        <w:rPr>
          <w:rFonts w:ascii="Simplified Arabic" w:hAnsi="Simplified Arabic" w:cs="Simplified Arabic" w:hint="cs"/>
          <w:sz w:val="28"/>
          <w:szCs w:val="28"/>
          <w:rtl/>
          <w:lang w:val="ru-RU"/>
        </w:rPr>
        <w:t>الأقلية</w:t>
      </w:r>
      <w:r w:rsidR="001D0C17" w:rsidRPr="001C6AF0">
        <w:rPr>
          <w:rFonts w:ascii="Simplified Arabic" w:hAnsi="Simplified Arabic" w:cs="Simplified Arabic"/>
          <w:sz w:val="28"/>
          <w:szCs w:val="28"/>
          <w:rtl/>
          <w:lang w:val="ru-RU"/>
        </w:rPr>
        <w:t xml:space="preserve"> من الاستغلال، </w:t>
      </w:r>
      <w:r w:rsidR="00442AE1">
        <w:rPr>
          <w:rFonts w:ascii="Simplified Arabic" w:hAnsi="Simplified Arabic" w:cs="Simplified Arabic" w:hint="cs"/>
          <w:sz w:val="28"/>
          <w:szCs w:val="28"/>
          <w:rtl/>
          <w:lang w:val="ru-RU"/>
        </w:rPr>
        <w:t>و</w:t>
      </w:r>
      <w:r w:rsidR="003E374E">
        <w:rPr>
          <w:rFonts w:ascii="Simplified Arabic" w:hAnsi="Simplified Arabic" w:cs="Simplified Arabic"/>
          <w:sz w:val="28"/>
          <w:szCs w:val="28"/>
          <w:rtl/>
          <w:lang w:val="ru-RU"/>
        </w:rPr>
        <w:t>أظهرت دراس</w:t>
      </w:r>
      <w:r w:rsidR="003E374E">
        <w:rPr>
          <w:rFonts w:ascii="Simplified Arabic" w:hAnsi="Simplified Arabic" w:cs="Simplified Arabic" w:hint="cs"/>
          <w:sz w:val="28"/>
          <w:szCs w:val="28"/>
          <w:rtl/>
          <w:lang w:val="ru-RU"/>
        </w:rPr>
        <w:t>ة ( القاضي وندّه)</w:t>
      </w:r>
      <w:r w:rsidR="001D0C17" w:rsidRPr="001C6AF0">
        <w:rPr>
          <w:rFonts w:ascii="Simplified Arabic" w:hAnsi="Simplified Arabic" w:cs="Simplified Arabic"/>
          <w:sz w:val="28"/>
          <w:szCs w:val="28"/>
          <w:rtl/>
          <w:lang w:val="ru-RU"/>
        </w:rPr>
        <w:t xml:space="preserve"> </w:t>
      </w:r>
      <w:r w:rsidR="002C4328">
        <w:rPr>
          <w:rFonts w:ascii="Simplified Arabic" w:hAnsi="Simplified Arabic" w:cs="Simplified Arabic" w:hint="cs"/>
          <w:sz w:val="28"/>
          <w:szCs w:val="28"/>
          <w:rtl/>
          <w:lang w:val="ru-RU"/>
        </w:rPr>
        <w:t>أ</w:t>
      </w:r>
      <w:r w:rsidR="00442AE1">
        <w:rPr>
          <w:rFonts w:ascii="Simplified Arabic" w:hAnsi="Simplified Arabic" w:cs="Simplified Arabic" w:hint="cs"/>
          <w:sz w:val="28"/>
          <w:szCs w:val="28"/>
          <w:rtl/>
          <w:lang w:val="ru-RU"/>
        </w:rPr>
        <w:t>ن</w:t>
      </w:r>
      <w:r w:rsidR="001D0C17" w:rsidRPr="001C6AF0">
        <w:rPr>
          <w:rFonts w:ascii="Simplified Arabic" w:hAnsi="Simplified Arabic" w:cs="Simplified Arabic"/>
          <w:sz w:val="28"/>
          <w:szCs w:val="28"/>
          <w:rtl/>
          <w:lang w:val="ru-RU"/>
        </w:rPr>
        <w:t xml:space="preserve"> الدول التي توافرت لديها  نظم </w:t>
      </w:r>
      <w:r w:rsidR="001D0C17" w:rsidRPr="001C6AF0">
        <w:rPr>
          <w:rFonts w:ascii="Simplified Arabic" w:hAnsi="Simplified Arabic" w:cs="Simplified Arabic" w:hint="cs"/>
          <w:sz w:val="28"/>
          <w:szCs w:val="28"/>
          <w:rtl/>
          <w:lang w:val="ru-RU"/>
        </w:rPr>
        <w:t>أقوى</w:t>
      </w:r>
      <w:r w:rsidR="001D0C17" w:rsidRPr="001C6AF0">
        <w:rPr>
          <w:rFonts w:ascii="Simplified Arabic" w:hAnsi="Simplified Arabic" w:cs="Simplified Arabic"/>
          <w:sz w:val="28"/>
          <w:szCs w:val="28"/>
          <w:rtl/>
          <w:lang w:val="ru-RU"/>
        </w:rPr>
        <w:t xml:space="preserve"> لحماية حقوق مساهمي </w:t>
      </w:r>
      <w:r w:rsidR="001D0C17" w:rsidRPr="001C6AF0">
        <w:rPr>
          <w:rFonts w:ascii="Simplified Arabic" w:hAnsi="Simplified Arabic" w:cs="Simplified Arabic" w:hint="cs"/>
          <w:sz w:val="28"/>
          <w:szCs w:val="28"/>
          <w:rtl/>
          <w:lang w:val="ru-RU"/>
        </w:rPr>
        <w:t>الأقلية</w:t>
      </w:r>
      <w:r w:rsidR="001D0C17" w:rsidRPr="001C6AF0">
        <w:rPr>
          <w:rFonts w:ascii="Simplified Arabic" w:hAnsi="Simplified Arabic" w:cs="Simplified Arabic"/>
          <w:sz w:val="28"/>
          <w:szCs w:val="28"/>
          <w:rtl/>
          <w:lang w:val="ru-RU"/>
        </w:rPr>
        <w:t xml:space="preserve">، تمتعت بوجود </w:t>
      </w:r>
      <w:r w:rsidR="001D0C17" w:rsidRPr="001C6AF0">
        <w:rPr>
          <w:rFonts w:ascii="Simplified Arabic" w:hAnsi="Simplified Arabic" w:cs="Simplified Arabic" w:hint="cs"/>
          <w:sz w:val="28"/>
          <w:szCs w:val="28"/>
          <w:rtl/>
          <w:lang w:val="ru-RU"/>
        </w:rPr>
        <w:t>أسواق</w:t>
      </w:r>
      <w:r w:rsidR="001D0C17" w:rsidRPr="001C6AF0">
        <w:rPr>
          <w:rFonts w:ascii="Simplified Arabic" w:hAnsi="Simplified Arabic" w:cs="Simplified Arabic"/>
          <w:sz w:val="28"/>
          <w:szCs w:val="28"/>
          <w:rtl/>
          <w:lang w:val="ru-RU"/>
        </w:rPr>
        <w:t xml:space="preserve"> مالية </w:t>
      </w:r>
      <w:r w:rsidR="001D0C17" w:rsidRPr="001C6AF0">
        <w:rPr>
          <w:rFonts w:ascii="Simplified Arabic" w:hAnsi="Simplified Arabic" w:cs="Simplified Arabic" w:hint="cs"/>
          <w:sz w:val="28"/>
          <w:szCs w:val="28"/>
          <w:rtl/>
          <w:lang w:val="ru-RU"/>
        </w:rPr>
        <w:t>أكثر</w:t>
      </w:r>
      <w:r w:rsidR="001D0C17" w:rsidRPr="001C6AF0">
        <w:rPr>
          <w:rFonts w:ascii="Simplified Arabic" w:hAnsi="Simplified Arabic" w:cs="Simplified Arabic"/>
          <w:sz w:val="28"/>
          <w:szCs w:val="28"/>
          <w:rtl/>
          <w:lang w:val="ru-RU"/>
        </w:rPr>
        <w:t xml:space="preserve"> سيولة وضخامة. كما </w:t>
      </w:r>
      <w:r w:rsidR="00442AE1">
        <w:rPr>
          <w:rFonts w:ascii="Simplified Arabic" w:hAnsi="Simplified Arabic" w:cs="Simplified Arabic" w:hint="cs"/>
          <w:sz w:val="28"/>
          <w:szCs w:val="28"/>
          <w:rtl/>
          <w:lang w:val="ru-RU"/>
        </w:rPr>
        <w:t>أنه</w:t>
      </w:r>
      <w:r w:rsidR="001D0C17" w:rsidRPr="001C6AF0">
        <w:rPr>
          <w:rFonts w:ascii="Simplified Arabic" w:hAnsi="Simplified Arabic" w:cs="Simplified Arabic"/>
          <w:sz w:val="28"/>
          <w:szCs w:val="28"/>
          <w:rtl/>
          <w:lang w:val="ru-RU"/>
        </w:rPr>
        <w:t xml:space="preserve"> </w:t>
      </w:r>
      <w:r w:rsidR="00442AE1">
        <w:rPr>
          <w:rFonts w:ascii="Simplified Arabic" w:hAnsi="Simplified Arabic" w:cs="Simplified Arabic" w:hint="cs"/>
          <w:sz w:val="28"/>
          <w:szCs w:val="28"/>
          <w:rtl/>
          <w:lang w:val="ru-RU"/>
        </w:rPr>
        <w:t>بالمقارنة</w:t>
      </w:r>
      <w:r w:rsidR="001D0C17" w:rsidRPr="001C6AF0">
        <w:rPr>
          <w:rFonts w:ascii="Simplified Arabic" w:hAnsi="Simplified Arabic" w:cs="Simplified Arabic"/>
          <w:sz w:val="28"/>
          <w:szCs w:val="28"/>
          <w:rtl/>
          <w:lang w:val="ru-RU"/>
        </w:rPr>
        <w:t xml:space="preserve"> بين الدول</w:t>
      </w:r>
      <w:r w:rsidR="001D0C17" w:rsidRPr="001C6AF0">
        <w:rPr>
          <w:rFonts w:ascii="Simplified Arabic" w:hAnsi="Simplified Arabic" w:cs="Simplified Arabic" w:hint="cs"/>
          <w:sz w:val="28"/>
          <w:szCs w:val="28"/>
          <w:rtl/>
          <w:lang w:val="ru-RU"/>
        </w:rPr>
        <w:t>،</w:t>
      </w:r>
      <w:r w:rsidR="001D0C17" w:rsidRPr="001C6AF0">
        <w:rPr>
          <w:rFonts w:ascii="Simplified Arabic" w:hAnsi="Simplified Arabic" w:cs="Simplified Arabic"/>
          <w:sz w:val="28"/>
          <w:szCs w:val="28"/>
          <w:rtl/>
          <w:lang w:val="ru-RU"/>
        </w:rPr>
        <w:t xml:space="preserve"> </w:t>
      </w:r>
      <w:r w:rsidR="00442AE1">
        <w:rPr>
          <w:rFonts w:ascii="Simplified Arabic" w:hAnsi="Simplified Arabic" w:cs="Simplified Arabic" w:hint="cs"/>
          <w:sz w:val="28"/>
          <w:szCs w:val="28"/>
          <w:rtl/>
          <w:lang w:val="ru-RU"/>
        </w:rPr>
        <w:t>وُجد أن</w:t>
      </w:r>
      <w:r w:rsidR="001D0C17" w:rsidRPr="001C6AF0">
        <w:rPr>
          <w:rFonts w:ascii="Simplified Arabic" w:hAnsi="Simplified Arabic" w:cs="Simplified Arabic"/>
          <w:sz w:val="28"/>
          <w:szCs w:val="28"/>
          <w:rtl/>
          <w:lang w:val="ru-RU"/>
        </w:rPr>
        <w:t xml:space="preserve"> الدول التي تتمتع بنظم قانونية ضعيفة لا تحمي مساهمي </w:t>
      </w:r>
      <w:r w:rsidR="001D0C17" w:rsidRPr="001C6AF0">
        <w:rPr>
          <w:rFonts w:ascii="Simplified Arabic" w:hAnsi="Simplified Arabic" w:cs="Simplified Arabic" w:hint="cs"/>
          <w:sz w:val="28"/>
          <w:szCs w:val="28"/>
          <w:rtl/>
          <w:lang w:val="ru-RU"/>
        </w:rPr>
        <w:t>الأقلية</w:t>
      </w:r>
      <w:r w:rsidR="001D0C17" w:rsidRPr="001C6AF0">
        <w:rPr>
          <w:rFonts w:ascii="Simplified Arabic" w:hAnsi="Simplified Arabic" w:cs="Simplified Arabic"/>
          <w:sz w:val="28"/>
          <w:szCs w:val="28"/>
          <w:rtl/>
          <w:lang w:val="ru-RU"/>
        </w:rPr>
        <w:t xml:space="preserve"> </w:t>
      </w:r>
      <w:r w:rsidR="00442AE1">
        <w:rPr>
          <w:rFonts w:ascii="Simplified Arabic" w:hAnsi="Simplified Arabic" w:cs="Simplified Arabic" w:hint="cs"/>
          <w:sz w:val="28"/>
          <w:szCs w:val="28"/>
          <w:rtl/>
          <w:lang w:val="ru-RU"/>
        </w:rPr>
        <w:t>و</w:t>
      </w:r>
      <w:r w:rsidR="001D0C17" w:rsidRPr="001C6AF0">
        <w:rPr>
          <w:rFonts w:ascii="Simplified Arabic" w:hAnsi="Simplified Arabic" w:cs="Simplified Arabic"/>
          <w:sz w:val="28"/>
          <w:szCs w:val="28"/>
          <w:rtl/>
          <w:lang w:val="ru-RU"/>
        </w:rPr>
        <w:t>تكون الشركات لديها مملوكة</w:t>
      </w:r>
      <w:r w:rsidR="001D0C17" w:rsidRPr="001C6AF0">
        <w:rPr>
          <w:rFonts w:ascii="Simplified Arabic" w:hAnsi="Simplified Arabic" w:cs="Simplified Arabic" w:hint="cs"/>
          <w:sz w:val="28"/>
          <w:szCs w:val="28"/>
          <w:rtl/>
          <w:lang w:val="ru-RU"/>
        </w:rPr>
        <w:t>،</w:t>
      </w:r>
      <w:r w:rsidR="001D0C17" w:rsidRPr="001C6AF0">
        <w:rPr>
          <w:rFonts w:ascii="Simplified Arabic" w:hAnsi="Simplified Arabic" w:cs="Simplified Arabic"/>
          <w:sz w:val="28"/>
          <w:szCs w:val="28"/>
          <w:rtl/>
          <w:lang w:val="ru-RU"/>
        </w:rPr>
        <w:t xml:space="preserve"> </w:t>
      </w:r>
      <w:r w:rsidR="001D0C17" w:rsidRPr="001C6AF0">
        <w:rPr>
          <w:rFonts w:ascii="Simplified Arabic" w:hAnsi="Simplified Arabic" w:cs="Simplified Arabic" w:hint="cs"/>
          <w:sz w:val="28"/>
          <w:szCs w:val="28"/>
          <w:rtl/>
          <w:lang w:val="ru-RU"/>
        </w:rPr>
        <w:t>أو</w:t>
      </w:r>
      <w:r w:rsidR="00442AE1">
        <w:rPr>
          <w:rFonts w:ascii="Simplified Arabic" w:hAnsi="Simplified Arabic" w:cs="Simplified Arabic" w:hint="cs"/>
          <w:sz w:val="28"/>
          <w:szCs w:val="28"/>
          <w:rtl/>
          <w:lang w:val="ru-RU"/>
        </w:rPr>
        <w:t xml:space="preserve"> </w:t>
      </w:r>
      <w:r w:rsidR="001D0C17" w:rsidRPr="001C6AF0">
        <w:rPr>
          <w:rFonts w:ascii="Simplified Arabic" w:hAnsi="Simplified Arabic" w:cs="Simplified Arabic"/>
          <w:sz w:val="28"/>
          <w:szCs w:val="28"/>
          <w:rtl/>
          <w:lang w:val="ru-RU"/>
        </w:rPr>
        <w:t xml:space="preserve">تحت سيطرة قلة من المستثمرين </w:t>
      </w:r>
      <w:r w:rsidR="001D0C17" w:rsidRPr="001C6AF0">
        <w:rPr>
          <w:rFonts w:ascii="Simplified Arabic" w:hAnsi="Simplified Arabic" w:cs="Simplified Arabic" w:hint="cs"/>
          <w:sz w:val="28"/>
          <w:szCs w:val="28"/>
          <w:rtl/>
          <w:lang w:val="ru-RU"/>
        </w:rPr>
        <w:t>الحاكمين</w:t>
      </w:r>
      <w:r w:rsidR="001D0C17" w:rsidRPr="001C6AF0">
        <w:rPr>
          <w:rFonts w:ascii="Simplified Arabic" w:hAnsi="Simplified Arabic" w:cs="Simplified Arabic"/>
          <w:sz w:val="28"/>
          <w:szCs w:val="28"/>
          <w:rtl/>
          <w:lang w:val="ru-RU"/>
        </w:rPr>
        <w:t xml:space="preserve"> بدلا</w:t>
      </w:r>
      <w:r w:rsidR="001D0C17" w:rsidRPr="001C6AF0">
        <w:rPr>
          <w:rFonts w:ascii="Simplified Arabic" w:hAnsi="Simplified Arabic" w:cs="Simplified Arabic" w:hint="cs"/>
          <w:sz w:val="28"/>
          <w:szCs w:val="28"/>
          <w:rtl/>
          <w:lang w:val="ru-RU"/>
        </w:rPr>
        <w:t>ً</w:t>
      </w:r>
      <w:r w:rsidR="001D0C17" w:rsidRPr="001C6AF0">
        <w:rPr>
          <w:rFonts w:ascii="Simplified Arabic" w:hAnsi="Simplified Arabic" w:cs="Simplified Arabic"/>
          <w:sz w:val="28"/>
          <w:szCs w:val="28"/>
          <w:rtl/>
          <w:lang w:val="ru-RU"/>
        </w:rPr>
        <w:t xml:space="preserve"> من هيكل </w:t>
      </w:r>
      <w:r w:rsidR="001D0C17" w:rsidRPr="001C6AF0">
        <w:rPr>
          <w:rFonts w:ascii="Simplified Arabic" w:hAnsi="Simplified Arabic" w:cs="Simplified Arabic" w:hint="cs"/>
          <w:sz w:val="28"/>
          <w:szCs w:val="28"/>
          <w:rtl/>
          <w:lang w:val="ru-RU"/>
        </w:rPr>
        <w:t>المالكين</w:t>
      </w:r>
      <w:r w:rsidR="001D0C17" w:rsidRPr="001C6AF0">
        <w:rPr>
          <w:rFonts w:ascii="Simplified Arabic" w:hAnsi="Simplified Arabic" w:cs="Simplified Arabic"/>
          <w:sz w:val="28"/>
          <w:szCs w:val="28"/>
          <w:rtl/>
          <w:lang w:val="ru-RU"/>
        </w:rPr>
        <w:t xml:space="preserve"> واسع الانتشار.</w:t>
      </w:r>
      <w:r w:rsidR="001D0C17">
        <w:rPr>
          <w:rStyle w:val="FootnoteReference"/>
          <w:rFonts w:ascii="Simplified Arabic" w:hAnsi="Simplified Arabic" w:cs="Simplified Arabic"/>
          <w:sz w:val="28"/>
          <w:szCs w:val="28"/>
          <w:rtl/>
          <w:lang w:val="ru-RU"/>
        </w:rPr>
        <w:footnoteReference w:id="50"/>
      </w:r>
    </w:p>
    <w:p w:rsidR="0026077A" w:rsidRDefault="00442AE1" w:rsidP="00B73D06">
      <w:pPr>
        <w:tabs>
          <w:tab w:val="left" w:pos="226"/>
          <w:tab w:val="left" w:pos="368"/>
        </w:tabs>
        <w:ind w:left="-52"/>
        <w:jc w:val="both"/>
        <w:rPr>
          <w:rFonts w:ascii="Simplified Arabic" w:hAnsi="Simplified Arabic" w:cs="Simplified Arabic"/>
          <w:sz w:val="28"/>
          <w:szCs w:val="28"/>
          <w:rtl/>
          <w:lang w:val="ru-RU"/>
        </w:rPr>
      </w:pPr>
      <w:r>
        <w:rPr>
          <w:rFonts w:ascii="Simplified Arabic" w:hAnsi="Simplified Arabic" w:cs="Simplified Arabic" w:hint="cs"/>
          <w:sz w:val="28"/>
          <w:szCs w:val="28"/>
          <w:rtl/>
          <w:lang w:val="ru-RU"/>
        </w:rPr>
        <w:lastRenderedPageBreak/>
        <w:t>و</w:t>
      </w:r>
      <w:r w:rsidR="001D0C17">
        <w:rPr>
          <w:rFonts w:ascii="Simplified Arabic" w:hAnsi="Simplified Arabic" w:cs="Simplified Arabic" w:hint="cs"/>
          <w:sz w:val="28"/>
          <w:szCs w:val="28"/>
          <w:rtl/>
          <w:lang w:val="ru-RU"/>
        </w:rPr>
        <w:t>توفر الحوكمة للمستثمرين</w:t>
      </w:r>
      <w:r w:rsidR="0026077A" w:rsidRPr="001D0C17">
        <w:rPr>
          <w:rFonts w:ascii="Simplified Arabic" w:hAnsi="Simplified Arabic" w:cs="Simplified Arabic" w:hint="cs"/>
          <w:sz w:val="28"/>
          <w:szCs w:val="28"/>
          <w:rtl/>
          <w:lang w:val="ru-RU"/>
        </w:rPr>
        <w:t xml:space="preserve"> الثقة والمصداقية في التقارير المالية الصادرة عن الشركات مما يعكس جودة المعلومات المحاسبية والت</w:t>
      </w:r>
      <w:r w:rsidR="001D0C17">
        <w:rPr>
          <w:rFonts w:ascii="Simplified Arabic" w:hAnsi="Simplified Arabic" w:cs="Simplified Arabic" w:hint="cs"/>
          <w:sz w:val="28"/>
          <w:szCs w:val="28"/>
          <w:rtl/>
          <w:lang w:val="ru-RU"/>
        </w:rPr>
        <w:t xml:space="preserve">زامها بالمعايير المحاسبية وقدرتهم </w:t>
      </w:r>
      <w:r w:rsidR="0026077A" w:rsidRPr="001D0C17">
        <w:rPr>
          <w:rFonts w:ascii="Simplified Arabic" w:hAnsi="Simplified Arabic" w:cs="Simplified Arabic" w:hint="cs"/>
          <w:sz w:val="28"/>
          <w:szCs w:val="28"/>
          <w:rtl/>
          <w:lang w:val="ru-RU"/>
        </w:rPr>
        <w:t xml:space="preserve">بالاعتماد عليها لمتابعة أداء الشركة واتخاذ القرار الاستثماري المناسب. </w:t>
      </w:r>
      <w:r w:rsidR="001D0C17">
        <w:rPr>
          <w:rFonts w:ascii="Simplified Arabic" w:hAnsi="Simplified Arabic" w:cs="Simplified Arabic" w:hint="cs"/>
          <w:sz w:val="28"/>
          <w:szCs w:val="28"/>
          <w:rtl/>
          <w:lang w:val="ru-RU"/>
        </w:rPr>
        <w:t>وقد وجدت</w:t>
      </w:r>
      <w:r w:rsidR="0026077A" w:rsidRPr="001D0C17">
        <w:rPr>
          <w:rFonts w:ascii="Simplified Arabic" w:hAnsi="Simplified Arabic" w:cs="Simplified Arabic" w:hint="cs"/>
          <w:sz w:val="28"/>
          <w:szCs w:val="28"/>
          <w:rtl/>
          <w:lang w:val="ru-RU"/>
        </w:rPr>
        <w:t xml:space="preserve"> دراسة (الشرع) </w:t>
      </w:r>
      <w:r>
        <w:rPr>
          <w:rFonts w:ascii="Simplified Arabic" w:hAnsi="Simplified Arabic" w:cs="Simplified Arabic" w:hint="cs"/>
          <w:sz w:val="28"/>
          <w:szCs w:val="28"/>
          <w:rtl/>
          <w:lang w:val="ru-RU"/>
        </w:rPr>
        <w:t>أن</w:t>
      </w:r>
      <w:r w:rsidR="0026077A" w:rsidRPr="001D0C17">
        <w:rPr>
          <w:rFonts w:ascii="Simplified Arabic" w:hAnsi="Simplified Arabic" w:cs="Simplified Arabic" w:hint="cs"/>
          <w:sz w:val="28"/>
          <w:szCs w:val="28"/>
          <w:rtl/>
          <w:lang w:val="ru-RU"/>
        </w:rPr>
        <w:t xml:space="preserve"> التطبيق الجيد لحوكمة الشركات تزيد من فع</w:t>
      </w:r>
      <w:r>
        <w:rPr>
          <w:rFonts w:ascii="Simplified Arabic" w:hAnsi="Simplified Arabic" w:cs="Simplified Arabic" w:hint="cs"/>
          <w:sz w:val="28"/>
          <w:szCs w:val="28"/>
          <w:rtl/>
          <w:lang w:val="ru-RU"/>
        </w:rPr>
        <w:t>ّ</w:t>
      </w:r>
      <w:r w:rsidR="0026077A" w:rsidRPr="001D0C17">
        <w:rPr>
          <w:rFonts w:ascii="Simplified Arabic" w:hAnsi="Simplified Arabic" w:cs="Simplified Arabic" w:hint="cs"/>
          <w:sz w:val="28"/>
          <w:szCs w:val="28"/>
          <w:rtl/>
          <w:lang w:val="ru-RU"/>
        </w:rPr>
        <w:t>الية</w:t>
      </w:r>
      <w:r>
        <w:rPr>
          <w:rFonts w:ascii="Simplified Arabic" w:hAnsi="Simplified Arabic" w:cs="Simplified Arabic" w:hint="cs"/>
          <w:sz w:val="28"/>
          <w:szCs w:val="28"/>
          <w:rtl/>
          <w:lang w:val="ru-RU"/>
        </w:rPr>
        <w:t>،</w:t>
      </w:r>
      <w:r w:rsidR="0026077A" w:rsidRPr="001D0C17">
        <w:rPr>
          <w:rFonts w:ascii="Simplified Arabic" w:hAnsi="Simplified Arabic" w:cs="Simplified Arabic" w:hint="cs"/>
          <w:sz w:val="28"/>
          <w:szCs w:val="28"/>
          <w:rtl/>
          <w:lang w:val="ru-RU"/>
        </w:rPr>
        <w:t xml:space="preserve"> وكفاءة الرقابة على الأنظمة المحاسبية</w:t>
      </w:r>
      <w:r>
        <w:rPr>
          <w:rFonts w:ascii="Simplified Arabic" w:hAnsi="Simplified Arabic" w:cs="Simplified Arabic" w:hint="cs"/>
          <w:sz w:val="28"/>
          <w:szCs w:val="28"/>
          <w:rtl/>
          <w:lang w:val="ru-RU"/>
        </w:rPr>
        <w:t>،</w:t>
      </w:r>
      <w:r w:rsidR="0026077A" w:rsidRPr="001D0C17">
        <w:rPr>
          <w:rFonts w:ascii="Simplified Arabic" w:hAnsi="Simplified Arabic" w:cs="Simplified Arabic" w:hint="cs"/>
          <w:sz w:val="28"/>
          <w:szCs w:val="28"/>
          <w:rtl/>
          <w:lang w:val="ru-RU"/>
        </w:rPr>
        <w:t xml:space="preserve"> وتعزز الشفافية والمصداقية في مخرجات هذه الأنظمة المتمثلة بالتقارير المحاسبية.</w:t>
      </w:r>
      <w:r w:rsidR="0026077A">
        <w:rPr>
          <w:rStyle w:val="FootnoteReference"/>
          <w:rFonts w:ascii="Simplified Arabic" w:hAnsi="Simplified Arabic" w:cs="Simplified Arabic"/>
          <w:sz w:val="28"/>
          <w:szCs w:val="28"/>
          <w:rtl/>
          <w:lang w:val="ru-RU"/>
        </w:rPr>
        <w:footnoteReference w:id="51"/>
      </w:r>
      <w:r>
        <w:rPr>
          <w:rFonts w:ascii="Simplified Arabic" w:hAnsi="Simplified Arabic" w:cs="Simplified Arabic" w:hint="cs"/>
          <w:sz w:val="28"/>
          <w:szCs w:val="28"/>
          <w:rtl/>
          <w:lang w:val="ru-RU"/>
        </w:rPr>
        <w:t xml:space="preserve"> أما بالنس</w:t>
      </w:r>
      <w:r w:rsidR="00841F56">
        <w:rPr>
          <w:rFonts w:ascii="Simplified Arabic" w:hAnsi="Simplified Arabic" w:cs="Simplified Arabic" w:hint="cs"/>
          <w:sz w:val="28"/>
          <w:szCs w:val="28"/>
          <w:rtl/>
          <w:lang w:val="ru-RU"/>
        </w:rPr>
        <w:t>ب</w:t>
      </w:r>
      <w:r>
        <w:rPr>
          <w:rFonts w:ascii="Simplified Arabic" w:hAnsi="Simplified Arabic" w:cs="Simplified Arabic" w:hint="cs"/>
          <w:sz w:val="28"/>
          <w:szCs w:val="28"/>
          <w:rtl/>
          <w:lang w:val="ru-RU"/>
        </w:rPr>
        <w:t>ة للمقرضين</w:t>
      </w:r>
      <w:r w:rsidR="0026077A" w:rsidRPr="001D0C17">
        <w:rPr>
          <w:rFonts w:ascii="Simplified Arabic" w:hAnsi="Simplified Arabic" w:cs="Simplified Arabic" w:hint="cs"/>
          <w:sz w:val="28"/>
          <w:szCs w:val="28"/>
          <w:rtl/>
          <w:lang w:val="ru-RU"/>
        </w:rPr>
        <w:t xml:space="preserve"> </w:t>
      </w:r>
      <w:r>
        <w:rPr>
          <w:rFonts w:ascii="Simplified Arabic" w:hAnsi="Simplified Arabic" w:cs="Simplified Arabic" w:hint="cs"/>
          <w:sz w:val="28"/>
          <w:szCs w:val="28"/>
          <w:rtl/>
          <w:lang w:val="ru-RU"/>
        </w:rPr>
        <w:t>والموردي</w:t>
      </w:r>
      <w:r w:rsidR="0026077A" w:rsidRPr="001D0C17">
        <w:rPr>
          <w:rFonts w:ascii="Simplified Arabic" w:hAnsi="Simplified Arabic" w:cs="Simplified Arabic" w:hint="cs"/>
          <w:sz w:val="28"/>
          <w:szCs w:val="28"/>
          <w:rtl/>
          <w:lang w:val="ru-RU"/>
        </w:rPr>
        <w:t xml:space="preserve">ن </w:t>
      </w:r>
      <w:r>
        <w:rPr>
          <w:rFonts w:ascii="Simplified Arabic" w:hAnsi="Simplified Arabic" w:cs="Simplified Arabic" w:hint="cs"/>
          <w:sz w:val="28"/>
          <w:szCs w:val="28"/>
          <w:rtl/>
          <w:lang w:val="ru-RU"/>
        </w:rPr>
        <w:t>فإن التزام الشركة بقواعد الحوكمة الجيدة  يعمل على تزويدهم</w:t>
      </w:r>
      <w:r w:rsidR="0026077A" w:rsidRPr="001D0C17">
        <w:rPr>
          <w:rFonts w:ascii="Simplified Arabic" w:hAnsi="Simplified Arabic" w:cs="Simplified Arabic" w:hint="cs"/>
          <w:sz w:val="28"/>
          <w:szCs w:val="28"/>
          <w:rtl/>
          <w:lang w:val="ru-RU"/>
        </w:rPr>
        <w:t xml:space="preserve"> بالمعلومات التي تساعدهم على تحديد فيما إذا كانت قروضهم والفوائد المتعلقة</w:t>
      </w:r>
      <w:r w:rsidR="00F00A6B">
        <w:rPr>
          <w:rFonts w:ascii="Simplified Arabic" w:hAnsi="Simplified Arabic" w:cs="Simplified Arabic" w:hint="cs"/>
          <w:sz w:val="28"/>
          <w:szCs w:val="28"/>
          <w:rtl/>
          <w:lang w:val="ru-RU"/>
        </w:rPr>
        <w:t xml:space="preserve"> بها سوف تدفع لهم عند الاستحقاق</w:t>
      </w:r>
      <w:r w:rsidR="0026077A" w:rsidRPr="001D0C17">
        <w:rPr>
          <w:rFonts w:ascii="Simplified Arabic" w:hAnsi="Simplified Arabic" w:cs="Simplified Arabic" w:hint="cs"/>
          <w:sz w:val="28"/>
          <w:szCs w:val="28"/>
          <w:rtl/>
          <w:lang w:val="ru-RU"/>
        </w:rPr>
        <w:t>.</w:t>
      </w:r>
      <w:r w:rsidR="0026077A">
        <w:rPr>
          <w:rStyle w:val="FootnoteReference"/>
          <w:rFonts w:ascii="Simplified Arabic" w:hAnsi="Simplified Arabic" w:cs="Simplified Arabic"/>
          <w:sz w:val="28"/>
          <w:szCs w:val="28"/>
          <w:rtl/>
          <w:lang w:val="ru-RU"/>
        </w:rPr>
        <w:footnoteReference w:id="52"/>
      </w:r>
    </w:p>
    <w:p w:rsidR="001D0C17" w:rsidRPr="001D0C17" w:rsidRDefault="001D0C17" w:rsidP="00734BB3">
      <w:pPr>
        <w:tabs>
          <w:tab w:val="left" w:pos="226"/>
          <w:tab w:val="left" w:pos="368"/>
        </w:tabs>
        <w:ind w:left="-52"/>
        <w:jc w:val="both"/>
        <w:rPr>
          <w:rFonts w:ascii="Simplified Arabic" w:hAnsi="Simplified Arabic" w:cs="Simplified Arabic"/>
          <w:sz w:val="28"/>
          <w:szCs w:val="28"/>
          <w:rtl/>
          <w:lang w:val="ru-RU"/>
        </w:rPr>
      </w:pPr>
    </w:p>
    <w:p w:rsidR="00455FDD" w:rsidRPr="00B8717F" w:rsidRDefault="002E2453" w:rsidP="00734BB3">
      <w:pPr>
        <w:tabs>
          <w:tab w:val="left" w:pos="226"/>
          <w:tab w:val="left" w:pos="368"/>
        </w:tabs>
        <w:ind w:left="-52"/>
        <w:jc w:val="both"/>
        <w:rPr>
          <w:rFonts w:ascii="Simplified Arabic" w:hAnsi="Simplified Arabic" w:cs="Simplified Arabic"/>
          <w:b/>
          <w:bCs/>
          <w:sz w:val="32"/>
          <w:szCs w:val="32"/>
        </w:rPr>
      </w:pPr>
      <w:r>
        <w:rPr>
          <w:rFonts w:ascii="Simplified Arabic" w:hAnsi="Simplified Arabic" w:cs="Simplified Arabic" w:hint="cs"/>
          <w:b/>
          <w:bCs/>
          <w:sz w:val="32"/>
          <w:szCs w:val="32"/>
          <w:rtl/>
          <w:lang w:val="ru-RU" w:bidi="ar-SY"/>
        </w:rPr>
        <w:t xml:space="preserve">1-1-6 </w:t>
      </w:r>
      <w:r>
        <w:rPr>
          <w:rFonts w:ascii="Simplified Arabic" w:hAnsi="Simplified Arabic" w:cs="Simplified Arabic"/>
          <w:b/>
          <w:bCs/>
          <w:sz w:val="32"/>
          <w:szCs w:val="32"/>
          <w:rtl/>
          <w:lang w:val="ru-RU" w:bidi="ar-SY"/>
        </w:rPr>
        <w:t>أهداف الحوكمة</w:t>
      </w:r>
      <w:r>
        <w:rPr>
          <w:rFonts w:ascii="Simplified Arabic" w:hAnsi="Simplified Arabic" w:cs="Simplified Arabic" w:hint="cs"/>
          <w:b/>
          <w:bCs/>
          <w:sz w:val="32"/>
          <w:szCs w:val="32"/>
          <w:rtl/>
          <w:lang w:val="ru-RU" w:bidi="ar-SY"/>
        </w:rPr>
        <w:t>:</w:t>
      </w:r>
    </w:p>
    <w:p w:rsidR="00455FDD" w:rsidRPr="00291F54" w:rsidRDefault="00455FDD" w:rsidP="00734BB3">
      <w:pPr>
        <w:tabs>
          <w:tab w:val="left" w:pos="226"/>
          <w:tab w:val="left" w:pos="368"/>
        </w:tabs>
        <w:ind w:left="-52"/>
        <w:jc w:val="both"/>
        <w:rPr>
          <w:rFonts w:ascii="Simplified Arabic" w:hAnsi="Simplified Arabic" w:cs="Simplified Arabic"/>
          <w:sz w:val="28"/>
          <w:szCs w:val="28"/>
          <w:rtl/>
        </w:rPr>
      </w:pPr>
      <w:r w:rsidRPr="00291F54">
        <w:rPr>
          <w:rFonts w:ascii="Simplified Arabic" w:hAnsi="Simplified Arabic" w:cs="Simplified Arabic"/>
          <w:sz w:val="28"/>
          <w:szCs w:val="28"/>
          <w:rtl/>
        </w:rPr>
        <w:t xml:space="preserve">تهدف  الحوكمة </w:t>
      </w:r>
      <w:r w:rsidRPr="00291F54">
        <w:rPr>
          <w:rFonts w:ascii="Simplified Arabic" w:hAnsi="Simplified Arabic" w:cs="Simplified Arabic" w:hint="cs"/>
          <w:sz w:val="28"/>
          <w:szCs w:val="28"/>
          <w:rtl/>
        </w:rPr>
        <w:t>إلى</w:t>
      </w:r>
      <w:r w:rsidRPr="00291F54">
        <w:rPr>
          <w:rFonts w:ascii="Simplified Arabic" w:hAnsi="Simplified Arabic" w:cs="Simplified Arabic"/>
          <w:sz w:val="28"/>
          <w:szCs w:val="28"/>
          <w:rtl/>
        </w:rPr>
        <w:t xml:space="preserve"> تحقيق الشفافية </w:t>
      </w:r>
      <w:r>
        <w:rPr>
          <w:rFonts w:ascii="Simplified Arabic" w:hAnsi="Simplified Arabic" w:cs="Simplified Arabic"/>
          <w:sz w:val="28"/>
          <w:szCs w:val="28"/>
          <w:rtl/>
        </w:rPr>
        <w:t>و</w:t>
      </w:r>
      <w:r w:rsidRPr="00291F54">
        <w:rPr>
          <w:rFonts w:ascii="Simplified Arabic" w:hAnsi="Simplified Arabic" w:cs="Simplified Arabic"/>
          <w:sz w:val="28"/>
          <w:szCs w:val="28"/>
          <w:rtl/>
        </w:rPr>
        <w:t xml:space="preserve">العدالة، حماية لحقوق المساهمين </w:t>
      </w:r>
      <w:r>
        <w:rPr>
          <w:rFonts w:ascii="Simplified Arabic" w:hAnsi="Simplified Arabic" w:cs="Simplified Arabic"/>
          <w:sz w:val="28"/>
          <w:szCs w:val="28"/>
          <w:rtl/>
        </w:rPr>
        <w:t>و</w:t>
      </w:r>
      <w:r w:rsidR="00D93D59">
        <w:rPr>
          <w:rFonts w:ascii="Simplified Arabic" w:hAnsi="Simplified Arabic" w:cs="Simplified Arabic" w:hint="cs"/>
          <w:sz w:val="28"/>
          <w:szCs w:val="28"/>
          <w:rtl/>
        </w:rPr>
        <w:t>أصحاب</w:t>
      </w:r>
      <w:r w:rsidRPr="00291F54">
        <w:rPr>
          <w:rFonts w:ascii="Simplified Arabic" w:hAnsi="Simplified Arabic" w:cs="Simplified Arabic"/>
          <w:sz w:val="28"/>
          <w:szCs w:val="28"/>
          <w:rtl/>
        </w:rPr>
        <w:t xml:space="preserve"> المصالح، </w:t>
      </w:r>
      <w:r>
        <w:rPr>
          <w:rFonts w:ascii="Simplified Arabic" w:hAnsi="Simplified Arabic" w:cs="Simplified Arabic"/>
          <w:sz w:val="28"/>
          <w:szCs w:val="28"/>
          <w:rtl/>
        </w:rPr>
        <w:t>و</w:t>
      </w:r>
      <w:r w:rsidRPr="00291F54">
        <w:rPr>
          <w:rFonts w:ascii="Simplified Arabic" w:hAnsi="Simplified Arabic" w:cs="Simplified Arabic"/>
          <w:sz w:val="28"/>
          <w:szCs w:val="28"/>
          <w:rtl/>
        </w:rPr>
        <w:t xml:space="preserve">مساءلة </w:t>
      </w:r>
      <w:r w:rsidRPr="00291F54">
        <w:rPr>
          <w:rFonts w:ascii="Simplified Arabic" w:hAnsi="Simplified Arabic" w:cs="Simplified Arabic" w:hint="cs"/>
          <w:sz w:val="28"/>
          <w:szCs w:val="28"/>
          <w:rtl/>
        </w:rPr>
        <w:t xml:space="preserve">إدارة </w:t>
      </w:r>
      <w:r w:rsidRPr="00291F54">
        <w:rPr>
          <w:rFonts w:ascii="Simplified Arabic" w:hAnsi="Simplified Arabic" w:cs="Simplified Arabic"/>
          <w:sz w:val="28"/>
          <w:szCs w:val="28"/>
          <w:rtl/>
        </w:rPr>
        <w:t xml:space="preserve"> الشركة في حال التقصير </w:t>
      </w:r>
      <w:r w:rsidRPr="00291F54">
        <w:rPr>
          <w:rFonts w:ascii="Simplified Arabic" w:hAnsi="Simplified Arabic" w:cs="Simplified Arabic" w:hint="cs"/>
          <w:sz w:val="28"/>
          <w:szCs w:val="28"/>
          <w:rtl/>
        </w:rPr>
        <w:t>بأدائها</w:t>
      </w:r>
      <w:r w:rsidRPr="00291F54">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291F54">
        <w:rPr>
          <w:rFonts w:ascii="Simplified Arabic" w:hAnsi="Simplified Arabic" w:cs="Simplified Arabic"/>
          <w:sz w:val="28"/>
          <w:szCs w:val="28"/>
          <w:rtl/>
        </w:rPr>
        <w:t xml:space="preserve">الحد من استغلال سلطة </w:t>
      </w:r>
      <w:r w:rsidRPr="00291F54">
        <w:rPr>
          <w:rFonts w:ascii="Simplified Arabic" w:hAnsi="Simplified Arabic" w:cs="Simplified Arabic" w:hint="cs"/>
          <w:sz w:val="28"/>
          <w:szCs w:val="28"/>
          <w:rtl/>
        </w:rPr>
        <w:t>الإداريين</w:t>
      </w:r>
      <w:r>
        <w:rPr>
          <w:rFonts w:ascii="Simplified Arabic" w:hAnsi="Simplified Arabic" w:cs="Simplified Arabic"/>
          <w:sz w:val="28"/>
          <w:szCs w:val="28"/>
          <w:rtl/>
        </w:rPr>
        <w:t xml:space="preserve"> في غير المصلحة العامة، و</w:t>
      </w:r>
      <w:r w:rsidRPr="00291F54">
        <w:rPr>
          <w:rFonts w:ascii="Simplified Arabic" w:hAnsi="Simplified Arabic" w:cs="Simplified Arabic"/>
          <w:sz w:val="28"/>
          <w:szCs w:val="28"/>
          <w:rtl/>
        </w:rPr>
        <w:t xml:space="preserve">الذي يؤدي بدوره </w:t>
      </w:r>
      <w:r w:rsidRPr="00291F54">
        <w:rPr>
          <w:rFonts w:ascii="Simplified Arabic" w:hAnsi="Simplified Arabic" w:cs="Simplified Arabic" w:hint="cs"/>
          <w:sz w:val="28"/>
          <w:szCs w:val="28"/>
          <w:rtl/>
        </w:rPr>
        <w:t>إلى</w:t>
      </w:r>
      <w:r w:rsidRPr="00291F54">
        <w:rPr>
          <w:rFonts w:ascii="Simplified Arabic" w:hAnsi="Simplified Arabic" w:cs="Simplified Arabic"/>
          <w:sz w:val="28"/>
          <w:szCs w:val="28"/>
          <w:rtl/>
        </w:rPr>
        <w:t xml:space="preserve"> </w:t>
      </w:r>
      <w:r w:rsidR="002C4328">
        <w:rPr>
          <w:rFonts w:ascii="Simplified Arabic" w:hAnsi="Simplified Arabic" w:cs="Simplified Arabic" w:hint="cs"/>
          <w:sz w:val="28"/>
          <w:szCs w:val="28"/>
          <w:rtl/>
        </w:rPr>
        <w:t>ال</w:t>
      </w:r>
      <w:r w:rsidRPr="00291F54">
        <w:rPr>
          <w:rFonts w:ascii="Simplified Arabic" w:hAnsi="Simplified Arabic" w:cs="Simplified Arabic"/>
          <w:sz w:val="28"/>
          <w:szCs w:val="28"/>
          <w:rtl/>
        </w:rPr>
        <w:t xml:space="preserve">استخدام </w:t>
      </w:r>
      <w:r w:rsidRPr="00291F54">
        <w:rPr>
          <w:rFonts w:ascii="Simplified Arabic" w:hAnsi="Simplified Arabic" w:cs="Simplified Arabic" w:hint="cs"/>
          <w:sz w:val="28"/>
          <w:szCs w:val="28"/>
          <w:rtl/>
        </w:rPr>
        <w:t>الأمثل</w:t>
      </w:r>
      <w:r w:rsidRPr="00291F54">
        <w:rPr>
          <w:rFonts w:ascii="Simplified Arabic" w:hAnsi="Simplified Arabic" w:cs="Simplified Arabic"/>
          <w:sz w:val="28"/>
          <w:szCs w:val="28"/>
          <w:rtl/>
        </w:rPr>
        <w:t xml:space="preserve"> للمدخرات </w:t>
      </w:r>
      <w:r>
        <w:rPr>
          <w:rFonts w:ascii="Simplified Arabic" w:hAnsi="Simplified Arabic" w:cs="Simplified Arabic"/>
          <w:sz w:val="28"/>
          <w:szCs w:val="28"/>
          <w:rtl/>
        </w:rPr>
        <w:t>و</w:t>
      </w:r>
      <w:r w:rsidRPr="00291F54">
        <w:rPr>
          <w:rFonts w:ascii="Simplified Arabic" w:hAnsi="Simplified Arabic" w:cs="Simplified Arabic"/>
          <w:sz w:val="28"/>
          <w:szCs w:val="28"/>
          <w:rtl/>
        </w:rPr>
        <w:t xml:space="preserve">تعظيم ربحية الشركة وضمان وجود هياكل </w:t>
      </w:r>
      <w:r w:rsidRPr="00291F54">
        <w:rPr>
          <w:rFonts w:ascii="Simplified Arabic" w:hAnsi="Simplified Arabic" w:cs="Simplified Arabic" w:hint="cs"/>
          <w:sz w:val="28"/>
          <w:szCs w:val="28"/>
          <w:rtl/>
        </w:rPr>
        <w:t>إ</w:t>
      </w:r>
      <w:r w:rsidRPr="00291F54">
        <w:rPr>
          <w:rFonts w:ascii="Simplified Arabic" w:hAnsi="Simplified Arabic" w:cs="Simplified Arabic"/>
          <w:sz w:val="28"/>
          <w:szCs w:val="28"/>
          <w:rtl/>
        </w:rPr>
        <w:t xml:space="preserve">دارية تمكن المساهمين من محاسبة </w:t>
      </w:r>
      <w:r w:rsidRPr="00291F54">
        <w:rPr>
          <w:rFonts w:ascii="Simplified Arabic" w:hAnsi="Simplified Arabic" w:cs="Simplified Arabic" w:hint="cs"/>
          <w:sz w:val="28"/>
          <w:szCs w:val="28"/>
          <w:rtl/>
        </w:rPr>
        <w:t>الإ</w:t>
      </w:r>
      <w:r>
        <w:rPr>
          <w:rFonts w:ascii="Simplified Arabic" w:hAnsi="Simplified Arabic" w:cs="Simplified Arabic" w:hint="cs"/>
          <w:sz w:val="28"/>
          <w:szCs w:val="28"/>
          <w:rtl/>
        </w:rPr>
        <w:t>دارة</w:t>
      </w:r>
      <w:r>
        <w:rPr>
          <w:rFonts w:ascii="Simplified Arabic" w:hAnsi="Simplified Arabic" w:cs="Simplified Arabic"/>
          <w:sz w:val="28"/>
          <w:szCs w:val="28"/>
          <w:rtl/>
        </w:rPr>
        <w:t xml:space="preserve"> والتزام الشركة </w:t>
      </w:r>
      <w:r>
        <w:rPr>
          <w:rFonts w:ascii="Simplified Arabic" w:hAnsi="Simplified Arabic" w:cs="Simplified Arabic" w:hint="cs"/>
          <w:sz w:val="28"/>
          <w:szCs w:val="28"/>
          <w:rtl/>
        </w:rPr>
        <w:t>بالأحكام</w:t>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ال</w:t>
      </w:r>
      <w:r w:rsidRPr="00291F54">
        <w:rPr>
          <w:rFonts w:ascii="Simplified Arabic" w:hAnsi="Simplified Arabic" w:cs="Simplified Arabic"/>
          <w:sz w:val="28"/>
          <w:szCs w:val="28"/>
          <w:rtl/>
        </w:rPr>
        <w:t>تشريعات القانونية المفروضة.</w:t>
      </w:r>
    </w:p>
    <w:p w:rsidR="00455FDD" w:rsidRPr="00BB3D70" w:rsidRDefault="00455FDD" w:rsidP="00734BB3">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t xml:space="preserve">كما تهدف الحوكمة </w:t>
      </w:r>
      <w:r w:rsidRPr="00BB3D70">
        <w:rPr>
          <w:rFonts w:ascii="Simplified Arabic" w:hAnsi="Simplified Arabic" w:cs="Simplified Arabic" w:hint="cs"/>
          <w:sz w:val="28"/>
          <w:szCs w:val="28"/>
          <w:rtl/>
        </w:rPr>
        <w:t>إلى</w:t>
      </w:r>
      <w:r w:rsidRPr="00BB3D70">
        <w:rPr>
          <w:rFonts w:ascii="Simplified Arabic" w:hAnsi="Simplified Arabic" w:cs="Simplified Arabic"/>
          <w:sz w:val="28"/>
          <w:szCs w:val="28"/>
          <w:rtl/>
        </w:rPr>
        <w:t xml:space="preserve"> وجود مجلس </w:t>
      </w:r>
      <w:r w:rsidRPr="00BB3D70">
        <w:rPr>
          <w:rFonts w:ascii="Simplified Arabic" w:hAnsi="Simplified Arabic" w:cs="Simplified Arabic" w:hint="cs"/>
          <w:sz w:val="28"/>
          <w:szCs w:val="28"/>
          <w:rtl/>
        </w:rPr>
        <w:t>إدارة</w:t>
      </w:r>
      <w:r w:rsidRPr="00BB3D70">
        <w:rPr>
          <w:rFonts w:ascii="Simplified Arabic" w:hAnsi="Simplified Arabic" w:cs="Simplified Arabic"/>
          <w:sz w:val="28"/>
          <w:szCs w:val="28"/>
          <w:rtl/>
        </w:rPr>
        <w:t xml:space="preserve"> يقوم بالنيابة عن المساهمين بمساءلة المديرين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تنفيذ </w:t>
      </w:r>
      <w:r w:rsidRPr="00BB3D70">
        <w:rPr>
          <w:rFonts w:ascii="Simplified Arabic" w:hAnsi="Simplified Arabic" w:cs="Simplified Arabic" w:hint="cs"/>
          <w:sz w:val="28"/>
          <w:szCs w:val="28"/>
          <w:rtl/>
        </w:rPr>
        <w:t>مهامه</w:t>
      </w:r>
      <w:r>
        <w:rPr>
          <w:rFonts w:ascii="Simplified Arabic" w:hAnsi="Simplified Arabic" w:cs="Simplified Arabic"/>
          <w:sz w:val="28"/>
          <w:szCs w:val="28"/>
          <w:rtl/>
        </w:rPr>
        <w:t xml:space="preserve"> لتحقيق مصالح المساهمين و</w:t>
      </w:r>
      <w:r w:rsidRPr="00BB3D70">
        <w:rPr>
          <w:rFonts w:ascii="Simplified Arabic" w:hAnsi="Simplified Arabic" w:cs="Simplified Arabic"/>
          <w:sz w:val="28"/>
          <w:szCs w:val="28"/>
          <w:rtl/>
        </w:rPr>
        <w:t xml:space="preserve">الشركة.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لتحقيق </w:t>
      </w:r>
      <w:r w:rsidRPr="00BB3D70">
        <w:rPr>
          <w:rFonts w:ascii="Simplified Arabic" w:hAnsi="Simplified Arabic" w:cs="Simplified Arabic" w:hint="cs"/>
          <w:sz w:val="28"/>
          <w:szCs w:val="28"/>
          <w:rtl/>
        </w:rPr>
        <w:t>أفضل</w:t>
      </w:r>
      <w:r w:rsidRPr="00BB3D70">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أداء</w:t>
      </w:r>
      <w:r w:rsidRPr="00BB3D70">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أوجبت</w:t>
      </w:r>
      <w:r w:rsidRPr="00BB3D70">
        <w:rPr>
          <w:rFonts w:ascii="Simplified Arabic" w:hAnsi="Simplified Arabic" w:cs="Simplified Arabic"/>
          <w:sz w:val="28"/>
          <w:szCs w:val="28"/>
          <w:rtl/>
        </w:rPr>
        <w:t xml:space="preserve"> معايير الحوكمة </w:t>
      </w:r>
      <w:r w:rsidRPr="00BB3D70">
        <w:rPr>
          <w:rFonts w:ascii="Simplified Arabic" w:hAnsi="Simplified Arabic" w:cs="Simplified Arabic" w:hint="cs"/>
          <w:sz w:val="28"/>
          <w:szCs w:val="28"/>
          <w:rtl/>
        </w:rPr>
        <w:t>بإعطاء</w:t>
      </w:r>
      <w:r w:rsidRPr="00BB3D70">
        <w:rPr>
          <w:rFonts w:ascii="Simplified Arabic" w:hAnsi="Simplified Arabic" w:cs="Simplified Arabic"/>
          <w:sz w:val="28"/>
          <w:szCs w:val="28"/>
          <w:rtl/>
        </w:rPr>
        <w:t xml:space="preserve"> درجة كافية من الاستقلالية لمجلس </w:t>
      </w:r>
      <w:r w:rsidRPr="00BB3D70">
        <w:rPr>
          <w:rFonts w:ascii="Simplified Arabic" w:hAnsi="Simplified Arabic" w:cs="Simplified Arabic" w:hint="cs"/>
          <w:sz w:val="28"/>
          <w:szCs w:val="28"/>
          <w:rtl/>
        </w:rPr>
        <w:t>الإدارة</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ضرورة وجود </w:t>
      </w:r>
      <w:r w:rsidRPr="00BB3D70">
        <w:rPr>
          <w:rFonts w:ascii="Simplified Arabic" w:hAnsi="Simplified Arabic" w:cs="Simplified Arabic" w:hint="cs"/>
          <w:sz w:val="28"/>
          <w:szCs w:val="28"/>
          <w:rtl/>
        </w:rPr>
        <w:t>أعضاء</w:t>
      </w:r>
      <w:r>
        <w:rPr>
          <w:rFonts w:ascii="Simplified Arabic" w:hAnsi="Simplified Arabic" w:cs="Simplified Arabic"/>
          <w:sz w:val="28"/>
          <w:szCs w:val="28"/>
          <w:rtl/>
        </w:rPr>
        <w:t xml:space="preserve"> مستقلين و</w:t>
      </w:r>
      <w:r w:rsidRPr="00BB3D70">
        <w:rPr>
          <w:rFonts w:ascii="Simplified Arabic" w:hAnsi="Simplified Arabic" w:cs="Simplified Arabic"/>
          <w:sz w:val="28"/>
          <w:szCs w:val="28"/>
          <w:rtl/>
        </w:rPr>
        <w:t xml:space="preserve">غالبيتهم من </w:t>
      </w:r>
      <w:r w:rsidRPr="00BB3D70">
        <w:rPr>
          <w:rFonts w:ascii="Simplified Arabic" w:hAnsi="Simplified Arabic" w:cs="Simplified Arabic" w:hint="cs"/>
          <w:sz w:val="28"/>
          <w:szCs w:val="28"/>
          <w:rtl/>
        </w:rPr>
        <w:t>الأعضاء</w:t>
      </w:r>
      <w:r w:rsidR="00A1484D">
        <w:rPr>
          <w:rFonts w:ascii="Simplified Arabic" w:hAnsi="Simplified Arabic" w:cs="Simplified Arabic"/>
          <w:sz w:val="28"/>
          <w:szCs w:val="28"/>
          <w:rtl/>
        </w:rPr>
        <w:t xml:space="preserve"> </w:t>
      </w:r>
      <w:r w:rsidRPr="00BB3D70">
        <w:rPr>
          <w:rFonts w:ascii="Simplified Arabic" w:hAnsi="Simplified Arabic" w:cs="Simplified Arabic"/>
          <w:sz w:val="28"/>
          <w:szCs w:val="28"/>
          <w:rtl/>
        </w:rPr>
        <w:t xml:space="preserve">غير </w:t>
      </w:r>
      <w:r w:rsidRPr="00BB3D70">
        <w:rPr>
          <w:rFonts w:ascii="Simplified Arabic" w:hAnsi="Simplified Arabic" w:cs="Simplified Arabic" w:hint="cs"/>
          <w:sz w:val="28"/>
          <w:szCs w:val="28"/>
          <w:rtl/>
        </w:rPr>
        <w:t>التنفيذيي</w:t>
      </w:r>
      <w:r w:rsidRPr="00BB3D70">
        <w:rPr>
          <w:rFonts w:ascii="Simplified Arabic" w:hAnsi="Simplified Arabic" w:cs="Simplified Arabic" w:hint="eastAsia"/>
          <w:sz w:val="28"/>
          <w:szCs w:val="28"/>
          <w:rtl/>
        </w:rPr>
        <w:t>ن</w:t>
      </w:r>
      <w:r w:rsidRPr="00BB3D70">
        <w:rPr>
          <w:rFonts w:ascii="Simplified Arabic" w:hAnsi="Simplified Arabic" w:cs="Simplified Arabic"/>
          <w:sz w:val="28"/>
          <w:szCs w:val="28"/>
          <w:rtl/>
        </w:rPr>
        <w:t>.</w:t>
      </w:r>
    </w:p>
    <w:p w:rsidR="00455FDD" w:rsidRDefault="00455FDD" w:rsidP="006B7689">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و</w:t>
      </w:r>
      <w:r w:rsidRPr="00BB3D70">
        <w:rPr>
          <w:rFonts w:ascii="Simplified Arabic" w:hAnsi="Simplified Arabic" w:cs="Simplified Arabic"/>
          <w:sz w:val="28"/>
          <w:szCs w:val="28"/>
          <w:rtl/>
        </w:rPr>
        <w:t>هناك العديد من الدراسات ال</w:t>
      </w:r>
      <w:r>
        <w:rPr>
          <w:rFonts w:ascii="Simplified Arabic" w:hAnsi="Simplified Arabic" w:cs="Simplified Arabic"/>
          <w:sz w:val="28"/>
          <w:szCs w:val="28"/>
          <w:rtl/>
        </w:rPr>
        <w:t>تي اهتمت بالعلاقة بين الحوكمة و</w:t>
      </w:r>
      <w:r w:rsidRPr="00BB3D70">
        <w:rPr>
          <w:rFonts w:ascii="Simplified Arabic" w:hAnsi="Simplified Arabic" w:cs="Simplified Arabic" w:hint="cs"/>
          <w:sz w:val="28"/>
          <w:szCs w:val="28"/>
          <w:rtl/>
        </w:rPr>
        <w:t>الأداء</w:t>
      </w:r>
      <w:r w:rsidRPr="00BB3D70">
        <w:rPr>
          <w:rFonts w:ascii="Simplified Arabic" w:hAnsi="Simplified Arabic" w:cs="Simplified Arabic"/>
          <w:sz w:val="28"/>
          <w:szCs w:val="28"/>
          <w:rtl/>
        </w:rPr>
        <w:t xml:space="preserve"> الناجح للشركات وجدت </w:t>
      </w:r>
      <w:r w:rsidR="002C4328">
        <w:rPr>
          <w:rFonts w:ascii="Simplified Arabic" w:hAnsi="Simplified Arabic" w:cs="Simplified Arabic" w:hint="cs"/>
          <w:sz w:val="28"/>
          <w:szCs w:val="28"/>
          <w:rtl/>
        </w:rPr>
        <w:t>أ</w:t>
      </w:r>
      <w:r w:rsidR="006B7689">
        <w:rPr>
          <w:rFonts w:ascii="Simplified Arabic" w:hAnsi="Simplified Arabic" w:cs="Simplified Arabic" w:hint="cs"/>
          <w:sz w:val="28"/>
          <w:szCs w:val="28"/>
          <w:rtl/>
        </w:rPr>
        <w:t>ن</w:t>
      </w:r>
      <w:r w:rsidRPr="00BB3D70">
        <w:rPr>
          <w:rFonts w:ascii="Simplified Arabic" w:hAnsi="Simplified Arabic" w:cs="Simplified Arabic"/>
          <w:sz w:val="28"/>
          <w:szCs w:val="28"/>
          <w:rtl/>
        </w:rPr>
        <w:t xml:space="preserve"> </w:t>
      </w:r>
      <w:r>
        <w:rPr>
          <w:rFonts w:ascii="Simplified Arabic" w:hAnsi="Simplified Arabic" w:cs="Simplified Arabic" w:hint="cs"/>
          <w:sz w:val="28"/>
          <w:szCs w:val="28"/>
          <w:rtl/>
        </w:rPr>
        <w:t>الأداء</w:t>
      </w:r>
      <w:r w:rsidRPr="00BB3D70">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الأفضل</w:t>
      </w:r>
      <w:r w:rsidRPr="00BB3D70">
        <w:rPr>
          <w:rFonts w:ascii="Simplified Arabic" w:hAnsi="Simplified Arabic" w:cs="Simplified Arabic"/>
          <w:sz w:val="28"/>
          <w:szCs w:val="28"/>
          <w:rtl/>
        </w:rPr>
        <w:t xml:space="preserve"> حققته الشركات التي تتمتع بمجلس </w:t>
      </w:r>
      <w:r w:rsidRPr="00BB3D70">
        <w:rPr>
          <w:rFonts w:ascii="Simplified Arabic" w:hAnsi="Simplified Arabic" w:cs="Simplified Arabic" w:hint="cs"/>
          <w:sz w:val="28"/>
          <w:szCs w:val="28"/>
          <w:rtl/>
        </w:rPr>
        <w:t>إدارة</w:t>
      </w:r>
      <w:r>
        <w:rPr>
          <w:rFonts w:ascii="Simplified Arabic" w:hAnsi="Simplified Arabic" w:cs="Simplified Arabic"/>
          <w:sz w:val="28"/>
          <w:szCs w:val="28"/>
          <w:rtl/>
        </w:rPr>
        <w:t xml:space="preserve"> نشطة و</w:t>
      </w:r>
      <w:r w:rsidRPr="00BB3D70">
        <w:rPr>
          <w:rFonts w:ascii="Simplified Arabic" w:hAnsi="Simplified Arabic" w:cs="Simplified Arabic"/>
          <w:sz w:val="28"/>
          <w:szCs w:val="28"/>
          <w:rtl/>
        </w:rPr>
        <w:t>مستقلة.</w:t>
      </w:r>
      <w:r>
        <w:rPr>
          <w:rStyle w:val="FootnoteReference"/>
          <w:rFonts w:ascii="Simplified Arabic" w:hAnsi="Simplified Arabic" w:cs="Simplified Arabic"/>
          <w:sz w:val="28"/>
          <w:szCs w:val="28"/>
          <w:rtl/>
        </w:rPr>
        <w:footnoteReference w:id="53"/>
      </w:r>
      <w:r w:rsidRPr="00BB3D70">
        <w:rPr>
          <w:rFonts w:ascii="Simplified Arabic" w:hAnsi="Simplified Arabic" w:cs="Simplified Arabic"/>
          <w:sz w:val="28"/>
          <w:szCs w:val="28"/>
          <w:rtl/>
        </w:rPr>
        <w:t xml:space="preserve"> </w:t>
      </w:r>
    </w:p>
    <w:p w:rsidR="00455FDD" w:rsidRPr="00BB3D70" w:rsidRDefault="00455FDD" w:rsidP="00734BB3">
      <w:pPr>
        <w:tabs>
          <w:tab w:val="left" w:pos="226"/>
          <w:tab w:val="left" w:pos="368"/>
        </w:tabs>
        <w:ind w:left="-52"/>
        <w:jc w:val="both"/>
        <w:rPr>
          <w:rFonts w:ascii="Simplified Arabic" w:hAnsi="Simplified Arabic" w:cs="Simplified Arabic"/>
          <w:sz w:val="28"/>
          <w:szCs w:val="28"/>
        </w:rPr>
      </w:pP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ذكرت دراسة </w:t>
      </w:r>
      <w:proofErr w:type="spellStart"/>
      <w:r w:rsidRPr="00BB3D70">
        <w:rPr>
          <w:rFonts w:ascii="Simplified Arabic" w:hAnsi="Simplified Arabic" w:cs="Simplified Arabic"/>
          <w:sz w:val="28"/>
          <w:szCs w:val="28"/>
          <w:rtl/>
        </w:rPr>
        <w:t>الرحيلي</w:t>
      </w:r>
      <w:proofErr w:type="spellEnd"/>
      <w:r w:rsidRPr="00BB3D70">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أهم</w:t>
      </w:r>
      <w:r w:rsidRPr="00BB3D70">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أهداف</w:t>
      </w:r>
      <w:r w:rsidRPr="00BB3D70">
        <w:rPr>
          <w:rFonts w:ascii="Simplified Arabic" w:hAnsi="Simplified Arabic" w:cs="Simplified Arabic"/>
          <w:sz w:val="28"/>
          <w:szCs w:val="28"/>
          <w:rtl/>
        </w:rPr>
        <w:t xml:space="preserve"> الحوكمة في البنود التالية</w:t>
      </w:r>
      <w:r>
        <w:rPr>
          <w:rStyle w:val="FootnoteReference"/>
          <w:rFonts w:ascii="Simplified Arabic" w:hAnsi="Simplified Arabic" w:cs="Simplified Arabic"/>
          <w:sz w:val="28"/>
          <w:szCs w:val="28"/>
          <w:rtl/>
        </w:rPr>
        <w:footnoteReference w:id="54"/>
      </w:r>
      <w:r w:rsidRPr="00BB3D70">
        <w:rPr>
          <w:rFonts w:ascii="Simplified Arabic" w:hAnsi="Simplified Arabic" w:cs="Simplified Arabic"/>
          <w:sz w:val="28"/>
          <w:szCs w:val="28"/>
          <w:rtl/>
        </w:rPr>
        <w:t xml:space="preserve"> </w:t>
      </w:r>
    </w:p>
    <w:p w:rsidR="00455FDD" w:rsidRPr="002A7C75" w:rsidRDefault="00455FDD" w:rsidP="00470CE6">
      <w:pPr>
        <w:pStyle w:val="1"/>
        <w:numPr>
          <w:ilvl w:val="0"/>
          <w:numId w:val="47"/>
        </w:numPr>
        <w:tabs>
          <w:tab w:val="left" w:pos="226"/>
          <w:tab w:val="left" w:pos="368"/>
        </w:tabs>
        <w:ind w:left="-52" w:firstLine="0"/>
        <w:jc w:val="both"/>
        <w:rPr>
          <w:rFonts w:ascii="Simplified Arabic" w:hAnsi="Simplified Arabic" w:cs="Simplified Arabic"/>
          <w:sz w:val="28"/>
          <w:szCs w:val="28"/>
        </w:rPr>
      </w:pPr>
      <w:r w:rsidRPr="002A7C75">
        <w:rPr>
          <w:rFonts w:ascii="Simplified Arabic" w:hAnsi="Simplified Arabic" w:cs="Simplified Arabic" w:hint="cs"/>
          <w:sz w:val="28"/>
          <w:szCs w:val="28"/>
          <w:rtl/>
        </w:rPr>
        <w:t>إيجاد</w:t>
      </w:r>
      <w:r w:rsidRPr="002A7C75">
        <w:rPr>
          <w:rFonts w:ascii="Simplified Arabic" w:hAnsi="Simplified Arabic" w:cs="Simplified Arabic"/>
          <w:sz w:val="28"/>
          <w:szCs w:val="28"/>
          <w:rtl/>
        </w:rPr>
        <w:t xml:space="preserve"> </w:t>
      </w:r>
      <w:r w:rsidRPr="002A7C75">
        <w:rPr>
          <w:rFonts w:ascii="Simplified Arabic" w:hAnsi="Simplified Arabic" w:cs="Simplified Arabic" w:hint="cs"/>
          <w:sz w:val="28"/>
          <w:szCs w:val="28"/>
          <w:rtl/>
        </w:rPr>
        <w:t>إستراتيجية</w:t>
      </w:r>
      <w:r w:rsidRPr="002A7C75">
        <w:rPr>
          <w:rFonts w:ascii="Simplified Arabic" w:hAnsi="Simplified Arabic" w:cs="Simplified Arabic"/>
          <w:sz w:val="28"/>
          <w:szCs w:val="28"/>
          <w:rtl/>
        </w:rPr>
        <w:t xml:space="preserve"> تحقق من خلالها الشركة </w:t>
      </w:r>
      <w:r w:rsidRPr="002A7C75">
        <w:rPr>
          <w:rFonts w:ascii="Simplified Arabic" w:hAnsi="Simplified Arabic" w:cs="Simplified Arabic" w:hint="cs"/>
          <w:sz w:val="28"/>
          <w:szCs w:val="28"/>
          <w:rtl/>
        </w:rPr>
        <w:t>أهدافها</w:t>
      </w:r>
      <w:r w:rsidR="00F00A6B">
        <w:rPr>
          <w:rFonts w:ascii="Simplified Arabic" w:hAnsi="Simplified Arabic" w:cs="Simplified Arabic" w:hint="cs"/>
          <w:sz w:val="28"/>
          <w:szCs w:val="28"/>
          <w:rtl/>
        </w:rPr>
        <w:t>.</w:t>
      </w:r>
      <w:r w:rsidRPr="002A7C75">
        <w:rPr>
          <w:rFonts w:ascii="Simplified Arabic" w:hAnsi="Simplified Arabic" w:cs="Simplified Arabic"/>
          <w:sz w:val="28"/>
          <w:szCs w:val="28"/>
          <w:rtl/>
        </w:rPr>
        <w:t xml:space="preserve"> </w:t>
      </w:r>
    </w:p>
    <w:p w:rsidR="00455FDD" w:rsidRPr="002A7C75" w:rsidRDefault="00455FDD" w:rsidP="00470CE6">
      <w:pPr>
        <w:pStyle w:val="1"/>
        <w:numPr>
          <w:ilvl w:val="0"/>
          <w:numId w:val="47"/>
        </w:numPr>
        <w:tabs>
          <w:tab w:val="left" w:pos="226"/>
          <w:tab w:val="left" w:pos="368"/>
        </w:tabs>
        <w:ind w:left="-52" w:firstLine="0"/>
        <w:jc w:val="both"/>
        <w:rPr>
          <w:rFonts w:ascii="Simplified Arabic" w:hAnsi="Simplified Arabic" w:cs="Simplified Arabic"/>
          <w:sz w:val="28"/>
          <w:szCs w:val="28"/>
        </w:rPr>
      </w:pPr>
      <w:r w:rsidRPr="002A7C75">
        <w:rPr>
          <w:rFonts w:ascii="Simplified Arabic" w:hAnsi="Simplified Arabic" w:cs="Simplified Arabic"/>
          <w:sz w:val="28"/>
          <w:szCs w:val="28"/>
          <w:rtl/>
        </w:rPr>
        <w:lastRenderedPageBreak/>
        <w:t>الفصل بين الملكية</w:t>
      </w:r>
      <w:r w:rsidRPr="002A7C75">
        <w:rPr>
          <w:rFonts w:ascii="Simplified Arabic" w:hAnsi="Simplified Arabic" w:cs="Simplified Arabic" w:hint="cs"/>
          <w:sz w:val="28"/>
          <w:szCs w:val="28"/>
          <w:rtl/>
        </w:rPr>
        <w:t xml:space="preserve"> </w:t>
      </w:r>
      <w:r w:rsidRPr="002A7C75">
        <w:rPr>
          <w:rFonts w:ascii="Simplified Arabic" w:hAnsi="Simplified Arabic" w:cs="Simplified Arabic"/>
          <w:sz w:val="28"/>
          <w:szCs w:val="28"/>
          <w:rtl/>
        </w:rPr>
        <w:t xml:space="preserve"> و</w:t>
      </w:r>
      <w:r w:rsidRPr="002A7C75">
        <w:rPr>
          <w:rFonts w:ascii="Simplified Arabic" w:hAnsi="Simplified Arabic" w:cs="Simplified Arabic" w:hint="cs"/>
          <w:sz w:val="28"/>
          <w:szCs w:val="28"/>
          <w:rtl/>
        </w:rPr>
        <w:t xml:space="preserve">الإدارة </w:t>
      </w:r>
      <w:r w:rsidRPr="002A7C75">
        <w:rPr>
          <w:rFonts w:ascii="Simplified Arabic" w:hAnsi="Simplified Arabic" w:cs="Simplified Arabic"/>
          <w:sz w:val="28"/>
          <w:szCs w:val="28"/>
          <w:rtl/>
        </w:rPr>
        <w:t xml:space="preserve"> ومراقبة </w:t>
      </w:r>
      <w:r w:rsidRPr="002A7C75">
        <w:rPr>
          <w:rFonts w:ascii="Simplified Arabic" w:hAnsi="Simplified Arabic" w:cs="Simplified Arabic" w:hint="cs"/>
          <w:sz w:val="28"/>
          <w:szCs w:val="28"/>
          <w:rtl/>
        </w:rPr>
        <w:t>الأداء</w:t>
      </w:r>
      <w:r w:rsidR="00F00A6B">
        <w:rPr>
          <w:rFonts w:ascii="Simplified Arabic" w:hAnsi="Simplified Arabic" w:cs="Simplified Arabic" w:hint="cs"/>
          <w:sz w:val="28"/>
          <w:szCs w:val="28"/>
          <w:rtl/>
        </w:rPr>
        <w:t>.</w:t>
      </w:r>
    </w:p>
    <w:p w:rsidR="00455FDD" w:rsidRPr="002A7C75" w:rsidRDefault="00455FDD" w:rsidP="00470CE6">
      <w:pPr>
        <w:pStyle w:val="1"/>
        <w:numPr>
          <w:ilvl w:val="0"/>
          <w:numId w:val="47"/>
        </w:numPr>
        <w:tabs>
          <w:tab w:val="left" w:pos="226"/>
          <w:tab w:val="left" w:pos="368"/>
        </w:tabs>
        <w:ind w:left="-52" w:firstLine="0"/>
        <w:jc w:val="both"/>
        <w:rPr>
          <w:rFonts w:ascii="Simplified Arabic" w:hAnsi="Simplified Arabic" w:cs="Simplified Arabic"/>
          <w:sz w:val="28"/>
          <w:szCs w:val="28"/>
        </w:rPr>
      </w:pPr>
      <w:r w:rsidRPr="002A7C75">
        <w:rPr>
          <w:rFonts w:ascii="Simplified Arabic" w:hAnsi="Simplified Arabic" w:cs="Simplified Arabic"/>
          <w:sz w:val="28"/>
          <w:szCs w:val="28"/>
          <w:rtl/>
        </w:rPr>
        <w:t xml:space="preserve">الفصل بين مهام </w:t>
      </w:r>
      <w:r w:rsidRPr="002A7C75">
        <w:rPr>
          <w:rFonts w:ascii="Simplified Arabic" w:hAnsi="Simplified Arabic" w:cs="Simplified Arabic" w:hint="cs"/>
          <w:sz w:val="28"/>
          <w:szCs w:val="28"/>
          <w:rtl/>
        </w:rPr>
        <w:t>أعضاء</w:t>
      </w:r>
      <w:r w:rsidRPr="002A7C75">
        <w:rPr>
          <w:rFonts w:ascii="Simplified Arabic" w:hAnsi="Simplified Arabic" w:cs="Simplified Arabic"/>
          <w:sz w:val="28"/>
          <w:szCs w:val="28"/>
          <w:rtl/>
        </w:rPr>
        <w:t xml:space="preserve"> مجلس </w:t>
      </w:r>
      <w:r w:rsidRPr="002A7C75">
        <w:rPr>
          <w:rFonts w:ascii="Simplified Arabic" w:hAnsi="Simplified Arabic" w:cs="Simplified Arabic" w:hint="cs"/>
          <w:sz w:val="28"/>
          <w:szCs w:val="28"/>
          <w:rtl/>
        </w:rPr>
        <w:t>الإدارة</w:t>
      </w:r>
      <w:r w:rsidRPr="002A7C75">
        <w:rPr>
          <w:rFonts w:ascii="Simplified Arabic" w:hAnsi="Simplified Arabic" w:cs="Simplified Arabic"/>
          <w:sz w:val="28"/>
          <w:szCs w:val="28"/>
          <w:rtl/>
        </w:rPr>
        <w:t xml:space="preserve"> والمدراء </w:t>
      </w:r>
      <w:r w:rsidRPr="002A7C75">
        <w:rPr>
          <w:rFonts w:ascii="Simplified Arabic" w:hAnsi="Simplified Arabic" w:cs="Simplified Arabic" w:hint="cs"/>
          <w:sz w:val="28"/>
          <w:szCs w:val="28"/>
          <w:rtl/>
        </w:rPr>
        <w:t>التنفيذيي</w:t>
      </w:r>
      <w:r w:rsidRPr="002A7C75">
        <w:rPr>
          <w:rFonts w:ascii="Simplified Arabic" w:hAnsi="Simplified Arabic" w:cs="Simplified Arabic" w:hint="eastAsia"/>
          <w:sz w:val="28"/>
          <w:szCs w:val="28"/>
          <w:rtl/>
        </w:rPr>
        <w:t>ن</w:t>
      </w:r>
      <w:r w:rsidR="00F00A6B">
        <w:rPr>
          <w:rFonts w:ascii="Simplified Arabic" w:hAnsi="Simplified Arabic" w:cs="Simplified Arabic" w:hint="cs"/>
          <w:sz w:val="28"/>
          <w:szCs w:val="28"/>
          <w:rtl/>
        </w:rPr>
        <w:t>.</w:t>
      </w:r>
    </w:p>
    <w:p w:rsidR="00455FDD" w:rsidRPr="002A7C75" w:rsidRDefault="00455FDD" w:rsidP="00470CE6">
      <w:pPr>
        <w:pStyle w:val="1"/>
        <w:numPr>
          <w:ilvl w:val="0"/>
          <w:numId w:val="47"/>
        </w:numPr>
        <w:tabs>
          <w:tab w:val="left" w:pos="226"/>
          <w:tab w:val="left" w:pos="368"/>
        </w:tabs>
        <w:ind w:left="-52" w:firstLine="0"/>
        <w:jc w:val="both"/>
        <w:rPr>
          <w:rFonts w:ascii="Simplified Arabic" w:hAnsi="Simplified Arabic" w:cs="Simplified Arabic"/>
          <w:sz w:val="28"/>
          <w:szCs w:val="28"/>
        </w:rPr>
      </w:pPr>
      <w:r w:rsidRPr="002A7C75">
        <w:rPr>
          <w:rFonts w:ascii="Simplified Arabic" w:hAnsi="Simplified Arabic" w:cs="Simplified Arabic"/>
          <w:sz w:val="28"/>
          <w:szCs w:val="28"/>
          <w:rtl/>
        </w:rPr>
        <w:t xml:space="preserve">مساءلة </w:t>
      </w:r>
      <w:r w:rsidRPr="002A7C75">
        <w:rPr>
          <w:rFonts w:ascii="Simplified Arabic" w:hAnsi="Simplified Arabic" w:cs="Simplified Arabic" w:hint="cs"/>
          <w:sz w:val="28"/>
          <w:szCs w:val="28"/>
          <w:rtl/>
        </w:rPr>
        <w:t>أعضاء</w:t>
      </w:r>
      <w:r w:rsidRPr="002A7C75">
        <w:rPr>
          <w:rFonts w:ascii="Simplified Arabic" w:hAnsi="Simplified Arabic" w:cs="Simplified Arabic"/>
          <w:sz w:val="28"/>
          <w:szCs w:val="28"/>
          <w:rtl/>
        </w:rPr>
        <w:t xml:space="preserve"> مجلس </w:t>
      </w:r>
      <w:r w:rsidRPr="002A7C75">
        <w:rPr>
          <w:rFonts w:ascii="Simplified Arabic" w:hAnsi="Simplified Arabic" w:cs="Simplified Arabic" w:hint="cs"/>
          <w:sz w:val="28"/>
          <w:szCs w:val="28"/>
          <w:rtl/>
        </w:rPr>
        <w:t>الإدارة</w:t>
      </w:r>
      <w:r w:rsidRPr="002A7C75">
        <w:rPr>
          <w:rFonts w:ascii="Simplified Arabic" w:hAnsi="Simplified Arabic" w:cs="Simplified Arabic"/>
          <w:sz w:val="28"/>
          <w:szCs w:val="28"/>
          <w:rtl/>
        </w:rPr>
        <w:t xml:space="preserve">  على </w:t>
      </w:r>
      <w:r w:rsidRPr="002A7C75">
        <w:rPr>
          <w:rFonts w:ascii="Simplified Arabic" w:hAnsi="Simplified Arabic" w:cs="Simplified Arabic" w:hint="cs"/>
          <w:sz w:val="28"/>
          <w:szCs w:val="28"/>
          <w:rtl/>
        </w:rPr>
        <w:t>أدائهم</w:t>
      </w:r>
      <w:r w:rsidRPr="002A7C75">
        <w:rPr>
          <w:rFonts w:ascii="Simplified Arabic" w:hAnsi="Simplified Arabic" w:cs="Simplified Arabic"/>
          <w:sz w:val="28"/>
          <w:szCs w:val="28"/>
          <w:rtl/>
        </w:rPr>
        <w:t xml:space="preserve"> لمهماتهم وتقييمها</w:t>
      </w:r>
      <w:r w:rsidR="00F00A6B">
        <w:rPr>
          <w:rFonts w:ascii="Simplified Arabic" w:hAnsi="Simplified Arabic" w:cs="Simplified Arabic" w:hint="cs"/>
          <w:sz w:val="28"/>
          <w:szCs w:val="28"/>
          <w:rtl/>
        </w:rPr>
        <w:t>.</w:t>
      </w:r>
    </w:p>
    <w:p w:rsidR="00455FDD" w:rsidRPr="002A7C75" w:rsidRDefault="00455FDD" w:rsidP="00470CE6">
      <w:pPr>
        <w:pStyle w:val="1"/>
        <w:numPr>
          <w:ilvl w:val="0"/>
          <w:numId w:val="47"/>
        </w:numPr>
        <w:tabs>
          <w:tab w:val="left" w:pos="226"/>
          <w:tab w:val="left" w:pos="368"/>
        </w:tabs>
        <w:ind w:left="-52" w:firstLine="0"/>
        <w:jc w:val="both"/>
        <w:rPr>
          <w:rFonts w:ascii="Simplified Arabic" w:hAnsi="Simplified Arabic" w:cs="Simplified Arabic"/>
          <w:sz w:val="28"/>
          <w:szCs w:val="28"/>
        </w:rPr>
      </w:pPr>
      <w:r w:rsidRPr="002A7C75">
        <w:rPr>
          <w:rFonts w:ascii="Simplified Arabic" w:hAnsi="Simplified Arabic" w:cs="Simplified Arabic"/>
          <w:sz w:val="28"/>
          <w:szCs w:val="28"/>
          <w:rtl/>
        </w:rPr>
        <w:t>توزيع مسؤولية الرقابة بين طرفين</w:t>
      </w:r>
      <w:r w:rsidRPr="002A7C75">
        <w:rPr>
          <w:rFonts w:ascii="Simplified Arabic" w:hAnsi="Simplified Arabic" w:cs="Simplified Arabic" w:hint="cs"/>
          <w:sz w:val="28"/>
          <w:szCs w:val="28"/>
          <w:rtl/>
        </w:rPr>
        <w:t>،</w:t>
      </w:r>
      <w:r w:rsidRPr="002A7C75">
        <w:rPr>
          <w:rFonts w:ascii="Simplified Arabic" w:hAnsi="Simplified Arabic" w:cs="Simplified Arabic"/>
          <w:sz w:val="28"/>
          <w:szCs w:val="28"/>
          <w:rtl/>
        </w:rPr>
        <w:t xml:space="preserve"> هما مجلس </w:t>
      </w:r>
      <w:r w:rsidRPr="002A7C75">
        <w:rPr>
          <w:rFonts w:ascii="Simplified Arabic" w:hAnsi="Simplified Arabic" w:cs="Simplified Arabic" w:hint="cs"/>
          <w:sz w:val="28"/>
          <w:szCs w:val="28"/>
          <w:rtl/>
        </w:rPr>
        <w:t>الإدارة</w:t>
      </w:r>
      <w:r w:rsidRPr="002A7C75">
        <w:rPr>
          <w:rFonts w:ascii="Simplified Arabic" w:hAnsi="Simplified Arabic" w:cs="Simplified Arabic"/>
          <w:sz w:val="28"/>
          <w:szCs w:val="28"/>
          <w:rtl/>
        </w:rPr>
        <w:t xml:space="preserve"> من جهة والمساهمين من جهة </w:t>
      </w:r>
      <w:r w:rsidRPr="002A7C75">
        <w:rPr>
          <w:rFonts w:ascii="Simplified Arabic" w:hAnsi="Simplified Arabic" w:cs="Simplified Arabic" w:hint="cs"/>
          <w:sz w:val="28"/>
          <w:szCs w:val="28"/>
          <w:rtl/>
        </w:rPr>
        <w:t>أخرى</w:t>
      </w:r>
      <w:r w:rsidR="00F00A6B">
        <w:rPr>
          <w:rFonts w:ascii="Simplified Arabic" w:hAnsi="Simplified Arabic" w:cs="Simplified Arabic" w:hint="cs"/>
          <w:sz w:val="28"/>
          <w:szCs w:val="28"/>
          <w:rtl/>
        </w:rPr>
        <w:t>.</w:t>
      </w:r>
      <w:r w:rsidRPr="002A7C75">
        <w:rPr>
          <w:rFonts w:ascii="Simplified Arabic" w:hAnsi="Simplified Arabic" w:cs="Simplified Arabic"/>
          <w:sz w:val="28"/>
          <w:szCs w:val="28"/>
          <w:rtl/>
        </w:rPr>
        <w:t xml:space="preserve"> </w:t>
      </w:r>
    </w:p>
    <w:p w:rsidR="00455FDD" w:rsidRPr="002A7C75" w:rsidRDefault="00F00A6B" w:rsidP="00470CE6">
      <w:pPr>
        <w:pStyle w:val="1"/>
        <w:numPr>
          <w:ilvl w:val="0"/>
          <w:numId w:val="47"/>
        </w:numPr>
        <w:tabs>
          <w:tab w:val="left" w:pos="226"/>
          <w:tab w:val="left" w:pos="368"/>
        </w:tabs>
        <w:ind w:left="-52" w:firstLine="0"/>
        <w:jc w:val="both"/>
        <w:rPr>
          <w:rFonts w:ascii="Simplified Arabic" w:hAnsi="Simplified Arabic" w:cs="Simplified Arabic"/>
          <w:sz w:val="28"/>
          <w:szCs w:val="28"/>
        </w:rPr>
      </w:pPr>
      <w:r>
        <w:rPr>
          <w:rFonts w:ascii="Simplified Arabic" w:hAnsi="Simplified Arabic" w:cs="Simplified Arabic"/>
          <w:sz w:val="28"/>
          <w:szCs w:val="28"/>
          <w:rtl/>
        </w:rPr>
        <w:t xml:space="preserve">جذب </w:t>
      </w:r>
      <w:r>
        <w:rPr>
          <w:rFonts w:ascii="Simplified Arabic" w:hAnsi="Simplified Arabic" w:cs="Simplified Arabic" w:hint="cs"/>
          <w:sz w:val="28"/>
          <w:szCs w:val="28"/>
          <w:rtl/>
        </w:rPr>
        <w:t>أ</w:t>
      </w:r>
      <w:r w:rsidR="00455FDD" w:rsidRPr="002A7C75">
        <w:rPr>
          <w:rFonts w:ascii="Simplified Arabic" w:hAnsi="Simplified Arabic" w:cs="Simplified Arabic"/>
          <w:sz w:val="28"/>
          <w:szCs w:val="28"/>
          <w:rtl/>
        </w:rPr>
        <w:t xml:space="preserve">كبر قدر من المستثمرين المحليين </w:t>
      </w:r>
      <w:r w:rsidR="00455FDD" w:rsidRPr="002A7C75">
        <w:rPr>
          <w:rFonts w:ascii="Simplified Arabic" w:hAnsi="Simplified Arabic" w:cs="Simplified Arabic" w:hint="cs"/>
          <w:sz w:val="28"/>
          <w:szCs w:val="28"/>
          <w:rtl/>
        </w:rPr>
        <w:t>والأجانب</w:t>
      </w:r>
      <w:r w:rsidR="00455FDD" w:rsidRPr="002A7C75">
        <w:rPr>
          <w:rFonts w:ascii="Simplified Arabic" w:hAnsi="Simplified Arabic" w:cs="Simplified Arabic"/>
          <w:sz w:val="28"/>
          <w:szCs w:val="28"/>
          <w:rtl/>
        </w:rPr>
        <w:t xml:space="preserve"> لتمويل عمليات الشركة</w:t>
      </w:r>
      <w:r>
        <w:rPr>
          <w:rFonts w:ascii="Simplified Arabic" w:hAnsi="Simplified Arabic" w:cs="Simplified Arabic" w:hint="cs"/>
          <w:sz w:val="28"/>
          <w:szCs w:val="28"/>
          <w:rtl/>
        </w:rPr>
        <w:t>.</w:t>
      </w:r>
    </w:p>
    <w:p w:rsidR="00455FDD" w:rsidRPr="002A7C75" w:rsidRDefault="00455FDD" w:rsidP="00470CE6">
      <w:pPr>
        <w:pStyle w:val="1"/>
        <w:numPr>
          <w:ilvl w:val="0"/>
          <w:numId w:val="47"/>
        </w:numPr>
        <w:tabs>
          <w:tab w:val="left" w:pos="226"/>
          <w:tab w:val="left" w:pos="368"/>
        </w:tabs>
        <w:ind w:left="-52" w:firstLine="0"/>
        <w:jc w:val="both"/>
        <w:rPr>
          <w:rFonts w:ascii="Simplified Arabic" w:hAnsi="Simplified Arabic" w:cs="Simplified Arabic"/>
          <w:sz w:val="28"/>
          <w:szCs w:val="28"/>
        </w:rPr>
      </w:pPr>
      <w:r w:rsidRPr="002A7C75">
        <w:rPr>
          <w:rFonts w:ascii="Simplified Arabic" w:hAnsi="Simplified Arabic" w:cs="Simplified Arabic"/>
          <w:sz w:val="28"/>
          <w:szCs w:val="28"/>
          <w:rtl/>
        </w:rPr>
        <w:t xml:space="preserve">ممارسة العاملين والمساهمين لحقوقهم في </w:t>
      </w:r>
      <w:r w:rsidRPr="002A7C75">
        <w:rPr>
          <w:rFonts w:ascii="Simplified Arabic" w:hAnsi="Simplified Arabic" w:cs="Simplified Arabic" w:hint="cs"/>
          <w:sz w:val="28"/>
          <w:szCs w:val="28"/>
          <w:rtl/>
        </w:rPr>
        <w:t>ال</w:t>
      </w:r>
      <w:r w:rsidRPr="002A7C75">
        <w:rPr>
          <w:rFonts w:ascii="Simplified Arabic" w:hAnsi="Simplified Arabic" w:cs="Simplified Arabic"/>
          <w:sz w:val="28"/>
          <w:szCs w:val="28"/>
          <w:rtl/>
        </w:rPr>
        <w:t xml:space="preserve">رقابة على </w:t>
      </w:r>
      <w:r w:rsidRPr="002A7C75">
        <w:rPr>
          <w:rFonts w:ascii="Simplified Arabic" w:hAnsi="Simplified Arabic" w:cs="Simplified Arabic" w:hint="cs"/>
          <w:sz w:val="28"/>
          <w:szCs w:val="28"/>
          <w:rtl/>
        </w:rPr>
        <w:t>أداء</w:t>
      </w:r>
      <w:r w:rsidRPr="002A7C75">
        <w:rPr>
          <w:rFonts w:ascii="Simplified Arabic" w:hAnsi="Simplified Arabic" w:cs="Simplified Arabic"/>
          <w:sz w:val="28"/>
          <w:szCs w:val="28"/>
          <w:rtl/>
        </w:rPr>
        <w:t xml:space="preserve"> الشركة وتعظيم قيمتها</w:t>
      </w:r>
      <w:r w:rsidR="00F00A6B">
        <w:rPr>
          <w:rFonts w:ascii="Simplified Arabic" w:hAnsi="Simplified Arabic" w:cs="Simplified Arabic" w:hint="cs"/>
          <w:sz w:val="28"/>
          <w:szCs w:val="28"/>
          <w:rtl/>
        </w:rPr>
        <w:t>.</w:t>
      </w:r>
    </w:p>
    <w:p w:rsidR="00455FDD" w:rsidRPr="002A7C75" w:rsidRDefault="00455FDD" w:rsidP="00470CE6">
      <w:pPr>
        <w:pStyle w:val="1"/>
        <w:numPr>
          <w:ilvl w:val="0"/>
          <w:numId w:val="47"/>
        </w:numPr>
        <w:tabs>
          <w:tab w:val="left" w:pos="226"/>
          <w:tab w:val="left" w:pos="368"/>
        </w:tabs>
        <w:ind w:left="-52" w:firstLine="0"/>
        <w:jc w:val="both"/>
        <w:rPr>
          <w:rFonts w:ascii="Simplified Arabic" w:hAnsi="Simplified Arabic" w:cs="Simplified Arabic"/>
          <w:sz w:val="28"/>
          <w:szCs w:val="28"/>
        </w:rPr>
      </w:pPr>
      <w:r w:rsidRPr="002A7C75">
        <w:rPr>
          <w:rFonts w:ascii="Simplified Arabic" w:hAnsi="Simplified Arabic" w:cs="Simplified Arabic" w:hint="cs"/>
          <w:sz w:val="28"/>
          <w:szCs w:val="28"/>
          <w:rtl/>
        </w:rPr>
        <w:t>إيجاد</w:t>
      </w:r>
      <w:r w:rsidRPr="002A7C75">
        <w:rPr>
          <w:rFonts w:ascii="Simplified Arabic" w:hAnsi="Simplified Arabic" w:cs="Simplified Arabic"/>
          <w:sz w:val="28"/>
          <w:szCs w:val="28"/>
          <w:rtl/>
        </w:rPr>
        <w:t xml:space="preserve"> القواعد التي توجه سلوك الشركات وحاملي </w:t>
      </w:r>
      <w:r w:rsidRPr="002A7C75">
        <w:rPr>
          <w:rFonts w:ascii="Simplified Arabic" w:hAnsi="Simplified Arabic" w:cs="Simplified Arabic" w:hint="cs"/>
          <w:sz w:val="28"/>
          <w:szCs w:val="28"/>
          <w:rtl/>
        </w:rPr>
        <w:t>الأسهم</w:t>
      </w:r>
      <w:r w:rsidRPr="002A7C75">
        <w:rPr>
          <w:rFonts w:ascii="Simplified Arabic" w:hAnsi="Simplified Arabic" w:cs="Simplified Arabic"/>
          <w:sz w:val="28"/>
          <w:szCs w:val="28"/>
          <w:rtl/>
        </w:rPr>
        <w:t xml:space="preserve"> ومديري الشركات</w:t>
      </w:r>
      <w:r w:rsidR="00F00A6B">
        <w:rPr>
          <w:rFonts w:ascii="Simplified Arabic" w:hAnsi="Simplified Arabic" w:cs="Simplified Arabic" w:hint="cs"/>
          <w:sz w:val="28"/>
          <w:szCs w:val="28"/>
          <w:rtl/>
        </w:rPr>
        <w:t>.</w:t>
      </w:r>
    </w:p>
    <w:p w:rsidR="00455FDD" w:rsidRDefault="00455FDD"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تسعى مبادئ حوكمة الشركات </w:t>
      </w:r>
      <w:r w:rsidRPr="00BB3D70">
        <w:rPr>
          <w:rFonts w:ascii="Simplified Arabic" w:hAnsi="Simplified Arabic" w:cs="Simplified Arabic" w:hint="cs"/>
          <w:sz w:val="28"/>
          <w:szCs w:val="28"/>
          <w:rtl/>
        </w:rPr>
        <w:t>إلى</w:t>
      </w:r>
      <w:r w:rsidRPr="00BB3D70">
        <w:rPr>
          <w:rFonts w:ascii="Simplified Arabic" w:hAnsi="Simplified Arabic" w:cs="Simplified Arabic"/>
          <w:sz w:val="28"/>
          <w:szCs w:val="28"/>
          <w:rtl/>
        </w:rPr>
        <w:t xml:space="preserve"> مراعاة مصالح المستثمرين في كل</w:t>
      </w:r>
      <w:r>
        <w:rPr>
          <w:rFonts w:ascii="Simplified Arabic" w:hAnsi="Simplified Arabic" w:cs="Simplified Arabic"/>
          <w:sz w:val="28"/>
          <w:szCs w:val="28"/>
          <w:rtl/>
        </w:rPr>
        <w:t xml:space="preserve"> القرارات التي تتخذها </w:t>
      </w:r>
      <w:r>
        <w:rPr>
          <w:rFonts w:ascii="Simplified Arabic" w:hAnsi="Simplified Arabic" w:cs="Simplified Arabic" w:hint="cs"/>
          <w:sz w:val="28"/>
          <w:szCs w:val="28"/>
          <w:rtl/>
        </w:rPr>
        <w:t>الإدارة</w:t>
      </w:r>
      <w:r>
        <w:rPr>
          <w:rFonts w:ascii="Simplified Arabic" w:hAnsi="Simplified Arabic" w:cs="Simplified Arabic"/>
          <w:sz w:val="28"/>
          <w:szCs w:val="28"/>
          <w:rtl/>
        </w:rPr>
        <w:t xml:space="preserve"> و</w:t>
      </w:r>
      <w:r w:rsidRPr="00BB3D70">
        <w:rPr>
          <w:rFonts w:ascii="Simplified Arabic" w:hAnsi="Simplified Arabic" w:cs="Simplified Arabic"/>
          <w:sz w:val="28"/>
          <w:szCs w:val="28"/>
          <w:rtl/>
        </w:rPr>
        <w:t>بالتالي تعمل</w:t>
      </w:r>
      <w:r>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ليس فقط على تعظيم </w:t>
      </w:r>
      <w:r w:rsidRPr="00BB3D70">
        <w:rPr>
          <w:rFonts w:ascii="Simplified Arabic" w:hAnsi="Simplified Arabic" w:cs="Simplified Arabic" w:hint="cs"/>
          <w:sz w:val="28"/>
          <w:szCs w:val="28"/>
          <w:rtl/>
        </w:rPr>
        <w:t>الأرباح</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hint="cs"/>
          <w:sz w:val="28"/>
          <w:szCs w:val="28"/>
          <w:rtl/>
        </w:rPr>
        <w:t>إنما</w:t>
      </w:r>
      <w:r w:rsidRPr="00BB3D70">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إلى</w:t>
      </w:r>
      <w:r w:rsidRPr="00BB3D70">
        <w:rPr>
          <w:rFonts w:ascii="Simplified Arabic" w:hAnsi="Simplified Arabic" w:cs="Simplified Arabic"/>
          <w:sz w:val="28"/>
          <w:szCs w:val="28"/>
          <w:rtl/>
        </w:rPr>
        <w:t xml:space="preserve"> عدم تورط الشركة في </w:t>
      </w:r>
      <w:r w:rsidRPr="00BB3D70">
        <w:rPr>
          <w:rFonts w:ascii="Simplified Arabic" w:hAnsi="Simplified Arabic" w:cs="Simplified Arabic" w:hint="cs"/>
          <w:sz w:val="28"/>
          <w:szCs w:val="28"/>
          <w:rtl/>
        </w:rPr>
        <w:t>أي</w:t>
      </w:r>
      <w:r w:rsidRPr="00BB3D70">
        <w:rPr>
          <w:rFonts w:ascii="Simplified Arabic" w:hAnsi="Simplified Arabic" w:cs="Simplified Arabic"/>
          <w:sz w:val="28"/>
          <w:szCs w:val="28"/>
          <w:rtl/>
        </w:rPr>
        <w:t xml:space="preserve"> ممارسات غير قانونية </w:t>
      </w:r>
      <w:r w:rsidRPr="00BB3D70">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F00A6B">
        <w:rPr>
          <w:rFonts w:ascii="Simplified Arabic" w:hAnsi="Simplified Arabic" w:cs="Simplified Arabic" w:hint="cs"/>
          <w:sz w:val="28"/>
          <w:szCs w:val="28"/>
          <w:rtl/>
        </w:rPr>
        <w:t xml:space="preserve"> </w:t>
      </w:r>
      <w:r w:rsidRPr="00BB3D70">
        <w:rPr>
          <w:rFonts w:ascii="Simplified Arabic" w:hAnsi="Simplified Arabic" w:cs="Simplified Arabic"/>
          <w:sz w:val="28"/>
          <w:szCs w:val="28"/>
          <w:rtl/>
        </w:rPr>
        <w:t xml:space="preserve">غير </w:t>
      </w:r>
      <w:r w:rsidRPr="00BB3D70">
        <w:rPr>
          <w:rFonts w:ascii="Simplified Arabic" w:hAnsi="Simplified Arabic" w:cs="Simplified Arabic" w:hint="cs"/>
          <w:sz w:val="28"/>
          <w:szCs w:val="28"/>
          <w:rtl/>
        </w:rPr>
        <w:t>أخلاق</w:t>
      </w:r>
      <w:r>
        <w:rPr>
          <w:rFonts w:ascii="Simplified Arabic" w:hAnsi="Simplified Arabic" w:cs="Simplified Arabic" w:hint="cs"/>
          <w:sz w:val="28"/>
          <w:szCs w:val="28"/>
          <w:rtl/>
        </w:rPr>
        <w:t>ية</w:t>
      </w:r>
      <w:r>
        <w:rPr>
          <w:rFonts w:ascii="Simplified Arabic" w:hAnsi="Simplified Arabic" w:cs="Simplified Arabic"/>
          <w:sz w:val="28"/>
          <w:szCs w:val="28"/>
          <w:rtl/>
        </w:rPr>
        <w:t xml:space="preserve"> قد تمنع الشركة من الاستمرار.</w:t>
      </w:r>
    </w:p>
    <w:p w:rsidR="00455FDD" w:rsidRPr="00BB3D70" w:rsidRDefault="00455FDD"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وقد</w:t>
      </w:r>
      <w:r>
        <w:rPr>
          <w:rFonts w:ascii="Simplified Arabic" w:hAnsi="Simplified Arabic" w:cs="Simplified Arabic"/>
          <w:sz w:val="28"/>
          <w:szCs w:val="28"/>
          <w:rtl/>
        </w:rPr>
        <w:t xml:space="preserve"> أوصت مؤسسة المساهمين </w:t>
      </w:r>
      <w:r>
        <w:rPr>
          <w:rFonts w:ascii="Simplified Arabic" w:hAnsi="Simplified Arabic" w:cs="Simplified Arabic" w:hint="cs"/>
          <w:sz w:val="28"/>
          <w:szCs w:val="28"/>
          <w:rtl/>
        </w:rPr>
        <w:t>الأ</w:t>
      </w:r>
      <w:r w:rsidRPr="00BB3D70">
        <w:rPr>
          <w:rFonts w:ascii="Simplified Arabic" w:hAnsi="Simplified Arabic" w:cs="Simplified Arabic" w:hint="cs"/>
          <w:sz w:val="28"/>
          <w:szCs w:val="28"/>
          <w:rtl/>
        </w:rPr>
        <w:t>وروبيي</w:t>
      </w:r>
      <w:r w:rsidRPr="00BB3D70">
        <w:rPr>
          <w:rFonts w:ascii="Simplified Arabic" w:hAnsi="Simplified Arabic" w:cs="Simplified Arabic" w:hint="eastAsia"/>
          <w:sz w:val="28"/>
          <w:szCs w:val="28"/>
          <w:rtl/>
        </w:rPr>
        <w:t>ن</w:t>
      </w:r>
      <w:r>
        <w:rPr>
          <w:rFonts w:ascii="Simplified Arabic" w:hAnsi="Simplified Arabic" w:cs="Simplified Arabic" w:hint="cs"/>
          <w:sz w:val="28"/>
          <w:szCs w:val="28"/>
          <w:rtl/>
        </w:rPr>
        <w:t xml:space="preserve"> </w:t>
      </w:r>
      <w:r w:rsidRPr="00BB3D70">
        <w:rPr>
          <w:rFonts w:ascii="Simplified Arabic" w:hAnsi="Simplified Arabic" w:cs="Simplified Arabic"/>
          <w:sz w:val="28"/>
          <w:szCs w:val="28"/>
        </w:rPr>
        <w:t xml:space="preserve"> Associations European Shareholders</w:t>
      </w:r>
      <w:r w:rsidRPr="00BB3D70">
        <w:rPr>
          <w:rFonts w:ascii="Simplified Arabic" w:hAnsi="Simplified Arabic" w:cs="Simplified Arabic"/>
          <w:sz w:val="28"/>
          <w:szCs w:val="28"/>
          <w:rtl/>
        </w:rPr>
        <w:t>في الدليل الذي نشرته في شب</w:t>
      </w:r>
      <w:r>
        <w:rPr>
          <w:rFonts w:ascii="Simplified Arabic" w:hAnsi="Simplified Arabic" w:cs="Simplified Arabic"/>
          <w:sz w:val="28"/>
          <w:szCs w:val="28"/>
          <w:rtl/>
        </w:rPr>
        <w:t>اط 2000 بعض التوصيات والتي وضع</w:t>
      </w:r>
      <w:r>
        <w:rPr>
          <w:rFonts w:ascii="Simplified Arabic" w:hAnsi="Simplified Arabic" w:cs="Simplified Arabic" w:hint="cs"/>
          <w:sz w:val="28"/>
          <w:szCs w:val="28"/>
          <w:rtl/>
        </w:rPr>
        <w:t>ت</w:t>
      </w:r>
      <w:r w:rsidRPr="00BB3D70">
        <w:rPr>
          <w:rFonts w:ascii="Simplified Arabic" w:hAnsi="Simplified Arabic" w:cs="Simplified Arabic"/>
          <w:sz w:val="28"/>
          <w:szCs w:val="28"/>
          <w:rtl/>
        </w:rPr>
        <w:t xml:space="preserve">ها ضمن قسم </w:t>
      </w:r>
      <w:r w:rsidRPr="00BB3D70">
        <w:rPr>
          <w:rFonts w:ascii="Simplified Arabic" w:hAnsi="Simplified Arabic" w:cs="Simplified Arabic" w:hint="cs"/>
          <w:sz w:val="28"/>
          <w:szCs w:val="28"/>
          <w:rtl/>
        </w:rPr>
        <w:t>الأهداف</w:t>
      </w:r>
      <w:r w:rsidRPr="00BB3D70">
        <w:rPr>
          <w:rFonts w:ascii="Simplified Arabic" w:hAnsi="Simplified Arabic" w:cs="Simplified Arabic"/>
          <w:sz w:val="28"/>
          <w:szCs w:val="28"/>
          <w:rtl/>
        </w:rPr>
        <w:t xml:space="preserve"> كما يلي</w:t>
      </w:r>
      <w:r>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55"/>
      </w:r>
      <w:r w:rsidRPr="00BB3D70">
        <w:rPr>
          <w:rFonts w:ascii="Simplified Arabic" w:hAnsi="Simplified Arabic" w:cs="Simplified Arabic"/>
          <w:sz w:val="28"/>
          <w:szCs w:val="28"/>
          <w:rtl/>
        </w:rPr>
        <w:t xml:space="preserve"> </w:t>
      </w:r>
    </w:p>
    <w:p w:rsidR="00455FDD" w:rsidRPr="00BB3D70" w:rsidRDefault="00455FDD" w:rsidP="00470CE6">
      <w:pPr>
        <w:numPr>
          <w:ilvl w:val="0"/>
          <w:numId w:val="48"/>
        </w:numPr>
        <w:tabs>
          <w:tab w:val="left" w:pos="226"/>
          <w:tab w:val="left" w:pos="368"/>
        </w:tabs>
        <w:ind w:left="-52" w:firstLine="0"/>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rPr>
        <w:t xml:space="preserve">على الشركة </w:t>
      </w:r>
      <w:r w:rsidR="00F00A6B">
        <w:rPr>
          <w:rFonts w:ascii="Simplified Arabic" w:hAnsi="Simplified Arabic" w:cs="Simplified Arabic" w:hint="cs"/>
          <w:sz w:val="28"/>
          <w:szCs w:val="28"/>
          <w:rtl/>
        </w:rPr>
        <w:t>أن</w:t>
      </w:r>
      <w:r w:rsidRPr="00BB3D70">
        <w:rPr>
          <w:rFonts w:ascii="Simplified Arabic" w:hAnsi="Simplified Arabic" w:cs="Simplified Arabic"/>
          <w:sz w:val="28"/>
          <w:szCs w:val="28"/>
          <w:rtl/>
        </w:rPr>
        <w:t xml:space="preserve"> تعمل على تعظيم ثروة المساهمين في </w:t>
      </w:r>
      <w:r w:rsidRPr="00BB3D70">
        <w:rPr>
          <w:rFonts w:ascii="Simplified Arabic" w:hAnsi="Simplified Arabic" w:cs="Simplified Arabic" w:hint="cs"/>
          <w:sz w:val="28"/>
          <w:szCs w:val="28"/>
          <w:rtl/>
        </w:rPr>
        <w:t>الأجل</w:t>
      </w:r>
      <w:r w:rsidRPr="00BB3D70">
        <w:rPr>
          <w:rFonts w:ascii="Simplified Arabic" w:hAnsi="Simplified Arabic" w:cs="Simplified Arabic"/>
          <w:sz w:val="28"/>
          <w:szCs w:val="28"/>
          <w:rtl/>
        </w:rPr>
        <w:t xml:space="preserve"> الطويل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تفصح عن </w:t>
      </w:r>
      <w:r w:rsidRPr="00BB3D70">
        <w:rPr>
          <w:rFonts w:ascii="Simplified Arabic" w:hAnsi="Simplified Arabic" w:cs="Simplified Arabic" w:hint="cs"/>
          <w:sz w:val="28"/>
          <w:szCs w:val="28"/>
          <w:rtl/>
        </w:rPr>
        <w:t>أهدافها</w:t>
      </w:r>
      <w:r w:rsidRPr="00BB3D70">
        <w:rPr>
          <w:rFonts w:ascii="Simplified Arabic" w:hAnsi="Simplified Arabic" w:cs="Simplified Arabic"/>
          <w:sz w:val="28"/>
          <w:szCs w:val="28"/>
          <w:rtl/>
        </w:rPr>
        <w:t xml:space="preserve"> المالية </w:t>
      </w:r>
      <w:r>
        <w:rPr>
          <w:rFonts w:ascii="Simplified Arabic" w:hAnsi="Simplified Arabic" w:cs="Simplified Arabic"/>
          <w:sz w:val="28"/>
          <w:szCs w:val="28"/>
          <w:rtl/>
        </w:rPr>
        <w:t>و</w:t>
      </w:r>
      <w:r w:rsidRPr="00BB3D70">
        <w:rPr>
          <w:rFonts w:ascii="Simplified Arabic" w:hAnsi="Simplified Arabic" w:cs="Simplified Arabic" w:hint="cs"/>
          <w:sz w:val="28"/>
          <w:szCs w:val="28"/>
          <w:rtl/>
        </w:rPr>
        <w:t>الإستر</w:t>
      </w:r>
      <w:r>
        <w:rPr>
          <w:rFonts w:ascii="Simplified Arabic" w:hAnsi="Simplified Arabic" w:cs="Simplified Arabic" w:hint="cs"/>
          <w:sz w:val="28"/>
          <w:szCs w:val="28"/>
          <w:rtl/>
        </w:rPr>
        <w:t>ا</w:t>
      </w:r>
      <w:r w:rsidRPr="00BB3D70">
        <w:rPr>
          <w:rFonts w:ascii="Simplified Arabic" w:hAnsi="Simplified Arabic" w:cs="Simplified Arabic" w:hint="cs"/>
          <w:sz w:val="28"/>
          <w:szCs w:val="28"/>
          <w:rtl/>
        </w:rPr>
        <w:t>تيجية</w:t>
      </w:r>
      <w:r w:rsidRPr="00BB3D70">
        <w:rPr>
          <w:rFonts w:ascii="Simplified Arabic" w:hAnsi="Simplified Arabic" w:cs="Simplified Arabic"/>
          <w:sz w:val="28"/>
          <w:szCs w:val="28"/>
          <w:rtl/>
        </w:rPr>
        <w:t xml:space="preserve"> في تقاريرها السنوية</w:t>
      </w:r>
      <w:r w:rsidR="00F00A6B">
        <w:rPr>
          <w:rFonts w:ascii="Simplified Arabic" w:hAnsi="Simplified Arabic" w:cs="Simplified Arabic" w:hint="cs"/>
          <w:sz w:val="28"/>
          <w:szCs w:val="28"/>
          <w:rtl/>
        </w:rPr>
        <w:t>.</w:t>
      </w:r>
    </w:p>
    <w:p w:rsidR="00455FDD" w:rsidRPr="00BB3D70" w:rsidRDefault="00455FDD" w:rsidP="00470CE6">
      <w:pPr>
        <w:pStyle w:val="1"/>
        <w:numPr>
          <w:ilvl w:val="0"/>
          <w:numId w:val="48"/>
        </w:numPr>
        <w:tabs>
          <w:tab w:val="left" w:pos="226"/>
          <w:tab w:val="left" w:pos="368"/>
        </w:tabs>
        <w:ind w:left="-52" w:firstLine="0"/>
        <w:jc w:val="both"/>
        <w:rPr>
          <w:rFonts w:ascii="Simplified Arabic" w:hAnsi="Simplified Arabic" w:cs="Simplified Arabic"/>
          <w:sz w:val="28"/>
          <w:szCs w:val="28"/>
        </w:rPr>
      </w:pPr>
      <w:r w:rsidRPr="00BB3D70">
        <w:rPr>
          <w:rFonts w:ascii="Simplified Arabic" w:hAnsi="Simplified Arabic" w:cs="Simplified Arabic"/>
          <w:sz w:val="28"/>
          <w:szCs w:val="28"/>
          <w:rtl/>
        </w:rPr>
        <w:t xml:space="preserve">يجب على المساهمين الموافقة </w:t>
      </w:r>
      <w:r>
        <w:rPr>
          <w:rFonts w:ascii="Simplified Arabic" w:hAnsi="Simplified Arabic" w:cs="Simplified Arabic"/>
          <w:sz w:val="28"/>
          <w:szCs w:val="28"/>
          <w:rtl/>
        </w:rPr>
        <w:t>و</w:t>
      </w:r>
      <w:r w:rsidR="00F00A6B">
        <w:rPr>
          <w:rFonts w:ascii="Simplified Arabic" w:hAnsi="Simplified Arabic" w:cs="Simplified Arabic"/>
          <w:sz w:val="28"/>
          <w:szCs w:val="28"/>
          <w:rtl/>
        </w:rPr>
        <w:t>اعتماد القرارات التي</w:t>
      </w:r>
      <w:r w:rsidR="00F00A6B">
        <w:rPr>
          <w:rFonts w:ascii="Simplified Arabic" w:hAnsi="Simplified Arabic" w:cs="Simplified Arabic" w:hint="cs"/>
          <w:sz w:val="28"/>
          <w:szCs w:val="28"/>
          <w:rtl/>
        </w:rPr>
        <w:t xml:space="preserve"> </w:t>
      </w:r>
      <w:r w:rsidRPr="00BB3D70">
        <w:rPr>
          <w:rFonts w:ascii="Simplified Arabic" w:hAnsi="Simplified Arabic" w:cs="Simplified Arabic"/>
          <w:sz w:val="28"/>
          <w:szCs w:val="28"/>
          <w:rtl/>
        </w:rPr>
        <w:t xml:space="preserve">لها </w:t>
      </w:r>
      <w:r w:rsidRPr="00BB3D70">
        <w:rPr>
          <w:rFonts w:ascii="Simplified Arabic" w:hAnsi="Simplified Arabic" w:cs="Simplified Arabic" w:hint="cs"/>
          <w:sz w:val="28"/>
          <w:szCs w:val="28"/>
          <w:rtl/>
        </w:rPr>
        <w:t>تأثير</w:t>
      </w:r>
      <w:r w:rsidRPr="00BB3D70">
        <w:rPr>
          <w:rFonts w:ascii="Simplified Arabic" w:hAnsi="Simplified Arabic" w:cs="Simplified Arabic"/>
          <w:sz w:val="28"/>
          <w:szCs w:val="28"/>
          <w:rtl/>
        </w:rPr>
        <w:t xml:space="preserve"> على الشركة مثل المخاطر، الهيكل</w:t>
      </w:r>
      <w:r w:rsidR="00F00A6B">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الحجم</w:t>
      </w:r>
      <w:r w:rsidR="00F00A6B">
        <w:rPr>
          <w:rFonts w:ascii="Simplified Arabic" w:hAnsi="Simplified Arabic" w:cs="Simplified Arabic" w:hint="cs"/>
          <w:sz w:val="28"/>
          <w:szCs w:val="28"/>
          <w:rtl/>
        </w:rPr>
        <w:t>.</w:t>
      </w:r>
    </w:p>
    <w:p w:rsidR="00455FDD" w:rsidRPr="00BB3D70" w:rsidRDefault="00455FDD" w:rsidP="00470CE6">
      <w:pPr>
        <w:pStyle w:val="1"/>
        <w:numPr>
          <w:ilvl w:val="0"/>
          <w:numId w:val="48"/>
        </w:numPr>
        <w:tabs>
          <w:tab w:val="left" w:pos="226"/>
          <w:tab w:val="left" w:pos="368"/>
        </w:tabs>
        <w:ind w:left="-52" w:firstLine="0"/>
        <w:jc w:val="both"/>
        <w:rPr>
          <w:rFonts w:ascii="Simplified Arabic" w:hAnsi="Simplified Arabic" w:cs="Simplified Arabic"/>
          <w:sz w:val="28"/>
          <w:szCs w:val="28"/>
        </w:rPr>
      </w:pPr>
      <w:r w:rsidRPr="00BB3D70">
        <w:rPr>
          <w:rFonts w:ascii="Simplified Arabic" w:hAnsi="Simplified Arabic" w:cs="Simplified Arabic"/>
          <w:sz w:val="28"/>
          <w:szCs w:val="28"/>
          <w:rtl/>
        </w:rPr>
        <w:t xml:space="preserve">يجب أن يتمتع المراجعون باستقلالية </w:t>
      </w:r>
      <w:r>
        <w:rPr>
          <w:rFonts w:ascii="Simplified Arabic" w:hAnsi="Simplified Arabic" w:cs="Simplified Arabic"/>
          <w:sz w:val="28"/>
          <w:szCs w:val="28"/>
          <w:rtl/>
        </w:rPr>
        <w:t>و</w:t>
      </w:r>
      <w:r w:rsidRPr="00BB3D70">
        <w:rPr>
          <w:rFonts w:ascii="Simplified Arabic" w:hAnsi="Simplified Arabic" w:cs="Simplified Arabic"/>
          <w:sz w:val="28"/>
          <w:szCs w:val="28"/>
          <w:rtl/>
        </w:rPr>
        <w:t>يتم انتخابهم باجتماعات الهيئة العامة للمساهمين.</w:t>
      </w:r>
    </w:p>
    <w:p w:rsidR="00455FDD" w:rsidRPr="00BB3D70" w:rsidRDefault="00455FDD" w:rsidP="00470CE6">
      <w:pPr>
        <w:pStyle w:val="1"/>
        <w:numPr>
          <w:ilvl w:val="0"/>
          <w:numId w:val="48"/>
        </w:numPr>
        <w:tabs>
          <w:tab w:val="left" w:pos="226"/>
          <w:tab w:val="left" w:pos="368"/>
        </w:tabs>
        <w:ind w:left="-52" w:firstLine="0"/>
        <w:jc w:val="both"/>
        <w:rPr>
          <w:rFonts w:ascii="Simplified Arabic" w:hAnsi="Simplified Arabic" w:cs="Simplified Arabic"/>
          <w:sz w:val="28"/>
          <w:szCs w:val="28"/>
        </w:rPr>
      </w:pPr>
      <w:r w:rsidRPr="00BB3D70">
        <w:rPr>
          <w:rFonts w:ascii="Simplified Arabic" w:hAnsi="Simplified Arabic" w:cs="Simplified Arabic"/>
          <w:sz w:val="28"/>
          <w:szCs w:val="28"/>
          <w:rtl/>
        </w:rPr>
        <w:t>يحق للمساهمين طرح موضوعات في اجتماع الهيئة العامة للمساهمين</w:t>
      </w:r>
      <w:r w:rsidR="00F00A6B">
        <w:rPr>
          <w:rFonts w:ascii="Simplified Arabic" w:hAnsi="Simplified Arabic" w:cs="Simplified Arabic" w:hint="cs"/>
          <w:sz w:val="28"/>
          <w:szCs w:val="28"/>
          <w:rtl/>
        </w:rPr>
        <w:t>.</w:t>
      </w:r>
    </w:p>
    <w:p w:rsidR="00455FDD" w:rsidRPr="00BB3D70" w:rsidRDefault="00455FDD" w:rsidP="00470CE6">
      <w:pPr>
        <w:pStyle w:val="1"/>
        <w:numPr>
          <w:ilvl w:val="0"/>
          <w:numId w:val="48"/>
        </w:numPr>
        <w:tabs>
          <w:tab w:val="left" w:pos="226"/>
          <w:tab w:val="left" w:pos="368"/>
        </w:tabs>
        <w:ind w:left="-52" w:firstLine="0"/>
        <w:jc w:val="both"/>
        <w:rPr>
          <w:rFonts w:ascii="Simplified Arabic" w:hAnsi="Simplified Arabic" w:cs="Simplified Arabic"/>
          <w:sz w:val="28"/>
          <w:szCs w:val="28"/>
        </w:rPr>
      </w:pPr>
      <w:r w:rsidRPr="00BB3D70">
        <w:rPr>
          <w:rFonts w:ascii="Simplified Arabic" w:hAnsi="Simplified Arabic" w:cs="Simplified Arabic"/>
          <w:sz w:val="28"/>
          <w:szCs w:val="28"/>
          <w:rtl/>
        </w:rPr>
        <w:t xml:space="preserve">يجب أن يتم </w:t>
      </w:r>
      <w:r w:rsidRPr="00BB3D70">
        <w:rPr>
          <w:rFonts w:ascii="Simplified Arabic" w:hAnsi="Simplified Arabic" w:cs="Simplified Arabic" w:hint="cs"/>
          <w:sz w:val="28"/>
          <w:szCs w:val="28"/>
          <w:rtl/>
        </w:rPr>
        <w:t>إتباع</w:t>
      </w:r>
      <w:r w:rsidRPr="00BB3D70">
        <w:rPr>
          <w:rFonts w:ascii="Simplified Arabic" w:hAnsi="Simplified Arabic" w:cs="Simplified Arabic"/>
          <w:sz w:val="28"/>
          <w:szCs w:val="28"/>
          <w:rtl/>
        </w:rPr>
        <w:t xml:space="preserve"> الوسائل الحديثة اللازمة لإمداد المساهمين بالمعلومات ذات الأهمية الخاصة.</w:t>
      </w:r>
    </w:p>
    <w:p w:rsidR="00455FDD" w:rsidRPr="00BB3D70" w:rsidRDefault="00455FDD" w:rsidP="00470CE6">
      <w:pPr>
        <w:pStyle w:val="1"/>
        <w:numPr>
          <w:ilvl w:val="0"/>
          <w:numId w:val="48"/>
        </w:numPr>
        <w:tabs>
          <w:tab w:val="left" w:pos="226"/>
          <w:tab w:val="left" w:pos="368"/>
        </w:tabs>
        <w:ind w:left="-52" w:firstLine="0"/>
        <w:jc w:val="both"/>
        <w:rPr>
          <w:rFonts w:ascii="Simplified Arabic" w:hAnsi="Simplified Arabic" w:cs="Simplified Arabic"/>
          <w:sz w:val="28"/>
          <w:szCs w:val="28"/>
        </w:rPr>
      </w:pPr>
      <w:r w:rsidRPr="00BB3D70">
        <w:rPr>
          <w:rFonts w:ascii="Simplified Arabic" w:hAnsi="Simplified Arabic" w:cs="Simplified Arabic"/>
          <w:sz w:val="28"/>
          <w:szCs w:val="28"/>
          <w:rtl/>
        </w:rPr>
        <w:t>يجب أن يمتلك المساهمون حق انتخاب الأعضاء</w:t>
      </w:r>
      <w:r w:rsidR="00F00A6B">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وحق اقتراحهم قبل انتخابهم</w:t>
      </w:r>
      <w:r w:rsidR="00F00A6B">
        <w:rPr>
          <w:rFonts w:ascii="Simplified Arabic" w:hAnsi="Simplified Arabic" w:cs="Simplified Arabic" w:hint="cs"/>
          <w:sz w:val="28"/>
          <w:szCs w:val="28"/>
          <w:rtl/>
        </w:rPr>
        <w:t>.</w:t>
      </w:r>
    </w:p>
    <w:p w:rsidR="00455FDD" w:rsidRPr="00BB3D70" w:rsidRDefault="00455FDD" w:rsidP="00470CE6">
      <w:pPr>
        <w:pStyle w:val="1"/>
        <w:numPr>
          <w:ilvl w:val="0"/>
          <w:numId w:val="48"/>
        </w:numPr>
        <w:tabs>
          <w:tab w:val="left" w:pos="226"/>
          <w:tab w:val="left" w:pos="368"/>
        </w:tabs>
        <w:ind w:left="-52" w:firstLine="0"/>
        <w:jc w:val="both"/>
        <w:rPr>
          <w:rFonts w:ascii="Simplified Arabic" w:hAnsi="Simplified Arabic" w:cs="Simplified Arabic"/>
          <w:sz w:val="28"/>
          <w:szCs w:val="28"/>
          <w:rtl/>
        </w:rPr>
      </w:pPr>
      <w:r w:rsidRPr="00BB3D70">
        <w:rPr>
          <w:rFonts w:ascii="Simplified Arabic" w:hAnsi="Simplified Arabic" w:cs="Simplified Arabic"/>
          <w:sz w:val="28"/>
          <w:szCs w:val="28"/>
          <w:rtl/>
        </w:rPr>
        <w:t>يجب ألا تزيد عضوية مجلس إدارة الشركة عن 12 سنة للأعضاء غير التنفيذيين</w:t>
      </w:r>
      <w:r w:rsidR="00F00A6B">
        <w:rPr>
          <w:rFonts w:ascii="Simplified Arabic" w:hAnsi="Simplified Arabic" w:cs="Simplified Arabic" w:hint="cs"/>
          <w:sz w:val="28"/>
          <w:szCs w:val="28"/>
          <w:rtl/>
        </w:rPr>
        <w:t>.</w:t>
      </w:r>
    </w:p>
    <w:p w:rsidR="00532E7C" w:rsidRDefault="00F00A6B" w:rsidP="00532E7C">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sz w:val="28"/>
          <w:szCs w:val="28"/>
          <w:rtl/>
        </w:rPr>
        <w:t>مما سبق</w:t>
      </w:r>
      <w:r w:rsidR="00455FDD" w:rsidRPr="00BB3D70">
        <w:rPr>
          <w:rFonts w:ascii="Simplified Arabic" w:hAnsi="Simplified Arabic" w:cs="Simplified Arabic"/>
          <w:sz w:val="28"/>
          <w:szCs w:val="28"/>
          <w:rtl/>
        </w:rPr>
        <w:t xml:space="preserve"> نجد </w:t>
      </w:r>
      <w:r>
        <w:rPr>
          <w:rFonts w:ascii="Simplified Arabic" w:hAnsi="Simplified Arabic" w:cs="Simplified Arabic" w:hint="cs"/>
          <w:sz w:val="28"/>
          <w:szCs w:val="28"/>
          <w:rtl/>
        </w:rPr>
        <w:t>أن</w:t>
      </w:r>
      <w:r w:rsidR="00455FDD" w:rsidRPr="00BB3D70">
        <w:rPr>
          <w:rFonts w:ascii="Simplified Arabic" w:hAnsi="Simplified Arabic" w:cs="Simplified Arabic"/>
          <w:sz w:val="28"/>
          <w:szCs w:val="28"/>
          <w:rtl/>
        </w:rPr>
        <w:t xml:space="preserve"> الحوكمة تهدف </w:t>
      </w:r>
      <w:r w:rsidR="00455FDD" w:rsidRPr="00BB3D70">
        <w:rPr>
          <w:rFonts w:ascii="Simplified Arabic" w:hAnsi="Simplified Arabic" w:cs="Simplified Arabic" w:hint="cs"/>
          <w:sz w:val="28"/>
          <w:szCs w:val="28"/>
          <w:rtl/>
        </w:rPr>
        <w:t>إلى</w:t>
      </w:r>
      <w:r w:rsidR="00455FDD" w:rsidRPr="00BB3D70">
        <w:rPr>
          <w:rFonts w:ascii="Simplified Arabic" w:hAnsi="Simplified Arabic" w:cs="Simplified Arabic"/>
          <w:sz w:val="28"/>
          <w:szCs w:val="28"/>
          <w:rtl/>
        </w:rPr>
        <w:t xml:space="preserve"> تحقيق الشفافية </w:t>
      </w:r>
      <w:r w:rsidR="00455FDD">
        <w:rPr>
          <w:rFonts w:ascii="Simplified Arabic" w:hAnsi="Simplified Arabic" w:cs="Simplified Arabic"/>
          <w:sz w:val="28"/>
          <w:szCs w:val="28"/>
          <w:rtl/>
        </w:rPr>
        <w:t>و</w:t>
      </w:r>
      <w:r w:rsidR="00455FDD" w:rsidRPr="00BB3D70">
        <w:rPr>
          <w:rFonts w:ascii="Simplified Arabic" w:hAnsi="Simplified Arabic" w:cs="Simplified Arabic"/>
          <w:sz w:val="28"/>
          <w:szCs w:val="28"/>
          <w:rtl/>
        </w:rPr>
        <w:t>العدالة</w:t>
      </w:r>
      <w:r w:rsidR="00455FDD">
        <w:rPr>
          <w:rFonts w:ascii="Simplified Arabic" w:hAnsi="Simplified Arabic" w:cs="Simplified Arabic"/>
          <w:sz w:val="28"/>
          <w:szCs w:val="28"/>
          <w:rtl/>
        </w:rPr>
        <w:t>،</w:t>
      </w:r>
      <w:r w:rsidR="00455FDD" w:rsidRPr="00BB3D70">
        <w:rPr>
          <w:rFonts w:ascii="Simplified Arabic" w:hAnsi="Simplified Arabic" w:cs="Simplified Arabic"/>
          <w:sz w:val="28"/>
          <w:szCs w:val="28"/>
          <w:rtl/>
        </w:rPr>
        <w:t xml:space="preserve"> </w:t>
      </w:r>
      <w:r w:rsidR="002529A4">
        <w:rPr>
          <w:rFonts w:ascii="Simplified Arabic" w:hAnsi="Simplified Arabic" w:cs="Simplified Arabic" w:hint="cs"/>
          <w:sz w:val="28"/>
          <w:szCs w:val="28"/>
          <w:rtl/>
        </w:rPr>
        <w:t>و</w:t>
      </w:r>
      <w:r w:rsidR="00455FDD" w:rsidRPr="00BB3D70">
        <w:rPr>
          <w:rFonts w:ascii="Simplified Arabic" w:hAnsi="Simplified Arabic" w:cs="Simplified Arabic"/>
          <w:sz w:val="28"/>
          <w:szCs w:val="28"/>
          <w:rtl/>
        </w:rPr>
        <w:t>الحماية لحقوق المسا</w:t>
      </w:r>
      <w:r w:rsidR="00455FDD">
        <w:rPr>
          <w:rFonts w:ascii="Simplified Arabic" w:hAnsi="Simplified Arabic" w:cs="Simplified Arabic"/>
          <w:sz w:val="28"/>
          <w:szCs w:val="28"/>
          <w:rtl/>
        </w:rPr>
        <w:t>همين و</w:t>
      </w:r>
      <w:r w:rsidR="00D93D59">
        <w:rPr>
          <w:rFonts w:ascii="Simplified Arabic" w:hAnsi="Simplified Arabic" w:cs="Simplified Arabic" w:hint="cs"/>
          <w:sz w:val="28"/>
          <w:szCs w:val="28"/>
          <w:rtl/>
        </w:rPr>
        <w:t>أصحاب</w:t>
      </w:r>
      <w:r w:rsidR="00455FDD">
        <w:rPr>
          <w:rFonts w:ascii="Simplified Arabic" w:hAnsi="Simplified Arabic" w:cs="Simplified Arabic"/>
          <w:sz w:val="28"/>
          <w:szCs w:val="28"/>
          <w:rtl/>
        </w:rPr>
        <w:t xml:space="preserve"> المصالح، ومساءلة </w:t>
      </w:r>
      <w:r w:rsidR="00455FDD">
        <w:rPr>
          <w:rFonts w:ascii="Simplified Arabic" w:hAnsi="Simplified Arabic" w:cs="Simplified Arabic" w:hint="cs"/>
          <w:sz w:val="28"/>
          <w:szCs w:val="28"/>
          <w:rtl/>
        </w:rPr>
        <w:t>إ</w:t>
      </w:r>
      <w:r w:rsidR="00455FDD" w:rsidRPr="00BB3D70">
        <w:rPr>
          <w:rFonts w:ascii="Simplified Arabic" w:hAnsi="Simplified Arabic" w:cs="Simplified Arabic"/>
          <w:sz w:val="28"/>
          <w:szCs w:val="28"/>
          <w:rtl/>
        </w:rPr>
        <w:t xml:space="preserve">دارة الشركة في حال التقصير </w:t>
      </w:r>
      <w:r w:rsidR="00455FDD" w:rsidRPr="00BB3D70">
        <w:rPr>
          <w:rFonts w:ascii="Simplified Arabic" w:hAnsi="Simplified Arabic" w:cs="Simplified Arabic" w:hint="cs"/>
          <w:sz w:val="28"/>
          <w:szCs w:val="28"/>
          <w:rtl/>
        </w:rPr>
        <w:t>بأدائها</w:t>
      </w:r>
      <w:r w:rsidR="00455FDD" w:rsidRPr="00BB3D70">
        <w:rPr>
          <w:rFonts w:ascii="Simplified Arabic" w:hAnsi="Simplified Arabic" w:cs="Simplified Arabic"/>
          <w:sz w:val="28"/>
          <w:szCs w:val="28"/>
          <w:rtl/>
        </w:rPr>
        <w:t xml:space="preserve"> </w:t>
      </w:r>
      <w:r w:rsidR="00455FDD">
        <w:rPr>
          <w:rFonts w:ascii="Simplified Arabic" w:hAnsi="Simplified Arabic" w:cs="Simplified Arabic"/>
          <w:sz w:val="28"/>
          <w:szCs w:val="28"/>
          <w:rtl/>
        </w:rPr>
        <w:t>و</w:t>
      </w:r>
      <w:r w:rsidR="00455FDD" w:rsidRPr="00BB3D70">
        <w:rPr>
          <w:rFonts w:ascii="Simplified Arabic" w:hAnsi="Simplified Arabic" w:cs="Simplified Arabic"/>
          <w:sz w:val="28"/>
          <w:szCs w:val="28"/>
          <w:rtl/>
        </w:rPr>
        <w:t xml:space="preserve">الحد من استغلال سلطة </w:t>
      </w:r>
      <w:r w:rsidR="00455FDD" w:rsidRPr="00BB3D70">
        <w:rPr>
          <w:rFonts w:ascii="Simplified Arabic" w:hAnsi="Simplified Arabic" w:cs="Simplified Arabic" w:hint="cs"/>
          <w:sz w:val="28"/>
          <w:szCs w:val="28"/>
          <w:rtl/>
        </w:rPr>
        <w:t>الإداريين</w:t>
      </w:r>
      <w:r w:rsidR="00455FDD" w:rsidRPr="00BB3D70">
        <w:rPr>
          <w:rFonts w:ascii="Simplified Arabic" w:hAnsi="Simplified Arabic" w:cs="Simplified Arabic"/>
          <w:sz w:val="28"/>
          <w:szCs w:val="28"/>
          <w:rtl/>
        </w:rPr>
        <w:t xml:space="preserve"> في غير المصلحة العامة، </w:t>
      </w:r>
      <w:r w:rsidR="00455FDD">
        <w:rPr>
          <w:rFonts w:ascii="Simplified Arabic" w:hAnsi="Simplified Arabic" w:cs="Simplified Arabic"/>
          <w:sz w:val="28"/>
          <w:szCs w:val="28"/>
          <w:rtl/>
        </w:rPr>
        <w:t>و</w:t>
      </w:r>
      <w:r w:rsidR="00455FDD" w:rsidRPr="00BB3D70">
        <w:rPr>
          <w:rFonts w:ascii="Simplified Arabic" w:hAnsi="Simplified Arabic" w:cs="Simplified Arabic"/>
          <w:sz w:val="28"/>
          <w:szCs w:val="28"/>
          <w:rtl/>
        </w:rPr>
        <w:t xml:space="preserve">الذي يؤدي بدوره </w:t>
      </w:r>
      <w:r w:rsidR="00455FDD" w:rsidRPr="00BB3D70">
        <w:rPr>
          <w:rFonts w:ascii="Simplified Arabic" w:hAnsi="Simplified Arabic" w:cs="Simplified Arabic" w:hint="cs"/>
          <w:sz w:val="28"/>
          <w:szCs w:val="28"/>
          <w:rtl/>
        </w:rPr>
        <w:t>إلى</w:t>
      </w:r>
      <w:r w:rsidR="00455FDD" w:rsidRPr="00BB3D70">
        <w:rPr>
          <w:rFonts w:ascii="Simplified Arabic" w:hAnsi="Simplified Arabic" w:cs="Simplified Arabic"/>
          <w:sz w:val="28"/>
          <w:szCs w:val="28"/>
          <w:rtl/>
        </w:rPr>
        <w:t xml:space="preserve"> </w:t>
      </w:r>
      <w:r w:rsidR="002C4328">
        <w:rPr>
          <w:rFonts w:ascii="Simplified Arabic" w:hAnsi="Simplified Arabic" w:cs="Simplified Arabic" w:hint="cs"/>
          <w:sz w:val="28"/>
          <w:szCs w:val="28"/>
          <w:rtl/>
        </w:rPr>
        <w:t>ال</w:t>
      </w:r>
      <w:r w:rsidR="00455FDD" w:rsidRPr="00BB3D70">
        <w:rPr>
          <w:rFonts w:ascii="Simplified Arabic" w:hAnsi="Simplified Arabic" w:cs="Simplified Arabic"/>
          <w:sz w:val="28"/>
          <w:szCs w:val="28"/>
          <w:rtl/>
        </w:rPr>
        <w:t xml:space="preserve">استخدام </w:t>
      </w:r>
      <w:r w:rsidR="00455FDD" w:rsidRPr="00BB3D70">
        <w:rPr>
          <w:rFonts w:ascii="Simplified Arabic" w:hAnsi="Simplified Arabic" w:cs="Simplified Arabic" w:hint="cs"/>
          <w:sz w:val="28"/>
          <w:szCs w:val="28"/>
          <w:rtl/>
        </w:rPr>
        <w:t>الأمثل</w:t>
      </w:r>
      <w:r w:rsidR="00455FDD" w:rsidRPr="00BB3D70">
        <w:rPr>
          <w:rFonts w:ascii="Simplified Arabic" w:hAnsi="Simplified Arabic" w:cs="Simplified Arabic"/>
          <w:sz w:val="28"/>
          <w:szCs w:val="28"/>
          <w:rtl/>
        </w:rPr>
        <w:t xml:space="preserve"> للمدخرات </w:t>
      </w:r>
      <w:r w:rsidR="00455FDD">
        <w:rPr>
          <w:rFonts w:ascii="Simplified Arabic" w:hAnsi="Simplified Arabic" w:cs="Simplified Arabic"/>
          <w:sz w:val="28"/>
          <w:szCs w:val="28"/>
          <w:rtl/>
        </w:rPr>
        <w:t>و</w:t>
      </w:r>
      <w:r w:rsidR="00455FDD" w:rsidRPr="00BB3D70">
        <w:rPr>
          <w:rFonts w:ascii="Simplified Arabic" w:hAnsi="Simplified Arabic" w:cs="Simplified Arabic"/>
          <w:sz w:val="28"/>
          <w:szCs w:val="28"/>
          <w:rtl/>
        </w:rPr>
        <w:t>تعظيم</w:t>
      </w:r>
      <w:r w:rsidR="00455FDD">
        <w:rPr>
          <w:rFonts w:ascii="Simplified Arabic" w:hAnsi="Simplified Arabic" w:cs="Simplified Arabic"/>
          <w:sz w:val="28"/>
          <w:szCs w:val="28"/>
          <w:rtl/>
        </w:rPr>
        <w:t xml:space="preserve"> ربحية الشركة وضمان وجود هياكل </w:t>
      </w:r>
      <w:r w:rsidR="00455FDD">
        <w:rPr>
          <w:rFonts w:ascii="Simplified Arabic" w:hAnsi="Simplified Arabic" w:cs="Simplified Arabic" w:hint="cs"/>
          <w:sz w:val="28"/>
          <w:szCs w:val="28"/>
          <w:rtl/>
        </w:rPr>
        <w:t>إ</w:t>
      </w:r>
      <w:r w:rsidR="00455FDD" w:rsidRPr="00BB3D70">
        <w:rPr>
          <w:rFonts w:ascii="Simplified Arabic" w:hAnsi="Simplified Arabic" w:cs="Simplified Arabic"/>
          <w:sz w:val="28"/>
          <w:szCs w:val="28"/>
          <w:rtl/>
        </w:rPr>
        <w:t xml:space="preserve">دارية تمكن المساهمين من محاسبة </w:t>
      </w:r>
      <w:r w:rsidR="00455FDD" w:rsidRPr="00BB3D70">
        <w:rPr>
          <w:rFonts w:ascii="Simplified Arabic" w:hAnsi="Simplified Arabic" w:cs="Simplified Arabic" w:hint="cs"/>
          <w:sz w:val="28"/>
          <w:szCs w:val="28"/>
          <w:rtl/>
        </w:rPr>
        <w:t>الإدارة</w:t>
      </w:r>
      <w:r w:rsidR="00455FDD" w:rsidRPr="00BB3D70">
        <w:rPr>
          <w:rFonts w:ascii="Simplified Arabic" w:hAnsi="Simplified Arabic" w:cs="Simplified Arabic"/>
          <w:sz w:val="28"/>
          <w:szCs w:val="28"/>
          <w:rtl/>
        </w:rPr>
        <w:t xml:space="preserve"> </w:t>
      </w:r>
      <w:r w:rsidR="00455FDD">
        <w:rPr>
          <w:rFonts w:ascii="Simplified Arabic" w:hAnsi="Simplified Arabic" w:cs="Simplified Arabic"/>
          <w:sz w:val="28"/>
          <w:szCs w:val="28"/>
          <w:rtl/>
        </w:rPr>
        <w:t>و</w:t>
      </w:r>
      <w:r w:rsidR="00455FDD" w:rsidRPr="00BB3D70">
        <w:rPr>
          <w:rFonts w:ascii="Simplified Arabic" w:hAnsi="Simplified Arabic" w:cs="Simplified Arabic"/>
          <w:sz w:val="28"/>
          <w:szCs w:val="28"/>
          <w:rtl/>
        </w:rPr>
        <w:t xml:space="preserve">التزام الشركة بأحكام </w:t>
      </w:r>
      <w:r w:rsidR="00455FDD">
        <w:rPr>
          <w:rFonts w:ascii="Simplified Arabic" w:hAnsi="Simplified Arabic" w:cs="Simplified Arabic"/>
          <w:sz w:val="28"/>
          <w:szCs w:val="28"/>
          <w:rtl/>
        </w:rPr>
        <w:t>و</w:t>
      </w:r>
      <w:r w:rsidR="00455FDD" w:rsidRPr="00BB3D70">
        <w:rPr>
          <w:rFonts w:ascii="Simplified Arabic" w:hAnsi="Simplified Arabic" w:cs="Simplified Arabic"/>
          <w:sz w:val="28"/>
          <w:szCs w:val="28"/>
          <w:rtl/>
        </w:rPr>
        <w:t>التشريعات القانونية المفروضة.</w:t>
      </w:r>
    </w:p>
    <w:p w:rsidR="0026077A" w:rsidRPr="00731076" w:rsidRDefault="0026077A" w:rsidP="00532E7C">
      <w:pPr>
        <w:tabs>
          <w:tab w:val="left" w:pos="226"/>
          <w:tab w:val="left" w:pos="368"/>
        </w:tabs>
        <w:ind w:left="-52"/>
        <w:jc w:val="both"/>
        <w:rPr>
          <w:rFonts w:ascii="Simplified Arabic" w:hAnsi="Simplified Arabic" w:cs="Simplified Arabic" w:hint="cs"/>
          <w:b/>
          <w:bCs/>
          <w:sz w:val="32"/>
          <w:szCs w:val="32"/>
          <w:rtl/>
          <w:lang w:bidi="ar-SY"/>
        </w:rPr>
      </w:pPr>
      <w:r w:rsidRPr="00731076">
        <w:rPr>
          <w:rFonts w:ascii="Simplified Arabic" w:hAnsi="Simplified Arabic" w:cs="Simplified Arabic" w:hint="cs"/>
          <w:b/>
          <w:bCs/>
          <w:sz w:val="32"/>
          <w:szCs w:val="32"/>
          <w:rtl/>
        </w:rPr>
        <w:lastRenderedPageBreak/>
        <w:t>1</w:t>
      </w:r>
      <w:r w:rsidR="002E2453">
        <w:rPr>
          <w:rFonts w:ascii="Simplified Arabic" w:hAnsi="Simplified Arabic" w:cs="Simplified Arabic" w:hint="cs"/>
          <w:b/>
          <w:bCs/>
          <w:sz w:val="32"/>
          <w:szCs w:val="32"/>
          <w:rtl/>
        </w:rPr>
        <w:t xml:space="preserve">-1-7 </w:t>
      </w:r>
      <w:r w:rsidRPr="00731076">
        <w:rPr>
          <w:rFonts w:ascii="Simplified Arabic" w:hAnsi="Simplified Arabic" w:cs="Simplified Arabic" w:hint="cs"/>
          <w:b/>
          <w:bCs/>
          <w:sz w:val="32"/>
          <w:szCs w:val="32"/>
          <w:rtl/>
        </w:rPr>
        <w:t xml:space="preserve"> </w:t>
      </w:r>
      <w:r w:rsidRPr="00731076">
        <w:rPr>
          <w:rFonts w:ascii="Simplified Arabic" w:hAnsi="Simplified Arabic" w:cs="Simplified Arabic"/>
          <w:b/>
          <w:bCs/>
          <w:sz w:val="32"/>
          <w:szCs w:val="32"/>
          <w:rtl/>
        </w:rPr>
        <w:t>قواعد حوكمة الشركات</w:t>
      </w:r>
      <w:r>
        <w:rPr>
          <w:rFonts w:ascii="Simplified Arabic" w:hAnsi="Simplified Arabic" w:cs="Simplified Arabic" w:hint="cs"/>
          <w:b/>
          <w:bCs/>
          <w:sz w:val="32"/>
          <w:szCs w:val="32"/>
          <w:rtl/>
          <w:lang w:bidi="ar-SY"/>
        </w:rPr>
        <w:t>:</w:t>
      </w:r>
    </w:p>
    <w:p w:rsidR="00536D0D" w:rsidRDefault="0026077A" w:rsidP="00734BB3">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t xml:space="preserve">هناك دعائم </w:t>
      </w:r>
      <w:r w:rsidRPr="00BB3D70">
        <w:rPr>
          <w:rFonts w:ascii="Simplified Arabic" w:hAnsi="Simplified Arabic" w:cs="Simplified Arabic" w:hint="cs"/>
          <w:sz w:val="28"/>
          <w:szCs w:val="28"/>
          <w:rtl/>
        </w:rPr>
        <w:t>أساسية</w:t>
      </w:r>
      <w:r w:rsidRPr="00BB3D70">
        <w:rPr>
          <w:rFonts w:ascii="Simplified Arabic" w:hAnsi="Simplified Arabic" w:cs="Simplified Arabic"/>
          <w:sz w:val="28"/>
          <w:szCs w:val="28"/>
          <w:rtl/>
        </w:rPr>
        <w:t xml:space="preserve"> لحوكمة الشركات هي</w:t>
      </w:r>
      <w:r w:rsidR="00B73D06">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w:t>
      </w:r>
    </w:p>
    <w:p w:rsidR="0026077A" w:rsidRPr="00536D0D" w:rsidRDefault="0026077A" w:rsidP="00734BB3">
      <w:pPr>
        <w:tabs>
          <w:tab w:val="left" w:pos="226"/>
          <w:tab w:val="left" w:pos="368"/>
        </w:tabs>
        <w:ind w:left="-52"/>
        <w:jc w:val="both"/>
        <w:rPr>
          <w:rFonts w:ascii="Simplified Arabic" w:hAnsi="Simplified Arabic" w:cs="Simplified Arabic"/>
          <w:sz w:val="28"/>
          <w:szCs w:val="28"/>
        </w:rPr>
      </w:pPr>
      <w:r w:rsidRPr="00536D0D">
        <w:rPr>
          <w:rFonts w:ascii="Simplified Arabic" w:hAnsi="Simplified Arabic" w:cs="Simplified Arabic"/>
          <w:b/>
          <w:bCs/>
          <w:sz w:val="28"/>
          <w:szCs w:val="28"/>
          <w:u w:val="single"/>
          <w:rtl/>
        </w:rPr>
        <w:t>الانضباط</w:t>
      </w:r>
      <w:r w:rsidRPr="00536D0D">
        <w:rPr>
          <w:rFonts w:ascii="Simplified Arabic" w:hAnsi="Simplified Arabic" w:cs="Simplified Arabic"/>
          <w:sz w:val="28"/>
          <w:szCs w:val="28"/>
        </w:rPr>
        <w:t xml:space="preserve">: </w:t>
      </w:r>
      <w:r w:rsidRPr="00536D0D">
        <w:rPr>
          <w:rFonts w:ascii="Simplified Arabic" w:hAnsi="Simplified Arabic" w:cs="Simplified Arabic"/>
          <w:sz w:val="28"/>
          <w:szCs w:val="28"/>
          <w:rtl/>
        </w:rPr>
        <w:t>أي إتباع السلوك الأخلاقي المناسب</w:t>
      </w:r>
      <w:r w:rsidRPr="00536D0D">
        <w:rPr>
          <w:rFonts w:ascii="Simplified Arabic" w:hAnsi="Simplified Arabic" w:cs="Simplified Arabic" w:hint="cs"/>
          <w:sz w:val="28"/>
          <w:szCs w:val="28"/>
          <w:rtl/>
        </w:rPr>
        <w:t xml:space="preserve"> </w:t>
      </w:r>
      <w:r w:rsidRPr="00536D0D">
        <w:rPr>
          <w:rFonts w:ascii="Simplified Arabic" w:hAnsi="Simplified Arabic" w:cs="Simplified Arabic"/>
          <w:sz w:val="28"/>
          <w:szCs w:val="28"/>
          <w:rtl/>
        </w:rPr>
        <w:t>والصحيح</w:t>
      </w:r>
      <w:r w:rsidRPr="00536D0D">
        <w:rPr>
          <w:rFonts w:ascii="Simplified Arabic" w:hAnsi="Simplified Arabic" w:cs="Simplified Arabic"/>
          <w:sz w:val="28"/>
          <w:szCs w:val="28"/>
        </w:rPr>
        <w:t>.</w:t>
      </w:r>
      <w:r w:rsidR="002529A4">
        <w:rPr>
          <w:rFonts w:ascii="Simplified Arabic" w:hAnsi="Simplified Arabic" w:cs="Simplified Arabic" w:hint="cs"/>
          <w:sz w:val="28"/>
          <w:szCs w:val="28"/>
          <w:rtl/>
        </w:rPr>
        <w:t xml:space="preserve"> </w:t>
      </w:r>
      <w:r w:rsidRPr="00536D0D">
        <w:rPr>
          <w:rFonts w:ascii="Simplified Arabic" w:hAnsi="Simplified Arabic" w:cs="Simplified Arabic" w:hint="cs"/>
          <w:sz w:val="28"/>
          <w:szCs w:val="28"/>
          <w:rtl/>
        </w:rPr>
        <w:t>ويتحقق الانضباط بوجود عدة مفاهيم منها وجود الحافز لدى الإدارة في الالتزام بالأعمال الرئيسي</w:t>
      </w:r>
      <w:r w:rsidRPr="00536D0D">
        <w:rPr>
          <w:rFonts w:ascii="Simplified Arabic" w:hAnsi="Simplified Arabic" w:cs="Simplified Arabic" w:hint="eastAsia"/>
          <w:sz w:val="28"/>
          <w:szCs w:val="28"/>
          <w:rtl/>
        </w:rPr>
        <w:t>ة</w:t>
      </w:r>
      <w:r w:rsidRPr="00536D0D">
        <w:rPr>
          <w:rFonts w:ascii="Simplified Arabic" w:hAnsi="Simplified Arabic" w:cs="Simplified Arabic" w:hint="cs"/>
          <w:sz w:val="28"/>
          <w:szCs w:val="28"/>
          <w:rtl/>
        </w:rPr>
        <w:t xml:space="preserve"> المحددة وتزويد ا</w:t>
      </w:r>
      <w:r w:rsidR="00643825">
        <w:rPr>
          <w:rFonts w:ascii="Simplified Arabic" w:hAnsi="Simplified Arabic" w:cs="Simplified Arabic" w:hint="cs"/>
          <w:sz w:val="28"/>
          <w:szCs w:val="28"/>
          <w:rtl/>
        </w:rPr>
        <w:t>لمساهمين بمعلومات صحيحة والتقويم</w:t>
      </w:r>
      <w:r w:rsidRPr="00536D0D">
        <w:rPr>
          <w:rFonts w:ascii="Simplified Arabic" w:hAnsi="Simplified Arabic" w:cs="Simplified Arabic" w:hint="cs"/>
          <w:sz w:val="28"/>
          <w:szCs w:val="28"/>
          <w:rtl/>
        </w:rPr>
        <w:t xml:space="preserve"> السليم لحقوق الملكية ورأس المال، ولابد من إدراج مدى تطبيق الحوكمة في التقرير السنوي، </w:t>
      </w:r>
      <w:r w:rsidR="0093070B">
        <w:rPr>
          <w:rFonts w:ascii="Simplified Arabic" w:hAnsi="Simplified Arabic" w:cs="Simplified Arabic" w:hint="cs"/>
          <w:sz w:val="28"/>
          <w:szCs w:val="28"/>
          <w:rtl/>
        </w:rPr>
        <w:t>و</w:t>
      </w:r>
      <w:r w:rsidRPr="00536D0D">
        <w:rPr>
          <w:rFonts w:ascii="Simplified Arabic" w:hAnsi="Simplified Arabic" w:cs="Simplified Arabic" w:hint="cs"/>
          <w:sz w:val="28"/>
          <w:szCs w:val="28"/>
          <w:rtl/>
        </w:rPr>
        <w:t>توزيع الفائض من النقد على المساهمين واستخدام الديون لعمليات التوسع في المشاريع التي تعود بالعائد على الشركة.</w:t>
      </w:r>
      <w:r>
        <w:rPr>
          <w:rStyle w:val="FootnoteReference"/>
          <w:rFonts w:ascii="Simplified Arabic" w:hAnsi="Simplified Arabic" w:cs="Simplified Arabic"/>
          <w:sz w:val="28"/>
          <w:szCs w:val="28"/>
          <w:rtl/>
        </w:rPr>
        <w:footnoteReference w:id="56"/>
      </w:r>
    </w:p>
    <w:p w:rsidR="00584B1E" w:rsidRDefault="00584B1E" w:rsidP="00734BB3">
      <w:pPr>
        <w:tabs>
          <w:tab w:val="left" w:pos="226"/>
          <w:tab w:val="left" w:pos="368"/>
        </w:tabs>
        <w:ind w:left="-52"/>
        <w:jc w:val="both"/>
        <w:rPr>
          <w:rFonts w:ascii="Simplified Arabic" w:hAnsi="Simplified Arabic" w:cs="Simplified Arabic"/>
          <w:b/>
          <w:bCs/>
          <w:sz w:val="28"/>
          <w:szCs w:val="28"/>
          <w:u w:val="single"/>
          <w:rtl/>
        </w:rPr>
      </w:pPr>
    </w:p>
    <w:p w:rsidR="0026077A" w:rsidRPr="00536D0D" w:rsidRDefault="0026077A" w:rsidP="00734BB3">
      <w:pPr>
        <w:tabs>
          <w:tab w:val="left" w:pos="226"/>
          <w:tab w:val="left" w:pos="368"/>
        </w:tabs>
        <w:ind w:left="-52"/>
        <w:jc w:val="both"/>
        <w:rPr>
          <w:rFonts w:ascii="Simplified Arabic" w:hAnsi="Simplified Arabic" w:cs="Simplified Arabic"/>
          <w:sz w:val="28"/>
          <w:szCs w:val="28"/>
          <w:rtl/>
        </w:rPr>
      </w:pPr>
      <w:r w:rsidRPr="00536D0D">
        <w:rPr>
          <w:rFonts w:ascii="Simplified Arabic" w:hAnsi="Simplified Arabic" w:cs="Simplified Arabic"/>
          <w:b/>
          <w:bCs/>
          <w:sz w:val="28"/>
          <w:szCs w:val="28"/>
          <w:u w:val="single"/>
          <w:rtl/>
        </w:rPr>
        <w:t>الشفافية</w:t>
      </w:r>
      <w:r w:rsidRPr="00536D0D">
        <w:rPr>
          <w:rFonts w:ascii="Simplified Arabic" w:hAnsi="Simplified Arabic" w:cs="Simplified Arabic"/>
          <w:sz w:val="28"/>
          <w:szCs w:val="28"/>
        </w:rPr>
        <w:t>:</w:t>
      </w:r>
      <w:r w:rsidRPr="00536D0D">
        <w:rPr>
          <w:rFonts w:ascii="Simplified Arabic" w:hAnsi="Simplified Arabic" w:cs="Simplified Arabic" w:hint="cs"/>
          <w:sz w:val="28"/>
          <w:szCs w:val="28"/>
          <w:rtl/>
        </w:rPr>
        <w:t xml:space="preserve"> </w:t>
      </w:r>
      <w:r w:rsidRPr="00536D0D">
        <w:rPr>
          <w:rFonts w:ascii="Simplified Arabic" w:hAnsi="Simplified Arabic" w:cs="Simplified Arabic"/>
          <w:sz w:val="28"/>
          <w:szCs w:val="28"/>
          <w:rtl/>
        </w:rPr>
        <w:t>تعتبر الشفا</w:t>
      </w:r>
      <w:r w:rsidRPr="00536D0D">
        <w:rPr>
          <w:rFonts w:ascii="Simplified Arabic" w:hAnsi="Simplified Arabic" w:cs="Simplified Arabic" w:hint="cs"/>
          <w:sz w:val="28"/>
          <w:szCs w:val="28"/>
          <w:rtl/>
        </w:rPr>
        <w:t>ف</w:t>
      </w:r>
      <w:r w:rsidRPr="00536D0D">
        <w:rPr>
          <w:rFonts w:ascii="Simplified Arabic" w:hAnsi="Simplified Arabic" w:cs="Simplified Arabic"/>
          <w:sz w:val="28"/>
          <w:szCs w:val="28"/>
          <w:rtl/>
        </w:rPr>
        <w:t xml:space="preserve">ية العنصر </w:t>
      </w:r>
      <w:r w:rsidRPr="00536D0D">
        <w:rPr>
          <w:rFonts w:ascii="Simplified Arabic" w:hAnsi="Simplified Arabic" w:cs="Simplified Arabic" w:hint="cs"/>
          <w:sz w:val="28"/>
          <w:szCs w:val="28"/>
          <w:rtl/>
        </w:rPr>
        <w:t>الأساسي</w:t>
      </w:r>
      <w:r w:rsidRPr="00536D0D">
        <w:rPr>
          <w:rFonts w:ascii="Simplified Arabic" w:hAnsi="Simplified Arabic" w:cs="Simplified Arabic"/>
          <w:sz w:val="28"/>
          <w:szCs w:val="28"/>
          <w:rtl/>
        </w:rPr>
        <w:t xml:space="preserve"> في الحوكمة </w:t>
      </w:r>
      <w:r w:rsidRPr="00536D0D">
        <w:rPr>
          <w:rFonts w:ascii="Simplified Arabic" w:hAnsi="Simplified Arabic" w:cs="Simplified Arabic" w:hint="cs"/>
          <w:sz w:val="28"/>
          <w:szCs w:val="28"/>
          <w:rtl/>
        </w:rPr>
        <w:t>لأنها</w:t>
      </w:r>
      <w:r w:rsidRPr="00536D0D">
        <w:rPr>
          <w:rFonts w:ascii="Simplified Arabic" w:hAnsi="Simplified Arabic" w:cs="Simplified Arabic"/>
          <w:sz w:val="28"/>
          <w:szCs w:val="28"/>
          <w:rtl/>
        </w:rPr>
        <w:t xml:space="preserve"> تتضمن مفاهيم متع</w:t>
      </w:r>
      <w:r w:rsidRPr="00536D0D">
        <w:rPr>
          <w:rFonts w:ascii="Simplified Arabic" w:hAnsi="Simplified Arabic" w:cs="Simplified Arabic" w:hint="cs"/>
          <w:sz w:val="28"/>
          <w:szCs w:val="28"/>
          <w:rtl/>
        </w:rPr>
        <w:t>د</w:t>
      </w:r>
      <w:r w:rsidRPr="00536D0D">
        <w:rPr>
          <w:rFonts w:ascii="Simplified Arabic" w:hAnsi="Simplified Arabic" w:cs="Simplified Arabic"/>
          <w:sz w:val="28"/>
          <w:szCs w:val="28"/>
          <w:rtl/>
        </w:rPr>
        <w:t xml:space="preserve">دة مثل نزاهة التقارير المالية </w:t>
      </w:r>
      <w:r w:rsidRPr="00536D0D">
        <w:rPr>
          <w:rFonts w:ascii="Simplified Arabic" w:hAnsi="Simplified Arabic" w:cs="Simplified Arabic" w:hint="cs"/>
          <w:sz w:val="28"/>
          <w:szCs w:val="28"/>
          <w:rtl/>
        </w:rPr>
        <w:t>و</w:t>
      </w:r>
      <w:r w:rsidR="00D93D59">
        <w:rPr>
          <w:rFonts w:ascii="Simplified Arabic" w:hAnsi="Simplified Arabic" w:cs="Simplified Arabic" w:hint="cs"/>
          <w:sz w:val="28"/>
          <w:szCs w:val="28"/>
          <w:rtl/>
        </w:rPr>
        <w:t xml:space="preserve">الإفصاح </w:t>
      </w:r>
      <w:r w:rsidRPr="00536D0D">
        <w:rPr>
          <w:rFonts w:ascii="Simplified Arabic" w:hAnsi="Simplified Arabic" w:cs="Simplified Arabic"/>
          <w:sz w:val="28"/>
          <w:szCs w:val="28"/>
          <w:rtl/>
        </w:rPr>
        <w:t>والصراحة،</w:t>
      </w:r>
      <w:r w:rsidRPr="00BB3D70">
        <w:rPr>
          <w:rStyle w:val="FootnoteReference"/>
          <w:rFonts w:ascii="Simplified Arabic" w:hAnsi="Simplified Arabic" w:cs="Simplified Arabic"/>
          <w:sz w:val="28"/>
          <w:szCs w:val="28"/>
          <w:rtl/>
        </w:rPr>
        <w:footnoteReference w:id="57"/>
      </w:r>
      <w:r w:rsidR="0093070B">
        <w:rPr>
          <w:rFonts w:ascii="Simplified Arabic" w:hAnsi="Simplified Arabic" w:cs="Simplified Arabic" w:hint="cs"/>
          <w:sz w:val="28"/>
          <w:szCs w:val="28"/>
          <w:rtl/>
        </w:rPr>
        <w:t xml:space="preserve"> </w:t>
      </w:r>
      <w:r w:rsidRPr="00536D0D">
        <w:rPr>
          <w:rFonts w:ascii="Simplified Arabic" w:hAnsi="Simplified Arabic" w:cs="Simplified Arabic"/>
          <w:sz w:val="28"/>
          <w:szCs w:val="28"/>
          <w:rtl/>
        </w:rPr>
        <w:t xml:space="preserve">وتلزم الشركة </w:t>
      </w:r>
      <w:r w:rsidRPr="00536D0D">
        <w:rPr>
          <w:rFonts w:ascii="Simplified Arabic" w:hAnsi="Simplified Arabic" w:cs="Simplified Arabic" w:hint="cs"/>
          <w:sz w:val="28"/>
          <w:szCs w:val="28"/>
          <w:rtl/>
        </w:rPr>
        <w:t>ب</w:t>
      </w:r>
      <w:r w:rsidR="00D93D59">
        <w:rPr>
          <w:rFonts w:ascii="Simplified Arabic" w:hAnsi="Simplified Arabic" w:cs="Simplified Arabic" w:hint="cs"/>
          <w:sz w:val="28"/>
          <w:szCs w:val="28"/>
          <w:rtl/>
        </w:rPr>
        <w:t xml:space="preserve">الإفصاح </w:t>
      </w:r>
      <w:r w:rsidRPr="00536D0D">
        <w:rPr>
          <w:rFonts w:ascii="Simplified Arabic" w:hAnsi="Simplified Arabic" w:cs="Simplified Arabic"/>
          <w:sz w:val="28"/>
          <w:szCs w:val="28"/>
          <w:rtl/>
        </w:rPr>
        <w:t xml:space="preserve">عن جميع المعلومات المتعلقة بالمركز المالي وأداء الشركة في التوقيت المناسب والدقة التامة. </w:t>
      </w:r>
      <w:r w:rsidRPr="00BB3D70">
        <w:rPr>
          <w:rStyle w:val="FootnoteReference"/>
          <w:rFonts w:ascii="Simplified Arabic" w:hAnsi="Simplified Arabic" w:cs="Simplified Arabic"/>
          <w:sz w:val="28"/>
          <w:szCs w:val="28"/>
          <w:rtl/>
        </w:rPr>
        <w:footnoteReference w:id="58"/>
      </w:r>
    </w:p>
    <w:p w:rsidR="0026077A" w:rsidRPr="002A7C75" w:rsidRDefault="0026077A" w:rsidP="00734BB3">
      <w:pPr>
        <w:tabs>
          <w:tab w:val="left" w:pos="226"/>
          <w:tab w:val="left" w:pos="368"/>
        </w:tabs>
        <w:ind w:left="-52"/>
        <w:jc w:val="both"/>
        <w:rPr>
          <w:rFonts w:ascii="Simplified Arabic" w:hAnsi="Simplified Arabic" w:cs="Simplified Arabic"/>
          <w:sz w:val="28"/>
          <w:szCs w:val="28"/>
          <w:rtl/>
        </w:rPr>
      </w:pPr>
      <w:r w:rsidRPr="002A7C75">
        <w:rPr>
          <w:rFonts w:ascii="Simplified Arabic" w:hAnsi="Simplified Arabic" w:cs="Simplified Arabic"/>
          <w:sz w:val="28"/>
          <w:szCs w:val="28"/>
          <w:rtl/>
        </w:rPr>
        <w:t>ولغياب الشفافي</w:t>
      </w:r>
      <w:r w:rsidRPr="002A7C75">
        <w:rPr>
          <w:rFonts w:ascii="Simplified Arabic" w:hAnsi="Simplified Arabic" w:cs="Simplified Arabic" w:hint="cs"/>
          <w:sz w:val="28"/>
          <w:szCs w:val="28"/>
          <w:rtl/>
          <w:lang w:bidi="ar-SY"/>
        </w:rPr>
        <w:t>ة</w:t>
      </w:r>
      <w:r w:rsidR="0093070B">
        <w:rPr>
          <w:rFonts w:ascii="Simplified Arabic" w:hAnsi="Simplified Arabic" w:cs="Simplified Arabic"/>
          <w:sz w:val="28"/>
          <w:szCs w:val="28"/>
          <w:rtl/>
        </w:rPr>
        <w:t xml:space="preserve"> </w:t>
      </w:r>
      <w:r w:rsidR="0093070B">
        <w:rPr>
          <w:rFonts w:ascii="Simplified Arabic" w:hAnsi="Simplified Arabic" w:cs="Simplified Arabic" w:hint="cs"/>
          <w:sz w:val="28"/>
          <w:szCs w:val="28"/>
          <w:rtl/>
        </w:rPr>
        <w:t>أ</w:t>
      </w:r>
      <w:r w:rsidRPr="002A7C75">
        <w:rPr>
          <w:rFonts w:ascii="Simplified Arabic" w:hAnsi="Simplified Arabic" w:cs="Simplified Arabic"/>
          <w:sz w:val="28"/>
          <w:szCs w:val="28"/>
          <w:rtl/>
        </w:rPr>
        <w:t>ثر سلبي على النمو</w:t>
      </w:r>
      <w:r w:rsidR="0093070B">
        <w:rPr>
          <w:rFonts w:ascii="Simplified Arabic" w:hAnsi="Simplified Arabic" w:cs="Simplified Arabic" w:hint="cs"/>
          <w:sz w:val="28"/>
          <w:szCs w:val="28"/>
          <w:rtl/>
        </w:rPr>
        <w:t xml:space="preserve"> </w:t>
      </w:r>
      <w:r w:rsidRPr="002A7C75">
        <w:rPr>
          <w:rFonts w:ascii="Simplified Arabic" w:hAnsi="Simplified Arabic" w:cs="Simplified Arabic"/>
          <w:sz w:val="28"/>
          <w:szCs w:val="28"/>
          <w:rtl/>
        </w:rPr>
        <w:t xml:space="preserve">الاقتصادي، </w:t>
      </w:r>
      <w:r w:rsidRPr="002A7C75">
        <w:rPr>
          <w:rFonts w:ascii="Simplified Arabic" w:hAnsi="Simplified Arabic" w:cs="Simplified Arabic" w:hint="cs"/>
          <w:sz w:val="28"/>
          <w:szCs w:val="28"/>
          <w:rtl/>
        </w:rPr>
        <w:t>إذ</w:t>
      </w:r>
      <w:r w:rsidRPr="002A7C75">
        <w:rPr>
          <w:rFonts w:ascii="Simplified Arabic" w:hAnsi="Simplified Arabic" w:cs="Simplified Arabic"/>
          <w:sz w:val="28"/>
          <w:szCs w:val="28"/>
          <w:rtl/>
        </w:rPr>
        <w:t xml:space="preserve"> عدم </w:t>
      </w:r>
      <w:r w:rsidR="00D93D59">
        <w:rPr>
          <w:rFonts w:ascii="Simplified Arabic" w:hAnsi="Simplified Arabic" w:cs="Simplified Arabic" w:hint="cs"/>
          <w:sz w:val="28"/>
          <w:szCs w:val="28"/>
          <w:rtl/>
        </w:rPr>
        <w:t xml:space="preserve">الإفصاح </w:t>
      </w:r>
      <w:r w:rsidRPr="002A7C75">
        <w:rPr>
          <w:rFonts w:ascii="Simplified Arabic" w:hAnsi="Simplified Arabic" w:cs="Simplified Arabic"/>
          <w:sz w:val="28"/>
          <w:szCs w:val="28"/>
          <w:rtl/>
        </w:rPr>
        <w:t xml:space="preserve">عن المعلومات بدقة وشفافية سوف يؤدي </w:t>
      </w:r>
      <w:r w:rsidRPr="002A7C75">
        <w:rPr>
          <w:rFonts w:ascii="Simplified Arabic" w:hAnsi="Simplified Arabic" w:cs="Simplified Arabic" w:hint="cs"/>
          <w:sz w:val="28"/>
          <w:szCs w:val="28"/>
          <w:rtl/>
        </w:rPr>
        <w:t>إلى</w:t>
      </w:r>
      <w:r w:rsidRPr="002A7C75">
        <w:rPr>
          <w:rFonts w:ascii="Simplified Arabic" w:hAnsi="Simplified Arabic" w:cs="Simplified Arabic"/>
          <w:sz w:val="28"/>
          <w:szCs w:val="28"/>
          <w:rtl/>
        </w:rPr>
        <w:t xml:space="preserve"> خروج الاستثمار </w:t>
      </w:r>
      <w:r w:rsidRPr="002A7C75">
        <w:rPr>
          <w:rFonts w:ascii="Simplified Arabic" w:hAnsi="Simplified Arabic" w:cs="Simplified Arabic" w:hint="cs"/>
          <w:sz w:val="28"/>
          <w:szCs w:val="28"/>
          <w:rtl/>
        </w:rPr>
        <w:t>الأجنبي</w:t>
      </w:r>
      <w:r w:rsidRPr="002A7C75">
        <w:rPr>
          <w:rFonts w:ascii="Simplified Arabic" w:hAnsi="Simplified Arabic" w:cs="Simplified Arabic"/>
          <w:sz w:val="28"/>
          <w:szCs w:val="28"/>
          <w:rtl/>
        </w:rPr>
        <w:t xml:space="preserve"> من الدولة </w:t>
      </w:r>
      <w:r w:rsidRPr="002A7C75">
        <w:rPr>
          <w:rFonts w:ascii="Simplified Arabic" w:hAnsi="Simplified Arabic" w:cs="Simplified Arabic" w:hint="cs"/>
          <w:sz w:val="28"/>
          <w:szCs w:val="28"/>
          <w:rtl/>
        </w:rPr>
        <w:t>إلى</w:t>
      </w:r>
      <w:r w:rsidRPr="002A7C75">
        <w:rPr>
          <w:rFonts w:ascii="Simplified Arabic" w:hAnsi="Simplified Arabic" w:cs="Simplified Arabic"/>
          <w:sz w:val="28"/>
          <w:szCs w:val="28"/>
          <w:rtl/>
        </w:rPr>
        <w:t xml:space="preserve"> الدول التي لا تحجب </w:t>
      </w:r>
      <w:r w:rsidRPr="002A7C75">
        <w:rPr>
          <w:rFonts w:ascii="Simplified Arabic" w:hAnsi="Simplified Arabic" w:cs="Simplified Arabic" w:hint="cs"/>
          <w:sz w:val="28"/>
          <w:szCs w:val="28"/>
          <w:rtl/>
        </w:rPr>
        <w:t>أي</w:t>
      </w:r>
      <w:r w:rsidRPr="002A7C75">
        <w:rPr>
          <w:rFonts w:ascii="Simplified Arabic" w:hAnsi="Simplified Arabic" w:cs="Simplified Arabic"/>
          <w:sz w:val="28"/>
          <w:szCs w:val="28"/>
          <w:rtl/>
        </w:rPr>
        <w:t xml:space="preserve"> معلومات عن مساهميها. وهنا يجب التمييز بين </w:t>
      </w:r>
      <w:r w:rsidR="00D93D59">
        <w:rPr>
          <w:rFonts w:ascii="Simplified Arabic" w:hAnsi="Simplified Arabic" w:cs="Simplified Arabic" w:hint="cs"/>
          <w:sz w:val="28"/>
          <w:szCs w:val="28"/>
          <w:rtl/>
        </w:rPr>
        <w:t xml:space="preserve">الإفصاح </w:t>
      </w:r>
      <w:r w:rsidRPr="002A7C75">
        <w:rPr>
          <w:rFonts w:ascii="Simplified Arabic" w:hAnsi="Simplified Arabic" w:cs="Simplified Arabic"/>
          <w:sz w:val="28"/>
          <w:szCs w:val="28"/>
          <w:rtl/>
        </w:rPr>
        <w:t xml:space="preserve">والشفافية </w:t>
      </w:r>
      <w:r w:rsidR="00BD5055">
        <w:rPr>
          <w:rFonts w:ascii="Simplified Arabic" w:hAnsi="Simplified Arabic" w:cs="Simplified Arabic" w:hint="cs"/>
          <w:sz w:val="28"/>
          <w:szCs w:val="28"/>
          <w:rtl/>
        </w:rPr>
        <w:t>و</w:t>
      </w:r>
      <w:r w:rsidRPr="002A7C75">
        <w:rPr>
          <w:rFonts w:ascii="Simplified Arabic" w:hAnsi="Simplified Arabic" w:cs="Simplified Arabic"/>
          <w:sz w:val="28"/>
          <w:szCs w:val="28"/>
          <w:rtl/>
        </w:rPr>
        <w:t xml:space="preserve">ذلك </w:t>
      </w:r>
      <w:r w:rsidRPr="002A7C75">
        <w:rPr>
          <w:rFonts w:ascii="Simplified Arabic" w:hAnsi="Simplified Arabic" w:cs="Simplified Arabic" w:hint="cs"/>
          <w:sz w:val="28"/>
          <w:szCs w:val="28"/>
          <w:rtl/>
        </w:rPr>
        <w:t>إن</w:t>
      </w:r>
      <w:r w:rsidRPr="002A7C75">
        <w:rPr>
          <w:rFonts w:ascii="Simplified Arabic" w:hAnsi="Simplified Arabic" w:cs="Simplified Arabic"/>
          <w:sz w:val="28"/>
          <w:szCs w:val="28"/>
          <w:rtl/>
        </w:rPr>
        <w:t xml:space="preserve"> </w:t>
      </w:r>
      <w:r w:rsidRPr="002A7C75">
        <w:rPr>
          <w:rFonts w:ascii="Simplified Arabic" w:hAnsi="Simplified Arabic" w:cs="Simplified Arabic" w:hint="cs"/>
          <w:sz w:val="28"/>
          <w:szCs w:val="28"/>
          <w:rtl/>
        </w:rPr>
        <w:t>الأخيرة</w:t>
      </w:r>
      <w:r w:rsidRPr="002A7C75">
        <w:rPr>
          <w:rFonts w:ascii="Simplified Arabic" w:hAnsi="Simplified Arabic" w:cs="Simplified Arabic"/>
          <w:sz w:val="28"/>
          <w:szCs w:val="28"/>
          <w:rtl/>
        </w:rPr>
        <w:t xml:space="preserve"> تعد </w:t>
      </w:r>
      <w:r w:rsidRPr="002A7C75">
        <w:rPr>
          <w:rFonts w:ascii="Simplified Arabic" w:hAnsi="Simplified Arabic" w:cs="Simplified Arabic" w:hint="cs"/>
          <w:sz w:val="28"/>
          <w:szCs w:val="28"/>
          <w:rtl/>
        </w:rPr>
        <w:t>أكثر</w:t>
      </w:r>
      <w:r w:rsidRPr="002A7C75">
        <w:rPr>
          <w:rFonts w:ascii="Simplified Arabic" w:hAnsi="Simplified Arabic" w:cs="Simplified Arabic"/>
          <w:sz w:val="28"/>
          <w:szCs w:val="28"/>
          <w:rtl/>
        </w:rPr>
        <w:t xml:space="preserve"> شمولية لمختلف الجوانب السياسية، الاجتماعية، والاقتصادية في المجتمع.</w:t>
      </w:r>
      <w:r>
        <w:rPr>
          <w:rStyle w:val="FootnoteReference"/>
          <w:rFonts w:ascii="Simplified Arabic" w:hAnsi="Simplified Arabic" w:cs="Simplified Arabic"/>
          <w:sz w:val="28"/>
          <w:szCs w:val="28"/>
          <w:rtl/>
        </w:rPr>
        <w:footnoteReference w:id="59"/>
      </w:r>
    </w:p>
    <w:p w:rsidR="0026077A" w:rsidRPr="002A7C75" w:rsidRDefault="0093070B" w:rsidP="00643825">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26077A" w:rsidRPr="002A7C75">
        <w:rPr>
          <w:rFonts w:ascii="Simplified Arabic" w:hAnsi="Simplified Arabic" w:cs="Simplified Arabic" w:hint="cs"/>
          <w:sz w:val="28"/>
          <w:szCs w:val="28"/>
          <w:rtl/>
        </w:rPr>
        <w:t>تتحقق الشفافية من خلال نشر التقارير السنوية والربع سنوية في الوقت المناسب و</w:t>
      </w:r>
      <w:r w:rsidR="00D93D59">
        <w:rPr>
          <w:rFonts w:ascii="Simplified Arabic" w:hAnsi="Simplified Arabic" w:cs="Simplified Arabic" w:hint="cs"/>
          <w:sz w:val="28"/>
          <w:szCs w:val="28"/>
          <w:rtl/>
        </w:rPr>
        <w:t xml:space="preserve">الإفصاح </w:t>
      </w:r>
      <w:r w:rsidR="0026077A" w:rsidRPr="002A7C75">
        <w:rPr>
          <w:rFonts w:ascii="Simplified Arabic" w:hAnsi="Simplified Arabic" w:cs="Simplified Arabic" w:hint="cs"/>
          <w:sz w:val="28"/>
          <w:szCs w:val="28"/>
          <w:rtl/>
        </w:rPr>
        <w:t>عن النتائج والمعلومات السوقية بشكل فوري دون تسريبها، والالتزام با</w:t>
      </w:r>
      <w:r w:rsidR="00BD5055">
        <w:rPr>
          <w:rFonts w:ascii="Simplified Arabic" w:hAnsi="Simplified Arabic" w:cs="Simplified Arabic" w:hint="cs"/>
          <w:sz w:val="28"/>
          <w:szCs w:val="28"/>
          <w:rtl/>
        </w:rPr>
        <w:t xml:space="preserve">لمعايير المحاسبية </w:t>
      </w:r>
      <w:r w:rsidR="00643825">
        <w:rPr>
          <w:rFonts w:ascii="Simplified Arabic" w:hAnsi="Simplified Arabic" w:cs="Simplified Arabic" w:hint="cs"/>
          <w:sz w:val="28"/>
          <w:szCs w:val="28"/>
          <w:rtl/>
        </w:rPr>
        <w:t>الدولية</w:t>
      </w:r>
      <w:r w:rsidR="0026077A" w:rsidRPr="002A7C75">
        <w:rPr>
          <w:rFonts w:ascii="Simplified Arabic" w:hAnsi="Simplified Arabic" w:cs="Simplified Arabic" w:hint="cs"/>
          <w:sz w:val="28"/>
          <w:szCs w:val="28"/>
          <w:rtl/>
        </w:rPr>
        <w:t xml:space="preserve">، ومن </w:t>
      </w:r>
      <w:r w:rsidR="00BC5F1E">
        <w:rPr>
          <w:rFonts w:ascii="Simplified Arabic" w:hAnsi="Simplified Arabic" w:cs="Simplified Arabic" w:hint="cs"/>
          <w:sz w:val="28"/>
          <w:szCs w:val="28"/>
          <w:rtl/>
        </w:rPr>
        <w:t>أجل</w:t>
      </w:r>
      <w:r w:rsidR="0026077A" w:rsidRPr="002A7C75">
        <w:rPr>
          <w:rFonts w:ascii="Simplified Arabic" w:hAnsi="Simplified Arabic" w:cs="Simplified Arabic" w:hint="cs"/>
          <w:sz w:val="28"/>
          <w:szCs w:val="28"/>
          <w:rtl/>
        </w:rPr>
        <w:t xml:space="preserve"> سلامة تحقيق الشفافية يجب توفير قنوات يستطيع من خلالها المستثمر الوصول إلى الإدارة العليا.</w:t>
      </w:r>
      <w:r w:rsidR="0026077A">
        <w:rPr>
          <w:rStyle w:val="FootnoteReference"/>
          <w:rFonts w:ascii="Simplified Arabic" w:hAnsi="Simplified Arabic" w:cs="Simplified Arabic"/>
          <w:sz w:val="28"/>
          <w:szCs w:val="28"/>
          <w:rtl/>
        </w:rPr>
        <w:footnoteReference w:id="60"/>
      </w:r>
      <w:r w:rsidR="0026077A" w:rsidRPr="002A7C75">
        <w:rPr>
          <w:rFonts w:ascii="Simplified Arabic" w:hAnsi="Simplified Arabic" w:cs="Simplified Arabic" w:hint="cs"/>
          <w:sz w:val="28"/>
          <w:szCs w:val="28"/>
          <w:rtl/>
        </w:rPr>
        <w:t xml:space="preserve"> </w:t>
      </w:r>
    </w:p>
    <w:p w:rsidR="00584B1E" w:rsidRDefault="00584B1E" w:rsidP="00734BB3">
      <w:pPr>
        <w:tabs>
          <w:tab w:val="left" w:pos="226"/>
          <w:tab w:val="left" w:pos="368"/>
        </w:tabs>
        <w:ind w:left="-52"/>
        <w:jc w:val="both"/>
        <w:rPr>
          <w:rFonts w:ascii="Simplified Arabic" w:hAnsi="Simplified Arabic" w:cs="Simplified Arabic"/>
          <w:b/>
          <w:bCs/>
          <w:sz w:val="28"/>
          <w:szCs w:val="28"/>
          <w:u w:val="single"/>
          <w:rtl/>
          <w:lang w:bidi="ar-SY"/>
        </w:rPr>
      </w:pPr>
    </w:p>
    <w:p w:rsidR="0026077A" w:rsidRDefault="0026077A" w:rsidP="00D91E65">
      <w:pPr>
        <w:tabs>
          <w:tab w:val="left" w:pos="226"/>
          <w:tab w:val="left" w:pos="368"/>
        </w:tabs>
        <w:ind w:left="-52"/>
        <w:jc w:val="both"/>
        <w:rPr>
          <w:rFonts w:ascii="Simplified Arabic" w:hAnsi="Simplified Arabic" w:cs="Simplified Arabic"/>
          <w:sz w:val="28"/>
          <w:szCs w:val="28"/>
          <w:rtl/>
        </w:rPr>
      </w:pPr>
      <w:r w:rsidRPr="00536D0D">
        <w:rPr>
          <w:rFonts w:ascii="Simplified Arabic" w:hAnsi="Simplified Arabic" w:cs="Simplified Arabic"/>
          <w:b/>
          <w:bCs/>
          <w:sz w:val="28"/>
          <w:szCs w:val="28"/>
          <w:u w:val="single"/>
          <w:rtl/>
        </w:rPr>
        <w:t>الاستقلالية</w:t>
      </w:r>
      <w:r>
        <w:rPr>
          <w:rFonts w:ascii="Simplified Arabic" w:hAnsi="Simplified Arabic" w:cs="Simplified Arabic"/>
          <w:sz w:val="28"/>
          <w:szCs w:val="28"/>
        </w:rPr>
        <w:t>:</w:t>
      </w:r>
      <w:r>
        <w:rPr>
          <w:rFonts w:ascii="Simplified Arabic" w:hAnsi="Simplified Arabic" w:cs="Simplified Arabic" w:hint="cs"/>
          <w:sz w:val="28"/>
          <w:szCs w:val="28"/>
          <w:rtl/>
          <w:lang w:bidi="ar-SY"/>
        </w:rPr>
        <w:t xml:space="preserve"> يُعد تحقيق الاستقلالية من القواعد الرئيسة لتطبيق الحوكمة، وقد ركزت الحوكمة على تحقيق استقلالية أعضاء مجلس الإدارة، والمراجعين الخارجين، ووجود لجان مجلس الإدارة </w:t>
      </w:r>
      <w:r>
        <w:rPr>
          <w:rFonts w:ascii="Simplified Arabic" w:hAnsi="Simplified Arabic" w:cs="Simplified Arabic" w:hint="cs"/>
          <w:sz w:val="28"/>
          <w:szCs w:val="28"/>
          <w:rtl/>
          <w:lang w:bidi="ar-SY"/>
        </w:rPr>
        <w:lastRenderedPageBreak/>
        <w:t>مستقلة عن عمل الإدارة</w:t>
      </w:r>
      <w:r w:rsidR="00D91E65">
        <w:rPr>
          <w:rFonts w:ascii="Simplified Arabic" w:hAnsi="Simplified Arabic" w:cs="Simplified Arabic" w:hint="cs"/>
          <w:sz w:val="28"/>
          <w:szCs w:val="28"/>
          <w:rtl/>
          <w:lang w:bidi="ar-SY"/>
        </w:rPr>
        <w:t xml:space="preserve"> التنفيذية</w:t>
      </w:r>
      <w:r>
        <w:rPr>
          <w:rFonts w:ascii="Simplified Arabic" w:hAnsi="Simplified Arabic" w:cs="Simplified Arabic" w:hint="cs"/>
          <w:sz w:val="28"/>
          <w:szCs w:val="28"/>
          <w:rtl/>
          <w:lang w:bidi="ar-SY"/>
        </w:rPr>
        <w:t>، مثل لجنة الترشيحات، لجنة المراجعة، لجنة المكافآت والتعويضات والرواتب، ولجنة الإدارة التنفيذية.</w:t>
      </w:r>
      <w:r>
        <w:rPr>
          <w:rStyle w:val="FootnoteReference"/>
          <w:rFonts w:ascii="Simplified Arabic" w:hAnsi="Simplified Arabic" w:cs="Simplified Arabic"/>
          <w:sz w:val="28"/>
          <w:szCs w:val="28"/>
          <w:rtl/>
          <w:lang w:bidi="ar-SY"/>
        </w:rPr>
        <w:footnoteReference w:id="61"/>
      </w:r>
      <w:r>
        <w:rPr>
          <w:rFonts w:ascii="Simplified Arabic" w:hAnsi="Simplified Arabic" w:cs="Simplified Arabic" w:hint="cs"/>
          <w:sz w:val="28"/>
          <w:szCs w:val="28"/>
          <w:rtl/>
          <w:lang w:bidi="ar-SY"/>
        </w:rPr>
        <w:t xml:space="preserve"> </w:t>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sz w:val="28"/>
          <w:szCs w:val="28"/>
          <w:rtl/>
        </w:rPr>
        <w:t>و</w:t>
      </w:r>
      <w:r w:rsidR="006B7689">
        <w:rPr>
          <w:rFonts w:ascii="Simplified Arabic" w:hAnsi="Simplified Arabic" w:cs="Simplified Arabic"/>
          <w:sz w:val="28"/>
          <w:szCs w:val="28"/>
          <w:rtl/>
        </w:rPr>
        <w:t>قد ذكر</w:t>
      </w:r>
      <w:r w:rsidRPr="00BB3D70">
        <w:rPr>
          <w:rFonts w:ascii="Simplified Arabic" w:hAnsi="Simplified Arabic" w:cs="Simplified Arabic"/>
          <w:sz w:val="28"/>
          <w:szCs w:val="28"/>
          <w:rtl/>
        </w:rPr>
        <w:t xml:space="preserve"> </w:t>
      </w:r>
      <w:r w:rsidR="0093070B">
        <w:rPr>
          <w:rFonts w:ascii="Simplified Arabic" w:hAnsi="Simplified Arabic" w:cs="Simplified Arabic" w:hint="cs"/>
          <w:sz w:val="28"/>
          <w:szCs w:val="28"/>
          <w:rtl/>
        </w:rPr>
        <w:t>(</w:t>
      </w:r>
      <w:r w:rsidR="0093070B">
        <w:rPr>
          <w:rFonts w:ascii="Calibri" w:hAnsi="Calibri" w:cs="Simplified Arabic"/>
          <w:sz w:val="28"/>
          <w:szCs w:val="28"/>
        </w:rPr>
        <w:t>Scott</w:t>
      </w:r>
      <w:r w:rsidR="0093070B">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rPr>
        <w:t xml:space="preserve"> شروط العض</w:t>
      </w:r>
      <w:r>
        <w:rPr>
          <w:rFonts w:ascii="Simplified Arabic" w:hAnsi="Simplified Arabic" w:cs="Simplified Arabic"/>
          <w:sz w:val="28"/>
          <w:szCs w:val="28"/>
          <w:rtl/>
        </w:rPr>
        <w:t>و</w:t>
      </w:r>
      <w:r w:rsidR="0093070B">
        <w:rPr>
          <w:rFonts w:ascii="Simplified Arabic" w:hAnsi="Simplified Arabic" w:cs="Simplified Arabic" w:hint="cs"/>
          <w:sz w:val="28"/>
          <w:szCs w:val="28"/>
          <w:rtl/>
        </w:rPr>
        <w:t xml:space="preserve"> </w:t>
      </w:r>
      <w:r w:rsidRPr="00BB3D70">
        <w:rPr>
          <w:rFonts w:ascii="Simplified Arabic" w:hAnsi="Simplified Arabic" w:cs="Simplified Arabic"/>
          <w:sz w:val="28"/>
          <w:szCs w:val="28"/>
          <w:rtl/>
        </w:rPr>
        <w:t xml:space="preserve">المستقل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هي كما حددتها </w:t>
      </w:r>
      <w:r w:rsidR="0093070B">
        <w:rPr>
          <w:rFonts w:ascii="Simplified Arabic" w:hAnsi="Simplified Arabic" w:cs="Simplified Arabic"/>
          <w:sz w:val="28"/>
          <w:szCs w:val="28"/>
        </w:rPr>
        <w:t>(</w:t>
      </w:r>
      <w:r w:rsidRPr="00BB3D70">
        <w:rPr>
          <w:rFonts w:ascii="Simplified Arabic" w:hAnsi="Simplified Arabic" w:cs="Simplified Arabic"/>
          <w:sz w:val="28"/>
          <w:szCs w:val="28"/>
        </w:rPr>
        <w:t>Blue Ribbon Commission</w:t>
      </w:r>
      <w:r w:rsidR="0093070B">
        <w:rPr>
          <w:rFonts w:ascii="Simplified Arabic" w:hAnsi="Simplified Arabic" w:cs="Simplified Arabic"/>
          <w:sz w:val="28"/>
          <w:szCs w:val="28"/>
        </w:rPr>
        <w:t>)</w:t>
      </w:r>
      <w:r w:rsidRPr="00BB3D70">
        <w:rPr>
          <w:rFonts w:ascii="Simplified Arabic" w:hAnsi="Simplified Arabic" w:cs="Simplified Arabic"/>
          <w:sz w:val="28"/>
          <w:szCs w:val="28"/>
        </w:rPr>
        <w:t xml:space="preserve"> </w:t>
      </w:r>
      <w:r w:rsidRPr="00BB3D70">
        <w:rPr>
          <w:rFonts w:ascii="Simplified Arabic" w:hAnsi="Simplified Arabic" w:cs="Simplified Arabic"/>
          <w:sz w:val="28"/>
          <w:szCs w:val="28"/>
          <w:rtl/>
          <w:lang w:bidi="ar-SY"/>
        </w:rPr>
        <w:t xml:space="preserve"> في تقريرها عام</w:t>
      </w:r>
      <w:r w:rsidR="0093070B">
        <w:rPr>
          <w:rFonts w:ascii="Simplified Arabic" w:hAnsi="Simplified Arabic" w:cs="Simplified Arabic" w:hint="cs"/>
          <w:sz w:val="28"/>
          <w:szCs w:val="28"/>
          <w:rtl/>
          <w:lang w:bidi="ar-SY"/>
        </w:rPr>
        <w:t xml:space="preserve"> 2000:</w:t>
      </w:r>
      <w:r w:rsidRPr="00BB3D70">
        <w:rPr>
          <w:rFonts w:ascii="Simplified Arabic" w:hAnsi="Simplified Arabic" w:cs="Simplified Arabic"/>
          <w:sz w:val="28"/>
          <w:szCs w:val="28"/>
          <w:rtl/>
          <w:lang w:bidi="ar-SY"/>
        </w:rPr>
        <w:t xml:space="preserve"> </w:t>
      </w:r>
      <w:r>
        <w:rPr>
          <w:rStyle w:val="FootnoteReference"/>
          <w:rFonts w:ascii="Simplified Arabic" w:hAnsi="Simplified Arabic" w:cs="Simplified Arabic"/>
          <w:sz w:val="28"/>
          <w:szCs w:val="28"/>
          <w:rtl/>
          <w:lang w:bidi="ar-SY"/>
        </w:rPr>
        <w:footnoteReference w:id="62"/>
      </w:r>
    </w:p>
    <w:p w:rsidR="0026077A" w:rsidRPr="002A7C75" w:rsidRDefault="0093070B" w:rsidP="00470CE6">
      <w:pPr>
        <w:pStyle w:val="1"/>
        <w:numPr>
          <w:ilvl w:val="0"/>
          <w:numId w:val="35"/>
        </w:numPr>
        <w:tabs>
          <w:tab w:val="left" w:pos="226"/>
          <w:tab w:val="left" w:pos="368"/>
        </w:tabs>
        <w:ind w:left="-52" w:firstLine="0"/>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ألا</w:t>
      </w:r>
      <w:r w:rsidR="0026077A" w:rsidRPr="002A7C75">
        <w:rPr>
          <w:rFonts w:ascii="Simplified Arabic" w:hAnsi="Simplified Arabic" w:cs="Simplified Arabic"/>
          <w:sz w:val="28"/>
          <w:szCs w:val="28"/>
          <w:rtl/>
          <w:lang w:bidi="ar-SY"/>
        </w:rPr>
        <w:t xml:space="preserve"> يكون موظفا</w:t>
      </w:r>
      <w:r w:rsidR="0026077A" w:rsidRPr="002A7C75">
        <w:rPr>
          <w:rFonts w:ascii="Simplified Arabic" w:hAnsi="Simplified Arabic" w:cs="Simplified Arabic" w:hint="cs"/>
          <w:sz w:val="28"/>
          <w:szCs w:val="28"/>
          <w:rtl/>
          <w:lang w:bidi="ar-SY"/>
        </w:rPr>
        <w:t>ً</w:t>
      </w:r>
      <w:r w:rsidR="0026077A" w:rsidRPr="002A7C75">
        <w:rPr>
          <w:rFonts w:ascii="Simplified Arabic" w:hAnsi="Simplified Arabic" w:cs="Simplified Arabic"/>
          <w:sz w:val="28"/>
          <w:szCs w:val="28"/>
          <w:rtl/>
          <w:lang w:bidi="ar-SY"/>
        </w:rPr>
        <w:t xml:space="preserve"> </w:t>
      </w:r>
      <w:r w:rsidR="0026077A" w:rsidRPr="002A7C75">
        <w:rPr>
          <w:rFonts w:ascii="Simplified Arabic" w:hAnsi="Simplified Arabic" w:cs="Simplified Arabic" w:hint="cs"/>
          <w:sz w:val="28"/>
          <w:szCs w:val="28"/>
          <w:rtl/>
          <w:lang w:bidi="ar-SY"/>
        </w:rPr>
        <w:t>أو</w:t>
      </w:r>
      <w:r w:rsidR="00841F56">
        <w:rPr>
          <w:rFonts w:ascii="Simplified Arabic" w:hAnsi="Simplified Arabic" w:cs="Simplified Arabic" w:hint="cs"/>
          <w:sz w:val="28"/>
          <w:szCs w:val="28"/>
          <w:rtl/>
          <w:lang w:bidi="ar-SY"/>
        </w:rPr>
        <w:t xml:space="preserve"> </w:t>
      </w:r>
      <w:r w:rsidR="0026077A" w:rsidRPr="002A7C75">
        <w:rPr>
          <w:rFonts w:ascii="Simplified Arabic" w:hAnsi="Simplified Arabic" w:cs="Simplified Arabic"/>
          <w:sz w:val="28"/>
          <w:szCs w:val="28"/>
          <w:rtl/>
          <w:lang w:bidi="ar-SY"/>
        </w:rPr>
        <w:t>عاملا</w:t>
      </w:r>
      <w:r w:rsidR="0026077A" w:rsidRPr="002A7C75">
        <w:rPr>
          <w:rFonts w:ascii="Simplified Arabic" w:hAnsi="Simplified Arabic" w:cs="Simplified Arabic" w:hint="cs"/>
          <w:sz w:val="28"/>
          <w:szCs w:val="28"/>
          <w:rtl/>
          <w:lang w:bidi="ar-SY"/>
        </w:rPr>
        <w:t>ً</w:t>
      </w:r>
      <w:r w:rsidR="0026077A" w:rsidRPr="002A7C75">
        <w:rPr>
          <w:rFonts w:ascii="Simplified Arabic" w:hAnsi="Simplified Arabic" w:cs="Simplified Arabic"/>
          <w:sz w:val="28"/>
          <w:szCs w:val="28"/>
          <w:rtl/>
          <w:lang w:bidi="ar-SY"/>
        </w:rPr>
        <w:t xml:space="preserve"> لدى </w:t>
      </w:r>
      <w:r w:rsidR="0026077A" w:rsidRPr="002A7C75">
        <w:rPr>
          <w:rFonts w:ascii="Simplified Arabic" w:hAnsi="Simplified Arabic" w:cs="Simplified Arabic" w:hint="cs"/>
          <w:sz w:val="28"/>
          <w:szCs w:val="28"/>
          <w:rtl/>
          <w:lang w:bidi="ar-SY"/>
        </w:rPr>
        <w:t>أي</w:t>
      </w:r>
      <w:r w:rsidR="0026077A" w:rsidRPr="002A7C75">
        <w:rPr>
          <w:rFonts w:ascii="Simplified Arabic" w:hAnsi="Simplified Arabic" w:cs="Simplified Arabic"/>
          <w:sz w:val="28"/>
          <w:szCs w:val="28"/>
          <w:rtl/>
          <w:lang w:bidi="ar-SY"/>
        </w:rPr>
        <w:t xml:space="preserve"> طرف من </w:t>
      </w:r>
      <w:r w:rsidR="0026077A" w:rsidRPr="002A7C75">
        <w:rPr>
          <w:rFonts w:ascii="Simplified Arabic" w:hAnsi="Simplified Arabic" w:cs="Simplified Arabic" w:hint="cs"/>
          <w:sz w:val="28"/>
          <w:szCs w:val="28"/>
          <w:rtl/>
          <w:lang w:bidi="ar-SY"/>
        </w:rPr>
        <w:t>الأطراف</w:t>
      </w:r>
      <w:r w:rsidR="0026077A" w:rsidRPr="002A7C75">
        <w:rPr>
          <w:rFonts w:ascii="Simplified Arabic" w:hAnsi="Simplified Arabic" w:cs="Simplified Arabic"/>
          <w:sz w:val="28"/>
          <w:szCs w:val="28"/>
          <w:rtl/>
          <w:lang w:bidi="ar-SY"/>
        </w:rPr>
        <w:t xml:space="preserve"> المرتبطة بالشركة </w:t>
      </w:r>
      <w:r w:rsidR="0026077A" w:rsidRPr="002A7C75">
        <w:rPr>
          <w:rFonts w:ascii="Simplified Arabic" w:hAnsi="Simplified Arabic" w:cs="Simplified Arabic" w:hint="cs"/>
          <w:sz w:val="28"/>
          <w:szCs w:val="28"/>
          <w:rtl/>
          <w:lang w:bidi="ar-SY"/>
        </w:rPr>
        <w:t>أو</w:t>
      </w:r>
      <w:r w:rsidR="006B7689">
        <w:rPr>
          <w:rFonts w:ascii="Simplified Arabic" w:hAnsi="Simplified Arabic" w:cs="Simplified Arabic" w:hint="cs"/>
          <w:sz w:val="28"/>
          <w:szCs w:val="28"/>
          <w:rtl/>
          <w:lang w:bidi="ar-SY"/>
        </w:rPr>
        <w:t xml:space="preserve"> </w:t>
      </w:r>
      <w:r w:rsidR="0026077A" w:rsidRPr="002A7C75">
        <w:rPr>
          <w:rFonts w:ascii="Simplified Arabic" w:hAnsi="Simplified Arabic" w:cs="Simplified Arabic" w:hint="cs"/>
          <w:sz w:val="28"/>
          <w:szCs w:val="28"/>
          <w:rtl/>
          <w:lang w:bidi="ar-SY"/>
        </w:rPr>
        <w:t>بأي</w:t>
      </w:r>
      <w:r w:rsidR="0026077A" w:rsidRPr="002A7C75">
        <w:rPr>
          <w:rFonts w:ascii="Simplified Arabic" w:hAnsi="Simplified Arabic" w:cs="Simplified Arabic"/>
          <w:sz w:val="28"/>
          <w:szCs w:val="28"/>
          <w:rtl/>
          <w:lang w:bidi="ar-SY"/>
        </w:rPr>
        <w:t xml:space="preserve"> شركة من مجموعتها خلال </w:t>
      </w:r>
      <w:r w:rsidR="0026077A" w:rsidRPr="002A7C75">
        <w:rPr>
          <w:rFonts w:ascii="Simplified Arabic" w:hAnsi="Simplified Arabic" w:cs="Simplified Arabic" w:hint="cs"/>
          <w:sz w:val="28"/>
          <w:szCs w:val="28"/>
          <w:rtl/>
          <w:lang w:bidi="ar-SY"/>
        </w:rPr>
        <w:t>أخر</w:t>
      </w:r>
      <w:r w:rsidR="0026077A" w:rsidRPr="002A7C75">
        <w:rPr>
          <w:rFonts w:ascii="Simplified Arabic" w:hAnsi="Simplified Arabic" w:cs="Simplified Arabic"/>
          <w:sz w:val="28"/>
          <w:szCs w:val="28"/>
          <w:rtl/>
          <w:lang w:bidi="ar-SY"/>
        </w:rPr>
        <w:t xml:space="preserve"> 5 سنوات</w:t>
      </w:r>
      <w:r w:rsidR="0026077A" w:rsidRPr="002A7C75">
        <w:rPr>
          <w:rFonts w:ascii="Simplified Arabic" w:hAnsi="Simplified Arabic" w:cs="Simplified Arabic" w:hint="cs"/>
          <w:sz w:val="28"/>
          <w:szCs w:val="28"/>
          <w:rtl/>
          <w:lang w:bidi="ar-SY"/>
        </w:rPr>
        <w:t>.</w:t>
      </w:r>
      <w:r w:rsidR="0026077A" w:rsidRPr="002A7C75">
        <w:rPr>
          <w:rFonts w:ascii="Simplified Arabic" w:hAnsi="Simplified Arabic" w:cs="Simplified Arabic"/>
          <w:sz w:val="28"/>
          <w:szCs w:val="28"/>
          <w:rtl/>
          <w:lang w:bidi="ar-SY"/>
        </w:rPr>
        <w:t xml:space="preserve"> </w:t>
      </w:r>
    </w:p>
    <w:p w:rsidR="0026077A" w:rsidRPr="002A7C75" w:rsidRDefault="0093070B" w:rsidP="00470CE6">
      <w:pPr>
        <w:pStyle w:val="1"/>
        <w:numPr>
          <w:ilvl w:val="0"/>
          <w:numId w:val="35"/>
        </w:numPr>
        <w:tabs>
          <w:tab w:val="left" w:pos="226"/>
          <w:tab w:val="left" w:pos="368"/>
        </w:tabs>
        <w:ind w:left="-52" w:firstLine="0"/>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ألا</w:t>
      </w:r>
      <w:r w:rsidRPr="002A7C75">
        <w:rPr>
          <w:rFonts w:ascii="Simplified Arabic" w:hAnsi="Simplified Arabic" w:cs="Simplified Arabic"/>
          <w:sz w:val="28"/>
          <w:szCs w:val="28"/>
          <w:rtl/>
          <w:lang w:bidi="ar-SY"/>
        </w:rPr>
        <w:t xml:space="preserve"> </w:t>
      </w:r>
      <w:r w:rsidR="0026077A" w:rsidRPr="002A7C75">
        <w:rPr>
          <w:rFonts w:ascii="Simplified Arabic" w:hAnsi="Simplified Arabic" w:cs="Simplified Arabic"/>
          <w:sz w:val="28"/>
          <w:szCs w:val="28"/>
          <w:rtl/>
          <w:lang w:bidi="ar-SY"/>
        </w:rPr>
        <w:t xml:space="preserve">يكون له صلة قرابة  من الدرجة </w:t>
      </w:r>
      <w:r w:rsidR="0026077A" w:rsidRPr="002A7C75">
        <w:rPr>
          <w:rFonts w:ascii="Simplified Arabic" w:hAnsi="Simplified Arabic" w:cs="Simplified Arabic" w:hint="cs"/>
          <w:sz w:val="28"/>
          <w:szCs w:val="28"/>
          <w:rtl/>
          <w:lang w:bidi="ar-SY"/>
        </w:rPr>
        <w:t>الأولى</w:t>
      </w:r>
      <w:r w:rsidR="0026077A" w:rsidRPr="002A7C75">
        <w:rPr>
          <w:rFonts w:ascii="Simplified Arabic" w:hAnsi="Simplified Arabic" w:cs="Simplified Arabic"/>
          <w:sz w:val="28"/>
          <w:szCs w:val="28"/>
          <w:rtl/>
          <w:lang w:bidi="ar-SY"/>
        </w:rPr>
        <w:t xml:space="preserve"> مع </w:t>
      </w:r>
      <w:r w:rsidR="0026077A" w:rsidRPr="002A7C75">
        <w:rPr>
          <w:rFonts w:ascii="Simplified Arabic" w:hAnsi="Simplified Arabic" w:cs="Simplified Arabic" w:hint="cs"/>
          <w:sz w:val="28"/>
          <w:szCs w:val="28"/>
          <w:rtl/>
          <w:lang w:bidi="ar-SY"/>
        </w:rPr>
        <w:t>أي</w:t>
      </w:r>
      <w:r w:rsidR="0026077A" w:rsidRPr="002A7C75">
        <w:rPr>
          <w:rFonts w:ascii="Simplified Arabic" w:hAnsi="Simplified Arabic" w:cs="Simplified Arabic"/>
          <w:sz w:val="28"/>
          <w:szCs w:val="28"/>
          <w:rtl/>
          <w:lang w:bidi="ar-SY"/>
        </w:rPr>
        <w:t xml:space="preserve"> موظف من موظفي الشركة</w:t>
      </w:r>
      <w:r w:rsidR="0026077A" w:rsidRPr="002A7C75">
        <w:rPr>
          <w:rFonts w:ascii="Simplified Arabic" w:hAnsi="Simplified Arabic" w:cs="Simplified Arabic" w:hint="cs"/>
          <w:sz w:val="28"/>
          <w:szCs w:val="28"/>
          <w:rtl/>
          <w:lang w:bidi="ar-SY"/>
        </w:rPr>
        <w:t>.</w:t>
      </w:r>
    </w:p>
    <w:p w:rsidR="0026077A" w:rsidRPr="002A7C75" w:rsidRDefault="0093070B" w:rsidP="00470CE6">
      <w:pPr>
        <w:pStyle w:val="1"/>
        <w:numPr>
          <w:ilvl w:val="0"/>
          <w:numId w:val="35"/>
        </w:numPr>
        <w:tabs>
          <w:tab w:val="left" w:pos="226"/>
          <w:tab w:val="left" w:pos="368"/>
        </w:tabs>
        <w:ind w:left="-52" w:firstLine="0"/>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ألا</w:t>
      </w:r>
      <w:r w:rsidRPr="002A7C75">
        <w:rPr>
          <w:rFonts w:ascii="Simplified Arabic" w:hAnsi="Simplified Arabic" w:cs="Simplified Arabic"/>
          <w:sz w:val="28"/>
          <w:szCs w:val="28"/>
          <w:rtl/>
          <w:lang w:bidi="ar-SY"/>
        </w:rPr>
        <w:t xml:space="preserve"> </w:t>
      </w:r>
      <w:r w:rsidR="0026077A" w:rsidRPr="002A7C75">
        <w:rPr>
          <w:rFonts w:ascii="Simplified Arabic" w:hAnsi="Simplified Arabic" w:cs="Simplified Arabic"/>
          <w:sz w:val="28"/>
          <w:szCs w:val="28"/>
          <w:rtl/>
          <w:lang w:bidi="ar-SY"/>
        </w:rPr>
        <w:t xml:space="preserve">يكون </w:t>
      </w:r>
      <w:r w:rsidR="00BD5055">
        <w:rPr>
          <w:rFonts w:ascii="Simplified Arabic" w:hAnsi="Simplified Arabic" w:cs="Simplified Arabic" w:hint="cs"/>
          <w:sz w:val="28"/>
          <w:szCs w:val="28"/>
          <w:rtl/>
          <w:lang w:bidi="ar-SY"/>
        </w:rPr>
        <w:t>م</w:t>
      </w:r>
      <w:r w:rsidR="0026077A" w:rsidRPr="002A7C75">
        <w:rPr>
          <w:rFonts w:ascii="Simplified Arabic" w:hAnsi="Simplified Arabic" w:cs="Simplified Arabic"/>
          <w:sz w:val="28"/>
          <w:szCs w:val="28"/>
          <w:rtl/>
          <w:lang w:bidi="ar-SY"/>
        </w:rPr>
        <w:t xml:space="preserve">من يزودون الشركة بخدمات </w:t>
      </w:r>
      <w:r w:rsidR="0026077A" w:rsidRPr="002A7C75">
        <w:rPr>
          <w:rFonts w:ascii="Simplified Arabic" w:hAnsi="Simplified Arabic" w:cs="Simplified Arabic" w:hint="cs"/>
          <w:sz w:val="28"/>
          <w:szCs w:val="28"/>
          <w:rtl/>
          <w:lang w:bidi="ar-SY"/>
        </w:rPr>
        <w:t>أو</w:t>
      </w:r>
      <w:r w:rsidR="006B7689">
        <w:rPr>
          <w:rFonts w:ascii="Simplified Arabic" w:hAnsi="Simplified Arabic" w:cs="Simplified Arabic" w:hint="cs"/>
          <w:sz w:val="28"/>
          <w:szCs w:val="28"/>
          <w:rtl/>
          <w:lang w:bidi="ar-SY"/>
        </w:rPr>
        <w:t xml:space="preserve"> </w:t>
      </w:r>
      <w:r w:rsidR="0026077A" w:rsidRPr="002A7C75">
        <w:rPr>
          <w:rFonts w:ascii="Simplified Arabic" w:hAnsi="Simplified Arabic" w:cs="Simplified Arabic"/>
          <w:sz w:val="28"/>
          <w:szCs w:val="28"/>
          <w:rtl/>
          <w:lang w:bidi="ar-SY"/>
        </w:rPr>
        <w:t>بضائع</w:t>
      </w:r>
      <w:r w:rsidR="0026077A" w:rsidRPr="002A7C75">
        <w:rPr>
          <w:rFonts w:ascii="Simplified Arabic" w:hAnsi="Simplified Arabic" w:cs="Simplified Arabic" w:hint="cs"/>
          <w:sz w:val="28"/>
          <w:szCs w:val="28"/>
          <w:rtl/>
          <w:lang w:bidi="ar-SY"/>
        </w:rPr>
        <w:t>.</w:t>
      </w:r>
    </w:p>
    <w:p w:rsidR="0026077A" w:rsidRPr="002A7C75" w:rsidRDefault="0093070B" w:rsidP="00470CE6">
      <w:pPr>
        <w:pStyle w:val="1"/>
        <w:numPr>
          <w:ilvl w:val="0"/>
          <w:numId w:val="35"/>
        </w:numPr>
        <w:tabs>
          <w:tab w:val="left" w:pos="226"/>
          <w:tab w:val="left" w:pos="368"/>
        </w:tabs>
        <w:ind w:left="-52" w:firstLine="0"/>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ألا</w:t>
      </w:r>
      <w:r w:rsidRPr="002A7C75">
        <w:rPr>
          <w:rFonts w:ascii="Simplified Arabic" w:hAnsi="Simplified Arabic" w:cs="Simplified Arabic"/>
          <w:sz w:val="28"/>
          <w:szCs w:val="28"/>
          <w:rtl/>
          <w:lang w:bidi="ar-SY"/>
        </w:rPr>
        <w:t xml:space="preserve"> </w:t>
      </w:r>
      <w:r w:rsidR="0026077A" w:rsidRPr="002A7C75">
        <w:rPr>
          <w:rFonts w:ascii="Simplified Arabic" w:hAnsi="Simplified Arabic" w:cs="Simplified Arabic"/>
          <w:sz w:val="28"/>
          <w:szCs w:val="28"/>
          <w:rtl/>
          <w:lang w:bidi="ar-SY"/>
        </w:rPr>
        <w:t xml:space="preserve">يتلقى </w:t>
      </w:r>
      <w:r w:rsidR="0026077A" w:rsidRPr="002A7C75">
        <w:rPr>
          <w:rFonts w:ascii="Simplified Arabic" w:hAnsi="Simplified Arabic" w:cs="Simplified Arabic" w:hint="cs"/>
          <w:sz w:val="28"/>
          <w:szCs w:val="28"/>
          <w:rtl/>
          <w:lang w:bidi="ar-SY"/>
        </w:rPr>
        <w:t>أي</w:t>
      </w:r>
      <w:r w:rsidR="0026077A" w:rsidRPr="002A7C75">
        <w:rPr>
          <w:rFonts w:ascii="Simplified Arabic" w:hAnsi="Simplified Arabic" w:cs="Simplified Arabic"/>
          <w:sz w:val="28"/>
          <w:szCs w:val="28"/>
          <w:rtl/>
          <w:lang w:bidi="ar-SY"/>
        </w:rPr>
        <w:t xml:space="preserve"> تعويضات  ومكاف</w:t>
      </w:r>
      <w:r w:rsidR="0026077A" w:rsidRPr="002A7C75">
        <w:rPr>
          <w:rFonts w:ascii="Simplified Arabic" w:hAnsi="Simplified Arabic" w:cs="Simplified Arabic" w:hint="cs"/>
          <w:sz w:val="28"/>
          <w:szCs w:val="28"/>
          <w:rtl/>
          <w:lang w:bidi="ar-SY"/>
        </w:rPr>
        <w:t>آ</w:t>
      </w:r>
      <w:r w:rsidR="0026077A" w:rsidRPr="002A7C75">
        <w:rPr>
          <w:rFonts w:ascii="Simplified Arabic" w:hAnsi="Simplified Arabic" w:cs="Simplified Arabic"/>
          <w:sz w:val="28"/>
          <w:szCs w:val="28"/>
          <w:rtl/>
          <w:lang w:bidi="ar-SY"/>
        </w:rPr>
        <w:t xml:space="preserve">ت من الشركة </w:t>
      </w:r>
      <w:r w:rsidR="0026077A" w:rsidRPr="002A7C75">
        <w:rPr>
          <w:rFonts w:ascii="Simplified Arabic" w:hAnsi="Simplified Arabic" w:cs="Simplified Arabic" w:hint="cs"/>
          <w:sz w:val="28"/>
          <w:szCs w:val="28"/>
          <w:rtl/>
          <w:lang w:bidi="ar-SY"/>
        </w:rPr>
        <w:t>إلا</w:t>
      </w:r>
      <w:r w:rsidR="0026077A" w:rsidRPr="002A7C75">
        <w:rPr>
          <w:rFonts w:ascii="Simplified Arabic" w:hAnsi="Simplified Arabic" w:cs="Simplified Arabic"/>
          <w:sz w:val="28"/>
          <w:szCs w:val="28"/>
          <w:rtl/>
          <w:lang w:bidi="ar-SY"/>
        </w:rPr>
        <w:t xml:space="preserve"> رسوم</w:t>
      </w:r>
      <w:r w:rsidR="00BD5055">
        <w:rPr>
          <w:rFonts w:ascii="Simplified Arabic" w:hAnsi="Simplified Arabic" w:cs="Simplified Arabic" w:hint="cs"/>
          <w:sz w:val="28"/>
          <w:szCs w:val="28"/>
          <w:rtl/>
          <w:lang w:bidi="ar-SY"/>
        </w:rPr>
        <w:t>ه</w:t>
      </w:r>
      <w:r w:rsidR="0026077A" w:rsidRPr="002A7C75">
        <w:rPr>
          <w:rFonts w:ascii="Simplified Arabic" w:hAnsi="Simplified Arabic" w:cs="Simplified Arabic"/>
          <w:sz w:val="28"/>
          <w:szCs w:val="28"/>
          <w:rtl/>
          <w:lang w:bidi="ar-SY"/>
        </w:rPr>
        <w:t xml:space="preserve"> ومكاف</w:t>
      </w:r>
      <w:r w:rsidR="0026077A" w:rsidRPr="002A7C75">
        <w:rPr>
          <w:rFonts w:ascii="Simplified Arabic" w:hAnsi="Simplified Arabic" w:cs="Simplified Arabic" w:hint="cs"/>
          <w:sz w:val="28"/>
          <w:szCs w:val="28"/>
          <w:rtl/>
          <w:lang w:bidi="ar-SY"/>
        </w:rPr>
        <w:t>آ</w:t>
      </w:r>
      <w:r w:rsidR="0026077A" w:rsidRPr="002A7C75">
        <w:rPr>
          <w:rFonts w:ascii="Simplified Arabic" w:hAnsi="Simplified Arabic" w:cs="Simplified Arabic"/>
          <w:sz w:val="28"/>
          <w:szCs w:val="28"/>
          <w:rtl/>
          <w:lang w:bidi="ar-SY"/>
        </w:rPr>
        <w:t>ته كعضو</w:t>
      </w:r>
      <w:r>
        <w:rPr>
          <w:rFonts w:ascii="Simplified Arabic" w:hAnsi="Simplified Arabic" w:cs="Simplified Arabic" w:hint="cs"/>
          <w:sz w:val="28"/>
          <w:szCs w:val="28"/>
          <w:rtl/>
          <w:lang w:bidi="ar-SY"/>
        </w:rPr>
        <w:t xml:space="preserve"> </w:t>
      </w:r>
      <w:r w:rsidR="0026077A" w:rsidRPr="002A7C75">
        <w:rPr>
          <w:rFonts w:ascii="Simplified Arabic" w:hAnsi="Simplified Arabic" w:cs="Simplified Arabic"/>
          <w:sz w:val="28"/>
          <w:szCs w:val="28"/>
          <w:rtl/>
          <w:lang w:bidi="ar-SY"/>
        </w:rPr>
        <w:t>مستقل في المجلس</w:t>
      </w:r>
      <w:r w:rsidR="0026077A" w:rsidRPr="002A7C75">
        <w:rPr>
          <w:rFonts w:ascii="Simplified Arabic" w:hAnsi="Simplified Arabic" w:cs="Simplified Arabic" w:hint="cs"/>
          <w:sz w:val="28"/>
          <w:szCs w:val="28"/>
          <w:rtl/>
          <w:lang w:bidi="ar-SY"/>
        </w:rPr>
        <w:t>.</w:t>
      </w:r>
      <w:r w:rsidR="0026077A" w:rsidRPr="002A7C75">
        <w:rPr>
          <w:rFonts w:ascii="Simplified Arabic" w:hAnsi="Simplified Arabic" w:cs="Simplified Arabic"/>
          <w:sz w:val="28"/>
          <w:szCs w:val="28"/>
          <w:rtl/>
          <w:lang w:bidi="ar-SY"/>
        </w:rPr>
        <w:t xml:space="preserve"> </w:t>
      </w:r>
    </w:p>
    <w:p w:rsidR="00584B1E" w:rsidRDefault="00584B1E" w:rsidP="00734BB3">
      <w:pPr>
        <w:tabs>
          <w:tab w:val="left" w:pos="226"/>
          <w:tab w:val="left" w:pos="368"/>
        </w:tabs>
        <w:ind w:left="-52"/>
        <w:jc w:val="both"/>
        <w:rPr>
          <w:rFonts w:ascii="Simplified Arabic" w:hAnsi="Simplified Arabic" w:cs="Simplified Arabic"/>
          <w:b/>
          <w:bCs/>
          <w:sz w:val="28"/>
          <w:szCs w:val="28"/>
          <w:u w:val="single"/>
          <w:rtl/>
        </w:rPr>
      </w:pPr>
    </w:p>
    <w:p w:rsidR="0026077A" w:rsidRDefault="0026077A" w:rsidP="00D91E65">
      <w:pPr>
        <w:tabs>
          <w:tab w:val="left" w:pos="226"/>
          <w:tab w:val="left" w:pos="368"/>
        </w:tabs>
        <w:ind w:left="-52"/>
        <w:jc w:val="both"/>
        <w:rPr>
          <w:rFonts w:ascii="Simplified Arabic" w:hAnsi="Simplified Arabic" w:cs="Simplified Arabic"/>
          <w:sz w:val="28"/>
          <w:szCs w:val="28"/>
          <w:lang w:val="ru-RU" w:bidi="ar-SY"/>
        </w:rPr>
      </w:pPr>
      <w:r w:rsidRPr="00536D0D">
        <w:rPr>
          <w:rFonts w:ascii="Simplified Arabic" w:hAnsi="Simplified Arabic" w:cs="Simplified Arabic"/>
          <w:b/>
          <w:bCs/>
          <w:sz w:val="28"/>
          <w:szCs w:val="28"/>
          <w:u w:val="single"/>
          <w:rtl/>
        </w:rPr>
        <w:t>المساءلة</w:t>
      </w:r>
      <w:r w:rsidRPr="00BB3D70">
        <w:rPr>
          <w:rFonts w:ascii="Simplified Arabic" w:hAnsi="Simplified Arabic" w:cs="Simplified Arabic"/>
          <w:sz w:val="28"/>
          <w:szCs w:val="28"/>
        </w:rPr>
        <w:t>:</w:t>
      </w:r>
      <w:r w:rsidRPr="00BB3D70">
        <w:rPr>
          <w:rFonts w:ascii="Simplified Arabic" w:hAnsi="Simplified Arabic" w:cs="Simplified Arabic"/>
          <w:sz w:val="28"/>
          <w:szCs w:val="28"/>
          <w:rtl/>
          <w:lang w:val="ru-RU" w:bidi="ar-SY"/>
        </w:rPr>
        <w:t xml:space="preserve"> يسمح نظام الحوكمة</w:t>
      </w:r>
      <w:r>
        <w:rPr>
          <w:rFonts w:ascii="Simplified Arabic" w:hAnsi="Simplified Arabic" w:cs="Simplified Arabic"/>
          <w:sz w:val="28"/>
          <w:szCs w:val="28"/>
          <w:rtl/>
          <w:lang w:val="ru-RU" w:bidi="ar-SY"/>
        </w:rPr>
        <w:t xml:space="preserve"> مساءلة </w:t>
      </w:r>
      <w:r w:rsidR="00D91E65">
        <w:rPr>
          <w:rFonts w:ascii="Simplified Arabic" w:hAnsi="Simplified Arabic" w:cs="Simplified Arabic" w:hint="cs"/>
          <w:sz w:val="28"/>
          <w:szCs w:val="28"/>
          <w:rtl/>
          <w:lang w:val="ru-RU" w:bidi="ar-SY"/>
        </w:rPr>
        <w:t>مجلس الإدارة</w:t>
      </w:r>
      <w:r>
        <w:rPr>
          <w:rFonts w:ascii="Simplified Arabic" w:hAnsi="Simplified Arabic" w:cs="Simplified Arabic"/>
          <w:sz w:val="28"/>
          <w:szCs w:val="28"/>
          <w:rtl/>
          <w:lang w:val="ru-RU" w:bidi="ar-SY"/>
        </w:rPr>
        <w:t xml:space="preserve"> </w:t>
      </w:r>
      <w:r>
        <w:rPr>
          <w:rFonts w:ascii="Simplified Arabic" w:hAnsi="Simplified Arabic" w:cs="Simplified Arabic" w:hint="cs"/>
          <w:sz w:val="28"/>
          <w:szCs w:val="28"/>
          <w:rtl/>
          <w:lang w:val="ru-RU" w:bidi="ar-SY"/>
        </w:rPr>
        <w:t>أمام</w:t>
      </w:r>
      <w:r>
        <w:rPr>
          <w:rFonts w:ascii="Simplified Arabic" w:hAnsi="Simplified Arabic" w:cs="Simplified Arabic"/>
          <w:sz w:val="28"/>
          <w:szCs w:val="28"/>
          <w:rtl/>
          <w:lang w:val="ru-RU" w:bidi="ar-SY"/>
        </w:rPr>
        <w:t xml:space="preserve"> المساهمين</w:t>
      </w:r>
      <w:r>
        <w:rPr>
          <w:rFonts w:ascii="Simplified Arabic" w:hAnsi="Simplified Arabic" w:cs="Simplified Arabic" w:hint="cs"/>
          <w:sz w:val="28"/>
          <w:szCs w:val="28"/>
          <w:rtl/>
          <w:lang w:val="ru-RU" w:bidi="ar-SY"/>
        </w:rPr>
        <w:t>،</w:t>
      </w:r>
      <w:r>
        <w:rPr>
          <w:rFonts w:ascii="Simplified Arabic" w:hAnsi="Simplified Arabic" w:cs="Simplified Arabic"/>
          <w:sz w:val="28"/>
          <w:szCs w:val="28"/>
          <w:rtl/>
          <w:lang w:val="ru-RU" w:bidi="ar-SY"/>
        </w:rPr>
        <w:t xml:space="preserve"> و</w:t>
      </w:r>
      <w:r w:rsidRPr="00BB3D70">
        <w:rPr>
          <w:rFonts w:ascii="Simplified Arabic" w:hAnsi="Simplified Arabic" w:cs="Simplified Arabic"/>
          <w:sz w:val="28"/>
          <w:szCs w:val="28"/>
          <w:rtl/>
          <w:lang w:val="ru-RU" w:bidi="ar-SY"/>
        </w:rPr>
        <w:t xml:space="preserve">مراقبة </w:t>
      </w:r>
      <w:r w:rsidRPr="00BB3D70">
        <w:rPr>
          <w:rFonts w:ascii="Simplified Arabic" w:hAnsi="Simplified Arabic" w:cs="Simplified Arabic" w:hint="cs"/>
          <w:sz w:val="28"/>
          <w:szCs w:val="28"/>
          <w:rtl/>
          <w:lang w:val="ru-RU" w:bidi="ar-SY"/>
        </w:rPr>
        <w:t>الإدارة</w:t>
      </w:r>
      <w:r>
        <w:rPr>
          <w:rFonts w:ascii="Simplified Arabic" w:hAnsi="Simplified Arabic" w:cs="Simplified Arabic" w:hint="cs"/>
          <w:sz w:val="28"/>
          <w:szCs w:val="28"/>
          <w:rtl/>
          <w:lang w:val="ru-RU" w:bidi="ar-SY"/>
        </w:rPr>
        <w:t>،</w:t>
      </w:r>
      <w:r w:rsidR="006274B3">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تقد</w:t>
      </w:r>
      <w:r>
        <w:rPr>
          <w:rFonts w:ascii="Simplified Arabic" w:hAnsi="Simplified Arabic" w:cs="Simplified Arabic" w:hint="cs"/>
          <w:sz w:val="28"/>
          <w:szCs w:val="28"/>
          <w:rtl/>
          <w:lang w:val="ru-RU" w:bidi="ar-SY"/>
        </w:rPr>
        <w:t>ي</w:t>
      </w:r>
      <w:r>
        <w:rPr>
          <w:rFonts w:ascii="Simplified Arabic" w:hAnsi="Simplified Arabic" w:cs="Simplified Arabic"/>
          <w:sz w:val="28"/>
          <w:szCs w:val="28"/>
          <w:rtl/>
          <w:lang w:val="ru-RU" w:bidi="ar-SY"/>
        </w:rPr>
        <w:t xml:space="preserve">م النصائح </w:t>
      </w:r>
      <w:r>
        <w:rPr>
          <w:rFonts w:ascii="Simplified Arabic" w:hAnsi="Simplified Arabic" w:cs="Simplified Arabic" w:hint="cs"/>
          <w:sz w:val="28"/>
          <w:szCs w:val="28"/>
          <w:rtl/>
          <w:lang w:val="ru-RU" w:bidi="ar-SY"/>
        </w:rPr>
        <w:t xml:space="preserve"> و</w:t>
      </w:r>
      <w:r w:rsidRPr="00BB3D70">
        <w:rPr>
          <w:rFonts w:ascii="Simplified Arabic" w:hAnsi="Simplified Arabic" w:cs="Simplified Arabic" w:hint="cs"/>
          <w:sz w:val="28"/>
          <w:szCs w:val="28"/>
          <w:rtl/>
          <w:lang w:val="ru-RU" w:bidi="ar-SY"/>
        </w:rPr>
        <w:t>الإرشادات</w:t>
      </w:r>
      <w:r w:rsidRPr="00BB3D70">
        <w:rPr>
          <w:rFonts w:ascii="Simplified Arabic" w:hAnsi="Simplified Arabic" w:cs="Simplified Arabic"/>
          <w:sz w:val="28"/>
          <w:szCs w:val="28"/>
          <w:rtl/>
          <w:lang w:val="ru-RU" w:bidi="ar-SY"/>
        </w:rPr>
        <w:t xml:space="preserve"> لمجلس </w:t>
      </w:r>
      <w:r w:rsidRPr="00BB3D70">
        <w:rPr>
          <w:rFonts w:ascii="Simplified Arabic" w:hAnsi="Simplified Arabic" w:cs="Simplified Arabic" w:hint="cs"/>
          <w:sz w:val="28"/>
          <w:szCs w:val="28"/>
          <w:rtl/>
          <w:lang w:val="ru-RU" w:bidi="ar-SY"/>
        </w:rPr>
        <w:t>الإدارة</w:t>
      </w:r>
      <w:r>
        <w:rPr>
          <w:rFonts w:ascii="Simplified Arabic" w:hAnsi="Simplified Arabic" w:cs="Simplified Arabic" w:hint="cs"/>
          <w:sz w:val="28"/>
          <w:szCs w:val="28"/>
          <w:rtl/>
          <w:lang w:val="ru-RU" w:bidi="ar-SY"/>
        </w:rPr>
        <w:t xml:space="preserve"> </w:t>
      </w:r>
      <w:r>
        <w:rPr>
          <w:rFonts w:ascii="Simplified Arabic" w:hAnsi="Simplified Arabic" w:cs="Simplified Arabic"/>
          <w:sz w:val="28"/>
          <w:szCs w:val="28"/>
          <w:rtl/>
          <w:lang w:val="ru-RU" w:bidi="ar-SY"/>
        </w:rPr>
        <w:t xml:space="preserve"> في كيفية وضع الاستراتيجيات </w:t>
      </w:r>
      <w:r>
        <w:rPr>
          <w:rFonts w:ascii="Simplified Arabic" w:hAnsi="Simplified Arabic" w:cs="Simplified Arabic" w:hint="cs"/>
          <w:sz w:val="28"/>
          <w:szCs w:val="28"/>
          <w:rtl/>
          <w:lang w:val="ru-RU" w:bidi="ar-SY"/>
        </w:rPr>
        <w:t>و</w:t>
      </w:r>
      <w:r w:rsidRPr="00BB3D70">
        <w:rPr>
          <w:rFonts w:ascii="Simplified Arabic" w:hAnsi="Simplified Arabic" w:cs="Simplified Arabic" w:hint="cs"/>
          <w:sz w:val="28"/>
          <w:szCs w:val="28"/>
          <w:rtl/>
          <w:lang w:val="ru-RU" w:bidi="ar-SY"/>
        </w:rPr>
        <w:t>الأهداف</w:t>
      </w:r>
      <w:r w:rsidRPr="00BB3D70">
        <w:rPr>
          <w:rFonts w:ascii="Simplified Arabic" w:hAnsi="Simplified Arabic" w:cs="Simplified Arabic"/>
          <w:sz w:val="28"/>
          <w:szCs w:val="28"/>
          <w:rtl/>
          <w:lang w:val="ru-RU" w:bidi="ar-SY"/>
        </w:rPr>
        <w:t>.</w:t>
      </w:r>
      <w:r w:rsidRPr="00BB3D70">
        <w:rPr>
          <w:rStyle w:val="FootnoteReference"/>
          <w:rFonts w:ascii="Simplified Arabic" w:hAnsi="Simplified Arabic" w:cs="Simplified Arabic"/>
          <w:sz w:val="28"/>
          <w:szCs w:val="28"/>
          <w:rtl/>
          <w:lang w:val="ru-RU" w:bidi="ar-SY"/>
        </w:rPr>
        <w:footnoteReference w:id="63"/>
      </w:r>
    </w:p>
    <w:p w:rsidR="0026077A" w:rsidRPr="002A7C75" w:rsidRDefault="0026077A" w:rsidP="00734BB3">
      <w:pPr>
        <w:tabs>
          <w:tab w:val="left" w:pos="226"/>
          <w:tab w:val="left" w:pos="368"/>
        </w:tabs>
        <w:ind w:left="-52"/>
        <w:jc w:val="both"/>
        <w:rPr>
          <w:rFonts w:ascii="Simplified Arabic" w:hAnsi="Simplified Arabic" w:cs="Simplified Arabic"/>
          <w:sz w:val="28"/>
          <w:szCs w:val="28"/>
          <w:rtl/>
        </w:rPr>
      </w:pPr>
      <w:r w:rsidRPr="002A7C75">
        <w:rPr>
          <w:rFonts w:ascii="Simplified Arabic" w:hAnsi="Simplified Arabic" w:cs="Simplified Arabic" w:hint="cs"/>
          <w:sz w:val="28"/>
          <w:szCs w:val="28"/>
          <w:rtl/>
          <w:lang w:val="ru-RU" w:bidi="ar-SY"/>
        </w:rPr>
        <w:t>ولتحقيق ذلك لابد من وجود آليات فعّالة تسمح بمساءلة الموظفين ومعاقبة الأعضاء التنفيذيي</w:t>
      </w:r>
      <w:r w:rsidRPr="002A7C75">
        <w:rPr>
          <w:rFonts w:ascii="Simplified Arabic" w:hAnsi="Simplified Arabic" w:cs="Simplified Arabic" w:hint="eastAsia"/>
          <w:sz w:val="28"/>
          <w:szCs w:val="28"/>
          <w:rtl/>
          <w:lang w:val="ru-RU" w:bidi="ar-SY"/>
        </w:rPr>
        <w:t>ن</w:t>
      </w:r>
      <w:r w:rsidRPr="002A7C75">
        <w:rPr>
          <w:rFonts w:ascii="Simplified Arabic" w:hAnsi="Simplified Arabic" w:cs="Simplified Arabic" w:hint="cs"/>
          <w:sz w:val="28"/>
          <w:szCs w:val="28"/>
          <w:rtl/>
          <w:lang w:val="ru-RU" w:bidi="ar-SY"/>
        </w:rPr>
        <w:t xml:space="preserve"> وأعضاء مجلس الإدارة، و</w:t>
      </w:r>
      <w:r w:rsidR="00BD5055">
        <w:rPr>
          <w:rFonts w:ascii="Simplified Arabic" w:hAnsi="Simplified Arabic" w:cs="Simplified Arabic" w:hint="cs"/>
          <w:sz w:val="28"/>
          <w:szCs w:val="28"/>
          <w:rtl/>
          <w:lang w:val="ru-RU" w:bidi="ar-SY"/>
        </w:rPr>
        <w:t xml:space="preserve">تحقيق </w:t>
      </w:r>
      <w:r w:rsidRPr="002A7C75">
        <w:rPr>
          <w:rFonts w:ascii="Simplified Arabic" w:hAnsi="Simplified Arabic" w:cs="Simplified Arabic" w:hint="cs"/>
          <w:sz w:val="28"/>
          <w:szCs w:val="28"/>
          <w:rtl/>
          <w:lang w:val="ru-RU" w:bidi="ar-SY"/>
        </w:rPr>
        <w:t>الشفافية وعدالة التعامل في الأسهم من قبل أعضاء مجلس الإدارة.</w:t>
      </w:r>
      <w:r>
        <w:rPr>
          <w:rStyle w:val="FootnoteReference"/>
          <w:rFonts w:ascii="Simplified Arabic" w:hAnsi="Simplified Arabic" w:cs="Simplified Arabic"/>
          <w:sz w:val="28"/>
          <w:szCs w:val="28"/>
          <w:rtl/>
          <w:lang w:val="ru-RU" w:bidi="ar-SY"/>
        </w:rPr>
        <w:footnoteReference w:id="64"/>
      </w:r>
    </w:p>
    <w:p w:rsidR="00584B1E" w:rsidRDefault="00584B1E" w:rsidP="00734BB3">
      <w:pPr>
        <w:tabs>
          <w:tab w:val="left" w:pos="226"/>
          <w:tab w:val="left" w:pos="368"/>
        </w:tabs>
        <w:ind w:left="-52"/>
        <w:jc w:val="both"/>
        <w:rPr>
          <w:rFonts w:ascii="Simplified Arabic" w:hAnsi="Simplified Arabic" w:cs="Simplified Arabic"/>
          <w:b/>
          <w:bCs/>
          <w:sz w:val="28"/>
          <w:szCs w:val="28"/>
          <w:u w:val="single"/>
          <w:rtl/>
        </w:rPr>
      </w:pPr>
    </w:p>
    <w:p w:rsidR="0026077A" w:rsidRPr="00BB3D70" w:rsidRDefault="0026077A" w:rsidP="00734BB3">
      <w:pPr>
        <w:tabs>
          <w:tab w:val="left" w:pos="226"/>
          <w:tab w:val="left" w:pos="368"/>
        </w:tabs>
        <w:ind w:left="-52"/>
        <w:jc w:val="both"/>
        <w:rPr>
          <w:rFonts w:ascii="Simplified Arabic" w:hAnsi="Simplified Arabic" w:cs="Simplified Arabic"/>
          <w:sz w:val="28"/>
          <w:szCs w:val="28"/>
        </w:rPr>
      </w:pPr>
      <w:r w:rsidRPr="00536D0D">
        <w:rPr>
          <w:rFonts w:ascii="Simplified Arabic" w:hAnsi="Simplified Arabic" w:cs="Simplified Arabic"/>
          <w:b/>
          <w:bCs/>
          <w:sz w:val="28"/>
          <w:szCs w:val="28"/>
          <w:u w:val="single"/>
          <w:rtl/>
        </w:rPr>
        <w:t>المسؤولية</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6274B3">
        <w:rPr>
          <w:rFonts w:ascii="Simplified Arabic" w:hAnsi="Simplified Arabic" w:cs="Simplified Arabic"/>
          <w:sz w:val="28"/>
          <w:szCs w:val="28"/>
          <w:rtl/>
        </w:rPr>
        <w:t>يقصد بها</w:t>
      </w:r>
      <w:r w:rsidR="006274B3">
        <w:rPr>
          <w:rFonts w:ascii="Simplified Arabic" w:hAnsi="Simplified Arabic" w:cs="Simplified Arabic" w:hint="cs"/>
          <w:sz w:val="28"/>
          <w:szCs w:val="28"/>
          <w:rtl/>
        </w:rPr>
        <w:t xml:space="preserve"> </w:t>
      </w:r>
      <w:r w:rsidR="006274B3">
        <w:rPr>
          <w:rFonts w:ascii="Simplified Arabic" w:hAnsi="Simplified Arabic" w:cs="Simplified Arabic"/>
          <w:sz w:val="28"/>
          <w:szCs w:val="28"/>
          <w:rtl/>
        </w:rPr>
        <w:t>"</w:t>
      </w:r>
      <w:r w:rsidRPr="00BB3D70">
        <w:rPr>
          <w:rFonts w:ascii="Simplified Arabic" w:hAnsi="Simplified Arabic" w:cs="Simplified Arabic"/>
          <w:sz w:val="28"/>
          <w:szCs w:val="28"/>
          <w:rtl/>
        </w:rPr>
        <w:t xml:space="preserve">توفير هيكل واضح يحدد نقاط السلطة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المسؤولية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محاسبة مجلس </w:t>
      </w:r>
      <w:r w:rsidRPr="00BB3D70">
        <w:rPr>
          <w:rFonts w:ascii="Simplified Arabic" w:hAnsi="Simplified Arabic" w:cs="Simplified Arabic" w:hint="cs"/>
          <w:sz w:val="28"/>
          <w:szCs w:val="28"/>
          <w:rtl/>
        </w:rPr>
        <w:t>الإدارة</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A1484D">
        <w:rPr>
          <w:rFonts w:ascii="Simplified Arabic" w:hAnsi="Simplified Arabic" w:cs="Simplified Arabic"/>
          <w:sz w:val="28"/>
          <w:szCs w:val="28"/>
          <w:rtl/>
        </w:rPr>
        <w:t xml:space="preserve">متخذي القرار عن مسؤوليتهم </w:t>
      </w:r>
      <w:r w:rsidRPr="00BB3D70">
        <w:rPr>
          <w:rFonts w:ascii="Simplified Arabic" w:hAnsi="Simplified Arabic" w:cs="Simplified Arabic"/>
          <w:sz w:val="28"/>
          <w:szCs w:val="28"/>
          <w:rtl/>
        </w:rPr>
        <w:t xml:space="preserve">تجاه الشركة </w:t>
      </w:r>
      <w:r w:rsidR="006274B3">
        <w:rPr>
          <w:rFonts w:ascii="Simplified Arabic" w:hAnsi="Simplified Arabic" w:cs="Simplified Arabic"/>
          <w:sz w:val="28"/>
          <w:szCs w:val="28"/>
          <w:rtl/>
        </w:rPr>
        <w:t>والمساهمين</w:t>
      </w:r>
      <w:r>
        <w:rPr>
          <w:rFonts w:ascii="Simplified Arabic" w:hAnsi="Simplified Arabic" w:cs="Simplified Arabic"/>
          <w:sz w:val="28"/>
          <w:szCs w:val="28"/>
          <w:rtl/>
        </w:rPr>
        <w:t>"</w:t>
      </w:r>
      <w:r>
        <w:rPr>
          <w:rStyle w:val="FootnoteReference"/>
          <w:rFonts w:ascii="Simplified Arabic" w:hAnsi="Simplified Arabic" w:cs="Simplified Arabic"/>
          <w:sz w:val="28"/>
          <w:szCs w:val="28"/>
          <w:rtl/>
        </w:rPr>
        <w:footnoteReference w:id="65"/>
      </w:r>
      <w:r w:rsidRPr="00BB3D70">
        <w:rPr>
          <w:rFonts w:ascii="Simplified Arabic" w:hAnsi="Simplified Arabic" w:cs="Simplified Arabic"/>
          <w:sz w:val="28"/>
          <w:szCs w:val="28"/>
          <w:rtl/>
        </w:rPr>
        <w:t xml:space="preserve"> </w:t>
      </w:r>
      <w:r>
        <w:rPr>
          <w:rFonts w:ascii="Simplified Arabic" w:hAnsi="Simplified Arabic" w:cs="Simplified Arabic" w:hint="cs"/>
          <w:sz w:val="28"/>
          <w:szCs w:val="28"/>
          <w:rtl/>
        </w:rPr>
        <w:t>ويقع على عاتق مجلس الإدارة القيام بدور إشرافي أكثر من قيامه بدور تنفيذي، وقيامهم بالتدقيق الفعال على أداء العاملين. ولابد من وجود لجان مراجعة ترشح المراجعين الخارجيين وتشرف على عملهم وتشرف كذلك على المراجعة الداخلية والإجراءات المحاسبية.</w:t>
      </w:r>
    </w:p>
    <w:p w:rsidR="00584B1E" w:rsidRDefault="00584B1E" w:rsidP="00734BB3">
      <w:pPr>
        <w:tabs>
          <w:tab w:val="left" w:pos="226"/>
          <w:tab w:val="left" w:pos="368"/>
        </w:tabs>
        <w:ind w:left="-52"/>
        <w:jc w:val="both"/>
        <w:rPr>
          <w:rFonts w:ascii="Simplified Arabic" w:hAnsi="Simplified Arabic" w:cs="Simplified Arabic"/>
          <w:b/>
          <w:bCs/>
          <w:sz w:val="28"/>
          <w:szCs w:val="28"/>
          <w:u w:val="single"/>
          <w:rtl/>
        </w:rPr>
      </w:pPr>
    </w:p>
    <w:p w:rsidR="0026077A" w:rsidRPr="00F02CEB" w:rsidRDefault="0026077A" w:rsidP="00734BB3">
      <w:pPr>
        <w:tabs>
          <w:tab w:val="left" w:pos="226"/>
          <w:tab w:val="left" w:pos="368"/>
        </w:tabs>
        <w:ind w:left="-52"/>
        <w:jc w:val="both"/>
        <w:rPr>
          <w:rFonts w:ascii="Simplified Arabic" w:hAnsi="Simplified Arabic" w:cs="Simplified Arabic"/>
          <w:sz w:val="28"/>
          <w:szCs w:val="28"/>
          <w:rtl/>
        </w:rPr>
      </w:pPr>
      <w:r w:rsidRPr="00536D0D">
        <w:rPr>
          <w:rFonts w:ascii="Simplified Arabic" w:hAnsi="Simplified Arabic" w:cs="Simplified Arabic"/>
          <w:b/>
          <w:bCs/>
          <w:sz w:val="28"/>
          <w:szCs w:val="28"/>
          <w:u w:val="single"/>
          <w:rtl/>
        </w:rPr>
        <w:t>العدالة</w:t>
      </w:r>
      <w:r w:rsidRPr="00BB3D70">
        <w:rPr>
          <w:rFonts w:ascii="Simplified Arabic" w:hAnsi="Simplified Arabic" w:cs="Simplified Arabic"/>
          <w:sz w:val="28"/>
          <w:szCs w:val="28"/>
        </w:rPr>
        <w:t xml:space="preserve">: </w:t>
      </w:r>
      <w:r>
        <w:rPr>
          <w:rFonts w:ascii="Simplified Arabic" w:hAnsi="Simplified Arabic" w:cs="Simplified Arabic" w:hint="cs"/>
          <w:sz w:val="28"/>
          <w:szCs w:val="28"/>
          <w:rtl/>
        </w:rPr>
        <w:t>يتم تحقق العدالة من خلال المعاملة العادلة للمساهمين وخاصة مساهمي الأقلية وتقديم كافة المعلومات المطلوبة للمساهمين سواء بحضور الاجتماعات أو</w:t>
      </w:r>
      <w:r w:rsidR="00BD5055">
        <w:rPr>
          <w:rFonts w:ascii="Simplified Arabic" w:hAnsi="Simplified Arabic" w:cs="Simplified Arabic" w:hint="cs"/>
          <w:sz w:val="28"/>
          <w:szCs w:val="28"/>
          <w:rtl/>
        </w:rPr>
        <w:t xml:space="preserve"> التزامهم ب</w:t>
      </w:r>
      <w:r>
        <w:rPr>
          <w:rFonts w:ascii="Simplified Arabic" w:hAnsi="Simplified Arabic" w:cs="Simplified Arabic" w:hint="cs"/>
          <w:sz w:val="28"/>
          <w:szCs w:val="28"/>
          <w:rtl/>
        </w:rPr>
        <w:t>نتائجها،</w:t>
      </w:r>
      <w:r w:rsidR="00BD505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والتصويت </w:t>
      </w:r>
      <w:r>
        <w:rPr>
          <w:rFonts w:ascii="Simplified Arabic" w:hAnsi="Simplified Arabic" w:cs="Simplified Arabic" w:hint="cs"/>
          <w:sz w:val="28"/>
          <w:szCs w:val="28"/>
          <w:rtl/>
        </w:rPr>
        <w:lastRenderedPageBreak/>
        <w:t>سواء بالحضور شخصياً أو</w:t>
      </w:r>
      <w:r w:rsidR="006274B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بالتوكيل، </w:t>
      </w:r>
      <w:r w:rsidR="006274B3">
        <w:rPr>
          <w:rFonts w:ascii="Simplified Arabic" w:hAnsi="Simplified Arabic" w:cs="Simplified Arabic" w:hint="cs"/>
          <w:sz w:val="28"/>
          <w:szCs w:val="28"/>
          <w:rtl/>
        </w:rPr>
        <w:t>و</w:t>
      </w:r>
      <w:r w:rsidR="006274B3" w:rsidRPr="006274B3">
        <w:rPr>
          <w:rFonts w:ascii="Simplified Arabic" w:hAnsi="Simplified Arabic" w:cs="Simplified Arabic" w:hint="cs"/>
          <w:sz w:val="28"/>
          <w:szCs w:val="28"/>
          <w:rtl/>
          <w:lang w:bidi="ar-SY"/>
        </w:rPr>
        <w:t xml:space="preserve"> </w:t>
      </w:r>
      <w:r w:rsidR="006274B3">
        <w:rPr>
          <w:rFonts w:ascii="Simplified Arabic" w:hAnsi="Simplified Arabic" w:cs="Simplified Arabic" w:hint="cs"/>
          <w:sz w:val="28"/>
          <w:szCs w:val="28"/>
          <w:rtl/>
          <w:lang w:bidi="ar-SY"/>
        </w:rPr>
        <w:t>ألا</w:t>
      </w:r>
      <w:r w:rsidR="00BD5055">
        <w:rPr>
          <w:rFonts w:ascii="Simplified Arabic" w:hAnsi="Simplified Arabic" w:cs="Simplified Arabic" w:hint="cs"/>
          <w:sz w:val="28"/>
          <w:szCs w:val="28"/>
          <w:rtl/>
        </w:rPr>
        <w:t xml:space="preserve"> ي</w:t>
      </w:r>
      <w:r>
        <w:rPr>
          <w:rFonts w:ascii="Simplified Arabic" w:hAnsi="Simplified Arabic" w:cs="Simplified Arabic" w:hint="cs"/>
          <w:sz w:val="28"/>
          <w:szCs w:val="28"/>
          <w:rtl/>
        </w:rPr>
        <w:t>تجاوز مجموع نسبة المساهمين الحاكمة عن 40% من الشركة.</w:t>
      </w:r>
      <w:r>
        <w:rPr>
          <w:rStyle w:val="FootnoteReference"/>
          <w:rFonts w:ascii="Simplified Arabic" w:hAnsi="Simplified Arabic" w:cs="Simplified Arabic"/>
          <w:sz w:val="28"/>
          <w:szCs w:val="28"/>
          <w:rtl/>
        </w:rPr>
        <w:footnoteReference w:id="66"/>
      </w:r>
    </w:p>
    <w:p w:rsidR="00584B1E" w:rsidRDefault="00584B1E" w:rsidP="00734BB3">
      <w:pPr>
        <w:tabs>
          <w:tab w:val="left" w:pos="226"/>
          <w:tab w:val="left" w:pos="368"/>
        </w:tabs>
        <w:ind w:left="-52"/>
        <w:jc w:val="both"/>
        <w:rPr>
          <w:rFonts w:ascii="Simplified Arabic" w:hAnsi="Simplified Arabic" w:cs="Simplified Arabic"/>
          <w:b/>
          <w:bCs/>
          <w:sz w:val="32"/>
          <w:szCs w:val="32"/>
          <w:rtl/>
        </w:rPr>
      </w:pPr>
    </w:p>
    <w:p w:rsidR="00CF5789" w:rsidRPr="007920FE" w:rsidRDefault="00CF5789" w:rsidP="00734BB3">
      <w:pPr>
        <w:tabs>
          <w:tab w:val="left" w:pos="226"/>
          <w:tab w:val="left" w:pos="368"/>
        </w:tabs>
        <w:ind w:left="-52"/>
        <w:jc w:val="both"/>
        <w:rPr>
          <w:rFonts w:ascii="Simplified Arabic" w:hAnsi="Simplified Arabic" w:cs="Simplified Arabic"/>
          <w:b/>
          <w:bCs/>
          <w:sz w:val="32"/>
          <w:szCs w:val="32"/>
        </w:rPr>
      </w:pPr>
      <w:r w:rsidRPr="007920FE">
        <w:rPr>
          <w:rFonts w:ascii="Simplified Arabic" w:hAnsi="Simplified Arabic" w:cs="Simplified Arabic" w:hint="cs"/>
          <w:b/>
          <w:bCs/>
          <w:sz w:val="32"/>
          <w:szCs w:val="32"/>
          <w:rtl/>
        </w:rPr>
        <w:t>1-</w:t>
      </w:r>
      <w:r w:rsidR="002E2453">
        <w:rPr>
          <w:rFonts w:ascii="Simplified Arabic" w:hAnsi="Simplified Arabic" w:cs="Simplified Arabic" w:hint="cs"/>
          <w:b/>
          <w:bCs/>
          <w:sz w:val="32"/>
          <w:szCs w:val="32"/>
          <w:rtl/>
        </w:rPr>
        <w:t>1-8</w:t>
      </w:r>
      <w:r w:rsidRPr="007920FE">
        <w:rPr>
          <w:rFonts w:ascii="Simplified Arabic" w:hAnsi="Simplified Arabic" w:cs="Simplified Arabic" w:hint="cs"/>
          <w:b/>
          <w:bCs/>
          <w:sz w:val="32"/>
          <w:szCs w:val="32"/>
          <w:rtl/>
        </w:rPr>
        <w:t xml:space="preserve"> </w:t>
      </w:r>
      <w:r w:rsidRPr="007920FE">
        <w:rPr>
          <w:rFonts w:ascii="Simplified Arabic" w:hAnsi="Simplified Arabic" w:cs="Simplified Arabic"/>
          <w:b/>
          <w:bCs/>
          <w:sz w:val="32"/>
          <w:szCs w:val="32"/>
          <w:rtl/>
        </w:rPr>
        <w:t>المحددات لتطبيق حوكمة الشركات</w:t>
      </w:r>
      <w:r>
        <w:rPr>
          <w:rFonts w:ascii="Simplified Arabic" w:hAnsi="Simplified Arabic" w:cs="Simplified Arabic" w:hint="cs"/>
          <w:b/>
          <w:bCs/>
          <w:sz w:val="32"/>
          <w:szCs w:val="32"/>
          <w:rtl/>
        </w:rPr>
        <w:t>:</w:t>
      </w:r>
    </w:p>
    <w:p w:rsidR="00CF5789" w:rsidRPr="00BB3D70" w:rsidRDefault="00CF5789" w:rsidP="00734BB3">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t xml:space="preserve">لتطبيق الحوكمة لابد من توافر </w:t>
      </w:r>
      <w:r w:rsidRPr="00BB3D70">
        <w:rPr>
          <w:rFonts w:ascii="Simplified Arabic" w:hAnsi="Simplified Arabic" w:cs="Simplified Arabic" w:hint="cs"/>
          <w:sz w:val="28"/>
          <w:szCs w:val="28"/>
          <w:rtl/>
        </w:rPr>
        <w:t>إطار</w:t>
      </w:r>
      <w:r w:rsidRPr="00BB3D70">
        <w:rPr>
          <w:rFonts w:ascii="Simplified Arabic" w:hAnsi="Simplified Arabic" w:cs="Simplified Arabic"/>
          <w:sz w:val="28"/>
          <w:szCs w:val="28"/>
          <w:rtl/>
        </w:rPr>
        <w:t xml:space="preserve"> ملائم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مناسب يحقق أهداف الحوكمة </w:t>
      </w:r>
      <w:r>
        <w:rPr>
          <w:rFonts w:ascii="Simplified Arabic" w:hAnsi="Simplified Arabic" w:cs="Simplified Arabic"/>
          <w:sz w:val="28"/>
          <w:szCs w:val="28"/>
          <w:rtl/>
        </w:rPr>
        <w:t>و</w:t>
      </w:r>
      <w:r w:rsidR="00BD5055">
        <w:rPr>
          <w:rFonts w:ascii="Simplified Arabic" w:hAnsi="Simplified Arabic" w:cs="Simplified Arabic" w:hint="cs"/>
          <w:sz w:val="28"/>
          <w:szCs w:val="28"/>
          <w:rtl/>
        </w:rPr>
        <w:t xml:space="preserve">يحقق </w:t>
      </w:r>
      <w:r w:rsidRPr="00BB3D70">
        <w:rPr>
          <w:rFonts w:ascii="Simplified Arabic" w:hAnsi="Simplified Arabic" w:cs="Simplified Arabic"/>
          <w:sz w:val="28"/>
          <w:szCs w:val="28"/>
          <w:rtl/>
        </w:rPr>
        <w:t>ممارست</w:t>
      </w:r>
      <w:r>
        <w:rPr>
          <w:rFonts w:ascii="Simplified Arabic" w:hAnsi="Simplified Arabic" w:cs="Simplified Arabic"/>
          <w:sz w:val="28"/>
          <w:szCs w:val="28"/>
          <w:rtl/>
        </w:rPr>
        <w:t xml:space="preserve">ها بشكل سليم ويتحدد ذلك </w:t>
      </w:r>
      <w:r>
        <w:rPr>
          <w:rFonts w:ascii="Simplified Arabic" w:hAnsi="Simplified Arabic" w:cs="Simplified Arabic" w:hint="cs"/>
          <w:sz w:val="28"/>
          <w:szCs w:val="28"/>
          <w:rtl/>
        </w:rPr>
        <w:t>الإطار</w:t>
      </w:r>
      <w:r w:rsidRPr="00BB3D70">
        <w:rPr>
          <w:rFonts w:ascii="Simplified Arabic" w:hAnsi="Simplified Arabic" w:cs="Simplified Arabic"/>
          <w:sz w:val="28"/>
          <w:szCs w:val="28"/>
          <w:rtl/>
        </w:rPr>
        <w:t xml:space="preserve"> بمجموعة من المحددات الداخلية الخارجية  </w:t>
      </w:r>
      <w:r>
        <w:rPr>
          <w:rFonts w:ascii="Simplified Arabic" w:hAnsi="Simplified Arabic" w:cs="Simplified Arabic"/>
          <w:sz w:val="28"/>
          <w:szCs w:val="28"/>
          <w:rtl/>
        </w:rPr>
        <w:t>و</w:t>
      </w:r>
      <w:r w:rsidRPr="00BB3D70">
        <w:rPr>
          <w:rFonts w:ascii="Simplified Arabic" w:hAnsi="Simplified Arabic" w:cs="Simplified Arabic"/>
          <w:sz w:val="28"/>
          <w:szCs w:val="28"/>
          <w:rtl/>
        </w:rPr>
        <w:t>التي سنعرضها بالتفصيل كما يلي:</w:t>
      </w:r>
    </w:p>
    <w:p w:rsidR="00CF5789" w:rsidRPr="00BB3D70" w:rsidRDefault="002E2453"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1-1-8-1 </w:t>
      </w:r>
      <w:r w:rsidR="00CF5789" w:rsidRPr="00BB3D70">
        <w:rPr>
          <w:rFonts w:ascii="Simplified Arabic" w:hAnsi="Simplified Arabic" w:cs="Simplified Arabic"/>
          <w:b/>
          <w:bCs/>
          <w:sz w:val="28"/>
          <w:szCs w:val="28"/>
          <w:rtl/>
        </w:rPr>
        <w:t>المحددات الخارجية:</w:t>
      </w:r>
    </w:p>
    <w:p w:rsidR="00CF5789" w:rsidRPr="00BB3D70" w:rsidRDefault="00CF5789" w:rsidP="00734BB3">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t>تتحد</w:t>
      </w:r>
      <w:r>
        <w:rPr>
          <w:rFonts w:ascii="Simplified Arabic" w:hAnsi="Simplified Arabic" w:cs="Simplified Arabic" w:hint="cs"/>
          <w:sz w:val="28"/>
          <w:szCs w:val="28"/>
          <w:rtl/>
        </w:rPr>
        <w:t>د</w:t>
      </w:r>
      <w:r w:rsidRPr="00BB3D70">
        <w:rPr>
          <w:rFonts w:ascii="Simplified Arabic" w:hAnsi="Simplified Arabic" w:cs="Simplified Arabic"/>
          <w:sz w:val="28"/>
          <w:szCs w:val="28"/>
          <w:rtl/>
        </w:rPr>
        <w:t xml:space="preserve"> المحددات الخارجية بالبيئة التي تطبق فيها الحوكمة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التي تشمل القوانين </w:t>
      </w:r>
      <w:r>
        <w:rPr>
          <w:rFonts w:ascii="Simplified Arabic" w:hAnsi="Simplified Arabic" w:cs="Simplified Arabic"/>
          <w:sz w:val="28"/>
          <w:szCs w:val="28"/>
          <w:rtl/>
        </w:rPr>
        <w:t>و</w:t>
      </w:r>
      <w:r w:rsidRPr="00BB3D70">
        <w:rPr>
          <w:rFonts w:ascii="Simplified Arabic" w:hAnsi="Simplified Arabic" w:cs="Simplified Arabic"/>
          <w:sz w:val="28"/>
          <w:szCs w:val="28"/>
          <w:rtl/>
        </w:rPr>
        <w:t>ال</w:t>
      </w:r>
      <w:r>
        <w:rPr>
          <w:rFonts w:ascii="Simplified Arabic" w:hAnsi="Simplified Arabic" w:cs="Simplified Arabic"/>
          <w:sz w:val="28"/>
          <w:szCs w:val="28"/>
          <w:rtl/>
        </w:rPr>
        <w:t xml:space="preserve">تشريعات الناظمة لعمل الشركات </w:t>
      </w:r>
      <w:r>
        <w:rPr>
          <w:rFonts w:ascii="Simplified Arabic" w:hAnsi="Simplified Arabic" w:cs="Simplified Arabic" w:hint="cs"/>
          <w:sz w:val="28"/>
          <w:szCs w:val="28"/>
          <w:rtl/>
        </w:rPr>
        <w:t>وا</w:t>
      </w:r>
      <w:r w:rsidRPr="00BB3D70">
        <w:rPr>
          <w:rFonts w:ascii="Simplified Arabic" w:hAnsi="Simplified Arabic" w:cs="Simplified Arabic" w:hint="cs"/>
          <w:sz w:val="28"/>
          <w:szCs w:val="28"/>
          <w:rtl/>
        </w:rPr>
        <w:t>لأسواق</w:t>
      </w:r>
      <w:r w:rsidRPr="00BB3D70">
        <w:rPr>
          <w:rFonts w:ascii="Simplified Arabic" w:hAnsi="Simplified Arabic" w:cs="Simplified Arabic"/>
          <w:sz w:val="28"/>
          <w:szCs w:val="28"/>
          <w:rtl/>
        </w:rPr>
        <w:t xml:space="preserve"> المالية </w:t>
      </w:r>
      <w:r>
        <w:rPr>
          <w:rFonts w:ascii="Simplified Arabic" w:hAnsi="Simplified Arabic" w:cs="Simplified Arabic"/>
          <w:sz w:val="28"/>
          <w:szCs w:val="28"/>
          <w:rtl/>
        </w:rPr>
        <w:t>و</w:t>
      </w:r>
      <w:r w:rsidRPr="00BB3D70">
        <w:rPr>
          <w:rFonts w:ascii="Simplified Arabic" w:hAnsi="Simplified Arabic" w:cs="Simplified Arabic"/>
          <w:sz w:val="28"/>
          <w:szCs w:val="28"/>
          <w:rtl/>
        </w:rPr>
        <w:t>النشاط الاقتصادي ككل،</w:t>
      </w:r>
      <w:r w:rsidR="00BD5055">
        <w:rPr>
          <w:rFonts w:ascii="Simplified Arabic" w:hAnsi="Simplified Arabic" w:cs="Simplified Arabic" w:hint="cs"/>
          <w:sz w:val="28"/>
          <w:szCs w:val="28"/>
          <w:rtl/>
        </w:rPr>
        <w:t xml:space="preserve"> كما تشمل</w:t>
      </w:r>
      <w:r w:rsidRPr="00BB3D70">
        <w:rPr>
          <w:rFonts w:ascii="Simplified Arabic" w:hAnsi="Simplified Arabic" w:cs="Simplified Arabic"/>
          <w:sz w:val="28"/>
          <w:szCs w:val="28"/>
          <w:rtl/>
        </w:rPr>
        <w:t xml:space="preserve"> كفاءة </w:t>
      </w:r>
      <w:r w:rsidRPr="00BB3D70">
        <w:rPr>
          <w:rFonts w:ascii="Simplified Arabic" w:hAnsi="Simplified Arabic" w:cs="Simplified Arabic" w:hint="cs"/>
          <w:sz w:val="28"/>
          <w:szCs w:val="28"/>
          <w:rtl/>
        </w:rPr>
        <w:t>الأجهزة</w:t>
      </w:r>
      <w:r w:rsidRPr="00BB3D70">
        <w:rPr>
          <w:rFonts w:ascii="Simplified Arabic" w:hAnsi="Simplified Arabic" w:cs="Simplified Arabic"/>
          <w:sz w:val="28"/>
          <w:szCs w:val="28"/>
          <w:rtl/>
        </w:rPr>
        <w:t xml:space="preserve"> ا</w:t>
      </w:r>
      <w:r>
        <w:rPr>
          <w:rFonts w:ascii="Simplified Arabic" w:hAnsi="Simplified Arabic" w:cs="Simplified Arabic"/>
          <w:sz w:val="28"/>
          <w:szCs w:val="28"/>
          <w:rtl/>
        </w:rPr>
        <w:t xml:space="preserve">لرقابية في متابعة عمل الشركات </w:t>
      </w:r>
      <w:r>
        <w:rPr>
          <w:rFonts w:ascii="Simplified Arabic" w:hAnsi="Simplified Arabic" w:cs="Simplified Arabic" w:hint="cs"/>
          <w:sz w:val="28"/>
          <w:szCs w:val="28"/>
          <w:rtl/>
        </w:rPr>
        <w:t>و</w:t>
      </w:r>
      <w:r w:rsidR="00BD5055">
        <w:rPr>
          <w:rFonts w:ascii="Simplified Arabic" w:hAnsi="Simplified Arabic" w:cs="Simplified Arabic" w:hint="cs"/>
          <w:sz w:val="28"/>
          <w:szCs w:val="28"/>
          <w:rtl/>
        </w:rPr>
        <w:t>إ</w:t>
      </w:r>
      <w:r w:rsidRPr="00BB3D70">
        <w:rPr>
          <w:rFonts w:ascii="Simplified Arabic" w:hAnsi="Simplified Arabic" w:cs="Simplified Arabic" w:hint="cs"/>
          <w:sz w:val="28"/>
          <w:szCs w:val="28"/>
          <w:rtl/>
        </w:rPr>
        <w:t>حكام</w:t>
      </w:r>
      <w:r w:rsidRPr="00BB3D70">
        <w:rPr>
          <w:rFonts w:ascii="Simplified Arabic" w:hAnsi="Simplified Arabic" w:cs="Simplified Arabic"/>
          <w:sz w:val="28"/>
          <w:szCs w:val="28"/>
          <w:rtl/>
        </w:rPr>
        <w:t xml:space="preserve"> الرقابة عليها مثل </w:t>
      </w:r>
      <w:r w:rsidRPr="00BB3D70">
        <w:rPr>
          <w:rFonts w:ascii="Simplified Arabic" w:hAnsi="Simplified Arabic" w:cs="Simplified Arabic" w:hint="cs"/>
          <w:sz w:val="28"/>
          <w:szCs w:val="28"/>
          <w:rtl/>
        </w:rPr>
        <w:t>هيئة</w:t>
      </w:r>
      <w:r w:rsidRPr="00BB3D70">
        <w:rPr>
          <w:rFonts w:ascii="Simplified Arabic" w:hAnsi="Simplified Arabic" w:cs="Simplified Arabic"/>
          <w:sz w:val="28"/>
          <w:szCs w:val="28"/>
          <w:rtl/>
        </w:rPr>
        <w:t xml:space="preserve"> سوق المال، </w:t>
      </w:r>
      <w:r w:rsidRPr="00BB3D70">
        <w:rPr>
          <w:rFonts w:ascii="Simplified Arabic" w:hAnsi="Simplified Arabic" w:cs="Simplified Arabic" w:hint="cs"/>
          <w:sz w:val="28"/>
          <w:szCs w:val="28"/>
          <w:rtl/>
        </w:rPr>
        <w:t>إضافة</w:t>
      </w:r>
      <w:r w:rsidRPr="00BB3D70">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إلى</w:t>
      </w:r>
      <w:r w:rsidR="00BD5055">
        <w:rPr>
          <w:rFonts w:ascii="Simplified Arabic" w:hAnsi="Simplified Arabic" w:cs="Simplified Arabic"/>
          <w:sz w:val="28"/>
          <w:szCs w:val="28"/>
          <w:rtl/>
        </w:rPr>
        <w:t xml:space="preserve"> درجة التنافسية </w:t>
      </w:r>
      <w:r>
        <w:rPr>
          <w:rFonts w:ascii="Simplified Arabic" w:hAnsi="Simplified Arabic" w:cs="Simplified Arabic"/>
          <w:sz w:val="28"/>
          <w:szCs w:val="28"/>
          <w:rtl/>
        </w:rPr>
        <w:t xml:space="preserve">بين الشركات </w:t>
      </w:r>
      <w:r>
        <w:rPr>
          <w:rFonts w:ascii="Simplified Arabic" w:hAnsi="Simplified Arabic" w:cs="Simplified Arabic" w:hint="cs"/>
          <w:sz w:val="28"/>
          <w:szCs w:val="28"/>
          <w:rtl/>
        </w:rPr>
        <w:t>و</w:t>
      </w:r>
      <w:r w:rsidR="00BD5055">
        <w:rPr>
          <w:rFonts w:ascii="Simplified Arabic" w:hAnsi="Simplified Arabic" w:cs="Simplified Arabic" w:hint="cs"/>
          <w:sz w:val="28"/>
          <w:szCs w:val="28"/>
          <w:rtl/>
        </w:rPr>
        <w:t>الأخذ ب</w:t>
      </w:r>
      <w:r w:rsidRPr="00BB3D70">
        <w:rPr>
          <w:rFonts w:ascii="Simplified Arabic" w:hAnsi="Simplified Arabic" w:cs="Simplified Arabic" w:hint="cs"/>
          <w:sz w:val="28"/>
          <w:szCs w:val="28"/>
          <w:rtl/>
        </w:rPr>
        <w:t>الأحكام</w:t>
      </w:r>
      <w:r w:rsidRPr="00BB3D70">
        <w:rPr>
          <w:rFonts w:ascii="Simplified Arabic" w:hAnsi="Simplified Arabic" w:cs="Simplified Arabic"/>
          <w:sz w:val="28"/>
          <w:szCs w:val="28"/>
          <w:rtl/>
        </w:rPr>
        <w:t xml:space="preserve"> ا</w:t>
      </w:r>
      <w:r>
        <w:rPr>
          <w:rFonts w:ascii="Simplified Arabic" w:hAnsi="Simplified Arabic" w:cs="Simplified Arabic"/>
          <w:sz w:val="28"/>
          <w:szCs w:val="28"/>
          <w:rtl/>
        </w:rPr>
        <w:t xml:space="preserve">لتي تمنع الممارسات الاحتكارية </w:t>
      </w:r>
      <w:r>
        <w:rPr>
          <w:rFonts w:ascii="Simplified Arabic" w:hAnsi="Simplified Arabic" w:cs="Simplified Arabic" w:hint="cs"/>
          <w:sz w:val="28"/>
          <w:szCs w:val="28"/>
          <w:rtl/>
        </w:rPr>
        <w:t>و</w:t>
      </w:r>
      <w:r w:rsidR="00BD5055">
        <w:rPr>
          <w:rFonts w:ascii="Simplified Arabic" w:hAnsi="Simplified Arabic" w:cs="Simplified Arabic" w:hint="cs"/>
          <w:sz w:val="28"/>
          <w:szCs w:val="28"/>
          <w:rtl/>
        </w:rPr>
        <w:t xml:space="preserve">ما يترتب عند </w:t>
      </w:r>
      <w:r w:rsidRPr="00BB3D70">
        <w:rPr>
          <w:rFonts w:ascii="Simplified Arabic" w:hAnsi="Simplified Arabic" w:cs="Simplified Arabic" w:hint="cs"/>
          <w:sz w:val="28"/>
          <w:szCs w:val="28"/>
          <w:rtl/>
        </w:rPr>
        <w:t>الإفلاس</w:t>
      </w:r>
      <w:r>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67"/>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تشمل ال</w:t>
      </w:r>
      <w:r>
        <w:rPr>
          <w:rFonts w:ascii="Simplified Arabic" w:hAnsi="Simplified Arabic" w:cs="Simplified Arabic"/>
          <w:sz w:val="28"/>
          <w:szCs w:val="28"/>
          <w:rtl/>
        </w:rPr>
        <w:t>محددات الخارجية الجوانب التالية</w:t>
      </w:r>
      <w:r>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68"/>
      </w:r>
    </w:p>
    <w:p w:rsidR="00CF5789" w:rsidRPr="002A7C75" w:rsidRDefault="00CF5789" w:rsidP="00470CE6">
      <w:pPr>
        <w:pStyle w:val="1"/>
        <w:numPr>
          <w:ilvl w:val="0"/>
          <w:numId w:val="49"/>
        </w:numPr>
        <w:tabs>
          <w:tab w:val="left" w:pos="226"/>
          <w:tab w:val="left" w:pos="368"/>
        </w:tabs>
        <w:ind w:left="-52" w:firstLine="0"/>
        <w:jc w:val="both"/>
        <w:rPr>
          <w:rFonts w:ascii="Simplified Arabic" w:hAnsi="Simplified Arabic" w:cs="Simplified Arabic"/>
          <w:sz w:val="28"/>
          <w:szCs w:val="28"/>
          <w:rtl/>
        </w:rPr>
      </w:pPr>
      <w:r w:rsidRPr="002A7C75">
        <w:rPr>
          <w:rFonts w:ascii="Simplified Arabic" w:hAnsi="Simplified Arabic" w:cs="Simplified Arabic"/>
          <w:sz w:val="28"/>
          <w:szCs w:val="28"/>
          <w:rtl/>
        </w:rPr>
        <w:t>البيئة الاقتصادية والاجتماعية والقانونية والجو</w:t>
      </w:r>
      <w:r>
        <w:rPr>
          <w:rFonts w:ascii="Simplified Arabic" w:hAnsi="Simplified Arabic" w:cs="Simplified Arabic" w:hint="cs"/>
          <w:sz w:val="28"/>
          <w:szCs w:val="28"/>
          <w:rtl/>
        </w:rPr>
        <w:t xml:space="preserve"> </w:t>
      </w:r>
      <w:r w:rsidRPr="002A7C75">
        <w:rPr>
          <w:rFonts w:ascii="Simplified Arabic" w:hAnsi="Simplified Arabic" w:cs="Simplified Arabic"/>
          <w:sz w:val="28"/>
          <w:szCs w:val="28"/>
          <w:rtl/>
        </w:rPr>
        <w:t xml:space="preserve">العام للاستثمار: وهي ترتبط بالمناخ القانوني كقانون الشركات، </w:t>
      </w:r>
      <w:r w:rsidR="00BD5055">
        <w:rPr>
          <w:rFonts w:ascii="Simplified Arabic" w:hAnsi="Simplified Arabic" w:cs="Simplified Arabic" w:hint="cs"/>
          <w:sz w:val="28"/>
          <w:szCs w:val="28"/>
          <w:rtl/>
        </w:rPr>
        <w:t>و</w:t>
      </w:r>
      <w:r w:rsidRPr="002A7C75">
        <w:rPr>
          <w:rFonts w:ascii="Simplified Arabic" w:hAnsi="Simplified Arabic" w:cs="Simplified Arabic"/>
          <w:sz w:val="28"/>
          <w:szCs w:val="28"/>
          <w:rtl/>
        </w:rPr>
        <w:t xml:space="preserve">قوانين تنظيم عمل الشركات، </w:t>
      </w:r>
      <w:r w:rsidR="00BD5055">
        <w:rPr>
          <w:rFonts w:ascii="Simplified Arabic" w:hAnsi="Simplified Arabic" w:cs="Simplified Arabic" w:hint="cs"/>
          <w:sz w:val="28"/>
          <w:szCs w:val="28"/>
          <w:rtl/>
        </w:rPr>
        <w:t>و</w:t>
      </w:r>
      <w:r w:rsidRPr="002A7C75">
        <w:rPr>
          <w:rFonts w:ascii="Simplified Arabic" w:hAnsi="Simplified Arabic" w:cs="Simplified Arabic"/>
          <w:sz w:val="28"/>
          <w:szCs w:val="28"/>
          <w:rtl/>
        </w:rPr>
        <w:t xml:space="preserve">قانون </w:t>
      </w:r>
      <w:r w:rsidRPr="002A7C75">
        <w:rPr>
          <w:rFonts w:ascii="Simplified Arabic" w:hAnsi="Simplified Arabic" w:cs="Simplified Arabic" w:hint="cs"/>
          <w:sz w:val="28"/>
          <w:szCs w:val="28"/>
          <w:rtl/>
        </w:rPr>
        <w:t>الإدراج</w:t>
      </w:r>
      <w:r w:rsidRPr="002A7C75">
        <w:rPr>
          <w:rFonts w:ascii="Simplified Arabic" w:hAnsi="Simplified Arabic" w:cs="Simplified Arabic"/>
          <w:sz w:val="28"/>
          <w:szCs w:val="28"/>
          <w:rtl/>
        </w:rPr>
        <w:t xml:space="preserve"> في </w:t>
      </w:r>
      <w:r w:rsidRPr="002A7C75">
        <w:rPr>
          <w:rFonts w:ascii="Simplified Arabic" w:hAnsi="Simplified Arabic" w:cs="Simplified Arabic" w:hint="cs"/>
          <w:sz w:val="28"/>
          <w:szCs w:val="28"/>
          <w:rtl/>
        </w:rPr>
        <w:t>الأسواق</w:t>
      </w:r>
      <w:r w:rsidRPr="002A7C75">
        <w:rPr>
          <w:rFonts w:ascii="Simplified Arabic" w:hAnsi="Simplified Arabic" w:cs="Simplified Arabic"/>
          <w:sz w:val="28"/>
          <w:szCs w:val="28"/>
          <w:rtl/>
        </w:rPr>
        <w:t xml:space="preserve"> المالية، </w:t>
      </w:r>
      <w:r w:rsidR="00BD5055">
        <w:rPr>
          <w:rFonts w:ascii="Simplified Arabic" w:hAnsi="Simplified Arabic" w:cs="Simplified Arabic" w:hint="cs"/>
          <w:sz w:val="28"/>
          <w:szCs w:val="28"/>
          <w:rtl/>
        </w:rPr>
        <w:t>و</w:t>
      </w:r>
      <w:r w:rsidRPr="002A7C75">
        <w:rPr>
          <w:rFonts w:ascii="Simplified Arabic" w:hAnsi="Simplified Arabic" w:cs="Simplified Arabic" w:hint="cs"/>
          <w:sz w:val="28"/>
          <w:szCs w:val="28"/>
          <w:rtl/>
        </w:rPr>
        <w:t xml:space="preserve">قانون </w:t>
      </w:r>
      <w:r w:rsidRPr="002A7C75">
        <w:rPr>
          <w:rFonts w:ascii="Simplified Arabic" w:hAnsi="Simplified Arabic" w:cs="Simplified Arabic"/>
          <w:sz w:val="28"/>
          <w:szCs w:val="28"/>
          <w:rtl/>
        </w:rPr>
        <w:t>تنظيم المنافسة،</w:t>
      </w:r>
      <w:r w:rsidR="00BD5055">
        <w:rPr>
          <w:rFonts w:ascii="Simplified Arabic" w:hAnsi="Simplified Arabic" w:cs="Simplified Arabic" w:hint="cs"/>
          <w:sz w:val="28"/>
          <w:szCs w:val="28"/>
          <w:rtl/>
        </w:rPr>
        <w:t xml:space="preserve"> </w:t>
      </w:r>
      <w:r w:rsidRPr="002A7C75">
        <w:rPr>
          <w:rFonts w:ascii="Simplified Arabic" w:hAnsi="Simplified Arabic" w:cs="Simplified Arabic"/>
          <w:sz w:val="28"/>
          <w:szCs w:val="28"/>
          <w:rtl/>
        </w:rPr>
        <w:t>وم</w:t>
      </w:r>
      <w:r w:rsidR="00BD5055">
        <w:rPr>
          <w:rFonts w:ascii="Simplified Arabic" w:hAnsi="Simplified Arabic" w:cs="Simplified Arabic"/>
          <w:sz w:val="28"/>
          <w:szCs w:val="28"/>
          <w:rtl/>
        </w:rPr>
        <w:t xml:space="preserve">نع الاحتكار وممارسات المنافسة </w:t>
      </w:r>
      <w:r w:rsidRPr="002A7C75">
        <w:rPr>
          <w:rFonts w:ascii="Simplified Arabic" w:hAnsi="Simplified Arabic" w:cs="Simplified Arabic"/>
          <w:sz w:val="28"/>
          <w:szCs w:val="28"/>
          <w:rtl/>
        </w:rPr>
        <w:t>غير الشريفة و</w:t>
      </w:r>
      <w:r w:rsidRPr="002A7C75">
        <w:rPr>
          <w:rFonts w:ascii="Simplified Arabic" w:hAnsi="Simplified Arabic" w:cs="Simplified Arabic" w:hint="cs"/>
          <w:sz w:val="28"/>
          <w:szCs w:val="28"/>
          <w:rtl/>
        </w:rPr>
        <w:t>الإفلاس</w:t>
      </w:r>
      <w:r w:rsidRPr="002A7C75">
        <w:rPr>
          <w:rFonts w:ascii="Simplified Arabic" w:hAnsi="Simplified Arabic" w:cs="Simplified Arabic"/>
          <w:sz w:val="28"/>
          <w:szCs w:val="28"/>
          <w:rtl/>
        </w:rPr>
        <w:t>. وتلعب كفاءة النظام المالي والمصارف ونظم رقابة السوق المالي على الشركات دورا</w:t>
      </w:r>
      <w:r w:rsidR="00091386">
        <w:rPr>
          <w:rFonts w:ascii="Simplified Arabic" w:hAnsi="Simplified Arabic" w:cs="Simplified Arabic" w:hint="cs"/>
          <w:sz w:val="28"/>
          <w:szCs w:val="28"/>
          <w:rtl/>
        </w:rPr>
        <w:t>ً</w:t>
      </w:r>
      <w:r w:rsidRPr="002A7C75">
        <w:rPr>
          <w:rFonts w:ascii="Simplified Arabic" w:hAnsi="Simplified Arabic" w:cs="Simplified Arabic"/>
          <w:sz w:val="28"/>
          <w:szCs w:val="28"/>
          <w:rtl/>
        </w:rPr>
        <w:t xml:space="preserve"> في تطبيق الحوكمة</w:t>
      </w:r>
      <w:r w:rsidRPr="002A7C75">
        <w:rPr>
          <w:rFonts w:ascii="Simplified Arabic" w:hAnsi="Simplified Arabic" w:cs="Simplified Arabic" w:hint="cs"/>
          <w:sz w:val="28"/>
          <w:szCs w:val="28"/>
          <w:rtl/>
        </w:rPr>
        <w:t>.</w:t>
      </w:r>
    </w:p>
    <w:p w:rsidR="00CF5789" w:rsidRPr="002A7C75" w:rsidRDefault="00CF5789" w:rsidP="00470CE6">
      <w:pPr>
        <w:pStyle w:val="1"/>
        <w:numPr>
          <w:ilvl w:val="0"/>
          <w:numId w:val="49"/>
        </w:numPr>
        <w:tabs>
          <w:tab w:val="left" w:pos="226"/>
          <w:tab w:val="left" w:pos="368"/>
        </w:tabs>
        <w:ind w:left="-52" w:firstLine="0"/>
        <w:jc w:val="both"/>
        <w:rPr>
          <w:rFonts w:ascii="Simplified Arabic" w:hAnsi="Simplified Arabic" w:cs="Simplified Arabic"/>
          <w:sz w:val="28"/>
          <w:szCs w:val="28"/>
          <w:rtl/>
        </w:rPr>
      </w:pPr>
      <w:r w:rsidRPr="002A7C75">
        <w:rPr>
          <w:rFonts w:ascii="Simplified Arabic" w:hAnsi="Simplified Arabic" w:cs="Simplified Arabic"/>
          <w:sz w:val="28"/>
          <w:szCs w:val="28"/>
          <w:rtl/>
        </w:rPr>
        <w:t xml:space="preserve">تؤثر النظم والمعايير المحاسبية المطبقة ومدى الالتزام بها على ممارسات الحوكمة فلابد من </w:t>
      </w:r>
      <w:r w:rsidRPr="002A7C75">
        <w:rPr>
          <w:rFonts w:ascii="Simplified Arabic" w:hAnsi="Simplified Arabic" w:cs="Simplified Arabic" w:hint="cs"/>
          <w:sz w:val="28"/>
          <w:szCs w:val="28"/>
          <w:rtl/>
        </w:rPr>
        <w:t>إيجاد</w:t>
      </w:r>
      <w:r w:rsidRPr="002A7C75">
        <w:rPr>
          <w:rFonts w:ascii="Simplified Arabic" w:hAnsi="Simplified Arabic" w:cs="Simplified Arabic"/>
          <w:sz w:val="28"/>
          <w:szCs w:val="28"/>
          <w:rtl/>
        </w:rPr>
        <w:t xml:space="preserve"> معايير موحدة تتناسب مع المعايير المحاسبية الدولية </w:t>
      </w:r>
      <w:r w:rsidR="00BD5055">
        <w:rPr>
          <w:rFonts w:ascii="Simplified Arabic" w:hAnsi="Simplified Arabic" w:cs="Simplified Arabic" w:hint="cs"/>
          <w:sz w:val="28"/>
          <w:szCs w:val="28"/>
          <w:rtl/>
        </w:rPr>
        <w:t>وأن</w:t>
      </w:r>
      <w:r w:rsidRPr="002A7C75">
        <w:rPr>
          <w:rFonts w:ascii="Simplified Arabic" w:hAnsi="Simplified Arabic" w:cs="Simplified Arabic"/>
          <w:sz w:val="28"/>
          <w:szCs w:val="28"/>
          <w:rtl/>
        </w:rPr>
        <w:t xml:space="preserve"> تلتزم بها كافة المؤسسات العامة والخاصة للقدرة على المقارنة بين البيانات والمعلومات المالية على مستوى العالمي.</w:t>
      </w:r>
    </w:p>
    <w:p w:rsidR="00CF5789" w:rsidRPr="002A7C75" w:rsidRDefault="00CF5789" w:rsidP="00470CE6">
      <w:pPr>
        <w:pStyle w:val="1"/>
        <w:numPr>
          <w:ilvl w:val="0"/>
          <w:numId w:val="49"/>
        </w:numPr>
        <w:tabs>
          <w:tab w:val="left" w:pos="226"/>
          <w:tab w:val="left" w:pos="368"/>
        </w:tabs>
        <w:ind w:left="-52" w:firstLine="0"/>
        <w:jc w:val="both"/>
        <w:rPr>
          <w:rFonts w:ascii="Simplified Arabic" w:hAnsi="Simplified Arabic" w:cs="Simplified Arabic"/>
          <w:sz w:val="28"/>
          <w:szCs w:val="28"/>
        </w:rPr>
      </w:pPr>
      <w:r w:rsidRPr="002A7C75">
        <w:rPr>
          <w:rFonts w:ascii="Simplified Arabic" w:hAnsi="Simplified Arabic" w:cs="Simplified Arabic" w:hint="cs"/>
          <w:sz w:val="28"/>
          <w:szCs w:val="28"/>
          <w:rtl/>
        </w:rPr>
        <w:t>وجود نظام مالي جيد يعمل على توفير مصادر التمويل اللازم للمشروعات بالشكل الذي يشجع الشركات على التوسع وزيادة المنافسة.</w:t>
      </w:r>
    </w:p>
    <w:p w:rsidR="00CF5789" w:rsidRPr="002A7C75" w:rsidRDefault="00CF5789" w:rsidP="00470CE6">
      <w:pPr>
        <w:pStyle w:val="1"/>
        <w:numPr>
          <w:ilvl w:val="0"/>
          <w:numId w:val="49"/>
        </w:numPr>
        <w:tabs>
          <w:tab w:val="left" w:pos="226"/>
          <w:tab w:val="left" w:pos="368"/>
        </w:tabs>
        <w:ind w:left="-52" w:firstLine="0"/>
        <w:jc w:val="both"/>
        <w:rPr>
          <w:rFonts w:ascii="Simplified Arabic" w:hAnsi="Simplified Arabic" w:cs="Simplified Arabic"/>
          <w:sz w:val="28"/>
          <w:szCs w:val="28"/>
          <w:rtl/>
        </w:rPr>
      </w:pPr>
      <w:r w:rsidRPr="002A7C75">
        <w:rPr>
          <w:rFonts w:ascii="Simplified Arabic" w:hAnsi="Simplified Arabic" w:cs="Simplified Arabic" w:hint="cs"/>
          <w:sz w:val="28"/>
          <w:szCs w:val="28"/>
          <w:rtl/>
        </w:rPr>
        <w:t>وجود م</w:t>
      </w:r>
      <w:r w:rsidR="00BD5055">
        <w:rPr>
          <w:rFonts w:ascii="Simplified Arabic" w:hAnsi="Simplified Arabic" w:cs="Simplified Arabic" w:hint="cs"/>
          <w:sz w:val="28"/>
          <w:szCs w:val="28"/>
          <w:rtl/>
        </w:rPr>
        <w:t>ؤسسات تلزم بوضع نظام يعمل بدقة في إ</w:t>
      </w:r>
      <w:r w:rsidRPr="002A7C75">
        <w:rPr>
          <w:rFonts w:ascii="Simplified Arabic" w:hAnsi="Simplified Arabic" w:cs="Simplified Arabic" w:hint="cs"/>
          <w:sz w:val="28"/>
          <w:szCs w:val="28"/>
          <w:rtl/>
        </w:rPr>
        <w:t xml:space="preserve">حكام تطبيق قواعد السلوك المهني والأخلاقي على العاملين في الشركات ويضمن عمل الأسواق بكفاءة. </w:t>
      </w:r>
    </w:p>
    <w:p w:rsidR="00CF5789" w:rsidRDefault="00CF5789" w:rsidP="00734BB3">
      <w:pPr>
        <w:tabs>
          <w:tab w:val="left" w:pos="226"/>
          <w:tab w:val="left" w:pos="368"/>
        </w:tabs>
        <w:ind w:left="-52"/>
        <w:jc w:val="both"/>
        <w:rPr>
          <w:rFonts w:ascii="Simplified Arabic" w:hAnsi="Simplified Arabic" w:cs="Simplified Arabic" w:hint="cs"/>
          <w:sz w:val="28"/>
          <w:szCs w:val="28"/>
          <w:rtl/>
        </w:rPr>
      </w:pPr>
    </w:p>
    <w:p w:rsidR="00D91E65" w:rsidRDefault="00D91E65" w:rsidP="00734BB3">
      <w:pPr>
        <w:tabs>
          <w:tab w:val="left" w:pos="226"/>
          <w:tab w:val="left" w:pos="368"/>
        </w:tabs>
        <w:ind w:left="-52"/>
        <w:jc w:val="both"/>
        <w:rPr>
          <w:rFonts w:ascii="Simplified Arabic" w:hAnsi="Simplified Arabic" w:cs="Simplified Arabic"/>
          <w:sz w:val="28"/>
          <w:szCs w:val="28"/>
          <w:rtl/>
        </w:rPr>
      </w:pPr>
    </w:p>
    <w:p w:rsidR="00CF5789" w:rsidRPr="00BB3D70" w:rsidRDefault="002E2453"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1-1-8-2</w:t>
      </w:r>
      <w:r w:rsidR="00CF5789" w:rsidRPr="00BB3D70">
        <w:rPr>
          <w:rFonts w:ascii="Simplified Arabic" w:hAnsi="Simplified Arabic" w:cs="Simplified Arabic"/>
          <w:b/>
          <w:bCs/>
          <w:sz w:val="28"/>
          <w:szCs w:val="28"/>
          <w:rtl/>
        </w:rPr>
        <w:t xml:space="preserve"> المحددات الداخلية</w:t>
      </w:r>
      <w:r w:rsidR="00CF5789">
        <w:rPr>
          <w:rFonts w:ascii="Simplified Arabic" w:hAnsi="Simplified Arabic" w:cs="Simplified Arabic" w:hint="cs"/>
          <w:b/>
          <w:bCs/>
          <w:sz w:val="28"/>
          <w:szCs w:val="28"/>
          <w:rtl/>
        </w:rPr>
        <w:t>:</w:t>
      </w:r>
      <w:r w:rsidR="00CF5789" w:rsidRPr="00BB3D70">
        <w:rPr>
          <w:rFonts w:ascii="Simplified Arabic" w:hAnsi="Simplified Arabic" w:cs="Simplified Arabic"/>
          <w:b/>
          <w:bCs/>
          <w:sz w:val="28"/>
          <w:szCs w:val="28"/>
          <w:rtl/>
        </w:rPr>
        <w:t xml:space="preserve"> </w:t>
      </w:r>
    </w:p>
    <w:p w:rsidR="00CF5789" w:rsidRDefault="00CF5789" w:rsidP="00BD5055">
      <w:pPr>
        <w:tabs>
          <w:tab w:val="left" w:pos="226"/>
          <w:tab w:val="left" w:pos="368"/>
        </w:tabs>
        <w:ind w:left="-52"/>
        <w:jc w:val="both"/>
        <w:rPr>
          <w:rFonts w:ascii="Simplified Arabic" w:hAnsi="Simplified Arabic" w:cs="Simplified Arabic"/>
          <w:sz w:val="28"/>
          <w:szCs w:val="28"/>
        </w:rPr>
      </w:pPr>
      <w:r>
        <w:rPr>
          <w:rFonts w:ascii="Simplified Arabic" w:hAnsi="Simplified Arabic" w:cs="Simplified Arabic"/>
          <w:sz w:val="28"/>
          <w:szCs w:val="28"/>
          <w:rtl/>
        </w:rPr>
        <w:t xml:space="preserve">وتشير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السياسات </w:t>
      </w:r>
      <w:r w:rsidRPr="00BB3D70">
        <w:rPr>
          <w:rFonts w:ascii="Simplified Arabic" w:hAnsi="Simplified Arabic" w:cs="Simplified Arabic"/>
          <w:sz w:val="28"/>
          <w:szCs w:val="28"/>
          <w:rtl/>
        </w:rPr>
        <w:t xml:space="preserve">التي تتبعها </w:t>
      </w:r>
      <w:r w:rsidRPr="00BB3D70">
        <w:rPr>
          <w:rFonts w:ascii="Simplified Arabic" w:hAnsi="Simplified Arabic" w:cs="Simplified Arabic" w:hint="cs"/>
          <w:sz w:val="28"/>
          <w:szCs w:val="28"/>
          <w:rtl/>
        </w:rPr>
        <w:t>الإدارة</w:t>
      </w:r>
      <w:r w:rsidRPr="00BB3D70">
        <w:rPr>
          <w:rFonts w:ascii="Simplified Arabic" w:hAnsi="Simplified Arabic" w:cs="Simplified Arabic"/>
          <w:sz w:val="28"/>
          <w:szCs w:val="28"/>
          <w:rtl/>
        </w:rPr>
        <w:t xml:space="preserve"> في اتخاذ قرار يتعلق بالشركة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كيفية </w:t>
      </w:r>
      <w:r w:rsidRPr="00BB3D70">
        <w:rPr>
          <w:rFonts w:ascii="Simplified Arabic" w:hAnsi="Simplified Arabic" w:cs="Simplified Arabic" w:hint="cs"/>
          <w:sz w:val="28"/>
          <w:szCs w:val="28"/>
          <w:rtl/>
        </w:rPr>
        <w:t>توزيع</w:t>
      </w:r>
      <w:r w:rsidRPr="00BB3D70">
        <w:rPr>
          <w:rFonts w:ascii="Simplified Arabic" w:hAnsi="Simplified Arabic" w:cs="Simplified Arabic"/>
          <w:sz w:val="28"/>
          <w:szCs w:val="28"/>
          <w:rtl/>
        </w:rPr>
        <w:t xml:space="preserve"> السلطات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تحديد دور كل من مجلس </w:t>
      </w:r>
      <w:r w:rsidRPr="00BB3D70">
        <w:rPr>
          <w:rFonts w:ascii="Simplified Arabic" w:hAnsi="Simplified Arabic" w:cs="Simplified Arabic" w:hint="cs"/>
          <w:sz w:val="28"/>
          <w:szCs w:val="28"/>
          <w:rtl/>
        </w:rPr>
        <w:t>الإدارة</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المساهمين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المديرين </w:t>
      </w:r>
      <w:r w:rsidRPr="00BB3D70">
        <w:rPr>
          <w:rFonts w:ascii="Simplified Arabic" w:hAnsi="Simplified Arabic" w:cs="Simplified Arabic" w:hint="cs"/>
          <w:sz w:val="28"/>
          <w:szCs w:val="28"/>
          <w:rtl/>
        </w:rPr>
        <w:t>التنفيذيي</w:t>
      </w:r>
      <w:r w:rsidRPr="00BB3D70">
        <w:rPr>
          <w:rFonts w:ascii="Simplified Arabic" w:hAnsi="Simplified Arabic" w:cs="Simplified Arabic" w:hint="eastAsia"/>
          <w:sz w:val="28"/>
          <w:szCs w:val="28"/>
          <w:rtl/>
        </w:rPr>
        <w:t>ن</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التي</w:t>
      </w:r>
      <w:r w:rsidR="00BD5055">
        <w:rPr>
          <w:rFonts w:ascii="Simplified Arabic" w:hAnsi="Simplified Arabic" w:cs="Simplified Arabic" w:hint="cs"/>
          <w:sz w:val="28"/>
          <w:szCs w:val="28"/>
          <w:rtl/>
        </w:rPr>
        <w:t xml:space="preserve"> </w:t>
      </w:r>
      <w:r w:rsidR="00BD5055" w:rsidRPr="00BB3D70">
        <w:rPr>
          <w:rFonts w:ascii="Simplified Arabic" w:hAnsi="Simplified Arabic" w:cs="Simplified Arabic"/>
          <w:sz w:val="28"/>
          <w:szCs w:val="28"/>
          <w:rtl/>
        </w:rPr>
        <w:t>لا يؤدي</w:t>
      </w:r>
      <w:r w:rsidR="00BD5055">
        <w:rPr>
          <w:rFonts w:ascii="Simplified Arabic" w:hAnsi="Simplified Arabic" w:cs="Simplified Arabic"/>
          <w:sz w:val="28"/>
          <w:szCs w:val="28"/>
          <w:rtl/>
        </w:rPr>
        <w:t xml:space="preserve"> </w:t>
      </w:r>
      <w:r w:rsidRPr="00BB3D70">
        <w:rPr>
          <w:rFonts w:ascii="Simplified Arabic" w:hAnsi="Simplified Arabic" w:cs="Simplified Arabic"/>
          <w:sz w:val="28"/>
          <w:szCs w:val="28"/>
          <w:rtl/>
        </w:rPr>
        <w:t xml:space="preserve">تطبيقها </w:t>
      </w:r>
      <w:r w:rsidRPr="00BB3D70">
        <w:rPr>
          <w:rFonts w:ascii="Simplified Arabic" w:hAnsi="Simplified Arabic" w:cs="Simplified Arabic" w:hint="cs"/>
          <w:sz w:val="28"/>
          <w:szCs w:val="28"/>
          <w:rtl/>
        </w:rPr>
        <w:t>إلى</w:t>
      </w:r>
      <w:r w:rsidRPr="00BB3D70">
        <w:rPr>
          <w:rFonts w:ascii="Simplified Arabic" w:hAnsi="Simplified Arabic" w:cs="Simplified Arabic"/>
          <w:sz w:val="28"/>
          <w:szCs w:val="28"/>
          <w:rtl/>
        </w:rPr>
        <w:t xml:space="preserve"> تعارض المصالح بين </w:t>
      </w:r>
      <w:r w:rsidRPr="00BB3D70">
        <w:rPr>
          <w:rFonts w:ascii="Simplified Arabic" w:hAnsi="Simplified Arabic" w:cs="Simplified Arabic" w:hint="cs"/>
          <w:sz w:val="28"/>
          <w:szCs w:val="28"/>
          <w:rtl/>
        </w:rPr>
        <w:t>الأطراف</w:t>
      </w:r>
      <w:r w:rsidRPr="00BB3D70">
        <w:rPr>
          <w:rFonts w:ascii="Simplified Arabic" w:hAnsi="Simplified Arabic" w:cs="Simplified Arabic"/>
          <w:sz w:val="28"/>
          <w:szCs w:val="28"/>
          <w:rtl/>
        </w:rPr>
        <w:t xml:space="preserve"> الثلاثة.</w:t>
      </w:r>
      <w:r w:rsidRPr="00BB3D70">
        <w:rPr>
          <w:rStyle w:val="FootnoteReference"/>
          <w:rFonts w:ascii="Simplified Arabic" w:hAnsi="Simplified Arabic" w:cs="Simplified Arabic"/>
          <w:sz w:val="28"/>
          <w:szCs w:val="28"/>
          <w:rtl/>
        </w:rPr>
        <w:footnoteReference w:id="69"/>
      </w:r>
      <w:r>
        <w:rPr>
          <w:rFonts w:ascii="Simplified Arabic" w:hAnsi="Simplified Arabic" w:cs="Simplified Arabic" w:hint="cs"/>
          <w:sz w:val="28"/>
          <w:szCs w:val="28"/>
          <w:rtl/>
        </w:rPr>
        <w:t>وتشمل النظام الأساسي للشرك</w:t>
      </w:r>
      <w:r>
        <w:rPr>
          <w:rFonts w:ascii="Simplified Arabic" w:hAnsi="Simplified Arabic" w:cs="Simplified Arabic" w:hint="cs"/>
          <w:sz w:val="28"/>
          <w:szCs w:val="28"/>
          <w:rtl/>
          <w:lang w:bidi="ar-SY"/>
        </w:rPr>
        <w:t>ة والهيكل التنظيمي  لها، نظم إعداد التقارير المالية، نظم إعداد الميزانيات التقديرية، نظم الضبط والرقابة، نظم التوظيف، ونظم أمان لحماية الأنظمة الالكترونية</w:t>
      </w:r>
    </w:p>
    <w:p w:rsidR="00CF5789" w:rsidRPr="00BB3D70" w:rsidRDefault="00CF5789"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إن المحددات الداخلية والخارجية تتأثر بدورها بمجموعة من العوامل الأخرى المرتبطة بثقافة الدولة والنظام السياسي والاقتصادي ومستوى التعليم و</w:t>
      </w:r>
      <w:r w:rsidR="00BD5055">
        <w:rPr>
          <w:rFonts w:ascii="Simplified Arabic" w:hAnsi="Simplified Arabic" w:cs="Simplified Arabic" w:hint="cs"/>
          <w:sz w:val="28"/>
          <w:szCs w:val="28"/>
          <w:rtl/>
        </w:rPr>
        <w:t>الوعي عند الأفراد ويمكن القول بأ</w:t>
      </w:r>
      <w:r>
        <w:rPr>
          <w:rFonts w:ascii="Simplified Arabic" w:hAnsi="Simplified Arabic" w:cs="Simplified Arabic" w:hint="cs"/>
          <w:sz w:val="28"/>
          <w:szCs w:val="28"/>
          <w:rtl/>
        </w:rPr>
        <w:t xml:space="preserve">ن نظام الحوكمة يعتمد على البيئة القانونية والتنظيمية والمؤسسية بالإضافة إلى عوامل أخرى مثل أخلاقيات العمل ومدى إدراك الشركات للمصالح البيئية والاجتماعية للمجتمعات التي تعمل فيها الشركة. </w:t>
      </w:r>
    </w:p>
    <w:p w:rsidR="00CF5789" w:rsidRDefault="00CF5789" w:rsidP="00734BB3">
      <w:pPr>
        <w:tabs>
          <w:tab w:val="left" w:pos="226"/>
          <w:tab w:val="left" w:pos="368"/>
        </w:tabs>
        <w:ind w:left="-52"/>
        <w:jc w:val="both"/>
        <w:rPr>
          <w:rFonts w:ascii="Simplified Arabic" w:hAnsi="Simplified Arabic" w:cs="Simplified Arabic"/>
          <w:sz w:val="28"/>
          <w:szCs w:val="28"/>
          <w:rtl/>
          <w:lang w:bidi="ar-SY"/>
        </w:rPr>
      </w:pPr>
    </w:p>
    <w:p w:rsidR="00091386" w:rsidRDefault="00091386" w:rsidP="00734BB3">
      <w:pPr>
        <w:tabs>
          <w:tab w:val="left" w:pos="226"/>
          <w:tab w:val="left" w:pos="368"/>
        </w:tabs>
        <w:ind w:left="-52"/>
        <w:jc w:val="both"/>
        <w:rPr>
          <w:rFonts w:ascii="Simplified Arabic" w:hAnsi="Simplified Arabic" w:cs="Simplified Arabic"/>
          <w:sz w:val="28"/>
          <w:szCs w:val="28"/>
          <w:rtl/>
          <w:lang w:bidi="ar-SY"/>
        </w:rPr>
      </w:pPr>
    </w:p>
    <w:p w:rsidR="00091386" w:rsidRDefault="00091386" w:rsidP="00734BB3">
      <w:pPr>
        <w:tabs>
          <w:tab w:val="left" w:pos="226"/>
          <w:tab w:val="left" w:pos="368"/>
        </w:tabs>
        <w:ind w:left="-52"/>
        <w:jc w:val="both"/>
        <w:rPr>
          <w:rFonts w:ascii="Simplified Arabic" w:hAnsi="Simplified Arabic" w:cs="Simplified Arabic"/>
          <w:sz w:val="28"/>
          <w:szCs w:val="28"/>
          <w:rtl/>
          <w:lang w:bidi="ar-SY"/>
        </w:rPr>
      </w:pPr>
    </w:p>
    <w:p w:rsidR="00091386" w:rsidRDefault="00091386" w:rsidP="00734BB3">
      <w:pPr>
        <w:tabs>
          <w:tab w:val="left" w:pos="226"/>
          <w:tab w:val="left" w:pos="368"/>
        </w:tabs>
        <w:ind w:left="-52"/>
        <w:jc w:val="both"/>
        <w:rPr>
          <w:rFonts w:ascii="Simplified Arabic" w:hAnsi="Simplified Arabic" w:cs="Simplified Arabic"/>
          <w:sz w:val="28"/>
          <w:szCs w:val="28"/>
          <w:rtl/>
          <w:lang w:bidi="ar-SY"/>
        </w:rPr>
      </w:pPr>
    </w:p>
    <w:p w:rsidR="00091386" w:rsidRDefault="00091386" w:rsidP="00734BB3">
      <w:pPr>
        <w:tabs>
          <w:tab w:val="left" w:pos="226"/>
          <w:tab w:val="left" w:pos="368"/>
        </w:tabs>
        <w:ind w:left="-52"/>
        <w:jc w:val="both"/>
        <w:rPr>
          <w:rFonts w:ascii="Simplified Arabic" w:hAnsi="Simplified Arabic" w:cs="Simplified Arabic"/>
          <w:sz w:val="28"/>
          <w:szCs w:val="28"/>
          <w:rtl/>
          <w:lang w:bidi="ar-SY"/>
        </w:rPr>
      </w:pPr>
    </w:p>
    <w:p w:rsidR="00091386" w:rsidRDefault="00091386" w:rsidP="00734BB3">
      <w:pPr>
        <w:tabs>
          <w:tab w:val="left" w:pos="226"/>
          <w:tab w:val="left" w:pos="368"/>
        </w:tabs>
        <w:ind w:left="-52"/>
        <w:jc w:val="both"/>
        <w:rPr>
          <w:rFonts w:ascii="Simplified Arabic" w:hAnsi="Simplified Arabic" w:cs="Simplified Arabic"/>
          <w:sz w:val="28"/>
          <w:szCs w:val="28"/>
          <w:rtl/>
          <w:lang w:bidi="ar-SY"/>
        </w:rPr>
      </w:pPr>
    </w:p>
    <w:p w:rsidR="00091386" w:rsidRDefault="00091386" w:rsidP="00734BB3">
      <w:pPr>
        <w:tabs>
          <w:tab w:val="left" w:pos="226"/>
          <w:tab w:val="left" w:pos="368"/>
        </w:tabs>
        <w:ind w:left="-52"/>
        <w:jc w:val="both"/>
        <w:rPr>
          <w:rFonts w:ascii="Simplified Arabic" w:hAnsi="Simplified Arabic" w:cs="Simplified Arabic"/>
          <w:sz w:val="28"/>
          <w:szCs w:val="28"/>
          <w:rtl/>
          <w:lang w:bidi="ar-SY"/>
        </w:rPr>
      </w:pPr>
    </w:p>
    <w:p w:rsidR="00091386" w:rsidRDefault="00091386" w:rsidP="00734BB3">
      <w:pPr>
        <w:tabs>
          <w:tab w:val="left" w:pos="226"/>
          <w:tab w:val="left" w:pos="368"/>
        </w:tabs>
        <w:ind w:left="-52"/>
        <w:jc w:val="both"/>
        <w:rPr>
          <w:rFonts w:ascii="Simplified Arabic" w:hAnsi="Simplified Arabic" w:cs="Simplified Arabic"/>
          <w:sz w:val="28"/>
          <w:szCs w:val="28"/>
          <w:rtl/>
          <w:lang w:bidi="ar-SY"/>
        </w:rPr>
      </w:pPr>
    </w:p>
    <w:p w:rsidR="00091386" w:rsidRDefault="00091386" w:rsidP="00734BB3">
      <w:pPr>
        <w:tabs>
          <w:tab w:val="left" w:pos="226"/>
          <w:tab w:val="left" w:pos="368"/>
        </w:tabs>
        <w:ind w:left="-52"/>
        <w:jc w:val="both"/>
        <w:rPr>
          <w:rFonts w:ascii="Simplified Arabic" w:hAnsi="Simplified Arabic" w:cs="Simplified Arabic"/>
          <w:sz w:val="28"/>
          <w:szCs w:val="28"/>
          <w:rtl/>
          <w:lang w:bidi="ar-SY"/>
        </w:rPr>
      </w:pPr>
    </w:p>
    <w:p w:rsidR="00021C43" w:rsidRDefault="00021C43" w:rsidP="00734BB3">
      <w:pPr>
        <w:tabs>
          <w:tab w:val="left" w:pos="226"/>
          <w:tab w:val="left" w:pos="368"/>
        </w:tabs>
        <w:ind w:left="-52"/>
        <w:jc w:val="both"/>
        <w:rPr>
          <w:rFonts w:ascii="Simplified Arabic" w:hAnsi="Simplified Arabic" w:cs="Simplified Arabic"/>
          <w:sz w:val="28"/>
          <w:szCs w:val="28"/>
          <w:rtl/>
          <w:lang w:bidi="ar-SY"/>
        </w:rPr>
      </w:pPr>
    </w:p>
    <w:p w:rsidR="00021C43" w:rsidRDefault="00021C43" w:rsidP="00734BB3">
      <w:pPr>
        <w:tabs>
          <w:tab w:val="left" w:pos="226"/>
          <w:tab w:val="left" w:pos="368"/>
        </w:tabs>
        <w:ind w:left="-52"/>
        <w:jc w:val="both"/>
        <w:rPr>
          <w:rFonts w:ascii="Simplified Arabic" w:hAnsi="Simplified Arabic" w:cs="Simplified Arabic"/>
          <w:sz w:val="28"/>
          <w:szCs w:val="28"/>
          <w:rtl/>
          <w:lang w:bidi="ar-SY"/>
        </w:rPr>
      </w:pPr>
    </w:p>
    <w:p w:rsidR="00021C43" w:rsidRDefault="00021C43" w:rsidP="00734BB3">
      <w:pPr>
        <w:tabs>
          <w:tab w:val="left" w:pos="226"/>
          <w:tab w:val="left" w:pos="368"/>
        </w:tabs>
        <w:ind w:left="-52"/>
        <w:jc w:val="both"/>
        <w:rPr>
          <w:rFonts w:ascii="Simplified Arabic" w:hAnsi="Simplified Arabic" w:cs="Simplified Arabic"/>
          <w:sz w:val="28"/>
          <w:szCs w:val="28"/>
          <w:rtl/>
          <w:lang w:bidi="ar-SY"/>
        </w:rPr>
      </w:pPr>
    </w:p>
    <w:p w:rsidR="00021C43" w:rsidRDefault="00021C43" w:rsidP="00734BB3">
      <w:pPr>
        <w:tabs>
          <w:tab w:val="left" w:pos="226"/>
          <w:tab w:val="left" w:pos="368"/>
        </w:tabs>
        <w:ind w:left="-52"/>
        <w:jc w:val="both"/>
        <w:rPr>
          <w:rFonts w:ascii="Simplified Arabic" w:hAnsi="Simplified Arabic" w:cs="Simplified Arabic"/>
          <w:sz w:val="28"/>
          <w:szCs w:val="28"/>
          <w:rtl/>
          <w:lang w:bidi="ar-SY"/>
        </w:rPr>
      </w:pPr>
    </w:p>
    <w:p w:rsidR="00021C43" w:rsidRDefault="00021C43" w:rsidP="00734BB3">
      <w:pPr>
        <w:tabs>
          <w:tab w:val="left" w:pos="226"/>
          <w:tab w:val="left" w:pos="368"/>
        </w:tabs>
        <w:ind w:left="-52"/>
        <w:jc w:val="both"/>
        <w:rPr>
          <w:rFonts w:ascii="Simplified Arabic" w:hAnsi="Simplified Arabic" w:cs="Simplified Arabic"/>
          <w:sz w:val="28"/>
          <w:szCs w:val="28"/>
          <w:rtl/>
          <w:lang w:bidi="ar-SY"/>
        </w:rPr>
      </w:pPr>
    </w:p>
    <w:p w:rsidR="00021C43" w:rsidRDefault="00021C43" w:rsidP="00734BB3">
      <w:pPr>
        <w:tabs>
          <w:tab w:val="left" w:pos="226"/>
          <w:tab w:val="left" w:pos="368"/>
        </w:tabs>
        <w:ind w:left="-52"/>
        <w:jc w:val="both"/>
        <w:rPr>
          <w:rFonts w:ascii="Simplified Arabic" w:hAnsi="Simplified Arabic" w:cs="Simplified Arabic"/>
          <w:sz w:val="28"/>
          <w:szCs w:val="28"/>
          <w:rtl/>
          <w:lang w:bidi="ar-SY"/>
        </w:rPr>
      </w:pPr>
    </w:p>
    <w:p w:rsidR="00021C43" w:rsidRDefault="00021C43" w:rsidP="00734BB3">
      <w:pPr>
        <w:tabs>
          <w:tab w:val="left" w:pos="226"/>
          <w:tab w:val="left" w:pos="368"/>
        </w:tabs>
        <w:ind w:left="-52"/>
        <w:jc w:val="both"/>
        <w:rPr>
          <w:rFonts w:ascii="Simplified Arabic" w:hAnsi="Simplified Arabic" w:cs="Simplified Arabic"/>
          <w:sz w:val="28"/>
          <w:szCs w:val="28"/>
          <w:rtl/>
          <w:lang w:bidi="ar-SY"/>
        </w:rPr>
      </w:pPr>
    </w:p>
    <w:p w:rsidR="00021C43" w:rsidRDefault="00021C43" w:rsidP="00734BB3">
      <w:pPr>
        <w:tabs>
          <w:tab w:val="left" w:pos="226"/>
          <w:tab w:val="left" w:pos="368"/>
        </w:tabs>
        <w:ind w:left="-52"/>
        <w:jc w:val="both"/>
        <w:rPr>
          <w:rFonts w:ascii="Simplified Arabic" w:hAnsi="Simplified Arabic" w:cs="Simplified Arabic"/>
          <w:sz w:val="28"/>
          <w:szCs w:val="28"/>
          <w:rtl/>
          <w:lang w:bidi="ar-SY"/>
        </w:rPr>
      </w:pPr>
    </w:p>
    <w:p w:rsidR="00595CCB" w:rsidRDefault="0026077A" w:rsidP="00595CCB">
      <w:pPr>
        <w:tabs>
          <w:tab w:val="left" w:pos="226"/>
          <w:tab w:val="left" w:pos="368"/>
        </w:tabs>
        <w:ind w:left="-52"/>
        <w:jc w:val="center"/>
        <w:rPr>
          <w:rFonts w:ascii="Simplified Arabic" w:hAnsi="Simplified Arabic" w:cs="Simplified Arabic"/>
          <w:b/>
          <w:bCs/>
          <w:sz w:val="32"/>
          <w:szCs w:val="32"/>
          <w:rtl/>
        </w:rPr>
      </w:pPr>
      <w:r w:rsidRPr="007920FE">
        <w:rPr>
          <w:rFonts w:ascii="Simplified Arabic" w:hAnsi="Simplified Arabic" w:cs="Simplified Arabic" w:hint="cs"/>
          <w:b/>
          <w:bCs/>
          <w:sz w:val="32"/>
          <w:szCs w:val="32"/>
          <w:rtl/>
        </w:rPr>
        <w:lastRenderedPageBreak/>
        <w:t>المبحث الثاني</w:t>
      </w:r>
    </w:p>
    <w:p w:rsidR="0026077A" w:rsidRPr="007920FE" w:rsidRDefault="0026077A" w:rsidP="00595CCB">
      <w:pPr>
        <w:tabs>
          <w:tab w:val="left" w:pos="226"/>
          <w:tab w:val="left" w:pos="368"/>
        </w:tabs>
        <w:ind w:left="-52"/>
        <w:jc w:val="center"/>
        <w:rPr>
          <w:rFonts w:ascii="Simplified Arabic" w:hAnsi="Simplified Arabic" w:cs="Simplified Arabic"/>
          <w:b/>
          <w:bCs/>
          <w:sz w:val="32"/>
          <w:szCs w:val="32"/>
          <w:rtl/>
        </w:rPr>
      </w:pPr>
      <w:r w:rsidRPr="007920FE">
        <w:rPr>
          <w:rFonts w:ascii="Simplified Arabic" w:hAnsi="Simplified Arabic" w:cs="Simplified Arabic" w:hint="cs"/>
          <w:b/>
          <w:bCs/>
          <w:sz w:val="32"/>
          <w:szCs w:val="32"/>
          <w:rtl/>
        </w:rPr>
        <w:t xml:space="preserve">  نشأة الحوكمة  </w:t>
      </w:r>
      <w:r>
        <w:rPr>
          <w:rFonts w:ascii="Simplified Arabic" w:hAnsi="Simplified Arabic" w:cs="Simplified Arabic" w:hint="cs"/>
          <w:b/>
          <w:bCs/>
          <w:sz w:val="32"/>
          <w:szCs w:val="32"/>
          <w:rtl/>
        </w:rPr>
        <w:t>و</w:t>
      </w:r>
      <w:r w:rsidRPr="007920FE">
        <w:rPr>
          <w:rFonts w:ascii="Simplified Arabic" w:hAnsi="Simplified Arabic" w:cs="Simplified Arabic" w:hint="cs"/>
          <w:b/>
          <w:bCs/>
          <w:sz w:val="32"/>
          <w:szCs w:val="32"/>
          <w:rtl/>
        </w:rPr>
        <w:t>تطورها</w:t>
      </w:r>
    </w:p>
    <w:p w:rsidR="0026077A" w:rsidRDefault="0026077A" w:rsidP="00BD5055">
      <w:pPr>
        <w:tabs>
          <w:tab w:val="left" w:pos="226"/>
          <w:tab w:val="left" w:pos="368"/>
        </w:tabs>
        <w:ind w:left="-52"/>
        <w:jc w:val="both"/>
        <w:rPr>
          <w:rFonts w:ascii="Simplified Arabic" w:hAnsi="Simplified Arabic" w:cs="Simplified Arabic"/>
          <w:sz w:val="28"/>
          <w:szCs w:val="28"/>
          <w:rtl/>
          <w:lang w:val="ru-RU" w:bidi="ar-SY"/>
        </w:rPr>
      </w:pPr>
      <w:r w:rsidRPr="00BB3D70">
        <w:rPr>
          <w:rFonts w:ascii="Simplified Arabic" w:hAnsi="Simplified Arabic" w:cs="Simplified Arabic"/>
          <w:sz w:val="28"/>
          <w:szCs w:val="28"/>
          <w:rtl/>
          <w:lang w:val="ru-RU" w:bidi="ar-SY"/>
        </w:rPr>
        <w:t>نشأت الحوكمة تدريجيا</w:t>
      </w:r>
      <w:r w:rsidR="00091386">
        <w:rPr>
          <w:rFonts w:ascii="Simplified Arabic" w:hAnsi="Simplified Arabic" w:cs="Simplified Arabic" w:hint="cs"/>
          <w:sz w:val="28"/>
          <w:szCs w:val="28"/>
          <w:rtl/>
          <w:lang w:val="ru-RU" w:bidi="ar-SY"/>
        </w:rPr>
        <w:t>ً</w:t>
      </w:r>
      <w:r w:rsidRPr="00BB3D70">
        <w:rPr>
          <w:rFonts w:ascii="Simplified Arabic" w:hAnsi="Simplified Arabic" w:cs="Simplified Arabic"/>
          <w:sz w:val="28"/>
          <w:szCs w:val="28"/>
          <w:rtl/>
          <w:lang w:val="ru-RU" w:bidi="ar-SY"/>
        </w:rPr>
        <w:t xml:space="preserve"> </w:t>
      </w:r>
      <w:r w:rsidR="00BD5055" w:rsidRPr="00BB3D70">
        <w:rPr>
          <w:rFonts w:ascii="Simplified Arabic" w:hAnsi="Simplified Arabic" w:cs="Simplified Arabic"/>
          <w:sz w:val="28"/>
          <w:szCs w:val="28"/>
          <w:rtl/>
          <w:lang w:val="ru-RU" w:bidi="ar-SY"/>
        </w:rPr>
        <w:t xml:space="preserve">كنظام </w:t>
      </w:r>
      <w:r w:rsidRPr="00BB3D70">
        <w:rPr>
          <w:rFonts w:ascii="Simplified Arabic" w:hAnsi="Simplified Arabic" w:cs="Simplified Arabic"/>
          <w:sz w:val="28"/>
          <w:szCs w:val="28"/>
          <w:rtl/>
          <w:lang w:val="ru-RU" w:bidi="ar-SY"/>
        </w:rPr>
        <w:t xml:space="preserve">خلال العقود الماضية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ذلك من بعد التجارب التي مرت بها الدول المختلفة. </w:t>
      </w:r>
      <w:r>
        <w:rPr>
          <w:rFonts w:ascii="Simplified Arabic" w:hAnsi="Simplified Arabic" w:cs="Simplified Arabic" w:hint="cs"/>
          <w:sz w:val="28"/>
          <w:szCs w:val="28"/>
          <w:rtl/>
          <w:lang w:val="ru-RU" w:bidi="ar-SY"/>
        </w:rPr>
        <w:t>فظهرت الحوكمة</w:t>
      </w:r>
      <w:r w:rsidRPr="00BB3D70">
        <w:rPr>
          <w:rFonts w:ascii="Simplified Arabic" w:hAnsi="Simplified Arabic" w:cs="Simplified Arabic"/>
          <w:sz w:val="28"/>
          <w:szCs w:val="28"/>
          <w:rtl/>
          <w:lang w:val="ru-RU" w:bidi="ar-SY"/>
        </w:rPr>
        <w:t xml:space="preserve"> نتيجة الحاجة الماسة </w:t>
      </w:r>
      <w:r w:rsidRPr="00BB3D70">
        <w:rPr>
          <w:rFonts w:ascii="Simplified Arabic" w:hAnsi="Simplified Arabic" w:cs="Simplified Arabic" w:hint="cs"/>
          <w:sz w:val="28"/>
          <w:szCs w:val="28"/>
          <w:rtl/>
          <w:lang w:val="ru-RU" w:bidi="ar-SY"/>
        </w:rPr>
        <w:t>لإيجاد</w:t>
      </w:r>
      <w:r w:rsidRPr="00BB3D70">
        <w:rPr>
          <w:rFonts w:ascii="Simplified Arabic" w:hAnsi="Simplified Arabic" w:cs="Simplified Arabic"/>
          <w:sz w:val="28"/>
          <w:szCs w:val="28"/>
          <w:rtl/>
          <w:lang w:val="ru-RU" w:bidi="ar-SY"/>
        </w:rPr>
        <w:t xml:space="preserve"> معايير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قواعد تنظم العلاقة بين المؤسسات في القطاعات المختلفة من جهة </w:t>
      </w:r>
      <w:r w:rsidR="00BD5055">
        <w:rPr>
          <w:rFonts w:ascii="Simplified Arabic" w:hAnsi="Simplified Arabic" w:cs="Simplified Arabic" w:hint="cs"/>
          <w:sz w:val="28"/>
          <w:szCs w:val="28"/>
          <w:rtl/>
          <w:lang w:val="ru-RU" w:bidi="ar-SY"/>
        </w:rPr>
        <w:t>و</w:t>
      </w:r>
      <w:r w:rsidRPr="00BB3D70">
        <w:rPr>
          <w:rFonts w:ascii="Simplified Arabic" w:hAnsi="Simplified Arabic" w:cs="Simplified Arabic"/>
          <w:sz w:val="28"/>
          <w:szCs w:val="28"/>
          <w:rtl/>
          <w:lang w:val="ru-RU" w:bidi="ar-SY"/>
        </w:rPr>
        <w:t>المستثمرين</w:t>
      </w:r>
      <w:r>
        <w:rPr>
          <w:rFonts w:ascii="Simplified Arabic" w:hAnsi="Simplified Arabic" w:cs="Simplified Arabic" w:hint="cs"/>
          <w:sz w:val="28"/>
          <w:szCs w:val="28"/>
          <w:rtl/>
          <w:lang w:val="ru-RU" w:bidi="ar-SY"/>
        </w:rPr>
        <w:t xml:space="preserve"> </w:t>
      </w:r>
      <w:r>
        <w:rPr>
          <w:rFonts w:ascii="Simplified Arabic" w:hAnsi="Simplified Arabic" w:cs="Simplified Arabic"/>
          <w:sz w:val="28"/>
          <w:szCs w:val="28"/>
          <w:rtl/>
          <w:lang w:val="ru-RU" w:bidi="ar-SY"/>
        </w:rPr>
        <w:t>و</w:t>
      </w:r>
      <w:r w:rsidR="00D93D59">
        <w:rPr>
          <w:rFonts w:ascii="Simplified Arabic" w:hAnsi="Simplified Arabic" w:cs="Simplified Arabic"/>
          <w:sz w:val="28"/>
          <w:szCs w:val="28"/>
          <w:rtl/>
          <w:lang w:val="ru-RU" w:bidi="ar-SY"/>
        </w:rPr>
        <w:t>أصحاب</w:t>
      </w:r>
      <w:r w:rsidRPr="00BB3D70">
        <w:rPr>
          <w:rFonts w:ascii="Simplified Arabic" w:hAnsi="Simplified Arabic" w:cs="Simplified Arabic"/>
          <w:sz w:val="28"/>
          <w:szCs w:val="28"/>
          <w:rtl/>
          <w:lang w:val="ru-RU" w:bidi="ar-SY"/>
        </w:rPr>
        <w:t xml:space="preserve"> المصالح</w:t>
      </w:r>
      <w:r>
        <w:rPr>
          <w:rFonts w:ascii="Simplified Arabic" w:hAnsi="Simplified Arabic" w:cs="Simplified Arabic"/>
          <w:sz w:val="28"/>
          <w:szCs w:val="28"/>
          <w:rtl/>
          <w:lang w:val="ru-RU" w:bidi="ar-SY"/>
        </w:rPr>
        <w:t xml:space="preserve"> من جهة </w:t>
      </w:r>
      <w:r>
        <w:rPr>
          <w:rFonts w:ascii="Simplified Arabic" w:hAnsi="Simplified Arabic" w:cs="Simplified Arabic" w:hint="cs"/>
          <w:sz w:val="28"/>
          <w:szCs w:val="28"/>
          <w:rtl/>
          <w:lang w:val="ru-RU" w:bidi="ar-SY"/>
        </w:rPr>
        <w:t>أخرى</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في الوقت نفسه </w:t>
      </w:r>
      <w:r w:rsidR="00BD5055">
        <w:rPr>
          <w:rFonts w:ascii="Simplified Arabic" w:hAnsi="Simplified Arabic" w:cs="Simplified Arabic" w:hint="cs"/>
          <w:sz w:val="28"/>
          <w:szCs w:val="28"/>
          <w:rtl/>
          <w:lang w:val="ru-RU" w:bidi="ar-SY"/>
        </w:rPr>
        <w:t>عملت</w:t>
      </w:r>
      <w:r w:rsidRPr="00BB3D70">
        <w:rPr>
          <w:rFonts w:ascii="Simplified Arabic" w:hAnsi="Simplified Arabic" w:cs="Simplified Arabic"/>
          <w:sz w:val="28"/>
          <w:szCs w:val="28"/>
          <w:rtl/>
          <w:lang w:val="ru-RU" w:bidi="ar-SY"/>
        </w:rPr>
        <w:t xml:space="preserve"> على حماية تلك المؤسسات من </w:t>
      </w:r>
      <w:r w:rsidRPr="00BB3D70">
        <w:rPr>
          <w:rFonts w:ascii="Simplified Arabic" w:hAnsi="Simplified Arabic" w:cs="Simplified Arabic" w:hint="cs"/>
          <w:sz w:val="28"/>
          <w:szCs w:val="28"/>
          <w:rtl/>
          <w:lang w:val="ru-RU" w:bidi="ar-SY"/>
        </w:rPr>
        <w:t>الأزمات</w:t>
      </w:r>
      <w:r w:rsidRPr="00BB3D70">
        <w:rPr>
          <w:rFonts w:ascii="Simplified Arabic" w:hAnsi="Simplified Arabic" w:cs="Simplified Arabic"/>
          <w:sz w:val="28"/>
          <w:szCs w:val="28"/>
          <w:rtl/>
          <w:lang w:val="ru-RU" w:bidi="ar-SY"/>
        </w:rPr>
        <w:t xml:space="preserve"> التي ستنعكس سلبا</w:t>
      </w:r>
      <w:r w:rsidR="00091386">
        <w:rPr>
          <w:rFonts w:ascii="Simplified Arabic" w:hAnsi="Simplified Arabic" w:cs="Simplified Arabic" w:hint="cs"/>
          <w:sz w:val="28"/>
          <w:szCs w:val="28"/>
          <w:rtl/>
          <w:lang w:val="ru-RU" w:bidi="ar-SY"/>
        </w:rPr>
        <w:t>ً</w:t>
      </w:r>
      <w:r w:rsidRPr="00BB3D70">
        <w:rPr>
          <w:rFonts w:ascii="Simplified Arabic" w:hAnsi="Simplified Arabic" w:cs="Simplified Arabic"/>
          <w:sz w:val="28"/>
          <w:szCs w:val="28"/>
          <w:rtl/>
          <w:lang w:val="ru-RU" w:bidi="ar-SY"/>
        </w:rPr>
        <w:t xml:space="preserve"> على الاقتصاد المحلي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العالمي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سيتم تناول الحوكمة </w:t>
      </w:r>
      <w:r w:rsidR="00BD5055">
        <w:rPr>
          <w:rFonts w:ascii="Simplified Arabic" w:hAnsi="Simplified Arabic" w:cs="Simplified Arabic" w:hint="cs"/>
          <w:sz w:val="28"/>
          <w:szCs w:val="28"/>
          <w:rtl/>
          <w:lang w:val="ru-RU" w:bidi="ar-SY"/>
        </w:rPr>
        <w:t>من الدول المختلفة التي أنشأتها</w:t>
      </w:r>
      <w:r w:rsidRPr="00BB3D70">
        <w:rPr>
          <w:rFonts w:ascii="Simplified Arabic" w:hAnsi="Simplified Arabic" w:cs="Simplified Arabic"/>
          <w:sz w:val="28"/>
          <w:szCs w:val="28"/>
          <w:rtl/>
          <w:lang w:val="ru-RU" w:bidi="ar-SY"/>
        </w:rPr>
        <w:t>.</w:t>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val="ru-RU" w:bidi="ar-SY"/>
        </w:rPr>
      </w:pPr>
    </w:p>
    <w:p w:rsidR="0026077A" w:rsidRPr="005F3037" w:rsidRDefault="002E2453" w:rsidP="00734BB3">
      <w:pPr>
        <w:tabs>
          <w:tab w:val="left" w:pos="226"/>
          <w:tab w:val="left" w:pos="368"/>
        </w:tabs>
        <w:ind w:left="-52"/>
        <w:jc w:val="both"/>
        <w:rPr>
          <w:rFonts w:ascii="Simplified Arabic" w:hAnsi="Simplified Arabic" w:cs="Simplified Arabic"/>
          <w:b/>
          <w:bCs/>
          <w:sz w:val="32"/>
          <w:szCs w:val="32"/>
          <w:rtl/>
          <w:lang w:val="ru-RU" w:bidi="ar-SY"/>
        </w:rPr>
      </w:pPr>
      <w:r>
        <w:rPr>
          <w:rFonts w:ascii="Simplified Arabic" w:hAnsi="Simplified Arabic" w:cs="Simplified Arabic" w:hint="cs"/>
          <w:b/>
          <w:bCs/>
          <w:sz w:val="32"/>
          <w:szCs w:val="32"/>
          <w:rtl/>
          <w:lang w:val="ru-RU" w:bidi="ar-SY"/>
        </w:rPr>
        <w:t xml:space="preserve">1-2-1 </w:t>
      </w:r>
      <w:r w:rsidR="0026077A" w:rsidRPr="005F3037">
        <w:rPr>
          <w:rFonts w:ascii="Simplified Arabic" w:hAnsi="Simplified Arabic" w:cs="Simplified Arabic" w:hint="cs"/>
          <w:b/>
          <w:bCs/>
          <w:sz w:val="32"/>
          <w:szCs w:val="32"/>
          <w:rtl/>
          <w:lang w:val="ru-RU" w:bidi="ar-SY"/>
        </w:rPr>
        <w:t>نشأة الحوكمة</w:t>
      </w:r>
      <w:r w:rsidR="0026077A">
        <w:rPr>
          <w:rFonts w:ascii="Simplified Arabic" w:hAnsi="Simplified Arabic" w:cs="Simplified Arabic" w:hint="cs"/>
          <w:b/>
          <w:bCs/>
          <w:sz w:val="32"/>
          <w:szCs w:val="32"/>
          <w:rtl/>
          <w:lang w:val="ru-RU" w:bidi="ar-SY"/>
        </w:rPr>
        <w:t>:</w:t>
      </w:r>
    </w:p>
    <w:p w:rsidR="0026077A" w:rsidRPr="00BB3D70" w:rsidRDefault="002E2453" w:rsidP="00734BB3">
      <w:pPr>
        <w:tabs>
          <w:tab w:val="left" w:pos="226"/>
          <w:tab w:val="left" w:pos="368"/>
        </w:tabs>
        <w:ind w:left="-52"/>
        <w:jc w:val="both"/>
        <w:rPr>
          <w:rFonts w:ascii="Simplified Arabic" w:hAnsi="Simplified Arabic" w:cs="Simplified Arabic"/>
          <w:sz w:val="28"/>
          <w:szCs w:val="28"/>
          <w:rtl/>
          <w:lang w:val="ru-RU" w:bidi="ar-SY"/>
        </w:rPr>
      </w:pPr>
      <w:r>
        <w:rPr>
          <w:rFonts w:ascii="Simplified Arabic" w:hAnsi="Simplified Arabic" w:cs="Simplified Arabic" w:hint="cs"/>
          <w:sz w:val="28"/>
          <w:szCs w:val="28"/>
          <w:rtl/>
          <w:lang w:val="ru-RU" w:bidi="ar-SY"/>
        </w:rPr>
        <w:t>1-2-1-1</w:t>
      </w:r>
      <w:r w:rsidR="0026077A" w:rsidRPr="00BB3D70">
        <w:rPr>
          <w:rFonts w:ascii="Simplified Arabic" w:hAnsi="Simplified Arabic" w:cs="Simplified Arabic"/>
          <w:sz w:val="28"/>
          <w:szCs w:val="28"/>
          <w:rtl/>
          <w:lang w:val="ru-RU" w:bidi="ar-SY"/>
        </w:rPr>
        <w:t xml:space="preserve"> </w:t>
      </w:r>
      <w:r w:rsidR="0026077A" w:rsidRPr="00BB3D70">
        <w:rPr>
          <w:rFonts w:ascii="Simplified Arabic" w:hAnsi="Simplified Arabic" w:cs="Simplified Arabic"/>
          <w:b/>
          <w:bCs/>
          <w:sz w:val="28"/>
          <w:szCs w:val="28"/>
          <w:rtl/>
          <w:lang w:val="ru-RU" w:bidi="ar-SY"/>
        </w:rPr>
        <w:t>نشأة حوكمة الشركات  في الدول المتقدمة</w:t>
      </w:r>
      <w:r w:rsidR="0026077A">
        <w:rPr>
          <w:rFonts w:ascii="Simplified Arabic" w:hAnsi="Simplified Arabic" w:cs="Simplified Arabic" w:hint="cs"/>
          <w:b/>
          <w:bCs/>
          <w:sz w:val="28"/>
          <w:szCs w:val="28"/>
          <w:rtl/>
          <w:lang w:val="ru-RU" w:bidi="ar-SY"/>
        </w:rPr>
        <w:t>:</w:t>
      </w:r>
      <w:r w:rsidR="0026077A" w:rsidRPr="00BB3D70">
        <w:rPr>
          <w:rFonts w:ascii="Simplified Arabic" w:hAnsi="Simplified Arabic" w:cs="Simplified Arabic"/>
          <w:sz w:val="28"/>
          <w:szCs w:val="28"/>
          <w:rtl/>
          <w:lang w:val="ru-RU" w:bidi="ar-SY"/>
        </w:rPr>
        <w:t xml:space="preserve"> </w:t>
      </w:r>
    </w:p>
    <w:p w:rsidR="0026077A" w:rsidRPr="00BB3D70" w:rsidRDefault="0026077A" w:rsidP="00BD5055">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hint="cs"/>
          <w:sz w:val="28"/>
          <w:szCs w:val="28"/>
          <w:rtl/>
          <w:lang w:bidi="ar-SY"/>
        </w:rPr>
        <w:t>إذا</w:t>
      </w:r>
      <w:r w:rsidRPr="00BB3D70">
        <w:rPr>
          <w:rFonts w:ascii="Simplified Arabic" w:hAnsi="Simplified Arabic" w:cs="Simplified Arabic"/>
          <w:sz w:val="28"/>
          <w:szCs w:val="28"/>
          <w:rtl/>
          <w:lang w:bidi="ar-SY"/>
        </w:rPr>
        <w:t xml:space="preserve"> بحثنا في </w:t>
      </w:r>
      <w:r>
        <w:rPr>
          <w:rFonts w:ascii="Simplified Arabic" w:hAnsi="Simplified Arabic" w:cs="Simplified Arabic" w:hint="cs"/>
          <w:sz w:val="28"/>
          <w:szCs w:val="28"/>
          <w:rtl/>
          <w:lang w:bidi="ar-SY"/>
        </w:rPr>
        <w:t>الدراسات</w:t>
      </w:r>
      <w:r w:rsidRPr="00BB3D70">
        <w:rPr>
          <w:rFonts w:ascii="Simplified Arabic" w:hAnsi="Simplified Arabic" w:cs="Simplified Arabic"/>
          <w:sz w:val="28"/>
          <w:szCs w:val="28"/>
          <w:rtl/>
          <w:lang w:bidi="ar-SY"/>
        </w:rPr>
        <w:t xml:space="preserve"> الاقتصادية  للحوكمة نجد </w:t>
      </w:r>
      <w:r w:rsidR="00BD5055">
        <w:rPr>
          <w:rFonts w:ascii="Simplified Arabic" w:hAnsi="Simplified Arabic" w:cs="Simplified Arabic" w:hint="cs"/>
          <w:sz w:val="28"/>
          <w:szCs w:val="28"/>
          <w:rtl/>
          <w:lang w:bidi="ar-SY"/>
        </w:rPr>
        <w:t>أ</w:t>
      </w:r>
      <w:r w:rsidRPr="00BB3D70">
        <w:rPr>
          <w:rFonts w:ascii="Simplified Arabic" w:hAnsi="Simplified Arabic" w:cs="Simplified Arabic" w:hint="cs"/>
          <w:sz w:val="28"/>
          <w:szCs w:val="28"/>
          <w:rtl/>
          <w:lang w:bidi="ar-SY"/>
        </w:rPr>
        <w:t>ن</w:t>
      </w:r>
      <w:r w:rsidRPr="00BB3D70">
        <w:rPr>
          <w:rFonts w:ascii="Simplified Arabic" w:hAnsi="Simplified Arabic" w:cs="Simplified Arabic"/>
          <w:sz w:val="28"/>
          <w:szCs w:val="28"/>
          <w:rtl/>
          <w:lang w:bidi="ar-SY"/>
        </w:rPr>
        <w:t xml:space="preserve"> </w:t>
      </w:r>
      <w:r w:rsidR="00841F56">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أدولف </w:t>
      </w:r>
      <w:proofErr w:type="spellStart"/>
      <w:r w:rsidRPr="00BB3D70">
        <w:rPr>
          <w:rFonts w:ascii="Simplified Arabic" w:hAnsi="Simplified Arabic" w:cs="Simplified Arabic"/>
          <w:sz w:val="28"/>
          <w:szCs w:val="28"/>
          <w:rtl/>
          <w:lang w:bidi="ar-SY"/>
        </w:rPr>
        <w:t>بيرل</w:t>
      </w:r>
      <w:proofErr w:type="spellEnd"/>
      <w:r w:rsidRPr="00BB3D70">
        <w:rPr>
          <w:rFonts w:ascii="Simplified Arabic" w:hAnsi="Simplified Arabic" w:cs="Simplified Arabic"/>
          <w:sz w:val="28"/>
          <w:szCs w:val="28"/>
          <w:rtl/>
          <w:lang w:bidi="ar-SY"/>
        </w:rPr>
        <w:t xml:space="preserve"> </w:t>
      </w:r>
      <w:proofErr w:type="spellStart"/>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جاردينر</w:t>
      </w:r>
      <w:proofErr w:type="spellEnd"/>
      <w:r w:rsidRPr="00BB3D70">
        <w:rPr>
          <w:rFonts w:ascii="Simplified Arabic" w:hAnsi="Simplified Arabic" w:cs="Simplified Arabic"/>
          <w:sz w:val="28"/>
          <w:szCs w:val="28"/>
          <w:rtl/>
          <w:lang w:bidi="ar-SY"/>
        </w:rPr>
        <w:t xml:space="preserve"> </w:t>
      </w:r>
      <w:proofErr w:type="spellStart"/>
      <w:r w:rsidRPr="00BB3D70">
        <w:rPr>
          <w:rFonts w:ascii="Simplified Arabic" w:hAnsi="Simplified Arabic" w:cs="Simplified Arabic"/>
          <w:sz w:val="28"/>
          <w:szCs w:val="28"/>
          <w:rtl/>
          <w:lang w:bidi="ar-SY"/>
        </w:rPr>
        <w:t>مينز</w:t>
      </w:r>
      <w:proofErr w:type="spellEnd"/>
      <w:r w:rsidR="00841F56">
        <w:rPr>
          <w:rFonts w:ascii="Simplified Arabic" w:hAnsi="Simplified Arabic" w:cs="Simplified Arabic" w:hint="cs"/>
          <w:sz w:val="28"/>
          <w:szCs w:val="28"/>
          <w:rtl/>
          <w:lang w:bidi="ar-SY"/>
        </w:rPr>
        <w:t>)</w:t>
      </w:r>
      <w:r w:rsidR="00BD5055">
        <w:rPr>
          <w:rFonts w:ascii="Simplified Arabic" w:hAnsi="Simplified Arabic" w:cs="Simplified Arabic" w:hint="cs"/>
          <w:sz w:val="28"/>
          <w:szCs w:val="28"/>
          <w:rtl/>
          <w:lang w:bidi="ar-SY"/>
        </w:rPr>
        <w:t xml:space="preserve"> هما</w:t>
      </w:r>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hint="cs"/>
          <w:sz w:val="28"/>
          <w:szCs w:val="28"/>
          <w:rtl/>
          <w:lang w:bidi="ar-SY"/>
        </w:rPr>
        <w:t>أول</w:t>
      </w:r>
      <w:r w:rsidR="00BD5055">
        <w:rPr>
          <w:rFonts w:ascii="Simplified Arabic" w:hAnsi="Simplified Arabic" w:cs="Simplified Arabic"/>
          <w:sz w:val="28"/>
          <w:szCs w:val="28"/>
          <w:rtl/>
          <w:lang w:bidi="ar-SY"/>
        </w:rPr>
        <w:t xml:space="preserve"> من تطرق</w:t>
      </w:r>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hint="cs"/>
          <w:sz w:val="28"/>
          <w:szCs w:val="28"/>
          <w:rtl/>
          <w:lang w:bidi="ar-SY"/>
        </w:rPr>
        <w:t>إلى</w:t>
      </w:r>
      <w:r w:rsidRPr="00BB3D70">
        <w:rPr>
          <w:rFonts w:ascii="Simplified Arabic" w:hAnsi="Simplified Arabic" w:cs="Simplified Arabic"/>
          <w:sz w:val="28"/>
          <w:szCs w:val="28"/>
          <w:rtl/>
          <w:lang w:bidi="ar-SY"/>
        </w:rPr>
        <w:t xml:space="preserve"> فكرة فصل الملكية عن </w:t>
      </w:r>
      <w:r w:rsidRPr="00BB3D70">
        <w:rPr>
          <w:rFonts w:ascii="Simplified Arabic" w:hAnsi="Simplified Arabic" w:cs="Simplified Arabic" w:hint="cs"/>
          <w:sz w:val="28"/>
          <w:szCs w:val="28"/>
          <w:rtl/>
          <w:lang w:bidi="ar-SY"/>
        </w:rPr>
        <w:t>الإدارة</w:t>
      </w:r>
      <w:r w:rsidRPr="00BB3D70">
        <w:rPr>
          <w:rFonts w:ascii="Simplified Arabic" w:hAnsi="Simplified Arabic" w:cs="Simplified Arabic"/>
          <w:sz w:val="28"/>
          <w:szCs w:val="28"/>
          <w:rtl/>
          <w:lang w:bidi="ar-SY"/>
        </w:rPr>
        <w:t xml:space="preserve"> في كتاب لهما صدر عام 1932.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قد تطرقا في كتابهما </w:t>
      </w:r>
      <w:r w:rsidRPr="00BB3D70">
        <w:rPr>
          <w:rFonts w:ascii="Simplified Arabic" w:hAnsi="Simplified Arabic" w:cs="Simplified Arabic" w:hint="cs"/>
          <w:sz w:val="28"/>
          <w:szCs w:val="28"/>
          <w:rtl/>
          <w:lang w:bidi="ar-SY"/>
        </w:rPr>
        <w:t>إلى</w:t>
      </w:r>
      <w:r w:rsidRPr="00BB3D70">
        <w:rPr>
          <w:rFonts w:ascii="Simplified Arabic" w:hAnsi="Simplified Arabic" w:cs="Simplified Arabic"/>
          <w:sz w:val="28"/>
          <w:szCs w:val="28"/>
          <w:rtl/>
          <w:lang w:bidi="ar-SY"/>
        </w:rPr>
        <w:t xml:space="preserve"> أن المؤسسات تتطور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تنم</w:t>
      </w:r>
      <w:r>
        <w:rPr>
          <w:rFonts w:ascii="Simplified Arabic" w:hAnsi="Simplified Arabic" w:cs="Simplified Arabic"/>
          <w:sz w:val="28"/>
          <w:szCs w:val="28"/>
          <w:rtl/>
          <w:lang w:bidi="ar-SY"/>
        </w:rPr>
        <w:t>و</w:t>
      </w:r>
      <w:r w:rsidR="00AF3C4E">
        <w:rPr>
          <w:rFonts w:ascii="Simplified Arabic" w:hAnsi="Simplified Arabic" w:cs="Simplified Arabic" w:hint="cs"/>
          <w:sz w:val="28"/>
          <w:szCs w:val="28"/>
          <w:rtl/>
          <w:lang w:bidi="ar-SY"/>
        </w:rPr>
        <w:t xml:space="preserve"> </w:t>
      </w:r>
      <w:r w:rsidRPr="00BB3D70">
        <w:rPr>
          <w:rFonts w:ascii="Simplified Arabic" w:hAnsi="Simplified Arabic" w:cs="Simplified Arabic"/>
          <w:sz w:val="28"/>
          <w:szCs w:val="28"/>
          <w:rtl/>
          <w:lang w:bidi="ar-SY"/>
        </w:rPr>
        <w:t>بشكل</w:t>
      </w:r>
      <w:r>
        <w:rPr>
          <w:rFonts w:ascii="Simplified Arabic" w:hAnsi="Simplified Arabic" w:cs="Simplified Arabic"/>
          <w:sz w:val="28"/>
          <w:szCs w:val="28"/>
          <w:rtl/>
          <w:lang w:bidi="ar-SY"/>
        </w:rPr>
        <w:t xml:space="preserve"> كبير </w:t>
      </w:r>
      <w:r w:rsidR="00BD5055">
        <w:rPr>
          <w:rFonts w:ascii="Simplified Arabic" w:hAnsi="Simplified Arabic" w:cs="Simplified Arabic" w:hint="cs"/>
          <w:sz w:val="28"/>
          <w:szCs w:val="28"/>
          <w:rtl/>
          <w:lang w:bidi="ar-SY"/>
        </w:rPr>
        <w:t>عند</w:t>
      </w:r>
      <w:r>
        <w:rPr>
          <w:rFonts w:ascii="Simplified Arabic" w:hAnsi="Simplified Arabic" w:cs="Simplified Arabic"/>
          <w:sz w:val="28"/>
          <w:szCs w:val="28"/>
          <w:rtl/>
          <w:lang w:bidi="ar-SY"/>
        </w:rPr>
        <w:t xml:space="preserve"> الانفصال</w:t>
      </w:r>
      <w:r w:rsidRPr="00BB3D70">
        <w:rPr>
          <w:rFonts w:ascii="Simplified Arabic" w:hAnsi="Simplified Arabic" w:cs="Simplified Arabic"/>
          <w:sz w:val="28"/>
          <w:szCs w:val="28"/>
          <w:rtl/>
          <w:lang w:bidi="ar-SY"/>
        </w:rPr>
        <w:t xml:space="preserve"> </w:t>
      </w:r>
      <w:r w:rsidR="00BD5055">
        <w:rPr>
          <w:rFonts w:ascii="Simplified Arabic" w:hAnsi="Simplified Arabic" w:cs="Simplified Arabic" w:hint="cs"/>
          <w:sz w:val="28"/>
          <w:szCs w:val="28"/>
          <w:rtl/>
          <w:lang w:bidi="ar-SY"/>
        </w:rPr>
        <w:t>الذي ي</w:t>
      </w:r>
      <w:r w:rsidRPr="00BB3D70">
        <w:rPr>
          <w:rFonts w:ascii="Simplified Arabic" w:hAnsi="Simplified Arabic" w:cs="Simplified Arabic"/>
          <w:sz w:val="28"/>
          <w:szCs w:val="28"/>
          <w:rtl/>
          <w:lang w:bidi="ar-SY"/>
        </w:rPr>
        <w:t xml:space="preserve">حدث بين الملكية </w:t>
      </w:r>
      <w:r>
        <w:rPr>
          <w:rFonts w:ascii="Simplified Arabic" w:hAnsi="Simplified Arabic" w:cs="Simplified Arabic"/>
          <w:sz w:val="28"/>
          <w:szCs w:val="28"/>
          <w:rtl/>
          <w:lang w:bidi="ar-SY"/>
        </w:rPr>
        <w:t>و</w:t>
      </w:r>
      <w:r w:rsidRPr="00BB3D70">
        <w:rPr>
          <w:rFonts w:ascii="Simplified Arabic" w:hAnsi="Simplified Arabic" w:cs="Simplified Arabic" w:hint="cs"/>
          <w:sz w:val="28"/>
          <w:szCs w:val="28"/>
          <w:rtl/>
          <w:lang w:bidi="ar-SY"/>
        </w:rPr>
        <w:t>الإدارة</w:t>
      </w:r>
      <w:r w:rsidRPr="00BB3D70">
        <w:rPr>
          <w:rFonts w:ascii="Simplified Arabic" w:hAnsi="Simplified Arabic" w:cs="Simplified Arabic"/>
          <w:sz w:val="28"/>
          <w:szCs w:val="28"/>
          <w:rtl/>
          <w:lang w:bidi="ar-SY"/>
        </w:rPr>
        <w:t xml:space="preserve">. فحملة </w:t>
      </w:r>
      <w:r w:rsidRPr="00BB3D70">
        <w:rPr>
          <w:rFonts w:ascii="Simplified Arabic" w:hAnsi="Simplified Arabic" w:cs="Simplified Arabic" w:hint="cs"/>
          <w:sz w:val="28"/>
          <w:szCs w:val="28"/>
          <w:rtl/>
          <w:lang w:bidi="ar-SY"/>
        </w:rPr>
        <w:t>الأسهم</w:t>
      </w:r>
      <w:r w:rsidRPr="00BB3D70">
        <w:rPr>
          <w:rFonts w:ascii="Simplified Arabic" w:hAnsi="Simplified Arabic" w:cs="Simplified Arabic"/>
          <w:sz w:val="28"/>
          <w:szCs w:val="28"/>
          <w:rtl/>
          <w:lang w:bidi="ar-SY"/>
        </w:rPr>
        <w:t xml:space="preserve"> يملكون الشركة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المدراء يمارسون الرقابة عليها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سير أعمالها.</w:t>
      </w:r>
      <w:r w:rsidRPr="00BB3D70">
        <w:rPr>
          <w:rStyle w:val="FootnoteReference"/>
          <w:rFonts w:ascii="Simplified Arabic" w:hAnsi="Simplified Arabic" w:cs="Simplified Arabic"/>
          <w:sz w:val="28"/>
          <w:szCs w:val="28"/>
          <w:rtl/>
          <w:lang w:bidi="ar-SY"/>
        </w:rPr>
        <w:footnoteReference w:id="70"/>
      </w:r>
    </w:p>
    <w:p w:rsidR="0026077A" w:rsidRPr="00BB3D70" w:rsidRDefault="0026077A" w:rsidP="00BD5055">
      <w:pPr>
        <w:tabs>
          <w:tab w:val="left" w:pos="226"/>
          <w:tab w:val="left" w:pos="368"/>
        </w:tabs>
        <w:ind w:left="-52"/>
        <w:jc w:val="both"/>
        <w:rPr>
          <w:rFonts w:ascii="Simplified Arabic" w:hAnsi="Simplified Arabic" w:cs="Simplified Arabic"/>
          <w:sz w:val="28"/>
          <w:szCs w:val="28"/>
          <w:lang w:bidi="ar-SY"/>
        </w:rPr>
      </w:pPr>
      <w:r>
        <w:rPr>
          <w:rFonts w:ascii="Simplified Arabic" w:hAnsi="Simplified Arabic" w:cs="Simplified Arabic"/>
          <w:sz w:val="28"/>
          <w:szCs w:val="28"/>
          <w:rtl/>
          <w:lang w:bidi="ar-SY"/>
        </w:rPr>
        <w:t>وفي عام 19</w:t>
      </w:r>
      <w:r w:rsidRPr="00BB3D70">
        <w:rPr>
          <w:rFonts w:ascii="Simplified Arabic" w:hAnsi="Simplified Arabic" w:cs="Simplified Arabic"/>
          <w:sz w:val="28"/>
          <w:szCs w:val="28"/>
          <w:rtl/>
          <w:lang w:bidi="ar-SY"/>
        </w:rPr>
        <w:t>7</w:t>
      </w:r>
      <w:r>
        <w:rPr>
          <w:rFonts w:ascii="Simplified Arabic" w:hAnsi="Simplified Arabic" w:cs="Simplified Arabic" w:hint="cs"/>
          <w:sz w:val="28"/>
          <w:szCs w:val="28"/>
          <w:rtl/>
          <w:lang w:bidi="ar-SY"/>
        </w:rPr>
        <w:t>6</w:t>
      </w:r>
      <w:r w:rsidRPr="00BB3D70">
        <w:rPr>
          <w:rFonts w:ascii="Simplified Arabic" w:hAnsi="Simplified Arabic" w:cs="Simplified Arabic"/>
          <w:sz w:val="28"/>
          <w:szCs w:val="28"/>
          <w:rtl/>
          <w:lang w:bidi="ar-SY"/>
        </w:rPr>
        <w:t xml:space="preserve"> قام كل</w:t>
      </w:r>
      <w:r w:rsidRPr="00BB3D70">
        <w:rPr>
          <w:rFonts w:ascii="Simplified Arabic" w:eastAsia="Calibri" w:hAnsi="Simplified Arabic" w:cs="Simplified Arabic"/>
          <w:sz w:val="28"/>
          <w:szCs w:val="28"/>
        </w:rPr>
        <w:t>Jensen</w:t>
      </w:r>
      <w:r w:rsidR="00536D0D">
        <w:rPr>
          <w:rFonts w:ascii="Simplified Arabic" w:eastAsia="Calibri" w:hAnsi="Simplified Arabic" w:cs="Simplified Arabic"/>
          <w:sz w:val="28"/>
          <w:szCs w:val="28"/>
        </w:rPr>
        <w:t xml:space="preserve">) </w:t>
      </w:r>
      <w:r w:rsidRPr="00BB3D70">
        <w:rPr>
          <w:rFonts w:ascii="Simplified Arabic" w:eastAsia="Calibri" w:hAnsi="Simplified Arabic" w:cs="Simplified Arabic"/>
          <w:sz w:val="28"/>
          <w:szCs w:val="28"/>
          <w:rtl/>
        </w:rPr>
        <w:t xml:space="preserve"> </w:t>
      </w:r>
      <w:r>
        <w:rPr>
          <w:rFonts w:ascii="Simplified Arabic" w:eastAsia="Calibri" w:hAnsi="Simplified Arabic" w:cs="Simplified Arabic"/>
          <w:sz w:val="28"/>
          <w:szCs w:val="28"/>
          <w:rtl/>
        </w:rPr>
        <w:t>و</w:t>
      </w:r>
      <w:proofErr w:type="spellStart"/>
      <w:r w:rsidRPr="00BB3D70">
        <w:rPr>
          <w:rFonts w:ascii="Simplified Arabic" w:eastAsia="Calibri" w:hAnsi="Simplified Arabic" w:cs="Simplified Arabic"/>
          <w:sz w:val="28"/>
          <w:szCs w:val="28"/>
        </w:rPr>
        <w:t>Meckling</w:t>
      </w:r>
      <w:proofErr w:type="spellEnd"/>
      <w:r w:rsidR="00536D0D">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بالاهتمام بحوكمة الشركات </w:t>
      </w:r>
      <w:r>
        <w:rPr>
          <w:rFonts w:ascii="Simplified Arabic" w:hAnsi="Simplified Arabic" w:cs="Simplified Arabic"/>
          <w:sz w:val="28"/>
          <w:szCs w:val="28"/>
          <w:rtl/>
          <w:lang w:bidi="ar-SY"/>
        </w:rPr>
        <w:t>و</w:t>
      </w:r>
      <w:r w:rsidRPr="00BB3D70">
        <w:rPr>
          <w:rFonts w:ascii="Simplified Arabic" w:hAnsi="Simplified Arabic" w:cs="Simplified Arabic" w:hint="cs"/>
          <w:sz w:val="28"/>
          <w:szCs w:val="28"/>
          <w:rtl/>
          <w:lang w:bidi="ar-SY"/>
        </w:rPr>
        <w:t>إبراز</w:t>
      </w:r>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hint="cs"/>
          <w:sz w:val="28"/>
          <w:szCs w:val="28"/>
          <w:rtl/>
          <w:lang w:bidi="ar-SY"/>
        </w:rPr>
        <w:t>أهميتها</w:t>
      </w:r>
      <w:r w:rsidRPr="00BB3D70">
        <w:rPr>
          <w:rFonts w:ascii="Simplified Arabic" w:hAnsi="Simplified Arabic" w:cs="Simplified Arabic"/>
          <w:sz w:val="28"/>
          <w:szCs w:val="28"/>
          <w:rtl/>
          <w:lang w:bidi="ar-SY"/>
        </w:rPr>
        <w:t xml:space="preserve"> في الحد من المشاكل التي تنشأ بين الملكية </w:t>
      </w:r>
      <w:r>
        <w:rPr>
          <w:rFonts w:ascii="Simplified Arabic" w:hAnsi="Simplified Arabic" w:cs="Simplified Arabic"/>
          <w:sz w:val="28"/>
          <w:szCs w:val="28"/>
          <w:rtl/>
          <w:lang w:bidi="ar-SY"/>
        </w:rPr>
        <w:t>و</w:t>
      </w:r>
      <w:r w:rsidRPr="00BB3D70">
        <w:rPr>
          <w:rFonts w:ascii="Simplified Arabic" w:hAnsi="Simplified Arabic" w:cs="Simplified Arabic" w:hint="cs"/>
          <w:sz w:val="28"/>
          <w:szCs w:val="28"/>
          <w:rtl/>
          <w:lang w:bidi="ar-SY"/>
        </w:rPr>
        <w:t>الإدارة</w:t>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قد ركزت دراستهما على ثلاثة </w:t>
      </w:r>
      <w:r w:rsidR="00BD5055">
        <w:rPr>
          <w:rFonts w:ascii="Simplified Arabic" w:hAnsi="Simplified Arabic" w:cs="Simplified Arabic" w:hint="cs"/>
          <w:sz w:val="28"/>
          <w:szCs w:val="28"/>
          <w:rtl/>
          <w:lang w:bidi="ar-SY"/>
        </w:rPr>
        <w:t>نظريات</w:t>
      </w:r>
      <w:r w:rsidRPr="00BB3D70">
        <w:rPr>
          <w:rFonts w:ascii="Simplified Arabic" w:hAnsi="Simplified Arabic" w:cs="Simplified Arabic"/>
          <w:sz w:val="28"/>
          <w:szCs w:val="28"/>
          <w:rtl/>
          <w:lang w:bidi="ar-SY"/>
        </w:rPr>
        <w:t xml:space="preserve"> هي نظرية الوكالة، </w:t>
      </w:r>
      <w:r w:rsidR="00BD5055">
        <w:rPr>
          <w:rFonts w:ascii="Simplified Arabic" w:hAnsi="Simplified Arabic" w:cs="Simplified Arabic" w:hint="cs"/>
          <w:sz w:val="28"/>
          <w:szCs w:val="28"/>
          <w:rtl/>
          <w:lang w:bidi="ar-SY"/>
        </w:rPr>
        <w:t>و</w:t>
      </w:r>
      <w:r w:rsidRPr="00BB3D70">
        <w:rPr>
          <w:rFonts w:ascii="Simplified Arabic" w:hAnsi="Simplified Arabic" w:cs="Simplified Arabic"/>
          <w:sz w:val="28"/>
          <w:szCs w:val="28"/>
          <w:rtl/>
          <w:lang w:bidi="ar-SY"/>
        </w:rPr>
        <w:t xml:space="preserve">نظرية حقوق الملكية،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نظرية هيكل ملكية الشركة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علاقة تكاليف الوكالة بالفصل بين الملكية </w:t>
      </w:r>
      <w:r>
        <w:rPr>
          <w:rFonts w:ascii="Simplified Arabic" w:hAnsi="Simplified Arabic" w:cs="Simplified Arabic"/>
          <w:sz w:val="28"/>
          <w:szCs w:val="28"/>
          <w:rtl/>
          <w:lang w:bidi="ar-SY"/>
        </w:rPr>
        <w:t>و</w:t>
      </w:r>
      <w:r w:rsidRPr="00BB3D70">
        <w:rPr>
          <w:rFonts w:ascii="Simplified Arabic" w:hAnsi="Simplified Arabic" w:cs="Simplified Arabic" w:hint="cs"/>
          <w:sz w:val="28"/>
          <w:szCs w:val="28"/>
          <w:rtl/>
          <w:lang w:bidi="ar-SY"/>
        </w:rPr>
        <w:t>الإدارة</w:t>
      </w:r>
      <w:r w:rsidRPr="00BB3D70">
        <w:rPr>
          <w:rFonts w:ascii="Simplified Arabic" w:hAnsi="Simplified Arabic" w:cs="Simplified Arabic"/>
          <w:sz w:val="28"/>
          <w:szCs w:val="28"/>
          <w:rtl/>
          <w:lang w:bidi="ar-SY"/>
        </w:rPr>
        <w:t>.</w:t>
      </w:r>
      <w:r w:rsidRPr="00BB3D70">
        <w:rPr>
          <w:rStyle w:val="FootnoteReference"/>
          <w:rFonts w:ascii="Simplified Arabic" w:hAnsi="Simplified Arabic" w:cs="Simplified Arabic"/>
          <w:sz w:val="28"/>
          <w:szCs w:val="28"/>
          <w:rtl/>
          <w:lang w:bidi="ar-SY"/>
        </w:rPr>
        <w:footnoteReference w:id="71"/>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val="ru-RU" w:bidi="ar-SY"/>
        </w:rPr>
      </w:pP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لكن الحوكمة لم تظهر بشكل كبير </w:t>
      </w:r>
      <w:r w:rsidRPr="00BB3D70">
        <w:rPr>
          <w:rFonts w:ascii="Simplified Arabic" w:hAnsi="Simplified Arabic" w:cs="Simplified Arabic" w:hint="cs"/>
          <w:sz w:val="28"/>
          <w:szCs w:val="28"/>
          <w:rtl/>
          <w:lang w:val="ru-RU" w:bidi="ar-SY"/>
        </w:rPr>
        <w:t>إلا</w:t>
      </w:r>
      <w:r w:rsidRPr="00BB3D70">
        <w:rPr>
          <w:rFonts w:ascii="Simplified Arabic" w:hAnsi="Simplified Arabic" w:cs="Simplified Arabic"/>
          <w:sz w:val="28"/>
          <w:szCs w:val="28"/>
          <w:rtl/>
          <w:lang w:val="ru-RU" w:bidi="ar-SY"/>
        </w:rPr>
        <w:t xml:space="preserve"> بعد  الانهيارات المالية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مشاكل الفساد المالي </w:t>
      </w:r>
      <w:r>
        <w:rPr>
          <w:rFonts w:ascii="Simplified Arabic" w:hAnsi="Simplified Arabic" w:cs="Simplified Arabic"/>
          <w:sz w:val="28"/>
          <w:szCs w:val="28"/>
          <w:rtl/>
          <w:lang w:val="ru-RU" w:bidi="ar-SY"/>
        </w:rPr>
        <w:t>و</w:t>
      </w:r>
      <w:r w:rsidRPr="00BB3D70">
        <w:rPr>
          <w:rFonts w:ascii="Simplified Arabic" w:hAnsi="Simplified Arabic" w:cs="Simplified Arabic" w:hint="cs"/>
          <w:sz w:val="28"/>
          <w:szCs w:val="28"/>
          <w:rtl/>
          <w:lang w:val="ru-RU" w:bidi="ar-SY"/>
        </w:rPr>
        <w:t>الإداري</w:t>
      </w:r>
      <w:r w:rsidRPr="00BB3D70">
        <w:rPr>
          <w:rFonts w:ascii="Simplified Arabic" w:hAnsi="Simplified Arabic" w:cs="Simplified Arabic"/>
          <w:sz w:val="28"/>
          <w:szCs w:val="28"/>
          <w:rtl/>
          <w:lang w:val="ru-RU" w:bidi="ar-SY"/>
        </w:rPr>
        <w:t xml:space="preserve"> التي تعرضت له كبرى الشركات العالمية مما أدى </w:t>
      </w:r>
      <w:r w:rsidRPr="00BB3D70">
        <w:rPr>
          <w:rFonts w:ascii="Simplified Arabic" w:hAnsi="Simplified Arabic" w:cs="Simplified Arabic" w:hint="cs"/>
          <w:sz w:val="28"/>
          <w:szCs w:val="28"/>
          <w:rtl/>
          <w:lang w:val="ru-RU" w:bidi="ar-SY"/>
        </w:rPr>
        <w:t>إلى</w:t>
      </w:r>
      <w:r w:rsidRPr="00BB3D70">
        <w:rPr>
          <w:rFonts w:ascii="Simplified Arabic" w:hAnsi="Simplified Arabic" w:cs="Simplified Arabic"/>
          <w:sz w:val="28"/>
          <w:szCs w:val="28"/>
          <w:rtl/>
          <w:lang w:val="ru-RU" w:bidi="ar-SY"/>
        </w:rPr>
        <w:t xml:space="preserve"> ضرورة </w:t>
      </w:r>
      <w:r w:rsidRPr="00BB3D70">
        <w:rPr>
          <w:rFonts w:ascii="Simplified Arabic" w:hAnsi="Simplified Arabic" w:cs="Simplified Arabic" w:hint="cs"/>
          <w:sz w:val="28"/>
          <w:szCs w:val="28"/>
          <w:rtl/>
          <w:lang w:val="ru-RU" w:bidi="ar-SY"/>
        </w:rPr>
        <w:t>إيجاد</w:t>
      </w:r>
      <w:r w:rsidRPr="00BB3D70">
        <w:rPr>
          <w:rFonts w:ascii="Simplified Arabic" w:hAnsi="Simplified Arabic" w:cs="Simplified Arabic"/>
          <w:sz w:val="28"/>
          <w:szCs w:val="28"/>
          <w:rtl/>
          <w:lang w:val="ru-RU" w:bidi="ar-SY"/>
        </w:rPr>
        <w:t xml:space="preserve"> قواعد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مبادئ أخلاقية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مهنية تدعم الثقة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المصداقية في البيانات المالية المفصح عنها في التقارير المالية التي تصدرها الشركات لمستخدمي المعلومات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المتعاملين في سوق </w:t>
      </w:r>
      <w:r w:rsidRPr="00BB3D70">
        <w:rPr>
          <w:rFonts w:ascii="Simplified Arabic" w:hAnsi="Simplified Arabic" w:cs="Simplified Arabic" w:hint="cs"/>
          <w:sz w:val="28"/>
          <w:szCs w:val="28"/>
          <w:rtl/>
          <w:lang w:val="ru-RU" w:bidi="ar-SY"/>
        </w:rPr>
        <w:t>الأوراق</w:t>
      </w:r>
      <w:r w:rsidRPr="00BB3D70">
        <w:rPr>
          <w:rFonts w:ascii="Simplified Arabic" w:hAnsi="Simplified Arabic" w:cs="Simplified Arabic"/>
          <w:sz w:val="28"/>
          <w:szCs w:val="28"/>
          <w:rtl/>
          <w:lang w:val="ru-RU" w:bidi="ar-SY"/>
        </w:rPr>
        <w:t xml:space="preserve"> المالية</w:t>
      </w:r>
      <w:r w:rsidRPr="00BB3D70">
        <w:rPr>
          <w:rStyle w:val="FootnoteReference"/>
          <w:rFonts w:ascii="Simplified Arabic" w:hAnsi="Simplified Arabic" w:cs="Simplified Arabic"/>
          <w:sz w:val="28"/>
          <w:szCs w:val="28"/>
          <w:rtl/>
          <w:lang w:val="ru-RU" w:bidi="ar-SY"/>
        </w:rPr>
        <w:footnoteReference w:id="72"/>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val="ru-RU" w:bidi="ar-SY"/>
        </w:rPr>
      </w:pP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في عام 1987 قامت اللجنة الوطنية الخاصة بالانحرافات في إعداد القوائم المالية </w:t>
      </w:r>
      <w:r w:rsidR="00536D0D">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 xml:space="preserve">National Commission on fraudulent Financial Reporting </w:t>
      </w:r>
      <w:r w:rsidR="00536D0D">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 xml:space="preserve"> </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التابعة لـ</w:t>
      </w:r>
      <w:r>
        <w:rPr>
          <w:rFonts w:ascii="Simplified Arabic" w:hAnsi="Simplified Arabic" w:cs="Simplified Arabic" w:hint="cs"/>
          <w:sz w:val="28"/>
          <w:szCs w:val="28"/>
          <w:rtl/>
          <w:lang w:val="ru-RU" w:bidi="ar-SY"/>
        </w:rPr>
        <w:t xml:space="preserve">هيئة السوق المالي </w:t>
      </w:r>
      <w:proofErr w:type="spellStart"/>
      <w:r>
        <w:rPr>
          <w:rFonts w:ascii="Simplified Arabic" w:hAnsi="Simplified Arabic" w:cs="Simplified Arabic" w:hint="cs"/>
          <w:sz w:val="28"/>
          <w:szCs w:val="28"/>
          <w:rtl/>
          <w:lang w:val="ru-RU" w:bidi="ar-SY"/>
        </w:rPr>
        <w:t>الامريكي</w:t>
      </w:r>
      <w:proofErr w:type="spellEnd"/>
      <w:r w:rsidRPr="00BB3D70">
        <w:rPr>
          <w:rFonts w:ascii="Simplified Arabic" w:hAnsi="Simplified Arabic" w:cs="Simplified Arabic"/>
          <w:sz w:val="28"/>
          <w:szCs w:val="28"/>
          <w:rtl/>
          <w:lang w:val="ru-RU" w:bidi="ar-SY"/>
        </w:rPr>
        <w:t xml:space="preserve"> </w:t>
      </w:r>
      <w:r w:rsidR="00536D0D">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SEC</w:t>
      </w:r>
      <w:r w:rsidR="00536D0D">
        <w:rPr>
          <w:rFonts w:ascii="Simplified Arabic" w:hAnsi="Simplified Arabic" w:cs="Simplified Arabic"/>
          <w:sz w:val="28"/>
          <w:szCs w:val="28"/>
          <w:lang w:bidi="ar-SY"/>
        </w:rPr>
        <w:t>)</w:t>
      </w:r>
      <w:r w:rsidRPr="00BB3D70">
        <w:rPr>
          <w:rFonts w:ascii="Simplified Arabic" w:hAnsi="Simplified Arabic" w:cs="Simplified Arabic"/>
          <w:sz w:val="28"/>
          <w:szCs w:val="28"/>
          <w:rtl/>
          <w:lang w:val="ru-RU" w:bidi="ar-SY"/>
        </w:rPr>
        <w:t xml:space="preserve"> </w:t>
      </w:r>
      <w:r w:rsidRPr="00BB3D70">
        <w:rPr>
          <w:rFonts w:ascii="Simplified Arabic" w:hAnsi="Simplified Arabic" w:cs="Simplified Arabic" w:hint="cs"/>
          <w:sz w:val="28"/>
          <w:szCs w:val="28"/>
          <w:rtl/>
          <w:lang w:val="ru-RU" w:bidi="ar-SY"/>
        </w:rPr>
        <w:t>بإصدار</w:t>
      </w:r>
      <w:r w:rsidRPr="00BB3D70">
        <w:rPr>
          <w:rFonts w:ascii="Simplified Arabic" w:hAnsi="Simplified Arabic" w:cs="Simplified Arabic"/>
          <w:sz w:val="28"/>
          <w:szCs w:val="28"/>
          <w:rtl/>
          <w:lang w:val="ru-RU" w:bidi="ar-SY"/>
        </w:rPr>
        <w:t xml:space="preserve"> تقرير </w:t>
      </w:r>
      <w:r w:rsidR="00536D0D">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Tread way</w:t>
      </w:r>
      <w:r w:rsidR="00536D0D">
        <w:rPr>
          <w:rFonts w:ascii="Simplified Arabic" w:hAnsi="Simplified Arabic" w:cs="Simplified Arabic"/>
          <w:sz w:val="28"/>
          <w:szCs w:val="28"/>
          <w:lang w:bidi="ar-SY"/>
        </w:rPr>
        <w:t>)</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الذي تضمن مجموعة من التوصيات الخاصة </w:t>
      </w:r>
      <w:r w:rsidRPr="00BB3D70">
        <w:rPr>
          <w:rFonts w:ascii="Simplified Arabic" w:hAnsi="Simplified Arabic" w:cs="Simplified Arabic"/>
          <w:sz w:val="28"/>
          <w:szCs w:val="28"/>
          <w:rtl/>
          <w:lang w:val="ru-RU" w:bidi="ar-SY"/>
        </w:rPr>
        <w:lastRenderedPageBreak/>
        <w:t xml:space="preserve">بتطبيق قواعد حوكمة الشركات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مجموعة من المبادئ للحد من حدوث الغش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التلاعب في إعدا</w:t>
      </w:r>
      <w:r>
        <w:rPr>
          <w:rFonts w:ascii="Simplified Arabic" w:hAnsi="Simplified Arabic" w:cs="Simplified Arabic" w:hint="cs"/>
          <w:sz w:val="28"/>
          <w:szCs w:val="28"/>
          <w:rtl/>
          <w:lang w:val="ru-RU" w:bidi="ar-SY"/>
        </w:rPr>
        <w:t>د</w:t>
      </w:r>
      <w:r w:rsidRPr="00BB3D70">
        <w:rPr>
          <w:rFonts w:ascii="Simplified Arabic" w:hAnsi="Simplified Arabic" w:cs="Simplified Arabic"/>
          <w:sz w:val="28"/>
          <w:szCs w:val="28"/>
          <w:rtl/>
          <w:lang w:val="ru-RU" w:bidi="ar-SY"/>
        </w:rPr>
        <w:t xml:space="preserve"> القوائم المالية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ذلك من خلال التركيز على الرقابة الداخلية للشركة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مهنة المراجعة الخارجية.</w:t>
      </w:r>
      <w:r w:rsidRPr="00BB3D70">
        <w:rPr>
          <w:rStyle w:val="FootnoteReference"/>
          <w:rFonts w:ascii="Simplified Arabic" w:hAnsi="Simplified Arabic" w:cs="Simplified Arabic"/>
          <w:sz w:val="28"/>
          <w:szCs w:val="28"/>
          <w:rtl/>
          <w:lang w:val="ru-RU" w:bidi="ar-SY"/>
        </w:rPr>
        <w:footnoteReference w:id="73"/>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val="ru-RU" w:bidi="ar-SY"/>
        </w:rPr>
      </w:pP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مع بداية التسعينات من القرن العشرين اتجهت منظمة التجارة العالمية لوضع مجموعة من المعايير التي تساعد الشركات الملتزمة بها </w:t>
      </w:r>
      <w:r w:rsidR="00BD5055">
        <w:rPr>
          <w:rFonts w:ascii="Simplified Arabic" w:hAnsi="Simplified Arabic" w:cs="Simplified Arabic" w:hint="cs"/>
          <w:sz w:val="28"/>
          <w:szCs w:val="28"/>
          <w:rtl/>
          <w:lang w:val="ru-RU" w:bidi="ar-SY"/>
        </w:rPr>
        <w:t>ل</w:t>
      </w:r>
      <w:r w:rsidRPr="00BB3D70">
        <w:rPr>
          <w:rFonts w:ascii="Simplified Arabic" w:hAnsi="Simplified Arabic" w:cs="Simplified Arabic"/>
          <w:sz w:val="28"/>
          <w:szCs w:val="28"/>
          <w:rtl/>
          <w:lang w:val="ru-RU" w:bidi="ar-SY"/>
        </w:rPr>
        <w:t>تحقيق النم</w:t>
      </w:r>
      <w:r>
        <w:rPr>
          <w:rFonts w:ascii="Simplified Arabic" w:hAnsi="Simplified Arabic" w:cs="Simplified Arabic"/>
          <w:sz w:val="28"/>
          <w:szCs w:val="28"/>
          <w:rtl/>
          <w:lang w:val="ru-RU" w:bidi="ar-SY"/>
        </w:rPr>
        <w:t>و</w:t>
      </w:r>
      <w:r w:rsidR="00AF3C4E">
        <w:rPr>
          <w:rFonts w:ascii="Simplified Arabic" w:hAnsi="Simplified Arabic" w:cs="Simplified Arabic" w:hint="cs"/>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الاستقرار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تدعم قدرتها على التنافس عبر الحدود، عن طريق </w:t>
      </w:r>
      <w:r w:rsidRPr="00BB3D70">
        <w:rPr>
          <w:rFonts w:ascii="Simplified Arabic" w:hAnsi="Simplified Arabic" w:cs="Simplified Arabic" w:hint="cs"/>
          <w:sz w:val="28"/>
          <w:szCs w:val="28"/>
          <w:rtl/>
          <w:lang w:val="ru-RU" w:bidi="ar-SY"/>
        </w:rPr>
        <w:t>إقناع</w:t>
      </w:r>
      <w:r w:rsidRPr="00BB3D70">
        <w:rPr>
          <w:rFonts w:ascii="Simplified Arabic" w:hAnsi="Simplified Arabic" w:cs="Simplified Arabic"/>
          <w:sz w:val="28"/>
          <w:szCs w:val="28"/>
          <w:rtl/>
          <w:lang w:val="ru-RU" w:bidi="ar-SY"/>
        </w:rPr>
        <w:t xml:space="preserve"> المستثمرين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الدائنين بالاستثمار بثقة في شركات عبر الحدود.</w:t>
      </w:r>
      <w:r w:rsidRPr="00BB3D70">
        <w:rPr>
          <w:rStyle w:val="FootnoteReference"/>
          <w:rFonts w:ascii="Simplified Arabic" w:hAnsi="Simplified Arabic" w:cs="Simplified Arabic"/>
          <w:sz w:val="28"/>
          <w:szCs w:val="28"/>
          <w:rtl/>
          <w:lang w:val="ru-RU" w:bidi="ar-SY"/>
        </w:rPr>
        <w:footnoteReference w:id="74"/>
      </w:r>
    </w:p>
    <w:p w:rsidR="0026077A" w:rsidRDefault="0026077A" w:rsidP="00091386">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val="ru-RU" w:bidi="ar-SY"/>
        </w:rPr>
        <w:t xml:space="preserve"> </w:t>
      </w:r>
      <w:r w:rsidR="00BD5055">
        <w:rPr>
          <w:rFonts w:ascii="Simplified Arabic" w:hAnsi="Simplified Arabic" w:cs="Simplified Arabic" w:hint="cs"/>
          <w:sz w:val="28"/>
          <w:szCs w:val="28"/>
          <w:rtl/>
          <w:lang w:val="ru-RU" w:bidi="ar-SY"/>
        </w:rPr>
        <w:t xml:space="preserve">وقد </w:t>
      </w:r>
      <w:r w:rsidRPr="00BB3D70">
        <w:rPr>
          <w:rFonts w:ascii="Simplified Arabic" w:hAnsi="Simplified Arabic" w:cs="Simplified Arabic"/>
          <w:sz w:val="28"/>
          <w:szCs w:val="28"/>
          <w:rtl/>
          <w:lang w:val="ru-RU" w:bidi="ar-SY"/>
        </w:rPr>
        <w:t xml:space="preserve">ظهرت العديد من التقارير بعد ذلك التي تؤكد الالتزام بمبادئ الحوكمة، فقد ظهر تقرير </w:t>
      </w:r>
      <w:proofErr w:type="spellStart"/>
      <w:r w:rsidRPr="00BB3D70">
        <w:rPr>
          <w:rFonts w:ascii="Simplified Arabic" w:hAnsi="Simplified Arabic" w:cs="Simplified Arabic"/>
          <w:sz w:val="28"/>
          <w:szCs w:val="28"/>
          <w:rtl/>
          <w:lang w:val="ru-RU" w:bidi="ar-SY"/>
        </w:rPr>
        <w:t>كا</w:t>
      </w:r>
      <w:r w:rsidR="00091386">
        <w:rPr>
          <w:rFonts w:ascii="Simplified Arabic" w:hAnsi="Simplified Arabic" w:cs="Simplified Arabic" w:hint="cs"/>
          <w:sz w:val="28"/>
          <w:szCs w:val="28"/>
          <w:rtl/>
          <w:lang w:val="ru-RU" w:bidi="ar-SY"/>
        </w:rPr>
        <w:t>د</w:t>
      </w:r>
      <w:r w:rsidRPr="00BB3D70">
        <w:rPr>
          <w:rFonts w:ascii="Simplified Arabic" w:hAnsi="Simplified Arabic" w:cs="Simplified Arabic"/>
          <w:sz w:val="28"/>
          <w:szCs w:val="28"/>
          <w:rtl/>
          <w:lang w:val="ru-RU" w:bidi="ar-SY"/>
        </w:rPr>
        <w:t>بري</w:t>
      </w:r>
      <w:proofErr w:type="spellEnd"/>
      <w:r w:rsidR="00595CCB">
        <w:rPr>
          <w:rFonts w:ascii="Simplified Arabic" w:hAnsi="Simplified Arabic" w:cs="Simplified Arabic" w:hint="cs"/>
          <w:sz w:val="28"/>
          <w:szCs w:val="28"/>
          <w:rtl/>
          <w:lang w:val="ru-RU" w:bidi="ar-SY"/>
        </w:rPr>
        <w:t>(</w:t>
      </w:r>
      <w:r w:rsidR="00536D0D">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Cadbury</w:t>
      </w:r>
      <w:r w:rsidR="00595CCB">
        <w:rPr>
          <w:rFonts w:ascii="Simplified Arabic" w:hAnsi="Simplified Arabic" w:cs="Simplified Arabic" w:hint="cs"/>
          <w:sz w:val="28"/>
          <w:szCs w:val="28"/>
          <w:rtl/>
          <w:lang w:val="ru-RU" w:bidi="ar-SY"/>
        </w:rPr>
        <w:t xml:space="preserve"> </w:t>
      </w:r>
      <w:r w:rsidRPr="00BB3D70">
        <w:rPr>
          <w:rFonts w:ascii="Simplified Arabic" w:hAnsi="Simplified Arabic" w:cs="Simplified Arabic"/>
          <w:sz w:val="28"/>
          <w:szCs w:val="28"/>
          <w:rtl/>
          <w:lang w:val="ru-RU" w:bidi="ar-SY"/>
        </w:rPr>
        <w:t xml:space="preserve">عام 1992 </w:t>
      </w:r>
      <w:r>
        <w:rPr>
          <w:rFonts w:ascii="Simplified Arabic" w:hAnsi="Simplified Arabic" w:cs="Simplified Arabic" w:hint="cs"/>
          <w:sz w:val="28"/>
          <w:szCs w:val="28"/>
          <w:rtl/>
          <w:lang w:val="ru-RU" w:bidi="ar-SY"/>
        </w:rPr>
        <w:t>الذي</w:t>
      </w:r>
      <w:r w:rsidRPr="00BB3D70">
        <w:rPr>
          <w:rFonts w:ascii="Simplified Arabic" w:hAnsi="Simplified Arabic" w:cs="Simplified Arabic"/>
          <w:sz w:val="28"/>
          <w:szCs w:val="28"/>
          <w:rtl/>
          <w:lang w:val="ru-RU" w:bidi="ar-SY"/>
        </w:rPr>
        <w:t xml:space="preserve"> أد</w:t>
      </w:r>
      <w:r>
        <w:rPr>
          <w:rFonts w:ascii="Simplified Arabic" w:hAnsi="Simplified Arabic" w:cs="Simplified Arabic" w:hint="cs"/>
          <w:sz w:val="28"/>
          <w:szCs w:val="28"/>
          <w:rtl/>
          <w:lang w:val="ru-RU" w:bidi="ar-SY"/>
        </w:rPr>
        <w:t>ر</w:t>
      </w:r>
      <w:r w:rsidRPr="00BB3D70">
        <w:rPr>
          <w:rFonts w:ascii="Simplified Arabic" w:hAnsi="Simplified Arabic" w:cs="Simplified Arabic"/>
          <w:sz w:val="28"/>
          <w:szCs w:val="28"/>
          <w:rtl/>
          <w:lang w:val="ru-RU" w:bidi="ar-SY"/>
        </w:rPr>
        <w:t xml:space="preserve">ك </w:t>
      </w:r>
      <w:r>
        <w:rPr>
          <w:rFonts w:ascii="Simplified Arabic" w:hAnsi="Simplified Arabic" w:cs="Simplified Arabic"/>
          <w:sz w:val="28"/>
          <w:szCs w:val="28"/>
          <w:rtl/>
          <w:lang w:val="ru-RU" w:bidi="ar-SY"/>
        </w:rPr>
        <w:t xml:space="preserve">أهمية الحوكمة في زيادة </w:t>
      </w:r>
      <w:r w:rsidRPr="00BB3D70">
        <w:rPr>
          <w:rFonts w:ascii="Simplified Arabic" w:hAnsi="Simplified Arabic" w:cs="Simplified Arabic"/>
          <w:sz w:val="28"/>
          <w:szCs w:val="28"/>
          <w:rtl/>
          <w:lang w:val="ru-RU" w:bidi="ar-SY"/>
        </w:rPr>
        <w:t xml:space="preserve">ثقة المستثمرين بالقوائم المالية،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تلاه بعد ذلك تقرير </w:t>
      </w:r>
      <w:proofErr w:type="spellStart"/>
      <w:r w:rsidRPr="00BB3D70">
        <w:rPr>
          <w:rFonts w:ascii="Simplified Arabic" w:hAnsi="Simplified Arabic" w:cs="Simplified Arabic"/>
          <w:sz w:val="28"/>
          <w:szCs w:val="28"/>
          <w:rtl/>
          <w:lang w:val="ru-RU" w:bidi="ar-SY"/>
        </w:rPr>
        <w:t>روتمان</w:t>
      </w:r>
      <w:proofErr w:type="spellEnd"/>
      <w:r w:rsidR="00536D0D">
        <w:rPr>
          <w:rFonts w:ascii="Simplified Arabic" w:hAnsi="Simplified Arabic" w:cs="Simplified Arabic"/>
          <w:sz w:val="28"/>
          <w:szCs w:val="28"/>
          <w:lang w:bidi="ar-SY"/>
        </w:rPr>
        <w:t>(</w:t>
      </w:r>
      <w:proofErr w:type="spellStart"/>
      <w:r w:rsidRPr="00BB3D70">
        <w:rPr>
          <w:rFonts w:ascii="Simplified Arabic" w:hAnsi="Simplified Arabic" w:cs="Simplified Arabic"/>
          <w:sz w:val="28"/>
          <w:szCs w:val="28"/>
          <w:lang w:bidi="ar-SY"/>
        </w:rPr>
        <w:t>Rutteman</w:t>
      </w:r>
      <w:proofErr w:type="spellEnd"/>
      <w:r w:rsidR="00536D0D">
        <w:rPr>
          <w:rFonts w:ascii="Simplified Arabic" w:hAnsi="Simplified Arabic" w:cs="Simplified Arabic"/>
          <w:sz w:val="28"/>
          <w:szCs w:val="28"/>
          <w:lang w:bidi="ar-SY"/>
        </w:rPr>
        <w:t>)</w:t>
      </w:r>
      <w:r>
        <w:rPr>
          <w:rFonts w:ascii="Simplified Arabic" w:hAnsi="Simplified Arabic" w:cs="Simplified Arabic" w:hint="cs"/>
          <w:sz w:val="28"/>
          <w:szCs w:val="28"/>
          <w:rtl/>
          <w:lang w:val="ru-RU" w:bidi="ar-SY"/>
        </w:rPr>
        <w:t xml:space="preserve"> </w:t>
      </w:r>
      <w:r w:rsidRPr="00BB3D70">
        <w:rPr>
          <w:rFonts w:ascii="Simplified Arabic" w:hAnsi="Simplified Arabic" w:cs="Simplified Arabic"/>
          <w:sz w:val="28"/>
          <w:szCs w:val="28"/>
          <w:rtl/>
          <w:lang w:val="ru-RU" w:bidi="ar-SY"/>
        </w:rPr>
        <w:t>عام 1993 الذي أوصى بضرورة شمول تقارير الشركات</w:t>
      </w:r>
      <w:r>
        <w:rPr>
          <w:rFonts w:ascii="Simplified Arabic" w:hAnsi="Simplified Arabic" w:cs="Simplified Arabic" w:hint="cs"/>
          <w:sz w:val="28"/>
          <w:szCs w:val="28"/>
          <w:rtl/>
          <w:lang w:val="ru-RU" w:bidi="ar-SY"/>
        </w:rPr>
        <w:t>،</w:t>
      </w:r>
      <w:r w:rsidRPr="00BB3D70">
        <w:rPr>
          <w:rFonts w:ascii="Simplified Arabic" w:hAnsi="Simplified Arabic" w:cs="Simplified Arabic"/>
          <w:sz w:val="28"/>
          <w:szCs w:val="28"/>
          <w:rtl/>
          <w:lang w:val="ru-RU" w:bidi="ar-SY"/>
        </w:rPr>
        <w:t xml:space="preserve"> على </w:t>
      </w:r>
      <w:r>
        <w:rPr>
          <w:rFonts w:ascii="Simplified Arabic" w:hAnsi="Simplified Arabic" w:cs="Simplified Arabic" w:hint="cs"/>
          <w:sz w:val="28"/>
          <w:szCs w:val="28"/>
          <w:rtl/>
          <w:lang w:val="ru-RU" w:bidi="ar-SY"/>
        </w:rPr>
        <w:t>أنظمة</w:t>
      </w:r>
      <w:r w:rsidRPr="00BB3D70">
        <w:rPr>
          <w:rFonts w:ascii="Simplified Arabic" w:hAnsi="Simplified Arabic" w:cs="Simplified Arabic"/>
          <w:sz w:val="28"/>
          <w:szCs w:val="28"/>
          <w:rtl/>
          <w:lang w:val="ru-RU" w:bidi="ar-SY"/>
        </w:rPr>
        <w:t xml:space="preserve"> الرقابة الداخلية،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في عام 1995 صدر تقرير </w:t>
      </w:r>
      <w:r w:rsidR="00536D0D">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Green Bury</w:t>
      </w:r>
      <w:r w:rsidR="00536D0D">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 xml:space="preserve"> </w:t>
      </w:r>
      <w:r w:rsidRPr="00BB3D70">
        <w:rPr>
          <w:rFonts w:ascii="Simplified Arabic" w:hAnsi="Simplified Arabic" w:cs="Simplified Arabic"/>
          <w:sz w:val="28"/>
          <w:szCs w:val="28"/>
          <w:rtl/>
          <w:lang w:val="ru-RU" w:bidi="ar-SY"/>
        </w:rPr>
        <w:t xml:space="preserve"> الذي ركز اهتمامه على </w:t>
      </w:r>
      <w:r w:rsidRPr="00BB3D70">
        <w:rPr>
          <w:rFonts w:ascii="Simplified Arabic" w:hAnsi="Simplified Arabic" w:cs="Simplified Arabic" w:hint="cs"/>
          <w:sz w:val="28"/>
          <w:szCs w:val="28"/>
          <w:rtl/>
          <w:lang w:val="ru-RU" w:bidi="ar-SY"/>
        </w:rPr>
        <w:t>المكافآت</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المزايا المقدمة </w:t>
      </w:r>
      <w:r w:rsidRPr="00BB3D70">
        <w:rPr>
          <w:rFonts w:ascii="Simplified Arabic" w:hAnsi="Simplified Arabic" w:cs="Simplified Arabic" w:hint="cs"/>
          <w:sz w:val="28"/>
          <w:szCs w:val="28"/>
          <w:rtl/>
          <w:lang w:val="ru-RU" w:bidi="ar-SY"/>
        </w:rPr>
        <w:t>لأعضاء</w:t>
      </w:r>
      <w:r w:rsidRPr="00BB3D70">
        <w:rPr>
          <w:rFonts w:ascii="Simplified Arabic" w:hAnsi="Simplified Arabic" w:cs="Simplified Arabic"/>
          <w:sz w:val="28"/>
          <w:szCs w:val="28"/>
          <w:rtl/>
          <w:lang w:val="ru-RU" w:bidi="ar-SY"/>
        </w:rPr>
        <w:t xml:space="preserve"> مجلس </w:t>
      </w:r>
      <w:r w:rsidRPr="00BB3D70">
        <w:rPr>
          <w:rFonts w:ascii="Simplified Arabic" w:hAnsi="Simplified Arabic" w:cs="Simplified Arabic" w:hint="cs"/>
          <w:sz w:val="28"/>
          <w:szCs w:val="28"/>
          <w:rtl/>
          <w:lang w:val="ru-RU" w:bidi="ar-SY"/>
        </w:rPr>
        <w:t>الإدارة</w:t>
      </w:r>
      <w:r w:rsidRPr="00BB3D70">
        <w:rPr>
          <w:rFonts w:ascii="Simplified Arabic" w:hAnsi="Simplified Arabic" w:cs="Simplified Arabic"/>
          <w:sz w:val="28"/>
          <w:szCs w:val="28"/>
          <w:rtl/>
          <w:lang w:val="ru-RU" w:bidi="ar-SY"/>
        </w:rPr>
        <w:t xml:space="preserve"> </w:t>
      </w:r>
      <w:r w:rsidR="00AF3C4E">
        <w:rPr>
          <w:rFonts w:ascii="Simplified Arabic" w:hAnsi="Simplified Arabic" w:cs="Simplified Arabic" w:hint="cs"/>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أوصى بضرورة وجود لجنة </w:t>
      </w:r>
      <w:r w:rsidRPr="00BB3D70">
        <w:rPr>
          <w:rFonts w:ascii="Simplified Arabic" w:hAnsi="Simplified Arabic" w:cs="Simplified Arabic" w:hint="cs"/>
          <w:sz w:val="28"/>
          <w:szCs w:val="28"/>
          <w:rtl/>
          <w:lang w:val="ru-RU" w:bidi="ar-SY"/>
        </w:rPr>
        <w:t>المكافآت</w:t>
      </w:r>
      <w:r w:rsidRPr="00BB3D70">
        <w:rPr>
          <w:rFonts w:ascii="Simplified Arabic" w:hAnsi="Simplified Arabic" w:cs="Simplified Arabic"/>
          <w:sz w:val="28"/>
          <w:szCs w:val="28"/>
          <w:rtl/>
          <w:lang w:val="ru-RU" w:bidi="ar-SY"/>
        </w:rPr>
        <w:t xml:space="preserve"> التي تكون </w:t>
      </w:r>
      <w:proofErr w:type="spellStart"/>
      <w:r w:rsidR="00D93D59">
        <w:rPr>
          <w:rFonts w:ascii="Simplified Arabic" w:hAnsi="Simplified Arabic" w:cs="Simplified Arabic" w:hint="cs"/>
          <w:sz w:val="28"/>
          <w:szCs w:val="28"/>
          <w:rtl/>
          <w:lang w:val="ru-RU" w:bidi="ar-SY"/>
        </w:rPr>
        <w:t>مسؤول</w:t>
      </w:r>
      <w:r w:rsidRPr="00BB3D70">
        <w:rPr>
          <w:rFonts w:ascii="Simplified Arabic" w:hAnsi="Simplified Arabic" w:cs="Simplified Arabic" w:hint="cs"/>
          <w:sz w:val="28"/>
          <w:szCs w:val="28"/>
          <w:rtl/>
          <w:lang w:val="ru-RU" w:bidi="ar-SY"/>
        </w:rPr>
        <w:t>ة</w:t>
      </w:r>
      <w:proofErr w:type="spellEnd"/>
      <w:r w:rsidRPr="00BB3D70">
        <w:rPr>
          <w:rFonts w:ascii="Simplified Arabic" w:hAnsi="Simplified Arabic" w:cs="Simplified Arabic"/>
          <w:sz w:val="28"/>
          <w:szCs w:val="28"/>
          <w:rtl/>
          <w:lang w:val="ru-RU" w:bidi="ar-SY"/>
        </w:rPr>
        <w:t xml:space="preserve"> عن تحديد </w:t>
      </w:r>
      <w:r w:rsidRPr="00BB3D70">
        <w:rPr>
          <w:rFonts w:ascii="Simplified Arabic" w:hAnsi="Simplified Arabic" w:cs="Simplified Arabic" w:hint="cs"/>
          <w:sz w:val="28"/>
          <w:szCs w:val="28"/>
          <w:rtl/>
          <w:lang w:val="ru-RU" w:bidi="ar-SY"/>
        </w:rPr>
        <w:t>المكافآت</w:t>
      </w:r>
      <w:r w:rsidRPr="00BB3D70">
        <w:rPr>
          <w:rFonts w:ascii="Simplified Arabic" w:hAnsi="Simplified Arabic" w:cs="Simplified Arabic"/>
          <w:sz w:val="28"/>
          <w:szCs w:val="28"/>
          <w:rtl/>
          <w:lang w:val="ru-RU" w:bidi="ar-SY"/>
        </w:rPr>
        <w:t xml:space="preserve"> التي تتناسب مع أداء أعضاء مجلس </w:t>
      </w:r>
      <w:r w:rsidRPr="00BB3D70">
        <w:rPr>
          <w:rFonts w:ascii="Simplified Arabic" w:hAnsi="Simplified Arabic" w:cs="Simplified Arabic" w:hint="cs"/>
          <w:sz w:val="28"/>
          <w:szCs w:val="28"/>
          <w:rtl/>
          <w:lang w:val="ru-RU" w:bidi="ar-SY"/>
        </w:rPr>
        <w:t>الإدارة</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المدراء </w:t>
      </w:r>
      <w:r w:rsidRPr="00BB3D70">
        <w:rPr>
          <w:rFonts w:ascii="Simplified Arabic" w:hAnsi="Simplified Arabic" w:cs="Simplified Arabic" w:hint="cs"/>
          <w:sz w:val="28"/>
          <w:szCs w:val="28"/>
          <w:rtl/>
          <w:lang w:val="ru-RU" w:bidi="ar-SY"/>
        </w:rPr>
        <w:t>التنفيذيي</w:t>
      </w:r>
      <w:r w:rsidRPr="00BB3D70">
        <w:rPr>
          <w:rFonts w:ascii="Simplified Arabic" w:hAnsi="Simplified Arabic" w:cs="Simplified Arabic" w:hint="eastAsia"/>
          <w:sz w:val="28"/>
          <w:szCs w:val="28"/>
          <w:rtl/>
          <w:lang w:val="ru-RU" w:bidi="ar-SY"/>
        </w:rPr>
        <w:t>ن</w:t>
      </w:r>
      <w:r w:rsidRPr="00BB3D70">
        <w:rPr>
          <w:rFonts w:ascii="Simplified Arabic" w:hAnsi="Simplified Arabic" w:cs="Simplified Arabic"/>
          <w:sz w:val="28"/>
          <w:szCs w:val="28"/>
          <w:lang w:bidi="ar-SY"/>
        </w:rPr>
        <w:t>.</w:t>
      </w:r>
      <w:r w:rsidR="00AF3C4E">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في نفس الفترة صدر عن بورصة لندن تقرير </w:t>
      </w:r>
      <w:r w:rsidR="00536D0D">
        <w:rPr>
          <w:rFonts w:ascii="Simplified Arabic" w:hAnsi="Simplified Arabic" w:cs="Simplified Arabic" w:hint="cs"/>
          <w:sz w:val="28"/>
          <w:szCs w:val="28"/>
          <w:rtl/>
          <w:lang w:bidi="ar-SY"/>
        </w:rPr>
        <w:t>(</w:t>
      </w:r>
      <w:r>
        <w:rPr>
          <w:rFonts w:ascii="Simplified Arabic" w:hAnsi="Simplified Arabic" w:cs="Simplified Arabic"/>
          <w:sz w:val="28"/>
          <w:szCs w:val="28"/>
          <w:lang w:bidi="ar-SY"/>
        </w:rPr>
        <w:t>Hample</w:t>
      </w:r>
      <w:r w:rsidR="00536D0D">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الذي ركز على أهمية الرقابة الداخلية في حوكمة الشركات. مع نهاية عام 1998 صدر عن بورصة لندن الكود الموحد</w:t>
      </w:r>
      <w:r w:rsidR="00536D0D">
        <w:rPr>
          <w:rFonts w:ascii="Simplified Arabic" w:hAnsi="Simplified Arabic" w:cs="Simplified Arabic" w:hint="cs"/>
          <w:sz w:val="28"/>
          <w:szCs w:val="28"/>
          <w:rtl/>
          <w:lang w:bidi="ar-SY"/>
        </w:rPr>
        <w:t xml:space="preserve"> (</w:t>
      </w:r>
      <w:r w:rsidR="00536D0D">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Combined Code</w:t>
      </w:r>
      <w:r w:rsidRPr="00BB3D70">
        <w:rPr>
          <w:rFonts w:ascii="Simplified Arabic" w:hAnsi="Simplified Arabic" w:cs="Simplified Arabic"/>
          <w:sz w:val="28"/>
          <w:szCs w:val="28"/>
          <w:rtl/>
          <w:lang w:bidi="ar-SY"/>
        </w:rPr>
        <w:t xml:space="preserve"> الذي اشتمل على توصيات للشركات المقيدة للبورصة على ضرورة ممارسة الحوكمة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الالتزام بمعاييرها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تم تعديله فيما بعد عام 2003 أعقاب الانهيارات المالية التي حدثت في الولايات المتحدة عام </w:t>
      </w:r>
      <w:r w:rsidR="00AF3C4E">
        <w:rPr>
          <w:rFonts w:ascii="Simplified Arabic" w:hAnsi="Simplified Arabic" w:cs="Simplified Arabic"/>
          <w:sz w:val="28"/>
          <w:szCs w:val="28"/>
          <w:rtl/>
          <w:lang w:bidi="ar-SY"/>
        </w:rPr>
        <w:t>2002</w:t>
      </w:r>
      <w:r w:rsidR="00AF3C4E">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قد تضمن الكود بعد التعديل أفضل الممارسات لحوكمة الشركات.</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في عام 1999 أصدر كل</w:t>
      </w:r>
      <w:r w:rsidR="00536D0D">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 xml:space="preserve">New York stock Exchange  </w:t>
      </w:r>
      <w:r w:rsidR="00536D0D">
        <w:rPr>
          <w:rFonts w:ascii="Simplified Arabic" w:hAnsi="Simplified Arabic" w:cs="Simplified Arabic"/>
          <w:sz w:val="28"/>
          <w:szCs w:val="28"/>
          <w:lang w:bidi="ar-SY"/>
        </w:rPr>
        <w:t>(NYSE</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lang w:bidi="ar-SY"/>
        </w:rPr>
        <w:t xml:space="preserve">  </w:t>
      </w:r>
      <w:r w:rsidR="00536D0D">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 xml:space="preserve">National association of securities dealers NASD ) </w:t>
      </w:r>
      <w:r w:rsidRPr="00BB3D70">
        <w:rPr>
          <w:rFonts w:ascii="Simplified Arabic" w:hAnsi="Simplified Arabic" w:cs="Simplified Arabic"/>
          <w:sz w:val="28"/>
          <w:szCs w:val="28"/>
          <w:rtl/>
          <w:lang w:bidi="ar-SY"/>
        </w:rPr>
        <w:t xml:space="preserve">تقريرهما </w:t>
      </w:r>
      <w:r w:rsidRPr="00BB3D70">
        <w:rPr>
          <w:rFonts w:ascii="Simplified Arabic" w:hAnsi="Simplified Arabic" w:cs="Simplified Arabic"/>
          <w:sz w:val="28"/>
          <w:szCs w:val="28"/>
          <w:lang w:bidi="ar-SY"/>
        </w:rPr>
        <w:t>Blue</w:t>
      </w:r>
      <w:r w:rsidR="00091386">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 xml:space="preserve"> </w:t>
      </w:r>
      <w:r w:rsidR="00091386">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Ribbon Report</w:t>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الذي اهتم بدور لجان المراجعة في تطبيق الحوكمة السليمة للشركات. </w:t>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في أعقاب الانهيارات المالية الكبرى في الولايات المتحدة  التي أصابت الاقتصاد </w:t>
      </w:r>
      <w:r w:rsidRPr="00BB3D70">
        <w:rPr>
          <w:rFonts w:ascii="Simplified Arabic" w:hAnsi="Simplified Arabic" w:cs="Simplified Arabic" w:hint="cs"/>
          <w:sz w:val="28"/>
          <w:szCs w:val="28"/>
          <w:rtl/>
          <w:lang w:bidi="ar-SY"/>
        </w:rPr>
        <w:t>الأمريكي</w:t>
      </w:r>
      <w:r w:rsidRPr="00BB3D70">
        <w:rPr>
          <w:rStyle w:val="FootnoteReference"/>
          <w:rFonts w:ascii="Simplified Arabic" w:hAnsi="Simplified Arabic" w:cs="Simplified Arabic"/>
          <w:sz w:val="28"/>
          <w:szCs w:val="28"/>
          <w:rtl/>
          <w:lang w:bidi="ar-SY"/>
        </w:rPr>
        <w:footnoteReference w:id="75"/>
      </w:r>
      <w:r w:rsidR="00AF3C4E">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تمثلت في انهيار شركة </w:t>
      </w:r>
      <w:r w:rsidR="00841F56" w:rsidRPr="00BB3D70">
        <w:rPr>
          <w:rFonts w:ascii="Simplified Arabic" w:hAnsi="Simplified Arabic" w:cs="Simplified Arabic" w:hint="cs"/>
          <w:sz w:val="28"/>
          <w:szCs w:val="28"/>
          <w:rtl/>
          <w:lang w:bidi="ar-SY"/>
        </w:rPr>
        <w:t>إنرون</w:t>
      </w:r>
      <w:r w:rsidRPr="00BB3D70">
        <w:rPr>
          <w:rFonts w:ascii="Simplified Arabic" w:hAnsi="Simplified Arabic" w:cs="Simplified Arabic"/>
          <w:sz w:val="28"/>
          <w:szCs w:val="28"/>
          <w:rtl/>
          <w:lang w:bidi="ar-SY"/>
        </w:rPr>
        <w:t xml:space="preserve"> للطاقة عام 2000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تلاها انهيار شركة </w:t>
      </w:r>
      <w:r w:rsidRPr="00BB3D70">
        <w:rPr>
          <w:rFonts w:ascii="Simplified Arabic" w:hAnsi="Simplified Arabic" w:cs="Simplified Arabic" w:hint="cs"/>
          <w:sz w:val="28"/>
          <w:szCs w:val="28"/>
          <w:rtl/>
          <w:lang w:bidi="ar-SY"/>
        </w:rPr>
        <w:t>أندرسون</w:t>
      </w:r>
      <w:r w:rsidRPr="00BB3D70">
        <w:rPr>
          <w:rFonts w:ascii="Simplified Arabic" w:hAnsi="Simplified Arabic" w:cs="Simplified Arabic"/>
          <w:sz w:val="28"/>
          <w:szCs w:val="28"/>
          <w:rtl/>
          <w:lang w:bidi="ar-SY"/>
        </w:rPr>
        <w:t xml:space="preserve"> للتدقيق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اكتشاف </w:t>
      </w:r>
      <w:r w:rsidRPr="00BB3D70">
        <w:rPr>
          <w:rFonts w:ascii="Simplified Arabic" w:hAnsi="Simplified Arabic" w:cs="Simplified Arabic" w:hint="cs"/>
          <w:sz w:val="28"/>
          <w:szCs w:val="28"/>
          <w:rtl/>
          <w:lang w:bidi="ar-SY"/>
        </w:rPr>
        <w:t>اختلاسات</w:t>
      </w:r>
      <w:r w:rsidRPr="00BB3D70">
        <w:rPr>
          <w:rFonts w:ascii="Simplified Arabic" w:hAnsi="Simplified Arabic" w:cs="Simplified Arabic"/>
          <w:sz w:val="28"/>
          <w:szCs w:val="28"/>
          <w:rtl/>
          <w:lang w:bidi="ar-SY"/>
        </w:rPr>
        <w:t xml:space="preserve"> كبيرة في شركة </w:t>
      </w:r>
      <w:r w:rsidRPr="00BB3D70">
        <w:rPr>
          <w:rFonts w:ascii="Simplified Arabic" w:hAnsi="Simplified Arabic" w:cs="Simplified Arabic"/>
          <w:sz w:val="28"/>
          <w:szCs w:val="28"/>
          <w:lang w:bidi="ar-SY"/>
        </w:rPr>
        <w:t xml:space="preserve"> </w:t>
      </w:r>
      <w:r w:rsidR="00536D0D">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World Telecom</w:t>
      </w:r>
      <w:r w:rsidR="00536D0D">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 xml:space="preserve"> </w:t>
      </w:r>
      <w:r>
        <w:rPr>
          <w:rFonts w:ascii="Simplified Arabic" w:hAnsi="Simplified Arabic" w:cs="Simplified Arabic"/>
          <w:sz w:val="28"/>
          <w:szCs w:val="28"/>
          <w:rtl/>
          <w:lang w:bidi="ar-SY"/>
        </w:rPr>
        <w:t>و</w:t>
      </w:r>
      <w:r w:rsidR="00536D0D">
        <w:rPr>
          <w:rFonts w:ascii="Simplified Arabic" w:hAnsi="Simplified Arabic" w:cs="Simplified Arabic"/>
          <w:sz w:val="28"/>
          <w:szCs w:val="28"/>
          <w:lang w:bidi="ar-SY"/>
        </w:rPr>
        <w:t>(</w:t>
      </w:r>
      <w:proofErr w:type="spellStart"/>
      <w:r w:rsidRPr="00BB3D70">
        <w:rPr>
          <w:rFonts w:ascii="Simplified Arabic" w:hAnsi="Simplified Arabic" w:cs="Simplified Arabic"/>
          <w:sz w:val="28"/>
          <w:szCs w:val="28"/>
          <w:lang w:bidi="ar-SY"/>
        </w:rPr>
        <w:t>Parmalate</w:t>
      </w:r>
      <w:proofErr w:type="spellEnd"/>
      <w:r w:rsidR="00536D0D">
        <w:rPr>
          <w:rFonts w:ascii="Simplified Arabic" w:hAnsi="Simplified Arabic" w:cs="Simplified Arabic"/>
          <w:sz w:val="28"/>
          <w:szCs w:val="28"/>
          <w:lang w:bidi="ar-SY"/>
        </w:rPr>
        <w:t>)</w:t>
      </w:r>
      <w:r w:rsidRPr="00BB3D70">
        <w:rPr>
          <w:rFonts w:ascii="Simplified Arabic" w:hAnsi="Simplified Arabic" w:cs="Simplified Arabic"/>
          <w:sz w:val="28"/>
          <w:szCs w:val="28"/>
          <w:rtl/>
          <w:lang w:bidi="ar-SY"/>
        </w:rPr>
        <w:t xml:space="preserve">، فبات من الضروري </w:t>
      </w:r>
      <w:r w:rsidRPr="00BB3D70">
        <w:rPr>
          <w:rFonts w:ascii="Simplified Arabic" w:hAnsi="Simplified Arabic" w:cs="Simplified Arabic" w:hint="cs"/>
          <w:sz w:val="28"/>
          <w:szCs w:val="28"/>
          <w:rtl/>
          <w:lang w:bidi="ar-SY"/>
        </w:rPr>
        <w:t>إعادة</w:t>
      </w:r>
      <w:r w:rsidRPr="00BB3D70">
        <w:rPr>
          <w:rFonts w:ascii="Simplified Arabic" w:hAnsi="Simplified Arabic" w:cs="Simplified Arabic"/>
          <w:sz w:val="28"/>
          <w:szCs w:val="28"/>
          <w:rtl/>
          <w:lang w:bidi="ar-SY"/>
        </w:rPr>
        <w:t xml:space="preserve"> ال</w:t>
      </w:r>
      <w:r>
        <w:rPr>
          <w:rFonts w:ascii="Simplified Arabic" w:hAnsi="Simplified Arabic" w:cs="Simplified Arabic"/>
          <w:sz w:val="28"/>
          <w:szCs w:val="28"/>
          <w:rtl/>
          <w:lang w:bidi="ar-SY"/>
        </w:rPr>
        <w:t xml:space="preserve">نظر في طرق </w:t>
      </w:r>
      <w:r>
        <w:rPr>
          <w:rFonts w:ascii="Simplified Arabic" w:hAnsi="Simplified Arabic" w:cs="Simplified Arabic" w:hint="cs"/>
          <w:sz w:val="28"/>
          <w:szCs w:val="28"/>
          <w:rtl/>
          <w:lang w:bidi="ar-SY"/>
        </w:rPr>
        <w:t>إدارة</w:t>
      </w:r>
      <w:r>
        <w:rPr>
          <w:rFonts w:ascii="Simplified Arabic" w:hAnsi="Simplified Arabic" w:cs="Simplified Arabic"/>
          <w:sz w:val="28"/>
          <w:szCs w:val="28"/>
          <w:rtl/>
          <w:lang w:bidi="ar-SY"/>
        </w:rPr>
        <w:t xml:space="preserve"> الشركات من جهة</w:t>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دور الهيئات الرقابية </w:t>
      </w:r>
      <w:r>
        <w:rPr>
          <w:rFonts w:ascii="Simplified Arabic" w:hAnsi="Simplified Arabic" w:cs="Simplified Arabic"/>
          <w:sz w:val="28"/>
          <w:szCs w:val="28"/>
          <w:rtl/>
          <w:lang w:bidi="ar-SY"/>
        </w:rPr>
        <w:t>و</w:t>
      </w:r>
      <w:r w:rsidRPr="00BB3D70">
        <w:rPr>
          <w:rFonts w:ascii="Simplified Arabic" w:hAnsi="Simplified Arabic" w:cs="Simplified Arabic" w:hint="cs"/>
          <w:sz w:val="28"/>
          <w:szCs w:val="28"/>
          <w:rtl/>
          <w:lang w:bidi="ar-SY"/>
        </w:rPr>
        <w:t>الإشرافية</w:t>
      </w:r>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sz w:val="28"/>
          <w:szCs w:val="28"/>
          <w:rtl/>
          <w:lang w:bidi="ar-SY"/>
        </w:rPr>
        <w:lastRenderedPageBreak/>
        <w:t xml:space="preserve">كهيئات سوق المال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البورصات في الرقابة على </w:t>
      </w:r>
      <w:r w:rsidRPr="00BB3D70">
        <w:rPr>
          <w:rFonts w:ascii="Simplified Arabic" w:hAnsi="Simplified Arabic" w:cs="Simplified Arabic" w:hint="cs"/>
          <w:sz w:val="28"/>
          <w:szCs w:val="28"/>
          <w:rtl/>
          <w:lang w:bidi="ar-SY"/>
        </w:rPr>
        <w:t>أعمال</w:t>
      </w:r>
      <w:r w:rsidRPr="00BB3D70">
        <w:rPr>
          <w:rFonts w:ascii="Simplified Arabic" w:hAnsi="Simplified Arabic" w:cs="Simplified Arabic"/>
          <w:sz w:val="28"/>
          <w:szCs w:val="28"/>
          <w:rtl/>
          <w:lang w:bidi="ar-SY"/>
        </w:rPr>
        <w:t xml:space="preserve"> الشركات من جهة </w:t>
      </w:r>
      <w:r w:rsidRPr="00BB3D70">
        <w:rPr>
          <w:rFonts w:ascii="Simplified Arabic" w:hAnsi="Simplified Arabic" w:cs="Simplified Arabic" w:hint="cs"/>
          <w:sz w:val="28"/>
          <w:szCs w:val="28"/>
          <w:rtl/>
          <w:lang w:bidi="ar-SY"/>
        </w:rPr>
        <w:t>أخرى</w:t>
      </w:r>
      <w:r w:rsidRPr="00BB3D70">
        <w:rPr>
          <w:rFonts w:ascii="Simplified Arabic" w:hAnsi="Simplified Arabic" w:cs="Simplified Arabic"/>
          <w:sz w:val="28"/>
          <w:szCs w:val="28"/>
          <w:rtl/>
          <w:lang w:bidi="ar-SY"/>
        </w:rPr>
        <w:t>.</w:t>
      </w:r>
      <w:r w:rsidRPr="00BB3D70">
        <w:rPr>
          <w:rStyle w:val="FootnoteReference"/>
          <w:rFonts w:ascii="Simplified Arabic" w:hAnsi="Simplified Arabic" w:cs="Simplified Arabic"/>
          <w:sz w:val="28"/>
          <w:szCs w:val="28"/>
          <w:rtl/>
          <w:lang w:bidi="ar-SY"/>
        </w:rPr>
        <w:footnoteReference w:id="76"/>
      </w:r>
      <w:r w:rsidRPr="00BB3D70">
        <w:rPr>
          <w:rFonts w:ascii="Simplified Arabic" w:hAnsi="Simplified Arabic" w:cs="Simplified Arabic"/>
          <w:sz w:val="28"/>
          <w:szCs w:val="28"/>
          <w:rtl/>
          <w:lang w:bidi="ar-SY"/>
        </w:rPr>
        <w:t xml:space="preserve">فتم </w:t>
      </w:r>
      <w:r w:rsidRPr="00BB3D70">
        <w:rPr>
          <w:rFonts w:ascii="Simplified Arabic" w:hAnsi="Simplified Arabic" w:cs="Simplified Arabic" w:hint="cs"/>
          <w:sz w:val="28"/>
          <w:szCs w:val="28"/>
          <w:rtl/>
          <w:lang w:bidi="ar-SY"/>
        </w:rPr>
        <w:t>إصدار</w:t>
      </w:r>
      <w:r w:rsidRPr="00BB3D70">
        <w:rPr>
          <w:rFonts w:ascii="Simplified Arabic" w:hAnsi="Simplified Arabic" w:cs="Simplified Arabic"/>
          <w:sz w:val="28"/>
          <w:szCs w:val="28"/>
          <w:rtl/>
          <w:lang w:bidi="ar-SY"/>
        </w:rPr>
        <w:t xml:space="preserve"> قانون</w:t>
      </w:r>
      <w:r w:rsidR="00A4401B">
        <w:rPr>
          <w:rFonts w:ascii="Simplified Arabic" w:hAnsi="Simplified Arabic" w:cs="Simplified Arabic" w:hint="cs"/>
          <w:sz w:val="28"/>
          <w:szCs w:val="28"/>
          <w:rtl/>
          <w:lang w:bidi="ar-SY"/>
        </w:rPr>
        <w:t xml:space="preserve"> </w:t>
      </w:r>
      <w:proofErr w:type="spellStart"/>
      <w:r w:rsidR="00A4401B">
        <w:rPr>
          <w:rFonts w:ascii="Simplified Arabic" w:hAnsi="Simplified Arabic" w:cs="Simplified Arabic" w:hint="cs"/>
          <w:sz w:val="28"/>
          <w:szCs w:val="28"/>
          <w:rtl/>
          <w:lang w:bidi="ar-SY"/>
        </w:rPr>
        <w:t>ساربانس</w:t>
      </w:r>
      <w:proofErr w:type="spellEnd"/>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hint="cs"/>
          <w:sz w:val="28"/>
          <w:szCs w:val="28"/>
          <w:rtl/>
          <w:lang w:bidi="ar-SY"/>
        </w:rPr>
        <w:t>أوكسي</w:t>
      </w:r>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sz w:val="28"/>
          <w:szCs w:val="28"/>
          <w:lang w:bidi="ar-SY"/>
        </w:rPr>
        <w:t xml:space="preserve">Sarbanes – Oxley Act </w:t>
      </w:r>
      <w:r w:rsidR="00A4401B">
        <w:rPr>
          <w:rFonts w:ascii="Simplified Arabic" w:hAnsi="Simplified Arabic" w:cs="Simplified Arabic"/>
          <w:sz w:val="28"/>
          <w:szCs w:val="28"/>
          <w:lang w:bidi="ar-SY"/>
        </w:rPr>
        <w:t>)</w:t>
      </w:r>
      <w:r w:rsidR="00A4401B">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الذي ركز على دور الحوكمة في القضاء على الفساد المالي </w:t>
      </w:r>
      <w:r>
        <w:rPr>
          <w:rFonts w:ascii="Simplified Arabic" w:hAnsi="Simplified Arabic" w:cs="Simplified Arabic"/>
          <w:sz w:val="28"/>
          <w:szCs w:val="28"/>
          <w:rtl/>
          <w:lang w:bidi="ar-SY"/>
        </w:rPr>
        <w:t>و</w:t>
      </w:r>
      <w:r w:rsidRPr="00BB3D70">
        <w:rPr>
          <w:rFonts w:ascii="Simplified Arabic" w:hAnsi="Simplified Arabic" w:cs="Simplified Arabic" w:hint="cs"/>
          <w:sz w:val="28"/>
          <w:szCs w:val="28"/>
          <w:rtl/>
          <w:lang w:bidi="ar-SY"/>
        </w:rPr>
        <w:t>الإداري</w:t>
      </w:r>
      <w:r w:rsidRPr="00BB3D70">
        <w:rPr>
          <w:rFonts w:ascii="Simplified Arabic" w:hAnsi="Simplified Arabic" w:cs="Simplified Arabic"/>
          <w:sz w:val="28"/>
          <w:szCs w:val="28"/>
          <w:rtl/>
          <w:lang w:bidi="ar-SY"/>
        </w:rPr>
        <w:t>.</w:t>
      </w:r>
      <w:r w:rsidRPr="00BB3D70">
        <w:rPr>
          <w:rStyle w:val="FootnoteReference"/>
          <w:rFonts w:ascii="Simplified Arabic" w:hAnsi="Simplified Arabic" w:cs="Simplified Arabic"/>
          <w:sz w:val="28"/>
          <w:szCs w:val="28"/>
          <w:rtl/>
          <w:lang w:bidi="ar-SY"/>
        </w:rPr>
        <w:footnoteReference w:id="77"/>
      </w:r>
    </w:p>
    <w:p w:rsidR="0026077A" w:rsidRPr="00BB3D70" w:rsidRDefault="0026077A" w:rsidP="003E7B16">
      <w:pPr>
        <w:tabs>
          <w:tab w:val="left" w:pos="226"/>
          <w:tab w:val="left" w:pos="368"/>
        </w:tabs>
        <w:ind w:left="-52"/>
        <w:jc w:val="both"/>
        <w:rPr>
          <w:rFonts w:ascii="Simplified Arabic" w:hAnsi="Simplified Arabic" w:cs="Simplified Arabic"/>
          <w:sz w:val="28"/>
          <w:szCs w:val="28"/>
          <w:rtl/>
          <w:lang w:val="ru-RU" w:bidi="ar-SY"/>
        </w:rPr>
      </w:pP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في فرنسا برزت أهمية حوكمة الشركات كرد فعل لظهور المستثمرين </w:t>
      </w:r>
      <w:r w:rsidRPr="00BB3D70">
        <w:rPr>
          <w:rFonts w:ascii="Simplified Arabic" w:hAnsi="Simplified Arabic" w:cs="Simplified Arabic" w:hint="cs"/>
          <w:sz w:val="28"/>
          <w:szCs w:val="28"/>
          <w:rtl/>
          <w:lang w:val="ru-RU" w:bidi="ar-SY"/>
        </w:rPr>
        <w:t>الأجانب</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صناديق المعاشات فتولى كل من المجلس الوطني </w:t>
      </w:r>
      <w:r w:rsidRPr="00BB3D70">
        <w:rPr>
          <w:rFonts w:ascii="Simplified Arabic" w:hAnsi="Simplified Arabic" w:cs="Simplified Arabic" w:hint="cs"/>
          <w:sz w:val="28"/>
          <w:szCs w:val="28"/>
          <w:rtl/>
          <w:lang w:val="ru-RU" w:bidi="ar-SY"/>
        </w:rPr>
        <w:t>ل</w:t>
      </w:r>
      <w:r w:rsidR="00D93D59">
        <w:rPr>
          <w:rFonts w:ascii="Simplified Arabic" w:hAnsi="Simplified Arabic" w:cs="Simplified Arabic" w:hint="cs"/>
          <w:sz w:val="28"/>
          <w:szCs w:val="28"/>
          <w:rtl/>
          <w:lang w:val="ru-RU" w:bidi="ar-SY"/>
        </w:rPr>
        <w:t>أصحاب</w:t>
      </w:r>
      <w:r w:rsidRPr="00BB3D70">
        <w:rPr>
          <w:rFonts w:ascii="Simplified Arabic" w:hAnsi="Simplified Arabic" w:cs="Simplified Arabic"/>
          <w:sz w:val="28"/>
          <w:szCs w:val="28"/>
          <w:rtl/>
          <w:lang w:val="ru-RU" w:bidi="ar-SY"/>
        </w:rPr>
        <w:t xml:space="preserve"> </w:t>
      </w:r>
      <w:r w:rsidRPr="00BB3D70">
        <w:rPr>
          <w:rFonts w:ascii="Simplified Arabic" w:hAnsi="Simplified Arabic" w:cs="Simplified Arabic" w:hint="cs"/>
          <w:sz w:val="28"/>
          <w:szCs w:val="28"/>
          <w:rtl/>
          <w:lang w:val="ru-RU" w:bidi="ar-SY"/>
        </w:rPr>
        <w:t>الأعمال</w:t>
      </w:r>
      <w:r w:rsidRPr="00BB3D70">
        <w:rPr>
          <w:rFonts w:ascii="Simplified Arabic" w:hAnsi="Simplified Arabic" w:cs="Simplified Arabic"/>
          <w:sz w:val="28"/>
          <w:szCs w:val="28"/>
          <w:rtl/>
          <w:lang w:val="ru-RU" w:bidi="ar-SY"/>
        </w:rPr>
        <w:t xml:space="preserve"> الفرنسيين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الجمعية الفرنسية للمنشآت الخاصة </w:t>
      </w:r>
      <w:r w:rsidRPr="00BB3D70">
        <w:rPr>
          <w:rFonts w:ascii="Simplified Arabic" w:hAnsi="Simplified Arabic" w:cs="Simplified Arabic" w:hint="cs"/>
          <w:sz w:val="28"/>
          <w:szCs w:val="28"/>
          <w:rtl/>
          <w:lang w:val="ru-RU" w:bidi="ar-SY"/>
        </w:rPr>
        <w:t>بإنشاء</w:t>
      </w:r>
      <w:r w:rsidRPr="00BB3D70">
        <w:rPr>
          <w:rFonts w:ascii="Simplified Arabic" w:hAnsi="Simplified Arabic" w:cs="Simplified Arabic"/>
          <w:sz w:val="28"/>
          <w:szCs w:val="28"/>
          <w:rtl/>
          <w:lang w:val="ru-RU" w:bidi="ar-SY"/>
        </w:rPr>
        <w:t xml:space="preserve"> لجنة قواعد </w:t>
      </w:r>
      <w:r w:rsidRPr="00BB3D70">
        <w:rPr>
          <w:rFonts w:ascii="Simplified Arabic" w:hAnsi="Simplified Arabic" w:cs="Simplified Arabic" w:hint="cs"/>
          <w:sz w:val="28"/>
          <w:szCs w:val="28"/>
          <w:rtl/>
          <w:lang w:val="ru-RU" w:bidi="ar-SY"/>
        </w:rPr>
        <w:t>إدارة</w:t>
      </w:r>
      <w:r w:rsidRPr="00BB3D70">
        <w:rPr>
          <w:rFonts w:ascii="Simplified Arabic" w:hAnsi="Simplified Arabic" w:cs="Simplified Arabic"/>
          <w:sz w:val="28"/>
          <w:szCs w:val="28"/>
          <w:rtl/>
          <w:lang w:val="ru-RU" w:bidi="ar-SY"/>
        </w:rPr>
        <w:t xml:space="preserve"> الشركات التي أصدرت قانون فين</w:t>
      </w:r>
      <w:r>
        <w:rPr>
          <w:rFonts w:ascii="Simplified Arabic" w:hAnsi="Simplified Arabic" w:cs="Simplified Arabic"/>
          <w:sz w:val="28"/>
          <w:szCs w:val="28"/>
          <w:rtl/>
          <w:lang w:val="ru-RU" w:bidi="ar-SY"/>
        </w:rPr>
        <w:t>و</w:t>
      </w:r>
      <w:r>
        <w:rPr>
          <w:rFonts w:ascii="Simplified Arabic" w:hAnsi="Simplified Arabic" w:cs="Simplified Arabic" w:hint="cs"/>
          <w:sz w:val="28"/>
          <w:szCs w:val="28"/>
          <w:rtl/>
          <w:lang w:val="ru-RU" w:bidi="ar-SY"/>
        </w:rPr>
        <w:t xml:space="preserve">( </w:t>
      </w:r>
      <w:proofErr w:type="spellStart"/>
      <w:r w:rsidR="00A4401B">
        <w:rPr>
          <w:rFonts w:ascii="Simplified Arabic" w:hAnsi="Simplified Arabic" w:cs="Simplified Arabic"/>
          <w:sz w:val="28"/>
          <w:szCs w:val="28"/>
          <w:lang w:bidi="ar-SY"/>
        </w:rPr>
        <w:t>Vienot</w:t>
      </w:r>
      <w:proofErr w:type="spellEnd"/>
      <w:r>
        <w:rPr>
          <w:rFonts w:ascii="Simplified Arabic" w:hAnsi="Simplified Arabic" w:cs="Simplified Arabic" w:hint="cs"/>
          <w:sz w:val="28"/>
          <w:szCs w:val="28"/>
          <w:rtl/>
          <w:lang w:bidi="ar-SY"/>
        </w:rPr>
        <w:t xml:space="preserve"> ) </w:t>
      </w:r>
      <w:r>
        <w:rPr>
          <w:rFonts w:ascii="Simplified Arabic" w:hAnsi="Simplified Arabic" w:cs="Simplified Arabic"/>
          <w:sz w:val="28"/>
          <w:szCs w:val="28"/>
          <w:rtl/>
          <w:lang w:val="ru-RU" w:bidi="ar-SY"/>
        </w:rPr>
        <w:t>عام 1995 و</w:t>
      </w:r>
      <w:r w:rsidR="002E5658">
        <w:rPr>
          <w:rFonts w:ascii="Simplified Arabic" w:hAnsi="Simplified Arabic" w:cs="Simplified Arabic"/>
          <w:sz w:val="28"/>
          <w:szCs w:val="28"/>
          <w:rtl/>
          <w:lang w:val="ru-RU" w:bidi="ar-SY"/>
        </w:rPr>
        <w:t xml:space="preserve">قد </w:t>
      </w:r>
      <w:r w:rsidRPr="00BB3D70">
        <w:rPr>
          <w:rFonts w:ascii="Simplified Arabic" w:hAnsi="Simplified Arabic" w:cs="Simplified Arabic"/>
          <w:sz w:val="28"/>
          <w:szCs w:val="28"/>
          <w:rtl/>
          <w:lang w:val="ru-RU" w:bidi="ar-SY"/>
        </w:rPr>
        <w:t xml:space="preserve">تضمن التقرير مجموعة من التوصيات التي ركزت على ضرورة وجود </w:t>
      </w:r>
      <w:r w:rsidRPr="00BB3D70">
        <w:rPr>
          <w:rFonts w:ascii="Simplified Arabic" w:hAnsi="Simplified Arabic" w:cs="Simplified Arabic" w:hint="cs"/>
          <w:sz w:val="28"/>
          <w:szCs w:val="28"/>
          <w:rtl/>
          <w:lang w:val="ru-RU" w:bidi="ar-SY"/>
        </w:rPr>
        <w:t>أعضاء</w:t>
      </w:r>
      <w:r w:rsidRPr="00BB3D70">
        <w:rPr>
          <w:rFonts w:ascii="Simplified Arabic" w:hAnsi="Simplified Arabic" w:cs="Simplified Arabic"/>
          <w:sz w:val="28"/>
          <w:szCs w:val="28"/>
          <w:rtl/>
          <w:lang w:val="ru-RU" w:bidi="ar-SY"/>
        </w:rPr>
        <w:t xml:space="preserve"> مستقلين </w:t>
      </w:r>
      <w:r w:rsidR="002E5658">
        <w:rPr>
          <w:rFonts w:ascii="Simplified Arabic" w:hAnsi="Simplified Arabic" w:cs="Simplified Arabic" w:hint="cs"/>
          <w:sz w:val="28"/>
          <w:szCs w:val="28"/>
          <w:rtl/>
          <w:lang w:val="ru-RU" w:bidi="ar-SY"/>
        </w:rPr>
        <w:t>(</w:t>
      </w:r>
      <w:r w:rsidRPr="00BB3D70">
        <w:rPr>
          <w:rFonts w:ascii="Simplified Arabic" w:hAnsi="Simplified Arabic" w:cs="Simplified Arabic"/>
          <w:sz w:val="28"/>
          <w:szCs w:val="28"/>
          <w:rtl/>
          <w:lang w:val="ru-RU" w:bidi="ar-SY"/>
        </w:rPr>
        <w:t>اث</w:t>
      </w:r>
      <w:r>
        <w:rPr>
          <w:rFonts w:ascii="Simplified Arabic" w:hAnsi="Simplified Arabic" w:cs="Simplified Arabic"/>
          <w:sz w:val="28"/>
          <w:szCs w:val="28"/>
          <w:rtl/>
          <w:lang w:val="ru-RU" w:bidi="ar-SY"/>
        </w:rPr>
        <w:t xml:space="preserve">نين على </w:t>
      </w:r>
      <w:r>
        <w:rPr>
          <w:rFonts w:ascii="Simplified Arabic" w:hAnsi="Simplified Arabic" w:cs="Simplified Arabic" w:hint="cs"/>
          <w:sz w:val="28"/>
          <w:szCs w:val="28"/>
          <w:rtl/>
          <w:lang w:val="ru-RU" w:bidi="ar-SY"/>
        </w:rPr>
        <w:t>الأقل</w:t>
      </w:r>
      <w:r w:rsidR="002E5658">
        <w:rPr>
          <w:rFonts w:ascii="Simplified Arabic" w:hAnsi="Simplified Arabic" w:cs="Simplified Arabic" w:hint="cs"/>
          <w:sz w:val="28"/>
          <w:szCs w:val="28"/>
          <w:rtl/>
          <w:lang w:val="ru-RU" w:bidi="ar-SY"/>
        </w:rPr>
        <w:t>)</w:t>
      </w:r>
      <w:r>
        <w:rPr>
          <w:rFonts w:ascii="Simplified Arabic" w:hAnsi="Simplified Arabic" w:cs="Simplified Arabic"/>
          <w:sz w:val="28"/>
          <w:szCs w:val="28"/>
          <w:rtl/>
          <w:lang w:val="ru-RU" w:bidi="ar-SY"/>
        </w:rPr>
        <w:t xml:space="preserve"> في مجلس </w:t>
      </w:r>
      <w:r>
        <w:rPr>
          <w:rFonts w:ascii="Simplified Arabic" w:hAnsi="Simplified Arabic" w:cs="Simplified Arabic" w:hint="cs"/>
          <w:sz w:val="28"/>
          <w:szCs w:val="28"/>
          <w:rtl/>
          <w:lang w:val="ru-RU" w:bidi="ar-SY"/>
        </w:rPr>
        <w:t>الإدارة</w:t>
      </w:r>
      <w:r>
        <w:rPr>
          <w:rFonts w:ascii="Simplified Arabic" w:hAnsi="Simplified Arabic" w:cs="Simplified Arabic"/>
          <w:sz w:val="28"/>
          <w:szCs w:val="28"/>
          <w:rtl/>
          <w:lang w:val="ru-RU" w:bidi="ar-SY"/>
        </w:rPr>
        <w:t xml:space="preserve"> و</w:t>
      </w:r>
      <w:r w:rsidRPr="00BB3D70">
        <w:rPr>
          <w:rFonts w:ascii="Simplified Arabic" w:hAnsi="Simplified Arabic" w:cs="Simplified Arabic"/>
          <w:sz w:val="28"/>
          <w:szCs w:val="28"/>
          <w:rtl/>
          <w:lang w:val="ru-RU" w:bidi="ar-SY"/>
        </w:rPr>
        <w:t xml:space="preserve">ضرورة وجود </w:t>
      </w:r>
      <w:r w:rsidR="003E7B16">
        <w:rPr>
          <w:rFonts w:ascii="Simplified Arabic" w:hAnsi="Simplified Arabic" w:cs="Simplified Arabic" w:hint="cs"/>
          <w:sz w:val="28"/>
          <w:szCs w:val="28"/>
          <w:rtl/>
          <w:lang w:val="ru-RU" w:bidi="ar-SY"/>
        </w:rPr>
        <w:t>كل من</w:t>
      </w:r>
      <w:r w:rsidRPr="00BB3D70">
        <w:rPr>
          <w:rFonts w:ascii="Simplified Arabic" w:hAnsi="Simplified Arabic" w:cs="Simplified Arabic"/>
          <w:sz w:val="28"/>
          <w:szCs w:val="28"/>
          <w:rtl/>
          <w:lang w:val="ru-RU" w:bidi="ar-SY"/>
        </w:rPr>
        <w:t xml:space="preserve"> مجلس لجان مراجعة </w:t>
      </w:r>
      <w:r>
        <w:rPr>
          <w:rFonts w:ascii="Simplified Arabic" w:hAnsi="Simplified Arabic" w:cs="Simplified Arabic"/>
          <w:sz w:val="28"/>
          <w:szCs w:val="28"/>
          <w:rtl/>
          <w:lang w:val="ru-RU" w:bidi="ar-SY"/>
        </w:rPr>
        <w:t>و</w:t>
      </w:r>
      <w:r>
        <w:rPr>
          <w:rFonts w:ascii="Simplified Arabic" w:hAnsi="Simplified Arabic" w:cs="Simplified Arabic" w:hint="cs"/>
          <w:sz w:val="28"/>
          <w:szCs w:val="28"/>
          <w:rtl/>
          <w:lang w:val="ru-RU" w:bidi="ar-SY"/>
        </w:rPr>
        <w:t>لجان ال</w:t>
      </w:r>
      <w:r>
        <w:rPr>
          <w:rFonts w:ascii="Simplified Arabic" w:hAnsi="Simplified Arabic" w:cs="Simplified Arabic"/>
          <w:sz w:val="28"/>
          <w:szCs w:val="28"/>
          <w:rtl/>
          <w:lang w:val="ru-RU" w:bidi="ar-SY"/>
        </w:rPr>
        <w:t>مكافآت و</w:t>
      </w:r>
      <w:r>
        <w:rPr>
          <w:rFonts w:ascii="Simplified Arabic" w:hAnsi="Simplified Arabic" w:cs="Simplified Arabic" w:hint="cs"/>
          <w:sz w:val="28"/>
          <w:szCs w:val="28"/>
          <w:rtl/>
          <w:lang w:val="ru-RU" w:bidi="ar-SY"/>
        </w:rPr>
        <w:t>ال</w:t>
      </w:r>
      <w:r>
        <w:rPr>
          <w:rFonts w:ascii="Simplified Arabic" w:hAnsi="Simplified Arabic" w:cs="Simplified Arabic"/>
          <w:sz w:val="28"/>
          <w:szCs w:val="28"/>
          <w:rtl/>
          <w:lang w:val="ru-RU" w:bidi="ar-SY"/>
        </w:rPr>
        <w:t xml:space="preserve">ترشيحات، </w:t>
      </w:r>
      <w:r>
        <w:rPr>
          <w:rFonts w:ascii="Simplified Arabic" w:hAnsi="Simplified Arabic" w:cs="Simplified Arabic" w:hint="cs"/>
          <w:sz w:val="28"/>
          <w:szCs w:val="28"/>
          <w:rtl/>
          <w:lang w:val="ru-RU" w:bidi="ar-SY"/>
        </w:rPr>
        <w:t>و</w:t>
      </w:r>
      <w:r w:rsidR="003E7B16">
        <w:rPr>
          <w:rFonts w:ascii="Simplified Arabic" w:hAnsi="Simplified Arabic" w:cs="Simplified Arabic" w:hint="cs"/>
          <w:sz w:val="28"/>
          <w:szCs w:val="28"/>
          <w:rtl/>
          <w:lang w:val="ru-RU" w:bidi="ar-SY"/>
        </w:rPr>
        <w:t xml:space="preserve">ضرورة </w:t>
      </w:r>
      <w:r w:rsidR="00D93D59">
        <w:rPr>
          <w:rFonts w:ascii="Simplified Arabic" w:hAnsi="Simplified Arabic" w:cs="Simplified Arabic" w:hint="cs"/>
          <w:sz w:val="28"/>
          <w:szCs w:val="28"/>
          <w:rtl/>
          <w:lang w:val="ru-RU" w:bidi="ar-SY"/>
        </w:rPr>
        <w:t xml:space="preserve">الإفصاح </w:t>
      </w:r>
      <w:r w:rsidRPr="00BB3D70">
        <w:rPr>
          <w:rFonts w:ascii="Simplified Arabic" w:hAnsi="Simplified Arabic" w:cs="Simplified Arabic"/>
          <w:sz w:val="28"/>
          <w:szCs w:val="28"/>
          <w:rtl/>
          <w:lang w:val="ru-RU" w:bidi="ar-SY"/>
        </w:rPr>
        <w:t xml:space="preserve">عن استراتيجيات اتخاذ القرارات في مجلس </w:t>
      </w:r>
      <w:r w:rsidRPr="00BB3D70">
        <w:rPr>
          <w:rFonts w:ascii="Simplified Arabic" w:hAnsi="Simplified Arabic" w:cs="Simplified Arabic" w:hint="cs"/>
          <w:sz w:val="28"/>
          <w:szCs w:val="28"/>
          <w:rtl/>
          <w:lang w:val="ru-RU" w:bidi="ar-SY"/>
        </w:rPr>
        <w:t>الإدارة</w:t>
      </w:r>
      <w:r w:rsidRPr="00BB3D70">
        <w:rPr>
          <w:rFonts w:ascii="Simplified Arabic" w:hAnsi="Simplified Arabic" w:cs="Simplified Arabic"/>
          <w:sz w:val="28"/>
          <w:szCs w:val="28"/>
          <w:rtl/>
          <w:lang w:val="ru-RU" w:bidi="ar-SY"/>
        </w:rPr>
        <w:t xml:space="preserve">. ومن ثم صدر تقرير ماريني 1996 </w:t>
      </w:r>
      <w:r w:rsidR="00B63AD1">
        <w:rPr>
          <w:rFonts w:ascii="Simplified Arabic" w:hAnsi="Simplified Arabic" w:cs="Simplified Arabic" w:hint="cs"/>
          <w:sz w:val="28"/>
          <w:szCs w:val="28"/>
          <w:rtl/>
          <w:lang w:val="ru-RU" w:bidi="ar-SY"/>
        </w:rPr>
        <w:t>و</w:t>
      </w:r>
      <w:r w:rsidRPr="00BB3D70">
        <w:rPr>
          <w:rFonts w:ascii="Simplified Arabic" w:hAnsi="Simplified Arabic" w:cs="Simplified Arabic"/>
          <w:sz w:val="28"/>
          <w:szCs w:val="28"/>
          <w:rtl/>
          <w:lang w:val="ru-RU" w:bidi="ar-SY"/>
        </w:rPr>
        <w:t xml:space="preserve">الذي كان بعكس تقرير </w:t>
      </w:r>
      <w:r w:rsidR="00AF3C4E">
        <w:rPr>
          <w:rFonts w:ascii="Simplified Arabic" w:hAnsi="Simplified Arabic" w:cs="Simplified Arabic" w:hint="cs"/>
          <w:sz w:val="28"/>
          <w:szCs w:val="28"/>
          <w:rtl/>
          <w:lang w:val="ru-RU" w:bidi="ar-SY"/>
        </w:rPr>
        <w:t xml:space="preserve">( </w:t>
      </w:r>
      <w:proofErr w:type="spellStart"/>
      <w:r w:rsidR="00AF3C4E">
        <w:rPr>
          <w:rFonts w:ascii="Simplified Arabic" w:hAnsi="Simplified Arabic" w:cs="Simplified Arabic"/>
          <w:sz w:val="28"/>
          <w:szCs w:val="28"/>
          <w:lang w:bidi="ar-SY"/>
        </w:rPr>
        <w:t>Vienot</w:t>
      </w:r>
      <w:proofErr w:type="spellEnd"/>
      <w:r w:rsidR="00AF3C4E">
        <w:rPr>
          <w:rFonts w:ascii="Simplified Arabic" w:hAnsi="Simplified Arabic" w:cs="Simplified Arabic" w:hint="cs"/>
          <w:sz w:val="28"/>
          <w:szCs w:val="28"/>
          <w:rtl/>
          <w:lang w:bidi="ar-SY"/>
        </w:rPr>
        <w:t xml:space="preserve"> ) </w:t>
      </w:r>
      <w:r w:rsidRPr="00BB3D70">
        <w:rPr>
          <w:rFonts w:ascii="Simplified Arabic" w:hAnsi="Simplified Arabic" w:cs="Simplified Arabic"/>
          <w:sz w:val="28"/>
          <w:szCs w:val="28"/>
          <w:rtl/>
          <w:lang w:val="ru-RU" w:bidi="ar-SY"/>
        </w:rPr>
        <w:t xml:space="preserve">الذي لم يلزم الشركات </w:t>
      </w:r>
      <w:r w:rsidR="003E7B16">
        <w:rPr>
          <w:rFonts w:ascii="Simplified Arabic" w:hAnsi="Simplified Arabic" w:cs="Simplified Arabic" w:hint="cs"/>
          <w:sz w:val="28"/>
          <w:szCs w:val="28"/>
          <w:rtl/>
          <w:lang w:val="ru-RU" w:bidi="ar-SY"/>
        </w:rPr>
        <w:t>ب</w:t>
      </w:r>
      <w:r w:rsidRPr="00BB3D70">
        <w:rPr>
          <w:rFonts w:ascii="Simplified Arabic" w:hAnsi="Simplified Arabic" w:cs="Simplified Arabic"/>
          <w:sz w:val="28"/>
          <w:szCs w:val="28"/>
          <w:rtl/>
          <w:lang w:val="ru-RU" w:bidi="ar-SY"/>
        </w:rPr>
        <w:t>العمل به،</w:t>
      </w:r>
      <w:r>
        <w:rPr>
          <w:rFonts w:ascii="Simplified Arabic" w:hAnsi="Simplified Arabic" w:cs="Simplified Arabic" w:hint="cs"/>
          <w:sz w:val="28"/>
          <w:szCs w:val="28"/>
          <w:rtl/>
          <w:lang w:val="ru-RU" w:bidi="ar-SY"/>
        </w:rPr>
        <w:t xml:space="preserve"> حيث</w:t>
      </w:r>
      <w:r w:rsidR="003E7B16">
        <w:rPr>
          <w:rFonts w:ascii="Simplified Arabic" w:hAnsi="Simplified Arabic" w:cs="Simplified Arabic"/>
          <w:sz w:val="28"/>
          <w:szCs w:val="28"/>
          <w:rtl/>
          <w:lang w:val="ru-RU" w:bidi="ar-SY"/>
        </w:rPr>
        <w:t xml:space="preserve"> ت</w:t>
      </w:r>
      <w:r w:rsidRPr="00BB3D70">
        <w:rPr>
          <w:rFonts w:ascii="Simplified Arabic" w:hAnsi="Simplified Arabic" w:cs="Simplified Arabic"/>
          <w:sz w:val="28"/>
          <w:szCs w:val="28"/>
          <w:rtl/>
          <w:lang w:val="ru-RU" w:bidi="ar-SY"/>
        </w:rPr>
        <w:t xml:space="preserve">ضمن </w:t>
      </w:r>
      <w:r w:rsidR="00B63AD1" w:rsidRPr="00BB3D70">
        <w:rPr>
          <w:rFonts w:ascii="Simplified Arabic" w:hAnsi="Simplified Arabic" w:cs="Simplified Arabic"/>
          <w:sz w:val="28"/>
          <w:szCs w:val="28"/>
          <w:rtl/>
          <w:lang w:val="ru-RU" w:bidi="ar-SY"/>
        </w:rPr>
        <w:t xml:space="preserve">تقرير ماريني </w:t>
      </w:r>
      <w:r w:rsidRPr="00BB3D70">
        <w:rPr>
          <w:rFonts w:ascii="Simplified Arabic" w:hAnsi="Simplified Arabic" w:cs="Simplified Arabic"/>
          <w:sz w:val="28"/>
          <w:szCs w:val="28"/>
          <w:rtl/>
          <w:lang w:val="ru-RU" w:bidi="ar-SY"/>
        </w:rPr>
        <w:t xml:space="preserve">مقترحات </w:t>
      </w:r>
      <w:r w:rsidRPr="00BB3D70">
        <w:rPr>
          <w:rFonts w:ascii="Simplified Arabic" w:hAnsi="Simplified Arabic" w:cs="Simplified Arabic" w:hint="cs"/>
          <w:sz w:val="28"/>
          <w:szCs w:val="28"/>
          <w:rtl/>
          <w:lang w:val="ru-RU" w:bidi="ar-SY"/>
        </w:rPr>
        <w:t>بإحداث</w:t>
      </w:r>
      <w:r w:rsidRPr="00BB3D70">
        <w:rPr>
          <w:rFonts w:ascii="Simplified Arabic" w:hAnsi="Simplified Arabic" w:cs="Simplified Arabic"/>
          <w:sz w:val="28"/>
          <w:szCs w:val="28"/>
          <w:rtl/>
          <w:lang w:val="ru-RU" w:bidi="ar-SY"/>
        </w:rPr>
        <w:t xml:space="preserve"> تغيرات قانونية </w:t>
      </w:r>
      <w:r w:rsidRPr="00BB3D70">
        <w:rPr>
          <w:rFonts w:ascii="Simplified Arabic" w:hAnsi="Simplified Arabic" w:cs="Simplified Arabic" w:hint="cs"/>
          <w:sz w:val="28"/>
          <w:szCs w:val="28"/>
          <w:rtl/>
          <w:lang w:val="ru-RU" w:bidi="ar-SY"/>
        </w:rPr>
        <w:t>ألزمت</w:t>
      </w:r>
      <w:r w:rsidRPr="00BB3D70">
        <w:rPr>
          <w:rFonts w:ascii="Simplified Arabic" w:hAnsi="Simplified Arabic" w:cs="Simplified Arabic"/>
          <w:sz w:val="28"/>
          <w:szCs w:val="28"/>
          <w:rtl/>
          <w:lang w:val="ru-RU" w:bidi="ar-SY"/>
        </w:rPr>
        <w:t xml:space="preserve"> بها الشركات على تفعيل الحوكمة في </w:t>
      </w:r>
      <w:r w:rsidRPr="00BB3D70">
        <w:rPr>
          <w:rFonts w:ascii="Simplified Arabic" w:hAnsi="Simplified Arabic" w:cs="Simplified Arabic" w:hint="cs"/>
          <w:sz w:val="28"/>
          <w:szCs w:val="28"/>
          <w:rtl/>
          <w:lang w:val="ru-RU" w:bidi="ar-SY"/>
        </w:rPr>
        <w:t>إداراتها</w:t>
      </w:r>
      <w:r w:rsidRPr="00BB3D70">
        <w:rPr>
          <w:rFonts w:ascii="Simplified Arabic" w:hAnsi="Simplified Arabic" w:cs="Simplified Arabic"/>
          <w:sz w:val="28"/>
          <w:szCs w:val="28"/>
          <w:rtl/>
          <w:lang w:val="ru-RU" w:bidi="ar-SY"/>
        </w:rPr>
        <w:t>.</w:t>
      </w:r>
      <w:r w:rsidRPr="00BB3D70">
        <w:rPr>
          <w:rStyle w:val="FootnoteReference"/>
          <w:rFonts w:ascii="Simplified Arabic" w:hAnsi="Simplified Arabic" w:cs="Simplified Arabic"/>
          <w:sz w:val="28"/>
          <w:szCs w:val="28"/>
          <w:rtl/>
          <w:lang w:val="ru-RU" w:bidi="ar-SY"/>
        </w:rPr>
        <w:footnoteReference w:id="78"/>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val="ru-RU" w:bidi="ar-SY"/>
        </w:rPr>
      </w:pP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في كندا تم نشر تقرير </w:t>
      </w:r>
      <w:r w:rsidR="00A4401B">
        <w:rPr>
          <w:rFonts w:ascii="Simplified Arabic" w:hAnsi="Simplified Arabic" w:cs="Simplified Arabic" w:hint="cs"/>
          <w:sz w:val="28"/>
          <w:szCs w:val="28"/>
          <w:rtl/>
          <w:lang w:val="ru-RU" w:bidi="ar-SY"/>
        </w:rPr>
        <w:t>(</w:t>
      </w:r>
      <w:r w:rsidRPr="00BB3D70">
        <w:rPr>
          <w:rFonts w:ascii="Simplified Arabic" w:hAnsi="Simplified Arabic" w:cs="Simplified Arabic"/>
          <w:sz w:val="28"/>
          <w:szCs w:val="28"/>
          <w:lang w:bidi="ar-SY"/>
        </w:rPr>
        <w:t>Dey</w:t>
      </w:r>
      <w:r w:rsidR="00A4401B">
        <w:rPr>
          <w:rFonts w:ascii="Simplified Arabic" w:hAnsi="Simplified Arabic" w:cs="Simplified Arabic" w:hint="cs"/>
          <w:sz w:val="28"/>
          <w:szCs w:val="28"/>
          <w:rtl/>
          <w:lang w:val="ru-RU" w:bidi="ar-SY"/>
        </w:rPr>
        <w:t>)</w:t>
      </w:r>
      <w:r>
        <w:rPr>
          <w:rFonts w:ascii="Simplified Arabic" w:hAnsi="Simplified Arabic" w:cs="Simplified Arabic" w:hint="cs"/>
          <w:sz w:val="28"/>
          <w:szCs w:val="28"/>
          <w:rtl/>
          <w:lang w:val="ru-RU" w:bidi="ar-SY"/>
        </w:rPr>
        <w:t xml:space="preserve"> </w:t>
      </w:r>
      <w:r w:rsidRPr="00BB3D70">
        <w:rPr>
          <w:rFonts w:ascii="Simplified Arabic" w:hAnsi="Simplified Arabic" w:cs="Simplified Arabic"/>
          <w:sz w:val="28"/>
          <w:szCs w:val="28"/>
          <w:rtl/>
          <w:lang w:val="ru-RU" w:bidi="ar-SY"/>
        </w:rPr>
        <w:t>عام 1994 من قبل بورصة تورنت</w:t>
      </w:r>
      <w:r>
        <w:rPr>
          <w:rFonts w:ascii="Simplified Arabic" w:hAnsi="Simplified Arabic" w:cs="Simplified Arabic"/>
          <w:sz w:val="28"/>
          <w:szCs w:val="28"/>
          <w:rtl/>
          <w:lang w:val="ru-RU" w:bidi="ar-SY"/>
        </w:rPr>
        <w:t>و</w:t>
      </w:r>
      <w:r w:rsidR="00AF3C4E">
        <w:rPr>
          <w:rFonts w:ascii="Simplified Arabic" w:hAnsi="Simplified Arabic" w:cs="Simplified Arabic" w:hint="cs"/>
          <w:sz w:val="28"/>
          <w:szCs w:val="28"/>
          <w:rtl/>
          <w:lang w:val="ru-RU" w:bidi="ar-SY"/>
        </w:rPr>
        <w:t xml:space="preserve"> </w:t>
      </w:r>
      <w:r w:rsidRPr="00BB3D70">
        <w:rPr>
          <w:rFonts w:ascii="Simplified Arabic" w:hAnsi="Simplified Arabic" w:cs="Simplified Arabic" w:hint="cs"/>
          <w:sz w:val="28"/>
          <w:szCs w:val="28"/>
          <w:rtl/>
          <w:lang w:val="ru-RU" w:bidi="ar-SY"/>
        </w:rPr>
        <w:t>للأوراق</w:t>
      </w:r>
      <w:r w:rsidRPr="00BB3D70">
        <w:rPr>
          <w:rFonts w:ascii="Simplified Arabic" w:hAnsi="Simplified Arabic" w:cs="Simplified Arabic"/>
          <w:sz w:val="28"/>
          <w:szCs w:val="28"/>
          <w:rtl/>
          <w:lang w:val="ru-RU" w:bidi="ar-SY"/>
        </w:rPr>
        <w:t xml:space="preserve"> المالية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المعهد الكندي</w:t>
      </w:r>
      <w:r>
        <w:rPr>
          <w:rFonts w:ascii="Simplified Arabic" w:hAnsi="Simplified Arabic" w:cs="Simplified Arabic"/>
          <w:sz w:val="28"/>
          <w:szCs w:val="28"/>
          <w:rtl/>
          <w:lang w:val="ru-RU" w:bidi="ar-SY"/>
        </w:rPr>
        <w:t xml:space="preserve"> للمحاسبين القانونيين الذي وضع </w:t>
      </w:r>
      <w:r>
        <w:rPr>
          <w:rFonts w:ascii="Simplified Arabic" w:hAnsi="Simplified Arabic" w:cs="Simplified Arabic" w:hint="cs"/>
          <w:sz w:val="28"/>
          <w:szCs w:val="28"/>
          <w:rtl/>
          <w:lang w:val="ru-RU" w:bidi="ar-SY"/>
        </w:rPr>
        <w:t>إ</w:t>
      </w:r>
      <w:r w:rsidRPr="00BB3D70">
        <w:rPr>
          <w:rFonts w:ascii="Simplified Arabic" w:hAnsi="Simplified Arabic" w:cs="Simplified Arabic"/>
          <w:sz w:val="28"/>
          <w:szCs w:val="28"/>
          <w:rtl/>
          <w:lang w:val="ru-RU" w:bidi="ar-SY"/>
        </w:rPr>
        <w:t>طارا</w:t>
      </w:r>
      <w:r>
        <w:rPr>
          <w:rFonts w:ascii="Simplified Arabic" w:hAnsi="Simplified Arabic" w:cs="Simplified Arabic" w:hint="cs"/>
          <w:sz w:val="28"/>
          <w:szCs w:val="28"/>
          <w:rtl/>
          <w:lang w:val="ru-RU" w:bidi="ar-SY"/>
        </w:rPr>
        <w:t>ً</w:t>
      </w:r>
      <w:r w:rsidRPr="00BB3D70">
        <w:rPr>
          <w:rFonts w:ascii="Simplified Arabic" w:hAnsi="Simplified Arabic" w:cs="Simplified Arabic"/>
          <w:sz w:val="28"/>
          <w:szCs w:val="28"/>
          <w:rtl/>
          <w:lang w:val="ru-RU" w:bidi="ar-SY"/>
        </w:rPr>
        <w:t xml:space="preserve"> لحوكمة الشركات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قد رك</w:t>
      </w:r>
      <w:r>
        <w:rPr>
          <w:rFonts w:ascii="Simplified Arabic" w:hAnsi="Simplified Arabic" w:cs="Simplified Arabic" w:hint="cs"/>
          <w:sz w:val="28"/>
          <w:szCs w:val="28"/>
          <w:rtl/>
          <w:lang w:val="ru-RU" w:bidi="ar-SY"/>
        </w:rPr>
        <w:t>ّ</w:t>
      </w:r>
      <w:r w:rsidRPr="00BB3D70">
        <w:rPr>
          <w:rFonts w:ascii="Simplified Arabic" w:hAnsi="Simplified Arabic" w:cs="Simplified Arabic"/>
          <w:sz w:val="28"/>
          <w:szCs w:val="28"/>
          <w:rtl/>
          <w:lang w:val="ru-RU" w:bidi="ar-SY"/>
        </w:rPr>
        <w:t xml:space="preserve">ز التقرير على التزام </w:t>
      </w:r>
      <w:r w:rsidRPr="00BB3D70">
        <w:rPr>
          <w:rFonts w:ascii="Simplified Arabic" w:hAnsi="Simplified Arabic" w:cs="Simplified Arabic" w:hint="cs"/>
          <w:sz w:val="28"/>
          <w:szCs w:val="28"/>
          <w:rtl/>
          <w:lang w:val="ru-RU" w:bidi="ar-SY"/>
        </w:rPr>
        <w:t>مجلس</w:t>
      </w:r>
      <w:r w:rsidRPr="00BB3D70">
        <w:rPr>
          <w:rFonts w:ascii="Simplified Arabic" w:hAnsi="Simplified Arabic" w:cs="Simplified Arabic"/>
          <w:sz w:val="28"/>
          <w:szCs w:val="28"/>
          <w:rtl/>
          <w:lang w:val="ru-RU" w:bidi="ar-SY"/>
        </w:rPr>
        <w:t xml:space="preserve"> </w:t>
      </w:r>
      <w:r w:rsidRPr="00BB3D70">
        <w:rPr>
          <w:rFonts w:ascii="Simplified Arabic" w:hAnsi="Simplified Arabic" w:cs="Simplified Arabic" w:hint="cs"/>
          <w:sz w:val="28"/>
          <w:szCs w:val="28"/>
          <w:rtl/>
          <w:lang w:val="ru-RU" w:bidi="ar-SY"/>
        </w:rPr>
        <w:t>الإدارة</w:t>
      </w:r>
      <w:r w:rsidRPr="00BB3D70">
        <w:rPr>
          <w:rFonts w:ascii="Simplified Arabic" w:hAnsi="Simplified Arabic" w:cs="Simplified Arabic"/>
          <w:sz w:val="28"/>
          <w:szCs w:val="28"/>
          <w:rtl/>
          <w:lang w:val="ru-RU" w:bidi="ar-SY"/>
        </w:rPr>
        <w:t xml:space="preserve"> بمسؤولياته </w:t>
      </w:r>
      <w:r>
        <w:rPr>
          <w:rFonts w:ascii="Simplified Arabic" w:hAnsi="Simplified Arabic" w:cs="Simplified Arabic"/>
          <w:sz w:val="28"/>
          <w:szCs w:val="28"/>
          <w:rtl/>
          <w:lang w:val="ru-RU" w:bidi="ar-SY"/>
        </w:rPr>
        <w:t>و</w:t>
      </w:r>
      <w:r w:rsidRPr="00BB3D70">
        <w:rPr>
          <w:rFonts w:ascii="Simplified Arabic" w:hAnsi="Simplified Arabic" w:cs="Simplified Arabic" w:hint="cs"/>
          <w:sz w:val="28"/>
          <w:szCs w:val="28"/>
          <w:rtl/>
          <w:lang w:val="ru-RU" w:bidi="ar-SY"/>
        </w:rPr>
        <w:t>إضافة</w:t>
      </w:r>
      <w:r w:rsidRPr="00BB3D70">
        <w:rPr>
          <w:rFonts w:ascii="Simplified Arabic" w:hAnsi="Simplified Arabic" w:cs="Simplified Arabic"/>
          <w:sz w:val="28"/>
          <w:szCs w:val="28"/>
          <w:rtl/>
          <w:lang w:val="ru-RU" w:bidi="ar-SY"/>
        </w:rPr>
        <w:t xml:space="preserve"> قيمة </w:t>
      </w:r>
      <w:r w:rsidRPr="00BB3D70">
        <w:rPr>
          <w:rFonts w:ascii="Simplified Arabic" w:hAnsi="Simplified Arabic" w:cs="Simplified Arabic" w:hint="cs"/>
          <w:sz w:val="28"/>
          <w:szCs w:val="28"/>
          <w:rtl/>
          <w:lang w:val="ru-RU" w:bidi="ar-SY"/>
        </w:rPr>
        <w:t>لأصول</w:t>
      </w:r>
      <w:r w:rsidRPr="00BB3D70">
        <w:rPr>
          <w:rFonts w:ascii="Simplified Arabic" w:hAnsi="Simplified Arabic" w:cs="Simplified Arabic"/>
          <w:sz w:val="28"/>
          <w:szCs w:val="28"/>
          <w:rtl/>
          <w:lang w:val="ru-RU" w:bidi="ar-SY"/>
        </w:rPr>
        <w:t xml:space="preserve"> الشركة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تعزيز قيمة المساهمين،</w:t>
      </w:r>
      <w:r>
        <w:rPr>
          <w:rFonts w:ascii="Simplified Arabic" w:hAnsi="Simplified Arabic" w:cs="Simplified Arabic"/>
          <w:sz w:val="28"/>
          <w:szCs w:val="28"/>
          <w:rtl/>
          <w:lang w:val="ru-RU" w:bidi="ar-SY"/>
        </w:rPr>
        <w:t xml:space="preserve"> ودوره الحاسم في اختيار المدرا</w:t>
      </w:r>
      <w:r>
        <w:rPr>
          <w:rFonts w:ascii="Simplified Arabic" w:hAnsi="Simplified Arabic" w:cs="Simplified Arabic" w:hint="cs"/>
          <w:sz w:val="28"/>
          <w:szCs w:val="28"/>
          <w:rtl/>
          <w:lang w:val="ru-RU" w:bidi="ar-SY"/>
        </w:rPr>
        <w:t>ء التنفيذي</w:t>
      </w:r>
      <w:r w:rsidRPr="00BB3D70">
        <w:rPr>
          <w:rFonts w:ascii="Simplified Arabic" w:hAnsi="Simplified Arabic" w:cs="Simplified Arabic" w:hint="cs"/>
          <w:sz w:val="28"/>
          <w:szCs w:val="28"/>
          <w:rtl/>
          <w:lang w:val="ru-RU" w:bidi="ar-SY"/>
        </w:rPr>
        <w:t>ي</w:t>
      </w:r>
      <w:r w:rsidRPr="00BB3D70">
        <w:rPr>
          <w:rFonts w:ascii="Simplified Arabic" w:hAnsi="Simplified Arabic" w:cs="Simplified Arabic" w:hint="eastAsia"/>
          <w:sz w:val="28"/>
          <w:szCs w:val="28"/>
          <w:rtl/>
          <w:lang w:val="ru-RU" w:bidi="ar-SY"/>
        </w:rPr>
        <w:t>ن</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بي</w:t>
      </w:r>
      <w:r w:rsidR="00AF3C4E">
        <w:rPr>
          <w:rFonts w:ascii="Simplified Arabic" w:hAnsi="Simplified Arabic" w:cs="Simplified Arabic" w:hint="cs"/>
          <w:sz w:val="28"/>
          <w:szCs w:val="28"/>
          <w:rtl/>
          <w:lang w:val="ru-RU" w:bidi="ar-SY"/>
        </w:rPr>
        <w:t>ّ</w:t>
      </w:r>
      <w:r w:rsidRPr="00BB3D70">
        <w:rPr>
          <w:rFonts w:ascii="Simplified Arabic" w:hAnsi="Simplified Arabic" w:cs="Simplified Arabic"/>
          <w:sz w:val="28"/>
          <w:szCs w:val="28"/>
          <w:rtl/>
          <w:lang w:val="ru-RU" w:bidi="ar-SY"/>
        </w:rPr>
        <w:t xml:space="preserve">ن التقرير دور مجالس </w:t>
      </w:r>
      <w:r w:rsidRPr="00BB3D70">
        <w:rPr>
          <w:rFonts w:ascii="Simplified Arabic" w:hAnsi="Simplified Arabic" w:cs="Simplified Arabic" w:hint="cs"/>
          <w:sz w:val="28"/>
          <w:szCs w:val="28"/>
          <w:rtl/>
          <w:lang w:val="ru-RU" w:bidi="ar-SY"/>
        </w:rPr>
        <w:t>الإدارة</w:t>
      </w:r>
      <w:r w:rsidRPr="00BB3D70">
        <w:rPr>
          <w:rFonts w:ascii="Simplified Arabic" w:hAnsi="Simplified Arabic" w:cs="Simplified Arabic"/>
          <w:sz w:val="28"/>
          <w:szCs w:val="28"/>
          <w:rtl/>
          <w:lang w:val="ru-RU" w:bidi="ar-SY"/>
        </w:rPr>
        <w:t xml:space="preserve"> في ترص</w:t>
      </w:r>
      <w:r>
        <w:rPr>
          <w:rFonts w:ascii="Simplified Arabic" w:hAnsi="Simplified Arabic" w:cs="Simplified Arabic" w:hint="cs"/>
          <w:sz w:val="28"/>
          <w:szCs w:val="28"/>
          <w:rtl/>
          <w:lang w:val="ru-RU" w:bidi="ar-SY"/>
        </w:rPr>
        <w:t>ّ</w:t>
      </w:r>
      <w:r w:rsidRPr="00BB3D70">
        <w:rPr>
          <w:rFonts w:ascii="Simplified Arabic" w:hAnsi="Simplified Arabic" w:cs="Simplified Arabic"/>
          <w:sz w:val="28"/>
          <w:szCs w:val="28"/>
          <w:rtl/>
          <w:lang w:val="ru-RU" w:bidi="ar-SY"/>
        </w:rPr>
        <w:t xml:space="preserve">د عمليات </w:t>
      </w:r>
      <w:r w:rsidRPr="00BB3D70">
        <w:rPr>
          <w:rFonts w:ascii="Simplified Arabic" w:hAnsi="Simplified Arabic" w:cs="Simplified Arabic" w:hint="cs"/>
          <w:sz w:val="28"/>
          <w:szCs w:val="28"/>
          <w:rtl/>
          <w:lang w:val="ru-RU" w:bidi="ar-SY"/>
        </w:rPr>
        <w:t>إدارة</w:t>
      </w:r>
      <w:r w:rsidRPr="00BB3D70">
        <w:rPr>
          <w:rFonts w:ascii="Simplified Arabic" w:hAnsi="Simplified Arabic" w:cs="Simplified Arabic"/>
          <w:sz w:val="28"/>
          <w:szCs w:val="28"/>
          <w:rtl/>
          <w:lang w:val="ru-RU" w:bidi="ar-SY"/>
        </w:rPr>
        <w:t xml:space="preserve"> المخاطر </w:t>
      </w:r>
      <w:r>
        <w:rPr>
          <w:rFonts w:ascii="Simplified Arabic" w:hAnsi="Simplified Arabic" w:cs="Simplified Arabic"/>
          <w:sz w:val="28"/>
          <w:szCs w:val="28"/>
          <w:rtl/>
          <w:lang w:val="ru-RU" w:bidi="ar-SY"/>
        </w:rPr>
        <w:t>و</w:t>
      </w:r>
      <w:r w:rsidRPr="00BB3D70">
        <w:rPr>
          <w:rFonts w:ascii="Simplified Arabic" w:hAnsi="Simplified Arabic" w:cs="Simplified Arabic" w:hint="cs"/>
          <w:sz w:val="28"/>
          <w:szCs w:val="28"/>
          <w:rtl/>
          <w:lang w:val="ru-RU" w:bidi="ar-SY"/>
        </w:rPr>
        <w:t>الإدارة</w:t>
      </w:r>
      <w:r w:rsidRPr="00BB3D70">
        <w:rPr>
          <w:rFonts w:ascii="Simplified Arabic" w:hAnsi="Simplified Arabic" w:cs="Simplified Arabic"/>
          <w:sz w:val="28"/>
          <w:szCs w:val="28"/>
          <w:rtl/>
          <w:lang w:val="ru-RU" w:bidi="ar-SY"/>
        </w:rPr>
        <w:t xml:space="preserve"> </w:t>
      </w:r>
      <w:r w:rsidRPr="00BB3D70">
        <w:rPr>
          <w:rFonts w:ascii="Simplified Arabic" w:hAnsi="Simplified Arabic" w:cs="Simplified Arabic" w:hint="cs"/>
          <w:sz w:val="28"/>
          <w:szCs w:val="28"/>
          <w:rtl/>
          <w:lang w:val="ru-RU" w:bidi="ar-SY"/>
        </w:rPr>
        <w:t>الإستراتيجية</w:t>
      </w:r>
      <w:r w:rsidRPr="00BB3D70">
        <w:rPr>
          <w:rFonts w:ascii="Simplified Arabic" w:hAnsi="Simplified Arabic" w:cs="Simplified Arabic"/>
          <w:sz w:val="28"/>
          <w:szCs w:val="28"/>
          <w:rtl/>
          <w:lang w:val="ru-RU" w:bidi="ar-SY"/>
        </w:rPr>
        <w:t xml:space="preserve"> للشركة.</w:t>
      </w:r>
      <w:r w:rsidRPr="00BB3D70">
        <w:rPr>
          <w:rStyle w:val="FootnoteReference"/>
          <w:rFonts w:ascii="Simplified Arabic" w:hAnsi="Simplified Arabic" w:cs="Simplified Arabic"/>
          <w:sz w:val="28"/>
          <w:szCs w:val="28"/>
          <w:rtl/>
          <w:lang w:val="ru-RU" w:bidi="ar-SY"/>
        </w:rPr>
        <w:footnoteReference w:id="79"/>
      </w:r>
    </w:p>
    <w:p w:rsidR="0026077A" w:rsidRDefault="0026077A" w:rsidP="00734BB3">
      <w:pPr>
        <w:tabs>
          <w:tab w:val="left" w:pos="226"/>
          <w:tab w:val="left" w:pos="368"/>
        </w:tabs>
        <w:ind w:left="-52"/>
        <w:jc w:val="both"/>
        <w:rPr>
          <w:rFonts w:ascii="Simplified Arabic" w:hAnsi="Simplified Arabic" w:cs="Simplified Arabic"/>
          <w:sz w:val="28"/>
          <w:szCs w:val="28"/>
          <w:rtl/>
          <w:lang w:val="ru-RU" w:bidi="ar-SY"/>
        </w:rPr>
      </w:pP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في عام 2004 توصلت منظمة التعاون الاقتصادي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التنمية </w:t>
      </w:r>
      <w:r w:rsidRPr="00BB3D70">
        <w:rPr>
          <w:rFonts w:ascii="Simplified Arabic" w:hAnsi="Simplified Arabic" w:cs="Simplified Arabic" w:hint="cs"/>
          <w:sz w:val="28"/>
          <w:szCs w:val="28"/>
          <w:rtl/>
          <w:lang w:val="ru-RU" w:bidi="ar-SY"/>
        </w:rPr>
        <w:t>إلى</w:t>
      </w:r>
      <w:r w:rsidRPr="00BB3D70">
        <w:rPr>
          <w:rFonts w:ascii="Simplified Arabic" w:hAnsi="Simplified Arabic" w:cs="Simplified Arabic"/>
          <w:sz w:val="28"/>
          <w:szCs w:val="28"/>
          <w:rtl/>
          <w:lang w:val="ru-RU" w:bidi="ar-SY"/>
        </w:rPr>
        <w:t xml:space="preserve"> مجموعة من المبادئ الخاصة بحوكمة الشركات </w:t>
      </w:r>
      <w:r>
        <w:rPr>
          <w:rFonts w:ascii="Simplified Arabic" w:hAnsi="Simplified Arabic" w:cs="Simplified Arabic"/>
          <w:sz w:val="28"/>
          <w:szCs w:val="28"/>
          <w:rtl/>
          <w:lang w:val="ru-RU" w:bidi="ar-SY"/>
        </w:rPr>
        <w:t>و</w:t>
      </w:r>
      <w:r w:rsidR="003E7B16">
        <w:rPr>
          <w:rFonts w:ascii="Simplified Arabic" w:hAnsi="Simplified Arabic" w:cs="Simplified Arabic" w:hint="cs"/>
          <w:sz w:val="28"/>
          <w:szCs w:val="28"/>
          <w:rtl/>
          <w:lang w:val="ru-RU" w:bidi="ar-SY"/>
        </w:rPr>
        <w:t>قد</w:t>
      </w:r>
      <w:r w:rsidR="003E7B16">
        <w:rPr>
          <w:rFonts w:ascii="Simplified Arabic" w:hAnsi="Simplified Arabic" w:cs="Simplified Arabic"/>
          <w:sz w:val="28"/>
          <w:szCs w:val="28"/>
          <w:rtl/>
          <w:lang w:val="ru-RU" w:bidi="ar-SY"/>
        </w:rPr>
        <w:t xml:space="preserve"> اعتمد</w:t>
      </w:r>
      <w:r w:rsidRPr="00BB3D70">
        <w:rPr>
          <w:rFonts w:ascii="Simplified Arabic" w:hAnsi="Simplified Arabic" w:cs="Simplified Arabic"/>
          <w:sz w:val="28"/>
          <w:szCs w:val="28"/>
          <w:rtl/>
          <w:lang w:val="ru-RU" w:bidi="ar-SY"/>
        </w:rPr>
        <w:t xml:space="preserve">ها الكثير من دول العالم في صياغة مبادئها الخاصة التي تتناسب مع طبيعتها الاقتصادية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القانونية</w:t>
      </w:r>
      <w:r>
        <w:rPr>
          <w:rFonts w:ascii="Simplified Arabic" w:hAnsi="Simplified Arabic" w:cs="Simplified Arabic" w:hint="cs"/>
          <w:sz w:val="28"/>
          <w:szCs w:val="28"/>
          <w:rtl/>
          <w:lang w:val="ru-RU" w:bidi="ar-SY"/>
        </w:rPr>
        <w:t>.</w:t>
      </w:r>
    </w:p>
    <w:p w:rsidR="0026077A" w:rsidRDefault="0026077A" w:rsidP="00734BB3">
      <w:pPr>
        <w:tabs>
          <w:tab w:val="left" w:pos="226"/>
          <w:tab w:val="left" w:pos="368"/>
        </w:tabs>
        <w:ind w:left="-52"/>
        <w:jc w:val="both"/>
        <w:rPr>
          <w:rFonts w:ascii="Simplified Arabic" w:hAnsi="Simplified Arabic" w:cs="Simplified Arabic"/>
          <w:sz w:val="28"/>
          <w:szCs w:val="28"/>
          <w:rtl/>
          <w:lang w:val="ru-RU" w:bidi="ar-SY"/>
        </w:rPr>
      </w:pPr>
      <w:r>
        <w:rPr>
          <w:rFonts w:ascii="Simplified Arabic" w:hAnsi="Simplified Arabic" w:cs="Simplified Arabic" w:hint="cs"/>
          <w:sz w:val="28"/>
          <w:szCs w:val="28"/>
          <w:rtl/>
          <w:lang w:val="ru-RU" w:bidi="ar-SY"/>
        </w:rPr>
        <w:t>فيما يلي جدول بالجهود الدولية في مختلف الدول لتبني قواعد حوكمة الشركات:</w:t>
      </w:r>
    </w:p>
    <w:p w:rsidR="0026077A" w:rsidRDefault="0026077A" w:rsidP="00734BB3">
      <w:pPr>
        <w:tabs>
          <w:tab w:val="left" w:pos="226"/>
          <w:tab w:val="left" w:pos="368"/>
        </w:tabs>
        <w:ind w:left="-52"/>
        <w:jc w:val="both"/>
        <w:rPr>
          <w:rFonts w:ascii="Simplified Arabic" w:hAnsi="Simplified Arabic" w:cs="Simplified Arabic"/>
          <w:sz w:val="28"/>
          <w:szCs w:val="28"/>
          <w:rtl/>
          <w:lang w:val="ru-RU" w:bidi="ar-SY"/>
        </w:rPr>
      </w:pPr>
    </w:p>
    <w:p w:rsidR="0026077A" w:rsidRPr="00584B1E" w:rsidRDefault="0026077A" w:rsidP="00734BB3">
      <w:pPr>
        <w:tabs>
          <w:tab w:val="left" w:pos="226"/>
          <w:tab w:val="left" w:pos="368"/>
        </w:tabs>
        <w:ind w:left="-52"/>
        <w:jc w:val="center"/>
        <w:rPr>
          <w:rFonts w:ascii="Simplified Arabic" w:hAnsi="Simplified Arabic" w:cs="Simplified Arabic"/>
          <w:b/>
          <w:bCs/>
          <w:rtl/>
          <w:lang w:bidi="ar-SY"/>
        </w:rPr>
      </w:pPr>
      <w:r w:rsidRPr="00584B1E">
        <w:rPr>
          <w:rFonts w:ascii="Simplified Arabic" w:hAnsi="Simplified Arabic" w:cs="Simplified Arabic" w:hint="cs"/>
          <w:b/>
          <w:bCs/>
          <w:rtl/>
          <w:lang w:bidi="ar-SY"/>
        </w:rPr>
        <w:lastRenderedPageBreak/>
        <w:t xml:space="preserve">الجدول رقم ( </w:t>
      </w:r>
      <w:r w:rsidR="002E2453" w:rsidRPr="00584B1E">
        <w:rPr>
          <w:rFonts w:ascii="Simplified Arabic" w:hAnsi="Simplified Arabic" w:cs="Simplified Arabic" w:hint="cs"/>
          <w:b/>
          <w:bCs/>
          <w:rtl/>
          <w:lang w:bidi="ar-SY"/>
        </w:rPr>
        <w:t>2</w:t>
      </w:r>
      <w:r w:rsidRPr="00584B1E">
        <w:rPr>
          <w:rFonts w:ascii="Simplified Arabic" w:hAnsi="Simplified Arabic" w:cs="Simplified Arabic" w:hint="cs"/>
          <w:b/>
          <w:bCs/>
          <w:rtl/>
          <w:lang w:bidi="ar-SY"/>
        </w:rPr>
        <w:t xml:space="preserve"> )</w:t>
      </w:r>
    </w:p>
    <w:p w:rsidR="0026077A" w:rsidRPr="00584B1E" w:rsidRDefault="0026077A" w:rsidP="00734BB3">
      <w:pPr>
        <w:tabs>
          <w:tab w:val="left" w:pos="226"/>
          <w:tab w:val="left" w:pos="368"/>
        </w:tabs>
        <w:ind w:left="-52"/>
        <w:jc w:val="center"/>
        <w:rPr>
          <w:rFonts w:ascii="Simplified Arabic" w:hAnsi="Simplified Arabic" w:cs="Simplified Arabic"/>
          <w:b/>
          <w:bCs/>
          <w:rtl/>
          <w:lang w:bidi="ar-SY"/>
        </w:rPr>
      </w:pPr>
      <w:r w:rsidRPr="00584B1E">
        <w:rPr>
          <w:rFonts w:ascii="Simplified Arabic" w:hAnsi="Simplified Arabic" w:cs="Simplified Arabic"/>
          <w:b/>
          <w:bCs/>
          <w:rtl/>
          <w:lang w:bidi="ar-SY"/>
        </w:rPr>
        <w:t>نتائج جهود الدول في حوكمة الشركات</w:t>
      </w:r>
    </w:p>
    <w:tbl>
      <w:tblPr>
        <w:bidiVisual/>
        <w:tblW w:w="8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1"/>
        <w:gridCol w:w="4095"/>
        <w:gridCol w:w="2710"/>
      </w:tblGrid>
      <w:tr w:rsidR="0026077A" w:rsidRPr="00AF3C4E">
        <w:trPr>
          <w:jc w:val="center"/>
        </w:trPr>
        <w:tc>
          <w:tcPr>
            <w:tcW w:w="2041" w:type="dxa"/>
            <w:shd w:val="clear" w:color="auto" w:fill="EEECE1"/>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الدولة</w:t>
            </w:r>
          </w:p>
        </w:tc>
        <w:tc>
          <w:tcPr>
            <w:tcW w:w="4095" w:type="dxa"/>
            <w:shd w:val="clear" w:color="auto" w:fill="EEECE1"/>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القانون أو</w:t>
            </w:r>
            <w:r w:rsidR="00841F56">
              <w:rPr>
                <w:rFonts w:ascii="Simplified Arabic" w:hAnsi="Simplified Arabic" w:cs="Simplified Arabic" w:hint="cs"/>
                <w:sz w:val="22"/>
                <w:szCs w:val="22"/>
                <w:rtl/>
                <w:lang w:bidi="ar-SY"/>
              </w:rPr>
              <w:t xml:space="preserve"> </w:t>
            </w:r>
            <w:r w:rsidRPr="00AF3C4E">
              <w:rPr>
                <w:rFonts w:ascii="Simplified Arabic" w:hAnsi="Simplified Arabic" w:cs="Simplified Arabic"/>
                <w:sz w:val="22"/>
                <w:szCs w:val="22"/>
                <w:rtl/>
                <w:lang w:bidi="ar-SY"/>
              </w:rPr>
              <w:t>التوصية</w:t>
            </w:r>
          </w:p>
        </w:tc>
        <w:tc>
          <w:tcPr>
            <w:tcW w:w="2710" w:type="dxa"/>
            <w:shd w:val="clear" w:color="auto" w:fill="EEECE1"/>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التاريخ</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الدانمرك</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توصيات معدلة لحوكمة الشركات</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آب 2005</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النمسا</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الكود النمساوي لحوكمة الشركات</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تشرين الثاني 2002 وتم تحديثه في نيسان 2005</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بلجيكا</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الكود البلجيكي  لحوكمة الشركات</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كانون الأول 2004</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proofErr w:type="spellStart"/>
            <w:r w:rsidRPr="00AF3C4E">
              <w:rPr>
                <w:rFonts w:ascii="Simplified Arabic" w:hAnsi="Simplified Arabic" w:cs="Simplified Arabic"/>
                <w:sz w:val="22"/>
                <w:szCs w:val="22"/>
                <w:rtl/>
                <w:lang w:bidi="ar-SY"/>
              </w:rPr>
              <w:t>فلندا</w:t>
            </w:r>
            <w:proofErr w:type="spellEnd"/>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كود حوكمة الشركة</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كانون الأول 2003</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فرنسا</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قانون حوكمة الشركات للشركات المسجلة</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تشرين الأول 2003</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ألمانيا</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الكود الألماني لحوكمة الشركات ( كود كروم )</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شباط 2002 ومعدل في أيار 2003</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اليونان</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مبادئ حوكمة الشركات</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حزيران 2001</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ايطاليا</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كود حوكمة الشركات</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حزيران 2002</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هولندا</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الكود الهولندي لحوكمة الشركات</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كانون الأول 2003</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النرويج</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الكود النرويجي لحوكمة الشركات</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كانون الأول 2004</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البرتغال</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توصيات حوكمة الشركات</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تشرين الثاني 2003</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روسيا</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الكود  الروسي لسلوك الشركة</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نيسان 2002</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السويد</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الكود السويدي لحوكمة الشركة ( تقرير مجموعة الكود)</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كانون الأول 2004</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تركيا</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مبادئ حوكمة الشركات</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تموز 2003</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المملكة المتحدة</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الكود الموحد لحوكمة الشركات</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حزيران 2003</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استراليا</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مبادئ حوكمة الشركات</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آذار 2003</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كندا</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إرشادات حوكمة الشركات</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كانون الأول 2003</w:t>
            </w:r>
          </w:p>
        </w:tc>
      </w:tr>
      <w:tr w:rsidR="0026077A" w:rsidRPr="00AF3C4E">
        <w:trPr>
          <w:jc w:val="center"/>
        </w:trPr>
        <w:tc>
          <w:tcPr>
            <w:tcW w:w="2041"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الصين</w:t>
            </w:r>
          </w:p>
        </w:tc>
        <w:tc>
          <w:tcPr>
            <w:tcW w:w="4095"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كود حوكمة الشركات</w:t>
            </w:r>
          </w:p>
        </w:tc>
        <w:tc>
          <w:tcPr>
            <w:tcW w:w="2710" w:type="dxa"/>
            <w:vAlign w:val="center"/>
          </w:tcPr>
          <w:p w:rsidR="0026077A" w:rsidRPr="00AF3C4E" w:rsidRDefault="0026077A" w:rsidP="00734BB3">
            <w:pPr>
              <w:pStyle w:val="12"/>
              <w:tabs>
                <w:tab w:val="left" w:pos="226"/>
                <w:tab w:val="left" w:pos="368"/>
              </w:tabs>
              <w:ind w:left="-52"/>
              <w:jc w:val="both"/>
              <w:rPr>
                <w:rFonts w:ascii="Simplified Arabic" w:hAnsi="Simplified Arabic" w:cs="Simplified Arabic"/>
                <w:sz w:val="22"/>
                <w:szCs w:val="22"/>
                <w:rtl/>
                <w:lang w:bidi="ar-SY"/>
              </w:rPr>
            </w:pPr>
            <w:r w:rsidRPr="00AF3C4E">
              <w:rPr>
                <w:rFonts w:ascii="Simplified Arabic" w:hAnsi="Simplified Arabic" w:cs="Simplified Arabic"/>
                <w:sz w:val="22"/>
                <w:szCs w:val="22"/>
                <w:rtl/>
                <w:lang w:bidi="ar-SY"/>
              </w:rPr>
              <w:t>كانون الثاني 2001</w:t>
            </w:r>
          </w:p>
        </w:tc>
      </w:tr>
    </w:tbl>
    <w:p w:rsidR="0026077A" w:rsidRPr="00584B1E" w:rsidRDefault="0026077A" w:rsidP="00734BB3">
      <w:pPr>
        <w:tabs>
          <w:tab w:val="left" w:pos="226"/>
          <w:tab w:val="left" w:pos="368"/>
        </w:tabs>
        <w:ind w:left="-52"/>
        <w:jc w:val="both"/>
        <w:rPr>
          <w:rFonts w:ascii="Simplified Arabic" w:hAnsi="Simplified Arabic" w:cs="Simplified Arabic"/>
          <w:b/>
          <w:bCs/>
          <w:sz w:val="20"/>
          <w:szCs w:val="20"/>
          <w:rtl/>
          <w:lang w:val="ru-RU" w:bidi="ar-SY"/>
        </w:rPr>
      </w:pPr>
      <w:r w:rsidRPr="00584B1E">
        <w:rPr>
          <w:rFonts w:ascii="Simplified Arabic" w:hAnsi="Simplified Arabic" w:cs="Simplified Arabic" w:hint="cs"/>
          <w:b/>
          <w:bCs/>
          <w:sz w:val="20"/>
          <w:szCs w:val="20"/>
          <w:rtl/>
          <w:lang w:val="ru-RU" w:bidi="ar-SY"/>
        </w:rPr>
        <w:t>المصدر: حوكمة الشركة: الأطراف الراصدة والمشاركة، كيم.أ.ك. وآخرون، ص 171 - 172</w:t>
      </w:r>
    </w:p>
    <w:p w:rsidR="0026077A" w:rsidRDefault="0026077A" w:rsidP="00734BB3">
      <w:pPr>
        <w:tabs>
          <w:tab w:val="left" w:pos="226"/>
          <w:tab w:val="left" w:pos="368"/>
        </w:tabs>
        <w:ind w:left="-52"/>
        <w:jc w:val="both"/>
        <w:rPr>
          <w:rFonts w:ascii="Simplified Arabic" w:hAnsi="Simplified Arabic" w:cs="Simplified Arabic"/>
          <w:sz w:val="28"/>
          <w:szCs w:val="28"/>
          <w:rtl/>
          <w:lang w:val="ru-RU" w:bidi="ar-SY"/>
        </w:rPr>
      </w:pPr>
    </w:p>
    <w:p w:rsidR="0026077A" w:rsidRPr="00BB3D70" w:rsidRDefault="002E2453" w:rsidP="00734BB3">
      <w:pPr>
        <w:tabs>
          <w:tab w:val="left" w:pos="226"/>
          <w:tab w:val="left" w:pos="368"/>
        </w:tabs>
        <w:ind w:left="-52"/>
        <w:jc w:val="both"/>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 xml:space="preserve">1-2-1-2 </w:t>
      </w:r>
      <w:r w:rsidR="0026077A" w:rsidRPr="00BB3D70">
        <w:rPr>
          <w:rFonts w:ascii="Simplified Arabic" w:hAnsi="Simplified Arabic" w:cs="Simplified Arabic"/>
          <w:b/>
          <w:bCs/>
          <w:sz w:val="28"/>
          <w:szCs w:val="28"/>
          <w:rtl/>
          <w:lang w:bidi="ar-SY"/>
        </w:rPr>
        <w:t>نشأة الحوكمة في الدول العربية</w:t>
      </w:r>
      <w:r w:rsidR="0026077A">
        <w:rPr>
          <w:rFonts w:ascii="Simplified Arabic" w:hAnsi="Simplified Arabic" w:cs="Simplified Arabic" w:hint="cs"/>
          <w:b/>
          <w:bCs/>
          <w:sz w:val="28"/>
          <w:szCs w:val="28"/>
          <w:rtl/>
          <w:lang w:bidi="ar-SY"/>
        </w:rPr>
        <w:t>:</w:t>
      </w:r>
      <w:r w:rsidR="0026077A" w:rsidRPr="00BB3D70">
        <w:rPr>
          <w:rFonts w:ascii="Simplified Arabic" w:hAnsi="Simplified Arabic" w:cs="Simplified Arabic"/>
          <w:b/>
          <w:bCs/>
          <w:sz w:val="28"/>
          <w:szCs w:val="28"/>
          <w:rtl/>
          <w:lang w:bidi="ar-SY"/>
        </w:rPr>
        <w:t xml:space="preserve"> </w:t>
      </w:r>
    </w:p>
    <w:p w:rsidR="0026077A" w:rsidRPr="00BB3D70" w:rsidRDefault="0026077A" w:rsidP="00A1484D">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 xml:space="preserve">تعتبر </w:t>
      </w:r>
      <w:r w:rsidRPr="00BB3D70">
        <w:rPr>
          <w:rFonts w:ascii="Simplified Arabic" w:hAnsi="Simplified Arabic" w:cs="Simplified Arabic" w:hint="cs"/>
          <w:sz w:val="28"/>
          <w:szCs w:val="28"/>
          <w:rtl/>
          <w:lang w:bidi="ar-SY"/>
        </w:rPr>
        <w:t>الأسواق</w:t>
      </w:r>
      <w:r w:rsidRPr="00BB3D70">
        <w:rPr>
          <w:rFonts w:ascii="Simplified Arabic" w:hAnsi="Simplified Arabic" w:cs="Simplified Arabic"/>
          <w:sz w:val="28"/>
          <w:szCs w:val="28"/>
          <w:rtl/>
          <w:lang w:bidi="ar-SY"/>
        </w:rPr>
        <w:t xml:space="preserve"> العربية في مرحلة التطور </w:t>
      </w:r>
      <w:r>
        <w:rPr>
          <w:rFonts w:ascii="Simplified Arabic" w:hAnsi="Simplified Arabic" w:cs="Simplified Arabic"/>
          <w:sz w:val="28"/>
          <w:szCs w:val="28"/>
          <w:rtl/>
          <w:lang w:bidi="ar-SY"/>
        </w:rPr>
        <w:t>و</w:t>
      </w:r>
      <w:r w:rsidRPr="00BB3D70">
        <w:rPr>
          <w:rFonts w:ascii="Simplified Arabic" w:hAnsi="Simplified Arabic" w:cs="Simplified Arabic" w:hint="cs"/>
          <w:sz w:val="28"/>
          <w:szCs w:val="28"/>
          <w:rtl/>
          <w:lang w:bidi="ar-SY"/>
        </w:rPr>
        <w:t>أنظمة</w:t>
      </w:r>
      <w:r w:rsidRPr="00BB3D70">
        <w:rPr>
          <w:rFonts w:ascii="Simplified Arabic" w:hAnsi="Simplified Arabic" w:cs="Simplified Arabic"/>
          <w:sz w:val="28"/>
          <w:szCs w:val="28"/>
          <w:rtl/>
          <w:lang w:bidi="ar-SY"/>
        </w:rPr>
        <w:t xml:space="preserve"> الحوكمة في البلدان العربية هي </w:t>
      </w:r>
      <w:r w:rsidRPr="00BB3D70">
        <w:rPr>
          <w:rFonts w:ascii="Simplified Arabic" w:hAnsi="Simplified Arabic" w:cs="Simplified Arabic" w:hint="cs"/>
          <w:sz w:val="28"/>
          <w:szCs w:val="28"/>
          <w:rtl/>
          <w:lang w:bidi="ar-SY"/>
        </w:rPr>
        <w:t>أنظمة</w:t>
      </w:r>
      <w:r w:rsidRPr="00BB3D70">
        <w:rPr>
          <w:rFonts w:ascii="Simplified Arabic" w:hAnsi="Simplified Arabic" w:cs="Simplified Arabic"/>
          <w:sz w:val="28"/>
          <w:szCs w:val="28"/>
          <w:rtl/>
          <w:lang w:bidi="ar-SY"/>
        </w:rPr>
        <w:t xml:space="preserve"> داخلية تتصف بالملكية المركزة </w:t>
      </w:r>
      <w:r w:rsidR="003E7B16">
        <w:rPr>
          <w:rFonts w:ascii="Simplified Arabic" w:hAnsi="Simplified Arabic" w:cs="Simplified Arabic"/>
          <w:sz w:val="28"/>
          <w:szCs w:val="28"/>
          <w:rtl/>
          <w:lang w:bidi="ar-SY"/>
        </w:rPr>
        <w:t xml:space="preserve">التي لا يوجد فيها </w:t>
      </w:r>
      <w:r w:rsidRPr="00BB3D70">
        <w:rPr>
          <w:rFonts w:ascii="Simplified Arabic" w:hAnsi="Simplified Arabic" w:cs="Simplified Arabic"/>
          <w:sz w:val="28"/>
          <w:szCs w:val="28"/>
          <w:rtl/>
          <w:lang w:bidi="ar-SY"/>
        </w:rPr>
        <w:t xml:space="preserve">فصل بين الملكية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الرقابة</w:t>
      </w:r>
      <w:r w:rsidR="00AF3C4E">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لذلك لابد من بناء قواعد كافية للالتزام بمعايير الحوكمة التي ت</w:t>
      </w:r>
      <w:r>
        <w:rPr>
          <w:rFonts w:ascii="Simplified Arabic" w:hAnsi="Simplified Arabic" w:cs="Simplified Arabic"/>
          <w:sz w:val="28"/>
          <w:szCs w:val="28"/>
          <w:rtl/>
          <w:lang w:bidi="ar-SY"/>
        </w:rPr>
        <w:t>عمل على دفع عجلة نمو</w:t>
      </w:r>
      <w:r w:rsidR="00AF3C4E">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الأسواق</w:t>
      </w:r>
      <w:r>
        <w:rPr>
          <w:rFonts w:ascii="Simplified Arabic" w:hAnsi="Simplified Arabic" w:cs="Simplified Arabic"/>
          <w:sz w:val="28"/>
          <w:szCs w:val="28"/>
          <w:rtl/>
          <w:lang w:bidi="ar-SY"/>
        </w:rPr>
        <w:t xml:space="preserve"> و</w:t>
      </w:r>
      <w:r w:rsidRPr="00BB3D70">
        <w:rPr>
          <w:rFonts w:ascii="Simplified Arabic" w:hAnsi="Simplified Arabic" w:cs="Simplified Arabic"/>
          <w:sz w:val="28"/>
          <w:szCs w:val="28"/>
          <w:rtl/>
          <w:lang w:bidi="ar-SY"/>
        </w:rPr>
        <w:t xml:space="preserve">يسمح بالفصل بين الملكية </w:t>
      </w:r>
      <w:r>
        <w:rPr>
          <w:rFonts w:ascii="Simplified Arabic" w:hAnsi="Simplified Arabic" w:cs="Simplified Arabic"/>
          <w:sz w:val="28"/>
          <w:szCs w:val="28"/>
          <w:rtl/>
          <w:lang w:bidi="ar-SY"/>
        </w:rPr>
        <w:t>و</w:t>
      </w:r>
      <w:r w:rsidRPr="00BB3D70">
        <w:rPr>
          <w:rFonts w:ascii="Simplified Arabic" w:hAnsi="Simplified Arabic" w:cs="Simplified Arabic" w:hint="cs"/>
          <w:sz w:val="28"/>
          <w:szCs w:val="28"/>
          <w:rtl/>
          <w:lang w:bidi="ar-SY"/>
        </w:rPr>
        <w:t>الإدارة</w:t>
      </w:r>
      <w:r w:rsidRPr="00BB3D70">
        <w:rPr>
          <w:rFonts w:ascii="Simplified Arabic" w:hAnsi="Simplified Arabic" w:cs="Simplified Arabic"/>
          <w:sz w:val="28"/>
          <w:szCs w:val="28"/>
          <w:rtl/>
          <w:lang w:bidi="ar-SY"/>
        </w:rPr>
        <w:t xml:space="preserve"> </w:t>
      </w:r>
      <w:r w:rsidR="003E7B16">
        <w:rPr>
          <w:rFonts w:ascii="Simplified Arabic" w:hAnsi="Simplified Arabic" w:cs="Simplified Arabic" w:hint="cs"/>
          <w:sz w:val="28"/>
          <w:szCs w:val="28"/>
          <w:rtl/>
          <w:lang w:bidi="ar-SY"/>
        </w:rPr>
        <w:t>وتحقق ثقة</w:t>
      </w:r>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hint="cs"/>
          <w:sz w:val="28"/>
          <w:szCs w:val="28"/>
          <w:rtl/>
          <w:lang w:bidi="ar-SY"/>
        </w:rPr>
        <w:t>الأطراف</w:t>
      </w:r>
      <w:r w:rsidRPr="00BB3D70">
        <w:rPr>
          <w:rFonts w:ascii="Simplified Arabic" w:hAnsi="Simplified Arabic" w:cs="Simplified Arabic"/>
          <w:sz w:val="28"/>
          <w:szCs w:val="28"/>
          <w:rtl/>
          <w:lang w:bidi="ar-SY"/>
        </w:rPr>
        <w:t xml:space="preserve"> </w:t>
      </w:r>
      <w:proofErr w:type="spellStart"/>
      <w:r w:rsidR="00AF3C4E">
        <w:rPr>
          <w:rFonts w:ascii="Simplified Arabic" w:hAnsi="Simplified Arabic" w:cs="Simplified Arabic" w:hint="cs"/>
          <w:sz w:val="28"/>
          <w:szCs w:val="28"/>
          <w:rtl/>
          <w:lang w:bidi="ar-SY"/>
        </w:rPr>
        <w:t>ب</w:t>
      </w:r>
      <w:r w:rsidRPr="00BB3D70">
        <w:rPr>
          <w:rFonts w:ascii="Simplified Arabic" w:hAnsi="Simplified Arabic" w:cs="Simplified Arabic" w:hint="cs"/>
          <w:sz w:val="28"/>
          <w:szCs w:val="28"/>
          <w:rtl/>
          <w:lang w:bidi="ar-SY"/>
        </w:rPr>
        <w:t>بعضها</w:t>
      </w:r>
      <w:proofErr w:type="spellEnd"/>
      <w:r w:rsidRPr="00BB3D70">
        <w:rPr>
          <w:rFonts w:ascii="Simplified Arabic" w:hAnsi="Simplified Arabic" w:cs="Simplified Arabic"/>
          <w:sz w:val="28"/>
          <w:szCs w:val="28"/>
          <w:rtl/>
          <w:lang w:bidi="ar-SY"/>
        </w:rPr>
        <w:t xml:space="preserve"> البعض</w:t>
      </w:r>
      <w:r w:rsidR="003E7B16">
        <w:rPr>
          <w:rFonts w:ascii="Simplified Arabic" w:hAnsi="Simplified Arabic" w:cs="Simplified Arabic" w:hint="cs"/>
          <w:sz w:val="28"/>
          <w:szCs w:val="28"/>
          <w:rtl/>
          <w:lang w:bidi="ar-SY"/>
        </w:rPr>
        <w:t xml:space="preserve"> </w:t>
      </w:r>
      <w:r w:rsidRPr="00BB3D70">
        <w:rPr>
          <w:rFonts w:ascii="Simplified Arabic" w:hAnsi="Simplified Arabic" w:cs="Simplified Arabic"/>
          <w:sz w:val="28"/>
          <w:szCs w:val="28"/>
          <w:rtl/>
          <w:lang w:bidi="ar-SY"/>
        </w:rPr>
        <w:t xml:space="preserve">بما </w:t>
      </w:r>
      <w:r w:rsidR="00A1484D">
        <w:rPr>
          <w:rFonts w:ascii="Simplified Arabic" w:hAnsi="Simplified Arabic" w:cs="Simplified Arabic" w:hint="cs"/>
          <w:sz w:val="28"/>
          <w:szCs w:val="28"/>
          <w:rtl/>
          <w:lang w:bidi="ar-SY"/>
        </w:rPr>
        <w:t>يخدم</w:t>
      </w:r>
      <w:r w:rsidR="00A1484D">
        <w:rPr>
          <w:rFonts w:ascii="Simplified Arabic" w:hAnsi="Simplified Arabic" w:cs="Simplified Arabic"/>
          <w:sz w:val="28"/>
          <w:szCs w:val="28"/>
          <w:rtl/>
          <w:lang w:bidi="ar-SY"/>
        </w:rPr>
        <w:t xml:space="preserve"> </w:t>
      </w:r>
      <w:r w:rsidRPr="00BB3D70">
        <w:rPr>
          <w:rFonts w:ascii="Simplified Arabic" w:hAnsi="Simplified Arabic" w:cs="Simplified Arabic"/>
          <w:sz w:val="28"/>
          <w:szCs w:val="28"/>
          <w:rtl/>
          <w:lang w:bidi="ar-SY"/>
        </w:rPr>
        <w:t>مصلحة الشركة.</w:t>
      </w:r>
      <w:r>
        <w:rPr>
          <w:rStyle w:val="FootnoteReference"/>
          <w:rFonts w:ascii="Simplified Arabic" w:hAnsi="Simplified Arabic" w:cs="Simplified Arabic"/>
          <w:sz w:val="28"/>
          <w:szCs w:val="28"/>
          <w:rtl/>
          <w:lang w:bidi="ar-SY"/>
        </w:rPr>
        <w:footnoteReference w:id="80"/>
      </w:r>
    </w:p>
    <w:p w:rsidR="0026077A" w:rsidRDefault="0026077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قد اهتمت العديد من الدول العربية بتطبيق قواعد الحوكمة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نظمت العديد من المؤتمرات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المنتديات التي </w:t>
      </w:r>
      <w:r w:rsidRPr="00BB3D70">
        <w:rPr>
          <w:rFonts w:ascii="Simplified Arabic" w:hAnsi="Simplified Arabic" w:cs="Simplified Arabic" w:hint="cs"/>
          <w:sz w:val="28"/>
          <w:szCs w:val="28"/>
          <w:rtl/>
          <w:lang w:bidi="ar-SY"/>
        </w:rPr>
        <w:t>أوصت</w:t>
      </w:r>
      <w:r w:rsidRPr="00BB3D70">
        <w:rPr>
          <w:rFonts w:ascii="Simplified Arabic" w:hAnsi="Simplified Arabic" w:cs="Simplified Arabic"/>
          <w:sz w:val="28"/>
          <w:szCs w:val="28"/>
          <w:rtl/>
          <w:lang w:bidi="ar-SY"/>
        </w:rPr>
        <w:t xml:space="preserve"> بضرورة تطبيق مبادئ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قواعد الحوكمة التي تتماشى مع الظروف الاقتصادية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السياسية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الاجتماعية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الثقافية لكل دولة عربية.</w:t>
      </w:r>
    </w:p>
    <w:p w:rsidR="0026077A" w:rsidRPr="00BB3D70" w:rsidRDefault="0026077A" w:rsidP="003E7B16">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lastRenderedPageBreak/>
        <w:t>ففي مصر</w:t>
      </w:r>
      <w:r w:rsidRPr="009C6469">
        <w:rPr>
          <w:rFonts w:ascii="Simplified Arabic" w:hAnsi="Simplified Arabic" w:cs="Simplified Arabic"/>
          <w:sz w:val="28"/>
          <w:szCs w:val="28"/>
          <w:rtl/>
          <w:lang w:bidi="ar-SY"/>
        </w:rPr>
        <w:t xml:space="preserve"> </w:t>
      </w:r>
      <w:r w:rsidRPr="00BB3D70">
        <w:rPr>
          <w:rFonts w:ascii="Simplified Arabic" w:hAnsi="Simplified Arabic" w:cs="Simplified Arabic"/>
          <w:sz w:val="28"/>
          <w:szCs w:val="28"/>
          <w:rtl/>
          <w:lang w:bidi="ar-SY"/>
        </w:rPr>
        <w:t xml:space="preserve"> قام البنك الدولي</w:t>
      </w:r>
      <w:r>
        <w:rPr>
          <w:rFonts w:ascii="Simplified Arabic" w:hAnsi="Simplified Arabic" w:cs="Simplified Arabic" w:hint="cs"/>
          <w:sz w:val="28"/>
          <w:szCs w:val="28"/>
          <w:rtl/>
          <w:lang w:bidi="ar-SY"/>
        </w:rPr>
        <w:t xml:space="preserve"> عام 2000</w:t>
      </w:r>
      <w:r w:rsidRPr="00BB3D70">
        <w:rPr>
          <w:rFonts w:ascii="Simplified Arabic" w:hAnsi="Simplified Arabic" w:cs="Simplified Arabic"/>
          <w:sz w:val="28"/>
          <w:szCs w:val="28"/>
          <w:rtl/>
          <w:lang w:bidi="ar-SY"/>
        </w:rPr>
        <w:t xml:space="preserve"> بتطبيق قواعد الحوكمة طبقا</w:t>
      </w:r>
      <w:r w:rsidR="007D09A3">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لمبادئ منظمة التعاون الاقتصادي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التنمية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حصلت مصر </w:t>
      </w:r>
      <w:r>
        <w:rPr>
          <w:rFonts w:ascii="Simplified Arabic" w:hAnsi="Simplified Arabic" w:cs="Simplified Arabic" w:hint="cs"/>
          <w:sz w:val="28"/>
          <w:szCs w:val="28"/>
          <w:rtl/>
          <w:lang w:bidi="ar-SY"/>
        </w:rPr>
        <w:t xml:space="preserve">في ذلك الوقت </w:t>
      </w:r>
      <w:r w:rsidRPr="00BB3D70">
        <w:rPr>
          <w:rFonts w:ascii="Simplified Arabic" w:hAnsi="Simplified Arabic" w:cs="Simplified Arabic"/>
          <w:sz w:val="28"/>
          <w:szCs w:val="28"/>
          <w:rtl/>
          <w:lang w:bidi="ar-SY"/>
        </w:rPr>
        <w:t xml:space="preserve">بالمقارنة </w:t>
      </w:r>
      <w:r w:rsidRPr="00BB3D70">
        <w:rPr>
          <w:rFonts w:ascii="Simplified Arabic" w:hAnsi="Simplified Arabic" w:cs="Simplified Arabic" w:hint="cs"/>
          <w:sz w:val="28"/>
          <w:szCs w:val="28"/>
          <w:rtl/>
          <w:lang w:bidi="ar-SY"/>
        </w:rPr>
        <w:t>بالأسواق</w:t>
      </w:r>
      <w:r w:rsidRPr="00BB3D70">
        <w:rPr>
          <w:rFonts w:ascii="Simplified Arabic" w:hAnsi="Simplified Arabic" w:cs="Simplified Arabic"/>
          <w:sz w:val="28"/>
          <w:szCs w:val="28"/>
          <w:rtl/>
          <w:lang w:bidi="ar-SY"/>
        </w:rPr>
        <w:t xml:space="preserve"> الناشئة على المركز الرابع بنسبة 62%  عام 2000 </w:t>
      </w:r>
      <w:r w:rsidR="003E7B16">
        <w:rPr>
          <w:rFonts w:ascii="Simplified Arabic" w:hAnsi="Simplified Arabic" w:cs="Simplified Arabic" w:hint="cs"/>
          <w:sz w:val="28"/>
          <w:szCs w:val="28"/>
          <w:rtl/>
          <w:lang w:bidi="ar-SY"/>
        </w:rPr>
        <w:t>وارتفع</w:t>
      </w:r>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hint="cs"/>
          <w:sz w:val="28"/>
          <w:szCs w:val="28"/>
          <w:rtl/>
          <w:lang w:bidi="ar-SY"/>
        </w:rPr>
        <w:t>إلى</w:t>
      </w:r>
      <w:r w:rsidRPr="00BB3D70">
        <w:rPr>
          <w:rFonts w:ascii="Simplified Arabic" w:hAnsi="Simplified Arabic" w:cs="Simplified Arabic"/>
          <w:sz w:val="28"/>
          <w:szCs w:val="28"/>
          <w:rtl/>
          <w:lang w:bidi="ar-SY"/>
        </w:rPr>
        <w:t xml:space="preserve"> 80% في عام 2003</w:t>
      </w:r>
      <w:r>
        <w:rPr>
          <w:rFonts w:ascii="Simplified Arabic" w:hAnsi="Simplified Arabic" w:cs="Simplified Arabic" w:hint="cs"/>
          <w:sz w:val="28"/>
          <w:szCs w:val="28"/>
          <w:rtl/>
          <w:lang w:bidi="ar-SY"/>
        </w:rPr>
        <w:t>.</w:t>
      </w:r>
      <w:r>
        <w:rPr>
          <w:rStyle w:val="FootnoteReference"/>
          <w:rFonts w:ascii="Simplified Arabic" w:hAnsi="Simplified Arabic" w:cs="Simplified Arabic"/>
          <w:sz w:val="28"/>
          <w:szCs w:val="28"/>
          <w:rtl/>
          <w:lang w:bidi="ar-SY"/>
        </w:rPr>
        <w:footnoteReference w:id="81"/>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 xml:space="preserve">ومع </w:t>
      </w:r>
      <w:r w:rsidRPr="00BB3D70">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بداية</w:t>
      </w:r>
      <w:r w:rsidRPr="00BB3D70">
        <w:rPr>
          <w:rFonts w:ascii="Simplified Arabic" w:hAnsi="Simplified Arabic" w:cs="Simplified Arabic"/>
          <w:sz w:val="28"/>
          <w:szCs w:val="28"/>
          <w:rtl/>
          <w:lang w:bidi="ar-SY"/>
        </w:rPr>
        <w:t xml:space="preserve"> عام 2001 </w:t>
      </w:r>
      <w:r>
        <w:rPr>
          <w:rFonts w:ascii="Simplified Arabic" w:hAnsi="Simplified Arabic" w:cs="Simplified Arabic" w:hint="cs"/>
          <w:sz w:val="28"/>
          <w:szCs w:val="28"/>
          <w:rtl/>
          <w:lang w:bidi="ar-SY"/>
        </w:rPr>
        <w:t>و</w:t>
      </w:r>
      <w:r w:rsidRPr="00BB3D70">
        <w:rPr>
          <w:rFonts w:ascii="Simplified Arabic" w:hAnsi="Simplified Arabic" w:cs="Simplified Arabic"/>
          <w:sz w:val="28"/>
          <w:szCs w:val="28"/>
          <w:rtl/>
          <w:lang w:bidi="ar-SY"/>
        </w:rPr>
        <w:t xml:space="preserve">بمبادرة من وزارة </w:t>
      </w:r>
      <w:r w:rsidRPr="00BB3D70">
        <w:rPr>
          <w:rFonts w:ascii="Simplified Arabic" w:hAnsi="Simplified Arabic" w:cs="Simplified Arabic" w:hint="cs"/>
          <w:sz w:val="28"/>
          <w:szCs w:val="28"/>
          <w:rtl/>
          <w:lang w:bidi="ar-SY"/>
        </w:rPr>
        <w:t>الاقتصا</w:t>
      </w:r>
      <w:r w:rsidRPr="00BB3D70">
        <w:rPr>
          <w:rFonts w:ascii="Simplified Arabic" w:hAnsi="Simplified Arabic" w:cs="Simplified Arabic" w:hint="eastAsia"/>
          <w:sz w:val="28"/>
          <w:szCs w:val="28"/>
          <w:rtl/>
          <w:lang w:bidi="ar-SY"/>
        </w:rPr>
        <w:t>د</w:t>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التجارة الخارجية </w:t>
      </w:r>
      <w:r w:rsidR="00A4401B">
        <w:rPr>
          <w:rFonts w:ascii="Simplified Arabic" w:hAnsi="Simplified Arabic" w:cs="Simplified Arabic" w:hint="cs"/>
          <w:sz w:val="28"/>
          <w:szCs w:val="28"/>
          <w:rtl/>
          <w:lang w:bidi="ar-SY"/>
        </w:rPr>
        <w:t>المصرية آنذاك</w:t>
      </w:r>
      <w:r>
        <w:rPr>
          <w:rFonts w:ascii="Simplified Arabic" w:hAnsi="Simplified Arabic" w:cs="Simplified Arabic" w:hint="cs"/>
          <w:sz w:val="28"/>
          <w:szCs w:val="28"/>
          <w:rtl/>
          <w:lang w:bidi="ar-SY"/>
        </w:rPr>
        <w:t xml:space="preserve">، تم </w:t>
      </w:r>
      <w:r w:rsidRPr="00BB3D70">
        <w:rPr>
          <w:rFonts w:ascii="Simplified Arabic" w:hAnsi="Simplified Arabic" w:cs="Simplified Arabic"/>
          <w:sz w:val="28"/>
          <w:szCs w:val="28"/>
          <w:rtl/>
          <w:lang w:bidi="ar-SY"/>
        </w:rPr>
        <w:t xml:space="preserve">العمل على </w:t>
      </w:r>
      <w:r w:rsidRPr="00BB3D70">
        <w:rPr>
          <w:rFonts w:ascii="Simplified Arabic" w:hAnsi="Simplified Arabic" w:cs="Simplified Arabic" w:hint="cs"/>
          <w:sz w:val="28"/>
          <w:szCs w:val="28"/>
          <w:rtl/>
          <w:lang w:bidi="ar-SY"/>
        </w:rPr>
        <w:t>إيجاد</w:t>
      </w:r>
      <w:r w:rsidRPr="00BB3D70">
        <w:rPr>
          <w:rFonts w:ascii="Simplified Arabic" w:hAnsi="Simplified Arabic" w:cs="Simplified Arabic"/>
          <w:sz w:val="28"/>
          <w:szCs w:val="28"/>
          <w:rtl/>
          <w:lang w:bidi="ar-SY"/>
        </w:rPr>
        <w:t xml:space="preserve"> برنامج </w:t>
      </w:r>
      <w:r w:rsidRPr="00BB3D70">
        <w:rPr>
          <w:rFonts w:ascii="Simplified Arabic" w:hAnsi="Simplified Arabic" w:cs="Simplified Arabic" w:hint="cs"/>
          <w:sz w:val="28"/>
          <w:szCs w:val="28"/>
          <w:rtl/>
          <w:lang w:bidi="ar-SY"/>
        </w:rPr>
        <w:t>الإصلاح</w:t>
      </w:r>
      <w:r w:rsidRPr="00BB3D70">
        <w:rPr>
          <w:rFonts w:ascii="Simplified Arabic" w:hAnsi="Simplified Arabic" w:cs="Simplified Arabic"/>
          <w:sz w:val="28"/>
          <w:szCs w:val="28"/>
          <w:rtl/>
          <w:lang w:bidi="ar-SY"/>
        </w:rPr>
        <w:t xml:space="preserve"> الاقتصادي ووضع </w:t>
      </w:r>
      <w:r w:rsidRPr="00BB3D70">
        <w:rPr>
          <w:rFonts w:ascii="Simplified Arabic" w:hAnsi="Simplified Arabic" w:cs="Simplified Arabic" w:hint="cs"/>
          <w:sz w:val="28"/>
          <w:szCs w:val="28"/>
          <w:rtl/>
          <w:lang w:bidi="ar-SY"/>
        </w:rPr>
        <w:t>إطار</w:t>
      </w:r>
      <w:r w:rsidRPr="00BB3D70">
        <w:rPr>
          <w:rFonts w:ascii="Simplified Arabic" w:hAnsi="Simplified Arabic" w:cs="Simplified Arabic"/>
          <w:sz w:val="28"/>
          <w:szCs w:val="28"/>
          <w:rtl/>
          <w:lang w:bidi="ar-SY"/>
        </w:rPr>
        <w:t xml:space="preserve"> تنظيمي رقابي يحكم عمل القطاع الخاص في ظل السوق الحر.</w:t>
      </w:r>
      <w:r>
        <w:rPr>
          <w:rStyle w:val="FootnoteReference"/>
          <w:rFonts w:ascii="Simplified Arabic" w:hAnsi="Simplified Arabic" w:cs="Simplified Arabic"/>
          <w:sz w:val="28"/>
          <w:szCs w:val="28"/>
          <w:rtl/>
          <w:lang w:bidi="ar-SY"/>
        </w:rPr>
        <w:footnoteReference w:id="82"/>
      </w:r>
      <w:r>
        <w:rPr>
          <w:rFonts w:ascii="Simplified Arabic" w:hAnsi="Simplified Arabic" w:cs="Simplified Arabic"/>
          <w:sz w:val="28"/>
          <w:szCs w:val="28"/>
          <w:rtl/>
          <w:lang w:bidi="ar-SY"/>
        </w:rPr>
        <w:t xml:space="preserve"> </w:t>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في تشرين </w:t>
      </w:r>
      <w:r w:rsidRPr="00BB3D70">
        <w:rPr>
          <w:rFonts w:ascii="Simplified Arabic" w:hAnsi="Simplified Arabic" w:cs="Simplified Arabic" w:hint="cs"/>
          <w:sz w:val="28"/>
          <w:szCs w:val="28"/>
          <w:rtl/>
          <w:lang w:bidi="ar-SY"/>
        </w:rPr>
        <w:t>الأول</w:t>
      </w:r>
      <w:r w:rsidRPr="00BB3D70">
        <w:rPr>
          <w:rFonts w:ascii="Simplified Arabic" w:hAnsi="Simplified Arabic" w:cs="Simplified Arabic"/>
          <w:sz w:val="28"/>
          <w:szCs w:val="28"/>
          <w:rtl/>
          <w:lang w:bidi="ar-SY"/>
        </w:rPr>
        <w:t xml:space="preserve"> عام 2005 صدر دليل قواعد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معايير حوكمة الشركات</w:t>
      </w:r>
      <w:r w:rsidR="00A4401B">
        <w:rPr>
          <w:rFonts w:ascii="Simplified Arabic" w:hAnsi="Simplified Arabic" w:cs="Simplified Arabic" w:hint="cs"/>
          <w:sz w:val="28"/>
          <w:szCs w:val="28"/>
          <w:rtl/>
          <w:lang w:bidi="ar-SY"/>
        </w:rPr>
        <w:t xml:space="preserve"> المصرية</w:t>
      </w:r>
      <w:r w:rsidRPr="00BB3D70">
        <w:rPr>
          <w:rFonts w:ascii="Simplified Arabic" w:hAnsi="Simplified Arabic" w:cs="Simplified Arabic"/>
          <w:sz w:val="28"/>
          <w:szCs w:val="28"/>
          <w:rtl/>
          <w:lang w:bidi="ar-SY"/>
        </w:rPr>
        <w:t xml:space="preserve"> بقرار من وزير الاستثمار رقم 332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قد تناول الدليل </w:t>
      </w:r>
      <w:r w:rsidR="003E7B16">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حقوق المساهمين</w:t>
      </w:r>
      <w:r w:rsidR="003E7B16">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w:t>
      </w:r>
      <w:r w:rsidR="003E7B16">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مجلس </w:t>
      </w:r>
      <w:r w:rsidRPr="00BB3D70">
        <w:rPr>
          <w:rFonts w:ascii="Simplified Arabic" w:hAnsi="Simplified Arabic" w:cs="Simplified Arabic" w:hint="cs"/>
          <w:sz w:val="28"/>
          <w:szCs w:val="28"/>
          <w:rtl/>
          <w:lang w:bidi="ar-SY"/>
        </w:rPr>
        <w:t>الإدارة</w:t>
      </w:r>
      <w:r w:rsidR="003E7B16">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003E7B16">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المراجعة الداخلية</w:t>
      </w:r>
      <w:r w:rsidR="003E7B16">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003E7B16">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لجان المراجعة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مراقبي الحسابات</w:t>
      </w:r>
      <w:r w:rsidR="003E7B16">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003E7B16">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قواعد</w:t>
      </w:r>
      <w:r>
        <w:rPr>
          <w:rFonts w:ascii="Simplified Arabic" w:hAnsi="Simplified Arabic" w:cs="Simplified Arabic" w:hint="cs"/>
          <w:sz w:val="28"/>
          <w:szCs w:val="28"/>
          <w:rtl/>
          <w:lang w:bidi="ar-SY"/>
        </w:rPr>
        <w:t xml:space="preserve"> </w:t>
      </w:r>
      <w:r w:rsidR="00D93D59">
        <w:rPr>
          <w:rFonts w:ascii="Simplified Arabic" w:hAnsi="Simplified Arabic" w:cs="Simplified Arabic" w:hint="cs"/>
          <w:sz w:val="28"/>
          <w:szCs w:val="28"/>
          <w:rtl/>
          <w:lang w:bidi="ar-SY"/>
        </w:rPr>
        <w:t xml:space="preserve">الإفصاح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تجنب تعارض المصالح</w:t>
      </w:r>
      <w:r w:rsidR="003E7B16">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قواعد حوكمة بالنسبة </w:t>
      </w:r>
      <w:r>
        <w:rPr>
          <w:rFonts w:ascii="Simplified Arabic" w:hAnsi="Simplified Arabic" w:cs="Simplified Arabic" w:hint="cs"/>
          <w:sz w:val="28"/>
          <w:szCs w:val="28"/>
          <w:rtl/>
          <w:lang w:bidi="ar-SY"/>
        </w:rPr>
        <w:t xml:space="preserve">للشركات </w:t>
      </w:r>
      <w:r w:rsidRPr="00BB3D70">
        <w:rPr>
          <w:rFonts w:ascii="Simplified Arabic" w:hAnsi="Simplified Arabic" w:cs="Simplified Arabic"/>
          <w:sz w:val="28"/>
          <w:szCs w:val="28"/>
          <w:rtl/>
          <w:lang w:bidi="ar-SY"/>
        </w:rPr>
        <w:t xml:space="preserve">المقيدة في البورصة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المؤسسات المالية الممولة من قبل الجهاز المصرفي.</w:t>
      </w:r>
      <w:r>
        <w:rPr>
          <w:rStyle w:val="FootnoteReference"/>
          <w:rFonts w:ascii="Simplified Arabic" w:hAnsi="Simplified Arabic" w:cs="Simplified Arabic"/>
          <w:sz w:val="28"/>
          <w:szCs w:val="28"/>
          <w:rtl/>
          <w:lang w:bidi="ar-SY"/>
        </w:rPr>
        <w:footnoteReference w:id="83"/>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hint="cs"/>
          <w:sz w:val="28"/>
          <w:szCs w:val="28"/>
          <w:rtl/>
          <w:lang w:bidi="ar-SY"/>
        </w:rPr>
        <w:t>أما</w:t>
      </w:r>
      <w:r w:rsidRPr="00BB3D70">
        <w:rPr>
          <w:rFonts w:ascii="Simplified Arabic" w:hAnsi="Simplified Arabic" w:cs="Simplified Arabic"/>
          <w:sz w:val="28"/>
          <w:szCs w:val="28"/>
          <w:rtl/>
          <w:lang w:bidi="ar-SY"/>
        </w:rPr>
        <w:t xml:space="preserve"> في </w:t>
      </w:r>
      <w:r w:rsidRPr="00BB3D70">
        <w:rPr>
          <w:rFonts w:ascii="Simplified Arabic" w:hAnsi="Simplified Arabic" w:cs="Simplified Arabic" w:hint="cs"/>
          <w:sz w:val="28"/>
          <w:szCs w:val="28"/>
          <w:rtl/>
          <w:lang w:bidi="ar-SY"/>
        </w:rPr>
        <w:t>الأردن</w:t>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مع وجود </w:t>
      </w:r>
      <w:r w:rsidRPr="00BB3D70">
        <w:rPr>
          <w:rFonts w:ascii="Simplified Arabic" w:hAnsi="Simplified Arabic" w:cs="Simplified Arabic" w:hint="cs"/>
          <w:sz w:val="28"/>
          <w:szCs w:val="28"/>
          <w:rtl/>
          <w:lang w:bidi="ar-SY"/>
        </w:rPr>
        <w:t>أكثر</w:t>
      </w:r>
      <w:r w:rsidRPr="00BB3D70">
        <w:rPr>
          <w:rFonts w:ascii="Simplified Arabic" w:hAnsi="Simplified Arabic" w:cs="Simplified Arabic"/>
          <w:sz w:val="28"/>
          <w:szCs w:val="28"/>
          <w:rtl/>
          <w:lang w:bidi="ar-SY"/>
        </w:rPr>
        <w:t xml:space="preserve"> من 180 شركة مساهمة ت</w:t>
      </w:r>
      <w:r w:rsidR="003E7B16">
        <w:rPr>
          <w:rFonts w:ascii="Simplified Arabic" w:hAnsi="Simplified Arabic" w:cs="Simplified Arabic" w:hint="cs"/>
          <w:sz w:val="28"/>
          <w:szCs w:val="28"/>
          <w:rtl/>
          <w:lang w:bidi="ar-SY"/>
        </w:rPr>
        <w:t>ت</w:t>
      </w:r>
      <w:r w:rsidRPr="00BB3D70">
        <w:rPr>
          <w:rFonts w:ascii="Simplified Arabic" w:hAnsi="Simplified Arabic" w:cs="Simplified Arabic"/>
          <w:sz w:val="28"/>
          <w:szCs w:val="28"/>
          <w:rtl/>
          <w:lang w:bidi="ar-SY"/>
        </w:rPr>
        <w:t xml:space="preserve">داول </w:t>
      </w:r>
      <w:r w:rsidRPr="00BB3D70">
        <w:rPr>
          <w:rFonts w:ascii="Simplified Arabic" w:hAnsi="Simplified Arabic" w:cs="Simplified Arabic" w:hint="cs"/>
          <w:sz w:val="28"/>
          <w:szCs w:val="28"/>
          <w:rtl/>
          <w:lang w:bidi="ar-SY"/>
        </w:rPr>
        <w:t>أسهمها</w:t>
      </w:r>
      <w:r w:rsidRPr="00BB3D70">
        <w:rPr>
          <w:rFonts w:ascii="Simplified Arabic" w:hAnsi="Simplified Arabic" w:cs="Simplified Arabic"/>
          <w:sz w:val="28"/>
          <w:szCs w:val="28"/>
          <w:rtl/>
          <w:lang w:bidi="ar-SY"/>
        </w:rPr>
        <w:t xml:space="preserve"> في بورصة عمان بقيمة سوقية تبلغ 14.5 مليار دينار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تعادل 62% من الناتج المحلي </w:t>
      </w:r>
      <w:r w:rsidRPr="00BB3D70">
        <w:rPr>
          <w:rFonts w:ascii="Simplified Arabic" w:hAnsi="Simplified Arabic" w:cs="Simplified Arabic" w:hint="cs"/>
          <w:sz w:val="28"/>
          <w:szCs w:val="28"/>
          <w:rtl/>
          <w:lang w:bidi="ar-SY"/>
        </w:rPr>
        <w:t>الإجمالي</w:t>
      </w:r>
      <w:r>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تبرز </w:t>
      </w:r>
      <w:r w:rsidRPr="00BB3D70">
        <w:rPr>
          <w:rFonts w:ascii="Simplified Arabic" w:hAnsi="Simplified Arabic" w:cs="Simplified Arabic" w:hint="cs"/>
          <w:sz w:val="28"/>
          <w:szCs w:val="28"/>
          <w:rtl/>
          <w:lang w:bidi="ar-SY"/>
        </w:rPr>
        <w:t>أهمية</w:t>
      </w:r>
      <w:r w:rsidRPr="00BB3D70">
        <w:rPr>
          <w:rFonts w:ascii="Simplified Arabic" w:hAnsi="Simplified Arabic" w:cs="Simplified Arabic"/>
          <w:sz w:val="28"/>
          <w:szCs w:val="28"/>
          <w:rtl/>
          <w:lang w:bidi="ar-SY"/>
        </w:rPr>
        <w:t xml:space="preserve"> وجود </w:t>
      </w:r>
      <w:r w:rsidRPr="00BB3D70">
        <w:rPr>
          <w:rFonts w:ascii="Simplified Arabic" w:hAnsi="Simplified Arabic" w:cs="Simplified Arabic" w:hint="cs"/>
          <w:sz w:val="28"/>
          <w:szCs w:val="28"/>
          <w:rtl/>
          <w:lang w:bidi="ar-SY"/>
        </w:rPr>
        <w:t>إطار</w:t>
      </w:r>
      <w:r w:rsidRPr="00BB3D70">
        <w:rPr>
          <w:rFonts w:ascii="Simplified Arabic" w:hAnsi="Simplified Arabic" w:cs="Simplified Arabic"/>
          <w:sz w:val="28"/>
          <w:szCs w:val="28"/>
          <w:rtl/>
          <w:lang w:bidi="ar-SY"/>
        </w:rPr>
        <w:t xml:space="preserve"> لحوكمة الشركات.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قد تعرضت </w:t>
      </w:r>
      <w:r w:rsidRPr="00BB3D70">
        <w:rPr>
          <w:rFonts w:ascii="Simplified Arabic" w:hAnsi="Simplified Arabic" w:cs="Simplified Arabic" w:hint="cs"/>
          <w:sz w:val="28"/>
          <w:szCs w:val="28"/>
          <w:rtl/>
          <w:lang w:bidi="ar-SY"/>
        </w:rPr>
        <w:t>الأردن</w:t>
      </w:r>
      <w:r w:rsidRPr="00BB3D70">
        <w:rPr>
          <w:rFonts w:ascii="Simplified Arabic" w:hAnsi="Simplified Arabic" w:cs="Simplified Arabic"/>
          <w:sz w:val="28"/>
          <w:szCs w:val="28"/>
          <w:rtl/>
          <w:lang w:bidi="ar-SY"/>
        </w:rPr>
        <w:t xml:space="preserve"> في بداية 2003 </w:t>
      </w:r>
      <w:r w:rsidRPr="00BB3D70">
        <w:rPr>
          <w:rFonts w:ascii="Simplified Arabic" w:hAnsi="Simplified Arabic" w:cs="Simplified Arabic" w:hint="cs"/>
          <w:sz w:val="28"/>
          <w:szCs w:val="28"/>
          <w:rtl/>
          <w:lang w:bidi="ar-SY"/>
        </w:rPr>
        <w:t>إلى</w:t>
      </w:r>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hint="cs"/>
          <w:sz w:val="28"/>
          <w:szCs w:val="28"/>
          <w:rtl/>
          <w:lang w:bidi="ar-SY"/>
        </w:rPr>
        <w:t>إجبار</w:t>
      </w:r>
      <w:r w:rsidRPr="00BB3D70">
        <w:rPr>
          <w:rFonts w:ascii="Simplified Arabic" w:hAnsi="Simplified Arabic" w:cs="Simplified Arabic"/>
          <w:sz w:val="28"/>
          <w:szCs w:val="28"/>
          <w:rtl/>
          <w:lang w:bidi="ar-SY"/>
        </w:rPr>
        <w:t xml:space="preserve"> 50 شركة على التصفية </w:t>
      </w:r>
      <w:r w:rsidRPr="00BB3D70">
        <w:rPr>
          <w:rFonts w:ascii="Simplified Arabic" w:hAnsi="Simplified Arabic" w:cs="Simplified Arabic" w:hint="cs"/>
          <w:sz w:val="28"/>
          <w:szCs w:val="28"/>
          <w:rtl/>
          <w:lang w:bidi="ar-SY"/>
        </w:rPr>
        <w:t>إجباريا</w:t>
      </w:r>
      <w:r w:rsidR="007D09A3">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تحويلها للقضاء نتيجة مخالفتها </w:t>
      </w:r>
      <w:r w:rsidRPr="00BB3D70">
        <w:rPr>
          <w:rFonts w:ascii="Simplified Arabic" w:hAnsi="Simplified Arabic" w:cs="Simplified Arabic" w:hint="cs"/>
          <w:sz w:val="28"/>
          <w:szCs w:val="28"/>
          <w:rtl/>
          <w:lang w:bidi="ar-SY"/>
        </w:rPr>
        <w:t>لأحكام</w:t>
      </w:r>
      <w:r w:rsidRPr="00BB3D70">
        <w:rPr>
          <w:rFonts w:ascii="Simplified Arabic" w:hAnsi="Simplified Arabic" w:cs="Simplified Arabic"/>
          <w:sz w:val="28"/>
          <w:szCs w:val="28"/>
          <w:rtl/>
          <w:lang w:bidi="ar-SY"/>
        </w:rPr>
        <w:t xml:space="preserve"> قانون الشركات</w:t>
      </w:r>
      <w:r>
        <w:rPr>
          <w:rFonts w:ascii="Simplified Arabic" w:hAnsi="Simplified Arabic" w:cs="Simplified Arabic" w:hint="cs"/>
          <w:sz w:val="28"/>
          <w:szCs w:val="28"/>
          <w:rtl/>
          <w:lang w:bidi="ar-SY"/>
        </w:rPr>
        <w:t>.</w:t>
      </w:r>
    </w:p>
    <w:p w:rsidR="0026077A" w:rsidRPr="00BB3D70" w:rsidRDefault="0026077A" w:rsidP="003E7B16">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لتعزيز دور حوكمة الشركات في الأردن لدى الشركات </w:t>
      </w:r>
      <w:r w:rsidRPr="00BB3D70">
        <w:rPr>
          <w:rFonts w:ascii="Simplified Arabic" w:hAnsi="Simplified Arabic" w:cs="Simplified Arabic" w:hint="cs"/>
          <w:sz w:val="28"/>
          <w:szCs w:val="28"/>
          <w:rtl/>
          <w:lang w:bidi="ar-SY"/>
        </w:rPr>
        <w:t>الأردنية</w:t>
      </w:r>
      <w:r w:rsidRPr="00BB3D70">
        <w:rPr>
          <w:rFonts w:ascii="Simplified Arabic" w:hAnsi="Simplified Arabic" w:cs="Simplified Arabic"/>
          <w:sz w:val="28"/>
          <w:szCs w:val="28"/>
          <w:rtl/>
          <w:lang w:bidi="ar-SY"/>
        </w:rPr>
        <w:t xml:space="preserve"> تم تأسيس  جمعية منتدى حوكمة الشركات </w:t>
      </w:r>
      <w:r w:rsidRPr="00BB3D70">
        <w:rPr>
          <w:rFonts w:ascii="Simplified Arabic" w:hAnsi="Simplified Arabic" w:cs="Simplified Arabic" w:hint="cs"/>
          <w:sz w:val="28"/>
          <w:szCs w:val="28"/>
          <w:rtl/>
          <w:lang w:bidi="ar-SY"/>
        </w:rPr>
        <w:t>الأردنية</w:t>
      </w:r>
      <w:r w:rsidRPr="00BB3D70">
        <w:rPr>
          <w:rFonts w:ascii="Simplified Arabic" w:hAnsi="Simplified Arabic" w:cs="Simplified Arabic"/>
          <w:sz w:val="28"/>
          <w:szCs w:val="28"/>
          <w:rtl/>
          <w:lang w:bidi="ar-SY"/>
        </w:rPr>
        <w:t>، بدعم من عدد من رجال</w:t>
      </w:r>
      <w:r w:rsidRPr="00BB3D70">
        <w:rPr>
          <w:rFonts w:ascii="Simplified Arabic" w:hAnsi="Simplified Arabic" w:cs="Simplified Arabic"/>
          <w:sz w:val="28"/>
          <w:szCs w:val="28"/>
          <w:lang w:bidi="ar-SY"/>
        </w:rPr>
        <w:t xml:space="preserve"> </w:t>
      </w:r>
      <w:r w:rsidRPr="00BB3D70">
        <w:rPr>
          <w:rFonts w:ascii="Simplified Arabic" w:hAnsi="Simplified Arabic" w:cs="Simplified Arabic"/>
          <w:sz w:val="28"/>
          <w:szCs w:val="28"/>
          <w:rtl/>
          <w:lang w:bidi="ar-SY"/>
        </w:rPr>
        <w:t>الأعمال الأردنيين والمشرعين وأساتذة القانون والتجارة في الجامعات الأردنية من أجل</w:t>
      </w:r>
      <w:r w:rsidRPr="00BB3D70">
        <w:rPr>
          <w:rFonts w:ascii="Simplified Arabic" w:hAnsi="Simplified Arabic" w:cs="Simplified Arabic"/>
          <w:sz w:val="28"/>
          <w:szCs w:val="28"/>
          <w:lang w:bidi="ar-SY"/>
        </w:rPr>
        <w:t xml:space="preserve"> </w:t>
      </w:r>
      <w:r w:rsidRPr="00BB3D70">
        <w:rPr>
          <w:rFonts w:ascii="Simplified Arabic" w:hAnsi="Simplified Arabic" w:cs="Simplified Arabic"/>
          <w:sz w:val="28"/>
          <w:szCs w:val="28"/>
          <w:rtl/>
          <w:lang w:bidi="ar-SY"/>
        </w:rPr>
        <w:t xml:space="preserve">تبني أفكار جديدة تساعد في بلورة هذه الظاهرة لدى الشركات </w:t>
      </w:r>
      <w:r w:rsidRPr="00BB3D70">
        <w:rPr>
          <w:rFonts w:ascii="Simplified Arabic" w:hAnsi="Simplified Arabic" w:cs="Simplified Arabic" w:hint="cs"/>
          <w:sz w:val="28"/>
          <w:szCs w:val="28"/>
          <w:rtl/>
          <w:lang w:bidi="ar-SY"/>
        </w:rPr>
        <w:t>الأردنية</w:t>
      </w:r>
      <w:r w:rsidRPr="00BB3D70">
        <w:rPr>
          <w:rFonts w:ascii="Simplified Arabic" w:hAnsi="Simplified Arabic" w:cs="Simplified Arabic"/>
          <w:sz w:val="28"/>
          <w:szCs w:val="28"/>
          <w:rtl/>
          <w:lang w:bidi="ar-SY"/>
        </w:rPr>
        <w:t xml:space="preserve">، عملت الجمعية على </w:t>
      </w:r>
      <w:r w:rsidRPr="00BB3D70">
        <w:rPr>
          <w:rFonts w:ascii="Simplified Arabic" w:hAnsi="Simplified Arabic" w:cs="Simplified Arabic" w:hint="cs"/>
          <w:sz w:val="28"/>
          <w:szCs w:val="28"/>
          <w:rtl/>
          <w:lang w:bidi="ar-SY"/>
        </w:rPr>
        <w:t>إجراء</w:t>
      </w:r>
      <w:r w:rsidRPr="00BB3D70">
        <w:rPr>
          <w:rFonts w:ascii="Simplified Arabic" w:hAnsi="Simplified Arabic" w:cs="Simplified Arabic"/>
          <w:sz w:val="28"/>
          <w:szCs w:val="28"/>
          <w:rtl/>
          <w:lang w:bidi="ar-SY"/>
        </w:rPr>
        <w:t xml:space="preserve"> العديد من الدراسات في مجال حوكمة الشركات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المشاركة في العدي</w:t>
      </w:r>
      <w:r>
        <w:rPr>
          <w:rFonts w:ascii="Simplified Arabic" w:hAnsi="Simplified Arabic" w:cs="Simplified Arabic" w:hint="cs"/>
          <w:sz w:val="28"/>
          <w:szCs w:val="28"/>
          <w:rtl/>
          <w:lang w:bidi="ar-SY"/>
        </w:rPr>
        <w:t>د</w:t>
      </w:r>
      <w:r w:rsidRPr="00BB3D70">
        <w:rPr>
          <w:rFonts w:ascii="Simplified Arabic" w:hAnsi="Simplified Arabic" w:cs="Simplified Arabic"/>
          <w:sz w:val="28"/>
          <w:szCs w:val="28"/>
          <w:rtl/>
          <w:lang w:bidi="ar-SY"/>
        </w:rPr>
        <w:t xml:space="preserve"> من الملتقيات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المنتديات العالمية والعربية.</w:t>
      </w:r>
      <w:r>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قد رك</w:t>
      </w:r>
      <w:r>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زت أهدافها على تعريف الشركات </w:t>
      </w:r>
      <w:r w:rsidRPr="00BB3D70">
        <w:rPr>
          <w:rFonts w:ascii="Simplified Arabic" w:hAnsi="Simplified Arabic" w:cs="Simplified Arabic" w:hint="cs"/>
          <w:sz w:val="28"/>
          <w:szCs w:val="28"/>
          <w:rtl/>
          <w:lang w:bidi="ar-SY"/>
        </w:rPr>
        <w:t>الأردنية</w:t>
      </w:r>
      <w:r w:rsidRPr="00BB3D70">
        <w:rPr>
          <w:rFonts w:ascii="Simplified Arabic" w:hAnsi="Simplified Arabic" w:cs="Simplified Arabic"/>
          <w:sz w:val="28"/>
          <w:szCs w:val="28"/>
          <w:rtl/>
          <w:lang w:bidi="ar-SY"/>
        </w:rPr>
        <w:t xml:space="preserve"> بحوكمة الشركات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الترويج لتطبيقها</w:t>
      </w:r>
      <w:r>
        <w:rPr>
          <w:rFonts w:ascii="Simplified Arabic" w:hAnsi="Simplified Arabic" w:cs="Simplified Arabic" w:hint="cs"/>
          <w:sz w:val="28"/>
          <w:szCs w:val="28"/>
          <w:rtl/>
          <w:lang w:bidi="ar-SY"/>
        </w:rPr>
        <w:t>.</w:t>
      </w:r>
    </w:p>
    <w:p w:rsidR="0026077A" w:rsidRDefault="0026077A" w:rsidP="00734BB3">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و</w:t>
      </w:r>
      <w:r>
        <w:rPr>
          <w:rFonts w:ascii="Simplified Arabic" w:hAnsi="Simplified Arabic" w:cs="Simplified Arabic" w:hint="cs"/>
          <w:sz w:val="28"/>
          <w:szCs w:val="28"/>
          <w:rtl/>
          <w:lang w:bidi="ar-SY"/>
        </w:rPr>
        <w:t>في</w:t>
      </w:r>
      <w:r w:rsidRPr="00BB3D70">
        <w:rPr>
          <w:rFonts w:ascii="Simplified Arabic" w:hAnsi="Simplified Arabic" w:cs="Simplified Arabic"/>
          <w:sz w:val="28"/>
          <w:szCs w:val="28"/>
          <w:rtl/>
          <w:lang w:bidi="ar-SY"/>
        </w:rPr>
        <w:t xml:space="preserve"> ضوء التطور الذي </w:t>
      </w:r>
      <w:proofErr w:type="spellStart"/>
      <w:r w:rsidRPr="00BB3D70">
        <w:rPr>
          <w:rFonts w:ascii="Simplified Arabic" w:hAnsi="Simplified Arabic" w:cs="Simplified Arabic"/>
          <w:sz w:val="28"/>
          <w:szCs w:val="28"/>
          <w:rtl/>
          <w:lang w:bidi="ar-SY"/>
        </w:rPr>
        <w:t>شهدته</w:t>
      </w:r>
      <w:proofErr w:type="spellEnd"/>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hint="cs"/>
          <w:sz w:val="28"/>
          <w:szCs w:val="28"/>
          <w:rtl/>
          <w:lang w:bidi="ar-SY"/>
        </w:rPr>
        <w:t>الأسواق</w:t>
      </w:r>
      <w:r w:rsidRPr="00BB3D70">
        <w:rPr>
          <w:rFonts w:ascii="Simplified Arabic" w:hAnsi="Simplified Arabic" w:cs="Simplified Arabic"/>
          <w:sz w:val="28"/>
          <w:szCs w:val="28"/>
          <w:rtl/>
          <w:lang w:bidi="ar-SY"/>
        </w:rPr>
        <w:t xml:space="preserve"> المالية في عمان سعت هيئة السوق المالي لتطوير </w:t>
      </w:r>
      <w:r>
        <w:rPr>
          <w:rFonts w:ascii="Simplified Arabic" w:hAnsi="Simplified Arabic" w:cs="Simplified Arabic" w:hint="cs"/>
          <w:sz w:val="28"/>
          <w:szCs w:val="28"/>
          <w:rtl/>
          <w:lang w:bidi="ar-SY"/>
        </w:rPr>
        <w:t>أسواقها</w:t>
      </w:r>
      <w:r w:rsidRPr="00BB3D70">
        <w:rPr>
          <w:rFonts w:ascii="Simplified Arabic" w:hAnsi="Simplified Arabic" w:cs="Simplified Arabic"/>
          <w:sz w:val="28"/>
          <w:szCs w:val="28"/>
          <w:rtl/>
          <w:lang w:bidi="ar-SY"/>
        </w:rPr>
        <w:t xml:space="preserve"> المالي</w:t>
      </w:r>
      <w:r>
        <w:rPr>
          <w:rFonts w:ascii="Simplified Arabic" w:hAnsi="Simplified Arabic" w:cs="Simplified Arabic" w:hint="cs"/>
          <w:sz w:val="28"/>
          <w:szCs w:val="28"/>
          <w:rtl/>
          <w:lang w:bidi="ar-SY"/>
        </w:rPr>
        <w:t>ة</w:t>
      </w:r>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hint="cs"/>
          <w:sz w:val="28"/>
          <w:szCs w:val="28"/>
          <w:rtl/>
          <w:lang w:bidi="ar-SY"/>
        </w:rPr>
        <w:t>بإصدار</w:t>
      </w:r>
      <w:r w:rsidRPr="00BB3D70">
        <w:rPr>
          <w:rFonts w:ascii="Simplified Arabic" w:hAnsi="Simplified Arabic" w:cs="Simplified Arabic"/>
          <w:sz w:val="28"/>
          <w:szCs w:val="28"/>
          <w:rtl/>
          <w:lang w:bidi="ar-SY"/>
        </w:rPr>
        <w:t xml:space="preserve"> دليل حوكمة الشركات للشركات المساهمة المدرجة في البورصة،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الذي يهدف </w:t>
      </w:r>
      <w:r w:rsidRPr="00BB3D70">
        <w:rPr>
          <w:rFonts w:ascii="Simplified Arabic" w:hAnsi="Simplified Arabic" w:cs="Simplified Arabic" w:hint="cs"/>
          <w:sz w:val="28"/>
          <w:szCs w:val="28"/>
          <w:rtl/>
          <w:lang w:bidi="ar-SY"/>
        </w:rPr>
        <w:t>إلى</w:t>
      </w:r>
      <w:r w:rsidRPr="00BB3D70">
        <w:rPr>
          <w:rFonts w:ascii="Simplified Arabic" w:hAnsi="Simplified Arabic" w:cs="Simplified Arabic"/>
          <w:sz w:val="28"/>
          <w:szCs w:val="28"/>
          <w:rtl/>
          <w:lang w:bidi="ar-SY"/>
        </w:rPr>
        <w:t xml:space="preserve"> وضع </w:t>
      </w:r>
      <w:r w:rsidRPr="00BB3D70">
        <w:rPr>
          <w:rFonts w:ascii="Simplified Arabic" w:hAnsi="Simplified Arabic" w:cs="Simplified Arabic" w:hint="cs"/>
          <w:sz w:val="28"/>
          <w:szCs w:val="28"/>
          <w:rtl/>
          <w:lang w:bidi="ar-SY"/>
        </w:rPr>
        <w:t>إطار</w:t>
      </w:r>
      <w:r w:rsidRPr="00BB3D70">
        <w:rPr>
          <w:rFonts w:ascii="Simplified Arabic" w:hAnsi="Simplified Arabic" w:cs="Simplified Arabic"/>
          <w:sz w:val="28"/>
          <w:szCs w:val="28"/>
          <w:rtl/>
          <w:lang w:bidi="ar-SY"/>
        </w:rPr>
        <w:t xml:space="preserve"> واضح ينظم العلاقات </w:t>
      </w:r>
      <w:r>
        <w:rPr>
          <w:rFonts w:ascii="Simplified Arabic" w:hAnsi="Simplified Arabic" w:cs="Simplified Arabic"/>
          <w:sz w:val="28"/>
          <w:szCs w:val="28"/>
          <w:rtl/>
          <w:lang w:bidi="ar-SY"/>
        </w:rPr>
        <w:t>و</w:t>
      </w:r>
      <w:r w:rsidR="003E7B16">
        <w:rPr>
          <w:rFonts w:ascii="Simplified Arabic" w:hAnsi="Simplified Arabic" w:cs="Simplified Arabic" w:hint="cs"/>
          <w:sz w:val="28"/>
          <w:szCs w:val="28"/>
          <w:rtl/>
          <w:lang w:bidi="ar-SY"/>
        </w:rPr>
        <w:t xml:space="preserve">ينظم </w:t>
      </w:r>
      <w:r w:rsidRPr="00BB3D70">
        <w:rPr>
          <w:rFonts w:ascii="Simplified Arabic" w:hAnsi="Simplified Arabic" w:cs="Simplified Arabic" w:hint="cs"/>
          <w:sz w:val="28"/>
          <w:szCs w:val="28"/>
          <w:rtl/>
          <w:lang w:bidi="ar-SY"/>
        </w:rPr>
        <w:t>الإدارة</w:t>
      </w:r>
      <w:r w:rsidRPr="00BB3D70">
        <w:rPr>
          <w:rFonts w:ascii="Simplified Arabic" w:hAnsi="Simplified Arabic" w:cs="Simplified Arabic"/>
          <w:sz w:val="28"/>
          <w:szCs w:val="28"/>
          <w:rtl/>
          <w:lang w:bidi="ar-SY"/>
        </w:rPr>
        <w:t xml:space="preserve"> فيها،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يحدد الحقوق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المسؤوليات </w:t>
      </w:r>
      <w:r>
        <w:rPr>
          <w:rFonts w:ascii="Simplified Arabic" w:hAnsi="Simplified Arabic" w:cs="Simplified Arabic"/>
          <w:sz w:val="28"/>
          <w:szCs w:val="28"/>
          <w:rtl/>
          <w:lang w:bidi="ar-SY"/>
        </w:rPr>
        <w:t>و</w:t>
      </w:r>
      <w:r w:rsidR="00A1484D">
        <w:rPr>
          <w:rFonts w:ascii="Simplified Arabic" w:hAnsi="Simplified Arabic" w:cs="Simplified Arabic"/>
          <w:sz w:val="28"/>
          <w:szCs w:val="28"/>
          <w:rtl/>
          <w:lang w:bidi="ar-SY"/>
        </w:rPr>
        <w:t>الواجبات بما يت</w:t>
      </w:r>
      <w:r w:rsidR="00A1484D">
        <w:rPr>
          <w:rFonts w:ascii="Simplified Arabic" w:hAnsi="Simplified Arabic" w:cs="Simplified Arabic" w:hint="cs"/>
          <w:sz w:val="28"/>
          <w:szCs w:val="28"/>
          <w:rtl/>
          <w:lang w:bidi="ar-SY"/>
        </w:rPr>
        <w:t>وافق مع</w:t>
      </w:r>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hint="cs"/>
          <w:sz w:val="28"/>
          <w:szCs w:val="28"/>
          <w:rtl/>
          <w:lang w:bidi="ar-SY"/>
        </w:rPr>
        <w:t>أهداف</w:t>
      </w:r>
      <w:r w:rsidRPr="00BB3D70">
        <w:rPr>
          <w:rFonts w:ascii="Simplified Arabic" w:hAnsi="Simplified Arabic" w:cs="Simplified Arabic"/>
          <w:sz w:val="28"/>
          <w:szCs w:val="28"/>
          <w:rtl/>
          <w:lang w:bidi="ar-SY"/>
        </w:rPr>
        <w:t xml:space="preserve"> الشركة،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يحافظ على حقوق </w:t>
      </w:r>
      <w:r w:rsidRPr="00BB3D70">
        <w:rPr>
          <w:rFonts w:ascii="Simplified Arabic" w:hAnsi="Simplified Arabic" w:cs="Simplified Arabic" w:hint="cs"/>
          <w:sz w:val="28"/>
          <w:szCs w:val="28"/>
          <w:rtl/>
          <w:lang w:bidi="ar-SY"/>
        </w:rPr>
        <w:t>الأطراف</w:t>
      </w:r>
      <w:r w:rsidRPr="00BB3D70">
        <w:rPr>
          <w:rFonts w:ascii="Simplified Arabic" w:hAnsi="Simplified Arabic" w:cs="Simplified Arabic"/>
          <w:sz w:val="28"/>
          <w:szCs w:val="28"/>
          <w:rtl/>
          <w:lang w:bidi="ar-SY"/>
        </w:rPr>
        <w:t xml:space="preserve"> ذوي المصلحة المرتبطة بالشركة.</w:t>
      </w:r>
      <w:r w:rsidR="00BE1229">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قد تم وضع المبادئ استنادا</w:t>
      </w:r>
      <w:r w:rsidR="00BE1229">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hint="cs"/>
          <w:sz w:val="28"/>
          <w:szCs w:val="28"/>
          <w:rtl/>
          <w:lang w:bidi="ar-SY"/>
        </w:rPr>
        <w:t>إلى</w:t>
      </w:r>
      <w:r w:rsidRPr="00BB3D70">
        <w:rPr>
          <w:rFonts w:ascii="Simplified Arabic" w:hAnsi="Simplified Arabic" w:cs="Simplified Arabic"/>
          <w:sz w:val="28"/>
          <w:szCs w:val="28"/>
          <w:rtl/>
          <w:lang w:bidi="ar-SY"/>
        </w:rPr>
        <w:t xml:space="preserve"> قانون </w:t>
      </w:r>
      <w:r w:rsidRPr="00BB3D70">
        <w:rPr>
          <w:rFonts w:ascii="Simplified Arabic" w:hAnsi="Simplified Arabic" w:cs="Simplified Arabic" w:hint="cs"/>
          <w:sz w:val="28"/>
          <w:szCs w:val="28"/>
          <w:rtl/>
          <w:lang w:bidi="ar-SY"/>
        </w:rPr>
        <w:t>الأوراق</w:t>
      </w:r>
      <w:r w:rsidRPr="00BB3D70">
        <w:rPr>
          <w:rFonts w:ascii="Simplified Arabic" w:hAnsi="Simplified Arabic" w:cs="Simplified Arabic"/>
          <w:sz w:val="28"/>
          <w:szCs w:val="28"/>
          <w:rtl/>
          <w:lang w:bidi="ar-SY"/>
        </w:rPr>
        <w:t xml:space="preserve"> المالية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التشريعات الصادرة بمقتضاه </w:t>
      </w:r>
      <w:r>
        <w:rPr>
          <w:rFonts w:ascii="Simplified Arabic" w:hAnsi="Simplified Arabic" w:cs="Simplified Arabic"/>
          <w:sz w:val="28"/>
          <w:szCs w:val="28"/>
          <w:rtl/>
          <w:lang w:bidi="ar-SY"/>
        </w:rPr>
        <w:lastRenderedPageBreak/>
        <w:t>و</w:t>
      </w:r>
      <w:r w:rsidRPr="00BB3D70">
        <w:rPr>
          <w:rFonts w:ascii="Simplified Arabic" w:hAnsi="Simplified Arabic" w:cs="Simplified Arabic"/>
          <w:sz w:val="28"/>
          <w:szCs w:val="28"/>
          <w:rtl/>
          <w:lang w:bidi="ar-SY"/>
        </w:rPr>
        <w:t xml:space="preserve">قانون الشركات </w:t>
      </w:r>
      <w:r w:rsidRPr="00BB3D70">
        <w:rPr>
          <w:rFonts w:ascii="Simplified Arabic" w:hAnsi="Simplified Arabic" w:cs="Simplified Arabic" w:hint="cs"/>
          <w:sz w:val="28"/>
          <w:szCs w:val="28"/>
          <w:rtl/>
          <w:lang w:bidi="ar-SY"/>
        </w:rPr>
        <w:t>إضافة</w:t>
      </w:r>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hint="cs"/>
          <w:sz w:val="28"/>
          <w:szCs w:val="28"/>
          <w:rtl/>
          <w:lang w:bidi="ar-SY"/>
        </w:rPr>
        <w:t>إلى</w:t>
      </w:r>
      <w:r>
        <w:rPr>
          <w:rFonts w:ascii="Simplified Arabic" w:hAnsi="Simplified Arabic" w:cs="Simplified Arabic"/>
          <w:sz w:val="28"/>
          <w:szCs w:val="28"/>
          <w:rtl/>
          <w:lang w:bidi="ar-SY"/>
        </w:rPr>
        <w:t xml:space="preserve"> مبادئ منظمة التعاو</w:t>
      </w:r>
      <w:r>
        <w:rPr>
          <w:rFonts w:ascii="Simplified Arabic" w:hAnsi="Simplified Arabic" w:cs="Simplified Arabic" w:hint="cs"/>
          <w:sz w:val="28"/>
          <w:szCs w:val="28"/>
          <w:rtl/>
          <w:lang w:bidi="ar-SY"/>
        </w:rPr>
        <w:t>ن</w:t>
      </w:r>
      <w:r w:rsidRPr="00BB3D70">
        <w:rPr>
          <w:rFonts w:ascii="Simplified Arabic" w:hAnsi="Simplified Arabic" w:cs="Simplified Arabic"/>
          <w:sz w:val="28"/>
          <w:szCs w:val="28"/>
          <w:rtl/>
          <w:lang w:bidi="ar-SY"/>
        </w:rPr>
        <w:t xml:space="preserve"> الاقتصادي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التنمية.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تم </w:t>
      </w:r>
      <w:r w:rsidRPr="00BB3D70">
        <w:rPr>
          <w:rFonts w:ascii="Simplified Arabic" w:hAnsi="Simplified Arabic" w:cs="Simplified Arabic" w:hint="cs"/>
          <w:sz w:val="28"/>
          <w:szCs w:val="28"/>
          <w:rtl/>
          <w:lang w:bidi="ar-SY"/>
        </w:rPr>
        <w:t>إلزام</w:t>
      </w:r>
      <w:r w:rsidRPr="00BB3D70">
        <w:rPr>
          <w:rFonts w:ascii="Simplified Arabic" w:hAnsi="Simplified Arabic" w:cs="Simplified Arabic"/>
          <w:sz w:val="28"/>
          <w:szCs w:val="28"/>
          <w:rtl/>
          <w:lang w:bidi="ar-SY"/>
        </w:rPr>
        <w:t xml:space="preserve"> الشركات المساهمة بتطبيق الدليل مع تفسير </w:t>
      </w:r>
      <w:r w:rsidRPr="00BB3D70">
        <w:rPr>
          <w:rFonts w:ascii="Simplified Arabic" w:hAnsi="Simplified Arabic" w:cs="Simplified Arabic" w:hint="cs"/>
          <w:sz w:val="28"/>
          <w:szCs w:val="28"/>
          <w:rtl/>
          <w:lang w:bidi="ar-SY"/>
        </w:rPr>
        <w:t>أسباب</w:t>
      </w:r>
      <w:r w:rsidRPr="00BB3D70">
        <w:rPr>
          <w:rFonts w:ascii="Simplified Arabic" w:hAnsi="Simplified Arabic" w:cs="Simplified Arabic"/>
          <w:sz w:val="28"/>
          <w:szCs w:val="28"/>
          <w:rtl/>
          <w:lang w:bidi="ar-SY"/>
        </w:rPr>
        <w:t xml:space="preserve"> عدم الالتزام </w:t>
      </w:r>
      <w:r w:rsidRPr="00BB3D70">
        <w:rPr>
          <w:rFonts w:ascii="Simplified Arabic" w:hAnsi="Simplified Arabic" w:cs="Simplified Arabic" w:hint="cs"/>
          <w:sz w:val="28"/>
          <w:szCs w:val="28"/>
          <w:rtl/>
          <w:lang w:bidi="ar-SY"/>
        </w:rPr>
        <w:t>بأي</w:t>
      </w:r>
      <w:r w:rsidRPr="00BB3D70">
        <w:rPr>
          <w:rFonts w:ascii="Simplified Arabic" w:hAnsi="Simplified Arabic" w:cs="Simplified Arabic"/>
          <w:sz w:val="28"/>
          <w:szCs w:val="28"/>
          <w:rtl/>
          <w:lang w:bidi="ar-SY"/>
        </w:rPr>
        <w:t xml:space="preserve"> من القواعد في التقارير السنوية الصادرة.</w:t>
      </w:r>
      <w:r w:rsidR="00BE1229">
        <w:rPr>
          <w:rStyle w:val="FootnoteReference"/>
          <w:rFonts w:ascii="Simplified Arabic" w:hAnsi="Simplified Arabic" w:cs="Simplified Arabic"/>
          <w:sz w:val="28"/>
          <w:szCs w:val="28"/>
          <w:rtl/>
          <w:lang w:bidi="ar-SY"/>
        </w:rPr>
        <w:footnoteReference w:id="84"/>
      </w:r>
    </w:p>
    <w:p w:rsidR="0026077A" w:rsidRPr="00BB3D70" w:rsidRDefault="0026077A" w:rsidP="003E7B16">
      <w:pPr>
        <w:tabs>
          <w:tab w:val="left" w:pos="226"/>
          <w:tab w:val="left" w:pos="368"/>
        </w:tabs>
        <w:ind w:left="-52"/>
        <w:jc w:val="both"/>
        <w:rPr>
          <w:rFonts w:ascii="Simplified Arabic" w:hAnsi="Simplified Arabic" w:cs="Simplified Arabic" w:hint="cs"/>
          <w:sz w:val="28"/>
          <w:szCs w:val="28"/>
          <w:rtl/>
          <w:lang w:bidi="ar-SY"/>
        </w:rPr>
      </w:pPr>
      <w:r>
        <w:rPr>
          <w:rFonts w:ascii="Simplified Arabic" w:hAnsi="Simplified Arabic" w:cs="Simplified Arabic" w:hint="cs"/>
          <w:sz w:val="28"/>
          <w:szCs w:val="28"/>
          <w:rtl/>
          <w:lang w:bidi="ar-SY"/>
        </w:rPr>
        <w:t xml:space="preserve">وفي اليمن </w:t>
      </w:r>
      <w:r w:rsidRPr="00054D9D">
        <w:rPr>
          <w:rFonts w:ascii="Simplified Arabic" w:hAnsi="Simplified Arabic" w:cs="Simplified Arabic"/>
          <w:sz w:val="28"/>
          <w:szCs w:val="28"/>
          <w:rtl/>
          <w:lang w:bidi="ar-SY"/>
        </w:rPr>
        <w:t>عقد مركز المشروعات الدولية الخاصة (</w:t>
      </w:r>
      <w:r w:rsidRPr="00054D9D">
        <w:rPr>
          <w:rFonts w:ascii="Simplified Arabic" w:hAnsi="Simplified Arabic" w:cs="Simplified Arabic"/>
          <w:sz w:val="28"/>
          <w:szCs w:val="28"/>
          <w:lang w:bidi="ar-SY"/>
        </w:rPr>
        <w:t>CIPE</w:t>
      </w:r>
      <w:r w:rsidRPr="00054D9D">
        <w:rPr>
          <w:rFonts w:ascii="Simplified Arabic" w:hAnsi="Simplified Arabic" w:cs="Simplified Arabic"/>
          <w:sz w:val="28"/>
          <w:szCs w:val="28"/>
          <w:rtl/>
          <w:lang w:bidi="ar-SY"/>
        </w:rPr>
        <w:t xml:space="preserve"> )، وشريكه </w:t>
      </w:r>
      <w:r w:rsidRPr="00054D9D">
        <w:rPr>
          <w:rFonts w:ascii="Simplified Arabic" w:hAnsi="Simplified Arabic" w:cs="Simplified Arabic" w:hint="cs"/>
          <w:sz w:val="28"/>
          <w:szCs w:val="28"/>
          <w:rtl/>
          <w:lang w:bidi="ar-SY"/>
        </w:rPr>
        <w:t>نادي رجال الأعمال اليمنيي</w:t>
      </w:r>
      <w:r w:rsidRPr="00054D9D">
        <w:rPr>
          <w:rFonts w:ascii="Simplified Arabic" w:hAnsi="Simplified Arabic" w:cs="Simplified Arabic" w:hint="eastAsia"/>
          <w:sz w:val="28"/>
          <w:szCs w:val="28"/>
          <w:rtl/>
          <w:lang w:bidi="ar-SY"/>
        </w:rPr>
        <w:t>ن</w:t>
      </w:r>
      <w:r w:rsidRPr="00054D9D">
        <w:rPr>
          <w:rFonts w:ascii="Simplified Arabic" w:hAnsi="Simplified Arabic" w:cs="Simplified Arabic" w:hint="cs"/>
          <w:sz w:val="28"/>
          <w:szCs w:val="28"/>
          <w:rtl/>
          <w:lang w:bidi="ar-SY"/>
        </w:rPr>
        <w:t xml:space="preserve">, </w:t>
      </w:r>
      <w:r w:rsidR="00A4401B">
        <w:rPr>
          <w:rFonts w:ascii="Simplified Arabic" w:hAnsi="Simplified Arabic" w:cs="Simplified Arabic" w:hint="cs"/>
          <w:sz w:val="28"/>
          <w:szCs w:val="28"/>
          <w:rtl/>
          <w:lang w:bidi="ar-SY"/>
        </w:rPr>
        <w:t>و</w:t>
      </w:r>
      <w:r w:rsidRPr="00054D9D">
        <w:rPr>
          <w:rFonts w:ascii="Simplified Arabic" w:hAnsi="Simplified Arabic" w:cs="Simplified Arabic" w:hint="cs"/>
          <w:sz w:val="28"/>
          <w:szCs w:val="28"/>
          <w:rtl/>
          <w:lang w:bidi="ar-SY"/>
        </w:rPr>
        <w:t>مؤسسة التمويل الدولي</w:t>
      </w:r>
      <w:r w:rsidRPr="00054D9D">
        <w:rPr>
          <w:rFonts w:ascii="Simplified Arabic" w:hAnsi="Simplified Arabic" w:cs="Simplified Arabic"/>
          <w:sz w:val="28"/>
          <w:szCs w:val="28"/>
          <w:rtl/>
          <w:lang w:bidi="ar-SY"/>
        </w:rPr>
        <w:t xml:space="preserve">، ورشة عمل حول دور مجلس الإدارة وهيكله، وأخلاقيات العمل، ومكافآت أعضاء المجلس. لتحسين حوكمة الشركات باليمن، والتي كان من نتائجها إصدار </w:t>
      </w:r>
      <w:r w:rsidRPr="00054D9D">
        <w:rPr>
          <w:rFonts w:ascii="Simplified Arabic" w:hAnsi="Simplified Arabic" w:cs="Simplified Arabic" w:hint="cs"/>
          <w:sz w:val="28"/>
          <w:szCs w:val="28"/>
          <w:rtl/>
          <w:lang w:bidi="ar-SY"/>
        </w:rPr>
        <w:t>دليل أفضل ممارسات حوكمة الشركات</w:t>
      </w:r>
      <w:r w:rsidRPr="00054D9D">
        <w:rPr>
          <w:rFonts w:ascii="Simplified Arabic" w:hAnsi="Simplified Arabic" w:cs="Simplified Arabic"/>
          <w:sz w:val="28"/>
          <w:szCs w:val="28"/>
          <w:rtl/>
          <w:lang w:bidi="ar-SY"/>
        </w:rPr>
        <w:t xml:space="preserve"> في التاسع والعشرين من مارس 2010</w:t>
      </w:r>
      <w:r w:rsidRPr="00054D9D">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و</w:t>
      </w:r>
      <w:r w:rsidRPr="00054D9D">
        <w:rPr>
          <w:rFonts w:ascii="Simplified Arabic" w:hAnsi="Simplified Arabic" w:cs="Simplified Arabic" w:hint="cs"/>
          <w:sz w:val="28"/>
          <w:szCs w:val="28"/>
          <w:rtl/>
          <w:lang w:bidi="ar-SY"/>
        </w:rPr>
        <w:t xml:space="preserve">الذي هدف إلى </w:t>
      </w:r>
      <w:r>
        <w:rPr>
          <w:rFonts w:ascii="Simplified Arabic" w:hAnsi="Simplified Arabic" w:cs="Simplified Arabic" w:hint="cs"/>
          <w:sz w:val="28"/>
          <w:szCs w:val="28"/>
          <w:rtl/>
          <w:lang w:bidi="ar-SY"/>
        </w:rPr>
        <w:t>توجيه مجتم</w:t>
      </w:r>
      <w:r>
        <w:rPr>
          <w:rFonts w:ascii="Simplified Arabic" w:hAnsi="Simplified Arabic" w:cs="Simplified Arabic" w:hint="eastAsia"/>
          <w:sz w:val="28"/>
          <w:szCs w:val="28"/>
          <w:rtl/>
          <w:lang w:bidi="ar-SY"/>
        </w:rPr>
        <w:t>ع</w:t>
      </w:r>
      <w:r w:rsidR="003E7B16">
        <w:rPr>
          <w:rFonts w:ascii="Simplified Arabic" w:hAnsi="Simplified Arabic" w:cs="Simplified Arabic" w:hint="cs"/>
          <w:sz w:val="28"/>
          <w:szCs w:val="28"/>
          <w:rtl/>
          <w:lang w:bidi="ar-SY"/>
        </w:rPr>
        <w:t xml:space="preserve"> الأعمال اليم</w:t>
      </w:r>
      <w:r>
        <w:rPr>
          <w:rFonts w:ascii="Simplified Arabic" w:hAnsi="Simplified Arabic" w:cs="Simplified Arabic" w:hint="cs"/>
          <w:sz w:val="28"/>
          <w:szCs w:val="28"/>
          <w:rtl/>
          <w:lang w:bidi="ar-SY"/>
        </w:rPr>
        <w:t xml:space="preserve">ني، </w:t>
      </w:r>
      <w:r w:rsidR="003E7B16">
        <w:rPr>
          <w:rFonts w:ascii="Simplified Arabic" w:hAnsi="Simplified Arabic" w:cs="Simplified Arabic" w:hint="cs"/>
          <w:sz w:val="28"/>
          <w:szCs w:val="28"/>
          <w:rtl/>
          <w:lang w:bidi="ar-SY"/>
        </w:rPr>
        <w:t>وبشكل</w:t>
      </w:r>
      <w:r>
        <w:rPr>
          <w:rFonts w:ascii="Simplified Arabic" w:hAnsi="Simplified Arabic" w:cs="Simplified Arabic" w:hint="cs"/>
          <w:sz w:val="28"/>
          <w:szCs w:val="28"/>
          <w:rtl/>
          <w:lang w:bidi="ar-SY"/>
        </w:rPr>
        <w:t xml:space="preserve"> غير ملزم وإنما</w:t>
      </w:r>
      <w:r w:rsidR="003E7B16">
        <w:rPr>
          <w:rFonts w:ascii="Simplified Arabic" w:hAnsi="Simplified Arabic" w:cs="Simplified Arabic" w:hint="cs"/>
          <w:sz w:val="28"/>
          <w:szCs w:val="28"/>
          <w:rtl/>
          <w:lang w:bidi="ar-SY"/>
        </w:rPr>
        <w:t xml:space="preserve"> كان</w:t>
      </w:r>
      <w:r>
        <w:rPr>
          <w:rFonts w:ascii="Simplified Arabic" w:hAnsi="Simplified Arabic" w:cs="Simplified Arabic" w:hint="cs"/>
          <w:sz w:val="28"/>
          <w:szCs w:val="28"/>
          <w:rtl/>
          <w:lang w:bidi="ar-SY"/>
        </w:rPr>
        <w:t xml:space="preserve"> مكملا</w:t>
      </w:r>
      <w:r w:rsidR="003E7B16">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 xml:space="preserve"> للقو</w:t>
      </w:r>
      <w:r w:rsidR="003E7B16">
        <w:rPr>
          <w:rFonts w:ascii="Simplified Arabic" w:hAnsi="Simplified Arabic" w:cs="Simplified Arabic" w:hint="cs"/>
          <w:sz w:val="28"/>
          <w:szCs w:val="28"/>
          <w:rtl/>
          <w:lang w:bidi="ar-SY"/>
        </w:rPr>
        <w:t>انين النافذة في جمهورية اليمن ت</w:t>
      </w:r>
      <w:r>
        <w:rPr>
          <w:rFonts w:ascii="Simplified Arabic" w:hAnsi="Simplified Arabic" w:cs="Simplified Arabic" w:hint="cs"/>
          <w:sz w:val="28"/>
          <w:szCs w:val="28"/>
          <w:rtl/>
          <w:lang w:bidi="ar-SY"/>
        </w:rPr>
        <w:t>ضمن الدليل 7 بنود يساعد الشركات على تنف</w:t>
      </w:r>
      <w:r w:rsidR="00BE1229">
        <w:rPr>
          <w:rFonts w:ascii="Simplified Arabic" w:hAnsi="Simplified Arabic" w:cs="Simplified Arabic" w:hint="cs"/>
          <w:sz w:val="28"/>
          <w:szCs w:val="28"/>
          <w:rtl/>
          <w:lang w:bidi="ar-SY"/>
        </w:rPr>
        <w:t>ي</w:t>
      </w:r>
      <w:r w:rsidR="003E7B16">
        <w:rPr>
          <w:rFonts w:ascii="Simplified Arabic" w:hAnsi="Simplified Arabic" w:cs="Simplified Arabic" w:hint="cs"/>
          <w:sz w:val="28"/>
          <w:szCs w:val="28"/>
          <w:rtl/>
          <w:lang w:bidi="ar-SY"/>
        </w:rPr>
        <w:t>ذ أفضل ممارسات ا</w:t>
      </w:r>
      <w:r>
        <w:rPr>
          <w:rFonts w:ascii="Simplified Arabic" w:hAnsi="Simplified Arabic" w:cs="Simplified Arabic" w:hint="cs"/>
          <w:sz w:val="28"/>
          <w:szCs w:val="28"/>
          <w:rtl/>
          <w:lang w:bidi="ar-SY"/>
        </w:rPr>
        <w:t>لحوكمة وتعزيزها وتحسينها.</w:t>
      </w:r>
      <w:r>
        <w:rPr>
          <w:rStyle w:val="FootnoteReference"/>
          <w:rFonts w:ascii="Simplified Arabic" w:hAnsi="Simplified Arabic" w:cs="Simplified Arabic"/>
          <w:sz w:val="28"/>
          <w:szCs w:val="28"/>
          <w:rtl/>
          <w:lang w:bidi="ar-SY"/>
        </w:rPr>
        <w:footnoteReference w:id="85"/>
      </w:r>
    </w:p>
    <w:p w:rsidR="0026077A" w:rsidRDefault="0026077A" w:rsidP="003E7B16">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في لبنان </w:t>
      </w:r>
      <w:r>
        <w:rPr>
          <w:rFonts w:ascii="Simplified Arabic" w:hAnsi="Simplified Arabic" w:cs="Simplified Arabic" w:hint="cs"/>
          <w:sz w:val="28"/>
          <w:szCs w:val="28"/>
          <w:rtl/>
          <w:lang w:bidi="ar-SY"/>
        </w:rPr>
        <w:t>تميّز سوق الأوراق المالية بانخفاض ع</w:t>
      </w:r>
      <w:r w:rsidR="003E7B16">
        <w:rPr>
          <w:rFonts w:ascii="Simplified Arabic" w:hAnsi="Simplified Arabic" w:cs="Simplified Arabic" w:hint="cs"/>
          <w:sz w:val="28"/>
          <w:szCs w:val="28"/>
          <w:rtl/>
          <w:lang w:bidi="ar-SY"/>
        </w:rPr>
        <w:t xml:space="preserve">دد الشركات المدرجة وضعف مجالس إدارة </w:t>
      </w:r>
      <w:r>
        <w:rPr>
          <w:rFonts w:ascii="Simplified Arabic" w:hAnsi="Simplified Arabic" w:cs="Simplified Arabic" w:hint="cs"/>
          <w:sz w:val="28"/>
          <w:szCs w:val="28"/>
          <w:rtl/>
          <w:lang w:bidi="ar-SY"/>
        </w:rPr>
        <w:t xml:space="preserve"> الشركات بسبب تمركز السلطة لدى كبار الملاك، واختيار الأعضاء المستقلين بناء على علاقات الصداقة، أو</w:t>
      </w:r>
      <w:r w:rsidR="007D09A3">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 xml:space="preserve">العلاقات العائلية، وضعف حماية حقوق المساهمين، فكان لابد من اعتماد تشريعات لحماية حقوق المساهمين والترويج لمفاهيم الإدارة الرشيدة وتعزيز </w:t>
      </w:r>
      <w:r w:rsidR="00D93D59">
        <w:rPr>
          <w:rFonts w:ascii="Simplified Arabic" w:hAnsi="Simplified Arabic" w:cs="Simplified Arabic" w:hint="cs"/>
          <w:sz w:val="28"/>
          <w:szCs w:val="28"/>
          <w:rtl/>
          <w:lang w:bidi="ar-SY"/>
        </w:rPr>
        <w:t xml:space="preserve">الإفصاح </w:t>
      </w:r>
      <w:r>
        <w:rPr>
          <w:rFonts w:ascii="Simplified Arabic" w:hAnsi="Simplified Arabic" w:cs="Simplified Arabic" w:hint="cs"/>
          <w:sz w:val="28"/>
          <w:szCs w:val="28"/>
          <w:rtl/>
          <w:lang w:bidi="ar-SY"/>
        </w:rPr>
        <w:t>،</w:t>
      </w:r>
      <w:r>
        <w:rPr>
          <w:rStyle w:val="FootnoteReference"/>
          <w:rFonts w:ascii="Simplified Arabic" w:hAnsi="Simplified Arabic" w:cs="Simplified Arabic"/>
          <w:sz w:val="28"/>
          <w:szCs w:val="28"/>
          <w:rtl/>
          <w:lang w:bidi="ar-SY"/>
        </w:rPr>
        <w:footnoteReference w:id="86"/>
      </w:r>
      <w:r>
        <w:rPr>
          <w:rFonts w:ascii="Simplified Arabic" w:hAnsi="Simplified Arabic" w:cs="Simplified Arabic" w:hint="cs"/>
          <w:sz w:val="28"/>
          <w:szCs w:val="28"/>
          <w:rtl/>
          <w:lang w:bidi="ar-SY"/>
        </w:rPr>
        <w:t xml:space="preserve"> وفي عام 2004 نظم مركز المشروعات الدولية الخاصة مؤتمرا</w:t>
      </w:r>
      <w:r w:rsidR="00BE1229">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 xml:space="preserve"> في بيروت بالاشتراك مع المنتدى العالمي للحوكمة الشركات ومجموعة عمل الحوكمة في القطاع الخاص وجمعية الشفافية اللبنانية، وتم تبني اثني عشر معيارا</w:t>
      </w:r>
      <w:r w:rsidR="007D09A3">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 xml:space="preserve"> تندرج ضمن </w:t>
      </w:r>
      <w:r w:rsidR="00A4401B">
        <w:rPr>
          <w:rFonts w:ascii="Simplified Arabic" w:hAnsi="Simplified Arabic" w:cs="Simplified Arabic" w:hint="cs"/>
          <w:sz w:val="28"/>
          <w:szCs w:val="28"/>
          <w:rtl/>
          <w:lang w:bidi="ar-SY"/>
        </w:rPr>
        <w:t>ثلاث مجموعات:</w:t>
      </w:r>
    </w:p>
    <w:p w:rsidR="0026077A" w:rsidRPr="002A7C75" w:rsidRDefault="0026077A" w:rsidP="00470CE6">
      <w:pPr>
        <w:pStyle w:val="1"/>
        <w:numPr>
          <w:ilvl w:val="0"/>
          <w:numId w:val="36"/>
        </w:numPr>
        <w:tabs>
          <w:tab w:val="left" w:pos="226"/>
          <w:tab w:val="left" w:pos="368"/>
        </w:tabs>
        <w:ind w:left="-52" w:firstLine="0"/>
        <w:jc w:val="both"/>
        <w:rPr>
          <w:rFonts w:ascii="Simplified Arabic" w:hAnsi="Simplified Arabic" w:cs="Simplified Arabic"/>
          <w:sz w:val="28"/>
          <w:szCs w:val="28"/>
          <w:rtl/>
          <w:lang w:bidi="ar-SY"/>
        </w:rPr>
      </w:pPr>
      <w:r w:rsidRPr="002A7C75">
        <w:rPr>
          <w:rFonts w:ascii="Simplified Arabic" w:hAnsi="Simplified Arabic" w:cs="Simplified Arabic" w:hint="cs"/>
          <w:sz w:val="28"/>
          <w:szCs w:val="28"/>
          <w:rtl/>
          <w:lang w:bidi="ar-SY"/>
        </w:rPr>
        <w:t>شفافية البيانات</w:t>
      </w:r>
      <w:r w:rsidR="003E7B16">
        <w:rPr>
          <w:rFonts w:ascii="Simplified Arabic" w:hAnsi="Simplified Arabic" w:cs="Simplified Arabic" w:hint="cs"/>
          <w:sz w:val="28"/>
          <w:szCs w:val="28"/>
          <w:rtl/>
          <w:lang w:bidi="ar-SY"/>
        </w:rPr>
        <w:t>.</w:t>
      </w:r>
    </w:p>
    <w:p w:rsidR="0026077A" w:rsidRPr="002A7C75" w:rsidRDefault="0026077A" w:rsidP="00470CE6">
      <w:pPr>
        <w:pStyle w:val="1"/>
        <w:numPr>
          <w:ilvl w:val="0"/>
          <w:numId w:val="36"/>
        </w:numPr>
        <w:tabs>
          <w:tab w:val="left" w:pos="226"/>
          <w:tab w:val="left" w:pos="368"/>
        </w:tabs>
        <w:ind w:left="-52" w:firstLine="0"/>
        <w:jc w:val="both"/>
        <w:rPr>
          <w:rFonts w:ascii="Simplified Arabic" w:hAnsi="Simplified Arabic" w:cs="Simplified Arabic"/>
          <w:sz w:val="28"/>
          <w:szCs w:val="28"/>
          <w:rtl/>
          <w:lang w:bidi="ar-SY"/>
        </w:rPr>
      </w:pPr>
      <w:r w:rsidRPr="002A7C75">
        <w:rPr>
          <w:rFonts w:ascii="Simplified Arabic" w:hAnsi="Simplified Arabic" w:cs="Simplified Arabic" w:hint="cs"/>
          <w:sz w:val="28"/>
          <w:szCs w:val="28"/>
          <w:rtl/>
          <w:lang w:bidi="ar-SY"/>
        </w:rPr>
        <w:t>البيئة السياسية للمؤسسات والأسواق</w:t>
      </w:r>
      <w:r w:rsidR="003E7B16">
        <w:rPr>
          <w:rFonts w:ascii="Simplified Arabic" w:hAnsi="Simplified Arabic" w:cs="Simplified Arabic" w:hint="cs"/>
          <w:sz w:val="28"/>
          <w:szCs w:val="28"/>
          <w:rtl/>
          <w:lang w:bidi="ar-SY"/>
        </w:rPr>
        <w:t>.</w:t>
      </w:r>
    </w:p>
    <w:p w:rsidR="0026077A" w:rsidRPr="002A7C75" w:rsidRDefault="0026077A" w:rsidP="00470CE6">
      <w:pPr>
        <w:pStyle w:val="1"/>
        <w:numPr>
          <w:ilvl w:val="0"/>
          <w:numId w:val="36"/>
        </w:numPr>
        <w:tabs>
          <w:tab w:val="left" w:pos="226"/>
          <w:tab w:val="left" w:pos="368"/>
        </w:tabs>
        <w:ind w:left="-52" w:firstLine="0"/>
        <w:jc w:val="both"/>
        <w:rPr>
          <w:rFonts w:ascii="Simplified Arabic" w:hAnsi="Simplified Arabic" w:cs="Simplified Arabic"/>
          <w:sz w:val="28"/>
          <w:szCs w:val="28"/>
          <w:rtl/>
          <w:lang w:bidi="ar-SY"/>
        </w:rPr>
      </w:pPr>
      <w:r w:rsidRPr="002A7C75">
        <w:rPr>
          <w:rFonts w:ascii="Simplified Arabic" w:hAnsi="Simplified Arabic" w:cs="Simplified Arabic" w:hint="cs"/>
          <w:sz w:val="28"/>
          <w:szCs w:val="28"/>
          <w:rtl/>
          <w:lang w:bidi="ar-SY"/>
        </w:rPr>
        <w:t>اللوائح المالية والإشراف المالي</w:t>
      </w:r>
      <w:r w:rsidR="003E7B16">
        <w:rPr>
          <w:rFonts w:ascii="Simplified Arabic" w:hAnsi="Simplified Arabic" w:cs="Simplified Arabic" w:hint="cs"/>
          <w:sz w:val="28"/>
          <w:szCs w:val="28"/>
          <w:rtl/>
          <w:lang w:bidi="ar-SY"/>
        </w:rPr>
        <w:t>.</w:t>
      </w:r>
    </w:p>
    <w:p w:rsidR="0026077A" w:rsidRPr="00BB3D70" w:rsidRDefault="003E7B16"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وفي دول الخليج نجد أ</w:t>
      </w:r>
      <w:r w:rsidR="0026077A">
        <w:rPr>
          <w:rFonts w:ascii="Simplified Arabic" w:hAnsi="Simplified Arabic" w:cs="Simplified Arabic" w:hint="cs"/>
          <w:sz w:val="28"/>
          <w:szCs w:val="28"/>
          <w:rtl/>
          <w:lang w:bidi="ar-SY"/>
        </w:rPr>
        <w:t>ن الشركات العائلية</w:t>
      </w:r>
      <w:r w:rsidR="00BE1229">
        <w:rPr>
          <w:rFonts w:ascii="Simplified Arabic" w:hAnsi="Simplified Arabic" w:cs="Simplified Arabic" w:hint="cs"/>
          <w:sz w:val="28"/>
          <w:szCs w:val="28"/>
          <w:rtl/>
          <w:lang w:bidi="ar-SY"/>
        </w:rPr>
        <w:t xml:space="preserve"> تمثل الغالبية من حجم الشركات وإن أ</w:t>
      </w:r>
      <w:r w:rsidR="0026077A">
        <w:rPr>
          <w:rFonts w:ascii="Simplified Arabic" w:hAnsi="Simplified Arabic" w:cs="Simplified Arabic" w:hint="cs"/>
          <w:sz w:val="28"/>
          <w:szCs w:val="28"/>
          <w:rtl/>
          <w:lang w:bidi="ar-SY"/>
        </w:rPr>
        <w:t>غلب القوانين لا تسمح بالفصل بين رئيس مجلس الإدارة  والإدارا</w:t>
      </w:r>
      <w:r w:rsidR="0026077A">
        <w:rPr>
          <w:rFonts w:ascii="Simplified Arabic" w:hAnsi="Simplified Arabic" w:cs="Simplified Arabic" w:hint="eastAsia"/>
          <w:sz w:val="28"/>
          <w:szCs w:val="28"/>
          <w:rtl/>
          <w:lang w:bidi="ar-SY"/>
        </w:rPr>
        <w:t>ت</w:t>
      </w:r>
      <w:r>
        <w:rPr>
          <w:rFonts w:ascii="Simplified Arabic" w:hAnsi="Simplified Arabic" w:cs="Simplified Arabic" w:hint="cs"/>
          <w:sz w:val="28"/>
          <w:szCs w:val="28"/>
          <w:rtl/>
          <w:lang w:bidi="ar-SY"/>
        </w:rPr>
        <w:t xml:space="preserve"> التنفيذية، كما نجد </w:t>
      </w:r>
      <w:r w:rsidR="0026077A">
        <w:rPr>
          <w:rFonts w:ascii="Simplified Arabic" w:hAnsi="Simplified Arabic" w:cs="Simplified Arabic" w:hint="cs"/>
          <w:sz w:val="28"/>
          <w:szCs w:val="28"/>
          <w:rtl/>
          <w:lang w:bidi="ar-SY"/>
        </w:rPr>
        <w:t>تراجع</w:t>
      </w:r>
      <w:r>
        <w:rPr>
          <w:rFonts w:ascii="Simplified Arabic" w:hAnsi="Simplified Arabic" w:cs="Simplified Arabic" w:hint="cs"/>
          <w:sz w:val="28"/>
          <w:szCs w:val="28"/>
          <w:rtl/>
          <w:lang w:bidi="ar-SY"/>
        </w:rPr>
        <w:t>اً</w:t>
      </w:r>
      <w:r w:rsidR="0026077A">
        <w:rPr>
          <w:rFonts w:ascii="Simplified Arabic" w:hAnsi="Simplified Arabic" w:cs="Simplified Arabic" w:hint="cs"/>
          <w:sz w:val="28"/>
          <w:szCs w:val="28"/>
          <w:rtl/>
          <w:lang w:bidi="ar-SY"/>
        </w:rPr>
        <w:t xml:space="preserve"> في الاستثمارات الأجنبية وانخفاض مستوى </w:t>
      </w:r>
      <w:r w:rsidR="00D93D59">
        <w:rPr>
          <w:rFonts w:ascii="Simplified Arabic" w:hAnsi="Simplified Arabic" w:cs="Simplified Arabic" w:hint="cs"/>
          <w:sz w:val="28"/>
          <w:szCs w:val="28"/>
          <w:rtl/>
          <w:lang w:bidi="ar-SY"/>
        </w:rPr>
        <w:t xml:space="preserve">الإفصاح </w:t>
      </w:r>
      <w:r w:rsidR="0026077A">
        <w:rPr>
          <w:rFonts w:ascii="Simplified Arabic" w:hAnsi="Simplified Arabic" w:cs="Simplified Arabic" w:hint="cs"/>
          <w:sz w:val="28"/>
          <w:szCs w:val="28"/>
          <w:rtl/>
          <w:lang w:bidi="ar-SY"/>
        </w:rPr>
        <w:t>والشفافية، وضعف البيئة القانونية  والتشريعية المناسبة للاستثمار،</w:t>
      </w:r>
      <w:r w:rsidR="0026077A">
        <w:rPr>
          <w:rStyle w:val="FootnoteReference"/>
          <w:rFonts w:ascii="Simplified Arabic" w:hAnsi="Simplified Arabic" w:cs="Simplified Arabic"/>
          <w:sz w:val="28"/>
          <w:szCs w:val="28"/>
          <w:rtl/>
          <w:lang w:bidi="ar-SY"/>
        </w:rPr>
        <w:footnoteReference w:id="87"/>
      </w:r>
      <w:r w:rsidR="0026077A">
        <w:rPr>
          <w:rFonts w:ascii="Simplified Arabic" w:hAnsi="Simplified Arabic" w:cs="Simplified Arabic" w:hint="cs"/>
          <w:sz w:val="28"/>
          <w:szCs w:val="28"/>
          <w:rtl/>
          <w:lang w:bidi="ar-SY"/>
        </w:rPr>
        <w:t>ما أوجب دول الخليج إلى زيادة الاهتمام بقواعد الحوكمة.</w:t>
      </w:r>
    </w:p>
    <w:p w:rsidR="0026077A" w:rsidRPr="00BB3D70" w:rsidRDefault="0026077A" w:rsidP="00734BB3">
      <w:pPr>
        <w:tabs>
          <w:tab w:val="left" w:pos="226"/>
          <w:tab w:val="left" w:pos="368"/>
        </w:tabs>
        <w:ind w:left="-52"/>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lastRenderedPageBreak/>
        <w:t>ف</w:t>
      </w:r>
      <w:r w:rsidRPr="00BB3D70">
        <w:rPr>
          <w:rFonts w:ascii="Simplified Arabic" w:hAnsi="Simplified Arabic" w:cs="Simplified Arabic"/>
          <w:sz w:val="28"/>
          <w:szCs w:val="28"/>
          <w:rtl/>
          <w:lang w:bidi="ar-SY"/>
        </w:rPr>
        <w:t xml:space="preserve">في سلطنة عُمان </w:t>
      </w:r>
      <w:r>
        <w:rPr>
          <w:rFonts w:ascii="Simplified Arabic" w:hAnsi="Simplified Arabic" w:cs="Simplified Arabic" w:hint="cs"/>
          <w:sz w:val="28"/>
          <w:szCs w:val="28"/>
          <w:rtl/>
          <w:lang w:bidi="ar-SY"/>
        </w:rPr>
        <w:t>التي</w:t>
      </w:r>
      <w:r w:rsidRPr="00BB3D70">
        <w:rPr>
          <w:rFonts w:ascii="Simplified Arabic" w:hAnsi="Simplified Arabic" w:cs="Simplified Arabic"/>
          <w:sz w:val="28"/>
          <w:szCs w:val="28"/>
          <w:rtl/>
          <w:lang w:bidi="ar-SY"/>
        </w:rPr>
        <w:t xml:space="preserve"> شهدت تطورات اقتصادية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مالية </w:t>
      </w:r>
      <w:proofErr w:type="spellStart"/>
      <w:r w:rsidRPr="00BB3D70">
        <w:rPr>
          <w:rFonts w:ascii="Simplified Arabic" w:hAnsi="Simplified Arabic" w:cs="Simplified Arabic"/>
          <w:sz w:val="28"/>
          <w:szCs w:val="28"/>
          <w:rtl/>
          <w:lang w:bidi="ar-SY"/>
        </w:rPr>
        <w:t>متسارعة</w:t>
      </w:r>
      <w:proofErr w:type="spellEnd"/>
      <w:r w:rsidRPr="00BB3D70">
        <w:rPr>
          <w:rFonts w:ascii="Simplified Arabic" w:hAnsi="Simplified Arabic" w:cs="Simplified Arabic"/>
          <w:sz w:val="28"/>
          <w:szCs w:val="28"/>
          <w:rtl/>
          <w:lang w:bidi="ar-SY"/>
        </w:rPr>
        <w:t xml:space="preserve"> منذ بداية عام 1998 وحرصا</w:t>
      </w:r>
      <w:r w:rsidR="00BE1229">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على مصلحة المستثمرين وعلى تطوير القطاع المالي صدر المرسومان السلطانيان رقم (80/98) ورقم (82/98) بإعادة هيكلة سوق الأوراق المالية من خلال تكوين الهيئة العامة لسوق المال للقيام بدوره كجهة رقابية </w:t>
      </w:r>
      <w:r>
        <w:rPr>
          <w:rFonts w:ascii="Simplified Arabic" w:hAnsi="Simplified Arabic" w:cs="Simplified Arabic"/>
          <w:sz w:val="28"/>
          <w:szCs w:val="28"/>
          <w:rtl/>
          <w:lang w:bidi="ar-SY"/>
        </w:rPr>
        <w:t>و</w:t>
      </w:r>
      <w:r w:rsidRPr="00BB3D70">
        <w:rPr>
          <w:rFonts w:ascii="Simplified Arabic" w:hAnsi="Simplified Arabic" w:cs="Simplified Arabic" w:hint="cs"/>
          <w:sz w:val="28"/>
          <w:szCs w:val="28"/>
          <w:rtl/>
          <w:lang w:bidi="ar-SY"/>
        </w:rPr>
        <w:t>إشرافية</w:t>
      </w:r>
      <w:r w:rsidRPr="00BB3D70">
        <w:rPr>
          <w:rFonts w:ascii="Simplified Arabic" w:hAnsi="Simplified Arabic" w:cs="Simplified Arabic"/>
          <w:sz w:val="28"/>
          <w:szCs w:val="28"/>
          <w:rtl/>
          <w:lang w:bidi="ar-SY"/>
        </w:rPr>
        <w:t xml:space="preserve"> كما تم تعديل بعض القوانين، وذلك استجابة لمتطلبات المراحل التي يمر بها القطاع وتوافقا مع التطورات الحاصلة على الصعيدين الإقليمي والدولي</w:t>
      </w:r>
      <w:r>
        <w:rPr>
          <w:rFonts w:ascii="Simplified Arabic" w:hAnsi="Simplified Arabic" w:cs="Simplified Arabic" w:hint="cs"/>
          <w:sz w:val="28"/>
          <w:szCs w:val="28"/>
          <w:rtl/>
          <w:lang w:bidi="ar-SY"/>
        </w:rPr>
        <w:t>.</w:t>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يمكن تلخيص </w:t>
      </w:r>
      <w:r w:rsidR="003E7B16">
        <w:rPr>
          <w:rFonts w:ascii="Simplified Arabic" w:hAnsi="Simplified Arabic" w:cs="Simplified Arabic" w:hint="cs"/>
          <w:sz w:val="28"/>
          <w:szCs w:val="28"/>
          <w:rtl/>
          <w:lang w:bidi="ar-SY"/>
        </w:rPr>
        <w:t>ال</w:t>
      </w:r>
      <w:r w:rsidRPr="00BB3D70">
        <w:rPr>
          <w:rFonts w:ascii="Simplified Arabic" w:hAnsi="Simplified Arabic" w:cs="Simplified Arabic"/>
          <w:sz w:val="28"/>
          <w:szCs w:val="28"/>
          <w:rtl/>
          <w:lang w:bidi="ar-SY"/>
        </w:rPr>
        <w:t xml:space="preserve">قوانين التي صدرت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التي هدفت </w:t>
      </w:r>
      <w:r w:rsidRPr="00BB3D70">
        <w:rPr>
          <w:rFonts w:ascii="Simplified Arabic" w:hAnsi="Simplified Arabic" w:cs="Simplified Arabic" w:hint="cs"/>
          <w:sz w:val="28"/>
          <w:szCs w:val="28"/>
          <w:rtl/>
          <w:lang w:bidi="ar-SY"/>
        </w:rPr>
        <w:t>إلى</w:t>
      </w:r>
      <w:r w:rsidRPr="00BB3D70">
        <w:rPr>
          <w:rFonts w:ascii="Simplified Arabic" w:hAnsi="Simplified Arabic" w:cs="Simplified Arabic"/>
          <w:sz w:val="28"/>
          <w:szCs w:val="28"/>
          <w:rtl/>
          <w:lang w:bidi="ar-SY"/>
        </w:rPr>
        <w:t xml:space="preserve"> تطبيق الحوكمة</w:t>
      </w:r>
      <w:r w:rsidR="00A4401B">
        <w:rPr>
          <w:rFonts w:ascii="Simplified Arabic" w:hAnsi="Simplified Arabic" w:cs="Simplified Arabic" w:hint="cs"/>
          <w:sz w:val="28"/>
          <w:szCs w:val="28"/>
          <w:rtl/>
          <w:lang w:bidi="ar-SY"/>
        </w:rPr>
        <w:t xml:space="preserve"> في سلطنة عُمان</w:t>
      </w:r>
      <w:r w:rsidRPr="00BB3D70">
        <w:rPr>
          <w:rFonts w:ascii="Simplified Arabic" w:hAnsi="Simplified Arabic" w:cs="Simplified Arabic"/>
          <w:sz w:val="28"/>
          <w:szCs w:val="28"/>
          <w:rtl/>
          <w:lang w:bidi="ar-SY"/>
        </w:rPr>
        <w:t xml:space="preserve"> كما يلي</w:t>
      </w:r>
      <w:r w:rsidR="00A4401B">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w:t>
      </w:r>
    </w:p>
    <w:p w:rsidR="0026077A" w:rsidRPr="002A7C75" w:rsidRDefault="0026077A" w:rsidP="00470CE6">
      <w:pPr>
        <w:pStyle w:val="1"/>
        <w:numPr>
          <w:ilvl w:val="0"/>
          <w:numId w:val="37"/>
        </w:numPr>
        <w:tabs>
          <w:tab w:val="left" w:pos="226"/>
          <w:tab w:val="left" w:pos="368"/>
        </w:tabs>
        <w:ind w:left="-52" w:firstLine="0"/>
        <w:jc w:val="both"/>
        <w:rPr>
          <w:rFonts w:ascii="Simplified Arabic" w:hAnsi="Simplified Arabic" w:cs="Simplified Arabic"/>
          <w:sz w:val="28"/>
          <w:szCs w:val="28"/>
          <w:lang w:bidi="ar-SY"/>
        </w:rPr>
      </w:pPr>
      <w:r w:rsidRPr="002A7C75">
        <w:rPr>
          <w:rFonts w:ascii="Simplified Arabic" w:hAnsi="Simplified Arabic" w:cs="Simplified Arabic"/>
          <w:sz w:val="28"/>
          <w:szCs w:val="28"/>
          <w:rtl/>
          <w:lang w:bidi="ar-SY"/>
        </w:rPr>
        <w:t xml:space="preserve">إصدار اللائحة التنفيذية لقانون سوق </w:t>
      </w:r>
      <w:r w:rsidRPr="002A7C75">
        <w:rPr>
          <w:rFonts w:ascii="Simplified Arabic" w:hAnsi="Simplified Arabic" w:cs="Simplified Arabic" w:hint="cs"/>
          <w:sz w:val="28"/>
          <w:szCs w:val="28"/>
          <w:rtl/>
          <w:lang w:bidi="ar-SY"/>
        </w:rPr>
        <w:t>رأس</w:t>
      </w:r>
      <w:r w:rsidRPr="002A7C75">
        <w:rPr>
          <w:rFonts w:ascii="Simplified Arabic" w:hAnsi="Simplified Arabic" w:cs="Simplified Arabic"/>
          <w:sz w:val="28"/>
          <w:szCs w:val="28"/>
          <w:rtl/>
          <w:lang w:bidi="ar-SY"/>
        </w:rPr>
        <w:t xml:space="preserve"> المال.</w:t>
      </w:r>
    </w:p>
    <w:p w:rsidR="0026077A" w:rsidRPr="002A7C75" w:rsidRDefault="0026077A" w:rsidP="00470CE6">
      <w:pPr>
        <w:pStyle w:val="1"/>
        <w:numPr>
          <w:ilvl w:val="0"/>
          <w:numId w:val="37"/>
        </w:numPr>
        <w:tabs>
          <w:tab w:val="left" w:pos="226"/>
          <w:tab w:val="left" w:pos="368"/>
        </w:tabs>
        <w:ind w:left="-52" w:firstLine="0"/>
        <w:jc w:val="both"/>
        <w:rPr>
          <w:rFonts w:ascii="Simplified Arabic" w:hAnsi="Simplified Arabic" w:cs="Simplified Arabic"/>
          <w:sz w:val="28"/>
          <w:szCs w:val="28"/>
          <w:lang w:bidi="ar-SY"/>
        </w:rPr>
      </w:pPr>
      <w:r w:rsidRPr="002A7C75">
        <w:rPr>
          <w:rFonts w:ascii="Simplified Arabic" w:hAnsi="Simplified Arabic" w:cs="Simplified Arabic"/>
          <w:sz w:val="28"/>
          <w:szCs w:val="28"/>
          <w:rtl/>
          <w:lang w:bidi="ar-SY"/>
        </w:rPr>
        <w:t>إصدار أحكام وتعليمات واضحة للإفصاح (لائحة جديدة للإفصاح يونيو2007).</w:t>
      </w:r>
    </w:p>
    <w:p w:rsidR="0026077A" w:rsidRPr="002A7C75" w:rsidRDefault="0026077A" w:rsidP="00470CE6">
      <w:pPr>
        <w:pStyle w:val="1"/>
        <w:numPr>
          <w:ilvl w:val="0"/>
          <w:numId w:val="37"/>
        </w:numPr>
        <w:tabs>
          <w:tab w:val="left" w:pos="226"/>
          <w:tab w:val="left" w:pos="368"/>
        </w:tabs>
        <w:ind w:left="-52" w:firstLine="0"/>
        <w:jc w:val="both"/>
        <w:rPr>
          <w:rFonts w:ascii="Simplified Arabic" w:hAnsi="Simplified Arabic" w:cs="Simplified Arabic"/>
          <w:sz w:val="28"/>
          <w:szCs w:val="28"/>
          <w:lang w:bidi="ar-SY"/>
        </w:rPr>
      </w:pPr>
      <w:r w:rsidRPr="002A7C75">
        <w:rPr>
          <w:rFonts w:ascii="Simplified Arabic" w:hAnsi="Simplified Arabic" w:cs="Simplified Arabic"/>
          <w:sz w:val="28"/>
          <w:szCs w:val="28"/>
          <w:rtl/>
          <w:lang w:bidi="ar-SY"/>
        </w:rPr>
        <w:t>إصدار ميثاق إدارة وتنظيم شركات المساهمة العامة (يونيو2002).</w:t>
      </w:r>
    </w:p>
    <w:p w:rsidR="0026077A" w:rsidRPr="002A7C75" w:rsidRDefault="0026077A" w:rsidP="00470CE6">
      <w:pPr>
        <w:pStyle w:val="1"/>
        <w:numPr>
          <w:ilvl w:val="0"/>
          <w:numId w:val="37"/>
        </w:numPr>
        <w:tabs>
          <w:tab w:val="left" w:pos="226"/>
          <w:tab w:val="left" w:pos="368"/>
        </w:tabs>
        <w:ind w:left="-52" w:firstLine="0"/>
        <w:jc w:val="both"/>
        <w:rPr>
          <w:rFonts w:ascii="Simplified Arabic" w:hAnsi="Simplified Arabic" w:cs="Simplified Arabic"/>
          <w:sz w:val="28"/>
          <w:szCs w:val="28"/>
        </w:rPr>
      </w:pPr>
      <w:r w:rsidRPr="002A7C75">
        <w:rPr>
          <w:rFonts w:ascii="Simplified Arabic" w:hAnsi="Simplified Arabic" w:cs="Simplified Arabic"/>
          <w:sz w:val="28"/>
          <w:szCs w:val="28"/>
          <w:rtl/>
          <w:lang w:bidi="ar-SY"/>
        </w:rPr>
        <w:t>اعتماد لائحة موحدة للإفصاح سميت بقواعد وشروط إفصاح الجهات المصدرة للأوراق المالية وتعاملات الأشخاص المطلعين.</w:t>
      </w:r>
      <w:r>
        <w:rPr>
          <w:rStyle w:val="FootnoteReference"/>
          <w:rFonts w:ascii="Simplified Arabic" w:hAnsi="Simplified Arabic" w:cs="Simplified Arabic"/>
          <w:sz w:val="28"/>
          <w:szCs w:val="28"/>
          <w:rtl/>
          <w:lang w:bidi="ar-SY"/>
        </w:rPr>
        <w:footnoteReference w:id="88"/>
      </w:r>
      <w:r w:rsidRPr="002A7C75">
        <w:rPr>
          <w:rFonts w:ascii="Simplified Arabic" w:hAnsi="Simplified Arabic" w:cs="Simplified Arabic"/>
          <w:sz w:val="28"/>
          <w:szCs w:val="28"/>
          <w:rtl/>
          <w:lang w:bidi="ar-SY"/>
        </w:rPr>
        <w:t xml:space="preserve"> </w:t>
      </w:r>
    </w:p>
    <w:p w:rsidR="0026077A" w:rsidRDefault="0026077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وفي البحرين، </w:t>
      </w:r>
      <w:r w:rsidRPr="008D4C00">
        <w:rPr>
          <w:rFonts w:ascii="Simplified Arabic" w:hAnsi="Simplified Arabic" w:cs="Simplified Arabic"/>
          <w:sz w:val="28"/>
          <w:szCs w:val="28"/>
          <w:rtl/>
          <w:lang w:bidi="ar-SY"/>
        </w:rPr>
        <w:t>حققت مملكة البحرين خطوة مهمة بإطلاق أول مدونة لحوكمة الشركات</w:t>
      </w:r>
      <w:r w:rsidRPr="008D4C00">
        <w:rPr>
          <w:rFonts w:ascii="Simplified Arabic" w:hAnsi="Simplified Arabic" w:cs="Simplified Arabic" w:hint="cs"/>
          <w:sz w:val="28"/>
          <w:szCs w:val="28"/>
          <w:rtl/>
          <w:lang w:bidi="ar-SY"/>
        </w:rPr>
        <w:t xml:space="preserve"> عام</w:t>
      </w:r>
      <w:r w:rsidR="00A4401B">
        <w:rPr>
          <w:rFonts w:ascii="Simplified Arabic" w:hAnsi="Simplified Arabic" w:cs="Simplified Arabic" w:hint="cs"/>
          <w:sz w:val="28"/>
          <w:szCs w:val="28"/>
          <w:rtl/>
          <w:lang w:bidi="ar-SY"/>
        </w:rPr>
        <w:t>2010</w:t>
      </w:r>
      <w:r w:rsidRPr="008D4C00">
        <w:rPr>
          <w:rFonts w:ascii="Simplified Arabic" w:hAnsi="Simplified Arabic" w:cs="Simplified Arabic"/>
          <w:sz w:val="28"/>
          <w:szCs w:val="28"/>
          <w:rtl/>
          <w:lang w:bidi="ar-SY"/>
        </w:rPr>
        <w:t xml:space="preserve"> فبعد أكثر من عامين من العمل بين مركز المشروعات الدولية الخاصة، واللجنة التوجيهية الوطنية، حول حوكمة الشركات، جاء إطلاق المدونة لي</w:t>
      </w:r>
      <w:r w:rsidR="00146D24">
        <w:rPr>
          <w:rFonts w:ascii="Simplified Arabic" w:hAnsi="Simplified Arabic" w:cs="Simplified Arabic"/>
          <w:sz w:val="28"/>
          <w:szCs w:val="28"/>
          <w:rtl/>
          <w:lang w:bidi="ar-SY"/>
        </w:rPr>
        <w:t>مثل إنجاز</w:t>
      </w:r>
      <w:r w:rsidRPr="008D4C00">
        <w:rPr>
          <w:rFonts w:ascii="Simplified Arabic" w:hAnsi="Simplified Arabic" w:cs="Simplified Arabic"/>
          <w:sz w:val="28"/>
          <w:szCs w:val="28"/>
          <w:rtl/>
          <w:lang w:bidi="ar-SY"/>
        </w:rPr>
        <w:t>ا</w:t>
      </w:r>
      <w:r w:rsidR="00146D24">
        <w:rPr>
          <w:rFonts w:ascii="Simplified Arabic" w:hAnsi="Simplified Arabic" w:cs="Simplified Arabic" w:hint="cs"/>
          <w:sz w:val="28"/>
          <w:szCs w:val="28"/>
          <w:rtl/>
          <w:lang w:bidi="ar-SY"/>
        </w:rPr>
        <w:t>ً</w:t>
      </w:r>
      <w:r w:rsidR="00146D24">
        <w:rPr>
          <w:rFonts w:ascii="Simplified Arabic" w:hAnsi="Simplified Arabic" w:cs="Simplified Arabic"/>
          <w:sz w:val="28"/>
          <w:szCs w:val="28"/>
          <w:rtl/>
          <w:lang w:bidi="ar-SY"/>
        </w:rPr>
        <w:t xml:space="preserve"> كبير</w:t>
      </w:r>
      <w:r w:rsidRPr="008D4C00">
        <w:rPr>
          <w:rFonts w:ascii="Simplified Arabic" w:hAnsi="Simplified Arabic" w:cs="Simplified Arabic"/>
          <w:sz w:val="28"/>
          <w:szCs w:val="28"/>
          <w:rtl/>
          <w:lang w:bidi="ar-SY"/>
        </w:rPr>
        <w:t>ا</w:t>
      </w:r>
      <w:r w:rsidR="00146D24">
        <w:rPr>
          <w:rFonts w:ascii="Simplified Arabic" w:hAnsi="Simplified Arabic" w:cs="Simplified Arabic" w:hint="cs"/>
          <w:sz w:val="28"/>
          <w:szCs w:val="28"/>
          <w:rtl/>
          <w:lang w:bidi="ar-SY"/>
        </w:rPr>
        <w:t>ً</w:t>
      </w:r>
      <w:r w:rsidRPr="008D4C00">
        <w:rPr>
          <w:rFonts w:ascii="Simplified Arabic" w:hAnsi="Simplified Arabic" w:cs="Simplified Arabic"/>
          <w:sz w:val="28"/>
          <w:szCs w:val="28"/>
          <w:rtl/>
          <w:lang w:bidi="ar-SY"/>
        </w:rPr>
        <w:t xml:space="preserve"> لمبادرة الم</w:t>
      </w:r>
      <w:r>
        <w:rPr>
          <w:rFonts w:ascii="Simplified Arabic" w:hAnsi="Simplified Arabic" w:cs="Simplified Arabic"/>
          <w:sz w:val="28"/>
          <w:szCs w:val="28"/>
          <w:rtl/>
          <w:lang w:bidi="ar-SY"/>
        </w:rPr>
        <w:t>ركز بشأن حوكمة الشركات بالبحرين</w:t>
      </w:r>
      <w:r>
        <w:rPr>
          <w:rFonts w:ascii="Simplified Arabic" w:hAnsi="Simplified Arabic" w:cs="Simplified Arabic" w:hint="cs"/>
          <w:sz w:val="28"/>
          <w:szCs w:val="28"/>
          <w:rtl/>
          <w:lang w:bidi="ar-SY"/>
        </w:rPr>
        <w:t>.</w:t>
      </w:r>
    </w:p>
    <w:p w:rsidR="00FD5E74" w:rsidRDefault="00FD5E74"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أما في سوريا فقد </w:t>
      </w:r>
      <w:r w:rsidR="0007183E">
        <w:rPr>
          <w:rFonts w:ascii="Simplified Arabic" w:hAnsi="Simplified Arabic" w:cs="Simplified Arabic" w:hint="cs"/>
          <w:sz w:val="28"/>
          <w:szCs w:val="28"/>
          <w:rtl/>
          <w:lang w:bidi="ar-SY"/>
        </w:rPr>
        <w:t xml:space="preserve">مرت الحوكمة بالعديد من التطورات قبل صدورها في عام 2009 فقد </w:t>
      </w:r>
      <w:r>
        <w:rPr>
          <w:rFonts w:ascii="Simplified Arabic" w:hAnsi="Simplified Arabic" w:cs="Simplified Arabic" w:hint="cs"/>
          <w:sz w:val="28"/>
          <w:szCs w:val="28"/>
          <w:rtl/>
          <w:lang w:bidi="ar-SY"/>
        </w:rPr>
        <w:t>صدرت العديد من</w:t>
      </w:r>
      <w:r w:rsidR="00BE1229">
        <w:rPr>
          <w:rFonts w:ascii="Simplified Arabic" w:hAnsi="Simplified Arabic" w:cs="Simplified Arabic" w:hint="cs"/>
          <w:sz w:val="28"/>
          <w:szCs w:val="28"/>
          <w:rtl/>
          <w:lang w:bidi="ar-SY"/>
        </w:rPr>
        <w:t xml:space="preserve"> القرارات من قبل هيئة الأوراق و</w:t>
      </w:r>
      <w:r>
        <w:rPr>
          <w:rFonts w:ascii="Simplified Arabic" w:hAnsi="Simplified Arabic" w:cs="Simplified Arabic" w:hint="cs"/>
          <w:sz w:val="28"/>
          <w:szCs w:val="28"/>
          <w:rtl/>
          <w:lang w:bidi="ar-SY"/>
        </w:rPr>
        <w:t>الأسواق المالية تهدف إلى حماية المستث</w:t>
      </w:r>
      <w:r w:rsidR="00146D24">
        <w:rPr>
          <w:rFonts w:ascii="Simplified Arabic" w:hAnsi="Simplified Arabic" w:cs="Simplified Arabic" w:hint="cs"/>
          <w:sz w:val="28"/>
          <w:szCs w:val="28"/>
          <w:rtl/>
          <w:lang w:bidi="ar-SY"/>
        </w:rPr>
        <w:t>م</w:t>
      </w:r>
      <w:r>
        <w:rPr>
          <w:rFonts w:ascii="Simplified Arabic" w:hAnsi="Simplified Arabic" w:cs="Simplified Arabic" w:hint="cs"/>
          <w:sz w:val="28"/>
          <w:szCs w:val="28"/>
          <w:rtl/>
          <w:lang w:bidi="ar-SY"/>
        </w:rPr>
        <w:t>ر، وقواعد الممارسات السليمة للشركات ويمكن تلخيصها كما يلي</w:t>
      </w:r>
      <w:r w:rsidR="00BE1229">
        <w:rPr>
          <w:rFonts w:ascii="Simplified Arabic" w:hAnsi="Simplified Arabic" w:cs="Simplified Arabic" w:hint="cs"/>
          <w:sz w:val="28"/>
          <w:szCs w:val="28"/>
          <w:rtl/>
          <w:lang w:bidi="ar-SY"/>
        </w:rPr>
        <w:t>:</w:t>
      </w:r>
      <w:r w:rsidR="00E97C04">
        <w:rPr>
          <w:rStyle w:val="FootnoteReference"/>
          <w:rFonts w:ascii="Simplified Arabic" w:hAnsi="Simplified Arabic" w:cs="Simplified Arabic"/>
          <w:sz w:val="28"/>
          <w:szCs w:val="28"/>
          <w:rtl/>
          <w:lang w:bidi="ar-SY"/>
        </w:rPr>
        <w:footnoteReference w:id="89"/>
      </w:r>
    </w:p>
    <w:p w:rsidR="00FD5E74" w:rsidRPr="005A2442" w:rsidRDefault="00FD5E74" w:rsidP="00470CE6">
      <w:pPr>
        <w:pStyle w:val="1"/>
        <w:numPr>
          <w:ilvl w:val="0"/>
          <w:numId w:val="54"/>
        </w:numPr>
        <w:tabs>
          <w:tab w:val="left" w:pos="226"/>
          <w:tab w:val="left" w:pos="368"/>
        </w:tabs>
        <w:ind w:left="-52" w:firstLine="0"/>
        <w:jc w:val="both"/>
        <w:rPr>
          <w:rFonts w:ascii="Simpilfied Arabic" w:hAnsi="Simpilfied Arabic"/>
          <w:color w:val="002B99"/>
          <w:sz w:val="25"/>
          <w:szCs w:val="25"/>
          <w:rtl/>
        </w:rPr>
      </w:pPr>
      <w:r w:rsidRPr="005A2442">
        <w:rPr>
          <w:rFonts w:ascii="Simplified Arabic" w:hAnsi="Simplified Arabic" w:cs="Simplified Arabic" w:hint="cs"/>
          <w:sz w:val="28"/>
          <w:szCs w:val="28"/>
          <w:rtl/>
          <w:lang w:bidi="ar-SY"/>
        </w:rPr>
        <w:t xml:space="preserve">قانون </w:t>
      </w:r>
      <w:r w:rsidR="0007183E" w:rsidRPr="005A2442">
        <w:rPr>
          <w:rFonts w:ascii="Simplified Arabic" w:hAnsi="Simplified Arabic" w:cs="Simplified Arabic" w:hint="cs"/>
          <w:sz w:val="28"/>
          <w:szCs w:val="28"/>
          <w:rtl/>
          <w:lang w:bidi="ar-SY"/>
        </w:rPr>
        <w:t xml:space="preserve">سوق الأوراق المالية </w:t>
      </w:r>
      <w:r w:rsidRPr="005A2442">
        <w:rPr>
          <w:rFonts w:ascii="Simplified Arabic" w:hAnsi="Simplified Arabic" w:cs="Simplified Arabic" w:hint="cs"/>
          <w:sz w:val="28"/>
          <w:szCs w:val="28"/>
          <w:rtl/>
          <w:lang w:bidi="ar-SY"/>
        </w:rPr>
        <w:t xml:space="preserve">رقم </w:t>
      </w:r>
      <w:r w:rsidR="0007183E" w:rsidRPr="005A2442">
        <w:rPr>
          <w:rFonts w:ascii="Simplified Arabic" w:hAnsi="Simplified Arabic" w:cs="Simplified Arabic" w:hint="cs"/>
          <w:sz w:val="28"/>
          <w:szCs w:val="28"/>
          <w:rtl/>
          <w:lang w:bidi="ar-SY"/>
        </w:rPr>
        <w:t>55</w:t>
      </w:r>
      <w:r w:rsidRPr="005A2442">
        <w:rPr>
          <w:rFonts w:ascii="Simplified Arabic" w:hAnsi="Simplified Arabic" w:cs="Simplified Arabic" w:hint="cs"/>
          <w:sz w:val="28"/>
          <w:szCs w:val="28"/>
          <w:rtl/>
          <w:lang w:bidi="ar-SY"/>
        </w:rPr>
        <w:t xml:space="preserve"> لعام 2005</w:t>
      </w:r>
      <w:r w:rsidR="0007183E" w:rsidRPr="005A2442">
        <w:rPr>
          <w:rFonts w:ascii="Simpilfied Arabic" w:hAnsi="Simpilfied Arabic" w:hint="cs"/>
          <w:color w:val="002B99"/>
          <w:sz w:val="25"/>
          <w:szCs w:val="25"/>
          <w:rtl/>
        </w:rPr>
        <w:t>.</w:t>
      </w:r>
    </w:p>
    <w:p w:rsidR="0007183E" w:rsidRPr="005A2442" w:rsidRDefault="0007183E" w:rsidP="00470CE6">
      <w:pPr>
        <w:pStyle w:val="1"/>
        <w:numPr>
          <w:ilvl w:val="0"/>
          <w:numId w:val="54"/>
        </w:numPr>
        <w:tabs>
          <w:tab w:val="left" w:pos="226"/>
          <w:tab w:val="left" w:pos="368"/>
        </w:tabs>
        <w:ind w:left="-52" w:firstLine="0"/>
        <w:jc w:val="both"/>
        <w:rPr>
          <w:rFonts w:ascii="Simplified Arabic" w:hAnsi="Simplified Arabic" w:cs="Simplified Arabic"/>
          <w:sz w:val="28"/>
          <w:szCs w:val="28"/>
          <w:rtl/>
          <w:lang w:bidi="ar-SY"/>
        </w:rPr>
      </w:pPr>
      <w:r w:rsidRPr="005A2442">
        <w:rPr>
          <w:rFonts w:ascii="Simplified Arabic" w:hAnsi="Simplified Arabic" w:cs="Simplified Arabic" w:hint="cs"/>
          <w:sz w:val="28"/>
          <w:szCs w:val="28"/>
          <w:rtl/>
          <w:lang w:bidi="ar-SY"/>
        </w:rPr>
        <w:t xml:space="preserve">القرار رقم 3943 لعام 2006 و المحدد لنظام و تعليمات </w:t>
      </w:r>
      <w:r w:rsidR="00D93D59">
        <w:rPr>
          <w:rFonts w:ascii="Simplified Arabic" w:hAnsi="Simplified Arabic" w:cs="Simplified Arabic" w:hint="eastAsia"/>
          <w:sz w:val="28"/>
          <w:szCs w:val="28"/>
          <w:rtl/>
          <w:lang w:bidi="ar-SY"/>
        </w:rPr>
        <w:t xml:space="preserve">الإفصاح </w:t>
      </w:r>
      <w:r w:rsidR="003E7B16">
        <w:rPr>
          <w:rFonts w:ascii="Simplified Arabic" w:hAnsi="Simplified Arabic" w:cs="Simplified Arabic" w:hint="cs"/>
          <w:sz w:val="28"/>
          <w:szCs w:val="28"/>
          <w:rtl/>
          <w:lang w:bidi="ar-SY"/>
        </w:rPr>
        <w:t>للجهات الخاضعة لإ</w:t>
      </w:r>
      <w:r w:rsidRPr="005A2442">
        <w:rPr>
          <w:rFonts w:ascii="Simplified Arabic" w:hAnsi="Simplified Arabic" w:cs="Simplified Arabic" w:hint="cs"/>
          <w:sz w:val="28"/>
          <w:szCs w:val="28"/>
          <w:rtl/>
          <w:lang w:bidi="ar-SY"/>
        </w:rPr>
        <w:t xml:space="preserve">شراف هيئة </w:t>
      </w:r>
      <w:r w:rsidRPr="005A2442">
        <w:rPr>
          <w:rFonts w:ascii="Simplified Arabic" w:hAnsi="Simplified Arabic" w:cs="Simplified Arabic" w:hint="eastAsia"/>
          <w:sz w:val="28"/>
          <w:szCs w:val="28"/>
          <w:rtl/>
          <w:lang w:bidi="ar-SY"/>
        </w:rPr>
        <w:t>الأوراق</w:t>
      </w:r>
      <w:r w:rsidRPr="005A2442">
        <w:rPr>
          <w:rFonts w:ascii="Simplified Arabic" w:hAnsi="Simplified Arabic" w:cs="Simplified Arabic" w:hint="cs"/>
          <w:sz w:val="28"/>
          <w:szCs w:val="28"/>
          <w:rtl/>
          <w:lang w:bidi="ar-SY"/>
        </w:rPr>
        <w:t xml:space="preserve"> </w:t>
      </w:r>
      <w:r w:rsidRPr="005A2442">
        <w:rPr>
          <w:rFonts w:ascii="Simplified Arabic" w:hAnsi="Simplified Arabic" w:cs="Simplified Arabic" w:hint="eastAsia"/>
          <w:sz w:val="28"/>
          <w:szCs w:val="28"/>
          <w:rtl/>
          <w:lang w:bidi="ar-SY"/>
        </w:rPr>
        <w:t>والأسواق</w:t>
      </w:r>
      <w:r w:rsidRPr="005A2442">
        <w:rPr>
          <w:rFonts w:ascii="Simplified Arabic" w:hAnsi="Simplified Arabic" w:cs="Simplified Arabic" w:hint="cs"/>
          <w:sz w:val="28"/>
          <w:szCs w:val="28"/>
          <w:rtl/>
          <w:lang w:bidi="ar-SY"/>
        </w:rPr>
        <w:t xml:space="preserve"> المالية السورية.</w:t>
      </w:r>
    </w:p>
    <w:p w:rsidR="0007183E" w:rsidRPr="005A2442" w:rsidRDefault="0007183E" w:rsidP="00470CE6">
      <w:pPr>
        <w:pStyle w:val="1"/>
        <w:numPr>
          <w:ilvl w:val="0"/>
          <w:numId w:val="54"/>
        </w:numPr>
        <w:tabs>
          <w:tab w:val="left" w:pos="226"/>
          <w:tab w:val="left" w:pos="368"/>
        </w:tabs>
        <w:ind w:left="-52" w:firstLine="0"/>
        <w:jc w:val="both"/>
        <w:rPr>
          <w:rFonts w:ascii="Simplified Arabic" w:hAnsi="Simplified Arabic" w:cs="Simplified Arabic"/>
          <w:sz w:val="28"/>
          <w:szCs w:val="28"/>
          <w:rtl/>
          <w:lang w:bidi="ar-SY"/>
        </w:rPr>
      </w:pPr>
      <w:r w:rsidRPr="005A2442">
        <w:rPr>
          <w:rFonts w:ascii="Simplified Arabic" w:hAnsi="Simplified Arabic" w:cs="Simplified Arabic" w:hint="cs"/>
          <w:sz w:val="28"/>
          <w:szCs w:val="28"/>
          <w:rtl/>
          <w:lang w:bidi="ar-SY"/>
        </w:rPr>
        <w:t>قرار رقم 3940 تاريخ 2006 و المحدد لنظام إصدار و طرح الأوراق المالية</w:t>
      </w:r>
      <w:r w:rsidR="00146D24">
        <w:rPr>
          <w:rFonts w:ascii="Simplified Arabic" w:hAnsi="Simplified Arabic" w:cs="Simplified Arabic" w:hint="cs"/>
          <w:sz w:val="28"/>
          <w:szCs w:val="28"/>
          <w:rtl/>
          <w:lang w:bidi="ar-SY"/>
        </w:rPr>
        <w:t>.</w:t>
      </w:r>
    </w:p>
    <w:p w:rsidR="0007183E" w:rsidRPr="005A2442" w:rsidRDefault="0007183E" w:rsidP="00470CE6">
      <w:pPr>
        <w:pStyle w:val="1"/>
        <w:numPr>
          <w:ilvl w:val="0"/>
          <w:numId w:val="54"/>
        </w:numPr>
        <w:tabs>
          <w:tab w:val="left" w:pos="226"/>
          <w:tab w:val="left" w:pos="368"/>
        </w:tabs>
        <w:ind w:left="-52" w:firstLine="0"/>
        <w:jc w:val="both"/>
        <w:rPr>
          <w:rFonts w:ascii="Simplified Arabic" w:hAnsi="Simplified Arabic" w:cs="Simplified Arabic"/>
          <w:sz w:val="28"/>
          <w:szCs w:val="28"/>
          <w:rtl/>
          <w:lang w:bidi="ar-SY"/>
        </w:rPr>
      </w:pPr>
      <w:r w:rsidRPr="005A2442">
        <w:rPr>
          <w:rFonts w:ascii="Simplified Arabic" w:hAnsi="Simplified Arabic" w:cs="Simplified Arabic" w:hint="cs"/>
          <w:sz w:val="28"/>
          <w:szCs w:val="28"/>
          <w:rtl/>
          <w:lang w:bidi="ar-SY"/>
        </w:rPr>
        <w:t>قرار رقم 31 لعام 2008 المحدد لنظام الممارسات السليمة لإدارة الشركات</w:t>
      </w:r>
      <w:r w:rsidR="005A2442" w:rsidRPr="005A2442">
        <w:rPr>
          <w:rFonts w:ascii="Simplified Arabic" w:hAnsi="Simplified Arabic" w:cs="Simplified Arabic" w:hint="cs"/>
          <w:sz w:val="28"/>
          <w:szCs w:val="28"/>
          <w:rtl/>
          <w:lang w:bidi="ar-SY"/>
        </w:rPr>
        <w:t xml:space="preserve"> وقواعد </w:t>
      </w:r>
      <w:r w:rsidR="00146D24">
        <w:rPr>
          <w:rFonts w:ascii="Simplified Arabic" w:hAnsi="Simplified Arabic" w:cs="Simplified Arabic" w:hint="cs"/>
          <w:sz w:val="28"/>
          <w:szCs w:val="28"/>
          <w:rtl/>
          <w:lang w:bidi="ar-SY"/>
        </w:rPr>
        <w:t>حوكمة الشركات المساهمة و التي قُ</w:t>
      </w:r>
      <w:r w:rsidR="005A2442" w:rsidRPr="005A2442">
        <w:rPr>
          <w:rFonts w:ascii="Simplified Arabic" w:hAnsi="Simplified Arabic" w:cs="Simplified Arabic" w:hint="cs"/>
          <w:sz w:val="28"/>
          <w:szCs w:val="28"/>
          <w:rtl/>
          <w:lang w:bidi="ar-SY"/>
        </w:rPr>
        <w:t xml:space="preserve">سمت إلى ثمانية فصول حددت فيها قواعد حقوق المساهمين، وحقوق </w:t>
      </w:r>
      <w:r w:rsidR="00D93D59">
        <w:rPr>
          <w:rFonts w:ascii="Simplified Arabic" w:hAnsi="Simplified Arabic" w:cs="Simplified Arabic" w:hint="cs"/>
          <w:sz w:val="28"/>
          <w:szCs w:val="28"/>
          <w:rtl/>
          <w:lang w:bidi="ar-SY"/>
        </w:rPr>
        <w:t>أصحاب</w:t>
      </w:r>
      <w:r w:rsidR="005A2442" w:rsidRPr="005A2442">
        <w:rPr>
          <w:rFonts w:ascii="Simplified Arabic" w:hAnsi="Simplified Arabic" w:cs="Simplified Arabic" w:hint="cs"/>
          <w:sz w:val="28"/>
          <w:szCs w:val="28"/>
          <w:rtl/>
          <w:lang w:bidi="ar-SY"/>
        </w:rPr>
        <w:t xml:space="preserve"> المصالح، </w:t>
      </w:r>
      <w:r w:rsidR="003E7B16">
        <w:rPr>
          <w:rFonts w:ascii="Simplified Arabic" w:hAnsi="Simplified Arabic" w:cs="Simplified Arabic" w:hint="cs"/>
          <w:sz w:val="28"/>
          <w:szCs w:val="28"/>
          <w:rtl/>
          <w:lang w:bidi="ar-SY"/>
        </w:rPr>
        <w:t>و</w:t>
      </w:r>
      <w:r w:rsidR="005A2442" w:rsidRPr="005A2442">
        <w:rPr>
          <w:rFonts w:ascii="Simplified Arabic" w:hAnsi="Simplified Arabic" w:cs="Simplified Arabic" w:hint="cs"/>
          <w:sz w:val="28"/>
          <w:szCs w:val="28"/>
          <w:rtl/>
          <w:lang w:bidi="ar-SY"/>
        </w:rPr>
        <w:t xml:space="preserve">قواعد </w:t>
      </w:r>
      <w:r w:rsidR="00D93D59">
        <w:rPr>
          <w:rFonts w:ascii="Simplified Arabic" w:hAnsi="Simplified Arabic" w:cs="Simplified Arabic" w:hint="cs"/>
          <w:sz w:val="28"/>
          <w:szCs w:val="28"/>
          <w:rtl/>
          <w:lang w:bidi="ar-SY"/>
        </w:rPr>
        <w:t xml:space="preserve">الإفصاح </w:t>
      </w:r>
      <w:r w:rsidR="003E7B16">
        <w:rPr>
          <w:rFonts w:ascii="Simplified Arabic" w:hAnsi="Simplified Arabic" w:cs="Simplified Arabic" w:hint="cs"/>
          <w:sz w:val="28"/>
          <w:szCs w:val="28"/>
          <w:rtl/>
          <w:lang w:bidi="ar-SY"/>
        </w:rPr>
        <w:t>و</w:t>
      </w:r>
      <w:r w:rsidR="005A2442" w:rsidRPr="005A2442">
        <w:rPr>
          <w:rFonts w:ascii="Simplified Arabic" w:hAnsi="Simplified Arabic" w:cs="Simplified Arabic" w:hint="cs"/>
          <w:sz w:val="28"/>
          <w:szCs w:val="28"/>
          <w:rtl/>
          <w:lang w:bidi="ar-SY"/>
        </w:rPr>
        <w:t>الشفافية، ومسؤوليات مجل</w:t>
      </w:r>
      <w:r w:rsidR="003E7B16">
        <w:rPr>
          <w:rFonts w:ascii="Simplified Arabic" w:hAnsi="Simplified Arabic" w:cs="Simplified Arabic" w:hint="cs"/>
          <w:sz w:val="28"/>
          <w:szCs w:val="28"/>
          <w:rtl/>
          <w:lang w:bidi="ar-SY"/>
        </w:rPr>
        <w:t xml:space="preserve">س الإدارة، ومهام لجنة التدقيق ومهام </w:t>
      </w:r>
      <w:r w:rsidR="005A2442" w:rsidRPr="005A2442">
        <w:rPr>
          <w:rFonts w:ascii="Simplified Arabic" w:hAnsi="Simplified Arabic" w:cs="Simplified Arabic" w:hint="cs"/>
          <w:sz w:val="28"/>
          <w:szCs w:val="28"/>
          <w:rtl/>
          <w:lang w:bidi="ar-SY"/>
        </w:rPr>
        <w:t>المدقق الداخلي، ومهام ومسؤوليات الإدارة التنفيذية، ومفتشو الحسابات</w:t>
      </w:r>
      <w:r w:rsidR="00146D24">
        <w:rPr>
          <w:rFonts w:ascii="Simplified Arabic" w:hAnsi="Simplified Arabic" w:cs="Simplified Arabic" w:hint="cs"/>
          <w:sz w:val="28"/>
          <w:szCs w:val="28"/>
          <w:rtl/>
          <w:lang w:bidi="ar-SY"/>
        </w:rPr>
        <w:t>.</w:t>
      </w:r>
    </w:p>
    <w:p w:rsidR="0007183E" w:rsidRPr="005A2442" w:rsidRDefault="0007183E" w:rsidP="00470CE6">
      <w:pPr>
        <w:pStyle w:val="1"/>
        <w:numPr>
          <w:ilvl w:val="0"/>
          <w:numId w:val="54"/>
        </w:numPr>
        <w:tabs>
          <w:tab w:val="left" w:pos="226"/>
          <w:tab w:val="left" w:pos="368"/>
        </w:tabs>
        <w:ind w:left="-52" w:firstLine="0"/>
        <w:jc w:val="both"/>
        <w:rPr>
          <w:rFonts w:ascii="Simplified Arabic" w:hAnsi="Simplified Arabic" w:cs="Simplified Arabic"/>
          <w:sz w:val="28"/>
          <w:szCs w:val="28"/>
          <w:rtl/>
          <w:lang w:bidi="ar-SY"/>
        </w:rPr>
      </w:pPr>
      <w:r w:rsidRPr="005A2442">
        <w:rPr>
          <w:rFonts w:ascii="Simplified Arabic" w:hAnsi="Simplified Arabic" w:cs="Simplified Arabic" w:hint="cs"/>
          <w:sz w:val="28"/>
          <w:szCs w:val="28"/>
          <w:rtl/>
          <w:lang w:bidi="ar-SY"/>
        </w:rPr>
        <w:lastRenderedPageBreak/>
        <w:t xml:space="preserve">القرار رقم </w:t>
      </w:r>
      <w:r w:rsidR="005A2442" w:rsidRPr="005A2442">
        <w:rPr>
          <w:rFonts w:ascii="Simplified Arabic" w:hAnsi="Simplified Arabic" w:cs="Simplified Arabic" w:hint="cs"/>
          <w:sz w:val="28"/>
          <w:szCs w:val="28"/>
          <w:rtl/>
          <w:lang w:bidi="ar-SY"/>
        </w:rPr>
        <w:t xml:space="preserve">489 تاريخ 2009 الصادر عن مجلس النقد و التسليف باعتماد دليل الحوكمة لدى المصارف </w:t>
      </w:r>
      <w:r w:rsidR="00841F56" w:rsidRPr="005A2442">
        <w:rPr>
          <w:rFonts w:ascii="Simplified Arabic" w:hAnsi="Simplified Arabic" w:cs="Simplified Arabic" w:hint="cs"/>
          <w:sz w:val="28"/>
          <w:szCs w:val="28"/>
          <w:rtl/>
          <w:lang w:bidi="ar-SY"/>
        </w:rPr>
        <w:t>الإسلامية</w:t>
      </w:r>
      <w:r w:rsidR="005A2442" w:rsidRPr="005A2442">
        <w:rPr>
          <w:rFonts w:ascii="Simplified Arabic" w:hAnsi="Simplified Arabic" w:cs="Simplified Arabic" w:hint="cs"/>
          <w:sz w:val="28"/>
          <w:szCs w:val="28"/>
          <w:rtl/>
          <w:lang w:bidi="ar-SY"/>
        </w:rPr>
        <w:t xml:space="preserve"> و المصارف التقليدية.</w:t>
      </w:r>
      <w:r w:rsidR="00E97C04">
        <w:rPr>
          <w:rStyle w:val="FootnoteReference"/>
          <w:rFonts w:ascii="Simplified Arabic" w:hAnsi="Simplified Arabic" w:cs="Simplified Arabic"/>
          <w:sz w:val="28"/>
          <w:szCs w:val="28"/>
          <w:rtl/>
          <w:lang w:bidi="ar-SY"/>
        </w:rPr>
        <w:footnoteReference w:id="90"/>
      </w:r>
    </w:p>
    <w:p w:rsidR="0026077A" w:rsidRPr="00306FEA" w:rsidRDefault="00146D24" w:rsidP="003E7B16">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تجد الباحثة</w:t>
      </w:r>
      <w:r w:rsidR="0026077A">
        <w:rPr>
          <w:rFonts w:ascii="Simplified Arabic" w:hAnsi="Simplified Arabic" w:cs="Simplified Arabic" w:hint="cs"/>
          <w:sz w:val="28"/>
          <w:szCs w:val="28"/>
          <w:rtl/>
          <w:lang w:bidi="ar-SY"/>
        </w:rPr>
        <w:t xml:space="preserve"> </w:t>
      </w:r>
      <w:r w:rsidR="00E97C04">
        <w:rPr>
          <w:rFonts w:ascii="Simplified Arabic" w:hAnsi="Simplified Arabic" w:cs="Simplified Arabic" w:hint="cs"/>
          <w:sz w:val="28"/>
          <w:szCs w:val="28"/>
          <w:rtl/>
          <w:lang w:bidi="ar-SY"/>
        </w:rPr>
        <w:t>أن</w:t>
      </w:r>
      <w:r w:rsidR="0026077A">
        <w:rPr>
          <w:rFonts w:ascii="Simplified Arabic" w:hAnsi="Simplified Arabic" w:cs="Simplified Arabic" w:hint="cs"/>
          <w:sz w:val="28"/>
          <w:szCs w:val="28"/>
          <w:rtl/>
          <w:lang w:bidi="ar-SY"/>
        </w:rPr>
        <w:t xml:space="preserve"> مفهوم الحوكمة أصبح ضروريا للدول العرب</w:t>
      </w:r>
      <w:r w:rsidR="003E7B16">
        <w:rPr>
          <w:rFonts w:ascii="Simplified Arabic" w:hAnsi="Simplified Arabic" w:cs="Simplified Arabic" w:hint="cs"/>
          <w:sz w:val="28"/>
          <w:szCs w:val="28"/>
          <w:rtl/>
          <w:lang w:bidi="ar-SY"/>
        </w:rPr>
        <w:t xml:space="preserve">ية للإسهام في نجاح السوق ونموه </w:t>
      </w:r>
      <w:r w:rsidR="0026077A">
        <w:rPr>
          <w:rFonts w:ascii="Simplified Arabic" w:hAnsi="Simplified Arabic" w:cs="Simplified Arabic" w:hint="cs"/>
          <w:sz w:val="28"/>
          <w:szCs w:val="28"/>
          <w:rtl/>
          <w:lang w:bidi="ar-SY"/>
        </w:rPr>
        <w:t>الذي يقود عجلة الاقتصاد إلى التطور والنمو</w:t>
      </w:r>
      <w:r w:rsidR="00E97C04">
        <w:rPr>
          <w:rFonts w:ascii="Simplified Arabic" w:hAnsi="Simplified Arabic" w:cs="Simplified Arabic" w:hint="cs"/>
          <w:sz w:val="28"/>
          <w:szCs w:val="28"/>
          <w:rtl/>
          <w:lang w:bidi="ar-SY"/>
        </w:rPr>
        <w:t xml:space="preserve">، </w:t>
      </w:r>
      <w:r w:rsidR="003E7B16">
        <w:rPr>
          <w:rFonts w:ascii="Simplified Arabic" w:hAnsi="Simplified Arabic" w:cs="Simplified Arabic" w:hint="cs"/>
          <w:sz w:val="28"/>
          <w:szCs w:val="28"/>
          <w:rtl/>
          <w:lang w:bidi="ar-SY"/>
        </w:rPr>
        <w:t>يؤدي إلى نجاح</w:t>
      </w:r>
      <w:r w:rsidR="0026077A">
        <w:rPr>
          <w:rFonts w:ascii="Simplified Arabic" w:hAnsi="Simplified Arabic" w:cs="Simplified Arabic" w:hint="cs"/>
          <w:sz w:val="28"/>
          <w:szCs w:val="28"/>
          <w:rtl/>
          <w:lang w:bidi="ar-SY"/>
        </w:rPr>
        <w:t xml:space="preserve"> الشركات في أداءها المالي والإداري وتعزيز مبدأ الشفا</w:t>
      </w:r>
      <w:r w:rsidR="003E7B16">
        <w:rPr>
          <w:rFonts w:ascii="Simplified Arabic" w:hAnsi="Simplified Arabic" w:cs="Simplified Arabic" w:hint="cs"/>
          <w:sz w:val="28"/>
          <w:szCs w:val="28"/>
          <w:rtl/>
          <w:lang w:bidi="ar-SY"/>
        </w:rPr>
        <w:t>فية لذلك فإ</w:t>
      </w:r>
      <w:r w:rsidR="0026077A">
        <w:rPr>
          <w:rFonts w:ascii="Simplified Arabic" w:hAnsi="Simplified Arabic" w:cs="Simplified Arabic" w:hint="cs"/>
          <w:sz w:val="28"/>
          <w:szCs w:val="28"/>
          <w:rtl/>
          <w:lang w:bidi="ar-SY"/>
        </w:rPr>
        <w:t>ن الكثير من الدول العربية عملت على إصدار قوان</w:t>
      </w:r>
      <w:r w:rsidR="00BA59C3">
        <w:rPr>
          <w:rFonts w:ascii="Simplified Arabic" w:hAnsi="Simplified Arabic" w:cs="Simplified Arabic" w:hint="cs"/>
          <w:sz w:val="28"/>
          <w:szCs w:val="28"/>
          <w:rtl/>
          <w:lang w:bidi="ar-SY"/>
        </w:rPr>
        <w:t xml:space="preserve">ين تحكم إصدار الأوراق المالية  كما </w:t>
      </w:r>
      <w:r w:rsidR="00841F56">
        <w:rPr>
          <w:rFonts w:ascii="Simplified Arabic" w:hAnsi="Simplified Arabic" w:cs="Simplified Arabic" w:hint="cs"/>
          <w:sz w:val="28"/>
          <w:szCs w:val="28"/>
          <w:rtl/>
          <w:lang w:bidi="ar-SY"/>
        </w:rPr>
        <w:t>تحكم</w:t>
      </w:r>
      <w:r w:rsidR="00BA59C3">
        <w:rPr>
          <w:rFonts w:ascii="Simplified Arabic" w:hAnsi="Simplified Arabic" w:cs="Simplified Arabic" w:hint="cs"/>
          <w:sz w:val="28"/>
          <w:szCs w:val="28"/>
          <w:rtl/>
          <w:lang w:bidi="ar-SY"/>
        </w:rPr>
        <w:t xml:space="preserve"> شروط إدراج ا</w:t>
      </w:r>
      <w:r w:rsidR="0026077A">
        <w:rPr>
          <w:rFonts w:ascii="Simplified Arabic" w:hAnsi="Simplified Arabic" w:cs="Simplified Arabic" w:hint="cs"/>
          <w:sz w:val="28"/>
          <w:szCs w:val="28"/>
          <w:rtl/>
          <w:lang w:bidi="ar-SY"/>
        </w:rPr>
        <w:t>لشركات على أساس معايير الشفافية و</w:t>
      </w:r>
      <w:r w:rsidR="00BA59C3">
        <w:rPr>
          <w:rFonts w:ascii="Simplified Arabic" w:hAnsi="Simplified Arabic" w:cs="Simplified Arabic" w:hint="cs"/>
          <w:sz w:val="28"/>
          <w:szCs w:val="28"/>
          <w:rtl/>
          <w:lang w:bidi="ar-SY"/>
        </w:rPr>
        <w:t>الإفصاح</w:t>
      </w:r>
      <w:r w:rsidR="0026077A">
        <w:rPr>
          <w:rFonts w:ascii="Simplified Arabic" w:hAnsi="Simplified Arabic" w:cs="Simplified Arabic" w:hint="cs"/>
          <w:sz w:val="28"/>
          <w:szCs w:val="28"/>
          <w:rtl/>
          <w:lang w:bidi="ar-SY"/>
        </w:rPr>
        <w:t>، و</w:t>
      </w:r>
      <w:r w:rsidR="00BA59C3">
        <w:rPr>
          <w:rFonts w:ascii="Simplified Arabic" w:hAnsi="Simplified Arabic" w:cs="Simplified Arabic" w:hint="cs"/>
          <w:sz w:val="28"/>
          <w:szCs w:val="28"/>
          <w:rtl/>
          <w:lang w:bidi="ar-SY"/>
        </w:rPr>
        <w:t>أن ي</w:t>
      </w:r>
      <w:r w:rsidR="0026077A">
        <w:rPr>
          <w:rFonts w:ascii="Simplified Arabic" w:hAnsi="Simplified Arabic" w:cs="Simplified Arabic" w:hint="cs"/>
          <w:sz w:val="28"/>
          <w:szCs w:val="28"/>
          <w:rtl/>
          <w:lang w:bidi="ar-SY"/>
        </w:rPr>
        <w:t>عمل على حماية حقوق المساهمين و</w:t>
      </w:r>
      <w:r w:rsidR="00D93D59">
        <w:rPr>
          <w:rFonts w:ascii="Simplified Arabic" w:hAnsi="Simplified Arabic" w:cs="Simplified Arabic" w:hint="cs"/>
          <w:sz w:val="28"/>
          <w:szCs w:val="28"/>
          <w:rtl/>
          <w:lang w:bidi="ar-SY"/>
        </w:rPr>
        <w:t>أصحاب</w:t>
      </w:r>
      <w:r w:rsidR="0026077A">
        <w:rPr>
          <w:rFonts w:ascii="Simplified Arabic" w:hAnsi="Simplified Arabic" w:cs="Simplified Arabic" w:hint="cs"/>
          <w:sz w:val="28"/>
          <w:szCs w:val="28"/>
          <w:rtl/>
          <w:lang w:bidi="ar-SY"/>
        </w:rPr>
        <w:t xml:space="preserve"> المصالح، وتعزيز دور </w:t>
      </w:r>
      <w:r w:rsidR="00D93D59">
        <w:rPr>
          <w:rFonts w:ascii="Simplified Arabic" w:hAnsi="Simplified Arabic" w:cs="Simplified Arabic" w:hint="cs"/>
          <w:sz w:val="28"/>
          <w:szCs w:val="28"/>
          <w:rtl/>
          <w:lang w:bidi="ar-SY"/>
        </w:rPr>
        <w:t>أصحاب</w:t>
      </w:r>
      <w:r w:rsidR="0026077A">
        <w:rPr>
          <w:rFonts w:ascii="Simplified Arabic" w:hAnsi="Simplified Arabic" w:cs="Simplified Arabic" w:hint="cs"/>
          <w:sz w:val="28"/>
          <w:szCs w:val="28"/>
          <w:rtl/>
          <w:lang w:bidi="ar-SY"/>
        </w:rPr>
        <w:t xml:space="preserve"> المصالح كأحد الإدارات الفاعلة في رقابة الشركات الخاصة.</w:t>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bidi="ar-SY"/>
        </w:rPr>
      </w:pPr>
    </w:p>
    <w:p w:rsidR="0026077A" w:rsidRPr="005F3037" w:rsidRDefault="002E2453" w:rsidP="00734BB3">
      <w:pPr>
        <w:tabs>
          <w:tab w:val="left" w:pos="226"/>
          <w:tab w:val="left" w:pos="368"/>
        </w:tabs>
        <w:ind w:left="-52"/>
        <w:jc w:val="both"/>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 xml:space="preserve">1-2-2 </w:t>
      </w:r>
      <w:r w:rsidR="0026077A" w:rsidRPr="005F3037">
        <w:rPr>
          <w:rFonts w:ascii="Simplified Arabic" w:hAnsi="Simplified Arabic" w:cs="Simplified Arabic"/>
          <w:b/>
          <w:bCs/>
          <w:sz w:val="32"/>
          <w:szCs w:val="32"/>
          <w:rtl/>
          <w:lang w:bidi="ar-SY"/>
        </w:rPr>
        <w:t>أسباب الاهتمام بالحوكمة</w:t>
      </w:r>
      <w:r w:rsidR="0026077A">
        <w:rPr>
          <w:rFonts w:ascii="Simplified Arabic" w:hAnsi="Simplified Arabic" w:cs="Simplified Arabic" w:hint="cs"/>
          <w:b/>
          <w:bCs/>
          <w:sz w:val="32"/>
          <w:szCs w:val="32"/>
          <w:rtl/>
          <w:lang w:bidi="ar-SY"/>
        </w:rPr>
        <w:t>:</w:t>
      </w:r>
      <w:r w:rsidR="0026077A" w:rsidRPr="005F3037">
        <w:rPr>
          <w:rFonts w:ascii="Simplified Arabic" w:hAnsi="Simplified Arabic" w:cs="Simplified Arabic"/>
          <w:b/>
          <w:bCs/>
          <w:sz w:val="32"/>
          <w:szCs w:val="32"/>
          <w:rtl/>
          <w:lang w:bidi="ar-SY"/>
        </w:rPr>
        <w:t xml:space="preserve"> </w:t>
      </w:r>
    </w:p>
    <w:p w:rsidR="0026077A" w:rsidRPr="00BB3D70" w:rsidRDefault="0026077A" w:rsidP="00BA59C3">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 xml:space="preserve">ظهرت الحاجة </w:t>
      </w:r>
      <w:r w:rsidRPr="00BB3D70">
        <w:rPr>
          <w:rFonts w:ascii="Simplified Arabic" w:hAnsi="Simplified Arabic" w:cs="Simplified Arabic" w:hint="cs"/>
          <w:sz w:val="28"/>
          <w:szCs w:val="28"/>
          <w:rtl/>
          <w:lang w:bidi="ar-SY"/>
        </w:rPr>
        <w:t>إلى</w:t>
      </w:r>
      <w:r w:rsidRPr="00BB3D70">
        <w:rPr>
          <w:rFonts w:ascii="Simplified Arabic" w:hAnsi="Simplified Arabic" w:cs="Simplified Arabic"/>
          <w:sz w:val="28"/>
          <w:szCs w:val="28"/>
          <w:rtl/>
          <w:lang w:bidi="ar-SY"/>
        </w:rPr>
        <w:t xml:space="preserve"> حوكمة الشركات للفصل بين الملكية </w:t>
      </w:r>
      <w:r>
        <w:rPr>
          <w:rFonts w:ascii="Simplified Arabic" w:hAnsi="Simplified Arabic" w:cs="Simplified Arabic"/>
          <w:sz w:val="28"/>
          <w:szCs w:val="28"/>
          <w:rtl/>
          <w:lang w:bidi="ar-SY"/>
        </w:rPr>
        <w:t>و</w:t>
      </w:r>
      <w:r w:rsidRPr="00BB3D70">
        <w:rPr>
          <w:rFonts w:ascii="Simplified Arabic" w:hAnsi="Simplified Arabic" w:cs="Simplified Arabic" w:hint="cs"/>
          <w:sz w:val="28"/>
          <w:szCs w:val="28"/>
          <w:rtl/>
          <w:lang w:bidi="ar-SY"/>
        </w:rPr>
        <w:t>الإدارة</w:t>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ه</w:t>
      </w:r>
      <w:r>
        <w:rPr>
          <w:rFonts w:ascii="Simplified Arabic" w:hAnsi="Simplified Arabic" w:cs="Simplified Arabic"/>
          <w:sz w:val="28"/>
          <w:szCs w:val="28"/>
          <w:rtl/>
          <w:lang w:bidi="ar-SY"/>
        </w:rPr>
        <w:t>و</w:t>
      </w:r>
      <w:r w:rsidR="00841F56">
        <w:rPr>
          <w:rFonts w:ascii="Simplified Arabic" w:hAnsi="Simplified Arabic" w:cs="Simplified Arabic" w:hint="cs"/>
          <w:sz w:val="28"/>
          <w:szCs w:val="28"/>
          <w:rtl/>
          <w:lang w:bidi="ar-SY"/>
        </w:rPr>
        <w:t xml:space="preserve"> </w:t>
      </w:r>
      <w:r w:rsidRPr="00BB3D70">
        <w:rPr>
          <w:rFonts w:ascii="Simplified Arabic" w:hAnsi="Simplified Arabic" w:cs="Simplified Arabic"/>
          <w:sz w:val="28"/>
          <w:szCs w:val="28"/>
          <w:rtl/>
          <w:lang w:bidi="ar-SY"/>
        </w:rPr>
        <w:t>ما تبنته نظرية الوكالة،</w:t>
      </w:r>
      <w:r>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لكن الاهتمام </w:t>
      </w:r>
      <w:r w:rsidRPr="00BB3D70">
        <w:rPr>
          <w:rFonts w:ascii="Simplified Arabic" w:hAnsi="Simplified Arabic" w:cs="Simplified Arabic" w:hint="cs"/>
          <w:sz w:val="28"/>
          <w:szCs w:val="28"/>
          <w:rtl/>
          <w:lang w:bidi="ar-SY"/>
        </w:rPr>
        <w:t>الأكثر</w:t>
      </w:r>
      <w:r w:rsidRPr="00BB3D70">
        <w:rPr>
          <w:rFonts w:ascii="Simplified Arabic" w:hAnsi="Simplified Arabic" w:cs="Simplified Arabic"/>
          <w:sz w:val="28"/>
          <w:szCs w:val="28"/>
          <w:rtl/>
          <w:lang w:bidi="ar-SY"/>
        </w:rPr>
        <w:t xml:space="preserve"> جاء بعد سلسلة من الفضائح المالية لكبرى الشركات في العالم مثل شركة </w:t>
      </w:r>
      <w:r w:rsidR="00841F56" w:rsidRPr="00BB3D70">
        <w:rPr>
          <w:rFonts w:ascii="Simplified Arabic" w:hAnsi="Simplified Arabic" w:cs="Simplified Arabic" w:hint="cs"/>
          <w:sz w:val="28"/>
          <w:szCs w:val="28"/>
          <w:rtl/>
          <w:lang w:bidi="ar-SY"/>
        </w:rPr>
        <w:t>إنرون</w:t>
      </w:r>
      <w:r w:rsidRPr="00BB3D70">
        <w:rPr>
          <w:rFonts w:ascii="Simplified Arabic" w:hAnsi="Simplified Arabic" w:cs="Simplified Arabic"/>
          <w:sz w:val="28"/>
          <w:szCs w:val="28"/>
          <w:rtl/>
          <w:lang w:bidi="ar-SY"/>
        </w:rPr>
        <w:t xml:space="preserve">. وقد تسبب وجود تلك الانهيارات </w:t>
      </w:r>
      <w:r w:rsidRPr="00BB3D70">
        <w:rPr>
          <w:rFonts w:ascii="Simplified Arabic" w:hAnsi="Simplified Arabic" w:cs="Simplified Arabic" w:hint="cs"/>
          <w:sz w:val="28"/>
          <w:szCs w:val="28"/>
          <w:rtl/>
          <w:lang w:bidi="ar-SY"/>
        </w:rPr>
        <w:t>إلى</w:t>
      </w:r>
      <w:r w:rsidRPr="00BB3D70">
        <w:rPr>
          <w:rFonts w:ascii="Simplified Arabic" w:hAnsi="Simplified Arabic" w:cs="Simplified Arabic"/>
          <w:sz w:val="28"/>
          <w:szCs w:val="28"/>
          <w:rtl/>
          <w:lang w:bidi="ar-SY"/>
        </w:rPr>
        <w:t xml:space="preserve"> الاتجاه نح</w:t>
      </w:r>
      <w:r>
        <w:rPr>
          <w:rFonts w:ascii="Simplified Arabic" w:hAnsi="Simplified Arabic" w:cs="Simplified Arabic"/>
          <w:sz w:val="28"/>
          <w:szCs w:val="28"/>
          <w:rtl/>
          <w:lang w:bidi="ar-SY"/>
        </w:rPr>
        <w:t>و</w:t>
      </w:r>
      <w:r w:rsidR="001D0C17">
        <w:rPr>
          <w:rFonts w:ascii="Simplified Arabic" w:hAnsi="Simplified Arabic" w:cs="Simplified Arabic" w:hint="cs"/>
          <w:sz w:val="28"/>
          <w:szCs w:val="28"/>
          <w:rtl/>
          <w:lang w:bidi="ar-SY"/>
        </w:rPr>
        <w:t xml:space="preserve"> </w:t>
      </w:r>
      <w:r w:rsidRPr="00BB3D70">
        <w:rPr>
          <w:rFonts w:ascii="Simplified Arabic" w:hAnsi="Simplified Arabic" w:cs="Simplified Arabic"/>
          <w:sz w:val="28"/>
          <w:szCs w:val="28"/>
          <w:rtl/>
          <w:lang w:bidi="ar-SY"/>
        </w:rPr>
        <w:t xml:space="preserve">تفعيل ممارسة الحوكمة في </w:t>
      </w:r>
      <w:r w:rsidRPr="00BB3D70">
        <w:rPr>
          <w:rFonts w:ascii="Simplified Arabic" w:hAnsi="Simplified Arabic" w:cs="Simplified Arabic" w:hint="cs"/>
          <w:sz w:val="28"/>
          <w:szCs w:val="28"/>
          <w:rtl/>
          <w:lang w:bidi="ar-SY"/>
        </w:rPr>
        <w:t>أوائل</w:t>
      </w:r>
      <w:r w:rsidRPr="00BB3D70">
        <w:rPr>
          <w:rFonts w:ascii="Simplified Arabic" w:hAnsi="Simplified Arabic" w:cs="Simplified Arabic"/>
          <w:sz w:val="28"/>
          <w:szCs w:val="28"/>
          <w:rtl/>
          <w:lang w:bidi="ar-SY"/>
        </w:rPr>
        <w:t xml:space="preserve"> التسعينات في دول العالم مثل الولايات المتحدة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المملكة المتحدة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غيرها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تشكيل لجان لدراسة </w:t>
      </w:r>
      <w:r w:rsidRPr="00BB3D70">
        <w:rPr>
          <w:rFonts w:ascii="Simplified Arabic" w:hAnsi="Simplified Arabic" w:cs="Simplified Arabic" w:hint="cs"/>
          <w:sz w:val="28"/>
          <w:szCs w:val="28"/>
          <w:rtl/>
          <w:lang w:bidi="ar-SY"/>
        </w:rPr>
        <w:t>أوضاع</w:t>
      </w:r>
      <w:r w:rsidRPr="00BB3D70">
        <w:rPr>
          <w:rFonts w:ascii="Simplified Arabic" w:hAnsi="Simplified Arabic" w:cs="Simplified Arabic"/>
          <w:sz w:val="28"/>
          <w:szCs w:val="28"/>
          <w:rtl/>
          <w:lang w:bidi="ar-SY"/>
        </w:rPr>
        <w:t xml:space="preserve"> الشركات </w:t>
      </w:r>
      <w:r>
        <w:rPr>
          <w:rFonts w:ascii="Simplified Arabic" w:hAnsi="Simplified Arabic" w:cs="Simplified Arabic"/>
          <w:sz w:val="28"/>
          <w:szCs w:val="28"/>
          <w:rtl/>
          <w:lang w:bidi="ar-SY"/>
        </w:rPr>
        <w:t>و</w:t>
      </w:r>
      <w:r w:rsidRPr="00BB3D70">
        <w:rPr>
          <w:rFonts w:ascii="Simplified Arabic" w:hAnsi="Simplified Arabic" w:cs="Simplified Arabic" w:hint="cs"/>
          <w:sz w:val="28"/>
          <w:szCs w:val="28"/>
          <w:rtl/>
          <w:lang w:bidi="ar-SY"/>
        </w:rPr>
        <w:t>الأسواق</w:t>
      </w:r>
      <w:r w:rsidRPr="00BB3D70">
        <w:rPr>
          <w:rFonts w:ascii="Simplified Arabic" w:hAnsi="Simplified Arabic" w:cs="Simplified Arabic"/>
          <w:sz w:val="28"/>
          <w:szCs w:val="28"/>
          <w:rtl/>
          <w:lang w:bidi="ar-SY"/>
        </w:rPr>
        <w:t xml:space="preserve"> المالية </w:t>
      </w:r>
      <w:r w:rsidRPr="00BB3D70">
        <w:rPr>
          <w:rFonts w:ascii="Simplified Arabic" w:hAnsi="Simplified Arabic" w:cs="Simplified Arabic" w:hint="cs"/>
          <w:sz w:val="28"/>
          <w:szCs w:val="28"/>
          <w:rtl/>
          <w:lang w:bidi="ar-SY"/>
        </w:rPr>
        <w:t>لإيجاد</w:t>
      </w:r>
      <w:r w:rsidRPr="00BB3D70">
        <w:rPr>
          <w:rFonts w:ascii="Simplified Arabic" w:hAnsi="Simplified Arabic" w:cs="Simplified Arabic"/>
          <w:sz w:val="28"/>
          <w:szCs w:val="28"/>
          <w:rtl/>
          <w:lang w:bidi="ar-SY"/>
        </w:rPr>
        <w:t xml:space="preserve"> معايير </w:t>
      </w:r>
      <w:r w:rsidRPr="00BB3D70">
        <w:rPr>
          <w:rFonts w:ascii="Simplified Arabic" w:hAnsi="Simplified Arabic" w:cs="Simplified Arabic" w:hint="cs"/>
          <w:sz w:val="28"/>
          <w:szCs w:val="28"/>
          <w:rtl/>
          <w:lang w:bidi="ar-SY"/>
        </w:rPr>
        <w:t>للإدارة</w:t>
      </w:r>
      <w:r w:rsidR="002678EE">
        <w:rPr>
          <w:rFonts w:ascii="Simplified Arabic" w:hAnsi="Simplified Arabic" w:cs="Simplified Arabic"/>
          <w:sz w:val="28"/>
          <w:szCs w:val="28"/>
          <w:rtl/>
          <w:lang w:bidi="ar-SY"/>
        </w:rPr>
        <w:t xml:space="preserve"> الرشيدة</w:t>
      </w:r>
      <w:r w:rsidR="002678EE">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تحسين </w:t>
      </w:r>
      <w:r w:rsidRPr="00BB3D70">
        <w:rPr>
          <w:rFonts w:ascii="Simplified Arabic" w:hAnsi="Simplified Arabic" w:cs="Simplified Arabic" w:hint="cs"/>
          <w:sz w:val="28"/>
          <w:szCs w:val="28"/>
          <w:rtl/>
          <w:lang w:bidi="ar-SY"/>
        </w:rPr>
        <w:t>الأداء</w:t>
      </w:r>
      <w:r w:rsidR="002678EE">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ز</w:t>
      </w:r>
      <w:r>
        <w:rPr>
          <w:rFonts w:ascii="Simplified Arabic" w:hAnsi="Simplified Arabic" w:cs="Simplified Arabic"/>
          <w:sz w:val="28"/>
          <w:szCs w:val="28"/>
          <w:rtl/>
          <w:lang w:bidi="ar-SY"/>
        </w:rPr>
        <w:t xml:space="preserve">يادة الشفافية، </w:t>
      </w:r>
      <w:r w:rsidR="00BA59C3">
        <w:rPr>
          <w:rFonts w:ascii="Simplified Arabic" w:hAnsi="Simplified Arabic" w:cs="Simplified Arabic" w:hint="cs"/>
          <w:sz w:val="28"/>
          <w:szCs w:val="28"/>
          <w:rtl/>
          <w:lang w:bidi="ar-SY"/>
        </w:rPr>
        <w:t>وكان من أسباب</w:t>
      </w:r>
      <w:r>
        <w:rPr>
          <w:rFonts w:ascii="Simplified Arabic" w:hAnsi="Simplified Arabic" w:cs="Simplified Arabic"/>
          <w:sz w:val="28"/>
          <w:szCs w:val="28"/>
          <w:rtl/>
          <w:lang w:bidi="ar-SY"/>
        </w:rPr>
        <w:t xml:space="preserve"> </w:t>
      </w:r>
      <w:r w:rsidRPr="00BB3D70">
        <w:rPr>
          <w:rFonts w:ascii="Simplified Arabic" w:hAnsi="Simplified Arabic" w:cs="Simplified Arabic"/>
          <w:sz w:val="28"/>
          <w:szCs w:val="28"/>
          <w:rtl/>
          <w:lang w:bidi="ar-SY"/>
        </w:rPr>
        <w:t>ظهور حوكمة الشركات</w:t>
      </w:r>
      <w:r>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w:t>
      </w:r>
    </w:p>
    <w:p w:rsidR="0026077A" w:rsidRPr="002A7C75" w:rsidRDefault="0026077A" w:rsidP="00470CE6">
      <w:pPr>
        <w:pStyle w:val="1"/>
        <w:numPr>
          <w:ilvl w:val="0"/>
          <w:numId w:val="38"/>
        </w:numPr>
        <w:tabs>
          <w:tab w:val="left" w:pos="226"/>
          <w:tab w:val="left" w:pos="368"/>
        </w:tabs>
        <w:ind w:left="-52" w:firstLine="0"/>
        <w:jc w:val="both"/>
        <w:rPr>
          <w:rFonts w:ascii="Simplified Arabic" w:hAnsi="Simplified Arabic" w:cs="Simplified Arabic"/>
          <w:sz w:val="28"/>
          <w:szCs w:val="28"/>
          <w:lang w:bidi="ar-SY"/>
        </w:rPr>
      </w:pPr>
      <w:r w:rsidRPr="002A7C75">
        <w:rPr>
          <w:rFonts w:ascii="Simplified Arabic" w:hAnsi="Simplified Arabic" w:cs="Simplified Arabic"/>
          <w:sz w:val="28"/>
          <w:szCs w:val="28"/>
          <w:rtl/>
          <w:lang w:bidi="ar-SY"/>
        </w:rPr>
        <w:t>حالات الغش و</w:t>
      </w:r>
      <w:r w:rsidRPr="002A7C75">
        <w:rPr>
          <w:rFonts w:ascii="Simplified Arabic" w:hAnsi="Simplified Arabic" w:cs="Simplified Arabic" w:hint="cs"/>
          <w:sz w:val="28"/>
          <w:szCs w:val="28"/>
          <w:rtl/>
          <w:lang w:bidi="ar-SY"/>
        </w:rPr>
        <w:t>الإفلاس</w:t>
      </w:r>
      <w:r w:rsidRPr="002A7C75">
        <w:rPr>
          <w:rFonts w:ascii="Simplified Arabic" w:hAnsi="Simplified Arabic" w:cs="Simplified Arabic"/>
          <w:sz w:val="28"/>
          <w:szCs w:val="28"/>
          <w:rtl/>
          <w:lang w:bidi="ar-SY"/>
        </w:rPr>
        <w:t xml:space="preserve"> والانهيارات المالية الكبرى</w:t>
      </w:r>
      <w:r w:rsidR="00146D24">
        <w:rPr>
          <w:rFonts w:ascii="Simplified Arabic" w:hAnsi="Simplified Arabic" w:cs="Simplified Arabic" w:hint="cs"/>
          <w:sz w:val="28"/>
          <w:szCs w:val="28"/>
          <w:rtl/>
          <w:lang w:bidi="ar-SY"/>
        </w:rPr>
        <w:t>.</w:t>
      </w:r>
    </w:p>
    <w:p w:rsidR="0026077A" w:rsidRPr="002A7C75" w:rsidRDefault="00BA59C3" w:rsidP="00470CE6">
      <w:pPr>
        <w:pStyle w:val="1"/>
        <w:numPr>
          <w:ilvl w:val="0"/>
          <w:numId w:val="38"/>
        </w:numPr>
        <w:tabs>
          <w:tab w:val="left" w:pos="226"/>
          <w:tab w:val="left" w:pos="368"/>
        </w:tabs>
        <w:ind w:left="-52" w:firstLine="0"/>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ال</w:t>
      </w:r>
      <w:r w:rsidR="0026077A" w:rsidRPr="002A7C75">
        <w:rPr>
          <w:rFonts w:ascii="Simplified Arabic" w:hAnsi="Simplified Arabic" w:cs="Simplified Arabic"/>
          <w:sz w:val="28"/>
          <w:szCs w:val="28"/>
          <w:rtl/>
          <w:lang w:bidi="ar-SY"/>
        </w:rPr>
        <w:t>نظريات التي سبقت ظهور الحوكمة</w:t>
      </w:r>
      <w:r w:rsidR="00146D24">
        <w:rPr>
          <w:rFonts w:ascii="Simplified Arabic" w:hAnsi="Simplified Arabic" w:cs="Simplified Arabic" w:hint="cs"/>
          <w:sz w:val="28"/>
          <w:szCs w:val="28"/>
          <w:rtl/>
          <w:lang w:bidi="ar-SY"/>
        </w:rPr>
        <w:t>.</w:t>
      </w:r>
    </w:p>
    <w:p w:rsidR="0026077A" w:rsidRPr="00BB3D70" w:rsidRDefault="0026077A" w:rsidP="00734BB3">
      <w:pPr>
        <w:tabs>
          <w:tab w:val="left" w:pos="226"/>
          <w:tab w:val="left" w:pos="368"/>
        </w:tabs>
        <w:ind w:left="-52"/>
        <w:jc w:val="both"/>
        <w:rPr>
          <w:rFonts w:ascii="Simplified Arabic" w:hAnsi="Simplified Arabic" w:cs="Simplified Arabic"/>
          <w:sz w:val="28"/>
          <w:szCs w:val="28"/>
          <w:lang w:bidi="ar-SY"/>
        </w:rPr>
      </w:pPr>
    </w:p>
    <w:p w:rsidR="0026077A" w:rsidRPr="00306FEA" w:rsidRDefault="002E2453" w:rsidP="00734BB3">
      <w:pPr>
        <w:tabs>
          <w:tab w:val="left" w:pos="226"/>
          <w:tab w:val="left" w:pos="368"/>
        </w:tabs>
        <w:ind w:left="-52"/>
        <w:jc w:val="both"/>
        <w:rPr>
          <w:rFonts w:ascii="Simplified Arabic" w:hAnsi="Simplified Arabic" w:cs="Simplified Arabic"/>
          <w:b/>
          <w:bCs/>
          <w:sz w:val="32"/>
          <w:szCs w:val="32"/>
          <w:lang w:bidi="ar-SY"/>
        </w:rPr>
      </w:pPr>
      <w:r>
        <w:rPr>
          <w:rFonts w:ascii="Simplified Arabic" w:hAnsi="Simplified Arabic" w:cs="Simplified Arabic" w:hint="cs"/>
          <w:b/>
          <w:bCs/>
          <w:sz w:val="32"/>
          <w:szCs w:val="32"/>
          <w:rtl/>
          <w:lang w:bidi="ar-SY"/>
        </w:rPr>
        <w:t xml:space="preserve">1-2-2-1 </w:t>
      </w:r>
      <w:r w:rsidR="0026077A" w:rsidRPr="00306FEA">
        <w:rPr>
          <w:rFonts w:ascii="Simplified Arabic" w:hAnsi="Simplified Arabic" w:cs="Simplified Arabic"/>
          <w:b/>
          <w:bCs/>
          <w:sz w:val="32"/>
          <w:szCs w:val="32"/>
          <w:rtl/>
          <w:lang w:bidi="ar-SY"/>
        </w:rPr>
        <w:t xml:space="preserve">حالات الغش </w:t>
      </w:r>
      <w:r w:rsidR="0026077A">
        <w:rPr>
          <w:rFonts w:ascii="Simplified Arabic" w:hAnsi="Simplified Arabic" w:cs="Simplified Arabic"/>
          <w:b/>
          <w:bCs/>
          <w:sz w:val="32"/>
          <w:szCs w:val="32"/>
          <w:rtl/>
          <w:lang w:bidi="ar-SY"/>
        </w:rPr>
        <w:t>و</w:t>
      </w:r>
      <w:r w:rsidR="0026077A" w:rsidRPr="00306FEA">
        <w:rPr>
          <w:rFonts w:ascii="Simplified Arabic" w:hAnsi="Simplified Arabic" w:cs="Simplified Arabic" w:hint="cs"/>
          <w:b/>
          <w:bCs/>
          <w:sz w:val="32"/>
          <w:szCs w:val="32"/>
          <w:rtl/>
          <w:lang w:bidi="ar-SY"/>
        </w:rPr>
        <w:t>الإفلاس</w:t>
      </w:r>
      <w:r w:rsidR="0026077A" w:rsidRPr="00306FEA">
        <w:rPr>
          <w:rFonts w:ascii="Simplified Arabic" w:hAnsi="Simplified Arabic" w:cs="Simplified Arabic"/>
          <w:b/>
          <w:bCs/>
          <w:sz w:val="32"/>
          <w:szCs w:val="32"/>
          <w:rtl/>
          <w:lang w:bidi="ar-SY"/>
        </w:rPr>
        <w:t xml:space="preserve"> </w:t>
      </w:r>
      <w:r w:rsidR="0026077A">
        <w:rPr>
          <w:rFonts w:ascii="Simplified Arabic" w:hAnsi="Simplified Arabic" w:cs="Simplified Arabic"/>
          <w:b/>
          <w:bCs/>
          <w:sz w:val="32"/>
          <w:szCs w:val="32"/>
          <w:rtl/>
          <w:lang w:bidi="ar-SY"/>
        </w:rPr>
        <w:t>و</w:t>
      </w:r>
      <w:r w:rsidR="0026077A" w:rsidRPr="00306FEA">
        <w:rPr>
          <w:rFonts w:ascii="Simplified Arabic" w:hAnsi="Simplified Arabic" w:cs="Simplified Arabic"/>
          <w:b/>
          <w:bCs/>
          <w:sz w:val="32"/>
          <w:szCs w:val="32"/>
          <w:rtl/>
          <w:lang w:bidi="ar-SY"/>
        </w:rPr>
        <w:t>الانهيارات المالية الكبرى</w:t>
      </w:r>
      <w:r w:rsidR="0026077A">
        <w:rPr>
          <w:rFonts w:ascii="Simplified Arabic" w:hAnsi="Simplified Arabic" w:cs="Simplified Arabic" w:hint="cs"/>
          <w:b/>
          <w:bCs/>
          <w:sz w:val="32"/>
          <w:szCs w:val="32"/>
          <w:rtl/>
          <w:lang w:bidi="ar-SY"/>
        </w:rPr>
        <w:t>:</w:t>
      </w:r>
    </w:p>
    <w:p w:rsidR="0026077A" w:rsidRDefault="0026077A" w:rsidP="00A1484D">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تعد الأزمات المالية السبب الرئيسي الذي يستوجب إعادة النظر بالقواعد الرقابية المطبقة، وقد سبب انهيار شركة </w:t>
      </w:r>
      <w:r w:rsidR="00BA59C3">
        <w:rPr>
          <w:rFonts w:ascii="Simplified Arabic" w:hAnsi="Simplified Arabic" w:cs="Simplified Arabic" w:hint="cs"/>
          <w:sz w:val="28"/>
          <w:szCs w:val="28"/>
          <w:rtl/>
          <w:lang w:bidi="ar-SY"/>
        </w:rPr>
        <w:t>(إ</w:t>
      </w:r>
      <w:r>
        <w:rPr>
          <w:rFonts w:ascii="Simplified Arabic" w:hAnsi="Simplified Arabic" w:cs="Simplified Arabic" w:hint="cs"/>
          <w:sz w:val="28"/>
          <w:szCs w:val="28"/>
          <w:rtl/>
          <w:lang w:bidi="ar-SY"/>
        </w:rPr>
        <w:t>نرون</w:t>
      </w:r>
      <w:r w:rsidR="00BA59C3">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 xml:space="preserve"> للطاقة وإدانة المكتب المحاسبي</w:t>
      </w:r>
      <w:r w:rsidRPr="00C00F6F">
        <w:rPr>
          <w:rFonts w:ascii="Simplified Arabic" w:hAnsi="Simplified Arabic" w:cs="Simplified Arabic" w:hint="cs"/>
          <w:sz w:val="28"/>
          <w:szCs w:val="28"/>
          <w:rtl/>
          <w:lang w:bidi="ar-SY"/>
        </w:rPr>
        <w:t xml:space="preserve"> </w:t>
      </w:r>
      <w:r w:rsidR="00BA59C3">
        <w:rPr>
          <w:rFonts w:ascii="Simplified Arabic" w:hAnsi="Simplified Arabic" w:cs="Simplified Arabic" w:hint="cs"/>
          <w:sz w:val="28"/>
          <w:szCs w:val="28"/>
          <w:rtl/>
          <w:lang w:bidi="ar-SY"/>
        </w:rPr>
        <w:t>(</w:t>
      </w:r>
      <w:r w:rsidRPr="00626884">
        <w:rPr>
          <w:rFonts w:ascii="Simplified Arabic" w:hAnsi="Simplified Arabic" w:cs="Simplified Arabic" w:hint="cs"/>
          <w:sz w:val="28"/>
          <w:szCs w:val="28"/>
          <w:rtl/>
          <w:lang w:bidi="ar-SY"/>
        </w:rPr>
        <w:t>آرثر</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أندرسون</w:t>
      </w:r>
      <w:r w:rsidR="00BA59C3">
        <w:rPr>
          <w:rFonts w:ascii="Simplified Arabic" w:hAnsi="Simplified Arabic" w:cs="Simplified Arabic" w:hint="cs"/>
          <w:sz w:val="28"/>
          <w:szCs w:val="28"/>
          <w:rtl/>
          <w:lang w:bidi="ar-SY"/>
        </w:rPr>
        <w:t>)</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بتدمير</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الوثائق</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والمستندات</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الخاصة</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بشركة</w:t>
      </w:r>
      <w:r w:rsidRPr="00626884">
        <w:rPr>
          <w:rFonts w:ascii="Simplified Arabic" w:hAnsi="Simplified Arabic" w:cs="Simplified Arabic"/>
          <w:sz w:val="28"/>
          <w:szCs w:val="28"/>
          <w:lang w:bidi="ar-SY"/>
        </w:rPr>
        <w:t xml:space="preserve">  </w:t>
      </w:r>
      <w:r w:rsidR="00BA59C3">
        <w:rPr>
          <w:rFonts w:ascii="Simplified Arabic" w:hAnsi="Simplified Arabic" w:cs="Simplified Arabic" w:hint="cs"/>
          <w:sz w:val="28"/>
          <w:szCs w:val="28"/>
          <w:rtl/>
          <w:lang w:bidi="ar-SY"/>
        </w:rPr>
        <w:t>(</w:t>
      </w:r>
      <w:r w:rsidRPr="00626884">
        <w:rPr>
          <w:rFonts w:ascii="Simplified Arabic" w:hAnsi="Simplified Arabic" w:cs="Simplified Arabic" w:hint="cs"/>
          <w:sz w:val="28"/>
          <w:szCs w:val="28"/>
          <w:rtl/>
          <w:lang w:bidi="ar-SY"/>
        </w:rPr>
        <w:t>إنرون</w:t>
      </w:r>
      <w:r w:rsidR="00BA59C3">
        <w:rPr>
          <w:rFonts w:ascii="Calibri" w:hAnsi="Calibri" w:cs="Simplified Arabic" w:hint="cs"/>
          <w:sz w:val="28"/>
          <w:szCs w:val="28"/>
          <w:rtl/>
          <w:lang w:val="ru-RU" w:bidi="ar-SY"/>
        </w:rPr>
        <w:t>)</w:t>
      </w:r>
      <w:r w:rsidR="00146D24">
        <w:rPr>
          <w:rFonts w:ascii="Calibri" w:hAnsi="Calibri" w:cs="Simplified Arabic" w:hint="cs"/>
          <w:sz w:val="28"/>
          <w:szCs w:val="28"/>
          <w:rtl/>
          <w:lang w:val="ru-RU" w:bidi="ar-SY"/>
        </w:rPr>
        <w:t>،</w:t>
      </w:r>
      <w:r w:rsidRPr="00626884">
        <w:rPr>
          <w:rFonts w:ascii="Simplified Arabic" w:hAnsi="Simplified Arabic" w:cs="Simplified Arabic"/>
          <w:sz w:val="28"/>
          <w:szCs w:val="28"/>
          <w:lang w:bidi="ar-SY"/>
        </w:rPr>
        <w:t xml:space="preserve"> </w:t>
      </w:r>
      <w:r>
        <w:rPr>
          <w:rFonts w:ascii="Simplified Arabic" w:hAnsi="Simplified Arabic" w:cs="Simplified Arabic" w:hint="cs"/>
          <w:sz w:val="28"/>
          <w:szCs w:val="28"/>
          <w:rtl/>
          <w:lang w:bidi="ar-SY"/>
        </w:rPr>
        <w:t>وإعلان</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شركة</w:t>
      </w:r>
      <w:r w:rsidR="00BA59C3">
        <w:rPr>
          <w:rFonts w:ascii="Simplified Arabic" w:hAnsi="Simplified Arabic" w:cs="Simplified Arabic"/>
          <w:sz w:val="28"/>
          <w:szCs w:val="28"/>
          <w:lang w:bidi="ar-SY"/>
        </w:rPr>
        <w:t>)</w:t>
      </w:r>
      <w:r w:rsidR="00146D24">
        <w:rPr>
          <w:rFonts w:ascii="Simplified Arabic" w:hAnsi="Simplified Arabic" w:cs="Simplified Arabic"/>
          <w:sz w:val="28"/>
          <w:szCs w:val="28"/>
          <w:lang w:bidi="ar-SY"/>
        </w:rPr>
        <w:t xml:space="preserve"> </w:t>
      </w:r>
      <w:proofErr w:type="spellStart"/>
      <w:r w:rsidRPr="00626884">
        <w:rPr>
          <w:rFonts w:ascii="Simplified Arabic" w:hAnsi="Simplified Arabic" w:cs="Simplified Arabic" w:hint="cs"/>
          <w:sz w:val="28"/>
          <w:szCs w:val="28"/>
          <w:rtl/>
          <w:lang w:bidi="ar-SY"/>
        </w:rPr>
        <w:t>زيروكس</w:t>
      </w:r>
      <w:proofErr w:type="spellEnd"/>
      <w:r w:rsidR="00BA59C3">
        <w:rPr>
          <w:rFonts w:ascii="Simplified Arabic" w:hAnsi="Simplified Arabic" w:cs="Simplified Arabic" w:hint="cs"/>
          <w:sz w:val="28"/>
          <w:szCs w:val="28"/>
          <w:rtl/>
          <w:lang w:bidi="ar-SY"/>
        </w:rPr>
        <w:t>)</w:t>
      </w:r>
      <w:r w:rsidR="00146D24">
        <w:rPr>
          <w:rFonts w:ascii="Simplified Arabic" w:hAnsi="Simplified Arabic" w:cs="Simplified Arabic" w:hint="cs"/>
          <w:sz w:val="28"/>
          <w:szCs w:val="28"/>
          <w:rtl/>
          <w:lang w:bidi="ar-SY"/>
        </w:rPr>
        <w:t xml:space="preserve"> </w:t>
      </w:r>
      <w:r w:rsidRPr="00626884">
        <w:rPr>
          <w:rFonts w:ascii="Simplified Arabic" w:hAnsi="Simplified Arabic" w:cs="Simplified Arabic" w:hint="cs"/>
          <w:sz w:val="28"/>
          <w:szCs w:val="28"/>
          <w:rtl/>
          <w:lang w:bidi="ar-SY"/>
        </w:rPr>
        <w:t>الرائدة</w:t>
      </w:r>
      <w:r>
        <w:rPr>
          <w:rFonts w:ascii="Simplified Arabic" w:hAnsi="Simplified Arabic" w:cs="Simplified Arabic" w:hint="cs"/>
          <w:sz w:val="28"/>
          <w:szCs w:val="28"/>
          <w:rtl/>
          <w:lang w:bidi="ar-SY"/>
        </w:rPr>
        <w:t xml:space="preserve"> </w:t>
      </w:r>
      <w:r w:rsidRPr="00626884">
        <w:rPr>
          <w:rFonts w:ascii="Simplified Arabic" w:hAnsi="Simplified Arabic" w:cs="Simplified Arabic" w:hint="cs"/>
          <w:sz w:val="28"/>
          <w:szCs w:val="28"/>
          <w:rtl/>
          <w:lang w:bidi="ar-SY"/>
        </w:rPr>
        <w:t>في</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مجال</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أجهزة</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تصوير</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المستندات</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أنها</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خفضت</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إيراداتها</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بحوالي</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٦</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مليار</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دولار</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وذلك</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بعد</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قيامها</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بعملية</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مراجعة</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لحساباتها</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عن</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السنوات</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٢٠٠١</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١٩٩٧</w:t>
      </w:r>
      <w:r>
        <w:rPr>
          <w:rFonts w:ascii="Simplified Arabic" w:hAnsi="Simplified Arabic" w:cs="Simplified Arabic" w:hint="cs"/>
          <w:sz w:val="28"/>
          <w:szCs w:val="28"/>
          <w:rtl/>
          <w:lang w:bidi="ar-SY"/>
        </w:rPr>
        <w:t>و</w:t>
      </w:r>
      <w:r w:rsidR="00BA59C3">
        <w:rPr>
          <w:rFonts w:ascii="Simplified Arabic" w:hAnsi="Simplified Arabic" w:cs="Simplified Arabic" w:hint="cs"/>
          <w:sz w:val="28"/>
          <w:szCs w:val="28"/>
          <w:rtl/>
          <w:lang w:bidi="ar-SY"/>
        </w:rPr>
        <w:t xml:space="preserve">أدى </w:t>
      </w:r>
      <w:r>
        <w:rPr>
          <w:rFonts w:ascii="Simplified Arabic" w:hAnsi="Simplified Arabic" w:cs="Simplified Arabic" w:hint="cs"/>
          <w:sz w:val="28"/>
          <w:szCs w:val="28"/>
          <w:rtl/>
          <w:lang w:bidi="ar-SY"/>
        </w:rPr>
        <w:t xml:space="preserve">اعتراف </w:t>
      </w:r>
      <w:r w:rsidRPr="00626884">
        <w:rPr>
          <w:rFonts w:ascii="Simplified Arabic" w:hAnsi="Simplified Arabic" w:cs="Simplified Arabic" w:hint="cs"/>
          <w:sz w:val="28"/>
          <w:szCs w:val="28"/>
          <w:rtl/>
          <w:lang w:bidi="ar-SY"/>
        </w:rPr>
        <w:t>شركة</w:t>
      </w:r>
      <w:r w:rsidRPr="00626884">
        <w:rPr>
          <w:rFonts w:ascii="Simplified Arabic" w:hAnsi="Simplified Arabic" w:cs="Simplified Arabic"/>
          <w:sz w:val="28"/>
          <w:szCs w:val="28"/>
          <w:lang w:bidi="ar-SY"/>
        </w:rPr>
        <w:t xml:space="preserve"> </w:t>
      </w:r>
      <w:proofErr w:type="spellStart"/>
      <w:r w:rsidRPr="00626884">
        <w:rPr>
          <w:rFonts w:ascii="Simplified Arabic" w:hAnsi="Simplified Arabic" w:cs="Simplified Arabic" w:hint="cs"/>
          <w:sz w:val="28"/>
          <w:szCs w:val="28"/>
          <w:rtl/>
          <w:lang w:bidi="ar-SY"/>
        </w:rPr>
        <w:t>وورلد</w:t>
      </w:r>
      <w:proofErr w:type="spellEnd"/>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كوم</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بالتحايل</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لإخفاء</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نفقات</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بحوالي</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٣</w:t>
      </w:r>
      <w:r w:rsidRPr="00626884">
        <w:rPr>
          <w:rFonts w:ascii="Simplified Arabic" w:hAnsi="Simplified Arabic" w:cs="Simplified Arabic"/>
          <w:sz w:val="28"/>
          <w:szCs w:val="28"/>
          <w:lang w:bidi="ar-SY"/>
        </w:rPr>
        <w:t>,</w:t>
      </w:r>
      <w:r w:rsidRPr="00626884">
        <w:rPr>
          <w:rFonts w:ascii="Simplified Arabic" w:hAnsi="Simplified Arabic" w:cs="Simplified Arabic" w:hint="cs"/>
          <w:sz w:val="28"/>
          <w:szCs w:val="28"/>
          <w:rtl/>
          <w:lang w:bidi="ar-SY"/>
        </w:rPr>
        <w:t>٨</w:t>
      </w:r>
      <w:r w:rsidRPr="00626884">
        <w:rPr>
          <w:rFonts w:ascii="Simplified Arabic" w:hAnsi="Simplified Arabic" w:cs="Simplified Arabic"/>
          <w:sz w:val="28"/>
          <w:szCs w:val="28"/>
          <w:lang w:bidi="ar-SY"/>
        </w:rPr>
        <w:t xml:space="preserve"> </w:t>
      </w:r>
      <w:r w:rsidRPr="00626884">
        <w:rPr>
          <w:rFonts w:ascii="Simplified Arabic" w:hAnsi="Simplified Arabic" w:cs="Simplified Arabic" w:hint="cs"/>
          <w:sz w:val="28"/>
          <w:szCs w:val="28"/>
          <w:rtl/>
          <w:lang w:bidi="ar-SY"/>
        </w:rPr>
        <w:t>مليار</w:t>
      </w:r>
      <w:r w:rsidRPr="00626884">
        <w:rPr>
          <w:rFonts w:ascii="Simplified Arabic" w:hAnsi="Simplified Arabic" w:cs="Simplified Arabic"/>
          <w:sz w:val="28"/>
          <w:szCs w:val="28"/>
          <w:lang w:bidi="ar-SY"/>
        </w:rPr>
        <w:t xml:space="preserve"> </w:t>
      </w:r>
      <w:r w:rsidR="00A4401B">
        <w:rPr>
          <w:rFonts w:ascii="Simplified Arabic" w:hAnsi="Simplified Arabic" w:cs="Simplified Arabic" w:hint="cs"/>
          <w:sz w:val="28"/>
          <w:szCs w:val="28"/>
          <w:rtl/>
          <w:lang w:bidi="ar-SY"/>
        </w:rPr>
        <w:t>دولار،</w:t>
      </w:r>
      <w:r w:rsidRPr="00626884">
        <w:rPr>
          <w:rFonts w:ascii="Simplified Arabic" w:hAnsi="Simplified Arabic" w:cs="Simplified Arabic"/>
          <w:sz w:val="28"/>
          <w:szCs w:val="28"/>
          <w:lang w:bidi="ar-SY"/>
        </w:rPr>
        <w:t xml:space="preserve"> </w:t>
      </w:r>
      <w:r>
        <w:rPr>
          <w:rStyle w:val="FootnoteReference"/>
          <w:rFonts w:ascii="Simplified Arabic" w:hAnsi="Simplified Arabic" w:cs="Simplified Arabic"/>
          <w:sz w:val="28"/>
          <w:szCs w:val="28"/>
          <w:lang w:bidi="ar-SY"/>
        </w:rPr>
        <w:footnoteReference w:id="91"/>
      </w:r>
      <w:r w:rsidR="00A4401B">
        <w:rPr>
          <w:rFonts w:ascii="Simplified Arabic" w:hAnsi="Simplified Arabic" w:cs="Simplified Arabic" w:hint="cs"/>
          <w:sz w:val="28"/>
          <w:szCs w:val="28"/>
          <w:rtl/>
          <w:lang w:bidi="ar-SY"/>
        </w:rPr>
        <w:t xml:space="preserve">الأمر الذي أدى </w:t>
      </w:r>
      <w:r>
        <w:rPr>
          <w:rFonts w:ascii="Simplified Arabic" w:hAnsi="Simplified Arabic" w:cs="Simplified Arabic" w:hint="cs"/>
          <w:sz w:val="28"/>
          <w:szCs w:val="28"/>
          <w:rtl/>
          <w:lang w:bidi="ar-SY"/>
        </w:rPr>
        <w:t xml:space="preserve">إلى ولادة الكثير من المبادئ الجديدة وصدور قوانين تضبط عمل </w:t>
      </w:r>
      <w:r>
        <w:rPr>
          <w:rFonts w:ascii="Simplified Arabic" w:hAnsi="Simplified Arabic" w:cs="Simplified Arabic" w:hint="cs"/>
          <w:sz w:val="28"/>
          <w:szCs w:val="28"/>
          <w:rtl/>
          <w:lang w:bidi="ar-SY"/>
        </w:rPr>
        <w:lastRenderedPageBreak/>
        <w:t xml:space="preserve">الشركات. فأصدرت الولايات المتحدة قانون </w:t>
      </w:r>
      <w:proofErr w:type="spellStart"/>
      <w:r w:rsidR="00A1484D">
        <w:rPr>
          <w:rFonts w:ascii="Simplified Arabic" w:hAnsi="Simplified Arabic" w:cs="Simplified Arabic" w:hint="cs"/>
          <w:sz w:val="28"/>
          <w:szCs w:val="28"/>
          <w:rtl/>
          <w:lang w:bidi="ar-SY"/>
        </w:rPr>
        <w:t>ساربانز</w:t>
      </w:r>
      <w:proofErr w:type="spellEnd"/>
      <w:r w:rsidR="00A1484D">
        <w:rPr>
          <w:rFonts w:ascii="Simplified Arabic" w:hAnsi="Simplified Arabic" w:cs="Simplified Arabic" w:hint="cs"/>
          <w:sz w:val="28"/>
          <w:szCs w:val="28"/>
          <w:rtl/>
          <w:lang w:bidi="ar-SY"/>
        </w:rPr>
        <w:t xml:space="preserve"> </w:t>
      </w:r>
      <w:proofErr w:type="spellStart"/>
      <w:r w:rsidR="00A1484D">
        <w:rPr>
          <w:rFonts w:ascii="Simplified Arabic" w:hAnsi="Simplified Arabic" w:cs="Simplified Arabic" w:hint="cs"/>
          <w:sz w:val="28"/>
          <w:szCs w:val="28"/>
          <w:rtl/>
          <w:lang w:bidi="ar-SY"/>
        </w:rPr>
        <w:t>أوكسلي</w:t>
      </w:r>
      <w:proofErr w:type="spellEnd"/>
      <w:r>
        <w:rPr>
          <w:rFonts w:ascii="Simplified Arabic" w:hAnsi="Simplified Arabic" w:cs="Simplified Arabic" w:hint="cs"/>
          <w:sz w:val="28"/>
          <w:szCs w:val="28"/>
          <w:rtl/>
          <w:lang w:bidi="ar-SY"/>
        </w:rPr>
        <w:t xml:space="preserve"> (</w:t>
      </w:r>
      <w:r w:rsidRPr="007C578D">
        <w:rPr>
          <w:rFonts w:ascii="Simplified Arabic" w:hAnsi="Simplified Arabic" w:cs="Simplified Arabic"/>
          <w:sz w:val="28"/>
          <w:szCs w:val="28"/>
          <w:lang w:bidi="ar-SY"/>
        </w:rPr>
        <w:t>Sarbanes – Oxley Act</w:t>
      </w:r>
      <w:r w:rsidRPr="007C578D">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 وأجبرت الشركات على الالتزام بتطبيقه ولكن استمرار المخالفات وعدم الالتزام بتطبي</w:t>
      </w:r>
      <w:r>
        <w:rPr>
          <w:rFonts w:ascii="Simplified Arabic" w:hAnsi="Simplified Arabic" w:cs="Simplified Arabic" w:hint="eastAsia"/>
          <w:sz w:val="28"/>
          <w:szCs w:val="28"/>
          <w:rtl/>
          <w:lang w:bidi="ar-SY"/>
        </w:rPr>
        <w:t>ق</w:t>
      </w:r>
      <w:r>
        <w:rPr>
          <w:rFonts w:ascii="Simplified Arabic" w:hAnsi="Simplified Arabic" w:cs="Simplified Arabic" w:hint="cs"/>
          <w:sz w:val="28"/>
          <w:szCs w:val="28"/>
          <w:rtl/>
          <w:lang w:bidi="ar-SY"/>
        </w:rPr>
        <w:t xml:space="preserve"> تلك المعايير أدى إلى اضطرابات في الأسواق العالمية نتج عنها حدوث الأزمة الاقتصادية العالمية والتي بدأت في الولايات المتحدة في سبتمبر 2008. ونظرا</w:t>
      </w:r>
      <w:r w:rsidR="002678EE">
        <w:rPr>
          <w:rFonts w:ascii="Simplified Arabic" w:hAnsi="Simplified Arabic" w:cs="Simplified Arabic" w:hint="cs"/>
          <w:sz w:val="28"/>
          <w:szCs w:val="28"/>
          <w:rtl/>
          <w:lang w:bidi="ar-SY"/>
        </w:rPr>
        <w:t>ً لأ</w:t>
      </w:r>
      <w:r>
        <w:rPr>
          <w:rFonts w:ascii="Simplified Arabic" w:hAnsi="Simplified Arabic" w:cs="Simplified Arabic" w:hint="cs"/>
          <w:sz w:val="28"/>
          <w:szCs w:val="28"/>
          <w:rtl/>
          <w:lang w:bidi="ar-SY"/>
        </w:rPr>
        <w:t>ن الاقتصاد الأمريكي يمثل خمس الاقتصاد العالمي وكنتيجة حتمية للعولمة انتقلت الأزمة خلال مدة قصيرة إلى أوروبا والدول النامية والدول العربية</w:t>
      </w:r>
      <w:r>
        <w:rPr>
          <w:rStyle w:val="FootnoteReference"/>
          <w:rFonts w:ascii="Simplified Arabic" w:hAnsi="Simplified Arabic" w:cs="Simplified Arabic"/>
          <w:sz w:val="28"/>
          <w:szCs w:val="28"/>
          <w:rtl/>
          <w:lang w:bidi="ar-SY"/>
        </w:rPr>
        <w:footnoteReference w:id="92"/>
      </w:r>
      <w:r>
        <w:rPr>
          <w:rFonts w:ascii="Simplified Arabic" w:hAnsi="Simplified Arabic" w:cs="Simplified Arabic" w:hint="cs"/>
          <w:sz w:val="28"/>
          <w:szCs w:val="28"/>
          <w:rtl/>
          <w:lang w:bidi="ar-SY"/>
        </w:rPr>
        <w:t>حيث انخفضت أسعار البورصات العربية إلى 50% من قيمتها وقدرت الخسائر التي لحقت بدول الخليج حوالي 2.2</w:t>
      </w:r>
      <w:r w:rsidR="002678EE">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تريليون دولار</w:t>
      </w:r>
      <w:r w:rsidR="002678EE">
        <w:rPr>
          <w:rFonts w:ascii="Simplified Arabic" w:hAnsi="Simplified Arabic" w:cs="Simplified Arabic" w:hint="cs"/>
          <w:sz w:val="28"/>
          <w:szCs w:val="28"/>
          <w:rtl/>
          <w:lang w:bidi="ar-SY"/>
        </w:rPr>
        <w:t>.</w:t>
      </w:r>
      <w:r>
        <w:rPr>
          <w:rStyle w:val="FootnoteReference"/>
          <w:rFonts w:ascii="Simplified Arabic" w:hAnsi="Simplified Arabic" w:cs="Simplified Arabic"/>
          <w:sz w:val="28"/>
          <w:szCs w:val="28"/>
          <w:rtl/>
          <w:lang w:bidi="ar-SY"/>
        </w:rPr>
        <w:footnoteReference w:id="93"/>
      </w:r>
    </w:p>
    <w:p w:rsidR="0026077A" w:rsidRDefault="0026077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اختلفت الأزمة الحالية عن غيرها بأنها أزمة معقدة شملت العديد من القطاعات وانطوت على العديد من الأزمات في الوقت نفسه، أزمة الدولار، أزمة النفط، أزمة الغذاء والأزمة المالية.</w:t>
      </w:r>
      <w:r>
        <w:rPr>
          <w:rStyle w:val="FootnoteReference"/>
          <w:rFonts w:ascii="Simplified Arabic" w:hAnsi="Simplified Arabic" w:cs="Simplified Arabic"/>
          <w:sz w:val="28"/>
          <w:szCs w:val="28"/>
          <w:rtl/>
          <w:lang w:bidi="ar-SY"/>
        </w:rPr>
        <w:footnoteReference w:id="94"/>
      </w:r>
    </w:p>
    <w:p w:rsidR="0026077A" w:rsidRDefault="0026077A" w:rsidP="00C61839">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تختلف أسباب الأزمات بشكل مباشر حسب طبيعة كل أزمة ولكن يبقى السبب الرئيس في حدوث الأزمة هو</w:t>
      </w:r>
      <w:r w:rsidRPr="008F66A3">
        <w:rPr>
          <w:rFonts w:ascii="Traditional Arabic" w:hAnsi="Traditional Arabic" w:cs="Simplified Arabic"/>
          <w:sz w:val="28"/>
          <w:szCs w:val="28"/>
          <w:rtl/>
        </w:rPr>
        <w:t>نقص</w:t>
      </w:r>
      <w:r w:rsidRPr="008F66A3">
        <w:rPr>
          <w:rFonts w:ascii="Traditional Arabic" w:hAnsi="Traditional Arabic" w:cs="Simplified Arabic"/>
          <w:sz w:val="28"/>
          <w:szCs w:val="28"/>
        </w:rPr>
        <w:t xml:space="preserve"> </w:t>
      </w:r>
      <w:r w:rsidRPr="008F66A3">
        <w:rPr>
          <w:rFonts w:ascii="Traditional Arabic" w:hAnsi="Traditional Arabic" w:cs="Simplified Arabic"/>
          <w:sz w:val="28"/>
          <w:szCs w:val="28"/>
          <w:rtl/>
        </w:rPr>
        <w:t>الشفافية</w:t>
      </w:r>
      <w:r>
        <w:rPr>
          <w:rFonts w:ascii="Simplified Arabic" w:hAnsi="Simplified Arabic" w:cs="Simplified Arabic" w:hint="cs"/>
          <w:sz w:val="28"/>
          <w:szCs w:val="28"/>
          <w:rtl/>
          <w:lang w:bidi="ar-SY"/>
        </w:rPr>
        <w:t xml:space="preserve"> </w:t>
      </w:r>
      <w:r w:rsidR="002678EE">
        <w:rPr>
          <w:rFonts w:ascii="Simplified Arabic" w:hAnsi="Simplified Arabic" w:cs="Simplified Arabic" w:hint="cs"/>
          <w:sz w:val="28"/>
          <w:szCs w:val="28"/>
          <w:rtl/>
          <w:lang w:bidi="ar-SY"/>
        </w:rPr>
        <w:t>و</w:t>
      </w:r>
      <w:r w:rsidRPr="008F66A3">
        <w:rPr>
          <w:rFonts w:ascii="Traditional Arabic" w:hAnsi="Traditional Arabic" w:cs="Simplified Arabic"/>
          <w:sz w:val="28"/>
          <w:szCs w:val="28"/>
          <w:rtl/>
        </w:rPr>
        <w:t>عدم</w:t>
      </w:r>
      <w:r w:rsidRPr="008F66A3">
        <w:rPr>
          <w:rFonts w:ascii="Traditional Arabic" w:hAnsi="Traditional Arabic" w:cs="Simplified Arabic"/>
          <w:sz w:val="28"/>
          <w:szCs w:val="28"/>
        </w:rPr>
        <w:t xml:space="preserve"> </w:t>
      </w:r>
      <w:r w:rsidRPr="008F66A3">
        <w:rPr>
          <w:rFonts w:ascii="Traditional Arabic" w:hAnsi="Traditional Arabic" w:cs="Simplified Arabic"/>
          <w:sz w:val="28"/>
          <w:szCs w:val="28"/>
          <w:rtl/>
        </w:rPr>
        <w:t>دقة</w:t>
      </w:r>
      <w:r w:rsidRPr="008F66A3">
        <w:rPr>
          <w:rFonts w:ascii="Traditional Arabic" w:hAnsi="Traditional Arabic" w:cs="Simplified Arabic"/>
          <w:sz w:val="28"/>
          <w:szCs w:val="28"/>
        </w:rPr>
        <w:t xml:space="preserve"> </w:t>
      </w:r>
      <w:r w:rsidRPr="008F66A3">
        <w:rPr>
          <w:rFonts w:ascii="Traditional Arabic" w:hAnsi="Traditional Arabic" w:cs="Simplified Arabic"/>
          <w:sz w:val="28"/>
          <w:szCs w:val="28"/>
          <w:rtl/>
        </w:rPr>
        <w:t>المعلومات</w:t>
      </w:r>
      <w:r w:rsidRPr="008F66A3">
        <w:rPr>
          <w:rFonts w:ascii="Traditional Arabic" w:hAnsi="Traditional Arabic" w:cs="Simplified Arabic"/>
          <w:sz w:val="28"/>
          <w:szCs w:val="28"/>
        </w:rPr>
        <w:t xml:space="preserve"> </w:t>
      </w:r>
      <w:r w:rsidRPr="008F66A3">
        <w:rPr>
          <w:rFonts w:ascii="Traditional Arabic" w:hAnsi="Traditional Arabic" w:cs="Simplified Arabic"/>
          <w:sz w:val="28"/>
          <w:szCs w:val="28"/>
          <w:rtl/>
        </w:rPr>
        <w:t>عن</w:t>
      </w:r>
      <w:r w:rsidRPr="008F66A3">
        <w:rPr>
          <w:rFonts w:ascii="Traditional Arabic" w:hAnsi="Traditional Arabic" w:cs="Simplified Arabic"/>
          <w:sz w:val="28"/>
          <w:szCs w:val="28"/>
        </w:rPr>
        <w:t xml:space="preserve"> </w:t>
      </w:r>
      <w:r w:rsidRPr="008F66A3">
        <w:rPr>
          <w:rFonts w:ascii="Traditional Arabic" w:hAnsi="Traditional Arabic" w:cs="Simplified Arabic"/>
          <w:sz w:val="28"/>
          <w:szCs w:val="28"/>
          <w:rtl/>
        </w:rPr>
        <w:t>أداء</w:t>
      </w:r>
      <w:r w:rsidRPr="008F66A3">
        <w:rPr>
          <w:rFonts w:ascii="Traditional Arabic" w:hAnsi="Traditional Arabic" w:cs="Simplified Arabic"/>
          <w:sz w:val="28"/>
          <w:szCs w:val="28"/>
        </w:rPr>
        <w:t xml:space="preserve"> </w:t>
      </w:r>
      <w:r w:rsidRPr="008F66A3">
        <w:rPr>
          <w:rFonts w:ascii="Traditional Arabic" w:hAnsi="Traditional Arabic" w:cs="Simplified Arabic"/>
          <w:sz w:val="28"/>
          <w:szCs w:val="28"/>
          <w:rtl/>
        </w:rPr>
        <w:t>الكثير</w:t>
      </w:r>
      <w:r w:rsidRPr="008F66A3">
        <w:rPr>
          <w:rFonts w:ascii="Traditional Arabic" w:hAnsi="Traditional Arabic" w:cs="Simplified Arabic"/>
          <w:sz w:val="28"/>
          <w:szCs w:val="28"/>
        </w:rPr>
        <w:t xml:space="preserve"> </w:t>
      </w:r>
      <w:r w:rsidRPr="008F66A3">
        <w:rPr>
          <w:rFonts w:ascii="Traditional Arabic" w:hAnsi="Traditional Arabic" w:cs="Simplified Arabic"/>
          <w:sz w:val="28"/>
          <w:szCs w:val="28"/>
          <w:rtl/>
        </w:rPr>
        <w:t>من</w:t>
      </w:r>
      <w:r w:rsidRPr="008F66A3">
        <w:rPr>
          <w:rFonts w:ascii="Traditional Arabic" w:hAnsi="Traditional Arabic" w:cs="Simplified Arabic"/>
          <w:sz w:val="28"/>
          <w:szCs w:val="28"/>
        </w:rPr>
        <w:t xml:space="preserve"> </w:t>
      </w:r>
      <w:r w:rsidRPr="008F66A3">
        <w:rPr>
          <w:rFonts w:ascii="Traditional Arabic" w:hAnsi="Traditional Arabic" w:cs="Simplified Arabic"/>
          <w:sz w:val="28"/>
          <w:szCs w:val="28"/>
          <w:rtl/>
        </w:rPr>
        <w:t>الشركات</w:t>
      </w:r>
      <w:r w:rsidRPr="008F66A3">
        <w:rPr>
          <w:rFonts w:ascii="Traditional Arabic" w:hAnsi="Traditional Arabic" w:cs="Simplified Arabic"/>
          <w:sz w:val="28"/>
          <w:szCs w:val="28"/>
        </w:rPr>
        <w:t xml:space="preserve"> </w:t>
      </w:r>
      <w:r w:rsidRPr="008F66A3">
        <w:rPr>
          <w:rFonts w:ascii="Traditional Arabic" w:hAnsi="Traditional Arabic" w:cs="Simplified Arabic"/>
          <w:sz w:val="28"/>
          <w:szCs w:val="28"/>
          <w:rtl/>
        </w:rPr>
        <w:t>والمؤسسات الاقتصادية</w:t>
      </w:r>
      <w:r>
        <w:rPr>
          <w:rFonts w:ascii="Simplified Arabic" w:hAnsi="Simplified Arabic" w:cs="Simplified Arabic" w:hint="cs"/>
          <w:sz w:val="28"/>
          <w:szCs w:val="28"/>
          <w:rtl/>
          <w:lang w:bidi="ar-SY"/>
        </w:rPr>
        <w:t xml:space="preserve"> و</w:t>
      </w:r>
      <w:r w:rsidRPr="008F66A3">
        <w:rPr>
          <w:rFonts w:ascii="Traditional Arabic" w:hAnsi="Traditional Arabic" w:cs="Simplified Arabic"/>
          <w:sz w:val="28"/>
          <w:szCs w:val="28"/>
          <w:rtl/>
        </w:rPr>
        <w:t>غياب الرقابة المالية الفعالة</w:t>
      </w:r>
      <w:r>
        <w:rPr>
          <w:rFonts w:ascii="Simplified Arabic" w:hAnsi="Simplified Arabic" w:cs="Simplified Arabic" w:hint="cs"/>
          <w:sz w:val="28"/>
          <w:szCs w:val="28"/>
          <w:rtl/>
          <w:lang w:bidi="ar-SY"/>
        </w:rPr>
        <w:t xml:space="preserve"> على أعمالها وتشوه في هياكل الحوكمة أو</w:t>
      </w:r>
      <w:r w:rsidR="00841F56">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عدم كفايتها.</w:t>
      </w:r>
      <w:r>
        <w:rPr>
          <w:rStyle w:val="FootnoteReference"/>
          <w:rFonts w:ascii="Simplified Arabic" w:hAnsi="Simplified Arabic" w:cs="Simplified Arabic"/>
          <w:sz w:val="28"/>
          <w:szCs w:val="28"/>
          <w:rtl/>
          <w:lang w:bidi="ar-SY"/>
        </w:rPr>
        <w:footnoteReference w:id="95"/>
      </w:r>
    </w:p>
    <w:p w:rsidR="0026077A" w:rsidRDefault="0026077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لذلك تتبنى الهيئات الدولية إصدار معايير وقواعد الحوكمة التي  تعزز الشفافية والرقابة على الأداء وتجنب وقوع الأزمات. </w:t>
      </w:r>
    </w:p>
    <w:p w:rsidR="0026077A" w:rsidRPr="003D6379" w:rsidRDefault="002E2453" w:rsidP="00734BB3">
      <w:pPr>
        <w:tabs>
          <w:tab w:val="left" w:pos="226"/>
          <w:tab w:val="left" w:pos="368"/>
        </w:tabs>
        <w:ind w:left="-52"/>
        <w:jc w:val="both"/>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 xml:space="preserve">1-2-2-2 </w:t>
      </w:r>
      <w:r w:rsidR="0026077A" w:rsidRPr="003D6379">
        <w:rPr>
          <w:rFonts w:ascii="Simplified Arabic" w:hAnsi="Simplified Arabic" w:cs="Simplified Arabic"/>
          <w:b/>
          <w:bCs/>
          <w:sz w:val="32"/>
          <w:szCs w:val="32"/>
          <w:rtl/>
          <w:lang w:bidi="ar-SY"/>
        </w:rPr>
        <w:t>نظريات حوكمة الشركات</w:t>
      </w:r>
      <w:r w:rsidR="0026077A">
        <w:rPr>
          <w:rFonts w:ascii="Simplified Arabic" w:hAnsi="Simplified Arabic" w:cs="Simplified Arabic" w:hint="cs"/>
          <w:b/>
          <w:bCs/>
          <w:sz w:val="32"/>
          <w:szCs w:val="32"/>
          <w:rtl/>
          <w:lang w:bidi="ar-SY"/>
        </w:rPr>
        <w:t>:</w:t>
      </w:r>
      <w:r w:rsidR="0026077A" w:rsidRPr="003D6379">
        <w:rPr>
          <w:rFonts w:ascii="Simplified Arabic" w:hAnsi="Simplified Arabic" w:cs="Simplified Arabic" w:hint="cs"/>
          <w:b/>
          <w:bCs/>
          <w:sz w:val="32"/>
          <w:szCs w:val="32"/>
          <w:rtl/>
          <w:lang w:bidi="ar-SY"/>
        </w:rPr>
        <w:t xml:space="preserve"> </w:t>
      </w:r>
    </w:p>
    <w:p w:rsidR="0026077A" w:rsidRPr="003D6379" w:rsidRDefault="002E2453" w:rsidP="00734BB3">
      <w:pPr>
        <w:tabs>
          <w:tab w:val="left" w:pos="226"/>
          <w:tab w:val="left" w:pos="368"/>
        </w:tabs>
        <w:ind w:left="-52"/>
        <w:jc w:val="both"/>
        <w:rPr>
          <w:rFonts w:ascii="Simplified Arabic" w:hAnsi="Simplified Arabic" w:cs="Simplified Arabic"/>
          <w:b/>
          <w:bCs/>
          <w:sz w:val="28"/>
          <w:szCs w:val="28"/>
          <w:rtl/>
          <w:lang w:bidi="ar-SY"/>
        </w:rPr>
      </w:pPr>
      <w:r>
        <w:rPr>
          <w:rFonts w:ascii="Simplified Arabic" w:hAnsi="Simplified Arabic" w:cs="Simplified Arabic" w:hint="cs"/>
          <w:b/>
          <w:bCs/>
          <w:sz w:val="32"/>
          <w:szCs w:val="32"/>
          <w:rtl/>
          <w:lang w:bidi="ar-SY"/>
        </w:rPr>
        <w:t>1-2-2-2-1</w:t>
      </w:r>
      <w:r w:rsidR="0026077A" w:rsidRPr="003D6379">
        <w:rPr>
          <w:rFonts w:ascii="Simplified Arabic" w:hAnsi="Simplified Arabic" w:cs="Simplified Arabic"/>
          <w:b/>
          <w:bCs/>
          <w:sz w:val="28"/>
          <w:szCs w:val="28"/>
          <w:rtl/>
          <w:lang w:bidi="ar-SY"/>
        </w:rPr>
        <w:t>نظرية الوكالة</w:t>
      </w:r>
      <w:r w:rsidR="0026077A">
        <w:rPr>
          <w:rFonts w:ascii="Simplified Arabic" w:hAnsi="Simplified Arabic" w:cs="Simplified Arabic" w:hint="cs"/>
          <w:b/>
          <w:bCs/>
          <w:sz w:val="28"/>
          <w:szCs w:val="28"/>
          <w:rtl/>
          <w:lang w:bidi="ar-SY"/>
        </w:rPr>
        <w:t>:</w:t>
      </w:r>
      <w:r w:rsidR="0026077A" w:rsidRPr="003D6379">
        <w:rPr>
          <w:rFonts w:ascii="Simplified Arabic" w:hAnsi="Simplified Arabic" w:cs="Simplified Arabic"/>
          <w:b/>
          <w:bCs/>
          <w:sz w:val="28"/>
          <w:szCs w:val="28"/>
          <w:rtl/>
          <w:lang w:bidi="ar-SY"/>
        </w:rPr>
        <w:t xml:space="preserve"> </w:t>
      </w:r>
    </w:p>
    <w:p w:rsidR="0026077A" w:rsidRPr="007446DE" w:rsidRDefault="0026077A" w:rsidP="00BA59C3">
      <w:pPr>
        <w:tabs>
          <w:tab w:val="left" w:pos="226"/>
          <w:tab w:val="left" w:pos="368"/>
        </w:tabs>
        <w:ind w:left="-52"/>
        <w:jc w:val="both"/>
        <w:rPr>
          <w:rFonts w:ascii="Academy Engraved LET" w:hAnsi="Academy Engraved LET" w:cs="Simplified Arabic"/>
          <w:sz w:val="28"/>
          <w:szCs w:val="28"/>
          <w:rtl/>
          <w:lang w:bidi="ar-DZ"/>
        </w:rPr>
      </w:pPr>
      <w:r>
        <w:rPr>
          <w:rFonts w:ascii="Academy Engraved LET" w:hAnsi="Academy Engraved LET" w:cs="Simplified Arabic" w:hint="cs"/>
          <w:sz w:val="28"/>
          <w:szCs w:val="28"/>
          <w:rtl/>
          <w:lang w:bidi="ar-DZ"/>
        </w:rPr>
        <w:t xml:space="preserve">يعود ظهوره نظرية الوكالة إلى الأمريكيين </w:t>
      </w:r>
      <w:r w:rsidR="00A4401B" w:rsidRPr="002678EE">
        <w:rPr>
          <w:sz w:val="28"/>
          <w:szCs w:val="28"/>
          <w:lang w:bidi="ar-DZ"/>
        </w:rPr>
        <w:t>(</w:t>
      </w:r>
      <w:proofErr w:type="spellStart"/>
      <w:r w:rsidR="00A4401B" w:rsidRPr="002678EE">
        <w:rPr>
          <w:sz w:val="28"/>
          <w:szCs w:val="28"/>
          <w:lang w:bidi="ar-DZ"/>
        </w:rPr>
        <w:t>Barl</w:t>
      </w:r>
      <w:proofErr w:type="spellEnd"/>
      <w:r w:rsidR="00A4401B" w:rsidRPr="002678EE">
        <w:rPr>
          <w:sz w:val="28"/>
          <w:szCs w:val="28"/>
          <w:lang w:bidi="ar-DZ"/>
        </w:rPr>
        <w:t xml:space="preserve"> &amp; M</w:t>
      </w:r>
      <w:r w:rsidRPr="002678EE">
        <w:rPr>
          <w:sz w:val="28"/>
          <w:szCs w:val="28"/>
          <w:lang w:bidi="ar-DZ"/>
        </w:rPr>
        <w:t>eans</w:t>
      </w:r>
      <w:r w:rsidR="00A4401B" w:rsidRPr="002678EE">
        <w:rPr>
          <w:sz w:val="28"/>
          <w:szCs w:val="28"/>
          <w:lang w:bidi="ar-DZ"/>
        </w:rPr>
        <w:t>)</w:t>
      </w:r>
      <w:r>
        <w:rPr>
          <w:rFonts w:ascii="Academy Engraved LET" w:hAnsi="Academy Engraved LET" w:cs="Simplified Arabic" w:hint="cs"/>
          <w:sz w:val="28"/>
          <w:szCs w:val="28"/>
          <w:rtl/>
          <w:lang w:bidi="ar-DZ"/>
        </w:rPr>
        <w:t xml:space="preserve"> سنة 1932، الذين لاحظا أن هناك فصل بين ملكية رأسمال الشركة وعملية الرقابة والإشراف </w:t>
      </w:r>
      <w:r>
        <w:rPr>
          <w:rFonts w:ascii="Academy Engraved LET" w:hAnsi="Academy Engraved LET"/>
          <w:sz w:val="28"/>
          <w:szCs w:val="28"/>
          <w:rtl/>
          <w:lang w:val="fr-FR" w:bidi="ar-DZ"/>
        </w:rPr>
        <w:t>داخل</w:t>
      </w:r>
      <w:r>
        <w:rPr>
          <w:rFonts w:ascii="Academy Engraved LET" w:hAnsi="Academy Engraved LET" w:cs="Simplified Arabic" w:hint="cs"/>
          <w:sz w:val="28"/>
          <w:szCs w:val="28"/>
          <w:rtl/>
          <w:lang w:bidi="ar-DZ"/>
        </w:rPr>
        <w:t xml:space="preserve"> الشركات المسيرة وهذا</w:t>
      </w:r>
      <w:r w:rsidRPr="00E518A2">
        <w:rPr>
          <w:rFonts w:ascii="Academy Engraved LET" w:hAnsi="Academy Engraved LET" w:cs="Simplified Arabic" w:hint="cs"/>
          <w:sz w:val="28"/>
          <w:szCs w:val="28"/>
          <w:rtl/>
          <w:lang w:bidi="ar-DZ"/>
        </w:rPr>
        <w:t xml:space="preserve"> </w:t>
      </w:r>
      <w:r>
        <w:rPr>
          <w:rFonts w:ascii="Academy Engraved LET" w:hAnsi="Academy Engraved LET" w:cs="Simplified Arabic" w:hint="cs"/>
          <w:sz w:val="28"/>
          <w:szCs w:val="28"/>
          <w:rtl/>
          <w:lang w:bidi="ar-DZ"/>
        </w:rPr>
        <w:t>الفصل له آثاره على مستوى أداء الشركة</w:t>
      </w:r>
      <w:r>
        <w:rPr>
          <w:rFonts w:ascii="Simplified Arabic" w:hAnsi="Simplified Arabic" w:cs="Simplified Arabic" w:hint="cs"/>
          <w:sz w:val="28"/>
          <w:szCs w:val="28"/>
          <w:rtl/>
          <w:lang w:bidi="ar-DZ"/>
        </w:rPr>
        <w:t>.</w:t>
      </w:r>
      <w:r w:rsidRPr="00827ECA">
        <w:rPr>
          <w:rFonts w:ascii="Academy Engraved LET" w:hAnsi="Academy Engraved LET" w:cs="Simplified Arabic" w:hint="cs"/>
          <w:sz w:val="28"/>
          <w:szCs w:val="28"/>
          <w:rtl/>
          <w:lang w:bidi="ar-DZ"/>
        </w:rPr>
        <w:t xml:space="preserve"> </w:t>
      </w:r>
      <w:r>
        <w:rPr>
          <w:rFonts w:ascii="Academy Engraved LET" w:hAnsi="Academy Engraved LET" w:cs="Simplified Arabic" w:hint="cs"/>
          <w:sz w:val="28"/>
          <w:szCs w:val="28"/>
          <w:rtl/>
          <w:lang w:bidi="ar-DZ"/>
        </w:rPr>
        <w:t xml:space="preserve">ثم عرفها بعد ذلك </w:t>
      </w:r>
      <w:r w:rsidR="00A4401B" w:rsidRPr="002678EE">
        <w:rPr>
          <w:sz w:val="28"/>
          <w:szCs w:val="28"/>
          <w:lang w:bidi="ar-DZ"/>
        </w:rPr>
        <w:t>(</w:t>
      </w:r>
      <w:r w:rsidRPr="002678EE">
        <w:rPr>
          <w:sz w:val="28"/>
          <w:szCs w:val="28"/>
          <w:lang w:bidi="ar-DZ"/>
        </w:rPr>
        <w:t xml:space="preserve">Jensen &amp; </w:t>
      </w:r>
      <w:proofErr w:type="spellStart"/>
      <w:r w:rsidRPr="002678EE">
        <w:rPr>
          <w:sz w:val="28"/>
          <w:szCs w:val="28"/>
          <w:lang w:bidi="ar-DZ"/>
        </w:rPr>
        <w:t>Meckling</w:t>
      </w:r>
      <w:proofErr w:type="spellEnd"/>
      <w:r w:rsidR="00A4401B" w:rsidRPr="002678EE">
        <w:rPr>
          <w:sz w:val="28"/>
          <w:szCs w:val="28"/>
          <w:lang w:bidi="ar-DZ"/>
        </w:rPr>
        <w:t>)</w:t>
      </w:r>
      <w:r w:rsidRPr="002678EE">
        <w:rPr>
          <w:rFonts w:hint="cs"/>
          <w:sz w:val="28"/>
          <w:szCs w:val="28"/>
          <w:rtl/>
          <w:lang w:bidi="ar-DZ"/>
        </w:rPr>
        <w:t xml:space="preserve"> </w:t>
      </w:r>
      <w:r>
        <w:rPr>
          <w:rFonts w:ascii="Academy Engraved LET" w:hAnsi="Academy Engraved LET" w:cs="Simplified Arabic" w:hint="cs"/>
          <w:sz w:val="28"/>
          <w:szCs w:val="28"/>
          <w:rtl/>
          <w:lang w:bidi="ar-DZ"/>
        </w:rPr>
        <w:t xml:space="preserve">سنة </w:t>
      </w:r>
      <w:r w:rsidR="00BA59C3">
        <w:rPr>
          <w:rFonts w:ascii="Academy Engraved LET" w:hAnsi="Academy Engraved LET" w:cs="Simplified Arabic" w:hint="cs"/>
          <w:sz w:val="28"/>
          <w:szCs w:val="28"/>
          <w:rtl/>
          <w:lang w:bidi="ar-DZ"/>
        </w:rPr>
        <w:lastRenderedPageBreak/>
        <w:t>1976 "و</w:t>
      </w:r>
      <w:r w:rsidRPr="007446DE">
        <w:rPr>
          <w:rFonts w:ascii="Academy Engraved LET" w:hAnsi="Academy Engraved LET" w:cs="Simplified Arabic" w:hint="cs"/>
          <w:sz w:val="28"/>
          <w:szCs w:val="28"/>
          <w:rtl/>
          <w:lang w:bidi="ar-DZ"/>
        </w:rPr>
        <w:t>نحن نعرف نظرية الوك</w:t>
      </w:r>
      <w:r w:rsidR="00BA59C3">
        <w:rPr>
          <w:rFonts w:ascii="Academy Engraved LET" w:hAnsi="Academy Engraved LET" w:cs="Simplified Arabic" w:hint="cs"/>
          <w:sz w:val="28"/>
          <w:szCs w:val="28"/>
          <w:rtl/>
          <w:lang w:bidi="ar-DZ"/>
        </w:rPr>
        <w:t xml:space="preserve">الة أنها </w:t>
      </w:r>
      <w:r w:rsidRPr="007446DE">
        <w:rPr>
          <w:rFonts w:ascii="Academy Engraved LET" w:hAnsi="Academy Engraved LET" w:cs="Simplified Arabic" w:hint="cs"/>
          <w:sz w:val="28"/>
          <w:szCs w:val="28"/>
          <w:rtl/>
          <w:lang w:bidi="ar-DZ"/>
        </w:rPr>
        <w:t xml:space="preserve">علاقة بموجبها يلجأ شخص </w:t>
      </w:r>
      <w:r w:rsidRPr="007446DE">
        <w:rPr>
          <w:rFonts w:ascii="Academy Engraved LET" w:hAnsi="Academy Engraved LET" w:cs="Simplified Arabic"/>
          <w:sz w:val="28"/>
          <w:szCs w:val="28"/>
          <w:lang w:bidi="ar-DZ"/>
        </w:rPr>
        <w:t xml:space="preserve"> </w:t>
      </w:r>
      <w:r w:rsidR="00BA59C3">
        <w:rPr>
          <w:rFonts w:ascii="Academy Engraved LET" w:hAnsi="Academy Engraved LET" w:cs="Simplified Arabic"/>
          <w:sz w:val="28"/>
          <w:szCs w:val="28"/>
          <w:lang w:bidi="ar-DZ"/>
        </w:rPr>
        <w:t>)</w:t>
      </w:r>
      <w:r w:rsidRPr="007446DE">
        <w:rPr>
          <w:rFonts w:ascii="Academy Engraved LET" w:hAnsi="Academy Engraved LET" w:cs="Simplified Arabic"/>
          <w:sz w:val="28"/>
          <w:szCs w:val="28"/>
          <w:lang w:bidi="ar-DZ"/>
        </w:rPr>
        <w:t xml:space="preserve"> </w:t>
      </w:r>
      <w:r w:rsidRPr="007446DE">
        <w:rPr>
          <w:rFonts w:ascii="Academy Engraved LET" w:hAnsi="Academy Engraved LET" w:cs="Simplified Arabic" w:hint="cs"/>
          <w:sz w:val="28"/>
          <w:szCs w:val="28"/>
          <w:rtl/>
          <w:lang w:bidi="ar-DZ"/>
        </w:rPr>
        <w:t>الرئيسي</w:t>
      </w:r>
      <w:r w:rsidR="00BA59C3">
        <w:rPr>
          <w:sz w:val="28"/>
          <w:szCs w:val="28"/>
          <w:lang w:bidi="ar-DZ"/>
        </w:rPr>
        <w:t>(</w:t>
      </w:r>
      <w:r w:rsidRPr="002678EE">
        <w:rPr>
          <w:sz w:val="28"/>
          <w:szCs w:val="28"/>
          <w:lang w:bidi="ar-DZ"/>
        </w:rPr>
        <w:t>Principal-</w:t>
      </w:r>
      <w:r w:rsidRPr="007446DE">
        <w:rPr>
          <w:rFonts w:ascii="Academy Engraved LET" w:hAnsi="Academy Engraved LET" w:cs="Simplified Arabic"/>
          <w:sz w:val="28"/>
          <w:szCs w:val="28"/>
          <w:lang w:bidi="ar-DZ"/>
        </w:rPr>
        <w:t xml:space="preserve"> </w:t>
      </w:r>
      <w:r w:rsidR="00BA59C3">
        <w:rPr>
          <w:rFonts w:ascii="Academy Engraved LET" w:hAnsi="Academy Engraved LET" w:cs="Simplified Arabic" w:hint="cs"/>
          <w:sz w:val="28"/>
          <w:szCs w:val="28"/>
          <w:rtl/>
          <w:lang w:bidi="ar-DZ"/>
        </w:rPr>
        <w:t xml:space="preserve"> صاحب الرأسمال لخدمة</w:t>
      </w:r>
      <w:r w:rsidRPr="007446DE">
        <w:rPr>
          <w:rFonts w:ascii="Academy Engraved LET" w:hAnsi="Academy Engraved LET" w:cs="Simplified Arabic" w:hint="cs"/>
          <w:sz w:val="28"/>
          <w:szCs w:val="28"/>
          <w:rtl/>
          <w:lang w:bidi="ar-DZ"/>
        </w:rPr>
        <w:t xml:space="preserve"> شخص آخر </w:t>
      </w:r>
      <w:r w:rsidR="00BA59C3">
        <w:rPr>
          <w:rFonts w:ascii="Academy Engraved LET" w:hAnsi="Academy Engraved LET" w:cs="Simplified Arabic" w:hint="cs"/>
          <w:sz w:val="28"/>
          <w:szCs w:val="28"/>
          <w:rtl/>
          <w:lang w:bidi="ar-DZ"/>
        </w:rPr>
        <w:t>(</w:t>
      </w:r>
      <w:r w:rsidRPr="007446DE">
        <w:rPr>
          <w:rFonts w:ascii="Academy Engraved LET" w:hAnsi="Academy Engraved LET" w:cs="Simplified Arabic" w:hint="cs"/>
          <w:sz w:val="28"/>
          <w:szCs w:val="28"/>
          <w:rtl/>
          <w:lang w:bidi="ar-DZ"/>
        </w:rPr>
        <w:t xml:space="preserve">العامل </w:t>
      </w:r>
      <w:r w:rsidR="00BA59C3">
        <w:rPr>
          <w:sz w:val="28"/>
          <w:szCs w:val="28"/>
          <w:lang w:bidi="ar-DZ"/>
        </w:rPr>
        <w:t>(</w:t>
      </w:r>
      <w:r w:rsidRPr="002678EE">
        <w:rPr>
          <w:sz w:val="28"/>
          <w:szCs w:val="28"/>
          <w:lang w:bidi="ar-DZ"/>
        </w:rPr>
        <w:t>Agen</w:t>
      </w:r>
      <w:r w:rsidRPr="007446DE">
        <w:rPr>
          <w:rFonts w:ascii="Academy Engraved LET" w:hAnsi="Academy Engraved LET" w:cs="Simplified Arabic"/>
          <w:sz w:val="28"/>
          <w:szCs w:val="28"/>
          <w:lang w:bidi="ar-DZ"/>
        </w:rPr>
        <w:t>t</w:t>
      </w:r>
      <w:r w:rsidRPr="007446DE">
        <w:rPr>
          <w:rFonts w:ascii="Academy Engraved LET" w:hAnsi="Academy Engraved LET" w:cs="Simplified Arabic" w:hint="cs"/>
          <w:sz w:val="28"/>
          <w:szCs w:val="28"/>
          <w:rtl/>
          <w:lang w:bidi="ar-DZ"/>
        </w:rPr>
        <w:t xml:space="preserve"> </w:t>
      </w:r>
      <w:r w:rsidR="00BA59C3">
        <w:rPr>
          <w:rFonts w:ascii="Academy Engraved LET" w:hAnsi="Academy Engraved LET" w:cs="Simplified Arabic" w:hint="cs"/>
          <w:sz w:val="28"/>
          <w:szCs w:val="28"/>
          <w:rtl/>
          <w:lang w:bidi="ar-DZ"/>
        </w:rPr>
        <w:t>ل</w:t>
      </w:r>
      <w:r w:rsidRPr="007446DE">
        <w:rPr>
          <w:rFonts w:ascii="Academy Engraved LET" w:hAnsi="Academy Engraved LET" w:cs="Simplified Arabic" w:hint="cs"/>
          <w:sz w:val="28"/>
          <w:szCs w:val="28"/>
          <w:rtl/>
          <w:lang w:bidi="ar-DZ"/>
        </w:rPr>
        <w:t>يقوم بدله ببعض المهام، هذه المهمة ( العلاقة) تستوجب نيابته في السلطة</w:t>
      </w:r>
      <w:r>
        <w:rPr>
          <w:rFonts w:ascii="Academy Engraved LET" w:hAnsi="Academy Engraved LET" w:cs="Simplified Arabic" w:hint="cs"/>
          <w:sz w:val="28"/>
          <w:szCs w:val="28"/>
          <w:rtl/>
          <w:lang w:bidi="ar-DZ"/>
        </w:rPr>
        <w:t>".</w:t>
      </w:r>
      <w:r>
        <w:rPr>
          <w:rStyle w:val="FootnoteReference"/>
          <w:rFonts w:ascii="Academy Engraved LET" w:hAnsi="Academy Engraved LET" w:cs="Simplified Arabic"/>
          <w:sz w:val="28"/>
          <w:szCs w:val="28"/>
          <w:rtl/>
          <w:lang w:bidi="ar-DZ"/>
        </w:rPr>
        <w:footnoteReference w:id="96"/>
      </w:r>
    </w:p>
    <w:p w:rsidR="00455FDD" w:rsidRDefault="00455FDD" w:rsidP="00734BB3">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تقوم نظرية الو</w:t>
      </w:r>
      <w:r w:rsidR="00BA59C3">
        <w:rPr>
          <w:rFonts w:ascii="Simplified Arabic" w:hAnsi="Simplified Arabic" w:cs="Simplified Arabic"/>
          <w:sz w:val="28"/>
          <w:szCs w:val="28"/>
          <w:rtl/>
          <w:lang w:bidi="ar-SY"/>
        </w:rPr>
        <w:t>كالة على مفهوم العلاقة التي تنش</w:t>
      </w:r>
      <w:r w:rsidR="00BA59C3">
        <w:rPr>
          <w:rFonts w:ascii="Simplified Arabic" w:hAnsi="Simplified Arabic" w:cs="Simplified Arabic" w:hint="cs"/>
          <w:sz w:val="28"/>
          <w:szCs w:val="28"/>
          <w:rtl/>
          <w:lang w:bidi="ar-SY"/>
        </w:rPr>
        <w:t>أ</w:t>
      </w:r>
      <w:r w:rsidRPr="00BB3D70">
        <w:rPr>
          <w:rFonts w:ascii="Simplified Arabic" w:hAnsi="Simplified Arabic" w:cs="Simplified Arabic"/>
          <w:sz w:val="28"/>
          <w:szCs w:val="28"/>
          <w:rtl/>
          <w:lang w:bidi="ar-SY"/>
        </w:rPr>
        <w:t xml:space="preserve"> بين طرفين الموكل من جهة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الوكيل من جهة </w:t>
      </w:r>
      <w:r w:rsidRPr="00BB3D70">
        <w:rPr>
          <w:rFonts w:ascii="Simplified Arabic" w:hAnsi="Simplified Arabic" w:cs="Simplified Arabic" w:hint="cs"/>
          <w:sz w:val="28"/>
          <w:szCs w:val="28"/>
          <w:rtl/>
          <w:lang w:bidi="ar-SY"/>
        </w:rPr>
        <w:t>أخرى</w:t>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تتحد العلاقة بين الطرفين بموجب عقد صريح </w:t>
      </w:r>
      <w:r w:rsidRPr="00BB3D70">
        <w:rPr>
          <w:rFonts w:ascii="Simplified Arabic" w:hAnsi="Simplified Arabic" w:cs="Simplified Arabic" w:hint="cs"/>
          <w:sz w:val="28"/>
          <w:szCs w:val="28"/>
          <w:rtl/>
          <w:lang w:bidi="ar-SY"/>
        </w:rPr>
        <w:t>أ</w:t>
      </w:r>
      <w:r>
        <w:rPr>
          <w:rFonts w:ascii="Simplified Arabic" w:hAnsi="Simplified Arabic" w:cs="Simplified Arabic" w:hint="cs"/>
          <w:sz w:val="28"/>
          <w:szCs w:val="28"/>
          <w:rtl/>
          <w:lang w:bidi="ar-SY"/>
        </w:rPr>
        <w:t>و</w:t>
      </w:r>
      <w:r w:rsidR="00890BD3">
        <w:rPr>
          <w:rFonts w:ascii="Simplified Arabic" w:hAnsi="Simplified Arabic" w:cs="Simplified Arabic" w:hint="cs"/>
          <w:sz w:val="28"/>
          <w:szCs w:val="28"/>
          <w:rtl/>
          <w:lang w:bidi="ar-SY"/>
        </w:rPr>
        <w:t xml:space="preserve"> </w:t>
      </w:r>
      <w:r w:rsidRPr="00BB3D70">
        <w:rPr>
          <w:rFonts w:ascii="Simplified Arabic" w:hAnsi="Simplified Arabic" w:cs="Simplified Arabic"/>
          <w:sz w:val="28"/>
          <w:szCs w:val="28"/>
          <w:rtl/>
          <w:lang w:bidi="ar-SY"/>
        </w:rPr>
        <w:t xml:space="preserve">ضمني يكلف بموجبه الطرف الموكل الطرف الوكيل بالقيام بأنشطة معينة لصالحه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اتخاذ القرارات نيابة عنه.</w:t>
      </w:r>
      <w:r w:rsidRPr="00BB3D70">
        <w:rPr>
          <w:rStyle w:val="FootnoteReference"/>
          <w:rFonts w:ascii="Simplified Arabic" w:hAnsi="Simplified Arabic" w:cs="Simplified Arabic"/>
          <w:sz w:val="28"/>
          <w:szCs w:val="28"/>
          <w:rtl/>
          <w:lang w:bidi="ar-SY"/>
        </w:rPr>
        <w:footnoteReference w:id="97"/>
      </w:r>
    </w:p>
    <w:p w:rsidR="00455FDD" w:rsidRDefault="00455FDD"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وقد افترضت نظرية الوكالة على الفرضيات التالية:</w:t>
      </w:r>
      <w:r>
        <w:rPr>
          <w:rStyle w:val="FootnoteReference"/>
          <w:rFonts w:ascii="Simplified Arabic" w:hAnsi="Simplified Arabic" w:cs="Simplified Arabic"/>
          <w:sz w:val="28"/>
          <w:szCs w:val="28"/>
          <w:rtl/>
          <w:lang w:bidi="ar-SY"/>
        </w:rPr>
        <w:footnoteReference w:id="98"/>
      </w:r>
    </w:p>
    <w:p w:rsidR="00455FDD" w:rsidRPr="002A7C75" w:rsidRDefault="00455FDD" w:rsidP="00470CE6">
      <w:pPr>
        <w:pStyle w:val="1"/>
        <w:numPr>
          <w:ilvl w:val="0"/>
          <w:numId w:val="50"/>
        </w:numPr>
        <w:tabs>
          <w:tab w:val="left" w:pos="226"/>
          <w:tab w:val="left" w:pos="368"/>
        </w:tabs>
        <w:ind w:left="-52" w:firstLine="0"/>
        <w:jc w:val="both"/>
        <w:rPr>
          <w:rFonts w:ascii="Simplified Arabic" w:hAnsi="Simplified Arabic" w:cs="Simplified Arabic"/>
          <w:sz w:val="28"/>
          <w:szCs w:val="28"/>
          <w:lang w:bidi="ar-SY"/>
        </w:rPr>
      </w:pPr>
      <w:r w:rsidRPr="002A7C75">
        <w:rPr>
          <w:rFonts w:ascii="Simplified Arabic" w:hAnsi="Simplified Arabic" w:cs="Simplified Arabic" w:hint="cs"/>
          <w:sz w:val="28"/>
          <w:szCs w:val="28"/>
          <w:rtl/>
          <w:lang w:bidi="ar-SY"/>
        </w:rPr>
        <w:t>إن</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أطراف</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الوكالة</w:t>
      </w:r>
      <w:r w:rsidRPr="002A7C75">
        <w:rPr>
          <w:rFonts w:ascii="Simplified Arabic" w:hAnsi="Simplified Arabic" w:cs="Simplified Arabic"/>
          <w:sz w:val="28"/>
          <w:szCs w:val="28"/>
          <w:lang w:bidi="ar-SY"/>
        </w:rPr>
        <w:t xml:space="preserve"> </w:t>
      </w:r>
      <w:proofErr w:type="spellStart"/>
      <w:r w:rsidRPr="002A7C75">
        <w:rPr>
          <w:rFonts w:ascii="Simplified Arabic" w:hAnsi="Simplified Arabic" w:cs="Simplified Arabic" w:hint="cs"/>
          <w:sz w:val="28"/>
          <w:szCs w:val="28"/>
          <w:rtl/>
          <w:lang w:bidi="ar-SY"/>
        </w:rPr>
        <w:t>أصلاء</w:t>
      </w:r>
      <w:proofErr w:type="spellEnd"/>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ووكلاء يتمتعون</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بالرشد</w:t>
      </w:r>
      <w:r w:rsidRPr="002A7C75">
        <w:rPr>
          <w:rFonts w:ascii="Simplified Arabic" w:hAnsi="Simplified Arabic" w:cs="Simplified Arabic"/>
          <w:sz w:val="28"/>
          <w:szCs w:val="28"/>
          <w:lang w:bidi="ar-SY"/>
        </w:rPr>
        <w:t xml:space="preserve"> </w:t>
      </w:r>
      <w:r w:rsidR="00BA59C3">
        <w:rPr>
          <w:rFonts w:ascii="Simplified Arabic" w:hAnsi="Simplified Arabic" w:cs="Simplified Arabic" w:hint="cs"/>
          <w:sz w:val="28"/>
          <w:szCs w:val="28"/>
          <w:rtl/>
          <w:lang w:bidi="ar-SY"/>
        </w:rPr>
        <w:t>نسبياً وإ</w:t>
      </w:r>
      <w:r w:rsidRPr="002A7C75">
        <w:rPr>
          <w:rFonts w:ascii="Simplified Arabic" w:hAnsi="Simplified Arabic" w:cs="Simplified Arabic" w:hint="cs"/>
          <w:sz w:val="28"/>
          <w:szCs w:val="28"/>
          <w:rtl/>
          <w:lang w:bidi="ar-SY"/>
        </w:rPr>
        <w:t>ن</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تصرفاتهم</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مؤسسة</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على</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تعظيم</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منافعهم</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الذاتية</w:t>
      </w:r>
      <w:r w:rsidRPr="002A7C75">
        <w:rPr>
          <w:rFonts w:ascii="Simplified Arabic" w:hAnsi="Simplified Arabic" w:cs="Simplified Arabic"/>
          <w:sz w:val="28"/>
          <w:szCs w:val="28"/>
          <w:lang w:bidi="ar-SY"/>
        </w:rPr>
        <w:t>.</w:t>
      </w:r>
    </w:p>
    <w:p w:rsidR="00455FDD" w:rsidRPr="002A7C75" w:rsidRDefault="00455FDD" w:rsidP="00470CE6">
      <w:pPr>
        <w:pStyle w:val="1"/>
        <w:numPr>
          <w:ilvl w:val="0"/>
          <w:numId w:val="50"/>
        </w:numPr>
        <w:tabs>
          <w:tab w:val="left" w:pos="226"/>
          <w:tab w:val="left" w:pos="368"/>
        </w:tabs>
        <w:ind w:left="-52" w:firstLine="0"/>
        <w:jc w:val="both"/>
        <w:rPr>
          <w:rFonts w:ascii="Simplified Arabic" w:hAnsi="Simplified Arabic" w:cs="Simplified Arabic"/>
          <w:sz w:val="28"/>
          <w:szCs w:val="28"/>
          <w:lang w:bidi="ar-SY"/>
        </w:rPr>
      </w:pPr>
      <w:r w:rsidRPr="002A7C75">
        <w:rPr>
          <w:rFonts w:ascii="Simplified Arabic" w:hAnsi="Simplified Arabic" w:cs="Simplified Arabic" w:hint="cs"/>
          <w:sz w:val="28"/>
          <w:szCs w:val="28"/>
          <w:rtl/>
          <w:lang w:bidi="ar-SY"/>
        </w:rPr>
        <w:t>إن</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أهداف</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الأصيل</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والوكيل</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غير</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متوافقة</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تماماً</w:t>
      </w:r>
      <w:r w:rsidRPr="002A7C75">
        <w:rPr>
          <w:rFonts w:ascii="Simplified Arabic" w:hAnsi="Simplified Arabic" w:cs="Simplified Arabic"/>
          <w:sz w:val="28"/>
          <w:szCs w:val="28"/>
          <w:lang w:bidi="ar-SY"/>
        </w:rPr>
        <w:t xml:space="preserve"> </w:t>
      </w:r>
      <w:r w:rsidR="00BA59C3">
        <w:rPr>
          <w:rFonts w:ascii="Simplified Arabic" w:hAnsi="Simplified Arabic" w:cs="Simplified Arabic" w:hint="cs"/>
          <w:sz w:val="28"/>
          <w:szCs w:val="28"/>
          <w:rtl/>
          <w:lang w:bidi="ar-SY"/>
        </w:rPr>
        <w:t>وإ</w:t>
      </w:r>
      <w:r w:rsidRPr="002A7C75">
        <w:rPr>
          <w:rFonts w:ascii="Simplified Arabic" w:hAnsi="Simplified Arabic" w:cs="Simplified Arabic" w:hint="cs"/>
          <w:sz w:val="28"/>
          <w:szCs w:val="28"/>
          <w:rtl/>
          <w:lang w:bidi="ar-SY"/>
        </w:rPr>
        <w:t>ن هناك</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قدراً</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من</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التعارض</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في</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المنافع</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بينهما</w:t>
      </w:r>
      <w:r w:rsidRPr="002A7C75">
        <w:rPr>
          <w:rFonts w:ascii="Simplified Arabic" w:hAnsi="Simplified Arabic" w:cs="Simplified Arabic"/>
          <w:sz w:val="28"/>
          <w:szCs w:val="28"/>
          <w:lang w:bidi="ar-SY"/>
        </w:rPr>
        <w:t>.</w:t>
      </w:r>
    </w:p>
    <w:p w:rsidR="00455FDD" w:rsidRPr="002A7C75" w:rsidRDefault="00BA59C3" w:rsidP="00470CE6">
      <w:pPr>
        <w:pStyle w:val="1"/>
        <w:numPr>
          <w:ilvl w:val="0"/>
          <w:numId w:val="50"/>
        </w:numPr>
        <w:tabs>
          <w:tab w:val="left" w:pos="226"/>
          <w:tab w:val="left" w:pos="368"/>
        </w:tabs>
        <w:ind w:left="-52" w:firstLine="0"/>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إ</w:t>
      </w:r>
      <w:r w:rsidR="00455FDD" w:rsidRPr="002A7C75">
        <w:rPr>
          <w:rFonts w:ascii="Simplified Arabic" w:hAnsi="Simplified Arabic" w:cs="Simplified Arabic" w:hint="cs"/>
          <w:sz w:val="28"/>
          <w:szCs w:val="28"/>
          <w:rtl/>
          <w:lang w:bidi="ar-SY"/>
        </w:rPr>
        <w:t>نه</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بالرغم</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من</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وجود</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تعارض</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في</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أهداف</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 xml:space="preserve">الوكلاء </w:t>
      </w:r>
      <w:proofErr w:type="spellStart"/>
      <w:r w:rsidR="00455FDD" w:rsidRPr="002A7C75">
        <w:rPr>
          <w:rFonts w:ascii="Simplified Arabic" w:hAnsi="Simplified Arabic" w:cs="Simplified Arabic" w:hint="cs"/>
          <w:sz w:val="28"/>
          <w:szCs w:val="28"/>
          <w:rtl/>
          <w:lang w:bidi="ar-SY"/>
        </w:rPr>
        <w:t>والأصلاء</w:t>
      </w:r>
      <w:proofErr w:type="spellEnd"/>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فإن</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هناك</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حاجة</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مشتركة</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للطرفين</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في</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بقاء</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العلاقة</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أو</w:t>
      </w:r>
      <w:r w:rsidR="002678EE">
        <w:rPr>
          <w:rFonts w:ascii="Simplified Arabic" w:hAnsi="Simplified Arabic" w:cs="Simplified Arabic" w:hint="cs"/>
          <w:sz w:val="28"/>
          <w:szCs w:val="28"/>
          <w:rtl/>
          <w:lang w:bidi="ar-SY"/>
        </w:rPr>
        <w:t xml:space="preserve"> </w:t>
      </w:r>
      <w:r w:rsidR="00455FDD" w:rsidRPr="002A7C75">
        <w:rPr>
          <w:rFonts w:ascii="Simplified Arabic" w:hAnsi="Simplified Arabic" w:cs="Simplified Arabic" w:hint="cs"/>
          <w:sz w:val="28"/>
          <w:szCs w:val="28"/>
          <w:rtl/>
          <w:lang w:bidi="ar-SY"/>
        </w:rPr>
        <w:t>المنشأة قوية</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في</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مواجهة</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المنشآت</w:t>
      </w:r>
      <w:r w:rsidR="00455FDD" w:rsidRPr="002A7C75">
        <w:rPr>
          <w:rFonts w:ascii="Simplified Arabic" w:hAnsi="Simplified Arabic" w:cs="Simplified Arabic"/>
          <w:sz w:val="28"/>
          <w:szCs w:val="28"/>
          <w:lang w:bidi="ar-SY"/>
        </w:rPr>
        <w:t xml:space="preserve"> </w:t>
      </w:r>
      <w:r w:rsidR="00455FDD" w:rsidRPr="002A7C75">
        <w:rPr>
          <w:rFonts w:ascii="Simplified Arabic" w:hAnsi="Simplified Arabic" w:cs="Simplified Arabic" w:hint="cs"/>
          <w:sz w:val="28"/>
          <w:szCs w:val="28"/>
          <w:rtl/>
          <w:lang w:bidi="ar-SY"/>
        </w:rPr>
        <w:t>الأخرى</w:t>
      </w:r>
      <w:r w:rsidR="00455FDD" w:rsidRPr="002A7C75">
        <w:rPr>
          <w:rFonts w:ascii="Simplified Arabic" w:hAnsi="Simplified Arabic" w:cs="Simplified Arabic"/>
          <w:sz w:val="28"/>
          <w:szCs w:val="28"/>
          <w:lang w:bidi="ar-SY"/>
        </w:rPr>
        <w:t>.</w:t>
      </w:r>
    </w:p>
    <w:p w:rsidR="00455FDD" w:rsidRPr="002A7C75" w:rsidRDefault="00455FDD" w:rsidP="00470CE6">
      <w:pPr>
        <w:pStyle w:val="1"/>
        <w:numPr>
          <w:ilvl w:val="0"/>
          <w:numId w:val="50"/>
        </w:numPr>
        <w:tabs>
          <w:tab w:val="left" w:pos="226"/>
          <w:tab w:val="left" w:pos="368"/>
        </w:tabs>
        <w:ind w:left="-52" w:firstLine="0"/>
        <w:jc w:val="both"/>
        <w:rPr>
          <w:rFonts w:ascii="Simplified Arabic" w:hAnsi="Simplified Arabic" w:cs="Simplified Arabic"/>
          <w:sz w:val="28"/>
          <w:szCs w:val="28"/>
          <w:rtl/>
          <w:lang w:bidi="ar-SY"/>
        </w:rPr>
      </w:pPr>
      <w:r w:rsidRPr="002A7C75">
        <w:rPr>
          <w:rFonts w:ascii="Simplified Arabic" w:hAnsi="Simplified Arabic" w:cs="Simplified Arabic" w:hint="cs"/>
          <w:sz w:val="28"/>
          <w:szCs w:val="28"/>
          <w:rtl/>
          <w:lang w:bidi="ar-SY"/>
        </w:rPr>
        <w:t>إن</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هناك</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عدم</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تماثل</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في</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هيكل</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المعلومات</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لدى</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كل</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 xml:space="preserve">من </w:t>
      </w:r>
      <w:r w:rsidR="00BA59C3">
        <w:rPr>
          <w:rFonts w:ascii="Simplified Arabic" w:hAnsi="Simplified Arabic" w:cs="Simplified Arabic" w:hint="cs"/>
          <w:sz w:val="28"/>
          <w:szCs w:val="28"/>
          <w:rtl/>
          <w:lang w:bidi="ar-SY"/>
        </w:rPr>
        <w:t>ا</w:t>
      </w:r>
      <w:r w:rsidRPr="002A7C75">
        <w:rPr>
          <w:rFonts w:ascii="Simplified Arabic" w:hAnsi="Simplified Arabic" w:cs="Simplified Arabic" w:hint="cs"/>
          <w:sz w:val="28"/>
          <w:szCs w:val="28"/>
          <w:rtl/>
          <w:lang w:bidi="ar-SY"/>
        </w:rPr>
        <w:t>لأصيل</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والوكيل</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في</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ما</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يتعلق</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بموضوع</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الوكالة</w:t>
      </w:r>
      <w:r w:rsidRPr="002A7C75">
        <w:rPr>
          <w:rFonts w:ascii="Simplified Arabic" w:hAnsi="Simplified Arabic" w:cs="Simplified Arabic"/>
          <w:sz w:val="28"/>
          <w:szCs w:val="28"/>
          <w:lang w:bidi="ar-SY"/>
        </w:rPr>
        <w:t>.</w:t>
      </w:r>
    </w:p>
    <w:p w:rsidR="00455FDD" w:rsidRPr="002A7C75" w:rsidRDefault="00455FDD" w:rsidP="00470CE6">
      <w:pPr>
        <w:pStyle w:val="1"/>
        <w:numPr>
          <w:ilvl w:val="0"/>
          <w:numId w:val="50"/>
        </w:numPr>
        <w:tabs>
          <w:tab w:val="left" w:pos="226"/>
          <w:tab w:val="left" w:pos="368"/>
        </w:tabs>
        <w:ind w:left="-52" w:firstLine="0"/>
        <w:jc w:val="both"/>
        <w:rPr>
          <w:rFonts w:ascii="Simplified Arabic" w:hAnsi="Simplified Arabic" w:cs="Simplified Arabic"/>
          <w:sz w:val="28"/>
          <w:szCs w:val="28"/>
          <w:lang w:bidi="ar-SY"/>
        </w:rPr>
      </w:pPr>
      <w:r w:rsidRPr="002A7C75">
        <w:rPr>
          <w:rFonts w:ascii="Simplified Arabic" w:hAnsi="Simplified Arabic" w:cs="Simplified Arabic" w:hint="cs"/>
          <w:sz w:val="28"/>
          <w:szCs w:val="28"/>
          <w:rtl/>
          <w:lang w:bidi="ar-SY"/>
        </w:rPr>
        <w:t>يترتب</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على</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ما</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سبق</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ضرورة</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توافر</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قدر</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من</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اللامركزية للوكيل</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يمكِّنه</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من</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اتخاذ</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بعض</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القرارات</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والقيام</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ببعض</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التصرفات</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دون الرجوع</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للأصيل</w:t>
      </w:r>
      <w:r w:rsidRPr="002A7C75">
        <w:rPr>
          <w:rFonts w:ascii="Simplified Arabic" w:hAnsi="Simplified Arabic" w:cs="Simplified Arabic"/>
          <w:sz w:val="28"/>
          <w:szCs w:val="28"/>
          <w:lang w:bidi="ar-SY"/>
        </w:rPr>
        <w:t>.</w:t>
      </w:r>
    </w:p>
    <w:p w:rsidR="00455FDD" w:rsidRPr="002A7C75" w:rsidRDefault="00455FDD" w:rsidP="00470CE6">
      <w:pPr>
        <w:pStyle w:val="1"/>
        <w:numPr>
          <w:ilvl w:val="0"/>
          <w:numId w:val="50"/>
        </w:numPr>
        <w:tabs>
          <w:tab w:val="left" w:pos="226"/>
          <w:tab w:val="left" w:pos="368"/>
        </w:tabs>
        <w:ind w:left="-52" w:firstLine="0"/>
        <w:jc w:val="both"/>
        <w:rPr>
          <w:rFonts w:ascii="Simplified Arabic" w:hAnsi="Simplified Arabic" w:cs="Simplified Arabic"/>
          <w:sz w:val="28"/>
          <w:szCs w:val="28"/>
          <w:rtl/>
          <w:lang w:bidi="ar-SY"/>
        </w:rPr>
      </w:pPr>
      <w:r w:rsidRPr="002A7C75">
        <w:rPr>
          <w:rFonts w:ascii="Simplified Arabic" w:hAnsi="Simplified Arabic" w:cs="Simplified Arabic" w:hint="cs"/>
          <w:sz w:val="28"/>
          <w:szCs w:val="28"/>
          <w:rtl/>
          <w:lang w:bidi="ar-SY"/>
        </w:rPr>
        <w:t>إن</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الأصيل</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لديه</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الرغبة</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في</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تعميم</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عقود</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للوكالة</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تلزم</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الوكيل بالسلوك</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التعاوني</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الذي</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يعظم</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منفعة</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طرف</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الوكالة</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ويحول</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دون</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تصرف الوكيل</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على</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نحو</w:t>
      </w:r>
      <w:r w:rsidR="00833656">
        <w:rPr>
          <w:rFonts w:ascii="Simplified Arabic" w:hAnsi="Simplified Arabic" w:cs="Simplified Arabic" w:hint="cs"/>
          <w:sz w:val="28"/>
          <w:szCs w:val="28"/>
          <w:rtl/>
          <w:lang w:bidi="ar-SY"/>
        </w:rPr>
        <w:t xml:space="preserve"> </w:t>
      </w:r>
      <w:r w:rsidRPr="002A7C75">
        <w:rPr>
          <w:rFonts w:ascii="Simplified Arabic" w:hAnsi="Simplified Arabic" w:cs="Simplified Arabic" w:hint="cs"/>
          <w:sz w:val="28"/>
          <w:szCs w:val="28"/>
          <w:rtl/>
          <w:lang w:bidi="ar-SY"/>
        </w:rPr>
        <w:t>يضر</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بمصالح</w:t>
      </w:r>
      <w:r w:rsidRPr="002A7C75">
        <w:rPr>
          <w:rFonts w:ascii="Simplified Arabic" w:hAnsi="Simplified Arabic" w:cs="Simplified Arabic"/>
          <w:sz w:val="28"/>
          <w:szCs w:val="28"/>
          <w:lang w:bidi="ar-SY"/>
        </w:rPr>
        <w:t xml:space="preserve"> </w:t>
      </w:r>
      <w:r w:rsidRPr="002A7C75">
        <w:rPr>
          <w:rFonts w:ascii="Simplified Arabic" w:hAnsi="Simplified Arabic" w:cs="Simplified Arabic" w:hint="cs"/>
          <w:sz w:val="28"/>
          <w:szCs w:val="28"/>
          <w:rtl/>
          <w:lang w:bidi="ar-SY"/>
        </w:rPr>
        <w:t>الأصيل</w:t>
      </w:r>
      <w:r w:rsidRPr="002A7C75">
        <w:rPr>
          <w:rFonts w:ascii="ArabicTransparent" w:eastAsia="Calibri" w:hAnsi="Calibri" w:cs="ArabicTransparent"/>
          <w:sz w:val="30"/>
          <w:szCs w:val="30"/>
        </w:rPr>
        <w:t>.</w:t>
      </w:r>
    </w:p>
    <w:p w:rsidR="00455FDD" w:rsidRDefault="00BA59C3"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وحسب افتراضات النظرية فإ</w:t>
      </w:r>
      <w:r w:rsidR="00455FDD">
        <w:rPr>
          <w:rFonts w:ascii="Simplified Arabic" w:hAnsi="Simplified Arabic" w:cs="Simplified Arabic" w:hint="cs"/>
          <w:sz w:val="28"/>
          <w:szCs w:val="28"/>
          <w:rtl/>
          <w:lang w:bidi="ar-SY"/>
        </w:rPr>
        <w:t>ن الاختلاف بين أهداف الموكل والوكيل يؤدي إلى خلق صراعات منفعة بين الاثنين لتتعداه إلى باقي الأطراف. وقد</w:t>
      </w:r>
      <w:r w:rsidR="002678EE">
        <w:rPr>
          <w:rFonts w:ascii="Simplified Arabic" w:hAnsi="Simplified Arabic" w:cs="Simplified Arabic" w:hint="cs"/>
          <w:sz w:val="28"/>
          <w:szCs w:val="28"/>
          <w:rtl/>
          <w:lang w:bidi="ar-SY"/>
        </w:rPr>
        <w:t xml:space="preserve"> </w:t>
      </w:r>
      <w:proofErr w:type="spellStart"/>
      <w:r w:rsidR="002678EE">
        <w:rPr>
          <w:rFonts w:ascii="Simplified Arabic" w:hAnsi="Simplified Arabic" w:cs="Simplified Arabic" w:hint="cs"/>
          <w:sz w:val="28"/>
          <w:szCs w:val="28"/>
          <w:rtl/>
          <w:lang w:bidi="ar-SY"/>
        </w:rPr>
        <w:t>يعمد</w:t>
      </w:r>
      <w:proofErr w:type="spellEnd"/>
      <w:r w:rsidR="002678EE">
        <w:rPr>
          <w:rFonts w:ascii="Simplified Arabic" w:hAnsi="Simplified Arabic" w:cs="Simplified Arabic" w:hint="cs"/>
          <w:sz w:val="28"/>
          <w:szCs w:val="28"/>
          <w:rtl/>
          <w:lang w:bidi="ar-SY"/>
        </w:rPr>
        <w:t xml:space="preserve"> المدراء إلى اتخاذ قرارات </w:t>
      </w:r>
      <w:r w:rsidR="00455FDD">
        <w:rPr>
          <w:rFonts w:ascii="Simplified Arabic" w:hAnsi="Simplified Arabic" w:cs="Simplified Arabic" w:hint="cs"/>
          <w:sz w:val="28"/>
          <w:szCs w:val="28"/>
          <w:rtl/>
          <w:lang w:bidi="ar-SY"/>
        </w:rPr>
        <w:t>يسعون</w:t>
      </w:r>
      <w:r w:rsidR="002678EE">
        <w:rPr>
          <w:rFonts w:ascii="Simplified Arabic" w:hAnsi="Simplified Arabic" w:cs="Simplified Arabic" w:hint="cs"/>
          <w:sz w:val="28"/>
          <w:szCs w:val="28"/>
          <w:rtl/>
          <w:lang w:bidi="ar-SY"/>
        </w:rPr>
        <w:t xml:space="preserve"> من خلالها</w:t>
      </w:r>
      <w:r w:rsidR="00455FDD">
        <w:rPr>
          <w:rFonts w:ascii="Simplified Arabic" w:hAnsi="Simplified Arabic" w:cs="Simplified Arabic" w:hint="cs"/>
          <w:sz w:val="28"/>
          <w:szCs w:val="28"/>
          <w:rtl/>
          <w:lang w:bidi="ar-SY"/>
        </w:rPr>
        <w:t xml:space="preserve"> لوضع استراتيجيات تحفظ له</w:t>
      </w:r>
      <w:r w:rsidR="002678EE">
        <w:rPr>
          <w:rFonts w:ascii="Simplified Arabic" w:hAnsi="Simplified Arabic" w:cs="Simplified Arabic" w:hint="cs"/>
          <w:sz w:val="28"/>
          <w:szCs w:val="28"/>
          <w:rtl/>
          <w:lang w:bidi="ar-SY"/>
        </w:rPr>
        <w:t>م</w:t>
      </w:r>
      <w:r w:rsidR="00455FDD">
        <w:rPr>
          <w:rFonts w:ascii="Simplified Arabic" w:hAnsi="Simplified Arabic" w:cs="Simplified Arabic" w:hint="cs"/>
          <w:sz w:val="28"/>
          <w:szCs w:val="28"/>
          <w:rtl/>
          <w:lang w:bidi="ar-SY"/>
        </w:rPr>
        <w:t xml:space="preserve"> حقوقه</w:t>
      </w:r>
      <w:r w:rsidR="002678EE">
        <w:rPr>
          <w:rFonts w:ascii="Simplified Arabic" w:hAnsi="Simplified Arabic" w:cs="Simplified Arabic" w:hint="cs"/>
          <w:sz w:val="28"/>
          <w:szCs w:val="28"/>
          <w:rtl/>
          <w:lang w:bidi="ar-SY"/>
        </w:rPr>
        <w:t>م</w:t>
      </w:r>
      <w:r w:rsidR="00833656">
        <w:rPr>
          <w:rFonts w:ascii="Simplified Arabic" w:hAnsi="Simplified Arabic" w:cs="Simplified Arabic" w:hint="cs"/>
          <w:sz w:val="28"/>
          <w:szCs w:val="28"/>
          <w:rtl/>
          <w:lang w:bidi="ar-SY"/>
        </w:rPr>
        <w:t xml:space="preserve"> وتحق</w:t>
      </w:r>
      <w:r w:rsidR="00455FDD">
        <w:rPr>
          <w:rFonts w:ascii="Simplified Arabic" w:hAnsi="Simplified Arabic" w:cs="Simplified Arabic" w:hint="cs"/>
          <w:sz w:val="28"/>
          <w:szCs w:val="28"/>
          <w:rtl/>
          <w:lang w:bidi="ar-SY"/>
        </w:rPr>
        <w:t>ق أهدافه</w:t>
      </w:r>
      <w:r w:rsidR="002678EE">
        <w:rPr>
          <w:rFonts w:ascii="Simplified Arabic" w:hAnsi="Simplified Arabic" w:cs="Simplified Arabic" w:hint="cs"/>
          <w:sz w:val="28"/>
          <w:szCs w:val="28"/>
          <w:rtl/>
          <w:lang w:bidi="ar-SY"/>
        </w:rPr>
        <w:t>م</w:t>
      </w:r>
      <w:r w:rsidR="00455FDD">
        <w:rPr>
          <w:rFonts w:ascii="Simplified Arabic" w:hAnsi="Simplified Arabic" w:cs="Simplified Arabic" w:hint="cs"/>
          <w:sz w:val="28"/>
          <w:szCs w:val="28"/>
          <w:rtl/>
          <w:lang w:bidi="ar-SY"/>
        </w:rPr>
        <w:t xml:space="preserve"> الشخصية عن طريق استغلال نفوذه</w:t>
      </w:r>
      <w:r w:rsidR="00833656">
        <w:rPr>
          <w:rFonts w:ascii="Simplified Arabic" w:hAnsi="Simplified Arabic" w:cs="Simplified Arabic" w:hint="cs"/>
          <w:sz w:val="28"/>
          <w:szCs w:val="28"/>
          <w:rtl/>
          <w:lang w:bidi="ar-SY"/>
        </w:rPr>
        <w:t>م بما يملكون</w:t>
      </w:r>
      <w:r w:rsidR="00455FDD">
        <w:rPr>
          <w:rFonts w:ascii="Simplified Arabic" w:hAnsi="Simplified Arabic" w:cs="Simplified Arabic" w:hint="cs"/>
          <w:sz w:val="28"/>
          <w:szCs w:val="28"/>
          <w:rtl/>
          <w:lang w:bidi="ar-SY"/>
        </w:rPr>
        <w:t xml:space="preserve"> من شبكة من العلاقات مع المدققين والموردين والمحاسبين. إضافة إلى المعلومات التي يتلقو</w:t>
      </w:r>
      <w:r>
        <w:rPr>
          <w:rFonts w:ascii="Simplified Arabic" w:hAnsi="Simplified Arabic" w:cs="Simplified Arabic" w:hint="cs"/>
          <w:sz w:val="28"/>
          <w:szCs w:val="28"/>
          <w:rtl/>
          <w:lang w:bidi="ar-SY"/>
        </w:rPr>
        <w:t>ن</w:t>
      </w:r>
      <w:r w:rsidR="00455FDD">
        <w:rPr>
          <w:rFonts w:ascii="Simplified Arabic" w:hAnsi="Simplified Arabic" w:cs="Simplified Arabic" w:hint="cs"/>
          <w:sz w:val="28"/>
          <w:szCs w:val="28"/>
          <w:rtl/>
          <w:lang w:bidi="ar-SY"/>
        </w:rPr>
        <w:t>ها قبل غيرهم التي تمكنهم من استغلاله</w:t>
      </w:r>
      <w:r w:rsidR="002678EE">
        <w:rPr>
          <w:rFonts w:ascii="Simplified Arabic" w:hAnsi="Simplified Arabic" w:cs="Simplified Arabic" w:hint="cs"/>
          <w:sz w:val="28"/>
          <w:szCs w:val="28"/>
          <w:rtl/>
          <w:lang w:bidi="ar-SY"/>
        </w:rPr>
        <w:t>ا</w:t>
      </w:r>
      <w:r w:rsidR="00455FDD">
        <w:rPr>
          <w:rFonts w:ascii="Simplified Arabic" w:hAnsi="Simplified Arabic" w:cs="Simplified Arabic" w:hint="cs"/>
          <w:sz w:val="28"/>
          <w:szCs w:val="28"/>
          <w:rtl/>
          <w:lang w:bidi="ar-SY"/>
        </w:rPr>
        <w:t xml:space="preserve"> بما يفيد مصلحتهم الخاصة. ولمواجهة هذا الانحراف الذي يخل بشروط العقد يلجأ الموكل والمتمثل بالمساهمين إلى إتباع نهج </w:t>
      </w:r>
      <w:r w:rsidR="00455FDD">
        <w:rPr>
          <w:rFonts w:ascii="Simplified Arabic" w:hAnsi="Simplified Arabic" w:cs="Simplified Arabic" w:hint="cs"/>
          <w:sz w:val="28"/>
          <w:szCs w:val="28"/>
          <w:rtl/>
          <w:lang w:bidi="ar-SY"/>
        </w:rPr>
        <w:lastRenderedPageBreak/>
        <w:t>وأساليب تحافظ لهم على حقوقهم ومصالحهم ورقابة أعمال المدراء عن طريق إنشاء نظام لحوكمة الشركات الذي يعمل على الرقابة والإشراف للأجهزة الداخلية للشركة المتمثلة بمجلس الإدارة والعاملين والرقابة على الأجهزة الخارجية المتمثل</w:t>
      </w:r>
      <w:r w:rsidR="00455FDD">
        <w:rPr>
          <w:rFonts w:ascii="Simplified Arabic" w:hAnsi="Simplified Arabic" w:cs="Simplified Arabic" w:hint="eastAsia"/>
          <w:sz w:val="28"/>
          <w:szCs w:val="28"/>
          <w:rtl/>
          <w:lang w:bidi="ar-SY"/>
        </w:rPr>
        <w:t>ة</w:t>
      </w:r>
      <w:r w:rsidR="00455FDD">
        <w:rPr>
          <w:rFonts w:ascii="Simplified Arabic" w:hAnsi="Simplified Arabic" w:cs="Simplified Arabic" w:hint="cs"/>
          <w:sz w:val="28"/>
          <w:szCs w:val="28"/>
          <w:rtl/>
          <w:lang w:bidi="ar-SY"/>
        </w:rPr>
        <w:t xml:space="preserve"> بالرقابة على الأسواق المالية وعمليات التداول وعمل المحللين.</w:t>
      </w:r>
      <w:r w:rsidR="00455FDD" w:rsidRPr="00C13CAC">
        <w:rPr>
          <w:rFonts w:ascii="Academy Engraved LET" w:hAnsi="Academy Engraved LET" w:cs="Simplified Arabic" w:hint="cs"/>
          <w:sz w:val="28"/>
          <w:szCs w:val="28"/>
          <w:rtl/>
          <w:lang w:bidi="ar-DZ"/>
        </w:rPr>
        <w:t xml:space="preserve"> </w:t>
      </w:r>
      <w:r w:rsidR="00455FDD">
        <w:rPr>
          <w:rFonts w:ascii="Academy Engraved LET" w:hAnsi="Academy Engraved LET" w:cs="Simplified Arabic" w:hint="cs"/>
          <w:sz w:val="28"/>
          <w:szCs w:val="28"/>
          <w:rtl/>
          <w:lang w:bidi="ar-DZ"/>
        </w:rPr>
        <w:t xml:space="preserve">إن مركز اهتمام نظرية </w:t>
      </w:r>
      <w:r w:rsidR="002678EE">
        <w:rPr>
          <w:rFonts w:ascii="Academy Engraved LET" w:hAnsi="Academy Engraved LET" w:cs="Simplified Arabic" w:hint="cs"/>
          <w:sz w:val="28"/>
          <w:szCs w:val="28"/>
          <w:rtl/>
          <w:lang w:bidi="ar-DZ"/>
        </w:rPr>
        <w:t>الوكالة</w:t>
      </w:r>
      <w:r w:rsidR="00455FDD">
        <w:rPr>
          <w:rFonts w:ascii="Academy Engraved LET" w:hAnsi="Academy Engraved LET" w:cs="Simplified Arabic" w:hint="cs"/>
          <w:sz w:val="28"/>
          <w:szCs w:val="28"/>
          <w:rtl/>
          <w:lang w:bidi="ar-DZ"/>
        </w:rPr>
        <w:t xml:space="preserve"> هو</w:t>
      </w:r>
      <w:r w:rsidR="002678EE">
        <w:rPr>
          <w:rFonts w:ascii="Academy Engraved LET" w:hAnsi="Academy Engraved LET" w:cs="Simplified Arabic" w:hint="cs"/>
          <w:sz w:val="28"/>
          <w:szCs w:val="28"/>
          <w:rtl/>
          <w:lang w:bidi="ar-DZ"/>
        </w:rPr>
        <w:t xml:space="preserve"> </w:t>
      </w:r>
      <w:r w:rsidR="00455FDD">
        <w:rPr>
          <w:rFonts w:ascii="Academy Engraved LET" w:hAnsi="Academy Engraved LET" w:cs="Simplified Arabic" w:hint="cs"/>
          <w:sz w:val="28"/>
          <w:szCs w:val="28"/>
          <w:rtl/>
          <w:lang w:bidi="ar-DZ"/>
        </w:rPr>
        <w:t>سلوك المسير في الشركة، وكيف يمكن أن توفر الآليات والضوابط الضرورية لتحفيزه والحد من الآثار السلبية التي قد تنشأ من كبر حجم سلطته التقديرية أو</w:t>
      </w:r>
      <w:r w:rsidR="00833656">
        <w:rPr>
          <w:rFonts w:ascii="Academy Engraved LET" w:hAnsi="Academy Engraved LET" w:cs="Simplified Arabic" w:hint="cs"/>
          <w:sz w:val="28"/>
          <w:szCs w:val="28"/>
          <w:rtl/>
          <w:lang w:bidi="ar-DZ"/>
        </w:rPr>
        <w:t xml:space="preserve"> </w:t>
      </w:r>
      <w:r w:rsidR="00455FDD">
        <w:rPr>
          <w:rFonts w:ascii="Academy Engraved LET" w:hAnsi="Academy Engraved LET" w:cs="Simplified Arabic" w:hint="cs"/>
          <w:sz w:val="28"/>
          <w:szCs w:val="28"/>
          <w:rtl/>
          <w:lang w:bidi="ar-DZ"/>
        </w:rPr>
        <w:t>مجال تدخله، وكيف يمكن جعله يتصرف في المؤسسة كما لو</w:t>
      </w:r>
      <w:r w:rsidR="00890BD3">
        <w:rPr>
          <w:rFonts w:ascii="Academy Engraved LET" w:hAnsi="Academy Engraved LET" w:cs="Simplified Arabic" w:hint="cs"/>
          <w:sz w:val="28"/>
          <w:szCs w:val="28"/>
          <w:rtl/>
          <w:lang w:bidi="ar-DZ"/>
        </w:rPr>
        <w:t xml:space="preserve"> </w:t>
      </w:r>
      <w:r w:rsidR="00455FDD">
        <w:rPr>
          <w:rFonts w:ascii="Academy Engraved LET" w:hAnsi="Academy Engraved LET" w:cs="Simplified Arabic" w:hint="cs"/>
          <w:sz w:val="28"/>
          <w:szCs w:val="28"/>
          <w:rtl/>
          <w:lang w:bidi="ar-DZ"/>
        </w:rPr>
        <w:t>كانت ملكا</w:t>
      </w:r>
      <w:r w:rsidR="002678EE">
        <w:rPr>
          <w:rFonts w:ascii="Academy Engraved LET" w:hAnsi="Academy Engraved LET" w:cs="Simplified Arabic" w:hint="cs"/>
          <w:sz w:val="28"/>
          <w:szCs w:val="28"/>
          <w:rtl/>
          <w:lang w:bidi="ar-DZ"/>
        </w:rPr>
        <w:t>ً</w:t>
      </w:r>
      <w:r w:rsidR="00455FDD">
        <w:rPr>
          <w:rFonts w:ascii="Academy Engraved LET" w:hAnsi="Academy Engraved LET" w:cs="Simplified Arabic" w:hint="cs"/>
          <w:sz w:val="28"/>
          <w:szCs w:val="28"/>
          <w:rtl/>
          <w:lang w:bidi="ar-DZ"/>
        </w:rPr>
        <w:t xml:space="preserve"> له</w:t>
      </w:r>
      <w:r w:rsidR="00455FDD">
        <w:rPr>
          <w:rFonts w:ascii="Simplified Arabic" w:hAnsi="Simplified Arabic" w:cs="Simplified Arabic" w:hint="cs"/>
          <w:sz w:val="28"/>
          <w:szCs w:val="28"/>
          <w:rtl/>
          <w:lang w:bidi="ar-SY"/>
        </w:rPr>
        <w:t>.</w:t>
      </w:r>
      <w:r w:rsidR="00455FDD">
        <w:rPr>
          <w:rStyle w:val="FootnoteReference"/>
          <w:rFonts w:ascii="Simplified Arabic" w:hAnsi="Simplified Arabic" w:cs="Simplified Arabic"/>
          <w:sz w:val="28"/>
          <w:szCs w:val="28"/>
          <w:rtl/>
          <w:lang w:bidi="ar-SY"/>
        </w:rPr>
        <w:footnoteReference w:id="99"/>
      </w:r>
      <w:r w:rsidR="00455FDD">
        <w:rPr>
          <w:rFonts w:ascii="Simplified Arabic" w:hAnsi="Simplified Arabic" w:cs="Simplified Arabic" w:hint="cs"/>
          <w:sz w:val="28"/>
          <w:szCs w:val="28"/>
          <w:rtl/>
          <w:lang w:bidi="ar-SY"/>
        </w:rPr>
        <w:t xml:space="preserve"> </w:t>
      </w:r>
    </w:p>
    <w:p w:rsidR="00455FDD" w:rsidRDefault="00BA59C3" w:rsidP="00734BB3">
      <w:pPr>
        <w:tabs>
          <w:tab w:val="left" w:pos="226"/>
          <w:tab w:val="left" w:pos="368"/>
        </w:tabs>
        <w:ind w:left="-52"/>
        <w:jc w:val="both"/>
        <w:rPr>
          <w:rFonts w:ascii="Academy Engraved LET" w:hAnsi="Academy Engraved LET" w:cs="Simplified Arabic"/>
          <w:sz w:val="28"/>
          <w:szCs w:val="28"/>
          <w:lang w:val="fr-FR" w:bidi="ar-DZ"/>
        </w:rPr>
      </w:pPr>
      <w:r>
        <w:rPr>
          <w:rFonts w:ascii="Academy Engraved LET" w:hAnsi="Academy Engraved LET" w:cs="Simplified Arabic" w:hint="cs"/>
          <w:sz w:val="28"/>
          <w:szCs w:val="28"/>
          <w:rtl/>
          <w:lang w:val="fr-FR" w:bidi="ar-DZ"/>
        </w:rPr>
        <w:t>ويمكن القول بأ</w:t>
      </w:r>
      <w:r w:rsidR="00455FDD">
        <w:rPr>
          <w:rFonts w:ascii="Academy Engraved LET" w:hAnsi="Academy Engraved LET" w:cs="Simplified Arabic" w:hint="cs"/>
          <w:sz w:val="28"/>
          <w:szCs w:val="28"/>
          <w:rtl/>
          <w:lang w:val="fr-FR" w:bidi="ar-DZ"/>
        </w:rPr>
        <w:t>ن آليات الحوكمة وُجدت بهدف الحد أو</w:t>
      </w:r>
      <w:r w:rsidR="00833656">
        <w:rPr>
          <w:rFonts w:ascii="Academy Engraved LET" w:hAnsi="Academy Engraved LET" w:cs="Simplified Arabic" w:hint="cs"/>
          <w:sz w:val="28"/>
          <w:szCs w:val="28"/>
          <w:rtl/>
          <w:lang w:val="fr-FR" w:bidi="ar-DZ"/>
        </w:rPr>
        <w:t xml:space="preserve"> </w:t>
      </w:r>
      <w:r w:rsidR="00455FDD">
        <w:rPr>
          <w:rFonts w:ascii="Academy Engraved LET" w:hAnsi="Academy Engraved LET" w:cs="Simplified Arabic" w:hint="cs"/>
          <w:sz w:val="28"/>
          <w:szCs w:val="28"/>
          <w:rtl/>
          <w:lang w:val="fr-FR" w:bidi="ar-DZ"/>
        </w:rPr>
        <w:t>التقليل من المشاكل التي تنشأ من الفصل بين الملكية والإدارة.</w:t>
      </w:r>
    </w:p>
    <w:p w:rsidR="0026077A" w:rsidRPr="003D6379" w:rsidRDefault="002E2453" w:rsidP="00734BB3">
      <w:pPr>
        <w:tabs>
          <w:tab w:val="left" w:pos="226"/>
          <w:tab w:val="left" w:pos="368"/>
        </w:tabs>
        <w:ind w:left="-52"/>
        <w:jc w:val="both"/>
        <w:rPr>
          <w:rFonts w:ascii="Simplified Arabic" w:hAnsi="Simplified Arabic" w:cs="Simplified Arabic"/>
          <w:b/>
          <w:bCs/>
          <w:sz w:val="28"/>
          <w:szCs w:val="28"/>
          <w:rtl/>
          <w:lang w:bidi="ar-SY"/>
        </w:rPr>
      </w:pPr>
      <w:r>
        <w:rPr>
          <w:rFonts w:ascii="Simplified Arabic" w:hAnsi="Simplified Arabic" w:cs="Simplified Arabic" w:hint="cs"/>
          <w:b/>
          <w:bCs/>
          <w:sz w:val="32"/>
          <w:szCs w:val="32"/>
          <w:rtl/>
          <w:lang w:bidi="ar-SY"/>
        </w:rPr>
        <w:t xml:space="preserve">1-2-2-2-2 </w:t>
      </w:r>
      <w:r w:rsidR="0026077A" w:rsidRPr="003D6379">
        <w:rPr>
          <w:rFonts w:ascii="Simplified Arabic" w:hAnsi="Simplified Arabic" w:cs="Simplified Arabic"/>
          <w:b/>
          <w:bCs/>
          <w:sz w:val="28"/>
          <w:szCs w:val="28"/>
          <w:rtl/>
          <w:lang w:bidi="ar-SY"/>
        </w:rPr>
        <w:t xml:space="preserve">نظرية </w:t>
      </w:r>
      <w:r w:rsidR="00D93D59">
        <w:rPr>
          <w:rFonts w:ascii="Simplified Arabic" w:hAnsi="Simplified Arabic" w:cs="Simplified Arabic"/>
          <w:b/>
          <w:bCs/>
          <w:sz w:val="28"/>
          <w:szCs w:val="28"/>
          <w:rtl/>
          <w:lang w:bidi="ar-SY"/>
        </w:rPr>
        <w:t>أصحاب</w:t>
      </w:r>
      <w:r w:rsidR="0026077A" w:rsidRPr="003D6379">
        <w:rPr>
          <w:rFonts w:ascii="Simplified Arabic" w:hAnsi="Simplified Arabic" w:cs="Simplified Arabic"/>
          <w:b/>
          <w:bCs/>
          <w:sz w:val="28"/>
          <w:szCs w:val="28"/>
          <w:rtl/>
          <w:lang w:bidi="ar-SY"/>
        </w:rPr>
        <w:t xml:space="preserve"> المصالح</w:t>
      </w:r>
      <w:r w:rsidR="0026077A">
        <w:rPr>
          <w:rFonts w:ascii="Simplified Arabic" w:hAnsi="Simplified Arabic" w:cs="Simplified Arabic" w:hint="cs"/>
          <w:b/>
          <w:bCs/>
          <w:sz w:val="28"/>
          <w:szCs w:val="28"/>
          <w:rtl/>
          <w:lang w:bidi="ar-SY"/>
        </w:rPr>
        <w:t>:</w:t>
      </w:r>
    </w:p>
    <w:p w:rsidR="0026077A" w:rsidRPr="00BB3D70" w:rsidRDefault="0026077A" w:rsidP="00BA59C3">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 xml:space="preserve">تركز نظرية الوكالة على الفصل بين الملكية </w:t>
      </w:r>
      <w:r w:rsidR="002678EE">
        <w:rPr>
          <w:rFonts w:ascii="Simplified Arabic" w:hAnsi="Simplified Arabic" w:cs="Simplified Arabic" w:hint="cs"/>
          <w:sz w:val="28"/>
          <w:szCs w:val="28"/>
          <w:rtl/>
          <w:lang w:bidi="ar-SY"/>
        </w:rPr>
        <w:t>والإدارة،</w:t>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من هنا </w:t>
      </w:r>
      <w:r w:rsidR="00BA59C3">
        <w:rPr>
          <w:rFonts w:ascii="Simplified Arabic" w:hAnsi="Simplified Arabic" w:cs="Simplified Arabic"/>
          <w:sz w:val="28"/>
          <w:szCs w:val="28"/>
          <w:rtl/>
          <w:lang w:bidi="ar-SY"/>
        </w:rPr>
        <w:t>ف</w:t>
      </w:r>
      <w:r w:rsidR="00BA59C3">
        <w:rPr>
          <w:rFonts w:ascii="Simplified Arabic" w:hAnsi="Simplified Arabic" w:cs="Simplified Arabic" w:hint="cs"/>
          <w:sz w:val="28"/>
          <w:szCs w:val="28"/>
          <w:rtl/>
          <w:lang w:bidi="ar-SY"/>
        </w:rPr>
        <w:t>إ</w:t>
      </w:r>
      <w:r>
        <w:rPr>
          <w:rFonts w:ascii="Simplified Arabic" w:hAnsi="Simplified Arabic" w:cs="Simplified Arabic"/>
          <w:sz w:val="28"/>
          <w:szCs w:val="28"/>
          <w:rtl/>
          <w:lang w:bidi="ar-SY"/>
        </w:rPr>
        <w:t>ن حوكمة الشركات ترتبط بنظم و</w:t>
      </w:r>
      <w:r>
        <w:rPr>
          <w:rFonts w:ascii="Simplified Arabic" w:hAnsi="Simplified Arabic" w:cs="Simplified Arabic" w:hint="cs"/>
          <w:sz w:val="28"/>
          <w:szCs w:val="28"/>
          <w:rtl/>
          <w:lang w:bidi="ar-SY"/>
        </w:rPr>
        <w:t>آ</w:t>
      </w:r>
      <w:r w:rsidRPr="00BB3D70">
        <w:rPr>
          <w:rFonts w:ascii="Simplified Arabic" w:hAnsi="Simplified Arabic" w:cs="Simplified Arabic"/>
          <w:sz w:val="28"/>
          <w:szCs w:val="28"/>
          <w:rtl/>
          <w:lang w:bidi="ar-SY"/>
        </w:rPr>
        <w:t xml:space="preserve">ليات الرقابة لحماية مصالح المساهمين،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يكمن الهدف الرئيسي للشركة، </w:t>
      </w:r>
      <w:r w:rsidR="00BA59C3">
        <w:rPr>
          <w:rFonts w:ascii="Simplified Arabic" w:hAnsi="Simplified Arabic" w:cs="Simplified Arabic" w:hint="cs"/>
          <w:sz w:val="28"/>
          <w:szCs w:val="28"/>
          <w:rtl/>
          <w:lang w:bidi="ar-SY"/>
        </w:rPr>
        <w:t>في</w:t>
      </w:r>
      <w:r w:rsidR="00833656">
        <w:rPr>
          <w:rFonts w:ascii="Simplified Arabic" w:hAnsi="Simplified Arabic" w:cs="Simplified Arabic" w:hint="cs"/>
          <w:sz w:val="28"/>
          <w:szCs w:val="28"/>
          <w:rtl/>
          <w:lang w:bidi="ar-SY"/>
        </w:rPr>
        <w:t xml:space="preserve"> </w:t>
      </w:r>
      <w:r w:rsidRPr="00BB3D70">
        <w:rPr>
          <w:rFonts w:ascii="Simplified Arabic" w:hAnsi="Simplified Arabic" w:cs="Simplified Arabic"/>
          <w:sz w:val="28"/>
          <w:szCs w:val="28"/>
          <w:rtl/>
          <w:lang w:bidi="ar-SY"/>
        </w:rPr>
        <w:t xml:space="preserve">زيادة قيمة أصولها،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خلق ثروة للمساهمين. </w:t>
      </w:r>
      <w:r w:rsidRPr="00BB3D70">
        <w:rPr>
          <w:rFonts w:ascii="Simplified Arabic" w:hAnsi="Simplified Arabic" w:cs="Simplified Arabic" w:hint="cs"/>
          <w:sz w:val="28"/>
          <w:szCs w:val="28"/>
          <w:rtl/>
          <w:lang w:bidi="ar-SY"/>
        </w:rPr>
        <w:t>إلا</w:t>
      </w:r>
      <w:r w:rsidRPr="00BB3D70">
        <w:rPr>
          <w:rFonts w:ascii="Simplified Arabic" w:hAnsi="Simplified Arabic" w:cs="Simplified Arabic"/>
          <w:sz w:val="28"/>
          <w:szCs w:val="28"/>
          <w:rtl/>
          <w:lang w:bidi="ar-SY"/>
        </w:rPr>
        <w:t xml:space="preserve"> </w:t>
      </w:r>
      <w:r w:rsidR="00BA59C3">
        <w:rPr>
          <w:rFonts w:ascii="Simplified Arabic" w:hAnsi="Simplified Arabic" w:cs="Simplified Arabic" w:hint="cs"/>
          <w:sz w:val="28"/>
          <w:szCs w:val="28"/>
          <w:rtl/>
          <w:lang w:bidi="ar-SY"/>
        </w:rPr>
        <w:t>أ</w:t>
      </w:r>
      <w:r w:rsidRPr="00BB3D70">
        <w:rPr>
          <w:rFonts w:ascii="Simplified Arabic" w:hAnsi="Simplified Arabic" w:cs="Simplified Arabic" w:hint="cs"/>
          <w:sz w:val="28"/>
          <w:szCs w:val="28"/>
          <w:rtl/>
          <w:lang w:bidi="ar-SY"/>
        </w:rPr>
        <w:t>ن</w:t>
      </w:r>
      <w:r w:rsidRPr="00BB3D70">
        <w:rPr>
          <w:rFonts w:ascii="Simplified Arabic" w:hAnsi="Simplified Arabic" w:cs="Simplified Arabic"/>
          <w:sz w:val="28"/>
          <w:szCs w:val="28"/>
          <w:rtl/>
          <w:lang w:bidi="ar-SY"/>
        </w:rPr>
        <w:t xml:space="preserve"> هذا المنظور ليس الوحيد، حيث يرى الكثيرون </w:t>
      </w:r>
      <w:r w:rsidR="00BA59C3">
        <w:rPr>
          <w:rFonts w:ascii="Simplified Arabic" w:hAnsi="Simplified Arabic" w:cs="Simplified Arabic" w:hint="cs"/>
          <w:sz w:val="28"/>
          <w:szCs w:val="28"/>
          <w:rtl/>
          <w:lang w:bidi="ar-SY"/>
        </w:rPr>
        <w:t>أ</w:t>
      </w:r>
      <w:r w:rsidRPr="00BB3D70">
        <w:rPr>
          <w:rFonts w:ascii="Simplified Arabic" w:hAnsi="Simplified Arabic" w:cs="Simplified Arabic" w:hint="cs"/>
          <w:sz w:val="28"/>
          <w:szCs w:val="28"/>
          <w:rtl/>
          <w:lang w:bidi="ar-SY"/>
        </w:rPr>
        <w:t>ن</w:t>
      </w:r>
      <w:r w:rsidRPr="00BB3D70">
        <w:rPr>
          <w:rFonts w:ascii="Simplified Arabic" w:hAnsi="Simplified Arabic" w:cs="Simplified Arabic"/>
          <w:sz w:val="28"/>
          <w:szCs w:val="28"/>
          <w:rtl/>
          <w:lang w:bidi="ar-SY"/>
        </w:rPr>
        <w:t xml:space="preserve"> الشركة لها </w:t>
      </w:r>
      <w:r w:rsidR="00BA59C3">
        <w:rPr>
          <w:rFonts w:ascii="Simplified Arabic" w:hAnsi="Simplified Arabic" w:cs="Simplified Arabic"/>
          <w:sz w:val="28"/>
          <w:szCs w:val="28"/>
          <w:rtl/>
          <w:lang w:bidi="ar-SY"/>
        </w:rPr>
        <w:t xml:space="preserve">مسؤولية </w:t>
      </w:r>
      <w:r w:rsidRPr="00BB3D70">
        <w:rPr>
          <w:rFonts w:ascii="Simplified Arabic" w:hAnsi="Simplified Arabic" w:cs="Simplified Arabic"/>
          <w:sz w:val="28"/>
          <w:szCs w:val="28"/>
          <w:rtl/>
          <w:lang w:bidi="ar-SY"/>
        </w:rPr>
        <w:t xml:space="preserve">تجاه تحسين المجتمع،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يصف هذا المنظور، </w:t>
      </w:r>
      <w:r w:rsidR="00BA59C3">
        <w:rPr>
          <w:rFonts w:ascii="Simplified Arabic" w:hAnsi="Simplified Arabic" w:cs="Simplified Arabic" w:hint="cs"/>
          <w:sz w:val="28"/>
          <w:szCs w:val="28"/>
          <w:rtl/>
          <w:lang w:bidi="ar-SY"/>
        </w:rPr>
        <w:t xml:space="preserve">علاقة </w:t>
      </w:r>
      <w:r w:rsidRPr="00BB3D70">
        <w:rPr>
          <w:rFonts w:ascii="Simplified Arabic" w:hAnsi="Simplified Arabic" w:cs="Simplified Arabic" w:hint="cs"/>
          <w:sz w:val="28"/>
          <w:szCs w:val="28"/>
          <w:rtl/>
          <w:lang w:bidi="ar-SY"/>
        </w:rPr>
        <w:t>الأطراف</w:t>
      </w:r>
      <w:r w:rsidRPr="00BB3D70">
        <w:rPr>
          <w:rFonts w:ascii="Simplified Arabic" w:hAnsi="Simplified Arabic" w:cs="Simplified Arabic"/>
          <w:sz w:val="28"/>
          <w:szCs w:val="28"/>
          <w:rtl/>
          <w:lang w:bidi="ar-SY"/>
        </w:rPr>
        <w:t xml:space="preserve"> </w:t>
      </w:r>
      <w:r w:rsidR="00D93D59">
        <w:rPr>
          <w:rFonts w:ascii="Simplified Arabic" w:hAnsi="Simplified Arabic" w:cs="Simplified Arabic"/>
          <w:sz w:val="28"/>
          <w:szCs w:val="28"/>
          <w:rtl/>
          <w:lang w:bidi="ar-SY"/>
        </w:rPr>
        <w:t>أصحاب</w:t>
      </w:r>
      <w:r w:rsidRPr="00BB3D70">
        <w:rPr>
          <w:rFonts w:ascii="Simplified Arabic" w:hAnsi="Simplified Arabic" w:cs="Simplified Arabic"/>
          <w:sz w:val="28"/>
          <w:szCs w:val="28"/>
          <w:rtl/>
          <w:lang w:bidi="ar-SY"/>
        </w:rPr>
        <w:t xml:space="preserve"> العلاقة المباشرة مع الشركة، </w:t>
      </w:r>
      <w:r w:rsidRPr="00BB3D70">
        <w:rPr>
          <w:rFonts w:ascii="Simplified Arabic" w:hAnsi="Simplified Arabic" w:cs="Simplified Arabic" w:hint="cs"/>
          <w:sz w:val="28"/>
          <w:szCs w:val="28"/>
          <w:rtl/>
          <w:lang w:bidi="ar-SY"/>
        </w:rPr>
        <w:t>أي</w:t>
      </w:r>
      <w:r w:rsidRPr="00BB3D70">
        <w:rPr>
          <w:rFonts w:ascii="Simplified Arabic" w:hAnsi="Simplified Arabic" w:cs="Simplified Arabic"/>
          <w:sz w:val="28"/>
          <w:szCs w:val="28"/>
          <w:rtl/>
          <w:lang w:bidi="ar-SY"/>
        </w:rPr>
        <w:t xml:space="preserve"> يقع على عاتق الشركة </w:t>
      </w:r>
      <w:r w:rsidRPr="00BB3D70">
        <w:rPr>
          <w:rFonts w:ascii="Simplified Arabic" w:hAnsi="Simplified Arabic" w:cs="Simplified Arabic" w:hint="cs"/>
          <w:sz w:val="28"/>
          <w:szCs w:val="28"/>
          <w:rtl/>
          <w:lang w:bidi="ar-SY"/>
        </w:rPr>
        <w:t>إقامة</w:t>
      </w:r>
      <w:r w:rsidRPr="00BB3D70">
        <w:rPr>
          <w:rFonts w:ascii="Simplified Arabic" w:hAnsi="Simplified Arabic" w:cs="Simplified Arabic"/>
          <w:sz w:val="28"/>
          <w:szCs w:val="28"/>
          <w:rtl/>
          <w:lang w:bidi="ar-SY"/>
        </w:rPr>
        <w:t xml:space="preserve"> علاقة ايجابية مع </w:t>
      </w:r>
      <w:r w:rsidRPr="00BB3D70">
        <w:rPr>
          <w:rFonts w:ascii="Simplified Arabic" w:hAnsi="Simplified Arabic" w:cs="Simplified Arabic" w:hint="cs"/>
          <w:sz w:val="28"/>
          <w:szCs w:val="28"/>
          <w:rtl/>
          <w:lang w:bidi="ar-SY"/>
        </w:rPr>
        <w:t>الأطراف</w:t>
      </w:r>
      <w:r w:rsidRPr="00BB3D70">
        <w:rPr>
          <w:rFonts w:ascii="Simplified Arabic" w:hAnsi="Simplified Arabic" w:cs="Simplified Arabic"/>
          <w:sz w:val="28"/>
          <w:szCs w:val="28"/>
          <w:rtl/>
          <w:lang w:bidi="ar-SY"/>
        </w:rPr>
        <w:t xml:space="preserve"> صاحبة المصالح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من خلال هذه العلاقة يمكن خلق ثروة اقتصادية مستدامة.</w:t>
      </w:r>
    </w:p>
    <w:p w:rsidR="0026077A" w:rsidRPr="00BB3D70" w:rsidRDefault="0026077A" w:rsidP="00BA59C3">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hint="cs"/>
          <w:sz w:val="28"/>
          <w:szCs w:val="28"/>
          <w:rtl/>
          <w:lang w:bidi="ar-SY"/>
        </w:rPr>
        <w:t>إن</w:t>
      </w:r>
      <w:r w:rsidRPr="00BB3D70">
        <w:rPr>
          <w:rFonts w:ascii="Simplified Arabic" w:hAnsi="Simplified Arabic" w:cs="Simplified Arabic"/>
          <w:sz w:val="28"/>
          <w:szCs w:val="28"/>
          <w:rtl/>
          <w:lang w:bidi="ar-SY"/>
        </w:rPr>
        <w:t xml:space="preserve"> منظور </w:t>
      </w:r>
      <w:r w:rsidR="00D93D59">
        <w:rPr>
          <w:rFonts w:ascii="Simplified Arabic" w:hAnsi="Simplified Arabic" w:cs="Simplified Arabic"/>
          <w:sz w:val="28"/>
          <w:szCs w:val="28"/>
          <w:rtl/>
          <w:lang w:bidi="ar-SY"/>
        </w:rPr>
        <w:t>أصحاب</w:t>
      </w:r>
      <w:r w:rsidRPr="00BB3D70">
        <w:rPr>
          <w:rFonts w:ascii="Simplified Arabic" w:hAnsi="Simplified Arabic" w:cs="Simplified Arabic"/>
          <w:sz w:val="28"/>
          <w:szCs w:val="28"/>
          <w:rtl/>
          <w:lang w:bidi="ar-SY"/>
        </w:rPr>
        <w:t xml:space="preserve"> العلاقة يركز على المدراء </w:t>
      </w:r>
      <w:r w:rsidRPr="00BB3D70">
        <w:rPr>
          <w:rFonts w:ascii="Simplified Arabic" w:hAnsi="Simplified Arabic" w:cs="Simplified Arabic" w:hint="cs"/>
          <w:sz w:val="28"/>
          <w:szCs w:val="28"/>
          <w:rtl/>
          <w:lang w:bidi="ar-SY"/>
        </w:rPr>
        <w:t>التنفيذ</w:t>
      </w:r>
      <w:r>
        <w:rPr>
          <w:rFonts w:ascii="Simplified Arabic" w:hAnsi="Simplified Arabic" w:cs="Simplified Arabic" w:hint="cs"/>
          <w:sz w:val="28"/>
          <w:szCs w:val="28"/>
          <w:rtl/>
          <w:lang w:bidi="ar-SY"/>
        </w:rPr>
        <w:t>ي</w:t>
      </w:r>
      <w:r w:rsidRPr="00BB3D70">
        <w:rPr>
          <w:rFonts w:ascii="Simplified Arabic" w:hAnsi="Simplified Arabic" w:cs="Simplified Arabic" w:hint="cs"/>
          <w:sz w:val="28"/>
          <w:szCs w:val="28"/>
          <w:rtl/>
          <w:lang w:bidi="ar-SY"/>
        </w:rPr>
        <w:t>ي</w:t>
      </w:r>
      <w:r w:rsidRPr="00BB3D70">
        <w:rPr>
          <w:rFonts w:ascii="Simplified Arabic" w:hAnsi="Simplified Arabic" w:cs="Simplified Arabic" w:hint="eastAsia"/>
          <w:sz w:val="28"/>
          <w:szCs w:val="28"/>
          <w:rtl/>
          <w:lang w:bidi="ar-SY"/>
        </w:rPr>
        <w:t>ن</w:t>
      </w:r>
      <w:r w:rsidRPr="00BB3D70">
        <w:rPr>
          <w:rFonts w:ascii="Simplified Arabic" w:hAnsi="Simplified Arabic" w:cs="Simplified Arabic"/>
          <w:sz w:val="28"/>
          <w:szCs w:val="28"/>
          <w:rtl/>
          <w:lang w:bidi="ar-SY"/>
        </w:rPr>
        <w:t xml:space="preserve"> الذين هم محور </w:t>
      </w:r>
      <w:r w:rsidRPr="00BB3D70">
        <w:rPr>
          <w:rFonts w:ascii="Simplified Arabic" w:hAnsi="Simplified Arabic" w:cs="Simplified Arabic" w:hint="cs"/>
          <w:sz w:val="28"/>
          <w:szCs w:val="28"/>
          <w:rtl/>
          <w:lang w:bidi="ar-SY"/>
        </w:rPr>
        <w:t>إدارة</w:t>
      </w:r>
      <w:r w:rsidRPr="00BB3D70">
        <w:rPr>
          <w:rFonts w:ascii="Simplified Arabic" w:hAnsi="Simplified Arabic" w:cs="Simplified Arabic"/>
          <w:sz w:val="28"/>
          <w:szCs w:val="28"/>
          <w:rtl/>
          <w:lang w:bidi="ar-SY"/>
        </w:rPr>
        <w:t xml:space="preserve"> العلاقات مع كل مجموعة من </w:t>
      </w:r>
      <w:r w:rsidR="00D93D59">
        <w:rPr>
          <w:rFonts w:ascii="Simplified Arabic" w:hAnsi="Simplified Arabic" w:cs="Simplified Arabic"/>
          <w:sz w:val="28"/>
          <w:szCs w:val="28"/>
          <w:rtl/>
          <w:lang w:bidi="ar-SY"/>
        </w:rPr>
        <w:t>أصحاب</w:t>
      </w:r>
      <w:r w:rsidRPr="00BB3D70">
        <w:rPr>
          <w:rFonts w:ascii="Simplified Arabic" w:hAnsi="Simplified Arabic" w:cs="Simplified Arabic"/>
          <w:sz w:val="28"/>
          <w:szCs w:val="28"/>
          <w:rtl/>
          <w:lang w:bidi="ar-SY"/>
        </w:rPr>
        <w:t xml:space="preserve"> المصالح،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هدف </w:t>
      </w:r>
      <w:r w:rsidR="00BA59C3">
        <w:rPr>
          <w:rFonts w:ascii="Simplified Arabic" w:hAnsi="Simplified Arabic" w:cs="Simplified Arabic" w:hint="cs"/>
          <w:sz w:val="28"/>
          <w:szCs w:val="28"/>
          <w:rtl/>
          <w:lang w:bidi="ar-SY"/>
        </w:rPr>
        <w:t>المدراء</w:t>
      </w:r>
      <w:r w:rsidRPr="00BB3D70">
        <w:rPr>
          <w:rFonts w:ascii="Simplified Arabic" w:hAnsi="Simplified Arabic" w:cs="Simplified Arabic"/>
          <w:sz w:val="28"/>
          <w:szCs w:val="28"/>
          <w:rtl/>
          <w:lang w:bidi="ar-SY"/>
        </w:rPr>
        <w:t xml:space="preserve"> يكمن في تعظيم الثروة التنظيمية عن طريق الوصول بهذه العلاقات </w:t>
      </w:r>
      <w:r w:rsidRPr="00BB3D70">
        <w:rPr>
          <w:rFonts w:ascii="Simplified Arabic" w:hAnsi="Simplified Arabic" w:cs="Simplified Arabic" w:hint="cs"/>
          <w:sz w:val="28"/>
          <w:szCs w:val="28"/>
          <w:rtl/>
          <w:lang w:bidi="ar-SY"/>
        </w:rPr>
        <w:t>إلى</w:t>
      </w:r>
      <w:r w:rsidRPr="00BB3D70">
        <w:rPr>
          <w:rFonts w:ascii="Simplified Arabic" w:hAnsi="Simplified Arabic" w:cs="Simplified Arabic"/>
          <w:sz w:val="28"/>
          <w:szCs w:val="28"/>
          <w:rtl/>
          <w:lang w:bidi="ar-SY"/>
        </w:rPr>
        <w:t xml:space="preserve"> المستوى </w:t>
      </w:r>
      <w:r w:rsidRPr="00BB3D70">
        <w:rPr>
          <w:rFonts w:ascii="Simplified Arabic" w:hAnsi="Simplified Arabic" w:cs="Simplified Arabic" w:hint="cs"/>
          <w:sz w:val="28"/>
          <w:szCs w:val="28"/>
          <w:rtl/>
          <w:lang w:bidi="ar-SY"/>
        </w:rPr>
        <w:t>الأمثل</w:t>
      </w:r>
      <w:r w:rsidRPr="00BB3D70">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يتحقق ذلك بالالتزام الاجتماعي للشركة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العمل بطريق </w:t>
      </w:r>
      <w:proofErr w:type="spellStart"/>
      <w:r w:rsidR="00D93D59">
        <w:rPr>
          <w:rFonts w:ascii="Simplified Arabic" w:hAnsi="Simplified Arabic" w:cs="Simplified Arabic" w:hint="cs"/>
          <w:sz w:val="28"/>
          <w:szCs w:val="28"/>
          <w:rtl/>
          <w:lang w:bidi="ar-SY"/>
        </w:rPr>
        <w:t>مسؤول</w:t>
      </w:r>
      <w:r w:rsidRPr="00BB3D70">
        <w:rPr>
          <w:rFonts w:ascii="Simplified Arabic" w:hAnsi="Simplified Arabic" w:cs="Simplified Arabic" w:hint="cs"/>
          <w:sz w:val="28"/>
          <w:szCs w:val="28"/>
          <w:rtl/>
          <w:lang w:bidi="ar-SY"/>
        </w:rPr>
        <w:t>ة</w:t>
      </w:r>
      <w:proofErr w:type="spellEnd"/>
      <w:r w:rsidRPr="00BB3D70">
        <w:rPr>
          <w:rFonts w:ascii="Simplified Arabic" w:hAnsi="Simplified Arabic" w:cs="Simplified Arabic"/>
          <w:sz w:val="28"/>
          <w:szCs w:val="28"/>
          <w:rtl/>
          <w:lang w:bidi="ar-SY"/>
        </w:rPr>
        <w:t xml:space="preserve"> اجتماعيا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بيئيا؛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ذلك عكس نظرية الوكالة التي </w:t>
      </w:r>
      <w:r w:rsidR="00BA59C3">
        <w:rPr>
          <w:rFonts w:ascii="Simplified Arabic" w:hAnsi="Simplified Arabic" w:cs="Simplified Arabic" w:hint="cs"/>
          <w:sz w:val="28"/>
          <w:szCs w:val="28"/>
          <w:rtl/>
          <w:lang w:bidi="ar-SY"/>
        </w:rPr>
        <w:t>تعتبر</w:t>
      </w:r>
      <w:r w:rsidRPr="00BB3D70">
        <w:rPr>
          <w:rFonts w:ascii="Simplified Arabic" w:hAnsi="Simplified Arabic" w:cs="Simplified Arabic"/>
          <w:sz w:val="28"/>
          <w:szCs w:val="28"/>
          <w:rtl/>
          <w:lang w:bidi="ar-SY"/>
        </w:rPr>
        <w:t xml:space="preserve"> محورها </w:t>
      </w:r>
      <w:r w:rsidRPr="00BB3D70">
        <w:rPr>
          <w:rFonts w:ascii="Simplified Arabic" w:hAnsi="Simplified Arabic" w:cs="Simplified Arabic" w:hint="cs"/>
          <w:sz w:val="28"/>
          <w:szCs w:val="28"/>
          <w:rtl/>
          <w:lang w:bidi="ar-SY"/>
        </w:rPr>
        <w:t>الأساسي</w:t>
      </w:r>
      <w:r w:rsidRPr="00BB3D70">
        <w:rPr>
          <w:rFonts w:ascii="Simplified Arabic" w:hAnsi="Simplified Arabic" w:cs="Simplified Arabic"/>
          <w:sz w:val="28"/>
          <w:szCs w:val="28"/>
          <w:rtl/>
          <w:lang w:bidi="ar-SY"/>
        </w:rPr>
        <w:t xml:space="preserve"> هم الملاك حملة </w:t>
      </w:r>
      <w:r w:rsidRPr="00BB3D70">
        <w:rPr>
          <w:rFonts w:ascii="Simplified Arabic" w:hAnsi="Simplified Arabic" w:cs="Simplified Arabic" w:hint="cs"/>
          <w:sz w:val="28"/>
          <w:szCs w:val="28"/>
          <w:rtl/>
          <w:lang w:bidi="ar-SY"/>
        </w:rPr>
        <w:t>الأسهم</w:t>
      </w:r>
      <w:r w:rsidRPr="00BB3D70">
        <w:rPr>
          <w:rFonts w:ascii="Simplified Arabic" w:hAnsi="Simplified Arabic" w:cs="Simplified Arabic"/>
          <w:sz w:val="28"/>
          <w:szCs w:val="28"/>
          <w:rtl/>
          <w:lang w:bidi="ar-SY"/>
        </w:rPr>
        <w:t>.</w:t>
      </w:r>
      <w:r>
        <w:rPr>
          <w:rStyle w:val="FootnoteReference"/>
          <w:rFonts w:ascii="Simplified Arabic" w:hAnsi="Simplified Arabic" w:cs="Simplified Arabic"/>
          <w:sz w:val="28"/>
          <w:szCs w:val="28"/>
          <w:rtl/>
          <w:lang w:bidi="ar-SY"/>
        </w:rPr>
        <w:footnoteReference w:id="100"/>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sz w:val="28"/>
          <w:szCs w:val="28"/>
          <w:rtl/>
          <w:lang w:bidi="ar-SY"/>
        </w:rPr>
        <w:t>و</w:t>
      </w:r>
      <w:r w:rsidR="00A4401B">
        <w:rPr>
          <w:rFonts w:ascii="Simplified Arabic" w:hAnsi="Simplified Arabic" w:cs="Simplified Arabic"/>
          <w:sz w:val="28"/>
          <w:szCs w:val="28"/>
          <w:rtl/>
          <w:lang w:bidi="ar-SY"/>
        </w:rPr>
        <w:t>قد تناول</w:t>
      </w:r>
      <w:r w:rsidR="00A4401B">
        <w:rPr>
          <w:rFonts w:ascii="Simplified Arabic" w:hAnsi="Simplified Arabic" w:cs="Simplified Arabic" w:hint="cs"/>
          <w:sz w:val="28"/>
          <w:szCs w:val="28"/>
          <w:rtl/>
          <w:lang w:bidi="ar-SY"/>
        </w:rPr>
        <w:t xml:space="preserve"> (</w:t>
      </w:r>
      <w:r w:rsidRPr="00BB3D70">
        <w:rPr>
          <w:rFonts w:ascii="Simplified Arabic" w:hAnsi="Simplified Arabic" w:cs="Simplified Arabic"/>
          <w:sz w:val="28"/>
          <w:szCs w:val="28"/>
          <w:lang w:bidi="ar-SY"/>
        </w:rPr>
        <w:t>Carroll</w:t>
      </w:r>
      <w:r w:rsidR="00A4401B">
        <w:rPr>
          <w:rFonts w:ascii="Simplified Arabic" w:hAnsi="Simplified Arabic" w:cs="Simplified Arabic" w:hint="cs"/>
          <w:sz w:val="28"/>
          <w:szCs w:val="28"/>
          <w:rtl/>
          <w:lang w:bidi="ar-SY"/>
        </w:rPr>
        <w:t xml:space="preserve">) </w:t>
      </w:r>
      <w:r w:rsidRPr="00BB3D70">
        <w:rPr>
          <w:rFonts w:ascii="Simplified Arabic" w:hAnsi="Simplified Arabic" w:cs="Simplified Arabic"/>
          <w:sz w:val="28"/>
          <w:szCs w:val="28"/>
          <w:rtl/>
          <w:lang w:bidi="ar-SY"/>
        </w:rPr>
        <w:t xml:space="preserve">في دراسته المسؤولية الاجتماعية للشركات </w:t>
      </w:r>
      <w:r>
        <w:rPr>
          <w:rFonts w:ascii="Simplified Arabic" w:hAnsi="Simplified Arabic" w:cs="Simplified Arabic"/>
          <w:sz w:val="28"/>
          <w:szCs w:val="28"/>
          <w:rtl/>
          <w:lang w:bidi="ar-SY"/>
        </w:rPr>
        <w:t>و</w:t>
      </w:r>
      <w:r w:rsidR="00833656">
        <w:rPr>
          <w:rFonts w:ascii="Simplified Arabic" w:hAnsi="Simplified Arabic" w:cs="Simplified Arabic" w:hint="cs"/>
          <w:sz w:val="28"/>
          <w:szCs w:val="28"/>
          <w:rtl/>
          <w:lang w:bidi="ar-SY"/>
        </w:rPr>
        <w:t>أ</w:t>
      </w:r>
      <w:r w:rsidRPr="00BB3D70">
        <w:rPr>
          <w:rFonts w:ascii="Simplified Arabic" w:hAnsi="Simplified Arabic" w:cs="Simplified Arabic"/>
          <w:sz w:val="28"/>
          <w:szCs w:val="28"/>
          <w:rtl/>
          <w:lang w:bidi="ar-SY"/>
        </w:rPr>
        <w:t xml:space="preserve">نه يتوجب على الشركة </w:t>
      </w:r>
      <w:r w:rsidR="00BA59C3">
        <w:rPr>
          <w:rFonts w:ascii="Simplified Arabic" w:hAnsi="Simplified Arabic" w:cs="Simplified Arabic" w:hint="cs"/>
          <w:sz w:val="28"/>
          <w:szCs w:val="28"/>
          <w:rtl/>
          <w:lang w:bidi="ar-SY"/>
        </w:rPr>
        <w:t>أ</w:t>
      </w:r>
      <w:r w:rsidRPr="00BB3D70">
        <w:rPr>
          <w:rFonts w:ascii="Simplified Arabic" w:hAnsi="Simplified Arabic" w:cs="Simplified Arabic" w:hint="cs"/>
          <w:sz w:val="28"/>
          <w:szCs w:val="28"/>
          <w:rtl/>
          <w:lang w:bidi="ar-SY"/>
        </w:rPr>
        <w:t>ن</w:t>
      </w:r>
      <w:r w:rsidRPr="00BB3D70">
        <w:rPr>
          <w:rFonts w:ascii="Simplified Arabic" w:hAnsi="Simplified Arabic" w:cs="Simplified Arabic"/>
          <w:sz w:val="28"/>
          <w:szCs w:val="28"/>
          <w:rtl/>
          <w:lang w:bidi="ar-SY"/>
        </w:rPr>
        <w:t xml:space="preserve"> تؤدي عملها بما يتوافق مع المسؤولية الاقتصادية، القانونية،</w:t>
      </w:r>
      <w:r w:rsidRPr="00BB3D70">
        <w:rPr>
          <w:rFonts w:ascii="Simplified Arabic" w:hAnsi="Simplified Arabic" w:cs="Simplified Arabic" w:hint="cs"/>
          <w:sz w:val="28"/>
          <w:szCs w:val="28"/>
          <w:rtl/>
          <w:lang w:bidi="ar-SY"/>
        </w:rPr>
        <w:t>الأخلاقية</w:t>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الخيرية.</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قد شرحها كما يلي</w:t>
      </w:r>
      <w:r w:rsidR="002678EE">
        <w:rPr>
          <w:rStyle w:val="FootnoteReference"/>
          <w:rFonts w:ascii="Simplified Arabic" w:hAnsi="Simplified Arabic" w:cs="Simplified Arabic"/>
          <w:sz w:val="28"/>
          <w:szCs w:val="28"/>
          <w:rtl/>
          <w:lang w:bidi="ar-SY"/>
        </w:rPr>
        <w:footnoteReference w:id="101"/>
      </w:r>
    </w:p>
    <w:p w:rsidR="0026077A" w:rsidRPr="002A7C75" w:rsidRDefault="0026077A" w:rsidP="00470CE6">
      <w:pPr>
        <w:pStyle w:val="1"/>
        <w:numPr>
          <w:ilvl w:val="0"/>
          <w:numId w:val="39"/>
        </w:numPr>
        <w:tabs>
          <w:tab w:val="left" w:pos="226"/>
          <w:tab w:val="left" w:pos="368"/>
        </w:tabs>
        <w:ind w:left="-52" w:firstLine="0"/>
        <w:jc w:val="both"/>
        <w:rPr>
          <w:rFonts w:ascii="Simplified Arabic" w:hAnsi="Simplified Arabic" w:cs="Simplified Arabic"/>
          <w:sz w:val="28"/>
          <w:szCs w:val="28"/>
          <w:lang w:bidi="ar-SY"/>
        </w:rPr>
      </w:pPr>
      <w:r w:rsidRPr="00A4401B">
        <w:rPr>
          <w:rFonts w:ascii="Simplified Arabic" w:hAnsi="Simplified Arabic" w:cs="Simplified Arabic"/>
          <w:sz w:val="28"/>
          <w:szCs w:val="28"/>
          <w:u w:val="single"/>
          <w:rtl/>
          <w:lang w:bidi="ar-SY"/>
        </w:rPr>
        <w:t>المسؤولية الاقتصادية</w:t>
      </w:r>
      <w:r w:rsidR="00A4401B">
        <w:rPr>
          <w:rFonts w:ascii="Simplified Arabic" w:hAnsi="Simplified Arabic" w:cs="Simplified Arabic" w:hint="cs"/>
          <w:sz w:val="28"/>
          <w:szCs w:val="28"/>
          <w:rtl/>
          <w:lang w:bidi="ar-SY"/>
        </w:rPr>
        <w:t>:</w:t>
      </w:r>
      <w:r w:rsidRPr="002A7C75">
        <w:rPr>
          <w:rFonts w:ascii="Simplified Arabic" w:hAnsi="Simplified Arabic" w:cs="Simplified Arabic"/>
          <w:sz w:val="28"/>
          <w:szCs w:val="28"/>
          <w:rtl/>
          <w:lang w:bidi="ar-SY"/>
        </w:rPr>
        <w:t xml:space="preserve"> وهي المسؤولية الاجتماعية </w:t>
      </w:r>
      <w:r w:rsidRPr="002A7C75">
        <w:rPr>
          <w:rFonts w:ascii="Simplified Arabic" w:hAnsi="Simplified Arabic" w:cs="Simplified Arabic" w:hint="cs"/>
          <w:sz w:val="28"/>
          <w:szCs w:val="28"/>
          <w:rtl/>
          <w:lang w:bidi="ar-SY"/>
        </w:rPr>
        <w:t>الأولى</w:t>
      </w:r>
      <w:r w:rsidRPr="002A7C75">
        <w:rPr>
          <w:rFonts w:ascii="Simplified Arabic" w:hAnsi="Simplified Arabic" w:cs="Simplified Arabic"/>
          <w:sz w:val="28"/>
          <w:szCs w:val="28"/>
          <w:rtl/>
          <w:lang w:bidi="ar-SY"/>
        </w:rPr>
        <w:t xml:space="preserve"> و</w:t>
      </w:r>
      <w:r w:rsidRPr="002A7C75">
        <w:rPr>
          <w:rFonts w:ascii="Simplified Arabic" w:hAnsi="Simplified Arabic" w:cs="Simplified Arabic" w:hint="cs"/>
          <w:sz w:val="28"/>
          <w:szCs w:val="28"/>
          <w:rtl/>
          <w:lang w:bidi="ar-SY"/>
        </w:rPr>
        <w:t xml:space="preserve">الأهم </w:t>
      </w:r>
      <w:r w:rsidRPr="002A7C75">
        <w:rPr>
          <w:rFonts w:ascii="Simplified Arabic" w:hAnsi="Simplified Arabic" w:cs="Simplified Arabic"/>
          <w:sz w:val="28"/>
          <w:szCs w:val="28"/>
          <w:rtl/>
          <w:lang w:bidi="ar-SY"/>
        </w:rPr>
        <w:t xml:space="preserve">حيث تعتبر منظمات </w:t>
      </w:r>
      <w:r w:rsidRPr="002A7C75">
        <w:rPr>
          <w:rFonts w:ascii="Simplified Arabic" w:hAnsi="Simplified Arabic" w:cs="Simplified Arabic" w:hint="cs"/>
          <w:sz w:val="28"/>
          <w:szCs w:val="28"/>
          <w:rtl/>
          <w:lang w:bidi="ar-SY"/>
        </w:rPr>
        <w:t>الأعمال</w:t>
      </w:r>
      <w:r w:rsidRPr="002A7C75">
        <w:rPr>
          <w:rFonts w:ascii="Simplified Arabic" w:hAnsi="Simplified Arabic" w:cs="Simplified Arabic"/>
          <w:sz w:val="28"/>
          <w:szCs w:val="28"/>
          <w:rtl/>
          <w:lang w:bidi="ar-SY"/>
        </w:rPr>
        <w:t xml:space="preserve"> كيانات اقتصادية </w:t>
      </w:r>
      <w:r w:rsidRPr="002A7C75">
        <w:rPr>
          <w:rFonts w:ascii="Simplified Arabic" w:hAnsi="Simplified Arabic" w:cs="Simplified Arabic" w:hint="cs"/>
          <w:sz w:val="28"/>
          <w:szCs w:val="28"/>
          <w:rtl/>
          <w:lang w:bidi="ar-SY"/>
        </w:rPr>
        <w:t>تأسست</w:t>
      </w:r>
      <w:r w:rsidRPr="002A7C75">
        <w:rPr>
          <w:rFonts w:ascii="Simplified Arabic" w:hAnsi="Simplified Arabic" w:cs="Simplified Arabic"/>
          <w:sz w:val="28"/>
          <w:szCs w:val="28"/>
          <w:rtl/>
          <w:lang w:bidi="ar-SY"/>
        </w:rPr>
        <w:t xml:space="preserve"> بهدف تزويد المجتمع بالسلع والخدمات لتحقيق الربح ولذلك </w:t>
      </w:r>
      <w:r w:rsidRPr="002A7C75">
        <w:rPr>
          <w:rFonts w:ascii="Simplified Arabic" w:hAnsi="Simplified Arabic" w:cs="Simplified Arabic"/>
          <w:sz w:val="28"/>
          <w:szCs w:val="28"/>
          <w:rtl/>
          <w:lang w:bidi="ar-SY"/>
        </w:rPr>
        <w:lastRenderedPageBreak/>
        <w:t xml:space="preserve">ينحصر دورها الرئيسي في </w:t>
      </w:r>
      <w:r w:rsidRPr="002A7C75">
        <w:rPr>
          <w:rFonts w:ascii="Simplified Arabic" w:hAnsi="Simplified Arabic" w:cs="Simplified Arabic" w:hint="cs"/>
          <w:sz w:val="28"/>
          <w:szCs w:val="28"/>
          <w:rtl/>
          <w:lang w:bidi="ar-SY"/>
        </w:rPr>
        <w:t>إنتاج</w:t>
      </w:r>
      <w:r w:rsidRPr="002A7C75">
        <w:rPr>
          <w:rFonts w:ascii="Simplified Arabic" w:hAnsi="Simplified Arabic" w:cs="Simplified Arabic"/>
          <w:sz w:val="28"/>
          <w:szCs w:val="28"/>
          <w:rtl/>
          <w:lang w:bidi="ar-SY"/>
        </w:rPr>
        <w:t xml:space="preserve"> السلع</w:t>
      </w:r>
      <w:r w:rsidR="00BA59C3">
        <w:rPr>
          <w:rFonts w:ascii="Simplified Arabic" w:hAnsi="Simplified Arabic" w:cs="Simplified Arabic"/>
          <w:sz w:val="28"/>
          <w:szCs w:val="28"/>
          <w:rtl/>
          <w:lang w:bidi="ar-SY"/>
        </w:rPr>
        <w:t xml:space="preserve"> والخدمات التي يحتاجها المستهلك</w:t>
      </w:r>
      <w:r w:rsidR="00BA59C3">
        <w:rPr>
          <w:rFonts w:ascii="Simplified Arabic" w:hAnsi="Simplified Arabic" w:cs="Simplified Arabic" w:hint="cs"/>
          <w:sz w:val="28"/>
          <w:szCs w:val="28"/>
          <w:rtl/>
          <w:lang w:bidi="ar-SY"/>
        </w:rPr>
        <w:t>و</w:t>
      </w:r>
      <w:r w:rsidRPr="002A7C75">
        <w:rPr>
          <w:rFonts w:ascii="Simplified Arabic" w:hAnsi="Simplified Arabic" w:cs="Simplified Arabic"/>
          <w:sz w:val="28"/>
          <w:szCs w:val="28"/>
          <w:rtl/>
          <w:lang w:bidi="ar-SY"/>
        </w:rPr>
        <w:t>ن</w:t>
      </w:r>
      <w:r w:rsidRPr="002A7C75">
        <w:rPr>
          <w:rFonts w:ascii="Simplified Arabic" w:hAnsi="Simplified Arabic" w:cs="Simplified Arabic" w:hint="cs"/>
          <w:sz w:val="28"/>
          <w:szCs w:val="28"/>
          <w:rtl/>
          <w:lang w:bidi="ar-SY"/>
        </w:rPr>
        <w:t xml:space="preserve"> </w:t>
      </w:r>
      <w:r w:rsidRPr="002A7C75">
        <w:rPr>
          <w:rFonts w:ascii="Simplified Arabic" w:hAnsi="Simplified Arabic" w:cs="Simplified Arabic"/>
          <w:sz w:val="28"/>
          <w:szCs w:val="28"/>
          <w:rtl/>
          <w:lang w:bidi="ar-SY"/>
        </w:rPr>
        <w:t xml:space="preserve">والحصول على </w:t>
      </w:r>
      <w:r w:rsidRPr="002A7C75">
        <w:rPr>
          <w:rFonts w:ascii="Simplified Arabic" w:hAnsi="Simplified Arabic" w:cs="Simplified Arabic" w:hint="cs"/>
          <w:sz w:val="28"/>
          <w:szCs w:val="28"/>
          <w:rtl/>
          <w:lang w:bidi="ar-SY"/>
        </w:rPr>
        <w:t>أرباح</w:t>
      </w:r>
      <w:r w:rsidRPr="002A7C75">
        <w:rPr>
          <w:rFonts w:ascii="Simplified Arabic" w:hAnsi="Simplified Arabic" w:cs="Simplified Arabic"/>
          <w:sz w:val="28"/>
          <w:szCs w:val="28"/>
          <w:rtl/>
          <w:lang w:bidi="ar-SY"/>
        </w:rPr>
        <w:t xml:space="preserve"> معقولة.</w:t>
      </w:r>
    </w:p>
    <w:p w:rsidR="0026077A" w:rsidRPr="002A7C75" w:rsidRDefault="0026077A" w:rsidP="00470CE6">
      <w:pPr>
        <w:pStyle w:val="1"/>
        <w:numPr>
          <w:ilvl w:val="0"/>
          <w:numId w:val="39"/>
        </w:numPr>
        <w:tabs>
          <w:tab w:val="left" w:pos="226"/>
          <w:tab w:val="left" w:pos="368"/>
        </w:tabs>
        <w:ind w:left="-52" w:firstLine="0"/>
        <w:jc w:val="both"/>
        <w:rPr>
          <w:rFonts w:ascii="Simplified Arabic" w:hAnsi="Simplified Arabic" w:cs="Simplified Arabic"/>
          <w:sz w:val="28"/>
          <w:szCs w:val="28"/>
          <w:lang w:bidi="ar-SY"/>
        </w:rPr>
      </w:pPr>
      <w:r w:rsidRPr="00A4401B">
        <w:rPr>
          <w:rFonts w:ascii="Simplified Arabic" w:hAnsi="Simplified Arabic" w:cs="Simplified Arabic"/>
          <w:sz w:val="28"/>
          <w:szCs w:val="28"/>
          <w:u w:val="single"/>
          <w:rtl/>
          <w:lang w:bidi="ar-SY"/>
        </w:rPr>
        <w:t>المسؤولية القانونية</w:t>
      </w:r>
      <w:r w:rsidRPr="002A7C75">
        <w:rPr>
          <w:rFonts w:ascii="Simplified Arabic" w:hAnsi="Simplified Arabic" w:cs="Simplified Arabic"/>
          <w:sz w:val="28"/>
          <w:szCs w:val="28"/>
          <w:rtl/>
          <w:lang w:bidi="ar-SY"/>
        </w:rPr>
        <w:t xml:space="preserve">: يتوقع المجتمع </w:t>
      </w:r>
      <w:r w:rsidR="00BA59C3">
        <w:rPr>
          <w:rFonts w:ascii="Simplified Arabic" w:hAnsi="Simplified Arabic" w:cs="Simplified Arabic" w:hint="cs"/>
          <w:sz w:val="28"/>
          <w:szCs w:val="28"/>
          <w:rtl/>
          <w:lang w:bidi="ar-SY"/>
        </w:rPr>
        <w:t>أ</w:t>
      </w:r>
      <w:r w:rsidRPr="002A7C75">
        <w:rPr>
          <w:rFonts w:ascii="Simplified Arabic" w:hAnsi="Simplified Arabic" w:cs="Simplified Arabic" w:hint="cs"/>
          <w:sz w:val="28"/>
          <w:szCs w:val="28"/>
          <w:rtl/>
          <w:lang w:bidi="ar-SY"/>
        </w:rPr>
        <w:t>ن</w:t>
      </w:r>
      <w:r w:rsidRPr="002A7C75">
        <w:rPr>
          <w:rFonts w:ascii="Simplified Arabic" w:hAnsi="Simplified Arabic" w:cs="Simplified Arabic"/>
          <w:sz w:val="28"/>
          <w:szCs w:val="28"/>
          <w:rtl/>
          <w:lang w:bidi="ar-SY"/>
        </w:rPr>
        <w:t xml:space="preserve"> الشركات لا تدير </w:t>
      </w:r>
      <w:r w:rsidRPr="002A7C75">
        <w:rPr>
          <w:rFonts w:ascii="Simplified Arabic" w:hAnsi="Simplified Arabic" w:cs="Simplified Arabic" w:hint="cs"/>
          <w:sz w:val="28"/>
          <w:szCs w:val="28"/>
          <w:rtl/>
          <w:lang w:bidi="ar-SY"/>
        </w:rPr>
        <w:t>أعمالها</w:t>
      </w:r>
      <w:r w:rsidRPr="002A7C75">
        <w:rPr>
          <w:rFonts w:ascii="Simplified Arabic" w:hAnsi="Simplified Arabic" w:cs="Simplified Arabic"/>
          <w:sz w:val="28"/>
          <w:szCs w:val="28"/>
          <w:rtl/>
          <w:lang w:bidi="ar-SY"/>
        </w:rPr>
        <w:t xml:space="preserve"> بهدف الحصول على الربح فقط، و</w:t>
      </w:r>
      <w:r w:rsidRPr="002A7C75">
        <w:rPr>
          <w:rFonts w:ascii="Simplified Arabic" w:hAnsi="Simplified Arabic" w:cs="Simplified Arabic" w:hint="cs"/>
          <w:sz w:val="28"/>
          <w:szCs w:val="28"/>
          <w:rtl/>
          <w:lang w:bidi="ar-SY"/>
        </w:rPr>
        <w:t>إنما</w:t>
      </w:r>
      <w:r w:rsidRPr="002A7C75">
        <w:rPr>
          <w:rFonts w:ascii="Simplified Arabic" w:hAnsi="Simplified Arabic" w:cs="Simplified Arabic"/>
          <w:sz w:val="28"/>
          <w:szCs w:val="28"/>
          <w:rtl/>
          <w:lang w:bidi="ar-SY"/>
        </w:rPr>
        <w:t xml:space="preserve"> يجب عليها الامتثال للقوانين واللوائح الصادرة عن الدول والهيئات الحكومية ولا تخرج عن </w:t>
      </w:r>
      <w:r w:rsidRPr="002A7C75">
        <w:rPr>
          <w:rFonts w:ascii="Simplified Arabic" w:hAnsi="Simplified Arabic" w:cs="Simplified Arabic" w:hint="cs"/>
          <w:sz w:val="28"/>
          <w:szCs w:val="28"/>
          <w:rtl/>
          <w:lang w:bidi="ar-SY"/>
        </w:rPr>
        <w:t>الإطار</w:t>
      </w:r>
      <w:r w:rsidRPr="002A7C75">
        <w:rPr>
          <w:rFonts w:ascii="Simplified Arabic" w:hAnsi="Simplified Arabic" w:cs="Simplified Arabic"/>
          <w:sz w:val="28"/>
          <w:szCs w:val="28"/>
          <w:rtl/>
          <w:lang w:bidi="ar-SY"/>
        </w:rPr>
        <w:t xml:space="preserve"> القانوني.</w:t>
      </w:r>
    </w:p>
    <w:p w:rsidR="0026077A" w:rsidRPr="002A7C75" w:rsidRDefault="0026077A" w:rsidP="00470CE6">
      <w:pPr>
        <w:pStyle w:val="1"/>
        <w:numPr>
          <w:ilvl w:val="0"/>
          <w:numId w:val="39"/>
        </w:numPr>
        <w:tabs>
          <w:tab w:val="left" w:pos="226"/>
          <w:tab w:val="left" w:pos="368"/>
        </w:tabs>
        <w:ind w:left="-52" w:firstLine="0"/>
        <w:jc w:val="both"/>
        <w:rPr>
          <w:rFonts w:ascii="Simplified Arabic" w:hAnsi="Simplified Arabic" w:cs="Simplified Arabic"/>
          <w:sz w:val="28"/>
          <w:szCs w:val="28"/>
          <w:lang w:bidi="ar-SY"/>
        </w:rPr>
      </w:pPr>
      <w:r w:rsidRPr="00A4401B">
        <w:rPr>
          <w:rFonts w:ascii="Simplified Arabic" w:hAnsi="Simplified Arabic" w:cs="Simplified Arabic"/>
          <w:sz w:val="28"/>
          <w:szCs w:val="28"/>
          <w:u w:val="single"/>
          <w:rtl/>
          <w:lang w:bidi="ar-SY"/>
        </w:rPr>
        <w:t xml:space="preserve">المسؤولية </w:t>
      </w:r>
      <w:r w:rsidRPr="00A4401B">
        <w:rPr>
          <w:rFonts w:ascii="Simplified Arabic" w:hAnsi="Simplified Arabic" w:cs="Simplified Arabic" w:hint="cs"/>
          <w:sz w:val="28"/>
          <w:szCs w:val="28"/>
          <w:u w:val="single"/>
          <w:rtl/>
          <w:lang w:bidi="ar-SY"/>
        </w:rPr>
        <w:t>الأخلاقية</w:t>
      </w:r>
      <w:r w:rsidR="00A4401B">
        <w:rPr>
          <w:rFonts w:ascii="Simplified Arabic" w:hAnsi="Simplified Arabic" w:cs="Simplified Arabic" w:hint="cs"/>
          <w:sz w:val="28"/>
          <w:szCs w:val="28"/>
          <w:rtl/>
          <w:lang w:bidi="ar-SY"/>
        </w:rPr>
        <w:t>:</w:t>
      </w:r>
      <w:r w:rsidRPr="002A7C75">
        <w:rPr>
          <w:rFonts w:ascii="Simplified Arabic" w:hAnsi="Simplified Arabic" w:cs="Simplified Arabic"/>
          <w:sz w:val="28"/>
          <w:szCs w:val="28"/>
          <w:rtl/>
          <w:lang w:bidi="ar-SY"/>
        </w:rPr>
        <w:t xml:space="preserve"> على الرغم من </w:t>
      </w:r>
      <w:r w:rsidR="00A4401B">
        <w:rPr>
          <w:rFonts w:ascii="Simplified Arabic" w:hAnsi="Simplified Arabic" w:cs="Simplified Arabic" w:hint="cs"/>
          <w:sz w:val="28"/>
          <w:szCs w:val="28"/>
          <w:rtl/>
          <w:lang w:bidi="ar-SY"/>
        </w:rPr>
        <w:t>أن</w:t>
      </w:r>
      <w:r w:rsidRPr="002A7C75">
        <w:rPr>
          <w:rFonts w:ascii="Simplified Arabic" w:hAnsi="Simplified Arabic" w:cs="Simplified Arabic"/>
          <w:sz w:val="28"/>
          <w:szCs w:val="28"/>
          <w:rtl/>
          <w:lang w:bidi="ar-SY"/>
        </w:rPr>
        <w:t xml:space="preserve"> المسؤولية الاقتصادية والقانونية تجسد المعايير </w:t>
      </w:r>
      <w:r w:rsidRPr="002A7C75">
        <w:rPr>
          <w:rFonts w:ascii="Simplified Arabic" w:hAnsi="Simplified Arabic" w:cs="Simplified Arabic" w:hint="cs"/>
          <w:sz w:val="28"/>
          <w:szCs w:val="28"/>
          <w:rtl/>
          <w:lang w:bidi="ar-SY"/>
        </w:rPr>
        <w:t>الأخلاقية</w:t>
      </w:r>
      <w:r w:rsidRPr="002A7C75">
        <w:rPr>
          <w:rFonts w:ascii="Simplified Arabic" w:hAnsi="Simplified Arabic" w:cs="Simplified Arabic"/>
          <w:sz w:val="28"/>
          <w:szCs w:val="28"/>
          <w:rtl/>
          <w:lang w:bidi="ar-SY"/>
        </w:rPr>
        <w:t xml:space="preserve"> </w:t>
      </w:r>
      <w:r w:rsidRPr="002A7C75">
        <w:rPr>
          <w:rFonts w:ascii="Simplified Arabic" w:hAnsi="Simplified Arabic" w:cs="Simplified Arabic" w:hint="cs"/>
          <w:sz w:val="28"/>
          <w:szCs w:val="28"/>
          <w:rtl/>
          <w:lang w:bidi="ar-SY"/>
        </w:rPr>
        <w:t>إلا</w:t>
      </w:r>
      <w:r w:rsidRPr="002A7C75">
        <w:rPr>
          <w:rFonts w:ascii="Simplified Arabic" w:hAnsi="Simplified Arabic" w:cs="Simplified Arabic"/>
          <w:sz w:val="28"/>
          <w:szCs w:val="28"/>
          <w:rtl/>
          <w:lang w:bidi="ar-SY"/>
        </w:rPr>
        <w:t xml:space="preserve"> </w:t>
      </w:r>
      <w:r w:rsidR="00833656">
        <w:rPr>
          <w:rFonts w:ascii="Simplified Arabic" w:hAnsi="Simplified Arabic" w:cs="Simplified Arabic" w:hint="cs"/>
          <w:sz w:val="28"/>
          <w:szCs w:val="28"/>
          <w:rtl/>
          <w:lang w:bidi="ar-SY"/>
        </w:rPr>
        <w:t>أ</w:t>
      </w:r>
      <w:r w:rsidRPr="002A7C75">
        <w:rPr>
          <w:rFonts w:ascii="Simplified Arabic" w:hAnsi="Simplified Arabic" w:cs="Simplified Arabic" w:hint="cs"/>
          <w:sz w:val="28"/>
          <w:szCs w:val="28"/>
          <w:rtl/>
          <w:lang w:bidi="ar-SY"/>
        </w:rPr>
        <w:t>ن</w:t>
      </w:r>
      <w:r w:rsidRPr="002A7C75">
        <w:rPr>
          <w:rFonts w:ascii="Simplified Arabic" w:hAnsi="Simplified Arabic" w:cs="Simplified Arabic"/>
          <w:sz w:val="28"/>
          <w:szCs w:val="28"/>
          <w:rtl/>
          <w:lang w:bidi="ar-SY"/>
        </w:rPr>
        <w:t xml:space="preserve"> هذه المسؤولية تنسجم مع </w:t>
      </w:r>
      <w:r w:rsidRPr="002A7C75">
        <w:rPr>
          <w:rFonts w:ascii="Simplified Arabic" w:hAnsi="Simplified Arabic" w:cs="Simplified Arabic" w:hint="cs"/>
          <w:sz w:val="28"/>
          <w:szCs w:val="28"/>
          <w:rtl/>
          <w:lang w:bidi="ar-SY"/>
        </w:rPr>
        <w:t>الأعراف</w:t>
      </w:r>
      <w:r w:rsidRPr="002A7C75">
        <w:rPr>
          <w:rFonts w:ascii="Simplified Arabic" w:hAnsi="Simplified Arabic" w:cs="Simplified Arabic"/>
          <w:sz w:val="28"/>
          <w:szCs w:val="28"/>
          <w:rtl/>
          <w:lang w:bidi="ar-SY"/>
        </w:rPr>
        <w:t xml:space="preserve"> ومعايير المجتمع، الذي يتوقعها و</w:t>
      </w:r>
      <w:r w:rsidRPr="002A7C75">
        <w:rPr>
          <w:rFonts w:ascii="Simplified Arabic" w:hAnsi="Simplified Arabic" w:cs="Simplified Arabic" w:hint="cs"/>
          <w:sz w:val="28"/>
          <w:szCs w:val="28"/>
          <w:rtl/>
          <w:lang w:bidi="ar-SY"/>
        </w:rPr>
        <w:t>إن</w:t>
      </w:r>
      <w:r w:rsidRPr="002A7C75">
        <w:rPr>
          <w:rFonts w:ascii="Simplified Arabic" w:hAnsi="Simplified Arabic" w:cs="Simplified Arabic"/>
          <w:sz w:val="28"/>
          <w:szCs w:val="28"/>
          <w:rtl/>
          <w:lang w:bidi="ar-SY"/>
        </w:rPr>
        <w:t xml:space="preserve"> كان لا يطلبها.</w:t>
      </w:r>
    </w:p>
    <w:p w:rsidR="0026077A" w:rsidRPr="002A7C75" w:rsidRDefault="0026077A" w:rsidP="00470CE6">
      <w:pPr>
        <w:pStyle w:val="1"/>
        <w:numPr>
          <w:ilvl w:val="0"/>
          <w:numId w:val="39"/>
        </w:numPr>
        <w:tabs>
          <w:tab w:val="left" w:pos="226"/>
          <w:tab w:val="left" w:pos="368"/>
        </w:tabs>
        <w:ind w:left="-52" w:firstLine="0"/>
        <w:jc w:val="both"/>
        <w:rPr>
          <w:rFonts w:ascii="Simplified Arabic" w:hAnsi="Simplified Arabic" w:cs="Simplified Arabic"/>
          <w:sz w:val="28"/>
          <w:szCs w:val="28"/>
          <w:rtl/>
          <w:lang w:bidi="ar-SY"/>
        </w:rPr>
      </w:pPr>
      <w:r w:rsidRPr="00A4401B">
        <w:rPr>
          <w:rFonts w:ascii="Simplified Arabic" w:hAnsi="Simplified Arabic" w:cs="Simplified Arabic"/>
          <w:sz w:val="28"/>
          <w:szCs w:val="28"/>
          <w:u w:val="single"/>
          <w:rtl/>
          <w:lang w:bidi="ar-SY"/>
        </w:rPr>
        <w:t>المسؤولية الخيرية</w:t>
      </w:r>
      <w:r w:rsidRPr="002A7C75">
        <w:rPr>
          <w:rFonts w:ascii="Simplified Arabic" w:hAnsi="Simplified Arabic" w:cs="Simplified Arabic"/>
          <w:sz w:val="28"/>
          <w:szCs w:val="28"/>
          <w:rtl/>
          <w:lang w:bidi="ar-SY"/>
        </w:rPr>
        <w:t>: وتمثل العطاء الذي تقدمه الشركات في سبيل تحقيق رفاهية المجتمع و</w:t>
      </w:r>
      <w:r w:rsidRPr="002A7C75">
        <w:rPr>
          <w:rFonts w:ascii="Simplified Arabic" w:hAnsi="Simplified Arabic" w:cs="Simplified Arabic" w:hint="cs"/>
          <w:sz w:val="28"/>
          <w:szCs w:val="28"/>
          <w:rtl/>
          <w:lang w:bidi="ar-SY"/>
        </w:rPr>
        <w:t>إن</w:t>
      </w:r>
      <w:r w:rsidRPr="002A7C75">
        <w:rPr>
          <w:rFonts w:ascii="Simplified Arabic" w:hAnsi="Simplified Arabic" w:cs="Simplified Arabic"/>
          <w:sz w:val="28"/>
          <w:szCs w:val="28"/>
          <w:rtl/>
          <w:lang w:bidi="ar-SY"/>
        </w:rPr>
        <w:t xml:space="preserve"> كان بصورة اختيارية </w:t>
      </w:r>
      <w:r w:rsidRPr="002A7C75">
        <w:rPr>
          <w:rFonts w:ascii="Simplified Arabic" w:hAnsi="Simplified Arabic" w:cs="Simplified Arabic" w:hint="cs"/>
          <w:sz w:val="28"/>
          <w:szCs w:val="28"/>
          <w:rtl/>
          <w:lang w:bidi="ar-SY"/>
        </w:rPr>
        <w:t>إلا</w:t>
      </w:r>
      <w:r w:rsidR="00BA59C3">
        <w:rPr>
          <w:rFonts w:ascii="Simplified Arabic" w:hAnsi="Simplified Arabic" w:cs="Simplified Arabic"/>
          <w:sz w:val="28"/>
          <w:szCs w:val="28"/>
          <w:rtl/>
          <w:lang w:bidi="ar-SY"/>
        </w:rPr>
        <w:t xml:space="preserve"> </w:t>
      </w:r>
      <w:r w:rsidR="00BA59C3">
        <w:rPr>
          <w:rFonts w:ascii="Simplified Arabic" w:hAnsi="Simplified Arabic" w:cs="Simplified Arabic" w:hint="cs"/>
          <w:sz w:val="28"/>
          <w:szCs w:val="28"/>
          <w:rtl/>
          <w:lang w:bidi="ar-SY"/>
        </w:rPr>
        <w:t>أ</w:t>
      </w:r>
      <w:r w:rsidRPr="002A7C75">
        <w:rPr>
          <w:rFonts w:ascii="Simplified Arabic" w:hAnsi="Simplified Arabic" w:cs="Simplified Arabic"/>
          <w:sz w:val="28"/>
          <w:szCs w:val="28"/>
          <w:rtl/>
          <w:lang w:bidi="ar-SY"/>
        </w:rPr>
        <w:t xml:space="preserve">نه مطلوب من قبل </w:t>
      </w:r>
      <w:r w:rsidRPr="002A7C75">
        <w:rPr>
          <w:rFonts w:ascii="Simplified Arabic" w:hAnsi="Simplified Arabic" w:cs="Simplified Arabic" w:hint="cs"/>
          <w:sz w:val="28"/>
          <w:szCs w:val="28"/>
          <w:rtl/>
          <w:lang w:bidi="ar-SY"/>
        </w:rPr>
        <w:t>الأطراف</w:t>
      </w:r>
      <w:r w:rsidRPr="002A7C75">
        <w:rPr>
          <w:rFonts w:ascii="Simplified Arabic" w:hAnsi="Simplified Arabic" w:cs="Simplified Arabic"/>
          <w:sz w:val="28"/>
          <w:szCs w:val="28"/>
          <w:rtl/>
          <w:lang w:bidi="ar-SY"/>
        </w:rPr>
        <w:t xml:space="preserve"> </w:t>
      </w:r>
      <w:r w:rsidR="00D93D59">
        <w:rPr>
          <w:rFonts w:ascii="Simplified Arabic" w:hAnsi="Simplified Arabic" w:cs="Simplified Arabic" w:hint="cs"/>
          <w:sz w:val="28"/>
          <w:szCs w:val="28"/>
          <w:rtl/>
          <w:lang w:bidi="ar-SY"/>
        </w:rPr>
        <w:t>أصحاب</w:t>
      </w:r>
      <w:r w:rsidRPr="002A7C75">
        <w:rPr>
          <w:rFonts w:ascii="Simplified Arabic" w:hAnsi="Simplified Arabic" w:cs="Simplified Arabic"/>
          <w:sz w:val="28"/>
          <w:szCs w:val="28"/>
          <w:rtl/>
          <w:lang w:bidi="ar-SY"/>
        </w:rPr>
        <w:t xml:space="preserve"> المصالح ومثال على ذلك مساهمة الشركة في التعليم، مشاركة في برامج خاصة تفيد المجتمع.</w:t>
      </w:r>
    </w:p>
    <w:p w:rsidR="0026077A" w:rsidRPr="00BB3D70" w:rsidRDefault="0026077A" w:rsidP="00BA59C3">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 xml:space="preserve">ترتبط </w:t>
      </w:r>
      <w:r w:rsidRPr="00BB3D70">
        <w:rPr>
          <w:rFonts w:ascii="Simplified Arabic" w:hAnsi="Simplified Arabic" w:cs="Simplified Arabic" w:hint="cs"/>
          <w:sz w:val="28"/>
          <w:szCs w:val="28"/>
          <w:rtl/>
          <w:lang w:bidi="ar-SY"/>
        </w:rPr>
        <w:t>الأطراف</w:t>
      </w:r>
      <w:r w:rsidRPr="00BB3D70">
        <w:rPr>
          <w:rFonts w:ascii="Simplified Arabic" w:hAnsi="Simplified Arabic" w:cs="Simplified Arabic"/>
          <w:sz w:val="28"/>
          <w:szCs w:val="28"/>
          <w:rtl/>
          <w:lang w:bidi="ar-SY"/>
        </w:rPr>
        <w:t xml:space="preserve"> الرئيسية صاحبة العلاقة </w:t>
      </w:r>
      <w:r w:rsidRPr="00BB3D70">
        <w:rPr>
          <w:rFonts w:ascii="Simplified Arabic" w:hAnsi="Simplified Arabic" w:cs="Simplified Arabic" w:hint="cs"/>
          <w:sz w:val="28"/>
          <w:szCs w:val="28"/>
          <w:rtl/>
          <w:lang w:bidi="ar-SY"/>
        </w:rPr>
        <w:t>أ</w:t>
      </w:r>
      <w:r>
        <w:rPr>
          <w:rFonts w:ascii="Simplified Arabic" w:hAnsi="Simplified Arabic" w:cs="Simplified Arabic" w:hint="cs"/>
          <w:sz w:val="28"/>
          <w:szCs w:val="28"/>
          <w:rtl/>
          <w:lang w:bidi="ar-SY"/>
        </w:rPr>
        <w:t>و</w:t>
      </w:r>
      <w:r w:rsidR="00833656">
        <w:rPr>
          <w:rFonts w:ascii="Simplified Arabic" w:hAnsi="Simplified Arabic" w:cs="Simplified Arabic" w:hint="cs"/>
          <w:sz w:val="28"/>
          <w:szCs w:val="28"/>
          <w:rtl/>
          <w:lang w:bidi="ar-SY"/>
        </w:rPr>
        <w:t xml:space="preserve"> </w:t>
      </w:r>
      <w:r w:rsidR="00BA59C3">
        <w:rPr>
          <w:rFonts w:ascii="Simplified Arabic" w:hAnsi="Simplified Arabic" w:cs="Simplified Arabic" w:hint="cs"/>
          <w:sz w:val="28"/>
          <w:szCs w:val="28"/>
          <w:rtl/>
          <w:lang w:bidi="ar-SY"/>
        </w:rPr>
        <w:t>ي</w:t>
      </w:r>
      <w:r w:rsidRPr="00BB3D70">
        <w:rPr>
          <w:rFonts w:ascii="Simplified Arabic" w:hAnsi="Simplified Arabic" w:cs="Simplified Arabic"/>
          <w:sz w:val="28"/>
          <w:szCs w:val="28"/>
          <w:rtl/>
          <w:lang w:bidi="ar-SY"/>
        </w:rPr>
        <w:t xml:space="preserve">مكن تسميتها </w:t>
      </w:r>
      <w:r w:rsidRPr="00BB3D70">
        <w:rPr>
          <w:rFonts w:ascii="Simplified Arabic" w:hAnsi="Simplified Arabic" w:cs="Simplified Arabic" w:hint="cs"/>
          <w:sz w:val="28"/>
          <w:szCs w:val="28"/>
          <w:rtl/>
          <w:lang w:bidi="ar-SY"/>
        </w:rPr>
        <w:t>الأطراف</w:t>
      </w:r>
      <w:r w:rsidRPr="00BB3D70">
        <w:rPr>
          <w:rFonts w:ascii="Simplified Arabic" w:hAnsi="Simplified Arabic" w:cs="Simplified Arabic"/>
          <w:sz w:val="28"/>
          <w:szCs w:val="28"/>
          <w:rtl/>
          <w:lang w:bidi="ar-SY"/>
        </w:rPr>
        <w:t xml:space="preserve"> التعاقدية بالشركة علاقة مباشرة تحكمها العقود،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يعتبر المساهم من </w:t>
      </w:r>
      <w:r w:rsidRPr="00BB3D70">
        <w:rPr>
          <w:rFonts w:ascii="Simplified Arabic" w:hAnsi="Simplified Arabic" w:cs="Simplified Arabic" w:hint="cs"/>
          <w:sz w:val="28"/>
          <w:szCs w:val="28"/>
          <w:rtl/>
          <w:lang w:bidi="ar-SY"/>
        </w:rPr>
        <w:t>الأطراف</w:t>
      </w:r>
      <w:r w:rsidRPr="00BB3D70">
        <w:rPr>
          <w:rFonts w:ascii="Simplified Arabic" w:hAnsi="Simplified Arabic" w:cs="Simplified Arabic"/>
          <w:sz w:val="28"/>
          <w:szCs w:val="28"/>
          <w:rtl/>
          <w:lang w:bidi="ar-SY"/>
        </w:rPr>
        <w:t xml:space="preserve"> الهامة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لكنه لا يلغي </w:t>
      </w:r>
      <w:r w:rsidRPr="00BB3D70">
        <w:rPr>
          <w:rFonts w:ascii="Simplified Arabic" w:hAnsi="Simplified Arabic" w:cs="Simplified Arabic" w:hint="cs"/>
          <w:sz w:val="28"/>
          <w:szCs w:val="28"/>
          <w:rtl/>
          <w:lang w:bidi="ar-SY"/>
        </w:rPr>
        <w:t>أهمية</w:t>
      </w:r>
      <w:r w:rsidRPr="00BB3D70">
        <w:rPr>
          <w:rFonts w:ascii="Simplified Arabic" w:hAnsi="Simplified Arabic" w:cs="Simplified Arabic"/>
          <w:sz w:val="28"/>
          <w:szCs w:val="28"/>
          <w:rtl/>
          <w:lang w:bidi="ar-SY"/>
        </w:rPr>
        <w:t xml:space="preserve"> بقية </w:t>
      </w:r>
      <w:r w:rsidRPr="00BB3D70">
        <w:rPr>
          <w:rFonts w:ascii="Simplified Arabic" w:hAnsi="Simplified Arabic" w:cs="Simplified Arabic" w:hint="cs"/>
          <w:sz w:val="28"/>
          <w:szCs w:val="28"/>
          <w:rtl/>
          <w:lang w:bidi="ar-SY"/>
        </w:rPr>
        <w:t>الأطراف</w:t>
      </w:r>
      <w:r w:rsidR="00654563">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تعر</w:t>
      </w:r>
      <w:r w:rsidR="00654563">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ف الحوكمة من هذا المنظور </w:t>
      </w:r>
      <w:r w:rsidRPr="00BB3D70">
        <w:rPr>
          <w:rFonts w:ascii="Simplified Arabic" w:hAnsi="Simplified Arabic" w:cs="Simplified Arabic" w:hint="cs"/>
          <w:sz w:val="28"/>
          <w:szCs w:val="28"/>
          <w:rtl/>
          <w:lang w:bidi="ar-SY"/>
        </w:rPr>
        <w:t>بأنها</w:t>
      </w:r>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hint="cs"/>
          <w:sz w:val="28"/>
          <w:szCs w:val="28"/>
          <w:rtl/>
          <w:lang w:bidi="ar-SY"/>
        </w:rPr>
        <w:t>الآليات</w:t>
      </w:r>
      <w:r w:rsidRPr="00BB3D70">
        <w:rPr>
          <w:rFonts w:ascii="Simplified Arabic" w:hAnsi="Simplified Arabic" w:cs="Simplified Arabic"/>
          <w:sz w:val="28"/>
          <w:szCs w:val="28"/>
          <w:rtl/>
          <w:lang w:bidi="ar-SY"/>
        </w:rPr>
        <w:t xml:space="preserve"> التي تضمن تولي المؤسسات </w:t>
      </w:r>
      <w:r w:rsidR="00D93D59">
        <w:rPr>
          <w:rFonts w:ascii="Simplified Arabic" w:hAnsi="Simplified Arabic" w:cs="Simplified Arabic"/>
          <w:sz w:val="28"/>
          <w:szCs w:val="28"/>
          <w:rtl/>
          <w:lang w:bidi="ar-SY"/>
        </w:rPr>
        <w:t>مسؤول</w:t>
      </w:r>
      <w:r w:rsidRPr="00BB3D70">
        <w:rPr>
          <w:rFonts w:ascii="Simplified Arabic" w:hAnsi="Simplified Arabic" w:cs="Simplified Arabic"/>
          <w:sz w:val="28"/>
          <w:szCs w:val="28"/>
          <w:rtl/>
          <w:lang w:bidi="ar-SY"/>
        </w:rPr>
        <w:t>ية توجيه نشاطها بشكل عادل نح</w:t>
      </w:r>
      <w:r>
        <w:rPr>
          <w:rFonts w:ascii="Simplified Arabic" w:hAnsi="Simplified Arabic" w:cs="Simplified Arabic"/>
          <w:sz w:val="28"/>
          <w:szCs w:val="28"/>
          <w:rtl/>
          <w:lang w:bidi="ar-SY"/>
        </w:rPr>
        <w:t>و</w:t>
      </w:r>
      <w:r w:rsidR="00654563">
        <w:rPr>
          <w:rFonts w:ascii="Simplified Arabic" w:hAnsi="Simplified Arabic" w:cs="Simplified Arabic" w:hint="cs"/>
          <w:sz w:val="28"/>
          <w:szCs w:val="28"/>
          <w:rtl/>
          <w:lang w:bidi="ar-SY"/>
        </w:rPr>
        <w:t xml:space="preserve"> </w:t>
      </w:r>
      <w:r w:rsidRPr="00BB3D70">
        <w:rPr>
          <w:rFonts w:ascii="Simplified Arabic" w:hAnsi="Simplified Arabic" w:cs="Simplified Arabic" w:hint="cs"/>
          <w:sz w:val="28"/>
          <w:szCs w:val="28"/>
          <w:rtl/>
          <w:lang w:bidi="ar-SY"/>
        </w:rPr>
        <w:t>الأطراف</w:t>
      </w:r>
      <w:r w:rsidRPr="00BB3D70">
        <w:rPr>
          <w:rFonts w:ascii="Simplified Arabic" w:hAnsi="Simplified Arabic" w:cs="Simplified Arabic"/>
          <w:sz w:val="28"/>
          <w:szCs w:val="28"/>
          <w:rtl/>
          <w:lang w:bidi="ar-SY"/>
        </w:rPr>
        <w:t xml:space="preserve"> صاحبة العلاقة.</w:t>
      </w:r>
      <w:r w:rsidRPr="00BB3D70">
        <w:rPr>
          <w:rStyle w:val="FootnoteReference"/>
          <w:rFonts w:ascii="Simplified Arabic" w:hAnsi="Simplified Arabic" w:cs="Simplified Arabic"/>
          <w:sz w:val="28"/>
          <w:szCs w:val="28"/>
          <w:rtl/>
          <w:lang w:bidi="ar-SY"/>
        </w:rPr>
        <w:footnoteReference w:id="102"/>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 xml:space="preserve">انتقدت نظرية </w:t>
      </w:r>
      <w:r w:rsidR="00D93D59">
        <w:rPr>
          <w:rFonts w:ascii="Simplified Arabic" w:hAnsi="Simplified Arabic" w:cs="Simplified Arabic" w:hint="cs"/>
          <w:sz w:val="28"/>
          <w:szCs w:val="28"/>
          <w:rtl/>
          <w:lang w:bidi="ar-SY"/>
        </w:rPr>
        <w:t>أصحاب</w:t>
      </w:r>
      <w:r w:rsidRPr="00BB3D70">
        <w:rPr>
          <w:rFonts w:ascii="Simplified Arabic" w:hAnsi="Simplified Arabic" w:cs="Simplified Arabic"/>
          <w:sz w:val="28"/>
          <w:szCs w:val="28"/>
          <w:rtl/>
          <w:lang w:bidi="ar-SY"/>
        </w:rPr>
        <w:t xml:space="preserve"> المصالح </w:t>
      </w:r>
      <w:r w:rsidRPr="00BB3D70">
        <w:rPr>
          <w:rFonts w:ascii="Simplified Arabic" w:hAnsi="Simplified Arabic" w:cs="Simplified Arabic" w:hint="cs"/>
          <w:sz w:val="28"/>
          <w:szCs w:val="28"/>
          <w:rtl/>
          <w:lang w:bidi="ar-SY"/>
        </w:rPr>
        <w:t>لأنها</w:t>
      </w:r>
      <w:r w:rsidRPr="00BB3D70">
        <w:rPr>
          <w:rFonts w:ascii="Simplified Arabic" w:hAnsi="Simplified Arabic" w:cs="Simplified Arabic"/>
          <w:sz w:val="28"/>
          <w:szCs w:val="28"/>
          <w:rtl/>
          <w:lang w:bidi="ar-SY"/>
        </w:rPr>
        <w:t xml:space="preserve"> اعتبرت نظرية وصفية، تعمل على وصف ما تفعله الشركات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كيف تفعله بناء على مبادئ </w:t>
      </w:r>
      <w:r w:rsidRPr="00BB3D70">
        <w:rPr>
          <w:rFonts w:ascii="Simplified Arabic" w:hAnsi="Simplified Arabic" w:cs="Simplified Arabic" w:hint="cs"/>
          <w:sz w:val="28"/>
          <w:szCs w:val="28"/>
          <w:rtl/>
          <w:lang w:bidi="ar-SY"/>
        </w:rPr>
        <w:t>أخلاقية</w:t>
      </w:r>
      <w:r w:rsidRPr="00BB3D70">
        <w:rPr>
          <w:rFonts w:ascii="Simplified Arabic" w:hAnsi="Simplified Arabic" w:cs="Simplified Arabic"/>
          <w:sz w:val="28"/>
          <w:szCs w:val="28"/>
          <w:rtl/>
          <w:lang w:bidi="ar-SY"/>
        </w:rPr>
        <w:t xml:space="preserve"> فلسفية،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تسعى لتعظيم الثروة الاقتصادية المستدامة لكل </w:t>
      </w:r>
      <w:r w:rsidRPr="00BB3D70">
        <w:rPr>
          <w:rFonts w:ascii="Simplified Arabic" w:hAnsi="Simplified Arabic" w:cs="Simplified Arabic" w:hint="cs"/>
          <w:sz w:val="28"/>
          <w:szCs w:val="28"/>
          <w:rtl/>
          <w:lang w:bidi="ar-SY"/>
        </w:rPr>
        <w:t>الأطراف</w:t>
      </w:r>
      <w:r w:rsidRPr="00BB3D70">
        <w:rPr>
          <w:rFonts w:ascii="Simplified Arabic" w:hAnsi="Simplified Arabic" w:cs="Simplified Arabic"/>
          <w:sz w:val="28"/>
          <w:szCs w:val="28"/>
          <w:rtl/>
          <w:lang w:bidi="ar-SY"/>
        </w:rPr>
        <w:t xml:space="preserve"> صاحبة المصالح </w:t>
      </w:r>
      <w:r w:rsidRPr="00BB3D70">
        <w:rPr>
          <w:rFonts w:ascii="Simplified Arabic" w:hAnsi="Simplified Arabic" w:cs="Simplified Arabic" w:hint="cs"/>
          <w:sz w:val="28"/>
          <w:szCs w:val="28"/>
          <w:rtl/>
          <w:lang w:bidi="ar-SY"/>
        </w:rPr>
        <w:t>إلى</w:t>
      </w:r>
      <w:r w:rsidRPr="00BB3D70">
        <w:rPr>
          <w:rFonts w:ascii="Simplified Arabic" w:hAnsi="Simplified Arabic" w:cs="Simplified Arabic"/>
          <w:sz w:val="28"/>
          <w:szCs w:val="28"/>
          <w:rtl/>
          <w:lang w:bidi="ar-SY"/>
        </w:rPr>
        <w:t xml:space="preserve"> المستوى </w:t>
      </w:r>
      <w:r w:rsidRPr="00BB3D70">
        <w:rPr>
          <w:rFonts w:ascii="Simplified Arabic" w:hAnsi="Simplified Arabic" w:cs="Simplified Arabic" w:hint="cs"/>
          <w:sz w:val="28"/>
          <w:szCs w:val="28"/>
          <w:rtl/>
          <w:lang w:bidi="ar-SY"/>
        </w:rPr>
        <w:t>الأمثل</w:t>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تنبع المصلحة المشتركة في الشركة من منظور </w:t>
      </w:r>
      <w:r w:rsidR="00833656">
        <w:rPr>
          <w:rFonts w:ascii="Simplified Arabic" w:hAnsi="Simplified Arabic" w:cs="Simplified Arabic" w:hint="cs"/>
          <w:sz w:val="28"/>
          <w:szCs w:val="28"/>
          <w:rtl/>
          <w:lang w:bidi="ar-SY"/>
        </w:rPr>
        <w:t>أ</w:t>
      </w:r>
      <w:r w:rsidRPr="00BB3D70">
        <w:rPr>
          <w:rFonts w:ascii="Simplified Arabic" w:hAnsi="Simplified Arabic" w:cs="Simplified Arabic" w:hint="cs"/>
          <w:sz w:val="28"/>
          <w:szCs w:val="28"/>
          <w:rtl/>
          <w:lang w:bidi="ar-SY"/>
        </w:rPr>
        <w:t>ن</w:t>
      </w:r>
      <w:r w:rsidRPr="00BB3D70">
        <w:rPr>
          <w:rFonts w:ascii="Simplified Arabic" w:hAnsi="Simplified Arabic" w:cs="Simplified Arabic"/>
          <w:sz w:val="28"/>
          <w:szCs w:val="28"/>
          <w:rtl/>
          <w:lang w:bidi="ar-SY"/>
        </w:rPr>
        <w:t xml:space="preserve"> كافة </w:t>
      </w:r>
      <w:r w:rsidRPr="00BB3D70">
        <w:rPr>
          <w:rFonts w:ascii="Simplified Arabic" w:hAnsi="Simplified Arabic" w:cs="Simplified Arabic" w:hint="cs"/>
          <w:sz w:val="28"/>
          <w:szCs w:val="28"/>
          <w:rtl/>
          <w:lang w:bidi="ar-SY"/>
        </w:rPr>
        <w:t>الأطراف</w:t>
      </w:r>
      <w:r w:rsidRPr="00BB3D70">
        <w:rPr>
          <w:rFonts w:ascii="Simplified Arabic" w:hAnsi="Simplified Arabic" w:cs="Simplified Arabic"/>
          <w:sz w:val="28"/>
          <w:szCs w:val="28"/>
          <w:rtl/>
          <w:lang w:bidi="ar-SY"/>
        </w:rPr>
        <w:t xml:space="preserve"> – المساهمين، الموظفين، العملاء، </w:t>
      </w:r>
      <w:r>
        <w:rPr>
          <w:rFonts w:ascii="Simplified Arabic" w:hAnsi="Simplified Arabic" w:cs="Simplified Arabic"/>
          <w:sz w:val="28"/>
          <w:szCs w:val="28"/>
          <w:rtl/>
          <w:lang w:bidi="ar-SY"/>
        </w:rPr>
        <w:t>و</w:t>
      </w:r>
      <w:r w:rsidRPr="00BB3D70">
        <w:rPr>
          <w:rFonts w:ascii="Simplified Arabic" w:hAnsi="Simplified Arabic" w:cs="Simplified Arabic" w:hint="cs"/>
          <w:sz w:val="28"/>
          <w:szCs w:val="28"/>
          <w:rtl/>
          <w:lang w:bidi="ar-SY"/>
        </w:rPr>
        <w:t>الأطراف</w:t>
      </w:r>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hint="cs"/>
          <w:sz w:val="28"/>
          <w:szCs w:val="28"/>
          <w:rtl/>
          <w:lang w:bidi="ar-SY"/>
        </w:rPr>
        <w:t>الأخرى</w:t>
      </w:r>
      <w:r w:rsidRPr="00BB3D70">
        <w:rPr>
          <w:rFonts w:ascii="Simplified Arabic" w:hAnsi="Simplified Arabic" w:cs="Simplified Arabic"/>
          <w:sz w:val="28"/>
          <w:szCs w:val="28"/>
          <w:rtl/>
          <w:lang w:bidi="ar-SY"/>
        </w:rPr>
        <w:t xml:space="preserve"> – لهم حقوق ملكية في الشركة. </w:t>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هنالك الكثير من الشركات التي قد تفشل اجتماعيا</w:t>
      </w:r>
      <w:r w:rsidR="00833656">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00833656">
        <w:rPr>
          <w:rFonts w:ascii="Simplified Arabic" w:hAnsi="Simplified Arabic" w:cs="Simplified Arabic"/>
          <w:sz w:val="28"/>
          <w:szCs w:val="28"/>
          <w:rtl/>
          <w:lang w:bidi="ar-SY"/>
        </w:rPr>
        <w:t>لكنها تنجح كمنش</w:t>
      </w:r>
      <w:r w:rsidR="00833656">
        <w:rPr>
          <w:rFonts w:ascii="Simplified Arabic" w:hAnsi="Simplified Arabic" w:cs="Simplified Arabic" w:hint="cs"/>
          <w:sz w:val="28"/>
          <w:szCs w:val="28"/>
          <w:rtl/>
          <w:lang w:bidi="ar-SY"/>
        </w:rPr>
        <w:t>أ</w:t>
      </w:r>
      <w:r w:rsidRPr="00BB3D70">
        <w:rPr>
          <w:rFonts w:ascii="Simplified Arabic" w:hAnsi="Simplified Arabic" w:cs="Simplified Arabic"/>
          <w:sz w:val="28"/>
          <w:szCs w:val="28"/>
          <w:rtl/>
          <w:lang w:bidi="ar-SY"/>
        </w:rPr>
        <w:t xml:space="preserve">ة </w:t>
      </w:r>
      <w:r w:rsidRPr="00BB3D70">
        <w:rPr>
          <w:rFonts w:ascii="Simplified Arabic" w:hAnsi="Simplified Arabic" w:cs="Simplified Arabic" w:hint="cs"/>
          <w:sz w:val="28"/>
          <w:szCs w:val="28"/>
          <w:rtl/>
          <w:lang w:bidi="ar-SY"/>
        </w:rPr>
        <w:t>أعمال</w:t>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لكن لا يمكن </w:t>
      </w:r>
      <w:r w:rsidR="00BA59C3">
        <w:rPr>
          <w:rFonts w:ascii="Simplified Arabic" w:hAnsi="Simplified Arabic" w:cs="Simplified Arabic" w:hint="cs"/>
          <w:sz w:val="28"/>
          <w:szCs w:val="28"/>
          <w:rtl/>
          <w:lang w:bidi="ar-SY"/>
        </w:rPr>
        <w:t>أ</w:t>
      </w:r>
      <w:r w:rsidRPr="00BB3D70">
        <w:rPr>
          <w:rFonts w:ascii="Simplified Arabic" w:hAnsi="Simplified Arabic" w:cs="Simplified Arabic" w:hint="cs"/>
          <w:sz w:val="28"/>
          <w:szCs w:val="28"/>
          <w:rtl/>
          <w:lang w:bidi="ar-SY"/>
        </w:rPr>
        <w:t>ن</w:t>
      </w:r>
      <w:r w:rsidRPr="00BB3D70">
        <w:rPr>
          <w:rFonts w:ascii="Simplified Arabic" w:hAnsi="Simplified Arabic" w:cs="Simplified Arabic"/>
          <w:sz w:val="28"/>
          <w:szCs w:val="28"/>
          <w:rtl/>
          <w:lang w:bidi="ar-SY"/>
        </w:rPr>
        <w:t xml:space="preserve"> يتم العكس.</w:t>
      </w:r>
      <w:r>
        <w:rPr>
          <w:rStyle w:val="FootnoteReference"/>
          <w:rFonts w:ascii="Simplified Arabic" w:hAnsi="Simplified Arabic" w:cs="Simplified Arabic"/>
          <w:sz w:val="28"/>
          <w:szCs w:val="28"/>
          <w:rtl/>
          <w:lang w:bidi="ar-SY"/>
        </w:rPr>
        <w:footnoteReference w:id="103"/>
      </w:r>
    </w:p>
    <w:p w:rsidR="0026077A" w:rsidRDefault="0026077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كانت تلك </w:t>
      </w:r>
      <w:r w:rsidR="00654563">
        <w:rPr>
          <w:rFonts w:ascii="Simplified Arabic" w:hAnsi="Simplified Arabic" w:cs="Simplified Arabic" w:hint="cs"/>
          <w:sz w:val="28"/>
          <w:szCs w:val="28"/>
          <w:rtl/>
          <w:lang w:bidi="ar-SY"/>
        </w:rPr>
        <w:t>بعض النظريات</w:t>
      </w:r>
      <w:r>
        <w:rPr>
          <w:rFonts w:ascii="Simplified Arabic" w:hAnsi="Simplified Arabic" w:cs="Simplified Arabic" w:hint="cs"/>
          <w:sz w:val="28"/>
          <w:szCs w:val="28"/>
          <w:rtl/>
          <w:lang w:bidi="ar-SY"/>
        </w:rPr>
        <w:t xml:space="preserve"> التي </w:t>
      </w:r>
      <w:r w:rsidR="00654563">
        <w:rPr>
          <w:rFonts w:ascii="Simplified Arabic" w:hAnsi="Simplified Arabic" w:cs="Simplified Arabic" w:hint="cs"/>
          <w:sz w:val="28"/>
          <w:szCs w:val="28"/>
          <w:rtl/>
          <w:lang w:bidi="ar-SY"/>
        </w:rPr>
        <w:t xml:space="preserve">أدت إلى ولادة الحوكمة وقد نتج عنها </w:t>
      </w:r>
      <w:r>
        <w:rPr>
          <w:rFonts w:ascii="Simplified Arabic" w:hAnsi="Simplified Arabic" w:cs="Simplified Arabic" w:hint="cs"/>
          <w:sz w:val="28"/>
          <w:szCs w:val="28"/>
          <w:rtl/>
          <w:lang w:bidi="ar-SY"/>
        </w:rPr>
        <w:t>العديد من المؤتمرات الدولية واللجان التي أصدرت المعايير والقواعد لتنظم عمل الشركات والأسواق المالية.</w:t>
      </w:r>
    </w:p>
    <w:p w:rsidR="0026077A" w:rsidRDefault="0026077A" w:rsidP="00734BB3">
      <w:pPr>
        <w:tabs>
          <w:tab w:val="left" w:pos="226"/>
          <w:tab w:val="left" w:pos="368"/>
        </w:tabs>
        <w:ind w:left="-52"/>
        <w:jc w:val="both"/>
        <w:rPr>
          <w:rFonts w:ascii="Simplified Arabic" w:hAnsi="Simplified Arabic" w:cs="Simplified Arabic"/>
          <w:sz w:val="28"/>
          <w:szCs w:val="28"/>
          <w:rtl/>
          <w:lang w:bidi="ar-SY"/>
        </w:rPr>
      </w:pPr>
    </w:p>
    <w:p w:rsidR="00021C43" w:rsidRDefault="00021C43" w:rsidP="00734BB3">
      <w:pPr>
        <w:tabs>
          <w:tab w:val="left" w:pos="226"/>
          <w:tab w:val="left" w:pos="368"/>
        </w:tabs>
        <w:ind w:left="-52"/>
        <w:jc w:val="both"/>
        <w:rPr>
          <w:rFonts w:ascii="Simplified Arabic" w:hAnsi="Simplified Arabic" w:cs="Simplified Arabic"/>
          <w:sz w:val="28"/>
          <w:szCs w:val="28"/>
          <w:rtl/>
          <w:lang w:bidi="ar-SY"/>
        </w:rPr>
      </w:pPr>
    </w:p>
    <w:p w:rsidR="00021C43" w:rsidRDefault="00021C43" w:rsidP="00734BB3">
      <w:pPr>
        <w:tabs>
          <w:tab w:val="left" w:pos="226"/>
          <w:tab w:val="left" w:pos="368"/>
        </w:tabs>
        <w:ind w:left="-52"/>
        <w:jc w:val="both"/>
        <w:rPr>
          <w:rFonts w:ascii="Simplified Arabic" w:hAnsi="Simplified Arabic" w:cs="Simplified Arabic"/>
          <w:sz w:val="28"/>
          <w:szCs w:val="28"/>
          <w:rtl/>
          <w:lang w:bidi="ar-SY"/>
        </w:rPr>
      </w:pPr>
    </w:p>
    <w:p w:rsidR="0026077A" w:rsidRPr="002A7C75" w:rsidRDefault="00115108" w:rsidP="00734BB3">
      <w:pPr>
        <w:tabs>
          <w:tab w:val="left" w:pos="226"/>
          <w:tab w:val="left" w:pos="368"/>
        </w:tabs>
        <w:ind w:left="-52"/>
        <w:jc w:val="both"/>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lastRenderedPageBreak/>
        <w:t>1-2-3</w:t>
      </w:r>
      <w:r w:rsidR="0026077A" w:rsidRPr="002A7C75">
        <w:rPr>
          <w:rFonts w:ascii="Simplified Arabic" w:hAnsi="Simplified Arabic" w:cs="Simplified Arabic" w:hint="cs"/>
          <w:b/>
          <w:bCs/>
          <w:sz w:val="32"/>
          <w:szCs w:val="32"/>
          <w:rtl/>
          <w:lang w:bidi="ar-SY"/>
        </w:rPr>
        <w:t xml:space="preserve"> </w:t>
      </w:r>
      <w:r w:rsidR="00A4401B">
        <w:rPr>
          <w:rFonts w:ascii="Simplified Arabic" w:hAnsi="Simplified Arabic" w:cs="Simplified Arabic" w:hint="cs"/>
          <w:b/>
          <w:bCs/>
          <w:sz w:val="32"/>
          <w:szCs w:val="32"/>
          <w:rtl/>
          <w:lang w:bidi="ar-SY"/>
        </w:rPr>
        <w:t xml:space="preserve">أهم </w:t>
      </w:r>
      <w:r w:rsidR="0026077A" w:rsidRPr="002A7C75">
        <w:rPr>
          <w:rFonts w:ascii="Simplified Arabic" w:hAnsi="Simplified Arabic" w:cs="Simplified Arabic" w:hint="cs"/>
          <w:b/>
          <w:bCs/>
          <w:sz w:val="32"/>
          <w:szCs w:val="32"/>
          <w:rtl/>
          <w:lang w:bidi="ar-SY"/>
        </w:rPr>
        <w:t>التقارير الدولية لحوكمة الشركات</w:t>
      </w:r>
      <w:r w:rsidR="0026077A">
        <w:rPr>
          <w:rFonts w:ascii="Simplified Arabic" w:hAnsi="Simplified Arabic" w:cs="Simplified Arabic" w:hint="cs"/>
          <w:b/>
          <w:bCs/>
          <w:sz w:val="32"/>
          <w:szCs w:val="32"/>
          <w:rtl/>
          <w:lang w:bidi="ar-SY"/>
        </w:rPr>
        <w:t>:</w:t>
      </w:r>
    </w:p>
    <w:p w:rsidR="0026077A" w:rsidRPr="0067647B" w:rsidRDefault="00115108" w:rsidP="00734BB3">
      <w:pPr>
        <w:tabs>
          <w:tab w:val="left" w:pos="226"/>
          <w:tab w:val="left" w:pos="368"/>
        </w:tabs>
        <w:ind w:left="-52"/>
        <w:jc w:val="both"/>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 xml:space="preserve">1-2-3-1 </w:t>
      </w:r>
      <w:r w:rsidR="0026077A" w:rsidRPr="0067647B">
        <w:rPr>
          <w:rFonts w:ascii="Simplified Arabic" w:hAnsi="Simplified Arabic" w:cs="Simplified Arabic"/>
          <w:b/>
          <w:bCs/>
          <w:sz w:val="32"/>
          <w:szCs w:val="32"/>
          <w:rtl/>
          <w:lang w:bidi="ar-SY"/>
        </w:rPr>
        <w:t>تقرير كادبوري</w:t>
      </w:r>
      <w:r w:rsidR="009E1B27">
        <w:rPr>
          <w:rFonts w:ascii="Simplified Arabic" w:hAnsi="Simplified Arabic" w:cs="Simplified Arabic" w:hint="cs"/>
          <w:b/>
          <w:bCs/>
          <w:sz w:val="32"/>
          <w:szCs w:val="32"/>
          <w:rtl/>
          <w:lang w:bidi="ar-SY"/>
        </w:rPr>
        <w:t>(</w:t>
      </w:r>
      <w:r w:rsidR="009E1B27" w:rsidRPr="00BB3D70">
        <w:rPr>
          <w:rFonts w:ascii="Simplified Arabic" w:hAnsi="Simplified Arabic" w:cs="Simplified Arabic"/>
          <w:sz w:val="28"/>
          <w:szCs w:val="28"/>
          <w:lang w:bidi="ar-SY"/>
        </w:rPr>
        <w:t>Cadbury</w:t>
      </w:r>
      <w:r w:rsidR="009E1B27">
        <w:rPr>
          <w:rFonts w:ascii="Simplified Arabic" w:hAnsi="Simplified Arabic" w:cs="Simplified Arabic" w:hint="cs"/>
          <w:sz w:val="28"/>
          <w:szCs w:val="28"/>
          <w:rtl/>
          <w:lang w:bidi="ar-SY"/>
        </w:rPr>
        <w:t>)</w:t>
      </w:r>
      <w:r w:rsidR="0026077A">
        <w:rPr>
          <w:rFonts w:ascii="Simplified Arabic" w:hAnsi="Simplified Arabic" w:cs="Simplified Arabic" w:hint="cs"/>
          <w:b/>
          <w:bCs/>
          <w:sz w:val="32"/>
          <w:szCs w:val="32"/>
          <w:rtl/>
          <w:lang w:bidi="ar-SY"/>
        </w:rPr>
        <w:t>:</w:t>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 xml:space="preserve">تشكلت لجنة كادبوري عام 1991 من قبل مجلس التقارير المالية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بورصة لندن برئاسة </w:t>
      </w:r>
      <w:r w:rsidR="00A4401B">
        <w:rPr>
          <w:rFonts w:ascii="Simplified Arabic" w:hAnsi="Simplified Arabic" w:cs="Simplified Arabic"/>
          <w:sz w:val="28"/>
          <w:szCs w:val="28"/>
          <w:lang w:bidi="ar-SY"/>
        </w:rPr>
        <w:t>(</w:t>
      </w:r>
      <w:proofErr w:type="spellStart"/>
      <w:r w:rsidRPr="00BB3D70">
        <w:rPr>
          <w:rFonts w:ascii="Simplified Arabic" w:hAnsi="Simplified Arabic" w:cs="Simplified Arabic"/>
          <w:sz w:val="28"/>
          <w:szCs w:val="28"/>
          <w:lang w:bidi="ar-SY"/>
        </w:rPr>
        <w:t>Adrine</w:t>
      </w:r>
      <w:proofErr w:type="spellEnd"/>
      <w:r w:rsidRPr="00BB3D70">
        <w:rPr>
          <w:rFonts w:ascii="Simplified Arabic" w:hAnsi="Simplified Arabic" w:cs="Simplified Arabic"/>
          <w:sz w:val="28"/>
          <w:szCs w:val="28"/>
          <w:lang w:bidi="ar-SY"/>
        </w:rPr>
        <w:t xml:space="preserve"> Cadbury</w:t>
      </w:r>
      <w:r w:rsidR="00A4401B">
        <w:rPr>
          <w:rFonts w:ascii="Simplified Arabic" w:hAnsi="Simplified Arabic" w:cs="Simplified Arabic"/>
          <w:sz w:val="28"/>
          <w:szCs w:val="28"/>
          <w:lang w:bidi="ar-SY"/>
        </w:rPr>
        <w:t>)</w:t>
      </w:r>
      <w:r w:rsidRPr="00BB3D70">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و</w:t>
      </w:r>
      <w:r w:rsidR="00BA59C3">
        <w:rPr>
          <w:rFonts w:ascii="Simplified Arabic" w:hAnsi="Simplified Arabic" w:cs="Simplified Arabic"/>
          <w:sz w:val="28"/>
          <w:szCs w:val="28"/>
          <w:rtl/>
          <w:lang w:bidi="ar-SY"/>
        </w:rPr>
        <w:t xml:space="preserve">ذلك على </w:t>
      </w:r>
      <w:r w:rsidR="00BA59C3">
        <w:rPr>
          <w:rFonts w:ascii="Simplified Arabic" w:hAnsi="Simplified Arabic" w:cs="Simplified Arabic" w:hint="cs"/>
          <w:sz w:val="28"/>
          <w:szCs w:val="28"/>
          <w:rtl/>
          <w:lang w:bidi="ar-SY"/>
        </w:rPr>
        <w:t>أ</w:t>
      </w:r>
      <w:r w:rsidRPr="00BB3D70">
        <w:rPr>
          <w:rFonts w:ascii="Simplified Arabic" w:hAnsi="Simplified Arabic" w:cs="Simplified Arabic"/>
          <w:sz w:val="28"/>
          <w:szCs w:val="28"/>
          <w:rtl/>
          <w:lang w:bidi="ar-SY"/>
        </w:rPr>
        <w:t>ثر الفضائح المالية التي هزت الشركات في بريطانيا خلال فترة الثمانينيات من القرن الماضي مما أدى إلى فقدان الثقة بين المساهمين والبنوك من</w:t>
      </w:r>
      <w:r>
        <w:rPr>
          <w:rFonts w:ascii="Simplified Arabic" w:hAnsi="Simplified Arabic" w:cs="Simplified Arabic" w:hint="cs"/>
          <w:sz w:val="28"/>
          <w:szCs w:val="28"/>
          <w:rtl/>
          <w:lang w:bidi="ar-SY"/>
        </w:rPr>
        <w:t xml:space="preserve"> </w:t>
      </w:r>
      <w:r w:rsidRPr="00BB3D70">
        <w:rPr>
          <w:rFonts w:ascii="Simplified Arabic" w:hAnsi="Simplified Arabic" w:cs="Simplified Arabic"/>
          <w:sz w:val="28"/>
          <w:szCs w:val="28"/>
          <w:rtl/>
          <w:lang w:bidi="ar-SY"/>
        </w:rPr>
        <w:t>جهة وبين الشركات من جهة أخرى.</w:t>
      </w:r>
    </w:p>
    <w:p w:rsidR="00455FDD" w:rsidRPr="00BB3D70" w:rsidRDefault="00455FDD" w:rsidP="00734BB3">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 xml:space="preserve">أصدرت اللجنة القواعد </w:t>
      </w:r>
      <w:r w:rsidRPr="00BB3D70">
        <w:rPr>
          <w:rFonts w:ascii="Simplified Arabic" w:hAnsi="Simplified Arabic" w:cs="Simplified Arabic" w:hint="cs"/>
          <w:sz w:val="28"/>
          <w:szCs w:val="28"/>
          <w:rtl/>
          <w:lang w:bidi="ar-SY"/>
        </w:rPr>
        <w:t>الأفضل</w:t>
      </w:r>
      <w:r w:rsidRPr="00BB3D70">
        <w:rPr>
          <w:rFonts w:ascii="Simplified Arabic" w:hAnsi="Simplified Arabic" w:cs="Simplified Arabic"/>
          <w:sz w:val="28"/>
          <w:szCs w:val="28"/>
          <w:rtl/>
          <w:lang w:bidi="ar-SY"/>
        </w:rPr>
        <w:t xml:space="preserve"> لممارسة الحوكمة من خلال دراسة على الشركات البريطانية.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خلصت </w:t>
      </w:r>
      <w:r w:rsidRPr="00BB3D70">
        <w:rPr>
          <w:rFonts w:ascii="Simplified Arabic" w:hAnsi="Simplified Arabic" w:cs="Simplified Arabic" w:hint="cs"/>
          <w:sz w:val="28"/>
          <w:szCs w:val="28"/>
          <w:rtl/>
          <w:lang w:bidi="ar-SY"/>
        </w:rPr>
        <w:t>إلى</w:t>
      </w:r>
      <w:r w:rsidRPr="00BB3D70">
        <w:rPr>
          <w:rFonts w:ascii="Simplified Arabic" w:hAnsi="Simplified Arabic" w:cs="Simplified Arabic"/>
          <w:sz w:val="28"/>
          <w:szCs w:val="28"/>
          <w:rtl/>
          <w:lang w:bidi="ar-SY"/>
        </w:rPr>
        <w:t xml:space="preserve"> صياغة مبادئ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قواعد تنظم عمل المراجعة الداخلية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ضرورة توافر نظم الرقابة الداخلية تعمل على قياس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ت</w:t>
      </w:r>
      <w:r w:rsidR="00DA3D81">
        <w:rPr>
          <w:rFonts w:ascii="Simplified Arabic" w:hAnsi="Simplified Arabic" w:cs="Simplified Arabic"/>
          <w:sz w:val="28"/>
          <w:szCs w:val="28"/>
          <w:rtl/>
          <w:lang w:bidi="ar-SY"/>
        </w:rPr>
        <w:t>حديد المخاطر التي تواجهها المنش</w:t>
      </w:r>
      <w:r w:rsidR="00DA3D81">
        <w:rPr>
          <w:rFonts w:ascii="Simplified Arabic" w:hAnsi="Simplified Arabic" w:cs="Simplified Arabic" w:hint="cs"/>
          <w:sz w:val="28"/>
          <w:szCs w:val="28"/>
          <w:rtl/>
          <w:lang w:bidi="ar-SY"/>
        </w:rPr>
        <w:t>أ</w:t>
      </w:r>
      <w:r w:rsidRPr="00BB3D70">
        <w:rPr>
          <w:rFonts w:ascii="Simplified Arabic" w:hAnsi="Simplified Arabic" w:cs="Simplified Arabic"/>
          <w:sz w:val="28"/>
          <w:szCs w:val="28"/>
          <w:rtl/>
          <w:lang w:bidi="ar-SY"/>
        </w:rPr>
        <w:t>ة.</w:t>
      </w:r>
      <w:r w:rsidRPr="00DA3D81">
        <w:rPr>
          <w:rFonts w:ascii="Simplified Arabic" w:hAnsi="Simplified Arabic" w:cs="Simplified Arabic"/>
          <w:sz w:val="16"/>
          <w:szCs w:val="16"/>
          <w:rtl/>
        </w:rPr>
        <w:footnoteReference w:id="104"/>
      </w:r>
    </w:p>
    <w:p w:rsidR="00455FDD" w:rsidRPr="00BB3D70" w:rsidRDefault="00455FDD" w:rsidP="00734BB3">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 xml:space="preserve">يركز الدليل على مجموعة من النقاط </w:t>
      </w:r>
      <w:r w:rsidRPr="00BB3D70">
        <w:rPr>
          <w:rFonts w:ascii="Simplified Arabic" w:hAnsi="Simplified Arabic" w:cs="Simplified Arabic" w:hint="cs"/>
          <w:sz w:val="28"/>
          <w:szCs w:val="28"/>
          <w:rtl/>
          <w:lang w:bidi="ar-SY"/>
        </w:rPr>
        <w:t>الأساسية</w:t>
      </w:r>
      <w:r w:rsidRPr="00BB3D70">
        <w:rPr>
          <w:rFonts w:ascii="Simplified Arabic" w:hAnsi="Simplified Arabic" w:cs="Simplified Arabic"/>
          <w:sz w:val="28"/>
          <w:szCs w:val="28"/>
          <w:rtl/>
          <w:lang w:bidi="ar-SY"/>
        </w:rPr>
        <w:t xml:space="preserve"> هي </w:t>
      </w:r>
      <w:r w:rsidR="00BA59C3">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الشفافية</w:t>
      </w:r>
      <w:r w:rsidRPr="00BB3D70">
        <w:rPr>
          <w:rFonts w:ascii="Simplified Arabic" w:hAnsi="Simplified Arabic" w:cs="Simplified Arabic"/>
          <w:sz w:val="28"/>
          <w:szCs w:val="28"/>
          <w:rtl/>
          <w:lang w:val="ru-RU" w:bidi="ar-SY"/>
        </w:rPr>
        <w:t>،</w:t>
      </w:r>
      <w:r>
        <w:rPr>
          <w:rFonts w:ascii="Simplified Arabic" w:hAnsi="Simplified Arabic" w:cs="Simplified Arabic" w:hint="cs"/>
          <w:sz w:val="28"/>
          <w:szCs w:val="28"/>
          <w:rtl/>
          <w:lang w:val="ru-RU" w:bidi="ar-SY"/>
        </w:rPr>
        <w:t xml:space="preserve"> </w:t>
      </w:r>
      <w:r>
        <w:rPr>
          <w:rFonts w:ascii="Simplified Arabic" w:hAnsi="Simplified Arabic" w:cs="Simplified Arabic"/>
          <w:sz w:val="28"/>
          <w:szCs w:val="28"/>
          <w:rtl/>
          <w:lang w:bidi="ar-SY"/>
        </w:rPr>
        <w:t>النزاهة، العدالة</w:t>
      </w:r>
      <w:r>
        <w:rPr>
          <w:rFonts w:ascii="Simplified Arabic" w:hAnsi="Simplified Arabic" w:cs="Simplified Arabic" w:hint="cs"/>
          <w:sz w:val="28"/>
          <w:szCs w:val="28"/>
          <w:rtl/>
          <w:lang w:bidi="ar-SY"/>
        </w:rPr>
        <w:t xml:space="preserve">، </w:t>
      </w:r>
      <w:r w:rsidRPr="00BB3D70">
        <w:rPr>
          <w:rFonts w:ascii="Simplified Arabic" w:hAnsi="Simplified Arabic" w:cs="Simplified Arabic"/>
          <w:sz w:val="28"/>
          <w:szCs w:val="28"/>
          <w:rtl/>
          <w:lang w:bidi="ar-SY"/>
        </w:rPr>
        <w:t>المساءلة</w:t>
      </w:r>
      <w:r w:rsidR="00BA59C3">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حيث</w:t>
      </w:r>
      <w:r>
        <w:rPr>
          <w:rFonts w:ascii="Simplified Arabic" w:hAnsi="Simplified Arabic" w:cs="Simplified Arabic" w:hint="cs"/>
          <w:sz w:val="28"/>
          <w:szCs w:val="28"/>
          <w:rtl/>
          <w:lang w:bidi="ar-SY"/>
        </w:rPr>
        <w:t>:</w:t>
      </w:r>
      <w:r w:rsidRPr="00BB3D70">
        <w:rPr>
          <w:rFonts w:ascii="Simplified Arabic" w:hAnsi="Simplified Arabic" w:cs="Simplified Arabic"/>
          <w:sz w:val="28"/>
          <w:szCs w:val="28"/>
          <w:rtl/>
          <w:lang w:bidi="ar-SY"/>
        </w:rPr>
        <w:t xml:space="preserve"> </w:t>
      </w:r>
    </w:p>
    <w:p w:rsidR="00455FDD" w:rsidRPr="002A7C75" w:rsidRDefault="00455FDD" w:rsidP="00470CE6">
      <w:pPr>
        <w:pStyle w:val="1"/>
        <w:numPr>
          <w:ilvl w:val="0"/>
          <w:numId w:val="51"/>
        </w:numPr>
        <w:tabs>
          <w:tab w:val="left" w:pos="226"/>
          <w:tab w:val="left" w:pos="368"/>
        </w:tabs>
        <w:ind w:left="-52" w:firstLine="0"/>
        <w:jc w:val="both"/>
        <w:rPr>
          <w:rFonts w:ascii="Simplified Arabic" w:hAnsi="Simplified Arabic" w:cs="Simplified Arabic"/>
          <w:sz w:val="28"/>
          <w:szCs w:val="28"/>
          <w:rtl/>
          <w:lang w:bidi="ar-SY"/>
        </w:rPr>
      </w:pPr>
      <w:r w:rsidRPr="002A7C75">
        <w:rPr>
          <w:rFonts w:ascii="Simplified Arabic" w:hAnsi="Simplified Arabic" w:cs="Simplified Arabic"/>
          <w:sz w:val="28"/>
          <w:szCs w:val="28"/>
          <w:rtl/>
          <w:lang w:bidi="ar-SY"/>
        </w:rPr>
        <w:t>تسهم  الشفافية  في الكشف عن معلومات الشركة و</w:t>
      </w:r>
      <w:r w:rsidR="00D93D59">
        <w:rPr>
          <w:rFonts w:ascii="Simplified Arabic" w:hAnsi="Simplified Arabic" w:cs="Simplified Arabic" w:hint="cs"/>
          <w:sz w:val="28"/>
          <w:szCs w:val="28"/>
          <w:rtl/>
          <w:lang w:bidi="ar-SY"/>
        </w:rPr>
        <w:t xml:space="preserve">الإفصاح </w:t>
      </w:r>
      <w:r w:rsidRPr="002A7C75">
        <w:rPr>
          <w:rFonts w:ascii="Simplified Arabic" w:hAnsi="Simplified Arabic" w:cs="Simplified Arabic"/>
          <w:sz w:val="28"/>
          <w:szCs w:val="28"/>
          <w:rtl/>
          <w:lang w:bidi="ar-SY"/>
        </w:rPr>
        <w:t xml:space="preserve">عن بياناتها ضمن الحدود التنافسية للشركة والتي تعمل على زيادة الثقة بين </w:t>
      </w:r>
      <w:r w:rsidRPr="002A7C75">
        <w:rPr>
          <w:rFonts w:ascii="Simplified Arabic" w:hAnsi="Simplified Arabic" w:cs="Simplified Arabic" w:hint="cs"/>
          <w:sz w:val="28"/>
          <w:szCs w:val="28"/>
          <w:rtl/>
          <w:lang w:bidi="ar-SY"/>
        </w:rPr>
        <w:t>إدارة</w:t>
      </w:r>
      <w:r w:rsidRPr="002A7C75">
        <w:rPr>
          <w:rFonts w:ascii="Simplified Arabic" w:hAnsi="Simplified Arabic" w:cs="Simplified Arabic"/>
          <w:sz w:val="28"/>
          <w:szCs w:val="28"/>
          <w:rtl/>
          <w:lang w:bidi="ar-SY"/>
        </w:rPr>
        <w:t xml:space="preserve"> الشركة و</w:t>
      </w:r>
      <w:r w:rsidRPr="002A7C75">
        <w:rPr>
          <w:rFonts w:ascii="Simplified Arabic" w:hAnsi="Simplified Arabic" w:cs="Simplified Arabic" w:hint="cs"/>
          <w:sz w:val="28"/>
          <w:szCs w:val="28"/>
          <w:rtl/>
          <w:lang w:bidi="ar-SY"/>
        </w:rPr>
        <w:t>الأطراف</w:t>
      </w:r>
      <w:r w:rsidRPr="002A7C75">
        <w:rPr>
          <w:rFonts w:ascii="Simplified Arabic" w:hAnsi="Simplified Arabic" w:cs="Simplified Arabic"/>
          <w:sz w:val="28"/>
          <w:szCs w:val="28"/>
          <w:rtl/>
          <w:lang w:bidi="ar-SY"/>
        </w:rPr>
        <w:t xml:space="preserve"> ذات العلاقة وتساعد على زيادة كفاءة السوق</w:t>
      </w:r>
      <w:r w:rsidRPr="002A7C75">
        <w:rPr>
          <w:rFonts w:ascii="Simplified Arabic" w:hAnsi="Simplified Arabic" w:cs="Simplified Arabic"/>
          <w:sz w:val="28"/>
          <w:szCs w:val="28"/>
          <w:lang w:bidi="ar-SY"/>
        </w:rPr>
        <w:t>.</w:t>
      </w:r>
    </w:p>
    <w:p w:rsidR="00455FDD" w:rsidRPr="002A7C75" w:rsidRDefault="00455FDD" w:rsidP="00470CE6">
      <w:pPr>
        <w:pStyle w:val="1"/>
        <w:numPr>
          <w:ilvl w:val="0"/>
          <w:numId w:val="51"/>
        </w:numPr>
        <w:tabs>
          <w:tab w:val="left" w:pos="226"/>
          <w:tab w:val="left" w:pos="368"/>
        </w:tabs>
        <w:ind w:left="-52" w:firstLine="0"/>
        <w:jc w:val="both"/>
        <w:rPr>
          <w:rFonts w:ascii="Simplified Arabic" w:hAnsi="Simplified Arabic" w:cs="Simplified Arabic"/>
          <w:sz w:val="28"/>
          <w:szCs w:val="28"/>
          <w:lang w:bidi="ar-SY"/>
        </w:rPr>
      </w:pPr>
      <w:r w:rsidRPr="002A7C75">
        <w:rPr>
          <w:rFonts w:ascii="Simplified Arabic" w:hAnsi="Simplified Arabic" w:cs="Simplified Arabic" w:hint="cs"/>
          <w:sz w:val="28"/>
          <w:szCs w:val="28"/>
          <w:rtl/>
          <w:lang w:bidi="ar-SY"/>
        </w:rPr>
        <w:t>أما</w:t>
      </w:r>
      <w:r w:rsidRPr="002A7C75">
        <w:rPr>
          <w:rFonts w:ascii="Simplified Arabic" w:hAnsi="Simplified Arabic" w:cs="Simplified Arabic"/>
          <w:sz w:val="28"/>
          <w:szCs w:val="28"/>
          <w:rtl/>
          <w:lang w:bidi="ar-SY"/>
        </w:rPr>
        <w:t xml:space="preserve"> النزاهة فتعني </w:t>
      </w:r>
      <w:r w:rsidR="00BA59C3">
        <w:rPr>
          <w:rFonts w:ascii="Simplified Arabic" w:hAnsi="Simplified Arabic" w:cs="Simplified Arabic" w:hint="cs"/>
          <w:sz w:val="28"/>
          <w:szCs w:val="28"/>
          <w:rtl/>
          <w:lang w:bidi="ar-SY"/>
        </w:rPr>
        <w:t>أ</w:t>
      </w:r>
      <w:r w:rsidRPr="002A7C75">
        <w:rPr>
          <w:rFonts w:ascii="Simplified Arabic" w:hAnsi="Simplified Arabic" w:cs="Simplified Arabic" w:hint="cs"/>
          <w:sz w:val="28"/>
          <w:szCs w:val="28"/>
          <w:rtl/>
          <w:lang w:bidi="ar-SY"/>
        </w:rPr>
        <w:t>ن</w:t>
      </w:r>
      <w:r w:rsidRPr="002A7C75">
        <w:rPr>
          <w:rFonts w:ascii="Simplified Arabic" w:hAnsi="Simplified Arabic" w:cs="Simplified Arabic"/>
          <w:sz w:val="28"/>
          <w:szCs w:val="28"/>
          <w:rtl/>
          <w:lang w:bidi="ar-SY"/>
        </w:rPr>
        <w:t xml:space="preserve"> تكون التقارير المالية الصادرة نزيهة تعكس الصورة الصادقة عن أداء الشركة ويعتمد تحقيق النزاهة بالدرجة </w:t>
      </w:r>
      <w:r w:rsidRPr="002A7C75">
        <w:rPr>
          <w:rFonts w:ascii="Simplified Arabic" w:hAnsi="Simplified Arabic" w:cs="Simplified Arabic" w:hint="cs"/>
          <w:sz w:val="28"/>
          <w:szCs w:val="28"/>
          <w:rtl/>
          <w:lang w:bidi="ar-SY"/>
        </w:rPr>
        <w:t>الأولى</w:t>
      </w:r>
      <w:r w:rsidRPr="002A7C75">
        <w:rPr>
          <w:rFonts w:ascii="Simplified Arabic" w:hAnsi="Simplified Arabic" w:cs="Simplified Arabic"/>
          <w:sz w:val="28"/>
          <w:szCs w:val="28"/>
          <w:rtl/>
          <w:lang w:bidi="ar-SY"/>
        </w:rPr>
        <w:t xml:space="preserve"> على نزاهة </w:t>
      </w:r>
      <w:r w:rsidRPr="002A7C75">
        <w:rPr>
          <w:rFonts w:ascii="Simplified Arabic" w:hAnsi="Simplified Arabic" w:cs="Simplified Arabic" w:hint="cs"/>
          <w:sz w:val="28"/>
          <w:szCs w:val="28"/>
          <w:rtl/>
          <w:lang w:bidi="ar-SY"/>
        </w:rPr>
        <w:t>الأشخاص</w:t>
      </w:r>
      <w:r w:rsidRPr="002A7C75">
        <w:rPr>
          <w:rFonts w:ascii="Simplified Arabic" w:hAnsi="Simplified Arabic" w:cs="Simplified Arabic"/>
          <w:sz w:val="28"/>
          <w:szCs w:val="28"/>
          <w:rtl/>
          <w:lang w:bidi="ar-SY"/>
        </w:rPr>
        <w:t xml:space="preserve"> مُعدّي التقارير</w:t>
      </w:r>
      <w:r w:rsidRPr="002A7C75">
        <w:rPr>
          <w:rFonts w:ascii="Simplified Arabic" w:hAnsi="Simplified Arabic" w:cs="Simplified Arabic"/>
          <w:sz w:val="28"/>
          <w:szCs w:val="28"/>
          <w:lang w:bidi="ar-SY"/>
        </w:rPr>
        <w:t>.</w:t>
      </w:r>
    </w:p>
    <w:p w:rsidR="00455FDD" w:rsidRPr="002A7C75" w:rsidRDefault="00BA59C3" w:rsidP="00470CE6">
      <w:pPr>
        <w:pStyle w:val="1"/>
        <w:numPr>
          <w:ilvl w:val="0"/>
          <w:numId w:val="51"/>
        </w:numPr>
        <w:tabs>
          <w:tab w:val="left" w:pos="226"/>
          <w:tab w:val="left" w:pos="368"/>
        </w:tabs>
        <w:ind w:left="-52" w:firstLine="0"/>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w:t>
      </w:r>
      <w:r>
        <w:rPr>
          <w:rFonts w:ascii="Simplified Arabic" w:hAnsi="Simplified Arabic" w:cs="Simplified Arabic"/>
          <w:sz w:val="28"/>
          <w:szCs w:val="28"/>
          <w:rtl/>
          <w:lang w:bidi="ar-SY"/>
        </w:rPr>
        <w:t xml:space="preserve">العدالة </w:t>
      </w:r>
      <w:r w:rsidR="00455FDD" w:rsidRPr="002A7C75">
        <w:rPr>
          <w:rFonts w:ascii="Simplified Arabic" w:hAnsi="Simplified Arabic" w:cs="Simplified Arabic"/>
          <w:sz w:val="28"/>
          <w:szCs w:val="28"/>
          <w:rtl/>
          <w:lang w:bidi="ar-SY"/>
        </w:rPr>
        <w:t>تعني م</w:t>
      </w:r>
      <w:r>
        <w:rPr>
          <w:rFonts w:ascii="Simplified Arabic" w:hAnsi="Simplified Arabic" w:cs="Simplified Arabic"/>
          <w:sz w:val="28"/>
          <w:szCs w:val="28"/>
          <w:rtl/>
          <w:lang w:bidi="ar-SY"/>
        </w:rPr>
        <w:t xml:space="preserve">عاملة المساهمين معاملة متساوية </w:t>
      </w:r>
      <w:r w:rsidR="00455FDD" w:rsidRPr="002A7C75">
        <w:rPr>
          <w:rFonts w:ascii="Simplified Arabic" w:hAnsi="Simplified Arabic" w:cs="Simplified Arabic"/>
          <w:sz w:val="28"/>
          <w:szCs w:val="28"/>
          <w:rtl/>
          <w:lang w:bidi="ar-SY"/>
        </w:rPr>
        <w:t>على نحو</w:t>
      </w:r>
      <w:r w:rsidR="00654563">
        <w:rPr>
          <w:rFonts w:ascii="Simplified Arabic" w:hAnsi="Simplified Arabic" w:cs="Simplified Arabic" w:hint="cs"/>
          <w:sz w:val="28"/>
          <w:szCs w:val="28"/>
          <w:rtl/>
          <w:lang w:bidi="ar-SY"/>
        </w:rPr>
        <w:t xml:space="preserve"> </w:t>
      </w:r>
      <w:r w:rsidR="00455FDD" w:rsidRPr="002A7C75">
        <w:rPr>
          <w:rFonts w:ascii="Simplified Arabic" w:hAnsi="Simplified Arabic" w:cs="Simplified Arabic"/>
          <w:sz w:val="28"/>
          <w:szCs w:val="28"/>
          <w:rtl/>
          <w:lang w:bidi="ar-SY"/>
        </w:rPr>
        <w:t xml:space="preserve">عادل دون الانحياز والحفاظ على حقوق مساهمي </w:t>
      </w:r>
      <w:r w:rsidR="00455FDD" w:rsidRPr="002A7C75">
        <w:rPr>
          <w:rFonts w:ascii="Simplified Arabic" w:hAnsi="Simplified Arabic" w:cs="Simplified Arabic" w:hint="cs"/>
          <w:sz w:val="28"/>
          <w:szCs w:val="28"/>
          <w:rtl/>
          <w:lang w:bidi="ar-SY"/>
        </w:rPr>
        <w:t>الأقلية</w:t>
      </w:r>
      <w:r w:rsidR="00455FDD" w:rsidRPr="002A7C75">
        <w:rPr>
          <w:rFonts w:ascii="Simplified Arabic" w:hAnsi="Simplified Arabic" w:cs="Simplified Arabic"/>
          <w:sz w:val="28"/>
          <w:szCs w:val="28"/>
          <w:rtl/>
          <w:lang w:bidi="ar-SY"/>
        </w:rPr>
        <w:t>.</w:t>
      </w:r>
    </w:p>
    <w:p w:rsidR="00455FDD" w:rsidRPr="002A7C75" w:rsidRDefault="00455FDD" w:rsidP="00470CE6">
      <w:pPr>
        <w:pStyle w:val="1"/>
        <w:numPr>
          <w:ilvl w:val="0"/>
          <w:numId w:val="51"/>
        </w:numPr>
        <w:tabs>
          <w:tab w:val="left" w:pos="226"/>
          <w:tab w:val="left" w:pos="368"/>
        </w:tabs>
        <w:ind w:left="-52" w:firstLine="0"/>
        <w:jc w:val="both"/>
        <w:rPr>
          <w:rFonts w:ascii="Simplified Arabic" w:hAnsi="Simplified Arabic" w:cs="Simplified Arabic"/>
          <w:sz w:val="28"/>
          <w:szCs w:val="28"/>
          <w:lang w:bidi="ar-SY"/>
        </w:rPr>
      </w:pPr>
      <w:r w:rsidRPr="002A7C75">
        <w:rPr>
          <w:rFonts w:ascii="Simplified Arabic" w:hAnsi="Simplified Arabic" w:cs="Simplified Arabic"/>
          <w:sz w:val="28"/>
          <w:szCs w:val="28"/>
          <w:rtl/>
          <w:lang w:bidi="ar-SY"/>
        </w:rPr>
        <w:t>المساءلة</w:t>
      </w:r>
      <w:r w:rsidRPr="002A7C75">
        <w:rPr>
          <w:rFonts w:ascii="Simplified Arabic" w:hAnsi="Simplified Arabic" w:cs="Simplified Arabic" w:hint="cs"/>
          <w:sz w:val="28"/>
          <w:szCs w:val="28"/>
          <w:rtl/>
          <w:lang w:bidi="ar-SY"/>
        </w:rPr>
        <w:t xml:space="preserve"> </w:t>
      </w:r>
      <w:r w:rsidRPr="002A7C75">
        <w:rPr>
          <w:rFonts w:ascii="Simplified Arabic" w:hAnsi="Simplified Arabic" w:cs="Simplified Arabic"/>
          <w:sz w:val="28"/>
          <w:szCs w:val="28"/>
          <w:rtl/>
          <w:lang w:bidi="ar-SY"/>
        </w:rPr>
        <w:t xml:space="preserve">تعني مسؤولية مجلس </w:t>
      </w:r>
      <w:r w:rsidRPr="002A7C75">
        <w:rPr>
          <w:rFonts w:ascii="Simplified Arabic" w:hAnsi="Simplified Arabic" w:cs="Simplified Arabic" w:hint="cs"/>
          <w:sz w:val="28"/>
          <w:szCs w:val="28"/>
          <w:rtl/>
          <w:lang w:bidi="ar-SY"/>
        </w:rPr>
        <w:t>الإدارة</w:t>
      </w:r>
      <w:r w:rsidRPr="002A7C75">
        <w:rPr>
          <w:rFonts w:ascii="Simplified Arabic" w:hAnsi="Simplified Arabic" w:cs="Simplified Arabic"/>
          <w:sz w:val="28"/>
          <w:szCs w:val="28"/>
          <w:rtl/>
          <w:lang w:bidi="ar-SY"/>
        </w:rPr>
        <w:t xml:space="preserve"> أمام حملة المساهمين</w:t>
      </w:r>
      <w:r w:rsidRPr="002A7C75">
        <w:rPr>
          <w:rFonts w:ascii="Simplified Arabic" w:hAnsi="Simplified Arabic" w:cs="Simplified Arabic" w:hint="cs"/>
          <w:sz w:val="28"/>
          <w:szCs w:val="28"/>
          <w:rtl/>
          <w:lang w:bidi="ar-SY"/>
        </w:rPr>
        <w:t xml:space="preserve"> </w:t>
      </w:r>
      <w:r w:rsidRPr="002A7C75">
        <w:rPr>
          <w:rFonts w:ascii="Simplified Arabic" w:hAnsi="Simplified Arabic" w:cs="Simplified Arabic"/>
          <w:sz w:val="28"/>
          <w:szCs w:val="28"/>
          <w:rtl/>
          <w:lang w:bidi="ar-SY"/>
        </w:rPr>
        <w:t xml:space="preserve">ويعد كل من مجلس </w:t>
      </w:r>
      <w:r w:rsidRPr="002A7C75">
        <w:rPr>
          <w:rFonts w:ascii="Simplified Arabic" w:hAnsi="Simplified Arabic" w:cs="Simplified Arabic" w:hint="cs"/>
          <w:sz w:val="28"/>
          <w:szCs w:val="28"/>
          <w:rtl/>
          <w:lang w:bidi="ar-SY"/>
        </w:rPr>
        <w:t>الإدارة</w:t>
      </w:r>
      <w:r w:rsidRPr="002A7C75">
        <w:rPr>
          <w:rFonts w:ascii="Simplified Arabic" w:hAnsi="Simplified Arabic" w:cs="Simplified Arabic"/>
          <w:sz w:val="28"/>
          <w:szCs w:val="28"/>
          <w:rtl/>
          <w:lang w:bidi="ar-SY"/>
        </w:rPr>
        <w:t xml:space="preserve"> والمساهمين </w:t>
      </w:r>
      <w:proofErr w:type="spellStart"/>
      <w:r w:rsidR="00D93D59">
        <w:rPr>
          <w:rFonts w:ascii="Simplified Arabic" w:hAnsi="Simplified Arabic" w:cs="Simplified Arabic" w:hint="cs"/>
          <w:sz w:val="28"/>
          <w:szCs w:val="28"/>
          <w:rtl/>
          <w:lang w:bidi="ar-SY"/>
        </w:rPr>
        <w:t>مسؤول</w:t>
      </w:r>
      <w:r w:rsidRPr="002A7C75">
        <w:rPr>
          <w:rFonts w:ascii="Simplified Arabic" w:hAnsi="Simplified Arabic" w:cs="Simplified Arabic" w:hint="cs"/>
          <w:sz w:val="28"/>
          <w:szCs w:val="28"/>
          <w:rtl/>
          <w:lang w:bidi="ar-SY"/>
        </w:rPr>
        <w:t>ين</w:t>
      </w:r>
      <w:proofErr w:type="spellEnd"/>
      <w:r w:rsidRPr="002A7C75">
        <w:rPr>
          <w:rFonts w:ascii="Simplified Arabic" w:hAnsi="Simplified Arabic" w:cs="Simplified Arabic"/>
          <w:sz w:val="28"/>
          <w:szCs w:val="28"/>
          <w:rtl/>
          <w:lang w:bidi="ar-SY"/>
        </w:rPr>
        <w:t xml:space="preserve"> عن تحقيق المسا</w:t>
      </w:r>
      <w:r w:rsidR="00F15F96">
        <w:rPr>
          <w:rFonts w:ascii="Simplified Arabic" w:hAnsi="Simplified Arabic" w:cs="Simplified Arabic" w:hint="cs"/>
          <w:sz w:val="28"/>
          <w:szCs w:val="28"/>
          <w:rtl/>
          <w:lang w:bidi="ar-SY"/>
        </w:rPr>
        <w:t>ء</w:t>
      </w:r>
      <w:r w:rsidRPr="002A7C75">
        <w:rPr>
          <w:rFonts w:ascii="Simplified Arabic" w:hAnsi="Simplified Arabic" w:cs="Simplified Arabic"/>
          <w:sz w:val="28"/>
          <w:szCs w:val="28"/>
          <w:rtl/>
          <w:lang w:bidi="ar-SY"/>
        </w:rPr>
        <w:t xml:space="preserve">لة فمجلس </w:t>
      </w:r>
      <w:r w:rsidRPr="002A7C75">
        <w:rPr>
          <w:rFonts w:ascii="Simplified Arabic" w:hAnsi="Simplified Arabic" w:cs="Simplified Arabic" w:hint="cs"/>
          <w:sz w:val="28"/>
          <w:szCs w:val="28"/>
          <w:rtl/>
          <w:lang w:bidi="ar-SY"/>
        </w:rPr>
        <w:t>الإدارة</w:t>
      </w:r>
      <w:r w:rsidRPr="002A7C75">
        <w:rPr>
          <w:rFonts w:ascii="Simplified Arabic" w:hAnsi="Simplified Arabic" w:cs="Simplified Arabic"/>
          <w:sz w:val="28"/>
          <w:szCs w:val="28"/>
          <w:rtl/>
          <w:lang w:bidi="ar-SY"/>
        </w:rPr>
        <w:t xml:space="preserve"> </w:t>
      </w:r>
      <w:proofErr w:type="spellStart"/>
      <w:r w:rsidR="00D93D59">
        <w:rPr>
          <w:rFonts w:ascii="Simplified Arabic" w:hAnsi="Simplified Arabic" w:cs="Simplified Arabic" w:hint="cs"/>
          <w:sz w:val="28"/>
          <w:szCs w:val="28"/>
          <w:rtl/>
          <w:lang w:bidi="ar-SY"/>
        </w:rPr>
        <w:t>مسؤول</w:t>
      </w:r>
      <w:proofErr w:type="spellEnd"/>
      <w:r w:rsidRPr="002A7C75">
        <w:rPr>
          <w:rFonts w:ascii="Simplified Arabic" w:hAnsi="Simplified Arabic" w:cs="Simplified Arabic"/>
          <w:sz w:val="28"/>
          <w:szCs w:val="28"/>
          <w:rtl/>
          <w:lang w:bidi="ar-SY"/>
        </w:rPr>
        <w:t xml:space="preserve"> عن تزويده بالمعلومات الصحيحة لحملة </w:t>
      </w:r>
      <w:r w:rsidRPr="002A7C75">
        <w:rPr>
          <w:rFonts w:ascii="Simplified Arabic" w:hAnsi="Simplified Arabic" w:cs="Simplified Arabic" w:hint="cs"/>
          <w:sz w:val="28"/>
          <w:szCs w:val="28"/>
          <w:rtl/>
          <w:lang w:bidi="ar-SY"/>
        </w:rPr>
        <w:t>الأسهم</w:t>
      </w:r>
      <w:r w:rsidRPr="002A7C75">
        <w:rPr>
          <w:rFonts w:ascii="Simplified Arabic" w:hAnsi="Simplified Arabic" w:cs="Simplified Arabic"/>
          <w:sz w:val="28"/>
          <w:szCs w:val="28"/>
          <w:rtl/>
          <w:lang w:bidi="ar-SY"/>
        </w:rPr>
        <w:t xml:space="preserve">، والمساهمين </w:t>
      </w:r>
      <w:r w:rsidR="00BA59C3">
        <w:rPr>
          <w:rFonts w:ascii="Simplified Arabic" w:hAnsi="Simplified Arabic" w:cs="Simplified Arabic" w:hint="cs"/>
          <w:sz w:val="28"/>
          <w:szCs w:val="28"/>
          <w:rtl/>
          <w:lang w:bidi="ar-SY"/>
        </w:rPr>
        <w:t>و</w:t>
      </w:r>
      <w:r w:rsidRPr="002A7C75">
        <w:rPr>
          <w:rFonts w:ascii="Simplified Arabic" w:hAnsi="Simplified Arabic" w:cs="Simplified Arabic"/>
          <w:sz w:val="28"/>
          <w:szCs w:val="28"/>
          <w:rtl/>
          <w:lang w:bidi="ar-SY"/>
        </w:rPr>
        <w:t xml:space="preserve">يجب </w:t>
      </w:r>
      <w:r w:rsidR="001270E5">
        <w:rPr>
          <w:rFonts w:ascii="Simplified Arabic" w:hAnsi="Simplified Arabic" w:cs="Simplified Arabic" w:hint="cs"/>
          <w:sz w:val="28"/>
          <w:szCs w:val="28"/>
          <w:rtl/>
          <w:lang w:bidi="ar-SY"/>
        </w:rPr>
        <w:t>أ</w:t>
      </w:r>
      <w:r w:rsidRPr="002A7C75">
        <w:rPr>
          <w:rFonts w:ascii="Simplified Arabic" w:hAnsi="Simplified Arabic" w:cs="Simplified Arabic" w:hint="cs"/>
          <w:sz w:val="28"/>
          <w:szCs w:val="28"/>
          <w:rtl/>
          <w:lang w:bidi="ar-SY"/>
        </w:rPr>
        <w:t>ن</w:t>
      </w:r>
      <w:r w:rsidRPr="002A7C75">
        <w:rPr>
          <w:rFonts w:ascii="Simplified Arabic" w:hAnsi="Simplified Arabic" w:cs="Simplified Arabic"/>
          <w:sz w:val="28"/>
          <w:szCs w:val="28"/>
          <w:rtl/>
          <w:lang w:bidi="ar-SY"/>
        </w:rPr>
        <w:t xml:space="preserve"> يبدوا استعد</w:t>
      </w:r>
      <w:r w:rsidRPr="002A7C75">
        <w:rPr>
          <w:rFonts w:ascii="Simplified Arabic" w:hAnsi="Simplified Arabic" w:cs="Simplified Arabic" w:hint="cs"/>
          <w:sz w:val="28"/>
          <w:szCs w:val="28"/>
          <w:rtl/>
          <w:lang w:bidi="ar-SY"/>
        </w:rPr>
        <w:t>اد</w:t>
      </w:r>
      <w:r w:rsidRPr="002A7C75">
        <w:rPr>
          <w:rFonts w:ascii="Simplified Arabic" w:hAnsi="Simplified Arabic" w:cs="Simplified Arabic"/>
          <w:sz w:val="28"/>
          <w:szCs w:val="28"/>
          <w:rtl/>
          <w:lang w:bidi="ar-SY"/>
        </w:rPr>
        <w:t xml:space="preserve">هم لممارسة </w:t>
      </w:r>
      <w:r w:rsidRPr="002A7C75">
        <w:rPr>
          <w:rFonts w:ascii="Simplified Arabic" w:hAnsi="Simplified Arabic" w:cs="Simplified Arabic" w:hint="cs"/>
          <w:sz w:val="28"/>
          <w:szCs w:val="28"/>
          <w:rtl/>
          <w:lang w:bidi="ar-SY"/>
        </w:rPr>
        <w:t>مسؤولياته</w:t>
      </w:r>
      <w:r w:rsidRPr="002A7C75">
        <w:rPr>
          <w:rFonts w:ascii="Simplified Arabic" w:hAnsi="Simplified Arabic" w:cs="Simplified Arabic" w:hint="eastAsia"/>
          <w:sz w:val="28"/>
          <w:szCs w:val="28"/>
          <w:rtl/>
          <w:lang w:bidi="ar-SY"/>
        </w:rPr>
        <w:t>م</w:t>
      </w:r>
      <w:r w:rsidRPr="002A7C75">
        <w:rPr>
          <w:rFonts w:ascii="Simplified Arabic" w:hAnsi="Simplified Arabic" w:cs="Simplified Arabic"/>
          <w:sz w:val="28"/>
          <w:szCs w:val="28"/>
          <w:rtl/>
          <w:lang w:bidi="ar-SY"/>
        </w:rPr>
        <w:t xml:space="preserve"> كملاك</w:t>
      </w:r>
      <w:r w:rsidRPr="002A7C75">
        <w:rPr>
          <w:rFonts w:ascii="Simplified Arabic" w:hAnsi="Simplified Arabic" w:cs="Simplified Arabic"/>
          <w:sz w:val="28"/>
          <w:szCs w:val="28"/>
          <w:lang w:bidi="ar-SY"/>
        </w:rPr>
        <w:t>.</w:t>
      </w:r>
      <w:r w:rsidRPr="00BB3D70">
        <w:rPr>
          <w:rStyle w:val="FootnoteReference"/>
          <w:rFonts w:ascii="Simplified Arabic" w:hAnsi="Simplified Arabic" w:cs="Simplified Arabic"/>
          <w:sz w:val="28"/>
          <w:szCs w:val="28"/>
          <w:rtl/>
          <w:lang w:bidi="ar-SY"/>
        </w:rPr>
        <w:footnoteReference w:id="105"/>
      </w:r>
    </w:p>
    <w:p w:rsidR="0026077A" w:rsidRDefault="0026077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w:t>
      </w:r>
      <w:r w:rsidRPr="00BB3D70">
        <w:rPr>
          <w:rFonts w:ascii="Simplified Arabic" w:hAnsi="Simplified Arabic" w:cs="Simplified Arabic"/>
          <w:sz w:val="28"/>
          <w:szCs w:val="28"/>
          <w:rtl/>
          <w:lang w:bidi="ar-SY"/>
        </w:rPr>
        <w:t xml:space="preserve">على الرغم من </w:t>
      </w:r>
      <w:r w:rsidR="00682BE0">
        <w:rPr>
          <w:rFonts w:ascii="Simplified Arabic" w:hAnsi="Simplified Arabic" w:cs="Simplified Arabic" w:hint="cs"/>
          <w:sz w:val="28"/>
          <w:szCs w:val="28"/>
          <w:rtl/>
          <w:lang w:bidi="ar-SY"/>
        </w:rPr>
        <w:t>أن</w:t>
      </w:r>
      <w:r w:rsidRPr="00BB3D70">
        <w:rPr>
          <w:rFonts w:ascii="Simplified Arabic" w:hAnsi="Simplified Arabic" w:cs="Simplified Arabic"/>
          <w:sz w:val="28"/>
          <w:szCs w:val="28"/>
          <w:rtl/>
          <w:lang w:bidi="ar-SY"/>
        </w:rPr>
        <w:t xml:space="preserve"> التوصيات التي تبناها التقرير غير ملزمة للشركات المسجلة في بورصة لندن </w:t>
      </w:r>
      <w:r w:rsidRPr="00BB3D70">
        <w:rPr>
          <w:rFonts w:ascii="Simplified Arabic" w:hAnsi="Simplified Arabic" w:cs="Simplified Arabic" w:hint="cs"/>
          <w:sz w:val="28"/>
          <w:szCs w:val="28"/>
          <w:rtl/>
          <w:lang w:bidi="ar-SY"/>
        </w:rPr>
        <w:t>إلا</w:t>
      </w:r>
      <w:r w:rsidRPr="00BB3D70">
        <w:rPr>
          <w:rFonts w:ascii="Simplified Arabic" w:hAnsi="Simplified Arabic" w:cs="Simplified Arabic"/>
          <w:sz w:val="28"/>
          <w:szCs w:val="28"/>
          <w:rtl/>
          <w:lang w:bidi="ar-SY"/>
        </w:rPr>
        <w:t xml:space="preserve"> </w:t>
      </w:r>
      <w:r w:rsidR="00BA59C3">
        <w:rPr>
          <w:rFonts w:ascii="Simplified Arabic" w:hAnsi="Simplified Arabic" w:cs="Simplified Arabic" w:hint="cs"/>
          <w:sz w:val="28"/>
          <w:szCs w:val="28"/>
          <w:rtl/>
          <w:lang w:bidi="ar-SY"/>
        </w:rPr>
        <w:t>أ</w:t>
      </w:r>
      <w:r w:rsidRPr="00BB3D70">
        <w:rPr>
          <w:rFonts w:ascii="Simplified Arabic" w:hAnsi="Simplified Arabic" w:cs="Simplified Arabic" w:hint="cs"/>
          <w:sz w:val="28"/>
          <w:szCs w:val="28"/>
          <w:rtl/>
          <w:lang w:bidi="ar-SY"/>
        </w:rPr>
        <w:t>ن</w:t>
      </w:r>
      <w:r w:rsidRPr="00BB3D70">
        <w:rPr>
          <w:rFonts w:ascii="Simplified Arabic" w:hAnsi="Simplified Arabic" w:cs="Simplified Arabic"/>
          <w:sz w:val="28"/>
          <w:szCs w:val="28"/>
          <w:rtl/>
          <w:lang w:bidi="ar-SY"/>
        </w:rPr>
        <w:t xml:space="preserve"> البورصة تلزم الشركات </w:t>
      </w:r>
      <w:r w:rsidRPr="00BB3D70">
        <w:rPr>
          <w:rFonts w:ascii="Simplified Arabic" w:hAnsi="Simplified Arabic" w:cs="Simplified Arabic" w:hint="cs"/>
          <w:sz w:val="28"/>
          <w:szCs w:val="28"/>
          <w:rtl/>
          <w:lang w:bidi="ar-SY"/>
        </w:rPr>
        <w:t>إن</w:t>
      </w:r>
      <w:r w:rsidRPr="00BB3D70">
        <w:rPr>
          <w:rFonts w:ascii="Simplified Arabic" w:hAnsi="Simplified Arabic" w:cs="Simplified Arabic"/>
          <w:sz w:val="28"/>
          <w:szCs w:val="28"/>
          <w:rtl/>
          <w:lang w:bidi="ar-SY"/>
        </w:rPr>
        <w:t xml:space="preserve"> تبيّن في تقريرها السنوي مدى التزامها بتلك التوصيات</w:t>
      </w:r>
      <w:r>
        <w:rPr>
          <w:rFonts w:ascii="Simplified Arabic" w:hAnsi="Simplified Arabic" w:cs="Simplified Arabic" w:hint="cs"/>
          <w:sz w:val="28"/>
          <w:szCs w:val="28"/>
          <w:rtl/>
          <w:lang w:bidi="ar-SY"/>
        </w:rPr>
        <w:t xml:space="preserve"> </w:t>
      </w:r>
      <w:r w:rsidRPr="00BB3D70">
        <w:rPr>
          <w:rFonts w:ascii="Simplified Arabic" w:hAnsi="Simplified Arabic" w:cs="Simplified Arabic"/>
          <w:sz w:val="28"/>
          <w:szCs w:val="28"/>
          <w:rtl/>
          <w:lang w:bidi="ar-SY"/>
        </w:rPr>
        <w:t xml:space="preserve">مع </w:t>
      </w:r>
      <w:r w:rsidR="00D93D59">
        <w:rPr>
          <w:rFonts w:ascii="Simplified Arabic" w:hAnsi="Simplified Arabic" w:cs="Simplified Arabic" w:hint="cs"/>
          <w:sz w:val="28"/>
          <w:szCs w:val="28"/>
          <w:rtl/>
          <w:lang w:bidi="ar-SY"/>
        </w:rPr>
        <w:t xml:space="preserve">الإفصاح </w:t>
      </w:r>
      <w:r w:rsidRPr="00BB3D70">
        <w:rPr>
          <w:rFonts w:ascii="Simplified Arabic" w:hAnsi="Simplified Arabic" w:cs="Simplified Arabic"/>
          <w:sz w:val="28"/>
          <w:szCs w:val="28"/>
          <w:rtl/>
          <w:lang w:bidi="ar-SY"/>
        </w:rPr>
        <w:t xml:space="preserve">عن </w:t>
      </w:r>
      <w:r w:rsidRPr="00BB3D70">
        <w:rPr>
          <w:rFonts w:ascii="Simplified Arabic" w:hAnsi="Simplified Arabic" w:cs="Simplified Arabic" w:hint="cs"/>
          <w:sz w:val="28"/>
          <w:szCs w:val="28"/>
          <w:rtl/>
          <w:lang w:bidi="ar-SY"/>
        </w:rPr>
        <w:t>الأسباب</w:t>
      </w:r>
      <w:r w:rsidRPr="00BB3D70">
        <w:rPr>
          <w:rFonts w:ascii="Simplified Arabic" w:hAnsi="Simplified Arabic" w:cs="Simplified Arabic"/>
          <w:sz w:val="28"/>
          <w:szCs w:val="28"/>
          <w:rtl/>
          <w:lang w:bidi="ar-SY"/>
        </w:rPr>
        <w:t xml:space="preserve"> الداعية لعدم الامتثال لتلك التوصيات </w:t>
      </w:r>
      <w:r>
        <w:rPr>
          <w:rFonts w:ascii="Simplified Arabic" w:hAnsi="Simplified Arabic" w:cs="Simplified Arabic"/>
          <w:sz w:val="28"/>
          <w:szCs w:val="28"/>
          <w:rtl/>
          <w:lang w:bidi="ar-SY"/>
        </w:rPr>
        <w:t>و</w:t>
      </w:r>
      <w:r w:rsidRPr="00BB3D70">
        <w:rPr>
          <w:rFonts w:ascii="Simplified Arabic" w:hAnsi="Simplified Arabic" w:cs="Simplified Arabic" w:hint="cs"/>
          <w:sz w:val="28"/>
          <w:szCs w:val="28"/>
          <w:rtl/>
          <w:lang w:bidi="ar-SY"/>
        </w:rPr>
        <w:t>ال</w:t>
      </w:r>
      <w:r w:rsidR="00BA59C3">
        <w:rPr>
          <w:rFonts w:ascii="Simplified Arabic" w:hAnsi="Simplified Arabic" w:cs="Simplified Arabic" w:hint="cs"/>
          <w:sz w:val="28"/>
          <w:szCs w:val="28"/>
          <w:rtl/>
          <w:lang w:bidi="ar-SY"/>
        </w:rPr>
        <w:t>أ</w:t>
      </w:r>
      <w:r w:rsidRPr="00BB3D70">
        <w:rPr>
          <w:rFonts w:ascii="Simplified Arabic" w:hAnsi="Simplified Arabic" w:cs="Simplified Arabic" w:hint="cs"/>
          <w:sz w:val="28"/>
          <w:szCs w:val="28"/>
          <w:rtl/>
          <w:lang w:bidi="ar-SY"/>
        </w:rPr>
        <w:t>حكام</w:t>
      </w:r>
      <w:r w:rsidRPr="00BB3D70">
        <w:rPr>
          <w:rFonts w:ascii="Simplified Arabic" w:hAnsi="Simplified Arabic" w:cs="Simplified Arabic"/>
          <w:sz w:val="28"/>
          <w:szCs w:val="28"/>
          <w:rtl/>
          <w:lang w:bidi="ar-SY"/>
        </w:rPr>
        <w:t>.</w:t>
      </w:r>
    </w:p>
    <w:p w:rsidR="0026077A" w:rsidRPr="0067647B" w:rsidRDefault="00115108" w:rsidP="00734BB3">
      <w:pPr>
        <w:tabs>
          <w:tab w:val="left" w:pos="226"/>
          <w:tab w:val="left" w:pos="368"/>
        </w:tabs>
        <w:ind w:left="-52"/>
        <w:jc w:val="both"/>
        <w:rPr>
          <w:rFonts w:ascii="Simplified Arabic" w:eastAsia="Calibri" w:hAnsi="Simplified Arabic" w:cs="Simplified Arabic"/>
          <w:b/>
          <w:bCs/>
          <w:sz w:val="32"/>
          <w:szCs w:val="32"/>
          <w:rtl/>
          <w:lang w:bidi="ar-SY"/>
        </w:rPr>
      </w:pPr>
      <w:r>
        <w:rPr>
          <w:rFonts w:ascii="Simplified Arabic" w:hAnsi="Simplified Arabic" w:cs="Simplified Arabic" w:hint="cs"/>
          <w:b/>
          <w:bCs/>
          <w:sz w:val="32"/>
          <w:szCs w:val="32"/>
          <w:rtl/>
          <w:lang w:bidi="ar-SY"/>
        </w:rPr>
        <w:t xml:space="preserve">1-2-3-2 </w:t>
      </w:r>
      <w:r w:rsidR="0026077A" w:rsidRPr="0067647B">
        <w:rPr>
          <w:rFonts w:ascii="Simplified Arabic" w:hAnsi="Simplified Arabic" w:cs="Simplified Arabic"/>
          <w:b/>
          <w:bCs/>
          <w:sz w:val="32"/>
          <w:szCs w:val="32"/>
          <w:rtl/>
          <w:lang w:bidi="ar-SY"/>
        </w:rPr>
        <w:t>تقري</w:t>
      </w:r>
      <w:r w:rsidR="009E1B27">
        <w:rPr>
          <w:rFonts w:ascii="Simplified Arabic" w:hAnsi="Simplified Arabic" w:cs="Simplified Arabic" w:hint="cs"/>
          <w:b/>
          <w:bCs/>
          <w:sz w:val="32"/>
          <w:szCs w:val="32"/>
          <w:rtl/>
          <w:lang w:bidi="ar-SY"/>
        </w:rPr>
        <w:t xml:space="preserve"> </w:t>
      </w:r>
      <w:proofErr w:type="spellStart"/>
      <w:r w:rsidR="009E1B27">
        <w:rPr>
          <w:rFonts w:ascii="Simplified Arabic" w:hAnsi="Simplified Arabic" w:cs="Simplified Arabic" w:hint="cs"/>
          <w:b/>
          <w:bCs/>
          <w:sz w:val="32"/>
          <w:szCs w:val="32"/>
          <w:rtl/>
          <w:lang w:bidi="ar-SY"/>
        </w:rPr>
        <w:t>هامبيل</w:t>
      </w:r>
      <w:proofErr w:type="spellEnd"/>
      <w:r w:rsidR="0026077A" w:rsidRPr="0067647B">
        <w:rPr>
          <w:rFonts w:ascii="Simplified Arabic" w:hAnsi="Simplified Arabic" w:cs="Simplified Arabic"/>
          <w:b/>
          <w:bCs/>
          <w:sz w:val="32"/>
          <w:szCs w:val="32"/>
          <w:rtl/>
          <w:lang w:bidi="ar-SY"/>
        </w:rPr>
        <w:t xml:space="preserve"> </w:t>
      </w:r>
      <w:r w:rsidR="009E1B27">
        <w:rPr>
          <w:rFonts w:ascii="Simplified Arabic" w:eastAsia="Calibri" w:hAnsi="Simplified Arabic" w:cs="Simplified Arabic"/>
          <w:b/>
          <w:bCs/>
          <w:sz w:val="32"/>
          <w:szCs w:val="32"/>
        </w:rPr>
        <w:t xml:space="preserve">(Hample) </w:t>
      </w:r>
      <w:r w:rsidR="0026077A">
        <w:rPr>
          <w:rFonts w:ascii="Simplified Arabic" w:eastAsia="Calibri" w:hAnsi="Simplified Arabic" w:cs="Simplified Arabic" w:hint="cs"/>
          <w:b/>
          <w:bCs/>
          <w:sz w:val="32"/>
          <w:szCs w:val="32"/>
          <w:rtl/>
          <w:lang w:bidi="ar-SY"/>
        </w:rPr>
        <w:t>:</w:t>
      </w:r>
    </w:p>
    <w:p w:rsidR="0026077A" w:rsidRDefault="0026077A" w:rsidP="00734BB3">
      <w:pPr>
        <w:tabs>
          <w:tab w:val="left" w:pos="226"/>
          <w:tab w:val="left" w:pos="368"/>
        </w:tabs>
        <w:ind w:left="-52"/>
        <w:jc w:val="both"/>
        <w:rPr>
          <w:rFonts w:ascii="Simplified Arabic" w:hAnsi="Simplified Arabic" w:cs="Simplified Arabic"/>
          <w:sz w:val="28"/>
          <w:szCs w:val="28"/>
          <w:rtl/>
          <w:lang w:bidi="ar-SY"/>
        </w:rPr>
      </w:pPr>
      <w:r w:rsidRPr="00451D66">
        <w:rPr>
          <w:rFonts w:ascii="Simplified Arabic" w:hAnsi="Simplified Arabic" w:cs="Simplified Arabic" w:hint="cs"/>
          <w:sz w:val="28"/>
          <w:szCs w:val="28"/>
          <w:rtl/>
          <w:lang w:bidi="ar-SY"/>
        </w:rPr>
        <w:t xml:space="preserve">تم تشكيل اللجنة في تشرين الثاني عام 1995 برئاسة </w:t>
      </w:r>
      <w:r w:rsidRPr="00451D66">
        <w:rPr>
          <w:rFonts w:ascii="Simplified Arabic" w:hAnsi="Simplified Arabic" w:cs="Simplified Arabic"/>
          <w:sz w:val="28"/>
          <w:szCs w:val="28"/>
          <w:lang w:bidi="ar-SY"/>
        </w:rPr>
        <w:t>Ronnie Hample</w:t>
      </w:r>
      <w:r w:rsidR="00A4401B">
        <w:rPr>
          <w:rFonts w:ascii="Simplified Arabic" w:hAnsi="Simplified Arabic" w:cs="Simplified Arabic"/>
          <w:sz w:val="28"/>
          <w:szCs w:val="28"/>
          <w:lang w:bidi="ar-SY"/>
        </w:rPr>
        <w:t>)</w:t>
      </w:r>
      <w:r w:rsidR="00A4401B">
        <w:rPr>
          <w:rFonts w:ascii="Simplified Arabic" w:hAnsi="Simplified Arabic" w:cs="Simplified Arabic" w:hint="cs"/>
          <w:sz w:val="28"/>
          <w:szCs w:val="28"/>
          <w:rtl/>
          <w:lang w:bidi="ar-SY"/>
        </w:rPr>
        <w:t>)</w:t>
      </w:r>
      <w:r w:rsidRPr="00451D66">
        <w:rPr>
          <w:rFonts w:ascii="Simplified Arabic" w:hAnsi="Simplified Arabic" w:cs="Simplified Arabic" w:hint="cs"/>
          <w:sz w:val="28"/>
          <w:szCs w:val="28"/>
          <w:rtl/>
          <w:lang w:bidi="ar-SY"/>
        </w:rPr>
        <w:t xml:space="preserve">  وذلك بتمويل  من  بورصة لندن للأوراق المالية،</w:t>
      </w:r>
      <w:r>
        <w:rPr>
          <w:rFonts w:ascii="Helvetica" w:eastAsia="Calibri" w:hAnsi="Helvetica" w:hint="cs"/>
          <w:sz w:val="23"/>
          <w:szCs w:val="23"/>
          <w:rtl/>
        </w:rPr>
        <w:t xml:space="preserve"> </w:t>
      </w:r>
      <w:r w:rsidR="001270E5">
        <w:rPr>
          <w:rFonts w:ascii="Helvetica" w:eastAsia="Calibri" w:hAnsi="Helvetica" w:hint="cs"/>
          <w:sz w:val="23"/>
          <w:szCs w:val="23"/>
          <w:rtl/>
        </w:rPr>
        <w:t>و</w:t>
      </w:r>
      <w:r>
        <w:rPr>
          <w:rFonts w:ascii="Simplified Arabic" w:hAnsi="Simplified Arabic" w:cs="Simplified Arabic" w:hint="cs"/>
          <w:sz w:val="28"/>
          <w:szCs w:val="28"/>
          <w:rtl/>
        </w:rPr>
        <w:t>اتحاد الصناعيين البريطانيي</w:t>
      </w:r>
      <w:r>
        <w:rPr>
          <w:rFonts w:ascii="Simplified Arabic" w:hAnsi="Simplified Arabic" w:cs="Simplified Arabic" w:hint="eastAsia"/>
          <w:sz w:val="28"/>
          <w:szCs w:val="28"/>
          <w:rtl/>
        </w:rPr>
        <w:t>ن</w:t>
      </w:r>
      <w:r>
        <w:rPr>
          <w:rFonts w:ascii="Simplified Arabic" w:hAnsi="Simplified Arabic" w:cs="Simplified Arabic" w:hint="cs"/>
          <w:sz w:val="28"/>
          <w:szCs w:val="28"/>
          <w:rtl/>
        </w:rPr>
        <w:t xml:space="preserve">، </w:t>
      </w:r>
      <w:r w:rsidR="001270E5">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الاتحاد الوطني لصندوق </w:t>
      </w:r>
      <w:r>
        <w:rPr>
          <w:rFonts w:ascii="Simplified Arabic" w:hAnsi="Simplified Arabic" w:cs="Simplified Arabic" w:hint="cs"/>
          <w:sz w:val="28"/>
          <w:szCs w:val="28"/>
          <w:rtl/>
        </w:rPr>
        <w:lastRenderedPageBreak/>
        <w:t xml:space="preserve">المعاشات، واتحاد العام لشركات التامين. يتضمن التقرير سبعة فصول رئيسية هي حوكمة الشركات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مبادئ حوكمة الشركات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دور المدراء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مكافآت وتعويضات المدراء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دور المساهمين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المحاسبة والمراجعة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الملخص والتوصيات.</w:t>
      </w:r>
      <w:r>
        <w:rPr>
          <w:rStyle w:val="FootnoteReference"/>
          <w:rFonts w:ascii="Simplified Arabic" w:hAnsi="Simplified Arabic" w:cs="Simplified Arabic"/>
          <w:sz w:val="28"/>
          <w:szCs w:val="28"/>
          <w:rtl/>
        </w:rPr>
        <w:footnoteReference w:id="106"/>
      </w:r>
      <w:r>
        <w:rPr>
          <w:rFonts w:ascii="Simplified Arabic" w:hAnsi="Simplified Arabic" w:cs="Simplified Arabic" w:hint="cs"/>
          <w:sz w:val="28"/>
          <w:szCs w:val="28"/>
          <w:rtl/>
        </w:rPr>
        <w:t xml:space="preserve"> </w:t>
      </w:r>
    </w:p>
    <w:p w:rsidR="0026077A" w:rsidRDefault="0026077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هدفت اللجنة</w:t>
      </w:r>
      <w:r w:rsidR="00BA59C3">
        <w:rPr>
          <w:rFonts w:ascii="Simplified Arabic" w:hAnsi="Simplified Arabic" w:cs="Simplified Arabic" w:hint="cs"/>
          <w:sz w:val="28"/>
          <w:szCs w:val="28"/>
          <w:rtl/>
          <w:lang w:bidi="ar-SY"/>
        </w:rPr>
        <w:t xml:space="preserve"> إلى</w:t>
      </w:r>
      <w:r>
        <w:rPr>
          <w:rFonts w:ascii="Simplified Arabic" w:hAnsi="Simplified Arabic" w:cs="Simplified Arabic" w:hint="cs"/>
          <w:sz w:val="28"/>
          <w:szCs w:val="28"/>
          <w:rtl/>
          <w:lang w:bidi="ar-SY"/>
        </w:rPr>
        <w:t xml:space="preserve"> دراسة </w:t>
      </w:r>
      <w:r w:rsidR="001270E5">
        <w:rPr>
          <w:rFonts w:ascii="Simplified Arabic" w:hAnsi="Simplified Arabic" w:cs="Simplified Arabic" w:hint="cs"/>
          <w:sz w:val="28"/>
          <w:szCs w:val="28"/>
          <w:rtl/>
          <w:lang w:bidi="ar-SY"/>
        </w:rPr>
        <w:t>التوصيات التي أصدرتها لجنة كادبو</w:t>
      </w:r>
      <w:r>
        <w:rPr>
          <w:rFonts w:ascii="Simplified Arabic" w:hAnsi="Simplified Arabic" w:cs="Simplified Arabic" w:hint="cs"/>
          <w:sz w:val="28"/>
          <w:szCs w:val="28"/>
          <w:rtl/>
          <w:lang w:bidi="ar-SY"/>
        </w:rPr>
        <w:t xml:space="preserve">ري والتأكيد </w:t>
      </w:r>
      <w:r w:rsidR="00A4401B">
        <w:rPr>
          <w:rFonts w:ascii="Simplified Arabic" w:hAnsi="Simplified Arabic" w:cs="Simplified Arabic" w:hint="cs"/>
          <w:sz w:val="28"/>
          <w:szCs w:val="28"/>
          <w:rtl/>
          <w:lang w:bidi="ar-SY"/>
        </w:rPr>
        <w:t>على</w:t>
      </w:r>
      <w:r>
        <w:rPr>
          <w:rFonts w:ascii="Simplified Arabic" w:hAnsi="Simplified Arabic" w:cs="Simplified Arabic" w:hint="cs"/>
          <w:sz w:val="28"/>
          <w:szCs w:val="28"/>
          <w:rtl/>
          <w:lang w:bidi="ar-SY"/>
        </w:rPr>
        <w:t xml:space="preserve"> </w:t>
      </w:r>
      <w:r w:rsidR="00A4401B">
        <w:rPr>
          <w:rFonts w:ascii="Simplified Arabic" w:hAnsi="Simplified Arabic" w:cs="Simplified Arabic" w:hint="cs"/>
          <w:sz w:val="28"/>
          <w:szCs w:val="28"/>
          <w:rtl/>
          <w:lang w:bidi="ar-SY"/>
        </w:rPr>
        <w:t>أن</w:t>
      </w:r>
      <w:r>
        <w:rPr>
          <w:rFonts w:ascii="Simplified Arabic" w:hAnsi="Simplified Arabic" w:cs="Simplified Arabic" w:hint="cs"/>
          <w:sz w:val="28"/>
          <w:szCs w:val="28"/>
          <w:rtl/>
          <w:lang w:bidi="ar-SY"/>
        </w:rPr>
        <w:t xml:space="preserve"> الهدف الأساسي للتقرير تم تحقيقه. </w:t>
      </w:r>
    </w:p>
    <w:p w:rsidR="00674610" w:rsidRDefault="0026077A" w:rsidP="00BA59C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توصلت اللجنة </w:t>
      </w:r>
      <w:r w:rsidR="00A4401B">
        <w:rPr>
          <w:rFonts w:ascii="Simplified Arabic" w:hAnsi="Simplified Arabic" w:cs="Simplified Arabic" w:hint="cs"/>
          <w:sz w:val="28"/>
          <w:szCs w:val="28"/>
          <w:rtl/>
          <w:lang w:bidi="ar-SY"/>
        </w:rPr>
        <w:t>إلى أن</w:t>
      </w:r>
      <w:r>
        <w:rPr>
          <w:rFonts w:ascii="Simplified Arabic" w:hAnsi="Simplified Arabic" w:cs="Simplified Arabic" w:hint="cs"/>
          <w:sz w:val="28"/>
          <w:szCs w:val="28"/>
          <w:rtl/>
          <w:lang w:bidi="ar-SY"/>
        </w:rPr>
        <w:t xml:space="preserve"> مجلس الإدارة غير </w:t>
      </w:r>
      <w:proofErr w:type="spellStart"/>
      <w:r w:rsidR="00D93D59">
        <w:rPr>
          <w:rFonts w:ascii="Simplified Arabic" w:hAnsi="Simplified Arabic" w:cs="Simplified Arabic" w:hint="cs"/>
          <w:sz w:val="28"/>
          <w:szCs w:val="28"/>
          <w:rtl/>
          <w:lang w:bidi="ar-SY"/>
        </w:rPr>
        <w:t>مسؤول</w:t>
      </w:r>
      <w:proofErr w:type="spellEnd"/>
      <w:r>
        <w:rPr>
          <w:rFonts w:ascii="Simplified Arabic" w:hAnsi="Simplified Arabic" w:cs="Simplified Arabic" w:hint="cs"/>
          <w:sz w:val="28"/>
          <w:szCs w:val="28"/>
          <w:rtl/>
          <w:lang w:bidi="ar-SY"/>
        </w:rPr>
        <w:t xml:space="preserve"> عن الإقرار بفعالية الرقابة الداخلية ضمن التقارير السنوية، فليس هناك نظام رقابة فعّال 100% ضد الخطأ البشري، الأمر الذي يعرض المجلس إلى مسؤولية قانونية. لذلك أوصى  المجلس بضرورة اعتراف مجلس الإدارة بنظام الرقابة المالية الداخلية إلا </w:t>
      </w:r>
      <w:r w:rsidR="00F15F96">
        <w:rPr>
          <w:rFonts w:ascii="Simplified Arabic" w:hAnsi="Simplified Arabic" w:cs="Simplified Arabic" w:hint="cs"/>
          <w:sz w:val="28"/>
          <w:szCs w:val="28"/>
          <w:rtl/>
          <w:lang w:bidi="ar-SY"/>
        </w:rPr>
        <w:t>أن</w:t>
      </w:r>
      <w:r>
        <w:rPr>
          <w:rFonts w:ascii="Simplified Arabic" w:hAnsi="Simplified Arabic" w:cs="Simplified Arabic" w:hint="cs"/>
          <w:sz w:val="28"/>
          <w:szCs w:val="28"/>
          <w:rtl/>
          <w:lang w:bidi="ar-SY"/>
        </w:rPr>
        <w:t xml:space="preserve"> ذلك يشمل تأكيدا</w:t>
      </w:r>
      <w:r w:rsidR="001270E5">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 xml:space="preserve"> معقولا</w:t>
      </w:r>
      <w:r w:rsidR="00BA59C3">
        <w:rPr>
          <w:rFonts w:ascii="Simplified Arabic" w:hAnsi="Simplified Arabic" w:cs="Simplified Arabic" w:hint="cs"/>
          <w:sz w:val="28"/>
          <w:szCs w:val="28"/>
          <w:rtl/>
          <w:lang w:bidi="ar-SY"/>
        </w:rPr>
        <w:t>ً فقط</w:t>
      </w:r>
      <w:r>
        <w:rPr>
          <w:rFonts w:ascii="Simplified Arabic" w:hAnsi="Simplified Arabic" w:cs="Simplified Arabic" w:hint="cs"/>
          <w:sz w:val="28"/>
          <w:szCs w:val="28"/>
          <w:rtl/>
          <w:lang w:bidi="ar-SY"/>
        </w:rPr>
        <w:t xml:space="preserve"> ضد الانحرافات والخسائر الجوهرية، مع توضيح الإجراءات الأساسية المتوفرة للرقابة المالية الفعالة.</w:t>
      </w:r>
      <w:r>
        <w:rPr>
          <w:rStyle w:val="FootnoteReference"/>
          <w:rFonts w:ascii="Simplified Arabic" w:hAnsi="Simplified Arabic" w:cs="Simplified Arabic"/>
          <w:sz w:val="28"/>
          <w:szCs w:val="28"/>
          <w:rtl/>
          <w:lang w:bidi="ar-SY"/>
        </w:rPr>
        <w:footnoteReference w:id="107"/>
      </w:r>
      <w:r>
        <w:rPr>
          <w:rFonts w:ascii="Simplified Arabic" w:hAnsi="Simplified Arabic" w:cs="Simplified Arabic" w:hint="cs"/>
          <w:sz w:val="28"/>
          <w:szCs w:val="28"/>
          <w:rtl/>
          <w:lang w:bidi="ar-SY"/>
        </w:rPr>
        <w:t xml:space="preserve"> وقد تم تعديل ميثاق كادبور</w:t>
      </w:r>
      <w:r>
        <w:rPr>
          <w:rFonts w:ascii="Simplified Arabic" w:hAnsi="Simplified Arabic" w:cs="Simplified Arabic" w:hint="eastAsia"/>
          <w:sz w:val="28"/>
          <w:szCs w:val="28"/>
          <w:rtl/>
          <w:lang w:bidi="ar-SY"/>
        </w:rPr>
        <w:t>ي</w:t>
      </w:r>
      <w:r>
        <w:rPr>
          <w:rFonts w:ascii="Simplified Arabic" w:hAnsi="Simplified Arabic" w:cs="Simplified Arabic" w:hint="cs"/>
          <w:sz w:val="28"/>
          <w:szCs w:val="28"/>
          <w:rtl/>
          <w:lang w:bidi="ar-SY"/>
        </w:rPr>
        <w:t xml:space="preserve"> فيما يخص الرقابة الداخلية لتكون</w:t>
      </w:r>
      <w:r w:rsidR="00EE1C16">
        <w:rPr>
          <w:rFonts w:ascii="Simplified Arabic" w:hAnsi="Simplified Arabic" w:cs="Simplified Arabic" w:hint="cs"/>
          <w:sz w:val="28"/>
          <w:szCs w:val="28"/>
          <w:rtl/>
          <w:lang w:bidi="ar-SY"/>
        </w:rPr>
        <w:t xml:space="preserve"> </w:t>
      </w:r>
      <w:r w:rsidR="001270E5">
        <w:rPr>
          <w:rFonts w:ascii="Simplified Arabic" w:hAnsi="Simplified Arabic" w:cs="Simplified Arabic" w:hint="cs"/>
          <w:sz w:val="28"/>
          <w:szCs w:val="28"/>
          <w:rtl/>
          <w:lang w:bidi="ar-SY"/>
        </w:rPr>
        <w:t>(( على أعضاء المجلس أ</w:t>
      </w:r>
      <w:r>
        <w:rPr>
          <w:rFonts w:ascii="Simplified Arabic" w:hAnsi="Simplified Arabic" w:cs="Simplified Arabic" w:hint="cs"/>
          <w:sz w:val="28"/>
          <w:szCs w:val="28"/>
          <w:rtl/>
          <w:lang w:bidi="ar-SY"/>
        </w:rPr>
        <w:t>ن يشمل تقريرهم الرقابة الداخلية للشركة)) دون وجود كلمة فاعلية.</w:t>
      </w:r>
      <w:r w:rsidR="00674610">
        <w:rPr>
          <w:rFonts w:ascii="Simplified Arabic" w:hAnsi="Simplified Arabic" w:cs="Simplified Arabic" w:hint="cs"/>
          <w:sz w:val="28"/>
          <w:szCs w:val="28"/>
          <w:rtl/>
          <w:lang w:bidi="ar-SY"/>
        </w:rPr>
        <w:t xml:space="preserve">  </w:t>
      </w:r>
    </w:p>
    <w:p w:rsidR="0026077A" w:rsidRPr="00BB3D70" w:rsidRDefault="001270E5" w:rsidP="00674610">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وقد رأت اللجنة أ</w:t>
      </w:r>
      <w:r w:rsidR="0026077A">
        <w:rPr>
          <w:rFonts w:ascii="Simplified Arabic" w:hAnsi="Simplified Arabic" w:cs="Simplified Arabic" w:hint="cs"/>
          <w:sz w:val="28"/>
          <w:szCs w:val="28"/>
          <w:rtl/>
          <w:lang w:bidi="ar-SY"/>
        </w:rPr>
        <w:t>ن تطبيق حوكمة الشركات ليست مجرد تطبيق قوانين قاسية و</w:t>
      </w:r>
      <w:r w:rsidR="00BA59C3">
        <w:rPr>
          <w:rFonts w:ascii="Simplified Arabic" w:hAnsi="Simplified Arabic" w:cs="Simplified Arabic" w:hint="cs"/>
          <w:sz w:val="28"/>
          <w:szCs w:val="28"/>
          <w:rtl/>
          <w:lang w:bidi="ar-SY"/>
        </w:rPr>
        <w:t>سريعة، وإنما على إدارة الشركات أ</w:t>
      </w:r>
      <w:r w:rsidR="0026077A">
        <w:rPr>
          <w:rFonts w:ascii="Simplified Arabic" w:hAnsi="Simplified Arabic" w:cs="Simplified Arabic" w:hint="cs"/>
          <w:sz w:val="28"/>
          <w:szCs w:val="28"/>
          <w:rtl/>
          <w:lang w:bidi="ar-SY"/>
        </w:rPr>
        <w:t>ن تطبق هذه المبادئ بمرونة وحسن تقدير لل</w:t>
      </w:r>
      <w:r w:rsidR="00BA59C3">
        <w:rPr>
          <w:rFonts w:ascii="Simplified Arabic" w:hAnsi="Simplified Arabic" w:cs="Simplified Arabic" w:hint="cs"/>
          <w:sz w:val="28"/>
          <w:szCs w:val="28"/>
          <w:rtl/>
          <w:lang w:bidi="ar-SY"/>
        </w:rPr>
        <w:t>ظروف التي تمر بها كل شركة بنفسها</w:t>
      </w:r>
      <w:r w:rsidR="0026077A">
        <w:rPr>
          <w:rFonts w:ascii="Simplified Arabic" w:hAnsi="Simplified Arabic" w:cs="Simplified Arabic" w:hint="cs"/>
          <w:sz w:val="28"/>
          <w:szCs w:val="28"/>
          <w:rtl/>
          <w:lang w:bidi="ar-SY"/>
        </w:rPr>
        <w:t>.</w:t>
      </w:r>
    </w:p>
    <w:p w:rsidR="0026077A" w:rsidRPr="0067647B" w:rsidRDefault="00115108" w:rsidP="00734BB3">
      <w:pPr>
        <w:tabs>
          <w:tab w:val="left" w:pos="226"/>
          <w:tab w:val="left" w:pos="368"/>
        </w:tabs>
        <w:ind w:left="-52"/>
        <w:jc w:val="both"/>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1-2-3-</w:t>
      </w:r>
      <w:r w:rsidR="0026077A">
        <w:rPr>
          <w:rFonts w:ascii="Simplified Arabic" w:hAnsi="Simplified Arabic" w:cs="Simplified Arabic" w:hint="cs"/>
          <w:b/>
          <w:bCs/>
          <w:sz w:val="32"/>
          <w:szCs w:val="32"/>
          <w:rtl/>
          <w:lang w:bidi="ar-SY"/>
        </w:rPr>
        <w:t xml:space="preserve">3 </w:t>
      </w:r>
      <w:r w:rsidR="00A4401B">
        <w:rPr>
          <w:rFonts w:ascii="Simplified Arabic" w:hAnsi="Simplified Arabic" w:cs="Simplified Arabic" w:hint="cs"/>
          <w:b/>
          <w:bCs/>
          <w:sz w:val="32"/>
          <w:szCs w:val="32"/>
          <w:rtl/>
          <w:lang w:bidi="ar-SY"/>
        </w:rPr>
        <w:t xml:space="preserve">قانون </w:t>
      </w:r>
      <w:proofErr w:type="spellStart"/>
      <w:r w:rsidR="00A4401B">
        <w:rPr>
          <w:rFonts w:ascii="Simplified Arabic" w:hAnsi="Simplified Arabic" w:cs="Simplified Arabic" w:hint="cs"/>
          <w:b/>
          <w:bCs/>
          <w:sz w:val="32"/>
          <w:szCs w:val="32"/>
          <w:rtl/>
          <w:lang w:bidi="ar-SY"/>
        </w:rPr>
        <w:t>ساربانز</w:t>
      </w:r>
      <w:proofErr w:type="spellEnd"/>
      <w:r w:rsidR="0026077A" w:rsidRPr="0067647B">
        <w:rPr>
          <w:rFonts w:ascii="Simplified Arabic" w:hAnsi="Simplified Arabic" w:cs="Simplified Arabic"/>
          <w:b/>
          <w:bCs/>
          <w:sz w:val="32"/>
          <w:szCs w:val="32"/>
          <w:rtl/>
          <w:lang w:bidi="ar-SY"/>
        </w:rPr>
        <w:t xml:space="preserve"> </w:t>
      </w:r>
      <w:proofErr w:type="spellStart"/>
      <w:r w:rsidR="0026077A" w:rsidRPr="0067647B">
        <w:rPr>
          <w:rFonts w:ascii="Simplified Arabic" w:hAnsi="Simplified Arabic" w:cs="Simplified Arabic" w:hint="cs"/>
          <w:b/>
          <w:bCs/>
          <w:sz w:val="32"/>
          <w:szCs w:val="32"/>
          <w:rtl/>
          <w:lang w:bidi="ar-SY"/>
        </w:rPr>
        <w:t>أوكس</w:t>
      </w:r>
      <w:r w:rsidR="00A1484D">
        <w:rPr>
          <w:rFonts w:ascii="Simplified Arabic" w:hAnsi="Simplified Arabic" w:cs="Simplified Arabic" w:hint="cs"/>
          <w:b/>
          <w:bCs/>
          <w:sz w:val="32"/>
          <w:szCs w:val="32"/>
          <w:rtl/>
          <w:lang w:bidi="ar-SY"/>
        </w:rPr>
        <w:t>ل</w:t>
      </w:r>
      <w:r w:rsidR="0026077A" w:rsidRPr="0067647B">
        <w:rPr>
          <w:rFonts w:ascii="Simplified Arabic" w:hAnsi="Simplified Arabic" w:cs="Simplified Arabic" w:hint="cs"/>
          <w:b/>
          <w:bCs/>
          <w:sz w:val="32"/>
          <w:szCs w:val="32"/>
          <w:rtl/>
          <w:lang w:bidi="ar-SY"/>
        </w:rPr>
        <w:t>ي</w:t>
      </w:r>
      <w:proofErr w:type="spellEnd"/>
      <w:r w:rsidR="0026077A" w:rsidRPr="0067647B">
        <w:rPr>
          <w:rFonts w:ascii="Simplified Arabic" w:hAnsi="Simplified Arabic" w:cs="Simplified Arabic"/>
          <w:b/>
          <w:bCs/>
          <w:sz w:val="32"/>
          <w:szCs w:val="32"/>
          <w:rtl/>
          <w:lang w:bidi="ar-SY"/>
        </w:rPr>
        <w:t xml:space="preserve"> </w:t>
      </w:r>
      <w:r w:rsidR="00A4401B">
        <w:rPr>
          <w:rFonts w:ascii="Simplified Arabic" w:hAnsi="Simplified Arabic" w:cs="Simplified Arabic" w:hint="cs"/>
          <w:b/>
          <w:bCs/>
          <w:sz w:val="32"/>
          <w:szCs w:val="32"/>
          <w:rtl/>
          <w:lang w:bidi="ar-SY"/>
        </w:rPr>
        <w:t>(</w:t>
      </w:r>
      <w:r w:rsidR="00A4401B">
        <w:rPr>
          <w:rFonts w:ascii="Simplified Arabic" w:hAnsi="Simplified Arabic" w:cs="Simplified Arabic"/>
          <w:b/>
          <w:bCs/>
          <w:sz w:val="32"/>
          <w:szCs w:val="32"/>
          <w:lang w:bidi="ar-SY"/>
        </w:rPr>
        <w:t>(</w:t>
      </w:r>
      <w:r w:rsidR="0026077A" w:rsidRPr="0067647B">
        <w:rPr>
          <w:rFonts w:ascii="Simplified Arabic" w:hAnsi="Simplified Arabic" w:cs="Simplified Arabic"/>
          <w:b/>
          <w:bCs/>
          <w:sz w:val="32"/>
          <w:szCs w:val="32"/>
          <w:lang w:bidi="ar-SY"/>
        </w:rPr>
        <w:t>Sarbanes – Oxley Act</w:t>
      </w:r>
      <w:r w:rsidR="00595CCB">
        <w:rPr>
          <w:rFonts w:ascii="Simplified Arabic" w:hAnsi="Simplified Arabic" w:cs="Simplified Arabic" w:hint="cs"/>
          <w:b/>
          <w:bCs/>
          <w:sz w:val="32"/>
          <w:szCs w:val="32"/>
          <w:rtl/>
          <w:lang w:bidi="ar-SY"/>
        </w:rPr>
        <w:t>:</w:t>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val="ru-RU" w:bidi="ar-SY"/>
        </w:rPr>
      </w:pPr>
      <w:r w:rsidRPr="00BB3D70">
        <w:rPr>
          <w:rFonts w:ascii="Simplified Arabic" w:hAnsi="Simplified Arabic" w:cs="Simplified Arabic"/>
          <w:sz w:val="28"/>
          <w:szCs w:val="28"/>
          <w:rtl/>
          <w:lang w:val="ru-RU" w:bidi="ar-SY"/>
        </w:rPr>
        <w:t xml:space="preserve">صدر </w:t>
      </w:r>
      <w:r>
        <w:rPr>
          <w:rFonts w:ascii="Simplified Arabic" w:hAnsi="Simplified Arabic" w:cs="Simplified Arabic" w:hint="cs"/>
          <w:sz w:val="28"/>
          <w:szCs w:val="28"/>
          <w:rtl/>
          <w:lang w:val="ru-RU" w:bidi="ar-SY"/>
        </w:rPr>
        <w:t>تقرير</w:t>
      </w:r>
      <w:r w:rsidRPr="00BB3D70">
        <w:rPr>
          <w:rFonts w:ascii="Simplified Arabic" w:hAnsi="Simplified Arabic" w:cs="Simplified Arabic"/>
          <w:sz w:val="28"/>
          <w:szCs w:val="28"/>
          <w:rtl/>
          <w:lang w:val="ru-RU" w:bidi="ar-SY"/>
        </w:rPr>
        <w:t xml:space="preserve"> </w:t>
      </w:r>
      <w:r w:rsidRPr="00BB3D70">
        <w:rPr>
          <w:rFonts w:ascii="Simplified Arabic" w:hAnsi="Simplified Arabic" w:cs="Simplified Arabic" w:hint="cs"/>
          <w:sz w:val="28"/>
          <w:szCs w:val="28"/>
          <w:rtl/>
          <w:lang w:val="ru-RU" w:bidi="ar-SY"/>
        </w:rPr>
        <w:t>أوكسي</w:t>
      </w:r>
      <w:r w:rsidRPr="00BB3D70">
        <w:rPr>
          <w:rFonts w:ascii="Simplified Arabic" w:hAnsi="Simplified Arabic" w:cs="Simplified Arabic"/>
          <w:sz w:val="28"/>
          <w:szCs w:val="28"/>
          <w:rtl/>
          <w:lang w:val="ru-RU" w:bidi="ar-SY"/>
        </w:rPr>
        <w:t xml:space="preserve"> بعد حالة </w:t>
      </w:r>
      <w:r w:rsidRPr="00BB3D70">
        <w:rPr>
          <w:rFonts w:ascii="Simplified Arabic" w:hAnsi="Simplified Arabic" w:cs="Simplified Arabic" w:hint="cs"/>
          <w:sz w:val="28"/>
          <w:szCs w:val="28"/>
          <w:rtl/>
          <w:lang w:val="ru-RU" w:bidi="ar-SY"/>
        </w:rPr>
        <w:t>الإفلاس</w:t>
      </w:r>
      <w:r w:rsidRPr="00BB3D70">
        <w:rPr>
          <w:rFonts w:ascii="Simplified Arabic" w:hAnsi="Simplified Arabic" w:cs="Simplified Arabic"/>
          <w:sz w:val="28"/>
          <w:szCs w:val="28"/>
          <w:rtl/>
          <w:lang w:val="ru-RU" w:bidi="ar-SY"/>
        </w:rPr>
        <w:t xml:space="preserve"> التي </w:t>
      </w:r>
      <w:r w:rsidRPr="00BB3D70">
        <w:rPr>
          <w:rFonts w:ascii="Simplified Arabic" w:hAnsi="Simplified Arabic" w:cs="Simplified Arabic" w:hint="cs"/>
          <w:sz w:val="28"/>
          <w:szCs w:val="28"/>
          <w:rtl/>
          <w:lang w:val="ru-RU" w:bidi="ar-SY"/>
        </w:rPr>
        <w:t>أصابت</w:t>
      </w:r>
      <w:r w:rsidRPr="00BB3D70">
        <w:rPr>
          <w:rFonts w:ascii="Simplified Arabic" w:hAnsi="Simplified Arabic" w:cs="Simplified Arabic"/>
          <w:sz w:val="28"/>
          <w:szCs w:val="28"/>
          <w:rtl/>
          <w:lang w:val="ru-RU" w:bidi="ar-SY"/>
        </w:rPr>
        <w:t xml:space="preserve"> شركة </w:t>
      </w:r>
      <w:r w:rsidRPr="00BB3D70">
        <w:rPr>
          <w:rFonts w:ascii="Simplified Arabic" w:hAnsi="Simplified Arabic" w:cs="Simplified Arabic" w:hint="cs"/>
          <w:sz w:val="28"/>
          <w:szCs w:val="28"/>
          <w:rtl/>
          <w:lang w:val="ru-RU" w:bidi="ar-SY"/>
        </w:rPr>
        <w:t>إنرون</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001270E5">
        <w:rPr>
          <w:rFonts w:ascii="Simplified Arabic" w:hAnsi="Simplified Arabic" w:cs="Simplified Arabic"/>
          <w:sz w:val="28"/>
          <w:szCs w:val="28"/>
          <w:rtl/>
          <w:lang w:val="ru-RU" w:bidi="ar-SY"/>
        </w:rPr>
        <w:t xml:space="preserve">التي عُدت في فترتها </w:t>
      </w:r>
      <w:r w:rsidR="001270E5">
        <w:rPr>
          <w:rFonts w:ascii="Simplified Arabic" w:hAnsi="Simplified Arabic" w:cs="Simplified Arabic" w:hint="cs"/>
          <w:sz w:val="28"/>
          <w:szCs w:val="28"/>
          <w:rtl/>
          <w:lang w:val="ru-RU" w:bidi="ar-SY"/>
        </w:rPr>
        <w:t>أ</w:t>
      </w:r>
      <w:r w:rsidRPr="00BB3D70">
        <w:rPr>
          <w:rFonts w:ascii="Simplified Arabic" w:hAnsi="Simplified Arabic" w:cs="Simplified Arabic"/>
          <w:sz w:val="28"/>
          <w:szCs w:val="28"/>
          <w:rtl/>
          <w:lang w:val="ru-RU" w:bidi="ar-SY"/>
        </w:rPr>
        <w:t xml:space="preserve">كبر حالة </w:t>
      </w:r>
      <w:r w:rsidRPr="00BB3D70">
        <w:rPr>
          <w:rFonts w:ascii="Simplified Arabic" w:hAnsi="Simplified Arabic" w:cs="Simplified Arabic" w:hint="cs"/>
          <w:sz w:val="28"/>
          <w:szCs w:val="28"/>
          <w:rtl/>
          <w:lang w:val="ru-RU" w:bidi="ar-SY"/>
        </w:rPr>
        <w:t>إفلاس</w:t>
      </w:r>
      <w:r w:rsidRPr="00BB3D70">
        <w:rPr>
          <w:rFonts w:ascii="Simplified Arabic" w:hAnsi="Simplified Arabic" w:cs="Simplified Arabic"/>
          <w:sz w:val="28"/>
          <w:szCs w:val="28"/>
          <w:rtl/>
          <w:lang w:val="ru-RU" w:bidi="ar-SY"/>
        </w:rPr>
        <w:t xml:space="preserve"> في تاريخ الولايات المتحدة </w:t>
      </w:r>
      <w:r w:rsidRPr="00BB3D70">
        <w:rPr>
          <w:rFonts w:ascii="Simplified Arabic" w:hAnsi="Simplified Arabic" w:cs="Simplified Arabic" w:hint="cs"/>
          <w:sz w:val="28"/>
          <w:szCs w:val="28"/>
          <w:rtl/>
          <w:lang w:val="ru-RU" w:bidi="ar-SY"/>
        </w:rPr>
        <w:t>الأمريكية</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قد تم توقيع القانون بتاريخ 30 تموز 2002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طُبق </w:t>
      </w:r>
      <w:r w:rsidRPr="00BB3D70">
        <w:rPr>
          <w:rFonts w:ascii="Simplified Arabic" w:hAnsi="Simplified Arabic" w:cs="Simplified Arabic" w:hint="cs"/>
          <w:sz w:val="28"/>
          <w:szCs w:val="28"/>
          <w:rtl/>
          <w:lang w:val="ru-RU" w:bidi="ar-SY"/>
        </w:rPr>
        <w:t>أحكامه</w:t>
      </w:r>
      <w:r w:rsidRPr="00BB3D70">
        <w:rPr>
          <w:rFonts w:ascii="Simplified Arabic" w:hAnsi="Simplified Arabic" w:cs="Simplified Arabic"/>
          <w:sz w:val="28"/>
          <w:szCs w:val="28"/>
          <w:rtl/>
          <w:lang w:val="ru-RU" w:bidi="ar-SY"/>
        </w:rPr>
        <w:t xml:space="preserve"> على الشركات العامة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منشات المحاسبة العامة التي تقوم بمراجعتها.</w:t>
      </w:r>
      <w:r w:rsidRPr="00BB3D70">
        <w:rPr>
          <w:rStyle w:val="FootnoteReference"/>
          <w:rFonts w:ascii="Simplified Arabic" w:hAnsi="Simplified Arabic" w:cs="Simplified Arabic"/>
          <w:sz w:val="28"/>
          <w:szCs w:val="28"/>
          <w:rtl/>
          <w:lang w:val="ru-RU" w:bidi="ar-SY"/>
        </w:rPr>
        <w:footnoteReference w:id="108"/>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 xml:space="preserve">هدف القانون </w:t>
      </w:r>
      <w:r w:rsidRPr="00BB3D70">
        <w:rPr>
          <w:rFonts w:ascii="Simplified Arabic" w:hAnsi="Simplified Arabic" w:cs="Simplified Arabic" w:hint="cs"/>
          <w:sz w:val="28"/>
          <w:szCs w:val="28"/>
          <w:rtl/>
          <w:lang w:bidi="ar-SY"/>
        </w:rPr>
        <w:t>إلى</w:t>
      </w:r>
      <w:r w:rsidRPr="00BB3D70">
        <w:rPr>
          <w:rStyle w:val="FootnoteReference"/>
          <w:rFonts w:ascii="Simplified Arabic" w:hAnsi="Simplified Arabic" w:cs="Simplified Arabic"/>
          <w:sz w:val="28"/>
          <w:szCs w:val="28"/>
          <w:rtl/>
          <w:lang w:bidi="ar-SY"/>
        </w:rPr>
        <w:footnoteReference w:id="109"/>
      </w:r>
      <w:r w:rsidR="00EE1C16">
        <w:rPr>
          <w:rFonts w:ascii="Simplified Arabic" w:hAnsi="Simplified Arabic" w:cs="Simplified Arabic" w:hint="cs"/>
          <w:sz w:val="28"/>
          <w:szCs w:val="28"/>
          <w:rtl/>
          <w:lang w:bidi="ar-SY"/>
        </w:rPr>
        <w:t>:</w:t>
      </w:r>
    </w:p>
    <w:p w:rsidR="0026077A" w:rsidRPr="00BB3D70" w:rsidRDefault="0026077A" w:rsidP="00470CE6">
      <w:pPr>
        <w:numPr>
          <w:ilvl w:val="0"/>
          <w:numId w:val="40"/>
        </w:numPr>
        <w:tabs>
          <w:tab w:val="left" w:pos="226"/>
          <w:tab w:val="left" w:pos="368"/>
        </w:tabs>
        <w:ind w:left="-52" w:firstLine="0"/>
        <w:jc w:val="both"/>
        <w:rPr>
          <w:rFonts w:ascii="Simplified Arabic" w:hAnsi="Simplified Arabic" w:cs="Simplified Arabic"/>
          <w:sz w:val="28"/>
          <w:szCs w:val="28"/>
          <w:rtl/>
          <w:lang w:bidi="ar-SY"/>
        </w:rPr>
      </w:pPr>
      <w:r w:rsidRPr="00BB3D70">
        <w:rPr>
          <w:rFonts w:ascii="Simplified Arabic" w:hAnsi="Simplified Arabic" w:cs="Simplified Arabic" w:hint="cs"/>
          <w:sz w:val="28"/>
          <w:szCs w:val="28"/>
          <w:rtl/>
          <w:lang w:bidi="ar-SY"/>
        </w:rPr>
        <w:t>إعادة</w:t>
      </w:r>
      <w:r w:rsidRPr="00BB3D70">
        <w:rPr>
          <w:rFonts w:ascii="Simplified Arabic" w:hAnsi="Simplified Arabic" w:cs="Simplified Arabic"/>
          <w:sz w:val="28"/>
          <w:szCs w:val="28"/>
          <w:rtl/>
          <w:lang w:bidi="ar-SY"/>
        </w:rPr>
        <w:t xml:space="preserve"> النظر في معايير حوكمة الشركات</w:t>
      </w:r>
      <w:r w:rsidR="00F15F96">
        <w:rPr>
          <w:rFonts w:ascii="Simplified Arabic" w:hAnsi="Simplified Arabic" w:cs="Simplified Arabic" w:hint="cs"/>
          <w:sz w:val="28"/>
          <w:szCs w:val="28"/>
          <w:rtl/>
          <w:lang w:bidi="ar-SY"/>
        </w:rPr>
        <w:t>.</w:t>
      </w:r>
    </w:p>
    <w:p w:rsidR="0026077A" w:rsidRPr="00BB3D70" w:rsidRDefault="0026077A" w:rsidP="00470CE6">
      <w:pPr>
        <w:numPr>
          <w:ilvl w:val="0"/>
          <w:numId w:val="40"/>
        </w:numPr>
        <w:tabs>
          <w:tab w:val="left" w:pos="226"/>
          <w:tab w:val="left" w:pos="368"/>
        </w:tabs>
        <w:ind w:left="-52" w:firstLine="0"/>
        <w:jc w:val="both"/>
        <w:rPr>
          <w:rFonts w:ascii="Simplified Arabic" w:hAnsi="Simplified Arabic" w:cs="Simplified Arabic"/>
          <w:sz w:val="28"/>
          <w:szCs w:val="28"/>
          <w:rtl/>
          <w:lang w:bidi="ar-SY"/>
        </w:rPr>
      </w:pPr>
      <w:r w:rsidRPr="00BB3D70">
        <w:rPr>
          <w:rFonts w:ascii="Simplified Arabic" w:hAnsi="Simplified Arabic" w:cs="Simplified Arabic" w:hint="cs"/>
          <w:sz w:val="28"/>
          <w:szCs w:val="28"/>
          <w:rtl/>
          <w:lang w:bidi="ar-SY"/>
        </w:rPr>
        <w:t>إضافة</w:t>
      </w:r>
      <w:r w:rsidRPr="00BB3D70">
        <w:rPr>
          <w:rFonts w:ascii="Simplified Arabic" w:hAnsi="Simplified Arabic" w:cs="Simplified Arabic"/>
          <w:sz w:val="28"/>
          <w:szCs w:val="28"/>
          <w:rtl/>
          <w:lang w:bidi="ar-SY"/>
        </w:rPr>
        <w:t xml:space="preserve"> متطلبات جديدة </w:t>
      </w:r>
      <w:r w:rsidRPr="00BB3D70">
        <w:rPr>
          <w:rFonts w:ascii="Simplified Arabic" w:hAnsi="Simplified Arabic" w:cs="Simplified Arabic" w:hint="cs"/>
          <w:sz w:val="28"/>
          <w:szCs w:val="28"/>
          <w:rtl/>
          <w:lang w:bidi="ar-SY"/>
        </w:rPr>
        <w:t>للإفصاح</w:t>
      </w:r>
      <w:r w:rsidR="00F15F96">
        <w:rPr>
          <w:rFonts w:ascii="Simplified Arabic" w:hAnsi="Simplified Arabic" w:cs="Simplified Arabic" w:hint="cs"/>
          <w:sz w:val="28"/>
          <w:szCs w:val="28"/>
          <w:rtl/>
          <w:lang w:bidi="ar-SY"/>
        </w:rPr>
        <w:t>.</w:t>
      </w:r>
    </w:p>
    <w:p w:rsidR="0026077A" w:rsidRPr="00BB3D70" w:rsidRDefault="0026077A" w:rsidP="00470CE6">
      <w:pPr>
        <w:numPr>
          <w:ilvl w:val="0"/>
          <w:numId w:val="40"/>
        </w:numPr>
        <w:tabs>
          <w:tab w:val="left" w:pos="226"/>
          <w:tab w:val="left" w:pos="368"/>
        </w:tabs>
        <w:ind w:left="-52" w:firstLine="0"/>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 xml:space="preserve">الكشف عن جرائم الغش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التلاعب</w:t>
      </w:r>
      <w:r w:rsidR="00F15F96">
        <w:rPr>
          <w:rFonts w:ascii="Simplified Arabic" w:hAnsi="Simplified Arabic" w:cs="Simplified Arabic" w:hint="cs"/>
          <w:sz w:val="28"/>
          <w:szCs w:val="28"/>
          <w:rtl/>
          <w:lang w:bidi="ar-SY"/>
        </w:rPr>
        <w:t>.</w:t>
      </w:r>
    </w:p>
    <w:p w:rsidR="0026077A" w:rsidRPr="00BB3D70" w:rsidRDefault="0026077A" w:rsidP="00470CE6">
      <w:pPr>
        <w:numPr>
          <w:ilvl w:val="0"/>
          <w:numId w:val="40"/>
        </w:numPr>
        <w:tabs>
          <w:tab w:val="left" w:pos="226"/>
          <w:tab w:val="left" w:pos="368"/>
        </w:tabs>
        <w:ind w:left="-52" w:firstLine="0"/>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 xml:space="preserve">خلق </w:t>
      </w:r>
      <w:r>
        <w:rPr>
          <w:rFonts w:ascii="Simplified Arabic" w:hAnsi="Simplified Arabic" w:cs="Simplified Arabic" w:hint="cs"/>
          <w:sz w:val="28"/>
          <w:szCs w:val="28"/>
          <w:rtl/>
          <w:lang w:bidi="ar-SY"/>
        </w:rPr>
        <w:t>مجلس</w:t>
      </w:r>
      <w:r w:rsidRPr="00BB3D70">
        <w:rPr>
          <w:rFonts w:ascii="Simplified Arabic" w:hAnsi="Simplified Arabic" w:cs="Simplified Arabic"/>
          <w:sz w:val="28"/>
          <w:szCs w:val="28"/>
          <w:rtl/>
          <w:lang w:bidi="ar-SY"/>
        </w:rPr>
        <w:t xml:space="preserve"> </w:t>
      </w:r>
      <w:r w:rsidRPr="00BB3D70">
        <w:rPr>
          <w:rFonts w:ascii="Simplified Arabic" w:hAnsi="Simplified Arabic" w:cs="Simplified Arabic" w:hint="cs"/>
          <w:sz w:val="28"/>
          <w:szCs w:val="28"/>
          <w:rtl/>
          <w:lang w:bidi="ar-SY"/>
        </w:rPr>
        <w:t>إشراف</w:t>
      </w:r>
      <w:r w:rsidRPr="00BB3D70">
        <w:rPr>
          <w:rFonts w:ascii="Simplified Arabic" w:hAnsi="Simplified Arabic" w:cs="Simplified Arabic"/>
          <w:sz w:val="28"/>
          <w:szCs w:val="28"/>
          <w:rtl/>
          <w:lang w:bidi="ar-SY"/>
        </w:rPr>
        <w:t xml:space="preserve"> على المراجع</w:t>
      </w:r>
      <w:r w:rsidR="00F15F96">
        <w:rPr>
          <w:rFonts w:ascii="Simplified Arabic" w:hAnsi="Simplified Arabic" w:cs="Simplified Arabic" w:hint="cs"/>
          <w:sz w:val="28"/>
          <w:szCs w:val="28"/>
          <w:rtl/>
          <w:lang w:bidi="ar-SY"/>
        </w:rPr>
        <w:t>.</w:t>
      </w:r>
    </w:p>
    <w:p w:rsidR="0026077A" w:rsidRDefault="0026077A" w:rsidP="00470CE6">
      <w:pPr>
        <w:numPr>
          <w:ilvl w:val="0"/>
          <w:numId w:val="40"/>
        </w:numPr>
        <w:tabs>
          <w:tab w:val="left" w:pos="226"/>
          <w:tab w:val="left" w:pos="368"/>
        </w:tabs>
        <w:ind w:left="-52" w:firstLine="0"/>
        <w:jc w:val="both"/>
        <w:rPr>
          <w:rFonts w:ascii="Simplified Arabic" w:hAnsi="Simplified Arabic" w:cs="Simplified Arabic"/>
          <w:sz w:val="28"/>
          <w:szCs w:val="28"/>
          <w:lang w:bidi="ar-SY"/>
        </w:rPr>
      </w:pPr>
      <w:r w:rsidRPr="00BB3D70">
        <w:rPr>
          <w:rFonts w:ascii="Simplified Arabic" w:hAnsi="Simplified Arabic" w:cs="Simplified Arabic"/>
          <w:sz w:val="28"/>
          <w:szCs w:val="28"/>
          <w:rtl/>
          <w:lang w:bidi="ar-SY"/>
        </w:rPr>
        <w:t xml:space="preserve">زيادة العقوبات الجنائية على الانتهاكات الجوهرية لقانون </w:t>
      </w:r>
      <w:r w:rsidRPr="00BB3D70">
        <w:rPr>
          <w:rFonts w:ascii="Simplified Arabic" w:hAnsi="Simplified Arabic" w:cs="Simplified Arabic" w:hint="cs"/>
          <w:sz w:val="28"/>
          <w:szCs w:val="28"/>
          <w:rtl/>
          <w:lang w:bidi="ar-SY"/>
        </w:rPr>
        <w:t>الأوراق</w:t>
      </w:r>
      <w:r w:rsidRPr="00BB3D70">
        <w:rPr>
          <w:rFonts w:ascii="Simplified Arabic" w:hAnsi="Simplified Arabic" w:cs="Simplified Arabic"/>
          <w:sz w:val="28"/>
          <w:szCs w:val="28"/>
          <w:rtl/>
          <w:lang w:bidi="ar-SY"/>
        </w:rPr>
        <w:t xml:space="preserve"> المالية</w:t>
      </w:r>
      <w:r w:rsidR="00F15F96">
        <w:rPr>
          <w:rFonts w:ascii="Simplified Arabic" w:hAnsi="Simplified Arabic" w:cs="Simplified Arabic" w:hint="cs"/>
          <w:sz w:val="28"/>
          <w:szCs w:val="28"/>
          <w:rtl/>
          <w:lang w:bidi="ar-SY"/>
        </w:rPr>
        <w:t>.</w:t>
      </w:r>
    </w:p>
    <w:p w:rsidR="00455FDD" w:rsidRPr="00BB3D70" w:rsidRDefault="00455FDD" w:rsidP="00734BB3">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val="ru-RU" w:bidi="ar-SY"/>
        </w:rPr>
        <w:t xml:space="preserve">هناك بنود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متطلبات رئيسية للقانون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يمكن تلخيصها كما يلي</w:t>
      </w:r>
      <w:r>
        <w:rPr>
          <w:rFonts w:ascii="Simplified Arabic" w:hAnsi="Simplified Arabic" w:cs="Simplified Arabic" w:hint="cs"/>
          <w:sz w:val="28"/>
          <w:szCs w:val="28"/>
          <w:rtl/>
          <w:lang w:val="ru-RU" w:bidi="ar-SY"/>
        </w:rPr>
        <w:t>:</w:t>
      </w:r>
      <w:r w:rsidRPr="00BB3D70">
        <w:rPr>
          <w:rStyle w:val="FootnoteReference"/>
          <w:rFonts w:ascii="Simplified Arabic" w:hAnsi="Simplified Arabic" w:cs="Simplified Arabic"/>
          <w:sz w:val="28"/>
          <w:szCs w:val="28"/>
          <w:rtl/>
          <w:lang w:val="ru-RU" w:bidi="ar-SY"/>
        </w:rPr>
        <w:footnoteReference w:id="110"/>
      </w:r>
    </w:p>
    <w:p w:rsidR="00455FDD" w:rsidRPr="00490D36" w:rsidRDefault="00455FDD" w:rsidP="00470CE6">
      <w:pPr>
        <w:pStyle w:val="1"/>
        <w:numPr>
          <w:ilvl w:val="0"/>
          <w:numId w:val="52"/>
        </w:numPr>
        <w:tabs>
          <w:tab w:val="left" w:pos="226"/>
          <w:tab w:val="left" w:pos="368"/>
        </w:tabs>
        <w:ind w:left="-52" w:firstLine="0"/>
        <w:jc w:val="both"/>
        <w:rPr>
          <w:rFonts w:ascii="Simplified Arabic" w:hAnsi="Simplified Arabic" w:cs="Simplified Arabic"/>
          <w:sz w:val="28"/>
          <w:szCs w:val="28"/>
          <w:rtl/>
          <w:lang w:val="ru-RU" w:bidi="ar-SY"/>
        </w:rPr>
      </w:pPr>
      <w:r w:rsidRPr="00490D36">
        <w:rPr>
          <w:rFonts w:ascii="Simplified Arabic" w:hAnsi="Simplified Arabic" w:cs="Simplified Arabic"/>
          <w:sz w:val="28"/>
          <w:szCs w:val="28"/>
          <w:rtl/>
          <w:lang w:val="ru-RU" w:bidi="ar-SY"/>
        </w:rPr>
        <w:lastRenderedPageBreak/>
        <w:t xml:space="preserve">تشكيل مجلس </w:t>
      </w:r>
      <w:r w:rsidRPr="00490D36">
        <w:rPr>
          <w:rFonts w:ascii="Simplified Arabic" w:hAnsi="Simplified Arabic" w:cs="Simplified Arabic" w:hint="cs"/>
          <w:sz w:val="28"/>
          <w:szCs w:val="28"/>
          <w:rtl/>
          <w:lang w:val="ru-RU" w:bidi="ar-SY"/>
        </w:rPr>
        <w:t>الإشراف</w:t>
      </w:r>
      <w:r w:rsidRPr="00490D36">
        <w:rPr>
          <w:rFonts w:ascii="Simplified Arabic" w:hAnsi="Simplified Arabic" w:cs="Simplified Arabic"/>
          <w:sz w:val="28"/>
          <w:szCs w:val="28"/>
          <w:rtl/>
          <w:lang w:val="ru-RU" w:bidi="ar-SY"/>
        </w:rPr>
        <w:t xml:space="preserve"> المحاسبي </w:t>
      </w:r>
      <w:r w:rsidRPr="00490D36">
        <w:rPr>
          <w:rFonts w:ascii="Simplified Arabic" w:hAnsi="Simplified Arabic" w:cs="Simplified Arabic" w:hint="cs"/>
          <w:sz w:val="28"/>
          <w:szCs w:val="28"/>
          <w:rtl/>
          <w:lang w:val="ru-RU" w:bidi="ar-SY"/>
        </w:rPr>
        <w:t>للإشراف</w:t>
      </w:r>
      <w:r w:rsidRPr="00490D36">
        <w:rPr>
          <w:rFonts w:ascii="Simplified Arabic" w:hAnsi="Simplified Arabic" w:cs="Simplified Arabic"/>
          <w:sz w:val="28"/>
          <w:szCs w:val="28"/>
          <w:rtl/>
          <w:lang w:val="ru-RU" w:bidi="ar-SY"/>
        </w:rPr>
        <w:t xml:space="preserve"> على المراجعة العامة للشركات وتبني معايير الرقابة على جودة المعايير </w:t>
      </w:r>
      <w:r w:rsidRPr="00490D36">
        <w:rPr>
          <w:rFonts w:ascii="Simplified Arabic" w:hAnsi="Simplified Arabic" w:cs="Simplified Arabic" w:hint="cs"/>
          <w:sz w:val="28"/>
          <w:szCs w:val="28"/>
          <w:rtl/>
          <w:lang w:val="ru-RU" w:bidi="ar-SY"/>
        </w:rPr>
        <w:t>الأخلاقية</w:t>
      </w:r>
      <w:r w:rsidRPr="00490D36">
        <w:rPr>
          <w:rFonts w:ascii="Simplified Arabic" w:hAnsi="Simplified Arabic" w:cs="Simplified Arabic"/>
          <w:sz w:val="28"/>
          <w:szCs w:val="28"/>
          <w:rtl/>
          <w:lang w:val="ru-RU" w:bidi="ar-SY"/>
        </w:rPr>
        <w:t xml:space="preserve"> عند </w:t>
      </w:r>
      <w:r w:rsidRPr="00490D36">
        <w:rPr>
          <w:rFonts w:ascii="Simplified Arabic" w:hAnsi="Simplified Arabic" w:cs="Simplified Arabic" w:hint="cs"/>
          <w:sz w:val="28"/>
          <w:szCs w:val="28"/>
          <w:rtl/>
          <w:lang w:val="ru-RU" w:bidi="ar-SY"/>
        </w:rPr>
        <w:t>إعداد</w:t>
      </w:r>
      <w:r w:rsidRPr="00490D36">
        <w:rPr>
          <w:rFonts w:ascii="Simplified Arabic" w:hAnsi="Simplified Arabic" w:cs="Simplified Arabic"/>
          <w:sz w:val="28"/>
          <w:szCs w:val="28"/>
          <w:rtl/>
          <w:lang w:val="ru-RU" w:bidi="ar-SY"/>
        </w:rPr>
        <w:t xml:space="preserve"> تقارير المراجعة للشركة.</w:t>
      </w:r>
    </w:p>
    <w:p w:rsidR="00455FDD" w:rsidRPr="00490D36" w:rsidRDefault="00455FDD" w:rsidP="00470CE6">
      <w:pPr>
        <w:pStyle w:val="1"/>
        <w:numPr>
          <w:ilvl w:val="0"/>
          <w:numId w:val="52"/>
        </w:numPr>
        <w:tabs>
          <w:tab w:val="left" w:pos="226"/>
          <w:tab w:val="left" w:pos="368"/>
        </w:tabs>
        <w:ind w:left="-52" w:firstLine="0"/>
        <w:jc w:val="both"/>
        <w:rPr>
          <w:rFonts w:ascii="Simplified Arabic" w:hAnsi="Simplified Arabic" w:cs="Simplified Arabic"/>
          <w:sz w:val="28"/>
          <w:szCs w:val="28"/>
          <w:rtl/>
          <w:lang w:val="ru-RU" w:bidi="ar-SY"/>
        </w:rPr>
      </w:pPr>
      <w:r w:rsidRPr="00490D36">
        <w:rPr>
          <w:rFonts w:ascii="Simplified Arabic" w:hAnsi="Simplified Arabic" w:cs="Simplified Arabic"/>
          <w:sz w:val="28"/>
          <w:szCs w:val="28"/>
          <w:rtl/>
          <w:lang w:val="ru-RU" w:bidi="ar-SY"/>
        </w:rPr>
        <w:t>تحقي</w:t>
      </w:r>
      <w:r w:rsidR="001270E5">
        <w:rPr>
          <w:rFonts w:ascii="Simplified Arabic" w:hAnsi="Simplified Arabic" w:cs="Simplified Arabic"/>
          <w:sz w:val="28"/>
          <w:szCs w:val="28"/>
          <w:rtl/>
          <w:lang w:val="ru-RU" w:bidi="ar-SY"/>
        </w:rPr>
        <w:t>ق استقلالية المراجع، وحظر المنش</w:t>
      </w:r>
      <w:r w:rsidR="001270E5">
        <w:rPr>
          <w:rFonts w:ascii="Simplified Arabic" w:hAnsi="Simplified Arabic" w:cs="Simplified Arabic" w:hint="cs"/>
          <w:sz w:val="28"/>
          <w:szCs w:val="28"/>
          <w:rtl/>
          <w:lang w:val="ru-RU" w:bidi="ar-SY"/>
        </w:rPr>
        <w:t>آ</w:t>
      </w:r>
      <w:r w:rsidRPr="00490D36">
        <w:rPr>
          <w:rFonts w:ascii="Simplified Arabic" w:hAnsi="Simplified Arabic" w:cs="Simplified Arabic"/>
          <w:sz w:val="28"/>
          <w:szCs w:val="28"/>
          <w:rtl/>
          <w:lang w:val="ru-RU" w:bidi="ar-SY"/>
        </w:rPr>
        <w:t xml:space="preserve">ت المحاسبية </w:t>
      </w:r>
      <w:r w:rsidR="00B63AD1">
        <w:rPr>
          <w:rFonts w:ascii="Simplified Arabic" w:hAnsi="Simplified Arabic" w:cs="Simplified Arabic" w:hint="cs"/>
          <w:sz w:val="28"/>
          <w:szCs w:val="28"/>
          <w:rtl/>
          <w:lang w:val="ru-RU" w:bidi="ar-SY"/>
        </w:rPr>
        <w:t>ب</w:t>
      </w:r>
      <w:r w:rsidRPr="00490D36">
        <w:rPr>
          <w:rFonts w:ascii="Simplified Arabic" w:hAnsi="Simplified Arabic" w:cs="Simplified Arabic"/>
          <w:sz w:val="28"/>
          <w:szCs w:val="28"/>
          <w:rtl/>
          <w:lang w:val="ru-RU" w:bidi="ar-SY"/>
        </w:rPr>
        <w:t xml:space="preserve">توفير </w:t>
      </w:r>
      <w:r w:rsidR="00BA59C3">
        <w:rPr>
          <w:rFonts w:ascii="Simplified Arabic" w:hAnsi="Simplified Arabic" w:cs="Simplified Arabic" w:hint="cs"/>
          <w:sz w:val="28"/>
          <w:szCs w:val="28"/>
          <w:rtl/>
          <w:lang w:val="ru-RU" w:bidi="ar-SY"/>
        </w:rPr>
        <w:t>ال</w:t>
      </w:r>
      <w:r w:rsidRPr="00490D36">
        <w:rPr>
          <w:rFonts w:ascii="Simplified Arabic" w:hAnsi="Simplified Arabic" w:cs="Simplified Arabic"/>
          <w:sz w:val="28"/>
          <w:szCs w:val="28"/>
          <w:rtl/>
          <w:lang w:val="ru-RU" w:bidi="ar-SY"/>
        </w:rPr>
        <w:t>خدمات بخلاف المراجعة بالتزامن مع خدمة المراجعة مثل خدمات التقييم وتقديم خدمات قانونية ومسك الدفاتر وغيرها من الخدمات يقوم المجلس بتحديدها</w:t>
      </w:r>
      <w:r w:rsidRPr="00490D36">
        <w:rPr>
          <w:rFonts w:ascii="Simplified Arabic" w:hAnsi="Simplified Arabic" w:cs="Simplified Arabic" w:hint="cs"/>
          <w:sz w:val="28"/>
          <w:szCs w:val="28"/>
          <w:rtl/>
          <w:lang w:val="ru-RU" w:bidi="ar-SY"/>
        </w:rPr>
        <w:t>.</w:t>
      </w:r>
    </w:p>
    <w:p w:rsidR="00455FDD" w:rsidRPr="00490D36" w:rsidRDefault="001270E5" w:rsidP="00470CE6">
      <w:pPr>
        <w:pStyle w:val="1"/>
        <w:numPr>
          <w:ilvl w:val="0"/>
          <w:numId w:val="52"/>
        </w:numPr>
        <w:tabs>
          <w:tab w:val="left" w:pos="226"/>
          <w:tab w:val="left" w:pos="368"/>
        </w:tabs>
        <w:ind w:left="-52" w:firstLine="0"/>
        <w:jc w:val="both"/>
        <w:rPr>
          <w:rFonts w:ascii="Simplified Arabic" w:hAnsi="Simplified Arabic" w:cs="Simplified Arabic"/>
          <w:sz w:val="28"/>
          <w:szCs w:val="28"/>
          <w:rtl/>
          <w:lang w:val="ru-RU" w:bidi="ar-SY"/>
        </w:rPr>
      </w:pPr>
      <w:r>
        <w:rPr>
          <w:rFonts w:ascii="Simplified Arabic" w:hAnsi="Simplified Arabic" w:cs="Simplified Arabic"/>
          <w:sz w:val="28"/>
          <w:szCs w:val="28"/>
          <w:rtl/>
          <w:lang w:val="ru-RU" w:bidi="ar-SY"/>
        </w:rPr>
        <w:t>يجب على منش</w:t>
      </w:r>
      <w:r>
        <w:rPr>
          <w:rFonts w:ascii="Simplified Arabic" w:hAnsi="Simplified Arabic" w:cs="Simplified Arabic" w:hint="cs"/>
          <w:sz w:val="28"/>
          <w:szCs w:val="28"/>
          <w:rtl/>
          <w:lang w:val="ru-RU" w:bidi="ar-SY"/>
        </w:rPr>
        <w:t>آ</w:t>
      </w:r>
      <w:r w:rsidR="00455FDD" w:rsidRPr="00490D36">
        <w:rPr>
          <w:rFonts w:ascii="Simplified Arabic" w:hAnsi="Simplified Arabic" w:cs="Simplified Arabic"/>
          <w:sz w:val="28"/>
          <w:szCs w:val="28"/>
          <w:rtl/>
          <w:lang w:val="ru-RU" w:bidi="ar-SY"/>
        </w:rPr>
        <w:t xml:space="preserve">ت المحاسبة </w:t>
      </w:r>
      <w:r w:rsidR="00455FDD" w:rsidRPr="00490D36">
        <w:rPr>
          <w:rFonts w:ascii="Simplified Arabic" w:hAnsi="Simplified Arabic" w:cs="Simplified Arabic" w:hint="cs"/>
          <w:sz w:val="28"/>
          <w:szCs w:val="28"/>
          <w:rtl/>
          <w:lang w:val="ru-RU" w:bidi="ar-SY"/>
        </w:rPr>
        <w:t>إعداد</w:t>
      </w:r>
      <w:r w:rsidR="00455FDD" w:rsidRPr="00490D36">
        <w:rPr>
          <w:rFonts w:ascii="Simplified Arabic" w:hAnsi="Simplified Arabic" w:cs="Simplified Arabic"/>
          <w:sz w:val="28"/>
          <w:szCs w:val="28"/>
          <w:rtl/>
          <w:lang w:val="ru-RU" w:bidi="ar-SY"/>
        </w:rPr>
        <w:t xml:space="preserve"> تقرير </w:t>
      </w:r>
      <w:r w:rsidR="00455FDD" w:rsidRPr="00490D36">
        <w:rPr>
          <w:rFonts w:ascii="Simplified Arabic" w:hAnsi="Simplified Arabic" w:cs="Simplified Arabic" w:hint="cs"/>
          <w:sz w:val="28"/>
          <w:szCs w:val="28"/>
          <w:rtl/>
          <w:lang w:val="ru-RU" w:bidi="ar-SY"/>
        </w:rPr>
        <w:t>إلى</w:t>
      </w:r>
      <w:r w:rsidR="00455FDD" w:rsidRPr="00490D36">
        <w:rPr>
          <w:rFonts w:ascii="Simplified Arabic" w:hAnsi="Simplified Arabic" w:cs="Simplified Arabic"/>
          <w:sz w:val="28"/>
          <w:szCs w:val="28"/>
          <w:rtl/>
          <w:lang w:val="ru-RU" w:bidi="ar-SY"/>
        </w:rPr>
        <w:t xml:space="preserve"> لجنة المراجعة للشركة المصدرة عن الطرق والسيا</w:t>
      </w:r>
      <w:r w:rsidR="00455FDD" w:rsidRPr="00490D36">
        <w:rPr>
          <w:rFonts w:ascii="Simplified Arabic" w:hAnsi="Simplified Arabic" w:cs="Simplified Arabic" w:hint="cs"/>
          <w:sz w:val="28"/>
          <w:szCs w:val="28"/>
          <w:rtl/>
          <w:lang w:val="ru-RU" w:bidi="ar-SY"/>
        </w:rPr>
        <w:t>س</w:t>
      </w:r>
      <w:r w:rsidR="00455FDD" w:rsidRPr="00490D36">
        <w:rPr>
          <w:rFonts w:ascii="Simplified Arabic" w:hAnsi="Simplified Arabic" w:cs="Simplified Arabic"/>
          <w:sz w:val="28"/>
          <w:szCs w:val="28"/>
          <w:rtl/>
          <w:lang w:val="ru-RU" w:bidi="ar-SY"/>
        </w:rPr>
        <w:t>ي</w:t>
      </w:r>
      <w:r w:rsidR="00455FDD" w:rsidRPr="00490D36">
        <w:rPr>
          <w:rFonts w:ascii="Simplified Arabic" w:hAnsi="Simplified Arabic" w:cs="Simplified Arabic" w:hint="cs"/>
          <w:sz w:val="28"/>
          <w:szCs w:val="28"/>
          <w:rtl/>
          <w:lang w:val="ru-RU" w:bidi="ar-SY"/>
        </w:rPr>
        <w:t>ا</w:t>
      </w:r>
      <w:r w:rsidR="00455FDD" w:rsidRPr="00490D36">
        <w:rPr>
          <w:rFonts w:ascii="Simplified Arabic" w:hAnsi="Simplified Arabic" w:cs="Simplified Arabic"/>
          <w:sz w:val="28"/>
          <w:szCs w:val="28"/>
          <w:rtl/>
          <w:lang w:val="ru-RU" w:bidi="ar-SY"/>
        </w:rPr>
        <w:t>ت المرتبطة بعمل المراجعة</w:t>
      </w:r>
      <w:r w:rsidR="00455FDD" w:rsidRPr="00490D36">
        <w:rPr>
          <w:rFonts w:ascii="Simplified Arabic" w:hAnsi="Simplified Arabic" w:cs="Simplified Arabic" w:hint="cs"/>
          <w:sz w:val="28"/>
          <w:szCs w:val="28"/>
          <w:rtl/>
          <w:lang w:val="ru-RU" w:bidi="ar-SY"/>
        </w:rPr>
        <w:t>.</w:t>
      </w:r>
    </w:p>
    <w:p w:rsidR="00455FDD" w:rsidRPr="00490D36" w:rsidRDefault="00455FDD" w:rsidP="00470CE6">
      <w:pPr>
        <w:pStyle w:val="1"/>
        <w:numPr>
          <w:ilvl w:val="0"/>
          <w:numId w:val="52"/>
        </w:numPr>
        <w:tabs>
          <w:tab w:val="left" w:pos="226"/>
          <w:tab w:val="left" w:pos="368"/>
        </w:tabs>
        <w:ind w:left="-52" w:firstLine="0"/>
        <w:jc w:val="both"/>
        <w:rPr>
          <w:rFonts w:ascii="Simplified Arabic" w:hAnsi="Simplified Arabic" w:cs="Simplified Arabic"/>
          <w:sz w:val="28"/>
          <w:szCs w:val="28"/>
          <w:rtl/>
          <w:lang w:val="ru-RU" w:bidi="ar-SY"/>
        </w:rPr>
      </w:pPr>
      <w:r w:rsidRPr="00490D36">
        <w:rPr>
          <w:rFonts w:ascii="Simplified Arabic" w:hAnsi="Simplified Arabic" w:cs="Simplified Arabic"/>
          <w:sz w:val="28"/>
          <w:szCs w:val="28"/>
          <w:rtl/>
          <w:lang w:val="ru-RU" w:bidi="ar-SY"/>
        </w:rPr>
        <w:t xml:space="preserve">مسؤولية الشركة : وتقع مسؤولية الشركة على صحة </w:t>
      </w:r>
      <w:r w:rsidRPr="00490D36">
        <w:rPr>
          <w:rFonts w:ascii="Simplified Arabic" w:hAnsi="Simplified Arabic" w:cs="Simplified Arabic" w:hint="cs"/>
          <w:sz w:val="28"/>
          <w:szCs w:val="28"/>
          <w:rtl/>
          <w:lang w:val="ru-RU" w:bidi="ar-SY"/>
        </w:rPr>
        <w:t>إعداد</w:t>
      </w:r>
      <w:r w:rsidRPr="00490D36">
        <w:rPr>
          <w:rFonts w:ascii="Simplified Arabic" w:hAnsi="Simplified Arabic" w:cs="Simplified Arabic"/>
          <w:sz w:val="28"/>
          <w:szCs w:val="28"/>
          <w:rtl/>
          <w:lang w:val="ru-RU" w:bidi="ar-SY"/>
        </w:rPr>
        <w:t xml:space="preserve"> التقارير المالية والتي يجب </w:t>
      </w:r>
      <w:r w:rsidR="001270E5">
        <w:rPr>
          <w:rFonts w:ascii="Simplified Arabic" w:hAnsi="Simplified Arabic" w:cs="Simplified Arabic" w:hint="cs"/>
          <w:sz w:val="28"/>
          <w:szCs w:val="28"/>
          <w:rtl/>
          <w:lang w:val="ru-RU" w:bidi="ar-SY"/>
        </w:rPr>
        <w:t>أ</w:t>
      </w:r>
      <w:r w:rsidRPr="00490D36">
        <w:rPr>
          <w:rFonts w:ascii="Simplified Arabic" w:hAnsi="Simplified Arabic" w:cs="Simplified Arabic" w:hint="cs"/>
          <w:sz w:val="28"/>
          <w:szCs w:val="28"/>
          <w:rtl/>
          <w:lang w:val="ru-RU" w:bidi="ar-SY"/>
        </w:rPr>
        <w:t>ن</w:t>
      </w:r>
      <w:r w:rsidRPr="00490D36">
        <w:rPr>
          <w:rFonts w:ascii="Simplified Arabic" w:hAnsi="Simplified Arabic" w:cs="Simplified Arabic"/>
          <w:sz w:val="28"/>
          <w:szCs w:val="28"/>
          <w:rtl/>
          <w:lang w:val="ru-RU" w:bidi="ar-SY"/>
        </w:rPr>
        <w:t xml:space="preserve"> يصادق عليها كل من المدير المالي والمدير الت</w:t>
      </w:r>
      <w:r w:rsidR="00A1484D">
        <w:rPr>
          <w:rFonts w:ascii="Simplified Arabic" w:hAnsi="Simplified Arabic" w:cs="Simplified Arabic"/>
          <w:sz w:val="28"/>
          <w:szCs w:val="28"/>
          <w:rtl/>
          <w:lang w:val="ru-RU" w:bidi="ar-SY"/>
        </w:rPr>
        <w:t xml:space="preserve">نفيذي. وتشكيل لجان مراجعة </w:t>
      </w:r>
      <w:r w:rsidR="00A1484D">
        <w:rPr>
          <w:rFonts w:ascii="Simplified Arabic" w:hAnsi="Simplified Arabic" w:cs="Simplified Arabic" w:hint="cs"/>
          <w:sz w:val="28"/>
          <w:szCs w:val="28"/>
          <w:rtl/>
          <w:lang w:val="ru-RU" w:bidi="ar-SY"/>
        </w:rPr>
        <w:t>تتسم</w:t>
      </w:r>
      <w:r w:rsidRPr="00490D36">
        <w:rPr>
          <w:rFonts w:ascii="Simplified Arabic" w:hAnsi="Simplified Arabic" w:cs="Simplified Arabic"/>
          <w:sz w:val="28"/>
          <w:szCs w:val="28"/>
          <w:rtl/>
          <w:lang w:val="ru-RU" w:bidi="ar-SY"/>
        </w:rPr>
        <w:t xml:space="preserve"> بالاستقلالية  </w:t>
      </w:r>
      <w:r w:rsidR="001270E5">
        <w:rPr>
          <w:rFonts w:ascii="Simplified Arabic" w:hAnsi="Simplified Arabic" w:cs="Simplified Arabic" w:hint="cs"/>
          <w:sz w:val="28"/>
          <w:szCs w:val="28"/>
          <w:rtl/>
          <w:lang w:val="ru-RU" w:bidi="ar-SY"/>
        </w:rPr>
        <w:t>و</w:t>
      </w:r>
      <w:r w:rsidRPr="00490D36">
        <w:rPr>
          <w:rFonts w:ascii="Simplified Arabic" w:hAnsi="Simplified Arabic" w:cs="Simplified Arabic"/>
          <w:sz w:val="28"/>
          <w:szCs w:val="28"/>
          <w:rtl/>
          <w:lang w:val="ru-RU" w:bidi="ar-SY"/>
        </w:rPr>
        <w:t xml:space="preserve">الخبرة والقدرة على الرقابة وأحد </w:t>
      </w:r>
      <w:r w:rsidRPr="00490D36">
        <w:rPr>
          <w:rFonts w:ascii="Simplified Arabic" w:hAnsi="Simplified Arabic" w:cs="Simplified Arabic" w:hint="cs"/>
          <w:sz w:val="28"/>
          <w:szCs w:val="28"/>
          <w:rtl/>
          <w:lang w:val="ru-RU" w:bidi="ar-SY"/>
        </w:rPr>
        <w:t>أعضائها</w:t>
      </w:r>
      <w:r w:rsidRPr="00490D36">
        <w:rPr>
          <w:rFonts w:ascii="Simplified Arabic" w:hAnsi="Simplified Arabic" w:cs="Simplified Arabic"/>
          <w:sz w:val="28"/>
          <w:szCs w:val="28"/>
          <w:rtl/>
          <w:lang w:val="ru-RU" w:bidi="ar-SY"/>
        </w:rPr>
        <w:t xml:space="preserve"> خبير مالي وتكون </w:t>
      </w:r>
      <w:proofErr w:type="spellStart"/>
      <w:r w:rsidR="00D93D59">
        <w:rPr>
          <w:rFonts w:ascii="Simplified Arabic" w:hAnsi="Simplified Arabic" w:cs="Simplified Arabic" w:hint="cs"/>
          <w:sz w:val="28"/>
          <w:szCs w:val="28"/>
          <w:rtl/>
          <w:lang w:val="ru-RU" w:bidi="ar-SY"/>
        </w:rPr>
        <w:t>مسؤول</w:t>
      </w:r>
      <w:r w:rsidRPr="00490D36">
        <w:rPr>
          <w:rFonts w:ascii="Simplified Arabic" w:hAnsi="Simplified Arabic" w:cs="Simplified Arabic" w:hint="cs"/>
          <w:sz w:val="28"/>
          <w:szCs w:val="28"/>
          <w:rtl/>
          <w:lang w:val="ru-RU" w:bidi="ar-SY"/>
        </w:rPr>
        <w:t>ة</w:t>
      </w:r>
      <w:proofErr w:type="spellEnd"/>
      <w:r w:rsidRPr="00490D36">
        <w:rPr>
          <w:rFonts w:ascii="Simplified Arabic" w:hAnsi="Simplified Arabic" w:cs="Simplified Arabic"/>
          <w:sz w:val="28"/>
          <w:szCs w:val="28"/>
          <w:rtl/>
          <w:lang w:val="ru-RU" w:bidi="ar-SY"/>
        </w:rPr>
        <w:t xml:space="preserve"> عن التعيين والمكافأة و</w:t>
      </w:r>
      <w:r w:rsidRPr="00490D36">
        <w:rPr>
          <w:rFonts w:ascii="Simplified Arabic" w:hAnsi="Simplified Arabic" w:cs="Simplified Arabic" w:hint="cs"/>
          <w:sz w:val="28"/>
          <w:szCs w:val="28"/>
          <w:rtl/>
          <w:lang w:val="ru-RU" w:bidi="ar-SY"/>
        </w:rPr>
        <w:t>الإشراف</w:t>
      </w:r>
      <w:r w:rsidRPr="00490D36">
        <w:rPr>
          <w:rFonts w:ascii="Simplified Arabic" w:hAnsi="Simplified Arabic" w:cs="Simplified Arabic"/>
          <w:sz w:val="28"/>
          <w:szCs w:val="28"/>
          <w:rtl/>
          <w:lang w:val="ru-RU" w:bidi="ar-SY"/>
        </w:rPr>
        <w:t xml:space="preserve"> على عمل المراجعة</w:t>
      </w:r>
      <w:r w:rsidRPr="00490D36">
        <w:rPr>
          <w:rFonts w:ascii="Simplified Arabic" w:hAnsi="Simplified Arabic" w:cs="Simplified Arabic"/>
          <w:sz w:val="28"/>
          <w:szCs w:val="28"/>
          <w:lang w:bidi="ar-SY"/>
        </w:rPr>
        <w:t>.</w:t>
      </w:r>
    </w:p>
    <w:p w:rsidR="00455FDD" w:rsidRPr="00490D36" w:rsidRDefault="00455FDD" w:rsidP="00470CE6">
      <w:pPr>
        <w:pStyle w:val="1"/>
        <w:numPr>
          <w:ilvl w:val="0"/>
          <w:numId w:val="52"/>
        </w:numPr>
        <w:tabs>
          <w:tab w:val="left" w:pos="226"/>
          <w:tab w:val="left" w:pos="368"/>
        </w:tabs>
        <w:ind w:left="-52" w:firstLine="0"/>
        <w:jc w:val="both"/>
        <w:rPr>
          <w:rFonts w:ascii="Simplified Arabic" w:hAnsi="Simplified Arabic" w:cs="Simplified Arabic"/>
          <w:sz w:val="28"/>
          <w:szCs w:val="28"/>
          <w:rtl/>
          <w:lang w:bidi="ar-SY"/>
        </w:rPr>
      </w:pPr>
      <w:r w:rsidRPr="00490D36">
        <w:rPr>
          <w:rFonts w:ascii="Simplified Arabic" w:hAnsi="Simplified Arabic" w:cs="Simplified Arabic"/>
          <w:sz w:val="28"/>
          <w:szCs w:val="28"/>
          <w:rtl/>
          <w:lang w:val="ru-RU" w:bidi="ar-SY"/>
        </w:rPr>
        <w:t xml:space="preserve"> يتم </w:t>
      </w:r>
      <w:r w:rsidR="00D93D59">
        <w:rPr>
          <w:rFonts w:ascii="Simplified Arabic" w:hAnsi="Simplified Arabic" w:cs="Simplified Arabic" w:hint="cs"/>
          <w:sz w:val="28"/>
          <w:szCs w:val="28"/>
          <w:rtl/>
          <w:lang w:val="ru-RU" w:bidi="ar-SY"/>
        </w:rPr>
        <w:t xml:space="preserve">الإفصاح </w:t>
      </w:r>
      <w:r w:rsidRPr="00490D36">
        <w:rPr>
          <w:rFonts w:ascii="Simplified Arabic" w:hAnsi="Simplified Arabic" w:cs="Simplified Arabic"/>
          <w:sz w:val="28"/>
          <w:szCs w:val="28"/>
          <w:rtl/>
          <w:lang w:val="ru-RU" w:bidi="ar-SY"/>
        </w:rPr>
        <w:t>الكامل عن البنود خارج الميزانية و</w:t>
      </w:r>
      <w:r w:rsidR="00D93D59">
        <w:rPr>
          <w:rFonts w:ascii="Simplified Arabic" w:hAnsi="Simplified Arabic" w:cs="Simplified Arabic" w:hint="cs"/>
          <w:sz w:val="28"/>
          <w:szCs w:val="28"/>
          <w:rtl/>
          <w:lang w:val="ru-RU" w:bidi="ar-SY"/>
        </w:rPr>
        <w:t xml:space="preserve">الإفصاح </w:t>
      </w:r>
      <w:r w:rsidRPr="00490D36">
        <w:rPr>
          <w:rFonts w:ascii="Simplified Arabic" w:hAnsi="Simplified Arabic" w:cs="Simplified Arabic"/>
          <w:sz w:val="28"/>
          <w:szCs w:val="28"/>
          <w:rtl/>
          <w:lang w:val="ru-RU" w:bidi="ar-SY"/>
        </w:rPr>
        <w:t xml:space="preserve">عن المعاملات المرتبطة </w:t>
      </w:r>
      <w:r w:rsidRPr="00490D36">
        <w:rPr>
          <w:rFonts w:ascii="Simplified Arabic" w:hAnsi="Simplified Arabic" w:cs="Simplified Arabic" w:hint="cs"/>
          <w:sz w:val="28"/>
          <w:szCs w:val="28"/>
          <w:rtl/>
          <w:lang w:val="ru-RU" w:bidi="ar-SY"/>
        </w:rPr>
        <w:t>بالإدارة</w:t>
      </w:r>
      <w:r w:rsidRPr="00490D36">
        <w:rPr>
          <w:rFonts w:ascii="Simplified Arabic" w:hAnsi="Simplified Arabic" w:cs="Simplified Arabic"/>
          <w:sz w:val="28"/>
          <w:szCs w:val="28"/>
          <w:rtl/>
          <w:lang w:val="ru-RU" w:bidi="ar-SY"/>
        </w:rPr>
        <w:t xml:space="preserve"> والمساهمين الرئيسيين</w:t>
      </w:r>
      <w:r w:rsidRPr="00490D36">
        <w:rPr>
          <w:rFonts w:ascii="Simplified Arabic" w:hAnsi="Simplified Arabic" w:cs="Simplified Arabic"/>
          <w:sz w:val="28"/>
          <w:szCs w:val="28"/>
          <w:lang w:bidi="ar-SY"/>
        </w:rPr>
        <w:t>.</w:t>
      </w:r>
    </w:p>
    <w:p w:rsidR="00455FDD" w:rsidRPr="00490D36" w:rsidRDefault="00455FDD" w:rsidP="00470CE6">
      <w:pPr>
        <w:pStyle w:val="1"/>
        <w:numPr>
          <w:ilvl w:val="0"/>
          <w:numId w:val="52"/>
        </w:numPr>
        <w:tabs>
          <w:tab w:val="left" w:pos="226"/>
          <w:tab w:val="left" w:pos="368"/>
        </w:tabs>
        <w:ind w:left="-52" w:firstLine="0"/>
        <w:jc w:val="both"/>
        <w:rPr>
          <w:rFonts w:ascii="Simplified Arabic" w:hAnsi="Simplified Arabic" w:cs="Simplified Arabic"/>
          <w:sz w:val="28"/>
          <w:szCs w:val="28"/>
          <w:rtl/>
          <w:lang w:bidi="ar-SY"/>
        </w:rPr>
      </w:pPr>
      <w:r w:rsidRPr="00490D36">
        <w:rPr>
          <w:rFonts w:ascii="Simplified Arabic" w:hAnsi="Simplified Arabic" w:cs="Simplified Arabic"/>
          <w:sz w:val="28"/>
          <w:szCs w:val="28"/>
          <w:rtl/>
          <w:lang w:val="ru-RU" w:bidi="ar-SY"/>
        </w:rPr>
        <w:t xml:space="preserve">يجب على الشركات </w:t>
      </w:r>
      <w:r w:rsidRPr="00490D36">
        <w:rPr>
          <w:rFonts w:ascii="Simplified Arabic" w:hAnsi="Simplified Arabic" w:cs="Simplified Arabic" w:hint="cs"/>
          <w:sz w:val="28"/>
          <w:szCs w:val="28"/>
          <w:rtl/>
          <w:lang w:val="ru-RU" w:bidi="ar-SY"/>
        </w:rPr>
        <w:t>إصدار</w:t>
      </w:r>
      <w:r w:rsidRPr="00490D36">
        <w:rPr>
          <w:rFonts w:ascii="Simplified Arabic" w:hAnsi="Simplified Arabic" w:cs="Simplified Arabic"/>
          <w:sz w:val="28"/>
          <w:szCs w:val="28"/>
          <w:rtl/>
          <w:lang w:val="ru-RU" w:bidi="ar-SY"/>
        </w:rPr>
        <w:t xml:space="preserve"> تقريرها عن الرقابة الداخلية والذي يتضمن </w:t>
      </w:r>
      <w:r w:rsidR="00D93D59">
        <w:rPr>
          <w:rFonts w:ascii="Simplified Arabic" w:hAnsi="Simplified Arabic" w:cs="Simplified Arabic" w:hint="cs"/>
          <w:sz w:val="28"/>
          <w:szCs w:val="28"/>
          <w:rtl/>
          <w:lang w:val="ru-RU" w:bidi="ar-SY"/>
        </w:rPr>
        <w:t xml:space="preserve">الإفصاح </w:t>
      </w:r>
      <w:r w:rsidRPr="00490D36">
        <w:rPr>
          <w:rFonts w:ascii="Simplified Arabic" w:hAnsi="Simplified Arabic" w:cs="Simplified Arabic"/>
          <w:sz w:val="28"/>
          <w:szCs w:val="28"/>
          <w:rtl/>
          <w:lang w:val="ru-RU" w:bidi="ar-SY"/>
        </w:rPr>
        <w:t xml:space="preserve">عن مسؤولية </w:t>
      </w:r>
      <w:r w:rsidRPr="00490D36">
        <w:rPr>
          <w:rFonts w:ascii="Simplified Arabic" w:hAnsi="Simplified Arabic" w:cs="Simplified Arabic" w:hint="cs"/>
          <w:sz w:val="28"/>
          <w:szCs w:val="28"/>
          <w:rtl/>
          <w:lang w:val="ru-RU" w:bidi="ar-SY"/>
        </w:rPr>
        <w:t>الإدارة</w:t>
      </w:r>
      <w:r w:rsidRPr="00490D36">
        <w:rPr>
          <w:rFonts w:ascii="Simplified Arabic" w:hAnsi="Simplified Arabic" w:cs="Simplified Arabic"/>
          <w:sz w:val="28"/>
          <w:szCs w:val="28"/>
          <w:rtl/>
          <w:lang w:val="ru-RU" w:bidi="ar-SY"/>
        </w:rPr>
        <w:t xml:space="preserve"> عن وضع الرقابة الداخلية و</w:t>
      </w:r>
      <w:r w:rsidRPr="00490D36">
        <w:rPr>
          <w:rFonts w:ascii="Simplified Arabic" w:hAnsi="Simplified Arabic" w:cs="Simplified Arabic" w:hint="cs"/>
          <w:sz w:val="28"/>
          <w:szCs w:val="28"/>
          <w:rtl/>
          <w:lang w:val="ru-RU" w:bidi="ar-SY"/>
        </w:rPr>
        <w:t>الإطار</w:t>
      </w:r>
      <w:r w:rsidRPr="00490D36">
        <w:rPr>
          <w:rFonts w:ascii="Simplified Arabic" w:hAnsi="Simplified Arabic" w:cs="Simplified Arabic"/>
          <w:sz w:val="28"/>
          <w:szCs w:val="28"/>
          <w:rtl/>
          <w:lang w:val="ru-RU" w:bidi="ar-SY"/>
        </w:rPr>
        <w:t xml:space="preserve"> المستخدم لتقييم فعالي</w:t>
      </w:r>
      <w:r w:rsidRPr="00490D36">
        <w:rPr>
          <w:rFonts w:ascii="Simplified Arabic" w:hAnsi="Simplified Arabic" w:cs="Simplified Arabic" w:hint="cs"/>
          <w:sz w:val="28"/>
          <w:szCs w:val="28"/>
          <w:rtl/>
          <w:lang w:val="ru-RU" w:bidi="ar-SY"/>
        </w:rPr>
        <w:t>تها.</w:t>
      </w:r>
    </w:p>
    <w:p w:rsidR="00455FDD" w:rsidRPr="00490D36" w:rsidRDefault="00455FDD" w:rsidP="00470CE6">
      <w:pPr>
        <w:pStyle w:val="1"/>
        <w:numPr>
          <w:ilvl w:val="0"/>
          <w:numId w:val="52"/>
        </w:numPr>
        <w:tabs>
          <w:tab w:val="left" w:pos="226"/>
          <w:tab w:val="left" w:pos="368"/>
        </w:tabs>
        <w:ind w:left="-52" w:firstLine="0"/>
        <w:jc w:val="both"/>
        <w:rPr>
          <w:rFonts w:ascii="Simplified Arabic" w:hAnsi="Simplified Arabic" w:cs="Simplified Arabic"/>
          <w:sz w:val="28"/>
          <w:szCs w:val="28"/>
          <w:rtl/>
          <w:lang w:bidi="ar-SY"/>
        </w:rPr>
      </w:pPr>
      <w:r w:rsidRPr="00490D36">
        <w:rPr>
          <w:rFonts w:ascii="Simplified Arabic" w:hAnsi="Simplified Arabic" w:cs="Simplified Arabic"/>
          <w:sz w:val="28"/>
          <w:szCs w:val="28"/>
          <w:rtl/>
          <w:lang w:val="ru-RU" w:bidi="ar-SY"/>
        </w:rPr>
        <w:t xml:space="preserve"> يجب على </w:t>
      </w:r>
      <w:r w:rsidR="00F15F96">
        <w:rPr>
          <w:rFonts w:ascii="Simplified Arabic" w:hAnsi="Simplified Arabic" w:cs="Simplified Arabic" w:hint="cs"/>
          <w:sz w:val="28"/>
          <w:szCs w:val="28"/>
          <w:rtl/>
          <w:lang w:val="ru-RU" w:bidi="ar-SY"/>
        </w:rPr>
        <w:t>ال</w:t>
      </w:r>
      <w:r w:rsidRPr="00490D36">
        <w:rPr>
          <w:rFonts w:ascii="Simplified Arabic" w:hAnsi="Simplified Arabic" w:cs="Simplified Arabic"/>
          <w:sz w:val="28"/>
          <w:szCs w:val="28"/>
          <w:rtl/>
          <w:lang w:val="ru-RU" w:bidi="ar-SY"/>
        </w:rPr>
        <w:t xml:space="preserve">بورصة </w:t>
      </w:r>
      <w:r w:rsidR="00F15F96">
        <w:rPr>
          <w:rFonts w:ascii="Simplified Arabic" w:hAnsi="Simplified Arabic" w:cs="Simplified Arabic" w:hint="cs"/>
          <w:sz w:val="28"/>
          <w:szCs w:val="28"/>
          <w:rtl/>
          <w:lang w:val="ru-RU" w:bidi="ar-SY"/>
        </w:rPr>
        <w:t>أ</w:t>
      </w:r>
      <w:r w:rsidRPr="00490D36">
        <w:rPr>
          <w:rFonts w:ascii="Simplified Arabic" w:hAnsi="Simplified Arabic" w:cs="Simplified Arabic" w:hint="cs"/>
          <w:sz w:val="28"/>
          <w:szCs w:val="28"/>
          <w:rtl/>
          <w:lang w:val="ru-RU" w:bidi="ar-SY"/>
        </w:rPr>
        <w:t>ن</w:t>
      </w:r>
      <w:r w:rsidRPr="00490D36">
        <w:rPr>
          <w:rFonts w:ascii="Simplified Arabic" w:hAnsi="Simplified Arabic" w:cs="Simplified Arabic"/>
          <w:sz w:val="28"/>
          <w:szCs w:val="28"/>
          <w:rtl/>
          <w:lang w:val="ru-RU" w:bidi="ar-SY"/>
        </w:rPr>
        <w:t xml:space="preserve"> </w:t>
      </w:r>
      <w:r w:rsidR="00F15F96">
        <w:rPr>
          <w:rFonts w:ascii="Simplified Arabic" w:hAnsi="Simplified Arabic" w:cs="Simplified Arabic" w:hint="cs"/>
          <w:sz w:val="28"/>
          <w:szCs w:val="28"/>
          <w:rtl/>
          <w:lang w:val="ru-RU" w:bidi="ar-SY"/>
        </w:rPr>
        <w:t>ت</w:t>
      </w:r>
      <w:r w:rsidRPr="00490D36">
        <w:rPr>
          <w:rFonts w:ascii="Simplified Arabic" w:hAnsi="Simplified Arabic" w:cs="Simplified Arabic"/>
          <w:sz w:val="28"/>
          <w:szCs w:val="28"/>
          <w:rtl/>
          <w:lang w:val="ru-RU" w:bidi="ar-SY"/>
        </w:rPr>
        <w:t>تبني قواعد ل</w:t>
      </w:r>
      <w:r w:rsidR="001270E5">
        <w:rPr>
          <w:rFonts w:ascii="Simplified Arabic" w:hAnsi="Simplified Arabic" w:cs="Simplified Arabic"/>
          <w:sz w:val="28"/>
          <w:szCs w:val="28"/>
          <w:rtl/>
          <w:lang w:val="ru-RU" w:bidi="ar-SY"/>
        </w:rPr>
        <w:t>دراسة تعارض المصالح التي قد تنش</w:t>
      </w:r>
      <w:r w:rsidR="001270E5">
        <w:rPr>
          <w:rFonts w:ascii="Simplified Arabic" w:hAnsi="Simplified Arabic" w:cs="Simplified Arabic" w:hint="cs"/>
          <w:sz w:val="28"/>
          <w:szCs w:val="28"/>
          <w:rtl/>
          <w:lang w:val="ru-RU" w:bidi="ar-SY"/>
        </w:rPr>
        <w:t>أ</w:t>
      </w:r>
      <w:r w:rsidRPr="00490D36">
        <w:rPr>
          <w:rFonts w:ascii="Simplified Arabic" w:hAnsi="Simplified Arabic" w:cs="Simplified Arabic"/>
          <w:sz w:val="28"/>
          <w:szCs w:val="28"/>
          <w:rtl/>
          <w:lang w:val="ru-RU" w:bidi="ar-SY"/>
        </w:rPr>
        <w:t xml:space="preserve"> من وصايا ونصائح المحللين الماليين </w:t>
      </w:r>
      <w:r w:rsidRPr="00490D36">
        <w:rPr>
          <w:rFonts w:ascii="Simplified Arabic" w:hAnsi="Simplified Arabic" w:cs="Simplified Arabic" w:hint="cs"/>
          <w:sz w:val="28"/>
          <w:szCs w:val="28"/>
          <w:rtl/>
          <w:lang w:val="ru-RU" w:bidi="ar-SY"/>
        </w:rPr>
        <w:t>بأوراق</w:t>
      </w:r>
      <w:r w:rsidRPr="00490D36">
        <w:rPr>
          <w:rFonts w:ascii="Simplified Arabic" w:hAnsi="Simplified Arabic" w:cs="Simplified Arabic"/>
          <w:sz w:val="28"/>
          <w:szCs w:val="28"/>
          <w:rtl/>
          <w:lang w:val="ru-RU" w:bidi="ar-SY"/>
        </w:rPr>
        <w:t xml:space="preserve"> مالية ما</w:t>
      </w:r>
      <w:r w:rsidRPr="00490D36">
        <w:rPr>
          <w:rFonts w:ascii="Simplified Arabic" w:hAnsi="Simplified Arabic" w:cs="Simplified Arabic"/>
          <w:sz w:val="28"/>
          <w:szCs w:val="28"/>
          <w:lang w:bidi="ar-SY"/>
        </w:rPr>
        <w:t>.</w:t>
      </w:r>
    </w:p>
    <w:p w:rsidR="00455FDD" w:rsidRPr="00490D36" w:rsidRDefault="00455FDD" w:rsidP="00470CE6">
      <w:pPr>
        <w:pStyle w:val="1"/>
        <w:numPr>
          <w:ilvl w:val="0"/>
          <w:numId w:val="52"/>
        </w:numPr>
        <w:tabs>
          <w:tab w:val="left" w:pos="226"/>
          <w:tab w:val="left" w:pos="368"/>
        </w:tabs>
        <w:ind w:left="-52" w:firstLine="0"/>
        <w:jc w:val="both"/>
        <w:rPr>
          <w:rFonts w:ascii="Simplified Arabic" w:hAnsi="Simplified Arabic" w:cs="Simplified Arabic"/>
          <w:sz w:val="28"/>
          <w:szCs w:val="28"/>
          <w:rtl/>
          <w:lang w:bidi="ar-SY"/>
        </w:rPr>
      </w:pPr>
      <w:r w:rsidRPr="00490D36">
        <w:rPr>
          <w:rFonts w:ascii="Simplified Arabic" w:hAnsi="Simplified Arabic" w:cs="Simplified Arabic"/>
          <w:sz w:val="28"/>
          <w:szCs w:val="28"/>
          <w:rtl/>
          <w:lang w:bidi="ar-SY"/>
        </w:rPr>
        <w:t xml:space="preserve"> يمنع منح القروض من </w:t>
      </w:r>
      <w:r w:rsidRPr="00490D36">
        <w:rPr>
          <w:rFonts w:ascii="Simplified Arabic" w:hAnsi="Simplified Arabic" w:cs="Simplified Arabic" w:hint="cs"/>
          <w:sz w:val="28"/>
          <w:szCs w:val="28"/>
          <w:rtl/>
          <w:lang w:bidi="ar-SY"/>
        </w:rPr>
        <w:t>الأموال</w:t>
      </w:r>
      <w:r w:rsidRPr="00490D36">
        <w:rPr>
          <w:rFonts w:ascii="Simplified Arabic" w:hAnsi="Simplified Arabic" w:cs="Simplified Arabic"/>
          <w:sz w:val="28"/>
          <w:szCs w:val="28"/>
          <w:rtl/>
          <w:lang w:bidi="ar-SY"/>
        </w:rPr>
        <w:t xml:space="preserve"> العامة للشركة </w:t>
      </w:r>
      <w:r w:rsidRPr="00490D36">
        <w:rPr>
          <w:rFonts w:ascii="Simplified Arabic" w:hAnsi="Simplified Arabic" w:cs="Simplified Arabic" w:hint="cs"/>
          <w:sz w:val="28"/>
          <w:szCs w:val="28"/>
          <w:rtl/>
          <w:lang w:bidi="ar-SY"/>
        </w:rPr>
        <w:t>إلى</w:t>
      </w:r>
      <w:r w:rsidRPr="00490D36">
        <w:rPr>
          <w:rFonts w:ascii="Simplified Arabic" w:hAnsi="Simplified Arabic" w:cs="Simplified Arabic"/>
          <w:sz w:val="28"/>
          <w:szCs w:val="28"/>
          <w:rtl/>
          <w:lang w:bidi="ar-SY"/>
        </w:rPr>
        <w:t xml:space="preserve"> المدراء </w:t>
      </w:r>
      <w:r w:rsidRPr="00490D36">
        <w:rPr>
          <w:rFonts w:ascii="Simplified Arabic" w:hAnsi="Simplified Arabic" w:cs="Simplified Arabic" w:hint="cs"/>
          <w:sz w:val="28"/>
          <w:szCs w:val="28"/>
          <w:rtl/>
          <w:lang w:bidi="ar-SY"/>
        </w:rPr>
        <w:t>التنفيذيي</w:t>
      </w:r>
      <w:r w:rsidRPr="00490D36">
        <w:rPr>
          <w:rFonts w:ascii="Simplified Arabic" w:hAnsi="Simplified Arabic" w:cs="Simplified Arabic" w:hint="eastAsia"/>
          <w:sz w:val="28"/>
          <w:szCs w:val="28"/>
          <w:rtl/>
          <w:lang w:bidi="ar-SY"/>
        </w:rPr>
        <w:t>ن</w:t>
      </w:r>
      <w:r w:rsidRPr="00490D36">
        <w:rPr>
          <w:rFonts w:ascii="Simplified Arabic" w:hAnsi="Simplified Arabic" w:cs="Simplified Arabic"/>
          <w:sz w:val="28"/>
          <w:szCs w:val="28"/>
          <w:rtl/>
          <w:lang w:bidi="ar-SY"/>
        </w:rPr>
        <w:t xml:space="preserve"> </w:t>
      </w:r>
      <w:r w:rsidRPr="00490D36">
        <w:rPr>
          <w:rFonts w:ascii="Simplified Arabic" w:hAnsi="Simplified Arabic" w:cs="Simplified Arabic" w:hint="cs"/>
          <w:sz w:val="28"/>
          <w:szCs w:val="28"/>
          <w:rtl/>
          <w:lang w:bidi="ar-SY"/>
        </w:rPr>
        <w:t>إلا</w:t>
      </w:r>
      <w:r w:rsidRPr="00490D36">
        <w:rPr>
          <w:rFonts w:ascii="Simplified Arabic" w:hAnsi="Simplified Arabic" w:cs="Simplified Arabic"/>
          <w:sz w:val="28"/>
          <w:szCs w:val="28"/>
          <w:rtl/>
          <w:lang w:bidi="ar-SY"/>
        </w:rPr>
        <w:t xml:space="preserve"> فيما يتعلق بالقروض المنزلية</w:t>
      </w:r>
      <w:r w:rsidR="00F15F96">
        <w:rPr>
          <w:rFonts w:ascii="Simplified Arabic" w:hAnsi="Simplified Arabic" w:cs="Simplified Arabic" w:hint="cs"/>
          <w:sz w:val="28"/>
          <w:szCs w:val="28"/>
          <w:rtl/>
          <w:lang w:bidi="ar-SY"/>
        </w:rPr>
        <w:t>.</w:t>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val="ru-RU" w:bidi="ar-SY"/>
        </w:rPr>
      </w:pPr>
      <w:r w:rsidRPr="00BB3D70">
        <w:rPr>
          <w:rFonts w:ascii="Simplified Arabic" w:hAnsi="Simplified Arabic" w:cs="Simplified Arabic"/>
          <w:sz w:val="28"/>
          <w:szCs w:val="28"/>
          <w:rtl/>
          <w:lang w:bidi="ar-SY"/>
        </w:rPr>
        <w:t xml:space="preserve">كما تتضمن القانون بنود </w:t>
      </w:r>
      <w:r w:rsidRPr="00BB3D70">
        <w:rPr>
          <w:rFonts w:ascii="Simplified Arabic" w:hAnsi="Simplified Arabic" w:cs="Simplified Arabic" w:hint="cs"/>
          <w:sz w:val="28"/>
          <w:szCs w:val="28"/>
          <w:rtl/>
          <w:lang w:bidi="ar-SY"/>
        </w:rPr>
        <w:t>أخرى</w:t>
      </w:r>
      <w:r w:rsidRPr="00BB3D70">
        <w:rPr>
          <w:rFonts w:ascii="Simplified Arabic" w:hAnsi="Simplified Arabic" w:cs="Simplified Arabic"/>
          <w:sz w:val="28"/>
          <w:szCs w:val="28"/>
          <w:rtl/>
          <w:lang w:bidi="ar-SY"/>
        </w:rPr>
        <w:t xml:space="preserve"> لتمويل </w:t>
      </w:r>
      <w:r w:rsidR="009E1B27">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SEC</w:t>
      </w:r>
      <w:r w:rsidR="009E1B27">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 xml:space="preserve"> </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00F15F96">
        <w:rPr>
          <w:rFonts w:ascii="Simplified Arabic" w:hAnsi="Simplified Arabic" w:cs="Simplified Arabic"/>
          <w:sz w:val="28"/>
          <w:szCs w:val="28"/>
          <w:rtl/>
          <w:lang w:val="ru-RU" w:bidi="ar-SY"/>
        </w:rPr>
        <w:t xml:space="preserve">مساعدتها على التوسع من </w:t>
      </w:r>
      <w:r w:rsidR="00F15F96">
        <w:rPr>
          <w:rFonts w:ascii="Simplified Arabic" w:hAnsi="Simplified Arabic" w:cs="Simplified Arabic" w:hint="cs"/>
          <w:sz w:val="28"/>
          <w:szCs w:val="28"/>
          <w:rtl/>
          <w:lang w:val="ru-RU" w:bidi="ar-SY"/>
        </w:rPr>
        <w:t>أ</w:t>
      </w:r>
      <w:r w:rsidRPr="00BB3D70">
        <w:rPr>
          <w:rFonts w:ascii="Simplified Arabic" w:hAnsi="Simplified Arabic" w:cs="Simplified Arabic"/>
          <w:sz w:val="28"/>
          <w:szCs w:val="28"/>
          <w:rtl/>
          <w:lang w:val="ru-RU" w:bidi="ar-SY"/>
        </w:rPr>
        <w:t xml:space="preserve">جل رفع قدرتها على أداء عملها </w:t>
      </w:r>
      <w:r>
        <w:rPr>
          <w:rFonts w:ascii="Simplified Arabic" w:hAnsi="Simplified Arabic" w:cs="Simplified Arabic"/>
          <w:sz w:val="28"/>
          <w:szCs w:val="28"/>
          <w:rtl/>
          <w:lang w:val="ru-RU" w:bidi="ar-SY"/>
        </w:rPr>
        <w:t>و</w:t>
      </w:r>
      <w:r w:rsidRPr="00BB3D70">
        <w:rPr>
          <w:rFonts w:ascii="Simplified Arabic" w:hAnsi="Simplified Arabic" w:cs="Simplified Arabic" w:hint="cs"/>
          <w:sz w:val="28"/>
          <w:szCs w:val="28"/>
          <w:rtl/>
          <w:lang w:val="ru-RU" w:bidi="ar-SY"/>
        </w:rPr>
        <w:t>إجراء</w:t>
      </w:r>
      <w:r w:rsidRPr="00BB3D70">
        <w:rPr>
          <w:rFonts w:ascii="Simplified Arabic" w:hAnsi="Simplified Arabic" w:cs="Simplified Arabic"/>
          <w:sz w:val="28"/>
          <w:szCs w:val="28"/>
          <w:rtl/>
          <w:lang w:val="ru-RU" w:bidi="ar-SY"/>
        </w:rPr>
        <w:t xml:space="preserve"> التحقيقات اللازمة، كما وضع القانون الجديد تعريفا</w:t>
      </w:r>
      <w:r w:rsidR="00F15F96">
        <w:rPr>
          <w:rFonts w:ascii="Simplified Arabic" w:hAnsi="Simplified Arabic" w:cs="Simplified Arabic" w:hint="cs"/>
          <w:sz w:val="28"/>
          <w:szCs w:val="28"/>
          <w:rtl/>
          <w:lang w:val="ru-RU" w:bidi="ar-SY"/>
        </w:rPr>
        <w:t>ً</w:t>
      </w:r>
      <w:r w:rsidRPr="00BB3D70">
        <w:rPr>
          <w:rFonts w:ascii="Simplified Arabic" w:hAnsi="Simplified Arabic" w:cs="Simplified Arabic"/>
          <w:sz w:val="28"/>
          <w:szCs w:val="28"/>
          <w:rtl/>
          <w:lang w:val="ru-RU" w:bidi="ar-SY"/>
        </w:rPr>
        <w:t xml:space="preserve"> جديدا</w:t>
      </w:r>
      <w:r w:rsidR="00F15F96">
        <w:rPr>
          <w:rFonts w:ascii="Simplified Arabic" w:hAnsi="Simplified Arabic" w:cs="Simplified Arabic" w:hint="cs"/>
          <w:sz w:val="28"/>
          <w:szCs w:val="28"/>
          <w:rtl/>
          <w:lang w:val="ru-RU" w:bidi="ar-SY"/>
        </w:rPr>
        <w:t>ً</w:t>
      </w:r>
      <w:r w:rsidRPr="00BB3D70">
        <w:rPr>
          <w:rFonts w:ascii="Simplified Arabic" w:hAnsi="Simplified Arabic" w:cs="Simplified Arabic"/>
          <w:sz w:val="28"/>
          <w:szCs w:val="28"/>
          <w:rtl/>
          <w:lang w:val="ru-RU" w:bidi="ar-SY"/>
        </w:rPr>
        <w:t xml:space="preserve"> للغش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المسؤوليات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العقوبات.</w:t>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val="ru-RU" w:bidi="ar-SY"/>
        </w:rPr>
      </w:pPr>
      <w:r w:rsidRPr="00BB3D70">
        <w:rPr>
          <w:rFonts w:ascii="Simplified Arabic" w:hAnsi="Simplified Arabic" w:cs="Simplified Arabic"/>
          <w:sz w:val="28"/>
          <w:szCs w:val="28"/>
          <w:rtl/>
          <w:lang w:val="ru-RU" w:bidi="ar-SY"/>
        </w:rPr>
        <w:t xml:space="preserve">نجد </w:t>
      </w:r>
      <w:r w:rsidR="001270E5">
        <w:rPr>
          <w:rFonts w:ascii="Simplified Arabic" w:hAnsi="Simplified Arabic" w:cs="Simplified Arabic" w:hint="cs"/>
          <w:sz w:val="28"/>
          <w:szCs w:val="28"/>
          <w:rtl/>
          <w:lang w:val="ru-RU" w:bidi="ar-SY"/>
        </w:rPr>
        <w:t>أ</w:t>
      </w:r>
      <w:r w:rsidRPr="00BB3D70">
        <w:rPr>
          <w:rFonts w:ascii="Simplified Arabic" w:hAnsi="Simplified Arabic" w:cs="Simplified Arabic" w:hint="cs"/>
          <w:sz w:val="28"/>
          <w:szCs w:val="28"/>
          <w:rtl/>
          <w:lang w:val="ru-RU" w:bidi="ar-SY"/>
        </w:rPr>
        <w:t>ن</w:t>
      </w:r>
      <w:r w:rsidRPr="00BB3D70">
        <w:rPr>
          <w:rFonts w:ascii="Simplified Arabic" w:hAnsi="Simplified Arabic" w:cs="Simplified Arabic"/>
          <w:sz w:val="28"/>
          <w:szCs w:val="28"/>
          <w:rtl/>
          <w:lang w:val="ru-RU" w:bidi="ar-SY"/>
        </w:rPr>
        <w:t xml:space="preserve"> القانون تناول العديد من القضايا مثل المراجعة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مجالس </w:t>
      </w:r>
      <w:r w:rsidRPr="00BB3D70">
        <w:rPr>
          <w:rFonts w:ascii="Simplified Arabic" w:hAnsi="Simplified Arabic" w:cs="Simplified Arabic" w:hint="cs"/>
          <w:sz w:val="28"/>
          <w:szCs w:val="28"/>
          <w:rtl/>
          <w:lang w:val="ru-RU" w:bidi="ar-SY"/>
        </w:rPr>
        <w:t>الإدارة</w:t>
      </w:r>
      <w:r w:rsidRPr="00BB3D70">
        <w:rPr>
          <w:rFonts w:ascii="Simplified Arabic" w:hAnsi="Simplified Arabic" w:cs="Simplified Arabic"/>
          <w:sz w:val="28"/>
          <w:szCs w:val="28"/>
          <w:rtl/>
          <w:lang w:val="ru-RU" w:bidi="ar-SY"/>
        </w:rPr>
        <w:t xml:space="preserve">، </w:t>
      </w:r>
      <w:r w:rsidR="00F15F96">
        <w:rPr>
          <w:rFonts w:ascii="Simplified Arabic" w:hAnsi="Simplified Arabic" w:cs="Simplified Arabic" w:hint="cs"/>
          <w:sz w:val="28"/>
          <w:szCs w:val="28"/>
          <w:rtl/>
          <w:lang w:val="ru-RU" w:bidi="ar-SY"/>
        </w:rPr>
        <w:t>و</w:t>
      </w:r>
      <w:r w:rsidRPr="00BB3D70">
        <w:rPr>
          <w:rFonts w:ascii="Simplified Arabic" w:hAnsi="Simplified Arabic" w:cs="Simplified Arabic"/>
          <w:sz w:val="28"/>
          <w:szCs w:val="28"/>
          <w:rtl/>
          <w:lang w:val="ru-RU" w:bidi="ar-SY"/>
        </w:rPr>
        <w:t xml:space="preserve">سلوك المدريين </w:t>
      </w:r>
      <w:r w:rsidRPr="00BB3D70">
        <w:rPr>
          <w:rFonts w:ascii="Simplified Arabic" w:hAnsi="Simplified Arabic" w:cs="Simplified Arabic" w:hint="cs"/>
          <w:sz w:val="28"/>
          <w:szCs w:val="28"/>
          <w:rtl/>
          <w:lang w:val="ru-RU" w:bidi="ar-SY"/>
        </w:rPr>
        <w:t>التنفيذيي</w:t>
      </w:r>
      <w:r w:rsidRPr="00BB3D70">
        <w:rPr>
          <w:rFonts w:ascii="Simplified Arabic" w:hAnsi="Simplified Arabic" w:cs="Simplified Arabic" w:hint="eastAsia"/>
          <w:sz w:val="28"/>
          <w:szCs w:val="28"/>
          <w:rtl/>
          <w:lang w:val="ru-RU" w:bidi="ar-SY"/>
        </w:rPr>
        <w:t>ن</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المحللين </w:t>
      </w:r>
      <w:r>
        <w:rPr>
          <w:rFonts w:ascii="Simplified Arabic" w:hAnsi="Simplified Arabic" w:cs="Simplified Arabic"/>
          <w:sz w:val="28"/>
          <w:szCs w:val="28"/>
          <w:rtl/>
          <w:lang w:val="ru-RU" w:bidi="ar-SY"/>
        </w:rPr>
        <w:t>و</w:t>
      </w:r>
      <w:r w:rsidR="00F15F96">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SEC</w:t>
      </w:r>
      <w:r w:rsidR="00F15F96">
        <w:rPr>
          <w:rFonts w:ascii="Simplified Arabic" w:hAnsi="Simplified Arabic" w:cs="Simplified Arabic"/>
          <w:sz w:val="28"/>
          <w:szCs w:val="28"/>
          <w:lang w:bidi="ar-SY"/>
        </w:rPr>
        <w:t>)</w:t>
      </w:r>
      <w:r>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قد لاقى القانون عدم الرضا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خاصة </w:t>
      </w:r>
      <w:r w:rsidR="009E1B27">
        <w:rPr>
          <w:rFonts w:ascii="Simplified Arabic" w:hAnsi="Simplified Arabic" w:cs="Simplified Arabic" w:hint="cs"/>
          <w:sz w:val="28"/>
          <w:szCs w:val="28"/>
          <w:rtl/>
          <w:lang w:val="ru-RU" w:bidi="ar-SY"/>
        </w:rPr>
        <w:t>في</w:t>
      </w:r>
      <w:r w:rsidR="00322729">
        <w:rPr>
          <w:rFonts w:ascii="Simplified Arabic" w:hAnsi="Simplified Arabic" w:cs="Simplified Arabic" w:hint="cs"/>
          <w:sz w:val="28"/>
          <w:szCs w:val="28"/>
          <w:rtl/>
          <w:lang w:val="ru-RU" w:bidi="ar-SY"/>
        </w:rPr>
        <w:t xml:space="preserve"> ما يخص</w:t>
      </w:r>
      <w:r w:rsidR="009E1B27">
        <w:rPr>
          <w:rFonts w:ascii="Simplified Arabic" w:hAnsi="Simplified Arabic" w:cs="Simplified Arabic" w:hint="cs"/>
          <w:sz w:val="28"/>
          <w:szCs w:val="28"/>
          <w:rtl/>
          <w:lang w:val="ru-RU" w:bidi="ar-SY"/>
        </w:rPr>
        <w:t xml:space="preserve"> </w:t>
      </w:r>
      <w:r w:rsidRPr="00BB3D70">
        <w:rPr>
          <w:rFonts w:ascii="Simplified Arabic" w:hAnsi="Simplified Arabic" w:cs="Simplified Arabic"/>
          <w:sz w:val="28"/>
          <w:szCs w:val="28"/>
          <w:rtl/>
          <w:lang w:val="ru-RU" w:bidi="ar-SY"/>
        </w:rPr>
        <w:t xml:space="preserve">المدراء </w:t>
      </w:r>
      <w:r w:rsidRPr="00BB3D70">
        <w:rPr>
          <w:rFonts w:ascii="Simplified Arabic" w:hAnsi="Simplified Arabic" w:cs="Simplified Arabic" w:hint="cs"/>
          <w:sz w:val="28"/>
          <w:szCs w:val="28"/>
          <w:rtl/>
          <w:lang w:val="ru-RU" w:bidi="ar-SY"/>
        </w:rPr>
        <w:t>التنفيذيي</w:t>
      </w:r>
      <w:r w:rsidRPr="00BB3D70">
        <w:rPr>
          <w:rFonts w:ascii="Simplified Arabic" w:hAnsi="Simplified Arabic" w:cs="Simplified Arabic" w:hint="eastAsia"/>
          <w:sz w:val="28"/>
          <w:szCs w:val="28"/>
          <w:rtl/>
          <w:lang w:val="ru-RU" w:bidi="ar-SY"/>
        </w:rPr>
        <w:t>ن</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00F15F96">
        <w:rPr>
          <w:rFonts w:ascii="Simplified Arabic" w:hAnsi="Simplified Arabic" w:cs="Simplified Arabic"/>
          <w:sz w:val="28"/>
          <w:szCs w:val="28"/>
          <w:rtl/>
          <w:lang w:val="ru-RU" w:bidi="ar-SY"/>
        </w:rPr>
        <w:t>كبار المساهمين</w:t>
      </w:r>
      <w:r w:rsidR="00F15F96">
        <w:rPr>
          <w:rFonts w:ascii="Simplified Arabic" w:hAnsi="Simplified Arabic" w:cs="Simplified Arabic" w:hint="cs"/>
          <w:sz w:val="28"/>
          <w:szCs w:val="28"/>
          <w:rtl/>
          <w:lang w:val="ru-RU" w:bidi="ar-SY"/>
        </w:rPr>
        <w:t>.</w:t>
      </w:r>
      <w:r w:rsidRPr="00BB3D70">
        <w:rPr>
          <w:rFonts w:ascii="Simplified Arabic" w:hAnsi="Simplified Arabic" w:cs="Simplified Arabic"/>
          <w:sz w:val="28"/>
          <w:szCs w:val="28"/>
          <w:rtl/>
          <w:lang w:val="ru-RU" w:bidi="ar-SY"/>
        </w:rPr>
        <w:t xml:space="preserve">  </w:t>
      </w:r>
      <w:r w:rsidR="00F15F96">
        <w:rPr>
          <w:rFonts w:ascii="Simplified Arabic" w:hAnsi="Simplified Arabic" w:cs="Simplified Arabic" w:hint="cs"/>
          <w:sz w:val="28"/>
          <w:szCs w:val="28"/>
          <w:rtl/>
          <w:lang w:val="ru-RU" w:bidi="ar-SY"/>
        </w:rPr>
        <w:t>و</w:t>
      </w:r>
      <w:r w:rsidRPr="00BB3D70">
        <w:rPr>
          <w:rFonts w:ascii="Simplified Arabic" w:hAnsi="Simplified Arabic" w:cs="Simplified Arabic"/>
          <w:sz w:val="28"/>
          <w:szCs w:val="28"/>
          <w:rtl/>
          <w:lang w:val="ru-RU" w:bidi="ar-SY"/>
        </w:rPr>
        <w:t xml:space="preserve">يرى الدارسون القانونيون </w:t>
      </w:r>
      <w:r w:rsidR="00F15F96">
        <w:rPr>
          <w:rFonts w:ascii="Simplified Arabic" w:hAnsi="Simplified Arabic" w:cs="Simplified Arabic" w:hint="cs"/>
          <w:sz w:val="28"/>
          <w:szCs w:val="28"/>
          <w:rtl/>
          <w:lang w:val="ru-RU" w:bidi="ar-SY"/>
        </w:rPr>
        <w:t>أن</w:t>
      </w:r>
      <w:r w:rsidRPr="00BB3D70">
        <w:rPr>
          <w:rFonts w:ascii="Simplified Arabic" w:hAnsi="Simplified Arabic" w:cs="Simplified Arabic"/>
          <w:sz w:val="28"/>
          <w:szCs w:val="28"/>
          <w:rtl/>
          <w:lang w:val="ru-RU" w:bidi="ar-SY"/>
        </w:rPr>
        <w:t xml:space="preserve"> القانون جاء </w:t>
      </w:r>
      <w:r w:rsidR="00F15F96">
        <w:rPr>
          <w:rFonts w:ascii="Simplified Arabic" w:hAnsi="Simplified Arabic" w:cs="Simplified Arabic" w:hint="cs"/>
          <w:sz w:val="28"/>
          <w:szCs w:val="28"/>
          <w:rtl/>
          <w:lang w:val="ru-RU" w:bidi="ar-SY"/>
        </w:rPr>
        <w:t>إما</w:t>
      </w:r>
      <w:r w:rsidRPr="00BB3D70">
        <w:rPr>
          <w:rFonts w:ascii="Simplified Arabic" w:hAnsi="Simplified Arabic" w:cs="Simplified Arabic"/>
          <w:sz w:val="28"/>
          <w:szCs w:val="28"/>
          <w:rtl/>
          <w:lang w:val="ru-RU" w:bidi="ar-SY"/>
        </w:rPr>
        <w:t xml:space="preserve"> في غير موضعه </w:t>
      </w:r>
      <w:r w:rsidRPr="00BB3D70">
        <w:rPr>
          <w:rFonts w:ascii="Simplified Arabic" w:hAnsi="Simplified Arabic" w:cs="Simplified Arabic" w:hint="cs"/>
          <w:sz w:val="28"/>
          <w:szCs w:val="28"/>
          <w:rtl/>
          <w:lang w:val="ru-RU" w:bidi="ar-SY"/>
        </w:rPr>
        <w:t>أ</w:t>
      </w:r>
      <w:r>
        <w:rPr>
          <w:rFonts w:ascii="Simplified Arabic" w:hAnsi="Simplified Arabic" w:cs="Simplified Arabic" w:hint="cs"/>
          <w:sz w:val="28"/>
          <w:szCs w:val="28"/>
          <w:rtl/>
          <w:lang w:val="ru-RU" w:bidi="ar-SY"/>
        </w:rPr>
        <w:t>و</w:t>
      </w:r>
      <w:r w:rsidR="00F15F96">
        <w:rPr>
          <w:rFonts w:ascii="Simplified Arabic" w:hAnsi="Simplified Arabic" w:cs="Simplified Arabic" w:hint="cs"/>
          <w:sz w:val="28"/>
          <w:szCs w:val="28"/>
          <w:rtl/>
          <w:lang w:val="ru-RU" w:bidi="ar-SY"/>
        </w:rPr>
        <w:t xml:space="preserve"> </w:t>
      </w:r>
      <w:r w:rsidR="00322729">
        <w:rPr>
          <w:rFonts w:ascii="Simplified Arabic" w:hAnsi="Simplified Arabic" w:cs="Simplified Arabic" w:hint="cs"/>
          <w:sz w:val="28"/>
          <w:szCs w:val="28"/>
          <w:rtl/>
          <w:lang w:val="ru-RU" w:bidi="ar-SY"/>
        </w:rPr>
        <w:t xml:space="preserve">جاء </w:t>
      </w:r>
      <w:r w:rsidRPr="00BB3D70">
        <w:rPr>
          <w:rFonts w:ascii="Simplified Arabic" w:hAnsi="Simplified Arabic" w:cs="Simplified Arabic"/>
          <w:sz w:val="28"/>
          <w:szCs w:val="28"/>
          <w:rtl/>
          <w:lang w:val="ru-RU" w:bidi="ar-SY"/>
        </w:rPr>
        <w:t>متكرر</w:t>
      </w:r>
      <w:r w:rsidR="00322729">
        <w:rPr>
          <w:rFonts w:ascii="Simplified Arabic" w:hAnsi="Simplified Arabic" w:cs="Simplified Arabic" w:hint="cs"/>
          <w:sz w:val="28"/>
          <w:szCs w:val="28"/>
          <w:rtl/>
          <w:lang w:val="ru-RU" w:bidi="ar-SY"/>
        </w:rPr>
        <w:t>اً</w:t>
      </w:r>
      <w:r w:rsidRPr="00BB3D70">
        <w:rPr>
          <w:rFonts w:ascii="Simplified Arabic" w:hAnsi="Simplified Arabic" w:cs="Simplified Arabic"/>
          <w:sz w:val="28"/>
          <w:szCs w:val="28"/>
          <w:rtl/>
          <w:lang w:val="ru-RU" w:bidi="ar-SY"/>
        </w:rPr>
        <w:t xml:space="preserve"> مع القوانين الحالية</w:t>
      </w:r>
      <w:r w:rsidR="00F15F96">
        <w:rPr>
          <w:rFonts w:ascii="Simplified Arabic" w:hAnsi="Simplified Arabic" w:cs="Simplified Arabic" w:hint="cs"/>
          <w:sz w:val="28"/>
          <w:szCs w:val="28"/>
          <w:rtl/>
          <w:lang w:val="ru-RU" w:bidi="ar-SY"/>
        </w:rPr>
        <w:t>.</w:t>
      </w:r>
      <w:r w:rsidRPr="00BB3D70">
        <w:rPr>
          <w:rStyle w:val="FootnoteReference"/>
          <w:rFonts w:ascii="Simplified Arabic" w:hAnsi="Simplified Arabic" w:cs="Simplified Arabic"/>
          <w:sz w:val="28"/>
          <w:szCs w:val="28"/>
          <w:rtl/>
          <w:lang w:val="ru-RU" w:bidi="ar-SY"/>
        </w:rPr>
        <w:footnoteReference w:id="111"/>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قد </w:t>
      </w:r>
      <w:r w:rsidRPr="00BB3D70">
        <w:rPr>
          <w:rFonts w:ascii="Simplified Arabic" w:hAnsi="Simplified Arabic" w:cs="Simplified Arabic" w:hint="cs"/>
          <w:sz w:val="28"/>
          <w:szCs w:val="28"/>
          <w:rtl/>
          <w:lang w:val="ru-RU" w:bidi="ar-SY"/>
        </w:rPr>
        <w:t>رأى</w:t>
      </w:r>
      <w:r w:rsidRPr="00BB3D70">
        <w:rPr>
          <w:rFonts w:ascii="Simplified Arabic" w:hAnsi="Simplified Arabic" w:cs="Simplified Arabic"/>
          <w:sz w:val="28"/>
          <w:szCs w:val="28"/>
          <w:rtl/>
          <w:lang w:val="ru-RU" w:bidi="ar-SY"/>
        </w:rPr>
        <w:t xml:space="preserve"> </w:t>
      </w:r>
      <w:r w:rsidR="009E1B27">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Colley</w:t>
      </w:r>
      <w:r w:rsidR="009E1B27">
        <w:rPr>
          <w:rFonts w:ascii="Simplified Arabic" w:hAnsi="Simplified Arabic" w:cs="Simplified Arabic"/>
          <w:sz w:val="28"/>
          <w:szCs w:val="28"/>
          <w:lang w:bidi="ar-SY"/>
        </w:rPr>
        <w:t>)</w:t>
      </w:r>
      <w:r w:rsidRPr="00BB3D70">
        <w:rPr>
          <w:rFonts w:ascii="Simplified Arabic" w:hAnsi="Simplified Arabic" w:cs="Simplified Arabic"/>
          <w:sz w:val="28"/>
          <w:szCs w:val="28"/>
          <w:lang w:bidi="ar-SY"/>
        </w:rPr>
        <w:t xml:space="preserve"> </w:t>
      </w:r>
      <w:r w:rsidRPr="00BB3D70">
        <w:rPr>
          <w:rFonts w:ascii="Simplified Arabic" w:hAnsi="Simplified Arabic" w:cs="Simplified Arabic"/>
          <w:sz w:val="28"/>
          <w:szCs w:val="28"/>
          <w:rtl/>
          <w:lang w:val="ru-RU" w:bidi="ar-SY"/>
        </w:rPr>
        <w:t xml:space="preserve"> </w:t>
      </w:r>
      <w:r w:rsidR="00F15F96">
        <w:rPr>
          <w:rFonts w:ascii="Simplified Arabic" w:hAnsi="Simplified Arabic" w:cs="Simplified Arabic" w:hint="cs"/>
          <w:sz w:val="28"/>
          <w:szCs w:val="28"/>
          <w:rtl/>
          <w:lang w:val="ru-RU" w:bidi="ar-SY"/>
        </w:rPr>
        <w:t>أن</w:t>
      </w:r>
      <w:r w:rsidRPr="00BB3D70">
        <w:rPr>
          <w:rFonts w:ascii="Simplified Arabic" w:hAnsi="Simplified Arabic" w:cs="Simplified Arabic"/>
          <w:sz w:val="28"/>
          <w:szCs w:val="28"/>
          <w:rtl/>
          <w:lang w:val="ru-RU" w:bidi="ar-SY"/>
        </w:rPr>
        <w:t xml:space="preserve"> الضعف في القانون </w:t>
      </w:r>
      <w:r w:rsidR="00F15F96">
        <w:rPr>
          <w:rFonts w:ascii="Simplified Arabic" w:hAnsi="Simplified Arabic" w:cs="Simplified Arabic" w:hint="cs"/>
          <w:sz w:val="28"/>
          <w:szCs w:val="28"/>
          <w:rtl/>
          <w:lang w:val="ru-RU" w:bidi="ar-SY"/>
        </w:rPr>
        <w:t>أنه</w:t>
      </w:r>
      <w:r w:rsidRPr="00BB3D70">
        <w:rPr>
          <w:rFonts w:ascii="Simplified Arabic" w:hAnsi="Simplified Arabic" w:cs="Simplified Arabic"/>
          <w:sz w:val="28"/>
          <w:szCs w:val="28"/>
          <w:rtl/>
          <w:lang w:val="ru-RU" w:bidi="ar-SY"/>
        </w:rPr>
        <w:t xml:space="preserve"> لم يضمن </w:t>
      </w:r>
      <w:r w:rsidRPr="00BB3D70">
        <w:rPr>
          <w:rFonts w:ascii="Simplified Arabic" w:hAnsi="Simplified Arabic" w:cs="Simplified Arabic" w:hint="cs"/>
          <w:sz w:val="28"/>
          <w:szCs w:val="28"/>
          <w:rtl/>
          <w:lang w:val="ru-RU" w:bidi="ar-SY"/>
        </w:rPr>
        <w:lastRenderedPageBreak/>
        <w:t>الأخلاقية</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لا المنافسة بين الشركات </w:t>
      </w:r>
      <w:r>
        <w:rPr>
          <w:rFonts w:ascii="Simplified Arabic" w:hAnsi="Simplified Arabic" w:cs="Simplified Arabic"/>
          <w:sz w:val="28"/>
          <w:szCs w:val="28"/>
          <w:rtl/>
          <w:lang w:val="ru-RU" w:bidi="ar-SY"/>
        </w:rPr>
        <w:t>و</w:t>
      </w:r>
      <w:r w:rsidRPr="00BB3D70">
        <w:rPr>
          <w:rFonts w:ascii="Simplified Arabic" w:hAnsi="Simplified Arabic" w:cs="Simplified Arabic" w:hint="cs"/>
          <w:sz w:val="28"/>
          <w:szCs w:val="28"/>
          <w:rtl/>
          <w:lang w:val="ru-RU" w:bidi="ar-SY"/>
        </w:rPr>
        <w:t>إن</w:t>
      </w:r>
      <w:r w:rsidRPr="00BB3D70">
        <w:rPr>
          <w:rFonts w:ascii="Simplified Arabic" w:hAnsi="Simplified Arabic" w:cs="Simplified Arabic"/>
          <w:sz w:val="28"/>
          <w:szCs w:val="28"/>
          <w:rtl/>
          <w:lang w:val="ru-RU" w:bidi="ar-SY"/>
        </w:rPr>
        <w:t xml:space="preserve"> تطبيق هذه القوانين بما فيها القيود على الشركات </w:t>
      </w:r>
      <w:r>
        <w:rPr>
          <w:rFonts w:ascii="Simplified Arabic" w:hAnsi="Simplified Arabic" w:cs="Simplified Arabic"/>
          <w:sz w:val="28"/>
          <w:szCs w:val="28"/>
          <w:rtl/>
          <w:lang w:val="ru-RU" w:bidi="ar-SY"/>
        </w:rPr>
        <w:t>و</w:t>
      </w:r>
      <w:r w:rsidRPr="00BB3D70">
        <w:rPr>
          <w:rFonts w:ascii="Simplified Arabic" w:hAnsi="Simplified Arabic" w:cs="Simplified Arabic" w:hint="cs"/>
          <w:sz w:val="28"/>
          <w:szCs w:val="28"/>
          <w:rtl/>
          <w:lang w:val="ru-RU" w:bidi="ar-SY"/>
        </w:rPr>
        <w:t>المسؤوليا</w:t>
      </w:r>
      <w:r w:rsidRPr="00BB3D70">
        <w:rPr>
          <w:rFonts w:ascii="Simplified Arabic" w:hAnsi="Simplified Arabic" w:cs="Simplified Arabic" w:hint="eastAsia"/>
          <w:sz w:val="28"/>
          <w:szCs w:val="28"/>
          <w:rtl/>
          <w:lang w:val="ru-RU" w:bidi="ar-SY"/>
        </w:rPr>
        <w:t>ت</w:t>
      </w:r>
      <w:r w:rsidRPr="00BB3D70">
        <w:rPr>
          <w:rFonts w:ascii="Simplified Arabic" w:hAnsi="Simplified Arabic" w:cs="Simplified Arabic"/>
          <w:sz w:val="28"/>
          <w:szCs w:val="28"/>
          <w:rtl/>
          <w:lang w:val="ru-RU" w:bidi="ar-SY"/>
        </w:rPr>
        <w:t xml:space="preserve"> الشخصية  سوف تحد</w:t>
      </w:r>
      <w:r w:rsidR="00322729">
        <w:rPr>
          <w:rFonts w:ascii="Simplified Arabic" w:hAnsi="Simplified Arabic" w:cs="Simplified Arabic" w:hint="cs"/>
          <w:sz w:val="28"/>
          <w:szCs w:val="28"/>
          <w:rtl/>
          <w:lang w:val="ru-RU" w:bidi="ar-SY"/>
        </w:rPr>
        <w:t xml:space="preserve"> من أداء</w:t>
      </w:r>
      <w:r w:rsidR="00322729">
        <w:rPr>
          <w:rFonts w:ascii="Simplified Arabic" w:hAnsi="Simplified Arabic" w:cs="Simplified Arabic"/>
          <w:sz w:val="28"/>
          <w:szCs w:val="28"/>
          <w:rtl/>
          <w:lang w:val="ru-RU" w:bidi="ar-SY"/>
        </w:rPr>
        <w:t xml:space="preserve"> الشركات</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تزيد من العقوبات المفروضة على الشركات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التي بدورها تُبعد </w:t>
      </w:r>
      <w:r w:rsidRPr="00BB3D70">
        <w:rPr>
          <w:rFonts w:ascii="Simplified Arabic" w:hAnsi="Simplified Arabic" w:cs="Simplified Arabic" w:hint="cs"/>
          <w:sz w:val="28"/>
          <w:szCs w:val="28"/>
          <w:rtl/>
          <w:lang w:val="ru-RU" w:bidi="ar-SY"/>
        </w:rPr>
        <w:t>الأشخاص</w:t>
      </w:r>
      <w:r w:rsidRPr="00BB3D70">
        <w:rPr>
          <w:rFonts w:ascii="Simplified Arabic" w:hAnsi="Simplified Arabic" w:cs="Simplified Arabic"/>
          <w:sz w:val="28"/>
          <w:szCs w:val="28"/>
          <w:rtl/>
          <w:lang w:val="ru-RU" w:bidi="ar-SY"/>
        </w:rPr>
        <w:t xml:space="preserve"> من ذوي الخبرة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الكفاءة باستلام مناصب في المجالس </w:t>
      </w:r>
      <w:r w:rsidRPr="00BB3D70">
        <w:rPr>
          <w:rFonts w:ascii="Simplified Arabic" w:hAnsi="Simplified Arabic" w:cs="Simplified Arabic" w:hint="cs"/>
          <w:sz w:val="28"/>
          <w:szCs w:val="28"/>
          <w:rtl/>
          <w:lang w:val="ru-RU" w:bidi="ar-SY"/>
        </w:rPr>
        <w:t>الإدارة</w:t>
      </w:r>
      <w:r w:rsidR="00F15F96">
        <w:rPr>
          <w:rFonts w:ascii="Simplified Arabic" w:hAnsi="Simplified Arabic" w:cs="Simplified Arabic" w:hint="cs"/>
          <w:sz w:val="28"/>
          <w:szCs w:val="28"/>
          <w:rtl/>
          <w:lang w:val="ru-RU" w:bidi="ar-SY"/>
        </w:rPr>
        <w:t xml:space="preserve"> </w:t>
      </w:r>
      <w:r w:rsidRPr="00BB3D70">
        <w:rPr>
          <w:rFonts w:ascii="Simplified Arabic" w:hAnsi="Simplified Arabic" w:cs="Simplified Arabic"/>
          <w:sz w:val="28"/>
          <w:szCs w:val="28"/>
          <w:rtl/>
          <w:lang w:val="ru-RU" w:bidi="ar-SY"/>
        </w:rPr>
        <w:t xml:space="preserve"> للشركات.</w:t>
      </w:r>
      <w:r>
        <w:rPr>
          <w:rStyle w:val="FootnoteReference"/>
          <w:rFonts w:ascii="Simplified Arabic" w:hAnsi="Simplified Arabic" w:cs="Simplified Arabic"/>
          <w:sz w:val="28"/>
          <w:szCs w:val="28"/>
          <w:rtl/>
          <w:lang w:val="ru-RU" w:bidi="ar-SY"/>
        </w:rPr>
        <w:footnoteReference w:id="112"/>
      </w:r>
    </w:p>
    <w:p w:rsidR="0026077A" w:rsidRPr="0067647B" w:rsidRDefault="00115108" w:rsidP="00734BB3">
      <w:pPr>
        <w:tabs>
          <w:tab w:val="left" w:pos="226"/>
          <w:tab w:val="left" w:pos="368"/>
        </w:tabs>
        <w:ind w:left="-52"/>
        <w:jc w:val="both"/>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1-2-3-</w:t>
      </w:r>
      <w:r w:rsidR="0026077A">
        <w:rPr>
          <w:rFonts w:ascii="Simplified Arabic" w:hAnsi="Simplified Arabic" w:cs="Simplified Arabic" w:hint="cs"/>
          <w:b/>
          <w:bCs/>
          <w:sz w:val="32"/>
          <w:szCs w:val="32"/>
          <w:rtl/>
          <w:lang w:val="ru-RU" w:bidi="ar-SY"/>
        </w:rPr>
        <w:t xml:space="preserve">4 </w:t>
      </w:r>
      <w:r w:rsidR="0026077A" w:rsidRPr="0067647B">
        <w:rPr>
          <w:rFonts w:ascii="Simplified Arabic" w:hAnsi="Simplified Arabic" w:cs="Simplified Arabic"/>
          <w:b/>
          <w:bCs/>
          <w:sz w:val="32"/>
          <w:szCs w:val="32"/>
          <w:rtl/>
          <w:lang w:val="ru-RU" w:bidi="ar-SY"/>
        </w:rPr>
        <w:t xml:space="preserve">تقرير </w:t>
      </w:r>
      <w:proofErr w:type="spellStart"/>
      <w:r w:rsidR="009E1B27">
        <w:rPr>
          <w:rFonts w:ascii="Simplified Arabic" w:hAnsi="Simplified Arabic" w:cs="Simplified Arabic" w:hint="cs"/>
          <w:b/>
          <w:bCs/>
          <w:sz w:val="32"/>
          <w:szCs w:val="32"/>
          <w:rtl/>
          <w:lang w:val="ru-RU" w:bidi="ar-SY"/>
        </w:rPr>
        <w:t>داي</w:t>
      </w:r>
      <w:proofErr w:type="spellEnd"/>
      <w:r w:rsidR="009E1B27">
        <w:rPr>
          <w:rFonts w:ascii="Simplified Arabic" w:hAnsi="Simplified Arabic" w:cs="Simplified Arabic" w:hint="cs"/>
          <w:b/>
          <w:bCs/>
          <w:sz w:val="32"/>
          <w:szCs w:val="32"/>
          <w:rtl/>
          <w:lang w:val="ru-RU" w:bidi="ar-SY"/>
        </w:rPr>
        <w:t xml:space="preserve"> (</w:t>
      </w:r>
      <w:r w:rsidR="009E1B27">
        <w:rPr>
          <w:rFonts w:ascii="Simplified Arabic" w:hAnsi="Simplified Arabic" w:cs="Simplified Arabic"/>
          <w:b/>
          <w:bCs/>
          <w:sz w:val="32"/>
          <w:szCs w:val="32"/>
          <w:lang w:bidi="ar-SY"/>
        </w:rPr>
        <w:t>(</w:t>
      </w:r>
      <w:r w:rsidR="0026077A" w:rsidRPr="0067647B">
        <w:rPr>
          <w:rFonts w:ascii="Simplified Arabic" w:hAnsi="Simplified Arabic" w:cs="Simplified Arabic"/>
          <w:b/>
          <w:bCs/>
          <w:sz w:val="32"/>
          <w:szCs w:val="32"/>
          <w:lang w:bidi="ar-SY"/>
        </w:rPr>
        <w:t>Dey</w:t>
      </w:r>
      <w:r w:rsidR="0026077A">
        <w:rPr>
          <w:rFonts w:ascii="Simplified Arabic" w:hAnsi="Simplified Arabic" w:cs="Simplified Arabic" w:hint="cs"/>
          <w:b/>
          <w:bCs/>
          <w:sz w:val="32"/>
          <w:szCs w:val="32"/>
          <w:rtl/>
          <w:lang w:bidi="ar-SY"/>
        </w:rPr>
        <w:t>:</w:t>
      </w:r>
    </w:p>
    <w:p w:rsidR="0026077A" w:rsidRDefault="0026077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تشكلت اللجنة عام 1993 برئاسة </w:t>
      </w:r>
      <w:r w:rsidRPr="00C95DCF">
        <w:rPr>
          <w:rFonts w:ascii="Simplified Arabic" w:hAnsi="Simplified Arabic" w:cs="Simplified Arabic"/>
          <w:sz w:val="28"/>
          <w:szCs w:val="28"/>
          <w:lang w:bidi="ar-SY"/>
        </w:rPr>
        <w:t>Peter Dey</w:t>
      </w:r>
      <w:r w:rsidR="009E1B27">
        <w:rPr>
          <w:rFonts w:ascii="Simplified Arabic" w:hAnsi="Simplified Arabic" w:cs="Simplified Arabic"/>
          <w:sz w:val="28"/>
          <w:szCs w:val="28"/>
          <w:lang w:bidi="ar-SY"/>
        </w:rPr>
        <w:t>)</w:t>
      </w:r>
      <w:r w:rsidR="009E1B27">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 xml:space="preserve"> بتوجيه من المعهد الكندي للمحاسبين القانونيين وبورصة تورنتو</w:t>
      </w:r>
      <w:r w:rsidR="006D0617">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 xml:space="preserve">للأوراق المالية، وتم  نشر التقرير سنة 1994 </w:t>
      </w:r>
      <w:r w:rsidR="009E1B27">
        <w:rPr>
          <w:rFonts w:ascii="Simplified Arabic" w:hAnsi="Simplified Arabic" w:cs="Simplified Arabic" w:hint="cs"/>
          <w:sz w:val="28"/>
          <w:szCs w:val="28"/>
          <w:rtl/>
          <w:lang w:bidi="ar-SY"/>
        </w:rPr>
        <w:t>و</w:t>
      </w:r>
      <w:r>
        <w:rPr>
          <w:rFonts w:ascii="Simplified Arabic" w:hAnsi="Simplified Arabic" w:cs="Simplified Arabic" w:hint="cs"/>
          <w:sz w:val="28"/>
          <w:szCs w:val="28"/>
          <w:rtl/>
          <w:lang w:bidi="ar-SY"/>
        </w:rPr>
        <w:t>عُدل في 2001.</w:t>
      </w:r>
    </w:p>
    <w:p w:rsidR="0026077A" w:rsidRDefault="0026077A" w:rsidP="00322729">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هدفت اللجنة </w:t>
      </w:r>
      <w:r w:rsidR="00322729">
        <w:rPr>
          <w:rFonts w:ascii="Simplified Arabic" w:hAnsi="Simplified Arabic" w:cs="Simplified Arabic" w:hint="cs"/>
          <w:sz w:val="28"/>
          <w:szCs w:val="28"/>
          <w:rtl/>
          <w:lang w:bidi="ar-SY"/>
        </w:rPr>
        <w:t xml:space="preserve">إلى </w:t>
      </w:r>
      <w:r>
        <w:rPr>
          <w:rFonts w:ascii="Simplified Arabic" w:hAnsi="Simplified Arabic" w:cs="Simplified Arabic" w:hint="cs"/>
          <w:sz w:val="28"/>
          <w:szCs w:val="28"/>
          <w:rtl/>
          <w:lang w:bidi="ar-SY"/>
        </w:rPr>
        <w:t>تقييم ممارسات حوكمة الشركات في الش</w:t>
      </w:r>
      <w:r w:rsidR="00322729">
        <w:rPr>
          <w:rFonts w:ascii="Simplified Arabic" w:hAnsi="Simplified Arabic" w:cs="Simplified Arabic" w:hint="cs"/>
          <w:sz w:val="28"/>
          <w:szCs w:val="28"/>
          <w:rtl/>
          <w:lang w:bidi="ar-SY"/>
        </w:rPr>
        <w:t>ركات الكندية وأصدرت اللجنة أربع</w:t>
      </w:r>
      <w:r>
        <w:rPr>
          <w:rFonts w:ascii="Simplified Arabic" w:hAnsi="Simplified Arabic" w:cs="Simplified Arabic" w:hint="cs"/>
          <w:sz w:val="28"/>
          <w:szCs w:val="28"/>
          <w:rtl/>
          <w:lang w:bidi="ar-SY"/>
        </w:rPr>
        <w:t xml:space="preserve"> عشرة توصي</w:t>
      </w:r>
      <w:r w:rsidR="00322729">
        <w:rPr>
          <w:rFonts w:ascii="Simplified Arabic" w:hAnsi="Simplified Arabic" w:cs="Simplified Arabic" w:hint="cs"/>
          <w:sz w:val="28"/>
          <w:szCs w:val="28"/>
          <w:rtl/>
          <w:lang w:bidi="ar-SY"/>
        </w:rPr>
        <w:t>ة تناولت مسؤوليات مجلس الإدارة و</w:t>
      </w:r>
      <w:r>
        <w:rPr>
          <w:rFonts w:ascii="Simplified Arabic" w:hAnsi="Simplified Arabic" w:cs="Simplified Arabic" w:hint="cs"/>
          <w:sz w:val="28"/>
          <w:szCs w:val="28"/>
          <w:rtl/>
          <w:lang w:bidi="ar-SY"/>
        </w:rPr>
        <w:t xml:space="preserve">تكوينها، </w:t>
      </w:r>
      <w:r w:rsidR="00322729">
        <w:rPr>
          <w:rFonts w:ascii="Simplified Arabic" w:hAnsi="Simplified Arabic" w:cs="Simplified Arabic" w:hint="cs"/>
          <w:sz w:val="28"/>
          <w:szCs w:val="28"/>
          <w:rtl/>
          <w:lang w:bidi="ar-SY"/>
        </w:rPr>
        <w:t>و</w:t>
      </w:r>
      <w:r>
        <w:rPr>
          <w:rFonts w:ascii="Simplified Arabic" w:hAnsi="Simplified Arabic" w:cs="Simplified Arabic" w:hint="cs"/>
          <w:sz w:val="28"/>
          <w:szCs w:val="28"/>
          <w:rtl/>
          <w:lang w:bidi="ar-SY"/>
        </w:rPr>
        <w:t>المكافآت والتعويضات، ولجان المراجعة ومسؤوليات الرقابة الداخلية والإبلاغ في حال تقصير الإدارة عن أداء مهامها.</w:t>
      </w:r>
      <w:r>
        <w:rPr>
          <w:rStyle w:val="FootnoteReference"/>
          <w:rFonts w:ascii="Simplified Arabic" w:hAnsi="Simplified Arabic" w:cs="Simplified Arabic"/>
          <w:sz w:val="28"/>
          <w:szCs w:val="28"/>
          <w:rtl/>
          <w:lang w:bidi="ar-SY"/>
        </w:rPr>
        <w:footnoteReference w:id="113"/>
      </w:r>
      <w:r>
        <w:rPr>
          <w:rFonts w:ascii="Simplified Arabic" w:hAnsi="Simplified Arabic" w:cs="Simplified Arabic" w:hint="cs"/>
          <w:sz w:val="28"/>
          <w:szCs w:val="28"/>
          <w:rtl/>
          <w:lang w:bidi="ar-SY"/>
        </w:rPr>
        <w:t xml:space="preserve"> </w:t>
      </w:r>
    </w:p>
    <w:p w:rsidR="0026077A" w:rsidRPr="00C95DCF" w:rsidRDefault="0026077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وقد ركّز التقرير على وضع إطار لحوكمة الشركات في كندا بالإضافة إلى بناء أسس الحوكمة الجيد وخاصة في تعزيز الإجراءات التي يمكن اتخاذها لتقوية سلطات مجلس الإدارة وإيجاد أسلوب تعاون مشترك مع المدراء التنفيذيي</w:t>
      </w:r>
      <w:r>
        <w:rPr>
          <w:rFonts w:ascii="Simplified Arabic" w:hAnsi="Simplified Arabic" w:cs="Simplified Arabic" w:hint="eastAsia"/>
          <w:sz w:val="28"/>
          <w:szCs w:val="28"/>
          <w:rtl/>
          <w:lang w:bidi="ar-SY"/>
        </w:rPr>
        <w:t>ن</w:t>
      </w:r>
      <w:r>
        <w:rPr>
          <w:rFonts w:ascii="Simplified Arabic" w:hAnsi="Simplified Arabic" w:cs="Simplified Arabic" w:hint="cs"/>
          <w:sz w:val="28"/>
          <w:szCs w:val="28"/>
          <w:rtl/>
          <w:lang w:bidi="ar-SY"/>
        </w:rPr>
        <w:t xml:space="preserve"> لتحقيق أهداف الشركة، وإضافة قيمة لأصول الشركة. وهنا يأتي دور مجلس الإدارة في اختيار المدراء التنفيذيي</w:t>
      </w:r>
      <w:r>
        <w:rPr>
          <w:rFonts w:ascii="Simplified Arabic" w:hAnsi="Simplified Arabic" w:cs="Simplified Arabic" w:hint="eastAsia"/>
          <w:sz w:val="28"/>
          <w:szCs w:val="28"/>
          <w:rtl/>
          <w:lang w:bidi="ar-SY"/>
        </w:rPr>
        <w:t>ن</w:t>
      </w:r>
      <w:r>
        <w:rPr>
          <w:rFonts w:ascii="Simplified Arabic" w:hAnsi="Simplified Arabic" w:cs="Simplified Arabic" w:hint="cs"/>
          <w:sz w:val="28"/>
          <w:szCs w:val="28"/>
          <w:rtl/>
          <w:lang w:bidi="ar-SY"/>
        </w:rPr>
        <w:t xml:space="preserve"> من ذوي الخبرة والكفاءة الجيدة القادرين في مشاركة الإدارة في التخطيط الاستراتيجي وإدارة المخاطر.</w:t>
      </w:r>
      <w:r>
        <w:rPr>
          <w:rStyle w:val="FootnoteReference"/>
          <w:rFonts w:ascii="Simplified Arabic" w:hAnsi="Simplified Arabic" w:cs="Simplified Arabic"/>
          <w:sz w:val="28"/>
          <w:szCs w:val="28"/>
          <w:rtl/>
          <w:lang w:bidi="ar-SY"/>
        </w:rPr>
        <w:footnoteReference w:id="114"/>
      </w:r>
      <w:r w:rsidRPr="00974C4D">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 xml:space="preserve">كما أكد التقرير على ضرورة تواجد الأعضاء المستقلين في مجلس الإدارة </w:t>
      </w:r>
      <w:r w:rsidR="009E1B27">
        <w:rPr>
          <w:rFonts w:ascii="Simplified Arabic" w:hAnsi="Simplified Arabic" w:cs="Simplified Arabic" w:hint="cs"/>
          <w:sz w:val="28"/>
          <w:szCs w:val="28"/>
          <w:rtl/>
          <w:lang w:bidi="ar-SY"/>
        </w:rPr>
        <w:t>ب</w:t>
      </w:r>
      <w:r>
        <w:rPr>
          <w:rFonts w:ascii="Simplified Arabic" w:hAnsi="Simplified Arabic" w:cs="Simplified Arabic" w:hint="cs"/>
          <w:sz w:val="28"/>
          <w:szCs w:val="28"/>
          <w:rtl/>
          <w:lang w:bidi="ar-SY"/>
        </w:rPr>
        <w:t>ما لا يقل عن 50 % من أعضاء المجلس.</w:t>
      </w:r>
      <w:r w:rsidR="00F562F9">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و</w:t>
      </w:r>
      <w:r w:rsidRPr="00C95DCF">
        <w:rPr>
          <w:rFonts w:ascii="Simplified Arabic" w:hAnsi="Simplified Arabic" w:cs="Simplified Arabic" w:hint="cs"/>
          <w:sz w:val="28"/>
          <w:szCs w:val="28"/>
          <w:rtl/>
          <w:lang w:bidi="ar-SY"/>
        </w:rPr>
        <w:t xml:space="preserve">قد وجدت </w:t>
      </w:r>
      <w:r w:rsidR="006D0617">
        <w:rPr>
          <w:rFonts w:ascii="Simplified Arabic" w:hAnsi="Simplified Arabic" w:cs="Simplified Arabic" w:hint="cs"/>
          <w:sz w:val="28"/>
          <w:szCs w:val="28"/>
          <w:rtl/>
          <w:lang w:bidi="ar-SY"/>
        </w:rPr>
        <w:t>دراسة (</w:t>
      </w:r>
      <w:r w:rsidR="006D0617">
        <w:t>(</w:t>
      </w:r>
      <w:proofErr w:type="spellStart"/>
      <w:r w:rsidR="006D0617" w:rsidRPr="00303F98">
        <w:t>Bhabra</w:t>
      </w:r>
      <w:proofErr w:type="spellEnd"/>
      <w:r w:rsidR="006D0617">
        <w:t xml:space="preserve"> ,</w:t>
      </w:r>
      <w:r w:rsidR="006D0617" w:rsidRPr="00303F98">
        <w:t>Prevost</w:t>
      </w:r>
      <w:r w:rsidR="006D0617">
        <w:t xml:space="preserve"> ,</w:t>
      </w:r>
      <w:proofErr w:type="spellStart"/>
      <w:r w:rsidR="006D0617" w:rsidRPr="00303F98">
        <w:t>Panasian</w:t>
      </w:r>
      <w:proofErr w:type="spellEnd"/>
      <w:r w:rsidRPr="00C95DCF">
        <w:rPr>
          <w:rFonts w:ascii="Simplified Arabic" w:hAnsi="Simplified Arabic" w:cs="Simplified Arabic" w:hint="cs"/>
          <w:sz w:val="28"/>
          <w:szCs w:val="28"/>
          <w:rtl/>
          <w:lang w:bidi="ar-SY"/>
        </w:rPr>
        <w:t xml:space="preserve"> </w:t>
      </w:r>
      <w:r w:rsidR="006D0617">
        <w:rPr>
          <w:rFonts w:ascii="Simplified Arabic" w:hAnsi="Simplified Arabic" w:cs="Simplified Arabic" w:hint="cs"/>
          <w:sz w:val="28"/>
          <w:szCs w:val="28"/>
          <w:rtl/>
          <w:lang w:bidi="ar-SY"/>
        </w:rPr>
        <w:t>أن</w:t>
      </w:r>
      <w:r w:rsidRPr="00C95DCF">
        <w:rPr>
          <w:rFonts w:ascii="Simplified Arabic" w:hAnsi="Simplified Arabic" w:cs="Simplified Arabic" w:hint="cs"/>
          <w:sz w:val="28"/>
          <w:szCs w:val="28"/>
          <w:rtl/>
          <w:lang w:bidi="ar-SY"/>
        </w:rPr>
        <w:t xml:space="preserve">  التزام الشركات ب</w:t>
      </w:r>
      <w:r>
        <w:rPr>
          <w:rFonts w:ascii="Simplified Arabic" w:hAnsi="Simplified Arabic" w:cs="Simplified Arabic" w:hint="cs"/>
          <w:sz w:val="28"/>
          <w:szCs w:val="28"/>
          <w:rtl/>
          <w:lang w:bidi="ar-SY"/>
        </w:rPr>
        <w:t>ال</w:t>
      </w:r>
      <w:r w:rsidRPr="00C95DCF">
        <w:rPr>
          <w:rFonts w:ascii="Simplified Arabic" w:hAnsi="Simplified Arabic" w:cs="Simplified Arabic" w:hint="cs"/>
          <w:sz w:val="28"/>
          <w:szCs w:val="28"/>
          <w:rtl/>
          <w:lang w:bidi="ar-SY"/>
        </w:rPr>
        <w:t>توصيات</w:t>
      </w:r>
      <w:r w:rsidR="009E1B27">
        <w:rPr>
          <w:rFonts w:ascii="Simplified Arabic" w:hAnsi="Simplified Arabic" w:cs="Simplified Arabic" w:hint="cs"/>
          <w:sz w:val="28"/>
          <w:szCs w:val="28"/>
          <w:rtl/>
          <w:lang w:bidi="ar-SY"/>
        </w:rPr>
        <w:t xml:space="preserve"> </w:t>
      </w:r>
      <w:r w:rsidR="00322729">
        <w:rPr>
          <w:rFonts w:ascii="Simplified Arabic" w:hAnsi="Simplified Arabic" w:cs="Simplified Arabic" w:hint="cs"/>
          <w:sz w:val="28"/>
          <w:szCs w:val="28"/>
          <w:rtl/>
          <w:lang w:bidi="ar-SY"/>
        </w:rPr>
        <w:t>كان لها أ</w:t>
      </w:r>
      <w:r w:rsidRPr="00C95DCF">
        <w:rPr>
          <w:rFonts w:ascii="Simplified Arabic" w:hAnsi="Simplified Arabic" w:cs="Simplified Arabic" w:hint="cs"/>
          <w:sz w:val="28"/>
          <w:szCs w:val="28"/>
          <w:rtl/>
          <w:lang w:bidi="ar-SY"/>
        </w:rPr>
        <w:t xml:space="preserve">ثر في رفع أداء الشركات </w:t>
      </w:r>
      <w:r>
        <w:rPr>
          <w:rFonts w:ascii="Simplified Arabic" w:hAnsi="Simplified Arabic" w:cs="Simplified Arabic" w:hint="cs"/>
          <w:sz w:val="28"/>
          <w:szCs w:val="28"/>
          <w:rtl/>
          <w:lang w:bidi="ar-SY"/>
        </w:rPr>
        <w:t>و</w:t>
      </w:r>
      <w:r w:rsidRPr="00C95DCF">
        <w:rPr>
          <w:rFonts w:ascii="Simplified Arabic" w:hAnsi="Simplified Arabic" w:cs="Simplified Arabic" w:hint="cs"/>
          <w:sz w:val="28"/>
          <w:szCs w:val="28"/>
          <w:rtl/>
          <w:lang w:bidi="ar-SY"/>
        </w:rPr>
        <w:t xml:space="preserve">زيادة فعالية الرقابة </w:t>
      </w:r>
      <w:r>
        <w:rPr>
          <w:rFonts w:ascii="Simplified Arabic" w:hAnsi="Simplified Arabic" w:cs="Simplified Arabic" w:hint="cs"/>
          <w:sz w:val="28"/>
          <w:szCs w:val="28"/>
          <w:rtl/>
          <w:lang w:bidi="ar-SY"/>
        </w:rPr>
        <w:t>و</w:t>
      </w:r>
      <w:r w:rsidRPr="00C95DCF">
        <w:rPr>
          <w:rFonts w:ascii="Simplified Arabic" w:hAnsi="Simplified Arabic" w:cs="Simplified Arabic" w:hint="cs"/>
          <w:sz w:val="28"/>
          <w:szCs w:val="28"/>
          <w:rtl/>
          <w:lang w:bidi="ar-SY"/>
        </w:rPr>
        <w:t>خاصة التي تعاني من مشكلة الوكالة</w:t>
      </w:r>
      <w:r w:rsidR="00986E00">
        <w:rPr>
          <w:rFonts w:ascii="Simplified Arabic" w:hAnsi="Simplified Arabic" w:cs="Simplified Arabic" w:hint="cs"/>
          <w:sz w:val="28"/>
          <w:szCs w:val="28"/>
          <w:rtl/>
          <w:lang w:bidi="ar-SY"/>
        </w:rPr>
        <w:t>.</w:t>
      </w:r>
      <w:r w:rsidRPr="00C95DCF">
        <w:rPr>
          <w:rFonts w:ascii="Simplified Arabic" w:hAnsi="Simplified Arabic" w:cs="Simplified Arabic" w:hint="cs"/>
          <w:sz w:val="28"/>
          <w:szCs w:val="28"/>
          <w:rtl/>
          <w:lang w:bidi="ar-SY"/>
        </w:rPr>
        <w:t xml:space="preserve"> </w:t>
      </w:r>
      <w:r>
        <w:rPr>
          <w:rStyle w:val="FootnoteReference"/>
          <w:rFonts w:ascii="Simplified Arabic" w:hAnsi="Simplified Arabic" w:cs="Simplified Arabic"/>
          <w:sz w:val="28"/>
          <w:szCs w:val="28"/>
          <w:rtl/>
          <w:lang w:bidi="ar-SY"/>
        </w:rPr>
        <w:footnoteReference w:id="115"/>
      </w:r>
      <w:r>
        <w:rPr>
          <w:rFonts w:ascii="Simplified Arabic" w:hAnsi="Simplified Arabic" w:cs="Simplified Arabic" w:hint="cs"/>
          <w:sz w:val="28"/>
          <w:szCs w:val="28"/>
          <w:rtl/>
          <w:lang w:bidi="ar-SY"/>
        </w:rPr>
        <w:t xml:space="preserve"> </w:t>
      </w: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1270E5" w:rsidRDefault="001270E5" w:rsidP="00584B1E">
      <w:pPr>
        <w:tabs>
          <w:tab w:val="left" w:pos="226"/>
          <w:tab w:val="left" w:pos="368"/>
        </w:tabs>
        <w:ind w:left="-52"/>
        <w:jc w:val="center"/>
        <w:rPr>
          <w:rFonts w:ascii="Simplified Arabic" w:hAnsi="Simplified Arabic" w:cs="Simplified Arabic"/>
          <w:b/>
          <w:bCs/>
          <w:sz w:val="32"/>
          <w:szCs w:val="32"/>
          <w:rtl/>
          <w:lang w:val="ru-RU"/>
        </w:rPr>
      </w:pPr>
    </w:p>
    <w:p w:rsidR="001270E5" w:rsidRDefault="001270E5" w:rsidP="00584B1E">
      <w:pPr>
        <w:tabs>
          <w:tab w:val="left" w:pos="226"/>
          <w:tab w:val="left" w:pos="368"/>
        </w:tabs>
        <w:ind w:left="-52"/>
        <w:jc w:val="center"/>
        <w:rPr>
          <w:rFonts w:ascii="Simplified Arabic" w:hAnsi="Simplified Arabic" w:cs="Simplified Arabic"/>
          <w:b/>
          <w:bCs/>
          <w:sz w:val="32"/>
          <w:szCs w:val="32"/>
          <w:rtl/>
          <w:lang w:val="ru-RU"/>
        </w:rPr>
      </w:pPr>
    </w:p>
    <w:p w:rsidR="005C224A" w:rsidRDefault="005C224A" w:rsidP="00584B1E">
      <w:pPr>
        <w:tabs>
          <w:tab w:val="left" w:pos="226"/>
          <w:tab w:val="left" w:pos="368"/>
        </w:tabs>
        <w:ind w:left="-52"/>
        <w:jc w:val="center"/>
        <w:rPr>
          <w:rFonts w:ascii="Simplified Arabic" w:hAnsi="Simplified Arabic" w:cs="Simplified Arabic"/>
          <w:b/>
          <w:bCs/>
          <w:sz w:val="32"/>
          <w:szCs w:val="32"/>
          <w:rtl/>
          <w:lang w:val="ru-RU"/>
        </w:rPr>
      </w:pPr>
    </w:p>
    <w:p w:rsidR="005C224A" w:rsidRDefault="005C224A" w:rsidP="00584B1E">
      <w:pPr>
        <w:tabs>
          <w:tab w:val="left" w:pos="226"/>
          <w:tab w:val="left" w:pos="368"/>
        </w:tabs>
        <w:ind w:left="-52"/>
        <w:jc w:val="center"/>
        <w:rPr>
          <w:rFonts w:ascii="Simplified Arabic" w:hAnsi="Simplified Arabic" w:cs="Simplified Arabic"/>
          <w:b/>
          <w:bCs/>
          <w:sz w:val="32"/>
          <w:szCs w:val="32"/>
          <w:rtl/>
          <w:lang w:val="ru-RU"/>
        </w:rPr>
      </w:pPr>
    </w:p>
    <w:p w:rsidR="005C224A" w:rsidRDefault="005C224A" w:rsidP="00584B1E">
      <w:pPr>
        <w:tabs>
          <w:tab w:val="left" w:pos="226"/>
          <w:tab w:val="left" w:pos="368"/>
        </w:tabs>
        <w:ind w:left="-52"/>
        <w:jc w:val="center"/>
        <w:rPr>
          <w:rFonts w:ascii="Simplified Arabic" w:hAnsi="Simplified Arabic" w:cs="Simplified Arabic"/>
          <w:b/>
          <w:bCs/>
          <w:sz w:val="32"/>
          <w:szCs w:val="32"/>
          <w:rtl/>
          <w:lang w:val="ru-RU"/>
        </w:rPr>
      </w:pPr>
    </w:p>
    <w:p w:rsidR="001270E5" w:rsidRDefault="001270E5" w:rsidP="00584B1E">
      <w:pPr>
        <w:tabs>
          <w:tab w:val="left" w:pos="226"/>
          <w:tab w:val="left" w:pos="368"/>
        </w:tabs>
        <w:ind w:left="-52"/>
        <w:jc w:val="center"/>
        <w:rPr>
          <w:rFonts w:ascii="Simplified Arabic" w:hAnsi="Simplified Arabic" w:cs="Simplified Arabic"/>
          <w:b/>
          <w:bCs/>
          <w:sz w:val="32"/>
          <w:szCs w:val="32"/>
          <w:rtl/>
          <w:lang w:val="ru-RU"/>
        </w:rPr>
      </w:pPr>
    </w:p>
    <w:p w:rsidR="001270E5" w:rsidRDefault="001270E5" w:rsidP="00584B1E">
      <w:pPr>
        <w:tabs>
          <w:tab w:val="left" w:pos="226"/>
          <w:tab w:val="left" w:pos="368"/>
        </w:tabs>
        <w:ind w:left="-52"/>
        <w:jc w:val="center"/>
        <w:rPr>
          <w:rFonts w:ascii="Simplified Arabic" w:hAnsi="Simplified Arabic" w:cs="Simplified Arabic"/>
          <w:b/>
          <w:bCs/>
          <w:sz w:val="32"/>
          <w:szCs w:val="32"/>
          <w:rtl/>
          <w:lang w:val="ru-RU"/>
        </w:rPr>
      </w:pPr>
    </w:p>
    <w:p w:rsidR="00584B1E" w:rsidRDefault="0026077A" w:rsidP="00584B1E">
      <w:pPr>
        <w:tabs>
          <w:tab w:val="left" w:pos="226"/>
          <w:tab w:val="left" w:pos="368"/>
        </w:tabs>
        <w:ind w:left="-52"/>
        <w:jc w:val="center"/>
        <w:rPr>
          <w:rFonts w:ascii="Simplified Arabic" w:hAnsi="Simplified Arabic" w:cs="Simplified Arabic"/>
          <w:b/>
          <w:bCs/>
          <w:sz w:val="32"/>
          <w:szCs w:val="32"/>
          <w:rtl/>
          <w:lang w:val="ru-RU"/>
        </w:rPr>
      </w:pPr>
      <w:r w:rsidRPr="0067647B">
        <w:rPr>
          <w:rFonts w:ascii="Simplified Arabic" w:hAnsi="Simplified Arabic" w:cs="Simplified Arabic" w:hint="cs"/>
          <w:b/>
          <w:bCs/>
          <w:sz w:val="32"/>
          <w:szCs w:val="32"/>
          <w:rtl/>
          <w:lang w:val="ru-RU"/>
        </w:rPr>
        <w:t>المبحث الثالث</w:t>
      </w:r>
    </w:p>
    <w:p w:rsidR="0026077A" w:rsidRPr="0067647B" w:rsidRDefault="0026077A" w:rsidP="00584B1E">
      <w:pPr>
        <w:tabs>
          <w:tab w:val="left" w:pos="226"/>
          <w:tab w:val="left" w:pos="368"/>
        </w:tabs>
        <w:ind w:left="-52"/>
        <w:jc w:val="center"/>
        <w:rPr>
          <w:rFonts w:ascii="Simplified Arabic" w:hAnsi="Simplified Arabic" w:cs="Simplified Arabic"/>
          <w:b/>
          <w:bCs/>
          <w:sz w:val="32"/>
          <w:szCs w:val="32"/>
          <w:rtl/>
        </w:rPr>
      </w:pPr>
      <w:r w:rsidRPr="0067647B">
        <w:rPr>
          <w:rFonts w:ascii="Simplified Arabic" w:hAnsi="Simplified Arabic" w:cs="Simplified Arabic" w:hint="cs"/>
          <w:b/>
          <w:bCs/>
          <w:sz w:val="32"/>
          <w:szCs w:val="32"/>
          <w:rtl/>
          <w:lang w:val="ru-RU"/>
        </w:rPr>
        <w:t xml:space="preserve"> </w:t>
      </w:r>
      <w:r w:rsidRPr="0067647B">
        <w:rPr>
          <w:rFonts w:ascii="Simplified Arabic" w:hAnsi="Simplified Arabic" w:cs="Simplified Arabic"/>
          <w:b/>
          <w:bCs/>
          <w:sz w:val="32"/>
          <w:szCs w:val="32"/>
          <w:rtl/>
        </w:rPr>
        <w:t>مبادئ حوكمة الشركات</w:t>
      </w:r>
    </w:p>
    <w:p w:rsidR="0026077A" w:rsidRPr="00BB3D70" w:rsidRDefault="0026077A" w:rsidP="00734BB3">
      <w:pPr>
        <w:tabs>
          <w:tab w:val="left" w:pos="226"/>
          <w:tab w:val="left" w:pos="368"/>
        </w:tabs>
        <w:ind w:left="-52"/>
        <w:jc w:val="both"/>
        <w:rPr>
          <w:rFonts w:ascii="Simplified Arabic" w:hAnsi="Simplified Arabic" w:cs="Simplified Arabic"/>
          <w:sz w:val="28"/>
          <w:szCs w:val="28"/>
        </w:rPr>
      </w:pPr>
      <w:r w:rsidRPr="00BB3D70">
        <w:rPr>
          <w:rFonts w:ascii="Simplified Arabic" w:hAnsi="Simplified Arabic" w:cs="Simplified Arabic"/>
          <w:sz w:val="28"/>
          <w:szCs w:val="28"/>
          <w:rtl/>
        </w:rPr>
        <w:t xml:space="preserve">تعتبر حوكمة الشركات من </w:t>
      </w:r>
      <w:r w:rsidRPr="00BB3D70">
        <w:rPr>
          <w:rFonts w:ascii="Simplified Arabic" w:hAnsi="Simplified Arabic" w:cs="Simplified Arabic" w:hint="cs"/>
          <w:sz w:val="28"/>
          <w:szCs w:val="28"/>
          <w:rtl/>
        </w:rPr>
        <w:t>الآليات</w:t>
      </w:r>
      <w:r w:rsidRPr="00BB3D70">
        <w:rPr>
          <w:rFonts w:ascii="Simplified Arabic" w:hAnsi="Simplified Arabic" w:cs="Simplified Arabic"/>
          <w:sz w:val="28"/>
          <w:szCs w:val="28"/>
          <w:rtl/>
        </w:rPr>
        <w:t xml:space="preserve"> الهامة التي حظيت باهتمام العديد من المنظمات الدولية نظرا</w:t>
      </w:r>
      <w:r w:rsidR="005C224A">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لدورها في تجن</w:t>
      </w:r>
      <w:r w:rsidR="005C224A">
        <w:rPr>
          <w:rFonts w:ascii="Simplified Arabic" w:hAnsi="Simplified Arabic" w:cs="Simplified Arabic" w:hint="cs"/>
          <w:sz w:val="28"/>
          <w:szCs w:val="28"/>
          <w:rtl/>
        </w:rPr>
        <w:t>ي</w:t>
      </w:r>
      <w:r w:rsidRPr="00BB3D70">
        <w:rPr>
          <w:rFonts w:ascii="Simplified Arabic" w:hAnsi="Simplified Arabic" w:cs="Simplified Arabic"/>
          <w:sz w:val="28"/>
          <w:szCs w:val="28"/>
          <w:rtl/>
        </w:rPr>
        <w:t xml:space="preserve">ب الشركات من </w:t>
      </w:r>
      <w:r w:rsidRPr="00BB3D70">
        <w:rPr>
          <w:rFonts w:ascii="Simplified Arabic" w:hAnsi="Simplified Arabic" w:cs="Simplified Arabic" w:hint="cs"/>
          <w:sz w:val="28"/>
          <w:szCs w:val="28"/>
          <w:rtl/>
        </w:rPr>
        <w:t>الإفلاس</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التعثر المالي </w:t>
      </w:r>
      <w:r>
        <w:rPr>
          <w:rFonts w:ascii="Simplified Arabic" w:hAnsi="Simplified Arabic" w:cs="Simplified Arabic"/>
          <w:sz w:val="28"/>
          <w:szCs w:val="28"/>
          <w:rtl/>
        </w:rPr>
        <w:t>و</w:t>
      </w:r>
      <w:r w:rsidR="005C224A">
        <w:rPr>
          <w:rFonts w:ascii="Simplified Arabic" w:hAnsi="Simplified Arabic" w:cs="Simplified Arabic" w:hint="cs"/>
          <w:sz w:val="28"/>
          <w:szCs w:val="28"/>
          <w:rtl/>
        </w:rPr>
        <w:t>ل</w:t>
      </w:r>
      <w:r w:rsidRPr="00BB3D70">
        <w:rPr>
          <w:rFonts w:ascii="Simplified Arabic" w:hAnsi="Simplified Arabic" w:cs="Simplified Arabic"/>
          <w:sz w:val="28"/>
          <w:szCs w:val="28"/>
          <w:rtl/>
        </w:rPr>
        <w:t xml:space="preserve">تعظيم القيمة السوقية للشركة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نموها على الصعيد الدولي </w:t>
      </w:r>
      <w:r>
        <w:rPr>
          <w:rFonts w:ascii="Simplified Arabic" w:hAnsi="Simplified Arabic" w:cs="Simplified Arabic"/>
          <w:sz w:val="28"/>
          <w:szCs w:val="28"/>
          <w:rtl/>
        </w:rPr>
        <w:t>و</w:t>
      </w:r>
      <w:r w:rsidRPr="00BB3D70">
        <w:rPr>
          <w:rFonts w:ascii="Simplified Arabic" w:hAnsi="Simplified Arabic" w:cs="Simplified Arabic"/>
          <w:sz w:val="28"/>
          <w:szCs w:val="28"/>
          <w:rtl/>
        </w:rPr>
        <w:t>المحلي.</w:t>
      </w:r>
      <w:r w:rsidRPr="00BB3D70">
        <w:rPr>
          <w:rStyle w:val="FootnoteReference"/>
          <w:rFonts w:ascii="Simplified Arabic" w:hAnsi="Simplified Arabic" w:cs="Simplified Arabic"/>
          <w:sz w:val="28"/>
          <w:szCs w:val="28"/>
          <w:rtl/>
        </w:rPr>
        <w:footnoteReference w:id="116"/>
      </w:r>
    </w:p>
    <w:p w:rsidR="0026077A" w:rsidRPr="00BB3D70" w:rsidRDefault="0026077A" w:rsidP="005C224A">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t xml:space="preserve">ليس هنالك قواعد موحدة لحوكمة الشركات يمكن تطبيقها </w:t>
      </w:r>
      <w:r w:rsidR="005C224A">
        <w:rPr>
          <w:rFonts w:ascii="Simplified Arabic" w:hAnsi="Simplified Arabic" w:cs="Simplified Arabic" w:hint="cs"/>
          <w:sz w:val="28"/>
          <w:szCs w:val="28"/>
          <w:rtl/>
        </w:rPr>
        <w:t>في</w:t>
      </w:r>
      <w:r w:rsidRPr="00BB3D70">
        <w:rPr>
          <w:rFonts w:ascii="Simplified Arabic" w:hAnsi="Simplified Arabic" w:cs="Simplified Arabic"/>
          <w:sz w:val="28"/>
          <w:szCs w:val="28"/>
          <w:rtl/>
        </w:rPr>
        <w:t xml:space="preserve"> جميع الدول </w:t>
      </w:r>
      <w:r w:rsidR="005C224A">
        <w:rPr>
          <w:rFonts w:ascii="Simplified Arabic" w:hAnsi="Simplified Arabic" w:cs="Simplified Arabic" w:hint="cs"/>
          <w:sz w:val="28"/>
          <w:szCs w:val="28"/>
          <w:rtl/>
        </w:rPr>
        <w:t>ولنحصل</w:t>
      </w:r>
      <w:r w:rsidRPr="00BB3D70">
        <w:rPr>
          <w:rFonts w:ascii="Simplified Arabic" w:hAnsi="Simplified Arabic" w:cs="Simplified Arabic"/>
          <w:sz w:val="28"/>
          <w:szCs w:val="28"/>
          <w:rtl/>
        </w:rPr>
        <w:t xml:space="preserve"> بتطبيقها على نفس النتائج بل هناك مبادئ عامة أصدرتها الهيئات الدولية المتخصصة مثل بنك التسويات الدولية </w:t>
      </w:r>
      <w:r w:rsidR="009E1B27">
        <w:rPr>
          <w:rFonts w:ascii="Simplified Arabic" w:hAnsi="Simplified Arabic" w:cs="Simplified Arabic" w:hint="cs"/>
          <w:sz w:val="28"/>
          <w:szCs w:val="28"/>
          <w:rtl/>
        </w:rPr>
        <w:t>(</w:t>
      </w:r>
      <w:r w:rsidR="009E1B27">
        <w:rPr>
          <w:rFonts w:ascii="Simplified Arabic" w:hAnsi="Simplified Arabic" w:cs="Simplified Arabic"/>
          <w:sz w:val="28"/>
          <w:szCs w:val="28"/>
        </w:rPr>
        <w:t>(</w:t>
      </w:r>
      <w:r w:rsidRPr="00BB3D70">
        <w:rPr>
          <w:rFonts w:ascii="Simplified Arabic" w:hAnsi="Simplified Arabic" w:cs="Simplified Arabic"/>
          <w:sz w:val="28"/>
          <w:szCs w:val="28"/>
        </w:rPr>
        <w:t>BIS</w:t>
      </w:r>
      <w:r w:rsidR="009E1B27">
        <w:rPr>
          <w:rFonts w:ascii="Simplified Arabic" w:hAnsi="Simplified Arabic" w:cs="Simplified Arabic" w:hint="cs"/>
          <w:sz w:val="28"/>
          <w:szCs w:val="28"/>
          <w:rtl/>
          <w:lang w:val="ru-RU" w:bidi="ar-SY"/>
        </w:rPr>
        <w:t xml:space="preserve"> </w:t>
      </w:r>
      <w:r w:rsidRPr="00BB3D70">
        <w:rPr>
          <w:rFonts w:ascii="Simplified Arabic" w:hAnsi="Simplified Arabic" w:cs="Simplified Arabic"/>
          <w:sz w:val="28"/>
          <w:szCs w:val="28"/>
          <w:rtl/>
          <w:lang w:val="ru-RU" w:bidi="ar-SY"/>
        </w:rPr>
        <w:t>ممثلا</w:t>
      </w:r>
      <w:r w:rsidR="005C224A">
        <w:rPr>
          <w:rFonts w:ascii="Simplified Arabic" w:hAnsi="Simplified Arabic" w:cs="Simplified Arabic" w:hint="cs"/>
          <w:sz w:val="28"/>
          <w:szCs w:val="28"/>
          <w:rtl/>
          <w:lang w:val="ru-RU" w:bidi="ar-SY"/>
        </w:rPr>
        <w:t>ً</w:t>
      </w:r>
      <w:r w:rsidRPr="00BB3D70">
        <w:rPr>
          <w:rFonts w:ascii="Simplified Arabic" w:hAnsi="Simplified Arabic" w:cs="Simplified Arabic"/>
          <w:sz w:val="28"/>
          <w:szCs w:val="28"/>
          <w:rtl/>
          <w:lang w:val="ru-RU" w:bidi="ar-SY"/>
        </w:rPr>
        <w:t xml:space="preserve"> في لجنة </w:t>
      </w:r>
      <w:r w:rsidR="005C224A">
        <w:rPr>
          <w:rFonts w:ascii="Simplified Arabic" w:hAnsi="Simplified Arabic" w:cs="Simplified Arabic" w:hint="cs"/>
          <w:sz w:val="28"/>
          <w:szCs w:val="28"/>
          <w:rtl/>
          <w:lang w:val="ru-RU" w:bidi="ar-SY"/>
        </w:rPr>
        <w:t>(</w:t>
      </w:r>
      <w:r w:rsidRPr="00BB3D70">
        <w:rPr>
          <w:rFonts w:ascii="Simplified Arabic" w:hAnsi="Simplified Arabic" w:cs="Simplified Arabic"/>
          <w:sz w:val="28"/>
          <w:szCs w:val="28"/>
          <w:rtl/>
          <w:lang w:val="ru-RU" w:bidi="ar-SY"/>
        </w:rPr>
        <w:t>بازل</w:t>
      </w:r>
      <w:r w:rsidR="005C224A">
        <w:rPr>
          <w:rFonts w:ascii="Simplified Arabic" w:hAnsi="Simplified Arabic" w:cs="Simplified Arabic" w:hint="cs"/>
          <w:sz w:val="28"/>
          <w:szCs w:val="28"/>
          <w:rtl/>
          <w:lang w:val="ru-RU" w:bidi="ar-SY"/>
        </w:rPr>
        <w:t>)</w:t>
      </w:r>
      <w:r w:rsidRPr="00BB3D70">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Pr="00BB3D70">
        <w:rPr>
          <w:rFonts w:ascii="Simplified Arabic" w:hAnsi="Simplified Arabic" w:cs="Simplified Arabic"/>
          <w:sz w:val="28"/>
          <w:szCs w:val="28"/>
          <w:rtl/>
          <w:lang w:val="ru-RU" w:bidi="ar-SY"/>
        </w:rPr>
        <w:t xml:space="preserve">مؤسسة التمويل الدولية التابعة للبنك الدولي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منظمة التعاون الاقتصادي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التنمية، </w:t>
      </w:r>
      <w:r w:rsidR="005C224A">
        <w:rPr>
          <w:rFonts w:ascii="Simplified Arabic" w:hAnsi="Simplified Arabic" w:cs="Simplified Arabic" w:hint="cs"/>
          <w:sz w:val="28"/>
          <w:szCs w:val="28"/>
          <w:rtl/>
        </w:rPr>
        <w:t>و</w:t>
      </w:r>
      <w:r w:rsidRPr="00BB3D70">
        <w:rPr>
          <w:rFonts w:ascii="Simplified Arabic" w:hAnsi="Simplified Arabic" w:cs="Simplified Arabic"/>
          <w:sz w:val="28"/>
          <w:szCs w:val="28"/>
          <w:rtl/>
        </w:rPr>
        <w:t xml:space="preserve">هذه المبادئ تساعد الدول على تكوين </w:t>
      </w:r>
      <w:r w:rsidR="005C224A">
        <w:rPr>
          <w:rFonts w:ascii="Simplified Arabic" w:hAnsi="Simplified Arabic" w:cs="Simplified Arabic" w:hint="cs"/>
          <w:sz w:val="28"/>
          <w:szCs w:val="28"/>
          <w:rtl/>
        </w:rPr>
        <w:t>ال</w:t>
      </w:r>
      <w:r w:rsidRPr="00BB3D70">
        <w:rPr>
          <w:rFonts w:ascii="Simplified Arabic" w:hAnsi="Simplified Arabic" w:cs="Simplified Arabic" w:hint="cs"/>
          <w:sz w:val="28"/>
          <w:szCs w:val="28"/>
          <w:rtl/>
        </w:rPr>
        <w:t>إطار</w:t>
      </w:r>
      <w:r w:rsidRPr="00BB3D70">
        <w:rPr>
          <w:rFonts w:ascii="Simplified Arabic" w:hAnsi="Simplified Arabic" w:cs="Simplified Arabic"/>
          <w:sz w:val="28"/>
          <w:szCs w:val="28"/>
          <w:rtl/>
        </w:rPr>
        <w:t xml:space="preserve"> </w:t>
      </w:r>
      <w:r w:rsidR="005C224A">
        <w:rPr>
          <w:rFonts w:ascii="Simplified Arabic" w:hAnsi="Simplified Arabic" w:cs="Simplified Arabic" w:hint="cs"/>
          <w:sz w:val="28"/>
          <w:szCs w:val="28"/>
          <w:rtl/>
        </w:rPr>
        <w:t>ال</w:t>
      </w:r>
      <w:r w:rsidRPr="00BB3D70">
        <w:rPr>
          <w:rFonts w:ascii="Simplified Arabic" w:hAnsi="Simplified Arabic" w:cs="Simplified Arabic"/>
          <w:sz w:val="28"/>
          <w:szCs w:val="28"/>
          <w:rtl/>
        </w:rPr>
        <w:t xml:space="preserve">قانوني </w:t>
      </w:r>
      <w:r>
        <w:rPr>
          <w:rFonts w:ascii="Simplified Arabic" w:hAnsi="Simplified Arabic" w:cs="Simplified Arabic"/>
          <w:sz w:val="28"/>
          <w:szCs w:val="28"/>
          <w:rtl/>
        </w:rPr>
        <w:t>و</w:t>
      </w:r>
      <w:r w:rsidR="005C224A">
        <w:rPr>
          <w:rFonts w:ascii="Simplified Arabic" w:hAnsi="Simplified Arabic" w:cs="Simplified Arabic" w:hint="cs"/>
          <w:sz w:val="28"/>
          <w:szCs w:val="28"/>
          <w:rtl/>
        </w:rPr>
        <w:t>ال</w:t>
      </w:r>
      <w:r w:rsidRPr="00BB3D70">
        <w:rPr>
          <w:rFonts w:ascii="Simplified Arabic" w:hAnsi="Simplified Arabic" w:cs="Simplified Arabic"/>
          <w:sz w:val="28"/>
          <w:szCs w:val="28"/>
          <w:rtl/>
        </w:rPr>
        <w:t>تنظيمي الخاص بها لحوكمة الشركات.</w:t>
      </w:r>
      <w:r w:rsidRPr="00BB3D70">
        <w:rPr>
          <w:rStyle w:val="FootnoteReference"/>
          <w:rFonts w:ascii="Simplified Arabic" w:hAnsi="Simplified Arabic" w:cs="Simplified Arabic"/>
          <w:sz w:val="28"/>
          <w:szCs w:val="28"/>
          <w:rtl/>
        </w:rPr>
        <w:footnoteReference w:id="117"/>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يمكن تعريف مبادئ حوكمة الشركات </w:t>
      </w:r>
      <w:r w:rsidRPr="00BB3D70">
        <w:rPr>
          <w:rFonts w:ascii="Simplified Arabic" w:hAnsi="Simplified Arabic" w:cs="Simplified Arabic" w:hint="cs"/>
          <w:sz w:val="28"/>
          <w:szCs w:val="28"/>
          <w:rtl/>
        </w:rPr>
        <w:t>بأنها</w:t>
      </w:r>
      <w:r w:rsidRPr="00BB3D70">
        <w:rPr>
          <w:rFonts w:ascii="Simplified Arabic" w:hAnsi="Simplified Arabic" w:cs="Simplified Arabic"/>
          <w:sz w:val="28"/>
          <w:szCs w:val="28"/>
          <w:rtl/>
        </w:rPr>
        <w:t xml:space="preserve"> " مجموعة من </w:t>
      </w:r>
      <w:r w:rsidRPr="00BB3D70">
        <w:rPr>
          <w:rFonts w:ascii="Simplified Arabic" w:hAnsi="Simplified Arabic" w:cs="Simplified Arabic" w:hint="cs"/>
          <w:sz w:val="28"/>
          <w:szCs w:val="28"/>
          <w:rtl/>
        </w:rPr>
        <w:t>الأسس</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الممارسات التي تطبق صفة خاصة على الشركات المملوكة لقاعدة عريضة من المستثمرين،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تتضمن الحقوق </w:t>
      </w:r>
      <w:r>
        <w:rPr>
          <w:rFonts w:ascii="Simplified Arabic" w:hAnsi="Simplified Arabic" w:cs="Simplified Arabic"/>
          <w:sz w:val="28"/>
          <w:szCs w:val="28"/>
          <w:rtl/>
        </w:rPr>
        <w:t>و</w:t>
      </w:r>
      <w:r w:rsidRPr="00BB3D70">
        <w:rPr>
          <w:rFonts w:ascii="Simplified Arabic" w:hAnsi="Simplified Arabic" w:cs="Simplified Arabic"/>
          <w:sz w:val="28"/>
          <w:szCs w:val="28"/>
          <w:rtl/>
        </w:rPr>
        <w:t>الو</w:t>
      </w:r>
      <w:r w:rsidR="005C224A">
        <w:rPr>
          <w:rFonts w:ascii="Simplified Arabic" w:hAnsi="Simplified Arabic" w:cs="Simplified Arabic" w:hint="cs"/>
          <w:sz w:val="28"/>
          <w:szCs w:val="28"/>
          <w:rtl/>
        </w:rPr>
        <w:t>ا</w:t>
      </w:r>
      <w:r w:rsidRPr="00BB3D70">
        <w:rPr>
          <w:rFonts w:ascii="Simplified Arabic" w:hAnsi="Simplified Arabic" w:cs="Simplified Arabic"/>
          <w:sz w:val="28"/>
          <w:szCs w:val="28"/>
          <w:rtl/>
        </w:rPr>
        <w:t xml:space="preserve">جبات لكافة المتعاملين مع الشركة مثل مجلس </w:t>
      </w:r>
      <w:r w:rsidRPr="00BB3D70">
        <w:rPr>
          <w:rFonts w:ascii="Simplified Arabic" w:hAnsi="Simplified Arabic" w:cs="Simplified Arabic" w:hint="cs"/>
          <w:sz w:val="28"/>
          <w:szCs w:val="28"/>
          <w:rtl/>
        </w:rPr>
        <w:t>الإدارة</w:t>
      </w:r>
      <w:r w:rsidRPr="00BB3D70">
        <w:rPr>
          <w:rFonts w:ascii="Simplified Arabic" w:hAnsi="Simplified Arabic" w:cs="Simplified Arabic"/>
          <w:sz w:val="28"/>
          <w:szCs w:val="28"/>
          <w:rtl/>
        </w:rPr>
        <w:t xml:space="preserve">، </w:t>
      </w:r>
      <w:r w:rsidR="005C224A">
        <w:rPr>
          <w:rFonts w:ascii="Simplified Arabic" w:hAnsi="Simplified Arabic" w:cs="Simplified Arabic" w:hint="cs"/>
          <w:sz w:val="28"/>
          <w:szCs w:val="28"/>
          <w:rtl/>
        </w:rPr>
        <w:t>و</w:t>
      </w:r>
      <w:r w:rsidRPr="00BB3D70">
        <w:rPr>
          <w:rFonts w:ascii="Simplified Arabic" w:hAnsi="Simplified Arabic" w:cs="Simplified Arabic"/>
          <w:sz w:val="28"/>
          <w:szCs w:val="28"/>
          <w:rtl/>
        </w:rPr>
        <w:t>المساهمين،</w:t>
      </w:r>
      <w:r w:rsidR="005C224A">
        <w:rPr>
          <w:rFonts w:ascii="Simplified Arabic" w:hAnsi="Simplified Arabic" w:cs="Simplified Arabic" w:hint="cs"/>
          <w:sz w:val="28"/>
          <w:szCs w:val="28"/>
          <w:rtl/>
        </w:rPr>
        <w:t xml:space="preserve"> و</w:t>
      </w:r>
      <w:r w:rsidRPr="00BB3D70">
        <w:rPr>
          <w:rFonts w:ascii="Simplified Arabic" w:hAnsi="Simplified Arabic" w:cs="Simplified Arabic"/>
          <w:sz w:val="28"/>
          <w:szCs w:val="28"/>
          <w:rtl/>
        </w:rPr>
        <w:t>الدائنين،</w:t>
      </w:r>
      <w:r w:rsidR="005C224A">
        <w:rPr>
          <w:rFonts w:ascii="Simplified Arabic" w:hAnsi="Simplified Arabic" w:cs="Simplified Arabic" w:hint="cs"/>
          <w:sz w:val="28"/>
          <w:szCs w:val="28"/>
          <w:rtl/>
        </w:rPr>
        <w:t xml:space="preserve"> و</w:t>
      </w:r>
      <w:r w:rsidRPr="00BB3D70">
        <w:rPr>
          <w:rFonts w:ascii="Simplified Arabic" w:hAnsi="Simplified Arabic" w:cs="Simplified Arabic"/>
          <w:sz w:val="28"/>
          <w:szCs w:val="28"/>
          <w:rtl/>
        </w:rPr>
        <w:t xml:space="preserve">البنوك،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الموردين،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تظهر من خلال النظم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اللوائح الداخلية المطبقة بالشركة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التي تحكم </w:t>
      </w:r>
      <w:r w:rsidR="005C224A">
        <w:rPr>
          <w:rFonts w:ascii="Simplified Arabic" w:hAnsi="Simplified Arabic" w:cs="Simplified Arabic" w:hint="cs"/>
          <w:sz w:val="28"/>
          <w:szCs w:val="28"/>
          <w:rtl/>
        </w:rPr>
        <w:t>ب</w:t>
      </w:r>
      <w:r w:rsidRPr="00BB3D70">
        <w:rPr>
          <w:rFonts w:ascii="Simplified Arabic" w:hAnsi="Simplified Arabic" w:cs="Simplified Arabic"/>
          <w:sz w:val="28"/>
          <w:szCs w:val="28"/>
          <w:rtl/>
        </w:rPr>
        <w:t xml:space="preserve">اتخاذ قرار قد يؤثر على مصلحة الشركة </w:t>
      </w:r>
      <w:r w:rsidRPr="00BB3D70">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890BD3">
        <w:rPr>
          <w:rFonts w:ascii="Simplified Arabic" w:hAnsi="Simplified Arabic" w:cs="Simplified Arabic" w:hint="cs"/>
          <w:sz w:val="28"/>
          <w:szCs w:val="28"/>
          <w:rtl/>
        </w:rPr>
        <w:t xml:space="preserve"> </w:t>
      </w:r>
      <w:r w:rsidRPr="00BB3D70">
        <w:rPr>
          <w:rFonts w:ascii="Simplified Arabic" w:hAnsi="Simplified Arabic" w:cs="Simplified Arabic"/>
          <w:sz w:val="28"/>
          <w:szCs w:val="28"/>
          <w:rtl/>
        </w:rPr>
        <w:t>المساهمين بها".</w:t>
      </w:r>
      <w:r w:rsidRPr="00BB3D70">
        <w:rPr>
          <w:rStyle w:val="FootnoteReference"/>
          <w:rFonts w:ascii="Simplified Arabic" w:hAnsi="Simplified Arabic" w:cs="Simplified Arabic"/>
          <w:sz w:val="28"/>
          <w:szCs w:val="28"/>
          <w:rtl/>
        </w:rPr>
        <w:footnoteReference w:id="118"/>
      </w:r>
    </w:p>
    <w:p w:rsidR="0026077A" w:rsidRPr="00BB3D70" w:rsidRDefault="0026077A" w:rsidP="00734BB3">
      <w:pPr>
        <w:tabs>
          <w:tab w:val="left" w:pos="226"/>
          <w:tab w:val="left" w:pos="368"/>
        </w:tabs>
        <w:ind w:left="-52"/>
        <w:jc w:val="both"/>
        <w:rPr>
          <w:rFonts w:ascii="Simplified Arabic" w:hAnsi="Simplified Arabic" w:cs="Simplified Arabic"/>
          <w:sz w:val="28"/>
          <w:szCs w:val="28"/>
          <w:rtl/>
          <w:lang w:bidi="ar-SY"/>
        </w:rPr>
      </w:pPr>
    </w:p>
    <w:p w:rsidR="0026077A" w:rsidRPr="0067647B" w:rsidRDefault="00115108" w:rsidP="00734BB3">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1-3-1</w:t>
      </w:r>
      <w:r w:rsidR="0026077A">
        <w:rPr>
          <w:rFonts w:ascii="Simplified Arabic" w:hAnsi="Simplified Arabic" w:cs="Simplified Arabic" w:hint="cs"/>
          <w:b/>
          <w:bCs/>
          <w:sz w:val="32"/>
          <w:szCs w:val="32"/>
          <w:rtl/>
        </w:rPr>
        <w:t xml:space="preserve"> </w:t>
      </w:r>
      <w:r w:rsidR="0026077A" w:rsidRPr="0067647B">
        <w:rPr>
          <w:rFonts w:ascii="Simplified Arabic" w:hAnsi="Simplified Arabic" w:cs="Simplified Arabic"/>
          <w:b/>
          <w:bCs/>
          <w:sz w:val="32"/>
          <w:szCs w:val="32"/>
          <w:rtl/>
        </w:rPr>
        <w:t>معايير لجنة بازل للرقابة المصرفية</w:t>
      </w:r>
      <w:r w:rsidR="0026077A">
        <w:rPr>
          <w:rFonts w:ascii="Simplified Arabic" w:hAnsi="Simplified Arabic" w:cs="Simplified Arabic" w:hint="cs"/>
          <w:b/>
          <w:bCs/>
          <w:sz w:val="32"/>
          <w:szCs w:val="32"/>
          <w:rtl/>
        </w:rPr>
        <w:t>:</w:t>
      </w:r>
    </w:p>
    <w:p w:rsidR="0026077A" w:rsidRPr="00BB3D70" w:rsidRDefault="0026077A" w:rsidP="00734BB3">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t>تلعب الحوكمة دورا</w:t>
      </w:r>
      <w:r w:rsidR="00986E00">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هاما</w:t>
      </w:r>
      <w:r w:rsidR="00986E00">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في مراقبة أداء الجهاز المصرفي من </w:t>
      </w:r>
      <w:r w:rsidRPr="00BB3D70">
        <w:rPr>
          <w:rFonts w:ascii="Simplified Arabic" w:hAnsi="Simplified Arabic" w:cs="Simplified Arabic" w:hint="cs"/>
          <w:sz w:val="28"/>
          <w:szCs w:val="28"/>
          <w:rtl/>
        </w:rPr>
        <w:t>أعضاء</w:t>
      </w:r>
      <w:r w:rsidRPr="00BB3D70">
        <w:rPr>
          <w:rFonts w:ascii="Simplified Arabic" w:hAnsi="Simplified Arabic" w:cs="Simplified Arabic"/>
          <w:sz w:val="28"/>
          <w:szCs w:val="28"/>
          <w:rtl/>
        </w:rPr>
        <w:t xml:space="preserve"> مجلس </w:t>
      </w:r>
      <w:r w:rsidRPr="00BB3D70">
        <w:rPr>
          <w:rFonts w:ascii="Simplified Arabic" w:hAnsi="Simplified Arabic" w:cs="Simplified Arabic" w:hint="cs"/>
          <w:sz w:val="28"/>
          <w:szCs w:val="28"/>
          <w:rtl/>
        </w:rPr>
        <w:t>الإدارة</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حماية حقوق المساهمين </w:t>
      </w:r>
      <w:r>
        <w:rPr>
          <w:rFonts w:ascii="Simplified Arabic" w:hAnsi="Simplified Arabic" w:cs="Simplified Arabic"/>
          <w:sz w:val="28"/>
          <w:szCs w:val="28"/>
          <w:rtl/>
        </w:rPr>
        <w:t>و</w:t>
      </w:r>
      <w:r w:rsidRPr="00BB3D70">
        <w:rPr>
          <w:rFonts w:ascii="Simplified Arabic" w:hAnsi="Simplified Arabic" w:cs="Simplified Arabic"/>
          <w:sz w:val="28"/>
          <w:szCs w:val="28"/>
          <w:rtl/>
        </w:rPr>
        <w:t>المودعين</w:t>
      </w:r>
      <w:r w:rsidR="009E1B27">
        <w:rPr>
          <w:rFonts w:ascii="Simplified Arabic" w:hAnsi="Simplified Arabic" w:cs="Simplified Arabic" w:hint="cs"/>
          <w:sz w:val="28"/>
          <w:szCs w:val="28"/>
          <w:rtl/>
        </w:rPr>
        <w:t>.</w:t>
      </w:r>
      <w:r w:rsidR="00986E00">
        <w:rPr>
          <w:rStyle w:val="FootnoteReference"/>
          <w:rFonts w:ascii="Simplified Arabic" w:hAnsi="Simplified Arabic" w:cs="Simplified Arabic"/>
          <w:sz w:val="28"/>
          <w:szCs w:val="28"/>
          <w:rtl/>
        </w:rPr>
        <w:footnoteReference w:id="119"/>
      </w:r>
      <w:r w:rsidR="009E1B27">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قامت لجنة </w:t>
      </w:r>
      <w:r w:rsidR="00101493">
        <w:rPr>
          <w:rFonts w:ascii="Simplified Arabic" w:hAnsi="Simplified Arabic" w:cs="Simplified Arabic" w:hint="cs"/>
          <w:sz w:val="28"/>
          <w:szCs w:val="28"/>
          <w:rtl/>
        </w:rPr>
        <w:t>(</w:t>
      </w:r>
      <w:r>
        <w:rPr>
          <w:rFonts w:ascii="Simplified Arabic" w:hAnsi="Simplified Arabic" w:cs="Simplified Arabic"/>
          <w:sz w:val="28"/>
          <w:szCs w:val="28"/>
          <w:rtl/>
        </w:rPr>
        <w:t>بازل</w:t>
      </w:r>
      <w:r w:rsidR="00101493">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بإصدار</w:t>
      </w:r>
      <w:r w:rsidRPr="00BB3D70">
        <w:rPr>
          <w:rFonts w:ascii="Simplified Arabic" w:hAnsi="Simplified Arabic" w:cs="Simplified Arabic"/>
          <w:sz w:val="28"/>
          <w:szCs w:val="28"/>
          <w:rtl/>
        </w:rPr>
        <w:t xml:space="preserve"> دليلها للحوكمة في المؤسسات المالية.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في عام 2006 قامت اللجنة </w:t>
      </w:r>
      <w:r w:rsidRPr="00BB3D70">
        <w:rPr>
          <w:rFonts w:ascii="Simplified Arabic" w:hAnsi="Simplified Arabic" w:cs="Simplified Arabic" w:hint="cs"/>
          <w:sz w:val="28"/>
          <w:szCs w:val="28"/>
          <w:rtl/>
        </w:rPr>
        <w:t>بإعادة</w:t>
      </w:r>
      <w:r w:rsidRPr="00BB3D70">
        <w:rPr>
          <w:rFonts w:ascii="Simplified Arabic" w:hAnsi="Simplified Arabic" w:cs="Simplified Arabic"/>
          <w:sz w:val="28"/>
          <w:szCs w:val="28"/>
          <w:rtl/>
        </w:rPr>
        <w:t xml:space="preserve"> صياغة المبادئ لتراعي الطبيعة الخاصة للمؤسسات المصرفية.</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قد ركزت هذه المبادئ على أهمية مجلس </w:t>
      </w:r>
      <w:r w:rsidRPr="00BB3D70">
        <w:rPr>
          <w:rFonts w:ascii="Simplified Arabic" w:hAnsi="Simplified Arabic" w:cs="Simplified Arabic" w:hint="cs"/>
          <w:sz w:val="28"/>
          <w:szCs w:val="28"/>
          <w:rtl/>
        </w:rPr>
        <w:t>الإدارة</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hint="cs"/>
          <w:sz w:val="28"/>
          <w:szCs w:val="28"/>
          <w:rtl/>
        </w:rPr>
        <w:t>الإدارة</w:t>
      </w:r>
      <w:r w:rsidRPr="00BB3D70">
        <w:rPr>
          <w:rFonts w:ascii="Simplified Arabic" w:hAnsi="Simplified Arabic" w:cs="Simplified Arabic"/>
          <w:sz w:val="28"/>
          <w:szCs w:val="28"/>
          <w:rtl/>
        </w:rPr>
        <w:t xml:space="preserve"> العليا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مسؤولياتهم في </w:t>
      </w:r>
      <w:r w:rsidRPr="00BB3D70">
        <w:rPr>
          <w:rFonts w:ascii="Simplified Arabic" w:hAnsi="Simplified Arabic" w:cs="Simplified Arabic" w:hint="cs"/>
          <w:sz w:val="28"/>
          <w:szCs w:val="28"/>
          <w:rtl/>
        </w:rPr>
        <w:t>إدارة</w:t>
      </w:r>
      <w:r w:rsidRPr="00BB3D70">
        <w:rPr>
          <w:rFonts w:ascii="Simplified Arabic" w:hAnsi="Simplified Arabic" w:cs="Simplified Arabic"/>
          <w:sz w:val="28"/>
          <w:szCs w:val="28"/>
          <w:rtl/>
        </w:rPr>
        <w:t xml:space="preserve"> الجهاز المصرفي  وأكدت على استقلالية مراجعي الحسابات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الرقابة الداخلية، </w:t>
      </w:r>
      <w:r>
        <w:rPr>
          <w:rFonts w:ascii="Simplified Arabic" w:hAnsi="Simplified Arabic" w:cs="Simplified Arabic"/>
          <w:sz w:val="28"/>
          <w:szCs w:val="28"/>
          <w:rtl/>
        </w:rPr>
        <w:t>و</w:t>
      </w:r>
      <w:r w:rsidRPr="00BB3D70">
        <w:rPr>
          <w:rFonts w:ascii="Simplified Arabic" w:hAnsi="Simplified Arabic" w:cs="Simplified Arabic"/>
          <w:sz w:val="28"/>
          <w:szCs w:val="28"/>
          <w:rtl/>
        </w:rPr>
        <w:t>ضرور</w:t>
      </w:r>
      <w:r>
        <w:rPr>
          <w:rFonts w:ascii="Simplified Arabic" w:hAnsi="Simplified Arabic" w:cs="Simplified Arabic"/>
          <w:sz w:val="28"/>
          <w:szCs w:val="28"/>
          <w:rtl/>
        </w:rPr>
        <w:t>ة تحقيق الشفافية ووضع نظام مس</w:t>
      </w:r>
      <w:r>
        <w:rPr>
          <w:rFonts w:ascii="Simplified Arabic" w:hAnsi="Simplified Arabic" w:cs="Simplified Arabic" w:hint="cs"/>
          <w:sz w:val="28"/>
          <w:szCs w:val="28"/>
          <w:rtl/>
        </w:rPr>
        <w:t>اء</w:t>
      </w:r>
      <w:r w:rsidRPr="00BB3D70">
        <w:rPr>
          <w:rFonts w:ascii="Simplified Arabic" w:hAnsi="Simplified Arabic" w:cs="Simplified Arabic"/>
          <w:sz w:val="28"/>
          <w:szCs w:val="28"/>
          <w:rtl/>
        </w:rPr>
        <w:t xml:space="preserve">لة لتنفيذ أهداف المصرف </w:t>
      </w:r>
      <w:r>
        <w:rPr>
          <w:rFonts w:ascii="Simplified Arabic" w:hAnsi="Simplified Arabic" w:cs="Simplified Arabic"/>
          <w:sz w:val="28"/>
          <w:szCs w:val="28"/>
          <w:rtl/>
        </w:rPr>
        <w:t>و</w:t>
      </w:r>
      <w:r w:rsidRPr="00BB3D70">
        <w:rPr>
          <w:rFonts w:ascii="Simplified Arabic" w:hAnsi="Simplified Arabic" w:cs="Simplified Arabic"/>
          <w:sz w:val="28"/>
          <w:szCs w:val="28"/>
          <w:rtl/>
        </w:rPr>
        <w:t>يمكن عرض تلك المبادئ كما يلي</w:t>
      </w:r>
      <w:r w:rsidRPr="00BB3D70">
        <w:rPr>
          <w:rStyle w:val="FootnoteReference"/>
          <w:rFonts w:ascii="Simplified Arabic" w:hAnsi="Simplified Arabic" w:cs="Simplified Arabic"/>
          <w:sz w:val="28"/>
          <w:szCs w:val="28"/>
          <w:rtl/>
        </w:rPr>
        <w:footnoteReference w:id="120"/>
      </w:r>
      <w:r w:rsidRPr="00BB3D70">
        <w:rPr>
          <w:rFonts w:ascii="Simplified Arabic" w:hAnsi="Simplified Arabic" w:cs="Simplified Arabic"/>
          <w:sz w:val="28"/>
          <w:szCs w:val="28"/>
          <w:rtl/>
        </w:rPr>
        <w:t xml:space="preserve"> :</w:t>
      </w:r>
    </w:p>
    <w:p w:rsidR="0026077A" w:rsidRPr="00BB3D70" w:rsidRDefault="0026077A" w:rsidP="00470CE6">
      <w:pPr>
        <w:pStyle w:val="12"/>
        <w:numPr>
          <w:ilvl w:val="0"/>
          <w:numId w:val="41"/>
        </w:numPr>
        <w:tabs>
          <w:tab w:val="left" w:pos="226"/>
          <w:tab w:val="left" w:pos="368"/>
        </w:tabs>
        <w:ind w:left="-52" w:firstLine="0"/>
        <w:jc w:val="both"/>
        <w:rPr>
          <w:rtl/>
        </w:rPr>
      </w:pPr>
      <w:r w:rsidRPr="00490D36">
        <w:rPr>
          <w:rFonts w:ascii="Simplified Arabic" w:hAnsi="Simplified Arabic" w:cs="Simplified Arabic"/>
          <w:sz w:val="28"/>
          <w:szCs w:val="28"/>
          <w:rtl/>
        </w:rPr>
        <w:lastRenderedPageBreak/>
        <w:t xml:space="preserve">صفات مجلس </w:t>
      </w:r>
      <w:r w:rsidRPr="00490D36">
        <w:rPr>
          <w:rFonts w:ascii="Simplified Arabic" w:hAnsi="Simplified Arabic" w:cs="Simplified Arabic" w:hint="cs"/>
          <w:sz w:val="28"/>
          <w:szCs w:val="28"/>
          <w:rtl/>
        </w:rPr>
        <w:t>الإدارة</w:t>
      </w:r>
      <w:r w:rsidRPr="00490D36">
        <w:rPr>
          <w:rFonts w:ascii="Simplified Arabic" w:hAnsi="Simplified Arabic" w:cs="Simplified Arabic"/>
          <w:sz w:val="28"/>
          <w:szCs w:val="28"/>
          <w:rtl/>
        </w:rPr>
        <w:t xml:space="preserve"> ومسؤولياتهم:</w:t>
      </w:r>
      <w:r w:rsidRPr="00490D36">
        <w:rPr>
          <w:rFonts w:ascii="Simplified Arabic" w:hAnsi="Simplified Arabic" w:cs="Simplified Arabic" w:hint="cs"/>
          <w:sz w:val="28"/>
          <w:szCs w:val="28"/>
          <w:rtl/>
        </w:rPr>
        <w:t xml:space="preserve"> </w:t>
      </w:r>
      <w:r w:rsidRPr="00490D36">
        <w:rPr>
          <w:rFonts w:ascii="Simplified Arabic" w:hAnsi="Simplified Arabic" w:cs="Simplified Arabic"/>
          <w:sz w:val="28"/>
          <w:szCs w:val="28"/>
          <w:rtl/>
        </w:rPr>
        <w:t xml:space="preserve">مجلس </w:t>
      </w:r>
      <w:r w:rsidRPr="00490D36">
        <w:rPr>
          <w:rFonts w:ascii="Simplified Arabic" w:hAnsi="Simplified Arabic" w:cs="Simplified Arabic" w:hint="cs"/>
          <w:sz w:val="28"/>
          <w:szCs w:val="28"/>
          <w:rtl/>
        </w:rPr>
        <w:t>الإدارة</w:t>
      </w:r>
      <w:r w:rsidRPr="00490D36">
        <w:rPr>
          <w:rFonts w:ascii="Simplified Arabic" w:hAnsi="Simplified Arabic" w:cs="Simplified Arabic"/>
          <w:sz w:val="28"/>
          <w:szCs w:val="28"/>
          <w:rtl/>
        </w:rPr>
        <w:t xml:space="preserve"> هو</w:t>
      </w:r>
      <w:r w:rsidR="00101493">
        <w:rPr>
          <w:rFonts w:ascii="Simplified Arabic" w:hAnsi="Simplified Arabic" w:cs="Simplified Arabic" w:hint="cs"/>
          <w:sz w:val="28"/>
          <w:szCs w:val="28"/>
          <w:rtl/>
        </w:rPr>
        <w:t xml:space="preserve"> </w:t>
      </w:r>
      <w:proofErr w:type="spellStart"/>
      <w:r w:rsidRPr="00490D36">
        <w:rPr>
          <w:rFonts w:ascii="Simplified Arabic" w:hAnsi="Simplified Arabic" w:cs="Simplified Arabic" w:hint="cs"/>
          <w:sz w:val="28"/>
          <w:szCs w:val="28"/>
          <w:rtl/>
        </w:rPr>
        <w:t>ال</w:t>
      </w:r>
      <w:r w:rsidR="00D93D59">
        <w:rPr>
          <w:rFonts w:ascii="Simplified Arabic" w:hAnsi="Simplified Arabic" w:cs="Simplified Arabic" w:hint="cs"/>
          <w:sz w:val="28"/>
          <w:szCs w:val="28"/>
          <w:rtl/>
        </w:rPr>
        <w:t>مسؤول</w:t>
      </w:r>
      <w:proofErr w:type="spellEnd"/>
      <w:r w:rsidRPr="00490D36">
        <w:rPr>
          <w:rFonts w:ascii="Simplified Arabic" w:hAnsi="Simplified Arabic" w:cs="Simplified Arabic"/>
          <w:sz w:val="28"/>
          <w:szCs w:val="28"/>
          <w:rtl/>
        </w:rPr>
        <w:t xml:space="preserve"> في النهاية عن العمليات والسلامة المالية للبنك، و</w:t>
      </w:r>
      <w:r w:rsidRPr="00490D36">
        <w:rPr>
          <w:rFonts w:ascii="Simplified Arabic" w:hAnsi="Simplified Arabic" w:cs="Simplified Arabic" w:hint="cs"/>
          <w:sz w:val="28"/>
          <w:szCs w:val="28"/>
          <w:rtl/>
        </w:rPr>
        <w:t xml:space="preserve">يجب اختيار مجلس إدارة مؤهل له القدرة </w:t>
      </w:r>
      <w:r w:rsidRPr="00490D36">
        <w:rPr>
          <w:rFonts w:ascii="Simplified Arabic" w:hAnsi="Simplified Arabic" w:cs="Simplified Arabic"/>
          <w:sz w:val="28"/>
          <w:szCs w:val="28"/>
          <w:rtl/>
        </w:rPr>
        <w:t>على الحكم الصحيح على شؤون المصرف</w:t>
      </w:r>
      <w:r w:rsidRPr="00BB3D70">
        <w:rPr>
          <w:rtl/>
        </w:rPr>
        <w:t>.</w:t>
      </w:r>
    </w:p>
    <w:p w:rsidR="0026077A" w:rsidRPr="00490D36" w:rsidRDefault="0026077A" w:rsidP="00470CE6">
      <w:pPr>
        <w:pStyle w:val="1"/>
        <w:numPr>
          <w:ilvl w:val="0"/>
          <w:numId w:val="41"/>
        </w:numPr>
        <w:tabs>
          <w:tab w:val="left" w:pos="226"/>
          <w:tab w:val="left" w:pos="368"/>
        </w:tabs>
        <w:ind w:left="-52" w:firstLine="0"/>
        <w:jc w:val="both"/>
        <w:rPr>
          <w:rFonts w:ascii="Simplified Arabic" w:hAnsi="Simplified Arabic" w:cs="Simplified Arabic"/>
          <w:sz w:val="28"/>
          <w:szCs w:val="28"/>
        </w:rPr>
      </w:pPr>
      <w:r w:rsidRPr="00490D36">
        <w:rPr>
          <w:rFonts w:ascii="Simplified Arabic" w:hAnsi="Simplified Arabic" w:cs="Simplified Arabic"/>
          <w:sz w:val="28"/>
          <w:szCs w:val="28"/>
          <w:rtl/>
        </w:rPr>
        <w:t xml:space="preserve">مسؤوليات مجلس </w:t>
      </w:r>
      <w:r w:rsidRPr="00490D36">
        <w:rPr>
          <w:rFonts w:ascii="Simplified Arabic" w:hAnsi="Simplified Arabic" w:cs="Simplified Arabic" w:hint="cs"/>
          <w:sz w:val="28"/>
          <w:szCs w:val="28"/>
          <w:rtl/>
        </w:rPr>
        <w:t>الإدارة</w:t>
      </w:r>
      <w:r w:rsidRPr="00490D36">
        <w:rPr>
          <w:rFonts w:ascii="Simplified Arabic" w:hAnsi="Simplified Arabic" w:cs="Simplified Arabic"/>
          <w:sz w:val="28"/>
          <w:szCs w:val="28"/>
          <w:rtl/>
        </w:rPr>
        <w:t>:</w:t>
      </w:r>
      <w:r w:rsidRPr="00490D36">
        <w:rPr>
          <w:rFonts w:ascii="Simplified Arabic" w:hAnsi="Simplified Arabic" w:cs="Simplified Arabic" w:hint="cs"/>
          <w:sz w:val="28"/>
          <w:szCs w:val="28"/>
          <w:rtl/>
        </w:rPr>
        <w:t xml:space="preserve"> </w:t>
      </w:r>
      <w:r w:rsidR="00101493">
        <w:rPr>
          <w:rFonts w:ascii="Simplified Arabic" w:hAnsi="Simplified Arabic" w:cs="Simplified Arabic" w:hint="cs"/>
          <w:sz w:val="28"/>
          <w:szCs w:val="28"/>
          <w:rtl/>
        </w:rPr>
        <w:t>ينبغي</w:t>
      </w:r>
      <w:r w:rsidRPr="00490D36">
        <w:rPr>
          <w:rFonts w:ascii="Simplified Arabic" w:hAnsi="Simplified Arabic" w:cs="Simplified Arabic"/>
          <w:sz w:val="28"/>
          <w:szCs w:val="28"/>
          <w:rtl/>
        </w:rPr>
        <w:t xml:space="preserve"> على مجلس </w:t>
      </w:r>
      <w:r w:rsidRPr="00490D36">
        <w:rPr>
          <w:rFonts w:ascii="Simplified Arabic" w:hAnsi="Simplified Arabic" w:cs="Simplified Arabic" w:hint="cs"/>
          <w:sz w:val="28"/>
          <w:szCs w:val="28"/>
          <w:rtl/>
        </w:rPr>
        <w:t>الإدارة</w:t>
      </w:r>
      <w:r w:rsidRPr="00490D36">
        <w:rPr>
          <w:rFonts w:ascii="Simplified Arabic" w:hAnsi="Simplified Arabic" w:cs="Simplified Arabic"/>
          <w:sz w:val="28"/>
          <w:szCs w:val="28"/>
          <w:rtl/>
        </w:rPr>
        <w:t xml:space="preserve"> الموافقة و</w:t>
      </w:r>
      <w:r w:rsidRPr="00490D36">
        <w:rPr>
          <w:rFonts w:ascii="Simplified Arabic" w:hAnsi="Simplified Arabic" w:cs="Simplified Arabic" w:hint="cs"/>
          <w:sz w:val="28"/>
          <w:szCs w:val="28"/>
          <w:rtl/>
        </w:rPr>
        <w:t>الإشراف</w:t>
      </w:r>
      <w:r w:rsidRPr="00490D36">
        <w:rPr>
          <w:rFonts w:ascii="Simplified Arabic" w:hAnsi="Simplified Arabic" w:cs="Simplified Arabic"/>
          <w:sz w:val="28"/>
          <w:szCs w:val="28"/>
          <w:rtl/>
        </w:rPr>
        <w:t xml:space="preserve"> على تنفيذ </w:t>
      </w:r>
      <w:r w:rsidRPr="00490D36">
        <w:rPr>
          <w:rFonts w:ascii="Simplified Arabic" w:hAnsi="Simplified Arabic" w:cs="Simplified Arabic" w:hint="cs"/>
          <w:sz w:val="28"/>
          <w:szCs w:val="28"/>
          <w:rtl/>
        </w:rPr>
        <w:t>الأهداف</w:t>
      </w:r>
      <w:r w:rsidRPr="00490D36">
        <w:rPr>
          <w:rFonts w:ascii="Simplified Arabic" w:hAnsi="Simplified Arabic" w:cs="Simplified Arabic"/>
          <w:sz w:val="28"/>
          <w:szCs w:val="28"/>
          <w:rtl/>
        </w:rPr>
        <w:t xml:space="preserve"> </w:t>
      </w:r>
      <w:r w:rsidRPr="00490D36">
        <w:rPr>
          <w:rFonts w:ascii="Simplified Arabic" w:hAnsi="Simplified Arabic" w:cs="Simplified Arabic" w:hint="cs"/>
          <w:sz w:val="28"/>
          <w:szCs w:val="28"/>
          <w:rtl/>
        </w:rPr>
        <w:t>الإستراتيجية</w:t>
      </w:r>
      <w:r w:rsidRPr="00490D36">
        <w:rPr>
          <w:rFonts w:ascii="Simplified Arabic" w:hAnsi="Simplified Arabic" w:cs="Simplified Arabic"/>
          <w:sz w:val="28"/>
          <w:szCs w:val="28"/>
          <w:rtl/>
        </w:rPr>
        <w:t xml:space="preserve"> للبنك ومراقبة أداء </w:t>
      </w:r>
      <w:r w:rsidRPr="00490D36">
        <w:rPr>
          <w:rFonts w:ascii="Simplified Arabic" w:hAnsi="Simplified Arabic" w:cs="Simplified Arabic" w:hint="cs"/>
          <w:sz w:val="28"/>
          <w:szCs w:val="28"/>
          <w:rtl/>
        </w:rPr>
        <w:t>الإدارة</w:t>
      </w:r>
      <w:r w:rsidRPr="00490D36">
        <w:rPr>
          <w:rFonts w:ascii="Simplified Arabic" w:hAnsi="Simplified Arabic" w:cs="Simplified Arabic"/>
          <w:sz w:val="28"/>
          <w:szCs w:val="28"/>
          <w:rtl/>
        </w:rPr>
        <w:t xml:space="preserve"> </w:t>
      </w:r>
      <w:r w:rsidRPr="00490D36">
        <w:rPr>
          <w:rFonts w:ascii="Simplified Arabic" w:hAnsi="Simplified Arabic" w:cs="Simplified Arabic" w:hint="cs"/>
          <w:sz w:val="28"/>
          <w:szCs w:val="28"/>
          <w:rtl/>
        </w:rPr>
        <w:t>التنفيذي</w:t>
      </w:r>
      <w:r w:rsidRPr="00490D36">
        <w:rPr>
          <w:rFonts w:ascii="Simplified Arabic" w:hAnsi="Simplified Arabic" w:cs="Simplified Arabic" w:hint="eastAsia"/>
          <w:sz w:val="28"/>
          <w:szCs w:val="28"/>
          <w:rtl/>
        </w:rPr>
        <w:t>ة</w:t>
      </w:r>
      <w:r w:rsidRPr="00490D36">
        <w:rPr>
          <w:rFonts w:ascii="Simplified Arabic" w:hAnsi="Simplified Arabic" w:cs="Simplified Arabic" w:hint="cs"/>
          <w:sz w:val="28"/>
          <w:szCs w:val="28"/>
          <w:rtl/>
        </w:rPr>
        <w:t>.</w:t>
      </w:r>
    </w:p>
    <w:p w:rsidR="0026077A" w:rsidRPr="00490D36" w:rsidRDefault="0026077A" w:rsidP="00470CE6">
      <w:pPr>
        <w:pStyle w:val="1"/>
        <w:numPr>
          <w:ilvl w:val="0"/>
          <w:numId w:val="41"/>
        </w:numPr>
        <w:tabs>
          <w:tab w:val="left" w:pos="226"/>
          <w:tab w:val="left" w:pos="368"/>
        </w:tabs>
        <w:ind w:left="-52" w:firstLine="0"/>
        <w:jc w:val="both"/>
        <w:rPr>
          <w:rFonts w:ascii="Simplified Arabic" w:hAnsi="Simplified Arabic" w:cs="Simplified Arabic"/>
          <w:sz w:val="28"/>
          <w:szCs w:val="28"/>
          <w:rtl/>
        </w:rPr>
      </w:pPr>
      <w:r w:rsidRPr="00490D36">
        <w:rPr>
          <w:rFonts w:ascii="Simplified Arabic" w:hAnsi="Simplified Arabic" w:cs="Simplified Arabic"/>
          <w:sz w:val="28"/>
          <w:szCs w:val="28"/>
          <w:rtl/>
        </w:rPr>
        <w:t xml:space="preserve">مسؤوليات </w:t>
      </w:r>
      <w:r w:rsidRPr="00490D36">
        <w:rPr>
          <w:rFonts w:ascii="Simplified Arabic" w:hAnsi="Simplified Arabic" w:cs="Simplified Arabic" w:hint="cs"/>
          <w:sz w:val="28"/>
          <w:szCs w:val="28"/>
          <w:rtl/>
        </w:rPr>
        <w:t>الإدارة</w:t>
      </w:r>
      <w:r w:rsidRPr="00490D36">
        <w:rPr>
          <w:rFonts w:ascii="Simplified Arabic" w:hAnsi="Simplified Arabic" w:cs="Simplified Arabic"/>
          <w:sz w:val="28"/>
          <w:szCs w:val="28"/>
          <w:rtl/>
        </w:rPr>
        <w:t xml:space="preserve"> العليا والمساءلة</w:t>
      </w:r>
      <w:r w:rsidR="001270E5">
        <w:rPr>
          <w:rFonts w:ascii="Simplified Arabic" w:hAnsi="Simplified Arabic" w:cs="Simplified Arabic" w:hint="cs"/>
          <w:sz w:val="28"/>
          <w:szCs w:val="28"/>
          <w:rtl/>
          <w:lang w:bidi="ar-SY"/>
        </w:rPr>
        <w:t>:</w:t>
      </w:r>
      <w:r w:rsidR="00101493">
        <w:rPr>
          <w:rFonts w:ascii="Simplified Arabic" w:hAnsi="Simplified Arabic" w:cs="Simplified Arabic"/>
          <w:sz w:val="28"/>
          <w:szCs w:val="28"/>
          <w:rtl/>
        </w:rPr>
        <w:t xml:space="preserve"> </w:t>
      </w:r>
      <w:r w:rsidRPr="00490D36">
        <w:rPr>
          <w:rFonts w:ascii="Simplified Arabic" w:hAnsi="Simplified Arabic" w:cs="Simplified Arabic"/>
          <w:sz w:val="28"/>
          <w:szCs w:val="28"/>
          <w:rtl/>
        </w:rPr>
        <w:t xml:space="preserve">على مجلس </w:t>
      </w:r>
      <w:r w:rsidRPr="00490D36">
        <w:rPr>
          <w:rFonts w:ascii="Simplified Arabic" w:hAnsi="Simplified Arabic" w:cs="Simplified Arabic" w:hint="cs"/>
          <w:sz w:val="28"/>
          <w:szCs w:val="28"/>
          <w:rtl/>
        </w:rPr>
        <w:t>الإدارة</w:t>
      </w:r>
      <w:r w:rsidR="00101493">
        <w:rPr>
          <w:rFonts w:ascii="Simplified Arabic" w:hAnsi="Simplified Arabic" w:cs="Simplified Arabic"/>
          <w:sz w:val="28"/>
          <w:szCs w:val="28"/>
          <w:rtl/>
        </w:rPr>
        <w:t xml:space="preserve"> وضع </w:t>
      </w:r>
      <w:r w:rsidR="00101493">
        <w:rPr>
          <w:rFonts w:ascii="Simplified Arabic" w:hAnsi="Simplified Arabic" w:cs="Simplified Arabic" w:hint="cs"/>
          <w:sz w:val="28"/>
          <w:szCs w:val="28"/>
          <w:rtl/>
        </w:rPr>
        <w:t>أ</w:t>
      </w:r>
      <w:r w:rsidRPr="00490D36">
        <w:rPr>
          <w:rFonts w:ascii="Simplified Arabic" w:hAnsi="Simplified Arabic" w:cs="Simplified Arabic"/>
          <w:sz w:val="28"/>
          <w:szCs w:val="28"/>
          <w:rtl/>
        </w:rPr>
        <w:t>طر واضحة للسلطات والمسؤوليات الواقعة عليهم و</w:t>
      </w:r>
      <w:r w:rsidRPr="00490D36">
        <w:rPr>
          <w:rFonts w:ascii="Simplified Arabic" w:hAnsi="Simplified Arabic" w:cs="Simplified Arabic" w:hint="cs"/>
          <w:sz w:val="28"/>
          <w:szCs w:val="28"/>
          <w:rtl/>
        </w:rPr>
        <w:t>أسس</w:t>
      </w:r>
      <w:r w:rsidRPr="00490D36">
        <w:rPr>
          <w:rFonts w:ascii="Simplified Arabic" w:hAnsi="Simplified Arabic" w:cs="Simplified Arabic"/>
          <w:sz w:val="28"/>
          <w:szCs w:val="28"/>
          <w:rtl/>
        </w:rPr>
        <w:t xml:space="preserve"> المحاسبة </w:t>
      </w:r>
      <w:r w:rsidRPr="00490D36">
        <w:rPr>
          <w:rFonts w:ascii="Simplified Arabic" w:hAnsi="Simplified Arabic" w:cs="Simplified Arabic" w:hint="cs"/>
          <w:sz w:val="28"/>
          <w:szCs w:val="28"/>
          <w:rtl/>
        </w:rPr>
        <w:t>لأنفسهم</w:t>
      </w:r>
      <w:r w:rsidRPr="00490D36">
        <w:rPr>
          <w:rFonts w:ascii="Simplified Arabic" w:hAnsi="Simplified Arabic" w:cs="Simplified Arabic"/>
          <w:sz w:val="28"/>
          <w:szCs w:val="28"/>
          <w:rtl/>
        </w:rPr>
        <w:t xml:space="preserve"> </w:t>
      </w:r>
      <w:r w:rsidR="00101493">
        <w:rPr>
          <w:rFonts w:ascii="Simplified Arabic" w:hAnsi="Simplified Arabic" w:cs="Simplified Arabic"/>
          <w:sz w:val="28"/>
          <w:szCs w:val="28"/>
          <w:rtl/>
        </w:rPr>
        <w:t>و</w:t>
      </w:r>
      <w:r w:rsidR="00101493">
        <w:rPr>
          <w:rFonts w:ascii="Simplified Arabic" w:hAnsi="Simplified Arabic" w:cs="Simplified Arabic" w:hint="cs"/>
          <w:sz w:val="28"/>
          <w:szCs w:val="28"/>
          <w:rtl/>
        </w:rPr>
        <w:t>ا</w:t>
      </w:r>
      <w:r w:rsidRPr="00490D36">
        <w:rPr>
          <w:rFonts w:ascii="Simplified Arabic" w:hAnsi="Simplified Arabic" w:cs="Simplified Arabic"/>
          <w:sz w:val="28"/>
          <w:szCs w:val="28"/>
          <w:rtl/>
        </w:rPr>
        <w:t>لعاملين في البنك</w:t>
      </w:r>
      <w:r w:rsidRPr="00490D36">
        <w:rPr>
          <w:rFonts w:ascii="Simplified Arabic" w:hAnsi="Simplified Arabic" w:cs="Simplified Arabic" w:hint="cs"/>
          <w:sz w:val="28"/>
          <w:szCs w:val="28"/>
          <w:rtl/>
        </w:rPr>
        <w:t>.</w:t>
      </w:r>
    </w:p>
    <w:p w:rsidR="0026077A" w:rsidRPr="00490D36" w:rsidRDefault="0026077A" w:rsidP="00470CE6">
      <w:pPr>
        <w:pStyle w:val="1"/>
        <w:numPr>
          <w:ilvl w:val="0"/>
          <w:numId w:val="41"/>
        </w:numPr>
        <w:tabs>
          <w:tab w:val="left" w:pos="226"/>
          <w:tab w:val="left" w:pos="368"/>
        </w:tabs>
        <w:ind w:left="-52" w:firstLine="0"/>
        <w:jc w:val="both"/>
        <w:rPr>
          <w:rFonts w:ascii="Simplified Arabic" w:hAnsi="Simplified Arabic" w:cs="Simplified Arabic"/>
          <w:sz w:val="28"/>
          <w:szCs w:val="28"/>
          <w:rtl/>
        </w:rPr>
      </w:pPr>
      <w:r w:rsidRPr="00490D36">
        <w:rPr>
          <w:rFonts w:ascii="Simplified Arabic" w:hAnsi="Simplified Arabic" w:cs="Simplified Arabic"/>
          <w:sz w:val="28"/>
          <w:szCs w:val="28"/>
          <w:rtl/>
        </w:rPr>
        <w:t xml:space="preserve">سياسة </w:t>
      </w:r>
      <w:r w:rsidRPr="00490D36">
        <w:rPr>
          <w:rFonts w:ascii="Simplified Arabic" w:hAnsi="Simplified Arabic" w:cs="Simplified Arabic" w:hint="cs"/>
          <w:sz w:val="28"/>
          <w:szCs w:val="28"/>
          <w:rtl/>
        </w:rPr>
        <w:t>الإدارة</w:t>
      </w:r>
      <w:r w:rsidRPr="00490D36">
        <w:rPr>
          <w:rFonts w:ascii="Simplified Arabic" w:hAnsi="Simplified Arabic" w:cs="Simplified Arabic"/>
          <w:sz w:val="28"/>
          <w:szCs w:val="28"/>
          <w:rtl/>
        </w:rPr>
        <w:t xml:space="preserve"> العليا و</w:t>
      </w:r>
      <w:r w:rsidRPr="00490D36">
        <w:rPr>
          <w:rFonts w:ascii="Simplified Arabic" w:hAnsi="Simplified Arabic" w:cs="Simplified Arabic" w:hint="cs"/>
          <w:sz w:val="28"/>
          <w:szCs w:val="28"/>
          <w:rtl/>
        </w:rPr>
        <w:t>الإدارة</w:t>
      </w:r>
      <w:r w:rsidR="001270E5">
        <w:rPr>
          <w:rFonts w:ascii="Simplified Arabic" w:hAnsi="Simplified Arabic" w:cs="Simplified Arabic"/>
          <w:sz w:val="28"/>
          <w:szCs w:val="28"/>
          <w:rtl/>
        </w:rPr>
        <w:t xml:space="preserve"> التنفيذية</w:t>
      </w:r>
      <w:r w:rsidRPr="00490D36">
        <w:rPr>
          <w:rFonts w:ascii="Simplified Arabic" w:hAnsi="Simplified Arabic" w:cs="Simplified Arabic"/>
          <w:sz w:val="28"/>
          <w:szCs w:val="28"/>
          <w:rtl/>
        </w:rPr>
        <w:t xml:space="preserve">: يقع على عاتق مجلس </w:t>
      </w:r>
      <w:r w:rsidRPr="00490D36">
        <w:rPr>
          <w:rFonts w:ascii="Simplified Arabic" w:hAnsi="Simplified Arabic" w:cs="Simplified Arabic" w:hint="cs"/>
          <w:sz w:val="28"/>
          <w:szCs w:val="28"/>
          <w:rtl/>
        </w:rPr>
        <w:t>الإدارة</w:t>
      </w:r>
      <w:r w:rsidRPr="00490D36">
        <w:rPr>
          <w:rFonts w:ascii="Simplified Arabic" w:hAnsi="Simplified Arabic" w:cs="Simplified Arabic"/>
          <w:sz w:val="28"/>
          <w:szCs w:val="28"/>
          <w:rtl/>
        </w:rPr>
        <w:t xml:space="preserve"> العليا </w:t>
      </w:r>
      <w:r w:rsidRPr="00490D36">
        <w:rPr>
          <w:rFonts w:ascii="Simplified Arabic" w:hAnsi="Simplified Arabic" w:cs="Simplified Arabic" w:hint="cs"/>
          <w:sz w:val="28"/>
          <w:szCs w:val="28"/>
          <w:rtl/>
        </w:rPr>
        <w:t>الإشراف</w:t>
      </w:r>
      <w:r w:rsidRPr="00490D36">
        <w:rPr>
          <w:rFonts w:ascii="Simplified Arabic" w:hAnsi="Simplified Arabic" w:cs="Simplified Arabic"/>
          <w:sz w:val="28"/>
          <w:szCs w:val="28"/>
          <w:rtl/>
        </w:rPr>
        <w:t xml:space="preserve"> والرقابة على عمل </w:t>
      </w:r>
      <w:r w:rsidRPr="00490D36">
        <w:rPr>
          <w:rFonts w:ascii="Simplified Arabic" w:hAnsi="Simplified Arabic" w:cs="Simplified Arabic" w:hint="cs"/>
          <w:sz w:val="28"/>
          <w:szCs w:val="28"/>
          <w:rtl/>
        </w:rPr>
        <w:t>الإدارة</w:t>
      </w:r>
      <w:r w:rsidRPr="00490D36">
        <w:rPr>
          <w:rFonts w:ascii="Simplified Arabic" w:hAnsi="Simplified Arabic" w:cs="Simplified Arabic"/>
          <w:sz w:val="28"/>
          <w:szCs w:val="28"/>
          <w:rtl/>
        </w:rPr>
        <w:t xml:space="preserve"> التنفيذية بما يتفق مع </w:t>
      </w:r>
      <w:r w:rsidR="00101493">
        <w:rPr>
          <w:rFonts w:ascii="Simplified Arabic" w:hAnsi="Simplified Arabic" w:cs="Simplified Arabic" w:hint="cs"/>
          <w:sz w:val="28"/>
          <w:szCs w:val="28"/>
          <w:rtl/>
        </w:rPr>
        <w:t>ال</w:t>
      </w:r>
      <w:r w:rsidRPr="00490D36">
        <w:rPr>
          <w:rFonts w:ascii="Simplified Arabic" w:hAnsi="Simplified Arabic" w:cs="Simplified Arabic"/>
          <w:sz w:val="28"/>
          <w:szCs w:val="28"/>
          <w:rtl/>
        </w:rPr>
        <w:t>سياسات و</w:t>
      </w:r>
      <w:r w:rsidR="00101493">
        <w:rPr>
          <w:rFonts w:ascii="Simplified Arabic" w:hAnsi="Simplified Arabic" w:cs="Simplified Arabic" w:hint="cs"/>
          <w:sz w:val="28"/>
          <w:szCs w:val="28"/>
          <w:rtl/>
        </w:rPr>
        <w:t>ال</w:t>
      </w:r>
      <w:r w:rsidRPr="00490D36">
        <w:rPr>
          <w:rFonts w:ascii="Simplified Arabic" w:hAnsi="Simplified Arabic" w:cs="Simplified Arabic" w:hint="cs"/>
          <w:sz w:val="28"/>
          <w:szCs w:val="28"/>
          <w:rtl/>
        </w:rPr>
        <w:t>إجراءات</w:t>
      </w:r>
      <w:r w:rsidRPr="00490D36">
        <w:rPr>
          <w:rFonts w:ascii="Simplified Arabic" w:hAnsi="Simplified Arabic" w:cs="Simplified Arabic"/>
          <w:sz w:val="28"/>
          <w:szCs w:val="28"/>
          <w:rtl/>
        </w:rPr>
        <w:t xml:space="preserve"> التي يحددها المجلس</w:t>
      </w:r>
      <w:r w:rsidRPr="00490D36">
        <w:rPr>
          <w:rFonts w:ascii="Simplified Arabic" w:hAnsi="Simplified Arabic" w:cs="Simplified Arabic" w:hint="cs"/>
          <w:sz w:val="28"/>
          <w:szCs w:val="28"/>
          <w:rtl/>
        </w:rPr>
        <w:t>.</w:t>
      </w:r>
      <w:r w:rsidRPr="00490D36">
        <w:rPr>
          <w:rFonts w:ascii="Simplified Arabic" w:hAnsi="Simplified Arabic" w:cs="Simplified Arabic"/>
          <w:sz w:val="28"/>
          <w:szCs w:val="28"/>
          <w:rtl/>
        </w:rPr>
        <w:t xml:space="preserve">  </w:t>
      </w:r>
    </w:p>
    <w:p w:rsidR="0026077A" w:rsidRPr="00490D36" w:rsidRDefault="0026077A" w:rsidP="00470CE6">
      <w:pPr>
        <w:pStyle w:val="1"/>
        <w:numPr>
          <w:ilvl w:val="0"/>
          <w:numId w:val="41"/>
        </w:numPr>
        <w:tabs>
          <w:tab w:val="left" w:pos="226"/>
          <w:tab w:val="left" w:pos="368"/>
        </w:tabs>
        <w:ind w:left="-52" w:firstLine="0"/>
        <w:jc w:val="both"/>
        <w:rPr>
          <w:rFonts w:ascii="Simplified Arabic" w:hAnsi="Simplified Arabic" w:cs="Simplified Arabic"/>
          <w:sz w:val="28"/>
          <w:szCs w:val="28"/>
        </w:rPr>
      </w:pPr>
      <w:r w:rsidRPr="00490D36">
        <w:rPr>
          <w:rFonts w:ascii="Simplified Arabic" w:hAnsi="Simplified Arabic" w:cs="Simplified Arabic"/>
          <w:sz w:val="28"/>
          <w:szCs w:val="28"/>
          <w:rtl/>
        </w:rPr>
        <w:t>استقلالية الرقابة الداخلية ومراجعو</w:t>
      </w:r>
      <w:r w:rsidR="001270E5">
        <w:rPr>
          <w:rFonts w:ascii="Simplified Arabic" w:hAnsi="Simplified Arabic" w:cs="Simplified Arabic" w:hint="cs"/>
          <w:sz w:val="28"/>
          <w:szCs w:val="28"/>
          <w:rtl/>
        </w:rPr>
        <w:t xml:space="preserve"> </w:t>
      </w:r>
      <w:r w:rsidRPr="00490D36">
        <w:rPr>
          <w:rFonts w:ascii="Simplified Arabic" w:hAnsi="Simplified Arabic" w:cs="Simplified Arabic"/>
          <w:sz w:val="28"/>
          <w:szCs w:val="28"/>
          <w:rtl/>
        </w:rPr>
        <w:t>الحسابات: يجب ضمان استقلالية مراجعي الحسابات و</w:t>
      </w:r>
      <w:r w:rsidRPr="00490D36">
        <w:rPr>
          <w:rFonts w:ascii="Simplified Arabic" w:hAnsi="Simplified Arabic" w:cs="Simplified Arabic" w:hint="cs"/>
          <w:sz w:val="28"/>
          <w:szCs w:val="28"/>
          <w:rtl/>
        </w:rPr>
        <w:t>الإقرار</w:t>
      </w:r>
      <w:r w:rsidRPr="00490D36">
        <w:rPr>
          <w:rFonts w:ascii="Simplified Arabic" w:hAnsi="Simplified Arabic" w:cs="Simplified Arabic"/>
          <w:sz w:val="28"/>
          <w:szCs w:val="28"/>
          <w:rtl/>
        </w:rPr>
        <w:t xml:space="preserve"> </w:t>
      </w:r>
      <w:r w:rsidRPr="00490D36">
        <w:rPr>
          <w:rFonts w:ascii="Simplified Arabic" w:hAnsi="Simplified Arabic" w:cs="Simplified Arabic" w:hint="cs"/>
          <w:sz w:val="28"/>
          <w:szCs w:val="28"/>
          <w:rtl/>
        </w:rPr>
        <w:t>بأهمية</w:t>
      </w:r>
      <w:r w:rsidRPr="00490D36">
        <w:rPr>
          <w:rFonts w:ascii="Simplified Arabic" w:hAnsi="Simplified Arabic" w:cs="Simplified Arabic"/>
          <w:sz w:val="28"/>
          <w:szCs w:val="28"/>
          <w:rtl/>
        </w:rPr>
        <w:t xml:space="preserve"> الرقابة الداخلية والخارجية لتحقيق سلامة البنك </w:t>
      </w:r>
      <w:r w:rsidR="00101493">
        <w:rPr>
          <w:rFonts w:ascii="Simplified Arabic" w:hAnsi="Simplified Arabic" w:cs="Simplified Arabic" w:hint="cs"/>
          <w:sz w:val="28"/>
          <w:szCs w:val="28"/>
          <w:rtl/>
        </w:rPr>
        <w:t>على</w:t>
      </w:r>
      <w:r w:rsidRPr="00490D36">
        <w:rPr>
          <w:rFonts w:ascii="Simplified Arabic" w:hAnsi="Simplified Arabic" w:cs="Simplified Arabic"/>
          <w:sz w:val="28"/>
          <w:szCs w:val="28"/>
          <w:rtl/>
        </w:rPr>
        <w:t xml:space="preserve"> </w:t>
      </w:r>
      <w:r w:rsidRPr="00490D36">
        <w:rPr>
          <w:rFonts w:ascii="Simplified Arabic" w:hAnsi="Simplified Arabic" w:cs="Simplified Arabic" w:hint="cs"/>
          <w:sz w:val="28"/>
          <w:szCs w:val="28"/>
          <w:rtl/>
        </w:rPr>
        <w:t>الأجل</w:t>
      </w:r>
      <w:r w:rsidRPr="00490D36">
        <w:rPr>
          <w:rFonts w:ascii="Simplified Arabic" w:hAnsi="Simplified Arabic" w:cs="Simplified Arabic"/>
          <w:sz w:val="28"/>
          <w:szCs w:val="28"/>
          <w:rtl/>
        </w:rPr>
        <w:t xml:space="preserve"> الطويل.</w:t>
      </w:r>
    </w:p>
    <w:p w:rsidR="0026077A" w:rsidRPr="00490D36" w:rsidRDefault="0026077A" w:rsidP="00470CE6">
      <w:pPr>
        <w:pStyle w:val="1"/>
        <w:numPr>
          <w:ilvl w:val="0"/>
          <w:numId w:val="41"/>
        </w:numPr>
        <w:tabs>
          <w:tab w:val="left" w:pos="226"/>
          <w:tab w:val="left" w:pos="368"/>
        </w:tabs>
        <w:ind w:left="-52" w:firstLine="0"/>
        <w:jc w:val="both"/>
        <w:rPr>
          <w:rFonts w:ascii="Simplified Arabic" w:hAnsi="Simplified Arabic" w:cs="Simplified Arabic"/>
          <w:sz w:val="28"/>
          <w:szCs w:val="28"/>
        </w:rPr>
      </w:pPr>
      <w:r w:rsidRPr="00490D36">
        <w:rPr>
          <w:rFonts w:ascii="Simplified Arabic" w:hAnsi="Simplified Arabic" w:cs="Simplified Arabic" w:hint="cs"/>
          <w:sz w:val="28"/>
          <w:szCs w:val="28"/>
          <w:rtl/>
        </w:rPr>
        <w:t>الأجور</w:t>
      </w:r>
      <w:r w:rsidRPr="00490D36">
        <w:rPr>
          <w:rFonts w:ascii="Simplified Arabic" w:hAnsi="Simplified Arabic" w:cs="Simplified Arabic"/>
          <w:sz w:val="28"/>
          <w:szCs w:val="28"/>
          <w:rtl/>
        </w:rPr>
        <w:t xml:space="preserve"> و</w:t>
      </w:r>
      <w:r w:rsidRPr="00490D36">
        <w:rPr>
          <w:rFonts w:ascii="Simplified Arabic" w:hAnsi="Simplified Arabic" w:cs="Simplified Arabic" w:hint="cs"/>
          <w:sz w:val="28"/>
          <w:szCs w:val="28"/>
          <w:rtl/>
        </w:rPr>
        <w:t>المكافآت</w:t>
      </w:r>
      <w:r w:rsidR="001270E5">
        <w:rPr>
          <w:rFonts w:ascii="Simplified Arabic" w:hAnsi="Simplified Arabic" w:cs="Simplified Arabic" w:hint="cs"/>
          <w:sz w:val="28"/>
          <w:szCs w:val="28"/>
          <w:rtl/>
        </w:rPr>
        <w:t>:</w:t>
      </w:r>
      <w:r w:rsidR="00986E00">
        <w:rPr>
          <w:rFonts w:ascii="Simplified Arabic" w:hAnsi="Simplified Arabic" w:cs="Simplified Arabic" w:hint="cs"/>
          <w:sz w:val="28"/>
          <w:szCs w:val="28"/>
          <w:rtl/>
        </w:rPr>
        <w:t xml:space="preserve"> </w:t>
      </w:r>
      <w:r w:rsidRPr="00490D36">
        <w:rPr>
          <w:rFonts w:ascii="Simplified Arabic" w:hAnsi="Simplified Arabic" w:cs="Simplified Arabic"/>
          <w:sz w:val="28"/>
          <w:szCs w:val="28"/>
          <w:rtl/>
        </w:rPr>
        <w:t xml:space="preserve">يجب على مجلس </w:t>
      </w:r>
      <w:r w:rsidRPr="00490D36">
        <w:rPr>
          <w:rFonts w:ascii="Simplified Arabic" w:hAnsi="Simplified Arabic" w:cs="Simplified Arabic" w:hint="cs"/>
          <w:sz w:val="28"/>
          <w:szCs w:val="28"/>
          <w:rtl/>
        </w:rPr>
        <w:t>الإدارة</w:t>
      </w:r>
      <w:r w:rsidRPr="00490D36">
        <w:rPr>
          <w:rFonts w:ascii="Simplified Arabic" w:hAnsi="Simplified Arabic" w:cs="Simplified Arabic"/>
          <w:sz w:val="28"/>
          <w:szCs w:val="28"/>
          <w:rtl/>
        </w:rPr>
        <w:t xml:space="preserve"> </w:t>
      </w:r>
      <w:r w:rsidRPr="00490D36">
        <w:rPr>
          <w:rFonts w:ascii="Simplified Arabic" w:hAnsi="Simplified Arabic" w:cs="Simplified Arabic" w:hint="cs"/>
          <w:sz w:val="28"/>
          <w:szCs w:val="28"/>
          <w:rtl/>
        </w:rPr>
        <w:t>التأكد</w:t>
      </w:r>
      <w:r w:rsidRPr="00490D36">
        <w:rPr>
          <w:rFonts w:ascii="Simplified Arabic" w:hAnsi="Simplified Arabic" w:cs="Simplified Arabic"/>
          <w:sz w:val="28"/>
          <w:szCs w:val="28"/>
          <w:rtl/>
        </w:rPr>
        <w:t xml:space="preserve"> من سياسة </w:t>
      </w:r>
      <w:r w:rsidRPr="00490D36">
        <w:rPr>
          <w:rFonts w:ascii="Simplified Arabic" w:hAnsi="Simplified Arabic" w:cs="Simplified Arabic" w:hint="cs"/>
          <w:sz w:val="28"/>
          <w:szCs w:val="28"/>
          <w:rtl/>
        </w:rPr>
        <w:t>الأجور</w:t>
      </w:r>
      <w:r w:rsidRPr="00490D36">
        <w:rPr>
          <w:rFonts w:ascii="Simplified Arabic" w:hAnsi="Simplified Arabic" w:cs="Simplified Arabic"/>
          <w:sz w:val="28"/>
          <w:szCs w:val="28"/>
          <w:rtl/>
        </w:rPr>
        <w:t xml:space="preserve"> و</w:t>
      </w:r>
      <w:r w:rsidRPr="00490D36">
        <w:rPr>
          <w:rFonts w:ascii="Simplified Arabic" w:hAnsi="Simplified Arabic" w:cs="Simplified Arabic" w:hint="cs"/>
          <w:sz w:val="28"/>
          <w:szCs w:val="28"/>
          <w:rtl/>
        </w:rPr>
        <w:t>المكافآت</w:t>
      </w:r>
      <w:r w:rsidRPr="00490D36">
        <w:rPr>
          <w:rFonts w:ascii="Simplified Arabic" w:hAnsi="Simplified Arabic" w:cs="Simplified Arabic"/>
          <w:sz w:val="28"/>
          <w:szCs w:val="28"/>
          <w:rtl/>
        </w:rPr>
        <w:t xml:space="preserve"> تتناسب مع ثقافة البنك وأهدافه </w:t>
      </w:r>
      <w:r w:rsidRPr="00490D36">
        <w:rPr>
          <w:rFonts w:ascii="Simplified Arabic" w:hAnsi="Simplified Arabic" w:cs="Simplified Arabic" w:hint="cs"/>
          <w:sz w:val="28"/>
          <w:szCs w:val="28"/>
          <w:rtl/>
        </w:rPr>
        <w:t>الإستراتيجية</w:t>
      </w:r>
      <w:r w:rsidRPr="00490D36">
        <w:rPr>
          <w:rFonts w:ascii="Simplified Arabic" w:hAnsi="Simplified Arabic" w:cs="Simplified Arabic"/>
          <w:sz w:val="28"/>
          <w:szCs w:val="28"/>
          <w:rtl/>
        </w:rPr>
        <w:t xml:space="preserve"> </w:t>
      </w:r>
      <w:r w:rsidR="00101493">
        <w:rPr>
          <w:rFonts w:ascii="Simplified Arabic" w:hAnsi="Simplified Arabic" w:cs="Simplified Arabic" w:hint="cs"/>
          <w:sz w:val="28"/>
          <w:szCs w:val="28"/>
          <w:rtl/>
        </w:rPr>
        <w:t>على</w:t>
      </w:r>
      <w:r w:rsidRPr="00490D36">
        <w:rPr>
          <w:rFonts w:ascii="Simplified Arabic" w:hAnsi="Simplified Arabic" w:cs="Simplified Arabic"/>
          <w:sz w:val="28"/>
          <w:szCs w:val="28"/>
          <w:rtl/>
        </w:rPr>
        <w:t xml:space="preserve"> </w:t>
      </w:r>
      <w:r w:rsidRPr="00490D36">
        <w:rPr>
          <w:rFonts w:ascii="Simplified Arabic" w:hAnsi="Simplified Arabic" w:cs="Simplified Arabic" w:hint="cs"/>
          <w:sz w:val="28"/>
          <w:szCs w:val="28"/>
          <w:rtl/>
        </w:rPr>
        <w:t>الأجل</w:t>
      </w:r>
      <w:r w:rsidRPr="00490D36">
        <w:rPr>
          <w:rFonts w:ascii="Simplified Arabic" w:hAnsi="Simplified Arabic" w:cs="Simplified Arabic"/>
          <w:sz w:val="28"/>
          <w:szCs w:val="28"/>
          <w:rtl/>
        </w:rPr>
        <w:t xml:space="preserve"> الطويل.</w:t>
      </w:r>
    </w:p>
    <w:p w:rsidR="0026077A" w:rsidRPr="00490D36" w:rsidRDefault="00986E00" w:rsidP="00470CE6">
      <w:pPr>
        <w:pStyle w:val="1"/>
        <w:numPr>
          <w:ilvl w:val="0"/>
          <w:numId w:val="41"/>
        </w:numPr>
        <w:tabs>
          <w:tab w:val="left" w:pos="226"/>
          <w:tab w:val="left" w:pos="368"/>
        </w:tabs>
        <w:ind w:left="-52" w:firstLine="0"/>
        <w:jc w:val="both"/>
        <w:rPr>
          <w:rFonts w:ascii="Simplified Arabic" w:hAnsi="Simplified Arabic" w:cs="Simplified Arabic"/>
          <w:sz w:val="28"/>
          <w:szCs w:val="28"/>
        </w:rPr>
      </w:pPr>
      <w:r>
        <w:rPr>
          <w:rFonts w:ascii="Simplified Arabic" w:hAnsi="Simplified Arabic" w:cs="Simplified Arabic"/>
          <w:sz w:val="28"/>
          <w:szCs w:val="28"/>
          <w:rtl/>
        </w:rPr>
        <w:t>الشفافية</w:t>
      </w:r>
      <w:r w:rsidR="001270E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26077A" w:rsidRPr="00490D36">
        <w:rPr>
          <w:rFonts w:ascii="Simplified Arabic" w:hAnsi="Simplified Arabic" w:cs="Simplified Arabic"/>
          <w:sz w:val="28"/>
          <w:szCs w:val="28"/>
          <w:rtl/>
        </w:rPr>
        <w:t>تعد الشفافية ضرورية جدا</w:t>
      </w:r>
      <w:r w:rsidR="00101493">
        <w:rPr>
          <w:rFonts w:ascii="Simplified Arabic" w:hAnsi="Simplified Arabic" w:cs="Simplified Arabic" w:hint="cs"/>
          <w:sz w:val="28"/>
          <w:szCs w:val="28"/>
          <w:rtl/>
        </w:rPr>
        <w:t>ً</w:t>
      </w:r>
      <w:r w:rsidR="0026077A" w:rsidRPr="00490D36">
        <w:rPr>
          <w:rFonts w:ascii="Simplified Arabic" w:hAnsi="Simplified Arabic" w:cs="Simplified Arabic"/>
          <w:sz w:val="28"/>
          <w:szCs w:val="28"/>
          <w:rtl/>
        </w:rPr>
        <w:t xml:space="preserve"> </w:t>
      </w:r>
      <w:r w:rsidR="0026077A" w:rsidRPr="00490D36">
        <w:rPr>
          <w:rFonts w:ascii="Simplified Arabic" w:hAnsi="Simplified Arabic" w:cs="Simplified Arabic" w:hint="cs"/>
          <w:sz w:val="28"/>
          <w:szCs w:val="28"/>
          <w:rtl/>
        </w:rPr>
        <w:t>لإدارة</w:t>
      </w:r>
      <w:r w:rsidR="0026077A" w:rsidRPr="00490D36">
        <w:rPr>
          <w:rFonts w:ascii="Simplified Arabic" w:hAnsi="Simplified Arabic" w:cs="Simplified Arabic"/>
          <w:sz w:val="28"/>
          <w:szCs w:val="28"/>
          <w:rtl/>
        </w:rPr>
        <w:t xml:space="preserve"> </w:t>
      </w:r>
      <w:r w:rsidR="00101493">
        <w:rPr>
          <w:rFonts w:ascii="Simplified Arabic" w:hAnsi="Simplified Arabic" w:cs="Simplified Arabic" w:hint="cs"/>
          <w:sz w:val="28"/>
          <w:szCs w:val="28"/>
          <w:rtl/>
        </w:rPr>
        <w:t xml:space="preserve">البنك </w:t>
      </w:r>
      <w:r w:rsidR="0026077A" w:rsidRPr="00490D36">
        <w:rPr>
          <w:rFonts w:ascii="Simplified Arabic" w:hAnsi="Simplified Arabic" w:cs="Simplified Arabic"/>
          <w:sz w:val="28"/>
          <w:szCs w:val="28"/>
          <w:rtl/>
        </w:rPr>
        <w:t>السليمة ويجب على المساهمين و</w:t>
      </w:r>
      <w:r w:rsidR="00D93D59">
        <w:rPr>
          <w:rFonts w:ascii="Simplified Arabic" w:hAnsi="Simplified Arabic" w:cs="Simplified Arabic"/>
          <w:sz w:val="28"/>
          <w:szCs w:val="28"/>
          <w:rtl/>
        </w:rPr>
        <w:t>أصحاب</w:t>
      </w:r>
      <w:r w:rsidR="0026077A" w:rsidRPr="00490D36">
        <w:rPr>
          <w:rFonts w:ascii="Simplified Arabic" w:hAnsi="Simplified Arabic" w:cs="Simplified Arabic"/>
          <w:sz w:val="28"/>
          <w:szCs w:val="28"/>
          <w:rtl/>
        </w:rPr>
        <w:t xml:space="preserve"> المصالح الحصول على معلومات كافية تمكنهم من مراقبة أداء البنك.</w:t>
      </w:r>
    </w:p>
    <w:p w:rsidR="0026077A" w:rsidRPr="00BB3D70" w:rsidRDefault="0026077A" w:rsidP="00734BB3">
      <w:pPr>
        <w:tabs>
          <w:tab w:val="left" w:pos="226"/>
          <w:tab w:val="left" w:pos="368"/>
        </w:tabs>
        <w:ind w:left="-52"/>
        <w:jc w:val="both"/>
        <w:rPr>
          <w:rFonts w:ascii="Simplified Arabic" w:hAnsi="Simplified Arabic" w:cs="Simplified Arabic"/>
          <w:sz w:val="28"/>
          <w:szCs w:val="28"/>
          <w:rtl/>
        </w:rPr>
      </w:pPr>
    </w:p>
    <w:p w:rsidR="0026077A" w:rsidRPr="0067647B" w:rsidRDefault="00115108" w:rsidP="001270E5">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1-3-</w:t>
      </w:r>
      <w:r w:rsidR="0026077A" w:rsidRPr="0067647B">
        <w:rPr>
          <w:rFonts w:ascii="Simplified Arabic" w:hAnsi="Simplified Arabic" w:cs="Simplified Arabic" w:hint="cs"/>
          <w:b/>
          <w:bCs/>
          <w:sz w:val="32"/>
          <w:szCs w:val="32"/>
          <w:rtl/>
        </w:rPr>
        <w:t xml:space="preserve">2 </w:t>
      </w:r>
      <w:r w:rsidR="0026077A" w:rsidRPr="0067647B">
        <w:rPr>
          <w:rFonts w:ascii="Simplified Arabic" w:hAnsi="Simplified Arabic" w:cs="Simplified Arabic"/>
          <w:b/>
          <w:bCs/>
          <w:sz w:val="32"/>
          <w:szCs w:val="32"/>
          <w:rtl/>
        </w:rPr>
        <w:t>معايير مؤسسة التمويل الدولية</w:t>
      </w:r>
      <w:r w:rsidR="0026077A">
        <w:rPr>
          <w:rFonts w:ascii="Simplified Arabic" w:hAnsi="Simplified Arabic" w:cs="Simplified Arabic" w:hint="cs"/>
          <w:b/>
          <w:bCs/>
          <w:sz w:val="32"/>
          <w:szCs w:val="32"/>
          <w:rtl/>
        </w:rPr>
        <w:t>:</w:t>
      </w:r>
      <w:r w:rsidR="0026077A" w:rsidRPr="0067647B">
        <w:rPr>
          <w:rFonts w:ascii="Simplified Arabic" w:hAnsi="Simplified Arabic" w:cs="Simplified Arabic"/>
          <w:b/>
          <w:bCs/>
          <w:sz w:val="32"/>
          <w:szCs w:val="32"/>
          <w:rtl/>
        </w:rPr>
        <w:t xml:space="preserve"> </w:t>
      </w:r>
    </w:p>
    <w:p w:rsidR="0026077A" w:rsidRPr="00BB3D70" w:rsidRDefault="0026077A" w:rsidP="00734BB3">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t xml:space="preserve">وضعت مؤسسة التمويل عام 2003 التابعة للبنك الدولي معايير عامة  لدعم الحوكمة في المؤسسات الاقتصادية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ذلك </w:t>
      </w:r>
      <w:r w:rsidR="009E1B27">
        <w:rPr>
          <w:rFonts w:ascii="Simplified Arabic" w:hAnsi="Simplified Arabic" w:cs="Simplified Arabic" w:hint="cs"/>
          <w:sz w:val="28"/>
          <w:szCs w:val="28"/>
          <w:rtl/>
        </w:rPr>
        <w:t>كما</w:t>
      </w:r>
      <w:r w:rsidR="00890BD3">
        <w:rPr>
          <w:rFonts w:ascii="Simplified Arabic" w:hAnsi="Simplified Arabic" w:cs="Simplified Arabic" w:hint="cs"/>
          <w:sz w:val="28"/>
          <w:szCs w:val="28"/>
          <w:rtl/>
        </w:rPr>
        <w:t xml:space="preserve"> </w:t>
      </w:r>
      <w:r w:rsidR="009E1B27">
        <w:rPr>
          <w:rFonts w:ascii="Simplified Arabic" w:hAnsi="Simplified Arabic" w:cs="Simplified Arabic" w:hint="cs"/>
          <w:sz w:val="28"/>
          <w:szCs w:val="28"/>
          <w:rtl/>
        </w:rPr>
        <w:t>يلي:</w:t>
      </w:r>
      <w:r w:rsidR="001270E5" w:rsidRPr="001270E5">
        <w:rPr>
          <w:rStyle w:val="FootnoteReference"/>
          <w:rFonts w:ascii="Simplified Arabic" w:hAnsi="Simplified Arabic" w:cs="Simplified Arabic"/>
          <w:b/>
          <w:bCs/>
          <w:sz w:val="32"/>
          <w:szCs w:val="32"/>
          <w:rtl/>
        </w:rPr>
        <w:t xml:space="preserve"> </w:t>
      </w:r>
      <w:r w:rsidR="001270E5" w:rsidRPr="0067647B">
        <w:rPr>
          <w:rStyle w:val="FootnoteReference"/>
          <w:rFonts w:ascii="Simplified Arabic" w:hAnsi="Simplified Arabic" w:cs="Simplified Arabic"/>
          <w:b/>
          <w:bCs/>
          <w:sz w:val="32"/>
          <w:szCs w:val="32"/>
          <w:rtl/>
        </w:rPr>
        <w:footnoteReference w:id="121"/>
      </w:r>
      <w:r w:rsidR="009E1B27">
        <w:rPr>
          <w:rFonts w:ascii="Simplified Arabic" w:hAnsi="Simplified Arabic" w:cs="Simplified Arabic" w:hint="cs"/>
          <w:sz w:val="28"/>
          <w:szCs w:val="28"/>
          <w:rtl/>
        </w:rPr>
        <w:t xml:space="preserve"> </w:t>
      </w:r>
      <w:r w:rsidRPr="00BB3D70">
        <w:rPr>
          <w:rFonts w:ascii="Simplified Arabic" w:hAnsi="Simplified Arabic" w:cs="Simplified Arabic"/>
          <w:sz w:val="28"/>
          <w:szCs w:val="28"/>
          <w:rtl/>
        </w:rPr>
        <w:t xml:space="preserve"> </w:t>
      </w:r>
    </w:p>
    <w:p w:rsidR="0026077A" w:rsidRPr="009E1B27" w:rsidRDefault="0026077A" w:rsidP="00470CE6">
      <w:pPr>
        <w:pStyle w:val="1"/>
        <w:numPr>
          <w:ilvl w:val="0"/>
          <w:numId w:val="46"/>
        </w:numPr>
        <w:tabs>
          <w:tab w:val="left" w:pos="226"/>
          <w:tab w:val="left" w:pos="368"/>
        </w:tabs>
        <w:ind w:left="-52" w:firstLine="0"/>
        <w:jc w:val="both"/>
        <w:rPr>
          <w:rFonts w:ascii="Simplified Arabic" w:hAnsi="Simplified Arabic" w:cs="Simplified Arabic"/>
          <w:sz w:val="28"/>
          <w:szCs w:val="28"/>
        </w:rPr>
      </w:pPr>
      <w:r w:rsidRPr="009E1B27">
        <w:rPr>
          <w:rFonts w:ascii="Simplified Arabic" w:hAnsi="Simplified Arabic" w:cs="Simplified Arabic"/>
          <w:sz w:val="28"/>
          <w:szCs w:val="28"/>
          <w:rtl/>
        </w:rPr>
        <w:t>الممارسات المقبولة للحكم الجيد</w:t>
      </w:r>
    </w:p>
    <w:p w:rsidR="0026077A" w:rsidRPr="009E1B27" w:rsidRDefault="0026077A" w:rsidP="00470CE6">
      <w:pPr>
        <w:pStyle w:val="1"/>
        <w:numPr>
          <w:ilvl w:val="0"/>
          <w:numId w:val="46"/>
        </w:numPr>
        <w:tabs>
          <w:tab w:val="left" w:pos="226"/>
          <w:tab w:val="left" w:pos="368"/>
        </w:tabs>
        <w:ind w:left="-52" w:firstLine="0"/>
        <w:jc w:val="both"/>
        <w:rPr>
          <w:rFonts w:ascii="Simplified Arabic" w:hAnsi="Simplified Arabic" w:cs="Simplified Arabic"/>
          <w:sz w:val="28"/>
          <w:szCs w:val="28"/>
        </w:rPr>
      </w:pPr>
      <w:r w:rsidRPr="009E1B27">
        <w:rPr>
          <w:rFonts w:ascii="Simplified Arabic" w:hAnsi="Simplified Arabic" w:cs="Simplified Arabic"/>
          <w:sz w:val="28"/>
          <w:szCs w:val="28"/>
          <w:rtl/>
        </w:rPr>
        <w:t xml:space="preserve">خطوات </w:t>
      </w:r>
      <w:r w:rsidRPr="009E1B27">
        <w:rPr>
          <w:rFonts w:ascii="Simplified Arabic" w:hAnsi="Simplified Arabic" w:cs="Simplified Arabic" w:hint="cs"/>
          <w:sz w:val="28"/>
          <w:szCs w:val="28"/>
          <w:rtl/>
        </w:rPr>
        <w:t>إضافية</w:t>
      </w:r>
      <w:r w:rsidRPr="009E1B27">
        <w:rPr>
          <w:rFonts w:ascii="Simplified Arabic" w:hAnsi="Simplified Arabic" w:cs="Simplified Arabic"/>
          <w:sz w:val="28"/>
          <w:szCs w:val="28"/>
          <w:rtl/>
        </w:rPr>
        <w:t xml:space="preserve"> لضمان الحكم الجيد</w:t>
      </w:r>
    </w:p>
    <w:p w:rsidR="0026077A" w:rsidRPr="009E1B27" w:rsidRDefault="0026077A" w:rsidP="00470CE6">
      <w:pPr>
        <w:pStyle w:val="1"/>
        <w:numPr>
          <w:ilvl w:val="0"/>
          <w:numId w:val="46"/>
        </w:numPr>
        <w:tabs>
          <w:tab w:val="left" w:pos="226"/>
          <w:tab w:val="left" w:pos="368"/>
        </w:tabs>
        <w:ind w:left="-52" w:firstLine="0"/>
        <w:jc w:val="both"/>
        <w:rPr>
          <w:rFonts w:ascii="Simplified Arabic" w:hAnsi="Simplified Arabic" w:cs="Simplified Arabic"/>
          <w:sz w:val="28"/>
          <w:szCs w:val="28"/>
        </w:rPr>
      </w:pPr>
      <w:r w:rsidRPr="009E1B27">
        <w:rPr>
          <w:rFonts w:ascii="Simplified Arabic" w:hAnsi="Simplified Arabic" w:cs="Simplified Arabic" w:hint="cs"/>
          <w:sz w:val="28"/>
          <w:szCs w:val="28"/>
          <w:rtl/>
        </w:rPr>
        <w:t>الإسهامات</w:t>
      </w:r>
      <w:r w:rsidRPr="009E1B27">
        <w:rPr>
          <w:rFonts w:ascii="Simplified Arabic" w:hAnsi="Simplified Arabic" w:cs="Simplified Arabic"/>
          <w:sz w:val="28"/>
          <w:szCs w:val="28"/>
          <w:rtl/>
        </w:rPr>
        <w:t xml:space="preserve"> </w:t>
      </w:r>
      <w:r w:rsidRPr="009E1B27">
        <w:rPr>
          <w:rFonts w:ascii="Simplified Arabic" w:hAnsi="Simplified Arabic" w:cs="Simplified Arabic" w:hint="cs"/>
          <w:sz w:val="28"/>
          <w:szCs w:val="28"/>
          <w:rtl/>
        </w:rPr>
        <w:t>الأساسية</w:t>
      </w:r>
      <w:r w:rsidRPr="009E1B27">
        <w:rPr>
          <w:rFonts w:ascii="Simplified Arabic" w:hAnsi="Simplified Arabic" w:cs="Simplified Arabic"/>
          <w:sz w:val="28"/>
          <w:szCs w:val="28"/>
          <w:rtl/>
        </w:rPr>
        <w:t xml:space="preserve"> لتحس</w:t>
      </w:r>
      <w:r w:rsidR="00370F19">
        <w:rPr>
          <w:rFonts w:ascii="Simplified Arabic" w:hAnsi="Simplified Arabic" w:cs="Simplified Arabic" w:hint="cs"/>
          <w:sz w:val="28"/>
          <w:szCs w:val="28"/>
          <w:rtl/>
        </w:rPr>
        <w:t>ي</w:t>
      </w:r>
      <w:r w:rsidRPr="009E1B27">
        <w:rPr>
          <w:rFonts w:ascii="Simplified Arabic" w:hAnsi="Simplified Arabic" w:cs="Simplified Arabic"/>
          <w:sz w:val="28"/>
          <w:szCs w:val="28"/>
          <w:rtl/>
        </w:rPr>
        <w:t>ن الحكم الجيد محليا</w:t>
      </w:r>
      <w:r w:rsidR="00370F19">
        <w:rPr>
          <w:rFonts w:ascii="Simplified Arabic" w:hAnsi="Simplified Arabic" w:cs="Simplified Arabic" w:hint="cs"/>
          <w:sz w:val="28"/>
          <w:szCs w:val="28"/>
          <w:rtl/>
        </w:rPr>
        <w:t>ً</w:t>
      </w:r>
    </w:p>
    <w:p w:rsidR="0026077A" w:rsidRPr="00370F19" w:rsidRDefault="0026077A" w:rsidP="00734BB3">
      <w:pPr>
        <w:tabs>
          <w:tab w:val="left" w:pos="226"/>
          <w:tab w:val="left" w:pos="368"/>
        </w:tabs>
        <w:ind w:left="-52"/>
        <w:jc w:val="both"/>
        <w:rPr>
          <w:rFonts w:ascii="Simplified Arabic" w:hAnsi="Simplified Arabic" w:cs="Simplified Arabic"/>
          <w:b/>
          <w:bCs/>
          <w:sz w:val="28"/>
          <w:szCs w:val="28"/>
          <w:rtl/>
        </w:rPr>
      </w:pPr>
    </w:p>
    <w:p w:rsidR="0026077A" w:rsidRPr="00BB3D70" w:rsidRDefault="00115108"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1-3-3</w:t>
      </w:r>
      <w:r w:rsidR="0026077A">
        <w:rPr>
          <w:rFonts w:ascii="Simplified Arabic" w:hAnsi="Simplified Arabic" w:cs="Simplified Arabic" w:hint="cs"/>
          <w:b/>
          <w:bCs/>
          <w:sz w:val="28"/>
          <w:szCs w:val="28"/>
          <w:rtl/>
        </w:rPr>
        <w:t xml:space="preserve"> </w:t>
      </w:r>
      <w:r w:rsidR="0026077A" w:rsidRPr="001428B4">
        <w:rPr>
          <w:rFonts w:ascii="Simplified Arabic" w:hAnsi="Simplified Arabic" w:cs="Simplified Arabic"/>
          <w:b/>
          <w:bCs/>
          <w:sz w:val="32"/>
          <w:szCs w:val="32"/>
          <w:rtl/>
        </w:rPr>
        <w:t xml:space="preserve">مبادئ منظمة التعاون الاقتصادي </w:t>
      </w:r>
      <w:r w:rsidR="0026077A">
        <w:rPr>
          <w:rFonts w:ascii="Simplified Arabic" w:hAnsi="Simplified Arabic" w:cs="Simplified Arabic"/>
          <w:b/>
          <w:bCs/>
          <w:sz w:val="32"/>
          <w:szCs w:val="32"/>
          <w:rtl/>
        </w:rPr>
        <w:t>و</w:t>
      </w:r>
      <w:r w:rsidR="0026077A" w:rsidRPr="001428B4">
        <w:rPr>
          <w:rFonts w:ascii="Simplified Arabic" w:hAnsi="Simplified Arabic" w:cs="Simplified Arabic"/>
          <w:b/>
          <w:bCs/>
          <w:sz w:val="32"/>
          <w:szCs w:val="32"/>
          <w:rtl/>
        </w:rPr>
        <w:t>التنمية</w:t>
      </w:r>
      <w:r w:rsidR="0026077A">
        <w:rPr>
          <w:rFonts w:ascii="Simplified Arabic" w:hAnsi="Simplified Arabic" w:cs="Simplified Arabic" w:hint="cs"/>
          <w:b/>
          <w:bCs/>
          <w:sz w:val="32"/>
          <w:szCs w:val="32"/>
          <w:rtl/>
        </w:rPr>
        <w:t>:</w:t>
      </w:r>
    </w:p>
    <w:p w:rsidR="0026077A" w:rsidRPr="00BB3D70" w:rsidRDefault="0026077A" w:rsidP="00734BB3">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t xml:space="preserve">كان لمنظمة التعاون الاقتصادي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التنمية ( </w:t>
      </w:r>
      <w:r w:rsidRPr="00BB3D70">
        <w:rPr>
          <w:rFonts w:ascii="Simplified Arabic" w:hAnsi="Simplified Arabic" w:cs="Simplified Arabic"/>
          <w:sz w:val="28"/>
          <w:szCs w:val="28"/>
        </w:rPr>
        <w:t>OECD</w:t>
      </w:r>
      <w:r w:rsidRPr="00BB3D70">
        <w:rPr>
          <w:rFonts w:ascii="Simplified Arabic" w:hAnsi="Simplified Arabic" w:cs="Simplified Arabic"/>
          <w:sz w:val="28"/>
          <w:szCs w:val="28"/>
          <w:rtl/>
        </w:rPr>
        <w:t xml:space="preserve"> ) دورا</w:t>
      </w:r>
      <w:r>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بارزا</w:t>
      </w:r>
      <w:r>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في </w:t>
      </w:r>
      <w:r w:rsidRPr="00BB3D70">
        <w:rPr>
          <w:rFonts w:ascii="Simplified Arabic" w:hAnsi="Simplified Arabic" w:cs="Simplified Arabic" w:hint="cs"/>
          <w:sz w:val="28"/>
          <w:szCs w:val="28"/>
          <w:rtl/>
        </w:rPr>
        <w:t>إرساء</w:t>
      </w:r>
      <w:r w:rsidRPr="00BB3D70">
        <w:rPr>
          <w:rFonts w:ascii="Simplified Arabic" w:hAnsi="Simplified Arabic" w:cs="Simplified Arabic"/>
          <w:sz w:val="28"/>
          <w:szCs w:val="28"/>
          <w:rtl/>
        </w:rPr>
        <w:t xml:space="preserve"> مجموعة من القواعد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المبادئ </w:t>
      </w:r>
      <w:r>
        <w:rPr>
          <w:rFonts w:ascii="Simplified Arabic" w:hAnsi="Simplified Arabic" w:cs="Simplified Arabic"/>
          <w:sz w:val="28"/>
          <w:szCs w:val="28"/>
          <w:rtl/>
        </w:rPr>
        <w:t>و</w:t>
      </w:r>
      <w:r w:rsidRPr="00BB3D70">
        <w:rPr>
          <w:rFonts w:ascii="Simplified Arabic" w:hAnsi="Simplified Arabic" w:cs="Simplified Arabic" w:hint="cs"/>
          <w:sz w:val="28"/>
          <w:szCs w:val="28"/>
          <w:rtl/>
        </w:rPr>
        <w:t>الإرشادات</w:t>
      </w:r>
      <w:r w:rsidRPr="00BB3D70">
        <w:rPr>
          <w:rFonts w:ascii="Simplified Arabic" w:hAnsi="Simplified Arabic" w:cs="Simplified Arabic"/>
          <w:sz w:val="28"/>
          <w:szCs w:val="28"/>
          <w:rtl/>
        </w:rPr>
        <w:t xml:space="preserve"> لمنظمات </w:t>
      </w:r>
      <w:r w:rsidRPr="00BB3D70">
        <w:rPr>
          <w:rFonts w:ascii="Simplified Arabic" w:hAnsi="Simplified Arabic" w:cs="Simplified Arabic" w:hint="cs"/>
          <w:sz w:val="28"/>
          <w:szCs w:val="28"/>
          <w:rtl/>
        </w:rPr>
        <w:t>الأعمال</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ال</w:t>
      </w:r>
      <w:r>
        <w:rPr>
          <w:rFonts w:ascii="Simplified Arabic" w:hAnsi="Simplified Arabic" w:cs="Simplified Arabic"/>
          <w:sz w:val="28"/>
          <w:szCs w:val="28"/>
          <w:rtl/>
        </w:rPr>
        <w:t>وثائق</w:t>
      </w:r>
      <w:r w:rsidRPr="00BB3D70">
        <w:rPr>
          <w:rFonts w:ascii="Simplified Arabic" w:hAnsi="Simplified Arabic" w:cs="Simplified Arabic"/>
          <w:sz w:val="28"/>
          <w:szCs w:val="28"/>
          <w:rtl/>
        </w:rPr>
        <w:t xml:space="preserve"> الاقتصادية حول حوكمة الشركات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قد غطت هذه المبادئ العديد من الجوانب المالية </w:t>
      </w:r>
      <w:r>
        <w:rPr>
          <w:rFonts w:ascii="Simplified Arabic" w:hAnsi="Simplified Arabic" w:cs="Simplified Arabic"/>
          <w:sz w:val="28"/>
          <w:szCs w:val="28"/>
          <w:rtl/>
        </w:rPr>
        <w:t>و</w:t>
      </w:r>
      <w:r w:rsidRPr="00BB3D70">
        <w:rPr>
          <w:rFonts w:ascii="Simplified Arabic" w:hAnsi="Simplified Arabic" w:cs="Simplified Arabic" w:hint="cs"/>
          <w:sz w:val="28"/>
          <w:szCs w:val="28"/>
          <w:rtl/>
        </w:rPr>
        <w:t>الإدارية</w:t>
      </w:r>
      <w:r w:rsidRPr="00BB3D70">
        <w:rPr>
          <w:rFonts w:ascii="Simplified Arabic" w:hAnsi="Simplified Arabic" w:cs="Simplified Arabic"/>
          <w:sz w:val="28"/>
          <w:szCs w:val="28"/>
          <w:rtl/>
        </w:rPr>
        <w:t xml:space="preserve">. </w:t>
      </w:r>
    </w:p>
    <w:p w:rsidR="0026077A" w:rsidRPr="00BB3D70" w:rsidRDefault="0026077A" w:rsidP="00370F19">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lastRenderedPageBreak/>
        <w:t>تم وضع مبادئ حوكمة الشركات استجابة لدعوة مجلس المنظمة في 28 نيسان 1998 للقيام جنبا</w:t>
      </w:r>
      <w:r w:rsidR="00986E00">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إلى</w:t>
      </w:r>
      <w:r w:rsidRPr="00BB3D70">
        <w:rPr>
          <w:rFonts w:ascii="Simplified Arabic" w:hAnsi="Simplified Arabic" w:cs="Simplified Arabic"/>
          <w:sz w:val="28"/>
          <w:szCs w:val="28"/>
          <w:rtl/>
        </w:rPr>
        <w:t xml:space="preserve"> جنب مع الحكومات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المؤسسات الدولية ذات الصلة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القطاع الخاص، ووضع مجموعة من القواعد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المعايير </w:t>
      </w:r>
      <w:r w:rsidRPr="00BB3D70">
        <w:rPr>
          <w:rFonts w:ascii="Simplified Arabic" w:hAnsi="Simplified Arabic" w:cs="Simplified Arabic" w:hint="cs"/>
          <w:sz w:val="28"/>
          <w:szCs w:val="28"/>
          <w:rtl/>
        </w:rPr>
        <w:t>الإرشادية</w:t>
      </w:r>
      <w:r w:rsidRPr="00BB3D70">
        <w:rPr>
          <w:rFonts w:ascii="Simplified Arabic" w:hAnsi="Simplified Arabic" w:cs="Simplified Arabic"/>
          <w:sz w:val="28"/>
          <w:szCs w:val="28"/>
          <w:rtl/>
        </w:rPr>
        <w:t xml:space="preserve"> لحوكمة الشركات،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منذ عام 1999 تم صدور مبادئ حوكمة الشركات لتكون </w:t>
      </w:r>
      <w:r w:rsidRPr="00BB3D70">
        <w:rPr>
          <w:rFonts w:ascii="Simplified Arabic" w:hAnsi="Simplified Arabic" w:cs="Simplified Arabic" w:hint="cs"/>
          <w:sz w:val="28"/>
          <w:szCs w:val="28"/>
          <w:rtl/>
        </w:rPr>
        <w:t>أساسا</w:t>
      </w:r>
      <w:r w:rsidR="00986E00">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تعتمد عليه الدول </w:t>
      </w:r>
      <w:r>
        <w:rPr>
          <w:rFonts w:ascii="Simplified Arabic" w:hAnsi="Simplified Arabic" w:cs="Simplified Arabic"/>
          <w:sz w:val="28"/>
          <w:szCs w:val="28"/>
          <w:rtl/>
        </w:rPr>
        <w:t>و</w:t>
      </w:r>
      <w:r w:rsidRPr="00BB3D70">
        <w:rPr>
          <w:rFonts w:ascii="Simplified Arabic" w:hAnsi="Simplified Arabic" w:cs="Simplified Arabic"/>
          <w:sz w:val="28"/>
          <w:szCs w:val="28"/>
          <w:rtl/>
        </w:rPr>
        <w:t>المؤسسات لوضع نظام حوكمة</w:t>
      </w:r>
      <w:r w:rsidR="00370F19">
        <w:rPr>
          <w:rFonts w:ascii="Simplified Arabic" w:hAnsi="Simplified Arabic" w:cs="Simplified Arabic" w:hint="cs"/>
          <w:sz w:val="28"/>
          <w:szCs w:val="28"/>
          <w:rtl/>
        </w:rPr>
        <w:t xml:space="preserve"> خاص</w:t>
      </w:r>
      <w:r w:rsidRPr="00BB3D70">
        <w:rPr>
          <w:rFonts w:ascii="Simplified Arabic" w:hAnsi="Simplified Arabic" w:cs="Simplified Arabic"/>
          <w:sz w:val="28"/>
          <w:szCs w:val="28"/>
          <w:rtl/>
        </w:rPr>
        <w:t xml:space="preserve"> بها.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في عام 2002 قام المجلس بتطوير هذه المبادئ بالتعاون مع ممثلين من البنك الدولي، بنك التسويات </w:t>
      </w:r>
      <w:r w:rsidRPr="00BB3D70">
        <w:rPr>
          <w:rFonts w:ascii="Simplified Arabic" w:hAnsi="Simplified Arabic" w:cs="Simplified Arabic"/>
          <w:sz w:val="28"/>
          <w:szCs w:val="28"/>
        </w:rPr>
        <w:t>BIS</w:t>
      </w:r>
      <w:r w:rsidR="00986E00">
        <w:rPr>
          <w:rFonts w:ascii="Simplified Arabic" w:hAnsi="Simplified Arabic" w:cs="Simplified Arabic"/>
          <w:sz w:val="28"/>
          <w:szCs w:val="28"/>
        </w:rPr>
        <w:t>)</w:t>
      </w:r>
      <w:r w:rsidR="00986E00">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صندوق النقد الدولي كمراقبين في المجموعة، منتدى الاستقرار المالي </w:t>
      </w:r>
      <w:r w:rsidRPr="00BB3D70">
        <w:rPr>
          <w:rFonts w:ascii="Simplified Arabic" w:hAnsi="Simplified Arabic" w:cs="Simplified Arabic"/>
          <w:sz w:val="28"/>
          <w:szCs w:val="28"/>
        </w:rPr>
        <w:t xml:space="preserve"> Financial</w:t>
      </w:r>
      <w:r w:rsidR="00370F19">
        <w:rPr>
          <w:rFonts w:ascii="Simplified Arabic" w:hAnsi="Simplified Arabic" w:cs="Simplified Arabic"/>
          <w:sz w:val="28"/>
          <w:szCs w:val="28"/>
        </w:rPr>
        <w:t>)</w:t>
      </w:r>
      <w:r w:rsidRPr="00BB3D70">
        <w:rPr>
          <w:rFonts w:ascii="Simplified Arabic" w:hAnsi="Simplified Arabic" w:cs="Simplified Arabic"/>
          <w:sz w:val="28"/>
          <w:szCs w:val="28"/>
        </w:rPr>
        <w:t xml:space="preserve"> Stability Forum</w:t>
      </w:r>
      <w:r w:rsidR="00986E00">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لجنة </w:t>
      </w:r>
      <w:r w:rsidR="00370F19">
        <w:rPr>
          <w:rFonts w:ascii="Simplified Arabic" w:hAnsi="Simplified Arabic" w:cs="Simplified Arabic" w:hint="cs"/>
          <w:sz w:val="28"/>
          <w:szCs w:val="28"/>
          <w:rtl/>
        </w:rPr>
        <w:t>(</w:t>
      </w:r>
      <w:r w:rsidRPr="00BB3D70">
        <w:rPr>
          <w:rFonts w:ascii="Simplified Arabic" w:hAnsi="Simplified Arabic" w:cs="Simplified Arabic"/>
          <w:sz w:val="28"/>
          <w:szCs w:val="28"/>
          <w:rtl/>
        </w:rPr>
        <w:t>باز</w:t>
      </w:r>
      <w:r w:rsidR="00986E00">
        <w:rPr>
          <w:rFonts w:ascii="Simplified Arabic" w:hAnsi="Simplified Arabic" w:cs="Simplified Arabic"/>
          <w:sz w:val="28"/>
          <w:szCs w:val="28"/>
          <w:rtl/>
        </w:rPr>
        <w:t>ل</w:t>
      </w:r>
      <w:r w:rsidR="00370F19">
        <w:rPr>
          <w:rFonts w:ascii="Simplified Arabic" w:hAnsi="Simplified Arabic" w:cs="Simplified Arabic" w:hint="cs"/>
          <w:sz w:val="28"/>
          <w:szCs w:val="28"/>
          <w:rtl/>
        </w:rPr>
        <w:t>)</w:t>
      </w:r>
      <w:r w:rsidR="00986E00">
        <w:rPr>
          <w:rFonts w:ascii="Simplified Arabic" w:hAnsi="Simplified Arabic" w:cs="Simplified Arabic"/>
          <w:sz w:val="28"/>
          <w:szCs w:val="28"/>
          <w:rtl/>
        </w:rPr>
        <w:t xml:space="preserve"> من </w:t>
      </w:r>
      <w:r w:rsidR="00986E00">
        <w:rPr>
          <w:rFonts w:ascii="Simplified Arabic" w:hAnsi="Simplified Arabic" w:cs="Simplified Arabic" w:hint="cs"/>
          <w:sz w:val="28"/>
          <w:szCs w:val="28"/>
          <w:rtl/>
        </w:rPr>
        <w:t>أ</w:t>
      </w:r>
      <w:r w:rsidRPr="00BB3D70">
        <w:rPr>
          <w:rFonts w:ascii="Simplified Arabic" w:hAnsi="Simplified Arabic" w:cs="Simplified Arabic"/>
          <w:sz w:val="28"/>
          <w:szCs w:val="28"/>
          <w:rtl/>
        </w:rPr>
        <w:t xml:space="preserve">جل التقييم،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المنظمة الدولية للجان </w:t>
      </w:r>
      <w:r w:rsidRPr="00BB3D70">
        <w:rPr>
          <w:rFonts w:ascii="Simplified Arabic" w:hAnsi="Simplified Arabic" w:cs="Simplified Arabic" w:hint="cs"/>
          <w:sz w:val="28"/>
          <w:szCs w:val="28"/>
          <w:rtl/>
        </w:rPr>
        <w:t>الأوراق</w:t>
      </w:r>
      <w:r w:rsidRPr="00BB3D70">
        <w:rPr>
          <w:rFonts w:ascii="Simplified Arabic" w:hAnsi="Simplified Arabic" w:cs="Simplified Arabic"/>
          <w:sz w:val="28"/>
          <w:szCs w:val="28"/>
          <w:rtl/>
        </w:rPr>
        <w:t xml:space="preserve"> المالية </w:t>
      </w:r>
      <w:r w:rsidR="00370F19">
        <w:rPr>
          <w:rFonts w:ascii="Simplified Arabic" w:hAnsi="Simplified Arabic" w:cs="Simplified Arabic"/>
          <w:sz w:val="28"/>
          <w:szCs w:val="28"/>
        </w:rPr>
        <w:t>(</w:t>
      </w:r>
      <w:r w:rsidRPr="00BB3D70">
        <w:rPr>
          <w:rFonts w:ascii="Simplified Arabic" w:hAnsi="Simplified Arabic" w:cs="Simplified Arabic"/>
          <w:sz w:val="28"/>
          <w:szCs w:val="28"/>
        </w:rPr>
        <w:t>IOSCO )</w:t>
      </w:r>
      <w:r w:rsidRPr="00BB3D70">
        <w:rPr>
          <w:rFonts w:ascii="Simplified Arabic" w:hAnsi="Simplified Arabic" w:cs="Simplified Arabic"/>
          <w:sz w:val="28"/>
          <w:szCs w:val="28"/>
          <w:rtl/>
        </w:rPr>
        <w:t xml:space="preserve"> كمراقبين مؤقتين،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تم وضع مبادئ للحوكمة عام 2004 تتناسب ليس فقط ضمن دول المنظمة </w:t>
      </w:r>
      <w:r>
        <w:rPr>
          <w:rFonts w:ascii="Simplified Arabic" w:hAnsi="Simplified Arabic" w:cs="Simplified Arabic"/>
          <w:sz w:val="28"/>
          <w:szCs w:val="28"/>
          <w:rtl/>
        </w:rPr>
        <w:t>و</w:t>
      </w:r>
      <w:r w:rsidRPr="00BB3D70">
        <w:rPr>
          <w:rFonts w:ascii="Simplified Arabic" w:hAnsi="Simplified Arabic" w:cs="Simplified Arabic" w:hint="cs"/>
          <w:sz w:val="28"/>
          <w:szCs w:val="28"/>
          <w:rtl/>
        </w:rPr>
        <w:t>إنما</w:t>
      </w:r>
      <w:r w:rsidR="001270E5">
        <w:rPr>
          <w:rFonts w:ascii="Simplified Arabic" w:hAnsi="Simplified Arabic" w:cs="Simplified Arabic"/>
          <w:sz w:val="28"/>
          <w:szCs w:val="28"/>
          <w:rtl/>
        </w:rPr>
        <w:t xml:space="preserve"> تتعداها </w:t>
      </w:r>
      <w:r w:rsidR="00370F19">
        <w:rPr>
          <w:rFonts w:ascii="Simplified Arabic" w:hAnsi="Simplified Arabic" w:cs="Simplified Arabic" w:hint="cs"/>
          <w:sz w:val="28"/>
          <w:szCs w:val="28"/>
          <w:rtl/>
        </w:rPr>
        <w:t>ل</w:t>
      </w:r>
      <w:r w:rsidR="001270E5">
        <w:rPr>
          <w:rFonts w:ascii="Simplified Arabic" w:hAnsi="Simplified Arabic" w:cs="Simplified Arabic"/>
          <w:sz w:val="28"/>
          <w:szCs w:val="28"/>
          <w:rtl/>
        </w:rPr>
        <w:t>لدول</w:t>
      </w:r>
      <w:r w:rsidR="001270E5">
        <w:rPr>
          <w:rFonts w:ascii="Simplified Arabic" w:hAnsi="Simplified Arabic" w:cs="Simplified Arabic" w:hint="cs"/>
          <w:sz w:val="28"/>
          <w:szCs w:val="28"/>
          <w:rtl/>
        </w:rPr>
        <w:t xml:space="preserve"> </w:t>
      </w:r>
      <w:r w:rsidRPr="00BB3D70">
        <w:rPr>
          <w:rFonts w:ascii="Simplified Arabic" w:hAnsi="Simplified Arabic" w:cs="Simplified Arabic"/>
          <w:sz w:val="28"/>
          <w:szCs w:val="28"/>
          <w:rtl/>
        </w:rPr>
        <w:t xml:space="preserve">غير </w:t>
      </w:r>
      <w:r w:rsidRPr="00BB3D70">
        <w:rPr>
          <w:rFonts w:ascii="Simplified Arabic" w:hAnsi="Simplified Arabic" w:cs="Simplified Arabic" w:hint="cs"/>
          <w:sz w:val="28"/>
          <w:szCs w:val="28"/>
          <w:rtl/>
        </w:rPr>
        <w:t>الأعضاء</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لتكون عونا</w:t>
      </w:r>
      <w:r w:rsidR="00986E00">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لهم من </w:t>
      </w:r>
      <w:r w:rsidR="00BC5F1E">
        <w:rPr>
          <w:rFonts w:ascii="Simplified Arabic" w:hAnsi="Simplified Arabic" w:cs="Simplified Arabic"/>
          <w:sz w:val="28"/>
          <w:szCs w:val="28"/>
          <w:rtl/>
        </w:rPr>
        <w:t>أجل</w:t>
      </w:r>
      <w:r w:rsidRPr="00BB3D70">
        <w:rPr>
          <w:rFonts w:ascii="Simplified Arabic" w:hAnsi="Simplified Arabic" w:cs="Simplified Arabic"/>
          <w:sz w:val="28"/>
          <w:szCs w:val="28"/>
          <w:rtl/>
        </w:rPr>
        <w:t xml:space="preserve"> تحسين </w:t>
      </w:r>
      <w:r w:rsidRPr="00BB3D70">
        <w:rPr>
          <w:rFonts w:ascii="Simplified Arabic" w:hAnsi="Simplified Arabic" w:cs="Simplified Arabic" w:hint="cs"/>
          <w:sz w:val="28"/>
          <w:szCs w:val="28"/>
          <w:rtl/>
        </w:rPr>
        <w:t>الإطار</w:t>
      </w:r>
      <w:r w:rsidRPr="00BB3D70">
        <w:rPr>
          <w:rFonts w:ascii="Simplified Arabic" w:hAnsi="Simplified Arabic" w:cs="Simplified Arabic"/>
          <w:sz w:val="28"/>
          <w:szCs w:val="28"/>
          <w:rtl/>
        </w:rPr>
        <w:t xml:space="preserve"> القانوني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المؤسسي </w:t>
      </w:r>
      <w:r>
        <w:rPr>
          <w:rFonts w:ascii="Simplified Arabic" w:hAnsi="Simplified Arabic" w:cs="Simplified Arabic"/>
          <w:sz w:val="28"/>
          <w:szCs w:val="28"/>
          <w:rtl/>
        </w:rPr>
        <w:t>و</w:t>
      </w:r>
      <w:r w:rsidRPr="00BB3D70">
        <w:rPr>
          <w:rFonts w:ascii="Simplified Arabic" w:hAnsi="Simplified Arabic" w:cs="Simplified Arabic"/>
          <w:sz w:val="28"/>
          <w:szCs w:val="28"/>
          <w:rtl/>
        </w:rPr>
        <w:t>التنظيمي الخاص بحوكمة الشركات في دولهم.</w:t>
      </w:r>
    </w:p>
    <w:p w:rsidR="0026077A" w:rsidRPr="00BB3D70" w:rsidRDefault="0026077A" w:rsidP="00734BB3">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t>رك</w:t>
      </w:r>
      <w:r>
        <w:rPr>
          <w:rFonts w:ascii="Simplified Arabic" w:hAnsi="Simplified Arabic" w:cs="Simplified Arabic" w:hint="cs"/>
          <w:sz w:val="28"/>
          <w:szCs w:val="28"/>
          <w:rtl/>
        </w:rPr>
        <w:t>ّ</w:t>
      </w:r>
      <w:r w:rsidRPr="00BB3D70">
        <w:rPr>
          <w:rFonts w:ascii="Simplified Arabic" w:hAnsi="Simplified Arabic" w:cs="Simplified Arabic"/>
          <w:sz w:val="28"/>
          <w:szCs w:val="28"/>
          <w:rtl/>
        </w:rPr>
        <w:t>زت الم</w:t>
      </w:r>
      <w:r w:rsidR="001270E5">
        <w:rPr>
          <w:rFonts w:ascii="Simplified Arabic" w:hAnsi="Simplified Arabic" w:cs="Simplified Arabic"/>
          <w:sz w:val="28"/>
          <w:szCs w:val="28"/>
          <w:rtl/>
        </w:rPr>
        <w:t>بادئ على مشاكل الحوكمة التي تنش</w:t>
      </w:r>
      <w:r w:rsidR="001270E5">
        <w:rPr>
          <w:rFonts w:ascii="Simplified Arabic" w:hAnsi="Simplified Arabic" w:cs="Simplified Arabic" w:hint="cs"/>
          <w:sz w:val="28"/>
          <w:szCs w:val="28"/>
          <w:rtl/>
        </w:rPr>
        <w:t>أ</w:t>
      </w:r>
      <w:r w:rsidRPr="00BB3D70">
        <w:rPr>
          <w:rFonts w:ascii="Simplified Arabic" w:hAnsi="Simplified Arabic" w:cs="Simplified Arabic"/>
          <w:sz w:val="28"/>
          <w:szCs w:val="28"/>
          <w:rtl/>
        </w:rPr>
        <w:t xml:space="preserve"> من  فصل بين الملكية </w:t>
      </w:r>
      <w:r>
        <w:rPr>
          <w:rFonts w:ascii="Simplified Arabic" w:hAnsi="Simplified Arabic" w:cs="Simplified Arabic"/>
          <w:sz w:val="28"/>
          <w:szCs w:val="28"/>
          <w:rtl/>
        </w:rPr>
        <w:t>و</w:t>
      </w:r>
      <w:r w:rsidRPr="00BB3D70">
        <w:rPr>
          <w:rFonts w:ascii="Simplified Arabic" w:hAnsi="Simplified Arabic" w:cs="Simplified Arabic" w:hint="cs"/>
          <w:sz w:val="28"/>
          <w:szCs w:val="28"/>
          <w:rtl/>
        </w:rPr>
        <w:t>الإدارة</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العلاقات مابين المساهمين </w:t>
      </w:r>
      <w:r>
        <w:rPr>
          <w:rFonts w:ascii="Simplified Arabic" w:hAnsi="Simplified Arabic" w:cs="Simplified Arabic"/>
          <w:sz w:val="28"/>
          <w:szCs w:val="28"/>
          <w:rtl/>
        </w:rPr>
        <w:t>و</w:t>
      </w:r>
      <w:r w:rsidRPr="00BB3D70">
        <w:rPr>
          <w:rFonts w:ascii="Simplified Arabic" w:hAnsi="Simplified Arabic" w:cs="Simplified Arabic" w:hint="cs"/>
          <w:sz w:val="28"/>
          <w:szCs w:val="28"/>
          <w:rtl/>
        </w:rPr>
        <w:t>الإداريين</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العاملين، </w:t>
      </w:r>
      <w:r w:rsidRPr="00BB3D70">
        <w:rPr>
          <w:rFonts w:ascii="Simplified Arabic" w:hAnsi="Simplified Arabic" w:cs="Simplified Arabic" w:hint="cs"/>
          <w:sz w:val="28"/>
          <w:szCs w:val="28"/>
          <w:rtl/>
        </w:rPr>
        <w:t>إضافة</w:t>
      </w:r>
      <w:r w:rsidRPr="00BB3D70">
        <w:rPr>
          <w:rFonts w:ascii="Simplified Arabic" w:hAnsi="Simplified Arabic" w:cs="Simplified Arabic"/>
          <w:sz w:val="28"/>
          <w:szCs w:val="28"/>
          <w:rtl/>
        </w:rPr>
        <w:t xml:space="preserve"> للاهتمامات البيئية </w:t>
      </w:r>
      <w:r>
        <w:rPr>
          <w:rFonts w:ascii="Simplified Arabic" w:hAnsi="Simplified Arabic" w:cs="Simplified Arabic"/>
          <w:sz w:val="28"/>
          <w:szCs w:val="28"/>
          <w:rtl/>
        </w:rPr>
        <w:t>و</w:t>
      </w:r>
      <w:r w:rsidRPr="00BB3D70">
        <w:rPr>
          <w:rFonts w:ascii="Simplified Arabic" w:hAnsi="Simplified Arabic" w:cs="Simplified Arabic" w:hint="cs"/>
          <w:sz w:val="28"/>
          <w:szCs w:val="28"/>
          <w:rtl/>
        </w:rPr>
        <w:t>الأخلاقية</w:t>
      </w:r>
    </w:p>
    <w:p w:rsidR="0026077A" w:rsidRDefault="0026077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فيما يلي مبادئ حوكمة الشركات التي </w:t>
      </w:r>
      <w:r w:rsidRPr="00BB3D70">
        <w:rPr>
          <w:rFonts w:ascii="Simplified Arabic" w:hAnsi="Simplified Arabic" w:cs="Simplified Arabic" w:hint="cs"/>
          <w:sz w:val="28"/>
          <w:szCs w:val="28"/>
          <w:rtl/>
        </w:rPr>
        <w:t>أصدرتها</w:t>
      </w:r>
      <w:r w:rsidRPr="00BB3D70">
        <w:rPr>
          <w:rFonts w:ascii="Simplified Arabic" w:hAnsi="Simplified Arabic" w:cs="Simplified Arabic"/>
          <w:sz w:val="28"/>
          <w:szCs w:val="28"/>
          <w:rtl/>
        </w:rPr>
        <w:t xml:space="preserve"> منظمة التعاون الاقتصادي </w:t>
      </w:r>
      <w:r>
        <w:rPr>
          <w:rFonts w:ascii="Simplified Arabic" w:hAnsi="Simplified Arabic" w:cs="Simplified Arabic"/>
          <w:sz w:val="28"/>
          <w:szCs w:val="28"/>
          <w:rtl/>
        </w:rPr>
        <w:t>و</w:t>
      </w:r>
      <w:r w:rsidRPr="00BB3D70">
        <w:rPr>
          <w:rFonts w:ascii="Simplified Arabic" w:hAnsi="Simplified Arabic" w:cs="Simplified Arabic"/>
          <w:sz w:val="28"/>
          <w:szCs w:val="28"/>
          <w:rtl/>
        </w:rPr>
        <w:t>التنمية عام 2004</w:t>
      </w:r>
      <w:r>
        <w:rPr>
          <w:rStyle w:val="FootnoteReference"/>
          <w:rFonts w:ascii="Simplified Arabic" w:hAnsi="Simplified Arabic" w:cs="Simplified Arabic"/>
          <w:sz w:val="28"/>
          <w:szCs w:val="28"/>
          <w:rtl/>
        </w:rPr>
        <w:footnoteReference w:id="122"/>
      </w:r>
      <w:r>
        <w:rPr>
          <w:rFonts w:ascii="Simplified Arabic" w:hAnsi="Simplified Arabic" w:cs="Simplified Arabic"/>
          <w:sz w:val="28"/>
          <w:szCs w:val="28"/>
          <w:rtl/>
        </w:rPr>
        <w:t xml:space="preserve"> </w:t>
      </w:r>
      <w:r w:rsidR="00EE1C16">
        <w:rPr>
          <w:rFonts w:ascii="Simplified Arabic" w:hAnsi="Simplified Arabic" w:cs="Simplified Arabic" w:hint="cs"/>
          <w:sz w:val="28"/>
          <w:szCs w:val="28"/>
          <w:rtl/>
          <w:lang w:bidi="ar-SY"/>
        </w:rPr>
        <w:t>.</w:t>
      </w:r>
    </w:p>
    <w:p w:rsidR="0026077A" w:rsidRPr="00490D36" w:rsidRDefault="0026077A" w:rsidP="00734BB3">
      <w:pPr>
        <w:tabs>
          <w:tab w:val="left" w:pos="226"/>
          <w:tab w:val="left" w:pos="368"/>
        </w:tabs>
        <w:ind w:left="-52"/>
        <w:jc w:val="both"/>
        <w:rPr>
          <w:rFonts w:ascii="Simplified Arabic" w:hAnsi="Simplified Arabic" w:cs="Simplified Arabic"/>
          <w:b/>
          <w:bCs/>
          <w:sz w:val="28"/>
          <w:szCs w:val="28"/>
          <w:rtl/>
          <w:lang w:bidi="ar-SY"/>
        </w:rPr>
      </w:pPr>
      <w:r w:rsidRPr="00490D36">
        <w:rPr>
          <w:rFonts w:ascii="Simplified Arabic" w:hAnsi="Simplified Arabic" w:cs="Simplified Arabic" w:hint="cs"/>
          <w:b/>
          <w:bCs/>
          <w:sz w:val="28"/>
          <w:szCs w:val="28"/>
          <w:rtl/>
        </w:rPr>
        <w:t>المبدأ</w:t>
      </w:r>
      <w:r w:rsidRPr="00490D36">
        <w:rPr>
          <w:rFonts w:ascii="Simplified Arabic" w:hAnsi="Simplified Arabic" w:cs="Simplified Arabic"/>
          <w:b/>
          <w:bCs/>
          <w:sz w:val="28"/>
          <w:szCs w:val="28"/>
          <w:rtl/>
        </w:rPr>
        <w:t xml:space="preserve"> </w:t>
      </w:r>
      <w:r w:rsidRPr="00490D36">
        <w:rPr>
          <w:rFonts w:ascii="Simplified Arabic" w:hAnsi="Simplified Arabic" w:cs="Simplified Arabic" w:hint="cs"/>
          <w:b/>
          <w:bCs/>
          <w:sz w:val="28"/>
          <w:szCs w:val="28"/>
          <w:rtl/>
        </w:rPr>
        <w:t>الأول</w:t>
      </w:r>
      <w:r w:rsidRPr="00490D36">
        <w:rPr>
          <w:rFonts w:ascii="Simplified Arabic" w:hAnsi="Simplified Arabic" w:cs="Simplified Arabic"/>
          <w:b/>
          <w:bCs/>
          <w:sz w:val="28"/>
          <w:szCs w:val="28"/>
          <w:rtl/>
        </w:rPr>
        <w:t xml:space="preserve"> : ضمان وجود </w:t>
      </w:r>
      <w:r w:rsidRPr="00490D36">
        <w:rPr>
          <w:rFonts w:ascii="Simplified Arabic" w:hAnsi="Simplified Arabic" w:cs="Simplified Arabic" w:hint="cs"/>
          <w:b/>
          <w:bCs/>
          <w:sz w:val="28"/>
          <w:szCs w:val="28"/>
          <w:rtl/>
        </w:rPr>
        <w:t>إطار</w:t>
      </w:r>
      <w:r w:rsidRPr="00490D36">
        <w:rPr>
          <w:rFonts w:ascii="Simplified Arabic" w:hAnsi="Simplified Arabic" w:cs="Simplified Arabic"/>
          <w:b/>
          <w:bCs/>
          <w:sz w:val="28"/>
          <w:szCs w:val="28"/>
          <w:rtl/>
        </w:rPr>
        <w:t xml:space="preserve"> فعّال لحوكمة الشركات</w:t>
      </w:r>
      <w:r w:rsidR="00EE1C16">
        <w:rPr>
          <w:rFonts w:ascii="Simplified Arabic" w:hAnsi="Simplified Arabic" w:cs="Simplified Arabic" w:hint="cs"/>
          <w:b/>
          <w:bCs/>
          <w:sz w:val="28"/>
          <w:szCs w:val="28"/>
          <w:rtl/>
          <w:lang w:bidi="ar-SY"/>
        </w:rPr>
        <w:t>:</w:t>
      </w:r>
    </w:p>
    <w:p w:rsidR="00455FDD" w:rsidRPr="00BB3D70" w:rsidRDefault="00455FDD" w:rsidP="00734BB3">
      <w:pPr>
        <w:pStyle w:val="1"/>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 xml:space="preserve">يجب على </w:t>
      </w:r>
      <w:r w:rsidRPr="00BB3D70">
        <w:rPr>
          <w:rFonts w:ascii="Simplified Arabic" w:hAnsi="Simplified Arabic" w:cs="Simplified Arabic" w:hint="cs"/>
          <w:sz w:val="28"/>
          <w:szCs w:val="28"/>
          <w:rtl/>
          <w:lang w:bidi="ar-SY"/>
        </w:rPr>
        <w:t>إطار</w:t>
      </w:r>
      <w:r w:rsidRPr="00BB3D70">
        <w:rPr>
          <w:rFonts w:ascii="Simplified Arabic" w:hAnsi="Simplified Arabic" w:cs="Simplified Arabic"/>
          <w:sz w:val="28"/>
          <w:szCs w:val="28"/>
          <w:rtl/>
          <w:lang w:bidi="ar-SY"/>
        </w:rPr>
        <w:t xml:space="preserve"> حوكمة الشركات </w:t>
      </w:r>
      <w:r w:rsidR="00986E00">
        <w:rPr>
          <w:rFonts w:ascii="Simplified Arabic" w:hAnsi="Simplified Arabic" w:cs="Simplified Arabic" w:hint="cs"/>
          <w:sz w:val="28"/>
          <w:szCs w:val="28"/>
          <w:rtl/>
          <w:lang w:bidi="ar-SY"/>
        </w:rPr>
        <w:t>أن</w:t>
      </w:r>
      <w:r w:rsidRPr="00BB3D70">
        <w:rPr>
          <w:rFonts w:ascii="Simplified Arabic" w:hAnsi="Simplified Arabic" w:cs="Simplified Arabic"/>
          <w:sz w:val="28"/>
          <w:szCs w:val="28"/>
          <w:rtl/>
          <w:lang w:bidi="ar-SY"/>
        </w:rPr>
        <w:t xml:space="preserve"> يشجع  الشفافية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كفاءة </w:t>
      </w:r>
      <w:r w:rsidRPr="00BB3D70">
        <w:rPr>
          <w:rFonts w:ascii="Simplified Arabic" w:hAnsi="Simplified Arabic" w:cs="Simplified Arabic" w:hint="cs"/>
          <w:sz w:val="28"/>
          <w:szCs w:val="28"/>
          <w:rtl/>
          <w:lang w:bidi="ar-SY"/>
        </w:rPr>
        <w:t>الأسواق</w:t>
      </w:r>
      <w:r w:rsidRPr="00BB3D70">
        <w:rPr>
          <w:rFonts w:ascii="Simplified Arabic" w:hAnsi="Simplified Arabic" w:cs="Simplified Arabic"/>
          <w:sz w:val="28"/>
          <w:szCs w:val="28"/>
          <w:rtl/>
          <w:lang w:bidi="ar-SY"/>
        </w:rPr>
        <w:t xml:space="preserve"> المالية، </w:t>
      </w:r>
      <w:r w:rsidR="00986E00">
        <w:rPr>
          <w:rFonts w:ascii="Simplified Arabic" w:hAnsi="Simplified Arabic" w:cs="Simplified Arabic" w:hint="cs"/>
          <w:sz w:val="28"/>
          <w:szCs w:val="28"/>
          <w:rtl/>
          <w:lang w:bidi="ar-SY"/>
        </w:rPr>
        <w:t>وأن</w:t>
      </w:r>
      <w:r w:rsidR="00986E00">
        <w:rPr>
          <w:rFonts w:ascii="Simplified Arabic" w:hAnsi="Simplified Arabic" w:cs="Simplified Arabic"/>
          <w:sz w:val="28"/>
          <w:szCs w:val="28"/>
          <w:rtl/>
          <w:lang w:bidi="ar-SY"/>
        </w:rPr>
        <w:t xml:space="preserve"> يكون متوافقا</w:t>
      </w:r>
      <w:r w:rsidR="00986E00">
        <w:rPr>
          <w:rFonts w:ascii="Simplified Arabic" w:hAnsi="Simplified Arabic" w:cs="Simplified Arabic" w:hint="cs"/>
          <w:sz w:val="28"/>
          <w:szCs w:val="28"/>
          <w:rtl/>
          <w:lang w:bidi="ar-SY"/>
        </w:rPr>
        <w:t xml:space="preserve">ً </w:t>
      </w:r>
      <w:r w:rsidRPr="00BB3D70">
        <w:rPr>
          <w:rFonts w:ascii="Simplified Arabic" w:hAnsi="Simplified Arabic" w:cs="Simplified Arabic"/>
          <w:sz w:val="28"/>
          <w:szCs w:val="28"/>
          <w:rtl/>
          <w:lang w:bidi="ar-SY"/>
        </w:rPr>
        <w:t xml:space="preserve">مع القوانين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يحدد بوضوح توزيع المهام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الم</w:t>
      </w:r>
      <w:r>
        <w:rPr>
          <w:rFonts w:ascii="Simplified Arabic" w:hAnsi="Simplified Arabic" w:cs="Simplified Arabic" w:hint="cs"/>
          <w:sz w:val="28"/>
          <w:szCs w:val="28"/>
          <w:rtl/>
          <w:lang w:bidi="ar-SY"/>
        </w:rPr>
        <w:t>س</w:t>
      </w:r>
      <w:r w:rsidRPr="00BB3D70">
        <w:rPr>
          <w:rFonts w:ascii="Simplified Arabic" w:hAnsi="Simplified Arabic" w:cs="Simplified Arabic"/>
          <w:sz w:val="28"/>
          <w:szCs w:val="28"/>
          <w:rtl/>
          <w:lang w:bidi="ar-SY"/>
        </w:rPr>
        <w:t xml:space="preserve">ؤوليات بين مختلف الجهات </w:t>
      </w:r>
      <w:r w:rsidRPr="00BB3D70">
        <w:rPr>
          <w:rFonts w:ascii="Simplified Arabic" w:hAnsi="Simplified Arabic" w:cs="Simplified Arabic" w:hint="cs"/>
          <w:sz w:val="28"/>
          <w:szCs w:val="28"/>
          <w:rtl/>
          <w:lang w:bidi="ar-SY"/>
        </w:rPr>
        <w:t>الإشرافية</w:t>
      </w:r>
      <w:r w:rsidRPr="00BB3D70">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 xml:space="preserve">التنظيمية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التنفيذية.</w:t>
      </w:r>
      <w:r w:rsidR="00986E00">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و</w:t>
      </w:r>
      <w:r w:rsidRPr="00BB3D70">
        <w:rPr>
          <w:rFonts w:ascii="Simplified Arabic" w:hAnsi="Simplified Arabic" w:cs="Simplified Arabic"/>
          <w:sz w:val="28"/>
          <w:szCs w:val="28"/>
          <w:rtl/>
          <w:lang w:bidi="ar-SY"/>
        </w:rPr>
        <w:t>يندرج تحت هذا المبدأ البنود التالية</w:t>
      </w:r>
      <w:r>
        <w:rPr>
          <w:rFonts w:ascii="Simplified Arabic" w:hAnsi="Simplified Arabic" w:cs="Simplified Arabic" w:hint="cs"/>
          <w:sz w:val="28"/>
          <w:szCs w:val="28"/>
          <w:rtl/>
          <w:lang w:bidi="ar-SY"/>
        </w:rPr>
        <w:t>:</w:t>
      </w:r>
    </w:p>
    <w:p w:rsidR="00455FDD" w:rsidRPr="00490D36" w:rsidRDefault="00455FDD" w:rsidP="00470CE6">
      <w:pPr>
        <w:pStyle w:val="1"/>
        <w:numPr>
          <w:ilvl w:val="0"/>
          <w:numId w:val="77"/>
        </w:numPr>
        <w:tabs>
          <w:tab w:val="left" w:pos="226"/>
          <w:tab w:val="left" w:pos="368"/>
        </w:tabs>
        <w:jc w:val="both"/>
        <w:rPr>
          <w:rFonts w:ascii="Simplified Arabic" w:hAnsi="Simplified Arabic" w:cs="Simplified Arabic"/>
          <w:sz w:val="28"/>
          <w:szCs w:val="28"/>
          <w:lang w:bidi="ar-SY"/>
        </w:rPr>
      </w:pPr>
      <w:r w:rsidRPr="00490D36">
        <w:rPr>
          <w:rFonts w:ascii="Simplified Arabic" w:hAnsi="Simplified Arabic" w:cs="Simplified Arabic"/>
          <w:sz w:val="28"/>
          <w:szCs w:val="28"/>
          <w:rtl/>
          <w:lang w:bidi="ar-SY"/>
        </w:rPr>
        <w:t xml:space="preserve">تطوير هيكل </w:t>
      </w:r>
      <w:r w:rsidRPr="00490D36">
        <w:rPr>
          <w:rFonts w:ascii="Simplified Arabic" w:hAnsi="Simplified Arabic" w:cs="Simplified Arabic" w:hint="cs"/>
          <w:sz w:val="28"/>
          <w:szCs w:val="28"/>
          <w:rtl/>
          <w:lang w:bidi="ar-SY"/>
        </w:rPr>
        <w:t>إطار</w:t>
      </w:r>
      <w:r w:rsidRPr="00490D36">
        <w:rPr>
          <w:rFonts w:ascii="Simplified Arabic" w:hAnsi="Simplified Arabic" w:cs="Simplified Arabic"/>
          <w:sz w:val="28"/>
          <w:szCs w:val="28"/>
          <w:rtl/>
          <w:lang w:bidi="ar-SY"/>
        </w:rPr>
        <w:t xml:space="preserve"> الحوكمة بهدف </w:t>
      </w:r>
      <w:r w:rsidR="00986E00">
        <w:rPr>
          <w:rFonts w:ascii="Simplified Arabic" w:hAnsi="Simplified Arabic" w:cs="Simplified Arabic" w:hint="cs"/>
          <w:sz w:val="28"/>
          <w:szCs w:val="28"/>
          <w:rtl/>
          <w:lang w:bidi="ar-SY"/>
        </w:rPr>
        <w:t>أن</w:t>
      </w:r>
      <w:r w:rsidRPr="00490D36">
        <w:rPr>
          <w:rFonts w:ascii="Simplified Arabic" w:hAnsi="Simplified Arabic" w:cs="Simplified Arabic"/>
          <w:sz w:val="28"/>
          <w:szCs w:val="28"/>
          <w:rtl/>
          <w:lang w:bidi="ar-SY"/>
        </w:rPr>
        <w:t xml:space="preserve"> يكون ذا </w:t>
      </w:r>
      <w:r w:rsidRPr="00490D36">
        <w:rPr>
          <w:rFonts w:ascii="Simplified Arabic" w:hAnsi="Simplified Arabic" w:cs="Simplified Arabic" w:hint="cs"/>
          <w:sz w:val="28"/>
          <w:szCs w:val="28"/>
          <w:rtl/>
          <w:lang w:bidi="ar-SY"/>
        </w:rPr>
        <w:t>تأثير</w:t>
      </w:r>
      <w:r w:rsidRPr="00490D36">
        <w:rPr>
          <w:rFonts w:ascii="Simplified Arabic" w:hAnsi="Simplified Arabic" w:cs="Simplified Arabic"/>
          <w:sz w:val="28"/>
          <w:szCs w:val="28"/>
          <w:rtl/>
          <w:lang w:bidi="ar-SY"/>
        </w:rPr>
        <w:t xml:space="preserve"> على </w:t>
      </w:r>
      <w:r w:rsidRPr="00490D36">
        <w:rPr>
          <w:rFonts w:ascii="Simplified Arabic" w:hAnsi="Simplified Arabic" w:cs="Simplified Arabic" w:hint="cs"/>
          <w:sz w:val="28"/>
          <w:szCs w:val="28"/>
          <w:rtl/>
          <w:lang w:bidi="ar-SY"/>
        </w:rPr>
        <w:t>الأداء</w:t>
      </w:r>
      <w:r w:rsidRPr="00490D36">
        <w:rPr>
          <w:rFonts w:ascii="Simplified Arabic" w:hAnsi="Simplified Arabic" w:cs="Simplified Arabic"/>
          <w:sz w:val="28"/>
          <w:szCs w:val="28"/>
          <w:rtl/>
          <w:lang w:bidi="ar-SY"/>
        </w:rPr>
        <w:t xml:space="preserve"> الاقتصادي، و</w:t>
      </w:r>
      <w:r w:rsidR="00370F19">
        <w:rPr>
          <w:rFonts w:ascii="Simplified Arabic" w:hAnsi="Simplified Arabic" w:cs="Simplified Arabic" w:hint="cs"/>
          <w:sz w:val="28"/>
          <w:szCs w:val="28"/>
          <w:rtl/>
          <w:lang w:bidi="ar-SY"/>
        </w:rPr>
        <w:t xml:space="preserve">على </w:t>
      </w:r>
      <w:r w:rsidRPr="00490D36">
        <w:rPr>
          <w:rFonts w:ascii="Simplified Arabic" w:hAnsi="Simplified Arabic" w:cs="Simplified Arabic"/>
          <w:sz w:val="28"/>
          <w:szCs w:val="28"/>
          <w:rtl/>
          <w:lang w:bidi="ar-SY"/>
        </w:rPr>
        <w:t xml:space="preserve">نزاهة </w:t>
      </w:r>
      <w:r w:rsidRPr="00490D36">
        <w:rPr>
          <w:rFonts w:ascii="Simplified Arabic" w:hAnsi="Simplified Arabic" w:cs="Simplified Arabic" w:hint="cs"/>
          <w:sz w:val="28"/>
          <w:szCs w:val="28"/>
          <w:rtl/>
          <w:lang w:bidi="ar-SY"/>
        </w:rPr>
        <w:t>الأسواق</w:t>
      </w:r>
      <w:r w:rsidRPr="00490D36">
        <w:rPr>
          <w:rFonts w:ascii="Simplified Arabic" w:hAnsi="Simplified Arabic" w:cs="Simplified Arabic"/>
          <w:sz w:val="28"/>
          <w:szCs w:val="28"/>
          <w:rtl/>
          <w:lang w:bidi="ar-SY"/>
        </w:rPr>
        <w:t>, و</w:t>
      </w:r>
      <w:r w:rsidR="00370F19">
        <w:rPr>
          <w:rFonts w:ascii="Simplified Arabic" w:hAnsi="Simplified Arabic" w:cs="Simplified Arabic" w:hint="cs"/>
          <w:sz w:val="28"/>
          <w:szCs w:val="28"/>
          <w:rtl/>
          <w:lang w:bidi="ar-SY"/>
        </w:rPr>
        <w:t xml:space="preserve">على </w:t>
      </w:r>
      <w:r w:rsidRPr="00490D36">
        <w:rPr>
          <w:rFonts w:ascii="Simplified Arabic" w:hAnsi="Simplified Arabic" w:cs="Simplified Arabic"/>
          <w:sz w:val="28"/>
          <w:szCs w:val="28"/>
          <w:rtl/>
          <w:lang w:bidi="ar-SY"/>
        </w:rPr>
        <w:t xml:space="preserve">الحوافز التي يخلقها للمشاركين في السوق، وتشجيع قيام </w:t>
      </w:r>
      <w:r w:rsidRPr="00490D36">
        <w:rPr>
          <w:rFonts w:ascii="Simplified Arabic" w:hAnsi="Simplified Arabic" w:cs="Simplified Arabic" w:hint="cs"/>
          <w:sz w:val="28"/>
          <w:szCs w:val="28"/>
          <w:rtl/>
          <w:lang w:bidi="ar-SY"/>
        </w:rPr>
        <w:t>أسواق</w:t>
      </w:r>
      <w:r w:rsidRPr="00490D36">
        <w:rPr>
          <w:rFonts w:ascii="Simplified Arabic" w:hAnsi="Simplified Arabic" w:cs="Simplified Arabic"/>
          <w:sz w:val="28"/>
          <w:szCs w:val="28"/>
          <w:rtl/>
          <w:lang w:bidi="ar-SY"/>
        </w:rPr>
        <w:t xml:space="preserve"> تتميز بالشفافية.</w:t>
      </w:r>
    </w:p>
    <w:p w:rsidR="00455FDD" w:rsidRPr="00490D36" w:rsidRDefault="00455FDD" w:rsidP="00470CE6">
      <w:pPr>
        <w:pStyle w:val="1"/>
        <w:numPr>
          <w:ilvl w:val="0"/>
          <w:numId w:val="77"/>
        </w:numPr>
        <w:tabs>
          <w:tab w:val="left" w:pos="226"/>
          <w:tab w:val="left" w:pos="368"/>
        </w:tabs>
        <w:jc w:val="both"/>
        <w:rPr>
          <w:rFonts w:ascii="Simplified Arabic" w:hAnsi="Simplified Arabic" w:cs="Simplified Arabic"/>
          <w:sz w:val="28"/>
          <w:szCs w:val="28"/>
          <w:lang w:bidi="ar-SY"/>
        </w:rPr>
      </w:pPr>
      <w:r w:rsidRPr="00490D36">
        <w:rPr>
          <w:rFonts w:ascii="Simplified Arabic" w:hAnsi="Simplified Arabic" w:cs="Simplified Arabic"/>
          <w:sz w:val="28"/>
          <w:szCs w:val="28"/>
          <w:rtl/>
          <w:lang w:bidi="ar-SY"/>
        </w:rPr>
        <w:t xml:space="preserve">يجب </w:t>
      </w:r>
      <w:r w:rsidR="00986E00">
        <w:rPr>
          <w:rFonts w:ascii="Simplified Arabic" w:hAnsi="Simplified Arabic" w:cs="Simplified Arabic" w:hint="cs"/>
          <w:sz w:val="28"/>
          <w:szCs w:val="28"/>
          <w:rtl/>
          <w:lang w:bidi="ar-SY"/>
        </w:rPr>
        <w:t>أن</w:t>
      </w:r>
      <w:r w:rsidRPr="00490D36">
        <w:rPr>
          <w:rFonts w:ascii="Simplified Arabic" w:hAnsi="Simplified Arabic" w:cs="Simplified Arabic"/>
          <w:sz w:val="28"/>
          <w:szCs w:val="28"/>
          <w:rtl/>
          <w:lang w:bidi="ar-SY"/>
        </w:rPr>
        <w:t xml:space="preserve"> تتوافق </w:t>
      </w:r>
      <w:r w:rsidR="00370F19">
        <w:rPr>
          <w:rFonts w:ascii="Simplified Arabic" w:hAnsi="Simplified Arabic" w:cs="Simplified Arabic"/>
          <w:sz w:val="28"/>
          <w:szCs w:val="28"/>
          <w:rtl/>
          <w:lang w:bidi="ar-SY"/>
        </w:rPr>
        <w:t xml:space="preserve">المتطلبات القانونية والتنظيمية </w:t>
      </w:r>
      <w:r w:rsidRPr="00490D36">
        <w:rPr>
          <w:rFonts w:ascii="Simplified Arabic" w:hAnsi="Simplified Arabic" w:cs="Simplified Arabic"/>
          <w:sz w:val="28"/>
          <w:szCs w:val="28"/>
          <w:rtl/>
          <w:lang w:bidi="ar-SY"/>
        </w:rPr>
        <w:t xml:space="preserve">التي تؤثر في ممارسات حوكمة الشركات في نطاق تشريعي ما، مع </w:t>
      </w:r>
      <w:r w:rsidRPr="00490D36">
        <w:rPr>
          <w:rFonts w:ascii="Simplified Arabic" w:hAnsi="Simplified Arabic" w:cs="Simplified Arabic" w:hint="cs"/>
          <w:sz w:val="28"/>
          <w:szCs w:val="28"/>
          <w:rtl/>
          <w:lang w:bidi="ar-SY"/>
        </w:rPr>
        <w:t>القانون</w:t>
      </w:r>
      <w:r w:rsidRPr="00490D36">
        <w:rPr>
          <w:rFonts w:ascii="Simplified Arabic" w:hAnsi="Simplified Arabic" w:cs="Simplified Arabic"/>
          <w:sz w:val="28"/>
          <w:szCs w:val="28"/>
          <w:rtl/>
          <w:lang w:bidi="ar-SY"/>
        </w:rPr>
        <w:t>، و</w:t>
      </w:r>
      <w:r w:rsidR="00986E00">
        <w:rPr>
          <w:rFonts w:ascii="Simplified Arabic" w:hAnsi="Simplified Arabic" w:cs="Simplified Arabic" w:hint="cs"/>
          <w:sz w:val="28"/>
          <w:szCs w:val="28"/>
          <w:rtl/>
          <w:lang w:bidi="ar-SY"/>
        </w:rPr>
        <w:t>أ</w:t>
      </w:r>
      <w:r w:rsidRPr="00490D36">
        <w:rPr>
          <w:rFonts w:ascii="Simplified Arabic" w:hAnsi="Simplified Arabic" w:cs="Simplified Arabic" w:hint="cs"/>
          <w:sz w:val="28"/>
          <w:szCs w:val="28"/>
          <w:rtl/>
          <w:lang w:bidi="ar-SY"/>
        </w:rPr>
        <w:t>ن</w:t>
      </w:r>
      <w:r w:rsidRPr="00490D36">
        <w:rPr>
          <w:rFonts w:ascii="Simplified Arabic" w:hAnsi="Simplified Arabic" w:cs="Simplified Arabic"/>
          <w:sz w:val="28"/>
          <w:szCs w:val="28"/>
          <w:rtl/>
          <w:lang w:bidi="ar-SY"/>
        </w:rPr>
        <w:t xml:space="preserve"> تكون ذات شفافية، وقابلة للتنفيذ</w:t>
      </w:r>
      <w:r w:rsidR="00986E00">
        <w:rPr>
          <w:rFonts w:ascii="Simplified Arabic" w:hAnsi="Simplified Arabic" w:cs="Simplified Arabic" w:hint="cs"/>
          <w:sz w:val="28"/>
          <w:szCs w:val="28"/>
          <w:rtl/>
          <w:lang w:bidi="ar-SY"/>
        </w:rPr>
        <w:t>.</w:t>
      </w:r>
    </w:p>
    <w:p w:rsidR="00455FDD" w:rsidRPr="00490D36" w:rsidRDefault="00455FDD" w:rsidP="00470CE6">
      <w:pPr>
        <w:pStyle w:val="1"/>
        <w:numPr>
          <w:ilvl w:val="0"/>
          <w:numId w:val="77"/>
        </w:numPr>
        <w:tabs>
          <w:tab w:val="left" w:pos="226"/>
          <w:tab w:val="left" w:pos="368"/>
        </w:tabs>
        <w:jc w:val="both"/>
        <w:rPr>
          <w:rFonts w:ascii="Simplified Arabic" w:hAnsi="Simplified Arabic" w:cs="Simplified Arabic"/>
          <w:sz w:val="28"/>
          <w:szCs w:val="28"/>
          <w:lang w:bidi="ar-SY"/>
        </w:rPr>
      </w:pPr>
      <w:r w:rsidRPr="00490D36">
        <w:rPr>
          <w:rFonts w:ascii="Simplified Arabic" w:hAnsi="Simplified Arabic" w:cs="Simplified Arabic"/>
          <w:sz w:val="28"/>
          <w:szCs w:val="28"/>
          <w:rtl/>
          <w:lang w:bidi="ar-SY"/>
        </w:rPr>
        <w:t xml:space="preserve">يجب </w:t>
      </w:r>
      <w:r w:rsidR="00986E00">
        <w:rPr>
          <w:rFonts w:ascii="Simplified Arabic" w:hAnsi="Simplified Arabic" w:cs="Simplified Arabic" w:hint="cs"/>
          <w:sz w:val="28"/>
          <w:szCs w:val="28"/>
          <w:rtl/>
          <w:lang w:bidi="ar-SY"/>
        </w:rPr>
        <w:t>أن</w:t>
      </w:r>
      <w:r w:rsidRPr="00490D36">
        <w:rPr>
          <w:rFonts w:ascii="Simplified Arabic" w:hAnsi="Simplified Arabic" w:cs="Simplified Arabic"/>
          <w:sz w:val="28"/>
          <w:szCs w:val="28"/>
          <w:rtl/>
          <w:lang w:bidi="ar-SY"/>
        </w:rPr>
        <w:t xml:space="preserve"> يكون توزيع المسؤوليات بين مختلف الجهات في نطاق تشريع ما، محددة بشكل واضح</w:t>
      </w:r>
      <w:r w:rsidR="00986E00">
        <w:rPr>
          <w:rFonts w:ascii="Simplified Arabic" w:hAnsi="Simplified Arabic" w:cs="Simplified Arabic" w:hint="cs"/>
          <w:sz w:val="28"/>
          <w:szCs w:val="28"/>
          <w:rtl/>
          <w:lang w:bidi="ar-SY"/>
        </w:rPr>
        <w:t>.</w:t>
      </w:r>
    </w:p>
    <w:p w:rsidR="00455FDD" w:rsidRPr="00490D36" w:rsidRDefault="00455FDD" w:rsidP="00470CE6">
      <w:pPr>
        <w:pStyle w:val="1"/>
        <w:numPr>
          <w:ilvl w:val="0"/>
          <w:numId w:val="77"/>
        </w:numPr>
        <w:tabs>
          <w:tab w:val="left" w:pos="226"/>
          <w:tab w:val="left" w:pos="368"/>
        </w:tabs>
        <w:jc w:val="both"/>
        <w:rPr>
          <w:rFonts w:ascii="Simplified Arabic" w:hAnsi="Simplified Arabic" w:cs="Simplified Arabic"/>
          <w:sz w:val="28"/>
          <w:szCs w:val="28"/>
          <w:lang w:bidi="ar-SY"/>
        </w:rPr>
      </w:pPr>
      <w:r w:rsidRPr="00490D36">
        <w:rPr>
          <w:rFonts w:ascii="Simplified Arabic" w:hAnsi="Simplified Arabic" w:cs="Simplified Arabic"/>
          <w:sz w:val="28"/>
          <w:szCs w:val="28"/>
          <w:rtl/>
          <w:lang w:bidi="ar-SY"/>
        </w:rPr>
        <w:t xml:space="preserve">يجب </w:t>
      </w:r>
      <w:r w:rsidR="00986E00">
        <w:rPr>
          <w:rFonts w:ascii="Simplified Arabic" w:hAnsi="Simplified Arabic" w:cs="Simplified Arabic" w:hint="cs"/>
          <w:sz w:val="28"/>
          <w:szCs w:val="28"/>
          <w:rtl/>
          <w:lang w:bidi="ar-SY"/>
        </w:rPr>
        <w:t>أن</w:t>
      </w:r>
      <w:r w:rsidRPr="00490D36">
        <w:rPr>
          <w:rFonts w:ascii="Simplified Arabic" w:hAnsi="Simplified Arabic" w:cs="Simplified Arabic"/>
          <w:sz w:val="28"/>
          <w:szCs w:val="28"/>
          <w:rtl/>
          <w:lang w:bidi="ar-SY"/>
        </w:rPr>
        <w:t xml:space="preserve"> تكون لدى الجهات </w:t>
      </w:r>
      <w:r w:rsidRPr="00490D36">
        <w:rPr>
          <w:rFonts w:ascii="Simplified Arabic" w:hAnsi="Simplified Arabic" w:cs="Simplified Arabic" w:hint="cs"/>
          <w:sz w:val="28"/>
          <w:szCs w:val="28"/>
          <w:rtl/>
          <w:lang w:bidi="ar-SY"/>
        </w:rPr>
        <w:t>الإشرافية</w:t>
      </w:r>
      <w:r w:rsidRPr="00490D36">
        <w:rPr>
          <w:rFonts w:ascii="Simplified Arabic" w:hAnsi="Simplified Arabic" w:cs="Simplified Arabic"/>
          <w:sz w:val="28"/>
          <w:szCs w:val="28"/>
          <w:rtl/>
          <w:lang w:bidi="ar-SY"/>
        </w:rPr>
        <w:t xml:space="preserve"> والتنظيمية و</w:t>
      </w:r>
      <w:r w:rsidRPr="00490D36">
        <w:rPr>
          <w:rFonts w:ascii="Simplified Arabic" w:hAnsi="Simplified Arabic" w:cs="Simplified Arabic" w:hint="cs"/>
          <w:sz w:val="28"/>
          <w:szCs w:val="28"/>
          <w:rtl/>
          <w:lang w:bidi="ar-SY"/>
        </w:rPr>
        <w:t>التنفيذي</w:t>
      </w:r>
      <w:r w:rsidRPr="00490D36">
        <w:rPr>
          <w:rFonts w:ascii="Simplified Arabic" w:hAnsi="Simplified Arabic" w:cs="Simplified Arabic" w:hint="eastAsia"/>
          <w:sz w:val="28"/>
          <w:szCs w:val="28"/>
          <w:rtl/>
          <w:lang w:bidi="ar-SY"/>
        </w:rPr>
        <w:t>ة</w:t>
      </w:r>
      <w:r w:rsidRPr="00490D36">
        <w:rPr>
          <w:rFonts w:ascii="Simplified Arabic" w:hAnsi="Simplified Arabic" w:cs="Simplified Arabic"/>
          <w:sz w:val="28"/>
          <w:szCs w:val="28"/>
          <w:rtl/>
          <w:lang w:bidi="ar-SY"/>
        </w:rPr>
        <w:t xml:space="preserve"> </w:t>
      </w:r>
      <w:proofErr w:type="spellStart"/>
      <w:r w:rsidRPr="00490D36">
        <w:rPr>
          <w:rFonts w:ascii="Simplified Arabic" w:hAnsi="Simplified Arabic" w:cs="Simplified Arabic" w:hint="cs"/>
          <w:sz w:val="28"/>
          <w:szCs w:val="28"/>
          <w:rtl/>
          <w:lang w:bidi="ar-SY"/>
        </w:rPr>
        <w:t>ال</w:t>
      </w:r>
      <w:r w:rsidR="00D93D59">
        <w:rPr>
          <w:rFonts w:ascii="Simplified Arabic" w:hAnsi="Simplified Arabic" w:cs="Simplified Arabic" w:hint="cs"/>
          <w:sz w:val="28"/>
          <w:szCs w:val="28"/>
          <w:rtl/>
          <w:lang w:bidi="ar-SY"/>
        </w:rPr>
        <w:t>مسؤول</w:t>
      </w:r>
      <w:r w:rsidRPr="00490D36">
        <w:rPr>
          <w:rFonts w:ascii="Simplified Arabic" w:hAnsi="Simplified Arabic" w:cs="Simplified Arabic" w:hint="cs"/>
          <w:sz w:val="28"/>
          <w:szCs w:val="28"/>
          <w:rtl/>
          <w:lang w:bidi="ar-SY"/>
        </w:rPr>
        <w:t>ة</w:t>
      </w:r>
      <w:proofErr w:type="spellEnd"/>
      <w:r w:rsidRPr="00490D36">
        <w:rPr>
          <w:rFonts w:ascii="Simplified Arabic" w:hAnsi="Simplified Arabic" w:cs="Simplified Arabic"/>
          <w:sz w:val="28"/>
          <w:szCs w:val="28"/>
          <w:rtl/>
          <w:lang w:bidi="ar-SY"/>
        </w:rPr>
        <w:t xml:space="preserve"> عن تنفيذ القانون</w:t>
      </w:r>
      <w:r w:rsidR="00986E00">
        <w:rPr>
          <w:rFonts w:ascii="Simplified Arabic" w:hAnsi="Simplified Arabic" w:cs="Simplified Arabic" w:hint="cs"/>
          <w:sz w:val="28"/>
          <w:szCs w:val="28"/>
          <w:rtl/>
          <w:lang w:bidi="ar-SY"/>
        </w:rPr>
        <w:t>،</w:t>
      </w:r>
      <w:r w:rsidR="00986E00">
        <w:rPr>
          <w:rFonts w:ascii="Simplified Arabic" w:hAnsi="Simplified Arabic" w:cs="Simplified Arabic"/>
          <w:sz w:val="28"/>
          <w:szCs w:val="28"/>
          <w:rtl/>
          <w:lang w:bidi="ar-SY"/>
        </w:rPr>
        <w:t xml:space="preserve"> </w:t>
      </w:r>
      <w:r w:rsidR="00370F19">
        <w:rPr>
          <w:rFonts w:ascii="Simplified Arabic" w:hAnsi="Simplified Arabic" w:cs="Simplified Arabic" w:hint="cs"/>
          <w:sz w:val="28"/>
          <w:szCs w:val="28"/>
          <w:rtl/>
          <w:lang w:bidi="ar-SY"/>
        </w:rPr>
        <w:t xml:space="preserve"> </w:t>
      </w:r>
      <w:r w:rsidR="00986E00">
        <w:rPr>
          <w:rFonts w:ascii="Simplified Arabic" w:hAnsi="Simplified Arabic" w:cs="Simplified Arabic"/>
          <w:sz w:val="28"/>
          <w:szCs w:val="28"/>
          <w:rtl/>
          <w:lang w:bidi="ar-SY"/>
        </w:rPr>
        <w:t xml:space="preserve">تنفيذ السلطة، </w:t>
      </w:r>
      <w:r w:rsidRPr="00490D36">
        <w:rPr>
          <w:rFonts w:ascii="Simplified Arabic" w:hAnsi="Simplified Arabic" w:cs="Simplified Arabic"/>
          <w:sz w:val="28"/>
          <w:szCs w:val="28"/>
          <w:rtl/>
          <w:lang w:bidi="ar-SY"/>
        </w:rPr>
        <w:t>و</w:t>
      </w:r>
      <w:r w:rsidR="00370F19">
        <w:rPr>
          <w:rFonts w:ascii="Simplified Arabic" w:hAnsi="Simplified Arabic" w:cs="Simplified Arabic" w:hint="cs"/>
          <w:sz w:val="28"/>
          <w:szCs w:val="28"/>
          <w:rtl/>
          <w:lang w:bidi="ar-SY"/>
        </w:rPr>
        <w:t xml:space="preserve">قدرة على </w:t>
      </w:r>
      <w:r w:rsidRPr="00490D36">
        <w:rPr>
          <w:rFonts w:ascii="Simplified Arabic" w:hAnsi="Simplified Arabic" w:cs="Simplified Arabic"/>
          <w:sz w:val="28"/>
          <w:szCs w:val="28"/>
          <w:rtl/>
          <w:lang w:bidi="ar-SY"/>
        </w:rPr>
        <w:t xml:space="preserve">النزاهة، والموارد </w:t>
      </w:r>
      <w:r w:rsidRPr="00490D36">
        <w:rPr>
          <w:rFonts w:ascii="Simplified Arabic" w:hAnsi="Simplified Arabic" w:cs="Simplified Arabic" w:hint="cs"/>
          <w:sz w:val="28"/>
          <w:szCs w:val="28"/>
          <w:rtl/>
          <w:lang w:bidi="ar-SY"/>
        </w:rPr>
        <w:t>لأداء</w:t>
      </w:r>
      <w:r w:rsidRPr="00490D36">
        <w:rPr>
          <w:rFonts w:ascii="Simplified Arabic" w:hAnsi="Simplified Arabic" w:cs="Simplified Arabic"/>
          <w:sz w:val="28"/>
          <w:szCs w:val="28"/>
          <w:rtl/>
          <w:lang w:bidi="ar-SY"/>
        </w:rPr>
        <w:t xml:space="preserve"> مهامها بشكل صحيح و</w:t>
      </w:r>
      <w:r w:rsidRPr="00490D36">
        <w:rPr>
          <w:rFonts w:ascii="Simplified Arabic" w:hAnsi="Simplified Arabic" w:cs="Simplified Arabic" w:hint="cs"/>
          <w:sz w:val="28"/>
          <w:szCs w:val="28"/>
          <w:rtl/>
          <w:lang w:bidi="ar-SY"/>
        </w:rPr>
        <w:t>بأسلوب</w:t>
      </w:r>
      <w:r w:rsidRPr="00490D36">
        <w:rPr>
          <w:rFonts w:ascii="Simplified Arabic" w:hAnsi="Simplified Arabic" w:cs="Simplified Arabic"/>
          <w:sz w:val="28"/>
          <w:szCs w:val="28"/>
          <w:rtl/>
          <w:lang w:bidi="ar-SY"/>
        </w:rPr>
        <w:t xml:space="preserve"> يتمتع بالشفافية و</w:t>
      </w:r>
      <w:r w:rsidR="00370F19">
        <w:rPr>
          <w:rFonts w:ascii="Simplified Arabic" w:hAnsi="Simplified Arabic" w:cs="Simplified Arabic" w:hint="cs"/>
          <w:sz w:val="28"/>
          <w:szCs w:val="28"/>
          <w:rtl/>
          <w:lang w:bidi="ar-SY"/>
        </w:rPr>
        <w:t xml:space="preserve">أن </w:t>
      </w:r>
      <w:r w:rsidRPr="00490D36">
        <w:rPr>
          <w:rFonts w:ascii="Simplified Arabic" w:hAnsi="Simplified Arabic" w:cs="Simplified Arabic"/>
          <w:sz w:val="28"/>
          <w:szCs w:val="28"/>
          <w:rtl/>
          <w:lang w:bidi="ar-SY"/>
        </w:rPr>
        <w:t xml:space="preserve">تصدر </w:t>
      </w:r>
      <w:r w:rsidRPr="00490D36">
        <w:rPr>
          <w:rFonts w:ascii="Simplified Arabic" w:hAnsi="Simplified Arabic" w:cs="Simplified Arabic" w:hint="cs"/>
          <w:sz w:val="28"/>
          <w:szCs w:val="28"/>
          <w:rtl/>
          <w:lang w:bidi="ar-SY"/>
        </w:rPr>
        <w:t>قراراته</w:t>
      </w:r>
      <w:r w:rsidRPr="00490D36">
        <w:rPr>
          <w:rFonts w:ascii="Simplified Arabic" w:hAnsi="Simplified Arabic" w:cs="Simplified Arabic" w:hint="eastAsia"/>
          <w:sz w:val="28"/>
          <w:szCs w:val="28"/>
          <w:rtl/>
          <w:lang w:bidi="ar-SY"/>
        </w:rPr>
        <w:t>ا</w:t>
      </w:r>
      <w:r w:rsidRPr="00490D36">
        <w:rPr>
          <w:rFonts w:ascii="Simplified Arabic" w:hAnsi="Simplified Arabic" w:cs="Simplified Arabic"/>
          <w:sz w:val="28"/>
          <w:szCs w:val="28"/>
          <w:rtl/>
          <w:lang w:bidi="ar-SY"/>
        </w:rPr>
        <w:t xml:space="preserve"> في الوقت المناسب.</w:t>
      </w:r>
    </w:p>
    <w:p w:rsidR="0026077A" w:rsidRPr="00490D36" w:rsidRDefault="00EE1C16" w:rsidP="001270E5">
      <w:pPr>
        <w:jc w:val="both"/>
        <w:rPr>
          <w:rFonts w:ascii="Simplified Arabic" w:hAnsi="Simplified Arabic" w:cs="Simplified Arabic"/>
          <w:b/>
          <w:bCs/>
          <w:sz w:val="28"/>
          <w:szCs w:val="28"/>
          <w:rtl/>
          <w:lang w:bidi="ar-SY"/>
        </w:rPr>
      </w:pPr>
      <w:r>
        <w:rPr>
          <w:rFonts w:ascii="Simplified Arabic" w:hAnsi="Simplified Arabic" w:cs="Simplified Arabic"/>
          <w:b/>
          <w:bCs/>
          <w:sz w:val="28"/>
          <w:szCs w:val="28"/>
          <w:rtl/>
        </w:rPr>
        <w:br w:type="page"/>
      </w:r>
      <w:r w:rsidR="0026077A" w:rsidRPr="00490D36">
        <w:rPr>
          <w:rFonts w:ascii="Simplified Arabic" w:hAnsi="Simplified Arabic" w:cs="Simplified Arabic"/>
          <w:b/>
          <w:bCs/>
          <w:sz w:val="28"/>
          <w:szCs w:val="28"/>
          <w:rtl/>
        </w:rPr>
        <w:lastRenderedPageBreak/>
        <w:t xml:space="preserve">المبدأ الثاني : حقوق المساهمين والوظائف الرئيسية </w:t>
      </w:r>
      <w:r w:rsidR="0026077A" w:rsidRPr="00490D36">
        <w:rPr>
          <w:rFonts w:ascii="Simplified Arabic" w:hAnsi="Simplified Arabic" w:cs="Simplified Arabic" w:hint="cs"/>
          <w:b/>
          <w:bCs/>
          <w:sz w:val="28"/>
          <w:szCs w:val="28"/>
          <w:rtl/>
        </w:rPr>
        <w:t>ل</w:t>
      </w:r>
      <w:r w:rsidR="00D93D59">
        <w:rPr>
          <w:rFonts w:ascii="Simplified Arabic" w:hAnsi="Simplified Arabic" w:cs="Simplified Arabic" w:hint="cs"/>
          <w:b/>
          <w:bCs/>
          <w:sz w:val="28"/>
          <w:szCs w:val="28"/>
          <w:rtl/>
        </w:rPr>
        <w:t>أصحاب</w:t>
      </w:r>
      <w:r w:rsidR="0026077A" w:rsidRPr="00490D36">
        <w:rPr>
          <w:rFonts w:ascii="Simplified Arabic" w:hAnsi="Simplified Arabic" w:cs="Simplified Arabic"/>
          <w:b/>
          <w:bCs/>
          <w:sz w:val="28"/>
          <w:szCs w:val="28"/>
          <w:rtl/>
        </w:rPr>
        <w:t xml:space="preserve"> حقوق الملكية</w:t>
      </w:r>
      <w:r>
        <w:rPr>
          <w:rFonts w:ascii="Simplified Arabic" w:hAnsi="Simplified Arabic" w:cs="Simplified Arabic" w:hint="cs"/>
          <w:b/>
          <w:bCs/>
          <w:sz w:val="28"/>
          <w:szCs w:val="28"/>
          <w:rtl/>
          <w:lang w:bidi="ar-SY"/>
        </w:rPr>
        <w:t>:</w:t>
      </w:r>
    </w:p>
    <w:p w:rsidR="0026077A" w:rsidRDefault="0026077A" w:rsidP="00734BB3">
      <w:pPr>
        <w:pStyle w:val="1"/>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sz w:val="28"/>
          <w:szCs w:val="28"/>
          <w:rtl/>
          <w:lang w:bidi="ar-SY"/>
        </w:rPr>
        <w:t xml:space="preserve">يجب </w:t>
      </w:r>
      <w:r w:rsidR="00986E00">
        <w:rPr>
          <w:rFonts w:ascii="Simplified Arabic" w:hAnsi="Simplified Arabic" w:cs="Simplified Arabic" w:hint="cs"/>
          <w:sz w:val="28"/>
          <w:szCs w:val="28"/>
          <w:rtl/>
          <w:lang w:bidi="ar-SY"/>
        </w:rPr>
        <w:t>أن</w:t>
      </w:r>
      <w:r w:rsidRPr="00BB3D70">
        <w:rPr>
          <w:rFonts w:ascii="Simplified Arabic" w:hAnsi="Simplified Arabic" w:cs="Simplified Arabic"/>
          <w:sz w:val="28"/>
          <w:szCs w:val="28"/>
          <w:rtl/>
          <w:lang w:bidi="ar-SY"/>
        </w:rPr>
        <w:t xml:space="preserve"> يوفر </w:t>
      </w:r>
      <w:r w:rsidRPr="00BB3D70">
        <w:rPr>
          <w:rFonts w:ascii="Simplified Arabic" w:hAnsi="Simplified Arabic" w:cs="Simplified Arabic" w:hint="cs"/>
          <w:sz w:val="28"/>
          <w:szCs w:val="28"/>
          <w:rtl/>
          <w:lang w:bidi="ar-SY"/>
        </w:rPr>
        <w:t>إطار</w:t>
      </w:r>
      <w:r w:rsidRPr="00BB3D70">
        <w:rPr>
          <w:rFonts w:ascii="Simplified Arabic" w:hAnsi="Simplified Arabic" w:cs="Simplified Arabic"/>
          <w:sz w:val="28"/>
          <w:szCs w:val="28"/>
          <w:rtl/>
          <w:lang w:bidi="ar-SY"/>
        </w:rPr>
        <w:t xml:space="preserve"> حوكمة الشركات الحماية للمساهمين </w:t>
      </w:r>
      <w:r>
        <w:rPr>
          <w:rFonts w:ascii="Simplified Arabic" w:hAnsi="Simplified Arabic" w:cs="Simplified Arabic"/>
          <w:sz w:val="28"/>
          <w:szCs w:val="28"/>
          <w:rtl/>
          <w:lang w:bidi="ar-SY"/>
        </w:rPr>
        <w:t>و</w:t>
      </w:r>
      <w:r w:rsidR="00370F19">
        <w:rPr>
          <w:rFonts w:ascii="Simplified Arabic" w:hAnsi="Simplified Arabic" w:cs="Simplified Arabic" w:hint="cs"/>
          <w:sz w:val="28"/>
          <w:szCs w:val="28"/>
          <w:rtl/>
          <w:lang w:bidi="ar-SY"/>
        </w:rPr>
        <w:t xml:space="preserve">أن </w:t>
      </w:r>
      <w:r>
        <w:rPr>
          <w:rFonts w:ascii="Simplified Arabic" w:hAnsi="Simplified Arabic" w:cs="Simplified Arabic"/>
          <w:sz w:val="28"/>
          <w:szCs w:val="28"/>
          <w:rtl/>
          <w:lang w:bidi="ar-SY"/>
        </w:rPr>
        <w:t>يسهل ممارسة حقوقهم</w:t>
      </w:r>
      <w:r>
        <w:rPr>
          <w:rFonts w:ascii="Simplified Arabic" w:hAnsi="Simplified Arabic" w:cs="Simplified Arabic" w:hint="cs"/>
          <w:sz w:val="28"/>
          <w:szCs w:val="28"/>
          <w:rtl/>
          <w:lang w:bidi="ar-SY"/>
        </w:rPr>
        <w:t>.</w:t>
      </w:r>
    </w:p>
    <w:p w:rsidR="00455FDD" w:rsidRPr="00BB3D70" w:rsidRDefault="00986E00" w:rsidP="00734BB3">
      <w:pPr>
        <w:pStyle w:val="1"/>
        <w:tabs>
          <w:tab w:val="left" w:pos="226"/>
          <w:tab w:val="left" w:pos="368"/>
        </w:tabs>
        <w:ind w:left="-52"/>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و</w:t>
      </w:r>
      <w:r w:rsidR="00455FDD" w:rsidRPr="00BB3D70">
        <w:rPr>
          <w:rFonts w:ascii="Simplified Arabic" w:hAnsi="Simplified Arabic" w:cs="Simplified Arabic"/>
          <w:sz w:val="28"/>
          <w:szCs w:val="28"/>
          <w:rtl/>
          <w:lang w:bidi="ar-SY"/>
        </w:rPr>
        <w:t>تتضمن:</w:t>
      </w:r>
    </w:p>
    <w:p w:rsidR="00455FDD" w:rsidRPr="00C71559" w:rsidRDefault="00455FDD" w:rsidP="00470CE6">
      <w:pPr>
        <w:pStyle w:val="1"/>
        <w:numPr>
          <w:ilvl w:val="0"/>
          <w:numId w:val="78"/>
        </w:numPr>
        <w:tabs>
          <w:tab w:val="left" w:pos="226"/>
          <w:tab w:val="left" w:pos="368"/>
        </w:tabs>
        <w:jc w:val="both"/>
        <w:rPr>
          <w:rFonts w:ascii="Simplified Arabic" w:hAnsi="Simplified Arabic" w:cs="Simplified Arabic"/>
          <w:sz w:val="28"/>
          <w:szCs w:val="28"/>
          <w:rtl/>
          <w:lang w:bidi="ar-SY"/>
        </w:rPr>
      </w:pPr>
      <w:r w:rsidRPr="00C71559">
        <w:rPr>
          <w:rFonts w:ascii="Simplified Arabic" w:hAnsi="Simplified Arabic" w:cs="Simplified Arabic"/>
          <w:sz w:val="28"/>
          <w:szCs w:val="28"/>
          <w:rtl/>
          <w:lang w:bidi="ar-SY"/>
        </w:rPr>
        <w:t xml:space="preserve">المبادئ </w:t>
      </w:r>
      <w:r w:rsidRPr="00C71559">
        <w:rPr>
          <w:rFonts w:ascii="Simplified Arabic" w:hAnsi="Simplified Arabic" w:cs="Simplified Arabic" w:hint="cs"/>
          <w:sz w:val="28"/>
          <w:szCs w:val="28"/>
          <w:rtl/>
          <w:lang w:bidi="ar-SY"/>
        </w:rPr>
        <w:t>الأساسية</w:t>
      </w:r>
      <w:r w:rsidRPr="00C71559">
        <w:rPr>
          <w:rFonts w:ascii="Simplified Arabic" w:hAnsi="Simplified Arabic" w:cs="Simplified Arabic"/>
          <w:sz w:val="28"/>
          <w:szCs w:val="28"/>
          <w:rtl/>
          <w:lang w:bidi="ar-SY"/>
        </w:rPr>
        <w:t>:</w:t>
      </w:r>
    </w:p>
    <w:p w:rsidR="00455FDD" w:rsidRPr="00C71559" w:rsidRDefault="00455FDD" w:rsidP="00470CE6">
      <w:pPr>
        <w:pStyle w:val="1"/>
        <w:numPr>
          <w:ilvl w:val="2"/>
          <w:numId w:val="55"/>
        </w:numPr>
        <w:tabs>
          <w:tab w:val="left" w:pos="226"/>
          <w:tab w:val="left" w:pos="368"/>
        </w:tabs>
        <w:jc w:val="both"/>
        <w:rPr>
          <w:rFonts w:ascii="Simplified Arabic" w:hAnsi="Simplified Arabic" w:cs="Simplified Arabic"/>
          <w:sz w:val="28"/>
          <w:szCs w:val="28"/>
          <w:rtl/>
          <w:lang w:bidi="ar-SY"/>
        </w:rPr>
      </w:pPr>
      <w:r w:rsidRPr="00C71559">
        <w:rPr>
          <w:rFonts w:ascii="Simplified Arabic" w:hAnsi="Simplified Arabic" w:cs="Simplified Arabic"/>
          <w:sz w:val="28"/>
          <w:szCs w:val="28"/>
          <w:rtl/>
          <w:lang w:bidi="ar-SY"/>
        </w:rPr>
        <w:t xml:space="preserve">ضمان </w:t>
      </w:r>
      <w:r w:rsidRPr="00C71559">
        <w:rPr>
          <w:rFonts w:ascii="Simplified Arabic" w:hAnsi="Simplified Arabic" w:cs="Simplified Arabic" w:hint="cs"/>
          <w:sz w:val="28"/>
          <w:szCs w:val="28"/>
          <w:rtl/>
          <w:lang w:bidi="ar-SY"/>
        </w:rPr>
        <w:t>أساليب</w:t>
      </w:r>
      <w:r w:rsidRPr="00C71559">
        <w:rPr>
          <w:rFonts w:ascii="Simplified Arabic" w:hAnsi="Simplified Arabic" w:cs="Simplified Arabic"/>
          <w:sz w:val="28"/>
          <w:szCs w:val="28"/>
          <w:rtl/>
          <w:lang w:bidi="ar-SY"/>
        </w:rPr>
        <w:t xml:space="preserve"> تسجيل الملكية</w:t>
      </w:r>
      <w:r w:rsidR="00EE1C16">
        <w:rPr>
          <w:rFonts w:ascii="Simplified Arabic" w:hAnsi="Simplified Arabic" w:cs="Simplified Arabic" w:hint="cs"/>
          <w:sz w:val="28"/>
          <w:szCs w:val="28"/>
          <w:rtl/>
          <w:lang w:bidi="ar-SY"/>
        </w:rPr>
        <w:t>.</w:t>
      </w:r>
    </w:p>
    <w:p w:rsidR="00455FDD" w:rsidRPr="00C71559" w:rsidRDefault="00455FDD" w:rsidP="00470CE6">
      <w:pPr>
        <w:pStyle w:val="1"/>
        <w:numPr>
          <w:ilvl w:val="2"/>
          <w:numId w:val="55"/>
        </w:numPr>
        <w:tabs>
          <w:tab w:val="left" w:pos="226"/>
          <w:tab w:val="left" w:pos="368"/>
        </w:tabs>
        <w:jc w:val="both"/>
        <w:rPr>
          <w:rFonts w:ascii="Simplified Arabic" w:hAnsi="Simplified Arabic" w:cs="Simplified Arabic"/>
          <w:sz w:val="28"/>
          <w:szCs w:val="28"/>
          <w:rtl/>
          <w:lang w:bidi="ar-SY"/>
        </w:rPr>
      </w:pPr>
      <w:r w:rsidRPr="00C71559">
        <w:rPr>
          <w:rFonts w:ascii="Simplified Arabic" w:hAnsi="Simplified Arabic" w:cs="Simplified Arabic"/>
          <w:sz w:val="28"/>
          <w:szCs w:val="28"/>
          <w:rtl/>
          <w:lang w:bidi="ar-SY"/>
        </w:rPr>
        <w:t xml:space="preserve">نقل </w:t>
      </w:r>
      <w:r w:rsidRPr="00C71559">
        <w:rPr>
          <w:rFonts w:ascii="Simplified Arabic" w:hAnsi="Simplified Arabic" w:cs="Simplified Arabic" w:hint="cs"/>
          <w:sz w:val="28"/>
          <w:szCs w:val="28"/>
          <w:rtl/>
          <w:lang w:bidi="ar-SY"/>
        </w:rPr>
        <w:t>أو</w:t>
      </w:r>
      <w:r w:rsidR="00986E00">
        <w:rPr>
          <w:rFonts w:ascii="Simplified Arabic" w:hAnsi="Simplified Arabic" w:cs="Simplified Arabic" w:hint="cs"/>
          <w:sz w:val="28"/>
          <w:szCs w:val="28"/>
          <w:rtl/>
          <w:lang w:bidi="ar-SY"/>
        </w:rPr>
        <w:t xml:space="preserve"> </w:t>
      </w:r>
      <w:r w:rsidRPr="00C71559">
        <w:rPr>
          <w:rFonts w:ascii="Simplified Arabic" w:hAnsi="Simplified Arabic" w:cs="Simplified Arabic"/>
          <w:sz w:val="28"/>
          <w:szCs w:val="28"/>
          <w:rtl/>
          <w:lang w:bidi="ar-SY"/>
        </w:rPr>
        <w:t xml:space="preserve">تحويل </w:t>
      </w:r>
      <w:r w:rsidRPr="00C71559">
        <w:rPr>
          <w:rFonts w:ascii="Simplified Arabic" w:hAnsi="Simplified Arabic" w:cs="Simplified Arabic" w:hint="cs"/>
          <w:sz w:val="28"/>
          <w:szCs w:val="28"/>
          <w:rtl/>
          <w:lang w:bidi="ar-SY"/>
        </w:rPr>
        <w:t>الأسهم</w:t>
      </w:r>
      <w:r w:rsidR="00EE1C16">
        <w:rPr>
          <w:rFonts w:ascii="Simplified Arabic" w:hAnsi="Simplified Arabic" w:cs="Simplified Arabic" w:hint="cs"/>
          <w:sz w:val="28"/>
          <w:szCs w:val="28"/>
          <w:rtl/>
          <w:lang w:bidi="ar-SY"/>
        </w:rPr>
        <w:t>.</w:t>
      </w:r>
    </w:p>
    <w:p w:rsidR="00455FDD" w:rsidRPr="00C71559" w:rsidRDefault="00455FDD" w:rsidP="00470CE6">
      <w:pPr>
        <w:pStyle w:val="1"/>
        <w:numPr>
          <w:ilvl w:val="2"/>
          <w:numId w:val="55"/>
        </w:numPr>
        <w:tabs>
          <w:tab w:val="left" w:pos="226"/>
          <w:tab w:val="left" w:pos="368"/>
        </w:tabs>
        <w:jc w:val="both"/>
        <w:rPr>
          <w:rFonts w:ascii="Simplified Arabic" w:hAnsi="Simplified Arabic" w:cs="Simplified Arabic"/>
          <w:sz w:val="28"/>
          <w:szCs w:val="28"/>
          <w:rtl/>
          <w:lang w:bidi="ar-SY"/>
        </w:rPr>
      </w:pPr>
      <w:r w:rsidRPr="00C71559">
        <w:rPr>
          <w:rFonts w:ascii="Simplified Arabic" w:hAnsi="Simplified Arabic" w:cs="Simplified Arabic"/>
          <w:sz w:val="28"/>
          <w:szCs w:val="28"/>
          <w:rtl/>
          <w:lang w:bidi="ar-SY"/>
        </w:rPr>
        <w:t>الحصول على المعلومات المادية ذات الصلة بالشركة وفي الوقت المناسب</w:t>
      </w:r>
      <w:r w:rsidR="00EE1C16">
        <w:rPr>
          <w:rFonts w:ascii="Simplified Arabic" w:hAnsi="Simplified Arabic" w:cs="Simplified Arabic" w:hint="cs"/>
          <w:sz w:val="28"/>
          <w:szCs w:val="28"/>
          <w:rtl/>
          <w:lang w:bidi="ar-SY"/>
        </w:rPr>
        <w:t>.</w:t>
      </w:r>
    </w:p>
    <w:p w:rsidR="00455FDD" w:rsidRPr="00C71559" w:rsidRDefault="00455FDD" w:rsidP="00470CE6">
      <w:pPr>
        <w:pStyle w:val="1"/>
        <w:numPr>
          <w:ilvl w:val="2"/>
          <w:numId w:val="55"/>
        </w:numPr>
        <w:tabs>
          <w:tab w:val="left" w:pos="226"/>
          <w:tab w:val="left" w:pos="368"/>
        </w:tabs>
        <w:jc w:val="both"/>
        <w:rPr>
          <w:rFonts w:ascii="Simplified Arabic" w:hAnsi="Simplified Arabic" w:cs="Simplified Arabic"/>
          <w:sz w:val="28"/>
          <w:szCs w:val="28"/>
          <w:rtl/>
          <w:lang w:bidi="ar-SY"/>
        </w:rPr>
      </w:pPr>
      <w:r w:rsidRPr="00C71559">
        <w:rPr>
          <w:rFonts w:ascii="Simplified Arabic" w:hAnsi="Simplified Arabic" w:cs="Simplified Arabic"/>
          <w:sz w:val="28"/>
          <w:szCs w:val="28"/>
          <w:rtl/>
          <w:lang w:bidi="ar-SY"/>
        </w:rPr>
        <w:t>المشاركة في التصويت</w:t>
      </w:r>
      <w:r w:rsidR="00EE1C16">
        <w:rPr>
          <w:rFonts w:ascii="Simplified Arabic" w:hAnsi="Simplified Arabic" w:cs="Simplified Arabic" w:hint="cs"/>
          <w:sz w:val="28"/>
          <w:szCs w:val="28"/>
          <w:rtl/>
          <w:lang w:bidi="ar-SY"/>
        </w:rPr>
        <w:t>.</w:t>
      </w:r>
    </w:p>
    <w:p w:rsidR="00455FDD" w:rsidRPr="00C71559" w:rsidRDefault="00455FDD" w:rsidP="00470CE6">
      <w:pPr>
        <w:pStyle w:val="1"/>
        <w:numPr>
          <w:ilvl w:val="2"/>
          <w:numId w:val="55"/>
        </w:numPr>
        <w:tabs>
          <w:tab w:val="left" w:pos="226"/>
          <w:tab w:val="left" w:pos="368"/>
        </w:tabs>
        <w:jc w:val="both"/>
        <w:rPr>
          <w:rFonts w:ascii="Simplified Arabic" w:hAnsi="Simplified Arabic" w:cs="Simplified Arabic"/>
          <w:sz w:val="28"/>
          <w:szCs w:val="28"/>
          <w:rtl/>
          <w:lang w:bidi="ar-SY"/>
        </w:rPr>
      </w:pPr>
      <w:r w:rsidRPr="00C71559">
        <w:rPr>
          <w:rFonts w:ascii="Simplified Arabic" w:hAnsi="Simplified Arabic" w:cs="Simplified Arabic"/>
          <w:sz w:val="28"/>
          <w:szCs w:val="28"/>
          <w:rtl/>
          <w:lang w:bidi="ar-SY"/>
        </w:rPr>
        <w:t xml:space="preserve">انتخاب وعزل </w:t>
      </w:r>
      <w:r w:rsidRPr="00C71559">
        <w:rPr>
          <w:rFonts w:ascii="Simplified Arabic" w:hAnsi="Simplified Arabic" w:cs="Simplified Arabic" w:hint="cs"/>
          <w:sz w:val="28"/>
          <w:szCs w:val="28"/>
          <w:rtl/>
          <w:lang w:bidi="ar-SY"/>
        </w:rPr>
        <w:t>أعضاء</w:t>
      </w:r>
      <w:r w:rsidRPr="00C71559">
        <w:rPr>
          <w:rFonts w:ascii="Simplified Arabic" w:hAnsi="Simplified Arabic" w:cs="Simplified Arabic"/>
          <w:sz w:val="28"/>
          <w:szCs w:val="28"/>
          <w:rtl/>
          <w:lang w:bidi="ar-SY"/>
        </w:rPr>
        <w:t xml:space="preserve"> مجلس </w:t>
      </w:r>
      <w:r w:rsidRPr="00C71559">
        <w:rPr>
          <w:rFonts w:ascii="Simplified Arabic" w:hAnsi="Simplified Arabic" w:cs="Simplified Arabic" w:hint="cs"/>
          <w:sz w:val="28"/>
          <w:szCs w:val="28"/>
          <w:rtl/>
          <w:lang w:bidi="ar-SY"/>
        </w:rPr>
        <w:t>الإدارة</w:t>
      </w:r>
      <w:r w:rsidR="00EE1C16">
        <w:rPr>
          <w:rFonts w:ascii="Simplified Arabic" w:hAnsi="Simplified Arabic" w:cs="Simplified Arabic" w:hint="cs"/>
          <w:sz w:val="28"/>
          <w:szCs w:val="28"/>
          <w:rtl/>
          <w:lang w:bidi="ar-SY"/>
        </w:rPr>
        <w:t>.</w:t>
      </w:r>
    </w:p>
    <w:p w:rsidR="00455FDD" w:rsidRPr="00C71559" w:rsidRDefault="00455FDD" w:rsidP="00470CE6">
      <w:pPr>
        <w:pStyle w:val="1"/>
        <w:numPr>
          <w:ilvl w:val="2"/>
          <w:numId w:val="55"/>
        </w:numPr>
        <w:tabs>
          <w:tab w:val="left" w:pos="226"/>
          <w:tab w:val="left" w:pos="368"/>
        </w:tabs>
        <w:jc w:val="both"/>
        <w:rPr>
          <w:rFonts w:ascii="Simplified Arabic" w:hAnsi="Simplified Arabic" w:cs="Simplified Arabic"/>
          <w:sz w:val="28"/>
          <w:szCs w:val="28"/>
          <w:rtl/>
          <w:lang w:bidi="ar-SY"/>
        </w:rPr>
      </w:pPr>
      <w:r w:rsidRPr="00C71559">
        <w:rPr>
          <w:rFonts w:ascii="Simplified Arabic" w:hAnsi="Simplified Arabic" w:cs="Simplified Arabic"/>
          <w:sz w:val="28"/>
          <w:szCs w:val="28"/>
          <w:rtl/>
          <w:lang w:bidi="ar-SY"/>
        </w:rPr>
        <w:t xml:space="preserve">الحصول على نصيب من </w:t>
      </w:r>
      <w:r w:rsidRPr="00C71559">
        <w:rPr>
          <w:rFonts w:ascii="Simplified Arabic" w:hAnsi="Simplified Arabic" w:cs="Simplified Arabic" w:hint="cs"/>
          <w:sz w:val="28"/>
          <w:szCs w:val="28"/>
          <w:rtl/>
          <w:lang w:bidi="ar-SY"/>
        </w:rPr>
        <w:t>أرباح</w:t>
      </w:r>
      <w:r w:rsidRPr="00C71559">
        <w:rPr>
          <w:rFonts w:ascii="Simplified Arabic" w:hAnsi="Simplified Arabic" w:cs="Simplified Arabic"/>
          <w:sz w:val="28"/>
          <w:szCs w:val="28"/>
          <w:rtl/>
          <w:lang w:bidi="ar-SY"/>
        </w:rPr>
        <w:t xml:space="preserve"> الشركة</w:t>
      </w:r>
      <w:r w:rsidR="00EE1C16">
        <w:rPr>
          <w:rFonts w:ascii="Simplified Arabic" w:hAnsi="Simplified Arabic" w:cs="Simplified Arabic" w:hint="cs"/>
          <w:sz w:val="28"/>
          <w:szCs w:val="28"/>
          <w:rtl/>
          <w:lang w:bidi="ar-SY"/>
        </w:rPr>
        <w:t>.</w:t>
      </w:r>
    </w:p>
    <w:p w:rsidR="00455FDD" w:rsidRPr="00C71559" w:rsidRDefault="00455FDD" w:rsidP="00470CE6">
      <w:pPr>
        <w:pStyle w:val="1"/>
        <w:numPr>
          <w:ilvl w:val="0"/>
          <w:numId w:val="79"/>
        </w:numPr>
        <w:tabs>
          <w:tab w:val="left" w:pos="226"/>
          <w:tab w:val="left" w:pos="368"/>
        </w:tabs>
        <w:jc w:val="both"/>
        <w:rPr>
          <w:rFonts w:ascii="Simplified Arabic" w:hAnsi="Simplified Arabic" w:cs="Simplified Arabic"/>
          <w:sz w:val="28"/>
          <w:szCs w:val="28"/>
          <w:lang w:bidi="ar-SY"/>
        </w:rPr>
      </w:pPr>
      <w:r w:rsidRPr="00C71559">
        <w:rPr>
          <w:rFonts w:ascii="Simplified Arabic" w:hAnsi="Simplified Arabic" w:cs="Simplified Arabic"/>
          <w:sz w:val="28"/>
          <w:szCs w:val="28"/>
          <w:rtl/>
          <w:lang w:bidi="ar-SY"/>
        </w:rPr>
        <w:t xml:space="preserve">الحصول على المعلومات التي تخص القرارات الجوهرية في الشركة مثل تعديل نظام، </w:t>
      </w:r>
      <w:r w:rsidRPr="00C71559">
        <w:rPr>
          <w:rFonts w:ascii="Simplified Arabic" w:hAnsi="Simplified Arabic" w:cs="Simplified Arabic" w:hint="cs"/>
          <w:sz w:val="28"/>
          <w:szCs w:val="28"/>
          <w:rtl/>
          <w:lang w:bidi="ar-SY"/>
        </w:rPr>
        <w:t>إصدار</w:t>
      </w:r>
      <w:r w:rsidRPr="00C71559">
        <w:rPr>
          <w:rFonts w:ascii="Simplified Arabic" w:hAnsi="Simplified Arabic" w:cs="Simplified Arabic"/>
          <w:sz w:val="28"/>
          <w:szCs w:val="28"/>
          <w:rtl/>
          <w:lang w:bidi="ar-SY"/>
        </w:rPr>
        <w:t xml:space="preserve"> </w:t>
      </w:r>
      <w:r w:rsidRPr="00C71559">
        <w:rPr>
          <w:rFonts w:ascii="Simplified Arabic" w:hAnsi="Simplified Arabic" w:cs="Simplified Arabic" w:hint="cs"/>
          <w:sz w:val="28"/>
          <w:szCs w:val="28"/>
          <w:rtl/>
          <w:lang w:bidi="ar-SY"/>
        </w:rPr>
        <w:t>أسهم</w:t>
      </w:r>
      <w:r w:rsidRPr="00C71559">
        <w:rPr>
          <w:rFonts w:ascii="Simplified Arabic" w:hAnsi="Simplified Arabic" w:cs="Simplified Arabic"/>
          <w:sz w:val="28"/>
          <w:szCs w:val="28"/>
          <w:rtl/>
          <w:lang w:bidi="ar-SY"/>
        </w:rPr>
        <w:t xml:space="preserve"> </w:t>
      </w:r>
      <w:r w:rsidRPr="00C71559">
        <w:rPr>
          <w:rFonts w:ascii="Simplified Arabic" w:hAnsi="Simplified Arabic" w:cs="Simplified Arabic" w:hint="cs"/>
          <w:sz w:val="28"/>
          <w:szCs w:val="28"/>
          <w:rtl/>
          <w:lang w:bidi="ar-SY"/>
        </w:rPr>
        <w:t>إضافية</w:t>
      </w:r>
      <w:r w:rsidRPr="00C71559">
        <w:rPr>
          <w:rFonts w:ascii="Simplified Arabic" w:hAnsi="Simplified Arabic" w:cs="Simplified Arabic"/>
          <w:sz w:val="28"/>
          <w:szCs w:val="28"/>
          <w:rtl/>
          <w:lang w:bidi="ar-SY"/>
        </w:rPr>
        <w:t>.</w:t>
      </w:r>
    </w:p>
    <w:p w:rsidR="00455FDD" w:rsidRPr="00C71559" w:rsidRDefault="00455FDD" w:rsidP="00470CE6">
      <w:pPr>
        <w:pStyle w:val="1"/>
        <w:numPr>
          <w:ilvl w:val="0"/>
          <w:numId w:val="79"/>
        </w:numPr>
        <w:tabs>
          <w:tab w:val="left" w:pos="226"/>
          <w:tab w:val="left" w:pos="368"/>
        </w:tabs>
        <w:jc w:val="both"/>
        <w:rPr>
          <w:rFonts w:ascii="Simplified Arabic" w:hAnsi="Simplified Arabic" w:cs="Simplified Arabic"/>
          <w:sz w:val="28"/>
          <w:szCs w:val="28"/>
          <w:lang w:bidi="ar-SY"/>
        </w:rPr>
      </w:pPr>
      <w:r w:rsidRPr="00C71559">
        <w:rPr>
          <w:rFonts w:ascii="Simplified Arabic" w:hAnsi="Simplified Arabic" w:cs="Simplified Arabic"/>
          <w:sz w:val="28"/>
          <w:szCs w:val="28"/>
          <w:rtl/>
          <w:lang w:bidi="ar-SY"/>
        </w:rPr>
        <w:t>المشاركة الفع</w:t>
      </w:r>
      <w:r w:rsidR="00986E00">
        <w:rPr>
          <w:rFonts w:ascii="Simplified Arabic" w:hAnsi="Simplified Arabic" w:cs="Simplified Arabic" w:hint="cs"/>
          <w:sz w:val="28"/>
          <w:szCs w:val="28"/>
          <w:rtl/>
          <w:lang w:bidi="ar-SY"/>
        </w:rPr>
        <w:t>ّ</w:t>
      </w:r>
      <w:r w:rsidRPr="00C71559">
        <w:rPr>
          <w:rFonts w:ascii="Simplified Arabic" w:hAnsi="Simplified Arabic" w:cs="Simplified Arabic"/>
          <w:sz w:val="28"/>
          <w:szCs w:val="28"/>
          <w:rtl/>
          <w:lang w:bidi="ar-SY"/>
        </w:rPr>
        <w:t>الة في التصويت و</w:t>
      </w:r>
      <w:r w:rsidRPr="00C71559">
        <w:rPr>
          <w:rFonts w:ascii="Simplified Arabic" w:hAnsi="Simplified Arabic" w:cs="Simplified Arabic" w:hint="cs"/>
          <w:sz w:val="28"/>
          <w:szCs w:val="28"/>
          <w:rtl/>
          <w:lang w:bidi="ar-SY"/>
        </w:rPr>
        <w:t>إعلام</w:t>
      </w:r>
      <w:r w:rsidRPr="00C71559">
        <w:rPr>
          <w:rFonts w:ascii="Simplified Arabic" w:hAnsi="Simplified Arabic" w:cs="Simplified Arabic"/>
          <w:sz w:val="28"/>
          <w:szCs w:val="28"/>
          <w:rtl/>
          <w:lang w:bidi="ar-SY"/>
        </w:rPr>
        <w:t xml:space="preserve"> المساهمين بالقواعد التي تحكم اجتماعات الجمعية العم</w:t>
      </w:r>
      <w:r w:rsidR="00370F19">
        <w:rPr>
          <w:rFonts w:ascii="Simplified Arabic" w:hAnsi="Simplified Arabic" w:cs="Simplified Arabic"/>
          <w:sz w:val="28"/>
          <w:szCs w:val="28"/>
          <w:rtl/>
          <w:lang w:bidi="ar-SY"/>
        </w:rPr>
        <w:t>ومية بما فيه</w:t>
      </w:r>
      <w:r w:rsidR="00370F19">
        <w:rPr>
          <w:rFonts w:ascii="Simplified Arabic" w:hAnsi="Simplified Arabic" w:cs="Simplified Arabic" w:hint="cs"/>
          <w:sz w:val="28"/>
          <w:szCs w:val="28"/>
          <w:rtl/>
          <w:lang w:bidi="ar-SY"/>
        </w:rPr>
        <w:t>ا</w:t>
      </w:r>
      <w:r w:rsidRPr="00C71559">
        <w:rPr>
          <w:rFonts w:ascii="Simplified Arabic" w:hAnsi="Simplified Arabic" w:cs="Simplified Arabic"/>
          <w:sz w:val="28"/>
          <w:szCs w:val="28"/>
          <w:rtl/>
          <w:lang w:bidi="ar-SY"/>
        </w:rPr>
        <w:t xml:space="preserve"> التصويت.</w:t>
      </w:r>
    </w:p>
    <w:p w:rsidR="00455FDD" w:rsidRPr="00C71559" w:rsidRDefault="00455FDD" w:rsidP="00470CE6">
      <w:pPr>
        <w:pStyle w:val="1"/>
        <w:numPr>
          <w:ilvl w:val="0"/>
          <w:numId w:val="79"/>
        </w:numPr>
        <w:tabs>
          <w:tab w:val="left" w:pos="226"/>
          <w:tab w:val="left" w:pos="368"/>
        </w:tabs>
        <w:jc w:val="both"/>
        <w:rPr>
          <w:rFonts w:ascii="Simplified Arabic" w:hAnsi="Simplified Arabic" w:cs="Simplified Arabic"/>
          <w:sz w:val="28"/>
          <w:szCs w:val="28"/>
          <w:lang w:bidi="ar-SY"/>
        </w:rPr>
      </w:pPr>
      <w:r w:rsidRPr="00C71559">
        <w:rPr>
          <w:rFonts w:ascii="Simplified Arabic" w:hAnsi="Simplified Arabic" w:cs="Simplified Arabic"/>
          <w:sz w:val="28"/>
          <w:szCs w:val="28"/>
          <w:rtl/>
          <w:lang w:bidi="ar-SY"/>
        </w:rPr>
        <w:t xml:space="preserve">يجب </w:t>
      </w:r>
      <w:r w:rsidR="00D93D59">
        <w:rPr>
          <w:rFonts w:ascii="Simplified Arabic" w:hAnsi="Simplified Arabic" w:cs="Simplified Arabic" w:hint="cs"/>
          <w:sz w:val="28"/>
          <w:szCs w:val="28"/>
          <w:rtl/>
          <w:lang w:bidi="ar-SY"/>
        </w:rPr>
        <w:t xml:space="preserve">الإفصاح </w:t>
      </w:r>
      <w:r w:rsidRPr="00C71559">
        <w:rPr>
          <w:rFonts w:ascii="Simplified Arabic" w:hAnsi="Simplified Arabic" w:cs="Simplified Arabic"/>
          <w:sz w:val="28"/>
          <w:szCs w:val="28"/>
          <w:rtl/>
          <w:lang w:bidi="ar-SY"/>
        </w:rPr>
        <w:t xml:space="preserve">عن </w:t>
      </w:r>
      <w:r w:rsidR="00370F19">
        <w:rPr>
          <w:rFonts w:ascii="Simplified Arabic" w:hAnsi="Simplified Arabic" w:cs="Simplified Arabic" w:hint="cs"/>
          <w:sz w:val="28"/>
          <w:szCs w:val="28"/>
          <w:rtl/>
          <w:lang w:bidi="ar-SY"/>
        </w:rPr>
        <w:t>ال</w:t>
      </w:r>
      <w:r w:rsidRPr="00C71559">
        <w:rPr>
          <w:rFonts w:ascii="Simplified Arabic" w:hAnsi="Simplified Arabic" w:cs="Simplified Arabic" w:hint="cs"/>
          <w:sz w:val="28"/>
          <w:szCs w:val="28"/>
          <w:rtl/>
          <w:lang w:bidi="ar-SY"/>
        </w:rPr>
        <w:t>هياكل</w:t>
      </w:r>
      <w:r w:rsidRPr="00C71559">
        <w:rPr>
          <w:rFonts w:ascii="Simplified Arabic" w:hAnsi="Simplified Arabic" w:cs="Simplified Arabic"/>
          <w:sz w:val="28"/>
          <w:szCs w:val="28"/>
          <w:rtl/>
          <w:lang w:bidi="ar-SY"/>
        </w:rPr>
        <w:t xml:space="preserve"> </w:t>
      </w:r>
      <w:r w:rsidRPr="00C71559">
        <w:rPr>
          <w:rFonts w:ascii="Simplified Arabic" w:hAnsi="Simplified Arabic" w:cs="Simplified Arabic" w:hint="cs"/>
          <w:sz w:val="28"/>
          <w:szCs w:val="28"/>
          <w:rtl/>
          <w:lang w:bidi="ar-SY"/>
        </w:rPr>
        <w:t>الرأسمالية</w:t>
      </w:r>
      <w:r w:rsidR="00370F19">
        <w:rPr>
          <w:rFonts w:ascii="Simplified Arabic" w:hAnsi="Simplified Arabic" w:cs="Simplified Arabic"/>
          <w:sz w:val="28"/>
          <w:szCs w:val="28"/>
          <w:rtl/>
          <w:lang w:bidi="ar-SY"/>
        </w:rPr>
        <w:t xml:space="preserve"> التي تمكن </w:t>
      </w:r>
      <w:r w:rsidRPr="00C71559">
        <w:rPr>
          <w:rFonts w:ascii="Simplified Arabic" w:hAnsi="Simplified Arabic" w:cs="Simplified Arabic"/>
          <w:sz w:val="28"/>
          <w:szCs w:val="28"/>
          <w:rtl/>
          <w:lang w:bidi="ar-SY"/>
        </w:rPr>
        <w:t xml:space="preserve">بعض المساهمين </w:t>
      </w:r>
      <w:r w:rsidR="00370F19">
        <w:rPr>
          <w:rFonts w:ascii="Simplified Arabic" w:hAnsi="Simplified Arabic" w:cs="Simplified Arabic" w:hint="cs"/>
          <w:sz w:val="28"/>
          <w:szCs w:val="28"/>
          <w:rtl/>
          <w:lang w:bidi="ar-SY"/>
        </w:rPr>
        <w:t xml:space="preserve">من </w:t>
      </w:r>
      <w:r w:rsidRPr="00C71559">
        <w:rPr>
          <w:rFonts w:ascii="Simplified Arabic" w:hAnsi="Simplified Arabic" w:cs="Simplified Arabic"/>
          <w:sz w:val="28"/>
          <w:szCs w:val="28"/>
          <w:rtl/>
          <w:lang w:bidi="ar-SY"/>
        </w:rPr>
        <w:t xml:space="preserve">الحصول على درجة من السيطرة لا تتناسب مع ملكيتهم من </w:t>
      </w:r>
      <w:r w:rsidRPr="00C71559">
        <w:rPr>
          <w:rFonts w:ascii="Simplified Arabic" w:hAnsi="Simplified Arabic" w:cs="Simplified Arabic" w:hint="cs"/>
          <w:sz w:val="28"/>
          <w:szCs w:val="28"/>
          <w:rtl/>
          <w:lang w:bidi="ar-SY"/>
        </w:rPr>
        <w:t>الأسهم.</w:t>
      </w:r>
    </w:p>
    <w:p w:rsidR="00455FDD" w:rsidRPr="00C71559" w:rsidRDefault="00455FDD" w:rsidP="00470CE6">
      <w:pPr>
        <w:pStyle w:val="1"/>
        <w:numPr>
          <w:ilvl w:val="0"/>
          <w:numId w:val="79"/>
        </w:numPr>
        <w:tabs>
          <w:tab w:val="left" w:pos="226"/>
          <w:tab w:val="left" w:pos="368"/>
        </w:tabs>
        <w:jc w:val="both"/>
        <w:rPr>
          <w:rFonts w:ascii="Simplified Arabic" w:hAnsi="Simplified Arabic" w:cs="Simplified Arabic"/>
          <w:sz w:val="28"/>
          <w:szCs w:val="28"/>
          <w:lang w:bidi="ar-SY"/>
        </w:rPr>
      </w:pPr>
      <w:r w:rsidRPr="00C71559">
        <w:rPr>
          <w:rFonts w:ascii="Simplified Arabic" w:hAnsi="Simplified Arabic" w:cs="Simplified Arabic"/>
          <w:sz w:val="28"/>
          <w:szCs w:val="28"/>
          <w:rtl/>
          <w:lang w:bidi="ar-SY"/>
        </w:rPr>
        <w:t xml:space="preserve">يجب على </w:t>
      </w:r>
      <w:r w:rsidRPr="00C71559">
        <w:rPr>
          <w:rFonts w:ascii="Simplified Arabic" w:hAnsi="Simplified Arabic" w:cs="Simplified Arabic" w:hint="cs"/>
          <w:sz w:val="28"/>
          <w:szCs w:val="28"/>
          <w:rtl/>
          <w:lang w:bidi="ar-SY"/>
        </w:rPr>
        <w:t>الأسواق</w:t>
      </w:r>
      <w:r w:rsidRPr="00C71559">
        <w:rPr>
          <w:rFonts w:ascii="Simplified Arabic" w:hAnsi="Simplified Arabic" w:cs="Simplified Arabic"/>
          <w:sz w:val="28"/>
          <w:szCs w:val="28"/>
          <w:rtl/>
          <w:lang w:bidi="ar-SY"/>
        </w:rPr>
        <w:t xml:space="preserve"> </w:t>
      </w:r>
      <w:r w:rsidRPr="00C71559">
        <w:rPr>
          <w:rFonts w:ascii="Simplified Arabic" w:hAnsi="Simplified Arabic" w:cs="Simplified Arabic" w:hint="cs"/>
          <w:sz w:val="28"/>
          <w:szCs w:val="28"/>
          <w:rtl/>
          <w:lang w:bidi="ar-SY"/>
        </w:rPr>
        <w:t>التأكد</w:t>
      </w:r>
      <w:r w:rsidRPr="00C71559">
        <w:rPr>
          <w:rFonts w:ascii="Simplified Arabic" w:hAnsi="Simplified Arabic" w:cs="Simplified Arabic"/>
          <w:sz w:val="28"/>
          <w:szCs w:val="28"/>
          <w:rtl/>
          <w:lang w:bidi="ar-SY"/>
        </w:rPr>
        <w:t xml:space="preserve"> من عمل الشركات بشفافية وكفاء</w:t>
      </w:r>
      <w:r w:rsidRPr="00C71559">
        <w:rPr>
          <w:rFonts w:ascii="Simplified Arabic" w:hAnsi="Simplified Arabic" w:cs="Simplified Arabic" w:hint="cs"/>
          <w:sz w:val="28"/>
          <w:szCs w:val="28"/>
          <w:rtl/>
          <w:lang w:bidi="ar-SY"/>
        </w:rPr>
        <w:t>ة.</w:t>
      </w:r>
    </w:p>
    <w:p w:rsidR="00455FDD" w:rsidRPr="00C71559" w:rsidRDefault="00455FDD" w:rsidP="00470CE6">
      <w:pPr>
        <w:pStyle w:val="1"/>
        <w:numPr>
          <w:ilvl w:val="0"/>
          <w:numId w:val="79"/>
        </w:numPr>
        <w:tabs>
          <w:tab w:val="left" w:pos="226"/>
          <w:tab w:val="left" w:pos="368"/>
        </w:tabs>
        <w:jc w:val="both"/>
        <w:rPr>
          <w:rFonts w:ascii="Simplified Arabic" w:hAnsi="Simplified Arabic" w:cs="Simplified Arabic"/>
          <w:sz w:val="28"/>
          <w:szCs w:val="28"/>
          <w:lang w:bidi="ar-SY"/>
        </w:rPr>
      </w:pPr>
      <w:r w:rsidRPr="00C71559">
        <w:rPr>
          <w:rFonts w:ascii="Simplified Arabic" w:hAnsi="Simplified Arabic" w:cs="Simplified Arabic"/>
          <w:sz w:val="28"/>
          <w:szCs w:val="28"/>
          <w:rtl/>
          <w:lang w:bidi="ar-SY"/>
        </w:rPr>
        <w:t xml:space="preserve">يجب تسهيل </w:t>
      </w:r>
      <w:r w:rsidR="00370F19">
        <w:rPr>
          <w:rFonts w:ascii="Simplified Arabic" w:hAnsi="Simplified Arabic" w:cs="Simplified Arabic"/>
          <w:sz w:val="28"/>
          <w:szCs w:val="28"/>
          <w:rtl/>
          <w:lang w:bidi="ar-SY"/>
        </w:rPr>
        <w:t xml:space="preserve">ممارسة المساهمين لحقوقهم </w:t>
      </w:r>
      <w:r w:rsidR="00370F19">
        <w:rPr>
          <w:rFonts w:ascii="Simplified Arabic" w:hAnsi="Simplified Arabic" w:cs="Simplified Arabic" w:hint="cs"/>
          <w:sz w:val="28"/>
          <w:szCs w:val="28"/>
          <w:rtl/>
          <w:lang w:bidi="ar-SY"/>
        </w:rPr>
        <w:t>وك</w:t>
      </w:r>
      <w:r w:rsidRPr="00C71559">
        <w:rPr>
          <w:rFonts w:ascii="Simplified Arabic" w:hAnsi="Simplified Arabic" w:cs="Simplified Arabic"/>
          <w:sz w:val="28"/>
          <w:szCs w:val="28"/>
          <w:rtl/>
          <w:lang w:bidi="ar-SY"/>
        </w:rPr>
        <w:t>ذلك المستثمرون المؤسسون</w:t>
      </w:r>
      <w:r w:rsidRPr="00C71559">
        <w:rPr>
          <w:rFonts w:ascii="Simplified Arabic" w:hAnsi="Simplified Arabic" w:cs="Simplified Arabic" w:hint="cs"/>
          <w:sz w:val="28"/>
          <w:szCs w:val="28"/>
          <w:rtl/>
          <w:lang w:bidi="ar-SY"/>
        </w:rPr>
        <w:t>.</w:t>
      </w:r>
      <w:r w:rsidRPr="00C71559">
        <w:rPr>
          <w:rFonts w:ascii="Simplified Arabic" w:hAnsi="Simplified Arabic" w:cs="Simplified Arabic"/>
          <w:sz w:val="28"/>
          <w:szCs w:val="28"/>
          <w:rtl/>
          <w:lang w:bidi="ar-SY"/>
        </w:rPr>
        <w:t xml:space="preserve"> </w:t>
      </w:r>
    </w:p>
    <w:p w:rsidR="0026077A" w:rsidRPr="009840A5" w:rsidRDefault="0026077A" w:rsidP="00734BB3">
      <w:pPr>
        <w:tabs>
          <w:tab w:val="left" w:pos="226"/>
          <w:tab w:val="left" w:pos="368"/>
        </w:tabs>
        <w:ind w:left="-52"/>
        <w:jc w:val="both"/>
        <w:rPr>
          <w:rFonts w:ascii="Simplified Arabic" w:hAnsi="Simplified Arabic" w:cs="Simplified Arabic"/>
          <w:b/>
          <w:bCs/>
          <w:sz w:val="28"/>
          <w:szCs w:val="28"/>
          <w:rtl/>
          <w:lang w:bidi="ar-SY"/>
        </w:rPr>
      </w:pPr>
      <w:r w:rsidRPr="009840A5">
        <w:rPr>
          <w:rFonts w:ascii="Simplified Arabic" w:hAnsi="Simplified Arabic" w:cs="Simplified Arabic"/>
          <w:b/>
          <w:bCs/>
          <w:sz w:val="28"/>
          <w:szCs w:val="28"/>
          <w:rtl/>
        </w:rPr>
        <w:t>المبدأ الثالث: المعاملة المتساوية للمساهمين</w:t>
      </w:r>
      <w:r w:rsidR="00EE1C16">
        <w:rPr>
          <w:rFonts w:ascii="Simplified Arabic" w:hAnsi="Simplified Arabic" w:cs="Simplified Arabic" w:hint="cs"/>
          <w:b/>
          <w:bCs/>
          <w:sz w:val="28"/>
          <w:szCs w:val="28"/>
          <w:rtl/>
        </w:rPr>
        <w:t>:</w:t>
      </w:r>
    </w:p>
    <w:p w:rsidR="00455FDD" w:rsidRPr="00BB3D70" w:rsidRDefault="0026077A" w:rsidP="00734BB3">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t xml:space="preserve">يجب على </w:t>
      </w:r>
      <w:r w:rsidRPr="00BB3D70">
        <w:rPr>
          <w:rFonts w:ascii="Simplified Arabic" w:hAnsi="Simplified Arabic" w:cs="Simplified Arabic" w:hint="cs"/>
          <w:sz w:val="28"/>
          <w:szCs w:val="28"/>
          <w:rtl/>
        </w:rPr>
        <w:t>إطار</w:t>
      </w:r>
      <w:r w:rsidRPr="00BB3D70">
        <w:rPr>
          <w:rFonts w:ascii="Simplified Arabic" w:hAnsi="Simplified Arabic" w:cs="Simplified Arabic"/>
          <w:sz w:val="28"/>
          <w:szCs w:val="28"/>
          <w:rtl/>
        </w:rPr>
        <w:t xml:space="preserve"> حوكمة الشركات </w:t>
      </w:r>
      <w:r w:rsidR="00986E00">
        <w:rPr>
          <w:rFonts w:ascii="Simplified Arabic" w:hAnsi="Simplified Arabic" w:cs="Simplified Arabic" w:hint="cs"/>
          <w:sz w:val="28"/>
          <w:szCs w:val="28"/>
          <w:rtl/>
        </w:rPr>
        <w:t>أن</w:t>
      </w:r>
      <w:r w:rsidRPr="00BB3D70">
        <w:rPr>
          <w:rFonts w:ascii="Simplified Arabic" w:hAnsi="Simplified Arabic" w:cs="Simplified Arabic"/>
          <w:sz w:val="28"/>
          <w:szCs w:val="28"/>
          <w:rtl/>
        </w:rPr>
        <w:t xml:space="preserve"> يضمن المعاملة ال</w:t>
      </w:r>
      <w:r w:rsidR="00370F19">
        <w:rPr>
          <w:rFonts w:ascii="Simplified Arabic" w:hAnsi="Simplified Arabic" w:cs="Simplified Arabic"/>
          <w:sz w:val="28"/>
          <w:szCs w:val="28"/>
          <w:rtl/>
        </w:rPr>
        <w:t xml:space="preserve">متساوية لكافة المساهمين، </w:t>
      </w:r>
      <w:r w:rsidR="00370F19">
        <w:rPr>
          <w:rFonts w:ascii="Simplified Arabic" w:hAnsi="Simplified Arabic" w:cs="Simplified Arabic" w:hint="cs"/>
          <w:sz w:val="28"/>
          <w:szCs w:val="28"/>
          <w:rtl/>
        </w:rPr>
        <w:t>وك</w:t>
      </w:r>
      <w:r w:rsidR="00370F19">
        <w:rPr>
          <w:rFonts w:ascii="Simplified Arabic" w:hAnsi="Simplified Arabic" w:cs="Simplified Arabic"/>
          <w:sz w:val="28"/>
          <w:szCs w:val="28"/>
          <w:rtl/>
        </w:rPr>
        <w:t>ذلك مساهم</w:t>
      </w:r>
      <w:r w:rsidR="00370F19">
        <w:rPr>
          <w:rFonts w:ascii="Simplified Arabic" w:hAnsi="Simplified Arabic" w:cs="Simplified Arabic" w:hint="cs"/>
          <w:sz w:val="28"/>
          <w:szCs w:val="28"/>
          <w:rtl/>
        </w:rPr>
        <w:t>و</w:t>
      </w:r>
      <w:r w:rsidRPr="00BB3D70">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الأقلية</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370F19">
        <w:rPr>
          <w:rFonts w:ascii="Simplified Arabic" w:hAnsi="Simplified Arabic" w:cs="Simplified Arabic"/>
          <w:sz w:val="28"/>
          <w:szCs w:val="28"/>
          <w:rtl/>
        </w:rPr>
        <w:t>المساهم</w:t>
      </w:r>
      <w:r w:rsidR="00370F19">
        <w:rPr>
          <w:rFonts w:ascii="Simplified Arabic" w:hAnsi="Simplified Arabic" w:cs="Simplified Arabic" w:hint="cs"/>
          <w:sz w:val="28"/>
          <w:szCs w:val="28"/>
          <w:rtl/>
        </w:rPr>
        <w:t>و</w:t>
      </w:r>
      <w:r w:rsidRPr="00BB3D70">
        <w:rPr>
          <w:rFonts w:ascii="Simplified Arabic" w:hAnsi="Simplified Arabic" w:cs="Simplified Arabic"/>
          <w:sz w:val="28"/>
          <w:szCs w:val="28"/>
          <w:rtl/>
        </w:rPr>
        <w:t xml:space="preserve">ن </w:t>
      </w:r>
      <w:r w:rsidRPr="00BB3D70">
        <w:rPr>
          <w:rFonts w:ascii="Simplified Arabic" w:hAnsi="Simplified Arabic" w:cs="Simplified Arabic" w:hint="cs"/>
          <w:sz w:val="28"/>
          <w:szCs w:val="28"/>
          <w:rtl/>
        </w:rPr>
        <w:t>الأجانب</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986E00">
        <w:rPr>
          <w:rFonts w:ascii="Simplified Arabic" w:hAnsi="Simplified Arabic" w:cs="Simplified Arabic" w:hint="cs"/>
          <w:sz w:val="28"/>
          <w:szCs w:val="28"/>
          <w:rtl/>
        </w:rPr>
        <w:t>أ</w:t>
      </w:r>
      <w:r w:rsidRPr="00BB3D70">
        <w:rPr>
          <w:rFonts w:ascii="Simplified Arabic" w:hAnsi="Simplified Arabic" w:cs="Simplified Arabic" w:hint="cs"/>
          <w:sz w:val="28"/>
          <w:szCs w:val="28"/>
          <w:rtl/>
        </w:rPr>
        <w:t>ن</w:t>
      </w:r>
      <w:r w:rsidRPr="00BB3D70">
        <w:rPr>
          <w:rFonts w:ascii="Simplified Arabic" w:hAnsi="Simplified Arabic" w:cs="Simplified Arabic"/>
          <w:sz w:val="28"/>
          <w:szCs w:val="28"/>
          <w:rtl/>
        </w:rPr>
        <w:t xml:space="preserve"> تتاح الفرصة لكافة المساهمين للحصول عل</w:t>
      </w:r>
      <w:r>
        <w:rPr>
          <w:rFonts w:ascii="Simplified Arabic" w:hAnsi="Simplified Arabic" w:cs="Simplified Arabic"/>
          <w:sz w:val="28"/>
          <w:szCs w:val="28"/>
          <w:rtl/>
        </w:rPr>
        <w:t>ى تعويض فع</w:t>
      </w:r>
      <w:r w:rsidR="00986E00">
        <w:rPr>
          <w:rFonts w:ascii="Simplified Arabic" w:hAnsi="Simplified Arabic" w:cs="Simplified Arabic" w:hint="cs"/>
          <w:sz w:val="28"/>
          <w:szCs w:val="28"/>
          <w:rtl/>
        </w:rPr>
        <w:t>ّ</w:t>
      </w:r>
      <w:r>
        <w:rPr>
          <w:rFonts w:ascii="Simplified Arabic" w:hAnsi="Simplified Arabic" w:cs="Simplified Arabic"/>
          <w:sz w:val="28"/>
          <w:szCs w:val="28"/>
          <w:rtl/>
        </w:rPr>
        <w:t>ال عند انتهاك حقوقهم</w:t>
      </w:r>
      <w:r>
        <w:rPr>
          <w:rFonts w:ascii="Simplified Arabic" w:hAnsi="Simplified Arabic" w:cs="Simplified Arabic" w:hint="cs"/>
          <w:sz w:val="28"/>
          <w:szCs w:val="28"/>
          <w:rtl/>
        </w:rPr>
        <w:t>.</w:t>
      </w:r>
      <w:r w:rsidR="00455FDD" w:rsidRPr="00455FDD">
        <w:rPr>
          <w:rFonts w:ascii="Simplified Arabic" w:hAnsi="Simplified Arabic" w:cs="Simplified Arabic"/>
          <w:sz w:val="28"/>
          <w:szCs w:val="28"/>
          <w:rtl/>
        </w:rPr>
        <w:t xml:space="preserve"> </w:t>
      </w:r>
      <w:r w:rsidR="00455FDD">
        <w:rPr>
          <w:rFonts w:ascii="Simplified Arabic" w:hAnsi="Simplified Arabic" w:cs="Simplified Arabic"/>
          <w:sz w:val="28"/>
          <w:szCs w:val="28"/>
          <w:rtl/>
        </w:rPr>
        <w:t>و</w:t>
      </w:r>
      <w:r w:rsidR="00455FDD" w:rsidRPr="00BB3D70">
        <w:rPr>
          <w:rFonts w:ascii="Simplified Arabic" w:hAnsi="Simplified Arabic" w:cs="Simplified Arabic"/>
          <w:sz w:val="28"/>
          <w:szCs w:val="28"/>
          <w:rtl/>
        </w:rPr>
        <w:t xml:space="preserve">ذلك من خلال </w:t>
      </w:r>
      <w:proofErr w:type="spellStart"/>
      <w:r w:rsidR="00455FDD" w:rsidRPr="00BB3D70">
        <w:rPr>
          <w:rFonts w:ascii="Simplified Arabic" w:hAnsi="Simplified Arabic" w:cs="Simplified Arabic"/>
          <w:sz w:val="28"/>
          <w:szCs w:val="28"/>
          <w:rtl/>
        </w:rPr>
        <w:t>مايلي</w:t>
      </w:r>
      <w:proofErr w:type="spellEnd"/>
      <w:r w:rsidR="00455FDD" w:rsidRPr="00BB3D70">
        <w:rPr>
          <w:rFonts w:ascii="Simplified Arabic" w:hAnsi="Simplified Arabic" w:cs="Simplified Arabic"/>
          <w:sz w:val="28"/>
          <w:szCs w:val="28"/>
          <w:rtl/>
        </w:rPr>
        <w:t>:</w:t>
      </w:r>
    </w:p>
    <w:p w:rsidR="00455FDD" w:rsidRPr="00C71559" w:rsidRDefault="00455FDD" w:rsidP="00470CE6">
      <w:pPr>
        <w:pStyle w:val="1"/>
        <w:numPr>
          <w:ilvl w:val="0"/>
          <w:numId w:val="80"/>
        </w:numPr>
        <w:tabs>
          <w:tab w:val="left" w:pos="226"/>
          <w:tab w:val="left" w:pos="368"/>
        </w:tabs>
        <w:jc w:val="both"/>
        <w:rPr>
          <w:rFonts w:ascii="Simplified Arabic" w:hAnsi="Simplified Arabic" w:cs="Simplified Arabic"/>
          <w:sz w:val="28"/>
          <w:szCs w:val="28"/>
        </w:rPr>
      </w:pPr>
      <w:r w:rsidRPr="00C71559">
        <w:rPr>
          <w:rFonts w:ascii="Simplified Arabic" w:hAnsi="Simplified Arabic" w:cs="Simplified Arabic"/>
          <w:sz w:val="28"/>
          <w:szCs w:val="28"/>
          <w:rtl/>
        </w:rPr>
        <w:t>يجب معاملة كافة المساهم</w:t>
      </w:r>
      <w:r w:rsidR="00986E00">
        <w:rPr>
          <w:rFonts w:ascii="Simplified Arabic" w:hAnsi="Simplified Arabic" w:cs="Simplified Arabic"/>
          <w:sz w:val="28"/>
          <w:szCs w:val="28"/>
          <w:rtl/>
        </w:rPr>
        <w:t>ين من نفس الطبقة معاملة متساوية</w:t>
      </w:r>
      <w:r w:rsidR="00986E00">
        <w:rPr>
          <w:rFonts w:ascii="Simplified Arabic" w:hAnsi="Simplified Arabic" w:cs="Simplified Arabic" w:hint="cs"/>
          <w:sz w:val="28"/>
          <w:szCs w:val="28"/>
          <w:rtl/>
        </w:rPr>
        <w:t xml:space="preserve"> وتتم وفق </w:t>
      </w:r>
      <w:proofErr w:type="spellStart"/>
      <w:r w:rsidR="00986E00">
        <w:rPr>
          <w:rFonts w:ascii="Simplified Arabic" w:hAnsi="Simplified Arabic" w:cs="Simplified Arabic" w:hint="cs"/>
          <w:sz w:val="28"/>
          <w:szCs w:val="28"/>
          <w:rtl/>
        </w:rPr>
        <w:t>مايلي</w:t>
      </w:r>
      <w:proofErr w:type="spellEnd"/>
      <w:r w:rsidR="00986E00">
        <w:rPr>
          <w:rFonts w:ascii="Simplified Arabic" w:hAnsi="Simplified Arabic" w:cs="Simplified Arabic" w:hint="cs"/>
          <w:sz w:val="28"/>
          <w:szCs w:val="28"/>
          <w:rtl/>
        </w:rPr>
        <w:t>:</w:t>
      </w:r>
    </w:p>
    <w:p w:rsidR="00455FDD" w:rsidRPr="00BB3D70" w:rsidRDefault="00455FDD" w:rsidP="00470CE6">
      <w:pPr>
        <w:numPr>
          <w:ilvl w:val="0"/>
          <w:numId w:val="81"/>
        </w:numPr>
        <w:tabs>
          <w:tab w:val="left" w:pos="226"/>
          <w:tab w:val="left" w:pos="368"/>
        </w:tabs>
        <w:jc w:val="both"/>
        <w:rPr>
          <w:rFonts w:ascii="Simplified Arabic" w:hAnsi="Simplified Arabic" w:cs="Simplified Arabic"/>
          <w:sz w:val="28"/>
          <w:szCs w:val="28"/>
          <w:rtl/>
        </w:rPr>
      </w:pPr>
      <w:r w:rsidRPr="00BB3D70">
        <w:rPr>
          <w:rFonts w:ascii="Simplified Arabic" w:hAnsi="Simplified Arabic" w:cs="Simplified Arabic"/>
          <w:sz w:val="28"/>
          <w:szCs w:val="28"/>
          <w:rtl/>
        </w:rPr>
        <w:t xml:space="preserve">يجب على كافة المساهمين الحصول على المعلومات المتعلقة بكافة السلاسل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طبقات </w:t>
      </w:r>
      <w:r w:rsidRPr="00BB3D70">
        <w:rPr>
          <w:rFonts w:ascii="Simplified Arabic" w:hAnsi="Simplified Arabic" w:cs="Simplified Arabic" w:hint="cs"/>
          <w:sz w:val="28"/>
          <w:szCs w:val="28"/>
          <w:rtl/>
        </w:rPr>
        <w:t>الأسهم</w:t>
      </w:r>
      <w:r w:rsidRPr="00BB3D70">
        <w:rPr>
          <w:rFonts w:ascii="Simplified Arabic" w:hAnsi="Simplified Arabic" w:cs="Simplified Arabic"/>
          <w:sz w:val="28"/>
          <w:szCs w:val="28"/>
          <w:rtl/>
        </w:rPr>
        <w:t xml:space="preserve"> قبل </w:t>
      </w:r>
      <w:r w:rsidR="00986E00">
        <w:rPr>
          <w:rFonts w:ascii="Simplified Arabic" w:hAnsi="Simplified Arabic" w:cs="Simplified Arabic" w:hint="cs"/>
          <w:sz w:val="28"/>
          <w:szCs w:val="28"/>
          <w:rtl/>
        </w:rPr>
        <w:t>أن</w:t>
      </w:r>
      <w:r w:rsidRPr="00BB3D70">
        <w:rPr>
          <w:rFonts w:ascii="Simplified Arabic" w:hAnsi="Simplified Arabic" w:cs="Simplified Arabic"/>
          <w:sz w:val="28"/>
          <w:szCs w:val="28"/>
          <w:rtl/>
        </w:rPr>
        <w:t xml:space="preserve"> يقوموا بالشراء، </w:t>
      </w:r>
      <w:r>
        <w:rPr>
          <w:rFonts w:ascii="Simplified Arabic" w:hAnsi="Simplified Arabic" w:cs="Simplified Arabic"/>
          <w:sz w:val="28"/>
          <w:szCs w:val="28"/>
          <w:rtl/>
        </w:rPr>
        <w:t>و</w:t>
      </w:r>
      <w:r w:rsidRPr="00BB3D70">
        <w:rPr>
          <w:rFonts w:ascii="Simplified Arabic" w:hAnsi="Simplified Arabic" w:cs="Simplified Arabic" w:hint="cs"/>
          <w:sz w:val="28"/>
          <w:szCs w:val="28"/>
          <w:rtl/>
        </w:rPr>
        <w:t>أي</w:t>
      </w:r>
      <w:r w:rsidRPr="00BB3D70">
        <w:rPr>
          <w:rFonts w:ascii="Simplified Arabic" w:hAnsi="Simplified Arabic" w:cs="Simplified Arabic"/>
          <w:sz w:val="28"/>
          <w:szCs w:val="28"/>
          <w:rtl/>
        </w:rPr>
        <w:t xml:space="preserve"> تغير في حقوق التصويت يجب </w:t>
      </w:r>
      <w:r w:rsidR="00986E00">
        <w:rPr>
          <w:rFonts w:ascii="Simplified Arabic" w:hAnsi="Simplified Arabic" w:cs="Simplified Arabic" w:hint="cs"/>
          <w:sz w:val="28"/>
          <w:szCs w:val="28"/>
          <w:rtl/>
        </w:rPr>
        <w:t>أ</w:t>
      </w:r>
      <w:r w:rsidRPr="00BB3D70">
        <w:rPr>
          <w:rFonts w:ascii="Simplified Arabic" w:hAnsi="Simplified Arabic" w:cs="Simplified Arabic" w:hint="cs"/>
          <w:sz w:val="28"/>
          <w:szCs w:val="28"/>
          <w:rtl/>
        </w:rPr>
        <w:t>ن</w:t>
      </w:r>
      <w:r w:rsidRPr="00BB3D70">
        <w:rPr>
          <w:rFonts w:ascii="Simplified Arabic" w:hAnsi="Simplified Arabic" w:cs="Simplified Arabic"/>
          <w:sz w:val="28"/>
          <w:szCs w:val="28"/>
          <w:rtl/>
        </w:rPr>
        <w:t xml:space="preserve"> تكون خاضعة لموافقة طبقة </w:t>
      </w:r>
      <w:r w:rsidRPr="00BB3D70">
        <w:rPr>
          <w:rFonts w:ascii="Simplified Arabic" w:hAnsi="Simplified Arabic" w:cs="Simplified Arabic" w:hint="cs"/>
          <w:sz w:val="28"/>
          <w:szCs w:val="28"/>
          <w:rtl/>
        </w:rPr>
        <w:t>الأسهم</w:t>
      </w:r>
      <w:r w:rsidRPr="00BB3D70">
        <w:rPr>
          <w:rFonts w:ascii="Simplified Arabic" w:hAnsi="Simplified Arabic" w:cs="Simplified Arabic"/>
          <w:sz w:val="28"/>
          <w:szCs w:val="28"/>
          <w:rtl/>
        </w:rPr>
        <w:t xml:space="preserve"> التي تتأثر سلبا</w:t>
      </w:r>
      <w:r w:rsidR="00D52D32">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بنتيجة التغير</w:t>
      </w:r>
      <w:r>
        <w:rPr>
          <w:rFonts w:ascii="Simplified Arabic" w:hAnsi="Simplified Arabic" w:cs="Simplified Arabic" w:hint="cs"/>
          <w:sz w:val="28"/>
          <w:szCs w:val="28"/>
          <w:rtl/>
        </w:rPr>
        <w:t>.</w:t>
      </w:r>
    </w:p>
    <w:p w:rsidR="00455FDD" w:rsidRPr="009B5472" w:rsidRDefault="00455FDD" w:rsidP="00470CE6">
      <w:pPr>
        <w:numPr>
          <w:ilvl w:val="0"/>
          <w:numId w:val="81"/>
        </w:numPr>
        <w:tabs>
          <w:tab w:val="left" w:pos="226"/>
          <w:tab w:val="left" w:pos="368"/>
        </w:tabs>
        <w:jc w:val="both"/>
        <w:rPr>
          <w:rFonts w:ascii="Simplified Arabic" w:hAnsi="Simplified Arabic" w:cs="Simplified Arabic"/>
          <w:sz w:val="28"/>
          <w:szCs w:val="28"/>
          <w:rtl/>
        </w:rPr>
      </w:pPr>
      <w:r w:rsidRPr="00BB3D70">
        <w:rPr>
          <w:rFonts w:ascii="Simplified Arabic" w:hAnsi="Simplified Arabic" w:cs="Simplified Arabic"/>
          <w:sz w:val="28"/>
          <w:szCs w:val="28"/>
          <w:rtl/>
        </w:rPr>
        <w:t xml:space="preserve">يجب توفير الحماية لمساهمي </w:t>
      </w:r>
      <w:r w:rsidRPr="00BB3D70">
        <w:rPr>
          <w:rFonts w:ascii="Simplified Arabic" w:hAnsi="Simplified Arabic" w:cs="Simplified Arabic" w:hint="cs"/>
          <w:sz w:val="28"/>
          <w:szCs w:val="28"/>
          <w:rtl/>
        </w:rPr>
        <w:t>الأقلية</w:t>
      </w:r>
      <w:r w:rsidRPr="00BB3D70">
        <w:rPr>
          <w:rFonts w:ascii="Simplified Arabic" w:hAnsi="Simplified Arabic" w:cs="Simplified Arabic"/>
          <w:sz w:val="28"/>
          <w:szCs w:val="28"/>
          <w:rtl/>
        </w:rPr>
        <w:t xml:space="preserve"> من </w:t>
      </w:r>
      <w:r w:rsidR="00370F19">
        <w:rPr>
          <w:rFonts w:ascii="Simplified Arabic" w:hAnsi="Simplified Arabic" w:cs="Simplified Arabic" w:hint="cs"/>
          <w:sz w:val="28"/>
          <w:szCs w:val="28"/>
          <w:rtl/>
        </w:rPr>
        <w:t>ال</w:t>
      </w:r>
      <w:r w:rsidRPr="00BB3D70">
        <w:rPr>
          <w:rFonts w:ascii="Simplified Arabic" w:hAnsi="Simplified Arabic" w:cs="Simplified Arabic" w:hint="cs"/>
          <w:sz w:val="28"/>
          <w:szCs w:val="28"/>
          <w:rtl/>
        </w:rPr>
        <w:t>إساءة</w:t>
      </w:r>
      <w:r w:rsidRPr="00BB3D70">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D52D32">
        <w:rPr>
          <w:rFonts w:ascii="Simplified Arabic" w:hAnsi="Simplified Arabic" w:cs="Simplified Arabic" w:hint="cs"/>
          <w:sz w:val="28"/>
          <w:szCs w:val="28"/>
          <w:rtl/>
        </w:rPr>
        <w:t xml:space="preserve"> </w:t>
      </w:r>
      <w:r w:rsidRPr="00BB3D70">
        <w:rPr>
          <w:rFonts w:ascii="Simplified Arabic" w:hAnsi="Simplified Arabic" w:cs="Simplified Arabic"/>
          <w:sz w:val="28"/>
          <w:szCs w:val="28"/>
          <w:rtl/>
        </w:rPr>
        <w:t xml:space="preserve">الاستغلال التي يتم </w:t>
      </w:r>
      <w:r w:rsidR="00890BD3">
        <w:rPr>
          <w:rFonts w:ascii="Simplified Arabic" w:hAnsi="Simplified Arabic" w:cs="Simplified Arabic" w:hint="cs"/>
          <w:sz w:val="28"/>
          <w:szCs w:val="28"/>
          <w:rtl/>
        </w:rPr>
        <w:t>إجراءها</w:t>
      </w:r>
      <w:r>
        <w:rPr>
          <w:rFonts w:ascii="Simplified Arabic" w:hAnsi="Simplified Arabic" w:cs="Simplified Arabic" w:hint="cs"/>
          <w:sz w:val="28"/>
          <w:szCs w:val="28"/>
          <w:rtl/>
        </w:rPr>
        <w:t xml:space="preserve"> </w:t>
      </w:r>
      <w:r w:rsidRPr="009B5472">
        <w:rPr>
          <w:rFonts w:ascii="Simplified Arabic" w:hAnsi="Simplified Arabic" w:cs="Simplified Arabic"/>
          <w:sz w:val="28"/>
          <w:szCs w:val="28"/>
          <w:rtl/>
        </w:rPr>
        <w:t xml:space="preserve"> لمصلحة المساهمين </w:t>
      </w:r>
      <w:r w:rsidR="00D93D59">
        <w:rPr>
          <w:rFonts w:ascii="Simplified Arabic" w:hAnsi="Simplified Arabic" w:cs="Simplified Arabic"/>
          <w:sz w:val="28"/>
          <w:szCs w:val="28"/>
          <w:rtl/>
        </w:rPr>
        <w:t>أصحاب</w:t>
      </w:r>
      <w:r w:rsidRPr="009B5472">
        <w:rPr>
          <w:rFonts w:ascii="Simplified Arabic" w:hAnsi="Simplified Arabic" w:cs="Simplified Arabic"/>
          <w:sz w:val="28"/>
          <w:szCs w:val="28"/>
          <w:rtl/>
        </w:rPr>
        <w:t xml:space="preserve"> النسب الحاكمة</w:t>
      </w:r>
      <w:r>
        <w:rPr>
          <w:rFonts w:ascii="Simplified Arabic" w:hAnsi="Simplified Arabic" w:cs="Simplified Arabic" w:hint="cs"/>
          <w:sz w:val="28"/>
          <w:szCs w:val="28"/>
          <w:rtl/>
        </w:rPr>
        <w:t>.</w:t>
      </w:r>
    </w:p>
    <w:p w:rsidR="00455FDD" w:rsidRPr="009840A5" w:rsidRDefault="00455FDD" w:rsidP="00470CE6">
      <w:pPr>
        <w:pStyle w:val="1"/>
        <w:numPr>
          <w:ilvl w:val="0"/>
          <w:numId w:val="81"/>
        </w:numPr>
        <w:tabs>
          <w:tab w:val="left" w:pos="226"/>
          <w:tab w:val="left" w:pos="368"/>
        </w:tabs>
        <w:jc w:val="both"/>
        <w:rPr>
          <w:rFonts w:ascii="Simplified Arabic" w:hAnsi="Simplified Arabic" w:cs="Simplified Arabic"/>
          <w:sz w:val="28"/>
          <w:szCs w:val="28"/>
          <w:rtl/>
        </w:rPr>
      </w:pPr>
      <w:r w:rsidRPr="009840A5">
        <w:rPr>
          <w:rFonts w:ascii="Simplified Arabic" w:hAnsi="Simplified Arabic" w:cs="Simplified Arabic" w:hint="cs"/>
          <w:sz w:val="28"/>
          <w:szCs w:val="28"/>
          <w:rtl/>
        </w:rPr>
        <w:t>إلغاء</w:t>
      </w:r>
      <w:r w:rsidRPr="009840A5">
        <w:rPr>
          <w:rFonts w:ascii="Simplified Arabic" w:hAnsi="Simplified Arabic" w:cs="Simplified Arabic"/>
          <w:sz w:val="28"/>
          <w:szCs w:val="28"/>
          <w:rtl/>
        </w:rPr>
        <w:t xml:space="preserve"> جميع العوائق التي تعرقل عملية التصويت عبر الحدود</w:t>
      </w:r>
      <w:r>
        <w:rPr>
          <w:rFonts w:ascii="Simplified Arabic" w:hAnsi="Simplified Arabic" w:cs="Simplified Arabic" w:hint="cs"/>
          <w:sz w:val="28"/>
          <w:szCs w:val="28"/>
          <w:rtl/>
        </w:rPr>
        <w:t>.</w:t>
      </w:r>
    </w:p>
    <w:p w:rsidR="00455FDD" w:rsidRPr="009840A5" w:rsidRDefault="00455FDD" w:rsidP="00470CE6">
      <w:pPr>
        <w:pStyle w:val="1"/>
        <w:numPr>
          <w:ilvl w:val="0"/>
          <w:numId w:val="81"/>
        </w:numPr>
        <w:tabs>
          <w:tab w:val="left" w:pos="226"/>
          <w:tab w:val="left" w:pos="368"/>
        </w:tabs>
        <w:jc w:val="both"/>
        <w:rPr>
          <w:rFonts w:ascii="Simplified Arabic" w:hAnsi="Simplified Arabic" w:cs="Simplified Arabic"/>
          <w:sz w:val="28"/>
          <w:szCs w:val="28"/>
        </w:rPr>
      </w:pPr>
      <w:r w:rsidRPr="009840A5">
        <w:rPr>
          <w:rFonts w:ascii="Simplified Arabic" w:hAnsi="Simplified Arabic" w:cs="Simplified Arabic"/>
          <w:sz w:val="28"/>
          <w:szCs w:val="28"/>
          <w:rtl/>
        </w:rPr>
        <w:lastRenderedPageBreak/>
        <w:t xml:space="preserve">يجب </w:t>
      </w:r>
      <w:r w:rsidR="00986E00">
        <w:rPr>
          <w:rFonts w:ascii="Simplified Arabic" w:hAnsi="Simplified Arabic" w:cs="Simplified Arabic" w:hint="cs"/>
          <w:sz w:val="28"/>
          <w:szCs w:val="28"/>
          <w:rtl/>
        </w:rPr>
        <w:t>أ</w:t>
      </w:r>
      <w:r w:rsidRPr="009840A5">
        <w:rPr>
          <w:rFonts w:ascii="Simplified Arabic" w:hAnsi="Simplified Arabic" w:cs="Simplified Arabic" w:hint="cs"/>
          <w:sz w:val="28"/>
          <w:szCs w:val="28"/>
          <w:rtl/>
        </w:rPr>
        <w:t>ن</w:t>
      </w:r>
      <w:r w:rsidR="00370F19">
        <w:rPr>
          <w:rFonts w:ascii="Simplified Arabic" w:hAnsi="Simplified Arabic" w:cs="Simplified Arabic"/>
          <w:sz w:val="28"/>
          <w:szCs w:val="28"/>
          <w:rtl/>
        </w:rPr>
        <w:t xml:space="preserve"> تسمح العمليات</w:t>
      </w:r>
      <w:r w:rsidRPr="009840A5">
        <w:rPr>
          <w:rFonts w:ascii="Simplified Arabic" w:hAnsi="Simplified Arabic" w:cs="Simplified Arabic"/>
          <w:sz w:val="28"/>
          <w:szCs w:val="28"/>
          <w:rtl/>
        </w:rPr>
        <w:t xml:space="preserve"> والإجراءات</w:t>
      </w:r>
      <w:r w:rsidRPr="009840A5">
        <w:rPr>
          <w:rFonts w:ascii="Simplified Arabic" w:hAnsi="Simplified Arabic" w:cs="Simplified Arabic"/>
          <w:sz w:val="28"/>
          <w:szCs w:val="28"/>
        </w:rPr>
        <w:t xml:space="preserve"> </w:t>
      </w:r>
      <w:r w:rsidRPr="009840A5">
        <w:rPr>
          <w:rFonts w:ascii="Simplified Arabic" w:hAnsi="Simplified Arabic" w:cs="Simplified Arabic"/>
          <w:sz w:val="28"/>
          <w:szCs w:val="28"/>
          <w:rtl/>
        </w:rPr>
        <w:t>الخاصة</w:t>
      </w:r>
      <w:r w:rsidRPr="009840A5">
        <w:rPr>
          <w:rFonts w:ascii="Simplified Arabic" w:hAnsi="Simplified Arabic" w:cs="Simplified Arabic"/>
          <w:sz w:val="28"/>
          <w:szCs w:val="28"/>
        </w:rPr>
        <w:t xml:space="preserve"> </w:t>
      </w:r>
      <w:r w:rsidRPr="009840A5">
        <w:rPr>
          <w:rFonts w:ascii="Simplified Arabic" w:hAnsi="Simplified Arabic" w:cs="Simplified Arabic"/>
          <w:sz w:val="28"/>
          <w:szCs w:val="28"/>
          <w:rtl/>
        </w:rPr>
        <w:t>باجتماع</w:t>
      </w:r>
      <w:r w:rsidRPr="009840A5">
        <w:rPr>
          <w:rFonts w:ascii="Simplified Arabic" w:hAnsi="Simplified Arabic" w:cs="Simplified Arabic"/>
          <w:sz w:val="28"/>
          <w:szCs w:val="28"/>
        </w:rPr>
        <w:t xml:space="preserve"> </w:t>
      </w:r>
      <w:r w:rsidRPr="009840A5">
        <w:rPr>
          <w:rFonts w:ascii="Simplified Arabic" w:hAnsi="Simplified Arabic" w:cs="Simplified Arabic"/>
          <w:sz w:val="28"/>
          <w:szCs w:val="28"/>
          <w:rtl/>
        </w:rPr>
        <w:t>الجمعية</w:t>
      </w:r>
      <w:r w:rsidRPr="009840A5">
        <w:rPr>
          <w:rFonts w:ascii="Simplified Arabic" w:hAnsi="Simplified Arabic" w:cs="Simplified Arabic"/>
          <w:sz w:val="28"/>
          <w:szCs w:val="28"/>
        </w:rPr>
        <w:t xml:space="preserve"> </w:t>
      </w:r>
      <w:r w:rsidRPr="009840A5">
        <w:rPr>
          <w:rFonts w:ascii="Simplified Arabic" w:hAnsi="Simplified Arabic" w:cs="Simplified Arabic"/>
          <w:sz w:val="28"/>
          <w:szCs w:val="28"/>
          <w:rtl/>
        </w:rPr>
        <w:t>العامة</w:t>
      </w:r>
      <w:r w:rsidRPr="009840A5">
        <w:rPr>
          <w:rFonts w:ascii="Simplified Arabic" w:hAnsi="Simplified Arabic" w:cs="Simplified Arabic"/>
          <w:sz w:val="28"/>
          <w:szCs w:val="28"/>
        </w:rPr>
        <w:t xml:space="preserve"> </w:t>
      </w:r>
      <w:r w:rsidRPr="009840A5">
        <w:rPr>
          <w:rFonts w:ascii="Simplified Arabic" w:hAnsi="Simplified Arabic" w:cs="Simplified Arabic"/>
          <w:sz w:val="28"/>
          <w:szCs w:val="28"/>
          <w:rtl/>
        </w:rPr>
        <w:t>لكافة</w:t>
      </w:r>
      <w:r w:rsidRPr="009840A5">
        <w:rPr>
          <w:rFonts w:ascii="Simplified Arabic" w:hAnsi="Simplified Arabic" w:cs="Simplified Arabic"/>
          <w:sz w:val="28"/>
          <w:szCs w:val="28"/>
        </w:rPr>
        <w:t xml:space="preserve"> </w:t>
      </w:r>
      <w:r w:rsidRPr="009840A5">
        <w:rPr>
          <w:rFonts w:ascii="Simplified Arabic" w:hAnsi="Simplified Arabic" w:cs="Simplified Arabic"/>
          <w:sz w:val="28"/>
          <w:szCs w:val="28"/>
          <w:rtl/>
        </w:rPr>
        <w:t>المساهمين</w:t>
      </w:r>
      <w:r w:rsidRPr="009840A5">
        <w:rPr>
          <w:rFonts w:ascii="Simplified Arabic" w:hAnsi="Simplified Arabic" w:cs="Simplified Arabic"/>
          <w:sz w:val="28"/>
          <w:szCs w:val="28"/>
        </w:rPr>
        <w:t xml:space="preserve"> </w:t>
      </w:r>
      <w:r w:rsidR="00370F19">
        <w:rPr>
          <w:rFonts w:ascii="Simplified Arabic" w:hAnsi="Simplified Arabic" w:cs="Simplified Arabic"/>
          <w:sz w:val="28"/>
          <w:szCs w:val="28"/>
          <w:rtl/>
        </w:rPr>
        <w:t>ب</w:t>
      </w:r>
      <w:r w:rsidR="00370F19">
        <w:rPr>
          <w:rFonts w:ascii="Simplified Arabic" w:hAnsi="Simplified Arabic" w:cs="Simplified Arabic" w:hint="cs"/>
          <w:sz w:val="28"/>
          <w:szCs w:val="28"/>
          <w:rtl/>
        </w:rPr>
        <w:t>أ</w:t>
      </w:r>
      <w:r w:rsidRPr="009840A5">
        <w:rPr>
          <w:rFonts w:ascii="Simplified Arabic" w:hAnsi="Simplified Arabic" w:cs="Simplified Arabic"/>
          <w:sz w:val="28"/>
          <w:szCs w:val="28"/>
          <w:rtl/>
        </w:rPr>
        <w:t>ن</w:t>
      </w:r>
      <w:r w:rsidRPr="009840A5">
        <w:rPr>
          <w:rFonts w:ascii="Simplified Arabic" w:hAnsi="Simplified Arabic" w:cs="Simplified Arabic"/>
          <w:sz w:val="28"/>
          <w:szCs w:val="28"/>
        </w:rPr>
        <w:t xml:space="preserve"> </w:t>
      </w:r>
      <w:r w:rsidRPr="009840A5">
        <w:rPr>
          <w:rFonts w:ascii="Simplified Arabic" w:hAnsi="Simplified Arabic" w:cs="Simplified Arabic"/>
          <w:sz w:val="28"/>
          <w:szCs w:val="28"/>
          <w:rtl/>
        </w:rPr>
        <w:t>يحصلوا</w:t>
      </w:r>
      <w:r w:rsidRPr="009840A5">
        <w:rPr>
          <w:rFonts w:ascii="Simplified Arabic" w:hAnsi="Simplified Arabic" w:cs="Simplified Arabic"/>
          <w:sz w:val="28"/>
          <w:szCs w:val="28"/>
        </w:rPr>
        <w:t xml:space="preserve"> </w:t>
      </w:r>
      <w:r w:rsidRPr="009840A5">
        <w:rPr>
          <w:rFonts w:ascii="Simplified Arabic" w:hAnsi="Simplified Arabic" w:cs="Simplified Arabic"/>
          <w:sz w:val="28"/>
          <w:szCs w:val="28"/>
          <w:rtl/>
        </w:rPr>
        <w:t>على معاملة</w:t>
      </w:r>
      <w:r w:rsidRPr="009840A5">
        <w:rPr>
          <w:rFonts w:ascii="Simplified Arabic" w:hAnsi="Simplified Arabic" w:cs="Simplified Arabic"/>
          <w:sz w:val="28"/>
          <w:szCs w:val="28"/>
        </w:rPr>
        <w:t xml:space="preserve"> </w:t>
      </w:r>
      <w:r w:rsidRPr="009840A5">
        <w:rPr>
          <w:rFonts w:ascii="Simplified Arabic" w:hAnsi="Simplified Arabic" w:cs="Simplified Arabic"/>
          <w:sz w:val="28"/>
          <w:szCs w:val="28"/>
          <w:rtl/>
        </w:rPr>
        <w:t>متساوية.</w:t>
      </w:r>
    </w:p>
    <w:p w:rsidR="00455FDD" w:rsidRPr="00C71559" w:rsidRDefault="00455FDD" w:rsidP="00470CE6">
      <w:pPr>
        <w:pStyle w:val="1"/>
        <w:numPr>
          <w:ilvl w:val="0"/>
          <w:numId w:val="82"/>
        </w:numPr>
        <w:tabs>
          <w:tab w:val="left" w:pos="226"/>
          <w:tab w:val="left" w:pos="368"/>
        </w:tabs>
        <w:jc w:val="both"/>
        <w:rPr>
          <w:rFonts w:ascii="Simplified Arabic" w:hAnsi="Simplified Arabic" w:cs="Simplified Arabic"/>
          <w:sz w:val="28"/>
          <w:szCs w:val="28"/>
        </w:rPr>
      </w:pPr>
      <w:r w:rsidRPr="00C71559">
        <w:rPr>
          <w:rFonts w:ascii="Simplified Arabic" w:hAnsi="Simplified Arabic" w:cs="Simplified Arabic"/>
          <w:sz w:val="28"/>
          <w:szCs w:val="28"/>
          <w:rtl/>
        </w:rPr>
        <w:t>يجب منع</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التداول</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بين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الداخليين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w:t>
      </w:r>
      <w:r w:rsidR="00370F19">
        <w:rPr>
          <w:rFonts w:ascii="Simplified Arabic" w:hAnsi="Simplified Arabic" w:cs="Simplified Arabic" w:hint="cs"/>
          <w:sz w:val="28"/>
          <w:szCs w:val="28"/>
          <w:rtl/>
        </w:rPr>
        <w:t xml:space="preserve">منع </w:t>
      </w:r>
      <w:r w:rsidRPr="00C71559">
        <w:rPr>
          <w:rFonts w:ascii="Simplified Arabic" w:hAnsi="Simplified Arabic" w:cs="Simplified Arabic"/>
          <w:sz w:val="28"/>
          <w:szCs w:val="28"/>
          <w:rtl/>
        </w:rPr>
        <w:t>التداول</w:t>
      </w:r>
      <w:r w:rsidRPr="00C71559">
        <w:rPr>
          <w:rFonts w:ascii="Simplified Arabic" w:hAnsi="Simplified Arabic" w:cs="Simplified Arabic"/>
          <w:sz w:val="28"/>
          <w:szCs w:val="28"/>
        </w:rPr>
        <w:t xml:space="preserve"> </w:t>
      </w:r>
      <w:r w:rsidRPr="00C71559">
        <w:rPr>
          <w:rFonts w:ascii="Simplified Arabic" w:hAnsi="Simplified Arabic" w:cs="Simplified Arabic" w:hint="cs"/>
          <w:sz w:val="28"/>
          <w:szCs w:val="28"/>
          <w:rtl/>
        </w:rPr>
        <w:t>الصوري</w:t>
      </w:r>
      <w:r w:rsidRPr="00C71559">
        <w:rPr>
          <w:rFonts w:ascii="Simplified Arabic" w:hAnsi="Simplified Arabic" w:cs="Simplified Arabic"/>
          <w:sz w:val="28"/>
          <w:szCs w:val="28"/>
        </w:rPr>
        <w:t xml:space="preserve"> </w:t>
      </w:r>
      <w:r w:rsidRPr="00C71559">
        <w:rPr>
          <w:rFonts w:ascii="Simplified Arabic" w:hAnsi="Simplified Arabic" w:cs="Simplified Arabic" w:hint="cs"/>
          <w:sz w:val="28"/>
          <w:szCs w:val="28"/>
          <w:rtl/>
        </w:rPr>
        <w:t>والشخصي</w:t>
      </w:r>
      <w:r>
        <w:rPr>
          <w:rFonts w:ascii="Simplified Arabic" w:hAnsi="Simplified Arabic" w:cs="Simplified Arabic" w:hint="cs"/>
          <w:sz w:val="28"/>
          <w:szCs w:val="28"/>
          <w:rtl/>
        </w:rPr>
        <w:t>.</w:t>
      </w:r>
    </w:p>
    <w:p w:rsidR="0026077A" w:rsidRDefault="00455FDD" w:rsidP="00470CE6">
      <w:pPr>
        <w:numPr>
          <w:ilvl w:val="0"/>
          <w:numId w:val="82"/>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sz w:val="28"/>
          <w:szCs w:val="28"/>
          <w:rtl/>
        </w:rPr>
        <w:t>يجب على أعضاء</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مجلس</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الإدارة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والتنفيذيين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الرئيسيين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بالشركة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أن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يفصحوا</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لمجلس</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الإدارة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عما</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إذا</w:t>
      </w:r>
      <w:r w:rsidRPr="00C71559">
        <w:rPr>
          <w:rFonts w:ascii="Simplified Arabic" w:hAnsi="Simplified Arabic" w:cs="Simplified Arabic"/>
          <w:sz w:val="28"/>
          <w:szCs w:val="28"/>
          <w:rtl/>
          <w:lang w:bidi="ar-SY"/>
        </w:rPr>
        <w:t xml:space="preserve"> </w:t>
      </w:r>
      <w:r w:rsidRPr="00C71559">
        <w:rPr>
          <w:rFonts w:ascii="Simplified Arabic" w:hAnsi="Simplified Arabic" w:cs="Simplified Arabic"/>
          <w:sz w:val="28"/>
          <w:szCs w:val="28"/>
          <w:rtl/>
        </w:rPr>
        <w:t>كانت</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 xml:space="preserve">لديهم </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سواء</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بشكل</w:t>
      </w:r>
      <w:r w:rsidRPr="00C71559">
        <w:rPr>
          <w:rFonts w:ascii="Simplified Arabic" w:hAnsi="Simplified Arabic" w:cs="Simplified Arabic"/>
          <w:sz w:val="28"/>
          <w:szCs w:val="28"/>
        </w:rPr>
        <w:t xml:space="preserve"> </w:t>
      </w:r>
      <w:r w:rsidR="00986E00">
        <w:rPr>
          <w:rFonts w:ascii="Simplified Arabic" w:hAnsi="Simplified Arabic" w:cs="Simplified Arabic"/>
          <w:sz w:val="28"/>
          <w:szCs w:val="28"/>
          <w:rtl/>
        </w:rPr>
        <w:t>مباش</w:t>
      </w:r>
      <w:r w:rsidR="00986E00">
        <w:rPr>
          <w:rFonts w:ascii="Simplified Arabic" w:hAnsi="Simplified Arabic" w:cs="Simplified Arabic" w:hint="cs"/>
          <w:sz w:val="28"/>
          <w:szCs w:val="28"/>
          <w:rtl/>
        </w:rPr>
        <w:t>ر</w:t>
      </w:r>
      <w:r w:rsidRPr="00C71559">
        <w:rPr>
          <w:rFonts w:ascii="Simplified Arabic" w:hAnsi="Simplified Arabic" w:cs="Simplified Arabic"/>
          <w:sz w:val="28"/>
          <w:szCs w:val="28"/>
          <w:rtl/>
        </w:rPr>
        <w:t>،</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أو</w:t>
      </w:r>
      <w:r w:rsidR="00986E00">
        <w:rPr>
          <w:rFonts w:ascii="Simplified Arabic" w:hAnsi="Simplified Arabic" w:cs="Simplified Arabic" w:hint="cs"/>
          <w:sz w:val="28"/>
          <w:szCs w:val="28"/>
          <w:rtl/>
        </w:rPr>
        <w:t xml:space="preserve"> </w:t>
      </w:r>
      <w:r w:rsidRPr="00C71559">
        <w:rPr>
          <w:rFonts w:ascii="Simplified Arabic" w:hAnsi="Simplified Arabic" w:cs="Simplified Arabic"/>
          <w:sz w:val="28"/>
          <w:szCs w:val="28"/>
          <w:rtl/>
        </w:rPr>
        <w:t>غير</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مباشر،</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أم</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بالنيابة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عن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طرف</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ثالث</w:t>
      </w:r>
      <w:r w:rsidRPr="00C71559">
        <w:rPr>
          <w:rFonts w:ascii="Simplified Arabic" w:hAnsi="Simplified Arabic" w:cs="Simplified Arabic"/>
          <w:sz w:val="28"/>
          <w:szCs w:val="28"/>
        </w:rPr>
        <w:t xml:space="preserve"> </w:t>
      </w:r>
      <w:r w:rsidRPr="00C71559">
        <w:rPr>
          <w:rFonts w:ascii="Simplified Arabic" w:hAnsi="Simplified Arabic" w:cs="Simplified Arabic" w:hint="cs"/>
          <w:sz w:val="28"/>
          <w:szCs w:val="28"/>
          <w:rtl/>
        </w:rPr>
        <w:t>أي</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مصلحة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مادية</w:t>
      </w:r>
      <w:r w:rsidRPr="00C71559">
        <w:rPr>
          <w:rFonts w:ascii="Simplified Arabic" w:hAnsi="Simplified Arabic" w:cs="Simplified Arabic"/>
          <w:sz w:val="28"/>
          <w:szCs w:val="28"/>
        </w:rPr>
        <w:t xml:space="preserve"> </w:t>
      </w:r>
      <w:r w:rsidRPr="00C71559">
        <w:rPr>
          <w:rFonts w:ascii="Simplified Arabic" w:hAnsi="Simplified Arabic" w:cs="Simplified Arabic" w:hint="cs"/>
          <w:sz w:val="28"/>
          <w:szCs w:val="28"/>
          <w:rtl/>
        </w:rPr>
        <w:t>في</w:t>
      </w:r>
      <w:r w:rsidRPr="00C71559">
        <w:rPr>
          <w:rFonts w:ascii="Simplified Arabic" w:hAnsi="Simplified Arabic" w:cs="Simplified Arabic"/>
          <w:sz w:val="28"/>
          <w:szCs w:val="28"/>
        </w:rPr>
        <w:t xml:space="preserve"> </w:t>
      </w:r>
      <w:r w:rsidRPr="00C71559">
        <w:rPr>
          <w:rFonts w:ascii="Simplified Arabic" w:hAnsi="Simplified Arabic" w:cs="Simplified Arabic" w:hint="cs"/>
          <w:sz w:val="28"/>
          <w:szCs w:val="28"/>
          <w:rtl/>
        </w:rPr>
        <w:t>أي</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عملية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أو</w:t>
      </w:r>
      <w:r w:rsidR="00D52D32">
        <w:rPr>
          <w:rFonts w:ascii="Simplified Arabic" w:hAnsi="Simplified Arabic" w:cs="Simplified Arabic" w:hint="cs"/>
          <w:sz w:val="28"/>
          <w:szCs w:val="28"/>
          <w:rtl/>
        </w:rPr>
        <w:t xml:space="preserve"> </w:t>
      </w:r>
      <w:r w:rsidRPr="00C71559">
        <w:rPr>
          <w:rFonts w:ascii="Simplified Arabic" w:hAnsi="Simplified Arabic" w:cs="Simplified Arabic"/>
          <w:sz w:val="28"/>
          <w:szCs w:val="28"/>
          <w:rtl/>
        </w:rPr>
        <w:t>موضوع يمس الشركة بطريق مباشر</w:t>
      </w:r>
      <w:r w:rsidR="00986E00">
        <w:rPr>
          <w:rFonts w:ascii="Simplified Arabic" w:hAnsi="Simplified Arabic" w:cs="Simplified Arabic" w:hint="cs"/>
          <w:sz w:val="28"/>
          <w:szCs w:val="28"/>
          <w:rtl/>
        </w:rPr>
        <w:t>.</w:t>
      </w:r>
    </w:p>
    <w:p w:rsidR="0026077A" w:rsidRPr="009840A5" w:rsidRDefault="0026077A" w:rsidP="00734BB3">
      <w:pPr>
        <w:tabs>
          <w:tab w:val="left" w:pos="226"/>
          <w:tab w:val="left" w:pos="368"/>
        </w:tabs>
        <w:ind w:left="-52"/>
        <w:jc w:val="both"/>
        <w:rPr>
          <w:rFonts w:ascii="Simplified Arabic" w:hAnsi="Simplified Arabic" w:cs="Simplified Arabic"/>
          <w:b/>
          <w:bCs/>
          <w:sz w:val="28"/>
          <w:szCs w:val="28"/>
          <w:rtl/>
          <w:lang w:bidi="ar-SY"/>
        </w:rPr>
      </w:pPr>
      <w:r w:rsidRPr="009840A5">
        <w:rPr>
          <w:rFonts w:ascii="Simplified Arabic" w:hAnsi="Simplified Arabic" w:cs="Simplified Arabic"/>
          <w:b/>
          <w:bCs/>
          <w:sz w:val="28"/>
          <w:szCs w:val="28"/>
          <w:rtl/>
        </w:rPr>
        <w:t xml:space="preserve">المبدأ الرابع : دور </w:t>
      </w:r>
      <w:r w:rsidR="00D93D59">
        <w:rPr>
          <w:rFonts w:ascii="Simplified Arabic" w:hAnsi="Simplified Arabic" w:cs="Simplified Arabic"/>
          <w:b/>
          <w:bCs/>
          <w:sz w:val="28"/>
          <w:szCs w:val="28"/>
          <w:rtl/>
        </w:rPr>
        <w:t>أصحاب</w:t>
      </w:r>
      <w:r w:rsidRPr="009840A5">
        <w:rPr>
          <w:rFonts w:ascii="Simplified Arabic" w:hAnsi="Simplified Arabic" w:cs="Simplified Arabic"/>
          <w:b/>
          <w:bCs/>
          <w:sz w:val="28"/>
          <w:szCs w:val="28"/>
          <w:rtl/>
        </w:rPr>
        <w:t xml:space="preserve"> المصالح </w:t>
      </w:r>
      <w:r w:rsidRPr="009840A5">
        <w:rPr>
          <w:rFonts w:ascii="Simplified Arabic" w:hAnsi="Simplified Arabic" w:cs="Simplified Arabic" w:hint="cs"/>
          <w:b/>
          <w:bCs/>
          <w:sz w:val="28"/>
          <w:szCs w:val="28"/>
          <w:rtl/>
        </w:rPr>
        <w:t>في حوكمة الشركات</w:t>
      </w:r>
      <w:r w:rsidR="00EE1C16">
        <w:rPr>
          <w:rFonts w:ascii="Simplified Arabic" w:hAnsi="Simplified Arabic" w:cs="Simplified Arabic" w:hint="cs"/>
          <w:b/>
          <w:bCs/>
          <w:sz w:val="28"/>
          <w:szCs w:val="28"/>
          <w:rtl/>
        </w:rPr>
        <w:t>:</w:t>
      </w:r>
    </w:p>
    <w:p w:rsidR="0026077A" w:rsidRDefault="0026077A"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 xml:space="preserve">يجب على </w:t>
      </w:r>
      <w:r>
        <w:rPr>
          <w:rFonts w:ascii="Simplified Arabic" w:hAnsi="Simplified Arabic" w:cs="Simplified Arabic" w:hint="cs"/>
          <w:sz w:val="28"/>
          <w:szCs w:val="28"/>
          <w:rtl/>
        </w:rPr>
        <w:t>إطار</w:t>
      </w:r>
      <w:r>
        <w:rPr>
          <w:rFonts w:ascii="Simplified Arabic" w:hAnsi="Simplified Arabic" w:cs="Simplified Arabic"/>
          <w:sz w:val="28"/>
          <w:szCs w:val="28"/>
          <w:rtl/>
        </w:rPr>
        <w:t xml:space="preserve"> حوكمة الش</w:t>
      </w:r>
      <w:r w:rsidRPr="00BB3D70">
        <w:rPr>
          <w:rFonts w:ascii="Simplified Arabic" w:hAnsi="Simplified Arabic" w:cs="Simplified Arabic"/>
          <w:sz w:val="28"/>
          <w:szCs w:val="28"/>
          <w:rtl/>
        </w:rPr>
        <w:t xml:space="preserve">ركات </w:t>
      </w:r>
      <w:r w:rsidR="00986E00">
        <w:rPr>
          <w:rFonts w:ascii="Simplified Arabic" w:hAnsi="Simplified Arabic" w:cs="Simplified Arabic" w:hint="cs"/>
          <w:sz w:val="28"/>
          <w:szCs w:val="28"/>
          <w:rtl/>
        </w:rPr>
        <w:t>أ</w:t>
      </w:r>
      <w:r w:rsidRPr="00BB3D70">
        <w:rPr>
          <w:rFonts w:ascii="Simplified Arabic" w:hAnsi="Simplified Arabic" w:cs="Simplified Arabic" w:hint="cs"/>
          <w:sz w:val="28"/>
          <w:szCs w:val="28"/>
          <w:rtl/>
        </w:rPr>
        <w:t>ن</w:t>
      </w:r>
      <w:r w:rsidRPr="00BB3D70">
        <w:rPr>
          <w:rFonts w:ascii="Simplified Arabic" w:hAnsi="Simplified Arabic" w:cs="Simplified Arabic"/>
          <w:sz w:val="28"/>
          <w:szCs w:val="28"/>
          <w:rtl/>
        </w:rPr>
        <w:t xml:space="preserve"> يعترف بحقوق </w:t>
      </w:r>
      <w:r w:rsidR="00D93D59">
        <w:rPr>
          <w:rFonts w:ascii="Simplified Arabic" w:hAnsi="Simplified Arabic" w:cs="Simplified Arabic"/>
          <w:sz w:val="28"/>
          <w:szCs w:val="28"/>
          <w:rtl/>
        </w:rPr>
        <w:t>أصحاب</w:t>
      </w:r>
      <w:r w:rsidRPr="00BB3D70">
        <w:rPr>
          <w:rFonts w:ascii="Simplified Arabic" w:hAnsi="Simplified Arabic" w:cs="Simplified Arabic"/>
          <w:sz w:val="28"/>
          <w:szCs w:val="28"/>
          <w:rtl/>
        </w:rPr>
        <w:t xml:space="preserve"> المصالح التي ينشئها القانون، </w:t>
      </w:r>
      <w:r w:rsidRPr="00BB3D70">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986E00">
        <w:rPr>
          <w:rFonts w:ascii="Simplified Arabic" w:hAnsi="Simplified Arabic" w:cs="Simplified Arabic" w:hint="cs"/>
          <w:sz w:val="28"/>
          <w:szCs w:val="28"/>
          <w:rtl/>
        </w:rPr>
        <w:t xml:space="preserve"> </w:t>
      </w:r>
      <w:r w:rsidRPr="00BB3D70">
        <w:rPr>
          <w:rFonts w:ascii="Simplified Arabic" w:hAnsi="Simplified Arabic" w:cs="Simplified Arabic"/>
          <w:sz w:val="28"/>
          <w:szCs w:val="28"/>
          <w:rtl/>
        </w:rPr>
        <w:t xml:space="preserve">تنشا نتيجة </w:t>
      </w:r>
      <w:r>
        <w:rPr>
          <w:rFonts w:ascii="Simplified Arabic" w:hAnsi="Simplified Arabic" w:cs="Simplified Arabic" w:hint="cs"/>
          <w:sz w:val="28"/>
          <w:szCs w:val="28"/>
          <w:rtl/>
        </w:rPr>
        <w:t>الاتفاقيات</w:t>
      </w:r>
      <w:r w:rsidRPr="00BB3D70">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BB3D70">
        <w:rPr>
          <w:rFonts w:ascii="Simplified Arabic" w:hAnsi="Simplified Arabic" w:cs="Simplified Arabic"/>
          <w:sz w:val="28"/>
          <w:szCs w:val="28"/>
          <w:rtl/>
        </w:rPr>
        <w:t xml:space="preserve">متبادلة، </w:t>
      </w:r>
      <w:r>
        <w:rPr>
          <w:rFonts w:ascii="Simplified Arabic" w:hAnsi="Simplified Arabic" w:cs="Simplified Arabic"/>
          <w:sz w:val="28"/>
          <w:szCs w:val="28"/>
          <w:rtl/>
        </w:rPr>
        <w:t>و</w:t>
      </w:r>
      <w:r w:rsidR="00986E00">
        <w:rPr>
          <w:rFonts w:ascii="Simplified Arabic" w:hAnsi="Simplified Arabic" w:cs="Simplified Arabic" w:hint="cs"/>
          <w:sz w:val="28"/>
          <w:szCs w:val="28"/>
          <w:rtl/>
        </w:rPr>
        <w:t>أ</w:t>
      </w:r>
      <w:r w:rsidRPr="00BB3D70">
        <w:rPr>
          <w:rFonts w:ascii="Simplified Arabic" w:hAnsi="Simplified Arabic" w:cs="Simplified Arabic" w:hint="cs"/>
          <w:sz w:val="28"/>
          <w:szCs w:val="28"/>
          <w:rtl/>
        </w:rPr>
        <w:t>ن</w:t>
      </w:r>
      <w:r w:rsidRPr="00BB3D70">
        <w:rPr>
          <w:rFonts w:ascii="Simplified Arabic" w:hAnsi="Simplified Arabic" w:cs="Simplified Arabic"/>
          <w:sz w:val="28"/>
          <w:szCs w:val="28"/>
          <w:rtl/>
        </w:rPr>
        <w:t xml:space="preserve"> تعمل عل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تش</w:t>
      </w:r>
      <w:r w:rsidRPr="00BB3D70">
        <w:rPr>
          <w:rFonts w:ascii="Simplified Arabic" w:hAnsi="Simplified Arabic" w:cs="Simplified Arabic"/>
          <w:sz w:val="28"/>
          <w:szCs w:val="28"/>
          <w:rtl/>
        </w:rPr>
        <w:t>جيع التعاون النشط بين الشركا</w:t>
      </w:r>
      <w:r>
        <w:rPr>
          <w:rFonts w:ascii="Simplified Arabic" w:hAnsi="Simplified Arabic" w:cs="Simplified Arabic"/>
          <w:sz w:val="28"/>
          <w:szCs w:val="28"/>
          <w:rtl/>
        </w:rPr>
        <w:t>ت و</w:t>
      </w:r>
      <w:r w:rsidR="00D93D59">
        <w:rPr>
          <w:rFonts w:ascii="Simplified Arabic" w:hAnsi="Simplified Arabic" w:cs="Simplified Arabic"/>
          <w:sz w:val="28"/>
          <w:szCs w:val="28"/>
          <w:rtl/>
        </w:rPr>
        <w:t>أصحاب</w:t>
      </w:r>
      <w:r>
        <w:rPr>
          <w:rFonts w:ascii="Simplified Arabic" w:hAnsi="Simplified Arabic" w:cs="Simplified Arabic"/>
          <w:sz w:val="28"/>
          <w:szCs w:val="28"/>
          <w:rtl/>
        </w:rPr>
        <w:t xml:space="preserve"> المصالح في خلق الثروة</w:t>
      </w:r>
      <w:r w:rsidRPr="00BB3D70">
        <w:rPr>
          <w:rFonts w:ascii="Simplified Arabic" w:hAnsi="Simplified Arabic" w:cs="Simplified Arabic"/>
          <w:sz w:val="28"/>
          <w:szCs w:val="28"/>
          <w:rtl/>
        </w:rPr>
        <w:t xml:space="preserve">، </w:t>
      </w:r>
      <w:r w:rsidR="002A6FEA">
        <w:rPr>
          <w:rFonts w:ascii="Simplified Arabic" w:hAnsi="Simplified Arabic" w:cs="Simplified Arabic" w:hint="cs"/>
          <w:sz w:val="28"/>
          <w:szCs w:val="28"/>
          <w:rtl/>
        </w:rPr>
        <w:t xml:space="preserve">وتأمين </w:t>
      </w:r>
      <w:r w:rsidRPr="00BB3D70">
        <w:rPr>
          <w:rFonts w:ascii="Simplified Arabic" w:hAnsi="Simplified Arabic" w:cs="Simplified Arabic"/>
          <w:sz w:val="28"/>
          <w:szCs w:val="28"/>
          <w:rtl/>
        </w:rPr>
        <w:t xml:space="preserve">فرص العمل، </w:t>
      </w:r>
      <w:r w:rsidR="00D52D32">
        <w:rPr>
          <w:rFonts w:ascii="Simplified Arabic" w:hAnsi="Simplified Arabic" w:cs="Simplified Arabic"/>
          <w:sz w:val="28"/>
          <w:szCs w:val="28"/>
          <w:rtl/>
        </w:rPr>
        <w:t>و</w:t>
      </w:r>
      <w:r w:rsidR="002A6FEA">
        <w:rPr>
          <w:rFonts w:ascii="Simplified Arabic" w:hAnsi="Simplified Arabic" w:cs="Simplified Arabic" w:hint="cs"/>
          <w:sz w:val="28"/>
          <w:szCs w:val="28"/>
          <w:rtl/>
        </w:rPr>
        <w:t xml:space="preserve">التأكيد على </w:t>
      </w:r>
      <w:r w:rsidR="00D52D32">
        <w:rPr>
          <w:rFonts w:ascii="Simplified Arabic" w:hAnsi="Simplified Arabic" w:cs="Simplified Arabic"/>
          <w:sz w:val="28"/>
          <w:szCs w:val="28"/>
          <w:rtl/>
        </w:rPr>
        <w:t>استدامة المنش</w:t>
      </w:r>
      <w:r w:rsidR="00D52D32">
        <w:rPr>
          <w:rFonts w:ascii="Simplified Arabic" w:hAnsi="Simplified Arabic" w:cs="Simplified Arabic" w:hint="cs"/>
          <w:sz w:val="28"/>
          <w:szCs w:val="28"/>
          <w:rtl/>
        </w:rPr>
        <w:t>آ</w:t>
      </w:r>
      <w:r>
        <w:rPr>
          <w:rFonts w:ascii="Simplified Arabic" w:hAnsi="Simplified Arabic" w:cs="Simplified Arabic"/>
          <w:sz w:val="28"/>
          <w:szCs w:val="28"/>
          <w:rtl/>
        </w:rPr>
        <w:t>ت ماليا</w:t>
      </w:r>
      <w:r w:rsidR="00D52D32">
        <w:rPr>
          <w:rFonts w:ascii="Simplified Arabic" w:hAnsi="Simplified Arabic" w:cs="Simplified Arabic" w:hint="cs"/>
          <w:sz w:val="28"/>
          <w:szCs w:val="28"/>
          <w:rtl/>
        </w:rPr>
        <w:t>ً</w:t>
      </w:r>
      <w:r>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w:t>
      </w:r>
    </w:p>
    <w:p w:rsidR="00F026C1" w:rsidRPr="00BB3D70" w:rsidRDefault="00F026C1"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و</w:t>
      </w:r>
      <w:r w:rsidRPr="00BB3D70">
        <w:rPr>
          <w:rFonts w:ascii="Simplified Arabic" w:hAnsi="Simplified Arabic" w:cs="Simplified Arabic"/>
          <w:sz w:val="28"/>
          <w:szCs w:val="28"/>
          <w:rtl/>
        </w:rPr>
        <w:t>يندرج تحت هذا المبدأ:</w:t>
      </w:r>
    </w:p>
    <w:p w:rsidR="00F026C1" w:rsidRPr="00C71559" w:rsidRDefault="00F026C1" w:rsidP="00470CE6">
      <w:pPr>
        <w:pStyle w:val="1"/>
        <w:numPr>
          <w:ilvl w:val="0"/>
          <w:numId w:val="83"/>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sz w:val="28"/>
          <w:szCs w:val="28"/>
          <w:rtl/>
        </w:rPr>
        <w:t>احترام</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حقوق</w:t>
      </w:r>
      <w:r w:rsidRPr="00C71559">
        <w:rPr>
          <w:rFonts w:ascii="Simplified Arabic" w:hAnsi="Simplified Arabic" w:cs="Simplified Arabic"/>
          <w:sz w:val="28"/>
          <w:szCs w:val="28"/>
        </w:rPr>
        <w:t xml:space="preserve"> </w:t>
      </w:r>
      <w:r w:rsidR="00D93D59">
        <w:rPr>
          <w:rFonts w:ascii="Simplified Arabic" w:hAnsi="Simplified Arabic" w:cs="Simplified Arabic"/>
          <w:sz w:val="28"/>
          <w:szCs w:val="28"/>
          <w:rtl/>
        </w:rPr>
        <w:t>أصحاب</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المصالح</w:t>
      </w:r>
      <w:r w:rsidRPr="00C71559">
        <w:rPr>
          <w:rFonts w:ascii="Simplified Arabic" w:hAnsi="Simplified Arabic" w:cs="Simplified Arabic"/>
          <w:sz w:val="28"/>
          <w:szCs w:val="28"/>
        </w:rPr>
        <w:t xml:space="preserve"> </w:t>
      </w:r>
      <w:r w:rsidRPr="00C71559">
        <w:rPr>
          <w:rFonts w:ascii="Simplified Arabic" w:hAnsi="Simplified Arabic" w:cs="Simplified Arabic" w:hint="cs"/>
          <w:sz w:val="28"/>
          <w:szCs w:val="28"/>
          <w:rtl/>
        </w:rPr>
        <w:t>التي</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ينشئها</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القانون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أو</w:t>
      </w:r>
      <w:r>
        <w:rPr>
          <w:rFonts w:ascii="Simplified Arabic" w:hAnsi="Simplified Arabic" w:cs="Simplified Arabic" w:hint="cs"/>
          <w:sz w:val="28"/>
          <w:szCs w:val="28"/>
          <w:rtl/>
        </w:rPr>
        <w:t xml:space="preserve"> </w:t>
      </w:r>
      <w:r w:rsidRPr="00C71559">
        <w:rPr>
          <w:rFonts w:ascii="Simplified Arabic" w:hAnsi="Simplified Arabic" w:cs="Simplified Arabic"/>
          <w:sz w:val="28"/>
          <w:szCs w:val="28"/>
          <w:rtl/>
        </w:rPr>
        <w:t>تكون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نتيجة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لاتفاقات</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متبادلة</w:t>
      </w:r>
      <w:r>
        <w:rPr>
          <w:rFonts w:ascii="Simplified Arabic" w:hAnsi="Simplified Arabic" w:cs="Simplified Arabic" w:hint="cs"/>
          <w:sz w:val="28"/>
          <w:szCs w:val="28"/>
          <w:rtl/>
        </w:rPr>
        <w:t>.</w:t>
      </w:r>
    </w:p>
    <w:p w:rsidR="00F026C1" w:rsidRPr="00C71559" w:rsidRDefault="00F026C1" w:rsidP="00470CE6">
      <w:pPr>
        <w:pStyle w:val="1"/>
        <w:numPr>
          <w:ilvl w:val="0"/>
          <w:numId w:val="83"/>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sz w:val="28"/>
          <w:szCs w:val="28"/>
          <w:rtl/>
        </w:rPr>
        <w:t>يجب أن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تكون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ل</w:t>
      </w:r>
      <w:r w:rsidR="00D93D59">
        <w:rPr>
          <w:rFonts w:ascii="Simplified Arabic" w:hAnsi="Simplified Arabic" w:cs="Simplified Arabic"/>
          <w:sz w:val="28"/>
          <w:szCs w:val="28"/>
          <w:rtl/>
        </w:rPr>
        <w:t>أصحاب</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المصلحة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فرصة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الحصول</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على</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تعويض</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فعال مقابل</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انتهاك</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حقوقهم</w:t>
      </w:r>
      <w:r>
        <w:rPr>
          <w:rFonts w:ascii="Simplified Arabic" w:hAnsi="Simplified Arabic" w:cs="Simplified Arabic" w:hint="cs"/>
          <w:sz w:val="28"/>
          <w:szCs w:val="28"/>
          <w:rtl/>
        </w:rPr>
        <w:t>.</w:t>
      </w:r>
    </w:p>
    <w:p w:rsidR="00F026C1" w:rsidRPr="00C71559" w:rsidRDefault="00F026C1" w:rsidP="00470CE6">
      <w:pPr>
        <w:pStyle w:val="1"/>
        <w:numPr>
          <w:ilvl w:val="0"/>
          <w:numId w:val="83"/>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sz w:val="28"/>
          <w:szCs w:val="28"/>
          <w:rtl/>
        </w:rPr>
        <w:t>يجب وضع</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آليات</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 xml:space="preserve">تطور مشاركة العاملين من </w:t>
      </w:r>
      <w:r w:rsidR="00BC5F1E">
        <w:rPr>
          <w:rFonts w:ascii="Simplified Arabic" w:hAnsi="Simplified Arabic" w:cs="Simplified Arabic"/>
          <w:sz w:val="28"/>
          <w:szCs w:val="28"/>
          <w:rtl/>
        </w:rPr>
        <w:t>أجل</w:t>
      </w:r>
      <w:r w:rsidRPr="00C71559">
        <w:rPr>
          <w:rFonts w:ascii="Simplified Arabic" w:hAnsi="Simplified Arabic" w:cs="Simplified Arabic"/>
          <w:sz w:val="28"/>
          <w:szCs w:val="28"/>
          <w:rtl/>
        </w:rPr>
        <w:t xml:space="preserve"> تحسين الأداء.</w:t>
      </w:r>
    </w:p>
    <w:p w:rsidR="00F026C1" w:rsidRPr="00C71559" w:rsidRDefault="00F026C1" w:rsidP="00470CE6">
      <w:pPr>
        <w:pStyle w:val="1"/>
        <w:numPr>
          <w:ilvl w:val="0"/>
          <w:numId w:val="83"/>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sz w:val="28"/>
          <w:szCs w:val="28"/>
          <w:rtl/>
        </w:rPr>
        <w:t>السماح</w:t>
      </w:r>
      <w:r w:rsidRPr="00C71559">
        <w:rPr>
          <w:rFonts w:ascii="Simplified Arabic" w:hAnsi="Simplified Arabic" w:cs="Simplified Arabic"/>
          <w:sz w:val="28"/>
          <w:szCs w:val="28"/>
        </w:rPr>
        <w:t xml:space="preserve"> </w:t>
      </w:r>
      <w:r w:rsidRPr="00C71559">
        <w:rPr>
          <w:rFonts w:ascii="Simplified Arabic" w:hAnsi="Simplified Arabic" w:cs="Simplified Arabic" w:hint="cs"/>
          <w:sz w:val="28"/>
          <w:szCs w:val="28"/>
          <w:rtl/>
        </w:rPr>
        <w:t>ل</w:t>
      </w:r>
      <w:r w:rsidR="00D93D59">
        <w:rPr>
          <w:rFonts w:ascii="Simplified Arabic" w:hAnsi="Simplified Arabic" w:cs="Simplified Arabic" w:hint="cs"/>
          <w:sz w:val="28"/>
          <w:szCs w:val="28"/>
          <w:rtl/>
        </w:rPr>
        <w:t>أصحاب</w:t>
      </w:r>
      <w:r w:rsidRPr="00C71559">
        <w:rPr>
          <w:rFonts w:ascii="Simplified Arabic" w:hAnsi="Simplified Arabic" w:cs="Simplified Arabic"/>
          <w:sz w:val="28"/>
          <w:szCs w:val="28"/>
          <w:rtl/>
        </w:rPr>
        <w:t xml:space="preserve"> المصالح</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الحصول</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على</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المعلومات</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ذات الصلة،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وبالقدر</w:t>
      </w:r>
      <w:r w:rsidRPr="00C71559">
        <w:rPr>
          <w:rFonts w:ascii="Simplified Arabic" w:hAnsi="Simplified Arabic" w:cs="Simplified Arabic"/>
          <w:sz w:val="28"/>
          <w:szCs w:val="28"/>
        </w:rPr>
        <w:t xml:space="preserve"> </w:t>
      </w:r>
      <w:r w:rsidRPr="00C71559">
        <w:rPr>
          <w:rFonts w:ascii="Simplified Arabic" w:hAnsi="Simplified Arabic" w:cs="Simplified Arabic" w:hint="cs"/>
          <w:sz w:val="28"/>
          <w:szCs w:val="28"/>
          <w:rtl/>
        </w:rPr>
        <w:t>الكافي</w:t>
      </w:r>
      <w:r w:rsidRPr="00C71559">
        <w:rPr>
          <w:rFonts w:ascii="Simplified Arabic" w:hAnsi="Simplified Arabic" w:cs="Simplified Arabic"/>
          <w:sz w:val="28"/>
          <w:szCs w:val="28"/>
          <w:rtl/>
        </w:rPr>
        <w:t>،</w:t>
      </w:r>
      <w:r w:rsidRPr="00C71559">
        <w:rPr>
          <w:rFonts w:ascii="Simplified Arabic" w:hAnsi="Simplified Arabic" w:cs="Simplified Arabic"/>
          <w:sz w:val="28"/>
          <w:szCs w:val="28"/>
        </w:rPr>
        <w:t xml:space="preserve"> </w:t>
      </w:r>
      <w:r w:rsidRPr="00C71559">
        <w:rPr>
          <w:rFonts w:ascii="Simplified Arabic" w:hAnsi="Simplified Arabic" w:cs="Simplified Arabic" w:hint="cs"/>
          <w:sz w:val="28"/>
          <w:szCs w:val="28"/>
          <w:rtl/>
        </w:rPr>
        <w:t>والتي</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يمكن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الاعتماد</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عليها</w:t>
      </w:r>
      <w:r w:rsidRPr="00C71559">
        <w:rPr>
          <w:rFonts w:ascii="Simplified Arabic" w:hAnsi="Simplified Arabic" w:cs="Simplified Arabic"/>
          <w:sz w:val="28"/>
          <w:szCs w:val="28"/>
        </w:rPr>
        <w:t xml:space="preserve"> </w:t>
      </w:r>
      <w:r w:rsidRPr="00C71559">
        <w:rPr>
          <w:rFonts w:ascii="Simplified Arabic" w:hAnsi="Simplified Arabic" w:cs="Simplified Arabic" w:hint="cs"/>
          <w:sz w:val="28"/>
          <w:szCs w:val="28"/>
          <w:rtl/>
        </w:rPr>
        <w:t>في</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الوقت</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المناسب</w:t>
      </w:r>
      <w:r>
        <w:rPr>
          <w:rFonts w:ascii="Simplified Arabic" w:hAnsi="Simplified Arabic" w:cs="Simplified Arabic" w:hint="cs"/>
          <w:sz w:val="28"/>
          <w:szCs w:val="28"/>
          <w:rtl/>
        </w:rPr>
        <w:t>.</w:t>
      </w:r>
    </w:p>
    <w:p w:rsidR="00F026C1" w:rsidRPr="00C71559" w:rsidRDefault="00F026C1" w:rsidP="00470CE6">
      <w:pPr>
        <w:pStyle w:val="1"/>
        <w:numPr>
          <w:ilvl w:val="0"/>
          <w:numId w:val="83"/>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sz w:val="28"/>
          <w:szCs w:val="28"/>
          <w:rtl/>
        </w:rPr>
        <w:t xml:space="preserve">السماح </w:t>
      </w:r>
      <w:r w:rsidRPr="00C71559">
        <w:rPr>
          <w:rFonts w:ascii="Simplified Arabic" w:hAnsi="Simplified Arabic" w:cs="Simplified Arabic" w:hint="cs"/>
          <w:sz w:val="28"/>
          <w:szCs w:val="28"/>
          <w:rtl/>
        </w:rPr>
        <w:t>ل</w:t>
      </w:r>
      <w:r w:rsidR="00D93D59">
        <w:rPr>
          <w:rFonts w:ascii="Simplified Arabic" w:hAnsi="Simplified Arabic" w:cs="Simplified Arabic" w:hint="cs"/>
          <w:sz w:val="28"/>
          <w:szCs w:val="28"/>
          <w:rtl/>
        </w:rPr>
        <w:t>أصحاب</w:t>
      </w:r>
      <w:r>
        <w:rPr>
          <w:rFonts w:ascii="Simplified Arabic" w:hAnsi="Simplified Arabic" w:cs="Simplified Arabic"/>
          <w:sz w:val="28"/>
          <w:szCs w:val="28"/>
          <w:rtl/>
        </w:rPr>
        <w:t xml:space="preserve"> المصالح م</w:t>
      </w:r>
      <w:r>
        <w:rPr>
          <w:rFonts w:ascii="Simplified Arabic" w:hAnsi="Simplified Arabic" w:cs="Simplified Arabic" w:hint="cs"/>
          <w:sz w:val="28"/>
          <w:szCs w:val="28"/>
          <w:rtl/>
          <w:lang w:bidi="ar-SY"/>
        </w:rPr>
        <w:t>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الاتصال</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بمجلس</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الإدارة للإعراب</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عن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اهتمامهم ومخاوفهم</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بشأن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الممارسات</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غير</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القانونية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أو</w:t>
      </w:r>
      <w:r w:rsidR="00890BD3">
        <w:rPr>
          <w:rFonts w:ascii="Simplified Arabic" w:hAnsi="Simplified Arabic" w:cs="Simplified Arabic" w:hint="cs"/>
          <w:sz w:val="28"/>
          <w:szCs w:val="28"/>
          <w:rtl/>
          <w:lang w:bidi="ar-SY"/>
        </w:rPr>
        <w:t xml:space="preserve"> </w:t>
      </w:r>
      <w:r w:rsidRPr="00C71559">
        <w:rPr>
          <w:rFonts w:ascii="Simplified Arabic" w:hAnsi="Simplified Arabic" w:cs="Simplified Arabic"/>
          <w:sz w:val="28"/>
          <w:szCs w:val="28"/>
          <w:rtl/>
        </w:rPr>
        <w:t>غير</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الأخلاقية</w:t>
      </w:r>
      <w:r>
        <w:rPr>
          <w:rFonts w:ascii="Simplified Arabic" w:hAnsi="Simplified Arabic" w:cs="Simplified Arabic" w:hint="cs"/>
          <w:sz w:val="28"/>
          <w:szCs w:val="28"/>
          <w:rtl/>
        </w:rPr>
        <w:t>.</w:t>
      </w:r>
    </w:p>
    <w:p w:rsidR="00F026C1" w:rsidRPr="00C71559" w:rsidRDefault="00F026C1" w:rsidP="00470CE6">
      <w:pPr>
        <w:pStyle w:val="1"/>
        <w:numPr>
          <w:ilvl w:val="0"/>
          <w:numId w:val="83"/>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sz w:val="28"/>
          <w:szCs w:val="28"/>
          <w:rtl/>
        </w:rPr>
        <w:t xml:space="preserve">وجود </w:t>
      </w:r>
      <w:r w:rsidRPr="00C71559">
        <w:rPr>
          <w:rFonts w:ascii="Simplified Arabic" w:hAnsi="Simplified Arabic" w:cs="Simplified Arabic" w:hint="cs"/>
          <w:sz w:val="28"/>
          <w:szCs w:val="28"/>
          <w:rtl/>
        </w:rPr>
        <w:t>إطار</w:t>
      </w:r>
      <w:r w:rsidRPr="00C71559">
        <w:rPr>
          <w:rFonts w:ascii="Simplified Arabic" w:hAnsi="Simplified Arabic" w:cs="Simplified Arabic"/>
          <w:sz w:val="28"/>
          <w:szCs w:val="28"/>
          <w:rtl/>
        </w:rPr>
        <w:t xml:space="preserve"> فع</w:t>
      </w:r>
      <w:r w:rsidRPr="00C71559">
        <w:rPr>
          <w:rFonts w:ascii="Simplified Arabic" w:hAnsi="Simplified Arabic" w:cs="Simplified Arabic" w:hint="cs"/>
          <w:sz w:val="28"/>
          <w:szCs w:val="28"/>
          <w:rtl/>
        </w:rPr>
        <w:t>ّ</w:t>
      </w:r>
      <w:r w:rsidRPr="00C71559">
        <w:rPr>
          <w:rFonts w:ascii="Simplified Arabic" w:hAnsi="Simplified Arabic" w:cs="Simplified Arabic"/>
          <w:sz w:val="28"/>
          <w:szCs w:val="28"/>
          <w:rtl/>
        </w:rPr>
        <w:t>ال</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وكفء</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للإ</w:t>
      </w:r>
      <w:r>
        <w:rPr>
          <w:rFonts w:ascii="Simplified Arabic" w:hAnsi="Simplified Arabic" w:cs="Simplified Arabic"/>
          <w:sz w:val="28"/>
          <w:szCs w:val="28"/>
          <w:rtl/>
        </w:rPr>
        <w:t>عسا</w:t>
      </w:r>
      <w:r>
        <w:rPr>
          <w:rFonts w:ascii="Simplified Arabic" w:hAnsi="Simplified Arabic" w:cs="Simplified Arabic" w:hint="cs"/>
          <w:sz w:val="28"/>
          <w:szCs w:val="28"/>
          <w:rtl/>
        </w:rPr>
        <w:t>ر</w:t>
      </w:r>
      <w:r w:rsidRPr="00C71559">
        <w:rPr>
          <w:rFonts w:ascii="Simplified Arabic" w:hAnsi="Simplified Arabic" w:cs="Simplified Arabic"/>
          <w:sz w:val="28"/>
          <w:szCs w:val="28"/>
          <w:rtl/>
        </w:rPr>
        <w:t>،</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وإطار</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فعال</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آخر</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لتنفيذ</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حقوق</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الدائنين</w:t>
      </w:r>
      <w:r>
        <w:rPr>
          <w:rFonts w:ascii="Simplified Arabic" w:hAnsi="Simplified Arabic" w:cs="Simplified Arabic" w:hint="cs"/>
          <w:sz w:val="28"/>
          <w:szCs w:val="28"/>
          <w:rtl/>
          <w:lang w:bidi="ar-SY"/>
        </w:rPr>
        <w:t>.</w:t>
      </w:r>
    </w:p>
    <w:p w:rsidR="0026077A" w:rsidRDefault="0026077A" w:rsidP="00734BB3">
      <w:pPr>
        <w:tabs>
          <w:tab w:val="left" w:pos="226"/>
          <w:tab w:val="left" w:pos="368"/>
        </w:tabs>
        <w:ind w:left="-52"/>
        <w:jc w:val="both"/>
        <w:rPr>
          <w:rFonts w:ascii="Simplified Arabic" w:hAnsi="Simplified Arabic" w:cs="Simplified Arabic"/>
          <w:b/>
          <w:bCs/>
          <w:sz w:val="28"/>
          <w:szCs w:val="28"/>
          <w:rtl/>
          <w:lang w:bidi="ar-SY"/>
        </w:rPr>
      </w:pPr>
      <w:r w:rsidRPr="009840A5">
        <w:rPr>
          <w:rFonts w:ascii="Simplified Arabic" w:hAnsi="Simplified Arabic" w:cs="Simplified Arabic" w:hint="cs"/>
          <w:b/>
          <w:bCs/>
          <w:sz w:val="28"/>
          <w:szCs w:val="28"/>
          <w:rtl/>
        </w:rPr>
        <w:t>المبدأ</w:t>
      </w:r>
      <w:r w:rsidRPr="009840A5">
        <w:rPr>
          <w:rFonts w:ascii="Simplified Arabic" w:hAnsi="Simplified Arabic" w:cs="Simplified Arabic"/>
          <w:b/>
          <w:bCs/>
          <w:sz w:val="28"/>
          <w:szCs w:val="28"/>
          <w:rtl/>
        </w:rPr>
        <w:t xml:space="preserve"> الخامس : </w:t>
      </w:r>
      <w:r w:rsidR="00D93D59">
        <w:rPr>
          <w:rFonts w:ascii="Simplified Arabic" w:hAnsi="Simplified Arabic" w:cs="Simplified Arabic" w:hint="cs"/>
          <w:b/>
          <w:bCs/>
          <w:sz w:val="28"/>
          <w:szCs w:val="28"/>
          <w:rtl/>
        </w:rPr>
        <w:t xml:space="preserve">الإفصاح </w:t>
      </w:r>
      <w:r>
        <w:rPr>
          <w:rFonts w:ascii="Simplified Arabic" w:hAnsi="Simplified Arabic" w:cs="Simplified Arabic"/>
          <w:b/>
          <w:bCs/>
          <w:sz w:val="28"/>
          <w:szCs w:val="28"/>
          <w:rtl/>
        </w:rPr>
        <w:t>و</w:t>
      </w:r>
      <w:r w:rsidRPr="009840A5">
        <w:rPr>
          <w:rFonts w:ascii="Simplified Arabic" w:hAnsi="Simplified Arabic" w:cs="Simplified Arabic"/>
          <w:b/>
          <w:bCs/>
          <w:sz w:val="28"/>
          <w:szCs w:val="28"/>
          <w:rtl/>
        </w:rPr>
        <w:t>الشفافية</w:t>
      </w:r>
      <w:r w:rsidR="00D52D32">
        <w:rPr>
          <w:rFonts w:ascii="Simplified Arabic" w:hAnsi="Simplified Arabic" w:cs="Simplified Arabic" w:hint="cs"/>
          <w:b/>
          <w:bCs/>
          <w:sz w:val="28"/>
          <w:szCs w:val="28"/>
          <w:rtl/>
        </w:rPr>
        <w:t>:</w:t>
      </w:r>
    </w:p>
    <w:p w:rsidR="00455FDD" w:rsidRDefault="0026077A" w:rsidP="00734BB3">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t xml:space="preserve">على </w:t>
      </w:r>
      <w:r w:rsidRPr="00BB3D70">
        <w:rPr>
          <w:rFonts w:ascii="Simplified Arabic" w:hAnsi="Simplified Arabic" w:cs="Simplified Arabic" w:hint="cs"/>
          <w:sz w:val="28"/>
          <w:szCs w:val="28"/>
          <w:rtl/>
        </w:rPr>
        <w:t>إطار</w:t>
      </w:r>
      <w:r w:rsidRPr="00BB3D70">
        <w:rPr>
          <w:rFonts w:ascii="Simplified Arabic" w:hAnsi="Simplified Arabic" w:cs="Simplified Arabic"/>
          <w:sz w:val="28"/>
          <w:szCs w:val="28"/>
          <w:rtl/>
        </w:rPr>
        <w:t xml:space="preserve"> حوكمة الشركات </w:t>
      </w:r>
      <w:r w:rsidR="00986E00">
        <w:rPr>
          <w:rFonts w:ascii="Simplified Arabic" w:hAnsi="Simplified Arabic" w:cs="Simplified Arabic" w:hint="cs"/>
          <w:sz w:val="28"/>
          <w:szCs w:val="28"/>
          <w:rtl/>
        </w:rPr>
        <w:t>أ</w:t>
      </w:r>
      <w:r w:rsidRPr="00BB3D70">
        <w:rPr>
          <w:rFonts w:ascii="Simplified Arabic" w:hAnsi="Simplified Arabic" w:cs="Simplified Arabic" w:hint="cs"/>
          <w:sz w:val="28"/>
          <w:szCs w:val="28"/>
          <w:rtl/>
        </w:rPr>
        <w:t>ن</w:t>
      </w:r>
      <w:r w:rsidRPr="00BB3D70">
        <w:rPr>
          <w:rFonts w:ascii="Simplified Arabic" w:hAnsi="Simplified Arabic" w:cs="Simplified Arabic"/>
          <w:sz w:val="28"/>
          <w:szCs w:val="28"/>
          <w:rtl/>
        </w:rPr>
        <w:t xml:space="preserve"> يضمن </w:t>
      </w:r>
      <w:r w:rsidR="00D93D59">
        <w:rPr>
          <w:rFonts w:ascii="Simplified Arabic" w:hAnsi="Simplified Arabic" w:cs="Simplified Arabic" w:hint="cs"/>
          <w:sz w:val="28"/>
          <w:szCs w:val="28"/>
          <w:rtl/>
        </w:rPr>
        <w:t xml:space="preserve">الإفصاح </w:t>
      </w:r>
      <w:r w:rsidRPr="00BB3D70">
        <w:rPr>
          <w:rFonts w:ascii="Simplified Arabic" w:hAnsi="Simplified Arabic" w:cs="Simplified Arabic"/>
          <w:sz w:val="28"/>
          <w:szCs w:val="28"/>
          <w:rtl/>
        </w:rPr>
        <w:t xml:space="preserve">السليم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في الوقت المناسب عن كافة المعلومات الهامة </w:t>
      </w:r>
      <w:r>
        <w:rPr>
          <w:rFonts w:ascii="Simplified Arabic" w:hAnsi="Simplified Arabic" w:cs="Simplified Arabic"/>
          <w:sz w:val="28"/>
          <w:szCs w:val="28"/>
          <w:rtl/>
        </w:rPr>
        <w:t>و</w:t>
      </w:r>
      <w:r w:rsidRPr="00BB3D70">
        <w:rPr>
          <w:rFonts w:ascii="Simplified Arabic" w:hAnsi="Simplified Arabic" w:cs="Simplified Arabic"/>
          <w:sz w:val="28"/>
          <w:szCs w:val="28"/>
          <w:rtl/>
        </w:rPr>
        <w:t>المتعلقة بالشركة بما في ذلك المركز المالي</w:t>
      </w:r>
      <w:r>
        <w:rPr>
          <w:rFonts w:ascii="Simplified Arabic" w:hAnsi="Simplified Arabic" w:cs="Simplified Arabic"/>
          <w:sz w:val="28"/>
          <w:szCs w:val="28"/>
          <w:rtl/>
        </w:rPr>
        <w:t>،</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hint="cs"/>
          <w:sz w:val="28"/>
          <w:szCs w:val="28"/>
          <w:rtl/>
        </w:rPr>
        <w:t>الأداء</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حقوق الملكية، </w:t>
      </w:r>
      <w:proofErr w:type="spellStart"/>
      <w:r>
        <w:rPr>
          <w:rFonts w:ascii="Simplified Arabic" w:hAnsi="Simplified Arabic" w:cs="Simplified Arabic"/>
          <w:sz w:val="28"/>
          <w:szCs w:val="28"/>
          <w:rtl/>
        </w:rPr>
        <w:t>وحوكمة</w:t>
      </w:r>
      <w:proofErr w:type="spellEnd"/>
      <w:r>
        <w:rPr>
          <w:rFonts w:ascii="Simplified Arabic" w:hAnsi="Simplified Arabic" w:cs="Simplified Arabic"/>
          <w:sz w:val="28"/>
          <w:szCs w:val="28"/>
          <w:rtl/>
        </w:rPr>
        <w:t xml:space="preserve"> الشركات</w:t>
      </w:r>
      <w:r>
        <w:rPr>
          <w:rFonts w:ascii="Simplified Arabic" w:hAnsi="Simplified Arabic" w:cs="Simplified Arabic" w:hint="cs"/>
          <w:sz w:val="28"/>
          <w:szCs w:val="28"/>
          <w:rtl/>
        </w:rPr>
        <w:t>.</w:t>
      </w:r>
      <w:r w:rsidR="00455FDD" w:rsidRPr="00455FDD">
        <w:rPr>
          <w:rFonts w:ascii="Simplified Arabic" w:hAnsi="Simplified Arabic" w:cs="Simplified Arabic"/>
          <w:sz w:val="28"/>
          <w:szCs w:val="28"/>
          <w:rtl/>
        </w:rPr>
        <w:t xml:space="preserve"> </w:t>
      </w:r>
      <w:r w:rsidR="00455FDD">
        <w:rPr>
          <w:rFonts w:ascii="Simplified Arabic" w:hAnsi="Simplified Arabic" w:cs="Simplified Arabic"/>
          <w:sz w:val="28"/>
          <w:szCs w:val="28"/>
          <w:rtl/>
        </w:rPr>
        <w:t>و</w:t>
      </w:r>
      <w:r w:rsidR="00455FDD" w:rsidRPr="00BB3D70">
        <w:rPr>
          <w:rFonts w:ascii="Simplified Arabic" w:hAnsi="Simplified Arabic" w:cs="Simplified Arabic"/>
          <w:sz w:val="28"/>
          <w:szCs w:val="28"/>
          <w:rtl/>
        </w:rPr>
        <w:t>يندرج تحت هذا المبدأ:</w:t>
      </w:r>
    </w:p>
    <w:p w:rsidR="004F55E6" w:rsidRPr="004F55E6" w:rsidRDefault="00890BD3" w:rsidP="00470CE6">
      <w:pPr>
        <w:numPr>
          <w:ilvl w:val="0"/>
          <w:numId w:val="96"/>
        </w:numPr>
        <w:tabs>
          <w:tab w:val="left" w:pos="226"/>
          <w:tab w:val="left" w:pos="368"/>
        </w:tabs>
        <w:jc w:val="both"/>
        <w:rPr>
          <w:rFonts w:ascii="Simplified Arabic" w:hAnsi="Simplified Arabic" w:cs="Simplified Arabic"/>
          <w:sz w:val="28"/>
          <w:szCs w:val="28"/>
          <w:rtl/>
        </w:rPr>
      </w:pPr>
      <w:r w:rsidRPr="004F55E6">
        <w:rPr>
          <w:rFonts w:ascii="Simplified Arabic" w:eastAsia="Calibri" w:hAnsi="Simplified Arabic" w:cs="Simplified Arabic" w:hint="cs"/>
          <w:sz w:val="28"/>
          <w:szCs w:val="28"/>
          <w:rtl/>
        </w:rPr>
        <w:t>ينبغي</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أن</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يشمل</w:t>
      </w:r>
      <w:r w:rsidR="004F55E6" w:rsidRPr="004F55E6">
        <w:rPr>
          <w:rFonts w:ascii="Simplified Arabic" w:eastAsia="Calibri" w:hAnsi="Simplified Arabic" w:cs="Simplified Arabic"/>
          <w:sz w:val="28"/>
          <w:szCs w:val="28"/>
        </w:rPr>
        <w:t xml:space="preserve"> </w:t>
      </w:r>
      <w:r w:rsidR="00D93D59">
        <w:rPr>
          <w:rFonts w:ascii="Simplified Arabic" w:eastAsia="Calibri" w:hAnsi="Simplified Arabic" w:cs="Simplified Arabic"/>
          <w:sz w:val="28"/>
          <w:szCs w:val="28"/>
          <w:rtl/>
        </w:rPr>
        <w:t xml:space="preserve">الإفصاح </w:t>
      </w:r>
      <w:r w:rsidR="004F55E6" w:rsidRPr="004F55E6">
        <w:rPr>
          <w:rFonts w:ascii="Simplified Arabic" w:eastAsia="Calibri" w:hAnsi="Simplified Arabic" w:cs="Simplified Arabic"/>
          <w:sz w:val="28"/>
          <w:szCs w:val="28"/>
          <w:rtl/>
        </w:rPr>
        <w:t>،</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دون</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أن</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يقتصر،</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على</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المعلومات</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الأساسية</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المتصلة</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بما</w:t>
      </w:r>
      <w:r w:rsidR="004F55E6"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hint="cs"/>
          <w:sz w:val="28"/>
          <w:szCs w:val="28"/>
          <w:rtl/>
        </w:rPr>
        <w:t>يلي</w:t>
      </w:r>
      <w:r w:rsidR="004F55E6" w:rsidRPr="004F55E6">
        <w:rPr>
          <w:rFonts w:ascii="Simplified Arabic" w:hAnsi="Simplified Arabic" w:cs="Simplified Arabic" w:hint="cs"/>
          <w:sz w:val="28"/>
          <w:szCs w:val="28"/>
          <w:rtl/>
        </w:rPr>
        <w:t>:</w:t>
      </w:r>
    </w:p>
    <w:p w:rsidR="004F55E6" w:rsidRPr="004F55E6" w:rsidRDefault="004F55E6" w:rsidP="00470CE6">
      <w:pPr>
        <w:numPr>
          <w:ilvl w:val="0"/>
          <w:numId w:val="97"/>
        </w:numPr>
        <w:tabs>
          <w:tab w:val="left" w:pos="226"/>
          <w:tab w:val="left" w:pos="368"/>
        </w:tabs>
        <w:jc w:val="both"/>
        <w:rPr>
          <w:rFonts w:ascii="Simplified Arabic" w:eastAsia="Calibri" w:hAnsi="Simplified Arabic" w:cs="Simplified Arabic"/>
          <w:sz w:val="28"/>
          <w:szCs w:val="28"/>
          <w:rtl/>
        </w:rPr>
      </w:pPr>
      <w:r w:rsidRPr="004F55E6">
        <w:rPr>
          <w:rFonts w:ascii="Simplified Arabic" w:eastAsia="Calibri" w:hAnsi="Simplified Arabic" w:cs="Simplified Arabic"/>
          <w:sz w:val="28"/>
          <w:szCs w:val="28"/>
          <w:rtl/>
        </w:rPr>
        <w:t>النتائج</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المالية</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والتشغيلية</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للشركة</w:t>
      </w:r>
      <w:r>
        <w:rPr>
          <w:rFonts w:ascii="Simplified Arabic" w:eastAsia="Calibri" w:hAnsi="Simplified Arabic" w:cs="Simplified Arabic" w:hint="cs"/>
          <w:sz w:val="28"/>
          <w:szCs w:val="28"/>
          <w:rtl/>
        </w:rPr>
        <w:t>.</w:t>
      </w:r>
    </w:p>
    <w:p w:rsidR="004F55E6" w:rsidRPr="004F55E6" w:rsidRDefault="004F55E6" w:rsidP="00470CE6">
      <w:pPr>
        <w:numPr>
          <w:ilvl w:val="0"/>
          <w:numId w:val="97"/>
        </w:numPr>
        <w:tabs>
          <w:tab w:val="left" w:pos="226"/>
          <w:tab w:val="left" w:pos="368"/>
        </w:tabs>
        <w:jc w:val="both"/>
        <w:rPr>
          <w:rFonts w:ascii="Simplified Arabic" w:hAnsi="Simplified Arabic" w:cs="Simplified Arabic"/>
          <w:sz w:val="28"/>
          <w:szCs w:val="28"/>
          <w:rtl/>
        </w:rPr>
      </w:pPr>
      <w:r w:rsidRPr="004F55E6">
        <w:rPr>
          <w:rFonts w:ascii="Simplified Arabic" w:eastAsia="Calibri" w:hAnsi="Simplified Arabic" w:cs="Simplified Arabic"/>
          <w:sz w:val="28"/>
          <w:szCs w:val="28"/>
          <w:rtl/>
        </w:rPr>
        <w:t>أهداف</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الشركة</w:t>
      </w:r>
      <w:r>
        <w:rPr>
          <w:rFonts w:ascii="Simplified Arabic" w:hAnsi="Simplified Arabic" w:cs="Simplified Arabic" w:hint="cs"/>
          <w:sz w:val="28"/>
          <w:szCs w:val="28"/>
          <w:rtl/>
        </w:rPr>
        <w:t>.</w:t>
      </w:r>
    </w:p>
    <w:p w:rsidR="004F55E6" w:rsidRPr="004F55E6" w:rsidRDefault="004F55E6" w:rsidP="00470CE6">
      <w:pPr>
        <w:numPr>
          <w:ilvl w:val="0"/>
          <w:numId w:val="97"/>
        </w:numPr>
        <w:tabs>
          <w:tab w:val="left" w:pos="226"/>
          <w:tab w:val="left" w:pos="368"/>
        </w:tabs>
        <w:jc w:val="both"/>
        <w:rPr>
          <w:rFonts w:ascii="Simplified Arabic" w:hAnsi="Simplified Arabic" w:cs="Simplified Arabic"/>
          <w:sz w:val="28"/>
          <w:szCs w:val="28"/>
          <w:rtl/>
        </w:rPr>
      </w:pPr>
      <w:r w:rsidRPr="004F55E6">
        <w:rPr>
          <w:rFonts w:ascii="Simplified Arabic" w:eastAsia="Calibri" w:hAnsi="Simplified Arabic" w:cs="Simplified Arabic"/>
          <w:sz w:val="28"/>
          <w:szCs w:val="28"/>
          <w:rtl/>
        </w:rPr>
        <w:t>ملكية</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الأغلبية</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وحقوق</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التصويت</w:t>
      </w:r>
      <w:r>
        <w:rPr>
          <w:rFonts w:ascii="Simplified Arabic" w:eastAsia="Calibri" w:hAnsi="Simplified Arabic" w:cs="Simplified Arabic" w:hint="cs"/>
          <w:sz w:val="28"/>
          <w:szCs w:val="28"/>
          <w:rtl/>
        </w:rPr>
        <w:t>.</w:t>
      </w:r>
    </w:p>
    <w:p w:rsidR="004F55E6" w:rsidRPr="004F55E6" w:rsidRDefault="004F55E6" w:rsidP="00470CE6">
      <w:pPr>
        <w:numPr>
          <w:ilvl w:val="0"/>
          <w:numId w:val="97"/>
        </w:numPr>
        <w:tabs>
          <w:tab w:val="left" w:pos="226"/>
          <w:tab w:val="left" w:pos="368"/>
        </w:tabs>
        <w:jc w:val="both"/>
        <w:rPr>
          <w:rFonts w:ascii="Simplified Arabic" w:hAnsi="Simplified Arabic" w:cs="Simplified Arabic"/>
          <w:sz w:val="28"/>
          <w:szCs w:val="28"/>
          <w:rtl/>
        </w:rPr>
      </w:pPr>
      <w:r w:rsidRPr="004F55E6">
        <w:rPr>
          <w:rFonts w:ascii="Simplified Arabic" w:eastAsia="Calibri" w:hAnsi="Simplified Arabic" w:cs="Simplified Arabic"/>
          <w:sz w:val="28"/>
          <w:szCs w:val="28"/>
          <w:rtl/>
        </w:rPr>
        <w:t>أعضاء</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مجالس</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الإدارة،</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وكبار</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المديرين،</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ومرتباتهم</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وحوافزهم</w:t>
      </w:r>
      <w:r>
        <w:rPr>
          <w:rFonts w:ascii="Simplified Arabic" w:eastAsia="Calibri" w:hAnsi="Simplified Arabic" w:cs="Simplified Arabic" w:hint="cs"/>
          <w:sz w:val="28"/>
          <w:szCs w:val="28"/>
          <w:rtl/>
        </w:rPr>
        <w:t>.</w:t>
      </w:r>
    </w:p>
    <w:p w:rsidR="004F55E6" w:rsidRPr="004F55E6" w:rsidRDefault="004F55E6" w:rsidP="00470CE6">
      <w:pPr>
        <w:numPr>
          <w:ilvl w:val="0"/>
          <w:numId w:val="97"/>
        </w:numPr>
        <w:tabs>
          <w:tab w:val="left" w:pos="226"/>
          <w:tab w:val="left" w:pos="368"/>
        </w:tabs>
        <w:jc w:val="both"/>
        <w:rPr>
          <w:rFonts w:ascii="Simplified Arabic" w:hAnsi="Simplified Arabic" w:cs="Simplified Arabic"/>
          <w:sz w:val="28"/>
          <w:szCs w:val="28"/>
          <w:rtl/>
        </w:rPr>
      </w:pPr>
      <w:r w:rsidRPr="004F55E6">
        <w:rPr>
          <w:rFonts w:ascii="Simplified Arabic" w:eastAsia="Calibri" w:hAnsi="Simplified Arabic" w:cs="Simplified Arabic"/>
          <w:sz w:val="28"/>
          <w:szCs w:val="28"/>
          <w:rtl/>
        </w:rPr>
        <w:lastRenderedPageBreak/>
        <w:t>عوامل</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المخاطرة</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الملموسة</w:t>
      </w:r>
      <w:r w:rsidRPr="004F55E6">
        <w:rPr>
          <w:rFonts w:ascii="Simplified Arabic" w:eastAsia="Calibri" w:hAnsi="Simplified Arabic" w:cs="Simplified Arabic"/>
          <w:sz w:val="28"/>
          <w:szCs w:val="28"/>
        </w:rPr>
        <w:t xml:space="preserve"> </w:t>
      </w:r>
      <w:r w:rsidR="00890BD3" w:rsidRPr="004F55E6">
        <w:rPr>
          <w:rFonts w:ascii="Simplified Arabic" w:eastAsia="Calibri" w:hAnsi="Simplified Arabic" w:cs="Simplified Arabic" w:hint="cs"/>
          <w:sz w:val="28"/>
          <w:szCs w:val="28"/>
          <w:rtl/>
        </w:rPr>
        <w:t>في</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الأجل</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المنظور</w:t>
      </w:r>
      <w:r>
        <w:rPr>
          <w:rFonts w:ascii="Simplified Arabic" w:hAnsi="Simplified Arabic" w:cs="Simplified Arabic" w:hint="cs"/>
          <w:sz w:val="28"/>
          <w:szCs w:val="28"/>
          <w:rtl/>
        </w:rPr>
        <w:t>.</w:t>
      </w:r>
    </w:p>
    <w:p w:rsidR="004F55E6" w:rsidRPr="004F55E6" w:rsidRDefault="004F55E6" w:rsidP="00470CE6">
      <w:pPr>
        <w:numPr>
          <w:ilvl w:val="0"/>
          <w:numId w:val="97"/>
        </w:numPr>
        <w:tabs>
          <w:tab w:val="left" w:pos="226"/>
          <w:tab w:val="left" w:pos="368"/>
        </w:tabs>
        <w:jc w:val="both"/>
        <w:rPr>
          <w:rFonts w:ascii="Simplified Arabic" w:hAnsi="Simplified Arabic" w:cs="Simplified Arabic"/>
          <w:sz w:val="28"/>
          <w:szCs w:val="28"/>
          <w:rtl/>
        </w:rPr>
      </w:pPr>
      <w:r w:rsidRPr="004F55E6">
        <w:rPr>
          <w:rFonts w:ascii="Simplified Arabic" w:eastAsia="Calibri" w:hAnsi="Simplified Arabic" w:cs="Simplified Arabic"/>
          <w:sz w:val="28"/>
          <w:szCs w:val="28"/>
          <w:rtl/>
        </w:rPr>
        <w:t>المسائل</w:t>
      </w:r>
      <w:r w:rsidRPr="004F55E6">
        <w:rPr>
          <w:rFonts w:ascii="Simplified Arabic" w:eastAsia="Calibri" w:hAnsi="Simplified Arabic" w:cs="Simplified Arabic"/>
          <w:sz w:val="28"/>
          <w:szCs w:val="28"/>
        </w:rPr>
        <w:t xml:space="preserve"> </w:t>
      </w:r>
      <w:r>
        <w:rPr>
          <w:rFonts w:ascii="Simplified Arabic" w:eastAsia="Calibri" w:hAnsi="Simplified Arabic" w:cs="Simplified Arabic"/>
          <w:sz w:val="28"/>
          <w:szCs w:val="28"/>
          <w:rtl/>
        </w:rPr>
        <w:t>ال</w:t>
      </w:r>
      <w:r>
        <w:rPr>
          <w:rFonts w:ascii="Simplified Arabic" w:eastAsia="Calibri" w:hAnsi="Simplified Arabic" w:cs="Simplified Arabic" w:hint="cs"/>
          <w:sz w:val="28"/>
          <w:szCs w:val="28"/>
          <w:rtl/>
        </w:rPr>
        <w:t>أ</w:t>
      </w:r>
      <w:r w:rsidRPr="004F55E6">
        <w:rPr>
          <w:rFonts w:ascii="Simplified Arabic" w:eastAsia="Calibri" w:hAnsi="Simplified Arabic" w:cs="Simplified Arabic"/>
          <w:sz w:val="28"/>
          <w:szCs w:val="28"/>
          <w:rtl/>
        </w:rPr>
        <w:t>ساسية</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المتصلة</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بالعاملين</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وغيرهم</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من</w:t>
      </w:r>
      <w:r w:rsidRPr="004F55E6">
        <w:rPr>
          <w:rFonts w:ascii="Simplified Arabic" w:eastAsia="Calibri" w:hAnsi="Simplified Arabic" w:cs="Simplified Arabic"/>
          <w:sz w:val="28"/>
          <w:szCs w:val="28"/>
        </w:rPr>
        <w:t xml:space="preserve"> </w:t>
      </w:r>
      <w:r w:rsidR="00D93D59">
        <w:rPr>
          <w:rFonts w:ascii="Simplified Arabic" w:eastAsia="Calibri" w:hAnsi="Simplified Arabic" w:cs="Simplified Arabic"/>
          <w:sz w:val="28"/>
          <w:szCs w:val="28"/>
          <w:rtl/>
        </w:rPr>
        <w:t>أصحاب</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المصالح</w:t>
      </w:r>
      <w:r>
        <w:rPr>
          <w:rFonts w:ascii="Simplified Arabic" w:eastAsia="Calibri" w:hAnsi="Simplified Arabic" w:cs="Simplified Arabic" w:hint="cs"/>
          <w:sz w:val="28"/>
          <w:szCs w:val="28"/>
          <w:rtl/>
        </w:rPr>
        <w:t>.</w:t>
      </w:r>
    </w:p>
    <w:p w:rsidR="004F55E6" w:rsidRPr="004F55E6" w:rsidRDefault="004F55E6" w:rsidP="00470CE6">
      <w:pPr>
        <w:numPr>
          <w:ilvl w:val="0"/>
          <w:numId w:val="97"/>
        </w:numPr>
        <w:tabs>
          <w:tab w:val="left" w:pos="226"/>
          <w:tab w:val="left" w:pos="368"/>
        </w:tabs>
        <w:jc w:val="both"/>
        <w:rPr>
          <w:rFonts w:ascii="Simplified Arabic" w:hAnsi="Simplified Arabic" w:cs="Simplified Arabic"/>
          <w:sz w:val="28"/>
          <w:szCs w:val="28"/>
          <w:rtl/>
        </w:rPr>
      </w:pPr>
      <w:r w:rsidRPr="004F55E6">
        <w:rPr>
          <w:rFonts w:ascii="Simplified Arabic" w:eastAsia="Calibri" w:hAnsi="Simplified Arabic" w:cs="Simplified Arabic"/>
          <w:sz w:val="28"/>
          <w:szCs w:val="28"/>
          <w:rtl/>
        </w:rPr>
        <w:t>هيكل</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وسياسات</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ممارسات</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حوكمة</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الشركات</w:t>
      </w:r>
      <w:r>
        <w:rPr>
          <w:rFonts w:ascii="Simplified Arabic" w:eastAsia="Calibri" w:hAnsi="Simplified Arabic" w:cs="Simplified Arabic" w:hint="cs"/>
          <w:sz w:val="28"/>
          <w:szCs w:val="28"/>
          <w:rtl/>
        </w:rPr>
        <w:t>.</w:t>
      </w:r>
    </w:p>
    <w:p w:rsidR="004F55E6" w:rsidRPr="004F55E6" w:rsidRDefault="00890BD3" w:rsidP="00470CE6">
      <w:pPr>
        <w:numPr>
          <w:ilvl w:val="0"/>
          <w:numId w:val="98"/>
        </w:numPr>
        <w:autoSpaceDE w:val="0"/>
        <w:autoSpaceDN w:val="0"/>
        <w:adjustRightInd w:val="0"/>
        <w:rPr>
          <w:rFonts w:ascii="Simplified Arabic" w:eastAsia="Calibri" w:hAnsi="Simplified Arabic" w:cs="Simplified Arabic"/>
          <w:sz w:val="28"/>
          <w:szCs w:val="28"/>
          <w:rtl/>
        </w:rPr>
      </w:pPr>
      <w:r w:rsidRPr="004F55E6">
        <w:rPr>
          <w:rFonts w:ascii="Simplified Arabic" w:eastAsia="Calibri" w:hAnsi="Simplified Arabic" w:cs="Simplified Arabic" w:hint="cs"/>
          <w:sz w:val="28"/>
          <w:szCs w:val="28"/>
          <w:rtl/>
        </w:rPr>
        <w:t>ينبغي</w:t>
      </w:r>
      <w:r w:rsidR="004F55E6"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hint="cs"/>
          <w:sz w:val="28"/>
          <w:szCs w:val="28"/>
          <w:rtl/>
        </w:rPr>
        <w:t>إعداد</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المعلومات،</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ومراجعتها،</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و</w:t>
      </w:r>
      <w:r w:rsidR="00D93D59">
        <w:rPr>
          <w:rFonts w:ascii="Simplified Arabic" w:eastAsia="Calibri" w:hAnsi="Simplified Arabic" w:cs="Simplified Arabic"/>
          <w:sz w:val="28"/>
          <w:szCs w:val="28"/>
          <w:rtl/>
        </w:rPr>
        <w:t xml:space="preserve">الإفصاح </w:t>
      </w:r>
      <w:r w:rsidR="004F55E6" w:rsidRPr="004F55E6">
        <w:rPr>
          <w:rFonts w:ascii="Simplified Arabic" w:eastAsia="Calibri" w:hAnsi="Simplified Arabic" w:cs="Simplified Arabic"/>
          <w:sz w:val="28"/>
          <w:szCs w:val="28"/>
          <w:rtl/>
        </w:rPr>
        <w:t>عنها</w:t>
      </w:r>
      <w:r w:rsidR="004F55E6" w:rsidRPr="004F55E6">
        <w:rPr>
          <w:rFonts w:ascii="Simplified Arabic" w:eastAsia="Calibri" w:hAnsi="Simplified Arabic" w:cs="Simplified Arabic"/>
          <w:sz w:val="28"/>
          <w:szCs w:val="28"/>
        </w:rPr>
        <w:t xml:space="preserve"> </w:t>
      </w:r>
      <w:r w:rsidR="004F55E6">
        <w:rPr>
          <w:rFonts w:ascii="Simplified Arabic" w:eastAsia="Calibri" w:hAnsi="Simplified Arabic" w:cs="Simplified Arabic"/>
          <w:sz w:val="28"/>
          <w:szCs w:val="28"/>
          <w:rtl/>
        </w:rPr>
        <w:t>وفق</w:t>
      </w:r>
      <w:r w:rsidR="004F55E6" w:rsidRPr="004F55E6">
        <w:rPr>
          <w:rFonts w:ascii="Simplified Arabic" w:eastAsia="Calibri" w:hAnsi="Simplified Arabic" w:cs="Simplified Arabic"/>
          <w:sz w:val="28"/>
          <w:szCs w:val="28"/>
          <w:rtl/>
        </w:rPr>
        <w:t>ا</w:t>
      </w:r>
      <w:r w:rsidR="004F55E6">
        <w:rPr>
          <w:rFonts w:ascii="Simplified Arabic" w:eastAsia="Calibri" w:hAnsi="Simplified Arabic" w:cs="Simplified Arabic" w:hint="cs"/>
          <w:sz w:val="28"/>
          <w:szCs w:val="28"/>
          <w:rtl/>
        </w:rPr>
        <w:t>ً</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لأعلى</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المعايير</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المحاسبية</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والمالية</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وغير</w:t>
      </w:r>
      <w:r w:rsidR="004F55E6">
        <w:rPr>
          <w:rFonts w:ascii="Simplified Arabic" w:eastAsia="Calibri" w:hAnsi="Simplified Arabic" w:cs="Simplified Arabic" w:hint="cs"/>
          <w:sz w:val="28"/>
          <w:szCs w:val="28"/>
          <w:rtl/>
          <w:lang w:bidi="ar-SY"/>
        </w:rPr>
        <w:t xml:space="preserve"> </w:t>
      </w:r>
      <w:r w:rsidR="004F55E6" w:rsidRPr="004F55E6">
        <w:rPr>
          <w:rFonts w:ascii="Simplified Arabic" w:eastAsia="Calibri" w:hAnsi="Simplified Arabic" w:cs="Simplified Arabic"/>
          <w:sz w:val="28"/>
          <w:szCs w:val="28"/>
          <w:rtl/>
        </w:rPr>
        <w:t>المالية</w:t>
      </w:r>
      <w:r w:rsidR="004F55E6"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hint="cs"/>
          <w:sz w:val="28"/>
          <w:szCs w:val="28"/>
          <w:rtl/>
        </w:rPr>
        <w:t>للإفصاح</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والمراجعة</w:t>
      </w:r>
      <w:r w:rsidR="004F55E6" w:rsidRPr="004F55E6">
        <w:rPr>
          <w:rFonts w:ascii="Simplified Arabic" w:eastAsia="Calibri" w:hAnsi="Simplified Arabic" w:cs="Simplified Arabic"/>
          <w:sz w:val="28"/>
          <w:szCs w:val="28"/>
        </w:rPr>
        <w:t>.</w:t>
      </w:r>
    </w:p>
    <w:p w:rsidR="004F55E6" w:rsidRPr="004F55E6" w:rsidRDefault="00890BD3" w:rsidP="00470CE6">
      <w:pPr>
        <w:numPr>
          <w:ilvl w:val="0"/>
          <w:numId w:val="98"/>
        </w:numPr>
        <w:autoSpaceDE w:val="0"/>
        <w:autoSpaceDN w:val="0"/>
        <w:adjustRightInd w:val="0"/>
        <w:rPr>
          <w:rFonts w:ascii="Simplified Arabic" w:eastAsia="Calibri" w:hAnsi="Simplified Arabic" w:cs="Simplified Arabic"/>
          <w:sz w:val="28"/>
          <w:szCs w:val="28"/>
          <w:rtl/>
        </w:rPr>
      </w:pPr>
      <w:r w:rsidRPr="004F55E6">
        <w:rPr>
          <w:rFonts w:ascii="Simplified Arabic" w:eastAsia="Calibri" w:hAnsi="Simplified Arabic" w:cs="Simplified Arabic" w:hint="cs"/>
          <w:sz w:val="28"/>
          <w:szCs w:val="28"/>
          <w:rtl/>
        </w:rPr>
        <w:t>ينبغي</w:t>
      </w:r>
      <w:r w:rsidR="004F55E6"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hint="cs"/>
          <w:sz w:val="28"/>
          <w:szCs w:val="28"/>
          <w:rtl/>
        </w:rPr>
        <w:t>إجراء</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المراجعة</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السنوية</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بواسطة</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مراقب</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حسابات</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مستقل</w:t>
      </w:r>
      <w:r w:rsidR="004F55E6"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hint="cs"/>
          <w:sz w:val="28"/>
          <w:szCs w:val="28"/>
          <w:rtl/>
        </w:rPr>
        <w:t>لكي</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يتحقق</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وجود</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تأكيد</w:t>
      </w:r>
      <w:r w:rsid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hint="cs"/>
          <w:sz w:val="28"/>
          <w:szCs w:val="28"/>
          <w:rtl/>
        </w:rPr>
        <w:t>خارجي</w:t>
      </w:r>
      <w:r w:rsidR="004F55E6">
        <w:rPr>
          <w:rFonts w:ascii="Simplified Arabic" w:eastAsia="Calibri" w:hAnsi="Simplified Arabic" w:cs="Simplified Arabic" w:hint="cs"/>
          <w:sz w:val="28"/>
          <w:szCs w:val="28"/>
          <w:rtl/>
          <w:lang w:bidi="ar-SY"/>
        </w:rPr>
        <w:t xml:space="preserve"> </w:t>
      </w:r>
      <w:r w:rsidRPr="004F55E6">
        <w:rPr>
          <w:rFonts w:ascii="Simplified Arabic" w:eastAsia="Calibri" w:hAnsi="Simplified Arabic" w:cs="Simplified Arabic" w:hint="cs"/>
          <w:sz w:val="28"/>
          <w:szCs w:val="28"/>
          <w:rtl/>
        </w:rPr>
        <w:t>وموضوعي</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بشأن</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الأسلوب</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المستخدم</w:t>
      </w:r>
      <w:r w:rsidR="004F55E6"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hint="cs"/>
          <w:sz w:val="28"/>
          <w:szCs w:val="28"/>
          <w:rtl/>
        </w:rPr>
        <w:t>في</w:t>
      </w:r>
      <w:r w:rsidR="004F55E6"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hint="cs"/>
          <w:sz w:val="28"/>
          <w:szCs w:val="28"/>
          <w:rtl/>
        </w:rPr>
        <w:t>إعداد</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وتقديم</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القوائم</w:t>
      </w:r>
      <w:r w:rsidR="004F55E6" w:rsidRPr="004F55E6">
        <w:rPr>
          <w:rFonts w:ascii="Simplified Arabic" w:eastAsia="Calibri" w:hAnsi="Simplified Arabic" w:cs="Simplified Arabic"/>
          <w:sz w:val="28"/>
          <w:szCs w:val="28"/>
        </w:rPr>
        <w:t xml:space="preserve"> </w:t>
      </w:r>
      <w:r w:rsidR="004F55E6" w:rsidRPr="004F55E6">
        <w:rPr>
          <w:rFonts w:ascii="Simplified Arabic" w:eastAsia="Calibri" w:hAnsi="Simplified Arabic" w:cs="Simplified Arabic"/>
          <w:sz w:val="28"/>
          <w:szCs w:val="28"/>
          <w:rtl/>
        </w:rPr>
        <w:t>المالية</w:t>
      </w:r>
      <w:r w:rsidR="004F55E6" w:rsidRPr="004F55E6">
        <w:rPr>
          <w:rFonts w:ascii="Simplified Arabic" w:eastAsia="Calibri" w:hAnsi="Simplified Arabic" w:cs="Simplified Arabic"/>
          <w:sz w:val="28"/>
          <w:szCs w:val="28"/>
        </w:rPr>
        <w:t>.</w:t>
      </w:r>
    </w:p>
    <w:p w:rsidR="004F55E6" w:rsidRPr="004F55E6" w:rsidRDefault="004F55E6" w:rsidP="00470CE6">
      <w:pPr>
        <w:numPr>
          <w:ilvl w:val="0"/>
          <w:numId w:val="98"/>
        </w:numPr>
        <w:autoSpaceDE w:val="0"/>
        <w:autoSpaceDN w:val="0"/>
        <w:adjustRightInd w:val="0"/>
        <w:rPr>
          <w:rFonts w:ascii="Simplified Arabic" w:eastAsia="Calibri" w:hAnsi="Simplified Arabic" w:cs="Simplified Arabic"/>
          <w:sz w:val="28"/>
          <w:szCs w:val="28"/>
          <w:rtl/>
        </w:rPr>
      </w:pPr>
      <w:r w:rsidRPr="004F55E6">
        <w:rPr>
          <w:rFonts w:ascii="Simplified Arabic" w:eastAsia="Calibri" w:hAnsi="Simplified Arabic" w:cs="Simplified Arabic"/>
          <w:sz w:val="28"/>
          <w:szCs w:val="28"/>
          <w:rtl/>
        </w:rPr>
        <w:t>يجب</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أن</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تتيح</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قنوات</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نقل</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المعلومات</w:t>
      </w:r>
      <w:r w:rsidRPr="004F55E6">
        <w:rPr>
          <w:rFonts w:ascii="Simplified Arabic" w:eastAsia="Calibri" w:hAnsi="Simplified Arabic" w:cs="Simplified Arabic"/>
          <w:sz w:val="28"/>
          <w:szCs w:val="28"/>
        </w:rPr>
        <w:t xml:space="preserve"> </w:t>
      </w:r>
      <w:r w:rsidR="00890BD3" w:rsidRPr="004F55E6">
        <w:rPr>
          <w:rFonts w:ascii="Simplified Arabic" w:eastAsia="Calibri" w:hAnsi="Simplified Arabic" w:cs="Simplified Arabic" w:hint="cs"/>
          <w:sz w:val="28"/>
          <w:szCs w:val="28"/>
          <w:rtl/>
        </w:rPr>
        <w:t>إمكانية</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وصول</w:t>
      </w:r>
      <w:r w:rsidRPr="004F55E6">
        <w:rPr>
          <w:rFonts w:ascii="Simplified Arabic" w:eastAsia="Calibri" w:hAnsi="Simplified Arabic" w:cs="Simplified Arabic"/>
          <w:sz w:val="28"/>
          <w:szCs w:val="28"/>
        </w:rPr>
        <w:t xml:space="preserve"> </w:t>
      </w:r>
      <w:r w:rsidR="00890BD3" w:rsidRPr="004F55E6">
        <w:rPr>
          <w:rFonts w:ascii="Simplified Arabic" w:eastAsia="Calibri" w:hAnsi="Simplified Arabic" w:cs="Simplified Arabic" w:hint="cs"/>
          <w:sz w:val="28"/>
          <w:szCs w:val="28"/>
          <w:rtl/>
        </w:rPr>
        <w:t>مستخدمي</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تلك</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المعلومات</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إليها</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بصورة</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تتسم</w:t>
      </w:r>
      <w:r>
        <w:rPr>
          <w:rFonts w:ascii="Simplified Arabic" w:eastAsia="Calibri" w:hAnsi="Simplified Arabic" w:cs="Simplified Arabic" w:hint="cs"/>
          <w:sz w:val="28"/>
          <w:szCs w:val="28"/>
          <w:rtl/>
          <w:lang w:bidi="ar-SY"/>
        </w:rPr>
        <w:t xml:space="preserve"> </w:t>
      </w:r>
      <w:r w:rsidRPr="004F55E6">
        <w:rPr>
          <w:rFonts w:ascii="Simplified Arabic" w:eastAsia="Calibri" w:hAnsi="Simplified Arabic" w:cs="Simplified Arabic"/>
          <w:sz w:val="28"/>
          <w:szCs w:val="28"/>
          <w:rtl/>
        </w:rPr>
        <w:t>بالعدالة،</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وسلامة</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التوقيت،</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وفعالية</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التكاليف،</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فقنوات</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نقل</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المعلومات</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لها</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من</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الأهمية</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ما</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يوازى</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أهمية</w:t>
      </w:r>
      <w:r w:rsidRPr="004F55E6">
        <w:rPr>
          <w:rFonts w:ascii="Simplified Arabic" w:eastAsia="Calibri" w:hAnsi="Simplified Arabic" w:cs="Simplified Arabic" w:hint="cs"/>
          <w:sz w:val="28"/>
          <w:szCs w:val="28"/>
          <w:rtl/>
          <w:lang w:bidi="ar-SY"/>
        </w:rPr>
        <w:t xml:space="preserve"> </w:t>
      </w:r>
      <w:r w:rsidRPr="004F55E6">
        <w:rPr>
          <w:rFonts w:ascii="Simplified Arabic" w:eastAsia="Calibri" w:hAnsi="Simplified Arabic" w:cs="Simplified Arabic"/>
          <w:sz w:val="28"/>
          <w:szCs w:val="28"/>
          <w:rtl/>
        </w:rPr>
        <w:t>محتوى</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المعلومات</w:t>
      </w:r>
      <w:r w:rsidRPr="004F55E6">
        <w:rPr>
          <w:rFonts w:ascii="Simplified Arabic" w:eastAsia="Calibri" w:hAnsi="Simplified Arabic" w:cs="Simplified Arabic"/>
          <w:sz w:val="28"/>
          <w:szCs w:val="28"/>
        </w:rPr>
        <w:t xml:space="preserve"> </w:t>
      </w:r>
      <w:r w:rsidRPr="004F55E6">
        <w:rPr>
          <w:rFonts w:ascii="Simplified Arabic" w:eastAsia="Calibri" w:hAnsi="Simplified Arabic" w:cs="Simplified Arabic"/>
          <w:sz w:val="28"/>
          <w:szCs w:val="28"/>
          <w:rtl/>
        </w:rPr>
        <w:t>ذاته</w:t>
      </w:r>
      <w:r w:rsidRPr="004F55E6">
        <w:rPr>
          <w:rFonts w:ascii="Simplified Arabic" w:eastAsia="Calibri" w:hAnsi="Simplified Arabic" w:cs="Simplified Arabic"/>
          <w:sz w:val="28"/>
          <w:szCs w:val="28"/>
        </w:rPr>
        <w:t>.</w:t>
      </w:r>
    </w:p>
    <w:p w:rsidR="0026077A" w:rsidRPr="00C71559" w:rsidRDefault="0026077A" w:rsidP="004F55E6">
      <w:pPr>
        <w:tabs>
          <w:tab w:val="left" w:pos="226"/>
          <w:tab w:val="left" w:pos="368"/>
        </w:tabs>
        <w:ind w:left="-52"/>
        <w:jc w:val="both"/>
        <w:rPr>
          <w:rFonts w:ascii="Simplified Arabic" w:hAnsi="Simplified Arabic" w:cs="Simplified Arabic"/>
          <w:b/>
          <w:bCs/>
          <w:sz w:val="28"/>
          <w:szCs w:val="28"/>
          <w:rtl/>
          <w:lang w:bidi="ar-SY"/>
        </w:rPr>
      </w:pPr>
      <w:r w:rsidRPr="00C71559">
        <w:rPr>
          <w:rFonts w:ascii="Simplified Arabic" w:hAnsi="Simplified Arabic" w:cs="Simplified Arabic"/>
          <w:b/>
          <w:bCs/>
          <w:sz w:val="28"/>
          <w:szCs w:val="28"/>
          <w:rtl/>
        </w:rPr>
        <w:t xml:space="preserve">المبدأ السادس : </w:t>
      </w:r>
      <w:r w:rsidR="00D93D59">
        <w:rPr>
          <w:rFonts w:ascii="Simplified Arabic" w:hAnsi="Simplified Arabic" w:cs="Simplified Arabic"/>
          <w:b/>
          <w:bCs/>
          <w:sz w:val="28"/>
          <w:szCs w:val="28"/>
          <w:rtl/>
        </w:rPr>
        <w:t>مسؤول</w:t>
      </w:r>
      <w:r w:rsidRPr="00C71559">
        <w:rPr>
          <w:rFonts w:ascii="Simplified Arabic" w:hAnsi="Simplified Arabic" w:cs="Simplified Arabic"/>
          <w:b/>
          <w:bCs/>
          <w:sz w:val="28"/>
          <w:szCs w:val="28"/>
          <w:rtl/>
        </w:rPr>
        <w:t xml:space="preserve">يات مجلس </w:t>
      </w:r>
      <w:r w:rsidRPr="00C71559">
        <w:rPr>
          <w:rFonts w:ascii="Simplified Arabic" w:hAnsi="Simplified Arabic" w:cs="Simplified Arabic" w:hint="cs"/>
          <w:b/>
          <w:bCs/>
          <w:sz w:val="28"/>
          <w:szCs w:val="28"/>
          <w:rtl/>
        </w:rPr>
        <w:t>الإدارة</w:t>
      </w:r>
      <w:r w:rsidR="00EE1C16">
        <w:rPr>
          <w:rFonts w:ascii="Simplified Arabic" w:hAnsi="Simplified Arabic" w:cs="Simplified Arabic" w:hint="cs"/>
          <w:b/>
          <w:bCs/>
          <w:sz w:val="28"/>
          <w:szCs w:val="28"/>
          <w:rtl/>
          <w:lang w:bidi="ar-SY"/>
        </w:rPr>
        <w:t>:</w:t>
      </w:r>
    </w:p>
    <w:p w:rsidR="00455FDD" w:rsidRPr="00BB3D70" w:rsidRDefault="0026077A" w:rsidP="00734BB3">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t xml:space="preserve">يجب </w:t>
      </w:r>
      <w:r w:rsidR="00986E00">
        <w:rPr>
          <w:rFonts w:ascii="Simplified Arabic" w:hAnsi="Simplified Arabic" w:cs="Simplified Arabic" w:hint="cs"/>
          <w:sz w:val="28"/>
          <w:szCs w:val="28"/>
          <w:rtl/>
        </w:rPr>
        <w:t>أ</w:t>
      </w:r>
      <w:r w:rsidRPr="00BB3D70">
        <w:rPr>
          <w:rFonts w:ascii="Simplified Arabic" w:hAnsi="Simplified Arabic" w:cs="Simplified Arabic" w:hint="cs"/>
          <w:sz w:val="28"/>
          <w:szCs w:val="28"/>
          <w:rtl/>
        </w:rPr>
        <w:t>ن</w:t>
      </w:r>
      <w:r w:rsidRPr="00BB3D70">
        <w:rPr>
          <w:rFonts w:ascii="Simplified Arabic" w:hAnsi="Simplified Arabic" w:cs="Simplified Arabic"/>
          <w:sz w:val="28"/>
          <w:szCs w:val="28"/>
          <w:rtl/>
        </w:rPr>
        <w:t xml:space="preserve"> يضمن </w:t>
      </w:r>
      <w:r w:rsidRPr="00BB3D70">
        <w:rPr>
          <w:rFonts w:ascii="Simplified Arabic" w:hAnsi="Simplified Arabic" w:cs="Simplified Arabic" w:hint="cs"/>
          <w:sz w:val="28"/>
          <w:szCs w:val="28"/>
          <w:rtl/>
        </w:rPr>
        <w:t>إطار</w:t>
      </w:r>
      <w:r w:rsidRPr="00BB3D70">
        <w:rPr>
          <w:rFonts w:ascii="Simplified Arabic" w:hAnsi="Simplified Arabic" w:cs="Simplified Arabic"/>
          <w:sz w:val="28"/>
          <w:szCs w:val="28"/>
          <w:rtl/>
        </w:rPr>
        <w:t xml:space="preserve"> حوكمة الشركات التوجيه </w:t>
      </w:r>
      <w:r>
        <w:rPr>
          <w:rFonts w:ascii="Simplified Arabic" w:hAnsi="Simplified Arabic" w:cs="Simplified Arabic"/>
          <w:sz w:val="28"/>
          <w:szCs w:val="28"/>
          <w:rtl/>
        </w:rPr>
        <w:t>و</w:t>
      </w:r>
      <w:r w:rsidRPr="00BB3D70">
        <w:rPr>
          <w:rFonts w:ascii="Simplified Arabic" w:hAnsi="Simplified Arabic" w:cs="Simplified Arabic" w:hint="cs"/>
          <w:sz w:val="28"/>
          <w:szCs w:val="28"/>
          <w:rtl/>
        </w:rPr>
        <w:t>الإرشاد</w:t>
      </w:r>
      <w:r w:rsidRPr="00BB3D70">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الاستراتيج</w:t>
      </w:r>
      <w:r w:rsidRPr="00BB3D70">
        <w:rPr>
          <w:rFonts w:ascii="Simplified Arabic" w:hAnsi="Simplified Arabic" w:cs="Simplified Arabic" w:hint="eastAsia"/>
          <w:sz w:val="28"/>
          <w:szCs w:val="28"/>
          <w:rtl/>
        </w:rPr>
        <w:t>ي</w:t>
      </w:r>
      <w:r w:rsidRPr="00BB3D70">
        <w:rPr>
          <w:rFonts w:ascii="Simplified Arabic" w:hAnsi="Simplified Arabic" w:cs="Simplified Arabic"/>
          <w:sz w:val="28"/>
          <w:szCs w:val="28"/>
          <w:rtl/>
        </w:rPr>
        <w:t xml:space="preserve"> للشركة،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الرقابة الفعّالة لمجلس </w:t>
      </w:r>
      <w:r w:rsidRPr="00BB3D70">
        <w:rPr>
          <w:rFonts w:ascii="Simplified Arabic" w:hAnsi="Simplified Arabic" w:cs="Simplified Arabic" w:hint="cs"/>
          <w:sz w:val="28"/>
          <w:szCs w:val="28"/>
          <w:rtl/>
        </w:rPr>
        <w:t>الإدارة</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محاسبة مجلس </w:t>
      </w:r>
      <w:r w:rsidRPr="00BB3D70">
        <w:rPr>
          <w:rFonts w:ascii="Simplified Arabic" w:hAnsi="Simplified Arabic" w:cs="Simplified Arabic" w:hint="cs"/>
          <w:sz w:val="28"/>
          <w:szCs w:val="28"/>
          <w:rtl/>
        </w:rPr>
        <w:t>الإدارة</w:t>
      </w:r>
      <w:r w:rsidRPr="00BB3D70">
        <w:rPr>
          <w:rFonts w:ascii="Simplified Arabic" w:hAnsi="Simplified Arabic" w:cs="Simplified Arabic"/>
          <w:sz w:val="28"/>
          <w:szCs w:val="28"/>
          <w:rtl/>
        </w:rPr>
        <w:t xml:space="preserve"> عن مسؤوليتهم </w:t>
      </w:r>
      <w:r w:rsidRPr="00BB3D70">
        <w:rPr>
          <w:rFonts w:ascii="Simplified Arabic" w:hAnsi="Simplified Arabic" w:cs="Simplified Arabic" w:hint="cs"/>
          <w:sz w:val="28"/>
          <w:szCs w:val="28"/>
          <w:rtl/>
        </w:rPr>
        <w:t>أمام</w:t>
      </w:r>
      <w:r w:rsidRPr="00BB3D70">
        <w:rPr>
          <w:rFonts w:ascii="Simplified Arabic" w:hAnsi="Simplified Arabic" w:cs="Simplified Arabic"/>
          <w:sz w:val="28"/>
          <w:szCs w:val="28"/>
          <w:rtl/>
        </w:rPr>
        <w:t xml:space="preserve"> الشركة </w:t>
      </w:r>
      <w:r>
        <w:rPr>
          <w:rFonts w:ascii="Simplified Arabic" w:hAnsi="Simplified Arabic" w:cs="Simplified Arabic"/>
          <w:sz w:val="28"/>
          <w:szCs w:val="28"/>
          <w:rtl/>
        </w:rPr>
        <w:t>و</w:t>
      </w:r>
      <w:r w:rsidRPr="00BB3D70">
        <w:rPr>
          <w:rFonts w:ascii="Simplified Arabic" w:hAnsi="Simplified Arabic" w:cs="Simplified Arabic"/>
          <w:sz w:val="28"/>
          <w:szCs w:val="28"/>
          <w:rtl/>
        </w:rPr>
        <w:t>المساهمين</w:t>
      </w:r>
      <w:r>
        <w:rPr>
          <w:rFonts w:ascii="Simplified Arabic" w:eastAsia="Calibri" w:hAnsi="Simplified Arabic" w:cs="Simplified Arabic" w:hint="cs"/>
          <w:sz w:val="28"/>
          <w:szCs w:val="28"/>
          <w:rtl/>
        </w:rPr>
        <w:t>.</w:t>
      </w:r>
      <w:r w:rsidR="00455FDD" w:rsidRPr="00455FDD">
        <w:rPr>
          <w:rFonts w:ascii="Simplified Arabic" w:hAnsi="Simplified Arabic" w:cs="Simplified Arabic"/>
          <w:sz w:val="28"/>
          <w:szCs w:val="28"/>
          <w:rtl/>
        </w:rPr>
        <w:t xml:space="preserve"> </w:t>
      </w:r>
      <w:r w:rsidR="00455FDD" w:rsidRPr="00BB3D70">
        <w:rPr>
          <w:rFonts w:ascii="Simplified Arabic" w:hAnsi="Simplified Arabic" w:cs="Simplified Arabic"/>
          <w:sz w:val="28"/>
          <w:szCs w:val="28"/>
          <w:rtl/>
        </w:rPr>
        <w:t>وفقا</w:t>
      </w:r>
      <w:r w:rsidR="00A4086A">
        <w:rPr>
          <w:rFonts w:ascii="Simplified Arabic" w:hAnsi="Simplified Arabic" w:cs="Simplified Arabic" w:hint="cs"/>
          <w:sz w:val="28"/>
          <w:szCs w:val="28"/>
          <w:rtl/>
        </w:rPr>
        <w:t>ً</w:t>
      </w:r>
      <w:r w:rsidR="00455FDD" w:rsidRPr="00BB3D70">
        <w:rPr>
          <w:rFonts w:ascii="Simplified Arabic" w:hAnsi="Simplified Arabic" w:cs="Simplified Arabic"/>
          <w:sz w:val="28"/>
          <w:szCs w:val="28"/>
          <w:rtl/>
        </w:rPr>
        <w:t xml:space="preserve"> لما يلي:</w:t>
      </w:r>
    </w:p>
    <w:p w:rsidR="00455FDD" w:rsidRPr="00C71559" w:rsidRDefault="00455FDD" w:rsidP="00470CE6">
      <w:pPr>
        <w:pStyle w:val="1"/>
        <w:numPr>
          <w:ilvl w:val="0"/>
          <w:numId w:val="84"/>
        </w:numPr>
        <w:tabs>
          <w:tab w:val="left" w:pos="226"/>
          <w:tab w:val="left" w:pos="368"/>
        </w:tabs>
        <w:jc w:val="both"/>
        <w:rPr>
          <w:rFonts w:ascii="Simplified Arabic" w:hAnsi="Simplified Arabic" w:cs="Simplified Arabic"/>
          <w:sz w:val="28"/>
          <w:szCs w:val="28"/>
        </w:rPr>
      </w:pPr>
      <w:r w:rsidRPr="00C71559">
        <w:rPr>
          <w:rFonts w:ascii="Simplified Arabic" w:hAnsi="Simplified Arabic" w:cs="Simplified Arabic"/>
          <w:sz w:val="28"/>
          <w:szCs w:val="28"/>
          <w:rtl/>
        </w:rPr>
        <w:t>العمل بحسن نية، ورعاية مصلحة الشركة والمساهمين.</w:t>
      </w:r>
    </w:p>
    <w:p w:rsidR="00455FDD" w:rsidRPr="00C71559" w:rsidRDefault="00455FDD" w:rsidP="00470CE6">
      <w:pPr>
        <w:pStyle w:val="1"/>
        <w:numPr>
          <w:ilvl w:val="0"/>
          <w:numId w:val="84"/>
        </w:numPr>
        <w:tabs>
          <w:tab w:val="left" w:pos="226"/>
          <w:tab w:val="left" w:pos="368"/>
        </w:tabs>
        <w:jc w:val="both"/>
        <w:rPr>
          <w:rFonts w:ascii="Simplified Arabic" w:hAnsi="Simplified Arabic" w:cs="Simplified Arabic"/>
          <w:sz w:val="28"/>
          <w:szCs w:val="28"/>
        </w:rPr>
      </w:pPr>
      <w:r w:rsidRPr="00C71559">
        <w:rPr>
          <w:rFonts w:ascii="Simplified Arabic" w:hAnsi="Simplified Arabic" w:cs="Simplified Arabic"/>
          <w:sz w:val="28"/>
          <w:szCs w:val="28"/>
          <w:rtl/>
        </w:rPr>
        <w:t>معاملة المساهمين معاملة متساوية.</w:t>
      </w:r>
    </w:p>
    <w:p w:rsidR="00455FDD" w:rsidRPr="00C71559" w:rsidRDefault="00455FDD" w:rsidP="00470CE6">
      <w:pPr>
        <w:pStyle w:val="1"/>
        <w:numPr>
          <w:ilvl w:val="0"/>
          <w:numId w:val="84"/>
        </w:numPr>
        <w:tabs>
          <w:tab w:val="left" w:pos="226"/>
          <w:tab w:val="left" w:pos="368"/>
        </w:tabs>
        <w:jc w:val="both"/>
        <w:rPr>
          <w:rFonts w:ascii="Simplified Arabic" w:hAnsi="Simplified Arabic" w:cs="Simplified Arabic"/>
          <w:sz w:val="28"/>
          <w:szCs w:val="28"/>
        </w:rPr>
      </w:pPr>
      <w:r w:rsidRPr="00C71559">
        <w:rPr>
          <w:rFonts w:ascii="Simplified Arabic" w:hAnsi="Simplified Arabic" w:cs="Simplified Arabic"/>
          <w:sz w:val="28"/>
          <w:szCs w:val="28"/>
          <w:rtl/>
        </w:rPr>
        <w:t xml:space="preserve">الالتزام بالمعايير </w:t>
      </w:r>
      <w:r w:rsidRPr="00C71559">
        <w:rPr>
          <w:rFonts w:ascii="Simplified Arabic" w:hAnsi="Simplified Arabic" w:cs="Simplified Arabic" w:hint="cs"/>
          <w:sz w:val="28"/>
          <w:szCs w:val="28"/>
          <w:rtl/>
        </w:rPr>
        <w:t>الأخلاقية</w:t>
      </w:r>
      <w:r w:rsidRPr="00C71559">
        <w:rPr>
          <w:rFonts w:ascii="Simplified Arabic" w:hAnsi="Simplified Arabic" w:cs="Simplified Arabic"/>
          <w:sz w:val="28"/>
          <w:szCs w:val="28"/>
          <w:rtl/>
        </w:rPr>
        <w:t xml:space="preserve"> والقانونية، ورعاية مصالح، وحقوق </w:t>
      </w:r>
      <w:r w:rsidR="00D93D59">
        <w:rPr>
          <w:rFonts w:ascii="Simplified Arabic" w:hAnsi="Simplified Arabic" w:cs="Simplified Arabic" w:hint="cs"/>
          <w:sz w:val="28"/>
          <w:szCs w:val="28"/>
          <w:rtl/>
        </w:rPr>
        <w:t>أصحاب</w:t>
      </w:r>
      <w:r w:rsidRPr="00C71559">
        <w:rPr>
          <w:rFonts w:ascii="Simplified Arabic" w:hAnsi="Simplified Arabic" w:cs="Simplified Arabic"/>
          <w:sz w:val="28"/>
          <w:szCs w:val="28"/>
          <w:rtl/>
        </w:rPr>
        <w:t xml:space="preserve"> المصالح.</w:t>
      </w:r>
    </w:p>
    <w:p w:rsidR="00455FDD" w:rsidRPr="00C71559" w:rsidRDefault="00455FDD" w:rsidP="00470CE6">
      <w:pPr>
        <w:pStyle w:val="1"/>
        <w:numPr>
          <w:ilvl w:val="0"/>
          <w:numId w:val="84"/>
        </w:numPr>
        <w:tabs>
          <w:tab w:val="left" w:pos="226"/>
          <w:tab w:val="left" w:pos="368"/>
        </w:tabs>
        <w:jc w:val="both"/>
        <w:rPr>
          <w:rFonts w:ascii="Simplified Arabic" w:hAnsi="Simplified Arabic" w:cs="Simplified Arabic"/>
          <w:sz w:val="28"/>
          <w:szCs w:val="28"/>
        </w:rPr>
      </w:pPr>
      <w:r w:rsidRPr="00C71559">
        <w:rPr>
          <w:rFonts w:ascii="Simplified Arabic" w:hAnsi="Simplified Arabic" w:cs="Simplified Arabic"/>
          <w:sz w:val="28"/>
          <w:szCs w:val="28"/>
          <w:rtl/>
        </w:rPr>
        <w:t>القيام بالمهمات الرئيسية التالية:</w:t>
      </w:r>
    </w:p>
    <w:p w:rsidR="00455FDD" w:rsidRPr="00C71559" w:rsidRDefault="00455FDD" w:rsidP="00470CE6">
      <w:pPr>
        <w:pStyle w:val="1"/>
        <w:numPr>
          <w:ilvl w:val="0"/>
          <w:numId w:val="85"/>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sz w:val="28"/>
          <w:szCs w:val="28"/>
          <w:rtl/>
        </w:rPr>
        <w:t xml:space="preserve">وضع </w:t>
      </w:r>
      <w:r w:rsidR="00890BD3">
        <w:rPr>
          <w:rFonts w:ascii="Simplified Arabic" w:hAnsi="Simplified Arabic" w:cs="Simplified Arabic" w:hint="cs"/>
          <w:sz w:val="28"/>
          <w:szCs w:val="28"/>
          <w:rtl/>
        </w:rPr>
        <w:t>إ</w:t>
      </w:r>
      <w:r w:rsidR="00890BD3" w:rsidRPr="00C71559">
        <w:rPr>
          <w:rFonts w:ascii="Simplified Arabic" w:hAnsi="Simplified Arabic" w:cs="Simplified Arabic" w:hint="cs"/>
          <w:sz w:val="28"/>
          <w:szCs w:val="28"/>
          <w:rtl/>
        </w:rPr>
        <w:t>ستراتيجية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الشركة،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وسياسة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المخاطر،</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والموازنات</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 xml:space="preserve">التقديرية، </w:t>
      </w:r>
      <w:r w:rsidR="00986E00">
        <w:rPr>
          <w:rFonts w:ascii="Simplified Arabic" w:hAnsi="Simplified Arabic" w:cs="Simplified Arabic" w:hint="cs"/>
          <w:sz w:val="28"/>
          <w:szCs w:val="28"/>
          <w:rtl/>
        </w:rPr>
        <w:t>و</w:t>
      </w:r>
      <w:r w:rsidRPr="00C71559">
        <w:rPr>
          <w:rFonts w:ascii="Simplified Arabic" w:hAnsi="Simplified Arabic" w:cs="Simplified Arabic"/>
          <w:sz w:val="28"/>
          <w:szCs w:val="28"/>
          <w:rtl/>
        </w:rPr>
        <w:t>خطط</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العمل</w:t>
      </w:r>
      <w:r w:rsidRPr="00C71559">
        <w:rPr>
          <w:rFonts w:ascii="Simplified Arabic" w:hAnsi="Simplified Arabic" w:cs="Simplified Arabic"/>
          <w:sz w:val="28"/>
          <w:szCs w:val="28"/>
        </w:rPr>
        <w:t xml:space="preserve"> </w:t>
      </w:r>
      <w:r w:rsidR="00A4086A">
        <w:rPr>
          <w:rFonts w:ascii="Simplified Arabic" w:hAnsi="Simplified Arabic" w:cs="Simplified Arabic"/>
          <w:sz w:val="28"/>
          <w:szCs w:val="28"/>
          <w:rtl/>
        </w:rPr>
        <w:t>السنوية</w:t>
      </w:r>
      <w:r w:rsidR="00A4086A">
        <w:rPr>
          <w:rFonts w:ascii="Simplified Arabic" w:hAnsi="Simplified Arabic" w:cs="Simplified Arabic" w:hint="cs"/>
          <w:sz w:val="28"/>
          <w:szCs w:val="28"/>
          <w:rtl/>
        </w:rPr>
        <w:t>،</w:t>
      </w:r>
      <w:r w:rsidRPr="00C71559">
        <w:rPr>
          <w:rFonts w:ascii="Simplified Arabic" w:hAnsi="Simplified Arabic" w:cs="Simplified Arabic"/>
          <w:sz w:val="28"/>
          <w:szCs w:val="28"/>
        </w:rPr>
        <w:t xml:space="preserve"> </w:t>
      </w:r>
      <w:r w:rsidR="00A4086A">
        <w:rPr>
          <w:rFonts w:ascii="Simplified Arabic" w:hAnsi="Simplified Arabic" w:cs="Simplified Arabic" w:hint="cs"/>
          <w:sz w:val="28"/>
          <w:szCs w:val="28"/>
          <w:rtl/>
        </w:rPr>
        <w:t>و</w:t>
      </w:r>
      <w:r w:rsidRPr="00C71559">
        <w:rPr>
          <w:rFonts w:ascii="Simplified Arabic" w:hAnsi="Simplified Arabic" w:cs="Simplified Arabic" w:hint="cs"/>
          <w:sz w:val="28"/>
          <w:szCs w:val="28"/>
          <w:rtl/>
        </w:rPr>
        <w:t>الأهداف</w:t>
      </w:r>
      <w:r w:rsidRPr="00C71559">
        <w:rPr>
          <w:rFonts w:ascii="Simplified Arabic" w:hAnsi="Simplified Arabic" w:cs="Simplified Arabic"/>
          <w:sz w:val="28"/>
          <w:szCs w:val="28"/>
          <w:rtl/>
        </w:rPr>
        <w:t>،</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ومراقبة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التنفيذ،</w:t>
      </w:r>
      <w:r w:rsidR="00EE1C16">
        <w:rPr>
          <w:rFonts w:ascii="Simplified Arabic" w:hAnsi="Simplified Arabic" w:cs="Simplified Arabic" w:hint="cs"/>
          <w:sz w:val="28"/>
          <w:szCs w:val="28"/>
          <w:rtl/>
        </w:rPr>
        <w:t xml:space="preserve"> </w:t>
      </w:r>
      <w:r w:rsidRPr="00C71559">
        <w:rPr>
          <w:rFonts w:ascii="Simplified Arabic" w:hAnsi="Simplified Arabic" w:cs="Simplified Arabic" w:hint="cs"/>
          <w:sz w:val="28"/>
          <w:szCs w:val="28"/>
          <w:rtl/>
        </w:rPr>
        <w:t>الإشراف</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على</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المصروفات الرأسمالية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الرئيسية،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وعمليات</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الاستحواذ، وتصفية الاستثمارات.</w:t>
      </w:r>
    </w:p>
    <w:p w:rsidR="00455FDD" w:rsidRPr="00C71559" w:rsidRDefault="00455FDD" w:rsidP="00470CE6">
      <w:pPr>
        <w:pStyle w:val="1"/>
        <w:numPr>
          <w:ilvl w:val="0"/>
          <w:numId w:val="85"/>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sz w:val="28"/>
          <w:szCs w:val="28"/>
          <w:rtl/>
        </w:rPr>
        <w:t>المتابعة والإشراف</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على</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فعالية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ممارسة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حوكمة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الشركة، و</w:t>
      </w:r>
      <w:r w:rsidRPr="00C71559">
        <w:rPr>
          <w:rFonts w:ascii="Simplified Arabic" w:hAnsi="Simplified Arabic" w:cs="Simplified Arabic" w:hint="cs"/>
          <w:sz w:val="28"/>
          <w:szCs w:val="28"/>
          <w:rtl/>
        </w:rPr>
        <w:t>إجراء</w:t>
      </w:r>
      <w:r w:rsidRPr="00C71559">
        <w:rPr>
          <w:rFonts w:ascii="Simplified Arabic" w:hAnsi="Simplified Arabic" w:cs="Simplified Arabic"/>
          <w:sz w:val="28"/>
          <w:szCs w:val="28"/>
          <w:rtl/>
        </w:rPr>
        <w:t xml:space="preserve"> التعديلات عند الحاجة</w:t>
      </w:r>
      <w:r w:rsidR="00986E00">
        <w:rPr>
          <w:rFonts w:ascii="Simplified Arabic" w:hAnsi="Simplified Arabic" w:cs="Simplified Arabic" w:hint="cs"/>
          <w:sz w:val="28"/>
          <w:szCs w:val="28"/>
          <w:rtl/>
          <w:lang w:bidi="ar-SY"/>
        </w:rPr>
        <w:t>.</w:t>
      </w:r>
    </w:p>
    <w:p w:rsidR="00455FDD" w:rsidRPr="00C71559" w:rsidRDefault="00455FDD" w:rsidP="00470CE6">
      <w:pPr>
        <w:pStyle w:val="1"/>
        <w:numPr>
          <w:ilvl w:val="0"/>
          <w:numId w:val="85"/>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sz w:val="28"/>
          <w:szCs w:val="28"/>
          <w:rtl/>
        </w:rPr>
        <w:t>اختيار، وتحديد</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المكافآت</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والرواتب،</w:t>
      </w:r>
      <w:r w:rsidR="00986E00">
        <w:rPr>
          <w:rFonts w:ascii="Simplified Arabic" w:hAnsi="Simplified Arabic" w:cs="Simplified Arabic" w:hint="cs"/>
          <w:sz w:val="28"/>
          <w:szCs w:val="28"/>
          <w:rtl/>
        </w:rPr>
        <w:t xml:space="preserve"> </w:t>
      </w:r>
      <w:r w:rsidRPr="00C71559">
        <w:rPr>
          <w:rFonts w:ascii="Simplified Arabic" w:hAnsi="Simplified Arabic" w:cs="Simplified Arabic"/>
          <w:sz w:val="28"/>
          <w:szCs w:val="28"/>
          <w:rtl/>
        </w:rPr>
        <w:t xml:space="preserve">بحيث تكون متناسبة بين المدراء </w:t>
      </w:r>
      <w:r w:rsidRPr="00C71559">
        <w:rPr>
          <w:rFonts w:ascii="Simplified Arabic" w:hAnsi="Simplified Arabic" w:cs="Simplified Arabic" w:hint="cs"/>
          <w:sz w:val="28"/>
          <w:szCs w:val="28"/>
          <w:rtl/>
        </w:rPr>
        <w:t>التنفيذيي</w:t>
      </w:r>
      <w:r w:rsidRPr="00C71559">
        <w:rPr>
          <w:rFonts w:ascii="Simplified Arabic" w:hAnsi="Simplified Arabic" w:cs="Simplified Arabic" w:hint="eastAsia"/>
          <w:sz w:val="28"/>
          <w:szCs w:val="28"/>
          <w:rtl/>
        </w:rPr>
        <w:t>ن</w:t>
      </w:r>
      <w:r w:rsidRPr="00C71559">
        <w:rPr>
          <w:rFonts w:ascii="Simplified Arabic" w:hAnsi="Simplified Arabic" w:cs="Simplified Arabic"/>
          <w:sz w:val="28"/>
          <w:szCs w:val="28"/>
          <w:rtl/>
        </w:rPr>
        <w:t>، و</w:t>
      </w:r>
      <w:r w:rsidRPr="00C71559">
        <w:rPr>
          <w:rFonts w:ascii="Simplified Arabic" w:hAnsi="Simplified Arabic" w:cs="Simplified Arabic" w:hint="cs"/>
          <w:sz w:val="28"/>
          <w:szCs w:val="28"/>
          <w:rtl/>
        </w:rPr>
        <w:t>أعضاء</w:t>
      </w:r>
      <w:r w:rsidRPr="00C71559">
        <w:rPr>
          <w:rFonts w:ascii="Simplified Arabic" w:hAnsi="Simplified Arabic" w:cs="Simplified Arabic"/>
          <w:sz w:val="28"/>
          <w:szCs w:val="28"/>
          <w:rtl/>
        </w:rPr>
        <w:t xml:space="preserve"> مجلس </w:t>
      </w:r>
      <w:r w:rsidRPr="00C71559">
        <w:rPr>
          <w:rFonts w:ascii="Simplified Arabic" w:hAnsi="Simplified Arabic" w:cs="Simplified Arabic" w:hint="cs"/>
          <w:sz w:val="28"/>
          <w:szCs w:val="28"/>
          <w:rtl/>
        </w:rPr>
        <w:t>الإدارة</w:t>
      </w:r>
      <w:r w:rsidRPr="00C71559">
        <w:rPr>
          <w:rFonts w:ascii="Simplified Arabic" w:hAnsi="Simplified Arabic" w:cs="Simplified Arabic"/>
          <w:sz w:val="28"/>
          <w:szCs w:val="28"/>
          <w:rtl/>
        </w:rPr>
        <w:t>،</w:t>
      </w:r>
      <w:r w:rsidR="00986E00">
        <w:rPr>
          <w:rFonts w:ascii="Simplified Arabic" w:hAnsi="Simplified Arabic" w:cs="Simplified Arabic" w:hint="cs"/>
          <w:sz w:val="28"/>
          <w:szCs w:val="28"/>
          <w:rtl/>
        </w:rPr>
        <w:t xml:space="preserve"> </w:t>
      </w:r>
      <w:r w:rsidRPr="00C71559">
        <w:rPr>
          <w:rFonts w:ascii="Simplified Arabic" w:hAnsi="Simplified Arabic" w:cs="Simplified Arabic"/>
          <w:sz w:val="28"/>
          <w:szCs w:val="28"/>
          <w:rtl/>
        </w:rPr>
        <w:t>ومصالح الشركة والمساهمين،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والإشراف</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على</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كبار</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التنفيذيين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بالشركة،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واستبدالهم عند الضرورة.</w:t>
      </w:r>
    </w:p>
    <w:p w:rsidR="00455FDD" w:rsidRPr="00C71559" w:rsidRDefault="00455FDD" w:rsidP="00470CE6">
      <w:pPr>
        <w:pStyle w:val="1"/>
        <w:numPr>
          <w:ilvl w:val="0"/>
          <w:numId w:val="85"/>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sz w:val="28"/>
          <w:szCs w:val="28"/>
          <w:rtl/>
        </w:rPr>
        <w:t>توفير الشفافية</w:t>
      </w:r>
      <w:r w:rsidRPr="00C71559">
        <w:rPr>
          <w:rFonts w:ascii="Simplified Arabic" w:hAnsi="Simplified Arabic" w:cs="Simplified Arabic"/>
          <w:sz w:val="28"/>
          <w:szCs w:val="28"/>
        </w:rPr>
        <w:t xml:space="preserve"> </w:t>
      </w:r>
      <w:r w:rsidRPr="00C71559">
        <w:rPr>
          <w:rFonts w:ascii="Simplified Arabic" w:hAnsi="Simplified Arabic" w:cs="Simplified Arabic" w:hint="cs"/>
          <w:sz w:val="28"/>
          <w:szCs w:val="28"/>
          <w:rtl/>
        </w:rPr>
        <w:t>في</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عملية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ترشيح</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وانتخاب</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مجلس</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الإدارة.</w:t>
      </w:r>
    </w:p>
    <w:p w:rsidR="00455FDD" w:rsidRPr="00C71559" w:rsidRDefault="00455FDD" w:rsidP="00470CE6">
      <w:pPr>
        <w:pStyle w:val="1"/>
        <w:numPr>
          <w:ilvl w:val="0"/>
          <w:numId w:val="85"/>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sz w:val="28"/>
          <w:szCs w:val="28"/>
          <w:rtl/>
        </w:rPr>
        <w:t>الرقابة على تعارض</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مصالح</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إدارة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الشركة،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وأعضاء</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مجلس</w:t>
      </w:r>
      <w:r w:rsidRPr="00C71559">
        <w:rPr>
          <w:rFonts w:ascii="Simplified Arabic" w:hAnsi="Simplified Arabic" w:cs="Simplified Arabic"/>
          <w:sz w:val="28"/>
          <w:szCs w:val="28"/>
        </w:rPr>
        <w:t xml:space="preserve"> </w:t>
      </w:r>
      <w:r w:rsidRPr="00C71559">
        <w:rPr>
          <w:rFonts w:ascii="Simplified Arabic" w:hAnsi="Simplified Arabic" w:cs="Simplified Arabic" w:hint="cs"/>
          <w:sz w:val="28"/>
          <w:szCs w:val="28"/>
          <w:rtl/>
        </w:rPr>
        <w:t>الإدار</w:t>
      </w:r>
      <w:r w:rsidRPr="00C71559">
        <w:rPr>
          <w:rFonts w:ascii="Simplified Arabic" w:hAnsi="Simplified Arabic" w:cs="Simplified Arabic" w:hint="eastAsia"/>
          <w:sz w:val="28"/>
          <w:szCs w:val="28"/>
          <w:rtl/>
        </w:rPr>
        <w:t>ة</w:t>
      </w:r>
      <w:r w:rsidRPr="00C71559">
        <w:rPr>
          <w:rFonts w:ascii="Simplified Arabic" w:hAnsi="Simplified Arabic" w:cs="Simplified Arabic" w:hint="cs"/>
          <w:sz w:val="28"/>
          <w:szCs w:val="28"/>
          <w:rtl/>
          <w:lang w:bidi="ar-SY"/>
        </w:rPr>
        <w:t xml:space="preserve">، </w:t>
      </w:r>
      <w:r w:rsidRPr="00C71559">
        <w:rPr>
          <w:rFonts w:ascii="Simplified Arabic" w:hAnsi="Simplified Arabic" w:cs="Simplified Arabic"/>
          <w:sz w:val="28"/>
          <w:szCs w:val="28"/>
          <w:rtl/>
        </w:rPr>
        <w:t>والمساهمين، بما في ذلك سوء استخدام أصول الشركة.</w:t>
      </w:r>
    </w:p>
    <w:p w:rsidR="00455FDD" w:rsidRPr="00C71559" w:rsidRDefault="00455FDD" w:rsidP="00470CE6">
      <w:pPr>
        <w:pStyle w:val="1"/>
        <w:numPr>
          <w:ilvl w:val="0"/>
          <w:numId w:val="85"/>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sz w:val="28"/>
          <w:szCs w:val="28"/>
          <w:rtl/>
        </w:rPr>
        <w:lastRenderedPageBreak/>
        <w:t>توفير</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نزاهة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وسلامة التقاري</w:t>
      </w:r>
      <w:r w:rsidRPr="00C71559">
        <w:rPr>
          <w:rFonts w:ascii="Simplified Arabic" w:hAnsi="Simplified Arabic" w:cs="Simplified Arabic" w:hint="cs"/>
          <w:sz w:val="28"/>
          <w:szCs w:val="28"/>
          <w:rtl/>
        </w:rPr>
        <w:t>ر</w:t>
      </w:r>
      <w:r w:rsidRPr="00C71559">
        <w:rPr>
          <w:rFonts w:ascii="Simplified Arabic" w:hAnsi="Simplified Arabic" w:cs="Simplified Arabic"/>
          <w:sz w:val="28"/>
          <w:szCs w:val="28"/>
          <w:rtl/>
        </w:rPr>
        <w:t xml:space="preserve"> المالية وحسابات</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الشركة،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ونظم</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إعداد</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قوائمها</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المالية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بما</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في</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ذلك</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المراجعة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المستقلة، ووجود نظام</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رقابة،</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والالتزام</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بالقانون</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والمعايير</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ذات</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الصلة.</w:t>
      </w:r>
    </w:p>
    <w:p w:rsidR="00455FDD" w:rsidRPr="00C71559" w:rsidRDefault="00455FDD" w:rsidP="00470CE6">
      <w:pPr>
        <w:pStyle w:val="1"/>
        <w:numPr>
          <w:ilvl w:val="0"/>
          <w:numId w:val="85"/>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sz w:val="28"/>
          <w:szCs w:val="28"/>
          <w:rtl/>
        </w:rPr>
        <w:t>الإشراف</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عل</w:t>
      </w:r>
      <w:r w:rsidRPr="00C71559">
        <w:rPr>
          <w:rFonts w:ascii="Simplified Arabic" w:hAnsi="Simplified Arabic" w:cs="Simplified Arabic" w:hint="cs"/>
          <w:sz w:val="28"/>
          <w:szCs w:val="28"/>
          <w:rtl/>
        </w:rPr>
        <w:t>ى</w:t>
      </w:r>
      <w:r w:rsidRPr="00C71559">
        <w:rPr>
          <w:rFonts w:ascii="Simplified Arabic" w:hAnsi="Simplified Arabic" w:cs="Simplified Arabic"/>
          <w:sz w:val="28"/>
          <w:szCs w:val="28"/>
        </w:rPr>
        <w:t xml:space="preserve"> </w:t>
      </w:r>
      <w:r w:rsidRPr="00C71559">
        <w:rPr>
          <w:rFonts w:ascii="Simplified Arabic" w:hAnsi="Simplified Arabic" w:cs="Simplified Arabic"/>
          <w:sz w:val="28"/>
          <w:szCs w:val="28"/>
          <w:rtl/>
        </w:rPr>
        <w:t>عمليات</w:t>
      </w:r>
      <w:r w:rsidRPr="00C71559">
        <w:rPr>
          <w:rFonts w:ascii="Simplified Arabic" w:hAnsi="Simplified Arabic" w:cs="Simplified Arabic"/>
          <w:sz w:val="28"/>
          <w:szCs w:val="28"/>
        </w:rPr>
        <w:t xml:space="preserve"> </w:t>
      </w:r>
      <w:r w:rsidR="00D93D59">
        <w:rPr>
          <w:rFonts w:ascii="Simplified Arabic" w:hAnsi="Simplified Arabic" w:cs="Simplified Arabic" w:hint="cs"/>
          <w:sz w:val="28"/>
          <w:szCs w:val="28"/>
          <w:rtl/>
        </w:rPr>
        <w:t xml:space="preserve">الإفصاح </w:t>
      </w:r>
      <w:r w:rsidRPr="00C71559">
        <w:rPr>
          <w:rFonts w:ascii="Simplified Arabic" w:hAnsi="Simplified Arabic" w:cs="Simplified Arabic" w:hint="cs"/>
          <w:sz w:val="28"/>
          <w:szCs w:val="28"/>
          <w:rtl/>
        </w:rPr>
        <w:t>ووسائل</w:t>
      </w:r>
      <w:r w:rsidRPr="00C71559">
        <w:rPr>
          <w:rFonts w:ascii="Simplified Arabic" w:hAnsi="Simplified Arabic" w:cs="Simplified Arabic"/>
          <w:sz w:val="28"/>
          <w:szCs w:val="28"/>
          <w:rtl/>
        </w:rPr>
        <w:t xml:space="preserve"> الاتصال</w:t>
      </w:r>
      <w:r w:rsidRPr="00C71559">
        <w:rPr>
          <w:rFonts w:ascii="Simplified Arabic" w:hAnsi="Simplified Arabic" w:cs="Simplified Arabic"/>
          <w:sz w:val="28"/>
          <w:szCs w:val="28"/>
        </w:rPr>
        <w:t>.</w:t>
      </w:r>
    </w:p>
    <w:p w:rsidR="00455FDD" w:rsidRPr="00C71559" w:rsidRDefault="00455FDD" w:rsidP="00470CE6">
      <w:pPr>
        <w:pStyle w:val="1"/>
        <w:numPr>
          <w:ilvl w:val="0"/>
          <w:numId w:val="86"/>
        </w:numPr>
        <w:tabs>
          <w:tab w:val="left" w:pos="226"/>
          <w:tab w:val="left" w:pos="368"/>
        </w:tabs>
        <w:jc w:val="both"/>
        <w:rPr>
          <w:rFonts w:ascii="Simplified Arabic" w:hAnsi="Simplified Arabic" w:cs="Simplified Arabic"/>
          <w:sz w:val="28"/>
          <w:szCs w:val="28"/>
        </w:rPr>
      </w:pPr>
      <w:r w:rsidRPr="00C71559">
        <w:rPr>
          <w:rFonts w:ascii="Simplified Arabic" w:hAnsi="Simplified Arabic" w:cs="Simplified Arabic"/>
          <w:sz w:val="28"/>
          <w:szCs w:val="28"/>
          <w:rtl/>
        </w:rPr>
        <w:t>الحكم بموضوعية واستقلالية على شؤون الشركة كما يلي:</w:t>
      </w:r>
    </w:p>
    <w:p w:rsidR="00455FDD" w:rsidRPr="00C71559" w:rsidRDefault="00455FDD" w:rsidP="00470CE6">
      <w:pPr>
        <w:pStyle w:val="1"/>
        <w:numPr>
          <w:ilvl w:val="0"/>
          <w:numId w:val="87"/>
        </w:numPr>
        <w:tabs>
          <w:tab w:val="left" w:pos="226"/>
          <w:tab w:val="left" w:pos="368"/>
        </w:tabs>
        <w:autoSpaceDE w:val="0"/>
        <w:autoSpaceDN w:val="0"/>
        <w:adjustRightInd w:val="0"/>
        <w:jc w:val="both"/>
        <w:rPr>
          <w:rFonts w:ascii="Simplified Arabic" w:eastAsia="Calibri" w:hAnsi="Simplified Arabic" w:cs="Simplified Arabic"/>
          <w:sz w:val="28"/>
          <w:szCs w:val="28"/>
          <w:rtl/>
        </w:rPr>
      </w:pPr>
      <w:r w:rsidRPr="00C71559">
        <w:rPr>
          <w:rFonts w:ascii="Simplified Arabic" w:eastAsia="Calibri" w:hAnsi="Simplified Arabic" w:cs="Simplified Arabic"/>
          <w:sz w:val="28"/>
          <w:szCs w:val="28"/>
          <w:rtl/>
        </w:rPr>
        <w:t>تكليف</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عدد</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من</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أعضاء</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مجلس</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الإدارة</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من</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غير</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موظفي</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الشركة</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ذوي القدرة</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على</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ممارسة</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الحكم</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المستقل،</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للقيام</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بالمهام</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التي</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يحتمل</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وجود</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تعارض</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في</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المصالح</w:t>
      </w:r>
      <w:r w:rsidRPr="00C71559">
        <w:rPr>
          <w:rFonts w:ascii="Simplified Arabic" w:eastAsia="Calibri" w:hAnsi="Simplified Arabic" w:cs="Simplified Arabic"/>
          <w:sz w:val="28"/>
          <w:szCs w:val="28"/>
        </w:rPr>
        <w:t xml:space="preserve"> </w:t>
      </w:r>
      <w:r w:rsidRPr="00C71559">
        <w:rPr>
          <w:rFonts w:ascii="Simplified Arabic" w:eastAsia="Calibri" w:hAnsi="Simplified Arabic" w:cs="Simplified Arabic"/>
          <w:sz w:val="28"/>
          <w:szCs w:val="28"/>
          <w:rtl/>
        </w:rPr>
        <w:t>بها.</w:t>
      </w:r>
    </w:p>
    <w:p w:rsidR="00455FDD" w:rsidRPr="00C71559" w:rsidRDefault="00D93D59" w:rsidP="00470CE6">
      <w:pPr>
        <w:pStyle w:val="1"/>
        <w:numPr>
          <w:ilvl w:val="0"/>
          <w:numId w:val="87"/>
        </w:numPr>
        <w:tabs>
          <w:tab w:val="left" w:pos="226"/>
          <w:tab w:val="left" w:pos="368"/>
        </w:tabs>
        <w:autoSpaceDE w:val="0"/>
        <w:autoSpaceDN w:val="0"/>
        <w:adjustRightInd w:val="0"/>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الإفصاح </w:t>
      </w:r>
      <w:r w:rsidR="00455FDD" w:rsidRPr="00C71559">
        <w:rPr>
          <w:rFonts w:ascii="Simplified Arabic" w:eastAsia="Calibri" w:hAnsi="Simplified Arabic" w:cs="Simplified Arabic"/>
          <w:sz w:val="28"/>
          <w:szCs w:val="28"/>
          <w:rtl/>
        </w:rPr>
        <w:t xml:space="preserve">عن لجان مجلس </w:t>
      </w:r>
      <w:r w:rsidR="00455FDD" w:rsidRPr="00C71559">
        <w:rPr>
          <w:rFonts w:ascii="Simplified Arabic" w:eastAsia="Calibri" w:hAnsi="Simplified Arabic" w:cs="Simplified Arabic" w:hint="cs"/>
          <w:sz w:val="28"/>
          <w:szCs w:val="28"/>
          <w:rtl/>
        </w:rPr>
        <w:t>الإدارة</w:t>
      </w:r>
      <w:r w:rsidR="00455FDD" w:rsidRPr="00C71559">
        <w:rPr>
          <w:rFonts w:ascii="Simplified Arabic" w:eastAsia="Calibri" w:hAnsi="Simplified Arabic" w:cs="Simplified Arabic"/>
          <w:sz w:val="28"/>
          <w:szCs w:val="28"/>
          <w:rtl/>
        </w:rPr>
        <w:t>، صلاحياتها، و</w:t>
      </w:r>
      <w:r w:rsidR="00455FDD" w:rsidRPr="00C71559">
        <w:rPr>
          <w:rFonts w:ascii="Simplified Arabic" w:eastAsia="Calibri" w:hAnsi="Simplified Arabic" w:cs="Simplified Arabic" w:hint="cs"/>
          <w:sz w:val="28"/>
          <w:szCs w:val="28"/>
          <w:rtl/>
        </w:rPr>
        <w:t>إجراءات</w:t>
      </w:r>
      <w:r w:rsidR="00455FDD" w:rsidRPr="00C71559">
        <w:rPr>
          <w:rFonts w:ascii="Simplified Arabic" w:eastAsia="Calibri" w:hAnsi="Simplified Arabic" w:cs="Simplified Arabic"/>
          <w:sz w:val="28"/>
          <w:szCs w:val="28"/>
          <w:rtl/>
        </w:rPr>
        <w:t xml:space="preserve"> عملها.</w:t>
      </w:r>
    </w:p>
    <w:p w:rsidR="00455FDD" w:rsidRPr="00C71559" w:rsidRDefault="00455FDD" w:rsidP="00470CE6">
      <w:pPr>
        <w:pStyle w:val="1"/>
        <w:numPr>
          <w:ilvl w:val="0"/>
          <w:numId w:val="87"/>
        </w:numPr>
        <w:tabs>
          <w:tab w:val="left" w:pos="226"/>
          <w:tab w:val="left" w:pos="368"/>
        </w:tabs>
        <w:autoSpaceDE w:val="0"/>
        <w:autoSpaceDN w:val="0"/>
        <w:adjustRightInd w:val="0"/>
        <w:jc w:val="both"/>
        <w:rPr>
          <w:rFonts w:ascii="Simplified Arabic" w:eastAsia="Calibri" w:hAnsi="Simplified Arabic" w:cs="Simplified Arabic"/>
          <w:sz w:val="28"/>
          <w:szCs w:val="28"/>
        </w:rPr>
      </w:pPr>
      <w:r w:rsidRPr="00C71559">
        <w:rPr>
          <w:rFonts w:ascii="Simplified Arabic" w:eastAsia="Calibri" w:hAnsi="Simplified Arabic" w:cs="Simplified Arabic"/>
          <w:sz w:val="28"/>
          <w:szCs w:val="28"/>
          <w:rtl/>
        </w:rPr>
        <w:t xml:space="preserve">على مجلس </w:t>
      </w:r>
      <w:r w:rsidRPr="00C71559">
        <w:rPr>
          <w:rFonts w:ascii="Simplified Arabic" w:eastAsia="Calibri" w:hAnsi="Simplified Arabic" w:cs="Simplified Arabic" w:hint="cs"/>
          <w:sz w:val="28"/>
          <w:szCs w:val="28"/>
          <w:rtl/>
        </w:rPr>
        <w:t>الإدارة</w:t>
      </w:r>
      <w:r w:rsidRPr="00C71559">
        <w:rPr>
          <w:rFonts w:ascii="Simplified Arabic" w:eastAsia="Calibri" w:hAnsi="Simplified Arabic" w:cs="Simplified Arabic"/>
          <w:sz w:val="28"/>
          <w:szCs w:val="28"/>
          <w:rtl/>
        </w:rPr>
        <w:t xml:space="preserve"> تكريس </w:t>
      </w:r>
      <w:r w:rsidRPr="00C71559">
        <w:rPr>
          <w:rFonts w:ascii="Simplified Arabic" w:eastAsia="Calibri" w:hAnsi="Simplified Arabic" w:cs="Simplified Arabic" w:hint="cs"/>
          <w:sz w:val="28"/>
          <w:szCs w:val="28"/>
          <w:rtl/>
        </w:rPr>
        <w:t>أنفسهم</w:t>
      </w:r>
      <w:r w:rsidRPr="00C71559">
        <w:rPr>
          <w:rFonts w:ascii="Simplified Arabic" w:eastAsia="Calibri" w:hAnsi="Simplified Arabic" w:cs="Simplified Arabic"/>
          <w:sz w:val="28"/>
          <w:szCs w:val="28"/>
          <w:rtl/>
        </w:rPr>
        <w:t xml:space="preserve"> للالتزام بمسؤولياتهم بطريقة فعالة</w:t>
      </w:r>
      <w:r w:rsidRPr="00C71559">
        <w:rPr>
          <w:rFonts w:ascii="Simplified Arabic" w:eastAsia="Calibri" w:hAnsi="Simplified Arabic" w:cs="Simplified Arabic" w:hint="cs"/>
          <w:sz w:val="28"/>
          <w:szCs w:val="28"/>
          <w:rtl/>
        </w:rPr>
        <w:t>.</w:t>
      </w:r>
    </w:p>
    <w:p w:rsidR="00455FDD" w:rsidRPr="00C71559" w:rsidRDefault="00455FDD" w:rsidP="00470CE6">
      <w:pPr>
        <w:pStyle w:val="1"/>
        <w:numPr>
          <w:ilvl w:val="0"/>
          <w:numId w:val="88"/>
        </w:numPr>
        <w:tabs>
          <w:tab w:val="left" w:pos="226"/>
          <w:tab w:val="left" w:pos="368"/>
        </w:tabs>
        <w:autoSpaceDE w:val="0"/>
        <w:autoSpaceDN w:val="0"/>
        <w:adjustRightInd w:val="0"/>
        <w:jc w:val="both"/>
        <w:rPr>
          <w:rFonts w:ascii="Simplified Arabic" w:eastAsia="Calibri" w:hAnsi="Simplified Arabic" w:cs="Simplified Arabic"/>
          <w:sz w:val="28"/>
          <w:szCs w:val="28"/>
          <w:rtl/>
        </w:rPr>
      </w:pPr>
      <w:r w:rsidRPr="00C71559">
        <w:rPr>
          <w:rFonts w:ascii="Simplified Arabic" w:eastAsia="Calibri" w:hAnsi="Simplified Arabic" w:cs="Simplified Arabic"/>
          <w:sz w:val="28"/>
          <w:szCs w:val="28"/>
          <w:rtl/>
        </w:rPr>
        <w:t xml:space="preserve">سهولة الحصول على المعلومات الدقيقة، وذات الصلة وفي الوقت المناسب </w:t>
      </w:r>
      <w:r w:rsidRPr="00C71559">
        <w:rPr>
          <w:rFonts w:ascii="Simplified Arabic" w:eastAsia="Calibri" w:hAnsi="Simplified Arabic" w:cs="Simplified Arabic" w:hint="cs"/>
          <w:sz w:val="28"/>
          <w:szCs w:val="28"/>
          <w:rtl/>
        </w:rPr>
        <w:t>لإتمام</w:t>
      </w:r>
      <w:r w:rsidRPr="00C71559">
        <w:rPr>
          <w:rFonts w:ascii="Simplified Arabic" w:eastAsia="Calibri" w:hAnsi="Simplified Arabic" w:cs="Simplified Arabic"/>
          <w:sz w:val="28"/>
          <w:szCs w:val="28"/>
          <w:rtl/>
        </w:rPr>
        <w:t xml:space="preserve"> مهامهم على أكمل وجه.</w:t>
      </w:r>
    </w:p>
    <w:p w:rsidR="0026077A" w:rsidRDefault="0026077A" w:rsidP="00734BB3">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t>ت</w:t>
      </w:r>
      <w:r>
        <w:rPr>
          <w:rFonts w:ascii="Simplified Arabic" w:hAnsi="Simplified Arabic" w:cs="Simplified Arabic" w:hint="cs"/>
          <w:sz w:val="28"/>
          <w:szCs w:val="28"/>
          <w:rtl/>
        </w:rPr>
        <w:t>ُ</w:t>
      </w:r>
      <w:r w:rsidRPr="00BB3D70">
        <w:rPr>
          <w:rFonts w:ascii="Simplified Arabic" w:hAnsi="Simplified Arabic" w:cs="Simplified Arabic"/>
          <w:sz w:val="28"/>
          <w:szCs w:val="28"/>
          <w:rtl/>
        </w:rPr>
        <w:t>عد مبادئ الحوكمة عونا</w:t>
      </w:r>
      <w:r w:rsidR="00A4086A">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للشركات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الهيئات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الدول عامة لتوفير </w:t>
      </w:r>
      <w:r w:rsidRPr="00BB3D70">
        <w:rPr>
          <w:rFonts w:ascii="Simplified Arabic" w:hAnsi="Simplified Arabic" w:cs="Simplified Arabic" w:hint="cs"/>
          <w:sz w:val="28"/>
          <w:szCs w:val="28"/>
          <w:rtl/>
        </w:rPr>
        <w:t>إرشادات</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مقترحات على تشكيل </w:t>
      </w:r>
      <w:r w:rsidRPr="00BB3D70">
        <w:rPr>
          <w:rFonts w:ascii="Simplified Arabic" w:hAnsi="Simplified Arabic" w:cs="Simplified Arabic" w:hint="cs"/>
          <w:sz w:val="28"/>
          <w:szCs w:val="28"/>
          <w:rtl/>
        </w:rPr>
        <w:t>إطار</w:t>
      </w:r>
      <w:r w:rsidRPr="00BB3D70">
        <w:rPr>
          <w:rFonts w:ascii="Simplified Arabic" w:hAnsi="Simplified Arabic" w:cs="Simplified Arabic"/>
          <w:sz w:val="28"/>
          <w:szCs w:val="28"/>
          <w:rtl/>
        </w:rPr>
        <w:t xml:space="preserve"> مناسب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فعال لحوكمة الشركات يعمل على زيادة التطور الاقتصادي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تنمية </w:t>
      </w:r>
      <w:r w:rsidRPr="00BB3D70">
        <w:rPr>
          <w:rFonts w:ascii="Simplified Arabic" w:hAnsi="Simplified Arabic" w:cs="Simplified Arabic" w:hint="cs"/>
          <w:sz w:val="28"/>
          <w:szCs w:val="28"/>
          <w:rtl/>
        </w:rPr>
        <w:t>الأسواق</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رفع مستوى </w:t>
      </w:r>
      <w:r w:rsidRPr="00BB3D70">
        <w:rPr>
          <w:rFonts w:ascii="Simplified Arabic" w:hAnsi="Simplified Arabic" w:cs="Simplified Arabic" w:hint="cs"/>
          <w:sz w:val="28"/>
          <w:szCs w:val="28"/>
          <w:rtl/>
        </w:rPr>
        <w:t>الأداء</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معرفة كل طرف من </w:t>
      </w:r>
      <w:r w:rsidRPr="00BB3D70">
        <w:rPr>
          <w:rFonts w:ascii="Simplified Arabic" w:hAnsi="Simplified Arabic" w:cs="Simplified Arabic" w:hint="cs"/>
          <w:sz w:val="28"/>
          <w:szCs w:val="28"/>
          <w:rtl/>
        </w:rPr>
        <w:t>الأطراف</w:t>
      </w:r>
      <w:r w:rsidRPr="00BB3D70">
        <w:rPr>
          <w:rFonts w:ascii="Simplified Arabic" w:hAnsi="Simplified Arabic" w:cs="Simplified Arabic"/>
          <w:sz w:val="28"/>
          <w:szCs w:val="28"/>
          <w:rtl/>
        </w:rPr>
        <w:t xml:space="preserve"> المؤثرين في عملية الحوكمة واجباته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مسؤولياته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سلطاته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طبيعة علاقته مع باقي </w:t>
      </w:r>
      <w:r w:rsidRPr="00BB3D70">
        <w:rPr>
          <w:rFonts w:ascii="Simplified Arabic" w:hAnsi="Simplified Arabic" w:cs="Simplified Arabic" w:hint="cs"/>
          <w:sz w:val="28"/>
          <w:szCs w:val="28"/>
          <w:rtl/>
        </w:rPr>
        <w:t>الأطراف</w:t>
      </w:r>
      <w:r w:rsidRPr="00BB3D70">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لكن </w:t>
      </w:r>
      <w:r w:rsidRPr="00BB3D70">
        <w:rPr>
          <w:rFonts w:ascii="Simplified Arabic" w:hAnsi="Simplified Arabic" w:cs="Simplified Arabic" w:hint="cs"/>
          <w:sz w:val="28"/>
          <w:szCs w:val="28"/>
          <w:rtl/>
        </w:rPr>
        <w:t>الأهم</w:t>
      </w:r>
      <w:r w:rsidRPr="00BB3D70">
        <w:rPr>
          <w:rFonts w:ascii="Simplified Arabic" w:hAnsi="Simplified Arabic" w:cs="Simplified Arabic"/>
          <w:sz w:val="28"/>
          <w:szCs w:val="28"/>
          <w:rtl/>
        </w:rPr>
        <w:t xml:space="preserve"> ه</w:t>
      </w:r>
      <w:r>
        <w:rPr>
          <w:rFonts w:ascii="Simplified Arabic" w:hAnsi="Simplified Arabic" w:cs="Simplified Arabic"/>
          <w:sz w:val="28"/>
          <w:szCs w:val="28"/>
          <w:rtl/>
        </w:rPr>
        <w:t>و</w:t>
      </w:r>
      <w:r w:rsidR="00890BD3">
        <w:rPr>
          <w:rFonts w:ascii="Simplified Arabic" w:hAnsi="Simplified Arabic" w:cs="Simplified Arabic" w:hint="cs"/>
          <w:sz w:val="28"/>
          <w:szCs w:val="28"/>
          <w:rtl/>
        </w:rPr>
        <w:t xml:space="preserve"> </w:t>
      </w:r>
      <w:r w:rsidRPr="00BB3D70">
        <w:rPr>
          <w:rFonts w:ascii="Simplified Arabic" w:hAnsi="Simplified Arabic" w:cs="Simplified Arabic"/>
          <w:sz w:val="28"/>
          <w:szCs w:val="28"/>
          <w:rtl/>
        </w:rPr>
        <w:t xml:space="preserve">مدى التزام الشركات بتطبيق تلك المبادئ </w:t>
      </w:r>
      <w:r>
        <w:rPr>
          <w:rFonts w:ascii="Simplified Arabic" w:hAnsi="Simplified Arabic" w:cs="Simplified Arabic"/>
          <w:sz w:val="28"/>
          <w:szCs w:val="28"/>
          <w:rtl/>
        </w:rPr>
        <w:t>و</w:t>
      </w:r>
      <w:r w:rsidRPr="00BB3D70">
        <w:rPr>
          <w:rFonts w:ascii="Simplified Arabic" w:hAnsi="Simplified Arabic" w:cs="Simplified Arabic" w:hint="cs"/>
          <w:sz w:val="28"/>
          <w:szCs w:val="28"/>
          <w:rtl/>
        </w:rPr>
        <w:t>الأنظمة</w:t>
      </w:r>
      <w:r w:rsidRPr="00BB3D70">
        <w:rPr>
          <w:rFonts w:ascii="Simplified Arabic" w:hAnsi="Simplified Arabic" w:cs="Simplified Arabic"/>
          <w:sz w:val="28"/>
          <w:szCs w:val="28"/>
          <w:rtl/>
        </w:rPr>
        <w:t xml:space="preserve"> ووضع نظام للحوكمة يتفق مع طبيعة الشركة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نظامها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ظروفها الاقتصادية المحيطة بحيث تستطيع الشركات الالتزام بها </w:t>
      </w:r>
      <w:r>
        <w:rPr>
          <w:rFonts w:ascii="Simplified Arabic" w:hAnsi="Simplified Arabic" w:cs="Simplified Arabic"/>
          <w:sz w:val="28"/>
          <w:szCs w:val="28"/>
          <w:rtl/>
        </w:rPr>
        <w:t>و</w:t>
      </w:r>
      <w:r w:rsidRPr="00BB3D70">
        <w:rPr>
          <w:rFonts w:ascii="Simplified Arabic" w:hAnsi="Simplified Arabic" w:cs="Simplified Arabic"/>
          <w:sz w:val="28"/>
          <w:szCs w:val="28"/>
          <w:rtl/>
        </w:rPr>
        <w:t>العمل على تطبيقها.</w:t>
      </w:r>
    </w:p>
    <w:p w:rsidR="0026077A" w:rsidRDefault="00F026C1" w:rsidP="002A6FEA">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ولكن لا يمكن الجزم بأ</w:t>
      </w:r>
      <w:r w:rsidR="0026077A">
        <w:rPr>
          <w:rFonts w:ascii="Simplified Arabic" w:hAnsi="Simplified Arabic" w:cs="Simplified Arabic" w:hint="cs"/>
          <w:sz w:val="28"/>
          <w:szCs w:val="28"/>
          <w:rtl/>
        </w:rPr>
        <w:t xml:space="preserve">ن المبادئ التي أصدرتها الهيئات والمنظمات الدولية استطاعت </w:t>
      </w:r>
      <w:r>
        <w:rPr>
          <w:rFonts w:ascii="Simplified Arabic" w:hAnsi="Simplified Arabic" w:cs="Simplified Arabic" w:hint="cs"/>
          <w:sz w:val="28"/>
          <w:szCs w:val="28"/>
          <w:rtl/>
        </w:rPr>
        <w:t>أن</w:t>
      </w:r>
      <w:r w:rsidR="0026077A">
        <w:rPr>
          <w:rFonts w:ascii="Simplified Arabic" w:hAnsi="Simplified Arabic" w:cs="Simplified Arabic" w:hint="cs"/>
          <w:sz w:val="28"/>
          <w:szCs w:val="28"/>
          <w:rtl/>
        </w:rPr>
        <w:t xml:space="preserve"> تحمي المستثمر من الفساد الإداري كاملة وتُبعد الحكومات عن الأزمات المالية ومن أوجه الضعف في المبادئ التي طرحتها المنظمات الدولية هو</w:t>
      </w:r>
      <w:r w:rsidR="002A6FEA">
        <w:rPr>
          <w:rFonts w:ascii="Simplified Arabic" w:hAnsi="Simplified Arabic" w:cs="Simplified Arabic" w:hint="cs"/>
          <w:sz w:val="28"/>
          <w:szCs w:val="28"/>
          <w:rtl/>
        </w:rPr>
        <w:t xml:space="preserve"> أ</w:t>
      </w:r>
      <w:r w:rsidR="0026077A">
        <w:rPr>
          <w:rFonts w:ascii="Simplified Arabic" w:hAnsi="Simplified Arabic" w:cs="Simplified Arabic" w:hint="cs"/>
          <w:sz w:val="28"/>
          <w:szCs w:val="28"/>
          <w:rtl/>
        </w:rPr>
        <w:t>ن القواعد لا تطبق على كافة الشركات بدرجة متساوية، فالإرشادات غالبا</w:t>
      </w:r>
      <w:r w:rsidR="002A6FEA">
        <w:rPr>
          <w:rFonts w:ascii="Simplified Arabic" w:hAnsi="Simplified Arabic" w:cs="Simplified Arabic" w:hint="cs"/>
          <w:sz w:val="28"/>
          <w:szCs w:val="28"/>
          <w:rtl/>
        </w:rPr>
        <w:t>ً</w:t>
      </w:r>
      <w:r w:rsidR="0026077A">
        <w:rPr>
          <w:rFonts w:ascii="Simplified Arabic" w:hAnsi="Simplified Arabic" w:cs="Simplified Arabic" w:hint="cs"/>
          <w:sz w:val="28"/>
          <w:szCs w:val="28"/>
          <w:rtl/>
        </w:rPr>
        <w:t xml:space="preserve"> ما تُطبق على الشركات المقيدة في البورصة ولكنها لا تُطبق على الشركات المملوكة عائليا</w:t>
      </w:r>
      <w:r>
        <w:rPr>
          <w:rFonts w:ascii="Simplified Arabic" w:hAnsi="Simplified Arabic" w:cs="Simplified Arabic" w:hint="cs"/>
          <w:sz w:val="28"/>
          <w:szCs w:val="28"/>
          <w:rtl/>
        </w:rPr>
        <w:t>ً</w:t>
      </w:r>
      <w:r w:rsidR="002A6FEA">
        <w:rPr>
          <w:rFonts w:ascii="Simplified Arabic" w:hAnsi="Simplified Arabic" w:cs="Simplified Arabic" w:hint="cs"/>
          <w:sz w:val="28"/>
          <w:szCs w:val="28"/>
          <w:rtl/>
        </w:rPr>
        <w:t xml:space="preserve"> </w:t>
      </w:r>
      <w:r w:rsidR="0026077A">
        <w:rPr>
          <w:rFonts w:ascii="Simplified Arabic" w:hAnsi="Simplified Arabic" w:cs="Simplified Arabic" w:hint="cs"/>
          <w:sz w:val="28"/>
          <w:szCs w:val="28"/>
          <w:rtl/>
        </w:rPr>
        <w:t>التي تسيطر على اقتصاديات الدول النامية خاصة.</w:t>
      </w:r>
      <w:r w:rsidR="0026077A">
        <w:rPr>
          <w:rStyle w:val="FootnoteReference"/>
          <w:rFonts w:ascii="Simplified Arabic" w:hAnsi="Simplified Arabic" w:cs="Simplified Arabic"/>
          <w:sz w:val="28"/>
          <w:szCs w:val="28"/>
          <w:rtl/>
        </w:rPr>
        <w:footnoteReference w:id="123"/>
      </w:r>
      <w:r w:rsidR="0026077A">
        <w:rPr>
          <w:rFonts w:ascii="Simplified Arabic" w:hAnsi="Simplified Arabic" w:cs="Simplified Arabic" w:hint="cs"/>
          <w:sz w:val="28"/>
          <w:szCs w:val="28"/>
          <w:rtl/>
        </w:rPr>
        <w:t xml:space="preserve"> </w:t>
      </w:r>
    </w:p>
    <w:p w:rsidR="0026077A" w:rsidRDefault="0026077A" w:rsidP="00734BB3">
      <w:pPr>
        <w:tabs>
          <w:tab w:val="left" w:pos="226"/>
          <w:tab w:val="left" w:pos="368"/>
        </w:tabs>
        <w:ind w:left="-52"/>
        <w:jc w:val="both"/>
        <w:rPr>
          <w:rFonts w:ascii="Simplified Arabic" w:hAnsi="Simplified Arabic" w:cs="Simplified Arabic"/>
          <w:sz w:val="28"/>
          <w:szCs w:val="28"/>
          <w:rtl/>
        </w:rPr>
      </w:pPr>
    </w:p>
    <w:p w:rsidR="00F026C1" w:rsidRDefault="00F026C1" w:rsidP="00734BB3">
      <w:pPr>
        <w:tabs>
          <w:tab w:val="left" w:pos="226"/>
          <w:tab w:val="left" w:pos="368"/>
        </w:tabs>
        <w:ind w:left="-52"/>
        <w:jc w:val="both"/>
        <w:rPr>
          <w:rFonts w:ascii="Simplified Arabic" w:hAnsi="Simplified Arabic" w:cs="Simplified Arabic"/>
          <w:sz w:val="28"/>
          <w:szCs w:val="28"/>
          <w:rtl/>
        </w:rPr>
      </w:pPr>
    </w:p>
    <w:p w:rsidR="00682BE0" w:rsidRDefault="00682BE0" w:rsidP="00734BB3">
      <w:pPr>
        <w:tabs>
          <w:tab w:val="left" w:pos="226"/>
          <w:tab w:val="left" w:pos="368"/>
        </w:tabs>
        <w:ind w:left="-52"/>
        <w:jc w:val="both"/>
        <w:rPr>
          <w:rFonts w:ascii="Simplified Arabic" w:hAnsi="Simplified Arabic" w:cs="Simplified Arabic"/>
          <w:sz w:val="28"/>
          <w:szCs w:val="28"/>
          <w:rtl/>
        </w:rPr>
      </w:pPr>
    </w:p>
    <w:p w:rsidR="00682BE0" w:rsidRDefault="00682BE0" w:rsidP="00734BB3">
      <w:pPr>
        <w:tabs>
          <w:tab w:val="left" w:pos="226"/>
          <w:tab w:val="left" w:pos="368"/>
        </w:tabs>
        <w:ind w:left="-52"/>
        <w:jc w:val="both"/>
        <w:rPr>
          <w:rFonts w:ascii="Simplified Arabic" w:hAnsi="Simplified Arabic" w:cs="Simplified Arabic"/>
          <w:sz w:val="28"/>
          <w:szCs w:val="28"/>
          <w:rtl/>
        </w:rPr>
      </w:pPr>
    </w:p>
    <w:p w:rsidR="00677A62" w:rsidRDefault="00677A62" w:rsidP="00734BB3">
      <w:pPr>
        <w:tabs>
          <w:tab w:val="left" w:pos="226"/>
          <w:tab w:val="left" w:pos="368"/>
        </w:tabs>
        <w:ind w:left="-52"/>
        <w:jc w:val="both"/>
        <w:rPr>
          <w:rFonts w:ascii="Simplified Arabic" w:hAnsi="Simplified Arabic" w:cs="Simplified Arabic" w:hint="cs"/>
          <w:sz w:val="28"/>
          <w:szCs w:val="28"/>
          <w:rtl/>
          <w:lang w:bidi="ar-SY"/>
        </w:rPr>
      </w:pPr>
    </w:p>
    <w:p w:rsidR="00F026C1" w:rsidRDefault="00F026C1" w:rsidP="00734BB3">
      <w:pPr>
        <w:tabs>
          <w:tab w:val="left" w:pos="226"/>
          <w:tab w:val="left" w:pos="368"/>
        </w:tabs>
        <w:ind w:left="-52"/>
        <w:jc w:val="both"/>
        <w:rPr>
          <w:rFonts w:ascii="Simplified Arabic" w:hAnsi="Simplified Arabic" w:cs="Simplified Arabic"/>
          <w:sz w:val="28"/>
          <w:szCs w:val="28"/>
          <w:rtl/>
        </w:rPr>
      </w:pPr>
    </w:p>
    <w:p w:rsidR="00584B1E" w:rsidRDefault="00584B1E" w:rsidP="000A1EDB">
      <w:pPr>
        <w:bidi w:val="0"/>
        <w:jc w:val="center"/>
        <w:rPr>
          <w:rFonts w:ascii="Simplified Arabic" w:hAnsi="Simplified Arabic" w:cs="Simplified Arabic"/>
          <w:b/>
          <w:bCs/>
          <w:sz w:val="32"/>
          <w:szCs w:val="32"/>
        </w:rPr>
      </w:pPr>
      <w:r>
        <w:rPr>
          <w:rFonts w:ascii="Simplified Arabic" w:hAnsi="Simplified Arabic" w:cs="Simplified Arabic"/>
          <w:b/>
          <w:bCs/>
          <w:sz w:val="32"/>
          <w:szCs w:val="32"/>
          <w:rtl/>
        </w:rPr>
        <w:br w:type="page"/>
      </w:r>
      <w:r w:rsidR="00677A62" w:rsidRPr="00F1736C">
        <w:rPr>
          <w:rFonts w:ascii="Simplified Arabic" w:hAnsi="Simplified Arabic" w:cs="Simplified Arabic"/>
          <w:b/>
          <w:bCs/>
          <w:sz w:val="32"/>
          <w:szCs w:val="32"/>
          <w:rtl/>
        </w:rPr>
        <w:lastRenderedPageBreak/>
        <w:t xml:space="preserve">المبحث </w:t>
      </w:r>
      <w:r w:rsidR="00115108">
        <w:rPr>
          <w:rFonts w:ascii="Simplified Arabic" w:hAnsi="Simplified Arabic" w:cs="Simplified Arabic" w:hint="cs"/>
          <w:b/>
          <w:bCs/>
          <w:sz w:val="32"/>
          <w:szCs w:val="32"/>
          <w:rtl/>
        </w:rPr>
        <w:t>الرابع</w:t>
      </w:r>
    </w:p>
    <w:p w:rsidR="00677A62" w:rsidRDefault="00115108" w:rsidP="00584B1E">
      <w:pPr>
        <w:tabs>
          <w:tab w:val="left" w:pos="226"/>
          <w:tab w:val="left" w:pos="368"/>
        </w:tabs>
        <w:ind w:left="-52"/>
        <w:jc w:val="center"/>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عرض لتجربة تطور</w:t>
      </w:r>
      <w:r w:rsidR="00677A62" w:rsidRPr="00F1736C">
        <w:rPr>
          <w:rFonts w:ascii="Simplified Arabic" w:hAnsi="Simplified Arabic" w:cs="Simplified Arabic"/>
          <w:b/>
          <w:bCs/>
          <w:sz w:val="32"/>
          <w:szCs w:val="32"/>
          <w:rtl/>
        </w:rPr>
        <w:t xml:space="preserve"> حوكمة الشركات</w:t>
      </w:r>
      <w:r>
        <w:rPr>
          <w:rFonts w:ascii="Simplified Arabic" w:hAnsi="Simplified Arabic" w:cs="Simplified Arabic" w:hint="cs"/>
          <w:b/>
          <w:bCs/>
          <w:sz w:val="32"/>
          <w:szCs w:val="32"/>
          <w:rtl/>
        </w:rPr>
        <w:t xml:space="preserve"> في</w:t>
      </w:r>
      <w:r w:rsidR="00677A62" w:rsidRPr="00F1736C">
        <w:rPr>
          <w:rFonts w:ascii="Simplified Arabic" w:hAnsi="Simplified Arabic" w:cs="Simplified Arabic"/>
          <w:b/>
          <w:bCs/>
          <w:sz w:val="32"/>
          <w:szCs w:val="32"/>
          <w:rtl/>
        </w:rPr>
        <w:t xml:space="preserve"> السعودية</w:t>
      </w:r>
    </w:p>
    <w:p w:rsidR="00677A62" w:rsidRPr="00BB3D70" w:rsidRDefault="00677A62" w:rsidP="00734BB3">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t xml:space="preserve">تلعب هيئة السوق المالي الدور </w:t>
      </w:r>
      <w:r>
        <w:rPr>
          <w:rFonts w:ascii="Simplified Arabic" w:hAnsi="Simplified Arabic" w:cs="Simplified Arabic" w:hint="cs"/>
          <w:sz w:val="28"/>
          <w:szCs w:val="28"/>
          <w:rtl/>
        </w:rPr>
        <w:t>ال</w:t>
      </w:r>
      <w:r w:rsidRPr="00BB3D70">
        <w:rPr>
          <w:rFonts w:ascii="Simplified Arabic" w:hAnsi="Simplified Arabic" w:cs="Simplified Arabic"/>
          <w:sz w:val="28"/>
          <w:szCs w:val="28"/>
          <w:rtl/>
        </w:rPr>
        <w:t xml:space="preserve">رقابي </w:t>
      </w:r>
      <w:r w:rsidRPr="00BB3D70">
        <w:rPr>
          <w:rFonts w:ascii="Simplified Arabic" w:hAnsi="Simplified Arabic" w:cs="Simplified Arabic" w:hint="cs"/>
          <w:sz w:val="28"/>
          <w:szCs w:val="28"/>
          <w:rtl/>
        </w:rPr>
        <w:t>والإشرافي</w:t>
      </w:r>
      <w:r w:rsidRPr="00BB3D70">
        <w:rPr>
          <w:rFonts w:ascii="Simplified Arabic" w:hAnsi="Simplified Arabic" w:cs="Simplified Arabic"/>
          <w:sz w:val="28"/>
          <w:szCs w:val="28"/>
          <w:rtl/>
        </w:rPr>
        <w:t xml:space="preserve"> في حين </w:t>
      </w:r>
      <w:r>
        <w:rPr>
          <w:rFonts w:ascii="Simplified Arabic" w:hAnsi="Simplified Arabic" w:cs="Simplified Arabic" w:hint="cs"/>
          <w:sz w:val="28"/>
          <w:szCs w:val="28"/>
          <w:rtl/>
        </w:rPr>
        <w:t>يقوم</w:t>
      </w:r>
      <w:r w:rsidR="002A6FEA">
        <w:rPr>
          <w:rFonts w:ascii="Simplified Arabic" w:hAnsi="Simplified Arabic" w:cs="Simplified Arabic"/>
          <w:sz w:val="28"/>
          <w:szCs w:val="28"/>
          <w:rtl/>
        </w:rPr>
        <w:t xml:space="preserve"> </w:t>
      </w:r>
      <w:r w:rsidRPr="00BB3D70">
        <w:rPr>
          <w:rFonts w:ascii="Simplified Arabic" w:hAnsi="Simplified Arabic" w:cs="Simplified Arabic"/>
          <w:sz w:val="28"/>
          <w:szCs w:val="28"/>
          <w:rtl/>
        </w:rPr>
        <w:t>سوق المال بالدور ال</w:t>
      </w:r>
      <w:r w:rsidR="002A6FEA">
        <w:rPr>
          <w:rFonts w:ascii="Simplified Arabic" w:hAnsi="Simplified Arabic" w:cs="Simplified Arabic"/>
          <w:sz w:val="28"/>
          <w:szCs w:val="28"/>
          <w:rtl/>
        </w:rPr>
        <w:t>تنفيذي.</w:t>
      </w:r>
      <w:r w:rsidR="002A6FEA">
        <w:rPr>
          <w:rFonts w:ascii="Simplified Arabic" w:hAnsi="Simplified Arabic" w:cs="Simplified Arabic" w:hint="cs"/>
          <w:sz w:val="28"/>
          <w:szCs w:val="28"/>
          <w:rtl/>
        </w:rPr>
        <w:t xml:space="preserve"> وهما</w:t>
      </w:r>
      <w:r w:rsidR="002A6FEA">
        <w:rPr>
          <w:rFonts w:ascii="Simplified Arabic" w:hAnsi="Simplified Arabic" w:cs="Simplified Arabic"/>
          <w:sz w:val="28"/>
          <w:szCs w:val="28"/>
          <w:rtl/>
        </w:rPr>
        <w:t xml:space="preserve"> </w:t>
      </w:r>
      <w:r w:rsidR="002A6FEA">
        <w:rPr>
          <w:rFonts w:ascii="Simplified Arabic" w:hAnsi="Simplified Arabic" w:cs="Simplified Arabic" w:hint="cs"/>
          <w:sz w:val="28"/>
          <w:szCs w:val="28"/>
          <w:rtl/>
        </w:rPr>
        <w:t>(ا</w:t>
      </w:r>
      <w:r w:rsidRPr="00BB3D70">
        <w:rPr>
          <w:rFonts w:ascii="Simplified Arabic" w:hAnsi="Simplified Arabic" w:cs="Simplified Arabic"/>
          <w:sz w:val="28"/>
          <w:szCs w:val="28"/>
          <w:rtl/>
        </w:rPr>
        <w:t xml:space="preserve">لسوق </w:t>
      </w:r>
      <w:r>
        <w:rPr>
          <w:rFonts w:ascii="Simplified Arabic" w:hAnsi="Simplified Arabic" w:cs="Simplified Arabic"/>
          <w:sz w:val="28"/>
          <w:szCs w:val="28"/>
          <w:rtl/>
        </w:rPr>
        <w:t>و</w:t>
      </w:r>
      <w:r w:rsidRPr="00BB3D70">
        <w:rPr>
          <w:rFonts w:ascii="Simplified Arabic" w:hAnsi="Simplified Arabic" w:cs="Simplified Arabic"/>
          <w:sz w:val="28"/>
          <w:szCs w:val="28"/>
          <w:rtl/>
        </w:rPr>
        <w:t>الهيئة</w:t>
      </w:r>
      <w:r w:rsidR="002A6FEA">
        <w:rPr>
          <w:rFonts w:ascii="Simplified Arabic" w:hAnsi="Simplified Arabic" w:cs="Simplified Arabic" w:hint="cs"/>
          <w:sz w:val="28"/>
          <w:szCs w:val="28"/>
          <w:rtl/>
        </w:rPr>
        <w:t>)</w:t>
      </w:r>
      <w:r w:rsidRPr="00BB3D70">
        <w:rPr>
          <w:rFonts w:ascii="Simplified Arabic" w:hAnsi="Simplified Arabic" w:cs="Simplified Arabic"/>
          <w:sz w:val="28"/>
          <w:szCs w:val="28"/>
          <w:rtl/>
        </w:rPr>
        <w:t xml:space="preserve"> يستطيعان </w:t>
      </w:r>
      <w:r>
        <w:rPr>
          <w:rFonts w:ascii="Simplified Arabic" w:hAnsi="Simplified Arabic" w:cs="Simplified Arabic" w:hint="cs"/>
          <w:sz w:val="28"/>
          <w:szCs w:val="28"/>
          <w:rtl/>
        </w:rPr>
        <w:t>أن</w:t>
      </w:r>
      <w:r w:rsidR="002A6FEA">
        <w:rPr>
          <w:rFonts w:ascii="Simplified Arabic" w:hAnsi="Simplified Arabic" w:cs="Simplified Arabic"/>
          <w:sz w:val="28"/>
          <w:szCs w:val="28"/>
          <w:rtl/>
        </w:rPr>
        <w:t xml:space="preserve"> يقيا المستثمر من</w:t>
      </w:r>
      <w:r w:rsidR="002A6FEA">
        <w:rPr>
          <w:rFonts w:ascii="Simplified Arabic" w:hAnsi="Simplified Arabic" w:cs="Simplified Arabic" w:hint="cs"/>
          <w:sz w:val="28"/>
          <w:szCs w:val="28"/>
          <w:rtl/>
        </w:rPr>
        <w:t xml:space="preserve"> </w:t>
      </w:r>
      <w:r w:rsidRPr="00BB3D70">
        <w:rPr>
          <w:rFonts w:ascii="Simplified Arabic" w:hAnsi="Simplified Arabic" w:cs="Simplified Arabic"/>
          <w:sz w:val="28"/>
          <w:szCs w:val="28"/>
          <w:rtl/>
        </w:rPr>
        <w:t>كثير من المخاطر.</w:t>
      </w:r>
    </w:p>
    <w:p w:rsidR="00677A62" w:rsidRDefault="00677A62" w:rsidP="002A6FEA">
      <w:pPr>
        <w:tabs>
          <w:tab w:val="left" w:pos="226"/>
          <w:tab w:val="left" w:pos="368"/>
        </w:tabs>
        <w:ind w:left="-52"/>
        <w:jc w:val="both"/>
        <w:rPr>
          <w:rFonts w:ascii="Simplified Arabic" w:hAnsi="Simplified Arabic" w:cs="Simplified Arabic"/>
          <w:sz w:val="28"/>
          <w:szCs w:val="28"/>
          <w:rtl/>
          <w:lang w:bidi="ar-SY"/>
        </w:rPr>
      </w:pPr>
      <w:r w:rsidRPr="00BB3D70">
        <w:rPr>
          <w:rFonts w:ascii="Simplified Arabic" w:hAnsi="Simplified Arabic" w:cs="Simplified Arabic" w:hint="cs"/>
          <w:sz w:val="28"/>
          <w:szCs w:val="28"/>
          <w:rtl/>
        </w:rPr>
        <w:t>إن</w:t>
      </w:r>
      <w:r w:rsidRPr="00BB3D70">
        <w:rPr>
          <w:rFonts w:ascii="Simplified Arabic" w:hAnsi="Simplified Arabic" w:cs="Simplified Arabic"/>
          <w:sz w:val="28"/>
          <w:szCs w:val="28"/>
          <w:rtl/>
        </w:rPr>
        <w:t xml:space="preserve"> عدم ممارسة الهيئة </w:t>
      </w:r>
      <w:r w:rsidR="002A6FEA">
        <w:rPr>
          <w:rFonts w:ascii="Simplified Arabic" w:hAnsi="Simplified Arabic" w:cs="Simplified Arabic" w:hint="cs"/>
          <w:sz w:val="28"/>
          <w:szCs w:val="28"/>
          <w:rtl/>
        </w:rPr>
        <w:t>ل</w:t>
      </w:r>
      <w:r w:rsidRPr="00BB3D70">
        <w:rPr>
          <w:rFonts w:ascii="Simplified Arabic" w:hAnsi="Simplified Arabic" w:cs="Simplified Arabic"/>
          <w:sz w:val="28"/>
          <w:szCs w:val="28"/>
          <w:rtl/>
        </w:rPr>
        <w:t xml:space="preserve">دورها بالشكل الكامل يؤدي </w:t>
      </w:r>
      <w:r w:rsidRPr="00BB3D70">
        <w:rPr>
          <w:rFonts w:ascii="Simplified Arabic" w:hAnsi="Simplified Arabic" w:cs="Simplified Arabic" w:hint="cs"/>
          <w:sz w:val="28"/>
          <w:szCs w:val="28"/>
          <w:rtl/>
        </w:rPr>
        <w:t>إلى</w:t>
      </w:r>
      <w:r w:rsidRPr="00BB3D70">
        <w:rPr>
          <w:rFonts w:ascii="Simplified Arabic" w:hAnsi="Simplified Arabic" w:cs="Simplified Arabic"/>
          <w:sz w:val="28"/>
          <w:szCs w:val="28"/>
          <w:rtl/>
        </w:rPr>
        <w:t xml:space="preserve"> حدوث الانهيارات </w:t>
      </w:r>
      <w:r w:rsidR="002A6FEA">
        <w:rPr>
          <w:rFonts w:ascii="Simplified Arabic" w:hAnsi="Simplified Arabic" w:cs="Simplified Arabic" w:hint="cs"/>
          <w:sz w:val="28"/>
          <w:szCs w:val="28"/>
          <w:rtl/>
        </w:rPr>
        <w:t>ك</w:t>
      </w:r>
      <w:r w:rsidRPr="00BB3D70">
        <w:rPr>
          <w:rFonts w:ascii="Simplified Arabic" w:hAnsi="Simplified Arabic" w:cs="Simplified Arabic"/>
          <w:sz w:val="28"/>
          <w:szCs w:val="28"/>
          <w:rtl/>
        </w:rPr>
        <w:t xml:space="preserve">الانهيارات الناتجة عن النقص في السيولة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تجمد حركة البيع </w:t>
      </w:r>
      <w:r>
        <w:rPr>
          <w:rFonts w:ascii="Simplified Arabic" w:hAnsi="Simplified Arabic" w:cs="Simplified Arabic"/>
          <w:sz w:val="28"/>
          <w:szCs w:val="28"/>
          <w:rtl/>
        </w:rPr>
        <w:t xml:space="preserve">والشراء، </w:t>
      </w:r>
      <w:r>
        <w:rPr>
          <w:rFonts w:ascii="Simplified Arabic" w:hAnsi="Simplified Arabic" w:cs="Simplified Arabic" w:hint="cs"/>
          <w:sz w:val="28"/>
          <w:szCs w:val="28"/>
          <w:rtl/>
        </w:rPr>
        <w:t>الأمر</w:t>
      </w:r>
      <w:r>
        <w:rPr>
          <w:rFonts w:ascii="Simplified Arabic" w:hAnsi="Simplified Arabic" w:cs="Simplified Arabic"/>
          <w:sz w:val="28"/>
          <w:szCs w:val="28"/>
          <w:rtl/>
        </w:rPr>
        <w:t xml:space="preserve"> الذي يؤدي </w:t>
      </w:r>
      <w:r>
        <w:rPr>
          <w:rFonts w:ascii="Simplified Arabic" w:hAnsi="Simplified Arabic" w:cs="Simplified Arabic" w:hint="cs"/>
          <w:sz w:val="28"/>
          <w:szCs w:val="28"/>
          <w:rtl/>
        </w:rPr>
        <w:t>إلى</w:t>
      </w:r>
      <w:r>
        <w:rPr>
          <w:rFonts w:ascii="Simplified Arabic" w:hAnsi="Simplified Arabic" w:cs="Simplified Arabic"/>
          <w:sz w:val="28"/>
          <w:szCs w:val="28"/>
          <w:rtl/>
        </w:rPr>
        <w:t xml:space="preserve"> هبو</w:t>
      </w:r>
      <w:r>
        <w:rPr>
          <w:rFonts w:ascii="Simplified Arabic" w:hAnsi="Simplified Arabic" w:cs="Simplified Arabic" w:hint="cs"/>
          <w:sz w:val="28"/>
          <w:szCs w:val="28"/>
          <w:rtl/>
        </w:rPr>
        <w:t>ط</w:t>
      </w:r>
      <w:r w:rsidRPr="00BB3D70">
        <w:rPr>
          <w:rFonts w:ascii="Simplified Arabic" w:hAnsi="Simplified Arabic" w:cs="Simplified Arabic"/>
          <w:sz w:val="28"/>
          <w:szCs w:val="28"/>
          <w:rtl/>
        </w:rPr>
        <w:t xml:space="preserve"> </w:t>
      </w:r>
      <w:r w:rsidRPr="00BB3D70">
        <w:rPr>
          <w:rFonts w:ascii="Simplified Arabic" w:hAnsi="Simplified Arabic" w:cs="Simplified Arabic" w:hint="cs"/>
          <w:sz w:val="28"/>
          <w:szCs w:val="28"/>
          <w:rtl/>
        </w:rPr>
        <w:t>الأسعار</w:t>
      </w:r>
      <w:r w:rsidRPr="00BB3D7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BB3D70">
        <w:rPr>
          <w:rFonts w:ascii="Simplified Arabic" w:hAnsi="Simplified Arabic" w:cs="Simplified Arabic"/>
          <w:sz w:val="28"/>
          <w:szCs w:val="28"/>
          <w:rtl/>
        </w:rPr>
        <w:t xml:space="preserve">لذلك ينبغي </w:t>
      </w:r>
      <w:r w:rsidR="00F026C1">
        <w:rPr>
          <w:rFonts w:ascii="Simplified Arabic" w:hAnsi="Simplified Arabic" w:cs="Simplified Arabic" w:hint="cs"/>
          <w:sz w:val="28"/>
          <w:szCs w:val="28"/>
          <w:rtl/>
        </w:rPr>
        <w:t>أن</w:t>
      </w:r>
      <w:r w:rsidRPr="00BB3D70">
        <w:rPr>
          <w:rFonts w:ascii="Simplified Arabic" w:hAnsi="Simplified Arabic" w:cs="Simplified Arabic"/>
          <w:sz w:val="28"/>
          <w:szCs w:val="28"/>
          <w:rtl/>
        </w:rPr>
        <w:t xml:space="preserve"> تخضع البورصات للرقابة الدائمة من الهيئات الرقابية. </w:t>
      </w:r>
      <w:r>
        <w:rPr>
          <w:rFonts w:ascii="Simplified Arabic" w:hAnsi="Simplified Arabic" w:cs="Simplified Arabic"/>
          <w:sz w:val="28"/>
          <w:szCs w:val="28"/>
          <w:rtl/>
        </w:rPr>
        <w:t>و</w:t>
      </w:r>
      <w:r w:rsidRPr="00BB3D70">
        <w:rPr>
          <w:rFonts w:ascii="Simplified Arabic" w:hAnsi="Simplified Arabic" w:cs="Simplified Arabic"/>
          <w:sz w:val="28"/>
          <w:szCs w:val="28"/>
          <w:rtl/>
        </w:rPr>
        <w:t>ه</w:t>
      </w:r>
      <w:r>
        <w:rPr>
          <w:rFonts w:ascii="Simplified Arabic" w:hAnsi="Simplified Arabic" w:cs="Simplified Arabic"/>
          <w:sz w:val="28"/>
          <w:szCs w:val="28"/>
          <w:rtl/>
        </w:rPr>
        <w:t>و</w:t>
      </w:r>
      <w:r w:rsidR="00F026C1">
        <w:rPr>
          <w:rFonts w:ascii="Simplified Arabic" w:hAnsi="Simplified Arabic" w:cs="Simplified Arabic" w:hint="cs"/>
          <w:sz w:val="28"/>
          <w:szCs w:val="28"/>
          <w:rtl/>
        </w:rPr>
        <w:t xml:space="preserve"> </w:t>
      </w:r>
      <w:r w:rsidRPr="00BB3D70">
        <w:rPr>
          <w:rFonts w:ascii="Simplified Arabic" w:hAnsi="Simplified Arabic" w:cs="Simplified Arabic"/>
          <w:sz w:val="28"/>
          <w:szCs w:val="28"/>
          <w:rtl/>
        </w:rPr>
        <w:t xml:space="preserve">ما </w:t>
      </w:r>
      <w:r w:rsidRPr="00BB3D70">
        <w:rPr>
          <w:rFonts w:ascii="Simplified Arabic" w:hAnsi="Simplified Arabic" w:cs="Simplified Arabic" w:hint="cs"/>
          <w:sz w:val="28"/>
          <w:szCs w:val="28"/>
          <w:rtl/>
        </w:rPr>
        <w:t>أخذت</w:t>
      </w:r>
      <w:r w:rsidRPr="00BB3D70">
        <w:rPr>
          <w:rFonts w:ascii="Simplified Arabic" w:hAnsi="Simplified Arabic" w:cs="Simplified Arabic"/>
          <w:sz w:val="28"/>
          <w:szCs w:val="28"/>
          <w:rtl/>
        </w:rPr>
        <w:t xml:space="preserve"> به السلطات السعودية بعد </w:t>
      </w:r>
      <w:r>
        <w:rPr>
          <w:rFonts w:ascii="Simplified Arabic" w:hAnsi="Simplified Arabic" w:cs="Simplified Arabic" w:hint="cs"/>
          <w:sz w:val="28"/>
          <w:szCs w:val="28"/>
          <w:rtl/>
        </w:rPr>
        <w:t>أن</w:t>
      </w:r>
      <w:r w:rsidRPr="00BB3D70">
        <w:rPr>
          <w:rFonts w:ascii="Simplified Arabic" w:hAnsi="Simplified Arabic" w:cs="Simplified Arabic"/>
          <w:sz w:val="28"/>
          <w:szCs w:val="28"/>
          <w:rtl/>
        </w:rPr>
        <w:t xml:space="preserve"> تعرضت البورصات السعودية لهزات عنيفة بسبب المضاربة.</w:t>
      </w:r>
      <w:r>
        <w:rPr>
          <w:rStyle w:val="FootnoteReference"/>
          <w:rFonts w:ascii="Simplified Arabic" w:hAnsi="Simplified Arabic" w:cs="Simplified Arabic"/>
          <w:sz w:val="28"/>
          <w:szCs w:val="28"/>
          <w:rtl/>
        </w:rPr>
        <w:footnoteReference w:id="124"/>
      </w:r>
    </w:p>
    <w:p w:rsidR="00677A62" w:rsidRPr="00723A41" w:rsidRDefault="00677A62" w:rsidP="00734BB3">
      <w:pPr>
        <w:tabs>
          <w:tab w:val="left" w:pos="226"/>
          <w:tab w:val="left" w:pos="368"/>
        </w:tabs>
        <w:ind w:left="-52"/>
        <w:jc w:val="both"/>
        <w:rPr>
          <w:rFonts w:ascii="Simplified Arabic" w:hAnsi="Simplified Arabic" w:cs="Simplified Arabic"/>
          <w:sz w:val="28"/>
          <w:szCs w:val="28"/>
          <w:lang w:bidi="ar-SY"/>
        </w:rPr>
      </w:pPr>
    </w:p>
    <w:p w:rsidR="00677A62" w:rsidRPr="00F1736C" w:rsidRDefault="00425E1F" w:rsidP="00734BB3">
      <w:pPr>
        <w:tabs>
          <w:tab w:val="left" w:pos="226"/>
          <w:tab w:val="left" w:pos="368"/>
        </w:tabs>
        <w:ind w:left="-52"/>
        <w:jc w:val="both"/>
        <w:rPr>
          <w:rFonts w:ascii="Simplified Arabic" w:hAnsi="Simplified Arabic" w:cs="Simplified Arabic"/>
          <w:b/>
          <w:bCs/>
          <w:sz w:val="32"/>
          <w:szCs w:val="32"/>
        </w:rPr>
      </w:pPr>
      <w:r>
        <w:rPr>
          <w:rFonts w:ascii="Simplified Arabic" w:hAnsi="Simplified Arabic" w:cs="Simplified Arabic" w:hint="cs"/>
          <w:b/>
          <w:bCs/>
          <w:sz w:val="32"/>
          <w:szCs w:val="32"/>
          <w:rtl/>
        </w:rPr>
        <w:t>1-4-</w:t>
      </w:r>
      <w:r w:rsidR="00677A62">
        <w:rPr>
          <w:rFonts w:ascii="Simplified Arabic" w:hAnsi="Simplified Arabic" w:cs="Simplified Arabic" w:hint="cs"/>
          <w:b/>
          <w:bCs/>
          <w:sz w:val="32"/>
          <w:szCs w:val="32"/>
          <w:rtl/>
        </w:rPr>
        <w:t>1</w:t>
      </w:r>
      <w:r w:rsidR="00677A62" w:rsidRPr="00F1736C">
        <w:rPr>
          <w:rFonts w:ascii="Simplified Arabic" w:hAnsi="Simplified Arabic" w:cs="Simplified Arabic" w:hint="cs"/>
          <w:b/>
          <w:bCs/>
          <w:sz w:val="32"/>
          <w:szCs w:val="32"/>
          <w:rtl/>
        </w:rPr>
        <w:t xml:space="preserve"> </w:t>
      </w:r>
      <w:r w:rsidR="00677A62" w:rsidRPr="00F1736C">
        <w:rPr>
          <w:rFonts w:ascii="Simplified Arabic" w:hAnsi="Simplified Arabic" w:cs="Simplified Arabic"/>
          <w:b/>
          <w:bCs/>
          <w:sz w:val="32"/>
          <w:szCs w:val="32"/>
          <w:rtl/>
        </w:rPr>
        <w:t>مفهوم الحوكمة</w:t>
      </w:r>
      <w:r w:rsidR="00677A62">
        <w:rPr>
          <w:rFonts w:ascii="Simplified Arabic" w:hAnsi="Simplified Arabic" w:cs="Simplified Arabic" w:hint="cs"/>
          <w:b/>
          <w:bCs/>
          <w:sz w:val="32"/>
          <w:szCs w:val="32"/>
          <w:rtl/>
        </w:rPr>
        <w:t xml:space="preserve"> الصادرة عن هيئة السوق المالي السعودية:</w:t>
      </w:r>
    </w:p>
    <w:p w:rsidR="00677A62" w:rsidRPr="00BB3D70" w:rsidRDefault="00677A62" w:rsidP="00734BB3">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t xml:space="preserve">عرفت لائحة الحوكمة الصادرة عن مجلس هيئة السوق المالي الحوكمة </w:t>
      </w:r>
      <w:r w:rsidRPr="00BB3D70">
        <w:rPr>
          <w:rFonts w:ascii="Simplified Arabic" w:hAnsi="Simplified Arabic" w:cs="Simplified Arabic" w:hint="cs"/>
          <w:sz w:val="28"/>
          <w:szCs w:val="28"/>
          <w:rtl/>
        </w:rPr>
        <w:t>بأنها</w:t>
      </w:r>
      <w:r w:rsidRPr="00BB3D70">
        <w:rPr>
          <w:rFonts w:ascii="Simplified Arabic" w:hAnsi="Simplified Arabic" w:cs="Simplified Arabic"/>
          <w:sz w:val="28"/>
          <w:szCs w:val="28"/>
          <w:rtl/>
        </w:rPr>
        <w:t xml:space="preserve">(( مجموعة من القواعد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المعايير المنظمة </w:t>
      </w:r>
      <w:r w:rsidRPr="00BB3D70">
        <w:rPr>
          <w:rFonts w:ascii="Simplified Arabic" w:hAnsi="Simplified Arabic" w:cs="Simplified Arabic" w:hint="cs"/>
          <w:sz w:val="28"/>
          <w:szCs w:val="28"/>
          <w:rtl/>
        </w:rPr>
        <w:t>لإدارة</w:t>
      </w:r>
      <w:r w:rsidRPr="00BB3D70">
        <w:rPr>
          <w:rFonts w:ascii="Simplified Arabic" w:hAnsi="Simplified Arabic" w:cs="Simplified Arabic"/>
          <w:sz w:val="28"/>
          <w:szCs w:val="28"/>
          <w:rtl/>
        </w:rPr>
        <w:t xml:space="preserve"> الشركات المساهمة المدرجة في السوق المالي، من أجل ضمان الالتزام بأفضل الممارسات التي تكفل حماية حقوق المساهمين،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حقوق </w:t>
      </w:r>
      <w:r w:rsidR="00D93D59">
        <w:rPr>
          <w:rFonts w:ascii="Simplified Arabic" w:hAnsi="Simplified Arabic" w:cs="Simplified Arabic"/>
          <w:sz w:val="28"/>
          <w:szCs w:val="28"/>
          <w:rtl/>
        </w:rPr>
        <w:t>أصحاب</w:t>
      </w:r>
      <w:r w:rsidRPr="00BB3D70">
        <w:rPr>
          <w:rFonts w:ascii="Simplified Arabic" w:hAnsi="Simplified Arabic" w:cs="Simplified Arabic"/>
          <w:sz w:val="28"/>
          <w:szCs w:val="28"/>
          <w:rtl/>
        </w:rPr>
        <w:t xml:space="preserve"> المصالح.))</w:t>
      </w:r>
    </w:p>
    <w:p w:rsidR="00677A62" w:rsidRDefault="00677A62"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اعتبرت اللائحة استرشادية لجميع الشركات المدرجة في السوق المالي ما لم ينص قرار من مجلس الهيئة عن </w:t>
      </w:r>
      <w:r w:rsidRPr="00BB3D70">
        <w:rPr>
          <w:rFonts w:ascii="Simplified Arabic" w:hAnsi="Simplified Arabic" w:cs="Simplified Arabic" w:hint="cs"/>
          <w:sz w:val="28"/>
          <w:szCs w:val="28"/>
          <w:rtl/>
        </w:rPr>
        <w:t>إلزامية</w:t>
      </w:r>
      <w:r w:rsidRPr="00BB3D70">
        <w:rPr>
          <w:rFonts w:ascii="Simplified Arabic" w:hAnsi="Simplified Arabic" w:cs="Simplified Arabic"/>
          <w:sz w:val="28"/>
          <w:szCs w:val="28"/>
          <w:rtl/>
        </w:rPr>
        <w:t xml:space="preserve"> الالتزام بها.</w:t>
      </w:r>
    </w:p>
    <w:p w:rsidR="00677A62" w:rsidRPr="00BB3D70" w:rsidRDefault="00677A62" w:rsidP="00734BB3">
      <w:pPr>
        <w:tabs>
          <w:tab w:val="left" w:pos="226"/>
          <w:tab w:val="left" w:pos="368"/>
        </w:tabs>
        <w:ind w:left="-52"/>
        <w:jc w:val="both"/>
        <w:rPr>
          <w:rFonts w:ascii="Simplified Arabic" w:hAnsi="Simplified Arabic" w:cs="Simplified Arabic"/>
          <w:sz w:val="28"/>
          <w:szCs w:val="28"/>
        </w:rPr>
      </w:pPr>
    </w:p>
    <w:p w:rsidR="00677A62" w:rsidRPr="00F1736C" w:rsidRDefault="00425E1F" w:rsidP="00734BB3">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1-4-</w:t>
      </w:r>
      <w:r w:rsidR="00677A62" w:rsidRPr="00F1736C">
        <w:rPr>
          <w:rFonts w:ascii="Simplified Arabic" w:hAnsi="Simplified Arabic" w:cs="Simplified Arabic" w:hint="cs"/>
          <w:b/>
          <w:bCs/>
          <w:sz w:val="32"/>
          <w:szCs w:val="32"/>
          <w:rtl/>
        </w:rPr>
        <w:t xml:space="preserve">2 </w:t>
      </w:r>
      <w:r w:rsidR="00677A62" w:rsidRPr="00F1736C">
        <w:rPr>
          <w:rFonts w:ascii="Simplified Arabic" w:hAnsi="Simplified Arabic" w:cs="Simplified Arabic"/>
          <w:b/>
          <w:bCs/>
          <w:sz w:val="32"/>
          <w:szCs w:val="32"/>
          <w:rtl/>
        </w:rPr>
        <w:t>نشأة الحوكمة في السعودية</w:t>
      </w:r>
      <w:r w:rsidR="00677A62">
        <w:rPr>
          <w:rFonts w:ascii="Simplified Arabic" w:hAnsi="Simplified Arabic" w:cs="Simplified Arabic" w:hint="cs"/>
          <w:b/>
          <w:bCs/>
          <w:sz w:val="32"/>
          <w:szCs w:val="32"/>
          <w:rtl/>
        </w:rPr>
        <w:t>:</w:t>
      </w:r>
    </w:p>
    <w:p w:rsidR="00677A62" w:rsidRPr="00BB3D70" w:rsidRDefault="00677A62" w:rsidP="00734BB3">
      <w:pPr>
        <w:tabs>
          <w:tab w:val="left" w:pos="226"/>
          <w:tab w:val="left" w:pos="368"/>
        </w:tabs>
        <w:ind w:left="-52"/>
        <w:jc w:val="both"/>
        <w:rPr>
          <w:rFonts w:ascii="Simplified Arabic" w:hAnsi="Simplified Arabic" w:cs="Simplified Arabic"/>
          <w:sz w:val="28"/>
          <w:szCs w:val="28"/>
          <w:rtl/>
        </w:rPr>
      </w:pPr>
      <w:r w:rsidRPr="00BB3D70">
        <w:rPr>
          <w:rFonts w:ascii="Simplified Arabic" w:hAnsi="Simplified Arabic" w:cs="Simplified Arabic"/>
          <w:sz w:val="28"/>
          <w:szCs w:val="28"/>
          <w:rtl/>
        </w:rPr>
        <w:t xml:space="preserve"> عملت السعودية على </w:t>
      </w:r>
      <w:r w:rsidRPr="00BB3D70">
        <w:rPr>
          <w:rFonts w:ascii="Simplified Arabic" w:hAnsi="Simplified Arabic" w:cs="Simplified Arabic" w:hint="cs"/>
          <w:sz w:val="28"/>
          <w:szCs w:val="28"/>
          <w:rtl/>
        </w:rPr>
        <w:t>إصدار</w:t>
      </w:r>
      <w:r w:rsidRPr="00BB3D70">
        <w:rPr>
          <w:rFonts w:ascii="Simplified Arabic" w:hAnsi="Simplified Arabic" w:cs="Simplified Arabic"/>
          <w:sz w:val="28"/>
          <w:szCs w:val="28"/>
          <w:rtl/>
        </w:rPr>
        <w:t xml:space="preserve"> العديد من ا</w:t>
      </w:r>
      <w:r>
        <w:rPr>
          <w:rFonts w:ascii="Simplified Arabic" w:hAnsi="Simplified Arabic" w:cs="Simplified Arabic" w:hint="cs"/>
          <w:sz w:val="28"/>
          <w:szCs w:val="28"/>
          <w:rtl/>
        </w:rPr>
        <w:t>ل</w:t>
      </w:r>
      <w:r w:rsidRPr="00BB3D70">
        <w:rPr>
          <w:rFonts w:ascii="Simplified Arabic" w:hAnsi="Simplified Arabic" w:cs="Simplified Arabic"/>
          <w:sz w:val="28"/>
          <w:szCs w:val="28"/>
          <w:rtl/>
        </w:rPr>
        <w:t xml:space="preserve">قوانين لتنظيم عمل </w:t>
      </w:r>
      <w:r w:rsidRPr="00BB3D70">
        <w:rPr>
          <w:rFonts w:ascii="Simplified Arabic" w:hAnsi="Simplified Arabic" w:cs="Simplified Arabic" w:hint="cs"/>
          <w:sz w:val="28"/>
          <w:szCs w:val="28"/>
          <w:rtl/>
        </w:rPr>
        <w:t>الأسواق</w:t>
      </w:r>
      <w:r w:rsidRPr="00BB3D70">
        <w:rPr>
          <w:rFonts w:ascii="Simplified Arabic" w:hAnsi="Simplified Arabic" w:cs="Simplified Arabic"/>
          <w:sz w:val="28"/>
          <w:szCs w:val="28"/>
          <w:rtl/>
        </w:rPr>
        <w:t xml:space="preserve"> المالية </w:t>
      </w:r>
      <w:r>
        <w:rPr>
          <w:rFonts w:ascii="Simplified Arabic" w:hAnsi="Simplified Arabic" w:cs="Simplified Arabic"/>
          <w:sz w:val="28"/>
          <w:szCs w:val="28"/>
          <w:rtl/>
        </w:rPr>
        <w:t>و</w:t>
      </w:r>
      <w:r w:rsidRPr="00BB3D70">
        <w:rPr>
          <w:rFonts w:ascii="Simplified Arabic" w:hAnsi="Simplified Arabic" w:cs="Simplified Arabic"/>
          <w:sz w:val="28"/>
          <w:szCs w:val="28"/>
          <w:rtl/>
        </w:rPr>
        <w:t xml:space="preserve">فرض الرقابة على الشركات قبل صدور لائحة الحوكمة </w:t>
      </w:r>
      <w:r>
        <w:rPr>
          <w:rFonts w:ascii="Simplified Arabic" w:hAnsi="Simplified Arabic" w:cs="Simplified Arabic"/>
          <w:sz w:val="28"/>
          <w:szCs w:val="28"/>
          <w:rtl/>
        </w:rPr>
        <w:t>و</w:t>
      </w:r>
      <w:r w:rsidRPr="00BB3D70">
        <w:rPr>
          <w:rFonts w:ascii="Simplified Arabic" w:hAnsi="Simplified Arabic" w:cs="Simplified Arabic"/>
          <w:sz w:val="28"/>
          <w:szCs w:val="28"/>
          <w:rtl/>
        </w:rPr>
        <w:t>يمكن تلخيصها كما يلي</w:t>
      </w:r>
      <w:r>
        <w:rPr>
          <w:rFonts w:ascii="Simplified Arabic" w:hAnsi="Simplified Arabic" w:cs="Simplified Arabic" w:hint="cs"/>
          <w:sz w:val="28"/>
          <w:szCs w:val="28"/>
          <w:rtl/>
        </w:rPr>
        <w:t>:</w:t>
      </w:r>
    </w:p>
    <w:p w:rsidR="00677A62" w:rsidRPr="00C71559" w:rsidRDefault="00677A62" w:rsidP="00470CE6">
      <w:pPr>
        <w:pStyle w:val="1"/>
        <w:numPr>
          <w:ilvl w:val="0"/>
          <w:numId w:val="42"/>
        </w:numPr>
        <w:tabs>
          <w:tab w:val="left" w:pos="226"/>
          <w:tab w:val="left" w:pos="368"/>
        </w:tabs>
        <w:ind w:left="-52" w:firstLine="0"/>
        <w:jc w:val="both"/>
        <w:rPr>
          <w:rFonts w:ascii="Simplified Arabic" w:hAnsi="Simplified Arabic" w:cs="Simplified Arabic"/>
          <w:sz w:val="28"/>
          <w:szCs w:val="28"/>
          <w:rtl/>
        </w:rPr>
      </w:pPr>
      <w:r w:rsidRPr="00C71559">
        <w:rPr>
          <w:rFonts w:ascii="Simplified Arabic" w:hAnsi="Simplified Arabic" w:cs="Simplified Arabic"/>
          <w:sz w:val="28"/>
          <w:szCs w:val="28"/>
          <w:rtl/>
        </w:rPr>
        <w:t>القرار الوزاري رقم 903 بتاريخ 12/8/1414ه و</w:t>
      </w:r>
      <w:r w:rsidRPr="00C71559">
        <w:rPr>
          <w:rFonts w:ascii="Simplified Arabic" w:eastAsia="Calibri" w:hAnsi="Simplified Arabic" w:cs="Simplified Arabic"/>
          <w:sz w:val="28"/>
          <w:szCs w:val="28"/>
          <w:rtl/>
        </w:rPr>
        <w:t>الموافق في  ٢٣</w:t>
      </w:r>
      <w:r w:rsidRPr="00C71559">
        <w:rPr>
          <w:rFonts w:ascii="Simplified Arabic" w:hAnsi="Simplified Arabic" w:cs="Simplified Arabic"/>
          <w:sz w:val="28"/>
          <w:szCs w:val="28"/>
          <w:rtl/>
        </w:rPr>
        <w:t>/1/1994م  القاضي بتشكيل لجان مراجعة في الشركات المساهمة</w:t>
      </w:r>
      <w:r w:rsidRPr="00C71559">
        <w:rPr>
          <w:rFonts w:ascii="Simplified Arabic" w:hAnsi="Simplified Arabic" w:cs="Simplified Arabic" w:hint="cs"/>
          <w:sz w:val="28"/>
          <w:szCs w:val="28"/>
          <w:rtl/>
        </w:rPr>
        <w:t xml:space="preserve"> </w:t>
      </w:r>
      <w:r w:rsidRPr="00C71559">
        <w:rPr>
          <w:rFonts w:ascii="Simplified Arabic" w:hAnsi="Simplified Arabic" w:cs="Simplified Arabic"/>
          <w:sz w:val="28"/>
          <w:szCs w:val="28"/>
          <w:rtl/>
        </w:rPr>
        <w:t>والذي تم تعديله عام 2004 ليتناسب مع ظروف عمل الشركات.</w:t>
      </w:r>
    </w:p>
    <w:p w:rsidR="00677A62" w:rsidRPr="00C71559" w:rsidRDefault="00677A62" w:rsidP="00470CE6">
      <w:pPr>
        <w:pStyle w:val="1"/>
        <w:numPr>
          <w:ilvl w:val="0"/>
          <w:numId w:val="42"/>
        </w:numPr>
        <w:tabs>
          <w:tab w:val="left" w:pos="226"/>
          <w:tab w:val="left" w:pos="368"/>
        </w:tabs>
        <w:ind w:left="-52" w:firstLine="0"/>
        <w:jc w:val="both"/>
        <w:rPr>
          <w:rFonts w:ascii="Simplified Arabic" w:hAnsi="Simplified Arabic" w:cs="Simplified Arabic"/>
          <w:sz w:val="28"/>
          <w:szCs w:val="28"/>
        </w:rPr>
      </w:pPr>
      <w:r w:rsidRPr="00C71559">
        <w:rPr>
          <w:rFonts w:ascii="Simplified Arabic" w:hAnsi="Simplified Arabic" w:cs="Simplified Arabic"/>
          <w:sz w:val="28"/>
          <w:szCs w:val="28"/>
          <w:rtl/>
        </w:rPr>
        <w:t xml:space="preserve">قرار وزاري رقم (2217) وتاريخ 1/11/1423ه الموافق في 3/1/2003م  بشأن الرقابة الداخلية في الشركات المساهمة والذي </w:t>
      </w:r>
      <w:r w:rsidRPr="00C71559">
        <w:rPr>
          <w:rFonts w:ascii="Simplified Arabic" w:hAnsi="Simplified Arabic" w:cs="Simplified Arabic" w:hint="cs"/>
          <w:sz w:val="28"/>
          <w:szCs w:val="28"/>
          <w:rtl/>
        </w:rPr>
        <w:t>أكد</w:t>
      </w:r>
      <w:r w:rsidRPr="00C71559">
        <w:rPr>
          <w:rFonts w:ascii="Simplified Arabic" w:hAnsi="Simplified Arabic" w:cs="Simplified Arabic"/>
          <w:sz w:val="28"/>
          <w:szCs w:val="28"/>
          <w:rtl/>
        </w:rPr>
        <w:t xml:space="preserve"> على ضرورة تعزيز دور الرقابة الداخلية في الشركات المساهمة، وتوعية المساهمين بالدور الملقى عليهم لمراقبة أداء هذه الشركات وتحقيق أهدافها. والتأكيد على كفاية المعلومات التي تتضمنها القوائم المالية والحسابات الختامية الصادرة عن </w:t>
      </w:r>
      <w:r w:rsidRPr="00C71559">
        <w:rPr>
          <w:rFonts w:ascii="Simplified Arabic" w:hAnsi="Simplified Arabic" w:cs="Simplified Arabic"/>
          <w:sz w:val="28"/>
          <w:szCs w:val="28"/>
          <w:rtl/>
        </w:rPr>
        <w:lastRenderedPageBreak/>
        <w:t>الشركات وذلك لتمكين المستثمرين من تقييم أداء الشركات والوصول إلى أراء صائبة عن أداء تلك الشركات، واتخاذ القرارات المناسبة لحماية استثماراتهم.</w:t>
      </w:r>
    </w:p>
    <w:p w:rsidR="00677A62" w:rsidRPr="00C71559" w:rsidRDefault="00677A62" w:rsidP="00470CE6">
      <w:pPr>
        <w:pStyle w:val="1"/>
        <w:numPr>
          <w:ilvl w:val="0"/>
          <w:numId w:val="42"/>
        </w:numPr>
        <w:tabs>
          <w:tab w:val="left" w:pos="226"/>
          <w:tab w:val="left" w:pos="368"/>
        </w:tabs>
        <w:ind w:left="-52" w:firstLine="0"/>
        <w:jc w:val="both"/>
        <w:rPr>
          <w:rFonts w:ascii="Simplified Arabic" w:hAnsi="Simplified Arabic" w:cs="Simplified Arabic"/>
          <w:sz w:val="28"/>
          <w:szCs w:val="28"/>
        </w:rPr>
      </w:pPr>
      <w:r w:rsidRPr="00C71559">
        <w:rPr>
          <w:rFonts w:ascii="Simplified Arabic" w:hAnsi="Simplified Arabic" w:cs="Simplified Arabic" w:hint="cs"/>
          <w:sz w:val="28"/>
          <w:szCs w:val="28"/>
          <w:rtl/>
        </w:rPr>
        <w:t>تأسيس</w:t>
      </w:r>
      <w:r w:rsidRPr="00C71559">
        <w:rPr>
          <w:rFonts w:ascii="Simplified Arabic" w:hAnsi="Simplified Arabic" w:cs="Simplified Arabic"/>
          <w:sz w:val="28"/>
          <w:szCs w:val="28"/>
          <w:rtl/>
        </w:rPr>
        <w:t xml:space="preserve"> هيئة سوق المال بالمملكة العربية السعودية بموجب " نظام السوق المالية " الصادر بموجب المرسوم الملكي رقم (م/30) وتاريخ 2/6/1424هـ الموافق 31/7/2003م. ويعتبر عام 2004م العام الفعلي لبدء مهام الهيئة وذلك عندما تم تشكيل مجلس هيئة السوق المالية.</w:t>
      </w:r>
    </w:p>
    <w:p w:rsidR="00677A62" w:rsidRPr="00C71559" w:rsidRDefault="00677A62" w:rsidP="00470CE6">
      <w:pPr>
        <w:pStyle w:val="1"/>
        <w:numPr>
          <w:ilvl w:val="0"/>
          <w:numId w:val="42"/>
        </w:numPr>
        <w:tabs>
          <w:tab w:val="left" w:pos="226"/>
          <w:tab w:val="left" w:pos="368"/>
        </w:tabs>
        <w:ind w:left="-52" w:firstLine="0"/>
        <w:jc w:val="both"/>
        <w:rPr>
          <w:rFonts w:ascii="Simplified Arabic" w:hAnsi="Simplified Arabic" w:cs="Simplified Arabic"/>
          <w:sz w:val="28"/>
          <w:szCs w:val="28"/>
        </w:rPr>
      </w:pPr>
      <w:r w:rsidRPr="00C71559">
        <w:rPr>
          <w:rFonts w:ascii="Simplified Arabic" w:hAnsi="Simplified Arabic" w:cs="Simplified Arabic" w:hint="cs"/>
          <w:sz w:val="28"/>
          <w:szCs w:val="28"/>
          <w:rtl/>
        </w:rPr>
        <w:t xml:space="preserve">صدور لائحة سلوكيات السوق بموجب قرار رقم 1-11-2004 تاريخ 20/8/1425 والموافق 4/10/2004عن مجلس هيئة سوق المال، والذي تتضمن أحكام التداول على المعلومات الداخلية ومنع </w:t>
      </w:r>
      <w:r w:rsidR="002A6FEA">
        <w:rPr>
          <w:rFonts w:ascii="Simplified Arabic" w:hAnsi="Simplified Arabic" w:cs="Simplified Arabic" w:hint="cs"/>
          <w:sz w:val="28"/>
          <w:szCs w:val="28"/>
          <w:rtl/>
        </w:rPr>
        <w:t>ال</w:t>
      </w:r>
      <w:r w:rsidRPr="00C71559">
        <w:rPr>
          <w:rFonts w:ascii="Simplified Arabic" w:hAnsi="Simplified Arabic" w:cs="Simplified Arabic" w:hint="cs"/>
          <w:sz w:val="28"/>
          <w:szCs w:val="28"/>
          <w:rtl/>
        </w:rPr>
        <w:t>تصرفات أو</w:t>
      </w:r>
      <w:r w:rsidR="00F026C1">
        <w:rPr>
          <w:rFonts w:ascii="Simplified Arabic" w:hAnsi="Simplified Arabic" w:cs="Simplified Arabic" w:hint="cs"/>
          <w:sz w:val="28"/>
          <w:szCs w:val="28"/>
          <w:rtl/>
        </w:rPr>
        <w:t xml:space="preserve"> </w:t>
      </w:r>
      <w:r w:rsidRPr="00C71559">
        <w:rPr>
          <w:rFonts w:ascii="Simplified Arabic" w:hAnsi="Simplified Arabic" w:cs="Simplified Arabic" w:hint="cs"/>
          <w:sz w:val="28"/>
          <w:szCs w:val="28"/>
          <w:rtl/>
        </w:rPr>
        <w:t>الممارسات التي تنطوي على الغش والتلاعب، وأحكام منع الإشاعات والترويج لبيانات غير صحيحة والمسؤوليات المترتبة على الأضرار التي تلحق بذلك.</w:t>
      </w:r>
    </w:p>
    <w:p w:rsidR="00677A62" w:rsidRPr="00C71559" w:rsidRDefault="00677A62" w:rsidP="00470CE6">
      <w:pPr>
        <w:pStyle w:val="1"/>
        <w:numPr>
          <w:ilvl w:val="0"/>
          <w:numId w:val="42"/>
        </w:numPr>
        <w:tabs>
          <w:tab w:val="left" w:pos="226"/>
          <w:tab w:val="left" w:pos="368"/>
        </w:tabs>
        <w:ind w:left="-52" w:firstLine="0"/>
        <w:jc w:val="both"/>
        <w:rPr>
          <w:rFonts w:ascii="Simplified Arabic" w:hAnsi="Simplified Arabic" w:cs="Simplified Arabic"/>
          <w:sz w:val="28"/>
          <w:szCs w:val="28"/>
          <w:rtl/>
        </w:rPr>
      </w:pPr>
      <w:r w:rsidRPr="00C71559">
        <w:rPr>
          <w:rFonts w:ascii="Simplified Arabic" w:hAnsi="Simplified Arabic" w:cs="Simplified Arabic" w:hint="cs"/>
          <w:sz w:val="28"/>
          <w:szCs w:val="28"/>
          <w:rtl/>
        </w:rPr>
        <w:t xml:space="preserve">صدور عن مجلس هيئة سوق المال قواعد التسجيل والإدراج بموجب قرار رقم 3- 11-2004 بتاريخ 20/8/2004 الموافق بتاريخ 4/10/2004تتضمن شروط الإدراج في السوق المالي وقواعد </w:t>
      </w:r>
      <w:r w:rsidR="00D93D59">
        <w:rPr>
          <w:rFonts w:ascii="Simplified Arabic" w:hAnsi="Simplified Arabic" w:cs="Simplified Arabic" w:hint="cs"/>
          <w:sz w:val="28"/>
          <w:szCs w:val="28"/>
          <w:rtl/>
        </w:rPr>
        <w:t xml:space="preserve">الإفصاح </w:t>
      </w:r>
      <w:r w:rsidRPr="00C71559">
        <w:rPr>
          <w:rFonts w:ascii="Simplified Arabic" w:hAnsi="Simplified Arabic" w:cs="Simplified Arabic" w:hint="cs"/>
          <w:sz w:val="28"/>
          <w:szCs w:val="28"/>
          <w:rtl/>
        </w:rPr>
        <w:t>وواجبات أعضاء مجلس الإدارة وتعويضات ومكافآت أعضاء مجلس الإدارة وكبار التنفيذيي</w:t>
      </w:r>
      <w:r w:rsidRPr="00C71559">
        <w:rPr>
          <w:rFonts w:ascii="Simplified Arabic" w:hAnsi="Simplified Arabic" w:cs="Simplified Arabic" w:hint="eastAsia"/>
          <w:sz w:val="28"/>
          <w:szCs w:val="28"/>
          <w:rtl/>
        </w:rPr>
        <w:t>ن</w:t>
      </w:r>
      <w:r w:rsidRPr="00C71559">
        <w:rPr>
          <w:rFonts w:ascii="Simplified Arabic" w:hAnsi="Simplified Arabic" w:cs="Simplified Arabic" w:hint="cs"/>
          <w:sz w:val="28"/>
          <w:szCs w:val="28"/>
          <w:rtl/>
        </w:rPr>
        <w:t xml:space="preserve"> وحقوق حاملي الأسهم. </w:t>
      </w:r>
    </w:p>
    <w:p w:rsidR="00677A62" w:rsidRDefault="00677A62" w:rsidP="00FD5C2F">
      <w:pPr>
        <w:tabs>
          <w:tab w:val="left" w:pos="226"/>
          <w:tab w:val="left" w:pos="368"/>
        </w:tabs>
        <w:ind w:left="-52"/>
        <w:jc w:val="both"/>
        <w:rPr>
          <w:rFonts w:ascii="Simplified Arabic" w:hAnsi="Simplified Arabic" w:cs="Simplified Arabic"/>
          <w:sz w:val="28"/>
          <w:szCs w:val="28"/>
          <w:rtl/>
        </w:rPr>
      </w:pPr>
      <w:r w:rsidRPr="00DE11F3">
        <w:rPr>
          <w:rFonts w:ascii="Simplified Arabic" w:hAnsi="Simplified Arabic" w:cs="Simplified Arabic"/>
          <w:sz w:val="28"/>
          <w:szCs w:val="28"/>
          <w:rtl/>
        </w:rPr>
        <w:t>أصدرت هيئة سوق المال بالمملكة العربية السعودية مشروع لائحة حوكمة الشركات بتاريخ 1/7/2006 ثم صدر قرار مجلس هيئة السوق المالية بتاريخ 21/10/1427هـ، الموافق 12/11/2006 بإنفاذ اللائحة بشكلها النهائي، وتم إصدار تعديلات على اللائحة بقرار مجلس هيئة السوق المالية</w:t>
      </w:r>
      <w:r w:rsidR="00FD5C2F">
        <w:rPr>
          <w:rFonts w:ascii="Simplified Arabic" w:hAnsi="Simplified Arabic" w:cs="Simplified Arabic" w:hint="cs"/>
          <w:sz w:val="28"/>
          <w:szCs w:val="28"/>
          <w:rtl/>
        </w:rPr>
        <w:t xml:space="preserve"> رقم 1-1-2009 </w:t>
      </w:r>
      <w:r w:rsidRPr="00DE11F3">
        <w:rPr>
          <w:rFonts w:ascii="Simplified Arabic" w:hAnsi="Simplified Arabic" w:cs="Simplified Arabic"/>
          <w:sz w:val="28"/>
          <w:szCs w:val="28"/>
          <w:rtl/>
        </w:rPr>
        <w:t xml:space="preserve"> تاريخ </w:t>
      </w:r>
      <w:r w:rsidR="00FD5C2F">
        <w:rPr>
          <w:rFonts w:ascii="Simplified Arabic" w:hAnsi="Simplified Arabic" w:cs="Simplified Arabic" w:hint="cs"/>
          <w:sz w:val="28"/>
          <w:szCs w:val="28"/>
          <w:rtl/>
        </w:rPr>
        <w:t>5</w:t>
      </w:r>
      <w:r>
        <w:rPr>
          <w:rFonts w:ascii="Simplified Arabic" w:hAnsi="Simplified Arabic" w:cs="Simplified Arabic"/>
          <w:sz w:val="28"/>
          <w:szCs w:val="28"/>
          <w:rtl/>
        </w:rPr>
        <w:t>-</w:t>
      </w:r>
      <w:r w:rsidR="00FD5C2F">
        <w:rPr>
          <w:rFonts w:ascii="Simplified Arabic" w:hAnsi="Simplified Arabic" w:cs="Simplified Arabic" w:hint="cs"/>
          <w:sz w:val="28"/>
          <w:szCs w:val="28"/>
          <w:rtl/>
        </w:rPr>
        <w:t>1</w:t>
      </w:r>
      <w:r>
        <w:rPr>
          <w:rFonts w:ascii="Simplified Arabic" w:hAnsi="Simplified Arabic" w:cs="Simplified Arabic"/>
          <w:sz w:val="28"/>
          <w:szCs w:val="28"/>
          <w:rtl/>
        </w:rPr>
        <w:t>-</w:t>
      </w:r>
      <w:r w:rsidR="00FD5C2F">
        <w:rPr>
          <w:rFonts w:ascii="Simplified Arabic" w:hAnsi="Simplified Arabic" w:cs="Simplified Arabic" w:hint="cs"/>
          <w:sz w:val="28"/>
          <w:szCs w:val="28"/>
          <w:rtl/>
        </w:rPr>
        <w:t>2009</w:t>
      </w:r>
      <w:r>
        <w:rPr>
          <w:rFonts w:ascii="Simplified Arabic" w:hAnsi="Simplified Arabic" w:cs="Simplified Arabic" w:hint="cs"/>
          <w:sz w:val="28"/>
          <w:szCs w:val="28"/>
          <w:rtl/>
        </w:rPr>
        <w:t>.</w:t>
      </w:r>
      <w:r w:rsidR="00FD5C2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وذلك بهدف مواكبة التطورات الاقتصادية وتطوير الأسواق المالية وجذب الاستثمارات الأجنبية إليها</w:t>
      </w:r>
      <w:r w:rsidR="00F026C1">
        <w:rPr>
          <w:rFonts w:ascii="Simplified Arabic" w:hAnsi="Simplified Arabic" w:cs="Simplified Arabic" w:hint="cs"/>
          <w:sz w:val="28"/>
          <w:szCs w:val="28"/>
          <w:rtl/>
        </w:rPr>
        <w:t>.</w:t>
      </w:r>
    </w:p>
    <w:p w:rsidR="009637EA" w:rsidRDefault="009637EA" w:rsidP="00FD5C2F">
      <w:pPr>
        <w:tabs>
          <w:tab w:val="left" w:pos="226"/>
          <w:tab w:val="left" w:pos="368"/>
        </w:tabs>
        <w:ind w:left="-52"/>
        <w:jc w:val="both"/>
        <w:rPr>
          <w:rFonts w:ascii="Simplified Arabic" w:hAnsi="Simplified Arabic" w:cs="Simplified Arabic"/>
          <w:sz w:val="28"/>
          <w:szCs w:val="28"/>
          <w:rtl/>
        </w:rPr>
      </w:pPr>
    </w:p>
    <w:p w:rsidR="00677A62" w:rsidRPr="00303F98" w:rsidRDefault="00425E1F" w:rsidP="00734BB3">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1-4-</w:t>
      </w:r>
      <w:r w:rsidR="00677A62">
        <w:rPr>
          <w:rFonts w:ascii="Simplified Arabic" w:hAnsi="Simplified Arabic" w:cs="Simplified Arabic" w:hint="cs"/>
          <w:b/>
          <w:bCs/>
          <w:sz w:val="32"/>
          <w:szCs w:val="32"/>
          <w:rtl/>
        </w:rPr>
        <w:t>3</w:t>
      </w:r>
      <w:r w:rsidR="00677A62" w:rsidRPr="00F1736C">
        <w:rPr>
          <w:rFonts w:ascii="Simplified Arabic" w:hAnsi="Simplified Arabic" w:cs="Simplified Arabic" w:hint="cs"/>
          <w:b/>
          <w:bCs/>
          <w:sz w:val="32"/>
          <w:szCs w:val="32"/>
          <w:rtl/>
        </w:rPr>
        <w:t xml:space="preserve"> </w:t>
      </w:r>
      <w:r w:rsidR="00677A62">
        <w:rPr>
          <w:rFonts w:ascii="Simplified Arabic" w:hAnsi="Simplified Arabic" w:cs="Simplified Arabic" w:hint="cs"/>
          <w:b/>
          <w:bCs/>
          <w:sz w:val="28"/>
          <w:szCs w:val="28"/>
          <w:rtl/>
        </w:rPr>
        <w:t>قواعد</w:t>
      </w:r>
      <w:r w:rsidR="00677A62" w:rsidRPr="00E3104B">
        <w:rPr>
          <w:rFonts w:ascii="Simplified Arabic" w:hAnsi="Simplified Arabic" w:cs="Simplified Arabic" w:hint="cs"/>
          <w:b/>
          <w:bCs/>
          <w:sz w:val="28"/>
          <w:szCs w:val="28"/>
          <w:rtl/>
        </w:rPr>
        <w:t xml:space="preserve"> لائحة حوكمة الشركات</w:t>
      </w:r>
      <w:r w:rsidR="00677A62">
        <w:rPr>
          <w:rFonts w:ascii="Simplified Arabic" w:hAnsi="Simplified Arabic" w:cs="Simplified Arabic" w:hint="cs"/>
          <w:b/>
          <w:bCs/>
          <w:sz w:val="32"/>
          <w:szCs w:val="32"/>
          <w:rtl/>
        </w:rPr>
        <w:t xml:space="preserve"> السعودية:</w:t>
      </w:r>
    </w:p>
    <w:p w:rsidR="00677A62" w:rsidRDefault="00677A62" w:rsidP="00734BB3">
      <w:pPr>
        <w:tabs>
          <w:tab w:val="left" w:pos="226"/>
          <w:tab w:val="left" w:pos="368"/>
        </w:tabs>
        <w:ind w:left="-52"/>
        <w:jc w:val="both"/>
        <w:rPr>
          <w:rFonts w:ascii="Simplified Arabic" w:hAnsi="Simplified Arabic" w:cs="Simplified Arabic"/>
          <w:sz w:val="28"/>
          <w:szCs w:val="28"/>
          <w:rtl/>
        </w:rPr>
      </w:pPr>
      <w:r w:rsidRPr="00F026C1">
        <w:rPr>
          <w:rFonts w:ascii="Simplified Arabic" w:hAnsi="Simplified Arabic" w:cs="Simplified Arabic" w:hint="cs"/>
          <w:sz w:val="28"/>
          <w:szCs w:val="28"/>
          <w:rtl/>
        </w:rPr>
        <w:t xml:space="preserve">تبين هذه اللائحة القواعد والمعايير المنظمة لإدارة الشركات المساهمة المدرجة في السوق، من أجل ضمان الالتزام بأفضل ممارسات الحوكمة التي تكفل حماية حقوق المساهمين وحقوق </w:t>
      </w:r>
      <w:r w:rsidR="00F026C1" w:rsidRPr="00F026C1">
        <w:rPr>
          <w:rFonts w:ascii="Simplified Arabic" w:hAnsi="Simplified Arabic" w:cs="Simplified Arabic" w:hint="cs"/>
          <w:sz w:val="28"/>
          <w:szCs w:val="28"/>
          <w:rtl/>
        </w:rPr>
        <w:t xml:space="preserve"> </w:t>
      </w:r>
      <w:r w:rsidR="00D93D59">
        <w:rPr>
          <w:rFonts w:ascii="Simplified Arabic" w:hAnsi="Simplified Arabic" w:cs="Simplified Arabic" w:hint="cs"/>
          <w:sz w:val="28"/>
          <w:szCs w:val="28"/>
          <w:rtl/>
        </w:rPr>
        <w:t>أصحاب</w:t>
      </w:r>
      <w:r w:rsidR="00F026C1" w:rsidRPr="00F026C1">
        <w:rPr>
          <w:rFonts w:ascii="Simplified Arabic" w:hAnsi="Simplified Arabic" w:cs="Simplified Arabic" w:hint="cs"/>
          <w:sz w:val="28"/>
          <w:szCs w:val="28"/>
          <w:rtl/>
        </w:rPr>
        <w:t xml:space="preserve"> المصالح</w:t>
      </w:r>
      <w:r w:rsidR="00F026C1">
        <w:rPr>
          <w:rFonts w:ascii="Simplified Arabic" w:hAnsi="Simplified Arabic" w:cs="Simplified Arabic" w:hint="cs"/>
          <w:sz w:val="28"/>
          <w:szCs w:val="28"/>
          <w:rtl/>
        </w:rPr>
        <w:t>.</w:t>
      </w:r>
      <w:r w:rsidR="00F026C1" w:rsidRPr="00F026C1">
        <w:rPr>
          <w:rFonts w:ascii="Simplified Arabic" w:hAnsi="Simplified Arabic" w:cs="Simplified Arabic" w:hint="cs"/>
          <w:sz w:val="28"/>
          <w:szCs w:val="28"/>
          <w:rtl/>
        </w:rPr>
        <w:t xml:space="preserve"> </w:t>
      </w:r>
      <w:r w:rsidRPr="00F026C1">
        <w:rPr>
          <w:rFonts w:ascii="Simplified Arabic" w:hAnsi="Simplified Arabic" w:cs="Simplified Arabic" w:hint="cs"/>
          <w:sz w:val="28"/>
          <w:szCs w:val="28"/>
          <w:rtl/>
        </w:rPr>
        <w:t>وتعد اللائحة استرشادية لجميع الشركات المدرجة في السوق المالية ما لم ينص نظام أو</w:t>
      </w:r>
      <w:r w:rsidR="00F026C1">
        <w:rPr>
          <w:rFonts w:ascii="Simplified Arabic" w:hAnsi="Simplified Arabic" w:cs="Simplified Arabic" w:hint="cs"/>
          <w:sz w:val="28"/>
          <w:szCs w:val="28"/>
          <w:rtl/>
        </w:rPr>
        <w:t xml:space="preserve"> </w:t>
      </w:r>
      <w:r w:rsidRPr="00F026C1">
        <w:rPr>
          <w:rFonts w:ascii="Simplified Arabic" w:hAnsi="Simplified Arabic" w:cs="Simplified Arabic" w:hint="cs"/>
          <w:sz w:val="28"/>
          <w:szCs w:val="28"/>
          <w:rtl/>
        </w:rPr>
        <w:t>لائحة أخرى أو</w:t>
      </w:r>
      <w:r w:rsidR="00F026C1">
        <w:rPr>
          <w:rFonts w:ascii="Simplified Arabic" w:hAnsi="Simplified Arabic" w:cs="Simplified Arabic" w:hint="cs"/>
          <w:sz w:val="28"/>
          <w:szCs w:val="28"/>
          <w:rtl/>
        </w:rPr>
        <w:t xml:space="preserve"> </w:t>
      </w:r>
      <w:r w:rsidRPr="00F026C1">
        <w:rPr>
          <w:rFonts w:ascii="Simplified Arabic" w:hAnsi="Simplified Arabic" w:cs="Simplified Arabic" w:hint="cs"/>
          <w:sz w:val="28"/>
          <w:szCs w:val="28"/>
          <w:rtl/>
        </w:rPr>
        <w:t>قرار مجلس الهيئة على إلزامية بعض ما ورد فيها من أحكام</w:t>
      </w:r>
      <w:r w:rsidR="00F026C1">
        <w:rPr>
          <w:rFonts w:ascii="Simplified Arabic" w:hAnsi="Simplified Arabic" w:cs="Simplified Arabic" w:hint="cs"/>
          <w:sz w:val="28"/>
          <w:szCs w:val="28"/>
          <w:rtl/>
        </w:rPr>
        <w:t>.</w:t>
      </w:r>
    </w:p>
    <w:p w:rsidR="00677A62" w:rsidRDefault="00677A62"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وبالمقارنة مع مبادئ حوكمة الشركات الصادرة عن منظمة التعاون الاقتصادي والتنمية نجد التوافق فيما يلي:</w:t>
      </w:r>
    </w:p>
    <w:p w:rsidR="009637EA" w:rsidRDefault="00677A62"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p>
    <w:p w:rsidR="00677A62" w:rsidRPr="0065668C" w:rsidRDefault="009637EA"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b/>
          <w:bCs/>
          <w:sz w:val="28"/>
          <w:szCs w:val="28"/>
          <w:rtl/>
        </w:rPr>
        <w:br w:type="page"/>
      </w:r>
      <w:r w:rsidR="00677A62">
        <w:rPr>
          <w:rFonts w:ascii="Simplified Arabic" w:hAnsi="Simplified Arabic" w:cs="Simplified Arabic" w:hint="cs"/>
          <w:b/>
          <w:bCs/>
          <w:sz w:val="28"/>
          <w:szCs w:val="28"/>
          <w:rtl/>
        </w:rPr>
        <w:lastRenderedPageBreak/>
        <w:t>أولا</w:t>
      </w:r>
      <w:r w:rsidR="00FD5C2F">
        <w:rPr>
          <w:rFonts w:ascii="Simplified Arabic" w:hAnsi="Simplified Arabic" w:cs="Simplified Arabic" w:hint="cs"/>
          <w:b/>
          <w:bCs/>
          <w:sz w:val="28"/>
          <w:szCs w:val="28"/>
          <w:rtl/>
        </w:rPr>
        <w:t>ً</w:t>
      </w:r>
      <w:r w:rsidR="00677A62">
        <w:rPr>
          <w:rFonts w:ascii="Simplified Arabic" w:hAnsi="Simplified Arabic" w:cs="Simplified Arabic" w:hint="cs"/>
          <w:b/>
          <w:bCs/>
          <w:sz w:val="28"/>
          <w:szCs w:val="28"/>
          <w:rtl/>
        </w:rPr>
        <w:t xml:space="preserve"> : </w:t>
      </w:r>
      <w:r w:rsidR="00677A62" w:rsidRPr="0065668C">
        <w:rPr>
          <w:rFonts w:ascii="Simplified Arabic" w:hAnsi="Simplified Arabic" w:cs="Simplified Arabic" w:hint="cs"/>
          <w:b/>
          <w:bCs/>
          <w:sz w:val="28"/>
          <w:szCs w:val="28"/>
          <w:rtl/>
        </w:rPr>
        <w:t>وجود إطار فعال لحوكمة الشركات</w:t>
      </w:r>
      <w:r w:rsidR="00EE1C16">
        <w:rPr>
          <w:rFonts w:ascii="Simplified Arabic" w:hAnsi="Simplified Arabic" w:cs="Simplified Arabic" w:hint="cs"/>
          <w:b/>
          <w:bCs/>
          <w:sz w:val="28"/>
          <w:szCs w:val="28"/>
          <w:rtl/>
        </w:rPr>
        <w:t>:</w:t>
      </w:r>
    </w:p>
    <w:p w:rsidR="00677A62" w:rsidRDefault="00677A62" w:rsidP="00734BB3">
      <w:pPr>
        <w:tabs>
          <w:tab w:val="left" w:pos="226"/>
          <w:tab w:val="left" w:pos="368"/>
        </w:tabs>
        <w:ind w:left="-52"/>
        <w:jc w:val="both"/>
        <w:rPr>
          <w:rFonts w:ascii="Simplified Arabic" w:hAnsi="Simplified Arabic" w:cs="Simplified Arabic"/>
          <w:sz w:val="28"/>
          <w:szCs w:val="28"/>
          <w:rtl/>
        </w:rPr>
      </w:pPr>
      <w:r w:rsidRPr="0065668C">
        <w:rPr>
          <w:rFonts w:ascii="Simplified Arabic" w:hAnsi="Simplified Arabic" w:cs="Simplified Arabic" w:hint="cs"/>
          <w:sz w:val="28"/>
          <w:szCs w:val="28"/>
          <w:rtl/>
        </w:rPr>
        <w:t>احتوت  اللائحة على ضرورة وضع نظام حوكمة للشركة والإشراف العام عليه ومراقبة مدى فعاليته وتعديله عند الحاجة، والتأكيد على عض</w:t>
      </w:r>
      <w:r>
        <w:rPr>
          <w:rFonts w:ascii="Simplified Arabic" w:hAnsi="Simplified Arabic" w:cs="Simplified Arabic" w:hint="cs"/>
          <w:sz w:val="28"/>
          <w:szCs w:val="28"/>
          <w:rtl/>
        </w:rPr>
        <w:t>و</w:t>
      </w:r>
      <w:r w:rsidR="00FD5C2F">
        <w:rPr>
          <w:rFonts w:ascii="Simplified Arabic" w:hAnsi="Simplified Arabic" w:cs="Simplified Arabic" w:hint="cs"/>
          <w:sz w:val="28"/>
          <w:szCs w:val="28"/>
          <w:rtl/>
        </w:rPr>
        <w:t xml:space="preserve"> </w:t>
      </w:r>
      <w:r w:rsidRPr="0065668C">
        <w:rPr>
          <w:rFonts w:ascii="Simplified Arabic" w:hAnsi="Simplified Arabic" w:cs="Simplified Arabic" w:hint="cs"/>
          <w:sz w:val="28"/>
          <w:szCs w:val="28"/>
          <w:rtl/>
        </w:rPr>
        <w:t>مجلس الإدارة باعتبار نفسه ممثلاً لجميع المساهمين وملتزماً بالقيام بما يحقق مصالح الشركة عموماً وليس ما يحقق مصالح المجموعة التي يمثلها أ</w:t>
      </w:r>
      <w:r>
        <w:rPr>
          <w:rFonts w:ascii="Simplified Arabic" w:hAnsi="Simplified Arabic" w:cs="Simplified Arabic" w:hint="cs"/>
          <w:sz w:val="28"/>
          <w:szCs w:val="28"/>
          <w:rtl/>
        </w:rPr>
        <w:t>و</w:t>
      </w:r>
      <w:r w:rsidR="000579D9">
        <w:rPr>
          <w:rFonts w:ascii="Simplified Arabic" w:hAnsi="Simplified Arabic" w:cs="Simplified Arabic" w:hint="cs"/>
          <w:sz w:val="28"/>
          <w:szCs w:val="28"/>
          <w:rtl/>
        </w:rPr>
        <w:t xml:space="preserve"> </w:t>
      </w:r>
      <w:r w:rsidRPr="0065668C">
        <w:rPr>
          <w:rFonts w:ascii="Simplified Arabic" w:hAnsi="Simplified Arabic" w:cs="Simplified Arabic" w:hint="cs"/>
          <w:sz w:val="28"/>
          <w:szCs w:val="28"/>
          <w:rtl/>
        </w:rPr>
        <w:t>التي قامت بالتصويت على تعيينه في مجلس الإدارة. </w:t>
      </w:r>
    </w:p>
    <w:p w:rsidR="00677A62" w:rsidRPr="0065668C" w:rsidRDefault="00677A62" w:rsidP="00734BB3">
      <w:pPr>
        <w:tabs>
          <w:tab w:val="left" w:pos="226"/>
          <w:tab w:val="left" w:pos="368"/>
        </w:tabs>
        <w:ind w:left="-52"/>
        <w:jc w:val="both"/>
        <w:rPr>
          <w:rFonts w:ascii="Simplified Arabic" w:hAnsi="Simplified Arabic" w:cs="Simplified Arabic"/>
          <w:b/>
          <w:bCs/>
          <w:sz w:val="28"/>
          <w:szCs w:val="28"/>
        </w:rPr>
      </w:pPr>
      <w:r>
        <w:rPr>
          <w:rFonts w:ascii="Simplified Arabic" w:hAnsi="Simplified Arabic" w:cs="Simplified Arabic" w:hint="cs"/>
          <w:b/>
          <w:bCs/>
          <w:sz w:val="28"/>
          <w:szCs w:val="28"/>
          <w:rtl/>
        </w:rPr>
        <w:t>ثانيا</w:t>
      </w:r>
      <w:r w:rsidR="00A313AC">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Pr="0065668C">
        <w:rPr>
          <w:rFonts w:ascii="Simplified Arabic" w:hAnsi="Simplified Arabic" w:cs="Simplified Arabic" w:hint="cs"/>
          <w:b/>
          <w:bCs/>
          <w:sz w:val="28"/>
          <w:szCs w:val="28"/>
          <w:rtl/>
        </w:rPr>
        <w:t xml:space="preserve">حقوق المساهمين </w:t>
      </w:r>
    </w:p>
    <w:p w:rsidR="00677A62" w:rsidRDefault="000579D9" w:rsidP="00734BB3">
      <w:pPr>
        <w:tabs>
          <w:tab w:val="left" w:pos="226"/>
          <w:tab w:val="left" w:pos="368"/>
        </w:tabs>
        <w:ind w:left="-52"/>
        <w:jc w:val="both"/>
        <w:rPr>
          <w:rFonts w:ascii="Simplified Arabic" w:hAnsi="Simplified Arabic" w:cs="Simplified Arabic"/>
          <w:sz w:val="28"/>
          <w:szCs w:val="28"/>
        </w:rPr>
      </w:pPr>
      <w:r>
        <w:rPr>
          <w:rFonts w:ascii="Simplified Arabic" w:hAnsi="Simplified Arabic" w:cs="Simplified Arabic" w:hint="cs"/>
          <w:sz w:val="28"/>
          <w:szCs w:val="28"/>
          <w:rtl/>
        </w:rPr>
        <w:t>وقد ألزمت اللائحة الشركات أ</w:t>
      </w:r>
      <w:r w:rsidR="00677A62">
        <w:rPr>
          <w:rFonts w:ascii="Simplified Arabic" w:hAnsi="Simplified Arabic" w:cs="Simplified Arabic" w:hint="cs"/>
          <w:sz w:val="28"/>
          <w:szCs w:val="28"/>
          <w:rtl/>
        </w:rPr>
        <w:t>ن يتضمن النظام الأساسي للشركة ولوائحها الداخلية الإجراءات والاحتياطات اللازمة لضمان ممارسة جميع المساهمي</w:t>
      </w:r>
      <w:r w:rsidR="00677A62">
        <w:rPr>
          <w:rFonts w:ascii="Simplified Arabic" w:hAnsi="Simplified Arabic" w:cs="Simplified Arabic" w:hint="eastAsia"/>
          <w:sz w:val="28"/>
          <w:szCs w:val="28"/>
          <w:rtl/>
        </w:rPr>
        <w:t>ن</w:t>
      </w:r>
      <w:r w:rsidR="00677A62">
        <w:rPr>
          <w:rFonts w:ascii="Simplified Arabic" w:hAnsi="Simplified Arabic" w:cs="Simplified Arabic" w:hint="cs"/>
          <w:sz w:val="28"/>
          <w:szCs w:val="28"/>
          <w:rtl/>
        </w:rPr>
        <w:t xml:space="preserve"> لحقوقهم النظامية والتي تتضمن الحقوق العامة وبوجه خاص</w:t>
      </w:r>
      <w:r w:rsidR="00FD5C2F">
        <w:rPr>
          <w:rFonts w:ascii="Simplified Arabic" w:hAnsi="Simplified Arabic" w:cs="Simplified Arabic" w:hint="cs"/>
          <w:sz w:val="28"/>
          <w:szCs w:val="28"/>
          <w:rtl/>
        </w:rPr>
        <w:t>:</w:t>
      </w:r>
      <w:r w:rsidR="00677A62">
        <w:rPr>
          <w:rFonts w:ascii="Simplified Arabic" w:hAnsi="Simplified Arabic" w:cs="Simplified Arabic" w:hint="cs"/>
          <w:sz w:val="28"/>
          <w:szCs w:val="28"/>
          <w:rtl/>
        </w:rPr>
        <w:t xml:space="preserve"> </w:t>
      </w:r>
    </w:p>
    <w:p w:rsidR="00677A62" w:rsidRPr="00C71559" w:rsidRDefault="00677A62" w:rsidP="00470CE6">
      <w:pPr>
        <w:pStyle w:val="1"/>
        <w:numPr>
          <w:ilvl w:val="0"/>
          <w:numId w:val="89"/>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hint="cs"/>
          <w:sz w:val="28"/>
          <w:szCs w:val="28"/>
          <w:rtl/>
        </w:rPr>
        <w:t>الحصول على الأرباح عند التوزيع والحصول على الموجودات عند التصفية</w:t>
      </w:r>
      <w:r w:rsidR="00FD5C2F">
        <w:rPr>
          <w:rFonts w:ascii="Simplified Arabic" w:hAnsi="Simplified Arabic" w:cs="Simplified Arabic" w:hint="cs"/>
          <w:sz w:val="28"/>
          <w:szCs w:val="28"/>
          <w:rtl/>
        </w:rPr>
        <w:t>.</w:t>
      </w:r>
    </w:p>
    <w:p w:rsidR="00677A62" w:rsidRPr="00C71559" w:rsidRDefault="00677A62" w:rsidP="00470CE6">
      <w:pPr>
        <w:pStyle w:val="1"/>
        <w:numPr>
          <w:ilvl w:val="0"/>
          <w:numId w:val="89"/>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hint="cs"/>
          <w:sz w:val="28"/>
          <w:szCs w:val="28"/>
          <w:rtl/>
        </w:rPr>
        <w:t xml:space="preserve">حضور الاجتماعات </w:t>
      </w:r>
      <w:r w:rsidR="002A6FEA">
        <w:rPr>
          <w:rFonts w:ascii="Simplified Arabic" w:hAnsi="Simplified Arabic" w:cs="Simplified Arabic" w:hint="cs"/>
          <w:sz w:val="28"/>
          <w:szCs w:val="28"/>
          <w:rtl/>
        </w:rPr>
        <w:t>واشتراك الأعضاء</w:t>
      </w:r>
      <w:r w:rsidRPr="00C71559">
        <w:rPr>
          <w:rFonts w:ascii="Simplified Arabic" w:hAnsi="Simplified Arabic" w:cs="Simplified Arabic" w:hint="cs"/>
          <w:sz w:val="28"/>
          <w:szCs w:val="28"/>
          <w:rtl/>
        </w:rPr>
        <w:t xml:space="preserve"> في مداولاتها والتصويت على قراراتها، ويتم إتباع أسلوب التصويت التراكمي لاختيار أعضاء مجلس الإدارة والتي تقوم على مبدأ منح كل مساهم عدد الأصوات التي يملكها.</w:t>
      </w:r>
    </w:p>
    <w:p w:rsidR="00677A62" w:rsidRPr="00C71559" w:rsidRDefault="00677A62" w:rsidP="00470CE6">
      <w:pPr>
        <w:pStyle w:val="1"/>
        <w:numPr>
          <w:ilvl w:val="0"/>
          <w:numId w:val="89"/>
        </w:numPr>
        <w:tabs>
          <w:tab w:val="left" w:pos="226"/>
          <w:tab w:val="left" w:pos="368"/>
        </w:tabs>
        <w:jc w:val="both"/>
        <w:rPr>
          <w:rFonts w:ascii="Simplified Arabic" w:hAnsi="Simplified Arabic" w:cs="Simplified Arabic"/>
          <w:sz w:val="28"/>
          <w:szCs w:val="28"/>
          <w:rtl/>
        </w:rPr>
      </w:pPr>
      <w:r w:rsidRPr="00C71559">
        <w:rPr>
          <w:rFonts w:ascii="Simplified Arabic" w:hAnsi="Simplified Arabic" w:cs="Simplified Arabic" w:hint="cs"/>
          <w:sz w:val="28"/>
          <w:szCs w:val="28"/>
          <w:rtl/>
        </w:rPr>
        <w:t>مراقبة أعمال الإدارة ورفع دعو</w:t>
      </w:r>
      <w:r w:rsidR="000579D9">
        <w:rPr>
          <w:rFonts w:ascii="Simplified Arabic" w:hAnsi="Simplified Arabic" w:cs="Simplified Arabic" w:hint="cs"/>
          <w:sz w:val="28"/>
          <w:szCs w:val="28"/>
          <w:rtl/>
        </w:rPr>
        <w:t>ى قضائية على أعضاء مجلس الإدارة.</w:t>
      </w:r>
    </w:p>
    <w:p w:rsidR="00677A62" w:rsidRPr="00C71559" w:rsidRDefault="00677A62" w:rsidP="00470CE6">
      <w:pPr>
        <w:pStyle w:val="1"/>
        <w:numPr>
          <w:ilvl w:val="0"/>
          <w:numId w:val="89"/>
        </w:numPr>
        <w:tabs>
          <w:tab w:val="left" w:pos="226"/>
          <w:tab w:val="left" w:pos="368"/>
        </w:tabs>
        <w:jc w:val="both"/>
        <w:rPr>
          <w:rFonts w:ascii="Simplified Arabic" w:hAnsi="Simplified Arabic" w:cs="Simplified Arabic"/>
          <w:sz w:val="28"/>
          <w:szCs w:val="28"/>
        </w:rPr>
      </w:pPr>
      <w:r w:rsidRPr="00C71559">
        <w:rPr>
          <w:rFonts w:ascii="Simplified Arabic" w:hAnsi="Simplified Arabic" w:cs="Simplified Arabic" w:hint="cs"/>
          <w:sz w:val="28"/>
          <w:szCs w:val="28"/>
          <w:rtl/>
        </w:rPr>
        <w:t>الحصول على المعلومات اللازمة</w:t>
      </w:r>
      <w:r w:rsidR="000579D9">
        <w:rPr>
          <w:rFonts w:ascii="Simplified Arabic" w:hAnsi="Simplified Arabic" w:cs="Simplified Arabic" w:hint="cs"/>
          <w:sz w:val="28"/>
          <w:szCs w:val="28"/>
          <w:rtl/>
        </w:rPr>
        <w:t>.</w:t>
      </w:r>
      <w:r w:rsidRPr="00C71559">
        <w:rPr>
          <w:rFonts w:ascii="Simplified Arabic" w:hAnsi="Simplified Arabic" w:cs="Simplified Arabic" w:hint="cs"/>
          <w:sz w:val="28"/>
          <w:szCs w:val="28"/>
          <w:rtl/>
        </w:rPr>
        <w:t xml:space="preserve"> </w:t>
      </w:r>
    </w:p>
    <w:p w:rsidR="00677A62" w:rsidRPr="0065668C" w:rsidRDefault="00677A62"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w:t>
      </w:r>
      <w:r w:rsidR="00A313AC">
        <w:rPr>
          <w:rFonts w:ascii="Simplified Arabic" w:hAnsi="Simplified Arabic" w:cs="Simplified Arabic" w:hint="cs"/>
          <w:b/>
          <w:bCs/>
          <w:sz w:val="28"/>
          <w:szCs w:val="28"/>
          <w:rtl/>
        </w:rPr>
        <w:t>ً</w:t>
      </w:r>
      <w:r>
        <w:rPr>
          <w:rFonts w:ascii="Simplified Arabic" w:hAnsi="Simplified Arabic" w:cs="Simplified Arabic" w:hint="cs"/>
          <w:b/>
          <w:bCs/>
          <w:sz w:val="28"/>
          <w:szCs w:val="28"/>
          <w:rtl/>
        </w:rPr>
        <w:t>:</w:t>
      </w:r>
      <w:r w:rsidR="00D93D59">
        <w:rPr>
          <w:rFonts w:ascii="Simplified Arabic" w:hAnsi="Simplified Arabic" w:cs="Simplified Arabic" w:hint="cs"/>
          <w:b/>
          <w:bCs/>
          <w:sz w:val="28"/>
          <w:szCs w:val="28"/>
          <w:rtl/>
        </w:rPr>
        <w:t xml:space="preserve">الإفصاح </w:t>
      </w:r>
      <w:r>
        <w:rPr>
          <w:rFonts w:ascii="Simplified Arabic" w:hAnsi="Simplified Arabic" w:cs="Simplified Arabic" w:hint="cs"/>
          <w:b/>
          <w:bCs/>
          <w:sz w:val="28"/>
          <w:szCs w:val="28"/>
          <w:rtl/>
        </w:rPr>
        <w:t>و</w:t>
      </w:r>
      <w:r w:rsidRPr="0065668C">
        <w:rPr>
          <w:rFonts w:ascii="Simplified Arabic" w:hAnsi="Simplified Arabic" w:cs="Simplified Arabic" w:hint="cs"/>
          <w:b/>
          <w:bCs/>
          <w:sz w:val="28"/>
          <w:szCs w:val="28"/>
          <w:rtl/>
        </w:rPr>
        <w:t>الشفافية</w:t>
      </w:r>
      <w:r w:rsidR="00FD5C2F">
        <w:rPr>
          <w:rFonts w:ascii="Simplified Arabic" w:hAnsi="Simplified Arabic" w:cs="Simplified Arabic" w:hint="cs"/>
          <w:b/>
          <w:bCs/>
          <w:sz w:val="28"/>
          <w:szCs w:val="28"/>
          <w:rtl/>
        </w:rPr>
        <w:t>:</w:t>
      </w:r>
    </w:p>
    <w:p w:rsidR="00677A62" w:rsidRPr="007F1648" w:rsidRDefault="00677A62" w:rsidP="00260464">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ألزمت اللائحة الشركات بوضع سياسات </w:t>
      </w:r>
      <w:r w:rsidR="00D93D59">
        <w:rPr>
          <w:rFonts w:ascii="Simplified Arabic" w:hAnsi="Simplified Arabic" w:cs="Simplified Arabic" w:hint="cs"/>
          <w:sz w:val="28"/>
          <w:szCs w:val="28"/>
          <w:rtl/>
        </w:rPr>
        <w:t xml:space="preserve">الإفصاح </w:t>
      </w:r>
      <w:r>
        <w:rPr>
          <w:rFonts w:ascii="Simplified Arabic" w:hAnsi="Simplified Arabic" w:cs="Simplified Arabic" w:hint="cs"/>
          <w:sz w:val="28"/>
          <w:szCs w:val="28"/>
          <w:rtl/>
        </w:rPr>
        <w:t>وأنظمت</w:t>
      </w:r>
      <w:r w:rsidR="00FD5C2F">
        <w:rPr>
          <w:rFonts w:ascii="Simplified Arabic" w:hAnsi="Simplified Arabic" w:cs="Simplified Arabic" w:hint="cs"/>
          <w:sz w:val="28"/>
          <w:szCs w:val="28"/>
          <w:rtl/>
        </w:rPr>
        <w:t>ه الإشرافية والتي يجب أ</w:t>
      </w:r>
      <w:r>
        <w:rPr>
          <w:rFonts w:ascii="Simplified Arabic" w:hAnsi="Simplified Arabic" w:cs="Simplified Arabic" w:hint="cs"/>
          <w:sz w:val="28"/>
          <w:szCs w:val="28"/>
          <w:rtl/>
        </w:rPr>
        <w:t xml:space="preserve">ن تتضمن </w:t>
      </w:r>
      <w:r w:rsidRPr="0065668C">
        <w:rPr>
          <w:rFonts w:ascii="Simplified Arabic" w:hAnsi="Simplified Arabic" w:cs="Simplified Arabic" w:hint="cs"/>
          <w:sz w:val="28"/>
          <w:szCs w:val="28"/>
          <w:rtl/>
        </w:rPr>
        <w:t>ضرورة إفصاح تقرير مجلس الإدارة عن أسماء الشركات التي يكون عض</w:t>
      </w:r>
      <w:r>
        <w:rPr>
          <w:rFonts w:ascii="Simplified Arabic" w:hAnsi="Simplified Arabic" w:cs="Simplified Arabic" w:hint="cs"/>
          <w:sz w:val="28"/>
          <w:szCs w:val="28"/>
          <w:rtl/>
        </w:rPr>
        <w:t>و</w:t>
      </w:r>
      <w:r w:rsidR="000579D9">
        <w:rPr>
          <w:rFonts w:ascii="Simplified Arabic" w:hAnsi="Simplified Arabic" w:cs="Simplified Arabic" w:hint="cs"/>
          <w:sz w:val="28"/>
          <w:szCs w:val="28"/>
          <w:rtl/>
        </w:rPr>
        <w:t xml:space="preserve"> </w:t>
      </w:r>
      <w:r w:rsidRPr="0065668C">
        <w:rPr>
          <w:rFonts w:ascii="Simplified Arabic" w:hAnsi="Simplified Arabic" w:cs="Simplified Arabic" w:hint="cs"/>
          <w:sz w:val="28"/>
          <w:szCs w:val="28"/>
          <w:rtl/>
        </w:rPr>
        <w:t>مجلس إدارة الشركة عضواً في مجالس إداراتها وضرورة تصنيف أعضاء مجلس الإدارة من حيث كونهم تنفيذيين أ</w:t>
      </w:r>
      <w:r>
        <w:rPr>
          <w:rFonts w:ascii="Simplified Arabic" w:hAnsi="Simplified Arabic" w:cs="Simplified Arabic" w:hint="cs"/>
          <w:sz w:val="28"/>
          <w:szCs w:val="28"/>
          <w:rtl/>
        </w:rPr>
        <w:t>و</w:t>
      </w:r>
      <w:r w:rsidR="00FD5C2F">
        <w:rPr>
          <w:rFonts w:ascii="Simplified Arabic" w:hAnsi="Simplified Arabic" w:cs="Simplified Arabic" w:hint="cs"/>
          <w:sz w:val="28"/>
          <w:szCs w:val="28"/>
          <w:rtl/>
        </w:rPr>
        <w:t xml:space="preserve"> </w:t>
      </w:r>
      <w:r w:rsidRPr="0065668C">
        <w:rPr>
          <w:rFonts w:ascii="Simplified Arabic" w:hAnsi="Simplified Arabic" w:cs="Simplified Arabic" w:hint="cs"/>
          <w:sz w:val="28"/>
          <w:szCs w:val="28"/>
          <w:rtl/>
        </w:rPr>
        <w:t>غير تنفيذيين أ</w:t>
      </w:r>
      <w:r>
        <w:rPr>
          <w:rFonts w:ascii="Simplified Arabic" w:hAnsi="Simplified Arabic" w:cs="Simplified Arabic" w:hint="cs"/>
          <w:sz w:val="28"/>
          <w:szCs w:val="28"/>
          <w:rtl/>
        </w:rPr>
        <w:t>و</w:t>
      </w:r>
      <w:r w:rsidR="000579D9">
        <w:rPr>
          <w:rFonts w:ascii="Simplified Arabic" w:hAnsi="Simplified Arabic" w:cs="Simplified Arabic" w:hint="cs"/>
          <w:sz w:val="28"/>
          <w:szCs w:val="28"/>
          <w:rtl/>
        </w:rPr>
        <w:t xml:space="preserve"> </w:t>
      </w:r>
      <w:r w:rsidRPr="0065668C">
        <w:rPr>
          <w:rFonts w:ascii="Simplified Arabic" w:hAnsi="Simplified Arabic" w:cs="Simplified Arabic" w:hint="cs"/>
          <w:sz w:val="28"/>
          <w:szCs w:val="28"/>
          <w:rtl/>
        </w:rPr>
        <w:t xml:space="preserve">مستقلين، بل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ألزمت على أن يكون أغلبية مجلس الإدارة من الأعضاء غير التنفيذيين، وكذلك ضرورة تفصيل المكافآت والتعويضات المدفوعة لأعضاء مجلس الإدارة ولخمسة من كبار التنفيذيين ممن تلقوا أعلى المكافآت والتعويضات من الشركة يضاف إليهم الرئيس التنفيذي والمدير المالي إن لم يكونا من ضمنهم، </w:t>
      </w:r>
      <w:r>
        <w:rPr>
          <w:rFonts w:ascii="Simplified Arabic" w:hAnsi="Simplified Arabic" w:cs="Simplified Arabic" w:hint="cs"/>
          <w:sz w:val="28"/>
          <w:szCs w:val="28"/>
          <w:rtl/>
        </w:rPr>
        <w:t>و</w:t>
      </w:r>
      <w:r w:rsidR="00D93D59">
        <w:rPr>
          <w:rFonts w:ascii="Simplified Arabic" w:hAnsi="Simplified Arabic" w:cs="Simplified Arabic" w:hint="cs"/>
          <w:sz w:val="28"/>
          <w:szCs w:val="28"/>
          <w:rtl/>
        </w:rPr>
        <w:t xml:space="preserve">الإفصاح </w:t>
      </w:r>
      <w:r w:rsidRPr="0065668C">
        <w:rPr>
          <w:rFonts w:ascii="Simplified Arabic" w:hAnsi="Simplified Arabic" w:cs="Simplified Arabic" w:hint="cs"/>
          <w:sz w:val="28"/>
          <w:szCs w:val="28"/>
          <w:rtl/>
        </w:rPr>
        <w:t>عن أي جزاء أ</w:t>
      </w:r>
      <w:r>
        <w:rPr>
          <w:rFonts w:ascii="Simplified Arabic" w:hAnsi="Simplified Arabic" w:cs="Simplified Arabic" w:hint="cs"/>
          <w:sz w:val="28"/>
          <w:szCs w:val="28"/>
          <w:rtl/>
        </w:rPr>
        <w:t>و</w:t>
      </w:r>
      <w:r w:rsidR="00FD5C2F">
        <w:rPr>
          <w:rFonts w:ascii="Simplified Arabic" w:hAnsi="Simplified Arabic" w:cs="Simplified Arabic" w:hint="cs"/>
          <w:sz w:val="28"/>
          <w:szCs w:val="28"/>
          <w:rtl/>
        </w:rPr>
        <w:t xml:space="preserve"> </w:t>
      </w:r>
      <w:r w:rsidRPr="0065668C">
        <w:rPr>
          <w:rFonts w:ascii="Simplified Arabic" w:hAnsi="Simplified Arabic" w:cs="Simplified Arabic" w:hint="cs"/>
          <w:sz w:val="28"/>
          <w:szCs w:val="28"/>
          <w:rtl/>
        </w:rPr>
        <w:t xml:space="preserve">قيد احتياطي يقع على الشركة، كما يلزم </w:t>
      </w:r>
      <w:r w:rsidR="00D93D59">
        <w:rPr>
          <w:rFonts w:ascii="Simplified Arabic" w:hAnsi="Simplified Arabic" w:cs="Simplified Arabic" w:hint="cs"/>
          <w:sz w:val="28"/>
          <w:szCs w:val="28"/>
          <w:rtl/>
        </w:rPr>
        <w:t xml:space="preserve">الإفصاح </w:t>
      </w:r>
      <w:r w:rsidRPr="0065668C">
        <w:rPr>
          <w:rFonts w:ascii="Simplified Arabic" w:hAnsi="Simplified Arabic" w:cs="Simplified Arabic" w:hint="cs"/>
          <w:sz w:val="28"/>
          <w:szCs w:val="28"/>
          <w:rtl/>
        </w:rPr>
        <w:t>عن نتائج المراجعة السنوية لفاعلية إجراءات الرقابة الداخلية بالشركة</w:t>
      </w:r>
      <w:r>
        <w:rPr>
          <w:rFonts w:ascii="Simplified Arabic" w:hAnsi="Simplified Arabic" w:cs="Simplified Arabic" w:hint="cs"/>
          <w:sz w:val="28"/>
          <w:szCs w:val="28"/>
          <w:rtl/>
        </w:rPr>
        <w:t>.</w:t>
      </w:r>
    </w:p>
    <w:p w:rsidR="007F1648" w:rsidRDefault="007F1648" w:rsidP="00260464">
      <w:pPr>
        <w:autoSpaceDE w:val="0"/>
        <w:autoSpaceDN w:val="0"/>
        <w:adjustRightInd w:val="0"/>
        <w:jc w:val="both"/>
        <w:rPr>
          <w:rFonts w:ascii="Simplified Arabic" w:eastAsia="Calibri" w:hAnsi="Simplified Arabic" w:cs="Simplified Arabic"/>
          <w:sz w:val="28"/>
          <w:szCs w:val="28"/>
          <w:rtl/>
          <w:lang w:bidi="ar-SY"/>
        </w:rPr>
      </w:pPr>
      <w:r>
        <w:rPr>
          <w:rFonts w:ascii="Simplified Arabic" w:hAnsi="Simplified Arabic" w:cs="Simplified Arabic"/>
          <w:sz w:val="28"/>
          <w:szCs w:val="28"/>
          <w:rtl/>
        </w:rPr>
        <w:t>ويبين</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الجدول</w:t>
      </w:r>
      <w:r>
        <w:rPr>
          <w:rFonts w:ascii="Simplified Arabic" w:eastAsia="Calibri" w:hAnsi="Simplified Arabic" w:cs="Simplified Arabic" w:hint="cs"/>
          <w:sz w:val="28"/>
          <w:szCs w:val="28"/>
          <w:rtl/>
        </w:rPr>
        <w:t xml:space="preserve"> التالي </w:t>
      </w:r>
      <w:r w:rsidRPr="007F1648">
        <w:rPr>
          <w:rFonts w:ascii="Simplified Arabic" w:eastAsia="Calibri" w:hAnsi="Simplified Arabic" w:cs="Simplified Arabic"/>
          <w:sz w:val="28"/>
          <w:szCs w:val="28"/>
          <w:rtl/>
        </w:rPr>
        <w:t>عدد</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الشركات</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المُدرجة</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في</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السوق</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المالية</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التي</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التزمت</w:t>
      </w:r>
      <w:r>
        <w:rPr>
          <w:rFonts w:ascii="Simplified Arabic" w:eastAsia="Calibri" w:hAnsi="Simplified Arabic" w:cs="Simplified Arabic" w:hint="cs"/>
          <w:sz w:val="28"/>
          <w:szCs w:val="28"/>
          <w:rtl/>
          <w:lang w:bidi="ar-SY"/>
        </w:rPr>
        <w:t xml:space="preserve"> </w:t>
      </w:r>
      <w:r w:rsidR="00D93D59">
        <w:rPr>
          <w:rFonts w:ascii="Simplified Arabic" w:eastAsia="Calibri" w:hAnsi="Simplified Arabic" w:cs="Simplified Arabic"/>
          <w:sz w:val="28"/>
          <w:szCs w:val="28"/>
          <w:rtl/>
        </w:rPr>
        <w:t xml:space="preserve">الإفصاح </w:t>
      </w:r>
      <w:r w:rsidRPr="007F1648">
        <w:rPr>
          <w:rFonts w:ascii="Simplified Arabic" w:eastAsia="Calibri" w:hAnsi="Simplified Arabic" w:cs="Simplified Arabic"/>
          <w:sz w:val="28"/>
          <w:szCs w:val="28"/>
          <w:rtl/>
        </w:rPr>
        <w:t>في</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تقرير</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مجلس</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الإدارة</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والتي</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لم</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تلتزم</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بحسب</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متطلبات</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لائحة</w:t>
      </w:r>
      <w:r>
        <w:rPr>
          <w:rFonts w:ascii="Simplified Arabic" w:eastAsia="Calibri" w:hAnsi="Simplified Arabic" w:cs="Simplified Arabic" w:hint="cs"/>
          <w:sz w:val="28"/>
          <w:szCs w:val="28"/>
          <w:rtl/>
          <w:lang w:bidi="ar-SY"/>
        </w:rPr>
        <w:t xml:space="preserve"> </w:t>
      </w:r>
      <w:r w:rsidRPr="007F1648">
        <w:rPr>
          <w:rFonts w:ascii="Simplified Arabic" w:eastAsia="Calibri" w:hAnsi="Simplified Arabic" w:cs="Simplified Arabic"/>
          <w:sz w:val="28"/>
          <w:szCs w:val="28"/>
          <w:rtl/>
        </w:rPr>
        <w:t>حوكمة</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الشركات</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في</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عامي</w:t>
      </w:r>
      <w:r w:rsidRPr="007F1648">
        <w:rPr>
          <w:rFonts w:ascii="Simplified Arabic" w:eastAsia="Calibri" w:hAnsi="Simplified Arabic" w:cs="Simplified Arabic"/>
          <w:sz w:val="28"/>
          <w:szCs w:val="28"/>
        </w:rPr>
        <w:t xml:space="preserve"> 2009 </w:t>
      </w:r>
      <w:r w:rsidRPr="007F1648">
        <w:rPr>
          <w:rFonts w:ascii="Simplified Arabic" w:eastAsia="Calibri" w:hAnsi="Simplified Arabic" w:cs="Simplified Arabic"/>
          <w:sz w:val="28"/>
          <w:szCs w:val="28"/>
          <w:rtl/>
        </w:rPr>
        <w:t>م</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و</w:t>
      </w:r>
      <w:r w:rsidRPr="007F1648">
        <w:rPr>
          <w:rFonts w:ascii="Simplified Arabic" w:eastAsia="Calibri" w:hAnsi="Simplified Arabic" w:cs="Simplified Arabic"/>
          <w:sz w:val="28"/>
          <w:szCs w:val="28"/>
        </w:rPr>
        <w:t xml:space="preserve">2008 </w:t>
      </w:r>
      <w:r w:rsidRPr="007F1648">
        <w:rPr>
          <w:rFonts w:ascii="Simplified Arabic" w:eastAsia="Calibri" w:hAnsi="Simplified Arabic" w:cs="Simplified Arabic"/>
          <w:sz w:val="28"/>
          <w:szCs w:val="28"/>
          <w:rtl/>
        </w:rPr>
        <w:t>م،</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وأهم</w:t>
      </w:r>
      <w:r w:rsidRPr="007F1648">
        <w:rPr>
          <w:rFonts w:ascii="Simplified Arabic" w:eastAsia="Calibri" w:hAnsi="Simplified Arabic" w:cs="Simplified Arabic"/>
          <w:sz w:val="28"/>
          <w:szCs w:val="28"/>
        </w:rPr>
        <w:t xml:space="preserve"> </w:t>
      </w:r>
      <w:r w:rsidRPr="007F1648">
        <w:rPr>
          <w:rFonts w:ascii="Simplified Arabic" w:eastAsia="Calibri" w:hAnsi="Simplified Arabic" w:cs="Simplified Arabic"/>
          <w:sz w:val="28"/>
          <w:szCs w:val="28"/>
          <w:rtl/>
        </w:rPr>
        <w:t>نتائجه</w:t>
      </w:r>
      <w:r>
        <w:rPr>
          <w:rFonts w:ascii="Simplified Arabic" w:eastAsia="Calibri" w:hAnsi="Simplified Arabic" w:cs="Simplified Arabic" w:hint="cs"/>
          <w:sz w:val="28"/>
          <w:szCs w:val="28"/>
          <w:rtl/>
        </w:rPr>
        <w:t>:</w:t>
      </w:r>
    </w:p>
    <w:p w:rsidR="00FB26A1" w:rsidRDefault="00FB26A1" w:rsidP="00FB26A1">
      <w:pPr>
        <w:autoSpaceDE w:val="0"/>
        <w:autoSpaceDN w:val="0"/>
        <w:adjustRightInd w:val="0"/>
        <w:jc w:val="center"/>
        <w:rPr>
          <w:rFonts w:ascii="Simplified Arabic" w:eastAsia="Calibri" w:hAnsi="Simplified Arabic" w:cs="Simplified Arabic"/>
          <w:sz w:val="28"/>
          <w:szCs w:val="28"/>
          <w:rtl/>
          <w:lang w:bidi="ar-SY"/>
        </w:rPr>
      </w:pPr>
    </w:p>
    <w:p w:rsidR="00FB26A1" w:rsidRDefault="00FB26A1" w:rsidP="00FB26A1">
      <w:pPr>
        <w:autoSpaceDE w:val="0"/>
        <w:autoSpaceDN w:val="0"/>
        <w:adjustRightInd w:val="0"/>
        <w:jc w:val="center"/>
        <w:rPr>
          <w:rFonts w:ascii="Simplified Arabic" w:eastAsia="Calibri" w:hAnsi="Simplified Arabic" w:cs="Simplified Arabic"/>
          <w:sz w:val="28"/>
          <w:szCs w:val="28"/>
          <w:rtl/>
          <w:lang w:bidi="ar-SY"/>
        </w:rPr>
      </w:pPr>
    </w:p>
    <w:p w:rsidR="007F1648" w:rsidRDefault="00FB26A1" w:rsidP="00FB26A1">
      <w:pPr>
        <w:autoSpaceDE w:val="0"/>
        <w:autoSpaceDN w:val="0"/>
        <w:adjustRightInd w:val="0"/>
        <w:jc w:val="center"/>
        <w:rPr>
          <w:rFonts w:ascii="Simplified Arabic" w:eastAsia="Calibri" w:hAnsi="Simplified Arabic" w:cs="Simplified Arabic"/>
          <w:sz w:val="28"/>
          <w:szCs w:val="28"/>
          <w:rtl/>
          <w:lang w:bidi="ar-SY"/>
        </w:rPr>
      </w:pPr>
      <w:r>
        <w:rPr>
          <w:rFonts w:ascii="Simplified Arabic" w:eastAsia="Calibri" w:hAnsi="Simplified Arabic" w:cs="Simplified Arabic" w:hint="cs"/>
          <w:sz w:val="28"/>
          <w:szCs w:val="28"/>
          <w:rtl/>
          <w:lang w:bidi="ar-SY"/>
        </w:rPr>
        <w:lastRenderedPageBreak/>
        <w:t>الجدول رقم (</w:t>
      </w:r>
      <w:r w:rsidR="008C78CB">
        <w:rPr>
          <w:rFonts w:ascii="Simplified Arabic" w:eastAsia="Calibri" w:hAnsi="Simplified Arabic" w:cs="Simplified Arabic" w:hint="cs"/>
          <w:sz w:val="28"/>
          <w:szCs w:val="28"/>
          <w:rtl/>
          <w:lang w:bidi="ar-SY"/>
        </w:rPr>
        <w:t xml:space="preserve"> </w:t>
      </w:r>
      <w:r w:rsidR="00260464">
        <w:rPr>
          <w:rFonts w:ascii="Simplified Arabic" w:eastAsia="Calibri" w:hAnsi="Simplified Arabic" w:cs="Simplified Arabic" w:hint="cs"/>
          <w:sz w:val="28"/>
          <w:szCs w:val="28"/>
          <w:rtl/>
          <w:lang w:bidi="ar-SY"/>
        </w:rPr>
        <w:t>3</w:t>
      </w:r>
      <w:r>
        <w:rPr>
          <w:rFonts w:ascii="Simplified Arabic" w:eastAsia="Calibri" w:hAnsi="Simplified Arabic" w:cs="Simplified Arabic" w:hint="cs"/>
          <w:sz w:val="28"/>
          <w:szCs w:val="28"/>
          <w:rtl/>
          <w:lang w:bidi="ar-SY"/>
        </w:rPr>
        <w:t>)</w:t>
      </w:r>
    </w:p>
    <w:p w:rsidR="00FB26A1" w:rsidRPr="00532E7C" w:rsidRDefault="00FB26A1" w:rsidP="00532E7C">
      <w:pPr>
        <w:autoSpaceDE w:val="0"/>
        <w:autoSpaceDN w:val="0"/>
        <w:adjustRightInd w:val="0"/>
        <w:jc w:val="center"/>
        <w:rPr>
          <w:rFonts w:ascii="Simplified Arabic" w:eastAsia="Calibri" w:hAnsi="Simplified Arabic" w:cs="Simplified Arabic"/>
          <w:b/>
          <w:bCs/>
          <w:rtl/>
        </w:rPr>
      </w:pPr>
      <w:r w:rsidRPr="00532E7C">
        <w:rPr>
          <w:rFonts w:ascii="Simplified Arabic" w:eastAsia="Calibri" w:hAnsi="Simplified Arabic" w:cs="Simplified Arabic"/>
          <w:b/>
          <w:bCs/>
          <w:rtl/>
        </w:rPr>
        <w:t>الشركات</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المُدرجة</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في</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السوق</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المالية</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التي</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التزمت</w:t>
      </w:r>
      <w:r w:rsidRPr="00532E7C">
        <w:rPr>
          <w:rFonts w:ascii="Simplified Arabic" w:eastAsia="Calibri" w:hAnsi="Simplified Arabic" w:cs="Simplified Arabic"/>
          <w:b/>
          <w:bCs/>
        </w:rPr>
        <w:t xml:space="preserve"> </w:t>
      </w:r>
      <w:r w:rsidR="00D93D59" w:rsidRPr="00532E7C">
        <w:rPr>
          <w:rFonts w:ascii="Simplified Arabic" w:eastAsia="Calibri" w:hAnsi="Simplified Arabic" w:cs="Simplified Arabic"/>
          <w:b/>
          <w:bCs/>
          <w:rtl/>
        </w:rPr>
        <w:t xml:space="preserve">الإفصاح </w:t>
      </w:r>
      <w:r w:rsidRPr="00532E7C">
        <w:rPr>
          <w:rFonts w:ascii="Simplified Arabic" w:eastAsia="Calibri" w:hAnsi="Simplified Arabic" w:cs="Simplified Arabic"/>
          <w:b/>
          <w:bCs/>
          <w:rtl/>
        </w:rPr>
        <w:t>في</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تقرير</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مجلس</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الإدارة</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والتي</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لم</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تلتزم</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بحسب</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متطلبات</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لائحة</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حوكمة</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الشركات</w:t>
      </w:r>
      <w:r w:rsidRPr="00532E7C">
        <w:rPr>
          <w:rFonts w:ascii="Simplified Arabic" w:eastAsia="Calibri" w:hAnsi="Simplified Arabic" w:cs="Simplified Arabic" w:hint="cs"/>
          <w:b/>
          <w:bCs/>
          <w:rtl/>
          <w:lang w:bidi="ar-SY"/>
        </w:rPr>
        <w:t xml:space="preserve"> </w:t>
      </w:r>
      <w:r w:rsidRPr="00532E7C">
        <w:rPr>
          <w:rFonts w:ascii="Simplified Arabic" w:eastAsia="Calibri" w:hAnsi="Simplified Arabic" w:cs="Simplified Arabic"/>
          <w:b/>
          <w:bCs/>
          <w:rtl/>
        </w:rPr>
        <w:t>في</w:t>
      </w:r>
      <w:r w:rsidRPr="00532E7C">
        <w:rPr>
          <w:rFonts w:ascii="Simplified Arabic" w:eastAsia="Calibri" w:hAnsi="Simplified Arabic" w:cs="Simplified Arabic"/>
          <w:b/>
          <w:bCs/>
        </w:rPr>
        <w:t xml:space="preserve"> </w:t>
      </w:r>
      <w:r w:rsidRPr="00532E7C">
        <w:rPr>
          <w:rFonts w:ascii="Simplified Arabic" w:eastAsia="Calibri" w:hAnsi="Simplified Arabic" w:cs="Simplified Arabic"/>
          <w:b/>
          <w:bCs/>
          <w:rtl/>
        </w:rPr>
        <w:t>عامي</w:t>
      </w:r>
      <w:r w:rsidRPr="00532E7C">
        <w:rPr>
          <w:rFonts w:ascii="Simplified Arabic" w:eastAsia="Calibri" w:hAnsi="Simplified Arabic" w:cs="Simplified Arabic"/>
          <w:b/>
          <w:bCs/>
        </w:rPr>
        <w:t xml:space="preserve"> 2009 </w:t>
      </w:r>
      <w:r w:rsidRPr="00532E7C">
        <w:rPr>
          <w:rFonts w:ascii="Simplified Arabic" w:eastAsia="Calibri" w:hAnsi="Simplified Arabic" w:cs="Simplified Arabic"/>
          <w:b/>
          <w:bCs/>
          <w:rtl/>
        </w:rPr>
        <w:t>و</w:t>
      </w:r>
      <w:r w:rsidRPr="00532E7C">
        <w:rPr>
          <w:rFonts w:ascii="Simplified Arabic" w:eastAsia="Calibri" w:hAnsi="Simplified Arabic" w:cs="Simplified Arabic"/>
          <w:b/>
          <w:bCs/>
        </w:rPr>
        <w:t xml:space="preserve"> 2008</w:t>
      </w:r>
    </w:p>
    <w:tbl>
      <w:tblPr>
        <w:bidiVisual/>
        <w:tblW w:w="8222" w:type="dxa"/>
        <w:jc w:val="center"/>
        <w:tblInd w:w="-227" w:type="dxa"/>
        <w:tblLook w:val="04A0"/>
      </w:tblPr>
      <w:tblGrid>
        <w:gridCol w:w="4678"/>
        <w:gridCol w:w="850"/>
        <w:gridCol w:w="993"/>
        <w:gridCol w:w="850"/>
        <w:gridCol w:w="851"/>
      </w:tblGrid>
      <w:tr w:rsidR="007F1648" w:rsidRPr="007F1648" w:rsidTr="009637EA">
        <w:trPr>
          <w:trHeight w:val="495"/>
          <w:jc w:val="center"/>
        </w:trPr>
        <w:tc>
          <w:tcPr>
            <w:tcW w:w="4678"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tcPr>
          <w:p w:rsidR="007F1648" w:rsidRPr="007F1648" w:rsidRDefault="007F1648" w:rsidP="007F1648">
            <w:pPr>
              <w:jc w:val="center"/>
              <w:rPr>
                <w:rFonts w:ascii="Simplified Arabic" w:hAnsi="Simplified Arabic" w:cs="Simplified Arabic"/>
                <w:color w:val="000000"/>
              </w:rPr>
            </w:pPr>
            <w:r w:rsidRPr="007F1648">
              <w:rPr>
                <w:rFonts w:ascii="Simplified Arabic" w:hAnsi="Simplified Arabic" w:cs="Simplified Arabic"/>
                <w:color w:val="000000"/>
                <w:rtl/>
              </w:rPr>
              <w:t>العنصر</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tcPr>
          <w:p w:rsidR="007F1648" w:rsidRPr="007F1648" w:rsidRDefault="007F1648" w:rsidP="007F1648">
            <w:pPr>
              <w:bidi w:val="0"/>
              <w:jc w:val="center"/>
              <w:rPr>
                <w:rFonts w:ascii="Simplified Arabic" w:hAnsi="Simplified Arabic" w:cs="Simplified Arabic"/>
                <w:color w:val="000000"/>
              </w:rPr>
            </w:pPr>
            <w:r w:rsidRPr="007F1648">
              <w:rPr>
                <w:rFonts w:ascii="Simplified Arabic" w:hAnsi="Simplified Arabic" w:cs="Simplified Arabic"/>
                <w:color w:val="000000"/>
              </w:rPr>
              <w:t>2009</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tcPr>
          <w:p w:rsidR="007F1648" w:rsidRPr="007F1648" w:rsidRDefault="007F1648" w:rsidP="007F1648">
            <w:pPr>
              <w:bidi w:val="0"/>
              <w:jc w:val="center"/>
              <w:rPr>
                <w:rFonts w:ascii="Simplified Arabic" w:hAnsi="Simplified Arabic" w:cs="Simplified Arabic"/>
                <w:color w:val="000000"/>
              </w:rPr>
            </w:pPr>
            <w:r w:rsidRPr="007F1648">
              <w:rPr>
                <w:rFonts w:ascii="Simplified Arabic" w:hAnsi="Simplified Arabic" w:cs="Simplified Arabic"/>
                <w:color w:val="000000"/>
              </w:rPr>
              <w:t>2008</w:t>
            </w:r>
          </w:p>
        </w:tc>
      </w:tr>
      <w:tr w:rsidR="007F1648" w:rsidRPr="007F1648" w:rsidTr="009637EA">
        <w:trPr>
          <w:trHeight w:val="495"/>
          <w:jc w:val="center"/>
        </w:trPr>
        <w:tc>
          <w:tcPr>
            <w:tcW w:w="4678" w:type="dxa"/>
            <w:vMerge/>
            <w:tcBorders>
              <w:top w:val="single" w:sz="4" w:space="0" w:color="auto"/>
              <w:left w:val="single" w:sz="4" w:space="0" w:color="auto"/>
              <w:bottom w:val="single" w:sz="4" w:space="0" w:color="auto"/>
              <w:right w:val="single" w:sz="4" w:space="0" w:color="auto"/>
            </w:tcBorders>
            <w:vAlign w:val="center"/>
          </w:tcPr>
          <w:p w:rsidR="007F1648" w:rsidRPr="007F1648" w:rsidRDefault="007F1648" w:rsidP="007F1648">
            <w:pPr>
              <w:bidi w:val="0"/>
              <w:rPr>
                <w:rFonts w:ascii="Simplified Arabic" w:hAnsi="Simplified Arabic" w:cs="Simplified Arabic"/>
                <w:color w:val="000000"/>
              </w:rPr>
            </w:pPr>
          </w:p>
        </w:tc>
        <w:tc>
          <w:tcPr>
            <w:tcW w:w="850" w:type="dxa"/>
            <w:tcBorders>
              <w:top w:val="nil"/>
              <w:left w:val="single" w:sz="4" w:space="0" w:color="auto"/>
              <w:bottom w:val="single" w:sz="4" w:space="0" w:color="auto"/>
              <w:right w:val="single" w:sz="4" w:space="0" w:color="auto"/>
            </w:tcBorders>
            <w:shd w:val="clear" w:color="000000" w:fill="EEECE1"/>
            <w:noWrap/>
            <w:vAlign w:val="center"/>
          </w:tcPr>
          <w:p w:rsidR="007F1648" w:rsidRPr="007F1648" w:rsidRDefault="007F1648" w:rsidP="007F1648">
            <w:pPr>
              <w:jc w:val="center"/>
              <w:rPr>
                <w:rFonts w:ascii="Simplified Arabic" w:hAnsi="Simplified Arabic" w:cs="Simplified Arabic"/>
                <w:color w:val="000000"/>
              </w:rPr>
            </w:pPr>
            <w:r w:rsidRPr="007F1648">
              <w:rPr>
                <w:rFonts w:ascii="Simplified Arabic" w:hAnsi="Simplified Arabic" w:cs="Simplified Arabic"/>
                <w:color w:val="000000"/>
                <w:rtl/>
              </w:rPr>
              <w:t>العدد</w:t>
            </w:r>
          </w:p>
        </w:tc>
        <w:tc>
          <w:tcPr>
            <w:tcW w:w="993" w:type="dxa"/>
            <w:tcBorders>
              <w:top w:val="nil"/>
              <w:left w:val="single" w:sz="4" w:space="0" w:color="auto"/>
              <w:bottom w:val="single" w:sz="4" w:space="0" w:color="auto"/>
              <w:right w:val="single" w:sz="4" w:space="0" w:color="auto"/>
            </w:tcBorders>
            <w:shd w:val="clear" w:color="000000" w:fill="EEECE1"/>
            <w:noWrap/>
            <w:vAlign w:val="center"/>
          </w:tcPr>
          <w:p w:rsidR="007F1648" w:rsidRPr="007F1648" w:rsidRDefault="007F1648" w:rsidP="007F1648">
            <w:pPr>
              <w:jc w:val="center"/>
              <w:rPr>
                <w:rFonts w:ascii="Simplified Arabic" w:hAnsi="Simplified Arabic" w:cs="Simplified Arabic"/>
                <w:color w:val="000000"/>
              </w:rPr>
            </w:pPr>
            <w:r w:rsidRPr="007F1648">
              <w:rPr>
                <w:rFonts w:ascii="Simplified Arabic" w:hAnsi="Simplified Arabic" w:cs="Simplified Arabic"/>
                <w:color w:val="000000"/>
                <w:rtl/>
              </w:rPr>
              <w:t>النسبة</w:t>
            </w:r>
          </w:p>
        </w:tc>
        <w:tc>
          <w:tcPr>
            <w:tcW w:w="850" w:type="dxa"/>
            <w:tcBorders>
              <w:top w:val="nil"/>
              <w:left w:val="single" w:sz="4" w:space="0" w:color="auto"/>
              <w:bottom w:val="single" w:sz="4" w:space="0" w:color="auto"/>
              <w:right w:val="single" w:sz="4" w:space="0" w:color="auto"/>
            </w:tcBorders>
            <w:shd w:val="clear" w:color="000000" w:fill="EEECE1"/>
            <w:noWrap/>
            <w:vAlign w:val="center"/>
          </w:tcPr>
          <w:p w:rsidR="007F1648" w:rsidRPr="007F1648" w:rsidRDefault="007F1648" w:rsidP="007F1648">
            <w:pPr>
              <w:jc w:val="center"/>
              <w:rPr>
                <w:rFonts w:ascii="Simplified Arabic" w:hAnsi="Simplified Arabic" w:cs="Simplified Arabic"/>
                <w:color w:val="000000"/>
              </w:rPr>
            </w:pPr>
            <w:r w:rsidRPr="007F1648">
              <w:rPr>
                <w:rFonts w:ascii="Simplified Arabic" w:hAnsi="Simplified Arabic" w:cs="Simplified Arabic"/>
                <w:color w:val="000000"/>
                <w:rtl/>
              </w:rPr>
              <w:t>العدد</w:t>
            </w:r>
          </w:p>
        </w:tc>
        <w:tc>
          <w:tcPr>
            <w:tcW w:w="851" w:type="dxa"/>
            <w:tcBorders>
              <w:top w:val="nil"/>
              <w:left w:val="single" w:sz="4" w:space="0" w:color="auto"/>
              <w:bottom w:val="single" w:sz="4" w:space="0" w:color="auto"/>
              <w:right w:val="single" w:sz="4" w:space="0" w:color="auto"/>
            </w:tcBorders>
            <w:shd w:val="clear" w:color="000000" w:fill="EEECE1"/>
            <w:noWrap/>
            <w:vAlign w:val="center"/>
          </w:tcPr>
          <w:p w:rsidR="007F1648" w:rsidRPr="007F1648" w:rsidRDefault="007F1648" w:rsidP="007F1648">
            <w:pPr>
              <w:jc w:val="center"/>
              <w:rPr>
                <w:rFonts w:ascii="Simplified Arabic" w:hAnsi="Simplified Arabic" w:cs="Simplified Arabic"/>
                <w:color w:val="000000"/>
              </w:rPr>
            </w:pPr>
            <w:r w:rsidRPr="007F1648">
              <w:rPr>
                <w:rFonts w:ascii="Simplified Arabic" w:hAnsi="Simplified Arabic" w:cs="Simplified Arabic"/>
                <w:color w:val="000000"/>
                <w:rtl/>
              </w:rPr>
              <w:t>النسبة</w:t>
            </w:r>
          </w:p>
        </w:tc>
      </w:tr>
      <w:tr w:rsidR="007F1648" w:rsidRPr="007F1648" w:rsidTr="009637EA">
        <w:trPr>
          <w:trHeight w:val="1005"/>
          <w:jc w:val="center"/>
        </w:trPr>
        <w:tc>
          <w:tcPr>
            <w:tcW w:w="4678" w:type="dxa"/>
            <w:tcBorders>
              <w:top w:val="nil"/>
              <w:left w:val="single" w:sz="4" w:space="0" w:color="auto"/>
              <w:bottom w:val="single" w:sz="4" w:space="0" w:color="auto"/>
              <w:right w:val="single" w:sz="4" w:space="0" w:color="auto"/>
            </w:tcBorders>
            <w:shd w:val="clear" w:color="auto" w:fill="auto"/>
            <w:vAlign w:val="center"/>
          </w:tcPr>
          <w:p w:rsidR="007F1648" w:rsidRPr="007F1648" w:rsidRDefault="007F1648" w:rsidP="007F1648">
            <w:pPr>
              <w:jc w:val="center"/>
              <w:rPr>
                <w:rFonts w:ascii="Simplified Arabic" w:hAnsi="Simplified Arabic" w:cs="Simplified Arabic"/>
                <w:color w:val="000000"/>
                <w:sz w:val="22"/>
                <w:szCs w:val="22"/>
              </w:rPr>
            </w:pPr>
            <w:r w:rsidRPr="007F1648">
              <w:rPr>
                <w:rFonts w:ascii="Simplified Arabic" w:hAnsi="Simplified Arabic" w:cs="Simplified Arabic"/>
                <w:color w:val="000000"/>
                <w:sz w:val="22"/>
                <w:szCs w:val="22"/>
                <w:rtl/>
              </w:rPr>
              <w:t xml:space="preserve">الشركات التي التزمت </w:t>
            </w:r>
            <w:r w:rsidR="00D93D59">
              <w:rPr>
                <w:rFonts w:ascii="Simplified Arabic" w:hAnsi="Simplified Arabic" w:cs="Simplified Arabic"/>
                <w:color w:val="000000"/>
                <w:sz w:val="22"/>
                <w:szCs w:val="22"/>
                <w:rtl/>
              </w:rPr>
              <w:t xml:space="preserve">الإفصاح </w:t>
            </w:r>
            <w:r w:rsidRPr="007F1648">
              <w:rPr>
                <w:rFonts w:ascii="Simplified Arabic" w:hAnsi="Simplified Arabic" w:cs="Simplified Arabic"/>
                <w:color w:val="000000"/>
                <w:sz w:val="22"/>
                <w:szCs w:val="22"/>
                <w:rtl/>
              </w:rPr>
              <w:t>في تقرير مجلس الإدارة بحسب</w:t>
            </w:r>
            <w:r w:rsidRPr="007F1648">
              <w:rPr>
                <w:rFonts w:ascii="Simplified Arabic" w:hAnsi="Simplified Arabic" w:cs="Simplified Arabic"/>
                <w:color w:val="000000"/>
                <w:sz w:val="22"/>
                <w:szCs w:val="22"/>
                <w:rtl/>
              </w:rPr>
              <w:br/>
              <w:t>متطلبات " لائحة حوكمة الشركات " عن العام السابق</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F1648" w:rsidRPr="007F1648" w:rsidRDefault="007F1648" w:rsidP="007F1648">
            <w:pPr>
              <w:bidi w:val="0"/>
              <w:jc w:val="center"/>
              <w:rPr>
                <w:rFonts w:ascii="Simplified Arabic" w:hAnsi="Simplified Arabic" w:cs="Simplified Arabic"/>
                <w:color w:val="000000"/>
              </w:rPr>
            </w:pPr>
            <w:r w:rsidRPr="007F1648">
              <w:rPr>
                <w:rFonts w:ascii="Simplified Arabic" w:hAnsi="Simplified Arabic" w:cs="Simplified Arabic"/>
                <w:color w:val="000000"/>
              </w:rPr>
              <w:t>112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7F1648" w:rsidRPr="007F1648" w:rsidRDefault="007F1648" w:rsidP="007F1648">
            <w:pPr>
              <w:bidi w:val="0"/>
              <w:jc w:val="center"/>
              <w:rPr>
                <w:rFonts w:ascii="Simplified Arabic" w:hAnsi="Simplified Arabic" w:cs="Simplified Arabic"/>
                <w:color w:val="000000"/>
              </w:rPr>
            </w:pPr>
            <w:r w:rsidRPr="007F1648">
              <w:rPr>
                <w:rFonts w:ascii="Simplified Arabic" w:hAnsi="Simplified Arabic" w:cs="Simplified Arabic"/>
                <w:color w:val="000000"/>
              </w:rPr>
              <w:t>95%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F1648" w:rsidRPr="007F1648" w:rsidRDefault="007F1648" w:rsidP="007F1648">
            <w:pPr>
              <w:bidi w:val="0"/>
              <w:jc w:val="center"/>
              <w:rPr>
                <w:rFonts w:ascii="Simplified Arabic" w:hAnsi="Simplified Arabic" w:cs="Simplified Arabic"/>
                <w:color w:val="000000"/>
              </w:rPr>
            </w:pPr>
            <w:r w:rsidRPr="007F1648">
              <w:rPr>
                <w:rFonts w:ascii="Simplified Arabic" w:hAnsi="Simplified Arabic" w:cs="Simplified Arabic"/>
                <w:color w:val="000000"/>
              </w:rPr>
              <w:t>84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F1648" w:rsidRPr="007F1648" w:rsidRDefault="007F1648" w:rsidP="007F1648">
            <w:pPr>
              <w:bidi w:val="0"/>
              <w:jc w:val="center"/>
              <w:rPr>
                <w:rFonts w:ascii="Simplified Arabic" w:hAnsi="Simplified Arabic" w:cs="Simplified Arabic"/>
                <w:color w:val="000000"/>
              </w:rPr>
            </w:pPr>
            <w:r w:rsidRPr="007F1648">
              <w:rPr>
                <w:rFonts w:ascii="Simplified Arabic" w:hAnsi="Simplified Arabic" w:cs="Simplified Arabic"/>
                <w:color w:val="000000"/>
              </w:rPr>
              <w:t>88%</w:t>
            </w:r>
          </w:p>
        </w:tc>
      </w:tr>
      <w:tr w:rsidR="007F1648" w:rsidRPr="007F1648" w:rsidTr="009637EA">
        <w:trPr>
          <w:trHeight w:val="940"/>
          <w:jc w:val="center"/>
        </w:trPr>
        <w:tc>
          <w:tcPr>
            <w:tcW w:w="4678" w:type="dxa"/>
            <w:tcBorders>
              <w:top w:val="nil"/>
              <w:left w:val="single" w:sz="4" w:space="0" w:color="auto"/>
              <w:bottom w:val="single" w:sz="4" w:space="0" w:color="auto"/>
              <w:right w:val="single" w:sz="4" w:space="0" w:color="auto"/>
            </w:tcBorders>
            <w:shd w:val="clear" w:color="auto" w:fill="auto"/>
            <w:vAlign w:val="center"/>
          </w:tcPr>
          <w:p w:rsidR="007F1648" w:rsidRPr="007F1648" w:rsidRDefault="007F1648" w:rsidP="007F1648">
            <w:pPr>
              <w:jc w:val="center"/>
              <w:rPr>
                <w:rFonts w:ascii="Simplified Arabic" w:hAnsi="Simplified Arabic" w:cs="Simplified Arabic"/>
                <w:color w:val="000000"/>
                <w:sz w:val="22"/>
                <w:szCs w:val="22"/>
              </w:rPr>
            </w:pPr>
            <w:r w:rsidRPr="007F1648">
              <w:rPr>
                <w:rFonts w:ascii="Simplified Arabic" w:hAnsi="Simplified Arabic" w:cs="Simplified Arabic"/>
                <w:color w:val="000000"/>
                <w:sz w:val="22"/>
                <w:szCs w:val="22"/>
                <w:rtl/>
              </w:rPr>
              <w:t xml:space="preserve">الشركات التي لم تلتزم </w:t>
            </w:r>
            <w:r w:rsidR="00D93D59">
              <w:rPr>
                <w:rFonts w:ascii="Simplified Arabic" w:hAnsi="Simplified Arabic" w:cs="Simplified Arabic"/>
                <w:color w:val="000000"/>
                <w:sz w:val="22"/>
                <w:szCs w:val="22"/>
                <w:rtl/>
              </w:rPr>
              <w:t xml:space="preserve">الإفصاح </w:t>
            </w:r>
            <w:r w:rsidRPr="007F1648">
              <w:rPr>
                <w:rFonts w:ascii="Simplified Arabic" w:hAnsi="Simplified Arabic" w:cs="Simplified Arabic"/>
                <w:color w:val="000000"/>
                <w:sz w:val="22"/>
                <w:szCs w:val="22"/>
                <w:rtl/>
              </w:rPr>
              <w:t>في تقرير مجلس الإدارة</w:t>
            </w:r>
            <w:r w:rsidRPr="007F1648">
              <w:rPr>
                <w:rFonts w:ascii="Simplified Arabic" w:hAnsi="Simplified Arabic" w:cs="Simplified Arabic"/>
                <w:color w:val="000000"/>
                <w:sz w:val="22"/>
                <w:szCs w:val="22"/>
                <w:rtl/>
              </w:rPr>
              <w:br/>
              <w:t xml:space="preserve"> بحسب متطلبات "لائحة حوكمة الشركات " عن العام السابق </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F1648" w:rsidRPr="007F1648" w:rsidRDefault="007F1648" w:rsidP="007F1648">
            <w:pPr>
              <w:bidi w:val="0"/>
              <w:jc w:val="center"/>
              <w:rPr>
                <w:rFonts w:ascii="Simplified Arabic" w:hAnsi="Simplified Arabic" w:cs="Simplified Arabic"/>
                <w:color w:val="000000"/>
              </w:rPr>
            </w:pPr>
            <w:r w:rsidRPr="007F1648">
              <w:rPr>
                <w:rFonts w:ascii="Simplified Arabic" w:hAnsi="Simplified Arabic" w:cs="Simplified Arabic"/>
                <w:color w:val="000000"/>
              </w:rPr>
              <w:t>6</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7F1648" w:rsidRPr="007F1648" w:rsidRDefault="007F1648" w:rsidP="007F1648">
            <w:pPr>
              <w:bidi w:val="0"/>
              <w:jc w:val="center"/>
              <w:rPr>
                <w:rFonts w:ascii="Simplified Arabic" w:hAnsi="Simplified Arabic" w:cs="Simplified Arabic"/>
                <w:color w:val="000000"/>
              </w:rPr>
            </w:pPr>
            <w:r w:rsidRPr="007F1648">
              <w:rPr>
                <w:rFonts w:ascii="Simplified Arabic" w:hAnsi="Simplified Arabic" w:cs="Simplified Arabic"/>
                <w:color w:val="000000"/>
              </w:rPr>
              <w:t>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F1648" w:rsidRPr="007F1648" w:rsidRDefault="007F1648" w:rsidP="007F1648">
            <w:pPr>
              <w:bidi w:val="0"/>
              <w:jc w:val="center"/>
              <w:rPr>
                <w:rFonts w:ascii="Simplified Arabic" w:hAnsi="Simplified Arabic" w:cs="Simplified Arabic"/>
                <w:color w:val="000000"/>
              </w:rPr>
            </w:pPr>
            <w:r w:rsidRPr="007F1648">
              <w:rPr>
                <w:rFonts w:ascii="Simplified Arabic" w:hAnsi="Simplified Arabic" w:cs="Simplified Arabic"/>
                <w:color w:val="000000"/>
              </w:rPr>
              <w:t>11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F1648" w:rsidRPr="007F1648" w:rsidRDefault="007F1648" w:rsidP="007F1648">
            <w:pPr>
              <w:bidi w:val="0"/>
              <w:jc w:val="center"/>
              <w:rPr>
                <w:rFonts w:ascii="Simplified Arabic" w:hAnsi="Simplified Arabic" w:cs="Simplified Arabic"/>
                <w:color w:val="000000"/>
              </w:rPr>
            </w:pPr>
            <w:r w:rsidRPr="007F1648">
              <w:rPr>
                <w:rFonts w:ascii="Simplified Arabic" w:hAnsi="Simplified Arabic" w:cs="Simplified Arabic"/>
                <w:color w:val="000000"/>
              </w:rPr>
              <w:t>12%</w:t>
            </w:r>
          </w:p>
        </w:tc>
      </w:tr>
      <w:tr w:rsidR="007F1648" w:rsidRPr="007F1648" w:rsidTr="009637EA">
        <w:trPr>
          <w:trHeight w:val="495"/>
          <w:jc w:val="center"/>
        </w:trPr>
        <w:tc>
          <w:tcPr>
            <w:tcW w:w="4678" w:type="dxa"/>
            <w:tcBorders>
              <w:top w:val="nil"/>
              <w:left w:val="single" w:sz="4" w:space="0" w:color="auto"/>
              <w:bottom w:val="single" w:sz="4" w:space="0" w:color="auto"/>
              <w:right w:val="single" w:sz="4" w:space="0" w:color="auto"/>
            </w:tcBorders>
            <w:shd w:val="clear" w:color="auto" w:fill="auto"/>
            <w:noWrap/>
            <w:vAlign w:val="center"/>
          </w:tcPr>
          <w:p w:rsidR="007F1648" w:rsidRPr="007F1648" w:rsidRDefault="007F1648" w:rsidP="007F1648">
            <w:pPr>
              <w:jc w:val="center"/>
              <w:rPr>
                <w:rFonts w:ascii="Simplified Arabic" w:hAnsi="Simplified Arabic" w:cs="Simplified Arabic"/>
                <w:color w:val="000000"/>
              </w:rPr>
            </w:pPr>
            <w:r w:rsidRPr="007F1648">
              <w:rPr>
                <w:rFonts w:ascii="Simplified Arabic" w:hAnsi="Simplified Arabic" w:cs="Simplified Arabic"/>
                <w:color w:val="000000"/>
                <w:rtl/>
              </w:rPr>
              <w:t>المجموع</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F1648" w:rsidRPr="007F1648" w:rsidRDefault="007F1648" w:rsidP="007F1648">
            <w:pPr>
              <w:bidi w:val="0"/>
              <w:jc w:val="center"/>
              <w:rPr>
                <w:rFonts w:ascii="Simplified Arabic" w:hAnsi="Simplified Arabic" w:cs="Simplified Arabic"/>
                <w:color w:val="000000"/>
              </w:rPr>
            </w:pPr>
            <w:r w:rsidRPr="007F1648">
              <w:rPr>
                <w:rFonts w:ascii="Simplified Arabic" w:hAnsi="Simplified Arabic" w:cs="Simplified Arabic"/>
                <w:color w:val="000000"/>
              </w:rPr>
              <w:t>118</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7F1648" w:rsidRPr="007F1648" w:rsidRDefault="007F1648" w:rsidP="007F1648">
            <w:pPr>
              <w:bidi w:val="0"/>
              <w:jc w:val="center"/>
              <w:rPr>
                <w:rFonts w:ascii="Simplified Arabic" w:hAnsi="Simplified Arabic" w:cs="Simplified Arabic"/>
                <w:color w:val="000000"/>
              </w:rPr>
            </w:pPr>
            <w:r>
              <w:rPr>
                <w:rFonts w:ascii="Simplified Arabic" w:hAnsi="Simplified Arabic" w:cs="Simplified Arabic"/>
                <w:color w:val="000000"/>
              </w:rPr>
              <w:t>100%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F1648" w:rsidRPr="007F1648" w:rsidRDefault="007F1648" w:rsidP="007F1648">
            <w:pPr>
              <w:bidi w:val="0"/>
              <w:jc w:val="center"/>
              <w:rPr>
                <w:rFonts w:ascii="Simplified Arabic" w:hAnsi="Simplified Arabic" w:cs="Simplified Arabic"/>
                <w:color w:val="000000"/>
              </w:rPr>
            </w:pPr>
            <w:r w:rsidRPr="007F1648">
              <w:rPr>
                <w:rFonts w:ascii="Simplified Arabic" w:hAnsi="Simplified Arabic" w:cs="Simplified Arabic"/>
                <w:color w:val="000000"/>
              </w:rPr>
              <w:t>95</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F1648" w:rsidRPr="007F1648" w:rsidRDefault="007F1648" w:rsidP="007F1648">
            <w:pPr>
              <w:bidi w:val="0"/>
              <w:jc w:val="center"/>
              <w:rPr>
                <w:rFonts w:ascii="Simplified Arabic" w:hAnsi="Simplified Arabic" w:cs="Simplified Arabic"/>
                <w:color w:val="000000"/>
              </w:rPr>
            </w:pPr>
            <w:r>
              <w:rPr>
                <w:rFonts w:ascii="Simplified Arabic" w:hAnsi="Simplified Arabic" w:cs="Simplified Arabic"/>
                <w:color w:val="000000"/>
              </w:rPr>
              <w:t>100%</w:t>
            </w:r>
          </w:p>
        </w:tc>
      </w:tr>
      <w:tr w:rsidR="007F1648" w:rsidRPr="007F1648" w:rsidTr="009637EA">
        <w:trPr>
          <w:trHeight w:val="300"/>
          <w:jc w:val="center"/>
        </w:trPr>
        <w:tc>
          <w:tcPr>
            <w:tcW w:w="4678" w:type="dxa"/>
            <w:tcBorders>
              <w:top w:val="nil"/>
              <w:left w:val="nil"/>
              <w:bottom w:val="nil"/>
              <w:right w:val="nil"/>
            </w:tcBorders>
            <w:shd w:val="clear" w:color="auto" w:fill="auto"/>
            <w:noWrap/>
            <w:vAlign w:val="bottom"/>
          </w:tcPr>
          <w:p w:rsidR="007F1648" w:rsidRPr="007F1648" w:rsidRDefault="00FB26A1" w:rsidP="00FB26A1">
            <w:pPr>
              <w:bidi w:val="0"/>
              <w:jc w:val="right"/>
              <w:rPr>
                <w:rFonts w:ascii="Simplified Arabic" w:hAnsi="Simplified Arabic" w:cs="Simplified Arabic"/>
                <w:b/>
                <w:bCs/>
                <w:color w:val="000000"/>
                <w:sz w:val="20"/>
                <w:szCs w:val="20"/>
                <w:rtl/>
                <w:lang w:val="ru-RU" w:bidi="ar-SY"/>
              </w:rPr>
            </w:pPr>
            <w:r w:rsidRPr="00FB26A1">
              <w:rPr>
                <w:rFonts w:ascii="Simplified Arabic" w:hAnsi="Simplified Arabic" w:cs="Simplified Arabic"/>
                <w:b/>
                <w:bCs/>
                <w:color w:val="000000"/>
                <w:sz w:val="20"/>
                <w:szCs w:val="20"/>
                <w:rtl/>
                <w:lang w:val="ru-RU" w:bidi="ar-SY"/>
              </w:rPr>
              <w:t>المصدر: تقرير السنوي لهيئة السوق المالية السعودية</w:t>
            </w:r>
          </w:p>
        </w:tc>
        <w:tc>
          <w:tcPr>
            <w:tcW w:w="850" w:type="dxa"/>
            <w:tcBorders>
              <w:top w:val="nil"/>
              <w:left w:val="nil"/>
              <w:bottom w:val="nil"/>
              <w:right w:val="nil"/>
            </w:tcBorders>
            <w:shd w:val="clear" w:color="auto" w:fill="auto"/>
            <w:noWrap/>
            <w:vAlign w:val="bottom"/>
          </w:tcPr>
          <w:p w:rsidR="007F1648" w:rsidRPr="007F1648" w:rsidRDefault="007F1648" w:rsidP="007F1648">
            <w:pPr>
              <w:bidi w:val="0"/>
              <w:rPr>
                <w:rFonts w:ascii="Arial" w:hAnsi="Arial" w:cs="Arial"/>
                <w:color w:val="000000"/>
              </w:rPr>
            </w:pPr>
          </w:p>
        </w:tc>
        <w:tc>
          <w:tcPr>
            <w:tcW w:w="993" w:type="dxa"/>
            <w:tcBorders>
              <w:top w:val="nil"/>
              <w:left w:val="nil"/>
              <w:bottom w:val="nil"/>
              <w:right w:val="nil"/>
            </w:tcBorders>
            <w:shd w:val="clear" w:color="auto" w:fill="auto"/>
            <w:noWrap/>
            <w:vAlign w:val="bottom"/>
          </w:tcPr>
          <w:p w:rsidR="007F1648" w:rsidRPr="007F1648" w:rsidRDefault="007F1648" w:rsidP="007F1648">
            <w:pPr>
              <w:bidi w:val="0"/>
              <w:rPr>
                <w:rFonts w:ascii="Arial" w:hAnsi="Arial" w:cs="Arial"/>
                <w:color w:val="000000"/>
              </w:rPr>
            </w:pPr>
          </w:p>
        </w:tc>
        <w:tc>
          <w:tcPr>
            <w:tcW w:w="850" w:type="dxa"/>
            <w:tcBorders>
              <w:top w:val="nil"/>
              <w:left w:val="nil"/>
              <w:bottom w:val="nil"/>
              <w:right w:val="nil"/>
            </w:tcBorders>
            <w:shd w:val="clear" w:color="auto" w:fill="auto"/>
            <w:noWrap/>
            <w:vAlign w:val="bottom"/>
          </w:tcPr>
          <w:p w:rsidR="007F1648" w:rsidRPr="007F1648" w:rsidRDefault="007F1648" w:rsidP="007F1648">
            <w:pPr>
              <w:bidi w:val="0"/>
              <w:rPr>
                <w:rFonts w:ascii="Arial" w:hAnsi="Arial" w:cs="Arial"/>
                <w:color w:val="000000"/>
              </w:rPr>
            </w:pPr>
          </w:p>
        </w:tc>
        <w:tc>
          <w:tcPr>
            <w:tcW w:w="851" w:type="dxa"/>
            <w:tcBorders>
              <w:top w:val="nil"/>
              <w:left w:val="nil"/>
              <w:bottom w:val="nil"/>
              <w:right w:val="nil"/>
            </w:tcBorders>
            <w:shd w:val="clear" w:color="auto" w:fill="auto"/>
            <w:noWrap/>
            <w:vAlign w:val="bottom"/>
          </w:tcPr>
          <w:p w:rsidR="007F1648" w:rsidRPr="007F1648" w:rsidRDefault="007F1648" w:rsidP="007F1648">
            <w:pPr>
              <w:bidi w:val="0"/>
              <w:rPr>
                <w:rFonts w:ascii="Arial" w:hAnsi="Arial" w:cs="Arial"/>
                <w:color w:val="000000"/>
              </w:rPr>
            </w:pPr>
          </w:p>
        </w:tc>
      </w:tr>
    </w:tbl>
    <w:p w:rsidR="007F1648" w:rsidRPr="00FB26A1" w:rsidRDefault="00FB26A1" w:rsidP="00FB26A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من الجدول نجد:</w:t>
      </w:r>
    </w:p>
    <w:p w:rsidR="002A6FEA" w:rsidRDefault="007F1648" w:rsidP="00470CE6">
      <w:pPr>
        <w:numPr>
          <w:ilvl w:val="0"/>
          <w:numId w:val="104"/>
        </w:numPr>
        <w:autoSpaceDE w:val="0"/>
        <w:autoSpaceDN w:val="0"/>
        <w:adjustRightInd w:val="0"/>
        <w:jc w:val="both"/>
        <w:rPr>
          <w:rFonts w:ascii="Simplified Arabic" w:eastAsia="Calibri" w:hAnsi="Simplified Arabic" w:cs="Simplified Arabic"/>
          <w:sz w:val="28"/>
          <w:szCs w:val="28"/>
        </w:rPr>
      </w:pPr>
      <w:r w:rsidRPr="00FB26A1">
        <w:rPr>
          <w:rFonts w:ascii="Simplified Arabic" w:eastAsia="Calibri" w:hAnsi="Simplified Arabic" w:cs="Simplified Arabic"/>
          <w:sz w:val="28"/>
          <w:szCs w:val="28"/>
          <w:rtl/>
        </w:rPr>
        <w:t>ارتفع</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عدد</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الشركات</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التي</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التزمت</w:t>
      </w:r>
      <w:r w:rsidRPr="00FB26A1">
        <w:rPr>
          <w:rFonts w:ascii="Simplified Arabic" w:eastAsia="Calibri" w:hAnsi="Simplified Arabic" w:cs="Simplified Arabic"/>
          <w:sz w:val="28"/>
          <w:szCs w:val="28"/>
        </w:rPr>
        <w:t xml:space="preserve"> </w:t>
      </w:r>
      <w:r w:rsidR="00D93D59">
        <w:rPr>
          <w:rFonts w:ascii="Simplified Arabic" w:eastAsia="Calibri" w:hAnsi="Simplified Arabic" w:cs="Simplified Arabic"/>
          <w:sz w:val="28"/>
          <w:szCs w:val="28"/>
          <w:rtl/>
        </w:rPr>
        <w:t xml:space="preserve">الإفصاح </w:t>
      </w:r>
      <w:r w:rsidRPr="00FB26A1">
        <w:rPr>
          <w:rFonts w:ascii="Simplified Arabic" w:eastAsia="Calibri" w:hAnsi="Simplified Arabic" w:cs="Simplified Arabic"/>
          <w:sz w:val="28"/>
          <w:szCs w:val="28"/>
          <w:rtl/>
        </w:rPr>
        <w:t>في</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تقرير</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مجلس</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الإدارة</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عن</w:t>
      </w:r>
      <w:r w:rsidR="00FB26A1">
        <w:rPr>
          <w:rFonts w:ascii="Simplified Arabic" w:eastAsia="Calibri" w:hAnsi="Simplified Arabic" w:cs="Simplified Arabic" w:hint="cs"/>
          <w:sz w:val="28"/>
          <w:szCs w:val="28"/>
          <w:rtl/>
          <w:lang w:bidi="ar-SY"/>
        </w:rPr>
        <w:t xml:space="preserve"> </w:t>
      </w:r>
      <w:r w:rsidRPr="00FB26A1">
        <w:rPr>
          <w:rFonts w:ascii="Simplified Arabic" w:eastAsia="Calibri" w:hAnsi="Simplified Arabic" w:cs="Simplified Arabic"/>
          <w:sz w:val="28"/>
          <w:szCs w:val="28"/>
          <w:rtl/>
        </w:rPr>
        <w:t>العام</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السابق</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بحسب</w:t>
      </w:r>
      <w:r w:rsid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متطلبات</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لائحة</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حوكمة</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الشركات</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في</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عام</w:t>
      </w:r>
      <w:r w:rsidRPr="00FB26A1">
        <w:rPr>
          <w:rFonts w:ascii="Simplified Arabic" w:eastAsia="Calibri" w:hAnsi="Simplified Arabic" w:cs="Simplified Arabic"/>
          <w:sz w:val="28"/>
          <w:szCs w:val="28"/>
        </w:rPr>
        <w:t xml:space="preserve"> 2009 </w:t>
      </w:r>
      <w:r w:rsidRPr="00FB26A1">
        <w:rPr>
          <w:rFonts w:ascii="Simplified Arabic" w:eastAsia="Calibri" w:hAnsi="Simplified Arabic" w:cs="Simplified Arabic"/>
          <w:sz w:val="28"/>
          <w:szCs w:val="28"/>
          <w:rtl/>
        </w:rPr>
        <w:t>إلى</w:t>
      </w:r>
      <w:r w:rsidRPr="00FB26A1">
        <w:rPr>
          <w:rFonts w:ascii="Simplified Arabic" w:eastAsia="Calibri" w:hAnsi="Simplified Arabic" w:cs="Simplified Arabic"/>
          <w:sz w:val="28"/>
          <w:szCs w:val="28"/>
        </w:rPr>
        <w:t xml:space="preserve"> </w:t>
      </w:r>
      <w:r w:rsidR="002A6FEA">
        <w:rPr>
          <w:rFonts w:ascii="Simplified Arabic" w:eastAsia="Calibri" w:hAnsi="Simplified Arabic" w:cs="Simplified Arabic"/>
          <w:sz w:val="28"/>
          <w:szCs w:val="28"/>
        </w:rPr>
        <w:t>(</w:t>
      </w:r>
      <w:r w:rsidRPr="00FB26A1">
        <w:rPr>
          <w:rFonts w:ascii="Simplified Arabic" w:eastAsia="Calibri" w:hAnsi="Simplified Arabic" w:cs="Simplified Arabic"/>
          <w:sz w:val="28"/>
          <w:szCs w:val="28"/>
        </w:rPr>
        <w:t>112</w:t>
      </w:r>
      <w:r w:rsidR="002A6FEA">
        <w:rPr>
          <w:rFonts w:ascii="Simplified Arabic" w:eastAsia="Calibri" w:hAnsi="Simplified Arabic" w:cs="Simplified Arabic"/>
          <w:sz w:val="28"/>
          <w:szCs w:val="28"/>
        </w:rPr>
        <w:t>)</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شركة</w:t>
      </w:r>
      <w:r w:rsidRPr="00FB26A1">
        <w:rPr>
          <w:rFonts w:ascii="Simplified Arabic" w:eastAsia="Calibri" w:hAnsi="Simplified Arabic" w:cs="Simplified Arabic"/>
          <w:sz w:val="28"/>
          <w:szCs w:val="28"/>
        </w:rPr>
        <w:t xml:space="preserve"> </w:t>
      </w:r>
      <w:r w:rsidR="002A6FEA">
        <w:rPr>
          <w:rFonts w:ascii="Simplified Arabic" w:eastAsia="Calibri" w:hAnsi="Simplified Arabic" w:cs="Simplified Arabic"/>
          <w:sz w:val="28"/>
          <w:szCs w:val="28"/>
          <w:rtl/>
        </w:rPr>
        <w:t>بنسب</w:t>
      </w:r>
      <w:r w:rsidR="002A6FEA">
        <w:rPr>
          <w:rFonts w:ascii="Simplified Arabic" w:eastAsia="Calibri" w:hAnsi="Simplified Arabic" w:cs="Simplified Arabic" w:hint="cs"/>
          <w:sz w:val="28"/>
          <w:szCs w:val="28"/>
          <w:rtl/>
          <w:lang w:bidi="ar-SY"/>
        </w:rPr>
        <w:t>ة</w:t>
      </w:r>
    </w:p>
    <w:p w:rsidR="007F1648" w:rsidRPr="00FB26A1" w:rsidRDefault="002A6FEA" w:rsidP="002A6FEA">
      <w:pPr>
        <w:autoSpaceDE w:val="0"/>
        <w:autoSpaceDN w:val="0"/>
        <w:adjustRightInd w:val="0"/>
        <w:ind w:left="720"/>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 95 </w:t>
      </w:r>
      <w:r w:rsidR="007F1648" w:rsidRPr="00FB26A1">
        <w:rPr>
          <w:rFonts w:ascii="Simplified Arabic" w:eastAsia="Calibri" w:hAnsi="Simplified Arabic" w:cs="Simplified Arabic"/>
          <w:sz w:val="28"/>
          <w:szCs w:val="28"/>
          <w:rtl/>
        </w:rPr>
        <w:t>٪</w:t>
      </w:r>
      <w:r w:rsidR="007F1648" w:rsidRPr="00FB26A1">
        <w:rPr>
          <w:rFonts w:ascii="Simplified Arabic" w:eastAsia="Calibri" w:hAnsi="Simplified Arabic" w:cs="Simplified Arabic"/>
          <w:sz w:val="28"/>
          <w:szCs w:val="28"/>
        </w:rPr>
        <w:t xml:space="preserve"> </w:t>
      </w:r>
      <w:r w:rsidR="007F1648" w:rsidRPr="00FB26A1">
        <w:rPr>
          <w:rFonts w:ascii="Simplified Arabic" w:eastAsia="Calibri" w:hAnsi="Simplified Arabic" w:cs="Simplified Arabic"/>
          <w:sz w:val="28"/>
          <w:szCs w:val="28"/>
          <w:rtl/>
        </w:rPr>
        <w:t>مقارنة</w:t>
      </w:r>
      <w:r w:rsidR="007F1648" w:rsidRPr="00FB26A1">
        <w:rPr>
          <w:rFonts w:ascii="Simplified Arabic" w:eastAsia="Calibri" w:hAnsi="Simplified Arabic" w:cs="Simplified Arabic"/>
          <w:sz w:val="28"/>
          <w:szCs w:val="28"/>
        </w:rPr>
        <w:t xml:space="preserve"> </w:t>
      </w:r>
      <w:r w:rsidR="007F1648" w:rsidRPr="00FB26A1">
        <w:rPr>
          <w:rFonts w:ascii="Simplified Arabic" w:eastAsia="Calibri" w:hAnsi="Simplified Arabic" w:cs="Simplified Arabic"/>
          <w:sz w:val="28"/>
          <w:szCs w:val="28"/>
          <w:rtl/>
        </w:rPr>
        <w:t>بالتزام</w:t>
      </w:r>
      <w:r w:rsidR="007F1648" w:rsidRPr="00FB26A1">
        <w:rPr>
          <w:rFonts w:ascii="Simplified Arabic" w:eastAsia="Calibri" w:hAnsi="Simplified Arabic" w:cs="Simplified Arabic"/>
          <w:sz w:val="28"/>
          <w:szCs w:val="28"/>
        </w:rPr>
        <w:t xml:space="preserve"> 84 </w:t>
      </w:r>
      <w:r w:rsidR="007F1648" w:rsidRPr="00FB26A1">
        <w:rPr>
          <w:rFonts w:ascii="Simplified Arabic" w:eastAsia="Calibri" w:hAnsi="Simplified Arabic" w:cs="Simplified Arabic"/>
          <w:sz w:val="28"/>
          <w:szCs w:val="28"/>
          <w:rtl/>
        </w:rPr>
        <w:t>شركة</w:t>
      </w:r>
      <w:r w:rsidR="007F1648" w:rsidRPr="00FB26A1">
        <w:rPr>
          <w:rFonts w:ascii="Simplified Arabic" w:eastAsia="Calibri" w:hAnsi="Simplified Arabic" w:cs="Simplified Arabic"/>
          <w:sz w:val="28"/>
          <w:szCs w:val="28"/>
        </w:rPr>
        <w:t xml:space="preserve"> </w:t>
      </w:r>
      <w:r w:rsidR="007F1648" w:rsidRPr="00FB26A1">
        <w:rPr>
          <w:rFonts w:ascii="Simplified Arabic" w:eastAsia="Calibri" w:hAnsi="Simplified Arabic" w:cs="Simplified Arabic"/>
          <w:sz w:val="28"/>
          <w:szCs w:val="28"/>
          <w:rtl/>
        </w:rPr>
        <w:t>في</w:t>
      </w:r>
      <w:r w:rsidR="007F1648" w:rsidRPr="00FB26A1">
        <w:rPr>
          <w:rFonts w:ascii="Simplified Arabic" w:eastAsia="Calibri" w:hAnsi="Simplified Arabic" w:cs="Simplified Arabic"/>
          <w:sz w:val="28"/>
          <w:szCs w:val="28"/>
        </w:rPr>
        <w:t xml:space="preserve"> </w:t>
      </w:r>
      <w:r w:rsidR="007F1648" w:rsidRPr="00FB26A1">
        <w:rPr>
          <w:rFonts w:ascii="Simplified Arabic" w:eastAsia="Calibri" w:hAnsi="Simplified Arabic" w:cs="Simplified Arabic"/>
          <w:sz w:val="28"/>
          <w:szCs w:val="28"/>
          <w:rtl/>
        </w:rPr>
        <w:t>عام</w:t>
      </w:r>
      <w:r w:rsidR="007F1648" w:rsidRPr="00FB26A1">
        <w:rPr>
          <w:rFonts w:ascii="Simplified Arabic" w:eastAsia="Calibri" w:hAnsi="Simplified Arabic" w:cs="Simplified Arabic"/>
          <w:sz w:val="28"/>
          <w:szCs w:val="28"/>
        </w:rPr>
        <w:t xml:space="preserve"> 2008 </w:t>
      </w:r>
      <w:r w:rsidR="007F1648" w:rsidRPr="00FB26A1">
        <w:rPr>
          <w:rFonts w:ascii="Simplified Arabic" w:eastAsia="Calibri" w:hAnsi="Simplified Arabic" w:cs="Simplified Arabic"/>
          <w:sz w:val="28"/>
          <w:szCs w:val="28"/>
          <w:rtl/>
        </w:rPr>
        <w:t>م</w:t>
      </w:r>
      <w:r w:rsidR="00FB26A1">
        <w:rPr>
          <w:rFonts w:ascii="Simplified Arabic" w:eastAsia="Calibri" w:hAnsi="Simplified Arabic" w:cs="Simplified Arabic" w:hint="cs"/>
          <w:sz w:val="28"/>
          <w:szCs w:val="28"/>
          <w:rtl/>
          <w:lang w:bidi="ar-SY"/>
        </w:rPr>
        <w:t xml:space="preserve"> </w:t>
      </w:r>
      <w:r w:rsidR="007F1648" w:rsidRPr="00FB26A1">
        <w:rPr>
          <w:rFonts w:ascii="Simplified Arabic" w:eastAsia="Calibri" w:hAnsi="Simplified Arabic" w:cs="Simplified Arabic"/>
          <w:sz w:val="28"/>
          <w:szCs w:val="28"/>
          <w:rtl/>
        </w:rPr>
        <w:t>بنسبة</w:t>
      </w:r>
      <w:r w:rsidR="007F1648" w:rsidRPr="00FB26A1">
        <w:rPr>
          <w:rFonts w:ascii="Simplified Arabic" w:eastAsia="Calibri" w:hAnsi="Simplified Arabic" w:cs="Simplified Arabic"/>
          <w:sz w:val="28"/>
          <w:szCs w:val="28"/>
        </w:rPr>
        <w:t xml:space="preserve"> 88 </w:t>
      </w:r>
      <w:r w:rsidR="007F1648" w:rsidRPr="00FB26A1">
        <w:rPr>
          <w:rFonts w:ascii="Simplified Arabic" w:eastAsia="Calibri" w:hAnsi="Simplified Arabic" w:cs="Simplified Arabic"/>
          <w:sz w:val="28"/>
          <w:szCs w:val="28"/>
          <w:rtl/>
        </w:rPr>
        <w:t>٪</w:t>
      </w:r>
      <w:r w:rsidR="007F1648" w:rsidRPr="00FB26A1">
        <w:rPr>
          <w:rFonts w:ascii="Simplified Arabic" w:eastAsia="Calibri" w:hAnsi="Simplified Arabic" w:cs="Simplified Arabic"/>
          <w:sz w:val="28"/>
          <w:szCs w:val="28"/>
        </w:rPr>
        <w:t>.</w:t>
      </w:r>
    </w:p>
    <w:p w:rsidR="007F1648" w:rsidRPr="00FB26A1" w:rsidRDefault="007F1648" w:rsidP="00470CE6">
      <w:pPr>
        <w:numPr>
          <w:ilvl w:val="0"/>
          <w:numId w:val="104"/>
        </w:numPr>
        <w:autoSpaceDE w:val="0"/>
        <w:autoSpaceDN w:val="0"/>
        <w:adjustRightInd w:val="0"/>
        <w:jc w:val="both"/>
        <w:rPr>
          <w:rFonts w:ascii="Simplified Arabic" w:eastAsia="Calibri" w:hAnsi="Simplified Arabic" w:cs="Simplified Arabic"/>
          <w:sz w:val="28"/>
          <w:szCs w:val="28"/>
          <w:rtl/>
        </w:rPr>
      </w:pPr>
      <w:r w:rsidRPr="00FB26A1">
        <w:rPr>
          <w:rFonts w:ascii="Simplified Arabic" w:eastAsia="Calibri" w:hAnsi="Simplified Arabic" w:cs="Simplified Arabic"/>
          <w:sz w:val="28"/>
          <w:szCs w:val="28"/>
          <w:rtl/>
        </w:rPr>
        <w:t>لم</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تلتزم</w:t>
      </w:r>
      <w:r w:rsidRPr="00FB26A1">
        <w:rPr>
          <w:rFonts w:ascii="Simplified Arabic" w:eastAsia="Calibri" w:hAnsi="Simplified Arabic" w:cs="Simplified Arabic"/>
          <w:sz w:val="28"/>
          <w:szCs w:val="28"/>
        </w:rPr>
        <w:t xml:space="preserve"> 6 </w:t>
      </w:r>
      <w:r w:rsidRPr="00FB26A1">
        <w:rPr>
          <w:rFonts w:ascii="Simplified Arabic" w:eastAsia="Calibri" w:hAnsi="Simplified Arabic" w:cs="Simplified Arabic"/>
          <w:sz w:val="28"/>
          <w:szCs w:val="28"/>
          <w:rtl/>
        </w:rPr>
        <w:t>شركات</w:t>
      </w:r>
      <w:r w:rsidRPr="00FB26A1">
        <w:rPr>
          <w:rFonts w:ascii="Simplified Arabic" w:eastAsia="Calibri" w:hAnsi="Simplified Arabic" w:cs="Simplified Arabic"/>
          <w:sz w:val="28"/>
          <w:szCs w:val="28"/>
        </w:rPr>
        <w:t xml:space="preserve"> </w:t>
      </w:r>
      <w:r w:rsidR="002A6FEA">
        <w:rPr>
          <w:rFonts w:ascii="Simplified Arabic" w:eastAsia="Calibri" w:hAnsi="Simplified Arabic" w:cs="Simplified Arabic" w:hint="cs"/>
          <w:sz w:val="28"/>
          <w:szCs w:val="28"/>
          <w:rtl/>
          <w:lang w:bidi="ar-SY"/>
        </w:rPr>
        <w:t>ب</w:t>
      </w:r>
      <w:r w:rsidR="00D93D59">
        <w:rPr>
          <w:rFonts w:ascii="Simplified Arabic" w:eastAsia="Calibri" w:hAnsi="Simplified Arabic" w:cs="Simplified Arabic"/>
          <w:sz w:val="28"/>
          <w:szCs w:val="28"/>
          <w:rtl/>
        </w:rPr>
        <w:t xml:space="preserve">الإفصاح </w:t>
      </w:r>
      <w:r w:rsidRPr="00FB26A1">
        <w:rPr>
          <w:rFonts w:ascii="Simplified Arabic" w:eastAsia="Calibri" w:hAnsi="Simplified Arabic" w:cs="Simplified Arabic"/>
          <w:sz w:val="28"/>
          <w:szCs w:val="28"/>
          <w:rtl/>
        </w:rPr>
        <w:t>في</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تقرير</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مجلس</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الإدارة</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عن</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العام</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السابق</w:t>
      </w:r>
      <w:r w:rsidR="00FB26A1">
        <w:rPr>
          <w:rFonts w:ascii="Simplified Arabic" w:eastAsia="Calibri" w:hAnsi="Simplified Arabic" w:cs="Simplified Arabic" w:hint="cs"/>
          <w:sz w:val="28"/>
          <w:szCs w:val="28"/>
          <w:rtl/>
          <w:lang w:bidi="ar-SY"/>
        </w:rPr>
        <w:t xml:space="preserve"> </w:t>
      </w:r>
      <w:r w:rsidRPr="00FB26A1">
        <w:rPr>
          <w:rFonts w:ascii="Simplified Arabic" w:eastAsia="Calibri" w:hAnsi="Simplified Arabic" w:cs="Simplified Arabic"/>
          <w:sz w:val="28"/>
          <w:szCs w:val="28"/>
          <w:rtl/>
        </w:rPr>
        <w:t>بحسب</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متطلبات</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لائحة</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حوكمة</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الشركات</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في</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عام</w:t>
      </w:r>
      <w:r w:rsidRPr="00FB26A1">
        <w:rPr>
          <w:rFonts w:ascii="Simplified Arabic" w:eastAsia="Calibri" w:hAnsi="Simplified Arabic" w:cs="Simplified Arabic"/>
          <w:sz w:val="28"/>
          <w:szCs w:val="28"/>
        </w:rPr>
        <w:t xml:space="preserve"> 2009 </w:t>
      </w:r>
      <w:r w:rsidRPr="00FB26A1">
        <w:rPr>
          <w:rFonts w:ascii="Simplified Arabic" w:eastAsia="Calibri" w:hAnsi="Simplified Arabic" w:cs="Simplified Arabic"/>
          <w:sz w:val="28"/>
          <w:szCs w:val="28"/>
          <w:rtl/>
        </w:rPr>
        <w:t>م،</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مقارنةً</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ب</w:t>
      </w:r>
      <w:r w:rsidR="002A6FEA">
        <w:rPr>
          <w:rFonts w:ascii="Simplified Arabic" w:eastAsia="Calibri" w:hAnsi="Simplified Arabic" w:cs="Simplified Arabic" w:hint="cs"/>
          <w:sz w:val="28"/>
          <w:szCs w:val="28"/>
          <w:rtl/>
        </w:rPr>
        <w:t>(</w:t>
      </w:r>
      <w:r w:rsidR="00FB26A1">
        <w:rPr>
          <w:rFonts w:ascii="Simplified Arabic" w:eastAsia="Calibri" w:hAnsi="Simplified Arabic" w:cs="Simplified Arabic"/>
          <w:sz w:val="28"/>
          <w:szCs w:val="28"/>
        </w:rPr>
        <w:t xml:space="preserve"> </w:t>
      </w:r>
      <w:r w:rsidR="002A6FEA">
        <w:rPr>
          <w:rFonts w:ascii="Simplified Arabic" w:eastAsia="Calibri" w:hAnsi="Simplified Arabic" w:cs="Simplified Arabic"/>
          <w:sz w:val="28"/>
          <w:szCs w:val="28"/>
        </w:rPr>
        <w:t>(</w:t>
      </w:r>
      <w:r w:rsidR="00FB26A1">
        <w:rPr>
          <w:rFonts w:ascii="Simplified Arabic" w:eastAsia="Calibri" w:hAnsi="Simplified Arabic" w:cs="Simplified Arabic"/>
          <w:sz w:val="28"/>
          <w:szCs w:val="28"/>
        </w:rPr>
        <w:t>11</w:t>
      </w:r>
      <w:r w:rsidR="00FB26A1">
        <w:rPr>
          <w:rFonts w:ascii="Simplified Arabic" w:eastAsia="Calibri" w:hAnsi="Simplified Arabic" w:cs="Simplified Arabic" w:hint="cs"/>
          <w:sz w:val="28"/>
          <w:szCs w:val="28"/>
          <w:rtl/>
          <w:lang w:bidi="ar-SY"/>
        </w:rPr>
        <w:t xml:space="preserve"> </w:t>
      </w:r>
      <w:r w:rsidRPr="00FB26A1">
        <w:rPr>
          <w:rFonts w:ascii="Simplified Arabic" w:eastAsia="Calibri" w:hAnsi="Simplified Arabic" w:cs="Simplified Arabic"/>
          <w:sz w:val="28"/>
          <w:szCs w:val="28"/>
          <w:rtl/>
        </w:rPr>
        <w:t>شركة</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في</w:t>
      </w:r>
      <w:r w:rsidRPr="00FB26A1">
        <w:rPr>
          <w:rFonts w:ascii="Simplified Arabic" w:eastAsia="Calibri" w:hAnsi="Simplified Arabic" w:cs="Simplified Arabic"/>
          <w:sz w:val="28"/>
          <w:szCs w:val="28"/>
        </w:rPr>
        <w:t xml:space="preserve"> </w:t>
      </w:r>
      <w:r w:rsidRPr="00FB26A1">
        <w:rPr>
          <w:rFonts w:ascii="Simplified Arabic" w:eastAsia="Calibri" w:hAnsi="Simplified Arabic" w:cs="Simplified Arabic"/>
          <w:sz w:val="28"/>
          <w:szCs w:val="28"/>
          <w:rtl/>
        </w:rPr>
        <w:t>عام</w:t>
      </w:r>
      <w:r w:rsidRPr="00FB26A1">
        <w:rPr>
          <w:rFonts w:ascii="Simplified Arabic" w:eastAsia="Calibri" w:hAnsi="Simplified Arabic" w:cs="Simplified Arabic"/>
          <w:sz w:val="28"/>
          <w:szCs w:val="28"/>
        </w:rPr>
        <w:t xml:space="preserve"> 2008 </w:t>
      </w:r>
      <w:r w:rsidRPr="00FB26A1">
        <w:rPr>
          <w:rFonts w:ascii="Simplified Arabic" w:eastAsia="Calibri" w:hAnsi="Simplified Arabic" w:cs="Simplified Arabic"/>
          <w:sz w:val="28"/>
          <w:szCs w:val="28"/>
          <w:rtl/>
        </w:rPr>
        <w:t>م</w:t>
      </w:r>
      <w:r w:rsidRPr="00FB26A1">
        <w:rPr>
          <w:rFonts w:ascii="Simplified Arabic" w:eastAsia="Calibri" w:hAnsi="Simplified Arabic" w:cs="Simplified Arabic"/>
          <w:sz w:val="28"/>
          <w:szCs w:val="28"/>
        </w:rPr>
        <w:t>.</w:t>
      </w:r>
    </w:p>
    <w:p w:rsidR="00677A62" w:rsidRPr="0065668C" w:rsidRDefault="00677A62" w:rsidP="00734BB3">
      <w:pPr>
        <w:tabs>
          <w:tab w:val="left" w:pos="226"/>
          <w:tab w:val="left" w:pos="368"/>
        </w:tabs>
        <w:ind w:left="-52"/>
        <w:jc w:val="both"/>
        <w:rPr>
          <w:rFonts w:ascii="Simplified Arabic" w:hAnsi="Simplified Arabic" w:cs="Simplified Arabic"/>
          <w:b/>
          <w:bCs/>
          <w:sz w:val="28"/>
          <w:szCs w:val="28"/>
          <w:rtl/>
          <w:lang w:bidi="ar-SY"/>
        </w:rPr>
      </w:pPr>
      <w:r>
        <w:rPr>
          <w:rFonts w:ascii="Simplified Arabic" w:hAnsi="Simplified Arabic" w:cs="Simplified Arabic" w:hint="cs"/>
          <w:b/>
          <w:bCs/>
          <w:sz w:val="28"/>
          <w:szCs w:val="28"/>
          <w:rtl/>
        </w:rPr>
        <w:t>رابعا</w:t>
      </w:r>
      <w:r w:rsidR="00A313AC">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دور </w:t>
      </w:r>
      <w:r w:rsidRPr="0065668C">
        <w:rPr>
          <w:rFonts w:ascii="Simplified Arabic" w:hAnsi="Simplified Arabic" w:cs="Simplified Arabic" w:hint="cs"/>
          <w:b/>
          <w:bCs/>
          <w:sz w:val="28"/>
          <w:szCs w:val="28"/>
          <w:rtl/>
        </w:rPr>
        <w:t>مجلس الإدارة</w:t>
      </w:r>
      <w:r w:rsidR="00952E45">
        <w:rPr>
          <w:rFonts w:ascii="Simplified Arabic" w:hAnsi="Simplified Arabic" w:cs="Simplified Arabic" w:hint="cs"/>
          <w:b/>
          <w:bCs/>
          <w:sz w:val="28"/>
          <w:szCs w:val="28"/>
          <w:rtl/>
        </w:rPr>
        <w:t>:</w:t>
      </w:r>
    </w:p>
    <w:p w:rsidR="00677A62" w:rsidRPr="0065668C" w:rsidRDefault="00677A62" w:rsidP="00734BB3">
      <w:pPr>
        <w:tabs>
          <w:tab w:val="left" w:pos="226"/>
          <w:tab w:val="left" w:pos="368"/>
        </w:tabs>
        <w:ind w:left="-52"/>
        <w:jc w:val="both"/>
        <w:rPr>
          <w:rFonts w:ascii="Simplified Arabic" w:hAnsi="Simplified Arabic" w:cs="Simplified Arabic"/>
          <w:sz w:val="28"/>
          <w:szCs w:val="28"/>
          <w:rtl/>
        </w:rPr>
      </w:pPr>
      <w:r w:rsidRPr="0065668C">
        <w:rPr>
          <w:rFonts w:ascii="Simplified Arabic" w:hAnsi="Simplified Arabic" w:cs="Simplified Arabic" w:hint="cs"/>
          <w:sz w:val="28"/>
          <w:szCs w:val="28"/>
          <w:rtl/>
        </w:rPr>
        <w:t xml:space="preserve">حددت اللائحة الواجبات الأساسية لمجلس الإدارة تتضمن وضع </w:t>
      </w:r>
      <w:r w:rsidR="002A6FEA">
        <w:rPr>
          <w:rFonts w:ascii="Simplified Arabic" w:hAnsi="Simplified Arabic" w:cs="Simplified Arabic" w:hint="cs"/>
          <w:sz w:val="28"/>
          <w:szCs w:val="28"/>
          <w:rtl/>
        </w:rPr>
        <w:t>ال</w:t>
      </w:r>
      <w:r w:rsidRPr="0065668C">
        <w:rPr>
          <w:rFonts w:ascii="Simplified Arabic" w:hAnsi="Simplified Arabic" w:cs="Simplified Arabic" w:hint="cs"/>
          <w:sz w:val="28"/>
          <w:szCs w:val="28"/>
          <w:rtl/>
        </w:rPr>
        <w:t xml:space="preserve">استراتيجيات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الأهداف الرئيسية للشركة</w:t>
      </w:r>
      <w:r>
        <w:rPr>
          <w:rFonts w:ascii="Simplified Arabic" w:hAnsi="Simplified Arabic" w:cs="Simplified Arabic" w:hint="cs"/>
          <w:sz w:val="28"/>
          <w:szCs w:val="28"/>
          <w:rtl/>
        </w:rPr>
        <w:t>،</w:t>
      </w:r>
      <w:r w:rsidRPr="0065668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تحديد الهيكل الرأسمالي الأمثل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إقرار الميزانيات السنوية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الإشراف على النفقات الرأسمالية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مراقبة الأداء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تنفيذ الأهداف.</w:t>
      </w:r>
    </w:p>
    <w:p w:rsidR="00677A62" w:rsidRPr="0065668C" w:rsidRDefault="00677A62" w:rsidP="00734BB3">
      <w:pPr>
        <w:tabs>
          <w:tab w:val="left" w:pos="226"/>
          <w:tab w:val="left" w:pos="368"/>
        </w:tabs>
        <w:ind w:left="-52"/>
        <w:jc w:val="both"/>
        <w:rPr>
          <w:rFonts w:ascii="Simplified Arabic" w:hAnsi="Simplified Arabic" w:cs="Simplified Arabic"/>
          <w:sz w:val="28"/>
          <w:szCs w:val="28"/>
          <w:rtl/>
        </w:rPr>
      </w:pPr>
      <w:r w:rsidRPr="0065668C">
        <w:rPr>
          <w:rFonts w:ascii="Simplified Arabic" w:hAnsi="Simplified Arabic" w:cs="Simplified Arabic" w:hint="cs"/>
          <w:sz w:val="28"/>
          <w:szCs w:val="28"/>
          <w:rtl/>
        </w:rPr>
        <w:t xml:space="preserve">كما حددت ضرورة وضع ضوابط الرقابة الداخلية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الإشراف عليها بحيث لا تتعارض المصالح,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معالجة التعارض المحتمل بين أعضاء مجلس الإدارة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الإدارة التنفيذية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المساهمين</w:t>
      </w:r>
      <w:r w:rsidR="000579D9">
        <w:rPr>
          <w:rFonts w:ascii="Simplified Arabic" w:hAnsi="Simplified Arabic" w:cs="Simplified Arabic" w:hint="cs"/>
          <w:sz w:val="28"/>
          <w:szCs w:val="28"/>
          <w:rtl/>
        </w:rPr>
        <w:t>.</w:t>
      </w:r>
    </w:p>
    <w:p w:rsidR="00677A62" w:rsidRDefault="00677A62" w:rsidP="00734BB3">
      <w:pPr>
        <w:tabs>
          <w:tab w:val="left" w:pos="226"/>
          <w:tab w:val="left" w:pos="368"/>
        </w:tabs>
        <w:ind w:left="-52"/>
        <w:jc w:val="both"/>
        <w:rPr>
          <w:rFonts w:ascii="Simplified Arabic" w:hAnsi="Simplified Arabic" w:cs="Simplified Arabic"/>
          <w:sz w:val="28"/>
          <w:szCs w:val="28"/>
          <w:rtl/>
        </w:rPr>
      </w:pPr>
      <w:r w:rsidRPr="0065668C">
        <w:rPr>
          <w:rFonts w:ascii="Simplified Arabic" w:hAnsi="Simplified Arabic" w:cs="Simplified Arabic" w:hint="cs"/>
          <w:sz w:val="28"/>
          <w:szCs w:val="28"/>
          <w:rtl/>
        </w:rPr>
        <w:t xml:space="preserve">وكذلك يقع ضمن مهام مجلس </w:t>
      </w:r>
      <w:r>
        <w:rPr>
          <w:rFonts w:ascii="Simplified Arabic" w:hAnsi="Simplified Arabic" w:cs="Simplified Arabic" w:hint="cs"/>
          <w:sz w:val="28"/>
          <w:szCs w:val="28"/>
          <w:rtl/>
        </w:rPr>
        <w:t>الإدارة</w:t>
      </w:r>
      <w:r w:rsidRPr="0065668C">
        <w:rPr>
          <w:rFonts w:ascii="Simplified Arabic" w:hAnsi="Simplified Arabic" w:cs="Simplified Arabic" w:hint="cs"/>
          <w:sz w:val="28"/>
          <w:szCs w:val="28"/>
          <w:rtl/>
        </w:rPr>
        <w:t xml:space="preserve"> وصف اختصاصات لجان مجلس الإدارة الرئيسة مثل لجنة المراجعة ولجنة الترشيحات والمكافآت مع ذكر أسماء هذه اللجان ورؤسائها وأعضائها وعدد اجتماعاتها.</w:t>
      </w:r>
      <w:r>
        <w:rPr>
          <w:rFonts w:ascii="Simplified Arabic" w:hAnsi="Simplified Arabic" w:cs="Simplified Arabic" w:hint="cs"/>
          <w:sz w:val="28"/>
          <w:szCs w:val="28"/>
          <w:rtl/>
        </w:rPr>
        <w:t xml:space="preserve"> و</w:t>
      </w:r>
      <w:r w:rsidRPr="0065668C">
        <w:rPr>
          <w:rFonts w:ascii="Simplified Arabic" w:hAnsi="Simplified Arabic" w:cs="Simplified Arabic" w:hint="cs"/>
          <w:sz w:val="28"/>
          <w:szCs w:val="28"/>
          <w:rtl/>
        </w:rPr>
        <w:t xml:space="preserve">قد حددت اللائحة </w:t>
      </w:r>
      <w:r w:rsidR="000579D9">
        <w:rPr>
          <w:rFonts w:ascii="Simplified Arabic" w:hAnsi="Simplified Arabic" w:cs="Simplified Arabic" w:hint="cs"/>
          <w:sz w:val="28"/>
          <w:szCs w:val="28"/>
          <w:rtl/>
        </w:rPr>
        <w:t>أن</w:t>
      </w:r>
      <w:r w:rsidRPr="0065668C">
        <w:rPr>
          <w:rFonts w:ascii="Simplified Arabic" w:hAnsi="Simplified Arabic" w:cs="Simplified Arabic" w:hint="cs"/>
          <w:sz w:val="28"/>
          <w:szCs w:val="28"/>
          <w:rtl/>
        </w:rPr>
        <w:t xml:space="preserve"> عدد أعضاء </w:t>
      </w:r>
      <w:r w:rsidR="000579D9">
        <w:rPr>
          <w:rFonts w:ascii="Simplified Arabic" w:hAnsi="Simplified Arabic" w:cs="Simplified Arabic" w:hint="cs"/>
          <w:sz w:val="28"/>
          <w:szCs w:val="28"/>
          <w:rtl/>
        </w:rPr>
        <w:t>ال</w:t>
      </w:r>
      <w:r w:rsidRPr="0065668C">
        <w:rPr>
          <w:rFonts w:ascii="Simplified Arabic" w:hAnsi="Simplified Arabic" w:cs="Simplified Arabic" w:hint="cs"/>
          <w:sz w:val="28"/>
          <w:szCs w:val="28"/>
          <w:rtl/>
        </w:rPr>
        <w:t xml:space="preserve">مجلس يحددها النظام بحيث لا يقل عن ثلاثة </w:t>
      </w:r>
      <w:r>
        <w:rPr>
          <w:rFonts w:ascii="Simplified Arabic" w:hAnsi="Simplified Arabic" w:cs="Simplified Arabic" w:hint="cs"/>
          <w:sz w:val="28"/>
          <w:szCs w:val="28"/>
          <w:rtl/>
        </w:rPr>
        <w:t>و</w:t>
      </w:r>
      <w:r w:rsidR="000579D9">
        <w:rPr>
          <w:rFonts w:ascii="Simplified Arabic" w:hAnsi="Simplified Arabic" w:cs="Simplified Arabic" w:hint="cs"/>
          <w:sz w:val="28"/>
          <w:szCs w:val="28"/>
          <w:rtl/>
        </w:rPr>
        <w:t>لا يزيد عن أحد عشر.</w:t>
      </w:r>
    </w:p>
    <w:p w:rsidR="00021C43" w:rsidRDefault="00021C43" w:rsidP="00734BB3">
      <w:pPr>
        <w:tabs>
          <w:tab w:val="left" w:pos="226"/>
          <w:tab w:val="left" w:pos="368"/>
        </w:tabs>
        <w:ind w:left="-52"/>
        <w:jc w:val="both"/>
        <w:rPr>
          <w:rFonts w:ascii="Simplified Arabic" w:hAnsi="Simplified Arabic" w:cs="Simplified Arabic"/>
          <w:sz w:val="28"/>
          <w:szCs w:val="28"/>
          <w:rtl/>
        </w:rPr>
      </w:pPr>
    </w:p>
    <w:p w:rsidR="00532E7C" w:rsidRDefault="00532E7C" w:rsidP="00734BB3">
      <w:pPr>
        <w:tabs>
          <w:tab w:val="left" w:pos="226"/>
          <w:tab w:val="left" w:pos="368"/>
        </w:tabs>
        <w:ind w:left="-52"/>
        <w:jc w:val="both"/>
        <w:rPr>
          <w:rFonts w:ascii="Simplified Arabic" w:hAnsi="Simplified Arabic" w:cs="Simplified Arabic"/>
          <w:sz w:val="28"/>
          <w:szCs w:val="28"/>
          <w:rtl/>
        </w:rPr>
      </w:pPr>
    </w:p>
    <w:p w:rsidR="00021C43" w:rsidRDefault="00021C43" w:rsidP="00734BB3">
      <w:pPr>
        <w:tabs>
          <w:tab w:val="left" w:pos="226"/>
          <w:tab w:val="left" w:pos="368"/>
        </w:tabs>
        <w:ind w:left="-52"/>
        <w:jc w:val="both"/>
        <w:rPr>
          <w:rFonts w:ascii="Simplified Arabic" w:hAnsi="Simplified Arabic" w:cs="Simplified Arabic"/>
          <w:sz w:val="28"/>
          <w:szCs w:val="28"/>
          <w:rtl/>
        </w:rPr>
      </w:pPr>
    </w:p>
    <w:p w:rsidR="00677A62" w:rsidRPr="0065668C" w:rsidRDefault="00677A62"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خامسا</w:t>
      </w:r>
      <w:r w:rsidR="00A313AC">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Pr="0065668C">
        <w:rPr>
          <w:rFonts w:ascii="Simplified Arabic" w:hAnsi="Simplified Arabic" w:cs="Simplified Arabic" w:hint="cs"/>
          <w:b/>
          <w:bCs/>
          <w:sz w:val="28"/>
          <w:szCs w:val="28"/>
          <w:rtl/>
        </w:rPr>
        <w:t xml:space="preserve">دور </w:t>
      </w:r>
      <w:r w:rsidR="00D93D59">
        <w:rPr>
          <w:rFonts w:ascii="Simplified Arabic" w:hAnsi="Simplified Arabic" w:cs="Simplified Arabic" w:hint="cs"/>
          <w:b/>
          <w:bCs/>
          <w:sz w:val="28"/>
          <w:szCs w:val="28"/>
          <w:rtl/>
        </w:rPr>
        <w:t>أصحاب</w:t>
      </w:r>
      <w:r w:rsidRPr="0065668C">
        <w:rPr>
          <w:rFonts w:ascii="Simplified Arabic" w:hAnsi="Simplified Arabic" w:cs="Simplified Arabic" w:hint="cs"/>
          <w:b/>
          <w:bCs/>
          <w:sz w:val="28"/>
          <w:szCs w:val="28"/>
          <w:rtl/>
        </w:rPr>
        <w:t xml:space="preserve"> المصالح</w:t>
      </w:r>
      <w:r w:rsidR="00952E45">
        <w:rPr>
          <w:rFonts w:ascii="Simplified Arabic" w:hAnsi="Simplified Arabic" w:cs="Simplified Arabic" w:hint="cs"/>
          <w:b/>
          <w:bCs/>
          <w:sz w:val="28"/>
          <w:szCs w:val="28"/>
          <w:rtl/>
        </w:rPr>
        <w:t>:</w:t>
      </w:r>
    </w:p>
    <w:p w:rsidR="00677A62" w:rsidRDefault="00677A62" w:rsidP="00734BB3">
      <w:pPr>
        <w:tabs>
          <w:tab w:val="left" w:pos="226"/>
          <w:tab w:val="left" w:pos="368"/>
        </w:tabs>
        <w:ind w:left="-52"/>
        <w:jc w:val="both"/>
        <w:rPr>
          <w:rFonts w:ascii="Simplified Arabic" w:hAnsi="Simplified Arabic" w:cs="Simplified Arabic"/>
          <w:sz w:val="28"/>
          <w:szCs w:val="28"/>
          <w:rtl/>
        </w:rPr>
      </w:pPr>
      <w:r w:rsidRPr="0065668C">
        <w:rPr>
          <w:rFonts w:ascii="Simplified Arabic" w:hAnsi="Simplified Arabic" w:cs="Simplified Arabic" w:hint="cs"/>
          <w:sz w:val="28"/>
          <w:szCs w:val="28"/>
          <w:rtl/>
        </w:rPr>
        <w:t>حددت اللائحة السياسات العامة التي تن</w:t>
      </w:r>
      <w:r w:rsidR="000579D9">
        <w:rPr>
          <w:rFonts w:ascii="Simplified Arabic" w:hAnsi="Simplified Arabic" w:cs="Simplified Arabic" w:hint="cs"/>
          <w:sz w:val="28"/>
          <w:szCs w:val="28"/>
          <w:rtl/>
        </w:rPr>
        <w:t xml:space="preserve">ظم العلاقة مع </w:t>
      </w:r>
      <w:r w:rsidR="00D93D59">
        <w:rPr>
          <w:rFonts w:ascii="Simplified Arabic" w:hAnsi="Simplified Arabic" w:cs="Simplified Arabic" w:hint="cs"/>
          <w:sz w:val="28"/>
          <w:szCs w:val="28"/>
          <w:rtl/>
        </w:rPr>
        <w:t>أصحاب</w:t>
      </w:r>
      <w:r w:rsidR="000579D9">
        <w:rPr>
          <w:rFonts w:ascii="Simplified Arabic" w:hAnsi="Simplified Arabic" w:cs="Simplified Arabic" w:hint="cs"/>
          <w:sz w:val="28"/>
          <w:szCs w:val="28"/>
          <w:rtl/>
        </w:rPr>
        <w:t xml:space="preserve"> العلاقة من أ</w:t>
      </w:r>
      <w:r w:rsidRPr="0065668C">
        <w:rPr>
          <w:rFonts w:ascii="Simplified Arabic" w:hAnsi="Simplified Arabic" w:cs="Simplified Arabic" w:hint="cs"/>
          <w:sz w:val="28"/>
          <w:szCs w:val="28"/>
          <w:rtl/>
        </w:rPr>
        <w:t xml:space="preserve">جل حمايتهم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حفظ حقوقهم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على المجلس الالتزام بتلك </w:t>
      </w:r>
      <w:r>
        <w:rPr>
          <w:rFonts w:ascii="Simplified Arabic" w:hAnsi="Simplified Arabic" w:cs="Simplified Arabic" w:hint="cs"/>
          <w:sz w:val="28"/>
          <w:szCs w:val="28"/>
          <w:rtl/>
        </w:rPr>
        <w:t>السياسات</w:t>
      </w:r>
      <w:r w:rsidRPr="0065668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إدراجها ضمن نظام لائحة الشركات في الشركة بحيث تغطي آليات تعويض </w:t>
      </w:r>
      <w:r w:rsidR="00D93D59">
        <w:rPr>
          <w:rFonts w:ascii="Simplified Arabic" w:hAnsi="Simplified Arabic" w:cs="Simplified Arabic" w:hint="cs"/>
          <w:sz w:val="28"/>
          <w:szCs w:val="28"/>
          <w:rtl/>
        </w:rPr>
        <w:t>أصحاب</w:t>
      </w:r>
      <w:r w:rsidRPr="0065668C">
        <w:rPr>
          <w:rFonts w:ascii="Simplified Arabic" w:hAnsi="Simplified Arabic" w:cs="Simplified Arabic" w:hint="cs"/>
          <w:sz w:val="28"/>
          <w:szCs w:val="28"/>
          <w:rtl/>
        </w:rPr>
        <w:t xml:space="preserve"> المصالح في حال انتهاك حقوقهم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تسوية الشكاوي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الخلافات التي تنشا بينهم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بين الشركة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تحديد قواعد السلوك المهني للمديرين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العاملين في الشركة بحيث تتوافق مع المعايير المهنية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الأخلاقية السليمة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تنظم العلاقة بينهم </w:t>
      </w:r>
      <w:r>
        <w:rPr>
          <w:rFonts w:ascii="Simplified Arabic" w:hAnsi="Simplified Arabic" w:cs="Simplified Arabic" w:hint="cs"/>
          <w:sz w:val="28"/>
          <w:szCs w:val="28"/>
          <w:rtl/>
        </w:rPr>
        <w:t>و</w:t>
      </w:r>
      <w:r w:rsidRPr="0065668C">
        <w:rPr>
          <w:rFonts w:ascii="Simplified Arabic" w:hAnsi="Simplified Arabic" w:cs="Simplified Arabic" w:hint="cs"/>
          <w:sz w:val="28"/>
          <w:szCs w:val="28"/>
          <w:rtl/>
        </w:rPr>
        <w:t xml:space="preserve">بين </w:t>
      </w:r>
      <w:r w:rsidR="00D93D59">
        <w:rPr>
          <w:rFonts w:ascii="Simplified Arabic" w:hAnsi="Simplified Arabic" w:cs="Simplified Arabic" w:hint="cs"/>
          <w:sz w:val="28"/>
          <w:szCs w:val="28"/>
          <w:rtl/>
        </w:rPr>
        <w:t>أصحاب</w:t>
      </w:r>
      <w:r w:rsidRPr="0065668C">
        <w:rPr>
          <w:rFonts w:ascii="Simplified Arabic" w:hAnsi="Simplified Arabic" w:cs="Simplified Arabic" w:hint="cs"/>
          <w:sz w:val="28"/>
          <w:szCs w:val="28"/>
          <w:rtl/>
        </w:rPr>
        <w:t xml:space="preserve"> المصالح</w:t>
      </w:r>
      <w:r>
        <w:rPr>
          <w:rFonts w:ascii="Simplified Arabic" w:hAnsi="Simplified Arabic" w:cs="Simplified Arabic" w:hint="cs"/>
          <w:sz w:val="28"/>
          <w:szCs w:val="28"/>
          <w:rtl/>
        </w:rPr>
        <w:t>.</w:t>
      </w:r>
    </w:p>
    <w:p w:rsidR="00677A62" w:rsidRDefault="00677A62"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وتضمن اللائحة ضرورة توفير المعلومات اللازمة ل</w:t>
      </w:r>
      <w:r w:rsidR="00D93D59">
        <w:rPr>
          <w:rFonts w:ascii="Simplified Arabic" w:hAnsi="Simplified Arabic" w:cs="Simplified Arabic" w:hint="cs"/>
          <w:sz w:val="28"/>
          <w:szCs w:val="28"/>
          <w:rtl/>
        </w:rPr>
        <w:t>أصحاب</w:t>
      </w:r>
      <w:r>
        <w:rPr>
          <w:rFonts w:ascii="Simplified Arabic" w:hAnsi="Simplified Arabic" w:cs="Simplified Arabic" w:hint="cs"/>
          <w:sz w:val="28"/>
          <w:szCs w:val="28"/>
          <w:rtl/>
        </w:rPr>
        <w:t xml:space="preserve"> المصالح وفي الوقت المناسب.</w:t>
      </w:r>
    </w:p>
    <w:p w:rsidR="00677A62" w:rsidRPr="000579D9" w:rsidRDefault="00677A62" w:rsidP="00584B1E">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579D9">
        <w:rPr>
          <w:rFonts w:ascii="Simplified Arabic" w:hAnsi="Simplified Arabic" w:cs="Simplified Arabic"/>
          <w:sz w:val="28"/>
          <w:szCs w:val="28"/>
          <w:rtl/>
        </w:rPr>
        <w:t>ولكن على الرغم من ال</w:t>
      </w:r>
      <w:r w:rsidR="000579D9">
        <w:rPr>
          <w:rFonts w:ascii="Simplified Arabic" w:hAnsi="Simplified Arabic" w:cs="Simplified Arabic" w:hint="cs"/>
          <w:sz w:val="28"/>
          <w:szCs w:val="28"/>
          <w:rtl/>
        </w:rPr>
        <w:t>إ</w:t>
      </w:r>
      <w:r w:rsidRPr="000579D9">
        <w:rPr>
          <w:rFonts w:ascii="Simplified Arabic" w:hAnsi="Simplified Arabic" w:cs="Simplified Arabic"/>
          <w:sz w:val="28"/>
          <w:szCs w:val="28"/>
          <w:rtl/>
        </w:rPr>
        <w:t xml:space="preserve">يجابيات في اللائحة إلا  أنها احتوت على بعض السلبيات ففي مقالة نشرت للدكتور </w:t>
      </w:r>
      <w:r w:rsidR="00B44C43">
        <w:rPr>
          <w:rFonts w:ascii="Simplified Arabic" w:hAnsi="Simplified Arabic" w:cs="Simplified Arabic" w:hint="cs"/>
          <w:sz w:val="28"/>
          <w:szCs w:val="28"/>
          <w:rtl/>
        </w:rPr>
        <w:t>(</w:t>
      </w:r>
      <w:r w:rsidRPr="000579D9">
        <w:rPr>
          <w:rFonts w:ascii="Simplified Arabic" w:hAnsi="Simplified Arabic" w:cs="Simplified Arabic"/>
          <w:sz w:val="28"/>
          <w:szCs w:val="28"/>
          <w:rtl/>
        </w:rPr>
        <w:t xml:space="preserve">إحسان </w:t>
      </w:r>
      <w:proofErr w:type="spellStart"/>
      <w:r w:rsidRPr="000579D9">
        <w:rPr>
          <w:rFonts w:ascii="Simplified Arabic" w:hAnsi="Simplified Arabic" w:cs="Simplified Arabic"/>
          <w:sz w:val="28"/>
          <w:szCs w:val="28"/>
          <w:rtl/>
        </w:rPr>
        <w:t>المعتاز</w:t>
      </w:r>
      <w:proofErr w:type="spellEnd"/>
      <w:r w:rsidR="00B44C43">
        <w:rPr>
          <w:rFonts w:ascii="Simplified Arabic" w:hAnsi="Simplified Arabic" w:cs="Simplified Arabic" w:hint="cs"/>
          <w:sz w:val="28"/>
          <w:szCs w:val="28"/>
          <w:rtl/>
        </w:rPr>
        <w:t>)</w:t>
      </w:r>
      <w:r w:rsidRPr="000579D9">
        <w:rPr>
          <w:rFonts w:ascii="Simplified Arabic" w:hAnsi="Simplified Arabic" w:cs="Simplified Arabic"/>
          <w:sz w:val="28"/>
          <w:szCs w:val="28"/>
          <w:rtl/>
        </w:rPr>
        <w:t xml:space="preserve"> في صحيفة الاقتصاد الالكترونية بي</w:t>
      </w:r>
      <w:r w:rsidR="000579D9">
        <w:rPr>
          <w:rFonts w:ascii="Simplified Arabic" w:hAnsi="Simplified Arabic" w:cs="Simplified Arabic" w:hint="cs"/>
          <w:sz w:val="28"/>
          <w:szCs w:val="28"/>
          <w:rtl/>
        </w:rPr>
        <w:t>ّ</w:t>
      </w:r>
      <w:r w:rsidRPr="000579D9">
        <w:rPr>
          <w:rFonts w:ascii="Simplified Arabic" w:hAnsi="Simplified Arabic" w:cs="Simplified Arabic"/>
          <w:sz w:val="28"/>
          <w:szCs w:val="28"/>
          <w:rtl/>
        </w:rPr>
        <w:t>ن فيها بعض الجوانب السلبية للائحة الحوكمة</w:t>
      </w:r>
      <w:r w:rsidR="000579D9">
        <w:rPr>
          <w:rFonts w:ascii="Simplified Arabic" w:hAnsi="Simplified Arabic" w:cs="Simplified Arabic"/>
          <w:sz w:val="28"/>
          <w:szCs w:val="28"/>
          <w:rtl/>
        </w:rPr>
        <w:t>، فقد نصت اللا</w:t>
      </w:r>
      <w:r w:rsidR="000579D9">
        <w:rPr>
          <w:rFonts w:ascii="Simplified Arabic" w:hAnsi="Simplified Arabic" w:cs="Simplified Arabic" w:hint="cs"/>
          <w:sz w:val="28"/>
          <w:szCs w:val="28"/>
          <w:rtl/>
        </w:rPr>
        <w:t>ئ</w:t>
      </w:r>
      <w:r w:rsidR="000579D9" w:rsidRPr="000579D9">
        <w:rPr>
          <w:rFonts w:ascii="Simplified Arabic" w:hAnsi="Simplified Arabic" w:cs="Simplified Arabic"/>
          <w:sz w:val="28"/>
          <w:szCs w:val="28"/>
          <w:rtl/>
        </w:rPr>
        <w:t>حة على إنشاء لجنة للترشيحات والمكافآت يشكلها مجلس الإدارة، وتتولى التوصية بترشيح أعضاء مجلس الإدارة و</w:t>
      </w:r>
      <w:r w:rsidR="00B44C43">
        <w:rPr>
          <w:rFonts w:ascii="Simplified Arabic" w:hAnsi="Simplified Arabic" w:cs="Simplified Arabic" w:hint="cs"/>
          <w:sz w:val="28"/>
          <w:szCs w:val="28"/>
          <w:rtl/>
        </w:rPr>
        <w:t xml:space="preserve">تتولى </w:t>
      </w:r>
      <w:r w:rsidR="000579D9" w:rsidRPr="000579D9">
        <w:rPr>
          <w:rFonts w:ascii="Simplified Arabic" w:hAnsi="Simplified Arabic" w:cs="Simplified Arabic"/>
          <w:sz w:val="28"/>
          <w:szCs w:val="28"/>
          <w:rtl/>
        </w:rPr>
        <w:t>العديد من المهام الأخرى المتعلقة بتحديد جوانب الضعف والقوة في مجلس الإدارة، ووضع سياسات واضحة لتعويضات ومكافآت أعضاء مجلس الإدارة بالإضا</w:t>
      </w:r>
      <w:r w:rsidR="00B44C43">
        <w:rPr>
          <w:rFonts w:ascii="Simplified Arabic" w:hAnsi="Simplified Arabic" w:cs="Simplified Arabic"/>
          <w:sz w:val="28"/>
          <w:szCs w:val="28"/>
          <w:rtl/>
        </w:rPr>
        <w:t>فة لمكافآت كبار التنفيذيين. و</w:t>
      </w:r>
      <w:r w:rsidR="000579D9" w:rsidRPr="000579D9">
        <w:rPr>
          <w:rFonts w:ascii="Simplified Arabic" w:hAnsi="Simplified Arabic" w:cs="Simplified Arabic"/>
          <w:sz w:val="28"/>
          <w:szCs w:val="28"/>
          <w:rtl/>
        </w:rPr>
        <w:t xml:space="preserve"> لجنة الترشيحات تتولى مراقبة وتحديد مكافآت مجلس الإدارة على الرغ</w:t>
      </w:r>
      <w:r w:rsidR="000579D9">
        <w:rPr>
          <w:rFonts w:ascii="Simplified Arabic" w:hAnsi="Simplified Arabic" w:cs="Simplified Arabic"/>
          <w:sz w:val="28"/>
          <w:szCs w:val="28"/>
          <w:rtl/>
        </w:rPr>
        <w:t>م من تعينها من قبل مجلس الإدارة</w:t>
      </w:r>
      <w:r w:rsidR="000579D9">
        <w:rPr>
          <w:rFonts w:ascii="Simplified Arabic" w:hAnsi="Simplified Arabic" w:cs="Simplified Arabic" w:hint="cs"/>
          <w:sz w:val="28"/>
          <w:szCs w:val="28"/>
          <w:rtl/>
        </w:rPr>
        <w:t xml:space="preserve">، </w:t>
      </w:r>
      <w:r w:rsidR="000579D9" w:rsidRPr="000579D9">
        <w:rPr>
          <w:rFonts w:ascii="Simplified Arabic" w:hAnsi="Simplified Arabic" w:cs="Simplified Arabic"/>
          <w:sz w:val="28"/>
          <w:szCs w:val="28"/>
          <w:rtl/>
        </w:rPr>
        <w:t>وهو</w:t>
      </w:r>
      <w:r w:rsidR="000579D9">
        <w:rPr>
          <w:rFonts w:ascii="Simplified Arabic" w:hAnsi="Simplified Arabic" w:cs="Simplified Arabic" w:hint="cs"/>
          <w:sz w:val="28"/>
          <w:szCs w:val="28"/>
          <w:rtl/>
        </w:rPr>
        <w:t xml:space="preserve"> </w:t>
      </w:r>
      <w:r w:rsidR="000579D9" w:rsidRPr="000579D9">
        <w:rPr>
          <w:rFonts w:ascii="Simplified Arabic" w:hAnsi="Simplified Arabic" w:cs="Simplified Arabic"/>
          <w:sz w:val="28"/>
          <w:szCs w:val="28"/>
          <w:rtl/>
        </w:rPr>
        <w:t>ما قد يعوق أداءها بالشكل المطلوب</w:t>
      </w:r>
      <w:r w:rsidR="000579D9" w:rsidRPr="000579D9">
        <w:rPr>
          <w:rFonts w:ascii="Simplified Arabic" w:hAnsi="Simplified Arabic" w:cs="Simplified Arabic"/>
          <w:sz w:val="28"/>
          <w:szCs w:val="28"/>
          <w:rtl/>
          <w:lang w:bidi="ar-SY"/>
        </w:rPr>
        <w:t>، وتعارضها مع مبدأ الاستقلالية وعدم تعارض المصالح</w:t>
      </w:r>
      <w:r w:rsidRPr="000579D9">
        <w:rPr>
          <w:rFonts w:ascii="Simplified Arabic" w:hAnsi="Simplified Arabic" w:cs="Simplified Arabic"/>
          <w:sz w:val="28"/>
          <w:szCs w:val="28"/>
          <w:rtl/>
          <w:lang w:bidi="ar-SY"/>
        </w:rPr>
        <w:t>.</w:t>
      </w:r>
      <w:r w:rsidRPr="000579D9">
        <w:rPr>
          <w:rStyle w:val="FootnoteReference"/>
          <w:rFonts w:ascii="Simplified Arabic" w:hAnsi="Simplified Arabic" w:cs="Simplified Arabic"/>
          <w:sz w:val="28"/>
          <w:szCs w:val="28"/>
          <w:rtl/>
          <w:lang w:bidi="ar-SY"/>
        </w:rPr>
        <w:footnoteReference w:id="125"/>
      </w:r>
    </w:p>
    <w:p w:rsidR="00677A62" w:rsidRPr="000579D9" w:rsidRDefault="00677A62" w:rsidP="00952E45">
      <w:pPr>
        <w:tabs>
          <w:tab w:val="left" w:pos="226"/>
          <w:tab w:val="left" w:pos="368"/>
        </w:tabs>
        <w:ind w:left="-52"/>
        <w:jc w:val="both"/>
        <w:rPr>
          <w:rFonts w:ascii="Simplified Arabic" w:hAnsi="Simplified Arabic" w:cs="Simplified Arabic"/>
          <w:sz w:val="28"/>
          <w:szCs w:val="28"/>
          <w:rtl/>
        </w:rPr>
      </w:pPr>
      <w:r w:rsidRPr="000579D9">
        <w:rPr>
          <w:rFonts w:ascii="Simplified Arabic" w:hAnsi="Simplified Arabic" w:cs="Simplified Arabic"/>
          <w:sz w:val="28"/>
          <w:szCs w:val="28"/>
          <w:rtl/>
        </w:rPr>
        <w:t xml:space="preserve">وفي مقالة نشرت في صحيفة الاقتصادية للدكتور </w:t>
      </w:r>
      <w:r w:rsidR="00B44C43">
        <w:rPr>
          <w:rFonts w:ascii="Simplified Arabic" w:hAnsi="Simplified Arabic" w:cs="Simplified Arabic" w:hint="cs"/>
          <w:sz w:val="28"/>
          <w:szCs w:val="28"/>
          <w:rtl/>
        </w:rPr>
        <w:t>(</w:t>
      </w:r>
      <w:r w:rsidRPr="000579D9">
        <w:rPr>
          <w:rFonts w:ascii="Simplified Arabic" w:hAnsi="Simplified Arabic" w:cs="Simplified Arabic"/>
          <w:sz w:val="28"/>
          <w:szCs w:val="28"/>
          <w:rtl/>
        </w:rPr>
        <w:t>محمد آل عباس</w:t>
      </w:r>
      <w:r w:rsidR="00B44C43">
        <w:rPr>
          <w:rFonts w:ascii="Simplified Arabic" w:hAnsi="Simplified Arabic" w:cs="Simplified Arabic" w:hint="cs"/>
          <w:sz w:val="28"/>
          <w:szCs w:val="28"/>
          <w:rtl/>
        </w:rPr>
        <w:t>)</w:t>
      </w:r>
      <w:r w:rsidRPr="000579D9">
        <w:rPr>
          <w:rFonts w:ascii="Simplified Arabic" w:hAnsi="Simplified Arabic" w:cs="Simplified Arabic"/>
          <w:sz w:val="28"/>
          <w:szCs w:val="28"/>
          <w:rtl/>
        </w:rPr>
        <w:t xml:space="preserve"> ناقشت</w:t>
      </w:r>
      <w:r w:rsidR="000579D9" w:rsidRPr="000579D9">
        <w:rPr>
          <w:rFonts w:ascii="Simplified Arabic" w:hAnsi="Simplified Arabic" w:cs="Simplified Arabic"/>
          <w:sz w:val="28"/>
          <w:szCs w:val="28"/>
          <w:rtl/>
        </w:rPr>
        <w:t xml:space="preserve"> </w:t>
      </w:r>
      <w:r w:rsidR="000579D9">
        <w:rPr>
          <w:rFonts w:ascii="Simplified Arabic" w:hAnsi="Simplified Arabic" w:cs="Simplified Arabic" w:hint="cs"/>
          <w:sz w:val="28"/>
          <w:szCs w:val="28"/>
          <w:rtl/>
        </w:rPr>
        <w:t>أيضاً</w:t>
      </w:r>
      <w:r w:rsidRPr="000579D9">
        <w:rPr>
          <w:rFonts w:ascii="Simplified Arabic" w:hAnsi="Simplified Arabic" w:cs="Simplified Arabic"/>
          <w:sz w:val="28"/>
          <w:szCs w:val="28"/>
          <w:rtl/>
        </w:rPr>
        <w:t xml:space="preserve"> لجنة الترشيحات و</w:t>
      </w:r>
      <w:r w:rsidR="000579D9">
        <w:rPr>
          <w:rFonts w:ascii="Simplified Arabic" w:hAnsi="Simplified Arabic" w:cs="Simplified Arabic"/>
          <w:sz w:val="28"/>
          <w:szCs w:val="28"/>
          <w:rtl/>
        </w:rPr>
        <w:t>المك</w:t>
      </w:r>
      <w:r w:rsidR="00952E45">
        <w:rPr>
          <w:rFonts w:ascii="Simplified Arabic" w:hAnsi="Simplified Arabic" w:cs="Simplified Arabic"/>
          <w:sz w:val="28"/>
          <w:szCs w:val="28"/>
          <w:rtl/>
        </w:rPr>
        <w:t>اف</w:t>
      </w:r>
      <w:r w:rsidR="00952E45">
        <w:rPr>
          <w:rFonts w:ascii="Simplified Arabic" w:hAnsi="Simplified Arabic" w:cs="Simplified Arabic" w:hint="cs"/>
          <w:sz w:val="28"/>
          <w:szCs w:val="28"/>
          <w:rtl/>
        </w:rPr>
        <w:t>آ</w:t>
      </w:r>
      <w:r w:rsidR="000579D9">
        <w:rPr>
          <w:rFonts w:ascii="Simplified Arabic" w:hAnsi="Simplified Arabic" w:cs="Simplified Arabic"/>
          <w:sz w:val="28"/>
          <w:szCs w:val="28"/>
          <w:rtl/>
        </w:rPr>
        <w:t xml:space="preserve">ت حيث </w:t>
      </w:r>
      <w:r w:rsidR="00B44C43">
        <w:rPr>
          <w:rFonts w:ascii="Simplified Arabic" w:hAnsi="Simplified Arabic" w:cs="Simplified Arabic" w:hint="cs"/>
          <w:sz w:val="28"/>
          <w:szCs w:val="28"/>
          <w:rtl/>
        </w:rPr>
        <w:t>إ</w:t>
      </w:r>
      <w:r w:rsidRPr="000579D9">
        <w:rPr>
          <w:rFonts w:ascii="Simplified Arabic" w:hAnsi="Simplified Arabic" w:cs="Simplified Arabic"/>
          <w:sz w:val="28"/>
          <w:szCs w:val="28"/>
          <w:rtl/>
        </w:rPr>
        <w:t>نه يقع على مجلس الإدارة تشكيل لجنة تسمى لجنة الترشيحات والمكافآت. وعلى الجمعية العامة إصدار القواعد اللازمة لاختيار أعضاء اللجنة ومدة عضويتهم وأسلوب عمل اللجنة</w:t>
      </w:r>
      <w:r w:rsidRPr="000579D9">
        <w:rPr>
          <w:rFonts w:ascii="Simplified Arabic" w:hAnsi="Simplified Arabic" w:cs="Simplified Arabic"/>
          <w:sz w:val="28"/>
          <w:szCs w:val="28"/>
        </w:rPr>
        <w:t>.</w:t>
      </w:r>
      <w:r w:rsidR="000579D9">
        <w:rPr>
          <w:rFonts w:ascii="Simplified Arabic" w:hAnsi="Simplified Arabic" w:cs="Simplified Arabic" w:hint="cs"/>
          <w:sz w:val="28"/>
          <w:szCs w:val="28"/>
          <w:rtl/>
        </w:rPr>
        <w:t xml:space="preserve"> </w:t>
      </w:r>
      <w:r w:rsidRPr="000579D9">
        <w:rPr>
          <w:rFonts w:ascii="Simplified Arabic" w:hAnsi="Simplified Arabic" w:cs="Simplified Arabic"/>
          <w:sz w:val="28"/>
          <w:szCs w:val="28"/>
          <w:rtl/>
        </w:rPr>
        <w:t xml:space="preserve">ويكون عدد الأعضاء من ثلاثة إلى خمسة أعضاء ورأى الدكتور </w:t>
      </w:r>
      <w:r w:rsidR="00B44C43">
        <w:rPr>
          <w:rFonts w:ascii="Simplified Arabic" w:hAnsi="Simplified Arabic" w:cs="Simplified Arabic" w:hint="cs"/>
          <w:sz w:val="28"/>
          <w:szCs w:val="28"/>
          <w:rtl/>
        </w:rPr>
        <w:t>(</w:t>
      </w:r>
      <w:r w:rsidRPr="000579D9">
        <w:rPr>
          <w:rFonts w:ascii="Simplified Arabic" w:hAnsi="Simplified Arabic" w:cs="Simplified Arabic"/>
          <w:sz w:val="28"/>
          <w:szCs w:val="28"/>
          <w:rtl/>
        </w:rPr>
        <w:t>محمد</w:t>
      </w:r>
      <w:r w:rsidR="00B44C43">
        <w:rPr>
          <w:rFonts w:ascii="Simplified Arabic" w:hAnsi="Simplified Arabic" w:cs="Simplified Arabic" w:hint="cs"/>
          <w:sz w:val="28"/>
          <w:szCs w:val="28"/>
          <w:rtl/>
        </w:rPr>
        <w:t>)</w:t>
      </w:r>
      <w:r w:rsidRPr="000579D9">
        <w:rPr>
          <w:rFonts w:ascii="Simplified Arabic" w:hAnsi="Simplified Arabic" w:cs="Simplified Arabic"/>
          <w:sz w:val="28"/>
          <w:szCs w:val="28"/>
          <w:rtl/>
        </w:rPr>
        <w:t xml:space="preserve"> </w:t>
      </w:r>
      <w:r w:rsidR="000579D9">
        <w:rPr>
          <w:rFonts w:ascii="Simplified Arabic" w:hAnsi="Simplified Arabic" w:cs="Simplified Arabic" w:hint="cs"/>
          <w:sz w:val="28"/>
          <w:szCs w:val="28"/>
          <w:rtl/>
        </w:rPr>
        <w:t>أن</w:t>
      </w:r>
      <w:r w:rsidRPr="000579D9">
        <w:rPr>
          <w:rFonts w:ascii="Simplified Arabic" w:hAnsi="Simplified Arabic" w:cs="Simplified Arabic"/>
          <w:sz w:val="28"/>
          <w:szCs w:val="28"/>
          <w:rtl/>
        </w:rPr>
        <w:t xml:space="preserve"> الهيئة  تركت </w:t>
      </w:r>
      <w:r w:rsidR="000579D9">
        <w:rPr>
          <w:rFonts w:ascii="Simplified Arabic" w:hAnsi="Simplified Arabic" w:cs="Simplified Arabic" w:hint="cs"/>
          <w:sz w:val="28"/>
          <w:szCs w:val="28"/>
          <w:rtl/>
        </w:rPr>
        <w:t>المهمة</w:t>
      </w:r>
      <w:r w:rsidRPr="000579D9">
        <w:rPr>
          <w:rFonts w:ascii="Simplified Arabic" w:hAnsi="Simplified Arabic" w:cs="Simplified Arabic"/>
          <w:sz w:val="28"/>
          <w:szCs w:val="28"/>
          <w:rtl/>
        </w:rPr>
        <w:t xml:space="preserve"> </w:t>
      </w:r>
      <w:r w:rsidR="000579D9">
        <w:rPr>
          <w:rFonts w:ascii="Simplified Arabic" w:hAnsi="Simplified Arabic" w:cs="Simplified Arabic" w:hint="cs"/>
          <w:sz w:val="28"/>
          <w:szCs w:val="28"/>
          <w:rtl/>
        </w:rPr>
        <w:t>ل</w:t>
      </w:r>
      <w:r w:rsidRPr="000579D9">
        <w:rPr>
          <w:rFonts w:ascii="Simplified Arabic" w:hAnsi="Simplified Arabic" w:cs="Simplified Arabic"/>
          <w:sz w:val="28"/>
          <w:szCs w:val="28"/>
          <w:rtl/>
        </w:rPr>
        <w:t xml:space="preserve">مجلس الإدارة رغم أنها جعلت تحديد القواعد اللازمة للاختيار ومدة العضوية من صلاحيات الجمعية العامة وهنا المشكلة. </w:t>
      </w:r>
      <w:r w:rsidR="00B44C43">
        <w:rPr>
          <w:rFonts w:ascii="Simplified Arabic" w:hAnsi="Simplified Arabic" w:cs="Simplified Arabic" w:hint="cs"/>
          <w:sz w:val="28"/>
          <w:szCs w:val="28"/>
          <w:rtl/>
        </w:rPr>
        <w:t>و</w:t>
      </w:r>
      <w:r w:rsidRPr="000579D9">
        <w:rPr>
          <w:rFonts w:ascii="Simplified Arabic" w:hAnsi="Simplified Arabic" w:cs="Simplified Arabic"/>
          <w:sz w:val="28"/>
          <w:szCs w:val="28"/>
          <w:rtl/>
        </w:rPr>
        <w:t>من المعلوم أن معظم الشركات السعودية شركات عائلية أو</w:t>
      </w:r>
      <w:r w:rsidR="000579D9">
        <w:rPr>
          <w:rFonts w:ascii="Simplified Arabic" w:hAnsi="Simplified Arabic" w:cs="Simplified Arabic" w:hint="cs"/>
          <w:sz w:val="28"/>
          <w:szCs w:val="28"/>
          <w:rtl/>
        </w:rPr>
        <w:t xml:space="preserve"> </w:t>
      </w:r>
      <w:r w:rsidRPr="000579D9">
        <w:rPr>
          <w:rFonts w:ascii="Simplified Arabic" w:hAnsi="Simplified Arabic" w:cs="Simplified Arabic"/>
          <w:sz w:val="28"/>
          <w:szCs w:val="28"/>
          <w:rtl/>
        </w:rPr>
        <w:t>مسيطر عليها من خلال رجال أعمال أو</w:t>
      </w:r>
      <w:r w:rsidR="000579D9">
        <w:rPr>
          <w:rFonts w:ascii="Simplified Arabic" w:hAnsi="Simplified Arabic" w:cs="Simplified Arabic" w:hint="cs"/>
          <w:sz w:val="28"/>
          <w:szCs w:val="28"/>
          <w:rtl/>
        </w:rPr>
        <w:t xml:space="preserve"> </w:t>
      </w:r>
      <w:r w:rsidRPr="000579D9">
        <w:rPr>
          <w:rFonts w:ascii="Simplified Arabic" w:hAnsi="Simplified Arabic" w:cs="Simplified Arabic"/>
          <w:sz w:val="28"/>
          <w:szCs w:val="28"/>
          <w:rtl/>
        </w:rPr>
        <w:t>تكتل رجال أعمال معروفين يعملون بشكل توافقي في كثير من الأحيان، كما أنه من النادر أن تنعقد جمعية عامة بنصابها الضروري بل إن هذه الجمعيات لا تنعقد غالبا من خلال الدعوة الثانية وبمن حضر وهم ت</w:t>
      </w:r>
      <w:r w:rsidR="000579D9">
        <w:rPr>
          <w:rFonts w:ascii="Simplified Arabic" w:hAnsi="Simplified Arabic" w:cs="Simplified Arabic"/>
          <w:sz w:val="28"/>
          <w:szCs w:val="28"/>
          <w:rtl/>
        </w:rPr>
        <w:t xml:space="preserve">كتل العائلة ومجموعة رجال </w:t>
      </w:r>
      <w:proofErr w:type="spellStart"/>
      <w:r w:rsidR="000579D9">
        <w:rPr>
          <w:rFonts w:ascii="Simplified Arabic" w:hAnsi="Simplified Arabic" w:cs="Simplified Arabic"/>
          <w:sz w:val="28"/>
          <w:szCs w:val="28"/>
          <w:rtl/>
        </w:rPr>
        <w:t>الأعما</w:t>
      </w:r>
      <w:proofErr w:type="spellEnd"/>
      <w:r w:rsidR="000579D9">
        <w:rPr>
          <w:rFonts w:ascii="Simplified Arabic" w:hAnsi="Simplified Arabic" w:cs="Simplified Arabic" w:hint="cs"/>
          <w:sz w:val="28"/>
          <w:szCs w:val="28"/>
          <w:rtl/>
          <w:lang w:bidi="ar-SY"/>
        </w:rPr>
        <w:t>ل</w:t>
      </w:r>
      <w:r w:rsidR="000579D9">
        <w:rPr>
          <w:rFonts w:ascii="Calibri" w:hAnsi="Calibri" w:cs="Simplified Arabic" w:hint="cs"/>
          <w:sz w:val="28"/>
          <w:szCs w:val="28"/>
          <w:rtl/>
          <w:lang w:val="ru-RU" w:bidi="ar-SY"/>
        </w:rPr>
        <w:t>، و</w:t>
      </w:r>
      <w:r w:rsidRPr="000579D9">
        <w:rPr>
          <w:rFonts w:ascii="Simplified Arabic" w:hAnsi="Simplified Arabic" w:cs="Simplified Arabic"/>
          <w:sz w:val="28"/>
          <w:szCs w:val="28"/>
          <w:rtl/>
        </w:rPr>
        <w:t>هم المسيطرون على مجلس الإدارة لتمر القرارات التي يرغبون دون اعتراض</w:t>
      </w:r>
      <w:r w:rsidR="00EE1C16">
        <w:rPr>
          <w:rFonts w:ascii="Simplified Arabic" w:hAnsi="Simplified Arabic" w:cs="Simplified Arabic" w:hint="cs"/>
          <w:sz w:val="28"/>
          <w:szCs w:val="28"/>
          <w:rtl/>
        </w:rPr>
        <w:t>.</w:t>
      </w:r>
      <w:r w:rsidRPr="000579D9">
        <w:rPr>
          <w:rFonts w:ascii="Simplified Arabic" w:hAnsi="Simplified Arabic" w:cs="Simplified Arabic"/>
          <w:sz w:val="28"/>
          <w:szCs w:val="28"/>
          <w:rtl/>
        </w:rPr>
        <w:t xml:space="preserve"> </w:t>
      </w:r>
    </w:p>
    <w:p w:rsidR="00677A62" w:rsidRPr="000579D9" w:rsidRDefault="00677A62" w:rsidP="00921511">
      <w:pPr>
        <w:tabs>
          <w:tab w:val="left" w:pos="226"/>
          <w:tab w:val="left" w:pos="368"/>
        </w:tabs>
        <w:ind w:left="-52"/>
        <w:jc w:val="both"/>
        <w:rPr>
          <w:rFonts w:ascii="Simplified Arabic" w:hAnsi="Simplified Arabic" w:cs="Simplified Arabic"/>
          <w:sz w:val="28"/>
          <w:szCs w:val="28"/>
          <w:rtl/>
        </w:rPr>
      </w:pPr>
      <w:r w:rsidRPr="000579D9">
        <w:rPr>
          <w:rFonts w:ascii="Simplified Arabic" w:hAnsi="Simplified Arabic" w:cs="Simplified Arabic"/>
          <w:sz w:val="28"/>
          <w:szCs w:val="28"/>
          <w:rtl/>
        </w:rPr>
        <w:lastRenderedPageBreak/>
        <w:t xml:space="preserve">إن بقاء معيار لجنة الترشيحات في اللائحة كما هو، يعطي لمجلس الإدارة القدرة في قيادة والتحكم باللجنة وسيعطي  لمجلس الإدارة </w:t>
      </w:r>
      <w:r w:rsidR="000579D9">
        <w:rPr>
          <w:rFonts w:ascii="Simplified Arabic" w:hAnsi="Simplified Arabic" w:cs="Simplified Arabic" w:hint="cs"/>
          <w:sz w:val="28"/>
          <w:szCs w:val="28"/>
          <w:rtl/>
        </w:rPr>
        <w:t xml:space="preserve">القدرة على </w:t>
      </w:r>
      <w:r w:rsidRPr="000579D9">
        <w:rPr>
          <w:rFonts w:ascii="Simplified Arabic" w:hAnsi="Simplified Arabic" w:cs="Simplified Arabic"/>
          <w:sz w:val="28"/>
          <w:szCs w:val="28"/>
          <w:rtl/>
        </w:rPr>
        <w:t>وضع  قواعد  لا تقيد حرية أعضائه و</w:t>
      </w:r>
      <w:r w:rsidR="00B44C43">
        <w:rPr>
          <w:rFonts w:ascii="Simplified Arabic" w:hAnsi="Simplified Arabic" w:cs="Simplified Arabic" w:hint="cs"/>
          <w:sz w:val="28"/>
          <w:szCs w:val="28"/>
          <w:rtl/>
        </w:rPr>
        <w:t xml:space="preserve">لا تقيد </w:t>
      </w:r>
      <w:r w:rsidRPr="000579D9">
        <w:rPr>
          <w:rFonts w:ascii="Simplified Arabic" w:hAnsi="Simplified Arabic" w:cs="Simplified Arabic"/>
          <w:sz w:val="28"/>
          <w:szCs w:val="28"/>
          <w:rtl/>
        </w:rPr>
        <w:t xml:space="preserve">مكافآتهم. </w:t>
      </w:r>
      <w:r w:rsidRPr="000579D9">
        <w:rPr>
          <w:rStyle w:val="FootnoteReference"/>
          <w:rFonts w:ascii="Simplified Arabic" w:hAnsi="Simplified Arabic" w:cs="Simplified Arabic"/>
          <w:sz w:val="28"/>
          <w:szCs w:val="28"/>
          <w:rtl/>
        </w:rPr>
        <w:footnoteReference w:id="126"/>
      </w:r>
    </w:p>
    <w:p w:rsidR="00677A62" w:rsidRPr="000579D9" w:rsidRDefault="00952E45"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sz w:val="28"/>
          <w:szCs w:val="28"/>
          <w:rtl/>
        </w:rPr>
        <w:t>كما وجدت الباحثة من خلال ال</w:t>
      </w:r>
      <w:r>
        <w:rPr>
          <w:rFonts w:ascii="Simplified Arabic" w:hAnsi="Simplified Arabic" w:cs="Simplified Arabic" w:hint="cs"/>
          <w:sz w:val="28"/>
          <w:szCs w:val="28"/>
          <w:rtl/>
        </w:rPr>
        <w:t>إ</w:t>
      </w:r>
      <w:r w:rsidR="00677A62" w:rsidRPr="000579D9">
        <w:rPr>
          <w:rFonts w:ascii="Simplified Arabic" w:hAnsi="Simplified Arabic" w:cs="Simplified Arabic"/>
          <w:sz w:val="28"/>
          <w:szCs w:val="28"/>
          <w:rtl/>
        </w:rPr>
        <w:t xml:space="preserve">طلاع على لائحة الحوكمة عدم وجود إطار </w:t>
      </w:r>
      <w:r w:rsidR="009072C1">
        <w:rPr>
          <w:rFonts w:ascii="Simplified Arabic" w:hAnsi="Simplified Arabic" w:cs="Simplified Arabic" w:hint="cs"/>
          <w:sz w:val="28"/>
          <w:szCs w:val="28"/>
          <w:rtl/>
        </w:rPr>
        <w:t>ل</w:t>
      </w:r>
      <w:r w:rsidR="00677A62" w:rsidRPr="000579D9">
        <w:rPr>
          <w:rFonts w:ascii="Simplified Arabic" w:hAnsi="Simplified Arabic" w:cs="Simplified Arabic"/>
          <w:sz w:val="28"/>
          <w:szCs w:val="28"/>
          <w:rtl/>
        </w:rPr>
        <w:t>تشجيع العاملين و</w:t>
      </w:r>
      <w:r w:rsidR="00B44C43">
        <w:rPr>
          <w:rFonts w:ascii="Simplified Arabic" w:hAnsi="Simplified Arabic" w:cs="Simplified Arabic" w:hint="cs"/>
          <w:sz w:val="28"/>
          <w:szCs w:val="28"/>
          <w:rtl/>
        </w:rPr>
        <w:t xml:space="preserve">عدم </w:t>
      </w:r>
      <w:r w:rsidR="00677A62" w:rsidRPr="000579D9">
        <w:rPr>
          <w:rFonts w:ascii="Simplified Arabic" w:hAnsi="Simplified Arabic" w:cs="Simplified Arabic"/>
          <w:sz w:val="28"/>
          <w:szCs w:val="28"/>
          <w:rtl/>
        </w:rPr>
        <w:t>مشاركتهم في اتخاذ القرارات أو</w:t>
      </w:r>
      <w:r w:rsidR="009072C1">
        <w:rPr>
          <w:rFonts w:ascii="Simplified Arabic" w:hAnsi="Simplified Arabic" w:cs="Simplified Arabic" w:hint="cs"/>
          <w:sz w:val="28"/>
          <w:szCs w:val="28"/>
          <w:rtl/>
        </w:rPr>
        <w:t xml:space="preserve"> </w:t>
      </w:r>
      <w:r w:rsidR="00677A62" w:rsidRPr="000579D9">
        <w:rPr>
          <w:rFonts w:ascii="Simplified Arabic" w:hAnsi="Simplified Arabic" w:cs="Simplified Arabic"/>
          <w:sz w:val="28"/>
          <w:szCs w:val="28"/>
          <w:rtl/>
        </w:rPr>
        <w:t>إبداء الرأي.</w:t>
      </w:r>
      <w:r w:rsidR="00B44C43">
        <w:rPr>
          <w:rFonts w:ascii="Simplified Arabic" w:hAnsi="Simplified Arabic" w:cs="Simplified Arabic" w:hint="cs"/>
          <w:sz w:val="28"/>
          <w:szCs w:val="28"/>
          <w:rtl/>
        </w:rPr>
        <w:t xml:space="preserve"> </w:t>
      </w:r>
      <w:r w:rsidR="00677A62" w:rsidRPr="000579D9">
        <w:rPr>
          <w:rFonts w:ascii="Simplified Arabic" w:hAnsi="Simplified Arabic" w:cs="Simplified Arabic"/>
          <w:sz w:val="28"/>
          <w:szCs w:val="28"/>
          <w:rtl/>
        </w:rPr>
        <w:t>ولم تعمل اللائحة على حماية العاملين من أي انتهاك لحقوقهم في حال إدلاءهم بأي مخالفة قانونية</w:t>
      </w:r>
      <w:r w:rsidR="009072C1">
        <w:rPr>
          <w:rFonts w:ascii="Simplified Arabic" w:hAnsi="Simplified Arabic" w:cs="Simplified Arabic" w:hint="cs"/>
          <w:sz w:val="28"/>
          <w:szCs w:val="28"/>
          <w:rtl/>
          <w:lang w:bidi="ar-SY"/>
        </w:rPr>
        <w:t>.</w:t>
      </w:r>
    </w:p>
    <w:p w:rsidR="00677A62" w:rsidRDefault="00677A62" w:rsidP="00734BB3">
      <w:pPr>
        <w:tabs>
          <w:tab w:val="left" w:pos="226"/>
          <w:tab w:val="left" w:pos="368"/>
        </w:tabs>
        <w:spacing w:line="360" w:lineRule="auto"/>
        <w:ind w:left="-52"/>
        <w:jc w:val="both"/>
        <w:rPr>
          <w:sz w:val="28"/>
          <w:szCs w:val="28"/>
          <w:rtl/>
          <w:lang w:bidi="ar-SY"/>
        </w:rPr>
      </w:pPr>
    </w:p>
    <w:p w:rsidR="00682BE0" w:rsidRDefault="00682BE0" w:rsidP="00734BB3">
      <w:pPr>
        <w:tabs>
          <w:tab w:val="left" w:pos="226"/>
          <w:tab w:val="left" w:pos="368"/>
        </w:tabs>
        <w:ind w:left="-52"/>
        <w:jc w:val="both"/>
        <w:rPr>
          <w:rFonts w:ascii="Simplified Arabic" w:hAnsi="Simplified Arabic" w:cs="Simplified Arabic"/>
          <w:sz w:val="28"/>
          <w:szCs w:val="28"/>
          <w:rtl/>
          <w:lang w:bidi="ar-SY"/>
        </w:rPr>
      </w:pPr>
    </w:p>
    <w:p w:rsidR="00A0001C" w:rsidRDefault="00A0001C" w:rsidP="00734BB3">
      <w:pPr>
        <w:tabs>
          <w:tab w:val="left" w:pos="226"/>
          <w:tab w:val="left" w:pos="368"/>
        </w:tabs>
        <w:spacing w:line="360" w:lineRule="auto"/>
        <w:ind w:left="-52"/>
        <w:jc w:val="both"/>
        <w:rPr>
          <w:sz w:val="28"/>
          <w:szCs w:val="28"/>
          <w:rtl/>
          <w:lang w:bidi="ar-SY"/>
        </w:rPr>
      </w:pPr>
    </w:p>
    <w:p w:rsidR="00A0001C" w:rsidRDefault="00A0001C" w:rsidP="00734BB3">
      <w:pPr>
        <w:tabs>
          <w:tab w:val="left" w:pos="226"/>
          <w:tab w:val="left" w:pos="368"/>
        </w:tabs>
        <w:spacing w:line="360" w:lineRule="auto"/>
        <w:ind w:left="-52"/>
        <w:jc w:val="both"/>
        <w:rPr>
          <w:sz w:val="28"/>
          <w:szCs w:val="28"/>
          <w:rtl/>
          <w:lang w:bidi="ar-SY"/>
        </w:rPr>
      </w:pPr>
    </w:p>
    <w:p w:rsidR="009072C1" w:rsidRDefault="009072C1" w:rsidP="00734BB3">
      <w:pPr>
        <w:tabs>
          <w:tab w:val="left" w:pos="226"/>
          <w:tab w:val="left" w:pos="368"/>
        </w:tabs>
        <w:spacing w:line="360" w:lineRule="auto"/>
        <w:ind w:left="-52"/>
        <w:jc w:val="both"/>
        <w:rPr>
          <w:sz w:val="28"/>
          <w:szCs w:val="28"/>
          <w:rtl/>
          <w:lang w:bidi="ar-SY"/>
        </w:rPr>
      </w:pPr>
    </w:p>
    <w:p w:rsidR="009072C1" w:rsidRDefault="009072C1" w:rsidP="00734BB3">
      <w:pPr>
        <w:tabs>
          <w:tab w:val="left" w:pos="226"/>
          <w:tab w:val="left" w:pos="368"/>
        </w:tabs>
        <w:spacing w:line="360" w:lineRule="auto"/>
        <w:ind w:left="-52"/>
        <w:jc w:val="both"/>
        <w:rPr>
          <w:sz w:val="28"/>
          <w:szCs w:val="28"/>
          <w:rtl/>
          <w:lang w:bidi="ar-SY"/>
        </w:rPr>
      </w:pPr>
    </w:p>
    <w:p w:rsidR="009072C1" w:rsidRDefault="009072C1" w:rsidP="00734BB3">
      <w:pPr>
        <w:tabs>
          <w:tab w:val="left" w:pos="226"/>
          <w:tab w:val="left" w:pos="368"/>
        </w:tabs>
        <w:spacing w:line="360" w:lineRule="auto"/>
        <w:ind w:left="-52"/>
        <w:jc w:val="both"/>
        <w:rPr>
          <w:sz w:val="28"/>
          <w:szCs w:val="28"/>
          <w:rtl/>
          <w:lang w:bidi="ar-SY"/>
        </w:rPr>
      </w:pPr>
    </w:p>
    <w:p w:rsidR="009072C1" w:rsidRDefault="009072C1" w:rsidP="00734BB3">
      <w:pPr>
        <w:tabs>
          <w:tab w:val="left" w:pos="226"/>
          <w:tab w:val="left" w:pos="368"/>
        </w:tabs>
        <w:spacing w:line="360" w:lineRule="auto"/>
        <w:ind w:left="-52"/>
        <w:jc w:val="both"/>
        <w:rPr>
          <w:sz w:val="28"/>
          <w:szCs w:val="28"/>
          <w:rtl/>
          <w:lang w:bidi="ar-SY"/>
        </w:rPr>
      </w:pPr>
    </w:p>
    <w:p w:rsidR="009072C1" w:rsidRDefault="009072C1" w:rsidP="00734BB3">
      <w:pPr>
        <w:tabs>
          <w:tab w:val="left" w:pos="226"/>
          <w:tab w:val="left" w:pos="368"/>
        </w:tabs>
        <w:spacing w:line="360" w:lineRule="auto"/>
        <w:ind w:left="-52"/>
        <w:jc w:val="both"/>
        <w:rPr>
          <w:sz w:val="28"/>
          <w:szCs w:val="28"/>
          <w:rtl/>
          <w:lang w:bidi="ar-SY"/>
        </w:rPr>
      </w:pPr>
    </w:p>
    <w:p w:rsidR="009072C1" w:rsidRDefault="009072C1" w:rsidP="00734BB3">
      <w:pPr>
        <w:tabs>
          <w:tab w:val="left" w:pos="226"/>
          <w:tab w:val="left" w:pos="368"/>
        </w:tabs>
        <w:spacing w:line="360" w:lineRule="auto"/>
        <w:ind w:left="-52"/>
        <w:jc w:val="both"/>
        <w:rPr>
          <w:sz w:val="28"/>
          <w:szCs w:val="28"/>
          <w:rtl/>
          <w:lang w:bidi="ar-SY"/>
        </w:rPr>
      </w:pPr>
    </w:p>
    <w:p w:rsidR="009072C1" w:rsidRDefault="009072C1" w:rsidP="00734BB3">
      <w:pPr>
        <w:tabs>
          <w:tab w:val="left" w:pos="226"/>
          <w:tab w:val="left" w:pos="368"/>
        </w:tabs>
        <w:spacing w:line="360" w:lineRule="auto"/>
        <w:ind w:left="-52"/>
        <w:jc w:val="both"/>
        <w:rPr>
          <w:sz w:val="28"/>
          <w:szCs w:val="28"/>
          <w:rtl/>
          <w:lang w:bidi="ar-SY"/>
        </w:rPr>
      </w:pPr>
    </w:p>
    <w:p w:rsidR="009072C1" w:rsidRDefault="009072C1" w:rsidP="00734BB3">
      <w:pPr>
        <w:tabs>
          <w:tab w:val="left" w:pos="226"/>
          <w:tab w:val="left" w:pos="368"/>
        </w:tabs>
        <w:spacing w:line="360" w:lineRule="auto"/>
        <w:ind w:left="-52"/>
        <w:jc w:val="both"/>
        <w:rPr>
          <w:sz w:val="28"/>
          <w:szCs w:val="28"/>
          <w:rtl/>
          <w:lang w:bidi="ar-SY"/>
        </w:rPr>
      </w:pPr>
    </w:p>
    <w:p w:rsidR="009072C1" w:rsidRDefault="009072C1" w:rsidP="00734BB3">
      <w:pPr>
        <w:tabs>
          <w:tab w:val="left" w:pos="226"/>
          <w:tab w:val="left" w:pos="368"/>
        </w:tabs>
        <w:spacing w:line="360" w:lineRule="auto"/>
        <w:ind w:left="-52"/>
        <w:jc w:val="both"/>
        <w:rPr>
          <w:sz w:val="28"/>
          <w:szCs w:val="28"/>
          <w:rtl/>
          <w:lang w:bidi="ar-SY"/>
        </w:rPr>
      </w:pPr>
    </w:p>
    <w:p w:rsidR="009072C1" w:rsidRDefault="009072C1" w:rsidP="00734BB3">
      <w:pPr>
        <w:tabs>
          <w:tab w:val="left" w:pos="226"/>
          <w:tab w:val="left" w:pos="368"/>
        </w:tabs>
        <w:spacing w:line="360" w:lineRule="auto"/>
        <w:ind w:left="-52"/>
        <w:jc w:val="both"/>
        <w:rPr>
          <w:sz w:val="28"/>
          <w:szCs w:val="28"/>
          <w:rtl/>
          <w:lang w:bidi="ar-SY"/>
        </w:rPr>
      </w:pPr>
    </w:p>
    <w:p w:rsidR="009072C1" w:rsidRDefault="009072C1" w:rsidP="00734BB3">
      <w:pPr>
        <w:tabs>
          <w:tab w:val="left" w:pos="226"/>
          <w:tab w:val="left" w:pos="368"/>
        </w:tabs>
        <w:spacing w:line="360" w:lineRule="auto"/>
        <w:ind w:left="-52"/>
        <w:jc w:val="both"/>
        <w:rPr>
          <w:sz w:val="28"/>
          <w:szCs w:val="28"/>
          <w:rtl/>
          <w:lang w:bidi="ar-SY"/>
        </w:rPr>
      </w:pPr>
    </w:p>
    <w:p w:rsidR="00A313AC" w:rsidRDefault="00A313AC" w:rsidP="00734BB3">
      <w:pPr>
        <w:tabs>
          <w:tab w:val="left" w:pos="226"/>
          <w:tab w:val="left" w:pos="368"/>
        </w:tabs>
        <w:spacing w:line="360" w:lineRule="auto"/>
        <w:ind w:left="-52"/>
        <w:jc w:val="both"/>
        <w:rPr>
          <w:sz w:val="28"/>
          <w:szCs w:val="28"/>
          <w:rtl/>
          <w:lang w:bidi="ar-SY"/>
        </w:rPr>
      </w:pPr>
    </w:p>
    <w:p w:rsidR="00A313AC" w:rsidRDefault="00A313AC" w:rsidP="00734BB3">
      <w:pPr>
        <w:tabs>
          <w:tab w:val="left" w:pos="226"/>
          <w:tab w:val="left" w:pos="368"/>
        </w:tabs>
        <w:spacing w:line="360" w:lineRule="auto"/>
        <w:ind w:left="-52"/>
        <w:jc w:val="both"/>
        <w:rPr>
          <w:sz w:val="28"/>
          <w:szCs w:val="28"/>
          <w:rtl/>
          <w:lang w:bidi="ar-SY"/>
        </w:rPr>
      </w:pPr>
    </w:p>
    <w:p w:rsidR="00A313AC" w:rsidRDefault="00A313AC" w:rsidP="00734BB3">
      <w:pPr>
        <w:tabs>
          <w:tab w:val="left" w:pos="226"/>
          <w:tab w:val="left" w:pos="368"/>
        </w:tabs>
        <w:spacing w:line="360" w:lineRule="auto"/>
        <w:ind w:left="-52"/>
        <w:jc w:val="both"/>
        <w:rPr>
          <w:sz w:val="28"/>
          <w:szCs w:val="28"/>
          <w:rtl/>
          <w:lang w:bidi="ar-SY"/>
        </w:rPr>
      </w:pPr>
    </w:p>
    <w:p w:rsidR="00A313AC" w:rsidRDefault="00A313AC" w:rsidP="00734BB3">
      <w:pPr>
        <w:tabs>
          <w:tab w:val="left" w:pos="226"/>
          <w:tab w:val="left" w:pos="368"/>
        </w:tabs>
        <w:spacing w:line="360" w:lineRule="auto"/>
        <w:ind w:left="-52"/>
        <w:jc w:val="both"/>
        <w:rPr>
          <w:sz w:val="28"/>
          <w:szCs w:val="28"/>
          <w:rtl/>
          <w:lang w:bidi="ar-SY"/>
        </w:rPr>
      </w:pPr>
    </w:p>
    <w:p w:rsidR="00A0001C" w:rsidRPr="00584B1E" w:rsidRDefault="009637EA" w:rsidP="00B44C43">
      <w:pPr>
        <w:tabs>
          <w:tab w:val="left" w:pos="226"/>
          <w:tab w:val="left" w:pos="368"/>
        </w:tabs>
        <w:ind w:left="-52"/>
        <w:jc w:val="center"/>
        <w:rPr>
          <w:rFonts w:ascii="Simplified Arabic" w:hAnsi="Simplified Arabic" w:cs="Simplified Arabic"/>
          <w:b/>
          <w:bCs/>
          <w:sz w:val="32"/>
          <w:szCs w:val="32"/>
          <w:rtl/>
        </w:rPr>
      </w:pPr>
      <w:r>
        <w:rPr>
          <w:rFonts w:ascii="Simplified Arabic" w:hAnsi="Simplified Arabic" w:cs="Simplified Arabic"/>
          <w:b/>
          <w:bCs/>
          <w:sz w:val="32"/>
          <w:szCs w:val="32"/>
          <w:rtl/>
        </w:rPr>
        <w:br w:type="page"/>
      </w:r>
      <w:r w:rsidR="00A0001C" w:rsidRPr="00584B1E">
        <w:rPr>
          <w:rFonts w:ascii="Simplified Arabic" w:hAnsi="Simplified Arabic" w:cs="Simplified Arabic"/>
          <w:b/>
          <w:bCs/>
          <w:sz w:val="32"/>
          <w:szCs w:val="32"/>
          <w:rtl/>
        </w:rPr>
        <w:lastRenderedPageBreak/>
        <w:t xml:space="preserve">خلاصة الفصل </w:t>
      </w:r>
      <w:r w:rsidR="009072C1" w:rsidRPr="00584B1E">
        <w:rPr>
          <w:rFonts w:ascii="Simplified Arabic" w:hAnsi="Simplified Arabic" w:cs="Simplified Arabic" w:hint="cs"/>
          <w:b/>
          <w:bCs/>
          <w:sz w:val="32"/>
          <w:szCs w:val="32"/>
          <w:rtl/>
        </w:rPr>
        <w:t>الأول</w:t>
      </w:r>
      <w:r w:rsidR="00584B1E" w:rsidRPr="00584B1E">
        <w:rPr>
          <w:rFonts w:ascii="Simplified Arabic" w:hAnsi="Simplified Arabic" w:cs="Simplified Arabic" w:hint="cs"/>
          <w:b/>
          <w:bCs/>
          <w:sz w:val="32"/>
          <w:szCs w:val="32"/>
          <w:rtl/>
        </w:rPr>
        <w:t>:</w:t>
      </w:r>
    </w:p>
    <w:p w:rsidR="00A0001C" w:rsidRPr="009072C1" w:rsidRDefault="00A0001C" w:rsidP="00734BB3">
      <w:pPr>
        <w:tabs>
          <w:tab w:val="left" w:pos="226"/>
          <w:tab w:val="left" w:pos="368"/>
        </w:tabs>
        <w:ind w:left="-52"/>
        <w:jc w:val="both"/>
        <w:rPr>
          <w:rFonts w:cs="Simplified Arabic"/>
          <w:color w:val="000000"/>
          <w:sz w:val="28"/>
          <w:szCs w:val="28"/>
          <w:rtl/>
        </w:rPr>
      </w:pPr>
      <w:r w:rsidRPr="009072C1">
        <w:rPr>
          <w:rFonts w:ascii="Simplified Arabic" w:hAnsi="Simplified Arabic" w:cs="Simplified Arabic"/>
          <w:sz w:val="28"/>
          <w:szCs w:val="28"/>
          <w:rtl/>
          <w:lang w:val="ru-RU"/>
        </w:rPr>
        <w:t xml:space="preserve">تمثل الحوكمة </w:t>
      </w:r>
      <w:r w:rsidRPr="009072C1">
        <w:rPr>
          <w:rFonts w:ascii="Simplified Arabic" w:hAnsi="Simplified Arabic" w:cs="Simplified Arabic" w:hint="cs"/>
          <w:sz w:val="28"/>
          <w:szCs w:val="28"/>
          <w:rtl/>
          <w:lang w:val="ru-RU"/>
        </w:rPr>
        <w:t>آلية</w:t>
      </w:r>
      <w:r w:rsidRPr="009072C1">
        <w:rPr>
          <w:rFonts w:ascii="Simplified Arabic" w:hAnsi="Simplified Arabic" w:cs="Simplified Arabic"/>
          <w:sz w:val="28"/>
          <w:szCs w:val="28"/>
          <w:rtl/>
          <w:lang w:val="ru-RU"/>
        </w:rPr>
        <w:t xml:space="preserve"> لمحاربة الفساد في الشركات وهي لا تضع  نظاما</w:t>
      </w:r>
      <w:r w:rsidR="00425E1F">
        <w:rPr>
          <w:rFonts w:ascii="Simplified Arabic" w:hAnsi="Simplified Arabic" w:cs="Simplified Arabic" w:hint="cs"/>
          <w:sz w:val="28"/>
          <w:szCs w:val="28"/>
          <w:rtl/>
          <w:lang w:val="ru-RU"/>
        </w:rPr>
        <w:t>ً</w:t>
      </w:r>
      <w:r w:rsidRPr="009072C1">
        <w:rPr>
          <w:rFonts w:ascii="Simplified Arabic" w:hAnsi="Simplified Arabic" w:cs="Simplified Arabic"/>
          <w:sz w:val="28"/>
          <w:szCs w:val="28"/>
          <w:rtl/>
          <w:lang w:val="ru-RU"/>
        </w:rPr>
        <w:t xml:space="preserve"> يحكم العلاقة بين الملاك والمدراء و</w:t>
      </w:r>
      <w:r w:rsidR="00D93D59">
        <w:rPr>
          <w:rFonts w:ascii="Simplified Arabic" w:hAnsi="Simplified Arabic" w:cs="Simplified Arabic"/>
          <w:sz w:val="28"/>
          <w:szCs w:val="28"/>
          <w:rtl/>
          <w:lang w:val="ru-RU"/>
        </w:rPr>
        <w:t>أصحاب</w:t>
      </w:r>
      <w:r w:rsidRPr="009072C1">
        <w:rPr>
          <w:rFonts w:ascii="Simplified Arabic" w:hAnsi="Simplified Arabic" w:cs="Simplified Arabic"/>
          <w:sz w:val="28"/>
          <w:szCs w:val="28"/>
          <w:rtl/>
          <w:lang w:val="ru-RU"/>
        </w:rPr>
        <w:t xml:space="preserve"> المصالح فحسب ولكنها تعد حافزا</w:t>
      </w:r>
      <w:r w:rsidR="00425E1F">
        <w:rPr>
          <w:rFonts w:ascii="Simplified Arabic" w:hAnsi="Simplified Arabic" w:cs="Simplified Arabic" w:hint="cs"/>
          <w:sz w:val="28"/>
          <w:szCs w:val="28"/>
          <w:rtl/>
          <w:lang w:val="ru-RU"/>
        </w:rPr>
        <w:t>ً</w:t>
      </w:r>
      <w:r w:rsidRPr="009072C1">
        <w:rPr>
          <w:rFonts w:ascii="Simplified Arabic" w:hAnsi="Simplified Arabic" w:cs="Simplified Arabic"/>
          <w:sz w:val="28"/>
          <w:szCs w:val="28"/>
          <w:rtl/>
          <w:lang w:val="ru-RU"/>
        </w:rPr>
        <w:t xml:space="preserve"> من أجل تطبيق </w:t>
      </w:r>
      <w:r w:rsidRPr="009072C1">
        <w:rPr>
          <w:rFonts w:ascii="Simplified Arabic" w:hAnsi="Simplified Arabic" w:cs="Simplified Arabic" w:hint="cs"/>
          <w:sz w:val="28"/>
          <w:szCs w:val="28"/>
          <w:rtl/>
          <w:lang w:val="ru-RU"/>
        </w:rPr>
        <w:t>الأطر</w:t>
      </w:r>
      <w:r w:rsidRPr="009072C1">
        <w:rPr>
          <w:rFonts w:ascii="Simplified Arabic" w:hAnsi="Simplified Arabic" w:cs="Simplified Arabic"/>
          <w:sz w:val="28"/>
          <w:szCs w:val="28"/>
          <w:rtl/>
          <w:lang w:val="ru-RU"/>
        </w:rPr>
        <w:t xml:space="preserve"> القانونية واللوائح المنظمة. وتقدم معايير وآليات الشفافية والمساءلة والالتزام بالقوانين والكشف عن </w:t>
      </w:r>
      <w:r w:rsidRPr="009072C1">
        <w:rPr>
          <w:rFonts w:ascii="Simplified Arabic" w:hAnsi="Simplified Arabic" w:cs="Simplified Arabic" w:hint="cs"/>
          <w:sz w:val="28"/>
          <w:szCs w:val="28"/>
          <w:rtl/>
          <w:lang w:val="ru-RU"/>
        </w:rPr>
        <w:t xml:space="preserve">الانحرافات </w:t>
      </w:r>
      <w:r w:rsidRPr="009072C1">
        <w:rPr>
          <w:rFonts w:ascii="Simplified Arabic" w:hAnsi="Simplified Arabic" w:cs="Simplified Arabic"/>
          <w:sz w:val="28"/>
          <w:szCs w:val="28"/>
          <w:rtl/>
          <w:lang w:val="ru-RU"/>
        </w:rPr>
        <w:t>على المدى الطويل</w:t>
      </w:r>
      <w:r w:rsidRPr="009072C1">
        <w:rPr>
          <w:rFonts w:ascii="Simplified Arabic" w:hAnsi="Simplified Arabic" w:cs="Simplified Arabic" w:hint="cs"/>
          <w:sz w:val="28"/>
          <w:szCs w:val="28"/>
          <w:rtl/>
          <w:lang w:val="ru-RU"/>
        </w:rPr>
        <w:t>.</w:t>
      </w:r>
      <w:r w:rsidR="009072C1" w:rsidRPr="009072C1">
        <w:rPr>
          <w:rFonts w:cs="Simplified Arabic"/>
          <w:color w:val="000000"/>
          <w:sz w:val="28"/>
          <w:szCs w:val="28"/>
          <w:rtl/>
        </w:rPr>
        <w:t xml:space="preserve"> </w:t>
      </w:r>
      <w:r w:rsidRPr="009072C1">
        <w:rPr>
          <w:rFonts w:cs="Simplified Arabic"/>
          <w:color w:val="000000"/>
          <w:sz w:val="28"/>
          <w:szCs w:val="28"/>
          <w:rtl/>
        </w:rPr>
        <w:t xml:space="preserve">كما </w:t>
      </w:r>
      <w:r w:rsidRPr="009072C1">
        <w:rPr>
          <w:rFonts w:cs="Simplified Arabic" w:hint="cs"/>
          <w:color w:val="000000"/>
          <w:sz w:val="28"/>
          <w:szCs w:val="28"/>
          <w:rtl/>
        </w:rPr>
        <w:t>إن</w:t>
      </w:r>
      <w:r w:rsidRPr="009072C1">
        <w:rPr>
          <w:rFonts w:cs="Simplified Arabic"/>
          <w:color w:val="000000"/>
          <w:sz w:val="28"/>
          <w:szCs w:val="28"/>
          <w:rtl/>
        </w:rPr>
        <w:t xml:space="preserve"> حوكمة الشركات الجيدة تساعد على جذب الاستثمارات سواء الأجنبية أم المحلية، وتساعد في الحد من هروب رؤوس الأموال، ومكافحة الفساد الذي </w:t>
      </w:r>
      <w:r w:rsidRPr="009072C1">
        <w:rPr>
          <w:rFonts w:cs="Simplified Arabic" w:hint="cs"/>
          <w:color w:val="000000"/>
          <w:sz w:val="28"/>
          <w:szCs w:val="28"/>
          <w:rtl/>
        </w:rPr>
        <w:t>يؤدي إلى</w:t>
      </w:r>
      <w:r w:rsidRPr="009072C1">
        <w:rPr>
          <w:rFonts w:cs="Simplified Arabic"/>
          <w:color w:val="000000"/>
          <w:sz w:val="28"/>
          <w:szCs w:val="28"/>
          <w:rtl/>
        </w:rPr>
        <w:t xml:space="preserve"> إعاقة </w:t>
      </w:r>
      <w:r w:rsidRPr="009072C1">
        <w:rPr>
          <w:rFonts w:cs="Simplified Arabic" w:hint="cs"/>
          <w:color w:val="000000"/>
          <w:sz w:val="28"/>
          <w:szCs w:val="28"/>
          <w:rtl/>
        </w:rPr>
        <w:t>النمو.</w:t>
      </w:r>
    </w:p>
    <w:p w:rsidR="00A0001C" w:rsidRDefault="00A0001C" w:rsidP="00A1484D">
      <w:pPr>
        <w:tabs>
          <w:tab w:val="left" w:pos="226"/>
          <w:tab w:val="left" w:pos="368"/>
        </w:tabs>
        <w:ind w:left="-52"/>
        <w:jc w:val="both"/>
        <w:rPr>
          <w:rFonts w:ascii="Simplified Arabic" w:hAnsi="Simplified Arabic" w:cs="Simplified Arabic"/>
          <w:sz w:val="28"/>
          <w:szCs w:val="28"/>
          <w:rtl/>
        </w:rPr>
      </w:pPr>
      <w:r w:rsidRPr="009072C1">
        <w:rPr>
          <w:rFonts w:cs="Simplified Arabic" w:hint="cs"/>
          <w:color w:val="000000"/>
          <w:sz w:val="28"/>
          <w:szCs w:val="28"/>
          <w:rtl/>
        </w:rPr>
        <w:t xml:space="preserve"> إن</w:t>
      </w:r>
      <w:r w:rsidRPr="009072C1">
        <w:rPr>
          <w:rFonts w:cs="Simplified Arabic"/>
          <w:color w:val="000000"/>
          <w:sz w:val="28"/>
          <w:szCs w:val="28"/>
          <w:rtl/>
        </w:rPr>
        <w:t xml:space="preserve"> تحسين حوكمة الشركات </w:t>
      </w:r>
      <w:r w:rsidRPr="009072C1">
        <w:rPr>
          <w:rFonts w:cs="Simplified Arabic" w:hint="cs"/>
          <w:color w:val="000000"/>
          <w:sz w:val="28"/>
          <w:szCs w:val="28"/>
          <w:rtl/>
        </w:rPr>
        <w:t xml:space="preserve">يساعد على </w:t>
      </w:r>
      <w:r w:rsidRPr="009072C1">
        <w:rPr>
          <w:rFonts w:cs="Simplified Arabic"/>
          <w:color w:val="000000"/>
          <w:sz w:val="28"/>
          <w:szCs w:val="28"/>
          <w:rtl/>
        </w:rPr>
        <w:t xml:space="preserve"> </w:t>
      </w:r>
      <w:r w:rsidRPr="009072C1">
        <w:rPr>
          <w:rFonts w:cs="Simplified Arabic" w:hint="cs"/>
          <w:color w:val="000000"/>
          <w:sz w:val="28"/>
          <w:szCs w:val="28"/>
          <w:rtl/>
        </w:rPr>
        <w:t>زيادة</w:t>
      </w:r>
      <w:r w:rsidRPr="009072C1">
        <w:rPr>
          <w:rFonts w:cs="Simplified Arabic"/>
          <w:color w:val="000000"/>
          <w:sz w:val="28"/>
          <w:szCs w:val="28"/>
          <w:rtl/>
        </w:rPr>
        <w:t xml:space="preserve"> التمويل وإمكانية الحصول على مصادر أرخص للتمويل وهو</w:t>
      </w:r>
      <w:r w:rsidR="003F4FC1">
        <w:rPr>
          <w:rFonts w:cs="Simplified Arabic" w:hint="cs"/>
          <w:color w:val="000000"/>
          <w:sz w:val="28"/>
          <w:szCs w:val="28"/>
          <w:rtl/>
        </w:rPr>
        <w:t xml:space="preserve"> </w:t>
      </w:r>
      <w:r w:rsidRPr="009072C1">
        <w:rPr>
          <w:rFonts w:cs="Simplified Arabic"/>
          <w:color w:val="000000"/>
          <w:sz w:val="28"/>
          <w:szCs w:val="28"/>
          <w:rtl/>
        </w:rPr>
        <w:t>ما يزيد من أهمية الحوكمة بشكل خاص بالنسبة للدول النامية</w:t>
      </w:r>
      <w:r w:rsidRPr="009072C1">
        <w:rPr>
          <w:rFonts w:ascii="Simplified Arabic" w:hAnsi="Simplified Arabic" w:cs="Simplified Arabic" w:hint="cs"/>
          <w:sz w:val="28"/>
          <w:szCs w:val="28"/>
          <w:rtl/>
          <w:lang w:bidi="ar-SY"/>
        </w:rPr>
        <w:t xml:space="preserve">. </w:t>
      </w:r>
      <w:r w:rsidRPr="009072C1">
        <w:rPr>
          <w:rFonts w:ascii="Simplified Arabic" w:hAnsi="Simplified Arabic" w:cs="Simplified Arabic" w:hint="cs"/>
          <w:sz w:val="28"/>
          <w:szCs w:val="28"/>
          <w:rtl/>
        </w:rPr>
        <w:t xml:space="preserve">وقد </w:t>
      </w:r>
      <w:r w:rsidRPr="009072C1">
        <w:rPr>
          <w:rFonts w:ascii="Simplified Arabic" w:hAnsi="Simplified Arabic" w:cs="Simplified Arabic"/>
          <w:sz w:val="28"/>
          <w:szCs w:val="28"/>
          <w:rtl/>
        </w:rPr>
        <w:t>تبنت العديد من دول العالم مصطلح الحوكمة</w:t>
      </w:r>
      <w:r w:rsidR="00425E1F">
        <w:rPr>
          <w:rFonts w:ascii="Simplified Arabic" w:hAnsi="Simplified Arabic" w:cs="Simplified Arabic" w:hint="cs"/>
          <w:sz w:val="28"/>
          <w:szCs w:val="28"/>
          <w:rtl/>
        </w:rPr>
        <w:t xml:space="preserve"> وأصدرت المعايير والتقارير </w:t>
      </w:r>
      <w:r w:rsidR="00890BD3">
        <w:rPr>
          <w:rFonts w:ascii="Simplified Arabic" w:hAnsi="Simplified Arabic" w:cs="Simplified Arabic" w:hint="cs"/>
          <w:sz w:val="28"/>
          <w:szCs w:val="28"/>
          <w:rtl/>
        </w:rPr>
        <w:t>لإصدار</w:t>
      </w:r>
      <w:r w:rsidR="00425E1F">
        <w:rPr>
          <w:rFonts w:ascii="Simplified Arabic" w:hAnsi="Simplified Arabic" w:cs="Simplified Arabic" w:hint="cs"/>
          <w:sz w:val="28"/>
          <w:szCs w:val="28"/>
          <w:rtl/>
        </w:rPr>
        <w:t xml:space="preserve"> قواعد الحوكمة الجيدة التي </w:t>
      </w:r>
      <w:r w:rsidR="00425E1F">
        <w:rPr>
          <w:rFonts w:ascii="Simplified Arabic" w:hAnsi="Simplified Arabic" w:cs="Simplified Arabic"/>
          <w:sz w:val="28"/>
          <w:szCs w:val="28"/>
          <w:rtl/>
        </w:rPr>
        <w:t xml:space="preserve"> </w:t>
      </w:r>
      <w:r w:rsidR="00425E1F">
        <w:rPr>
          <w:rFonts w:ascii="Simplified Arabic" w:hAnsi="Simplified Arabic" w:cs="Simplified Arabic" w:hint="cs"/>
          <w:sz w:val="28"/>
          <w:szCs w:val="28"/>
          <w:rtl/>
        </w:rPr>
        <w:t>ت</w:t>
      </w:r>
      <w:r w:rsidRPr="009072C1">
        <w:rPr>
          <w:rFonts w:ascii="Simplified Arabic" w:hAnsi="Simplified Arabic" w:cs="Simplified Arabic"/>
          <w:sz w:val="28"/>
          <w:szCs w:val="28"/>
          <w:rtl/>
        </w:rPr>
        <w:t>رك</w:t>
      </w:r>
      <w:r w:rsidRPr="009072C1">
        <w:rPr>
          <w:rFonts w:ascii="Simplified Arabic" w:hAnsi="Simplified Arabic" w:cs="Simplified Arabic" w:hint="cs"/>
          <w:sz w:val="28"/>
          <w:szCs w:val="28"/>
          <w:rtl/>
        </w:rPr>
        <w:t>ّ</w:t>
      </w:r>
      <w:r w:rsidRPr="009072C1">
        <w:rPr>
          <w:rFonts w:ascii="Simplified Arabic" w:hAnsi="Simplified Arabic" w:cs="Simplified Arabic"/>
          <w:sz w:val="28"/>
          <w:szCs w:val="28"/>
          <w:rtl/>
        </w:rPr>
        <w:t xml:space="preserve">زت على عدة نقاط </w:t>
      </w:r>
      <w:r w:rsidRPr="009072C1">
        <w:rPr>
          <w:rFonts w:ascii="Simplified Arabic" w:hAnsi="Simplified Arabic" w:cs="Simplified Arabic" w:hint="cs"/>
          <w:sz w:val="28"/>
          <w:szCs w:val="28"/>
          <w:rtl/>
        </w:rPr>
        <w:t>لإدارة</w:t>
      </w:r>
      <w:r w:rsidRPr="009072C1">
        <w:rPr>
          <w:rFonts w:ascii="Simplified Arabic" w:hAnsi="Simplified Arabic" w:cs="Simplified Arabic"/>
          <w:sz w:val="28"/>
          <w:szCs w:val="28"/>
          <w:rtl/>
        </w:rPr>
        <w:t xml:space="preserve"> الشركة في مقدمتها </w:t>
      </w:r>
      <w:r w:rsidRPr="009072C1">
        <w:rPr>
          <w:rFonts w:ascii="Simplified Arabic" w:hAnsi="Simplified Arabic" w:cs="Simplified Arabic" w:hint="cs"/>
          <w:sz w:val="28"/>
          <w:szCs w:val="28"/>
          <w:rtl/>
        </w:rPr>
        <w:t>تأتي</w:t>
      </w:r>
      <w:r w:rsidRPr="009072C1">
        <w:rPr>
          <w:rFonts w:ascii="Simplified Arabic" w:hAnsi="Simplified Arabic" w:cs="Simplified Arabic"/>
          <w:sz w:val="28"/>
          <w:szCs w:val="28"/>
          <w:rtl/>
        </w:rPr>
        <w:t xml:space="preserve"> الشفافية في القوائم </w:t>
      </w:r>
      <w:r w:rsidRPr="009072C1">
        <w:rPr>
          <w:rFonts w:ascii="Simplified Arabic" w:hAnsi="Simplified Arabic" w:cs="Simplified Arabic" w:hint="cs"/>
          <w:sz w:val="28"/>
          <w:szCs w:val="28"/>
          <w:rtl/>
        </w:rPr>
        <w:t>المالية،</w:t>
      </w:r>
      <w:r w:rsidRPr="009072C1">
        <w:rPr>
          <w:rFonts w:ascii="Simplified Arabic" w:hAnsi="Simplified Arabic" w:cs="Simplified Arabic"/>
          <w:sz w:val="28"/>
          <w:szCs w:val="28"/>
          <w:rtl/>
        </w:rPr>
        <w:t xml:space="preserve"> والمعاملات المحاسبية، و</w:t>
      </w:r>
      <w:r w:rsidRPr="009072C1">
        <w:rPr>
          <w:rFonts w:ascii="Simplified Arabic" w:hAnsi="Simplified Arabic" w:cs="Simplified Arabic" w:hint="cs"/>
          <w:sz w:val="28"/>
          <w:szCs w:val="28"/>
          <w:rtl/>
        </w:rPr>
        <w:t>من ثم</w:t>
      </w:r>
      <w:r w:rsidRPr="009072C1">
        <w:rPr>
          <w:rFonts w:ascii="Simplified Arabic" w:hAnsi="Simplified Arabic" w:cs="Simplified Arabic"/>
          <w:sz w:val="28"/>
          <w:szCs w:val="28"/>
          <w:rtl/>
        </w:rPr>
        <w:t xml:space="preserve"> حماية </w:t>
      </w:r>
      <w:r w:rsidR="00A1484D">
        <w:rPr>
          <w:rFonts w:ascii="Simplified Arabic" w:hAnsi="Simplified Arabic" w:cs="Simplified Arabic" w:hint="cs"/>
          <w:sz w:val="28"/>
          <w:szCs w:val="28"/>
          <w:rtl/>
        </w:rPr>
        <w:t>حقوق صغار المساهمين</w:t>
      </w:r>
      <w:r w:rsidRPr="009072C1">
        <w:rPr>
          <w:rFonts w:ascii="Simplified Arabic" w:hAnsi="Simplified Arabic" w:cs="Simplified Arabic"/>
          <w:sz w:val="28"/>
          <w:szCs w:val="28"/>
          <w:rtl/>
        </w:rPr>
        <w:t xml:space="preserve"> والالتزام بالمعايير المحاسبية والرقابة على أعضاء مجلس </w:t>
      </w:r>
      <w:r w:rsidRPr="009072C1">
        <w:rPr>
          <w:rFonts w:ascii="Simplified Arabic" w:hAnsi="Simplified Arabic" w:cs="Simplified Arabic" w:hint="cs"/>
          <w:sz w:val="28"/>
          <w:szCs w:val="28"/>
          <w:rtl/>
        </w:rPr>
        <w:t>الإدارة</w:t>
      </w:r>
      <w:r w:rsidR="00425E1F">
        <w:rPr>
          <w:rFonts w:ascii="Simplified Arabic" w:hAnsi="Simplified Arabic" w:cs="Simplified Arabic" w:hint="cs"/>
          <w:sz w:val="28"/>
          <w:szCs w:val="28"/>
          <w:rtl/>
        </w:rPr>
        <w:t xml:space="preserve"> </w:t>
      </w:r>
      <w:r w:rsidRPr="009072C1">
        <w:rPr>
          <w:rFonts w:ascii="Simplified Arabic" w:hAnsi="Simplified Arabic" w:cs="Simplified Arabic"/>
          <w:sz w:val="28"/>
          <w:szCs w:val="28"/>
          <w:rtl/>
        </w:rPr>
        <w:t xml:space="preserve"> والذي</w:t>
      </w:r>
      <w:r w:rsidR="00B44C43">
        <w:rPr>
          <w:rFonts w:ascii="Simplified Arabic" w:hAnsi="Simplified Arabic" w:cs="Simplified Arabic" w:hint="cs"/>
          <w:sz w:val="28"/>
          <w:szCs w:val="28"/>
          <w:rtl/>
        </w:rPr>
        <w:t>ن</w:t>
      </w:r>
      <w:r w:rsidRPr="009072C1">
        <w:rPr>
          <w:rFonts w:ascii="Simplified Arabic" w:hAnsi="Simplified Arabic" w:cs="Simplified Arabic"/>
          <w:sz w:val="28"/>
          <w:szCs w:val="28"/>
          <w:rtl/>
        </w:rPr>
        <w:t xml:space="preserve"> يستطيعون تضخيم </w:t>
      </w:r>
      <w:r w:rsidRPr="009072C1">
        <w:rPr>
          <w:rFonts w:ascii="Simplified Arabic" w:hAnsi="Simplified Arabic" w:cs="Simplified Arabic" w:hint="cs"/>
          <w:sz w:val="28"/>
          <w:szCs w:val="28"/>
          <w:rtl/>
        </w:rPr>
        <w:t>الأرباح</w:t>
      </w:r>
      <w:r w:rsidRPr="009072C1">
        <w:rPr>
          <w:rFonts w:ascii="Simplified Arabic" w:hAnsi="Simplified Arabic" w:cs="Simplified Arabic"/>
          <w:sz w:val="28"/>
          <w:szCs w:val="28"/>
          <w:rtl/>
        </w:rPr>
        <w:t xml:space="preserve"> باستخدامهم للمعلومات  الداخلية عن الشركة لمصالحهم الشخصية.</w:t>
      </w:r>
    </w:p>
    <w:p w:rsidR="00425E1F" w:rsidRPr="009072C1" w:rsidRDefault="00425E1F" w:rsidP="00734BB3">
      <w:pPr>
        <w:tabs>
          <w:tab w:val="left" w:pos="226"/>
          <w:tab w:val="left" w:pos="368"/>
        </w:tabs>
        <w:ind w:left="-52"/>
        <w:jc w:val="both"/>
        <w:rPr>
          <w:rFonts w:ascii="Simplified Arabic" w:hAnsi="Simplified Arabic" w:cs="Simplified Arabic"/>
          <w:sz w:val="28"/>
          <w:szCs w:val="28"/>
          <w:rtl/>
        </w:rPr>
      </w:pPr>
    </w:p>
    <w:p w:rsidR="00A0001C" w:rsidRDefault="00A0001C" w:rsidP="00734BB3">
      <w:pPr>
        <w:tabs>
          <w:tab w:val="left" w:pos="226"/>
          <w:tab w:val="left" w:pos="368"/>
        </w:tabs>
        <w:ind w:left="-52"/>
        <w:jc w:val="both"/>
        <w:rPr>
          <w:rFonts w:ascii="Simplified Arabic" w:hAnsi="Simplified Arabic" w:cs="Simplified Arabic"/>
          <w:sz w:val="28"/>
          <w:szCs w:val="28"/>
          <w:rtl/>
        </w:rPr>
      </w:pPr>
    </w:p>
    <w:p w:rsidR="00677A62" w:rsidRDefault="00677A62" w:rsidP="00734BB3">
      <w:pPr>
        <w:tabs>
          <w:tab w:val="left" w:pos="226"/>
          <w:tab w:val="left" w:pos="368"/>
        </w:tabs>
        <w:ind w:left="-52"/>
        <w:jc w:val="both"/>
        <w:rPr>
          <w:rFonts w:ascii="Simplified Arabic" w:hAnsi="Simplified Arabic" w:cs="Simplified Arabic"/>
          <w:sz w:val="28"/>
          <w:szCs w:val="28"/>
          <w:rtl/>
        </w:rPr>
      </w:pPr>
    </w:p>
    <w:p w:rsidR="00677A62" w:rsidRDefault="00677A62" w:rsidP="00734BB3">
      <w:pPr>
        <w:tabs>
          <w:tab w:val="left" w:pos="226"/>
          <w:tab w:val="left" w:pos="368"/>
        </w:tabs>
        <w:ind w:left="-52"/>
        <w:jc w:val="both"/>
        <w:rPr>
          <w:rFonts w:ascii="Simplified Arabic" w:hAnsi="Simplified Arabic" w:cs="Simplified Arabic"/>
          <w:sz w:val="28"/>
          <w:szCs w:val="28"/>
          <w:rtl/>
        </w:rPr>
      </w:pPr>
    </w:p>
    <w:p w:rsidR="009072C1" w:rsidRDefault="009072C1" w:rsidP="00734BB3">
      <w:pPr>
        <w:tabs>
          <w:tab w:val="left" w:pos="226"/>
          <w:tab w:val="left" w:pos="368"/>
        </w:tabs>
        <w:ind w:left="-52"/>
        <w:jc w:val="both"/>
        <w:rPr>
          <w:rFonts w:ascii="Simplified Arabic" w:hAnsi="Simplified Arabic" w:cs="Simplified Arabic"/>
          <w:sz w:val="28"/>
          <w:szCs w:val="28"/>
          <w:rtl/>
        </w:rPr>
      </w:pPr>
    </w:p>
    <w:p w:rsidR="009072C1" w:rsidRDefault="009072C1" w:rsidP="00734BB3">
      <w:pPr>
        <w:tabs>
          <w:tab w:val="left" w:pos="226"/>
          <w:tab w:val="left" w:pos="368"/>
        </w:tabs>
        <w:ind w:left="-52"/>
        <w:jc w:val="both"/>
        <w:rPr>
          <w:rFonts w:ascii="Simplified Arabic" w:hAnsi="Simplified Arabic" w:cs="Simplified Arabic"/>
          <w:sz w:val="28"/>
          <w:szCs w:val="28"/>
          <w:rtl/>
        </w:rPr>
      </w:pPr>
    </w:p>
    <w:p w:rsidR="00682BE0" w:rsidRDefault="00682BE0" w:rsidP="00734BB3">
      <w:pPr>
        <w:tabs>
          <w:tab w:val="left" w:pos="226"/>
          <w:tab w:val="left" w:pos="368"/>
        </w:tabs>
        <w:ind w:left="-52"/>
        <w:jc w:val="both"/>
        <w:rPr>
          <w:rFonts w:ascii="Simplified Arabic" w:hAnsi="Simplified Arabic" w:cs="Simplified Arabic"/>
          <w:sz w:val="28"/>
          <w:szCs w:val="28"/>
          <w:rtl/>
        </w:rPr>
      </w:pPr>
    </w:p>
    <w:p w:rsidR="00425E1F" w:rsidRDefault="00425E1F" w:rsidP="00734BB3">
      <w:pPr>
        <w:tabs>
          <w:tab w:val="left" w:pos="226"/>
          <w:tab w:val="left" w:pos="368"/>
        </w:tabs>
        <w:ind w:left="-52"/>
        <w:jc w:val="both"/>
        <w:rPr>
          <w:rFonts w:ascii="Simplified Arabic" w:hAnsi="Simplified Arabic" w:cs="Simplified Arabic"/>
          <w:sz w:val="28"/>
          <w:szCs w:val="28"/>
          <w:rtl/>
        </w:rPr>
      </w:pPr>
    </w:p>
    <w:p w:rsidR="00584B1E" w:rsidRDefault="00584B1E" w:rsidP="008C78CB">
      <w:pPr>
        <w:bidi w:val="0"/>
        <w:jc w:val="center"/>
        <w:rPr>
          <w:rFonts w:ascii="Simplified Arabic" w:hAnsi="Simplified Arabic" w:cs="Simplified Arabic"/>
          <w:b/>
          <w:bCs/>
          <w:sz w:val="32"/>
          <w:szCs w:val="32"/>
        </w:rPr>
      </w:pPr>
      <w:r>
        <w:rPr>
          <w:rFonts w:ascii="Simplified Arabic" w:hAnsi="Simplified Arabic" w:cs="Simplified Arabic"/>
          <w:b/>
          <w:bCs/>
          <w:sz w:val="32"/>
          <w:szCs w:val="32"/>
          <w:rtl/>
        </w:rPr>
        <w:br w:type="page"/>
      </w:r>
      <w:r w:rsidR="00677A62">
        <w:rPr>
          <w:rFonts w:ascii="Simplified Arabic" w:hAnsi="Simplified Arabic" w:cs="Simplified Arabic" w:hint="cs"/>
          <w:b/>
          <w:bCs/>
          <w:sz w:val="32"/>
          <w:szCs w:val="32"/>
          <w:rtl/>
        </w:rPr>
        <w:lastRenderedPageBreak/>
        <w:t>الفصل</w:t>
      </w:r>
      <w:r w:rsidR="0026077A" w:rsidRPr="00F1736C">
        <w:rPr>
          <w:rFonts w:ascii="Simplified Arabic" w:hAnsi="Simplified Arabic" w:cs="Simplified Arabic" w:hint="cs"/>
          <w:b/>
          <w:bCs/>
          <w:sz w:val="32"/>
          <w:szCs w:val="32"/>
          <w:rtl/>
        </w:rPr>
        <w:t xml:space="preserve"> </w:t>
      </w:r>
      <w:r w:rsidR="00677A62">
        <w:rPr>
          <w:rFonts w:ascii="Simplified Arabic" w:hAnsi="Simplified Arabic" w:cs="Simplified Arabic" w:hint="cs"/>
          <w:b/>
          <w:bCs/>
          <w:sz w:val="32"/>
          <w:szCs w:val="32"/>
          <w:rtl/>
        </w:rPr>
        <w:t>الثاني</w:t>
      </w:r>
    </w:p>
    <w:p w:rsidR="0026077A" w:rsidRDefault="00E75048" w:rsidP="00584B1E">
      <w:pPr>
        <w:tabs>
          <w:tab w:val="left" w:pos="226"/>
          <w:tab w:val="left" w:pos="368"/>
        </w:tabs>
        <w:ind w:left="-52"/>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47262C">
        <w:rPr>
          <w:rFonts w:ascii="Simplified Arabic" w:hAnsi="Simplified Arabic" w:cs="Simplified Arabic" w:hint="cs"/>
          <w:b/>
          <w:bCs/>
          <w:sz w:val="32"/>
          <w:szCs w:val="32"/>
          <w:rtl/>
        </w:rPr>
        <w:t>ماهية صناديق الاستثمار و دور الحوكمة في إدارتها</w:t>
      </w:r>
    </w:p>
    <w:p w:rsidR="00677A62" w:rsidRDefault="00677A62" w:rsidP="00734BB3">
      <w:pPr>
        <w:tabs>
          <w:tab w:val="left" w:pos="226"/>
          <w:tab w:val="left" w:pos="368"/>
        </w:tabs>
        <w:ind w:left="-52"/>
        <w:jc w:val="both"/>
        <w:rPr>
          <w:rFonts w:ascii="Simplified Arabic" w:hAnsi="Simplified Arabic" w:cs="Simplified Arabic"/>
          <w:b/>
          <w:bCs/>
          <w:sz w:val="32"/>
          <w:szCs w:val="32"/>
          <w:rtl/>
        </w:rPr>
      </w:pPr>
    </w:p>
    <w:p w:rsidR="00A0001C" w:rsidRPr="009072C1" w:rsidRDefault="00A0001C" w:rsidP="00734BB3">
      <w:pPr>
        <w:tabs>
          <w:tab w:val="left" w:pos="226"/>
          <w:tab w:val="left" w:pos="368"/>
        </w:tabs>
        <w:spacing w:before="120" w:line="480" w:lineRule="atLeast"/>
        <w:ind w:left="-52"/>
        <w:jc w:val="both"/>
        <w:rPr>
          <w:rFonts w:ascii="Simplified Arabic" w:hAnsi="Simplified Arabic" w:cs="Simplified Arabic"/>
          <w:sz w:val="28"/>
          <w:szCs w:val="28"/>
          <w:rtl/>
        </w:rPr>
      </w:pPr>
      <w:r w:rsidRPr="009072C1">
        <w:rPr>
          <w:rFonts w:ascii="Simplified Arabic" w:hAnsi="Simplified Arabic" w:cs="Simplified Arabic"/>
          <w:sz w:val="28"/>
          <w:szCs w:val="28"/>
          <w:rtl/>
        </w:rPr>
        <w:t>يعتبر هذا الفصل امتدادا</w:t>
      </w:r>
      <w:r w:rsidR="009072C1">
        <w:rPr>
          <w:rFonts w:ascii="Simplified Arabic" w:hAnsi="Simplified Arabic" w:cs="Simplified Arabic" w:hint="cs"/>
          <w:sz w:val="28"/>
          <w:szCs w:val="28"/>
          <w:rtl/>
        </w:rPr>
        <w:t>ً</w:t>
      </w:r>
      <w:r w:rsidRPr="009072C1">
        <w:rPr>
          <w:rFonts w:ascii="Simplified Arabic" w:hAnsi="Simplified Arabic" w:cs="Simplified Arabic"/>
          <w:sz w:val="28"/>
          <w:szCs w:val="28"/>
          <w:rtl/>
        </w:rPr>
        <w:t xml:space="preserve"> للفصل السابق</w:t>
      </w:r>
      <w:r w:rsidRPr="009072C1">
        <w:rPr>
          <w:rFonts w:ascii="Simplified Arabic" w:hAnsi="Simplified Arabic" w:cs="Simplified Arabic"/>
          <w:b/>
          <w:bCs/>
          <w:sz w:val="28"/>
          <w:szCs w:val="28"/>
          <w:rtl/>
          <w:lang w:bidi="ar-SY"/>
        </w:rPr>
        <w:t xml:space="preserve"> </w:t>
      </w:r>
      <w:r w:rsidRPr="009072C1">
        <w:rPr>
          <w:rFonts w:ascii="Simplified Arabic" w:hAnsi="Simplified Arabic" w:cs="Simplified Arabic"/>
          <w:sz w:val="28"/>
          <w:szCs w:val="28"/>
          <w:rtl/>
        </w:rPr>
        <w:t xml:space="preserve">من حيث مدى وحدود ومكونات و شروط تطبيق الحوكمة في صناديق الاستثمار ولكن في إطار متطلبات الأسواق المالية ذات الكفاءة </w:t>
      </w:r>
      <w:r w:rsidR="00890BD3" w:rsidRPr="009072C1">
        <w:rPr>
          <w:rFonts w:ascii="Simplified Arabic" w:hAnsi="Simplified Arabic" w:cs="Simplified Arabic" w:hint="cs"/>
          <w:sz w:val="28"/>
          <w:szCs w:val="28"/>
          <w:rtl/>
        </w:rPr>
        <w:t>والتي</w:t>
      </w:r>
      <w:r w:rsidRPr="009072C1">
        <w:rPr>
          <w:rFonts w:ascii="Simplified Arabic" w:hAnsi="Simplified Arabic" w:cs="Simplified Arabic"/>
          <w:sz w:val="28"/>
          <w:szCs w:val="28"/>
          <w:rtl/>
        </w:rPr>
        <w:t xml:space="preserve"> يدور في رحابها أعمال صناديق الاستثمار ذات النوعية التي يقصدها البحث حيث تلك التي تعمل في الاستثمارات في الأوراق المالية، وكيف يمكن لتلك المعلومات أن تساعد في تطبيق الحوكمة في صناديق الاستثمار.</w:t>
      </w:r>
    </w:p>
    <w:p w:rsidR="00A0001C" w:rsidRPr="009072C1" w:rsidRDefault="00A0001C" w:rsidP="00734BB3">
      <w:pPr>
        <w:tabs>
          <w:tab w:val="left" w:pos="226"/>
          <w:tab w:val="left" w:pos="368"/>
        </w:tabs>
        <w:spacing w:before="120" w:line="480" w:lineRule="atLeast"/>
        <w:ind w:left="-52"/>
        <w:jc w:val="both"/>
        <w:rPr>
          <w:rFonts w:ascii="Simplified Arabic" w:hAnsi="Simplified Arabic" w:cs="Simplified Arabic"/>
          <w:sz w:val="28"/>
          <w:szCs w:val="28"/>
          <w:rtl/>
        </w:rPr>
      </w:pPr>
      <w:r w:rsidRPr="009072C1">
        <w:rPr>
          <w:rFonts w:ascii="Simplified Arabic" w:hAnsi="Simplified Arabic" w:cs="Simplified Arabic"/>
          <w:sz w:val="28"/>
          <w:szCs w:val="28"/>
          <w:rtl/>
        </w:rPr>
        <w:t xml:space="preserve">ومن هذا المنطلق سوف يتطرق هذا الفصل إلى البحث في الأمور التالية على </w:t>
      </w:r>
      <w:r w:rsidR="00890BD3" w:rsidRPr="009072C1">
        <w:rPr>
          <w:rFonts w:ascii="Simplified Arabic" w:hAnsi="Simplified Arabic" w:cs="Simplified Arabic" w:hint="cs"/>
          <w:sz w:val="28"/>
          <w:szCs w:val="28"/>
          <w:rtl/>
        </w:rPr>
        <w:t>التوالي</w:t>
      </w:r>
      <w:r w:rsidRPr="009072C1">
        <w:rPr>
          <w:rFonts w:ascii="Simplified Arabic" w:hAnsi="Simplified Arabic" w:cs="Simplified Arabic"/>
          <w:sz w:val="28"/>
          <w:szCs w:val="28"/>
          <w:rtl/>
        </w:rPr>
        <w:t xml:space="preserve">: </w:t>
      </w:r>
    </w:p>
    <w:p w:rsidR="00A0001C" w:rsidRPr="00584B1E" w:rsidRDefault="004617F2" w:rsidP="00734BB3">
      <w:pPr>
        <w:tabs>
          <w:tab w:val="left" w:pos="226"/>
          <w:tab w:val="left" w:pos="368"/>
        </w:tabs>
        <w:spacing w:before="120"/>
        <w:ind w:left="-52"/>
        <w:jc w:val="both"/>
        <w:rPr>
          <w:rFonts w:ascii="Simplified Arabic" w:hAnsi="Simplified Arabic" w:cs="Simplified Arabic"/>
          <w:b/>
          <w:bCs/>
          <w:sz w:val="28"/>
          <w:szCs w:val="28"/>
          <w:rtl/>
        </w:rPr>
      </w:pPr>
      <w:r w:rsidRPr="00584B1E">
        <w:rPr>
          <w:rFonts w:ascii="Simplified Arabic" w:hAnsi="Simplified Arabic" w:cs="Simplified Arabic"/>
          <w:b/>
          <w:bCs/>
          <w:sz w:val="28"/>
          <w:szCs w:val="28"/>
          <w:rtl/>
        </w:rPr>
        <w:t>المبحث الأول</w:t>
      </w:r>
      <w:r w:rsidR="00AB5686">
        <w:rPr>
          <w:rFonts w:ascii="Simplified Arabic" w:hAnsi="Simplified Arabic" w:cs="Simplified Arabic"/>
          <w:b/>
          <w:bCs/>
          <w:sz w:val="28"/>
          <w:szCs w:val="28"/>
          <w:rtl/>
        </w:rPr>
        <w:t>: ماهية صناديق الاستثمار و نش</w:t>
      </w:r>
      <w:r w:rsidR="00AB5686">
        <w:rPr>
          <w:rFonts w:ascii="Simplified Arabic" w:hAnsi="Simplified Arabic" w:cs="Simplified Arabic" w:hint="cs"/>
          <w:b/>
          <w:bCs/>
          <w:sz w:val="28"/>
          <w:szCs w:val="28"/>
          <w:rtl/>
        </w:rPr>
        <w:t>أ</w:t>
      </w:r>
      <w:r w:rsidR="00AB5686">
        <w:rPr>
          <w:rFonts w:ascii="Simplified Arabic" w:hAnsi="Simplified Arabic" w:cs="Simplified Arabic"/>
          <w:b/>
          <w:bCs/>
          <w:sz w:val="28"/>
          <w:szCs w:val="28"/>
          <w:rtl/>
        </w:rPr>
        <w:t>تها</w:t>
      </w:r>
      <w:r w:rsidR="00AB5686">
        <w:rPr>
          <w:rFonts w:ascii="Simplified Arabic" w:hAnsi="Simplified Arabic" w:cs="Simplified Arabic" w:hint="cs"/>
          <w:b/>
          <w:bCs/>
          <w:sz w:val="28"/>
          <w:szCs w:val="28"/>
          <w:rtl/>
        </w:rPr>
        <w:t>.</w:t>
      </w:r>
    </w:p>
    <w:p w:rsidR="004D7298" w:rsidRPr="00584B1E" w:rsidRDefault="004617F2" w:rsidP="00AB5686">
      <w:pPr>
        <w:tabs>
          <w:tab w:val="left" w:pos="226"/>
          <w:tab w:val="left" w:pos="368"/>
        </w:tabs>
        <w:spacing w:before="120"/>
        <w:ind w:left="-52"/>
        <w:jc w:val="both"/>
        <w:rPr>
          <w:rFonts w:ascii="Simplified Arabic" w:hAnsi="Simplified Arabic" w:cs="Simplified Arabic"/>
          <w:b/>
          <w:bCs/>
          <w:sz w:val="28"/>
          <w:szCs w:val="28"/>
          <w:rtl/>
        </w:rPr>
      </w:pPr>
      <w:r w:rsidRPr="00584B1E">
        <w:rPr>
          <w:rFonts w:ascii="Simplified Arabic" w:hAnsi="Simplified Arabic" w:cs="Simplified Arabic"/>
          <w:b/>
          <w:bCs/>
          <w:sz w:val="28"/>
          <w:szCs w:val="28"/>
          <w:rtl/>
        </w:rPr>
        <w:t>المبحث الثاني</w:t>
      </w:r>
      <w:r w:rsidR="004D7298" w:rsidRPr="00584B1E">
        <w:rPr>
          <w:rFonts w:ascii="Simplified Arabic" w:hAnsi="Simplified Arabic" w:cs="Simplified Arabic"/>
          <w:b/>
          <w:bCs/>
          <w:sz w:val="28"/>
          <w:szCs w:val="28"/>
          <w:rtl/>
        </w:rPr>
        <w:t xml:space="preserve">: </w:t>
      </w:r>
      <w:r w:rsidR="00AB5686">
        <w:rPr>
          <w:rFonts w:ascii="Simplified Arabic" w:hAnsi="Simplified Arabic" w:cs="Simplified Arabic" w:hint="cs"/>
          <w:b/>
          <w:bCs/>
          <w:sz w:val="28"/>
          <w:szCs w:val="28"/>
          <w:rtl/>
        </w:rPr>
        <w:t xml:space="preserve">عرض لتجربة نشأة </w:t>
      </w:r>
      <w:r w:rsidR="004D7298" w:rsidRPr="00584B1E">
        <w:rPr>
          <w:rFonts w:ascii="Simplified Arabic" w:hAnsi="Simplified Arabic" w:cs="Simplified Arabic"/>
          <w:b/>
          <w:bCs/>
          <w:sz w:val="28"/>
          <w:szCs w:val="28"/>
          <w:rtl/>
        </w:rPr>
        <w:t>صناديق الاستثمار في السعودية</w:t>
      </w:r>
      <w:r w:rsidR="00AB5686">
        <w:rPr>
          <w:rFonts w:ascii="Simplified Arabic" w:hAnsi="Simplified Arabic" w:cs="Simplified Arabic" w:hint="cs"/>
          <w:b/>
          <w:bCs/>
          <w:sz w:val="28"/>
          <w:szCs w:val="28"/>
          <w:rtl/>
        </w:rPr>
        <w:t xml:space="preserve"> وتطورها.</w:t>
      </w:r>
    </w:p>
    <w:p w:rsidR="00A0001C" w:rsidRPr="00584B1E" w:rsidRDefault="004617F2" w:rsidP="00AB5686">
      <w:pPr>
        <w:tabs>
          <w:tab w:val="left" w:pos="226"/>
          <w:tab w:val="left" w:pos="368"/>
        </w:tabs>
        <w:spacing w:before="120"/>
        <w:ind w:left="-52"/>
        <w:jc w:val="both"/>
        <w:rPr>
          <w:rFonts w:ascii="Simplified Arabic" w:hAnsi="Simplified Arabic" w:cs="Simplified Arabic"/>
          <w:b/>
          <w:bCs/>
          <w:sz w:val="28"/>
          <w:szCs w:val="28"/>
          <w:rtl/>
        </w:rPr>
      </w:pPr>
      <w:r w:rsidRPr="00584B1E">
        <w:rPr>
          <w:rFonts w:ascii="Simplified Arabic" w:hAnsi="Simplified Arabic" w:cs="Simplified Arabic"/>
          <w:b/>
          <w:bCs/>
          <w:sz w:val="28"/>
          <w:szCs w:val="28"/>
          <w:rtl/>
        </w:rPr>
        <w:t>المبحث الثالث</w:t>
      </w:r>
      <w:r w:rsidR="00A0001C" w:rsidRPr="00584B1E">
        <w:rPr>
          <w:rFonts w:ascii="Simplified Arabic" w:hAnsi="Simplified Arabic" w:cs="Simplified Arabic"/>
          <w:b/>
          <w:bCs/>
          <w:sz w:val="28"/>
          <w:szCs w:val="28"/>
          <w:rtl/>
        </w:rPr>
        <w:t xml:space="preserve">: دور </w:t>
      </w:r>
      <w:r w:rsidR="00AB5686">
        <w:rPr>
          <w:rFonts w:ascii="Simplified Arabic" w:hAnsi="Simplified Arabic" w:cs="Simplified Arabic" w:hint="cs"/>
          <w:b/>
          <w:bCs/>
          <w:sz w:val="28"/>
          <w:szCs w:val="28"/>
          <w:rtl/>
        </w:rPr>
        <w:t>تطبيق</w:t>
      </w:r>
      <w:r w:rsidR="00A0001C" w:rsidRPr="00584B1E">
        <w:rPr>
          <w:rFonts w:ascii="Simplified Arabic" w:hAnsi="Simplified Arabic" w:cs="Simplified Arabic"/>
          <w:b/>
          <w:bCs/>
          <w:sz w:val="28"/>
          <w:szCs w:val="28"/>
          <w:rtl/>
        </w:rPr>
        <w:t xml:space="preserve"> </w:t>
      </w:r>
      <w:r w:rsidR="00AB5686">
        <w:rPr>
          <w:rFonts w:ascii="Simplified Arabic" w:hAnsi="Simplified Arabic" w:cs="Simplified Arabic" w:hint="cs"/>
          <w:b/>
          <w:bCs/>
          <w:sz w:val="28"/>
          <w:szCs w:val="28"/>
          <w:rtl/>
        </w:rPr>
        <w:t>حوكمة الشركات</w:t>
      </w:r>
      <w:r w:rsidR="00A0001C" w:rsidRPr="00584B1E">
        <w:rPr>
          <w:rFonts w:ascii="Simplified Arabic" w:hAnsi="Simplified Arabic" w:cs="Simplified Arabic"/>
          <w:b/>
          <w:bCs/>
          <w:sz w:val="28"/>
          <w:szCs w:val="28"/>
          <w:rtl/>
        </w:rPr>
        <w:t xml:space="preserve"> في  إدارة صناديق الاستثمار</w:t>
      </w:r>
      <w:r w:rsidR="00AB5686">
        <w:rPr>
          <w:rFonts w:ascii="Simplified Arabic" w:hAnsi="Simplified Arabic" w:cs="Simplified Arabic" w:hint="cs"/>
          <w:b/>
          <w:bCs/>
          <w:sz w:val="28"/>
          <w:szCs w:val="28"/>
          <w:rtl/>
        </w:rPr>
        <w:t>.</w:t>
      </w:r>
    </w:p>
    <w:p w:rsidR="00677A62" w:rsidRPr="004617F2" w:rsidRDefault="00677A62" w:rsidP="00734BB3">
      <w:pPr>
        <w:tabs>
          <w:tab w:val="left" w:pos="226"/>
          <w:tab w:val="left" w:pos="368"/>
        </w:tabs>
        <w:ind w:left="-52"/>
        <w:jc w:val="both"/>
        <w:rPr>
          <w:rFonts w:ascii="Simplified Arabic" w:hAnsi="Simplified Arabic" w:cs="Simplified Arabic"/>
          <w:b/>
          <w:bCs/>
          <w:sz w:val="28"/>
          <w:szCs w:val="28"/>
          <w:rtl/>
        </w:rPr>
      </w:pPr>
    </w:p>
    <w:p w:rsidR="0026077A" w:rsidRDefault="0026077A" w:rsidP="00734BB3">
      <w:pPr>
        <w:tabs>
          <w:tab w:val="left" w:pos="226"/>
          <w:tab w:val="left" w:pos="368"/>
        </w:tabs>
        <w:spacing w:line="360" w:lineRule="auto"/>
        <w:ind w:left="-52"/>
        <w:jc w:val="both"/>
        <w:rPr>
          <w:sz w:val="28"/>
          <w:szCs w:val="28"/>
          <w:rtl/>
          <w:lang w:bidi="ar-SY"/>
        </w:rPr>
      </w:pPr>
    </w:p>
    <w:p w:rsidR="0026077A" w:rsidRDefault="0026077A" w:rsidP="00734BB3">
      <w:pPr>
        <w:tabs>
          <w:tab w:val="left" w:pos="226"/>
          <w:tab w:val="left" w:pos="368"/>
        </w:tabs>
        <w:spacing w:line="360" w:lineRule="auto"/>
        <w:ind w:left="-52"/>
        <w:jc w:val="both"/>
        <w:rPr>
          <w:sz w:val="28"/>
          <w:szCs w:val="28"/>
          <w:rtl/>
          <w:lang w:bidi="ar-SY"/>
        </w:rPr>
      </w:pPr>
    </w:p>
    <w:p w:rsidR="0026077A" w:rsidRDefault="0026077A" w:rsidP="00734BB3">
      <w:pPr>
        <w:tabs>
          <w:tab w:val="left" w:pos="226"/>
          <w:tab w:val="left" w:pos="368"/>
        </w:tabs>
        <w:spacing w:line="360" w:lineRule="auto"/>
        <w:ind w:left="-52"/>
        <w:jc w:val="both"/>
        <w:rPr>
          <w:sz w:val="28"/>
          <w:szCs w:val="28"/>
          <w:rtl/>
          <w:lang w:bidi="ar-SY"/>
        </w:rPr>
      </w:pPr>
    </w:p>
    <w:p w:rsidR="0026077A" w:rsidRDefault="0026077A" w:rsidP="00734BB3">
      <w:pPr>
        <w:tabs>
          <w:tab w:val="left" w:pos="226"/>
          <w:tab w:val="left" w:pos="368"/>
        </w:tabs>
        <w:spacing w:line="360" w:lineRule="auto"/>
        <w:ind w:left="-52"/>
        <w:jc w:val="both"/>
        <w:rPr>
          <w:sz w:val="28"/>
          <w:szCs w:val="28"/>
          <w:rtl/>
          <w:lang w:bidi="ar-SY"/>
        </w:rPr>
      </w:pPr>
    </w:p>
    <w:p w:rsidR="0026077A" w:rsidRDefault="0026077A" w:rsidP="00734BB3">
      <w:pPr>
        <w:tabs>
          <w:tab w:val="left" w:pos="226"/>
          <w:tab w:val="left" w:pos="368"/>
        </w:tabs>
        <w:spacing w:line="360" w:lineRule="auto"/>
        <w:ind w:left="-52"/>
        <w:jc w:val="both"/>
        <w:rPr>
          <w:sz w:val="28"/>
          <w:szCs w:val="28"/>
          <w:rtl/>
          <w:lang w:bidi="ar-SY"/>
        </w:rPr>
      </w:pPr>
    </w:p>
    <w:p w:rsidR="0026077A" w:rsidRDefault="0026077A" w:rsidP="00734BB3">
      <w:pPr>
        <w:tabs>
          <w:tab w:val="left" w:pos="226"/>
          <w:tab w:val="left" w:pos="368"/>
        </w:tabs>
        <w:spacing w:line="360" w:lineRule="auto"/>
        <w:ind w:left="-52"/>
        <w:jc w:val="both"/>
        <w:rPr>
          <w:sz w:val="28"/>
          <w:szCs w:val="28"/>
          <w:rtl/>
          <w:lang w:bidi="ar-SY"/>
        </w:rPr>
      </w:pPr>
    </w:p>
    <w:p w:rsidR="004617F2" w:rsidRDefault="004617F2" w:rsidP="00734BB3">
      <w:pPr>
        <w:tabs>
          <w:tab w:val="left" w:pos="226"/>
          <w:tab w:val="left" w:pos="368"/>
        </w:tabs>
        <w:spacing w:line="360" w:lineRule="auto"/>
        <w:ind w:left="-52"/>
        <w:jc w:val="both"/>
        <w:rPr>
          <w:sz w:val="28"/>
          <w:szCs w:val="28"/>
          <w:rtl/>
          <w:lang w:bidi="ar-SY"/>
        </w:rPr>
      </w:pPr>
    </w:p>
    <w:p w:rsidR="004617F2" w:rsidRDefault="004617F2" w:rsidP="00734BB3">
      <w:pPr>
        <w:tabs>
          <w:tab w:val="left" w:pos="226"/>
          <w:tab w:val="left" w:pos="368"/>
        </w:tabs>
        <w:spacing w:line="360" w:lineRule="auto"/>
        <w:ind w:left="-52"/>
        <w:jc w:val="both"/>
        <w:rPr>
          <w:sz w:val="28"/>
          <w:szCs w:val="28"/>
          <w:rtl/>
          <w:lang w:bidi="ar-SY"/>
        </w:rPr>
      </w:pPr>
    </w:p>
    <w:p w:rsidR="004617F2" w:rsidRDefault="004617F2" w:rsidP="00734BB3">
      <w:pPr>
        <w:tabs>
          <w:tab w:val="left" w:pos="226"/>
          <w:tab w:val="left" w:pos="368"/>
        </w:tabs>
        <w:spacing w:line="360" w:lineRule="auto"/>
        <w:ind w:left="-52"/>
        <w:jc w:val="both"/>
        <w:rPr>
          <w:sz w:val="28"/>
          <w:szCs w:val="28"/>
          <w:rtl/>
          <w:lang w:bidi="ar-SY"/>
        </w:rPr>
      </w:pPr>
    </w:p>
    <w:p w:rsidR="004617F2" w:rsidRDefault="004617F2" w:rsidP="00734BB3">
      <w:pPr>
        <w:tabs>
          <w:tab w:val="left" w:pos="226"/>
          <w:tab w:val="left" w:pos="368"/>
        </w:tabs>
        <w:spacing w:line="360" w:lineRule="auto"/>
        <w:ind w:left="-52"/>
        <w:jc w:val="both"/>
        <w:rPr>
          <w:sz w:val="28"/>
          <w:szCs w:val="28"/>
          <w:rtl/>
          <w:lang w:bidi="ar-SY"/>
        </w:rPr>
      </w:pPr>
    </w:p>
    <w:p w:rsidR="004617F2" w:rsidRDefault="004617F2" w:rsidP="00734BB3">
      <w:pPr>
        <w:tabs>
          <w:tab w:val="left" w:pos="226"/>
          <w:tab w:val="left" w:pos="368"/>
        </w:tabs>
        <w:spacing w:line="360" w:lineRule="auto"/>
        <w:ind w:left="-52"/>
        <w:jc w:val="both"/>
        <w:rPr>
          <w:sz w:val="28"/>
          <w:szCs w:val="28"/>
          <w:rtl/>
          <w:lang w:bidi="ar-SY"/>
        </w:rPr>
      </w:pPr>
    </w:p>
    <w:p w:rsidR="004617F2" w:rsidRDefault="004617F2" w:rsidP="00734BB3">
      <w:pPr>
        <w:tabs>
          <w:tab w:val="left" w:pos="226"/>
          <w:tab w:val="left" w:pos="368"/>
        </w:tabs>
        <w:spacing w:line="360" w:lineRule="auto"/>
        <w:ind w:left="-52"/>
        <w:jc w:val="both"/>
        <w:rPr>
          <w:sz w:val="28"/>
          <w:szCs w:val="28"/>
          <w:rtl/>
          <w:lang w:bidi="ar-SY"/>
        </w:rPr>
      </w:pPr>
    </w:p>
    <w:p w:rsidR="00FE6FBF" w:rsidRDefault="00595CCB" w:rsidP="000A1EDB">
      <w:pPr>
        <w:jc w:val="center"/>
        <w:rPr>
          <w:rFonts w:ascii="Simplified Arabic" w:hAnsi="Simplified Arabic" w:cs="Simplified Arabic"/>
          <w:b/>
          <w:bCs/>
          <w:sz w:val="28"/>
          <w:szCs w:val="28"/>
          <w:rtl/>
        </w:rPr>
      </w:pPr>
      <w:r>
        <w:rPr>
          <w:rFonts w:ascii="Simplified Arabic" w:hAnsi="Simplified Arabic" w:cs="Simplified Arabic"/>
          <w:b/>
          <w:bCs/>
          <w:sz w:val="28"/>
          <w:szCs w:val="28"/>
          <w:rtl/>
        </w:rPr>
        <w:br w:type="page"/>
      </w:r>
      <w:r w:rsidR="00677A62">
        <w:rPr>
          <w:rFonts w:ascii="Simplified Arabic" w:hAnsi="Simplified Arabic" w:cs="Simplified Arabic" w:hint="cs"/>
          <w:b/>
          <w:bCs/>
          <w:sz w:val="28"/>
          <w:szCs w:val="28"/>
          <w:rtl/>
        </w:rPr>
        <w:lastRenderedPageBreak/>
        <w:t>المبحث</w:t>
      </w:r>
      <w:r w:rsidR="00BE5D25" w:rsidRPr="00F4305F">
        <w:rPr>
          <w:rFonts w:ascii="Simplified Arabic" w:hAnsi="Simplified Arabic" w:cs="Simplified Arabic"/>
          <w:b/>
          <w:bCs/>
          <w:sz w:val="28"/>
          <w:szCs w:val="28"/>
          <w:rtl/>
        </w:rPr>
        <w:t xml:space="preserve"> </w:t>
      </w:r>
      <w:r w:rsidR="00647C9A" w:rsidRPr="00F4305F">
        <w:rPr>
          <w:rFonts w:ascii="Simplified Arabic" w:hAnsi="Simplified Arabic" w:cs="Simplified Arabic" w:hint="cs"/>
          <w:b/>
          <w:bCs/>
          <w:sz w:val="28"/>
          <w:szCs w:val="28"/>
          <w:rtl/>
        </w:rPr>
        <w:t>الأول</w:t>
      </w:r>
    </w:p>
    <w:p w:rsidR="00BE5D25" w:rsidRDefault="006D277F" w:rsidP="00FE6FBF">
      <w:pPr>
        <w:tabs>
          <w:tab w:val="left" w:pos="226"/>
          <w:tab w:val="left" w:pos="368"/>
        </w:tabs>
        <w:ind w:left="-52"/>
        <w:jc w:val="center"/>
        <w:rPr>
          <w:rFonts w:ascii="Simplified Arabic" w:hAnsi="Simplified Arabic" w:cs="Simplified Arabic"/>
          <w:b/>
          <w:bCs/>
          <w:sz w:val="28"/>
          <w:szCs w:val="28"/>
          <w:rtl/>
          <w:lang w:bidi="ar-SY"/>
        </w:rPr>
      </w:pPr>
      <w:r w:rsidRPr="00F4305F">
        <w:rPr>
          <w:rFonts w:ascii="Simplified Arabic" w:hAnsi="Simplified Arabic" w:cs="Simplified Arabic"/>
          <w:b/>
          <w:bCs/>
          <w:sz w:val="28"/>
          <w:szCs w:val="28"/>
          <w:rtl/>
        </w:rPr>
        <w:t xml:space="preserve"> </w:t>
      </w:r>
      <w:r w:rsidR="0047262C">
        <w:rPr>
          <w:rFonts w:ascii="Simplified Arabic" w:hAnsi="Simplified Arabic" w:cs="Simplified Arabic" w:hint="cs"/>
          <w:b/>
          <w:bCs/>
          <w:sz w:val="28"/>
          <w:szCs w:val="28"/>
          <w:rtl/>
        </w:rPr>
        <w:t>ماهية صناديق الاستثمار و نشأتها</w:t>
      </w:r>
    </w:p>
    <w:p w:rsidR="00C43861" w:rsidRPr="00EE19D1" w:rsidRDefault="00C43861" w:rsidP="00734BB3">
      <w:pPr>
        <w:tabs>
          <w:tab w:val="left" w:pos="226"/>
          <w:tab w:val="left" w:pos="368"/>
        </w:tabs>
        <w:spacing w:line="23" w:lineRule="atLeast"/>
        <w:ind w:left="-52"/>
        <w:jc w:val="both"/>
        <w:rPr>
          <w:rFonts w:ascii="Simplified Arabic" w:hAnsi="Simplified Arabic" w:cs="Simplified Arabic"/>
          <w:sz w:val="28"/>
          <w:szCs w:val="28"/>
          <w:rtl/>
          <w:lang w:bidi="ar-SY"/>
        </w:rPr>
      </w:pPr>
      <w:r w:rsidRPr="00EE19D1">
        <w:rPr>
          <w:rFonts w:ascii="Simplified Arabic" w:hAnsi="Simplified Arabic" w:cs="Simplified Arabic"/>
          <w:sz w:val="28"/>
          <w:szCs w:val="28"/>
          <w:rtl/>
          <w:lang w:bidi="ar-SY"/>
        </w:rPr>
        <w:t xml:space="preserve">تعمل </w:t>
      </w:r>
      <w:r w:rsidR="006A7F3D">
        <w:rPr>
          <w:rFonts w:ascii="Simplified Arabic" w:hAnsi="Simplified Arabic" w:cs="Simplified Arabic" w:hint="cs"/>
          <w:sz w:val="28"/>
          <w:szCs w:val="28"/>
          <w:rtl/>
          <w:lang w:bidi="ar-SY"/>
        </w:rPr>
        <w:t>الأسواق</w:t>
      </w:r>
      <w:r w:rsidR="00F14D5E">
        <w:rPr>
          <w:rFonts w:ascii="Simplified Arabic" w:hAnsi="Simplified Arabic" w:cs="Simplified Arabic"/>
          <w:sz w:val="28"/>
          <w:szCs w:val="28"/>
          <w:rtl/>
          <w:lang w:bidi="ar-SY"/>
        </w:rPr>
        <w:t xml:space="preserve"> الم</w:t>
      </w:r>
      <w:r w:rsidR="000D73CF">
        <w:rPr>
          <w:rFonts w:ascii="Simplified Arabic" w:hAnsi="Simplified Arabic" w:cs="Simplified Arabic"/>
          <w:sz w:val="28"/>
          <w:szCs w:val="28"/>
          <w:rtl/>
          <w:lang w:bidi="ar-SY"/>
        </w:rPr>
        <w:t xml:space="preserve">الية على جذب </w:t>
      </w:r>
      <w:r w:rsidR="004617F2">
        <w:rPr>
          <w:rFonts w:ascii="Simplified Arabic" w:hAnsi="Simplified Arabic" w:cs="Simplified Arabic" w:hint="cs"/>
          <w:sz w:val="28"/>
          <w:szCs w:val="28"/>
          <w:rtl/>
          <w:lang w:bidi="ar-SY"/>
        </w:rPr>
        <w:t>أموال المدخرين</w:t>
      </w:r>
      <w:r w:rsidR="000D73CF">
        <w:rPr>
          <w:rFonts w:ascii="Simplified Arabic" w:hAnsi="Simplified Arabic" w:cs="Simplified Arabic"/>
          <w:sz w:val="28"/>
          <w:szCs w:val="28"/>
          <w:rtl/>
          <w:lang w:bidi="ar-SY"/>
        </w:rPr>
        <w:t xml:space="preserve">, </w:t>
      </w:r>
      <w:r w:rsidR="004617F2">
        <w:rPr>
          <w:rFonts w:ascii="Simplified Arabic" w:hAnsi="Simplified Arabic" w:cs="Simplified Arabic" w:hint="cs"/>
          <w:sz w:val="28"/>
          <w:szCs w:val="28"/>
          <w:rtl/>
          <w:lang w:bidi="ar-SY"/>
        </w:rPr>
        <w:t>و</w:t>
      </w:r>
      <w:r w:rsidR="000D73CF">
        <w:rPr>
          <w:rFonts w:ascii="Simplified Arabic" w:hAnsi="Simplified Arabic" w:cs="Simplified Arabic"/>
          <w:sz w:val="28"/>
          <w:szCs w:val="28"/>
          <w:rtl/>
          <w:lang w:bidi="ar-SY"/>
        </w:rPr>
        <w:t>تجميعها</w:t>
      </w:r>
      <w:r w:rsidR="000D73CF">
        <w:rPr>
          <w:rFonts w:ascii="Simplified Arabic" w:hAnsi="Simplified Arabic" w:cs="Simplified Arabic" w:hint="cs"/>
          <w:sz w:val="28"/>
          <w:szCs w:val="28"/>
          <w:rtl/>
          <w:lang w:bidi="ar-SY"/>
        </w:rPr>
        <w:t>،</w:t>
      </w:r>
      <w:r w:rsidR="000D73CF">
        <w:rPr>
          <w:rFonts w:ascii="Simplified Arabic" w:hAnsi="Simplified Arabic" w:cs="Simplified Arabic"/>
          <w:sz w:val="28"/>
          <w:szCs w:val="28"/>
          <w:rtl/>
          <w:lang w:bidi="ar-SY"/>
        </w:rPr>
        <w:t xml:space="preserve"> وتوجيهها</w:t>
      </w:r>
      <w:r w:rsidR="00F14D5E">
        <w:rPr>
          <w:rFonts w:ascii="Simplified Arabic" w:hAnsi="Simplified Arabic" w:cs="Simplified Arabic"/>
          <w:sz w:val="28"/>
          <w:szCs w:val="28"/>
          <w:rtl/>
          <w:lang w:bidi="ar-SY"/>
        </w:rPr>
        <w:t xml:space="preserve"> </w:t>
      </w:r>
      <w:r w:rsidR="00F14D5E">
        <w:rPr>
          <w:rFonts w:ascii="Simplified Arabic" w:hAnsi="Simplified Arabic" w:cs="Simplified Arabic" w:hint="cs"/>
          <w:sz w:val="28"/>
          <w:szCs w:val="28"/>
          <w:rtl/>
          <w:lang w:bidi="ar-SY"/>
        </w:rPr>
        <w:t>ل</w:t>
      </w:r>
      <w:r w:rsidRPr="00EE19D1">
        <w:rPr>
          <w:rFonts w:ascii="Simplified Arabic" w:hAnsi="Simplified Arabic" w:cs="Simplified Arabic"/>
          <w:sz w:val="28"/>
          <w:szCs w:val="28"/>
          <w:rtl/>
          <w:lang w:bidi="ar-SY"/>
        </w:rPr>
        <w:t xml:space="preserve">لاستثمار في مختلف </w:t>
      </w:r>
      <w:r w:rsidR="00647C9A" w:rsidRPr="00EE19D1">
        <w:rPr>
          <w:rFonts w:ascii="Simplified Arabic" w:hAnsi="Simplified Arabic" w:cs="Simplified Arabic" w:hint="cs"/>
          <w:sz w:val="28"/>
          <w:szCs w:val="28"/>
          <w:rtl/>
          <w:lang w:bidi="ar-SY"/>
        </w:rPr>
        <w:t>الأوراق</w:t>
      </w:r>
      <w:r w:rsidRPr="00EE19D1">
        <w:rPr>
          <w:rFonts w:ascii="Simplified Arabic" w:hAnsi="Simplified Arabic" w:cs="Simplified Arabic"/>
          <w:sz w:val="28"/>
          <w:szCs w:val="28"/>
          <w:rtl/>
          <w:lang w:bidi="ar-SY"/>
        </w:rPr>
        <w:t xml:space="preserve"> المالية</w:t>
      </w:r>
      <w:r w:rsidR="00CA3D6D">
        <w:rPr>
          <w:rFonts w:ascii="Simplified Arabic" w:hAnsi="Simplified Arabic" w:cs="Simplified Arabic" w:hint="cs"/>
          <w:sz w:val="28"/>
          <w:szCs w:val="28"/>
          <w:rtl/>
          <w:lang w:bidi="ar-SY"/>
        </w:rPr>
        <w:t>،</w:t>
      </w:r>
      <w:r w:rsidR="000D73CF">
        <w:rPr>
          <w:rFonts w:ascii="Simplified Arabic" w:hAnsi="Simplified Arabic" w:cs="Simplified Arabic"/>
          <w:sz w:val="28"/>
          <w:szCs w:val="28"/>
          <w:rtl/>
          <w:lang w:bidi="ar-SY"/>
        </w:rPr>
        <w:t xml:space="preserve"> ويتوقف الاستثمار في</w:t>
      </w:r>
      <w:r w:rsidR="000D73CF">
        <w:rPr>
          <w:rFonts w:ascii="Simplified Arabic" w:hAnsi="Simplified Arabic" w:cs="Simplified Arabic" w:hint="cs"/>
          <w:sz w:val="28"/>
          <w:szCs w:val="28"/>
          <w:rtl/>
          <w:lang w:bidi="ar-SY"/>
        </w:rPr>
        <w:t xml:space="preserve"> </w:t>
      </w:r>
      <w:r w:rsidR="00647C9A" w:rsidRPr="00EE19D1">
        <w:rPr>
          <w:rFonts w:ascii="Simplified Arabic" w:hAnsi="Simplified Arabic" w:cs="Simplified Arabic" w:hint="cs"/>
          <w:sz w:val="28"/>
          <w:szCs w:val="28"/>
          <w:rtl/>
          <w:lang w:bidi="ar-SY"/>
        </w:rPr>
        <w:t>الأسواق</w:t>
      </w:r>
      <w:r w:rsidRPr="00EE19D1">
        <w:rPr>
          <w:rFonts w:ascii="Simplified Arabic" w:hAnsi="Simplified Arabic" w:cs="Simplified Arabic"/>
          <w:sz w:val="28"/>
          <w:szCs w:val="28"/>
          <w:rtl/>
          <w:lang w:bidi="ar-SY"/>
        </w:rPr>
        <w:t xml:space="preserve"> الما</w:t>
      </w:r>
      <w:r w:rsidR="00F14D5E">
        <w:rPr>
          <w:rFonts w:ascii="Simplified Arabic" w:hAnsi="Simplified Arabic" w:cs="Simplified Arabic"/>
          <w:sz w:val="28"/>
          <w:szCs w:val="28"/>
          <w:rtl/>
          <w:lang w:bidi="ar-SY"/>
        </w:rPr>
        <w:t xml:space="preserve">لية على مقدار </w:t>
      </w:r>
      <w:r w:rsidR="00647C9A">
        <w:rPr>
          <w:rFonts w:ascii="Simplified Arabic" w:hAnsi="Simplified Arabic" w:cs="Simplified Arabic" w:hint="cs"/>
          <w:sz w:val="28"/>
          <w:szCs w:val="28"/>
          <w:rtl/>
          <w:lang w:bidi="ar-SY"/>
        </w:rPr>
        <w:t>الأموال</w:t>
      </w:r>
      <w:r w:rsidR="00F14D5E">
        <w:rPr>
          <w:rFonts w:ascii="Simplified Arabic" w:hAnsi="Simplified Arabic" w:cs="Simplified Arabic"/>
          <w:sz w:val="28"/>
          <w:szCs w:val="28"/>
          <w:rtl/>
          <w:lang w:bidi="ar-SY"/>
        </w:rPr>
        <w:t xml:space="preserve"> المستثمرة</w:t>
      </w:r>
      <w:r w:rsidRPr="00EE19D1">
        <w:rPr>
          <w:rFonts w:ascii="Simplified Arabic" w:hAnsi="Simplified Arabic" w:cs="Simplified Arabic"/>
          <w:sz w:val="28"/>
          <w:szCs w:val="28"/>
          <w:rtl/>
          <w:lang w:bidi="ar-SY"/>
        </w:rPr>
        <w:t>,</w:t>
      </w:r>
      <w:r w:rsidR="00F14D5E">
        <w:rPr>
          <w:rFonts w:ascii="Simplified Arabic" w:hAnsi="Simplified Arabic" w:cs="Simplified Arabic"/>
          <w:sz w:val="28"/>
          <w:szCs w:val="28"/>
          <w:rtl/>
          <w:lang w:bidi="ar-SY"/>
        </w:rPr>
        <w:t xml:space="preserve"> </w:t>
      </w:r>
      <w:r w:rsidR="00CA3D6D">
        <w:rPr>
          <w:rFonts w:ascii="Simplified Arabic" w:hAnsi="Simplified Arabic" w:cs="Simplified Arabic" w:hint="cs"/>
          <w:sz w:val="28"/>
          <w:szCs w:val="28"/>
          <w:rtl/>
          <w:lang w:bidi="ar-SY"/>
        </w:rPr>
        <w:t>و</w:t>
      </w:r>
      <w:r w:rsidR="00F14D5E">
        <w:rPr>
          <w:rFonts w:ascii="Simplified Arabic" w:hAnsi="Simplified Arabic" w:cs="Simplified Arabic"/>
          <w:sz w:val="28"/>
          <w:szCs w:val="28"/>
          <w:rtl/>
          <w:lang w:bidi="ar-SY"/>
        </w:rPr>
        <w:t>قدرة المستثمر على تحمل المخاطر</w:t>
      </w:r>
      <w:r w:rsidRPr="00EE19D1">
        <w:rPr>
          <w:rFonts w:ascii="Simplified Arabic" w:hAnsi="Simplified Arabic" w:cs="Simplified Arabic"/>
          <w:sz w:val="28"/>
          <w:szCs w:val="28"/>
          <w:rtl/>
          <w:lang w:bidi="ar-SY"/>
        </w:rPr>
        <w:t xml:space="preserve">, </w:t>
      </w:r>
      <w:r w:rsidR="000D73CF">
        <w:rPr>
          <w:rFonts w:ascii="Simplified Arabic" w:hAnsi="Simplified Arabic" w:cs="Simplified Arabic" w:hint="cs"/>
          <w:sz w:val="28"/>
          <w:szCs w:val="28"/>
          <w:rtl/>
          <w:lang w:bidi="ar-SY"/>
        </w:rPr>
        <w:t>و</w:t>
      </w:r>
      <w:r w:rsidRPr="00EE19D1">
        <w:rPr>
          <w:rFonts w:ascii="Simplified Arabic" w:hAnsi="Simplified Arabic" w:cs="Simplified Arabic"/>
          <w:sz w:val="28"/>
          <w:szCs w:val="28"/>
          <w:rtl/>
          <w:lang w:bidi="ar-SY"/>
        </w:rPr>
        <w:t>القدرة على الحصول على ا</w:t>
      </w:r>
      <w:r w:rsidR="000D73CF">
        <w:rPr>
          <w:rFonts w:ascii="Simplified Arabic" w:hAnsi="Simplified Arabic" w:cs="Simplified Arabic"/>
          <w:sz w:val="28"/>
          <w:szCs w:val="28"/>
          <w:rtl/>
          <w:lang w:bidi="ar-SY"/>
        </w:rPr>
        <w:t>لمعلومات و</w:t>
      </w:r>
      <w:r w:rsidR="00F14D5E">
        <w:rPr>
          <w:rFonts w:ascii="Simplified Arabic" w:hAnsi="Simplified Arabic" w:cs="Simplified Arabic"/>
          <w:sz w:val="28"/>
          <w:szCs w:val="28"/>
          <w:rtl/>
          <w:lang w:bidi="ar-SY"/>
        </w:rPr>
        <w:t>البيانات</w:t>
      </w:r>
      <w:r w:rsidRPr="00EE19D1">
        <w:rPr>
          <w:rFonts w:ascii="Simplified Arabic" w:hAnsi="Simplified Arabic" w:cs="Simplified Arabic"/>
          <w:sz w:val="28"/>
          <w:szCs w:val="28"/>
          <w:rtl/>
          <w:lang w:bidi="ar-SY"/>
        </w:rPr>
        <w:t xml:space="preserve">, </w:t>
      </w:r>
      <w:r w:rsidR="00647C9A" w:rsidRPr="00EE19D1">
        <w:rPr>
          <w:rFonts w:ascii="Simplified Arabic" w:hAnsi="Simplified Arabic" w:cs="Simplified Arabic" w:hint="cs"/>
          <w:sz w:val="28"/>
          <w:szCs w:val="28"/>
          <w:rtl/>
          <w:lang w:bidi="ar-SY"/>
        </w:rPr>
        <w:t>إضافة</w:t>
      </w:r>
      <w:r w:rsidRPr="00EE19D1">
        <w:rPr>
          <w:rFonts w:ascii="Simplified Arabic" w:hAnsi="Simplified Arabic" w:cs="Simplified Arabic"/>
          <w:sz w:val="28"/>
          <w:szCs w:val="28"/>
          <w:rtl/>
          <w:lang w:bidi="ar-SY"/>
        </w:rPr>
        <w:t xml:space="preserve"> </w:t>
      </w:r>
      <w:r w:rsidR="00647C9A" w:rsidRPr="00EE19D1">
        <w:rPr>
          <w:rFonts w:ascii="Simplified Arabic" w:hAnsi="Simplified Arabic" w:cs="Simplified Arabic" w:hint="cs"/>
          <w:sz w:val="28"/>
          <w:szCs w:val="28"/>
          <w:rtl/>
          <w:lang w:bidi="ar-SY"/>
        </w:rPr>
        <w:t>إلى</w:t>
      </w:r>
      <w:r w:rsidRPr="00EE19D1">
        <w:rPr>
          <w:rFonts w:ascii="Simplified Arabic" w:hAnsi="Simplified Arabic" w:cs="Simplified Arabic"/>
          <w:sz w:val="28"/>
          <w:szCs w:val="28"/>
          <w:rtl/>
          <w:lang w:bidi="ar-SY"/>
        </w:rPr>
        <w:t xml:space="preserve"> وجود ا</w:t>
      </w:r>
      <w:r w:rsidR="000D73CF">
        <w:rPr>
          <w:rFonts w:ascii="Simplified Arabic" w:hAnsi="Simplified Arabic" w:cs="Simplified Arabic"/>
          <w:sz w:val="28"/>
          <w:szCs w:val="28"/>
          <w:rtl/>
          <w:lang w:bidi="ar-SY"/>
        </w:rPr>
        <w:t>لكفاءة و</w:t>
      </w:r>
      <w:r w:rsidR="004617F2">
        <w:rPr>
          <w:rFonts w:ascii="Simplified Arabic" w:hAnsi="Simplified Arabic" w:cs="Simplified Arabic"/>
          <w:sz w:val="28"/>
          <w:szCs w:val="28"/>
          <w:rtl/>
          <w:lang w:bidi="ar-SY"/>
        </w:rPr>
        <w:t>الخبرة في اختيار</w:t>
      </w:r>
      <w:r w:rsidRPr="00EE19D1">
        <w:rPr>
          <w:rFonts w:ascii="Simplified Arabic" w:hAnsi="Simplified Arabic" w:cs="Simplified Arabic"/>
          <w:sz w:val="28"/>
          <w:szCs w:val="28"/>
          <w:rtl/>
          <w:lang w:bidi="ar-SY"/>
        </w:rPr>
        <w:t xml:space="preserve"> الاستثمار</w:t>
      </w:r>
      <w:r w:rsidR="00F14D5E">
        <w:rPr>
          <w:rFonts w:ascii="Simplified Arabic" w:hAnsi="Simplified Arabic" w:cs="Simplified Arabic" w:hint="cs"/>
          <w:sz w:val="28"/>
          <w:szCs w:val="28"/>
          <w:rtl/>
          <w:lang w:bidi="ar-SY"/>
        </w:rPr>
        <w:t>ا</w:t>
      </w:r>
      <w:r w:rsidRPr="00EE19D1">
        <w:rPr>
          <w:rFonts w:ascii="Simplified Arabic" w:hAnsi="Simplified Arabic" w:cs="Simplified Arabic"/>
          <w:sz w:val="28"/>
          <w:szCs w:val="28"/>
          <w:rtl/>
          <w:lang w:bidi="ar-SY"/>
        </w:rPr>
        <w:t>ت الكفء.</w:t>
      </w:r>
    </w:p>
    <w:p w:rsidR="008537D5" w:rsidRPr="00EE19D1" w:rsidRDefault="000D73CF" w:rsidP="00734BB3">
      <w:pPr>
        <w:tabs>
          <w:tab w:val="left" w:pos="226"/>
          <w:tab w:val="left" w:pos="368"/>
        </w:tabs>
        <w:spacing w:line="23" w:lineRule="atLeast"/>
        <w:ind w:left="-52"/>
        <w:jc w:val="both"/>
        <w:rPr>
          <w:rFonts w:ascii="Simplified Arabic" w:hAnsi="Simplified Arabic" w:cs="Simplified Arabic"/>
          <w:sz w:val="28"/>
          <w:szCs w:val="28"/>
          <w:rtl/>
          <w:lang w:bidi="ar-SY"/>
        </w:rPr>
      </w:pPr>
      <w:r>
        <w:rPr>
          <w:rFonts w:ascii="Simplified Arabic" w:hAnsi="Simplified Arabic" w:cs="Simplified Arabic"/>
          <w:sz w:val="28"/>
          <w:szCs w:val="28"/>
          <w:rtl/>
          <w:lang w:bidi="ar-SY"/>
        </w:rPr>
        <w:t>و</w:t>
      </w:r>
      <w:r w:rsidR="008537D5" w:rsidRPr="00EE19D1">
        <w:rPr>
          <w:rFonts w:ascii="Simplified Arabic" w:hAnsi="Simplified Arabic" w:cs="Simplified Arabic"/>
          <w:sz w:val="28"/>
          <w:szCs w:val="28"/>
          <w:rtl/>
          <w:lang w:bidi="ar-SY"/>
        </w:rPr>
        <w:t>المستثمر الناجح لا يقوم بشراء ورقة مالية من نوع واحد</w:t>
      </w:r>
      <w:r>
        <w:rPr>
          <w:rFonts w:ascii="Simplified Arabic" w:hAnsi="Simplified Arabic" w:cs="Simplified Arabic" w:hint="cs"/>
          <w:sz w:val="28"/>
          <w:szCs w:val="28"/>
          <w:rtl/>
          <w:lang w:bidi="ar-SY"/>
        </w:rPr>
        <w:t>،</w:t>
      </w:r>
      <w:r w:rsidR="008537D5" w:rsidRPr="00EE19D1">
        <w:rPr>
          <w:rFonts w:ascii="Simplified Arabic" w:hAnsi="Simplified Arabic" w:cs="Simplified Arabic"/>
          <w:sz w:val="28"/>
          <w:szCs w:val="28"/>
          <w:rtl/>
          <w:lang w:bidi="ar-SY"/>
        </w:rPr>
        <w:t xml:space="preserve"> </w:t>
      </w:r>
      <w:r w:rsidR="00647C9A" w:rsidRPr="00EE19D1">
        <w:rPr>
          <w:rFonts w:ascii="Simplified Arabic" w:hAnsi="Simplified Arabic" w:cs="Simplified Arabic" w:hint="cs"/>
          <w:sz w:val="28"/>
          <w:szCs w:val="28"/>
          <w:rtl/>
          <w:lang w:bidi="ar-SY"/>
        </w:rPr>
        <w:t>إنما</w:t>
      </w:r>
      <w:r w:rsidR="00C43861" w:rsidRPr="00EE19D1">
        <w:rPr>
          <w:rFonts w:ascii="Simplified Arabic" w:hAnsi="Simplified Arabic" w:cs="Simplified Arabic"/>
          <w:sz w:val="28"/>
          <w:szCs w:val="28"/>
          <w:rtl/>
          <w:lang w:bidi="ar-SY"/>
        </w:rPr>
        <w:t xml:space="preserve"> يوجه مدخراته نح</w:t>
      </w:r>
      <w:r w:rsidR="00203BAB">
        <w:rPr>
          <w:rFonts w:ascii="Simplified Arabic" w:hAnsi="Simplified Arabic" w:cs="Simplified Arabic"/>
          <w:sz w:val="28"/>
          <w:szCs w:val="28"/>
          <w:rtl/>
          <w:lang w:bidi="ar-SY"/>
        </w:rPr>
        <w:t>و</w:t>
      </w:r>
      <w:r w:rsidR="00F92781">
        <w:rPr>
          <w:rFonts w:ascii="Simplified Arabic" w:hAnsi="Simplified Arabic" w:cs="Simplified Arabic" w:hint="cs"/>
          <w:sz w:val="28"/>
          <w:szCs w:val="28"/>
          <w:rtl/>
          <w:lang w:bidi="ar-SY"/>
        </w:rPr>
        <w:t xml:space="preserve"> </w:t>
      </w:r>
      <w:r w:rsidR="00C43861" w:rsidRPr="00EE19D1">
        <w:rPr>
          <w:rFonts w:ascii="Simplified Arabic" w:hAnsi="Simplified Arabic" w:cs="Simplified Arabic"/>
          <w:sz w:val="28"/>
          <w:szCs w:val="28"/>
          <w:rtl/>
          <w:lang w:bidi="ar-SY"/>
        </w:rPr>
        <w:t xml:space="preserve">تشكيلة منوعة </w:t>
      </w:r>
      <w:r w:rsidR="008537D5" w:rsidRPr="00EE19D1">
        <w:rPr>
          <w:rFonts w:ascii="Simplified Arabic" w:hAnsi="Simplified Arabic" w:cs="Simplified Arabic"/>
          <w:sz w:val="28"/>
          <w:szCs w:val="28"/>
          <w:rtl/>
          <w:lang w:bidi="ar-SY"/>
        </w:rPr>
        <w:t xml:space="preserve"> من </w:t>
      </w:r>
      <w:r w:rsidR="00647C9A" w:rsidRPr="00EE19D1">
        <w:rPr>
          <w:rFonts w:ascii="Simplified Arabic" w:hAnsi="Simplified Arabic" w:cs="Simplified Arabic" w:hint="cs"/>
          <w:sz w:val="28"/>
          <w:szCs w:val="28"/>
          <w:rtl/>
          <w:lang w:bidi="ar-SY"/>
        </w:rPr>
        <w:t>الأوراق</w:t>
      </w:r>
      <w:r w:rsidR="008537D5" w:rsidRPr="00EE19D1">
        <w:rPr>
          <w:rFonts w:ascii="Simplified Arabic" w:hAnsi="Simplified Arabic" w:cs="Simplified Arabic"/>
          <w:sz w:val="28"/>
          <w:szCs w:val="28"/>
          <w:rtl/>
          <w:lang w:bidi="ar-SY"/>
        </w:rPr>
        <w:t xml:space="preserve"> المالية التي تصدرها عدد من الشركات المساهمة ليحقق له هذا التنويع قدرا</w:t>
      </w:r>
      <w:r w:rsidR="00AA63B2">
        <w:rPr>
          <w:rFonts w:ascii="Simplified Arabic" w:hAnsi="Simplified Arabic" w:cs="Simplified Arabic" w:hint="cs"/>
          <w:sz w:val="28"/>
          <w:szCs w:val="28"/>
          <w:rtl/>
          <w:lang w:bidi="ar-SY"/>
        </w:rPr>
        <w:t>ً</w:t>
      </w:r>
      <w:r w:rsidR="008537D5" w:rsidRPr="00EE19D1">
        <w:rPr>
          <w:rFonts w:ascii="Simplified Arabic" w:hAnsi="Simplified Arabic" w:cs="Simplified Arabic"/>
          <w:sz w:val="28"/>
          <w:szCs w:val="28"/>
          <w:rtl/>
          <w:lang w:bidi="ar-SY"/>
        </w:rPr>
        <w:t xml:space="preserve"> كافيا</w:t>
      </w:r>
      <w:r w:rsidR="00AA63B2">
        <w:rPr>
          <w:rFonts w:ascii="Simplified Arabic" w:hAnsi="Simplified Arabic" w:cs="Simplified Arabic" w:hint="cs"/>
          <w:sz w:val="28"/>
          <w:szCs w:val="28"/>
          <w:rtl/>
          <w:lang w:bidi="ar-SY"/>
        </w:rPr>
        <w:t>ً</w:t>
      </w:r>
      <w:r w:rsidR="008537D5" w:rsidRPr="00EE19D1">
        <w:rPr>
          <w:rFonts w:ascii="Simplified Arabic" w:hAnsi="Simplified Arabic" w:cs="Simplified Arabic"/>
          <w:sz w:val="28"/>
          <w:szCs w:val="28"/>
          <w:rtl/>
          <w:lang w:bidi="ar-SY"/>
        </w:rPr>
        <w:t xml:space="preserve"> من الحماية من مخاطر تقلبات القيمة السوقية لتلك  </w:t>
      </w:r>
      <w:r w:rsidR="00647C9A" w:rsidRPr="00EE19D1">
        <w:rPr>
          <w:rFonts w:ascii="Simplified Arabic" w:hAnsi="Simplified Arabic" w:cs="Simplified Arabic" w:hint="cs"/>
          <w:sz w:val="28"/>
          <w:szCs w:val="28"/>
          <w:rtl/>
          <w:lang w:bidi="ar-SY"/>
        </w:rPr>
        <w:t>الأوراق</w:t>
      </w:r>
      <w:r w:rsidR="008537D5" w:rsidRPr="00EE19D1">
        <w:rPr>
          <w:rFonts w:ascii="Simplified Arabic" w:hAnsi="Simplified Arabic" w:cs="Simplified Arabic"/>
          <w:sz w:val="28"/>
          <w:szCs w:val="28"/>
          <w:rtl/>
          <w:lang w:bidi="ar-SY"/>
        </w:rPr>
        <w:t xml:space="preserve"> المالية.</w:t>
      </w:r>
    </w:p>
    <w:p w:rsidR="003B717A" w:rsidRPr="00EE19D1" w:rsidRDefault="008537D5" w:rsidP="00EE1C16">
      <w:pPr>
        <w:tabs>
          <w:tab w:val="left" w:pos="226"/>
          <w:tab w:val="left" w:pos="368"/>
        </w:tabs>
        <w:spacing w:line="23" w:lineRule="atLeast"/>
        <w:ind w:left="-52"/>
        <w:jc w:val="both"/>
        <w:rPr>
          <w:rFonts w:ascii="Simplified Arabic" w:hAnsi="Simplified Arabic" w:cs="Simplified Arabic"/>
          <w:sz w:val="28"/>
          <w:szCs w:val="28"/>
          <w:rtl/>
          <w:lang w:bidi="ar-SY"/>
        </w:rPr>
      </w:pPr>
      <w:r w:rsidRPr="00EE19D1">
        <w:rPr>
          <w:rFonts w:ascii="Simplified Arabic" w:hAnsi="Simplified Arabic" w:cs="Simplified Arabic"/>
          <w:sz w:val="28"/>
          <w:szCs w:val="28"/>
          <w:rtl/>
          <w:lang w:bidi="ar-SY"/>
        </w:rPr>
        <w:t>مثل هذه التنويع يصعب تحقيقه للمستثمرين محدودي القدرات المالية</w:t>
      </w:r>
      <w:r w:rsidR="000D73CF">
        <w:rPr>
          <w:rFonts w:ascii="Simplified Arabic" w:hAnsi="Simplified Arabic" w:cs="Simplified Arabic" w:hint="cs"/>
          <w:sz w:val="28"/>
          <w:szCs w:val="28"/>
          <w:rtl/>
          <w:lang w:bidi="ar-SY"/>
        </w:rPr>
        <w:t>،</w:t>
      </w:r>
      <w:r w:rsidR="00F14D5E">
        <w:rPr>
          <w:rFonts w:ascii="Simplified Arabic" w:hAnsi="Simplified Arabic" w:cs="Simplified Arabic"/>
          <w:sz w:val="28"/>
          <w:szCs w:val="28"/>
          <w:rtl/>
          <w:lang w:bidi="ar-SY"/>
        </w:rPr>
        <w:t xml:space="preserve"> مما يؤدي</w:t>
      </w:r>
      <w:r w:rsidR="00F14D5E">
        <w:rPr>
          <w:rFonts w:ascii="Simplified Arabic" w:hAnsi="Simplified Arabic" w:cs="Simplified Arabic" w:hint="cs"/>
          <w:sz w:val="28"/>
          <w:szCs w:val="28"/>
          <w:rtl/>
          <w:lang w:bidi="ar-SY"/>
        </w:rPr>
        <w:t xml:space="preserve"> </w:t>
      </w:r>
      <w:r w:rsidR="00647C9A">
        <w:rPr>
          <w:rFonts w:ascii="Simplified Arabic" w:hAnsi="Simplified Arabic" w:cs="Simplified Arabic" w:hint="cs"/>
          <w:sz w:val="28"/>
          <w:szCs w:val="28"/>
          <w:rtl/>
          <w:lang w:bidi="ar-SY"/>
        </w:rPr>
        <w:t>إلى</w:t>
      </w:r>
      <w:r w:rsidR="00F14D5E">
        <w:rPr>
          <w:rFonts w:ascii="Simplified Arabic" w:hAnsi="Simplified Arabic" w:cs="Simplified Arabic" w:hint="cs"/>
          <w:sz w:val="28"/>
          <w:szCs w:val="28"/>
          <w:rtl/>
          <w:lang w:bidi="ar-SY"/>
        </w:rPr>
        <w:t xml:space="preserve"> العزوف</w:t>
      </w:r>
      <w:r w:rsidR="00F14D5E">
        <w:rPr>
          <w:rFonts w:ascii="Simplified Arabic" w:hAnsi="Simplified Arabic" w:cs="Simplified Arabic"/>
          <w:sz w:val="28"/>
          <w:szCs w:val="28"/>
          <w:rtl/>
          <w:lang w:bidi="ar-SY"/>
        </w:rPr>
        <w:t xml:space="preserve"> عن الاستثمار</w:t>
      </w:r>
      <w:r w:rsidRPr="00EE19D1">
        <w:rPr>
          <w:rFonts w:ascii="Simplified Arabic" w:hAnsi="Simplified Arabic" w:cs="Simplified Arabic"/>
          <w:sz w:val="28"/>
          <w:szCs w:val="28"/>
          <w:rtl/>
          <w:lang w:bidi="ar-SY"/>
        </w:rPr>
        <w:t xml:space="preserve">. فالتنويع </w:t>
      </w:r>
      <w:r w:rsidR="00450B4D">
        <w:rPr>
          <w:rFonts w:ascii="Simplified Arabic" w:hAnsi="Simplified Arabic" w:cs="Simplified Arabic" w:hint="cs"/>
          <w:sz w:val="28"/>
          <w:szCs w:val="28"/>
          <w:rtl/>
          <w:lang w:bidi="ar-SY"/>
        </w:rPr>
        <w:t xml:space="preserve"> في بعض البلدان مثل </w:t>
      </w:r>
      <w:r w:rsidR="00647C9A">
        <w:rPr>
          <w:rFonts w:ascii="Simplified Arabic" w:hAnsi="Simplified Arabic" w:cs="Simplified Arabic" w:hint="cs"/>
          <w:sz w:val="28"/>
          <w:szCs w:val="28"/>
          <w:rtl/>
          <w:lang w:bidi="ar-SY"/>
        </w:rPr>
        <w:t>أمريكا</w:t>
      </w:r>
      <w:r w:rsidR="00450B4D">
        <w:rPr>
          <w:rFonts w:ascii="Simplified Arabic" w:hAnsi="Simplified Arabic" w:cs="Simplified Arabic" w:hint="cs"/>
          <w:sz w:val="28"/>
          <w:szCs w:val="28"/>
          <w:rtl/>
          <w:lang w:bidi="ar-SY"/>
        </w:rPr>
        <w:t xml:space="preserve"> </w:t>
      </w:r>
      <w:r w:rsidRPr="00EE19D1">
        <w:rPr>
          <w:rFonts w:ascii="Simplified Arabic" w:hAnsi="Simplified Arabic" w:cs="Simplified Arabic"/>
          <w:sz w:val="28"/>
          <w:szCs w:val="28"/>
          <w:rtl/>
          <w:lang w:bidi="ar-SY"/>
        </w:rPr>
        <w:t>ينطوي على شرا</w:t>
      </w:r>
      <w:r w:rsidR="00EE1C16">
        <w:rPr>
          <w:rFonts w:ascii="Simplified Arabic" w:hAnsi="Simplified Arabic" w:cs="Simplified Arabic"/>
          <w:sz w:val="28"/>
          <w:szCs w:val="28"/>
          <w:rtl/>
          <w:lang w:bidi="ar-SY"/>
        </w:rPr>
        <w:t>ء كميات كسرية (أقل من 100 سهم</w:t>
      </w:r>
      <w:r w:rsidRPr="00EE19D1">
        <w:rPr>
          <w:rFonts w:ascii="Simplified Arabic" w:hAnsi="Simplified Arabic" w:cs="Simplified Arabic"/>
          <w:sz w:val="28"/>
          <w:szCs w:val="28"/>
          <w:rtl/>
          <w:lang w:bidi="ar-SY"/>
        </w:rPr>
        <w:t xml:space="preserve">)  </w:t>
      </w:r>
      <w:r w:rsidR="000D73CF">
        <w:rPr>
          <w:rFonts w:ascii="Simplified Arabic" w:hAnsi="Simplified Arabic" w:cs="Simplified Arabic" w:hint="cs"/>
          <w:sz w:val="28"/>
          <w:szCs w:val="28"/>
          <w:rtl/>
          <w:lang w:bidi="ar-SY"/>
        </w:rPr>
        <w:t>و</w:t>
      </w:r>
      <w:r w:rsidR="00F14D5E">
        <w:rPr>
          <w:rFonts w:ascii="Simplified Arabic" w:hAnsi="Simplified Arabic" w:cs="Simplified Arabic" w:hint="cs"/>
          <w:sz w:val="28"/>
          <w:szCs w:val="28"/>
          <w:rtl/>
          <w:lang w:bidi="ar-SY"/>
        </w:rPr>
        <w:t>الذي</w:t>
      </w:r>
      <w:r w:rsidRPr="00EE19D1">
        <w:rPr>
          <w:rFonts w:ascii="Simplified Arabic" w:hAnsi="Simplified Arabic" w:cs="Simplified Arabic"/>
          <w:sz w:val="28"/>
          <w:szCs w:val="28"/>
          <w:rtl/>
          <w:lang w:bidi="ar-SY"/>
        </w:rPr>
        <w:t xml:space="preserve"> </w:t>
      </w:r>
      <w:r w:rsidR="000D73CF">
        <w:rPr>
          <w:rFonts w:ascii="Simplified Arabic" w:hAnsi="Simplified Arabic" w:cs="Simplified Arabic" w:hint="cs"/>
          <w:sz w:val="28"/>
          <w:szCs w:val="28"/>
          <w:rtl/>
          <w:lang w:bidi="ar-SY"/>
        </w:rPr>
        <w:t>يؤدي</w:t>
      </w:r>
      <w:r w:rsidRPr="00EE19D1">
        <w:rPr>
          <w:rFonts w:ascii="Simplified Arabic" w:hAnsi="Simplified Arabic" w:cs="Simplified Arabic"/>
          <w:sz w:val="28"/>
          <w:szCs w:val="28"/>
          <w:rtl/>
          <w:lang w:bidi="ar-SY"/>
        </w:rPr>
        <w:t xml:space="preserve"> </w:t>
      </w:r>
      <w:r w:rsidR="00647C9A">
        <w:rPr>
          <w:rFonts w:ascii="Simplified Arabic" w:hAnsi="Simplified Arabic" w:cs="Simplified Arabic" w:hint="cs"/>
          <w:sz w:val="28"/>
          <w:szCs w:val="28"/>
          <w:rtl/>
          <w:lang w:bidi="ar-SY"/>
        </w:rPr>
        <w:t>إلى</w:t>
      </w:r>
      <w:r w:rsidR="00CA3D6D">
        <w:rPr>
          <w:rFonts w:ascii="Simplified Arabic" w:hAnsi="Simplified Arabic" w:cs="Simplified Arabic" w:hint="cs"/>
          <w:sz w:val="28"/>
          <w:szCs w:val="28"/>
          <w:rtl/>
          <w:lang w:bidi="ar-SY"/>
        </w:rPr>
        <w:t xml:space="preserve"> </w:t>
      </w:r>
      <w:r w:rsidRPr="00EE19D1">
        <w:rPr>
          <w:rFonts w:ascii="Simplified Arabic" w:hAnsi="Simplified Arabic" w:cs="Simplified Arabic"/>
          <w:sz w:val="28"/>
          <w:szCs w:val="28"/>
          <w:rtl/>
          <w:lang w:bidi="ar-SY"/>
        </w:rPr>
        <w:t xml:space="preserve">ارتفاع تكاليف معاملات الشراء, إضافة </w:t>
      </w:r>
      <w:r w:rsidR="00647C9A" w:rsidRPr="00EE19D1">
        <w:rPr>
          <w:rFonts w:ascii="Simplified Arabic" w:hAnsi="Simplified Arabic" w:cs="Simplified Arabic" w:hint="cs"/>
          <w:sz w:val="28"/>
          <w:szCs w:val="28"/>
          <w:rtl/>
          <w:lang w:bidi="ar-SY"/>
        </w:rPr>
        <w:t>إلى</w:t>
      </w:r>
      <w:r w:rsidRPr="00EE19D1">
        <w:rPr>
          <w:rFonts w:ascii="Simplified Arabic" w:hAnsi="Simplified Arabic" w:cs="Simplified Arabic"/>
          <w:sz w:val="28"/>
          <w:szCs w:val="28"/>
          <w:rtl/>
          <w:lang w:bidi="ar-SY"/>
        </w:rPr>
        <w:t xml:space="preserve"> دفع سعر لشراء </w:t>
      </w:r>
      <w:r w:rsidR="005E7526" w:rsidRPr="00EE19D1">
        <w:rPr>
          <w:rFonts w:ascii="Simplified Arabic" w:hAnsi="Simplified Arabic" w:cs="Simplified Arabic" w:hint="cs"/>
          <w:sz w:val="28"/>
          <w:szCs w:val="28"/>
          <w:rtl/>
          <w:lang w:bidi="ar-SY"/>
        </w:rPr>
        <w:t>الأوراق</w:t>
      </w:r>
      <w:r w:rsidRPr="00EE19D1">
        <w:rPr>
          <w:rFonts w:ascii="Simplified Arabic" w:hAnsi="Simplified Arabic" w:cs="Simplified Arabic"/>
          <w:sz w:val="28"/>
          <w:szCs w:val="28"/>
          <w:rtl/>
          <w:lang w:bidi="ar-SY"/>
        </w:rPr>
        <w:t xml:space="preserve"> المالية بسعر يفوق السعر الذي يشتري به كمية من </w:t>
      </w:r>
      <w:r w:rsidR="005E7526">
        <w:rPr>
          <w:rFonts w:ascii="Simplified Arabic" w:hAnsi="Simplified Arabic" w:cs="Simplified Arabic" w:hint="cs"/>
          <w:sz w:val="28"/>
          <w:szCs w:val="28"/>
          <w:rtl/>
          <w:lang w:bidi="ar-SY"/>
        </w:rPr>
        <w:t>الأوراق</w:t>
      </w:r>
      <w:r w:rsidRPr="00EE19D1">
        <w:rPr>
          <w:rFonts w:ascii="Simplified Arabic" w:hAnsi="Simplified Arabic" w:cs="Simplified Arabic"/>
          <w:sz w:val="28"/>
          <w:szCs w:val="28"/>
          <w:rtl/>
          <w:lang w:bidi="ar-SY"/>
        </w:rPr>
        <w:t xml:space="preserve"> المالية الغير كسرية (100 سهم </w:t>
      </w:r>
      <w:r w:rsidR="005E7526" w:rsidRPr="00EE19D1">
        <w:rPr>
          <w:rFonts w:ascii="Simplified Arabic" w:hAnsi="Simplified Arabic" w:cs="Simplified Arabic" w:hint="cs"/>
          <w:sz w:val="28"/>
          <w:szCs w:val="28"/>
          <w:rtl/>
          <w:lang w:bidi="ar-SY"/>
        </w:rPr>
        <w:t>أ</w:t>
      </w:r>
      <w:r w:rsidR="00203BAB">
        <w:rPr>
          <w:rFonts w:ascii="Simplified Arabic" w:hAnsi="Simplified Arabic" w:cs="Simplified Arabic" w:hint="cs"/>
          <w:sz w:val="28"/>
          <w:szCs w:val="28"/>
          <w:rtl/>
          <w:lang w:bidi="ar-SY"/>
        </w:rPr>
        <w:t>و</w:t>
      </w:r>
      <w:r w:rsidR="00890BD3">
        <w:rPr>
          <w:rFonts w:ascii="Simplified Arabic" w:hAnsi="Simplified Arabic" w:cs="Simplified Arabic" w:hint="cs"/>
          <w:sz w:val="28"/>
          <w:szCs w:val="28"/>
          <w:rtl/>
          <w:lang w:bidi="ar-SY"/>
        </w:rPr>
        <w:t xml:space="preserve"> </w:t>
      </w:r>
      <w:r w:rsidRPr="00EE19D1">
        <w:rPr>
          <w:rFonts w:ascii="Simplified Arabic" w:hAnsi="Simplified Arabic" w:cs="Simplified Arabic"/>
          <w:sz w:val="28"/>
          <w:szCs w:val="28"/>
          <w:rtl/>
          <w:lang w:bidi="ar-SY"/>
        </w:rPr>
        <w:t xml:space="preserve">سند </w:t>
      </w:r>
      <w:r w:rsidR="00203BAB">
        <w:rPr>
          <w:rFonts w:ascii="Simplified Arabic" w:hAnsi="Simplified Arabic" w:cs="Simplified Arabic"/>
          <w:sz w:val="28"/>
          <w:szCs w:val="28"/>
          <w:rtl/>
          <w:lang w:bidi="ar-SY"/>
        </w:rPr>
        <w:t>و</w:t>
      </w:r>
      <w:r w:rsidR="00EE1C16">
        <w:rPr>
          <w:rFonts w:ascii="Simplified Arabic" w:hAnsi="Simplified Arabic" w:cs="Simplified Arabic"/>
          <w:sz w:val="28"/>
          <w:szCs w:val="28"/>
          <w:rtl/>
          <w:lang w:bidi="ar-SY"/>
        </w:rPr>
        <w:t>مضاعفاتها</w:t>
      </w:r>
      <w:r w:rsidRPr="00EE19D1">
        <w:rPr>
          <w:rFonts w:ascii="Simplified Arabic" w:hAnsi="Simplified Arabic" w:cs="Simplified Arabic"/>
          <w:sz w:val="28"/>
          <w:szCs w:val="28"/>
          <w:rtl/>
          <w:lang w:bidi="ar-SY"/>
        </w:rPr>
        <w:t>)</w:t>
      </w:r>
      <w:r w:rsidRPr="00EE19D1">
        <w:rPr>
          <w:rStyle w:val="FootnoteReference"/>
          <w:rFonts w:ascii="Simplified Arabic" w:hAnsi="Simplified Arabic" w:cs="Simplified Arabic"/>
          <w:sz w:val="28"/>
          <w:szCs w:val="28"/>
          <w:rtl/>
          <w:lang w:bidi="ar-SY"/>
        </w:rPr>
        <w:footnoteReference w:id="127"/>
      </w:r>
      <w:r w:rsidR="00203BAB">
        <w:rPr>
          <w:rFonts w:ascii="Simplified Arabic" w:hAnsi="Simplified Arabic" w:cs="Simplified Arabic"/>
          <w:sz w:val="28"/>
          <w:szCs w:val="28"/>
          <w:rtl/>
          <w:lang w:bidi="ar-SY"/>
        </w:rPr>
        <w:t>.</w:t>
      </w:r>
      <w:r w:rsidR="004617F2">
        <w:rPr>
          <w:rFonts w:ascii="Simplified Arabic" w:hAnsi="Simplified Arabic" w:cs="Simplified Arabic" w:hint="cs"/>
          <w:sz w:val="28"/>
          <w:szCs w:val="28"/>
          <w:rtl/>
          <w:lang w:bidi="ar-SY"/>
        </w:rPr>
        <w:t xml:space="preserve"> </w:t>
      </w:r>
      <w:r w:rsidR="00F14D5E">
        <w:rPr>
          <w:rFonts w:ascii="Simplified Arabic" w:hAnsi="Simplified Arabic" w:cs="Simplified Arabic" w:hint="cs"/>
          <w:sz w:val="28"/>
          <w:szCs w:val="28"/>
          <w:rtl/>
          <w:lang w:bidi="ar-SY"/>
        </w:rPr>
        <w:t xml:space="preserve">كما </w:t>
      </w:r>
      <w:r w:rsidR="005E7526">
        <w:rPr>
          <w:rFonts w:ascii="Simplified Arabic" w:hAnsi="Simplified Arabic" w:cs="Simplified Arabic" w:hint="cs"/>
          <w:sz w:val="28"/>
          <w:szCs w:val="28"/>
          <w:rtl/>
          <w:lang w:bidi="ar-SY"/>
        </w:rPr>
        <w:t>أن</w:t>
      </w:r>
      <w:r w:rsidR="00F14D5E">
        <w:rPr>
          <w:rFonts w:ascii="Simplified Arabic" w:hAnsi="Simplified Arabic" w:cs="Simplified Arabic" w:hint="cs"/>
          <w:sz w:val="28"/>
          <w:szCs w:val="28"/>
          <w:rtl/>
          <w:lang w:bidi="ar-SY"/>
        </w:rPr>
        <w:t xml:space="preserve"> </w:t>
      </w:r>
      <w:r w:rsidR="000D73CF">
        <w:rPr>
          <w:rFonts w:ascii="Simplified Arabic" w:hAnsi="Simplified Arabic" w:cs="Simplified Arabic"/>
          <w:sz w:val="28"/>
          <w:szCs w:val="28"/>
          <w:rtl/>
          <w:lang w:bidi="ar-SY"/>
        </w:rPr>
        <w:t>عدم توافر الخبرة و</w:t>
      </w:r>
      <w:r w:rsidR="003B717A" w:rsidRPr="00EE19D1">
        <w:rPr>
          <w:rFonts w:ascii="Simplified Arabic" w:hAnsi="Simplified Arabic" w:cs="Simplified Arabic"/>
          <w:sz w:val="28"/>
          <w:szCs w:val="28"/>
          <w:rtl/>
          <w:lang w:bidi="ar-SY"/>
        </w:rPr>
        <w:t xml:space="preserve">المعرفة </w:t>
      </w:r>
      <w:r w:rsidR="005E7526" w:rsidRPr="00EE19D1">
        <w:rPr>
          <w:rFonts w:ascii="Simplified Arabic" w:hAnsi="Simplified Arabic" w:cs="Simplified Arabic" w:hint="cs"/>
          <w:sz w:val="28"/>
          <w:szCs w:val="28"/>
          <w:rtl/>
          <w:lang w:bidi="ar-SY"/>
        </w:rPr>
        <w:t>لإدارة</w:t>
      </w:r>
      <w:r w:rsidR="003B717A" w:rsidRPr="00EE19D1">
        <w:rPr>
          <w:rFonts w:ascii="Simplified Arabic" w:hAnsi="Simplified Arabic" w:cs="Simplified Arabic"/>
          <w:sz w:val="28"/>
          <w:szCs w:val="28"/>
          <w:rtl/>
          <w:lang w:bidi="ar-SY"/>
        </w:rPr>
        <w:t xml:space="preserve"> ا</w:t>
      </w:r>
      <w:r w:rsidR="000D73CF">
        <w:rPr>
          <w:rFonts w:ascii="Simplified Arabic" w:hAnsi="Simplified Arabic" w:cs="Simplified Arabic"/>
          <w:sz w:val="28"/>
          <w:szCs w:val="28"/>
          <w:rtl/>
          <w:lang w:bidi="ar-SY"/>
        </w:rPr>
        <w:t xml:space="preserve">لمحافظ المالية الخاصة </w:t>
      </w:r>
      <w:r w:rsidR="005E7526">
        <w:rPr>
          <w:rFonts w:ascii="Simplified Arabic" w:hAnsi="Simplified Arabic" w:cs="Simplified Arabic" w:hint="cs"/>
          <w:sz w:val="28"/>
          <w:szCs w:val="28"/>
          <w:rtl/>
          <w:lang w:bidi="ar-SY"/>
        </w:rPr>
        <w:t>أ</w:t>
      </w:r>
      <w:r w:rsidR="00203BAB">
        <w:rPr>
          <w:rFonts w:ascii="Simplified Arabic" w:hAnsi="Simplified Arabic" w:cs="Simplified Arabic" w:hint="cs"/>
          <w:sz w:val="28"/>
          <w:szCs w:val="28"/>
          <w:rtl/>
          <w:lang w:bidi="ar-SY"/>
        </w:rPr>
        <w:t>و</w:t>
      </w:r>
      <w:r w:rsidR="00F92781">
        <w:rPr>
          <w:rFonts w:ascii="Simplified Arabic" w:hAnsi="Simplified Arabic" w:cs="Simplified Arabic" w:hint="cs"/>
          <w:sz w:val="28"/>
          <w:szCs w:val="28"/>
          <w:rtl/>
          <w:lang w:bidi="ar-SY"/>
        </w:rPr>
        <w:t xml:space="preserve"> </w:t>
      </w:r>
      <w:r w:rsidR="000D73CF">
        <w:rPr>
          <w:rFonts w:ascii="Simplified Arabic" w:hAnsi="Simplified Arabic" w:cs="Simplified Arabic"/>
          <w:sz w:val="28"/>
          <w:szCs w:val="28"/>
          <w:rtl/>
          <w:lang w:bidi="ar-SY"/>
        </w:rPr>
        <w:t>شراء و</w:t>
      </w:r>
      <w:r w:rsidR="003B717A" w:rsidRPr="00EE19D1">
        <w:rPr>
          <w:rFonts w:ascii="Simplified Arabic" w:hAnsi="Simplified Arabic" w:cs="Simplified Arabic"/>
          <w:sz w:val="28"/>
          <w:szCs w:val="28"/>
          <w:rtl/>
          <w:lang w:bidi="ar-SY"/>
        </w:rPr>
        <w:t xml:space="preserve">بيع </w:t>
      </w:r>
      <w:r w:rsidR="005E7526" w:rsidRPr="00EE19D1">
        <w:rPr>
          <w:rFonts w:ascii="Simplified Arabic" w:hAnsi="Simplified Arabic" w:cs="Simplified Arabic" w:hint="cs"/>
          <w:sz w:val="28"/>
          <w:szCs w:val="28"/>
          <w:rtl/>
          <w:lang w:bidi="ar-SY"/>
        </w:rPr>
        <w:t>الأوراق</w:t>
      </w:r>
      <w:r w:rsidR="003B717A" w:rsidRPr="00EE19D1">
        <w:rPr>
          <w:rFonts w:ascii="Simplified Arabic" w:hAnsi="Simplified Arabic" w:cs="Simplified Arabic"/>
          <w:sz w:val="28"/>
          <w:szCs w:val="28"/>
          <w:rtl/>
          <w:lang w:bidi="ar-SY"/>
        </w:rPr>
        <w:t xml:space="preserve"> المالية يعد سببا</w:t>
      </w:r>
      <w:r w:rsidR="00F92781">
        <w:rPr>
          <w:rFonts w:ascii="Simplified Arabic" w:hAnsi="Simplified Arabic" w:cs="Simplified Arabic" w:hint="cs"/>
          <w:sz w:val="28"/>
          <w:szCs w:val="28"/>
          <w:rtl/>
          <w:lang w:bidi="ar-SY"/>
        </w:rPr>
        <w:t>ً</w:t>
      </w:r>
      <w:r w:rsidR="003B717A" w:rsidRPr="00EE19D1">
        <w:rPr>
          <w:rFonts w:ascii="Simplified Arabic" w:hAnsi="Simplified Arabic" w:cs="Simplified Arabic"/>
          <w:sz w:val="28"/>
          <w:szCs w:val="28"/>
          <w:rtl/>
          <w:lang w:bidi="ar-SY"/>
        </w:rPr>
        <w:t xml:space="preserve"> </w:t>
      </w:r>
      <w:r w:rsidR="00F92781">
        <w:rPr>
          <w:rFonts w:ascii="Simplified Arabic" w:hAnsi="Simplified Arabic" w:cs="Simplified Arabic" w:hint="cs"/>
          <w:sz w:val="28"/>
          <w:szCs w:val="28"/>
          <w:rtl/>
          <w:lang w:bidi="ar-SY"/>
        </w:rPr>
        <w:t>آ</w:t>
      </w:r>
      <w:r w:rsidR="00D919AF" w:rsidRPr="00EE19D1">
        <w:rPr>
          <w:rFonts w:ascii="Simplified Arabic" w:hAnsi="Simplified Arabic" w:cs="Simplified Arabic" w:hint="cs"/>
          <w:sz w:val="28"/>
          <w:szCs w:val="28"/>
          <w:rtl/>
          <w:lang w:bidi="ar-SY"/>
        </w:rPr>
        <w:t>خر</w:t>
      </w:r>
      <w:r w:rsidR="003B717A" w:rsidRPr="00EE19D1">
        <w:rPr>
          <w:rFonts w:ascii="Simplified Arabic" w:hAnsi="Simplified Arabic" w:cs="Simplified Arabic"/>
          <w:sz w:val="28"/>
          <w:szCs w:val="28"/>
          <w:rtl/>
          <w:lang w:bidi="ar-SY"/>
        </w:rPr>
        <w:t xml:space="preserve"> لابتعاد  العديد من المستثمرين عن الدخول في المتاجرة في </w:t>
      </w:r>
      <w:r w:rsidR="00D919AF" w:rsidRPr="00EE19D1">
        <w:rPr>
          <w:rFonts w:ascii="Simplified Arabic" w:hAnsi="Simplified Arabic" w:cs="Simplified Arabic" w:hint="cs"/>
          <w:sz w:val="28"/>
          <w:szCs w:val="28"/>
          <w:rtl/>
          <w:lang w:bidi="ar-SY"/>
        </w:rPr>
        <w:t>الأسواق</w:t>
      </w:r>
      <w:r w:rsidR="003B717A" w:rsidRPr="00EE19D1">
        <w:rPr>
          <w:rFonts w:ascii="Simplified Arabic" w:hAnsi="Simplified Arabic" w:cs="Simplified Arabic"/>
          <w:sz w:val="28"/>
          <w:szCs w:val="28"/>
          <w:rtl/>
          <w:lang w:bidi="ar-SY"/>
        </w:rPr>
        <w:t xml:space="preserve"> المالية</w:t>
      </w:r>
      <w:r w:rsidR="00FE6FBF">
        <w:rPr>
          <w:rFonts w:ascii="Simplified Arabic" w:hAnsi="Simplified Arabic" w:cs="Simplified Arabic" w:hint="cs"/>
          <w:sz w:val="28"/>
          <w:szCs w:val="28"/>
          <w:rtl/>
          <w:lang w:bidi="ar-SY"/>
        </w:rPr>
        <w:t xml:space="preserve">, </w:t>
      </w:r>
    </w:p>
    <w:p w:rsidR="008537D5" w:rsidRDefault="003B717A" w:rsidP="00734BB3">
      <w:pPr>
        <w:tabs>
          <w:tab w:val="left" w:pos="226"/>
          <w:tab w:val="left" w:pos="368"/>
        </w:tabs>
        <w:spacing w:line="23" w:lineRule="atLeast"/>
        <w:ind w:left="-52"/>
        <w:jc w:val="both"/>
        <w:rPr>
          <w:rFonts w:ascii="Simplified Arabic" w:hAnsi="Simplified Arabic" w:cs="Simplified Arabic"/>
          <w:sz w:val="28"/>
          <w:szCs w:val="28"/>
          <w:rtl/>
          <w:lang w:bidi="ar-SY"/>
        </w:rPr>
      </w:pPr>
      <w:r w:rsidRPr="00EE19D1">
        <w:rPr>
          <w:rFonts w:ascii="Simplified Arabic" w:hAnsi="Simplified Arabic" w:cs="Simplified Arabic"/>
          <w:sz w:val="28"/>
          <w:szCs w:val="28"/>
          <w:rtl/>
          <w:lang w:bidi="ar-SY"/>
        </w:rPr>
        <w:t xml:space="preserve">استدعت هذه </w:t>
      </w:r>
      <w:r w:rsidR="00D919AF" w:rsidRPr="00EE19D1">
        <w:rPr>
          <w:rFonts w:ascii="Simplified Arabic" w:hAnsi="Simplified Arabic" w:cs="Simplified Arabic" w:hint="cs"/>
          <w:sz w:val="28"/>
          <w:szCs w:val="28"/>
          <w:rtl/>
          <w:lang w:bidi="ar-SY"/>
        </w:rPr>
        <w:t>الأسباب</w:t>
      </w:r>
      <w:r w:rsidRPr="00EE19D1">
        <w:rPr>
          <w:rFonts w:ascii="Simplified Arabic" w:hAnsi="Simplified Arabic" w:cs="Simplified Arabic"/>
          <w:sz w:val="28"/>
          <w:szCs w:val="28"/>
          <w:rtl/>
          <w:lang w:bidi="ar-SY"/>
        </w:rPr>
        <w:t xml:space="preserve"> المتنوعة </w:t>
      </w:r>
      <w:r w:rsidR="00D919AF" w:rsidRPr="00EE19D1">
        <w:rPr>
          <w:rFonts w:ascii="Simplified Arabic" w:hAnsi="Simplified Arabic" w:cs="Simplified Arabic" w:hint="cs"/>
          <w:sz w:val="28"/>
          <w:szCs w:val="28"/>
          <w:rtl/>
          <w:lang w:bidi="ar-SY"/>
        </w:rPr>
        <w:t>إلى</w:t>
      </w:r>
      <w:r w:rsidRPr="00EE19D1">
        <w:rPr>
          <w:rFonts w:ascii="Simplified Arabic" w:hAnsi="Simplified Arabic" w:cs="Simplified Arabic"/>
          <w:sz w:val="28"/>
          <w:szCs w:val="28"/>
          <w:rtl/>
          <w:lang w:bidi="ar-SY"/>
        </w:rPr>
        <w:t xml:space="preserve"> </w:t>
      </w:r>
      <w:r w:rsidR="00D919AF" w:rsidRPr="00EE19D1">
        <w:rPr>
          <w:rFonts w:ascii="Simplified Arabic" w:hAnsi="Simplified Arabic" w:cs="Simplified Arabic" w:hint="cs"/>
          <w:sz w:val="28"/>
          <w:szCs w:val="28"/>
          <w:rtl/>
          <w:lang w:bidi="ar-SY"/>
        </w:rPr>
        <w:t>إنشاء</w:t>
      </w:r>
      <w:r w:rsidRPr="00EE19D1">
        <w:rPr>
          <w:rFonts w:ascii="Simplified Arabic" w:hAnsi="Simplified Arabic" w:cs="Simplified Arabic"/>
          <w:sz w:val="28"/>
          <w:szCs w:val="28"/>
          <w:rtl/>
          <w:lang w:bidi="ar-SY"/>
        </w:rPr>
        <w:t xml:space="preserve"> الشركات المتخصصة </w:t>
      </w:r>
      <w:r w:rsidR="00334FEE" w:rsidRPr="00EE19D1">
        <w:rPr>
          <w:rFonts w:ascii="Simplified Arabic" w:hAnsi="Simplified Arabic" w:cs="Simplified Arabic"/>
          <w:sz w:val="28"/>
          <w:szCs w:val="28"/>
          <w:rtl/>
          <w:lang w:bidi="ar-SY"/>
        </w:rPr>
        <w:t>التي عملت على تجميع مدخر</w:t>
      </w:r>
      <w:r w:rsidR="000D73CF">
        <w:rPr>
          <w:rFonts w:ascii="Simplified Arabic" w:hAnsi="Simplified Arabic" w:cs="Simplified Arabic"/>
          <w:sz w:val="28"/>
          <w:szCs w:val="28"/>
          <w:rtl/>
          <w:lang w:bidi="ar-SY"/>
        </w:rPr>
        <w:t>ات المستثمرين في مختلف فئاتهم و</w:t>
      </w:r>
      <w:r w:rsidR="00334FEE" w:rsidRPr="00EE19D1">
        <w:rPr>
          <w:rFonts w:ascii="Simplified Arabic" w:hAnsi="Simplified Arabic" w:cs="Simplified Arabic"/>
          <w:sz w:val="28"/>
          <w:szCs w:val="28"/>
          <w:rtl/>
          <w:lang w:bidi="ar-SY"/>
        </w:rPr>
        <w:t xml:space="preserve">تحويلها </w:t>
      </w:r>
      <w:r w:rsidR="00D919AF" w:rsidRPr="00EE19D1">
        <w:rPr>
          <w:rFonts w:ascii="Simplified Arabic" w:hAnsi="Simplified Arabic" w:cs="Simplified Arabic" w:hint="cs"/>
          <w:sz w:val="28"/>
          <w:szCs w:val="28"/>
          <w:rtl/>
          <w:lang w:bidi="ar-SY"/>
        </w:rPr>
        <w:t>إلى</w:t>
      </w:r>
      <w:r w:rsidR="00334FEE" w:rsidRPr="00EE19D1">
        <w:rPr>
          <w:rFonts w:ascii="Simplified Arabic" w:hAnsi="Simplified Arabic" w:cs="Simplified Arabic"/>
          <w:sz w:val="28"/>
          <w:szCs w:val="28"/>
          <w:rtl/>
          <w:lang w:bidi="ar-SY"/>
        </w:rPr>
        <w:t xml:space="preserve"> وعاء مالي عُرف باسم صندوق الاستثمار.</w:t>
      </w:r>
      <w:r w:rsidRPr="00EE19D1">
        <w:rPr>
          <w:rFonts w:ascii="Simplified Arabic" w:hAnsi="Simplified Arabic" w:cs="Simplified Arabic"/>
          <w:sz w:val="28"/>
          <w:szCs w:val="28"/>
          <w:rtl/>
          <w:lang w:bidi="ar-SY"/>
        </w:rPr>
        <w:t xml:space="preserve"> </w:t>
      </w:r>
    </w:p>
    <w:p w:rsidR="00FF387C" w:rsidRPr="00151192" w:rsidRDefault="000D73CF" w:rsidP="00EE1C16">
      <w:pPr>
        <w:tabs>
          <w:tab w:val="left" w:pos="226"/>
          <w:tab w:val="left" w:pos="368"/>
        </w:tabs>
        <w:autoSpaceDE w:val="0"/>
        <w:autoSpaceDN w:val="0"/>
        <w:adjustRightInd w:val="0"/>
        <w:ind w:left="-52" w:right="-142"/>
        <w:jc w:val="both"/>
        <w:rPr>
          <w:rFonts w:ascii="Simplified Arabic" w:eastAsia="Calibri" w:hAnsi="Simplified Arabic" w:cs="Simplified Arabic"/>
          <w:sz w:val="28"/>
          <w:szCs w:val="28"/>
          <w:rtl/>
          <w:lang w:bidi="ar-SY"/>
        </w:rPr>
      </w:pPr>
      <w:r>
        <w:rPr>
          <w:rFonts w:ascii="Simplified Arabic" w:eastAsia="Calibri" w:hAnsi="Simplified Arabic" w:cs="Simplified Arabic" w:hint="cs"/>
          <w:sz w:val="28"/>
          <w:szCs w:val="28"/>
          <w:rtl/>
        </w:rPr>
        <w:t>و</w:t>
      </w:r>
      <w:r w:rsidR="00151192">
        <w:rPr>
          <w:rFonts w:ascii="Simplified Arabic" w:eastAsia="Calibri" w:hAnsi="Simplified Arabic" w:cs="Simplified Arabic" w:hint="cs"/>
          <w:sz w:val="28"/>
          <w:szCs w:val="28"/>
          <w:rtl/>
        </w:rPr>
        <w:t xml:space="preserve">وجد في </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السنوات</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الأخيرة</w:t>
      </w:r>
      <w:r w:rsidR="00FF387C">
        <w:rPr>
          <w:rFonts w:ascii="Simplified Arabic" w:eastAsia="Calibri" w:hAnsi="Simplified Arabic" w:cs="Simplified Arabic"/>
          <w:sz w:val="28"/>
          <w:szCs w:val="28"/>
        </w:rPr>
        <w:t xml:space="preserve"> </w:t>
      </w:r>
      <w:r w:rsidR="00151192">
        <w:rPr>
          <w:rFonts w:ascii="Simplified Arabic" w:eastAsia="Calibri" w:hAnsi="Simplified Arabic" w:cs="Simplified Arabic" w:hint="cs"/>
          <w:sz w:val="28"/>
          <w:szCs w:val="28"/>
          <w:rtl/>
        </w:rPr>
        <w:t xml:space="preserve">زيادة </w:t>
      </w:r>
      <w:r w:rsidR="00FF387C">
        <w:rPr>
          <w:rFonts w:ascii="Simplified Arabic" w:eastAsia="Calibri" w:hAnsi="Simplified Arabic" w:cs="Simplified Arabic"/>
          <w:sz w:val="28"/>
          <w:szCs w:val="28"/>
          <w:rtl/>
        </w:rPr>
        <w:t>في</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صافي</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أصول</w:t>
      </w:r>
      <w:r w:rsidR="00FF387C">
        <w:rPr>
          <w:rFonts w:ascii="Simplified Arabic" w:eastAsia="Calibri" w:hAnsi="Simplified Arabic" w:cs="Simplified Arabic"/>
          <w:sz w:val="28"/>
          <w:szCs w:val="28"/>
        </w:rPr>
        <w:t xml:space="preserve"> </w:t>
      </w:r>
      <w:r w:rsidR="00151192">
        <w:rPr>
          <w:rFonts w:ascii="Simplified Arabic" w:eastAsia="Calibri" w:hAnsi="Simplified Arabic" w:cs="Simplified Arabic" w:hint="cs"/>
          <w:sz w:val="28"/>
          <w:szCs w:val="28"/>
          <w:rtl/>
        </w:rPr>
        <w:t xml:space="preserve">الصناديق </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التابعة</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للأفراد</w:t>
      </w:r>
      <w:r w:rsidR="00151192">
        <w:rPr>
          <w:rFonts w:ascii="Simplified Arabic" w:eastAsia="Calibri" w:hAnsi="Simplified Arabic" w:cs="Simplified Arabic" w:hint="cs"/>
          <w:sz w:val="28"/>
          <w:szCs w:val="28"/>
          <w:rtl/>
          <w:lang w:bidi="ar-SY"/>
        </w:rPr>
        <w:t xml:space="preserve"> </w:t>
      </w:r>
      <w:r w:rsidR="00FF387C">
        <w:rPr>
          <w:rFonts w:ascii="Simplified Arabic" w:eastAsia="Calibri" w:hAnsi="Simplified Arabic" w:cs="Simplified Arabic"/>
          <w:sz w:val="28"/>
          <w:szCs w:val="28"/>
          <w:rtl/>
        </w:rPr>
        <w:t>والمؤسسات،</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وذلك</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في</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البورصات</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المتقدمة</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والناشئة</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على</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حدٍ</w:t>
      </w:r>
      <w:r w:rsidR="00FF387C">
        <w:rPr>
          <w:rFonts w:ascii="Simplified Arabic" w:eastAsia="Calibri" w:hAnsi="Simplified Arabic" w:cs="Simplified Arabic"/>
          <w:sz w:val="28"/>
          <w:szCs w:val="28"/>
        </w:rPr>
        <w:t xml:space="preserve"> </w:t>
      </w:r>
      <w:r>
        <w:rPr>
          <w:rFonts w:ascii="Simplified Arabic" w:eastAsia="Calibri" w:hAnsi="Simplified Arabic" w:cs="Simplified Arabic"/>
          <w:sz w:val="28"/>
          <w:szCs w:val="28"/>
          <w:rtl/>
        </w:rPr>
        <w:t>سوا</w:t>
      </w:r>
      <w:r w:rsidR="00B44C43">
        <w:rPr>
          <w:rFonts w:ascii="Simplified Arabic" w:eastAsia="Calibri" w:hAnsi="Simplified Arabic" w:cs="Simplified Arabic" w:hint="cs"/>
          <w:sz w:val="28"/>
          <w:szCs w:val="28"/>
          <w:rtl/>
        </w:rPr>
        <w:t>ء</w:t>
      </w:r>
      <w:r w:rsidR="00203BAB">
        <w:rPr>
          <w:rFonts w:ascii="Simplified Arabic" w:eastAsia="Calibri" w:hAnsi="Simplified Arabic" w:cs="Simplified Arabic"/>
          <w:sz w:val="28"/>
          <w:szCs w:val="28"/>
          <w:rtl/>
        </w:rPr>
        <w:t>.</w:t>
      </w:r>
      <w:r w:rsidR="00B44C43">
        <w:rPr>
          <w:rFonts w:ascii="Simplified Arabic" w:eastAsia="Calibri" w:hAnsi="Simplified Arabic" w:cs="Simplified Arabic" w:hint="cs"/>
          <w:sz w:val="28"/>
          <w:szCs w:val="28"/>
          <w:rtl/>
        </w:rPr>
        <w:t xml:space="preserve"> </w:t>
      </w:r>
      <w:r w:rsidR="00FF387C">
        <w:rPr>
          <w:rFonts w:ascii="Simplified Arabic" w:eastAsia="Calibri" w:hAnsi="Simplified Arabic" w:cs="Simplified Arabic"/>
          <w:sz w:val="28"/>
          <w:szCs w:val="28"/>
          <w:rtl/>
        </w:rPr>
        <w:t>حيث</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لعب</w:t>
      </w:r>
      <w:r w:rsidR="00FF387C">
        <w:rPr>
          <w:rFonts w:ascii="Simplified Arabic" w:eastAsia="Calibri" w:hAnsi="Simplified Arabic" w:cs="Simplified Arabic"/>
          <w:sz w:val="28"/>
          <w:szCs w:val="28"/>
        </w:rPr>
        <w:t xml:space="preserve"> </w:t>
      </w:r>
      <w:r w:rsidR="00B44C43">
        <w:rPr>
          <w:rFonts w:ascii="Simplified Arabic" w:eastAsia="Calibri" w:hAnsi="Simplified Arabic" w:cs="Simplified Arabic"/>
          <w:sz w:val="28"/>
          <w:szCs w:val="28"/>
          <w:rtl/>
        </w:rPr>
        <w:t>المستثمر</w:t>
      </w:r>
      <w:r w:rsidR="00B44C43">
        <w:rPr>
          <w:rFonts w:ascii="Simplified Arabic" w:eastAsia="Calibri" w:hAnsi="Simplified Arabic" w:cs="Simplified Arabic" w:hint="cs"/>
          <w:sz w:val="28"/>
          <w:szCs w:val="28"/>
          <w:rtl/>
        </w:rPr>
        <w:t>و</w:t>
      </w:r>
      <w:r w:rsidR="00FF387C">
        <w:rPr>
          <w:rFonts w:ascii="Simplified Arabic" w:eastAsia="Calibri" w:hAnsi="Simplified Arabic" w:cs="Simplified Arabic"/>
          <w:sz w:val="28"/>
          <w:szCs w:val="28"/>
          <w:rtl/>
        </w:rPr>
        <w:t>ن</w:t>
      </w:r>
      <w:r w:rsidR="00151192">
        <w:rPr>
          <w:rFonts w:ascii="Simplified Arabic" w:eastAsia="Calibri" w:hAnsi="Simplified Arabic" w:cs="Simplified Arabic" w:hint="cs"/>
          <w:sz w:val="28"/>
          <w:szCs w:val="28"/>
          <w:rtl/>
          <w:lang w:bidi="ar-SY"/>
        </w:rPr>
        <w:t xml:space="preserve"> </w:t>
      </w:r>
      <w:r w:rsidR="00FF387C">
        <w:rPr>
          <w:rFonts w:ascii="Simplified Arabic" w:eastAsia="Calibri" w:hAnsi="Simplified Arabic" w:cs="Simplified Arabic"/>
          <w:sz w:val="28"/>
          <w:szCs w:val="28"/>
          <w:rtl/>
        </w:rPr>
        <w:t>الأفراد</w:t>
      </w:r>
      <w:r w:rsidR="00FF387C">
        <w:rPr>
          <w:rFonts w:ascii="Simplified Arabic" w:eastAsia="Calibri" w:hAnsi="Simplified Arabic" w:cs="Simplified Arabic"/>
          <w:sz w:val="28"/>
          <w:szCs w:val="28"/>
        </w:rPr>
        <w:t xml:space="preserve"> </w:t>
      </w:r>
      <w:r w:rsidR="00F92781">
        <w:rPr>
          <w:rFonts w:ascii="Simplified Arabic" w:eastAsia="Calibri" w:hAnsi="Simplified Arabic" w:cs="Simplified Arabic"/>
          <w:sz w:val="28"/>
          <w:szCs w:val="28"/>
          <w:rtl/>
        </w:rPr>
        <w:t>دور</w:t>
      </w:r>
      <w:r w:rsidR="00FF387C">
        <w:rPr>
          <w:rFonts w:ascii="Simplified Arabic" w:eastAsia="Calibri" w:hAnsi="Simplified Arabic" w:cs="Simplified Arabic"/>
          <w:sz w:val="28"/>
          <w:szCs w:val="28"/>
          <w:rtl/>
        </w:rPr>
        <w:t>ا</w:t>
      </w:r>
      <w:r w:rsidR="00F92781">
        <w:rPr>
          <w:rFonts w:ascii="Simplified Arabic" w:eastAsia="Calibri" w:hAnsi="Simplified Arabic" w:cs="Simplified Arabic" w:hint="cs"/>
          <w:sz w:val="28"/>
          <w:szCs w:val="28"/>
          <w:rtl/>
        </w:rPr>
        <w:t>ً</w:t>
      </w:r>
      <w:r w:rsidR="00FF387C">
        <w:rPr>
          <w:rFonts w:ascii="Simplified Arabic" w:eastAsia="Calibri" w:hAnsi="Simplified Arabic" w:cs="Simplified Arabic"/>
          <w:sz w:val="28"/>
          <w:szCs w:val="28"/>
        </w:rPr>
        <w:t xml:space="preserve"> </w:t>
      </w:r>
      <w:r w:rsidR="00F92781">
        <w:rPr>
          <w:rFonts w:ascii="Simplified Arabic" w:eastAsia="Calibri" w:hAnsi="Simplified Arabic" w:cs="Simplified Arabic"/>
          <w:sz w:val="28"/>
          <w:szCs w:val="28"/>
          <w:rtl/>
        </w:rPr>
        <w:t>هام</w:t>
      </w:r>
      <w:r w:rsidR="00FF387C">
        <w:rPr>
          <w:rFonts w:ascii="Simplified Arabic" w:eastAsia="Calibri" w:hAnsi="Simplified Arabic" w:cs="Simplified Arabic"/>
          <w:sz w:val="28"/>
          <w:szCs w:val="28"/>
          <w:rtl/>
        </w:rPr>
        <w:t>ا</w:t>
      </w:r>
      <w:r w:rsidR="00F92781">
        <w:rPr>
          <w:rFonts w:ascii="Simplified Arabic" w:eastAsia="Calibri" w:hAnsi="Simplified Arabic" w:cs="Simplified Arabic" w:hint="cs"/>
          <w:sz w:val="28"/>
          <w:szCs w:val="28"/>
          <w:rtl/>
        </w:rPr>
        <w:t>ً</w:t>
      </w:r>
      <w:r w:rsidR="00FF387C">
        <w:rPr>
          <w:rFonts w:ascii="Simplified Arabic" w:eastAsia="Calibri" w:hAnsi="Simplified Arabic" w:cs="Simplified Arabic"/>
          <w:sz w:val="28"/>
          <w:szCs w:val="28"/>
        </w:rPr>
        <w:t xml:space="preserve"> </w:t>
      </w:r>
      <w:r w:rsidR="00F92781">
        <w:rPr>
          <w:rFonts w:ascii="Simplified Arabic" w:eastAsia="Calibri" w:hAnsi="Simplified Arabic" w:cs="Simplified Arabic"/>
          <w:sz w:val="28"/>
          <w:szCs w:val="28"/>
          <w:rtl/>
        </w:rPr>
        <w:t>جد</w:t>
      </w:r>
      <w:r w:rsidR="00FF387C">
        <w:rPr>
          <w:rFonts w:ascii="Simplified Arabic" w:eastAsia="Calibri" w:hAnsi="Simplified Arabic" w:cs="Simplified Arabic"/>
          <w:sz w:val="28"/>
          <w:szCs w:val="28"/>
          <w:rtl/>
        </w:rPr>
        <w:t>ا</w:t>
      </w:r>
      <w:r w:rsidR="00F92781">
        <w:rPr>
          <w:rFonts w:ascii="Simplified Arabic" w:eastAsia="Calibri" w:hAnsi="Simplified Arabic" w:cs="Simplified Arabic" w:hint="cs"/>
          <w:sz w:val="28"/>
          <w:szCs w:val="28"/>
          <w:rtl/>
        </w:rPr>
        <w:t>ً</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في</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تحويل</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مدخراتهم</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إلى</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مدراء</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الاستثمار</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المتخصصين</w:t>
      </w:r>
      <w:r w:rsidR="00203BAB">
        <w:rPr>
          <w:rFonts w:ascii="Simplified Arabic" w:eastAsia="Calibri" w:hAnsi="Simplified Arabic" w:cs="Simplified Arabic"/>
          <w:sz w:val="28"/>
          <w:szCs w:val="28"/>
          <w:rtl/>
        </w:rPr>
        <w:t>.</w:t>
      </w:r>
      <w:r w:rsidR="00EE1C16">
        <w:rPr>
          <w:rFonts w:ascii="Simplified Arabic" w:eastAsia="Calibri" w:hAnsi="Simplified Arabic" w:cs="Simplified Arabic" w:hint="cs"/>
          <w:sz w:val="28"/>
          <w:szCs w:val="28"/>
          <w:rtl/>
        </w:rPr>
        <w:t xml:space="preserve"> </w:t>
      </w:r>
      <w:r w:rsidR="00FF387C">
        <w:rPr>
          <w:rFonts w:ascii="Simplified Arabic" w:eastAsia="Calibri" w:hAnsi="Simplified Arabic" w:cs="Simplified Arabic"/>
          <w:sz w:val="28"/>
          <w:szCs w:val="28"/>
          <w:rtl/>
        </w:rPr>
        <w:t>فكان</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النتاج</w:t>
      </w:r>
      <w:r w:rsidR="00151192">
        <w:rPr>
          <w:rFonts w:ascii="Simplified Arabic" w:eastAsia="Calibri" w:hAnsi="Simplified Arabic" w:cs="Simplified Arabic" w:hint="cs"/>
          <w:sz w:val="28"/>
          <w:szCs w:val="28"/>
          <w:rtl/>
        </w:rPr>
        <w:t xml:space="preserve"> ا</w:t>
      </w:r>
      <w:r w:rsidR="00FF387C">
        <w:rPr>
          <w:rFonts w:ascii="Simplified Arabic" w:eastAsia="Calibri" w:hAnsi="Simplified Arabic" w:cs="Simplified Arabic"/>
          <w:sz w:val="28"/>
          <w:szCs w:val="28"/>
          <w:rtl/>
        </w:rPr>
        <w:t>لطبيعي</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لذلك</w:t>
      </w:r>
      <w:r>
        <w:rPr>
          <w:rFonts w:ascii="Simplified Arabic" w:eastAsia="Calibri" w:hAnsi="Simplified Arabic" w:cs="Simplified Arabic" w:hint="cs"/>
          <w:sz w:val="28"/>
          <w:szCs w:val="28"/>
          <w:rtl/>
          <w:lang w:bidi="ar-SY"/>
        </w:rPr>
        <w:t>،</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ازدهار</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صناعة</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صناديق</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الاستثمار</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بفعل</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تعدد</w:t>
      </w:r>
      <w:r w:rsidR="00FF387C">
        <w:rPr>
          <w:rFonts w:ascii="Simplified Arabic" w:eastAsia="Calibri" w:hAnsi="Simplified Arabic" w:cs="Simplified Arabic"/>
          <w:sz w:val="28"/>
          <w:szCs w:val="28"/>
        </w:rPr>
        <w:t xml:space="preserve"> </w:t>
      </w:r>
      <w:r w:rsidR="00B44C43">
        <w:rPr>
          <w:rFonts w:ascii="Simplified Arabic" w:eastAsia="Calibri" w:hAnsi="Simplified Arabic" w:cs="Simplified Arabic" w:hint="cs"/>
          <w:sz w:val="28"/>
          <w:szCs w:val="28"/>
          <w:rtl/>
        </w:rPr>
        <w:t>ال</w:t>
      </w:r>
      <w:r w:rsidR="00FF387C">
        <w:rPr>
          <w:rFonts w:ascii="Simplified Arabic" w:eastAsia="Calibri" w:hAnsi="Simplified Arabic" w:cs="Simplified Arabic"/>
          <w:sz w:val="28"/>
          <w:szCs w:val="28"/>
          <w:rtl/>
        </w:rPr>
        <w:t>فرص</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وبدائل</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الاستثمار</w:t>
      </w:r>
      <w:r w:rsidR="00FF387C">
        <w:rPr>
          <w:rFonts w:ascii="Simplified Arabic" w:eastAsia="Calibri" w:hAnsi="Simplified Arabic" w:cs="Simplified Arabic"/>
          <w:sz w:val="28"/>
          <w:szCs w:val="28"/>
        </w:rPr>
        <w:t xml:space="preserve"> </w:t>
      </w:r>
      <w:r w:rsidR="00F92781">
        <w:rPr>
          <w:rFonts w:ascii="Simplified Arabic" w:eastAsia="Calibri" w:hAnsi="Simplified Arabic" w:cs="Simplified Arabic"/>
          <w:sz w:val="28"/>
          <w:szCs w:val="28"/>
          <w:rtl/>
        </w:rPr>
        <w:t>عالمي</w:t>
      </w:r>
      <w:r w:rsidR="00151192">
        <w:rPr>
          <w:rFonts w:ascii="Simplified Arabic" w:eastAsia="Calibri" w:hAnsi="Simplified Arabic" w:cs="Simplified Arabic"/>
          <w:sz w:val="28"/>
          <w:szCs w:val="28"/>
          <w:rtl/>
        </w:rPr>
        <w:t>ا</w:t>
      </w:r>
      <w:r w:rsidR="00F92781">
        <w:rPr>
          <w:rFonts w:ascii="Simplified Arabic" w:eastAsia="Calibri" w:hAnsi="Simplified Arabic" w:cs="Simplified Arabic" w:hint="cs"/>
          <w:sz w:val="28"/>
          <w:szCs w:val="28"/>
          <w:rtl/>
        </w:rPr>
        <w:t>ً</w:t>
      </w:r>
      <w:r w:rsidR="00151192">
        <w:rPr>
          <w:rFonts w:ascii="Simplified Arabic" w:eastAsia="Calibri" w:hAnsi="Simplified Arabic" w:cs="Simplified Arabic" w:hint="cs"/>
          <w:sz w:val="28"/>
          <w:szCs w:val="28"/>
          <w:rtl/>
          <w:lang w:bidi="ar-SY"/>
        </w:rPr>
        <w:t xml:space="preserve">، </w:t>
      </w:r>
      <w:r w:rsidR="00FF387C">
        <w:rPr>
          <w:rFonts w:ascii="Simplified Arabic" w:eastAsia="Calibri" w:hAnsi="Simplified Arabic" w:cs="Simplified Arabic"/>
          <w:sz w:val="28"/>
          <w:szCs w:val="28"/>
        </w:rPr>
        <w:t xml:space="preserve"> </w:t>
      </w:r>
      <w:r w:rsidR="00F92781">
        <w:rPr>
          <w:rFonts w:ascii="Simplified Arabic" w:eastAsia="Calibri" w:hAnsi="Simplified Arabic" w:cs="Simplified Arabic"/>
          <w:sz w:val="28"/>
          <w:szCs w:val="28"/>
          <w:rtl/>
        </w:rPr>
        <w:t>وأيض</w:t>
      </w:r>
      <w:r w:rsidR="00FF387C">
        <w:rPr>
          <w:rFonts w:ascii="Simplified Arabic" w:eastAsia="Calibri" w:hAnsi="Simplified Arabic" w:cs="Simplified Arabic"/>
          <w:sz w:val="28"/>
          <w:szCs w:val="28"/>
          <w:rtl/>
        </w:rPr>
        <w:t>ا</w:t>
      </w:r>
      <w:r w:rsidR="00F92781">
        <w:rPr>
          <w:rFonts w:ascii="Simplified Arabic" w:eastAsia="Calibri" w:hAnsi="Simplified Arabic" w:cs="Simplified Arabic" w:hint="cs"/>
          <w:sz w:val="28"/>
          <w:szCs w:val="28"/>
          <w:rtl/>
        </w:rPr>
        <w:t>ً</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لكون</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الطبقة</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المتوسطة</w:t>
      </w:r>
      <w:r w:rsidR="00151192">
        <w:rPr>
          <w:rFonts w:ascii="Simplified Arabic" w:eastAsia="Calibri" w:hAnsi="Simplified Arabic" w:cs="Simplified Arabic" w:hint="cs"/>
          <w:sz w:val="28"/>
          <w:szCs w:val="28"/>
          <w:rtl/>
        </w:rPr>
        <w:t xml:space="preserve"> </w:t>
      </w:r>
      <w:r w:rsidR="00FF387C">
        <w:rPr>
          <w:rFonts w:ascii="Simplified Arabic" w:eastAsia="Calibri" w:hAnsi="Simplified Arabic" w:cs="Simplified Arabic"/>
          <w:sz w:val="28"/>
          <w:szCs w:val="28"/>
          <w:rtl/>
        </w:rPr>
        <w:t>واسعة</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الانتشار</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في</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اقتصاديات</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الدول</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الناشئة</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والمتقدمة</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على</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حدٍ</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سواء</w:t>
      </w:r>
      <w:r w:rsidR="00FF387C">
        <w:rPr>
          <w:rFonts w:ascii="Simplified Arabic" w:eastAsia="Calibri" w:hAnsi="Simplified Arabic" w:cs="Simplified Arabic"/>
          <w:sz w:val="28"/>
          <w:szCs w:val="28"/>
        </w:rPr>
        <w:t xml:space="preserve"> </w:t>
      </w:r>
      <w:r w:rsidR="00151192">
        <w:rPr>
          <w:rFonts w:ascii="Simplified Arabic" w:eastAsia="Calibri" w:hAnsi="Simplified Arabic" w:cs="Simplified Arabic" w:hint="cs"/>
          <w:sz w:val="28"/>
          <w:szCs w:val="28"/>
          <w:rtl/>
        </w:rPr>
        <w:t>فلها</w:t>
      </w:r>
      <w:r w:rsidR="00FF387C">
        <w:rPr>
          <w:rFonts w:ascii="Simplified Arabic" w:eastAsia="Calibri" w:hAnsi="Simplified Arabic" w:cs="Simplified Arabic"/>
          <w:sz w:val="28"/>
          <w:szCs w:val="28"/>
        </w:rPr>
        <w:t xml:space="preserve"> </w:t>
      </w:r>
      <w:r w:rsidR="00F92781">
        <w:rPr>
          <w:rFonts w:ascii="Simplified Arabic" w:eastAsia="Calibri" w:hAnsi="Simplified Arabic" w:cs="Simplified Arabic"/>
          <w:sz w:val="28"/>
          <w:szCs w:val="28"/>
          <w:rtl/>
        </w:rPr>
        <w:t>دور</w:t>
      </w:r>
      <w:r w:rsidR="00B44C43">
        <w:rPr>
          <w:rFonts w:ascii="Simplified Arabic" w:eastAsia="Calibri" w:hAnsi="Simplified Arabic" w:cs="Simplified Arabic" w:hint="cs"/>
          <w:sz w:val="28"/>
          <w:szCs w:val="28"/>
          <w:rtl/>
        </w:rPr>
        <w:t xml:space="preserve">ٌ </w:t>
      </w:r>
      <w:r w:rsidR="00F92781">
        <w:rPr>
          <w:rFonts w:ascii="Simplified Arabic" w:eastAsia="Calibri" w:hAnsi="Simplified Arabic" w:cs="Simplified Arabic"/>
          <w:sz w:val="28"/>
          <w:szCs w:val="28"/>
          <w:rtl/>
        </w:rPr>
        <w:t>بارز</w:t>
      </w:r>
      <w:r w:rsidR="00B44C43">
        <w:rPr>
          <w:rFonts w:ascii="Simplified Arabic" w:eastAsia="Calibri" w:hAnsi="Simplified Arabic" w:cs="Simplified Arabic" w:hint="cs"/>
          <w:sz w:val="28"/>
          <w:szCs w:val="28"/>
          <w:rtl/>
        </w:rPr>
        <w:t>ٌ</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في</w:t>
      </w:r>
      <w:r w:rsidR="00151192">
        <w:rPr>
          <w:rFonts w:ascii="Simplified Arabic" w:eastAsia="Calibri" w:hAnsi="Simplified Arabic" w:cs="Simplified Arabic" w:hint="cs"/>
          <w:sz w:val="28"/>
          <w:szCs w:val="28"/>
          <w:rtl/>
          <w:lang w:bidi="ar-SY"/>
        </w:rPr>
        <w:t xml:space="preserve"> </w:t>
      </w:r>
      <w:r w:rsidR="00FF387C">
        <w:rPr>
          <w:rFonts w:ascii="Simplified Arabic" w:eastAsia="Calibri" w:hAnsi="Simplified Arabic" w:cs="Simplified Arabic"/>
          <w:sz w:val="28"/>
          <w:szCs w:val="28"/>
          <w:rtl/>
        </w:rPr>
        <w:t>زيادة</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توظيف</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الأموال</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في</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وثائق</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الاستثمار</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الصادرة</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عن</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صناديق</w:t>
      </w:r>
      <w:r w:rsidR="00FF387C">
        <w:rPr>
          <w:rFonts w:ascii="Simplified Arabic" w:eastAsia="Calibri" w:hAnsi="Simplified Arabic" w:cs="Simplified Arabic"/>
          <w:sz w:val="28"/>
          <w:szCs w:val="28"/>
        </w:rPr>
        <w:t xml:space="preserve"> </w:t>
      </w:r>
      <w:r w:rsidR="00FF387C">
        <w:rPr>
          <w:rFonts w:ascii="Simplified Arabic" w:eastAsia="Calibri" w:hAnsi="Simplified Arabic" w:cs="Simplified Arabic"/>
          <w:sz w:val="28"/>
          <w:szCs w:val="28"/>
          <w:rtl/>
        </w:rPr>
        <w:t>الاستثمار</w:t>
      </w:r>
      <w:r w:rsidR="00450B4D">
        <w:rPr>
          <w:rFonts w:ascii="Simplified Arabic" w:eastAsia="Calibri" w:hAnsi="Simplified Arabic" w:cs="Simplified Arabic" w:hint="cs"/>
          <w:sz w:val="28"/>
          <w:szCs w:val="28"/>
          <w:rtl/>
          <w:lang w:bidi="ar-SY"/>
        </w:rPr>
        <w:t>.</w:t>
      </w:r>
    </w:p>
    <w:p w:rsidR="008537D5" w:rsidRPr="00EE19D1" w:rsidRDefault="00F92781" w:rsidP="00734BB3">
      <w:pPr>
        <w:pStyle w:val="1"/>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w:t>
      </w:r>
      <w:r w:rsidR="00334FEE" w:rsidRPr="00EE19D1">
        <w:rPr>
          <w:rFonts w:ascii="Simplified Arabic" w:hAnsi="Simplified Arabic" w:cs="Simplified Arabic"/>
          <w:sz w:val="28"/>
          <w:szCs w:val="28"/>
          <w:rtl/>
        </w:rPr>
        <w:t xml:space="preserve">بلغت </w:t>
      </w:r>
      <w:r w:rsidR="000D73CF">
        <w:rPr>
          <w:rFonts w:ascii="Simplified Arabic" w:hAnsi="Simplified Arabic" w:cs="Simplified Arabic"/>
          <w:sz w:val="28"/>
          <w:szCs w:val="28"/>
          <w:rtl/>
        </w:rPr>
        <w:t>قيمة  الاستثمارات</w:t>
      </w:r>
      <w:r w:rsidR="00FE2187" w:rsidRPr="00EE19D1">
        <w:rPr>
          <w:rFonts w:ascii="Simplified Arabic" w:hAnsi="Simplified Arabic" w:cs="Simplified Arabic"/>
          <w:sz w:val="28"/>
          <w:szCs w:val="28"/>
          <w:rtl/>
        </w:rPr>
        <w:t xml:space="preserve"> عام 2004 في صن</w:t>
      </w:r>
      <w:r w:rsidR="000D73CF">
        <w:rPr>
          <w:rFonts w:ascii="Simplified Arabic" w:hAnsi="Simplified Arabic" w:cs="Simplified Arabic"/>
          <w:sz w:val="28"/>
          <w:szCs w:val="28"/>
          <w:rtl/>
        </w:rPr>
        <w:t xml:space="preserve">اديق الاستثمار </w:t>
      </w:r>
      <w:r w:rsidR="00D919AF">
        <w:rPr>
          <w:rFonts w:ascii="Simplified Arabic" w:hAnsi="Simplified Arabic" w:cs="Simplified Arabic" w:hint="cs"/>
          <w:sz w:val="28"/>
          <w:szCs w:val="28"/>
          <w:rtl/>
        </w:rPr>
        <w:t>الأمريكية</w:t>
      </w:r>
      <w:r w:rsidR="000D73CF">
        <w:rPr>
          <w:rFonts w:ascii="Simplified Arabic" w:hAnsi="Simplified Arabic" w:cs="Simplified Arabic"/>
          <w:sz w:val="28"/>
          <w:szCs w:val="28"/>
          <w:rtl/>
        </w:rPr>
        <w:t xml:space="preserve"> حوالي </w:t>
      </w:r>
      <w:r w:rsidR="00FE2187" w:rsidRPr="00EE19D1">
        <w:rPr>
          <w:rFonts w:ascii="Simplified Arabic" w:hAnsi="Simplified Arabic" w:cs="Simplified Arabic"/>
          <w:sz w:val="28"/>
          <w:szCs w:val="28"/>
          <w:rtl/>
        </w:rPr>
        <w:t>7.5$</w:t>
      </w:r>
      <w:r w:rsidR="000D73CF">
        <w:rPr>
          <w:rFonts w:ascii="Simplified Arabic" w:hAnsi="Simplified Arabic" w:cs="Simplified Arabic"/>
          <w:sz w:val="28"/>
          <w:szCs w:val="28"/>
          <w:rtl/>
        </w:rPr>
        <w:t xml:space="preserve"> مليار دولار أمريكي</w:t>
      </w:r>
      <w:r w:rsidR="00450B4D">
        <w:rPr>
          <w:rFonts w:ascii="Simplified Arabic" w:hAnsi="Simplified Arabic" w:cs="Simplified Arabic"/>
          <w:sz w:val="28"/>
          <w:szCs w:val="28"/>
          <w:rtl/>
        </w:rPr>
        <w:t>,</w:t>
      </w:r>
      <w:r w:rsidR="000D73CF">
        <w:rPr>
          <w:rFonts w:ascii="Simplified Arabic" w:hAnsi="Simplified Arabic" w:cs="Simplified Arabic" w:hint="cs"/>
          <w:sz w:val="28"/>
          <w:szCs w:val="28"/>
          <w:rtl/>
        </w:rPr>
        <w:t xml:space="preserve"> </w:t>
      </w:r>
      <w:r w:rsidR="00450B4D">
        <w:rPr>
          <w:rFonts w:ascii="Simplified Arabic" w:hAnsi="Simplified Arabic" w:cs="Simplified Arabic"/>
          <w:sz w:val="28"/>
          <w:szCs w:val="28"/>
          <w:rtl/>
        </w:rPr>
        <w:t xml:space="preserve"> كما ارتفع</w:t>
      </w:r>
      <w:r w:rsidR="00FE2187" w:rsidRPr="00EE19D1">
        <w:rPr>
          <w:rFonts w:ascii="Simplified Arabic" w:hAnsi="Simplified Arabic" w:cs="Simplified Arabic"/>
          <w:sz w:val="28"/>
          <w:szCs w:val="28"/>
          <w:rtl/>
        </w:rPr>
        <w:t xml:space="preserve"> معدل </w:t>
      </w:r>
      <w:r w:rsidR="00D919AF" w:rsidRPr="00EE19D1">
        <w:rPr>
          <w:rFonts w:ascii="Simplified Arabic" w:hAnsi="Simplified Arabic" w:cs="Simplified Arabic" w:hint="cs"/>
          <w:sz w:val="28"/>
          <w:szCs w:val="28"/>
          <w:rtl/>
        </w:rPr>
        <w:t>الأصول</w:t>
      </w:r>
      <w:r w:rsidR="00FE2187" w:rsidRPr="00EE19D1">
        <w:rPr>
          <w:rFonts w:ascii="Simplified Arabic" w:hAnsi="Simplified Arabic" w:cs="Simplified Arabic"/>
          <w:sz w:val="28"/>
          <w:szCs w:val="28"/>
          <w:rtl/>
        </w:rPr>
        <w:t xml:space="preserve"> في صناديق الاستثمار حوالي 600%</w:t>
      </w:r>
      <w:r w:rsidR="000D73CF">
        <w:rPr>
          <w:rFonts w:ascii="Simplified Arabic" w:hAnsi="Simplified Arabic" w:cs="Simplified Arabic" w:hint="cs"/>
          <w:sz w:val="28"/>
          <w:szCs w:val="28"/>
          <w:rtl/>
        </w:rPr>
        <w:t>.</w:t>
      </w:r>
      <w:r w:rsidR="00FE2187" w:rsidRPr="00EE19D1">
        <w:rPr>
          <w:rStyle w:val="FootnoteReference"/>
          <w:rFonts w:ascii="Simplified Arabic" w:hAnsi="Simplified Arabic" w:cs="Simplified Arabic"/>
          <w:sz w:val="28"/>
          <w:szCs w:val="28"/>
          <w:rtl/>
          <w:lang w:bidi="ar-SY"/>
        </w:rPr>
        <w:footnoteReference w:id="128"/>
      </w:r>
    </w:p>
    <w:p w:rsidR="00BE5D25" w:rsidRPr="004617F2" w:rsidRDefault="00203BAB" w:rsidP="00F92781">
      <w:pPr>
        <w:pStyle w:val="1"/>
        <w:tabs>
          <w:tab w:val="left" w:pos="226"/>
          <w:tab w:val="left" w:pos="368"/>
        </w:tabs>
        <w:ind w:left="-52"/>
        <w:jc w:val="both"/>
        <w:rPr>
          <w:rFonts w:ascii="Simplified Arabic" w:hAnsi="Simplified Arabic" w:cs="Simplified Arabic"/>
          <w:b/>
          <w:bCs/>
          <w:sz w:val="28"/>
          <w:szCs w:val="28"/>
          <w:lang w:bidi="ar-SY"/>
        </w:rPr>
      </w:pPr>
      <w:r>
        <w:rPr>
          <w:rFonts w:ascii="Simplified Arabic" w:hAnsi="Simplified Arabic" w:cs="Simplified Arabic"/>
          <w:sz w:val="28"/>
          <w:szCs w:val="28"/>
          <w:rtl/>
        </w:rPr>
        <w:lastRenderedPageBreak/>
        <w:t>و</w:t>
      </w:r>
      <w:r w:rsidR="008537D5" w:rsidRPr="00EE19D1">
        <w:rPr>
          <w:rFonts w:ascii="Simplified Arabic" w:hAnsi="Simplified Arabic" w:cs="Simplified Arabic"/>
          <w:sz w:val="28"/>
          <w:szCs w:val="28"/>
          <w:rtl/>
        </w:rPr>
        <w:t>في تناولنا لصناديق الاستثمار سوف تقوم الب</w:t>
      </w:r>
      <w:r w:rsidR="00F14D5E">
        <w:rPr>
          <w:rFonts w:ascii="Simplified Arabic" w:hAnsi="Simplified Arabic" w:cs="Simplified Arabic"/>
          <w:sz w:val="28"/>
          <w:szCs w:val="28"/>
          <w:rtl/>
        </w:rPr>
        <w:t xml:space="preserve">احثة بعرض </w:t>
      </w:r>
      <w:r w:rsidR="00F14D5E">
        <w:rPr>
          <w:rFonts w:ascii="Simplified Arabic" w:hAnsi="Simplified Arabic" w:cs="Simplified Arabic" w:hint="cs"/>
          <w:sz w:val="28"/>
          <w:szCs w:val="28"/>
          <w:rtl/>
        </w:rPr>
        <w:t>ما</w:t>
      </w:r>
      <w:r w:rsidR="000D73CF">
        <w:rPr>
          <w:rFonts w:ascii="Simplified Arabic" w:hAnsi="Simplified Arabic" w:cs="Simplified Arabic" w:hint="cs"/>
          <w:sz w:val="28"/>
          <w:szCs w:val="28"/>
          <w:rtl/>
        </w:rPr>
        <w:t xml:space="preserve">هية صناديق الاستثمار، أنواعها </w:t>
      </w:r>
      <w:r w:rsidR="00D919AF">
        <w:rPr>
          <w:rFonts w:ascii="Simplified Arabic" w:hAnsi="Simplified Arabic" w:cs="Simplified Arabic" w:hint="cs"/>
          <w:sz w:val="28"/>
          <w:szCs w:val="28"/>
          <w:rtl/>
        </w:rPr>
        <w:t>و</w:t>
      </w:r>
      <w:r w:rsidR="00F92781">
        <w:rPr>
          <w:rFonts w:ascii="Simplified Arabic" w:hAnsi="Simplified Arabic" w:cs="Simplified Arabic" w:hint="cs"/>
          <w:sz w:val="28"/>
          <w:szCs w:val="28"/>
          <w:rtl/>
        </w:rPr>
        <w:t>العوامل المؤثرة في كفاءة عملها.</w:t>
      </w:r>
    </w:p>
    <w:p w:rsidR="00BE5D25" w:rsidRPr="00425E1F" w:rsidRDefault="00425E1F"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2-1-1</w:t>
      </w:r>
      <w:r w:rsidR="009637EA">
        <w:rPr>
          <w:rFonts w:ascii="Simplified Arabic" w:hAnsi="Simplified Arabic" w:cs="Simplified Arabic" w:hint="cs"/>
          <w:b/>
          <w:bCs/>
          <w:sz w:val="28"/>
          <w:szCs w:val="28"/>
          <w:rtl/>
        </w:rPr>
        <w:t xml:space="preserve"> </w:t>
      </w:r>
      <w:r w:rsidR="00BE5D25" w:rsidRPr="00425E1F">
        <w:rPr>
          <w:rFonts w:ascii="Simplified Arabic" w:hAnsi="Simplified Arabic" w:cs="Simplified Arabic"/>
          <w:b/>
          <w:bCs/>
          <w:sz w:val="28"/>
          <w:szCs w:val="28"/>
          <w:rtl/>
        </w:rPr>
        <w:t>نشأة صناديق الاستثمار</w:t>
      </w:r>
      <w:r w:rsidR="000D73CF" w:rsidRPr="00425E1F">
        <w:rPr>
          <w:rFonts w:ascii="Simplified Arabic" w:hAnsi="Simplified Arabic" w:cs="Simplified Arabic" w:hint="cs"/>
          <w:b/>
          <w:bCs/>
          <w:sz w:val="28"/>
          <w:szCs w:val="28"/>
          <w:rtl/>
        </w:rPr>
        <w:t>:</w:t>
      </w:r>
    </w:p>
    <w:p w:rsidR="000D73CF" w:rsidRDefault="004735FE" w:rsidP="00EE1C16">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لا</w:t>
      </w:r>
      <w:r w:rsidRPr="00EE19D1">
        <w:rPr>
          <w:rFonts w:ascii="Simplified Arabic" w:hAnsi="Simplified Arabic" w:cs="Simplified Arabic"/>
          <w:sz w:val="28"/>
          <w:szCs w:val="28"/>
        </w:rPr>
        <w:t xml:space="preserve"> </w:t>
      </w:r>
      <w:r w:rsidRPr="00EE19D1">
        <w:rPr>
          <w:rFonts w:ascii="Simplified Arabic" w:hAnsi="Simplified Arabic" w:cs="Simplified Arabic"/>
          <w:sz w:val="28"/>
          <w:szCs w:val="28"/>
          <w:rtl/>
        </w:rPr>
        <w:t>يوجد</w:t>
      </w:r>
      <w:r w:rsidRPr="00EE19D1">
        <w:rPr>
          <w:rFonts w:ascii="Simplified Arabic" w:hAnsi="Simplified Arabic" w:cs="Simplified Arabic"/>
          <w:sz w:val="28"/>
          <w:szCs w:val="28"/>
        </w:rPr>
        <w:t xml:space="preserve"> </w:t>
      </w:r>
      <w:r w:rsidRPr="00EE19D1">
        <w:rPr>
          <w:rFonts w:ascii="Simplified Arabic" w:hAnsi="Simplified Arabic" w:cs="Simplified Arabic"/>
          <w:sz w:val="28"/>
          <w:szCs w:val="28"/>
          <w:rtl/>
        </w:rPr>
        <w:t>اتفاق</w:t>
      </w:r>
      <w:r w:rsidRPr="00EE19D1">
        <w:rPr>
          <w:rFonts w:ascii="Simplified Arabic" w:hAnsi="Simplified Arabic" w:cs="Simplified Arabic"/>
          <w:sz w:val="28"/>
          <w:szCs w:val="28"/>
        </w:rPr>
        <w:t xml:space="preserve"> </w:t>
      </w:r>
      <w:r w:rsidRPr="00EE19D1">
        <w:rPr>
          <w:rFonts w:ascii="Simplified Arabic" w:hAnsi="Simplified Arabic" w:cs="Simplified Arabic"/>
          <w:sz w:val="28"/>
          <w:szCs w:val="28"/>
          <w:rtl/>
        </w:rPr>
        <w:t>بين</w:t>
      </w:r>
      <w:r w:rsidRPr="00EE19D1">
        <w:rPr>
          <w:rFonts w:ascii="Simplified Arabic" w:hAnsi="Simplified Arabic" w:cs="Simplified Arabic"/>
          <w:sz w:val="28"/>
          <w:szCs w:val="28"/>
        </w:rPr>
        <w:t xml:space="preserve"> </w:t>
      </w:r>
      <w:r w:rsidRPr="00EE19D1">
        <w:rPr>
          <w:rFonts w:ascii="Simplified Arabic" w:hAnsi="Simplified Arabic" w:cs="Simplified Arabic"/>
          <w:sz w:val="28"/>
          <w:szCs w:val="28"/>
          <w:rtl/>
        </w:rPr>
        <w:t>الباحثين</w:t>
      </w:r>
      <w:r w:rsidRPr="00EE19D1">
        <w:rPr>
          <w:rFonts w:ascii="Simplified Arabic" w:hAnsi="Simplified Arabic" w:cs="Simplified Arabic"/>
          <w:sz w:val="28"/>
          <w:szCs w:val="28"/>
        </w:rPr>
        <w:t xml:space="preserve"> </w:t>
      </w:r>
      <w:r w:rsidRPr="00EE19D1">
        <w:rPr>
          <w:rFonts w:ascii="Simplified Arabic" w:hAnsi="Simplified Arabic" w:cs="Simplified Arabic"/>
          <w:sz w:val="28"/>
          <w:szCs w:val="28"/>
          <w:rtl/>
        </w:rPr>
        <w:t>على</w:t>
      </w:r>
      <w:r w:rsidRPr="00EE19D1">
        <w:rPr>
          <w:rFonts w:ascii="Simplified Arabic" w:hAnsi="Simplified Arabic" w:cs="Simplified Arabic"/>
          <w:sz w:val="28"/>
          <w:szCs w:val="28"/>
        </w:rPr>
        <w:t xml:space="preserve"> </w:t>
      </w:r>
      <w:r w:rsidRPr="00EE19D1">
        <w:rPr>
          <w:rFonts w:ascii="Simplified Arabic" w:hAnsi="Simplified Arabic" w:cs="Simplified Arabic"/>
          <w:sz w:val="28"/>
          <w:szCs w:val="28"/>
          <w:rtl/>
        </w:rPr>
        <w:t>تحديد</w:t>
      </w:r>
      <w:r w:rsidRPr="00EE19D1">
        <w:rPr>
          <w:rFonts w:ascii="Simplified Arabic" w:hAnsi="Simplified Arabic" w:cs="Simplified Arabic"/>
          <w:sz w:val="28"/>
          <w:szCs w:val="28"/>
        </w:rPr>
        <w:t xml:space="preserve"> </w:t>
      </w:r>
      <w:r w:rsidRPr="00EE19D1">
        <w:rPr>
          <w:rFonts w:ascii="Simplified Arabic" w:hAnsi="Simplified Arabic" w:cs="Simplified Arabic"/>
          <w:sz w:val="28"/>
          <w:szCs w:val="28"/>
          <w:rtl/>
        </w:rPr>
        <w:t>المكان</w:t>
      </w:r>
      <w:r w:rsidRPr="00EE19D1">
        <w:rPr>
          <w:rFonts w:ascii="Simplified Arabic" w:hAnsi="Simplified Arabic" w:cs="Simplified Arabic"/>
          <w:sz w:val="28"/>
          <w:szCs w:val="28"/>
        </w:rPr>
        <w:t xml:space="preserve"> </w:t>
      </w:r>
      <w:r w:rsidRPr="00EE19D1">
        <w:rPr>
          <w:rFonts w:ascii="Simplified Arabic" w:hAnsi="Simplified Arabic" w:cs="Simplified Arabic"/>
          <w:sz w:val="28"/>
          <w:szCs w:val="28"/>
          <w:rtl/>
        </w:rPr>
        <w:t>والزمان</w:t>
      </w:r>
      <w:r w:rsidRPr="00EE19D1">
        <w:rPr>
          <w:rFonts w:ascii="Simplified Arabic" w:hAnsi="Simplified Arabic" w:cs="Simplified Arabic"/>
          <w:sz w:val="28"/>
          <w:szCs w:val="28"/>
        </w:rPr>
        <w:t xml:space="preserve"> </w:t>
      </w:r>
      <w:r w:rsidRPr="00EE19D1">
        <w:rPr>
          <w:rFonts w:ascii="Simplified Arabic" w:hAnsi="Simplified Arabic" w:cs="Simplified Arabic"/>
          <w:sz w:val="28"/>
          <w:szCs w:val="28"/>
          <w:rtl/>
        </w:rPr>
        <w:t>الذي</w:t>
      </w:r>
      <w:r w:rsidRPr="00EE19D1">
        <w:rPr>
          <w:rFonts w:ascii="Simplified Arabic" w:hAnsi="Simplified Arabic" w:cs="Simplified Arabic"/>
          <w:sz w:val="28"/>
          <w:szCs w:val="28"/>
        </w:rPr>
        <w:t xml:space="preserve"> </w:t>
      </w:r>
      <w:r w:rsidRPr="00EE19D1">
        <w:rPr>
          <w:rFonts w:ascii="Simplified Arabic" w:hAnsi="Simplified Arabic" w:cs="Simplified Arabic"/>
          <w:sz w:val="28"/>
          <w:szCs w:val="28"/>
          <w:rtl/>
        </w:rPr>
        <w:t>شهد</w:t>
      </w:r>
      <w:r w:rsidRPr="00EE19D1">
        <w:rPr>
          <w:rFonts w:ascii="Simplified Arabic" w:hAnsi="Simplified Arabic" w:cs="Simplified Arabic"/>
          <w:sz w:val="28"/>
          <w:szCs w:val="28"/>
        </w:rPr>
        <w:t xml:space="preserve"> </w:t>
      </w:r>
      <w:r w:rsidRPr="00EE19D1">
        <w:rPr>
          <w:rFonts w:ascii="Simplified Arabic" w:hAnsi="Simplified Arabic" w:cs="Simplified Arabic"/>
          <w:sz w:val="28"/>
          <w:szCs w:val="28"/>
          <w:rtl/>
        </w:rPr>
        <w:t>بداية</w:t>
      </w:r>
      <w:r w:rsidRPr="00EE19D1">
        <w:rPr>
          <w:rFonts w:ascii="Simplified Arabic" w:hAnsi="Simplified Arabic" w:cs="Simplified Arabic"/>
          <w:sz w:val="28"/>
          <w:szCs w:val="28"/>
        </w:rPr>
        <w:t xml:space="preserve"> </w:t>
      </w:r>
      <w:r w:rsidRPr="00EE19D1">
        <w:rPr>
          <w:rFonts w:ascii="Simplified Arabic" w:hAnsi="Simplified Arabic" w:cs="Simplified Arabic"/>
          <w:sz w:val="28"/>
          <w:szCs w:val="28"/>
          <w:rtl/>
        </w:rPr>
        <w:t>ظهور</w:t>
      </w:r>
      <w:r w:rsidRPr="00EE19D1">
        <w:rPr>
          <w:rFonts w:ascii="Simplified Arabic" w:hAnsi="Simplified Arabic" w:cs="Simplified Arabic"/>
          <w:sz w:val="28"/>
          <w:szCs w:val="28"/>
        </w:rPr>
        <w:t xml:space="preserve"> </w:t>
      </w:r>
      <w:r w:rsidRPr="00EE19D1">
        <w:rPr>
          <w:rFonts w:ascii="Simplified Arabic" w:hAnsi="Simplified Arabic" w:cs="Simplified Arabic"/>
          <w:sz w:val="28"/>
          <w:szCs w:val="28"/>
          <w:rtl/>
        </w:rPr>
        <w:t>صناديق</w:t>
      </w:r>
      <w:r w:rsidRPr="00EE19D1">
        <w:rPr>
          <w:rFonts w:ascii="Simplified Arabic" w:hAnsi="Simplified Arabic" w:cs="Simplified Arabic"/>
          <w:sz w:val="28"/>
          <w:szCs w:val="28"/>
        </w:rPr>
        <w:t xml:space="preserve"> </w:t>
      </w:r>
      <w:r w:rsidR="00450B4D">
        <w:rPr>
          <w:rFonts w:ascii="Simplified Arabic" w:hAnsi="Simplified Arabic" w:cs="Simplified Arabic"/>
          <w:sz w:val="28"/>
          <w:szCs w:val="28"/>
          <w:rtl/>
        </w:rPr>
        <w:t>الاستثمار</w:t>
      </w:r>
      <w:r w:rsidR="000D73CF">
        <w:rPr>
          <w:rFonts w:ascii="Simplified Arabic" w:hAnsi="Simplified Arabic" w:cs="Simplified Arabic" w:hint="cs"/>
          <w:sz w:val="28"/>
          <w:szCs w:val="28"/>
          <w:rtl/>
        </w:rPr>
        <w:t xml:space="preserve">. </w:t>
      </w:r>
      <w:r w:rsidR="000D73CF" w:rsidRPr="00EE19D1">
        <w:rPr>
          <w:rFonts w:ascii="Simplified Arabic" w:hAnsi="Simplified Arabic" w:cs="Simplified Arabic"/>
          <w:sz w:val="28"/>
          <w:szCs w:val="28"/>
          <w:rtl/>
        </w:rPr>
        <w:t xml:space="preserve">ترى دراسة </w:t>
      </w:r>
      <w:r w:rsidR="000D73CF">
        <w:rPr>
          <w:rFonts w:ascii="Simplified Arabic" w:hAnsi="Simplified Arabic" w:cs="Simplified Arabic" w:hint="cs"/>
          <w:sz w:val="28"/>
          <w:szCs w:val="28"/>
          <w:rtl/>
        </w:rPr>
        <w:t>(</w:t>
      </w:r>
      <w:r w:rsidR="000D73CF">
        <w:rPr>
          <w:rFonts w:ascii="Simplified Arabic" w:hAnsi="Simplified Arabic" w:cs="Simplified Arabic"/>
          <w:sz w:val="28"/>
          <w:szCs w:val="28"/>
          <w:rtl/>
        </w:rPr>
        <w:t>زرباوي</w:t>
      </w:r>
      <w:r w:rsidR="000D73CF">
        <w:rPr>
          <w:rFonts w:ascii="Simplified Arabic" w:hAnsi="Simplified Arabic" w:cs="Simplified Arabic" w:hint="cs"/>
          <w:sz w:val="28"/>
          <w:szCs w:val="28"/>
          <w:rtl/>
        </w:rPr>
        <w:t xml:space="preserve">) </w:t>
      </w:r>
      <w:r w:rsidR="000D73CF" w:rsidRPr="00EE19D1">
        <w:rPr>
          <w:rFonts w:ascii="Simplified Arabic" w:hAnsi="Simplified Arabic" w:cs="Simplified Arabic"/>
          <w:sz w:val="28"/>
          <w:szCs w:val="28"/>
          <w:rtl/>
        </w:rPr>
        <w:t>أن تطور صناديق الاستثمار بدأ في هولندا</w:t>
      </w:r>
      <w:r w:rsidR="004617F2">
        <w:rPr>
          <w:rFonts w:ascii="Simplified Arabic" w:hAnsi="Simplified Arabic" w:cs="Simplified Arabic"/>
          <w:sz w:val="28"/>
          <w:szCs w:val="28"/>
        </w:rPr>
        <w:t>(</w:t>
      </w:r>
      <w:r w:rsidR="000D73CF" w:rsidRPr="00EE19D1">
        <w:rPr>
          <w:rFonts w:ascii="Simplified Arabic" w:hAnsi="Simplified Arabic" w:cs="Simplified Arabic"/>
          <w:sz w:val="28"/>
          <w:szCs w:val="28"/>
        </w:rPr>
        <w:t>Netherland</w:t>
      </w:r>
      <w:r w:rsidR="004617F2">
        <w:rPr>
          <w:rFonts w:ascii="Simplified Arabic" w:hAnsi="Simplified Arabic" w:cs="Simplified Arabic"/>
          <w:sz w:val="28"/>
          <w:szCs w:val="28"/>
        </w:rPr>
        <w:t>)</w:t>
      </w:r>
      <w:r w:rsidR="000D73CF" w:rsidRPr="00EE19D1">
        <w:rPr>
          <w:rFonts w:ascii="Simplified Arabic" w:hAnsi="Simplified Arabic" w:cs="Simplified Arabic"/>
          <w:sz w:val="28"/>
          <w:szCs w:val="28"/>
        </w:rPr>
        <w:t xml:space="preserve"> </w:t>
      </w:r>
      <w:r w:rsidR="000D73CF" w:rsidRPr="00EE19D1">
        <w:rPr>
          <w:rFonts w:ascii="Simplified Arabic" w:hAnsi="Simplified Arabic" w:cs="Simplified Arabic"/>
          <w:sz w:val="28"/>
          <w:szCs w:val="28"/>
          <w:rtl/>
        </w:rPr>
        <w:t xml:space="preserve"> عام</w:t>
      </w:r>
      <w:r w:rsidR="000D73CF">
        <w:rPr>
          <w:rFonts w:ascii="Simplified Arabic" w:hAnsi="Simplified Arabic" w:cs="Simplified Arabic" w:hint="cs"/>
          <w:sz w:val="28"/>
          <w:szCs w:val="28"/>
          <w:rtl/>
        </w:rPr>
        <w:t xml:space="preserve"> </w:t>
      </w:r>
      <w:r w:rsidR="000D73CF" w:rsidRPr="00EE19D1">
        <w:rPr>
          <w:rFonts w:ascii="Simplified Arabic" w:hAnsi="Simplified Arabic" w:cs="Simplified Arabic"/>
          <w:sz w:val="28"/>
          <w:szCs w:val="28"/>
          <w:rtl/>
        </w:rPr>
        <w:t xml:space="preserve">1822 في عهد الملك </w:t>
      </w:r>
      <w:r w:rsidR="00B44C43">
        <w:rPr>
          <w:rFonts w:ascii="Simplified Arabic" w:hAnsi="Simplified Arabic" w:cs="Simplified Arabic" w:hint="cs"/>
          <w:sz w:val="28"/>
          <w:szCs w:val="28"/>
          <w:rtl/>
        </w:rPr>
        <w:t>(</w:t>
      </w:r>
      <w:r w:rsidR="000D73CF" w:rsidRPr="00EE19D1">
        <w:rPr>
          <w:rFonts w:ascii="Simplified Arabic" w:hAnsi="Simplified Arabic" w:cs="Simplified Arabic"/>
          <w:sz w:val="28"/>
          <w:szCs w:val="28"/>
          <w:rtl/>
        </w:rPr>
        <w:t>ويليام</w:t>
      </w:r>
      <w:r w:rsidR="00B44C43">
        <w:rPr>
          <w:rFonts w:ascii="Simplified Arabic" w:hAnsi="Simplified Arabic" w:cs="Simplified Arabic" w:hint="cs"/>
          <w:sz w:val="28"/>
          <w:szCs w:val="28"/>
          <w:rtl/>
        </w:rPr>
        <w:t>)</w:t>
      </w:r>
      <w:r w:rsidR="000D73CF" w:rsidRPr="00EE19D1">
        <w:rPr>
          <w:rFonts w:ascii="Simplified Arabic" w:hAnsi="Simplified Arabic" w:cs="Simplified Arabic"/>
          <w:sz w:val="28"/>
          <w:szCs w:val="28"/>
          <w:rtl/>
        </w:rPr>
        <w:t xml:space="preserve"> </w:t>
      </w:r>
      <w:r w:rsidR="000D73CF">
        <w:rPr>
          <w:rFonts w:ascii="Simplified Arabic" w:hAnsi="Simplified Arabic" w:cs="Simplified Arabic" w:hint="cs"/>
          <w:sz w:val="28"/>
          <w:szCs w:val="28"/>
          <w:rtl/>
        </w:rPr>
        <w:t>و</w:t>
      </w:r>
      <w:r w:rsidR="000D73CF" w:rsidRPr="00EE19D1">
        <w:rPr>
          <w:rFonts w:ascii="Simplified Arabic" w:hAnsi="Simplified Arabic" w:cs="Simplified Arabic"/>
          <w:sz w:val="28"/>
          <w:szCs w:val="28"/>
          <w:rtl/>
        </w:rPr>
        <w:t xml:space="preserve">قام تاجر </w:t>
      </w:r>
      <w:r w:rsidR="00203BAB">
        <w:rPr>
          <w:rFonts w:ascii="Simplified Arabic" w:hAnsi="Simplified Arabic" w:cs="Simplified Arabic"/>
          <w:sz w:val="28"/>
          <w:szCs w:val="28"/>
          <w:rtl/>
        </w:rPr>
        <w:t>و</w:t>
      </w:r>
      <w:r w:rsidR="000D73CF" w:rsidRPr="00EE19D1">
        <w:rPr>
          <w:rFonts w:ascii="Simplified Arabic" w:hAnsi="Simplified Arabic" w:cs="Simplified Arabic"/>
          <w:sz w:val="28"/>
          <w:szCs w:val="28"/>
          <w:rtl/>
        </w:rPr>
        <w:t xml:space="preserve">سمسار هولندي يدعى </w:t>
      </w:r>
      <w:r w:rsidR="00B44C43">
        <w:rPr>
          <w:rFonts w:ascii="Simplified Arabic" w:hAnsi="Simplified Arabic" w:cs="Simplified Arabic" w:hint="cs"/>
          <w:sz w:val="28"/>
          <w:szCs w:val="28"/>
          <w:rtl/>
        </w:rPr>
        <w:t>(</w:t>
      </w:r>
      <w:r w:rsidR="000D73CF" w:rsidRPr="00EE19D1">
        <w:rPr>
          <w:rFonts w:ascii="Simplified Arabic" w:hAnsi="Simplified Arabic" w:cs="Simplified Arabic"/>
          <w:sz w:val="28"/>
          <w:szCs w:val="28"/>
          <w:rtl/>
        </w:rPr>
        <w:t>أدريان فان كيتوويتش</w:t>
      </w:r>
      <w:r w:rsidR="00B44C43">
        <w:rPr>
          <w:rFonts w:ascii="Simplified Arabic" w:hAnsi="Simplified Arabic" w:cs="Simplified Arabic" w:hint="cs"/>
          <w:sz w:val="28"/>
          <w:szCs w:val="28"/>
          <w:rtl/>
        </w:rPr>
        <w:t>)</w:t>
      </w:r>
      <w:r w:rsidR="000D73CF" w:rsidRPr="00EE19D1">
        <w:rPr>
          <w:rFonts w:ascii="Simplified Arabic" w:hAnsi="Simplified Arabic" w:cs="Simplified Arabic"/>
          <w:sz w:val="28"/>
          <w:szCs w:val="28"/>
          <w:rtl/>
        </w:rPr>
        <w:t xml:space="preserve"> بجمع الاشتراكات من المستثمرين ليشكل </w:t>
      </w:r>
      <w:r w:rsidR="000D73CF">
        <w:rPr>
          <w:rFonts w:ascii="Simplified Arabic" w:hAnsi="Simplified Arabic" w:cs="Simplified Arabic"/>
          <w:sz w:val="28"/>
          <w:szCs w:val="28"/>
          <w:rtl/>
        </w:rPr>
        <w:t>صندوقه الاستثماري</w:t>
      </w:r>
      <w:r w:rsidR="000D73CF">
        <w:rPr>
          <w:rFonts w:ascii="Simplified Arabic" w:hAnsi="Simplified Arabic" w:cs="Simplified Arabic" w:hint="cs"/>
          <w:sz w:val="28"/>
          <w:szCs w:val="28"/>
          <w:rtl/>
        </w:rPr>
        <w:t xml:space="preserve">، </w:t>
      </w:r>
      <w:r w:rsidR="000D73CF" w:rsidRPr="00EE19D1">
        <w:rPr>
          <w:rFonts w:ascii="Simplified Arabic" w:hAnsi="Simplified Arabic" w:cs="Simplified Arabic"/>
          <w:sz w:val="28"/>
          <w:szCs w:val="28"/>
          <w:rtl/>
        </w:rPr>
        <w:t>س</w:t>
      </w:r>
      <w:r w:rsidR="000D73CF">
        <w:rPr>
          <w:rFonts w:ascii="Simplified Arabic" w:hAnsi="Simplified Arabic" w:cs="Simplified Arabic" w:hint="cs"/>
          <w:sz w:val="28"/>
          <w:szCs w:val="28"/>
          <w:rtl/>
        </w:rPr>
        <w:t>ُ</w:t>
      </w:r>
      <w:r w:rsidR="000D73CF" w:rsidRPr="00EE19D1">
        <w:rPr>
          <w:rFonts w:ascii="Simplified Arabic" w:hAnsi="Simplified Arabic" w:cs="Simplified Arabic"/>
          <w:sz w:val="28"/>
          <w:szCs w:val="28"/>
          <w:rtl/>
        </w:rPr>
        <w:t xml:space="preserve">مي </w:t>
      </w:r>
      <w:r w:rsidR="004617F2">
        <w:rPr>
          <w:rFonts w:ascii="Simplified Arabic" w:hAnsi="Simplified Arabic" w:cs="Simplified Arabic"/>
          <w:sz w:val="28"/>
          <w:szCs w:val="28"/>
        </w:rPr>
        <w:t>(</w:t>
      </w:r>
      <w:r w:rsidR="000D73CF" w:rsidRPr="00EE1C16">
        <w:rPr>
          <w:rFonts w:ascii="Simplified Arabic" w:hAnsi="Simplified Arabic" w:cs="Simplified Arabic"/>
        </w:rPr>
        <w:t>Ecndragt Maakt Magt</w:t>
      </w:r>
      <w:r w:rsidR="004617F2" w:rsidRPr="00EE1C16">
        <w:rPr>
          <w:rFonts w:ascii="Simplified Arabic" w:hAnsi="Simplified Arabic" w:cs="Simplified Arabic"/>
        </w:rPr>
        <w:t>)</w:t>
      </w:r>
      <w:r w:rsidR="000D73CF" w:rsidRPr="00EE1C16">
        <w:rPr>
          <w:rFonts w:ascii="Simplified Arabic" w:hAnsi="Simplified Arabic" w:cs="Simplified Arabic"/>
        </w:rPr>
        <w:t xml:space="preserve"> </w:t>
      </w:r>
      <w:r w:rsidR="004617F2">
        <w:rPr>
          <w:rFonts w:ascii="Simplified Arabic" w:hAnsi="Simplified Arabic" w:cs="Simplified Arabic" w:hint="cs"/>
          <w:sz w:val="28"/>
          <w:szCs w:val="28"/>
          <w:rtl/>
          <w:lang w:bidi="ar-SY"/>
        </w:rPr>
        <w:t xml:space="preserve"> </w:t>
      </w:r>
      <w:r w:rsidR="000D73CF">
        <w:rPr>
          <w:rFonts w:ascii="Simplified Arabic" w:hAnsi="Simplified Arabic" w:cs="Simplified Arabic"/>
          <w:sz w:val="28"/>
          <w:szCs w:val="28"/>
          <w:rtl/>
        </w:rPr>
        <w:t>و</w:t>
      </w:r>
      <w:r w:rsidR="000D73CF" w:rsidRPr="00EE19D1">
        <w:rPr>
          <w:rFonts w:ascii="Simplified Arabic" w:hAnsi="Simplified Arabic" w:cs="Simplified Arabic"/>
          <w:sz w:val="28"/>
          <w:szCs w:val="28"/>
          <w:rtl/>
        </w:rPr>
        <w:t xml:space="preserve">الذي يعني </w:t>
      </w:r>
      <w:r w:rsidR="004617F2">
        <w:rPr>
          <w:rFonts w:ascii="Simplified Arabic" w:hAnsi="Simplified Arabic" w:cs="Simplified Arabic"/>
          <w:sz w:val="28"/>
          <w:szCs w:val="28"/>
        </w:rPr>
        <w:t>(</w:t>
      </w:r>
      <w:r w:rsidR="000D73CF" w:rsidRPr="00EE19D1">
        <w:rPr>
          <w:rFonts w:ascii="Simplified Arabic" w:hAnsi="Simplified Arabic" w:cs="Simplified Arabic"/>
          <w:sz w:val="28"/>
          <w:szCs w:val="28"/>
        </w:rPr>
        <w:t>Unity Creates Strength</w:t>
      </w:r>
      <w:r w:rsidR="004617F2">
        <w:rPr>
          <w:rFonts w:ascii="Simplified Arabic" w:hAnsi="Simplified Arabic" w:cs="Simplified Arabic"/>
          <w:sz w:val="28"/>
          <w:szCs w:val="28"/>
        </w:rPr>
        <w:t>)</w:t>
      </w:r>
      <w:r w:rsidR="000D73CF">
        <w:rPr>
          <w:rFonts w:ascii="Simplified Arabic" w:hAnsi="Simplified Arabic" w:cs="Simplified Arabic" w:hint="cs"/>
          <w:sz w:val="28"/>
          <w:szCs w:val="28"/>
          <w:rtl/>
          <w:lang w:bidi="ar-SY"/>
        </w:rPr>
        <w:t xml:space="preserve">، </w:t>
      </w:r>
      <w:r w:rsidR="000D73CF" w:rsidRPr="00EE19D1">
        <w:rPr>
          <w:rFonts w:ascii="Simplified Arabic" w:hAnsi="Simplified Arabic" w:cs="Simplified Arabic"/>
          <w:sz w:val="28"/>
          <w:szCs w:val="28"/>
          <w:rtl/>
          <w:lang w:bidi="ar-SY"/>
        </w:rPr>
        <w:t xml:space="preserve">وقد اعتمد على التنويع الذي يزيد جاذبية المستثمرين الصغار بأقل </w:t>
      </w:r>
      <w:r w:rsidR="00406CF3" w:rsidRPr="00EE19D1">
        <w:rPr>
          <w:rFonts w:ascii="Simplified Arabic" w:hAnsi="Simplified Arabic" w:cs="Simplified Arabic" w:hint="cs"/>
          <w:sz w:val="28"/>
          <w:szCs w:val="28"/>
          <w:rtl/>
          <w:lang w:bidi="ar-SY"/>
        </w:rPr>
        <w:t>رأس</w:t>
      </w:r>
      <w:r w:rsidR="000D73CF" w:rsidRPr="00EE19D1">
        <w:rPr>
          <w:rFonts w:ascii="Simplified Arabic" w:hAnsi="Simplified Arabic" w:cs="Simplified Arabic"/>
          <w:sz w:val="28"/>
          <w:szCs w:val="28"/>
          <w:rtl/>
          <w:lang w:bidi="ar-SY"/>
        </w:rPr>
        <w:t xml:space="preserve"> مال يمكن جمعه. </w:t>
      </w:r>
      <w:bookmarkStart w:id="0" w:name="_Ref258337174"/>
      <w:r w:rsidR="000D73CF" w:rsidRPr="00EE19D1">
        <w:rPr>
          <w:rStyle w:val="FootnoteReference"/>
          <w:rFonts w:ascii="Simplified Arabic" w:hAnsi="Simplified Arabic" w:cs="Simplified Arabic"/>
          <w:sz w:val="28"/>
          <w:szCs w:val="28"/>
          <w:rtl/>
        </w:rPr>
        <w:footnoteReference w:id="129"/>
      </w:r>
      <w:bookmarkEnd w:id="0"/>
      <w:r w:rsidR="000D73CF" w:rsidRPr="00EE19D1">
        <w:rPr>
          <w:rFonts w:ascii="Simplified Arabic" w:hAnsi="Simplified Arabic" w:cs="Simplified Arabic"/>
          <w:sz w:val="28"/>
          <w:szCs w:val="28"/>
          <w:rtl/>
        </w:rPr>
        <w:t xml:space="preserve">   </w:t>
      </w:r>
    </w:p>
    <w:p w:rsidR="00274EF8" w:rsidRDefault="00C90B84" w:rsidP="00B44C43">
      <w:pPr>
        <w:tabs>
          <w:tab w:val="left" w:pos="226"/>
          <w:tab w:val="left" w:pos="368"/>
        </w:tabs>
        <w:spacing w:line="23" w:lineRule="atLeast"/>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في حين د</w:t>
      </w:r>
      <w:r w:rsidR="00F92781">
        <w:rPr>
          <w:rFonts w:ascii="Simplified Arabic" w:hAnsi="Simplified Arabic" w:cs="Simplified Arabic"/>
          <w:sz w:val="28"/>
          <w:szCs w:val="28"/>
          <w:rtl/>
        </w:rPr>
        <w:t>راسة</w:t>
      </w:r>
      <w:r w:rsidR="00450B4D">
        <w:rPr>
          <w:rFonts w:ascii="Simplified Arabic" w:hAnsi="Simplified Arabic" w:cs="Simplified Arabic" w:hint="cs"/>
          <w:sz w:val="28"/>
          <w:szCs w:val="28"/>
          <w:rtl/>
        </w:rPr>
        <w:t xml:space="preserve"> </w:t>
      </w:r>
      <w:r w:rsidR="00B44C43">
        <w:rPr>
          <w:rFonts w:ascii="Simplified Arabic" w:hAnsi="Simplified Arabic" w:cs="Simplified Arabic" w:hint="cs"/>
          <w:sz w:val="28"/>
          <w:szCs w:val="28"/>
          <w:rtl/>
        </w:rPr>
        <w:t>(</w:t>
      </w:r>
      <w:r w:rsidR="00450B4D">
        <w:rPr>
          <w:rFonts w:ascii="Simplified Arabic" w:hAnsi="Simplified Arabic" w:cs="Simplified Arabic"/>
          <w:sz w:val="28"/>
          <w:szCs w:val="28"/>
          <w:rtl/>
        </w:rPr>
        <w:t>أشرف</w:t>
      </w:r>
      <w:r w:rsidR="00B44C43">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وجدت </w:t>
      </w:r>
      <w:r w:rsidR="004617F2">
        <w:rPr>
          <w:rFonts w:ascii="Simplified Arabic" w:hAnsi="Simplified Arabic" w:cs="Simplified Arabic" w:hint="cs"/>
          <w:sz w:val="28"/>
          <w:szCs w:val="28"/>
          <w:rtl/>
        </w:rPr>
        <w:t>أن</w:t>
      </w:r>
      <w:r w:rsidRPr="00EE19D1">
        <w:rPr>
          <w:rFonts w:ascii="Simplified Arabic" w:hAnsi="Simplified Arabic" w:cs="Simplified Arabic"/>
          <w:sz w:val="28"/>
          <w:szCs w:val="28"/>
          <w:rtl/>
        </w:rPr>
        <w:t xml:space="preserve"> انجلترا </w:t>
      </w:r>
      <w:r w:rsidR="00274EF8" w:rsidRPr="00EE19D1">
        <w:rPr>
          <w:rFonts w:ascii="Simplified Arabic" w:hAnsi="Simplified Arabic" w:cs="Simplified Arabic"/>
          <w:sz w:val="28"/>
          <w:szCs w:val="28"/>
          <w:rtl/>
        </w:rPr>
        <w:t>هي أقدم دولة</w:t>
      </w:r>
      <w:r w:rsidR="00E75A2C">
        <w:rPr>
          <w:rFonts w:ascii="Simplified Arabic" w:hAnsi="Simplified Arabic" w:cs="Simplified Arabic"/>
          <w:sz w:val="28"/>
          <w:szCs w:val="28"/>
          <w:rtl/>
        </w:rPr>
        <w:t xml:space="preserve"> عرفت الإدارة الجماعية للمدخرات</w:t>
      </w:r>
      <w:r w:rsidR="000D73CF">
        <w:rPr>
          <w:rFonts w:ascii="Simplified Arabic" w:hAnsi="Simplified Arabic" w:cs="Simplified Arabic"/>
          <w:sz w:val="28"/>
          <w:szCs w:val="28"/>
          <w:rtl/>
        </w:rPr>
        <w:t>, و</w:t>
      </w:r>
      <w:r w:rsidR="00274EF8" w:rsidRPr="00EE19D1">
        <w:rPr>
          <w:rFonts w:ascii="Simplified Arabic" w:hAnsi="Simplified Arabic" w:cs="Simplified Arabic"/>
          <w:sz w:val="28"/>
          <w:szCs w:val="28"/>
          <w:rtl/>
        </w:rPr>
        <w:t xml:space="preserve">قد اعتمدت في هذا المجال على نظام </w:t>
      </w:r>
      <w:r w:rsidR="00B44C43">
        <w:rPr>
          <w:rFonts w:ascii="Simplified Arabic" w:hAnsi="Simplified Arabic" w:cs="Simplified Arabic" w:hint="cs"/>
          <w:sz w:val="28"/>
          <w:szCs w:val="28"/>
          <w:rtl/>
        </w:rPr>
        <w:t>(</w:t>
      </w:r>
      <w:r w:rsidR="00274EF8" w:rsidRPr="00EE19D1">
        <w:rPr>
          <w:rFonts w:ascii="Simplified Arabic" w:hAnsi="Simplified Arabic" w:cs="Simplified Arabic"/>
          <w:sz w:val="28"/>
          <w:szCs w:val="28"/>
          <w:rtl/>
        </w:rPr>
        <w:t>الترست</w:t>
      </w:r>
      <w:r w:rsidR="00B44C43">
        <w:rPr>
          <w:rFonts w:ascii="Simplified Arabic" w:hAnsi="Simplified Arabic" w:cs="Simplified Arabic" w:hint="cs"/>
          <w:sz w:val="28"/>
          <w:szCs w:val="28"/>
          <w:rtl/>
        </w:rPr>
        <w:t>)</w:t>
      </w:r>
      <w:r w:rsidR="00E75A2C">
        <w:rPr>
          <w:rFonts w:ascii="Simplified Arabic" w:hAnsi="Simplified Arabic" w:cs="Simplified Arabic" w:hint="cs"/>
          <w:sz w:val="28"/>
          <w:szCs w:val="28"/>
          <w:rtl/>
          <w:lang w:bidi="ar-SY"/>
        </w:rPr>
        <w:t>،</w:t>
      </w:r>
      <w:r w:rsidR="00274EF8" w:rsidRPr="00EE19D1">
        <w:rPr>
          <w:rFonts w:ascii="Simplified Arabic" w:hAnsi="Simplified Arabic" w:cs="Simplified Arabic"/>
          <w:sz w:val="28"/>
          <w:szCs w:val="28"/>
          <w:rtl/>
        </w:rPr>
        <w:t xml:space="preserve"> </w:t>
      </w:r>
      <w:r w:rsidR="004617F2">
        <w:rPr>
          <w:rFonts w:ascii="Simplified Arabic" w:hAnsi="Simplified Arabic" w:cs="Simplified Arabic" w:hint="cs"/>
          <w:sz w:val="28"/>
          <w:szCs w:val="28"/>
          <w:rtl/>
          <w:lang w:bidi="ar-SY"/>
        </w:rPr>
        <w:t>(</w:t>
      </w:r>
      <w:r w:rsidR="007C66E4" w:rsidRPr="00EE19D1">
        <w:rPr>
          <w:rFonts w:ascii="Simplified Arabic" w:hAnsi="Simplified Arabic" w:cs="Simplified Arabic"/>
          <w:sz w:val="28"/>
          <w:szCs w:val="28"/>
        </w:rPr>
        <w:t xml:space="preserve"> </w:t>
      </w:r>
      <w:r w:rsidR="004617F2">
        <w:rPr>
          <w:rFonts w:ascii="Simplified Arabic" w:hAnsi="Simplified Arabic" w:cs="Simplified Arabic"/>
          <w:sz w:val="28"/>
          <w:szCs w:val="28"/>
        </w:rPr>
        <w:t>(</w:t>
      </w:r>
      <w:r w:rsidR="00274EF8" w:rsidRPr="00EE19D1">
        <w:rPr>
          <w:rFonts w:ascii="Simplified Arabic" w:hAnsi="Simplified Arabic" w:cs="Simplified Arabic"/>
          <w:sz w:val="28"/>
          <w:szCs w:val="28"/>
        </w:rPr>
        <w:t>The trust</w:t>
      </w:r>
      <w:r w:rsidR="00274EF8" w:rsidRPr="00EE19D1">
        <w:rPr>
          <w:rFonts w:ascii="Simplified Arabic" w:hAnsi="Simplified Arabic" w:cs="Simplified Arabic"/>
          <w:sz w:val="28"/>
          <w:szCs w:val="28"/>
          <w:rtl/>
          <w:lang w:bidi="ar-SY"/>
        </w:rPr>
        <w:t xml:space="preserve"> </w:t>
      </w:r>
      <w:r w:rsidR="00DA07E0" w:rsidRPr="00EE19D1">
        <w:rPr>
          <w:rFonts w:ascii="Simplified Arabic" w:hAnsi="Simplified Arabic" w:cs="Simplified Arabic"/>
          <w:sz w:val="28"/>
          <w:szCs w:val="28"/>
          <w:rtl/>
        </w:rPr>
        <w:t>و</w:t>
      </w:r>
      <w:r w:rsidR="00763CAD" w:rsidRPr="00EE19D1">
        <w:rPr>
          <w:rFonts w:ascii="Simplified Arabic" w:hAnsi="Simplified Arabic" w:cs="Simplified Arabic"/>
          <w:sz w:val="28"/>
          <w:szCs w:val="28"/>
          <w:rtl/>
        </w:rPr>
        <w:t xml:space="preserve">يتمثل النظام في التزام شخص يسمى </w:t>
      </w:r>
      <w:r w:rsidR="00B44C43">
        <w:rPr>
          <w:rFonts w:ascii="Simplified Arabic" w:hAnsi="Simplified Arabic" w:cs="Simplified Arabic" w:hint="cs"/>
          <w:sz w:val="28"/>
          <w:szCs w:val="28"/>
          <w:rtl/>
        </w:rPr>
        <w:t>(</w:t>
      </w:r>
      <w:r w:rsidR="00763CAD" w:rsidRPr="00EE19D1">
        <w:rPr>
          <w:rFonts w:ascii="Simplified Arabic" w:hAnsi="Simplified Arabic" w:cs="Simplified Arabic"/>
          <w:sz w:val="28"/>
          <w:szCs w:val="28"/>
          <w:rtl/>
        </w:rPr>
        <w:t>الأمين</w:t>
      </w:r>
      <w:r w:rsidR="00B44C43">
        <w:rPr>
          <w:rFonts w:ascii="Simplified Arabic" w:hAnsi="Simplified Arabic" w:cs="Simplified Arabic" w:hint="cs"/>
          <w:sz w:val="28"/>
          <w:szCs w:val="28"/>
          <w:rtl/>
        </w:rPr>
        <w:t>)</w:t>
      </w:r>
      <w:r w:rsidR="00450B4D">
        <w:rPr>
          <w:rFonts w:ascii="Simplified Arabic" w:hAnsi="Simplified Arabic" w:cs="Simplified Arabic" w:hint="cs"/>
          <w:sz w:val="28"/>
          <w:szCs w:val="28"/>
          <w:rtl/>
        </w:rPr>
        <w:t>،</w:t>
      </w:r>
      <w:r w:rsidR="00763CAD" w:rsidRPr="00EE19D1">
        <w:rPr>
          <w:rFonts w:ascii="Simplified Arabic" w:hAnsi="Simplified Arabic" w:cs="Simplified Arabic"/>
          <w:sz w:val="28"/>
          <w:szCs w:val="28"/>
          <w:rtl/>
        </w:rPr>
        <w:t xml:space="preserve"> يتلقى أموال الغير بغرض إداراتها لحسابهم</w:t>
      </w:r>
      <w:bookmarkStart w:id="1" w:name="_Ref244328443"/>
      <w:r w:rsidR="004617F2">
        <w:rPr>
          <w:rFonts w:ascii="Simplified Arabic" w:hAnsi="Simplified Arabic" w:cs="Simplified Arabic" w:hint="cs"/>
          <w:sz w:val="28"/>
          <w:szCs w:val="28"/>
          <w:rtl/>
        </w:rPr>
        <w:t xml:space="preserve"> </w:t>
      </w:r>
      <w:r w:rsidR="004617F2">
        <w:rPr>
          <w:rFonts w:ascii="Simplified Arabic" w:hAnsi="Simplified Arabic" w:cs="Simplified Arabic" w:hint="cs"/>
          <w:sz w:val="28"/>
          <w:szCs w:val="28"/>
          <w:rtl/>
          <w:lang w:bidi="ar-SY"/>
        </w:rPr>
        <w:t>(</w:t>
      </w:r>
      <w:r w:rsidR="004617F2">
        <w:rPr>
          <w:rFonts w:ascii="Simplified Arabic" w:hAnsi="Simplified Arabic" w:cs="Simplified Arabic"/>
          <w:sz w:val="28"/>
          <w:szCs w:val="28"/>
        </w:rPr>
        <w:t>(</w:t>
      </w:r>
      <w:r w:rsidRPr="00EE19D1">
        <w:rPr>
          <w:rFonts w:ascii="Simplified Arabic" w:hAnsi="Simplified Arabic" w:cs="Simplified Arabic"/>
          <w:sz w:val="28"/>
          <w:szCs w:val="28"/>
        </w:rPr>
        <w:t>Cetuis que Trust</w:t>
      </w:r>
      <w:bookmarkEnd w:id="1"/>
      <w:r w:rsidR="00203BAB">
        <w:rPr>
          <w:rFonts w:ascii="Simplified Arabic" w:hAnsi="Simplified Arabic" w:cs="Simplified Arabic"/>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من ثم عبرت فكرة الصناديق </w:t>
      </w:r>
      <w:r w:rsidR="00D919AF" w:rsidRPr="00EE19D1">
        <w:rPr>
          <w:rFonts w:ascii="Simplified Arabic" w:hAnsi="Simplified Arabic" w:cs="Simplified Arabic" w:hint="cs"/>
          <w:sz w:val="28"/>
          <w:szCs w:val="28"/>
          <w:rtl/>
        </w:rPr>
        <w:t>إلى</w:t>
      </w:r>
      <w:r w:rsidRPr="00EE19D1">
        <w:rPr>
          <w:rFonts w:ascii="Simplified Arabic" w:hAnsi="Simplified Arabic" w:cs="Simplified Arabic"/>
          <w:sz w:val="28"/>
          <w:szCs w:val="28"/>
          <w:rtl/>
        </w:rPr>
        <w:t xml:space="preserve"> الولايات </w:t>
      </w:r>
      <w:r w:rsidR="00334FEE" w:rsidRPr="00EE19D1">
        <w:rPr>
          <w:rFonts w:ascii="Simplified Arabic" w:hAnsi="Simplified Arabic" w:cs="Simplified Arabic"/>
          <w:sz w:val="28"/>
          <w:szCs w:val="28"/>
          <w:rtl/>
        </w:rPr>
        <w:t>المتحدة</w:t>
      </w:r>
      <w:r w:rsidRPr="00EE19D1">
        <w:rPr>
          <w:rFonts w:ascii="Simplified Arabic" w:hAnsi="Simplified Arabic" w:cs="Simplified Arabic"/>
          <w:sz w:val="28"/>
          <w:szCs w:val="28"/>
          <w:rtl/>
        </w:rPr>
        <w:t xml:space="preserve"> </w:t>
      </w:r>
      <w:r w:rsidR="00406CF3" w:rsidRPr="00EE19D1">
        <w:rPr>
          <w:rFonts w:ascii="Simplified Arabic" w:hAnsi="Simplified Arabic" w:cs="Simplified Arabic" w:hint="cs"/>
          <w:sz w:val="28"/>
          <w:szCs w:val="28"/>
          <w:rtl/>
        </w:rPr>
        <w:t>الأمريكية</w:t>
      </w:r>
      <w:r w:rsidR="00E75A2C">
        <w:rPr>
          <w:rFonts w:ascii="Simplified Arabic" w:hAnsi="Simplified Arabic" w:cs="Simplified Arabic" w:hint="cs"/>
          <w:sz w:val="28"/>
          <w:szCs w:val="28"/>
          <w:rtl/>
        </w:rPr>
        <w:t>،</w:t>
      </w:r>
      <w:r w:rsidR="000D73CF">
        <w:rPr>
          <w:rFonts w:ascii="Simplified Arabic" w:hAnsi="Simplified Arabic" w:cs="Simplified Arabic"/>
          <w:sz w:val="28"/>
          <w:szCs w:val="28"/>
          <w:rtl/>
        </w:rPr>
        <w:t xml:space="preserve">  و</w:t>
      </w:r>
      <w:r w:rsidR="00B44C43">
        <w:rPr>
          <w:rFonts w:ascii="Simplified Arabic" w:hAnsi="Simplified Arabic" w:cs="Simplified Arabic"/>
          <w:sz w:val="28"/>
          <w:szCs w:val="28"/>
          <w:rtl/>
        </w:rPr>
        <w:t xml:space="preserve">بدأ </w:t>
      </w:r>
      <w:r w:rsidRPr="00EE19D1">
        <w:rPr>
          <w:rFonts w:ascii="Simplified Arabic" w:hAnsi="Simplified Arabic" w:cs="Simplified Arabic"/>
          <w:sz w:val="28"/>
          <w:szCs w:val="28"/>
          <w:rtl/>
        </w:rPr>
        <w:t xml:space="preserve">التطوير بابتكار </w:t>
      </w:r>
      <w:r w:rsidR="00406CF3" w:rsidRPr="00EE19D1">
        <w:rPr>
          <w:rFonts w:ascii="Simplified Arabic" w:hAnsi="Simplified Arabic" w:cs="Simplified Arabic" w:hint="cs"/>
          <w:sz w:val="28"/>
          <w:szCs w:val="28"/>
          <w:rtl/>
        </w:rPr>
        <w:t>الأمريكيين</w:t>
      </w:r>
      <w:r w:rsidRPr="00EE19D1">
        <w:rPr>
          <w:rFonts w:ascii="Simplified Arabic" w:hAnsi="Simplified Arabic" w:cs="Simplified Arabic"/>
          <w:sz w:val="28"/>
          <w:szCs w:val="28"/>
          <w:rtl/>
        </w:rPr>
        <w:t xml:space="preserve"> صناديق الاستثمار المفتوح</w:t>
      </w:r>
      <w:r w:rsidR="00E75A2C">
        <w:rPr>
          <w:rFonts w:ascii="Simplified Arabic" w:hAnsi="Simplified Arabic" w:cs="Simplified Arabic" w:hint="cs"/>
          <w:sz w:val="28"/>
          <w:szCs w:val="28"/>
          <w:rtl/>
        </w:rPr>
        <w:t>ة</w:t>
      </w:r>
      <w:r w:rsidR="000D73CF">
        <w:rPr>
          <w:rFonts w:ascii="Simplified Arabic" w:hAnsi="Simplified Arabic" w:cs="Simplified Arabic" w:hint="cs"/>
          <w:sz w:val="28"/>
          <w:szCs w:val="28"/>
          <w:rtl/>
        </w:rPr>
        <w:t>،</w:t>
      </w:r>
      <w:r w:rsidR="000D73CF">
        <w:rPr>
          <w:rFonts w:ascii="Simplified Arabic" w:hAnsi="Simplified Arabic" w:cs="Simplified Arabic"/>
          <w:sz w:val="28"/>
          <w:szCs w:val="28"/>
          <w:rtl/>
        </w:rPr>
        <w:t xml:space="preserve"> و</w:t>
      </w:r>
      <w:r w:rsidRPr="00EE19D1">
        <w:rPr>
          <w:rFonts w:ascii="Simplified Arabic" w:hAnsi="Simplified Arabic" w:cs="Simplified Arabic"/>
          <w:sz w:val="28"/>
          <w:szCs w:val="28"/>
          <w:rtl/>
        </w:rPr>
        <w:t>التي تعمد على إص</w:t>
      </w:r>
      <w:r w:rsidR="000D73CF">
        <w:rPr>
          <w:rFonts w:ascii="Simplified Arabic" w:hAnsi="Simplified Arabic" w:cs="Simplified Arabic"/>
          <w:sz w:val="28"/>
          <w:szCs w:val="28"/>
          <w:rtl/>
        </w:rPr>
        <w:t>دار أسهم جديدة بطريقة متواصلة و</w:t>
      </w:r>
      <w:r w:rsidRPr="00EE19D1">
        <w:rPr>
          <w:rFonts w:ascii="Simplified Arabic" w:hAnsi="Simplified Arabic" w:cs="Simplified Arabic"/>
          <w:sz w:val="28"/>
          <w:szCs w:val="28"/>
          <w:rtl/>
        </w:rPr>
        <w:t>إعادة شراء الأ</w:t>
      </w:r>
      <w:r w:rsidR="00E75A2C">
        <w:rPr>
          <w:rFonts w:ascii="Simplified Arabic" w:hAnsi="Simplified Arabic" w:cs="Simplified Arabic"/>
          <w:sz w:val="28"/>
          <w:szCs w:val="28"/>
          <w:rtl/>
        </w:rPr>
        <w:t>سهم القديمة دون المرور بالبورصة</w:t>
      </w:r>
      <w:r w:rsidR="000D73CF">
        <w:rPr>
          <w:rFonts w:ascii="Simplified Arabic" w:hAnsi="Simplified Arabic" w:cs="Simplified Arabic"/>
          <w:sz w:val="28"/>
          <w:szCs w:val="28"/>
          <w:rtl/>
        </w:rPr>
        <w:t xml:space="preserve">, </w:t>
      </w:r>
      <w:r w:rsidR="004617F2">
        <w:rPr>
          <w:rFonts w:ascii="Simplified Arabic" w:hAnsi="Simplified Arabic" w:cs="Simplified Arabic" w:hint="cs"/>
          <w:sz w:val="28"/>
          <w:szCs w:val="28"/>
          <w:rtl/>
        </w:rPr>
        <w:t>و</w:t>
      </w:r>
      <w:r w:rsidR="00334FEE" w:rsidRPr="00EE19D1">
        <w:rPr>
          <w:rFonts w:ascii="Simplified Arabic" w:hAnsi="Simplified Arabic" w:cs="Simplified Arabic"/>
          <w:sz w:val="28"/>
          <w:szCs w:val="28"/>
          <w:rtl/>
        </w:rPr>
        <w:t>عدّ ذلك</w:t>
      </w:r>
      <w:r w:rsidRPr="00EE19D1">
        <w:rPr>
          <w:rFonts w:ascii="Simplified Arabic" w:hAnsi="Simplified Arabic" w:cs="Simplified Arabic"/>
          <w:sz w:val="28"/>
          <w:szCs w:val="28"/>
          <w:rtl/>
        </w:rPr>
        <w:t xml:space="preserve"> </w:t>
      </w:r>
      <w:r w:rsidR="00334FEE" w:rsidRPr="00EE19D1">
        <w:rPr>
          <w:rFonts w:ascii="Simplified Arabic" w:hAnsi="Simplified Arabic" w:cs="Simplified Arabic"/>
          <w:sz w:val="28"/>
          <w:szCs w:val="28"/>
          <w:rtl/>
        </w:rPr>
        <w:t xml:space="preserve">بداية </w:t>
      </w:r>
      <w:r w:rsidRPr="00EE19D1">
        <w:rPr>
          <w:rFonts w:ascii="Simplified Arabic" w:hAnsi="Simplified Arabic" w:cs="Simplified Arabic"/>
          <w:sz w:val="28"/>
          <w:szCs w:val="28"/>
          <w:rtl/>
        </w:rPr>
        <w:t>حقيقية للصناديق بمفاهيمها الحالية</w:t>
      </w:r>
      <w:r w:rsidR="000D73CF">
        <w:rPr>
          <w:rFonts w:ascii="Simplified Arabic" w:hAnsi="Simplified Arabic" w:cs="Simplified Arabic" w:hint="cs"/>
          <w:sz w:val="28"/>
          <w:szCs w:val="28"/>
          <w:rtl/>
        </w:rPr>
        <w:t>،</w:t>
      </w:r>
      <w:r w:rsidR="009F2068" w:rsidRPr="00EE19D1">
        <w:rPr>
          <w:rFonts w:ascii="Simplified Arabic" w:hAnsi="Simplified Arabic" w:cs="Simplified Arabic"/>
          <w:sz w:val="28"/>
          <w:szCs w:val="28"/>
          <w:rtl/>
        </w:rPr>
        <w:t xml:space="preserve"> </w:t>
      </w:r>
      <w:r w:rsidR="00DA07E0" w:rsidRPr="00EE19D1">
        <w:rPr>
          <w:rFonts w:ascii="Simplified Arabic" w:hAnsi="Simplified Arabic" w:cs="Simplified Arabic"/>
          <w:sz w:val="28"/>
          <w:szCs w:val="28"/>
          <w:rtl/>
        </w:rPr>
        <w:t>و</w:t>
      </w:r>
      <w:r w:rsidR="000D73CF">
        <w:rPr>
          <w:rFonts w:ascii="Simplified Arabic" w:hAnsi="Simplified Arabic" w:cs="Simplified Arabic"/>
          <w:sz w:val="28"/>
          <w:szCs w:val="28"/>
          <w:rtl/>
        </w:rPr>
        <w:t xml:space="preserve">تم في الولايات المتحدة </w:t>
      </w:r>
      <w:r w:rsidR="00450B4D">
        <w:rPr>
          <w:rFonts w:ascii="Simplified Arabic" w:hAnsi="Simplified Arabic" w:cs="Simplified Arabic"/>
          <w:sz w:val="28"/>
          <w:szCs w:val="28"/>
          <w:rtl/>
        </w:rPr>
        <w:t xml:space="preserve"> </w:t>
      </w:r>
      <w:r w:rsidR="00406CF3">
        <w:rPr>
          <w:rFonts w:ascii="Simplified Arabic" w:hAnsi="Simplified Arabic" w:cs="Simplified Arabic" w:hint="cs"/>
          <w:sz w:val="28"/>
          <w:szCs w:val="28"/>
          <w:rtl/>
        </w:rPr>
        <w:t>إنشاء</w:t>
      </w:r>
      <w:r w:rsidR="00450B4D">
        <w:rPr>
          <w:rFonts w:ascii="Simplified Arabic" w:hAnsi="Simplified Arabic" w:cs="Simplified Arabic" w:hint="cs"/>
          <w:sz w:val="28"/>
          <w:szCs w:val="28"/>
          <w:rtl/>
        </w:rPr>
        <w:t xml:space="preserve"> أ</w:t>
      </w:r>
      <w:r w:rsidR="009F2068" w:rsidRPr="00EE19D1">
        <w:rPr>
          <w:rFonts w:ascii="Simplified Arabic" w:hAnsi="Simplified Arabic" w:cs="Simplified Arabic"/>
          <w:sz w:val="28"/>
          <w:szCs w:val="28"/>
          <w:rtl/>
        </w:rPr>
        <w:t>ول صندوق استثمار في بوسطن عام 1924 سمي</w:t>
      </w:r>
      <w:r w:rsidR="009F2068" w:rsidRPr="002D453C">
        <w:rPr>
          <w:rFonts w:ascii="Simplified Arabic" w:hAnsi="Simplified Arabic" w:cs="Simplified Arabic"/>
          <w:sz w:val="28"/>
          <w:szCs w:val="28"/>
          <w:rtl/>
        </w:rPr>
        <w:t xml:space="preserve"> </w:t>
      </w:r>
      <w:r w:rsidR="004617F2">
        <w:rPr>
          <w:rFonts w:ascii="Simplified Arabic" w:hAnsi="Simplified Arabic" w:cs="Simplified Arabic"/>
          <w:sz w:val="28"/>
          <w:szCs w:val="28"/>
        </w:rPr>
        <w:t>(</w:t>
      </w:r>
      <w:r w:rsidR="009F2068" w:rsidRPr="002D453C">
        <w:rPr>
          <w:rFonts w:ascii="Simplified Arabic" w:hAnsi="Simplified Arabic" w:cs="Simplified Arabic"/>
          <w:sz w:val="28"/>
          <w:szCs w:val="28"/>
        </w:rPr>
        <w:t>Masashotes</w:t>
      </w:r>
      <w:r w:rsidR="009F2068" w:rsidRPr="00EE19D1">
        <w:rPr>
          <w:rFonts w:ascii="Simplified Arabic" w:hAnsi="Simplified Arabic" w:cs="Simplified Arabic"/>
          <w:sz w:val="28"/>
          <w:szCs w:val="28"/>
        </w:rPr>
        <w:t xml:space="preserve"> Investment Trust</w:t>
      </w:r>
      <w:r w:rsidR="004617F2">
        <w:rPr>
          <w:rFonts w:ascii="Simplified Arabic" w:hAnsi="Simplified Arabic" w:cs="Simplified Arabic"/>
          <w:sz w:val="28"/>
          <w:szCs w:val="28"/>
        </w:rPr>
        <w:t>)</w:t>
      </w:r>
      <w:r w:rsidR="009F2068" w:rsidRPr="00EE19D1">
        <w:rPr>
          <w:rFonts w:ascii="Simplified Arabic" w:hAnsi="Simplified Arabic" w:cs="Simplified Arabic"/>
          <w:sz w:val="28"/>
          <w:szCs w:val="28"/>
        </w:rPr>
        <w:t xml:space="preserve"> </w:t>
      </w:r>
      <w:r w:rsidR="000D73CF">
        <w:rPr>
          <w:rFonts w:ascii="Simplified Arabic" w:hAnsi="Simplified Arabic" w:cs="Simplified Arabic"/>
          <w:sz w:val="28"/>
          <w:szCs w:val="28"/>
          <w:rtl/>
        </w:rPr>
        <w:t xml:space="preserve"> </w:t>
      </w:r>
      <w:r w:rsidR="009F2068" w:rsidRPr="00EE19D1">
        <w:rPr>
          <w:rFonts w:ascii="Simplified Arabic" w:hAnsi="Simplified Arabic" w:cs="Simplified Arabic"/>
          <w:sz w:val="28"/>
          <w:szCs w:val="28"/>
          <w:rtl/>
        </w:rPr>
        <w:t xml:space="preserve">عمل هذا الصندوق كأداة استثمارية </w:t>
      </w:r>
      <w:r w:rsidR="00406CF3" w:rsidRPr="00EE19D1">
        <w:rPr>
          <w:rFonts w:ascii="Simplified Arabic" w:hAnsi="Simplified Arabic" w:cs="Simplified Arabic" w:hint="cs"/>
          <w:sz w:val="28"/>
          <w:szCs w:val="28"/>
          <w:rtl/>
        </w:rPr>
        <w:t>لأساتذة</w:t>
      </w:r>
      <w:r w:rsidR="009F2068" w:rsidRPr="00EE19D1">
        <w:rPr>
          <w:rFonts w:ascii="Simplified Arabic" w:hAnsi="Simplified Arabic" w:cs="Simplified Arabic"/>
          <w:sz w:val="28"/>
          <w:szCs w:val="28"/>
          <w:rtl/>
        </w:rPr>
        <w:t xml:space="preserve"> جامعة </w:t>
      </w:r>
      <w:r w:rsidR="00B44C43">
        <w:rPr>
          <w:rFonts w:ascii="Simplified Arabic" w:hAnsi="Simplified Arabic" w:cs="Simplified Arabic" w:hint="cs"/>
          <w:sz w:val="28"/>
          <w:szCs w:val="28"/>
          <w:rtl/>
        </w:rPr>
        <w:t>(</w:t>
      </w:r>
      <w:r w:rsidR="00406CF3" w:rsidRPr="00EE19D1">
        <w:rPr>
          <w:rFonts w:ascii="Simplified Arabic" w:hAnsi="Simplified Arabic" w:cs="Simplified Arabic" w:hint="cs"/>
          <w:sz w:val="28"/>
          <w:szCs w:val="28"/>
          <w:rtl/>
        </w:rPr>
        <w:t>هارفار</w:t>
      </w:r>
      <w:r w:rsidR="00406CF3" w:rsidRPr="00EE19D1">
        <w:rPr>
          <w:rFonts w:ascii="Simplified Arabic" w:hAnsi="Simplified Arabic" w:cs="Simplified Arabic" w:hint="eastAsia"/>
          <w:sz w:val="28"/>
          <w:szCs w:val="28"/>
          <w:rtl/>
        </w:rPr>
        <w:t>د</w:t>
      </w:r>
      <w:r w:rsidR="00B44C43">
        <w:rPr>
          <w:rFonts w:ascii="Simplified Arabic" w:hAnsi="Simplified Arabic" w:cs="Simplified Arabic" w:hint="cs"/>
          <w:sz w:val="28"/>
          <w:szCs w:val="28"/>
          <w:rtl/>
        </w:rPr>
        <w:t>)</w:t>
      </w:r>
      <w:r w:rsidR="009F2068" w:rsidRPr="00EE19D1">
        <w:rPr>
          <w:rFonts w:ascii="Simplified Arabic" w:hAnsi="Simplified Arabic" w:cs="Simplified Arabic"/>
          <w:sz w:val="28"/>
          <w:szCs w:val="28"/>
          <w:rtl/>
        </w:rPr>
        <w:t xml:space="preserve"> بأصول</w:t>
      </w:r>
      <w:r w:rsidR="00E75A2C">
        <w:rPr>
          <w:rFonts w:ascii="Simplified Arabic" w:hAnsi="Simplified Arabic" w:cs="Simplified Arabic"/>
          <w:sz w:val="28"/>
          <w:szCs w:val="28"/>
          <w:rtl/>
        </w:rPr>
        <w:t xml:space="preserve"> لم تتجاوز 392 ألف دولار أمريكي</w:t>
      </w:r>
      <w:r w:rsidR="000D73CF">
        <w:rPr>
          <w:rFonts w:ascii="Simplified Arabic" w:hAnsi="Simplified Arabic" w:cs="Simplified Arabic" w:hint="cs"/>
          <w:sz w:val="28"/>
          <w:szCs w:val="28"/>
          <w:rtl/>
        </w:rPr>
        <w:t>،</w:t>
      </w:r>
      <w:r w:rsidR="000D73CF">
        <w:rPr>
          <w:rFonts w:ascii="Simplified Arabic" w:hAnsi="Simplified Arabic" w:cs="Simplified Arabic"/>
          <w:sz w:val="28"/>
          <w:szCs w:val="28"/>
          <w:rtl/>
        </w:rPr>
        <w:t xml:space="preserve"> و</w:t>
      </w:r>
      <w:r w:rsidR="00450B4D">
        <w:rPr>
          <w:rFonts w:ascii="Simplified Arabic" w:hAnsi="Simplified Arabic" w:cs="Simplified Arabic"/>
          <w:sz w:val="28"/>
          <w:szCs w:val="28"/>
          <w:rtl/>
        </w:rPr>
        <w:t xml:space="preserve">في عام 1929 تم </w:t>
      </w:r>
      <w:r w:rsidR="00406CF3">
        <w:rPr>
          <w:rFonts w:ascii="Simplified Arabic" w:hAnsi="Simplified Arabic" w:cs="Simplified Arabic" w:hint="cs"/>
          <w:sz w:val="28"/>
          <w:szCs w:val="28"/>
          <w:rtl/>
        </w:rPr>
        <w:t>إنشاء</w:t>
      </w:r>
      <w:r w:rsidR="009F2068" w:rsidRPr="00EE19D1">
        <w:rPr>
          <w:rFonts w:ascii="Simplified Arabic" w:hAnsi="Simplified Arabic" w:cs="Simplified Arabic"/>
          <w:sz w:val="28"/>
          <w:szCs w:val="28"/>
          <w:rtl/>
        </w:rPr>
        <w:t xml:space="preserve"> الصناديق المفتوحة لتغطي عن الصناديق المغلقة التي لم تصمد خلال انهيار سوق المال عام 192</w:t>
      </w:r>
      <w:r w:rsidR="000D73CF">
        <w:rPr>
          <w:rFonts w:ascii="Simplified Arabic" w:hAnsi="Simplified Arabic" w:cs="Simplified Arabic"/>
          <w:sz w:val="28"/>
          <w:szCs w:val="28"/>
          <w:rtl/>
        </w:rPr>
        <w:t xml:space="preserve">9 بسبب </w:t>
      </w:r>
      <w:r w:rsidR="00406CF3">
        <w:rPr>
          <w:rFonts w:ascii="Simplified Arabic" w:hAnsi="Simplified Arabic" w:cs="Simplified Arabic" w:hint="cs"/>
          <w:sz w:val="28"/>
          <w:szCs w:val="28"/>
          <w:rtl/>
        </w:rPr>
        <w:t>لجوؤه</w:t>
      </w:r>
      <w:r w:rsidR="00406CF3">
        <w:rPr>
          <w:rFonts w:ascii="Simplified Arabic" w:hAnsi="Simplified Arabic" w:cs="Simplified Arabic" w:hint="eastAsia"/>
          <w:sz w:val="28"/>
          <w:szCs w:val="28"/>
          <w:rtl/>
        </w:rPr>
        <w:t>ا</w:t>
      </w:r>
      <w:r w:rsidR="000D73CF">
        <w:rPr>
          <w:rFonts w:ascii="Simplified Arabic" w:hAnsi="Simplified Arabic" w:cs="Simplified Arabic"/>
          <w:sz w:val="28"/>
          <w:szCs w:val="28"/>
          <w:rtl/>
        </w:rPr>
        <w:t xml:space="preserve"> لعمليات المضاربة و</w:t>
      </w:r>
      <w:r w:rsidR="00B44C43">
        <w:rPr>
          <w:rFonts w:ascii="Simplified Arabic" w:hAnsi="Simplified Arabic" w:cs="Simplified Arabic" w:hint="cs"/>
          <w:sz w:val="28"/>
          <w:szCs w:val="28"/>
          <w:rtl/>
        </w:rPr>
        <w:t>ل</w:t>
      </w:r>
      <w:r w:rsidR="009F2068" w:rsidRPr="00EE19D1">
        <w:rPr>
          <w:rFonts w:ascii="Simplified Arabic" w:hAnsi="Simplified Arabic" w:cs="Simplified Arabic"/>
          <w:sz w:val="28"/>
          <w:szCs w:val="28"/>
          <w:rtl/>
        </w:rPr>
        <w:t xml:space="preserve">سوء </w:t>
      </w:r>
      <w:r w:rsidR="00406CF3" w:rsidRPr="00EE19D1">
        <w:rPr>
          <w:rFonts w:ascii="Simplified Arabic" w:hAnsi="Simplified Arabic" w:cs="Simplified Arabic" w:hint="cs"/>
          <w:sz w:val="28"/>
          <w:szCs w:val="28"/>
          <w:rtl/>
        </w:rPr>
        <w:t>إداراتها</w:t>
      </w:r>
      <w:r w:rsidR="00203BAB">
        <w:rPr>
          <w:rFonts w:ascii="Simplified Arabic" w:hAnsi="Simplified Arabic" w:cs="Simplified Arabic"/>
          <w:sz w:val="28"/>
          <w:szCs w:val="28"/>
          <w:rtl/>
        </w:rPr>
        <w:t>.</w:t>
      </w:r>
      <w:bookmarkStart w:id="2" w:name="_Ref259119204"/>
      <w:r w:rsidRPr="00EE19D1">
        <w:rPr>
          <w:rStyle w:val="FootnoteReference"/>
          <w:rFonts w:ascii="Simplified Arabic" w:hAnsi="Simplified Arabic" w:cs="Simplified Arabic"/>
          <w:sz w:val="28"/>
          <w:szCs w:val="28"/>
          <w:rtl/>
        </w:rPr>
        <w:footnoteReference w:id="130"/>
      </w:r>
      <w:bookmarkEnd w:id="2"/>
    </w:p>
    <w:p w:rsidR="00766443" w:rsidRDefault="00C90B84" w:rsidP="00260464">
      <w:pPr>
        <w:tabs>
          <w:tab w:val="left" w:pos="226"/>
          <w:tab w:val="left" w:pos="368"/>
        </w:tabs>
        <w:spacing w:line="23" w:lineRule="atLeast"/>
        <w:ind w:left="-52"/>
        <w:jc w:val="both"/>
        <w:rPr>
          <w:rFonts w:ascii="Simplified Arabic" w:hAnsi="Simplified Arabic" w:cs="Simplified Arabic"/>
          <w:sz w:val="28"/>
          <w:szCs w:val="28"/>
          <w:rtl/>
          <w:lang w:bidi="ar-SY"/>
        </w:rPr>
      </w:pPr>
      <w:r w:rsidRPr="00EE19D1">
        <w:rPr>
          <w:rFonts w:ascii="Simplified Arabic" w:hAnsi="Simplified Arabic" w:cs="Simplified Arabic"/>
          <w:sz w:val="28"/>
          <w:szCs w:val="28"/>
          <w:rtl/>
        </w:rPr>
        <w:t xml:space="preserve"> تؤكد دراسة </w:t>
      </w:r>
      <w:r w:rsidR="00B44C43">
        <w:rPr>
          <w:rFonts w:ascii="Simplified Arabic" w:hAnsi="Simplified Arabic" w:cs="Simplified Arabic" w:hint="cs"/>
          <w:sz w:val="28"/>
          <w:szCs w:val="28"/>
          <w:rtl/>
        </w:rPr>
        <w:t>(</w:t>
      </w:r>
      <w:r w:rsidR="00334FEE" w:rsidRPr="00EE19D1">
        <w:rPr>
          <w:rFonts w:ascii="Simplified Arabic" w:hAnsi="Simplified Arabic" w:cs="Simplified Arabic"/>
          <w:sz w:val="28"/>
          <w:szCs w:val="28"/>
          <w:rtl/>
        </w:rPr>
        <w:t>هاشم</w:t>
      </w:r>
      <w:r w:rsidR="00B44C43">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4617F2">
        <w:rPr>
          <w:rFonts w:ascii="Simplified Arabic" w:hAnsi="Simplified Arabic" w:cs="Simplified Arabic" w:hint="cs"/>
          <w:sz w:val="28"/>
          <w:szCs w:val="28"/>
          <w:rtl/>
        </w:rPr>
        <w:t>أن</w:t>
      </w:r>
      <w:r w:rsidRPr="00EE19D1">
        <w:rPr>
          <w:rFonts w:ascii="Simplified Arabic" w:hAnsi="Simplified Arabic" w:cs="Simplified Arabic"/>
          <w:sz w:val="28"/>
          <w:szCs w:val="28"/>
          <w:rtl/>
        </w:rPr>
        <w:t xml:space="preserve"> أول ظهور لصناديق الاستثمار كان في </w:t>
      </w:r>
      <w:r w:rsidRPr="00F92781">
        <w:rPr>
          <w:rFonts w:ascii="Simplified Arabic" w:hAnsi="Simplified Arabic" w:cs="Simplified Arabic"/>
          <w:sz w:val="28"/>
          <w:szCs w:val="28"/>
          <w:rtl/>
        </w:rPr>
        <w:t>انجلترا عام 1868</w:t>
      </w:r>
      <w:r w:rsidRPr="00EE19D1">
        <w:rPr>
          <w:rFonts w:ascii="Simplified Arabic" w:hAnsi="Simplified Arabic" w:cs="Simplified Arabic"/>
          <w:sz w:val="28"/>
          <w:szCs w:val="28"/>
          <w:rtl/>
        </w:rPr>
        <w:t xml:space="preserve"> كأحد أشكال الإدارة الجماعية للمدخرات من خلال شركات تقوم بالعمل على تجميع مدخرات صغار المدخرين ثم القيام بالمضاربة ب</w:t>
      </w:r>
      <w:r w:rsidR="000D73CF">
        <w:rPr>
          <w:rFonts w:ascii="Simplified Arabic" w:hAnsi="Simplified Arabic" w:cs="Simplified Arabic"/>
          <w:sz w:val="28"/>
          <w:szCs w:val="28"/>
          <w:rtl/>
        </w:rPr>
        <w:t xml:space="preserve">تلك الأرصدة </w:t>
      </w:r>
      <w:r w:rsidR="00406CF3">
        <w:rPr>
          <w:rFonts w:ascii="Simplified Arabic" w:hAnsi="Simplified Arabic" w:cs="Simplified Arabic" w:hint="cs"/>
          <w:sz w:val="28"/>
          <w:szCs w:val="28"/>
          <w:rtl/>
        </w:rPr>
        <w:t>في</w:t>
      </w:r>
      <w:r w:rsidR="000D73CF">
        <w:rPr>
          <w:rFonts w:ascii="Simplified Arabic" w:hAnsi="Simplified Arabic" w:cs="Simplified Arabic"/>
          <w:sz w:val="28"/>
          <w:szCs w:val="28"/>
          <w:rtl/>
        </w:rPr>
        <w:t xml:space="preserve"> البورصة و</w:t>
      </w:r>
      <w:r w:rsidRPr="00EE19D1">
        <w:rPr>
          <w:rFonts w:ascii="Simplified Arabic" w:hAnsi="Simplified Arabic" w:cs="Simplified Arabic"/>
          <w:sz w:val="28"/>
          <w:szCs w:val="28"/>
          <w:rtl/>
        </w:rPr>
        <w:t>توزيع العوائد مرة أخرى على المدخرين</w:t>
      </w:r>
      <w:r w:rsidR="000D73CF">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406CF3" w:rsidRPr="00EE19D1">
        <w:rPr>
          <w:rFonts w:ascii="Simplified Arabic" w:hAnsi="Simplified Arabic" w:cs="Simplified Arabic" w:hint="cs"/>
          <w:sz w:val="28"/>
          <w:szCs w:val="28"/>
          <w:rtl/>
        </w:rPr>
        <w:t>وأصبح</w:t>
      </w:r>
      <w:r w:rsidRPr="00EE19D1">
        <w:rPr>
          <w:rFonts w:ascii="Simplified Arabic" w:hAnsi="Simplified Arabic" w:cs="Simplified Arabic"/>
          <w:sz w:val="28"/>
          <w:szCs w:val="28"/>
          <w:rtl/>
        </w:rPr>
        <w:t xml:space="preserve"> لإنجلترا عدة شركات تعمل على إدارة الأموال وإعادة استثمارها</w:t>
      </w:r>
      <w:r w:rsidR="00E75A2C">
        <w:rPr>
          <w:rFonts w:ascii="Simplified Arabic" w:hAnsi="Simplified Arabic" w:cs="Simplified Arabic" w:hint="cs"/>
          <w:sz w:val="28"/>
          <w:szCs w:val="28"/>
          <w:rtl/>
        </w:rPr>
        <w:t>،</w:t>
      </w:r>
      <w:r w:rsidR="00E75A2C">
        <w:rPr>
          <w:rFonts w:ascii="Simplified Arabic" w:hAnsi="Simplified Arabic" w:cs="Simplified Arabic"/>
          <w:sz w:val="28"/>
          <w:szCs w:val="28"/>
          <w:rtl/>
        </w:rPr>
        <w:t xml:space="preserve"> </w:t>
      </w:r>
      <w:r w:rsidR="00E75A2C">
        <w:rPr>
          <w:rFonts w:ascii="Simplified Arabic" w:hAnsi="Simplified Arabic" w:cs="Simplified Arabic" w:hint="cs"/>
          <w:sz w:val="28"/>
          <w:szCs w:val="28"/>
          <w:rtl/>
        </w:rPr>
        <w:t>حيث</w:t>
      </w:r>
      <w:r w:rsidRPr="00EE19D1">
        <w:rPr>
          <w:rFonts w:ascii="Simplified Arabic" w:hAnsi="Simplified Arabic" w:cs="Simplified Arabic"/>
          <w:sz w:val="28"/>
          <w:szCs w:val="28"/>
          <w:rtl/>
        </w:rPr>
        <w:t xml:space="preserve"> أخذت شكل شركات الاستثمار ذات رأس المال الثابت أ</w:t>
      </w:r>
      <w:r w:rsidR="00203BAB">
        <w:rPr>
          <w:rFonts w:ascii="Simplified Arabic" w:hAnsi="Simplified Arabic" w:cs="Simplified Arabic"/>
          <w:sz w:val="28"/>
          <w:szCs w:val="28"/>
          <w:rtl/>
        </w:rPr>
        <w:t>و</w:t>
      </w:r>
      <w:r w:rsidR="00F92781">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 xml:space="preserve">صناديق الاستثمار المغلقة </w:t>
      </w:r>
      <w:r w:rsidR="00F92781">
        <w:rPr>
          <w:rFonts w:ascii="Simplified Arabic" w:hAnsi="Simplified Arabic" w:cs="Simplified Arabic" w:hint="cs"/>
          <w:sz w:val="28"/>
          <w:szCs w:val="28"/>
          <w:rtl/>
        </w:rPr>
        <w:t>(</w:t>
      </w:r>
      <w:r w:rsidR="00F92781">
        <w:rPr>
          <w:rFonts w:ascii="Simplified Arabic" w:hAnsi="Simplified Arabic" w:cs="Simplified Arabic"/>
          <w:sz w:val="28"/>
          <w:szCs w:val="28"/>
        </w:rPr>
        <w:t>(</w:t>
      </w:r>
      <w:r w:rsidRPr="00EE19D1">
        <w:rPr>
          <w:rFonts w:ascii="Simplified Arabic" w:hAnsi="Simplified Arabic" w:cs="Simplified Arabic"/>
          <w:sz w:val="28"/>
          <w:szCs w:val="28"/>
        </w:rPr>
        <w:t>Closed-Ends</w:t>
      </w:r>
      <w:r w:rsidR="00B07B4B">
        <w:rPr>
          <w:rFonts w:ascii="Simplified Arabic" w:hAnsi="Simplified Arabic" w:cs="Simplified Arabic"/>
          <w:sz w:val="28"/>
          <w:szCs w:val="28"/>
        </w:rPr>
        <w:t xml:space="preserve"> fund</w:t>
      </w:r>
      <w:r w:rsidR="00203BAB">
        <w:rPr>
          <w:rFonts w:ascii="Simplified Arabic" w:hAnsi="Simplified Arabic" w:cs="Simplified Arabic"/>
          <w:sz w:val="28"/>
          <w:szCs w:val="28"/>
          <w:rtl/>
        </w:rPr>
        <w:t>،</w:t>
      </w:r>
      <w:r w:rsidRPr="00EE19D1">
        <w:rPr>
          <w:rFonts w:ascii="Simplified Arabic" w:hAnsi="Simplified Arabic" w:cs="Simplified Arabic"/>
          <w:sz w:val="28"/>
          <w:szCs w:val="28"/>
          <w:rtl/>
        </w:rPr>
        <w:t xml:space="preserve"> إلا أنها توقفت لفترة من 1876</w:t>
      </w:r>
      <w:r w:rsidR="00B07B4B">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حتى 1931عندما عجز أحد الصناديق عن توزيع الأرباح</w:t>
      </w:r>
      <w:r w:rsidR="00766443">
        <w:rPr>
          <w:rFonts w:ascii="Simplified Arabic" w:hAnsi="Simplified Arabic" w:cs="Simplified Arabic" w:hint="cs"/>
          <w:sz w:val="28"/>
          <w:szCs w:val="28"/>
          <w:rtl/>
          <w:lang w:bidi="ar-SY"/>
        </w:rPr>
        <w:t>.</w:t>
      </w:r>
    </w:p>
    <w:p w:rsidR="00C90B84" w:rsidRDefault="00C90B84" w:rsidP="00734BB3">
      <w:pPr>
        <w:tabs>
          <w:tab w:val="left" w:pos="226"/>
          <w:tab w:val="left" w:pos="368"/>
        </w:tabs>
        <w:spacing w:line="23" w:lineRule="atLeast"/>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lastRenderedPageBreak/>
        <w:t xml:space="preserve"> عادت</w:t>
      </w:r>
      <w:r w:rsidR="00766443">
        <w:rPr>
          <w:rFonts w:ascii="Simplified Arabic" w:hAnsi="Simplified Arabic" w:cs="Simplified Arabic" w:hint="cs"/>
          <w:sz w:val="28"/>
          <w:szCs w:val="28"/>
          <w:rtl/>
        </w:rPr>
        <w:t xml:space="preserve"> الصناديق</w:t>
      </w:r>
      <w:r w:rsidRPr="00EE19D1">
        <w:rPr>
          <w:rFonts w:ascii="Simplified Arabic" w:hAnsi="Simplified Arabic" w:cs="Simplified Arabic"/>
          <w:sz w:val="28"/>
          <w:szCs w:val="28"/>
          <w:rtl/>
        </w:rPr>
        <w:t xml:space="preserve"> للظهور مرة أخرى </w:t>
      </w:r>
      <w:r w:rsidR="00406CF3" w:rsidRPr="00EE19D1">
        <w:rPr>
          <w:rFonts w:ascii="Simplified Arabic" w:hAnsi="Simplified Arabic" w:cs="Simplified Arabic" w:hint="cs"/>
          <w:sz w:val="28"/>
          <w:szCs w:val="28"/>
          <w:rtl/>
        </w:rPr>
        <w:t>في</w:t>
      </w:r>
      <w:r w:rsidRPr="00EE19D1">
        <w:rPr>
          <w:rFonts w:ascii="Simplified Arabic" w:hAnsi="Simplified Arabic" w:cs="Simplified Arabic"/>
          <w:sz w:val="28"/>
          <w:szCs w:val="28"/>
          <w:rtl/>
        </w:rPr>
        <w:t xml:space="preserve"> أبريل 1931 تحت اسم </w:t>
      </w:r>
      <w:r w:rsidR="00766443">
        <w:rPr>
          <w:rFonts w:ascii="Simplified Arabic" w:hAnsi="Simplified Arabic" w:cs="Simplified Arabic" w:hint="cs"/>
          <w:sz w:val="28"/>
          <w:szCs w:val="28"/>
          <w:rtl/>
        </w:rPr>
        <w:t>(</w:t>
      </w:r>
      <w:r w:rsidR="00766443">
        <w:rPr>
          <w:rFonts w:ascii="Simplified Arabic" w:hAnsi="Simplified Arabic" w:cs="Simplified Arabic"/>
          <w:sz w:val="28"/>
          <w:szCs w:val="28"/>
        </w:rPr>
        <w:t>(</w:t>
      </w:r>
      <w:r w:rsidRPr="00EE19D1">
        <w:rPr>
          <w:rFonts w:ascii="Simplified Arabic" w:hAnsi="Simplified Arabic" w:cs="Simplified Arabic"/>
          <w:sz w:val="28"/>
          <w:szCs w:val="28"/>
        </w:rPr>
        <w:t>Unit-Trust</w:t>
      </w:r>
      <w:r w:rsidRPr="00EE19D1">
        <w:rPr>
          <w:rFonts w:ascii="Simplified Arabic" w:hAnsi="Simplified Arabic" w:cs="Simplified Arabic"/>
          <w:sz w:val="28"/>
          <w:szCs w:val="28"/>
          <w:rtl/>
        </w:rPr>
        <w:t xml:space="preserve"> بعد نج</w:t>
      </w:r>
      <w:r w:rsidR="00E75A2C">
        <w:rPr>
          <w:rFonts w:ascii="Simplified Arabic" w:hAnsi="Simplified Arabic" w:cs="Simplified Arabic"/>
          <w:sz w:val="28"/>
          <w:szCs w:val="28"/>
          <w:rtl/>
        </w:rPr>
        <w:t xml:space="preserve">احها الواضح </w:t>
      </w:r>
      <w:r w:rsidR="00406CF3">
        <w:rPr>
          <w:rFonts w:ascii="Simplified Arabic" w:hAnsi="Simplified Arabic" w:cs="Simplified Arabic" w:hint="cs"/>
          <w:sz w:val="28"/>
          <w:szCs w:val="28"/>
          <w:rtl/>
        </w:rPr>
        <w:t>في</w:t>
      </w:r>
      <w:r w:rsidR="00E75A2C">
        <w:rPr>
          <w:rFonts w:ascii="Simplified Arabic" w:hAnsi="Simplified Arabic" w:cs="Simplified Arabic"/>
          <w:sz w:val="28"/>
          <w:szCs w:val="28"/>
          <w:rtl/>
        </w:rPr>
        <w:t xml:space="preserve"> الولايات المتحدة</w:t>
      </w:r>
      <w:r w:rsidRPr="00EE19D1">
        <w:rPr>
          <w:rFonts w:ascii="Simplified Arabic" w:hAnsi="Simplified Arabic" w:cs="Simplified Arabic"/>
          <w:sz w:val="28"/>
          <w:szCs w:val="28"/>
          <w:rtl/>
        </w:rPr>
        <w:t xml:space="preserve">. </w:t>
      </w:r>
      <w:r w:rsidRPr="00EE19D1">
        <w:rPr>
          <w:rStyle w:val="FootnoteReference"/>
          <w:rFonts w:ascii="Simplified Arabic" w:hAnsi="Simplified Arabic" w:cs="Simplified Arabic"/>
          <w:sz w:val="28"/>
          <w:szCs w:val="28"/>
          <w:rtl/>
        </w:rPr>
        <w:footnoteReference w:id="131"/>
      </w:r>
    </w:p>
    <w:p w:rsidR="009F2068" w:rsidRDefault="000D73CF" w:rsidP="00BC7AFF">
      <w:pPr>
        <w:tabs>
          <w:tab w:val="left" w:pos="226"/>
          <w:tab w:val="left" w:pos="368"/>
        </w:tabs>
        <w:spacing w:line="23" w:lineRule="atLeast"/>
        <w:ind w:left="-52"/>
        <w:jc w:val="both"/>
        <w:rPr>
          <w:rFonts w:ascii="Simplified Arabic" w:hAnsi="Simplified Arabic" w:cs="Simplified Arabic"/>
          <w:sz w:val="28"/>
          <w:szCs w:val="28"/>
          <w:rtl/>
        </w:rPr>
      </w:pPr>
      <w:r>
        <w:rPr>
          <w:rFonts w:ascii="Simplified Arabic" w:hAnsi="Simplified Arabic" w:cs="Simplified Arabic"/>
          <w:sz w:val="28"/>
          <w:szCs w:val="28"/>
          <w:rtl/>
        </w:rPr>
        <w:t>و</w:t>
      </w:r>
      <w:r w:rsidR="00334FEE" w:rsidRPr="00EE19D1">
        <w:rPr>
          <w:rFonts w:ascii="Simplified Arabic" w:hAnsi="Simplified Arabic" w:cs="Simplified Arabic"/>
          <w:sz w:val="28"/>
          <w:szCs w:val="28"/>
          <w:rtl/>
        </w:rPr>
        <w:t xml:space="preserve">ترى دراسة </w:t>
      </w:r>
      <w:r w:rsidR="00B44C43">
        <w:rPr>
          <w:rFonts w:ascii="Simplified Arabic" w:hAnsi="Simplified Arabic" w:cs="Simplified Arabic" w:hint="cs"/>
          <w:sz w:val="28"/>
          <w:szCs w:val="28"/>
          <w:rtl/>
        </w:rPr>
        <w:t>(</w:t>
      </w:r>
      <w:r w:rsidR="001427EF">
        <w:rPr>
          <w:rFonts w:ascii="Simplified Arabic" w:hAnsi="Simplified Arabic" w:cs="Simplified Arabic" w:hint="cs"/>
          <w:sz w:val="28"/>
          <w:szCs w:val="28"/>
          <w:rtl/>
        </w:rPr>
        <w:t>عنتر</w:t>
      </w:r>
      <w:r w:rsidR="00B44C43">
        <w:rPr>
          <w:rFonts w:ascii="Simplified Arabic" w:hAnsi="Simplified Arabic" w:cs="Simplified Arabic" w:hint="cs"/>
          <w:sz w:val="28"/>
          <w:szCs w:val="28"/>
          <w:rtl/>
        </w:rPr>
        <w:t>)</w:t>
      </w:r>
      <w:r w:rsidR="00334FEE" w:rsidRPr="00EE19D1">
        <w:rPr>
          <w:rFonts w:ascii="Simplified Arabic" w:hAnsi="Simplified Arabic" w:cs="Simplified Arabic"/>
          <w:sz w:val="28"/>
          <w:szCs w:val="28"/>
          <w:rtl/>
        </w:rPr>
        <w:t xml:space="preserve"> </w:t>
      </w:r>
      <w:r w:rsidR="00766443">
        <w:rPr>
          <w:rFonts w:ascii="Simplified Arabic" w:hAnsi="Simplified Arabic" w:cs="Simplified Arabic" w:hint="cs"/>
          <w:sz w:val="28"/>
          <w:szCs w:val="28"/>
          <w:rtl/>
        </w:rPr>
        <w:t>أن</w:t>
      </w:r>
      <w:r w:rsidR="00334FEE" w:rsidRPr="00EE19D1">
        <w:rPr>
          <w:rFonts w:ascii="Simplified Arabic" w:hAnsi="Simplified Arabic" w:cs="Simplified Arabic"/>
          <w:sz w:val="28"/>
          <w:szCs w:val="28"/>
          <w:rtl/>
        </w:rPr>
        <w:t xml:space="preserve"> نشوء الصنا</w:t>
      </w:r>
      <w:r w:rsidR="009F2068" w:rsidRPr="00EE19D1">
        <w:rPr>
          <w:rFonts w:ascii="Simplified Arabic" w:hAnsi="Simplified Arabic" w:cs="Simplified Arabic"/>
          <w:sz w:val="28"/>
          <w:szCs w:val="28"/>
          <w:rtl/>
        </w:rPr>
        <w:t xml:space="preserve">ديق بشكلها الحالي بدأ في الولايات المتحدة عام </w:t>
      </w:r>
      <w:r>
        <w:rPr>
          <w:rFonts w:ascii="Simplified Arabic" w:hAnsi="Simplified Arabic" w:cs="Simplified Arabic"/>
          <w:sz w:val="28"/>
          <w:szCs w:val="28"/>
          <w:rtl/>
        </w:rPr>
        <w:t>1929</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sidR="00BA686D" w:rsidRPr="00EE19D1">
        <w:rPr>
          <w:rFonts w:ascii="Simplified Arabic" w:hAnsi="Simplified Arabic" w:cs="Simplified Arabic"/>
          <w:sz w:val="28"/>
          <w:szCs w:val="28"/>
          <w:rtl/>
        </w:rPr>
        <w:t xml:space="preserve">كانت حوالي 29 صندوقا </w:t>
      </w:r>
      <w:r w:rsidR="00406CF3" w:rsidRPr="00EE19D1">
        <w:rPr>
          <w:rFonts w:ascii="Simplified Arabic" w:hAnsi="Simplified Arabic" w:cs="Simplified Arabic" w:hint="cs"/>
          <w:sz w:val="28"/>
          <w:szCs w:val="28"/>
          <w:rtl/>
        </w:rPr>
        <w:t>بأصول</w:t>
      </w:r>
      <w:r w:rsidR="00BA686D" w:rsidRPr="00EE19D1">
        <w:rPr>
          <w:rFonts w:ascii="Simplified Arabic" w:hAnsi="Simplified Arabic" w:cs="Simplified Arabic"/>
          <w:sz w:val="28"/>
          <w:szCs w:val="28"/>
          <w:rtl/>
        </w:rPr>
        <w:t xml:space="preserve"> لا تزيد عن 200 مليون دولار ثم ارتفعت </w:t>
      </w:r>
      <w:r w:rsidR="00406CF3" w:rsidRPr="00EE19D1">
        <w:rPr>
          <w:rFonts w:ascii="Simplified Arabic" w:hAnsi="Simplified Arabic" w:cs="Simplified Arabic" w:hint="cs"/>
          <w:sz w:val="28"/>
          <w:szCs w:val="28"/>
          <w:rtl/>
        </w:rPr>
        <w:t>إلى</w:t>
      </w:r>
      <w:r w:rsidR="00BA686D" w:rsidRPr="00EE19D1">
        <w:rPr>
          <w:rFonts w:ascii="Simplified Arabic" w:hAnsi="Simplified Arabic" w:cs="Simplified Arabic"/>
          <w:sz w:val="28"/>
          <w:szCs w:val="28"/>
          <w:rtl/>
        </w:rPr>
        <w:t xml:space="preserve"> 25 بليون دولار عام 1980 بمشاركة من الشعب الأمريكي</w:t>
      </w:r>
      <w:r w:rsidR="00B07B4B">
        <w:rPr>
          <w:rFonts w:ascii="Simplified Arabic" w:hAnsi="Simplified Arabic" w:cs="Simplified Arabic" w:hint="cs"/>
          <w:sz w:val="28"/>
          <w:szCs w:val="28"/>
          <w:rtl/>
        </w:rPr>
        <w:t>.</w:t>
      </w:r>
      <w:r w:rsidR="00BA686D" w:rsidRPr="00EE19D1">
        <w:rPr>
          <w:rFonts w:ascii="Simplified Arabic" w:hAnsi="Simplified Arabic" w:cs="Simplified Arabic"/>
          <w:sz w:val="28"/>
          <w:szCs w:val="28"/>
          <w:rtl/>
        </w:rPr>
        <w:t xml:space="preserve"> </w:t>
      </w:r>
      <w:r w:rsidR="00BA686D" w:rsidRPr="00EE19D1">
        <w:rPr>
          <w:rStyle w:val="FootnoteReference"/>
          <w:rFonts w:ascii="Simplified Arabic" w:hAnsi="Simplified Arabic" w:cs="Simplified Arabic"/>
          <w:sz w:val="28"/>
          <w:szCs w:val="28"/>
          <w:rtl/>
        </w:rPr>
        <w:footnoteReference w:id="132"/>
      </w:r>
    </w:p>
    <w:p w:rsidR="00321CBE" w:rsidRDefault="00321CBE" w:rsidP="00EE1C16">
      <w:pPr>
        <w:tabs>
          <w:tab w:val="left" w:pos="226"/>
          <w:tab w:val="left" w:pos="368"/>
        </w:tabs>
        <w:spacing w:line="23" w:lineRule="atLeast"/>
        <w:ind w:left="-52"/>
        <w:jc w:val="both"/>
        <w:rPr>
          <w:rFonts w:ascii="Simplified Arabic" w:hAnsi="Simplified Arabic" w:cs="Simplified Arabic"/>
          <w:sz w:val="28"/>
          <w:szCs w:val="28"/>
          <w:rtl/>
          <w:lang w:bidi="ar-SY"/>
        </w:rPr>
      </w:pPr>
      <w:r w:rsidRPr="00EE19D1">
        <w:rPr>
          <w:rFonts w:ascii="Simplified Arabic" w:hAnsi="Simplified Arabic" w:cs="Simplified Arabic"/>
          <w:sz w:val="28"/>
          <w:szCs w:val="28"/>
          <w:rtl/>
          <w:lang w:bidi="ar-SY"/>
        </w:rPr>
        <w:t xml:space="preserve">ازدهرت صناعة الصناديق بعد الحرب العالمية الثانية بشكل كبير في أمريكا حيث بلغ عددها </w:t>
      </w:r>
      <w:r w:rsidR="00766443">
        <w:rPr>
          <w:rFonts w:ascii="Simplified Arabic" w:hAnsi="Simplified Arabic" w:cs="Simplified Arabic" w:hint="cs"/>
          <w:sz w:val="28"/>
          <w:szCs w:val="28"/>
          <w:rtl/>
          <w:lang w:bidi="ar-SY"/>
        </w:rPr>
        <w:t>عام</w:t>
      </w:r>
      <w:r w:rsidRPr="00EE19D1">
        <w:rPr>
          <w:rFonts w:ascii="Simplified Arabic" w:hAnsi="Simplified Arabic" w:cs="Simplified Arabic"/>
          <w:sz w:val="28"/>
          <w:szCs w:val="28"/>
          <w:rtl/>
          <w:lang w:bidi="ar-SY"/>
        </w:rPr>
        <w:t xml:space="preserve"> 1947 ( 352 ) صندوقا صافي </w:t>
      </w:r>
      <w:r w:rsidR="00406CF3" w:rsidRPr="00EE19D1">
        <w:rPr>
          <w:rFonts w:ascii="Simplified Arabic" w:hAnsi="Simplified Arabic" w:cs="Simplified Arabic" w:hint="cs"/>
          <w:sz w:val="28"/>
          <w:szCs w:val="28"/>
          <w:rtl/>
          <w:lang w:bidi="ar-SY"/>
        </w:rPr>
        <w:t>أصولها</w:t>
      </w:r>
      <w:r w:rsidRPr="00EE19D1">
        <w:rPr>
          <w:rFonts w:ascii="Simplified Arabic" w:hAnsi="Simplified Arabic" w:cs="Simplified Arabic"/>
          <w:sz w:val="28"/>
          <w:szCs w:val="28"/>
          <w:rtl/>
          <w:lang w:bidi="ar-SY"/>
        </w:rPr>
        <w:t xml:space="preserve"> أربع مليار </w:t>
      </w:r>
      <w:r w:rsidR="0041208B" w:rsidRPr="00EE19D1">
        <w:rPr>
          <w:rFonts w:ascii="Simplified Arabic" w:hAnsi="Simplified Arabic" w:cs="Simplified Arabic"/>
          <w:sz w:val="28"/>
          <w:szCs w:val="28"/>
          <w:rtl/>
          <w:lang w:bidi="ar-SY"/>
        </w:rPr>
        <w:t>دولار</w:t>
      </w:r>
      <w:r w:rsidR="000D73CF">
        <w:rPr>
          <w:rFonts w:ascii="Simplified Arabic" w:hAnsi="Simplified Arabic" w:cs="Simplified Arabic"/>
          <w:sz w:val="28"/>
          <w:szCs w:val="28"/>
          <w:rtl/>
          <w:lang w:bidi="ar-SY"/>
        </w:rPr>
        <w:t xml:space="preserve"> و</w:t>
      </w:r>
      <w:r w:rsidRPr="00EE19D1">
        <w:rPr>
          <w:rFonts w:ascii="Simplified Arabic" w:hAnsi="Simplified Arabic" w:cs="Simplified Arabic"/>
          <w:sz w:val="28"/>
          <w:szCs w:val="28"/>
          <w:rtl/>
          <w:lang w:bidi="ar-SY"/>
        </w:rPr>
        <w:t xml:space="preserve">قد تطور هذا العدد على مدار الأعوام حتى بلغ عام 1966 ( 550 ) صندوق صافي أصولها 50 مليار </w:t>
      </w:r>
      <w:r w:rsidR="00406CF3" w:rsidRPr="00EE19D1">
        <w:rPr>
          <w:rFonts w:ascii="Simplified Arabic" w:hAnsi="Simplified Arabic" w:cs="Simplified Arabic" w:hint="cs"/>
          <w:sz w:val="28"/>
          <w:szCs w:val="28"/>
          <w:rtl/>
          <w:lang w:bidi="ar-SY"/>
        </w:rPr>
        <w:t>دولار</w:t>
      </w:r>
      <w:r w:rsidR="00BC7AFF">
        <w:rPr>
          <w:rFonts w:ascii="Simplified Arabic" w:hAnsi="Simplified Arabic" w:cs="Simplified Arabic" w:hint="cs"/>
          <w:sz w:val="28"/>
          <w:szCs w:val="28"/>
          <w:rtl/>
          <w:lang w:bidi="ar-SY"/>
        </w:rPr>
        <w:t>.</w:t>
      </w:r>
      <w:r w:rsidR="007C66E4" w:rsidRPr="00EE19D1">
        <w:rPr>
          <w:rFonts w:ascii="Simplified Arabic" w:hAnsi="Simplified Arabic" w:cs="Simplified Arabic"/>
          <w:sz w:val="28"/>
          <w:szCs w:val="28"/>
          <w:rtl/>
          <w:lang w:bidi="ar-SY"/>
        </w:rPr>
        <w:t xml:space="preserve"> </w:t>
      </w:r>
      <w:r w:rsidR="00B44C43">
        <w:rPr>
          <w:rFonts w:ascii="Simplified Arabic" w:hAnsi="Simplified Arabic" w:cs="Simplified Arabic" w:hint="cs"/>
          <w:sz w:val="28"/>
          <w:szCs w:val="28"/>
          <w:rtl/>
          <w:lang w:bidi="ar-SY"/>
        </w:rPr>
        <w:t>و</w:t>
      </w:r>
      <w:r w:rsidR="007C66E4" w:rsidRPr="00EE19D1">
        <w:rPr>
          <w:rFonts w:ascii="Simplified Arabic" w:hAnsi="Simplified Arabic" w:cs="Simplified Arabic"/>
          <w:sz w:val="28"/>
          <w:szCs w:val="28"/>
          <w:rtl/>
          <w:lang w:bidi="ar-SY"/>
        </w:rPr>
        <w:t>بحلول عام 1955</w:t>
      </w:r>
      <w:r w:rsidR="000D73CF">
        <w:rPr>
          <w:rFonts w:ascii="Simplified Arabic" w:hAnsi="Simplified Arabic" w:cs="Simplified Arabic" w:hint="cs"/>
          <w:sz w:val="28"/>
          <w:szCs w:val="28"/>
          <w:rtl/>
          <w:lang w:bidi="ar-SY"/>
        </w:rPr>
        <w:t>،</w:t>
      </w:r>
      <w:r w:rsidR="007C66E4" w:rsidRPr="00EE19D1">
        <w:rPr>
          <w:rFonts w:ascii="Simplified Arabic" w:hAnsi="Simplified Arabic" w:cs="Simplified Arabic"/>
          <w:sz w:val="28"/>
          <w:szCs w:val="28"/>
          <w:rtl/>
          <w:lang w:bidi="ar-SY"/>
        </w:rPr>
        <w:t xml:space="preserve"> وصل عدد الصناديق</w:t>
      </w:r>
      <w:r w:rsidR="00BC7AFF">
        <w:rPr>
          <w:rFonts w:ascii="Simplified Arabic" w:hAnsi="Simplified Arabic" w:cs="Simplified Arabic" w:hint="cs"/>
          <w:sz w:val="28"/>
          <w:szCs w:val="28"/>
          <w:rtl/>
          <w:lang w:bidi="ar-SY"/>
        </w:rPr>
        <w:t xml:space="preserve"> في العالم</w:t>
      </w:r>
      <w:r w:rsidR="007C66E4" w:rsidRPr="00EE19D1">
        <w:rPr>
          <w:rFonts w:ascii="Simplified Arabic" w:hAnsi="Simplified Arabic" w:cs="Simplified Arabic"/>
          <w:sz w:val="28"/>
          <w:szCs w:val="28"/>
          <w:rtl/>
          <w:lang w:bidi="ar-SY"/>
        </w:rPr>
        <w:t xml:space="preserve"> </w:t>
      </w:r>
      <w:r w:rsidR="003044D9" w:rsidRPr="00EE19D1">
        <w:rPr>
          <w:rFonts w:ascii="Simplified Arabic" w:hAnsi="Simplified Arabic" w:cs="Simplified Arabic" w:hint="cs"/>
          <w:sz w:val="28"/>
          <w:szCs w:val="28"/>
          <w:rtl/>
          <w:lang w:bidi="ar-SY"/>
        </w:rPr>
        <w:t>إلى</w:t>
      </w:r>
      <w:r w:rsidR="007C66E4" w:rsidRPr="00EE19D1">
        <w:rPr>
          <w:rFonts w:ascii="Simplified Arabic" w:hAnsi="Simplified Arabic" w:cs="Simplified Arabic"/>
          <w:sz w:val="28"/>
          <w:szCs w:val="28"/>
          <w:rtl/>
          <w:lang w:bidi="ar-SY"/>
        </w:rPr>
        <w:t xml:space="preserve"> حوالي 5666 صندوقا</w:t>
      </w:r>
      <w:r w:rsidR="00BC7AFF">
        <w:rPr>
          <w:rFonts w:ascii="Simplified Arabic" w:hAnsi="Simplified Arabic" w:cs="Simplified Arabic" w:hint="cs"/>
          <w:sz w:val="28"/>
          <w:szCs w:val="28"/>
          <w:rtl/>
          <w:lang w:bidi="ar-SY"/>
        </w:rPr>
        <w:t>ً</w:t>
      </w:r>
      <w:r w:rsidR="007C66E4" w:rsidRPr="00EE19D1">
        <w:rPr>
          <w:rFonts w:ascii="Simplified Arabic" w:hAnsi="Simplified Arabic" w:cs="Simplified Arabic"/>
          <w:sz w:val="28"/>
          <w:szCs w:val="28"/>
          <w:rtl/>
          <w:lang w:bidi="ar-SY"/>
        </w:rPr>
        <w:t xml:space="preserve"> تتعامل في أص</w:t>
      </w:r>
      <w:r w:rsidR="000D73CF">
        <w:rPr>
          <w:rFonts w:ascii="Simplified Arabic" w:hAnsi="Simplified Arabic" w:cs="Simplified Arabic"/>
          <w:sz w:val="28"/>
          <w:szCs w:val="28"/>
          <w:rtl/>
          <w:lang w:bidi="ar-SY"/>
        </w:rPr>
        <w:t>ول يبلغ حجمها 2.7 تريليون دولار</w:t>
      </w:r>
      <w:r w:rsidR="007C66E4" w:rsidRPr="00EE19D1">
        <w:rPr>
          <w:rFonts w:ascii="Simplified Arabic" w:hAnsi="Simplified Arabic" w:cs="Simplified Arabic"/>
          <w:sz w:val="28"/>
          <w:szCs w:val="28"/>
          <w:rtl/>
          <w:lang w:bidi="ar-SY"/>
        </w:rPr>
        <w:t>.</w:t>
      </w:r>
      <w:r w:rsidRPr="00EE19D1">
        <w:rPr>
          <w:rFonts w:ascii="Simplified Arabic" w:hAnsi="Simplified Arabic" w:cs="Simplified Arabic"/>
          <w:sz w:val="28"/>
          <w:szCs w:val="28"/>
          <w:rtl/>
          <w:lang w:bidi="ar-SY"/>
        </w:rPr>
        <w:t xml:space="preserve"> </w:t>
      </w:r>
      <w:r w:rsidR="007C66E4" w:rsidRPr="00EE19D1">
        <w:rPr>
          <w:rStyle w:val="FootnoteReference"/>
          <w:rFonts w:ascii="Simplified Arabic" w:hAnsi="Simplified Arabic" w:cs="Simplified Arabic"/>
          <w:sz w:val="28"/>
          <w:szCs w:val="28"/>
          <w:rtl/>
          <w:lang w:bidi="ar-SY"/>
        </w:rPr>
        <w:footnoteReference w:id="133"/>
      </w:r>
    </w:p>
    <w:p w:rsidR="00B07B4B" w:rsidRDefault="003044D9" w:rsidP="00734BB3">
      <w:pPr>
        <w:tabs>
          <w:tab w:val="left" w:pos="226"/>
          <w:tab w:val="left" w:pos="368"/>
        </w:tabs>
        <w:spacing w:line="23" w:lineRule="atLeast"/>
        <w:ind w:left="-52"/>
        <w:jc w:val="both"/>
        <w:rPr>
          <w:rFonts w:ascii="Simplified Arabic" w:hAnsi="Simplified Arabic" w:cs="Simplified Arabic"/>
          <w:sz w:val="28"/>
          <w:szCs w:val="28"/>
          <w:rtl/>
          <w:lang w:bidi="ar-SY"/>
        </w:rPr>
      </w:pPr>
      <w:r w:rsidRPr="00EE19D1">
        <w:rPr>
          <w:rFonts w:ascii="Simplified Arabic" w:hAnsi="Simplified Arabic" w:cs="Simplified Arabic" w:hint="cs"/>
          <w:sz w:val="28"/>
          <w:szCs w:val="28"/>
          <w:rtl/>
          <w:lang w:bidi="ar-SY"/>
        </w:rPr>
        <w:t>إن</w:t>
      </w:r>
      <w:r w:rsidR="0041208B" w:rsidRPr="00EE19D1">
        <w:rPr>
          <w:rFonts w:ascii="Simplified Arabic" w:hAnsi="Simplified Arabic" w:cs="Simplified Arabic"/>
          <w:sz w:val="28"/>
          <w:szCs w:val="28"/>
          <w:rtl/>
          <w:lang w:bidi="ar-SY"/>
        </w:rPr>
        <w:t xml:space="preserve"> المزايا العديدة التي قدمتها صناديق</w:t>
      </w:r>
      <w:r w:rsidR="00CF4F3F">
        <w:rPr>
          <w:rFonts w:ascii="Simplified Arabic" w:hAnsi="Simplified Arabic" w:cs="Simplified Arabic" w:hint="cs"/>
          <w:sz w:val="28"/>
          <w:szCs w:val="28"/>
          <w:rtl/>
          <w:lang w:bidi="ar-SY"/>
        </w:rPr>
        <w:t xml:space="preserve"> </w:t>
      </w:r>
      <w:r w:rsidR="0041208B" w:rsidRPr="00EE19D1">
        <w:rPr>
          <w:rFonts w:ascii="Simplified Arabic" w:hAnsi="Simplified Arabic" w:cs="Simplified Arabic"/>
          <w:sz w:val="28"/>
          <w:szCs w:val="28"/>
          <w:rtl/>
          <w:lang w:bidi="ar-SY"/>
        </w:rPr>
        <w:t xml:space="preserve">الاستثمار أدت </w:t>
      </w:r>
      <w:r w:rsidRPr="00EE19D1">
        <w:rPr>
          <w:rFonts w:ascii="Simplified Arabic" w:hAnsi="Simplified Arabic" w:cs="Simplified Arabic" w:hint="cs"/>
          <w:sz w:val="28"/>
          <w:szCs w:val="28"/>
          <w:rtl/>
          <w:lang w:bidi="ar-SY"/>
        </w:rPr>
        <w:t>إلى</w:t>
      </w:r>
      <w:r w:rsidR="0041208B" w:rsidRPr="00EE19D1">
        <w:rPr>
          <w:rFonts w:ascii="Simplified Arabic" w:hAnsi="Simplified Arabic" w:cs="Simplified Arabic"/>
          <w:sz w:val="28"/>
          <w:szCs w:val="28"/>
          <w:rtl/>
          <w:lang w:bidi="ar-SY"/>
        </w:rPr>
        <w:t xml:space="preserve"> انتشارها بشكل كبير </w:t>
      </w:r>
      <w:r w:rsidR="001427EF">
        <w:rPr>
          <w:rFonts w:ascii="Simplified Arabic" w:hAnsi="Simplified Arabic" w:cs="Simplified Arabic"/>
          <w:sz w:val="28"/>
          <w:szCs w:val="28"/>
          <w:rtl/>
          <w:lang w:bidi="ar-SY"/>
        </w:rPr>
        <w:t>في باق</w:t>
      </w:r>
      <w:r w:rsidR="000D73CF">
        <w:rPr>
          <w:rFonts w:ascii="Simplified Arabic" w:hAnsi="Simplified Arabic" w:cs="Simplified Arabic" w:hint="cs"/>
          <w:sz w:val="28"/>
          <w:szCs w:val="28"/>
          <w:rtl/>
          <w:lang w:bidi="ar-SY"/>
        </w:rPr>
        <w:t>ي</w:t>
      </w:r>
      <w:r w:rsidR="001427EF">
        <w:rPr>
          <w:rFonts w:ascii="Simplified Arabic" w:hAnsi="Simplified Arabic" w:cs="Simplified Arabic"/>
          <w:sz w:val="28"/>
          <w:szCs w:val="28"/>
          <w:rtl/>
          <w:lang w:bidi="ar-SY"/>
        </w:rPr>
        <w:t xml:space="preserve"> الدول </w:t>
      </w:r>
      <w:r>
        <w:rPr>
          <w:rFonts w:ascii="Simplified Arabic" w:hAnsi="Simplified Arabic" w:cs="Simplified Arabic" w:hint="cs"/>
          <w:sz w:val="28"/>
          <w:szCs w:val="28"/>
          <w:rtl/>
          <w:lang w:bidi="ar-SY"/>
        </w:rPr>
        <w:t>الأوربية</w:t>
      </w:r>
      <w:r w:rsidR="000D73CF">
        <w:rPr>
          <w:rFonts w:ascii="Simplified Arabic" w:hAnsi="Simplified Arabic" w:cs="Simplified Arabic" w:hint="cs"/>
          <w:sz w:val="28"/>
          <w:szCs w:val="28"/>
          <w:rtl/>
          <w:lang w:bidi="ar-SY"/>
        </w:rPr>
        <w:t>،</w:t>
      </w:r>
      <w:r w:rsidR="001427EF">
        <w:rPr>
          <w:rFonts w:ascii="Simplified Arabic" w:hAnsi="Simplified Arabic" w:cs="Simplified Arabic"/>
          <w:sz w:val="28"/>
          <w:szCs w:val="28"/>
          <w:rtl/>
          <w:lang w:bidi="ar-SY"/>
        </w:rPr>
        <w:t xml:space="preserve"> في </w:t>
      </w:r>
      <w:r w:rsidR="00B44C43">
        <w:rPr>
          <w:rFonts w:ascii="Simplified Arabic" w:hAnsi="Simplified Arabic" w:cs="Simplified Arabic" w:hint="cs"/>
          <w:sz w:val="28"/>
          <w:szCs w:val="28"/>
          <w:rtl/>
          <w:lang w:bidi="ar-SY"/>
        </w:rPr>
        <w:t>(</w:t>
      </w:r>
      <w:r w:rsidR="001427EF">
        <w:rPr>
          <w:rFonts w:ascii="Simplified Arabic" w:hAnsi="Simplified Arabic" w:cs="Simplified Arabic"/>
          <w:sz w:val="28"/>
          <w:szCs w:val="28"/>
          <w:rtl/>
          <w:lang w:bidi="ar-SY"/>
        </w:rPr>
        <w:t>سويسرا, بلجيكا</w:t>
      </w:r>
      <w:r w:rsidR="0041208B" w:rsidRPr="00EE19D1">
        <w:rPr>
          <w:rFonts w:ascii="Simplified Arabic" w:hAnsi="Simplified Arabic" w:cs="Simplified Arabic"/>
          <w:sz w:val="28"/>
          <w:szCs w:val="28"/>
          <w:rtl/>
          <w:lang w:bidi="ar-SY"/>
        </w:rPr>
        <w:t>, هولندا</w:t>
      </w:r>
      <w:r w:rsidR="001427EF">
        <w:rPr>
          <w:rFonts w:ascii="Simplified Arabic" w:hAnsi="Simplified Arabic" w:cs="Simplified Arabic" w:hint="cs"/>
          <w:sz w:val="28"/>
          <w:szCs w:val="28"/>
          <w:rtl/>
          <w:lang w:bidi="ar-SY"/>
        </w:rPr>
        <w:t>،</w:t>
      </w:r>
      <w:r w:rsidR="001427EF">
        <w:rPr>
          <w:rFonts w:ascii="Simplified Arabic" w:hAnsi="Simplified Arabic" w:cs="Simplified Arabic"/>
          <w:sz w:val="28"/>
          <w:szCs w:val="28"/>
          <w:rtl/>
          <w:lang w:bidi="ar-SY"/>
        </w:rPr>
        <w:t xml:space="preserve"> </w:t>
      </w:r>
      <w:r w:rsidR="00203BAB">
        <w:rPr>
          <w:rFonts w:ascii="Simplified Arabic" w:hAnsi="Simplified Arabic" w:cs="Simplified Arabic"/>
          <w:sz w:val="28"/>
          <w:szCs w:val="28"/>
          <w:rtl/>
          <w:lang w:bidi="ar-SY"/>
        </w:rPr>
        <w:t>و</w:t>
      </w:r>
      <w:r w:rsidR="001427EF">
        <w:rPr>
          <w:rFonts w:ascii="Simplified Arabic" w:hAnsi="Simplified Arabic" w:cs="Simplified Arabic"/>
          <w:sz w:val="28"/>
          <w:szCs w:val="28"/>
          <w:rtl/>
          <w:lang w:bidi="ar-SY"/>
        </w:rPr>
        <w:t>اليابان</w:t>
      </w:r>
      <w:r w:rsidR="00B44C43">
        <w:rPr>
          <w:rFonts w:ascii="Simplified Arabic" w:hAnsi="Simplified Arabic" w:cs="Simplified Arabic" w:hint="cs"/>
          <w:sz w:val="28"/>
          <w:szCs w:val="28"/>
          <w:rtl/>
          <w:lang w:bidi="ar-SY"/>
        </w:rPr>
        <w:t>)</w:t>
      </w:r>
      <w:r w:rsidR="001427EF">
        <w:rPr>
          <w:rFonts w:ascii="Simplified Arabic" w:hAnsi="Simplified Arabic" w:cs="Simplified Arabic" w:hint="cs"/>
          <w:sz w:val="28"/>
          <w:szCs w:val="28"/>
          <w:rtl/>
          <w:lang w:bidi="ar-SY"/>
        </w:rPr>
        <w:t>.</w:t>
      </w:r>
      <w:r w:rsidR="00B07B4B">
        <w:rPr>
          <w:rFonts w:ascii="Simplified Arabic" w:hAnsi="Simplified Arabic" w:cs="Simplified Arabic" w:hint="cs"/>
          <w:sz w:val="28"/>
          <w:szCs w:val="28"/>
          <w:rtl/>
          <w:lang w:bidi="ar-SY"/>
        </w:rPr>
        <w:t xml:space="preserve"> </w:t>
      </w:r>
      <w:r w:rsidR="00203BAB">
        <w:rPr>
          <w:rFonts w:ascii="Simplified Arabic" w:hAnsi="Simplified Arabic" w:cs="Simplified Arabic"/>
          <w:sz w:val="28"/>
          <w:szCs w:val="28"/>
          <w:rtl/>
          <w:lang w:bidi="ar-SY"/>
        </w:rPr>
        <w:t>و</w:t>
      </w:r>
      <w:r w:rsidR="0041208B" w:rsidRPr="00EE19D1">
        <w:rPr>
          <w:rFonts w:ascii="Simplified Arabic" w:hAnsi="Simplified Arabic" w:cs="Simplified Arabic"/>
          <w:sz w:val="28"/>
          <w:szCs w:val="28"/>
          <w:rtl/>
          <w:lang w:bidi="ar-SY"/>
        </w:rPr>
        <w:t xml:space="preserve">قد تميزت </w:t>
      </w:r>
      <w:r w:rsidR="00B44C43">
        <w:rPr>
          <w:rFonts w:ascii="Simplified Arabic" w:hAnsi="Simplified Arabic" w:cs="Simplified Arabic" w:hint="cs"/>
          <w:sz w:val="28"/>
          <w:szCs w:val="28"/>
          <w:rtl/>
          <w:lang w:bidi="ar-SY"/>
        </w:rPr>
        <w:t>(</w:t>
      </w:r>
      <w:r w:rsidR="0041208B" w:rsidRPr="00EE19D1">
        <w:rPr>
          <w:rFonts w:ascii="Simplified Arabic" w:hAnsi="Simplified Arabic" w:cs="Simplified Arabic"/>
          <w:sz w:val="28"/>
          <w:szCs w:val="28"/>
          <w:rtl/>
          <w:lang w:bidi="ar-SY"/>
        </w:rPr>
        <w:t>فرنسا</w:t>
      </w:r>
      <w:r w:rsidR="00B44C43">
        <w:rPr>
          <w:rFonts w:ascii="Simplified Arabic" w:hAnsi="Simplified Arabic" w:cs="Simplified Arabic" w:hint="cs"/>
          <w:sz w:val="28"/>
          <w:szCs w:val="28"/>
          <w:rtl/>
          <w:lang w:bidi="ar-SY"/>
        </w:rPr>
        <w:t>)</w:t>
      </w:r>
      <w:r w:rsidR="001427EF">
        <w:rPr>
          <w:rFonts w:ascii="Simplified Arabic" w:hAnsi="Simplified Arabic" w:cs="Simplified Arabic"/>
          <w:sz w:val="28"/>
          <w:szCs w:val="28"/>
          <w:rtl/>
          <w:lang w:bidi="ar-SY"/>
        </w:rPr>
        <w:t xml:space="preserve"> بتجربتها في الصناديق الاستثمار</w:t>
      </w:r>
      <w:r w:rsidR="0041208B" w:rsidRPr="00EE19D1">
        <w:rPr>
          <w:rFonts w:ascii="Simplified Arabic" w:hAnsi="Simplified Arabic" w:cs="Simplified Arabic"/>
          <w:sz w:val="28"/>
          <w:szCs w:val="28"/>
          <w:rtl/>
          <w:lang w:bidi="ar-SY"/>
        </w:rPr>
        <w:t>, فعلى الرغم من دخو</w:t>
      </w:r>
      <w:r w:rsidR="001427EF">
        <w:rPr>
          <w:rFonts w:ascii="Simplified Arabic" w:hAnsi="Simplified Arabic" w:cs="Simplified Arabic"/>
          <w:sz w:val="28"/>
          <w:szCs w:val="28"/>
          <w:rtl/>
          <w:lang w:bidi="ar-SY"/>
        </w:rPr>
        <w:t xml:space="preserve">لها </w:t>
      </w:r>
      <w:r>
        <w:rPr>
          <w:rFonts w:ascii="Simplified Arabic" w:hAnsi="Simplified Arabic" w:cs="Simplified Arabic" w:hint="cs"/>
          <w:sz w:val="28"/>
          <w:szCs w:val="28"/>
          <w:rtl/>
          <w:lang w:bidi="ar-SY"/>
        </w:rPr>
        <w:t>المتأخر</w:t>
      </w:r>
      <w:r w:rsidR="001427EF">
        <w:rPr>
          <w:rFonts w:ascii="Simplified Arabic" w:hAnsi="Simplified Arabic" w:cs="Simplified Arabic"/>
          <w:sz w:val="28"/>
          <w:szCs w:val="28"/>
          <w:rtl/>
          <w:lang w:bidi="ar-SY"/>
        </w:rPr>
        <w:t xml:space="preserve"> في صناعة الصناديق إ</w:t>
      </w:r>
      <w:r w:rsidR="0041208B" w:rsidRPr="00EE19D1">
        <w:rPr>
          <w:rFonts w:ascii="Simplified Arabic" w:hAnsi="Simplified Arabic" w:cs="Simplified Arabic"/>
          <w:sz w:val="28"/>
          <w:szCs w:val="28"/>
          <w:rtl/>
          <w:lang w:bidi="ar-SY"/>
        </w:rPr>
        <w:t xml:space="preserve">لا </w:t>
      </w:r>
      <w:r w:rsidRPr="00EE19D1">
        <w:rPr>
          <w:rFonts w:ascii="Simplified Arabic" w:hAnsi="Simplified Arabic" w:cs="Simplified Arabic" w:hint="cs"/>
          <w:sz w:val="28"/>
          <w:szCs w:val="28"/>
          <w:rtl/>
          <w:lang w:bidi="ar-SY"/>
        </w:rPr>
        <w:t>أنها</w:t>
      </w:r>
      <w:r w:rsidR="0041208B" w:rsidRPr="00EE19D1">
        <w:rPr>
          <w:rFonts w:ascii="Simplified Arabic" w:hAnsi="Simplified Arabic" w:cs="Simplified Arabic"/>
          <w:sz w:val="28"/>
          <w:szCs w:val="28"/>
          <w:rtl/>
          <w:lang w:bidi="ar-SY"/>
        </w:rPr>
        <w:t xml:space="preserve"> احتلت المرتبة </w:t>
      </w:r>
      <w:r w:rsidRPr="00EE19D1">
        <w:rPr>
          <w:rFonts w:ascii="Simplified Arabic" w:hAnsi="Simplified Arabic" w:cs="Simplified Arabic" w:hint="cs"/>
          <w:sz w:val="28"/>
          <w:szCs w:val="28"/>
          <w:rtl/>
          <w:lang w:bidi="ar-SY"/>
        </w:rPr>
        <w:t>الأولى</w:t>
      </w:r>
      <w:r w:rsidR="0041208B" w:rsidRPr="00EE19D1">
        <w:rPr>
          <w:rFonts w:ascii="Simplified Arabic" w:hAnsi="Simplified Arabic" w:cs="Simplified Arabic"/>
          <w:sz w:val="28"/>
          <w:szCs w:val="28"/>
          <w:rtl/>
          <w:lang w:bidi="ar-SY"/>
        </w:rPr>
        <w:t xml:space="preserve"> ليس على المستوى </w:t>
      </w:r>
      <w:r w:rsidRPr="00EE19D1">
        <w:rPr>
          <w:rFonts w:ascii="Simplified Arabic" w:hAnsi="Simplified Arabic" w:cs="Simplified Arabic" w:hint="cs"/>
          <w:sz w:val="28"/>
          <w:szCs w:val="28"/>
          <w:rtl/>
          <w:lang w:bidi="ar-SY"/>
        </w:rPr>
        <w:t>الأوربي</w:t>
      </w:r>
      <w:r w:rsidR="0041208B" w:rsidRPr="00EE19D1">
        <w:rPr>
          <w:rFonts w:ascii="Simplified Arabic" w:hAnsi="Simplified Arabic" w:cs="Simplified Arabic"/>
          <w:sz w:val="28"/>
          <w:szCs w:val="28"/>
          <w:rtl/>
          <w:lang w:bidi="ar-SY"/>
        </w:rPr>
        <w:t xml:space="preserve"> فحسب </w:t>
      </w:r>
      <w:r w:rsidR="00203BAB">
        <w:rPr>
          <w:rFonts w:ascii="Simplified Arabic" w:hAnsi="Simplified Arabic" w:cs="Simplified Arabic"/>
          <w:sz w:val="28"/>
          <w:szCs w:val="28"/>
          <w:rtl/>
          <w:lang w:bidi="ar-SY"/>
        </w:rPr>
        <w:t>و</w:t>
      </w:r>
      <w:r w:rsidRPr="00EE19D1">
        <w:rPr>
          <w:rFonts w:ascii="Simplified Arabic" w:hAnsi="Simplified Arabic" w:cs="Simplified Arabic" w:hint="cs"/>
          <w:sz w:val="28"/>
          <w:szCs w:val="28"/>
          <w:rtl/>
          <w:lang w:bidi="ar-SY"/>
        </w:rPr>
        <w:t>إنما</w:t>
      </w:r>
      <w:r w:rsidR="0041208B" w:rsidRPr="00EE19D1">
        <w:rPr>
          <w:rFonts w:ascii="Simplified Arabic" w:hAnsi="Simplified Arabic" w:cs="Simplified Arabic"/>
          <w:sz w:val="28"/>
          <w:szCs w:val="28"/>
          <w:rtl/>
          <w:lang w:bidi="ar-SY"/>
        </w:rPr>
        <w:t xml:space="preserve"> على مستوى العالم في </w:t>
      </w:r>
      <w:r w:rsidRPr="00EE19D1">
        <w:rPr>
          <w:rFonts w:ascii="Simplified Arabic" w:hAnsi="Simplified Arabic" w:cs="Simplified Arabic" w:hint="cs"/>
          <w:sz w:val="28"/>
          <w:szCs w:val="28"/>
          <w:rtl/>
          <w:lang w:bidi="ar-SY"/>
        </w:rPr>
        <w:t>ال</w:t>
      </w:r>
      <w:r>
        <w:rPr>
          <w:rFonts w:ascii="Simplified Arabic" w:hAnsi="Simplified Arabic" w:cs="Simplified Arabic" w:hint="cs"/>
          <w:sz w:val="28"/>
          <w:szCs w:val="28"/>
          <w:rtl/>
          <w:lang w:bidi="ar-SY"/>
        </w:rPr>
        <w:t>إدارة</w:t>
      </w:r>
      <w:r w:rsidR="001427EF">
        <w:rPr>
          <w:rFonts w:ascii="Simplified Arabic" w:hAnsi="Simplified Arabic" w:cs="Simplified Arabic"/>
          <w:sz w:val="28"/>
          <w:szCs w:val="28"/>
          <w:rtl/>
          <w:lang w:bidi="ar-SY"/>
        </w:rPr>
        <w:t xml:space="preserve"> الجماعية لمحافظ الاستثمار</w:t>
      </w:r>
      <w:r w:rsidR="000D73CF">
        <w:rPr>
          <w:rFonts w:ascii="Simplified Arabic" w:hAnsi="Simplified Arabic" w:cs="Simplified Arabic"/>
          <w:sz w:val="28"/>
          <w:szCs w:val="28"/>
          <w:rtl/>
          <w:lang w:bidi="ar-SY"/>
        </w:rPr>
        <w:t>, و</w:t>
      </w:r>
      <w:r w:rsidR="0041208B" w:rsidRPr="00EE19D1">
        <w:rPr>
          <w:rFonts w:ascii="Simplified Arabic" w:hAnsi="Simplified Arabic" w:cs="Simplified Arabic"/>
          <w:sz w:val="28"/>
          <w:szCs w:val="28"/>
          <w:rtl/>
          <w:lang w:bidi="ar-SY"/>
        </w:rPr>
        <w:t>في الجدول التالي يعرض تطور صناديق الاستثمار الفرنسية</w:t>
      </w:r>
      <w:r w:rsidR="000D73CF">
        <w:rPr>
          <w:rFonts w:ascii="Simplified Arabic" w:hAnsi="Simplified Arabic" w:cs="Simplified Arabic" w:hint="cs"/>
          <w:sz w:val="28"/>
          <w:szCs w:val="28"/>
          <w:rtl/>
          <w:lang w:bidi="ar-SY"/>
        </w:rPr>
        <w:t>.</w:t>
      </w:r>
      <w:r w:rsidR="0041208B" w:rsidRPr="00EE19D1">
        <w:rPr>
          <w:rFonts w:ascii="Simplified Arabic" w:hAnsi="Simplified Arabic" w:cs="Simplified Arabic"/>
          <w:sz w:val="28"/>
          <w:szCs w:val="28"/>
          <w:rtl/>
          <w:lang w:bidi="ar-SY"/>
        </w:rPr>
        <w:t xml:space="preserve"> </w:t>
      </w:r>
      <w:r w:rsidR="002D0FAA" w:rsidRPr="00EE19D1">
        <w:rPr>
          <w:rStyle w:val="FootnoteReference"/>
          <w:rFonts w:ascii="Simplified Arabic" w:hAnsi="Simplified Arabic" w:cs="Simplified Arabic"/>
          <w:sz w:val="28"/>
          <w:szCs w:val="28"/>
          <w:rtl/>
          <w:lang w:bidi="ar-SY"/>
        </w:rPr>
        <w:footnoteReference w:id="134"/>
      </w:r>
    </w:p>
    <w:p w:rsidR="00D21B0D" w:rsidRPr="00FE6FBF" w:rsidRDefault="00FE6FBF" w:rsidP="00260464">
      <w:pPr>
        <w:jc w:val="center"/>
        <w:rPr>
          <w:rFonts w:ascii="Simplified Arabic" w:hAnsi="Simplified Arabic" w:cs="Simplified Arabic"/>
          <w:b/>
          <w:bCs/>
          <w:rtl/>
          <w:lang w:bidi="ar-SY"/>
        </w:rPr>
      </w:pPr>
      <w:r>
        <w:rPr>
          <w:rFonts w:ascii="Simplified Arabic" w:hAnsi="Simplified Arabic" w:cs="Simplified Arabic"/>
          <w:rtl/>
          <w:lang w:bidi="ar-SY"/>
        </w:rPr>
        <w:br w:type="page"/>
      </w:r>
      <w:r w:rsidR="00766443" w:rsidRPr="00FE6FBF">
        <w:rPr>
          <w:rFonts w:ascii="Simplified Arabic" w:hAnsi="Simplified Arabic" w:cs="Simplified Arabic" w:hint="cs"/>
          <w:b/>
          <w:bCs/>
          <w:rtl/>
          <w:lang w:bidi="ar-SY"/>
        </w:rPr>
        <w:lastRenderedPageBreak/>
        <w:t>ا</w:t>
      </w:r>
      <w:r w:rsidR="00BE5D25" w:rsidRPr="00FE6FBF">
        <w:rPr>
          <w:rFonts w:ascii="Simplified Arabic" w:hAnsi="Simplified Arabic" w:cs="Simplified Arabic"/>
          <w:b/>
          <w:bCs/>
          <w:rtl/>
          <w:lang w:bidi="ar-SY"/>
        </w:rPr>
        <w:t>لجدول رقم (</w:t>
      </w:r>
      <w:r w:rsidR="00260464">
        <w:rPr>
          <w:rFonts w:ascii="Simplified Arabic" w:hAnsi="Simplified Arabic" w:cs="Simplified Arabic" w:hint="cs"/>
          <w:b/>
          <w:bCs/>
          <w:rtl/>
          <w:lang w:bidi="ar-SY"/>
        </w:rPr>
        <w:t>4</w:t>
      </w:r>
      <w:r w:rsidR="00BE5D25" w:rsidRPr="00FE6FBF">
        <w:rPr>
          <w:rFonts w:ascii="Simplified Arabic" w:hAnsi="Simplified Arabic" w:cs="Simplified Arabic"/>
          <w:b/>
          <w:bCs/>
          <w:rtl/>
          <w:lang w:bidi="ar-SY"/>
        </w:rPr>
        <w:t>)</w:t>
      </w:r>
    </w:p>
    <w:p w:rsidR="008537D5" w:rsidRPr="00FE6FBF" w:rsidRDefault="00BE5D25" w:rsidP="00734BB3">
      <w:pPr>
        <w:tabs>
          <w:tab w:val="left" w:pos="226"/>
          <w:tab w:val="left" w:pos="368"/>
        </w:tabs>
        <w:spacing w:line="23" w:lineRule="atLeast"/>
        <w:ind w:left="-52"/>
        <w:jc w:val="center"/>
        <w:rPr>
          <w:rFonts w:ascii="Simplified Arabic" w:hAnsi="Simplified Arabic" w:cs="Simplified Arabic"/>
          <w:b/>
          <w:bCs/>
          <w:rtl/>
          <w:lang w:bidi="ar-SY"/>
        </w:rPr>
      </w:pPr>
      <w:r w:rsidRPr="00FE6FBF">
        <w:rPr>
          <w:rFonts w:ascii="Simplified Arabic" w:hAnsi="Simplified Arabic" w:cs="Simplified Arabic"/>
          <w:b/>
          <w:bCs/>
          <w:rtl/>
          <w:lang w:bidi="ar-SY"/>
        </w:rPr>
        <w:t>تطور صناديق الاستثمار الفرنسية</w:t>
      </w:r>
    </w:p>
    <w:tbl>
      <w:tblPr>
        <w:bidiVisual/>
        <w:tblW w:w="4972" w:type="pct"/>
        <w:jc w:val="center"/>
        <w:tblInd w:w="-1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1"/>
        <w:gridCol w:w="1202"/>
        <w:gridCol w:w="1844"/>
        <w:gridCol w:w="2593"/>
      </w:tblGrid>
      <w:tr w:rsidR="00004DF0" w:rsidRPr="00766443">
        <w:trPr>
          <w:jc w:val="center"/>
        </w:trPr>
        <w:tc>
          <w:tcPr>
            <w:tcW w:w="1675" w:type="pct"/>
            <w:shd w:val="clear" w:color="auto" w:fill="EEECE1"/>
            <w:vAlign w:val="center"/>
          </w:tcPr>
          <w:p w:rsidR="002D0FAA" w:rsidRPr="00766443" w:rsidRDefault="002D0FAA" w:rsidP="00734BB3">
            <w:pPr>
              <w:tabs>
                <w:tab w:val="left" w:pos="226"/>
                <w:tab w:val="left" w:pos="368"/>
              </w:tabs>
              <w:spacing w:line="23" w:lineRule="atLeast"/>
              <w:ind w:left="-52"/>
              <w:jc w:val="both"/>
              <w:rPr>
                <w:rFonts w:ascii="Simplified Arabic" w:hAnsi="Simplified Arabic" w:cs="Simplified Arabic"/>
                <w:rtl/>
                <w:lang w:bidi="ar-SY"/>
              </w:rPr>
            </w:pPr>
            <w:r w:rsidRPr="00766443">
              <w:rPr>
                <w:rFonts w:ascii="Simplified Arabic" w:hAnsi="Simplified Arabic" w:cs="Simplified Arabic"/>
                <w:rtl/>
                <w:lang w:bidi="ar-SY"/>
              </w:rPr>
              <w:t>اسم الصندوق</w:t>
            </w:r>
          </w:p>
        </w:tc>
        <w:tc>
          <w:tcPr>
            <w:tcW w:w="709" w:type="pct"/>
            <w:shd w:val="clear" w:color="auto" w:fill="EEECE1"/>
            <w:vAlign w:val="center"/>
          </w:tcPr>
          <w:p w:rsidR="002D0FAA" w:rsidRPr="00766443" w:rsidRDefault="002D0FAA" w:rsidP="00734BB3">
            <w:pPr>
              <w:tabs>
                <w:tab w:val="left" w:pos="226"/>
                <w:tab w:val="left" w:pos="368"/>
              </w:tabs>
              <w:spacing w:line="23" w:lineRule="atLeast"/>
              <w:ind w:left="-52"/>
              <w:jc w:val="both"/>
              <w:rPr>
                <w:rFonts w:ascii="Simplified Arabic" w:hAnsi="Simplified Arabic" w:cs="Simplified Arabic"/>
                <w:rtl/>
                <w:lang w:bidi="ar-SY"/>
              </w:rPr>
            </w:pPr>
            <w:r w:rsidRPr="00766443">
              <w:rPr>
                <w:rFonts w:ascii="Simplified Arabic" w:hAnsi="Simplified Arabic" w:cs="Simplified Arabic"/>
                <w:rtl/>
                <w:lang w:bidi="ar-SY"/>
              </w:rPr>
              <w:t xml:space="preserve">تاريخ </w:t>
            </w:r>
            <w:r w:rsidR="003044D9" w:rsidRPr="00766443">
              <w:rPr>
                <w:rFonts w:ascii="Simplified Arabic" w:hAnsi="Simplified Arabic" w:cs="Simplified Arabic"/>
                <w:rtl/>
                <w:lang w:bidi="ar-SY"/>
              </w:rPr>
              <w:t>الإنشاء</w:t>
            </w:r>
          </w:p>
        </w:tc>
        <w:tc>
          <w:tcPr>
            <w:tcW w:w="1087" w:type="pct"/>
            <w:shd w:val="clear" w:color="auto" w:fill="EEECE1"/>
            <w:vAlign w:val="center"/>
          </w:tcPr>
          <w:p w:rsidR="002D0FAA" w:rsidRPr="00766443" w:rsidRDefault="00CF4F3F" w:rsidP="00734BB3">
            <w:pPr>
              <w:tabs>
                <w:tab w:val="left" w:pos="226"/>
                <w:tab w:val="left" w:pos="368"/>
              </w:tabs>
              <w:spacing w:line="23" w:lineRule="atLeast"/>
              <w:ind w:left="-52"/>
              <w:jc w:val="both"/>
              <w:rPr>
                <w:rFonts w:ascii="Simplified Arabic" w:hAnsi="Simplified Arabic" w:cs="Simplified Arabic"/>
                <w:rtl/>
                <w:lang w:bidi="ar-SY"/>
              </w:rPr>
            </w:pPr>
            <w:r w:rsidRPr="00766443">
              <w:rPr>
                <w:rFonts w:ascii="Simplified Arabic" w:hAnsi="Simplified Arabic" w:cs="Simplified Arabic"/>
                <w:rtl/>
                <w:lang w:bidi="ar-SY"/>
              </w:rPr>
              <w:t>نوع الصندوق</w:t>
            </w:r>
          </w:p>
        </w:tc>
        <w:tc>
          <w:tcPr>
            <w:tcW w:w="1530" w:type="pct"/>
            <w:shd w:val="clear" w:color="auto" w:fill="EEECE1"/>
            <w:vAlign w:val="center"/>
          </w:tcPr>
          <w:p w:rsidR="002D0FAA" w:rsidRPr="00766443" w:rsidRDefault="002D0FAA" w:rsidP="00734BB3">
            <w:pPr>
              <w:tabs>
                <w:tab w:val="left" w:pos="226"/>
                <w:tab w:val="left" w:pos="368"/>
              </w:tabs>
              <w:spacing w:line="23" w:lineRule="atLeast"/>
              <w:ind w:left="-52"/>
              <w:jc w:val="both"/>
              <w:rPr>
                <w:rFonts w:ascii="Simplified Arabic" w:hAnsi="Simplified Arabic" w:cs="Simplified Arabic"/>
                <w:rtl/>
                <w:lang w:bidi="ar-SY"/>
              </w:rPr>
            </w:pPr>
            <w:r w:rsidRPr="00766443">
              <w:rPr>
                <w:rFonts w:ascii="Simplified Arabic" w:hAnsi="Simplified Arabic" w:cs="Simplified Arabic"/>
                <w:rtl/>
                <w:lang w:bidi="ar-SY"/>
              </w:rPr>
              <w:t>ملاحظات</w:t>
            </w:r>
          </w:p>
        </w:tc>
      </w:tr>
      <w:tr w:rsidR="00004DF0" w:rsidRPr="00766443">
        <w:trPr>
          <w:trHeight w:val="740"/>
          <w:jc w:val="center"/>
        </w:trPr>
        <w:tc>
          <w:tcPr>
            <w:tcW w:w="1675" w:type="pct"/>
          </w:tcPr>
          <w:p w:rsidR="002D0FAA" w:rsidRPr="00766443" w:rsidRDefault="002D0FAA" w:rsidP="004A520A">
            <w:pPr>
              <w:pStyle w:val="12"/>
              <w:tabs>
                <w:tab w:val="left" w:pos="226"/>
                <w:tab w:val="left" w:pos="368"/>
              </w:tabs>
              <w:bidi w:val="0"/>
              <w:ind w:left="-52"/>
              <w:jc w:val="center"/>
              <w:rPr>
                <w:rFonts w:ascii="Simplified Arabic" w:hAnsi="Simplified Arabic" w:cs="Simplified Arabic"/>
                <w:lang w:bidi="ar-SY"/>
              </w:rPr>
            </w:pPr>
            <w:r w:rsidRPr="00766443">
              <w:rPr>
                <w:rFonts w:ascii="Simplified Arabic" w:hAnsi="Simplified Arabic" w:cs="Simplified Arabic"/>
                <w:lang w:bidi="ar-SY"/>
              </w:rPr>
              <w:t>Sicav</w:t>
            </w:r>
          </w:p>
        </w:tc>
        <w:tc>
          <w:tcPr>
            <w:tcW w:w="709" w:type="pct"/>
          </w:tcPr>
          <w:p w:rsidR="002D0FAA" w:rsidRPr="00766443" w:rsidRDefault="002D0FAA" w:rsidP="00FE6FBF">
            <w:pPr>
              <w:pStyle w:val="12"/>
              <w:tabs>
                <w:tab w:val="left" w:pos="226"/>
                <w:tab w:val="left" w:pos="368"/>
              </w:tabs>
              <w:ind w:left="-52"/>
              <w:jc w:val="center"/>
              <w:rPr>
                <w:rFonts w:ascii="Simplified Arabic" w:hAnsi="Simplified Arabic" w:cs="Simplified Arabic"/>
                <w:rtl/>
                <w:lang w:bidi="ar-SY"/>
              </w:rPr>
            </w:pPr>
            <w:r w:rsidRPr="00766443">
              <w:rPr>
                <w:rFonts w:ascii="Simplified Arabic" w:hAnsi="Simplified Arabic" w:cs="Simplified Arabic"/>
                <w:rtl/>
                <w:lang w:bidi="ar-SY"/>
              </w:rPr>
              <w:t>1964</w:t>
            </w:r>
          </w:p>
        </w:tc>
        <w:tc>
          <w:tcPr>
            <w:tcW w:w="1087" w:type="pct"/>
          </w:tcPr>
          <w:p w:rsidR="002D0FAA" w:rsidRPr="00766443" w:rsidRDefault="002D0FAA" w:rsidP="00FE6FBF">
            <w:pPr>
              <w:pStyle w:val="12"/>
              <w:tabs>
                <w:tab w:val="left" w:pos="226"/>
                <w:tab w:val="left" w:pos="368"/>
              </w:tabs>
              <w:ind w:left="-52"/>
              <w:jc w:val="center"/>
              <w:rPr>
                <w:rFonts w:ascii="Simplified Arabic" w:hAnsi="Simplified Arabic" w:cs="Simplified Arabic"/>
                <w:rtl/>
                <w:lang w:bidi="ar-SY"/>
              </w:rPr>
            </w:pPr>
            <w:r w:rsidRPr="00766443">
              <w:rPr>
                <w:rFonts w:ascii="Simplified Arabic" w:hAnsi="Simplified Arabic" w:cs="Simplified Arabic"/>
                <w:rtl/>
                <w:lang w:bidi="ar-SY"/>
              </w:rPr>
              <w:t>ذات النهاية المفتوحة</w:t>
            </w:r>
          </w:p>
        </w:tc>
        <w:tc>
          <w:tcPr>
            <w:tcW w:w="1530" w:type="pct"/>
          </w:tcPr>
          <w:p w:rsidR="002D0FAA" w:rsidRPr="00766443" w:rsidRDefault="002D0FAA" w:rsidP="00FE6FBF">
            <w:pPr>
              <w:pStyle w:val="12"/>
              <w:tabs>
                <w:tab w:val="left" w:pos="226"/>
                <w:tab w:val="left" w:pos="368"/>
              </w:tabs>
              <w:ind w:left="-52"/>
              <w:jc w:val="center"/>
              <w:rPr>
                <w:rFonts w:ascii="Simplified Arabic" w:hAnsi="Simplified Arabic" w:cs="Simplified Arabic"/>
                <w:rtl/>
                <w:lang w:bidi="ar-SY"/>
              </w:rPr>
            </w:pPr>
          </w:p>
        </w:tc>
      </w:tr>
      <w:tr w:rsidR="00004DF0" w:rsidRPr="00766443">
        <w:trPr>
          <w:trHeight w:val="1222"/>
          <w:jc w:val="center"/>
        </w:trPr>
        <w:tc>
          <w:tcPr>
            <w:tcW w:w="1675" w:type="pct"/>
          </w:tcPr>
          <w:p w:rsidR="002D0FAA" w:rsidRPr="00766443" w:rsidRDefault="002D0FAA" w:rsidP="004A520A">
            <w:pPr>
              <w:pStyle w:val="12"/>
              <w:tabs>
                <w:tab w:val="left" w:pos="226"/>
                <w:tab w:val="left" w:pos="368"/>
              </w:tabs>
              <w:bidi w:val="0"/>
              <w:ind w:left="-52"/>
              <w:jc w:val="center"/>
              <w:rPr>
                <w:rFonts w:ascii="Simplified Arabic" w:hAnsi="Simplified Arabic" w:cs="Simplified Arabic"/>
                <w:lang w:bidi="ar-SY"/>
              </w:rPr>
            </w:pPr>
            <w:r w:rsidRPr="00766443">
              <w:rPr>
                <w:rFonts w:ascii="Simplified Arabic" w:hAnsi="Simplified Arabic" w:cs="Simplified Arabic"/>
                <w:lang w:bidi="ar-SY"/>
              </w:rPr>
              <w:t>FCP</w:t>
            </w:r>
          </w:p>
          <w:p w:rsidR="002D0FAA" w:rsidRPr="00766443" w:rsidRDefault="002D0FAA" w:rsidP="004A520A">
            <w:pPr>
              <w:pStyle w:val="12"/>
              <w:tabs>
                <w:tab w:val="left" w:pos="226"/>
                <w:tab w:val="left" w:pos="368"/>
              </w:tabs>
              <w:bidi w:val="0"/>
              <w:ind w:left="-52"/>
              <w:jc w:val="center"/>
              <w:rPr>
                <w:rFonts w:ascii="Simplified Arabic" w:hAnsi="Simplified Arabic" w:cs="Simplified Arabic"/>
                <w:lang w:bidi="ar-SY"/>
              </w:rPr>
            </w:pPr>
            <w:r w:rsidRPr="00766443">
              <w:rPr>
                <w:rFonts w:ascii="Simplified Arabic" w:hAnsi="Simplified Arabic" w:cs="Simplified Arabic"/>
                <w:lang w:bidi="ar-SY"/>
              </w:rPr>
              <w:t>(Le Fonds Commun de</w:t>
            </w:r>
            <w:r w:rsidR="001F268D" w:rsidRPr="00766443">
              <w:rPr>
                <w:rFonts w:ascii="Simplified Arabic" w:hAnsi="Simplified Arabic" w:cs="Simplified Arabic"/>
                <w:lang w:bidi="ar-SY"/>
              </w:rPr>
              <w:t xml:space="preserve"> </w:t>
            </w:r>
            <w:r w:rsidRPr="00766443">
              <w:rPr>
                <w:rFonts w:ascii="Simplified Arabic" w:hAnsi="Simplified Arabic" w:cs="Simplified Arabic"/>
                <w:lang w:bidi="ar-SY"/>
              </w:rPr>
              <w:t>placement )</w:t>
            </w:r>
          </w:p>
        </w:tc>
        <w:tc>
          <w:tcPr>
            <w:tcW w:w="709" w:type="pct"/>
          </w:tcPr>
          <w:p w:rsidR="002D0FAA" w:rsidRPr="00766443" w:rsidRDefault="002D0FAA" w:rsidP="00FE6FBF">
            <w:pPr>
              <w:pStyle w:val="12"/>
              <w:tabs>
                <w:tab w:val="left" w:pos="226"/>
                <w:tab w:val="left" w:pos="368"/>
              </w:tabs>
              <w:ind w:left="-52"/>
              <w:jc w:val="center"/>
              <w:rPr>
                <w:rFonts w:ascii="Simplified Arabic" w:hAnsi="Simplified Arabic" w:cs="Simplified Arabic"/>
                <w:rtl/>
                <w:lang w:bidi="ar-SY"/>
              </w:rPr>
            </w:pPr>
            <w:r w:rsidRPr="00766443">
              <w:rPr>
                <w:rFonts w:ascii="Simplified Arabic" w:hAnsi="Simplified Arabic" w:cs="Simplified Arabic"/>
                <w:rtl/>
                <w:lang w:bidi="ar-SY"/>
              </w:rPr>
              <w:t>1967</w:t>
            </w:r>
          </w:p>
        </w:tc>
        <w:tc>
          <w:tcPr>
            <w:tcW w:w="1087" w:type="pct"/>
          </w:tcPr>
          <w:p w:rsidR="002D0FAA" w:rsidRPr="00766443" w:rsidRDefault="002D0FAA" w:rsidP="00FE6FBF">
            <w:pPr>
              <w:pStyle w:val="12"/>
              <w:tabs>
                <w:tab w:val="left" w:pos="226"/>
                <w:tab w:val="left" w:pos="368"/>
              </w:tabs>
              <w:ind w:left="-52"/>
              <w:jc w:val="center"/>
              <w:rPr>
                <w:rFonts w:ascii="Simplified Arabic" w:hAnsi="Simplified Arabic" w:cs="Simplified Arabic"/>
                <w:rtl/>
                <w:lang w:bidi="ar-SY"/>
              </w:rPr>
            </w:pPr>
            <w:r w:rsidRPr="00766443">
              <w:rPr>
                <w:rFonts w:ascii="Simplified Arabic" w:hAnsi="Simplified Arabic" w:cs="Simplified Arabic"/>
                <w:rtl/>
                <w:lang w:bidi="ar-SY"/>
              </w:rPr>
              <w:t>ذات النهاية المفتوحة</w:t>
            </w:r>
          </w:p>
        </w:tc>
        <w:tc>
          <w:tcPr>
            <w:tcW w:w="1530" w:type="pct"/>
          </w:tcPr>
          <w:p w:rsidR="002D0FAA" w:rsidRPr="00766443" w:rsidRDefault="002D0FAA" w:rsidP="00FE6FBF">
            <w:pPr>
              <w:pStyle w:val="12"/>
              <w:tabs>
                <w:tab w:val="left" w:pos="226"/>
                <w:tab w:val="left" w:pos="368"/>
              </w:tabs>
              <w:ind w:left="-52"/>
              <w:jc w:val="center"/>
              <w:rPr>
                <w:rFonts w:ascii="Simplified Arabic" w:hAnsi="Simplified Arabic" w:cs="Simplified Arabic"/>
                <w:rtl/>
                <w:lang w:bidi="ar-SY"/>
              </w:rPr>
            </w:pPr>
            <w:r w:rsidRPr="00766443">
              <w:rPr>
                <w:rFonts w:ascii="Simplified Arabic" w:hAnsi="Simplified Arabic" w:cs="Simplified Arabic"/>
                <w:rtl/>
                <w:lang w:bidi="ar-SY"/>
              </w:rPr>
              <w:t xml:space="preserve">تتشابه مع صناديق </w:t>
            </w:r>
            <w:r w:rsidR="002D453C" w:rsidRPr="00766443">
              <w:rPr>
                <w:rFonts w:ascii="Simplified Arabic" w:hAnsi="Simplified Arabic" w:cs="Simplified Arabic"/>
                <w:lang w:bidi="ar-SY"/>
              </w:rPr>
              <w:t xml:space="preserve">Sivic </w:t>
            </w:r>
            <w:r w:rsidR="00203BAB" w:rsidRPr="00766443">
              <w:rPr>
                <w:rFonts w:ascii="Simplified Arabic" w:hAnsi="Simplified Arabic" w:cs="Simplified Arabic"/>
                <w:rtl/>
                <w:lang w:bidi="ar-SY"/>
              </w:rPr>
              <w:t>و</w:t>
            </w:r>
            <w:r w:rsidR="00CF4F3F" w:rsidRPr="00766443">
              <w:rPr>
                <w:rFonts w:ascii="Simplified Arabic" w:hAnsi="Simplified Arabic" w:cs="Simplified Arabic"/>
                <w:rtl/>
                <w:lang w:bidi="ar-SY"/>
              </w:rPr>
              <w:t xml:space="preserve">تختلف فقط </w:t>
            </w:r>
            <w:r w:rsidR="003044D9" w:rsidRPr="00766443">
              <w:rPr>
                <w:rFonts w:ascii="Simplified Arabic" w:hAnsi="Simplified Arabic" w:cs="Simplified Arabic"/>
                <w:rtl/>
                <w:lang w:bidi="ar-SY"/>
              </w:rPr>
              <w:t>بأنها</w:t>
            </w:r>
            <w:r w:rsidRPr="00766443">
              <w:rPr>
                <w:rFonts w:ascii="Simplified Arabic" w:hAnsi="Simplified Arabic" w:cs="Simplified Arabic"/>
                <w:rtl/>
                <w:lang w:bidi="ar-SY"/>
              </w:rPr>
              <w:t xml:space="preserve"> </w:t>
            </w:r>
            <w:r w:rsidR="00BC5F1E">
              <w:rPr>
                <w:rFonts w:ascii="Simplified Arabic" w:hAnsi="Simplified Arabic" w:cs="Simplified Arabic"/>
                <w:rtl/>
                <w:lang w:bidi="ar-SY"/>
              </w:rPr>
              <w:t>أقل</w:t>
            </w:r>
            <w:r w:rsidRPr="00766443">
              <w:rPr>
                <w:rFonts w:ascii="Simplified Arabic" w:hAnsi="Simplified Arabic" w:cs="Simplified Arabic"/>
                <w:rtl/>
                <w:lang w:bidi="ar-SY"/>
              </w:rPr>
              <w:t xml:space="preserve"> سيولة</w:t>
            </w:r>
          </w:p>
        </w:tc>
      </w:tr>
      <w:tr w:rsidR="00004DF0" w:rsidRPr="00766443">
        <w:trPr>
          <w:jc w:val="center"/>
        </w:trPr>
        <w:tc>
          <w:tcPr>
            <w:tcW w:w="1675" w:type="pct"/>
          </w:tcPr>
          <w:p w:rsidR="002D0FAA" w:rsidRPr="00766443" w:rsidRDefault="002D0FAA" w:rsidP="004A520A">
            <w:pPr>
              <w:pStyle w:val="12"/>
              <w:tabs>
                <w:tab w:val="left" w:pos="226"/>
                <w:tab w:val="left" w:pos="368"/>
              </w:tabs>
              <w:bidi w:val="0"/>
              <w:ind w:left="-52"/>
              <w:jc w:val="center"/>
              <w:rPr>
                <w:rFonts w:ascii="Simplified Arabic" w:hAnsi="Simplified Arabic" w:cs="Simplified Arabic"/>
                <w:rtl/>
                <w:lang w:bidi="ar-SY"/>
              </w:rPr>
            </w:pPr>
            <w:r w:rsidRPr="00766443">
              <w:rPr>
                <w:rFonts w:ascii="Simplified Arabic" w:hAnsi="Simplified Arabic" w:cs="Simplified Arabic"/>
                <w:lang w:bidi="ar-SY"/>
              </w:rPr>
              <w:t>Sicav Monetair</w:t>
            </w:r>
          </w:p>
        </w:tc>
        <w:tc>
          <w:tcPr>
            <w:tcW w:w="709" w:type="pct"/>
          </w:tcPr>
          <w:p w:rsidR="002D0FAA" w:rsidRPr="00766443" w:rsidRDefault="002D0FAA" w:rsidP="00FE6FBF">
            <w:pPr>
              <w:pStyle w:val="12"/>
              <w:tabs>
                <w:tab w:val="left" w:pos="226"/>
                <w:tab w:val="left" w:pos="368"/>
              </w:tabs>
              <w:ind w:left="-52"/>
              <w:jc w:val="center"/>
              <w:rPr>
                <w:rFonts w:ascii="Simplified Arabic" w:hAnsi="Simplified Arabic" w:cs="Simplified Arabic"/>
                <w:rtl/>
                <w:lang w:bidi="ar-SY"/>
              </w:rPr>
            </w:pPr>
            <w:r w:rsidRPr="00766443">
              <w:rPr>
                <w:rFonts w:ascii="Simplified Arabic" w:hAnsi="Simplified Arabic" w:cs="Simplified Arabic"/>
                <w:rtl/>
                <w:lang w:bidi="ar-SY"/>
              </w:rPr>
              <w:t>1980</w:t>
            </w:r>
          </w:p>
        </w:tc>
        <w:tc>
          <w:tcPr>
            <w:tcW w:w="1087" w:type="pct"/>
          </w:tcPr>
          <w:p w:rsidR="002D0FAA" w:rsidRPr="00766443" w:rsidRDefault="002D0FAA" w:rsidP="00FE6FBF">
            <w:pPr>
              <w:pStyle w:val="12"/>
              <w:tabs>
                <w:tab w:val="left" w:pos="226"/>
                <w:tab w:val="left" w:pos="368"/>
              </w:tabs>
              <w:ind w:left="-52"/>
              <w:jc w:val="center"/>
              <w:rPr>
                <w:rFonts w:ascii="Simplified Arabic" w:hAnsi="Simplified Arabic" w:cs="Simplified Arabic"/>
                <w:rtl/>
                <w:lang w:bidi="ar-SY"/>
              </w:rPr>
            </w:pPr>
            <w:r w:rsidRPr="00766443">
              <w:rPr>
                <w:rFonts w:ascii="Simplified Arabic" w:hAnsi="Simplified Arabic" w:cs="Simplified Arabic"/>
                <w:rtl/>
                <w:lang w:bidi="ar-SY"/>
              </w:rPr>
              <w:t xml:space="preserve">قصيرة </w:t>
            </w:r>
            <w:r w:rsidR="003044D9" w:rsidRPr="00766443">
              <w:rPr>
                <w:rFonts w:ascii="Simplified Arabic" w:hAnsi="Simplified Arabic" w:cs="Simplified Arabic"/>
                <w:rtl/>
                <w:lang w:bidi="ar-SY"/>
              </w:rPr>
              <w:t>الأجل</w:t>
            </w:r>
          </w:p>
        </w:tc>
        <w:tc>
          <w:tcPr>
            <w:tcW w:w="1530" w:type="pct"/>
          </w:tcPr>
          <w:p w:rsidR="002D0FAA" w:rsidRPr="00766443" w:rsidRDefault="002D0FAA" w:rsidP="00FE6FBF">
            <w:pPr>
              <w:pStyle w:val="12"/>
              <w:tabs>
                <w:tab w:val="left" w:pos="226"/>
                <w:tab w:val="left" w:pos="368"/>
              </w:tabs>
              <w:ind w:left="-52"/>
              <w:jc w:val="center"/>
              <w:rPr>
                <w:rFonts w:ascii="Simplified Arabic" w:hAnsi="Simplified Arabic" w:cs="Simplified Arabic"/>
                <w:rtl/>
                <w:lang w:bidi="ar-SY"/>
              </w:rPr>
            </w:pPr>
            <w:r w:rsidRPr="00766443">
              <w:rPr>
                <w:rFonts w:ascii="Simplified Arabic" w:hAnsi="Simplified Arabic" w:cs="Simplified Arabic"/>
                <w:rtl/>
                <w:lang w:bidi="ar-SY"/>
              </w:rPr>
              <w:t>تقدم عائدا مقاربا أ</w:t>
            </w:r>
            <w:r w:rsidR="00203BAB" w:rsidRPr="00766443">
              <w:rPr>
                <w:rFonts w:ascii="Simplified Arabic" w:hAnsi="Simplified Arabic" w:cs="Simplified Arabic"/>
                <w:rtl/>
                <w:lang w:bidi="ar-SY"/>
              </w:rPr>
              <w:t>و</w:t>
            </w:r>
            <w:r w:rsidR="001A5C1D">
              <w:rPr>
                <w:rFonts w:ascii="Simplified Arabic" w:hAnsi="Simplified Arabic" w:cs="Simplified Arabic" w:hint="cs"/>
                <w:rtl/>
                <w:lang w:bidi="ar-SY"/>
              </w:rPr>
              <w:t xml:space="preserve"> </w:t>
            </w:r>
            <w:r w:rsidRPr="00766443">
              <w:rPr>
                <w:rFonts w:ascii="Simplified Arabic" w:hAnsi="Simplified Arabic" w:cs="Simplified Arabic"/>
                <w:rtl/>
                <w:lang w:bidi="ar-SY"/>
              </w:rPr>
              <w:t>يزيد عن العائد المحقق في سوق النقد</w:t>
            </w:r>
          </w:p>
        </w:tc>
      </w:tr>
    </w:tbl>
    <w:p w:rsidR="00CF4F3F" w:rsidRPr="00FE6FBF" w:rsidRDefault="00FE6FBF" w:rsidP="00734BB3">
      <w:pPr>
        <w:tabs>
          <w:tab w:val="left" w:pos="226"/>
          <w:tab w:val="left" w:pos="368"/>
        </w:tabs>
        <w:spacing w:line="23" w:lineRule="atLeast"/>
        <w:ind w:left="-52"/>
        <w:jc w:val="both"/>
        <w:rPr>
          <w:rFonts w:ascii="Simplified Arabic" w:hAnsi="Simplified Arabic" w:cs="Simplified Arabic"/>
          <w:b/>
          <w:bCs/>
          <w:sz w:val="22"/>
          <w:szCs w:val="22"/>
          <w:rtl/>
          <w:lang w:bidi="ar-SY"/>
        </w:rPr>
      </w:pPr>
      <w:r>
        <w:rPr>
          <w:rFonts w:ascii="Simplified Arabic" w:hAnsi="Simplified Arabic" w:cs="Simplified Arabic" w:hint="cs"/>
          <w:b/>
          <w:bCs/>
          <w:sz w:val="22"/>
          <w:szCs w:val="22"/>
          <w:rtl/>
          <w:lang w:bidi="ar-SY"/>
        </w:rPr>
        <w:t xml:space="preserve"> المصدر: </w:t>
      </w:r>
      <w:r w:rsidR="002D0FAA" w:rsidRPr="00FE6FBF">
        <w:rPr>
          <w:rFonts w:ascii="Simplified Arabic" w:hAnsi="Simplified Arabic" w:cs="Simplified Arabic"/>
          <w:b/>
          <w:bCs/>
          <w:sz w:val="22"/>
          <w:szCs w:val="22"/>
          <w:rtl/>
          <w:lang w:bidi="ar-SY"/>
        </w:rPr>
        <w:t xml:space="preserve">من </w:t>
      </w:r>
      <w:r w:rsidR="003044D9" w:rsidRPr="00FE6FBF">
        <w:rPr>
          <w:rFonts w:ascii="Simplified Arabic" w:hAnsi="Simplified Arabic" w:cs="Simplified Arabic" w:hint="cs"/>
          <w:b/>
          <w:bCs/>
          <w:sz w:val="22"/>
          <w:szCs w:val="22"/>
          <w:rtl/>
          <w:lang w:bidi="ar-SY"/>
        </w:rPr>
        <w:t>إعداد</w:t>
      </w:r>
      <w:r w:rsidR="002D0FAA" w:rsidRPr="00FE6FBF">
        <w:rPr>
          <w:rFonts w:ascii="Simplified Arabic" w:hAnsi="Simplified Arabic" w:cs="Simplified Arabic"/>
          <w:b/>
          <w:bCs/>
          <w:sz w:val="22"/>
          <w:szCs w:val="22"/>
          <w:rtl/>
          <w:lang w:bidi="ar-SY"/>
        </w:rPr>
        <w:t xml:space="preserve"> الباحث</w:t>
      </w:r>
      <w:r w:rsidR="00115B0F" w:rsidRPr="00FE6FBF">
        <w:rPr>
          <w:rFonts w:ascii="Simplified Arabic" w:hAnsi="Simplified Arabic" w:cs="Simplified Arabic"/>
          <w:b/>
          <w:bCs/>
          <w:sz w:val="22"/>
          <w:szCs w:val="22"/>
          <w:rtl/>
          <w:lang w:bidi="ar-SY"/>
        </w:rPr>
        <w:t>ة</w:t>
      </w:r>
      <w:r w:rsidR="002D0FAA" w:rsidRPr="00FE6FBF">
        <w:rPr>
          <w:rFonts w:ascii="Simplified Arabic" w:hAnsi="Simplified Arabic" w:cs="Simplified Arabic"/>
          <w:b/>
          <w:bCs/>
          <w:sz w:val="22"/>
          <w:szCs w:val="22"/>
          <w:rtl/>
          <w:lang w:bidi="ar-SY"/>
        </w:rPr>
        <w:t xml:space="preserve"> اعتمادا</w:t>
      </w:r>
      <w:r w:rsidR="004A520A">
        <w:rPr>
          <w:rFonts w:ascii="Simplified Arabic" w:hAnsi="Simplified Arabic" w:cs="Simplified Arabic" w:hint="cs"/>
          <w:b/>
          <w:bCs/>
          <w:sz w:val="22"/>
          <w:szCs w:val="22"/>
          <w:rtl/>
          <w:lang w:bidi="ar-SY"/>
        </w:rPr>
        <w:t>ً</w:t>
      </w:r>
      <w:r w:rsidR="002D0FAA" w:rsidRPr="00FE6FBF">
        <w:rPr>
          <w:rFonts w:ascii="Simplified Arabic" w:hAnsi="Simplified Arabic" w:cs="Simplified Arabic"/>
          <w:b/>
          <w:bCs/>
          <w:sz w:val="22"/>
          <w:szCs w:val="22"/>
          <w:rtl/>
          <w:lang w:bidi="ar-SY"/>
        </w:rPr>
        <w:t xml:space="preserve"> على مرجع دوابة , أشرف</w:t>
      </w:r>
    </w:p>
    <w:p w:rsidR="000D73CF" w:rsidRPr="00CF4F3F" w:rsidRDefault="000D73CF" w:rsidP="00734BB3">
      <w:pPr>
        <w:tabs>
          <w:tab w:val="left" w:pos="226"/>
          <w:tab w:val="left" w:pos="368"/>
        </w:tabs>
        <w:spacing w:line="23" w:lineRule="atLeast"/>
        <w:ind w:left="-52"/>
        <w:jc w:val="both"/>
        <w:rPr>
          <w:rFonts w:ascii="Simplified Arabic" w:hAnsi="Simplified Arabic" w:cs="Simplified Arabic"/>
          <w:sz w:val="22"/>
          <w:szCs w:val="22"/>
          <w:rtl/>
          <w:lang w:bidi="ar-SY"/>
        </w:rPr>
      </w:pPr>
    </w:p>
    <w:p w:rsidR="00B8424B" w:rsidRDefault="000D73CF" w:rsidP="00734BB3">
      <w:pPr>
        <w:tabs>
          <w:tab w:val="left" w:pos="226"/>
          <w:tab w:val="left" w:pos="368"/>
        </w:tabs>
        <w:spacing w:line="23" w:lineRule="atLeast"/>
        <w:ind w:left="-52"/>
        <w:jc w:val="both"/>
        <w:rPr>
          <w:rFonts w:ascii="Simplified Arabic" w:hAnsi="Simplified Arabic" w:cs="Simplified Arabic"/>
          <w:sz w:val="28"/>
          <w:szCs w:val="28"/>
          <w:rtl/>
          <w:lang w:bidi="ar-SY"/>
        </w:rPr>
      </w:pPr>
      <w:r>
        <w:rPr>
          <w:rFonts w:ascii="Simplified Arabic" w:hAnsi="Simplified Arabic" w:cs="Simplified Arabic"/>
          <w:sz w:val="28"/>
          <w:szCs w:val="28"/>
          <w:rtl/>
          <w:lang w:bidi="ar-SY"/>
        </w:rPr>
        <w:t>و</w:t>
      </w:r>
      <w:r w:rsidR="001427EF">
        <w:rPr>
          <w:rFonts w:ascii="Simplified Arabic" w:hAnsi="Simplified Arabic" w:cs="Simplified Arabic" w:hint="cs"/>
          <w:sz w:val="28"/>
          <w:szCs w:val="28"/>
          <w:rtl/>
          <w:lang w:bidi="ar-SY"/>
        </w:rPr>
        <w:t>عند</w:t>
      </w:r>
      <w:r w:rsidR="00572319" w:rsidRPr="00EE19D1">
        <w:rPr>
          <w:rFonts w:ascii="Simplified Arabic" w:hAnsi="Simplified Arabic" w:cs="Simplified Arabic"/>
          <w:sz w:val="28"/>
          <w:szCs w:val="28"/>
          <w:rtl/>
          <w:lang w:bidi="ar-SY"/>
        </w:rPr>
        <w:t xml:space="preserve"> </w:t>
      </w:r>
      <w:r w:rsidR="002D0FAA" w:rsidRPr="00EE19D1">
        <w:rPr>
          <w:rFonts w:ascii="Simplified Arabic" w:hAnsi="Simplified Arabic" w:cs="Simplified Arabic"/>
          <w:sz w:val="28"/>
          <w:szCs w:val="28"/>
          <w:rtl/>
          <w:lang w:bidi="ar-SY"/>
        </w:rPr>
        <w:t>صد</w:t>
      </w:r>
      <w:r w:rsidR="00572319" w:rsidRPr="00EE19D1">
        <w:rPr>
          <w:rFonts w:ascii="Simplified Arabic" w:hAnsi="Simplified Arabic" w:cs="Simplified Arabic"/>
          <w:sz w:val="28"/>
          <w:szCs w:val="28"/>
          <w:rtl/>
          <w:lang w:bidi="ar-SY"/>
        </w:rPr>
        <w:t>و</w:t>
      </w:r>
      <w:r w:rsidR="002D0FAA" w:rsidRPr="00EE19D1">
        <w:rPr>
          <w:rFonts w:ascii="Simplified Arabic" w:hAnsi="Simplified Arabic" w:cs="Simplified Arabic"/>
          <w:sz w:val="28"/>
          <w:szCs w:val="28"/>
          <w:rtl/>
          <w:lang w:bidi="ar-SY"/>
        </w:rPr>
        <w:t>ر قانون رق</w:t>
      </w:r>
      <w:r>
        <w:rPr>
          <w:rFonts w:ascii="Simplified Arabic" w:hAnsi="Simplified Arabic" w:cs="Simplified Arabic"/>
          <w:sz w:val="28"/>
          <w:szCs w:val="28"/>
          <w:rtl/>
          <w:lang w:bidi="ar-SY"/>
        </w:rPr>
        <w:t>م 88-1201 و</w:t>
      </w:r>
      <w:r w:rsidR="002D0FAA" w:rsidRPr="00EE19D1">
        <w:rPr>
          <w:rFonts w:ascii="Simplified Arabic" w:hAnsi="Simplified Arabic" w:cs="Simplified Arabic"/>
          <w:sz w:val="28"/>
          <w:szCs w:val="28"/>
          <w:rtl/>
          <w:lang w:bidi="ar-SY"/>
        </w:rPr>
        <w:t xml:space="preserve">المعدل عام 1989 الذي وحد القوانين المنظمة لصناديق الاستثمار المفتوحة </w:t>
      </w:r>
      <w:r w:rsidR="00572319" w:rsidRPr="00EE19D1">
        <w:rPr>
          <w:rFonts w:ascii="Simplified Arabic" w:hAnsi="Simplified Arabic" w:cs="Simplified Arabic"/>
          <w:sz w:val="28"/>
          <w:szCs w:val="28"/>
          <w:rtl/>
          <w:lang w:bidi="ar-SY"/>
        </w:rPr>
        <w:t>في فر</w:t>
      </w:r>
      <w:r w:rsidR="001427EF">
        <w:rPr>
          <w:rFonts w:ascii="Simplified Arabic" w:hAnsi="Simplified Arabic" w:cs="Simplified Arabic"/>
          <w:sz w:val="28"/>
          <w:szCs w:val="28"/>
          <w:rtl/>
          <w:lang w:bidi="ar-SY"/>
        </w:rPr>
        <w:t xml:space="preserve">نسا لتتناسب مع المنشور </w:t>
      </w:r>
      <w:r w:rsidR="003044D9">
        <w:rPr>
          <w:rFonts w:ascii="Simplified Arabic" w:hAnsi="Simplified Arabic" w:cs="Simplified Arabic" w:hint="cs"/>
          <w:sz w:val="28"/>
          <w:szCs w:val="28"/>
          <w:rtl/>
          <w:lang w:bidi="ar-SY"/>
        </w:rPr>
        <w:t>الأوروبي</w:t>
      </w:r>
      <w:r w:rsidR="00572319" w:rsidRPr="00EE19D1">
        <w:rPr>
          <w:rFonts w:ascii="Simplified Arabic" w:hAnsi="Simplified Arabic" w:cs="Simplified Arabic"/>
          <w:sz w:val="28"/>
          <w:szCs w:val="28"/>
          <w:rtl/>
          <w:lang w:bidi="ar-SY"/>
        </w:rPr>
        <w:t xml:space="preserve">, دخلت فرنسا </w:t>
      </w:r>
      <w:r w:rsidR="003D7536" w:rsidRPr="00EE19D1">
        <w:rPr>
          <w:rFonts w:ascii="Simplified Arabic" w:hAnsi="Simplified Arabic" w:cs="Simplified Arabic"/>
          <w:sz w:val="28"/>
          <w:szCs w:val="28"/>
          <w:rtl/>
          <w:lang w:bidi="ar-SY"/>
        </w:rPr>
        <w:t xml:space="preserve">عام 1989 </w:t>
      </w:r>
      <w:r w:rsidR="00572319" w:rsidRPr="00EE19D1">
        <w:rPr>
          <w:rFonts w:ascii="Simplified Arabic" w:hAnsi="Simplified Arabic" w:cs="Simplified Arabic"/>
          <w:sz w:val="28"/>
          <w:szCs w:val="28"/>
          <w:rtl/>
          <w:lang w:bidi="ar-SY"/>
        </w:rPr>
        <w:t xml:space="preserve">في منافسة خارجية لصناديق الاستثمار في </w:t>
      </w:r>
      <w:r w:rsidR="003044D9" w:rsidRPr="00EE19D1">
        <w:rPr>
          <w:rFonts w:ascii="Simplified Arabic" w:hAnsi="Simplified Arabic" w:cs="Simplified Arabic" w:hint="cs"/>
          <w:sz w:val="28"/>
          <w:szCs w:val="28"/>
          <w:rtl/>
          <w:lang w:bidi="ar-SY"/>
        </w:rPr>
        <w:t>أوربا</w:t>
      </w:r>
      <w:r w:rsidR="00572319" w:rsidRPr="00EE19D1">
        <w:rPr>
          <w:rFonts w:ascii="Simplified Arabic" w:hAnsi="Simplified Arabic" w:cs="Simplified Arabic"/>
          <w:sz w:val="28"/>
          <w:szCs w:val="28"/>
          <w:rtl/>
          <w:lang w:bidi="ar-SY"/>
        </w:rPr>
        <w:t xml:space="preserve"> </w:t>
      </w:r>
      <w:r w:rsidR="003D7536" w:rsidRPr="00EE19D1">
        <w:rPr>
          <w:rFonts w:ascii="Simplified Arabic" w:hAnsi="Simplified Arabic" w:cs="Simplified Arabic"/>
          <w:sz w:val="28"/>
          <w:szCs w:val="28"/>
          <w:rtl/>
          <w:lang w:bidi="ar-SY"/>
        </w:rPr>
        <w:t xml:space="preserve">مما </w:t>
      </w:r>
      <w:r w:rsidR="003044D9" w:rsidRPr="00EE19D1">
        <w:rPr>
          <w:rFonts w:ascii="Simplified Arabic" w:hAnsi="Simplified Arabic" w:cs="Simplified Arabic" w:hint="cs"/>
          <w:sz w:val="28"/>
          <w:szCs w:val="28"/>
          <w:rtl/>
          <w:lang w:bidi="ar-SY"/>
        </w:rPr>
        <w:t>أدى</w:t>
      </w:r>
      <w:r w:rsidR="003D7536" w:rsidRPr="00EE19D1">
        <w:rPr>
          <w:rFonts w:ascii="Simplified Arabic" w:hAnsi="Simplified Arabic" w:cs="Simplified Arabic"/>
          <w:sz w:val="28"/>
          <w:szCs w:val="28"/>
          <w:rtl/>
          <w:lang w:bidi="ar-SY"/>
        </w:rPr>
        <w:t xml:space="preserve"> </w:t>
      </w:r>
      <w:r w:rsidR="003044D9" w:rsidRPr="00EE19D1">
        <w:rPr>
          <w:rFonts w:ascii="Simplified Arabic" w:hAnsi="Simplified Arabic" w:cs="Simplified Arabic" w:hint="cs"/>
          <w:sz w:val="28"/>
          <w:szCs w:val="28"/>
          <w:rtl/>
          <w:lang w:bidi="ar-SY"/>
        </w:rPr>
        <w:t>إلى</w:t>
      </w:r>
      <w:r w:rsidR="003D7536" w:rsidRPr="00EE19D1">
        <w:rPr>
          <w:rFonts w:ascii="Simplified Arabic" w:hAnsi="Simplified Arabic" w:cs="Simplified Arabic"/>
          <w:sz w:val="28"/>
          <w:szCs w:val="28"/>
          <w:rtl/>
          <w:lang w:bidi="ar-SY"/>
        </w:rPr>
        <w:t xml:space="preserve"> ظهور جيل جديد من صناديق الاستثمار المدارة بأساليب </w:t>
      </w:r>
      <w:r w:rsidR="00B44C43">
        <w:rPr>
          <w:rFonts w:ascii="Simplified Arabic" w:hAnsi="Simplified Arabic" w:cs="Simplified Arabic" w:hint="cs"/>
          <w:sz w:val="28"/>
          <w:szCs w:val="28"/>
          <w:rtl/>
          <w:lang w:bidi="ar-SY"/>
        </w:rPr>
        <w:t>ال</w:t>
      </w:r>
      <w:r w:rsidR="003D7536" w:rsidRPr="00EE19D1">
        <w:rPr>
          <w:rFonts w:ascii="Simplified Arabic" w:hAnsi="Simplified Arabic" w:cs="Simplified Arabic"/>
          <w:sz w:val="28"/>
          <w:szCs w:val="28"/>
          <w:rtl/>
          <w:lang w:bidi="ar-SY"/>
        </w:rPr>
        <w:t>كمية التي تستخدم نماذج رياضية أكثر من اعتمادها على التحليل المالي</w:t>
      </w:r>
      <w:r w:rsidR="003D7536" w:rsidRPr="00EE19D1">
        <w:rPr>
          <w:rStyle w:val="FootnoteReference"/>
          <w:rFonts w:ascii="Simplified Arabic" w:hAnsi="Simplified Arabic" w:cs="Simplified Arabic"/>
          <w:sz w:val="28"/>
          <w:szCs w:val="28"/>
          <w:rtl/>
          <w:lang w:bidi="ar-SY"/>
        </w:rPr>
        <w:footnoteReference w:id="135"/>
      </w:r>
      <w:r w:rsidR="00572319" w:rsidRPr="00EE19D1">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00572319" w:rsidRPr="00EE19D1">
        <w:rPr>
          <w:rFonts w:ascii="Simplified Arabic" w:hAnsi="Simplified Arabic" w:cs="Simplified Arabic"/>
          <w:sz w:val="28"/>
          <w:szCs w:val="28"/>
          <w:rtl/>
        </w:rPr>
        <w:t xml:space="preserve">انتقلت صناعة صناديق الاستثمار </w:t>
      </w:r>
      <w:r w:rsidR="003044D9" w:rsidRPr="00EE19D1">
        <w:rPr>
          <w:rFonts w:ascii="Simplified Arabic" w:hAnsi="Simplified Arabic" w:cs="Simplified Arabic" w:hint="cs"/>
          <w:sz w:val="28"/>
          <w:szCs w:val="28"/>
          <w:rtl/>
        </w:rPr>
        <w:t>إلى</w:t>
      </w:r>
      <w:r w:rsidR="00572319" w:rsidRPr="00EE19D1">
        <w:rPr>
          <w:rFonts w:ascii="Simplified Arabic" w:hAnsi="Simplified Arabic" w:cs="Simplified Arabic"/>
          <w:sz w:val="28"/>
          <w:szCs w:val="28"/>
          <w:rtl/>
        </w:rPr>
        <w:t xml:space="preserve"> كافة الدول الأخرى حتى أصبحت من أهم وسائل الاستثمار </w:t>
      </w:r>
      <w:r w:rsidR="003044D9" w:rsidRPr="00EE19D1">
        <w:rPr>
          <w:rFonts w:ascii="Simplified Arabic" w:hAnsi="Simplified Arabic" w:cs="Simplified Arabic" w:hint="cs"/>
          <w:sz w:val="28"/>
          <w:szCs w:val="28"/>
          <w:rtl/>
        </w:rPr>
        <w:t>التي</w:t>
      </w:r>
      <w:r w:rsidR="00572319" w:rsidRPr="00EE19D1">
        <w:rPr>
          <w:rFonts w:ascii="Simplified Arabic" w:hAnsi="Simplified Arabic" w:cs="Simplified Arabic"/>
          <w:sz w:val="28"/>
          <w:szCs w:val="28"/>
          <w:rtl/>
        </w:rPr>
        <w:t xml:space="preserve"> يلجأ إليها المستثمر الصغير </w:t>
      </w:r>
      <w:r w:rsidR="003044D9" w:rsidRPr="00EE19D1">
        <w:rPr>
          <w:rFonts w:ascii="Simplified Arabic" w:hAnsi="Simplified Arabic" w:cs="Simplified Arabic" w:hint="cs"/>
          <w:sz w:val="28"/>
          <w:szCs w:val="28"/>
          <w:rtl/>
        </w:rPr>
        <w:t>الذي</w:t>
      </w:r>
      <w:r w:rsidR="00572319" w:rsidRPr="00EE19D1">
        <w:rPr>
          <w:rFonts w:ascii="Simplified Arabic" w:hAnsi="Simplified Arabic" w:cs="Simplified Arabic"/>
          <w:sz w:val="28"/>
          <w:szCs w:val="28"/>
          <w:rtl/>
        </w:rPr>
        <w:t xml:space="preserve"> يفتقد إلى</w:t>
      </w:r>
      <w:r w:rsidR="00FC621D" w:rsidRPr="00EE19D1">
        <w:rPr>
          <w:rFonts w:ascii="Simplified Arabic" w:hAnsi="Simplified Arabic" w:cs="Simplified Arabic"/>
          <w:sz w:val="28"/>
          <w:szCs w:val="28"/>
          <w:rtl/>
        </w:rPr>
        <w:t xml:space="preserve"> الموارد الكبيرة  و</w:t>
      </w:r>
      <w:r w:rsidR="00572319" w:rsidRPr="00EE19D1">
        <w:rPr>
          <w:rFonts w:ascii="Simplified Arabic" w:hAnsi="Simplified Arabic" w:cs="Simplified Arabic"/>
          <w:sz w:val="28"/>
          <w:szCs w:val="28"/>
          <w:rtl/>
        </w:rPr>
        <w:t xml:space="preserve">الخبرة  </w:t>
      </w:r>
      <w:r w:rsidR="003044D9" w:rsidRPr="00EE19D1">
        <w:rPr>
          <w:rFonts w:ascii="Simplified Arabic" w:hAnsi="Simplified Arabic" w:cs="Simplified Arabic" w:hint="cs"/>
          <w:sz w:val="28"/>
          <w:szCs w:val="28"/>
          <w:rtl/>
        </w:rPr>
        <w:t>في</w:t>
      </w:r>
      <w:r w:rsidR="00572319" w:rsidRPr="00EE19D1">
        <w:rPr>
          <w:rFonts w:ascii="Simplified Arabic" w:hAnsi="Simplified Arabic" w:cs="Simplified Arabic"/>
          <w:sz w:val="28"/>
          <w:szCs w:val="28"/>
          <w:rtl/>
        </w:rPr>
        <w:t xml:space="preserve"> التعامل مع البورصة</w:t>
      </w:r>
      <w:r w:rsidR="001427EF">
        <w:rPr>
          <w:rFonts w:ascii="Simplified Arabic" w:hAnsi="Simplified Arabic" w:cs="Simplified Arabic"/>
          <w:sz w:val="28"/>
          <w:szCs w:val="28"/>
          <w:rtl/>
        </w:rPr>
        <w:t xml:space="preserve"> والأوراق </w:t>
      </w:r>
      <w:r>
        <w:rPr>
          <w:rFonts w:ascii="Simplified Arabic" w:hAnsi="Simplified Arabic" w:cs="Simplified Arabic" w:hint="cs"/>
          <w:sz w:val="28"/>
          <w:szCs w:val="28"/>
          <w:rtl/>
        </w:rPr>
        <w:t xml:space="preserve"> </w:t>
      </w:r>
      <w:r w:rsidR="001427EF">
        <w:rPr>
          <w:rFonts w:ascii="Simplified Arabic" w:hAnsi="Simplified Arabic" w:cs="Simplified Arabic"/>
          <w:sz w:val="28"/>
          <w:szCs w:val="28"/>
          <w:rtl/>
        </w:rPr>
        <w:t>المالية</w:t>
      </w:r>
      <w:r w:rsidR="001427EF">
        <w:rPr>
          <w:rFonts w:ascii="Simplified Arabic" w:hAnsi="Simplified Arabic" w:cs="Simplified Arabic" w:hint="cs"/>
          <w:sz w:val="28"/>
          <w:szCs w:val="28"/>
          <w:rtl/>
        </w:rPr>
        <w:t>.</w:t>
      </w:r>
      <w:r w:rsidR="00B8424B">
        <w:rPr>
          <w:rFonts w:ascii="Simplified Arabic" w:hAnsi="Simplified Arabic" w:cs="Simplified Arabic" w:hint="cs"/>
          <w:sz w:val="28"/>
          <w:szCs w:val="28"/>
          <w:rtl/>
        </w:rPr>
        <w:t xml:space="preserve"> </w:t>
      </w:r>
    </w:p>
    <w:p w:rsidR="00C67E74" w:rsidRPr="00EE19D1" w:rsidRDefault="001427EF" w:rsidP="00734BB3">
      <w:pPr>
        <w:tabs>
          <w:tab w:val="left" w:pos="226"/>
          <w:tab w:val="left" w:pos="368"/>
        </w:tabs>
        <w:spacing w:line="23" w:lineRule="atLeast"/>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lang w:bidi="ar-SY"/>
        </w:rPr>
        <w:t>اختلفت الدراسات السابقة على نشأة صنادي</w:t>
      </w:r>
      <w:r w:rsidR="000D73CF">
        <w:rPr>
          <w:rFonts w:ascii="Simplified Arabic" w:hAnsi="Simplified Arabic" w:cs="Simplified Arabic"/>
          <w:sz w:val="28"/>
          <w:szCs w:val="28"/>
          <w:rtl/>
          <w:lang w:bidi="ar-SY"/>
        </w:rPr>
        <w:t>ق الاستثمار في الدول المتقدمة</w:t>
      </w:r>
      <w:r w:rsidR="000D73CF">
        <w:rPr>
          <w:rFonts w:ascii="Simplified Arabic" w:hAnsi="Simplified Arabic" w:cs="Simplified Arabic" w:hint="cs"/>
          <w:sz w:val="28"/>
          <w:szCs w:val="28"/>
          <w:rtl/>
          <w:lang w:bidi="ar-SY"/>
        </w:rPr>
        <w:t>،</w:t>
      </w:r>
      <w:r w:rsidR="000D73CF">
        <w:rPr>
          <w:rFonts w:ascii="Simplified Arabic" w:hAnsi="Simplified Arabic" w:cs="Simplified Arabic"/>
          <w:sz w:val="28"/>
          <w:szCs w:val="28"/>
          <w:rtl/>
          <w:lang w:bidi="ar-SY"/>
        </w:rPr>
        <w:t xml:space="preserve"> و</w:t>
      </w:r>
      <w:r w:rsidRPr="00EE19D1">
        <w:rPr>
          <w:rFonts w:ascii="Simplified Arabic" w:hAnsi="Simplified Arabic" w:cs="Simplified Arabic"/>
          <w:sz w:val="28"/>
          <w:szCs w:val="28"/>
          <w:rtl/>
          <w:lang w:bidi="ar-SY"/>
        </w:rPr>
        <w:t xml:space="preserve">لكن شهدت </w:t>
      </w:r>
      <w:r w:rsidR="00D919AF" w:rsidRPr="00EE19D1">
        <w:rPr>
          <w:rFonts w:ascii="Simplified Arabic" w:hAnsi="Simplified Arabic" w:cs="Simplified Arabic" w:hint="cs"/>
          <w:sz w:val="28"/>
          <w:szCs w:val="28"/>
          <w:rtl/>
          <w:lang w:bidi="ar-SY"/>
        </w:rPr>
        <w:t>الأسواق</w:t>
      </w:r>
      <w:r w:rsidRPr="00EE19D1">
        <w:rPr>
          <w:rFonts w:ascii="Simplified Arabic" w:hAnsi="Simplified Arabic" w:cs="Simplified Arabic"/>
          <w:sz w:val="28"/>
          <w:szCs w:val="28"/>
          <w:rtl/>
          <w:lang w:bidi="ar-SY"/>
        </w:rPr>
        <w:t xml:space="preserve"> العربية </w:t>
      </w:r>
      <w:r w:rsidR="003044D9" w:rsidRPr="00EE19D1">
        <w:rPr>
          <w:rFonts w:ascii="Simplified Arabic" w:hAnsi="Simplified Arabic" w:cs="Simplified Arabic" w:hint="cs"/>
          <w:sz w:val="28"/>
          <w:szCs w:val="28"/>
          <w:rtl/>
          <w:lang w:bidi="ar-SY"/>
        </w:rPr>
        <w:t>أول</w:t>
      </w:r>
      <w:r w:rsidRPr="00EE19D1">
        <w:rPr>
          <w:rFonts w:ascii="Simplified Arabic" w:hAnsi="Simplified Arabic" w:cs="Simplified Arabic"/>
          <w:sz w:val="28"/>
          <w:szCs w:val="28"/>
          <w:rtl/>
          <w:lang w:bidi="ar-SY"/>
        </w:rPr>
        <w:t xml:space="preserve"> نشأة للصناديق في السعودية عام 1979 من قبل البنك </w:t>
      </w:r>
      <w:r w:rsidR="003044D9" w:rsidRPr="00EE19D1">
        <w:rPr>
          <w:rFonts w:ascii="Simplified Arabic" w:hAnsi="Simplified Arabic" w:cs="Simplified Arabic" w:hint="cs"/>
          <w:sz w:val="28"/>
          <w:szCs w:val="28"/>
          <w:rtl/>
          <w:lang w:bidi="ar-SY"/>
        </w:rPr>
        <w:t>الأهلي</w:t>
      </w:r>
      <w:r w:rsidRPr="00EE19D1">
        <w:rPr>
          <w:rFonts w:ascii="Simplified Arabic" w:hAnsi="Simplified Arabic" w:cs="Simplified Arabic"/>
          <w:sz w:val="28"/>
          <w:szCs w:val="28"/>
          <w:rtl/>
          <w:lang w:bidi="ar-SY"/>
        </w:rPr>
        <w:t>.</w:t>
      </w:r>
      <w:r w:rsidR="000D73CF">
        <w:rPr>
          <w:rFonts w:ascii="Simplified Arabic" w:hAnsi="Simplified Arabic" w:cs="Simplified Arabic" w:hint="cs"/>
          <w:sz w:val="28"/>
          <w:szCs w:val="28"/>
          <w:rtl/>
          <w:lang w:bidi="ar-SY"/>
        </w:rPr>
        <w:t xml:space="preserve"> </w:t>
      </w:r>
      <w:r w:rsidR="00A65160">
        <w:rPr>
          <w:rFonts w:ascii="Simplified Arabic" w:hAnsi="Simplified Arabic" w:cs="Simplified Arabic" w:hint="cs"/>
          <w:sz w:val="28"/>
          <w:szCs w:val="28"/>
          <w:rtl/>
          <w:lang w:bidi="ar-SY"/>
        </w:rPr>
        <w:t>في حين صدرت قواعد تنظيم صناديق الاستث</w:t>
      </w:r>
      <w:r w:rsidR="000D73CF">
        <w:rPr>
          <w:rFonts w:ascii="Simplified Arabic" w:hAnsi="Simplified Arabic" w:cs="Simplified Arabic" w:hint="cs"/>
          <w:sz w:val="28"/>
          <w:szCs w:val="28"/>
          <w:rtl/>
          <w:lang w:bidi="ar-SY"/>
        </w:rPr>
        <w:t>مار السعودية بعد فترة 14 عام</w:t>
      </w:r>
      <w:r w:rsidR="00B44C43">
        <w:rPr>
          <w:rFonts w:ascii="Simplified Arabic" w:hAnsi="Simplified Arabic" w:cs="Simplified Arabic" w:hint="cs"/>
          <w:sz w:val="28"/>
          <w:szCs w:val="28"/>
          <w:rtl/>
          <w:lang w:bidi="ar-SY"/>
        </w:rPr>
        <w:t>اً</w:t>
      </w:r>
      <w:r w:rsidR="000D73CF">
        <w:rPr>
          <w:rFonts w:ascii="Simplified Arabic" w:hAnsi="Simplified Arabic" w:cs="Simplified Arabic" w:hint="cs"/>
          <w:sz w:val="28"/>
          <w:szCs w:val="28"/>
          <w:rtl/>
          <w:lang w:bidi="ar-SY"/>
        </w:rPr>
        <w:t>، و</w:t>
      </w:r>
      <w:r w:rsidR="00A65160">
        <w:rPr>
          <w:rFonts w:ascii="Simplified Arabic" w:hAnsi="Simplified Arabic" w:cs="Simplified Arabic" w:hint="cs"/>
          <w:sz w:val="28"/>
          <w:szCs w:val="28"/>
          <w:rtl/>
          <w:lang w:bidi="ar-SY"/>
        </w:rPr>
        <w:t xml:space="preserve">في الكويت تم </w:t>
      </w:r>
      <w:r w:rsidR="00D919AF">
        <w:rPr>
          <w:rFonts w:ascii="Simplified Arabic" w:hAnsi="Simplified Arabic" w:cs="Simplified Arabic" w:hint="cs"/>
          <w:sz w:val="28"/>
          <w:szCs w:val="28"/>
          <w:rtl/>
          <w:lang w:bidi="ar-SY"/>
        </w:rPr>
        <w:t>إنشاء</w:t>
      </w:r>
      <w:r w:rsidR="00A65160">
        <w:rPr>
          <w:rFonts w:ascii="Simplified Arabic" w:hAnsi="Simplified Arabic" w:cs="Simplified Arabic" w:hint="cs"/>
          <w:sz w:val="28"/>
          <w:szCs w:val="28"/>
          <w:rtl/>
          <w:lang w:bidi="ar-SY"/>
        </w:rPr>
        <w:t xml:space="preserve"> </w:t>
      </w:r>
      <w:r w:rsidR="003044D9">
        <w:rPr>
          <w:rFonts w:ascii="Simplified Arabic" w:hAnsi="Simplified Arabic" w:cs="Simplified Arabic" w:hint="cs"/>
          <w:sz w:val="28"/>
          <w:szCs w:val="28"/>
          <w:rtl/>
          <w:lang w:bidi="ar-SY"/>
        </w:rPr>
        <w:t>أول</w:t>
      </w:r>
      <w:r w:rsidR="00A65160">
        <w:rPr>
          <w:rFonts w:ascii="Simplified Arabic" w:hAnsi="Simplified Arabic" w:cs="Simplified Arabic" w:hint="cs"/>
          <w:sz w:val="28"/>
          <w:szCs w:val="28"/>
          <w:rtl/>
          <w:lang w:bidi="ar-SY"/>
        </w:rPr>
        <w:t xml:space="preserve"> صندوق استثماري عام 1985</w:t>
      </w:r>
      <w:r w:rsidR="000D73CF">
        <w:rPr>
          <w:rFonts w:ascii="Simplified Arabic" w:hAnsi="Simplified Arabic" w:cs="Simplified Arabic" w:hint="cs"/>
          <w:sz w:val="28"/>
          <w:szCs w:val="28"/>
          <w:rtl/>
          <w:lang w:bidi="ar-SY"/>
        </w:rPr>
        <w:t xml:space="preserve">، </w:t>
      </w:r>
      <w:r w:rsidR="000B7A04">
        <w:rPr>
          <w:rFonts w:ascii="Simplified Arabic" w:hAnsi="Simplified Arabic" w:cs="Simplified Arabic" w:hint="cs"/>
          <w:sz w:val="28"/>
          <w:szCs w:val="28"/>
          <w:rtl/>
          <w:lang w:bidi="ar-SY"/>
        </w:rPr>
        <w:t>ثم تبعتها باقي الدول العربية. و</w:t>
      </w:r>
      <w:r w:rsidR="00A65160">
        <w:rPr>
          <w:rFonts w:ascii="Simplified Arabic" w:hAnsi="Simplified Arabic" w:cs="Simplified Arabic" w:hint="cs"/>
          <w:sz w:val="28"/>
          <w:szCs w:val="28"/>
          <w:rtl/>
          <w:lang w:bidi="ar-SY"/>
        </w:rPr>
        <w:t xml:space="preserve">في </w:t>
      </w:r>
      <w:r w:rsidRPr="00EE19D1">
        <w:rPr>
          <w:rFonts w:ascii="Simplified Arabic" w:hAnsi="Simplified Arabic" w:cs="Simplified Arabic"/>
          <w:sz w:val="28"/>
          <w:szCs w:val="28"/>
          <w:rtl/>
          <w:lang w:bidi="ar-SY"/>
        </w:rPr>
        <w:t xml:space="preserve">مصر </w:t>
      </w:r>
      <w:r w:rsidR="003044D9" w:rsidRPr="00EE19D1">
        <w:rPr>
          <w:rFonts w:ascii="Simplified Arabic" w:hAnsi="Simplified Arabic" w:cs="Simplified Arabic" w:hint="cs"/>
          <w:sz w:val="28"/>
          <w:szCs w:val="28"/>
          <w:rtl/>
          <w:lang w:bidi="ar-SY"/>
        </w:rPr>
        <w:t>أجاز</w:t>
      </w:r>
      <w:r w:rsidRPr="00EE19D1">
        <w:rPr>
          <w:rFonts w:ascii="Simplified Arabic" w:hAnsi="Simplified Arabic" w:cs="Simplified Arabic"/>
          <w:sz w:val="28"/>
          <w:szCs w:val="28"/>
          <w:rtl/>
          <w:lang w:bidi="ar-SY"/>
        </w:rPr>
        <w:t xml:space="preserve"> قانون سوق </w:t>
      </w:r>
      <w:r w:rsidR="003044D9" w:rsidRPr="00EE19D1">
        <w:rPr>
          <w:rFonts w:ascii="Simplified Arabic" w:hAnsi="Simplified Arabic" w:cs="Simplified Arabic" w:hint="cs"/>
          <w:sz w:val="28"/>
          <w:szCs w:val="28"/>
          <w:rtl/>
          <w:lang w:bidi="ar-SY"/>
        </w:rPr>
        <w:t>رأس</w:t>
      </w:r>
      <w:r w:rsidRPr="00EE19D1">
        <w:rPr>
          <w:rFonts w:ascii="Simplified Arabic" w:hAnsi="Simplified Arabic" w:cs="Simplified Arabic"/>
          <w:sz w:val="28"/>
          <w:szCs w:val="28"/>
          <w:rtl/>
          <w:lang w:bidi="ar-SY"/>
        </w:rPr>
        <w:t xml:space="preserve"> المال رقم 95 الصادر عام 1992 </w:t>
      </w:r>
      <w:r w:rsidR="003044D9" w:rsidRPr="00EE19D1">
        <w:rPr>
          <w:rFonts w:ascii="Simplified Arabic" w:hAnsi="Simplified Arabic" w:cs="Simplified Arabic" w:hint="cs"/>
          <w:sz w:val="28"/>
          <w:szCs w:val="28"/>
          <w:rtl/>
          <w:lang w:bidi="ar-SY"/>
        </w:rPr>
        <w:t>بإنشاء</w:t>
      </w:r>
      <w:r w:rsidRPr="00EE19D1">
        <w:rPr>
          <w:rFonts w:ascii="Simplified Arabic" w:hAnsi="Simplified Arabic" w:cs="Simplified Arabic"/>
          <w:sz w:val="28"/>
          <w:szCs w:val="28"/>
          <w:rtl/>
          <w:lang w:bidi="ar-SY"/>
        </w:rPr>
        <w:t xml:space="preserve"> صناديق الاستثمار في المادة 35 - 41.</w:t>
      </w:r>
      <w:r w:rsidRPr="00EE19D1">
        <w:rPr>
          <w:rStyle w:val="FootnoteReference"/>
          <w:rFonts w:ascii="Simplified Arabic" w:hAnsi="Simplified Arabic" w:cs="Simplified Arabic"/>
          <w:sz w:val="28"/>
          <w:szCs w:val="28"/>
          <w:rtl/>
          <w:lang w:bidi="ar-SY"/>
        </w:rPr>
        <w:footnoteReference w:id="136"/>
      </w:r>
      <w:r w:rsidRPr="00EE19D1">
        <w:rPr>
          <w:rFonts w:ascii="Simplified Arabic" w:hAnsi="Simplified Arabic" w:cs="Simplified Arabic"/>
          <w:sz w:val="28"/>
          <w:szCs w:val="28"/>
          <w:rtl/>
          <w:lang w:bidi="ar-SY"/>
        </w:rPr>
        <w:t xml:space="preserve"> </w:t>
      </w:r>
      <w:r w:rsidR="00A65160">
        <w:rPr>
          <w:rFonts w:ascii="Simplified Arabic" w:hAnsi="Simplified Arabic" w:cs="Simplified Arabic" w:hint="cs"/>
          <w:sz w:val="28"/>
          <w:szCs w:val="28"/>
          <w:rtl/>
          <w:lang w:bidi="ar-SY"/>
        </w:rPr>
        <w:t>و</w:t>
      </w:r>
      <w:r w:rsidRPr="00EE19D1">
        <w:rPr>
          <w:rFonts w:ascii="Simplified Arabic" w:hAnsi="Simplified Arabic" w:cs="Simplified Arabic"/>
          <w:sz w:val="28"/>
          <w:szCs w:val="28"/>
          <w:rtl/>
          <w:lang w:bidi="ar-SY"/>
        </w:rPr>
        <w:t xml:space="preserve">تم </w:t>
      </w:r>
      <w:r w:rsidR="00D919AF" w:rsidRPr="00EE19D1">
        <w:rPr>
          <w:rFonts w:ascii="Simplified Arabic" w:hAnsi="Simplified Arabic" w:cs="Simplified Arabic" w:hint="cs"/>
          <w:sz w:val="28"/>
          <w:szCs w:val="28"/>
          <w:rtl/>
          <w:lang w:bidi="ar-SY"/>
        </w:rPr>
        <w:t>إنشاء</w:t>
      </w:r>
      <w:r w:rsidRPr="00EE19D1">
        <w:rPr>
          <w:rFonts w:ascii="Simplified Arabic" w:hAnsi="Simplified Arabic" w:cs="Simplified Arabic"/>
          <w:sz w:val="28"/>
          <w:szCs w:val="28"/>
          <w:rtl/>
          <w:lang w:bidi="ar-SY"/>
        </w:rPr>
        <w:t xml:space="preserve"> </w:t>
      </w:r>
      <w:r w:rsidR="003044D9" w:rsidRPr="00EE19D1">
        <w:rPr>
          <w:rFonts w:ascii="Simplified Arabic" w:hAnsi="Simplified Arabic" w:cs="Simplified Arabic" w:hint="cs"/>
          <w:sz w:val="28"/>
          <w:szCs w:val="28"/>
          <w:rtl/>
          <w:lang w:bidi="ar-SY"/>
        </w:rPr>
        <w:t>أول</w:t>
      </w:r>
      <w:r w:rsidRPr="00EE19D1">
        <w:rPr>
          <w:rFonts w:ascii="Simplified Arabic" w:hAnsi="Simplified Arabic" w:cs="Simplified Arabic"/>
          <w:sz w:val="28"/>
          <w:szCs w:val="28"/>
          <w:rtl/>
          <w:lang w:bidi="ar-SY"/>
        </w:rPr>
        <w:t xml:space="preserve"> صندوق في مصر من قبل البنك </w:t>
      </w:r>
      <w:r w:rsidR="003044D9" w:rsidRPr="00EE19D1">
        <w:rPr>
          <w:rFonts w:ascii="Simplified Arabic" w:hAnsi="Simplified Arabic" w:cs="Simplified Arabic" w:hint="cs"/>
          <w:sz w:val="28"/>
          <w:szCs w:val="28"/>
          <w:rtl/>
          <w:lang w:bidi="ar-SY"/>
        </w:rPr>
        <w:t>الأهلي</w:t>
      </w:r>
      <w:r w:rsidRPr="00EE19D1">
        <w:rPr>
          <w:rFonts w:ascii="Simplified Arabic" w:hAnsi="Simplified Arabic" w:cs="Simplified Arabic"/>
          <w:sz w:val="28"/>
          <w:szCs w:val="28"/>
          <w:rtl/>
          <w:lang w:bidi="ar-SY"/>
        </w:rPr>
        <w:t xml:space="preserve"> المصري عام 1994</w:t>
      </w:r>
      <w:r w:rsidR="000D73CF">
        <w:rPr>
          <w:rFonts w:ascii="Simplified Arabic" w:hAnsi="Simplified Arabic" w:cs="Simplified Arabic" w:hint="cs"/>
          <w:sz w:val="28"/>
          <w:szCs w:val="28"/>
          <w:rtl/>
          <w:lang w:bidi="ar-SY"/>
        </w:rPr>
        <w:t xml:space="preserve">. </w:t>
      </w:r>
      <w:r w:rsidR="00B8424B">
        <w:rPr>
          <w:rFonts w:ascii="Simplified Arabic" w:hAnsi="Simplified Arabic" w:cs="Simplified Arabic" w:hint="cs"/>
          <w:sz w:val="28"/>
          <w:szCs w:val="28"/>
          <w:rtl/>
          <w:lang w:bidi="ar-SY"/>
        </w:rPr>
        <w:t>تلاها المغرب 19</w:t>
      </w:r>
      <w:r w:rsidR="000D73CF">
        <w:rPr>
          <w:rFonts w:ascii="Simplified Arabic" w:hAnsi="Simplified Arabic" w:cs="Simplified Arabic" w:hint="cs"/>
          <w:sz w:val="28"/>
          <w:szCs w:val="28"/>
          <w:rtl/>
          <w:lang w:bidi="ar-SY"/>
        </w:rPr>
        <w:t>95، ثم لبنان 1966و</w:t>
      </w:r>
      <w:r w:rsidR="00B8424B">
        <w:rPr>
          <w:rFonts w:ascii="Simplified Arabic" w:hAnsi="Simplified Arabic" w:cs="Simplified Arabic" w:hint="cs"/>
          <w:sz w:val="28"/>
          <w:szCs w:val="28"/>
          <w:rtl/>
          <w:lang w:bidi="ar-SY"/>
        </w:rPr>
        <w:t xml:space="preserve">ثم </w:t>
      </w:r>
      <w:r w:rsidR="003044D9">
        <w:rPr>
          <w:rFonts w:ascii="Simplified Arabic" w:hAnsi="Simplified Arabic" w:cs="Simplified Arabic" w:hint="cs"/>
          <w:sz w:val="28"/>
          <w:szCs w:val="28"/>
          <w:rtl/>
          <w:lang w:bidi="ar-SY"/>
        </w:rPr>
        <w:t>الأردن</w:t>
      </w:r>
      <w:r w:rsidR="00B8424B">
        <w:rPr>
          <w:rFonts w:ascii="Simplified Arabic" w:hAnsi="Simplified Arabic" w:cs="Simplified Arabic" w:hint="cs"/>
          <w:sz w:val="28"/>
          <w:szCs w:val="28"/>
          <w:rtl/>
          <w:lang w:bidi="ar-SY"/>
        </w:rPr>
        <w:t xml:space="preserve"> عام 1997م.</w:t>
      </w:r>
      <w:r w:rsidR="00A65160">
        <w:rPr>
          <w:rFonts w:ascii="Simplified Arabic" w:hAnsi="Simplified Arabic" w:cs="Simplified Arabic" w:hint="cs"/>
          <w:sz w:val="28"/>
          <w:szCs w:val="28"/>
          <w:rtl/>
          <w:lang w:bidi="ar-SY"/>
        </w:rPr>
        <w:t xml:space="preserve"> </w:t>
      </w:r>
      <w:r w:rsidRPr="00EE19D1">
        <w:rPr>
          <w:rFonts w:ascii="Simplified Arabic" w:hAnsi="Simplified Arabic" w:cs="Simplified Arabic"/>
          <w:sz w:val="28"/>
          <w:szCs w:val="28"/>
          <w:rtl/>
          <w:lang w:bidi="ar-SY"/>
        </w:rPr>
        <w:t xml:space="preserve"> </w:t>
      </w:r>
      <w:r w:rsidR="00A65160">
        <w:rPr>
          <w:rFonts w:ascii="Simplified Arabic" w:hAnsi="Simplified Arabic" w:cs="Simplified Arabic" w:hint="cs"/>
          <w:sz w:val="28"/>
          <w:szCs w:val="28"/>
          <w:rtl/>
          <w:lang w:bidi="ar-SY"/>
        </w:rPr>
        <w:t>و</w:t>
      </w:r>
      <w:r w:rsidRPr="00EE19D1">
        <w:rPr>
          <w:rFonts w:ascii="Simplified Arabic" w:hAnsi="Simplified Arabic" w:cs="Simplified Arabic"/>
          <w:sz w:val="28"/>
          <w:szCs w:val="28"/>
          <w:rtl/>
          <w:lang w:bidi="ar-SY"/>
        </w:rPr>
        <w:t xml:space="preserve">يقدر </w:t>
      </w:r>
      <w:r w:rsidR="003044D9" w:rsidRPr="00EE19D1">
        <w:rPr>
          <w:rFonts w:ascii="Simplified Arabic" w:hAnsi="Simplified Arabic" w:cs="Simplified Arabic" w:hint="cs"/>
          <w:sz w:val="28"/>
          <w:szCs w:val="28"/>
          <w:rtl/>
          <w:lang w:bidi="ar-SY"/>
        </w:rPr>
        <w:t>إجمالي</w:t>
      </w:r>
      <w:r w:rsidRPr="00EE19D1">
        <w:rPr>
          <w:rFonts w:ascii="Simplified Arabic" w:hAnsi="Simplified Arabic" w:cs="Simplified Arabic"/>
          <w:sz w:val="28"/>
          <w:szCs w:val="28"/>
          <w:rtl/>
          <w:lang w:bidi="ar-SY"/>
        </w:rPr>
        <w:t xml:space="preserve"> </w:t>
      </w:r>
      <w:r w:rsidR="003044D9" w:rsidRPr="00EE19D1">
        <w:rPr>
          <w:rFonts w:ascii="Simplified Arabic" w:hAnsi="Simplified Arabic" w:cs="Simplified Arabic" w:hint="cs"/>
          <w:sz w:val="28"/>
          <w:szCs w:val="28"/>
          <w:rtl/>
          <w:lang w:bidi="ar-SY"/>
        </w:rPr>
        <w:t>الموارد</w:t>
      </w:r>
      <w:r w:rsidRPr="00EE19D1">
        <w:rPr>
          <w:rFonts w:ascii="Simplified Arabic" w:hAnsi="Simplified Arabic" w:cs="Simplified Arabic"/>
          <w:sz w:val="28"/>
          <w:szCs w:val="28"/>
          <w:rtl/>
          <w:lang w:bidi="ar-SY"/>
        </w:rPr>
        <w:t xml:space="preserve"> المالية المستثمرة في الصناديق العربية في الفترة الممتدة من 1993 – 1995 </w:t>
      </w:r>
      <w:r w:rsidR="003044D9" w:rsidRPr="00EE19D1">
        <w:rPr>
          <w:rFonts w:ascii="Simplified Arabic" w:hAnsi="Simplified Arabic" w:cs="Simplified Arabic" w:hint="cs"/>
          <w:sz w:val="28"/>
          <w:szCs w:val="28"/>
          <w:rtl/>
          <w:lang w:bidi="ar-SY"/>
        </w:rPr>
        <w:t>بأكثر</w:t>
      </w:r>
      <w:r w:rsidRPr="00EE19D1">
        <w:rPr>
          <w:rFonts w:ascii="Simplified Arabic" w:hAnsi="Simplified Arabic" w:cs="Simplified Arabic"/>
          <w:sz w:val="28"/>
          <w:szCs w:val="28"/>
          <w:rtl/>
          <w:lang w:bidi="ar-SY"/>
        </w:rPr>
        <w:t xml:space="preserve"> من 830 مليون دولار أمريكي توزعت على حوالي </w:t>
      </w:r>
      <w:r w:rsidRPr="00EE19D1">
        <w:rPr>
          <w:rFonts w:ascii="Simplified Arabic" w:hAnsi="Simplified Arabic" w:cs="Simplified Arabic"/>
          <w:sz w:val="28"/>
          <w:szCs w:val="28"/>
          <w:rtl/>
          <w:lang w:bidi="ar-SY"/>
        </w:rPr>
        <w:lastRenderedPageBreak/>
        <w:t xml:space="preserve">20 صندوق كان </w:t>
      </w:r>
      <w:r w:rsidR="003044D9" w:rsidRPr="00EE19D1">
        <w:rPr>
          <w:rFonts w:ascii="Simplified Arabic" w:hAnsi="Simplified Arabic" w:cs="Simplified Arabic" w:hint="cs"/>
          <w:sz w:val="28"/>
          <w:szCs w:val="28"/>
          <w:rtl/>
          <w:lang w:bidi="ar-SY"/>
        </w:rPr>
        <w:t>أكثرها</w:t>
      </w:r>
      <w:r w:rsidRPr="00EE19D1">
        <w:rPr>
          <w:rFonts w:ascii="Simplified Arabic" w:hAnsi="Simplified Arabic" w:cs="Simplified Arabic"/>
          <w:sz w:val="28"/>
          <w:szCs w:val="28"/>
          <w:rtl/>
          <w:lang w:bidi="ar-SY"/>
        </w:rPr>
        <w:t xml:space="preserve"> صناديق </w:t>
      </w:r>
      <w:r w:rsidR="003044D9" w:rsidRPr="00EE19D1">
        <w:rPr>
          <w:rFonts w:ascii="Simplified Arabic" w:hAnsi="Simplified Arabic" w:cs="Simplified Arabic" w:hint="cs"/>
          <w:sz w:val="28"/>
          <w:szCs w:val="28"/>
          <w:rtl/>
          <w:lang w:bidi="ar-SY"/>
        </w:rPr>
        <w:t>الأسهم</w:t>
      </w:r>
      <w:r w:rsidRPr="00EE19D1">
        <w:rPr>
          <w:rFonts w:ascii="Simplified Arabic" w:hAnsi="Simplified Arabic" w:cs="Simplified Arabic"/>
          <w:sz w:val="28"/>
          <w:szCs w:val="28"/>
          <w:rtl/>
          <w:lang w:bidi="ar-SY"/>
        </w:rPr>
        <w:t xml:space="preserve"> </w:t>
      </w:r>
      <w:r w:rsidR="00203BAB">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توزعت في كل من مصر، تونس</w:t>
      </w:r>
      <w:r w:rsidR="002D453C" w:rsidRPr="00EE19D1">
        <w:rPr>
          <w:rFonts w:ascii="Simplified Arabic" w:hAnsi="Simplified Arabic" w:cs="Simplified Arabic" w:hint="cs"/>
          <w:sz w:val="28"/>
          <w:szCs w:val="28"/>
          <w:rtl/>
          <w:lang w:bidi="ar-SY"/>
        </w:rPr>
        <w:t>، عما</w:t>
      </w:r>
      <w:r w:rsidR="002D453C" w:rsidRPr="00EE19D1">
        <w:rPr>
          <w:rFonts w:ascii="Simplified Arabic" w:hAnsi="Simplified Arabic" w:cs="Simplified Arabic" w:hint="eastAsia"/>
          <w:sz w:val="28"/>
          <w:szCs w:val="28"/>
          <w:rtl/>
          <w:lang w:bidi="ar-SY"/>
        </w:rPr>
        <w:t>ن</w:t>
      </w:r>
      <w:r w:rsidRPr="00EE19D1">
        <w:rPr>
          <w:rFonts w:ascii="Simplified Arabic" w:hAnsi="Simplified Arabic" w:cs="Simplified Arabic"/>
          <w:sz w:val="28"/>
          <w:szCs w:val="28"/>
          <w:rtl/>
          <w:lang w:bidi="ar-SY"/>
        </w:rPr>
        <w:t xml:space="preserve"> </w:t>
      </w:r>
      <w:r w:rsidR="00203BAB">
        <w:rPr>
          <w:rFonts w:ascii="Simplified Arabic" w:hAnsi="Simplified Arabic" w:cs="Simplified Arabic"/>
          <w:sz w:val="28"/>
          <w:szCs w:val="28"/>
          <w:rtl/>
          <w:lang w:bidi="ar-SY"/>
        </w:rPr>
        <w:t>و</w:t>
      </w:r>
      <w:r w:rsidR="003044D9" w:rsidRPr="00EE19D1">
        <w:rPr>
          <w:rFonts w:ascii="Simplified Arabic" w:hAnsi="Simplified Arabic" w:cs="Simplified Arabic" w:hint="cs"/>
          <w:sz w:val="28"/>
          <w:szCs w:val="28"/>
          <w:rtl/>
          <w:lang w:bidi="ar-SY"/>
        </w:rPr>
        <w:t>الأردن</w:t>
      </w:r>
      <w:r w:rsidRPr="00EE19D1">
        <w:rPr>
          <w:rFonts w:ascii="Simplified Arabic" w:hAnsi="Simplified Arabic" w:cs="Simplified Arabic"/>
          <w:sz w:val="28"/>
          <w:szCs w:val="28"/>
          <w:rtl/>
          <w:lang w:bidi="ar-SY"/>
        </w:rPr>
        <w:t xml:space="preserve"> </w:t>
      </w:r>
      <w:r w:rsidR="00203BAB">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البحرين </w:t>
      </w:r>
      <w:r w:rsidR="00203BAB">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المغرب العربي</w:t>
      </w:r>
      <w:r>
        <w:rPr>
          <w:rFonts w:ascii="Simplified Arabic" w:hAnsi="Simplified Arabic" w:cs="Simplified Arabic" w:hint="cs"/>
          <w:sz w:val="28"/>
          <w:szCs w:val="28"/>
          <w:rtl/>
          <w:lang w:bidi="ar-SY"/>
        </w:rPr>
        <w:t>.</w:t>
      </w:r>
      <w:r w:rsidRPr="00EE19D1">
        <w:rPr>
          <w:rStyle w:val="FootnoteReference"/>
          <w:rFonts w:ascii="Simplified Arabic" w:hAnsi="Simplified Arabic" w:cs="Simplified Arabic"/>
          <w:sz w:val="28"/>
          <w:szCs w:val="28"/>
          <w:rtl/>
          <w:lang w:bidi="ar-SY"/>
        </w:rPr>
        <w:footnoteReference w:id="137"/>
      </w:r>
    </w:p>
    <w:p w:rsidR="00CF4F3F" w:rsidRDefault="00203BAB" w:rsidP="00734BB3">
      <w:pPr>
        <w:tabs>
          <w:tab w:val="left" w:pos="226"/>
          <w:tab w:val="left" w:pos="368"/>
        </w:tabs>
        <w:spacing w:line="23" w:lineRule="atLeast"/>
        <w:ind w:left="-52"/>
        <w:jc w:val="both"/>
        <w:rPr>
          <w:rFonts w:ascii="Simplified Arabic" w:hAnsi="Simplified Arabic" w:cs="Simplified Arabic"/>
          <w:sz w:val="28"/>
          <w:szCs w:val="28"/>
          <w:rtl/>
          <w:lang w:bidi="ar-SY"/>
        </w:rPr>
      </w:pPr>
      <w:r>
        <w:rPr>
          <w:rFonts w:ascii="Simplified Arabic" w:hAnsi="Simplified Arabic" w:cs="Simplified Arabic"/>
          <w:sz w:val="28"/>
          <w:szCs w:val="28"/>
          <w:rtl/>
        </w:rPr>
        <w:t>و</w:t>
      </w:r>
      <w:r w:rsidR="002A46AE" w:rsidRPr="00EE19D1">
        <w:rPr>
          <w:rFonts w:ascii="Simplified Arabic" w:hAnsi="Simplified Arabic" w:cs="Simplified Arabic"/>
          <w:sz w:val="28"/>
          <w:szCs w:val="28"/>
          <w:rtl/>
        </w:rPr>
        <w:t xml:space="preserve">فيما يلي جدول يبين عدد الصناديق في العالم </w:t>
      </w:r>
      <w:r w:rsidR="007F053C">
        <w:rPr>
          <w:rFonts w:ascii="Simplified Arabic" w:hAnsi="Simplified Arabic" w:cs="Simplified Arabic" w:hint="cs"/>
          <w:sz w:val="28"/>
          <w:szCs w:val="28"/>
          <w:rtl/>
        </w:rPr>
        <w:t xml:space="preserve">و لبعض الدول </w:t>
      </w:r>
      <w:r w:rsidR="002A46AE" w:rsidRPr="00EE19D1">
        <w:rPr>
          <w:rFonts w:ascii="Simplified Arabic" w:hAnsi="Simplified Arabic" w:cs="Simplified Arabic"/>
          <w:sz w:val="28"/>
          <w:szCs w:val="28"/>
          <w:rtl/>
        </w:rPr>
        <w:t xml:space="preserve">من عام 2000 </w:t>
      </w:r>
      <w:r>
        <w:rPr>
          <w:rFonts w:ascii="Simplified Arabic" w:hAnsi="Simplified Arabic" w:cs="Simplified Arabic"/>
          <w:sz w:val="28"/>
          <w:szCs w:val="28"/>
          <w:rtl/>
        </w:rPr>
        <w:t>و</w:t>
      </w:r>
      <w:r w:rsidR="002A46AE" w:rsidRPr="00EE19D1">
        <w:rPr>
          <w:rFonts w:ascii="Simplified Arabic" w:hAnsi="Simplified Arabic" w:cs="Simplified Arabic"/>
          <w:sz w:val="28"/>
          <w:szCs w:val="28"/>
          <w:rtl/>
        </w:rPr>
        <w:t xml:space="preserve">لغاية 2005 موضحا فيها القيمة الصافية </w:t>
      </w:r>
      <w:r w:rsidR="003044D9" w:rsidRPr="00EE19D1">
        <w:rPr>
          <w:rFonts w:ascii="Simplified Arabic" w:hAnsi="Simplified Arabic" w:cs="Simplified Arabic" w:hint="cs"/>
          <w:sz w:val="28"/>
          <w:szCs w:val="28"/>
          <w:rtl/>
        </w:rPr>
        <w:t>للأصول</w:t>
      </w:r>
      <w:r w:rsidR="00983EB0">
        <w:rPr>
          <w:rStyle w:val="FootnoteReference"/>
          <w:rFonts w:ascii="Simplified Arabic" w:hAnsi="Simplified Arabic" w:cs="Simplified Arabic"/>
          <w:sz w:val="28"/>
          <w:szCs w:val="28"/>
          <w:rtl/>
          <w:lang w:bidi="ar-SY"/>
        </w:rPr>
        <w:footnoteReference w:id="138"/>
      </w:r>
    </w:p>
    <w:p w:rsidR="00D21B0D" w:rsidRPr="00FE6FBF" w:rsidRDefault="00425E1F" w:rsidP="00260464">
      <w:pPr>
        <w:tabs>
          <w:tab w:val="left" w:pos="226"/>
          <w:tab w:val="left" w:pos="368"/>
        </w:tabs>
        <w:spacing w:line="23" w:lineRule="atLeast"/>
        <w:ind w:left="-52"/>
        <w:jc w:val="center"/>
        <w:rPr>
          <w:rFonts w:ascii="Simplified Arabic" w:hAnsi="Simplified Arabic" w:cs="Simplified Arabic"/>
          <w:b/>
          <w:bCs/>
          <w:rtl/>
          <w:lang w:bidi="ar-SY"/>
        </w:rPr>
      </w:pPr>
      <w:r w:rsidRPr="00FE6FBF">
        <w:rPr>
          <w:rFonts w:ascii="Simplified Arabic" w:hAnsi="Simplified Arabic" w:cs="Simplified Arabic"/>
          <w:b/>
          <w:bCs/>
          <w:rtl/>
        </w:rPr>
        <w:t>الجدول رقم</w:t>
      </w:r>
      <w:r w:rsidRPr="00FE6FBF">
        <w:rPr>
          <w:rFonts w:ascii="Simplified Arabic" w:hAnsi="Simplified Arabic" w:cs="Simplified Arabic" w:hint="cs"/>
          <w:b/>
          <w:bCs/>
          <w:rtl/>
        </w:rPr>
        <w:t>(</w:t>
      </w:r>
      <w:r w:rsidR="00BE5D25" w:rsidRPr="00FE6FBF">
        <w:rPr>
          <w:rFonts w:ascii="Simplified Arabic" w:hAnsi="Simplified Arabic" w:cs="Simplified Arabic"/>
          <w:b/>
          <w:bCs/>
          <w:rtl/>
        </w:rPr>
        <w:t xml:space="preserve"> </w:t>
      </w:r>
      <w:r w:rsidR="00260464">
        <w:rPr>
          <w:rFonts w:ascii="Simplified Arabic" w:hAnsi="Simplified Arabic" w:cs="Simplified Arabic" w:hint="cs"/>
          <w:b/>
          <w:bCs/>
          <w:rtl/>
        </w:rPr>
        <w:t>5</w:t>
      </w:r>
      <w:r w:rsidR="00BE5D25" w:rsidRPr="00FE6FBF">
        <w:rPr>
          <w:rFonts w:ascii="Simplified Arabic" w:hAnsi="Simplified Arabic" w:cs="Simplified Arabic"/>
          <w:b/>
          <w:bCs/>
          <w:rtl/>
        </w:rPr>
        <w:t>)</w:t>
      </w:r>
    </w:p>
    <w:p w:rsidR="00BE5D25" w:rsidRPr="00FE6FBF" w:rsidRDefault="00BE5D25" w:rsidP="00734BB3">
      <w:pPr>
        <w:tabs>
          <w:tab w:val="left" w:pos="226"/>
          <w:tab w:val="left" w:pos="368"/>
        </w:tabs>
        <w:spacing w:line="23" w:lineRule="atLeast"/>
        <w:ind w:left="-52"/>
        <w:jc w:val="center"/>
        <w:rPr>
          <w:rFonts w:ascii="Simplified Arabic" w:hAnsi="Simplified Arabic" w:cs="Simplified Arabic"/>
          <w:b/>
          <w:bCs/>
          <w:rtl/>
        </w:rPr>
      </w:pPr>
      <w:r w:rsidRPr="00FE6FBF">
        <w:rPr>
          <w:rFonts w:ascii="Simplified Arabic" w:hAnsi="Simplified Arabic" w:cs="Simplified Arabic"/>
          <w:b/>
          <w:bCs/>
          <w:rtl/>
        </w:rPr>
        <w:t xml:space="preserve">عدد الصناديق </w:t>
      </w:r>
      <w:r w:rsidR="00203BAB" w:rsidRPr="00FE6FBF">
        <w:rPr>
          <w:rFonts w:ascii="Simplified Arabic" w:hAnsi="Simplified Arabic" w:cs="Simplified Arabic"/>
          <w:b/>
          <w:bCs/>
          <w:rtl/>
        </w:rPr>
        <w:t>و</w:t>
      </w:r>
      <w:r w:rsidRPr="00FE6FBF">
        <w:rPr>
          <w:rFonts w:ascii="Simplified Arabic" w:hAnsi="Simplified Arabic" w:cs="Simplified Arabic"/>
          <w:b/>
          <w:bCs/>
          <w:rtl/>
        </w:rPr>
        <w:t xml:space="preserve">القيمة الصافية </w:t>
      </w:r>
      <w:r w:rsidR="003044D9" w:rsidRPr="00FE6FBF">
        <w:rPr>
          <w:rFonts w:ascii="Simplified Arabic" w:hAnsi="Simplified Arabic" w:cs="Simplified Arabic" w:hint="cs"/>
          <w:b/>
          <w:bCs/>
          <w:rtl/>
        </w:rPr>
        <w:t>للأصول</w:t>
      </w:r>
      <w:r w:rsidRPr="00FE6FBF">
        <w:rPr>
          <w:rFonts w:ascii="Simplified Arabic" w:hAnsi="Simplified Arabic" w:cs="Simplified Arabic"/>
          <w:b/>
          <w:bCs/>
          <w:rtl/>
        </w:rPr>
        <w:t xml:space="preserve"> في العالم ما بين عام 2000-2005</w:t>
      </w:r>
    </w:p>
    <w:tbl>
      <w:tblPr>
        <w:bidiVisual/>
        <w:tblW w:w="8629" w:type="dxa"/>
        <w:jc w:val="center"/>
        <w:tblInd w:w="93" w:type="dxa"/>
        <w:tblLook w:val="04A0"/>
      </w:tblPr>
      <w:tblGrid>
        <w:gridCol w:w="1960"/>
        <w:gridCol w:w="1080"/>
        <w:gridCol w:w="1080"/>
        <w:gridCol w:w="1080"/>
        <w:gridCol w:w="1143"/>
        <w:gridCol w:w="1143"/>
        <w:gridCol w:w="1143"/>
      </w:tblGrid>
      <w:tr w:rsidR="007F053C" w:rsidRPr="007F053C">
        <w:trPr>
          <w:trHeight w:val="285"/>
          <w:jc w:val="center"/>
        </w:trPr>
        <w:tc>
          <w:tcPr>
            <w:tcW w:w="196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7F053C" w:rsidRPr="007F053C" w:rsidRDefault="00C67E74" w:rsidP="00734BB3">
            <w:pPr>
              <w:tabs>
                <w:tab w:val="left" w:pos="226"/>
                <w:tab w:val="left" w:pos="368"/>
              </w:tabs>
              <w:bidi w:val="0"/>
              <w:ind w:left="-52"/>
              <w:jc w:val="both"/>
              <w:rPr>
                <w:rFonts w:ascii="Arial" w:hAnsi="Arial" w:cs="Arial"/>
                <w:color w:val="000000"/>
                <w:sz w:val="22"/>
                <w:szCs w:val="22"/>
              </w:rPr>
            </w:pPr>
            <w:r w:rsidRPr="00EE19D1">
              <w:rPr>
                <w:rFonts w:ascii="Simplified Arabic" w:hAnsi="Simplified Arabic" w:cs="Simplified Arabic"/>
                <w:sz w:val="28"/>
                <w:szCs w:val="28"/>
                <w:rtl/>
              </w:rPr>
              <w:t xml:space="preserve">            </w:t>
            </w:r>
            <w:r w:rsidR="007F053C" w:rsidRPr="007F053C">
              <w:rPr>
                <w:rFonts w:ascii="Arial" w:hAnsi="Arial" w:cs="Arial"/>
                <w:color w:val="000000"/>
                <w:sz w:val="22"/>
                <w:szCs w:val="22"/>
              </w:rPr>
              <w:t> </w:t>
            </w:r>
          </w:p>
        </w:tc>
        <w:tc>
          <w:tcPr>
            <w:tcW w:w="3240"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عدد الصناديق</w:t>
            </w:r>
          </w:p>
        </w:tc>
        <w:tc>
          <w:tcPr>
            <w:tcW w:w="3429"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القيمة الصافية للأصول \القيم بالمليون دولار</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bidi w:val="0"/>
              <w:ind w:left="-52"/>
              <w:jc w:val="both"/>
              <w:rPr>
                <w:rFonts w:ascii="Arial" w:hAnsi="Arial" w:cs="Arial"/>
                <w:color w:val="000000"/>
                <w:sz w:val="22"/>
                <w:szCs w:val="22"/>
              </w:rPr>
            </w:pPr>
            <w:r w:rsidRPr="007F053C">
              <w:rPr>
                <w:rFonts w:ascii="Arial" w:hAnsi="Arial" w:cs="Arial"/>
                <w:color w:val="000000"/>
                <w:sz w:val="22"/>
                <w:szCs w:val="22"/>
              </w:rPr>
              <w:t> </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2000</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2002</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2005</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2000</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2002</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2005</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tl/>
                <w:lang w:bidi="ar-SY"/>
              </w:rPr>
            </w:pPr>
            <w:r w:rsidRPr="007F053C">
              <w:rPr>
                <w:rFonts w:ascii="Arial" w:hAnsi="Arial" w:cs="Arial"/>
                <w:color w:val="000000"/>
                <w:sz w:val="22"/>
                <w:szCs w:val="22"/>
                <w:rtl/>
              </w:rPr>
              <w:t>القارة الأمريكية</w:t>
            </w:r>
          </w:p>
        </w:tc>
        <w:tc>
          <w:tcPr>
            <w:tcW w:w="1080"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12549</w:t>
            </w:r>
          </w:p>
        </w:tc>
        <w:tc>
          <w:tcPr>
            <w:tcW w:w="1080"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13884</w:t>
            </w:r>
          </w:p>
        </w:tc>
        <w:tc>
          <w:tcPr>
            <w:tcW w:w="1080"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13763</w:t>
            </w:r>
          </w:p>
        </w:tc>
        <w:tc>
          <w:tcPr>
            <w:tcW w:w="1143"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7419549</w:t>
            </w:r>
          </w:p>
        </w:tc>
        <w:tc>
          <w:tcPr>
            <w:tcW w:w="1143"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6776289</w:t>
            </w:r>
          </w:p>
        </w:tc>
        <w:tc>
          <w:tcPr>
            <w:tcW w:w="1143"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9763919</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 xml:space="preserve">الولايات المتحدة </w:t>
            </w:r>
            <w:r w:rsidR="00FF2C92">
              <w:rPr>
                <w:rFonts w:ascii="Arial" w:hAnsi="Arial" w:cs="Arial" w:hint="cs"/>
                <w:color w:val="000000"/>
                <w:sz w:val="22"/>
                <w:szCs w:val="22"/>
                <w:rtl/>
              </w:rPr>
              <w:t>الأمريكية</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8172</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8244</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7974</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6964667</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6390358</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8904822</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البرازيل</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2097</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2755</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2685</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148538</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96729</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302927</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كندا</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1627</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1956</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1695</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279511</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248979</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490518</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مكسيك</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305</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364</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416</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18488</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30759</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47253</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أوربة</w:t>
            </w:r>
          </w:p>
        </w:tc>
        <w:tc>
          <w:tcPr>
            <w:tcW w:w="1080"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25524</w:t>
            </w:r>
          </w:p>
        </w:tc>
        <w:tc>
          <w:tcPr>
            <w:tcW w:w="1080"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28972</w:t>
            </w:r>
          </w:p>
        </w:tc>
        <w:tc>
          <w:tcPr>
            <w:tcW w:w="1080"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30053</w:t>
            </w:r>
          </w:p>
        </w:tc>
        <w:tc>
          <w:tcPr>
            <w:tcW w:w="1143"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3296015</w:t>
            </w:r>
          </w:p>
        </w:tc>
        <w:tc>
          <w:tcPr>
            <w:tcW w:w="1143"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3463000</w:t>
            </w:r>
          </w:p>
        </w:tc>
        <w:tc>
          <w:tcPr>
            <w:tcW w:w="1143"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6002249</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النمسا</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760</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808</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881</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56549</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66877</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109002</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بلجيكا</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918</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1141</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1391</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70313</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74983</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115314</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proofErr w:type="spellStart"/>
            <w:r w:rsidRPr="007F053C">
              <w:rPr>
                <w:rFonts w:ascii="Arial" w:hAnsi="Arial" w:cs="Arial"/>
                <w:color w:val="000000"/>
                <w:sz w:val="22"/>
                <w:szCs w:val="22"/>
                <w:rtl/>
              </w:rPr>
              <w:t>دانمارك</w:t>
            </w:r>
            <w:proofErr w:type="spellEnd"/>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394</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485</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471</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32485</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40153</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75199</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فرنسا</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7144</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7773</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7758</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721973</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845147</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1362671</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ألمانيا</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987</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1092</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1076</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238029</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209168</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296787</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proofErr w:type="spellStart"/>
            <w:r w:rsidRPr="007F053C">
              <w:rPr>
                <w:rFonts w:ascii="Arial" w:hAnsi="Arial" w:cs="Arial"/>
                <w:color w:val="000000"/>
                <w:sz w:val="22"/>
                <w:szCs w:val="22"/>
                <w:rtl/>
              </w:rPr>
              <w:t>إيرلندا</w:t>
            </w:r>
            <w:proofErr w:type="spellEnd"/>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1344</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1905</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2127</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137024</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250116</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546242</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إيطاليا</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967</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1073</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1035</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424014</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378259</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450514</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proofErr w:type="spellStart"/>
            <w:r w:rsidRPr="007F053C">
              <w:rPr>
                <w:rFonts w:ascii="Arial" w:hAnsi="Arial" w:cs="Arial"/>
                <w:color w:val="000000"/>
                <w:sz w:val="22"/>
                <w:szCs w:val="22"/>
                <w:rtl/>
              </w:rPr>
              <w:t>لوكسمبرغ</w:t>
            </w:r>
            <w:proofErr w:type="spellEnd"/>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6084</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6874</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7222</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747117</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803869</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1635785</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proofErr w:type="spellStart"/>
            <w:r w:rsidRPr="007F053C">
              <w:rPr>
                <w:rFonts w:ascii="Arial" w:hAnsi="Arial" w:cs="Arial"/>
                <w:color w:val="000000"/>
                <w:sz w:val="22"/>
                <w:szCs w:val="22"/>
                <w:rtl/>
              </w:rPr>
              <w:t>النروج</w:t>
            </w:r>
            <w:proofErr w:type="spellEnd"/>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380</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419</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419</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16228</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15471</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40122</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اسبانيا</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2422</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2466</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2672</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172438</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179133</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316864</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السويد</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509</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512</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464</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78085</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57992</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119059</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سويسرا</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386</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512</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510</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83059</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82622</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116669</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انجلترا</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1766</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1787</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1680</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361008</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288887</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547103</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آسيا</w:t>
            </w:r>
          </w:p>
        </w:tc>
        <w:tc>
          <w:tcPr>
            <w:tcW w:w="1080"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13167</w:t>
            </w:r>
          </w:p>
        </w:tc>
        <w:tc>
          <w:tcPr>
            <w:tcW w:w="1080"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10794</w:t>
            </w:r>
          </w:p>
        </w:tc>
        <w:tc>
          <w:tcPr>
            <w:tcW w:w="1080"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12668</w:t>
            </w:r>
          </w:p>
        </w:tc>
        <w:tc>
          <w:tcPr>
            <w:tcW w:w="1143"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1134302</w:t>
            </w:r>
          </w:p>
        </w:tc>
        <w:tc>
          <w:tcPr>
            <w:tcW w:w="1143"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1063857</w:t>
            </w:r>
          </w:p>
        </w:tc>
        <w:tc>
          <w:tcPr>
            <w:tcW w:w="1143"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1939251</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اليابان</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2793</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2718</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2640</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431996</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303191</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470044</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كوريا الجنوبية</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8242</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5873</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7279</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110613</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149544</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198994</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نيوزيلندا</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629</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577</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563</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7802</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7505</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10332</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تايوان</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156</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351</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459</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32074</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62153</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57301</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 xml:space="preserve">هونغ </w:t>
            </w:r>
            <w:proofErr w:type="spellStart"/>
            <w:r w:rsidRPr="007F053C">
              <w:rPr>
                <w:rFonts w:ascii="Arial" w:hAnsi="Arial" w:cs="Arial"/>
                <w:color w:val="000000"/>
                <w:sz w:val="22"/>
                <w:szCs w:val="22"/>
                <w:rtl/>
              </w:rPr>
              <w:t>كونغ</w:t>
            </w:r>
            <w:proofErr w:type="spellEnd"/>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976</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942</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1009</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195924</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164322</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460517</w:t>
            </w:r>
          </w:p>
        </w:tc>
      </w:tr>
      <w:tr w:rsidR="007F053C" w:rsidRPr="007F053C">
        <w:trPr>
          <w:trHeight w:val="285"/>
          <w:jc w:val="center"/>
        </w:trPr>
        <w:tc>
          <w:tcPr>
            <w:tcW w:w="1960"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734BB3">
            <w:pPr>
              <w:tabs>
                <w:tab w:val="left" w:pos="226"/>
                <w:tab w:val="left" w:pos="368"/>
              </w:tabs>
              <w:ind w:left="-52"/>
              <w:jc w:val="both"/>
              <w:rPr>
                <w:rFonts w:ascii="Arial" w:hAnsi="Arial" w:cs="Arial"/>
                <w:color w:val="000000"/>
                <w:sz w:val="22"/>
                <w:szCs w:val="22"/>
              </w:rPr>
            </w:pPr>
            <w:r w:rsidRPr="007F053C">
              <w:rPr>
                <w:rFonts w:ascii="Arial" w:hAnsi="Arial" w:cs="Arial"/>
                <w:color w:val="000000"/>
                <w:sz w:val="22"/>
                <w:szCs w:val="22"/>
                <w:rtl/>
              </w:rPr>
              <w:t>العالم</w:t>
            </w:r>
          </w:p>
        </w:tc>
        <w:tc>
          <w:tcPr>
            <w:tcW w:w="1080"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51574</w:t>
            </w:r>
          </w:p>
        </w:tc>
        <w:tc>
          <w:tcPr>
            <w:tcW w:w="1080"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54110</w:t>
            </w:r>
          </w:p>
        </w:tc>
        <w:tc>
          <w:tcPr>
            <w:tcW w:w="1080"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56863</w:t>
            </w:r>
          </w:p>
        </w:tc>
        <w:tc>
          <w:tcPr>
            <w:tcW w:w="1143"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11866788</w:t>
            </w:r>
          </w:p>
        </w:tc>
        <w:tc>
          <w:tcPr>
            <w:tcW w:w="1143"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11234129</w:t>
            </w:r>
          </w:p>
        </w:tc>
        <w:tc>
          <w:tcPr>
            <w:tcW w:w="1143" w:type="dxa"/>
            <w:tcBorders>
              <w:top w:val="nil"/>
              <w:left w:val="single" w:sz="4" w:space="0" w:color="auto"/>
              <w:bottom w:val="single" w:sz="4" w:space="0" w:color="auto"/>
              <w:right w:val="single" w:sz="4" w:space="0" w:color="auto"/>
            </w:tcBorders>
            <w:shd w:val="clear" w:color="000000" w:fill="F2F2F2"/>
            <w:noWrap/>
            <w:vAlign w:val="bottom"/>
          </w:tcPr>
          <w:p w:rsidR="007F053C" w:rsidRPr="007F053C" w:rsidRDefault="007F053C" w:rsidP="004A520A">
            <w:pPr>
              <w:tabs>
                <w:tab w:val="left" w:pos="226"/>
                <w:tab w:val="left" w:pos="368"/>
              </w:tabs>
              <w:bidi w:val="0"/>
              <w:ind w:left="-52"/>
              <w:jc w:val="center"/>
              <w:rPr>
                <w:rFonts w:ascii="Arial" w:hAnsi="Arial" w:cs="Arial"/>
                <w:color w:val="000000"/>
                <w:sz w:val="22"/>
                <w:szCs w:val="22"/>
              </w:rPr>
            </w:pPr>
            <w:r w:rsidRPr="007F053C">
              <w:rPr>
                <w:rFonts w:ascii="Arial" w:hAnsi="Arial" w:cs="Arial"/>
                <w:color w:val="000000"/>
                <w:sz w:val="22"/>
                <w:szCs w:val="22"/>
              </w:rPr>
              <w:t>17771366</w:t>
            </w:r>
          </w:p>
        </w:tc>
      </w:tr>
    </w:tbl>
    <w:p w:rsidR="009F2068" w:rsidRPr="00EE1C16" w:rsidRDefault="007F053C" w:rsidP="00734BB3">
      <w:pPr>
        <w:tabs>
          <w:tab w:val="left" w:pos="226"/>
          <w:tab w:val="left" w:pos="368"/>
        </w:tabs>
        <w:spacing w:line="23" w:lineRule="atLeast"/>
        <w:ind w:left="-52"/>
        <w:jc w:val="both"/>
        <w:rPr>
          <w:b/>
          <w:bCs/>
          <w:sz w:val="20"/>
          <w:szCs w:val="20"/>
          <w:rtl/>
        </w:rPr>
      </w:pPr>
      <w:r w:rsidRPr="00EE1C16">
        <w:rPr>
          <w:b/>
          <w:bCs/>
          <w:sz w:val="20"/>
          <w:szCs w:val="20"/>
          <w:rtl/>
        </w:rPr>
        <w:t>المصدر:</w:t>
      </w:r>
      <w:r w:rsidRPr="00EE1C16">
        <w:rPr>
          <w:b/>
          <w:bCs/>
          <w:sz w:val="20"/>
          <w:szCs w:val="20"/>
        </w:rPr>
        <w:t xml:space="preserve"> Russell Ra, An Introduction to Mutual Funds Worldwide, pp23</w:t>
      </w:r>
    </w:p>
    <w:p w:rsidR="00FE6FBF" w:rsidRDefault="00FE6FBF" w:rsidP="00734BB3">
      <w:pPr>
        <w:tabs>
          <w:tab w:val="left" w:pos="226"/>
          <w:tab w:val="left" w:pos="368"/>
        </w:tabs>
        <w:spacing w:line="23" w:lineRule="atLeast"/>
        <w:ind w:left="-52"/>
        <w:jc w:val="both"/>
        <w:rPr>
          <w:rFonts w:ascii="Simplified Arabic" w:hAnsi="Simplified Arabic" w:cs="Simplified Arabic"/>
          <w:sz w:val="28"/>
          <w:szCs w:val="28"/>
          <w:rtl/>
          <w:lang w:bidi="ar-SY"/>
        </w:rPr>
      </w:pPr>
    </w:p>
    <w:p w:rsidR="008A11F5" w:rsidRDefault="001427EF" w:rsidP="00734BB3">
      <w:pPr>
        <w:tabs>
          <w:tab w:val="left" w:pos="226"/>
          <w:tab w:val="left" w:pos="368"/>
        </w:tabs>
        <w:spacing w:line="23" w:lineRule="atLeast"/>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من خلال الجدول نلاحظ الت</w:t>
      </w:r>
      <w:r w:rsidR="00D96C56">
        <w:rPr>
          <w:rFonts w:ascii="Simplified Arabic" w:hAnsi="Simplified Arabic" w:cs="Simplified Arabic" w:hint="cs"/>
          <w:sz w:val="28"/>
          <w:szCs w:val="28"/>
          <w:rtl/>
          <w:lang w:bidi="ar-SY"/>
        </w:rPr>
        <w:t>طور في صناعة صناديق الاستثمار وازدياد عددها و</w:t>
      </w:r>
      <w:r>
        <w:rPr>
          <w:rFonts w:ascii="Simplified Arabic" w:hAnsi="Simplified Arabic" w:cs="Simplified Arabic" w:hint="cs"/>
          <w:sz w:val="28"/>
          <w:szCs w:val="28"/>
          <w:rtl/>
          <w:lang w:bidi="ar-SY"/>
        </w:rPr>
        <w:t xml:space="preserve">قيمة أصولها بالمقارنة ما بين عامي </w:t>
      </w:r>
      <w:r w:rsidR="00D96C56">
        <w:rPr>
          <w:rFonts w:ascii="Simplified Arabic" w:hAnsi="Simplified Arabic" w:cs="Simplified Arabic" w:hint="cs"/>
          <w:sz w:val="28"/>
          <w:szCs w:val="28"/>
          <w:rtl/>
          <w:lang w:bidi="ar-SY"/>
        </w:rPr>
        <w:t>200</w:t>
      </w:r>
      <w:r w:rsidR="007F053C">
        <w:rPr>
          <w:rFonts w:ascii="Simplified Arabic" w:hAnsi="Simplified Arabic" w:cs="Simplified Arabic" w:hint="cs"/>
          <w:sz w:val="28"/>
          <w:szCs w:val="28"/>
          <w:rtl/>
          <w:lang w:bidi="ar-SY"/>
        </w:rPr>
        <w:t>0</w:t>
      </w:r>
      <w:r w:rsidR="00D96C56">
        <w:rPr>
          <w:rFonts w:ascii="Simplified Arabic" w:hAnsi="Simplified Arabic" w:cs="Simplified Arabic" w:hint="cs"/>
          <w:sz w:val="28"/>
          <w:szCs w:val="28"/>
          <w:rtl/>
          <w:lang w:bidi="ar-SY"/>
        </w:rPr>
        <w:t>-2005</w:t>
      </w:r>
      <w:r w:rsidR="007F053C">
        <w:rPr>
          <w:rFonts w:ascii="Simplified Arabic" w:hAnsi="Simplified Arabic" w:cs="Simplified Arabic" w:hint="cs"/>
          <w:sz w:val="28"/>
          <w:szCs w:val="28"/>
          <w:rtl/>
          <w:lang w:bidi="ar-SY"/>
        </w:rPr>
        <w:t>، حيث بلغ عام</w:t>
      </w:r>
      <w:r w:rsidR="00D96C56">
        <w:rPr>
          <w:rFonts w:ascii="Simplified Arabic" w:hAnsi="Simplified Arabic" w:cs="Simplified Arabic" w:hint="cs"/>
          <w:sz w:val="28"/>
          <w:szCs w:val="28"/>
          <w:rtl/>
          <w:lang w:bidi="ar-SY"/>
        </w:rPr>
        <w:t>2000</w:t>
      </w:r>
      <w:r w:rsidR="007F053C">
        <w:rPr>
          <w:rFonts w:ascii="Simplified Arabic" w:hAnsi="Simplified Arabic" w:cs="Simplified Arabic" w:hint="cs"/>
          <w:sz w:val="28"/>
          <w:szCs w:val="28"/>
          <w:rtl/>
          <w:lang w:bidi="ar-SY"/>
        </w:rPr>
        <w:t xml:space="preserve"> إ</w:t>
      </w:r>
      <w:r>
        <w:rPr>
          <w:rFonts w:ascii="Simplified Arabic" w:hAnsi="Simplified Arabic" w:cs="Simplified Arabic" w:hint="cs"/>
          <w:sz w:val="28"/>
          <w:szCs w:val="28"/>
          <w:rtl/>
          <w:lang w:bidi="ar-SY"/>
        </w:rPr>
        <w:t xml:space="preserve">جمالي قيمة </w:t>
      </w:r>
      <w:r w:rsidR="003044D9">
        <w:rPr>
          <w:rFonts w:ascii="Simplified Arabic" w:hAnsi="Simplified Arabic" w:cs="Simplified Arabic" w:hint="cs"/>
          <w:sz w:val="28"/>
          <w:szCs w:val="28"/>
          <w:rtl/>
          <w:lang w:bidi="ar-SY"/>
        </w:rPr>
        <w:t>إجمالي</w:t>
      </w:r>
      <w:r>
        <w:rPr>
          <w:rFonts w:ascii="Simplified Arabic" w:hAnsi="Simplified Arabic" w:cs="Simplified Arabic" w:hint="cs"/>
          <w:sz w:val="28"/>
          <w:szCs w:val="28"/>
          <w:rtl/>
          <w:lang w:bidi="ar-SY"/>
        </w:rPr>
        <w:t xml:space="preserve"> </w:t>
      </w:r>
      <w:r w:rsidR="003044D9">
        <w:rPr>
          <w:rFonts w:ascii="Simplified Arabic" w:hAnsi="Simplified Arabic" w:cs="Simplified Arabic" w:hint="cs"/>
          <w:sz w:val="28"/>
          <w:szCs w:val="28"/>
          <w:rtl/>
          <w:lang w:bidi="ar-SY"/>
        </w:rPr>
        <w:t>أصول</w:t>
      </w:r>
      <w:r>
        <w:rPr>
          <w:rFonts w:ascii="Simplified Arabic" w:hAnsi="Simplified Arabic" w:cs="Simplified Arabic" w:hint="cs"/>
          <w:sz w:val="28"/>
          <w:szCs w:val="28"/>
          <w:rtl/>
          <w:lang w:bidi="ar-SY"/>
        </w:rPr>
        <w:t xml:space="preserve"> </w:t>
      </w:r>
      <w:r w:rsidR="00D96C56">
        <w:rPr>
          <w:rFonts w:ascii="Simplified Arabic" w:hAnsi="Simplified Arabic" w:cs="Simplified Arabic" w:hint="cs"/>
          <w:sz w:val="28"/>
          <w:szCs w:val="28"/>
          <w:rtl/>
          <w:lang w:bidi="ar-SY"/>
        </w:rPr>
        <w:lastRenderedPageBreak/>
        <w:t xml:space="preserve">الصناديق 11866788 مليون دولار، </w:t>
      </w:r>
      <w:r w:rsidR="003044D9">
        <w:rPr>
          <w:rFonts w:ascii="Simplified Arabic" w:hAnsi="Simplified Arabic" w:cs="Simplified Arabic" w:hint="cs"/>
          <w:sz w:val="28"/>
          <w:szCs w:val="28"/>
          <w:rtl/>
          <w:lang w:bidi="ar-SY"/>
        </w:rPr>
        <w:t>وأصبح</w:t>
      </w:r>
      <w:r>
        <w:rPr>
          <w:rFonts w:ascii="Simplified Arabic" w:hAnsi="Simplified Arabic" w:cs="Simplified Arabic" w:hint="cs"/>
          <w:sz w:val="28"/>
          <w:szCs w:val="28"/>
          <w:rtl/>
          <w:lang w:bidi="ar-SY"/>
        </w:rPr>
        <w:t xml:space="preserve"> في عام 2005 قيمتهم 17771366 مليون دولار </w:t>
      </w:r>
      <w:r w:rsidR="003044D9">
        <w:rPr>
          <w:rFonts w:ascii="Simplified Arabic" w:hAnsi="Simplified Arabic" w:cs="Simplified Arabic" w:hint="cs"/>
          <w:sz w:val="28"/>
          <w:szCs w:val="28"/>
          <w:rtl/>
          <w:lang w:bidi="ar-SY"/>
        </w:rPr>
        <w:t>أي</w:t>
      </w:r>
      <w:r>
        <w:rPr>
          <w:rFonts w:ascii="Simplified Arabic" w:hAnsi="Simplified Arabic" w:cs="Simplified Arabic" w:hint="cs"/>
          <w:sz w:val="28"/>
          <w:szCs w:val="28"/>
          <w:rtl/>
          <w:lang w:bidi="ar-SY"/>
        </w:rPr>
        <w:t xml:space="preserve"> بنسبة زيادة 49.75%.</w:t>
      </w:r>
    </w:p>
    <w:p w:rsidR="001427EF" w:rsidRDefault="001427EF" w:rsidP="00B44C43">
      <w:pPr>
        <w:tabs>
          <w:tab w:val="left" w:pos="226"/>
          <w:tab w:val="left" w:pos="368"/>
        </w:tabs>
        <w:spacing w:line="23" w:lineRule="atLeast"/>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تصدرت الولايات المتحدة صناعة صناديق الاستثمار حيث بلغت</w:t>
      </w:r>
      <w:r w:rsidR="00CF4F3F">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 xml:space="preserve">قيمة  أصولها عام </w:t>
      </w:r>
      <w:r w:rsidR="00CF60E8">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2005</w:t>
      </w:r>
      <w:r w:rsidR="00CF60E8">
        <w:rPr>
          <w:rFonts w:ascii="Simplified Arabic" w:hAnsi="Simplified Arabic" w:cs="Simplified Arabic" w:hint="cs"/>
          <w:sz w:val="28"/>
          <w:szCs w:val="28"/>
          <w:rtl/>
          <w:lang w:bidi="ar-SY"/>
        </w:rPr>
        <w:t xml:space="preserve"> بقيمة</w:t>
      </w:r>
      <w:r>
        <w:rPr>
          <w:rFonts w:ascii="Simplified Arabic" w:hAnsi="Simplified Arabic" w:cs="Simplified Arabic" w:hint="cs"/>
          <w:sz w:val="28"/>
          <w:szCs w:val="28"/>
          <w:rtl/>
          <w:lang w:bidi="ar-SY"/>
        </w:rPr>
        <w:t xml:space="preserve"> 8904822 مليون دولار </w:t>
      </w:r>
      <w:r w:rsidR="003044D9">
        <w:rPr>
          <w:rFonts w:ascii="Simplified Arabic" w:hAnsi="Simplified Arabic" w:cs="Simplified Arabic" w:hint="cs"/>
          <w:sz w:val="28"/>
          <w:szCs w:val="28"/>
          <w:rtl/>
          <w:lang w:bidi="ar-SY"/>
        </w:rPr>
        <w:t>أي</w:t>
      </w:r>
      <w:r>
        <w:rPr>
          <w:rFonts w:ascii="Simplified Arabic" w:hAnsi="Simplified Arabic" w:cs="Simplified Arabic" w:hint="cs"/>
          <w:sz w:val="28"/>
          <w:szCs w:val="28"/>
          <w:rtl/>
          <w:lang w:bidi="ar-SY"/>
        </w:rPr>
        <w:t xml:space="preserve"> بنسبة 50.11% من </w:t>
      </w:r>
      <w:r w:rsidR="003044D9">
        <w:rPr>
          <w:rFonts w:ascii="Simplified Arabic" w:hAnsi="Simplified Arabic" w:cs="Simplified Arabic" w:hint="cs"/>
          <w:sz w:val="28"/>
          <w:szCs w:val="28"/>
          <w:rtl/>
          <w:lang w:bidi="ar-SY"/>
        </w:rPr>
        <w:t>إجمالي</w:t>
      </w:r>
      <w:r>
        <w:rPr>
          <w:rFonts w:ascii="Simplified Arabic" w:hAnsi="Simplified Arabic" w:cs="Simplified Arabic" w:hint="cs"/>
          <w:sz w:val="28"/>
          <w:szCs w:val="28"/>
          <w:rtl/>
          <w:lang w:bidi="ar-SY"/>
        </w:rPr>
        <w:t xml:space="preserve"> قيمة </w:t>
      </w:r>
      <w:r w:rsidR="003044D9">
        <w:rPr>
          <w:rFonts w:ascii="Simplified Arabic" w:hAnsi="Simplified Arabic" w:cs="Simplified Arabic" w:hint="cs"/>
          <w:sz w:val="28"/>
          <w:szCs w:val="28"/>
          <w:rtl/>
          <w:lang w:bidi="ar-SY"/>
        </w:rPr>
        <w:t>أصول</w:t>
      </w:r>
      <w:r>
        <w:rPr>
          <w:rFonts w:ascii="Simplified Arabic" w:hAnsi="Simplified Arabic" w:cs="Simplified Arabic" w:hint="cs"/>
          <w:sz w:val="28"/>
          <w:szCs w:val="28"/>
          <w:rtl/>
          <w:lang w:bidi="ar-SY"/>
        </w:rPr>
        <w:t xml:space="preserve"> الصناديق في العالم</w:t>
      </w:r>
      <w:r w:rsidR="005756C4">
        <w:rPr>
          <w:rFonts w:ascii="Simplified Arabic" w:hAnsi="Simplified Arabic" w:cs="Simplified Arabic" w:hint="cs"/>
          <w:sz w:val="28"/>
          <w:szCs w:val="28"/>
          <w:rtl/>
          <w:lang w:bidi="ar-SY"/>
        </w:rPr>
        <w:t>.</w:t>
      </w:r>
    </w:p>
    <w:p w:rsidR="00B70847" w:rsidRPr="00EE19D1" w:rsidRDefault="005756C4" w:rsidP="00734BB3">
      <w:pPr>
        <w:tabs>
          <w:tab w:val="left" w:pos="226"/>
          <w:tab w:val="left" w:pos="368"/>
        </w:tabs>
        <w:spacing w:line="23" w:lineRule="atLeast"/>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نجد</w:t>
      </w:r>
      <w:r w:rsidR="00CF4F3F">
        <w:rPr>
          <w:rFonts w:ascii="Simplified Arabic" w:hAnsi="Simplified Arabic" w:cs="Simplified Arabic" w:hint="cs"/>
          <w:sz w:val="28"/>
          <w:szCs w:val="28"/>
          <w:rtl/>
          <w:lang w:bidi="ar-SY"/>
        </w:rPr>
        <w:t xml:space="preserve"> </w:t>
      </w:r>
      <w:r w:rsidR="00B44C43">
        <w:rPr>
          <w:rFonts w:ascii="Simplified Arabic" w:hAnsi="Simplified Arabic" w:cs="Simplified Arabic" w:hint="cs"/>
          <w:sz w:val="28"/>
          <w:szCs w:val="28"/>
          <w:rtl/>
          <w:lang w:bidi="ar-SY"/>
        </w:rPr>
        <w:t xml:space="preserve">فرنسا </w:t>
      </w:r>
      <w:r w:rsidR="00CF4F3F">
        <w:rPr>
          <w:rFonts w:ascii="Simplified Arabic" w:hAnsi="Simplified Arabic" w:cs="Simplified Arabic" w:hint="cs"/>
          <w:sz w:val="28"/>
          <w:szCs w:val="28"/>
          <w:rtl/>
          <w:lang w:bidi="ar-SY"/>
        </w:rPr>
        <w:t xml:space="preserve">في عام </w:t>
      </w:r>
      <w:r w:rsidR="00B44C43">
        <w:rPr>
          <w:rFonts w:ascii="Simplified Arabic" w:hAnsi="Simplified Arabic" w:cs="Simplified Arabic" w:hint="cs"/>
          <w:sz w:val="28"/>
          <w:szCs w:val="28"/>
          <w:rtl/>
          <w:lang w:bidi="ar-SY"/>
        </w:rPr>
        <w:t xml:space="preserve">2005 </w:t>
      </w:r>
      <w:r>
        <w:rPr>
          <w:rFonts w:ascii="Simplified Arabic" w:hAnsi="Simplified Arabic" w:cs="Simplified Arabic" w:hint="cs"/>
          <w:sz w:val="28"/>
          <w:szCs w:val="28"/>
          <w:rtl/>
          <w:lang w:bidi="ar-SY"/>
        </w:rPr>
        <w:t xml:space="preserve"> بلغ عدد صناديقها 7758 صندوقا</w:t>
      </w:r>
      <w:r w:rsidR="00B44C43">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 xml:space="preserve"> </w:t>
      </w:r>
      <w:r w:rsidR="00203BAB">
        <w:rPr>
          <w:rFonts w:ascii="Simplified Arabic" w:hAnsi="Simplified Arabic" w:cs="Simplified Arabic" w:hint="cs"/>
          <w:sz w:val="28"/>
          <w:szCs w:val="28"/>
          <w:rtl/>
          <w:lang w:bidi="ar-SY"/>
        </w:rPr>
        <w:t>و</w:t>
      </w:r>
      <w:r>
        <w:rPr>
          <w:rFonts w:ascii="Simplified Arabic" w:hAnsi="Simplified Arabic" w:cs="Simplified Arabic" w:hint="cs"/>
          <w:sz w:val="28"/>
          <w:szCs w:val="28"/>
          <w:rtl/>
          <w:lang w:bidi="ar-SY"/>
        </w:rPr>
        <w:t>ه</w:t>
      </w:r>
      <w:r w:rsidR="00203BAB">
        <w:rPr>
          <w:rFonts w:ascii="Simplified Arabic" w:hAnsi="Simplified Arabic" w:cs="Simplified Arabic" w:hint="cs"/>
          <w:sz w:val="28"/>
          <w:szCs w:val="28"/>
          <w:rtl/>
          <w:lang w:bidi="ar-SY"/>
        </w:rPr>
        <w:t>و</w:t>
      </w:r>
      <w:r w:rsidR="007F053C">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 xml:space="preserve">قريب من عدد صناديق في الولايات المتحدة </w:t>
      </w:r>
      <w:r w:rsidR="00203BAB">
        <w:rPr>
          <w:rFonts w:ascii="Simplified Arabic" w:hAnsi="Simplified Arabic" w:cs="Simplified Arabic" w:hint="cs"/>
          <w:sz w:val="28"/>
          <w:szCs w:val="28"/>
          <w:rtl/>
          <w:lang w:bidi="ar-SY"/>
        </w:rPr>
        <w:t>و</w:t>
      </w:r>
      <w:r>
        <w:rPr>
          <w:rFonts w:ascii="Simplified Arabic" w:hAnsi="Simplified Arabic" w:cs="Simplified Arabic" w:hint="cs"/>
          <w:sz w:val="28"/>
          <w:szCs w:val="28"/>
          <w:rtl/>
          <w:lang w:bidi="ar-SY"/>
        </w:rPr>
        <w:t>التي بلغت 7974 صندوق</w:t>
      </w:r>
      <w:r w:rsidR="00B44C43">
        <w:rPr>
          <w:rFonts w:ascii="Simplified Arabic" w:hAnsi="Simplified Arabic" w:cs="Simplified Arabic" w:hint="cs"/>
          <w:sz w:val="28"/>
          <w:szCs w:val="28"/>
          <w:rtl/>
          <w:lang w:bidi="ar-SY"/>
        </w:rPr>
        <w:t>اً</w:t>
      </w:r>
      <w:r>
        <w:rPr>
          <w:rFonts w:ascii="Simplified Arabic" w:hAnsi="Simplified Arabic" w:cs="Simplified Arabic" w:hint="cs"/>
          <w:sz w:val="28"/>
          <w:szCs w:val="28"/>
          <w:rtl/>
          <w:lang w:bidi="ar-SY"/>
        </w:rPr>
        <w:t xml:space="preserve"> </w:t>
      </w:r>
      <w:r w:rsidR="003044D9">
        <w:rPr>
          <w:rFonts w:ascii="Simplified Arabic" w:hAnsi="Simplified Arabic" w:cs="Simplified Arabic" w:hint="cs"/>
          <w:sz w:val="28"/>
          <w:szCs w:val="28"/>
          <w:rtl/>
          <w:lang w:bidi="ar-SY"/>
        </w:rPr>
        <w:t>إلا</w:t>
      </w:r>
      <w:r>
        <w:rPr>
          <w:rFonts w:ascii="Simplified Arabic" w:hAnsi="Simplified Arabic" w:cs="Simplified Arabic" w:hint="cs"/>
          <w:sz w:val="28"/>
          <w:szCs w:val="28"/>
          <w:rtl/>
          <w:lang w:bidi="ar-SY"/>
        </w:rPr>
        <w:t xml:space="preserve"> </w:t>
      </w:r>
      <w:r w:rsidR="007F053C">
        <w:rPr>
          <w:rFonts w:ascii="Simplified Arabic" w:hAnsi="Simplified Arabic" w:cs="Simplified Arabic" w:hint="cs"/>
          <w:sz w:val="28"/>
          <w:szCs w:val="28"/>
          <w:rtl/>
          <w:lang w:bidi="ar-SY"/>
        </w:rPr>
        <w:t>أن</w:t>
      </w:r>
      <w:r>
        <w:rPr>
          <w:rFonts w:ascii="Simplified Arabic" w:hAnsi="Simplified Arabic" w:cs="Simplified Arabic" w:hint="cs"/>
          <w:sz w:val="28"/>
          <w:szCs w:val="28"/>
          <w:rtl/>
          <w:lang w:bidi="ar-SY"/>
        </w:rPr>
        <w:t xml:space="preserve"> قيمة أصول صناديق فرنسا شكلت 7.67% من </w:t>
      </w:r>
      <w:r w:rsidR="003044D9">
        <w:rPr>
          <w:rFonts w:ascii="Simplified Arabic" w:hAnsi="Simplified Arabic" w:cs="Simplified Arabic" w:hint="cs"/>
          <w:sz w:val="28"/>
          <w:szCs w:val="28"/>
          <w:rtl/>
          <w:lang w:bidi="ar-SY"/>
        </w:rPr>
        <w:t>إجمالي</w:t>
      </w:r>
      <w:r>
        <w:rPr>
          <w:rFonts w:ascii="Simplified Arabic" w:hAnsi="Simplified Arabic" w:cs="Simplified Arabic" w:hint="cs"/>
          <w:sz w:val="28"/>
          <w:szCs w:val="28"/>
          <w:rtl/>
          <w:lang w:bidi="ar-SY"/>
        </w:rPr>
        <w:t xml:space="preserve"> قيمة </w:t>
      </w:r>
      <w:r w:rsidR="003044D9">
        <w:rPr>
          <w:rFonts w:ascii="Simplified Arabic" w:hAnsi="Simplified Arabic" w:cs="Simplified Arabic" w:hint="cs"/>
          <w:sz w:val="28"/>
          <w:szCs w:val="28"/>
          <w:rtl/>
          <w:lang w:bidi="ar-SY"/>
        </w:rPr>
        <w:t>أصول</w:t>
      </w:r>
      <w:r>
        <w:rPr>
          <w:rFonts w:ascii="Simplified Arabic" w:hAnsi="Simplified Arabic" w:cs="Simplified Arabic" w:hint="cs"/>
          <w:sz w:val="28"/>
          <w:szCs w:val="28"/>
          <w:rtl/>
          <w:lang w:bidi="ar-SY"/>
        </w:rPr>
        <w:t xml:space="preserve"> الصناديق في العالم في عام 2005. </w:t>
      </w:r>
      <w:r w:rsidR="003044D9">
        <w:rPr>
          <w:rFonts w:ascii="Simplified Arabic" w:hAnsi="Simplified Arabic" w:cs="Simplified Arabic" w:hint="cs"/>
          <w:sz w:val="28"/>
          <w:szCs w:val="28"/>
          <w:rtl/>
          <w:lang w:bidi="ar-SY"/>
        </w:rPr>
        <w:t>أما</w:t>
      </w:r>
      <w:r>
        <w:rPr>
          <w:rFonts w:ascii="Simplified Arabic" w:hAnsi="Simplified Arabic" w:cs="Simplified Arabic" w:hint="cs"/>
          <w:sz w:val="28"/>
          <w:szCs w:val="28"/>
          <w:rtl/>
          <w:lang w:bidi="ar-SY"/>
        </w:rPr>
        <w:t xml:space="preserve"> الدول </w:t>
      </w:r>
      <w:r w:rsidR="00B44C43">
        <w:rPr>
          <w:rFonts w:ascii="Simplified Arabic" w:hAnsi="Simplified Arabic" w:cs="Simplified Arabic" w:hint="cs"/>
          <w:sz w:val="28"/>
          <w:szCs w:val="28"/>
          <w:rtl/>
          <w:lang w:bidi="ar-SY"/>
        </w:rPr>
        <w:t>الآ</w:t>
      </w:r>
      <w:r w:rsidR="003044D9">
        <w:rPr>
          <w:rFonts w:ascii="Simplified Arabic" w:hAnsi="Simplified Arabic" w:cs="Simplified Arabic" w:hint="cs"/>
          <w:sz w:val="28"/>
          <w:szCs w:val="28"/>
          <w:rtl/>
          <w:lang w:bidi="ar-SY"/>
        </w:rPr>
        <w:t>سيوية</w:t>
      </w:r>
      <w:r>
        <w:rPr>
          <w:rFonts w:ascii="Simplified Arabic" w:hAnsi="Simplified Arabic" w:cs="Simplified Arabic" w:hint="cs"/>
          <w:sz w:val="28"/>
          <w:szCs w:val="28"/>
          <w:rtl/>
          <w:lang w:bidi="ar-SY"/>
        </w:rPr>
        <w:t xml:space="preserve"> فكان </w:t>
      </w:r>
      <w:r w:rsidR="003044D9">
        <w:rPr>
          <w:rFonts w:ascii="Simplified Arabic" w:hAnsi="Simplified Arabic" w:cs="Simplified Arabic" w:hint="cs"/>
          <w:sz w:val="28"/>
          <w:szCs w:val="28"/>
          <w:rtl/>
          <w:lang w:bidi="ar-SY"/>
        </w:rPr>
        <w:t>إجمالي</w:t>
      </w:r>
      <w:r>
        <w:rPr>
          <w:rFonts w:ascii="Simplified Arabic" w:hAnsi="Simplified Arabic" w:cs="Simplified Arabic" w:hint="cs"/>
          <w:sz w:val="28"/>
          <w:szCs w:val="28"/>
          <w:rtl/>
          <w:lang w:bidi="ar-SY"/>
        </w:rPr>
        <w:t xml:space="preserve"> قيمة </w:t>
      </w:r>
      <w:r w:rsidR="003044D9">
        <w:rPr>
          <w:rFonts w:ascii="Simplified Arabic" w:hAnsi="Simplified Arabic" w:cs="Simplified Arabic" w:hint="cs"/>
          <w:sz w:val="28"/>
          <w:szCs w:val="28"/>
          <w:rtl/>
          <w:lang w:bidi="ar-SY"/>
        </w:rPr>
        <w:t>أصول</w:t>
      </w:r>
      <w:r w:rsidR="007F053C">
        <w:rPr>
          <w:rFonts w:ascii="Simplified Arabic" w:hAnsi="Simplified Arabic" w:cs="Simplified Arabic" w:hint="cs"/>
          <w:sz w:val="28"/>
          <w:szCs w:val="28"/>
          <w:rtl/>
          <w:lang w:bidi="ar-SY"/>
        </w:rPr>
        <w:t xml:space="preserve"> صناديقها1939251مليون دولار ويشكل فقط 1.09%</w:t>
      </w:r>
      <w:r w:rsidR="00EE1C16">
        <w:rPr>
          <w:rFonts w:ascii="Simplified Arabic" w:hAnsi="Simplified Arabic" w:cs="Simplified Arabic" w:hint="cs"/>
          <w:sz w:val="28"/>
          <w:szCs w:val="28"/>
          <w:rtl/>
          <w:lang w:bidi="ar-SY"/>
        </w:rPr>
        <w:t>.</w:t>
      </w:r>
    </w:p>
    <w:p w:rsidR="00F00F89" w:rsidRPr="00EE19D1" w:rsidRDefault="00F00F89" w:rsidP="00734BB3">
      <w:pPr>
        <w:pStyle w:val="1"/>
        <w:tabs>
          <w:tab w:val="left" w:pos="226"/>
          <w:tab w:val="left" w:pos="368"/>
        </w:tabs>
        <w:ind w:left="-52"/>
        <w:jc w:val="both"/>
        <w:rPr>
          <w:rFonts w:ascii="Simplified Arabic" w:hAnsi="Simplified Arabic" w:cs="Simplified Arabic"/>
          <w:sz w:val="28"/>
          <w:szCs w:val="28"/>
          <w:rtl/>
          <w:lang w:bidi="ar-SY"/>
        </w:rPr>
      </w:pPr>
    </w:p>
    <w:p w:rsidR="004C1C3F" w:rsidRPr="003B334C" w:rsidRDefault="00425E1F" w:rsidP="00734BB3">
      <w:pPr>
        <w:tabs>
          <w:tab w:val="left" w:pos="226"/>
          <w:tab w:val="left" w:pos="368"/>
        </w:tabs>
        <w:ind w:left="-52"/>
        <w:jc w:val="both"/>
        <w:rPr>
          <w:rFonts w:ascii="Simplified Arabic" w:hAnsi="Simplified Arabic" w:cs="Simplified Arabic"/>
          <w:b/>
          <w:bCs/>
          <w:sz w:val="28"/>
          <w:szCs w:val="28"/>
        </w:rPr>
      </w:pPr>
      <w:r>
        <w:rPr>
          <w:rFonts w:ascii="Simplified Arabic" w:hAnsi="Simplified Arabic" w:cs="Simplified Arabic" w:hint="cs"/>
          <w:b/>
          <w:bCs/>
          <w:sz w:val="28"/>
          <w:szCs w:val="28"/>
          <w:rtl/>
        </w:rPr>
        <w:t>2-1-2</w:t>
      </w:r>
      <w:r w:rsidR="00FE6FBF">
        <w:rPr>
          <w:rFonts w:ascii="Simplified Arabic" w:hAnsi="Simplified Arabic" w:cs="Simplified Arabic" w:hint="cs"/>
          <w:b/>
          <w:bCs/>
          <w:sz w:val="28"/>
          <w:szCs w:val="28"/>
          <w:rtl/>
        </w:rPr>
        <w:t xml:space="preserve"> </w:t>
      </w:r>
      <w:r w:rsidR="007F053C">
        <w:rPr>
          <w:rFonts w:ascii="Simplified Arabic" w:hAnsi="Simplified Arabic" w:cs="Simplified Arabic" w:hint="cs"/>
          <w:b/>
          <w:bCs/>
          <w:sz w:val="28"/>
          <w:szCs w:val="28"/>
          <w:rtl/>
        </w:rPr>
        <w:t>تعريف</w:t>
      </w:r>
      <w:r w:rsidR="006D277F" w:rsidRPr="003B334C">
        <w:rPr>
          <w:rFonts w:ascii="Simplified Arabic" w:hAnsi="Simplified Arabic" w:cs="Simplified Arabic"/>
          <w:b/>
          <w:bCs/>
          <w:sz w:val="28"/>
          <w:szCs w:val="28"/>
          <w:rtl/>
        </w:rPr>
        <w:t xml:space="preserve"> </w:t>
      </w:r>
      <w:r w:rsidR="004C1C3F" w:rsidRPr="003B334C">
        <w:rPr>
          <w:rFonts w:ascii="Simplified Arabic" w:hAnsi="Simplified Arabic" w:cs="Simplified Arabic"/>
          <w:b/>
          <w:bCs/>
          <w:sz w:val="28"/>
          <w:szCs w:val="28"/>
          <w:rtl/>
        </w:rPr>
        <w:t xml:space="preserve"> صناديق </w:t>
      </w:r>
      <w:r w:rsidR="006D277F" w:rsidRPr="003B334C">
        <w:rPr>
          <w:rFonts w:ascii="Simplified Arabic" w:hAnsi="Simplified Arabic" w:cs="Simplified Arabic"/>
          <w:b/>
          <w:bCs/>
          <w:sz w:val="28"/>
          <w:szCs w:val="28"/>
          <w:rtl/>
        </w:rPr>
        <w:t xml:space="preserve"> الاستثمار</w:t>
      </w:r>
      <w:r w:rsidR="00FE6FBF">
        <w:rPr>
          <w:rFonts w:ascii="Simplified Arabic" w:hAnsi="Simplified Arabic" w:cs="Simplified Arabic" w:hint="cs"/>
          <w:b/>
          <w:bCs/>
          <w:sz w:val="28"/>
          <w:szCs w:val="28"/>
          <w:rtl/>
        </w:rPr>
        <w:t>:</w:t>
      </w:r>
    </w:p>
    <w:p w:rsidR="00C43861" w:rsidRPr="00EE19D1" w:rsidRDefault="00B44C43" w:rsidP="00F156C0">
      <w:pPr>
        <w:pStyle w:val="1"/>
        <w:tabs>
          <w:tab w:val="left" w:pos="226"/>
          <w:tab w:val="left" w:pos="368"/>
        </w:tabs>
        <w:ind w:left="-52"/>
        <w:jc w:val="both"/>
        <w:rPr>
          <w:rFonts w:ascii="Simplified Arabic" w:hAnsi="Simplified Arabic" w:cs="Simplified Arabic"/>
          <w:b/>
          <w:bCs/>
          <w:sz w:val="28"/>
          <w:szCs w:val="28"/>
          <w:lang w:bidi="ar-SY"/>
        </w:rPr>
      </w:pPr>
      <w:r>
        <w:rPr>
          <w:rFonts w:ascii="Simplified Arabic" w:hAnsi="Simplified Arabic" w:cs="Simplified Arabic" w:hint="cs"/>
          <w:sz w:val="28"/>
          <w:szCs w:val="28"/>
          <w:rtl/>
          <w:lang w:bidi="ar-SY"/>
        </w:rPr>
        <w:t xml:space="preserve">إن </w:t>
      </w:r>
      <w:r w:rsidR="00C43861" w:rsidRPr="00EE19D1">
        <w:rPr>
          <w:rFonts w:ascii="Simplified Arabic" w:hAnsi="Simplified Arabic" w:cs="Simplified Arabic"/>
          <w:sz w:val="28"/>
          <w:szCs w:val="28"/>
          <w:rtl/>
          <w:lang w:bidi="ar-SY"/>
        </w:rPr>
        <w:t xml:space="preserve">الاستثمار في </w:t>
      </w:r>
      <w:r w:rsidR="003044D9" w:rsidRPr="00EE19D1">
        <w:rPr>
          <w:rFonts w:ascii="Simplified Arabic" w:hAnsi="Simplified Arabic" w:cs="Simplified Arabic" w:hint="cs"/>
          <w:sz w:val="28"/>
          <w:szCs w:val="28"/>
          <w:rtl/>
          <w:lang w:bidi="ar-SY"/>
        </w:rPr>
        <w:t>الأوراق</w:t>
      </w:r>
      <w:r w:rsidR="00C43861" w:rsidRPr="00EE19D1">
        <w:rPr>
          <w:rFonts w:ascii="Simplified Arabic" w:hAnsi="Simplified Arabic" w:cs="Simplified Arabic"/>
          <w:sz w:val="28"/>
          <w:szCs w:val="28"/>
          <w:rtl/>
          <w:lang w:bidi="ar-SY"/>
        </w:rPr>
        <w:t xml:space="preserve"> المالية المتداولة في </w:t>
      </w:r>
      <w:r w:rsidR="00F00F89" w:rsidRPr="00EE19D1">
        <w:rPr>
          <w:rFonts w:ascii="Simplified Arabic" w:hAnsi="Simplified Arabic" w:cs="Simplified Arabic"/>
          <w:sz w:val="28"/>
          <w:szCs w:val="28"/>
          <w:rtl/>
          <w:lang w:bidi="ar-SY"/>
        </w:rPr>
        <w:t>السوق المالي</w:t>
      </w:r>
      <w:r w:rsidR="00CF60E8">
        <w:rPr>
          <w:rFonts w:ascii="Simplified Arabic" w:hAnsi="Simplified Arabic" w:cs="Simplified Arabic"/>
          <w:sz w:val="28"/>
          <w:szCs w:val="28"/>
          <w:rtl/>
          <w:lang w:bidi="ar-SY"/>
        </w:rPr>
        <w:t xml:space="preserve"> </w:t>
      </w:r>
      <w:r w:rsidR="00CF60E8">
        <w:rPr>
          <w:rFonts w:ascii="Simplified Arabic" w:hAnsi="Simplified Arabic" w:cs="Simplified Arabic" w:hint="cs"/>
          <w:sz w:val="28"/>
          <w:szCs w:val="28"/>
          <w:rtl/>
          <w:lang w:bidi="ar-SY"/>
        </w:rPr>
        <w:t>ي</w:t>
      </w:r>
      <w:r w:rsidR="00CF60E8">
        <w:rPr>
          <w:rFonts w:ascii="Simplified Arabic" w:hAnsi="Simplified Arabic" w:cs="Simplified Arabic"/>
          <w:sz w:val="28"/>
          <w:szCs w:val="28"/>
          <w:rtl/>
          <w:lang w:bidi="ar-SY"/>
        </w:rPr>
        <w:t xml:space="preserve">حتاج </w:t>
      </w:r>
      <w:r w:rsidR="00D919AF">
        <w:rPr>
          <w:rFonts w:ascii="Simplified Arabic" w:hAnsi="Simplified Arabic" w:cs="Simplified Arabic" w:hint="cs"/>
          <w:sz w:val="28"/>
          <w:szCs w:val="28"/>
          <w:rtl/>
          <w:lang w:bidi="ar-SY"/>
        </w:rPr>
        <w:t>إلى</w:t>
      </w:r>
      <w:r w:rsidR="00CF60E8">
        <w:rPr>
          <w:rFonts w:ascii="Simplified Arabic" w:hAnsi="Simplified Arabic" w:cs="Simplified Arabic"/>
          <w:sz w:val="28"/>
          <w:szCs w:val="28"/>
          <w:rtl/>
          <w:lang w:bidi="ar-SY"/>
        </w:rPr>
        <w:t xml:space="preserve"> الخبرة و</w:t>
      </w:r>
      <w:r w:rsidR="00C43861" w:rsidRPr="00EE19D1">
        <w:rPr>
          <w:rFonts w:ascii="Simplified Arabic" w:hAnsi="Simplified Arabic" w:cs="Simplified Arabic"/>
          <w:sz w:val="28"/>
          <w:szCs w:val="28"/>
          <w:rtl/>
          <w:lang w:bidi="ar-SY"/>
        </w:rPr>
        <w:t>ال</w:t>
      </w:r>
      <w:r w:rsidR="00F00F89" w:rsidRPr="00EE19D1">
        <w:rPr>
          <w:rFonts w:ascii="Simplified Arabic" w:hAnsi="Simplified Arabic" w:cs="Simplified Arabic"/>
          <w:sz w:val="28"/>
          <w:szCs w:val="28"/>
          <w:rtl/>
          <w:lang w:bidi="ar-SY"/>
        </w:rPr>
        <w:t xml:space="preserve">معرفة فيها </w:t>
      </w:r>
      <w:r w:rsidR="003044D9">
        <w:rPr>
          <w:rFonts w:ascii="Simplified Arabic" w:hAnsi="Simplified Arabic" w:cs="Simplified Arabic" w:hint="cs"/>
          <w:sz w:val="28"/>
          <w:szCs w:val="28"/>
          <w:rtl/>
          <w:lang w:bidi="ar-SY"/>
        </w:rPr>
        <w:t>و</w:t>
      </w:r>
      <w:r w:rsidR="00F156C0">
        <w:rPr>
          <w:rFonts w:ascii="Simplified Arabic" w:hAnsi="Simplified Arabic" w:cs="Simplified Arabic" w:hint="cs"/>
          <w:sz w:val="28"/>
          <w:szCs w:val="28"/>
          <w:rtl/>
          <w:lang w:bidi="ar-SY"/>
        </w:rPr>
        <w:t xml:space="preserve">يحتاج إلى </w:t>
      </w:r>
      <w:r w:rsidR="003044D9">
        <w:rPr>
          <w:rFonts w:ascii="Simplified Arabic" w:hAnsi="Simplified Arabic" w:cs="Simplified Arabic" w:hint="cs"/>
          <w:sz w:val="28"/>
          <w:szCs w:val="28"/>
          <w:rtl/>
          <w:lang w:bidi="ar-SY"/>
        </w:rPr>
        <w:t>الإمكانيات</w:t>
      </w:r>
      <w:r w:rsidR="00C43861" w:rsidRPr="00EE19D1">
        <w:rPr>
          <w:rFonts w:ascii="Simplified Arabic" w:hAnsi="Simplified Arabic" w:cs="Simplified Arabic"/>
          <w:sz w:val="28"/>
          <w:szCs w:val="28"/>
          <w:rtl/>
          <w:lang w:bidi="ar-SY"/>
        </w:rPr>
        <w:t xml:space="preserve"> المالية الع</w:t>
      </w:r>
      <w:r w:rsidR="00CF60E8">
        <w:rPr>
          <w:rFonts w:ascii="Simplified Arabic" w:hAnsi="Simplified Arabic" w:cs="Simplified Arabic"/>
          <w:sz w:val="28"/>
          <w:szCs w:val="28"/>
          <w:rtl/>
          <w:lang w:bidi="ar-SY"/>
        </w:rPr>
        <w:t>الية لبناء محفظة خاصة متنوعة, و</w:t>
      </w:r>
      <w:r w:rsidR="00C43861" w:rsidRPr="00EE19D1">
        <w:rPr>
          <w:rFonts w:ascii="Simplified Arabic" w:hAnsi="Simplified Arabic" w:cs="Simplified Arabic"/>
          <w:sz w:val="28"/>
          <w:szCs w:val="28"/>
          <w:rtl/>
          <w:lang w:bidi="ar-SY"/>
        </w:rPr>
        <w:t>لكن م</w:t>
      </w:r>
      <w:r>
        <w:rPr>
          <w:rFonts w:ascii="Simplified Arabic" w:hAnsi="Simplified Arabic" w:cs="Simplified Arabic" w:hint="cs"/>
          <w:sz w:val="28"/>
          <w:szCs w:val="28"/>
          <w:rtl/>
          <w:lang w:bidi="ar-SY"/>
        </w:rPr>
        <w:t>َ</w:t>
      </w:r>
      <w:r w:rsidR="00C43861" w:rsidRPr="00EE19D1">
        <w:rPr>
          <w:rFonts w:ascii="Simplified Arabic" w:hAnsi="Simplified Arabic" w:cs="Simplified Arabic"/>
          <w:sz w:val="28"/>
          <w:szCs w:val="28"/>
          <w:rtl/>
          <w:lang w:bidi="ar-SY"/>
        </w:rPr>
        <w:t xml:space="preserve">ن لا تتوافر لديهم الخبرات </w:t>
      </w:r>
      <w:r w:rsidR="003044D9" w:rsidRPr="00EE19D1">
        <w:rPr>
          <w:rFonts w:ascii="Simplified Arabic" w:hAnsi="Simplified Arabic" w:cs="Simplified Arabic" w:hint="cs"/>
          <w:sz w:val="28"/>
          <w:szCs w:val="28"/>
          <w:rtl/>
          <w:lang w:bidi="ar-SY"/>
        </w:rPr>
        <w:t>أ</w:t>
      </w:r>
      <w:r w:rsidR="00203BAB">
        <w:rPr>
          <w:rFonts w:ascii="Simplified Arabic" w:hAnsi="Simplified Arabic" w:cs="Simplified Arabic" w:hint="cs"/>
          <w:sz w:val="28"/>
          <w:szCs w:val="28"/>
          <w:rtl/>
          <w:lang w:bidi="ar-SY"/>
        </w:rPr>
        <w:t>و</w:t>
      </w:r>
      <w:r>
        <w:rPr>
          <w:rFonts w:ascii="Simplified Arabic" w:hAnsi="Simplified Arabic" w:cs="Simplified Arabic" w:hint="cs"/>
          <w:sz w:val="28"/>
          <w:szCs w:val="28"/>
          <w:rtl/>
          <w:lang w:bidi="ar-SY"/>
        </w:rPr>
        <w:t xml:space="preserve"> </w:t>
      </w:r>
      <w:r w:rsidR="003044D9" w:rsidRPr="00EE19D1">
        <w:rPr>
          <w:rFonts w:ascii="Simplified Arabic" w:hAnsi="Simplified Arabic" w:cs="Simplified Arabic" w:hint="cs"/>
          <w:sz w:val="28"/>
          <w:szCs w:val="28"/>
          <w:rtl/>
          <w:lang w:bidi="ar-SY"/>
        </w:rPr>
        <w:t>الإمكانات</w:t>
      </w:r>
      <w:r w:rsidR="00C43861" w:rsidRPr="00EE19D1">
        <w:rPr>
          <w:rFonts w:ascii="Simplified Arabic" w:hAnsi="Simplified Arabic" w:cs="Simplified Arabic"/>
          <w:sz w:val="28"/>
          <w:szCs w:val="28"/>
          <w:rtl/>
          <w:lang w:bidi="ar-SY"/>
        </w:rPr>
        <w:t xml:space="preserve"> المادية</w:t>
      </w:r>
      <w:r w:rsidR="00CF60E8">
        <w:rPr>
          <w:rFonts w:ascii="Simplified Arabic" w:hAnsi="Simplified Arabic" w:cs="Simplified Arabic" w:hint="cs"/>
          <w:sz w:val="28"/>
          <w:szCs w:val="28"/>
          <w:rtl/>
          <w:lang w:bidi="ar-SY"/>
        </w:rPr>
        <w:t>،</w:t>
      </w:r>
      <w:r w:rsidR="007F053C">
        <w:rPr>
          <w:rFonts w:ascii="Simplified Arabic" w:hAnsi="Simplified Arabic" w:cs="Simplified Arabic"/>
          <w:sz w:val="28"/>
          <w:szCs w:val="28"/>
          <w:rtl/>
          <w:lang w:bidi="ar-SY"/>
        </w:rPr>
        <w:t xml:space="preserve"> ف</w:t>
      </w:r>
      <w:r w:rsidR="007F053C">
        <w:rPr>
          <w:rFonts w:ascii="Simplified Arabic" w:hAnsi="Simplified Arabic" w:cs="Simplified Arabic" w:hint="cs"/>
          <w:sz w:val="28"/>
          <w:szCs w:val="28"/>
          <w:rtl/>
          <w:lang w:bidi="ar-SY"/>
        </w:rPr>
        <w:t>إ</w:t>
      </w:r>
      <w:r w:rsidR="00C43861" w:rsidRPr="00EE19D1">
        <w:rPr>
          <w:rFonts w:ascii="Simplified Arabic" w:hAnsi="Simplified Arabic" w:cs="Simplified Arabic"/>
          <w:sz w:val="28"/>
          <w:szCs w:val="28"/>
          <w:rtl/>
          <w:lang w:bidi="ar-SY"/>
        </w:rPr>
        <w:t>ن صناديق الاستثمار تقدم لهم الفرصة الجيدة لدخ</w:t>
      </w:r>
      <w:r w:rsidR="0028677E">
        <w:rPr>
          <w:rFonts w:ascii="Simplified Arabic" w:hAnsi="Simplified Arabic" w:cs="Simplified Arabic"/>
          <w:sz w:val="28"/>
          <w:szCs w:val="28"/>
          <w:rtl/>
          <w:lang w:bidi="ar-SY"/>
        </w:rPr>
        <w:t xml:space="preserve">ول الاستثمار في </w:t>
      </w:r>
      <w:r w:rsidR="003044D9">
        <w:rPr>
          <w:rFonts w:ascii="Simplified Arabic" w:hAnsi="Simplified Arabic" w:cs="Simplified Arabic" w:hint="cs"/>
          <w:sz w:val="28"/>
          <w:szCs w:val="28"/>
          <w:rtl/>
          <w:lang w:bidi="ar-SY"/>
        </w:rPr>
        <w:t>الأسواق</w:t>
      </w:r>
      <w:r w:rsidR="0028677E">
        <w:rPr>
          <w:rFonts w:ascii="Simplified Arabic" w:hAnsi="Simplified Arabic" w:cs="Simplified Arabic"/>
          <w:sz w:val="28"/>
          <w:szCs w:val="28"/>
          <w:rtl/>
          <w:lang w:bidi="ar-SY"/>
        </w:rPr>
        <w:t xml:space="preserve"> المالية</w:t>
      </w:r>
      <w:r w:rsidR="0028677E">
        <w:rPr>
          <w:rFonts w:ascii="Simplified Arabic" w:hAnsi="Simplified Arabic" w:cs="Simplified Arabic" w:hint="cs"/>
          <w:sz w:val="28"/>
          <w:szCs w:val="28"/>
          <w:rtl/>
          <w:lang w:bidi="ar-SY"/>
        </w:rPr>
        <w:t>.</w:t>
      </w:r>
      <w:r w:rsidR="00C43861" w:rsidRPr="00EE19D1">
        <w:rPr>
          <w:rFonts w:ascii="Simplified Arabic" w:hAnsi="Simplified Arabic" w:cs="Simplified Arabic"/>
          <w:sz w:val="28"/>
          <w:szCs w:val="28"/>
          <w:rtl/>
          <w:lang w:bidi="ar-SY"/>
        </w:rPr>
        <w:t xml:space="preserve"> </w:t>
      </w:r>
      <w:r w:rsidR="00F156C0">
        <w:rPr>
          <w:rFonts w:ascii="Simplified Arabic" w:hAnsi="Simplified Arabic" w:cs="Simplified Arabic" w:hint="cs"/>
          <w:sz w:val="28"/>
          <w:szCs w:val="28"/>
          <w:rtl/>
          <w:lang w:bidi="ar-SY"/>
        </w:rPr>
        <w:t>و</w:t>
      </w:r>
      <w:r w:rsidR="00C43861" w:rsidRPr="00EE19D1">
        <w:rPr>
          <w:rFonts w:ascii="Simplified Arabic" w:hAnsi="Simplified Arabic" w:cs="Simplified Arabic"/>
          <w:sz w:val="28"/>
          <w:szCs w:val="28"/>
          <w:rtl/>
          <w:lang w:bidi="ar-SY"/>
        </w:rPr>
        <w:t xml:space="preserve">يضم الصندوق الاستثماري تشكيلة واسعة من </w:t>
      </w:r>
      <w:r w:rsidR="003044D9" w:rsidRPr="00EE19D1">
        <w:rPr>
          <w:rFonts w:ascii="Simplified Arabic" w:hAnsi="Simplified Arabic" w:cs="Simplified Arabic" w:hint="cs"/>
          <w:sz w:val="28"/>
          <w:szCs w:val="28"/>
          <w:rtl/>
          <w:lang w:bidi="ar-SY"/>
        </w:rPr>
        <w:t>الأوراق</w:t>
      </w:r>
      <w:r w:rsidR="00C43861" w:rsidRPr="00EE19D1">
        <w:rPr>
          <w:rFonts w:ascii="Simplified Arabic" w:hAnsi="Simplified Arabic" w:cs="Simplified Arabic"/>
          <w:sz w:val="28"/>
          <w:szCs w:val="28"/>
          <w:rtl/>
          <w:lang w:bidi="ar-SY"/>
        </w:rPr>
        <w:t xml:space="preserve"> المالية المختلفة مثل </w:t>
      </w:r>
      <w:r w:rsidR="003044D9" w:rsidRPr="00EE19D1">
        <w:rPr>
          <w:rFonts w:ascii="Simplified Arabic" w:hAnsi="Simplified Arabic" w:cs="Simplified Arabic" w:hint="cs"/>
          <w:sz w:val="28"/>
          <w:szCs w:val="28"/>
          <w:rtl/>
          <w:lang w:bidi="ar-SY"/>
        </w:rPr>
        <w:t>الأسهم</w:t>
      </w:r>
      <w:r w:rsidR="003044D9">
        <w:rPr>
          <w:rFonts w:ascii="Simplified Arabic" w:hAnsi="Simplified Arabic" w:cs="Simplified Arabic"/>
          <w:sz w:val="28"/>
          <w:szCs w:val="28"/>
          <w:rtl/>
          <w:lang w:bidi="ar-SY"/>
        </w:rPr>
        <w:t xml:space="preserve">، السندات، </w:t>
      </w:r>
      <w:r w:rsidR="003044D9">
        <w:rPr>
          <w:rFonts w:ascii="Simplified Arabic" w:hAnsi="Simplified Arabic" w:cs="Simplified Arabic" w:hint="cs"/>
          <w:sz w:val="28"/>
          <w:szCs w:val="28"/>
          <w:rtl/>
          <w:lang w:bidi="ar-SY"/>
        </w:rPr>
        <w:t>أ</w:t>
      </w:r>
      <w:r w:rsidR="00C43861" w:rsidRPr="00EE19D1">
        <w:rPr>
          <w:rFonts w:ascii="Simplified Arabic" w:hAnsi="Simplified Arabic" w:cs="Simplified Arabic"/>
          <w:sz w:val="28"/>
          <w:szCs w:val="28"/>
          <w:rtl/>
          <w:lang w:bidi="ar-SY"/>
        </w:rPr>
        <w:t>ذونات الخز</w:t>
      </w:r>
      <w:r w:rsidR="00CF60E8">
        <w:rPr>
          <w:rFonts w:ascii="Simplified Arabic" w:hAnsi="Simplified Arabic" w:cs="Simplified Arabic"/>
          <w:sz w:val="28"/>
          <w:szCs w:val="28"/>
          <w:rtl/>
          <w:lang w:bidi="ar-SY"/>
        </w:rPr>
        <w:t>ينة، و</w:t>
      </w:r>
      <w:r w:rsidR="0065662C" w:rsidRPr="00EE19D1">
        <w:rPr>
          <w:rFonts w:ascii="Simplified Arabic" w:hAnsi="Simplified Arabic" w:cs="Simplified Arabic"/>
          <w:sz w:val="28"/>
          <w:szCs w:val="28"/>
          <w:rtl/>
          <w:lang w:bidi="ar-SY"/>
        </w:rPr>
        <w:t xml:space="preserve">غيرها من </w:t>
      </w:r>
      <w:r w:rsidR="003044D9" w:rsidRPr="00EE19D1">
        <w:rPr>
          <w:rFonts w:ascii="Simplified Arabic" w:hAnsi="Simplified Arabic" w:cs="Simplified Arabic" w:hint="cs"/>
          <w:sz w:val="28"/>
          <w:szCs w:val="28"/>
          <w:rtl/>
          <w:lang w:bidi="ar-SY"/>
        </w:rPr>
        <w:t>الأوراق</w:t>
      </w:r>
      <w:r w:rsidR="0065662C" w:rsidRPr="00EE19D1">
        <w:rPr>
          <w:rFonts w:ascii="Simplified Arabic" w:hAnsi="Simplified Arabic" w:cs="Simplified Arabic"/>
          <w:sz w:val="28"/>
          <w:szCs w:val="28"/>
          <w:rtl/>
          <w:lang w:bidi="ar-SY"/>
        </w:rPr>
        <w:t xml:space="preserve"> المالية  التي</w:t>
      </w:r>
      <w:r w:rsidR="00C43861" w:rsidRPr="00EE19D1">
        <w:rPr>
          <w:rFonts w:ascii="Simplified Arabic" w:hAnsi="Simplified Arabic" w:cs="Simplified Arabic"/>
          <w:sz w:val="28"/>
          <w:szCs w:val="28"/>
          <w:rtl/>
          <w:lang w:bidi="ar-SY"/>
        </w:rPr>
        <w:t xml:space="preserve"> تُدار من قبل مدراء من ذوي الخبرة </w:t>
      </w:r>
      <w:r w:rsidR="00203BAB">
        <w:rPr>
          <w:rFonts w:ascii="Simplified Arabic" w:hAnsi="Simplified Arabic" w:cs="Simplified Arabic"/>
          <w:sz w:val="28"/>
          <w:szCs w:val="28"/>
          <w:rtl/>
          <w:lang w:bidi="ar-SY"/>
        </w:rPr>
        <w:t>و</w:t>
      </w:r>
      <w:r w:rsidR="00C43861" w:rsidRPr="00EE19D1">
        <w:rPr>
          <w:rFonts w:ascii="Simplified Arabic" w:hAnsi="Simplified Arabic" w:cs="Simplified Arabic"/>
          <w:sz w:val="28"/>
          <w:szCs w:val="28"/>
          <w:rtl/>
          <w:lang w:bidi="ar-SY"/>
        </w:rPr>
        <w:t>الكفا</w:t>
      </w:r>
      <w:r w:rsidR="00CF60E8">
        <w:rPr>
          <w:rFonts w:ascii="Simplified Arabic" w:hAnsi="Simplified Arabic" w:cs="Simplified Arabic"/>
          <w:sz w:val="28"/>
          <w:szCs w:val="28"/>
          <w:rtl/>
          <w:lang w:bidi="ar-SY"/>
        </w:rPr>
        <w:t>ءة  و</w:t>
      </w:r>
      <w:r w:rsidR="00CF60E8">
        <w:rPr>
          <w:rFonts w:ascii="Simplified Arabic" w:hAnsi="Simplified Arabic" w:cs="Simplified Arabic" w:hint="cs"/>
          <w:sz w:val="28"/>
          <w:szCs w:val="28"/>
          <w:rtl/>
          <w:lang w:bidi="ar-SY"/>
        </w:rPr>
        <w:t>ا</w:t>
      </w:r>
      <w:r w:rsidR="00F00F89" w:rsidRPr="00EE19D1">
        <w:rPr>
          <w:rFonts w:ascii="Simplified Arabic" w:hAnsi="Simplified Arabic" w:cs="Simplified Arabic"/>
          <w:sz w:val="28"/>
          <w:szCs w:val="28"/>
          <w:rtl/>
          <w:lang w:bidi="ar-SY"/>
        </w:rPr>
        <w:t>لمعرفة في السوق المالي</w:t>
      </w:r>
      <w:r w:rsidR="00CF60E8">
        <w:rPr>
          <w:rFonts w:ascii="Simplified Arabic" w:hAnsi="Simplified Arabic" w:cs="Simplified Arabic"/>
          <w:sz w:val="28"/>
          <w:szCs w:val="28"/>
          <w:rtl/>
          <w:lang w:bidi="ar-SY"/>
        </w:rPr>
        <w:t>, وتستهدف المستثمرين</w:t>
      </w:r>
      <w:r w:rsidR="00C43861" w:rsidRPr="00EE19D1">
        <w:rPr>
          <w:rFonts w:ascii="Simplified Arabic" w:hAnsi="Simplified Arabic" w:cs="Simplified Arabic"/>
          <w:sz w:val="28"/>
          <w:szCs w:val="28"/>
          <w:rtl/>
          <w:lang w:bidi="ar-SY"/>
        </w:rPr>
        <w:t xml:space="preserve"> الذين ت</w:t>
      </w:r>
      <w:r w:rsidR="00F00F89" w:rsidRPr="00EE19D1">
        <w:rPr>
          <w:rFonts w:ascii="Simplified Arabic" w:hAnsi="Simplified Arabic" w:cs="Simplified Arabic"/>
          <w:sz w:val="28"/>
          <w:szCs w:val="28"/>
          <w:rtl/>
          <w:lang w:bidi="ar-SY"/>
        </w:rPr>
        <w:t xml:space="preserve">توافر لديهم مدخرات </w:t>
      </w:r>
      <w:r w:rsidR="00CF60E8">
        <w:rPr>
          <w:rFonts w:ascii="Simplified Arabic" w:hAnsi="Simplified Arabic" w:cs="Simplified Arabic"/>
          <w:sz w:val="28"/>
          <w:szCs w:val="28"/>
          <w:rtl/>
          <w:lang w:bidi="ar-SY"/>
        </w:rPr>
        <w:t>و</w:t>
      </w:r>
      <w:r w:rsidR="00C43861" w:rsidRPr="00EE19D1">
        <w:rPr>
          <w:rFonts w:ascii="Simplified Arabic" w:hAnsi="Simplified Arabic" w:cs="Simplified Arabic"/>
          <w:sz w:val="28"/>
          <w:szCs w:val="28"/>
          <w:rtl/>
          <w:lang w:bidi="ar-SY"/>
        </w:rPr>
        <w:t xml:space="preserve">لكنهم يفتقرون </w:t>
      </w:r>
      <w:r w:rsidR="00D919AF" w:rsidRPr="00EE19D1">
        <w:rPr>
          <w:rFonts w:ascii="Simplified Arabic" w:hAnsi="Simplified Arabic" w:cs="Simplified Arabic" w:hint="cs"/>
          <w:sz w:val="28"/>
          <w:szCs w:val="28"/>
          <w:rtl/>
          <w:lang w:bidi="ar-SY"/>
        </w:rPr>
        <w:t>إلى</w:t>
      </w:r>
      <w:r w:rsidR="00C43861" w:rsidRPr="00EE19D1">
        <w:rPr>
          <w:rFonts w:ascii="Simplified Arabic" w:hAnsi="Simplified Arabic" w:cs="Simplified Arabic"/>
          <w:sz w:val="28"/>
          <w:szCs w:val="28"/>
          <w:rtl/>
          <w:lang w:bidi="ar-SY"/>
        </w:rPr>
        <w:t xml:space="preserve"> الخبرة </w:t>
      </w:r>
      <w:r w:rsidR="003044D9" w:rsidRPr="00EE19D1">
        <w:rPr>
          <w:rFonts w:ascii="Simplified Arabic" w:hAnsi="Simplified Arabic" w:cs="Simplified Arabic" w:hint="cs"/>
          <w:sz w:val="28"/>
          <w:szCs w:val="28"/>
          <w:rtl/>
          <w:lang w:bidi="ar-SY"/>
        </w:rPr>
        <w:t>أ</w:t>
      </w:r>
      <w:r w:rsidR="00203BAB">
        <w:rPr>
          <w:rFonts w:ascii="Simplified Arabic" w:hAnsi="Simplified Arabic" w:cs="Simplified Arabic" w:hint="cs"/>
          <w:sz w:val="28"/>
          <w:szCs w:val="28"/>
          <w:rtl/>
          <w:lang w:bidi="ar-SY"/>
        </w:rPr>
        <w:t>و</w:t>
      </w:r>
      <w:r w:rsidR="00A30C11">
        <w:rPr>
          <w:rFonts w:ascii="Simplified Arabic" w:hAnsi="Simplified Arabic" w:cs="Simplified Arabic" w:hint="cs"/>
          <w:sz w:val="28"/>
          <w:szCs w:val="28"/>
          <w:rtl/>
          <w:lang w:bidi="ar-SY"/>
        </w:rPr>
        <w:t xml:space="preserve"> </w:t>
      </w:r>
      <w:r w:rsidR="00C43861" w:rsidRPr="00EE19D1">
        <w:rPr>
          <w:rFonts w:ascii="Simplified Arabic" w:hAnsi="Simplified Arabic" w:cs="Simplified Arabic"/>
          <w:sz w:val="28"/>
          <w:szCs w:val="28"/>
          <w:rtl/>
          <w:lang w:bidi="ar-SY"/>
        </w:rPr>
        <w:t>الوق</w:t>
      </w:r>
      <w:r w:rsidR="00115B0F" w:rsidRPr="00EE19D1">
        <w:rPr>
          <w:rFonts w:ascii="Simplified Arabic" w:hAnsi="Simplified Arabic" w:cs="Simplified Arabic"/>
          <w:sz w:val="28"/>
          <w:szCs w:val="28"/>
          <w:rtl/>
          <w:lang w:bidi="ar-SY"/>
        </w:rPr>
        <w:t xml:space="preserve">ت الكافي </w:t>
      </w:r>
      <w:r w:rsidR="003044D9" w:rsidRPr="00EE19D1">
        <w:rPr>
          <w:rFonts w:ascii="Simplified Arabic" w:hAnsi="Simplified Arabic" w:cs="Simplified Arabic" w:hint="cs"/>
          <w:sz w:val="28"/>
          <w:szCs w:val="28"/>
          <w:rtl/>
          <w:lang w:bidi="ar-SY"/>
        </w:rPr>
        <w:t>لإدارة</w:t>
      </w:r>
      <w:r w:rsidR="00115B0F" w:rsidRPr="00EE19D1">
        <w:rPr>
          <w:rFonts w:ascii="Simplified Arabic" w:hAnsi="Simplified Arabic" w:cs="Simplified Arabic"/>
          <w:sz w:val="28"/>
          <w:szCs w:val="28"/>
          <w:rtl/>
          <w:lang w:bidi="ar-SY"/>
        </w:rPr>
        <w:t xml:space="preserve"> محافظهم المالية</w:t>
      </w:r>
      <w:r w:rsidR="00CF60E8">
        <w:rPr>
          <w:rFonts w:ascii="Simplified Arabic" w:hAnsi="Simplified Arabic" w:cs="Simplified Arabic"/>
          <w:sz w:val="28"/>
          <w:szCs w:val="28"/>
          <w:rtl/>
          <w:lang w:bidi="ar-SY"/>
        </w:rPr>
        <w:t xml:space="preserve">، </w:t>
      </w:r>
      <w:r w:rsidR="00F156C0">
        <w:rPr>
          <w:rFonts w:ascii="Simplified Arabic" w:hAnsi="Simplified Arabic" w:cs="Simplified Arabic" w:hint="cs"/>
          <w:sz w:val="28"/>
          <w:szCs w:val="28"/>
          <w:rtl/>
          <w:lang w:bidi="ar-SY"/>
        </w:rPr>
        <w:t>وكذلك</w:t>
      </w:r>
      <w:r w:rsidR="00A30C11">
        <w:rPr>
          <w:rFonts w:ascii="Simplified Arabic" w:hAnsi="Simplified Arabic" w:cs="Simplified Arabic" w:hint="cs"/>
          <w:sz w:val="28"/>
          <w:szCs w:val="28"/>
          <w:rtl/>
          <w:lang w:bidi="ar-SY"/>
        </w:rPr>
        <w:t xml:space="preserve"> </w:t>
      </w:r>
      <w:r w:rsidR="00CF60E8">
        <w:rPr>
          <w:rFonts w:ascii="Simplified Arabic" w:hAnsi="Simplified Arabic" w:cs="Simplified Arabic"/>
          <w:sz w:val="28"/>
          <w:szCs w:val="28"/>
          <w:rtl/>
          <w:lang w:bidi="ar-SY"/>
        </w:rPr>
        <w:t>الذين يملكون الوقت و</w:t>
      </w:r>
      <w:r w:rsidR="00F00F89" w:rsidRPr="00EE19D1">
        <w:rPr>
          <w:rFonts w:ascii="Simplified Arabic" w:hAnsi="Simplified Arabic" w:cs="Simplified Arabic"/>
          <w:sz w:val="28"/>
          <w:szCs w:val="28"/>
          <w:rtl/>
          <w:lang w:bidi="ar-SY"/>
        </w:rPr>
        <w:t>لكن</w:t>
      </w:r>
      <w:r w:rsidR="00F156C0">
        <w:rPr>
          <w:rFonts w:ascii="Simplified Arabic" w:hAnsi="Simplified Arabic" w:cs="Simplified Arabic" w:hint="cs"/>
          <w:sz w:val="28"/>
          <w:szCs w:val="28"/>
          <w:rtl/>
          <w:lang w:bidi="ar-SY"/>
        </w:rPr>
        <w:t>هم</w:t>
      </w:r>
      <w:r w:rsidR="00F00F89" w:rsidRPr="00EE19D1">
        <w:rPr>
          <w:rFonts w:ascii="Simplified Arabic" w:hAnsi="Simplified Arabic" w:cs="Simplified Arabic"/>
          <w:sz w:val="28"/>
          <w:szCs w:val="28"/>
          <w:rtl/>
          <w:lang w:bidi="ar-SY"/>
        </w:rPr>
        <w:t xml:space="preserve"> يفتقرون </w:t>
      </w:r>
      <w:r w:rsidR="003044D9" w:rsidRPr="00EE19D1">
        <w:rPr>
          <w:rFonts w:ascii="Simplified Arabic" w:hAnsi="Simplified Arabic" w:cs="Simplified Arabic" w:hint="cs"/>
          <w:sz w:val="28"/>
          <w:szCs w:val="28"/>
          <w:rtl/>
          <w:lang w:bidi="ar-SY"/>
        </w:rPr>
        <w:t>إلى</w:t>
      </w:r>
      <w:r w:rsidR="00F00F89" w:rsidRPr="00EE19D1">
        <w:rPr>
          <w:rFonts w:ascii="Simplified Arabic" w:hAnsi="Simplified Arabic" w:cs="Simplified Arabic"/>
          <w:sz w:val="28"/>
          <w:szCs w:val="28"/>
          <w:rtl/>
          <w:lang w:bidi="ar-SY"/>
        </w:rPr>
        <w:t xml:space="preserve"> </w:t>
      </w:r>
      <w:r w:rsidR="003044D9" w:rsidRPr="00EE19D1">
        <w:rPr>
          <w:rFonts w:ascii="Simplified Arabic" w:hAnsi="Simplified Arabic" w:cs="Simplified Arabic" w:hint="cs"/>
          <w:sz w:val="28"/>
          <w:szCs w:val="28"/>
          <w:rtl/>
          <w:lang w:bidi="ar-SY"/>
        </w:rPr>
        <w:t>الأموال</w:t>
      </w:r>
      <w:r w:rsidR="00F00F89" w:rsidRPr="00EE19D1">
        <w:rPr>
          <w:rFonts w:ascii="Simplified Arabic" w:hAnsi="Simplified Arabic" w:cs="Simplified Arabic"/>
          <w:sz w:val="28"/>
          <w:szCs w:val="28"/>
          <w:rtl/>
          <w:lang w:bidi="ar-SY"/>
        </w:rPr>
        <w:t xml:space="preserve"> اللازمة للاستثمار.</w:t>
      </w:r>
    </w:p>
    <w:p w:rsidR="001550F3" w:rsidRPr="00EE19D1" w:rsidRDefault="008537D5"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اختلفت التعاريف لصناديق الاستثمار</w:t>
      </w:r>
      <w:r w:rsidR="00833E92">
        <w:rPr>
          <w:rFonts w:ascii="Simplified Arabic" w:hAnsi="Simplified Arabic" w:cs="Simplified Arabic" w:hint="cs"/>
          <w:sz w:val="28"/>
          <w:szCs w:val="28"/>
          <w:rtl/>
        </w:rPr>
        <w:t>، فقد يكون صندوق الاستثمار عبارة عن شركة مساهمة أو عبارة عن تجمع مالي يقو</w:t>
      </w:r>
      <w:r w:rsidR="004A520A">
        <w:rPr>
          <w:rFonts w:ascii="Simplified Arabic" w:hAnsi="Simplified Arabic" w:cs="Simplified Arabic" w:hint="cs"/>
          <w:sz w:val="28"/>
          <w:szCs w:val="28"/>
          <w:rtl/>
        </w:rPr>
        <w:t>م</w:t>
      </w:r>
      <w:r w:rsidR="00F156C0">
        <w:rPr>
          <w:rFonts w:ascii="Simplified Arabic" w:hAnsi="Simplified Arabic" w:cs="Simplified Arabic" w:hint="cs"/>
          <w:sz w:val="28"/>
          <w:szCs w:val="28"/>
          <w:rtl/>
        </w:rPr>
        <w:t xml:space="preserve"> </w:t>
      </w:r>
      <w:r w:rsidR="001A5C1D">
        <w:rPr>
          <w:rFonts w:ascii="Simplified Arabic" w:hAnsi="Simplified Arabic" w:cs="Simplified Arabic" w:hint="cs"/>
          <w:sz w:val="28"/>
          <w:szCs w:val="28"/>
          <w:rtl/>
        </w:rPr>
        <w:t>بإنشائه</w:t>
      </w:r>
      <w:r w:rsidR="00833E92">
        <w:rPr>
          <w:rFonts w:ascii="Simplified Arabic" w:hAnsi="Simplified Arabic" w:cs="Simplified Arabic" w:hint="cs"/>
          <w:sz w:val="28"/>
          <w:szCs w:val="28"/>
          <w:rtl/>
        </w:rPr>
        <w:t xml:space="preserve"> بنك </w:t>
      </w:r>
      <w:r w:rsidR="00F156C0">
        <w:rPr>
          <w:rFonts w:ascii="Simplified Arabic" w:hAnsi="Simplified Arabic" w:cs="Simplified Arabic" w:hint="cs"/>
          <w:sz w:val="28"/>
          <w:szCs w:val="28"/>
          <w:rtl/>
        </w:rPr>
        <w:t>أ</w:t>
      </w:r>
      <w:r w:rsidR="00833E92">
        <w:rPr>
          <w:rFonts w:ascii="Simplified Arabic" w:hAnsi="Simplified Arabic" w:cs="Simplified Arabic" w:hint="cs"/>
          <w:sz w:val="28"/>
          <w:szCs w:val="28"/>
          <w:rtl/>
        </w:rPr>
        <w:t xml:space="preserve">و شركة تأمين </w:t>
      </w:r>
      <w:r w:rsidR="00CF60E8">
        <w:rPr>
          <w:rFonts w:ascii="Simplified Arabic" w:hAnsi="Simplified Arabic" w:cs="Simplified Arabic"/>
          <w:sz w:val="28"/>
          <w:szCs w:val="28"/>
          <w:rtl/>
        </w:rPr>
        <w:t>و</w:t>
      </w:r>
      <w:r w:rsidR="00F00F89" w:rsidRPr="00EE19D1">
        <w:rPr>
          <w:rFonts w:ascii="Simplified Arabic" w:hAnsi="Simplified Arabic" w:cs="Simplified Arabic"/>
          <w:sz w:val="28"/>
          <w:szCs w:val="28"/>
          <w:rtl/>
        </w:rPr>
        <w:t>سنستعرض في التعاريف التالية الفرق ب</w:t>
      </w:r>
      <w:r w:rsidR="00CF60E8">
        <w:rPr>
          <w:rFonts w:ascii="Simplified Arabic" w:hAnsi="Simplified Arabic" w:cs="Simplified Arabic"/>
          <w:sz w:val="28"/>
          <w:szCs w:val="28"/>
          <w:rtl/>
        </w:rPr>
        <w:t>ين الصناديق الاستثمارية كشركة و</w:t>
      </w:r>
      <w:r w:rsidR="00F00F89" w:rsidRPr="00EE19D1">
        <w:rPr>
          <w:rFonts w:ascii="Simplified Arabic" w:hAnsi="Simplified Arabic" w:cs="Simplified Arabic"/>
          <w:sz w:val="28"/>
          <w:szCs w:val="28"/>
          <w:rtl/>
        </w:rPr>
        <w:t>تعريف الصندوق كتجمع مالي.</w:t>
      </w:r>
    </w:p>
    <w:p w:rsidR="008537D5" w:rsidRPr="00EE19D1" w:rsidRDefault="00F00F89" w:rsidP="00F156C0">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عرفها </w:t>
      </w:r>
      <w:r w:rsidR="00F156C0">
        <w:rPr>
          <w:rFonts w:ascii="Simplified Arabic" w:hAnsi="Simplified Arabic" w:cs="Simplified Arabic" w:hint="cs"/>
          <w:sz w:val="28"/>
          <w:szCs w:val="28"/>
          <w:rtl/>
        </w:rPr>
        <w:t>(</w:t>
      </w:r>
      <w:r w:rsidRPr="00EE19D1">
        <w:rPr>
          <w:rFonts w:ascii="Simplified Arabic" w:hAnsi="Simplified Arabic" w:cs="Simplified Arabic"/>
          <w:sz w:val="28"/>
          <w:szCs w:val="28"/>
          <w:rtl/>
        </w:rPr>
        <w:t>هلالي</w:t>
      </w:r>
      <w:r w:rsidR="00F156C0">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3044D9" w:rsidRPr="00EE19D1">
        <w:rPr>
          <w:rFonts w:ascii="Simplified Arabic" w:hAnsi="Simplified Arabic" w:cs="Simplified Arabic" w:hint="cs"/>
          <w:sz w:val="28"/>
          <w:szCs w:val="28"/>
          <w:rtl/>
        </w:rPr>
        <w:t>بأنها</w:t>
      </w:r>
      <w:r w:rsidR="00FE6FBF">
        <w:rPr>
          <w:rFonts w:ascii="Simplified Arabic" w:hAnsi="Simplified Arabic" w:cs="Simplified Arabic" w:hint="cs"/>
          <w:sz w:val="28"/>
          <w:szCs w:val="28"/>
          <w:rtl/>
        </w:rPr>
        <w:t xml:space="preserve"> </w:t>
      </w:r>
      <w:r w:rsidR="001550F3" w:rsidRPr="00EE19D1">
        <w:rPr>
          <w:rFonts w:ascii="Simplified Arabic" w:hAnsi="Simplified Arabic" w:cs="Simplified Arabic"/>
          <w:sz w:val="28"/>
          <w:szCs w:val="28"/>
          <w:rtl/>
        </w:rPr>
        <w:t>((شركات مساهمة استثمارية تعمل على تجميع مدخرات صغار المستثمرين با</w:t>
      </w:r>
      <w:r w:rsidR="0028677E">
        <w:rPr>
          <w:rFonts w:ascii="Simplified Arabic" w:hAnsi="Simplified Arabic" w:cs="Simplified Arabic"/>
          <w:sz w:val="28"/>
          <w:szCs w:val="28"/>
          <w:rtl/>
        </w:rPr>
        <w:t xml:space="preserve">لدرجة </w:t>
      </w:r>
      <w:r w:rsidR="004A3D11">
        <w:rPr>
          <w:rFonts w:ascii="Simplified Arabic" w:hAnsi="Simplified Arabic" w:cs="Simplified Arabic" w:hint="cs"/>
          <w:sz w:val="28"/>
          <w:szCs w:val="28"/>
          <w:rtl/>
        </w:rPr>
        <w:t>الأولى</w:t>
      </w:r>
      <w:r w:rsidR="00CF60E8">
        <w:rPr>
          <w:rFonts w:ascii="Simplified Arabic" w:hAnsi="Simplified Arabic" w:cs="Simplified Arabic"/>
          <w:sz w:val="28"/>
          <w:szCs w:val="28"/>
          <w:rtl/>
        </w:rPr>
        <w:t xml:space="preserve"> و</w:t>
      </w:r>
      <w:r w:rsidR="001550F3" w:rsidRPr="00EE19D1">
        <w:rPr>
          <w:rFonts w:ascii="Simplified Arabic" w:hAnsi="Simplified Arabic" w:cs="Simplified Arabic"/>
          <w:sz w:val="28"/>
          <w:szCs w:val="28"/>
          <w:rtl/>
        </w:rPr>
        <w:t>استثمارها في مختلف أنواع الأوراق المالية ا</w:t>
      </w:r>
      <w:r w:rsidR="00CF60E8">
        <w:rPr>
          <w:rFonts w:ascii="Simplified Arabic" w:hAnsi="Simplified Arabic" w:cs="Simplified Arabic"/>
          <w:sz w:val="28"/>
          <w:szCs w:val="28"/>
          <w:rtl/>
        </w:rPr>
        <w:t>لمسجلة بأسواق الأوراق المالية و</w:t>
      </w:r>
      <w:r w:rsidR="001550F3" w:rsidRPr="00EE19D1">
        <w:rPr>
          <w:rFonts w:ascii="Simplified Arabic" w:hAnsi="Simplified Arabic" w:cs="Simplified Arabic"/>
          <w:sz w:val="28"/>
          <w:szCs w:val="28"/>
          <w:rtl/>
        </w:rPr>
        <w:t xml:space="preserve">كذلك شهادات الودائع التي تصدرها البنوك </w:t>
      </w:r>
      <w:r w:rsidR="004A3D11" w:rsidRPr="00EE19D1">
        <w:rPr>
          <w:rFonts w:ascii="Simplified Arabic" w:hAnsi="Simplified Arabic" w:cs="Simplified Arabic" w:hint="cs"/>
          <w:sz w:val="28"/>
          <w:szCs w:val="28"/>
          <w:rtl/>
        </w:rPr>
        <w:t>بالإضاف</w:t>
      </w:r>
      <w:r w:rsidR="004A3D11" w:rsidRPr="00EE19D1">
        <w:rPr>
          <w:rFonts w:ascii="Simplified Arabic" w:hAnsi="Simplified Arabic" w:cs="Simplified Arabic" w:hint="eastAsia"/>
          <w:sz w:val="28"/>
          <w:szCs w:val="28"/>
          <w:rtl/>
        </w:rPr>
        <w:t>ة</w:t>
      </w:r>
      <w:r w:rsidR="001550F3" w:rsidRPr="00EE19D1">
        <w:rPr>
          <w:rFonts w:ascii="Simplified Arabic" w:hAnsi="Simplified Arabic" w:cs="Simplified Arabic"/>
          <w:sz w:val="28"/>
          <w:szCs w:val="28"/>
          <w:rtl/>
        </w:rPr>
        <w:t xml:space="preserve"> إلى بعض الاستثمارات الأخرى</w:t>
      </w:r>
      <w:r w:rsidR="001550F3" w:rsidRPr="00EE19D1">
        <w:rPr>
          <w:rStyle w:val="FootnoteReference"/>
          <w:rFonts w:ascii="Simplified Arabic" w:hAnsi="Simplified Arabic" w:cs="Simplified Arabic"/>
          <w:sz w:val="28"/>
          <w:szCs w:val="28"/>
          <w:rtl/>
        </w:rPr>
        <w:footnoteReference w:id="139"/>
      </w:r>
      <w:r w:rsidR="004A520A">
        <w:rPr>
          <w:rFonts w:ascii="Simplified Arabic" w:hAnsi="Simplified Arabic" w:cs="Simplified Arabic"/>
          <w:sz w:val="28"/>
          <w:szCs w:val="28"/>
          <w:rtl/>
        </w:rPr>
        <w:t>))</w:t>
      </w:r>
      <w:r w:rsidR="00EE1C16">
        <w:rPr>
          <w:rFonts w:ascii="Simplified Arabic" w:hAnsi="Simplified Arabic" w:cs="Simplified Arabic" w:hint="cs"/>
          <w:sz w:val="28"/>
          <w:szCs w:val="28"/>
          <w:rtl/>
        </w:rPr>
        <w:t>.</w:t>
      </w:r>
      <w:r w:rsidR="008537D5" w:rsidRPr="00EE19D1">
        <w:rPr>
          <w:rFonts w:ascii="Simplified Arabic" w:hAnsi="Simplified Arabic" w:cs="Simplified Arabic"/>
          <w:sz w:val="28"/>
          <w:szCs w:val="28"/>
          <w:rtl/>
        </w:rPr>
        <w:t xml:space="preserve"> </w:t>
      </w:r>
    </w:p>
    <w:p w:rsidR="001550F3" w:rsidRPr="00EE19D1" w:rsidRDefault="001550F3"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بي</w:t>
      </w:r>
      <w:r w:rsidR="00CF60E8">
        <w:rPr>
          <w:rFonts w:ascii="Simplified Arabic" w:hAnsi="Simplified Arabic" w:cs="Simplified Arabic" w:hint="cs"/>
          <w:sz w:val="28"/>
          <w:szCs w:val="28"/>
          <w:rtl/>
        </w:rPr>
        <w:t>ّ</w:t>
      </w:r>
      <w:r w:rsidRPr="00EE19D1">
        <w:rPr>
          <w:rFonts w:ascii="Simplified Arabic" w:hAnsi="Simplified Arabic" w:cs="Simplified Arabic"/>
          <w:sz w:val="28"/>
          <w:szCs w:val="28"/>
          <w:rtl/>
        </w:rPr>
        <w:t>ن التعريف</w:t>
      </w:r>
      <w:r w:rsidR="004A520A">
        <w:rPr>
          <w:rFonts w:ascii="Simplified Arabic" w:hAnsi="Simplified Arabic" w:cs="Simplified Arabic"/>
          <w:sz w:val="28"/>
          <w:szCs w:val="28"/>
          <w:rtl/>
        </w:rPr>
        <w:t xml:space="preserve"> ب</w:t>
      </w:r>
      <w:r w:rsidR="004A520A">
        <w:rPr>
          <w:rFonts w:ascii="Simplified Arabic" w:hAnsi="Simplified Arabic" w:cs="Simplified Arabic" w:hint="cs"/>
          <w:sz w:val="28"/>
          <w:szCs w:val="28"/>
          <w:rtl/>
        </w:rPr>
        <w:t>أ</w:t>
      </w:r>
      <w:r w:rsidR="00CF60E8">
        <w:rPr>
          <w:rFonts w:ascii="Simplified Arabic" w:hAnsi="Simplified Arabic" w:cs="Simplified Arabic"/>
          <w:sz w:val="28"/>
          <w:szCs w:val="28"/>
          <w:rtl/>
        </w:rPr>
        <w:t>ن الصناديق هي شركات مساهمة و</w:t>
      </w:r>
      <w:r w:rsidRPr="00EE19D1">
        <w:rPr>
          <w:rFonts w:ascii="Simplified Arabic" w:hAnsi="Simplified Arabic" w:cs="Simplified Arabic"/>
          <w:sz w:val="28"/>
          <w:szCs w:val="28"/>
          <w:rtl/>
        </w:rPr>
        <w:t>با</w:t>
      </w:r>
      <w:r w:rsidR="00CF60E8">
        <w:rPr>
          <w:rFonts w:ascii="Simplified Arabic" w:hAnsi="Simplified Arabic" w:cs="Simplified Arabic"/>
          <w:sz w:val="28"/>
          <w:szCs w:val="28"/>
          <w:rtl/>
        </w:rPr>
        <w:t>لتالي فهي تتمتع بشخصية معنوية وذمة</w:t>
      </w:r>
      <w:r w:rsidRPr="00EE19D1">
        <w:rPr>
          <w:rFonts w:ascii="Simplified Arabic" w:hAnsi="Simplified Arabic" w:cs="Simplified Arabic"/>
          <w:sz w:val="28"/>
          <w:szCs w:val="28"/>
          <w:rtl/>
        </w:rPr>
        <w:t xml:space="preserve"> مالي</w:t>
      </w:r>
      <w:r w:rsidR="0028677E">
        <w:rPr>
          <w:rFonts w:ascii="Simplified Arabic" w:hAnsi="Simplified Arabic" w:cs="Simplified Arabic"/>
          <w:sz w:val="28"/>
          <w:szCs w:val="28"/>
          <w:rtl/>
        </w:rPr>
        <w:t>ة مستقلة</w:t>
      </w:r>
      <w:r w:rsidR="00CF60E8">
        <w:rPr>
          <w:rFonts w:ascii="Simplified Arabic" w:hAnsi="Simplified Arabic" w:cs="Simplified Arabic" w:hint="cs"/>
          <w:sz w:val="28"/>
          <w:szCs w:val="28"/>
          <w:rtl/>
        </w:rPr>
        <w:t>.</w:t>
      </w:r>
      <w:r w:rsidR="00CF60E8">
        <w:rPr>
          <w:rFonts w:ascii="Simplified Arabic" w:hAnsi="Simplified Arabic" w:cs="Simplified Arabic"/>
          <w:sz w:val="28"/>
          <w:szCs w:val="28"/>
          <w:rtl/>
        </w:rPr>
        <w:t xml:space="preserve"> </w:t>
      </w:r>
      <w:r w:rsidR="001415AE">
        <w:rPr>
          <w:rFonts w:ascii="Simplified Arabic" w:hAnsi="Simplified Arabic" w:cs="Simplified Arabic" w:hint="cs"/>
          <w:sz w:val="28"/>
          <w:szCs w:val="28"/>
          <w:rtl/>
        </w:rPr>
        <w:t>يُنشئ</w:t>
      </w:r>
      <w:r w:rsidRPr="00EE19D1">
        <w:rPr>
          <w:rFonts w:ascii="Simplified Arabic" w:hAnsi="Simplified Arabic" w:cs="Simplified Arabic"/>
          <w:sz w:val="28"/>
          <w:szCs w:val="28"/>
          <w:rtl/>
        </w:rPr>
        <w:t xml:space="preserve"> هذا النوع من الصناديق شركات استثمارية مساهمة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التي تؤسس وفقا</w:t>
      </w:r>
      <w:r w:rsidR="004A520A">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لنظام الشركات العادية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يندرج ضمن هذا النوع</w:t>
      </w:r>
      <w:r w:rsidR="00833E92">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p>
    <w:p w:rsidR="001550F3" w:rsidRPr="001E0787" w:rsidRDefault="001550F3" w:rsidP="00470CE6">
      <w:pPr>
        <w:pStyle w:val="1"/>
        <w:numPr>
          <w:ilvl w:val="1"/>
          <w:numId w:val="20"/>
        </w:numPr>
        <w:tabs>
          <w:tab w:val="left" w:pos="226"/>
          <w:tab w:val="left" w:pos="368"/>
        </w:tabs>
        <w:ind w:left="-52" w:firstLine="0"/>
        <w:jc w:val="both"/>
        <w:rPr>
          <w:rFonts w:ascii="Simplified Arabic" w:hAnsi="Simplified Arabic" w:cs="Simplified Arabic"/>
          <w:sz w:val="28"/>
          <w:szCs w:val="28"/>
          <w:rtl/>
        </w:rPr>
      </w:pPr>
      <w:r w:rsidRPr="001E0787">
        <w:rPr>
          <w:rFonts w:ascii="Simplified Arabic" w:hAnsi="Simplified Arabic" w:cs="Simplified Arabic"/>
          <w:sz w:val="28"/>
          <w:szCs w:val="28"/>
          <w:rtl/>
        </w:rPr>
        <w:lastRenderedPageBreak/>
        <w:t>صناديق الاستثم</w:t>
      </w:r>
      <w:r w:rsidR="0028677E" w:rsidRPr="001E0787">
        <w:rPr>
          <w:rFonts w:ascii="Simplified Arabic" w:hAnsi="Simplified Arabic" w:cs="Simplified Arabic"/>
          <w:sz w:val="28"/>
          <w:szCs w:val="28"/>
          <w:rtl/>
        </w:rPr>
        <w:t xml:space="preserve">ار المغلقة ذات </w:t>
      </w:r>
      <w:r w:rsidR="004A3D11" w:rsidRPr="001E0787">
        <w:rPr>
          <w:rFonts w:ascii="Simplified Arabic" w:hAnsi="Simplified Arabic" w:cs="Simplified Arabic" w:hint="cs"/>
          <w:sz w:val="28"/>
          <w:szCs w:val="28"/>
          <w:rtl/>
        </w:rPr>
        <w:t>رأس</w:t>
      </w:r>
      <w:r w:rsidR="0028677E" w:rsidRPr="001E0787">
        <w:rPr>
          <w:rFonts w:ascii="Simplified Arabic" w:hAnsi="Simplified Arabic" w:cs="Simplified Arabic"/>
          <w:sz w:val="28"/>
          <w:szCs w:val="28"/>
          <w:rtl/>
        </w:rPr>
        <w:t xml:space="preserve"> المال المحدد</w:t>
      </w:r>
      <w:r w:rsidR="0028677E" w:rsidRPr="001E0787">
        <w:rPr>
          <w:rFonts w:ascii="Simplified Arabic" w:hAnsi="Simplified Arabic" w:cs="Simplified Arabic" w:hint="cs"/>
          <w:sz w:val="28"/>
          <w:szCs w:val="28"/>
          <w:rtl/>
        </w:rPr>
        <w:t>.</w:t>
      </w:r>
    </w:p>
    <w:p w:rsidR="001550F3" w:rsidRPr="001E0787" w:rsidRDefault="001550F3" w:rsidP="00470CE6">
      <w:pPr>
        <w:pStyle w:val="1"/>
        <w:numPr>
          <w:ilvl w:val="1"/>
          <w:numId w:val="20"/>
        </w:numPr>
        <w:tabs>
          <w:tab w:val="left" w:pos="226"/>
          <w:tab w:val="left" w:pos="368"/>
        </w:tabs>
        <w:ind w:left="-52" w:firstLine="0"/>
        <w:jc w:val="both"/>
        <w:rPr>
          <w:rFonts w:ascii="Simplified Arabic" w:hAnsi="Simplified Arabic" w:cs="Simplified Arabic"/>
          <w:sz w:val="28"/>
          <w:szCs w:val="28"/>
          <w:rtl/>
        </w:rPr>
      </w:pPr>
      <w:r w:rsidRPr="001E0787">
        <w:rPr>
          <w:rFonts w:ascii="Simplified Arabic" w:hAnsi="Simplified Arabic" w:cs="Simplified Arabic"/>
          <w:sz w:val="28"/>
          <w:szCs w:val="28"/>
          <w:rtl/>
        </w:rPr>
        <w:t>صناد</w:t>
      </w:r>
      <w:r w:rsidR="0028677E" w:rsidRPr="001E0787">
        <w:rPr>
          <w:rFonts w:ascii="Simplified Arabic" w:hAnsi="Simplified Arabic" w:cs="Simplified Arabic"/>
          <w:sz w:val="28"/>
          <w:szCs w:val="28"/>
          <w:rtl/>
        </w:rPr>
        <w:t xml:space="preserve">يق استثمار ذات </w:t>
      </w:r>
      <w:r w:rsidR="004A3D11" w:rsidRPr="001E0787">
        <w:rPr>
          <w:rFonts w:ascii="Simplified Arabic" w:hAnsi="Simplified Arabic" w:cs="Simplified Arabic" w:hint="cs"/>
          <w:sz w:val="28"/>
          <w:szCs w:val="28"/>
          <w:rtl/>
        </w:rPr>
        <w:t>رأس</w:t>
      </w:r>
      <w:r w:rsidR="0028677E" w:rsidRPr="001E0787">
        <w:rPr>
          <w:rFonts w:ascii="Simplified Arabic" w:hAnsi="Simplified Arabic" w:cs="Simplified Arabic"/>
          <w:sz w:val="28"/>
          <w:szCs w:val="28"/>
          <w:rtl/>
        </w:rPr>
        <w:t xml:space="preserve"> المال الثابت</w:t>
      </w:r>
      <w:r w:rsidR="0028677E" w:rsidRPr="001E0787">
        <w:rPr>
          <w:rFonts w:ascii="Simplified Arabic" w:hAnsi="Simplified Arabic" w:cs="Simplified Arabic" w:hint="cs"/>
          <w:sz w:val="28"/>
          <w:szCs w:val="28"/>
          <w:rtl/>
        </w:rPr>
        <w:t>.</w:t>
      </w:r>
    </w:p>
    <w:p w:rsidR="00634EA6" w:rsidRPr="001E0787" w:rsidRDefault="001550F3" w:rsidP="00470CE6">
      <w:pPr>
        <w:pStyle w:val="1"/>
        <w:numPr>
          <w:ilvl w:val="1"/>
          <w:numId w:val="20"/>
        </w:numPr>
        <w:tabs>
          <w:tab w:val="left" w:pos="226"/>
          <w:tab w:val="left" w:pos="368"/>
        </w:tabs>
        <w:ind w:left="-52" w:firstLine="0"/>
        <w:jc w:val="both"/>
        <w:rPr>
          <w:rFonts w:ascii="Simplified Arabic" w:hAnsi="Simplified Arabic" w:cs="Simplified Arabic"/>
          <w:sz w:val="28"/>
          <w:szCs w:val="28"/>
        </w:rPr>
      </w:pPr>
      <w:r w:rsidRPr="001E0787">
        <w:rPr>
          <w:rFonts w:ascii="Simplified Arabic" w:hAnsi="Simplified Arabic" w:cs="Simplified Arabic"/>
          <w:sz w:val="28"/>
          <w:szCs w:val="28"/>
          <w:rtl/>
        </w:rPr>
        <w:t xml:space="preserve">صناديق استثمار الشركات المصرية التي تنشئها الشركات </w:t>
      </w:r>
      <w:r w:rsidR="00203BAB" w:rsidRPr="001E0787">
        <w:rPr>
          <w:rFonts w:ascii="Simplified Arabic" w:hAnsi="Simplified Arabic" w:cs="Simplified Arabic"/>
          <w:sz w:val="28"/>
          <w:szCs w:val="28"/>
          <w:rtl/>
        </w:rPr>
        <w:t>و</w:t>
      </w:r>
      <w:r w:rsidRPr="001E0787">
        <w:rPr>
          <w:rFonts w:ascii="Simplified Arabic" w:hAnsi="Simplified Arabic" w:cs="Simplified Arabic"/>
          <w:sz w:val="28"/>
          <w:szCs w:val="28"/>
          <w:rtl/>
        </w:rPr>
        <w:t>تتخذ شكل شركة مساهمة</w:t>
      </w:r>
      <w:r w:rsidR="0028677E" w:rsidRPr="001E0787">
        <w:rPr>
          <w:rFonts w:ascii="Simplified Arabic" w:hAnsi="Simplified Arabic" w:cs="Simplified Arabic" w:hint="cs"/>
          <w:sz w:val="28"/>
          <w:szCs w:val="28"/>
          <w:rtl/>
        </w:rPr>
        <w:t>.</w:t>
      </w:r>
      <w:r w:rsidRPr="00EE19D1">
        <w:rPr>
          <w:rStyle w:val="FootnoteReference"/>
          <w:rFonts w:ascii="Simplified Arabic" w:hAnsi="Simplified Arabic" w:cs="Simplified Arabic"/>
          <w:sz w:val="28"/>
          <w:szCs w:val="28"/>
          <w:rtl/>
        </w:rPr>
        <w:footnoteReference w:id="140"/>
      </w:r>
    </w:p>
    <w:p w:rsidR="003728DD" w:rsidRPr="00EE19D1" w:rsidRDefault="004A3D11"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hint="cs"/>
          <w:sz w:val="28"/>
          <w:szCs w:val="28"/>
          <w:rtl/>
        </w:rPr>
        <w:t>أما</w:t>
      </w:r>
      <w:r w:rsidR="00F00F89" w:rsidRPr="00EE19D1">
        <w:rPr>
          <w:rFonts w:ascii="Simplified Arabic" w:hAnsi="Simplified Arabic" w:cs="Simplified Arabic"/>
          <w:sz w:val="28"/>
          <w:szCs w:val="28"/>
          <w:rtl/>
        </w:rPr>
        <w:t xml:space="preserve"> دراسة </w:t>
      </w:r>
      <w:r w:rsidR="00F156C0">
        <w:rPr>
          <w:rFonts w:ascii="Simplified Arabic" w:hAnsi="Simplified Arabic" w:cs="Simplified Arabic" w:hint="cs"/>
          <w:sz w:val="28"/>
          <w:szCs w:val="28"/>
          <w:rtl/>
        </w:rPr>
        <w:t>(</w:t>
      </w:r>
      <w:r w:rsidR="00F00F89" w:rsidRPr="00EE19D1">
        <w:rPr>
          <w:rFonts w:ascii="Simplified Arabic" w:hAnsi="Simplified Arabic" w:cs="Simplified Arabic"/>
          <w:sz w:val="28"/>
          <w:szCs w:val="28"/>
          <w:rtl/>
        </w:rPr>
        <w:t>قاسم</w:t>
      </w:r>
      <w:r w:rsidR="00F156C0">
        <w:rPr>
          <w:rFonts w:ascii="Simplified Arabic" w:hAnsi="Simplified Arabic" w:cs="Simplified Arabic" w:hint="cs"/>
          <w:sz w:val="28"/>
          <w:szCs w:val="28"/>
          <w:rtl/>
        </w:rPr>
        <w:t>)</w:t>
      </w:r>
      <w:r w:rsidR="00F00F89" w:rsidRPr="00EE19D1">
        <w:rPr>
          <w:rFonts w:ascii="Simplified Arabic" w:hAnsi="Simplified Arabic" w:cs="Simplified Arabic"/>
          <w:sz w:val="28"/>
          <w:szCs w:val="28"/>
          <w:rtl/>
        </w:rPr>
        <w:t xml:space="preserve"> </w:t>
      </w:r>
      <w:r w:rsidR="00F156C0">
        <w:rPr>
          <w:rFonts w:ascii="Simplified Arabic" w:hAnsi="Simplified Arabic" w:cs="Simplified Arabic" w:hint="cs"/>
          <w:sz w:val="28"/>
          <w:szCs w:val="28"/>
          <w:rtl/>
        </w:rPr>
        <w:t xml:space="preserve">فقد </w:t>
      </w:r>
      <w:r w:rsidR="00F00F89" w:rsidRPr="00EE19D1">
        <w:rPr>
          <w:rFonts w:ascii="Simplified Arabic" w:hAnsi="Simplified Arabic" w:cs="Simplified Arabic"/>
          <w:sz w:val="28"/>
          <w:szCs w:val="28"/>
          <w:rtl/>
        </w:rPr>
        <w:t xml:space="preserve">عرفتها </w:t>
      </w:r>
      <w:r w:rsidRPr="00EE19D1">
        <w:rPr>
          <w:rFonts w:ascii="Simplified Arabic" w:hAnsi="Simplified Arabic" w:cs="Simplified Arabic" w:hint="cs"/>
          <w:sz w:val="28"/>
          <w:szCs w:val="28"/>
          <w:rtl/>
        </w:rPr>
        <w:t>بأنها</w:t>
      </w:r>
      <w:r w:rsidR="00F00F89" w:rsidRPr="00EE19D1">
        <w:rPr>
          <w:rFonts w:ascii="Simplified Arabic" w:hAnsi="Simplified Arabic" w:cs="Simplified Arabic"/>
          <w:sz w:val="28"/>
          <w:szCs w:val="28"/>
          <w:rtl/>
        </w:rPr>
        <w:t xml:space="preserve"> </w:t>
      </w:r>
      <w:r w:rsidR="008537D5" w:rsidRPr="00EE19D1">
        <w:rPr>
          <w:rFonts w:ascii="Simplified Arabic" w:hAnsi="Simplified Arabic" w:cs="Simplified Arabic"/>
          <w:sz w:val="28"/>
          <w:szCs w:val="28"/>
          <w:rtl/>
        </w:rPr>
        <w:t xml:space="preserve">(( </w:t>
      </w:r>
      <w:r w:rsidR="00467125" w:rsidRPr="00EE19D1">
        <w:rPr>
          <w:rFonts w:ascii="Simplified Arabic" w:hAnsi="Simplified Arabic" w:cs="Simplified Arabic"/>
          <w:sz w:val="28"/>
          <w:szCs w:val="28"/>
          <w:rtl/>
        </w:rPr>
        <w:t>وعاء م</w:t>
      </w:r>
      <w:r w:rsidR="001E2B96" w:rsidRPr="00EE19D1">
        <w:rPr>
          <w:rFonts w:ascii="Simplified Arabic" w:hAnsi="Simplified Arabic" w:cs="Simplified Arabic"/>
          <w:sz w:val="28"/>
          <w:szCs w:val="28"/>
          <w:rtl/>
        </w:rPr>
        <w:t xml:space="preserve">الي لتجميع مدخرات الأفراد </w:t>
      </w:r>
      <w:r w:rsidR="00203BAB">
        <w:rPr>
          <w:rFonts w:ascii="Simplified Arabic" w:hAnsi="Simplified Arabic" w:cs="Simplified Arabic"/>
          <w:sz w:val="28"/>
          <w:szCs w:val="28"/>
          <w:rtl/>
        </w:rPr>
        <w:t>و</w:t>
      </w:r>
      <w:r w:rsidR="001E2B96" w:rsidRPr="00EE19D1">
        <w:rPr>
          <w:rFonts w:ascii="Simplified Arabic" w:hAnsi="Simplified Arabic" w:cs="Simplified Arabic"/>
          <w:sz w:val="28"/>
          <w:szCs w:val="28"/>
          <w:rtl/>
        </w:rPr>
        <w:t xml:space="preserve">استثمارها في الأوراق المالية من خلال جهة ذات خبرة في </w:t>
      </w:r>
      <w:r w:rsidR="00240933" w:rsidRPr="00EE19D1">
        <w:rPr>
          <w:rFonts w:ascii="Simplified Arabic" w:hAnsi="Simplified Arabic" w:cs="Simplified Arabic"/>
          <w:sz w:val="28"/>
          <w:szCs w:val="28"/>
          <w:rtl/>
        </w:rPr>
        <w:t xml:space="preserve">إدارة </w:t>
      </w:r>
      <w:r w:rsidR="001E2B96" w:rsidRPr="00EE19D1">
        <w:rPr>
          <w:rFonts w:ascii="Simplified Arabic" w:hAnsi="Simplified Arabic" w:cs="Simplified Arabic"/>
          <w:sz w:val="28"/>
          <w:szCs w:val="28"/>
          <w:rtl/>
        </w:rPr>
        <w:t xml:space="preserve"> محافظ </w:t>
      </w:r>
      <w:r w:rsidR="006A7F3D" w:rsidRPr="00EE19D1">
        <w:rPr>
          <w:rFonts w:ascii="Simplified Arabic" w:hAnsi="Simplified Arabic" w:cs="Simplified Arabic" w:hint="cs"/>
          <w:sz w:val="28"/>
          <w:szCs w:val="28"/>
          <w:rtl/>
        </w:rPr>
        <w:t>الأوراق</w:t>
      </w:r>
      <w:r w:rsidR="0028677E">
        <w:rPr>
          <w:rFonts w:ascii="Simplified Arabic" w:hAnsi="Simplified Arabic" w:cs="Simplified Arabic"/>
          <w:sz w:val="28"/>
          <w:szCs w:val="28"/>
          <w:rtl/>
        </w:rPr>
        <w:t xml:space="preserve"> المالية</w:t>
      </w:r>
      <w:r w:rsidR="001E2B96" w:rsidRPr="00EE19D1">
        <w:rPr>
          <w:rFonts w:ascii="Simplified Arabic" w:hAnsi="Simplified Arabic" w:cs="Simplified Arabic"/>
          <w:sz w:val="28"/>
          <w:szCs w:val="28"/>
          <w:rtl/>
        </w:rPr>
        <w:t xml:space="preserve">, فهي أحد </w:t>
      </w:r>
      <w:r w:rsidRPr="00EE19D1">
        <w:rPr>
          <w:rFonts w:ascii="Simplified Arabic" w:hAnsi="Simplified Arabic" w:cs="Simplified Arabic" w:hint="cs"/>
          <w:sz w:val="28"/>
          <w:szCs w:val="28"/>
          <w:rtl/>
        </w:rPr>
        <w:t>الأساليب</w:t>
      </w:r>
      <w:r w:rsidR="001E2B96" w:rsidRPr="00EE19D1">
        <w:rPr>
          <w:rFonts w:ascii="Simplified Arabic" w:hAnsi="Simplified Arabic" w:cs="Simplified Arabic"/>
          <w:sz w:val="28"/>
          <w:szCs w:val="28"/>
          <w:rtl/>
        </w:rPr>
        <w:t xml:space="preserve"> الحديثة في إدارة الأموال وفقاً </w:t>
      </w:r>
      <w:r w:rsidR="00467125" w:rsidRPr="00EE19D1">
        <w:rPr>
          <w:rFonts w:ascii="Simplified Arabic" w:hAnsi="Simplified Arabic" w:cs="Simplified Arabic"/>
          <w:sz w:val="28"/>
          <w:szCs w:val="28"/>
          <w:rtl/>
        </w:rPr>
        <w:t xml:space="preserve">لرغبات المستثمرين </w:t>
      </w:r>
      <w:r w:rsidR="00203BAB">
        <w:rPr>
          <w:rFonts w:ascii="Simplified Arabic" w:hAnsi="Simplified Arabic" w:cs="Simplified Arabic"/>
          <w:sz w:val="28"/>
          <w:szCs w:val="28"/>
          <w:rtl/>
        </w:rPr>
        <w:t>و</w:t>
      </w:r>
      <w:r w:rsidR="00467125" w:rsidRPr="00EE19D1">
        <w:rPr>
          <w:rFonts w:ascii="Simplified Arabic" w:hAnsi="Simplified Arabic" w:cs="Simplified Arabic"/>
          <w:sz w:val="28"/>
          <w:szCs w:val="28"/>
          <w:rtl/>
        </w:rPr>
        <w:t xml:space="preserve">احتياجاتهم الخدمية </w:t>
      </w:r>
      <w:r w:rsidR="00203BAB">
        <w:rPr>
          <w:rFonts w:ascii="Simplified Arabic" w:hAnsi="Simplified Arabic" w:cs="Simplified Arabic"/>
          <w:sz w:val="28"/>
          <w:szCs w:val="28"/>
          <w:rtl/>
        </w:rPr>
        <w:t>و</w:t>
      </w:r>
      <w:r w:rsidR="00467125" w:rsidRPr="00EE19D1">
        <w:rPr>
          <w:rFonts w:ascii="Simplified Arabic" w:hAnsi="Simplified Arabic" w:cs="Simplified Arabic"/>
          <w:sz w:val="28"/>
          <w:szCs w:val="28"/>
          <w:rtl/>
        </w:rPr>
        <w:t>درجة تقبلهم للمخاطر بما يعود بالفائدة على البنك الذي يؤسس صناديق الاستثمار أ</w:t>
      </w:r>
      <w:r w:rsidR="00203BAB">
        <w:rPr>
          <w:rFonts w:ascii="Simplified Arabic" w:hAnsi="Simplified Arabic" w:cs="Simplified Arabic"/>
          <w:sz w:val="28"/>
          <w:szCs w:val="28"/>
          <w:rtl/>
        </w:rPr>
        <w:t>و</w:t>
      </w:r>
      <w:r w:rsidR="004A520A">
        <w:rPr>
          <w:rFonts w:ascii="Simplified Arabic" w:hAnsi="Simplified Arabic" w:cs="Simplified Arabic" w:hint="cs"/>
          <w:sz w:val="28"/>
          <w:szCs w:val="28"/>
          <w:rtl/>
        </w:rPr>
        <w:t xml:space="preserve"> </w:t>
      </w:r>
      <w:r w:rsidR="00467125" w:rsidRPr="00EE19D1">
        <w:rPr>
          <w:rFonts w:ascii="Simplified Arabic" w:hAnsi="Simplified Arabic" w:cs="Simplified Arabic"/>
          <w:sz w:val="28"/>
          <w:szCs w:val="28"/>
          <w:rtl/>
        </w:rPr>
        <w:t>الشركات التي تؤسسها</w:t>
      </w:r>
      <w:r w:rsidR="00F156C0">
        <w:rPr>
          <w:rFonts w:ascii="Simplified Arabic" w:hAnsi="Simplified Arabic" w:cs="Simplified Arabic" w:hint="cs"/>
          <w:sz w:val="28"/>
          <w:szCs w:val="28"/>
          <w:rtl/>
        </w:rPr>
        <w:t>،</w:t>
      </w:r>
      <w:r w:rsidR="00467125"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F156C0">
        <w:rPr>
          <w:rFonts w:ascii="Simplified Arabic" w:hAnsi="Simplified Arabic" w:cs="Simplified Arabic" w:hint="cs"/>
          <w:sz w:val="28"/>
          <w:szCs w:val="28"/>
          <w:rtl/>
        </w:rPr>
        <w:t xml:space="preserve">يعود بالفائدة </w:t>
      </w:r>
      <w:r w:rsidR="00467125" w:rsidRPr="00EE19D1">
        <w:rPr>
          <w:rFonts w:ascii="Simplified Arabic" w:hAnsi="Simplified Arabic" w:cs="Simplified Arabic"/>
          <w:sz w:val="28"/>
          <w:szCs w:val="28"/>
          <w:rtl/>
        </w:rPr>
        <w:t xml:space="preserve">على المدخرين </w:t>
      </w:r>
      <w:r w:rsidR="00203BAB">
        <w:rPr>
          <w:rFonts w:ascii="Simplified Arabic" w:hAnsi="Simplified Arabic" w:cs="Simplified Arabic"/>
          <w:sz w:val="28"/>
          <w:szCs w:val="28"/>
          <w:rtl/>
        </w:rPr>
        <w:t>و</w:t>
      </w:r>
      <w:r w:rsidR="00467125" w:rsidRPr="00EE19D1">
        <w:rPr>
          <w:rFonts w:ascii="Simplified Arabic" w:hAnsi="Simplified Arabic" w:cs="Simplified Arabic"/>
          <w:sz w:val="28"/>
          <w:szCs w:val="28"/>
          <w:rtl/>
        </w:rPr>
        <w:t>على الاقتصاد القومي ككل</w:t>
      </w:r>
      <w:r w:rsidR="008C52EF" w:rsidRPr="00EE19D1">
        <w:rPr>
          <w:rFonts w:ascii="Simplified Arabic" w:hAnsi="Simplified Arabic" w:cs="Simplified Arabic"/>
          <w:sz w:val="28"/>
          <w:szCs w:val="28"/>
          <w:rtl/>
        </w:rPr>
        <w:t>.</w:t>
      </w:r>
      <w:bookmarkStart w:id="3" w:name="_Ref258495503"/>
      <w:r w:rsidR="00467125" w:rsidRPr="00EE19D1">
        <w:rPr>
          <w:rStyle w:val="FootnoteReference"/>
          <w:rFonts w:ascii="Simplified Arabic" w:hAnsi="Simplified Arabic" w:cs="Simplified Arabic"/>
          <w:sz w:val="28"/>
          <w:szCs w:val="28"/>
          <w:rtl/>
        </w:rPr>
        <w:footnoteReference w:id="141"/>
      </w:r>
      <w:bookmarkEnd w:id="3"/>
      <w:r w:rsidR="00467125" w:rsidRPr="00EE19D1">
        <w:rPr>
          <w:rFonts w:ascii="Simplified Arabic" w:hAnsi="Simplified Arabic" w:cs="Simplified Arabic"/>
          <w:sz w:val="28"/>
          <w:szCs w:val="28"/>
          <w:rtl/>
        </w:rPr>
        <w:t xml:space="preserve"> </w:t>
      </w:r>
      <w:r w:rsidR="008537D5" w:rsidRPr="00EE19D1">
        <w:rPr>
          <w:rFonts w:ascii="Simplified Arabic" w:hAnsi="Simplified Arabic" w:cs="Simplified Arabic"/>
          <w:sz w:val="28"/>
          <w:szCs w:val="28"/>
          <w:rtl/>
        </w:rPr>
        <w:t>))</w:t>
      </w:r>
      <w:r w:rsidR="00EE1C16">
        <w:rPr>
          <w:rFonts w:ascii="Simplified Arabic" w:hAnsi="Simplified Arabic" w:cs="Simplified Arabic" w:hint="cs"/>
          <w:sz w:val="28"/>
          <w:szCs w:val="28"/>
          <w:rtl/>
        </w:rPr>
        <w:t>.</w:t>
      </w:r>
    </w:p>
    <w:p w:rsidR="009A0F7F" w:rsidRPr="00EE19D1" w:rsidRDefault="00CC6981" w:rsidP="00734BB3">
      <w:pPr>
        <w:tabs>
          <w:tab w:val="left" w:pos="226"/>
          <w:tab w:val="left" w:pos="368"/>
        </w:tabs>
        <w:ind w:left="-52"/>
        <w:jc w:val="both"/>
        <w:rPr>
          <w:rFonts w:ascii="Simplified Arabic" w:hAnsi="Simplified Arabic" w:cs="Simplified Arabic"/>
          <w:sz w:val="28"/>
          <w:szCs w:val="28"/>
          <w:rtl/>
          <w:lang w:bidi="ar-SY"/>
        </w:rPr>
      </w:pPr>
      <w:r w:rsidRPr="00EE19D1">
        <w:rPr>
          <w:rFonts w:ascii="Simplified Arabic" w:hAnsi="Simplified Arabic" w:cs="Simplified Arabic"/>
          <w:sz w:val="28"/>
          <w:szCs w:val="28"/>
          <w:rtl/>
        </w:rPr>
        <w:t xml:space="preserve">بيّن التعريف </w:t>
      </w:r>
      <w:r w:rsidR="004A3D11" w:rsidRPr="00EE19D1">
        <w:rPr>
          <w:rFonts w:ascii="Simplified Arabic" w:hAnsi="Simplified Arabic" w:cs="Simplified Arabic" w:hint="cs"/>
          <w:sz w:val="28"/>
          <w:szCs w:val="28"/>
          <w:rtl/>
        </w:rPr>
        <w:t>أن</w:t>
      </w:r>
      <w:r w:rsidRPr="00EE19D1">
        <w:rPr>
          <w:rFonts w:ascii="Simplified Arabic" w:hAnsi="Simplified Arabic" w:cs="Simplified Arabic"/>
          <w:sz w:val="28"/>
          <w:szCs w:val="28"/>
          <w:rtl/>
        </w:rPr>
        <w:t xml:space="preserve"> صناديق الا</w:t>
      </w:r>
      <w:r w:rsidR="00CF4F3F">
        <w:rPr>
          <w:rFonts w:ascii="Simplified Arabic" w:hAnsi="Simplified Arabic" w:cs="Simplified Arabic"/>
          <w:sz w:val="28"/>
          <w:szCs w:val="28"/>
          <w:rtl/>
        </w:rPr>
        <w:t>ستثمار عبارة عن وعاء مالي ينشئ</w:t>
      </w:r>
      <w:r w:rsidR="00CF4F3F">
        <w:rPr>
          <w:rFonts w:ascii="Simplified Arabic" w:hAnsi="Simplified Arabic" w:cs="Simplified Arabic" w:hint="cs"/>
          <w:sz w:val="28"/>
          <w:szCs w:val="28"/>
          <w:rtl/>
        </w:rPr>
        <w:t xml:space="preserve">ه </w:t>
      </w:r>
      <w:r w:rsidRPr="00EE19D1">
        <w:rPr>
          <w:rFonts w:ascii="Simplified Arabic" w:hAnsi="Simplified Arabic" w:cs="Simplified Arabic"/>
          <w:sz w:val="28"/>
          <w:szCs w:val="28"/>
          <w:rtl/>
        </w:rPr>
        <w:t xml:space="preserve">البنك </w:t>
      </w:r>
      <w:r w:rsidR="004A3D11" w:rsidRPr="00EE19D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833E92">
        <w:rPr>
          <w:rFonts w:ascii="Simplified Arabic" w:hAnsi="Simplified Arabic" w:cs="Simplified Arabic" w:hint="cs"/>
          <w:sz w:val="28"/>
          <w:szCs w:val="28"/>
          <w:rtl/>
        </w:rPr>
        <w:t xml:space="preserve"> </w:t>
      </w:r>
      <w:r w:rsidR="00F156C0">
        <w:rPr>
          <w:rFonts w:ascii="Simplified Arabic" w:hAnsi="Simplified Arabic" w:cs="Simplified Arabic"/>
          <w:sz w:val="28"/>
          <w:szCs w:val="28"/>
          <w:rtl/>
        </w:rPr>
        <w:t>شركة كشركة ت</w:t>
      </w:r>
      <w:r w:rsidR="00F156C0">
        <w:rPr>
          <w:rFonts w:ascii="Simplified Arabic" w:hAnsi="Simplified Arabic" w:cs="Simplified Arabic" w:hint="cs"/>
          <w:sz w:val="28"/>
          <w:szCs w:val="28"/>
          <w:rtl/>
        </w:rPr>
        <w:t>أ</w:t>
      </w:r>
      <w:r w:rsidRPr="00EE19D1">
        <w:rPr>
          <w:rFonts w:ascii="Simplified Arabic" w:hAnsi="Simplified Arabic" w:cs="Simplified Arabic"/>
          <w:sz w:val="28"/>
          <w:szCs w:val="28"/>
          <w:rtl/>
        </w:rPr>
        <w:t xml:space="preserve">مين،  </w:t>
      </w:r>
      <w:r w:rsidR="00203BAB">
        <w:rPr>
          <w:rFonts w:ascii="Simplified Arabic" w:hAnsi="Simplified Arabic" w:cs="Simplified Arabic"/>
          <w:sz w:val="28"/>
          <w:szCs w:val="28"/>
          <w:rtl/>
        </w:rPr>
        <w:t>و</w:t>
      </w:r>
      <w:r w:rsidR="004A520A">
        <w:rPr>
          <w:rFonts w:ascii="Simplified Arabic" w:hAnsi="Simplified Arabic" w:cs="Simplified Arabic"/>
          <w:sz w:val="28"/>
          <w:szCs w:val="28"/>
          <w:rtl/>
        </w:rPr>
        <w:t>بالتالي ف</w:t>
      </w:r>
      <w:r w:rsidR="004A520A">
        <w:rPr>
          <w:rFonts w:ascii="Simplified Arabic" w:hAnsi="Simplified Arabic" w:cs="Simplified Arabic" w:hint="cs"/>
          <w:sz w:val="28"/>
          <w:szCs w:val="28"/>
          <w:rtl/>
        </w:rPr>
        <w:t>إ</w:t>
      </w:r>
      <w:r w:rsidRPr="00EE19D1">
        <w:rPr>
          <w:rFonts w:ascii="Simplified Arabic" w:hAnsi="Simplified Arabic" w:cs="Simplified Arabic"/>
          <w:sz w:val="28"/>
          <w:szCs w:val="28"/>
          <w:rtl/>
        </w:rPr>
        <w:t xml:space="preserve">نه يتم </w:t>
      </w:r>
      <w:r w:rsidR="004A3D11" w:rsidRPr="00EE19D1">
        <w:rPr>
          <w:rFonts w:ascii="Simplified Arabic" w:hAnsi="Simplified Arabic" w:cs="Simplified Arabic" w:hint="cs"/>
          <w:sz w:val="28"/>
          <w:szCs w:val="28"/>
          <w:rtl/>
        </w:rPr>
        <w:t>إدارة</w:t>
      </w:r>
      <w:r w:rsidRPr="00EE19D1">
        <w:rPr>
          <w:rFonts w:ascii="Simplified Arabic" w:hAnsi="Simplified Arabic" w:cs="Simplified Arabic"/>
          <w:sz w:val="28"/>
          <w:szCs w:val="28"/>
          <w:rtl/>
        </w:rPr>
        <w:t xml:space="preserve"> الصناديق الاستثمارية من خلال وحدة  قانونية مستقلة </w:t>
      </w:r>
      <w:r w:rsidR="004A3D11" w:rsidRPr="00EE19D1">
        <w:rPr>
          <w:rFonts w:ascii="Simplified Arabic" w:hAnsi="Simplified Arabic" w:cs="Simplified Arabic" w:hint="cs"/>
          <w:sz w:val="28"/>
          <w:szCs w:val="28"/>
          <w:rtl/>
        </w:rPr>
        <w:t>إداريا</w:t>
      </w:r>
      <w:r w:rsidR="004A520A">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محاسبيا</w:t>
      </w:r>
      <w:r w:rsidR="004A520A">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عن الجهة التي تنشئها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لا يتمتع الصندوق الاستثماري بشخصية معنوية </w:t>
      </w:r>
      <w:r w:rsidR="00203BAB">
        <w:rPr>
          <w:rFonts w:ascii="Simplified Arabic" w:hAnsi="Simplified Arabic" w:cs="Simplified Arabic"/>
          <w:sz w:val="28"/>
          <w:szCs w:val="28"/>
          <w:rtl/>
        </w:rPr>
        <w:t>و</w:t>
      </w:r>
      <w:r w:rsidR="004A3D11" w:rsidRPr="00EE19D1">
        <w:rPr>
          <w:rFonts w:ascii="Simplified Arabic" w:hAnsi="Simplified Arabic" w:cs="Simplified Arabic" w:hint="cs"/>
          <w:sz w:val="28"/>
          <w:szCs w:val="28"/>
          <w:rtl/>
        </w:rPr>
        <w:t>إن</w:t>
      </w:r>
      <w:r w:rsidRPr="00EE19D1">
        <w:rPr>
          <w:rFonts w:ascii="Simplified Arabic" w:hAnsi="Simplified Arabic" w:cs="Simplified Arabic"/>
          <w:sz w:val="28"/>
          <w:szCs w:val="28"/>
          <w:rtl/>
        </w:rPr>
        <w:t xml:space="preserve"> كان له ذمة مالية مستقلة،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يندرج ضمن هذا النوع</w:t>
      </w:r>
      <w:r w:rsidR="001A10A3">
        <w:rPr>
          <w:rFonts w:ascii="Simplified Arabic" w:hAnsi="Simplified Arabic" w:cs="Simplified Arabic" w:hint="cs"/>
          <w:sz w:val="28"/>
          <w:szCs w:val="28"/>
          <w:rtl/>
        </w:rPr>
        <w:t>:</w:t>
      </w:r>
      <w:r w:rsidR="00833E92" w:rsidRPr="00833E92">
        <w:rPr>
          <w:rStyle w:val="FootnoteReference"/>
          <w:rFonts w:ascii="Simplified Arabic" w:hAnsi="Simplified Arabic" w:cs="Simplified Arabic"/>
          <w:sz w:val="28"/>
          <w:szCs w:val="28"/>
          <w:rtl/>
          <w:lang w:val="ru-RU" w:bidi="ar-SY"/>
        </w:rPr>
        <w:t xml:space="preserve"> </w:t>
      </w:r>
      <w:r w:rsidR="00833E92" w:rsidRPr="00EE19D1">
        <w:rPr>
          <w:rStyle w:val="FootnoteReference"/>
          <w:rFonts w:ascii="Simplified Arabic" w:hAnsi="Simplified Arabic" w:cs="Simplified Arabic"/>
          <w:sz w:val="28"/>
          <w:szCs w:val="28"/>
          <w:rtl/>
          <w:lang w:val="ru-RU" w:bidi="ar-SY"/>
        </w:rPr>
        <w:footnoteReference w:id="142"/>
      </w:r>
    </w:p>
    <w:p w:rsidR="00CC6981" w:rsidRPr="001A10A3" w:rsidRDefault="00CC6981" w:rsidP="00470CE6">
      <w:pPr>
        <w:pStyle w:val="1"/>
        <w:numPr>
          <w:ilvl w:val="1"/>
          <w:numId w:val="21"/>
        </w:numPr>
        <w:tabs>
          <w:tab w:val="left" w:pos="226"/>
          <w:tab w:val="left" w:pos="368"/>
        </w:tabs>
        <w:ind w:left="-52" w:firstLine="0"/>
        <w:jc w:val="both"/>
        <w:outlineLvl w:val="0"/>
        <w:rPr>
          <w:rFonts w:ascii="Simplified Arabic" w:hAnsi="Simplified Arabic" w:cs="Simplified Arabic"/>
          <w:sz w:val="28"/>
          <w:szCs w:val="28"/>
          <w:rtl/>
        </w:rPr>
      </w:pPr>
      <w:r w:rsidRPr="001A10A3">
        <w:rPr>
          <w:rFonts w:ascii="Simplified Arabic" w:hAnsi="Simplified Arabic" w:cs="Simplified Arabic"/>
          <w:sz w:val="28"/>
          <w:szCs w:val="28"/>
          <w:rtl/>
        </w:rPr>
        <w:t>صناديق ذات النهاية المفتوحة</w:t>
      </w:r>
      <w:r w:rsidR="0028677E" w:rsidRPr="001A10A3">
        <w:rPr>
          <w:rFonts w:ascii="Simplified Arabic" w:hAnsi="Simplified Arabic" w:cs="Simplified Arabic" w:hint="cs"/>
          <w:sz w:val="28"/>
          <w:szCs w:val="28"/>
          <w:rtl/>
        </w:rPr>
        <w:t>.</w:t>
      </w:r>
    </w:p>
    <w:p w:rsidR="00CC6981" w:rsidRPr="001A10A3" w:rsidRDefault="00CC6981" w:rsidP="00470CE6">
      <w:pPr>
        <w:pStyle w:val="1"/>
        <w:numPr>
          <w:ilvl w:val="1"/>
          <w:numId w:val="21"/>
        </w:numPr>
        <w:tabs>
          <w:tab w:val="left" w:pos="226"/>
          <w:tab w:val="left" w:pos="368"/>
        </w:tabs>
        <w:ind w:left="-52" w:firstLine="0"/>
        <w:jc w:val="both"/>
        <w:outlineLvl w:val="0"/>
        <w:rPr>
          <w:rFonts w:ascii="Simplified Arabic" w:hAnsi="Simplified Arabic" w:cs="Simplified Arabic"/>
          <w:sz w:val="28"/>
          <w:szCs w:val="28"/>
          <w:rtl/>
          <w:lang w:val="ru-RU" w:bidi="ar-SY"/>
        </w:rPr>
      </w:pPr>
      <w:r w:rsidRPr="001A10A3">
        <w:rPr>
          <w:rFonts w:ascii="Simplified Arabic" w:hAnsi="Simplified Arabic" w:cs="Simplified Arabic"/>
          <w:sz w:val="28"/>
          <w:szCs w:val="28"/>
          <w:rtl/>
        </w:rPr>
        <w:t>صناديق الاستثمار الفرنسية</w:t>
      </w:r>
      <w:r w:rsidRPr="001A10A3">
        <w:rPr>
          <w:rFonts w:ascii="Simplified Arabic" w:hAnsi="Simplified Arabic" w:cs="Simplified Arabic"/>
          <w:sz w:val="28"/>
          <w:szCs w:val="28"/>
        </w:rPr>
        <w:t>( F.</w:t>
      </w:r>
      <w:r w:rsidR="002D453C" w:rsidRPr="001A10A3">
        <w:rPr>
          <w:rFonts w:ascii="Simplified Arabic" w:hAnsi="Simplified Arabic" w:cs="Simplified Arabic"/>
          <w:sz w:val="28"/>
          <w:szCs w:val="28"/>
        </w:rPr>
        <w:t>C.P)</w:t>
      </w:r>
      <w:r w:rsidR="0028677E" w:rsidRPr="001A10A3">
        <w:rPr>
          <w:rFonts w:ascii="Simplified Arabic" w:hAnsi="Simplified Arabic" w:cs="Simplified Arabic" w:hint="cs"/>
          <w:sz w:val="28"/>
          <w:szCs w:val="28"/>
          <w:rtl/>
          <w:lang w:val="ru-RU" w:bidi="ar-SY"/>
        </w:rPr>
        <w:t>.</w:t>
      </w:r>
    </w:p>
    <w:p w:rsidR="00CC6981" w:rsidRPr="001A10A3" w:rsidRDefault="00CC6981" w:rsidP="00470CE6">
      <w:pPr>
        <w:pStyle w:val="1"/>
        <w:numPr>
          <w:ilvl w:val="1"/>
          <w:numId w:val="21"/>
        </w:numPr>
        <w:tabs>
          <w:tab w:val="left" w:pos="226"/>
          <w:tab w:val="left" w:pos="368"/>
        </w:tabs>
        <w:ind w:left="-52" w:firstLine="0"/>
        <w:jc w:val="both"/>
        <w:outlineLvl w:val="0"/>
        <w:rPr>
          <w:rFonts w:ascii="Simplified Arabic" w:hAnsi="Simplified Arabic" w:cs="Simplified Arabic"/>
          <w:sz w:val="28"/>
          <w:szCs w:val="28"/>
          <w:rtl/>
          <w:lang w:val="ru-RU" w:bidi="ar-SY"/>
        </w:rPr>
      </w:pPr>
      <w:r w:rsidRPr="001A10A3">
        <w:rPr>
          <w:rFonts w:ascii="Simplified Arabic" w:hAnsi="Simplified Arabic" w:cs="Simplified Arabic"/>
          <w:sz w:val="28"/>
          <w:szCs w:val="28"/>
          <w:rtl/>
          <w:lang w:val="ru-RU" w:bidi="ar-SY"/>
        </w:rPr>
        <w:t xml:space="preserve">صناديق استثمار البنوك </w:t>
      </w:r>
      <w:r w:rsidR="00203BAB" w:rsidRPr="001A10A3">
        <w:rPr>
          <w:rFonts w:ascii="Simplified Arabic" w:hAnsi="Simplified Arabic" w:cs="Simplified Arabic"/>
          <w:sz w:val="28"/>
          <w:szCs w:val="28"/>
          <w:rtl/>
          <w:lang w:val="ru-RU" w:bidi="ar-SY"/>
        </w:rPr>
        <w:t>و</w:t>
      </w:r>
      <w:r w:rsidR="00F156C0">
        <w:rPr>
          <w:rFonts w:ascii="Simplified Arabic" w:hAnsi="Simplified Arabic" w:cs="Simplified Arabic"/>
          <w:sz w:val="28"/>
          <w:szCs w:val="28"/>
          <w:rtl/>
          <w:lang w:val="ru-RU" w:bidi="ar-SY"/>
        </w:rPr>
        <w:t>شركات الت</w:t>
      </w:r>
      <w:r w:rsidR="00F156C0">
        <w:rPr>
          <w:rFonts w:ascii="Simplified Arabic" w:hAnsi="Simplified Arabic" w:cs="Simplified Arabic" w:hint="cs"/>
          <w:sz w:val="28"/>
          <w:szCs w:val="28"/>
          <w:rtl/>
          <w:lang w:val="ru-RU" w:bidi="ar-SY"/>
        </w:rPr>
        <w:t>أ</w:t>
      </w:r>
      <w:r w:rsidRPr="001A10A3">
        <w:rPr>
          <w:rFonts w:ascii="Simplified Arabic" w:hAnsi="Simplified Arabic" w:cs="Simplified Arabic"/>
          <w:sz w:val="28"/>
          <w:szCs w:val="28"/>
          <w:rtl/>
          <w:lang w:val="ru-RU" w:bidi="ar-SY"/>
        </w:rPr>
        <w:t>مين</w:t>
      </w:r>
      <w:r w:rsidR="0028677E" w:rsidRPr="001A10A3">
        <w:rPr>
          <w:rFonts w:ascii="Simplified Arabic" w:hAnsi="Simplified Arabic" w:cs="Simplified Arabic" w:hint="cs"/>
          <w:sz w:val="28"/>
          <w:szCs w:val="28"/>
          <w:rtl/>
          <w:lang w:val="ru-RU" w:bidi="ar-SY"/>
        </w:rPr>
        <w:t>.</w:t>
      </w:r>
      <w:r w:rsidRPr="001A10A3">
        <w:rPr>
          <w:rFonts w:ascii="Simplified Arabic" w:hAnsi="Simplified Arabic" w:cs="Simplified Arabic"/>
          <w:sz w:val="28"/>
          <w:szCs w:val="28"/>
          <w:rtl/>
          <w:lang w:val="ru-RU" w:bidi="ar-SY"/>
        </w:rPr>
        <w:t xml:space="preserve"> </w:t>
      </w:r>
    </w:p>
    <w:p w:rsidR="00240933" w:rsidRPr="00EE19D1" w:rsidRDefault="004A3D11" w:rsidP="004A520A">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hint="cs"/>
          <w:sz w:val="28"/>
          <w:szCs w:val="28"/>
          <w:rtl/>
        </w:rPr>
        <w:t>أما</w:t>
      </w:r>
      <w:r w:rsidR="00002184" w:rsidRPr="00EE19D1">
        <w:rPr>
          <w:rFonts w:ascii="Simplified Arabic" w:hAnsi="Simplified Arabic" w:cs="Simplified Arabic"/>
          <w:sz w:val="28"/>
          <w:szCs w:val="28"/>
          <w:rtl/>
        </w:rPr>
        <w:t xml:space="preserve"> دراسة </w:t>
      </w:r>
      <w:r w:rsidR="00F156C0">
        <w:rPr>
          <w:rFonts w:ascii="Simplified Arabic" w:hAnsi="Simplified Arabic" w:cs="Simplified Arabic" w:hint="cs"/>
          <w:sz w:val="28"/>
          <w:szCs w:val="28"/>
          <w:rtl/>
        </w:rPr>
        <w:t>(</w:t>
      </w:r>
      <w:r w:rsidR="00833E92">
        <w:rPr>
          <w:rFonts w:ascii="Simplified Arabic" w:hAnsi="Simplified Arabic" w:cs="Simplified Arabic" w:hint="cs"/>
          <w:sz w:val="28"/>
          <w:szCs w:val="28"/>
          <w:rtl/>
        </w:rPr>
        <w:t>محمد</w:t>
      </w:r>
      <w:r w:rsidR="00F156C0">
        <w:rPr>
          <w:rFonts w:ascii="Simplified Arabic" w:hAnsi="Simplified Arabic" w:cs="Simplified Arabic" w:hint="cs"/>
          <w:sz w:val="28"/>
          <w:szCs w:val="28"/>
          <w:rtl/>
        </w:rPr>
        <w:t>)</w:t>
      </w:r>
      <w:r w:rsidR="004A520A">
        <w:rPr>
          <w:rFonts w:ascii="Simplified Arabic" w:hAnsi="Simplified Arabic" w:cs="Simplified Arabic" w:hint="cs"/>
          <w:sz w:val="28"/>
          <w:szCs w:val="28"/>
          <w:rtl/>
        </w:rPr>
        <w:t xml:space="preserve"> </w:t>
      </w:r>
      <w:r w:rsidR="00002184" w:rsidRPr="00EE19D1">
        <w:rPr>
          <w:rFonts w:ascii="Simplified Arabic" w:hAnsi="Simplified Arabic" w:cs="Simplified Arabic"/>
          <w:sz w:val="28"/>
          <w:szCs w:val="28"/>
          <w:rtl/>
        </w:rPr>
        <w:t>فقد عرفت الصندوق بناء على المميزات التي يقدمها الصندوق فهي</w:t>
      </w:r>
      <w:r w:rsidR="001A10A3">
        <w:rPr>
          <w:rFonts w:ascii="Simplified Arabic" w:hAnsi="Simplified Arabic" w:cs="Simplified Arabic" w:hint="cs"/>
          <w:sz w:val="28"/>
          <w:szCs w:val="28"/>
          <w:rtl/>
        </w:rPr>
        <w:t>:</w:t>
      </w:r>
      <w:r w:rsidR="00FE6FBF">
        <w:rPr>
          <w:rFonts w:ascii="Simplified Arabic" w:hAnsi="Simplified Arabic" w:cs="Simplified Arabic" w:hint="cs"/>
          <w:sz w:val="28"/>
          <w:szCs w:val="28"/>
          <w:rtl/>
        </w:rPr>
        <w:t xml:space="preserve"> </w:t>
      </w:r>
      <w:r w:rsidR="006A675F" w:rsidRPr="00EE19D1">
        <w:rPr>
          <w:rFonts w:ascii="Simplified Arabic" w:hAnsi="Simplified Arabic" w:cs="Simplified Arabic"/>
          <w:sz w:val="28"/>
          <w:szCs w:val="28"/>
          <w:rtl/>
        </w:rPr>
        <w:t xml:space="preserve">((وسيلة لتجميع الاستثمارات الصغيرة بغرض توظيفها في أدوات استثمارية مختلفة لتعظيم العائد </w:t>
      </w:r>
      <w:r w:rsidR="00203BAB">
        <w:rPr>
          <w:rFonts w:ascii="Simplified Arabic" w:hAnsi="Simplified Arabic" w:cs="Simplified Arabic"/>
          <w:sz w:val="28"/>
          <w:szCs w:val="28"/>
          <w:rtl/>
        </w:rPr>
        <w:t>و</w:t>
      </w:r>
      <w:r w:rsidR="006A675F" w:rsidRPr="00EE19D1">
        <w:rPr>
          <w:rFonts w:ascii="Simplified Arabic" w:hAnsi="Simplified Arabic" w:cs="Simplified Arabic"/>
          <w:sz w:val="28"/>
          <w:szCs w:val="28"/>
          <w:rtl/>
        </w:rPr>
        <w:t xml:space="preserve">توزيع المخاطر مع تحقيق السيولة لحاملي الوثائق وفق الطلب، </w:t>
      </w:r>
      <w:r w:rsidR="00203BAB">
        <w:rPr>
          <w:rFonts w:ascii="Simplified Arabic" w:hAnsi="Simplified Arabic" w:cs="Simplified Arabic"/>
          <w:sz w:val="28"/>
          <w:szCs w:val="28"/>
          <w:rtl/>
        </w:rPr>
        <w:t>و</w:t>
      </w:r>
      <w:r w:rsidR="006A675F" w:rsidRPr="00EE19D1">
        <w:rPr>
          <w:rFonts w:ascii="Simplified Arabic" w:hAnsi="Simplified Arabic" w:cs="Simplified Arabic"/>
          <w:sz w:val="28"/>
          <w:szCs w:val="28"/>
          <w:rtl/>
        </w:rPr>
        <w:t xml:space="preserve">هي بذلك تفترض تحقيق عناصر مثلث الاستثمار من ربحية </w:t>
      </w:r>
      <w:r w:rsidR="00203BAB">
        <w:rPr>
          <w:rFonts w:ascii="Simplified Arabic" w:hAnsi="Simplified Arabic" w:cs="Simplified Arabic"/>
          <w:sz w:val="28"/>
          <w:szCs w:val="28"/>
          <w:rtl/>
        </w:rPr>
        <w:t>و</w:t>
      </w:r>
      <w:r w:rsidR="006A675F" w:rsidRPr="00EE19D1">
        <w:rPr>
          <w:rFonts w:ascii="Simplified Arabic" w:hAnsi="Simplified Arabic" w:cs="Simplified Arabic"/>
          <w:sz w:val="28"/>
          <w:szCs w:val="28"/>
          <w:rtl/>
        </w:rPr>
        <w:t xml:space="preserve">أمان </w:t>
      </w:r>
      <w:r w:rsidR="00203BAB">
        <w:rPr>
          <w:rFonts w:ascii="Simplified Arabic" w:hAnsi="Simplified Arabic" w:cs="Simplified Arabic"/>
          <w:sz w:val="28"/>
          <w:szCs w:val="28"/>
          <w:rtl/>
        </w:rPr>
        <w:t>و</w:t>
      </w:r>
      <w:r w:rsidR="006A675F" w:rsidRPr="00EE19D1">
        <w:rPr>
          <w:rFonts w:ascii="Simplified Arabic" w:hAnsi="Simplified Arabic" w:cs="Simplified Arabic"/>
          <w:sz w:val="28"/>
          <w:szCs w:val="28"/>
          <w:rtl/>
        </w:rPr>
        <w:t>سيولة</w:t>
      </w:r>
      <w:r w:rsidR="006A675F" w:rsidRPr="00EE19D1">
        <w:rPr>
          <w:rStyle w:val="FootnoteReference"/>
          <w:rFonts w:ascii="Simplified Arabic" w:hAnsi="Simplified Arabic" w:cs="Simplified Arabic"/>
          <w:sz w:val="28"/>
          <w:szCs w:val="28"/>
          <w:rtl/>
        </w:rPr>
        <w:footnoteReference w:id="143"/>
      </w:r>
      <w:r w:rsidR="006A675F" w:rsidRPr="00EE19D1">
        <w:rPr>
          <w:rFonts w:ascii="Simplified Arabic" w:hAnsi="Simplified Arabic" w:cs="Simplified Arabic"/>
          <w:sz w:val="28"/>
          <w:szCs w:val="28"/>
          <w:rtl/>
        </w:rPr>
        <w:t>))</w:t>
      </w:r>
      <w:r w:rsidR="00EE1C16">
        <w:rPr>
          <w:rFonts w:ascii="Simplified Arabic" w:hAnsi="Simplified Arabic" w:cs="Simplified Arabic" w:hint="cs"/>
          <w:sz w:val="28"/>
          <w:szCs w:val="28"/>
          <w:rtl/>
        </w:rPr>
        <w:t>.</w:t>
      </w:r>
      <w:r w:rsidR="006A675F" w:rsidRPr="00EE19D1">
        <w:rPr>
          <w:rFonts w:ascii="Simplified Arabic" w:hAnsi="Simplified Arabic" w:cs="Simplified Arabic"/>
          <w:sz w:val="28"/>
          <w:szCs w:val="28"/>
          <w:rtl/>
        </w:rPr>
        <w:t xml:space="preserve"> </w:t>
      </w:r>
    </w:p>
    <w:p w:rsidR="00240933" w:rsidRPr="00EE19D1" w:rsidRDefault="006A675F"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lastRenderedPageBreak/>
        <w:t>بي</w:t>
      </w:r>
      <w:r w:rsidR="0028677E">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ن التعريف </w:t>
      </w:r>
      <w:r w:rsidR="004A3D11" w:rsidRPr="00EE19D1">
        <w:rPr>
          <w:rFonts w:ascii="Simplified Arabic" w:hAnsi="Simplified Arabic" w:cs="Simplified Arabic" w:hint="cs"/>
          <w:sz w:val="28"/>
          <w:szCs w:val="28"/>
          <w:rtl/>
        </w:rPr>
        <w:t>أهم</w:t>
      </w:r>
      <w:r w:rsidR="004A520A">
        <w:rPr>
          <w:rFonts w:ascii="Simplified Arabic" w:hAnsi="Simplified Arabic" w:cs="Simplified Arabic"/>
          <w:sz w:val="28"/>
          <w:szCs w:val="28"/>
          <w:rtl/>
        </w:rPr>
        <w:t xml:space="preserve"> </w:t>
      </w:r>
      <w:r w:rsidR="00F156C0">
        <w:rPr>
          <w:rFonts w:ascii="Simplified Arabic" w:hAnsi="Simplified Arabic" w:cs="Simplified Arabic" w:hint="cs"/>
          <w:sz w:val="28"/>
          <w:szCs w:val="28"/>
          <w:rtl/>
        </w:rPr>
        <w:t>ال</w:t>
      </w:r>
      <w:r w:rsidR="004A520A">
        <w:rPr>
          <w:rFonts w:ascii="Simplified Arabic" w:hAnsi="Simplified Arabic" w:cs="Simplified Arabic"/>
          <w:sz w:val="28"/>
          <w:szCs w:val="28"/>
          <w:rtl/>
        </w:rPr>
        <w:t xml:space="preserve">مميزات </w:t>
      </w:r>
      <w:r w:rsidRPr="00EE19D1">
        <w:rPr>
          <w:rFonts w:ascii="Simplified Arabic" w:hAnsi="Simplified Arabic" w:cs="Simplified Arabic"/>
          <w:sz w:val="28"/>
          <w:szCs w:val="28"/>
          <w:rtl/>
        </w:rPr>
        <w:t>التي تقدمها صناديق الاستثمار من حيث توفير العائد المناسب</w:t>
      </w:r>
      <w:r w:rsidR="00002184"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002184" w:rsidRPr="00EE19D1">
        <w:rPr>
          <w:rFonts w:ascii="Simplified Arabic" w:hAnsi="Simplified Arabic" w:cs="Simplified Arabic"/>
          <w:sz w:val="28"/>
          <w:szCs w:val="28"/>
          <w:rtl/>
        </w:rPr>
        <w:t xml:space="preserve">تحقيق السيولة اللازمة </w:t>
      </w:r>
      <w:r w:rsidR="00203BAB">
        <w:rPr>
          <w:rFonts w:ascii="Simplified Arabic" w:hAnsi="Simplified Arabic" w:cs="Simplified Arabic"/>
          <w:sz w:val="28"/>
          <w:szCs w:val="28"/>
          <w:rtl/>
        </w:rPr>
        <w:t>و</w:t>
      </w:r>
      <w:r w:rsidR="00002184" w:rsidRPr="00EE19D1">
        <w:rPr>
          <w:rFonts w:ascii="Simplified Arabic" w:hAnsi="Simplified Arabic" w:cs="Simplified Arabic"/>
          <w:sz w:val="28"/>
          <w:szCs w:val="28"/>
          <w:rtl/>
        </w:rPr>
        <w:t>توفير</w:t>
      </w:r>
      <w:r w:rsidRPr="00EE19D1">
        <w:rPr>
          <w:rFonts w:ascii="Simplified Arabic" w:hAnsi="Simplified Arabic" w:cs="Simplified Arabic"/>
          <w:sz w:val="28"/>
          <w:szCs w:val="28"/>
          <w:rtl/>
        </w:rPr>
        <w:t xml:space="preserve"> </w:t>
      </w:r>
      <w:r w:rsidR="00D648AB" w:rsidRPr="00EE19D1">
        <w:rPr>
          <w:rFonts w:ascii="Simplified Arabic" w:hAnsi="Simplified Arabic" w:cs="Simplified Arabic" w:hint="cs"/>
          <w:sz w:val="28"/>
          <w:szCs w:val="28"/>
          <w:rtl/>
        </w:rPr>
        <w:t>الأمان</w:t>
      </w:r>
      <w:r w:rsidRPr="00EE19D1">
        <w:rPr>
          <w:rFonts w:ascii="Simplified Arabic" w:hAnsi="Simplified Arabic" w:cs="Simplified Arabic"/>
          <w:sz w:val="28"/>
          <w:szCs w:val="28"/>
          <w:rtl/>
        </w:rPr>
        <w:t xml:space="preserve"> للمستثمر بتنويع </w:t>
      </w:r>
      <w:r w:rsidR="004A3D11" w:rsidRPr="00EE19D1">
        <w:rPr>
          <w:rFonts w:ascii="Simplified Arabic" w:hAnsi="Simplified Arabic" w:cs="Simplified Arabic" w:hint="cs"/>
          <w:sz w:val="28"/>
          <w:szCs w:val="28"/>
          <w:rtl/>
        </w:rPr>
        <w:t>استثمارات</w:t>
      </w:r>
      <w:r w:rsidR="004A3D11" w:rsidRPr="00EE19D1">
        <w:rPr>
          <w:rFonts w:ascii="Simplified Arabic" w:hAnsi="Simplified Arabic" w:cs="Simplified Arabic" w:hint="eastAsia"/>
          <w:sz w:val="28"/>
          <w:szCs w:val="28"/>
          <w:rtl/>
        </w:rPr>
        <w:t>ه</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F156C0">
        <w:rPr>
          <w:rFonts w:ascii="Simplified Arabic" w:hAnsi="Simplified Arabic" w:cs="Simplified Arabic" w:hint="cs"/>
          <w:sz w:val="28"/>
          <w:szCs w:val="28"/>
          <w:rtl/>
        </w:rPr>
        <w:t>توفر</w:t>
      </w:r>
      <w:r w:rsidRPr="00EE19D1">
        <w:rPr>
          <w:rFonts w:ascii="Simplified Arabic" w:hAnsi="Simplified Arabic" w:cs="Simplified Arabic"/>
          <w:sz w:val="28"/>
          <w:szCs w:val="28"/>
          <w:rtl/>
        </w:rPr>
        <w:t xml:space="preserve"> صغار المستثمرين </w:t>
      </w:r>
      <w:r w:rsidR="00F156C0">
        <w:rPr>
          <w:rFonts w:ascii="Simplified Arabic" w:hAnsi="Simplified Arabic" w:cs="Simplified Arabic" w:hint="cs"/>
          <w:sz w:val="28"/>
          <w:szCs w:val="28"/>
          <w:rtl/>
        </w:rPr>
        <w:t>ل</w:t>
      </w:r>
      <w:r w:rsidRPr="00EE19D1">
        <w:rPr>
          <w:rFonts w:ascii="Simplified Arabic" w:hAnsi="Simplified Arabic" w:cs="Simplified Arabic"/>
          <w:sz w:val="28"/>
          <w:szCs w:val="28"/>
          <w:rtl/>
        </w:rPr>
        <w:t>توجيه مدخراتهم نح</w:t>
      </w:r>
      <w:r w:rsidR="00203BAB">
        <w:rPr>
          <w:rFonts w:ascii="Simplified Arabic" w:hAnsi="Simplified Arabic" w:cs="Simplified Arabic"/>
          <w:sz w:val="28"/>
          <w:szCs w:val="28"/>
          <w:rtl/>
        </w:rPr>
        <w:t>و</w:t>
      </w:r>
      <w:r w:rsidR="001A5C1D">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الاستثمار</w:t>
      </w:r>
      <w:r w:rsidR="001A5C1D">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 xml:space="preserve"> في </w:t>
      </w:r>
      <w:r w:rsidR="004A3D11" w:rsidRPr="00EE19D1">
        <w:rPr>
          <w:rFonts w:ascii="Simplified Arabic" w:hAnsi="Simplified Arabic" w:cs="Simplified Arabic" w:hint="cs"/>
          <w:sz w:val="28"/>
          <w:szCs w:val="28"/>
          <w:rtl/>
        </w:rPr>
        <w:t>الأسواق</w:t>
      </w:r>
      <w:r w:rsidRPr="00EE19D1">
        <w:rPr>
          <w:rFonts w:ascii="Simplified Arabic" w:hAnsi="Simplified Arabic" w:cs="Simplified Arabic"/>
          <w:sz w:val="28"/>
          <w:szCs w:val="28"/>
          <w:rtl/>
        </w:rPr>
        <w:t xml:space="preserve"> المالية</w:t>
      </w:r>
      <w:r w:rsidR="001A10A3">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p>
    <w:p w:rsidR="00240933" w:rsidRPr="00EE19D1" w:rsidRDefault="00697CAB"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نستنتج من التعاريف السابقة</w:t>
      </w:r>
      <w:r w:rsidR="001A10A3">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p>
    <w:p w:rsidR="009508C4" w:rsidRPr="00EE19D1" w:rsidRDefault="006A7F3D" w:rsidP="00F156C0">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صندوق الاستثمار عبارة عن وعاء مالي يمكن </w:t>
      </w:r>
      <w:r w:rsidR="00833E92">
        <w:rPr>
          <w:rFonts w:ascii="Simplified Arabic" w:hAnsi="Simplified Arabic" w:cs="Simplified Arabic" w:hint="cs"/>
          <w:sz w:val="28"/>
          <w:szCs w:val="28"/>
          <w:rtl/>
        </w:rPr>
        <w:t>أن</w:t>
      </w:r>
      <w:r w:rsidRPr="00EE19D1">
        <w:rPr>
          <w:rFonts w:ascii="Simplified Arabic" w:hAnsi="Simplified Arabic" w:cs="Simplified Arabic"/>
          <w:sz w:val="28"/>
          <w:szCs w:val="28"/>
          <w:rtl/>
        </w:rPr>
        <w:t xml:space="preserve"> يؤسس كشركة مساهمة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يكون له شخصية معنوية</w:t>
      </w:r>
      <w:r w:rsidR="00833E92">
        <w:rPr>
          <w:rFonts w:ascii="Simplified Arabic" w:hAnsi="Simplified Arabic" w:cs="Simplified Arabic" w:hint="cs"/>
          <w:sz w:val="28"/>
          <w:szCs w:val="28"/>
          <w:rtl/>
        </w:rPr>
        <w:t>،</w:t>
      </w:r>
      <w:r w:rsidR="00833E92">
        <w:rPr>
          <w:rFonts w:ascii="Simplified Arabic" w:hAnsi="Simplified Arabic" w:cs="Simplified Arabic"/>
          <w:sz w:val="28"/>
          <w:szCs w:val="28"/>
          <w:rtl/>
        </w:rPr>
        <w:t xml:space="preserve"> </w:t>
      </w:r>
      <w:r w:rsidR="00F156C0">
        <w:rPr>
          <w:rFonts w:ascii="Simplified Arabic" w:hAnsi="Simplified Arabic" w:cs="Simplified Arabic" w:hint="cs"/>
          <w:sz w:val="28"/>
          <w:szCs w:val="28"/>
          <w:rtl/>
        </w:rPr>
        <w:t>ويمكن</w:t>
      </w:r>
      <w:r w:rsidR="00833E92">
        <w:rPr>
          <w:rFonts w:ascii="Simplified Arabic" w:hAnsi="Simplified Arabic" w:cs="Simplified Arabic" w:hint="cs"/>
          <w:sz w:val="28"/>
          <w:szCs w:val="28"/>
          <w:rtl/>
        </w:rPr>
        <w:t xml:space="preserve"> أن</w:t>
      </w:r>
      <w:r w:rsidRPr="00EE19D1">
        <w:rPr>
          <w:rFonts w:ascii="Simplified Arabic" w:hAnsi="Simplified Arabic" w:cs="Simplified Arabic"/>
          <w:sz w:val="28"/>
          <w:szCs w:val="28"/>
          <w:rtl/>
        </w:rPr>
        <w:t xml:space="preserve"> يتم تأسيسه من خلال</w:t>
      </w:r>
      <w:r>
        <w:rPr>
          <w:rFonts w:ascii="Simplified Arabic" w:hAnsi="Simplified Arabic" w:cs="Simplified Arabic"/>
          <w:sz w:val="28"/>
          <w:szCs w:val="28"/>
          <w:rtl/>
        </w:rPr>
        <w:t xml:space="preserve"> بنك </w:t>
      </w:r>
      <w:r>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833E92">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شركة تامين </w:t>
      </w:r>
      <w:r w:rsidR="00203BAB">
        <w:rPr>
          <w:rFonts w:ascii="Simplified Arabic" w:hAnsi="Simplified Arabic" w:cs="Simplified Arabic"/>
          <w:sz w:val="28"/>
          <w:szCs w:val="28"/>
          <w:rtl/>
        </w:rPr>
        <w:t>و</w:t>
      </w:r>
      <w:r>
        <w:rPr>
          <w:rFonts w:ascii="Simplified Arabic" w:hAnsi="Simplified Arabic" w:cs="Simplified Arabic"/>
          <w:sz w:val="28"/>
          <w:szCs w:val="28"/>
          <w:rtl/>
        </w:rPr>
        <w:t xml:space="preserve">لا </w:t>
      </w:r>
      <w:r>
        <w:rPr>
          <w:rFonts w:ascii="Simplified Arabic" w:hAnsi="Simplified Arabic" w:cs="Simplified Arabic" w:hint="cs"/>
          <w:sz w:val="28"/>
          <w:szCs w:val="28"/>
          <w:rtl/>
        </w:rPr>
        <w:t>يتمتع ب</w:t>
      </w:r>
      <w:r>
        <w:rPr>
          <w:rFonts w:ascii="Simplified Arabic" w:hAnsi="Simplified Arabic" w:cs="Simplified Arabic"/>
          <w:sz w:val="28"/>
          <w:szCs w:val="28"/>
          <w:rtl/>
        </w:rPr>
        <w:t>شخصية معنوية</w:t>
      </w:r>
      <w:r w:rsidRPr="00EE19D1">
        <w:rPr>
          <w:rFonts w:ascii="Simplified Arabic" w:hAnsi="Simplified Arabic" w:cs="Simplified Arabic"/>
          <w:sz w:val="28"/>
          <w:szCs w:val="28"/>
          <w:rtl/>
        </w:rPr>
        <w:t xml:space="preserve">,  </w:t>
      </w:r>
      <w:r w:rsidR="00F156C0">
        <w:rPr>
          <w:rFonts w:ascii="Simplified Arabic" w:hAnsi="Simplified Arabic" w:cs="Simplified Arabic" w:hint="cs"/>
          <w:sz w:val="28"/>
          <w:szCs w:val="28"/>
          <w:rtl/>
        </w:rPr>
        <w:t>و</w:t>
      </w:r>
      <w:r w:rsidRPr="00EE19D1">
        <w:rPr>
          <w:rFonts w:ascii="Simplified Arabic" w:hAnsi="Simplified Arabic" w:cs="Simplified Arabic"/>
          <w:sz w:val="28"/>
          <w:szCs w:val="28"/>
          <w:rtl/>
        </w:rPr>
        <w:t xml:space="preserve">يهدف </w:t>
      </w:r>
      <w:r w:rsidRPr="00EE19D1">
        <w:rPr>
          <w:rFonts w:ascii="Simplified Arabic" w:hAnsi="Simplified Arabic" w:cs="Simplified Arabic" w:hint="cs"/>
          <w:sz w:val="28"/>
          <w:szCs w:val="28"/>
          <w:rtl/>
        </w:rPr>
        <w:t>إلى</w:t>
      </w:r>
      <w:r w:rsidRPr="00EE19D1">
        <w:rPr>
          <w:rFonts w:ascii="Simplified Arabic" w:hAnsi="Simplified Arabic" w:cs="Simplified Arabic"/>
          <w:sz w:val="28"/>
          <w:szCs w:val="28"/>
          <w:rtl/>
        </w:rPr>
        <w:t xml:space="preserve"> تجميع </w:t>
      </w:r>
      <w:r w:rsidRPr="00EE19D1">
        <w:rPr>
          <w:rFonts w:ascii="Simplified Arabic" w:hAnsi="Simplified Arabic" w:cs="Simplified Arabic" w:hint="cs"/>
          <w:sz w:val="28"/>
          <w:szCs w:val="28"/>
          <w:rtl/>
        </w:rPr>
        <w:t>الأموال</w:t>
      </w:r>
      <w:r w:rsidRPr="00EE19D1">
        <w:rPr>
          <w:rFonts w:ascii="Simplified Arabic" w:hAnsi="Simplified Arabic" w:cs="Simplified Arabic"/>
          <w:sz w:val="28"/>
          <w:szCs w:val="28"/>
          <w:rtl/>
        </w:rPr>
        <w:t xml:space="preserve"> من عدد من المستثمرين </w:t>
      </w:r>
      <w:r w:rsidR="00203BAB">
        <w:rPr>
          <w:rFonts w:ascii="Simplified Arabic" w:hAnsi="Simplified Arabic" w:cs="Simplified Arabic"/>
          <w:sz w:val="28"/>
          <w:szCs w:val="28"/>
          <w:rtl/>
        </w:rPr>
        <w:t>و</w:t>
      </w:r>
      <w:r w:rsidR="00F156C0">
        <w:rPr>
          <w:rFonts w:ascii="Simplified Arabic" w:hAnsi="Simplified Arabic" w:cs="Simplified Arabic" w:hint="cs"/>
          <w:sz w:val="28"/>
          <w:szCs w:val="28"/>
          <w:rtl/>
        </w:rPr>
        <w:t xml:space="preserve">تتم </w:t>
      </w:r>
      <w:r w:rsidRPr="00EE19D1">
        <w:rPr>
          <w:rFonts w:ascii="Simplified Arabic" w:hAnsi="Simplified Arabic" w:cs="Simplified Arabic" w:hint="cs"/>
          <w:sz w:val="28"/>
          <w:szCs w:val="28"/>
          <w:rtl/>
        </w:rPr>
        <w:t>إدارتها</w:t>
      </w:r>
      <w:r w:rsidRPr="00EE19D1">
        <w:rPr>
          <w:rFonts w:ascii="Simplified Arabic" w:hAnsi="Simplified Arabic" w:cs="Simplified Arabic"/>
          <w:sz w:val="28"/>
          <w:szCs w:val="28"/>
          <w:rtl/>
        </w:rPr>
        <w:t xml:space="preserve"> وفقا</w:t>
      </w:r>
      <w:r w:rsidR="00F156C0">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Pr="00EE19D1">
        <w:rPr>
          <w:rFonts w:ascii="Simplified Arabic" w:hAnsi="Simplified Arabic" w:cs="Simplified Arabic" w:hint="cs"/>
          <w:sz w:val="28"/>
          <w:szCs w:val="28"/>
          <w:rtl/>
        </w:rPr>
        <w:t>لإستر</w:t>
      </w:r>
      <w:r>
        <w:rPr>
          <w:rFonts w:ascii="Simplified Arabic" w:hAnsi="Simplified Arabic" w:cs="Simplified Arabic" w:hint="cs"/>
          <w:sz w:val="28"/>
          <w:szCs w:val="28"/>
          <w:rtl/>
        </w:rPr>
        <w:t>ا</w:t>
      </w:r>
      <w:r w:rsidRPr="00EE19D1">
        <w:rPr>
          <w:rFonts w:ascii="Simplified Arabic" w:hAnsi="Simplified Arabic" w:cs="Simplified Arabic" w:hint="cs"/>
          <w:sz w:val="28"/>
          <w:szCs w:val="28"/>
          <w:rtl/>
        </w:rPr>
        <w:t>تيجية</w:t>
      </w:r>
      <w:r w:rsidRPr="00EE19D1">
        <w:rPr>
          <w:rFonts w:ascii="Simplified Arabic" w:hAnsi="Simplified Arabic" w:cs="Simplified Arabic"/>
          <w:sz w:val="28"/>
          <w:szCs w:val="28"/>
          <w:rtl/>
        </w:rPr>
        <w:t xml:space="preserve"> يضعها مدير الصندوق لتحقيق </w:t>
      </w:r>
      <w:r w:rsidRPr="00EE19D1">
        <w:rPr>
          <w:rFonts w:ascii="Simplified Arabic" w:hAnsi="Simplified Arabic" w:cs="Simplified Arabic" w:hint="cs"/>
          <w:sz w:val="28"/>
          <w:szCs w:val="28"/>
          <w:rtl/>
        </w:rPr>
        <w:t>أرباح</w:t>
      </w:r>
      <w:r w:rsidRPr="00EE19D1">
        <w:rPr>
          <w:rFonts w:ascii="Simplified Arabic" w:hAnsi="Simplified Arabic" w:cs="Simplified Arabic"/>
          <w:sz w:val="28"/>
          <w:szCs w:val="28"/>
          <w:rtl/>
        </w:rPr>
        <w:t xml:space="preserve"> توزع على حملة وثائق الصندوق وتحقيق </w:t>
      </w:r>
      <w:r w:rsidRPr="00EE19D1">
        <w:rPr>
          <w:rFonts w:ascii="Simplified Arabic" w:hAnsi="Simplified Arabic" w:cs="Simplified Arabic" w:hint="cs"/>
          <w:sz w:val="28"/>
          <w:szCs w:val="28"/>
          <w:rtl/>
        </w:rPr>
        <w:t>الأمان</w:t>
      </w:r>
      <w:r w:rsidRPr="00EE19D1">
        <w:rPr>
          <w:rFonts w:ascii="Simplified Arabic" w:hAnsi="Simplified Arabic" w:cs="Simplified Arabic"/>
          <w:sz w:val="28"/>
          <w:szCs w:val="28"/>
          <w:rtl/>
        </w:rPr>
        <w:t xml:space="preserve"> بتنويع الاستثمارات</w:t>
      </w:r>
      <w:r>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F156C0">
        <w:rPr>
          <w:rFonts w:ascii="Simplified Arabic" w:hAnsi="Simplified Arabic" w:cs="Simplified Arabic"/>
          <w:sz w:val="28"/>
          <w:szCs w:val="28"/>
          <w:rtl/>
        </w:rPr>
        <w:t>السيولة</w:t>
      </w:r>
      <w:r w:rsidRPr="00EE19D1">
        <w:rPr>
          <w:rFonts w:ascii="Simplified Arabic" w:hAnsi="Simplified Arabic" w:cs="Simplified Arabic"/>
          <w:sz w:val="28"/>
          <w:szCs w:val="28"/>
          <w:rtl/>
        </w:rPr>
        <w:t xml:space="preserve"> تصدر وثائق للمستثمرين تمثل كل وثيقة حصة المستثمر في </w:t>
      </w:r>
      <w:r w:rsidRPr="00EE19D1">
        <w:rPr>
          <w:rFonts w:ascii="Simplified Arabic" w:hAnsi="Simplified Arabic" w:cs="Simplified Arabic" w:hint="cs"/>
          <w:sz w:val="28"/>
          <w:szCs w:val="28"/>
          <w:rtl/>
        </w:rPr>
        <w:t>أصول</w:t>
      </w:r>
      <w:r w:rsidRPr="00EE19D1">
        <w:rPr>
          <w:rFonts w:ascii="Simplified Arabic" w:hAnsi="Simplified Arabic" w:cs="Simplified Arabic"/>
          <w:sz w:val="28"/>
          <w:szCs w:val="28"/>
          <w:rtl/>
        </w:rPr>
        <w:t xml:space="preserve"> الصندوق.</w:t>
      </w:r>
    </w:p>
    <w:p w:rsidR="003C0254" w:rsidRDefault="003C0254" w:rsidP="00734BB3">
      <w:pPr>
        <w:tabs>
          <w:tab w:val="left" w:pos="226"/>
          <w:tab w:val="left" w:pos="368"/>
        </w:tabs>
        <w:ind w:left="-52"/>
        <w:jc w:val="both"/>
        <w:rPr>
          <w:rFonts w:ascii="Simplified Arabic" w:hAnsi="Simplified Arabic" w:cs="Simplified Arabic"/>
          <w:sz w:val="28"/>
          <w:szCs w:val="28"/>
          <w:rtl/>
        </w:rPr>
      </w:pPr>
    </w:p>
    <w:p w:rsidR="009055D1" w:rsidRPr="003728DD" w:rsidRDefault="00425E1F" w:rsidP="00734BB3">
      <w:pPr>
        <w:tabs>
          <w:tab w:val="left" w:pos="226"/>
          <w:tab w:val="left" w:pos="368"/>
        </w:tabs>
        <w:ind w:left="-52"/>
        <w:jc w:val="both"/>
        <w:rPr>
          <w:rFonts w:ascii="Simplified Arabic" w:hAnsi="Simplified Arabic" w:cs="Simplified Arabic"/>
          <w:b/>
          <w:bCs/>
          <w:sz w:val="32"/>
          <w:szCs w:val="32"/>
        </w:rPr>
      </w:pPr>
      <w:r>
        <w:rPr>
          <w:rFonts w:ascii="Simplified Arabic" w:hAnsi="Simplified Arabic" w:cs="Simplified Arabic" w:hint="cs"/>
          <w:b/>
          <w:bCs/>
          <w:sz w:val="32"/>
          <w:szCs w:val="32"/>
          <w:rtl/>
        </w:rPr>
        <w:t>2-1-3</w:t>
      </w:r>
      <w:r w:rsidR="00BE5D25" w:rsidRPr="003728DD">
        <w:rPr>
          <w:rFonts w:ascii="Simplified Arabic" w:hAnsi="Simplified Arabic" w:cs="Simplified Arabic"/>
          <w:b/>
          <w:bCs/>
          <w:sz w:val="32"/>
          <w:szCs w:val="32"/>
          <w:rtl/>
        </w:rPr>
        <w:t xml:space="preserve"> </w:t>
      </w:r>
      <w:r w:rsidR="004A3D11" w:rsidRPr="003728DD">
        <w:rPr>
          <w:rFonts w:ascii="Simplified Arabic" w:hAnsi="Simplified Arabic" w:cs="Simplified Arabic" w:hint="cs"/>
          <w:b/>
          <w:bCs/>
          <w:sz w:val="32"/>
          <w:szCs w:val="32"/>
          <w:rtl/>
        </w:rPr>
        <w:t>أنواع</w:t>
      </w:r>
      <w:r w:rsidR="009055D1" w:rsidRPr="003728DD">
        <w:rPr>
          <w:rFonts w:ascii="Simplified Arabic" w:hAnsi="Simplified Arabic" w:cs="Simplified Arabic"/>
          <w:b/>
          <w:bCs/>
          <w:sz w:val="32"/>
          <w:szCs w:val="32"/>
          <w:rtl/>
        </w:rPr>
        <w:t xml:space="preserve"> صناديق الاستثمار</w:t>
      </w:r>
      <w:r w:rsidR="001A10A3">
        <w:rPr>
          <w:rFonts w:ascii="Simplified Arabic" w:hAnsi="Simplified Arabic" w:cs="Simplified Arabic" w:hint="cs"/>
          <w:b/>
          <w:bCs/>
          <w:sz w:val="32"/>
          <w:szCs w:val="32"/>
          <w:rtl/>
        </w:rPr>
        <w:t>:</w:t>
      </w:r>
      <w:r w:rsidR="009055D1" w:rsidRPr="003728DD">
        <w:rPr>
          <w:rFonts w:ascii="Simplified Arabic" w:hAnsi="Simplified Arabic" w:cs="Simplified Arabic"/>
          <w:b/>
          <w:bCs/>
          <w:sz w:val="32"/>
          <w:szCs w:val="32"/>
          <w:rtl/>
        </w:rPr>
        <w:t xml:space="preserve"> </w:t>
      </w:r>
    </w:p>
    <w:p w:rsidR="005A73AB" w:rsidRPr="00EE19D1" w:rsidRDefault="005A73AB" w:rsidP="00734BB3">
      <w:pPr>
        <w:pStyle w:val="1"/>
        <w:tabs>
          <w:tab w:val="left" w:pos="226"/>
          <w:tab w:val="left" w:pos="368"/>
        </w:tabs>
        <w:ind w:left="-52"/>
        <w:jc w:val="both"/>
        <w:rPr>
          <w:rFonts w:ascii="Simplified Arabic" w:hAnsi="Simplified Arabic" w:cs="Simplified Arabic"/>
          <w:sz w:val="28"/>
          <w:szCs w:val="28"/>
        </w:rPr>
      </w:pPr>
      <w:r w:rsidRPr="00EE19D1">
        <w:rPr>
          <w:rFonts w:ascii="Simplified Arabic" w:hAnsi="Simplified Arabic" w:cs="Simplified Arabic"/>
          <w:sz w:val="28"/>
          <w:szCs w:val="28"/>
          <w:rtl/>
        </w:rPr>
        <w:t xml:space="preserve">يهتم </w:t>
      </w:r>
      <w:r w:rsidR="00002184" w:rsidRPr="00EE19D1">
        <w:rPr>
          <w:rFonts w:ascii="Simplified Arabic" w:hAnsi="Simplified Arabic" w:cs="Simplified Arabic"/>
          <w:sz w:val="28"/>
          <w:szCs w:val="28"/>
          <w:rtl/>
        </w:rPr>
        <w:t>المستثمرون</w:t>
      </w:r>
      <w:r w:rsidRPr="00EE19D1">
        <w:rPr>
          <w:rFonts w:ascii="Simplified Arabic" w:hAnsi="Simplified Arabic" w:cs="Simplified Arabic"/>
          <w:sz w:val="28"/>
          <w:szCs w:val="28"/>
          <w:rtl/>
        </w:rPr>
        <w:t xml:space="preserve"> غالبا</w:t>
      </w:r>
      <w:r w:rsidR="004A520A">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بالخصائص العامة لاستثماراتهم </w:t>
      </w:r>
      <w:r w:rsidR="004A3D11" w:rsidRPr="00EE19D1">
        <w:rPr>
          <w:rFonts w:ascii="Simplified Arabic" w:hAnsi="Simplified Arabic" w:cs="Simplified Arabic" w:hint="cs"/>
          <w:sz w:val="28"/>
          <w:szCs w:val="28"/>
          <w:rtl/>
        </w:rPr>
        <w:t>فالأصل</w:t>
      </w:r>
      <w:r w:rsidRPr="00EE19D1">
        <w:rPr>
          <w:rFonts w:ascii="Simplified Arabic" w:hAnsi="Simplified Arabic" w:cs="Simplified Arabic"/>
          <w:sz w:val="28"/>
          <w:szCs w:val="28"/>
          <w:rtl/>
        </w:rPr>
        <w:t xml:space="preserve"> الذي ينطوي على مخاطرة مرتفعه </w:t>
      </w:r>
      <w:r w:rsidR="004A3D11" w:rsidRPr="00EE19D1">
        <w:rPr>
          <w:rFonts w:ascii="Simplified Arabic" w:hAnsi="Simplified Arabic" w:cs="Simplified Arabic" w:hint="cs"/>
          <w:sz w:val="28"/>
          <w:szCs w:val="28"/>
          <w:rtl/>
        </w:rPr>
        <w:t>إذا</w:t>
      </w:r>
      <w:r w:rsidRPr="00EE19D1">
        <w:rPr>
          <w:rFonts w:ascii="Simplified Arabic" w:hAnsi="Simplified Arabic" w:cs="Simplified Arabic"/>
          <w:sz w:val="28"/>
          <w:szCs w:val="28"/>
          <w:rtl/>
        </w:rPr>
        <w:t xml:space="preserve"> استثمر منفردا</w:t>
      </w:r>
      <w:r w:rsidR="004A520A">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يكون </w:t>
      </w:r>
      <w:r w:rsidR="00BC5F1E">
        <w:rPr>
          <w:rFonts w:ascii="Simplified Arabic" w:hAnsi="Simplified Arabic" w:cs="Simplified Arabic"/>
          <w:sz w:val="28"/>
          <w:szCs w:val="28"/>
          <w:rtl/>
        </w:rPr>
        <w:t>أقل</w:t>
      </w:r>
      <w:r w:rsidRPr="00EE19D1">
        <w:rPr>
          <w:rFonts w:ascii="Simplified Arabic" w:hAnsi="Simplified Arabic" w:cs="Simplified Arabic"/>
          <w:sz w:val="28"/>
          <w:szCs w:val="28"/>
          <w:rtl/>
        </w:rPr>
        <w:t xml:space="preserve"> مخاطرة </w:t>
      </w:r>
      <w:r w:rsidR="004A3D11" w:rsidRPr="00EE19D1">
        <w:rPr>
          <w:rFonts w:ascii="Simplified Arabic" w:hAnsi="Simplified Arabic" w:cs="Simplified Arabic" w:hint="cs"/>
          <w:sz w:val="28"/>
          <w:szCs w:val="28"/>
          <w:rtl/>
        </w:rPr>
        <w:t>إذا</w:t>
      </w:r>
      <w:r w:rsidRPr="00EE19D1">
        <w:rPr>
          <w:rFonts w:ascii="Simplified Arabic" w:hAnsi="Simplified Arabic" w:cs="Simplified Arabic"/>
          <w:sz w:val="28"/>
          <w:szCs w:val="28"/>
          <w:rtl/>
        </w:rPr>
        <w:t xml:space="preserve"> ما استثمر ضمن مج</w:t>
      </w:r>
      <w:r w:rsidR="00002184" w:rsidRPr="00EE19D1">
        <w:rPr>
          <w:rFonts w:ascii="Simplified Arabic" w:hAnsi="Simplified Arabic" w:cs="Simplified Arabic"/>
          <w:sz w:val="28"/>
          <w:szCs w:val="28"/>
          <w:rtl/>
        </w:rPr>
        <w:t>م</w:t>
      </w:r>
      <w:r w:rsidRPr="00EE19D1">
        <w:rPr>
          <w:rFonts w:ascii="Simplified Arabic" w:hAnsi="Simplified Arabic" w:cs="Simplified Arabic"/>
          <w:sz w:val="28"/>
          <w:szCs w:val="28"/>
          <w:rtl/>
        </w:rPr>
        <w:t xml:space="preserve">وعة من </w:t>
      </w:r>
      <w:r w:rsidR="004A3D11" w:rsidRPr="00EE19D1">
        <w:rPr>
          <w:rFonts w:ascii="Simplified Arabic" w:hAnsi="Simplified Arabic" w:cs="Simplified Arabic" w:hint="cs"/>
          <w:sz w:val="28"/>
          <w:szCs w:val="28"/>
          <w:rtl/>
        </w:rPr>
        <w:t>الأوراق</w:t>
      </w:r>
      <w:r w:rsidRPr="00EE19D1">
        <w:rPr>
          <w:rFonts w:ascii="Simplified Arabic" w:hAnsi="Simplified Arabic" w:cs="Simplified Arabic"/>
          <w:sz w:val="28"/>
          <w:szCs w:val="28"/>
          <w:rtl/>
        </w:rPr>
        <w:t xml:space="preserve"> المالية </w:t>
      </w:r>
      <w:r w:rsidR="004A3D11" w:rsidRPr="00EE19D1">
        <w:rPr>
          <w:rFonts w:ascii="Simplified Arabic" w:hAnsi="Simplified Arabic" w:cs="Simplified Arabic" w:hint="cs"/>
          <w:sz w:val="28"/>
          <w:szCs w:val="28"/>
          <w:rtl/>
        </w:rPr>
        <w:t>الأخرى</w:t>
      </w:r>
      <w:r w:rsidRPr="00EE19D1">
        <w:rPr>
          <w:rFonts w:ascii="Simplified Arabic" w:hAnsi="Simplified Arabic" w:cs="Simplified Arabic"/>
          <w:sz w:val="28"/>
          <w:szCs w:val="28"/>
          <w:rtl/>
        </w:rPr>
        <w:t xml:space="preserve"> تعوض تلك المخاطر</w:t>
      </w:r>
      <w:r w:rsidR="00002184" w:rsidRPr="00EE19D1">
        <w:rPr>
          <w:rFonts w:ascii="Simplified Arabic" w:hAnsi="Simplified Arabic" w:cs="Simplified Arabic"/>
          <w:sz w:val="28"/>
          <w:szCs w:val="28"/>
          <w:rtl/>
        </w:rPr>
        <w:t>.</w:t>
      </w:r>
    </w:p>
    <w:p w:rsidR="00E84018" w:rsidRPr="00EE19D1" w:rsidRDefault="00E84018"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تختلف </w:t>
      </w:r>
      <w:r w:rsidR="00634EA6" w:rsidRPr="00EE19D1">
        <w:rPr>
          <w:rFonts w:ascii="Simplified Arabic" w:hAnsi="Simplified Arabic" w:cs="Simplified Arabic"/>
          <w:sz w:val="28"/>
          <w:szCs w:val="28"/>
          <w:rtl/>
        </w:rPr>
        <w:t>استراتيجيات</w:t>
      </w:r>
      <w:r w:rsidRPr="00EE19D1">
        <w:rPr>
          <w:rFonts w:ascii="Simplified Arabic" w:hAnsi="Simplified Arabic" w:cs="Simplified Arabic"/>
          <w:sz w:val="28"/>
          <w:szCs w:val="28"/>
          <w:rtl/>
        </w:rPr>
        <w:t xml:space="preserve"> المستثمرين تبعا</w:t>
      </w:r>
      <w:r w:rsidR="00D230E5">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لاختلاف </w:t>
      </w:r>
      <w:r w:rsidR="00634EA6" w:rsidRPr="00EE19D1">
        <w:rPr>
          <w:rFonts w:ascii="Simplified Arabic" w:hAnsi="Simplified Arabic" w:cs="Simplified Arabic"/>
          <w:sz w:val="28"/>
          <w:szCs w:val="28"/>
          <w:rtl/>
        </w:rPr>
        <w:t>أولوياتهم</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5A73AB" w:rsidRPr="00EE19D1">
        <w:rPr>
          <w:rFonts w:ascii="Simplified Arabic" w:hAnsi="Simplified Arabic" w:cs="Simplified Arabic"/>
          <w:sz w:val="28"/>
          <w:szCs w:val="28"/>
          <w:rtl/>
        </w:rPr>
        <w:t>نادرا</w:t>
      </w:r>
      <w:r w:rsidR="004A520A">
        <w:rPr>
          <w:rFonts w:ascii="Simplified Arabic" w:hAnsi="Simplified Arabic" w:cs="Simplified Arabic" w:hint="cs"/>
          <w:sz w:val="28"/>
          <w:szCs w:val="28"/>
          <w:rtl/>
        </w:rPr>
        <w:t>ً</w:t>
      </w:r>
      <w:r w:rsidR="005A73AB" w:rsidRPr="00EE19D1">
        <w:rPr>
          <w:rFonts w:ascii="Simplified Arabic" w:hAnsi="Simplified Arabic" w:cs="Simplified Arabic"/>
          <w:sz w:val="28"/>
          <w:szCs w:val="28"/>
          <w:rtl/>
        </w:rPr>
        <w:t xml:space="preserve"> ما نجد مستثمر يقدم على استثمار ثروته في أصل واحد، فه</w:t>
      </w:r>
      <w:r w:rsidR="00203BAB">
        <w:rPr>
          <w:rFonts w:ascii="Simplified Arabic" w:hAnsi="Simplified Arabic" w:cs="Simplified Arabic"/>
          <w:sz w:val="28"/>
          <w:szCs w:val="28"/>
          <w:rtl/>
        </w:rPr>
        <w:t>و</w:t>
      </w:r>
      <w:r w:rsidR="00D230E5">
        <w:rPr>
          <w:rFonts w:ascii="Simplified Arabic" w:hAnsi="Simplified Arabic" w:cs="Simplified Arabic" w:hint="cs"/>
          <w:sz w:val="28"/>
          <w:szCs w:val="28"/>
          <w:rtl/>
        </w:rPr>
        <w:t xml:space="preserve"> </w:t>
      </w:r>
      <w:r w:rsidR="005A73AB" w:rsidRPr="00EE19D1">
        <w:rPr>
          <w:rFonts w:ascii="Simplified Arabic" w:hAnsi="Simplified Arabic" w:cs="Simplified Arabic"/>
          <w:sz w:val="28"/>
          <w:szCs w:val="28"/>
          <w:rtl/>
        </w:rPr>
        <w:t xml:space="preserve">في </w:t>
      </w:r>
      <w:r w:rsidR="00CF4F3F">
        <w:rPr>
          <w:rFonts w:ascii="Simplified Arabic" w:hAnsi="Simplified Arabic" w:cs="Simplified Arabic" w:hint="cs"/>
          <w:sz w:val="28"/>
          <w:szCs w:val="28"/>
          <w:rtl/>
        </w:rPr>
        <w:t>ال</w:t>
      </w:r>
      <w:r w:rsidR="005A73AB" w:rsidRPr="00EE19D1">
        <w:rPr>
          <w:rFonts w:ascii="Simplified Arabic" w:hAnsi="Simplified Arabic" w:cs="Simplified Arabic"/>
          <w:sz w:val="28"/>
          <w:szCs w:val="28"/>
          <w:rtl/>
        </w:rPr>
        <w:t xml:space="preserve">نهاية يسعى </w:t>
      </w:r>
      <w:r w:rsidR="00D919AF" w:rsidRPr="00EE19D1">
        <w:rPr>
          <w:rFonts w:ascii="Simplified Arabic" w:hAnsi="Simplified Arabic" w:cs="Simplified Arabic" w:hint="cs"/>
          <w:sz w:val="28"/>
          <w:szCs w:val="28"/>
          <w:rtl/>
        </w:rPr>
        <w:t>إلى</w:t>
      </w:r>
      <w:r w:rsidR="005A73AB" w:rsidRPr="00EE19D1">
        <w:rPr>
          <w:rFonts w:ascii="Simplified Arabic" w:hAnsi="Simplified Arabic" w:cs="Simplified Arabic"/>
          <w:sz w:val="28"/>
          <w:szCs w:val="28"/>
          <w:rtl/>
        </w:rPr>
        <w:t xml:space="preserve"> تحقيق عوائد مرتفعة </w:t>
      </w:r>
      <w:r w:rsidR="00203BAB">
        <w:rPr>
          <w:rFonts w:ascii="Simplified Arabic" w:hAnsi="Simplified Arabic" w:cs="Simplified Arabic"/>
          <w:sz w:val="28"/>
          <w:szCs w:val="28"/>
          <w:rtl/>
        </w:rPr>
        <w:t>و</w:t>
      </w:r>
      <w:r w:rsidR="00F156C0">
        <w:rPr>
          <w:rFonts w:ascii="Simplified Arabic" w:hAnsi="Simplified Arabic" w:cs="Simplified Arabic" w:hint="cs"/>
          <w:sz w:val="28"/>
          <w:szCs w:val="28"/>
          <w:rtl/>
        </w:rPr>
        <w:t xml:space="preserve">يعمل على </w:t>
      </w:r>
      <w:r w:rsidR="005A73AB" w:rsidRPr="00EE19D1">
        <w:rPr>
          <w:rFonts w:ascii="Simplified Arabic" w:hAnsi="Simplified Arabic" w:cs="Simplified Arabic"/>
          <w:sz w:val="28"/>
          <w:szCs w:val="28"/>
          <w:rtl/>
        </w:rPr>
        <w:t xml:space="preserve">تجنب المخاطر المرافقة لتلك العوائد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على ذلك ينقسم</w:t>
      </w:r>
      <w:r w:rsidR="005A73AB" w:rsidRPr="00EE19D1">
        <w:rPr>
          <w:rFonts w:ascii="Simplified Arabic" w:hAnsi="Simplified Arabic" w:cs="Simplified Arabic"/>
          <w:sz w:val="28"/>
          <w:szCs w:val="28"/>
          <w:rtl/>
        </w:rPr>
        <w:t xml:space="preserve"> المستثمرين</w:t>
      </w:r>
      <w:r w:rsidR="0028677E">
        <w:rPr>
          <w:rFonts w:ascii="Simplified Arabic" w:hAnsi="Simplified Arabic" w:cs="Simplified Arabic"/>
          <w:sz w:val="28"/>
          <w:szCs w:val="28"/>
          <w:rtl/>
        </w:rPr>
        <w:t xml:space="preserve"> </w:t>
      </w:r>
      <w:r w:rsidR="00D919AF">
        <w:rPr>
          <w:rFonts w:ascii="Simplified Arabic" w:hAnsi="Simplified Arabic" w:cs="Simplified Arabic" w:hint="cs"/>
          <w:sz w:val="28"/>
          <w:szCs w:val="28"/>
          <w:rtl/>
        </w:rPr>
        <w:t>إلى</w:t>
      </w:r>
      <w:r w:rsidR="0028677E">
        <w:rPr>
          <w:rFonts w:ascii="Simplified Arabic" w:hAnsi="Simplified Arabic" w:cs="Simplified Arabic" w:hint="cs"/>
          <w:sz w:val="28"/>
          <w:szCs w:val="28"/>
          <w:rtl/>
        </w:rPr>
        <w:t>:</w:t>
      </w:r>
    </w:p>
    <w:p w:rsidR="00162A73" w:rsidRPr="00EE19D1" w:rsidRDefault="00162A73" w:rsidP="00470CE6">
      <w:pPr>
        <w:pStyle w:val="1"/>
        <w:numPr>
          <w:ilvl w:val="0"/>
          <w:numId w:val="90"/>
        </w:numPr>
        <w:tabs>
          <w:tab w:val="left" w:pos="226"/>
          <w:tab w:val="left" w:pos="368"/>
        </w:tabs>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المستثمر المتحفظ الذي </w:t>
      </w:r>
      <w:r w:rsidR="00C70BAA" w:rsidRPr="00EE19D1">
        <w:rPr>
          <w:rFonts w:ascii="Simplified Arabic" w:hAnsi="Simplified Arabic" w:cs="Simplified Arabic"/>
          <w:sz w:val="28"/>
          <w:szCs w:val="28"/>
          <w:rtl/>
        </w:rPr>
        <w:t xml:space="preserve">يعطي عنصر </w:t>
      </w:r>
      <w:r w:rsidR="004A3D11" w:rsidRPr="00EE19D1">
        <w:rPr>
          <w:rFonts w:ascii="Simplified Arabic" w:hAnsi="Simplified Arabic" w:cs="Simplified Arabic" w:hint="cs"/>
          <w:sz w:val="28"/>
          <w:szCs w:val="28"/>
          <w:rtl/>
        </w:rPr>
        <w:t>الأمان</w:t>
      </w:r>
      <w:r w:rsidR="00C70BAA" w:rsidRPr="00EE19D1">
        <w:rPr>
          <w:rFonts w:ascii="Simplified Arabic" w:hAnsi="Simplified Arabic" w:cs="Simplified Arabic"/>
          <w:sz w:val="28"/>
          <w:szCs w:val="28"/>
          <w:rtl/>
        </w:rPr>
        <w:t xml:space="preserve"> </w:t>
      </w:r>
      <w:r w:rsidR="002D453C" w:rsidRPr="00EE19D1">
        <w:rPr>
          <w:rFonts w:ascii="Simplified Arabic" w:hAnsi="Simplified Arabic" w:cs="Simplified Arabic" w:hint="cs"/>
          <w:sz w:val="28"/>
          <w:szCs w:val="28"/>
          <w:rtl/>
        </w:rPr>
        <w:t xml:space="preserve">الأولوية </w:t>
      </w:r>
      <w:r w:rsidR="00203BAB">
        <w:rPr>
          <w:rFonts w:ascii="Simplified Arabic" w:hAnsi="Simplified Arabic" w:cs="Simplified Arabic" w:hint="cs"/>
          <w:sz w:val="28"/>
          <w:szCs w:val="28"/>
          <w:rtl/>
        </w:rPr>
        <w:t>و</w:t>
      </w:r>
      <w:r w:rsidR="005A73AB" w:rsidRPr="00EE19D1">
        <w:rPr>
          <w:rFonts w:ascii="Simplified Arabic" w:hAnsi="Simplified Arabic" w:cs="Simplified Arabic"/>
          <w:sz w:val="28"/>
          <w:szCs w:val="28"/>
          <w:rtl/>
        </w:rPr>
        <w:t xml:space="preserve">يختار </w:t>
      </w:r>
      <w:r w:rsidR="004A3D11" w:rsidRPr="00EE19D1">
        <w:rPr>
          <w:rFonts w:ascii="Simplified Arabic" w:hAnsi="Simplified Arabic" w:cs="Simplified Arabic" w:hint="cs"/>
          <w:sz w:val="28"/>
          <w:szCs w:val="28"/>
          <w:rtl/>
        </w:rPr>
        <w:t>الأصول</w:t>
      </w:r>
      <w:r w:rsidR="005A73AB" w:rsidRPr="00EE19D1">
        <w:rPr>
          <w:rFonts w:ascii="Simplified Arabic" w:hAnsi="Simplified Arabic" w:cs="Simplified Arabic"/>
          <w:sz w:val="28"/>
          <w:szCs w:val="28"/>
          <w:rtl/>
        </w:rPr>
        <w:t xml:space="preserve"> </w:t>
      </w:r>
      <w:r w:rsidR="0028677E">
        <w:rPr>
          <w:rFonts w:ascii="Simplified Arabic" w:hAnsi="Simplified Arabic" w:cs="Simplified Arabic"/>
          <w:sz w:val="28"/>
          <w:szCs w:val="28"/>
          <w:rtl/>
        </w:rPr>
        <w:t xml:space="preserve">ذات العائد الجيد </w:t>
      </w:r>
      <w:r w:rsidR="00203BAB">
        <w:rPr>
          <w:rFonts w:ascii="Simplified Arabic" w:hAnsi="Simplified Arabic" w:cs="Simplified Arabic"/>
          <w:sz w:val="28"/>
          <w:szCs w:val="28"/>
          <w:rtl/>
        </w:rPr>
        <w:t>و</w:t>
      </w:r>
      <w:r w:rsidR="0028677E">
        <w:rPr>
          <w:rFonts w:ascii="Simplified Arabic" w:hAnsi="Simplified Arabic" w:cs="Simplified Arabic"/>
          <w:sz w:val="28"/>
          <w:szCs w:val="28"/>
          <w:rtl/>
        </w:rPr>
        <w:t xml:space="preserve">المخاطر </w:t>
      </w:r>
      <w:r w:rsidR="004A3D11">
        <w:rPr>
          <w:rFonts w:ascii="Simplified Arabic" w:hAnsi="Simplified Arabic" w:cs="Simplified Arabic" w:hint="cs"/>
          <w:sz w:val="28"/>
          <w:szCs w:val="28"/>
          <w:rtl/>
        </w:rPr>
        <w:t>الأقل</w:t>
      </w:r>
      <w:r w:rsidR="0028677E">
        <w:rPr>
          <w:rFonts w:ascii="Simplified Arabic" w:hAnsi="Simplified Arabic" w:cs="Simplified Arabic" w:hint="cs"/>
          <w:sz w:val="28"/>
          <w:szCs w:val="28"/>
          <w:rtl/>
        </w:rPr>
        <w:t>.</w:t>
      </w:r>
    </w:p>
    <w:p w:rsidR="00162A73" w:rsidRPr="00EE19D1" w:rsidRDefault="00162A73" w:rsidP="00470CE6">
      <w:pPr>
        <w:pStyle w:val="1"/>
        <w:numPr>
          <w:ilvl w:val="0"/>
          <w:numId w:val="90"/>
        </w:numPr>
        <w:tabs>
          <w:tab w:val="left" w:pos="226"/>
          <w:tab w:val="left" w:pos="368"/>
        </w:tabs>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المستثمر </w:t>
      </w:r>
      <w:r w:rsidR="00C70BAA" w:rsidRPr="00EE19D1">
        <w:rPr>
          <w:rFonts w:ascii="Simplified Arabic" w:hAnsi="Simplified Arabic" w:cs="Simplified Arabic"/>
          <w:sz w:val="28"/>
          <w:szCs w:val="28"/>
          <w:rtl/>
        </w:rPr>
        <w:t xml:space="preserve"> المضارب الذي يعطي عنصر الربحية </w:t>
      </w:r>
      <w:r w:rsidR="004A3D11" w:rsidRPr="00EE19D1">
        <w:rPr>
          <w:rFonts w:ascii="Simplified Arabic" w:hAnsi="Simplified Arabic" w:cs="Simplified Arabic" w:hint="cs"/>
          <w:sz w:val="28"/>
          <w:szCs w:val="28"/>
          <w:rtl/>
        </w:rPr>
        <w:t>الأولوية</w:t>
      </w:r>
      <w:r w:rsidR="0028677E">
        <w:rPr>
          <w:rFonts w:ascii="Simplified Arabic" w:hAnsi="Simplified Arabic" w:cs="Simplified Arabic" w:hint="cs"/>
          <w:sz w:val="28"/>
          <w:szCs w:val="28"/>
          <w:rtl/>
        </w:rPr>
        <w:t>.</w:t>
      </w:r>
    </w:p>
    <w:p w:rsidR="00162A73" w:rsidRPr="00EE19D1" w:rsidRDefault="00C70BAA" w:rsidP="00470CE6">
      <w:pPr>
        <w:pStyle w:val="1"/>
        <w:numPr>
          <w:ilvl w:val="0"/>
          <w:numId w:val="90"/>
        </w:numPr>
        <w:tabs>
          <w:tab w:val="left" w:pos="226"/>
          <w:tab w:val="left" w:pos="368"/>
        </w:tabs>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المستثمر المتوازن </w:t>
      </w:r>
      <w:r w:rsidR="00D230E5">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 xml:space="preserve">الذي يوجه اهتمامه لعنصري الربحية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المخاطر بشكل متوازن</w:t>
      </w:r>
      <w:r w:rsidR="0028677E">
        <w:rPr>
          <w:rFonts w:ascii="Simplified Arabic" w:hAnsi="Simplified Arabic" w:cs="Simplified Arabic" w:hint="cs"/>
          <w:sz w:val="28"/>
          <w:szCs w:val="28"/>
          <w:rtl/>
        </w:rPr>
        <w:t>.</w:t>
      </w:r>
    </w:p>
    <w:p w:rsidR="00102E78" w:rsidRPr="00EE19D1" w:rsidRDefault="00203BAB" w:rsidP="00734BB3">
      <w:pPr>
        <w:pStyle w:val="1"/>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و</w:t>
      </w:r>
      <w:r w:rsidR="00C70BAA" w:rsidRPr="00EE19D1">
        <w:rPr>
          <w:rFonts w:ascii="Simplified Arabic" w:hAnsi="Simplified Arabic" w:cs="Simplified Arabic"/>
          <w:sz w:val="28"/>
          <w:szCs w:val="28"/>
          <w:rtl/>
        </w:rPr>
        <w:t>تبعا</w:t>
      </w:r>
      <w:r w:rsidR="00D230E5">
        <w:rPr>
          <w:rFonts w:ascii="Simplified Arabic" w:hAnsi="Simplified Arabic" w:cs="Simplified Arabic" w:hint="cs"/>
          <w:sz w:val="28"/>
          <w:szCs w:val="28"/>
          <w:rtl/>
        </w:rPr>
        <w:t>ً</w:t>
      </w:r>
      <w:r w:rsidR="00C70BAA" w:rsidRPr="00EE19D1">
        <w:rPr>
          <w:rFonts w:ascii="Simplified Arabic" w:hAnsi="Simplified Arabic" w:cs="Simplified Arabic"/>
          <w:sz w:val="28"/>
          <w:szCs w:val="28"/>
          <w:rtl/>
        </w:rPr>
        <w:t xml:space="preserve"> لاختلاف </w:t>
      </w:r>
      <w:r w:rsidR="004A3D11" w:rsidRPr="00EE19D1">
        <w:rPr>
          <w:rFonts w:ascii="Simplified Arabic" w:hAnsi="Simplified Arabic" w:cs="Simplified Arabic" w:hint="cs"/>
          <w:sz w:val="28"/>
          <w:szCs w:val="28"/>
          <w:rtl/>
        </w:rPr>
        <w:t>أنواع</w:t>
      </w:r>
      <w:r w:rsidR="00C70BAA" w:rsidRPr="00EE19D1">
        <w:rPr>
          <w:rFonts w:ascii="Simplified Arabic" w:hAnsi="Simplified Arabic" w:cs="Simplified Arabic"/>
          <w:sz w:val="28"/>
          <w:szCs w:val="28"/>
          <w:rtl/>
        </w:rPr>
        <w:t xml:space="preserve"> المستثمرين </w:t>
      </w:r>
      <w:r w:rsidR="002D453C">
        <w:rPr>
          <w:rFonts w:ascii="Simplified Arabic" w:hAnsi="Simplified Arabic" w:cs="Simplified Arabic"/>
          <w:sz w:val="28"/>
          <w:szCs w:val="28"/>
          <w:rtl/>
        </w:rPr>
        <w:t>و</w:t>
      </w:r>
      <w:r w:rsidR="004A3D11">
        <w:rPr>
          <w:rFonts w:ascii="Simplified Arabic" w:hAnsi="Simplified Arabic" w:cs="Simplified Arabic" w:hint="cs"/>
          <w:sz w:val="28"/>
          <w:szCs w:val="28"/>
          <w:rtl/>
        </w:rPr>
        <w:t>استراتجياتهم</w:t>
      </w:r>
      <w:r w:rsidR="0028677E">
        <w:rPr>
          <w:rFonts w:ascii="Simplified Arabic" w:hAnsi="Simplified Arabic" w:cs="Simplified Arabic"/>
          <w:sz w:val="28"/>
          <w:szCs w:val="28"/>
          <w:rtl/>
        </w:rPr>
        <w:t xml:space="preserve"> الاستثمارية</w:t>
      </w:r>
      <w:r w:rsidR="00C70BAA" w:rsidRPr="00EE19D1">
        <w:rPr>
          <w:rFonts w:ascii="Simplified Arabic" w:hAnsi="Simplified Arabic" w:cs="Simplified Arabic"/>
          <w:sz w:val="28"/>
          <w:szCs w:val="28"/>
          <w:rtl/>
        </w:rPr>
        <w:t>, تختلف أنوا</w:t>
      </w:r>
      <w:r w:rsidR="00E84018" w:rsidRPr="00EE19D1">
        <w:rPr>
          <w:rFonts w:ascii="Simplified Arabic" w:hAnsi="Simplified Arabic" w:cs="Simplified Arabic"/>
          <w:sz w:val="28"/>
          <w:szCs w:val="28"/>
          <w:rtl/>
        </w:rPr>
        <w:t>ع صناديق الاستثمار بحيث تلبي جميع رغبات المستثمر</w:t>
      </w:r>
      <w:r w:rsidR="00634EA6" w:rsidRPr="00EE19D1">
        <w:rPr>
          <w:rFonts w:ascii="Simplified Arabic" w:hAnsi="Simplified Arabic" w:cs="Simplified Arabic"/>
          <w:sz w:val="28"/>
          <w:szCs w:val="28"/>
          <w:rtl/>
        </w:rPr>
        <w:t>، فهناك صناديق تختص بالاستثمار في قطاع معين مثل العقارات أ</w:t>
      </w:r>
      <w:r>
        <w:rPr>
          <w:rFonts w:ascii="Simplified Arabic" w:hAnsi="Simplified Arabic" w:cs="Simplified Arabic"/>
          <w:sz w:val="28"/>
          <w:szCs w:val="28"/>
          <w:rtl/>
        </w:rPr>
        <w:t>و</w:t>
      </w:r>
      <w:r w:rsidR="00D230E5">
        <w:rPr>
          <w:rFonts w:ascii="Simplified Arabic" w:hAnsi="Simplified Arabic" w:cs="Simplified Arabic" w:hint="cs"/>
          <w:sz w:val="28"/>
          <w:szCs w:val="28"/>
          <w:rtl/>
        </w:rPr>
        <w:t xml:space="preserve"> </w:t>
      </w:r>
      <w:r w:rsidR="00634EA6" w:rsidRPr="00EE19D1">
        <w:rPr>
          <w:rFonts w:ascii="Simplified Arabic" w:hAnsi="Simplified Arabic" w:cs="Simplified Arabic"/>
          <w:sz w:val="28"/>
          <w:szCs w:val="28"/>
          <w:rtl/>
        </w:rPr>
        <w:t xml:space="preserve">المعادن الثمينة </w:t>
      </w:r>
      <w:r>
        <w:rPr>
          <w:rFonts w:ascii="Simplified Arabic" w:hAnsi="Simplified Arabic" w:cs="Simplified Arabic"/>
          <w:sz w:val="28"/>
          <w:szCs w:val="28"/>
          <w:rtl/>
        </w:rPr>
        <w:t>و</w:t>
      </w:r>
      <w:r w:rsidR="00634EA6" w:rsidRPr="00EE19D1">
        <w:rPr>
          <w:rFonts w:ascii="Simplified Arabic" w:hAnsi="Simplified Arabic" w:cs="Simplified Arabic"/>
          <w:sz w:val="28"/>
          <w:szCs w:val="28"/>
          <w:rtl/>
        </w:rPr>
        <w:t xml:space="preserve">غيرها، </w:t>
      </w:r>
      <w:r>
        <w:rPr>
          <w:rFonts w:ascii="Simplified Arabic" w:hAnsi="Simplified Arabic" w:cs="Simplified Arabic"/>
          <w:sz w:val="28"/>
          <w:szCs w:val="28"/>
          <w:rtl/>
        </w:rPr>
        <w:t>و</w:t>
      </w:r>
      <w:r w:rsidR="00634EA6" w:rsidRPr="00EE19D1">
        <w:rPr>
          <w:rFonts w:ascii="Simplified Arabic" w:hAnsi="Simplified Arabic" w:cs="Simplified Arabic"/>
          <w:sz w:val="28"/>
          <w:szCs w:val="28"/>
          <w:rtl/>
        </w:rPr>
        <w:t xml:space="preserve">صناديق تستثمر أموالها في </w:t>
      </w:r>
      <w:r w:rsidR="004A3D11" w:rsidRPr="00EE19D1">
        <w:rPr>
          <w:rFonts w:ascii="Simplified Arabic" w:hAnsi="Simplified Arabic" w:cs="Simplified Arabic" w:hint="cs"/>
          <w:sz w:val="28"/>
          <w:szCs w:val="28"/>
          <w:rtl/>
        </w:rPr>
        <w:t>الأوراق</w:t>
      </w:r>
      <w:r w:rsidR="00634EA6" w:rsidRPr="00EE19D1">
        <w:rPr>
          <w:rFonts w:ascii="Simplified Arabic" w:hAnsi="Simplified Arabic" w:cs="Simplified Arabic"/>
          <w:sz w:val="28"/>
          <w:szCs w:val="28"/>
          <w:rtl/>
        </w:rPr>
        <w:t xml:space="preserve"> المالية </w:t>
      </w:r>
      <w:r w:rsidR="00F156C0">
        <w:rPr>
          <w:rFonts w:ascii="Simplified Arabic" w:hAnsi="Simplified Arabic" w:cs="Simplified Arabic" w:hint="cs"/>
          <w:sz w:val="28"/>
          <w:szCs w:val="28"/>
          <w:rtl/>
        </w:rPr>
        <w:t>ك</w:t>
      </w:r>
      <w:r w:rsidR="004A3D11" w:rsidRPr="00EE19D1">
        <w:rPr>
          <w:rFonts w:ascii="Simplified Arabic" w:hAnsi="Simplified Arabic" w:cs="Simplified Arabic" w:hint="cs"/>
          <w:sz w:val="28"/>
          <w:szCs w:val="28"/>
          <w:rtl/>
        </w:rPr>
        <w:t>الأسهم</w:t>
      </w:r>
      <w:r w:rsidR="00102E78" w:rsidRPr="00EE19D1">
        <w:rPr>
          <w:rFonts w:ascii="Simplified Arabic" w:hAnsi="Simplified Arabic" w:cs="Simplified Arabic"/>
          <w:sz w:val="28"/>
          <w:szCs w:val="28"/>
          <w:rtl/>
        </w:rPr>
        <w:t xml:space="preserve"> </w:t>
      </w:r>
      <w:r w:rsidR="0028677E">
        <w:rPr>
          <w:rFonts w:ascii="Simplified Arabic" w:hAnsi="Simplified Arabic" w:cs="Simplified Arabic" w:hint="cs"/>
          <w:sz w:val="28"/>
          <w:szCs w:val="28"/>
          <w:rtl/>
        </w:rPr>
        <w:t xml:space="preserve">ذات المخاطر، </w:t>
      </w:r>
      <w:r>
        <w:rPr>
          <w:rFonts w:ascii="Simplified Arabic" w:hAnsi="Simplified Arabic" w:cs="Simplified Arabic"/>
          <w:sz w:val="28"/>
          <w:szCs w:val="28"/>
          <w:rtl/>
        </w:rPr>
        <w:t>و</w:t>
      </w:r>
      <w:r w:rsidR="00102E78" w:rsidRPr="00EE19D1">
        <w:rPr>
          <w:rFonts w:ascii="Simplified Arabic" w:hAnsi="Simplified Arabic" w:cs="Simplified Arabic"/>
          <w:sz w:val="28"/>
          <w:szCs w:val="28"/>
          <w:rtl/>
        </w:rPr>
        <w:t>السندات</w:t>
      </w:r>
      <w:r w:rsidR="0028677E">
        <w:rPr>
          <w:rFonts w:ascii="Simplified Arabic" w:hAnsi="Simplified Arabic" w:cs="Simplified Arabic" w:hint="cs"/>
          <w:sz w:val="28"/>
          <w:szCs w:val="28"/>
          <w:rtl/>
        </w:rPr>
        <w:t xml:space="preserve">، </w:t>
      </w:r>
      <w:r w:rsidR="004A3D11">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D230E5">
        <w:rPr>
          <w:rFonts w:ascii="Simplified Arabic" w:hAnsi="Simplified Arabic" w:cs="Simplified Arabic" w:hint="cs"/>
          <w:sz w:val="28"/>
          <w:szCs w:val="28"/>
          <w:rtl/>
        </w:rPr>
        <w:t xml:space="preserve"> </w:t>
      </w:r>
      <w:r w:rsidR="004A3D11">
        <w:rPr>
          <w:rFonts w:ascii="Simplified Arabic" w:hAnsi="Simplified Arabic" w:cs="Simplified Arabic" w:hint="cs"/>
          <w:sz w:val="28"/>
          <w:szCs w:val="28"/>
          <w:rtl/>
        </w:rPr>
        <w:t>أذونات</w:t>
      </w:r>
      <w:r w:rsidR="0028677E">
        <w:rPr>
          <w:rFonts w:ascii="Simplified Arabic" w:hAnsi="Simplified Arabic" w:cs="Simplified Arabic" w:hint="cs"/>
          <w:sz w:val="28"/>
          <w:szCs w:val="28"/>
          <w:rtl/>
        </w:rPr>
        <w:t xml:space="preserve"> الخزينة </w:t>
      </w:r>
      <w:r w:rsidR="004A3D11">
        <w:rPr>
          <w:rFonts w:ascii="Simplified Arabic" w:hAnsi="Simplified Arabic" w:cs="Simplified Arabic" w:hint="cs"/>
          <w:sz w:val="28"/>
          <w:szCs w:val="28"/>
          <w:rtl/>
        </w:rPr>
        <w:t>الأقل</w:t>
      </w:r>
      <w:r w:rsidR="0028677E">
        <w:rPr>
          <w:rFonts w:ascii="Simplified Arabic" w:hAnsi="Simplified Arabic" w:cs="Simplified Arabic" w:hint="cs"/>
          <w:sz w:val="28"/>
          <w:szCs w:val="28"/>
          <w:rtl/>
        </w:rPr>
        <w:t xml:space="preserve"> مخاطرة.</w:t>
      </w:r>
    </w:p>
    <w:p w:rsidR="00102E78" w:rsidRPr="00EE19D1" w:rsidRDefault="00102E78"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صنفت العديد من الدراسات صناديق الاستثمار لعدة </w:t>
      </w:r>
      <w:r w:rsidR="004A3D11" w:rsidRPr="00EE19D1">
        <w:rPr>
          <w:rFonts w:ascii="Simplified Arabic" w:hAnsi="Simplified Arabic" w:cs="Simplified Arabic" w:hint="cs"/>
          <w:sz w:val="28"/>
          <w:szCs w:val="28"/>
          <w:rtl/>
        </w:rPr>
        <w:t>أنواع</w:t>
      </w:r>
      <w:r w:rsidRPr="00EE19D1">
        <w:rPr>
          <w:rFonts w:ascii="Simplified Arabic" w:hAnsi="Simplified Arabic" w:cs="Simplified Arabic"/>
          <w:sz w:val="28"/>
          <w:szCs w:val="28"/>
          <w:rtl/>
        </w:rPr>
        <w:t xml:space="preserve"> مختلفة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قسمتها</w:t>
      </w:r>
      <w:r w:rsidR="0028677E">
        <w:rPr>
          <w:rFonts w:ascii="Simplified Arabic" w:hAnsi="Simplified Arabic" w:cs="Simplified Arabic" w:hint="cs"/>
          <w:sz w:val="28"/>
          <w:szCs w:val="28"/>
          <w:rtl/>
        </w:rPr>
        <w:t xml:space="preserve"> </w:t>
      </w:r>
      <w:r w:rsidR="003044D9" w:rsidRPr="00EE19D1">
        <w:rPr>
          <w:rFonts w:ascii="Simplified Arabic" w:hAnsi="Simplified Arabic" w:cs="Simplified Arabic" w:hint="cs"/>
          <w:sz w:val="28"/>
          <w:szCs w:val="28"/>
          <w:rtl/>
        </w:rPr>
        <w:t>إلى</w:t>
      </w:r>
      <w:r w:rsidRPr="00EE19D1">
        <w:rPr>
          <w:rFonts w:ascii="Simplified Arabic" w:hAnsi="Simplified Arabic" w:cs="Simplified Arabic"/>
          <w:sz w:val="28"/>
          <w:szCs w:val="28"/>
          <w:rtl/>
        </w:rPr>
        <w:t xml:space="preserve"> </w:t>
      </w:r>
      <w:r w:rsidR="004A3D11" w:rsidRPr="00EE19D1">
        <w:rPr>
          <w:rFonts w:ascii="Simplified Arabic" w:hAnsi="Simplified Arabic" w:cs="Simplified Arabic" w:hint="cs"/>
          <w:sz w:val="28"/>
          <w:szCs w:val="28"/>
          <w:rtl/>
        </w:rPr>
        <w:t>أصناف</w:t>
      </w:r>
      <w:r w:rsidRPr="00EE19D1">
        <w:rPr>
          <w:rFonts w:ascii="Simplified Arabic" w:hAnsi="Simplified Arabic" w:cs="Simplified Arabic"/>
          <w:sz w:val="28"/>
          <w:szCs w:val="28"/>
          <w:rtl/>
        </w:rPr>
        <w:t xml:space="preserve">  رئيسية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تندرج تحت كل ص</w:t>
      </w:r>
      <w:r w:rsidR="0028677E">
        <w:rPr>
          <w:rFonts w:ascii="Simplified Arabic" w:hAnsi="Simplified Arabic" w:cs="Simplified Arabic"/>
          <w:sz w:val="28"/>
          <w:szCs w:val="28"/>
          <w:rtl/>
        </w:rPr>
        <w:t xml:space="preserve">نف </w:t>
      </w:r>
      <w:r w:rsidR="004A3D11">
        <w:rPr>
          <w:rFonts w:ascii="Simplified Arabic" w:hAnsi="Simplified Arabic" w:cs="Simplified Arabic" w:hint="cs"/>
          <w:sz w:val="28"/>
          <w:szCs w:val="28"/>
          <w:rtl/>
        </w:rPr>
        <w:t>أنواع</w:t>
      </w:r>
      <w:r w:rsidR="0028677E">
        <w:rPr>
          <w:rFonts w:ascii="Simplified Arabic" w:hAnsi="Simplified Arabic" w:cs="Simplified Arabic"/>
          <w:sz w:val="28"/>
          <w:szCs w:val="28"/>
          <w:rtl/>
        </w:rPr>
        <w:t xml:space="preserve"> فرعية للصناديق كما يلي</w:t>
      </w:r>
      <w:r w:rsidR="0028677E">
        <w:rPr>
          <w:rFonts w:ascii="Simplified Arabic" w:hAnsi="Simplified Arabic" w:cs="Simplified Arabic" w:hint="cs"/>
          <w:sz w:val="28"/>
          <w:szCs w:val="28"/>
          <w:rtl/>
        </w:rPr>
        <w:t>:</w:t>
      </w:r>
    </w:p>
    <w:p w:rsidR="00770CE0" w:rsidRDefault="00770CE0" w:rsidP="00734BB3">
      <w:pPr>
        <w:pStyle w:val="1"/>
        <w:tabs>
          <w:tab w:val="left" w:pos="226"/>
          <w:tab w:val="left" w:pos="368"/>
        </w:tabs>
        <w:ind w:left="-52"/>
        <w:jc w:val="both"/>
        <w:rPr>
          <w:rFonts w:ascii="Simplified Arabic" w:hAnsi="Simplified Arabic" w:cs="Simplified Arabic"/>
          <w:sz w:val="28"/>
          <w:szCs w:val="28"/>
          <w:rtl/>
        </w:rPr>
      </w:pPr>
    </w:p>
    <w:p w:rsidR="00021C43" w:rsidRPr="00EE19D1" w:rsidRDefault="00021C43" w:rsidP="00734BB3">
      <w:pPr>
        <w:pStyle w:val="1"/>
        <w:tabs>
          <w:tab w:val="left" w:pos="226"/>
          <w:tab w:val="left" w:pos="368"/>
        </w:tabs>
        <w:ind w:left="-52"/>
        <w:jc w:val="both"/>
        <w:rPr>
          <w:rFonts w:ascii="Simplified Arabic" w:hAnsi="Simplified Arabic" w:cs="Simplified Arabic"/>
          <w:sz w:val="28"/>
          <w:szCs w:val="28"/>
          <w:rtl/>
        </w:rPr>
      </w:pPr>
    </w:p>
    <w:p w:rsidR="004325FA" w:rsidRPr="003728DD" w:rsidRDefault="00425E1F" w:rsidP="00734BB3">
      <w:pPr>
        <w:tabs>
          <w:tab w:val="left" w:pos="226"/>
          <w:tab w:val="left" w:pos="368"/>
        </w:tabs>
        <w:ind w:left="-52"/>
        <w:jc w:val="both"/>
        <w:rPr>
          <w:rFonts w:ascii="Simplified Arabic" w:hAnsi="Simplified Arabic" w:cs="Simplified Arabic"/>
          <w:b/>
          <w:bCs/>
          <w:sz w:val="32"/>
          <w:szCs w:val="32"/>
          <w:rtl/>
          <w:lang w:val="ru-RU" w:bidi="ar-SY"/>
        </w:rPr>
      </w:pPr>
      <w:r>
        <w:rPr>
          <w:rFonts w:ascii="Simplified Arabic" w:hAnsi="Simplified Arabic" w:cs="Simplified Arabic" w:hint="cs"/>
          <w:b/>
          <w:bCs/>
          <w:sz w:val="32"/>
          <w:szCs w:val="32"/>
          <w:rtl/>
          <w:lang w:bidi="ar-SY"/>
        </w:rPr>
        <w:lastRenderedPageBreak/>
        <w:t>2-1-3-1</w:t>
      </w:r>
      <w:r w:rsidR="009637EA">
        <w:rPr>
          <w:rFonts w:ascii="Simplified Arabic" w:hAnsi="Simplified Arabic" w:cs="Simplified Arabic" w:hint="cs"/>
          <w:b/>
          <w:bCs/>
          <w:sz w:val="32"/>
          <w:szCs w:val="32"/>
          <w:rtl/>
          <w:lang w:val="ru-RU" w:bidi="ar-SY"/>
        </w:rPr>
        <w:t xml:space="preserve"> </w:t>
      </w:r>
      <w:r w:rsidR="004325FA" w:rsidRPr="003728DD">
        <w:rPr>
          <w:rFonts w:ascii="Simplified Arabic" w:hAnsi="Simplified Arabic" w:cs="Simplified Arabic"/>
          <w:b/>
          <w:bCs/>
          <w:sz w:val="32"/>
          <w:szCs w:val="32"/>
          <w:rtl/>
          <w:lang w:val="ru-RU" w:bidi="ar-SY"/>
        </w:rPr>
        <w:t>صناديق الاستثمار وفقا</w:t>
      </w:r>
      <w:r w:rsidR="004A520A">
        <w:rPr>
          <w:rFonts w:ascii="Simplified Arabic" w:hAnsi="Simplified Arabic" w:cs="Simplified Arabic" w:hint="cs"/>
          <w:b/>
          <w:bCs/>
          <w:sz w:val="32"/>
          <w:szCs w:val="32"/>
          <w:rtl/>
          <w:lang w:val="ru-RU" w:bidi="ar-SY"/>
        </w:rPr>
        <w:t>ً</w:t>
      </w:r>
      <w:r w:rsidR="004325FA" w:rsidRPr="003728DD">
        <w:rPr>
          <w:rFonts w:ascii="Simplified Arabic" w:hAnsi="Simplified Arabic" w:cs="Simplified Arabic"/>
          <w:b/>
          <w:bCs/>
          <w:sz w:val="32"/>
          <w:szCs w:val="32"/>
          <w:rtl/>
          <w:lang w:val="ru-RU" w:bidi="ar-SY"/>
        </w:rPr>
        <w:t xml:space="preserve"> لمكونات المحفظة التي تقتنيها</w:t>
      </w:r>
      <w:r w:rsidR="00EE1C16">
        <w:rPr>
          <w:rFonts w:ascii="Simplified Arabic" w:hAnsi="Simplified Arabic" w:cs="Simplified Arabic" w:hint="cs"/>
          <w:b/>
          <w:bCs/>
          <w:sz w:val="32"/>
          <w:szCs w:val="32"/>
          <w:rtl/>
          <w:lang w:val="ru-RU" w:bidi="ar-SY"/>
        </w:rPr>
        <w:t>:</w:t>
      </w:r>
    </w:p>
    <w:p w:rsidR="004325FA" w:rsidRPr="00EE19D1" w:rsidRDefault="004325FA" w:rsidP="00734BB3">
      <w:pPr>
        <w:pStyle w:val="1"/>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تصنف صناديق الاستثمار  وفقا</w:t>
      </w:r>
      <w:r w:rsidR="004A520A">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r w:rsidR="004A3D11" w:rsidRPr="00EE19D1">
        <w:rPr>
          <w:rFonts w:ascii="Simplified Arabic" w:hAnsi="Simplified Arabic" w:cs="Simplified Arabic" w:hint="cs"/>
          <w:sz w:val="28"/>
          <w:szCs w:val="28"/>
          <w:rtl/>
          <w:lang w:val="ru-RU" w:bidi="ar-SY"/>
        </w:rPr>
        <w:t>للأوراق</w:t>
      </w:r>
      <w:r w:rsidRPr="00EE19D1">
        <w:rPr>
          <w:rFonts w:ascii="Simplified Arabic" w:hAnsi="Simplified Arabic" w:cs="Simplified Arabic"/>
          <w:sz w:val="28"/>
          <w:szCs w:val="28"/>
          <w:rtl/>
          <w:lang w:val="ru-RU" w:bidi="ar-SY"/>
        </w:rPr>
        <w:t xml:space="preserve"> المالية المكونة منها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تقسم </w:t>
      </w:r>
      <w:r w:rsidR="004A3D11" w:rsidRPr="00EE19D1">
        <w:rPr>
          <w:rFonts w:ascii="Simplified Arabic" w:hAnsi="Simplified Arabic" w:cs="Simplified Arabic" w:hint="cs"/>
          <w:sz w:val="28"/>
          <w:szCs w:val="28"/>
          <w:rtl/>
          <w:lang w:val="ru-RU" w:bidi="ar-SY"/>
        </w:rPr>
        <w:t>إلى</w:t>
      </w:r>
      <w:r w:rsidRPr="00EE19D1">
        <w:rPr>
          <w:rFonts w:ascii="Simplified Arabic" w:hAnsi="Simplified Arabic" w:cs="Simplified Arabic"/>
          <w:sz w:val="28"/>
          <w:szCs w:val="28"/>
          <w:rtl/>
          <w:lang w:val="ru-RU" w:bidi="ar-SY"/>
        </w:rPr>
        <w:t xml:space="preserve"> </w:t>
      </w:r>
      <w:r w:rsidR="0028677E">
        <w:rPr>
          <w:rFonts w:ascii="Simplified Arabic" w:hAnsi="Simplified Arabic" w:cs="Simplified Arabic" w:hint="cs"/>
          <w:sz w:val="28"/>
          <w:szCs w:val="28"/>
          <w:rtl/>
          <w:lang w:val="ru-RU" w:bidi="ar-SY"/>
        </w:rPr>
        <w:t xml:space="preserve">سبعة </w:t>
      </w:r>
      <w:r w:rsidR="001A10A3">
        <w:rPr>
          <w:rFonts w:ascii="Simplified Arabic" w:hAnsi="Simplified Arabic" w:cs="Simplified Arabic"/>
          <w:sz w:val="28"/>
          <w:szCs w:val="28"/>
          <w:rtl/>
          <w:lang w:val="ru-RU" w:bidi="ar-SY"/>
        </w:rPr>
        <w:t xml:space="preserve"> مجموعات رئيسية</w:t>
      </w:r>
      <w:r w:rsidR="0028677E">
        <w:rPr>
          <w:rFonts w:ascii="Simplified Arabic" w:hAnsi="Simplified Arabic" w:cs="Simplified Arabic"/>
          <w:sz w:val="28"/>
          <w:szCs w:val="28"/>
          <w:rtl/>
          <w:lang w:val="ru-RU" w:bidi="ar-SY"/>
        </w:rPr>
        <w:t xml:space="preserve">: </w:t>
      </w:r>
    </w:p>
    <w:p w:rsidR="004325FA" w:rsidRPr="00EE19D1" w:rsidRDefault="00425E1F" w:rsidP="00734BB3">
      <w:pPr>
        <w:pStyle w:val="1"/>
        <w:tabs>
          <w:tab w:val="left" w:pos="226"/>
          <w:tab w:val="left" w:pos="368"/>
        </w:tabs>
        <w:ind w:left="-52"/>
        <w:jc w:val="both"/>
        <w:rPr>
          <w:rFonts w:ascii="Simplified Arabic" w:hAnsi="Simplified Arabic" w:cs="Simplified Arabic"/>
          <w:b/>
          <w:bCs/>
          <w:sz w:val="28"/>
          <w:szCs w:val="28"/>
          <w:rtl/>
          <w:lang w:val="ru-RU" w:bidi="ar-SY"/>
        </w:rPr>
      </w:pPr>
      <w:r>
        <w:rPr>
          <w:rFonts w:ascii="Simplified Arabic" w:hAnsi="Simplified Arabic" w:cs="Simplified Arabic" w:hint="cs"/>
          <w:b/>
          <w:bCs/>
          <w:sz w:val="28"/>
          <w:szCs w:val="28"/>
          <w:rtl/>
          <w:lang w:val="ru-RU" w:bidi="ar-SY"/>
        </w:rPr>
        <w:t>1</w:t>
      </w:r>
      <w:r w:rsidR="003E6CDD">
        <w:rPr>
          <w:rFonts w:ascii="Simplified Arabic" w:hAnsi="Simplified Arabic" w:cs="Simplified Arabic" w:hint="cs"/>
          <w:b/>
          <w:bCs/>
          <w:sz w:val="28"/>
          <w:szCs w:val="28"/>
          <w:rtl/>
          <w:lang w:val="ru-RU" w:bidi="ar-SY"/>
        </w:rPr>
        <w:t xml:space="preserve">- </w:t>
      </w:r>
      <w:r w:rsidR="004325FA" w:rsidRPr="00EE19D1">
        <w:rPr>
          <w:rFonts w:ascii="Simplified Arabic" w:hAnsi="Simplified Arabic" w:cs="Simplified Arabic"/>
          <w:b/>
          <w:bCs/>
          <w:sz w:val="28"/>
          <w:szCs w:val="28"/>
          <w:rtl/>
          <w:lang w:val="ru-RU" w:bidi="ar-SY"/>
        </w:rPr>
        <w:t xml:space="preserve">صناديق </w:t>
      </w:r>
      <w:r w:rsidR="004A3D11" w:rsidRPr="00EE19D1">
        <w:rPr>
          <w:rFonts w:ascii="Simplified Arabic" w:hAnsi="Simplified Arabic" w:cs="Simplified Arabic" w:hint="cs"/>
          <w:b/>
          <w:bCs/>
          <w:sz w:val="28"/>
          <w:szCs w:val="28"/>
          <w:rtl/>
          <w:lang w:val="ru-RU" w:bidi="ar-SY"/>
        </w:rPr>
        <w:t>الأسهم</w:t>
      </w:r>
      <w:r w:rsidR="004325FA" w:rsidRPr="00EE19D1">
        <w:rPr>
          <w:rFonts w:ascii="Simplified Arabic" w:hAnsi="Simplified Arabic" w:cs="Simplified Arabic"/>
          <w:b/>
          <w:bCs/>
          <w:sz w:val="28"/>
          <w:szCs w:val="28"/>
          <w:rtl/>
          <w:lang w:val="ru-RU" w:bidi="ar-SY"/>
        </w:rPr>
        <w:t>:</w:t>
      </w:r>
    </w:p>
    <w:p w:rsidR="00D02B37" w:rsidRPr="00EE19D1" w:rsidRDefault="00F353EE" w:rsidP="00734BB3">
      <w:pPr>
        <w:pStyle w:val="1"/>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 xml:space="preserve">صناديق </w:t>
      </w:r>
      <w:r w:rsidR="003044D9" w:rsidRPr="00EE19D1">
        <w:rPr>
          <w:rFonts w:ascii="Simplified Arabic" w:hAnsi="Simplified Arabic" w:cs="Simplified Arabic" w:hint="cs"/>
          <w:sz w:val="28"/>
          <w:szCs w:val="28"/>
          <w:rtl/>
          <w:lang w:val="ru-RU" w:bidi="ar-SY"/>
        </w:rPr>
        <w:t>الأسهم</w:t>
      </w:r>
      <w:r w:rsidR="002D453C">
        <w:rPr>
          <w:rFonts w:ascii="Simplified Arabic" w:hAnsi="Simplified Arabic" w:cs="Simplified Arabic"/>
          <w:sz w:val="28"/>
          <w:szCs w:val="28"/>
          <w:rtl/>
          <w:lang w:val="ru-RU" w:bidi="ar-SY"/>
        </w:rPr>
        <w:t xml:space="preserve"> و</w:t>
      </w:r>
      <w:r w:rsidRPr="00EE19D1">
        <w:rPr>
          <w:rFonts w:ascii="Simplified Arabic" w:hAnsi="Simplified Arabic" w:cs="Simplified Arabic"/>
          <w:sz w:val="28"/>
          <w:szCs w:val="28"/>
          <w:rtl/>
          <w:lang w:val="ru-RU" w:bidi="ar-SY"/>
        </w:rPr>
        <w:t xml:space="preserve">تسمى </w:t>
      </w:r>
      <w:r w:rsidR="004A3D11" w:rsidRPr="00EE19D1">
        <w:rPr>
          <w:rFonts w:ascii="Simplified Arabic" w:hAnsi="Simplified Arabic" w:cs="Simplified Arabic" w:hint="cs"/>
          <w:sz w:val="28"/>
          <w:szCs w:val="28"/>
          <w:rtl/>
          <w:lang w:val="ru-RU" w:bidi="ar-SY"/>
        </w:rPr>
        <w:t>أيضا</w:t>
      </w:r>
      <w:r w:rsidR="00D230E5">
        <w:rPr>
          <w:rFonts w:ascii="Simplified Arabic" w:hAnsi="Simplified Arabic" w:cs="Simplified Arabic" w:hint="cs"/>
          <w:sz w:val="28"/>
          <w:szCs w:val="28"/>
          <w:rtl/>
          <w:lang w:val="ru-RU" w:bidi="ar-SY"/>
        </w:rPr>
        <w:t>ً</w:t>
      </w:r>
      <w:r w:rsidR="00D02B37" w:rsidRPr="00EE19D1">
        <w:rPr>
          <w:rFonts w:ascii="Simplified Arabic" w:hAnsi="Simplified Arabic" w:cs="Simplified Arabic"/>
          <w:sz w:val="28"/>
          <w:szCs w:val="28"/>
          <w:rtl/>
          <w:lang w:val="ru-RU" w:bidi="ar-SY"/>
        </w:rPr>
        <w:t xml:space="preserve"> </w:t>
      </w:r>
      <w:r w:rsidRPr="00EE19D1">
        <w:rPr>
          <w:rFonts w:ascii="Simplified Arabic" w:hAnsi="Simplified Arabic" w:cs="Simplified Arabic"/>
          <w:sz w:val="28"/>
          <w:szCs w:val="28"/>
          <w:rtl/>
          <w:lang w:val="ru-RU" w:bidi="ar-SY"/>
        </w:rPr>
        <w:t xml:space="preserve"> صناديق الملكية ( </w:t>
      </w:r>
      <w:r w:rsidR="00D02B37" w:rsidRPr="00EE19D1">
        <w:rPr>
          <w:rFonts w:ascii="Simplified Arabic" w:hAnsi="Simplified Arabic" w:cs="Simplified Arabic"/>
          <w:sz w:val="28"/>
          <w:szCs w:val="28"/>
          <w:rtl/>
          <w:lang w:val="ru-RU" w:bidi="ar-SY"/>
        </w:rPr>
        <w:t xml:space="preserve"> </w:t>
      </w:r>
      <w:r w:rsidRPr="00EE19D1">
        <w:rPr>
          <w:rFonts w:ascii="Simplified Arabic" w:hAnsi="Simplified Arabic" w:cs="Simplified Arabic"/>
          <w:sz w:val="28"/>
          <w:szCs w:val="28"/>
          <w:lang w:bidi="ar-SY"/>
        </w:rPr>
        <w:t>eq</w:t>
      </w:r>
      <w:r w:rsidR="00D02B37" w:rsidRPr="00EE19D1">
        <w:rPr>
          <w:rFonts w:ascii="Simplified Arabic" w:hAnsi="Simplified Arabic" w:cs="Simplified Arabic"/>
          <w:sz w:val="28"/>
          <w:szCs w:val="28"/>
          <w:lang w:bidi="ar-SY"/>
        </w:rPr>
        <w:t>uity funds</w:t>
      </w:r>
      <w:r w:rsidR="00F156C0">
        <w:rPr>
          <w:rFonts w:ascii="Simplified Arabic" w:hAnsi="Simplified Arabic" w:cs="Simplified Arabic"/>
          <w:sz w:val="28"/>
          <w:szCs w:val="28"/>
          <w:rtl/>
          <w:lang w:bidi="ar-SY"/>
        </w:rPr>
        <w:t>), حي</w:t>
      </w:r>
      <w:r w:rsidR="00F156C0">
        <w:rPr>
          <w:rFonts w:ascii="Simplified Arabic" w:hAnsi="Simplified Arabic" w:cs="Simplified Arabic" w:hint="cs"/>
          <w:sz w:val="28"/>
          <w:szCs w:val="28"/>
          <w:rtl/>
          <w:lang w:bidi="ar-SY"/>
        </w:rPr>
        <w:t>ث</w:t>
      </w:r>
      <w:r w:rsidR="00D02B37" w:rsidRPr="00EE19D1">
        <w:rPr>
          <w:rFonts w:ascii="Simplified Arabic" w:hAnsi="Simplified Arabic" w:cs="Simplified Arabic"/>
          <w:sz w:val="28"/>
          <w:szCs w:val="28"/>
          <w:rtl/>
          <w:lang w:bidi="ar-SY"/>
        </w:rPr>
        <w:t xml:space="preserve"> يشتري المست</w:t>
      </w:r>
      <w:r w:rsidR="00201BB7" w:rsidRPr="00EE19D1">
        <w:rPr>
          <w:rFonts w:ascii="Simplified Arabic" w:hAnsi="Simplified Arabic" w:cs="Simplified Arabic"/>
          <w:sz w:val="28"/>
          <w:szCs w:val="28"/>
          <w:rtl/>
          <w:lang w:bidi="ar-SY"/>
        </w:rPr>
        <w:t>ث</w:t>
      </w:r>
      <w:r w:rsidR="00D02B37" w:rsidRPr="00EE19D1">
        <w:rPr>
          <w:rFonts w:ascii="Simplified Arabic" w:hAnsi="Simplified Arabic" w:cs="Simplified Arabic"/>
          <w:sz w:val="28"/>
          <w:szCs w:val="28"/>
          <w:rtl/>
          <w:lang w:bidi="ar-SY"/>
        </w:rPr>
        <w:t xml:space="preserve">مر وثائق من صناديق </w:t>
      </w:r>
      <w:r w:rsidR="003044D9" w:rsidRPr="00EE19D1">
        <w:rPr>
          <w:rFonts w:ascii="Simplified Arabic" w:hAnsi="Simplified Arabic" w:cs="Simplified Arabic" w:hint="cs"/>
          <w:sz w:val="28"/>
          <w:szCs w:val="28"/>
          <w:rtl/>
          <w:lang w:bidi="ar-SY"/>
        </w:rPr>
        <w:t>الأسهم</w:t>
      </w:r>
      <w:r w:rsidR="00201BB7" w:rsidRPr="00EE19D1">
        <w:rPr>
          <w:rFonts w:ascii="Simplified Arabic" w:hAnsi="Simplified Arabic" w:cs="Simplified Arabic"/>
          <w:sz w:val="28"/>
          <w:szCs w:val="28"/>
          <w:rtl/>
          <w:lang w:bidi="ar-SY"/>
        </w:rPr>
        <w:t xml:space="preserve"> و</w:t>
      </w:r>
      <w:r w:rsidR="00D02B37" w:rsidRPr="00EE19D1">
        <w:rPr>
          <w:rFonts w:ascii="Simplified Arabic" w:hAnsi="Simplified Arabic" w:cs="Simplified Arabic"/>
          <w:sz w:val="28"/>
          <w:szCs w:val="28"/>
          <w:rtl/>
          <w:lang w:bidi="ar-SY"/>
        </w:rPr>
        <w:t>يصبح مالكا</w:t>
      </w:r>
      <w:r w:rsidR="002A1907">
        <w:rPr>
          <w:rFonts w:ascii="Simplified Arabic" w:hAnsi="Simplified Arabic" w:cs="Simplified Arabic" w:hint="cs"/>
          <w:sz w:val="28"/>
          <w:szCs w:val="28"/>
          <w:rtl/>
          <w:lang w:bidi="ar-SY"/>
        </w:rPr>
        <w:t>ً</w:t>
      </w:r>
      <w:r w:rsidR="00D02B37" w:rsidRPr="00EE19D1">
        <w:rPr>
          <w:rFonts w:ascii="Simplified Arabic" w:hAnsi="Simplified Arabic" w:cs="Simplified Arabic"/>
          <w:sz w:val="28"/>
          <w:szCs w:val="28"/>
          <w:rtl/>
          <w:lang w:bidi="ar-SY"/>
        </w:rPr>
        <w:t xml:space="preserve"> بقيم</w:t>
      </w:r>
      <w:r w:rsidR="00201BB7" w:rsidRPr="00EE19D1">
        <w:rPr>
          <w:rFonts w:ascii="Simplified Arabic" w:hAnsi="Simplified Arabic" w:cs="Simplified Arabic"/>
          <w:sz w:val="28"/>
          <w:szCs w:val="28"/>
          <w:rtl/>
          <w:lang w:bidi="ar-SY"/>
        </w:rPr>
        <w:t xml:space="preserve">ة استثماره في </w:t>
      </w:r>
      <w:r w:rsidR="004A3D11" w:rsidRPr="00EE19D1">
        <w:rPr>
          <w:rFonts w:ascii="Simplified Arabic" w:hAnsi="Simplified Arabic" w:cs="Simplified Arabic" w:hint="cs"/>
          <w:sz w:val="28"/>
          <w:szCs w:val="28"/>
          <w:rtl/>
          <w:lang w:bidi="ar-SY"/>
        </w:rPr>
        <w:t>أسهم</w:t>
      </w:r>
      <w:r w:rsidR="00201BB7" w:rsidRPr="00EE19D1">
        <w:rPr>
          <w:rFonts w:ascii="Simplified Arabic" w:hAnsi="Simplified Arabic" w:cs="Simplified Arabic"/>
          <w:sz w:val="28"/>
          <w:szCs w:val="28"/>
          <w:rtl/>
          <w:lang w:bidi="ar-SY"/>
        </w:rPr>
        <w:t xml:space="preserve"> ذلك الصندوق.</w:t>
      </w:r>
      <w:r w:rsidR="00D02B37" w:rsidRPr="00EE19D1">
        <w:rPr>
          <w:rFonts w:ascii="Simplified Arabic" w:hAnsi="Simplified Arabic" w:cs="Simplified Arabic"/>
          <w:sz w:val="28"/>
          <w:szCs w:val="28"/>
          <w:rtl/>
          <w:lang w:bidi="ar-SY"/>
        </w:rPr>
        <w:t xml:space="preserve"> </w:t>
      </w:r>
      <w:r w:rsidR="00D02B37" w:rsidRPr="00EE19D1">
        <w:rPr>
          <w:rFonts w:ascii="Simplified Arabic" w:hAnsi="Simplified Arabic" w:cs="Simplified Arabic"/>
          <w:sz w:val="28"/>
          <w:szCs w:val="28"/>
          <w:rtl/>
          <w:lang w:val="ru-RU" w:bidi="ar-SY"/>
        </w:rPr>
        <w:t xml:space="preserve">تقوم </w:t>
      </w:r>
      <w:r w:rsidR="00B87E3A" w:rsidRPr="00EE19D1">
        <w:rPr>
          <w:rFonts w:ascii="Simplified Arabic" w:hAnsi="Simplified Arabic" w:cs="Simplified Arabic"/>
          <w:sz w:val="28"/>
          <w:szCs w:val="28"/>
          <w:rtl/>
          <w:lang w:val="ru-RU" w:bidi="ar-SY"/>
        </w:rPr>
        <w:t xml:space="preserve"> صناديق </w:t>
      </w:r>
      <w:r w:rsidR="003044D9" w:rsidRPr="00EE19D1">
        <w:rPr>
          <w:rFonts w:ascii="Simplified Arabic" w:hAnsi="Simplified Arabic" w:cs="Simplified Arabic" w:hint="cs"/>
          <w:sz w:val="28"/>
          <w:szCs w:val="28"/>
          <w:rtl/>
          <w:lang w:val="ru-RU" w:bidi="ar-SY"/>
        </w:rPr>
        <w:t>الأسهم</w:t>
      </w:r>
      <w:r w:rsidR="00B87E3A" w:rsidRPr="00EE19D1">
        <w:rPr>
          <w:rFonts w:ascii="Simplified Arabic" w:hAnsi="Simplified Arabic" w:cs="Simplified Arabic"/>
          <w:sz w:val="28"/>
          <w:szCs w:val="28"/>
          <w:rtl/>
          <w:lang w:val="ru-RU" w:bidi="ar-SY"/>
        </w:rPr>
        <w:t xml:space="preserve">  </w:t>
      </w:r>
      <w:r w:rsidR="00D02B37" w:rsidRPr="00EE19D1">
        <w:rPr>
          <w:rFonts w:ascii="Simplified Arabic" w:hAnsi="Simplified Arabic" w:cs="Simplified Arabic"/>
          <w:sz w:val="28"/>
          <w:szCs w:val="28"/>
          <w:rtl/>
          <w:lang w:val="ru-RU" w:bidi="ar-SY"/>
        </w:rPr>
        <w:t>ب</w:t>
      </w:r>
      <w:r w:rsidR="00B87E3A" w:rsidRPr="00EE19D1">
        <w:rPr>
          <w:rFonts w:ascii="Simplified Arabic" w:hAnsi="Simplified Arabic" w:cs="Simplified Arabic"/>
          <w:sz w:val="28"/>
          <w:szCs w:val="28"/>
          <w:rtl/>
          <w:lang w:val="ru-RU" w:bidi="ar-SY"/>
        </w:rPr>
        <w:t xml:space="preserve">توظيف </w:t>
      </w:r>
      <w:r w:rsidR="004A3D11" w:rsidRPr="00EE19D1">
        <w:rPr>
          <w:rFonts w:ascii="Simplified Arabic" w:hAnsi="Simplified Arabic" w:cs="Simplified Arabic" w:hint="cs"/>
          <w:sz w:val="28"/>
          <w:szCs w:val="28"/>
          <w:rtl/>
          <w:lang w:val="ru-RU" w:bidi="ar-SY"/>
        </w:rPr>
        <w:t>أموالها</w:t>
      </w:r>
      <w:r w:rsidR="00B87E3A" w:rsidRPr="00EE19D1">
        <w:rPr>
          <w:rFonts w:ascii="Simplified Arabic" w:hAnsi="Simplified Arabic" w:cs="Simplified Arabic"/>
          <w:sz w:val="28"/>
          <w:szCs w:val="28"/>
          <w:rtl/>
          <w:lang w:val="ru-RU" w:bidi="ar-SY"/>
        </w:rPr>
        <w:t xml:space="preserve"> في </w:t>
      </w:r>
      <w:r w:rsidR="004A3D11" w:rsidRPr="00EE19D1">
        <w:rPr>
          <w:rFonts w:ascii="Simplified Arabic" w:hAnsi="Simplified Arabic" w:cs="Simplified Arabic" w:hint="cs"/>
          <w:sz w:val="28"/>
          <w:szCs w:val="28"/>
          <w:rtl/>
          <w:lang w:val="ru-RU" w:bidi="ar-SY"/>
        </w:rPr>
        <w:t>أسهم</w:t>
      </w:r>
      <w:r w:rsidR="00B87E3A" w:rsidRPr="00EE19D1">
        <w:rPr>
          <w:rFonts w:ascii="Simplified Arabic" w:hAnsi="Simplified Arabic" w:cs="Simplified Arabic"/>
          <w:sz w:val="28"/>
          <w:szCs w:val="28"/>
          <w:rtl/>
          <w:lang w:val="ru-RU" w:bidi="ar-SY"/>
        </w:rPr>
        <w:t xml:space="preserve"> الشركات</w:t>
      </w:r>
      <w:r w:rsidR="00201BB7" w:rsidRPr="00EE19D1">
        <w:rPr>
          <w:rFonts w:ascii="Simplified Arabic" w:hAnsi="Simplified Arabic" w:cs="Simplified Arabic"/>
          <w:sz w:val="28"/>
          <w:szCs w:val="28"/>
          <w:rtl/>
          <w:lang w:val="ru-RU" w:bidi="ar-SY"/>
        </w:rPr>
        <w:t xml:space="preserve"> المختلفة. </w:t>
      </w:r>
      <w:r w:rsidR="00D02B37" w:rsidRPr="00EE19D1">
        <w:rPr>
          <w:rFonts w:ascii="Simplified Arabic" w:hAnsi="Simplified Arabic" w:cs="Simplified Arabic"/>
          <w:sz w:val="28"/>
          <w:szCs w:val="28"/>
          <w:rtl/>
          <w:lang w:val="ru-RU" w:bidi="ar-SY"/>
        </w:rPr>
        <w:t xml:space="preserve"> و</w:t>
      </w:r>
      <w:r w:rsidR="00201BB7" w:rsidRPr="00EE19D1">
        <w:rPr>
          <w:rFonts w:ascii="Simplified Arabic" w:hAnsi="Simplified Arabic" w:cs="Simplified Arabic"/>
          <w:sz w:val="28"/>
          <w:szCs w:val="28"/>
          <w:rtl/>
          <w:lang w:val="ru-RU" w:bidi="ar-SY"/>
        </w:rPr>
        <w:t>يحقق حامل الوثيقة عائدا</w:t>
      </w:r>
      <w:r w:rsidR="002A1907">
        <w:rPr>
          <w:rFonts w:ascii="Simplified Arabic" w:hAnsi="Simplified Arabic" w:cs="Simplified Arabic" w:hint="cs"/>
          <w:sz w:val="28"/>
          <w:szCs w:val="28"/>
          <w:rtl/>
          <w:lang w:val="ru-RU" w:bidi="ar-SY"/>
        </w:rPr>
        <w:t>ً</w:t>
      </w:r>
      <w:r w:rsidR="00201BB7" w:rsidRPr="00EE19D1">
        <w:rPr>
          <w:rFonts w:ascii="Simplified Arabic" w:hAnsi="Simplified Arabic" w:cs="Simplified Arabic"/>
          <w:sz w:val="28"/>
          <w:szCs w:val="28"/>
          <w:rtl/>
          <w:lang w:val="ru-RU" w:bidi="ar-SY"/>
        </w:rPr>
        <w:t xml:space="preserve"> بطريقتين</w:t>
      </w:r>
      <w:r w:rsidR="0028677E">
        <w:rPr>
          <w:rFonts w:ascii="Simplified Arabic" w:hAnsi="Simplified Arabic" w:cs="Simplified Arabic" w:hint="cs"/>
          <w:sz w:val="28"/>
          <w:szCs w:val="28"/>
          <w:rtl/>
          <w:lang w:val="ru-RU" w:bidi="ar-SY"/>
        </w:rPr>
        <w:t>:</w:t>
      </w:r>
      <w:r w:rsidR="00201BB7" w:rsidRPr="00EE19D1">
        <w:rPr>
          <w:rFonts w:ascii="Simplified Arabic" w:hAnsi="Simplified Arabic" w:cs="Simplified Arabic"/>
          <w:sz w:val="28"/>
          <w:szCs w:val="28"/>
          <w:rtl/>
          <w:lang w:val="ru-RU" w:bidi="ar-SY"/>
        </w:rPr>
        <w:t xml:space="preserve"> </w:t>
      </w:r>
    </w:p>
    <w:p w:rsidR="00201BB7" w:rsidRPr="00D230E5" w:rsidRDefault="00D02B37" w:rsidP="00470CE6">
      <w:pPr>
        <w:pStyle w:val="1"/>
        <w:numPr>
          <w:ilvl w:val="0"/>
          <w:numId w:val="91"/>
        </w:numPr>
        <w:tabs>
          <w:tab w:val="left" w:pos="226"/>
          <w:tab w:val="left" w:pos="368"/>
        </w:tabs>
        <w:jc w:val="both"/>
        <w:rPr>
          <w:rFonts w:ascii="Simplified Arabic" w:hAnsi="Simplified Arabic" w:cs="Simplified Arabic"/>
          <w:sz w:val="28"/>
          <w:szCs w:val="28"/>
          <w:rtl/>
          <w:lang w:val="ru-RU" w:bidi="ar-SY"/>
        </w:rPr>
      </w:pPr>
      <w:r w:rsidRPr="00D230E5">
        <w:rPr>
          <w:rFonts w:ascii="Simplified Arabic" w:hAnsi="Simplified Arabic" w:cs="Simplified Arabic"/>
          <w:sz w:val="28"/>
          <w:szCs w:val="28"/>
          <w:rtl/>
          <w:lang w:val="ru-RU" w:bidi="ar-SY"/>
        </w:rPr>
        <w:t>بارتفاع القيمة السوق</w:t>
      </w:r>
      <w:r w:rsidR="00201BB7" w:rsidRPr="00D230E5">
        <w:rPr>
          <w:rFonts w:ascii="Simplified Arabic" w:hAnsi="Simplified Arabic" w:cs="Simplified Arabic"/>
          <w:sz w:val="28"/>
          <w:szCs w:val="28"/>
          <w:rtl/>
          <w:lang w:val="ru-RU" w:bidi="ar-SY"/>
        </w:rPr>
        <w:t xml:space="preserve">ية </w:t>
      </w:r>
      <w:r w:rsidR="004A3D11" w:rsidRPr="00D230E5">
        <w:rPr>
          <w:rFonts w:ascii="Simplified Arabic" w:hAnsi="Simplified Arabic" w:cs="Simplified Arabic" w:hint="cs"/>
          <w:sz w:val="28"/>
          <w:szCs w:val="28"/>
          <w:rtl/>
          <w:lang w:val="ru-RU" w:bidi="ar-SY"/>
        </w:rPr>
        <w:t>للأسهم</w:t>
      </w:r>
      <w:r w:rsidR="00201BB7" w:rsidRPr="00D230E5">
        <w:rPr>
          <w:rFonts w:ascii="Simplified Arabic" w:hAnsi="Simplified Arabic" w:cs="Simplified Arabic"/>
          <w:sz w:val="28"/>
          <w:szCs w:val="28"/>
          <w:rtl/>
          <w:lang w:val="ru-RU" w:bidi="ar-SY"/>
        </w:rPr>
        <w:t xml:space="preserve"> المستثمرة في الصندوق</w:t>
      </w:r>
      <w:r w:rsidR="0028677E" w:rsidRPr="00D230E5">
        <w:rPr>
          <w:rFonts w:ascii="Simplified Arabic" w:hAnsi="Simplified Arabic" w:cs="Simplified Arabic" w:hint="cs"/>
          <w:sz w:val="28"/>
          <w:szCs w:val="28"/>
          <w:rtl/>
          <w:lang w:val="ru-RU" w:bidi="ar-SY"/>
        </w:rPr>
        <w:t>.</w:t>
      </w:r>
    </w:p>
    <w:p w:rsidR="00201BB7" w:rsidRPr="00EE19D1" w:rsidRDefault="00D230E5" w:rsidP="00470CE6">
      <w:pPr>
        <w:pStyle w:val="1"/>
        <w:numPr>
          <w:ilvl w:val="0"/>
          <w:numId w:val="91"/>
        </w:numPr>
        <w:tabs>
          <w:tab w:val="left" w:pos="226"/>
          <w:tab w:val="left" w:pos="368"/>
        </w:tabs>
        <w:jc w:val="both"/>
        <w:rPr>
          <w:lang w:bidi="ar-SY"/>
        </w:rPr>
      </w:pPr>
      <w:r w:rsidRPr="00D230E5">
        <w:rPr>
          <w:rFonts w:ascii="Simplified Arabic" w:hAnsi="Simplified Arabic" w:cs="Simplified Arabic" w:hint="cs"/>
          <w:sz w:val="28"/>
          <w:szCs w:val="28"/>
          <w:rtl/>
          <w:lang w:val="ru-RU" w:bidi="ar-SY"/>
        </w:rPr>
        <w:t>أن</w:t>
      </w:r>
      <w:r w:rsidR="00D02B37" w:rsidRPr="00D230E5">
        <w:rPr>
          <w:rFonts w:ascii="Simplified Arabic" w:hAnsi="Simplified Arabic" w:cs="Simplified Arabic"/>
          <w:sz w:val="28"/>
          <w:szCs w:val="28"/>
          <w:rtl/>
          <w:lang w:val="ru-RU" w:bidi="ar-SY"/>
        </w:rPr>
        <w:t xml:space="preserve"> تقوم الشركة بتوزيع ا</w:t>
      </w:r>
      <w:r w:rsidR="0028677E" w:rsidRPr="00D230E5">
        <w:rPr>
          <w:rFonts w:ascii="Simplified Arabic" w:hAnsi="Simplified Arabic" w:cs="Simplified Arabic"/>
          <w:sz w:val="28"/>
          <w:szCs w:val="28"/>
          <w:rtl/>
          <w:lang w:val="ru-RU" w:bidi="ar-SY"/>
        </w:rPr>
        <w:t>لعوائد على المستثمرين بشكل دور</w:t>
      </w:r>
      <w:r w:rsidR="0028677E" w:rsidRPr="00D230E5">
        <w:rPr>
          <w:rFonts w:ascii="Simplified Arabic" w:hAnsi="Simplified Arabic" w:cs="Simplified Arabic" w:hint="cs"/>
          <w:sz w:val="28"/>
          <w:szCs w:val="28"/>
          <w:rtl/>
          <w:lang w:val="ru-RU" w:bidi="ar-SY"/>
        </w:rPr>
        <w:t>ي.</w:t>
      </w:r>
    </w:p>
    <w:p w:rsidR="00B87E3A" w:rsidRPr="00EE19D1" w:rsidRDefault="002D453C" w:rsidP="00734BB3">
      <w:pPr>
        <w:pStyle w:val="1"/>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sz w:val="28"/>
          <w:szCs w:val="28"/>
          <w:rtl/>
          <w:lang w:val="ru-RU" w:bidi="ar-SY"/>
        </w:rPr>
        <w:t xml:space="preserve"> و</w:t>
      </w:r>
      <w:r w:rsidR="00D230E5">
        <w:rPr>
          <w:rFonts w:ascii="Simplified Arabic" w:hAnsi="Simplified Arabic" w:cs="Simplified Arabic"/>
          <w:sz w:val="28"/>
          <w:szCs w:val="28"/>
          <w:rtl/>
          <w:lang w:val="ru-RU" w:bidi="ar-SY"/>
        </w:rPr>
        <w:t>في حال فشل الشركة ف</w:t>
      </w:r>
      <w:r w:rsidR="00D230E5">
        <w:rPr>
          <w:rFonts w:ascii="Simplified Arabic" w:hAnsi="Simplified Arabic" w:cs="Simplified Arabic" w:hint="cs"/>
          <w:sz w:val="28"/>
          <w:szCs w:val="28"/>
          <w:rtl/>
          <w:lang w:val="ru-RU" w:bidi="ar-SY"/>
        </w:rPr>
        <w:t>إ</w:t>
      </w:r>
      <w:r w:rsidR="00D02B37" w:rsidRPr="00EE19D1">
        <w:rPr>
          <w:rFonts w:ascii="Simplified Arabic" w:hAnsi="Simplified Arabic" w:cs="Simplified Arabic"/>
          <w:sz w:val="28"/>
          <w:szCs w:val="28"/>
          <w:rtl/>
          <w:lang w:val="ru-RU" w:bidi="ar-SY"/>
        </w:rPr>
        <w:t xml:space="preserve">ن حامل الوثيقة يتحمل خسائر انخفاض </w:t>
      </w:r>
      <w:r w:rsidR="00F156C0">
        <w:rPr>
          <w:rFonts w:ascii="Simplified Arabic" w:hAnsi="Simplified Arabic" w:cs="Simplified Arabic" w:hint="cs"/>
          <w:sz w:val="28"/>
          <w:szCs w:val="28"/>
          <w:rtl/>
          <w:lang w:val="ru-RU" w:bidi="ar-SY"/>
        </w:rPr>
        <w:t>ال</w:t>
      </w:r>
      <w:r w:rsidR="00D02B37" w:rsidRPr="00EE19D1">
        <w:rPr>
          <w:rFonts w:ascii="Simplified Arabic" w:hAnsi="Simplified Arabic" w:cs="Simplified Arabic"/>
          <w:sz w:val="28"/>
          <w:szCs w:val="28"/>
          <w:rtl/>
          <w:lang w:val="ru-RU" w:bidi="ar-SY"/>
        </w:rPr>
        <w:t xml:space="preserve">قيمة السوقية </w:t>
      </w:r>
      <w:r w:rsidR="004A3D11" w:rsidRPr="00EE19D1">
        <w:rPr>
          <w:rFonts w:ascii="Simplified Arabic" w:hAnsi="Simplified Arabic" w:cs="Simplified Arabic" w:hint="cs"/>
          <w:sz w:val="28"/>
          <w:szCs w:val="28"/>
          <w:rtl/>
          <w:lang w:val="ru-RU" w:bidi="ar-SY"/>
        </w:rPr>
        <w:t>للأسهم</w:t>
      </w:r>
      <w:r w:rsidR="00D02B37" w:rsidRPr="00EE19D1">
        <w:rPr>
          <w:rFonts w:ascii="Simplified Arabic" w:hAnsi="Simplified Arabic" w:cs="Simplified Arabic"/>
          <w:sz w:val="28"/>
          <w:szCs w:val="28"/>
          <w:rtl/>
          <w:lang w:val="ru-RU" w:bidi="ar-SY"/>
        </w:rPr>
        <w:t xml:space="preserve"> المستثمرة</w:t>
      </w:r>
      <w:r w:rsidR="00D02B37" w:rsidRPr="00EE19D1">
        <w:rPr>
          <w:rStyle w:val="FootnoteReference"/>
          <w:rFonts w:ascii="Simplified Arabic" w:hAnsi="Simplified Arabic" w:cs="Simplified Arabic"/>
          <w:sz w:val="28"/>
          <w:szCs w:val="28"/>
          <w:rtl/>
          <w:lang w:val="ru-RU" w:bidi="ar-SY"/>
        </w:rPr>
        <w:footnoteReference w:id="144"/>
      </w:r>
      <w:r>
        <w:rPr>
          <w:rFonts w:ascii="Simplified Arabic" w:hAnsi="Simplified Arabic" w:cs="Simplified Arabic"/>
          <w:sz w:val="28"/>
          <w:szCs w:val="28"/>
          <w:rtl/>
          <w:lang w:val="ru-RU" w:bidi="ar-SY"/>
        </w:rPr>
        <w:t>, و</w:t>
      </w:r>
      <w:r w:rsidR="00B87E3A" w:rsidRPr="00EE19D1">
        <w:rPr>
          <w:rFonts w:ascii="Simplified Arabic" w:hAnsi="Simplified Arabic" w:cs="Simplified Arabic"/>
          <w:sz w:val="28"/>
          <w:szCs w:val="28"/>
          <w:rtl/>
          <w:lang w:val="ru-RU" w:bidi="ar-SY"/>
        </w:rPr>
        <w:t>على الرغم من</w:t>
      </w:r>
      <w:r w:rsidR="00692AC7" w:rsidRPr="00EE19D1">
        <w:rPr>
          <w:rFonts w:ascii="Simplified Arabic" w:hAnsi="Simplified Arabic" w:cs="Simplified Arabic"/>
          <w:sz w:val="28"/>
          <w:szCs w:val="28"/>
          <w:rtl/>
          <w:lang w:val="ru-RU" w:bidi="ar-SY"/>
        </w:rPr>
        <w:t xml:space="preserve"> </w:t>
      </w:r>
      <w:r w:rsidR="002A1907">
        <w:rPr>
          <w:rFonts w:ascii="Simplified Arabic" w:hAnsi="Simplified Arabic" w:cs="Simplified Arabic" w:hint="cs"/>
          <w:sz w:val="28"/>
          <w:szCs w:val="28"/>
          <w:rtl/>
          <w:lang w:val="ru-RU" w:bidi="ar-SY"/>
        </w:rPr>
        <w:t>أ</w:t>
      </w:r>
      <w:r w:rsidR="003044D9" w:rsidRPr="00EE19D1">
        <w:rPr>
          <w:rFonts w:ascii="Simplified Arabic" w:hAnsi="Simplified Arabic" w:cs="Simplified Arabic" w:hint="cs"/>
          <w:sz w:val="28"/>
          <w:szCs w:val="28"/>
          <w:rtl/>
          <w:lang w:val="ru-RU" w:bidi="ar-SY"/>
        </w:rPr>
        <w:t>ن</w:t>
      </w:r>
      <w:r w:rsidR="00692AC7" w:rsidRPr="00EE19D1">
        <w:rPr>
          <w:rFonts w:ascii="Simplified Arabic" w:hAnsi="Simplified Arabic" w:cs="Simplified Arabic"/>
          <w:sz w:val="28"/>
          <w:szCs w:val="28"/>
          <w:rtl/>
          <w:lang w:val="ru-RU" w:bidi="ar-SY"/>
        </w:rPr>
        <w:t xml:space="preserve"> تشكيلة الصندوق هي </w:t>
      </w:r>
      <w:r w:rsidR="004A3D11" w:rsidRPr="00EE19D1">
        <w:rPr>
          <w:rFonts w:ascii="Simplified Arabic" w:hAnsi="Simplified Arabic" w:cs="Simplified Arabic" w:hint="cs"/>
          <w:sz w:val="28"/>
          <w:szCs w:val="28"/>
          <w:rtl/>
          <w:lang w:val="ru-RU" w:bidi="ar-SY"/>
        </w:rPr>
        <w:t>أسهم</w:t>
      </w:r>
      <w:r w:rsidR="00692AC7" w:rsidRPr="00EE19D1">
        <w:rPr>
          <w:rFonts w:ascii="Simplified Arabic" w:hAnsi="Simplified Arabic" w:cs="Simplified Arabic"/>
          <w:sz w:val="28"/>
          <w:szCs w:val="28"/>
          <w:rtl/>
          <w:lang w:val="ru-RU" w:bidi="ar-SY"/>
        </w:rPr>
        <w:t xml:space="preserve"> عادية لكنها </w:t>
      </w:r>
      <w:r w:rsidR="00B87E3A" w:rsidRPr="00EE19D1">
        <w:rPr>
          <w:rFonts w:ascii="Simplified Arabic" w:hAnsi="Simplified Arabic" w:cs="Simplified Arabic"/>
          <w:sz w:val="28"/>
          <w:szCs w:val="28"/>
          <w:rtl/>
          <w:lang w:val="ru-RU" w:bidi="ar-SY"/>
        </w:rPr>
        <w:t xml:space="preserve"> تختلف فيما بينها بحسب اختلاف الخصائ</w:t>
      </w:r>
      <w:r>
        <w:rPr>
          <w:rFonts w:ascii="Simplified Arabic" w:hAnsi="Simplified Arabic" w:cs="Simplified Arabic"/>
          <w:sz w:val="28"/>
          <w:szCs w:val="28"/>
          <w:rtl/>
          <w:lang w:val="ru-RU" w:bidi="ar-SY"/>
        </w:rPr>
        <w:t>ص و</w:t>
      </w:r>
      <w:r w:rsidR="00692AC7" w:rsidRPr="00EE19D1">
        <w:rPr>
          <w:rFonts w:ascii="Simplified Arabic" w:hAnsi="Simplified Arabic" w:cs="Simplified Arabic"/>
          <w:sz w:val="28"/>
          <w:szCs w:val="28"/>
          <w:rtl/>
          <w:lang w:val="ru-RU" w:bidi="ar-SY"/>
        </w:rPr>
        <w:t xml:space="preserve">السمات المرتبطة بتلك </w:t>
      </w:r>
      <w:r w:rsidR="003044D9" w:rsidRPr="00EE19D1">
        <w:rPr>
          <w:rFonts w:ascii="Simplified Arabic" w:hAnsi="Simplified Arabic" w:cs="Simplified Arabic" w:hint="cs"/>
          <w:sz w:val="28"/>
          <w:szCs w:val="28"/>
          <w:rtl/>
          <w:lang w:val="ru-RU" w:bidi="ar-SY"/>
        </w:rPr>
        <w:t>الأسهم</w:t>
      </w:r>
      <w:r w:rsidR="00692AC7" w:rsidRPr="00EE19D1">
        <w:rPr>
          <w:rFonts w:ascii="Simplified Arabic" w:hAnsi="Simplified Arabic" w:cs="Simplified Arabic"/>
          <w:sz w:val="28"/>
          <w:szCs w:val="28"/>
          <w:rtl/>
          <w:lang w:val="ru-RU" w:bidi="ar-SY"/>
        </w:rPr>
        <w:t xml:space="preserve"> فهنالك </w:t>
      </w:r>
      <w:r w:rsidR="00B87E3A" w:rsidRPr="00EE19D1">
        <w:rPr>
          <w:rFonts w:ascii="Simplified Arabic" w:hAnsi="Simplified Arabic" w:cs="Simplified Arabic"/>
          <w:sz w:val="28"/>
          <w:szCs w:val="28"/>
          <w:rtl/>
          <w:lang w:val="ru-RU" w:bidi="ar-SY"/>
        </w:rPr>
        <w:t xml:space="preserve">صناديق تركز استثماراتها على </w:t>
      </w:r>
      <w:r w:rsidR="004A3D11" w:rsidRPr="00EE19D1">
        <w:rPr>
          <w:rFonts w:ascii="Simplified Arabic" w:hAnsi="Simplified Arabic" w:cs="Simplified Arabic" w:hint="cs"/>
          <w:sz w:val="28"/>
          <w:szCs w:val="28"/>
          <w:rtl/>
          <w:lang w:val="ru-RU" w:bidi="ar-SY"/>
        </w:rPr>
        <w:t>أسهم</w:t>
      </w:r>
      <w:r w:rsidR="00B87E3A" w:rsidRPr="00EE19D1">
        <w:rPr>
          <w:rFonts w:ascii="Simplified Arabic" w:hAnsi="Simplified Arabic" w:cs="Simplified Arabic"/>
          <w:sz w:val="28"/>
          <w:szCs w:val="28"/>
          <w:rtl/>
          <w:lang w:val="ru-RU" w:bidi="ar-SY"/>
        </w:rPr>
        <w:t xml:space="preserve"> الشركات </w:t>
      </w:r>
      <w:r w:rsidR="007F3290" w:rsidRPr="00EE19D1">
        <w:rPr>
          <w:rFonts w:ascii="Simplified Arabic" w:hAnsi="Simplified Arabic" w:cs="Simplified Arabic"/>
          <w:sz w:val="28"/>
          <w:szCs w:val="28"/>
          <w:rtl/>
          <w:lang w:val="ru-RU" w:bidi="ar-SY"/>
        </w:rPr>
        <w:t>المحلية</w:t>
      </w:r>
      <w:r w:rsidR="006A2EDA">
        <w:rPr>
          <w:rFonts w:ascii="Simplified Arabic" w:hAnsi="Simplified Arabic" w:cs="Simplified Arabic" w:hint="cs"/>
          <w:sz w:val="28"/>
          <w:szCs w:val="28"/>
          <w:rtl/>
          <w:lang w:val="ru-RU" w:bidi="ar-SY"/>
        </w:rPr>
        <w:t>،</w:t>
      </w:r>
      <w:r>
        <w:rPr>
          <w:rFonts w:ascii="Simplified Arabic" w:hAnsi="Simplified Arabic" w:cs="Simplified Arabic"/>
          <w:sz w:val="28"/>
          <w:szCs w:val="28"/>
          <w:rtl/>
          <w:lang w:val="ru-RU" w:bidi="ar-SY"/>
        </w:rPr>
        <w:t xml:space="preserve"> و</w:t>
      </w:r>
      <w:r w:rsidR="007F3290" w:rsidRPr="00EE19D1">
        <w:rPr>
          <w:rFonts w:ascii="Simplified Arabic" w:hAnsi="Simplified Arabic" w:cs="Simplified Arabic"/>
          <w:sz w:val="28"/>
          <w:szCs w:val="28"/>
          <w:rtl/>
          <w:lang w:val="ru-RU" w:bidi="ar-SY"/>
        </w:rPr>
        <w:t>قد تنوع</w:t>
      </w:r>
      <w:r w:rsidR="00F156C0">
        <w:rPr>
          <w:rFonts w:ascii="Simplified Arabic" w:hAnsi="Simplified Arabic" w:cs="Simplified Arabic" w:hint="cs"/>
          <w:sz w:val="28"/>
          <w:szCs w:val="28"/>
          <w:rtl/>
          <w:lang w:val="ru-RU" w:bidi="ar-SY"/>
        </w:rPr>
        <w:t>ت</w:t>
      </w:r>
      <w:r w:rsidR="007F3290" w:rsidRPr="00EE19D1">
        <w:rPr>
          <w:rFonts w:ascii="Simplified Arabic" w:hAnsi="Simplified Arabic" w:cs="Simplified Arabic"/>
          <w:sz w:val="28"/>
          <w:szCs w:val="28"/>
          <w:rtl/>
          <w:lang w:val="ru-RU" w:bidi="ar-SY"/>
        </w:rPr>
        <w:t xml:space="preserve"> </w:t>
      </w:r>
      <w:r w:rsidR="004A3D11" w:rsidRPr="00EE19D1">
        <w:rPr>
          <w:rFonts w:ascii="Simplified Arabic" w:hAnsi="Simplified Arabic" w:cs="Simplified Arabic" w:hint="cs"/>
          <w:sz w:val="28"/>
          <w:szCs w:val="28"/>
          <w:rtl/>
          <w:lang w:val="ru-RU" w:bidi="ar-SY"/>
        </w:rPr>
        <w:t>أسهمها</w:t>
      </w:r>
      <w:r w:rsidR="007F3290" w:rsidRPr="00EE19D1">
        <w:rPr>
          <w:rFonts w:ascii="Simplified Arabic" w:hAnsi="Simplified Arabic" w:cs="Simplified Arabic"/>
          <w:sz w:val="28"/>
          <w:szCs w:val="28"/>
          <w:rtl/>
          <w:lang w:val="ru-RU" w:bidi="ar-SY"/>
        </w:rPr>
        <w:t xml:space="preserve"> بخليط من </w:t>
      </w:r>
      <w:r w:rsidR="003044D9" w:rsidRPr="00EE19D1">
        <w:rPr>
          <w:rFonts w:ascii="Simplified Arabic" w:hAnsi="Simplified Arabic" w:cs="Simplified Arabic" w:hint="cs"/>
          <w:sz w:val="28"/>
          <w:szCs w:val="28"/>
          <w:rtl/>
          <w:lang w:val="ru-RU" w:bidi="ar-SY"/>
        </w:rPr>
        <w:t>الأسهم</w:t>
      </w:r>
      <w:r w:rsidR="007F3290" w:rsidRPr="00EE19D1">
        <w:rPr>
          <w:rFonts w:ascii="Simplified Arabic" w:hAnsi="Simplified Arabic" w:cs="Simplified Arabic"/>
          <w:sz w:val="28"/>
          <w:szCs w:val="28"/>
          <w:rtl/>
          <w:lang w:val="ru-RU" w:bidi="ar-SY"/>
        </w:rPr>
        <w:t xml:space="preserve"> المحلية </w:t>
      </w:r>
      <w:r w:rsidR="003044D9" w:rsidRPr="00EE19D1">
        <w:rPr>
          <w:rFonts w:ascii="Simplified Arabic" w:hAnsi="Simplified Arabic" w:cs="Simplified Arabic" w:hint="cs"/>
          <w:sz w:val="28"/>
          <w:szCs w:val="28"/>
          <w:rtl/>
          <w:lang w:val="ru-RU" w:bidi="ar-SY"/>
        </w:rPr>
        <w:t>أ</w:t>
      </w:r>
      <w:r w:rsidR="00203BAB">
        <w:rPr>
          <w:rFonts w:ascii="Simplified Arabic" w:hAnsi="Simplified Arabic" w:cs="Simplified Arabic" w:hint="cs"/>
          <w:sz w:val="28"/>
          <w:szCs w:val="28"/>
          <w:rtl/>
          <w:lang w:val="ru-RU" w:bidi="ar-SY"/>
        </w:rPr>
        <w:t>و</w:t>
      </w:r>
      <w:r w:rsidR="00D230E5">
        <w:rPr>
          <w:rFonts w:ascii="Simplified Arabic" w:hAnsi="Simplified Arabic" w:cs="Simplified Arabic" w:hint="cs"/>
          <w:sz w:val="28"/>
          <w:szCs w:val="28"/>
          <w:rtl/>
          <w:lang w:val="ru-RU" w:bidi="ar-SY"/>
        </w:rPr>
        <w:t xml:space="preserve"> </w:t>
      </w:r>
      <w:r w:rsidR="007F3290" w:rsidRPr="00EE19D1">
        <w:rPr>
          <w:rFonts w:ascii="Simplified Arabic" w:hAnsi="Simplified Arabic" w:cs="Simplified Arabic"/>
          <w:sz w:val="28"/>
          <w:szCs w:val="28"/>
          <w:rtl/>
          <w:lang w:val="ru-RU" w:bidi="ar-SY"/>
        </w:rPr>
        <w:t>الدولية</w:t>
      </w:r>
      <w:r w:rsidR="006A2EDA">
        <w:rPr>
          <w:rFonts w:ascii="Simplified Arabic" w:hAnsi="Simplified Arabic" w:cs="Simplified Arabic" w:hint="cs"/>
          <w:sz w:val="28"/>
          <w:szCs w:val="28"/>
          <w:rtl/>
          <w:lang w:val="ru-RU" w:bidi="ar-SY"/>
        </w:rPr>
        <w:t>،</w:t>
      </w:r>
      <w:r>
        <w:rPr>
          <w:rFonts w:ascii="Simplified Arabic" w:hAnsi="Simplified Arabic" w:cs="Simplified Arabic"/>
          <w:sz w:val="28"/>
          <w:szCs w:val="28"/>
          <w:rtl/>
          <w:lang w:val="ru-RU" w:bidi="ar-SY"/>
        </w:rPr>
        <w:t xml:space="preserve"> و</w:t>
      </w:r>
      <w:r w:rsidR="007F3290" w:rsidRPr="00EE19D1">
        <w:rPr>
          <w:rFonts w:ascii="Simplified Arabic" w:hAnsi="Simplified Arabic" w:cs="Simplified Arabic"/>
          <w:sz w:val="28"/>
          <w:szCs w:val="28"/>
          <w:rtl/>
          <w:lang w:val="ru-RU" w:bidi="ar-SY"/>
        </w:rPr>
        <w:t>ذلك لتحقيق عائد أكبر</w:t>
      </w:r>
      <w:r w:rsidR="00763065" w:rsidRPr="00EE19D1">
        <w:rPr>
          <w:rFonts w:ascii="Simplified Arabic" w:hAnsi="Simplified Arabic" w:cs="Simplified Arabic"/>
          <w:sz w:val="28"/>
          <w:szCs w:val="28"/>
          <w:rtl/>
          <w:lang w:val="ru-RU" w:bidi="ar-SY"/>
        </w:rPr>
        <w:t xml:space="preserve"> على </w:t>
      </w:r>
      <w:r w:rsidR="004A3D11" w:rsidRPr="00EE19D1">
        <w:rPr>
          <w:rFonts w:ascii="Simplified Arabic" w:hAnsi="Simplified Arabic" w:cs="Simplified Arabic" w:hint="cs"/>
          <w:sz w:val="28"/>
          <w:szCs w:val="28"/>
          <w:rtl/>
          <w:lang w:val="ru-RU" w:bidi="ar-SY"/>
        </w:rPr>
        <w:t>أساس</w:t>
      </w:r>
      <w:r w:rsidR="00763065" w:rsidRPr="00EE19D1">
        <w:rPr>
          <w:rFonts w:ascii="Simplified Arabic" w:hAnsi="Simplified Arabic" w:cs="Simplified Arabic"/>
          <w:sz w:val="28"/>
          <w:szCs w:val="28"/>
          <w:rtl/>
          <w:lang w:val="ru-RU" w:bidi="ar-SY"/>
        </w:rPr>
        <w:t xml:space="preserve"> العائد </w:t>
      </w:r>
      <w:r w:rsidR="00203BAB">
        <w:rPr>
          <w:rFonts w:ascii="Simplified Arabic" w:hAnsi="Simplified Arabic" w:cs="Simplified Arabic"/>
          <w:sz w:val="28"/>
          <w:szCs w:val="28"/>
          <w:rtl/>
          <w:lang w:val="ru-RU" w:bidi="ar-SY"/>
        </w:rPr>
        <w:t>و</w:t>
      </w:r>
      <w:r w:rsidR="00763065" w:rsidRPr="00EE19D1">
        <w:rPr>
          <w:rFonts w:ascii="Simplified Arabic" w:hAnsi="Simplified Arabic" w:cs="Simplified Arabic"/>
          <w:sz w:val="28"/>
          <w:szCs w:val="28"/>
          <w:rtl/>
          <w:lang w:val="ru-RU" w:bidi="ar-SY"/>
        </w:rPr>
        <w:t xml:space="preserve">المخاطرة، </w:t>
      </w:r>
      <w:r>
        <w:rPr>
          <w:rFonts w:ascii="Simplified Arabic" w:hAnsi="Simplified Arabic" w:cs="Simplified Arabic"/>
          <w:sz w:val="28"/>
          <w:szCs w:val="28"/>
          <w:rtl/>
          <w:lang w:val="ru-RU" w:bidi="ar-SY"/>
        </w:rPr>
        <w:t>و</w:t>
      </w:r>
      <w:r w:rsidR="00692AC7" w:rsidRPr="00EE19D1">
        <w:rPr>
          <w:rFonts w:ascii="Simplified Arabic" w:hAnsi="Simplified Arabic" w:cs="Simplified Arabic"/>
          <w:sz w:val="28"/>
          <w:szCs w:val="28"/>
          <w:rtl/>
          <w:lang w:val="ru-RU" w:bidi="ar-SY"/>
        </w:rPr>
        <w:t>بعض الصناديق تركز على أسهم الشركات ف</w:t>
      </w:r>
      <w:r w:rsidR="007F3290" w:rsidRPr="00EE19D1">
        <w:rPr>
          <w:rFonts w:ascii="Simplified Arabic" w:hAnsi="Simplified Arabic" w:cs="Simplified Arabic"/>
          <w:sz w:val="28"/>
          <w:szCs w:val="28"/>
          <w:rtl/>
          <w:lang w:val="ru-RU" w:bidi="ar-SY"/>
        </w:rPr>
        <w:t>ي منطقة جغرافية معينة</w:t>
      </w:r>
      <w:r w:rsidR="00D16EE6" w:rsidRPr="00EE19D1">
        <w:rPr>
          <w:rFonts w:ascii="Simplified Arabic" w:hAnsi="Simplified Arabic" w:cs="Simplified Arabic"/>
          <w:sz w:val="28"/>
          <w:szCs w:val="28"/>
          <w:rtl/>
          <w:lang w:val="ru-RU" w:bidi="ar-SY"/>
        </w:rPr>
        <w:t xml:space="preserve"> </w:t>
      </w:r>
      <w:r w:rsidR="003044D9" w:rsidRPr="00EE19D1">
        <w:rPr>
          <w:rFonts w:ascii="Simplified Arabic" w:hAnsi="Simplified Arabic" w:cs="Simplified Arabic" w:hint="cs"/>
          <w:sz w:val="28"/>
          <w:szCs w:val="28"/>
          <w:rtl/>
          <w:lang w:val="ru-RU" w:bidi="ar-SY"/>
        </w:rPr>
        <w:t>أ</w:t>
      </w:r>
      <w:r w:rsidR="00203BAB">
        <w:rPr>
          <w:rFonts w:ascii="Simplified Arabic" w:hAnsi="Simplified Arabic" w:cs="Simplified Arabic" w:hint="cs"/>
          <w:sz w:val="28"/>
          <w:szCs w:val="28"/>
          <w:rtl/>
          <w:lang w:val="ru-RU" w:bidi="ar-SY"/>
        </w:rPr>
        <w:t>و</w:t>
      </w:r>
      <w:r w:rsidR="002A1907">
        <w:rPr>
          <w:rFonts w:ascii="Simplified Arabic" w:hAnsi="Simplified Arabic" w:cs="Simplified Arabic" w:hint="cs"/>
          <w:sz w:val="28"/>
          <w:szCs w:val="28"/>
          <w:rtl/>
          <w:lang w:val="ru-RU" w:bidi="ar-SY"/>
        </w:rPr>
        <w:t xml:space="preserve"> </w:t>
      </w:r>
      <w:r w:rsidR="00D16EE6" w:rsidRPr="00EE19D1">
        <w:rPr>
          <w:rFonts w:ascii="Simplified Arabic" w:hAnsi="Simplified Arabic" w:cs="Simplified Arabic"/>
          <w:sz w:val="28"/>
          <w:szCs w:val="28"/>
          <w:rtl/>
          <w:lang w:val="ru-RU" w:bidi="ar-SY"/>
        </w:rPr>
        <w:t xml:space="preserve">سوق دولة معينة, </w:t>
      </w:r>
      <w:r w:rsidR="00203BAB">
        <w:rPr>
          <w:rFonts w:ascii="Simplified Arabic" w:hAnsi="Simplified Arabic" w:cs="Simplified Arabic"/>
          <w:sz w:val="28"/>
          <w:szCs w:val="28"/>
          <w:rtl/>
          <w:lang w:val="ru-RU" w:bidi="ar-SY"/>
        </w:rPr>
        <w:t>و</w:t>
      </w:r>
      <w:r w:rsidR="00D16EE6" w:rsidRPr="00EE19D1">
        <w:rPr>
          <w:rFonts w:ascii="Simplified Arabic" w:hAnsi="Simplified Arabic" w:cs="Simplified Arabic"/>
          <w:sz w:val="28"/>
          <w:szCs w:val="28"/>
          <w:rtl/>
          <w:lang w:val="ru-RU" w:bidi="ar-SY"/>
        </w:rPr>
        <w:t xml:space="preserve">هناك صناديق تستثمر </w:t>
      </w:r>
      <w:r w:rsidR="004A3D11" w:rsidRPr="00EE19D1">
        <w:rPr>
          <w:rFonts w:ascii="Simplified Arabic" w:hAnsi="Simplified Arabic" w:cs="Simplified Arabic" w:hint="cs"/>
          <w:sz w:val="28"/>
          <w:szCs w:val="28"/>
          <w:rtl/>
          <w:lang w:val="ru-RU" w:bidi="ar-SY"/>
        </w:rPr>
        <w:t>أموالها</w:t>
      </w:r>
      <w:r w:rsidR="00D16EE6" w:rsidRPr="00EE19D1">
        <w:rPr>
          <w:rFonts w:ascii="Simplified Arabic" w:hAnsi="Simplified Arabic" w:cs="Simplified Arabic"/>
          <w:sz w:val="28"/>
          <w:szCs w:val="28"/>
          <w:rtl/>
          <w:lang w:val="ru-RU" w:bidi="ar-SY"/>
        </w:rPr>
        <w:t xml:space="preserve"> في قطاعات معينة مثل قطاع العقارات </w:t>
      </w:r>
      <w:r w:rsidR="004A3D11" w:rsidRPr="00EE19D1">
        <w:rPr>
          <w:rFonts w:ascii="Simplified Arabic" w:hAnsi="Simplified Arabic" w:cs="Simplified Arabic" w:hint="cs"/>
          <w:sz w:val="28"/>
          <w:szCs w:val="28"/>
          <w:rtl/>
          <w:lang w:val="ru-RU" w:bidi="ar-SY"/>
        </w:rPr>
        <w:t>أ</w:t>
      </w:r>
      <w:r w:rsidR="00203BAB">
        <w:rPr>
          <w:rFonts w:ascii="Simplified Arabic" w:hAnsi="Simplified Arabic" w:cs="Simplified Arabic" w:hint="cs"/>
          <w:sz w:val="28"/>
          <w:szCs w:val="28"/>
          <w:rtl/>
          <w:lang w:val="ru-RU" w:bidi="ar-SY"/>
        </w:rPr>
        <w:t>و</w:t>
      </w:r>
      <w:r w:rsidR="002A1907">
        <w:rPr>
          <w:rFonts w:ascii="Simplified Arabic" w:hAnsi="Simplified Arabic" w:cs="Simplified Arabic" w:hint="cs"/>
          <w:sz w:val="28"/>
          <w:szCs w:val="28"/>
          <w:rtl/>
          <w:lang w:val="ru-RU" w:bidi="ar-SY"/>
        </w:rPr>
        <w:t xml:space="preserve"> </w:t>
      </w:r>
      <w:r w:rsidR="00D16EE6" w:rsidRPr="00EE19D1">
        <w:rPr>
          <w:rFonts w:ascii="Simplified Arabic" w:hAnsi="Simplified Arabic" w:cs="Simplified Arabic"/>
          <w:sz w:val="28"/>
          <w:szCs w:val="28"/>
          <w:rtl/>
          <w:lang w:val="ru-RU" w:bidi="ar-SY"/>
        </w:rPr>
        <w:t xml:space="preserve">المعادن الثمينة </w:t>
      </w:r>
      <w:r w:rsidR="00203BAB">
        <w:rPr>
          <w:rFonts w:ascii="Simplified Arabic" w:hAnsi="Simplified Arabic" w:cs="Simplified Arabic"/>
          <w:sz w:val="28"/>
          <w:szCs w:val="28"/>
          <w:rtl/>
          <w:lang w:val="ru-RU" w:bidi="ar-SY"/>
        </w:rPr>
        <w:t>و</w:t>
      </w:r>
      <w:r w:rsidR="00D16EE6" w:rsidRPr="00EE19D1">
        <w:rPr>
          <w:rFonts w:ascii="Simplified Arabic" w:hAnsi="Simplified Arabic" w:cs="Simplified Arabic"/>
          <w:sz w:val="28"/>
          <w:szCs w:val="28"/>
          <w:rtl/>
          <w:lang w:val="ru-RU" w:bidi="ar-SY"/>
        </w:rPr>
        <w:t xml:space="preserve">غيرها </w:t>
      </w:r>
      <w:r w:rsidR="00203BAB">
        <w:rPr>
          <w:rFonts w:ascii="Simplified Arabic" w:hAnsi="Simplified Arabic" w:cs="Simplified Arabic"/>
          <w:sz w:val="28"/>
          <w:szCs w:val="28"/>
          <w:rtl/>
          <w:lang w:val="ru-RU" w:bidi="ar-SY"/>
        </w:rPr>
        <w:t>و</w:t>
      </w:r>
      <w:r w:rsidR="00D16EE6" w:rsidRPr="00EE19D1">
        <w:rPr>
          <w:rFonts w:ascii="Simplified Arabic" w:hAnsi="Simplified Arabic" w:cs="Simplified Arabic"/>
          <w:sz w:val="28"/>
          <w:szCs w:val="28"/>
          <w:rtl/>
          <w:lang w:val="ru-RU" w:bidi="ar-SY"/>
        </w:rPr>
        <w:t>يطلق عليها اسم صناديق الاستثمار المتخصصة.</w:t>
      </w:r>
      <w:r w:rsidR="00D16EE6" w:rsidRPr="00EE19D1">
        <w:rPr>
          <w:rStyle w:val="FootnoteReference"/>
          <w:rFonts w:ascii="Simplified Arabic" w:hAnsi="Simplified Arabic" w:cs="Simplified Arabic"/>
          <w:sz w:val="28"/>
          <w:szCs w:val="28"/>
          <w:rtl/>
          <w:lang w:val="ru-RU" w:bidi="ar-SY"/>
        </w:rPr>
        <w:footnoteReference w:id="145"/>
      </w:r>
      <w:r w:rsidR="001A10A3">
        <w:rPr>
          <w:rFonts w:ascii="Simplified Arabic" w:hAnsi="Simplified Arabic" w:cs="Simplified Arabic" w:hint="cs"/>
          <w:sz w:val="28"/>
          <w:szCs w:val="28"/>
          <w:rtl/>
          <w:lang w:bidi="ar-SY"/>
        </w:rPr>
        <w:t>والتي</w:t>
      </w:r>
      <w:r w:rsidR="00763065" w:rsidRPr="00EE19D1">
        <w:rPr>
          <w:rFonts w:ascii="Simplified Arabic" w:hAnsi="Simplified Arabic" w:cs="Simplified Arabic"/>
          <w:sz w:val="28"/>
          <w:szCs w:val="28"/>
          <w:rtl/>
          <w:lang w:bidi="ar-SY"/>
        </w:rPr>
        <w:t xml:space="preserve"> سيرد ذكرها لاحقا</w:t>
      </w:r>
      <w:r w:rsidR="002A1907">
        <w:rPr>
          <w:rFonts w:ascii="Simplified Arabic" w:hAnsi="Simplified Arabic" w:cs="Simplified Arabic" w:hint="cs"/>
          <w:sz w:val="28"/>
          <w:szCs w:val="28"/>
          <w:rtl/>
          <w:lang w:bidi="ar-SY"/>
        </w:rPr>
        <w:t>ً</w:t>
      </w:r>
      <w:r w:rsidR="001A10A3">
        <w:rPr>
          <w:rFonts w:ascii="Simplified Arabic" w:hAnsi="Simplified Arabic" w:cs="Simplified Arabic" w:hint="cs"/>
          <w:sz w:val="28"/>
          <w:szCs w:val="28"/>
          <w:rtl/>
          <w:lang w:bidi="ar-SY"/>
        </w:rPr>
        <w:t>.</w:t>
      </w:r>
    </w:p>
    <w:p w:rsidR="00584891" w:rsidRPr="003728DD" w:rsidRDefault="003E6CDD" w:rsidP="00734BB3">
      <w:pPr>
        <w:pStyle w:val="1"/>
        <w:tabs>
          <w:tab w:val="left" w:pos="226"/>
          <w:tab w:val="left" w:pos="368"/>
        </w:tabs>
        <w:ind w:left="-52"/>
        <w:jc w:val="both"/>
        <w:rPr>
          <w:rFonts w:ascii="Simplified Arabic" w:hAnsi="Simplified Arabic" w:cs="Simplified Arabic"/>
          <w:b/>
          <w:bCs/>
          <w:sz w:val="32"/>
          <w:szCs w:val="32"/>
          <w:rtl/>
          <w:lang w:val="ru-RU" w:bidi="ar-SY"/>
        </w:rPr>
      </w:pPr>
      <w:r>
        <w:rPr>
          <w:rFonts w:ascii="Simplified Arabic" w:hAnsi="Simplified Arabic" w:cs="Simplified Arabic"/>
          <w:b/>
          <w:bCs/>
          <w:sz w:val="32"/>
          <w:szCs w:val="32"/>
          <w:rtl/>
          <w:lang w:val="ru-RU" w:bidi="ar-SY"/>
        </w:rPr>
        <w:t>2</w:t>
      </w:r>
      <w:r>
        <w:rPr>
          <w:rFonts w:ascii="Simplified Arabic" w:hAnsi="Simplified Arabic" w:cs="Simplified Arabic" w:hint="cs"/>
          <w:b/>
          <w:bCs/>
          <w:sz w:val="32"/>
          <w:szCs w:val="32"/>
          <w:rtl/>
          <w:lang w:val="ru-RU" w:bidi="ar-SY"/>
        </w:rPr>
        <w:t xml:space="preserve">- </w:t>
      </w:r>
      <w:r w:rsidR="00584891" w:rsidRPr="003728DD">
        <w:rPr>
          <w:rFonts w:ascii="Simplified Arabic" w:hAnsi="Simplified Arabic" w:cs="Simplified Arabic"/>
          <w:b/>
          <w:bCs/>
          <w:sz w:val="32"/>
          <w:szCs w:val="32"/>
          <w:rtl/>
          <w:lang w:val="ru-RU" w:bidi="ar-SY"/>
        </w:rPr>
        <w:t>صناديق السندات</w:t>
      </w:r>
      <w:r w:rsidR="009840A5">
        <w:rPr>
          <w:rFonts w:ascii="Simplified Arabic" w:hAnsi="Simplified Arabic" w:cs="Simplified Arabic" w:hint="cs"/>
          <w:b/>
          <w:bCs/>
          <w:sz w:val="32"/>
          <w:szCs w:val="32"/>
          <w:rtl/>
          <w:lang w:val="ru-RU" w:bidi="ar-SY"/>
        </w:rPr>
        <w:t>:</w:t>
      </w:r>
    </w:p>
    <w:p w:rsidR="00E5792F" w:rsidRPr="00EE19D1" w:rsidRDefault="00203BAB" w:rsidP="00734BB3">
      <w:pPr>
        <w:pStyle w:val="1"/>
        <w:tabs>
          <w:tab w:val="left" w:pos="226"/>
          <w:tab w:val="left" w:pos="368"/>
        </w:tabs>
        <w:ind w:left="-52"/>
        <w:jc w:val="both"/>
        <w:rPr>
          <w:rFonts w:ascii="Simplified Arabic" w:hAnsi="Simplified Arabic" w:cs="Simplified Arabic"/>
          <w:sz w:val="28"/>
          <w:szCs w:val="28"/>
          <w:rtl/>
          <w:lang w:val="ru-RU" w:bidi="ar-SY"/>
        </w:rPr>
      </w:pPr>
      <w:r>
        <w:rPr>
          <w:rFonts w:ascii="Simplified Arabic" w:hAnsi="Simplified Arabic" w:cs="Simplified Arabic"/>
          <w:sz w:val="28"/>
          <w:szCs w:val="28"/>
          <w:rtl/>
          <w:lang w:val="ru-RU" w:bidi="ar-SY"/>
        </w:rPr>
        <w:t>و</w:t>
      </w:r>
      <w:r w:rsidR="00584891" w:rsidRPr="00EE19D1">
        <w:rPr>
          <w:rFonts w:ascii="Simplified Arabic" w:hAnsi="Simplified Arabic" w:cs="Simplified Arabic"/>
          <w:sz w:val="28"/>
          <w:szCs w:val="28"/>
          <w:rtl/>
          <w:lang w:val="ru-RU" w:bidi="ar-SY"/>
        </w:rPr>
        <w:t xml:space="preserve">يقصد بها الصناديق التي تتكون من </w:t>
      </w:r>
      <w:r w:rsidR="00C35FA5">
        <w:rPr>
          <w:rFonts w:ascii="Simplified Arabic" w:hAnsi="Simplified Arabic" w:cs="Simplified Arabic" w:hint="cs"/>
          <w:sz w:val="28"/>
          <w:szCs w:val="28"/>
          <w:rtl/>
          <w:lang w:val="ru-RU" w:bidi="ar-SY"/>
        </w:rPr>
        <w:t>ال</w:t>
      </w:r>
      <w:r w:rsidR="00584891" w:rsidRPr="00EE19D1">
        <w:rPr>
          <w:rFonts w:ascii="Simplified Arabic" w:hAnsi="Simplified Arabic" w:cs="Simplified Arabic"/>
          <w:sz w:val="28"/>
          <w:szCs w:val="28"/>
          <w:rtl/>
          <w:lang w:val="ru-RU" w:bidi="ar-SY"/>
        </w:rPr>
        <w:t xml:space="preserve">سندات التي تصدرها منشآت </w:t>
      </w:r>
      <w:r w:rsidR="004A3D11" w:rsidRPr="00EE19D1">
        <w:rPr>
          <w:rFonts w:ascii="Simplified Arabic" w:hAnsi="Simplified Arabic" w:cs="Simplified Arabic" w:hint="cs"/>
          <w:sz w:val="28"/>
          <w:szCs w:val="28"/>
          <w:rtl/>
          <w:lang w:val="ru-RU" w:bidi="ar-SY"/>
        </w:rPr>
        <w:t>الأعمال</w:t>
      </w:r>
      <w:r w:rsidR="00584891" w:rsidRPr="00EE19D1">
        <w:rPr>
          <w:rFonts w:ascii="Simplified Arabic" w:hAnsi="Simplified Arabic" w:cs="Simplified Arabic"/>
          <w:sz w:val="28"/>
          <w:szCs w:val="28"/>
          <w:rtl/>
          <w:lang w:val="ru-RU" w:bidi="ar-SY"/>
        </w:rPr>
        <w:t xml:space="preserve"> </w:t>
      </w:r>
      <w:r w:rsidR="004A3D11" w:rsidRPr="00EE19D1">
        <w:rPr>
          <w:rFonts w:ascii="Simplified Arabic" w:hAnsi="Simplified Arabic" w:cs="Simplified Arabic" w:hint="cs"/>
          <w:sz w:val="28"/>
          <w:szCs w:val="28"/>
          <w:rtl/>
          <w:lang w:val="ru-RU" w:bidi="ar-SY"/>
        </w:rPr>
        <w:t>أ</w:t>
      </w:r>
      <w:r>
        <w:rPr>
          <w:rFonts w:ascii="Simplified Arabic" w:hAnsi="Simplified Arabic" w:cs="Simplified Arabic" w:hint="cs"/>
          <w:sz w:val="28"/>
          <w:szCs w:val="28"/>
          <w:rtl/>
          <w:lang w:val="ru-RU" w:bidi="ar-SY"/>
        </w:rPr>
        <w:t>و</w:t>
      </w:r>
      <w:r w:rsidR="00D230E5">
        <w:rPr>
          <w:rFonts w:ascii="Simplified Arabic" w:hAnsi="Simplified Arabic" w:cs="Simplified Arabic" w:hint="cs"/>
          <w:sz w:val="28"/>
          <w:szCs w:val="28"/>
          <w:rtl/>
          <w:lang w:val="ru-RU" w:bidi="ar-SY"/>
        </w:rPr>
        <w:t xml:space="preserve"> </w:t>
      </w:r>
      <w:r w:rsidR="00584891" w:rsidRPr="00EE19D1">
        <w:rPr>
          <w:rFonts w:ascii="Simplified Arabic" w:hAnsi="Simplified Arabic" w:cs="Simplified Arabic"/>
          <w:sz w:val="28"/>
          <w:szCs w:val="28"/>
          <w:rtl/>
          <w:lang w:val="ru-RU" w:bidi="ar-SY"/>
        </w:rPr>
        <w:t>التي تصدرها الحكومة. تتناسب</w:t>
      </w:r>
      <w:r w:rsidR="00E5792F" w:rsidRPr="00EE19D1">
        <w:rPr>
          <w:rFonts w:ascii="Simplified Arabic" w:hAnsi="Simplified Arabic" w:cs="Simplified Arabic"/>
          <w:sz w:val="28"/>
          <w:szCs w:val="28"/>
          <w:lang w:bidi="ar-SY"/>
        </w:rPr>
        <w:t xml:space="preserve"> </w:t>
      </w:r>
      <w:r w:rsidR="00584891" w:rsidRPr="00EE19D1">
        <w:rPr>
          <w:rFonts w:ascii="Simplified Arabic" w:hAnsi="Simplified Arabic" w:cs="Simplified Arabic"/>
          <w:sz w:val="28"/>
          <w:szCs w:val="28"/>
          <w:rtl/>
          <w:lang w:val="ru-RU" w:bidi="ar-SY"/>
        </w:rPr>
        <w:t xml:space="preserve"> صناديق </w:t>
      </w:r>
      <w:r w:rsidR="00F156C0">
        <w:rPr>
          <w:rFonts w:ascii="Simplified Arabic" w:hAnsi="Simplified Arabic" w:cs="Simplified Arabic"/>
          <w:sz w:val="28"/>
          <w:szCs w:val="28"/>
          <w:rtl/>
          <w:lang w:val="ru-RU" w:bidi="ar-SY"/>
        </w:rPr>
        <w:t>السندات</w:t>
      </w:r>
      <w:r w:rsidR="00584891" w:rsidRPr="00EE19D1">
        <w:rPr>
          <w:rFonts w:ascii="Simplified Arabic" w:hAnsi="Simplified Arabic" w:cs="Simplified Arabic"/>
          <w:sz w:val="28"/>
          <w:szCs w:val="28"/>
          <w:rtl/>
          <w:lang w:val="ru-RU" w:bidi="ar-SY"/>
        </w:rPr>
        <w:t xml:space="preserve"> مع </w:t>
      </w:r>
      <w:r w:rsidR="004A3D11" w:rsidRPr="00EE19D1">
        <w:rPr>
          <w:rFonts w:ascii="Simplified Arabic" w:hAnsi="Simplified Arabic" w:cs="Simplified Arabic" w:hint="cs"/>
          <w:sz w:val="28"/>
          <w:szCs w:val="28"/>
          <w:rtl/>
          <w:lang w:val="ru-RU" w:bidi="ar-SY"/>
        </w:rPr>
        <w:t>أنواع</w:t>
      </w:r>
      <w:r w:rsidR="00584891" w:rsidRPr="00EE19D1">
        <w:rPr>
          <w:rFonts w:ascii="Simplified Arabic" w:hAnsi="Simplified Arabic" w:cs="Simplified Arabic"/>
          <w:sz w:val="28"/>
          <w:szCs w:val="28"/>
          <w:rtl/>
          <w:lang w:val="ru-RU" w:bidi="ar-SY"/>
        </w:rPr>
        <w:t xml:space="preserve"> مختلفة من المستثمرين, </w:t>
      </w:r>
      <w:r w:rsidR="00E5792F" w:rsidRPr="00EE19D1">
        <w:rPr>
          <w:rFonts w:ascii="Simplified Arabic" w:hAnsi="Simplified Arabic" w:cs="Simplified Arabic"/>
          <w:sz w:val="28"/>
          <w:szCs w:val="28"/>
          <w:rtl/>
          <w:lang w:val="ru-RU" w:bidi="ar-SY"/>
        </w:rPr>
        <w:t>فال</w:t>
      </w:r>
      <w:r w:rsidR="00DD44BB" w:rsidRPr="00EE19D1">
        <w:rPr>
          <w:rFonts w:ascii="Simplified Arabic" w:hAnsi="Simplified Arabic" w:cs="Simplified Arabic"/>
          <w:sz w:val="28"/>
          <w:szCs w:val="28"/>
          <w:rtl/>
          <w:lang w:val="ru-RU" w:bidi="ar-SY"/>
        </w:rPr>
        <w:t xml:space="preserve">راغبين </w:t>
      </w:r>
      <w:r w:rsidR="00C35FA5">
        <w:rPr>
          <w:rFonts w:ascii="Simplified Arabic" w:hAnsi="Simplified Arabic" w:cs="Simplified Arabic" w:hint="cs"/>
          <w:sz w:val="28"/>
          <w:szCs w:val="28"/>
          <w:rtl/>
          <w:lang w:val="ru-RU" w:bidi="ar-SY"/>
        </w:rPr>
        <w:t>في</w:t>
      </w:r>
      <w:r w:rsidR="00584891" w:rsidRPr="00EE19D1">
        <w:rPr>
          <w:rFonts w:ascii="Simplified Arabic" w:hAnsi="Simplified Arabic" w:cs="Simplified Arabic"/>
          <w:sz w:val="28"/>
          <w:szCs w:val="28"/>
          <w:rtl/>
          <w:lang w:val="ru-RU" w:bidi="ar-SY"/>
        </w:rPr>
        <w:t xml:space="preserve"> تحمل </w:t>
      </w:r>
      <w:r w:rsidR="00DD44BB" w:rsidRPr="00EE19D1">
        <w:rPr>
          <w:rFonts w:ascii="Simplified Arabic" w:hAnsi="Simplified Arabic" w:cs="Simplified Arabic"/>
          <w:sz w:val="28"/>
          <w:szCs w:val="28"/>
          <w:rtl/>
          <w:lang w:val="ru-RU" w:bidi="ar-SY"/>
        </w:rPr>
        <w:t xml:space="preserve">مخاطر </w:t>
      </w:r>
      <w:r w:rsidR="00E5792F" w:rsidRPr="00EE19D1">
        <w:rPr>
          <w:rFonts w:ascii="Simplified Arabic" w:hAnsi="Simplified Arabic" w:cs="Simplified Arabic"/>
          <w:sz w:val="28"/>
          <w:szCs w:val="28"/>
          <w:rtl/>
          <w:lang w:val="ru-RU" w:bidi="ar-SY"/>
        </w:rPr>
        <w:t xml:space="preserve"> </w:t>
      </w:r>
      <w:r w:rsidR="004A3D11" w:rsidRPr="00EE19D1">
        <w:rPr>
          <w:rFonts w:ascii="Simplified Arabic" w:hAnsi="Simplified Arabic" w:cs="Simplified Arabic" w:hint="cs"/>
          <w:sz w:val="28"/>
          <w:szCs w:val="28"/>
          <w:rtl/>
          <w:lang w:val="ru-RU" w:bidi="ar-SY"/>
        </w:rPr>
        <w:t>أعلى</w:t>
      </w:r>
      <w:r w:rsidR="00E5792F" w:rsidRPr="00EE19D1">
        <w:rPr>
          <w:rFonts w:ascii="Simplified Arabic" w:hAnsi="Simplified Arabic" w:cs="Simplified Arabic"/>
          <w:sz w:val="28"/>
          <w:szCs w:val="28"/>
          <w:rtl/>
          <w:lang w:val="ru-RU" w:bidi="ar-SY"/>
        </w:rPr>
        <w:t xml:space="preserve"> </w:t>
      </w:r>
      <w:r w:rsidR="00DD44BB" w:rsidRPr="00EE19D1">
        <w:rPr>
          <w:rFonts w:ascii="Simplified Arabic" w:hAnsi="Simplified Arabic" w:cs="Simplified Arabic"/>
          <w:sz w:val="28"/>
          <w:szCs w:val="28"/>
          <w:rtl/>
          <w:lang w:val="ru-RU" w:bidi="ar-SY"/>
        </w:rPr>
        <w:t xml:space="preserve">يستثمرون في صناديق السندات ذات جودة </w:t>
      </w:r>
      <w:r w:rsidR="00E5792F" w:rsidRPr="00EE19D1">
        <w:rPr>
          <w:rFonts w:ascii="Simplified Arabic" w:hAnsi="Simplified Arabic" w:cs="Simplified Arabic"/>
          <w:sz w:val="28"/>
          <w:szCs w:val="28"/>
          <w:rtl/>
          <w:lang w:val="ru-RU" w:bidi="ar-SY"/>
        </w:rPr>
        <w:t>منخفضة</w:t>
      </w:r>
      <w:r w:rsidR="006A2EDA">
        <w:rPr>
          <w:rFonts w:ascii="Simplified Arabic" w:hAnsi="Simplified Arabic" w:cs="Simplified Arabic" w:hint="cs"/>
          <w:sz w:val="28"/>
          <w:szCs w:val="28"/>
          <w:rtl/>
          <w:lang w:val="ru-RU" w:bidi="ar-SY"/>
        </w:rPr>
        <w:t>،</w:t>
      </w:r>
      <w:r w:rsidR="00E5792F" w:rsidRPr="00EE19D1">
        <w:rPr>
          <w:rFonts w:ascii="Simplified Arabic" w:hAnsi="Simplified Arabic" w:cs="Simplified Arabic"/>
          <w:sz w:val="28"/>
          <w:szCs w:val="28"/>
          <w:rtl/>
          <w:lang w:val="ru-RU" w:bidi="ar-SY"/>
        </w:rPr>
        <w:t xml:space="preserve"> </w:t>
      </w:r>
      <w:r w:rsidR="0064084A">
        <w:rPr>
          <w:rFonts w:ascii="Simplified Arabic" w:hAnsi="Simplified Arabic" w:cs="Simplified Arabic"/>
          <w:sz w:val="28"/>
          <w:szCs w:val="28"/>
          <w:rtl/>
          <w:lang w:val="ru-RU" w:bidi="ar-SY"/>
        </w:rPr>
        <w:t xml:space="preserve"> و</w:t>
      </w:r>
      <w:r w:rsidR="00DD44BB" w:rsidRPr="00EE19D1">
        <w:rPr>
          <w:rFonts w:ascii="Simplified Arabic" w:hAnsi="Simplified Arabic" w:cs="Simplified Arabic"/>
          <w:sz w:val="28"/>
          <w:szCs w:val="28"/>
          <w:rtl/>
          <w:lang w:val="ru-RU" w:bidi="ar-SY"/>
        </w:rPr>
        <w:t xml:space="preserve">التي تولد عائد </w:t>
      </w:r>
      <w:r w:rsidR="00E5792F" w:rsidRPr="00EE19D1">
        <w:rPr>
          <w:rFonts w:ascii="Simplified Arabic" w:hAnsi="Simplified Arabic" w:cs="Simplified Arabic"/>
          <w:sz w:val="28"/>
          <w:szCs w:val="28"/>
          <w:rtl/>
          <w:lang w:val="ru-RU" w:bidi="ar-SY"/>
        </w:rPr>
        <w:t xml:space="preserve">مرتفع </w:t>
      </w:r>
      <w:r w:rsidR="00DD44BB" w:rsidRPr="00EE19D1">
        <w:rPr>
          <w:rFonts w:ascii="Simplified Arabic" w:hAnsi="Simplified Arabic" w:cs="Simplified Arabic"/>
          <w:sz w:val="28"/>
          <w:szCs w:val="28"/>
          <w:rtl/>
          <w:lang w:val="ru-RU" w:bidi="ar-SY"/>
        </w:rPr>
        <w:t xml:space="preserve"> نسبياً</w:t>
      </w:r>
      <w:r w:rsidR="00E5792F" w:rsidRPr="00EE19D1">
        <w:rPr>
          <w:rFonts w:ascii="Simplified Arabic" w:hAnsi="Simplified Arabic" w:cs="Simplified Arabic"/>
          <w:sz w:val="28"/>
          <w:szCs w:val="28"/>
          <w:rtl/>
          <w:lang w:val="ru-RU" w:bidi="ar-SY"/>
        </w:rPr>
        <w:t xml:space="preserve"> مقارنة ب</w:t>
      </w:r>
      <w:r w:rsidR="00C35FA5">
        <w:rPr>
          <w:rFonts w:ascii="Simplified Arabic" w:hAnsi="Simplified Arabic" w:cs="Simplified Arabic" w:hint="cs"/>
          <w:sz w:val="28"/>
          <w:szCs w:val="28"/>
          <w:rtl/>
          <w:lang w:val="ru-RU" w:bidi="ar-SY"/>
        </w:rPr>
        <w:t>ال</w:t>
      </w:r>
      <w:r w:rsidR="00E5792F" w:rsidRPr="00EE19D1">
        <w:rPr>
          <w:rFonts w:ascii="Simplified Arabic" w:hAnsi="Simplified Arabic" w:cs="Simplified Arabic"/>
          <w:sz w:val="28"/>
          <w:szCs w:val="28"/>
          <w:rtl/>
          <w:lang w:val="ru-RU" w:bidi="ar-SY"/>
        </w:rPr>
        <w:t xml:space="preserve">صناديق التي تستثمر في سندات ذات جودة مرتفعة </w:t>
      </w:r>
      <w:r w:rsidR="006A2EDA">
        <w:rPr>
          <w:rFonts w:ascii="Simplified Arabic" w:hAnsi="Simplified Arabic" w:cs="Simplified Arabic" w:hint="cs"/>
          <w:sz w:val="28"/>
          <w:szCs w:val="28"/>
          <w:rtl/>
          <w:lang w:val="ru-RU" w:bidi="ar-SY"/>
        </w:rPr>
        <w:t>و</w:t>
      </w:r>
      <w:r w:rsidR="00E5792F" w:rsidRPr="00EE19D1">
        <w:rPr>
          <w:rFonts w:ascii="Simplified Arabic" w:hAnsi="Simplified Arabic" w:cs="Simplified Arabic"/>
          <w:sz w:val="28"/>
          <w:szCs w:val="28"/>
          <w:rtl/>
          <w:lang w:val="ru-RU" w:bidi="ar-SY"/>
        </w:rPr>
        <w:t xml:space="preserve">مخاطر </w:t>
      </w:r>
      <w:r w:rsidR="00BC5F1E">
        <w:rPr>
          <w:rFonts w:ascii="Simplified Arabic" w:hAnsi="Simplified Arabic" w:cs="Simplified Arabic"/>
          <w:sz w:val="28"/>
          <w:szCs w:val="28"/>
          <w:rtl/>
          <w:lang w:val="ru-RU" w:bidi="ar-SY"/>
        </w:rPr>
        <w:t>أقل</w:t>
      </w:r>
      <w:r w:rsidR="006A2EDA">
        <w:rPr>
          <w:rFonts w:ascii="Simplified Arabic" w:hAnsi="Simplified Arabic" w:cs="Simplified Arabic" w:hint="cs"/>
          <w:sz w:val="28"/>
          <w:szCs w:val="28"/>
          <w:rtl/>
          <w:lang w:val="ru-RU" w:bidi="ar-SY"/>
        </w:rPr>
        <w:t>،</w:t>
      </w:r>
      <w:r w:rsidR="0064084A">
        <w:rPr>
          <w:rFonts w:ascii="Simplified Arabic" w:hAnsi="Simplified Arabic" w:cs="Simplified Arabic"/>
          <w:sz w:val="28"/>
          <w:szCs w:val="28"/>
          <w:rtl/>
          <w:lang w:val="ru-RU" w:bidi="ar-SY"/>
        </w:rPr>
        <w:t xml:space="preserve"> و</w:t>
      </w:r>
      <w:r w:rsidR="00E5792F" w:rsidRPr="00EE19D1">
        <w:rPr>
          <w:rFonts w:ascii="Simplified Arabic" w:hAnsi="Simplified Arabic" w:cs="Simplified Arabic"/>
          <w:sz w:val="28"/>
          <w:szCs w:val="28"/>
          <w:rtl/>
          <w:lang w:val="ru-RU" w:bidi="ar-SY"/>
        </w:rPr>
        <w:t>تحقق عائد</w:t>
      </w:r>
      <w:r w:rsidR="00F156C0">
        <w:rPr>
          <w:rFonts w:ascii="Simplified Arabic" w:hAnsi="Simplified Arabic" w:cs="Simplified Arabic" w:hint="cs"/>
          <w:sz w:val="28"/>
          <w:szCs w:val="28"/>
          <w:rtl/>
          <w:lang w:val="ru-RU" w:bidi="ar-SY"/>
        </w:rPr>
        <w:t>اً</w:t>
      </w:r>
      <w:r w:rsidR="00E5792F" w:rsidRPr="00EE19D1">
        <w:rPr>
          <w:rFonts w:ascii="Simplified Arabic" w:hAnsi="Simplified Arabic" w:cs="Simplified Arabic"/>
          <w:sz w:val="28"/>
          <w:szCs w:val="28"/>
          <w:rtl/>
          <w:lang w:val="ru-RU" w:bidi="ar-SY"/>
        </w:rPr>
        <w:t xml:space="preserve"> منخفضا</w:t>
      </w:r>
      <w:r w:rsidR="00D230E5">
        <w:rPr>
          <w:rFonts w:ascii="Simplified Arabic" w:hAnsi="Simplified Arabic" w:cs="Simplified Arabic" w:hint="cs"/>
          <w:sz w:val="28"/>
          <w:szCs w:val="28"/>
          <w:rtl/>
          <w:lang w:val="ru-RU" w:bidi="ar-SY"/>
        </w:rPr>
        <w:t xml:space="preserve">ً. </w:t>
      </w:r>
      <w:r w:rsidR="00DD44BB" w:rsidRPr="00EE19D1">
        <w:rPr>
          <w:rFonts w:ascii="Simplified Arabic" w:hAnsi="Simplified Arabic" w:cs="Simplified Arabic"/>
          <w:sz w:val="28"/>
          <w:szCs w:val="28"/>
          <w:rtl/>
          <w:lang w:val="ru-RU" w:bidi="ar-SY"/>
        </w:rPr>
        <w:t>كذلك توجد الصناديق المختلطة التي تشمل على سندات م</w:t>
      </w:r>
      <w:r w:rsidR="0064084A">
        <w:rPr>
          <w:rFonts w:ascii="Simplified Arabic" w:hAnsi="Simplified Arabic" w:cs="Simplified Arabic"/>
          <w:sz w:val="28"/>
          <w:szCs w:val="28"/>
          <w:rtl/>
          <w:lang w:val="ru-RU" w:bidi="ar-SY"/>
        </w:rPr>
        <w:t>تباينة من حيث الجودة والمخاطر و</w:t>
      </w:r>
      <w:r w:rsidR="00DD44BB" w:rsidRPr="00EE19D1">
        <w:rPr>
          <w:rFonts w:ascii="Simplified Arabic" w:hAnsi="Simplified Arabic" w:cs="Simplified Arabic"/>
          <w:sz w:val="28"/>
          <w:szCs w:val="28"/>
          <w:rtl/>
          <w:lang w:val="ru-RU" w:bidi="ar-SY"/>
        </w:rPr>
        <w:t>العائد المتولد</w:t>
      </w:r>
      <w:r w:rsidR="00E5792F" w:rsidRPr="00EE19D1">
        <w:rPr>
          <w:rFonts w:ascii="Simplified Arabic" w:hAnsi="Simplified Arabic" w:cs="Simplified Arabic"/>
          <w:sz w:val="28"/>
          <w:szCs w:val="28"/>
          <w:rtl/>
          <w:lang w:val="ru-RU" w:bidi="ar-SY"/>
        </w:rPr>
        <w:t>، بما يتناسب مع فئات مختلفة من المستثمرين.</w:t>
      </w:r>
      <w:r w:rsidR="00E5792F" w:rsidRPr="00EE19D1">
        <w:rPr>
          <w:rStyle w:val="FootnoteReference"/>
          <w:rFonts w:ascii="Simplified Arabic" w:hAnsi="Simplified Arabic" w:cs="Simplified Arabic"/>
          <w:sz w:val="28"/>
          <w:szCs w:val="28"/>
          <w:rtl/>
          <w:lang w:val="ru-RU" w:bidi="ar-SY"/>
        </w:rPr>
        <w:footnoteReference w:id="146"/>
      </w:r>
      <w:r w:rsidR="00DD44BB" w:rsidRPr="00EE19D1">
        <w:rPr>
          <w:rFonts w:ascii="Simplified Arabic" w:hAnsi="Simplified Arabic" w:cs="Simplified Arabic"/>
          <w:sz w:val="28"/>
          <w:szCs w:val="28"/>
          <w:rtl/>
          <w:lang w:val="ru-RU" w:bidi="ar-SY"/>
        </w:rPr>
        <w:t xml:space="preserve"> </w:t>
      </w:r>
    </w:p>
    <w:p w:rsidR="00E5792F" w:rsidRPr="00EE19D1" w:rsidRDefault="003E6CDD" w:rsidP="00734BB3">
      <w:pPr>
        <w:pStyle w:val="1"/>
        <w:tabs>
          <w:tab w:val="left" w:pos="226"/>
          <w:tab w:val="left" w:pos="368"/>
        </w:tabs>
        <w:ind w:left="-52"/>
        <w:jc w:val="both"/>
        <w:rPr>
          <w:rFonts w:ascii="Simplified Arabic" w:hAnsi="Simplified Arabic" w:cs="Simplified Arabic"/>
          <w:b/>
          <w:bCs/>
          <w:sz w:val="28"/>
          <w:szCs w:val="28"/>
          <w:rtl/>
          <w:lang w:val="ru-RU" w:bidi="ar-SY"/>
        </w:rPr>
      </w:pPr>
      <w:r>
        <w:rPr>
          <w:rFonts w:ascii="Simplified Arabic" w:hAnsi="Simplified Arabic" w:cs="Simplified Arabic"/>
          <w:b/>
          <w:bCs/>
          <w:sz w:val="28"/>
          <w:szCs w:val="28"/>
          <w:rtl/>
          <w:lang w:val="ru-RU" w:bidi="ar-SY"/>
        </w:rPr>
        <w:t>3</w:t>
      </w:r>
      <w:r>
        <w:rPr>
          <w:rFonts w:ascii="Simplified Arabic" w:hAnsi="Simplified Arabic" w:cs="Simplified Arabic" w:hint="cs"/>
          <w:b/>
          <w:bCs/>
          <w:sz w:val="28"/>
          <w:szCs w:val="28"/>
          <w:rtl/>
          <w:lang w:val="ru-RU" w:bidi="ar-SY"/>
        </w:rPr>
        <w:t xml:space="preserve"> - </w:t>
      </w:r>
      <w:r w:rsidR="00E5792F" w:rsidRPr="00EE19D1">
        <w:rPr>
          <w:rFonts w:ascii="Simplified Arabic" w:hAnsi="Simplified Arabic" w:cs="Simplified Arabic"/>
          <w:b/>
          <w:bCs/>
          <w:sz w:val="28"/>
          <w:szCs w:val="28"/>
          <w:rtl/>
          <w:lang w:val="ru-RU" w:bidi="ar-SY"/>
        </w:rPr>
        <w:t>الصناديق المتوازنة</w:t>
      </w:r>
      <w:r w:rsidR="00C35FA5">
        <w:rPr>
          <w:rFonts w:ascii="Simplified Arabic" w:hAnsi="Simplified Arabic" w:cs="Simplified Arabic" w:hint="cs"/>
          <w:b/>
          <w:bCs/>
          <w:sz w:val="28"/>
          <w:szCs w:val="28"/>
          <w:rtl/>
          <w:lang w:val="ru-RU" w:bidi="ar-SY"/>
        </w:rPr>
        <w:t>:</w:t>
      </w:r>
    </w:p>
    <w:p w:rsidR="00E5792F" w:rsidRPr="00EE19D1" w:rsidRDefault="00E5792F" w:rsidP="00734BB3">
      <w:pPr>
        <w:pStyle w:val="1"/>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lastRenderedPageBreak/>
        <w:t xml:space="preserve">يقصد بالصناديق المتوازنة تلك التي تتكون  أصولها من أسهم عادية </w:t>
      </w:r>
      <w:r w:rsidR="000F1EC1" w:rsidRPr="00EE19D1">
        <w:rPr>
          <w:rFonts w:ascii="Simplified Arabic" w:hAnsi="Simplified Arabic" w:cs="Simplified Arabic"/>
          <w:sz w:val="28"/>
          <w:szCs w:val="28"/>
          <w:rtl/>
          <w:lang w:val="ru-RU" w:bidi="ar-SY"/>
        </w:rPr>
        <w:t xml:space="preserve"> </w:t>
      </w:r>
      <w:r w:rsidR="00C35FA5">
        <w:rPr>
          <w:rFonts w:ascii="Simplified Arabic" w:hAnsi="Simplified Arabic" w:cs="Simplified Arabic"/>
          <w:sz w:val="28"/>
          <w:szCs w:val="28"/>
          <w:rtl/>
          <w:lang w:val="ru-RU" w:bidi="ar-SY"/>
        </w:rPr>
        <w:t>و</w:t>
      </w:r>
      <w:r w:rsidR="000F1EC1" w:rsidRPr="00EE19D1">
        <w:rPr>
          <w:rFonts w:ascii="Simplified Arabic" w:hAnsi="Simplified Arabic" w:cs="Simplified Arabic"/>
          <w:sz w:val="28"/>
          <w:szCs w:val="28"/>
          <w:rtl/>
          <w:lang w:val="ru-RU" w:bidi="ar-SY"/>
        </w:rPr>
        <w:t>ممتازة</w:t>
      </w:r>
      <w:r w:rsidR="006A2EDA">
        <w:rPr>
          <w:rFonts w:ascii="Simplified Arabic" w:hAnsi="Simplified Arabic" w:cs="Simplified Arabic" w:hint="cs"/>
          <w:sz w:val="28"/>
          <w:szCs w:val="28"/>
          <w:rtl/>
          <w:lang w:val="ru-RU" w:bidi="ar-SY"/>
        </w:rPr>
        <w:t>،</w:t>
      </w:r>
      <w:r w:rsidR="000F1EC1" w:rsidRPr="00EE19D1">
        <w:rPr>
          <w:rFonts w:ascii="Simplified Arabic" w:hAnsi="Simplified Arabic" w:cs="Simplified Arabic"/>
          <w:sz w:val="28"/>
          <w:szCs w:val="28"/>
          <w:rtl/>
          <w:lang w:val="ru-RU" w:bidi="ar-SY"/>
        </w:rPr>
        <w:t xml:space="preserve"> </w:t>
      </w:r>
      <w:r w:rsidR="0064084A">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سندات منشآ</w:t>
      </w:r>
      <w:r w:rsidR="000F1EC1" w:rsidRPr="00EE19D1">
        <w:rPr>
          <w:rFonts w:ascii="Simplified Arabic" w:hAnsi="Simplified Arabic" w:cs="Simplified Arabic"/>
          <w:sz w:val="28"/>
          <w:szCs w:val="28"/>
          <w:rtl/>
          <w:lang w:val="ru-RU" w:bidi="ar-SY"/>
        </w:rPr>
        <w:t xml:space="preserve">ت </w:t>
      </w:r>
      <w:r w:rsidR="004A3D11" w:rsidRPr="00EE19D1">
        <w:rPr>
          <w:rFonts w:ascii="Simplified Arabic" w:hAnsi="Simplified Arabic" w:cs="Simplified Arabic" w:hint="cs"/>
          <w:sz w:val="28"/>
          <w:szCs w:val="28"/>
          <w:rtl/>
          <w:lang w:val="ru-RU" w:bidi="ar-SY"/>
        </w:rPr>
        <w:t>الأعمال</w:t>
      </w:r>
      <w:r w:rsidR="000F1EC1" w:rsidRPr="00EE19D1">
        <w:rPr>
          <w:rFonts w:ascii="Simplified Arabic" w:hAnsi="Simplified Arabic" w:cs="Simplified Arabic"/>
          <w:sz w:val="28"/>
          <w:szCs w:val="28"/>
          <w:rtl/>
          <w:lang w:val="ru-RU" w:bidi="ar-SY"/>
        </w:rPr>
        <w:t xml:space="preserve"> </w:t>
      </w:r>
      <w:r w:rsidR="004A3D11" w:rsidRPr="00EE19D1">
        <w:rPr>
          <w:rFonts w:ascii="Simplified Arabic" w:hAnsi="Simplified Arabic" w:cs="Simplified Arabic" w:hint="cs"/>
          <w:sz w:val="28"/>
          <w:szCs w:val="28"/>
          <w:rtl/>
          <w:lang w:val="ru-RU" w:bidi="ar-SY"/>
        </w:rPr>
        <w:t>أ</w:t>
      </w:r>
      <w:r w:rsidR="00203BAB">
        <w:rPr>
          <w:rFonts w:ascii="Simplified Arabic" w:hAnsi="Simplified Arabic" w:cs="Simplified Arabic" w:hint="cs"/>
          <w:sz w:val="28"/>
          <w:szCs w:val="28"/>
          <w:rtl/>
          <w:lang w:val="ru-RU" w:bidi="ar-SY"/>
        </w:rPr>
        <w:t>و</w:t>
      </w:r>
      <w:r w:rsidR="00D230E5">
        <w:rPr>
          <w:rFonts w:ascii="Simplified Arabic" w:hAnsi="Simplified Arabic" w:cs="Simplified Arabic" w:hint="cs"/>
          <w:sz w:val="28"/>
          <w:szCs w:val="28"/>
          <w:rtl/>
          <w:lang w:val="ru-RU" w:bidi="ar-SY"/>
        </w:rPr>
        <w:t xml:space="preserve"> </w:t>
      </w:r>
      <w:r w:rsidR="0064084A">
        <w:rPr>
          <w:rFonts w:ascii="Simplified Arabic" w:hAnsi="Simplified Arabic" w:cs="Simplified Arabic"/>
          <w:sz w:val="28"/>
          <w:szCs w:val="28"/>
          <w:rtl/>
          <w:lang w:val="ru-RU" w:bidi="ar-SY"/>
        </w:rPr>
        <w:t>الحكومية, و</w:t>
      </w:r>
      <w:r w:rsidR="000F1EC1" w:rsidRPr="00EE19D1">
        <w:rPr>
          <w:rFonts w:ascii="Simplified Arabic" w:hAnsi="Simplified Arabic" w:cs="Simplified Arabic"/>
          <w:sz w:val="28"/>
          <w:szCs w:val="28"/>
          <w:rtl/>
          <w:lang w:val="ru-RU" w:bidi="ar-SY"/>
        </w:rPr>
        <w:t xml:space="preserve">يختلف الوزن النسبي لكل نوع من </w:t>
      </w:r>
      <w:r w:rsidR="004A3D11" w:rsidRPr="00EE19D1">
        <w:rPr>
          <w:rFonts w:ascii="Simplified Arabic" w:hAnsi="Simplified Arabic" w:cs="Simplified Arabic" w:hint="cs"/>
          <w:sz w:val="28"/>
          <w:szCs w:val="28"/>
          <w:rtl/>
          <w:lang w:val="ru-RU" w:bidi="ar-SY"/>
        </w:rPr>
        <w:t>الأوراق</w:t>
      </w:r>
      <w:r w:rsidR="000F1EC1" w:rsidRPr="00EE19D1">
        <w:rPr>
          <w:rFonts w:ascii="Simplified Arabic" w:hAnsi="Simplified Arabic" w:cs="Simplified Arabic"/>
          <w:sz w:val="28"/>
          <w:szCs w:val="28"/>
          <w:rtl/>
          <w:lang w:val="ru-RU" w:bidi="ar-SY"/>
        </w:rPr>
        <w:t xml:space="preserve"> تبعا</w:t>
      </w:r>
      <w:r w:rsidR="00D230E5">
        <w:rPr>
          <w:rFonts w:ascii="Simplified Arabic" w:hAnsi="Simplified Arabic" w:cs="Simplified Arabic" w:hint="cs"/>
          <w:sz w:val="28"/>
          <w:szCs w:val="28"/>
          <w:rtl/>
          <w:lang w:val="ru-RU" w:bidi="ar-SY"/>
        </w:rPr>
        <w:t>ً</w:t>
      </w:r>
      <w:r w:rsidR="000F1EC1" w:rsidRPr="00EE19D1">
        <w:rPr>
          <w:rFonts w:ascii="Simplified Arabic" w:hAnsi="Simplified Arabic" w:cs="Simplified Arabic"/>
          <w:sz w:val="28"/>
          <w:szCs w:val="28"/>
          <w:rtl/>
          <w:lang w:val="ru-RU" w:bidi="ar-SY"/>
        </w:rPr>
        <w:t xml:space="preserve"> لأهداف الصندوق</w:t>
      </w:r>
      <w:r w:rsidR="006A2EDA">
        <w:rPr>
          <w:rFonts w:ascii="Simplified Arabic" w:hAnsi="Simplified Arabic" w:cs="Simplified Arabic" w:hint="cs"/>
          <w:sz w:val="28"/>
          <w:szCs w:val="28"/>
          <w:rtl/>
          <w:lang w:val="ru-RU" w:bidi="ar-SY"/>
        </w:rPr>
        <w:t>،</w:t>
      </w:r>
      <w:r w:rsidR="000F1EC1" w:rsidRPr="00EE19D1">
        <w:rPr>
          <w:rFonts w:ascii="Simplified Arabic" w:hAnsi="Simplified Arabic" w:cs="Simplified Arabic"/>
          <w:sz w:val="28"/>
          <w:szCs w:val="28"/>
          <w:rtl/>
          <w:lang w:val="ru-RU" w:bidi="ar-SY"/>
        </w:rPr>
        <w:t xml:space="preserve"> فعندما يهدف الصندوق لتحقيق عا</w:t>
      </w:r>
      <w:r w:rsidR="00F156C0">
        <w:rPr>
          <w:rFonts w:ascii="Simplified Arabic" w:hAnsi="Simplified Arabic" w:cs="Simplified Arabic"/>
          <w:sz w:val="28"/>
          <w:szCs w:val="28"/>
          <w:rtl/>
          <w:lang w:val="ru-RU" w:bidi="ar-SY"/>
        </w:rPr>
        <w:t>ئد مرتفع ف</w:t>
      </w:r>
      <w:r w:rsidR="00F156C0">
        <w:rPr>
          <w:rFonts w:ascii="Simplified Arabic" w:hAnsi="Simplified Arabic" w:cs="Simplified Arabic" w:hint="cs"/>
          <w:sz w:val="28"/>
          <w:szCs w:val="28"/>
          <w:rtl/>
          <w:lang w:val="ru-RU" w:bidi="ar-SY"/>
        </w:rPr>
        <w:t>إ</w:t>
      </w:r>
      <w:r w:rsidR="000F1EC1" w:rsidRPr="00EE19D1">
        <w:rPr>
          <w:rFonts w:ascii="Simplified Arabic" w:hAnsi="Simplified Arabic" w:cs="Simplified Arabic"/>
          <w:sz w:val="28"/>
          <w:szCs w:val="28"/>
          <w:rtl/>
          <w:lang w:val="ru-RU" w:bidi="ar-SY"/>
        </w:rPr>
        <w:t xml:space="preserve">نه ترتفع نسبة الاستثمار في </w:t>
      </w:r>
      <w:r w:rsidR="003044D9" w:rsidRPr="00EE19D1">
        <w:rPr>
          <w:rFonts w:ascii="Simplified Arabic" w:hAnsi="Simplified Arabic" w:cs="Simplified Arabic" w:hint="cs"/>
          <w:sz w:val="28"/>
          <w:szCs w:val="28"/>
          <w:rtl/>
          <w:lang w:val="ru-RU" w:bidi="ar-SY"/>
        </w:rPr>
        <w:t>الأسهم</w:t>
      </w:r>
      <w:r w:rsidR="000F1EC1" w:rsidRPr="00EE19D1">
        <w:rPr>
          <w:rFonts w:ascii="Simplified Arabic" w:hAnsi="Simplified Arabic" w:cs="Simplified Arabic"/>
          <w:sz w:val="28"/>
          <w:szCs w:val="28"/>
          <w:rtl/>
          <w:lang w:val="ru-RU" w:bidi="ar-SY"/>
        </w:rPr>
        <w:t xml:space="preserve"> العادية, أما عندما يهدف الصندوق </w:t>
      </w:r>
      <w:r w:rsidR="003044D9" w:rsidRPr="00EE19D1">
        <w:rPr>
          <w:rFonts w:ascii="Simplified Arabic" w:hAnsi="Simplified Arabic" w:cs="Simplified Arabic" w:hint="cs"/>
          <w:sz w:val="28"/>
          <w:szCs w:val="28"/>
          <w:rtl/>
          <w:lang w:val="ru-RU" w:bidi="ar-SY"/>
        </w:rPr>
        <w:t>إلى</w:t>
      </w:r>
      <w:r w:rsidR="000F1EC1" w:rsidRPr="00EE19D1">
        <w:rPr>
          <w:rFonts w:ascii="Simplified Arabic" w:hAnsi="Simplified Arabic" w:cs="Simplified Arabic"/>
          <w:sz w:val="28"/>
          <w:szCs w:val="28"/>
          <w:rtl/>
          <w:lang w:val="ru-RU" w:bidi="ar-SY"/>
        </w:rPr>
        <w:t xml:space="preserve"> تخفيض مخاطر الاستثمار عندها ترتفع نسبة </w:t>
      </w:r>
      <w:r w:rsidR="004A3D11" w:rsidRPr="00EE19D1">
        <w:rPr>
          <w:rFonts w:ascii="Simplified Arabic" w:hAnsi="Simplified Arabic" w:cs="Simplified Arabic" w:hint="cs"/>
          <w:sz w:val="28"/>
          <w:szCs w:val="28"/>
          <w:rtl/>
          <w:lang w:val="ru-RU" w:bidi="ar-SY"/>
        </w:rPr>
        <w:t>الأموال</w:t>
      </w:r>
      <w:r w:rsidR="000F1EC1" w:rsidRPr="00EE19D1">
        <w:rPr>
          <w:rFonts w:ascii="Simplified Arabic" w:hAnsi="Simplified Arabic" w:cs="Simplified Arabic"/>
          <w:sz w:val="28"/>
          <w:szCs w:val="28"/>
          <w:rtl/>
          <w:lang w:val="ru-RU" w:bidi="ar-SY"/>
        </w:rPr>
        <w:t xml:space="preserve"> المستثمرة في </w:t>
      </w:r>
      <w:r w:rsidR="004A3D11" w:rsidRPr="00EE19D1">
        <w:rPr>
          <w:rFonts w:ascii="Simplified Arabic" w:hAnsi="Simplified Arabic" w:cs="Simplified Arabic" w:hint="cs"/>
          <w:sz w:val="28"/>
          <w:szCs w:val="28"/>
          <w:rtl/>
          <w:lang w:val="ru-RU" w:bidi="ar-SY"/>
        </w:rPr>
        <w:t>الأوراق</w:t>
      </w:r>
      <w:r w:rsidR="000F1EC1" w:rsidRPr="00EE19D1">
        <w:rPr>
          <w:rFonts w:ascii="Simplified Arabic" w:hAnsi="Simplified Arabic" w:cs="Simplified Arabic"/>
          <w:sz w:val="28"/>
          <w:szCs w:val="28"/>
          <w:rtl/>
          <w:lang w:val="ru-RU" w:bidi="ar-SY"/>
        </w:rPr>
        <w:t xml:space="preserve"> المالية ذات العائد الثابت</w:t>
      </w:r>
      <w:r w:rsidR="00763065" w:rsidRPr="00EE19D1">
        <w:rPr>
          <w:rFonts w:ascii="Simplified Arabic" w:hAnsi="Simplified Arabic" w:cs="Simplified Arabic"/>
          <w:sz w:val="28"/>
          <w:szCs w:val="28"/>
          <w:rtl/>
          <w:lang w:val="ru-RU" w:bidi="ar-SY"/>
        </w:rPr>
        <w:t>.</w:t>
      </w:r>
      <w:r w:rsidR="000F1EC1" w:rsidRPr="00EE19D1">
        <w:rPr>
          <w:rStyle w:val="FootnoteReference"/>
          <w:rFonts w:ascii="Simplified Arabic" w:hAnsi="Simplified Arabic" w:cs="Simplified Arabic"/>
          <w:sz w:val="28"/>
          <w:szCs w:val="28"/>
          <w:rtl/>
          <w:lang w:val="ru-RU" w:bidi="ar-SY"/>
        </w:rPr>
        <w:footnoteReference w:id="147"/>
      </w:r>
      <w:r w:rsidR="00763065" w:rsidRPr="00EE19D1">
        <w:rPr>
          <w:rFonts w:ascii="Simplified Arabic" w:hAnsi="Simplified Arabic" w:cs="Simplified Arabic"/>
          <w:sz w:val="28"/>
          <w:szCs w:val="28"/>
          <w:rtl/>
          <w:lang w:val="ru-RU" w:bidi="ar-SY"/>
        </w:rPr>
        <w:t xml:space="preserve"> </w:t>
      </w:r>
    </w:p>
    <w:p w:rsidR="00DD0551" w:rsidRPr="00EE19D1" w:rsidRDefault="00CC72F2" w:rsidP="00734BB3">
      <w:pPr>
        <w:pStyle w:val="1"/>
        <w:tabs>
          <w:tab w:val="left" w:pos="226"/>
          <w:tab w:val="left" w:pos="368"/>
        </w:tabs>
        <w:ind w:left="-52"/>
        <w:jc w:val="both"/>
        <w:rPr>
          <w:rFonts w:ascii="Simplified Arabic" w:hAnsi="Simplified Arabic" w:cs="Simplified Arabic"/>
          <w:b/>
          <w:bCs/>
          <w:sz w:val="28"/>
          <w:szCs w:val="28"/>
          <w:rtl/>
        </w:rPr>
      </w:pPr>
      <w:r w:rsidRPr="00EE19D1">
        <w:rPr>
          <w:rFonts w:ascii="Simplified Arabic" w:hAnsi="Simplified Arabic" w:cs="Simplified Arabic"/>
          <w:b/>
          <w:bCs/>
          <w:sz w:val="28"/>
          <w:szCs w:val="28"/>
          <w:rtl/>
        </w:rPr>
        <w:t xml:space="preserve">4 </w:t>
      </w:r>
      <w:r w:rsidR="003E6CDD">
        <w:rPr>
          <w:rFonts w:ascii="Simplified Arabic" w:hAnsi="Simplified Arabic" w:cs="Simplified Arabic" w:hint="cs"/>
          <w:b/>
          <w:bCs/>
          <w:sz w:val="28"/>
          <w:szCs w:val="28"/>
          <w:rtl/>
        </w:rPr>
        <w:t xml:space="preserve">- </w:t>
      </w:r>
      <w:r w:rsidR="00DD0551" w:rsidRPr="00EE19D1">
        <w:rPr>
          <w:rFonts w:ascii="Simplified Arabic" w:hAnsi="Simplified Arabic" w:cs="Simplified Arabic"/>
          <w:b/>
          <w:bCs/>
          <w:sz w:val="28"/>
          <w:szCs w:val="28"/>
          <w:rtl/>
        </w:rPr>
        <w:t>صناديق سوق النقد</w:t>
      </w:r>
      <w:r w:rsidR="00C35FA5">
        <w:rPr>
          <w:rFonts w:ascii="Simplified Arabic" w:hAnsi="Simplified Arabic" w:cs="Simplified Arabic" w:hint="cs"/>
          <w:b/>
          <w:bCs/>
          <w:sz w:val="28"/>
          <w:szCs w:val="28"/>
          <w:rtl/>
        </w:rPr>
        <w:t>:</w:t>
      </w:r>
    </w:p>
    <w:p w:rsidR="00DD0551" w:rsidRPr="00EE19D1" w:rsidRDefault="00203BAB" w:rsidP="00734BB3">
      <w:pPr>
        <w:pStyle w:val="1"/>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و</w:t>
      </w:r>
      <w:r w:rsidR="00DD0551" w:rsidRPr="00EE19D1">
        <w:rPr>
          <w:rFonts w:ascii="Simplified Arabic" w:hAnsi="Simplified Arabic" w:cs="Simplified Arabic"/>
          <w:sz w:val="28"/>
          <w:szCs w:val="28"/>
          <w:rtl/>
        </w:rPr>
        <w:t xml:space="preserve">يقصد بها الصناديق التي تتشكل </w:t>
      </w:r>
      <w:r w:rsidR="004A3D11" w:rsidRPr="00EE19D1">
        <w:rPr>
          <w:rFonts w:ascii="Simplified Arabic" w:hAnsi="Simplified Arabic" w:cs="Simplified Arabic" w:hint="cs"/>
          <w:sz w:val="28"/>
          <w:szCs w:val="28"/>
          <w:rtl/>
        </w:rPr>
        <w:t>أصولها</w:t>
      </w:r>
      <w:r w:rsidR="00DD0551" w:rsidRPr="00EE19D1">
        <w:rPr>
          <w:rFonts w:ascii="Simplified Arabic" w:hAnsi="Simplified Arabic" w:cs="Simplified Arabic"/>
          <w:sz w:val="28"/>
          <w:szCs w:val="28"/>
          <w:rtl/>
        </w:rPr>
        <w:t xml:space="preserve"> من أوراق مالية قصيرة </w:t>
      </w:r>
      <w:r w:rsidR="004A3D11" w:rsidRPr="00EE19D1">
        <w:rPr>
          <w:rFonts w:ascii="Simplified Arabic" w:hAnsi="Simplified Arabic" w:cs="Simplified Arabic" w:hint="cs"/>
          <w:sz w:val="28"/>
          <w:szCs w:val="28"/>
          <w:rtl/>
        </w:rPr>
        <w:t>الأجل</w:t>
      </w:r>
      <w:r w:rsidR="00DD0551" w:rsidRPr="00EE19D1">
        <w:rPr>
          <w:rFonts w:ascii="Simplified Arabic" w:hAnsi="Simplified Arabic" w:cs="Simplified Arabic"/>
          <w:sz w:val="28"/>
          <w:szCs w:val="28"/>
          <w:rtl/>
        </w:rPr>
        <w:t xml:space="preserve"> لا يتجاوز</w:t>
      </w:r>
      <w:r w:rsidR="00F156C0">
        <w:rPr>
          <w:rFonts w:ascii="Simplified Arabic" w:hAnsi="Simplified Arabic" w:cs="Simplified Arabic" w:hint="cs"/>
          <w:sz w:val="28"/>
          <w:szCs w:val="28"/>
          <w:rtl/>
        </w:rPr>
        <w:t xml:space="preserve"> وقت</w:t>
      </w:r>
      <w:r w:rsidR="00DD0551" w:rsidRPr="00EE19D1">
        <w:rPr>
          <w:rFonts w:ascii="Simplified Arabic" w:hAnsi="Simplified Arabic" w:cs="Simplified Arabic"/>
          <w:sz w:val="28"/>
          <w:szCs w:val="28"/>
          <w:rtl/>
        </w:rPr>
        <w:t xml:space="preserve"> استحقاقها عن سنة مثل شهادات </w:t>
      </w:r>
      <w:r w:rsidR="004A3D11" w:rsidRPr="00EE19D1">
        <w:rPr>
          <w:rFonts w:ascii="Simplified Arabic" w:hAnsi="Simplified Arabic" w:cs="Simplified Arabic" w:hint="cs"/>
          <w:sz w:val="28"/>
          <w:szCs w:val="28"/>
          <w:rtl/>
        </w:rPr>
        <w:t>الإيداع</w:t>
      </w:r>
      <w:r w:rsidR="00DD0551" w:rsidRPr="00EE19D1">
        <w:rPr>
          <w:rFonts w:ascii="Simplified Arabic" w:hAnsi="Simplified Arabic" w:cs="Simplified Arabic"/>
          <w:sz w:val="28"/>
          <w:szCs w:val="28"/>
          <w:rtl/>
        </w:rPr>
        <w:t xml:space="preserve">، أذونات الخزانة، الكمبيالات المصرفية، اتفاقيات </w:t>
      </w:r>
      <w:r w:rsidR="004A3D11" w:rsidRPr="00EE19D1">
        <w:rPr>
          <w:rFonts w:ascii="Simplified Arabic" w:hAnsi="Simplified Arabic" w:cs="Simplified Arabic" w:hint="cs"/>
          <w:sz w:val="28"/>
          <w:szCs w:val="28"/>
          <w:rtl/>
        </w:rPr>
        <w:t>إعادة</w:t>
      </w:r>
      <w:r w:rsidR="00DD0551" w:rsidRPr="00EE19D1">
        <w:rPr>
          <w:rFonts w:ascii="Simplified Arabic" w:hAnsi="Simplified Arabic" w:cs="Simplified Arabic"/>
          <w:sz w:val="28"/>
          <w:szCs w:val="28"/>
          <w:rtl/>
        </w:rPr>
        <w:t xml:space="preserve"> الشراء, شهادات المديونية التي تصدرها الحكومة، </w:t>
      </w:r>
      <w:r>
        <w:rPr>
          <w:rFonts w:ascii="Simplified Arabic" w:hAnsi="Simplified Arabic" w:cs="Simplified Arabic"/>
          <w:sz w:val="28"/>
          <w:szCs w:val="28"/>
          <w:rtl/>
        </w:rPr>
        <w:t>و</w:t>
      </w:r>
      <w:r w:rsidR="00DD0551" w:rsidRPr="00EE19D1">
        <w:rPr>
          <w:rFonts w:ascii="Simplified Arabic" w:hAnsi="Simplified Arabic" w:cs="Simplified Arabic"/>
          <w:sz w:val="28"/>
          <w:szCs w:val="28"/>
          <w:rtl/>
        </w:rPr>
        <w:t>يتم تد</w:t>
      </w:r>
      <w:r w:rsidR="00F156C0">
        <w:rPr>
          <w:rFonts w:ascii="Simplified Arabic" w:hAnsi="Simplified Arabic" w:cs="Simplified Arabic" w:hint="cs"/>
          <w:sz w:val="28"/>
          <w:szCs w:val="28"/>
          <w:rtl/>
        </w:rPr>
        <w:t>ا</w:t>
      </w:r>
      <w:r w:rsidR="00DD0551" w:rsidRPr="00EE19D1">
        <w:rPr>
          <w:rFonts w:ascii="Simplified Arabic" w:hAnsi="Simplified Arabic" w:cs="Simplified Arabic"/>
          <w:sz w:val="28"/>
          <w:szCs w:val="28"/>
          <w:rtl/>
        </w:rPr>
        <w:t xml:space="preserve">ولها في سوق النقد من خلال المؤسسات المالية المتخصصة مثل بيوت السمسرة </w:t>
      </w:r>
      <w:r>
        <w:rPr>
          <w:rFonts w:ascii="Simplified Arabic" w:hAnsi="Simplified Arabic" w:cs="Simplified Arabic"/>
          <w:sz w:val="28"/>
          <w:szCs w:val="28"/>
          <w:rtl/>
        </w:rPr>
        <w:t>و</w:t>
      </w:r>
      <w:r w:rsidR="00DD0551" w:rsidRPr="00EE19D1">
        <w:rPr>
          <w:rFonts w:ascii="Simplified Arabic" w:hAnsi="Simplified Arabic" w:cs="Simplified Arabic"/>
          <w:sz w:val="28"/>
          <w:szCs w:val="28"/>
          <w:rtl/>
        </w:rPr>
        <w:t>البنوك التجارية.</w:t>
      </w:r>
    </w:p>
    <w:p w:rsidR="00DD0551" w:rsidRPr="00EE19D1" w:rsidRDefault="00DD0551"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ظهرت </w:t>
      </w:r>
      <w:r w:rsidR="00201BB7" w:rsidRPr="00EE19D1">
        <w:rPr>
          <w:rFonts w:ascii="Simplified Arabic" w:hAnsi="Simplified Arabic" w:cs="Simplified Arabic"/>
          <w:sz w:val="28"/>
          <w:szCs w:val="28"/>
          <w:rtl/>
        </w:rPr>
        <w:t xml:space="preserve">صناديق النقد </w:t>
      </w:r>
      <w:r w:rsidRPr="00EE19D1">
        <w:rPr>
          <w:rFonts w:ascii="Simplified Arabic" w:hAnsi="Simplified Arabic" w:cs="Simplified Arabic"/>
          <w:sz w:val="28"/>
          <w:szCs w:val="28"/>
          <w:rtl/>
        </w:rPr>
        <w:t xml:space="preserve"> </w:t>
      </w:r>
      <w:r w:rsidR="004A3D11" w:rsidRPr="00EE19D1">
        <w:rPr>
          <w:rFonts w:ascii="Simplified Arabic" w:hAnsi="Simplified Arabic" w:cs="Simplified Arabic" w:hint="cs"/>
          <w:sz w:val="28"/>
          <w:szCs w:val="28"/>
          <w:rtl/>
        </w:rPr>
        <w:t>لأول</w:t>
      </w:r>
      <w:r w:rsidRPr="00EE19D1">
        <w:rPr>
          <w:rFonts w:ascii="Simplified Arabic" w:hAnsi="Simplified Arabic" w:cs="Simplified Arabic"/>
          <w:sz w:val="28"/>
          <w:szCs w:val="28"/>
          <w:rtl/>
        </w:rPr>
        <w:t xml:space="preserve"> مرة في الولايات المتحدة عام 1973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ذلك عندما وصل العائد المتولد عن الاستثمار في تلك </w:t>
      </w:r>
      <w:r w:rsidR="004A3D11" w:rsidRPr="00EE19D1">
        <w:rPr>
          <w:rFonts w:ascii="Simplified Arabic" w:hAnsi="Simplified Arabic" w:cs="Simplified Arabic" w:hint="cs"/>
          <w:sz w:val="28"/>
          <w:szCs w:val="28"/>
          <w:rtl/>
        </w:rPr>
        <w:t>الأوراق</w:t>
      </w:r>
      <w:r w:rsidRPr="00EE19D1">
        <w:rPr>
          <w:rFonts w:ascii="Simplified Arabic" w:hAnsi="Simplified Arabic" w:cs="Simplified Arabic"/>
          <w:sz w:val="28"/>
          <w:szCs w:val="28"/>
          <w:rtl/>
        </w:rPr>
        <w:t xml:space="preserve"> </w:t>
      </w:r>
      <w:r w:rsidR="00770E33" w:rsidRPr="00EE19D1">
        <w:rPr>
          <w:rFonts w:ascii="Simplified Arabic" w:hAnsi="Simplified Arabic" w:cs="Simplified Arabic"/>
          <w:sz w:val="28"/>
          <w:szCs w:val="28"/>
          <w:rtl/>
        </w:rPr>
        <w:t>مستوى مرتفعا</w:t>
      </w:r>
      <w:r w:rsidR="00D230E5">
        <w:rPr>
          <w:rFonts w:ascii="Simplified Arabic" w:hAnsi="Simplified Arabic" w:cs="Simplified Arabic" w:hint="cs"/>
          <w:sz w:val="28"/>
          <w:szCs w:val="28"/>
          <w:rtl/>
        </w:rPr>
        <w:t>ً</w:t>
      </w:r>
      <w:r w:rsidR="00770E33" w:rsidRPr="00EE19D1">
        <w:rPr>
          <w:rFonts w:ascii="Simplified Arabic" w:hAnsi="Simplified Arabic" w:cs="Simplified Arabic"/>
          <w:sz w:val="28"/>
          <w:szCs w:val="28"/>
          <w:rtl/>
        </w:rPr>
        <w:t xml:space="preserve"> لم يسبق لها الوصول </w:t>
      </w:r>
      <w:r w:rsidR="004A3D11" w:rsidRPr="00EE19D1">
        <w:rPr>
          <w:rFonts w:ascii="Simplified Arabic" w:hAnsi="Simplified Arabic" w:cs="Simplified Arabic" w:hint="cs"/>
          <w:sz w:val="28"/>
          <w:szCs w:val="28"/>
          <w:rtl/>
        </w:rPr>
        <w:t>إليه</w:t>
      </w:r>
      <w:r w:rsidR="006A2EDA">
        <w:rPr>
          <w:rFonts w:ascii="Simplified Arabic" w:hAnsi="Simplified Arabic" w:cs="Simplified Arabic" w:hint="cs"/>
          <w:sz w:val="28"/>
          <w:szCs w:val="28"/>
          <w:rtl/>
        </w:rPr>
        <w:t>.</w:t>
      </w:r>
      <w:r w:rsidR="00770E33" w:rsidRPr="00EE19D1">
        <w:rPr>
          <w:rStyle w:val="FootnoteReference"/>
          <w:rFonts w:ascii="Simplified Arabic" w:hAnsi="Simplified Arabic" w:cs="Simplified Arabic"/>
          <w:sz w:val="28"/>
          <w:szCs w:val="28"/>
          <w:rtl/>
        </w:rPr>
        <w:footnoteReference w:id="148"/>
      </w:r>
    </w:p>
    <w:p w:rsidR="00DD0551" w:rsidRPr="00EE19D1" w:rsidRDefault="00DD0551" w:rsidP="00F156C0">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تتميز صناديق سوق النقد بالسيولة </w:t>
      </w:r>
      <w:r w:rsidR="00203BAB">
        <w:rPr>
          <w:rFonts w:ascii="Simplified Arabic" w:hAnsi="Simplified Arabic" w:cs="Simplified Arabic"/>
          <w:sz w:val="28"/>
          <w:szCs w:val="28"/>
          <w:rtl/>
        </w:rPr>
        <w:t>و</w:t>
      </w:r>
      <w:r w:rsidR="004A3D11" w:rsidRPr="00EE19D1">
        <w:rPr>
          <w:rFonts w:ascii="Simplified Arabic" w:hAnsi="Simplified Arabic" w:cs="Simplified Arabic" w:hint="cs"/>
          <w:sz w:val="28"/>
          <w:szCs w:val="28"/>
          <w:rtl/>
        </w:rPr>
        <w:t>الأمان</w:t>
      </w:r>
      <w:r w:rsidRPr="00EE19D1">
        <w:rPr>
          <w:rFonts w:ascii="Simplified Arabic" w:hAnsi="Simplified Arabic" w:cs="Simplified Arabic"/>
          <w:sz w:val="28"/>
          <w:szCs w:val="28"/>
          <w:rtl/>
        </w:rPr>
        <w:t xml:space="preserve"> حيث </w:t>
      </w:r>
      <w:r w:rsidR="00F156C0">
        <w:rPr>
          <w:rFonts w:ascii="Simplified Arabic" w:hAnsi="Simplified Arabic" w:cs="Simplified Arabic" w:hint="cs"/>
          <w:sz w:val="28"/>
          <w:szCs w:val="28"/>
          <w:rtl/>
        </w:rPr>
        <w:t>إن</w:t>
      </w:r>
      <w:r w:rsidRPr="00EE19D1">
        <w:rPr>
          <w:rFonts w:ascii="Simplified Arabic" w:hAnsi="Simplified Arabic" w:cs="Simplified Arabic"/>
          <w:sz w:val="28"/>
          <w:szCs w:val="28"/>
          <w:rtl/>
        </w:rPr>
        <w:t xml:space="preserve"> </w:t>
      </w:r>
      <w:r w:rsidR="004A3D11" w:rsidRPr="00EE19D1">
        <w:rPr>
          <w:rFonts w:ascii="Simplified Arabic" w:hAnsi="Simplified Arabic" w:cs="Simplified Arabic" w:hint="cs"/>
          <w:sz w:val="28"/>
          <w:szCs w:val="28"/>
          <w:rtl/>
        </w:rPr>
        <w:t>أوراقها</w:t>
      </w:r>
      <w:r w:rsidRPr="00EE19D1">
        <w:rPr>
          <w:rFonts w:ascii="Simplified Arabic" w:hAnsi="Simplified Arabic" w:cs="Simplified Arabic"/>
          <w:sz w:val="28"/>
          <w:szCs w:val="28"/>
          <w:rtl/>
        </w:rPr>
        <w:t xml:space="preserve"> المالية قصيرة </w:t>
      </w:r>
      <w:r w:rsidR="004A3D11" w:rsidRPr="00EE19D1">
        <w:rPr>
          <w:rFonts w:ascii="Simplified Arabic" w:hAnsi="Simplified Arabic" w:cs="Simplified Arabic" w:hint="cs"/>
          <w:sz w:val="28"/>
          <w:szCs w:val="28"/>
          <w:rtl/>
        </w:rPr>
        <w:t>الأجل</w:t>
      </w:r>
      <w:r w:rsidRPr="00EE19D1">
        <w:rPr>
          <w:rFonts w:ascii="Simplified Arabic" w:hAnsi="Simplified Arabic" w:cs="Simplified Arabic"/>
          <w:sz w:val="28"/>
          <w:szCs w:val="28"/>
          <w:rtl/>
        </w:rPr>
        <w:t xml:space="preserve"> ذات جودة مرتفعة  تصدر عن مؤسسات مالية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حكومية</w:t>
      </w:r>
      <w:r w:rsidR="006A2EDA">
        <w:rPr>
          <w:rFonts w:ascii="Simplified Arabic" w:hAnsi="Simplified Arabic" w:cs="Simplified Arabic"/>
          <w:sz w:val="28"/>
          <w:szCs w:val="28"/>
          <w:rtl/>
        </w:rPr>
        <w:t xml:space="preserve"> ذات مراكز ائتمانية قوية</w:t>
      </w:r>
      <w:r w:rsidR="006A2EDA">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قد نجحت في جذب المستثمرين المحافظين </w:t>
      </w:r>
      <w:r w:rsidR="004A3D11" w:rsidRPr="00EE19D1">
        <w:rPr>
          <w:rFonts w:ascii="Simplified Arabic" w:hAnsi="Simplified Arabic" w:cs="Simplified Arabic" w:hint="cs"/>
          <w:sz w:val="28"/>
          <w:szCs w:val="28"/>
          <w:rtl/>
        </w:rPr>
        <w:t>لأنها</w:t>
      </w:r>
      <w:r w:rsidRPr="00EE19D1">
        <w:rPr>
          <w:rFonts w:ascii="Simplified Arabic" w:hAnsi="Simplified Arabic" w:cs="Simplified Arabic"/>
          <w:sz w:val="28"/>
          <w:szCs w:val="28"/>
          <w:rtl/>
        </w:rPr>
        <w:t xml:space="preserve"> تعطي عائدا</w:t>
      </w:r>
      <w:r w:rsidR="00BC4790">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يفوق </w:t>
      </w:r>
      <w:r w:rsidR="005D753E" w:rsidRPr="00EE19D1">
        <w:rPr>
          <w:rFonts w:ascii="Simplified Arabic" w:hAnsi="Simplified Arabic" w:cs="Simplified Arabic"/>
          <w:sz w:val="28"/>
          <w:szCs w:val="28"/>
          <w:rtl/>
        </w:rPr>
        <w:t xml:space="preserve">الحد </w:t>
      </w:r>
      <w:r w:rsidR="004A3D11" w:rsidRPr="00EE19D1">
        <w:rPr>
          <w:rFonts w:ascii="Simplified Arabic" w:hAnsi="Simplified Arabic" w:cs="Simplified Arabic" w:hint="cs"/>
          <w:sz w:val="28"/>
          <w:szCs w:val="28"/>
          <w:rtl/>
        </w:rPr>
        <w:t>الأقصى</w:t>
      </w:r>
      <w:r w:rsidR="005D753E" w:rsidRPr="00EE19D1">
        <w:rPr>
          <w:rFonts w:ascii="Simplified Arabic" w:hAnsi="Simplified Arabic" w:cs="Simplified Arabic"/>
          <w:sz w:val="28"/>
          <w:szCs w:val="28"/>
          <w:rtl/>
        </w:rPr>
        <w:t xml:space="preserve"> لسعر الفائدة المقرر</w:t>
      </w:r>
      <w:r w:rsidRPr="00EE19D1">
        <w:rPr>
          <w:rFonts w:ascii="Simplified Arabic" w:hAnsi="Simplified Arabic" w:cs="Simplified Arabic"/>
          <w:sz w:val="28"/>
          <w:szCs w:val="28"/>
          <w:rtl/>
        </w:rPr>
        <w:t xml:space="preserve"> على الودائع</w:t>
      </w:r>
      <w:r w:rsidR="006A2EDA">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p>
    <w:p w:rsidR="00840A2B" w:rsidRPr="00EE19D1" w:rsidRDefault="00203BAB" w:rsidP="00734BB3">
      <w:pPr>
        <w:pStyle w:val="1"/>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و</w:t>
      </w:r>
      <w:r w:rsidR="001C0300" w:rsidRPr="00EE19D1">
        <w:rPr>
          <w:rFonts w:ascii="Simplified Arabic" w:hAnsi="Simplified Arabic" w:cs="Simplified Arabic"/>
          <w:sz w:val="28"/>
          <w:szCs w:val="28"/>
          <w:rtl/>
        </w:rPr>
        <w:t>ش</w:t>
      </w:r>
      <w:r w:rsidR="00F156C0">
        <w:rPr>
          <w:rFonts w:ascii="Simplified Arabic" w:hAnsi="Simplified Arabic" w:cs="Simplified Arabic" w:hint="cs"/>
          <w:sz w:val="28"/>
          <w:szCs w:val="28"/>
          <w:rtl/>
        </w:rPr>
        <w:t>ُ</w:t>
      </w:r>
      <w:r w:rsidR="001C0300" w:rsidRPr="00EE19D1">
        <w:rPr>
          <w:rFonts w:ascii="Simplified Arabic" w:hAnsi="Simplified Arabic" w:cs="Simplified Arabic"/>
          <w:sz w:val="28"/>
          <w:szCs w:val="28"/>
          <w:rtl/>
        </w:rPr>
        <w:t xml:space="preserve">جع رواج صناديق النقد </w:t>
      </w:r>
      <w:r w:rsidR="00D230E5">
        <w:rPr>
          <w:rFonts w:ascii="Simplified Arabic" w:hAnsi="Simplified Arabic" w:cs="Simplified Arabic" w:hint="cs"/>
          <w:sz w:val="28"/>
          <w:szCs w:val="28"/>
          <w:rtl/>
        </w:rPr>
        <w:t>لأن</w:t>
      </w:r>
      <w:r w:rsidR="001C0300" w:rsidRPr="00EE19D1">
        <w:rPr>
          <w:rFonts w:ascii="Simplified Arabic" w:hAnsi="Simplified Arabic" w:cs="Simplified Arabic"/>
          <w:sz w:val="28"/>
          <w:szCs w:val="28"/>
          <w:rtl/>
        </w:rPr>
        <w:t xml:space="preserve"> </w:t>
      </w:r>
      <w:r w:rsidR="004A3D11" w:rsidRPr="00EE19D1">
        <w:rPr>
          <w:rFonts w:ascii="Simplified Arabic" w:hAnsi="Simplified Arabic" w:cs="Simplified Arabic" w:hint="cs"/>
          <w:sz w:val="28"/>
          <w:szCs w:val="28"/>
          <w:rtl/>
        </w:rPr>
        <w:t>الأوراق</w:t>
      </w:r>
      <w:r w:rsidR="001C0300" w:rsidRPr="00EE19D1">
        <w:rPr>
          <w:rFonts w:ascii="Simplified Arabic" w:hAnsi="Simplified Arabic" w:cs="Simplified Arabic"/>
          <w:sz w:val="28"/>
          <w:szCs w:val="28"/>
          <w:rtl/>
        </w:rPr>
        <w:t xml:space="preserve"> المالية المستثمرة في الصندوق يمكن ل</w:t>
      </w:r>
      <w:r w:rsidR="00840A2B" w:rsidRPr="00EE19D1">
        <w:rPr>
          <w:rFonts w:ascii="Simplified Arabic" w:hAnsi="Simplified Arabic" w:cs="Simplified Arabic"/>
          <w:sz w:val="28"/>
          <w:szCs w:val="28"/>
          <w:rtl/>
        </w:rPr>
        <w:t xml:space="preserve">حاملها  التخلص منها </w:t>
      </w:r>
      <w:r w:rsidR="005D753E" w:rsidRPr="00EE19D1">
        <w:rPr>
          <w:rFonts w:ascii="Simplified Arabic" w:hAnsi="Simplified Arabic" w:cs="Simplified Arabic"/>
          <w:sz w:val="28"/>
          <w:szCs w:val="28"/>
          <w:rtl/>
        </w:rPr>
        <w:t xml:space="preserve">في أي وقت </w:t>
      </w:r>
      <w:r>
        <w:rPr>
          <w:rFonts w:ascii="Simplified Arabic" w:hAnsi="Simplified Arabic" w:cs="Simplified Arabic"/>
          <w:sz w:val="28"/>
          <w:szCs w:val="28"/>
          <w:rtl/>
        </w:rPr>
        <w:t>و</w:t>
      </w:r>
      <w:r w:rsidR="005D753E" w:rsidRPr="00EE19D1">
        <w:rPr>
          <w:rFonts w:ascii="Simplified Arabic" w:hAnsi="Simplified Arabic" w:cs="Simplified Arabic"/>
          <w:sz w:val="28"/>
          <w:szCs w:val="28"/>
          <w:rtl/>
        </w:rPr>
        <w:t xml:space="preserve">بحد </w:t>
      </w:r>
      <w:r w:rsidR="004A3D11" w:rsidRPr="00EE19D1">
        <w:rPr>
          <w:rFonts w:ascii="Simplified Arabic" w:hAnsi="Simplified Arabic" w:cs="Simplified Arabic" w:hint="cs"/>
          <w:sz w:val="28"/>
          <w:szCs w:val="28"/>
          <w:rtl/>
        </w:rPr>
        <w:t>أدنى</w:t>
      </w:r>
      <w:r w:rsidR="005D753E" w:rsidRPr="00EE19D1">
        <w:rPr>
          <w:rFonts w:ascii="Simplified Arabic" w:hAnsi="Simplified Arabic" w:cs="Simplified Arabic"/>
          <w:sz w:val="28"/>
          <w:szCs w:val="28"/>
          <w:rtl/>
        </w:rPr>
        <w:t xml:space="preserve"> من الخسائر </w:t>
      </w:r>
      <w:r w:rsidR="004A3D11" w:rsidRPr="00EE19D1">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BC4790">
        <w:rPr>
          <w:rFonts w:ascii="Simplified Arabic" w:hAnsi="Simplified Arabic" w:cs="Simplified Arabic" w:hint="cs"/>
          <w:sz w:val="28"/>
          <w:szCs w:val="28"/>
          <w:rtl/>
        </w:rPr>
        <w:t xml:space="preserve"> </w:t>
      </w:r>
      <w:r w:rsidR="005D753E" w:rsidRPr="00EE19D1">
        <w:rPr>
          <w:rFonts w:ascii="Simplified Arabic" w:hAnsi="Simplified Arabic" w:cs="Simplified Arabic"/>
          <w:sz w:val="28"/>
          <w:szCs w:val="28"/>
          <w:rtl/>
        </w:rPr>
        <w:t xml:space="preserve">دون خسائر </w:t>
      </w:r>
      <w:r w:rsidR="00840A2B" w:rsidRPr="00EE19D1">
        <w:rPr>
          <w:rFonts w:ascii="Simplified Arabic" w:hAnsi="Simplified Arabic" w:cs="Simplified Arabic"/>
          <w:sz w:val="28"/>
          <w:szCs w:val="28"/>
          <w:rtl/>
        </w:rPr>
        <w:t>مطلقا</w:t>
      </w:r>
      <w:r w:rsidR="00D230E5">
        <w:rPr>
          <w:rFonts w:ascii="Simplified Arabic" w:hAnsi="Simplified Arabic" w:cs="Simplified Arabic" w:hint="cs"/>
          <w:sz w:val="28"/>
          <w:szCs w:val="28"/>
          <w:rtl/>
        </w:rPr>
        <w:t>ً</w:t>
      </w:r>
      <w:r w:rsidR="00840A2B" w:rsidRPr="00EE19D1">
        <w:rPr>
          <w:rFonts w:ascii="Simplified Arabic" w:hAnsi="Simplified Arabic" w:cs="Simplified Arabic"/>
          <w:sz w:val="28"/>
          <w:szCs w:val="28"/>
          <w:rtl/>
        </w:rPr>
        <w:t>.</w:t>
      </w:r>
      <w:r w:rsidR="00840A2B" w:rsidRPr="00EE19D1">
        <w:rPr>
          <w:rStyle w:val="FootnoteReference"/>
          <w:rFonts w:ascii="Simplified Arabic" w:hAnsi="Simplified Arabic" w:cs="Simplified Arabic"/>
          <w:sz w:val="28"/>
          <w:szCs w:val="28"/>
          <w:rtl/>
        </w:rPr>
        <w:footnoteReference w:id="149"/>
      </w:r>
      <w:r w:rsidR="00840A2B" w:rsidRPr="00EE19D1">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C35FA5">
        <w:rPr>
          <w:rFonts w:ascii="Simplified Arabic" w:hAnsi="Simplified Arabic" w:cs="Simplified Arabic" w:hint="cs"/>
          <w:sz w:val="28"/>
          <w:szCs w:val="28"/>
          <w:rtl/>
        </w:rPr>
        <w:t>من هنا</w:t>
      </w:r>
      <w:r w:rsidR="00840A2B" w:rsidRPr="00EE19D1">
        <w:rPr>
          <w:rFonts w:ascii="Simplified Arabic" w:hAnsi="Simplified Arabic" w:cs="Simplified Arabic"/>
          <w:sz w:val="28"/>
          <w:szCs w:val="28"/>
          <w:rtl/>
        </w:rPr>
        <w:t xml:space="preserve"> أعطت صناديق الاستثمار سوق النقد الحق للمستثمر الانسحاب منها في أي وقت دون تعرضه للغرامة.</w:t>
      </w:r>
    </w:p>
    <w:p w:rsidR="003728DD" w:rsidRPr="009840A5" w:rsidRDefault="003728DD" w:rsidP="00734BB3">
      <w:pPr>
        <w:tabs>
          <w:tab w:val="left" w:pos="226"/>
          <w:tab w:val="left" w:pos="368"/>
        </w:tabs>
        <w:ind w:left="-52"/>
        <w:jc w:val="both"/>
        <w:rPr>
          <w:rFonts w:ascii="Simplified Arabic" w:hAnsi="Simplified Arabic" w:cs="Simplified Arabic"/>
          <w:sz w:val="28"/>
          <w:szCs w:val="28"/>
          <w:rtl/>
        </w:rPr>
      </w:pPr>
    </w:p>
    <w:p w:rsidR="0055068C" w:rsidRPr="00EE19D1" w:rsidRDefault="00CC72F2" w:rsidP="00734BB3">
      <w:pPr>
        <w:pStyle w:val="1"/>
        <w:tabs>
          <w:tab w:val="left" w:pos="226"/>
          <w:tab w:val="left" w:pos="368"/>
        </w:tabs>
        <w:ind w:left="-52"/>
        <w:jc w:val="both"/>
        <w:rPr>
          <w:rFonts w:ascii="Simplified Arabic" w:hAnsi="Simplified Arabic" w:cs="Simplified Arabic"/>
          <w:b/>
          <w:bCs/>
          <w:sz w:val="28"/>
          <w:szCs w:val="28"/>
          <w:rtl/>
        </w:rPr>
      </w:pPr>
      <w:r w:rsidRPr="00EE19D1">
        <w:rPr>
          <w:rFonts w:ascii="Simplified Arabic" w:hAnsi="Simplified Arabic" w:cs="Simplified Arabic"/>
          <w:b/>
          <w:bCs/>
          <w:sz w:val="28"/>
          <w:szCs w:val="28"/>
          <w:rtl/>
        </w:rPr>
        <w:t xml:space="preserve">5 </w:t>
      </w:r>
      <w:r w:rsidR="003E6CDD">
        <w:rPr>
          <w:rFonts w:ascii="Simplified Arabic" w:hAnsi="Simplified Arabic" w:cs="Simplified Arabic" w:hint="cs"/>
          <w:b/>
          <w:bCs/>
          <w:sz w:val="28"/>
          <w:szCs w:val="28"/>
          <w:rtl/>
        </w:rPr>
        <w:t xml:space="preserve">- </w:t>
      </w:r>
      <w:r w:rsidR="0055068C" w:rsidRPr="00EE19D1">
        <w:rPr>
          <w:rFonts w:ascii="Simplified Arabic" w:hAnsi="Simplified Arabic" w:cs="Simplified Arabic"/>
          <w:b/>
          <w:bCs/>
          <w:sz w:val="28"/>
          <w:szCs w:val="28"/>
          <w:rtl/>
        </w:rPr>
        <w:t>الصناديق المتخصصة</w:t>
      </w:r>
      <w:r w:rsidR="00C35FA5">
        <w:rPr>
          <w:rFonts w:ascii="Simplified Arabic" w:hAnsi="Simplified Arabic" w:cs="Simplified Arabic" w:hint="cs"/>
          <w:b/>
          <w:bCs/>
          <w:sz w:val="28"/>
          <w:szCs w:val="28"/>
          <w:rtl/>
        </w:rPr>
        <w:t>:</w:t>
      </w:r>
    </w:p>
    <w:p w:rsidR="001857E9" w:rsidRPr="00EE19D1" w:rsidRDefault="001857E9"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تهدف هذه الصناديق لتحقيق </w:t>
      </w:r>
      <w:r w:rsidR="004A3D11" w:rsidRPr="00EE19D1">
        <w:rPr>
          <w:rFonts w:ascii="Simplified Arabic" w:hAnsi="Simplified Arabic" w:cs="Simplified Arabic" w:hint="cs"/>
          <w:sz w:val="28"/>
          <w:szCs w:val="28"/>
          <w:rtl/>
        </w:rPr>
        <w:t>أرباح</w:t>
      </w:r>
      <w:r w:rsidRPr="00EE19D1">
        <w:rPr>
          <w:rFonts w:ascii="Simplified Arabic" w:hAnsi="Simplified Arabic" w:cs="Simplified Arabic"/>
          <w:sz w:val="28"/>
          <w:szCs w:val="28"/>
          <w:rtl/>
        </w:rPr>
        <w:t xml:space="preserve"> رأسمال</w:t>
      </w:r>
      <w:r w:rsidR="006A2EDA">
        <w:rPr>
          <w:rFonts w:ascii="Simplified Arabic" w:hAnsi="Simplified Arabic" w:cs="Simplified Arabic"/>
          <w:sz w:val="28"/>
          <w:szCs w:val="28"/>
          <w:rtl/>
        </w:rPr>
        <w:t xml:space="preserve">ية مرتفعة في </w:t>
      </w:r>
      <w:r w:rsidR="004A3D11">
        <w:rPr>
          <w:rFonts w:ascii="Simplified Arabic" w:hAnsi="Simplified Arabic" w:cs="Simplified Arabic" w:hint="cs"/>
          <w:sz w:val="28"/>
          <w:szCs w:val="28"/>
          <w:rtl/>
        </w:rPr>
        <w:t>الأجل</w:t>
      </w:r>
      <w:r w:rsidR="006A2EDA">
        <w:rPr>
          <w:rFonts w:ascii="Simplified Arabic" w:hAnsi="Simplified Arabic" w:cs="Simplified Arabic"/>
          <w:sz w:val="28"/>
          <w:szCs w:val="28"/>
          <w:rtl/>
        </w:rPr>
        <w:t xml:space="preserve"> القصير </w:t>
      </w:r>
      <w:r w:rsidR="00203BAB">
        <w:rPr>
          <w:rFonts w:ascii="Simplified Arabic" w:hAnsi="Simplified Arabic" w:cs="Simplified Arabic"/>
          <w:sz w:val="28"/>
          <w:szCs w:val="28"/>
          <w:rtl/>
        </w:rPr>
        <w:t>و</w:t>
      </w:r>
      <w:r w:rsidR="006A2EDA">
        <w:rPr>
          <w:rFonts w:ascii="Simplified Arabic" w:hAnsi="Simplified Arabic" w:cs="Simplified Arabic"/>
          <w:sz w:val="28"/>
          <w:szCs w:val="28"/>
          <w:rtl/>
        </w:rPr>
        <w:t>تضم</w:t>
      </w:r>
      <w:r w:rsidR="006A2EDA">
        <w:rPr>
          <w:rFonts w:ascii="Simplified Arabic" w:hAnsi="Simplified Arabic" w:cs="Simplified Arabic" w:hint="cs"/>
          <w:sz w:val="28"/>
          <w:szCs w:val="28"/>
          <w:rtl/>
        </w:rPr>
        <w:t>:</w:t>
      </w:r>
      <w:r w:rsidR="006A2EDA" w:rsidRPr="006A2EDA">
        <w:rPr>
          <w:rStyle w:val="FootnoteReference"/>
          <w:rFonts w:ascii="Simplified Arabic" w:hAnsi="Simplified Arabic" w:cs="Simplified Arabic"/>
          <w:b/>
          <w:bCs/>
          <w:sz w:val="28"/>
          <w:szCs w:val="28"/>
          <w:rtl/>
        </w:rPr>
        <w:t xml:space="preserve"> </w:t>
      </w:r>
      <w:r w:rsidR="006A2EDA" w:rsidRPr="00EE19D1">
        <w:rPr>
          <w:rStyle w:val="FootnoteReference"/>
          <w:rFonts w:ascii="Simplified Arabic" w:hAnsi="Simplified Arabic" w:cs="Simplified Arabic"/>
          <w:b/>
          <w:bCs/>
          <w:sz w:val="28"/>
          <w:szCs w:val="28"/>
          <w:rtl/>
        </w:rPr>
        <w:footnoteReference w:id="150"/>
      </w:r>
    </w:p>
    <w:p w:rsidR="001857E9" w:rsidRPr="00EE19D1" w:rsidRDefault="001857E9"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صناديق الاستثمار بالعملات</w:t>
      </w:r>
      <w:r w:rsidR="006A2EDA">
        <w:rPr>
          <w:rFonts w:ascii="Simplified Arabic" w:hAnsi="Simplified Arabic" w:cs="Simplified Arabic" w:hint="cs"/>
          <w:sz w:val="28"/>
          <w:szCs w:val="28"/>
          <w:rtl/>
        </w:rPr>
        <w:t>.</w:t>
      </w:r>
    </w:p>
    <w:p w:rsidR="001857E9" w:rsidRPr="00EE19D1" w:rsidRDefault="001857E9"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صناديق الاستثمار في المعادن الثمينة</w:t>
      </w:r>
      <w:r w:rsidR="006A2EDA">
        <w:rPr>
          <w:rFonts w:ascii="Simplified Arabic" w:hAnsi="Simplified Arabic" w:cs="Simplified Arabic" w:hint="cs"/>
          <w:sz w:val="28"/>
          <w:szCs w:val="28"/>
          <w:rtl/>
        </w:rPr>
        <w:t>.</w:t>
      </w:r>
    </w:p>
    <w:p w:rsidR="001857E9" w:rsidRPr="00EE19D1" w:rsidRDefault="001857E9"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صناديق الاستثمار في القيم المنقولة</w:t>
      </w:r>
      <w:r w:rsidR="006A2EDA">
        <w:rPr>
          <w:rFonts w:ascii="Simplified Arabic" w:hAnsi="Simplified Arabic" w:cs="Simplified Arabic" w:hint="cs"/>
          <w:sz w:val="28"/>
          <w:szCs w:val="28"/>
          <w:rtl/>
        </w:rPr>
        <w:t>.</w:t>
      </w:r>
    </w:p>
    <w:p w:rsidR="001857E9" w:rsidRPr="00EE19D1" w:rsidRDefault="001857E9"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صناديق الاستثمار في العقارات</w:t>
      </w:r>
      <w:r w:rsidR="006A2EDA">
        <w:rPr>
          <w:rFonts w:ascii="Simplified Arabic" w:hAnsi="Simplified Arabic" w:cs="Simplified Arabic" w:hint="cs"/>
          <w:sz w:val="28"/>
          <w:szCs w:val="28"/>
          <w:rtl/>
        </w:rPr>
        <w:t>.</w:t>
      </w:r>
    </w:p>
    <w:p w:rsidR="001857E9" w:rsidRPr="00EE19D1" w:rsidRDefault="001857E9"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lastRenderedPageBreak/>
        <w:t>صناديق الاستثمار في السلع</w:t>
      </w:r>
      <w:r w:rsidR="006A2EDA">
        <w:rPr>
          <w:rFonts w:ascii="Simplified Arabic" w:hAnsi="Simplified Arabic" w:cs="Simplified Arabic" w:hint="cs"/>
          <w:sz w:val="28"/>
          <w:szCs w:val="28"/>
          <w:rtl/>
        </w:rPr>
        <w:t>.</w:t>
      </w:r>
    </w:p>
    <w:p w:rsidR="001857E9" w:rsidRPr="00EE19D1" w:rsidRDefault="001857E9"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صناديق الاستثمار في الصناعات</w:t>
      </w:r>
      <w:r w:rsidR="006A2EDA">
        <w:rPr>
          <w:rFonts w:ascii="Simplified Arabic" w:hAnsi="Simplified Arabic" w:cs="Simplified Arabic" w:hint="cs"/>
          <w:sz w:val="28"/>
          <w:szCs w:val="28"/>
          <w:rtl/>
        </w:rPr>
        <w:t>.</w:t>
      </w:r>
    </w:p>
    <w:p w:rsidR="001857E9" w:rsidRPr="00EE19D1" w:rsidRDefault="001857E9" w:rsidP="00734BB3">
      <w:pPr>
        <w:pStyle w:val="1"/>
        <w:tabs>
          <w:tab w:val="left" w:pos="226"/>
          <w:tab w:val="left" w:pos="368"/>
        </w:tabs>
        <w:ind w:left="-52"/>
        <w:jc w:val="both"/>
        <w:rPr>
          <w:rFonts w:ascii="Simplified Arabic" w:hAnsi="Simplified Arabic" w:cs="Simplified Arabic"/>
          <w:b/>
          <w:bCs/>
          <w:sz w:val="28"/>
          <w:szCs w:val="28"/>
          <w:rtl/>
        </w:rPr>
      </w:pPr>
      <w:r w:rsidRPr="00EE19D1">
        <w:rPr>
          <w:rFonts w:ascii="Simplified Arabic" w:hAnsi="Simplified Arabic" w:cs="Simplified Arabic"/>
          <w:sz w:val="28"/>
          <w:szCs w:val="28"/>
          <w:rtl/>
        </w:rPr>
        <w:t>صناديق الاستثمار في القطاعات</w:t>
      </w:r>
      <w:r w:rsidR="006A2EDA">
        <w:rPr>
          <w:rFonts w:ascii="Simplified Arabic" w:hAnsi="Simplified Arabic" w:cs="Simplified Arabic" w:hint="cs"/>
          <w:sz w:val="28"/>
          <w:szCs w:val="28"/>
          <w:rtl/>
        </w:rPr>
        <w:t>.</w:t>
      </w:r>
    </w:p>
    <w:p w:rsidR="000C40D2" w:rsidRPr="00EE19D1" w:rsidRDefault="00CC72F2" w:rsidP="003E6CDD">
      <w:pPr>
        <w:pStyle w:val="1"/>
        <w:tabs>
          <w:tab w:val="left" w:pos="226"/>
          <w:tab w:val="left" w:pos="368"/>
        </w:tabs>
        <w:ind w:left="-52"/>
        <w:jc w:val="both"/>
        <w:rPr>
          <w:rFonts w:ascii="Simplified Arabic" w:hAnsi="Simplified Arabic" w:cs="Simplified Arabic"/>
          <w:b/>
          <w:bCs/>
          <w:sz w:val="28"/>
          <w:szCs w:val="28"/>
          <w:rtl/>
        </w:rPr>
      </w:pPr>
      <w:r w:rsidRPr="00EE19D1">
        <w:rPr>
          <w:rFonts w:ascii="Simplified Arabic" w:hAnsi="Simplified Arabic" w:cs="Simplified Arabic"/>
          <w:b/>
          <w:bCs/>
          <w:sz w:val="28"/>
          <w:szCs w:val="28"/>
          <w:rtl/>
        </w:rPr>
        <w:t>6</w:t>
      </w:r>
      <w:r w:rsidR="003E6CDD">
        <w:rPr>
          <w:rFonts w:ascii="Simplified Arabic" w:hAnsi="Simplified Arabic" w:cs="Simplified Arabic" w:hint="cs"/>
          <w:b/>
          <w:bCs/>
          <w:sz w:val="28"/>
          <w:szCs w:val="28"/>
          <w:rtl/>
        </w:rPr>
        <w:t>-</w:t>
      </w:r>
      <w:r w:rsidRPr="00EE19D1">
        <w:rPr>
          <w:rFonts w:ascii="Simplified Arabic" w:hAnsi="Simplified Arabic" w:cs="Simplified Arabic"/>
          <w:b/>
          <w:bCs/>
          <w:sz w:val="28"/>
          <w:szCs w:val="28"/>
          <w:rtl/>
        </w:rPr>
        <w:t xml:space="preserve"> </w:t>
      </w:r>
      <w:r w:rsidR="000C40D2" w:rsidRPr="00EE19D1">
        <w:rPr>
          <w:rFonts w:ascii="Simplified Arabic" w:hAnsi="Simplified Arabic" w:cs="Simplified Arabic"/>
          <w:b/>
          <w:bCs/>
          <w:sz w:val="28"/>
          <w:szCs w:val="28"/>
          <w:rtl/>
        </w:rPr>
        <w:t>صناديق المؤشرات</w:t>
      </w:r>
      <w:r w:rsidR="00C35FA5">
        <w:rPr>
          <w:rFonts w:ascii="Simplified Arabic" w:hAnsi="Simplified Arabic" w:cs="Simplified Arabic" w:hint="cs"/>
          <w:b/>
          <w:bCs/>
          <w:sz w:val="28"/>
          <w:szCs w:val="28"/>
          <w:rtl/>
        </w:rPr>
        <w:t>:</w:t>
      </w:r>
    </w:p>
    <w:p w:rsidR="00C705D5" w:rsidRPr="006A2EDA" w:rsidRDefault="00CF30EB" w:rsidP="00F156C0">
      <w:pPr>
        <w:pStyle w:val="1"/>
        <w:tabs>
          <w:tab w:val="left" w:pos="226"/>
          <w:tab w:val="left" w:pos="368"/>
        </w:tabs>
        <w:ind w:left="-52"/>
        <w:jc w:val="both"/>
        <w:rPr>
          <w:rFonts w:ascii="Simplified Arabic" w:eastAsia="Calibri" w:hAnsi="Simplified Arabic" w:cs="Simplified Arabic"/>
          <w:sz w:val="28"/>
          <w:szCs w:val="28"/>
          <w:rtl/>
        </w:rPr>
      </w:pPr>
      <w:r w:rsidRPr="00EE19D1">
        <w:rPr>
          <w:rFonts w:ascii="Simplified Arabic" w:hAnsi="Simplified Arabic" w:cs="Simplified Arabic"/>
          <w:sz w:val="28"/>
          <w:szCs w:val="28"/>
          <w:rtl/>
        </w:rPr>
        <w:t xml:space="preserve">تعد من الصناديق ذات النهاية المفتوحة،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 تتكون </w:t>
      </w:r>
      <w:r w:rsidR="004A3D11" w:rsidRPr="00EE19D1">
        <w:rPr>
          <w:rFonts w:ascii="Simplified Arabic" w:hAnsi="Simplified Arabic" w:cs="Simplified Arabic" w:hint="cs"/>
          <w:sz w:val="28"/>
          <w:szCs w:val="28"/>
          <w:rtl/>
        </w:rPr>
        <w:t>أصولها</w:t>
      </w:r>
      <w:r w:rsidRPr="00EE19D1">
        <w:rPr>
          <w:rFonts w:ascii="Simplified Arabic" w:hAnsi="Simplified Arabic" w:cs="Simplified Arabic"/>
          <w:sz w:val="28"/>
          <w:szCs w:val="28"/>
          <w:rtl/>
        </w:rPr>
        <w:t xml:space="preserve"> من </w:t>
      </w:r>
      <w:r w:rsidR="004A3D11" w:rsidRPr="00EE19D1">
        <w:rPr>
          <w:rFonts w:ascii="Simplified Arabic" w:hAnsi="Simplified Arabic" w:cs="Simplified Arabic" w:hint="cs"/>
          <w:sz w:val="28"/>
          <w:szCs w:val="28"/>
          <w:rtl/>
        </w:rPr>
        <w:t>الأوراق</w:t>
      </w:r>
      <w:r w:rsidR="00D230E5">
        <w:rPr>
          <w:rFonts w:ascii="Simplified Arabic" w:hAnsi="Simplified Arabic" w:cs="Simplified Arabic"/>
          <w:sz w:val="28"/>
          <w:szCs w:val="28"/>
          <w:rtl/>
        </w:rPr>
        <w:t xml:space="preserve"> المالية التي يتكون منها </w:t>
      </w:r>
      <w:r w:rsidR="00D230E5">
        <w:rPr>
          <w:rFonts w:ascii="Simplified Arabic" w:hAnsi="Simplified Arabic" w:cs="Simplified Arabic" w:hint="cs"/>
          <w:sz w:val="28"/>
          <w:szCs w:val="28"/>
          <w:rtl/>
        </w:rPr>
        <w:t>أ</w:t>
      </w:r>
      <w:r w:rsidRPr="00EE19D1">
        <w:rPr>
          <w:rFonts w:ascii="Simplified Arabic" w:hAnsi="Simplified Arabic" w:cs="Simplified Arabic"/>
          <w:sz w:val="28"/>
          <w:szCs w:val="28"/>
          <w:rtl/>
        </w:rPr>
        <w:t xml:space="preserve">حد المؤشرات العالمية </w:t>
      </w:r>
      <w:r w:rsidR="00A8665E" w:rsidRPr="00EE19D1">
        <w:rPr>
          <w:rFonts w:ascii="Simplified Arabic" w:eastAsia="Calibri" w:hAnsi="Simplified Arabic" w:cs="Simplified Arabic"/>
          <w:sz w:val="28"/>
          <w:szCs w:val="28"/>
        </w:rPr>
        <w:t xml:space="preserve">S &amp; P500, Dow-Jones, </w:t>
      </w:r>
      <w:proofErr w:type="spellStart"/>
      <w:r w:rsidR="00A8665E" w:rsidRPr="00EE19D1">
        <w:rPr>
          <w:rFonts w:ascii="Simplified Arabic" w:eastAsia="Calibri" w:hAnsi="Simplified Arabic" w:cs="Simplified Arabic"/>
          <w:sz w:val="28"/>
          <w:szCs w:val="28"/>
        </w:rPr>
        <w:t>Nasdak</w:t>
      </w:r>
      <w:proofErr w:type="spellEnd"/>
      <w:r w:rsidR="00A8665E" w:rsidRPr="00EE19D1">
        <w:rPr>
          <w:rFonts w:ascii="Simplified Arabic" w:eastAsia="Calibri" w:hAnsi="Simplified Arabic" w:cs="Simplified Arabic"/>
          <w:sz w:val="28"/>
          <w:szCs w:val="28"/>
        </w:rPr>
        <w:t>,…</w:t>
      </w:r>
      <w:r w:rsidR="00BB5934" w:rsidRPr="00EE19D1">
        <w:rPr>
          <w:rFonts w:ascii="Simplified Arabic" w:eastAsia="Calibri" w:hAnsi="Simplified Arabic" w:cs="Simplified Arabic"/>
          <w:sz w:val="28"/>
          <w:szCs w:val="28"/>
          <w:rtl/>
        </w:rPr>
        <w:t xml:space="preserve"> تقوم فكرة الاستثمار على </w:t>
      </w:r>
      <w:r w:rsidR="00D230E5">
        <w:rPr>
          <w:rFonts w:ascii="Simplified Arabic" w:eastAsia="Calibri" w:hAnsi="Simplified Arabic" w:cs="Simplified Arabic" w:hint="cs"/>
          <w:sz w:val="28"/>
          <w:szCs w:val="28"/>
          <w:rtl/>
        </w:rPr>
        <w:t>أن</w:t>
      </w:r>
      <w:r w:rsidR="00BB5934" w:rsidRPr="00EE19D1">
        <w:rPr>
          <w:rFonts w:ascii="Simplified Arabic" w:eastAsia="Calibri" w:hAnsi="Simplified Arabic" w:cs="Simplified Arabic"/>
          <w:sz w:val="28"/>
          <w:szCs w:val="28"/>
          <w:rtl/>
        </w:rPr>
        <w:t xml:space="preserve"> السوق كفء</w:t>
      </w:r>
      <w:r w:rsidR="00D230E5">
        <w:rPr>
          <w:rFonts w:ascii="Simplified Arabic" w:eastAsia="Calibri" w:hAnsi="Simplified Arabic" w:cs="Simplified Arabic" w:hint="cs"/>
          <w:sz w:val="28"/>
          <w:szCs w:val="28"/>
          <w:rtl/>
        </w:rPr>
        <w:t>،</w:t>
      </w:r>
      <w:r w:rsidR="00BB5934" w:rsidRPr="00EE19D1">
        <w:rPr>
          <w:rFonts w:ascii="Simplified Arabic" w:eastAsia="Calibri" w:hAnsi="Simplified Arabic" w:cs="Simplified Arabic"/>
          <w:sz w:val="28"/>
          <w:szCs w:val="28"/>
          <w:rtl/>
        </w:rPr>
        <w:t xml:space="preserve"> </w:t>
      </w:r>
      <w:r w:rsidR="00203BAB">
        <w:rPr>
          <w:rFonts w:ascii="Simplified Arabic" w:eastAsia="Calibri" w:hAnsi="Simplified Arabic" w:cs="Simplified Arabic"/>
          <w:sz w:val="28"/>
          <w:szCs w:val="28"/>
          <w:rtl/>
        </w:rPr>
        <w:t>و</w:t>
      </w:r>
      <w:r w:rsidR="00BB5934" w:rsidRPr="00EE19D1">
        <w:rPr>
          <w:rFonts w:ascii="Simplified Arabic" w:eastAsia="Calibri" w:hAnsi="Simplified Arabic" w:cs="Simplified Arabic"/>
          <w:sz w:val="28"/>
          <w:szCs w:val="28"/>
          <w:rtl/>
        </w:rPr>
        <w:t>سعر ال</w:t>
      </w:r>
      <w:r w:rsidR="00201BB7" w:rsidRPr="00EE19D1">
        <w:rPr>
          <w:rFonts w:ascii="Simplified Arabic" w:eastAsia="Calibri" w:hAnsi="Simplified Arabic" w:cs="Simplified Arabic"/>
          <w:sz w:val="28"/>
          <w:szCs w:val="28"/>
          <w:rtl/>
        </w:rPr>
        <w:t>سهم يعكس كافة المعلومات المتاحة.</w:t>
      </w:r>
      <w:r w:rsidR="006A2EDA">
        <w:rPr>
          <w:rFonts w:ascii="Simplified Arabic" w:eastAsia="Calibri" w:hAnsi="Simplified Arabic" w:cs="Simplified Arabic" w:hint="cs"/>
          <w:sz w:val="28"/>
          <w:szCs w:val="28"/>
          <w:rtl/>
        </w:rPr>
        <w:t xml:space="preserve"> </w:t>
      </w:r>
      <w:r w:rsidR="00201BB7" w:rsidRPr="00EE19D1">
        <w:rPr>
          <w:rFonts w:ascii="Simplified Arabic" w:eastAsia="Calibri" w:hAnsi="Simplified Arabic" w:cs="Simplified Arabic"/>
          <w:sz w:val="28"/>
          <w:szCs w:val="28"/>
          <w:rtl/>
        </w:rPr>
        <w:t>تشتري إدارة الصندوق الأسهم التي تحقق عائدا</w:t>
      </w:r>
      <w:r w:rsidR="00D230E5">
        <w:rPr>
          <w:rFonts w:ascii="Simplified Arabic" w:eastAsia="Calibri" w:hAnsi="Simplified Arabic" w:cs="Simplified Arabic" w:hint="cs"/>
          <w:sz w:val="28"/>
          <w:szCs w:val="28"/>
          <w:rtl/>
        </w:rPr>
        <w:t>ً</w:t>
      </w:r>
      <w:r w:rsidR="00201BB7" w:rsidRPr="00EE19D1">
        <w:rPr>
          <w:rFonts w:ascii="Simplified Arabic" w:eastAsia="Calibri" w:hAnsi="Simplified Arabic" w:cs="Simplified Arabic"/>
          <w:sz w:val="28"/>
          <w:szCs w:val="28"/>
          <w:rtl/>
        </w:rPr>
        <w:t xml:space="preserve"> يحاكي عائد أح</w:t>
      </w:r>
      <w:r w:rsidR="006A2EDA">
        <w:rPr>
          <w:rFonts w:ascii="Simplified Arabic" w:eastAsia="Calibri" w:hAnsi="Simplified Arabic" w:cs="Simplified Arabic"/>
          <w:sz w:val="28"/>
          <w:szCs w:val="28"/>
          <w:rtl/>
        </w:rPr>
        <w:t>د المؤشرات العامة مع مرور الزمن</w:t>
      </w:r>
      <w:r w:rsidR="006A2EDA">
        <w:rPr>
          <w:rFonts w:ascii="Simplified Arabic" w:eastAsia="Calibri" w:hAnsi="Simplified Arabic" w:cs="Simplified Arabic" w:hint="cs"/>
          <w:sz w:val="28"/>
          <w:szCs w:val="28"/>
          <w:rtl/>
        </w:rPr>
        <w:t xml:space="preserve">، </w:t>
      </w:r>
      <w:r w:rsidR="00203BAB">
        <w:rPr>
          <w:rFonts w:ascii="Simplified Arabic" w:eastAsia="Calibri" w:hAnsi="Simplified Arabic" w:cs="Simplified Arabic" w:hint="cs"/>
          <w:sz w:val="28"/>
          <w:szCs w:val="28"/>
          <w:rtl/>
        </w:rPr>
        <w:t>و</w:t>
      </w:r>
      <w:r w:rsidRPr="00EE19D1">
        <w:rPr>
          <w:rFonts w:ascii="Simplified Arabic" w:hAnsi="Simplified Arabic" w:cs="Simplified Arabic"/>
          <w:sz w:val="28"/>
          <w:szCs w:val="28"/>
          <w:rtl/>
        </w:rPr>
        <w:t xml:space="preserve">يتبع مدير الصندوق </w:t>
      </w:r>
      <w:r w:rsidR="004A3D11" w:rsidRPr="00EE19D1">
        <w:rPr>
          <w:rFonts w:ascii="Simplified Arabic" w:hAnsi="Simplified Arabic" w:cs="Simplified Arabic" w:hint="cs"/>
          <w:sz w:val="28"/>
          <w:szCs w:val="28"/>
          <w:rtl/>
        </w:rPr>
        <w:t>إستر</w:t>
      </w:r>
      <w:r w:rsidR="004A3D11">
        <w:rPr>
          <w:rFonts w:ascii="Simplified Arabic" w:hAnsi="Simplified Arabic" w:cs="Simplified Arabic" w:hint="cs"/>
          <w:sz w:val="28"/>
          <w:szCs w:val="28"/>
          <w:rtl/>
        </w:rPr>
        <w:t>ا</w:t>
      </w:r>
      <w:r w:rsidR="004A3D11" w:rsidRPr="00EE19D1">
        <w:rPr>
          <w:rFonts w:ascii="Simplified Arabic" w:hAnsi="Simplified Arabic" w:cs="Simplified Arabic" w:hint="cs"/>
          <w:sz w:val="28"/>
          <w:szCs w:val="28"/>
          <w:rtl/>
        </w:rPr>
        <w:t>تيجية</w:t>
      </w:r>
      <w:r w:rsidR="00C705D5" w:rsidRPr="00EE19D1">
        <w:rPr>
          <w:rFonts w:ascii="Simplified Arabic" w:hAnsi="Simplified Arabic" w:cs="Simplified Arabic"/>
          <w:sz w:val="28"/>
          <w:szCs w:val="28"/>
          <w:rtl/>
        </w:rPr>
        <w:t xml:space="preserve"> </w:t>
      </w:r>
      <w:r w:rsidR="004A3D11" w:rsidRPr="00EE19D1">
        <w:rPr>
          <w:rFonts w:ascii="Simplified Arabic" w:hAnsi="Simplified Arabic" w:cs="Simplified Arabic" w:hint="cs"/>
          <w:sz w:val="28"/>
          <w:szCs w:val="28"/>
          <w:rtl/>
        </w:rPr>
        <w:t>الإدارة</w:t>
      </w:r>
      <w:r w:rsidRPr="00EE19D1">
        <w:rPr>
          <w:rFonts w:ascii="Simplified Arabic" w:hAnsi="Simplified Arabic" w:cs="Simplified Arabic"/>
          <w:sz w:val="28"/>
          <w:szCs w:val="28"/>
          <w:rtl/>
        </w:rPr>
        <w:t xml:space="preserve"> السلبية في </w:t>
      </w:r>
      <w:r w:rsidR="004A3D11" w:rsidRPr="00EE19D1">
        <w:rPr>
          <w:rFonts w:ascii="Simplified Arabic" w:hAnsi="Simplified Arabic" w:cs="Simplified Arabic" w:hint="cs"/>
          <w:sz w:val="28"/>
          <w:szCs w:val="28"/>
          <w:rtl/>
        </w:rPr>
        <w:t>إدارة</w:t>
      </w:r>
      <w:r w:rsidRPr="00EE19D1">
        <w:rPr>
          <w:rFonts w:ascii="Simplified Arabic" w:hAnsi="Simplified Arabic" w:cs="Simplified Arabic"/>
          <w:sz w:val="28"/>
          <w:szCs w:val="28"/>
          <w:rtl/>
        </w:rPr>
        <w:t xml:space="preserve"> الصندوق</w:t>
      </w:r>
      <w:r w:rsidR="00C705D5" w:rsidRPr="00EE19D1">
        <w:rPr>
          <w:rFonts w:ascii="Simplified Arabic" w:hAnsi="Simplified Arabic" w:cs="Simplified Arabic"/>
          <w:sz w:val="28"/>
          <w:szCs w:val="28"/>
          <w:rtl/>
        </w:rPr>
        <w:t xml:space="preserve"> أي شراء </w:t>
      </w:r>
      <w:r w:rsidR="00203BAB">
        <w:rPr>
          <w:rFonts w:ascii="Simplified Arabic" w:hAnsi="Simplified Arabic" w:cs="Simplified Arabic"/>
          <w:sz w:val="28"/>
          <w:szCs w:val="28"/>
          <w:rtl/>
        </w:rPr>
        <w:t>و</w:t>
      </w:r>
      <w:r w:rsidR="00C705D5" w:rsidRPr="00EE19D1">
        <w:rPr>
          <w:rFonts w:ascii="Simplified Arabic" w:hAnsi="Simplified Arabic" w:cs="Simplified Arabic"/>
          <w:sz w:val="28"/>
          <w:szCs w:val="28"/>
          <w:rtl/>
        </w:rPr>
        <w:t xml:space="preserve">الحيازة طويلة </w:t>
      </w:r>
      <w:r w:rsidR="004A3D11" w:rsidRPr="00EE19D1">
        <w:rPr>
          <w:rFonts w:ascii="Simplified Arabic" w:hAnsi="Simplified Arabic" w:cs="Simplified Arabic" w:hint="cs"/>
          <w:sz w:val="28"/>
          <w:szCs w:val="28"/>
          <w:rtl/>
        </w:rPr>
        <w:t>الأجل</w:t>
      </w:r>
      <w:r w:rsidR="00C705D5"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C705D5" w:rsidRPr="00EE19D1">
        <w:rPr>
          <w:rFonts w:ascii="Simplified Arabic" w:hAnsi="Simplified Arabic" w:cs="Simplified Arabic"/>
          <w:sz w:val="28"/>
          <w:szCs w:val="28"/>
          <w:rtl/>
        </w:rPr>
        <w:t>بال</w:t>
      </w:r>
      <w:r w:rsidR="00F156C0">
        <w:rPr>
          <w:rFonts w:ascii="Simplified Arabic" w:hAnsi="Simplified Arabic" w:cs="Simplified Arabic"/>
          <w:sz w:val="28"/>
          <w:szCs w:val="28"/>
          <w:rtl/>
        </w:rPr>
        <w:t>تالي ف</w:t>
      </w:r>
      <w:r w:rsidR="00F156C0">
        <w:rPr>
          <w:rFonts w:ascii="Simplified Arabic" w:hAnsi="Simplified Arabic" w:cs="Simplified Arabic" w:hint="cs"/>
          <w:sz w:val="28"/>
          <w:szCs w:val="28"/>
          <w:rtl/>
        </w:rPr>
        <w:t>إ</w:t>
      </w:r>
      <w:r w:rsidR="00C35FA5">
        <w:rPr>
          <w:rFonts w:ascii="Simplified Arabic" w:hAnsi="Simplified Arabic" w:cs="Simplified Arabic"/>
          <w:sz w:val="28"/>
          <w:szCs w:val="28"/>
          <w:rtl/>
        </w:rPr>
        <w:t xml:space="preserve">ن الشراء في </w:t>
      </w:r>
      <w:r w:rsidR="00C705D5" w:rsidRPr="00EE19D1">
        <w:rPr>
          <w:rFonts w:ascii="Simplified Arabic" w:hAnsi="Simplified Arabic" w:cs="Simplified Arabic"/>
          <w:sz w:val="28"/>
          <w:szCs w:val="28"/>
          <w:rtl/>
        </w:rPr>
        <w:t xml:space="preserve">مؤشر معين يؤدي </w:t>
      </w:r>
      <w:r w:rsidR="003044D9" w:rsidRPr="00EE19D1">
        <w:rPr>
          <w:rFonts w:ascii="Simplified Arabic" w:hAnsi="Simplified Arabic" w:cs="Simplified Arabic" w:hint="cs"/>
          <w:sz w:val="28"/>
          <w:szCs w:val="28"/>
          <w:rtl/>
        </w:rPr>
        <w:t>إلى</w:t>
      </w:r>
      <w:r w:rsidR="00C705D5" w:rsidRPr="00EE19D1">
        <w:rPr>
          <w:rFonts w:ascii="Simplified Arabic" w:hAnsi="Simplified Arabic" w:cs="Simplified Arabic"/>
          <w:sz w:val="28"/>
          <w:szCs w:val="28"/>
          <w:rtl/>
        </w:rPr>
        <w:t xml:space="preserve"> عائدات مرتفعة في </w:t>
      </w:r>
      <w:r w:rsidR="004A3D11" w:rsidRPr="00EE19D1">
        <w:rPr>
          <w:rFonts w:ascii="Simplified Arabic" w:hAnsi="Simplified Arabic" w:cs="Simplified Arabic" w:hint="cs"/>
          <w:sz w:val="28"/>
          <w:szCs w:val="28"/>
          <w:rtl/>
        </w:rPr>
        <w:t>الأجل</w:t>
      </w:r>
      <w:r w:rsidR="00C705D5" w:rsidRPr="00EE19D1">
        <w:rPr>
          <w:rFonts w:ascii="Simplified Arabic" w:hAnsi="Simplified Arabic" w:cs="Simplified Arabic"/>
          <w:sz w:val="28"/>
          <w:szCs w:val="28"/>
          <w:rtl/>
        </w:rPr>
        <w:t xml:space="preserve"> الطويل</w:t>
      </w:r>
      <w:r w:rsidR="005F2C3A" w:rsidRPr="00EE19D1">
        <w:rPr>
          <w:rFonts w:ascii="Simplified Arabic" w:hAnsi="Simplified Arabic" w:cs="Simplified Arabic"/>
          <w:sz w:val="28"/>
          <w:szCs w:val="28"/>
          <w:rtl/>
        </w:rPr>
        <w:t xml:space="preserve">. </w:t>
      </w:r>
      <w:r w:rsidR="00C35FA5">
        <w:rPr>
          <w:rFonts w:ascii="Simplified Arabic" w:hAnsi="Simplified Arabic" w:cs="Simplified Arabic" w:hint="cs"/>
          <w:sz w:val="28"/>
          <w:szCs w:val="28"/>
          <w:rtl/>
        </w:rPr>
        <w:t>يٌقي</w:t>
      </w:r>
      <w:r w:rsidR="00F156C0">
        <w:rPr>
          <w:rFonts w:ascii="Simplified Arabic" w:hAnsi="Simplified Arabic" w:cs="Simplified Arabic" w:hint="cs"/>
          <w:sz w:val="28"/>
          <w:szCs w:val="28"/>
          <w:rtl/>
        </w:rPr>
        <w:t>َّ</w:t>
      </w:r>
      <w:r w:rsidR="00C35FA5">
        <w:rPr>
          <w:rFonts w:ascii="Simplified Arabic" w:hAnsi="Simplified Arabic" w:cs="Simplified Arabic" w:hint="cs"/>
          <w:sz w:val="28"/>
          <w:szCs w:val="28"/>
          <w:rtl/>
        </w:rPr>
        <w:t>م</w:t>
      </w:r>
      <w:r w:rsidR="005F2C3A" w:rsidRPr="00EE19D1">
        <w:rPr>
          <w:rFonts w:ascii="Simplified Arabic" w:hAnsi="Simplified Arabic" w:cs="Simplified Arabic"/>
          <w:sz w:val="28"/>
          <w:szCs w:val="28"/>
          <w:rtl/>
        </w:rPr>
        <w:t xml:space="preserve"> أداء صناديق المؤشرات بمدى قدرتها على محاكاة </w:t>
      </w:r>
      <w:r w:rsidR="00DA301E" w:rsidRPr="00EE19D1">
        <w:rPr>
          <w:rFonts w:ascii="Simplified Arabic" w:hAnsi="Simplified Arabic" w:cs="Simplified Arabic"/>
          <w:sz w:val="28"/>
          <w:szCs w:val="28"/>
          <w:rtl/>
        </w:rPr>
        <w:t>المؤشر المرتبطة</w:t>
      </w:r>
      <w:r w:rsidR="00C35FA5">
        <w:rPr>
          <w:rFonts w:ascii="Simplified Arabic" w:hAnsi="Simplified Arabic" w:cs="Simplified Arabic" w:hint="cs"/>
          <w:sz w:val="28"/>
          <w:szCs w:val="28"/>
          <w:rtl/>
        </w:rPr>
        <w:t xml:space="preserve"> به</w:t>
      </w:r>
      <w:r w:rsidR="00DA301E"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DA301E" w:rsidRPr="00EE19D1">
        <w:rPr>
          <w:rFonts w:ascii="Simplified Arabic" w:hAnsi="Simplified Arabic" w:cs="Simplified Arabic"/>
          <w:sz w:val="28"/>
          <w:szCs w:val="28"/>
          <w:rtl/>
        </w:rPr>
        <w:t>ليس تخطيه</w:t>
      </w:r>
      <w:r w:rsidR="005F2C3A" w:rsidRPr="00EE19D1">
        <w:rPr>
          <w:rFonts w:ascii="Simplified Arabic" w:hAnsi="Simplified Arabic" w:cs="Simplified Arabic"/>
          <w:sz w:val="28"/>
          <w:szCs w:val="28"/>
          <w:rtl/>
        </w:rPr>
        <w:t>.</w:t>
      </w:r>
      <w:r w:rsidR="00DA301E"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DA301E" w:rsidRPr="00EE19D1">
        <w:rPr>
          <w:rFonts w:ascii="Simplified Arabic" w:hAnsi="Simplified Arabic" w:cs="Simplified Arabic"/>
          <w:sz w:val="28"/>
          <w:szCs w:val="28"/>
          <w:rtl/>
        </w:rPr>
        <w:t xml:space="preserve">لكن وجود تدفقات نقدية الداخلة </w:t>
      </w:r>
      <w:r w:rsidR="00203BAB">
        <w:rPr>
          <w:rFonts w:ascii="Simplified Arabic" w:hAnsi="Simplified Arabic" w:cs="Simplified Arabic"/>
          <w:sz w:val="28"/>
          <w:szCs w:val="28"/>
          <w:rtl/>
        </w:rPr>
        <w:t>و</w:t>
      </w:r>
      <w:r w:rsidR="00DA301E" w:rsidRPr="00EE19D1">
        <w:rPr>
          <w:rFonts w:ascii="Simplified Arabic" w:hAnsi="Simplified Arabic" w:cs="Simplified Arabic"/>
          <w:sz w:val="28"/>
          <w:szCs w:val="28"/>
          <w:rtl/>
        </w:rPr>
        <w:t xml:space="preserve">الخارجة </w:t>
      </w:r>
      <w:r w:rsidR="00203BAB">
        <w:rPr>
          <w:rFonts w:ascii="Simplified Arabic" w:hAnsi="Simplified Arabic" w:cs="Simplified Arabic"/>
          <w:sz w:val="28"/>
          <w:szCs w:val="28"/>
          <w:rtl/>
        </w:rPr>
        <w:t>و</w:t>
      </w:r>
      <w:r w:rsidR="00DA301E" w:rsidRPr="00EE19D1">
        <w:rPr>
          <w:rFonts w:ascii="Simplified Arabic" w:hAnsi="Simplified Arabic" w:cs="Simplified Arabic"/>
          <w:sz w:val="28"/>
          <w:szCs w:val="28"/>
          <w:rtl/>
        </w:rPr>
        <w:t xml:space="preserve">حالات </w:t>
      </w:r>
      <w:r w:rsidR="004A3D11" w:rsidRPr="00EE19D1">
        <w:rPr>
          <w:rFonts w:ascii="Simplified Arabic" w:hAnsi="Simplified Arabic" w:cs="Simplified Arabic" w:hint="cs"/>
          <w:sz w:val="28"/>
          <w:szCs w:val="28"/>
          <w:rtl/>
        </w:rPr>
        <w:t>الإفلاس</w:t>
      </w:r>
      <w:r w:rsidR="00DA301E"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DA301E" w:rsidRPr="00EE19D1">
        <w:rPr>
          <w:rFonts w:ascii="Simplified Arabic" w:hAnsi="Simplified Arabic" w:cs="Simplified Arabic"/>
          <w:sz w:val="28"/>
          <w:szCs w:val="28"/>
          <w:rtl/>
        </w:rPr>
        <w:t>الاندماج للشركات يؤدي</w:t>
      </w:r>
      <w:r w:rsidR="006A2EDA">
        <w:rPr>
          <w:rFonts w:ascii="Simplified Arabic" w:hAnsi="Simplified Arabic" w:cs="Simplified Arabic" w:hint="cs"/>
          <w:sz w:val="28"/>
          <w:szCs w:val="28"/>
          <w:rtl/>
        </w:rPr>
        <w:t xml:space="preserve"> ذلك</w:t>
      </w:r>
      <w:r w:rsidR="00DA301E" w:rsidRPr="00EE19D1">
        <w:rPr>
          <w:rFonts w:ascii="Simplified Arabic" w:hAnsi="Simplified Arabic" w:cs="Simplified Arabic"/>
          <w:sz w:val="28"/>
          <w:szCs w:val="28"/>
          <w:rtl/>
        </w:rPr>
        <w:t xml:space="preserve"> </w:t>
      </w:r>
      <w:r w:rsidR="003044D9" w:rsidRPr="00EE19D1">
        <w:rPr>
          <w:rFonts w:ascii="Simplified Arabic" w:hAnsi="Simplified Arabic" w:cs="Simplified Arabic" w:hint="cs"/>
          <w:sz w:val="28"/>
          <w:szCs w:val="28"/>
          <w:rtl/>
        </w:rPr>
        <w:t>إلى</w:t>
      </w:r>
      <w:r w:rsidR="00DA301E" w:rsidRPr="00EE19D1">
        <w:rPr>
          <w:rFonts w:ascii="Simplified Arabic" w:hAnsi="Simplified Arabic" w:cs="Simplified Arabic"/>
          <w:sz w:val="28"/>
          <w:szCs w:val="28"/>
          <w:rtl/>
        </w:rPr>
        <w:t xml:space="preserve"> نشوء فروقات بين عوائد محفظة الصندوق </w:t>
      </w:r>
      <w:r w:rsidR="00203BAB">
        <w:rPr>
          <w:rFonts w:ascii="Simplified Arabic" w:hAnsi="Simplified Arabic" w:cs="Simplified Arabic"/>
          <w:sz w:val="28"/>
          <w:szCs w:val="28"/>
          <w:rtl/>
        </w:rPr>
        <w:t>و</w:t>
      </w:r>
      <w:r w:rsidR="00DA301E" w:rsidRPr="00EE19D1">
        <w:rPr>
          <w:rFonts w:ascii="Simplified Arabic" w:hAnsi="Simplified Arabic" w:cs="Simplified Arabic"/>
          <w:sz w:val="28"/>
          <w:szCs w:val="28"/>
          <w:rtl/>
        </w:rPr>
        <w:t>عوائد  المؤشر, ت</w:t>
      </w:r>
      <w:r w:rsidR="005F2C3A" w:rsidRPr="00EE19D1">
        <w:rPr>
          <w:rFonts w:ascii="Simplified Arabic" w:hAnsi="Simplified Arabic" w:cs="Simplified Arabic"/>
          <w:sz w:val="28"/>
          <w:szCs w:val="28"/>
          <w:rtl/>
        </w:rPr>
        <w:t xml:space="preserve">سمى </w:t>
      </w:r>
      <w:r w:rsidR="00DA301E" w:rsidRPr="00EE19D1">
        <w:rPr>
          <w:rFonts w:ascii="Simplified Arabic" w:hAnsi="Simplified Arabic" w:cs="Simplified Arabic"/>
          <w:sz w:val="28"/>
          <w:szCs w:val="28"/>
          <w:rtl/>
        </w:rPr>
        <w:t>تلك الفروقات</w:t>
      </w:r>
      <w:r w:rsidR="005F2C3A" w:rsidRPr="00EE19D1">
        <w:rPr>
          <w:rFonts w:ascii="Simplified Arabic" w:hAnsi="Simplified Arabic" w:cs="Simplified Arabic"/>
          <w:sz w:val="28"/>
          <w:szCs w:val="28"/>
          <w:rtl/>
        </w:rPr>
        <w:t xml:space="preserve"> خطأ التعقب</w:t>
      </w:r>
      <w:r w:rsidR="00DA301E" w:rsidRPr="00EE19D1">
        <w:rPr>
          <w:rStyle w:val="FootnoteReference"/>
          <w:rFonts w:ascii="Simplified Arabic" w:hAnsi="Simplified Arabic" w:cs="Simplified Arabic"/>
          <w:sz w:val="28"/>
          <w:szCs w:val="28"/>
          <w:rtl/>
        </w:rPr>
        <w:footnoteReference w:id="151"/>
      </w:r>
      <w:r w:rsidR="003B21D9">
        <w:rPr>
          <w:rFonts w:ascii="Simplified Arabic" w:hAnsi="Simplified Arabic" w:cs="Simplified Arabic"/>
          <w:sz w:val="28"/>
          <w:szCs w:val="28"/>
        </w:rPr>
        <w:t xml:space="preserve">   (</w:t>
      </w:r>
      <w:r w:rsidR="005F2C3A" w:rsidRPr="00EE19D1">
        <w:rPr>
          <w:rFonts w:ascii="Simplified Arabic" w:hAnsi="Simplified Arabic" w:cs="Simplified Arabic"/>
          <w:sz w:val="28"/>
          <w:szCs w:val="28"/>
        </w:rPr>
        <w:t>Tracking error</w:t>
      </w:r>
      <w:r w:rsidR="003B21D9">
        <w:rPr>
          <w:rFonts w:ascii="Simplified Arabic" w:hAnsi="Simplified Arabic" w:cs="Simplified Arabic"/>
          <w:sz w:val="28"/>
          <w:szCs w:val="28"/>
        </w:rPr>
        <w:t>)</w:t>
      </w:r>
      <w:r w:rsidR="0034107C" w:rsidRPr="00EE19D1">
        <w:rPr>
          <w:rFonts w:ascii="Simplified Arabic" w:hAnsi="Simplified Arabic" w:cs="Simplified Arabic"/>
          <w:sz w:val="28"/>
          <w:szCs w:val="28"/>
        </w:rPr>
        <w:t xml:space="preserve"> </w:t>
      </w:r>
      <w:r w:rsidR="00227D88" w:rsidRPr="00EE19D1">
        <w:rPr>
          <w:rFonts w:ascii="Simplified Arabic" w:hAnsi="Simplified Arabic" w:cs="Simplified Arabic"/>
          <w:sz w:val="28"/>
          <w:szCs w:val="28"/>
          <w:rtl/>
          <w:lang w:val="ru-RU" w:bidi="ar-SY"/>
        </w:rPr>
        <w:t>تعد</w:t>
      </w:r>
      <w:r w:rsidR="0034107C" w:rsidRPr="00EE19D1">
        <w:rPr>
          <w:rFonts w:ascii="Simplified Arabic" w:hAnsi="Simplified Arabic" w:cs="Simplified Arabic"/>
          <w:sz w:val="28"/>
          <w:szCs w:val="28"/>
          <w:rtl/>
          <w:lang w:val="ru-RU" w:bidi="ar-SY"/>
        </w:rPr>
        <w:t xml:space="preserve"> </w:t>
      </w:r>
      <w:r w:rsidR="004A3D11" w:rsidRPr="00EE19D1">
        <w:rPr>
          <w:rFonts w:ascii="Simplified Arabic" w:hAnsi="Simplified Arabic" w:cs="Simplified Arabic" w:hint="cs"/>
          <w:sz w:val="28"/>
          <w:szCs w:val="28"/>
          <w:rtl/>
          <w:lang w:val="ru-RU" w:bidi="ar-SY"/>
        </w:rPr>
        <w:t>أفضل</w:t>
      </w:r>
      <w:r w:rsidR="0034107C" w:rsidRPr="00EE19D1">
        <w:rPr>
          <w:rFonts w:ascii="Simplified Arabic" w:hAnsi="Simplified Arabic" w:cs="Simplified Arabic"/>
          <w:sz w:val="28"/>
          <w:szCs w:val="28"/>
          <w:rtl/>
          <w:lang w:val="ru-RU" w:bidi="ar-SY"/>
        </w:rPr>
        <w:t xml:space="preserve"> صناديق المؤشرات التي يكون فيها أخطاء التعقب مساويا</w:t>
      </w:r>
      <w:r w:rsidR="003B21D9">
        <w:rPr>
          <w:rFonts w:ascii="Simplified Arabic" w:hAnsi="Simplified Arabic" w:cs="Simplified Arabic" w:hint="cs"/>
          <w:sz w:val="28"/>
          <w:szCs w:val="28"/>
          <w:rtl/>
          <w:lang w:val="ru-RU" w:bidi="ar-SY"/>
        </w:rPr>
        <w:t>ً</w:t>
      </w:r>
      <w:r w:rsidR="0034107C" w:rsidRPr="00EE19D1">
        <w:rPr>
          <w:rFonts w:ascii="Simplified Arabic" w:hAnsi="Simplified Arabic" w:cs="Simplified Arabic"/>
          <w:sz w:val="28"/>
          <w:szCs w:val="28"/>
          <w:rtl/>
          <w:lang w:val="ru-RU" w:bidi="ar-SY"/>
        </w:rPr>
        <w:t xml:space="preserve"> للصفر</w:t>
      </w:r>
      <w:r w:rsidR="00227D88" w:rsidRPr="00EE19D1">
        <w:rPr>
          <w:rFonts w:ascii="Simplified Arabic" w:hAnsi="Simplified Arabic" w:cs="Simplified Arabic"/>
          <w:sz w:val="28"/>
          <w:szCs w:val="28"/>
          <w:rtl/>
          <w:lang w:val="ru-RU" w:bidi="ar-SY"/>
        </w:rPr>
        <w:t xml:space="preserve"> </w:t>
      </w:r>
      <w:r w:rsidR="00203BAB">
        <w:rPr>
          <w:rFonts w:ascii="Simplified Arabic" w:hAnsi="Simplified Arabic" w:cs="Simplified Arabic"/>
          <w:sz w:val="28"/>
          <w:szCs w:val="28"/>
          <w:rtl/>
          <w:lang w:val="ru-RU" w:bidi="ar-SY"/>
        </w:rPr>
        <w:t>و</w:t>
      </w:r>
      <w:r w:rsidR="00227D88" w:rsidRPr="00EE19D1">
        <w:rPr>
          <w:rFonts w:ascii="Simplified Arabic" w:hAnsi="Simplified Arabic" w:cs="Simplified Arabic"/>
          <w:sz w:val="28"/>
          <w:szCs w:val="28"/>
          <w:rtl/>
          <w:lang w:val="ru-RU" w:bidi="ar-SY"/>
        </w:rPr>
        <w:t>ه</w:t>
      </w:r>
      <w:r w:rsidR="00203BAB">
        <w:rPr>
          <w:rFonts w:ascii="Simplified Arabic" w:hAnsi="Simplified Arabic" w:cs="Simplified Arabic"/>
          <w:sz w:val="28"/>
          <w:szCs w:val="28"/>
          <w:rtl/>
          <w:lang w:val="ru-RU" w:bidi="ar-SY"/>
        </w:rPr>
        <w:t>و</w:t>
      </w:r>
      <w:r w:rsidR="003B21D9">
        <w:rPr>
          <w:rFonts w:ascii="Simplified Arabic" w:hAnsi="Simplified Arabic" w:cs="Simplified Arabic" w:hint="cs"/>
          <w:sz w:val="28"/>
          <w:szCs w:val="28"/>
          <w:rtl/>
          <w:lang w:val="ru-RU" w:bidi="ar-SY"/>
        </w:rPr>
        <w:t xml:space="preserve"> </w:t>
      </w:r>
      <w:r w:rsidR="00227D88" w:rsidRPr="00EE19D1">
        <w:rPr>
          <w:rFonts w:ascii="Simplified Arabic" w:hAnsi="Simplified Arabic" w:cs="Simplified Arabic"/>
          <w:sz w:val="28"/>
          <w:szCs w:val="28"/>
          <w:rtl/>
          <w:lang w:val="ru-RU" w:bidi="ar-SY"/>
        </w:rPr>
        <w:t>ما يعني</w:t>
      </w:r>
      <w:r w:rsidR="00C35FA5">
        <w:rPr>
          <w:rFonts w:ascii="Simplified Arabic" w:hAnsi="Simplified Arabic" w:cs="Simplified Arabic" w:hint="cs"/>
          <w:sz w:val="28"/>
          <w:szCs w:val="28"/>
          <w:rtl/>
          <w:lang w:val="ru-RU" w:bidi="ar-SY"/>
        </w:rPr>
        <w:t xml:space="preserve"> </w:t>
      </w:r>
      <w:r w:rsidR="00227D88" w:rsidRPr="00EE19D1">
        <w:rPr>
          <w:rFonts w:ascii="Simplified Arabic" w:hAnsi="Simplified Arabic" w:cs="Simplified Arabic"/>
          <w:sz w:val="28"/>
          <w:szCs w:val="28"/>
          <w:rtl/>
          <w:lang w:val="ru-RU" w:bidi="ar-SY"/>
        </w:rPr>
        <w:t>تحقيق عا</w:t>
      </w:r>
      <w:r w:rsidR="00F156C0">
        <w:rPr>
          <w:rFonts w:ascii="Simplified Arabic" w:hAnsi="Simplified Arabic" w:cs="Simplified Arabic"/>
          <w:sz w:val="28"/>
          <w:szCs w:val="28"/>
          <w:rtl/>
          <w:lang w:val="ru-RU" w:bidi="ar-SY"/>
        </w:rPr>
        <w:t>ئد</w:t>
      </w:r>
      <w:r w:rsidR="00F156C0">
        <w:rPr>
          <w:rFonts w:ascii="Simplified Arabic" w:hAnsi="Simplified Arabic" w:cs="Simplified Arabic" w:hint="cs"/>
          <w:sz w:val="28"/>
          <w:szCs w:val="28"/>
          <w:rtl/>
          <w:lang w:val="ru-RU" w:bidi="ar-SY"/>
        </w:rPr>
        <w:t xml:space="preserve"> </w:t>
      </w:r>
      <w:r w:rsidR="00D648AB">
        <w:rPr>
          <w:rFonts w:ascii="Simplified Arabic" w:hAnsi="Simplified Arabic" w:cs="Simplified Arabic"/>
          <w:sz w:val="28"/>
          <w:szCs w:val="28"/>
          <w:rtl/>
          <w:lang w:val="ru-RU" w:bidi="ar-SY"/>
        </w:rPr>
        <w:t>يساوي عائد الم</w:t>
      </w:r>
      <w:r w:rsidR="00D648AB">
        <w:rPr>
          <w:rFonts w:ascii="Simplified Arabic" w:hAnsi="Simplified Arabic" w:cs="Simplified Arabic" w:hint="cs"/>
          <w:sz w:val="28"/>
          <w:szCs w:val="28"/>
          <w:rtl/>
          <w:lang w:val="ru-RU" w:bidi="ar-SY"/>
        </w:rPr>
        <w:t>ؤ</w:t>
      </w:r>
      <w:r w:rsidR="00227D88" w:rsidRPr="00EE19D1">
        <w:rPr>
          <w:rFonts w:ascii="Simplified Arabic" w:hAnsi="Simplified Arabic" w:cs="Simplified Arabic"/>
          <w:sz w:val="28"/>
          <w:szCs w:val="28"/>
          <w:rtl/>
          <w:lang w:val="ru-RU" w:bidi="ar-SY"/>
        </w:rPr>
        <w:t xml:space="preserve">شر </w:t>
      </w:r>
      <w:r w:rsidR="00D648AB" w:rsidRPr="00EE19D1">
        <w:rPr>
          <w:rFonts w:ascii="Simplified Arabic" w:hAnsi="Simplified Arabic" w:cs="Simplified Arabic" w:hint="cs"/>
          <w:sz w:val="28"/>
          <w:szCs w:val="28"/>
          <w:rtl/>
          <w:lang w:val="ru-RU" w:bidi="ar-SY"/>
        </w:rPr>
        <w:t>الأمر</w:t>
      </w:r>
      <w:r w:rsidR="00227D88" w:rsidRPr="00EE19D1">
        <w:rPr>
          <w:rFonts w:ascii="Simplified Arabic" w:hAnsi="Simplified Arabic" w:cs="Simplified Arabic"/>
          <w:sz w:val="28"/>
          <w:szCs w:val="28"/>
          <w:rtl/>
          <w:lang w:val="ru-RU" w:bidi="ar-SY"/>
        </w:rPr>
        <w:t xml:space="preserve"> الذي يصعب تحقيقه، </w:t>
      </w:r>
      <w:r w:rsidR="00203BAB">
        <w:rPr>
          <w:rFonts w:ascii="Simplified Arabic" w:hAnsi="Simplified Arabic" w:cs="Simplified Arabic"/>
          <w:sz w:val="28"/>
          <w:szCs w:val="28"/>
          <w:rtl/>
          <w:lang w:val="ru-RU" w:bidi="ar-SY"/>
        </w:rPr>
        <w:t>و</w:t>
      </w:r>
      <w:r w:rsidR="003B21D9">
        <w:rPr>
          <w:rFonts w:ascii="Simplified Arabic" w:hAnsi="Simplified Arabic" w:cs="Simplified Arabic"/>
          <w:sz w:val="28"/>
          <w:szCs w:val="28"/>
          <w:rtl/>
          <w:lang w:val="ru-RU" w:bidi="ar-SY"/>
        </w:rPr>
        <w:t>لكن يمكن القول ب</w:t>
      </w:r>
      <w:r w:rsidR="003B21D9">
        <w:rPr>
          <w:rFonts w:ascii="Simplified Arabic" w:hAnsi="Simplified Arabic" w:cs="Simplified Arabic" w:hint="cs"/>
          <w:sz w:val="28"/>
          <w:szCs w:val="28"/>
          <w:rtl/>
          <w:lang w:val="ru-RU" w:bidi="ar-SY"/>
        </w:rPr>
        <w:t>أ</w:t>
      </w:r>
      <w:r w:rsidR="00227D88" w:rsidRPr="00EE19D1">
        <w:rPr>
          <w:rFonts w:ascii="Simplified Arabic" w:hAnsi="Simplified Arabic" w:cs="Simplified Arabic"/>
          <w:sz w:val="28"/>
          <w:szCs w:val="28"/>
          <w:rtl/>
          <w:lang w:val="ru-RU" w:bidi="ar-SY"/>
        </w:rPr>
        <w:t xml:space="preserve">ن </w:t>
      </w:r>
      <w:r w:rsidR="00D648AB" w:rsidRPr="00EE19D1">
        <w:rPr>
          <w:rFonts w:ascii="Simplified Arabic" w:hAnsi="Simplified Arabic" w:cs="Simplified Arabic" w:hint="cs"/>
          <w:sz w:val="28"/>
          <w:szCs w:val="28"/>
          <w:rtl/>
          <w:lang w:val="ru-RU" w:bidi="ar-SY"/>
        </w:rPr>
        <w:t>الأداء</w:t>
      </w:r>
      <w:r w:rsidR="00227D88" w:rsidRPr="00EE19D1">
        <w:rPr>
          <w:rFonts w:ascii="Simplified Arabic" w:hAnsi="Simplified Arabic" w:cs="Simplified Arabic"/>
          <w:sz w:val="28"/>
          <w:szCs w:val="28"/>
          <w:rtl/>
          <w:lang w:val="ru-RU" w:bidi="ar-SY"/>
        </w:rPr>
        <w:t xml:space="preserve"> المحقق لنسبة </w:t>
      </w:r>
      <w:r w:rsidR="003B21D9">
        <w:rPr>
          <w:rFonts w:ascii="Simplified Arabic" w:hAnsi="Simplified Arabic" w:cs="Simplified Arabic"/>
          <w:sz w:val="28"/>
          <w:szCs w:val="28"/>
          <w:rtl/>
          <w:lang w:val="ru-RU" w:bidi="ar-SY"/>
        </w:rPr>
        <w:t xml:space="preserve">0.25 </w:t>
      </w:r>
      <w:r w:rsidR="003B21D9">
        <w:rPr>
          <w:rFonts w:ascii="Simplified Arabic" w:hAnsi="Simplified Arabic" w:cs="Simplified Arabic" w:hint="cs"/>
          <w:sz w:val="28"/>
          <w:szCs w:val="28"/>
          <w:rtl/>
          <w:lang w:val="ru-RU" w:bidi="ar-SY"/>
        </w:rPr>
        <w:t>أ</w:t>
      </w:r>
      <w:r w:rsidR="00BC4790">
        <w:rPr>
          <w:rFonts w:ascii="Simplified Arabic" w:hAnsi="Simplified Arabic" w:cs="Simplified Arabic"/>
          <w:sz w:val="28"/>
          <w:szCs w:val="28"/>
          <w:rtl/>
          <w:lang w:val="ru-RU" w:bidi="ar-SY"/>
        </w:rPr>
        <w:t>قل من المؤشر مقبول</w:t>
      </w:r>
      <w:r w:rsidR="006A2EDA">
        <w:rPr>
          <w:rFonts w:ascii="Simplified Arabic" w:hAnsi="Simplified Arabic" w:cs="Simplified Arabic"/>
          <w:sz w:val="28"/>
          <w:szCs w:val="28"/>
          <w:rtl/>
          <w:lang w:val="ru-RU" w:bidi="ar-SY"/>
        </w:rPr>
        <w:t xml:space="preserve"> نسبيا</w:t>
      </w:r>
      <w:r w:rsidR="00BC4790">
        <w:rPr>
          <w:rFonts w:ascii="Simplified Arabic" w:hAnsi="Simplified Arabic" w:cs="Simplified Arabic" w:hint="cs"/>
          <w:sz w:val="28"/>
          <w:szCs w:val="28"/>
          <w:rtl/>
          <w:lang w:val="ru-RU" w:bidi="ar-SY"/>
        </w:rPr>
        <w:t>ً</w:t>
      </w:r>
      <w:r w:rsidR="00C705D5" w:rsidRPr="00EE19D1">
        <w:rPr>
          <w:rFonts w:ascii="Simplified Arabic" w:hAnsi="Simplified Arabic" w:cs="Simplified Arabic"/>
          <w:sz w:val="28"/>
          <w:szCs w:val="28"/>
          <w:rtl/>
        </w:rPr>
        <w:t>.</w:t>
      </w:r>
      <w:r w:rsidR="008A6EBF" w:rsidRPr="00EE19D1">
        <w:rPr>
          <w:rStyle w:val="FootnoteReference"/>
          <w:rFonts w:ascii="Simplified Arabic" w:hAnsi="Simplified Arabic" w:cs="Simplified Arabic"/>
          <w:sz w:val="28"/>
          <w:szCs w:val="28"/>
          <w:rtl/>
        </w:rPr>
        <w:footnoteReference w:id="152"/>
      </w:r>
    </w:p>
    <w:p w:rsidR="00770CE0" w:rsidRPr="00EE19D1" w:rsidRDefault="008A6EBF" w:rsidP="00BC4790">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تتميز هذه الصناديق بسهولة متابعة أداء محفظة الصندوق عن طريق متابعة حركة المؤشر الذي يعكس حركة </w:t>
      </w:r>
      <w:r w:rsidR="004A3D11" w:rsidRPr="00EE19D1">
        <w:rPr>
          <w:rFonts w:ascii="Simplified Arabic" w:hAnsi="Simplified Arabic" w:cs="Simplified Arabic" w:hint="cs"/>
          <w:sz w:val="28"/>
          <w:szCs w:val="28"/>
          <w:rtl/>
        </w:rPr>
        <w:t>الأسهم</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لكن </w:t>
      </w:r>
      <w:r w:rsidR="003B21D9">
        <w:rPr>
          <w:rFonts w:ascii="Simplified Arabic" w:hAnsi="Simplified Arabic" w:cs="Simplified Arabic"/>
          <w:sz w:val="28"/>
          <w:szCs w:val="28"/>
          <w:rtl/>
        </w:rPr>
        <w:t>يؤخذ على هذه الصناديق ب</w:t>
      </w:r>
      <w:r w:rsidR="003B21D9">
        <w:rPr>
          <w:rFonts w:ascii="Simplified Arabic" w:hAnsi="Simplified Arabic" w:cs="Simplified Arabic" w:hint="cs"/>
          <w:sz w:val="28"/>
          <w:szCs w:val="28"/>
          <w:rtl/>
        </w:rPr>
        <w:t>أ</w:t>
      </w:r>
      <w:r w:rsidR="00C705D5" w:rsidRPr="00EE19D1">
        <w:rPr>
          <w:rFonts w:ascii="Simplified Arabic" w:hAnsi="Simplified Arabic" w:cs="Simplified Arabic"/>
          <w:sz w:val="28"/>
          <w:szCs w:val="28"/>
          <w:rtl/>
        </w:rPr>
        <w:t xml:space="preserve">ن </w:t>
      </w:r>
      <w:r w:rsidR="00D648AB" w:rsidRPr="00EE19D1">
        <w:rPr>
          <w:rFonts w:ascii="Simplified Arabic" w:hAnsi="Simplified Arabic" w:cs="Simplified Arabic" w:hint="cs"/>
          <w:sz w:val="28"/>
          <w:szCs w:val="28"/>
          <w:rtl/>
        </w:rPr>
        <w:t>أدائها</w:t>
      </w:r>
      <w:r w:rsidR="00C705D5" w:rsidRPr="00EE19D1">
        <w:rPr>
          <w:rFonts w:ascii="Simplified Arabic" w:hAnsi="Simplified Arabic" w:cs="Simplified Arabic"/>
          <w:sz w:val="28"/>
          <w:szCs w:val="28"/>
          <w:rtl/>
        </w:rPr>
        <w:t xml:space="preserve"> مضمون على المدى الطويل</w:t>
      </w:r>
      <w:r w:rsidR="003B21D9">
        <w:rPr>
          <w:rFonts w:ascii="Simplified Arabic" w:hAnsi="Simplified Arabic" w:cs="Simplified Arabic" w:hint="cs"/>
          <w:sz w:val="28"/>
          <w:szCs w:val="28"/>
          <w:rtl/>
        </w:rPr>
        <w:t>،</w:t>
      </w:r>
      <w:r w:rsidR="00C705D5" w:rsidRPr="00EE19D1">
        <w:rPr>
          <w:rFonts w:ascii="Simplified Arabic" w:hAnsi="Simplified Arabic" w:cs="Simplified Arabic"/>
          <w:sz w:val="28"/>
          <w:szCs w:val="28"/>
          <w:rtl/>
        </w:rPr>
        <w:t xml:space="preserve"> </w:t>
      </w:r>
      <w:r w:rsidR="004A3D11" w:rsidRPr="00EE19D1">
        <w:rPr>
          <w:rFonts w:ascii="Simplified Arabic" w:hAnsi="Simplified Arabic" w:cs="Simplified Arabic" w:hint="cs"/>
          <w:sz w:val="28"/>
          <w:szCs w:val="28"/>
          <w:rtl/>
        </w:rPr>
        <w:t>أما</w:t>
      </w:r>
      <w:r w:rsidR="00C705D5" w:rsidRPr="00EE19D1">
        <w:rPr>
          <w:rFonts w:ascii="Simplified Arabic" w:hAnsi="Simplified Arabic" w:cs="Simplified Arabic"/>
          <w:sz w:val="28"/>
          <w:szCs w:val="28"/>
          <w:rtl/>
        </w:rPr>
        <w:t xml:space="preserve"> على المدى القصير فقد </w:t>
      </w:r>
      <w:r w:rsidR="00D648AB" w:rsidRPr="00EE19D1">
        <w:rPr>
          <w:rFonts w:ascii="Simplified Arabic" w:hAnsi="Simplified Arabic" w:cs="Simplified Arabic" w:hint="cs"/>
          <w:sz w:val="28"/>
          <w:szCs w:val="28"/>
          <w:rtl/>
        </w:rPr>
        <w:t>يتأثر</w:t>
      </w:r>
      <w:r w:rsidR="00C705D5" w:rsidRPr="00EE19D1">
        <w:rPr>
          <w:rFonts w:ascii="Simplified Arabic" w:hAnsi="Simplified Arabic" w:cs="Simplified Arabic"/>
          <w:sz w:val="28"/>
          <w:szCs w:val="28"/>
          <w:rtl/>
        </w:rPr>
        <w:t xml:space="preserve"> بالعوامل الخارجية مثل الهبوط الاقتصادي، </w:t>
      </w:r>
      <w:r w:rsidR="003B21D9">
        <w:rPr>
          <w:rFonts w:ascii="Simplified Arabic" w:hAnsi="Simplified Arabic" w:cs="Simplified Arabic" w:hint="cs"/>
          <w:sz w:val="28"/>
          <w:szCs w:val="28"/>
          <w:rtl/>
        </w:rPr>
        <w:t>و</w:t>
      </w:r>
      <w:r w:rsidR="00C705D5" w:rsidRPr="00EE19D1">
        <w:rPr>
          <w:rFonts w:ascii="Simplified Arabic" w:hAnsi="Simplified Arabic" w:cs="Simplified Arabic"/>
          <w:sz w:val="28"/>
          <w:szCs w:val="28"/>
          <w:rtl/>
        </w:rPr>
        <w:t>الاندماج بين الشركات</w:t>
      </w:r>
      <w:r w:rsidR="006A2EDA">
        <w:rPr>
          <w:rFonts w:ascii="Simplified Arabic" w:hAnsi="Simplified Arabic" w:cs="Simplified Arabic" w:hint="cs"/>
          <w:sz w:val="28"/>
          <w:szCs w:val="28"/>
          <w:rtl/>
        </w:rPr>
        <w:t>،</w:t>
      </w:r>
      <w:r w:rsidR="00C705D5" w:rsidRPr="00EE19D1">
        <w:rPr>
          <w:rFonts w:ascii="Simplified Arabic" w:hAnsi="Simplified Arabic" w:cs="Simplified Arabic"/>
          <w:sz w:val="28"/>
          <w:szCs w:val="28"/>
          <w:rtl/>
        </w:rPr>
        <w:t xml:space="preserve"> </w:t>
      </w:r>
      <w:r w:rsidR="004A3D11" w:rsidRPr="00EE19D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3B21D9">
        <w:rPr>
          <w:rFonts w:ascii="Simplified Arabic" w:hAnsi="Simplified Arabic" w:cs="Simplified Arabic" w:hint="cs"/>
          <w:sz w:val="28"/>
          <w:szCs w:val="28"/>
          <w:rtl/>
        </w:rPr>
        <w:t xml:space="preserve"> </w:t>
      </w:r>
      <w:r w:rsidR="003B21D9">
        <w:rPr>
          <w:rFonts w:ascii="Simplified Arabic" w:hAnsi="Simplified Arabic" w:cs="Simplified Arabic"/>
          <w:sz w:val="28"/>
          <w:szCs w:val="28"/>
          <w:rtl/>
        </w:rPr>
        <w:t xml:space="preserve">خروج </w:t>
      </w:r>
      <w:r w:rsidR="003B21D9">
        <w:rPr>
          <w:rFonts w:ascii="Simplified Arabic" w:hAnsi="Simplified Arabic" w:cs="Simplified Arabic" w:hint="cs"/>
          <w:sz w:val="28"/>
          <w:szCs w:val="28"/>
          <w:rtl/>
        </w:rPr>
        <w:t>أ</w:t>
      </w:r>
      <w:r w:rsidR="00C705D5" w:rsidRPr="00EE19D1">
        <w:rPr>
          <w:rFonts w:ascii="Simplified Arabic" w:hAnsi="Simplified Arabic" w:cs="Simplified Arabic"/>
          <w:sz w:val="28"/>
          <w:szCs w:val="28"/>
          <w:rtl/>
        </w:rPr>
        <w:t xml:space="preserve">حد الشركات من المؤشر لتحل </w:t>
      </w:r>
      <w:r w:rsidR="00F55D8F" w:rsidRPr="00EE19D1">
        <w:rPr>
          <w:rFonts w:ascii="Simplified Arabic" w:hAnsi="Simplified Arabic" w:cs="Simplified Arabic" w:hint="cs"/>
          <w:sz w:val="28"/>
          <w:szCs w:val="28"/>
          <w:rtl/>
        </w:rPr>
        <w:t>أسهم</w:t>
      </w:r>
      <w:r w:rsidR="00C705D5" w:rsidRPr="00EE19D1">
        <w:rPr>
          <w:rFonts w:ascii="Simplified Arabic" w:hAnsi="Simplified Arabic" w:cs="Simplified Arabic"/>
          <w:sz w:val="28"/>
          <w:szCs w:val="28"/>
          <w:rtl/>
        </w:rPr>
        <w:t xml:space="preserve"> </w:t>
      </w:r>
      <w:r w:rsidR="003B21D9">
        <w:rPr>
          <w:rFonts w:ascii="Simplified Arabic" w:hAnsi="Simplified Arabic" w:cs="Simplified Arabic" w:hint="cs"/>
          <w:sz w:val="28"/>
          <w:szCs w:val="28"/>
          <w:rtl/>
        </w:rPr>
        <w:t>شر</w:t>
      </w:r>
      <w:r w:rsidR="00BC4790">
        <w:rPr>
          <w:rFonts w:ascii="Simplified Arabic" w:hAnsi="Simplified Arabic" w:cs="Simplified Arabic" w:hint="cs"/>
          <w:sz w:val="28"/>
          <w:szCs w:val="28"/>
          <w:rtl/>
        </w:rPr>
        <w:t>ك</w:t>
      </w:r>
      <w:r w:rsidR="003B21D9">
        <w:rPr>
          <w:rFonts w:ascii="Simplified Arabic" w:hAnsi="Simplified Arabic" w:cs="Simplified Arabic" w:hint="cs"/>
          <w:sz w:val="28"/>
          <w:szCs w:val="28"/>
          <w:rtl/>
        </w:rPr>
        <w:t xml:space="preserve">ات </w:t>
      </w:r>
      <w:r w:rsidR="00F55D8F" w:rsidRPr="00EE19D1">
        <w:rPr>
          <w:rFonts w:ascii="Simplified Arabic" w:hAnsi="Simplified Arabic" w:cs="Simplified Arabic" w:hint="cs"/>
          <w:sz w:val="28"/>
          <w:szCs w:val="28"/>
          <w:rtl/>
        </w:rPr>
        <w:t>أخرى</w:t>
      </w:r>
      <w:r w:rsidR="00C705D5" w:rsidRPr="00EE19D1">
        <w:rPr>
          <w:rFonts w:ascii="Simplified Arabic" w:hAnsi="Simplified Arabic" w:cs="Simplified Arabic"/>
          <w:sz w:val="28"/>
          <w:szCs w:val="28"/>
          <w:rtl/>
        </w:rPr>
        <w:t xml:space="preserve"> محلها</w:t>
      </w:r>
      <w:r w:rsidR="006A2EDA">
        <w:rPr>
          <w:rFonts w:ascii="Simplified Arabic" w:hAnsi="Simplified Arabic" w:cs="Simplified Arabic" w:hint="cs"/>
          <w:sz w:val="28"/>
          <w:szCs w:val="28"/>
          <w:rtl/>
        </w:rPr>
        <w:t>.</w:t>
      </w:r>
      <w:r w:rsidRPr="00EE19D1">
        <w:rPr>
          <w:rStyle w:val="FootnoteReference"/>
          <w:rFonts w:ascii="Simplified Arabic" w:hAnsi="Simplified Arabic" w:cs="Simplified Arabic"/>
          <w:sz w:val="28"/>
          <w:szCs w:val="28"/>
          <w:rtl/>
        </w:rPr>
        <w:footnoteReference w:id="153"/>
      </w:r>
      <w:r w:rsidR="00C705D5" w:rsidRPr="00EE19D1">
        <w:rPr>
          <w:rFonts w:ascii="Simplified Arabic" w:hAnsi="Simplified Arabic" w:cs="Simplified Arabic"/>
          <w:sz w:val="28"/>
          <w:szCs w:val="28"/>
          <w:rtl/>
        </w:rPr>
        <w:t xml:space="preserve">   </w:t>
      </w:r>
    </w:p>
    <w:p w:rsidR="00C6697C" w:rsidRPr="00EE19D1" w:rsidRDefault="00CC72F2" w:rsidP="00734BB3">
      <w:pPr>
        <w:pStyle w:val="1"/>
        <w:tabs>
          <w:tab w:val="left" w:pos="226"/>
          <w:tab w:val="left" w:pos="368"/>
        </w:tabs>
        <w:ind w:left="-52"/>
        <w:jc w:val="both"/>
        <w:rPr>
          <w:rFonts w:ascii="Simplified Arabic" w:hAnsi="Simplified Arabic" w:cs="Simplified Arabic"/>
          <w:b/>
          <w:bCs/>
          <w:sz w:val="28"/>
          <w:szCs w:val="28"/>
          <w:rtl/>
        </w:rPr>
      </w:pPr>
      <w:r w:rsidRPr="00EE19D1">
        <w:rPr>
          <w:rFonts w:ascii="Simplified Arabic" w:hAnsi="Simplified Arabic" w:cs="Simplified Arabic"/>
          <w:b/>
          <w:bCs/>
          <w:sz w:val="28"/>
          <w:szCs w:val="28"/>
          <w:rtl/>
        </w:rPr>
        <w:t xml:space="preserve">7 </w:t>
      </w:r>
      <w:r w:rsidR="003E6CDD">
        <w:rPr>
          <w:rFonts w:ascii="Simplified Arabic" w:hAnsi="Simplified Arabic" w:cs="Simplified Arabic" w:hint="cs"/>
          <w:b/>
          <w:bCs/>
          <w:sz w:val="28"/>
          <w:szCs w:val="28"/>
          <w:rtl/>
        </w:rPr>
        <w:t xml:space="preserve">- </w:t>
      </w:r>
      <w:r w:rsidR="00C6697C" w:rsidRPr="00EE19D1">
        <w:rPr>
          <w:rFonts w:ascii="Simplified Arabic" w:hAnsi="Simplified Arabic" w:cs="Simplified Arabic"/>
          <w:b/>
          <w:bCs/>
          <w:sz w:val="28"/>
          <w:szCs w:val="28"/>
          <w:rtl/>
        </w:rPr>
        <w:t>صندوق الصناديق</w:t>
      </w:r>
      <w:r w:rsidR="00C35FA5">
        <w:rPr>
          <w:rFonts w:ascii="Simplified Arabic" w:hAnsi="Simplified Arabic" w:cs="Simplified Arabic" w:hint="cs"/>
          <w:b/>
          <w:bCs/>
          <w:sz w:val="28"/>
          <w:szCs w:val="28"/>
          <w:rtl/>
        </w:rPr>
        <w:t>:</w:t>
      </w:r>
    </w:p>
    <w:p w:rsidR="00CC72F2" w:rsidRPr="00EE19D1" w:rsidRDefault="00203BAB" w:rsidP="00734BB3">
      <w:pPr>
        <w:pStyle w:val="1"/>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و</w:t>
      </w:r>
      <w:r w:rsidR="00C6697C" w:rsidRPr="00EE19D1">
        <w:rPr>
          <w:rFonts w:ascii="Simplified Arabic" w:hAnsi="Simplified Arabic" w:cs="Simplified Arabic"/>
          <w:sz w:val="28"/>
          <w:szCs w:val="28"/>
          <w:rtl/>
        </w:rPr>
        <w:t xml:space="preserve">هي صناديق تحتوي محافظها على وثائق صناديق </w:t>
      </w:r>
      <w:r w:rsidR="00F55D8F" w:rsidRPr="00EE19D1">
        <w:rPr>
          <w:rFonts w:ascii="Simplified Arabic" w:hAnsi="Simplified Arabic" w:cs="Simplified Arabic" w:hint="cs"/>
          <w:sz w:val="28"/>
          <w:szCs w:val="28"/>
          <w:rtl/>
        </w:rPr>
        <w:t>أخرى</w:t>
      </w:r>
      <w:r w:rsidR="00C6697C" w:rsidRPr="00EE19D1">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C6697C" w:rsidRPr="00EE19D1">
        <w:rPr>
          <w:rFonts w:ascii="Simplified Arabic" w:hAnsi="Simplified Arabic" w:cs="Simplified Arabic"/>
          <w:sz w:val="28"/>
          <w:szCs w:val="28"/>
          <w:rtl/>
        </w:rPr>
        <w:t xml:space="preserve">تهدف </w:t>
      </w:r>
      <w:r w:rsidR="003044D9" w:rsidRPr="00EE19D1">
        <w:rPr>
          <w:rFonts w:ascii="Simplified Arabic" w:hAnsi="Simplified Arabic" w:cs="Simplified Arabic" w:hint="cs"/>
          <w:sz w:val="28"/>
          <w:szCs w:val="28"/>
          <w:rtl/>
        </w:rPr>
        <w:t>إلى</w:t>
      </w:r>
      <w:r w:rsidR="00BC4790">
        <w:rPr>
          <w:rFonts w:ascii="Simplified Arabic" w:hAnsi="Simplified Arabic" w:cs="Simplified Arabic"/>
          <w:sz w:val="28"/>
          <w:szCs w:val="28"/>
          <w:rtl/>
        </w:rPr>
        <w:t xml:space="preserve"> تحقيق </w:t>
      </w:r>
      <w:r w:rsidR="00BC4790">
        <w:rPr>
          <w:rFonts w:ascii="Simplified Arabic" w:hAnsi="Simplified Arabic" w:cs="Simplified Arabic" w:hint="cs"/>
          <w:sz w:val="28"/>
          <w:szCs w:val="28"/>
          <w:rtl/>
        </w:rPr>
        <w:t>أ</w:t>
      </w:r>
      <w:r w:rsidR="00C6697C" w:rsidRPr="00EE19D1">
        <w:rPr>
          <w:rFonts w:ascii="Simplified Arabic" w:hAnsi="Simplified Arabic" w:cs="Simplified Arabic"/>
          <w:sz w:val="28"/>
          <w:szCs w:val="28"/>
          <w:rtl/>
        </w:rPr>
        <w:t>كبر قدر ممكن من التنويع</w:t>
      </w:r>
      <w:r w:rsidR="00CC72F2" w:rsidRPr="00EE19D1">
        <w:rPr>
          <w:rFonts w:ascii="Simplified Arabic" w:hAnsi="Simplified Arabic" w:cs="Simplified Arabic"/>
          <w:sz w:val="28"/>
          <w:szCs w:val="28"/>
          <w:rtl/>
        </w:rPr>
        <w:t>.</w:t>
      </w:r>
    </w:p>
    <w:p w:rsidR="000C40D2" w:rsidRDefault="00C6697C" w:rsidP="00734BB3">
      <w:pPr>
        <w:pStyle w:val="1"/>
        <w:tabs>
          <w:tab w:val="left" w:pos="226"/>
          <w:tab w:val="left" w:pos="368"/>
        </w:tabs>
        <w:ind w:left="-52"/>
        <w:jc w:val="both"/>
        <w:rPr>
          <w:rFonts w:ascii="Simplified Arabic" w:hAnsi="Simplified Arabic" w:cs="Simplified Arabic"/>
          <w:sz w:val="28"/>
          <w:szCs w:val="28"/>
          <w:rtl/>
          <w:lang w:bidi="ar-SY"/>
        </w:rPr>
      </w:pPr>
      <w:r w:rsidRPr="00EE19D1">
        <w:rPr>
          <w:rFonts w:ascii="Simplified Arabic" w:hAnsi="Simplified Arabic" w:cs="Simplified Arabic"/>
          <w:sz w:val="28"/>
          <w:szCs w:val="28"/>
          <w:rtl/>
        </w:rPr>
        <w:t xml:space="preserve"> </w:t>
      </w:r>
      <w:r w:rsidR="00CF30EB" w:rsidRPr="00EE19D1">
        <w:rPr>
          <w:rFonts w:ascii="Simplified Arabic" w:hAnsi="Simplified Arabic" w:cs="Simplified Arabic"/>
          <w:sz w:val="28"/>
          <w:szCs w:val="28"/>
          <w:rtl/>
        </w:rPr>
        <w:t xml:space="preserve"> </w:t>
      </w:r>
    </w:p>
    <w:p w:rsidR="005D753E" w:rsidRPr="003728DD" w:rsidRDefault="00425E1F" w:rsidP="00734BB3">
      <w:pPr>
        <w:pStyle w:val="1"/>
        <w:tabs>
          <w:tab w:val="left" w:pos="226"/>
          <w:tab w:val="left" w:pos="368"/>
        </w:tabs>
        <w:ind w:left="-52"/>
        <w:jc w:val="both"/>
        <w:rPr>
          <w:rFonts w:ascii="Simplified Arabic" w:hAnsi="Simplified Arabic" w:cs="Simplified Arabic"/>
          <w:b/>
          <w:bCs/>
          <w:sz w:val="32"/>
          <w:szCs w:val="32"/>
          <w:rtl/>
          <w:lang w:val="ru-RU" w:bidi="ar-SY"/>
        </w:rPr>
      </w:pPr>
      <w:r>
        <w:rPr>
          <w:rFonts w:ascii="Simplified Arabic" w:hAnsi="Simplified Arabic" w:cs="Simplified Arabic" w:hint="cs"/>
          <w:b/>
          <w:bCs/>
          <w:sz w:val="32"/>
          <w:szCs w:val="32"/>
          <w:rtl/>
          <w:lang w:bidi="ar-SY"/>
        </w:rPr>
        <w:t>2-1-3-</w:t>
      </w:r>
      <w:r w:rsidR="003728DD" w:rsidRPr="003728DD">
        <w:rPr>
          <w:rFonts w:ascii="Simplified Arabic" w:hAnsi="Simplified Arabic" w:cs="Simplified Arabic" w:hint="cs"/>
          <w:b/>
          <w:bCs/>
          <w:sz w:val="32"/>
          <w:szCs w:val="32"/>
          <w:rtl/>
        </w:rPr>
        <w:t xml:space="preserve">2 </w:t>
      </w:r>
      <w:r w:rsidR="005D753E" w:rsidRPr="003728DD">
        <w:rPr>
          <w:rFonts w:ascii="Simplified Arabic" w:hAnsi="Simplified Arabic" w:cs="Simplified Arabic"/>
          <w:b/>
          <w:bCs/>
          <w:sz w:val="32"/>
          <w:szCs w:val="32"/>
          <w:rtl/>
          <w:lang w:val="ru-RU" w:bidi="ar-SY"/>
        </w:rPr>
        <w:t>صناديق الاستثمار وفقا</w:t>
      </w:r>
      <w:r w:rsidR="00BC4790">
        <w:rPr>
          <w:rFonts w:ascii="Simplified Arabic" w:hAnsi="Simplified Arabic" w:cs="Simplified Arabic" w:hint="cs"/>
          <w:b/>
          <w:bCs/>
          <w:sz w:val="32"/>
          <w:szCs w:val="32"/>
          <w:rtl/>
          <w:lang w:val="ru-RU" w:bidi="ar-SY"/>
        </w:rPr>
        <w:t>ً</w:t>
      </w:r>
      <w:r w:rsidR="005D753E" w:rsidRPr="003728DD">
        <w:rPr>
          <w:rFonts w:ascii="Simplified Arabic" w:hAnsi="Simplified Arabic" w:cs="Simplified Arabic"/>
          <w:b/>
          <w:bCs/>
          <w:sz w:val="32"/>
          <w:szCs w:val="32"/>
          <w:rtl/>
          <w:lang w:val="ru-RU" w:bidi="ar-SY"/>
        </w:rPr>
        <w:t xml:space="preserve"> </w:t>
      </w:r>
      <w:r w:rsidR="00F55D8F" w:rsidRPr="003728DD">
        <w:rPr>
          <w:rFonts w:ascii="Simplified Arabic" w:hAnsi="Simplified Arabic" w:cs="Simplified Arabic" w:hint="cs"/>
          <w:b/>
          <w:bCs/>
          <w:sz w:val="32"/>
          <w:szCs w:val="32"/>
          <w:rtl/>
          <w:lang w:val="ru-RU" w:bidi="ar-SY"/>
        </w:rPr>
        <w:t>للأهداف</w:t>
      </w:r>
      <w:r w:rsidR="005D753E" w:rsidRPr="003728DD">
        <w:rPr>
          <w:rFonts w:ascii="Simplified Arabic" w:hAnsi="Simplified Arabic" w:cs="Simplified Arabic"/>
          <w:b/>
          <w:bCs/>
          <w:sz w:val="32"/>
          <w:szCs w:val="32"/>
          <w:rtl/>
          <w:lang w:val="ru-RU" w:bidi="ar-SY"/>
        </w:rPr>
        <w:t xml:space="preserve"> المقررة</w:t>
      </w:r>
      <w:r w:rsidR="00C35FA5">
        <w:rPr>
          <w:rFonts w:ascii="Simplified Arabic" w:hAnsi="Simplified Arabic" w:cs="Simplified Arabic" w:hint="cs"/>
          <w:b/>
          <w:bCs/>
          <w:sz w:val="32"/>
          <w:szCs w:val="32"/>
          <w:rtl/>
          <w:lang w:val="ru-RU" w:bidi="ar-SY"/>
        </w:rPr>
        <w:t>:</w:t>
      </w:r>
      <w:r w:rsidR="005D753E" w:rsidRPr="003728DD">
        <w:rPr>
          <w:rFonts w:ascii="Simplified Arabic" w:hAnsi="Simplified Arabic" w:cs="Simplified Arabic"/>
          <w:b/>
          <w:bCs/>
          <w:sz w:val="32"/>
          <w:szCs w:val="32"/>
          <w:rtl/>
          <w:lang w:val="ru-RU" w:bidi="ar-SY"/>
        </w:rPr>
        <w:t xml:space="preserve"> </w:t>
      </w:r>
    </w:p>
    <w:p w:rsidR="00FF076D" w:rsidRDefault="003B21D9" w:rsidP="00734BB3">
      <w:pPr>
        <w:pStyle w:val="1"/>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sz w:val="28"/>
          <w:szCs w:val="28"/>
          <w:rtl/>
          <w:lang w:val="ru-RU" w:bidi="ar-SY"/>
        </w:rPr>
        <w:t xml:space="preserve">يتحدد هدف الصندوق </w:t>
      </w:r>
      <w:r>
        <w:rPr>
          <w:rFonts w:ascii="Simplified Arabic" w:hAnsi="Simplified Arabic" w:cs="Simplified Arabic" w:hint="cs"/>
          <w:sz w:val="28"/>
          <w:szCs w:val="28"/>
          <w:rtl/>
          <w:lang w:val="ru-RU" w:bidi="ar-SY"/>
        </w:rPr>
        <w:t>ب</w:t>
      </w:r>
      <w:r w:rsidR="00840A2B" w:rsidRPr="00EE19D1">
        <w:rPr>
          <w:rFonts w:ascii="Simplified Arabic" w:hAnsi="Simplified Arabic" w:cs="Simplified Arabic"/>
          <w:sz w:val="28"/>
          <w:szCs w:val="28"/>
          <w:rtl/>
          <w:lang w:val="ru-RU" w:bidi="ar-SY"/>
        </w:rPr>
        <w:t xml:space="preserve">جذب فئة معينة من المستثمرين. </w:t>
      </w:r>
      <w:r w:rsidR="00203BAB">
        <w:rPr>
          <w:rFonts w:ascii="Simplified Arabic" w:hAnsi="Simplified Arabic" w:cs="Simplified Arabic"/>
          <w:sz w:val="28"/>
          <w:szCs w:val="28"/>
          <w:rtl/>
          <w:lang w:val="ru-RU" w:bidi="ar-SY"/>
        </w:rPr>
        <w:t>و</w:t>
      </w:r>
      <w:r w:rsidR="00840A2B" w:rsidRPr="00EE19D1">
        <w:rPr>
          <w:rFonts w:ascii="Simplified Arabic" w:hAnsi="Simplified Arabic" w:cs="Simplified Arabic"/>
          <w:sz w:val="28"/>
          <w:szCs w:val="28"/>
          <w:rtl/>
          <w:lang w:val="ru-RU" w:bidi="ar-SY"/>
        </w:rPr>
        <w:t xml:space="preserve">هناك </w:t>
      </w:r>
      <w:r w:rsidR="000038E9" w:rsidRPr="00EE19D1">
        <w:rPr>
          <w:rFonts w:ascii="Simplified Arabic" w:hAnsi="Simplified Arabic" w:cs="Simplified Arabic"/>
          <w:sz w:val="28"/>
          <w:szCs w:val="28"/>
          <w:rtl/>
          <w:lang w:val="ru-RU" w:bidi="ar-SY"/>
        </w:rPr>
        <w:t>خمسة</w:t>
      </w:r>
      <w:r w:rsidR="00C35FA5">
        <w:rPr>
          <w:rFonts w:ascii="Simplified Arabic" w:hAnsi="Simplified Arabic" w:cs="Simplified Arabic"/>
          <w:sz w:val="28"/>
          <w:szCs w:val="28"/>
          <w:rtl/>
          <w:lang w:val="ru-RU" w:bidi="ar-SY"/>
        </w:rPr>
        <w:t xml:space="preserve"> </w:t>
      </w:r>
      <w:r w:rsidR="00F55D8F">
        <w:rPr>
          <w:rFonts w:ascii="Simplified Arabic" w:hAnsi="Simplified Arabic" w:cs="Simplified Arabic" w:hint="cs"/>
          <w:sz w:val="28"/>
          <w:szCs w:val="28"/>
          <w:rtl/>
          <w:lang w:val="ru-RU" w:bidi="ar-SY"/>
        </w:rPr>
        <w:t>أهداف</w:t>
      </w:r>
      <w:r w:rsidR="00C35FA5">
        <w:rPr>
          <w:rFonts w:ascii="Simplified Arabic" w:hAnsi="Simplified Arabic" w:cs="Simplified Arabic"/>
          <w:sz w:val="28"/>
          <w:szCs w:val="28"/>
          <w:rtl/>
          <w:lang w:val="ru-RU" w:bidi="ar-SY"/>
        </w:rPr>
        <w:t xml:space="preserve"> رئيسية للص</w:t>
      </w:r>
      <w:r w:rsidR="00C35FA5">
        <w:rPr>
          <w:rFonts w:ascii="Simplified Arabic" w:hAnsi="Simplified Arabic" w:cs="Simplified Arabic" w:hint="cs"/>
          <w:sz w:val="28"/>
          <w:szCs w:val="28"/>
          <w:rtl/>
          <w:lang w:val="ru-RU" w:bidi="ar-SY"/>
        </w:rPr>
        <w:t>ن</w:t>
      </w:r>
      <w:r w:rsidR="00840A2B" w:rsidRPr="00EE19D1">
        <w:rPr>
          <w:rFonts w:ascii="Simplified Arabic" w:hAnsi="Simplified Arabic" w:cs="Simplified Arabic"/>
          <w:sz w:val="28"/>
          <w:szCs w:val="28"/>
          <w:rtl/>
          <w:lang w:val="ru-RU" w:bidi="ar-SY"/>
        </w:rPr>
        <w:t>اديق هي</w:t>
      </w:r>
      <w:r w:rsidR="006A2EDA">
        <w:rPr>
          <w:rFonts w:ascii="Simplified Arabic" w:hAnsi="Simplified Arabic" w:cs="Simplified Arabic" w:hint="cs"/>
          <w:sz w:val="28"/>
          <w:szCs w:val="28"/>
          <w:rtl/>
          <w:lang w:bidi="ar-SY"/>
        </w:rPr>
        <w:t>:</w:t>
      </w:r>
    </w:p>
    <w:p w:rsidR="000038E9" w:rsidRPr="00EE19D1" w:rsidRDefault="00CC72F2" w:rsidP="00734BB3">
      <w:pPr>
        <w:pStyle w:val="1"/>
        <w:tabs>
          <w:tab w:val="left" w:pos="226"/>
          <w:tab w:val="left" w:pos="368"/>
        </w:tabs>
        <w:ind w:left="-52"/>
        <w:jc w:val="both"/>
        <w:rPr>
          <w:rFonts w:ascii="Simplified Arabic" w:hAnsi="Simplified Arabic" w:cs="Simplified Arabic"/>
          <w:b/>
          <w:bCs/>
          <w:sz w:val="28"/>
          <w:szCs w:val="28"/>
          <w:rtl/>
          <w:lang w:val="ru-RU" w:bidi="ar-SY"/>
        </w:rPr>
      </w:pPr>
      <w:r w:rsidRPr="00EE19D1">
        <w:rPr>
          <w:rFonts w:ascii="Simplified Arabic" w:hAnsi="Simplified Arabic" w:cs="Simplified Arabic"/>
          <w:b/>
          <w:bCs/>
          <w:sz w:val="28"/>
          <w:szCs w:val="28"/>
          <w:rtl/>
          <w:lang w:val="ru-RU" w:bidi="ar-SY"/>
        </w:rPr>
        <w:t xml:space="preserve">1 </w:t>
      </w:r>
      <w:r w:rsidR="003E6CDD">
        <w:rPr>
          <w:rFonts w:ascii="Simplified Arabic" w:hAnsi="Simplified Arabic" w:cs="Simplified Arabic" w:hint="cs"/>
          <w:b/>
          <w:bCs/>
          <w:sz w:val="28"/>
          <w:szCs w:val="28"/>
          <w:rtl/>
          <w:lang w:val="ru-RU" w:bidi="ar-SY"/>
        </w:rPr>
        <w:t xml:space="preserve">- </w:t>
      </w:r>
      <w:r w:rsidR="000038E9" w:rsidRPr="00EE19D1">
        <w:rPr>
          <w:rFonts w:ascii="Simplified Arabic" w:hAnsi="Simplified Arabic" w:cs="Simplified Arabic"/>
          <w:b/>
          <w:bCs/>
          <w:sz w:val="28"/>
          <w:szCs w:val="28"/>
          <w:rtl/>
          <w:lang w:val="ru-RU" w:bidi="ar-SY"/>
        </w:rPr>
        <w:t>صناديق الدخل</w:t>
      </w:r>
      <w:r w:rsidR="00C35FA5">
        <w:rPr>
          <w:rFonts w:ascii="Simplified Arabic" w:hAnsi="Simplified Arabic" w:cs="Simplified Arabic" w:hint="cs"/>
          <w:b/>
          <w:bCs/>
          <w:sz w:val="28"/>
          <w:szCs w:val="28"/>
          <w:rtl/>
          <w:lang w:val="ru-RU" w:bidi="ar-SY"/>
        </w:rPr>
        <w:t>:</w:t>
      </w:r>
      <w:r w:rsidR="000038E9" w:rsidRPr="00EE19D1">
        <w:rPr>
          <w:rFonts w:ascii="Simplified Arabic" w:hAnsi="Simplified Arabic" w:cs="Simplified Arabic"/>
          <w:b/>
          <w:bCs/>
          <w:sz w:val="28"/>
          <w:szCs w:val="28"/>
          <w:rtl/>
          <w:lang w:val="ru-RU" w:bidi="ar-SY"/>
        </w:rPr>
        <w:t xml:space="preserve"> </w:t>
      </w:r>
    </w:p>
    <w:p w:rsidR="00C90011" w:rsidRPr="00EE19D1" w:rsidRDefault="00D756FF" w:rsidP="00734BB3">
      <w:pPr>
        <w:pStyle w:val="1"/>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 xml:space="preserve">تهدف هذه الصناديق </w:t>
      </w:r>
      <w:r w:rsidR="003044D9" w:rsidRPr="00EE19D1">
        <w:rPr>
          <w:rFonts w:ascii="Simplified Arabic" w:hAnsi="Simplified Arabic" w:cs="Simplified Arabic" w:hint="cs"/>
          <w:sz w:val="28"/>
          <w:szCs w:val="28"/>
          <w:rtl/>
          <w:lang w:val="ru-RU" w:bidi="ar-SY"/>
        </w:rPr>
        <w:t>إلى</w:t>
      </w:r>
      <w:r w:rsidRPr="00EE19D1">
        <w:rPr>
          <w:rFonts w:ascii="Simplified Arabic" w:hAnsi="Simplified Arabic" w:cs="Simplified Arabic"/>
          <w:sz w:val="28"/>
          <w:szCs w:val="28"/>
          <w:rtl/>
          <w:lang w:val="ru-RU" w:bidi="ar-SY"/>
        </w:rPr>
        <w:t xml:space="preserve"> ت</w:t>
      </w:r>
      <w:r w:rsidR="003B21D9">
        <w:rPr>
          <w:rFonts w:ascii="Simplified Arabic" w:hAnsi="Simplified Arabic" w:cs="Simplified Arabic" w:hint="cs"/>
          <w:sz w:val="28"/>
          <w:szCs w:val="28"/>
          <w:rtl/>
          <w:lang w:val="ru-RU" w:bidi="ar-SY"/>
        </w:rPr>
        <w:t>أ</w:t>
      </w:r>
      <w:r w:rsidRPr="00EE19D1">
        <w:rPr>
          <w:rFonts w:ascii="Simplified Arabic" w:hAnsi="Simplified Arabic" w:cs="Simplified Arabic"/>
          <w:sz w:val="28"/>
          <w:szCs w:val="28"/>
          <w:rtl/>
          <w:lang w:val="ru-RU" w:bidi="ar-SY"/>
        </w:rPr>
        <w:t xml:space="preserve">مين دخل ثابت لمستثمريها عن طريق توظيف </w:t>
      </w:r>
      <w:r w:rsidR="004A3D11" w:rsidRPr="00EE19D1">
        <w:rPr>
          <w:rFonts w:ascii="Simplified Arabic" w:hAnsi="Simplified Arabic" w:cs="Simplified Arabic" w:hint="cs"/>
          <w:sz w:val="28"/>
          <w:szCs w:val="28"/>
          <w:rtl/>
          <w:lang w:val="ru-RU" w:bidi="ar-SY"/>
        </w:rPr>
        <w:t>أموالها</w:t>
      </w:r>
      <w:r w:rsidRPr="00EE19D1">
        <w:rPr>
          <w:rFonts w:ascii="Simplified Arabic" w:hAnsi="Simplified Arabic" w:cs="Simplified Arabic"/>
          <w:sz w:val="28"/>
          <w:szCs w:val="28"/>
          <w:rtl/>
          <w:lang w:val="ru-RU" w:bidi="ar-SY"/>
        </w:rPr>
        <w:t xml:space="preserve"> في </w:t>
      </w:r>
      <w:r w:rsidR="003044D9" w:rsidRPr="00EE19D1">
        <w:rPr>
          <w:rFonts w:ascii="Simplified Arabic" w:hAnsi="Simplified Arabic" w:cs="Simplified Arabic" w:hint="cs"/>
          <w:sz w:val="28"/>
          <w:szCs w:val="28"/>
          <w:rtl/>
          <w:lang w:val="ru-RU" w:bidi="ar-SY"/>
        </w:rPr>
        <w:t>الأوراق</w:t>
      </w:r>
      <w:r w:rsidR="00BD12A7" w:rsidRPr="00EE19D1">
        <w:rPr>
          <w:rFonts w:ascii="Simplified Arabic" w:hAnsi="Simplified Arabic" w:cs="Simplified Arabic"/>
          <w:sz w:val="28"/>
          <w:szCs w:val="28"/>
          <w:rtl/>
          <w:lang w:val="ru-RU" w:bidi="ar-SY"/>
        </w:rPr>
        <w:t xml:space="preserve"> المالية ذات الدخل الثابت</w:t>
      </w:r>
      <w:r w:rsidR="006A2EDA">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r w:rsidR="00897E0E" w:rsidRPr="00EE19D1">
        <w:rPr>
          <w:rFonts w:ascii="Simplified Arabic" w:hAnsi="Simplified Arabic" w:cs="Simplified Arabic"/>
          <w:sz w:val="28"/>
          <w:szCs w:val="28"/>
          <w:rtl/>
          <w:lang w:val="ru-RU" w:bidi="ar-SY"/>
        </w:rPr>
        <w:t>مثل السندات</w:t>
      </w:r>
      <w:r w:rsidR="006A2EDA">
        <w:rPr>
          <w:rFonts w:ascii="Simplified Arabic" w:hAnsi="Simplified Arabic" w:cs="Simplified Arabic" w:hint="cs"/>
          <w:sz w:val="28"/>
          <w:szCs w:val="28"/>
          <w:rtl/>
          <w:lang w:val="ru-RU" w:bidi="ar-SY"/>
        </w:rPr>
        <w:t>،</w:t>
      </w:r>
      <w:r w:rsidR="00897E0E" w:rsidRPr="00EE19D1">
        <w:rPr>
          <w:rFonts w:ascii="Simplified Arabic" w:hAnsi="Simplified Arabic" w:cs="Simplified Arabic"/>
          <w:sz w:val="28"/>
          <w:szCs w:val="28"/>
          <w:rtl/>
          <w:lang w:val="ru-RU" w:bidi="ar-SY"/>
        </w:rPr>
        <w:t xml:space="preserve"> </w:t>
      </w:r>
      <w:proofErr w:type="spellStart"/>
      <w:r w:rsidR="00203BAB">
        <w:rPr>
          <w:rFonts w:ascii="Simplified Arabic" w:hAnsi="Simplified Arabic" w:cs="Simplified Arabic"/>
          <w:sz w:val="28"/>
          <w:szCs w:val="28"/>
          <w:rtl/>
          <w:lang w:val="ru-RU" w:bidi="ar-SY"/>
        </w:rPr>
        <w:t>و</w:t>
      </w:r>
      <w:r w:rsidR="00F55D8F" w:rsidRPr="00EE19D1">
        <w:rPr>
          <w:rFonts w:ascii="Simplified Arabic" w:hAnsi="Simplified Arabic" w:cs="Simplified Arabic" w:hint="cs"/>
          <w:sz w:val="28"/>
          <w:szCs w:val="28"/>
          <w:rtl/>
          <w:lang w:val="ru-RU" w:bidi="ar-SY"/>
        </w:rPr>
        <w:t>أذونات</w:t>
      </w:r>
      <w:proofErr w:type="spellEnd"/>
      <w:r w:rsidRPr="00EE19D1">
        <w:rPr>
          <w:rFonts w:ascii="Simplified Arabic" w:hAnsi="Simplified Arabic" w:cs="Simplified Arabic"/>
          <w:sz w:val="28"/>
          <w:szCs w:val="28"/>
          <w:rtl/>
          <w:lang w:val="ru-RU" w:bidi="ar-SY"/>
        </w:rPr>
        <w:t xml:space="preserve"> الخزينة</w:t>
      </w:r>
      <w:r w:rsidR="006A2EDA">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السندات الحكومية</w:t>
      </w:r>
      <w:r w:rsidR="006A2EDA">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r w:rsidR="003044D9" w:rsidRPr="00EE19D1">
        <w:rPr>
          <w:rFonts w:ascii="Simplified Arabic" w:hAnsi="Simplified Arabic" w:cs="Simplified Arabic" w:hint="cs"/>
          <w:sz w:val="28"/>
          <w:szCs w:val="28"/>
          <w:rtl/>
          <w:lang w:val="ru-RU" w:bidi="ar-SY"/>
        </w:rPr>
        <w:t>أ</w:t>
      </w:r>
      <w:r w:rsidR="00203BAB">
        <w:rPr>
          <w:rFonts w:ascii="Simplified Arabic" w:hAnsi="Simplified Arabic" w:cs="Simplified Arabic" w:hint="cs"/>
          <w:sz w:val="28"/>
          <w:szCs w:val="28"/>
          <w:rtl/>
          <w:lang w:val="ru-RU" w:bidi="ar-SY"/>
        </w:rPr>
        <w:t>و</w:t>
      </w:r>
      <w:r w:rsidR="003B21D9">
        <w:rPr>
          <w:rFonts w:ascii="Simplified Arabic" w:hAnsi="Simplified Arabic" w:cs="Simplified Arabic" w:hint="cs"/>
          <w:sz w:val="28"/>
          <w:szCs w:val="28"/>
          <w:rtl/>
          <w:lang w:val="ru-RU" w:bidi="ar-SY"/>
        </w:rPr>
        <w:t xml:space="preserve"> </w:t>
      </w:r>
      <w:r w:rsidRPr="00EE19D1">
        <w:rPr>
          <w:rFonts w:ascii="Simplified Arabic" w:hAnsi="Simplified Arabic" w:cs="Simplified Arabic"/>
          <w:sz w:val="28"/>
          <w:szCs w:val="28"/>
          <w:rtl/>
          <w:lang w:val="ru-RU" w:bidi="ar-SY"/>
        </w:rPr>
        <w:t xml:space="preserve">التي توزع عوائد مرتفعة مثل </w:t>
      </w:r>
      <w:r w:rsidR="00897E0E" w:rsidRPr="00EE19D1">
        <w:rPr>
          <w:rFonts w:ascii="Simplified Arabic" w:hAnsi="Simplified Arabic" w:cs="Simplified Arabic"/>
          <w:sz w:val="28"/>
          <w:szCs w:val="28"/>
          <w:rtl/>
          <w:lang w:val="ru-RU" w:bidi="ar-SY"/>
        </w:rPr>
        <w:t>أسهم شركات ك</w:t>
      </w:r>
      <w:r w:rsidRPr="00EE19D1">
        <w:rPr>
          <w:rFonts w:ascii="Simplified Arabic" w:hAnsi="Simplified Arabic" w:cs="Simplified Arabic"/>
          <w:sz w:val="28"/>
          <w:szCs w:val="28"/>
          <w:rtl/>
          <w:lang w:val="ru-RU" w:bidi="ar-SY"/>
        </w:rPr>
        <w:t xml:space="preserve">بيرة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مستقرة</w:t>
      </w:r>
      <w:r w:rsidR="006A2EDA">
        <w:rPr>
          <w:rFonts w:ascii="Simplified Arabic" w:hAnsi="Simplified Arabic" w:cs="Simplified Arabic" w:hint="cs"/>
          <w:sz w:val="28"/>
          <w:szCs w:val="28"/>
          <w:rtl/>
          <w:lang w:val="ru-RU" w:bidi="ar-SY"/>
        </w:rPr>
        <w:t>.</w:t>
      </w:r>
    </w:p>
    <w:p w:rsidR="00C90011" w:rsidRPr="00EE19D1" w:rsidRDefault="00FF076D" w:rsidP="00734BB3">
      <w:pPr>
        <w:pStyle w:val="1"/>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 xml:space="preserve">تتميز </w:t>
      </w:r>
      <w:r w:rsidR="00C90011" w:rsidRPr="00EE19D1">
        <w:rPr>
          <w:rFonts w:ascii="Simplified Arabic" w:hAnsi="Simplified Arabic" w:cs="Simplified Arabic"/>
          <w:sz w:val="28"/>
          <w:szCs w:val="28"/>
          <w:rtl/>
          <w:lang w:val="ru-RU" w:bidi="ar-SY"/>
        </w:rPr>
        <w:t>صناديق الدخل</w:t>
      </w:r>
      <w:r w:rsidR="003B21D9">
        <w:rPr>
          <w:rFonts w:ascii="Simplified Arabic" w:hAnsi="Simplified Arabic" w:cs="Simplified Arabic" w:hint="cs"/>
          <w:sz w:val="28"/>
          <w:szCs w:val="28"/>
          <w:rtl/>
          <w:lang w:val="ru-RU" w:bidi="ar-SY"/>
        </w:rPr>
        <w:t xml:space="preserve"> بما يلي:</w:t>
      </w:r>
      <w:r w:rsidR="00C762DA" w:rsidRPr="00EE19D1">
        <w:rPr>
          <w:rFonts w:ascii="Simplified Arabic" w:hAnsi="Simplified Arabic" w:cs="Simplified Arabic"/>
          <w:sz w:val="28"/>
          <w:szCs w:val="28"/>
          <w:rtl/>
          <w:lang w:val="ru-RU" w:bidi="ar-SY"/>
        </w:rPr>
        <w:t xml:space="preserve"> </w:t>
      </w:r>
      <w:r w:rsidR="006A2EDA" w:rsidRPr="00EE19D1">
        <w:rPr>
          <w:rStyle w:val="FootnoteReference"/>
          <w:rFonts w:ascii="Simplified Arabic" w:hAnsi="Simplified Arabic" w:cs="Simplified Arabic"/>
          <w:sz w:val="28"/>
          <w:szCs w:val="28"/>
          <w:rtl/>
          <w:lang w:val="ru-RU" w:bidi="ar-SY"/>
        </w:rPr>
        <w:footnoteReference w:id="154"/>
      </w:r>
      <w:r w:rsidR="00C90011" w:rsidRPr="00EE19D1">
        <w:rPr>
          <w:rFonts w:ascii="Simplified Arabic" w:hAnsi="Simplified Arabic" w:cs="Simplified Arabic"/>
          <w:sz w:val="28"/>
          <w:szCs w:val="28"/>
          <w:rtl/>
          <w:lang w:val="ru-RU" w:bidi="ar-SY"/>
        </w:rPr>
        <w:t xml:space="preserve"> </w:t>
      </w:r>
    </w:p>
    <w:p w:rsidR="00C90011" w:rsidRPr="00EE19D1" w:rsidRDefault="00C90011" w:rsidP="00470CE6">
      <w:pPr>
        <w:pStyle w:val="1"/>
        <w:numPr>
          <w:ilvl w:val="0"/>
          <w:numId w:val="92"/>
        </w:numPr>
        <w:tabs>
          <w:tab w:val="left" w:pos="226"/>
          <w:tab w:val="left" w:pos="368"/>
        </w:tabs>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 xml:space="preserve">تتكون أصول صناديق الدخل من سندات حكومية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غير حكومية </w:t>
      </w:r>
      <w:r w:rsidR="00203BAB">
        <w:rPr>
          <w:rFonts w:ascii="Simplified Arabic" w:hAnsi="Simplified Arabic" w:cs="Simplified Arabic"/>
          <w:sz w:val="28"/>
          <w:szCs w:val="28"/>
          <w:rtl/>
          <w:lang w:val="ru-RU" w:bidi="ar-SY"/>
        </w:rPr>
        <w:t>و</w:t>
      </w:r>
      <w:r w:rsidR="004A3D11" w:rsidRPr="00EE19D1">
        <w:rPr>
          <w:rFonts w:ascii="Simplified Arabic" w:hAnsi="Simplified Arabic" w:cs="Simplified Arabic" w:hint="cs"/>
          <w:sz w:val="28"/>
          <w:szCs w:val="28"/>
          <w:rtl/>
          <w:lang w:val="ru-RU" w:bidi="ar-SY"/>
        </w:rPr>
        <w:t>أسهم</w:t>
      </w:r>
      <w:r w:rsidRPr="00EE19D1">
        <w:rPr>
          <w:rFonts w:ascii="Simplified Arabic" w:hAnsi="Simplified Arabic" w:cs="Simplified Arabic"/>
          <w:sz w:val="28"/>
          <w:szCs w:val="28"/>
          <w:rtl/>
          <w:lang w:val="ru-RU" w:bidi="ar-SY"/>
        </w:rPr>
        <w:t xml:space="preserve"> </w:t>
      </w:r>
      <w:r w:rsidR="00F156C0">
        <w:rPr>
          <w:rFonts w:ascii="Simplified Arabic" w:hAnsi="Simplified Arabic" w:cs="Simplified Arabic" w:hint="cs"/>
          <w:sz w:val="28"/>
          <w:szCs w:val="28"/>
          <w:rtl/>
          <w:lang w:val="ru-RU" w:bidi="ar-SY"/>
        </w:rPr>
        <w:t>ال</w:t>
      </w:r>
      <w:r w:rsidRPr="00EE19D1">
        <w:rPr>
          <w:rFonts w:ascii="Simplified Arabic" w:hAnsi="Simplified Arabic" w:cs="Simplified Arabic"/>
          <w:sz w:val="28"/>
          <w:szCs w:val="28"/>
          <w:rtl/>
          <w:lang w:val="ru-RU" w:bidi="ar-SY"/>
        </w:rPr>
        <w:t xml:space="preserve">شركات التي توزع </w:t>
      </w:r>
      <w:r w:rsidR="00CF6323" w:rsidRPr="00EE19D1">
        <w:rPr>
          <w:rFonts w:ascii="Simplified Arabic" w:hAnsi="Simplified Arabic" w:cs="Simplified Arabic"/>
          <w:sz w:val="28"/>
          <w:szCs w:val="28"/>
          <w:rtl/>
          <w:lang w:val="ru-RU" w:bidi="ar-SY"/>
        </w:rPr>
        <w:t xml:space="preserve">الجزء </w:t>
      </w:r>
      <w:r w:rsidR="00F55D8F" w:rsidRPr="00EE19D1">
        <w:rPr>
          <w:rFonts w:ascii="Simplified Arabic" w:hAnsi="Simplified Arabic" w:cs="Simplified Arabic" w:hint="cs"/>
          <w:sz w:val="28"/>
          <w:szCs w:val="28"/>
          <w:rtl/>
          <w:lang w:val="ru-RU" w:bidi="ar-SY"/>
        </w:rPr>
        <w:t>الأكبر</w:t>
      </w:r>
      <w:r w:rsidR="00CF6323" w:rsidRPr="00EE19D1">
        <w:rPr>
          <w:rFonts w:ascii="Simplified Arabic" w:hAnsi="Simplified Arabic" w:cs="Simplified Arabic"/>
          <w:sz w:val="28"/>
          <w:szCs w:val="28"/>
          <w:rtl/>
          <w:lang w:val="ru-RU" w:bidi="ar-SY"/>
        </w:rPr>
        <w:t xml:space="preserve"> من </w:t>
      </w:r>
      <w:r w:rsidR="00F55D8F" w:rsidRPr="00EE19D1">
        <w:rPr>
          <w:rFonts w:ascii="Simplified Arabic" w:hAnsi="Simplified Arabic" w:cs="Simplified Arabic" w:hint="cs"/>
          <w:sz w:val="28"/>
          <w:szCs w:val="28"/>
          <w:rtl/>
          <w:lang w:val="ru-RU" w:bidi="ar-SY"/>
        </w:rPr>
        <w:t>إيراداتها</w:t>
      </w:r>
      <w:r w:rsidR="00CF6323" w:rsidRPr="00EE19D1">
        <w:rPr>
          <w:rFonts w:ascii="Simplified Arabic" w:hAnsi="Simplified Arabic" w:cs="Simplified Arabic"/>
          <w:sz w:val="28"/>
          <w:szCs w:val="28"/>
          <w:rtl/>
          <w:lang w:val="ru-RU" w:bidi="ar-SY"/>
        </w:rPr>
        <w:t xml:space="preserve">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بالتالي ينطوي الاستثمار على مخاطر منخفضة</w:t>
      </w:r>
      <w:r w:rsidR="003B21D9">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p>
    <w:p w:rsidR="00C90011" w:rsidRPr="00EE19D1" w:rsidRDefault="00C90011" w:rsidP="00470CE6">
      <w:pPr>
        <w:pStyle w:val="1"/>
        <w:numPr>
          <w:ilvl w:val="0"/>
          <w:numId w:val="92"/>
        </w:numPr>
        <w:tabs>
          <w:tab w:val="left" w:pos="226"/>
          <w:tab w:val="left" w:pos="368"/>
        </w:tabs>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تحقق صناديق الدخل عائدا</w:t>
      </w:r>
      <w:r w:rsidR="00BC4790">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ثابتا</w:t>
      </w:r>
      <w:r w:rsidR="00BC4790">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مع الاحتفاظ بقيمة </w:t>
      </w:r>
      <w:r w:rsidR="003044D9" w:rsidRPr="00EE19D1">
        <w:rPr>
          <w:rFonts w:ascii="Simplified Arabic" w:hAnsi="Simplified Arabic" w:cs="Simplified Arabic" w:hint="cs"/>
          <w:sz w:val="28"/>
          <w:szCs w:val="28"/>
          <w:rtl/>
          <w:lang w:val="ru-RU" w:bidi="ar-SY"/>
        </w:rPr>
        <w:t>رأس</w:t>
      </w:r>
      <w:r w:rsidRPr="00EE19D1">
        <w:rPr>
          <w:rFonts w:ascii="Simplified Arabic" w:hAnsi="Simplified Arabic" w:cs="Simplified Arabic"/>
          <w:sz w:val="28"/>
          <w:szCs w:val="28"/>
          <w:rtl/>
          <w:lang w:val="ru-RU" w:bidi="ar-SY"/>
        </w:rPr>
        <w:t xml:space="preserve"> المال ضد التضخم.</w:t>
      </w:r>
    </w:p>
    <w:p w:rsidR="000038E9" w:rsidRPr="003B21D9" w:rsidRDefault="00203BAB" w:rsidP="00734BB3">
      <w:pPr>
        <w:tabs>
          <w:tab w:val="left" w:pos="226"/>
          <w:tab w:val="left" w:pos="368"/>
        </w:tabs>
        <w:ind w:left="-52"/>
        <w:jc w:val="both"/>
        <w:rPr>
          <w:rFonts w:ascii="Simplified Arabic" w:hAnsi="Simplified Arabic" w:cs="Simplified Arabic"/>
          <w:sz w:val="28"/>
          <w:szCs w:val="28"/>
          <w:rtl/>
          <w:lang w:val="ru-RU" w:bidi="ar-SY"/>
        </w:rPr>
      </w:pPr>
      <w:r w:rsidRPr="003B21D9">
        <w:rPr>
          <w:rFonts w:ascii="Simplified Arabic" w:hAnsi="Simplified Arabic" w:cs="Simplified Arabic"/>
          <w:sz w:val="28"/>
          <w:szCs w:val="28"/>
          <w:rtl/>
          <w:lang w:val="ru-RU" w:bidi="ar-SY"/>
        </w:rPr>
        <w:t>و</w:t>
      </w:r>
      <w:r w:rsidR="00897E0E" w:rsidRPr="003B21D9">
        <w:rPr>
          <w:rFonts w:ascii="Simplified Arabic" w:hAnsi="Simplified Arabic" w:cs="Simplified Arabic"/>
          <w:sz w:val="28"/>
          <w:szCs w:val="28"/>
          <w:rtl/>
          <w:lang w:val="ru-RU" w:bidi="ar-SY"/>
        </w:rPr>
        <w:t xml:space="preserve">رغم ذلك تتعرض </w:t>
      </w:r>
      <w:r w:rsidR="00676920" w:rsidRPr="003B21D9">
        <w:rPr>
          <w:rFonts w:ascii="Simplified Arabic" w:hAnsi="Simplified Arabic" w:cs="Simplified Arabic"/>
          <w:sz w:val="28"/>
          <w:szCs w:val="28"/>
          <w:rtl/>
          <w:lang w:val="ru-RU" w:bidi="ar-SY"/>
        </w:rPr>
        <w:t xml:space="preserve">صناديق الدخل </w:t>
      </w:r>
      <w:r w:rsidR="00897E0E" w:rsidRPr="003B21D9">
        <w:rPr>
          <w:rFonts w:ascii="Simplified Arabic" w:hAnsi="Simplified Arabic" w:cs="Simplified Arabic"/>
          <w:sz w:val="28"/>
          <w:szCs w:val="28"/>
          <w:rtl/>
          <w:lang w:val="ru-RU" w:bidi="ar-SY"/>
        </w:rPr>
        <w:t>لنوعين من المخاطر</w:t>
      </w:r>
      <w:r w:rsidR="003B21D9">
        <w:rPr>
          <w:rFonts w:ascii="Simplified Arabic" w:hAnsi="Simplified Arabic" w:cs="Simplified Arabic" w:hint="cs"/>
          <w:sz w:val="28"/>
          <w:szCs w:val="28"/>
          <w:rtl/>
          <w:lang w:val="ru-RU" w:bidi="ar-SY"/>
        </w:rPr>
        <w:t>:</w:t>
      </w:r>
      <w:r w:rsidR="003B21D9">
        <w:rPr>
          <w:rStyle w:val="FootnoteReference"/>
          <w:rFonts w:ascii="Simplified Arabic" w:hAnsi="Simplified Arabic" w:cs="Simplified Arabic"/>
          <w:sz w:val="28"/>
          <w:szCs w:val="28"/>
          <w:rtl/>
          <w:lang w:val="ru-RU" w:bidi="ar-SY"/>
        </w:rPr>
        <w:footnoteReference w:id="155"/>
      </w:r>
    </w:p>
    <w:p w:rsidR="00897E0E" w:rsidRPr="00EE19D1" w:rsidRDefault="00897E0E" w:rsidP="00470CE6">
      <w:pPr>
        <w:pStyle w:val="1"/>
        <w:numPr>
          <w:ilvl w:val="0"/>
          <w:numId w:val="93"/>
        </w:numPr>
        <w:tabs>
          <w:tab w:val="left" w:pos="226"/>
          <w:tab w:val="left" w:pos="368"/>
        </w:tabs>
        <w:jc w:val="both"/>
        <w:rPr>
          <w:rFonts w:ascii="Simplified Arabic" w:hAnsi="Simplified Arabic" w:cs="Simplified Arabic"/>
          <w:sz w:val="28"/>
          <w:szCs w:val="28"/>
          <w:lang w:val="ru-RU" w:bidi="ar-SY"/>
        </w:rPr>
      </w:pPr>
      <w:r w:rsidRPr="00EE19D1">
        <w:rPr>
          <w:rFonts w:ascii="Simplified Arabic" w:hAnsi="Simplified Arabic" w:cs="Simplified Arabic"/>
          <w:sz w:val="28"/>
          <w:szCs w:val="28"/>
          <w:rtl/>
          <w:lang w:val="ru-RU" w:bidi="ar-SY"/>
        </w:rPr>
        <w:t xml:space="preserve">المخاطر المالية </w:t>
      </w:r>
      <w:r w:rsidR="00C35FA5">
        <w:rPr>
          <w:rFonts w:ascii="Simplified Arabic" w:hAnsi="Simplified Arabic" w:cs="Simplified Arabic" w:hint="cs"/>
          <w:sz w:val="28"/>
          <w:szCs w:val="28"/>
          <w:rtl/>
          <w:lang w:val="ru-RU" w:bidi="ar-SY"/>
        </w:rPr>
        <w:t>الناتجة عن</w:t>
      </w:r>
      <w:r w:rsidRPr="00EE19D1">
        <w:rPr>
          <w:rFonts w:ascii="Simplified Arabic" w:hAnsi="Simplified Arabic" w:cs="Simplified Arabic"/>
          <w:sz w:val="28"/>
          <w:szCs w:val="28"/>
          <w:rtl/>
          <w:lang w:val="ru-RU" w:bidi="ar-SY"/>
        </w:rPr>
        <w:t xml:space="preserve"> الاستثمار في سندات الشركات الكبيرة</w:t>
      </w:r>
      <w:r w:rsidR="00E300C2">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p>
    <w:p w:rsidR="003728DD" w:rsidRPr="007142E1" w:rsidRDefault="00897E0E" w:rsidP="00470CE6">
      <w:pPr>
        <w:pStyle w:val="1"/>
        <w:numPr>
          <w:ilvl w:val="0"/>
          <w:numId w:val="93"/>
        </w:numPr>
        <w:tabs>
          <w:tab w:val="left" w:pos="226"/>
          <w:tab w:val="left" w:pos="368"/>
        </w:tabs>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 xml:space="preserve"> مخاطر سعر الفائدة </w:t>
      </w:r>
      <w:r w:rsidR="00C35FA5">
        <w:rPr>
          <w:rFonts w:ascii="Simplified Arabic" w:hAnsi="Simplified Arabic" w:cs="Simplified Arabic" w:hint="cs"/>
          <w:sz w:val="28"/>
          <w:szCs w:val="28"/>
          <w:rtl/>
          <w:lang w:val="ru-RU" w:bidi="ar-SY"/>
        </w:rPr>
        <w:t xml:space="preserve"> الناتجة عن </w:t>
      </w:r>
      <w:r w:rsidR="00F55D8F">
        <w:rPr>
          <w:rFonts w:ascii="Simplified Arabic" w:hAnsi="Simplified Arabic" w:cs="Simplified Arabic" w:hint="cs"/>
          <w:sz w:val="28"/>
          <w:szCs w:val="28"/>
          <w:rtl/>
          <w:lang w:val="ru-RU" w:bidi="ar-SY"/>
        </w:rPr>
        <w:t>ا</w:t>
      </w:r>
      <w:r w:rsidR="00F55D8F" w:rsidRPr="00EE19D1">
        <w:rPr>
          <w:rFonts w:ascii="Simplified Arabic" w:hAnsi="Simplified Arabic" w:cs="Simplified Arabic"/>
          <w:sz w:val="28"/>
          <w:szCs w:val="28"/>
          <w:rtl/>
          <w:lang w:val="ru-RU" w:bidi="ar-SY"/>
        </w:rPr>
        <w:t>ستثمارها</w:t>
      </w:r>
      <w:r w:rsidRPr="00EE19D1">
        <w:rPr>
          <w:rFonts w:ascii="Simplified Arabic" w:hAnsi="Simplified Arabic" w:cs="Simplified Arabic"/>
          <w:sz w:val="28"/>
          <w:szCs w:val="28"/>
          <w:rtl/>
          <w:lang w:val="ru-RU" w:bidi="ar-SY"/>
        </w:rPr>
        <w:t xml:space="preserve"> في سندات طويلة </w:t>
      </w:r>
      <w:r w:rsidR="00F55D8F" w:rsidRPr="00EE19D1">
        <w:rPr>
          <w:rFonts w:ascii="Simplified Arabic" w:hAnsi="Simplified Arabic" w:cs="Simplified Arabic" w:hint="cs"/>
          <w:sz w:val="28"/>
          <w:szCs w:val="28"/>
          <w:rtl/>
          <w:lang w:val="ru-RU" w:bidi="ar-SY"/>
        </w:rPr>
        <w:t>الأجل</w:t>
      </w:r>
      <w:r w:rsidRPr="00EE19D1">
        <w:rPr>
          <w:rFonts w:ascii="Simplified Arabic" w:hAnsi="Simplified Arabic" w:cs="Simplified Arabic"/>
          <w:sz w:val="28"/>
          <w:szCs w:val="28"/>
          <w:rtl/>
          <w:lang w:val="ru-RU" w:bidi="ar-SY"/>
        </w:rPr>
        <w:t>.</w:t>
      </w:r>
      <w:r w:rsidR="00C90011" w:rsidRPr="00EE19D1">
        <w:rPr>
          <w:rFonts w:ascii="Simplified Arabic" w:hAnsi="Simplified Arabic" w:cs="Simplified Arabic"/>
          <w:sz w:val="28"/>
          <w:szCs w:val="28"/>
          <w:rtl/>
          <w:lang w:val="ru-RU" w:bidi="ar-SY"/>
        </w:rPr>
        <w:t xml:space="preserve"> </w:t>
      </w:r>
      <w:r w:rsidR="00F55D8F" w:rsidRPr="00EE19D1">
        <w:rPr>
          <w:rFonts w:ascii="Simplified Arabic" w:hAnsi="Simplified Arabic" w:cs="Simplified Arabic" w:hint="cs"/>
          <w:sz w:val="28"/>
          <w:szCs w:val="28"/>
          <w:rtl/>
          <w:lang w:val="ru-RU" w:bidi="ar-SY"/>
        </w:rPr>
        <w:t>فإذا</w:t>
      </w:r>
      <w:r w:rsidR="00C90011" w:rsidRPr="00EE19D1">
        <w:rPr>
          <w:rFonts w:ascii="Simplified Arabic" w:hAnsi="Simplified Arabic" w:cs="Simplified Arabic"/>
          <w:sz w:val="28"/>
          <w:szCs w:val="28"/>
          <w:rtl/>
          <w:lang w:val="ru-RU" w:bidi="ar-SY"/>
        </w:rPr>
        <w:t xml:space="preserve"> انخفضت </w:t>
      </w:r>
      <w:r w:rsidR="00F55D8F" w:rsidRPr="00EE19D1">
        <w:rPr>
          <w:rFonts w:ascii="Simplified Arabic" w:hAnsi="Simplified Arabic" w:cs="Simplified Arabic" w:hint="cs"/>
          <w:sz w:val="28"/>
          <w:szCs w:val="28"/>
          <w:rtl/>
          <w:lang w:val="ru-RU" w:bidi="ar-SY"/>
        </w:rPr>
        <w:t>أسعار</w:t>
      </w:r>
      <w:r w:rsidR="00C90011" w:rsidRPr="00EE19D1">
        <w:rPr>
          <w:rFonts w:ascii="Simplified Arabic" w:hAnsi="Simplified Arabic" w:cs="Simplified Arabic"/>
          <w:sz w:val="28"/>
          <w:szCs w:val="28"/>
          <w:rtl/>
          <w:lang w:val="ru-RU" w:bidi="ar-SY"/>
        </w:rPr>
        <w:t xml:space="preserve"> الفائدة ارتفعت قيمة السند </w:t>
      </w:r>
      <w:r w:rsidR="00203BAB">
        <w:rPr>
          <w:rFonts w:ascii="Simplified Arabic" w:hAnsi="Simplified Arabic" w:cs="Simplified Arabic"/>
          <w:sz w:val="28"/>
          <w:szCs w:val="28"/>
          <w:rtl/>
          <w:lang w:val="ru-RU" w:bidi="ar-SY"/>
        </w:rPr>
        <w:t>و</w:t>
      </w:r>
      <w:r w:rsidR="00C90011" w:rsidRPr="00EE19D1">
        <w:rPr>
          <w:rFonts w:ascii="Simplified Arabic" w:hAnsi="Simplified Arabic" w:cs="Simplified Arabic"/>
          <w:sz w:val="28"/>
          <w:szCs w:val="28"/>
          <w:rtl/>
          <w:lang w:val="ru-RU" w:bidi="ar-SY"/>
        </w:rPr>
        <w:t>العكس صحيح</w:t>
      </w:r>
      <w:r w:rsidR="006A2EDA">
        <w:rPr>
          <w:rFonts w:ascii="Simplified Arabic" w:hAnsi="Simplified Arabic" w:cs="Simplified Arabic" w:hint="cs"/>
          <w:sz w:val="28"/>
          <w:szCs w:val="28"/>
          <w:rtl/>
          <w:lang w:val="ru-RU" w:bidi="ar-SY"/>
        </w:rPr>
        <w:t>.</w:t>
      </w:r>
      <w:r w:rsidR="00C90011" w:rsidRPr="00EE19D1">
        <w:rPr>
          <w:rFonts w:ascii="Simplified Arabic" w:hAnsi="Simplified Arabic" w:cs="Simplified Arabic"/>
          <w:sz w:val="28"/>
          <w:szCs w:val="28"/>
          <w:rtl/>
          <w:lang w:val="ru-RU" w:bidi="ar-SY"/>
        </w:rPr>
        <w:t xml:space="preserve"> </w:t>
      </w:r>
    </w:p>
    <w:p w:rsidR="00FF076D" w:rsidRPr="00EE19D1" w:rsidRDefault="00CC72F2" w:rsidP="00734BB3">
      <w:pPr>
        <w:tabs>
          <w:tab w:val="left" w:pos="226"/>
          <w:tab w:val="left" w:pos="368"/>
        </w:tabs>
        <w:ind w:left="-52"/>
        <w:jc w:val="both"/>
        <w:rPr>
          <w:rFonts w:ascii="Simplified Arabic" w:hAnsi="Simplified Arabic" w:cs="Simplified Arabic"/>
          <w:b/>
          <w:bCs/>
          <w:sz w:val="28"/>
          <w:szCs w:val="28"/>
          <w:rtl/>
          <w:lang w:val="ru-RU" w:bidi="ar-SY"/>
        </w:rPr>
      </w:pPr>
      <w:r w:rsidRPr="00EE19D1">
        <w:rPr>
          <w:rFonts w:ascii="Simplified Arabic" w:hAnsi="Simplified Arabic" w:cs="Simplified Arabic"/>
          <w:b/>
          <w:bCs/>
          <w:sz w:val="28"/>
          <w:szCs w:val="28"/>
          <w:rtl/>
          <w:lang w:val="ru-RU" w:bidi="ar-SY"/>
        </w:rPr>
        <w:t xml:space="preserve">2 </w:t>
      </w:r>
      <w:r w:rsidR="003E6CDD">
        <w:rPr>
          <w:rFonts w:ascii="Simplified Arabic" w:hAnsi="Simplified Arabic" w:cs="Simplified Arabic" w:hint="cs"/>
          <w:b/>
          <w:bCs/>
          <w:sz w:val="28"/>
          <w:szCs w:val="28"/>
          <w:rtl/>
          <w:lang w:val="ru-RU" w:bidi="ar-SY"/>
        </w:rPr>
        <w:t xml:space="preserve">- </w:t>
      </w:r>
      <w:r w:rsidR="00FF076D" w:rsidRPr="00EE19D1">
        <w:rPr>
          <w:rFonts w:ascii="Simplified Arabic" w:hAnsi="Simplified Arabic" w:cs="Simplified Arabic"/>
          <w:b/>
          <w:bCs/>
          <w:sz w:val="28"/>
          <w:szCs w:val="28"/>
          <w:rtl/>
          <w:lang w:val="ru-RU" w:bidi="ar-SY"/>
        </w:rPr>
        <w:t>صناديق النمو</w:t>
      </w:r>
      <w:r w:rsidR="00C35FA5">
        <w:rPr>
          <w:rFonts w:ascii="Simplified Arabic" w:hAnsi="Simplified Arabic" w:cs="Simplified Arabic" w:hint="cs"/>
          <w:b/>
          <w:bCs/>
          <w:sz w:val="28"/>
          <w:szCs w:val="28"/>
          <w:rtl/>
          <w:lang w:val="ru-RU" w:bidi="ar-SY"/>
        </w:rPr>
        <w:t>:</w:t>
      </w:r>
    </w:p>
    <w:p w:rsidR="00425E1F" w:rsidRDefault="00D756FF" w:rsidP="00734BB3">
      <w:pPr>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 xml:space="preserve">تنقسم هذه الصناديق </w:t>
      </w:r>
      <w:r w:rsidR="003044D9" w:rsidRPr="00EE19D1">
        <w:rPr>
          <w:rFonts w:ascii="Simplified Arabic" w:hAnsi="Simplified Arabic" w:cs="Simplified Arabic" w:hint="cs"/>
          <w:sz w:val="28"/>
          <w:szCs w:val="28"/>
          <w:rtl/>
          <w:lang w:val="ru-RU" w:bidi="ar-SY"/>
        </w:rPr>
        <w:t>إلى</w:t>
      </w:r>
      <w:r w:rsidRPr="00EE19D1">
        <w:rPr>
          <w:rFonts w:ascii="Simplified Arabic" w:hAnsi="Simplified Arabic" w:cs="Simplified Arabic"/>
          <w:sz w:val="28"/>
          <w:szCs w:val="28"/>
          <w:rtl/>
          <w:lang w:val="ru-RU" w:bidi="ar-SY"/>
        </w:rPr>
        <w:t xml:space="preserve"> نوعين</w:t>
      </w:r>
      <w:r w:rsidR="00EE1C16">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p>
    <w:p w:rsidR="00D756FF" w:rsidRPr="00425E1F" w:rsidRDefault="00BC4790" w:rsidP="00734BB3">
      <w:pPr>
        <w:tabs>
          <w:tab w:val="left" w:pos="226"/>
          <w:tab w:val="left" w:pos="368"/>
        </w:tabs>
        <w:ind w:left="-52"/>
        <w:jc w:val="both"/>
        <w:rPr>
          <w:rFonts w:ascii="Simplified Arabic" w:hAnsi="Simplified Arabic" w:cs="Simplified Arabic"/>
          <w:sz w:val="28"/>
          <w:szCs w:val="28"/>
          <w:u w:val="single"/>
          <w:lang w:val="ru-RU" w:bidi="ar-SY"/>
        </w:rPr>
      </w:pPr>
      <w:r w:rsidRPr="00BC4790">
        <w:rPr>
          <w:rFonts w:ascii="Simplified Arabic" w:hAnsi="Simplified Arabic" w:cs="Simplified Arabic" w:hint="cs"/>
          <w:b/>
          <w:bCs/>
          <w:sz w:val="28"/>
          <w:szCs w:val="28"/>
          <w:rtl/>
          <w:lang w:val="ru-RU" w:bidi="ar-SY"/>
        </w:rPr>
        <w:t xml:space="preserve">أ - </w:t>
      </w:r>
      <w:r w:rsidR="00D756FF" w:rsidRPr="00425E1F">
        <w:rPr>
          <w:rFonts w:ascii="Simplified Arabic" w:hAnsi="Simplified Arabic" w:cs="Simplified Arabic"/>
          <w:b/>
          <w:bCs/>
          <w:sz w:val="28"/>
          <w:szCs w:val="28"/>
          <w:u w:val="single"/>
          <w:rtl/>
          <w:lang w:val="ru-RU" w:bidi="ar-SY"/>
        </w:rPr>
        <w:t>صناديق النم</w:t>
      </w:r>
      <w:r w:rsidR="00203BAB" w:rsidRPr="00425E1F">
        <w:rPr>
          <w:rFonts w:ascii="Simplified Arabic" w:hAnsi="Simplified Arabic" w:cs="Simplified Arabic"/>
          <w:b/>
          <w:bCs/>
          <w:sz w:val="28"/>
          <w:szCs w:val="28"/>
          <w:u w:val="single"/>
          <w:rtl/>
          <w:lang w:val="ru-RU" w:bidi="ar-SY"/>
        </w:rPr>
        <w:t>و</w:t>
      </w:r>
      <w:r w:rsidR="003B21D9" w:rsidRPr="00425E1F">
        <w:rPr>
          <w:rFonts w:ascii="Simplified Arabic" w:hAnsi="Simplified Arabic" w:cs="Simplified Arabic" w:hint="cs"/>
          <w:b/>
          <w:bCs/>
          <w:sz w:val="28"/>
          <w:szCs w:val="28"/>
          <w:u w:val="single"/>
          <w:rtl/>
          <w:lang w:val="ru-RU" w:bidi="ar-SY"/>
        </w:rPr>
        <w:t xml:space="preserve"> </w:t>
      </w:r>
      <w:r w:rsidR="00D756FF" w:rsidRPr="00425E1F">
        <w:rPr>
          <w:rFonts w:ascii="Simplified Arabic" w:hAnsi="Simplified Arabic" w:cs="Simplified Arabic"/>
          <w:b/>
          <w:bCs/>
          <w:sz w:val="28"/>
          <w:szCs w:val="28"/>
          <w:u w:val="single"/>
          <w:rtl/>
          <w:lang w:val="ru-RU" w:bidi="ar-SY"/>
        </w:rPr>
        <w:t>المجازفة</w:t>
      </w:r>
      <w:r w:rsidR="00C35FA5" w:rsidRPr="00425E1F">
        <w:rPr>
          <w:rFonts w:ascii="Simplified Arabic" w:hAnsi="Simplified Arabic" w:cs="Simplified Arabic" w:hint="cs"/>
          <w:b/>
          <w:bCs/>
          <w:sz w:val="28"/>
          <w:szCs w:val="28"/>
          <w:u w:val="single"/>
          <w:rtl/>
          <w:lang w:val="ru-RU" w:bidi="ar-SY"/>
        </w:rPr>
        <w:t>:</w:t>
      </w:r>
      <w:r w:rsidR="00D756FF" w:rsidRPr="00425E1F">
        <w:rPr>
          <w:rFonts w:ascii="Simplified Arabic" w:hAnsi="Simplified Arabic" w:cs="Simplified Arabic"/>
          <w:b/>
          <w:bCs/>
          <w:sz w:val="28"/>
          <w:szCs w:val="28"/>
          <w:u w:val="single"/>
          <w:rtl/>
          <w:lang w:val="ru-RU" w:bidi="ar-SY"/>
        </w:rPr>
        <w:t xml:space="preserve"> </w:t>
      </w:r>
    </w:p>
    <w:p w:rsidR="00CF6323" w:rsidRPr="00EE19D1" w:rsidRDefault="00373401" w:rsidP="00734BB3">
      <w:pPr>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تهدف هذه</w:t>
      </w:r>
      <w:r w:rsidR="0000618C" w:rsidRPr="00EE19D1">
        <w:rPr>
          <w:rFonts w:ascii="Simplified Arabic" w:hAnsi="Simplified Arabic" w:cs="Simplified Arabic"/>
          <w:sz w:val="28"/>
          <w:szCs w:val="28"/>
          <w:rtl/>
          <w:lang w:val="ru-RU" w:bidi="ar-SY"/>
        </w:rPr>
        <w:t xml:space="preserve"> الصناديق</w:t>
      </w:r>
      <w:r w:rsidRPr="00EE19D1">
        <w:rPr>
          <w:rFonts w:ascii="Simplified Arabic" w:hAnsi="Simplified Arabic" w:cs="Simplified Arabic"/>
          <w:sz w:val="28"/>
          <w:szCs w:val="28"/>
          <w:rtl/>
          <w:lang w:val="ru-RU" w:bidi="ar-SY"/>
        </w:rPr>
        <w:t xml:space="preserve"> </w:t>
      </w:r>
      <w:r w:rsidR="003044D9" w:rsidRPr="00EE19D1">
        <w:rPr>
          <w:rFonts w:ascii="Simplified Arabic" w:hAnsi="Simplified Arabic" w:cs="Simplified Arabic" w:hint="cs"/>
          <w:sz w:val="28"/>
          <w:szCs w:val="28"/>
          <w:rtl/>
          <w:lang w:val="ru-RU" w:bidi="ar-SY"/>
        </w:rPr>
        <w:t>إلى</w:t>
      </w:r>
      <w:r w:rsidR="00CF6323" w:rsidRPr="00EE19D1">
        <w:rPr>
          <w:rFonts w:ascii="Simplified Arabic" w:hAnsi="Simplified Arabic" w:cs="Simplified Arabic"/>
          <w:sz w:val="28"/>
          <w:szCs w:val="28"/>
          <w:rtl/>
          <w:lang w:val="ru-RU" w:bidi="ar-SY"/>
        </w:rPr>
        <w:t xml:space="preserve"> </w:t>
      </w:r>
      <w:r w:rsidR="006A2EDA">
        <w:rPr>
          <w:rFonts w:ascii="Simplified Arabic" w:hAnsi="Simplified Arabic" w:cs="Simplified Arabic"/>
          <w:sz w:val="28"/>
          <w:szCs w:val="28"/>
          <w:rtl/>
          <w:lang w:val="ru-RU" w:bidi="ar-SY"/>
        </w:rPr>
        <w:t xml:space="preserve"> تحقيق النمو</w:t>
      </w:r>
      <w:r w:rsidR="00CF6323" w:rsidRPr="00EE19D1">
        <w:rPr>
          <w:rFonts w:ascii="Simplified Arabic" w:hAnsi="Simplified Arabic" w:cs="Simplified Arabic"/>
          <w:sz w:val="28"/>
          <w:szCs w:val="28"/>
          <w:rtl/>
          <w:lang w:val="ru-RU" w:bidi="ar-SY"/>
        </w:rPr>
        <w:t xml:space="preserve">، من خلال الاستثمار </w:t>
      </w:r>
      <w:r w:rsidR="001C1D3B" w:rsidRPr="00EE19D1">
        <w:rPr>
          <w:rFonts w:ascii="Simplified Arabic" w:hAnsi="Simplified Arabic" w:cs="Simplified Arabic"/>
          <w:sz w:val="28"/>
          <w:szCs w:val="28"/>
          <w:rtl/>
          <w:lang w:val="ru-RU" w:bidi="ar-SY"/>
        </w:rPr>
        <w:t xml:space="preserve"> في </w:t>
      </w:r>
      <w:r w:rsidR="004A3D11" w:rsidRPr="00EE19D1">
        <w:rPr>
          <w:rFonts w:ascii="Simplified Arabic" w:hAnsi="Simplified Arabic" w:cs="Simplified Arabic" w:hint="cs"/>
          <w:sz w:val="28"/>
          <w:szCs w:val="28"/>
          <w:rtl/>
          <w:lang w:val="ru-RU" w:bidi="ar-SY"/>
        </w:rPr>
        <w:t>أسهم</w:t>
      </w:r>
      <w:r w:rsidR="001C1D3B" w:rsidRPr="00EE19D1">
        <w:rPr>
          <w:rFonts w:ascii="Simplified Arabic" w:hAnsi="Simplified Arabic" w:cs="Simplified Arabic"/>
          <w:sz w:val="28"/>
          <w:szCs w:val="28"/>
          <w:rtl/>
          <w:lang w:val="ru-RU" w:bidi="ar-SY"/>
        </w:rPr>
        <w:t xml:space="preserve"> شركات حديثة نسبيا</w:t>
      </w:r>
      <w:r w:rsidR="00BC4790">
        <w:rPr>
          <w:rFonts w:ascii="Simplified Arabic" w:hAnsi="Simplified Arabic" w:cs="Simplified Arabic" w:hint="cs"/>
          <w:sz w:val="28"/>
          <w:szCs w:val="28"/>
          <w:rtl/>
          <w:lang w:val="ru-RU" w:bidi="ar-SY"/>
        </w:rPr>
        <w:t>ً</w:t>
      </w:r>
      <w:r w:rsidR="00F156C0">
        <w:rPr>
          <w:rFonts w:ascii="Simplified Arabic" w:hAnsi="Simplified Arabic" w:cs="Simplified Arabic"/>
          <w:sz w:val="28"/>
          <w:szCs w:val="28"/>
          <w:rtl/>
          <w:lang w:val="ru-RU" w:bidi="ar-SY"/>
        </w:rPr>
        <w:t xml:space="preserve"> </w:t>
      </w:r>
      <w:r w:rsidR="00F156C0">
        <w:rPr>
          <w:rFonts w:ascii="Simplified Arabic" w:hAnsi="Simplified Arabic" w:cs="Simplified Arabic" w:hint="cs"/>
          <w:sz w:val="28"/>
          <w:szCs w:val="28"/>
          <w:rtl/>
          <w:lang w:val="ru-RU" w:bidi="ar-SY"/>
        </w:rPr>
        <w:t>ي</w:t>
      </w:r>
      <w:r w:rsidR="001C1D3B" w:rsidRPr="00EE19D1">
        <w:rPr>
          <w:rFonts w:ascii="Simplified Arabic" w:hAnsi="Simplified Arabic" w:cs="Simplified Arabic"/>
          <w:sz w:val="28"/>
          <w:szCs w:val="28"/>
          <w:rtl/>
          <w:lang w:val="ru-RU" w:bidi="ar-SY"/>
        </w:rPr>
        <w:t>توقع لها التوسع</w:t>
      </w:r>
      <w:r w:rsidR="006A2EDA">
        <w:rPr>
          <w:rFonts w:ascii="Simplified Arabic" w:hAnsi="Simplified Arabic" w:cs="Simplified Arabic" w:hint="cs"/>
          <w:sz w:val="28"/>
          <w:szCs w:val="28"/>
          <w:rtl/>
          <w:lang w:val="ru-RU" w:bidi="ar-SY"/>
        </w:rPr>
        <w:t>،</w:t>
      </w:r>
      <w:r w:rsidR="001C1D3B" w:rsidRPr="00EE19D1">
        <w:rPr>
          <w:rFonts w:ascii="Simplified Arabic" w:hAnsi="Simplified Arabic" w:cs="Simplified Arabic"/>
          <w:sz w:val="28"/>
          <w:szCs w:val="28"/>
          <w:rtl/>
          <w:lang w:val="ru-RU" w:bidi="ar-SY"/>
        </w:rPr>
        <w:t xml:space="preserve">  </w:t>
      </w:r>
      <w:r w:rsidR="003044D9" w:rsidRPr="00EE19D1">
        <w:rPr>
          <w:rFonts w:ascii="Simplified Arabic" w:hAnsi="Simplified Arabic" w:cs="Simplified Arabic" w:hint="cs"/>
          <w:sz w:val="28"/>
          <w:szCs w:val="28"/>
          <w:rtl/>
          <w:lang w:val="ru-RU" w:bidi="ar-SY"/>
        </w:rPr>
        <w:t>أ</w:t>
      </w:r>
      <w:r w:rsidR="00203BAB">
        <w:rPr>
          <w:rFonts w:ascii="Simplified Arabic" w:hAnsi="Simplified Arabic" w:cs="Simplified Arabic" w:hint="cs"/>
          <w:sz w:val="28"/>
          <w:szCs w:val="28"/>
          <w:rtl/>
          <w:lang w:val="ru-RU" w:bidi="ar-SY"/>
        </w:rPr>
        <w:t>و</w:t>
      </w:r>
      <w:r w:rsidR="003B21D9">
        <w:rPr>
          <w:rFonts w:ascii="Simplified Arabic" w:hAnsi="Simplified Arabic" w:cs="Simplified Arabic" w:hint="cs"/>
          <w:sz w:val="28"/>
          <w:szCs w:val="28"/>
          <w:rtl/>
          <w:lang w:val="ru-RU" w:bidi="ar-SY"/>
        </w:rPr>
        <w:t xml:space="preserve"> </w:t>
      </w:r>
      <w:r w:rsidR="001C1D3B" w:rsidRPr="00EE19D1">
        <w:rPr>
          <w:rFonts w:ascii="Simplified Arabic" w:hAnsi="Simplified Arabic" w:cs="Simplified Arabic"/>
          <w:sz w:val="28"/>
          <w:szCs w:val="28"/>
          <w:rtl/>
          <w:lang w:val="ru-RU" w:bidi="ar-SY"/>
        </w:rPr>
        <w:t>الشركات التي يتوقع لها النم</w:t>
      </w:r>
      <w:r w:rsidR="00203BAB">
        <w:rPr>
          <w:rFonts w:ascii="Simplified Arabic" w:hAnsi="Simplified Arabic" w:cs="Simplified Arabic"/>
          <w:sz w:val="28"/>
          <w:szCs w:val="28"/>
          <w:rtl/>
          <w:lang w:val="ru-RU" w:bidi="ar-SY"/>
        </w:rPr>
        <w:t>و</w:t>
      </w:r>
      <w:r w:rsidR="003B21D9">
        <w:rPr>
          <w:rFonts w:ascii="Simplified Arabic" w:hAnsi="Simplified Arabic" w:cs="Simplified Arabic" w:hint="cs"/>
          <w:sz w:val="28"/>
          <w:szCs w:val="28"/>
          <w:rtl/>
          <w:lang w:val="ru-RU" w:bidi="ar-SY"/>
        </w:rPr>
        <w:t xml:space="preserve"> </w:t>
      </w:r>
      <w:r w:rsidR="001C1D3B" w:rsidRPr="00EE19D1">
        <w:rPr>
          <w:rFonts w:ascii="Simplified Arabic" w:hAnsi="Simplified Arabic" w:cs="Simplified Arabic"/>
          <w:sz w:val="28"/>
          <w:szCs w:val="28"/>
          <w:rtl/>
          <w:lang w:val="ru-RU" w:bidi="ar-SY"/>
        </w:rPr>
        <w:t xml:space="preserve">بمعدل </w:t>
      </w:r>
      <w:r w:rsidR="004A3D11" w:rsidRPr="00EE19D1">
        <w:rPr>
          <w:rFonts w:ascii="Simplified Arabic" w:hAnsi="Simplified Arabic" w:cs="Simplified Arabic" w:hint="cs"/>
          <w:sz w:val="28"/>
          <w:szCs w:val="28"/>
          <w:rtl/>
          <w:lang w:val="ru-RU" w:bidi="ar-SY"/>
        </w:rPr>
        <w:t>أعلى</w:t>
      </w:r>
      <w:r w:rsidR="001C1D3B" w:rsidRPr="00EE19D1">
        <w:rPr>
          <w:rFonts w:ascii="Simplified Arabic" w:hAnsi="Simplified Arabic" w:cs="Simplified Arabic"/>
          <w:sz w:val="28"/>
          <w:szCs w:val="28"/>
          <w:rtl/>
          <w:lang w:val="ru-RU" w:bidi="ar-SY"/>
        </w:rPr>
        <w:t xml:space="preserve"> من المتوسط في المستقبل</w:t>
      </w:r>
      <w:r w:rsidR="006A2EDA">
        <w:rPr>
          <w:rFonts w:ascii="Simplified Arabic" w:hAnsi="Simplified Arabic" w:cs="Simplified Arabic" w:hint="cs"/>
          <w:sz w:val="28"/>
          <w:szCs w:val="28"/>
          <w:rtl/>
          <w:lang w:val="ru-RU" w:bidi="ar-SY"/>
        </w:rPr>
        <w:t>،</w:t>
      </w:r>
      <w:r w:rsidR="0000618C" w:rsidRPr="00EE19D1">
        <w:rPr>
          <w:rFonts w:ascii="Simplified Arabic" w:hAnsi="Simplified Arabic" w:cs="Simplified Arabic"/>
          <w:sz w:val="28"/>
          <w:szCs w:val="28"/>
          <w:rtl/>
          <w:lang w:val="ru-RU" w:bidi="ar-SY"/>
        </w:rPr>
        <w:t xml:space="preserve"> </w:t>
      </w:r>
      <w:r w:rsidR="00203BAB">
        <w:rPr>
          <w:rFonts w:ascii="Simplified Arabic" w:hAnsi="Simplified Arabic" w:cs="Simplified Arabic"/>
          <w:sz w:val="28"/>
          <w:szCs w:val="28"/>
          <w:rtl/>
          <w:lang w:val="ru-RU" w:bidi="ar-SY"/>
        </w:rPr>
        <w:t>و</w:t>
      </w:r>
      <w:r w:rsidR="0000618C" w:rsidRPr="00EE19D1">
        <w:rPr>
          <w:rFonts w:ascii="Simplified Arabic" w:hAnsi="Simplified Arabic" w:cs="Simplified Arabic"/>
          <w:sz w:val="28"/>
          <w:szCs w:val="28"/>
          <w:rtl/>
          <w:lang w:val="ru-RU" w:bidi="ar-SY"/>
        </w:rPr>
        <w:t xml:space="preserve">التي تتبع سياسات متقدمة </w:t>
      </w:r>
      <w:r w:rsidR="00203BAB">
        <w:rPr>
          <w:rFonts w:ascii="Simplified Arabic" w:hAnsi="Simplified Arabic" w:cs="Simplified Arabic"/>
          <w:sz w:val="28"/>
          <w:szCs w:val="28"/>
          <w:rtl/>
          <w:lang w:val="ru-RU" w:bidi="ar-SY"/>
        </w:rPr>
        <w:t>و</w:t>
      </w:r>
      <w:r w:rsidR="00F55D8F" w:rsidRPr="00EE19D1">
        <w:rPr>
          <w:rFonts w:ascii="Simplified Arabic" w:hAnsi="Simplified Arabic" w:cs="Simplified Arabic" w:hint="cs"/>
          <w:sz w:val="28"/>
          <w:szCs w:val="28"/>
          <w:rtl/>
          <w:lang w:val="ru-RU" w:bidi="ar-SY"/>
        </w:rPr>
        <w:t>أبحاث</w:t>
      </w:r>
      <w:r w:rsidR="0000618C" w:rsidRPr="00EE19D1">
        <w:rPr>
          <w:rFonts w:ascii="Simplified Arabic" w:hAnsi="Simplified Arabic" w:cs="Simplified Arabic"/>
          <w:sz w:val="28"/>
          <w:szCs w:val="28"/>
          <w:rtl/>
          <w:lang w:val="ru-RU" w:bidi="ar-SY"/>
        </w:rPr>
        <w:t xml:space="preserve"> مكثفة لاختراق </w:t>
      </w:r>
      <w:r w:rsidR="00F55D8F" w:rsidRPr="00EE19D1">
        <w:rPr>
          <w:rFonts w:ascii="Simplified Arabic" w:hAnsi="Simplified Arabic" w:cs="Simplified Arabic" w:hint="cs"/>
          <w:sz w:val="28"/>
          <w:szCs w:val="28"/>
          <w:rtl/>
          <w:lang w:val="ru-RU" w:bidi="ar-SY"/>
        </w:rPr>
        <w:t>أسواق</w:t>
      </w:r>
      <w:r w:rsidR="0000618C" w:rsidRPr="00EE19D1">
        <w:rPr>
          <w:rFonts w:ascii="Simplified Arabic" w:hAnsi="Simplified Arabic" w:cs="Simplified Arabic"/>
          <w:sz w:val="28"/>
          <w:szCs w:val="28"/>
          <w:rtl/>
          <w:lang w:val="ru-RU" w:bidi="ar-SY"/>
        </w:rPr>
        <w:t xml:space="preserve"> جديدة</w:t>
      </w:r>
      <w:r w:rsidR="002E703B" w:rsidRPr="00EE19D1">
        <w:rPr>
          <w:rFonts w:ascii="Simplified Arabic" w:hAnsi="Simplified Arabic" w:cs="Simplified Arabic"/>
          <w:sz w:val="28"/>
          <w:szCs w:val="28"/>
          <w:rtl/>
          <w:lang w:val="ru-RU" w:bidi="ar-SY"/>
        </w:rPr>
        <w:t xml:space="preserve">. </w:t>
      </w:r>
      <w:r w:rsidRPr="00EE19D1">
        <w:rPr>
          <w:rFonts w:ascii="Simplified Arabic" w:hAnsi="Simplified Arabic" w:cs="Simplified Arabic"/>
          <w:sz w:val="28"/>
          <w:szCs w:val="28"/>
          <w:rtl/>
          <w:lang w:val="ru-RU" w:bidi="ar-SY"/>
        </w:rPr>
        <w:t xml:space="preserve"> </w:t>
      </w:r>
      <w:r w:rsidR="00F156C0">
        <w:rPr>
          <w:rFonts w:ascii="Simplified Arabic" w:hAnsi="Simplified Arabic" w:cs="Simplified Arabic" w:hint="cs"/>
          <w:sz w:val="28"/>
          <w:szCs w:val="28"/>
          <w:rtl/>
          <w:lang w:val="ru-RU" w:bidi="ar-SY"/>
        </w:rPr>
        <w:t>و</w:t>
      </w:r>
      <w:r w:rsidRPr="00EE19D1">
        <w:rPr>
          <w:rFonts w:ascii="Simplified Arabic" w:hAnsi="Simplified Arabic" w:cs="Simplified Arabic"/>
          <w:sz w:val="28"/>
          <w:szCs w:val="28"/>
          <w:rtl/>
          <w:lang w:val="ru-RU" w:bidi="ar-SY"/>
        </w:rPr>
        <w:t xml:space="preserve">تظهر </w:t>
      </w:r>
      <w:r w:rsidR="002E703B" w:rsidRPr="00EE19D1">
        <w:rPr>
          <w:rFonts w:ascii="Simplified Arabic" w:hAnsi="Simplified Arabic" w:cs="Simplified Arabic"/>
          <w:sz w:val="28"/>
          <w:szCs w:val="28"/>
          <w:rtl/>
          <w:lang w:val="ru-RU" w:bidi="ar-SY"/>
        </w:rPr>
        <w:t xml:space="preserve">القوائم </w:t>
      </w:r>
      <w:r w:rsidRPr="00EE19D1">
        <w:rPr>
          <w:rFonts w:ascii="Simplified Arabic" w:hAnsi="Simplified Arabic" w:cs="Simplified Arabic"/>
          <w:sz w:val="28"/>
          <w:szCs w:val="28"/>
          <w:rtl/>
          <w:lang w:val="ru-RU" w:bidi="ar-SY"/>
        </w:rPr>
        <w:t xml:space="preserve"> المالية </w:t>
      </w:r>
      <w:r w:rsidR="002E703B" w:rsidRPr="00EE19D1">
        <w:rPr>
          <w:rFonts w:ascii="Simplified Arabic" w:hAnsi="Simplified Arabic" w:cs="Simplified Arabic"/>
          <w:sz w:val="28"/>
          <w:szCs w:val="28"/>
          <w:rtl/>
          <w:lang w:val="ru-RU" w:bidi="ar-SY"/>
        </w:rPr>
        <w:t xml:space="preserve">للشركات </w:t>
      </w:r>
      <w:r w:rsidRPr="00EE19D1">
        <w:rPr>
          <w:rFonts w:ascii="Simplified Arabic" w:hAnsi="Simplified Arabic" w:cs="Simplified Arabic"/>
          <w:sz w:val="28"/>
          <w:szCs w:val="28"/>
          <w:rtl/>
          <w:lang w:val="ru-RU" w:bidi="ar-SY"/>
        </w:rPr>
        <w:t>نموا</w:t>
      </w:r>
      <w:r w:rsidR="006D6BAE">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كبيرا</w:t>
      </w:r>
      <w:r w:rsidR="003B21D9">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في حجم المبيعات</w:t>
      </w:r>
      <w:r w:rsidR="006A2EDA">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r w:rsidR="0000618C" w:rsidRPr="00EE19D1">
        <w:rPr>
          <w:rFonts w:ascii="Simplified Arabic" w:hAnsi="Simplified Arabic" w:cs="Simplified Arabic"/>
          <w:sz w:val="28"/>
          <w:szCs w:val="28"/>
          <w:rtl/>
          <w:lang w:val="ru-RU" w:bidi="ar-SY"/>
        </w:rPr>
        <w:t xml:space="preserve">حيث تقوم </w:t>
      </w:r>
      <w:r w:rsidRPr="00EE19D1">
        <w:rPr>
          <w:rFonts w:ascii="Simplified Arabic" w:hAnsi="Simplified Arabic" w:cs="Simplified Arabic"/>
          <w:sz w:val="28"/>
          <w:szCs w:val="28"/>
          <w:rtl/>
          <w:lang w:val="ru-RU" w:bidi="ar-SY"/>
        </w:rPr>
        <w:t xml:space="preserve"> </w:t>
      </w:r>
      <w:r w:rsidR="0000618C" w:rsidRPr="00EE19D1">
        <w:rPr>
          <w:rFonts w:ascii="Simplified Arabic" w:hAnsi="Simplified Arabic" w:cs="Simplified Arabic"/>
          <w:sz w:val="28"/>
          <w:szCs w:val="28"/>
          <w:rtl/>
          <w:lang w:val="ru-RU" w:bidi="ar-SY"/>
        </w:rPr>
        <w:t>ب</w:t>
      </w:r>
      <w:r w:rsidRPr="00EE19D1">
        <w:rPr>
          <w:rFonts w:ascii="Simplified Arabic" w:hAnsi="Simplified Arabic" w:cs="Simplified Arabic"/>
          <w:sz w:val="28"/>
          <w:szCs w:val="28"/>
          <w:rtl/>
          <w:lang w:val="ru-RU" w:bidi="ar-SY"/>
        </w:rPr>
        <w:t xml:space="preserve">احتجاز الجزء </w:t>
      </w:r>
      <w:r w:rsidR="00F55D8F" w:rsidRPr="00EE19D1">
        <w:rPr>
          <w:rFonts w:ascii="Simplified Arabic" w:hAnsi="Simplified Arabic" w:cs="Simplified Arabic" w:hint="cs"/>
          <w:sz w:val="28"/>
          <w:szCs w:val="28"/>
          <w:rtl/>
          <w:lang w:val="ru-RU" w:bidi="ar-SY"/>
        </w:rPr>
        <w:t>الأكبر</w:t>
      </w:r>
      <w:r w:rsidRPr="00EE19D1">
        <w:rPr>
          <w:rFonts w:ascii="Simplified Arabic" w:hAnsi="Simplified Arabic" w:cs="Simplified Arabic"/>
          <w:sz w:val="28"/>
          <w:szCs w:val="28"/>
          <w:rtl/>
          <w:lang w:val="ru-RU" w:bidi="ar-SY"/>
        </w:rPr>
        <w:t xml:space="preserve"> من </w:t>
      </w:r>
      <w:r w:rsidR="00F55D8F" w:rsidRPr="00EE19D1">
        <w:rPr>
          <w:rFonts w:ascii="Simplified Arabic" w:hAnsi="Simplified Arabic" w:cs="Simplified Arabic" w:hint="cs"/>
          <w:sz w:val="28"/>
          <w:szCs w:val="28"/>
          <w:rtl/>
          <w:lang w:val="ru-RU" w:bidi="ar-SY"/>
        </w:rPr>
        <w:t>أرباحها</w:t>
      </w:r>
      <w:r w:rsidRPr="00EE19D1">
        <w:rPr>
          <w:rFonts w:ascii="Simplified Arabic" w:hAnsi="Simplified Arabic" w:cs="Simplified Arabic"/>
          <w:sz w:val="28"/>
          <w:szCs w:val="28"/>
          <w:rtl/>
          <w:lang w:val="ru-RU" w:bidi="ar-SY"/>
        </w:rPr>
        <w:t xml:space="preserve"> لعمليات  </w:t>
      </w:r>
      <w:r w:rsidRPr="00EE19D1">
        <w:rPr>
          <w:rFonts w:ascii="Simplified Arabic" w:hAnsi="Simplified Arabic" w:cs="Simplified Arabic"/>
          <w:sz w:val="28"/>
          <w:szCs w:val="28"/>
          <w:rtl/>
          <w:lang w:val="ru-RU" w:bidi="ar-SY"/>
        </w:rPr>
        <w:lastRenderedPageBreak/>
        <w:t>التوسع</w:t>
      </w:r>
      <w:r w:rsidR="00D756FF" w:rsidRPr="00EE19D1">
        <w:rPr>
          <w:rFonts w:ascii="Simplified Arabic" w:hAnsi="Simplified Arabic" w:cs="Simplified Arabic"/>
          <w:sz w:val="28"/>
          <w:szCs w:val="28"/>
          <w:rtl/>
          <w:lang w:val="ru-RU" w:bidi="ar-SY"/>
        </w:rPr>
        <w:t>.</w:t>
      </w:r>
      <w:r w:rsidR="007A4036" w:rsidRPr="00EE19D1">
        <w:rPr>
          <w:rStyle w:val="FootnoteReference"/>
          <w:rFonts w:ascii="Simplified Arabic" w:hAnsi="Simplified Arabic" w:cs="Simplified Arabic"/>
          <w:sz w:val="28"/>
          <w:szCs w:val="28"/>
          <w:rtl/>
          <w:lang w:val="ru-RU" w:bidi="ar-SY"/>
        </w:rPr>
        <w:footnoteReference w:id="156"/>
      </w:r>
      <w:r w:rsidRPr="00EE19D1">
        <w:rPr>
          <w:rFonts w:ascii="Simplified Arabic" w:hAnsi="Simplified Arabic" w:cs="Simplified Arabic"/>
          <w:sz w:val="28"/>
          <w:szCs w:val="28"/>
          <w:rtl/>
          <w:lang w:val="ru-RU" w:bidi="ar-SY"/>
        </w:rPr>
        <w:t xml:space="preserve"> </w:t>
      </w:r>
      <w:r w:rsidR="00D756FF" w:rsidRPr="00EE19D1">
        <w:rPr>
          <w:rFonts w:ascii="Simplified Arabic" w:hAnsi="Simplified Arabic" w:cs="Simplified Arabic"/>
          <w:sz w:val="28"/>
          <w:szCs w:val="28"/>
          <w:rtl/>
          <w:lang w:val="ru-RU" w:bidi="ar-SY"/>
        </w:rPr>
        <w:t xml:space="preserve"> تتصف هذه الصناديق بالمخاطر العالية </w:t>
      </w:r>
      <w:r w:rsidR="00F55D8F" w:rsidRPr="00EE19D1">
        <w:rPr>
          <w:rFonts w:ascii="Simplified Arabic" w:hAnsi="Simplified Arabic" w:cs="Simplified Arabic" w:hint="cs"/>
          <w:sz w:val="28"/>
          <w:szCs w:val="28"/>
          <w:rtl/>
          <w:lang w:val="ru-RU" w:bidi="ar-SY"/>
        </w:rPr>
        <w:t>لأنها</w:t>
      </w:r>
      <w:r w:rsidR="00D756FF" w:rsidRPr="00EE19D1">
        <w:rPr>
          <w:rFonts w:ascii="Simplified Arabic" w:hAnsi="Simplified Arabic" w:cs="Simplified Arabic"/>
          <w:sz w:val="28"/>
          <w:szCs w:val="28"/>
          <w:rtl/>
          <w:lang w:val="ru-RU" w:bidi="ar-SY"/>
        </w:rPr>
        <w:t xml:space="preserve"> تتبع </w:t>
      </w:r>
      <w:r w:rsidR="00F55D8F" w:rsidRPr="00EE19D1">
        <w:rPr>
          <w:rFonts w:ascii="Simplified Arabic" w:hAnsi="Simplified Arabic" w:cs="Simplified Arabic" w:hint="cs"/>
          <w:sz w:val="28"/>
          <w:szCs w:val="28"/>
          <w:rtl/>
          <w:lang w:val="ru-RU" w:bidi="ar-SY"/>
        </w:rPr>
        <w:t>استراتيجيا</w:t>
      </w:r>
      <w:r w:rsidR="00F55D8F" w:rsidRPr="00EE19D1">
        <w:rPr>
          <w:rFonts w:ascii="Simplified Arabic" w:hAnsi="Simplified Arabic" w:cs="Simplified Arabic" w:hint="eastAsia"/>
          <w:sz w:val="28"/>
          <w:szCs w:val="28"/>
          <w:rtl/>
          <w:lang w:val="ru-RU" w:bidi="ar-SY"/>
        </w:rPr>
        <w:t>ت</w:t>
      </w:r>
      <w:r w:rsidR="00D756FF" w:rsidRPr="00EE19D1">
        <w:rPr>
          <w:rFonts w:ascii="Simplified Arabic" w:hAnsi="Simplified Arabic" w:cs="Simplified Arabic"/>
          <w:sz w:val="28"/>
          <w:szCs w:val="28"/>
          <w:rtl/>
          <w:lang w:val="ru-RU" w:bidi="ar-SY"/>
        </w:rPr>
        <w:t xml:space="preserve"> خطرة بغرض تحقيق أكبر قدر ممكن من </w:t>
      </w:r>
      <w:r w:rsidR="007D2E22" w:rsidRPr="00EE19D1">
        <w:rPr>
          <w:rFonts w:ascii="Simplified Arabic" w:hAnsi="Simplified Arabic" w:cs="Simplified Arabic"/>
          <w:sz w:val="28"/>
          <w:szCs w:val="28"/>
          <w:rtl/>
          <w:lang w:val="ru-RU" w:bidi="ar-SY"/>
        </w:rPr>
        <w:t>تنمية</w:t>
      </w:r>
      <w:r w:rsidR="00D756FF" w:rsidRPr="00EE19D1">
        <w:rPr>
          <w:rFonts w:ascii="Simplified Arabic" w:hAnsi="Simplified Arabic" w:cs="Simplified Arabic"/>
          <w:sz w:val="28"/>
          <w:szCs w:val="28"/>
          <w:rtl/>
          <w:lang w:val="ru-RU" w:bidi="ar-SY"/>
        </w:rPr>
        <w:t xml:space="preserve"> </w:t>
      </w:r>
      <w:r w:rsidR="003044D9" w:rsidRPr="00EE19D1">
        <w:rPr>
          <w:rFonts w:ascii="Simplified Arabic" w:hAnsi="Simplified Arabic" w:cs="Simplified Arabic" w:hint="cs"/>
          <w:sz w:val="28"/>
          <w:szCs w:val="28"/>
          <w:rtl/>
          <w:lang w:val="ru-RU" w:bidi="ar-SY"/>
        </w:rPr>
        <w:t>رأس</w:t>
      </w:r>
      <w:r w:rsidR="00D756FF" w:rsidRPr="00EE19D1">
        <w:rPr>
          <w:rFonts w:ascii="Simplified Arabic" w:hAnsi="Simplified Arabic" w:cs="Simplified Arabic"/>
          <w:sz w:val="28"/>
          <w:szCs w:val="28"/>
          <w:rtl/>
          <w:lang w:val="ru-RU" w:bidi="ar-SY"/>
        </w:rPr>
        <w:t xml:space="preserve"> المال، عدا عن استثمارها في </w:t>
      </w:r>
      <w:r w:rsidR="004A3D11" w:rsidRPr="00EE19D1">
        <w:rPr>
          <w:rFonts w:ascii="Simplified Arabic" w:hAnsi="Simplified Arabic" w:cs="Simplified Arabic" w:hint="cs"/>
          <w:sz w:val="28"/>
          <w:szCs w:val="28"/>
          <w:rtl/>
          <w:lang w:val="ru-RU" w:bidi="ar-SY"/>
        </w:rPr>
        <w:t>أسهم</w:t>
      </w:r>
      <w:r w:rsidR="00D756FF" w:rsidRPr="00EE19D1">
        <w:rPr>
          <w:rFonts w:ascii="Simplified Arabic" w:hAnsi="Simplified Arabic" w:cs="Simplified Arabic"/>
          <w:sz w:val="28"/>
          <w:szCs w:val="28"/>
          <w:rtl/>
          <w:lang w:val="ru-RU" w:bidi="ar-SY"/>
        </w:rPr>
        <w:t xml:space="preserve"> شركات تتميز بالنم</w:t>
      </w:r>
      <w:r w:rsidR="00203BAB">
        <w:rPr>
          <w:rFonts w:ascii="Simplified Arabic" w:hAnsi="Simplified Arabic" w:cs="Simplified Arabic"/>
          <w:sz w:val="28"/>
          <w:szCs w:val="28"/>
          <w:rtl/>
          <w:lang w:val="ru-RU" w:bidi="ar-SY"/>
        </w:rPr>
        <w:t>و</w:t>
      </w:r>
      <w:r w:rsidR="006D6BAE">
        <w:rPr>
          <w:rFonts w:ascii="Simplified Arabic" w:hAnsi="Simplified Arabic" w:cs="Simplified Arabic"/>
          <w:sz w:val="28"/>
          <w:szCs w:val="28"/>
          <w:rtl/>
          <w:lang w:val="ru-RU" w:bidi="ar-SY"/>
        </w:rPr>
        <w:t xml:space="preserve">، </w:t>
      </w:r>
      <w:r w:rsidR="00F156C0">
        <w:rPr>
          <w:rFonts w:ascii="Simplified Arabic" w:hAnsi="Simplified Arabic" w:cs="Simplified Arabic" w:hint="cs"/>
          <w:sz w:val="28"/>
          <w:szCs w:val="28"/>
          <w:rtl/>
          <w:lang w:val="ru-RU" w:bidi="ar-SY"/>
        </w:rPr>
        <w:t>و</w:t>
      </w:r>
      <w:r w:rsidR="006D6BAE">
        <w:rPr>
          <w:rFonts w:ascii="Simplified Arabic" w:hAnsi="Simplified Arabic" w:cs="Simplified Arabic"/>
          <w:sz w:val="28"/>
          <w:szCs w:val="28"/>
          <w:rtl/>
          <w:lang w:val="ru-RU" w:bidi="ar-SY"/>
        </w:rPr>
        <w:t>تلج</w:t>
      </w:r>
      <w:r w:rsidR="006D6BAE">
        <w:rPr>
          <w:rFonts w:ascii="Simplified Arabic" w:hAnsi="Simplified Arabic" w:cs="Simplified Arabic" w:hint="cs"/>
          <w:sz w:val="28"/>
          <w:szCs w:val="28"/>
          <w:rtl/>
          <w:lang w:val="ru-RU" w:bidi="ar-SY"/>
        </w:rPr>
        <w:t>أ</w:t>
      </w:r>
      <w:r w:rsidR="00D756FF" w:rsidRPr="00EE19D1">
        <w:rPr>
          <w:rFonts w:ascii="Simplified Arabic" w:hAnsi="Simplified Arabic" w:cs="Simplified Arabic"/>
          <w:sz w:val="28"/>
          <w:szCs w:val="28"/>
          <w:rtl/>
          <w:lang w:val="ru-RU" w:bidi="ar-SY"/>
        </w:rPr>
        <w:t xml:space="preserve"> </w:t>
      </w:r>
      <w:r w:rsidR="00F55D8F" w:rsidRPr="00EE19D1">
        <w:rPr>
          <w:rFonts w:ascii="Simplified Arabic" w:hAnsi="Simplified Arabic" w:cs="Simplified Arabic" w:hint="cs"/>
          <w:sz w:val="28"/>
          <w:szCs w:val="28"/>
          <w:rtl/>
          <w:lang w:val="ru-RU" w:bidi="ar-SY"/>
        </w:rPr>
        <w:t>إدارة</w:t>
      </w:r>
      <w:r w:rsidR="00D756FF" w:rsidRPr="00EE19D1">
        <w:rPr>
          <w:rFonts w:ascii="Simplified Arabic" w:hAnsi="Simplified Arabic" w:cs="Simplified Arabic"/>
          <w:sz w:val="28"/>
          <w:szCs w:val="28"/>
          <w:rtl/>
          <w:lang w:val="ru-RU" w:bidi="ar-SY"/>
        </w:rPr>
        <w:t xml:space="preserve"> هذه الصناديق في بعض </w:t>
      </w:r>
      <w:r w:rsidR="00F55D8F" w:rsidRPr="00EE19D1">
        <w:rPr>
          <w:rFonts w:ascii="Simplified Arabic" w:hAnsi="Simplified Arabic" w:cs="Simplified Arabic" w:hint="cs"/>
          <w:sz w:val="28"/>
          <w:szCs w:val="28"/>
          <w:rtl/>
          <w:lang w:val="ru-RU" w:bidi="ar-SY"/>
        </w:rPr>
        <w:t>الأحيان</w:t>
      </w:r>
      <w:r w:rsidR="00D756FF" w:rsidRPr="00EE19D1">
        <w:rPr>
          <w:rFonts w:ascii="Simplified Arabic" w:hAnsi="Simplified Arabic" w:cs="Simplified Arabic"/>
          <w:sz w:val="28"/>
          <w:szCs w:val="28"/>
          <w:rtl/>
          <w:lang w:val="ru-RU" w:bidi="ar-SY"/>
        </w:rPr>
        <w:t xml:space="preserve"> </w:t>
      </w:r>
      <w:r w:rsidR="003044D9" w:rsidRPr="00EE19D1">
        <w:rPr>
          <w:rFonts w:ascii="Simplified Arabic" w:hAnsi="Simplified Arabic" w:cs="Simplified Arabic" w:hint="cs"/>
          <w:sz w:val="28"/>
          <w:szCs w:val="28"/>
          <w:rtl/>
          <w:lang w:val="ru-RU" w:bidi="ar-SY"/>
        </w:rPr>
        <w:t>إلى</w:t>
      </w:r>
      <w:r w:rsidR="00D756FF" w:rsidRPr="00EE19D1">
        <w:rPr>
          <w:rFonts w:ascii="Simplified Arabic" w:hAnsi="Simplified Arabic" w:cs="Simplified Arabic"/>
          <w:sz w:val="28"/>
          <w:szCs w:val="28"/>
          <w:rtl/>
          <w:lang w:val="ru-RU" w:bidi="ar-SY"/>
        </w:rPr>
        <w:t xml:space="preserve"> الاقتراض من البنوك بغرض استثمار في شركات النم</w:t>
      </w:r>
      <w:r w:rsidR="00203BAB">
        <w:rPr>
          <w:rFonts w:ascii="Simplified Arabic" w:hAnsi="Simplified Arabic" w:cs="Simplified Arabic"/>
          <w:sz w:val="28"/>
          <w:szCs w:val="28"/>
          <w:rtl/>
          <w:lang w:val="ru-RU" w:bidi="ar-SY"/>
        </w:rPr>
        <w:t>و</w:t>
      </w:r>
      <w:r w:rsidR="006D6BAE">
        <w:rPr>
          <w:rFonts w:ascii="Simplified Arabic" w:hAnsi="Simplified Arabic" w:cs="Simplified Arabic" w:hint="cs"/>
          <w:sz w:val="28"/>
          <w:szCs w:val="28"/>
          <w:rtl/>
          <w:lang w:val="ru-RU" w:bidi="ar-SY"/>
        </w:rPr>
        <w:t xml:space="preserve"> </w:t>
      </w:r>
      <w:r w:rsidR="00203BAB">
        <w:rPr>
          <w:rFonts w:ascii="Simplified Arabic" w:hAnsi="Simplified Arabic" w:cs="Simplified Arabic"/>
          <w:sz w:val="28"/>
          <w:szCs w:val="28"/>
          <w:rtl/>
          <w:lang w:val="ru-RU" w:bidi="ar-SY"/>
        </w:rPr>
        <w:t>و</w:t>
      </w:r>
      <w:r w:rsidR="00D756FF" w:rsidRPr="00EE19D1">
        <w:rPr>
          <w:rFonts w:ascii="Simplified Arabic" w:hAnsi="Simplified Arabic" w:cs="Simplified Arabic"/>
          <w:sz w:val="28"/>
          <w:szCs w:val="28"/>
          <w:rtl/>
          <w:lang w:val="ru-RU" w:bidi="ar-SY"/>
        </w:rPr>
        <w:t xml:space="preserve">تحقيق </w:t>
      </w:r>
      <w:r w:rsidR="00F55D8F" w:rsidRPr="00EE19D1">
        <w:rPr>
          <w:rFonts w:ascii="Simplified Arabic" w:hAnsi="Simplified Arabic" w:cs="Simplified Arabic" w:hint="cs"/>
          <w:sz w:val="28"/>
          <w:szCs w:val="28"/>
          <w:rtl/>
          <w:lang w:val="ru-RU" w:bidi="ar-SY"/>
        </w:rPr>
        <w:t>أرباح</w:t>
      </w:r>
      <w:r w:rsidR="00D756FF" w:rsidRPr="00EE19D1">
        <w:rPr>
          <w:rFonts w:ascii="Simplified Arabic" w:hAnsi="Simplified Arabic" w:cs="Simplified Arabic"/>
          <w:sz w:val="28"/>
          <w:szCs w:val="28"/>
          <w:rtl/>
          <w:lang w:val="ru-RU" w:bidi="ar-SY"/>
        </w:rPr>
        <w:t xml:space="preserve"> </w:t>
      </w:r>
      <w:r w:rsidR="00F55D8F" w:rsidRPr="00EE19D1">
        <w:rPr>
          <w:rFonts w:ascii="Simplified Arabic" w:hAnsi="Simplified Arabic" w:cs="Simplified Arabic" w:hint="cs"/>
          <w:sz w:val="28"/>
          <w:szCs w:val="28"/>
          <w:rtl/>
          <w:lang w:val="ru-RU" w:bidi="ar-SY"/>
        </w:rPr>
        <w:t>إضافية</w:t>
      </w:r>
      <w:r w:rsidR="00D756FF" w:rsidRPr="00EE19D1">
        <w:rPr>
          <w:rFonts w:ascii="Simplified Arabic" w:hAnsi="Simplified Arabic" w:cs="Simplified Arabic"/>
          <w:sz w:val="28"/>
          <w:szCs w:val="28"/>
          <w:rtl/>
          <w:lang w:val="ru-RU" w:bidi="ar-SY"/>
        </w:rPr>
        <w:t xml:space="preserve"> باستخدام الرافعة المالية، </w:t>
      </w:r>
      <w:r w:rsidR="00203BAB">
        <w:rPr>
          <w:rFonts w:ascii="Simplified Arabic" w:hAnsi="Simplified Arabic" w:cs="Simplified Arabic"/>
          <w:sz w:val="28"/>
          <w:szCs w:val="28"/>
          <w:rtl/>
          <w:lang w:val="ru-RU" w:bidi="ar-SY"/>
        </w:rPr>
        <w:t>و</w:t>
      </w:r>
      <w:r w:rsidR="00D756FF" w:rsidRPr="00EE19D1">
        <w:rPr>
          <w:rFonts w:ascii="Simplified Arabic" w:hAnsi="Simplified Arabic" w:cs="Simplified Arabic"/>
          <w:sz w:val="28"/>
          <w:szCs w:val="28"/>
          <w:rtl/>
          <w:lang w:val="ru-RU" w:bidi="ar-SY"/>
        </w:rPr>
        <w:t xml:space="preserve">كذلك تقوم </w:t>
      </w:r>
      <w:r w:rsidR="00203BAB">
        <w:rPr>
          <w:rFonts w:ascii="Simplified Arabic" w:hAnsi="Simplified Arabic" w:cs="Simplified Arabic"/>
          <w:sz w:val="28"/>
          <w:szCs w:val="28"/>
          <w:rtl/>
          <w:lang w:val="ru-RU" w:bidi="ar-SY"/>
        </w:rPr>
        <w:t>و</w:t>
      </w:r>
      <w:r w:rsidR="00D756FF" w:rsidRPr="00EE19D1">
        <w:rPr>
          <w:rFonts w:ascii="Simplified Arabic" w:hAnsi="Simplified Arabic" w:cs="Simplified Arabic"/>
          <w:sz w:val="28"/>
          <w:szCs w:val="28"/>
          <w:rtl/>
          <w:lang w:val="ru-RU" w:bidi="ar-SY"/>
        </w:rPr>
        <w:t xml:space="preserve">بهدف تحقيق </w:t>
      </w:r>
      <w:r w:rsidR="00F55D8F" w:rsidRPr="00EE19D1">
        <w:rPr>
          <w:rFonts w:ascii="Simplified Arabic" w:hAnsi="Simplified Arabic" w:cs="Simplified Arabic" w:hint="cs"/>
          <w:sz w:val="28"/>
          <w:szCs w:val="28"/>
          <w:rtl/>
          <w:lang w:val="ru-RU" w:bidi="ar-SY"/>
        </w:rPr>
        <w:t>أرباح</w:t>
      </w:r>
      <w:r w:rsidR="00D756FF" w:rsidRPr="00EE19D1">
        <w:rPr>
          <w:rFonts w:ascii="Simplified Arabic" w:hAnsi="Simplified Arabic" w:cs="Simplified Arabic"/>
          <w:sz w:val="28"/>
          <w:szCs w:val="28"/>
          <w:rtl/>
          <w:lang w:val="ru-RU" w:bidi="ar-SY"/>
        </w:rPr>
        <w:t xml:space="preserve"> </w:t>
      </w:r>
      <w:r w:rsidR="00F55D8F" w:rsidRPr="00EE19D1">
        <w:rPr>
          <w:rFonts w:ascii="Simplified Arabic" w:hAnsi="Simplified Arabic" w:cs="Simplified Arabic" w:hint="cs"/>
          <w:sz w:val="28"/>
          <w:szCs w:val="28"/>
          <w:rtl/>
          <w:lang w:val="ru-RU" w:bidi="ar-SY"/>
        </w:rPr>
        <w:t>أكثر</w:t>
      </w:r>
      <w:r w:rsidR="00404E97" w:rsidRPr="00EE19D1">
        <w:rPr>
          <w:rFonts w:ascii="Simplified Arabic" w:hAnsi="Simplified Arabic" w:cs="Simplified Arabic"/>
          <w:sz w:val="28"/>
          <w:szCs w:val="28"/>
          <w:rtl/>
          <w:lang w:val="ru-RU" w:bidi="ar-SY"/>
        </w:rPr>
        <w:t xml:space="preserve"> بالمضاربة في خيارات </w:t>
      </w:r>
      <w:r w:rsidR="003044D9" w:rsidRPr="00EE19D1">
        <w:rPr>
          <w:rFonts w:ascii="Simplified Arabic" w:hAnsi="Simplified Arabic" w:cs="Simplified Arabic" w:hint="cs"/>
          <w:sz w:val="28"/>
          <w:szCs w:val="28"/>
          <w:rtl/>
          <w:lang w:val="ru-RU" w:bidi="ar-SY"/>
        </w:rPr>
        <w:t>الأسهم</w:t>
      </w:r>
      <w:r w:rsidR="00404E97" w:rsidRPr="00EE19D1">
        <w:rPr>
          <w:rFonts w:ascii="Simplified Arabic" w:hAnsi="Simplified Arabic" w:cs="Simplified Arabic"/>
          <w:sz w:val="28"/>
          <w:szCs w:val="28"/>
          <w:rtl/>
          <w:lang w:val="ru-RU" w:bidi="ar-SY"/>
        </w:rPr>
        <w:t>.</w:t>
      </w:r>
      <w:r w:rsidR="00404E97" w:rsidRPr="00EE19D1">
        <w:rPr>
          <w:rStyle w:val="FootnoteReference"/>
          <w:rFonts w:ascii="Simplified Arabic" w:hAnsi="Simplified Arabic" w:cs="Simplified Arabic"/>
          <w:sz w:val="28"/>
          <w:szCs w:val="28"/>
          <w:rtl/>
          <w:lang w:val="ru-RU" w:bidi="ar-SY"/>
        </w:rPr>
        <w:footnoteReference w:id="157"/>
      </w:r>
    </w:p>
    <w:p w:rsidR="00404E97" w:rsidRPr="00425E1F" w:rsidRDefault="00BC4790" w:rsidP="00734BB3">
      <w:pPr>
        <w:tabs>
          <w:tab w:val="left" w:pos="226"/>
          <w:tab w:val="left" w:pos="368"/>
        </w:tabs>
        <w:ind w:left="-52"/>
        <w:jc w:val="both"/>
        <w:rPr>
          <w:rFonts w:ascii="Simplified Arabic" w:hAnsi="Simplified Arabic" w:cs="Simplified Arabic"/>
          <w:sz w:val="28"/>
          <w:szCs w:val="28"/>
          <w:rtl/>
          <w:lang w:val="ru-RU" w:bidi="ar-SY"/>
        </w:rPr>
      </w:pPr>
      <w:r w:rsidRPr="00BC4790">
        <w:rPr>
          <w:rFonts w:ascii="Simplified Arabic" w:hAnsi="Simplified Arabic" w:cs="Simplified Arabic" w:hint="cs"/>
          <w:b/>
          <w:bCs/>
          <w:sz w:val="28"/>
          <w:szCs w:val="28"/>
          <w:rtl/>
          <w:lang w:val="ru-RU" w:bidi="ar-SY"/>
        </w:rPr>
        <w:t xml:space="preserve">ب- </w:t>
      </w:r>
      <w:r w:rsidR="00404E97" w:rsidRPr="00425E1F">
        <w:rPr>
          <w:rFonts w:ascii="Simplified Arabic" w:hAnsi="Simplified Arabic" w:cs="Simplified Arabic"/>
          <w:b/>
          <w:bCs/>
          <w:sz w:val="28"/>
          <w:szCs w:val="28"/>
          <w:u w:val="single"/>
          <w:rtl/>
          <w:lang w:val="ru-RU" w:bidi="ar-SY"/>
        </w:rPr>
        <w:t>صناديق النم</w:t>
      </w:r>
      <w:r w:rsidR="00203BAB" w:rsidRPr="00425E1F">
        <w:rPr>
          <w:rFonts w:ascii="Simplified Arabic" w:hAnsi="Simplified Arabic" w:cs="Simplified Arabic"/>
          <w:b/>
          <w:bCs/>
          <w:sz w:val="28"/>
          <w:szCs w:val="28"/>
          <w:u w:val="single"/>
          <w:rtl/>
          <w:lang w:val="ru-RU" w:bidi="ar-SY"/>
        </w:rPr>
        <w:t>و</w:t>
      </w:r>
      <w:r w:rsidR="001A10A3" w:rsidRPr="00425E1F">
        <w:rPr>
          <w:rFonts w:ascii="Simplified Arabic" w:hAnsi="Simplified Arabic" w:cs="Simplified Arabic" w:hint="cs"/>
          <w:b/>
          <w:bCs/>
          <w:sz w:val="28"/>
          <w:szCs w:val="28"/>
          <w:u w:val="single"/>
          <w:rtl/>
          <w:lang w:val="ru-RU" w:bidi="ar-SY"/>
        </w:rPr>
        <w:t xml:space="preserve"> </w:t>
      </w:r>
      <w:r w:rsidR="00404E97" w:rsidRPr="00425E1F">
        <w:rPr>
          <w:rFonts w:ascii="Simplified Arabic" w:hAnsi="Simplified Arabic" w:cs="Simplified Arabic"/>
          <w:b/>
          <w:bCs/>
          <w:sz w:val="28"/>
          <w:szCs w:val="28"/>
          <w:u w:val="single"/>
          <w:rtl/>
          <w:lang w:val="ru-RU" w:bidi="ar-SY"/>
        </w:rPr>
        <w:t>غير مجازفة</w:t>
      </w:r>
      <w:r w:rsidR="00425E1F">
        <w:rPr>
          <w:rFonts w:ascii="Simplified Arabic" w:hAnsi="Simplified Arabic" w:cs="Simplified Arabic" w:hint="cs"/>
          <w:sz w:val="28"/>
          <w:szCs w:val="28"/>
          <w:rtl/>
          <w:lang w:val="ru-RU" w:bidi="ar-SY"/>
        </w:rPr>
        <w:t>:</w:t>
      </w:r>
      <w:r w:rsidR="00404E97" w:rsidRPr="00425E1F">
        <w:rPr>
          <w:rFonts w:ascii="Simplified Arabic" w:hAnsi="Simplified Arabic" w:cs="Simplified Arabic"/>
          <w:sz w:val="28"/>
          <w:szCs w:val="28"/>
          <w:rtl/>
          <w:lang w:val="ru-RU" w:bidi="ar-SY"/>
        </w:rPr>
        <w:t xml:space="preserve"> </w:t>
      </w:r>
    </w:p>
    <w:p w:rsidR="00404E97" w:rsidRPr="00EE19D1" w:rsidRDefault="00404E97" w:rsidP="00F156C0">
      <w:pPr>
        <w:pStyle w:val="1"/>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 xml:space="preserve">تتبع هذه الصناديق سياسة توظيف أموالها في شركات لا زالت تتمتع </w:t>
      </w:r>
      <w:r w:rsidR="00F55D8F" w:rsidRPr="00EE19D1">
        <w:rPr>
          <w:rFonts w:ascii="Simplified Arabic" w:hAnsi="Simplified Arabic" w:cs="Simplified Arabic" w:hint="cs"/>
          <w:sz w:val="28"/>
          <w:szCs w:val="28"/>
          <w:rtl/>
          <w:lang w:val="ru-RU" w:bidi="ar-SY"/>
        </w:rPr>
        <w:t>بإمكانيات</w:t>
      </w:r>
      <w:r w:rsidRPr="00EE19D1">
        <w:rPr>
          <w:rFonts w:ascii="Simplified Arabic" w:hAnsi="Simplified Arabic" w:cs="Simplified Arabic"/>
          <w:sz w:val="28"/>
          <w:szCs w:val="28"/>
          <w:rtl/>
          <w:lang w:val="ru-RU" w:bidi="ar-SY"/>
        </w:rPr>
        <w:t xml:space="preserve"> النم</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تبتعد عن الاستثمار في  أسهم شركات نامية</w:t>
      </w:r>
      <w:r w:rsidR="006A2EDA">
        <w:rPr>
          <w:rFonts w:ascii="Simplified Arabic" w:hAnsi="Simplified Arabic" w:cs="Simplified Arabic" w:hint="cs"/>
          <w:sz w:val="28"/>
          <w:szCs w:val="28"/>
          <w:rtl/>
          <w:lang w:val="ru-RU" w:bidi="ar-SY"/>
        </w:rPr>
        <w:t>،</w:t>
      </w:r>
      <w:r w:rsidR="00C35FA5">
        <w:rPr>
          <w:rFonts w:ascii="Simplified Arabic" w:hAnsi="Simplified Arabic" w:cs="Simplified Arabic"/>
          <w:sz w:val="28"/>
          <w:szCs w:val="28"/>
          <w:rtl/>
          <w:lang w:val="ru-RU" w:bidi="ar-SY"/>
        </w:rPr>
        <w:t xml:space="preserve"> </w:t>
      </w:r>
      <w:r w:rsidR="00203BAB">
        <w:rPr>
          <w:rFonts w:ascii="Simplified Arabic" w:hAnsi="Simplified Arabic" w:cs="Simplified Arabic"/>
          <w:sz w:val="28"/>
          <w:szCs w:val="28"/>
          <w:rtl/>
          <w:lang w:val="ru-RU" w:bidi="ar-SY"/>
        </w:rPr>
        <w:t>و</w:t>
      </w:r>
      <w:r w:rsidR="00C35FA5">
        <w:rPr>
          <w:rFonts w:ascii="Simplified Arabic" w:hAnsi="Simplified Arabic" w:cs="Simplified Arabic"/>
          <w:sz w:val="28"/>
          <w:szCs w:val="28"/>
          <w:rtl/>
          <w:lang w:val="ru-RU" w:bidi="ar-SY"/>
        </w:rPr>
        <w:t xml:space="preserve">بعكس صناديق </w:t>
      </w:r>
      <w:r w:rsidRPr="00EE19D1">
        <w:rPr>
          <w:rFonts w:ascii="Simplified Arabic" w:hAnsi="Simplified Arabic" w:cs="Simplified Arabic"/>
          <w:sz w:val="28"/>
          <w:szCs w:val="28"/>
          <w:rtl/>
          <w:lang w:val="ru-RU" w:bidi="ar-SY"/>
        </w:rPr>
        <w:t>نم</w:t>
      </w:r>
      <w:r w:rsidR="00203BAB">
        <w:rPr>
          <w:rFonts w:ascii="Simplified Arabic" w:hAnsi="Simplified Arabic" w:cs="Simplified Arabic"/>
          <w:sz w:val="28"/>
          <w:szCs w:val="28"/>
          <w:rtl/>
          <w:lang w:val="ru-RU" w:bidi="ar-SY"/>
        </w:rPr>
        <w:t>و</w:t>
      </w:r>
      <w:r w:rsidR="006D6BAE">
        <w:rPr>
          <w:rFonts w:ascii="Simplified Arabic" w:hAnsi="Simplified Arabic" w:cs="Simplified Arabic" w:hint="cs"/>
          <w:sz w:val="28"/>
          <w:szCs w:val="28"/>
          <w:rtl/>
          <w:lang w:val="ru-RU" w:bidi="ar-SY"/>
        </w:rPr>
        <w:t xml:space="preserve"> </w:t>
      </w:r>
      <w:r w:rsidRPr="00EE19D1">
        <w:rPr>
          <w:rFonts w:ascii="Simplified Arabic" w:hAnsi="Simplified Arabic" w:cs="Simplified Arabic"/>
          <w:sz w:val="28"/>
          <w:szCs w:val="28"/>
          <w:rtl/>
          <w:lang w:val="ru-RU" w:bidi="ar-SY"/>
        </w:rPr>
        <w:t xml:space="preserve">المجازفة  تبتعد هذه الصناديق عن الاقتراض بغرض زيادة </w:t>
      </w:r>
      <w:r w:rsidR="003044D9" w:rsidRPr="00EE19D1">
        <w:rPr>
          <w:rFonts w:ascii="Simplified Arabic" w:hAnsi="Simplified Arabic" w:cs="Simplified Arabic" w:hint="cs"/>
          <w:sz w:val="28"/>
          <w:szCs w:val="28"/>
          <w:rtl/>
          <w:lang w:val="ru-RU" w:bidi="ar-SY"/>
        </w:rPr>
        <w:t>رأس</w:t>
      </w:r>
      <w:r w:rsidRPr="00EE19D1">
        <w:rPr>
          <w:rFonts w:ascii="Simplified Arabic" w:hAnsi="Simplified Arabic" w:cs="Simplified Arabic"/>
          <w:sz w:val="28"/>
          <w:szCs w:val="28"/>
          <w:rtl/>
          <w:lang w:val="ru-RU" w:bidi="ar-SY"/>
        </w:rPr>
        <w:t xml:space="preserve"> المال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لكنها تستخدم الخيارات بغرض حماية استثماراتها</w:t>
      </w:r>
      <w:r w:rsidR="006A2EDA">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تقوم بتوزيع </w:t>
      </w:r>
      <w:r w:rsidR="00F55D8F" w:rsidRPr="00EE19D1">
        <w:rPr>
          <w:rFonts w:ascii="Simplified Arabic" w:hAnsi="Simplified Arabic" w:cs="Simplified Arabic" w:hint="cs"/>
          <w:sz w:val="28"/>
          <w:szCs w:val="28"/>
          <w:rtl/>
          <w:lang w:val="ru-RU" w:bidi="ar-SY"/>
        </w:rPr>
        <w:t>ضئيل</w:t>
      </w:r>
      <w:r w:rsidRPr="00EE19D1">
        <w:rPr>
          <w:rFonts w:ascii="Simplified Arabic" w:hAnsi="Simplified Arabic" w:cs="Simplified Arabic"/>
          <w:sz w:val="28"/>
          <w:szCs w:val="28"/>
          <w:rtl/>
          <w:lang w:val="ru-RU" w:bidi="ar-SY"/>
        </w:rPr>
        <w:t xml:space="preserve"> </w:t>
      </w:r>
      <w:r w:rsidR="00F156C0">
        <w:rPr>
          <w:rFonts w:ascii="Simplified Arabic" w:hAnsi="Simplified Arabic" w:cs="Simplified Arabic" w:hint="cs"/>
          <w:sz w:val="28"/>
          <w:szCs w:val="28"/>
          <w:rtl/>
          <w:lang w:val="ru-RU" w:bidi="ar-SY"/>
        </w:rPr>
        <w:t>لأ</w:t>
      </w:r>
      <w:r w:rsidR="00F55D8F" w:rsidRPr="00EE19D1">
        <w:rPr>
          <w:rFonts w:ascii="Simplified Arabic" w:hAnsi="Simplified Arabic" w:cs="Simplified Arabic" w:hint="cs"/>
          <w:sz w:val="28"/>
          <w:szCs w:val="28"/>
          <w:rtl/>
          <w:lang w:val="ru-RU" w:bidi="ar-SY"/>
        </w:rPr>
        <w:t>رباحها</w:t>
      </w:r>
      <w:r w:rsidRPr="00EE19D1">
        <w:rPr>
          <w:rFonts w:ascii="Simplified Arabic" w:hAnsi="Simplified Arabic" w:cs="Simplified Arabic"/>
          <w:sz w:val="28"/>
          <w:szCs w:val="28"/>
          <w:rtl/>
          <w:lang w:val="ru-RU" w:bidi="ar-SY"/>
        </w:rPr>
        <w:t xml:space="preserve"> على حملة الوثائق</w:t>
      </w:r>
      <w:r w:rsidR="006A2EDA">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r w:rsidR="00F156C0">
        <w:rPr>
          <w:rFonts w:ascii="Simplified Arabic" w:hAnsi="Simplified Arabic" w:cs="Simplified Arabic" w:hint="cs"/>
          <w:sz w:val="28"/>
          <w:szCs w:val="28"/>
          <w:rtl/>
          <w:lang w:val="ru-RU" w:bidi="ar-SY"/>
        </w:rPr>
        <w:t>و</w:t>
      </w:r>
      <w:r w:rsidR="003044D9" w:rsidRPr="00EE19D1">
        <w:rPr>
          <w:rFonts w:ascii="Simplified Arabic" w:hAnsi="Simplified Arabic" w:cs="Simplified Arabic" w:hint="cs"/>
          <w:sz w:val="28"/>
          <w:szCs w:val="28"/>
          <w:rtl/>
          <w:lang w:val="ru-RU" w:bidi="ar-SY"/>
        </w:rPr>
        <w:t>إن</w:t>
      </w:r>
      <w:r w:rsidRPr="00EE19D1">
        <w:rPr>
          <w:rFonts w:ascii="Simplified Arabic" w:hAnsi="Simplified Arabic" w:cs="Simplified Arabic"/>
          <w:sz w:val="28"/>
          <w:szCs w:val="28"/>
          <w:rtl/>
          <w:lang w:val="ru-RU" w:bidi="ar-SY"/>
        </w:rPr>
        <w:t xml:space="preserve"> الجزء </w:t>
      </w:r>
      <w:r w:rsidR="00F55D8F" w:rsidRPr="00EE19D1">
        <w:rPr>
          <w:rFonts w:ascii="Simplified Arabic" w:hAnsi="Simplified Arabic" w:cs="Simplified Arabic" w:hint="cs"/>
          <w:sz w:val="28"/>
          <w:szCs w:val="28"/>
          <w:rtl/>
          <w:lang w:val="ru-RU" w:bidi="ar-SY"/>
        </w:rPr>
        <w:t>الأكبر</w:t>
      </w:r>
      <w:r w:rsidRPr="00EE19D1">
        <w:rPr>
          <w:rFonts w:ascii="Simplified Arabic" w:hAnsi="Simplified Arabic" w:cs="Simplified Arabic"/>
          <w:sz w:val="28"/>
          <w:szCs w:val="28"/>
          <w:rtl/>
          <w:lang w:val="ru-RU" w:bidi="ar-SY"/>
        </w:rPr>
        <w:t xml:space="preserve"> منه يوجه </w:t>
      </w:r>
      <w:r w:rsidR="00F55D8F" w:rsidRPr="00EE19D1">
        <w:rPr>
          <w:rFonts w:ascii="Simplified Arabic" w:hAnsi="Simplified Arabic" w:cs="Simplified Arabic" w:hint="cs"/>
          <w:sz w:val="28"/>
          <w:szCs w:val="28"/>
          <w:rtl/>
          <w:lang w:val="ru-RU" w:bidi="ar-SY"/>
        </w:rPr>
        <w:t>لإعادة</w:t>
      </w:r>
      <w:r w:rsidRPr="00EE19D1">
        <w:rPr>
          <w:rFonts w:ascii="Simplified Arabic" w:hAnsi="Simplified Arabic" w:cs="Simplified Arabic"/>
          <w:sz w:val="28"/>
          <w:szCs w:val="28"/>
          <w:rtl/>
          <w:lang w:val="ru-RU" w:bidi="ar-SY"/>
        </w:rPr>
        <w:t xml:space="preserve"> الاستثمار.</w:t>
      </w:r>
      <w:r w:rsidRPr="00EE19D1">
        <w:rPr>
          <w:rStyle w:val="FootnoteReference"/>
          <w:rFonts w:ascii="Simplified Arabic" w:hAnsi="Simplified Arabic" w:cs="Simplified Arabic"/>
          <w:sz w:val="28"/>
          <w:szCs w:val="28"/>
          <w:rtl/>
          <w:lang w:val="ru-RU" w:bidi="ar-SY"/>
        </w:rPr>
        <w:footnoteReference w:id="158"/>
      </w:r>
      <w:r w:rsidRPr="00EE19D1">
        <w:rPr>
          <w:rFonts w:ascii="Simplified Arabic" w:hAnsi="Simplified Arabic" w:cs="Simplified Arabic"/>
          <w:sz w:val="28"/>
          <w:szCs w:val="28"/>
          <w:rtl/>
          <w:lang w:val="ru-RU" w:bidi="ar-SY"/>
        </w:rPr>
        <w:t xml:space="preserve"> </w:t>
      </w:r>
    </w:p>
    <w:p w:rsidR="002E703B" w:rsidRPr="00EE19D1" w:rsidRDefault="00D756FF" w:rsidP="00734BB3">
      <w:pPr>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 xml:space="preserve">تناسب </w:t>
      </w:r>
      <w:r w:rsidR="00404E97" w:rsidRPr="00EE19D1">
        <w:rPr>
          <w:rFonts w:ascii="Simplified Arabic" w:hAnsi="Simplified Arabic" w:cs="Simplified Arabic"/>
          <w:sz w:val="28"/>
          <w:szCs w:val="28"/>
          <w:rtl/>
          <w:lang w:val="ru-RU" w:bidi="ar-SY"/>
        </w:rPr>
        <w:t>صناديق النم</w:t>
      </w:r>
      <w:r w:rsidR="00203BAB">
        <w:rPr>
          <w:rFonts w:ascii="Simplified Arabic" w:hAnsi="Simplified Arabic" w:cs="Simplified Arabic"/>
          <w:sz w:val="28"/>
          <w:szCs w:val="28"/>
          <w:rtl/>
          <w:lang w:val="ru-RU" w:bidi="ar-SY"/>
        </w:rPr>
        <w:t>و</w:t>
      </w:r>
      <w:r w:rsidR="006D6BAE">
        <w:rPr>
          <w:rFonts w:ascii="Simplified Arabic" w:hAnsi="Simplified Arabic" w:cs="Simplified Arabic" w:hint="cs"/>
          <w:sz w:val="28"/>
          <w:szCs w:val="28"/>
          <w:rtl/>
          <w:lang w:val="ru-RU" w:bidi="ar-SY"/>
        </w:rPr>
        <w:t xml:space="preserve"> </w:t>
      </w:r>
      <w:r w:rsidR="00404E97" w:rsidRPr="00EE19D1">
        <w:rPr>
          <w:rFonts w:ascii="Simplified Arabic" w:hAnsi="Simplified Arabic" w:cs="Simplified Arabic"/>
          <w:sz w:val="28"/>
          <w:szCs w:val="28"/>
          <w:rtl/>
          <w:lang w:val="ru-RU" w:bidi="ar-SY"/>
        </w:rPr>
        <w:t xml:space="preserve">بنوعيها </w:t>
      </w:r>
      <w:r w:rsidRPr="00EE19D1">
        <w:rPr>
          <w:rFonts w:ascii="Simplified Arabic" w:hAnsi="Simplified Arabic" w:cs="Simplified Arabic"/>
          <w:sz w:val="28"/>
          <w:szCs w:val="28"/>
          <w:rtl/>
          <w:lang w:val="ru-RU" w:bidi="ar-SY"/>
        </w:rPr>
        <w:t xml:space="preserve"> المستثمرين الراغبين في تحقيق عائد مستقبلي مرتفع مقابل تحمل درجة عالية من المخاطر</w:t>
      </w:r>
      <w:r w:rsidR="00404E97" w:rsidRPr="00EE19D1">
        <w:rPr>
          <w:rFonts w:ascii="Simplified Arabic" w:hAnsi="Simplified Arabic" w:cs="Simplified Arabic"/>
          <w:sz w:val="28"/>
          <w:szCs w:val="28"/>
          <w:rtl/>
          <w:lang w:val="ru-RU" w:bidi="ar-SY"/>
        </w:rPr>
        <w:t>.</w:t>
      </w:r>
    </w:p>
    <w:p w:rsidR="0048736E" w:rsidRPr="00EE19D1" w:rsidRDefault="00CC72F2" w:rsidP="00734BB3">
      <w:pPr>
        <w:tabs>
          <w:tab w:val="left" w:pos="226"/>
          <w:tab w:val="left" w:pos="368"/>
        </w:tabs>
        <w:ind w:left="-52"/>
        <w:jc w:val="both"/>
        <w:rPr>
          <w:rFonts w:ascii="Simplified Arabic" w:hAnsi="Simplified Arabic" w:cs="Simplified Arabic"/>
          <w:b/>
          <w:bCs/>
          <w:sz w:val="28"/>
          <w:szCs w:val="28"/>
          <w:rtl/>
          <w:lang w:val="ru-RU" w:bidi="ar-SY"/>
        </w:rPr>
      </w:pPr>
      <w:r w:rsidRPr="00EE19D1">
        <w:rPr>
          <w:rFonts w:ascii="Simplified Arabic" w:hAnsi="Simplified Arabic" w:cs="Simplified Arabic"/>
          <w:b/>
          <w:bCs/>
          <w:sz w:val="28"/>
          <w:szCs w:val="28"/>
          <w:rtl/>
          <w:lang w:val="ru-RU" w:bidi="ar-SY"/>
        </w:rPr>
        <w:t xml:space="preserve">3 </w:t>
      </w:r>
      <w:r w:rsidR="003E6CDD">
        <w:rPr>
          <w:rFonts w:ascii="Simplified Arabic" w:hAnsi="Simplified Arabic" w:cs="Simplified Arabic" w:hint="cs"/>
          <w:b/>
          <w:bCs/>
          <w:sz w:val="28"/>
          <w:szCs w:val="28"/>
          <w:rtl/>
          <w:lang w:val="ru-RU" w:bidi="ar-SY"/>
        </w:rPr>
        <w:t xml:space="preserve">- </w:t>
      </w:r>
      <w:r w:rsidR="0048736E" w:rsidRPr="00EE19D1">
        <w:rPr>
          <w:rFonts w:ascii="Simplified Arabic" w:hAnsi="Simplified Arabic" w:cs="Simplified Arabic"/>
          <w:b/>
          <w:bCs/>
          <w:sz w:val="28"/>
          <w:szCs w:val="28"/>
          <w:rtl/>
          <w:lang w:val="ru-RU" w:bidi="ar-SY"/>
        </w:rPr>
        <w:t xml:space="preserve">صناديق الدخل </w:t>
      </w:r>
      <w:r w:rsidR="00203BAB">
        <w:rPr>
          <w:rFonts w:ascii="Simplified Arabic" w:hAnsi="Simplified Arabic" w:cs="Simplified Arabic"/>
          <w:b/>
          <w:bCs/>
          <w:sz w:val="28"/>
          <w:szCs w:val="28"/>
          <w:rtl/>
          <w:lang w:val="ru-RU" w:bidi="ar-SY"/>
        </w:rPr>
        <w:t>و</w:t>
      </w:r>
      <w:r w:rsidR="0048736E" w:rsidRPr="00EE19D1">
        <w:rPr>
          <w:rFonts w:ascii="Simplified Arabic" w:hAnsi="Simplified Arabic" w:cs="Simplified Arabic"/>
          <w:b/>
          <w:bCs/>
          <w:sz w:val="28"/>
          <w:szCs w:val="28"/>
          <w:rtl/>
          <w:lang w:val="ru-RU" w:bidi="ar-SY"/>
        </w:rPr>
        <w:t>النمو</w:t>
      </w:r>
      <w:r w:rsidR="00595CCB">
        <w:rPr>
          <w:rFonts w:ascii="Simplified Arabic" w:hAnsi="Simplified Arabic" w:cs="Simplified Arabic" w:hint="cs"/>
          <w:b/>
          <w:bCs/>
          <w:sz w:val="28"/>
          <w:szCs w:val="28"/>
          <w:rtl/>
          <w:lang w:val="ru-RU" w:bidi="ar-SY"/>
        </w:rPr>
        <w:t>:</w:t>
      </w:r>
    </w:p>
    <w:p w:rsidR="00706D4A" w:rsidRPr="00EE19D1" w:rsidRDefault="00D842F4" w:rsidP="00595CCB">
      <w:pPr>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 xml:space="preserve">تهدف هذه الصناديق </w:t>
      </w:r>
      <w:r w:rsidR="003044D9" w:rsidRPr="00EE19D1">
        <w:rPr>
          <w:rFonts w:ascii="Simplified Arabic" w:hAnsi="Simplified Arabic" w:cs="Simplified Arabic" w:hint="cs"/>
          <w:sz w:val="28"/>
          <w:szCs w:val="28"/>
          <w:rtl/>
          <w:lang w:val="ru-RU" w:bidi="ar-SY"/>
        </w:rPr>
        <w:t>إلى</w:t>
      </w:r>
      <w:r w:rsidRPr="00EE19D1">
        <w:rPr>
          <w:rFonts w:ascii="Simplified Arabic" w:hAnsi="Simplified Arabic" w:cs="Simplified Arabic"/>
          <w:sz w:val="28"/>
          <w:szCs w:val="28"/>
          <w:rtl/>
          <w:lang w:val="ru-RU" w:bidi="ar-SY"/>
        </w:rPr>
        <w:t xml:space="preserve"> المحافظة على </w:t>
      </w:r>
      <w:r w:rsidR="003044D9" w:rsidRPr="00EE19D1">
        <w:rPr>
          <w:rFonts w:ascii="Simplified Arabic" w:hAnsi="Simplified Arabic" w:cs="Simplified Arabic" w:hint="cs"/>
          <w:sz w:val="28"/>
          <w:szCs w:val="28"/>
          <w:rtl/>
          <w:lang w:val="ru-RU" w:bidi="ar-SY"/>
        </w:rPr>
        <w:t>أصولها</w:t>
      </w:r>
      <w:r w:rsidRPr="00EE19D1">
        <w:rPr>
          <w:rFonts w:ascii="Simplified Arabic" w:hAnsi="Simplified Arabic" w:cs="Simplified Arabic"/>
          <w:sz w:val="28"/>
          <w:szCs w:val="28"/>
          <w:rtl/>
          <w:lang w:val="ru-RU" w:bidi="ar-SY"/>
        </w:rPr>
        <w:t xml:space="preserve">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تحقيق عائد دوري </w:t>
      </w:r>
      <w:r w:rsidR="00F55D8F" w:rsidRPr="00EE19D1">
        <w:rPr>
          <w:rFonts w:ascii="Simplified Arabic" w:hAnsi="Simplified Arabic" w:cs="Simplified Arabic" w:hint="cs"/>
          <w:sz w:val="28"/>
          <w:szCs w:val="28"/>
          <w:rtl/>
          <w:lang w:val="ru-RU" w:bidi="ar-SY"/>
        </w:rPr>
        <w:t>إضافة</w:t>
      </w:r>
      <w:r w:rsidRPr="00EE19D1">
        <w:rPr>
          <w:rFonts w:ascii="Simplified Arabic" w:hAnsi="Simplified Arabic" w:cs="Simplified Arabic"/>
          <w:sz w:val="28"/>
          <w:szCs w:val="28"/>
          <w:rtl/>
          <w:lang w:val="ru-RU" w:bidi="ar-SY"/>
        </w:rPr>
        <w:t xml:space="preserve"> </w:t>
      </w:r>
      <w:r w:rsidR="003044D9" w:rsidRPr="00EE19D1">
        <w:rPr>
          <w:rFonts w:ascii="Simplified Arabic" w:hAnsi="Simplified Arabic" w:cs="Simplified Arabic" w:hint="cs"/>
          <w:sz w:val="28"/>
          <w:szCs w:val="28"/>
          <w:rtl/>
          <w:lang w:val="ru-RU" w:bidi="ar-SY"/>
        </w:rPr>
        <w:t>إلى</w:t>
      </w:r>
      <w:r w:rsidRPr="00EE19D1">
        <w:rPr>
          <w:rFonts w:ascii="Simplified Arabic" w:hAnsi="Simplified Arabic" w:cs="Simplified Arabic"/>
          <w:sz w:val="28"/>
          <w:szCs w:val="28"/>
          <w:rtl/>
          <w:lang w:val="ru-RU" w:bidi="ar-SY"/>
        </w:rPr>
        <w:t xml:space="preserve"> تحقيق نم</w:t>
      </w:r>
      <w:r w:rsidR="00203BAB">
        <w:rPr>
          <w:rFonts w:ascii="Simplified Arabic" w:hAnsi="Simplified Arabic" w:cs="Simplified Arabic"/>
          <w:sz w:val="28"/>
          <w:szCs w:val="28"/>
          <w:rtl/>
          <w:lang w:val="ru-RU" w:bidi="ar-SY"/>
        </w:rPr>
        <w:t>و</w:t>
      </w:r>
      <w:r w:rsidR="006D6BAE">
        <w:rPr>
          <w:rFonts w:ascii="Simplified Arabic" w:hAnsi="Simplified Arabic" w:cs="Simplified Arabic" w:hint="cs"/>
          <w:sz w:val="28"/>
          <w:szCs w:val="28"/>
          <w:rtl/>
          <w:lang w:val="ru-RU" w:bidi="ar-SY"/>
        </w:rPr>
        <w:t xml:space="preserve"> </w:t>
      </w:r>
      <w:r w:rsidR="006D6BAE">
        <w:rPr>
          <w:rFonts w:ascii="Simplified Arabic" w:hAnsi="Simplified Arabic" w:cs="Simplified Arabic"/>
          <w:sz w:val="28"/>
          <w:szCs w:val="28"/>
          <w:rtl/>
          <w:lang w:val="ru-RU" w:bidi="ar-SY"/>
        </w:rPr>
        <w:t xml:space="preserve">في قيمة الوثائق مع </w:t>
      </w:r>
      <w:r w:rsidR="006D6BAE">
        <w:rPr>
          <w:rFonts w:ascii="Simplified Arabic" w:hAnsi="Simplified Arabic" w:cs="Simplified Arabic" w:hint="cs"/>
          <w:sz w:val="28"/>
          <w:szCs w:val="28"/>
          <w:rtl/>
          <w:lang w:val="ru-RU" w:bidi="ar-SY"/>
        </w:rPr>
        <w:t>أ</w:t>
      </w:r>
      <w:r w:rsidRPr="00EE19D1">
        <w:rPr>
          <w:rFonts w:ascii="Simplified Arabic" w:hAnsi="Simplified Arabic" w:cs="Simplified Arabic"/>
          <w:sz w:val="28"/>
          <w:szCs w:val="28"/>
          <w:rtl/>
          <w:lang w:val="ru-RU" w:bidi="ar-SY"/>
        </w:rPr>
        <w:t xml:space="preserve">قل قدر ممكن من المخاطر، لذا تتكون </w:t>
      </w:r>
      <w:r w:rsidR="003044D9" w:rsidRPr="00EE19D1">
        <w:rPr>
          <w:rFonts w:ascii="Simplified Arabic" w:hAnsi="Simplified Arabic" w:cs="Simplified Arabic" w:hint="cs"/>
          <w:sz w:val="28"/>
          <w:szCs w:val="28"/>
          <w:rtl/>
          <w:lang w:val="ru-RU" w:bidi="ar-SY"/>
        </w:rPr>
        <w:t>أصولها</w:t>
      </w:r>
      <w:r w:rsidRPr="00EE19D1">
        <w:rPr>
          <w:rFonts w:ascii="Simplified Arabic" w:hAnsi="Simplified Arabic" w:cs="Simplified Arabic"/>
          <w:sz w:val="28"/>
          <w:szCs w:val="28"/>
          <w:rtl/>
          <w:lang w:val="ru-RU" w:bidi="ar-SY"/>
        </w:rPr>
        <w:t xml:space="preserve"> من </w:t>
      </w:r>
      <w:r w:rsidR="003044D9" w:rsidRPr="00EE19D1">
        <w:rPr>
          <w:rFonts w:ascii="Simplified Arabic" w:hAnsi="Simplified Arabic" w:cs="Simplified Arabic" w:hint="cs"/>
          <w:sz w:val="28"/>
          <w:szCs w:val="28"/>
          <w:rtl/>
          <w:lang w:val="ru-RU" w:bidi="ar-SY"/>
        </w:rPr>
        <w:t>الأوراق</w:t>
      </w:r>
      <w:r w:rsidRPr="00EE19D1">
        <w:rPr>
          <w:rFonts w:ascii="Simplified Arabic" w:hAnsi="Simplified Arabic" w:cs="Simplified Arabic"/>
          <w:sz w:val="28"/>
          <w:szCs w:val="28"/>
          <w:rtl/>
          <w:lang w:val="ru-RU" w:bidi="ar-SY"/>
        </w:rPr>
        <w:t xml:space="preserve"> المالية  ذات الدخل الثابت مثل السندات </w:t>
      </w:r>
      <w:r w:rsidR="00203BAB">
        <w:rPr>
          <w:rFonts w:ascii="Simplified Arabic" w:hAnsi="Simplified Arabic" w:cs="Simplified Arabic" w:hint="cs"/>
          <w:sz w:val="28"/>
          <w:szCs w:val="28"/>
          <w:rtl/>
          <w:lang w:val="ru-RU" w:bidi="ar-SY"/>
        </w:rPr>
        <w:t>و</w:t>
      </w:r>
      <w:r w:rsidR="003044D9" w:rsidRPr="00EE19D1">
        <w:rPr>
          <w:rFonts w:ascii="Simplified Arabic" w:hAnsi="Simplified Arabic" w:cs="Simplified Arabic" w:hint="cs"/>
          <w:sz w:val="28"/>
          <w:szCs w:val="28"/>
          <w:rtl/>
          <w:lang w:val="ru-RU" w:bidi="ar-SY"/>
        </w:rPr>
        <w:t>الأسهم</w:t>
      </w:r>
      <w:r w:rsidRPr="00EE19D1">
        <w:rPr>
          <w:rFonts w:ascii="Simplified Arabic" w:hAnsi="Simplified Arabic" w:cs="Simplified Arabic"/>
          <w:sz w:val="28"/>
          <w:szCs w:val="28"/>
          <w:rtl/>
          <w:lang w:val="ru-RU" w:bidi="ar-SY"/>
        </w:rPr>
        <w:t xml:space="preserve"> العادية</w:t>
      </w:r>
      <w:r w:rsidR="006A2EDA">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التي تكون في تشكيلة المحفظة ذات النسبة </w:t>
      </w:r>
      <w:r w:rsidR="00F55D8F" w:rsidRPr="00EE19D1">
        <w:rPr>
          <w:rFonts w:ascii="Simplified Arabic" w:hAnsi="Simplified Arabic" w:cs="Simplified Arabic" w:hint="cs"/>
          <w:sz w:val="28"/>
          <w:szCs w:val="28"/>
          <w:rtl/>
          <w:lang w:val="ru-RU" w:bidi="ar-SY"/>
        </w:rPr>
        <w:t>الأكبر</w:t>
      </w:r>
      <w:r w:rsidRPr="00EE19D1">
        <w:rPr>
          <w:rFonts w:ascii="Simplified Arabic" w:hAnsi="Simplified Arabic" w:cs="Simplified Arabic"/>
          <w:sz w:val="28"/>
          <w:szCs w:val="28"/>
          <w:rtl/>
          <w:lang w:val="ru-RU" w:bidi="ar-SY"/>
        </w:rPr>
        <w:t>.</w:t>
      </w:r>
    </w:p>
    <w:p w:rsidR="00D842F4" w:rsidRPr="00EE19D1" w:rsidRDefault="00203BAB" w:rsidP="00734BB3">
      <w:pPr>
        <w:tabs>
          <w:tab w:val="left" w:pos="226"/>
          <w:tab w:val="left" w:pos="368"/>
        </w:tabs>
        <w:ind w:left="-52"/>
        <w:jc w:val="both"/>
        <w:rPr>
          <w:rFonts w:ascii="Simplified Arabic" w:hAnsi="Simplified Arabic" w:cs="Simplified Arabic"/>
          <w:sz w:val="28"/>
          <w:szCs w:val="28"/>
          <w:rtl/>
          <w:lang w:val="ru-RU" w:bidi="ar-SY"/>
        </w:rPr>
      </w:pPr>
      <w:r>
        <w:rPr>
          <w:rFonts w:ascii="Simplified Arabic" w:hAnsi="Simplified Arabic" w:cs="Simplified Arabic" w:hint="cs"/>
          <w:sz w:val="28"/>
          <w:szCs w:val="28"/>
          <w:rtl/>
          <w:lang w:val="ru-RU" w:bidi="ar-SY"/>
        </w:rPr>
        <w:t>و</w:t>
      </w:r>
      <w:r w:rsidR="00C35FA5">
        <w:rPr>
          <w:rFonts w:ascii="Simplified Arabic" w:hAnsi="Simplified Arabic" w:cs="Simplified Arabic" w:hint="cs"/>
          <w:sz w:val="28"/>
          <w:szCs w:val="28"/>
          <w:rtl/>
          <w:lang w:val="ru-RU" w:bidi="ar-SY"/>
        </w:rPr>
        <w:t xml:space="preserve">تنقسم </w:t>
      </w:r>
      <w:r w:rsidR="003044D9">
        <w:rPr>
          <w:rFonts w:ascii="Simplified Arabic" w:hAnsi="Simplified Arabic" w:cs="Simplified Arabic" w:hint="cs"/>
          <w:sz w:val="28"/>
          <w:szCs w:val="28"/>
          <w:rtl/>
          <w:lang w:val="ru-RU" w:bidi="ar-SY"/>
        </w:rPr>
        <w:t>إلى</w:t>
      </w:r>
      <w:r w:rsidR="00C35FA5">
        <w:rPr>
          <w:rFonts w:ascii="Simplified Arabic" w:hAnsi="Simplified Arabic" w:cs="Simplified Arabic" w:hint="cs"/>
          <w:sz w:val="28"/>
          <w:szCs w:val="28"/>
          <w:rtl/>
          <w:lang w:val="ru-RU" w:bidi="ar-SY"/>
        </w:rPr>
        <w:t xml:space="preserve"> نوعين:</w:t>
      </w:r>
    </w:p>
    <w:p w:rsidR="00D842F4" w:rsidRPr="00EE19D1" w:rsidRDefault="00BC4790" w:rsidP="00734BB3">
      <w:pPr>
        <w:tabs>
          <w:tab w:val="left" w:pos="226"/>
          <w:tab w:val="left" w:pos="368"/>
        </w:tabs>
        <w:ind w:left="-52"/>
        <w:jc w:val="both"/>
        <w:rPr>
          <w:rFonts w:ascii="Simplified Arabic" w:hAnsi="Simplified Arabic" w:cs="Simplified Arabic"/>
          <w:sz w:val="28"/>
          <w:szCs w:val="28"/>
          <w:rtl/>
          <w:lang w:val="ru-RU" w:bidi="ar-SY"/>
        </w:rPr>
      </w:pPr>
      <w:r w:rsidRPr="00BC4790">
        <w:rPr>
          <w:rFonts w:ascii="Simplified Arabic" w:hAnsi="Simplified Arabic" w:cs="Simplified Arabic" w:hint="cs"/>
          <w:b/>
          <w:bCs/>
          <w:sz w:val="28"/>
          <w:szCs w:val="28"/>
          <w:rtl/>
          <w:lang w:val="ru-RU" w:bidi="ar-SY"/>
        </w:rPr>
        <w:t xml:space="preserve">أ - </w:t>
      </w:r>
      <w:r w:rsidR="00D842F4" w:rsidRPr="00E300C2">
        <w:rPr>
          <w:rFonts w:ascii="Simplified Arabic" w:hAnsi="Simplified Arabic" w:cs="Simplified Arabic"/>
          <w:b/>
          <w:bCs/>
          <w:sz w:val="28"/>
          <w:szCs w:val="28"/>
          <w:u w:val="single"/>
          <w:rtl/>
          <w:lang w:val="ru-RU" w:bidi="ar-SY"/>
        </w:rPr>
        <w:t xml:space="preserve">صناديق الدخل </w:t>
      </w:r>
      <w:r w:rsidR="00203BAB" w:rsidRPr="00E300C2">
        <w:rPr>
          <w:rFonts w:ascii="Simplified Arabic" w:hAnsi="Simplified Arabic" w:cs="Simplified Arabic"/>
          <w:b/>
          <w:bCs/>
          <w:sz w:val="28"/>
          <w:szCs w:val="28"/>
          <w:u w:val="single"/>
          <w:rtl/>
          <w:lang w:val="ru-RU" w:bidi="ar-SY"/>
        </w:rPr>
        <w:t>و</w:t>
      </w:r>
      <w:r w:rsidR="00D842F4" w:rsidRPr="00E300C2">
        <w:rPr>
          <w:rFonts w:ascii="Simplified Arabic" w:hAnsi="Simplified Arabic" w:cs="Simplified Arabic"/>
          <w:b/>
          <w:bCs/>
          <w:sz w:val="28"/>
          <w:szCs w:val="28"/>
          <w:u w:val="single"/>
          <w:rtl/>
          <w:lang w:val="ru-RU" w:bidi="ar-SY"/>
        </w:rPr>
        <w:t>النمو</w:t>
      </w:r>
      <w:r w:rsidR="00D842F4" w:rsidRPr="00EE19D1">
        <w:rPr>
          <w:rFonts w:ascii="Simplified Arabic" w:hAnsi="Simplified Arabic" w:cs="Simplified Arabic"/>
          <w:sz w:val="28"/>
          <w:szCs w:val="28"/>
          <w:rtl/>
          <w:lang w:val="ru-RU" w:bidi="ar-SY"/>
        </w:rPr>
        <w:t xml:space="preserve">: تعطي </w:t>
      </w:r>
      <w:r w:rsidR="00F55D8F" w:rsidRPr="00EE19D1">
        <w:rPr>
          <w:rFonts w:ascii="Simplified Arabic" w:hAnsi="Simplified Arabic" w:cs="Simplified Arabic" w:hint="cs"/>
          <w:sz w:val="28"/>
          <w:szCs w:val="28"/>
          <w:rtl/>
          <w:lang w:val="ru-RU" w:bidi="ar-SY"/>
        </w:rPr>
        <w:t>الأولوية</w:t>
      </w:r>
      <w:r w:rsidR="00D842F4" w:rsidRPr="00EE19D1">
        <w:rPr>
          <w:rFonts w:ascii="Simplified Arabic" w:hAnsi="Simplified Arabic" w:cs="Simplified Arabic"/>
          <w:sz w:val="28"/>
          <w:szCs w:val="28"/>
          <w:rtl/>
          <w:lang w:val="ru-RU" w:bidi="ar-SY"/>
        </w:rPr>
        <w:t xml:space="preserve"> لهدف الدخل فتزيد من استثماراتها في السندات </w:t>
      </w:r>
      <w:r w:rsidR="00203BAB">
        <w:rPr>
          <w:rFonts w:ascii="Simplified Arabic" w:hAnsi="Simplified Arabic" w:cs="Simplified Arabic"/>
          <w:sz w:val="28"/>
          <w:szCs w:val="28"/>
          <w:rtl/>
          <w:lang w:val="ru-RU" w:bidi="ar-SY"/>
        </w:rPr>
        <w:t>و</w:t>
      </w:r>
      <w:r w:rsidR="00D842F4" w:rsidRPr="00EE19D1">
        <w:rPr>
          <w:rFonts w:ascii="Simplified Arabic" w:hAnsi="Simplified Arabic" w:cs="Simplified Arabic"/>
          <w:sz w:val="28"/>
          <w:szCs w:val="28"/>
          <w:rtl/>
          <w:lang w:val="ru-RU" w:bidi="ar-SY"/>
        </w:rPr>
        <w:t xml:space="preserve">تقلل من الاستثمار في </w:t>
      </w:r>
      <w:r w:rsidR="003044D9" w:rsidRPr="00EE19D1">
        <w:rPr>
          <w:rFonts w:ascii="Simplified Arabic" w:hAnsi="Simplified Arabic" w:cs="Simplified Arabic" w:hint="cs"/>
          <w:sz w:val="28"/>
          <w:szCs w:val="28"/>
          <w:rtl/>
          <w:lang w:val="ru-RU" w:bidi="ar-SY"/>
        </w:rPr>
        <w:t>الأسهم</w:t>
      </w:r>
      <w:r w:rsidR="00E300C2">
        <w:rPr>
          <w:rFonts w:ascii="Simplified Arabic" w:hAnsi="Simplified Arabic" w:cs="Simplified Arabic" w:hint="cs"/>
          <w:sz w:val="28"/>
          <w:szCs w:val="28"/>
          <w:rtl/>
          <w:lang w:val="ru-RU" w:bidi="ar-SY"/>
        </w:rPr>
        <w:t>.</w:t>
      </w:r>
    </w:p>
    <w:p w:rsidR="006A2EDA" w:rsidRDefault="00BC4790" w:rsidP="00734BB3">
      <w:pPr>
        <w:tabs>
          <w:tab w:val="left" w:pos="226"/>
          <w:tab w:val="left" w:pos="368"/>
        </w:tabs>
        <w:ind w:left="-52"/>
        <w:jc w:val="both"/>
        <w:rPr>
          <w:rFonts w:ascii="Simplified Arabic" w:hAnsi="Simplified Arabic" w:cs="Simplified Arabic"/>
          <w:sz w:val="28"/>
          <w:szCs w:val="28"/>
          <w:rtl/>
          <w:lang w:val="ru-RU" w:bidi="ar-SY"/>
        </w:rPr>
      </w:pPr>
      <w:r w:rsidRPr="00BC4790">
        <w:rPr>
          <w:rFonts w:ascii="Simplified Arabic" w:hAnsi="Simplified Arabic" w:cs="Simplified Arabic" w:hint="cs"/>
          <w:b/>
          <w:bCs/>
          <w:sz w:val="28"/>
          <w:szCs w:val="28"/>
          <w:rtl/>
          <w:lang w:val="ru-RU" w:bidi="ar-SY"/>
        </w:rPr>
        <w:t xml:space="preserve">ب - </w:t>
      </w:r>
      <w:r w:rsidR="00D842F4" w:rsidRPr="00E300C2">
        <w:rPr>
          <w:rFonts w:ascii="Simplified Arabic" w:hAnsi="Simplified Arabic" w:cs="Simplified Arabic"/>
          <w:b/>
          <w:bCs/>
          <w:sz w:val="28"/>
          <w:szCs w:val="28"/>
          <w:u w:val="single"/>
          <w:rtl/>
          <w:lang w:val="ru-RU" w:bidi="ar-SY"/>
        </w:rPr>
        <w:t>صناديق النم</w:t>
      </w:r>
      <w:r w:rsidR="00203BAB" w:rsidRPr="00E300C2">
        <w:rPr>
          <w:rFonts w:ascii="Simplified Arabic" w:hAnsi="Simplified Arabic" w:cs="Simplified Arabic"/>
          <w:b/>
          <w:bCs/>
          <w:sz w:val="28"/>
          <w:szCs w:val="28"/>
          <w:u w:val="single"/>
          <w:rtl/>
          <w:lang w:val="ru-RU" w:bidi="ar-SY"/>
        </w:rPr>
        <w:t>و</w:t>
      </w:r>
      <w:r w:rsidR="00E300C2" w:rsidRPr="00E300C2">
        <w:rPr>
          <w:rFonts w:ascii="Simplified Arabic" w:hAnsi="Simplified Arabic" w:cs="Simplified Arabic" w:hint="cs"/>
          <w:b/>
          <w:bCs/>
          <w:sz w:val="28"/>
          <w:szCs w:val="28"/>
          <w:u w:val="single"/>
          <w:rtl/>
          <w:lang w:val="ru-RU" w:bidi="ar-SY"/>
        </w:rPr>
        <w:t xml:space="preserve"> </w:t>
      </w:r>
      <w:r w:rsidR="00203BAB" w:rsidRPr="00E300C2">
        <w:rPr>
          <w:rFonts w:ascii="Simplified Arabic" w:hAnsi="Simplified Arabic" w:cs="Simplified Arabic"/>
          <w:b/>
          <w:bCs/>
          <w:sz w:val="28"/>
          <w:szCs w:val="28"/>
          <w:u w:val="single"/>
          <w:rtl/>
          <w:lang w:val="ru-RU" w:bidi="ar-SY"/>
        </w:rPr>
        <w:t>و</w:t>
      </w:r>
      <w:r w:rsidR="00D842F4" w:rsidRPr="00E300C2">
        <w:rPr>
          <w:rFonts w:ascii="Simplified Arabic" w:hAnsi="Simplified Arabic" w:cs="Simplified Arabic"/>
          <w:b/>
          <w:bCs/>
          <w:sz w:val="28"/>
          <w:szCs w:val="28"/>
          <w:u w:val="single"/>
          <w:rtl/>
          <w:lang w:val="ru-RU" w:bidi="ar-SY"/>
        </w:rPr>
        <w:t>الدخل</w:t>
      </w:r>
      <w:r w:rsidR="00D842F4" w:rsidRPr="00EE19D1">
        <w:rPr>
          <w:rFonts w:ascii="Simplified Arabic" w:hAnsi="Simplified Arabic" w:cs="Simplified Arabic"/>
          <w:sz w:val="28"/>
          <w:szCs w:val="28"/>
          <w:rtl/>
          <w:lang w:val="ru-RU" w:bidi="ar-SY"/>
        </w:rPr>
        <w:t xml:space="preserve">: تعطي </w:t>
      </w:r>
      <w:r w:rsidR="00F55D8F" w:rsidRPr="00EE19D1">
        <w:rPr>
          <w:rFonts w:ascii="Simplified Arabic" w:hAnsi="Simplified Arabic" w:cs="Simplified Arabic" w:hint="cs"/>
          <w:sz w:val="28"/>
          <w:szCs w:val="28"/>
          <w:rtl/>
          <w:lang w:val="ru-RU" w:bidi="ar-SY"/>
        </w:rPr>
        <w:t>الأولوية</w:t>
      </w:r>
      <w:r w:rsidR="00D842F4" w:rsidRPr="00EE19D1">
        <w:rPr>
          <w:rFonts w:ascii="Simplified Arabic" w:hAnsi="Simplified Arabic" w:cs="Simplified Arabic"/>
          <w:sz w:val="28"/>
          <w:szCs w:val="28"/>
          <w:rtl/>
          <w:lang w:val="ru-RU" w:bidi="ar-SY"/>
        </w:rPr>
        <w:t xml:space="preserve"> لهدف النم</w:t>
      </w:r>
      <w:r w:rsidR="00203BAB">
        <w:rPr>
          <w:rFonts w:ascii="Simplified Arabic" w:hAnsi="Simplified Arabic" w:cs="Simplified Arabic"/>
          <w:sz w:val="28"/>
          <w:szCs w:val="28"/>
          <w:rtl/>
          <w:lang w:val="ru-RU" w:bidi="ar-SY"/>
        </w:rPr>
        <w:t>و</w:t>
      </w:r>
      <w:r w:rsidR="00E300C2">
        <w:rPr>
          <w:rFonts w:ascii="Simplified Arabic" w:hAnsi="Simplified Arabic" w:cs="Simplified Arabic" w:hint="cs"/>
          <w:sz w:val="28"/>
          <w:szCs w:val="28"/>
          <w:rtl/>
          <w:lang w:val="ru-RU" w:bidi="ar-SY"/>
        </w:rPr>
        <w:t xml:space="preserve"> </w:t>
      </w:r>
      <w:r w:rsidR="00D842F4" w:rsidRPr="00EE19D1">
        <w:rPr>
          <w:rFonts w:ascii="Simplified Arabic" w:hAnsi="Simplified Arabic" w:cs="Simplified Arabic"/>
          <w:sz w:val="28"/>
          <w:szCs w:val="28"/>
          <w:rtl/>
          <w:lang w:val="ru-RU" w:bidi="ar-SY"/>
        </w:rPr>
        <w:t xml:space="preserve">فتزيد من استثماراتها في </w:t>
      </w:r>
      <w:r w:rsidR="003044D9" w:rsidRPr="00EE19D1">
        <w:rPr>
          <w:rFonts w:ascii="Simplified Arabic" w:hAnsi="Simplified Arabic" w:cs="Simplified Arabic" w:hint="cs"/>
          <w:sz w:val="28"/>
          <w:szCs w:val="28"/>
          <w:rtl/>
          <w:lang w:val="ru-RU" w:bidi="ar-SY"/>
        </w:rPr>
        <w:t>الأسهم</w:t>
      </w:r>
      <w:r w:rsidR="00D842F4" w:rsidRPr="00EE19D1">
        <w:rPr>
          <w:rFonts w:ascii="Simplified Arabic" w:hAnsi="Simplified Arabic" w:cs="Simplified Arabic"/>
          <w:sz w:val="28"/>
          <w:szCs w:val="28"/>
          <w:rtl/>
          <w:lang w:val="ru-RU" w:bidi="ar-SY"/>
        </w:rPr>
        <w:t xml:space="preserve"> </w:t>
      </w:r>
      <w:r w:rsidR="00203BAB">
        <w:rPr>
          <w:rFonts w:ascii="Simplified Arabic" w:hAnsi="Simplified Arabic" w:cs="Simplified Arabic"/>
          <w:sz w:val="28"/>
          <w:szCs w:val="28"/>
          <w:rtl/>
          <w:lang w:val="ru-RU" w:bidi="ar-SY"/>
        </w:rPr>
        <w:t>و</w:t>
      </w:r>
      <w:r w:rsidR="00D842F4" w:rsidRPr="00EE19D1">
        <w:rPr>
          <w:rFonts w:ascii="Simplified Arabic" w:hAnsi="Simplified Arabic" w:cs="Simplified Arabic"/>
          <w:sz w:val="28"/>
          <w:szCs w:val="28"/>
          <w:rtl/>
          <w:lang w:val="ru-RU" w:bidi="ar-SY"/>
        </w:rPr>
        <w:t xml:space="preserve">تقلل من استثماراتها في </w:t>
      </w:r>
      <w:r w:rsidR="007D2E22" w:rsidRPr="00EE19D1">
        <w:rPr>
          <w:rFonts w:ascii="Simplified Arabic" w:hAnsi="Simplified Arabic" w:cs="Simplified Arabic"/>
          <w:sz w:val="28"/>
          <w:szCs w:val="28"/>
          <w:rtl/>
          <w:lang w:val="ru-RU" w:bidi="ar-SY"/>
        </w:rPr>
        <w:t>السندات</w:t>
      </w:r>
      <w:r w:rsidR="000C40D2" w:rsidRPr="00EE19D1">
        <w:rPr>
          <w:rFonts w:ascii="Simplified Arabic" w:hAnsi="Simplified Arabic" w:cs="Simplified Arabic"/>
          <w:sz w:val="28"/>
          <w:szCs w:val="28"/>
          <w:rtl/>
          <w:lang w:val="ru-RU" w:bidi="ar-SY"/>
        </w:rPr>
        <w:t>.</w:t>
      </w:r>
      <w:r w:rsidR="006A2EDA">
        <w:rPr>
          <w:rFonts w:ascii="Simplified Arabic" w:hAnsi="Simplified Arabic" w:cs="Simplified Arabic" w:hint="cs"/>
          <w:sz w:val="28"/>
          <w:szCs w:val="28"/>
          <w:rtl/>
          <w:lang w:val="ru-RU" w:bidi="ar-SY"/>
        </w:rPr>
        <w:t xml:space="preserve"> </w:t>
      </w:r>
    </w:p>
    <w:p w:rsidR="000C40D2" w:rsidRPr="00EE19D1" w:rsidRDefault="000C40D2" w:rsidP="00734BB3">
      <w:pPr>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تتناسب هذه الصناديق مع المستثمرين الذين يرغبون في تحقيق دخل ثابت جزئيا</w:t>
      </w:r>
      <w:r w:rsidR="00E300C2">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في الوقت نفسه </w:t>
      </w:r>
      <w:r w:rsidR="00F156C0">
        <w:rPr>
          <w:rFonts w:ascii="Simplified Arabic" w:hAnsi="Simplified Arabic" w:cs="Simplified Arabic" w:hint="cs"/>
          <w:sz w:val="28"/>
          <w:szCs w:val="28"/>
          <w:rtl/>
          <w:lang w:val="ru-RU" w:bidi="ar-SY"/>
        </w:rPr>
        <w:t>ل</w:t>
      </w:r>
      <w:r w:rsidRPr="00EE19D1">
        <w:rPr>
          <w:rFonts w:ascii="Simplified Arabic" w:hAnsi="Simplified Arabic" w:cs="Simplified Arabic"/>
          <w:sz w:val="28"/>
          <w:szCs w:val="28"/>
          <w:rtl/>
          <w:lang w:val="ru-RU" w:bidi="ar-SY"/>
        </w:rPr>
        <w:t>تحقيق ق</w:t>
      </w:r>
      <w:r w:rsidR="00F156C0">
        <w:rPr>
          <w:rFonts w:ascii="Simplified Arabic" w:hAnsi="Simplified Arabic" w:cs="Simplified Arabic"/>
          <w:sz w:val="28"/>
          <w:szCs w:val="28"/>
          <w:rtl/>
          <w:lang w:val="ru-RU" w:bidi="ar-SY"/>
        </w:rPr>
        <w:t>در</w:t>
      </w:r>
      <w:r w:rsidR="00F156C0">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من النم</w:t>
      </w:r>
      <w:r w:rsidR="00203BAB">
        <w:rPr>
          <w:rFonts w:ascii="Simplified Arabic" w:hAnsi="Simplified Arabic" w:cs="Simplified Arabic"/>
          <w:sz w:val="28"/>
          <w:szCs w:val="28"/>
          <w:rtl/>
          <w:lang w:val="ru-RU" w:bidi="ar-SY"/>
        </w:rPr>
        <w:t>و</w:t>
      </w:r>
      <w:r w:rsidR="00F156C0">
        <w:rPr>
          <w:rFonts w:ascii="Simplified Arabic" w:hAnsi="Simplified Arabic" w:cs="Simplified Arabic" w:hint="cs"/>
          <w:sz w:val="28"/>
          <w:szCs w:val="28"/>
          <w:rtl/>
          <w:lang w:val="ru-RU" w:bidi="ar-SY"/>
        </w:rPr>
        <w:t xml:space="preserve"> </w:t>
      </w:r>
      <w:r w:rsidRPr="00EE19D1">
        <w:rPr>
          <w:rFonts w:ascii="Simplified Arabic" w:hAnsi="Simplified Arabic" w:cs="Simplified Arabic"/>
          <w:sz w:val="28"/>
          <w:szCs w:val="28"/>
          <w:rtl/>
          <w:lang w:val="ru-RU" w:bidi="ar-SY"/>
        </w:rPr>
        <w:t>في استثماراتهم</w:t>
      </w:r>
      <w:r w:rsidR="006A2EDA">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p>
    <w:p w:rsidR="00C90011" w:rsidRPr="00EE19D1" w:rsidRDefault="00CC72F2" w:rsidP="00734BB3">
      <w:pPr>
        <w:tabs>
          <w:tab w:val="left" w:pos="226"/>
          <w:tab w:val="left" w:pos="368"/>
        </w:tabs>
        <w:ind w:left="-52"/>
        <w:jc w:val="both"/>
        <w:rPr>
          <w:rFonts w:ascii="Simplified Arabic" w:hAnsi="Simplified Arabic" w:cs="Simplified Arabic"/>
          <w:b/>
          <w:bCs/>
          <w:sz w:val="28"/>
          <w:szCs w:val="28"/>
          <w:rtl/>
          <w:lang w:val="ru-RU" w:bidi="ar-SY"/>
        </w:rPr>
      </w:pPr>
      <w:r w:rsidRPr="00EE19D1">
        <w:rPr>
          <w:rFonts w:ascii="Simplified Arabic" w:hAnsi="Simplified Arabic" w:cs="Simplified Arabic"/>
          <w:b/>
          <w:bCs/>
          <w:sz w:val="28"/>
          <w:szCs w:val="28"/>
          <w:rtl/>
          <w:lang w:val="ru-RU" w:bidi="ar-SY"/>
        </w:rPr>
        <w:t xml:space="preserve">4 </w:t>
      </w:r>
      <w:r w:rsidR="003E6CDD">
        <w:rPr>
          <w:rFonts w:ascii="Simplified Arabic" w:hAnsi="Simplified Arabic" w:cs="Simplified Arabic" w:hint="cs"/>
          <w:b/>
          <w:bCs/>
          <w:sz w:val="28"/>
          <w:szCs w:val="28"/>
          <w:rtl/>
          <w:lang w:val="ru-RU" w:bidi="ar-SY"/>
        </w:rPr>
        <w:t xml:space="preserve">- </w:t>
      </w:r>
      <w:r w:rsidR="007A4036" w:rsidRPr="00EE19D1">
        <w:rPr>
          <w:rFonts w:ascii="Simplified Arabic" w:hAnsi="Simplified Arabic" w:cs="Simplified Arabic"/>
          <w:b/>
          <w:bCs/>
          <w:sz w:val="28"/>
          <w:szCs w:val="28"/>
          <w:rtl/>
          <w:lang w:val="ru-RU" w:bidi="ar-SY"/>
        </w:rPr>
        <w:t xml:space="preserve">صناديق </w:t>
      </w:r>
      <w:r w:rsidR="006A7F3D" w:rsidRPr="00EE19D1">
        <w:rPr>
          <w:rFonts w:ascii="Simplified Arabic" w:hAnsi="Simplified Arabic" w:cs="Simplified Arabic" w:hint="cs"/>
          <w:b/>
          <w:bCs/>
          <w:sz w:val="28"/>
          <w:szCs w:val="28"/>
          <w:rtl/>
          <w:lang w:val="ru-RU" w:bidi="ar-SY"/>
        </w:rPr>
        <w:t>الأهداف</w:t>
      </w:r>
      <w:r w:rsidR="00410004" w:rsidRPr="00EE19D1">
        <w:rPr>
          <w:rFonts w:ascii="Simplified Arabic" w:hAnsi="Simplified Arabic" w:cs="Simplified Arabic"/>
          <w:b/>
          <w:bCs/>
          <w:sz w:val="28"/>
          <w:szCs w:val="28"/>
          <w:rtl/>
          <w:lang w:val="ru-RU" w:bidi="ar-SY"/>
        </w:rPr>
        <w:t xml:space="preserve"> المزدوجة</w:t>
      </w:r>
      <w:r w:rsidR="001C737A">
        <w:rPr>
          <w:rFonts w:ascii="Simplified Arabic" w:hAnsi="Simplified Arabic" w:cs="Simplified Arabic" w:hint="cs"/>
          <w:b/>
          <w:bCs/>
          <w:sz w:val="28"/>
          <w:szCs w:val="28"/>
          <w:rtl/>
          <w:lang w:val="ru-RU" w:bidi="ar-SY"/>
        </w:rPr>
        <w:t>:</w:t>
      </w:r>
      <w:r w:rsidR="00410004" w:rsidRPr="00EE19D1">
        <w:rPr>
          <w:rFonts w:ascii="Simplified Arabic" w:hAnsi="Simplified Arabic" w:cs="Simplified Arabic"/>
          <w:b/>
          <w:bCs/>
          <w:sz w:val="28"/>
          <w:szCs w:val="28"/>
          <w:rtl/>
          <w:lang w:val="ru-RU" w:bidi="ar-SY"/>
        </w:rPr>
        <w:t xml:space="preserve"> </w:t>
      </w:r>
    </w:p>
    <w:p w:rsidR="003153B9" w:rsidRPr="00EE19D1" w:rsidRDefault="00CF6323" w:rsidP="00734BB3">
      <w:pPr>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lastRenderedPageBreak/>
        <w:t>تصدر هذه الصناديق نوعين من الوثائق لتلبي حاجة فئتين من المستثمرين</w:t>
      </w:r>
      <w:r w:rsidR="003153B9" w:rsidRPr="00EE19D1">
        <w:rPr>
          <w:rFonts w:ascii="Simplified Arabic" w:hAnsi="Simplified Arabic" w:cs="Simplified Arabic"/>
          <w:sz w:val="28"/>
          <w:szCs w:val="28"/>
          <w:rtl/>
          <w:lang w:val="ru-RU" w:bidi="ar-SY"/>
        </w:rPr>
        <w:t>:</w:t>
      </w:r>
      <w:r w:rsidR="00F536A7" w:rsidRPr="00F536A7">
        <w:rPr>
          <w:rStyle w:val="FootnoteReference"/>
          <w:rFonts w:ascii="Simplified Arabic" w:hAnsi="Simplified Arabic" w:cs="Simplified Arabic"/>
          <w:sz w:val="28"/>
          <w:szCs w:val="28"/>
          <w:rtl/>
          <w:lang w:val="ru-RU" w:bidi="ar-SY"/>
        </w:rPr>
        <w:t xml:space="preserve"> </w:t>
      </w:r>
      <w:r w:rsidR="00F536A7" w:rsidRPr="00EE19D1">
        <w:rPr>
          <w:rStyle w:val="FootnoteReference"/>
          <w:rFonts w:ascii="Simplified Arabic" w:hAnsi="Simplified Arabic" w:cs="Simplified Arabic"/>
          <w:sz w:val="28"/>
          <w:szCs w:val="28"/>
          <w:rtl/>
          <w:lang w:val="ru-RU" w:bidi="ar-SY"/>
        </w:rPr>
        <w:footnoteReference w:id="159"/>
      </w:r>
    </w:p>
    <w:p w:rsidR="003153B9" w:rsidRPr="00EE19D1" w:rsidRDefault="006A7F3D" w:rsidP="00734BB3">
      <w:pPr>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 xml:space="preserve">فالمستثمر </w:t>
      </w:r>
      <w:r>
        <w:rPr>
          <w:rFonts w:ascii="Simplified Arabic" w:hAnsi="Simplified Arabic" w:cs="Simplified Arabic" w:hint="cs"/>
          <w:sz w:val="28"/>
          <w:szCs w:val="28"/>
          <w:rtl/>
          <w:lang w:val="ru-RU" w:bidi="ar-SY"/>
        </w:rPr>
        <w:t xml:space="preserve">الذي </w:t>
      </w:r>
      <w:r w:rsidRPr="00EE19D1">
        <w:rPr>
          <w:rFonts w:ascii="Simplified Arabic" w:hAnsi="Simplified Arabic" w:cs="Simplified Arabic"/>
          <w:sz w:val="28"/>
          <w:szCs w:val="28"/>
          <w:rtl/>
          <w:lang w:val="ru-RU" w:bidi="ar-SY"/>
        </w:rPr>
        <w:t>ير</w:t>
      </w:r>
      <w:r w:rsidR="00F156C0">
        <w:rPr>
          <w:rFonts w:ascii="Simplified Arabic" w:hAnsi="Simplified Arabic" w:cs="Simplified Arabic"/>
          <w:sz w:val="28"/>
          <w:szCs w:val="28"/>
          <w:rtl/>
          <w:lang w:val="ru-RU" w:bidi="ar-SY"/>
        </w:rPr>
        <w:t>غب بعائد دوري يمكنه الاستثمار ب</w:t>
      </w:r>
      <w:r w:rsidR="00F156C0">
        <w:rPr>
          <w:rFonts w:ascii="Simplified Arabic" w:hAnsi="Simplified Arabic" w:cs="Simplified Arabic" w:hint="cs"/>
          <w:sz w:val="28"/>
          <w:szCs w:val="28"/>
          <w:rtl/>
          <w:lang w:val="ru-RU" w:bidi="ar-SY"/>
        </w:rPr>
        <w:t>أ</w:t>
      </w:r>
      <w:r w:rsidRPr="00EE19D1">
        <w:rPr>
          <w:rFonts w:ascii="Simplified Arabic" w:hAnsi="Simplified Arabic" w:cs="Simplified Arabic"/>
          <w:sz w:val="28"/>
          <w:szCs w:val="28"/>
          <w:rtl/>
          <w:lang w:val="ru-RU" w:bidi="ar-SY"/>
        </w:rPr>
        <w:t xml:space="preserve">سهم الدخل، </w:t>
      </w:r>
      <w:r w:rsidRPr="00EE19D1">
        <w:rPr>
          <w:rFonts w:ascii="Simplified Arabic" w:hAnsi="Simplified Arabic" w:cs="Simplified Arabic" w:hint="cs"/>
          <w:sz w:val="28"/>
          <w:szCs w:val="28"/>
          <w:rtl/>
          <w:lang w:val="ru-RU" w:bidi="ar-SY"/>
        </w:rPr>
        <w:t>أما</w:t>
      </w:r>
      <w:r w:rsidRPr="00EE19D1">
        <w:rPr>
          <w:rFonts w:ascii="Simplified Arabic" w:hAnsi="Simplified Arabic" w:cs="Simplified Arabic"/>
          <w:sz w:val="28"/>
          <w:szCs w:val="28"/>
          <w:rtl/>
          <w:lang w:val="ru-RU" w:bidi="ar-SY"/>
        </w:rPr>
        <w:t xml:space="preserve"> </w:t>
      </w:r>
      <w:r w:rsidR="00F156C0">
        <w:rPr>
          <w:rFonts w:ascii="Simplified Arabic" w:hAnsi="Simplified Arabic" w:cs="Simplified Arabic"/>
          <w:sz w:val="28"/>
          <w:szCs w:val="28"/>
          <w:rtl/>
          <w:lang w:val="ru-RU" w:bidi="ar-SY"/>
        </w:rPr>
        <w:t>المستثمر الذي يرغب في تحقيق نمو</w:t>
      </w:r>
      <w:r w:rsidR="00F156C0">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في استثماراته فيمكنه الاستثمار في </w:t>
      </w:r>
      <w:r w:rsidRPr="00EE19D1">
        <w:rPr>
          <w:rFonts w:ascii="Simplified Arabic" w:hAnsi="Simplified Arabic" w:cs="Simplified Arabic" w:hint="cs"/>
          <w:sz w:val="28"/>
          <w:szCs w:val="28"/>
          <w:rtl/>
          <w:lang w:val="ru-RU" w:bidi="ar-SY"/>
        </w:rPr>
        <w:t>أسهم</w:t>
      </w:r>
      <w:r w:rsidRPr="00EE19D1">
        <w:rPr>
          <w:rFonts w:ascii="Simplified Arabic" w:hAnsi="Simplified Arabic" w:cs="Simplified Arabic"/>
          <w:sz w:val="28"/>
          <w:szCs w:val="28"/>
          <w:rtl/>
          <w:lang w:val="ru-RU" w:bidi="ar-SY"/>
        </w:rPr>
        <w:t xml:space="preserve"> النم</w:t>
      </w:r>
      <w:r w:rsidR="00203BAB">
        <w:rPr>
          <w:rFonts w:ascii="Simplified Arabic" w:hAnsi="Simplified Arabic" w:cs="Simplified Arabic"/>
          <w:sz w:val="28"/>
          <w:szCs w:val="28"/>
          <w:rtl/>
          <w:lang w:val="ru-RU" w:bidi="ar-SY"/>
        </w:rPr>
        <w:t>و</w:t>
      </w:r>
      <w:r w:rsidR="00E300C2">
        <w:rPr>
          <w:rFonts w:ascii="Simplified Arabic" w:hAnsi="Simplified Arabic" w:cs="Simplified Arabic" w:hint="cs"/>
          <w:sz w:val="28"/>
          <w:szCs w:val="28"/>
          <w:rtl/>
          <w:lang w:val="ru-RU" w:bidi="ar-SY"/>
        </w:rPr>
        <w:t xml:space="preserve"> </w:t>
      </w:r>
      <w:r w:rsidRPr="00EE19D1">
        <w:rPr>
          <w:rFonts w:ascii="Simplified Arabic" w:hAnsi="Simplified Arabic" w:cs="Simplified Arabic"/>
          <w:sz w:val="28"/>
          <w:szCs w:val="28"/>
          <w:rtl/>
          <w:lang w:val="ru-RU" w:bidi="ar-SY"/>
        </w:rPr>
        <w:t xml:space="preserve">التي يتولد عنها </w:t>
      </w:r>
      <w:r w:rsidRPr="00EE19D1">
        <w:rPr>
          <w:rFonts w:ascii="Simplified Arabic" w:hAnsi="Simplified Arabic" w:cs="Simplified Arabic" w:hint="cs"/>
          <w:sz w:val="28"/>
          <w:szCs w:val="28"/>
          <w:rtl/>
          <w:lang w:val="ru-RU" w:bidi="ar-SY"/>
        </w:rPr>
        <w:t>أرباح</w:t>
      </w:r>
      <w:r w:rsidRPr="00EE19D1">
        <w:rPr>
          <w:rFonts w:ascii="Simplified Arabic" w:hAnsi="Simplified Arabic" w:cs="Simplified Arabic"/>
          <w:sz w:val="28"/>
          <w:szCs w:val="28"/>
          <w:rtl/>
          <w:lang w:val="ru-RU" w:bidi="ar-SY"/>
        </w:rPr>
        <w:t xml:space="preserve"> </w:t>
      </w:r>
      <w:r w:rsidRPr="00EE19D1">
        <w:rPr>
          <w:rFonts w:ascii="Simplified Arabic" w:hAnsi="Simplified Arabic" w:cs="Simplified Arabic" w:hint="cs"/>
          <w:sz w:val="28"/>
          <w:szCs w:val="28"/>
          <w:rtl/>
          <w:lang w:val="ru-RU" w:bidi="ar-SY"/>
        </w:rPr>
        <w:t>رأسمالية</w:t>
      </w:r>
      <w:r w:rsidRPr="00EE19D1">
        <w:rPr>
          <w:rFonts w:ascii="Simplified Arabic" w:hAnsi="Simplified Arabic" w:cs="Simplified Arabic"/>
          <w:sz w:val="28"/>
          <w:szCs w:val="28"/>
          <w:rtl/>
          <w:lang w:val="ru-RU" w:bidi="ar-SY"/>
        </w:rPr>
        <w:t xml:space="preserve"> من خلال ارتفاع القيمة السوقية لمكونات المحفظة.</w:t>
      </w:r>
      <w:r w:rsidR="003153B9" w:rsidRPr="00EE19D1">
        <w:rPr>
          <w:rFonts w:ascii="Simplified Arabic" w:hAnsi="Simplified Arabic" w:cs="Simplified Arabic"/>
          <w:sz w:val="28"/>
          <w:szCs w:val="28"/>
          <w:rtl/>
          <w:lang w:val="ru-RU" w:bidi="ar-SY"/>
        </w:rPr>
        <w:t xml:space="preserve"> </w:t>
      </w:r>
    </w:p>
    <w:p w:rsidR="007A4036" w:rsidRPr="00EE19D1" w:rsidRDefault="00410004" w:rsidP="00734BB3">
      <w:pPr>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تنتمي عادة</w:t>
      </w:r>
      <w:r w:rsidR="00CF6842" w:rsidRPr="00EE19D1">
        <w:rPr>
          <w:rFonts w:ascii="Simplified Arabic" w:hAnsi="Simplified Arabic" w:cs="Simplified Arabic"/>
          <w:sz w:val="28"/>
          <w:szCs w:val="28"/>
          <w:rtl/>
          <w:lang w:val="ru-RU" w:bidi="ar-SY"/>
        </w:rPr>
        <w:t xml:space="preserve"> هذه الصناديق </w:t>
      </w:r>
      <w:r w:rsidR="004A3D11" w:rsidRPr="00EE19D1">
        <w:rPr>
          <w:rFonts w:ascii="Simplified Arabic" w:hAnsi="Simplified Arabic" w:cs="Simplified Arabic" w:hint="cs"/>
          <w:sz w:val="28"/>
          <w:szCs w:val="28"/>
          <w:rtl/>
          <w:lang w:val="ru-RU" w:bidi="ar-SY"/>
        </w:rPr>
        <w:t>إلى</w:t>
      </w:r>
      <w:r w:rsidRPr="00EE19D1">
        <w:rPr>
          <w:rFonts w:ascii="Simplified Arabic" w:hAnsi="Simplified Arabic" w:cs="Simplified Arabic"/>
          <w:sz w:val="28"/>
          <w:szCs w:val="28"/>
          <w:rtl/>
          <w:lang w:val="ru-RU" w:bidi="ar-SY"/>
        </w:rPr>
        <w:t xml:space="preserve"> الصناديق ذات ا</w:t>
      </w:r>
      <w:r w:rsidR="00CF6842" w:rsidRPr="00EE19D1">
        <w:rPr>
          <w:rFonts w:ascii="Simplified Arabic" w:hAnsi="Simplified Arabic" w:cs="Simplified Arabic"/>
          <w:sz w:val="28"/>
          <w:szCs w:val="28"/>
          <w:rtl/>
          <w:lang w:val="ru-RU" w:bidi="ar-SY"/>
        </w:rPr>
        <w:t>لنهاية المغلقة التي لها تاريخ انقضا</w:t>
      </w:r>
      <w:r w:rsidR="0055068C" w:rsidRPr="00EE19D1">
        <w:rPr>
          <w:rFonts w:ascii="Simplified Arabic" w:hAnsi="Simplified Arabic" w:cs="Simplified Arabic"/>
          <w:sz w:val="28"/>
          <w:szCs w:val="28"/>
          <w:rtl/>
          <w:lang w:val="ru-RU" w:bidi="ar-SY"/>
        </w:rPr>
        <w:t>ء يسترد</w:t>
      </w:r>
      <w:r w:rsidR="00F536A7">
        <w:rPr>
          <w:rFonts w:ascii="Simplified Arabic" w:hAnsi="Simplified Arabic" w:cs="Simplified Arabic"/>
          <w:sz w:val="28"/>
          <w:szCs w:val="28"/>
          <w:rtl/>
          <w:lang w:val="ru-RU" w:bidi="ar-SY"/>
        </w:rPr>
        <w:t xml:space="preserve"> بعد تصفيته</w:t>
      </w:r>
      <w:r w:rsidR="00E300C2">
        <w:rPr>
          <w:rFonts w:ascii="Simplified Arabic" w:hAnsi="Simplified Arabic" w:cs="Simplified Arabic" w:hint="cs"/>
          <w:sz w:val="28"/>
          <w:szCs w:val="28"/>
          <w:rtl/>
          <w:lang w:val="ru-RU" w:bidi="ar-SY"/>
        </w:rPr>
        <w:t>،</w:t>
      </w:r>
      <w:r w:rsidR="00E300C2">
        <w:rPr>
          <w:rFonts w:ascii="Simplified Arabic" w:hAnsi="Simplified Arabic" w:cs="Simplified Arabic"/>
          <w:sz w:val="28"/>
          <w:szCs w:val="28"/>
          <w:rtl/>
          <w:lang w:val="ru-RU" w:bidi="ar-SY"/>
        </w:rPr>
        <w:t xml:space="preserve"> </w:t>
      </w:r>
      <w:r w:rsidR="00F156C0">
        <w:rPr>
          <w:rFonts w:ascii="Simplified Arabic" w:hAnsi="Simplified Arabic" w:cs="Simplified Arabic"/>
          <w:sz w:val="28"/>
          <w:szCs w:val="28"/>
          <w:rtl/>
          <w:lang w:val="ru-RU" w:bidi="ar-SY"/>
        </w:rPr>
        <w:t>المستثمر</w:t>
      </w:r>
      <w:r w:rsidR="00F156C0">
        <w:rPr>
          <w:rFonts w:ascii="Simplified Arabic" w:hAnsi="Simplified Arabic" w:cs="Simplified Arabic" w:hint="cs"/>
          <w:sz w:val="28"/>
          <w:szCs w:val="28"/>
          <w:rtl/>
          <w:lang w:val="ru-RU" w:bidi="ar-SY"/>
        </w:rPr>
        <w:t>و</w:t>
      </w:r>
      <w:r w:rsidR="00F536A7">
        <w:rPr>
          <w:rFonts w:ascii="Simplified Arabic" w:hAnsi="Simplified Arabic" w:cs="Simplified Arabic"/>
          <w:sz w:val="28"/>
          <w:szCs w:val="28"/>
          <w:rtl/>
          <w:lang w:val="ru-RU" w:bidi="ar-SY"/>
        </w:rPr>
        <w:t xml:space="preserve">ن في </w:t>
      </w:r>
      <w:r w:rsidR="006A7F3D">
        <w:rPr>
          <w:rFonts w:ascii="Simplified Arabic" w:hAnsi="Simplified Arabic" w:cs="Simplified Arabic" w:hint="cs"/>
          <w:sz w:val="28"/>
          <w:szCs w:val="28"/>
          <w:rtl/>
          <w:lang w:val="ru-RU" w:bidi="ar-SY"/>
        </w:rPr>
        <w:t>أسهم</w:t>
      </w:r>
      <w:r w:rsidR="00CF6842" w:rsidRPr="00EE19D1">
        <w:rPr>
          <w:rFonts w:ascii="Simplified Arabic" w:hAnsi="Simplified Arabic" w:cs="Simplified Arabic"/>
          <w:sz w:val="28"/>
          <w:szCs w:val="28"/>
          <w:rtl/>
          <w:lang w:val="ru-RU" w:bidi="ar-SY"/>
        </w:rPr>
        <w:t xml:space="preserve"> الدخل</w:t>
      </w:r>
      <w:r w:rsidR="00C35FA5">
        <w:rPr>
          <w:rFonts w:ascii="Simplified Arabic" w:hAnsi="Simplified Arabic" w:cs="Simplified Arabic" w:hint="cs"/>
          <w:sz w:val="28"/>
          <w:szCs w:val="28"/>
          <w:rtl/>
          <w:lang w:val="ru-RU" w:bidi="ar-SY"/>
        </w:rPr>
        <w:t>،</w:t>
      </w:r>
      <w:r w:rsidR="00E300C2">
        <w:rPr>
          <w:rFonts w:ascii="Simplified Arabic" w:hAnsi="Simplified Arabic" w:cs="Simplified Arabic"/>
          <w:sz w:val="28"/>
          <w:szCs w:val="28"/>
          <w:rtl/>
          <w:lang w:val="ru-RU" w:bidi="ar-SY"/>
        </w:rPr>
        <w:t xml:space="preserve"> </w:t>
      </w:r>
      <w:r w:rsidR="00CF6842" w:rsidRPr="00EE19D1">
        <w:rPr>
          <w:rFonts w:ascii="Simplified Arabic" w:hAnsi="Simplified Arabic" w:cs="Simplified Arabic"/>
          <w:sz w:val="28"/>
          <w:szCs w:val="28"/>
          <w:rtl/>
          <w:lang w:val="ru-RU" w:bidi="ar-SY"/>
        </w:rPr>
        <w:t xml:space="preserve">قيمة الاستثمار </w:t>
      </w:r>
      <w:r w:rsidR="006A7F3D" w:rsidRPr="00EE19D1">
        <w:rPr>
          <w:rFonts w:ascii="Simplified Arabic" w:hAnsi="Simplified Arabic" w:cs="Simplified Arabic" w:hint="cs"/>
          <w:sz w:val="28"/>
          <w:szCs w:val="28"/>
          <w:rtl/>
          <w:lang w:val="ru-RU" w:bidi="ar-SY"/>
        </w:rPr>
        <w:t>الأصلي</w:t>
      </w:r>
      <w:r w:rsidR="00CF6842" w:rsidRPr="00EE19D1">
        <w:rPr>
          <w:rFonts w:ascii="Simplified Arabic" w:hAnsi="Simplified Arabic" w:cs="Simplified Arabic"/>
          <w:sz w:val="28"/>
          <w:szCs w:val="28"/>
          <w:rtl/>
          <w:lang w:val="ru-RU" w:bidi="ar-SY"/>
        </w:rPr>
        <w:t xml:space="preserve"> مضافا</w:t>
      </w:r>
      <w:r w:rsidR="00E300C2">
        <w:rPr>
          <w:rFonts w:ascii="Simplified Arabic" w:hAnsi="Simplified Arabic" w:cs="Simplified Arabic" w:hint="cs"/>
          <w:sz w:val="28"/>
          <w:szCs w:val="28"/>
          <w:rtl/>
          <w:lang w:val="ru-RU" w:bidi="ar-SY"/>
        </w:rPr>
        <w:t>ً</w:t>
      </w:r>
      <w:r w:rsidR="00CF6842" w:rsidRPr="00EE19D1">
        <w:rPr>
          <w:rFonts w:ascii="Simplified Arabic" w:hAnsi="Simplified Arabic" w:cs="Simplified Arabic"/>
          <w:sz w:val="28"/>
          <w:szCs w:val="28"/>
          <w:rtl/>
          <w:lang w:val="ru-RU" w:bidi="ar-SY"/>
        </w:rPr>
        <w:t xml:space="preserve"> </w:t>
      </w:r>
      <w:r w:rsidR="006A7F3D" w:rsidRPr="00EE19D1">
        <w:rPr>
          <w:rFonts w:ascii="Simplified Arabic" w:hAnsi="Simplified Arabic" w:cs="Simplified Arabic" w:hint="cs"/>
          <w:sz w:val="28"/>
          <w:szCs w:val="28"/>
          <w:rtl/>
          <w:lang w:val="ru-RU" w:bidi="ar-SY"/>
        </w:rPr>
        <w:t>إليه</w:t>
      </w:r>
      <w:r w:rsidR="00CF6842" w:rsidRPr="00EE19D1">
        <w:rPr>
          <w:rFonts w:ascii="Simplified Arabic" w:hAnsi="Simplified Arabic" w:cs="Simplified Arabic"/>
          <w:sz w:val="28"/>
          <w:szCs w:val="28"/>
          <w:rtl/>
          <w:lang w:val="ru-RU" w:bidi="ar-SY"/>
        </w:rPr>
        <w:t xml:space="preserve"> </w:t>
      </w:r>
      <w:r w:rsidR="006A7F3D" w:rsidRPr="00EE19D1">
        <w:rPr>
          <w:rFonts w:ascii="Simplified Arabic" w:hAnsi="Simplified Arabic" w:cs="Simplified Arabic" w:hint="cs"/>
          <w:sz w:val="28"/>
          <w:szCs w:val="28"/>
          <w:rtl/>
          <w:lang w:val="ru-RU" w:bidi="ar-SY"/>
        </w:rPr>
        <w:t>إيرادات</w:t>
      </w:r>
      <w:r w:rsidR="00BC4790">
        <w:rPr>
          <w:rFonts w:ascii="Simplified Arabic" w:hAnsi="Simplified Arabic" w:cs="Simplified Arabic" w:hint="cs"/>
          <w:sz w:val="28"/>
          <w:szCs w:val="28"/>
          <w:rtl/>
          <w:lang w:val="ru-RU" w:bidi="ar-SY"/>
        </w:rPr>
        <w:t xml:space="preserve"> </w:t>
      </w:r>
      <w:r w:rsidR="00BC4790">
        <w:rPr>
          <w:rFonts w:ascii="Simplified Arabic" w:hAnsi="Simplified Arabic" w:cs="Simplified Arabic"/>
          <w:sz w:val="28"/>
          <w:szCs w:val="28"/>
          <w:rtl/>
          <w:lang w:val="ru-RU" w:bidi="ar-SY"/>
        </w:rPr>
        <w:t xml:space="preserve">غير </w:t>
      </w:r>
      <w:r w:rsidR="00CF6842" w:rsidRPr="00EE19D1">
        <w:rPr>
          <w:rFonts w:ascii="Simplified Arabic" w:hAnsi="Simplified Arabic" w:cs="Simplified Arabic"/>
          <w:sz w:val="28"/>
          <w:szCs w:val="28"/>
          <w:rtl/>
          <w:lang w:val="ru-RU" w:bidi="ar-SY"/>
        </w:rPr>
        <w:t xml:space="preserve">موزعة، في حين يحصل </w:t>
      </w:r>
      <w:r w:rsidR="0055068C" w:rsidRPr="00EE19D1">
        <w:rPr>
          <w:rFonts w:ascii="Simplified Arabic" w:hAnsi="Simplified Arabic" w:cs="Simplified Arabic"/>
          <w:sz w:val="28"/>
          <w:szCs w:val="28"/>
          <w:rtl/>
          <w:lang w:val="ru-RU" w:bidi="ar-SY"/>
        </w:rPr>
        <w:t xml:space="preserve">المستثمرين في </w:t>
      </w:r>
      <w:r w:rsidR="006A7F3D" w:rsidRPr="00EE19D1">
        <w:rPr>
          <w:rFonts w:ascii="Simplified Arabic" w:hAnsi="Simplified Arabic" w:cs="Simplified Arabic" w:hint="cs"/>
          <w:sz w:val="28"/>
          <w:szCs w:val="28"/>
          <w:rtl/>
          <w:lang w:val="ru-RU" w:bidi="ar-SY"/>
        </w:rPr>
        <w:t>أسهم</w:t>
      </w:r>
      <w:r w:rsidR="0055068C" w:rsidRPr="00EE19D1">
        <w:rPr>
          <w:rFonts w:ascii="Simplified Arabic" w:hAnsi="Simplified Arabic" w:cs="Simplified Arabic"/>
          <w:sz w:val="28"/>
          <w:szCs w:val="28"/>
          <w:rtl/>
          <w:lang w:val="ru-RU" w:bidi="ar-SY"/>
        </w:rPr>
        <w:t xml:space="preserve"> النم</w:t>
      </w:r>
      <w:r w:rsidR="00203BAB">
        <w:rPr>
          <w:rFonts w:ascii="Simplified Arabic" w:hAnsi="Simplified Arabic" w:cs="Simplified Arabic"/>
          <w:sz w:val="28"/>
          <w:szCs w:val="28"/>
          <w:rtl/>
          <w:lang w:val="ru-RU" w:bidi="ar-SY"/>
        </w:rPr>
        <w:t>و</w:t>
      </w:r>
      <w:r w:rsidR="00BC4790">
        <w:rPr>
          <w:rFonts w:ascii="Simplified Arabic" w:hAnsi="Simplified Arabic" w:cs="Simplified Arabic" w:hint="cs"/>
          <w:sz w:val="28"/>
          <w:szCs w:val="28"/>
          <w:rtl/>
          <w:lang w:val="ru-RU" w:bidi="ar-SY"/>
        </w:rPr>
        <w:t xml:space="preserve"> </w:t>
      </w:r>
      <w:r w:rsidR="0055068C" w:rsidRPr="00EE19D1">
        <w:rPr>
          <w:rFonts w:ascii="Simplified Arabic" w:hAnsi="Simplified Arabic" w:cs="Simplified Arabic"/>
          <w:sz w:val="28"/>
          <w:szCs w:val="28"/>
          <w:rtl/>
          <w:lang w:val="ru-RU" w:bidi="ar-SY"/>
        </w:rPr>
        <w:t>على ما تبقى من قيمة المحفظة المكونة للصندوق</w:t>
      </w:r>
      <w:r w:rsidR="00CC72F2" w:rsidRPr="00EE19D1">
        <w:rPr>
          <w:rFonts w:ascii="Simplified Arabic" w:hAnsi="Simplified Arabic" w:cs="Simplified Arabic"/>
          <w:sz w:val="28"/>
          <w:szCs w:val="28"/>
          <w:rtl/>
          <w:lang w:val="ru-RU" w:bidi="ar-SY"/>
        </w:rPr>
        <w:t>.</w:t>
      </w:r>
      <w:r w:rsidR="00CF6842" w:rsidRPr="00EE19D1">
        <w:rPr>
          <w:rFonts w:ascii="Simplified Arabic" w:hAnsi="Simplified Arabic" w:cs="Simplified Arabic"/>
          <w:sz w:val="28"/>
          <w:szCs w:val="28"/>
          <w:rtl/>
          <w:lang w:val="ru-RU" w:bidi="ar-SY"/>
        </w:rPr>
        <w:t xml:space="preserve"> </w:t>
      </w:r>
    </w:p>
    <w:p w:rsidR="004325FA" w:rsidRPr="00EE19D1" w:rsidRDefault="00CC72F2" w:rsidP="00734BB3">
      <w:pPr>
        <w:tabs>
          <w:tab w:val="left" w:pos="226"/>
          <w:tab w:val="left" w:pos="368"/>
        </w:tabs>
        <w:ind w:left="-52"/>
        <w:jc w:val="both"/>
        <w:rPr>
          <w:rFonts w:ascii="Simplified Arabic" w:hAnsi="Simplified Arabic" w:cs="Simplified Arabic"/>
          <w:b/>
          <w:bCs/>
          <w:sz w:val="28"/>
          <w:szCs w:val="28"/>
          <w:rtl/>
          <w:lang w:val="ru-RU" w:bidi="ar-SY"/>
        </w:rPr>
      </w:pPr>
      <w:r w:rsidRPr="00EE19D1">
        <w:rPr>
          <w:rFonts w:ascii="Simplified Arabic" w:hAnsi="Simplified Arabic" w:cs="Simplified Arabic"/>
          <w:b/>
          <w:bCs/>
          <w:sz w:val="28"/>
          <w:szCs w:val="28"/>
          <w:rtl/>
          <w:lang w:val="ru-RU" w:bidi="ar-SY"/>
        </w:rPr>
        <w:t xml:space="preserve">5 </w:t>
      </w:r>
      <w:r w:rsidR="003E6CDD">
        <w:rPr>
          <w:rFonts w:ascii="Simplified Arabic" w:hAnsi="Simplified Arabic" w:cs="Simplified Arabic" w:hint="cs"/>
          <w:b/>
          <w:bCs/>
          <w:sz w:val="28"/>
          <w:szCs w:val="28"/>
          <w:rtl/>
          <w:lang w:val="ru-RU" w:bidi="ar-SY"/>
        </w:rPr>
        <w:t xml:space="preserve">- </w:t>
      </w:r>
      <w:r w:rsidR="007A4036" w:rsidRPr="00EE19D1">
        <w:rPr>
          <w:rFonts w:ascii="Simplified Arabic" w:hAnsi="Simplified Arabic" w:cs="Simplified Arabic"/>
          <w:b/>
          <w:bCs/>
          <w:sz w:val="28"/>
          <w:szCs w:val="28"/>
          <w:rtl/>
          <w:lang w:val="ru-RU" w:bidi="ar-SY"/>
        </w:rPr>
        <w:t xml:space="preserve">صناديق </w:t>
      </w:r>
      <w:r w:rsidR="006A7F3D" w:rsidRPr="00EE19D1">
        <w:rPr>
          <w:rFonts w:ascii="Simplified Arabic" w:hAnsi="Simplified Arabic" w:cs="Simplified Arabic" w:hint="cs"/>
          <w:b/>
          <w:bCs/>
          <w:sz w:val="28"/>
          <w:szCs w:val="28"/>
          <w:rtl/>
          <w:lang w:val="ru-RU" w:bidi="ar-SY"/>
        </w:rPr>
        <w:t>الإدارة</w:t>
      </w:r>
      <w:r w:rsidR="007A4036" w:rsidRPr="00EE19D1">
        <w:rPr>
          <w:rFonts w:ascii="Simplified Arabic" w:hAnsi="Simplified Arabic" w:cs="Simplified Arabic"/>
          <w:b/>
          <w:bCs/>
          <w:sz w:val="28"/>
          <w:szCs w:val="28"/>
          <w:rtl/>
          <w:lang w:val="ru-RU" w:bidi="ar-SY"/>
        </w:rPr>
        <w:t xml:space="preserve"> الضريب</w:t>
      </w:r>
      <w:r w:rsidR="00410004" w:rsidRPr="00EE19D1">
        <w:rPr>
          <w:rFonts w:ascii="Simplified Arabic" w:hAnsi="Simplified Arabic" w:cs="Simplified Arabic"/>
          <w:b/>
          <w:bCs/>
          <w:sz w:val="28"/>
          <w:szCs w:val="28"/>
          <w:rtl/>
          <w:lang w:val="ru-RU" w:bidi="ar-SY"/>
        </w:rPr>
        <w:t>ة</w:t>
      </w:r>
      <w:r w:rsidR="001A10A3">
        <w:rPr>
          <w:rFonts w:ascii="Simplified Arabic" w:hAnsi="Simplified Arabic" w:cs="Simplified Arabic" w:hint="cs"/>
          <w:b/>
          <w:bCs/>
          <w:sz w:val="28"/>
          <w:szCs w:val="28"/>
          <w:rtl/>
          <w:lang w:val="ru-RU" w:bidi="ar-SY"/>
        </w:rPr>
        <w:t>:</w:t>
      </w:r>
    </w:p>
    <w:p w:rsidR="004325FA" w:rsidRPr="00EE19D1" w:rsidRDefault="0048736E" w:rsidP="00F156C0">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هي الصناديق التي لا تجري توزيعات على المستثمرين، بل تقوم </w:t>
      </w:r>
      <w:r w:rsidR="006A7F3D" w:rsidRPr="00EE19D1">
        <w:rPr>
          <w:rFonts w:ascii="Simplified Arabic" w:hAnsi="Simplified Arabic" w:cs="Simplified Arabic" w:hint="cs"/>
          <w:sz w:val="28"/>
          <w:szCs w:val="28"/>
          <w:rtl/>
        </w:rPr>
        <w:t>بإعادة</w:t>
      </w:r>
      <w:r w:rsidRPr="00EE19D1">
        <w:rPr>
          <w:rFonts w:ascii="Simplified Arabic" w:hAnsi="Simplified Arabic" w:cs="Simplified Arabic"/>
          <w:sz w:val="28"/>
          <w:szCs w:val="28"/>
          <w:rtl/>
        </w:rPr>
        <w:t xml:space="preserve"> استثمار </w:t>
      </w:r>
      <w:r w:rsidR="006A7F3D" w:rsidRPr="00EE19D1">
        <w:rPr>
          <w:rFonts w:ascii="Simplified Arabic" w:hAnsi="Simplified Arabic" w:cs="Simplified Arabic" w:hint="cs"/>
          <w:sz w:val="28"/>
          <w:szCs w:val="28"/>
          <w:rtl/>
        </w:rPr>
        <w:t>الأرباح</w:t>
      </w:r>
      <w:r w:rsidRPr="00EE19D1">
        <w:rPr>
          <w:rFonts w:ascii="Simplified Arabic" w:hAnsi="Simplified Arabic" w:cs="Simplified Arabic"/>
          <w:sz w:val="28"/>
          <w:szCs w:val="28"/>
          <w:rtl/>
        </w:rPr>
        <w:t xml:space="preserve"> المحققة بشراء </w:t>
      </w:r>
      <w:r w:rsidR="006A7F3D" w:rsidRPr="00EE19D1">
        <w:rPr>
          <w:rFonts w:ascii="Simplified Arabic" w:hAnsi="Simplified Arabic" w:cs="Simplified Arabic" w:hint="cs"/>
          <w:sz w:val="28"/>
          <w:szCs w:val="28"/>
          <w:rtl/>
        </w:rPr>
        <w:t>أسهم</w:t>
      </w:r>
      <w:r w:rsidRPr="00EE19D1">
        <w:rPr>
          <w:rFonts w:ascii="Simplified Arabic" w:hAnsi="Simplified Arabic" w:cs="Simplified Arabic"/>
          <w:sz w:val="28"/>
          <w:szCs w:val="28"/>
          <w:rtl/>
        </w:rPr>
        <w:t xml:space="preserve"> </w:t>
      </w:r>
      <w:r w:rsidR="006A7F3D" w:rsidRPr="00EE19D1">
        <w:rPr>
          <w:rFonts w:ascii="Simplified Arabic" w:hAnsi="Simplified Arabic" w:cs="Simplified Arabic" w:hint="cs"/>
          <w:sz w:val="28"/>
          <w:szCs w:val="28"/>
          <w:rtl/>
        </w:rPr>
        <w:t>إضافية</w:t>
      </w:r>
      <w:r w:rsidRPr="00EE19D1">
        <w:rPr>
          <w:rFonts w:ascii="Simplified Arabic" w:hAnsi="Simplified Arabic" w:cs="Simplified Arabic"/>
          <w:sz w:val="28"/>
          <w:szCs w:val="28"/>
          <w:rtl/>
        </w:rPr>
        <w:t xml:space="preserve"> بما يعادل قيمتها،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بما </w:t>
      </w:r>
      <w:r w:rsidR="00F156C0">
        <w:rPr>
          <w:rFonts w:ascii="Simplified Arabic" w:hAnsi="Simplified Arabic" w:cs="Simplified Arabic" w:hint="cs"/>
          <w:sz w:val="28"/>
          <w:szCs w:val="28"/>
          <w:rtl/>
        </w:rPr>
        <w:t>أن</w:t>
      </w:r>
      <w:r w:rsidRPr="00EE19D1">
        <w:rPr>
          <w:rFonts w:ascii="Simplified Arabic" w:hAnsi="Simplified Arabic" w:cs="Simplified Arabic"/>
          <w:sz w:val="28"/>
          <w:szCs w:val="28"/>
          <w:rtl/>
        </w:rPr>
        <w:t xml:space="preserve"> الضريبة تستحق عند بيع </w:t>
      </w:r>
      <w:r w:rsidR="004A3D11" w:rsidRPr="00EE19D1">
        <w:rPr>
          <w:rFonts w:ascii="Simplified Arabic" w:hAnsi="Simplified Arabic" w:cs="Simplified Arabic" w:hint="cs"/>
          <w:sz w:val="28"/>
          <w:szCs w:val="28"/>
          <w:rtl/>
        </w:rPr>
        <w:t>الأسهم</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حصول حامل الوثيقة على التوزيعات فليس هناك محل لدفع حامل الوثيقة للضريبة طالما لم يحصل على توزيعات نقدية.</w:t>
      </w:r>
    </w:p>
    <w:p w:rsidR="0048736E" w:rsidRDefault="0048736E"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تناسب هذه الصناديق المستثمرين الذين يخضعون لشريحة ضريبية عالية في ظل نظام ضريبي يكون فيه م</w:t>
      </w:r>
      <w:r w:rsidR="00BC4790">
        <w:rPr>
          <w:rFonts w:ascii="Simplified Arabic" w:hAnsi="Simplified Arabic" w:cs="Simplified Arabic"/>
          <w:sz w:val="28"/>
          <w:szCs w:val="28"/>
          <w:rtl/>
        </w:rPr>
        <w:t xml:space="preserve">عدل الضريبة على الربح الايرادي </w:t>
      </w:r>
      <w:r w:rsidR="00BC4790">
        <w:rPr>
          <w:rFonts w:ascii="Simplified Arabic" w:hAnsi="Simplified Arabic" w:cs="Simplified Arabic" w:hint="cs"/>
          <w:sz w:val="28"/>
          <w:szCs w:val="28"/>
          <w:rtl/>
        </w:rPr>
        <w:t>أ</w:t>
      </w:r>
      <w:r w:rsidRPr="00EE19D1">
        <w:rPr>
          <w:rFonts w:ascii="Simplified Arabic" w:hAnsi="Simplified Arabic" w:cs="Simplified Arabic"/>
          <w:sz w:val="28"/>
          <w:szCs w:val="28"/>
          <w:rtl/>
        </w:rPr>
        <w:t xml:space="preserve">كبر من مثيله على الربح </w:t>
      </w:r>
      <w:r w:rsidR="006A7F3D" w:rsidRPr="00EE19D1">
        <w:rPr>
          <w:rFonts w:ascii="Simplified Arabic" w:hAnsi="Simplified Arabic" w:cs="Simplified Arabic" w:hint="cs"/>
          <w:sz w:val="28"/>
          <w:szCs w:val="28"/>
          <w:rtl/>
        </w:rPr>
        <w:t>ا</w:t>
      </w:r>
      <w:r w:rsidR="006A7F3D">
        <w:rPr>
          <w:rFonts w:ascii="Simplified Arabic" w:hAnsi="Simplified Arabic" w:cs="Simplified Arabic" w:hint="cs"/>
          <w:sz w:val="28"/>
          <w:szCs w:val="28"/>
          <w:rtl/>
        </w:rPr>
        <w:t>لرأسمالي</w:t>
      </w:r>
      <w:r w:rsidR="00F536A7">
        <w:rPr>
          <w:rFonts w:ascii="Simplified Arabic" w:hAnsi="Simplified Arabic" w:cs="Simplified Arabic"/>
          <w:sz w:val="28"/>
          <w:szCs w:val="28"/>
          <w:rtl/>
        </w:rPr>
        <w:t xml:space="preserve">، </w:t>
      </w:r>
      <w:r w:rsidR="004A3D1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E300C2">
        <w:rPr>
          <w:rFonts w:ascii="Simplified Arabic" w:hAnsi="Simplified Arabic" w:cs="Simplified Arabic" w:hint="cs"/>
          <w:sz w:val="28"/>
          <w:szCs w:val="28"/>
          <w:rtl/>
        </w:rPr>
        <w:t xml:space="preserve"> </w:t>
      </w:r>
      <w:r w:rsidR="00F536A7">
        <w:rPr>
          <w:rFonts w:ascii="Simplified Arabic" w:hAnsi="Simplified Arabic" w:cs="Simplified Arabic"/>
          <w:sz w:val="28"/>
          <w:szCs w:val="28"/>
          <w:rtl/>
        </w:rPr>
        <w:t>المستثمرين الذين ي</w:t>
      </w:r>
      <w:r w:rsidR="00F536A7">
        <w:rPr>
          <w:rFonts w:ascii="Simplified Arabic" w:hAnsi="Simplified Arabic" w:cs="Simplified Arabic" w:hint="cs"/>
          <w:sz w:val="28"/>
          <w:szCs w:val="28"/>
          <w:rtl/>
        </w:rPr>
        <w:t>ر</w:t>
      </w:r>
      <w:r w:rsidRPr="00EE19D1">
        <w:rPr>
          <w:rFonts w:ascii="Simplified Arabic" w:hAnsi="Simplified Arabic" w:cs="Simplified Arabic"/>
          <w:sz w:val="28"/>
          <w:szCs w:val="28"/>
          <w:rtl/>
        </w:rPr>
        <w:t xml:space="preserve">غبون </w:t>
      </w:r>
      <w:r w:rsidR="006A7F3D" w:rsidRPr="00EE19D1">
        <w:rPr>
          <w:rFonts w:ascii="Simplified Arabic" w:hAnsi="Simplified Arabic" w:cs="Simplified Arabic" w:hint="cs"/>
          <w:sz w:val="28"/>
          <w:szCs w:val="28"/>
          <w:rtl/>
        </w:rPr>
        <w:t>بتأجيل</w:t>
      </w:r>
      <w:r w:rsidRPr="00EE19D1">
        <w:rPr>
          <w:rFonts w:ascii="Simplified Arabic" w:hAnsi="Simplified Arabic" w:cs="Simplified Arabic"/>
          <w:sz w:val="28"/>
          <w:szCs w:val="28"/>
          <w:rtl/>
        </w:rPr>
        <w:t xml:space="preserve"> دفع الضريبة لسنوات لاحقة</w:t>
      </w:r>
      <w:r w:rsidR="00CC72F2" w:rsidRPr="00EE19D1">
        <w:rPr>
          <w:rFonts w:ascii="Simplified Arabic" w:hAnsi="Simplified Arabic" w:cs="Simplified Arabic"/>
          <w:sz w:val="28"/>
          <w:szCs w:val="28"/>
          <w:rtl/>
        </w:rPr>
        <w:t>.</w:t>
      </w:r>
      <w:r w:rsidRPr="00EE19D1">
        <w:rPr>
          <w:rStyle w:val="FootnoteReference"/>
          <w:rFonts w:ascii="Simplified Arabic" w:hAnsi="Simplified Arabic" w:cs="Simplified Arabic"/>
          <w:sz w:val="28"/>
          <w:szCs w:val="28"/>
          <w:rtl/>
        </w:rPr>
        <w:footnoteReference w:id="160"/>
      </w:r>
    </w:p>
    <w:p w:rsidR="00C3308A" w:rsidRPr="00EE19D1" w:rsidRDefault="00C3308A" w:rsidP="00734BB3">
      <w:pPr>
        <w:tabs>
          <w:tab w:val="left" w:pos="226"/>
          <w:tab w:val="left" w:pos="368"/>
        </w:tabs>
        <w:ind w:left="-52"/>
        <w:jc w:val="both"/>
        <w:rPr>
          <w:rFonts w:ascii="Simplified Arabic" w:hAnsi="Simplified Arabic" w:cs="Simplified Arabic"/>
          <w:sz w:val="28"/>
          <w:szCs w:val="28"/>
          <w:rtl/>
        </w:rPr>
      </w:pPr>
    </w:p>
    <w:p w:rsidR="006A2EDA" w:rsidRPr="00EE19D1" w:rsidRDefault="001C737A" w:rsidP="003E6CDD">
      <w:pPr>
        <w:rPr>
          <w:rFonts w:ascii="Simplified Arabic" w:hAnsi="Simplified Arabic" w:cs="Simplified Arabic"/>
          <w:b/>
          <w:bCs/>
          <w:sz w:val="28"/>
          <w:szCs w:val="28"/>
          <w:rtl/>
        </w:rPr>
      </w:pPr>
      <w:r>
        <w:rPr>
          <w:rFonts w:ascii="Simplified Arabic" w:hAnsi="Simplified Arabic" w:cs="Simplified Arabic"/>
          <w:b/>
          <w:bCs/>
          <w:sz w:val="32"/>
          <w:szCs w:val="32"/>
          <w:rtl/>
          <w:lang w:bidi="ar-SY"/>
        </w:rPr>
        <w:br w:type="page"/>
      </w:r>
      <w:r w:rsidR="00425E1F">
        <w:rPr>
          <w:rFonts w:ascii="Simplified Arabic" w:hAnsi="Simplified Arabic" w:cs="Simplified Arabic" w:hint="cs"/>
          <w:b/>
          <w:bCs/>
          <w:sz w:val="28"/>
          <w:szCs w:val="28"/>
          <w:rtl/>
        </w:rPr>
        <w:lastRenderedPageBreak/>
        <w:t xml:space="preserve">6 </w:t>
      </w:r>
      <w:r w:rsidR="003E6CDD">
        <w:rPr>
          <w:rFonts w:ascii="Simplified Arabic" w:hAnsi="Simplified Arabic" w:cs="Simplified Arabic" w:hint="cs"/>
          <w:b/>
          <w:bCs/>
          <w:sz w:val="28"/>
          <w:szCs w:val="28"/>
          <w:rtl/>
        </w:rPr>
        <w:t xml:space="preserve">- </w:t>
      </w:r>
      <w:r w:rsidR="00F156C0">
        <w:rPr>
          <w:rFonts w:ascii="Simplified Arabic" w:hAnsi="Simplified Arabic" w:cs="Simplified Arabic" w:hint="cs"/>
          <w:b/>
          <w:bCs/>
          <w:sz w:val="28"/>
          <w:szCs w:val="28"/>
          <w:rtl/>
        </w:rPr>
        <w:t>ال</w:t>
      </w:r>
      <w:r w:rsidR="006A2EDA" w:rsidRPr="00EE19D1">
        <w:rPr>
          <w:rFonts w:ascii="Simplified Arabic" w:hAnsi="Simplified Arabic" w:cs="Simplified Arabic"/>
          <w:b/>
          <w:bCs/>
          <w:sz w:val="28"/>
          <w:szCs w:val="28"/>
          <w:rtl/>
        </w:rPr>
        <w:t xml:space="preserve">صناديق </w:t>
      </w:r>
      <w:r w:rsidR="006A7F3D" w:rsidRPr="00EE19D1">
        <w:rPr>
          <w:rFonts w:ascii="Simplified Arabic" w:hAnsi="Simplified Arabic" w:cs="Simplified Arabic" w:hint="cs"/>
          <w:b/>
          <w:bCs/>
          <w:sz w:val="28"/>
          <w:szCs w:val="28"/>
          <w:rtl/>
        </w:rPr>
        <w:t>الإسلامية</w:t>
      </w:r>
      <w:r w:rsidR="001A10A3">
        <w:rPr>
          <w:rFonts w:ascii="Simplified Arabic" w:hAnsi="Simplified Arabic" w:cs="Simplified Arabic" w:hint="cs"/>
          <w:b/>
          <w:bCs/>
          <w:sz w:val="28"/>
          <w:szCs w:val="28"/>
          <w:rtl/>
        </w:rPr>
        <w:t>:</w:t>
      </w:r>
      <w:r w:rsidR="006A2EDA" w:rsidRPr="00EE19D1">
        <w:rPr>
          <w:rFonts w:ascii="Simplified Arabic" w:hAnsi="Simplified Arabic" w:cs="Simplified Arabic"/>
          <w:b/>
          <w:bCs/>
          <w:sz w:val="28"/>
          <w:szCs w:val="28"/>
          <w:rtl/>
        </w:rPr>
        <w:t xml:space="preserve"> </w:t>
      </w:r>
    </w:p>
    <w:p w:rsidR="006A2EDA" w:rsidRPr="00EE19D1" w:rsidRDefault="006A2EDA" w:rsidP="00F156C0">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هي صناديق تهدف </w:t>
      </w:r>
      <w:r w:rsidR="004A3D11" w:rsidRPr="00EE19D1">
        <w:rPr>
          <w:rFonts w:ascii="Simplified Arabic" w:hAnsi="Simplified Arabic" w:cs="Simplified Arabic" w:hint="cs"/>
          <w:sz w:val="28"/>
          <w:szCs w:val="28"/>
          <w:rtl/>
        </w:rPr>
        <w:t>إلى</w:t>
      </w:r>
      <w:r w:rsidRPr="00EE19D1">
        <w:rPr>
          <w:rFonts w:ascii="Simplified Arabic" w:hAnsi="Simplified Arabic" w:cs="Simplified Arabic"/>
          <w:sz w:val="28"/>
          <w:szCs w:val="28"/>
          <w:rtl/>
        </w:rPr>
        <w:t xml:space="preserve">  تجميع أموال المدخرين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استثمارها في </w:t>
      </w:r>
      <w:r w:rsidR="006A7F3D" w:rsidRPr="00EE19D1">
        <w:rPr>
          <w:rFonts w:ascii="Simplified Arabic" w:hAnsi="Simplified Arabic" w:cs="Simplified Arabic" w:hint="cs"/>
          <w:sz w:val="28"/>
          <w:szCs w:val="28"/>
          <w:rtl/>
        </w:rPr>
        <w:t>الأوجه</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المجالات التي تتفق مع أحكام الشريعة </w:t>
      </w:r>
      <w:r w:rsidR="006A7F3D" w:rsidRPr="00EE19D1">
        <w:rPr>
          <w:rFonts w:ascii="Simplified Arabic" w:hAnsi="Simplified Arabic" w:cs="Simplified Arabic" w:hint="cs"/>
          <w:sz w:val="28"/>
          <w:szCs w:val="28"/>
          <w:rtl/>
        </w:rPr>
        <w:t>الإسلامية</w:t>
      </w:r>
      <w:r w:rsidRPr="00EE19D1">
        <w:rPr>
          <w:rFonts w:ascii="Simplified Arabic" w:hAnsi="Simplified Arabic" w:cs="Simplified Arabic"/>
          <w:sz w:val="28"/>
          <w:szCs w:val="28"/>
          <w:rtl/>
        </w:rPr>
        <w:t xml:space="preserve"> للحصول ع</w:t>
      </w:r>
      <w:r>
        <w:rPr>
          <w:rFonts w:ascii="Simplified Arabic" w:hAnsi="Simplified Arabic" w:cs="Simplified Arabic"/>
          <w:sz w:val="28"/>
          <w:szCs w:val="28"/>
          <w:rtl/>
        </w:rPr>
        <w:t>لى الربح الحلال، بعيدا</w:t>
      </w:r>
      <w:r w:rsidR="00921A42">
        <w:rPr>
          <w:rFonts w:ascii="Simplified Arabic" w:hAnsi="Simplified Arabic" w:cs="Simplified Arabic" w:hint="cs"/>
          <w:sz w:val="28"/>
          <w:szCs w:val="28"/>
          <w:rtl/>
        </w:rPr>
        <w:t>ً</w:t>
      </w:r>
      <w:r>
        <w:rPr>
          <w:rFonts w:ascii="Simplified Arabic" w:hAnsi="Simplified Arabic" w:cs="Simplified Arabic"/>
          <w:sz w:val="28"/>
          <w:szCs w:val="28"/>
          <w:rtl/>
        </w:rPr>
        <w:t xml:space="preserve"> عن الربا</w:t>
      </w:r>
      <w:r>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يمكن القول </w:t>
      </w:r>
      <w:r w:rsidR="00F156C0">
        <w:rPr>
          <w:rFonts w:ascii="Simplified Arabic" w:hAnsi="Simplified Arabic" w:cs="Simplified Arabic" w:hint="cs"/>
          <w:sz w:val="28"/>
          <w:szCs w:val="28"/>
          <w:rtl/>
        </w:rPr>
        <w:t>إن</w:t>
      </w:r>
      <w:r w:rsidRPr="00EE19D1">
        <w:rPr>
          <w:rFonts w:ascii="Simplified Arabic" w:hAnsi="Simplified Arabic" w:cs="Simplified Arabic"/>
          <w:sz w:val="28"/>
          <w:szCs w:val="28"/>
          <w:rtl/>
        </w:rPr>
        <w:t xml:space="preserve"> الصناديق </w:t>
      </w:r>
      <w:r w:rsidR="006A7F3D" w:rsidRPr="00EE19D1">
        <w:rPr>
          <w:rFonts w:ascii="Simplified Arabic" w:hAnsi="Simplified Arabic" w:cs="Simplified Arabic" w:hint="cs"/>
          <w:sz w:val="28"/>
          <w:szCs w:val="28"/>
          <w:rtl/>
        </w:rPr>
        <w:t>الإسلامية</w:t>
      </w:r>
      <w:r w:rsidRPr="00EE19D1">
        <w:rPr>
          <w:rFonts w:ascii="Simplified Arabic" w:hAnsi="Simplified Arabic" w:cs="Simplified Arabic"/>
          <w:sz w:val="28"/>
          <w:szCs w:val="28"/>
          <w:rtl/>
        </w:rPr>
        <w:t xml:space="preserve"> </w:t>
      </w:r>
      <w:r w:rsidR="006A7F3D" w:rsidRPr="00EE19D1">
        <w:rPr>
          <w:rFonts w:ascii="Simplified Arabic" w:hAnsi="Simplified Arabic" w:cs="Simplified Arabic" w:hint="cs"/>
          <w:sz w:val="28"/>
          <w:szCs w:val="28"/>
          <w:rtl/>
        </w:rPr>
        <w:t>أنشئت</w:t>
      </w:r>
      <w:r w:rsidRPr="00EE19D1">
        <w:rPr>
          <w:rFonts w:ascii="Simplified Arabic" w:hAnsi="Simplified Arabic" w:cs="Simplified Arabic"/>
          <w:sz w:val="28"/>
          <w:szCs w:val="28"/>
          <w:rtl/>
        </w:rPr>
        <w:t xml:space="preserve"> لفئة من المستثمرين الذين يحرصون على الحصول على الدخل المباح وفق الضوابط </w:t>
      </w:r>
      <w:r w:rsidR="006A7F3D" w:rsidRPr="00EE19D1">
        <w:rPr>
          <w:rFonts w:ascii="Simplified Arabic" w:hAnsi="Simplified Arabic" w:cs="Simplified Arabic" w:hint="cs"/>
          <w:sz w:val="28"/>
          <w:szCs w:val="28"/>
          <w:rtl/>
        </w:rPr>
        <w:t>الإسلامية</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لذلك لا تستثمر هذه الصناديق في </w:t>
      </w:r>
      <w:r w:rsidR="006A7F3D" w:rsidRPr="00EE19D1">
        <w:rPr>
          <w:rFonts w:ascii="Simplified Arabic" w:hAnsi="Simplified Arabic" w:cs="Simplified Arabic" w:hint="cs"/>
          <w:sz w:val="28"/>
          <w:szCs w:val="28"/>
          <w:rtl/>
        </w:rPr>
        <w:t>أسهم</w:t>
      </w:r>
      <w:r w:rsidR="00921A42">
        <w:rPr>
          <w:rFonts w:ascii="Simplified Arabic" w:hAnsi="Simplified Arabic" w:cs="Simplified Arabic"/>
          <w:sz w:val="28"/>
          <w:szCs w:val="28"/>
          <w:rtl/>
        </w:rPr>
        <w:t xml:space="preserve"> مؤسسات ربوية مثل المصارف و</w:t>
      </w:r>
      <w:r w:rsidR="00921A42">
        <w:rPr>
          <w:rFonts w:ascii="Simplified Arabic" w:hAnsi="Simplified Arabic" w:cs="Simplified Arabic" w:hint="cs"/>
          <w:sz w:val="28"/>
          <w:szCs w:val="28"/>
          <w:rtl/>
        </w:rPr>
        <w:t>أ</w:t>
      </w:r>
      <w:r w:rsidRPr="00EE19D1">
        <w:rPr>
          <w:rFonts w:ascii="Simplified Arabic" w:hAnsi="Simplified Arabic" w:cs="Simplified Arabic"/>
          <w:sz w:val="28"/>
          <w:szCs w:val="28"/>
          <w:rtl/>
        </w:rPr>
        <w:t xml:space="preserve">سهم شركات تعمل في </w:t>
      </w:r>
      <w:r w:rsidR="006A7F3D" w:rsidRPr="00EE19D1">
        <w:rPr>
          <w:rFonts w:ascii="Simplified Arabic" w:hAnsi="Simplified Arabic" w:cs="Simplified Arabic" w:hint="cs"/>
          <w:sz w:val="28"/>
          <w:szCs w:val="28"/>
          <w:rtl/>
        </w:rPr>
        <w:t>إنتاج</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بيع الخمور مثلا.</w:t>
      </w:r>
    </w:p>
    <w:p w:rsidR="006A2EDA" w:rsidRPr="00EE19D1" w:rsidRDefault="00203BAB" w:rsidP="00734BB3">
      <w:pPr>
        <w:pStyle w:val="1"/>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و</w:t>
      </w:r>
      <w:r w:rsidR="006A2EDA" w:rsidRPr="00EE19D1">
        <w:rPr>
          <w:rFonts w:ascii="Simplified Arabic" w:hAnsi="Simplified Arabic" w:cs="Simplified Arabic"/>
          <w:sz w:val="28"/>
          <w:szCs w:val="28"/>
          <w:rtl/>
        </w:rPr>
        <w:t xml:space="preserve">تختلف الصناديق </w:t>
      </w:r>
      <w:r w:rsidR="006A7F3D" w:rsidRPr="00EE19D1">
        <w:rPr>
          <w:rFonts w:ascii="Simplified Arabic" w:hAnsi="Simplified Arabic" w:cs="Simplified Arabic" w:hint="cs"/>
          <w:sz w:val="28"/>
          <w:szCs w:val="28"/>
          <w:rtl/>
        </w:rPr>
        <w:t>الإسلامية</w:t>
      </w:r>
      <w:r w:rsidR="00D90050">
        <w:rPr>
          <w:rFonts w:ascii="Simplified Arabic" w:hAnsi="Simplified Arabic" w:cs="Simplified Arabic"/>
          <w:sz w:val="28"/>
          <w:szCs w:val="28"/>
          <w:rtl/>
        </w:rPr>
        <w:t xml:space="preserve"> عن </w:t>
      </w:r>
      <w:r w:rsidR="006A2EDA" w:rsidRPr="00EE19D1">
        <w:rPr>
          <w:rFonts w:ascii="Simplified Arabic" w:hAnsi="Simplified Arabic" w:cs="Simplified Arabic"/>
          <w:sz w:val="28"/>
          <w:szCs w:val="28"/>
          <w:rtl/>
        </w:rPr>
        <w:t xml:space="preserve">صناديق الاستثمار التقليدية بأن نشاطها لا يقتصر فقط على دور الوسيط  بين المدخرين </w:t>
      </w:r>
      <w:r>
        <w:rPr>
          <w:rFonts w:ascii="Simplified Arabic" w:hAnsi="Simplified Arabic" w:cs="Simplified Arabic"/>
          <w:sz w:val="28"/>
          <w:szCs w:val="28"/>
          <w:rtl/>
        </w:rPr>
        <w:t>و</w:t>
      </w:r>
      <w:r w:rsidR="006A2EDA" w:rsidRPr="00EE19D1">
        <w:rPr>
          <w:rFonts w:ascii="Simplified Arabic" w:hAnsi="Simplified Arabic" w:cs="Simplified Arabic"/>
          <w:sz w:val="28"/>
          <w:szCs w:val="28"/>
          <w:rtl/>
        </w:rPr>
        <w:t xml:space="preserve">شركات </w:t>
      </w:r>
      <w:r w:rsidR="004A3D11" w:rsidRPr="00EE19D1">
        <w:rPr>
          <w:rFonts w:ascii="Simplified Arabic" w:hAnsi="Simplified Arabic" w:cs="Simplified Arabic" w:hint="cs"/>
          <w:sz w:val="28"/>
          <w:szCs w:val="28"/>
          <w:rtl/>
        </w:rPr>
        <w:t>الأخرى</w:t>
      </w:r>
      <w:r w:rsidR="006A2EDA" w:rsidRPr="00EE19D1">
        <w:rPr>
          <w:rFonts w:ascii="Simplified Arabic" w:hAnsi="Simplified Arabic" w:cs="Simplified Arabic"/>
          <w:sz w:val="28"/>
          <w:szCs w:val="28"/>
          <w:rtl/>
        </w:rPr>
        <w:t xml:space="preserve">، </w:t>
      </w:r>
      <w:r w:rsidR="004A3D11" w:rsidRPr="00EE19D1">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921A42">
        <w:rPr>
          <w:rFonts w:ascii="Simplified Arabic" w:hAnsi="Simplified Arabic" w:cs="Simplified Arabic" w:hint="cs"/>
          <w:sz w:val="28"/>
          <w:szCs w:val="28"/>
          <w:rtl/>
        </w:rPr>
        <w:t xml:space="preserve"> </w:t>
      </w:r>
      <w:r w:rsidR="006A2EDA" w:rsidRPr="00EE19D1">
        <w:rPr>
          <w:rFonts w:ascii="Simplified Arabic" w:hAnsi="Simplified Arabic" w:cs="Simplified Arabic"/>
          <w:sz w:val="28"/>
          <w:szCs w:val="28"/>
          <w:rtl/>
        </w:rPr>
        <w:t xml:space="preserve">تكوين محافظ </w:t>
      </w:r>
      <w:r w:rsidR="004A3D11" w:rsidRPr="00EE19D1">
        <w:rPr>
          <w:rFonts w:ascii="Simplified Arabic" w:hAnsi="Simplified Arabic" w:cs="Simplified Arabic" w:hint="cs"/>
          <w:sz w:val="28"/>
          <w:szCs w:val="28"/>
          <w:rtl/>
        </w:rPr>
        <w:t>الأوراق</w:t>
      </w:r>
      <w:r w:rsidR="006A2EDA" w:rsidRPr="00EE19D1">
        <w:rPr>
          <w:rFonts w:ascii="Simplified Arabic" w:hAnsi="Simplified Arabic" w:cs="Simplified Arabic"/>
          <w:sz w:val="28"/>
          <w:szCs w:val="28"/>
          <w:rtl/>
        </w:rPr>
        <w:t xml:space="preserve"> المالية </w:t>
      </w:r>
      <w:r>
        <w:rPr>
          <w:rFonts w:ascii="Simplified Arabic" w:hAnsi="Simplified Arabic" w:cs="Simplified Arabic"/>
          <w:sz w:val="28"/>
          <w:szCs w:val="28"/>
          <w:rtl/>
        </w:rPr>
        <w:t>و</w:t>
      </w:r>
      <w:r w:rsidR="006A2EDA" w:rsidRPr="00EE19D1">
        <w:rPr>
          <w:rFonts w:ascii="Simplified Arabic" w:hAnsi="Simplified Arabic" w:cs="Simplified Arabic"/>
          <w:sz w:val="28"/>
          <w:szCs w:val="28"/>
          <w:rtl/>
        </w:rPr>
        <w:t>إدارتها كما في الصناديق التقليدية، إنما يشتمل على الدخول في عمليات استثمارية مباشرة في مختلف القطاعات الاقتصادية</w:t>
      </w:r>
      <w:r w:rsidR="006A2EDA">
        <w:rPr>
          <w:rFonts w:ascii="Simplified Arabic" w:hAnsi="Simplified Arabic" w:cs="Simplified Arabic" w:hint="cs"/>
          <w:sz w:val="28"/>
          <w:szCs w:val="28"/>
          <w:rtl/>
        </w:rPr>
        <w:t>،</w:t>
      </w:r>
      <w:r w:rsidR="006A2EDA" w:rsidRPr="00EE19D1">
        <w:rPr>
          <w:rFonts w:ascii="Simplified Arabic" w:hAnsi="Simplified Arabic" w:cs="Simplified Arabic"/>
          <w:sz w:val="28"/>
          <w:szCs w:val="28"/>
          <w:rtl/>
        </w:rPr>
        <w:t xml:space="preserve"> سواء في </w:t>
      </w:r>
      <w:r w:rsidR="00D90050">
        <w:rPr>
          <w:rFonts w:ascii="Simplified Arabic" w:hAnsi="Simplified Arabic" w:cs="Simplified Arabic" w:hint="cs"/>
          <w:sz w:val="28"/>
          <w:szCs w:val="28"/>
          <w:rtl/>
        </w:rPr>
        <w:t>ال</w:t>
      </w:r>
      <w:r w:rsidR="006A2EDA" w:rsidRPr="00EE19D1">
        <w:rPr>
          <w:rFonts w:ascii="Simplified Arabic" w:hAnsi="Simplified Arabic" w:cs="Simplified Arabic"/>
          <w:sz w:val="28"/>
          <w:szCs w:val="28"/>
          <w:rtl/>
        </w:rPr>
        <w:t>مجال التجاري</w:t>
      </w:r>
      <w:r w:rsidR="006A2EDA">
        <w:rPr>
          <w:rFonts w:ascii="Simplified Arabic" w:hAnsi="Simplified Arabic" w:cs="Simplified Arabic" w:hint="cs"/>
          <w:sz w:val="28"/>
          <w:szCs w:val="28"/>
          <w:rtl/>
        </w:rPr>
        <w:t>،</w:t>
      </w:r>
      <w:r w:rsidR="006A2EDA" w:rsidRPr="00EE19D1">
        <w:rPr>
          <w:rFonts w:ascii="Simplified Arabic" w:hAnsi="Simplified Arabic" w:cs="Simplified Arabic"/>
          <w:sz w:val="28"/>
          <w:szCs w:val="28"/>
          <w:rtl/>
        </w:rPr>
        <w:t xml:space="preserve"> </w:t>
      </w:r>
      <w:r w:rsidR="004A3D11" w:rsidRPr="00EE19D1">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921A42">
        <w:rPr>
          <w:rFonts w:ascii="Simplified Arabic" w:hAnsi="Simplified Arabic" w:cs="Simplified Arabic" w:hint="cs"/>
          <w:sz w:val="28"/>
          <w:szCs w:val="28"/>
          <w:rtl/>
        </w:rPr>
        <w:t xml:space="preserve"> </w:t>
      </w:r>
      <w:r w:rsidR="006A2EDA" w:rsidRPr="00EE19D1">
        <w:rPr>
          <w:rFonts w:ascii="Simplified Arabic" w:hAnsi="Simplified Arabic" w:cs="Simplified Arabic"/>
          <w:sz w:val="28"/>
          <w:szCs w:val="28"/>
          <w:rtl/>
        </w:rPr>
        <w:t>في مشروعات استثمارية عقارية</w:t>
      </w:r>
      <w:r w:rsidR="006A2EDA">
        <w:rPr>
          <w:rFonts w:ascii="Simplified Arabic" w:hAnsi="Simplified Arabic" w:cs="Simplified Arabic" w:hint="cs"/>
          <w:sz w:val="28"/>
          <w:szCs w:val="28"/>
          <w:rtl/>
        </w:rPr>
        <w:t>،</w:t>
      </w:r>
      <w:r w:rsidR="006A2EDA" w:rsidRPr="00EE19D1">
        <w:rPr>
          <w:rFonts w:ascii="Simplified Arabic" w:hAnsi="Simplified Arabic" w:cs="Simplified Arabic"/>
          <w:sz w:val="28"/>
          <w:szCs w:val="28"/>
          <w:rtl/>
        </w:rPr>
        <w:t xml:space="preserve"> أ</w:t>
      </w:r>
      <w:r>
        <w:rPr>
          <w:rFonts w:ascii="Simplified Arabic" w:hAnsi="Simplified Arabic" w:cs="Simplified Arabic"/>
          <w:sz w:val="28"/>
          <w:szCs w:val="28"/>
          <w:rtl/>
        </w:rPr>
        <w:t>و</w:t>
      </w:r>
      <w:r w:rsidR="00921A42">
        <w:rPr>
          <w:rFonts w:ascii="Simplified Arabic" w:hAnsi="Simplified Arabic" w:cs="Simplified Arabic" w:hint="cs"/>
          <w:sz w:val="28"/>
          <w:szCs w:val="28"/>
          <w:rtl/>
        </w:rPr>
        <w:t xml:space="preserve"> </w:t>
      </w:r>
      <w:r w:rsidR="006A2EDA" w:rsidRPr="00EE19D1">
        <w:rPr>
          <w:rFonts w:ascii="Simplified Arabic" w:hAnsi="Simplified Arabic" w:cs="Simplified Arabic"/>
          <w:sz w:val="28"/>
          <w:szCs w:val="28"/>
          <w:rtl/>
        </w:rPr>
        <w:t xml:space="preserve">أنشطة </w:t>
      </w:r>
      <w:r w:rsidR="0023072F" w:rsidRPr="00EE19D1">
        <w:rPr>
          <w:rFonts w:ascii="Simplified Arabic" w:hAnsi="Simplified Arabic" w:cs="Simplified Arabic" w:hint="cs"/>
          <w:sz w:val="28"/>
          <w:szCs w:val="28"/>
          <w:rtl/>
        </w:rPr>
        <w:t>أخرى</w:t>
      </w:r>
      <w:r w:rsidR="006A2EDA" w:rsidRPr="00EE19D1">
        <w:rPr>
          <w:rFonts w:ascii="Simplified Arabic" w:hAnsi="Simplified Arabic" w:cs="Simplified Arabic"/>
          <w:sz w:val="28"/>
          <w:szCs w:val="28"/>
          <w:rtl/>
        </w:rPr>
        <w:t xml:space="preserve"> </w:t>
      </w:r>
      <w:r w:rsidR="0023072F" w:rsidRPr="00EE19D1">
        <w:rPr>
          <w:rFonts w:ascii="Simplified Arabic" w:hAnsi="Simplified Arabic" w:cs="Simplified Arabic" w:hint="cs"/>
          <w:sz w:val="28"/>
          <w:szCs w:val="28"/>
          <w:rtl/>
        </w:rPr>
        <w:t>كالمرابح</w:t>
      </w:r>
      <w:r w:rsidR="0023072F" w:rsidRPr="00EE19D1">
        <w:rPr>
          <w:rFonts w:ascii="Simplified Arabic" w:hAnsi="Simplified Arabic" w:cs="Simplified Arabic" w:hint="eastAsia"/>
          <w:sz w:val="28"/>
          <w:szCs w:val="28"/>
          <w:rtl/>
        </w:rPr>
        <w:t>ة</w:t>
      </w:r>
      <w:r w:rsidR="006A2EDA">
        <w:rPr>
          <w:rFonts w:ascii="Simplified Arabic" w:hAnsi="Simplified Arabic" w:cs="Simplified Arabic" w:hint="cs"/>
          <w:sz w:val="28"/>
          <w:szCs w:val="28"/>
          <w:rtl/>
        </w:rPr>
        <w:t>،</w:t>
      </w:r>
      <w:r w:rsidR="006A2EDA" w:rsidRPr="00EE19D1">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6A2EDA" w:rsidRPr="00EE19D1">
        <w:rPr>
          <w:rFonts w:ascii="Simplified Arabic" w:hAnsi="Simplified Arabic" w:cs="Simplified Arabic"/>
          <w:sz w:val="28"/>
          <w:szCs w:val="28"/>
          <w:rtl/>
        </w:rPr>
        <w:t>السلم</w:t>
      </w:r>
      <w:r w:rsidR="006A2EDA">
        <w:rPr>
          <w:rFonts w:ascii="Simplified Arabic" w:hAnsi="Simplified Arabic" w:cs="Simplified Arabic" w:hint="cs"/>
          <w:sz w:val="28"/>
          <w:szCs w:val="28"/>
          <w:rtl/>
        </w:rPr>
        <w:t>،</w:t>
      </w:r>
      <w:r w:rsidR="006A2EDA" w:rsidRPr="00EE19D1">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و</w:t>
      </w:r>
      <w:r w:rsidR="006A2EDA" w:rsidRPr="00EE19D1">
        <w:rPr>
          <w:rFonts w:ascii="Simplified Arabic" w:hAnsi="Simplified Arabic" w:cs="Simplified Arabic"/>
          <w:sz w:val="28"/>
          <w:szCs w:val="28"/>
          <w:rtl/>
        </w:rPr>
        <w:t>الاستصناع</w:t>
      </w:r>
      <w:proofErr w:type="spellEnd"/>
      <w:r w:rsidR="006A2EDA">
        <w:rPr>
          <w:rFonts w:ascii="Simplified Arabic" w:hAnsi="Simplified Arabic" w:cs="Simplified Arabic" w:hint="cs"/>
          <w:sz w:val="28"/>
          <w:szCs w:val="28"/>
          <w:rtl/>
        </w:rPr>
        <w:t>.</w:t>
      </w:r>
      <w:r w:rsidR="006A2EDA" w:rsidRPr="00EE19D1">
        <w:rPr>
          <w:rStyle w:val="FootnoteReference"/>
          <w:rFonts w:ascii="Simplified Arabic" w:hAnsi="Simplified Arabic" w:cs="Simplified Arabic"/>
          <w:sz w:val="28"/>
          <w:szCs w:val="28"/>
          <w:rtl/>
        </w:rPr>
        <w:footnoteReference w:id="161"/>
      </w:r>
    </w:p>
    <w:p w:rsidR="006A2EDA" w:rsidRPr="00EE19D1" w:rsidRDefault="006A2EDA"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يقوم الاستثمار في الصناديق </w:t>
      </w:r>
      <w:r w:rsidR="006A7F3D" w:rsidRPr="00EE19D1">
        <w:rPr>
          <w:rFonts w:ascii="Simplified Arabic" w:hAnsi="Simplified Arabic" w:cs="Simplified Arabic" w:hint="cs"/>
          <w:sz w:val="28"/>
          <w:szCs w:val="28"/>
          <w:rtl/>
        </w:rPr>
        <w:t>الإسلامية</w:t>
      </w:r>
      <w:r w:rsidRPr="00EE19D1">
        <w:rPr>
          <w:rFonts w:ascii="Simplified Arabic" w:hAnsi="Simplified Arabic" w:cs="Simplified Arabic"/>
          <w:sz w:val="28"/>
          <w:szCs w:val="28"/>
          <w:rtl/>
        </w:rPr>
        <w:t xml:space="preserve"> على عدة مبادئ</w:t>
      </w:r>
      <w:r>
        <w:rPr>
          <w:rFonts w:ascii="Simplified Arabic" w:hAnsi="Simplified Arabic" w:cs="Simplified Arabic" w:hint="cs"/>
          <w:sz w:val="28"/>
          <w:szCs w:val="28"/>
          <w:rtl/>
        </w:rPr>
        <w:t>:</w:t>
      </w:r>
      <w:r w:rsidRPr="00EE19D1">
        <w:rPr>
          <w:rStyle w:val="FootnoteReference"/>
          <w:rFonts w:ascii="Simplified Arabic" w:hAnsi="Simplified Arabic" w:cs="Simplified Arabic"/>
          <w:sz w:val="28"/>
          <w:szCs w:val="28"/>
          <w:rtl/>
        </w:rPr>
        <w:footnoteReference w:id="162"/>
      </w:r>
      <w:r w:rsidRPr="00EE19D1">
        <w:rPr>
          <w:rFonts w:ascii="Simplified Arabic" w:hAnsi="Simplified Arabic" w:cs="Simplified Arabic"/>
          <w:sz w:val="28"/>
          <w:szCs w:val="28"/>
          <w:rtl/>
        </w:rPr>
        <w:t xml:space="preserve"> </w:t>
      </w:r>
    </w:p>
    <w:p w:rsidR="006A2EDA" w:rsidRPr="00EE19D1" w:rsidRDefault="00921A42" w:rsidP="00470CE6">
      <w:pPr>
        <w:pStyle w:val="1"/>
        <w:numPr>
          <w:ilvl w:val="0"/>
          <w:numId w:val="94"/>
        </w:numPr>
        <w:tabs>
          <w:tab w:val="left" w:pos="226"/>
          <w:tab w:val="left" w:pos="368"/>
        </w:tabs>
        <w:jc w:val="both"/>
        <w:rPr>
          <w:rFonts w:ascii="Simplified Arabic" w:hAnsi="Simplified Arabic" w:cs="Simplified Arabic"/>
          <w:sz w:val="28"/>
          <w:szCs w:val="28"/>
        </w:rPr>
      </w:pPr>
      <w:r>
        <w:rPr>
          <w:rFonts w:ascii="Simplified Arabic" w:hAnsi="Simplified Arabic" w:cs="Simplified Arabic" w:hint="cs"/>
          <w:sz w:val="28"/>
          <w:szCs w:val="28"/>
          <w:rtl/>
        </w:rPr>
        <w:t>أ</w:t>
      </w:r>
      <w:r w:rsidR="004A3D11" w:rsidRPr="00EE19D1">
        <w:rPr>
          <w:rFonts w:ascii="Simplified Arabic" w:hAnsi="Simplified Arabic" w:cs="Simplified Arabic" w:hint="cs"/>
          <w:sz w:val="28"/>
          <w:szCs w:val="28"/>
          <w:rtl/>
        </w:rPr>
        <w:t>ن</w:t>
      </w:r>
      <w:r w:rsidR="006A2EDA" w:rsidRPr="00EE19D1">
        <w:rPr>
          <w:rFonts w:ascii="Simplified Arabic" w:hAnsi="Simplified Arabic" w:cs="Simplified Arabic"/>
          <w:sz w:val="28"/>
          <w:szCs w:val="28"/>
          <w:rtl/>
        </w:rPr>
        <w:t xml:space="preserve"> يكون عمل الشركة مباحا</w:t>
      </w:r>
      <w:r w:rsidR="00C35FA5">
        <w:rPr>
          <w:rFonts w:ascii="Simplified Arabic" w:hAnsi="Simplified Arabic" w:cs="Simplified Arabic" w:hint="cs"/>
          <w:sz w:val="28"/>
          <w:szCs w:val="28"/>
          <w:rtl/>
        </w:rPr>
        <w:t>ً</w:t>
      </w:r>
      <w:r w:rsidR="006A2EDA"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6A2EDA">
        <w:rPr>
          <w:rFonts w:ascii="Simplified Arabic" w:hAnsi="Simplified Arabic" w:cs="Simplified Arabic"/>
          <w:sz w:val="28"/>
          <w:szCs w:val="28"/>
          <w:rtl/>
        </w:rPr>
        <w:t xml:space="preserve">نشاطها موافق للضوابط </w:t>
      </w:r>
      <w:r w:rsidR="006A7F3D">
        <w:rPr>
          <w:rFonts w:ascii="Simplified Arabic" w:hAnsi="Simplified Arabic" w:cs="Simplified Arabic" w:hint="cs"/>
          <w:sz w:val="28"/>
          <w:szCs w:val="28"/>
          <w:rtl/>
        </w:rPr>
        <w:t>الإسلامية</w:t>
      </w:r>
      <w:r w:rsidR="006A2EDA">
        <w:rPr>
          <w:rFonts w:ascii="Simplified Arabic" w:hAnsi="Simplified Arabic" w:cs="Simplified Arabic" w:hint="cs"/>
          <w:sz w:val="28"/>
          <w:szCs w:val="28"/>
          <w:rtl/>
        </w:rPr>
        <w:t>.</w:t>
      </w:r>
    </w:p>
    <w:p w:rsidR="006A2EDA" w:rsidRPr="00EE19D1" w:rsidRDefault="00D90050" w:rsidP="00470CE6">
      <w:pPr>
        <w:pStyle w:val="1"/>
        <w:numPr>
          <w:ilvl w:val="0"/>
          <w:numId w:val="94"/>
        </w:numPr>
        <w:tabs>
          <w:tab w:val="left" w:pos="226"/>
          <w:tab w:val="left" w:pos="368"/>
        </w:tabs>
        <w:jc w:val="both"/>
        <w:rPr>
          <w:rFonts w:ascii="Simplified Arabic" w:hAnsi="Simplified Arabic" w:cs="Simplified Arabic"/>
          <w:sz w:val="28"/>
          <w:szCs w:val="28"/>
        </w:rPr>
      </w:pPr>
      <w:r>
        <w:rPr>
          <w:rFonts w:ascii="Simplified Arabic" w:hAnsi="Simplified Arabic" w:cs="Simplified Arabic"/>
          <w:sz w:val="28"/>
          <w:szCs w:val="28"/>
          <w:rtl/>
        </w:rPr>
        <w:t xml:space="preserve">يجب تقدير الدخل </w:t>
      </w:r>
      <w:r w:rsidR="006A2EDA" w:rsidRPr="00EE19D1">
        <w:rPr>
          <w:rFonts w:ascii="Simplified Arabic" w:hAnsi="Simplified Arabic" w:cs="Simplified Arabic"/>
          <w:sz w:val="28"/>
          <w:szCs w:val="28"/>
          <w:rtl/>
        </w:rPr>
        <w:t>غير الشرعي  الناتج عن الاستثمار في شركات يعد نشاطها مباحا</w:t>
      </w:r>
      <w:r w:rsidR="00921A42">
        <w:rPr>
          <w:rFonts w:ascii="Simplified Arabic" w:hAnsi="Simplified Arabic" w:cs="Simplified Arabic" w:hint="cs"/>
          <w:sz w:val="28"/>
          <w:szCs w:val="28"/>
          <w:rtl/>
        </w:rPr>
        <w:t>ً</w:t>
      </w:r>
      <w:r w:rsidR="006A2EDA">
        <w:rPr>
          <w:rFonts w:ascii="Simplified Arabic" w:hAnsi="Simplified Arabic" w:cs="Simplified Arabic" w:hint="cs"/>
          <w:sz w:val="28"/>
          <w:szCs w:val="28"/>
          <w:rtl/>
        </w:rPr>
        <w:t>،</w:t>
      </w:r>
      <w:r w:rsidR="006A2EDA"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6A2EDA" w:rsidRPr="00EE19D1">
        <w:rPr>
          <w:rFonts w:ascii="Simplified Arabic" w:hAnsi="Simplified Arabic" w:cs="Simplified Arabic"/>
          <w:sz w:val="28"/>
          <w:szCs w:val="28"/>
          <w:rtl/>
        </w:rPr>
        <w:t xml:space="preserve">لكنها تمارس بعض </w:t>
      </w:r>
      <w:r w:rsidR="0023072F" w:rsidRPr="00EE19D1">
        <w:rPr>
          <w:rFonts w:ascii="Simplified Arabic" w:hAnsi="Simplified Arabic" w:cs="Simplified Arabic" w:hint="cs"/>
          <w:sz w:val="28"/>
          <w:szCs w:val="28"/>
          <w:rtl/>
        </w:rPr>
        <w:t>الأنشطة</w:t>
      </w:r>
      <w:r w:rsidR="00921A42">
        <w:rPr>
          <w:rFonts w:ascii="Simplified Arabic" w:hAnsi="Simplified Arabic" w:cs="Simplified Arabic"/>
          <w:sz w:val="28"/>
          <w:szCs w:val="28"/>
          <w:rtl/>
        </w:rPr>
        <w:t xml:space="preserve"> </w:t>
      </w:r>
      <w:r w:rsidR="006A2EDA" w:rsidRPr="00EE19D1">
        <w:rPr>
          <w:rFonts w:ascii="Simplified Arabic" w:hAnsi="Simplified Arabic" w:cs="Simplified Arabic"/>
          <w:sz w:val="28"/>
          <w:szCs w:val="28"/>
          <w:rtl/>
        </w:rPr>
        <w:t xml:space="preserve">غير الجائزة كالاقتراض، </w:t>
      </w:r>
      <w:r w:rsidR="00203BAB">
        <w:rPr>
          <w:rFonts w:ascii="Simplified Arabic" w:hAnsi="Simplified Arabic" w:cs="Simplified Arabic"/>
          <w:sz w:val="28"/>
          <w:szCs w:val="28"/>
          <w:rtl/>
        </w:rPr>
        <w:t>و</w:t>
      </w:r>
      <w:r w:rsidR="006A2EDA" w:rsidRPr="00EE19D1">
        <w:rPr>
          <w:rFonts w:ascii="Simplified Arabic" w:hAnsi="Simplified Arabic" w:cs="Simplified Arabic"/>
          <w:sz w:val="28"/>
          <w:szCs w:val="28"/>
          <w:rtl/>
        </w:rPr>
        <w:t xml:space="preserve">استبعاده من </w:t>
      </w:r>
      <w:r w:rsidR="0023072F" w:rsidRPr="00EE19D1">
        <w:rPr>
          <w:rFonts w:ascii="Simplified Arabic" w:hAnsi="Simplified Arabic" w:cs="Simplified Arabic" w:hint="cs"/>
          <w:sz w:val="28"/>
          <w:szCs w:val="28"/>
          <w:rtl/>
        </w:rPr>
        <w:t>الإ</w:t>
      </w:r>
      <w:r w:rsidR="0023072F">
        <w:rPr>
          <w:rFonts w:ascii="Simplified Arabic" w:hAnsi="Simplified Arabic" w:cs="Simplified Arabic" w:hint="cs"/>
          <w:sz w:val="28"/>
          <w:szCs w:val="28"/>
          <w:rtl/>
        </w:rPr>
        <w:t>يرادات</w:t>
      </w:r>
      <w:r w:rsidR="006A2EDA">
        <w:rPr>
          <w:rFonts w:ascii="Simplified Arabic" w:hAnsi="Simplified Arabic" w:cs="Simplified Arabic"/>
          <w:sz w:val="28"/>
          <w:szCs w:val="28"/>
          <w:rtl/>
        </w:rPr>
        <w:t xml:space="preserve"> الموزعة على حملة الوثائق</w:t>
      </w:r>
      <w:r w:rsidR="006A2EDA">
        <w:rPr>
          <w:rFonts w:ascii="Simplified Arabic" w:hAnsi="Simplified Arabic" w:cs="Simplified Arabic" w:hint="cs"/>
          <w:sz w:val="28"/>
          <w:szCs w:val="28"/>
          <w:rtl/>
        </w:rPr>
        <w:t>.</w:t>
      </w:r>
    </w:p>
    <w:p w:rsidR="006A2EDA" w:rsidRPr="00EE19D1" w:rsidRDefault="006A2EDA" w:rsidP="00470CE6">
      <w:pPr>
        <w:pStyle w:val="1"/>
        <w:numPr>
          <w:ilvl w:val="0"/>
          <w:numId w:val="94"/>
        </w:numPr>
        <w:tabs>
          <w:tab w:val="left" w:pos="226"/>
          <w:tab w:val="left" w:pos="368"/>
        </w:tabs>
        <w:jc w:val="both"/>
        <w:rPr>
          <w:rFonts w:ascii="Simplified Arabic" w:hAnsi="Simplified Arabic" w:cs="Simplified Arabic"/>
          <w:sz w:val="28"/>
          <w:szCs w:val="28"/>
        </w:rPr>
      </w:pPr>
      <w:r w:rsidRPr="00EE19D1">
        <w:rPr>
          <w:rFonts w:ascii="Simplified Arabic" w:hAnsi="Simplified Arabic" w:cs="Simplified Arabic"/>
          <w:sz w:val="28"/>
          <w:szCs w:val="28"/>
          <w:rtl/>
        </w:rPr>
        <w:t>يتقيد مدير الصندوق بشروط صحة البيع</w:t>
      </w:r>
      <w:r>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فلا يشتري </w:t>
      </w:r>
      <w:r w:rsidR="006A7F3D" w:rsidRPr="00EE19D1">
        <w:rPr>
          <w:rFonts w:ascii="Simplified Arabic" w:hAnsi="Simplified Arabic" w:cs="Simplified Arabic" w:hint="cs"/>
          <w:sz w:val="28"/>
          <w:szCs w:val="28"/>
          <w:rtl/>
        </w:rPr>
        <w:t>أسهم</w:t>
      </w:r>
      <w:r w:rsidRPr="00EE19D1">
        <w:rPr>
          <w:rFonts w:ascii="Simplified Arabic" w:hAnsi="Simplified Arabic" w:cs="Simplified Arabic"/>
          <w:sz w:val="28"/>
          <w:szCs w:val="28"/>
          <w:rtl/>
        </w:rPr>
        <w:t xml:space="preserve"> شركة تكون </w:t>
      </w:r>
      <w:r w:rsidR="006A7F3D" w:rsidRPr="00EE19D1">
        <w:rPr>
          <w:rFonts w:ascii="Simplified Arabic" w:hAnsi="Simplified Arabic" w:cs="Simplified Arabic" w:hint="cs"/>
          <w:sz w:val="28"/>
          <w:szCs w:val="28"/>
          <w:rtl/>
        </w:rPr>
        <w:t>أصولها</w:t>
      </w:r>
      <w:r w:rsidRPr="00EE19D1">
        <w:rPr>
          <w:rFonts w:ascii="Simplified Arabic" w:hAnsi="Simplified Arabic" w:cs="Simplified Arabic"/>
          <w:sz w:val="28"/>
          <w:szCs w:val="28"/>
          <w:rtl/>
        </w:rPr>
        <w:t xml:space="preserve"> من الديون</w:t>
      </w:r>
      <w:r>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أ</w:t>
      </w:r>
      <w:r w:rsidR="00203BAB">
        <w:rPr>
          <w:rFonts w:ascii="Simplified Arabic" w:hAnsi="Simplified Arabic" w:cs="Simplified Arabic"/>
          <w:sz w:val="28"/>
          <w:szCs w:val="28"/>
          <w:rtl/>
        </w:rPr>
        <w:t>و</w:t>
      </w:r>
      <w:r w:rsidR="00921A42">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النقود</w:t>
      </w:r>
      <w:r>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ذلك لعد</w:t>
      </w:r>
      <w:r w:rsidR="00D90050">
        <w:rPr>
          <w:rFonts w:ascii="Simplified Arabic" w:hAnsi="Simplified Arabic" w:cs="Simplified Arabic"/>
          <w:sz w:val="28"/>
          <w:szCs w:val="28"/>
          <w:rtl/>
        </w:rPr>
        <w:t>م جواز بيع الدين ل</w:t>
      </w:r>
      <w:r w:rsidR="00D90050">
        <w:rPr>
          <w:rFonts w:ascii="Simplified Arabic" w:hAnsi="Simplified Arabic" w:cs="Simplified Arabic" w:hint="cs"/>
          <w:sz w:val="28"/>
          <w:szCs w:val="28"/>
          <w:rtl/>
        </w:rPr>
        <w:t>لغير</w:t>
      </w:r>
      <w:r>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p>
    <w:p w:rsidR="006A2EDA" w:rsidRPr="00EE19D1" w:rsidRDefault="006A2EDA" w:rsidP="00470CE6">
      <w:pPr>
        <w:pStyle w:val="1"/>
        <w:numPr>
          <w:ilvl w:val="0"/>
          <w:numId w:val="94"/>
        </w:numPr>
        <w:tabs>
          <w:tab w:val="left" w:pos="226"/>
          <w:tab w:val="left" w:pos="368"/>
        </w:tabs>
        <w:jc w:val="both"/>
        <w:rPr>
          <w:rFonts w:ascii="Simplified Arabic" w:hAnsi="Simplified Arabic" w:cs="Simplified Arabic"/>
          <w:sz w:val="28"/>
          <w:szCs w:val="28"/>
        </w:rPr>
      </w:pPr>
      <w:r>
        <w:rPr>
          <w:rFonts w:ascii="Simplified Arabic" w:hAnsi="Simplified Arabic" w:cs="Simplified Arabic"/>
          <w:sz w:val="28"/>
          <w:szCs w:val="28"/>
          <w:rtl/>
        </w:rPr>
        <w:t>عدم ممارسة عمليات غير جائزة</w:t>
      </w:r>
      <w:r>
        <w:rPr>
          <w:rFonts w:ascii="Simplified Arabic" w:hAnsi="Simplified Arabic" w:cs="Simplified Arabic" w:hint="cs"/>
          <w:sz w:val="28"/>
          <w:szCs w:val="28"/>
          <w:rtl/>
        </w:rPr>
        <w:t xml:space="preserve">، </w:t>
      </w:r>
      <w:r w:rsidR="00D90050">
        <w:rPr>
          <w:rFonts w:ascii="Simplified Arabic" w:hAnsi="Simplified Arabic" w:cs="Simplified Arabic"/>
          <w:sz w:val="28"/>
          <w:szCs w:val="28"/>
          <w:rtl/>
        </w:rPr>
        <w:t xml:space="preserve">مثل </w:t>
      </w:r>
      <w:r w:rsidRPr="00EE19D1">
        <w:rPr>
          <w:rFonts w:ascii="Simplified Arabic" w:hAnsi="Simplified Arabic" w:cs="Simplified Arabic"/>
          <w:sz w:val="28"/>
          <w:szCs w:val="28"/>
          <w:rtl/>
        </w:rPr>
        <w:t xml:space="preserve">بيع </w:t>
      </w:r>
      <w:r w:rsidR="00D90050">
        <w:rPr>
          <w:rFonts w:ascii="Simplified Arabic" w:hAnsi="Simplified Arabic" w:cs="Simplified Arabic" w:hint="cs"/>
          <w:sz w:val="28"/>
          <w:szCs w:val="28"/>
          <w:rtl/>
        </w:rPr>
        <w:t xml:space="preserve">الأسهم </w:t>
      </w:r>
      <w:r w:rsidR="00D90050">
        <w:rPr>
          <w:rFonts w:ascii="Simplified Arabic" w:hAnsi="Simplified Arabic" w:cs="Simplified Arabic"/>
          <w:sz w:val="28"/>
          <w:szCs w:val="28"/>
          <w:rtl/>
        </w:rPr>
        <w:t>القصير</w:t>
      </w:r>
      <w:r>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4A3D11" w:rsidRPr="00EE19D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E43A35">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 xml:space="preserve">شراء الخيارات المالية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ما </w:t>
      </w:r>
      <w:r w:rsidR="004A3D11" w:rsidRPr="00EE19D1">
        <w:rPr>
          <w:rFonts w:ascii="Simplified Arabic" w:hAnsi="Simplified Arabic" w:cs="Simplified Arabic" w:hint="cs"/>
          <w:sz w:val="28"/>
          <w:szCs w:val="28"/>
          <w:rtl/>
        </w:rPr>
        <w:t>إلى</w:t>
      </w:r>
      <w:r w:rsidRPr="00EE19D1">
        <w:rPr>
          <w:rFonts w:ascii="Simplified Arabic" w:hAnsi="Simplified Arabic" w:cs="Simplified Arabic"/>
          <w:sz w:val="28"/>
          <w:szCs w:val="28"/>
          <w:rtl/>
        </w:rPr>
        <w:t xml:space="preserve"> ذلك.</w:t>
      </w:r>
    </w:p>
    <w:p w:rsidR="006A2EDA" w:rsidRPr="00EE19D1" w:rsidRDefault="006A2EDA"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تنقسم الصناديق </w:t>
      </w:r>
      <w:r w:rsidR="006A7F3D" w:rsidRPr="00EE19D1">
        <w:rPr>
          <w:rFonts w:ascii="Simplified Arabic" w:hAnsi="Simplified Arabic" w:cs="Simplified Arabic" w:hint="cs"/>
          <w:sz w:val="28"/>
          <w:szCs w:val="28"/>
          <w:rtl/>
        </w:rPr>
        <w:t>الإسلامية</w:t>
      </w:r>
      <w:r w:rsidRPr="00EE19D1">
        <w:rPr>
          <w:rFonts w:ascii="Simplified Arabic" w:hAnsi="Simplified Arabic" w:cs="Simplified Arabic"/>
          <w:sz w:val="28"/>
          <w:szCs w:val="28"/>
          <w:rtl/>
        </w:rPr>
        <w:t xml:space="preserve"> </w:t>
      </w:r>
      <w:r w:rsidR="004A3D11" w:rsidRPr="00EE19D1">
        <w:rPr>
          <w:rFonts w:ascii="Simplified Arabic" w:hAnsi="Simplified Arabic" w:cs="Simplified Arabic" w:hint="cs"/>
          <w:sz w:val="28"/>
          <w:szCs w:val="28"/>
          <w:rtl/>
        </w:rPr>
        <w:t>إلى</w:t>
      </w:r>
      <w:r w:rsidR="00582F1D">
        <w:rPr>
          <w:rFonts w:ascii="Simplified Arabic" w:hAnsi="Simplified Arabic" w:cs="Simplified Arabic" w:hint="cs"/>
          <w:sz w:val="28"/>
          <w:szCs w:val="28"/>
          <w:rtl/>
        </w:rPr>
        <w:t>:</w:t>
      </w:r>
      <w:r w:rsidRPr="00EE19D1">
        <w:rPr>
          <w:rStyle w:val="FootnoteReference"/>
          <w:rFonts w:ascii="Simplified Arabic" w:hAnsi="Simplified Arabic" w:cs="Simplified Arabic"/>
          <w:sz w:val="28"/>
          <w:szCs w:val="28"/>
          <w:rtl/>
        </w:rPr>
        <w:footnoteReference w:id="163"/>
      </w:r>
    </w:p>
    <w:p w:rsidR="006A2EDA" w:rsidRPr="00EE19D1" w:rsidRDefault="006A2EDA" w:rsidP="00470CE6">
      <w:pPr>
        <w:numPr>
          <w:ilvl w:val="0"/>
          <w:numId w:val="95"/>
        </w:numPr>
        <w:tabs>
          <w:tab w:val="left" w:pos="226"/>
          <w:tab w:val="left" w:pos="368"/>
        </w:tabs>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صناديق </w:t>
      </w:r>
      <w:r w:rsidR="004A3D11" w:rsidRPr="00EE19D1">
        <w:rPr>
          <w:rFonts w:ascii="Simplified Arabic" w:hAnsi="Simplified Arabic" w:cs="Simplified Arabic" w:hint="cs"/>
          <w:sz w:val="28"/>
          <w:szCs w:val="28"/>
          <w:rtl/>
        </w:rPr>
        <w:t>الأسهم</w:t>
      </w:r>
      <w:r w:rsidRPr="00EE19D1">
        <w:rPr>
          <w:rFonts w:ascii="Simplified Arabic" w:hAnsi="Simplified Arabic" w:cs="Simplified Arabic"/>
          <w:sz w:val="28"/>
          <w:szCs w:val="28"/>
          <w:rtl/>
        </w:rPr>
        <w:t xml:space="preserve"> </w:t>
      </w:r>
      <w:r w:rsidR="006A7F3D" w:rsidRPr="00EE19D1">
        <w:rPr>
          <w:rFonts w:ascii="Simplified Arabic" w:hAnsi="Simplified Arabic" w:cs="Simplified Arabic" w:hint="cs"/>
          <w:sz w:val="28"/>
          <w:szCs w:val="28"/>
          <w:rtl/>
        </w:rPr>
        <w:t>الإسلامية</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تستثمر في أسهم شركات يكون نشاطها مباح</w:t>
      </w:r>
      <w:r w:rsidR="00D90050">
        <w:rPr>
          <w:rFonts w:ascii="Simplified Arabic" w:hAnsi="Simplified Arabic" w:cs="Simplified Arabic" w:hint="cs"/>
          <w:sz w:val="28"/>
          <w:szCs w:val="28"/>
          <w:rtl/>
        </w:rPr>
        <w:t>اً</w:t>
      </w:r>
      <w:r w:rsidRPr="00EE19D1">
        <w:rPr>
          <w:rFonts w:ascii="Simplified Arabic" w:hAnsi="Simplified Arabic" w:cs="Simplified Arabic"/>
          <w:sz w:val="28"/>
          <w:szCs w:val="28"/>
          <w:rtl/>
        </w:rPr>
        <w:t xml:space="preserve"> </w:t>
      </w:r>
      <w:r w:rsidR="004A3D11" w:rsidRPr="00EE19D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E43A35">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متوافق</w:t>
      </w:r>
      <w:r w:rsidR="00D90050">
        <w:rPr>
          <w:rFonts w:ascii="Simplified Arabic" w:hAnsi="Simplified Arabic" w:cs="Simplified Arabic" w:hint="cs"/>
          <w:sz w:val="28"/>
          <w:szCs w:val="28"/>
          <w:rtl/>
        </w:rPr>
        <w:t>اً</w:t>
      </w:r>
      <w:r w:rsidRPr="00EE19D1">
        <w:rPr>
          <w:rFonts w:ascii="Simplified Arabic" w:hAnsi="Simplified Arabic" w:cs="Simplified Arabic"/>
          <w:sz w:val="28"/>
          <w:szCs w:val="28"/>
          <w:rtl/>
        </w:rPr>
        <w:t xml:space="preserve"> مع الشريعة </w:t>
      </w:r>
      <w:r w:rsidR="006A7F3D" w:rsidRPr="00EE19D1">
        <w:rPr>
          <w:rFonts w:ascii="Simplified Arabic" w:hAnsi="Simplified Arabic" w:cs="Simplified Arabic" w:hint="cs"/>
          <w:sz w:val="28"/>
          <w:szCs w:val="28"/>
          <w:rtl/>
        </w:rPr>
        <w:t>الإسلامية</w:t>
      </w:r>
      <w:r w:rsidRPr="00EE19D1">
        <w:rPr>
          <w:rFonts w:ascii="Simplified Arabic" w:hAnsi="Simplified Arabic" w:cs="Simplified Arabic"/>
          <w:sz w:val="28"/>
          <w:szCs w:val="28"/>
          <w:rtl/>
        </w:rPr>
        <w:t>.</w:t>
      </w:r>
    </w:p>
    <w:p w:rsidR="006A2EDA" w:rsidRPr="00EE19D1" w:rsidRDefault="006A2EDA" w:rsidP="00470CE6">
      <w:pPr>
        <w:numPr>
          <w:ilvl w:val="0"/>
          <w:numId w:val="95"/>
        </w:numPr>
        <w:tabs>
          <w:tab w:val="left" w:pos="226"/>
          <w:tab w:val="left" w:pos="368"/>
        </w:tabs>
        <w:jc w:val="both"/>
        <w:rPr>
          <w:rFonts w:ascii="Simplified Arabic" w:hAnsi="Simplified Arabic" w:cs="Simplified Arabic"/>
          <w:sz w:val="28"/>
          <w:szCs w:val="28"/>
          <w:rtl/>
        </w:rPr>
      </w:pPr>
      <w:r w:rsidRPr="00EE19D1">
        <w:rPr>
          <w:rFonts w:ascii="Simplified Arabic" w:hAnsi="Simplified Arabic" w:cs="Simplified Arabic"/>
          <w:sz w:val="28"/>
          <w:szCs w:val="28"/>
          <w:rtl/>
        </w:rPr>
        <w:lastRenderedPageBreak/>
        <w:t xml:space="preserve">صناديق السلع: يكون نشاطها في شراء السلع بالنقد ثم بيعها </w:t>
      </w:r>
      <w:r w:rsidR="0023072F" w:rsidRPr="00EE19D1">
        <w:rPr>
          <w:rFonts w:ascii="Simplified Arabic" w:hAnsi="Simplified Arabic" w:cs="Simplified Arabic" w:hint="cs"/>
          <w:sz w:val="28"/>
          <w:szCs w:val="28"/>
          <w:rtl/>
        </w:rPr>
        <w:t>بالأجل</w:t>
      </w:r>
      <w:r w:rsidRPr="00EE19D1">
        <w:rPr>
          <w:rFonts w:ascii="Simplified Arabic" w:hAnsi="Simplified Arabic" w:cs="Simplified Arabic"/>
          <w:sz w:val="28"/>
          <w:szCs w:val="28"/>
          <w:rtl/>
        </w:rPr>
        <w:t xml:space="preserve">. </w:t>
      </w:r>
    </w:p>
    <w:p w:rsidR="006A2EDA" w:rsidRPr="00EE19D1" w:rsidRDefault="00BC4790" w:rsidP="00470CE6">
      <w:pPr>
        <w:numPr>
          <w:ilvl w:val="0"/>
          <w:numId w:val="95"/>
        </w:numPr>
        <w:tabs>
          <w:tab w:val="left" w:pos="226"/>
          <w:tab w:val="left" w:pos="368"/>
        </w:tabs>
        <w:jc w:val="both"/>
        <w:rPr>
          <w:rFonts w:ascii="Simplified Arabic" w:hAnsi="Simplified Arabic" w:cs="Simplified Arabic"/>
          <w:sz w:val="28"/>
          <w:szCs w:val="28"/>
          <w:rtl/>
        </w:rPr>
      </w:pPr>
      <w:r>
        <w:rPr>
          <w:rFonts w:ascii="Simplified Arabic" w:hAnsi="Simplified Arabic" w:cs="Simplified Arabic"/>
          <w:sz w:val="28"/>
          <w:szCs w:val="28"/>
          <w:rtl/>
        </w:rPr>
        <w:t>صناديق المرابحة</w:t>
      </w:r>
      <w:r w:rsidR="006A2EDA" w:rsidRPr="00EE19D1">
        <w:rPr>
          <w:rFonts w:ascii="Simplified Arabic" w:hAnsi="Simplified Arabic" w:cs="Simplified Arabic"/>
          <w:sz w:val="28"/>
          <w:szCs w:val="28"/>
          <w:rtl/>
        </w:rPr>
        <w:t xml:space="preserve">: تهدف هذه الصناديق </w:t>
      </w:r>
      <w:r w:rsidR="004A3D11" w:rsidRPr="00EE19D1">
        <w:rPr>
          <w:rFonts w:ascii="Simplified Arabic" w:hAnsi="Simplified Arabic" w:cs="Simplified Arabic" w:hint="cs"/>
          <w:sz w:val="28"/>
          <w:szCs w:val="28"/>
          <w:rtl/>
        </w:rPr>
        <w:t>إلى</w:t>
      </w:r>
      <w:r w:rsidR="006A2EDA" w:rsidRPr="00EE19D1">
        <w:rPr>
          <w:rFonts w:ascii="Simplified Arabic" w:hAnsi="Simplified Arabic" w:cs="Simplified Arabic"/>
          <w:sz w:val="28"/>
          <w:szCs w:val="28"/>
          <w:rtl/>
        </w:rPr>
        <w:t xml:space="preserve"> تمويل </w:t>
      </w:r>
      <w:r w:rsidR="0023072F" w:rsidRPr="00EE19D1">
        <w:rPr>
          <w:rFonts w:ascii="Simplified Arabic" w:hAnsi="Simplified Arabic" w:cs="Simplified Arabic" w:hint="cs"/>
          <w:sz w:val="28"/>
          <w:szCs w:val="28"/>
          <w:rtl/>
        </w:rPr>
        <w:t>بالأجل</w:t>
      </w:r>
      <w:r w:rsidR="006A2EDA" w:rsidRPr="00EE19D1">
        <w:rPr>
          <w:rFonts w:ascii="Simplified Arabic" w:hAnsi="Simplified Arabic" w:cs="Simplified Arabic"/>
          <w:sz w:val="28"/>
          <w:szCs w:val="28"/>
          <w:rtl/>
        </w:rPr>
        <w:t xml:space="preserve"> عن طريق المرابحة</w:t>
      </w:r>
      <w:r w:rsidR="006A2EDA">
        <w:rPr>
          <w:rFonts w:ascii="Simplified Arabic" w:hAnsi="Simplified Arabic" w:cs="Simplified Arabic" w:hint="cs"/>
          <w:sz w:val="28"/>
          <w:szCs w:val="28"/>
          <w:rtl/>
        </w:rPr>
        <w:t>،</w:t>
      </w:r>
      <w:r w:rsidR="006A2EDA"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6A2EDA" w:rsidRPr="00EE19D1">
        <w:rPr>
          <w:rFonts w:ascii="Simplified Arabic" w:hAnsi="Simplified Arabic" w:cs="Simplified Arabic"/>
          <w:sz w:val="28"/>
          <w:szCs w:val="28"/>
          <w:rtl/>
        </w:rPr>
        <w:t xml:space="preserve">تستثمر أموال الصندوق في شراء سلعة ثم بيعها </w:t>
      </w:r>
      <w:r w:rsidR="004A3D11" w:rsidRPr="00EE19D1">
        <w:rPr>
          <w:rFonts w:ascii="Simplified Arabic" w:hAnsi="Simplified Arabic" w:cs="Simplified Arabic" w:hint="cs"/>
          <w:sz w:val="28"/>
          <w:szCs w:val="28"/>
          <w:rtl/>
        </w:rPr>
        <w:t>إلى</w:t>
      </w:r>
      <w:r w:rsidR="006A2EDA" w:rsidRPr="00EE19D1">
        <w:rPr>
          <w:rFonts w:ascii="Simplified Arabic" w:hAnsi="Simplified Arabic" w:cs="Simplified Arabic"/>
          <w:sz w:val="28"/>
          <w:szCs w:val="28"/>
          <w:rtl/>
        </w:rPr>
        <w:t xml:space="preserve"> طرف ثالث.</w:t>
      </w:r>
    </w:p>
    <w:p w:rsidR="006A2EDA" w:rsidRPr="00EE19D1" w:rsidRDefault="006A2EDA" w:rsidP="00470CE6">
      <w:pPr>
        <w:numPr>
          <w:ilvl w:val="0"/>
          <w:numId w:val="95"/>
        </w:numPr>
        <w:tabs>
          <w:tab w:val="left" w:pos="226"/>
          <w:tab w:val="left" w:pos="368"/>
        </w:tabs>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صناديق </w:t>
      </w:r>
      <w:r w:rsidR="0023072F" w:rsidRPr="00EE19D1">
        <w:rPr>
          <w:rFonts w:ascii="Simplified Arabic" w:hAnsi="Simplified Arabic" w:cs="Simplified Arabic" w:hint="cs"/>
          <w:sz w:val="28"/>
          <w:szCs w:val="28"/>
          <w:rtl/>
        </w:rPr>
        <w:t>التأجير</w:t>
      </w:r>
      <w:r w:rsidRPr="00EE19D1">
        <w:rPr>
          <w:rFonts w:ascii="Simplified Arabic" w:hAnsi="Simplified Arabic" w:cs="Simplified Arabic"/>
          <w:sz w:val="28"/>
          <w:szCs w:val="28"/>
          <w:rtl/>
        </w:rPr>
        <w:t xml:space="preserve">: تستخدم </w:t>
      </w:r>
      <w:r w:rsidR="0023072F" w:rsidRPr="00EE19D1">
        <w:rPr>
          <w:rFonts w:ascii="Simplified Arabic" w:hAnsi="Simplified Arabic" w:cs="Simplified Arabic" w:hint="cs"/>
          <w:sz w:val="28"/>
          <w:szCs w:val="28"/>
          <w:rtl/>
        </w:rPr>
        <w:t>أموالها</w:t>
      </w:r>
      <w:r w:rsidRPr="00EE19D1">
        <w:rPr>
          <w:rFonts w:ascii="Simplified Arabic" w:hAnsi="Simplified Arabic" w:cs="Simplified Arabic"/>
          <w:sz w:val="28"/>
          <w:szCs w:val="28"/>
          <w:rtl/>
        </w:rPr>
        <w:t xml:space="preserve"> في شراء </w:t>
      </w:r>
      <w:r w:rsidR="00C35FA5">
        <w:rPr>
          <w:rFonts w:ascii="Simplified Arabic" w:hAnsi="Simplified Arabic" w:cs="Simplified Arabic" w:hint="cs"/>
          <w:sz w:val="28"/>
          <w:szCs w:val="28"/>
          <w:rtl/>
        </w:rPr>
        <w:t>ال</w:t>
      </w:r>
      <w:r w:rsidRPr="00EE19D1">
        <w:rPr>
          <w:rFonts w:ascii="Simplified Arabic" w:hAnsi="Simplified Arabic" w:cs="Simplified Arabic"/>
          <w:sz w:val="28"/>
          <w:szCs w:val="28"/>
          <w:rtl/>
        </w:rPr>
        <w:t xml:space="preserve">أصول التي يمكن </w:t>
      </w:r>
      <w:r w:rsidR="0023072F" w:rsidRPr="00EE19D1">
        <w:rPr>
          <w:rFonts w:ascii="Simplified Arabic" w:hAnsi="Simplified Arabic" w:cs="Simplified Arabic" w:hint="cs"/>
          <w:sz w:val="28"/>
          <w:szCs w:val="28"/>
          <w:rtl/>
        </w:rPr>
        <w:t>تأجيرها</w:t>
      </w:r>
      <w:r>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تعد </w:t>
      </w:r>
      <w:r w:rsidR="0023072F" w:rsidRPr="00EE19D1">
        <w:rPr>
          <w:rFonts w:ascii="Simplified Arabic" w:hAnsi="Simplified Arabic" w:cs="Simplified Arabic" w:hint="cs"/>
          <w:sz w:val="28"/>
          <w:szCs w:val="28"/>
          <w:rtl/>
        </w:rPr>
        <w:t>الإيجارات</w:t>
      </w:r>
      <w:r w:rsidRPr="00EE19D1">
        <w:rPr>
          <w:rFonts w:ascii="Simplified Arabic" w:hAnsi="Simplified Arabic" w:cs="Simplified Arabic"/>
          <w:sz w:val="28"/>
          <w:szCs w:val="28"/>
          <w:rtl/>
        </w:rPr>
        <w:t xml:space="preserve"> المحص</w:t>
      </w:r>
      <w:r w:rsidR="00C35FA5">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لة هي مصدر دخل الصندوق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توزع على حملة الوثائق بالنسب.</w:t>
      </w:r>
    </w:p>
    <w:p w:rsidR="000615ED" w:rsidRPr="006A2EDA" w:rsidRDefault="000615ED" w:rsidP="00734BB3">
      <w:pPr>
        <w:tabs>
          <w:tab w:val="left" w:pos="226"/>
          <w:tab w:val="left" w:pos="368"/>
        </w:tabs>
        <w:ind w:left="-52"/>
        <w:jc w:val="both"/>
        <w:rPr>
          <w:rFonts w:ascii="Simplified Arabic" w:hAnsi="Simplified Arabic" w:cs="Simplified Arabic"/>
          <w:sz w:val="28"/>
          <w:szCs w:val="28"/>
          <w:rtl/>
          <w:lang w:bidi="ar-SY"/>
        </w:rPr>
      </w:pPr>
    </w:p>
    <w:p w:rsidR="000615ED" w:rsidRPr="00EE19D1" w:rsidRDefault="00425E1F" w:rsidP="00734BB3">
      <w:pPr>
        <w:pStyle w:val="1"/>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2-1-3-3</w:t>
      </w:r>
      <w:r w:rsidR="00CC35DD" w:rsidRPr="00EE19D1">
        <w:rPr>
          <w:rFonts w:ascii="Simplified Arabic" w:hAnsi="Simplified Arabic" w:cs="Simplified Arabic"/>
          <w:b/>
          <w:bCs/>
          <w:sz w:val="28"/>
          <w:szCs w:val="28"/>
          <w:rtl/>
        </w:rPr>
        <w:t xml:space="preserve"> </w:t>
      </w:r>
      <w:r w:rsidR="00F4305F">
        <w:rPr>
          <w:rFonts w:ascii="Simplified Arabic" w:hAnsi="Simplified Arabic" w:cs="Simplified Arabic" w:hint="cs"/>
          <w:b/>
          <w:bCs/>
          <w:sz w:val="28"/>
          <w:szCs w:val="28"/>
          <w:rtl/>
        </w:rPr>
        <w:t>صناديق الاستثمار</w:t>
      </w:r>
      <w:r w:rsidR="00CC35DD" w:rsidRPr="00EE19D1">
        <w:rPr>
          <w:rFonts w:ascii="Simplified Arabic" w:hAnsi="Simplified Arabic" w:cs="Simplified Arabic"/>
          <w:b/>
          <w:bCs/>
          <w:sz w:val="28"/>
          <w:szCs w:val="28"/>
          <w:rtl/>
        </w:rPr>
        <w:t xml:space="preserve"> وفق</w:t>
      </w:r>
      <w:r w:rsidR="00F4305F">
        <w:rPr>
          <w:rFonts w:ascii="Simplified Arabic" w:hAnsi="Simplified Arabic" w:cs="Simplified Arabic" w:hint="cs"/>
          <w:b/>
          <w:bCs/>
          <w:sz w:val="28"/>
          <w:szCs w:val="28"/>
          <w:rtl/>
        </w:rPr>
        <w:t>ا</w:t>
      </w:r>
      <w:r w:rsidR="00E43A35">
        <w:rPr>
          <w:rFonts w:ascii="Simplified Arabic" w:hAnsi="Simplified Arabic" w:cs="Simplified Arabic" w:hint="cs"/>
          <w:b/>
          <w:bCs/>
          <w:sz w:val="28"/>
          <w:szCs w:val="28"/>
          <w:rtl/>
        </w:rPr>
        <w:t>ً</w:t>
      </w:r>
      <w:r w:rsidR="00CC35DD" w:rsidRPr="00EE19D1">
        <w:rPr>
          <w:rFonts w:ascii="Simplified Arabic" w:hAnsi="Simplified Arabic" w:cs="Simplified Arabic"/>
          <w:b/>
          <w:bCs/>
          <w:sz w:val="28"/>
          <w:szCs w:val="28"/>
          <w:rtl/>
        </w:rPr>
        <w:t xml:space="preserve"> لهيكل </w:t>
      </w:r>
      <w:r w:rsidR="004A3D11" w:rsidRPr="00EE19D1">
        <w:rPr>
          <w:rFonts w:ascii="Simplified Arabic" w:hAnsi="Simplified Arabic" w:cs="Simplified Arabic" w:hint="cs"/>
          <w:b/>
          <w:bCs/>
          <w:sz w:val="28"/>
          <w:szCs w:val="28"/>
          <w:rtl/>
        </w:rPr>
        <w:t>رأس</w:t>
      </w:r>
      <w:r w:rsidR="00CC35DD" w:rsidRPr="00EE19D1">
        <w:rPr>
          <w:rFonts w:ascii="Simplified Arabic" w:hAnsi="Simplified Arabic" w:cs="Simplified Arabic"/>
          <w:b/>
          <w:bCs/>
          <w:sz w:val="28"/>
          <w:szCs w:val="28"/>
          <w:rtl/>
        </w:rPr>
        <w:t xml:space="preserve"> المال</w:t>
      </w:r>
      <w:r w:rsidR="001A10A3">
        <w:rPr>
          <w:rFonts w:ascii="Simplified Arabic" w:hAnsi="Simplified Arabic" w:cs="Simplified Arabic" w:hint="cs"/>
          <w:b/>
          <w:bCs/>
          <w:sz w:val="28"/>
          <w:szCs w:val="28"/>
          <w:rtl/>
        </w:rPr>
        <w:t>:</w:t>
      </w:r>
      <w:r w:rsidR="00CC35DD" w:rsidRPr="00EE19D1">
        <w:rPr>
          <w:rFonts w:ascii="Simplified Arabic" w:hAnsi="Simplified Arabic" w:cs="Simplified Arabic"/>
          <w:b/>
          <w:bCs/>
          <w:sz w:val="28"/>
          <w:szCs w:val="28"/>
          <w:rtl/>
        </w:rPr>
        <w:t xml:space="preserve"> </w:t>
      </w:r>
    </w:p>
    <w:p w:rsidR="00E409FB" w:rsidRPr="00EE19D1" w:rsidRDefault="00CC72F2" w:rsidP="00734BB3">
      <w:pPr>
        <w:pStyle w:val="1"/>
        <w:tabs>
          <w:tab w:val="left" w:pos="226"/>
          <w:tab w:val="left" w:pos="368"/>
        </w:tabs>
        <w:ind w:left="-52"/>
        <w:jc w:val="both"/>
        <w:rPr>
          <w:rFonts w:ascii="Simplified Arabic" w:hAnsi="Simplified Arabic" w:cs="Simplified Arabic"/>
          <w:b/>
          <w:bCs/>
          <w:sz w:val="28"/>
          <w:szCs w:val="28"/>
          <w:rtl/>
        </w:rPr>
      </w:pPr>
      <w:r w:rsidRPr="00EE19D1">
        <w:rPr>
          <w:rFonts w:ascii="Simplified Arabic" w:hAnsi="Simplified Arabic" w:cs="Simplified Arabic"/>
          <w:b/>
          <w:bCs/>
          <w:sz w:val="28"/>
          <w:szCs w:val="28"/>
          <w:rtl/>
        </w:rPr>
        <w:t xml:space="preserve">1 </w:t>
      </w:r>
      <w:r w:rsidR="003E6CDD">
        <w:rPr>
          <w:rFonts w:ascii="Simplified Arabic" w:hAnsi="Simplified Arabic" w:cs="Simplified Arabic" w:hint="cs"/>
          <w:b/>
          <w:bCs/>
          <w:sz w:val="28"/>
          <w:szCs w:val="28"/>
          <w:rtl/>
        </w:rPr>
        <w:t xml:space="preserve">- </w:t>
      </w:r>
      <w:r w:rsidR="00E409FB" w:rsidRPr="00EE19D1">
        <w:rPr>
          <w:rFonts w:ascii="Simplified Arabic" w:hAnsi="Simplified Arabic" w:cs="Simplified Arabic"/>
          <w:b/>
          <w:bCs/>
          <w:sz w:val="28"/>
          <w:szCs w:val="28"/>
          <w:rtl/>
        </w:rPr>
        <w:t>صناديق ذات النهاية المفتوحة</w:t>
      </w:r>
      <w:r w:rsidR="001A10A3">
        <w:rPr>
          <w:rFonts w:ascii="Simplified Arabic" w:hAnsi="Simplified Arabic" w:cs="Simplified Arabic" w:hint="cs"/>
          <w:b/>
          <w:bCs/>
          <w:sz w:val="28"/>
          <w:szCs w:val="28"/>
          <w:rtl/>
        </w:rPr>
        <w:t>:</w:t>
      </w:r>
    </w:p>
    <w:p w:rsidR="00E37DE6" w:rsidRPr="00EE19D1" w:rsidRDefault="00203BAB" w:rsidP="00734BB3">
      <w:pPr>
        <w:pStyle w:val="1"/>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و</w:t>
      </w:r>
      <w:r w:rsidR="00E37DE6" w:rsidRPr="00EE19D1">
        <w:rPr>
          <w:rFonts w:ascii="Simplified Arabic" w:hAnsi="Simplified Arabic" w:cs="Simplified Arabic"/>
          <w:sz w:val="28"/>
          <w:szCs w:val="28"/>
          <w:rtl/>
        </w:rPr>
        <w:t>تسم</w:t>
      </w:r>
      <w:r w:rsidR="00C54144" w:rsidRPr="00EE19D1">
        <w:rPr>
          <w:rFonts w:ascii="Simplified Arabic" w:hAnsi="Simplified Arabic" w:cs="Simplified Arabic"/>
          <w:sz w:val="28"/>
          <w:szCs w:val="28"/>
          <w:rtl/>
        </w:rPr>
        <w:t xml:space="preserve">ى </w:t>
      </w:r>
      <w:r w:rsidR="0023072F" w:rsidRPr="00EE19D1">
        <w:rPr>
          <w:rFonts w:ascii="Simplified Arabic" w:hAnsi="Simplified Arabic" w:cs="Simplified Arabic" w:hint="cs"/>
          <w:sz w:val="28"/>
          <w:szCs w:val="28"/>
          <w:rtl/>
        </w:rPr>
        <w:t>أيضا</w:t>
      </w:r>
      <w:r w:rsidR="00E43A35">
        <w:rPr>
          <w:rFonts w:ascii="Simplified Arabic" w:hAnsi="Simplified Arabic" w:cs="Simplified Arabic" w:hint="cs"/>
          <w:sz w:val="28"/>
          <w:szCs w:val="28"/>
          <w:rtl/>
        </w:rPr>
        <w:t>ً</w:t>
      </w:r>
      <w:r w:rsidR="00C54144" w:rsidRPr="00EE19D1">
        <w:rPr>
          <w:rFonts w:ascii="Simplified Arabic" w:hAnsi="Simplified Arabic" w:cs="Simplified Arabic"/>
          <w:sz w:val="28"/>
          <w:szCs w:val="28"/>
          <w:rtl/>
        </w:rPr>
        <w:t xml:space="preserve"> صناديق ذات </w:t>
      </w:r>
      <w:r w:rsidR="004A3D11" w:rsidRPr="00EE19D1">
        <w:rPr>
          <w:rFonts w:ascii="Simplified Arabic" w:hAnsi="Simplified Arabic" w:cs="Simplified Arabic" w:hint="cs"/>
          <w:sz w:val="28"/>
          <w:szCs w:val="28"/>
          <w:rtl/>
        </w:rPr>
        <w:t>رأس</w:t>
      </w:r>
      <w:r w:rsidR="00C54144" w:rsidRPr="00EE19D1">
        <w:rPr>
          <w:rFonts w:ascii="Simplified Arabic" w:hAnsi="Simplified Arabic" w:cs="Simplified Arabic"/>
          <w:sz w:val="28"/>
          <w:szCs w:val="28"/>
          <w:rtl/>
        </w:rPr>
        <w:t xml:space="preserve"> </w:t>
      </w:r>
      <w:r w:rsidR="00F536A7">
        <w:rPr>
          <w:rFonts w:ascii="Simplified Arabic" w:hAnsi="Simplified Arabic" w:cs="Simplified Arabic" w:hint="cs"/>
          <w:sz w:val="28"/>
          <w:szCs w:val="28"/>
          <w:rtl/>
        </w:rPr>
        <w:t>ال</w:t>
      </w:r>
      <w:r w:rsidR="00C54144" w:rsidRPr="00EE19D1">
        <w:rPr>
          <w:rFonts w:ascii="Simplified Arabic" w:hAnsi="Simplified Arabic" w:cs="Simplified Arabic"/>
          <w:sz w:val="28"/>
          <w:szCs w:val="28"/>
          <w:rtl/>
        </w:rPr>
        <w:t xml:space="preserve">مال </w:t>
      </w:r>
      <w:r w:rsidR="00F536A7">
        <w:rPr>
          <w:rFonts w:ascii="Simplified Arabic" w:hAnsi="Simplified Arabic" w:cs="Simplified Arabic" w:hint="cs"/>
          <w:sz w:val="28"/>
          <w:szCs w:val="28"/>
          <w:rtl/>
        </w:rPr>
        <w:t>ال</w:t>
      </w:r>
      <w:r w:rsidR="00C54144" w:rsidRPr="00EE19D1">
        <w:rPr>
          <w:rFonts w:ascii="Simplified Arabic" w:hAnsi="Simplified Arabic" w:cs="Simplified Arabic"/>
          <w:sz w:val="28"/>
          <w:szCs w:val="28"/>
          <w:rtl/>
        </w:rPr>
        <w:t>متغير</w:t>
      </w:r>
      <w:r w:rsidR="00C54144" w:rsidRPr="00EE19D1">
        <w:rPr>
          <w:rFonts w:ascii="Simplified Arabic" w:hAnsi="Simplified Arabic" w:cs="Simplified Arabic"/>
          <w:sz w:val="28"/>
          <w:szCs w:val="28"/>
          <w:rtl/>
          <w:lang w:val="ru-RU" w:bidi="ar-SY"/>
        </w:rPr>
        <w:t xml:space="preserve">، حيث يتغير هيكل </w:t>
      </w:r>
      <w:r w:rsidR="0023072F" w:rsidRPr="00EE19D1">
        <w:rPr>
          <w:rFonts w:ascii="Simplified Arabic" w:hAnsi="Simplified Arabic" w:cs="Simplified Arabic" w:hint="cs"/>
          <w:sz w:val="28"/>
          <w:szCs w:val="28"/>
          <w:rtl/>
          <w:lang w:val="ru-RU" w:bidi="ar-SY"/>
        </w:rPr>
        <w:t>رأسمالها</w:t>
      </w:r>
      <w:r w:rsidR="00C54144" w:rsidRPr="00EE19D1">
        <w:rPr>
          <w:rFonts w:ascii="Simplified Arabic" w:hAnsi="Simplified Arabic" w:cs="Simplified Arabic"/>
          <w:sz w:val="28"/>
          <w:szCs w:val="28"/>
          <w:rtl/>
          <w:lang w:val="ru-RU" w:bidi="ar-SY"/>
        </w:rPr>
        <w:t xml:space="preserve"> </w:t>
      </w:r>
      <w:r>
        <w:rPr>
          <w:rFonts w:ascii="Simplified Arabic" w:hAnsi="Simplified Arabic" w:cs="Simplified Arabic"/>
          <w:sz w:val="28"/>
          <w:szCs w:val="28"/>
          <w:rtl/>
          <w:lang w:val="ru-RU" w:bidi="ar-SY"/>
        </w:rPr>
        <w:t>و</w:t>
      </w:r>
      <w:r w:rsidR="00C54144" w:rsidRPr="00EE19D1">
        <w:rPr>
          <w:rFonts w:ascii="Simplified Arabic" w:hAnsi="Simplified Arabic" w:cs="Simplified Arabic"/>
          <w:sz w:val="28"/>
          <w:szCs w:val="28"/>
          <w:rtl/>
          <w:lang w:val="ru-RU" w:bidi="ar-SY"/>
        </w:rPr>
        <w:t xml:space="preserve">يتغير حجم </w:t>
      </w:r>
      <w:r w:rsidR="004A3D11" w:rsidRPr="00EE19D1">
        <w:rPr>
          <w:rFonts w:ascii="Simplified Arabic" w:hAnsi="Simplified Arabic" w:cs="Simplified Arabic" w:hint="cs"/>
          <w:sz w:val="28"/>
          <w:szCs w:val="28"/>
          <w:rtl/>
          <w:lang w:val="ru-RU" w:bidi="ar-SY"/>
        </w:rPr>
        <w:t>أصولها</w:t>
      </w:r>
      <w:r w:rsidR="00C54144" w:rsidRPr="00EE19D1">
        <w:rPr>
          <w:rFonts w:ascii="Simplified Arabic" w:hAnsi="Simplified Arabic" w:cs="Simplified Arabic"/>
          <w:sz w:val="28"/>
          <w:szCs w:val="28"/>
          <w:rtl/>
          <w:lang w:val="ru-RU" w:bidi="ar-SY"/>
        </w:rPr>
        <w:t xml:space="preserve"> من </w:t>
      </w:r>
      <w:r w:rsidR="004A3D11" w:rsidRPr="00EE19D1">
        <w:rPr>
          <w:rFonts w:ascii="Simplified Arabic" w:hAnsi="Simplified Arabic" w:cs="Simplified Arabic" w:hint="cs"/>
          <w:sz w:val="28"/>
          <w:szCs w:val="28"/>
          <w:rtl/>
          <w:lang w:val="ru-RU" w:bidi="ar-SY"/>
        </w:rPr>
        <w:t>الأوراق</w:t>
      </w:r>
      <w:r w:rsidR="00C54144" w:rsidRPr="00EE19D1">
        <w:rPr>
          <w:rFonts w:ascii="Simplified Arabic" w:hAnsi="Simplified Arabic" w:cs="Simplified Arabic"/>
          <w:sz w:val="28"/>
          <w:szCs w:val="28"/>
          <w:rtl/>
          <w:lang w:val="ru-RU" w:bidi="ar-SY"/>
        </w:rPr>
        <w:t xml:space="preserve"> ا</w:t>
      </w:r>
      <w:r w:rsidR="00F536A7">
        <w:rPr>
          <w:rFonts w:ascii="Simplified Arabic" w:hAnsi="Simplified Arabic" w:cs="Simplified Arabic"/>
          <w:sz w:val="28"/>
          <w:szCs w:val="28"/>
          <w:rtl/>
          <w:lang w:val="ru-RU" w:bidi="ar-SY"/>
        </w:rPr>
        <w:t xml:space="preserve">لمالية بالزيادة </w:t>
      </w:r>
      <w:r w:rsidR="004A3D11">
        <w:rPr>
          <w:rFonts w:ascii="Simplified Arabic" w:hAnsi="Simplified Arabic" w:cs="Simplified Arabic" w:hint="cs"/>
          <w:sz w:val="28"/>
          <w:szCs w:val="28"/>
          <w:rtl/>
          <w:lang w:val="ru-RU" w:bidi="ar-SY"/>
        </w:rPr>
        <w:t>أ</w:t>
      </w:r>
      <w:r>
        <w:rPr>
          <w:rFonts w:ascii="Simplified Arabic" w:hAnsi="Simplified Arabic" w:cs="Simplified Arabic" w:hint="cs"/>
          <w:sz w:val="28"/>
          <w:szCs w:val="28"/>
          <w:rtl/>
          <w:lang w:val="ru-RU" w:bidi="ar-SY"/>
        </w:rPr>
        <w:t>و</w:t>
      </w:r>
      <w:r w:rsidR="00921A42">
        <w:rPr>
          <w:rFonts w:ascii="Simplified Arabic" w:hAnsi="Simplified Arabic" w:cs="Simplified Arabic" w:hint="cs"/>
          <w:sz w:val="28"/>
          <w:szCs w:val="28"/>
          <w:rtl/>
          <w:lang w:val="ru-RU" w:bidi="ar-SY"/>
        </w:rPr>
        <w:t xml:space="preserve"> </w:t>
      </w:r>
      <w:r w:rsidR="00F536A7">
        <w:rPr>
          <w:rFonts w:ascii="Simplified Arabic" w:hAnsi="Simplified Arabic" w:cs="Simplified Arabic"/>
          <w:sz w:val="28"/>
          <w:szCs w:val="28"/>
          <w:rtl/>
          <w:lang w:val="ru-RU" w:bidi="ar-SY"/>
        </w:rPr>
        <w:t xml:space="preserve">النقصان كرد </w:t>
      </w:r>
      <w:r w:rsidR="00C54144" w:rsidRPr="00EE19D1">
        <w:rPr>
          <w:rFonts w:ascii="Simplified Arabic" w:hAnsi="Simplified Arabic" w:cs="Simplified Arabic"/>
          <w:sz w:val="28"/>
          <w:szCs w:val="28"/>
          <w:rtl/>
          <w:lang w:val="ru-RU" w:bidi="ar-SY"/>
        </w:rPr>
        <w:t xml:space="preserve">فعل </w:t>
      </w:r>
      <w:r w:rsidR="00F536A7">
        <w:rPr>
          <w:rFonts w:ascii="Simplified Arabic" w:hAnsi="Simplified Arabic" w:cs="Simplified Arabic" w:hint="cs"/>
          <w:sz w:val="28"/>
          <w:szCs w:val="28"/>
          <w:rtl/>
          <w:lang w:val="ru-RU" w:bidi="ar-SY"/>
        </w:rPr>
        <w:t>ل</w:t>
      </w:r>
      <w:r w:rsidR="00C54144" w:rsidRPr="00EE19D1">
        <w:rPr>
          <w:rFonts w:ascii="Simplified Arabic" w:hAnsi="Simplified Arabic" w:cs="Simplified Arabic"/>
          <w:sz w:val="28"/>
          <w:szCs w:val="28"/>
          <w:rtl/>
          <w:lang w:val="ru-RU" w:bidi="ar-SY"/>
        </w:rPr>
        <w:t xml:space="preserve">عمليات الشراء </w:t>
      </w:r>
      <w:r>
        <w:rPr>
          <w:rFonts w:ascii="Simplified Arabic" w:hAnsi="Simplified Arabic" w:cs="Simplified Arabic"/>
          <w:sz w:val="28"/>
          <w:szCs w:val="28"/>
          <w:rtl/>
          <w:lang w:val="ru-RU" w:bidi="ar-SY"/>
        </w:rPr>
        <w:t>و</w:t>
      </w:r>
      <w:r w:rsidR="00C54144" w:rsidRPr="00EE19D1">
        <w:rPr>
          <w:rFonts w:ascii="Simplified Arabic" w:hAnsi="Simplified Arabic" w:cs="Simplified Arabic"/>
          <w:sz w:val="28"/>
          <w:szCs w:val="28"/>
          <w:rtl/>
          <w:lang w:val="ru-RU" w:bidi="ar-SY"/>
        </w:rPr>
        <w:t xml:space="preserve">البيع لحاملي </w:t>
      </w:r>
      <w:r w:rsidR="00921A42">
        <w:rPr>
          <w:rFonts w:ascii="Simplified Arabic" w:hAnsi="Simplified Arabic" w:cs="Simplified Arabic" w:hint="cs"/>
          <w:sz w:val="28"/>
          <w:szCs w:val="28"/>
          <w:rtl/>
          <w:lang w:val="ru-RU" w:bidi="ar-SY"/>
        </w:rPr>
        <w:t>ال</w:t>
      </w:r>
      <w:r w:rsidR="00C54144" w:rsidRPr="00EE19D1">
        <w:rPr>
          <w:rFonts w:ascii="Simplified Arabic" w:hAnsi="Simplified Arabic" w:cs="Simplified Arabic"/>
          <w:sz w:val="28"/>
          <w:szCs w:val="28"/>
          <w:rtl/>
          <w:lang w:val="ru-RU" w:bidi="ar-SY"/>
        </w:rPr>
        <w:t>وثائق</w:t>
      </w:r>
      <w:r w:rsidR="00F536A7">
        <w:rPr>
          <w:rFonts w:ascii="Simplified Arabic" w:hAnsi="Simplified Arabic" w:cs="Simplified Arabic" w:hint="cs"/>
          <w:sz w:val="28"/>
          <w:szCs w:val="28"/>
          <w:rtl/>
          <w:lang w:val="ru-RU" w:bidi="ar-SY"/>
        </w:rPr>
        <w:t>.</w:t>
      </w:r>
      <w:r w:rsidR="00C54144" w:rsidRPr="00EE19D1">
        <w:rPr>
          <w:rStyle w:val="FootnoteReference"/>
          <w:rFonts w:ascii="Simplified Arabic" w:hAnsi="Simplified Arabic" w:cs="Simplified Arabic"/>
          <w:sz w:val="28"/>
          <w:szCs w:val="28"/>
          <w:rtl/>
          <w:lang w:val="ru-RU" w:bidi="ar-SY"/>
        </w:rPr>
        <w:footnoteReference w:id="164"/>
      </w:r>
    </w:p>
    <w:p w:rsidR="00FD5113" w:rsidRPr="00EE19D1" w:rsidRDefault="00C54144" w:rsidP="00734BB3">
      <w:pPr>
        <w:pStyle w:val="1"/>
        <w:tabs>
          <w:tab w:val="left" w:pos="226"/>
          <w:tab w:val="left" w:pos="368"/>
        </w:tabs>
        <w:ind w:left="-52"/>
        <w:jc w:val="both"/>
        <w:rPr>
          <w:rFonts w:ascii="Simplified Arabic" w:hAnsi="Simplified Arabic" w:cs="Simplified Arabic"/>
          <w:sz w:val="28"/>
          <w:szCs w:val="28"/>
        </w:rPr>
      </w:pPr>
      <w:r w:rsidRPr="00EE19D1">
        <w:rPr>
          <w:rFonts w:ascii="Simplified Arabic" w:hAnsi="Simplified Arabic" w:cs="Simplified Arabic"/>
          <w:sz w:val="28"/>
          <w:szCs w:val="28"/>
          <w:rtl/>
        </w:rPr>
        <w:t>لا تتداول</w:t>
      </w:r>
      <w:r w:rsidR="00E37DE6" w:rsidRPr="00EE19D1">
        <w:rPr>
          <w:rFonts w:ascii="Simplified Arabic" w:hAnsi="Simplified Arabic" w:cs="Simplified Arabic"/>
          <w:sz w:val="28"/>
          <w:szCs w:val="28"/>
          <w:rtl/>
        </w:rPr>
        <w:t xml:space="preserve"> وثائق هذه الصناديق في السوق المالي</w:t>
      </w:r>
      <w:r w:rsidR="006F21B2" w:rsidRPr="00EE19D1">
        <w:rPr>
          <w:rFonts w:ascii="Simplified Arabic" w:hAnsi="Simplified Arabic" w:cs="Simplified Arabic"/>
          <w:sz w:val="28"/>
          <w:szCs w:val="28"/>
          <w:rtl/>
        </w:rPr>
        <w:t>،</w:t>
      </w:r>
      <w:r w:rsidR="0023072F" w:rsidRPr="00EE19D1">
        <w:rPr>
          <w:rFonts w:ascii="Simplified Arabic" w:hAnsi="Simplified Arabic" w:cs="Simplified Arabic" w:hint="cs"/>
          <w:sz w:val="28"/>
          <w:szCs w:val="28"/>
          <w:rtl/>
        </w:rPr>
        <w:t>إنما</w:t>
      </w:r>
      <w:r w:rsidR="006F21B2" w:rsidRPr="00EE19D1">
        <w:rPr>
          <w:rFonts w:ascii="Simplified Arabic" w:hAnsi="Simplified Arabic" w:cs="Simplified Arabic"/>
          <w:sz w:val="28"/>
          <w:szCs w:val="28"/>
          <w:rtl/>
        </w:rPr>
        <w:t xml:space="preserve"> يتم بيعها عن طريق الوكالات </w:t>
      </w:r>
      <w:r w:rsidR="004A3D11" w:rsidRPr="00EE19D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6F21B2" w:rsidRPr="00EE19D1">
        <w:rPr>
          <w:rFonts w:ascii="Simplified Arabic" w:hAnsi="Simplified Arabic" w:cs="Simplified Arabic"/>
          <w:sz w:val="28"/>
          <w:szCs w:val="28"/>
          <w:rtl/>
        </w:rPr>
        <w:t>من خلال الصندوق نفسه</w:t>
      </w:r>
      <w:r w:rsidR="00F536A7">
        <w:rPr>
          <w:rFonts w:ascii="Simplified Arabic" w:hAnsi="Simplified Arabic" w:cs="Simplified Arabic" w:hint="cs"/>
          <w:sz w:val="28"/>
          <w:szCs w:val="28"/>
          <w:rtl/>
        </w:rPr>
        <w:t>،</w:t>
      </w:r>
      <w:r w:rsidR="006F21B2"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6F21B2" w:rsidRPr="00EE19D1">
        <w:rPr>
          <w:rFonts w:ascii="Simplified Arabic" w:hAnsi="Simplified Arabic" w:cs="Simplified Arabic"/>
          <w:sz w:val="28"/>
          <w:szCs w:val="28"/>
          <w:rtl/>
        </w:rPr>
        <w:t xml:space="preserve">تدار هذه الصناديق بواسطة الشركاء </w:t>
      </w:r>
      <w:r w:rsidR="004A3D11" w:rsidRPr="00EE19D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921A42">
        <w:rPr>
          <w:rFonts w:ascii="Simplified Arabic" w:hAnsi="Simplified Arabic" w:cs="Simplified Arabic" w:hint="cs"/>
          <w:sz w:val="28"/>
          <w:szCs w:val="28"/>
          <w:rtl/>
        </w:rPr>
        <w:t xml:space="preserve"> </w:t>
      </w:r>
      <w:r w:rsidR="006F21B2" w:rsidRPr="00EE19D1">
        <w:rPr>
          <w:rFonts w:ascii="Simplified Arabic" w:hAnsi="Simplified Arabic" w:cs="Simplified Arabic"/>
          <w:sz w:val="28"/>
          <w:szCs w:val="28"/>
          <w:rtl/>
        </w:rPr>
        <w:t>ب</w:t>
      </w:r>
      <w:r w:rsidR="007D2E22" w:rsidRPr="00EE19D1">
        <w:rPr>
          <w:rFonts w:ascii="Simplified Arabic" w:hAnsi="Simplified Arabic" w:cs="Simplified Arabic"/>
          <w:sz w:val="28"/>
          <w:szCs w:val="28"/>
          <w:rtl/>
        </w:rPr>
        <w:t xml:space="preserve">تكوين من مجلس أمناء المساهمين </w:t>
      </w:r>
      <w:r w:rsidR="0023072F" w:rsidRPr="00EE19D1">
        <w:rPr>
          <w:rFonts w:ascii="Simplified Arabic" w:hAnsi="Simplified Arabic" w:cs="Simplified Arabic" w:hint="cs"/>
          <w:sz w:val="28"/>
          <w:szCs w:val="28"/>
          <w:rtl/>
        </w:rPr>
        <w:t>أنفسهم</w:t>
      </w:r>
      <w:r w:rsidR="00921A42">
        <w:rPr>
          <w:rFonts w:ascii="Simplified Arabic" w:hAnsi="Simplified Arabic" w:cs="Simplified Arabic" w:hint="cs"/>
          <w:sz w:val="28"/>
          <w:szCs w:val="28"/>
          <w:rtl/>
          <w:lang w:bidi="ar-SY"/>
        </w:rPr>
        <w:t xml:space="preserve"> (</w:t>
      </w:r>
      <w:r w:rsidR="00203BAB">
        <w:rPr>
          <w:rFonts w:ascii="Simplified Arabic" w:hAnsi="Simplified Arabic" w:cs="Simplified Arabic"/>
          <w:sz w:val="28"/>
          <w:szCs w:val="28"/>
        </w:rPr>
        <w:t>.</w:t>
      </w:r>
      <w:r w:rsidR="00921A42">
        <w:rPr>
          <w:rFonts w:ascii="Simplified Arabic" w:hAnsi="Simplified Arabic" w:cs="Simplified Arabic"/>
          <w:sz w:val="28"/>
          <w:szCs w:val="28"/>
        </w:rPr>
        <w:t>(</w:t>
      </w:r>
      <w:r w:rsidR="006F21B2" w:rsidRPr="00EE19D1">
        <w:rPr>
          <w:rFonts w:ascii="Simplified Arabic" w:hAnsi="Simplified Arabic" w:cs="Simplified Arabic"/>
          <w:sz w:val="28"/>
          <w:szCs w:val="28"/>
        </w:rPr>
        <w:t>Board of trust</w:t>
      </w:r>
      <w:r w:rsidR="00FD5113" w:rsidRPr="00EE19D1">
        <w:rPr>
          <w:rFonts w:ascii="Simplified Arabic" w:hAnsi="Simplified Arabic" w:cs="Simplified Arabic"/>
          <w:sz w:val="28"/>
          <w:szCs w:val="28"/>
        </w:rPr>
        <w:t>ee</w:t>
      </w:r>
    </w:p>
    <w:p w:rsidR="00AB24F9" w:rsidRPr="00EE19D1" w:rsidRDefault="00AB24F9" w:rsidP="00734BB3">
      <w:pPr>
        <w:pStyle w:val="1"/>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 xml:space="preserve">يتحدد سعر الوثيقة بحساب متوسط سعر مختلف </w:t>
      </w:r>
      <w:r w:rsidR="004A3D11" w:rsidRPr="00EE19D1">
        <w:rPr>
          <w:rFonts w:ascii="Simplified Arabic" w:hAnsi="Simplified Arabic" w:cs="Simplified Arabic" w:hint="cs"/>
          <w:sz w:val="28"/>
          <w:szCs w:val="28"/>
          <w:rtl/>
          <w:lang w:val="ru-RU" w:bidi="ar-SY"/>
        </w:rPr>
        <w:t>الأوراق</w:t>
      </w:r>
      <w:r w:rsidRPr="00EE19D1">
        <w:rPr>
          <w:rFonts w:ascii="Simplified Arabic" w:hAnsi="Simplified Arabic" w:cs="Simplified Arabic"/>
          <w:sz w:val="28"/>
          <w:szCs w:val="28"/>
          <w:rtl/>
          <w:lang w:val="ru-RU" w:bidi="ar-SY"/>
        </w:rPr>
        <w:t xml:space="preserve"> </w:t>
      </w:r>
      <w:r w:rsidR="0023072F" w:rsidRPr="00EE19D1">
        <w:rPr>
          <w:rFonts w:ascii="Simplified Arabic" w:hAnsi="Simplified Arabic" w:cs="Simplified Arabic" w:hint="cs"/>
          <w:sz w:val="28"/>
          <w:szCs w:val="28"/>
          <w:rtl/>
          <w:lang w:val="ru-RU" w:bidi="ar-SY"/>
        </w:rPr>
        <w:t>المالية الت</w:t>
      </w:r>
      <w:r w:rsidR="0023072F" w:rsidRPr="00EE19D1">
        <w:rPr>
          <w:rFonts w:ascii="Simplified Arabic" w:hAnsi="Simplified Arabic" w:cs="Simplified Arabic" w:hint="eastAsia"/>
          <w:sz w:val="28"/>
          <w:szCs w:val="28"/>
          <w:rtl/>
          <w:lang w:val="ru-RU" w:bidi="ar-SY"/>
        </w:rPr>
        <w:t>ي</w:t>
      </w:r>
      <w:r w:rsidRPr="00EE19D1">
        <w:rPr>
          <w:rFonts w:ascii="Simplified Arabic" w:hAnsi="Simplified Arabic" w:cs="Simplified Arabic"/>
          <w:sz w:val="28"/>
          <w:szCs w:val="28"/>
          <w:rtl/>
          <w:lang w:val="ru-RU" w:bidi="ar-SY"/>
        </w:rPr>
        <w:t xml:space="preserve"> تتكون منها محفظة الصندوق، </w:t>
      </w:r>
      <w:r w:rsidR="00D90050">
        <w:rPr>
          <w:rFonts w:ascii="Simplified Arabic" w:hAnsi="Simplified Arabic" w:cs="Simplified Arabic" w:hint="cs"/>
          <w:sz w:val="28"/>
          <w:szCs w:val="28"/>
          <w:rtl/>
          <w:lang w:val="ru-RU" w:bidi="ar-SY"/>
        </w:rPr>
        <w:t>و</w:t>
      </w:r>
      <w:r w:rsidRPr="00EE19D1">
        <w:rPr>
          <w:rFonts w:ascii="Simplified Arabic" w:hAnsi="Simplified Arabic" w:cs="Simplified Arabic"/>
          <w:sz w:val="28"/>
          <w:szCs w:val="28"/>
          <w:rtl/>
          <w:lang w:val="ru-RU" w:bidi="ar-SY"/>
        </w:rPr>
        <w:t>يتم تقييم الصندوق يوميا</w:t>
      </w:r>
      <w:r w:rsidR="00921A42">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r w:rsidR="00203BAB">
        <w:rPr>
          <w:rFonts w:ascii="Simplified Arabic" w:hAnsi="Simplified Arabic" w:cs="Simplified Arabic"/>
          <w:sz w:val="28"/>
          <w:szCs w:val="28"/>
          <w:rtl/>
          <w:lang w:val="ru-RU" w:bidi="ar-SY"/>
        </w:rPr>
        <w:t>و</w:t>
      </w:r>
      <w:r w:rsidR="00F536A7">
        <w:rPr>
          <w:rFonts w:ascii="Simplified Arabic" w:hAnsi="Simplified Arabic" w:cs="Simplified Arabic" w:hint="cs"/>
          <w:sz w:val="28"/>
          <w:szCs w:val="28"/>
          <w:rtl/>
          <w:lang w:val="ru-RU" w:bidi="ar-SY"/>
        </w:rPr>
        <w:t>تساوي</w:t>
      </w:r>
      <w:r w:rsidRPr="00EE19D1">
        <w:rPr>
          <w:rFonts w:ascii="Simplified Arabic" w:hAnsi="Simplified Arabic" w:cs="Simplified Arabic"/>
          <w:sz w:val="28"/>
          <w:szCs w:val="28"/>
          <w:rtl/>
          <w:lang w:val="ru-RU" w:bidi="ar-SY"/>
        </w:rPr>
        <w:t xml:space="preserve"> القيمة التي تمثل حالة التصفية للصندوق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تسمى قيمة التسييل </w:t>
      </w:r>
      <w:r w:rsidR="00921A42">
        <w:rPr>
          <w:rFonts w:ascii="Simplified Arabic" w:hAnsi="Simplified Arabic" w:cs="Simplified Arabic"/>
          <w:sz w:val="28"/>
          <w:szCs w:val="28"/>
          <w:lang w:bidi="ar-SY"/>
        </w:rPr>
        <w:t>(</w:t>
      </w:r>
      <w:r w:rsidRPr="00EE19D1">
        <w:rPr>
          <w:rFonts w:ascii="Simplified Arabic" w:hAnsi="Simplified Arabic" w:cs="Simplified Arabic"/>
          <w:sz w:val="28"/>
          <w:szCs w:val="28"/>
          <w:lang w:bidi="ar-SY"/>
        </w:rPr>
        <w:t>Liquidated value</w:t>
      </w:r>
      <w:r w:rsidR="00921A42">
        <w:rPr>
          <w:rFonts w:ascii="Simplified Arabic" w:hAnsi="Simplified Arabic" w:cs="Simplified Arabic"/>
          <w:sz w:val="28"/>
          <w:szCs w:val="28"/>
          <w:lang w:bidi="ar-SY"/>
        </w:rPr>
        <w:t>)</w:t>
      </w:r>
      <w:r w:rsidRPr="00EE19D1">
        <w:rPr>
          <w:rFonts w:ascii="Simplified Arabic" w:hAnsi="Simplified Arabic" w:cs="Simplified Arabic"/>
          <w:sz w:val="28"/>
          <w:szCs w:val="28"/>
          <w:rtl/>
          <w:lang w:val="ru-RU" w:bidi="ar-SY"/>
        </w:rPr>
        <w:t>.</w:t>
      </w:r>
      <w:r w:rsidRPr="00EE19D1">
        <w:rPr>
          <w:rStyle w:val="FootnoteReference"/>
          <w:rFonts w:ascii="Simplified Arabic" w:hAnsi="Simplified Arabic" w:cs="Simplified Arabic"/>
          <w:sz w:val="28"/>
          <w:szCs w:val="28"/>
          <w:rtl/>
          <w:lang w:val="ru-RU" w:bidi="ar-SY"/>
        </w:rPr>
        <w:footnoteReference w:id="165"/>
      </w:r>
    </w:p>
    <w:p w:rsidR="004C72C9" w:rsidRPr="00EE19D1" w:rsidRDefault="00E409FB" w:rsidP="00734BB3">
      <w:pPr>
        <w:pStyle w:val="1"/>
        <w:tabs>
          <w:tab w:val="left" w:pos="226"/>
          <w:tab w:val="left" w:pos="368"/>
        </w:tabs>
        <w:ind w:left="-52"/>
        <w:jc w:val="both"/>
        <w:rPr>
          <w:rFonts w:ascii="Simplified Arabic" w:hAnsi="Simplified Arabic" w:cs="Simplified Arabic"/>
          <w:sz w:val="28"/>
          <w:szCs w:val="28"/>
        </w:rPr>
      </w:pPr>
      <w:r w:rsidRPr="00EE19D1">
        <w:rPr>
          <w:rFonts w:ascii="Simplified Arabic" w:hAnsi="Simplified Arabic" w:cs="Simplified Arabic"/>
          <w:sz w:val="28"/>
          <w:szCs w:val="28"/>
          <w:rtl/>
        </w:rPr>
        <w:t xml:space="preserve">توفر هذه الصناديق ميزة للمستثمرين هي حرية الدخول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الخروج من </w:t>
      </w:r>
      <w:r w:rsidR="00203BAB">
        <w:rPr>
          <w:rFonts w:ascii="Simplified Arabic" w:hAnsi="Simplified Arabic" w:cs="Simplified Arabic"/>
          <w:sz w:val="28"/>
          <w:szCs w:val="28"/>
          <w:rtl/>
        </w:rPr>
        <w:t>و</w:t>
      </w:r>
      <w:r w:rsidR="004A3D11" w:rsidRPr="00EE19D1">
        <w:rPr>
          <w:rFonts w:ascii="Simplified Arabic" w:hAnsi="Simplified Arabic" w:cs="Simplified Arabic" w:hint="cs"/>
          <w:sz w:val="28"/>
          <w:szCs w:val="28"/>
          <w:rtl/>
        </w:rPr>
        <w:t>إلى</w:t>
      </w:r>
      <w:r w:rsidRPr="00EE19D1">
        <w:rPr>
          <w:rFonts w:ascii="Simplified Arabic" w:hAnsi="Simplified Arabic" w:cs="Simplified Arabic"/>
          <w:sz w:val="28"/>
          <w:szCs w:val="28"/>
          <w:rtl/>
        </w:rPr>
        <w:t xml:space="preserve"> الصندوق في أي وقت</w:t>
      </w:r>
      <w:r w:rsidR="00C35FA5">
        <w:rPr>
          <w:rFonts w:ascii="Simplified Arabic" w:hAnsi="Simplified Arabic" w:cs="Simplified Arabic"/>
          <w:sz w:val="28"/>
          <w:szCs w:val="28"/>
          <w:rtl/>
        </w:rPr>
        <w:t xml:space="preserve"> يشاء </w:t>
      </w:r>
      <w:r w:rsidR="0023072F">
        <w:rPr>
          <w:rFonts w:ascii="Simplified Arabic" w:hAnsi="Simplified Arabic" w:cs="Simplified Arabic" w:hint="cs"/>
          <w:sz w:val="28"/>
          <w:szCs w:val="28"/>
          <w:rtl/>
        </w:rPr>
        <w:t>إلا</w:t>
      </w:r>
      <w:r w:rsidR="00C35FA5">
        <w:rPr>
          <w:rFonts w:ascii="Simplified Arabic" w:hAnsi="Simplified Arabic" w:cs="Simplified Arabic"/>
          <w:sz w:val="28"/>
          <w:szCs w:val="28"/>
          <w:rtl/>
        </w:rPr>
        <w:t xml:space="preserve"> </w:t>
      </w:r>
      <w:r w:rsidR="00921A42">
        <w:rPr>
          <w:rFonts w:ascii="Simplified Arabic" w:hAnsi="Simplified Arabic" w:cs="Simplified Arabic" w:hint="cs"/>
          <w:sz w:val="28"/>
          <w:szCs w:val="28"/>
          <w:rtl/>
        </w:rPr>
        <w:t>أ</w:t>
      </w:r>
      <w:r w:rsidR="004A3D11">
        <w:rPr>
          <w:rFonts w:ascii="Simplified Arabic" w:hAnsi="Simplified Arabic" w:cs="Simplified Arabic" w:hint="cs"/>
          <w:sz w:val="28"/>
          <w:szCs w:val="28"/>
          <w:rtl/>
        </w:rPr>
        <w:t>ن</w:t>
      </w:r>
      <w:r w:rsidR="00C35FA5">
        <w:rPr>
          <w:rFonts w:ascii="Simplified Arabic" w:hAnsi="Simplified Arabic" w:cs="Simplified Arabic"/>
          <w:sz w:val="28"/>
          <w:szCs w:val="28"/>
          <w:rtl/>
        </w:rPr>
        <w:t xml:space="preserve"> هذه الميزة تمثل عب</w:t>
      </w:r>
      <w:r w:rsidR="00C35FA5">
        <w:rPr>
          <w:rFonts w:ascii="Simplified Arabic" w:hAnsi="Simplified Arabic" w:cs="Simplified Arabic" w:hint="cs"/>
          <w:sz w:val="28"/>
          <w:szCs w:val="28"/>
          <w:rtl/>
        </w:rPr>
        <w:t>ء</w:t>
      </w:r>
      <w:r w:rsidR="00D90050">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C35FA5">
        <w:rPr>
          <w:rFonts w:ascii="Simplified Arabic" w:hAnsi="Simplified Arabic" w:cs="Simplified Arabic"/>
          <w:sz w:val="28"/>
          <w:szCs w:val="28"/>
          <w:rtl/>
        </w:rPr>
        <w:t xml:space="preserve">على مدير الصندوق لاضطراره </w:t>
      </w:r>
      <w:r w:rsidRPr="00EE19D1">
        <w:rPr>
          <w:rFonts w:ascii="Simplified Arabic" w:hAnsi="Simplified Arabic" w:cs="Simplified Arabic"/>
          <w:sz w:val="28"/>
          <w:szCs w:val="28"/>
          <w:rtl/>
        </w:rPr>
        <w:t xml:space="preserve">الاحتفاظ بجزء من </w:t>
      </w:r>
      <w:r w:rsidR="0023072F" w:rsidRPr="00EE19D1">
        <w:rPr>
          <w:rFonts w:ascii="Simplified Arabic" w:hAnsi="Simplified Arabic" w:cs="Simplified Arabic" w:hint="cs"/>
          <w:sz w:val="28"/>
          <w:szCs w:val="28"/>
          <w:rtl/>
        </w:rPr>
        <w:t>أموال</w:t>
      </w:r>
      <w:r w:rsidRPr="00EE19D1">
        <w:rPr>
          <w:rFonts w:ascii="Simplified Arabic" w:hAnsi="Simplified Arabic" w:cs="Simplified Arabic"/>
          <w:sz w:val="28"/>
          <w:szCs w:val="28"/>
          <w:rtl/>
        </w:rPr>
        <w:t xml:space="preserve"> الصندوق لمواجهة طلبات الاسترداد،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قد يضطر </w:t>
      </w:r>
      <w:r w:rsidR="004A3D11" w:rsidRPr="00EE19D1">
        <w:rPr>
          <w:rFonts w:ascii="Simplified Arabic" w:hAnsi="Simplified Arabic" w:cs="Simplified Arabic" w:hint="cs"/>
          <w:sz w:val="28"/>
          <w:szCs w:val="28"/>
          <w:rtl/>
        </w:rPr>
        <w:t>إلى</w:t>
      </w:r>
      <w:r w:rsidRPr="00EE19D1">
        <w:rPr>
          <w:rFonts w:ascii="Simplified Arabic" w:hAnsi="Simplified Arabic" w:cs="Simplified Arabic"/>
          <w:sz w:val="28"/>
          <w:szCs w:val="28"/>
          <w:rtl/>
        </w:rPr>
        <w:t xml:space="preserve"> بيع بعض </w:t>
      </w:r>
      <w:r w:rsidR="004A3D11" w:rsidRPr="00EE19D1">
        <w:rPr>
          <w:rFonts w:ascii="Simplified Arabic" w:hAnsi="Simplified Arabic" w:cs="Simplified Arabic" w:hint="cs"/>
          <w:sz w:val="28"/>
          <w:szCs w:val="28"/>
          <w:rtl/>
        </w:rPr>
        <w:t>الأوراق</w:t>
      </w:r>
      <w:r w:rsidRPr="00EE19D1">
        <w:rPr>
          <w:rFonts w:ascii="Simplified Arabic" w:hAnsi="Simplified Arabic" w:cs="Simplified Arabic"/>
          <w:sz w:val="28"/>
          <w:szCs w:val="28"/>
          <w:rtl/>
        </w:rPr>
        <w:t xml:space="preserve"> المالية الجيدة </w:t>
      </w:r>
      <w:r w:rsidR="004A3D11" w:rsidRPr="00EE19D1">
        <w:rPr>
          <w:rFonts w:ascii="Simplified Arabic" w:hAnsi="Simplified Arabic" w:cs="Simplified Arabic" w:hint="cs"/>
          <w:sz w:val="28"/>
          <w:szCs w:val="28"/>
          <w:rtl/>
        </w:rPr>
        <w:t>إذا</w:t>
      </w:r>
      <w:r w:rsidRPr="00EE19D1">
        <w:rPr>
          <w:rFonts w:ascii="Simplified Arabic" w:hAnsi="Simplified Arabic" w:cs="Simplified Arabic"/>
          <w:sz w:val="28"/>
          <w:szCs w:val="28"/>
          <w:rtl/>
        </w:rPr>
        <w:t xml:space="preserve"> ما ارتفعت طلبات الاسترداد عن الحد الطبيعي</w:t>
      </w:r>
      <w:r w:rsidR="00CC72F2" w:rsidRPr="00EE19D1">
        <w:rPr>
          <w:rFonts w:ascii="Simplified Arabic" w:hAnsi="Simplified Arabic" w:cs="Simplified Arabic"/>
          <w:sz w:val="28"/>
          <w:szCs w:val="28"/>
          <w:rtl/>
        </w:rPr>
        <w:t>.</w:t>
      </w:r>
      <w:r w:rsidRPr="00EE19D1">
        <w:rPr>
          <w:rFonts w:ascii="Simplified Arabic" w:hAnsi="Simplified Arabic" w:cs="Simplified Arabic"/>
          <w:sz w:val="28"/>
          <w:szCs w:val="28"/>
          <w:rtl/>
        </w:rPr>
        <w:t xml:space="preserve"> </w:t>
      </w:r>
      <w:r w:rsidRPr="00EE19D1">
        <w:rPr>
          <w:rStyle w:val="FootnoteReference"/>
          <w:rFonts w:ascii="Simplified Arabic" w:hAnsi="Simplified Arabic" w:cs="Simplified Arabic"/>
          <w:sz w:val="28"/>
          <w:szCs w:val="28"/>
          <w:rtl/>
        </w:rPr>
        <w:footnoteReference w:id="166"/>
      </w:r>
      <w:r w:rsidR="004C72C9" w:rsidRPr="00EE19D1">
        <w:rPr>
          <w:rFonts w:ascii="Simplified Arabic" w:hAnsi="Simplified Arabic" w:cs="Simplified Arabic"/>
          <w:sz w:val="28"/>
          <w:szCs w:val="28"/>
        </w:rPr>
        <w:t xml:space="preserve">  </w:t>
      </w:r>
    </w:p>
    <w:p w:rsidR="00CC35DD" w:rsidRPr="00EE19D1" w:rsidRDefault="00CC72F2" w:rsidP="00734BB3">
      <w:pPr>
        <w:pStyle w:val="1"/>
        <w:tabs>
          <w:tab w:val="left" w:pos="226"/>
          <w:tab w:val="left" w:pos="368"/>
        </w:tabs>
        <w:ind w:left="-52"/>
        <w:jc w:val="both"/>
        <w:rPr>
          <w:rFonts w:ascii="Simplified Arabic" w:hAnsi="Simplified Arabic" w:cs="Simplified Arabic"/>
          <w:b/>
          <w:bCs/>
          <w:sz w:val="28"/>
          <w:szCs w:val="28"/>
          <w:rtl/>
        </w:rPr>
      </w:pPr>
      <w:r w:rsidRPr="00EE19D1">
        <w:rPr>
          <w:rFonts w:ascii="Simplified Arabic" w:hAnsi="Simplified Arabic" w:cs="Simplified Arabic"/>
          <w:b/>
          <w:bCs/>
          <w:sz w:val="28"/>
          <w:szCs w:val="28"/>
          <w:rtl/>
        </w:rPr>
        <w:t xml:space="preserve">2 </w:t>
      </w:r>
      <w:r w:rsidR="003E6CDD">
        <w:rPr>
          <w:rFonts w:ascii="Simplified Arabic" w:hAnsi="Simplified Arabic" w:cs="Simplified Arabic" w:hint="cs"/>
          <w:b/>
          <w:bCs/>
          <w:sz w:val="28"/>
          <w:szCs w:val="28"/>
          <w:rtl/>
        </w:rPr>
        <w:t xml:space="preserve">- </w:t>
      </w:r>
      <w:r w:rsidR="00E409FB" w:rsidRPr="00EE19D1">
        <w:rPr>
          <w:rFonts w:ascii="Simplified Arabic" w:hAnsi="Simplified Arabic" w:cs="Simplified Arabic"/>
          <w:b/>
          <w:bCs/>
          <w:sz w:val="28"/>
          <w:szCs w:val="28"/>
          <w:rtl/>
        </w:rPr>
        <w:t>صناديق استثمار ذات النهاية المغلقة</w:t>
      </w:r>
      <w:r w:rsidR="001A10A3">
        <w:rPr>
          <w:rFonts w:ascii="Simplified Arabic" w:hAnsi="Simplified Arabic" w:cs="Simplified Arabic" w:hint="cs"/>
          <w:b/>
          <w:bCs/>
          <w:sz w:val="28"/>
          <w:szCs w:val="28"/>
          <w:rtl/>
        </w:rPr>
        <w:t>:</w:t>
      </w:r>
    </w:p>
    <w:p w:rsidR="00AB24F9" w:rsidRPr="00EE19D1" w:rsidRDefault="0023072F" w:rsidP="00582F1D">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تصدر هذه الصناديق عددا</w:t>
      </w:r>
      <w:r w:rsidR="00921A42">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محددا</w:t>
      </w:r>
      <w:r w:rsidR="00921A42">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من الوثائق يتم توزيعها على المستثمرين كل حسب حصته أي </w:t>
      </w:r>
      <w:r w:rsidR="00D90050">
        <w:rPr>
          <w:rFonts w:ascii="Simplified Arabic" w:hAnsi="Simplified Arabic" w:cs="Simplified Arabic" w:hint="cs"/>
          <w:sz w:val="28"/>
          <w:szCs w:val="28"/>
          <w:rtl/>
        </w:rPr>
        <w:t>إ</w:t>
      </w:r>
      <w:r w:rsidRPr="00EE19D1">
        <w:rPr>
          <w:rFonts w:ascii="Simplified Arabic" w:hAnsi="Simplified Arabic" w:cs="Simplified Arabic" w:hint="cs"/>
          <w:sz w:val="28"/>
          <w:szCs w:val="28"/>
          <w:rtl/>
        </w:rPr>
        <w:t>ن</w:t>
      </w:r>
      <w:r w:rsidRPr="00EE19D1">
        <w:rPr>
          <w:rFonts w:ascii="Simplified Arabic" w:hAnsi="Simplified Arabic" w:cs="Simplified Arabic"/>
          <w:sz w:val="28"/>
          <w:szCs w:val="28"/>
          <w:rtl/>
        </w:rPr>
        <w:t xml:space="preserve"> الموارد المالية المستثمرة في الصندوق ثابتة، على عكس الصناديق ذات النهاية المفتوحة لا تبدي هذه الصناديق</w:t>
      </w:r>
      <w:r w:rsidRPr="00EE19D1">
        <w:rPr>
          <w:rFonts w:ascii="Simplified Arabic" w:hAnsi="Simplified Arabic" w:cs="Simplified Arabic"/>
          <w:sz w:val="28"/>
          <w:szCs w:val="28"/>
        </w:rPr>
        <w:t xml:space="preserve"> </w:t>
      </w:r>
      <w:r w:rsidRPr="00EE19D1">
        <w:rPr>
          <w:rFonts w:ascii="Simplified Arabic" w:hAnsi="Simplified Arabic" w:cs="Simplified Arabic" w:hint="cs"/>
          <w:sz w:val="28"/>
          <w:szCs w:val="28"/>
          <w:rtl/>
          <w:lang w:val="ru-RU" w:bidi="ar-SY"/>
        </w:rPr>
        <w:t>أي</w:t>
      </w:r>
      <w:r w:rsidRPr="00EE19D1">
        <w:rPr>
          <w:rFonts w:ascii="Simplified Arabic" w:hAnsi="Simplified Arabic" w:cs="Simplified Arabic"/>
          <w:sz w:val="28"/>
          <w:szCs w:val="28"/>
          <w:rtl/>
          <w:lang w:val="ru-RU" w:bidi="ar-SY"/>
        </w:rPr>
        <w:t xml:space="preserve"> استعداد </w:t>
      </w:r>
      <w:r w:rsidRPr="00EE19D1">
        <w:rPr>
          <w:rFonts w:ascii="Simplified Arabic" w:hAnsi="Simplified Arabic" w:cs="Simplified Arabic" w:hint="cs"/>
          <w:sz w:val="28"/>
          <w:szCs w:val="28"/>
          <w:rtl/>
        </w:rPr>
        <w:t>لإعادة</w:t>
      </w:r>
      <w:r w:rsidRPr="00EE19D1">
        <w:rPr>
          <w:rFonts w:ascii="Simplified Arabic" w:hAnsi="Simplified Arabic" w:cs="Simplified Arabic"/>
          <w:sz w:val="28"/>
          <w:szCs w:val="28"/>
          <w:rtl/>
        </w:rPr>
        <w:t xml:space="preserve"> شراء وثائقها </w:t>
      </w:r>
      <w:r w:rsidRPr="00EE19D1">
        <w:rPr>
          <w:rFonts w:ascii="Simplified Arabic" w:hAnsi="Simplified Arabic" w:cs="Simplified Arabic" w:hint="cs"/>
          <w:sz w:val="28"/>
          <w:szCs w:val="28"/>
          <w:rtl/>
        </w:rPr>
        <w:t>إذا</w:t>
      </w:r>
      <w:r w:rsidRPr="00EE19D1">
        <w:rPr>
          <w:rFonts w:ascii="Simplified Arabic" w:hAnsi="Simplified Arabic" w:cs="Simplified Arabic"/>
          <w:sz w:val="28"/>
          <w:szCs w:val="28"/>
          <w:rtl/>
        </w:rPr>
        <w:t xml:space="preserve"> ما </w:t>
      </w:r>
      <w:r w:rsidRPr="00EE19D1">
        <w:rPr>
          <w:rFonts w:ascii="Simplified Arabic" w:hAnsi="Simplified Arabic" w:cs="Simplified Arabic" w:hint="cs"/>
          <w:sz w:val="28"/>
          <w:szCs w:val="28"/>
          <w:rtl/>
        </w:rPr>
        <w:t>أراد</w:t>
      </w:r>
      <w:r w:rsidRPr="00EE19D1">
        <w:rPr>
          <w:rFonts w:ascii="Simplified Arabic" w:hAnsi="Simplified Arabic" w:cs="Simplified Arabic"/>
          <w:sz w:val="28"/>
          <w:szCs w:val="28"/>
          <w:rtl/>
        </w:rPr>
        <w:t xml:space="preserve"> المستثمر التخلص منه</w:t>
      </w:r>
      <w:r>
        <w:rPr>
          <w:rFonts w:ascii="Simplified Arabic" w:hAnsi="Simplified Arabic" w:cs="Simplified Arabic" w:hint="cs"/>
          <w:sz w:val="28"/>
          <w:szCs w:val="28"/>
          <w:rtl/>
        </w:rPr>
        <w:t xml:space="preserve">ا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يبقى الطريق المتاح له ه</w:t>
      </w:r>
      <w:r w:rsidR="00203BAB">
        <w:rPr>
          <w:rFonts w:ascii="Simplified Arabic" w:hAnsi="Simplified Arabic" w:cs="Simplified Arabic"/>
          <w:sz w:val="28"/>
          <w:szCs w:val="28"/>
          <w:rtl/>
        </w:rPr>
        <w:t>و</w:t>
      </w:r>
      <w:r w:rsidR="001A5C1D">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 xml:space="preserve">بيعها في السوق المنظمة (البورصة) </w:t>
      </w:r>
      <w:r w:rsidRPr="00EE19D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E43A35">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 xml:space="preserve">في السوق الغير المنظمة التي </w:t>
      </w:r>
      <w:r w:rsidRPr="00EE19D1">
        <w:rPr>
          <w:rFonts w:ascii="Simplified Arabic" w:hAnsi="Simplified Arabic" w:cs="Simplified Arabic"/>
          <w:sz w:val="28"/>
          <w:szCs w:val="28"/>
          <w:rtl/>
        </w:rPr>
        <w:lastRenderedPageBreak/>
        <w:t xml:space="preserve">يطلق عليها المعاملات عبر المنضدة </w:t>
      </w:r>
      <w:r w:rsidR="00921A42">
        <w:rPr>
          <w:rFonts w:ascii="Simplified Arabic" w:hAnsi="Simplified Arabic" w:cs="Simplified Arabic"/>
          <w:sz w:val="28"/>
          <w:szCs w:val="28"/>
        </w:rPr>
        <w:t>(Over- the-Counter</w:t>
      </w:r>
      <w:r w:rsidRPr="00EE19D1">
        <w:rPr>
          <w:rFonts w:ascii="Simplified Arabic" w:hAnsi="Simplified Arabic" w:cs="Simplified Arabic"/>
          <w:sz w:val="28"/>
          <w:szCs w:val="28"/>
        </w:rPr>
        <w:t xml:space="preserve"> </w:t>
      </w:r>
      <w:r w:rsidR="00921A42">
        <w:rPr>
          <w:rFonts w:ascii="Simplified Arabic" w:hAnsi="Simplified Arabic" w:cs="Simplified Arabic"/>
          <w:sz w:val="28"/>
          <w:szCs w:val="28"/>
        </w:rPr>
        <w:t>''</w:t>
      </w:r>
      <w:r w:rsidRPr="00EE19D1">
        <w:rPr>
          <w:rFonts w:ascii="Simplified Arabic" w:hAnsi="Simplified Arabic" w:cs="Simplified Arabic"/>
          <w:sz w:val="28"/>
          <w:szCs w:val="28"/>
        </w:rPr>
        <w:t>OTC</w:t>
      </w:r>
      <w:r w:rsidR="00921A42">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 xml:space="preserve">من خلال التجار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بيوت السمسرة.</w:t>
      </w:r>
      <w:r w:rsidR="00784517" w:rsidRPr="00EE19D1">
        <w:rPr>
          <w:rStyle w:val="FootnoteReference"/>
          <w:rFonts w:ascii="Simplified Arabic" w:hAnsi="Simplified Arabic" w:cs="Simplified Arabic"/>
          <w:sz w:val="28"/>
          <w:szCs w:val="28"/>
          <w:rtl/>
        </w:rPr>
        <w:footnoteReference w:id="167"/>
      </w:r>
      <w:r w:rsidR="00784517" w:rsidRPr="00EE19D1">
        <w:rPr>
          <w:rFonts w:ascii="Simplified Arabic" w:hAnsi="Simplified Arabic" w:cs="Simplified Arabic"/>
          <w:sz w:val="28"/>
          <w:szCs w:val="28"/>
          <w:rtl/>
        </w:rPr>
        <w:t xml:space="preserve"> </w:t>
      </w:r>
    </w:p>
    <w:p w:rsidR="00F536A7" w:rsidRPr="001A10A3" w:rsidRDefault="00F27BF3"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هذا ما يجعل الوثائق عرضة لعوامل العرض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الطلب</w:t>
      </w:r>
      <w:r w:rsidR="00F536A7">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بحيث يختلف سعر الوثيقة عن القيمة الصافية </w:t>
      </w:r>
      <w:r w:rsidR="0023072F" w:rsidRPr="00EE19D1">
        <w:rPr>
          <w:rFonts w:ascii="Simplified Arabic" w:hAnsi="Simplified Arabic" w:cs="Simplified Arabic" w:hint="cs"/>
          <w:sz w:val="28"/>
          <w:szCs w:val="28"/>
          <w:rtl/>
        </w:rPr>
        <w:t>إما</w:t>
      </w:r>
      <w:r w:rsidRPr="00EE19D1">
        <w:rPr>
          <w:rFonts w:ascii="Simplified Arabic" w:hAnsi="Simplified Arabic" w:cs="Simplified Arabic"/>
          <w:sz w:val="28"/>
          <w:szCs w:val="28"/>
          <w:rtl/>
        </w:rPr>
        <w:t xml:space="preserve"> زيادة </w:t>
      </w:r>
      <w:r w:rsidR="0023072F" w:rsidRPr="00EE19D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921A42">
        <w:rPr>
          <w:rFonts w:ascii="Simplified Arabic" w:hAnsi="Simplified Arabic" w:cs="Simplified Arabic" w:hint="cs"/>
          <w:sz w:val="28"/>
          <w:szCs w:val="28"/>
          <w:rtl/>
          <w:lang w:bidi="ar-SY"/>
        </w:rPr>
        <w:t xml:space="preserve"> </w:t>
      </w:r>
      <w:r w:rsidRPr="00EE19D1">
        <w:rPr>
          <w:rFonts w:ascii="Simplified Arabic" w:hAnsi="Simplified Arabic" w:cs="Simplified Arabic"/>
          <w:sz w:val="28"/>
          <w:szCs w:val="28"/>
          <w:rtl/>
        </w:rPr>
        <w:t xml:space="preserve">نقصانا بعكس الوثائق في صناديق الاستثمار المفتوحة التي يتم تسعيرها بحسب القيمة الصافية </w:t>
      </w:r>
      <w:r w:rsidRPr="00EE19D1">
        <w:rPr>
          <w:rFonts w:ascii="Simplified Arabic" w:hAnsi="Simplified Arabic" w:cs="Simplified Arabic"/>
          <w:sz w:val="28"/>
          <w:szCs w:val="28"/>
        </w:rPr>
        <w:t>NAV</w:t>
      </w:r>
      <w:r w:rsidR="00E43A35">
        <w:rPr>
          <w:rFonts w:ascii="Simplified Arabic" w:hAnsi="Simplified Arabic" w:cs="Simplified Arabic"/>
          <w:sz w:val="28"/>
          <w:szCs w:val="28"/>
        </w:rPr>
        <w:t>)</w:t>
      </w:r>
      <w:r w:rsidR="00E43A35">
        <w:rPr>
          <w:rFonts w:ascii="Simplified Arabic" w:hAnsi="Simplified Arabic" w:cs="Simplified Arabic" w:hint="cs"/>
          <w:sz w:val="28"/>
          <w:szCs w:val="28"/>
          <w:rtl/>
          <w:lang w:bidi="ar-SY"/>
        </w:rPr>
        <w:t>)</w:t>
      </w:r>
      <w:r w:rsidR="00203BAB">
        <w:rPr>
          <w:rFonts w:ascii="Simplified Arabic" w:hAnsi="Simplified Arabic" w:cs="Simplified Arabic"/>
          <w:sz w:val="28"/>
          <w:szCs w:val="28"/>
          <w:rtl/>
          <w:lang w:bidi="ar-SY"/>
        </w:rPr>
        <w:t>.</w:t>
      </w:r>
      <w:r w:rsidRPr="00EE19D1">
        <w:rPr>
          <w:rFonts w:ascii="Simplified Arabic" w:hAnsi="Simplified Arabic" w:cs="Simplified Arabic"/>
          <w:sz w:val="28"/>
          <w:szCs w:val="28"/>
          <w:rtl/>
          <w:lang w:bidi="ar-SY"/>
        </w:rPr>
        <w:t xml:space="preserve"> أهم ما يميز </w:t>
      </w:r>
      <w:r w:rsidR="00BF5224" w:rsidRPr="00EE19D1">
        <w:rPr>
          <w:rFonts w:ascii="Simplified Arabic" w:hAnsi="Simplified Arabic" w:cs="Simplified Arabic"/>
          <w:sz w:val="28"/>
          <w:szCs w:val="28"/>
          <w:rtl/>
          <w:lang w:bidi="ar-SY"/>
        </w:rPr>
        <w:t xml:space="preserve">هذه الصناديق هي ثبات قيمة أصولها </w:t>
      </w:r>
      <w:r w:rsidR="00203BAB">
        <w:rPr>
          <w:rFonts w:ascii="Simplified Arabic" w:hAnsi="Simplified Arabic" w:cs="Simplified Arabic"/>
          <w:sz w:val="28"/>
          <w:szCs w:val="28"/>
          <w:rtl/>
          <w:lang w:bidi="ar-SY"/>
        </w:rPr>
        <w:t>و</w:t>
      </w:r>
      <w:r w:rsidR="00BF5224" w:rsidRPr="00EE19D1">
        <w:rPr>
          <w:rFonts w:ascii="Simplified Arabic" w:hAnsi="Simplified Arabic" w:cs="Simplified Arabic"/>
          <w:sz w:val="28"/>
          <w:szCs w:val="28"/>
          <w:rtl/>
          <w:lang w:bidi="ar-SY"/>
        </w:rPr>
        <w:t xml:space="preserve">عمر وثائقها </w:t>
      </w:r>
      <w:r w:rsidR="00203BAB">
        <w:rPr>
          <w:rFonts w:ascii="Simplified Arabic" w:hAnsi="Simplified Arabic" w:cs="Simplified Arabic"/>
          <w:sz w:val="28"/>
          <w:szCs w:val="28"/>
          <w:rtl/>
        </w:rPr>
        <w:t>و</w:t>
      </w:r>
      <w:r w:rsidR="00E409FB" w:rsidRPr="00EE19D1">
        <w:rPr>
          <w:rFonts w:ascii="Simplified Arabic" w:hAnsi="Simplified Arabic" w:cs="Simplified Arabic"/>
          <w:sz w:val="28"/>
          <w:szCs w:val="28"/>
          <w:rtl/>
        </w:rPr>
        <w:t xml:space="preserve">عدم الحاجة </w:t>
      </w:r>
      <w:r w:rsidR="0023072F" w:rsidRPr="00EE19D1">
        <w:rPr>
          <w:rFonts w:ascii="Simplified Arabic" w:hAnsi="Simplified Arabic" w:cs="Simplified Arabic" w:hint="cs"/>
          <w:sz w:val="28"/>
          <w:szCs w:val="28"/>
          <w:rtl/>
        </w:rPr>
        <w:t>إلى</w:t>
      </w:r>
      <w:r w:rsidR="00E409FB" w:rsidRPr="00EE19D1">
        <w:rPr>
          <w:rFonts w:ascii="Simplified Arabic" w:hAnsi="Simplified Arabic" w:cs="Simplified Arabic"/>
          <w:sz w:val="28"/>
          <w:szCs w:val="28"/>
          <w:rtl/>
        </w:rPr>
        <w:t xml:space="preserve"> توفير سيولة نقدية لمواجهة </w:t>
      </w:r>
      <w:r w:rsidR="00BF5224" w:rsidRPr="00EE19D1">
        <w:rPr>
          <w:rFonts w:ascii="Simplified Arabic" w:hAnsi="Simplified Arabic" w:cs="Simplified Arabic"/>
          <w:sz w:val="28"/>
          <w:szCs w:val="28"/>
          <w:rtl/>
        </w:rPr>
        <w:t xml:space="preserve">طلبات الاسترداد، </w:t>
      </w:r>
      <w:r w:rsidR="00203BAB">
        <w:rPr>
          <w:rFonts w:ascii="Simplified Arabic" w:hAnsi="Simplified Arabic" w:cs="Simplified Arabic"/>
          <w:sz w:val="28"/>
          <w:szCs w:val="28"/>
          <w:rtl/>
        </w:rPr>
        <w:t>و</w:t>
      </w:r>
      <w:r w:rsidR="00BF5224" w:rsidRPr="00EE19D1">
        <w:rPr>
          <w:rFonts w:ascii="Simplified Arabic" w:hAnsi="Simplified Arabic" w:cs="Simplified Arabic"/>
          <w:sz w:val="28"/>
          <w:szCs w:val="28"/>
          <w:rtl/>
        </w:rPr>
        <w:t>بالتالي تعطيه</w:t>
      </w:r>
      <w:r w:rsidR="00E409FB" w:rsidRPr="00EE19D1">
        <w:rPr>
          <w:rFonts w:ascii="Simplified Arabic" w:hAnsi="Simplified Arabic" w:cs="Simplified Arabic"/>
          <w:sz w:val="28"/>
          <w:szCs w:val="28"/>
          <w:rtl/>
        </w:rPr>
        <w:t xml:space="preserve"> ميّزة نسبية لمدي</w:t>
      </w:r>
      <w:r w:rsidR="00BF5224" w:rsidRPr="00EE19D1">
        <w:rPr>
          <w:rFonts w:ascii="Simplified Arabic" w:hAnsi="Simplified Arabic" w:cs="Simplified Arabic"/>
          <w:sz w:val="28"/>
          <w:szCs w:val="28"/>
          <w:rtl/>
        </w:rPr>
        <w:t>ر</w:t>
      </w:r>
      <w:r w:rsidR="00F536A7">
        <w:rPr>
          <w:rFonts w:ascii="Simplified Arabic" w:hAnsi="Simplified Arabic" w:cs="Simplified Arabic"/>
          <w:sz w:val="28"/>
          <w:szCs w:val="28"/>
          <w:rtl/>
        </w:rPr>
        <w:t xml:space="preserve"> الصندوق با</w:t>
      </w:r>
      <w:r w:rsidR="00E409FB" w:rsidRPr="00EE19D1">
        <w:rPr>
          <w:rFonts w:ascii="Simplified Arabic" w:hAnsi="Simplified Arabic" w:cs="Simplified Arabic"/>
          <w:sz w:val="28"/>
          <w:szCs w:val="28"/>
          <w:rtl/>
        </w:rPr>
        <w:t xml:space="preserve">ستثمار كافة </w:t>
      </w:r>
      <w:r w:rsidR="0023072F" w:rsidRPr="00EE19D1">
        <w:rPr>
          <w:rFonts w:ascii="Simplified Arabic" w:hAnsi="Simplified Arabic" w:cs="Simplified Arabic" w:hint="cs"/>
          <w:sz w:val="28"/>
          <w:szCs w:val="28"/>
          <w:rtl/>
        </w:rPr>
        <w:t>الأموال</w:t>
      </w:r>
      <w:r w:rsidR="00E409FB" w:rsidRPr="00EE19D1">
        <w:rPr>
          <w:rFonts w:ascii="Simplified Arabic" w:hAnsi="Simplified Arabic" w:cs="Simplified Arabic"/>
          <w:sz w:val="28"/>
          <w:szCs w:val="28"/>
          <w:rtl/>
        </w:rPr>
        <w:t xml:space="preserve"> المتاحة في  الصندوق دون </w:t>
      </w:r>
      <w:r w:rsidR="00921A42">
        <w:rPr>
          <w:rFonts w:ascii="Simplified Arabic" w:hAnsi="Simplified Arabic" w:cs="Simplified Arabic" w:hint="cs"/>
          <w:sz w:val="28"/>
          <w:szCs w:val="28"/>
          <w:rtl/>
        </w:rPr>
        <w:t>أ</w:t>
      </w:r>
      <w:r w:rsidR="006A7F3D" w:rsidRPr="00EE19D1">
        <w:rPr>
          <w:rFonts w:ascii="Simplified Arabic" w:hAnsi="Simplified Arabic" w:cs="Simplified Arabic" w:hint="cs"/>
          <w:sz w:val="28"/>
          <w:szCs w:val="28"/>
          <w:rtl/>
        </w:rPr>
        <w:t>ن</w:t>
      </w:r>
      <w:r w:rsidR="00E409FB" w:rsidRPr="00EE19D1">
        <w:rPr>
          <w:rFonts w:ascii="Simplified Arabic" w:hAnsi="Simplified Arabic" w:cs="Simplified Arabic"/>
          <w:sz w:val="28"/>
          <w:szCs w:val="28"/>
          <w:rtl/>
        </w:rPr>
        <w:t xml:space="preserve"> يضع في حسبانه طلبات الاسترداد مفاجئة</w:t>
      </w:r>
      <w:r w:rsidR="00F536A7">
        <w:rPr>
          <w:rFonts w:ascii="Simplified Arabic" w:hAnsi="Simplified Arabic" w:cs="Simplified Arabic" w:hint="cs"/>
          <w:sz w:val="28"/>
          <w:szCs w:val="28"/>
          <w:rtl/>
        </w:rPr>
        <w:t>.</w:t>
      </w:r>
      <w:r w:rsidR="00E409FB" w:rsidRPr="00EE19D1">
        <w:rPr>
          <w:rStyle w:val="FootnoteReference"/>
          <w:rFonts w:ascii="Simplified Arabic" w:hAnsi="Simplified Arabic" w:cs="Simplified Arabic"/>
          <w:sz w:val="28"/>
          <w:szCs w:val="28"/>
          <w:rtl/>
        </w:rPr>
        <w:footnoteReference w:id="168"/>
      </w:r>
    </w:p>
    <w:p w:rsidR="00D965A3" w:rsidRPr="00EE19D1" w:rsidRDefault="00203BAB" w:rsidP="00582F1D">
      <w:pPr>
        <w:pStyle w:val="1"/>
        <w:tabs>
          <w:tab w:val="left" w:pos="226"/>
          <w:tab w:val="left" w:pos="368"/>
        </w:tabs>
        <w:ind w:left="-52"/>
        <w:jc w:val="both"/>
        <w:rPr>
          <w:rFonts w:ascii="Simplified Arabic" w:hAnsi="Simplified Arabic" w:cs="Simplified Arabic"/>
          <w:sz w:val="28"/>
          <w:szCs w:val="28"/>
        </w:rPr>
      </w:pPr>
      <w:r>
        <w:rPr>
          <w:rFonts w:ascii="Simplified Arabic" w:hAnsi="Simplified Arabic" w:cs="Simplified Arabic"/>
          <w:sz w:val="28"/>
          <w:szCs w:val="28"/>
          <w:rtl/>
        </w:rPr>
        <w:t>و</w:t>
      </w:r>
      <w:r w:rsidR="00F74854" w:rsidRPr="00EE19D1">
        <w:rPr>
          <w:rFonts w:ascii="Simplified Arabic" w:hAnsi="Simplified Arabic" w:cs="Simplified Arabic"/>
          <w:sz w:val="28"/>
          <w:szCs w:val="28"/>
          <w:rtl/>
        </w:rPr>
        <w:t xml:space="preserve">يمكن من خلال الجدول مقارنة صناديق الاستثمار المفتوحة </w:t>
      </w:r>
      <w:r>
        <w:rPr>
          <w:rFonts w:ascii="Simplified Arabic" w:hAnsi="Simplified Arabic" w:cs="Simplified Arabic"/>
          <w:sz w:val="28"/>
          <w:szCs w:val="28"/>
          <w:rtl/>
        </w:rPr>
        <w:t>و</w:t>
      </w:r>
      <w:r w:rsidR="00F74854" w:rsidRPr="00EE19D1">
        <w:rPr>
          <w:rFonts w:ascii="Simplified Arabic" w:hAnsi="Simplified Arabic" w:cs="Simplified Arabic"/>
          <w:sz w:val="28"/>
          <w:szCs w:val="28"/>
          <w:rtl/>
        </w:rPr>
        <w:t>المغلقة</w:t>
      </w:r>
      <w:r w:rsidR="00582F1D">
        <w:rPr>
          <w:rFonts w:ascii="Simplified Arabic" w:hAnsi="Simplified Arabic" w:cs="Simplified Arabic" w:hint="cs"/>
          <w:sz w:val="28"/>
          <w:szCs w:val="28"/>
          <w:rtl/>
        </w:rPr>
        <w:t>.</w:t>
      </w:r>
      <w:r w:rsidR="00F74854" w:rsidRPr="00EE19D1">
        <w:rPr>
          <w:rStyle w:val="FootnoteReference"/>
          <w:rFonts w:ascii="Simplified Arabic" w:hAnsi="Simplified Arabic" w:cs="Simplified Arabic"/>
          <w:sz w:val="28"/>
          <w:szCs w:val="28"/>
          <w:rtl/>
        </w:rPr>
        <w:footnoteReference w:id="169"/>
      </w:r>
    </w:p>
    <w:p w:rsidR="00F4305F" w:rsidRPr="004D27DE" w:rsidRDefault="00CC72F2" w:rsidP="00260464">
      <w:pPr>
        <w:pStyle w:val="1"/>
        <w:tabs>
          <w:tab w:val="left" w:pos="226"/>
          <w:tab w:val="left" w:pos="368"/>
        </w:tabs>
        <w:ind w:left="-52"/>
        <w:jc w:val="center"/>
        <w:rPr>
          <w:rFonts w:ascii="Simplified Arabic" w:hAnsi="Simplified Arabic" w:cs="Simplified Arabic"/>
          <w:b/>
          <w:bCs/>
          <w:rtl/>
        </w:rPr>
      </w:pPr>
      <w:r w:rsidRPr="004D27DE">
        <w:rPr>
          <w:rFonts w:ascii="Simplified Arabic" w:hAnsi="Simplified Arabic" w:cs="Simplified Arabic"/>
          <w:b/>
          <w:bCs/>
          <w:rtl/>
        </w:rPr>
        <w:t>الجدول رقم (</w:t>
      </w:r>
      <w:r w:rsidR="00260464">
        <w:rPr>
          <w:rFonts w:ascii="Simplified Arabic" w:hAnsi="Simplified Arabic" w:cs="Simplified Arabic" w:hint="cs"/>
          <w:b/>
          <w:bCs/>
          <w:rtl/>
        </w:rPr>
        <w:t>6</w:t>
      </w:r>
      <w:r w:rsidRPr="004D27DE">
        <w:rPr>
          <w:rFonts w:ascii="Simplified Arabic" w:hAnsi="Simplified Arabic" w:cs="Simplified Arabic"/>
          <w:b/>
          <w:bCs/>
          <w:rtl/>
        </w:rPr>
        <w:t>)</w:t>
      </w:r>
    </w:p>
    <w:p w:rsidR="00D965A3" w:rsidRPr="004D27DE" w:rsidRDefault="00CC72F2" w:rsidP="00734BB3">
      <w:pPr>
        <w:pStyle w:val="1"/>
        <w:tabs>
          <w:tab w:val="left" w:pos="226"/>
          <w:tab w:val="left" w:pos="368"/>
        </w:tabs>
        <w:ind w:left="-52"/>
        <w:jc w:val="center"/>
        <w:rPr>
          <w:rFonts w:ascii="Simplified Arabic" w:hAnsi="Simplified Arabic" w:cs="Simplified Arabic"/>
          <w:b/>
          <w:bCs/>
        </w:rPr>
      </w:pPr>
      <w:r w:rsidRPr="004D27DE">
        <w:rPr>
          <w:rFonts w:ascii="Simplified Arabic" w:hAnsi="Simplified Arabic" w:cs="Simplified Arabic"/>
          <w:b/>
          <w:bCs/>
          <w:rtl/>
        </w:rPr>
        <w:t xml:space="preserve">مقارنة بين الصناديق المفتوحة </w:t>
      </w:r>
      <w:r w:rsidR="00203BAB" w:rsidRPr="004D27DE">
        <w:rPr>
          <w:rFonts w:ascii="Simplified Arabic" w:hAnsi="Simplified Arabic" w:cs="Simplified Arabic"/>
          <w:b/>
          <w:bCs/>
          <w:rtl/>
        </w:rPr>
        <w:t>و</w:t>
      </w:r>
      <w:r w:rsidRPr="004D27DE">
        <w:rPr>
          <w:rFonts w:ascii="Simplified Arabic" w:hAnsi="Simplified Arabic" w:cs="Simplified Arabic"/>
          <w:b/>
          <w:bCs/>
          <w:rtl/>
        </w:rPr>
        <w:t>الصناديق المغلقة</w:t>
      </w:r>
    </w:p>
    <w:tbl>
      <w:tblPr>
        <w:bidiVisual/>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2"/>
        <w:gridCol w:w="2723"/>
        <w:gridCol w:w="2723"/>
      </w:tblGrid>
      <w:tr w:rsidR="00D965A3" w:rsidRPr="00921A42">
        <w:trPr>
          <w:jc w:val="center"/>
        </w:trPr>
        <w:tc>
          <w:tcPr>
            <w:tcW w:w="3080" w:type="dxa"/>
            <w:shd w:val="clear" w:color="auto" w:fill="EEECE1"/>
          </w:tcPr>
          <w:p w:rsidR="00D965A3" w:rsidRPr="00921A42" w:rsidRDefault="00D965A3" w:rsidP="00734BB3">
            <w:pPr>
              <w:pStyle w:val="1"/>
              <w:tabs>
                <w:tab w:val="left" w:pos="226"/>
                <w:tab w:val="left" w:pos="368"/>
              </w:tabs>
              <w:ind w:left="-52"/>
              <w:jc w:val="both"/>
              <w:rPr>
                <w:rFonts w:ascii="Simplified Arabic" w:hAnsi="Simplified Arabic" w:cs="Simplified Arabic"/>
                <w:sz w:val="22"/>
                <w:szCs w:val="22"/>
                <w:rtl/>
                <w:lang w:bidi="ar-SY"/>
              </w:rPr>
            </w:pPr>
          </w:p>
        </w:tc>
        <w:tc>
          <w:tcPr>
            <w:tcW w:w="3081" w:type="dxa"/>
            <w:shd w:val="clear" w:color="auto" w:fill="EEECE1"/>
          </w:tcPr>
          <w:p w:rsidR="00D965A3" w:rsidRPr="00921A42" w:rsidRDefault="00D965A3" w:rsidP="00734BB3">
            <w:pPr>
              <w:pStyle w:val="1"/>
              <w:tabs>
                <w:tab w:val="left" w:pos="226"/>
                <w:tab w:val="left" w:pos="368"/>
              </w:tabs>
              <w:ind w:left="-52"/>
              <w:jc w:val="both"/>
              <w:rPr>
                <w:rFonts w:ascii="Simplified Arabic" w:hAnsi="Simplified Arabic" w:cs="Simplified Arabic"/>
                <w:sz w:val="22"/>
                <w:szCs w:val="22"/>
                <w:rtl/>
                <w:lang w:val="ru-RU" w:bidi="ar-SY"/>
              </w:rPr>
            </w:pPr>
            <w:r w:rsidRPr="00921A42">
              <w:rPr>
                <w:rFonts w:ascii="Simplified Arabic" w:hAnsi="Simplified Arabic" w:cs="Simplified Arabic"/>
                <w:sz w:val="22"/>
                <w:szCs w:val="22"/>
                <w:rtl/>
                <w:lang w:val="ru-RU" w:bidi="ar-SY"/>
              </w:rPr>
              <w:t>الصناديق المفتوحة</w:t>
            </w:r>
          </w:p>
        </w:tc>
        <w:tc>
          <w:tcPr>
            <w:tcW w:w="3081" w:type="dxa"/>
            <w:shd w:val="clear" w:color="auto" w:fill="EEECE1"/>
          </w:tcPr>
          <w:p w:rsidR="00D965A3" w:rsidRPr="00921A42" w:rsidRDefault="00D965A3"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sz w:val="22"/>
                <w:szCs w:val="22"/>
                <w:rtl/>
                <w:lang w:bidi="ar-SY"/>
              </w:rPr>
              <w:t>الصناديق المغلقة</w:t>
            </w:r>
          </w:p>
        </w:tc>
      </w:tr>
      <w:tr w:rsidR="00D965A3" w:rsidRPr="00921A42">
        <w:trPr>
          <w:jc w:val="center"/>
        </w:trPr>
        <w:tc>
          <w:tcPr>
            <w:tcW w:w="3080" w:type="dxa"/>
          </w:tcPr>
          <w:p w:rsidR="00D965A3" w:rsidRPr="00921A42" w:rsidRDefault="00D965A3"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sz w:val="22"/>
                <w:szCs w:val="22"/>
                <w:rtl/>
                <w:lang w:bidi="ar-SY"/>
              </w:rPr>
              <w:t>عدد الوثائق</w:t>
            </w:r>
          </w:p>
        </w:tc>
        <w:tc>
          <w:tcPr>
            <w:tcW w:w="3081" w:type="dxa"/>
          </w:tcPr>
          <w:p w:rsidR="00D965A3" w:rsidRPr="00921A42" w:rsidRDefault="00C35FA5" w:rsidP="00734BB3">
            <w:pPr>
              <w:pStyle w:val="1"/>
              <w:tabs>
                <w:tab w:val="left" w:pos="226"/>
                <w:tab w:val="left" w:pos="368"/>
              </w:tabs>
              <w:ind w:left="-52"/>
              <w:jc w:val="both"/>
              <w:rPr>
                <w:rFonts w:ascii="Simplified Arabic" w:hAnsi="Simplified Arabic" w:cs="Simplified Arabic"/>
                <w:sz w:val="22"/>
                <w:szCs w:val="22"/>
                <w:rtl/>
                <w:lang w:val="ru-RU" w:bidi="ar-SY"/>
              </w:rPr>
            </w:pPr>
            <w:r w:rsidRPr="00921A42">
              <w:rPr>
                <w:rFonts w:ascii="Simplified Arabic" w:hAnsi="Simplified Arabic" w:cs="Simplified Arabic" w:hint="cs"/>
                <w:sz w:val="22"/>
                <w:szCs w:val="22"/>
                <w:rtl/>
                <w:lang w:val="ru-RU" w:bidi="ar-SY"/>
              </w:rPr>
              <w:t>غير محددة</w:t>
            </w:r>
          </w:p>
        </w:tc>
        <w:tc>
          <w:tcPr>
            <w:tcW w:w="3081" w:type="dxa"/>
          </w:tcPr>
          <w:p w:rsidR="00D965A3" w:rsidRPr="00921A42" w:rsidRDefault="00D965A3"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sz w:val="22"/>
                <w:szCs w:val="22"/>
                <w:rtl/>
                <w:lang w:bidi="ar-SY"/>
              </w:rPr>
              <w:t>محدد</w:t>
            </w:r>
          </w:p>
        </w:tc>
      </w:tr>
      <w:tr w:rsidR="00D965A3" w:rsidRPr="00921A42">
        <w:trPr>
          <w:jc w:val="center"/>
        </w:trPr>
        <w:tc>
          <w:tcPr>
            <w:tcW w:w="3080" w:type="dxa"/>
          </w:tcPr>
          <w:p w:rsidR="00D965A3" w:rsidRPr="00921A42" w:rsidRDefault="00D965A3"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sz w:val="22"/>
                <w:szCs w:val="22"/>
                <w:rtl/>
                <w:lang w:bidi="ar-SY"/>
              </w:rPr>
              <w:t xml:space="preserve">تقيم </w:t>
            </w:r>
            <w:r w:rsidR="0023072F" w:rsidRPr="00921A42">
              <w:rPr>
                <w:rFonts w:ascii="Simplified Arabic" w:hAnsi="Simplified Arabic" w:cs="Simplified Arabic" w:hint="cs"/>
                <w:sz w:val="22"/>
                <w:szCs w:val="22"/>
                <w:rtl/>
                <w:lang w:bidi="ar-SY"/>
              </w:rPr>
              <w:t>الأصول</w:t>
            </w:r>
            <w:r w:rsidR="00C35FA5" w:rsidRPr="00921A42">
              <w:rPr>
                <w:rFonts w:ascii="Simplified Arabic" w:hAnsi="Simplified Arabic" w:cs="Simplified Arabic" w:hint="cs"/>
                <w:sz w:val="22"/>
                <w:szCs w:val="22"/>
                <w:rtl/>
                <w:lang w:bidi="ar-SY"/>
              </w:rPr>
              <w:t xml:space="preserve"> </w:t>
            </w:r>
            <w:r w:rsidRPr="00921A42">
              <w:rPr>
                <w:rFonts w:ascii="Simplified Arabic" w:hAnsi="Simplified Arabic" w:cs="Simplified Arabic"/>
                <w:sz w:val="22"/>
                <w:szCs w:val="22"/>
                <w:rtl/>
                <w:lang w:bidi="ar-SY"/>
              </w:rPr>
              <w:t xml:space="preserve">عند صافي قيمة </w:t>
            </w:r>
            <w:r w:rsidR="0023072F" w:rsidRPr="00921A42">
              <w:rPr>
                <w:rFonts w:ascii="Simplified Arabic" w:hAnsi="Simplified Arabic" w:cs="Simplified Arabic" w:hint="cs"/>
                <w:sz w:val="22"/>
                <w:szCs w:val="22"/>
                <w:rtl/>
                <w:lang w:bidi="ar-SY"/>
              </w:rPr>
              <w:t>الأصول</w:t>
            </w:r>
          </w:p>
        </w:tc>
        <w:tc>
          <w:tcPr>
            <w:tcW w:w="3081" w:type="dxa"/>
          </w:tcPr>
          <w:p w:rsidR="00D965A3" w:rsidRPr="00921A42" w:rsidRDefault="00D965A3" w:rsidP="00734BB3">
            <w:pPr>
              <w:pStyle w:val="1"/>
              <w:tabs>
                <w:tab w:val="left" w:pos="226"/>
                <w:tab w:val="left" w:pos="368"/>
              </w:tabs>
              <w:ind w:left="-52"/>
              <w:jc w:val="both"/>
              <w:rPr>
                <w:rFonts w:ascii="Simplified Arabic" w:hAnsi="Simplified Arabic" w:cs="Simplified Arabic"/>
                <w:sz w:val="22"/>
                <w:szCs w:val="22"/>
                <w:rtl/>
                <w:lang w:val="ru-RU" w:bidi="ar-SY"/>
              </w:rPr>
            </w:pPr>
            <w:r w:rsidRPr="00921A42">
              <w:rPr>
                <w:rFonts w:ascii="Simplified Arabic" w:hAnsi="Simplified Arabic" w:cs="Simplified Arabic"/>
                <w:sz w:val="22"/>
                <w:szCs w:val="22"/>
                <w:rtl/>
                <w:lang w:val="ru-RU" w:bidi="ar-SY"/>
              </w:rPr>
              <w:t>نعم</w:t>
            </w:r>
          </w:p>
        </w:tc>
        <w:tc>
          <w:tcPr>
            <w:tcW w:w="3081" w:type="dxa"/>
          </w:tcPr>
          <w:p w:rsidR="00D965A3" w:rsidRPr="00921A42" w:rsidRDefault="00D965A3"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sz w:val="22"/>
                <w:szCs w:val="22"/>
                <w:rtl/>
                <w:lang w:bidi="ar-SY"/>
              </w:rPr>
              <w:t>لا</w:t>
            </w:r>
            <w:r w:rsidR="00203BAB" w:rsidRPr="00921A42">
              <w:rPr>
                <w:rFonts w:ascii="Simplified Arabic" w:hAnsi="Simplified Arabic" w:cs="Simplified Arabic"/>
                <w:sz w:val="22"/>
                <w:szCs w:val="22"/>
                <w:rtl/>
                <w:lang w:bidi="ar-SY"/>
              </w:rPr>
              <w:t>،</w:t>
            </w:r>
            <w:r w:rsidRPr="00921A42">
              <w:rPr>
                <w:rFonts w:ascii="Simplified Arabic" w:hAnsi="Simplified Arabic" w:cs="Simplified Arabic"/>
                <w:sz w:val="22"/>
                <w:szCs w:val="22"/>
                <w:rtl/>
                <w:lang w:bidi="ar-SY"/>
              </w:rPr>
              <w:t xml:space="preserve"> يقيم بخصم </w:t>
            </w:r>
            <w:r w:rsidR="0023072F" w:rsidRPr="00921A42">
              <w:rPr>
                <w:rFonts w:ascii="Simplified Arabic" w:hAnsi="Simplified Arabic" w:cs="Simplified Arabic" w:hint="cs"/>
                <w:sz w:val="22"/>
                <w:szCs w:val="22"/>
                <w:rtl/>
                <w:lang w:bidi="ar-SY"/>
              </w:rPr>
              <w:t>أ</w:t>
            </w:r>
            <w:r w:rsidR="00203BAB" w:rsidRPr="00921A42">
              <w:rPr>
                <w:rFonts w:ascii="Simplified Arabic" w:hAnsi="Simplified Arabic" w:cs="Simplified Arabic" w:hint="cs"/>
                <w:sz w:val="22"/>
                <w:szCs w:val="22"/>
                <w:rtl/>
                <w:lang w:bidi="ar-SY"/>
              </w:rPr>
              <w:t>و</w:t>
            </w:r>
            <w:r w:rsidR="00271BA4">
              <w:rPr>
                <w:rFonts w:ascii="Simplified Arabic" w:hAnsi="Simplified Arabic" w:cs="Simplified Arabic" w:hint="cs"/>
                <w:sz w:val="22"/>
                <w:szCs w:val="22"/>
                <w:rtl/>
                <w:lang w:bidi="ar-SY"/>
              </w:rPr>
              <w:t xml:space="preserve"> </w:t>
            </w:r>
            <w:r w:rsidRPr="00921A42">
              <w:rPr>
                <w:rFonts w:ascii="Simplified Arabic" w:hAnsi="Simplified Arabic" w:cs="Simplified Arabic"/>
                <w:sz w:val="22"/>
                <w:szCs w:val="22"/>
                <w:rtl/>
                <w:lang w:bidi="ar-SY"/>
              </w:rPr>
              <w:t xml:space="preserve">علاوة من صافي قيمة </w:t>
            </w:r>
            <w:r w:rsidR="0023072F" w:rsidRPr="00921A42">
              <w:rPr>
                <w:rFonts w:ascii="Simplified Arabic" w:hAnsi="Simplified Arabic" w:cs="Simplified Arabic" w:hint="cs"/>
                <w:sz w:val="22"/>
                <w:szCs w:val="22"/>
                <w:rtl/>
                <w:lang w:bidi="ar-SY"/>
              </w:rPr>
              <w:t>الأصول</w:t>
            </w:r>
          </w:p>
        </w:tc>
      </w:tr>
      <w:tr w:rsidR="00D965A3" w:rsidRPr="00921A42">
        <w:trPr>
          <w:jc w:val="center"/>
        </w:trPr>
        <w:tc>
          <w:tcPr>
            <w:tcW w:w="3080" w:type="dxa"/>
          </w:tcPr>
          <w:p w:rsidR="00D965A3" w:rsidRPr="00921A42" w:rsidRDefault="00D965A3"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sz w:val="22"/>
                <w:szCs w:val="22"/>
                <w:rtl/>
                <w:lang w:bidi="ar-SY"/>
              </w:rPr>
              <w:t>السيولة</w:t>
            </w:r>
          </w:p>
        </w:tc>
        <w:tc>
          <w:tcPr>
            <w:tcW w:w="3081" w:type="dxa"/>
          </w:tcPr>
          <w:p w:rsidR="00D965A3" w:rsidRPr="00921A42" w:rsidRDefault="00D965A3" w:rsidP="00734BB3">
            <w:pPr>
              <w:tabs>
                <w:tab w:val="left" w:pos="226"/>
                <w:tab w:val="left" w:pos="368"/>
              </w:tabs>
              <w:ind w:left="-52"/>
              <w:jc w:val="both"/>
              <w:rPr>
                <w:rFonts w:ascii="Simplified Arabic" w:hAnsi="Simplified Arabic" w:cs="Simplified Arabic"/>
                <w:sz w:val="22"/>
                <w:szCs w:val="22"/>
                <w:rtl/>
                <w:lang w:val="ru-RU" w:bidi="ar-SY"/>
              </w:rPr>
            </w:pPr>
            <w:r w:rsidRPr="00921A42">
              <w:rPr>
                <w:rFonts w:ascii="Simplified Arabic" w:hAnsi="Simplified Arabic" w:cs="Simplified Arabic"/>
                <w:sz w:val="22"/>
                <w:szCs w:val="22"/>
                <w:rtl/>
                <w:lang w:val="ru-RU" w:bidi="ar-SY"/>
              </w:rPr>
              <w:t>مرتفعة بسبب القدرة على استرداد</w:t>
            </w:r>
          </w:p>
        </w:tc>
        <w:tc>
          <w:tcPr>
            <w:tcW w:w="3081" w:type="dxa"/>
          </w:tcPr>
          <w:p w:rsidR="00D965A3" w:rsidRPr="00921A42" w:rsidRDefault="00D965A3"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sz w:val="22"/>
                <w:szCs w:val="22"/>
                <w:rtl/>
                <w:lang w:bidi="ar-SY"/>
              </w:rPr>
              <w:t xml:space="preserve">يتم عرض الوثائق في السوق </w:t>
            </w:r>
            <w:r w:rsidR="00203BAB" w:rsidRPr="00921A42">
              <w:rPr>
                <w:rFonts w:ascii="Simplified Arabic" w:hAnsi="Simplified Arabic" w:cs="Simplified Arabic"/>
                <w:sz w:val="22"/>
                <w:szCs w:val="22"/>
                <w:rtl/>
                <w:lang w:bidi="ar-SY"/>
              </w:rPr>
              <w:t>و</w:t>
            </w:r>
            <w:r w:rsidRPr="00921A42">
              <w:rPr>
                <w:rFonts w:ascii="Simplified Arabic" w:hAnsi="Simplified Arabic" w:cs="Simplified Arabic"/>
                <w:sz w:val="22"/>
                <w:szCs w:val="22"/>
                <w:rtl/>
                <w:lang w:bidi="ar-SY"/>
              </w:rPr>
              <w:t xml:space="preserve">تحتاج </w:t>
            </w:r>
            <w:r w:rsidR="0023072F" w:rsidRPr="00921A42">
              <w:rPr>
                <w:rFonts w:ascii="Simplified Arabic" w:hAnsi="Simplified Arabic" w:cs="Simplified Arabic" w:hint="cs"/>
                <w:sz w:val="22"/>
                <w:szCs w:val="22"/>
                <w:rtl/>
                <w:lang w:bidi="ar-SY"/>
              </w:rPr>
              <w:t>إلى</w:t>
            </w:r>
            <w:r w:rsidRPr="00921A42">
              <w:rPr>
                <w:rFonts w:ascii="Simplified Arabic" w:hAnsi="Simplified Arabic" w:cs="Simplified Arabic"/>
                <w:sz w:val="22"/>
                <w:szCs w:val="22"/>
                <w:rtl/>
                <w:lang w:bidi="ar-SY"/>
              </w:rPr>
              <w:t xml:space="preserve"> 3 </w:t>
            </w:r>
            <w:r w:rsidR="0023072F" w:rsidRPr="00921A42">
              <w:rPr>
                <w:rFonts w:ascii="Simplified Arabic" w:hAnsi="Simplified Arabic" w:cs="Simplified Arabic" w:hint="cs"/>
                <w:sz w:val="22"/>
                <w:szCs w:val="22"/>
                <w:rtl/>
                <w:lang w:bidi="ar-SY"/>
              </w:rPr>
              <w:t>أيام</w:t>
            </w:r>
            <w:r w:rsidRPr="00921A42">
              <w:rPr>
                <w:rFonts w:ascii="Simplified Arabic" w:hAnsi="Simplified Arabic" w:cs="Simplified Arabic"/>
                <w:sz w:val="22"/>
                <w:szCs w:val="22"/>
                <w:rtl/>
                <w:lang w:bidi="ar-SY"/>
              </w:rPr>
              <w:t xml:space="preserve"> عمل على </w:t>
            </w:r>
            <w:r w:rsidR="0023072F" w:rsidRPr="00921A42">
              <w:rPr>
                <w:rFonts w:ascii="Simplified Arabic" w:hAnsi="Simplified Arabic" w:cs="Simplified Arabic" w:hint="cs"/>
                <w:sz w:val="22"/>
                <w:szCs w:val="22"/>
                <w:rtl/>
                <w:lang w:bidi="ar-SY"/>
              </w:rPr>
              <w:t>ال</w:t>
            </w:r>
            <w:r w:rsidR="006D6BAE" w:rsidRPr="00921A42">
              <w:rPr>
                <w:rFonts w:ascii="Simplified Arabic" w:hAnsi="Simplified Arabic" w:cs="Simplified Arabic" w:hint="cs"/>
                <w:sz w:val="22"/>
                <w:szCs w:val="22"/>
                <w:rtl/>
                <w:lang w:bidi="ar-SY"/>
              </w:rPr>
              <w:t>أقل</w:t>
            </w:r>
            <w:r w:rsidRPr="00921A42">
              <w:rPr>
                <w:rFonts w:ascii="Simplified Arabic" w:hAnsi="Simplified Arabic" w:cs="Simplified Arabic"/>
                <w:sz w:val="22"/>
                <w:szCs w:val="22"/>
                <w:rtl/>
                <w:lang w:bidi="ar-SY"/>
              </w:rPr>
              <w:t xml:space="preserve"> لتسييلها</w:t>
            </w:r>
          </w:p>
        </w:tc>
      </w:tr>
      <w:tr w:rsidR="00D965A3" w:rsidRPr="00921A42">
        <w:trPr>
          <w:jc w:val="center"/>
        </w:trPr>
        <w:tc>
          <w:tcPr>
            <w:tcW w:w="3080" w:type="dxa"/>
          </w:tcPr>
          <w:p w:rsidR="00D965A3" w:rsidRPr="00921A42" w:rsidRDefault="00D965A3"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sz w:val="22"/>
                <w:szCs w:val="22"/>
                <w:rtl/>
                <w:lang w:bidi="ar-SY"/>
              </w:rPr>
              <w:t>ال</w:t>
            </w:r>
            <w:r w:rsidR="007D2E22" w:rsidRPr="00921A42">
              <w:rPr>
                <w:rFonts w:ascii="Simplified Arabic" w:hAnsi="Simplified Arabic" w:cs="Simplified Arabic"/>
                <w:sz w:val="22"/>
                <w:szCs w:val="22"/>
                <w:rtl/>
                <w:lang w:bidi="ar-SY"/>
              </w:rPr>
              <w:t>ت</w:t>
            </w:r>
            <w:r w:rsidRPr="00921A42">
              <w:rPr>
                <w:rFonts w:ascii="Simplified Arabic" w:hAnsi="Simplified Arabic" w:cs="Simplified Arabic"/>
                <w:sz w:val="22"/>
                <w:szCs w:val="22"/>
                <w:rtl/>
                <w:lang w:bidi="ar-SY"/>
              </w:rPr>
              <w:t xml:space="preserve">وزيعات </w:t>
            </w:r>
            <w:r w:rsidR="00203BAB" w:rsidRPr="00921A42">
              <w:rPr>
                <w:rFonts w:ascii="Simplified Arabic" w:hAnsi="Simplified Arabic" w:cs="Simplified Arabic"/>
                <w:sz w:val="22"/>
                <w:szCs w:val="22"/>
                <w:rtl/>
                <w:lang w:bidi="ar-SY"/>
              </w:rPr>
              <w:t>و</w:t>
            </w:r>
            <w:r w:rsidR="0023072F" w:rsidRPr="00921A42">
              <w:rPr>
                <w:rFonts w:ascii="Simplified Arabic" w:hAnsi="Simplified Arabic" w:cs="Simplified Arabic" w:hint="cs"/>
                <w:sz w:val="22"/>
                <w:szCs w:val="22"/>
                <w:rtl/>
                <w:lang w:bidi="ar-SY"/>
              </w:rPr>
              <w:t>الإرباح</w:t>
            </w:r>
            <w:r w:rsidRPr="00921A42">
              <w:rPr>
                <w:rFonts w:ascii="Simplified Arabic" w:hAnsi="Simplified Arabic" w:cs="Simplified Arabic"/>
                <w:sz w:val="22"/>
                <w:szCs w:val="22"/>
                <w:rtl/>
                <w:lang w:bidi="ar-SY"/>
              </w:rPr>
              <w:t xml:space="preserve"> </w:t>
            </w:r>
            <w:r w:rsidR="00F366D3" w:rsidRPr="00921A42">
              <w:rPr>
                <w:rFonts w:ascii="Simplified Arabic" w:hAnsi="Simplified Arabic" w:cs="Simplified Arabic" w:hint="cs"/>
                <w:sz w:val="22"/>
                <w:szCs w:val="22"/>
                <w:rtl/>
                <w:lang w:bidi="ar-SY"/>
              </w:rPr>
              <w:t>الرأسمالية</w:t>
            </w:r>
          </w:p>
        </w:tc>
        <w:tc>
          <w:tcPr>
            <w:tcW w:w="3081" w:type="dxa"/>
          </w:tcPr>
          <w:p w:rsidR="00D965A3" w:rsidRPr="00921A42" w:rsidRDefault="00D965A3" w:rsidP="00734BB3">
            <w:pPr>
              <w:tabs>
                <w:tab w:val="left" w:pos="226"/>
                <w:tab w:val="left" w:pos="368"/>
              </w:tabs>
              <w:ind w:left="-52"/>
              <w:jc w:val="both"/>
              <w:rPr>
                <w:rFonts w:ascii="Simplified Arabic" w:hAnsi="Simplified Arabic" w:cs="Simplified Arabic"/>
                <w:sz w:val="22"/>
                <w:szCs w:val="22"/>
                <w:rtl/>
                <w:lang w:val="ru-RU" w:bidi="ar-SY"/>
              </w:rPr>
            </w:pPr>
            <w:r w:rsidRPr="00921A42">
              <w:rPr>
                <w:rFonts w:ascii="Simplified Arabic" w:hAnsi="Simplified Arabic" w:cs="Simplified Arabic"/>
                <w:sz w:val="22"/>
                <w:szCs w:val="22"/>
                <w:rtl/>
                <w:lang w:val="ru-RU" w:bidi="ar-SY"/>
              </w:rPr>
              <w:t xml:space="preserve">يمكن </w:t>
            </w:r>
            <w:r w:rsidR="00F366D3" w:rsidRPr="00921A42">
              <w:rPr>
                <w:rFonts w:ascii="Simplified Arabic" w:hAnsi="Simplified Arabic" w:cs="Simplified Arabic" w:hint="cs"/>
                <w:sz w:val="22"/>
                <w:szCs w:val="22"/>
                <w:rtl/>
                <w:lang w:val="ru-RU" w:bidi="ar-SY"/>
              </w:rPr>
              <w:t>إعادة</w:t>
            </w:r>
            <w:r w:rsidRPr="00921A42">
              <w:rPr>
                <w:rFonts w:ascii="Simplified Arabic" w:hAnsi="Simplified Arabic" w:cs="Simplified Arabic"/>
                <w:sz w:val="22"/>
                <w:szCs w:val="22"/>
                <w:rtl/>
                <w:lang w:val="ru-RU" w:bidi="ar-SY"/>
              </w:rPr>
              <w:t xml:space="preserve"> استثمارها</w:t>
            </w:r>
          </w:p>
        </w:tc>
        <w:tc>
          <w:tcPr>
            <w:tcW w:w="3081" w:type="dxa"/>
          </w:tcPr>
          <w:p w:rsidR="00D965A3" w:rsidRPr="00921A42" w:rsidRDefault="00D965A3"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sz w:val="22"/>
                <w:szCs w:val="22"/>
                <w:rtl/>
                <w:lang w:bidi="ar-SY"/>
              </w:rPr>
              <w:t>يعاد استثمارها وفقا لشروط الصندوق</w:t>
            </w:r>
          </w:p>
        </w:tc>
      </w:tr>
      <w:tr w:rsidR="00D965A3" w:rsidRPr="00921A42">
        <w:trPr>
          <w:jc w:val="center"/>
        </w:trPr>
        <w:tc>
          <w:tcPr>
            <w:tcW w:w="3080" w:type="dxa"/>
          </w:tcPr>
          <w:p w:rsidR="00D965A3" w:rsidRPr="00921A42" w:rsidRDefault="00F366D3"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hint="cs"/>
                <w:sz w:val="22"/>
                <w:szCs w:val="22"/>
                <w:rtl/>
                <w:lang w:bidi="ar-SY"/>
              </w:rPr>
              <w:t>الاشترا</w:t>
            </w:r>
            <w:r w:rsidRPr="00921A42">
              <w:rPr>
                <w:rFonts w:ascii="Simplified Arabic" w:hAnsi="Simplified Arabic" w:cs="Simplified Arabic" w:hint="eastAsia"/>
                <w:sz w:val="22"/>
                <w:szCs w:val="22"/>
                <w:rtl/>
                <w:lang w:bidi="ar-SY"/>
              </w:rPr>
              <w:t>ك</w:t>
            </w:r>
          </w:p>
        </w:tc>
        <w:tc>
          <w:tcPr>
            <w:tcW w:w="3081" w:type="dxa"/>
          </w:tcPr>
          <w:p w:rsidR="00D965A3" w:rsidRPr="00921A42" w:rsidRDefault="00F74854" w:rsidP="00734BB3">
            <w:pPr>
              <w:tabs>
                <w:tab w:val="left" w:pos="226"/>
                <w:tab w:val="left" w:pos="368"/>
              </w:tabs>
              <w:ind w:left="-52"/>
              <w:jc w:val="both"/>
              <w:rPr>
                <w:rFonts w:ascii="Simplified Arabic" w:hAnsi="Simplified Arabic" w:cs="Simplified Arabic"/>
                <w:sz w:val="22"/>
                <w:szCs w:val="22"/>
                <w:rtl/>
                <w:lang w:val="ru-RU" w:bidi="ar-SY"/>
              </w:rPr>
            </w:pPr>
            <w:r w:rsidRPr="00921A42">
              <w:rPr>
                <w:rFonts w:ascii="Simplified Arabic" w:hAnsi="Simplified Arabic" w:cs="Simplified Arabic"/>
                <w:sz w:val="22"/>
                <w:szCs w:val="22"/>
                <w:rtl/>
                <w:lang w:val="ru-RU" w:bidi="ar-SY"/>
              </w:rPr>
              <w:t>فوري</w:t>
            </w:r>
          </w:p>
        </w:tc>
        <w:tc>
          <w:tcPr>
            <w:tcW w:w="3081" w:type="dxa"/>
          </w:tcPr>
          <w:p w:rsidR="00D965A3" w:rsidRPr="00921A42" w:rsidRDefault="00F74854"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sz w:val="22"/>
                <w:szCs w:val="22"/>
                <w:rtl/>
                <w:lang w:bidi="ar-SY"/>
              </w:rPr>
              <w:t>محدود</w:t>
            </w:r>
          </w:p>
        </w:tc>
      </w:tr>
      <w:tr w:rsidR="00F74854" w:rsidRPr="00921A42">
        <w:trPr>
          <w:jc w:val="center"/>
        </w:trPr>
        <w:tc>
          <w:tcPr>
            <w:tcW w:w="3080" w:type="dxa"/>
          </w:tcPr>
          <w:p w:rsidR="00F74854" w:rsidRPr="00921A42" w:rsidRDefault="00F74854"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sz w:val="22"/>
                <w:szCs w:val="22"/>
                <w:rtl/>
                <w:lang w:bidi="ar-SY"/>
              </w:rPr>
              <w:t>طريقة البيع</w:t>
            </w:r>
          </w:p>
        </w:tc>
        <w:tc>
          <w:tcPr>
            <w:tcW w:w="3081" w:type="dxa"/>
          </w:tcPr>
          <w:p w:rsidR="00F74854" w:rsidRPr="00921A42" w:rsidRDefault="00F74854" w:rsidP="00734BB3">
            <w:pPr>
              <w:tabs>
                <w:tab w:val="left" w:pos="226"/>
                <w:tab w:val="left" w:pos="368"/>
              </w:tabs>
              <w:ind w:left="-52"/>
              <w:jc w:val="both"/>
              <w:rPr>
                <w:rFonts w:ascii="Simplified Arabic" w:hAnsi="Simplified Arabic" w:cs="Simplified Arabic"/>
                <w:sz w:val="22"/>
                <w:szCs w:val="22"/>
                <w:rtl/>
                <w:lang w:val="ru-RU" w:bidi="ar-SY"/>
              </w:rPr>
            </w:pPr>
            <w:r w:rsidRPr="00921A42">
              <w:rPr>
                <w:rFonts w:ascii="Simplified Arabic" w:hAnsi="Simplified Arabic" w:cs="Simplified Arabic"/>
                <w:sz w:val="22"/>
                <w:szCs w:val="22"/>
                <w:rtl/>
                <w:lang w:val="ru-RU" w:bidi="ar-SY"/>
              </w:rPr>
              <w:t>مباشر من الصندوق</w:t>
            </w:r>
          </w:p>
        </w:tc>
        <w:tc>
          <w:tcPr>
            <w:tcW w:w="3081" w:type="dxa"/>
          </w:tcPr>
          <w:p w:rsidR="00F74854" w:rsidRPr="00921A42" w:rsidRDefault="00F74854"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sz w:val="22"/>
                <w:szCs w:val="22"/>
                <w:rtl/>
                <w:lang w:bidi="ar-SY"/>
              </w:rPr>
              <w:t xml:space="preserve">سوق </w:t>
            </w:r>
            <w:r w:rsidR="00F366D3" w:rsidRPr="00921A42">
              <w:rPr>
                <w:rFonts w:ascii="Simplified Arabic" w:hAnsi="Simplified Arabic" w:cs="Simplified Arabic" w:hint="cs"/>
                <w:sz w:val="22"/>
                <w:szCs w:val="22"/>
                <w:rtl/>
                <w:lang w:bidi="ar-SY"/>
              </w:rPr>
              <w:t>الأوراق</w:t>
            </w:r>
            <w:r w:rsidRPr="00921A42">
              <w:rPr>
                <w:rFonts w:ascii="Simplified Arabic" w:hAnsi="Simplified Arabic" w:cs="Simplified Arabic"/>
                <w:sz w:val="22"/>
                <w:szCs w:val="22"/>
                <w:rtl/>
                <w:lang w:bidi="ar-SY"/>
              </w:rPr>
              <w:t xml:space="preserve"> المالية</w:t>
            </w:r>
          </w:p>
        </w:tc>
      </w:tr>
      <w:tr w:rsidR="00F74854" w:rsidRPr="00921A42">
        <w:trPr>
          <w:jc w:val="center"/>
        </w:trPr>
        <w:tc>
          <w:tcPr>
            <w:tcW w:w="3080" w:type="dxa"/>
          </w:tcPr>
          <w:p w:rsidR="00F74854" w:rsidRPr="00921A42" w:rsidRDefault="00F74854"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sz w:val="22"/>
                <w:szCs w:val="22"/>
                <w:rtl/>
                <w:lang w:bidi="ar-SY"/>
              </w:rPr>
              <w:t>المرونة</w:t>
            </w:r>
          </w:p>
        </w:tc>
        <w:tc>
          <w:tcPr>
            <w:tcW w:w="3081" w:type="dxa"/>
          </w:tcPr>
          <w:p w:rsidR="00F74854" w:rsidRPr="00921A42" w:rsidRDefault="00F74854" w:rsidP="00734BB3">
            <w:pPr>
              <w:tabs>
                <w:tab w:val="left" w:pos="226"/>
                <w:tab w:val="left" w:pos="368"/>
              </w:tabs>
              <w:ind w:left="-52"/>
              <w:jc w:val="both"/>
              <w:rPr>
                <w:rFonts w:ascii="Simplified Arabic" w:hAnsi="Simplified Arabic" w:cs="Simplified Arabic"/>
                <w:sz w:val="22"/>
                <w:szCs w:val="22"/>
                <w:rtl/>
                <w:lang w:val="ru-RU" w:bidi="ar-SY"/>
              </w:rPr>
            </w:pPr>
            <w:r w:rsidRPr="00921A42">
              <w:rPr>
                <w:rFonts w:ascii="Simplified Arabic" w:hAnsi="Simplified Arabic" w:cs="Simplified Arabic"/>
                <w:sz w:val="22"/>
                <w:szCs w:val="22"/>
                <w:rtl/>
                <w:lang w:val="ru-RU" w:bidi="ar-SY"/>
              </w:rPr>
              <w:t>عالية</w:t>
            </w:r>
          </w:p>
        </w:tc>
        <w:tc>
          <w:tcPr>
            <w:tcW w:w="3081" w:type="dxa"/>
          </w:tcPr>
          <w:p w:rsidR="00F74854" w:rsidRPr="00921A42" w:rsidRDefault="00F74854"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sz w:val="22"/>
                <w:szCs w:val="22"/>
                <w:rtl/>
                <w:lang w:bidi="ar-SY"/>
              </w:rPr>
              <w:t>منخفضة</w:t>
            </w:r>
          </w:p>
        </w:tc>
      </w:tr>
      <w:tr w:rsidR="00F74854" w:rsidRPr="00921A42">
        <w:trPr>
          <w:jc w:val="center"/>
        </w:trPr>
        <w:tc>
          <w:tcPr>
            <w:tcW w:w="3080" w:type="dxa"/>
          </w:tcPr>
          <w:p w:rsidR="00F74854" w:rsidRPr="00921A42" w:rsidRDefault="00F74854"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sz w:val="22"/>
                <w:szCs w:val="22"/>
                <w:rtl/>
                <w:lang w:bidi="ar-SY"/>
              </w:rPr>
              <w:t>العمولة</w:t>
            </w:r>
          </w:p>
        </w:tc>
        <w:tc>
          <w:tcPr>
            <w:tcW w:w="3081" w:type="dxa"/>
          </w:tcPr>
          <w:p w:rsidR="00F74854" w:rsidRPr="00921A42" w:rsidRDefault="00F74854" w:rsidP="00734BB3">
            <w:pPr>
              <w:tabs>
                <w:tab w:val="left" w:pos="226"/>
                <w:tab w:val="left" w:pos="368"/>
              </w:tabs>
              <w:ind w:left="-52"/>
              <w:jc w:val="both"/>
              <w:rPr>
                <w:rFonts w:ascii="Simplified Arabic" w:hAnsi="Simplified Arabic" w:cs="Simplified Arabic"/>
                <w:sz w:val="22"/>
                <w:szCs w:val="22"/>
                <w:rtl/>
                <w:lang w:val="ru-RU" w:bidi="ar-SY"/>
              </w:rPr>
            </w:pPr>
            <w:r w:rsidRPr="00921A42">
              <w:rPr>
                <w:rFonts w:ascii="Simplified Arabic" w:hAnsi="Simplified Arabic" w:cs="Simplified Arabic"/>
                <w:sz w:val="22"/>
                <w:szCs w:val="22"/>
                <w:rtl/>
                <w:lang w:val="ru-RU" w:bidi="ar-SY"/>
              </w:rPr>
              <w:t xml:space="preserve">محملة </w:t>
            </w:r>
            <w:r w:rsidR="00F366D3" w:rsidRPr="00921A42">
              <w:rPr>
                <w:rFonts w:ascii="Simplified Arabic" w:hAnsi="Simplified Arabic" w:cs="Simplified Arabic" w:hint="cs"/>
                <w:sz w:val="22"/>
                <w:szCs w:val="22"/>
                <w:rtl/>
                <w:lang w:val="ru-RU" w:bidi="ar-SY"/>
              </w:rPr>
              <w:t>أ</w:t>
            </w:r>
            <w:r w:rsidR="00203BAB" w:rsidRPr="00921A42">
              <w:rPr>
                <w:rFonts w:ascii="Simplified Arabic" w:hAnsi="Simplified Arabic" w:cs="Simplified Arabic" w:hint="cs"/>
                <w:sz w:val="22"/>
                <w:szCs w:val="22"/>
                <w:rtl/>
                <w:lang w:val="ru-RU" w:bidi="ar-SY"/>
              </w:rPr>
              <w:t>و</w:t>
            </w:r>
            <w:r w:rsidR="00921A42">
              <w:rPr>
                <w:rFonts w:ascii="Simplified Arabic" w:hAnsi="Simplified Arabic" w:cs="Simplified Arabic" w:hint="cs"/>
                <w:sz w:val="22"/>
                <w:szCs w:val="22"/>
                <w:rtl/>
                <w:lang w:val="ru-RU" w:bidi="ar-SY"/>
              </w:rPr>
              <w:t xml:space="preserve"> </w:t>
            </w:r>
            <w:r w:rsidRPr="00921A42">
              <w:rPr>
                <w:rFonts w:ascii="Simplified Arabic" w:hAnsi="Simplified Arabic" w:cs="Simplified Arabic"/>
                <w:sz w:val="22"/>
                <w:szCs w:val="22"/>
                <w:rtl/>
                <w:lang w:val="ru-RU" w:bidi="ar-SY"/>
              </w:rPr>
              <w:t>غير محملة</w:t>
            </w:r>
          </w:p>
        </w:tc>
        <w:tc>
          <w:tcPr>
            <w:tcW w:w="3081" w:type="dxa"/>
          </w:tcPr>
          <w:p w:rsidR="00F74854" w:rsidRPr="00921A42" w:rsidRDefault="00F74854" w:rsidP="00734BB3">
            <w:pPr>
              <w:pStyle w:val="1"/>
              <w:tabs>
                <w:tab w:val="left" w:pos="226"/>
                <w:tab w:val="left" w:pos="368"/>
              </w:tabs>
              <w:ind w:left="-52"/>
              <w:jc w:val="both"/>
              <w:rPr>
                <w:rFonts w:ascii="Simplified Arabic" w:hAnsi="Simplified Arabic" w:cs="Simplified Arabic"/>
                <w:sz w:val="22"/>
                <w:szCs w:val="22"/>
                <w:rtl/>
                <w:lang w:bidi="ar-SY"/>
              </w:rPr>
            </w:pPr>
            <w:r w:rsidRPr="00921A42">
              <w:rPr>
                <w:rFonts w:ascii="Simplified Arabic" w:hAnsi="Simplified Arabic" w:cs="Simplified Arabic"/>
                <w:sz w:val="22"/>
                <w:szCs w:val="22"/>
                <w:rtl/>
                <w:lang w:bidi="ar-SY"/>
              </w:rPr>
              <w:t>يتم تحميل عمولة للمستثمر</w:t>
            </w:r>
          </w:p>
        </w:tc>
      </w:tr>
    </w:tbl>
    <w:p w:rsidR="00D965A3" w:rsidRPr="00582F1D" w:rsidRDefault="00921A42" w:rsidP="00582F1D">
      <w:pPr>
        <w:pStyle w:val="1"/>
        <w:tabs>
          <w:tab w:val="left" w:pos="226"/>
          <w:tab w:val="left" w:pos="368"/>
        </w:tabs>
        <w:ind w:left="-52"/>
        <w:rPr>
          <w:rFonts w:ascii="Simplified Arabic" w:hAnsi="Simplified Arabic" w:cs="Simplified Arabic"/>
          <w:b/>
          <w:bCs/>
          <w:sz w:val="20"/>
          <w:szCs w:val="20"/>
          <w:rtl/>
          <w:lang w:bidi="ar-SY"/>
        </w:rPr>
      </w:pPr>
      <w:r w:rsidRPr="00582F1D">
        <w:rPr>
          <w:rFonts w:ascii="Simplified Arabic" w:hAnsi="Simplified Arabic" w:cs="Simplified Arabic" w:hint="cs"/>
          <w:b/>
          <w:bCs/>
          <w:sz w:val="20"/>
          <w:szCs w:val="20"/>
          <w:rtl/>
          <w:lang w:bidi="ar-SY"/>
        </w:rPr>
        <w:t>المصدر:</w:t>
      </w:r>
      <w:r w:rsidRPr="00582F1D">
        <w:rPr>
          <w:rFonts w:ascii="Simplified Arabic" w:hAnsi="Simplified Arabic" w:cs="Simplified Arabic"/>
          <w:b/>
          <w:bCs/>
          <w:sz w:val="20"/>
          <w:szCs w:val="20"/>
        </w:rPr>
        <w:t>, pp273</w:t>
      </w:r>
      <w:r w:rsidRPr="00582F1D">
        <w:rPr>
          <w:rFonts w:ascii="Simplified Arabic" w:hAnsi="Simplified Arabic" w:cs="Simplified Arabic" w:hint="cs"/>
          <w:b/>
          <w:bCs/>
          <w:sz w:val="20"/>
          <w:szCs w:val="20"/>
          <w:rtl/>
          <w:lang w:bidi="ar-SY"/>
        </w:rPr>
        <w:t xml:space="preserve"> </w:t>
      </w:r>
      <w:r w:rsidRPr="00582F1D">
        <w:rPr>
          <w:rFonts w:ascii="Simplified Arabic" w:hAnsi="Simplified Arabic" w:cs="Simplified Arabic"/>
          <w:b/>
          <w:bCs/>
          <w:sz w:val="20"/>
          <w:szCs w:val="20"/>
        </w:rPr>
        <w:t xml:space="preserve"> </w:t>
      </w:r>
      <w:proofErr w:type="spellStart"/>
      <w:r w:rsidRPr="00582F1D">
        <w:rPr>
          <w:rFonts w:ascii="Simplified Arabic" w:hAnsi="Simplified Arabic" w:cs="Simplified Arabic"/>
          <w:b/>
          <w:bCs/>
          <w:sz w:val="20"/>
          <w:szCs w:val="20"/>
        </w:rPr>
        <w:t>Constas</w:t>
      </w:r>
      <w:proofErr w:type="spellEnd"/>
      <w:r w:rsidRPr="00582F1D">
        <w:rPr>
          <w:rFonts w:ascii="Simplified Arabic" w:hAnsi="Simplified Arabic" w:cs="Simplified Arabic"/>
          <w:b/>
          <w:bCs/>
          <w:sz w:val="20"/>
          <w:szCs w:val="20"/>
        </w:rPr>
        <w:t xml:space="preserve"> Michael and Shim </w:t>
      </w:r>
      <w:proofErr w:type="spellStart"/>
      <w:r w:rsidRPr="00582F1D">
        <w:rPr>
          <w:rFonts w:ascii="Simplified Arabic" w:hAnsi="Simplified Arabic" w:cs="Simplified Arabic"/>
          <w:b/>
          <w:bCs/>
          <w:sz w:val="20"/>
          <w:szCs w:val="20"/>
        </w:rPr>
        <w:t>Jae,Investment</w:t>
      </w:r>
      <w:proofErr w:type="spellEnd"/>
      <w:r w:rsidRPr="00582F1D">
        <w:rPr>
          <w:rFonts w:ascii="Simplified Arabic" w:hAnsi="Simplified Arabic" w:cs="Simplified Arabic"/>
          <w:b/>
          <w:bCs/>
          <w:sz w:val="20"/>
          <w:szCs w:val="20"/>
        </w:rPr>
        <w:t xml:space="preserve"> Sourcebook</w:t>
      </w:r>
    </w:p>
    <w:p w:rsidR="004D27DE" w:rsidRDefault="004D27DE" w:rsidP="00734BB3">
      <w:pPr>
        <w:pStyle w:val="1"/>
        <w:tabs>
          <w:tab w:val="left" w:pos="226"/>
          <w:tab w:val="left" w:pos="368"/>
        </w:tabs>
        <w:ind w:left="-52"/>
        <w:jc w:val="both"/>
        <w:rPr>
          <w:rFonts w:ascii="Simplified Arabic" w:hAnsi="Simplified Arabic" w:cs="Simplified Arabic"/>
          <w:b/>
          <w:bCs/>
          <w:sz w:val="28"/>
          <w:szCs w:val="28"/>
          <w:rtl/>
          <w:lang w:bidi="ar-SY"/>
        </w:rPr>
      </w:pPr>
    </w:p>
    <w:p w:rsidR="004363CC" w:rsidRPr="00EE19D1" w:rsidRDefault="004D27DE" w:rsidP="00381E84">
      <w:pPr>
        <w:rPr>
          <w:rFonts w:ascii="Simplified Arabic" w:hAnsi="Simplified Arabic" w:cs="Simplified Arabic"/>
          <w:b/>
          <w:bCs/>
          <w:sz w:val="28"/>
          <w:szCs w:val="28"/>
          <w:rtl/>
        </w:rPr>
      </w:pPr>
      <w:r>
        <w:rPr>
          <w:rFonts w:ascii="Simplified Arabic" w:hAnsi="Simplified Arabic" w:cs="Simplified Arabic"/>
          <w:b/>
          <w:bCs/>
          <w:sz w:val="28"/>
          <w:szCs w:val="28"/>
          <w:rtl/>
        </w:rPr>
        <w:br w:type="page"/>
      </w:r>
      <w:r w:rsidR="00425E1F">
        <w:rPr>
          <w:rFonts w:ascii="Simplified Arabic" w:hAnsi="Simplified Arabic" w:cs="Simplified Arabic" w:hint="cs"/>
          <w:b/>
          <w:bCs/>
          <w:sz w:val="28"/>
          <w:szCs w:val="28"/>
          <w:rtl/>
        </w:rPr>
        <w:lastRenderedPageBreak/>
        <w:t>2-1-3-4</w:t>
      </w:r>
      <w:r w:rsidR="008E6120" w:rsidRPr="00EE19D1">
        <w:rPr>
          <w:rFonts w:ascii="Simplified Arabic" w:hAnsi="Simplified Arabic" w:cs="Simplified Arabic"/>
          <w:b/>
          <w:bCs/>
          <w:sz w:val="28"/>
          <w:szCs w:val="28"/>
          <w:rtl/>
        </w:rPr>
        <w:t xml:space="preserve"> </w:t>
      </w:r>
      <w:r w:rsidR="00F4305F" w:rsidRPr="003728DD">
        <w:rPr>
          <w:rFonts w:ascii="Simplified Arabic" w:hAnsi="Simplified Arabic" w:cs="Simplified Arabic"/>
          <w:b/>
          <w:bCs/>
          <w:sz w:val="32"/>
          <w:szCs w:val="32"/>
          <w:rtl/>
          <w:lang w:val="ru-RU" w:bidi="ar-SY"/>
        </w:rPr>
        <w:t xml:space="preserve">صناديق الاستثمار </w:t>
      </w:r>
      <w:r w:rsidR="00085EBE" w:rsidRPr="00EE19D1">
        <w:rPr>
          <w:rFonts w:ascii="Simplified Arabic" w:hAnsi="Simplified Arabic" w:cs="Simplified Arabic"/>
          <w:b/>
          <w:bCs/>
          <w:sz w:val="28"/>
          <w:szCs w:val="28"/>
          <w:rtl/>
        </w:rPr>
        <w:t>وفقا</w:t>
      </w:r>
      <w:r w:rsidR="00E43A35">
        <w:rPr>
          <w:rFonts w:ascii="Simplified Arabic" w:hAnsi="Simplified Arabic" w:cs="Simplified Arabic" w:hint="cs"/>
          <w:b/>
          <w:bCs/>
          <w:sz w:val="28"/>
          <w:szCs w:val="28"/>
          <w:rtl/>
          <w:lang w:bidi="ar-SY"/>
        </w:rPr>
        <w:t>ً</w:t>
      </w:r>
      <w:r w:rsidR="00085EBE" w:rsidRPr="00EE19D1">
        <w:rPr>
          <w:rFonts w:ascii="Simplified Arabic" w:hAnsi="Simplified Arabic" w:cs="Simplified Arabic"/>
          <w:b/>
          <w:bCs/>
          <w:sz w:val="28"/>
          <w:szCs w:val="28"/>
          <w:rtl/>
        </w:rPr>
        <w:t xml:space="preserve"> لتحمل تكلفة البيع</w:t>
      </w:r>
      <w:r w:rsidR="00C35FA5">
        <w:rPr>
          <w:rFonts w:ascii="Simplified Arabic" w:hAnsi="Simplified Arabic" w:cs="Simplified Arabic" w:hint="cs"/>
          <w:b/>
          <w:bCs/>
          <w:sz w:val="28"/>
          <w:szCs w:val="28"/>
          <w:rtl/>
        </w:rPr>
        <w:t>:</w:t>
      </w:r>
      <w:r w:rsidR="00085EBE" w:rsidRPr="00EE19D1">
        <w:rPr>
          <w:rFonts w:ascii="Simplified Arabic" w:hAnsi="Simplified Arabic" w:cs="Simplified Arabic"/>
          <w:b/>
          <w:bCs/>
          <w:sz w:val="28"/>
          <w:szCs w:val="28"/>
          <w:rtl/>
        </w:rPr>
        <w:t xml:space="preserve"> </w:t>
      </w:r>
      <w:r w:rsidR="00134AF9" w:rsidRPr="00EE19D1">
        <w:rPr>
          <w:rStyle w:val="FootnoteReference"/>
          <w:rFonts w:ascii="Simplified Arabic" w:hAnsi="Simplified Arabic" w:cs="Simplified Arabic"/>
          <w:b/>
          <w:bCs/>
          <w:sz w:val="28"/>
          <w:szCs w:val="28"/>
          <w:rtl/>
        </w:rPr>
        <w:footnoteReference w:id="170"/>
      </w:r>
    </w:p>
    <w:p w:rsidR="004363CC" w:rsidRPr="003728DD" w:rsidRDefault="008E6120" w:rsidP="00734BB3">
      <w:pPr>
        <w:pStyle w:val="1"/>
        <w:tabs>
          <w:tab w:val="left" w:pos="226"/>
          <w:tab w:val="left" w:pos="368"/>
        </w:tabs>
        <w:ind w:left="-52"/>
        <w:jc w:val="both"/>
        <w:rPr>
          <w:rFonts w:ascii="Simplified Arabic" w:hAnsi="Simplified Arabic" w:cs="Simplified Arabic"/>
          <w:b/>
          <w:bCs/>
          <w:sz w:val="28"/>
          <w:szCs w:val="28"/>
          <w:rtl/>
        </w:rPr>
      </w:pPr>
      <w:r w:rsidRPr="003728DD">
        <w:rPr>
          <w:rFonts w:ascii="Simplified Arabic" w:hAnsi="Simplified Arabic" w:cs="Simplified Arabic"/>
          <w:b/>
          <w:bCs/>
          <w:sz w:val="28"/>
          <w:szCs w:val="28"/>
          <w:rtl/>
        </w:rPr>
        <w:t>1</w:t>
      </w:r>
      <w:r w:rsidR="00381E84">
        <w:rPr>
          <w:rFonts w:ascii="Simplified Arabic" w:hAnsi="Simplified Arabic" w:cs="Simplified Arabic" w:hint="cs"/>
          <w:b/>
          <w:bCs/>
          <w:sz w:val="28"/>
          <w:szCs w:val="28"/>
          <w:rtl/>
        </w:rPr>
        <w:t xml:space="preserve"> </w:t>
      </w:r>
      <w:r w:rsidR="003E6CDD">
        <w:rPr>
          <w:rFonts w:ascii="Simplified Arabic" w:hAnsi="Simplified Arabic" w:cs="Simplified Arabic" w:hint="cs"/>
          <w:b/>
          <w:bCs/>
          <w:sz w:val="28"/>
          <w:szCs w:val="28"/>
          <w:rtl/>
        </w:rPr>
        <w:t xml:space="preserve">- </w:t>
      </w:r>
      <w:r w:rsidR="004363CC" w:rsidRPr="003728DD">
        <w:rPr>
          <w:rFonts w:ascii="Simplified Arabic" w:hAnsi="Simplified Arabic" w:cs="Simplified Arabic"/>
          <w:b/>
          <w:bCs/>
          <w:sz w:val="28"/>
          <w:szCs w:val="28"/>
          <w:rtl/>
        </w:rPr>
        <w:t>صناديق الاستثمار المحم</w:t>
      </w:r>
      <w:r w:rsidR="00C35FA5">
        <w:rPr>
          <w:rFonts w:ascii="Simplified Arabic" w:hAnsi="Simplified Arabic" w:cs="Simplified Arabic" w:hint="cs"/>
          <w:b/>
          <w:bCs/>
          <w:sz w:val="28"/>
          <w:szCs w:val="28"/>
          <w:rtl/>
        </w:rPr>
        <w:t>ّ</w:t>
      </w:r>
      <w:r w:rsidR="004363CC" w:rsidRPr="003728DD">
        <w:rPr>
          <w:rFonts w:ascii="Simplified Arabic" w:hAnsi="Simplified Arabic" w:cs="Simplified Arabic"/>
          <w:b/>
          <w:bCs/>
          <w:sz w:val="28"/>
          <w:szCs w:val="28"/>
          <w:rtl/>
        </w:rPr>
        <w:t>لة</w:t>
      </w:r>
      <w:r w:rsidR="00C35FA5">
        <w:rPr>
          <w:rFonts w:ascii="Simplified Arabic" w:hAnsi="Simplified Arabic" w:cs="Simplified Arabic" w:hint="cs"/>
          <w:b/>
          <w:bCs/>
          <w:sz w:val="28"/>
          <w:szCs w:val="28"/>
          <w:rtl/>
        </w:rPr>
        <w:t>:</w:t>
      </w:r>
    </w:p>
    <w:p w:rsidR="00E43A35" w:rsidRDefault="00CB79BF" w:rsidP="00D90050">
      <w:pPr>
        <w:pStyle w:val="1"/>
        <w:tabs>
          <w:tab w:val="left" w:pos="226"/>
          <w:tab w:val="left" w:pos="368"/>
        </w:tabs>
        <w:ind w:left="-52"/>
        <w:jc w:val="both"/>
        <w:rPr>
          <w:rFonts w:ascii="Simplified Arabic" w:hAnsi="Simplified Arabic" w:cs="Simplified Arabic"/>
          <w:b/>
          <w:bCs/>
          <w:sz w:val="28"/>
          <w:szCs w:val="28"/>
          <w:u w:val="single"/>
          <w:rtl/>
        </w:rPr>
      </w:pPr>
      <w:r w:rsidRPr="00EE19D1">
        <w:rPr>
          <w:rFonts w:ascii="Simplified Arabic" w:hAnsi="Simplified Arabic" w:cs="Simplified Arabic"/>
          <w:sz w:val="28"/>
          <w:szCs w:val="28"/>
          <w:rtl/>
        </w:rPr>
        <w:t>هي الصناديق التي تقوم ب</w:t>
      </w:r>
      <w:r w:rsidR="00894F85" w:rsidRPr="00EE19D1">
        <w:rPr>
          <w:rFonts w:ascii="Simplified Arabic" w:hAnsi="Simplified Arabic" w:cs="Simplified Arabic"/>
          <w:sz w:val="28"/>
          <w:szCs w:val="28"/>
          <w:rtl/>
        </w:rPr>
        <w:t xml:space="preserve">تسويق وثائقها من خلال </w:t>
      </w:r>
      <w:r w:rsidRPr="00EE19D1">
        <w:rPr>
          <w:rFonts w:ascii="Simplified Arabic" w:hAnsi="Simplified Arabic" w:cs="Simplified Arabic"/>
          <w:sz w:val="28"/>
          <w:szCs w:val="28"/>
          <w:rtl/>
        </w:rPr>
        <w:t xml:space="preserve">بيوت السمسرة مقابل رسوم يتم تحميلها على المستثمر </w:t>
      </w:r>
      <w:r w:rsidR="00D90050">
        <w:rPr>
          <w:rFonts w:ascii="Simplified Arabic" w:hAnsi="Simplified Arabic" w:cs="Simplified Arabic" w:hint="cs"/>
          <w:sz w:val="28"/>
          <w:szCs w:val="28"/>
          <w:rtl/>
        </w:rPr>
        <w:t>و</w:t>
      </w:r>
      <w:r w:rsidR="00894F85" w:rsidRPr="00EE19D1">
        <w:rPr>
          <w:rFonts w:ascii="Simplified Arabic" w:hAnsi="Simplified Arabic" w:cs="Simplified Arabic"/>
          <w:sz w:val="28"/>
          <w:szCs w:val="28"/>
          <w:rtl/>
        </w:rPr>
        <w:t xml:space="preserve">تتراوح عادة من 3 – 8.5%، </w:t>
      </w:r>
      <w:r w:rsidR="00203BAB">
        <w:rPr>
          <w:rFonts w:ascii="Simplified Arabic" w:hAnsi="Simplified Arabic" w:cs="Simplified Arabic"/>
          <w:sz w:val="28"/>
          <w:szCs w:val="28"/>
          <w:rtl/>
        </w:rPr>
        <w:t>و</w:t>
      </w:r>
      <w:r w:rsidR="00894F85" w:rsidRPr="00EE19D1">
        <w:rPr>
          <w:rFonts w:ascii="Simplified Arabic" w:hAnsi="Simplified Arabic" w:cs="Simplified Arabic"/>
          <w:sz w:val="28"/>
          <w:szCs w:val="28"/>
          <w:rtl/>
        </w:rPr>
        <w:t>يمكن تم</w:t>
      </w:r>
      <w:r w:rsidR="00C35FA5">
        <w:rPr>
          <w:rFonts w:ascii="Simplified Arabic" w:hAnsi="Simplified Arabic" w:cs="Simplified Arabic" w:hint="cs"/>
          <w:sz w:val="28"/>
          <w:szCs w:val="28"/>
          <w:rtl/>
        </w:rPr>
        <w:t>ي</w:t>
      </w:r>
      <w:r w:rsidR="00894F85" w:rsidRPr="00EE19D1">
        <w:rPr>
          <w:rFonts w:ascii="Simplified Arabic" w:hAnsi="Simplified Arabic" w:cs="Simplified Arabic"/>
          <w:sz w:val="28"/>
          <w:szCs w:val="28"/>
          <w:rtl/>
        </w:rPr>
        <w:t xml:space="preserve">يز نوعين من الرسوم المحملة </w:t>
      </w:r>
      <w:r w:rsidR="00203BAB">
        <w:rPr>
          <w:rFonts w:ascii="Simplified Arabic" w:hAnsi="Simplified Arabic" w:cs="Simplified Arabic"/>
          <w:sz w:val="28"/>
          <w:szCs w:val="28"/>
          <w:rtl/>
        </w:rPr>
        <w:t>و</w:t>
      </w:r>
      <w:r w:rsidR="00894F85" w:rsidRPr="00EE19D1">
        <w:rPr>
          <w:rFonts w:ascii="Simplified Arabic" w:hAnsi="Simplified Arabic" w:cs="Simplified Arabic"/>
          <w:sz w:val="28"/>
          <w:szCs w:val="28"/>
          <w:rtl/>
        </w:rPr>
        <w:t>هي</w:t>
      </w:r>
      <w:r w:rsidR="00E43A35">
        <w:rPr>
          <w:rFonts w:ascii="Simplified Arabic" w:hAnsi="Simplified Arabic" w:cs="Simplified Arabic" w:hint="cs"/>
          <w:sz w:val="28"/>
          <w:szCs w:val="28"/>
          <w:rtl/>
        </w:rPr>
        <w:t>:</w:t>
      </w:r>
      <w:r w:rsidR="00894F85" w:rsidRPr="00EE19D1">
        <w:rPr>
          <w:rFonts w:ascii="Simplified Arabic" w:hAnsi="Simplified Arabic" w:cs="Simplified Arabic"/>
          <w:sz w:val="28"/>
          <w:szCs w:val="28"/>
          <w:rtl/>
        </w:rPr>
        <w:t xml:space="preserve"> </w:t>
      </w:r>
    </w:p>
    <w:p w:rsidR="00CB79BF" w:rsidRPr="00EE19D1" w:rsidRDefault="00E43A35" w:rsidP="00734BB3">
      <w:pPr>
        <w:pStyle w:val="1"/>
        <w:tabs>
          <w:tab w:val="left" w:pos="226"/>
          <w:tab w:val="left" w:pos="368"/>
        </w:tabs>
        <w:ind w:left="-52"/>
        <w:jc w:val="both"/>
        <w:rPr>
          <w:rFonts w:ascii="Simplified Arabic" w:hAnsi="Simplified Arabic" w:cs="Simplified Arabic"/>
          <w:sz w:val="28"/>
          <w:szCs w:val="28"/>
          <w:rtl/>
        </w:rPr>
      </w:pPr>
      <w:r w:rsidRPr="00E43A35">
        <w:rPr>
          <w:rFonts w:ascii="Simplified Arabic" w:hAnsi="Simplified Arabic" w:cs="Simplified Arabic" w:hint="cs"/>
          <w:b/>
          <w:bCs/>
          <w:sz w:val="28"/>
          <w:szCs w:val="28"/>
          <w:rtl/>
        </w:rPr>
        <w:t xml:space="preserve">أ- </w:t>
      </w:r>
      <w:r w:rsidR="00894F85" w:rsidRPr="006800F5">
        <w:rPr>
          <w:rFonts w:ascii="Simplified Arabic" w:hAnsi="Simplified Arabic" w:cs="Simplified Arabic"/>
          <w:b/>
          <w:bCs/>
          <w:sz w:val="28"/>
          <w:szCs w:val="28"/>
          <w:u w:val="single"/>
          <w:rtl/>
        </w:rPr>
        <w:t>الرسوم المحم</w:t>
      </w:r>
      <w:r w:rsidR="00C35FA5" w:rsidRPr="006800F5">
        <w:rPr>
          <w:rFonts w:ascii="Simplified Arabic" w:hAnsi="Simplified Arabic" w:cs="Simplified Arabic" w:hint="cs"/>
          <w:b/>
          <w:bCs/>
          <w:sz w:val="28"/>
          <w:szCs w:val="28"/>
          <w:u w:val="single"/>
          <w:rtl/>
        </w:rPr>
        <w:t>ّ</w:t>
      </w:r>
      <w:r w:rsidR="00894F85" w:rsidRPr="006800F5">
        <w:rPr>
          <w:rFonts w:ascii="Simplified Arabic" w:hAnsi="Simplified Arabic" w:cs="Simplified Arabic"/>
          <w:b/>
          <w:bCs/>
          <w:sz w:val="28"/>
          <w:szCs w:val="28"/>
          <w:u w:val="single"/>
          <w:rtl/>
        </w:rPr>
        <w:t>لة المقدمة</w:t>
      </w:r>
      <w:r w:rsidR="006800F5">
        <w:rPr>
          <w:rFonts w:ascii="Simplified Arabic" w:hAnsi="Simplified Arabic" w:cs="Simplified Arabic" w:hint="cs"/>
          <w:b/>
          <w:bCs/>
          <w:sz w:val="28"/>
          <w:szCs w:val="28"/>
          <w:u w:val="single"/>
          <w:rtl/>
        </w:rPr>
        <w:t>:</w:t>
      </w:r>
      <w:r w:rsidR="00894F85"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894F85" w:rsidRPr="00EE19D1">
        <w:rPr>
          <w:rFonts w:ascii="Simplified Arabic" w:hAnsi="Simplified Arabic" w:cs="Simplified Arabic"/>
          <w:sz w:val="28"/>
          <w:szCs w:val="28"/>
          <w:rtl/>
        </w:rPr>
        <w:t xml:space="preserve">التي تدفع لمرة واحدة </w:t>
      </w:r>
      <w:r w:rsidR="00203BAB">
        <w:rPr>
          <w:rFonts w:ascii="Simplified Arabic" w:hAnsi="Simplified Arabic" w:cs="Simplified Arabic"/>
          <w:sz w:val="28"/>
          <w:szCs w:val="28"/>
          <w:rtl/>
        </w:rPr>
        <w:t>و</w:t>
      </w:r>
      <w:r w:rsidR="00894F85" w:rsidRPr="00EE19D1">
        <w:rPr>
          <w:rFonts w:ascii="Simplified Arabic" w:hAnsi="Simplified Arabic" w:cs="Simplified Arabic"/>
          <w:sz w:val="28"/>
          <w:szCs w:val="28"/>
          <w:rtl/>
        </w:rPr>
        <w:t xml:space="preserve">تكون 5.57% </w:t>
      </w:r>
      <w:r w:rsidR="0023072F" w:rsidRPr="00EE19D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6800F5">
        <w:rPr>
          <w:rFonts w:ascii="Simplified Arabic" w:hAnsi="Simplified Arabic" w:cs="Simplified Arabic" w:hint="cs"/>
          <w:sz w:val="28"/>
          <w:szCs w:val="28"/>
          <w:rtl/>
        </w:rPr>
        <w:t xml:space="preserve"> </w:t>
      </w:r>
      <w:r w:rsidR="006D6BAE">
        <w:rPr>
          <w:rFonts w:ascii="Simplified Arabic" w:hAnsi="Simplified Arabic" w:cs="Simplified Arabic"/>
          <w:sz w:val="28"/>
          <w:szCs w:val="28"/>
          <w:rtl/>
        </w:rPr>
        <w:t>أقل</w:t>
      </w:r>
      <w:r w:rsidR="00894F85"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894F85" w:rsidRPr="00EE19D1">
        <w:rPr>
          <w:rFonts w:ascii="Simplified Arabic" w:hAnsi="Simplified Arabic" w:cs="Simplified Arabic"/>
          <w:sz w:val="28"/>
          <w:szCs w:val="28"/>
          <w:rtl/>
        </w:rPr>
        <w:t xml:space="preserve">تقدم لمستثمريها </w:t>
      </w:r>
      <w:r w:rsidR="00134AF9" w:rsidRPr="00EE19D1">
        <w:rPr>
          <w:rFonts w:ascii="Simplified Arabic" w:hAnsi="Simplified Arabic" w:cs="Simplified Arabic"/>
          <w:sz w:val="28"/>
          <w:szCs w:val="28"/>
          <w:rtl/>
        </w:rPr>
        <w:t xml:space="preserve">حسم مقابل </w:t>
      </w:r>
      <w:r w:rsidR="006800F5">
        <w:rPr>
          <w:rFonts w:ascii="Simplified Arabic" w:hAnsi="Simplified Arabic" w:cs="Simplified Arabic" w:hint="cs"/>
          <w:sz w:val="28"/>
          <w:szCs w:val="28"/>
          <w:rtl/>
        </w:rPr>
        <w:t>ال</w:t>
      </w:r>
      <w:r w:rsidR="00134AF9" w:rsidRPr="00EE19D1">
        <w:rPr>
          <w:rFonts w:ascii="Simplified Arabic" w:hAnsi="Simplified Arabic" w:cs="Simplified Arabic"/>
          <w:sz w:val="28"/>
          <w:szCs w:val="28"/>
          <w:rtl/>
        </w:rPr>
        <w:t xml:space="preserve">استثمار بقيمة معينة </w:t>
      </w:r>
      <w:r w:rsidR="0023072F" w:rsidRPr="00EE19D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6800F5">
        <w:rPr>
          <w:rFonts w:ascii="Simplified Arabic" w:hAnsi="Simplified Arabic" w:cs="Simplified Arabic" w:hint="cs"/>
          <w:sz w:val="28"/>
          <w:szCs w:val="28"/>
          <w:rtl/>
        </w:rPr>
        <w:t xml:space="preserve"> </w:t>
      </w:r>
      <w:r w:rsidR="00134AF9" w:rsidRPr="00EE19D1">
        <w:rPr>
          <w:rFonts w:ascii="Simplified Arabic" w:hAnsi="Simplified Arabic" w:cs="Simplified Arabic"/>
          <w:sz w:val="28"/>
          <w:szCs w:val="28"/>
          <w:rtl/>
        </w:rPr>
        <w:t xml:space="preserve">تعهد المستثمر الصغير </w:t>
      </w:r>
      <w:r w:rsidR="006A7F3D" w:rsidRPr="00EE19D1">
        <w:rPr>
          <w:rFonts w:ascii="Simplified Arabic" w:hAnsi="Simplified Arabic" w:cs="Simplified Arabic" w:hint="cs"/>
          <w:sz w:val="28"/>
          <w:szCs w:val="28"/>
          <w:rtl/>
        </w:rPr>
        <w:t>بإعادة</w:t>
      </w:r>
      <w:r w:rsidR="00134AF9" w:rsidRPr="00EE19D1">
        <w:rPr>
          <w:rFonts w:ascii="Simplified Arabic" w:hAnsi="Simplified Arabic" w:cs="Simplified Arabic"/>
          <w:sz w:val="28"/>
          <w:szCs w:val="28"/>
          <w:rtl/>
        </w:rPr>
        <w:t xml:space="preserve"> استثمار عوائده.</w:t>
      </w:r>
    </w:p>
    <w:p w:rsidR="007142E1" w:rsidRDefault="00E43A35" w:rsidP="00734BB3">
      <w:pPr>
        <w:pStyle w:val="1"/>
        <w:tabs>
          <w:tab w:val="left" w:pos="226"/>
          <w:tab w:val="left" w:pos="368"/>
        </w:tabs>
        <w:ind w:left="-52"/>
        <w:jc w:val="both"/>
        <w:rPr>
          <w:rFonts w:ascii="Simplified Arabic" w:hAnsi="Simplified Arabic" w:cs="Simplified Arabic"/>
          <w:sz w:val="28"/>
          <w:szCs w:val="28"/>
          <w:rtl/>
        </w:rPr>
      </w:pPr>
      <w:r w:rsidRPr="00E43A35">
        <w:rPr>
          <w:rFonts w:ascii="Simplified Arabic" w:hAnsi="Simplified Arabic" w:cs="Simplified Arabic" w:hint="cs"/>
          <w:b/>
          <w:bCs/>
          <w:sz w:val="28"/>
          <w:szCs w:val="28"/>
          <w:rtl/>
        </w:rPr>
        <w:t xml:space="preserve">ب- </w:t>
      </w:r>
      <w:r w:rsidR="00134AF9" w:rsidRPr="006800F5">
        <w:rPr>
          <w:rFonts w:ascii="Simplified Arabic" w:hAnsi="Simplified Arabic" w:cs="Simplified Arabic"/>
          <w:b/>
          <w:bCs/>
          <w:sz w:val="28"/>
          <w:szCs w:val="28"/>
          <w:u w:val="single"/>
          <w:rtl/>
        </w:rPr>
        <w:t>الرسوم المحم</w:t>
      </w:r>
      <w:r w:rsidR="00C35FA5" w:rsidRPr="006800F5">
        <w:rPr>
          <w:rFonts w:ascii="Simplified Arabic" w:hAnsi="Simplified Arabic" w:cs="Simplified Arabic" w:hint="cs"/>
          <w:b/>
          <w:bCs/>
          <w:sz w:val="28"/>
          <w:szCs w:val="28"/>
          <w:u w:val="single"/>
          <w:rtl/>
        </w:rPr>
        <w:t>ّ</w:t>
      </w:r>
      <w:r w:rsidR="00134AF9" w:rsidRPr="006800F5">
        <w:rPr>
          <w:rFonts w:ascii="Simplified Arabic" w:hAnsi="Simplified Arabic" w:cs="Simplified Arabic"/>
          <w:b/>
          <w:bCs/>
          <w:sz w:val="28"/>
          <w:szCs w:val="28"/>
          <w:u w:val="single"/>
          <w:rtl/>
        </w:rPr>
        <w:t>لة المؤخرة</w:t>
      </w:r>
      <w:r w:rsidR="006800F5">
        <w:rPr>
          <w:rFonts w:ascii="Simplified Arabic" w:hAnsi="Simplified Arabic" w:cs="Simplified Arabic" w:hint="cs"/>
          <w:sz w:val="28"/>
          <w:szCs w:val="28"/>
          <w:rtl/>
        </w:rPr>
        <w:t>:</w:t>
      </w:r>
      <w:r w:rsidR="00134AF9"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134AF9" w:rsidRPr="00EE19D1">
        <w:rPr>
          <w:rFonts w:ascii="Simplified Arabic" w:hAnsi="Simplified Arabic" w:cs="Simplified Arabic"/>
          <w:sz w:val="28"/>
          <w:szCs w:val="28"/>
          <w:rtl/>
        </w:rPr>
        <w:t xml:space="preserve">هي رسوم تدفع عند تسييل الوثائق </w:t>
      </w:r>
      <w:r w:rsidR="00203BAB">
        <w:rPr>
          <w:rFonts w:ascii="Simplified Arabic" w:hAnsi="Simplified Arabic" w:cs="Simplified Arabic"/>
          <w:sz w:val="28"/>
          <w:szCs w:val="28"/>
          <w:rtl/>
        </w:rPr>
        <w:t>و</w:t>
      </w:r>
      <w:r w:rsidR="00F366D3" w:rsidRPr="00EE19D1">
        <w:rPr>
          <w:rFonts w:ascii="Simplified Arabic" w:hAnsi="Simplified Arabic" w:cs="Simplified Arabic" w:hint="cs"/>
          <w:sz w:val="28"/>
          <w:szCs w:val="28"/>
          <w:rtl/>
        </w:rPr>
        <w:t>تتراوح</w:t>
      </w:r>
      <w:r w:rsidR="00134AF9" w:rsidRPr="00EE19D1">
        <w:rPr>
          <w:rFonts w:ascii="Simplified Arabic" w:hAnsi="Simplified Arabic" w:cs="Simplified Arabic"/>
          <w:sz w:val="28"/>
          <w:szCs w:val="28"/>
          <w:rtl/>
        </w:rPr>
        <w:t xml:space="preserve"> مابين 5 – 6% للسنة </w:t>
      </w:r>
      <w:r w:rsidR="00F366D3" w:rsidRPr="00EE19D1">
        <w:rPr>
          <w:rFonts w:ascii="Simplified Arabic" w:hAnsi="Simplified Arabic" w:cs="Simplified Arabic" w:hint="cs"/>
          <w:sz w:val="28"/>
          <w:szCs w:val="28"/>
          <w:rtl/>
        </w:rPr>
        <w:t>الأولى</w:t>
      </w:r>
      <w:r w:rsidR="00134AF9"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134AF9" w:rsidRPr="00EE19D1">
        <w:rPr>
          <w:rFonts w:ascii="Simplified Arabic" w:hAnsi="Simplified Arabic" w:cs="Simplified Arabic"/>
          <w:sz w:val="28"/>
          <w:szCs w:val="28"/>
          <w:rtl/>
        </w:rPr>
        <w:t>تنخفض في باقي السنوات.</w:t>
      </w:r>
    </w:p>
    <w:p w:rsidR="00FE34CF" w:rsidRPr="00B3149E" w:rsidRDefault="008E6120" w:rsidP="00734BB3">
      <w:pPr>
        <w:tabs>
          <w:tab w:val="left" w:pos="226"/>
          <w:tab w:val="left" w:pos="368"/>
        </w:tabs>
        <w:ind w:left="-52"/>
        <w:jc w:val="both"/>
        <w:rPr>
          <w:rFonts w:ascii="Simplified Arabic" w:hAnsi="Simplified Arabic" w:cs="Simplified Arabic"/>
          <w:b/>
          <w:bCs/>
          <w:sz w:val="28"/>
          <w:szCs w:val="28"/>
          <w:rtl/>
        </w:rPr>
      </w:pPr>
      <w:r w:rsidRPr="00B3149E">
        <w:rPr>
          <w:rFonts w:ascii="Simplified Arabic" w:hAnsi="Simplified Arabic" w:cs="Simplified Arabic"/>
          <w:b/>
          <w:bCs/>
          <w:sz w:val="28"/>
          <w:szCs w:val="28"/>
          <w:rtl/>
        </w:rPr>
        <w:t>2</w:t>
      </w:r>
      <w:r w:rsidR="004D27DE">
        <w:rPr>
          <w:rFonts w:ascii="Simplified Arabic" w:hAnsi="Simplified Arabic" w:cs="Simplified Arabic" w:hint="cs"/>
          <w:b/>
          <w:bCs/>
          <w:sz w:val="28"/>
          <w:szCs w:val="28"/>
          <w:rtl/>
        </w:rPr>
        <w:t xml:space="preserve"> </w:t>
      </w:r>
      <w:r w:rsidR="003E6CDD">
        <w:rPr>
          <w:rFonts w:ascii="Simplified Arabic" w:hAnsi="Simplified Arabic" w:cs="Simplified Arabic" w:hint="cs"/>
          <w:b/>
          <w:bCs/>
          <w:sz w:val="28"/>
          <w:szCs w:val="28"/>
          <w:rtl/>
        </w:rPr>
        <w:t xml:space="preserve">- </w:t>
      </w:r>
      <w:r w:rsidR="006800F5" w:rsidRPr="00B3149E">
        <w:rPr>
          <w:rFonts w:ascii="Simplified Arabic" w:hAnsi="Simplified Arabic" w:cs="Simplified Arabic"/>
          <w:b/>
          <w:bCs/>
          <w:sz w:val="28"/>
          <w:szCs w:val="28"/>
          <w:rtl/>
        </w:rPr>
        <w:t xml:space="preserve">صناديق الاستثمار </w:t>
      </w:r>
      <w:r w:rsidR="004363CC" w:rsidRPr="00B3149E">
        <w:rPr>
          <w:rFonts w:ascii="Simplified Arabic" w:hAnsi="Simplified Arabic" w:cs="Simplified Arabic"/>
          <w:b/>
          <w:bCs/>
          <w:sz w:val="28"/>
          <w:szCs w:val="28"/>
          <w:rtl/>
        </w:rPr>
        <w:t>غير المحم</w:t>
      </w:r>
      <w:r w:rsidR="006800F5" w:rsidRPr="00B3149E">
        <w:rPr>
          <w:rFonts w:ascii="Simplified Arabic" w:hAnsi="Simplified Arabic" w:cs="Simplified Arabic" w:hint="cs"/>
          <w:b/>
          <w:bCs/>
          <w:sz w:val="28"/>
          <w:szCs w:val="28"/>
          <w:rtl/>
        </w:rPr>
        <w:t>ّ</w:t>
      </w:r>
      <w:r w:rsidR="004363CC" w:rsidRPr="00B3149E">
        <w:rPr>
          <w:rFonts w:ascii="Simplified Arabic" w:hAnsi="Simplified Arabic" w:cs="Simplified Arabic"/>
          <w:b/>
          <w:bCs/>
          <w:sz w:val="28"/>
          <w:szCs w:val="28"/>
          <w:rtl/>
        </w:rPr>
        <w:t>لة</w:t>
      </w:r>
      <w:r w:rsidR="00C35FA5" w:rsidRPr="00B3149E">
        <w:rPr>
          <w:rFonts w:ascii="Simplified Arabic" w:hAnsi="Simplified Arabic" w:cs="Simplified Arabic" w:hint="cs"/>
          <w:b/>
          <w:bCs/>
          <w:sz w:val="28"/>
          <w:szCs w:val="28"/>
          <w:rtl/>
        </w:rPr>
        <w:t>:</w:t>
      </w:r>
    </w:p>
    <w:p w:rsidR="00CB79BF" w:rsidRPr="00EE19D1" w:rsidRDefault="00CB79BF"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هي الصناديق التي تقوم بتسويق وثائقها في وسائل </w:t>
      </w:r>
      <w:r w:rsidR="00F366D3" w:rsidRPr="00EE19D1">
        <w:rPr>
          <w:rFonts w:ascii="Simplified Arabic" w:hAnsi="Simplified Arabic" w:cs="Simplified Arabic" w:hint="cs"/>
          <w:sz w:val="28"/>
          <w:szCs w:val="28"/>
          <w:rtl/>
        </w:rPr>
        <w:t>الإعلان</w:t>
      </w:r>
      <w:r w:rsidRPr="00EE19D1">
        <w:rPr>
          <w:rFonts w:ascii="Simplified Arabic" w:hAnsi="Simplified Arabic" w:cs="Simplified Arabic"/>
          <w:sz w:val="28"/>
          <w:szCs w:val="28"/>
          <w:rtl/>
        </w:rPr>
        <w:t xml:space="preserve"> المختلفة</w:t>
      </w:r>
      <w:r w:rsidR="00F536A7">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بالتالي لا تحم</w:t>
      </w:r>
      <w:r w:rsidR="006800F5">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ل مستثمريها أي </w:t>
      </w:r>
      <w:r w:rsidR="00894F85" w:rsidRPr="00EE19D1">
        <w:rPr>
          <w:rFonts w:ascii="Simplified Arabic" w:hAnsi="Simplified Arabic" w:cs="Simplified Arabic"/>
          <w:sz w:val="28"/>
          <w:szCs w:val="28"/>
          <w:rtl/>
        </w:rPr>
        <w:t xml:space="preserve">رسوم شراء، </w:t>
      </w:r>
      <w:r w:rsidR="00203BAB">
        <w:rPr>
          <w:rFonts w:ascii="Simplified Arabic" w:hAnsi="Simplified Arabic" w:cs="Simplified Arabic"/>
          <w:sz w:val="28"/>
          <w:szCs w:val="28"/>
          <w:rtl/>
        </w:rPr>
        <w:t>و</w:t>
      </w:r>
      <w:r w:rsidR="00894F85" w:rsidRPr="00EE19D1">
        <w:rPr>
          <w:rFonts w:ascii="Simplified Arabic" w:hAnsi="Simplified Arabic" w:cs="Simplified Arabic"/>
          <w:sz w:val="28"/>
          <w:szCs w:val="28"/>
          <w:rtl/>
        </w:rPr>
        <w:t xml:space="preserve">قد تواجه هذه الصناديق بعض الصعوبات في جذب المستثمرين بسبب عدم قدرتها بالقيام بالحملات </w:t>
      </w:r>
      <w:r w:rsidR="00F366D3" w:rsidRPr="00EE19D1">
        <w:rPr>
          <w:rFonts w:ascii="Simplified Arabic" w:hAnsi="Simplified Arabic" w:cs="Simplified Arabic" w:hint="cs"/>
          <w:sz w:val="28"/>
          <w:szCs w:val="28"/>
          <w:rtl/>
        </w:rPr>
        <w:t>الإعلانية</w:t>
      </w:r>
      <w:r w:rsidR="00894F85" w:rsidRPr="00EE19D1">
        <w:rPr>
          <w:rFonts w:ascii="Simplified Arabic" w:hAnsi="Simplified Arabic" w:cs="Simplified Arabic"/>
          <w:sz w:val="28"/>
          <w:szCs w:val="28"/>
          <w:rtl/>
        </w:rPr>
        <w:t xml:space="preserve"> الكافية تستوجبها للتحول للصناديق المحم</w:t>
      </w:r>
      <w:r w:rsidR="006800F5">
        <w:rPr>
          <w:rFonts w:ascii="Simplified Arabic" w:hAnsi="Simplified Arabic" w:cs="Simplified Arabic" w:hint="cs"/>
          <w:sz w:val="28"/>
          <w:szCs w:val="28"/>
          <w:rtl/>
        </w:rPr>
        <w:t>ّ</w:t>
      </w:r>
      <w:r w:rsidR="00894F85" w:rsidRPr="00EE19D1">
        <w:rPr>
          <w:rFonts w:ascii="Simplified Arabic" w:hAnsi="Simplified Arabic" w:cs="Simplified Arabic"/>
          <w:sz w:val="28"/>
          <w:szCs w:val="28"/>
          <w:rtl/>
        </w:rPr>
        <w:t>لة</w:t>
      </w:r>
      <w:r w:rsidR="001A10A3">
        <w:rPr>
          <w:rFonts w:ascii="Simplified Arabic" w:hAnsi="Simplified Arabic" w:cs="Simplified Arabic" w:hint="cs"/>
          <w:sz w:val="28"/>
          <w:szCs w:val="28"/>
          <w:rtl/>
        </w:rPr>
        <w:t>.</w:t>
      </w:r>
      <w:r w:rsidR="00894F85" w:rsidRPr="00EE19D1">
        <w:rPr>
          <w:rFonts w:ascii="Simplified Arabic" w:hAnsi="Simplified Arabic" w:cs="Simplified Arabic"/>
          <w:sz w:val="28"/>
          <w:szCs w:val="28"/>
          <w:rtl/>
        </w:rPr>
        <w:t xml:space="preserve"> </w:t>
      </w:r>
    </w:p>
    <w:p w:rsidR="00A50123" w:rsidRPr="00EE19D1" w:rsidRDefault="00A50123" w:rsidP="00734BB3">
      <w:pPr>
        <w:pStyle w:val="1"/>
        <w:tabs>
          <w:tab w:val="left" w:pos="226"/>
          <w:tab w:val="left" w:pos="368"/>
        </w:tabs>
        <w:ind w:left="-52"/>
        <w:jc w:val="both"/>
        <w:rPr>
          <w:rFonts w:ascii="Simplified Arabic" w:hAnsi="Simplified Arabic" w:cs="Simplified Arabic"/>
          <w:sz w:val="28"/>
          <w:szCs w:val="28"/>
          <w:rtl/>
        </w:rPr>
      </w:pPr>
    </w:p>
    <w:p w:rsidR="00085EBE" w:rsidRPr="00F536A7" w:rsidRDefault="00B3149E" w:rsidP="00734BB3">
      <w:pPr>
        <w:pStyle w:val="1"/>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2-1-3-5 </w:t>
      </w:r>
      <w:r w:rsidR="00F4305F" w:rsidRPr="003728DD">
        <w:rPr>
          <w:rFonts w:ascii="Simplified Arabic" w:hAnsi="Simplified Arabic" w:cs="Simplified Arabic"/>
          <w:b/>
          <w:bCs/>
          <w:sz w:val="32"/>
          <w:szCs w:val="32"/>
          <w:rtl/>
          <w:lang w:val="ru-RU" w:bidi="ar-SY"/>
        </w:rPr>
        <w:t xml:space="preserve">صناديق الاستثمار </w:t>
      </w:r>
      <w:r w:rsidR="00085EBE" w:rsidRPr="00F536A7">
        <w:rPr>
          <w:rFonts w:ascii="Simplified Arabic" w:hAnsi="Simplified Arabic" w:cs="Simplified Arabic"/>
          <w:b/>
          <w:bCs/>
          <w:sz w:val="32"/>
          <w:szCs w:val="32"/>
          <w:rtl/>
        </w:rPr>
        <w:t>من حيث الضمان</w:t>
      </w:r>
      <w:r w:rsidR="00C35FA5">
        <w:rPr>
          <w:rFonts w:ascii="Simplified Arabic" w:hAnsi="Simplified Arabic" w:cs="Simplified Arabic" w:hint="cs"/>
          <w:b/>
          <w:bCs/>
          <w:sz w:val="32"/>
          <w:szCs w:val="32"/>
          <w:rtl/>
        </w:rPr>
        <w:t>:</w:t>
      </w:r>
    </w:p>
    <w:p w:rsidR="00085EBE" w:rsidRPr="00EE19D1" w:rsidRDefault="008E6120"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b/>
          <w:bCs/>
          <w:sz w:val="28"/>
          <w:szCs w:val="28"/>
          <w:rtl/>
        </w:rPr>
        <w:t>1</w:t>
      </w:r>
      <w:r w:rsidR="003E6CDD">
        <w:rPr>
          <w:rFonts w:ascii="Simplified Arabic" w:hAnsi="Simplified Arabic" w:cs="Simplified Arabic" w:hint="cs"/>
          <w:b/>
          <w:bCs/>
          <w:sz w:val="28"/>
          <w:szCs w:val="28"/>
          <w:rtl/>
        </w:rPr>
        <w:t xml:space="preserve">- </w:t>
      </w:r>
      <w:r w:rsidR="00085EBE" w:rsidRPr="00EE19D1">
        <w:rPr>
          <w:rFonts w:ascii="Simplified Arabic" w:hAnsi="Simplified Arabic" w:cs="Simplified Arabic"/>
          <w:b/>
          <w:bCs/>
          <w:sz w:val="28"/>
          <w:szCs w:val="28"/>
          <w:rtl/>
        </w:rPr>
        <w:t>صناديق الاستثمار المضمونة</w:t>
      </w:r>
      <w:r w:rsidR="00C35FA5">
        <w:rPr>
          <w:rFonts w:ascii="Simplified Arabic" w:hAnsi="Simplified Arabic" w:cs="Simplified Arabic" w:hint="cs"/>
          <w:sz w:val="28"/>
          <w:szCs w:val="28"/>
          <w:rtl/>
        </w:rPr>
        <w:t>:</w:t>
      </w:r>
    </w:p>
    <w:p w:rsidR="00085EBE" w:rsidRPr="00EE19D1" w:rsidRDefault="00085EBE"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تتمتع هذه الصناديق بعمولة </w:t>
      </w:r>
      <w:r w:rsidR="00F366D3" w:rsidRPr="00EE19D1">
        <w:rPr>
          <w:rFonts w:ascii="Simplified Arabic" w:hAnsi="Simplified Arabic" w:cs="Simplified Arabic" w:hint="cs"/>
          <w:sz w:val="28"/>
          <w:szCs w:val="28"/>
          <w:rtl/>
        </w:rPr>
        <w:t>أعلى</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ذلك بسبب تحمل مدير الصندوق </w:t>
      </w:r>
      <w:r w:rsidR="00D756A4" w:rsidRPr="00EE19D1">
        <w:rPr>
          <w:rFonts w:ascii="Simplified Arabic" w:hAnsi="Simplified Arabic" w:cs="Simplified Arabic"/>
          <w:sz w:val="28"/>
          <w:szCs w:val="28"/>
          <w:rtl/>
        </w:rPr>
        <w:t>الالتزام بضما</w:t>
      </w:r>
      <w:r w:rsidR="00F536A7">
        <w:rPr>
          <w:rFonts w:ascii="Simplified Arabic" w:hAnsi="Simplified Arabic" w:cs="Simplified Arabic"/>
          <w:sz w:val="28"/>
          <w:szCs w:val="28"/>
          <w:rtl/>
        </w:rPr>
        <w:t xml:space="preserve">ن سلامة </w:t>
      </w:r>
      <w:r w:rsidR="00F366D3">
        <w:rPr>
          <w:rFonts w:ascii="Simplified Arabic" w:hAnsi="Simplified Arabic" w:cs="Simplified Arabic" w:hint="cs"/>
          <w:sz w:val="28"/>
          <w:szCs w:val="28"/>
          <w:rtl/>
        </w:rPr>
        <w:t>رأس</w:t>
      </w:r>
      <w:r w:rsidR="00F536A7">
        <w:rPr>
          <w:rFonts w:ascii="Simplified Arabic" w:hAnsi="Simplified Arabic" w:cs="Simplified Arabic"/>
          <w:sz w:val="28"/>
          <w:szCs w:val="28"/>
          <w:rtl/>
        </w:rPr>
        <w:t xml:space="preserve"> مال الصندوق المستثم</w:t>
      </w:r>
      <w:r w:rsidR="00D756A4" w:rsidRPr="00EE19D1">
        <w:rPr>
          <w:rFonts w:ascii="Simplified Arabic" w:hAnsi="Simplified Arabic" w:cs="Simplified Arabic"/>
          <w:sz w:val="28"/>
          <w:szCs w:val="28"/>
          <w:rtl/>
        </w:rPr>
        <w:t>ر</w:t>
      </w:r>
      <w:r w:rsidR="00F536A7">
        <w:rPr>
          <w:rFonts w:ascii="Simplified Arabic" w:hAnsi="Simplified Arabic" w:cs="Simplified Arabic" w:hint="cs"/>
          <w:sz w:val="28"/>
          <w:szCs w:val="28"/>
          <w:rtl/>
        </w:rPr>
        <w:t>،</w:t>
      </w:r>
      <w:r w:rsidR="00D756A4" w:rsidRPr="00EE19D1">
        <w:rPr>
          <w:rFonts w:ascii="Simplified Arabic" w:hAnsi="Simplified Arabic" w:cs="Simplified Arabic"/>
          <w:sz w:val="28"/>
          <w:szCs w:val="28"/>
          <w:rtl/>
        </w:rPr>
        <w:t xml:space="preserve"> </w:t>
      </w:r>
      <w:r w:rsidR="0023072F" w:rsidRPr="00EE19D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271BA4">
        <w:rPr>
          <w:rFonts w:ascii="Simplified Arabic" w:hAnsi="Simplified Arabic" w:cs="Simplified Arabic" w:hint="cs"/>
          <w:sz w:val="28"/>
          <w:szCs w:val="28"/>
          <w:rtl/>
        </w:rPr>
        <w:t xml:space="preserve"> </w:t>
      </w:r>
      <w:r w:rsidR="00D756A4" w:rsidRPr="00EE19D1">
        <w:rPr>
          <w:rFonts w:ascii="Simplified Arabic" w:hAnsi="Simplified Arabic" w:cs="Simplified Arabic"/>
          <w:sz w:val="28"/>
          <w:szCs w:val="28"/>
          <w:rtl/>
        </w:rPr>
        <w:t>نسبة منه</w:t>
      </w:r>
      <w:r w:rsidR="00F536A7">
        <w:rPr>
          <w:rFonts w:ascii="Simplified Arabic" w:hAnsi="Simplified Arabic" w:cs="Simplified Arabic" w:hint="cs"/>
          <w:sz w:val="28"/>
          <w:szCs w:val="28"/>
          <w:rtl/>
        </w:rPr>
        <w:t>،</w:t>
      </w:r>
      <w:r w:rsidR="00D756A4" w:rsidRPr="00EE19D1">
        <w:rPr>
          <w:rFonts w:ascii="Simplified Arabic" w:hAnsi="Simplified Arabic" w:cs="Simplified Arabic"/>
          <w:sz w:val="28"/>
          <w:szCs w:val="28"/>
          <w:rtl/>
        </w:rPr>
        <w:t xml:space="preserve"> </w:t>
      </w:r>
      <w:r w:rsidR="0023072F" w:rsidRPr="00EE19D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271BA4">
        <w:rPr>
          <w:rFonts w:ascii="Simplified Arabic" w:hAnsi="Simplified Arabic" w:cs="Simplified Arabic" w:hint="cs"/>
          <w:sz w:val="28"/>
          <w:szCs w:val="28"/>
          <w:rtl/>
        </w:rPr>
        <w:t xml:space="preserve"> </w:t>
      </w:r>
      <w:r w:rsidR="00D756A4" w:rsidRPr="00EE19D1">
        <w:rPr>
          <w:rFonts w:ascii="Simplified Arabic" w:hAnsi="Simplified Arabic" w:cs="Simplified Arabic"/>
          <w:sz w:val="28"/>
          <w:szCs w:val="28"/>
          <w:rtl/>
        </w:rPr>
        <w:t>سلامته مع نسبة محددة من العائد</w:t>
      </w:r>
      <w:r w:rsidR="00F536A7">
        <w:rPr>
          <w:rFonts w:ascii="Simplified Arabic" w:hAnsi="Simplified Arabic" w:cs="Simplified Arabic" w:hint="cs"/>
          <w:sz w:val="28"/>
          <w:szCs w:val="28"/>
          <w:rtl/>
        </w:rPr>
        <w:t>،</w:t>
      </w:r>
      <w:r w:rsidR="006800F5">
        <w:rPr>
          <w:rFonts w:ascii="Simplified Arabic" w:hAnsi="Simplified Arabic" w:cs="Simplified Arabic"/>
          <w:sz w:val="28"/>
          <w:szCs w:val="28"/>
          <w:rtl/>
        </w:rPr>
        <w:t xml:space="preserve"> </w:t>
      </w:r>
      <w:r w:rsidR="00F366D3" w:rsidRPr="00EE19D1">
        <w:rPr>
          <w:rFonts w:ascii="Simplified Arabic" w:hAnsi="Simplified Arabic" w:cs="Simplified Arabic" w:hint="cs"/>
          <w:sz w:val="28"/>
          <w:szCs w:val="28"/>
          <w:rtl/>
        </w:rPr>
        <w:t>إذا</w:t>
      </w:r>
      <w:r w:rsidR="00D756A4" w:rsidRPr="00EE19D1">
        <w:rPr>
          <w:rFonts w:ascii="Simplified Arabic" w:hAnsi="Simplified Arabic" w:cs="Simplified Arabic"/>
          <w:sz w:val="28"/>
          <w:szCs w:val="28"/>
          <w:rtl/>
        </w:rPr>
        <w:t xml:space="preserve"> ما تجاوزت نسبة العائد المحقق قيمة معينة يطلق عليها مصطلح( نقطة القطع ) خلال الدورة الواحدة للصندوق، متحملا بذلك وحده مخاطر انخفاض قيمة </w:t>
      </w:r>
      <w:r w:rsidR="00F366D3" w:rsidRPr="00EE19D1">
        <w:rPr>
          <w:rFonts w:ascii="Simplified Arabic" w:hAnsi="Simplified Arabic" w:cs="Simplified Arabic" w:hint="cs"/>
          <w:sz w:val="28"/>
          <w:szCs w:val="28"/>
          <w:rtl/>
        </w:rPr>
        <w:t>أصول</w:t>
      </w:r>
      <w:r w:rsidR="00D756A4" w:rsidRPr="00EE19D1">
        <w:rPr>
          <w:rFonts w:ascii="Simplified Arabic" w:hAnsi="Simplified Arabic" w:cs="Simplified Arabic"/>
          <w:sz w:val="28"/>
          <w:szCs w:val="28"/>
          <w:rtl/>
        </w:rPr>
        <w:t xml:space="preserve"> الصندوق</w:t>
      </w:r>
      <w:r w:rsidR="001A10A3">
        <w:rPr>
          <w:rFonts w:ascii="Simplified Arabic" w:hAnsi="Simplified Arabic" w:cs="Simplified Arabic" w:hint="cs"/>
          <w:sz w:val="28"/>
          <w:szCs w:val="28"/>
          <w:rtl/>
        </w:rPr>
        <w:t>.</w:t>
      </w:r>
      <w:r w:rsidR="00D756A4" w:rsidRPr="00EE19D1">
        <w:rPr>
          <w:rStyle w:val="FootnoteReference"/>
          <w:rFonts w:ascii="Simplified Arabic" w:hAnsi="Simplified Arabic" w:cs="Simplified Arabic"/>
          <w:sz w:val="28"/>
          <w:szCs w:val="28"/>
          <w:rtl/>
        </w:rPr>
        <w:footnoteReference w:id="171"/>
      </w:r>
    </w:p>
    <w:p w:rsidR="004363CC" w:rsidRPr="00F536A7" w:rsidRDefault="008E6120" w:rsidP="003E6CDD">
      <w:pPr>
        <w:pStyle w:val="1"/>
        <w:tabs>
          <w:tab w:val="left" w:pos="226"/>
          <w:tab w:val="left" w:pos="368"/>
        </w:tabs>
        <w:ind w:left="-52"/>
        <w:jc w:val="both"/>
        <w:rPr>
          <w:rFonts w:ascii="Simplified Arabic" w:hAnsi="Simplified Arabic" w:cs="Simplified Arabic"/>
          <w:b/>
          <w:bCs/>
          <w:sz w:val="28"/>
          <w:szCs w:val="28"/>
          <w:rtl/>
        </w:rPr>
      </w:pPr>
      <w:r w:rsidRPr="00F536A7">
        <w:rPr>
          <w:rFonts w:ascii="Simplified Arabic" w:hAnsi="Simplified Arabic" w:cs="Simplified Arabic"/>
          <w:b/>
          <w:bCs/>
          <w:sz w:val="28"/>
          <w:szCs w:val="28"/>
          <w:rtl/>
        </w:rPr>
        <w:t xml:space="preserve">2 </w:t>
      </w:r>
      <w:r w:rsidR="003E6CDD">
        <w:rPr>
          <w:rFonts w:ascii="Simplified Arabic" w:hAnsi="Simplified Arabic" w:cs="Simplified Arabic" w:hint="cs"/>
          <w:b/>
          <w:bCs/>
          <w:sz w:val="28"/>
          <w:szCs w:val="28"/>
          <w:rtl/>
        </w:rPr>
        <w:t xml:space="preserve">- </w:t>
      </w:r>
      <w:r w:rsidR="006800F5">
        <w:rPr>
          <w:rFonts w:ascii="Simplified Arabic" w:hAnsi="Simplified Arabic" w:cs="Simplified Arabic"/>
          <w:b/>
          <w:bCs/>
          <w:sz w:val="28"/>
          <w:szCs w:val="28"/>
          <w:rtl/>
        </w:rPr>
        <w:t xml:space="preserve">صناديق الاستثمار </w:t>
      </w:r>
      <w:r w:rsidR="00D756A4" w:rsidRPr="00F536A7">
        <w:rPr>
          <w:rFonts w:ascii="Simplified Arabic" w:hAnsi="Simplified Arabic" w:cs="Simplified Arabic"/>
          <w:b/>
          <w:bCs/>
          <w:sz w:val="28"/>
          <w:szCs w:val="28"/>
          <w:rtl/>
        </w:rPr>
        <w:t>غير مضمونة</w:t>
      </w:r>
      <w:r w:rsidR="00C35FA5">
        <w:rPr>
          <w:rFonts w:ascii="Simplified Arabic" w:hAnsi="Simplified Arabic" w:cs="Simplified Arabic" w:hint="cs"/>
          <w:b/>
          <w:bCs/>
          <w:sz w:val="28"/>
          <w:szCs w:val="28"/>
          <w:rtl/>
        </w:rPr>
        <w:t>:</w:t>
      </w:r>
    </w:p>
    <w:p w:rsidR="00D756A4" w:rsidRPr="00EE19D1" w:rsidRDefault="00D756A4" w:rsidP="00734BB3">
      <w:pPr>
        <w:pStyle w:val="1"/>
        <w:tabs>
          <w:tab w:val="left" w:pos="226"/>
          <w:tab w:val="left" w:pos="368"/>
        </w:tabs>
        <w:ind w:left="-52"/>
        <w:jc w:val="both"/>
        <w:rPr>
          <w:rFonts w:ascii="Simplified Arabic" w:hAnsi="Simplified Arabic" w:cs="Simplified Arabic"/>
          <w:sz w:val="28"/>
          <w:szCs w:val="28"/>
        </w:rPr>
      </w:pPr>
      <w:r w:rsidRPr="00EE19D1">
        <w:rPr>
          <w:rFonts w:ascii="Simplified Arabic" w:hAnsi="Simplified Arabic" w:cs="Simplified Arabic"/>
          <w:sz w:val="28"/>
          <w:szCs w:val="28"/>
          <w:rtl/>
        </w:rPr>
        <w:t xml:space="preserve">هي الصناديق التي تكون فيها مستوى المخاطر مطلق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بالتالي </w:t>
      </w:r>
      <w:r w:rsidR="00FE34CF" w:rsidRPr="00EE19D1">
        <w:rPr>
          <w:rFonts w:ascii="Simplified Arabic" w:hAnsi="Simplified Arabic" w:cs="Simplified Arabic"/>
          <w:sz w:val="28"/>
          <w:szCs w:val="28"/>
          <w:rtl/>
        </w:rPr>
        <w:t xml:space="preserve">يتحمل المستثمر نوعين من الخسائر، </w:t>
      </w:r>
      <w:r w:rsidRPr="00EE19D1">
        <w:rPr>
          <w:rFonts w:ascii="Simplified Arabic" w:hAnsi="Simplified Arabic" w:cs="Simplified Arabic"/>
          <w:sz w:val="28"/>
          <w:szCs w:val="28"/>
          <w:rtl/>
        </w:rPr>
        <w:t xml:space="preserve">خسارة العائد </w:t>
      </w:r>
      <w:r w:rsidR="00FE34CF"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خسارة </w:t>
      </w:r>
      <w:r w:rsidR="00F366D3" w:rsidRPr="00EE19D1">
        <w:rPr>
          <w:rFonts w:ascii="Simplified Arabic" w:hAnsi="Simplified Arabic" w:cs="Simplified Arabic" w:hint="cs"/>
          <w:sz w:val="28"/>
          <w:szCs w:val="28"/>
          <w:rtl/>
        </w:rPr>
        <w:t>رأس</w:t>
      </w:r>
      <w:r w:rsidRPr="00EE19D1">
        <w:rPr>
          <w:rFonts w:ascii="Simplified Arabic" w:hAnsi="Simplified Arabic" w:cs="Simplified Arabic"/>
          <w:sz w:val="28"/>
          <w:szCs w:val="28"/>
          <w:rtl/>
        </w:rPr>
        <w:t xml:space="preserve"> مال الصندوق </w:t>
      </w:r>
      <w:r w:rsidR="0023072F" w:rsidRPr="00EE19D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271BA4">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جزء منه</w:t>
      </w:r>
      <w:r w:rsidR="001A10A3">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Pr="00EE19D1">
        <w:rPr>
          <w:rStyle w:val="FootnoteReference"/>
          <w:rFonts w:ascii="Simplified Arabic" w:hAnsi="Simplified Arabic" w:cs="Simplified Arabic"/>
          <w:sz w:val="28"/>
          <w:szCs w:val="28"/>
          <w:rtl/>
        </w:rPr>
        <w:footnoteReference w:id="172"/>
      </w:r>
    </w:p>
    <w:p w:rsidR="0078407D" w:rsidRDefault="0078407D" w:rsidP="00734BB3">
      <w:pPr>
        <w:pStyle w:val="1"/>
        <w:tabs>
          <w:tab w:val="left" w:pos="226"/>
          <w:tab w:val="left" w:pos="368"/>
        </w:tabs>
        <w:ind w:left="-52"/>
        <w:jc w:val="both"/>
        <w:rPr>
          <w:rFonts w:ascii="Simplified Arabic" w:hAnsi="Simplified Arabic" w:cs="Simplified Arabic"/>
          <w:sz w:val="28"/>
          <w:szCs w:val="28"/>
          <w:rtl/>
        </w:rPr>
      </w:pPr>
    </w:p>
    <w:p w:rsidR="0030466C" w:rsidRPr="00F536A7" w:rsidRDefault="004D27DE" w:rsidP="00E43A35">
      <w:pPr>
        <w:rPr>
          <w:rFonts w:ascii="Simplified Arabic" w:hAnsi="Simplified Arabic" w:cs="Simplified Arabic"/>
          <w:b/>
          <w:bCs/>
          <w:sz w:val="32"/>
          <w:szCs w:val="32"/>
          <w:rtl/>
        </w:rPr>
      </w:pPr>
      <w:r>
        <w:rPr>
          <w:rFonts w:ascii="Simplified Arabic" w:hAnsi="Simplified Arabic" w:cs="Simplified Arabic"/>
          <w:b/>
          <w:bCs/>
          <w:sz w:val="32"/>
          <w:szCs w:val="32"/>
          <w:rtl/>
        </w:rPr>
        <w:br w:type="page"/>
      </w:r>
      <w:r w:rsidR="00B3149E">
        <w:rPr>
          <w:rFonts w:ascii="Simplified Arabic" w:hAnsi="Simplified Arabic" w:cs="Simplified Arabic" w:hint="cs"/>
          <w:b/>
          <w:bCs/>
          <w:sz w:val="32"/>
          <w:szCs w:val="32"/>
          <w:rtl/>
        </w:rPr>
        <w:lastRenderedPageBreak/>
        <w:t>2-1-3-6</w:t>
      </w:r>
      <w:r w:rsidR="003728DD">
        <w:rPr>
          <w:rFonts w:ascii="Simplified Arabic" w:hAnsi="Simplified Arabic" w:cs="Simplified Arabic" w:hint="cs"/>
          <w:b/>
          <w:bCs/>
          <w:sz w:val="32"/>
          <w:szCs w:val="32"/>
          <w:rtl/>
        </w:rPr>
        <w:t xml:space="preserve"> </w:t>
      </w:r>
      <w:r w:rsidR="00F4305F" w:rsidRPr="003728DD">
        <w:rPr>
          <w:rFonts w:ascii="Simplified Arabic" w:hAnsi="Simplified Arabic" w:cs="Simplified Arabic"/>
          <w:b/>
          <w:bCs/>
          <w:sz w:val="32"/>
          <w:szCs w:val="32"/>
          <w:rtl/>
          <w:lang w:val="ru-RU" w:bidi="ar-SY"/>
        </w:rPr>
        <w:t xml:space="preserve">صناديق الاستثمار </w:t>
      </w:r>
      <w:r w:rsidR="00E43A35">
        <w:rPr>
          <w:rFonts w:ascii="Simplified Arabic" w:hAnsi="Simplified Arabic" w:cs="Simplified Arabic" w:hint="cs"/>
          <w:b/>
          <w:bCs/>
          <w:sz w:val="32"/>
          <w:szCs w:val="32"/>
          <w:rtl/>
        </w:rPr>
        <w:t>وفقاً</w:t>
      </w:r>
      <w:r w:rsidR="0030466C" w:rsidRPr="00F536A7">
        <w:rPr>
          <w:rFonts w:ascii="Simplified Arabic" w:hAnsi="Simplified Arabic" w:cs="Simplified Arabic"/>
          <w:b/>
          <w:bCs/>
          <w:sz w:val="32"/>
          <w:szCs w:val="32"/>
          <w:rtl/>
        </w:rPr>
        <w:t xml:space="preserve"> لسياسة الاستثمار</w:t>
      </w:r>
      <w:r w:rsidR="00C35FA5">
        <w:rPr>
          <w:rFonts w:ascii="Simplified Arabic" w:hAnsi="Simplified Arabic" w:cs="Simplified Arabic" w:hint="cs"/>
          <w:b/>
          <w:bCs/>
          <w:sz w:val="32"/>
          <w:szCs w:val="32"/>
          <w:rtl/>
        </w:rPr>
        <w:t>:</w:t>
      </w:r>
      <w:r w:rsidR="002A331F" w:rsidRPr="00F536A7">
        <w:rPr>
          <w:rStyle w:val="FootnoteReference"/>
          <w:rFonts w:ascii="Simplified Arabic" w:hAnsi="Simplified Arabic" w:cs="Simplified Arabic"/>
          <w:b/>
          <w:bCs/>
          <w:sz w:val="32"/>
          <w:szCs w:val="32"/>
          <w:rtl/>
        </w:rPr>
        <w:footnoteReference w:id="173"/>
      </w:r>
      <w:r w:rsidR="0030466C" w:rsidRPr="00F536A7">
        <w:rPr>
          <w:rFonts w:ascii="Simplified Arabic" w:hAnsi="Simplified Arabic" w:cs="Simplified Arabic"/>
          <w:b/>
          <w:bCs/>
          <w:sz w:val="32"/>
          <w:szCs w:val="32"/>
          <w:rtl/>
        </w:rPr>
        <w:t xml:space="preserve"> </w:t>
      </w:r>
    </w:p>
    <w:p w:rsidR="0030466C" w:rsidRPr="00EE19D1" w:rsidRDefault="008E6120" w:rsidP="00734BB3">
      <w:pPr>
        <w:tabs>
          <w:tab w:val="left" w:pos="226"/>
          <w:tab w:val="left" w:pos="368"/>
        </w:tabs>
        <w:autoSpaceDE w:val="0"/>
        <w:autoSpaceDN w:val="0"/>
        <w:adjustRightInd w:val="0"/>
        <w:ind w:left="-52"/>
        <w:jc w:val="both"/>
        <w:rPr>
          <w:rFonts w:ascii="Simplified Arabic" w:eastAsia="Calibri" w:hAnsi="Simplified Arabic" w:cs="Simplified Arabic"/>
          <w:b/>
          <w:bCs/>
          <w:sz w:val="28"/>
          <w:szCs w:val="28"/>
          <w:rtl/>
        </w:rPr>
      </w:pPr>
      <w:r w:rsidRPr="00EE19D1">
        <w:rPr>
          <w:rFonts w:ascii="Simplified Arabic" w:eastAsia="Calibri" w:hAnsi="Simplified Arabic" w:cs="Simplified Arabic"/>
          <w:b/>
          <w:bCs/>
          <w:sz w:val="28"/>
          <w:szCs w:val="28"/>
          <w:rtl/>
        </w:rPr>
        <w:t xml:space="preserve">1 </w:t>
      </w:r>
      <w:r w:rsidR="003E6CDD">
        <w:rPr>
          <w:rFonts w:ascii="Simplified Arabic" w:eastAsia="Calibri" w:hAnsi="Simplified Arabic" w:cs="Simplified Arabic" w:hint="cs"/>
          <w:b/>
          <w:bCs/>
          <w:sz w:val="28"/>
          <w:szCs w:val="28"/>
          <w:rtl/>
        </w:rPr>
        <w:t xml:space="preserve">- </w:t>
      </w:r>
      <w:r w:rsidR="0078407D" w:rsidRPr="00EE19D1">
        <w:rPr>
          <w:rFonts w:ascii="Simplified Arabic" w:eastAsia="Calibri" w:hAnsi="Simplified Arabic" w:cs="Simplified Arabic"/>
          <w:b/>
          <w:bCs/>
          <w:sz w:val="28"/>
          <w:szCs w:val="28"/>
          <w:rtl/>
        </w:rPr>
        <w:t>الصناديق الدفاعية أ</w:t>
      </w:r>
      <w:r w:rsidR="00203BAB">
        <w:rPr>
          <w:rFonts w:ascii="Simplified Arabic" w:eastAsia="Calibri" w:hAnsi="Simplified Arabic" w:cs="Simplified Arabic"/>
          <w:b/>
          <w:bCs/>
          <w:sz w:val="28"/>
          <w:szCs w:val="28"/>
          <w:rtl/>
        </w:rPr>
        <w:t>و</w:t>
      </w:r>
      <w:r w:rsidR="006800F5">
        <w:rPr>
          <w:rFonts w:ascii="Simplified Arabic" w:eastAsia="Calibri" w:hAnsi="Simplified Arabic" w:cs="Simplified Arabic" w:hint="cs"/>
          <w:b/>
          <w:bCs/>
          <w:sz w:val="28"/>
          <w:szCs w:val="28"/>
          <w:rtl/>
        </w:rPr>
        <w:t xml:space="preserve"> </w:t>
      </w:r>
      <w:r w:rsidR="0078407D" w:rsidRPr="00EE19D1">
        <w:rPr>
          <w:rFonts w:ascii="Simplified Arabic" w:eastAsia="Calibri" w:hAnsi="Simplified Arabic" w:cs="Simplified Arabic"/>
          <w:b/>
          <w:bCs/>
          <w:sz w:val="28"/>
          <w:szCs w:val="28"/>
          <w:rtl/>
        </w:rPr>
        <w:t>المتحفظة</w:t>
      </w:r>
      <w:r w:rsidR="00C35FA5">
        <w:rPr>
          <w:rFonts w:ascii="Simplified Arabic" w:eastAsia="Calibri" w:hAnsi="Simplified Arabic" w:cs="Simplified Arabic" w:hint="cs"/>
          <w:b/>
          <w:bCs/>
          <w:sz w:val="28"/>
          <w:szCs w:val="28"/>
          <w:rtl/>
        </w:rPr>
        <w:t>:</w:t>
      </w:r>
      <w:r w:rsidR="0078407D" w:rsidRPr="00EE19D1">
        <w:rPr>
          <w:rFonts w:ascii="Simplified Arabic" w:eastAsia="Calibri" w:hAnsi="Simplified Arabic" w:cs="Simplified Arabic"/>
          <w:b/>
          <w:bCs/>
          <w:sz w:val="28"/>
          <w:szCs w:val="28"/>
          <w:rtl/>
        </w:rPr>
        <w:t xml:space="preserve"> </w:t>
      </w:r>
    </w:p>
    <w:p w:rsidR="0030466C" w:rsidRPr="00EE19D1" w:rsidRDefault="0078407D" w:rsidP="00734BB3">
      <w:pPr>
        <w:tabs>
          <w:tab w:val="left" w:pos="226"/>
          <w:tab w:val="left" w:pos="368"/>
        </w:tabs>
        <w:autoSpaceDE w:val="0"/>
        <w:autoSpaceDN w:val="0"/>
        <w:adjustRightInd w:val="0"/>
        <w:ind w:left="-52"/>
        <w:jc w:val="both"/>
        <w:rPr>
          <w:rFonts w:ascii="Simplified Arabic" w:eastAsia="Calibri" w:hAnsi="Simplified Arabic" w:cs="Simplified Arabic"/>
          <w:sz w:val="28"/>
          <w:szCs w:val="28"/>
        </w:rPr>
      </w:pPr>
      <w:r w:rsidRPr="00EE19D1">
        <w:rPr>
          <w:rFonts w:ascii="Simplified Arabic" w:eastAsia="Calibri" w:hAnsi="Simplified Arabic" w:cs="Simplified Arabic"/>
          <w:sz w:val="28"/>
          <w:szCs w:val="28"/>
          <w:rtl/>
        </w:rPr>
        <w:t>تتبع سياسة تتسم بالتحفظ اتجاه المخاطر</w:t>
      </w:r>
      <w:r w:rsidR="00F536A7">
        <w:rPr>
          <w:rFonts w:ascii="Simplified Arabic" w:eastAsia="Calibri" w:hAnsi="Simplified Arabic" w:cs="Simplified Arabic" w:hint="cs"/>
          <w:sz w:val="28"/>
          <w:szCs w:val="28"/>
          <w:rtl/>
        </w:rPr>
        <w:t>،</w:t>
      </w:r>
      <w:r w:rsidRPr="00EE19D1">
        <w:rPr>
          <w:rFonts w:ascii="Simplified Arabic" w:eastAsia="Calibri" w:hAnsi="Simplified Arabic" w:cs="Simplified Arabic"/>
          <w:sz w:val="28"/>
          <w:szCs w:val="28"/>
          <w:rtl/>
        </w:rPr>
        <w:t xml:space="preserve"> </w:t>
      </w:r>
      <w:r w:rsidR="00203BAB">
        <w:rPr>
          <w:rFonts w:ascii="Simplified Arabic" w:eastAsia="Calibri" w:hAnsi="Simplified Arabic" w:cs="Simplified Arabic"/>
          <w:sz w:val="28"/>
          <w:szCs w:val="28"/>
          <w:rtl/>
        </w:rPr>
        <w:t>و</w:t>
      </w:r>
      <w:r w:rsidRPr="00EE19D1">
        <w:rPr>
          <w:rFonts w:ascii="Simplified Arabic" w:eastAsia="Calibri" w:hAnsi="Simplified Arabic" w:cs="Simplified Arabic"/>
          <w:sz w:val="28"/>
          <w:szCs w:val="28"/>
          <w:rtl/>
        </w:rPr>
        <w:t xml:space="preserve">تركز على تحقيق </w:t>
      </w:r>
      <w:r w:rsidR="00F55D8F" w:rsidRPr="00EE19D1">
        <w:rPr>
          <w:rFonts w:ascii="Simplified Arabic" w:eastAsia="Calibri" w:hAnsi="Simplified Arabic" w:cs="Simplified Arabic" w:hint="cs"/>
          <w:sz w:val="28"/>
          <w:szCs w:val="28"/>
          <w:rtl/>
        </w:rPr>
        <w:t>الأمان</w:t>
      </w:r>
      <w:r w:rsidR="00F536A7">
        <w:rPr>
          <w:rFonts w:ascii="Simplified Arabic" w:eastAsia="Calibri" w:hAnsi="Simplified Arabic" w:cs="Simplified Arabic" w:hint="cs"/>
          <w:sz w:val="28"/>
          <w:szCs w:val="28"/>
          <w:rtl/>
        </w:rPr>
        <w:t>،</w:t>
      </w:r>
      <w:r w:rsidRPr="00EE19D1">
        <w:rPr>
          <w:rFonts w:ascii="Simplified Arabic" w:eastAsia="Calibri" w:hAnsi="Simplified Arabic" w:cs="Simplified Arabic"/>
          <w:sz w:val="28"/>
          <w:szCs w:val="28"/>
          <w:rtl/>
        </w:rPr>
        <w:t xml:space="preserve"> </w:t>
      </w:r>
      <w:r w:rsidR="00203BAB">
        <w:rPr>
          <w:rFonts w:ascii="Simplified Arabic" w:eastAsia="Calibri" w:hAnsi="Simplified Arabic" w:cs="Simplified Arabic"/>
          <w:sz w:val="28"/>
          <w:szCs w:val="28"/>
          <w:rtl/>
        </w:rPr>
        <w:t>و</w:t>
      </w:r>
      <w:r w:rsidRPr="00EE19D1">
        <w:rPr>
          <w:rFonts w:ascii="Simplified Arabic" w:eastAsia="Calibri" w:hAnsi="Simplified Arabic" w:cs="Simplified Arabic"/>
          <w:sz w:val="28"/>
          <w:szCs w:val="28"/>
          <w:rtl/>
        </w:rPr>
        <w:t>السيولة</w:t>
      </w:r>
      <w:r w:rsidR="00F536A7">
        <w:rPr>
          <w:rFonts w:ascii="Simplified Arabic" w:eastAsia="Calibri" w:hAnsi="Simplified Arabic" w:cs="Simplified Arabic" w:hint="cs"/>
          <w:sz w:val="28"/>
          <w:szCs w:val="28"/>
          <w:rtl/>
        </w:rPr>
        <w:t>،</w:t>
      </w:r>
      <w:r w:rsidRPr="00EE19D1">
        <w:rPr>
          <w:rFonts w:ascii="Simplified Arabic" w:eastAsia="Calibri" w:hAnsi="Simplified Arabic" w:cs="Simplified Arabic"/>
          <w:sz w:val="28"/>
          <w:szCs w:val="28"/>
          <w:rtl/>
        </w:rPr>
        <w:t xml:space="preserve"> </w:t>
      </w:r>
      <w:r w:rsidR="00203BAB">
        <w:rPr>
          <w:rFonts w:ascii="Simplified Arabic" w:eastAsia="Calibri" w:hAnsi="Simplified Arabic" w:cs="Simplified Arabic"/>
          <w:sz w:val="28"/>
          <w:szCs w:val="28"/>
          <w:rtl/>
        </w:rPr>
        <w:t>و</w:t>
      </w:r>
      <w:r w:rsidRPr="00EE19D1">
        <w:rPr>
          <w:rFonts w:ascii="Simplified Arabic" w:eastAsia="Calibri" w:hAnsi="Simplified Arabic" w:cs="Simplified Arabic"/>
          <w:sz w:val="28"/>
          <w:szCs w:val="28"/>
          <w:rtl/>
        </w:rPr>
        <w:t xml:space="preserve">ينعكس ذلك </w:t>
      </w:r>
      <w:r w:rsidR="00F366D3" w:rsidRPr="00EE19D1">
        <w:rPr>
          <w:rFonts w:ascii="Simplified Arabic" w:eastAsia="Calibri" w:hAnsi="Simplified Arabic" w:cs="Simplified Arabic" w:hint="cs"/>
          <w:sz w:val="28"/>
          <w:szCs w:val="28"/>
          <w:rtl/>
        </w:rPr>
        <w:t>بالتأكيد</w:t>
      </w:r>
      <w:r w:rsidRPr="00EE19D1">
        <w:rPr>
          <w:rFonts w:ascii="Simplified Arabic" w:eastAsia="Calibri" w:hAnsi="Simplified Arabic" w:cs="Simplified Arabic"/>
          <w:sz w:val="28"/>
          <w:szCs w:val="28"/>
          <w:rtl/>
        </w:rPr>
        <w:t xml:space="preserve"> عل</w:t>
      </w:r>
      <w:r w:rsidR="00C35FA5">
        <w:rPr>
          <w:rFonts w:ascii="Simplified Arabic" w:eastAsia="Calibri" w:hAnsi="Simplified Arabic" w:cs="Simplified Arabic"/>
          <w:sz w:val="28"/>
          <w:szCs w:val="28"/>
          <w:rtl/>
        </w:rPr>
        <w:t>ى مكونات المحفظة التي تتكون غال</w:t>
      </w:r>
      <w:r w:rsidR="00C35FA5">
        <w:rPr>
          <w:rFonts w:ascii="Simplified Arabic" w:eastAsia="Calibri" w:hAnsi="Simplified Arabic" w:cs="Simplified Arabic" w:hint="cs"/>
          <w:sz w:val="28"/>
          <w:szCs w:val="28"/>
          <w:rtl/>
        </w:rPr>
        <w:t>ب</w:t>
      </w:r>
      <w:r w:rsidRPr="00EE19D1">
        <w:rPr>
          <w:rFonts w:ascii="Simplified Arabic" w:eastAsia="Calibri" w:hAnsi="Simplified Arabic" w:cs="Simplified Arabic"/>
          <w:sz w:val="28"/>
          <w:szCs w:val="28"/>
          <w:rtl/>
        </w:rPr>
        <w:t>ا</w:t>
      </w:r>
      <w:r w:rsidR="00C35FA5">
        <w:rPr>
          <w:rFonts w:ascii="Simplified Arabic" w:eastAsia="Calibri" w:hAnsi="Simplified Arabic" w:cs="Simplified Arabic" w:hint="cs"/>
          <w:sz w:val="28"/>
          <w:szCs w:val="28"/>
          <w:rtl/>
        </w:rPr>
        <w:t>ً</w:t>
      </w:r>
      <w:r w:rsidRPr="00EE19D1">
        <w:rPr>
          <w:rFonts w:ascii="Simplified Arabic" w:eastAsia="Calibri" w:hAnsi="Simplified Arabic" w:cs="Simplified Arabic"/>
          <w:sz w:val="28"/>
          <w:szCs w:val="28"/>
          <w:rtl/>
        </w:rPr>
        <w:t xml:space="preserve"> من </w:t>
      </w:r>
      <w:r w:rsidR="00F366D3" w:rsidRPr="00EE19D1">
        <w:rPr>
          <w:rFonts w:ascii="Simplified Arabic" w:eastAsia="Calibri" w:hAnsi="Simplified Arabic" w:cs="Simplified Arabic" w:hint="cs"/>
          <w:sz w:val="28"/>
          <w:szCs w:val="28"/>
          <w:rtl/>
        </w:rPr>
        <w:t>الأسهم</w:t>
      </w:r>
      <w:r w:rsidRPr="00EE19D1">
        <w:rPr>
          <w:rFonts w:ascii="Simplified Arabic" w:eastAsia="Calibri" w:hAnsi="Simplified Arabic" w:cs="Simplified Arabic"/>
          <w:sz w:val="28"/>
          <w:szCs w:val="28"/>
          <w:rtl/>
        </w:rPr>
        <w:t xml:space="preserve"> الممتازة</w:t>
      </w:r>
      <w:r w:rsidR="00F536A7">
        <w:rPr>
          <w:rFonts w:ascii="Simplified Arabic" w:eastAsia="Calibri" w:hAnsi="Simplified Arabic" w:cs="Simplified Arabic" w:hint="cs"/>
          <w:sz w:val="28"/>
          <w:szCs w:val="28"/>
          <w:rtl/>
        </w:rPr>
        <w:t>،</w:t>
      </w:r>
      <w:r w:rsidRPr="00EE19D1">
        <w:rPr>
          <w:rFonts w:ascii="Simplified Arabic" w:eastAsia="Calibri" w:hAnsi="Simplified Arabic" w:cs="Simplified Arabic"/>
          <w:sz w:val="28"/>
          <w:szCs w:val="28"/>
          <w:rtl/>
        </w:rPr>
        <w:t xml:space="preserve"> </w:t>
      </w:r>
      <w:r w:rsidR="00203BAB">
        <w:rPr>
          <w:rFonts w:ascii="Simplified Arabic" w:eastAsia="Calibri" w:hAnsi="Simplified Arabic" w:cs="Simplified Arabic"/>
          <w:sz w:val="28"/>
          <w:szCs w:val="28"/>
          <w:rtl/>
        </w:rPr>
        <w:t>و</w:t>
      </w:r>
      <w:r w:rsidRPr="00EE19D1">
        <w:rPr>
          <w:rFonts w:ascii="Simplified Arabic" w:eastAsia="Calibri" w:hAnsi="Simplified Arabic" w:cs="Simplified Arabic"/>
          <w:sz w:val="28"/>
          <w:szCs w:val="28"/>
          <w:rtl/>
        </w:rPr>
        <w:t xml:space="preserve">سندات طويلة </w:t>
      </w:r>
      <w:r w:rsidR="00F366D3" w:rsidRPr="00EE19D1">
        <w:rPr>
          <w:rFonts w:ascii="Simplified Arabic" w:eastAsia="Calibri" w:hAnsi="Simplified Arabic" w:cs="Simplified Arabic" w:hint="cs"/>
          <w:sz w:val="28"/>
          <w:szCs w:val="28"/>
          <w:rtl/>
        </w:rPr>
        <w:t>الأج</w:t>
      </w:r>
      <w:r w:rsidR="00F366D3">
        <w:rPr>
          <w:rFonts w:ascii="Simplified Arabic" w:eastAsia="Calibri" w:hAnsi="Simplified Arabic" w:cs="Simplified Arabic" w:hint="cs"/>
          <w:sz w:val="28"/>
          <w:szCs w:val="28"/>
          <w:rtl/>
        </w:rPr>
        <w:t>ل</w:t>
      </w:r>
      <w:r w:rsidR="00F536A7">
        <w:rPr>
          <w:rFonts w:ascii="Simplified Arabic" w:eastAsia="Calibri" w:hAnsi="Simplified Arabic" w:cs="Simplified Arabic" w:hint="cs"/>
          <w:sz w:val="28"/>
          <w:szCs w:val="28"/>
          <w:rtl/>
        </w:rPr>
        <w:t>،</w:t>
      </w:r>
      <w:r w:rsidRPr="00EE19D1">
        <w:rPr>
          <w:rFonts w:ascii="Simplified Arabic" w:eastAsia="Calibri" w:hAnsi="Simplified Arabic" w:cs="Simplified Arabic"/>
          <w:sz w:val="28"/>
          <w:szCs w:val="28"/>
          <w:rtl/>
        </w:rPr>
        <w:t xml:space="preserve"> </w:t>
      </w:r>
      <w:r w:rsidR="00203BAB">
        <w:rPr>
          <w:rFonts w:ascii="Simplified Arabic" w:eastAsia="Calibri" w:hAnsi="Simplified Arabic" w:cs="Simplified Arabic"/>
          <w:sz w:val="28"/>
          <w:szCs w:val="28"/>
          <w:rtl/>
        </w:rPr>
        <w:t>و</w:t>
      </w:r>
      <w:r w:rsidR="00F366D3" w:rsidRPr="00EE19D1">
        <w:rPr>
          <w:rFonts w:ascii="Simplified Arabic" w:eastAsia="Calibri" w:hAnsi="Simplified Arabic" w:cs="Simplified Arabic" w:hint="cs"/>
          <w:sz w:val="28"/>
          <w:szCs w:val="28"/>
          <w:rtl/>
        </w:rPr>
        <w:t>الأسهم</w:t>
      </w:r>
      <w:r w:rsidR="00AD6E63" w:rsidRPr="00EE19D1">
        <w:rPr>
          <w:rFonts w:ascii="Simplified Arabic" w:eastAsia="Calibri" w:hAnsi="Simplified Arabic" w:cs="Simplified Arabic"/>
          <w:sz w:val="28"/>
          <w:szCs w:val="28"/>
          <w:rtl/>
        </w:rPr>
        <w:t xml:space="preserve"> العادية</w:t>
      </w:r>
      <w:r w:rsidR="00F536A7">
        <w:rPr>
          <w:rFonts w:ascii="Simplified Arabic" w:eastAsia="Calibri" w:hAnsi="Simplified Arabic" w:cs="Simplified Arabic" w:hint="cs"/>
          <w:sz w:val="28"/>
          <w:szCs w:val="28"/>
          <w:rtl/>
        </w:rPr>
        <w:t>،</w:t>
      </w:r>
      <w:r w:rsidR="00AD6E63" w:rsidRPr="00EE19D1">
        <w:rPr>
          <w:rFonts w:ascii="Simplified Arabic" w:eastAsia="Calibri" w:hAnsi="Simplified Arabic" w:cs="Simplified Arabic"/>
          <w:sz w:val="28"/>
          <w:szCs w:val="28"/>
          <w:rtl/>
        </w:rPr>
        <w:t xml:space="preserve"> ال</w:t>
      </w:r>
      <w:r w:rsidR="00F536A7">
        <w:rPr>
          <w:rFonts w:ascii="Simplified Arabic" w:eastAsia="Calibri" w:hAnsi="Simplified Arabic" w:cs="Simplified Arabic"/>
          <w:sz w:val="28"/>
          <w:szCs w:val="28"/>
          <w:rtl/>
        </w:rPr>
        <w:t>تي تضمن عائدا</w:t>
      </w:r>
      <w:r w:rsidR="00504C3F">
        <w:rPr>
          <w:rFonts w:ascii="Simplified Arabic" w:eastAsia="Calibri" w:hAnsi="Simplified Arabic" w:cs="Simplified Arabic" w:hint="cs"/>
          <w:sz w:val="28"/>
          <w:szCs w:val="28"/>
          <w:rtl/>
        </w:rPr>
        <w:t>ً</w:t>
      </w:r>
      <w:r w:rsidR="00F536A7">
        <w:rPr>
          <w:rFonts w:ascii="Simplified Arabic" w:eastAsia="Calibri" w:hAnsi="Simplified Arabic" w:cs="Simplified Arabic"/>
          <w:sz w:val="28"/>
          <w:szCs w:val="28"/>
          <w:rtl/>
        </w:rPr>
        <w:t xml:space="preserve"> ثابتا</w:t>
      </w:r>
      <w:r w:rsidR="00504C3F">
        <w:rPr>
          <w:rFonts w:ascii="Simplified Arabic" w:eastAsia="Calibri" w:hAnsi="Simplified Arabic" w:cs="Simplified Arabic" w:hint="cs"/>
          <w:sz w:val="28"/>
          <w:szCs w:val="28"/>
          <w:rtl/>
        </w:rPr>
        <w:t>ً</w:t>
      </w:r>
      <w:r w:rsidR="00F536A7">
        <w:rPr>
          <w:rFonts w:ascii="Simplified Arabic" w:eastAsia="Calibri" w:hAnsi="Simplified Arabic" w:cs="Simplified Arabic"/>
          <w:sz w:val="28"/>
          <w:szCs w:val="28"/>
          <w:rtl/>
        </w:rPr>
        <w:t xml:space="preserve"> لفترة زمنية</w:t>
      </w:r>
      <w:r w:rsidR="00C35FA5">
        <w:rPr>
          <w:rFonts w:ascii="Simplified Arabic" w:eastAsia="Calibri" w:hAnsi="Simplified Arabic" w:cs="Simplified Arabic" w:hint="cs"/>
          <w:sz w:val="28"/>
          <w:szCs w:val="28"/>
          <w:rtl/>
        </w:rPr>
        <w:t>،</w:t>
      </w:r>
      <w:r w:rsidR="00AD6E63" w:rsidRPr="00EE19D1">
        <w:rPr>
          <w:rFonts w:ascii="Simplified Arabic" w:eastAsia="Calibri" w:hAnsi="Simplified Arabic" w:cs="Simplified Arabic"/>
          <w:sz w:val="28"/>
          <w:szCs w:val="28"/>
          <w:rtl/>
        </w:rPr>
        <w:t xml:space="preserve"> عادة ما يستثمر فيها المستثمرين الذين يحتاجون لدخل دوري ثابت</w:t>
      </w:r>
      <w:r w:rsidR="00203BAB">
        <w:rPr>
          <w:rFonts w:ascii="Simplified Arabic" w:eastAsia="Calibri" w:hAnsi="Simplified Arabic" w:cs="Simplified Arabic"/>
          <w:sz w:val="28"/>
          <w:szCs w:val="28"/>
          <w:rtl/>
        </w:rPr>
        <w:t>.</w:t>
      </w:r>
    </w:p>
    <w:p w:rsidR="0030466C" w:rsidRPr="00EE19D1" w:rsidRDefault="008E6120" w:rsidP="00734BB3">
      <w:pPr>
        <w:tabs>
          <w:tab w:val="left" w:pos="226"/>
          <w:tab w:val="left" w:pos="368"/>
        </w:tabs>
        <w:autoSpaceDE w:val="0"/>
        <w:autoSpaceDN w:val="0"/>
        <w:adjustRightInd w:val="0"/>
        <w:ind w:left="-52"/>
        <w:jc w:val="both"/>
        <w:rPr>
          <w:rFonts w:ascii="Simplified Arabic" w:eastAsia="Calibri" w:hAnsi="Simplified Arabic" w:cs="Simplified Arabic"/>
          <w:b/>
          <w:bCs/>
          <w:sz w:val="28"/>
          <w:szCs w:val="28"/>
          <w:rtl/>
        </w:rPr>
      </w:pPr>
      <w:r w:rsidRPr="00EE19D1">
        <w:rPr>
          <w:rFonts w:ascii="Simplified Arabic" w:eastAsia="Calibri" w:hAnsi="Simplified Arabic" w:cs="Simplified Arabic"/>
          <w:b/>
          <w:bCs/>
          <w:sz w:val="28"/>
          <w:szCs w:val="28"/>
          <w:rtl/>
        </w:rPr>
        <w:t xml:space="preserve">2 </w:t>
      </w:r>
      <w:r w:rsidR="003E6CDD">
        <w:rPr>
          <w:rFonts w:ascii="Simplified Arabic" w:eastAsia="Calibri" w:hAnsi="Simplified Arabic" w:cs="Simplified Arabic" w:hint="cs"/>
          <w:b/>
          <w:bCs/>
          <w:sz w:val="28"/>
          <w:szCs w:val="28"/>
          <w:rtl/>
        </w:rPr>
        <w:t xml:space="preserve">- </w:t>
      </w:r>
      <w:r w:rsidR="0030466C" w:rsidRPr="00EE19D1">
        <w:rPr>
          <w:rFonts w:ascii="Simplified Arabic" w:eastAsia="Calibri" w:hAnsi="Simplified Arabic" w:cs="Simplified Arabic"/>
          <w:b/>
          <w:bCs/>
          <w:sz w:val="28"/>
          <w:szCs w:val="28"/>
          <w:rtl/>
        </w:rPr>
        <w:t>الصناديق</w:t>
      </w:r>
      <w:r w:rsidR="0030466C" w:rsidRPr="00EE19D1">
        <w:rPr>
          <w:rFonts w:ascii="Simplified Arabic" w:eastAsia="Calibri" w:hAnsi="Simplified Arabic" w:cs="Simplified Arabic"/>
          <w:b/>
          <w:bCs/>
          <w:sz w:val="28"/>
          <w:szCs w:val="28"/>
        </w:rPr>
        <w:t xml:space="preserve"> </w:t>
      </w:r>
      <w:r w:rsidR="0030466C" w:rsidRPr="00EE19D1">
        <w:rPr>
          <w:rFonts w:ascii="Simplified Arabic" w:eastAsia="Calibri" w:hAnsi="Simplified Arabic" w:cs="Simplified Arabic"/>
          <w:b/>
          <w:bCs/>
          <w:sz w:val="28"/>
          <w:szCs w:val="28"/>
          <w:rtl/>
        </w:rPr>
        <w:t>الهجومية</w:t>
      </w:r>
      <w:r w:rsidR="00C35FA5">
        <w:rPr>
          <w:rFonts w:ascii="Simplified Arabic" w:eastAsia="Calibri" w:hAnsi="Simplified Arabic" w:cs="Simplified Arabic" w:hint="cs"/>
          <w:b/>
          <w:bCs/>
          <w:sz w:val="28"/>
          <w:szCs w:val="28"/>
          <w:rtl/>
        </w:rPr>
        <w:t>:</w:t>
      </w:r>
    </w:p>
    <w:p w:rsidR="0030466C" w:rsidRPr="00EE19D1" w:rsidRDefault="00AD6E63" w:rsidP="00734BB3">
      <w:pPr>
        <w:tabs>
          <w:tab w:val="left" w:pos="226"/>
          <w:tab w:val="left" w:pos="368"/>
        </w:tabs>
        <w:autoSpaceDE w:val="0"/>
        <w:autoSpaceDN w:val="0"/>
        <w:adjustRightInd w:val="0"/>
        <w:ind w:left="-52"/>
        <w:jc w:val="both"/>
        <w:rPr>
          <w:rFonts w:ascii="Simplified Arabic" w:eastAsia="Calibri" w:hAnsi="Simplified Arabic" w:cs="Simplified Arabic"/>
          <w:sz w:val="28"/>
          <w:szCs w:val="28"/>
        </w:rPr>
      </w:pPr>
      <w:r w:rsidRPr="00EE19D1">
        <w:rPr>
          <w:rFonts w:ascii="Simplified Arabic" w:eastAsia="Calibri" w:hAnsi="Simplified Arabic" w:cs="Simplified Arabic"/>
          <w:sz w:val="28"/>
          <w:szCs w:val="28"/>
          <w:rtl/>
        </w:rPr>
        <w:t xml:space="preserve">تعتبر </w:t>
      </w:r>
      <w:r w:rsidR="00D90050">
        <w:rPr>
          <w:rFonts w:ascii="Simplified Arabic" w:eastAsia="Calibri" w:hAnsi="Simplified Arabic" w:cs="Simplified Arabic" w:hint="cs"/>
          <w:sz w:val="28"/>
          <w:szCs w:val="28"/>
          <w:rtl/>
        </w:rPr>
        <w:t>ال</w:t>
      </w:r>
      <w:r w:rsidRPr="00EE19D1">
        <w:rPr>
          <w:rFonts w:ascii="Simplified Arabic" w:eastAsia="Calibri" w:hAnsi="Simplified Arabic" w:cs="Simplified Arabic"/>
          <w:sz w:val="28"/>
          <w:szCs w:val="28"/>
          <w:rtl/>
        </w:rPr>
        <w:t>صناديق الهجومية نقيضا</w:t>
      </w:r>
      <w:r w:rsidR="006800F5">
        <w:rPr>
          <w:rFonts w:ascii="Simplified Arabic" w:eastAsia="Calibri" w:hAnsi="Simplified Arabic" w:cs="Simplified Arabic" w:hint="cs"/>
          <w:sz w:val="28"/>
          <w:szCs w:val="28"/>
          <w:rtl/>
        </w:rPr>
        <w:t>ً</w:t>
      </w:r>
      <w:r w:rsidRPr="00EE19D1">
        <w:rPr>
          <w:rFonts w:ascii="Simplified Arabic" w:eastAsia="Calibri" w:hAnsi="Simplified Arabic" w:cs="Simplified Arabic"/>
          <w:sz w:val="28"/>
          <w:szCs w:val="28"/>
          <w:rtl/>
        </w:rPr>
        <w:t xml:space="preserve"> للصناديق الدفاعية</w:t>
      </w:r>
      <w:r w:rsidR="00F536A7">
        <w:rPr>
          <w:rFonts w:ascii="Simplified Arabic" w:eastAsia="Calibri" w:hAnsi="Simplified Arabic" w:cs="Simplified Arabic" w:hint="cs"/>
          <w:sz w:val="28"/>
          <w:szCs w:val="28"/>
          <w:rtl/>
        </w:rPr>
        <w:t>،</w:t>
      </w:r>
      <w:r w:rsidRPr="00EE19D1">
        <w:rPr>
          <w:rFonts w:ascii="Simplified Arabic" w:eastAsia="Calibri" w:hAnsi="Simplified Arabic" w:cs="Simplified Arabic"/>
          <w:sz w:val="28"/>
          <w:szCs w:val="28"/>
          <w:rtl/>
        </w:rPr>
        <w:t xml:space="preserve"> حيث تسعى من خلال استثماراتها </w:t>
      </w:r>
      <w:r w:rsidR="0023072F" w:rsidRPr="00EE19D1">
        <w:rPr>
          <w:rFonts w:ascii="Simplified Arabic" w:eastAsia="Calibri" w:hAnsi="Simplified Arabic" w:cs="Simplified Arabic" w:hint="cs"/>
          <w:sz w:val="28"/>
          <w:szCs w:val="28"/>
          <w:rtl/>
        </w:rPr>
        <w:t>إلى</w:t>
      </w:r>
      <w:r w:rsidRPr="00EE19D1">
        <w:rPr>
          <w:rFonts w:ascii="Simplified Arabic" w:eastAsia="Calibri" w:hAnsi="Simplified Arabic" w:cs="Simplified Arabic"/>
          <w:sz w:val="28"/>
          <w:szCs w:val="28"/>
          <w:rtl/>
        </w:rPr>
        <w:t xml:space="preserve"> تحقيق عوائد مرتفعة نتيجة تغيرات أسعار </w:t>
      </w:r>
      <w:r w:rsidR="006A7F3D" w:rsidRPr="00EE19D1">
        <w:rPr>
          <w:rFonts w:ascii="Simplified Arabic" w:eastAsia="Calibri" w:hAnsi="Simplified Arabic" w:cs="Simplified Arabic" w:hint="cs"/>
          <w:sz w:val="28"/>
          <w:szCs w:val="28"/>
          <w:rtl/>
        </w:rPr>
        <w:t>الأوراق</w:t>
      </w:r>
      <w:r w:rsidRPr="00EE19D1">
        <w:rPr>
          <w:rFonts w:ascii="Simplified Arabic" w:eastAsia="Calibri" w:hAnsi="Simplified Arabic" w:cs="Simplified Arabic"/>
          <w:sz w:val="28"/>
          <w:szCs w:val="28"/>
          <w:rtl/>
        </w:rPr>
        <w:t xml:space="preserve"> المالية، </w:t>
      </w:r>
      <w:r w:rsidR="00D90050">
        <w:rPr>
          <w:rFonts w:ascii="Simplified Arabic" w:eastAsia="Calibri" w:hAnsi="Simplified Arabic" w:cs="Simplified Arabic" w:hint="cs"/>
          <w:sz w:val="28"/>
          <w:szCs w:val="28"/>
          <w:rtl/>
        </w:rPr>
        <w:t>و</w:t>
      </w:r>
      <w:r w:rsidRPr="00EE19D1">
        <w:rPr>
          <w:rFonts w:ascii="Simplified Arabic" w:eastAsia="Calibri" w:hAnsi="Simplified Arabic" w:cs="Simplified Arabic"/>
          <w:sz w:val="28"/>
          <w:szCs w:val="28"/>
          <w:rtl/>
        </w:rPr>
        <w:t xml:space="preserve">تتكون محافظها من </w:t>
      </w:r>
      <w:r w:rsidR="00F366D3" w:rsidRPr="00EE19D1">
        <w:rPr>
          <w:rFonts w:ascii="Simplified Arabic" w:eastAsia="Calibri" w:hAnsi="Simplified Arabic" w:cs="Simplified Arabic" w:hint="cs"/>
          <w:sz w:val="28"/>
          <w:szCs w:val="28"/>
          <w:rtl/>
        </w:rPr>
        <w:t>الأسهم</w:t>
      </w:r>
      <w:r w:rsidRPr="00EE19D1">
        <w:rPr>
          <w:rFonts w:ascii="Simplified Arabic" w:eastAsia="Calibri" w:hAnsi="Simplified Arabic" w:cs="Simplified Arabic"/>
          <w:sz w:val="28"/>
          <w:szCs w:val="28"/>
          <w:rtl/>
        </w:rPr>
        <w:t xml:space="preserve"> العادية</w:t>
      </w:r>
      <w:r w:rsidR="00F536A7">
        <w:rPr>
          <w:rFonts w:ascii="Simplified Arabic" w:eastAsia="Calibri" w:hAnsi="Simplified Arabic" w:cs="Simplified Arabic" w:hint="cs"/>
          <w:sz w:val="28"/>
          <w:szCs w:val="28"/>
          <w:rtl/>
        </w:rPr>
        <w:t>،</w:t>
      </w:r>
      <w:r w:rsidRPr="00EE19D1">
        <w:rPr>
          <w:rFonts w:ascii="Simplified Arabic" w:eastAsia="Calibri" w:hAnsi="Simplified Arabic" w:cs="Simplified Arabic"/>
          <w:sz w:val="28"/>
          <w:szCs w:val="28"/>
          <w:rtl/>
        </w:rPr>
        <w:t xml:space="preserve"> حيث يتم شرائها في فترة الركود حين تنخفض أسعارها </w:t>
      </w:r>
      <w:r w:rsidR="00203BAB">
        <w:rPr>
          <w:rFonts w:ascii="Simplified Arabic" w:eastAsia="Calibri" w:hAnsi="Simplified Arabic" w:cs="Simplified Arabic"/>
          <w:sz w:val="28"/>
          <w:szCs w:val="28"/>
          <w:rtl/>
        </w:rPr>
        <w:t>و</w:t>
      </w:r>
      <w:r w:rsidRPr="00EE19D1">
        <w:rPr>
          <w:rFonts w:ascii="Simplified Arabic" w:eastAsia="Calibri" w:hAnsi="Simplified Arabic" w:cs="Simplified Arabic"/>
          <w:sz w:val="28"/>
          <w:szCs w:val="28"/>
          <w:rtl/>
        </w:rPr>
        <w:t xml:space="preserve">من ثم بيعها </w:t>
      </w:r>
      <w:r w:rsidR="002A331F" w:rsidRPr="00EE19D1">
        <w:rPr>
          <w:rFonts w:ascii="Simplified Arabic" w:eastAsia="Calibri" w:hAnsi="Simplified Arabic" w:cs="Simplified Arabic"/>
          <w:sz w:val="28"/>
          <w:szCs w:val="28"/>
          <w:rtl/>
        </w:rPr>
        <w:t xml:space="preserve">في فترة الانتعاش </w:t>
      </w:r>
      <w:r w:rsidR="00203BAB">
        <w:rPr>
          <w:rFonts w:ascii="Simplified Arabic" w:eastAsia="Calibri" w:hAnsi="Simplified Arabic" w:cs="Simplified Arabic"/>
          <w:sz w:val="28"/>
          <w:szCs w:val="28"/>
          <w:rtl/>
        </w:rPr>
        <w:t>و</w:t>
      </w:r>
      <w:r w:rsidR="002A331F" w:rsidRPr="00EE19D1">
        <w:rPr>
          <w:rFonts w:ascii="Simplified Arabic" w:eastAsia="Calibri" w:hAnsi="Simplified Arabic" w:cs="Simplified Arabic"/>
          <w:sz w:val="28"/>
          <w:szCs w:val="28"/>
          <w:rtl/>
        </w:rPr>
        <w:t xml:space="preserve">ارتفاع </w:t>
      </w:r>
      <w:r w:rsidR="00F366D3" w:rsidRPr="00EE19D1">
        <w:rPr>
          <w:rFonts w:ascii="Simplified Arabic" w:eastAsia="Calibri" w:hAnsi="Simplified Arabic" w:cs="Simplified Arabic" w:hint="cs"/>
          <w:sz w:val="28"/>
          <w:szCs w:val="28"/>
          <w:rtl/>
        </w:rPr>
        <w:t>الأسعار</w:t>
      </w:r>
      <w:r w:rsidR="002A331F" w:rsidRPr="00EE19D1">
        <w:rPr>
          <w:rFonts w:ascii="Simplified Arabic" w:eastAsia="Calibri" w:hAnsi="Simplified Arabic" w:cs="Simplified Arabic"/>
          <w:sz w:val="28"/>
          <w:szCs w:val="28"/>
          <w:rtl/>
        </w:rPr>
        <w:t xml:space="preserve">. </w:t>
      </w:r>
      <w:r w:rsidR="00D90050">
        <w:rPr>
          <w:rFonts w:ascii="Simplified Arabic" w:eastAsia="Calibri" w:hAnsi="Simplified Arabic" w:cs="Simplified Arabic" w:hint="cs"/>
          <w:sz w:val="28"/>
          <w:szCs w:val="28"/>
          <w:rtl/>
        </w:rPr>
        <w:t>و</w:t>
      </w:r>
      <w:r w:rsidRPr="00EE19D1">
        <w:rPr>
          <w:rFonts w:ascii="Simplified Arabic" w:eastAsia="Calibri" w:hAnsi="Simplified Arabic" w:cs="Simplified Arabic"/>
          <w:sz w:val="28"/>
          <w:szCs w:val="28"/>
          <w:rtl/>
        </w:rPr>
        <w:t xml:space="preserve">تناسب هذه الصناديق محبي المخاطر </w:t>
      </w:r>
      <w:r w:rsidR="00203BAB">
        <w:rPr>
          <w:rFonts w:ascii="Simplified Arabic" w:eastAsia="Calibri" w:hAnsi="Simplified Arabic" w:cs="Simplified Arabic"/>
          <w:sz w:val="28"/>
          <w:szCs w:val="28"/>
          <w:rtl/>
        </w:rPr>
        <w:t>و</w:t>
      </w:r>
      <w:r w:rsidRPr="00EE19D1">
        <w:rPr>
          <w:rFonts w:ascii="Simplified Arabic" w:eastAsia="Calibri" w:hAnsi="Simplified Arabic" w:cs="Simplified Arabic"/>
          <w:sz w:val="28"/>
          <w:szCs w:val="28"/>
          <w:rtl/>
        </w:rPr>
        <w:t xml:space="preserve">الذين لديهم </w:t>
      </w:r>
      <w:r w:rsidR="0030466C" w:rsidRPr="00EE19D1">
        <w:rPr>
          <w:rFonts w:ascii="Simplified Arabic" w:eastAsia="Calibri" w:hAnsi="Simplified Arabic" w:cs="Simplified Arabic"/>
          <w:sz w:val="28"/>
          <w:szCs w:val="28"/>
          <w:rtl/>
        </w:rPr>
        <w:t>الفرص</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لتعويض</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الخسائر</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في</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حالة</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حدوثها</w:t>
      </w:r>
      <w:r w:rsidRPr="00EE19D1">
        <w:rPr>
          <w:rFonts w:ascii="Simplified Arabic" w:eastAsia="Calibri" w:hAnsi="Simplified Arabic" w:cs="Simplified Arabic"/>
          <w:sz w:val="28"/>
          <w:szCs w:val="28"/>
          <w:rtl/>
        </w:rPr>
        <w:t>.</w:t>
      </w:r>
      <w:r w:rsidR="0030466C" w:rsidRPr="00EE19D1">
        <w:rPr>
          <w:rFonts w:ascii="Simplified Arabic" w:eastAsia="Calibri" w:hAnsi="Simplified Arabic" w:cs="Simplified Arabic"/>
          <w:sz w:val="28"/>
          <w:szCs w:val="28"/>
        </w:rPr>
        <w:t xml:space="preserve"> </w:t>
      </w:r>
    </w:p>
    <w:p w:rsidR="0030466C" w:rsidRPr="00EE19D1" w:rsidRDefault="008E6120" w:rsidP="00734BB3">
      <w:pPr>
        <w:tabs>
          <w:tab w:val="left" w:pos="226"/>
          <w:tab w:val="left" w:pos="368"/>
        </w:tabs>
        <w:autoSpaceDE w:val="0"/>
        <w:autoSpaceDN w:val="0"/>
        <w:adjustRightInd w:val="0"/>
        <w:ind w:left="-52"/>
        <w:jc w:val="both"/>
        <w:rPr>
          <w:rFonts w:ascii="Simplified Arabic" w:eastAsia="Calibri" w:hAnsi="Simplified Arabic" w:cs="Simplified Arabic"/>
          <w:b/>
          <w:bCs/>
          <w:sz w:val="28"/>
          <w:szCs w:val="28"/>
        </w:rPr>
      </w:pPr>
      <w:r w:rsidRPr="00EE19D1">
        <w:rPr>
          <w:rFonts w:ascii="Simplified Arabic" w:eastAsia="Calibri" w:hAnsi="Simplified Arabic" w:cs="Simplified Arabic"/>
          <w:b/>
          <w:bCs/>
          <w:sz w:val="28"/>
          <w:szCs w:val="28"/>
          <w:rtl/>
        </w:rPr>
        <w:t xml:space="preserve">3 </w:t>
      </w:r>
      <w:r w:rsidR="003E6CDD">
        <w:rPr>
          <w:rFonts w:ascii="Simplified Arabic" w:eastAsia="Calibri" w:hAnsi="Simplified Arabic" w:cs="Simplified Arabic" w:hint="cs"/>
          <w:b/>
          <w:bCs/>
          <w:sz w:val="28"/>
          <w:szCs w:val="28"/>
          <w:rtl/>
        </w:rPr>
        <w:t xml:space="preserve">- </w:t>
      </w:r>
      <w:r w:rsidR="0030466C" w:rsidRPr="00EE19D1">
        <w:rPr>
          <w:rFonts w:ascii="Simplified Arabic" w:eastAsia="Calibri" w:hAnsi="Simplified Arabic" w:cs="Simplified Arabic"/>
          <w:b/>
          <w:bCs/>
          <w:sz w:val="28"/>
          <w:szCs w:val="28"/>
          <w:rtl/>
        </w:rPr>
        <w:t>الصناديق</w:t>
      </w:r>
      <w:r w:rsidR="0030466C" w:rsidRPr="00EE19D1">
        <w:rPr>
          <w:rFonts w:ascii="Simplified Arabic" w:eastAsia="Calibri" w:hAnsi="Simplified Arabic" w:cs="Simplified Arabic"/>
          <w:b/>
          <w:bCs/>
          <w:sz w:val="28"/>
          <w:szCs w:val="28"/>
        </w:rPr>
        <w:t xml:space="preserve"> </w:t>
      </w:r>
      <w:r w:rsidR="0030466C" w:rsidRPr="00EE19D1">
        <w:rPr>
          <w:rFonts w:ascii="Simplified Arabic" w:eastAsia="Calibri" w:hAnsi="Simplified Arabic" w:cs="Simplified Arabic"/>
          <w:b/>
          <w:bCs/>
          <w:sz w:val="28"/>
          <w:szCs w:val="28"/>
          <w:rtl/>
        </w:rPr>
        <w:t>المتوازنة</w:t>
      </w:r>
      <w:r w:rsidR="00C35FA5">
        <w:rPr>
          <w:rFonts w:ascii="Simplified Arabic" w:eastAsia="Calibri" w:hAnsi="Simplified Arabic" w:cs="Simplified Arabic" w:hint="cs"/>
          <w:b/>
          <w:bCs/>
          <w:sz w:val="28"/>
          <w:szCs w:val="28"/>
          <w:rtl/>
        </w:rPr>
        <w:t>:</w:t>
      </w:r>
    </w:p>
    <w:p w:rsidR="00B14B6E" w:rsidRPr="00EE19D1" w:rsidRDefault="00D90050" w:rsidP="00D90050">
      <w:pPr>
        <w:tabs>
          <w:tab w:val="left" w:pos="226"/>
          <w:tab w:val="left" w:pos="368"/>
        </w:tabs>
        <w:autoSpaceDE w:val="0"/>
        <w:autoSpaceDN w:val="0"/>
        <w:adjustRightInd w:val="0"/>
        <w:ind w:left="-52"/>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هي</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النوع</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الشائع</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من</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صناديق</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الاستثمار</w:t>
      </w:r>
      <w:r w:rsidR="00F536A7">
        <w:rPr>
          <w:rFonts w:ascii="Simplified Arabic" w:eastAsia="Calibri" w:hAnsi="Simplified Arabic" w:cs="Simplified Arabic" w:hint="cs"/>
          <w:sz w:val="28"/>
          <w:szCs w:val="28"/>
          <w:rtl/>
        </w:rPr>
        <w:t>،</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يتم</w:t>
      </w:r>
      <w:r w:rsidR="0030466C" w:rsidRPr="00EE19D1">
        <w:rPr>
          <w:rFonts w:ascii="Simplified Arabic" w:eastAsia="Calibri" w:hAnsi="Simplified Arabic" w:cs="Simplified Arabic"/>
          <w:sz w:val="28"/>
          <w:szCs w:val="28"/>
        </w:rPr>
        <w:t xml:space="preserve"> </w:t>
      </w:r>
      <w:r>
        <w:rPr>
          <w:rFonts w:ascii="Simplified Arabic" w:eastAsia="Calibri" w:hAnsi="Simplified Arabic" w:cs="Simplified Arabic" w:hint="cs"/>
          <w:sz w:val="28"/>
          <w:szCs w:val="28"/>
          <w:rtl/>
        </w:rPr>
        <w:t xml:space="preserve">فيها </w:t>
      </w:r>
      <w:r w:rsidR="0030466C" w:rsidRPr="00EE19D1">
        <w:rPr>
          <w:rFonts w:ascii="Simplified Arabic" w:eastAsia="Calibri" w:hAnsi="Simplified Arabic" w:cs="Simplified Arabic"/>
          <w:sz w:val="28"/>
          <w:szCs w:val="28"/>
          <w:rtl/>
        </w:rPr>
        <w:t>تطبيق</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كلا</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السياستين</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المتحفظة</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والهجومية</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في</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آن</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واحد،</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فهي</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تسعى</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إلى</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تحقيق</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الأمان</w:t>
      </w:r>
      <w:r w:rsidR="00F536A7">
        <w:rPr>
          <w:rFonts w:ascii="Simplified Arabic" w:eastAsia="Calibri" w:hAnsi="Simplified Arabic" w:cs="Simplified Arabic" w:hint="cs"/>
          <w:sz w:val="28"/>
          <w:szCs w:val="28"/>
          <w:rtl/>
        </w:rPr>
        <w:t>،</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والاستقرار</w:t>
      </w:r>
      <w:r w:rsidR="00F536A7">
        <w:rPr>
          <w:rFonts w:ascii="Simplified Arabic" w:eastAsia="Calibri" w:hAnsi="Simplified Arabic" w:cs="Simplified Arabic" w:hint="cs"/>
          <w:sz w:val="28"/>
          <w:szCs w:val="28"/>
          <w:rtl/>
        </w:rPr>
        <w:t>،</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والعائد</w:t>
      </w:r>
      <w:r w:rsidR="0030466C" w:rsidRPr="00EE19D1">
        <w:rPr>
          <w:rFonts w:ascii="Simplified Arabic" w:eastAsia="Calibri" w:hAnsi="Simplified Arabic" w:cs="Simplified Arabic"/>
          <w:sz w:val="28"/>
          <w:szCs w:val="28"/>
        </w:rPr>
        <w:t xml:space="preserve"> </w:t>
      </w:r>
      <w:r w:rsidR="00F536A7">
        <w:rPr>
          <w:rFonts w:ascii="Simplified Arabic" w:eastAsia="Calibri" w:hAnsi="Simplified Arabic" w:cs="Simplified Arabic"/>
          <w:sz w:val="28"/>
          <w:szCs w:val="28"/>
          <w:rtl/>
        </w:rPr>
        <w:t>الدور</w:t>
      </w:r>
      <w:r w:rsidR="00F536A7">
        <w:rPr>
          <w:rFonts w:ascii="Simplified Arabic" w:eastAsia="Calibri" w:hAnsi="Simplified Arabic" w:cs="Simplified Arabic" w:hint="cs"/>
          <w:sz w:val="28"/>
          <w:szCs w:val="28"/>
          <w:rtl/>
        </w:rPr>
        <w:t xml:space="preserve">ي، </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مع</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تحقيق</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الأرباح</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الرأسمالية،</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وينعكس</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ذلك</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على</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مكونات</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المحفظة</w:t>
      </w:r>
      <w:r w:rsidR="0030466C" w:rsidRPr="00EE19D1">
        <w:rPr>
          <w:rFonts w:ascii="Simplified Arabic" w:eastAsia="Calibri" w:hAnsi="Simplified Arabic" w:cs="Simplified Arabic"/>
          <w:sz w:val="28"/>
          <w:szCs w:val="28"/>
        </w:rPr>
        <w:t xml:space="preserve"> </w:t>
      </w:r>
      <w:r w:rsidR="0030466C" w:rsidRPr="00EE19D1">
        <w:rPr>
          <w:rFonts w:ascii="Simplified Arabic" w:eastAsia="Calibri" w:hAnsi="Simplified Arabic" w:cs="Simplified Arabic"/>
          <w:sz w:val="28"/>
          <w:szCs w:val="28"/>
          <w:rtl/>
        </w:rPr>
        <w:t>التي</w:t>
      </w:r>
      <w:r w:rsidR="0030466C" w:rsidRPr="00EE19D1">
        <w:rPr>
          <w:rFonts w:ascii="Simplified Arabic" w:eastAsia="Calibri" w:hAnsi="Simplified Arabic" w:cs="Simplified Arabic"/>
          <w:sz w:val="28"/>
          <w:szCs w:val="28"/>
        </w:rPr>
        <w:t xml:space="preserve"> </w:t>
      </w:r>
      <w:r w:rsidR="002A331F" w:rsidRPr="00EE19D1">
        <w:rPr>
          <w:rFonts w:ascii="Simplified Arabic" w:eastAsia="Calibri" w:hAnsi="Simplified Arabic" w:cs="Simplified Arabic"/>
          <w:sz w:val="28"/>
          <w:szCs w:val="28"/>
          <w:rtl/>
        </w:rPr>
        <w:t xml:space="preserve">تتكون من سندات طويلة </w:t>
      </w:r>
      <w:r w:rsidR="00203BAB">
        <w:rPr>
          <w:rFonts w:ascii="Simplified Arabic" w:eastAsia="Calibri" w:hAnsi="Simplified Arabic" w:cs="Simplified Arabic"/>
          <w:sz w:val="28"/>
          <w:szCs w:val="28"/>
          <w:rtl/>
        </w:rPr>
        <w:t>و</w:t>
      </w:r>
      <w:r w:rsidR="002A331F" w:rsidRPr="00EE19D1">
        <w:rPr>
          <w:rFonts w:ascii="Simplified Arabic" w:eastAsia="Calibri" w:hAnsi="Simplified Arabic" w:cs="Simplified Arabic"/>
          <w:sz w:val="28"/>
          <w:szCs w:val="28"/>
          <w:rtl/>
        </w:rPr>
        <w:t xml:space="preserve">قصيرة </w:t>
      </w:r>
      <w:r w:rsidR="00F366D3" w:rsidRPr="00EE19D1">
        <w:rPr>
          <w:rFonts w:ascii="Simplified Arabic" w:eastAsia="Calibri" w:hAnsi="Simplified Arabic" w:cs="Simplified Arabic" w:hint="cs"/>
          <w:sz w:val="28"/>
          <w:szCs w:val="28"/>
          <w:rtl/>
        </w:rPr>
        <w:t>الأجل</w:t>
      </w:r>
      <w:r w:rsidR="002A331F" w:rsidRPr="00EE19D1">
        <w:rPr>
          <w:rFonts w:ascii="Simplified Arabic" w:eastAsia="Calibri" w:hAnsi="Simplified Arabic" w:cs="Simplified Arabic"/>
          <w:sz w:val="28"/>
          <w:szCs w:val="28"/>
          <w:rtl/>
        </w:rPr>
        <w:t xml:space="preserve"> </w:t>
      </w:r>
      <w:r w:rsidR="00203BAB">
        <w:rPr>
          <w:rFonts w:ascii="Simplified Arabic" w:eastAsia="Calibri" w:hAnsi="Simplified Arabic" w:cs="Simplified Arabic"/>
          <w:sz w:val="28"/>
          <w:szCs w:val="28"/>
          <w:rtl/>
        </w:rPr>
        <w:t>و</w:t>
      </w:r>
      <w:r w:rsidR="002A331F" w:rsidRPr="00EE19D1">
        <w:rPr>
          <w:rFonts w:ascii="Simplified Arabic" w:eastAsia="Calibri" w:hAnsi="Simplified Arabic" w:cs="Simplified Arabic"/>
          <w:sz w:val="28"/>
          <w:szCs w:val="28"/>
          <w:rtl/>
        </w:rPr>
        <w:t xml:space="preserve">أسهم عادية </w:t>
      </w:r>
      <w:r w:rsidR="00203BAB">
        <w:rPr>
          <w:rFonts w:ascii="Simplified Arabic" w:eastAsia="Calibri" w:hAnsi="Simplified Arabic" w:cs="Simplified Arabic"/>
          <w:sz w:val="28"/>
          <w:szCs w:val="28"/>
          <w:rtl/>
        </w:rPr>
        <w:t>و</w:t>
      </w:r>
      <w:r w:rsidR="002A331F" w:rsidRPr="00EE19D1">
        <w:rPr>
          <w:rFonts w:ascii="Simplified Arabic" w:eastAsia="Calibri" w:hAnsi="Simplified Arabic" w:cs="Simplified Arabic"/>
          <w:sz w:val="28"/>
          <w:szCs w:val="28"/>
          <w:rtl/>
        </w:rPr>
        <w:t xml:space="preserve">ممتازة. </w:t>
      </w:r>
    </w:p>
    <w:p w:rsidR="006C6734" w:rsidRPr="00EE19D1" w:rsidRDefault="006C6734" w:rsidP="00734BB3">
      <w:pPr>
        <w:pStyle w:val="1"/>
        <w:tabs>
          <w:tab w:val="left" w:pos="226"/>
          <w:tab w:val="left" w:pos="368"/>
        </w:tabs>
        <w:ind w:left="-52"/>
        <w:jc w:val="both"/>
        <w:rPr>
          <w:rFonts w:ascii="Simplified Arabic" w:hAnsi="Simplified Arabic" w:cs="Simplified Arabic"/>
          <w:sz w:val="28"/>
          <w:szCs w:val="28"/>
          <w:rtl/>
        </w:rPr>
      </w:pPr>
    </w:p>
    <w:p w:rsidR="00B14B6E" w:rsidRPr="00F536A7" w:rsidRDefault="00B3149E" w:rsidP="00734BB3">
      <w:pPr>
        <w:pStyle w:val="1"/>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2-1-3-7 </w:t>
      </w:r>
      <w:r w:rsidR="00B14B6E" w:rsidRPr="00F536A7">
        <w:rPr>
          <w:rFonts w:ascii="Simplified Arabic" w:hAnsi="Simplified Arabic" w:cs="Simplified Arabic"/>
          <w:b/>
          <w:bCs/>
          <w:sz w:val="32"/>
          <w:szCs w:val="32"/>
          <w:rtl/>
        </w:rPr>
        <w:t>صناديق الاستثمار تبعا</w:t>
      </w:r>
      <w:r w:rsidR="00ED7D47">
        <w:rPr>
          <w:rFonts w:ascii="Simplified Arabic" w:hAnsi="Simplified Arabic" w:cs="Simplified Arabic" w:hint="cs"/>
          <w:b/>
          <w:bCs/>
          <w:sz w:val="32"/>
          <w:szCs w:val="32"/>
          <w:rtl/>
        </w:rPr>
        <w:t>ً</w:t>
      </w:r>
      <w:r w:rsidR="00B14B6E" w:rsidRPr="00F536A7">
        <w:rPr>
          <w:rFonts w:ascii="Simplified Arabic" w:hAnsi="Simplified Arabic" w:cs="Simplified Arabic"/>
          <w:b/>
          <w:bCs/>
          <w:sz w:val="32"/>
          <w:szCs w:val="32"/>
          <w:rtl/>
        </w:rPr>
        <w:t xml:space="preserve"> لحجم </w:t>
      </w:r>
      <w:r w:rsidR="00F366D3" w:rsidRPr="00F536A7">
        <w:rPr>
          <w:rFonts w:ascii="Simplified Arabic" w:hAnsi="Simplified Arabic" w:cs="Simplified Arabic" w:hint="cs"/>
          <w:b/>
          <w:bCs/>
          <w:sz w:val="32"/>
          <w:szCs w:val="32"/>
          <w:rtl/>
        </w:rPr>
        <w:t>أصول</w:t>
      </w:r>
      <w:r w:rsidR="00B14B6E" w:rsidRPr="00F536A7">
        <w:rPr>
          <w:rFonts w:ascii="Simplified Arabic" w:hAnsi="Simplified Arabic" w:cs="Simplified Arabic"/>
          <w:b/>
          <w:bCs/>
          <w:sz w:val="32"/>
          <w:szCs w:val="32"/>
          <w:rtl/>
        </w:rPr>
        <w:t xml:space="preserve"> الصندوق</w:t>
      </w:r>
      <w:r w:rsidR="00C35FA5">
        <w:rPr>
          <w:rFonts w:ascii="Simplified Arabic" w:hAnsi="Simplified Arabic" w:cs="Simplified Arabic" w:hint="cs"/>
          <w:b/>
          <w:bCs/>
          <w:sz w:val="32"/>
          <w:szCs w:val="32"/>
          <w:rtl/>
        </w:rPr>
        <w:t>:</w:t>
      </w:r>
      <w:r w:rsidR="00FE34CF" w:rsidRPr="00F536A7">
        <w:rPr>
          <w:rStyle w:val="FootnoteReference"/>
          <w:rFonts w:ascii="Simplified Arabic" w:hAnsi="Simplified Arabic" w:cs="Simplified Arabic"/>
          <w:b/>
          <w:bCs/>
          <w:sz w:val="32"/>
          <w:szCs w:val="32"/>
          <w:rtl/>
        </w:rPr>
        <w:footnoteReference w:id="174"/>
      </w:r>
    </w:p>
    <w:p w:rsidR="00B14B6E" w:rsidRPr="00EE19D1" w:rsidRDefault="00B14B6E"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صناديق صغيرة جدا</w:t>
      </w:r>
      <w:r w:rsidR="00DF5540">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يقل حجم </w:t>
      </w:r>
      <w:r w:rsidR="006A7F3D" w:rsidRPr="00EE19D1">
        <w:rPr>
          <w:rFonts w:ascii="Simplified Arabic" w:hAnsi="Simplified Arabic" w:cs="Simplified Arabic" w:hint="cs"/>
          <w:sz w:val="28"/>
          <w:szCs w:val="28"/>
          <w:rtl/>
        </w:rPr>
        <w:t>أصولها</w:t>
      </w:r>
      <w:r w:rsidRPr="00EE19D1">
        <w:rPr>
          <w:rFonts w:ascii="Simplified Arabic" w:hAnsi="Simplified Arabic" w:cs="Simplified Arabic"/>
          <w:sz w:val="28"/>
          <w:szCs w:val="28"/>
          <w:rtl/>
        </w:rPr>
        <w:t xml:space="preserve"> عن عشرة مليون</w:t>
      </w:r>
      <w:r w:rsidR="00582F1D">
        <w:rPr>
          <w:rFonts w:ascii="Simplified Arabic" w:hAnsi="Simplified Arabic" w:cs="Simplified Arabic" w:hint="cs"/>
          <w:sz w:val="28"/>
          <w:szCs w:val="28"/>
          <w:rtl/>
        </w:rPr>
        <w:t>.</w:t>
      </w:r>
    </w:p>
    <w:p w:rsidR="00B14B6E" w:rsidRPr="00EE19D1" w:rsidRDefault="00B14B6E"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صناديق صغيرة : </w:t>
      </w:r>
      <w:r w:rsidR="00F366D3" w:rsidRPr="00EE19D1">
        <w:rPr>
          <w:rFonts w:ascii="Simplified Arabic" w:hAnsi="Simplified Arabic" w:cs="Simplified Arabic" w:hint="cs"/>
          <w:sz w:val="28"/>
          <w:szCs w:val="28"/>
          <w:rtl/>
        </w:rPr>
        <w:t>يتراوح</w:t>
      </w:r>
      <w:r w:rsidRPr="00EE19D1">
        <w:rPr>
          <w:rFonts w:ascii="Simplified Arabic" w:hAnsi="Simplified Arabic" w:cs="Simplified Arabic"/>
          <w:sz w:val="28"/>
          <w:szCs w:val="28"/>
          <w:rtl/>
        </w:rPr>
        <w:t xml:space="preserve"> حجم أصولها بين ( 10 – 100 مليون )</w:t>
      </w:r>
      <w:r w:rsidR="00582F1D">
        <w:rPr>
          <w:rFonts w:ascii="Simplified Arabic" w:hAnsi="Simplified Arabic" w:cs="Simplified Arabic" w:hint="cs"/>
          <w:sz w:val="28"/>
          <w:szCs w:val="28"/>
          <w:rtl/>
        </w:rPr>
        <w:t>.</w:t>
      </w:r>
    </w:p>
    <w:p w:rsidR="00B14B6E" w:rsidRPr="00EE19D1" w:rsidRDefault="00B14B6E"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صناديق متوسطة : </w:t>
      </w:r>
      <w:r w:rsidR="00F366D3" w:rsidRPr="00EE19D1">
        <w:rPr>
          <w:rFonts w:ascii="Simplified Arabic" w:hAnsi="Simplified Arabic" w:cs="Simplified Arabic" w:hint="cs"/>
          <w:sz w:val="28"/>
          <w:szCs w:val="28"/>
          <w:rtl/>
        </w:rPr>
        <w:t>يتراوح</w:t>
      </w:r>
      <w:r w:rsidRPr="00EE19D1">
        <w:rPr>
          <w:rFonts w:ascii="Simplified Arabic" w:hAnsi="Simplified Arabic" w:cs="Simplified Arabic"/>
          <w:sz w:val="28"/>
          <w:szCs w:val="28"/>
          <w:rtl/>
        </w:rPr>
        <w:t xml:space="preserve"> حجم أصولها بين ( 100 – 500 مليون )</w:t>
      </w:r>
      <w:r w:rsidR="00582F1D">
        <w:rPr>
          <w:rFonts w:ascii="Simplified Arabic" w:hAnsi="Simplified Arabic" w:cs="Simplified Arabic" w:hint="cs"/>
          <w:sz w:val="28"/>
          <w:szCs w:val="28"/>
          <w:rtl/>
        </w:rPr>
        <w:t>.</w:t>
      </w:r>
    </w:p>
    <w:p w:rsidR="00B14B6E" w:rsidRPr="00EE19D1" w:rsidRDefault="00B14B6E"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صناديق كبيرة: </w:t>
      </w:r>
      <w:r w:rsidR="00F366D3" w:rsidRPr="00EE19D1">
        <w:rPr>
          <w:rFonts w:ascii="Simplified Arabic" w:hAnsi="Simplified Arabic" w:cs="Simplified Arabic" w:hint="cs"/>
          <w:sz w:val="28"/>
          <w:szCs w:val="28"/>
          <w:rtl/>
        </w:rPr>
        <w:t>يتراوح</w:t>
      </w:r>
      <w:r w:rsidRPr="00EE19D1">
        <w:rPr>
          <w:rFonts w:ascii="Simplified Arabic" w:hAnsi="Simplified Arabic" w:cs="Simplified Arabic"/>
          <w:sz w:val="28"/>
          <w:szCs w:val="28"/>
          <w:rtl/>
        </w:rPr>
        <w:t xml:space="preserve"> حجم أصولها بين ( 500 – 1000 مليون )</w:t>
      </w:r>
      <w:r w:rsidR="00582F1D">
        <w:rPr>
          <w:rFonts w:ascii="Simplified Arabic" w:hAnsi="Simplified Arabic" w:cs="Simplified Arabic" w:hint="cs"/>
          <w:sz w:val="28"/>
          <w:szCs w:val="28"/>
          <w:rtl/>
        </w:rPr>
        <w:t>.</w:t>
      </w:r>
    </w:p>
    <w:p w:rsidR="0078407D" w:rsidRPr="00EE19D1" w:rsidRDefault="0078407D" w:rsidP="00734BB3">
      <w:pPr>
        <w:pStyle w:val="1"/>
        <w:tabs>
          <w:tab w:val="left" w:pos="226"/>
          <w:tab w:val="left" w:pos="368"/>
        </w:tabs>
        <w:ind w:left="-52"/>
        <w:jc w:val="both"/>
        <w:rPr>
          <w:rFonts w:ascii="Simplified Arabic" w:hAnsi="Simplified Arabic" w:cs="Simplified Arabic"/>
          <w:sz w:val="28"/>
          <w:szCs w:val="28"/>
        </w:rPr>
      </w:pPr>
    </w:p>
    <w:p w:rsidR="00B14B6E" w:rsidRPr="00F536A7" w:rsidRDefault="00B3149E" w:rsidP="00734BB3">
      <w:pPr>
        <w:pStyle w:val="1"/>
        <w:tabs>
          <w:tab w:val="left" w:pos="226"/>
          <w:tab w:val="left" w:pos="368"/>
        </w:tabs>
        <w:ind w:left="-52"/>
        <w:jc w:val="both"/>
        <w:rPr>
          <w:rFonts w:ascii="Simplified Arabic" w:hAnsi="Simplified Arabic" w:cs="Simplified Arabic"/>
          <w:b/>
          <w:bCs/>
          <w:sz w:val="32"/>
          <w:szCs w:val="32"/>
          <w:rtl/>
          <w:lang w:val="ru-RU" w:bidi="ar-SY"/>
        </w:rPr>
      </w:pPr>
      <w:r>
        <w:rPr>
          <w:rFonts w:ascii="Simplified Arabic" w:hAnsi="Simplified Arabic" w:cs="Simplified Arabic" w:hint="cs"/>
          <w:b/>
          <w:bCs/>
          <w:sz w:val="32"/>
          <w:szCs w:val="32"/>
          <w:rtl/>
          <w:lang w:val="ru-RU" w:bidi="ar-SY"/>
        </w:rPr>
        <w:t>2-1-3-</w:t>
      </w:r>
      <w:r w:rsidR="008E6120" w:rsidRPr="00F536A7">
        <w:rPr>
          <w:rFonts w:ascii="Simplified Arabic" w:hAnsi="Simplified Arabic" w:cs="Simplified Arabic"/>
          <w:b/>
          <w:bCs/>
          <w:sz w:val="32"/>
          <w:szCs w:val="32"/>
          <w:rtl/>
          <w:lang w:val="ru-RU" w:bidi="ar-SY"/>
        </w:rPr>
        <w:t xml:space="preserve">8 </w:t>
      </w:r>
      <w:r w:rsidR="00F4305F" w:rsidRPr="00F536A7">
        <w:rPr>
          <w:rFonts w:ascii="Simplified Arabic" w:hAnsi="Simplified Arabic" w:cs="Simplified Arabic"/>
          <w:b/>
          <w:bCs/>
          <w:sz w:val="32"/>
          <w:szCs w:val="32"/>
          <w:rtl/>
        </w:rPr>
        <w:t xml:space="preserve">صناديق الاستثمار </w:t>
      </w:r>
      <w:r w:rsidR="00532EAE" w:rsidRPr="00F536A7">
        <w:rPr>
          <w:rFonts w:ascii="Simplified Arabic" w:hAnsi="Simplified Arabic" w:cs="Simplified Arabic"/>
          <w:b/>
          <w:bCs/>
          <w:sz w:val="32"/>
          <w:szCs w:val="32"/>
          <w:rtl/>
          <w:lang w:val="ru-RU" w:bidi="ar-SY"/>
        </w:rPr>
        <w:t>وفقا</w:t>
      </w:r>
      <w:r w:rsidR="00ED7D47">
        <w:rPr>
          <w:rFonts w:ascii="Simplified Arabic" w:hAnsi="Simplified Arabic" w:cs="Simplified Arabic" w:hint="cs"/>
          <w:b/>
          <w:bCs/>
          <w:sz w:val="32"/>
          <w:szCs w:val="32"/>
          <w:rtl/>
          <w:lang w:val="ru-RU" w:bidi="ar-SY"/>
        </w:rPr>
        <w:t>ً</w:t>
      </w:r>
      <w:r w:rsidR="0078407D" w:rsidRPr="00F536A7">
        <w:rPr>
          <w:rFonts w:ascii="Simplified Arabic" w:hAnsi="Simplified Arabic" w:cs="Simplified Arabic"/>
          <w:b/>
          <w:bCs/>
          <w:sz w:val="32"/>
          <w:szCs w:val="32"/>
          <w:rtl/>
        </w:rPr>
        <w:t xml:space="preserve"> </w:t>
      </w:r>
      <w:r w:rsidR="00F366D3" w:rsidRPr="00F536A7">
        <w:rPr>
          <w:rFonts w:ascii="Simplified Arabic" w:hAnsi="Simplified Arabic" w:cs="Simplified Arabic" w:hint="cs"/>
          <w:b/>
          <w:bCs/>
          <w:sz w:val="32"/>
          <w:szCs w:val="32"/>
          <w:rtl/>
        </w:rPr>
        <w:t>للأساس</w:t>
      </w:r>
      <w:r w:rsidR="00532EAE" w:rsidRPr="00F536A7">
        <w:rPr>
          <w:rFonts w:ascii="Simplified Arabic" w:hAnsi="Simplified Arabic" w:cs="Simplified Arabic"/>
          <w:b/>
          <w:bCs/>
          <w:sz w:val="32"/>
          <w:szCs w:val="32"/>
          <w:rtl/>
        </w:rPr>
        <w:t xml:space="preserve"> </w:t>
      </w:r>
      <w:r w:rsidR="00B14B6E" w:rsidRPr="00F536A7">
        <w:rPr>
          <w:rFonts w:ascii="Simplified Arabic" w:hAnsi="Simplified Arabic" w:cs="Simplified Arabic"/>
          <w:b/>
          <w:bCs/>
          <w:sz w:val="32"/>
          <w:szCs w:val="32"/>
          <w:rtl/>
        </w:rPr>
        <w:t xml:space="preserve"> الجغرافي</w:t>
      </w:r>
      <w:r w:rsidR="00C35FA5">
        <w:rPr>
          <w:rFonts w:ascii="Simplified Arabic" w:hAnsi="Simplified Arabic" w:cs="Simplified Arabic" w:hint="cs"/>
          <w:b/>
          <w:bCs/>
          <w:sz w:val="32"/>
          <w:szCs w:val="32"/>
          <w:rtl/>
        </w:rPr>
        <w:t>:</w:t>
      </w:r>
    </w:p>
    <w:p w:rsidR="00B14B6E" w:rsidRPr="00EE19D1" w:rsidRDefault="00B14B6E" w:rsidP="00734BB3">
      <w:pPr>
        <w:pStyle w:val="1"/>
        <w:tabs>
          <w:tab w:val="left" w:pos="226"/>
          <w:tab w:val="left" w:pos="368"/>
        </w:tabs>
        <w:ind w:left="-52"/>
        <w:jc w:val="both"/>
        <w:rPr>
          <w:rFonts w:ascii="Simplified Arabic" w:hAnsi="Simplified Arabic" w:cs="Simplified Arabic"/>
          <w:sz w:val="28"/>
          <w:szCs w:val="28"/>
          <w:rtl/>
        </w:rPr>
      </w:pPr>
      <w:r w:rsidRPr="00F536A7">
        <w:rPr>
          <w:rFonts w:ascii="Simplified Arabic" w:hAnsi="Simplified Arabic" w:cs="Simplified Arabic"/>
          <w:b/>
          <w:bCs/>
          <w:sz w:val="28"/>
          <w:szCs w:val="28"/>
          <w:rtl/>
        </w:rPr>
        <w:t>صناديق استثمار محل</w:t>
      </w:r>
      <w:r w:rsidR="00E12D1E" w:rsidRPr="00F536A7">
        <w:rPr>
          <w:rFonts w:ascii="Simplified Arabic" w:hAnsi="Simplified Arabic" w:cs="Simplified Arabic"/>
          <w:b/>
          <w:bCs/>
          <w:sz w:val="28"/>
          <w:szCs w:val="28"/>
          <w:rtl/>
        </w:rPr>
        <w:t>ية</w:t>
      </w:r>
      <w:r w:rsidR="00532EAE" w:rsidRPr="00EE19D1">
        <w:rPr>
          <w:rFonts w:ascii="Simplified Arabic" w:hAnsi="Simplified Arabic" w:cs="Simplified Arabic"/>
          <w:sz w:val="28"/>
          <w:szCs w:val="28"/>
          <w:rtl/>
        </w:rPr>
        <w:t xml:space="preserve">: هي صناديق تستثمر </w:t>
      </w:r>
      <w:r w:rsidR="0023072F" w:rsidRPr="00EE19D1">
        <w:rPr>
          <w:rFonts w:ascii="Simplified Arabic" w:hAnsi="Simplified Arabic" w:cs="Simplified Arabic" w:hint="cs"/>
          <w:sz w:val="28"/>
          <w:szCs w:val="28"/>
          <w:rtl/>
        </w:rPr>
        <w:t>أموالها</w:t>
      </w:r>
      <w:r w:rsidR="00532EAE" w:rsidRPr="00EE19D1">
        <w:rPr>
          <w:rFonts w:ascii="Simplified Arabic" w:hAnsi="Simplified Arabic" w:cs="Simplified Arabic"/>
          <w:sz w:val="28"/>
          <w:szCs w:val="28"/>
          <w:rtl/>
        </w:rPr>
        <w:t xml:space="preserve"> في </w:t>
      </w:r>
      <w:r w:rsidR="00F366D3" w:rsidRPr="00EE19D1">
        <w:rPr>
          <w:rFonts w:ascii="Simplified Arabic" w:hAnsi="Simplified Arabic" w:cs="Simplified Arabic" w:hint="cs"/>
          <w:sz w:val="28"/>
          <w:szCs w:val="28"/>
          <w:rtl/>
        </w:rPr>
        <w:t>أوراق</w:t>
      </w:r>
      <w:r w:rsidR="00532EAE" w:rsidRPr="00EE19D1">
        <w:rPr>
          <w:rFonts w:ascii="Simplified Arabic" w:hAnsi="Simplified Arabic" w:cs="Simplified Arabic"/>
          <w:sz w:val="28"/>
          <w:szCs w:val="28"/>
          <w:rtl/>
        </w:rPr>
        <w:t xml:space="preserve"> مالية محلية</w:t>
      </w:r>
      <w:r w:rsidR="00582F1D">
        <w:rPr>
          <w:rFonts w:ascii="Simplified Arabic" w:hAnsi="Simplified Arabic" w:cs="Simplified Arabic" w:hint="cs"/>
          <w:sz w:val="28"/>
          <w:szCs w:val="28"/>
          <w:rtl/>
        </w:rPr>
        <w:t>.</w:t>
      </w:r>
      <w:r w:rsidR="00532EAE" w:rsidRPr="00EE19D1">
        <w:rPr>
          <w:rFonts w:ascii="Simplified Arabic" w:hAnsi="Simplified Arabic" w:cs="Simplified Arabic"/>
          <w:sz w:val="28"/>
          <w:szCs w:val="28"/>
          <w:rtl/>
        </w:rPr>
        <w:t xml:space="preserve"> </w:t>
      </w:r>
    </w:p>
    <w:p w:rsidR="00B14B6E" w:rsidRPr="00EE19D1" w:rsidRDefault="00B14B6E" w:rsidP="00734BB3">
      <w:pPr>
        <w:pStyle w:val="1"/>
        <w:tabs>
          <w:tab w:val="left" w:pos="226"/>
          <w:tab w:val="left" w:pos="368"/>
        </w:tabs>
        <w:ind w:left="-52"/>
        <w:jc w:val="both"/>
        <w:rPr>
          <w:rFonts w:ascii="Simplified Arabic" w:hAnsi="Simplified Arabic" w:cs="Simplified Arabic"/>
          <w:sz w:val="28"/>
          <w:szCs w:val="28"/>
          <w:rtl/>
        </w:rPr>
      </w:pPr>
      <w:r w:rsidRPr="00F536A7">
        <w:rPr>
          <w:rFonts w:ascii="Simplified Arabic" w:hAnsi="Simplified Arabic" w:cs="Simplified Arabic"/>
          <w:b/>
          <w:bCs/>
          <w:sz w:val="28"/>
          <w:szCs w:val="28"/>
          <w:rtl/>
        </w:rPr>
        <w:lastRenderedPageBreak/>
        <w:t xml:space="preserve">صناديق استثمار دولية: </w:t>
      </w:r>
      <w:r w:rsidRPr="00F536A7">
        <w:rPr>
          <w:rFonts w:ascii="Simplified Arabic" w:hAnsi="Simplified Arabic" w:cs="Simplified Arabic"/>
          <w:sz w:val="28"/>
          <w:szCs w:val="28"/>
          <w:rtl/>
        </w:rPr>
        <w:t xml:space="preserve">هي صناديق توجه </w:t>
      </w:r>
      <w:r w:rsidR="00DD6482">
        <w:rPr>
          <w:rFonts w:ascii="Simplified Arabic" w:hAnsi="Simplified Arabic" w:cs="Simplified Arabic"/>
          <w:sz w:val="28"/>
          <w:szCs w:val="28"/>
          <w:rtl/>
        </w:rPr>
        <w:t>استثماراتها</w:t>
      </w:r>
      <w:r w:rsidRPr="00F536A7">
        <w:rPr>
          <w:rFonts w:ascii="Simplified Arabic" w:hAnsi="Simplified Arabic" w:cs="Simplified Arabic"/>
          <w:sz w:val="28"/>
          <w:szCs w:val="28"/>
          <w:rtl/>
        </w:rPr>
        <w:t xml:space="preserve"> نح</w:t>
      </w:r>
      <w:r w:rsidR="00203BAB">
        <w:rPr>
          <w:rFonts w:ascii="Simplified Arabic" w:hAnsi="Simplified Arabic" w:cs="Simplified Arabic"/>
          <w:sz w:val="28"/>
          <w:szCs w:val="28"/>
          <w:rtl/>
        </w:rPr>
        <w:t>و</w:t>
      </w:r>
      <w:r w:rsidR="00ED7D47">
        <w:rPr>
          <w:rFonts w:ascii="Simplified Arabic" w:hAnsi="Simplified Arabic" w:cs="Simplified Arabic" w:hint="cs"/>
          <w:sz w:val="28"/>
          <w:szCs w:val="28"/>
          <w:rtl/>
        </w:rPr>
        <w:t xml:space="preserve"> </w:t>
      </w:r>
      <w:r w:rsidR="00F55D8F" w:rsidRPr="00F536A7">
        <w:rPr>
          <w:rFonts w:ascii="Simplified Arabic" w:hAnsi="Simplified Arabic" w:cs="Simplified Arabic" w:hint="cs"/>
          <w:sz w:val="28"/>
          <w:szCs w:val="28"/>
          <w:rtl/>
        </w:rPr>
        <w:t>أسهم</w:t>
      </w:r>
      <w:r w:rsidRPr="00F536A7">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سندات شركات مقامة في دول </w:t>
      </w:r>
      <w:r w:rsidR="00F55D8F" w:rsidRPr="00EE19D1">
        <w:rPr>
          <w:rFonts w:ascii="Simplified Arabic" w:hAnsi="Simplified Arabic" w:cs="Simplified Arabic" w:hint="cs"/>
          <w:sz w:val="28"/>
          <w:szCs w:val="28"/>
          <w:rtl/>
        </w:rPr>
        <w:t>أخرى</w:t>
      </w:r>
      <w:r w:rsidR="00BC045D"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BC045D" w:rsidRPr="00EE19D1">
        <w:rPr>
          <w:rFonts w:ascii="Simplified Arabic" w:hAnsi="Simplified Arabic" w:cs="Simplified Arabic"/>
          <w:sz w:val="28"/>
          <w:szCs w:val="28"/>
          <w:rtl/>
        </w:rPr>
        <w:t xml:space="preserve">عند الاستثمار في هذه الصناديق لابد من مراعاة </w:t>
      </w:r>
      <w:r w:rsidR="00F366D3" w:rsidRPr="00EE19D1">
        <w:rPr>
          <w:rFonts w:ascii="Simplified Arabic" w:hAnsi="Simplified Arabic" w:cs="Simplified Arabic" w:hint="cs"/>
          <w:sz w:val="28"/>
          <w:szCs w:val="28"/>
          <w:rtl/>
        </w:rPr>
        <w:t>الأوضاع</w:t>
      </w:r>
      <w:r w:rsidR="00BC045D" w:rsidRPr="00EE19D1">
        <w:rPr>
          <w:rFonts w:ascii="Simplified Arabic" w:hAnsi="Simplified Arabic" w:cs="Simplified Arabic"/>
          <w:sz w:val="28"/>
          <w:szCs w:val="28"/>
          <w:rtl/>
        </w:rPr>
        <w:t xml:space="preserve"> المالية للشركة </w:t>
      </w:r>
      <w:r w:rsidR="00203BAB">
        <w:rPr>
          <w:rFonts w:ascii="Simplified Arabic" w:hAnsi="Simplified Arabic" w:cs="Simplified Arabic"/>
          <w:sz w:val="28"/>
          <w:szCs w:val="28"/>
          <w:rtl/>
        </w:rPr>
        <w:t>و</w:t>
      </w:r>
      <w:r w:rsidR="00BC045D" w:rsidRPr="00EE19D1">
        <w:rPr>
          <w:rFonts w:ascii="Simplified Arabic" w:hAnsi="Simplified Arabic" w:cs="Simplified Arabic"/>
          <w:sz w:val="28"/>
          <w:szCs w:val="28"/>
          <w:rtl/>
        </w:rPr>
        <w:t xml:space="preserve">القيود القانونية </w:t>
      </w:r>
      <w:r w:rsidR="00203BAB">
        <w:rPr>
          <w:rFonts w:ascii="Simplified Arabic" w:hAnsi="Simplified Arabic" w:cs="Simplified Arabic"/>
          <w:sz w:val="28"/>
          <w:szCs w:val="28"/>
          <w:rtl/>
        </w:rPr>
        <w:t>و</w:t>
      </w:r>
      <w:r w:rsidR="00BC045D" w:rsidRPr="00EE19D1">
        <w:rPr>
          <w:rFonts w:ascii="Simplified Arabic" w:hAnsi="Simplified Arabic" w:cs="Simplified Arabic"/>
          <w:sz w:val="28"/>
          <w:szCs w:val="28"/>
          <w:rtl/>
        </w:rPr>
        <w:t xml:space="preserve">الفنية التي تتضمنها التشريعات المنظمة </w:t>
      </w:r>
      <w:r w:rsidR="00F366D3" w:rsidRPr="00EE19D1">
        <w:rPr>
          <w:rFonts w:ascii="Simplified Arabic" w:hAnsi="Simplified Arabic" w:cs="Simplified Arabic" w:hint="cs"/>
          <w:sz w:val="28"/>
          <w:szCs w:val="28"/>
          <w:rtl/>
        </w:rPr>
        <w:t>لأعمال</w:t>
      </w:r>
      <w:r w:rsidR="00BC045D" w:rsidRPr="00EE19D1">
        <w:rPr>
          <w:rFonts w:ascii="Simplified Arabic" w:hAnsi="Simplified Arabic" w:cs="Simplified Arabic"/>
          <w:sz w:val="28"/>
          <w:szCs w:val="28"/>
          <w:rtl/>
        </w:rPr>
        <w:t xml:space="preserve"> هذه الشركات </w:t>
      </w:r>
      <w:r w:rsidR="00203BAB">
        <w:rPr>
          <w:rFonts w:ascii="Simplified Arabic" w:hAnsi="Simplified Arabic" w:cs="Simplified Arabic"/>
          <w:sz w:val="28"/>
          <w:szCs w:val="28"/>
          <w:rtl/>
        </w:rPr>
        <w:t>و</w:t>
      </w:r>
      <w:r w:rsidR="00BC045D" w:rsidRPr="00EE19D1">
        <w:rPr>
          <w:rFonts w:ascii="Simplified Arabic" w:hAnsi="Simplified Arabic" w:cs="Simplified Arabic"/>
          <w:sz w:val="28"/>
          <w:szCs w:val="28"/>
          <w:rtl/>
        </w:rPr>
        <w:t xml:space="preserve">القوانين الناظمة للمستثمرين </w:t>
      </w:r>
      <w:r w:rsidR="00F366D3" w:rsidRPr="00EE19D1">
        <w:rPr>
          <w:rFonts w:ascii="Simplified Arabic" w:hAnsi="Simplified Arabic" w:cs="Simplified Arabic" w:hint="cs"/>
          <w:sz w:val="28"/>
          <w:szCs w:val="28"/>
          <w:rtl/>
        </w:rPr>
        <w:t>الأجانب</w:t>
      </w:r>
      <w:r w:rsidR="001A10A3">
        <w:rPr>
          <w:rFonts w:ascii="Simplified Arabic" w:hAnsi="Simplified Arabic" w:cs="Simplified Arabic" w:hint="cs"/>
          <w:sz w:val="28"/>
          <w:szCs w:val="28"/>
          <w:rtl/>
        </w:rPr>
        <w:t>.</w:t>
      </w:r>
      <w:r w:rsidR="00BC045D" w:rsidRPr="00EE19D1">
        <w:rPr>
          <w:rStyle w:val="FootnoteReference"/>
          <w:rFonts w:ascii="Simplified Arabic" w:hAnsi="Simplified Arabic" w:cs="Simplified Arabic"/>
          <w:sz w:val="28"/>
          <w:szCs w:val="28"/>
          <w:rtl/>
        </w:rPr>
        <w:footnoteReference w:id="175"/>
      </w:r>
    </w:p>
    <w:p w:rsidR="00F536A7" w:rsidRDefault="00B14B6E" w:rsidP="00734BB3">
      <w:pPr>
        <w:pStyle w:val="1"/>
        <w:tabs>
          <w:tab w:val="left" w:pos="226"/>
          <w:tab w:val="left" w:pos="368"/>
        </w:tabs>
        <w:ind w:left="-52"/>
        <w:jc w:val="both"/>
        <w:rPr>
          <w:rFonts w:ascii="Simplified Arabic" w:hAnsi="Simplified Arabic" w:cs="Simplified Arabic"/>
          <w:sz w:val="28"/>
          <w:szCs w:val="28"/>
          <w:rtl/>
        </w:rPr>
      </w:pPr>
      <w:r w:rsidRPr="00F536A7">
        <w:rPr>
          <w:rFonts w:ascii="Simplified Arabic" w:hAnsi="Simplified Arabic" w:cs="Simplified Arabic"/>
          <w:b/>
          <w:bCs/>
          <w:sz w:val="28"/>
          <w:szCs w:val="28"/>
          <w:rtl/>
        </w:rPr>
        <w:t>صناديق استثمار عبر القارات</w:t>
      </w:r>
      <w:r w:rsidR="0071564F" w:rsidRPr="00EE19D1">
        <w:rPr>
          <w:rFonts w:ascii="Simplified Arabic" w:hAnsi="Simplified Arabic" w:cs="Simplified Arabic"/>
          <w:sz w:val="28"/>
          <w:szCs w:val="28"/>
          <w:rtl/>
        </w:rPr>
        <w:t xml:space="preserve"> :</w:t>
      </w:r>
      <w:r w:rsidR="00F536A7" w:rsidRPr="00F536A7">
        <w:rPr>
          <w:rFonts w:ascii="Simplified Arabic" w:hAnsi="Simplified Arabic" w:cs="Simplified Arabic"/>
          <w:sz w:val="28"/>
          <w:szCs w:val="28"/>
          <w:rtl/>
        </w:rPr>
        <w:t xml:space="preserve"> </w:t>
      </w:r>
      <w:r w:rsidR="00F536A7" w:rsidRPr="00EE19D1">
        <w:rPr>
          <w:rFonts w:ascii="Simplified Arabic" w:hAnsi="Simplified Arabic" w:cs="Simplified Arabic"/>
          <w:sz w:val="28"/>
          <w:szCs w:val="28"/>
          <w:rtl/>
        </w:rPr>
        <w:t xml:space="preserve">تهدف هذه الصناديق </w:t>
      </w:r>
      <w:r w:rsidR="0023072F" w:rsidRPr="00EE19D1">
        <w:rPr>
          <w:rFonts w:ascii="Simplified Arabic" w:hAnsi="Simplified Arabic" w:cs="Simplified Arabic" w:hint="cs"/>
          <w:sz w:val="28"/>
          <w:szCs w:val="28"/>
          <w:rtl/>
        </w:rPr>
        <w:t>إلى</w:t>
      </w:r>
      <w:r w:rsidR="00F536A7" w:rsidRPr="00EE19D1">
        <w:rPr>
          <w:rFonts w:ascii="Simplified Arabic" w:hAnsi="Simplified Arabic" w:cs="Simplified Arabic"/>
          <w:sz w:val="28"/>
          <w:szCs w:val="28"/>
          <w:rtl/>
        </w:rPr>
        <w:t xml:space="preserve"> الاستثمار في </w:t>
      </w:r>
      <w:r w:rsidR="00F366D3" w:rsidRPr="00EE19D1">
        <w:rPr>
          <w:rFonts w:ascii="Simplified Arabic" w:hAnsi="Simplified Arabic" w:cs="Simplified Arabic" w:hint="cs"/>
          <w:sz w:val="28"/>
          <w:szCs w:val="28"/>
          <w:rtl/>
        </w:rPr>
        <w:t>الأسواق</w:t>
      </w:r>
      <w:r w:rsidR="00F536A7" w:rsidRPr="00EE19D1">
        <w:rPr>
          <w:rFonts w:ascii="Simplified Arabic" w:hAnsi="Simplified Arabic" w:cs="Simplified Arabic"/>
          <w:sz w:val="28"/>
          <w:szCs w:val="28"/>
          <w:rtl/>
        </w:rPr>
        <w:t xml:space="preserve"> الناشئة التي تتميز بالنم</w:t>
      </w:r>
      <w:r w:rsidR="00203BAB">
        <w:rPr>
          <w:rFonts w:ascii="Simplified Arabic" w:hAnsi="Simplified Arabic" w:cs="Simplified Arabic"/>
          <w:sz w:val="28"/>
          <w:szCs w:val="28"/>
          <w:rtl/>
        </w:rPr>
        <w:t>و</w:t>
      </w:r>
      <w:r w:rsidR="00ED7D47">
        <w:rPr>
          <w:rFonts w:ascii="Simplified Arabic" w:hAnsi="Simplified Arabic" w:cs="Simplified Arabic" w:hint="cs"/>
          <w:sz w:val="28"/>
          <w:szCs w:val="28"/>
          <w:rtl/>
        </w:rPr>
        <w:t xml:space="preserve"> </w:t>
      </w:r>
      <w:r w:rsidR="00F536A7" w:rsidRPr="00EE19D1">
        <w:rPr>
          <w:rFonts w:ascii="Simplified Arabic" w:hAnsi="Simplified Arabic" w:cs="Simplified Arabic"/>
          <w:sz w:val="28"/>
          <w:szCs w:val="28"/>
          <w:rtl/>
        </w:rPr>
        <w:t xml:space="preserve">السريع حيث توفر  صناديق الاستثمار في  هذه </w:t>
      </w:r>
      <w:r w:rsidR="00F366D3" w:rsidRPr="00EE19D1">
        <w:rPr>
          <w:rFonts w:ascii="Simplified Arabic" w:hAnsi="Simplified Arabic" w:cs="Simplified Arabic" w:hint="cs"/>
          <w:sz w:val="28"/>
          <w:szCs w:val="28"/>
          <w:rtl/>
        </w:rPr>
        <w:t>الأسواق</w:t>
      </w:r>
      <w:r w:rsidR="00F536A7" w:rsidRPr="00EE19D1">
        <w:rPr>
          <w:rFonts w:ascii="Simplified Arabic" w:hAnsi="Simplified Arabic" w:cs="Simplified Arabic"/>
          <w:sz w:val="28"/>
          <w:szCs w:val="28"/>
          <w:rtl/>
        </w:rPr>
        <w:t xml:space="preserve"> فرص جيدة للاستثمار على المدى المتوسط في محافظ استثمارية متوازنة</w:t>
      </w:r>
      <w:r w:rsidR="001A10A3">
        <w:rPr>
          <w:rFonts w:ascii="Simplified Arabic" w:hAnsi="Simplified Arabic" w:cs="Simplified Arabic" w:hint="cs"/>
          <w:sz w:val="28"/>
          <w:szCs w:val="28"/>
          <w:rtl/>
        </w:rPr>
        <w:t>.</w:t>
      </w:r>
      <w:r w:rsidR="00F536A7" w:rsidRPr="00EE19D1">
        <w:rPr>
          <w:rFonts w:ascii="Simplified Arabic" w:hAnsi="Simplified Arabic" w:cs="Simplified Arabic"/>
          <w:sz w:val="28"/>
          <w:szCs w:val="28"/>
          <w:rtl/>
        </w:rPr>
        <w:t xml:space="preserve"> </w:t>
      </w:r>
      <w:r w:rsidR="00F536A7" w:rsidRPr="00EE19D1">
        <w:rPr>
          <w:rStyle w:val="FootnoteReference"/>
          <w:rFonts w:ascii="Simplified Arabic" w:hAnsi="Simplified Arabic" w:cs="Simplified Arabic"/>
          <w:sz w:val="28"/>
          <w:szCs w:val="28"/>
          <w:rtl/>
        </w:rPr>
        <w:footnoteReference w:id="176"/>
      </w:r>
    </w:p>
    <w:p w:rsidR="00F27BF3" w:rsidRPr="00EE19D1" w:rsidRDefault="00F27BF3" w:rsidP="00734BB3">
      <w:pPr>
        <w:pStyle w:val="1"/>
        <w:tabs>
          <w:tab w:val="left" w:pos="226"/>
          <w:tab w:val="left" w:pos="368"/>
        </w:tabs>
        <w:ind w:left="-52"/>
        <w:jc w:val="both"/>
        <w:rPr>
          <w:rFonts w:ascii="Simplified Arabic" w:hAnsi="Simplified Arabic" w:cs="Simplified Arabic"/>
          <w:b/>
          <w:bCs/>
          <w:sz w:val="28"/>
          <w:szCs w:val="28"/>
          <w:rtl/>
        </w:rPr>
      </w:pPr>
      <w:r w:rsidRPr="00EE19D1">
        <w:rPr>
          <w:rFonts w:ascii="Simplified Arabic" w:hAnsi="Simplified Arabic" w:cs="Simplified Arabic"/>
          <w:sz w:val="28"/>
          <w:szCs w:val="28"/>
          <w:rtl/>
        </w:rPr>
        <w:t xml:space="preserve">اختلفت الدراسات في تحديد أنواع الصناديق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ذلك بسبب اختلاف المعايير التي اعتمدت عليها </w:t>
      </w:r>
      <w:r w:rsidR="00F366D3" w:rsidRPr="00EE19D1">
        <w:rPr>
          <w:rFonts w:ascii="Simplified Arabic" w:hAnsi="Simplified Arabic" w:cs="Simplified Arabic" w:hint="cs"/>
          <w:sz w:val="28"/>
          <w:szCs w:val="28"/>
          <w:rtl/>
        </w:rPr>
        <w:t>الأبحاث</w:t>
      </w:r>
      <w:r w:rsidRPr="00EE19D1">
        <w:rPr>
          <w:rFonts w:ascii="Simplified Arabic" w:hAnsi="Simplified Arabic" w:cs="Simplified Arabic"/>
          <w:sz w:val="28"/>
          <w:szCs w:val="28"/>
          <w:rtl/>
        </w:rPr>
        <w:t xml:space="preserve"> في تحديد تلك </w:t>
      </w:r>
      <w:r w:rsidR="00F366D3" w:rsidRPr="00EE19D1">
        <w:rPr>
          <w:rFonts w:ascii="Simplified Arabic" w:hAnsi="Simplified Arabic" w:cs="Simplified Arabic" w:hint="cs"/>
          <w:sz w:val="28"/>
          <w:szCs w:val="28"/>
          <w:rtl/>
        </w:rPr>
        <w:t>الأنواع</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لكن في الواقع العملي لا تتحدد صناديق الاستثمار وفق تصنيف واحد حيث ينتمي الص</w:t>
      </w:r>
      <w:r w:rsidR="00C35FA5">
        <w:rPr>
          <w:rFonts w:ascii="Simplified Arabic" w:hAnsi="Simplified Arabic" w:cs="Simplified Arabic"/>
          <w:sz w:val="28"/>
          <w:szCs w:val="28"/>
          <w:rtl/>
        </w:rPr>
        <w:t xml:space="preserve">ندوق </w:t>
      </w:r>
      <w:r w:rsidR="0023072F">
        <w:rPr>
          <w:rFonts w:ascii="Simplified Arabic" w:hAnsi="Simplified Arabic" w:cs="Simplified Arabic" w:hint="cs"/>
          <w:sz w:val="28"/>
          <w:szCs w:val="28"/>
          <w:rtl/>
        </w:rPr>
        <w:t>إلى</w:t>
      </w:r>
      <w:r w:rsidR="00C35FA5">
        <w:rPr>
          <w:rFonts w:ascii="Simplified Arabic" w:hAnsi="Simplified Arabic" w:cs="Simplified Arabic"/>
          <w:sz w:val="28"/>
          <w:szCs w:val="28"/>
          <w:rtl/>
        </w:rPr>
        <w:t xml:space="preserve"> </w:t>
      </w:r>
      <w:r w:rsidR="00F366D3">
        <w:rPr>
          <w:rFonts w:ascii="Simplified Arabic" w:hAnsi="Simplified Arabic" w:cs="Simplified Arabic" w:hint="cs"/>
          <w:sz w:val="28"/>
          <w:szCs w:val="28"/>
          <w:rtl/>
        </w:rPr>
        <w:t>أكثر</w:t>
      </w:r>
      <w:r w:rsidR="00C35FA5">
        <w:rPr>
          <w:rFonts w:ascii="Simplified Arabic" w:hAnsi="Simplified Arabic" w:cs="Simplified Arabic"/>
          <w:sz w:val="28"/>
          <w:szCs w:val="28"/>
          <w:rtl/>
        </w:rPr>
        <w:t xml:space="preserve"> من نوع في آن واحد</w:t>
      </w:r>
      <w:r w:rsidR="00C35FA5">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 xml:space="preserve">مثلا صندوق استثماري يهدف </w:t>
      </w:r>
      <w:r w:rsidR="00F366D3" w:rsidRPr="00EE19D1">
        <w:rPr>
          <w:rFonts w:ascii="Simplified Arabic" w:hAnsi="Simplified Arabic" w:cs="Simplified Arabic" w:hint="cs"/>
          <w:sz w:val="28"/>
          <w:szCs w:val="28"/>
          <w:rtl/>
        </w:rPr>
        <w:t>إلى</w:t>
      </w:r>
      <w:r w:rsidRPr="00EE19D1">
        <w:rPr>
          <w:rFonts w:ascii="Simplified Arabic" w:hAnsi="Simplified Arabic" w:cs="Simplified Arabic"/>
          <w:sz w:val="28"/>
          <w:szCs w:val="28"/>
          <w:rtl/>
        </w:rPr>
        <w:t xml:space="preserve"> تحقيق النم</w:t>
      </w:r>
      <w:r w:rsidR="00203BAB">
        <w:rPr>
          <w:rFonts w:ascii="Simplified Arabic" w:hAnsi="Simplified Arabic" w:cs="Simplified Arabic"/>
          <w:sz w:val="28"/>
          <w:szCs w:val="28"/>
          <w:rtl/>
        </w:rPr>
        <w:t>و</w:t>
      </w:r>
      <w:r w:rsidR="00ED7D47">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 xml:space="preserve">في </w:t>
      </w:r>
      <w:r w:rsidR="00F366D3" w:rsidRPr="00EE19D1">
        <w:rPr>
          <w:rFonts w:ascii="Simplified Arabic" w:hAnsi="Simplified Arabic" w:cs="Simplified Arabic" w:hint="cs"/>
          <w:sz w:val="28"/>
          <w:szCs w:val="28"/>
          <w:rtl/>
        </w:rPr>
        <w:t>استثمارات</w:t>
      </w:r>
      <w:r w:rsidR="00F366D3" w:rsidRPr="00EE19D1">
        <w:rPr>
          <w:rFonts w:ascii="Simplified Arabic" w:hAnsi="Simplified Arabic" w:cs="Simplified Arabic" w:hint="eastAsia"/>
          <w:sz w:val="28"/>
          <w:szCs w:val="28"/>
          <w:rtl/>
        </w:rPr>
        <w:t>ه</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يقوم </w:t>
      </w:r>
      <w:r w:rsidR="00F366D3" w:rsidRPr="00EE19D1">
        <w:rPr>
          <w:rFonts w:ascii="Simplified Arabic" w:hAnsi="Simplified Arabic" w:cs="Simplified Arabic" w:hint="cs"/>
          <w:sz w:val="28"/>
          <w:szCs w:val="28"/>
          <w:rtl/>
        </w:rPr>
        <w:t>بإشراك</w:t>
      </w:r>
      <w:r w:rsidRPr="00EE19D1">
        <w:rPr>
          <w:rFonts w:ascii="Simplified Arabic" w:hAnsi="Simplified Arabic" w:cs="Simplified Arabic"/>
          <w:sz w:val="28"/>
          <w:szCs w:val="28"/>
          <w:rtl/>
        </w:rPr>
        <w:t xml:space="preserve"> عدد غير محدد من المستثمرين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يضم </w:t>
      </w:r>
      <w:r w:rsidR="00F55D8F" w:rsidRPr="00EE19D1">
        <w:rPr>
          <w:rFonts w:ascii="Simplified Arabic" w:hAnsi="Simplified Arabic" w:cs="Simplified Arabic" w:hint="cs"/>
          <w:sz w:val="28"/>
          <w:szCs w:val="28"/>
          <w:rtl/>
        </w:rPr>
        <w:t>أسهم</w:t>
      </w:r>
      <w:r w:rsidRPr="00EE19D1">
        <w:rPr>
          <w:rFonts w:ascii="Simplified Arabic" w:hAnsi="Simplified Arabic" w:cs="Simplified Arabic"/>
          <w:sz w:val="28"/>
          <w:szCs w:val="28"/>
          <w:rtl/>
        </w:rPr>
        <w:t xml:space="preserve"> شركات ناشئة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لا يتم تحميل مصاريف بيع على مستثمريه</w:t>
      </w:r>
      <w:r w:rsidRPr="00EE19D1">
        <w:rPr>
          <w:rFonts w:ascii="Simplified Arabic" w:hAnsi="Simplified Arabic" w:cs="Simplified Arabic"/>
          <w:b/>
          <w:bCs/>
          <w:sz w:val="28"/>
          <w:szCs w:val="28"/>
          <w:rtl/>
        </w:rPr>
        <w:t>.</w:t>
      </w:r>
    </w:p>
    <w:p w:rsidR="008E6120" w:rsidRPr="00EE19D1" w:rsidRDefault="008E6120" w:rsidP="00734BB3">
      <w:pPr>
        <w:tabs>
          <w:tab w:val="left" w:pos="226"/>
          <w:tab w:val="left" w:pos="368"/>
        </w:tabs>
        <w:ind w:left="-52"/>
        <w:jc w:val="both"/>
        <w:rPr>
          <w:rFonts w:ascii="Simplified Arabic" w:hAnsi="Simplified Arabic" w:cs="Simplified Arabic"/>
          <w:sz w:val="28"/>
          <w:szCs w:val="28"/>
          <w:rtl/>
        </w:rPr>
      </w:pPr>
    </w:p>
    <w:p w:rsidR="008E6120" w:rsidRPr="00EE19D1" w:rsidRDefault="00B3149E" w:rsidP="00734BB3">
      <w:pPr>
        <w:pStyle w:val="1"/>
        <w:tabs>
          <w:tab w:val="left" w:pos="226"/>
          <w:tab w:val="left" w:pos="368"/>
        </w:tabs>
        <w:ind w:left="-52"/>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2-1-4 </w:t>
      </w:r>
      <w:r w:rsidR="008E6120" w:rsidRPr="00EE19D1">
        <w:rPr>
          <w:rFonts w:ascii="Simplified Arabic" w:hAnsi="Simplified Arabic" w:cs="Simplified Arabic"/>
          <w:b/>
          <w:bCs/>
          <w:sz w:val="28"/>
          <w:szCs w:val="28"/>
          <w:rtl/>
        </w:rPr>
        <w:t xml:space="preserve">مزايا  </w:t>
      </w:r>
      <w:r w:rsidR="00203BAB">
        <w:rPr>
          <w:rFonts w:ascii="Simplified Arabic" w:hAnsi="Simplified Arabic" w:cs="Simplified Arabic"/>
          <w:b/>
          <w:bCs/>
          <w:sz w:val="28"/>
          <w:szCs w:val="28"/>
          <w:rtl/>
        </w:rPr>
        <w:t>و</w:t>
      </w:r>
      <w:r w:rsidR="008E6120" w:rsidRPr="00EE19D1">
        <w:rPr>
          <w:rFonts w:ascii="Simplified Arabic" w:hAnsi="Simplified Arabic" w:cs="Simplified Arabic"/>
          <w:b/>
          <w:bCs/>
          <w:sz w:val="28"/>
          <w:szCs w:val="28"/>
          <w:rtl/>
        </w:rPr>
        <w:t>أهمية صناديق الاستثمار</w:t>
      </w:r>
      <w:r w:rsidR="001A10A3">
        <w:rPr>
          <w:rFonts w:ascii="Simplified Arabic" w:hAnsi="Simplified Arabic" w:cs="Simplified Arabic" w:hint="cs"/>
          <w:b/>
          <w:bCs/>
          <w:sz w:val="28"/>
          <w:szCs w:val="28"/>
          <w:rtl/>
        </w:rPr>
        <w:t>:</w:t>
      </w:r>
      <w:r w:rsidR="008E6120" w:rsidRPr="00EE19D1">
        <w:rPr>
          <w:rFonts w:ascii="Simplified Arabic" w:hAnsi="Simplified Arabic" w:cs="Simplified Arabic"/>
          <w:b/>
          <w:bCs/>
          <w:sz w:val="28"/>
          <w:szCs w:val="28"/>
          <w:rtl/>
        </w:rPr>
        <w:t xml:space="preserve"> </w:t>
      </w:r>
    </w:p>
    <w:p w:rsidR="008E6120" w:rsidRPr="00EE19D1" w:rsidRDefault="008E6120"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يقوم نشاط سوق رأس المال على التعامل ما بين الشركات المساهمة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المؤسسات </w:t>
      </w:r>
      <w:r w:rsidR="00203BAB">
        <w:rPr>
          <w:rFonts w:ascii="Simplified Arabic" w:hAnsi="Simplified Arabic" w:cs="Simplified Arabic"/>
          <w:sz w:val="28"/>
          <w:szCs w:val="28"/>
          <w:rtl/>
        </w:rPr>
        <w:t>و</w:t>
      </w:r>
      <w:r w:rsidR="00F366D3" w:rsidRPr="00EE19D1">
        <w:rPr>
          <w:rFonts w:ascii="Simplified Arabic" w:hAnsi="Simplified Arabic" w:cs="Simplified Arabic" w:hint="cs"/>
          <w:sz w:val="28"/>
          <w:szCs w:val="28"/>
          <w:rtl/>
        </w:rPr>
        <w:t>الأفراد</w:t>
      </w:r>
      <w:r w:rsidRPr="00EE19D1">
        <w:rPr>
          <w:rFonts w:ascii="Simplified Arabic" w:hAnsi="Simplified Arabic" w:cs="Simplified Arabic"/>
          <w:sz w:val="28"/>
          <w:szCs w:val="28"/>
          <w:rtl/>
        </w:rPr>
        <w:t xml:space="preserve"> المستثمرين في تداول </w:t>
      </w:r>
      <w:r w:rsidR="00203BAB">
        <w:rPr>
          <w:rFonts w:ascii="Simplified Arabic" w:hAnsi="Simplified Arabic" w:cs="Simplified Arabic"/>
          <w:sz w:val="28"/>
          <w:szCs w:val="28"/>
          <w:rtl/>
        </w:rPr>
        <w:t>و</w:t>
      </w:r>
      <w:r w:rsidR="00F366D3" w:rsidRPr="00EE19D1">
        <w:rPr>
          <w:rFonts w:ascii="Simplified Arabic" w:hAnsi="Simplified Arabic" w:cs="Simplified Arabic" w:hint="cs"/>
          <w:sz w:val="28"/>
          <w:szCs w:val="28"/>
          <w:rtl/>
        </w:rPr>
        <w:t>إصدار</w:t>
      </w:r>
      <w:r w:rsidRPr="00EE19D1">
        <w:rPr>
          <w:rFonts w:ascii="Simplified Arabic" w:hAnsi="Simplified Arabic" w:cs="Simplified Arabic"/>
          <w:sz w:val="28"/>
          <w:szCs w:val="28"/>
          <w:rtl/>
        </w:rPr>
        <w:t xml:space="preserve"> </w:t>
      </w:r>
      <w:r w:rsidR="006A7F3D" w:rsidRPr="00EE19D1">
        <w:rPr>
          <w:rFonts w:ascii="Simplified Arabic" w:hAnsi="Simplified Arabic" w:cs="Simplified Arabic" w:hint="cs"/>
          <w:sz w:val="28"/>
          <w:szCs w:val="28"/>
          <w:rtl/>
        </w:rPr>
        <w:t>الأوراق</w:t>
      </w:r>
      <w:r w:rsidRPr="00EE19D1">
        <w:rPr>
          <w:rFonts w:ascii="Simplified Arabic" w:hAnsi="Simplified Arabic" w:cs="Simplified Arabic"/>
          <w:sz w:val="28"/>
          <w:szCs w:val="28"/>
          <w:rtl/>
        </w:rPr>
        <w:t xml:space="preserve"> المالية. وهناك ثلاثة عوامل رئيسية يعتمدها المستثمر للقيام بعملية الاستثمار هي</w:t>
      </w:r>
      <w:r w:rsidR="00F536A7">
        <w:rPr>
          <w:rFonts w:ascii="Simplified Arabic" w:hAnsi="Simplified Arabic" w:cs="Simplified Arabic" w:hint="cs"/>
          <w:sz w:val="28"/>
          <w:szCs w:val="28"/>
          <w:rtl/>
        </w:rPr>
        <w:t>:</w:t>
      </w:r>
      <w:r w:rsidR="00F536A7" w:rsidRPr="00F536A7">
        <w:rPr>
          <w:rStyle w:val="FootnoteReference"/>
          <w:rFonts w:ascii="Simplified Arabic" w:hAnsi="Simplified Arabic" w:cs="Simplified Arabic"/>
          <w:sz w:val="28"/>
          <w:szCs w:val="28"/>
          <w:rtl/>
        </w:rPr>
        <w:t xml:space="preserve"> </w:t>
      </w:r>
      <w:r w:rsidR="00F536A7" w:rsidRPr="00EE19D1">
        <w:rPr>
          <w:rStyle w:val="FootnoteReference"/>
          <w:rFonts w:ascii="Simplified Arabic" w:hAnsi="Simplified Arabic" w:cs="Simplified Arabic"/>
          <w:sz w:val="28"/>
          <w:szCs w:val="28"/>
          <w:rtl/>
        </w:rPr>
        <w:footnoteReference w:id="177"/>
      </w:r>
      <w:r w:rsidRPr="00EE19D1">
        <w:rPr>
          <w:rFonts w:ascii="Simplified Arabic" w:hAnsi="Simplified Arabic" w:cs="Simplified Arabic"/>
          <w:sz w:val="28"/>
          <w:szCs w:val="28"/>
          <w:rtl/>
        </w:rPr>
        <w:t xml:space="preserve"> </w:t>
      </w:r>
    </w:p>
    <w:p w:rsidR="008E6120" w:rsidRPr="00EE19D1" w:rsidRDefault="008E6120" w:rsidP="00470CE6">
      <w:pPr>
        <w:pStyle w:val="1"/>
        <w:numPr>
          <w:ilvl w:val="0"/>
          <w:numId w:val="22"/>
        </w:numPr>
        <w:tabs>
          <w:tab w:val="left" w:pos="226"/>
          <w:tab w:val="left" w:pos="368"/>
        </w:tabs>
        <w:ind w:left="-52" w:firstLine="0"/>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العائد المتوقع </w:t>
      </w:r>
      <w:r w:rsidR="00ED7D47">
        <w:rPr>
          <w:rFonts w:ascii="Simplified Arabic" w:hAnsi="Simplified Arabic" w:cs="Simplified Arabic" w:hint="cs"/>
          <w:sz w:val="28"/>
          <w:szCs w:val="28"/>
          <w:rtl/>
        </w:rPr>
        <w:t>أ</w:t>
      </w:r>
      <w:r w:rsidR="006A7F3D" w:rsidRPr="00EE19D1">
        <w:rPr>
          <w:rFonts w:ascii="Simplified Arabic" w:hAnsi="Simplified Arabic" w:cs="Simplified Arabic" w:hint="cs"/>
          <w:sz w:val="28"/>
          <w:szCs w:val="28"/>
          <w:rtl/>
        </w:rPr>
        <w:t>ن</w:t>
      </w:r>
      <w:r w:rsidRPr="00EE19D1">
        <w:rPr>
          <w:rFonts w:ascii="Simplified Arabic" w:hAnsi="Simplified Arabic" w:cs="Simplified Arabic"/>
          <w:sz w:val="28"/>
          <w:szCs w:val="28"/>
          <w:rtl/>
        </w:rPr>
        <w:t xml:space="preserve"> يحققه</w:t>
      </w:r>
      <w:r w:rsidR="00ED7D47">
        <w:rPr>
          <w:rFonts w:ascii="Simplified Arabic" w:hAnsi="Simplified Arabic" w:cs="Simplified Arabic"/>
          <w:sz w:val="28"/>
          <w:szCs w:val="28"/>
          <w:rtl/>
        </w:rPr>
        <w:t xml:space="preserve"> المستثمر خلال فترة زمنية محددة</w:t>
      </w:r>
      <w:r w:rsidR="00ED7D47">
        <w:rPr>
          <w:rFonts w:ascii="Simplified Arabic" w:hAnsi="Simplified Arabic" w:cs="Simplified Arabic" w:hint="cs"/>
          <w:sz w:val="28"/>
          <w:szCs w:val="28"/>
          <w:rtl/>
        </w:rPr>
        <w:t>.</w:t>
      </w:r>
    </w:p>
    <w:p w:rsidR="008E6120" w:rsidRPr="00EE19D1" w:rsidRDefault="008E6120" w:rsidP="00470CE6">
      <w:pPr>
        <w:pStyle w:val="1"/>
        <w:numPr>
          <w:ilvl w:val="0"/>
          <w:numId w:val="22"/>
        </w:numPr>
        <w:tabs>
          <w:tab w:val="left" w:pos="226"/>
          <w:tab w:val="left" w:pos="368"/>
        </w:tabs>
        <w:ind w:left="-52" w:firstLine="0"/>
        <w:jc w:val="both"/>
        <w:rPr>
          <w:rFonts w:ascii="Simplified Arabic" w:hAnsi="Simplified Arabic" w:cs="Simplified Arabic"/>
          <w:sz w:val="28"/>
          <w:szCs w:val="28"/>
          <w:rtl/>
        </w:rPr>
      </w:pPr>
      <w:r w:rsidRPr="00EE19D1">
        <w:rPr>
          <w:rFonts w:ascii="Simplified Arabic" w:hAnsi="Simplified Arabic" w:cs="Simplified Arabic"/>
          <w:sz w:val="28"/>
          <w:szCs w:val="28"/>
          <w:rtl/>
        </w:rPr>
        <w:t>المخاطر التي ينطوي عليها استثماره</w:t>
      </w:r>
      <w:r w:rsidR="00ED7D47">
        <w:rPr>
          <w:rFonts w:ascii="Simplified Arabic" w:hAnsi="Simplified Arabic" w:cs="Simplified Arabic" w:hint="cs"/>
          <w:sz w:val="28"/>
          <w:szCs w:val="28"/>
          <w:rtl/>
          <w:lang w:bidi="ar-SY"/>
        </w:rPr>
        <w:t>.</w:t>
      </w:r>
      <w:r w:rsidRPr="00EE19D1">
        <w:rPr>
          <w:rFonts w:ascii="Simplified Arabic" w:hAnsi="Simplified Arabic" w:cs="Simplified Arabic"/>
          <w:sz w:val="28"/>
          <w:szCs w:val="28"/>
          <w:rtl/>
        </w:rPr>
        <w:t xml:space="preserve"> </w:t>
      </w:r>
    </w:p>
    <w:p w:rsidR="008E6120" w:rsidRPr="00EE19D1" w:rsidRDefault="008E6120" w:rsidP="00470CE6">
      <w:pPr>
        <w:pStyle w:val="1"/>
        <w:numPr>
          <w:ilvl w:val="0"/>
          <w:numId w:val="22"/>
        </w:numPr>
        <w:tabs>
          <w:tab w:val="left" w:pos="226"/>
          <w:tab w:val="left" w:pos="368"/>
        </w:tabs>
        <w:ind w:left="-52" w:firstLine="0"/>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السيولة التي تعتبر العنصر الرئيسي </w:t>
      </w:r>
      <w:r w:rsidR="00F366D3" w:rsidRPr="00EE19D1">
        <w:rPr>
          <w:rFonts w:ascii="Simplified Arabic" w:hAnsi="Simplified Arabic" w:cs="Simplified Arabic" w:hint="cs"/>
          <w:sz w:val="28"/>
          <w:szCs w:val="28"/>
          <w:rtl/>
        </w:rPr>
        <w:t>الأخير</w:t>
      </w:r>
      <w:r w:rsidRPr="00EE19D1">
        <w:rPr>
          <w:rFonts w:ascii="Simplified Arabic" w:hAnsi="Simplified Arabic" w:cs="Simplified Arabic"/>
          <w:sz w:val="28"/>
          <w:szCs w:val="28"/>
          <w:rtl/>
        </w:rPr>
        <w:t xml:space="preserve"> الذي يأخذه المستثمر بعين الاعتبار</w:t>
      </w:r>
      <w:r w:rsidR="00ED7D47">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p>
    <w:p w:rsidR="008E6120" w:rsidRPr="00EE19D1" w:rsidRDefault="008E6120"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تقدم صناديق الاستثمار لمستثمريها العديد من المزايا مثل العائد من توزيعات الصندوق</w:t>
      </w:r>
      <w:r w:rsidR="00C35FA5">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6A7F3D">
        <w:rPr>
          <w:rFonts w:ascii="Simplified Arabic" w:hAnsi="Simplified Arabic" w:cs="Simplified Arabic" w:hint="cs"/>
          <w:sz w:val="28"/>
          <w:szCs w:val="28"/>
          <w:rtl/>
        </w:rPr>
        <w:t>ال</w:t>
      </w:r>
      <w:r w:rsidR="006A7F3D" w:rsidRPr="00EE19D1">
        <w:rPr>
          <w:rFonts w:ascii="Simplified Arabic" w:hAnsi="Simplified Arabic" w:cs="Simplified Arabic" w:hint="cs"/>
          <w:sz w:val="28"/>
          <w:szCs w:val="28"/>
          <w:rtl/>
        </w:rPr>
        <w:t>أرباح</w:t>
      </w:r>
      <w:r w:rsidRPr="00EE19D1">
        <w:rPr>
          <w:rFonts w:ascii="Simplified Arabic" w:hAnsi="Simplified Arabic" w:cs="Simplified Arabic"/>
          <w:sz w:val="28"/>
          <w:szCs w:val="28"/>
          <w:rtl/>
        </w:rPr>
        <w:t xml:space="preserve"> </w:t>
      </w:r>
      <w:r w:rsidR="00F366D3" w:rsidRPr="00EE19D1">
        <w:rPr>
          <w:rFonts w:ascii="Simplified Arabic" w:hAnsi="Simplified Arabic" w:cs="Simplified Arabic" w:hint="cs"/>
          <w:sz w:val="28"/>
          <w:szCs w:val="28"/>
          <w:rtl/>
        </w:rPr>
        <w:t>الرأسمالية</w:t>
      </w:r>
      <w:r w:rsidR="00F536A7">
        <w:rPr>
          <w:rFonts w:ascii="Simplified Arabic" w:hAnsi="Simplified Arabic" w:cs="Simplified Arabic" w:hint="cs"/>
          <w:sz w:val="28"/>
          <w:szCs w:val="28"/>
          <w:rtl/>
        </w:rPr>
        <w:t>،</w:t>
      </w:r>
      <w:r w:rsidR="00504C3F">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الفوائد المستحقة للسندات التي يتضم</w:t>
      </w:r>
      <w:r w:rsidR="00F536A7">
        <w:rPr>
          <w:rFonts w:ascii="Simplified Arabic" w:hAnsi="Simplified Arabic" w:cs="Simplified Arabic"/>
          <w:sz w:val="28"/>
          <w:szCs w:val="28"/>
          <w:rtl/>
        </w:rPr>
        <w:t>نها الصندوق</w:t>
      </w:r>
      <w:r w:rsidR="00F536A7">
        <w:rPr>
          <w:rFonts w:ascii="Simplified Arabic" w:hAnsi="Simplified Arabic" w:cs="Simplified Arabic" w:hint="cs"/>
          <w:sz w:val="28"/>
          <w:szCs w:val="28"/>
          <w:rtl/>
        </w:rPr>
        <w:t>،</w:t>
      </w:r>
      <w:r w:rsidR="00F536A7">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F536A7">
        <w:rPr>
          <w:rFonts w:ascii="Simplified Arabic" w:hAnsi="Simplified Arabic" w:cs="Simplified Arabic"/>
          <w:sz w:val="28"/>
          <w:szCs w:val="28"/>
          <w:rtl/>
        </w:rPr>
        <w:t>التي يعاد استثمارها من دون رسوم</w:t>
      </w:r>
      <w:r w:rsidRPr="00EE19D1">
        <w:rPr>
          <w:rFonts w:ascii="Simplified Arabic" w:hAnsi="Simplified Arabic" w:cs="Simplified Arabic"/>
          <w:sz w:val="28"/>
          <w:szCs w:val="28"/>
          <w:rtl/>
        </w:rPr>
        <w:t xml:space="preserve">، </w:t>
      </w:r>
      <w:r w:rsidR="00504C3F">
        <w:rPr>
          <w:rFonts w:ascii="Simplified Arabic" w:hAnsi="Simplified Arabic" w:cs="Simplified Arabic" w:hint="cs"/>
          <w:sz w:val="28"/>
          <w:szCs w:val="28"/>
          <w:rtl/>
        </w:rPr>
        <w:t>و</w:t>
      </w:r>
      <w:r w:rsidRPr="00EE19D1">
        <w:rPr>
          <w:rFonts w:ascii="Simplified Arabic" w:hAnsi="Simplified Arabic" w:cs="Simplified Arabic"/>
          <w:sz w:val="28"/>
          <w:szCs w:val="28"/>
          <w:rtl/>
        </w:rPr>
        <w:t>التنويع الذي يعمل على تخفيض المخاطر</w:t>
      </w:r>
      <w:r w:rsidR="00F536A7">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أخيرا</w:t>
      </w:r>
      <w:r w:rsidR="00504C3F">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السيولة التي يحققها المستثمر</w:t>
      </w:r>
      <w:r w:rsidR="00F536A7">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إما  باسترداد الوثائق من قبل الصندوق </w:t>
      </w:r>
      <w:r w:rsidR="00F366D3" w:rsidRPr="00EE19D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ED7D47">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بيعها.</w:t>
      </w:r>
      <w:bookmarkStart w:id="4" w:name="_Ref266285358"/>
      <w:r w:rsidRPr="00EE19D1">
        <w:rPr>
          <w:rStyle w:val="FootnoteReference"/>
          <w:rFonts w:ascii="Simplified Arabic" w:hAnsi="Simplified Arabic" w:cs="Simplified Arabic"/>
          <w:sz w:val="28"/>
          <w:szCs w:val="28"/>
          <w:rtl/>
        </w:rPr>
        <w:footnoteReference w:id="178"/>
      </w:r>
      <w:bookmarkEnd w:id="4"/>
    </w:p>
    <w:p w:rsidR="008E6120" w:rsidRPr="00EE19D1" w:rsidRDefault="008E6120" w:rsidP="00734BB3">
      <w:pPr>
        <w:pStyle w:val="12"/>
        <w:tabs>
          <w:tab w:val="left" w:pos="226"/>
          <w:tab w:val="left" w:pos="368"/>
        </w:tabs>
        <w:ind w:left="-52"/>
        <w:jc w:val="both"/>
        <w:rPr>
          <w:rtl/>
          <w:lang w:val="ru-RU" w:bidi="ar-SY"/>
        </w:rPr>
      </w:pPr>
      <w:r w:rsidRPr="00F536A7">
        <w:rPr>
          <w:rFonts w:ascii="Simplified Arabic" w:hAnsi="Simplified Arabic" w:cs="Simplified Arabic"/>
          <w:sz w:val="28"/>
          <w:szCs w:val="28"/>
          <w:rtl/>
        </w:rPr>
        <w:t xml:space="preserve">يحقق المستثمر من خلال صناديق الاستثمار أهدافه الاستثمارية المخطط لها, فكل صندوق يتكون من مجموعة من المستثمرين متماثلي </w:t>
      </w:r>
      <w:r w:rsidR="00F366D3" w:rsidRPr="00F536A7">
        <w:rPr>
          <w:rFonts w:ascii="Simplified Arabic" w:hAnsi="Simplified Arabic" w:cs="Simplified Arabic" w:hint="cs"/>
          <w:sz w:val="28"/>
          <w:szCs w:val="28"/>
          <w:rtl/>
        </w:rPr>
        <w:t>الأهداف</w:t>
      </w:r>
      <w:r w:rsidRPr="00F536A7">
        <w:rPr>
          <w:rFonts w:ascii="Simplified Arabic" w:hAnsi="Simplified Arabic" w:cs="Simplified Arabic"/>
          <w:sz w:val="28"/>
          <w:szCs w:val="28"/>
          <w:rtl/>
        </w:rPr>
        <w:t xml:space="preserve">, يدير الصندوق مجموعة من </w:t>
      </w:r>
      <w:r w:rsidR="00D93D59">
        <w:rPr>
          <w:rFonts w:ascii="Simplified Arabic" w:hAnsi="Simplified Arabic" w:cs="Simplified Arabic"/>
          <w:sz w:val="28"/>
          <w:szCs w:val="28"/>
          <w:rtl/>
        </w:rPr>
        <w:t>أصحاب</w:t>
      </w:r>
      <w:r w:rsidRPr="00F536A7">
        <w:rPr>
          <w:rFonts w:ascii="Simplified Arabic" w:hAnsi="Simplified Arabic" w:cs="Simplified Arabic"/>
          <w:sz w:val="28"/>
          <w:szCs w:val="28"/>
          <w:rtl/>
        </w:rPr>
        <w:t xml:space="preserve"> </w:t>
      </w:r>
      <w:r w:rsidRPr="00F536A7">
        <w:rPr>
          <w:rFonts w:ascii="Simplified Arabic" w:hAnsi="Simplified Arabic" w:cs="Simplified Arabic"/>
          <w:sz w:val="28"/>
          <w:szCs w:val="28"/>
          <w:rtl/>
        </w:rPr>
        <w:lastRenderedPageBreak/>
        <w:t>الخبرة</w:t>
      </w:r>
      <w:r w:rsidR="00F536A7">
        <w:rPr>
          <w:rFonts w:ascii="Simplified Arabic" w:hAnsi="Simplified Arabic" w:cs="Simplified Arabic" w:hint="cs"/>
          <w:sz w:val="28"/>
          <w:szCs w:val="28"/>
          <w:rtl/>
        </w:rPr>
        <w:t xml:space="preserve"> </w:t>
      </w:r>
      <w:r w:rsidR="00203BAB">
        <w:rPr>
          <w:rFonts w:ascii="Simplified Arabic" w:hAnsi="Simplified Arabic" w:cs="Simplified Arabic"/>
          <w:sz w:val="28"/>
          <w:szCs w:val="28"/>
          <w:rtl/>
        </w:rPr>
        <w:t>و</w:t>
      </w:r>
      <w:r w:rsidRPr="00F536A7">
        <w:rPr>
          <w:rFonts w:ascii="Simplified Arabic" w:hAnsi="Simplified Arabic" w:cs="Simplified Arabic"/>
          <w:sz w:val="28"/>
          <w:szCs w:val="28"/>
          <w:rtl/>
        </w:rPr>
        <w:t>الكفاءة</w:t>
      </w:r>
      <w:r w:rsidR="00F536A7">
        <w:rPr>
          <w:rFonts w:ascii="Simplified Arabic" w:hAnsi="Simplified Arabic" w:cs="Simplified Arabic" w:hint="cs"/>
          <w:sz w:val="28"/>
          <w:szCs w:val="28"/>
          <w:rtl/>
        </w:rPr>
        <w:t>،</w:t>
      </w:r>
      <w:r w:rsidRPr="00F536A7">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F536A7">
        <w:rPr>
          <w:rFonts w:ascii="Simplified Arabic" w:hAnsi="Simplified Arabic" w:cs="Simplified Arabic"/>
          <w:sz w:val="28"/>
          <w:szCs w:val="28"/>
          <w:rtl/>
        </w:rPr>
        <w:t xml:space="preserve">الذين يستثمرون أموال المستثمرين في شراء </w:t>
      </w:r>
      <w:r w:rsidR="00203BAB">
        <w:rPr>
          <w:rFonts w:ascii="Simplified Arabic" w:hAnsi="Simplified Arabic" w:cs="Simplified Arabic"/>
          <w:sz w:val="28"/>
          <w:szCs w:val="28"/>
          <w:rtl/>
        </w:rPr>
        <w:t>و</w:t>
      </w:r>
      <w:r w:rsidRPr="00F536A7">
        <w:rPr>
          <w:rFonts w:ascii="Simplified Arabic" w:hAnsi="Simplified Arabic" w:cs="Simplified Arabic"/>
          <w:sz w:val="28"/>
          <w:szCs w:val="28"/>
          <w:rtl/>
        </w:rPr>
        <w:t>بيع الأوراق المالية متماشية مع أهداف</w:t>
      </w:r>
      <w:r w:rsidR="00ED7D47">
        <w:rPr>
          <w:rFonts w:ascii="Simplified Arabic" w:hAnsi="Simplified Arabic" w:cs="Simplified Arabic" w:hint="cs"/>
          <w:sz w:val="28"/>
          <w:szCs w:val="28"/>
          <w:rtl/>
        </w:rPr>
        <w:t>هم</w:t>
      </w:r>
      <w:r w:rsidRPr="00EE19D1">
        <w:rPr>
          <w:rtl/>
          <w:lang w:val="ru-RU" w:bidi="ar-SY"/>
        </w:rPr>
        <w:t>.</w:t>
      </w:r>
    </w:p>
    <w:p w:rsidR="008E6120" w:rsidRPr="00EE19D1" w:rsidRDefault="00203BAB" w:rsidP="00504C3F">
      <w:pPr>
        <w:pStyle w:val="1"/>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sz w:val="28"/>
          <w:szCs w:val="28"/>
          <w:rtl/>
          <w:lang w:bidi="ar-SY"/>
        </w:rPr>
        <w:t>و</w:t>
      </w:r>
      <w:r w:rsidR="00ED7D47">
        <w:rPr>
          <w:rFonts w:ascii="Simplified Arabic" w:hAnsi="Simplified Arabic" w:cs="Simplified Arabic"/>
          <w:sz w:val="28"/>
          <w:szCs w:val="28"/>
          <w:rtl/>
          <w:lang w:bidi="ar-SY"/>
        </w:rPr>
        <w:t xml:space="preserve">بسبب هذه المميزات في الصناديق </w:t>
      </w:r>
      <w:r w:rsidR="008E6120" w:rsidRPr="00EE19D1">
        <w:rPr>
          <w:rFonts w:ascii="Simplified Arabic" w:hAnsi="Simplified Arabic" w:cs="Simplified Arabic"/>
          <w:sz w:val="28"/>
          <w:szCs w:val="28"/>
          <w:rtl/>
          <w:lang w:bidi="ar-SY"/>
        </w:rPr>
        <w:t>الاستثمارية</w:t>
      </w:r>
      <w:r w:rsidR="00F536A7">
        <w:rPr>
          <w:rFonts w:ascii="Simplified Arabic" w:hAnsi="Simplified Arabic" w:cs="Simplified Arabic" w:hint="cs"/>
          <w:sz w:val="28"/>
          <w:szCs w:val="28"/>
          <w:rtl/>
          <w:lang w:bidi="ar-SY"/>
        </w:rPr>
        <w:t>،</w:t>
      </w:r>
      <w:r w:rsidR="008E6120" w:rsidRPr="00EE19D1">
        <w:rPr>
          <w:rFonts w:ascii="Simplified Arabic" w:hAnsi="Simplified Arabic" w:cs="Simplified Arabic"/>
          <w:sz w:val="28"/>
          <w:szCs w:val="28"/>
          <w:rtl/>
          <w:lang w:bidi="ar-SY"/>
        </w:rPr>
        <w:t xml:space="preserve"> سعت شركات الاستثمار </w:t>
      </w:r>
      <w:r>
        <w:rPr>
          <w:rFonts w:ascii="Simplified Arabic" w:hAnsi="Simplified Arabic" w:cs="Simplified Arabic"/>
          <w:sz w:val="28"/>
          <w:szCs w:val="28"/>
          <w:rtl/>
          <w:lang w:bidi="ar-SY"/>
        </w:rPr>
        <w:t>و</w:t>
      </w:r>
      <w:r w:rsidR="008E6120" w:rsidRPr="00EE19D1">
        <w:rPr>
          <w:rFonts w:ascii="Simplified Arabic" w:hAnsi="Simplified Arabic" w:cs="Simplified Arabic"/>
          <w:sz w:val="28"/>
          <w:szCs w:val="28"/>
          <w:rtl/>
          <w:lang w:bidi="ar-SY"/>
        </w:rPr>
        <w:t xml:space="preserve">البنوك </w:t>
      </w:r>
      <w:r>
        <w:rPr>
          <w:rFonts w:ascii="Simplified Arabic" w:hAnsi="Simplified Arabic" w:cs="Simplified Arabic"/>
          <w:sz w:val="28"/>
          <w:szCs w:val="28"/>
          <w:rtl/>
          <w:lang w:bidi="ar-SY"/>
        </w:rPr>
        <w:t>و</w:t>
      </w:r>
      <w:r w:rsidR="008E6120" w:rsidRPr="00EE19D1">
        <w:rPr>
          <w:rFonts w:ascii="Simplified Arabic" w:hAnsi="Simplified Arabic" w:cs="Simplified Arabic"/>
          <w:sz w:val="28"/>
          <w:szCs w:val="28"/>
          <w:rtl/>
          <w:lang w:bidi="ar-SY"/>
        </w:rPr>
        <w:t xml:space="preserve">شركات التامين </w:t>
      </w:r>
      <w:r w:rsidR="00F366D3" w:rsidRPr="00EE19D1">
        <w:rPr>
          <w:rFonts w:ascii="Simplified Arabic" w:hAnsi="Simplified Arabic" w:cs="Simplified Arabic" w:hint="cs"/>
          <w:sz w:val="28"/>
          <w:szCs w:val="28"/>
          <w:rtl/>
          <w:lang w:bidi="ar-SY"/>
        </w:rPr>
        <w:t>لإنشاء</w:t>
      </w:r>
      <w:r w:rsidR="008E6120" w:rsidRPr="00EE19D1">
        <w:rPr>
          <w:rFonts w:ascii="Simplified Arabic" w:hAnsi="Simplified Arabic" w:cs="Simplified Arabic"/>
          <w:sz w:val="28"/>
          <w:szCs w:val="28"/>
          <w:rtl/>
          <w:lang w:bidi="ar-SY"/>
        </w:rPr>
        <w:t xml:space="preserve"> صناديق الاستثمار التي تعمل على جذب مدخرات المستثمرين </w:t>
      </w:r>
      <w:r>
        <w:rPr>
          <w:rFonts w:ascii="Simplified Arabic" w:hAnsi="Simplified Arabic" w:cs="Simplified Arabic"/>
          <w:sz w:val="28"/>
          <w:szCs w:val="28"/>
          <w:rtl/>
          <w:lang w:bidi="ar-SY"/>
        </w:rPr>
        <w:t>و</w:t>
      </w:r>
      <w:r w:rsidR="008E6120" w:rsidRPr="00EE19D1">
        <w:rPr>
          <w:rFonts w:ascii="Simplified Arabic" w:hAnsi="Simplified Arabic" w:cs="Simplified Arabic"/>
          <w:sz w:val="28"/>
          <w:szCs w:val="28"/>
          <w:rtl/>
          <w:lang w:bidi="ar-SY"/>
        </w:rPr>
        <w:t>توجيهها نح</w:t>
      </w:r>
      <w:r>
        <w:rPr>
          <w:rFonts w:ascii="Simplified Arabic" w:hAnsi="Simplified Arabic" w:cs="Simplified Arabic"/>
          <w:sz w:val="28"/>
          <w:szCs w:val="28"/>
          <w:rtl/>
          <w:lang w:bidi="ar-SY"/>
        </w:rPr>
        <w:t>و</w:t>
      </w:r>
      <w:r w:rsidR="00271BA4">
        <w:rPr>
          <w:rFonts w:ascii="Simplified Arabic" w:hAnsi="Simplified Arabic" w:cs="Simplified Arabic" w:hint="cs"/>
          <w:sz w:val="28"/>
          <w:szCs w:val="28"/>
          <w:rtl/>
          <w:lang w:bidi="ar-SY"/>
        </w:rPr>
        <w:t xml:space="preserve"> </w:t>
      </w:r>
      <w:r w:rsidR="008E6120" w:rsidRPr="00EE19D1">
        <w:rPr>
          <w:rFonts w:ascii="Simplified Arabic" w:hAnsi="Simplified Arabic" w:cs="Simplified Arabic"/>
          <w:sz w:val="28"/>
          <w:szCs w:val="28"/>
          <w:rtl/>
          <w:lang w:bidi="ar-SY"/>
        </w:rPr>
        <w:t xml:space="preserve">الاستثمار في السوق المالي بما يعود بالفائدة على المستثمر، البنوك </w:t>
      </w:r>
      <w:r>
        <w:rPr>
          <w:rFonts w:ascii="Simplified Arabic" w:hAnsi="Simplified Arabic" w:cs="Simplified Arabic"/>
          <w:sz w:val="28"/>
          <w:szCs w:val="28"/>
          <w:rtl/>
          <w:lang w:bidi="ar-SY"/>
        </w:rPr>
        <w:t>و</w:t>
      </w:r>
      <w:r w:rsidR="008E6120" w:rsidRPr="00EE19D1">
        <w:rPr>
          <w:rFonts w:ascii="Simplified Arabic" w:hAnsi="Simplified Arabic" w:cs="Simplified Arabic"/>
          <w:sz w:val="28"/>
          <w:szCs w:val="28"/>
          <w:rtl/>
          <w:lang w:bidi="ar-SY"/>
        </w:rPr>
        <w:t xml:space="preserve">شركات المؤسسة للصناديق </w:t>
      </w:r>
      <w:r w:rsidR="00504C3F">
        <w:rPr>
          <w:rFonts w:ascii="Calibri" w:hAnsi="Calibri" w:cs="Simplified Arabic" w:hint="cs"/>
          <w:sz w:val="28"/>
          <w:szCs w:val="28"/>
          <w:rtl/>
          <w:lang w:val="ru-RU" w:bidi="ar-SY"/>
        </w:rPr>
        <w:t>لل</w:t>
      </w:r>
      <w:r w:rsidR="008E6120" w:rsidRPr="00EE19D1">
        <w:rPr>
          <w:rFonts w:ascii="Simplified Arabic" w:hAnsi="Simplified Arabic" w:cs="Simplified Arabic"/>
          <w:sz w:val="28"/>
          <w:szCs w:val="28"/>
          <w:rtl/>
          <w:lang w:bidi="ar-SY"/>
        </w:rPr>
        <w:t>اقتصاد القومي</w:t>
      </w:r>
      <w:r w:rsidR="00F536A7">
        <w:rPr>
          <w:rFonts w:ascii="Simplified Arabic" w:hAnsi="Simplified Arabic" w:cs="Simplified Arabic" w:hint="cs"/>
          <w:sz w:val="28"/>
          <w:szCs w:val="28"/>
          <w:rtl/>
          <w:lang w:bidi="ar-SY"/>
        </w:rPr>
        <w:t>.</w:t>
      </w:r>
      <w:r w:rsidR="008E6120" w:rsidRPr="00EE19D1">
        <w:rPr>
          <w:rFonts w:ascii="Simplified Arabic" w:hAnsi="Simplified Arabic" w:cs="Simplified Arabic"/>
          <w:sz w:val="28"/>
          <w:szCs w:val="28"/>
          <w:rtl/>
          <w:lang w:bidi="ar-SY"/>
        </w:rPr>
        <w:t xml:space="preserve"> </w:t>
      </w:r>
    </w:p>
    <w:p w:rsidR="008E6120" w:rsidRPr="00EE19D1" w:rsidRDefault="008E6120" w:rsidP="00734BB3">
      <w:pPr>
        <w:pStyle w:val="1"/>
        <w:tabs>
          <w:tab w:val="left" w:pos="226"/>
          <w:tab w:val="left" w:pos="368"/>
        </w:tabs>
        <w:ind w:left="-52"/>
        <w:jc w:val="both"/>
        <w:rPr>
          <w:rFonts w:ascii="Simplified Arabic" w:hAnsi="Simplified Arabic" w:cs="Simplified Arabic"/>
          <w:b/>
          <w:bCs/>
          <w:sz w:val="28"/>
          <w:szCs w:val="28"/>
        </w:rPr>
      </w:pPr>
    </w:p>
    <w:p w:rsidR="008E6120" w:rsidRPr="00EE19D1" w:rsidRDefault="00B3149E" w:rsidP="00734BB3">
      <w:pPr>
        <w:tabs>
          <w:tab w:val="left" w:pos="226"/>
          <w:tab w:val="left" w:pos="368"/>
        </w:tabs>
        <w:ind w:left="-52"/>
        <w:jc w:val="both"/>
        <w:rPr>
          <w:rFonts w:ascii="Simplified Arabic" w:hAnsi="Simplified Arabic" w:cs="Simplified Arabic"/>
          <w:sz w:val="28"/>
          <w:szCs w:val="28"/>
          <w:rtl/>
          <w:lang w:val="ru-RU" w:bidi="ar-SY"/>
        </w:rPr>
      </w:pPr>
      <w:r>
        <w:rPr>
          <w:rFonts w:ascii="Simplified Arabic" w:hAnsi="Simplified Arabic" w:cs="Simplified Arabic" w:hint="cs"/>
          <w:b/>
          <w:bCs/>
          <w:sz w:val="28"/>
          <w:szCs w:val="28"/>
          <w:rtl/>
          <w:lang w:val="ru-RU" w:bidi="ar-SY"/>
        </w:rPr>
        <w:t xml:space="preserve">2-1-4-1 </w:t>
      </w:r>
      <w:r w:rsidR="008E6120" w:rsidRPr="00EE19D1">
        <w:rPr>
          <w:rFonts w:ascii="Simplified Arabic" w:hAnsi="Simplified Arabic" w:cs="Simplified Arabic"/>
          <w:b/>
          <w:bCs/>
          <w:sz w:val="28"/>
          <w:szCs w:val="28"/>
          <w:rtl/>
          <w:lang w:val="ru-RU" w:bidi="ar-SY"/>
        </w:rPr>
        <w:t>مزايا الصناديق الاستثمارية للفرد المستثمر</w:t>
      </w:r>
      <w:r w:rsidR="001A10A3">
        <w:rPr>
          <w:rFonts w:ascii="Simplified Arabic" w:hAnsi="Simplified Arabic" w:cs="Simplified Arabic" w:hint="cs"/>
          <w:b/>
          <w:bCs/>
          <w:sz w:val="28"/>
          <w:szCs w:val="28"/>
          <w:rtl/>
          <w:lang w:val="ru-RU" w:bidi="ar-SY"/>
        </w:rPr>
        <w:t>:</w:t>
      </w:r>
      <w:r w:rsidR="008E6120" w:rsidRPr="00EE19D1">
        <w:rPr>
          <w:rFonts w:ascii="Simplified Arabic" w:hAnsi="Simplified Arabic" w:cs="Simplified Arabic"/>
          <w:sz w:val="28"/>
          <w:szCs w:val="28"/>
          <w:rtl/>
          <w:lang w:val="ru-RU" w:bidi="ar-SY"/>
        </w:rPr>
        <w:t xml:space="preserve"> </w:t>
      </w:r>
    </w:p>
    <w:p w:rsidR="008E6120" w:rsidRPr="00EE19D1" w:rsidRDefault="008E6120" w:rsidP="00734BB3">
      <w:pPr>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تمثل الصناديق الاستثمارية وسيلة تلبي رغبات الكثير من المستثمرين</w:t>
      </w:r>
      <w:r w:rsidR="00203BAB">
        <w:rPr>
          <w:rFonts w:ascii="Simplified Arabic" w:hAnsi="Simplified Arabic" w:cs="Simplified Arabic"/>
          <w:sz w:val="28"/>
          <w:szCs w:val="28"/>
          <w:rtl/>
          <w:lang w:val="ru-RU" w:bidi="ar-SY"/>
        </w:rPr>
        <w:t>،</w:t>
      </w:r>
      <w:r w:rsidRPr="00EE19D1">
        <w:rPr>
          <w:rFonts w:ascii="Simplified Arabic" w:hAnsi="Simplified Arabic" w:cs="Simplified Arabic"/>
          <w:sz w:val="28"/>
          <w:szCs w:val="28"/>
          <w:rtl/>
          <w:lang w:val="ru-RU" w:bidi="ar-SY"/>
        </w:rPr>
        <w:t xml:space="preserve"> كالمستثمر الذي ليس لديه الخبرة الكافية في السوق المالية، أ</w:t>
      </w:r>
      <w:r w:rsidR="00203BAB">
        <w:rPr>
          <w:rFonts w:ascii="Simplified Arabic" w:hAnsi="Simplified Arabic" w:cs="Simplified Arabic"/>
          <w:sz w:val="28"/>
          <w:szCs w:val="28"/>
          <w:rtl/>
          <w:lang w:val="ru-RU" w:bidi="ar-SY"/>
        </w:rPr>
        <w:t>و</w:t>
      </w:r>
      <w:r w:rsidR="00063DB1">
        <w:rPr>
          <w:rFonts w:ascii="Simplified Arabic" w:hAnsi="Simplified Arabic" w:cs="Simplified Arabic" w:hint="cs"/>
          <w:sz w:val="28"/>
          <w:szCs w:val="28"/>
          <w:rtl/>
          <w:lang w:val="ru-RU" w:bidi="ar-SY"/>
        </w:rPr>
        <w:t xml:space="preserve"> </w:t>
      </w:r>
      <w:r w:rsidRPr="00EE19D1">
        <w:rPr>
          <w:rFonts w:ascii="Simplified Arabic" w:hAnsi="Simplified Arabic" w:cs="Simplified Arabic"/>
          <w:sz w:val="28"/>
          <w:szCs w:val="28"/>
          <w:rtl/>
          <w:lang w:val="ru-RU" w:bidi="ar-SY"/>
        </w:rPr>
        <w:t xml:space="preserve">المستثمر الصغير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الذي لا تمكنه أمواله القليلة من تحقيق التنويع في القطاعات المختلفة، أ</w:t>
      </w:r>
      <w:r w:rsidR="00203BAB">
        <w:rPr>
          <w:rFonts w:ascii="Simplified Arabic" w:hAnsi="Simplified Arabic" w:cs="Simplified Arabic"/>
          <w:sz w:val="28"/>
          <w:szCs w:val="28"/>
          <w:rtl/>
          <w:lang w:val="ru-RU" w:bidi="ar-SY"/>
        </w:rPr>
        <w:t>و</w:t>
      </w:r>
      <w:r w:rsidR="00063DB1">
        <w:rPr>
          <w:rFonts w:ascii="Simplified Arabic" w:hAnsi="Simplified Arabic" w:cs="Simplified Arabic" w:hint="cs"/>
          <w:sz w:val="28"/>
          <w:szCs w:val="28"/>
          <w:rtl/>
          <w:lang w:val="ru-RU" w:bidi="ar-SY"/>
        </w:rPr>
        <w:t xml:space="preserve"> </w:t>
      </w:r>
      <w:r w:rsidRPr="00EE19D1">
        <w:rPr>
          <w:rFonts w:ascii="Simplified Arabic" w:hAnsi="Simplified Arabic" w:cs="Simplified Arabic"/>
          <w:sz w:val="28"/>
          <w:szCs w:val="28"/>
          <w:rtl/>
          <w:lang w:val="ru-RU" w:bidi="ar-SY"/>
        </w:rPr>
        <w:t xml:space="preserve">المستثمر الكبير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المتخصص </w:t>
      </w:r>
      <w:r w:rsidR="00667D13">
        <w:rPr>
          <w:rFonts w:ascii="Simplified Arabic" w:hAnsi="Simplified Arabic" w:cs="Simplified Arabic" w:hint="cs"/>
          <w:sz w:val="28"/>
          <w:szCs w:val="28"/>
          <w:rtl/>
          <w:lang w:val="ru-RU" w:bidi="ar-SY"/>
        </w:rPr>
        <w:t>الذي</w:t>
      </w:r>
      <w:r w:rsidRPr="00EE19D1">
        <w:rPr>
          <w:rFonts w:ascii="Simplified Arabic" w:hAnsi="Simplified Arabic" w:cs="Simplified Arabic"/>
          <w:sz w:val="28"/>
          <w:szCs w:val="28"/>
          <w:rtl/>
          <w:lang w:val="ru-RU" w:bidi="ar-SY"/>
        </w:rPr>
        <w:t xml:space="preserve"> ليس له الوقت الكافي لمتابعة استثماراته </w:t>
      </w:r>
      <w:r w:rsidR="00203BAB">
        <w:rPr>
          <w:rFonts w:ascii="Simplified Arabic" w:hAnsi="Simplified Arabic" w:cs="Simplified Arabic"/>
          <w:sz w:val="28"/>
          <w:szCs w:val="28"/>
          <w:rtl/>
          <w:lang w:val="ru-RU" w:bidi="ar-SY"/>
        </w:rPr>
        <w:t>و</w:t>
      </w:r>
      <w:r w:rsidR="00063DB1">
        <w:rPr>
          <w:rFonts w:ascii="Simplified Arabic" w:hAnsi="Simplified Arabic" w:cs="Simplified Arabic"/>
          <w:sz w:val="28"/>
          <w:szCs w:val="28"/>
          <w:rtl/>
          <w:lang w:val="ru-RU" w:bidi="ar-SY"/>
        </w:rPr>
        <w:t xml:space="preserve">دراسة </w:t>
      </w:r>
      <w:r w:rsidR="00063DB1">
        <w:rPr>
          <w:rFonts w:ascii="Simplified Arabic" w:hAnsi="Simplified Arabic" w:cs="Simplified Arabic" w:hint="cs"/>
          <w:sz w:val="28"/>
          <w:szCs w:val="28"/>
          <w:rtl/>
          <w:lang w:val="ru-RU" w:bidi="ar-SY"/>
        </w:rPr>
        <w:t>أ</w:t>
      </w:r>
      <w:r w:rsidRPr="00EE19D1">
        <w:rPr>
          <w:rFonts w:ascii="Simplified Arabic" w:hAnsi="Simplified Arabic" w:cs="Simplified Arabic"/>
          <w:sz w:val="28"/>
          <w:szCs w:val="28"/>
          <w:rtl/>
          <w:lang w:val="ru-RU" w:bidi="ar-SY"/>
        </w:rPr>
        <w:t xml:space="preserve">حداث </w:t>
      </w:r>
      <w:r w:rsidR="00667D13">
        <w:rPr>
          <w:rFonts w:ascii="Simplified Arabic" w:hAnsi="Simplified Arabic" w:cs="Simplified Arabic"/>
          <w:sz w:val="28"/>
          <w:szCs w:val="28"/>
          <w:rtl/>
          <w:lang w:val="ru-RU" w:bidi="ar-SY"/>
        </w:rPr>
        <w:t xml:space="preserve">السوق </w:t>
      </w:r>
      <w:r w:rsidR="00203BAB">
        <w:rPr>
          <w:rFonts w:ascii="Simplified Arabic" w:hAnsi="Simplified Arabic" w:cs="Simplified Arabic"/>
          <w:sz w:val="28"/>
          <w:szCs w:val="28"/>
          <w:rtl/>
          <w:lang w:val="ru-RU" w:bidi="ar-SY"/>
        </w:rPr>
        <w:t>و</w:t>
      </w:r>
      <w:r w:rsidR="00667D13">
        <w:rPr>
          <w:rFonts w:ascii="Simplified Arabic" w:hAnsi="Simplified Arabic" w:cs="Simplified Arabic"/>
          <w:sz w:val="28"/>
          <w:szCs w:val="28"/>
          <w:rtl/>
          <w:lang w:val="ru-RU" w:bidi="ar-SY"/>
        </w:rPr>
        <w:t xml:space="preserve">البحث عن مصادر </w:t>
      </w:r>
      <w:r w:rsidR="00063DB1">
        <w:rPr>
          <w:rFonts w:ascii="Simplified Arabic" w:hAnsi="Simplified Arabic" w:cs="Simplified Arabic" w:hint="cs"/>
          <w:sz w:val="28"/>
          <w:szCs w:val="28"/>
          <w:rtl/>
          <w:lang w:val="ru-RU" w:bidi="ar-SY"/>
        </w:rPr>
        <w:t>ا</w:t>
      </w:r>
      <w:r w:rsidR="00667D13">
        <w:rPr>
          <w:rFonts w:ascii="Simplified Arabic" w:hAnsi="Simplified Arabic" w:cs="Simplified Arabic"/>
          <w:sz w:val="28"/>
          <w:szCs w:val="28"/>
          <w:rtl/>
          <w:lang w:val="ru-RU" w:bidi="ar-SY"/>
        </w:rPr>
        <w:t>لمعلومات</w:t>
      </w:r>
      <w:r w:rsidR="00667D13">
        <w:rPr>
          <w:rFonts w:ascii="Simplified Arabic" w:hAnsi="Simplified Arabic" w:cs="Simplified Arabic" w:hint="cs"/>
          <w:sz w:val="28"/>
          <w:szCs w:val="28"/>
          <w:rtl/>
          <w:lang w:val="ru-RU" w:bidi="ar-SY"/>
        </w:rPr>
        <w:t xml:space="preserve">. </w:t>
      </w:r>
      <w:r w:rsidRPr="00EE19D1">
        <w:rPr>
          <w:rFonts w:ascii="Simplified Arabic" w:hAnsi="Simplified Arabic" w:cs="Simplified Arabic"/>
          <w:sz w:val="28"/>
          <w:szCs w:val="28"/>
          <w:rtl/>
          <w:lang w:val="ru-RU" w:bidi="ar-SY"/>
        </w:rPr>
        <w:t xml:space="preserve">يمكن تمييز العديد من المزايا التي تقدمهم الصناديق الاستثمارية للمستثمرين المختلفين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هي:</w:t>
      </w:r>
      <w:r w:rsidR="00063DB1" w:rsidRPr="00063DB1">
        <w:rPr>
          <w:rStyle w:val="FootnoteReference"/>
          <w:rFonts w:ascii="Simplified Arabic" w:hAnsi="Simplified Arabic" w:cs="Simplified Arabic"/>
          <w:sz w:val="28"/>
          <w:szCs w:val="28"/>
          <w:rtl/>
          <w:lang w:val="ru-RU" w:bidi="ar-SY"/>
        </w:rPr>
        <w:t xml:space="preserve"> </w:t>
      </w:r>
      <w:r w:rsidR="00063DB1" w:rsidRPr="00EE19D1">
        <w:rPr>
          <w:rStyle w:val="FootnoteReference"/>
          <w:rFonts w:ascii="Simplified Arabic" w:hAnsi="Simplified Arabic" w:cs="Simplified Arabic"/>
          <w:sz w:val="28"/>
          <w:szCs w:val="28"/>
          <w:rtl/>
          <w:lang w:val="ru-RU" w:bidi="ar-SY"/>
        </w:rPr>
        <w:footnoteReference w:id="179"/>
      </w:r>
    </w:p>
    <w:p w:rsidR="008E6120" w:rsidRPr="00EE19D1" w:rsidRDefault="008E6120" w:rsidP="00470CE6">
      <w:pPr>
        <w:pStyle w:val="1"/>
        <w:numPr>
          <w:ilvl w:val="0"/>
          <w:numId w:val="23"/>
        </w:numPr>
        <w:tabs>
          <w:tab w:val="left" w:pos="226"/>
          <w:tab w:val="left" w:pos="368"/>
        </w:tabs>
        <w:ind w:left="-52" w:firstLine="0"/>
        <w:jc w:val="both"/>
        <w:rPr>
          <w:rFonts w:ascii="Simplified Arabic" w:hAnsi="Simplified Arabic" w:cs="Simplified Arabic"/>
          <w:sz w:val="28"/>
          <w:szCs w:val="28"/>
          <w:lang w:val="ru-RU" w:bidi="ar-SY"/>
        </w:rPr>
      </w:pPr>
      <w:r w:rsidRPr="00EE19D1">
        <w:rPr>
          <w:rFonts w:ascii="Simplified Arabic" w:hAnsi="Simplified Arabic" w:cs="Simplified Arabic"/>
          <w:sz w:val="28"/>
          <w:szCs w:val="28"/>
          <w:rtl/>
          <w:lang w:val="ru-RU" w:bidi="ar-SY"/>
        </w:rPr>
        <w:t>الاستفادة من الإدارة المحترفة حيث ي</w:t>
      </w:r>
      <w:r w:rsidR="00063DB1">
        <w:rPr>
          <w:rFonts w:ascii="Simplified Arabic" w:hAnsi="Simplified Arabic" w:cs="Simplified Arabic"/>
          <w:sz w:val="28"/>
          <w:szCs w:val="28"/>
          <w:rtl/>
          <w:lang w:val="ru-RU" w:bidi="ar-SY"/>
        </w:rPr>
        <w:t>تولى إدارة الصندوق مجموعة من ال</w:t>
      </w:r>
      <w:r w:rsidR="00063DB1">
        <w:rPr>
          <w:rFonts w:ascii="Simplified Arabic" w:hAnsi="Simplified Arabic" w:cs="Simplified Arabic" w:hint="cs"/>
          <w:sz w:val="28"/>
          <w:szCs w:val="28"/>
          <w:rtl/>
          <w:lang w:val="ru-RU" w:bidi="ar-SY"/>
        </w:rPr>
        <w:t>أ</w:t>
      </w:r>
      <w:r w:rsidRPr="00EE19D1">
        <w:rPr>
          <w:rFonts w:ascii="Simplified Arabic" w:hAnsi="Simplified Arabic" w:cs="Simplified Arabic"/>
          <w:sz w:val="28"/>
          <w:szCs w:val="28"/>
          <w:rtl/>
          <w:lang w:val="ru-RU" w:bidi="ar-SY"/>
        </w:rPr>
        <w:t>فراد ذ</w:t>
      </w:r>
      <w:r w:rsidR="00063DB1">
        <w:rPr>
          <w:rFonts w:ascii="Simplified Arabic" w:hAnsi="Simplified Arabic" w:cs="Simplified Arabic" w:hint="cs"/>
          <w:sz w:val="28"/>
          <w:szCs w:val="28"/>
          <w:rtl/>
          <w:lang w:val="ru-RU" w:bidi="ar-SY"/>
        </w:rPr>
        <w:t xml:space="preserve">وي </w:t>
      </w:r>
      <w:r w:rsidRPr="00EE19D1">
        <w:rPr>
          <w:rFonts w:ascii="Simplified Arabic" w:hAnsi="Simplified Arabic" w:cs="Simplified Arabic"/>
          <w:sz w:val="28"/>
          <w:szCs w:val="28"/>
          <w:rtl/>
          <w:lang w:val="ru-RU" w:bidi="ar-SY"/>
        </w:rPr>
        <w:t xml:space="preserve">خبرة جيدة في توقيت السوق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كفاءة عالية باختيار الأوراق المالية التي تحقق إلى جانب ربح التداول, ربحا</w:t>
      </w:r>
      <w:r w:rsidR="00063DB1">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رأسماليا</w:t>
      </w:r>
      <w:r w:rsidR="00063DB1">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أما المستثمر الفرد فيقع على عاتقه متابعة محفظته لتحديد المخاطر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بناء تشكيلة مناسبة.</w:t>
      </w:r>
    </w:p>
    <w:p w:rsidR="008E6120" w:rsidRPr="00EE19D1" w:rsidRDefault="00667D13" w:rsidP="00470CE6">
      <w:pPr>
        <w:pStyle w:val="1"/>
        <w:numPr>
          <w:ilvl w:val="0"/>
          <w:numId w:val="23"/>
        </w:numPr>
        <w:tabs>
          <w:tab w:val="left" w:pos="226"/>
          <w:tab w:val="left" w:pos="368"/>
        </w:tabs>
        <w:ind w:left="-52" w:firstLine="0"/>
        <w:jc w:val="both"/>
        <w:rPr>
          <w:rFonts w:ascii="Simplified Arabic" w:hAnsi="Simplified Arabic" w:cs="Simplified Arabic"/>
          <w:sz w:val="28"/>
          <w:szCs w:val="28"/>
          <w:lang w:val="ru-RU" w:bidi="ar-SY"/>
        </w:rPr>
      </w:pPr>
      <w:r>
        <w:rPr>
          <w:rFonts w:ascii="Simplified Arabic" w:hAnsi="Simplified Arabic" w:cs="Simplified Arabic"/>
          <w:sz w:val="28"/>
          <w:szCs w:val="28"/>
          <w:rtl/>
          <w:lang w:val="ru-RU" w:bidi="ar-SY"/>
        </w:rPr>
        <w:t>المرونة في الاستثمار</w:t>
      </w:r>
      <w:r w:rsidR="008E6120" w:rsidRPr="00EE19D1">
        <w:rPr>
          <w:rFonts w:ascii="Simplified Arabic" w:hAnsi="Simplified Arabic" w:cs="Simplified Arabic"/>
          <w:sz w:val="28"/>
          <w:szCs w:val="28"/>
          <w:rtl/>
          <w:lang w:val="ru-RU" w:bidi="ar-SY"/>
        </w:rPr>
        <w:t xml:space="preserve">, ففي صناديق الاستثمار المفتوحة يحق للمستثمر تحويل استثماراته من صندوق </w:t>
      </w:r>
      <w:r w:rsidR="00F366D3" w:rsidRPr="00EE19D1">
        <w:rPr>
          <w:rFonts w:ascii="Simplified Arabic" w:hAnsi="Simplified Arabic" w:cs="Simplified Arabic" w:hint="cs"/>
          <w:sz w:val="28"/>
          <w:szCs w:val="28"/>
          <w:rtl/>
          <w:lang w:val="ru-RU" w:bidi="ar-SY"/>
        </w:rPr>
        <w:t>إلى</w:t>
      </w:r>
      <w:r w:rsidR="008E6120" w:rsidRPr="00EE19D1">
        <w:rPr>
          <w:rFonts w:ascii="Simplified Arabic" w:hAnsi="Simplified Arabic" w:cs="Simplified Arabic"/>
          <w:sz w:val="28"/>
          <w:szCs w:val="28"/>
          <w:rtl/>
          <w:lang w:val="ru-RU" w:bidi="ar-SY"/>
        </w:rPr>
        <w:t xml:space="preserve"> آخر مقابل رسوم ضئيلة. تخدم هذه الميزة المستثمرين الذين يغيرون أهدافهم الاستثمارية من وقت لآخر.</w:t>
      </w:r>
    </w:p>
    <w:p w:rsidR="008E6120" w:rsidRPr="00EE19D1" w:rsidRDefault="008E6120" w:rsidP="00470CE6">
      <w:pPr>
        <w:pStyle w:val="1"/>
        <w:numPr>
          <w:ilvl w:val="0"/>
          <w:numId w:val="23"/>
        </w:numPr>
        <w:tabs>
          <w:tab w:val="left" w:pos="226"/>
          <w:tab w:val="left" w:pos="368"/>
        </w:tabs>
        <w:ind w:left="-52" w:firstLine="0"/>
        <w:jc w:val="both"/>
        <w:rPr>
          <w:rFonts w:ascii="Simplified Arabic" w:hAnsi="Simplified Arabic" w:cs="Simplified Arabic"/>
          <w:sz w:val="28"/>
          <w:szCs w:val="28"/>
          <w:lang w:val="ru-RU" w:bidi="ar-SY"/>
        </w:rPr>
      </w:pPr>
      <w:r w:rsidRPr="00EE19D1">
        <w:rPr>
          <w:rFonts w:ascii="Simplified Arabic" w:hAnsi="Simplified Arabic" w:cs="Simplified Arabic"/>
          <w:sz w:val="28"/>
          <w:szCs w:val="28"/>
          <w:rtl/>
          <w:lang w:val="ru-RU" w:bidi="ar-SY"/>
        </w:rPr>
        <w:lastRenderedPageBreak/>
        <w:t xml:space="preserve">التنويع في تشكيلة </w:t>
      </w:r>
      <w:r w:rsidR="00F366D3" w:rsidRPr="00EE19D1">
        <w:rPr>
          <w:rFonts w:ascii="Simplified Arabic" w:hAnsi="Simplified Arabic" w:cs="Simplified Arabic" w:hint="cs"/>
          <w:sz w:val="28"/>
          <w:szCs w:val="28"/>
          <w:rtl/>
          <w:lang w:val="ru-RU" w:bidi="ar-SY"/>
        </w:rPr>
        <w:t>الأصول</w:t>
      </w:r>
      <w:r w:rsidRPr="00EE19D1">
        <w:rPr>
          <w:rFonts w:ascii="Simplified Arabic" w:hAnsi="Simplified Arabic" w:cs="Simplified Arabic"/>
          <w:sz w:val="28"/>
          <w:szCs w:val="28"/>
          <w:rtl/>
          <w:lang w:val="ru-RU" w:bidi="ar-SY"/>
        </w:rPr>
        <w:t xml:space="preserve"> المكونة لمحافظ صناديق الاستثمار</w:t>
      </w:r>
      <w:r w:rsidR="00667D13">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تشمل مختلف قطاعات النشاط الاقتصادي بحيث </w:t>
      </w:r>
      <w:r w:rsidR="00F366D3" w:rsidRPr="00EE19D1">
        <w:rPr>
          <w:rFonts w:ascii="Simplified Arabic" w:hAnsi="Simplified Arabic" w:cs="Simplified Arabic" w:hint="cs"/>
          <w:sz w:val="28"/>
          <w:szCs w:val="28"/>
          <w:rtl/>
          <w:lang w:val="ru-RU" w:bidi="ar-SY"/>
        </w:rPr>
        <w:t>إذا</w:t>
      </w:r>
      <w:r w:rsidRPr="00EE19D1">
        <w:rPr>
          <w:rFonts w:ascii="Simplified Arabic" w:hAnsi="Simplified Arabic" w:cs="Simplified Arabic"/>
          <w:sz w:val="28"/>
          <w:szCs w:val="28"/>
          <w:rtl/>
          <w:lang w:val="ru-RU" w:bidi="ar-SY"/>
        </w:rPr>
        <w:t xml:space="preserve"> نتج</w:t>
      </w:r>
      <w:r w:rsidR="00D90050">
        <w:rPr>
          <w:rFonts w:ascii="Simplified Arabic" w:hAnsi="Simplified Arabic" w:cs="Simplified Arabic" w:hint="cs"/>
          <w:sz w:val="28"/>
          <w:szCs w:val="28"/>
          <w:rtl/>
          <w:lang w:val="ru-RU" w:bidi="ar-SY"/>
        </w:rPr>
        <w:t>ت</w:t>
      </w:r>
      <w:r w:rsidRPr="00EE19D1">
        <w:rPr>
          <w:rFonts w:ascii="Simplified Arabic" w:hAnsi="Simplified Arabic" w:cs="Simplified Arabic"/>
          <w:sz w:val="28"/>
          <w:szCs w:val="28"/>
          <w:rtl/>
          <w:lang w:val="ru-RU" w:bidi="ar-SY"/>
        </w:rPr>
        <w:t xml:space="preserve"> خسارة معينة من الاستثمار في ورقة مالية ما، فإنه يتم تغطيتها </w:t>
      </w:r>
      <w:r w:rsidR="00F366D3" w:rsidRPr="00EE19D1">
        <w:rPr>
          <w:rFonts w:ascii="Simplified Arabic" w:hAnsi="Simplified Arabic" w:cs="Simplified Arabic" w:hint="cs"/>
          <w:sz w:val="28"/>
          <w:szCs w:val="28"/>
          <w:rtl/>
          <w:lang w:val="ru-RU" w:bidi="ar-SY"/>
        </w:rPr>
        <w:t>بالأرباح</w:t>
      </w:r>
      <w:r w:rsidRPr="00EE19D1">
        <w:rPr>
          <w:rFonts w:ascii="Simplified Arabic" w:hAnsi="Simplified Arabic" w:cs="Simplified Arabic"/>
          <w:sz w:val="28"/>
          <w:szCs w:val="28"/>
          <w:rtl/>
          <w:lang w:val="ru-RU" w:bidi="ar-SY"/>
        </w:rPr>
        <w:t xml:space="preserve"> المحققة من الاستثمار في </w:t>
      </w:r>
      <w:r w:rsidR="00F366D3" w:rsidRPr="00EE19D1">
        <w:rPr>
          <w:rFonts w:ascii="Simplified Arabic" w:hAnsi="Simplified Arabic" w:cs="Simplified Arabic" w:hint="cs"/>
          <w:sz w:val="28"/>
          <w:szCs w:val="28"/>
          <w:rtl/>
          <w:lang w:val="ru-RU" w:bidi="ar-SY"/>
        </w:rPr>
        <w:t>الأوراق</w:t>
      </w:r>
      <w:r w:rsidRPr="00EE19D1">
        <w:rPr>
          <w:rFonts w:ascii="Simplified Arabic" w:hAnsi="Simplified Arabic" w:cs="Simplified Arabic"/>
          <w:sz w:val="28"/>
          <w:szCs w:val="28"/>
          <w:rtl/>
          <w:lang w:val="ru-RU" w:bidi="ar-SY"/>
        </w:rPr>
        <w:t xml:space="preserve"> المالية </w:t>
      </w:r>
      <w:r w:rsidR="00F366D3" w:rsidRPr="00EE19D1">
        <w:rPr>
          <w:rFonts w:ascii="Simplified Arabic" w:hAnsi="Simplified Arabic" w:cs="Simplified Arabic" w:hint="cs"/>
          <w:sz w:val="28"/>
          <w:szCs w:val="28"/>
          <w:rtl/>
          <w:lang w:val="ru-RU" w:bidi="ar-SY"/>
        </w:rPr>
        <w:t>الأخرى</w:t>
      </w:r>
      <w:r w:rsidRPr="00EE19D1">
        <w:rPr>
          <w:rFonts w:ascii="Simplified Arabic" w:hAnsi="Simplified Arabic" w:cs="Simplified Arabic"/>
          <w:sz w:val="28"/>
          <w:szCs w:val="28"/>
          <w:rtl/>
          <w:lang w:val="ru-RU" w:bidi="ar-SY"/>
        </w:rPr>
        <w:t xml:space="preserve">. هذا التنويع يصعب على الفرد المستثمر تحقيقه </w:t>
      </w:r>
      <w:r w:rsidR="00F366D3" w:rsidRPr="00EE19D1">
        <w:rPr>
          <w:rFonts w:ascii="Simplified Arabic" w:hAnsi="Simplified Arabic" w:cs="Simplified Arabic" w:hint="cs"/>
          <w:sz w:val="28"/>
          <w:szCs w:val="28"/>
          <w:rtl/>
          <w:lang w:val="ru-RU" w:bidi="ar-SY"/>
        </w:rPr>
        <w:t>لأنه</w:t>
      </w:r>
      <w:r w:rsidRPr="00EE19D1">
        <w:rPr>
          <w:rFonts w:ascii="Simplified Arabic" w:hAnsi="Simplified Arabic" w:cs="Simplified Arabic"/>
          <w:sz w:val="28"/>
          <w:szCs w:val="28"/>
          <w:rtl/>
          <w:lang w:val="ru-RU" w:bidi="ar-SY"/>
        </w:rPr>
        <w:t xml:space="preserve"> يتطلب شراء كميات كبيرة من </w:t>
      </w:r>
      <w:r w:rsidR="00F366D3" w:rsidRPr="00EE19D1">
        <w:rPr>
          <w:rFonts w:ascii="Simplified Arabic" w:hAnsi="Simplified Arabic" w:cs="Simplified Arabic" w:hint="cs"/>
          <w:sz w:val="28"/>
          <w:szCs w:val="28"/>
          <w:rtl/>
          <w:lang w:val="ru-RU" w:bidi="ar-SY"/>
        </w:rPr>
        <w:t>الأوراق</w:t>
      </w:r>
      <w:r w:rsidRPr="00EE19D1">
        <w:rPr>
          <w:rFonts w:ascii="Simplified Arabic" w:hAnsi="Simplified Arabic" w:cs="Simplified Arabic"/>
          <w:sz w:val="28"/>
          <w:szCs w:val="28"/>
          <w:rtl/>
          <w:lang w:val="ru-RU" w:bidi="ar-SY"/>
        </w:rPr>
        <w:t xml:space="preserve"> المالية المختلفة</w:t>
      </w:r>
      <w:r w:rsidR="00667D13">
        <w:rPr>
          <w:rFonts w:ascii="Simplified Arabic" w:hAnsi="Simplified Arabic" w:cs="Simplified Arabic" w:hint="cs"/>
          <w:sz w:val="28"/>
          <w:szCs w:val="28"/>
          <w:rtl/>
          <w:lang w:val="ru-RU" w:bidi="ar-SY"/>
        </w:rPr>
        <w:t>.</w:t>
      </w:r>
    </w:p>
    <w:p w:rsidR="008E6120" w:rsidRPr="00EE19D1" w:rsidRDefault="008E6120" w:rsidP="00470CE6">
      <w:pPr>
        <w:pStyle w:val="1"/>
        <w:numPr>
          <w:ilvl w:val="0"/>
          <w:numId w:val="23"/>
        </w:numPr>
        <w:tabs>
          <w:tab w:val="left" w:pos="226"/>
          <w:tab w:val="left" w:pos="368"/>
        </w:tabs>
        <w:ind w:left="-52" w:firstLine="0"/>
        <w:jc w:val="both"/>
        <w:rPr>
          <w:rFonts w:ascii="Simplified Arabic" w:hAnsi="Simplified Arabic" w:cs="Simplified Arabic"/>
          <w:sz w:val="28"/>
          <w:szCs w:val="28"/>
          <w:lang w:val="ru-RU" w:bidi="ar-SY"/>
        </w:rPr>
      </w:pPr>
      <w:r w:rsidRPr="00EE19D1">
        <w:rPr>
          <w:rFonts w:ascii="Simplified Arabic" w:hAnsi="Simplified Arabic" w:cs="Simplified Arabic"/>
          <w:sz w:val="28"/>
          <w:szCs w:val="28"/>
          <w:rtl/>
          <w:lang w:val="ru-RU" w:bidi="ar-SY"/>
        </w:rPr>
        <w:t xml:space="preserve">تحقيق </w:t>
      </w:r>
      <w:r w:rsidR="00F366D3" w:rsidRPr="00EE19D1">
        <w:rPr>
          <w:rFonts w:ascii="Simplified Arabic" w:hAnsi="Simplified Arabic" w:cs="Simplified Arabic" w:hint="cs"/>
          <w:sz w:val="28"/>
          <w:szCs w:val="28"/>
          <w:rtl/>
          <w:lang w:val="ru-RU" w:bidi="ar-SY"/>
        </w:rPr>
        <w:t>الأمان</w:t>
      </w:r>
      <w:r w:rsidRPr="00EE19D1">
        <w:rPr>
          <w:rFonts w:ascii="Simplified Arabic" w:hAnsi="Simplified Arabic" w:cs="Simplified Arabic"/>
          <w:sz w:val="28"/>
          <w:szCs w:val="28"/>
          <w:rtl/>
          <w:lang w:val="ru-RU" w:bidi="ar-SY"/>
        </w:rPr>
        <w:t xml:space="preserve"> للمستثمر</w:t>
      </w:r>
      <w:r w:rsidR="00667D13">
        <w:rPr>
          <w:rFonts w:ascii="Simplified Arabic" w:hAnsi="Simplified Arabic" w:cs="Simplified Arabic" w:hint="cs"/>
          <w:sz w:val="28"/>
          <w:szCs w:val="28"/>
          <w:rtl/>
          <w:lang w:val="ru-RU" w:bidi="ar-SY"/>
        </w:rPr>
        <w:t>،</w:t>
      </w:r>
      <w:r w:rsidR="00063DB1">
        <w:rPr>
          <w:rFonts w:ascii="Simplified Arabic" w:hAnsi="Simplified Arabic" w:cs="Simplified Arabic"/>
          <w:sz w:val="28"/>
          <w:szCs w:val="28"/>
          <w:rtl/>
          <w:lang w:val="ru-RU" w:bidi="ar-SY"/>
        </w:rPr>
        <w:t xml:space="preserve"> ل</w:t>
      </w:r>
      <w:r w:rsidR="00063DB1">
        <w:rPr>
          <w:rFonts w:ascii="Simplified Arabic" w:hAnsi="Simplified Arabic" w:cs="Simplified Arabic" w:hint="cs"/>
          <w:sz w:val="28"/>
          <w:szCs w:val="28"/>
          <w:rtl/>
          <w:lang w:val="ru-RU" w:bidi="ar-SY"/>
        </w:rPr>
        <w:t>أ</w:t>
      </w:r>
      <w:r w:rsidRPr="00EE19D1">
        <w:rPr>
          <w:rFonts w:ascii="Simplified Arabic" w:hAnsi="Simplified Arabic" w:cs="Simplified Arabic"/>
          <w:sz w:val="28"/>
          <w:szCs w:val="28"/>
          <w:rtl/>
          <w:lang w:val="ru-RU" w:bidi="ar-SY"/>
        </w:rPr>
        <w:t xml:space="preserve">ن الصندوق الاستثماري يهدف </w:t>
      </w:r>
      <w:r w:rsidR="00F366D3" w:rsidRPr="00EE19D1">
        <w:rPr>
          <w:rFonts w:ascii="Simplified Arabic" w:hAnsi="Simplified Arabic" w:cs="Simplified Arabic" w:hint="cs"/>
          <w:sz w:val="28"/>
          <w:szCs w:val="28"/>
          <w:rtl/>
          <w:lang w:val="ru-RU" w:bidi="ar-SY"/>
        </w:rPr>
        <w:t>إلى</w:t>
      </w:r>
      <w:r w:rsidRPr="00EE19D1">
        <w:rPr>
          <w:rFonts w:ascii="Simplified Arabic" w:hAnsi="Simplified Arabic" w:cs="Simplified Arabic"/>
          <w:sz w:val="28"/>
          <w:szCs w:val="28"/>
          <w:rtl/>
          <w:lang w:val="ru-RU" w:bidi="ar-SY"/>
        </w:rPr>
        <w:t xml:space="preserve"> تخفيض المخاطر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توزيعها من خلال تنوع </w:t>
      </w:r>
      <w:r w:rsidR="00F73081" w:rsidRPr="00EE19D1">
        <w:rPr>
          <w:rFonts w:ascii="Simplified Arabic" w:hAnsi="Simplified Arabic" w:cs="Simplified Arabic" w:hint="cs"/>
          <w:sz w:val="28"/>
          <w:szCs w:val="28"/>
          <w:rtl/>
          <w:lang w:val="ru-RU" w:bidi="ar-SY"/>
        </w:rPr>
        <w:t>أصوله</w:t>
      </w:r>
      <w:r w:rsidRPr="00EE19D1">
        <w:rPr>
          <w:rFonts w:ascii="Simplified Arabic" w:hAnsi="Simplified Arabic" w:cs="Simplified Arabic"/>
          <w:sz w:val="28"/>
          <w:szCs w:val="28"/>
          <w:rtl/>
          <w:lang w:val="ru-RU" w:bidi="ar-SY"/>
        </w:rPr>
        <w:t xml:space="preserve"> </w:t>
      </w:r>
      <w:r w:rsidR="00F73081" w:rsidRPr="00EE19D1">
        <w:rPr>
          <w:rFonts w:ascii="Simplified Arabic" w:hAnsi="Simplified Arabic" w:cs="Simplified Arabic" w:hint="cs"/>
          <w:sz w:val="28"/>
          <w:szCs w:val="28"/>
          <w:rtl/>
          <w:lang w:val="ru-RU" w:bidi="ar-SY"/>
        </w:rPr>
        <w:t>المالية</w:t>
      </w:r>
      <w:r w:rsidRPr="00EE19D1">
        <w:rPr>
          <w:rFonts w:ascii="Simplified Arabic" w:hAnsi="Simplified Arabic" w:cs="Simplified Arabic"/>
          <w:sz w:val="28"/>
          <w:szCs w:val="28"/>
          <w:rtl/>
          <w:lang w:val="ru-RU" w:bidi="ar-SY"/>
        </w:rPr>
        <w:t xml:space="preserve">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تعدد منافذ الاستثمار.</w:t>
      </w:r>
    </w:p>
    <w:p w:rsidR="008E6120" w:rsidRPr="00EE19D1" w:rsidRDefault="008E6120" w:rsidP="00470CE6">
      <w:pPr>
        <w:pStyle w:val="1"/>
        <w:numPr>
          <w:ilvl w:val="0"/>
          <w:numId w:val="23"/>
        </w:numPr>
        <w:tabs>
          <w:tab w:val="left" w:pos="226"/>
          <w:tab w:val="left" w:pos="368"/>
        </w:tabs>
        <w:ind w:left="-52" w:firstLine="0"/>
        <w:jc w:val="both"/>
        <w:rPr>
          <w:rFonts w:ascii="Simplified Arabic" w:hAnsi="Simplified Arabic" w:cs="Simplified Arabic"/>
          <w:sz w:val="28"/>
          <w:szCs w:val="28"/>
          <w:lang w:val="ru-RU" w:bidi="ar-SY"/>
        </w:rPr>
      </w:pPr>
      <w:r w:rsidRPr="00EE19D1">
        <w:rPr>
          <w:rFonts w:ascii="Simplified Arabic" w:hAnsi="Simplified Arabic" w:cs="Simplified Arabic"/>
          <w:sz w:val="28"/>
          <w:szCs w:val="28"/>
          <w:rtl/>
          <w:lang w:val="ru-RU" w:bidi="ar-SY"/>
        </w:rPr>
        <w:t xml:space="preserve">تتميز وثائق الاستثمار في الصناديق بقدر كبير من الشفافية </w:t>
      </w:r>
      <w:r w:rsidR="00203BAB">
        <w:rPr>
          <w:rFonts w:ascii="Simplified Arabic" w:hAnsi="Simplified Arabic" w:cs="Simplified Arabic"/>
          <w:sz w:val="28"/>
          <w:szCs w:val="28"/>
          <w:rtl/>
          <w:lang w:val="ru-RU" w:bidi="ar-SY"/>
        </w:rPr>
        <w:t>و</w:t>
      </w:r>
      <w:r w:rsidR="00D93D59">
        <w:rPr>
          <w:rFonts w:ascii="Simplified Arabic" w:hAnsi="Simplified Arabic" w:cs="Simplified Arabic" w:hint="cs"/>
          <w:sz w:val="28"/>
          <w:szCs w:val="28"/>
          <w:rtl/>
          <w:lang w:val="ru-RU" w:bidi="ar-SY"/>
        </w:rPr>
        <w:t xml:space="preserve">الإفصاح </w:t>
      </w:r>
      <w:r w:rsidRPr="00EE19D1">
        <w:rPr>
          <w:rFonts w:ascii="Simplified Arabic" w:hAnsi="Simplified Arabic" w:cs="Simplified Arabic"/>
          <w:sz w:val="28"/>
          <w:szCs w:val="28"/>
          <w:rtl/>
          <w:lang w:val="ru-RU" w:bidi="ar-SY"/>
        </w:rPr>
        <w:t xml:space="preserve">عن أدائها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يتم تقييمها بشكل </w:t>
      </w:r>
      <w:r w:rsidR="00F73081" w:rsidRPr="00EE19D1">
        <w:rPr>
          <w:rFonts w:ascii="Simplified Arabic" w:hAnsi="Simplified Arabic" w:cs="Simplified Arabic" w:hint="cs"/>
          <w:sz w:val="28"/>
          <w:szCs w:val="28"/>
          <w:rtl/>
          <w:lang w:val="ru-RU" w:bidi="ar-SY"/>
        </w:rPr>
        <w:t>أسبوعي</w:t>
      </w:r>
      <w:r w:rsidRPr="00EE19D1">
        <w:rPr>
          <w:rFonts w:ascii="Simplified Arabic" w:hAnsi="Simplified Arabic" w:cs="Simplified Arabic"/>
          <w:sz w:val="28"/>
          <w:szCs w:val="28"/>
          <w:rtl/>
          <w:lang w:val="ru-RU" w:bidi="ar-SY"/>
        </w:rPr>
        <w:t xml:space="preserve">، </w:t>
      </w:r>
      <w:r w:rsidR="00F55D8F" w:rsidRPr="00EE19D1">
        <w:rPr>
          <w:rFonts w:ascii="Simplified Arabic" w:hAnsi="Simplified Arabic" w:cs="Simplified Arabic" w:hint="cs"/>
          <w:sz w:val="28"/>
          <w:szCs w:val="28"/>
          <w:rtl/>
          <w:lang w:val="ru-RU" w:bidi="ar-SY"/>
        </w:rPr>
        <w:t>الأمر</w:t>
      </w:r>
      <w:r w:rsidRPr="00EE19D1">
        <w:rPr>
          <w:rFonts w:ascii="Simplified Arabic" w:hAnsi="Simplified Arabic" w:cs="Simplified Arabic"/>
          <w:sz w:val="28"/>
          <w:szCs w:val="28"/>
          <w:rtl/>
          <w:lang w:val="ru-RU" w:bidi="ar-SY"/>
        </w:rPr>
        <w:t xml:space="preserve"> الذي يسمح للمستثمر التعرف على العائد</w:t>
      </w:r>
      <w:r w:rsidR="00667D13">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r w:rsidR="00203BAB">
        <w:rPr>
          <w:rFonts w:ascii="Simplified Arabic" w:hAnsi="Simplified Arabic" w:cs="Simplified Arabic"/>
          <w:sz w:val="28"/>
          <w:szCs w:val="28"/>
          <w:rtl/>
          <w:lang w:val="ru-RU" w:bidi="ar-SY"/>
        </w:rPr>
        <w:t>و</w:t>
      </w:r>
      <w:r w:rsidR="00F55D8F" w:rsidRPr="00EE19D1">
        <w:rPr>
          <w:rFonts w:ascii="Simplified Arabic" w:hAnsi="Simplified Arabic" w:cs="Simplified Arabic" w:hint="cs"/>
          <w:sz w:val="28"/>
          <w:szCs w:val="28"/>
          <w:rtl/>
          <w:lang w:val="ru-RU" w:bidi="ar-SY"/>
        </w:rPr>
        <w:t>الأداء</w:t>
      </w:r>
      <w:r w:rsidR="00667D13">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اتخاذ القرار المناسب بالاستثمار</w:t>
      </w:r>
      <w:r w:rsidR="00667D13">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r w:rsidR="00F366D3" w:rsidRPr="00EE19D1">
        <w:rPr>
          <w:rFonts w:ascii="Simplified Arabic" w:hAnsi="Simplified Arabic" w:cs="Simplified Arabic" w:hint="cs"/>
          <w:sz w:val="28"/>
          <w:szCs w:val="28"/>
          <w:rtl/>
          <w:lang w:val="ru-RU" w:bidi="ar-SY"/>
        </w:rPr>
        <w:t>أ</w:t>
      </w:r>
      <w:r w:rsidR="00203BAB">
        <w:rPr>
          <w:rFonts w:ascii="Simplified Arabic" w:hAnsi="Simplified Arabic" w:cs="Simplified Arabic" w:hint="cs"/>
          <w:sz w:val="28"/>
          <w:szCs w:val="28"/>
          <w:rtl/>
          <w:lang w:val="ru-RU" w:bidi="ar-SY"/>
        </w:rPr>
        <w:t>و</w:t>
      </w:r>
      <w:r w:rsidR="00063DB1">
        <w:rPr>
          <w:rFonts w:ascii="Simplified Arabic" w:hAnsi="Simplified Arabic" w:cs="Simplified Arabic" w:hint="cs"/>
          <w:sz w:val="28"/>
          <w:szCs w:val="28"/>
          <w:rtl/>
          <w:lang w:val="ru-RU" w:bidi="ar-SY"/>
        </w:rPr>
        <w:t xml:space="preserve"> </w:t>
      </w:r>
      <w:r w:rsidRPr="00EE19D1">
        <w:rPr>
          <w:rFonts w:ascii="Simplified Arabic" w:hAnsi="Simplified Arabic" w:cs="Simplified Arabic"/>
          <w:sz w:val="28"/>
          <w:szCs w:val="28"/>
          <w:rtl/>
          <w:lang w:val="ru-RU" w:bidi="ar-SY"/>
        </w:rPr>
        <w:t>التسييل</w:t>
      </w:r>
      <w:r w:rsidR="00667D13">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r w:rsidR="00F366D3" w:rsidRPr="00EE19D1">
        <w:rPr>
          <w:rFonts w:ascii="Simplified Arabic" w:hAnsi="Simplified Arabic" w:cs="Simplified Arabic" w:hint="cs"/>
          <w:sz w:val="28"/>
          <w:szCs w:val="28"/>
          <w:rtl/>
          <w:lang w:val="ru-RU" w:bidi="ar-SY"/>
        </w:rPr>
        <w:t>أ</w:t>
      </w:r>
      <w:r w:rsidR="00203BAB">
        <w:rPr>
          <w:rFonts w:ascii="Simplified Arabic" w:hAnsi="Simplified Arabic" w:cs="Simplified Arabic" w:hint="cs"/>
          <w:sz w:val="28"/>
          <w:szCs w:val="28"/>
          <w:rtl/>
          <w:lang w:val="ru-RU" w:bidi="ar-SY"/>
        </w:rPr>
        <w:t>و</w:t>
      </w:r>
      <w:r w:rsidR="00063DB1">
        <w:rPr>
          <w:rFonts w:ascii="Simplified Arabic" w:hAnsi="Simplified Arabic" w:cs="Simplified Arabic" w:hint="cs"/>
          <w:sz w:val="28"/>
          <w:szCs w:val="28"/>
          <w:rtl/>
          <w:lang w:val="ru-RU" w:bidi="ar-SY"/>
        </w:rPr>
        <w:t xml:space="preserve"> </w:t>
      </w:r>
      <w:r w:rsidRPr="00EE19D1">
        <w:rPr>
          <w:rFonts w:ascii="Simplified Arabic" w:hAnsi="Simplified Arabic" w:cs="Simplified Arabic"/>
          <w:sz w:val="28"/>
          <w:szCs w:val="28"/>
          <w:rtl/>
          <w:lang w:val="ru-RU" w:bidi="ar-SY"/>
        </w:rPr>
        <w:t>زيادة الاستثمار</w:t>
      </w:r>
      <w:r w:rsidR="00667D13">
        <w:rPr>
          <w:rFonts w:ascii="Simplified Arabic" w:hAnsi="Simplified Arabic" w:cs="Simplified Arabic" w:hint="cs"/>
          <w:sz w:val="28"/>
          <w:szCs w:val="28"/>
          <w:rtl/>
          <w:lang w:val="ru-RU" w:bidi="ar-SY"/>
        </w:rPr>
        <w:t>.</w:t>
      </w:r>
    </w:p>
    <w:p w:rsidR="008E6120" w:rsidRPr="00EE19D1" w:rsidRDefault="008E6120" w:rsidP="00470CE6">
      <w:pPr>
        <w:pStyle w:val="1"/>
        <w:numPr>
          <w:ilvl w:val="0"/>
          <w:numId w:val="23"/>
        </w:numPr>
        <w:tabs>
          <w:tab w:val="left" w:pos="226"/>
          <w:tab w:val="left" w:pos="368"/>
        </w:tabs>
        <w:ind w:left="-52" w:firstLine="0"/>
        <w:jc w:val="both"/>
        <w:rPr>
          <w:rFonts w:ascii="Simplified Arabic" w:hAnsi="Simplified Arabic" w:cs="Simplified Arabic"/>
          <w:sz w:val="28"/>
          <w:szCs w:val="28"/>
          <w:lang w:val="ru-RU" w:bidi="ar-SY"/>
        </w:rPr>
      </w:pPr>
      <w:r w:rsidRPr="00EE19D1">
        <w:rPr>
          <w:rFonts w:ascii="Simplified Arabic" w:hAnsi="Simplified Arabic" w:cs="Simplified Arabic"/>
          <w:sz w:val="28"/>
          <w:szCs w:val="28"/>
          <w:rtl/>
          <w:lang w:val="ru-RU" w:bidi="ar-SY"/>
        </w:rPr>
        <w:t>تخضع صناديق الاستثمار لرقابة مستمرة من قبل جهاز هيئة سوق المال</w:t>
      </w:r>
      <w:r w:rsidR="00667D13">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لمتابعة أي أخطاء </w:t>
      </w:r>
      <w:r w:rsidR="00F366D3" w:rsidRPr="00EE19D1">
        <w:rPr>
          <w:rFonts w:ascii="Simplified Arabic" w:hAnsi="Simplified Arabic" w:cs="Simplified Arabic" w:hint="cs"/>
          <w:sz w:val="28"/>
          <w:szCs w:val="28"/>
          <w:rtl/>
          <w:lang w:val="ru-RU" w:bidi="ar-SY"/>
        </w:rPr>
        <w:t>أ</w:t>
      </w:r>
      <w:r w:rsidR="00203BAB">
        <w:rPr>
          <w:rFonts w:ascii="Simplified Arabic" w:hAnsi="Simplified Arabic" w:cs="Simplified Arabic" w:hint="cs"/>
          <w:sz w:val="28"/>
          <w:szCs w:val="28"/>
          <w:rtl/>
          <w:lang w:val="ru-RU" w:bidi="ar-SY"/>
        </w:rPr>
        <w:t>و</w:t>
      </w:r>
      <w:r w:rsidR="00063DB1">
        <w:rPr>
          <w:rFonts w:ascii="Simplified Arabic" w:hAnsi="Simplified Arabic" w:cs="Simplified Arabic" w:hint="cs"/>
          <w:sz w:val="28"/>
          <w:szCs w:val="28"/>
          <w:rtl/>
          <w:lang w:val="ru-RU" w:bidi="ar-SY"/>
        </w:rPr>
        <w:t xml:space="preserve"> </w:t>
      </w:r>
      <w:r w:rsidRPr="00EE19D1">
        <w:rPr>
          <w:rFonts w:ascii="Simplified Arabic" w:hAnsi="Simplified Arabic" w:cs="Simplified Arabic"/>
          <w:sz w:val="28"/>
          <w:szCs w:val="28"/>
          <w:rtl/>
          <w:lang w:val="ru-RU" w:bidi="ar-SY"/>
        </w:rPr>
        <w:t>مخالفات قد تحدث.</w:t>
      </w:r>
    </w:p>
    <w:p w:rsidR="008E6120" w:rsidRPr="00EE19D1" w:rsidRDefault="008E6120" w:rsidP="00470CE6">
      <w:pPr>
        <w:pStyle w:val="1"/>
        <w:numPr>
          <w:ilvl w:val="0"/>
          <w:numId w:val="23"/>
        </w:numPr>
        <w:tabs>
          <w:tab w:val="left" w:pos="226"/>
          <w:tab w:val="left" w:pos="368"/>
        </w:tabs>
        <w:ind w:left="-52" w:firstLine="0"/>
        <w:jc w:val="both"/>
        <w:rPr>
          <w:rFonts w:ascii="Simplified Arabic" w:hAnsi="Simplified Arabic" w:cs="Simplified Arabic"/>
          <w:sz w:val="28"/>
          <w:szCs w:val="28"/>
          <w:lang w:val="ru-RU" w:bidi="ar-SY"/>
        </w:rPr>
      </w:pPr>
      <w:r w:rsidRPr="00EE19D1">
        <w:rPr>
          <w:rFonts w:ascii="Simplified Arabic" w:hAnsi="Simplified Arabic" w:cs="Simplified Arabic"/>
          <w:sz w:val="28"/>
          <w:szCs w:val="28"/>
          <w:rtl/>
          <w:lang w:val="ru-RU" w:bidi="ar-SY"/>
        </w:rPr>
        <w:t>الاستفادة من الخدمات الخاصة التي تقدمها الصناديق للمستثمرين سواء كان متعلقا</w:t>
      </w:r>
      <w:r w:rsidR="00063DB1">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بعمليات الاسترداد التي تقوم بها </w:t>
      </w:r>
      <w:r w:rsidR="00F73081" w:rsidRPr="00EE19D1">
        <w:rPr>
          <w:rFonts w:ascii="Simplified Arabic" w:hAnsi="Simplified Arabic" w:cs="Simplified Arabic" w:hint="cs"/>
          <w:sz w:val="28"/>
          <w:szCs w:val="28"/>
          <w:rtl/>
          <w:lang w:val="ru-RU" w:bidi="ar-SY"/>
        </w:rPr>
        <w:t>إدارة</w:t>
      </w:r>
      <w:r w:rsidRPr="00EE19D1">
        <w:rPr>
          <w:rFonts w:ascii="Simplified Arabic" w:hAnsi="Simplified Arabic" w:cs="Simplified Arabic"/>
          <w:sz w:val="28"/>
          <w:szCs w:val="28"/>
          <w:rtl/>
          <w:lang w:val="ru-RU" w:bidi="ar-SY"/>
        </w:rPr>
        <w:t xml:space="preserve"> الصناديق </w:t>
      </w:r>
      <w:r w:rsidR="00F73081" w:rsidRPr="00EE19D1">
        <w:rPr>
          <w:rFonts w:ascii="Simplified Arabic" w:hAnsi="Simplified Arabic" w:cs="Simplified Arabic" w:hint="cs"/>
          <w:sz w:val="28"/>
          <w:szCs w:val="28"/>
          <w:rtl/>
          <w:lang w:val="ru-RU" w:bidi="ar-SY"/>
        </w:rPr>
        <w:t>لإعادة</w:t>
      </w:r>
      <w:r w:rsidRPr="00EE19D1">
        <w:rPr>
          <w:rFonts w:ascii="Simplified Arabic" w:hAnsi="Simplified Arabic" w:cs="Simplified Arabic"/>
          <w:sz w:val="28"/>
          <w:szCs w:val="28"/>
          <w:rtl/>
          <w:lang w:val="ru-RU" w:bidi="ar-SY"/>
        </w:rPr>
        <w:t xml:space="preserve"> شراء الوثائق التي بيعت للمستثمرين، أ</w:t>
      </w:r>
      <w:r w:rsidR="00203BAB">
        <w:rPr>
          <w:rFonts w:ascii="Simplified Arabic" w:hAnsi="Simplified Arabic" w:cs="Simplified Arabic"/>
          <w:sz w:val="28"/>
          <w:szCs w:val="28"/>
          <w:rtl/>
          <w:lang w:val="ru-RU" w:bidi="ar-SY"/>
        </w:rPr>
        <w:t>و</w:t>
      </w:r>
      <w:r w:rsidR="00063DB1">
        <w:rPr>
          <w:rFonts w:ascii="Simplified Arabic" w:hAnsi="Simplified Arabic" w:cs="Simplified Arabic" w:hint="cs"/>
          <w:sz w:val="28"/>
          <w:szCs w:val="28"/>
          <w:rtl/>
          <w:lang w:val="ru-RU" w:bidi="ar-SY"/>
        </w:rPr>
        <w:t xml:space="preserve"> </w:t>
      </w:r>
      <w:r w:rsidRPr="00EE19D1">
        <w:rPr>
          <w:rFonts w:ascii="Simplified Arabic" w:hAnsi="Simplified Arabic" w:cs="Simplified Arabic"/>
          <w:sz w:val="28"/>
          <w:szCs w:val="28"/>
          <w:rtl/>
          <w:lang w:val="ru-RU" w:bidi="ar-SY"/>
        </w:rPr>
        <w:t xml:space="preserve">خدمة إعادة استثمار </w:t>
      </w:r>
      <w:r w:rsidR="00504C3F">
        <w:rPr>
          <w:rFonts w:ascii="Simplified Arabic" w:hAnsi="Simplified Arabic" w:cs="Simplified Arabic" w:hint="cs"/>
          <w:sz w:val="28"/>
          <w:szCs w:val="28"/>
          <w:rtl/>
          <w:lang w:val="ru-RU" w:bidi="ar-SY"/>
        </w:rPr>
        <w:t>الأ</w:t>
      </w:r>
      <w:r w:rsidR="00F366D3" w:rsidRPr="00EE19D1">
        <w:rPr>
          <w:rFonts w:ascii="Simplified Arabic" w:hAnsi="Simplified Arabic" w:cs="Simplified Arabic" w:hint="cs"/>
          <w:sz w:val="28"/>
          <w:szCs w:val="28"/>
          <w:rtl/>
          <w:lang w:val="ru-RU" w:bidi="ar-SY"/>
        </w:rPr>
        <w:t>رباح</w:t>
      </w:r>
      <w:r w:rsidR="00582F1D">
        <w:rPr>
          <w:rFonts w:ascii="Simplified Arabic" w:hAnsi="Simplified Arabic" w:cs="Simplified Arabic" w:hint="cs"/>
          <w:sz w:val="28"/>
          <w:szCs w:val="28"/>
          <w:rtl/>
          <w:lang w:val="ru-RU" w:bidi="ar-SY"/>
        </w:rPr>
        <w:t>.</w:t>
      </w:r>
    </w:p>
    <w:p w:rsidR="008E6120" w:rsidRPr="00EE19D1" w:rsidRDefault="008E6120" w:rsidP="00470CE6">
      <w:pPr>
        <w:pStyle w:val="1"/>
        <w:numPr>
          <w:ilvl w:val="0"/>
          <w:numId w:val="23"/>
        </w:numPr>
        <w:tabs>
          <w:tab w:val="left" w:pos="226"/>
          <w:tab w:val="left" w:pos="368"/>
        </w:tabs>
        <w:ind w:left="-52" w:firstLine="0"/>
        <w:jc w:val="both"/>
        <w:rPr>
          <w:rFonts w:ascii="Simplified Arabic" w:hAnsi="Simplified Arabic" w:cs="Simplified Arabic"/>
          <w:sz w:val="28"/>
          <w:szCs w:val="28"/>
          <w:lang w:val="ru-RU" w:bidi="ar-SY"/>
        </w:rPr>
      </w:pPr>
      <w:r w:rsidRPr="00EE19D1">
        <w:rPr>
          <w:rFonts w:ascii="Simplified Arabic" w:hAnsi="Simplified Arabic" w:cs="Simplified Arabic"/>
          <w:sz w:val="28"/>
          <w:szCs w:val="28"/>
          <w:rtl/>
          <w:lang w:val="ru-RU" w:bidi="ar-SY"/>
        </w:rPr>
        <w:t xml:space="preserve">تحقيق أرباح إضافية للمستثمرين بالاقتراض: يستطيع مدير الصندوق اقتراض </w:t>
      </w:r>
      <w:r w:rsidR="003F5615" w:rsidRPr="00EE19D1">
        <w:rPr>
          <w:rFonts w:ascii="Simplified Arabic" w:hAnsi="Simplified Arabic" w:cs="Simplified Arabic" w:hint="cs"/>
          <w:sz w:val="28"/>
          <w:szCs w:val="28"/>
          <w:rtl/>
          <w:lang w:val="ru-RU" w:bidi="ar-SY"/>
        </w:rPr>
        <w:t>الأموال</w:t>
      </w:r>
      <w:r w:rsidRPr="00EE19D1">
        <w:rPr>
          <w:rFonts w:ascii="Simplified Arabic" w:hAnsi="Simplified Arabic" w:cs="Simplified Arabic"/>
          <w:sz w:val="28"/>
          <w:szCs w:val="28"/>
          <w:rtl/>
          <w:lang w:val="ru-RU" w:bidi="ar-SY"/>
        </w:rPr>
        <w:t xml:space="preserve"> اللازمة بضمان </w:t>
      </w:r>
      <w:r w:rsidR="00F366D3" w:rsidRPr="00EE19D1">
        <w:rPr>
          <w:rFonts w:ascii="Simplified Arabic" w:hAnsi="Simplified Arabic" w:cs="Simplified Arabic" w:hint="cs"/>
          <w:sz w:val="28"/>
          <w:szCs w:val="28"/>
          <w:rtl/>
          <w:lang w:val="ru-RU" w:bidi="ar-SY"/>
        </w:rPr>
        <w:t>الأوراق</w:t>
      </w:r>
      <w:r w:rsidRPr="00EE19D1">
        <w:rPr>
          <w:rFonts w:ascii="Simplified Arabic" w:hAnsi="Simplified Arabic" w:cs="Simplified Arabic"/>
          <w:sz w:val="28"/>
          <w:szCs w:val="28"/>
          <w:rtl/>
          <w:lang w:val="ru-RU" w:bidi="ar-SY"/>
        </w:rPr>
        <w:t xml:space="preserve"> المالية لشراء أصول مالية أخرى مستفيدا</w:t>
      </w:r>
      <w:r w:rsidR="00504C3F">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بذلك من الرافعة المالية، حيث أن سعر الفائدة على القرض </w:t>
      </w:r>
      <w:r w:rsidR="006D6BAE">
        <w:rPr>
          <w:rFonts w:ascii="Simplified Arabic" w:hAnsi="Simplified Arabic" w:cs="Simplified Arabic"/>
          <w:sz w:val="28"/>
          <w:szCs w:val="28"/>
          <w:rtl/>
          <w:lang w:val="ru-RU" w:bidi="ar-SY"/>
        </w:rPr>
        <w:t>أقل</w:t>
      </w:r>
      <w:r w:rsidRPr="00EE19D1">
        <w:rPr>
          <w:rFonts w:ascii="Simplified Arabic" w:hAnsi="Simplified Arabic" w:cs="Simplified Arabic"/>
          <w:sz w:val="28"/>
          <w:szCs w:val="28"/>
          <w:rtl/>
          <w:lang w:val="ru-RU" w:bidi="ar-SY"/>
        </w:rPr>
        <w:t xml:space="preserve"> في أغلب </w:t>
      </w:r>
      <w:r w:rsidR="003F5615" w:rsidRPr="00EE19D1">
        <w:rPr>
          <w:rFonts w:ascii="Simplified Arabic" w:hAnsi="Simplified Arabic" w:cs="Simplified Arabic" w:hint="cs"/>
          <w:sz w:val="28"/>
          <w:szCs w:val="28"/>
          <w:rtl/>
          <w:lang w:val="ru-RU" w:bidi="ar-SY"/>
        </w:rPr>
        <w:t>الأحيان</w:t>
      </w:r>
      <w:r w:rsidRPr="00EE19D1">
        <w:rPr>
          <w:rFonts w:ascii="Simplified Arabic" w:hAnsi="Simplified Arabic" w:cs="Simplified Arabic"/>
          <w:sz w:val="28"/>
          <w:szCs w:val="28"/>
          <w:rtl/>
          <w:lang w:val="ru-RU" w:bidi="ar-SY"/>
        </w:rPr>
        <w:t xml:space="preserve"> من العائد على الاستثمار في </w:t>
      </w:r>
      <w:r w:rsidR="003F5615" w:rsidRPr="00EE19D1">
        <w:rPr>
          <w:rFonts w:ascii="Simplified Arabic" w:hAnsi="Simplified Arabic" w:cs="Simplified Arabic" w:hint="cs"/>
          <w:sz w:val="28"/>
          <w:szCs w:val="28"/>
          <w:rtl/>
          <w:lang w:val="ru-RU" w:bidi="ar-SY"/>
        </w:rPr>
        <w:t>الأسهم</w:t>
      </w:r>
      <w:r w:rsidRPr="00EE19D1">
        <w:rPr>
          <w:rFonts w:ascii="Simplified Arabic" w:hAnsi="Simplified Arabic" w:cs="Simplified Arabic"/>
          <w:sz w:val="28"/>
          <w:szCs w:val="28"/>
          <w:rtl/>
          <w:lang w:val="ru-RU" w:bidi="ar-SY"/>
        </w:rPr>
        <w:t>.</w:t>
      </w:r>
    </w:p>
    <w:p w:rsidR="008E6120" w:rsidRPr="00EE19D1" w:rsidRDefault="008E6120" w:rsidP="00470CE6">
      <w:pPr>
        <w:pStyle w:val="1"/>
        <w:numPr>
          <w:ilvl w:val="0"/>
          <w:numId w:val="23"/>
        </w:numPr>
        <w:tabs>
          <w:tab w:val="left" w:pos="226"/>
          <w:tab w:val="left" w:pos="368"/>
        </w:tabs>
        <w:ind w:left="-52" w:firstLine="0"/>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 xml:space="preserve">زيادة الربحية للمستثمر الفرد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الذي يحصل عليه من قيمة الوثيقة </w:t>
      </w:r>
      <w:r w:rsidR="00F366D3" w:rsidRPr="00EE19D1">
        <w:rPr>
          <w:rFonts w:ascii="Simplified Arabic" w:hAnsi="Simplified Arabic" w:cs="Simplified Arabic" w:hint="cs"/>
          <w:sz w:val="28"/>
          <w:szCs w:val="28"/>
          <w:rtl/>
          <w:lang w:val="ru-RU" w:bidi="ar-SY"/>
        </w:rPr>
        <w:t>أ</w:t>
      </w:r>
      <w:r w:rsidR="00203BAB">
        <w:rPr>
          <w:rFonts w:ascii="Simplified Arabic" w:hAnsi="Simplified Arabic" w:cs="Simplified Arabic" w:hint="cs"/>
          <w:sz w:val="28"/>
          <w:szCs w:val="28"/>
          <w:rtl/>
          <w:lang w:val="ru-RU" w:bidi="ar-SY"/>
        </w:rPr>
        <w:t>و</w:t>
      </w:r>
      <w:r w:rsidR="00063DB1">
        <w:rPr>
          <w:rFonts w:ascii="Simplified Arabic" w:hAnsi="Simplified Arabic" w:cs="Simplified Arabic" w:hint="cs"/>
          <w:sz w:val="28"/>
          <w:szCs w:val="28"/>
          <w:rtl/>
          <w:lang w:val="ru-RU" w:bidi="ar-SY"/>
        </w:rPr>
        <w:t xml:space="preserve"> </w:t>
      </w:r>
      <w:r w:rsidRPr="00EE19D1">
        <w:rPr>
          <w:rFonts w:ascii="Simplified Arabic" w:hAnsi="Simplified Arabic" w:cs="Simplified Arabic"/>
          <w:sz w:val="28"/>
          <w:szCs w:val="28"/>
          <w:rtl/>
          <w:lang w:val="ru-RU" w:bidi="ar-SY"/>
        </w:rPr>
        <w:t xml:space="preserve">العائد على </w:t>
      </w:r>
      <w:r w:rsidR="003F5615" w:rsidRPr="00EE19D1">
        <w:rPr>
          <w:rFonts w:ascii="Simplified Arabic" w:hAnsi="Simplified Arabic" w:cs="Simplified Arabic" w:hint="cs"/>
          <w:sz w:val="28"/>
          <w:szCs w:val="28"/>
          <w:rtl/>
          <w:lang w:val="ru-RU" w:bidi="ar-SY"/>
        </w:rPr>
        <w:t>الأسهم</w:t>
      </w:r>
      <w:r w:rsidRPr="00EE19D1">
        <w:rPr>
          <w:rFonts w:ascii="Simplified Arabic" w:hAnsi="Simplified Arabic" w:cs="Simplified Arabic"/>
          <w:sz w:val="28"/>
          <w:szCs w:val="28"/>
          <w:rtl/>
          <w:lang w:val="ru-RU" w:bidi="ar-SY"/>
        </w:rPr>
        <w:t xml:space="preserve"> المقدرة قيمته في الوثيقة </w:t>
      </w:r>
      <w:r w:rsidR="003F5615" w:rsidRPr="00EE19D1">
        <w:rPr>
          <w:rFonts w:ascii="Simplified Arabic" w:hAnsi="Simplified Arabic" w:cs="Simplified Arabic" w:hint="cs"/>
          <w:sz w:val="28"/>
          <w:szCs w:val="28"/>
          <w:rtl/>
          <w:lang w:val="ru-RU" w:bidi="ar-SY"/>
        </w:rPr>
        <w:t>بالإضافة</w:t>
      </w:r>
      <w:r w:rsidRPr="00EE19D1">
        <w:rPr>
          <w:rFonts w:ascii="Simplified Arabic" w:hAnsi="Simplified Arabic" w:cs="Simplified Arabic"/>
          <w:sz w:val="28"/>
          <w:szCs w:val="28"/>
          <w:rtl/>
          <w:lang w:val="ru-RU" w:bidi="ar-SY"/>
        </w:rPr>
        <w:t xml:space="preserve"> </w:t>
      </w:r>
      <w:r w:rsidR="00F366D3" w:rsidRPr="00EE19D1">
        <w:rPr>
          <w:rFonts w:ascii="Simplified Arabic" w:hAnsi="Simplified Arabic" w:cs="Simplified Arabic" w:hint="cs"/>
          <w:sz w:val="28"/>
          <w:szCs w:val="28"/>
          <w:rtl/>
          <w:lang w:val="ru-RU" w:bidi="ar-SY"/>
        </w:rPr>
        <w:t>إلى</w:t>
      </w:r>
      <w:r w:rsidRPr="00EE19D1">
        <w:rPr>
          <w:rFonts w:ascii="Simplified Arabic" w:hAnsi="Simplified Arabic" w:cs="Simplified Arabic"/>
          <w:sz w:val="28"/>
          <w:szCs w:val="28"/>
          <w:rtl/>
          <w:lang w:val="ru-RU" w:bidi="ar-SY"/>
        </w:rPr>
        <w:t xml:space="preserve"> </w:t>
      </w:r>
      <w:r w:rsidR="00F366D3" w:rsidRPr="00EE19D1">
        <w:rPr>
          <w:rFonts w:ascii="Simplified Arabic" w:hAnsi="Simplified Arabic" w:cs="Simplified Arabic" w:hint="cs"/>
          <w:sz w:val="28"/>
          <w:szCs w:val="28"/>
          <w:rtl/>
          <w:lang w:val="ru-RU" w:bidi="ar-SY"/>
        </w:rPr>
        <w:t>الإرباح</w:t>
      </w:r>
      <w:r w:rsidRPr="00EE19D1">
        <w:rPr>
          <w:rFonts w:ascii="Simplified Arabic" w:hAnsi="Simplified Arabic" w:cs="Simplified Arabic"/>
          <w:sz w:val="28"/>
          <w:szCs w:val="28"/>
          <w:rtl/>
          <w:lang w:val="ru-RU" w:bidi="ar-SY"/>
        </w:rPr>
        <w:t xml:space="preserve"> </w:t>
      </w:r>
      <w:r w:rsidR="00F366D3" w:rsidRPr="00EE19D1">
        <w:rPr>
          <w:rFonts w:ascii="Simplified Arabic" w:hAnsi="Simplified Arabic" w:cs="Simplified Arabic" w:hint="cs"/>
          <w:sz w:val="28"/>
          <w:szCs w:val="28"/>
          <w:rtl/>
          <w:lang w:val="ru-RU" w:bidi="ar-SY"/>
        </w:rPr>
        <w:t>الرأسمالية</w:t>
      </w:r>
      <w:r w:rsidRPr="00EE19D1">
        <w:rPr>
          <w:rFonts w:ascii="Simplified Arabic" w:hAnsi="Simplified Arabic" w:cs="Simplified Arabic"/>
          <w:sz w:val="28"/>
          <w:szCs w:val="28"/>
          <w:rtl/>
          <w:lang w:val="ru-RU" w:bidi="ar-SY"/>
        </w:rPr>
        <w:t xml:space="preserve"> التي تتمثل بالفرق بين قيمة </w:t>
      </w:r>
      <w:r w:rsidR="003F5615" w:rsidRPr="00EE19D1">
        <w:rPr>
          <w:rFonts w:ascii="Simplified Arabic" w:hAnsi="Simplified Arabic" w:cs="Simplified Arabic" w:hint="cs"/>
          <w:sz w:val="28"/>
          <w:szCs w:val="28"/>
          <w:rtl/>
          <w:lang w:val="ru-RU" w:bidi="ar-SY"/>
        </w:rPr>
        <w:t>الأسهم</w:t>
      </w:r>
      <w:r w:rsidR="00063DB1">
        <w:rPr>
          <w:rFonts w:ascii="Simplified Arabic" w:hAnsi="Simplified Arabic" w:cs="Simplified Arabic"/>
          <w:sz w:val="28"/>
          <w:szCs w:val="28"/>
          <w:rtl/>
          <w:lang w:val="ru-RU" w:bidi="ar-SY"/>
        </w:rPr>
        <w:t xml:space="preserve"> </w:t>
      </w:r>
      <w:r w:rsidR="00271BA4">
        <w:rPr>
          <w:rFonts w:ascii="Simplified Arabic" w:hAnsi="Simplified Arabic" w:cs="Simplified Arabic" w:hint="cs"/>
          <w:sz w:val="28"/>
          <w:szCs w:val="28"/>
          <w:rtl/>
          <w:lang w:val="ru-RU" w:bidi="ar-SY"/>
        </w:rPr>
        <w:t>الا</w:t>
      </w:r>
      <w:r w:rsidR="00271BA4" w:rsidRPr="00EE19D1">
        <w:rPr>
          <w:rFonts w:ascii="Simplified Arabic" w:hAnsi="Simplified Arabic" w:cs="Simplified Arabic" w:hint="cs"/>
          <w:sz w:val="28"/>
          <w:szCs w:val="28"/>
          <w:rtl/>
          <w:lang w:val="ru-RU" w:bidi="ar-SY"/>
        </w:rPr>
        <w:t>سمية</w:t>
      </w:r>
      <w:r w:rsidRPr="00EE19D1">
        <w:rPr>
          <w:rFonts w:ascii="Simplified Arabic" w:hAnsi="Simplified Arabic" w:cs="Simplified Arabic"/>
          <w:sz w:val="28"/>
          <w:szCs w:val="28"/>
          <w:rtl/>
          <w:lang w:val="ru-RU" w:bidi="ar-SY"/>
        </w:rPr>
        <w:t xml:space="preserve">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السوقية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هذا يختلف عن العوائد البنكية التي يحصل عليها المودع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التي تتمثل بالعائد على قيمة الوديعة فقط،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التي </w:t>
      </w:r>
      <w:r w:rsidR="003F5615" w:rsidRPr="00EE19D1">
        <w:rPr>
          <w:rFonts w:ascii="Simplified Arabic" w:hAnsi="Simplified Arabic" w:cs="Simplified Arabic" w:hint="cs"/>
          <w:sz w:val="28"/>
          <w:szCs w:val="28"/>
          <w:rtl/>
          <w:lang w:val="ru-RU" w:bidi="ar-SY"/>
        </w:rPr>
        <w:t>تتآكل</w:t>
      </w:r>
      <w:r w:rsidRPr="00EE19D1">
        <w:rPr>
          <w:rFonts w:ascii="Simplified Arabic" w:hAnsi="Simplified Arabic" w:cs="Simplified Arabic"/>
          <w:sz w:val="28"/>
          <w:szCs w:val="28"/>
          <w:rtl/>
          <w:lang w:val="ru-RU" w:bidi="ar-SY"/>
        </w:rPr>
        <w:t xml:space="preserve"> بفعل التضخم. </w:t>
      </w:r>
    </w:p>
    <w:p w:rsidR="008E6120" w:rsidRPr="00EE19D1" w:rsidRDefault="008E6120" w:rsidP="00734BB3">
      <w:pPr>
        <w:tabs>
          <w:tab w:val="left" w:pos="226"/>
          <w:tab w:val="left" w:pos="368"/>
        </w:tabs>
        <w:ind w:left="-52"/>
        <w:jc w:val="both"/>
        <w:rPr>
          <w:rFonts w:ascii="Simplified Arabic" w:hAnsi="Simplified Arabic" w:cs="Simplified Arabic"/>
          <w:sz w:val="28"/>
          <w:szCs w:val="28"/>
          <w:rtl/>
          <w:lang w:val="ru-RU" w:bidi="ar-SY"/>
        </w:rPr>
      </w:pPr>
    </w:p>
    <w:p w:rsidR="008E6120" w:rsidRPr="00B3149E" w:rsidRDefault="00B3149E" w:rsidP="00734BB3">
      <w:pPr>
        <w:tabs>
          <w:tab w:val="left" w:pos="226"/>
          <w:tab w:val="left" w:pos="368"/>
        </w:tabs>
        <w:ind w:left="-52"/>
        <w:jc w:val="both"/>
        <w:rPr>
          <w:rFonts w:ascii="Simplified Arabic" w:hAnsi="Simplified Arabic" w:cs="Simplified Arabic"/>
          <w:b/>
          <w:bCs/>
          <w:sz w:val="28"/>
          <w:szCs w:val="28"/>
          <w:rtl/>
          <w:lang w:val="ru-RU" w:bidi="ar-SY"/>
        </w:rPr>
      </w:pPr>
      <w:r>
        <w:rPr>
          <w:rFonts w:ascii="Simplified Arabic" w:hAnsi="Simplified Arabic" w:cs="Simplified Arabic" w:hint="cs"/>
          <w:b/>
          <w:bCs/>
          <w:sz w:val="28"/>
          <w:szCs w:val="28"/>
          <w:rtl/>
          <w:lang w:val="ru-RU" w:bidi="ar-SY"/>
        </w:rPr>
        <w:t xml:space="preserve">2-1-4-2 </w:t>
      </w:r>
      <w:r w:rsidR="008E6120" w:rsidRPr="00B3149E">
        <w:rPr>
          <w:rFonts w:ascii="Simplified Arabic" w:hAnsi="Simplified Arabic" w:cs="Simplified Arabic"/>
          <w:b/>
          <w:bCs/>
          <w:sz w:val="28"/>
          <w:szCs w:val="28"/>
          <w:rtl/>
          <w:lang w:val="ru-RU" w:bidi="ar-SY"/>
        </w:rPr>
        <w:t>مزايا الصناديق الاستثمارية للبنوك</w:t>
      </w:r>
      <w:r w:rsidR="001A10A3" w:rsidRPr="00B3149E">
        <w:rPr>
          <w:rFonts w:ascii="Simplified Arabic" w:hAnsi="Simplified Arabic" w:cs="Simplified Arabic" w:hint="cs"/>
          <w:b/>
          <w:bCs/>
          <w:sz w:val="28"/>
          <w:szCs w:val="28"/>
          <w:rtl/>
          <w:lang w:val="ru-RU" w:bidi="ar-SY"/>
        </w:rPr>
        <w:t>:</w:t>
      </w:r>
    </w:p>
    <w:p w:rsidR="002A3BDF" w:rsidRPr="002A3BDF" w:rsidRDefault="00063DB1" w:rsidP="00D90050">
      <w:pPr>
        <w:pStyle w:val="1"/>
        <w:tabs>
          <w:tab w:val="left" w:pos="226"/>
          <w:tab w:val="left" w:pos="368"/>
        </w:tabs>
        <w:ind w:left="-52"/>
        <w:jc w:val="both"/>
        <w:rPr>
          <w:rFonts w:ascii="Simplified Arabic" w:hAnsi="Simplified Arabic" w:cs="Simplified Arabic"/>
          <w:sz w:val="28"/>
          <w:szCs w:val="28"/>
          <w:rtl/>
          <w:lang w:val="ru-RU" w:bidi="ar-SY"/>
        </w:rPr>
      </w:pPr>
      <w:r w:rsidRPr="002A3BDF">
        <w:rPr>
          <w:rFonts w:ascii="Simplified Arabic" w:hAnsi="Simplified Arabic" w:cs="Simplified Arabic" w:hint="cs"/>
          <w:sz w:val="28"/>
          <w:szCs w:val="28"/>
          <w:rtl/>
          <w:lang w:val="ru-RU" w:bidi="ar-SY"/>
        </w:rPr>
        <w:t>تقدم صناديق الاستثما</w:t>
      </w:r>
      <w:r w:rsidR="002A3BDF" w:rsidRPr="002A3BDF">
        <w:rPr>
          <w:rFonts w:ascii="Simplified Arabic" w:hAnsi="Simplified Arabic" w:cs="Simplified Arabic" w:hint="cs"/>
          <w:sz w:val="28"/>
          <w:szCs w:val="28"/>
          <w:rtl/>
          <w:lang w:val="ru-RU" w:bidi="ar-SY"/>
        </w:rPr>
        <w:t>ر العديد من المزايا للبنوك من خلال استثمارها لثرواتهم و تنمية خدماتهم التي يقدمونها للمستث</w:t>
      </w:r>
      <w:r w:rsidR="00271BA4">
        <w:rPr>
          <w:rFonts w:ascii="Simplified Arabic" w:hAnsi="Simplified Arabic" w:cs="Simplified Arabic" w:hint="cs"/>
          <w:sz w:val="28"/>
          <w:szCs w:val="28"/>
          <w:rtl/>
          <w:lang w:val="ru-RU" w:bidi="ar-SY"/>
        </w:rPr>
        <w:t>مري</w:t>
      </w:r>
      <w:r w:rsidR="002A3BDF" w:rsidRPr="002A3BDF">
        <w:rPr>
          <w:rFonts w:ascii="Simplified Arabic" w:hAnsi="Simplified Arabic" w:cs="Simplified Arabic" w:hint="cs"/>
          <w:sz w:val="28"/>
          <w:szCs w:val="28"/>
          <w:rtl/>
          <w:lang w:val="ru-RU" w:bidi="ar-SY"/>
        </w:rPr>
        <w:t>ن،</w:t>
      </w:r>
      <w:r w:rsidR="002A3BDF">
        <w:rPr>
          <w:rFonts w:ascii="Simplified Arabic" w:hAnsi="Simplified Arabic" w:cs="Simplified Arabic" w:hint="cs"/>
          <w:sz w:val="28"/>
          <w:szCs w:val="28"/>
          <w:rtl/>
          <w:lang w:val="ru-RU" w:bidi="ar-SY"/>
        </w:rPr>
        <w:t xml:space="preserve"> ومن أ</w:t>
      </w:r>
      <w:r w:rsidR="00D90050">
        <w:rPr>
          <w:rFonts w:ascii="Simplified Arabic" w:hAnsi="Simplified Arabic" w:cs="Simplified Arabic" w:hint="cs"/>
          <w:sz w:val="28"/>
          <w:szCs w:val="28"/>
          <w:rtl/>
          <w:lang w:val="ru-RU" w:bidi="ar-SY"/>
        </w:rPr>
        <w:t>هم مزايا الصناديق</w:t>
      </w:r>
      <w:r w:rsidR="002A3BDF" w:rsidRPr="002A3BDF">
        <w:rPr>
          <w:rFonts w:ascii="Simplified Arabic" w:hAnsi="Simplified Arabic" w:cs="Simplified Arabic" w:hint="cs"/>
          <w:sz w:val="28"/>
          <w:szCs w:val="28"/>
          <w:rtl/>
          <w:lang w:val="ru-RU" w:bidi="ar-SY"/>
        </w:rPr>
        <w:t xml:space="preserve"> للبنوك</w:t>
      </w:r>
      <w:r w:rsidR="002A3BDF">
        <w:rPr>
          <w:rFonts w:ascii="Simplified Arabic" w:hAnsi="Simplified Arabic" w:cs="Simplified Arabic" w:hint="cs"/>
          <w:sz w:val="28"/>
          <w:szCs w:val="28"/>
          <w:rtl/>
          <w:lang w:val="ru-RU" w:bidi="ar-SY"/>
        </w:rPr>
        <w:t>:</w:t>
      </w:r>
      <w:r w:rsidR="002A3BDF" w:rsidRPr="002A3BDF">
        <w:rPr>
          <w:rStyle w:val="FootnoteReference"/>
          <w:rFonts w:ascii="Simplified Arabic" w:hAnsi="Simplified Arabic" w:cs="Simplified Arabic"/>
          <w:sz w:val="28"/>
          <w:szCs w:val="28"/>
          <w:rtl/>
          <w:lang w:val="ru-RU" w:bidi="ar-SY"/>
        </w:rPr>
        <w:footnoteReference w:id="180"/>
      </w:r>
    </w:p>
    <w:p w:rsidR="008E6120" w:rsidRPr="00EE19D1" w:rsidRDefault="008E6120" w:rsidP="00470CE6">
      <w:pPr>
        <w:pStyle w:val="1"/>
        <w:numPr>
          <w:ilvl w:val="0"/>
          <w:numId w:val="24"/>
        </w:numPr>
        <w:tabs>
          <w:tab w:val="left" w:pos="226"/>
          <w:tab w:val="left" w:pos="368"/>
        </w:tabs>
        <w:ind w:left="-52" w:firstLine="0"/>
        <w:jc w:val="both"/>
        <w:rPr>
          <w:rFonts w:ascii="Simplified Arabic" w:hAnsi="Simplified Arabic" w:cs="Simplified Arabic"/>
          <w:sz w:val="28"/>
          <w:szCs w:val="28"/>
          <w:lang w:val="ru-RU" w:bidi="ar-SY"/>
        </w:rPr>
      </w:pPr>
      <w:r w:rsidRPr="00EE19D1">
        <w:rPr>
          <w:rFonts w:ascii="Simplified Arabic" w:hAnsi="Simplified Arabic" w:cs="Simplified Arabic"/>
          <w:sz w:val="28"/>
          <w:szCs w:val="28"/>
          <w:rtl/>
          <w:lang w:val="ru-RU" w:bidi="ar-SY"/>
        </w:rPr>
        <w:lastRenderedPageBreak/>
        <w:t xml:space="preserve">تدوير محافظ </w:t>
      </w:r>
      <w:r w:rsidR="00F366D3" w:rsidRPr="00EE19D1">
        <w:rPr>
          <w:rFonts w:ascii="Simplified Arabic" w:hAnsi="Simplified Arabic" w:cs="Simplified Arabic" w:hint="cs"/>
          <w:sz w:val="28"/>
          <w:szCs w:val="28"/>
          <w:rtl/>
          <w:lang w:val="ru-RU" w:bidi="ar-SY"/>
        </w:rPr>
        <w:t>الأوراق</w:t>
      </w:r>
      <w:r w:rsidRPr="00EE19D1">
        <w:rPr>
          <w:rFonts w:ascii="Simplified Arabic" w:hAnsi="Simplified Arabic" w:cs="Simplified Arabic"/>
          <w:sz w:val="28"/>
          <w:szCs w:val="28"/>
          <w:rtl/>
          <w:lang w:val="ru-RU" w:bidi="ar-SY"/>
        </w:rPr>
        <w:t xml:space="preserve"> المالية للبنوك</w:t>
      </w:r>
      <w:r w:rsidR="00667D13">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ببيع جزء من أصولها لصناديق الاستثمار مما يوفر ربحا</w:t>
      </w:r>
      <w:r w:rsidR="002A3BDF">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للبنك الناتج عن فرق قيمة </w:t>
      </w:r>
      <w:r w:rsidR="00F366D3" w:rsidRPr="00EE19D1">
        <w:rPr>
          <w:rFonts w:ascii="Simplified Arabic" w:hAnsi="Simplified Arabic" w:cs="Simplified Arabic" w:hint="cs"/>
          <w:sz w:val="28"/>
          <w:szCs w:val="28"/>
          <w:rtl/>
          <w:lang w:val="ru-RU" w:bidi="ar-SY"/>
        </w:rPr>
        <w:t>الأوراق</w:t>
      </w:r>
      <w:r w:rsidRPr="00EE19D1">
        <w:rPr>
          <w:rFonts w:ascii="Simplified Arabic" w:hAnsi="Simplified Arabic" w:cs="Simplified Arabic"/>
          <w:sz w:val="28"/>
          <w:szCs w:val="28"/>
          <w:rtl/>
          <w:lang w:val="ru-RU" w:bidi="ar-SY"/>
        </w:rPr>
        <w:t xml:space="preserve"> المالية التي معظمها لم يتحرك منذ تم الاكتتاب به بالقيمة الاسمية.</w:t>
      </w:r>
    </w:p>
    <w:p w:rsidR="008E6120" w:rsidRPr="00EE19D1" w:rsidRDefault="008E6120" w:rsidP="00470CE6">
      <w:pPr>
        <w:pStyle w:val="1"/>
        <w:numPr>
          <w:ilvl w:val="0"/>
          <w:numId w:val="24"/>
        </w:numPr>
        <w:tabs>
          <w:tab w:val="left" w:pos="226"/>
          <w:tab w:val="left" w:pos="368"/>
        </w:tabs>
        <w:ind w:left="-52" w:firstLine="0"/>
        <w:jc w:val="both"/>
        <w:rPr>
          <w:rFonts w:ascii="Simplified Arabic" w:hAnsi="Simplified Arabic" w:cs="Simplified Arabic"/>
          <w:sz w:val="28"/>
          <w:szCs w:val="28"/>
          <w:lang w:val="ru-RU" w:bidi="ar-SY"/>
        </w:rPr>
      </w:pPr>
      <w:r w:rsidRPr="00EE19D1">
        <w:rPr>
          <w:rFonts w:ascii="Simplified Arabic" w:hAnsi="Simplified Arabic" w:cs="Simplified Arabic"/>
          <w:sz w:val="28"/>
          <w:szCs w:val="28"/>
          <w:rtl/>
          <w:lang w:val="ru-RU" w:bidi="ar-SY"/>
        </w:rPr>
        <w:t>تعظيم العمليات المصرفية خارج الميزانية</w:t>
      </w:r>
      <w:r w:rsidR="00667D13">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عن طريق ما تحصل عليه البنوك من أتعاب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عمولات ناتجة عن أداء مهامها في إدارة الصندوق</w:t>
      </w:r>
      <w:r w:rsidR="00667D13">
        <w:rPr>
          <w:rFonts w:ascii="Simplified Arabic" w:hAnsi="Simplified Arabic" w:cs="Simplified Arabic" w:hint="cs"/>
          <w:sz w:val="28"/>
          <w:szCs w:val="28"/>
          <w:rtl/>
          <w:lang w:val="ru-RU" w:bidi="ar-SY"/>
        </w:rPr>
        <w:t>.</w:t>
      </w:r>
    </w:p>
    <w:p w:rsidR="008E6120" w:rsidRPr="00EE19D1" w:rsidRDefault="008E6120" w:rsidP="00470CE6">
      <w:pPr>
        <w:pStyle w:val="1"/>
        <w:numPr>
          <w:ilvl w:val="0"/>
          <w:numId w:val="24"/>
        </w:numPr>
        <w:tabs>
          <w:tab w:val="left" w:pos="226"/>
          <w:tab w:val="left" w:pos="368"/>
        </w:tabs>
        <w:ind w:left="-52" w:firstLine="0"/>
        <w:jc w:val="both"/>
        <w:rPr>
          <w:rFonts w:ascii="Simplified Arabic" w:hAnsi="Simplified Arabic" w:cs="Simplified Arabic"/>
          <w:sz w:val="28"/>
          <w:szCs w:val="28"/>
          <w:lang w:val="ru-RU" w:bidi="ar-SY"/>
        </w:rPr>
      </w:pPr>
      <w:r w:rsidRPr="00EE19D1">
        <w:rPr>
          <w:rFonts w:ascii="Simplified Arabic" w:hAnsi="Simplified Arabic" w:cs="Simplified Arabic"/>
          <w:sz w:val="28"/>
          <w:szCs w:val="28"/>
          <w:rtl/>
          <w:lang w:val="ru-RU" w:bidi="ar-SY"/>
        </w:rPr>
        <w:t>توظيف الفائض من السيولة لدى البنوك في صناديق الاستثمار.</w:t>
      </w:r>
      <w:r w:rsidRPr="00EE19D1">
        <w:rPr>
          <w:rFonts w:ascii="Simplified Arabic" w:hAnsi="Simplified Arabic" w:cs="Simplified Arabic"/>
          <w:b/>
          <w:bCs/>
          <w:sz w:val="28"/>
          <w:szCs w:val="28"/>
          <w:rtl/>
          <w:lang w:val="ru-RU" w:bidi="ar-SY"/>
        </w:rPr>
        <w:t xml:space="preserve"> </w:t>
      </w:r>
    </w:p>
    <w:p w:rsidR="008E6120" w:rsidRPr="00EE19D1" w:rsidRDefault="008E6120" w:rsidP="00470CE6">
      <w:pPr>
        <w:pStyle w:val="1"/>
        <w:numPr>
          <w:ilvl w:val="0"/>
          <w:numId w:val="24"/>
        </w:numPr>
        <w:tabs>
          <w:tab w:val="left" w:pos="226"/>
          <w:tab w:val="left" w:pos="368"/>
        </w:tabs>
        <w:ind w:left="-52" w:firstLine="0"/>
        <w:jc w:val="both"/>
        <w:rPr>
          <w:rFonts w:ascii="Simplified Arabic" w:hAnsi="Simplified Arabic" w:cs="Simplified Arabic"/>
          <w:sz w:val="28"/>
          <w:szCs w:val="28"/>
        </w:rPr>
      </w:pPr>
      <w:r w:rsidRPr="00EE19D1">
        <w:rPr>
          <w:rFonts w:ascii="Simplified Arabic" w:hAnsi="Simplified Arabic" w:cs="Simplified Arabic"/>
          <w:sz w:val="28"/>
          <w:szCs w:val="28"/>
          <w:rtl/>
        </w:rPr>
        <w:t>تعتبر صناديق الاستثمار نشاطا جديدا</w:t>
      </w:r>
      <w:r w:rsidR="002A3BDF">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مكملاً لخدمات البنوك.</w:t>
      </w:r>
    </w:p>
    <w:p w:rsidR="007142E1" w:rsidRPr="00EE19D1" w:rsidRDefault="007142E1" w:rsidP="00734BB3">
      <w:pPr>
        <w:tabs>
          <w:tab w:val="left" w:pos="226"/>
          <w:tab w:val="left" w:pos="368"/>
        </w:tabs>
        <w:ind w:left="-52"/>
        <w:jc w:val="both"/>
        <w:rPr>
          <w:rFonts w:ascii="Simplified Arabic" w:hAnsi="Simplified Arabic" w:cs="Simplified Arabic"/>
          <w:sz w:val="28"/>
          <w:szCs w:val="28"/>
          <w:rtl/>
        </w:rPr>
      </w:pPr>
    </w:p>
    <w:p w:rsidR="008E6120" w:rsidRPr="00B3149E" w:rsidRDefault="00B3149E"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val="ru-RU" w:bidi="ar-SY"/>
        </w:rPr>
        <w:t xml:space="preserve">2-1-4-3 </w:t>
      </w:r>
      <w:r w:rsidR="008E6120" w:rsidRPr="00B3149E">
        <w:rPr>
          <w:rFonts w:ascii="Simplified Arabic" w:hAnsi="Simplified Arabic" w:cs="Simplified Arabic"/>
          <w:b/>
          <w:bCs/>
          <w:sz w:val="28"/>
          <w:szCs w:val="28"/>
          <w:rtl/>
        </w:rPr>
        <w:t>مزايا صناديق الاستثمار للاقتصاد القومي</w:t>
      </w:r>
      <w:r w:rsidR="001A10A3" w:rsidRPr="00B3149E">
        <w:rPr>
          <w:rFonts w:ascii="Simplified Arabic" w:hAnsi="Simplified Arabic" w:cs="Simplified Arabic" w:hint="cs"/>
          <w:b/>
          <w:bCs/>
          <w:sz w:val="28"/>
          <w:szCs w:val="28"/>
          <w:rtl/>
        </w:rPr>
        <w:t>:</w:t>
      </w:r>
    </w:p>
    <w:p w:rsidR="002A3BDF" w:rsidRPr="002A3BDF" w:rsidRDefault="002A3BDF" w:rsidP="00734BB3">
      <w:pPr>
        <w:tabs>
          <w:tab w:val="left" w:pos="226"/>
          <w:tab w:val="left" w:pos="368"/>
        </w:tabs>
        <w:ind w:left="-52"/>
        <w:jc w:val="both"/>
        <w:rPr>
          <w:rFonts w:ascii="Simplified Arabic" w:hAnsi="Simplified Arabic" w:cs="Simplified Arabic"/>
          <w:sz w:val="28"/>
          <w:szCs w:val="28"/>
          <w:rtl/>
        </w:rPr>
      </w:pPr>
      <w:r w:rsidRPr="002A3BDF">
        <w:rPr>
          <w:rFonts w:ascii="Simplified Arabic" w:hAnsi="Simplified Arabic" w:cs="Simplified Arabic" w:hint="cs"/>
          <w:sz w:val="28"/>
          <w:szCs w:val="28"/>
          <w:rtl/>
        </w:rPr>
        <w:t>تمثل صناديق الاستثمار إحدى قنوات تحويل مدخرات الأفراد من الأموال المعطلة في الاقتصاد إلى الأموال النشطة، وتساهم في رفع مستوى الاستثمارات المتاحة، ومن أهم مزاياها للاقتصاد القومي</w:t>
      </w:r>
      <w:r>
        <w:rPr>
          <w:rFonts w:ascii="Simplified Arabic" w:hAnsi="Simplified Arabic" w:cs="Simplified Arabic" w:hint="cs"/>
          <w:sz w:val="28"/>
          <w:szCs w:val="28"/>
          <w:rtl/>
        </w:rPr>
        <w:t>:</w:t>
      </w:r>
      <w:r w:rsidRPr="00EE19D1">
        <w:rPr>
          <w:rStyle w:val="FootnoteReference"/>
          <w:rFonts w:ascii="Simplified Arabic" w:hAnsi="Simplified Arabic" w:cs="Simplified Arabic"/>
          <w:b/>
          <w:bCs/>
          <w:sz w:val="28"/>
          <w:szCs w:val="28"/>
          <w:rtl/>
        </w:rPr>
        <w:footnoteReference w:id="181"/>
      </w:r>
    </w:p>
    <w:p w:rsidR="008E6120" w:rsidRPr="00EE19D1" w:rsidRDefault="008E6120" w:rsidP="00470CE6">
      <w:pPr>
        <w:pStyle w:val="1"/>
        <w:numPr>
          <w:ilvl w:val="0"/>
          <w:numId w:val="25"/>
        </w:numPr>
        <w:tabs>
          <w:tab w:val="left" w:pos="226"/>
          <w:tab w:val="left" w:pos="368"/>
        </w:tabs>
        <w:ind w:left="-52" w:firstLine="0"/>
        <w:jc w:val="both"/>
        <w:rPr>
          <w:rFonts w:ascii="Simplified Arabic" w:hAnsi="Simplified Arabic" w:cs="Simplified Arabic"/>
          <w:sz w:val="28"/>
          <w:szCs w:val="28"/>
        </w:rPr>
      </w:pPr>
      <w:r w:rsidRPr="00EE19D1">
        <w:rPr>
          <w:rFonts w:ascii="Simplified Arabic" w:hAnsi="Simplified Arabic" w:cs="Simplified Arabic"/>
          <w:sz w:val="28"/>
          <w:szCs w:val="28"/>
          <w:rtl/>
        </w:rPr>
        <w:t xml:space="preserve">تنشيط حركة </w:t>
      </w:r>
      <w:r w:rsidR="00F73081" w:rsidRPr="00EE19D1">
        <w:rPr>
          <w:rFonts w:ascii="Simplified Arabic" w:hAnsi="Simplified Arabic" w:cs="Simplified Arabic" w:hint="cs"/>
          <w:sz w:val="28"/>
          <w:szCs w:val="28"/>
          <w:rtl/>
        </w:rPr>
        <w:t>الأسواق</w:t>
      </w:r>
      <w:r w:rsidRPr="00EE19D1">
        <w:rPr>
          <w:rFonts w:ascii="Simplified Arabic" w:hAnsi="Simplified Arabic" w:cs="Simplified Arabic"/>
          <w:sz w:val="28"/>
          <w:szCs w:val="28"/>
          <w:rtl/>
        </w:rPr>
        <w:t xml:space="preserve"> المالية بجذبها للمستثمرين المختلفين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من ذوي موارد مالية متنوعة للاستثمار في </w:t>
      </w:r>
      <w:r w:rsidR="006A7F3D" w:rsidRPr="00EE19D1">
        <w:rPr>
          <w:rFonts w:ascii="Simplified Arabic" w:hAnsi="Simplified Arabic" w:cs="Simplified Arabic" w:hint="cs"/>
          <w:sz w:val="28"/>
          <w:szCs w:val="28"/>
          <w:rtl/>
        </w:rPr>
        <w:t>الأوراق</w:t>
      </w:r>
      <w:r w:rsidRPr="00EE19D1">
        <w:rPr>
          <w:rFonts w:ascii="Simplified Arabic" w:hAnsi="Simplified Arabic" w:cs="Simplified Arabic"/>
          <w:sz w:val="28"/>
          <w:szCs w:val="28"/>
          <w:rtl/>
        </w:rPr>
        <w:t xml:space="preserve"> المالية،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تظهر الحاجة للصناديق الاستثمار في البلدان النامية من خلال ما تقدمه من أدوات مالية مختلفة تناسب ظروف المستثمرين المحتملين </w:t>
      </w:r>
      <w:r w:rsidR="003F5615" w:rsidRPr="00EE19D1">
        <w:rPr>
          <w:rFonts w:ascii="Simplified Arabic" w:hAnsi="Simplified Arabic" w:cs="Simplified Arabic" w:hint="cs"/>
          <w:sz w:val="28"/>
          <w:szCs w:val="28"/>
          <w:rtl/>
        </w:rPr>
        <w:t>الأمر</w:t>
      </w:r>
      <w:r w:rsidRPr="00EE19D1">
        <w:rPr>
          <w:rFonts w:ascii="Simplified Arabic" w:hAnsi="Simplified Arabic" w:cs="Simplified Arabic"/>
          <w:sz w:val="28"/>
          <w:szCs w:val="28"/>
          <w:rtl/>
        </w:rPr>
        <w:t xml:space="preserve"> الذي يس</w:t>
      </w:r>
      <w:r w:rsidR="007142E1">
        <w:rPr>
          <w:rFonts w:ascii="Simplified Arabic" w:hAnsi="Simplified Arabic" w:cs="Simplified Arabic"/>
          <w:sz w:val="28"/>
          <w:szCs w:val="28"/>
          <w:rtl/>
        </w:rPr>
        <w:t xml:space="preserve">اعد على تنشيط حركة التداول في </w:t>
      </w:r>
      <w:r w:rsidR="003F5615" w:rsidRPr="00EE19D1">
        <w:rPr>
          <w:rFonts w:ascii="Simplified Arabic" w:hAnsi="Simplified Arabic" w:cs="Simplified Arabic" w:hint="cs"/>
          <w:sz w:val="28"/>
          <w:szCs w:val="28"/>
          <w:rtl/>
        </w:rPr>
        <w:t>أسواق</w:t>
      </w:r>
      <w:r w:rsidRPr="00EE19D1">
        <w:rPr>
          <w:rFonts w:ascii="Simplified Arabic" w:hAnsi="Simplified Arabic" w:cs="Simplified Arabic"/>
          <w:sz w:val="28"/>
          <w:szCs w:val="28"/>
          <w:rtl/>
        </w:rPr>
        <w:t xml:space="preserve"> تلك الدول.</w:t>
      </w:r>
    </w:p>
    <w:p w:rsidR="008E6120" w:rsidRPr="00EE19D1" w:rsidRDefault="008E6120" w:rsidP="00470CE6">
      <w:pPr>
        <w:pStyle w:val="1"/>
        <w:numPr>
          <w:ilvl w:val="0"/>
          <w:numId w:val="25"/>
        </w:numPr>
        <w:tabs>
          <w:tab w:val="left" w:pos="226"/>
          <w:tab w:val="left" w:pos="368"/>
        </w:tabs>
        <w:ind w:left="-52" w:firstLine="0"/>
        <w:jc w:val="both"/>
        <w:rPr>
          <w:rFonts w:ascii="Simplified Arabic" w:hAnsi="Simplified Arabic" w:cs="Simplified Arabic"/>
          <w:sz w:val="28"/>
          <w:szCs w:val="28"/>
        </w:rPr>
      </w:pPr>
      <w:r w:rsidRPr="00EE19D1">
        <w:rPr>
          <w:rFonts w:ascii="Simplified Arabic" w:hAnsi="Simplified Arabic" w:cs="Simplified Arabic"/>
          <w:sz w:val="28"/>
          <w:szCs w:val="28"/>
          <w:rtl/>
        </w:rPr>
        <w:t>حماية المدخرات الوطنية</w:t>
      </w:r>
      <w:r w:rsidR="00667D13">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منعها من التسرب للخارج حيث تفتح الصناديق الاستثمارية مجالات عديدة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متنوعة أمام المدخرين لاستثمار مدخراتهم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خاصة المدخرين الذين لا يناسبهم </w:t>
      </w:r>
      <w:r w:rsidR="003F5615" w:rsidRPr="00EE19D1">
        <w:rPr>
          <w:rFonts w:ascii="Simplified Arabic" w:hAnsi="Simplified Arabic" w:cs="Simplified Arabic" w:hint="cs"/>
          <w:sz w:val="28"/>
          <w:szCs w:val="28"/>
          <w:rtl/>
        </w:rPr>
        <w:t>الإيداعات</w:t>
      </w:r>
      <w:r w:rsidRPr="00EE19D1">
        <w:rPr>
          <w:rFonts w:ascii="Simplified Arabic" w:hAnsi="Simplified Arabic" w:cs="Simplified Arabic"/>
          <w:sz w:val="28"/>
          <w:szCs w:val="28"/>
          <w:rtl/>
        </w:rPr>
        <w:t xml:space="preserve"> المصرفية تقدم لهم الصناديق الاستثمارية فرص مختلفة حتى لا تتسرب مدخراتهم من دورة النشاط الاقتصادي القومي</w:t>
      </w:r>
      <w:r w:rsidR="00504C3F">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p>
    <w:p w:rsidR="008E6120" w:rsidRPr="00EE19D1" w:rsidRDefault="008E6120" w:rsidP="00470CE6">
      <w:pPr>
        <w:pStyle w:val="1"/>
        <w:numPr>
          <w:ilvl w:val="0"/>
          <w:numId w:val="25"/>
        </w:numPr>
        <w:tabs>
          <w:tab w:val="left" w:pos="226"/>
          <w:tab w:val="left" w:pos="368"/>
        </w:tabs>
        <w:ind w:left="-52" w:firstLine="0"/>
        <w:jc w:val="both"/>
        <w:rPr>
          <w:rFonts w:ascii="Simplified Arabic" w:hAnsi="Simplified Arabic" w:cs="Simplified Arabic"/>
          <w:sz w:val="28"/>
          <w:szCs w:val="28"/>
        </w:rPr>
      </w:pPr>
      <w:r w:rsidRPr="00EE19D1">
        <w:rPr>
          <w:rFonts w:ascii="Simplified Arabic" w:hAnsi="Simplified Arabic" w:cs="Simplified Arabic"/>
          <w:sz w:val="28"/>
          <w:szCs w:val="28"/>
          <w:rtl/>
        </w:rPr>
        <w:t>تمثل قوة شرائية في سوق الأوراق المالية بتوفيرها السيولة اللازمة للشركات, مما يساعد هذه الشركات على الاتجاه لسوق المال لتمويل نشاطها بدلا</w:t>
      </w:r>
      <w:r w:rsidR="00120CB6">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من اللجوء </w:t>
      </w:r>
      <w:r w:rsidR="00F366D3" w:rsidRPr="00EE19D1">
        <w:rPr>
          <w:rFonts w:ascii="Simplified Arabic" w:hAnsi="Simplified Arabic" w:cs="Simplified Arabic" w:hint="cs"/>
          <w:sz w:val="28"/>
          <w:szCs w:val="28"/>
          <w:rtl/>
        </w:rPr>
        <w:t>إلى</w:t>
      </w:r>
      <w:r w:rsidRPr="00EE19D1">
        <w:rPr>
          <w:rFonts w:ascii="Simplified Arabic" w:hAnsi="Simplified Arabic" w:cs="Simplified Arabic"/>
          <w:sz w:val="28"/>
          <w:szCs w:val="28"/>
          <w:rtl/>
        </w:rPr>
        <w:t xml:space="preserve"> البنوك للاقتراض.</w:t>
      </w:r>
    </w:p>
    <w:p w:rsidR="008E6120" w:rsidRPr="00EE19D1" w:rsidRDefault="008E6120" w:rsidP="00470CE6">
      <w:pPr>
        <w:pStyle w:val="1"/>
        <w:numPr>
          <w:ilvl w:val="0"/>
          <w:numId w:val="25"/>
        </w:numPr>
        <w:tabs>
          <w:tab w:val="left" w:pos="226"/>
          <w:tab w:val="left" w:pos="368"/>
        </w:tabs>
        <w:ind w:left="-52" w:firstLine="0"/>
        <w:jc w:val="both"/>
        <w:rPr>
          <w:rFonts w:ascii="Simplified Arabic" w:hAnsi="Simplified Arabic" w:cs="Simplified Arabic"/>
          <w:sz w:val="28"/>
          <w:szCs w:val="28"/>
        </w:rPr>
      </w:pPr>
      <w:r w:rsidRPr="00EE19D1">
        <w:rPr>
          <w:rFonts w:ascii="Simplified Arabic" w:hAnsi="Simplified Arabic" w:cs="Simplified Arabic"/>
          <w:sz w:val="28"/>
          <w:szCs w:val="28"/>
          <w:rtl/>
        </w:rPr>
        <w:t>تساهم صناديق الاستثمار في رفع كفاءة السوق نظرا</w:t>
      </w:r>
      <w:r w:rsidR="00120CB6">
        <w:rPr>
          <w:rFonts w:ascii="Simplified Arabic" w:hAnsi="Simplified Arabic" w:cs="Simplified Arabic" w:hint="cs"/>
          <w:sz w:val="28"/>
          <w:szCs w:val="28"/>
          <w:rtl/>
        </w:rPr>
        <w:t>ً</w:t>
      </w:r>
      <w:r w:rsidR="00120CB6">
        <w:rPr>
          <w:rFonts w:ascii="Simplified Arabic" w:hAnsi="Simplified Arabic" w:cs="Simplified Arabic"/>
          <w:sz w:val="28"/>
          <w:szCs w:val="28"/>
          <w:rtl/>
        </w:rPr>
        <w:t xml:space="preserve"> ل</w:t>
      </w:r>
      <w:r w:rsidR="00120CB6">
        <w:rPr>
          <w:rFonts w:ascii="Simplified Arabic" w:hAnsi="Simplified Arabic" w:cs="Simplified Arabic" w:hint="cs"/>
          <w:sz w:val="28"/>
          <w:szCs w:val="28"/>
          <w:rtl/>
        </w:rPr>
        <w:t>أ</w:t>
      </w:r>
      <w:r w:rsidRPr="00EE19D1">
        <w:rPr>
          <w:rFonts w:ascii="Simplified Arabic" w:hAnsi="Simplified Arabic" w:cs="Simplified Arabic"/>
          <w:sz w:val="28"/>
          <w:szCs w:val="28"/>
          <w:rtl/>
        </w:rPr>
        <w:t xml:space="preserve">ن قرارات المدراء تتم بناء على دراسة لحالة السوق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مصادر المعلومات لمعرفة أثرها على </w:t>
      </w:r>
      <w:r w:rsidR="006A7F3D" w:rsidRPr="00EE19D1">
        <w:rPr>
          <w:rFonts w:ascii="Simplified Arabic" w:hAnsi="Simplified Arabic" w:cs="Simplified Arabic" w:hint="cs"/>
          <w:sz w:val="28"/>
          <w:szCs w:val="28"/>
          <w:rtl/>
        </w:rPr>
        <w:t>الأوراق</w:t>
      </w:r>
      <w:r w:rsidRPr="00EE19D1">
        <w:rPr>
          <w:rFonts w:ascii="Simplified Arabic" w:hAnsi="Simplified Arabic" w:cs="Simplified Arabic"/>
          <w:sz w:val="28"/>
          <w:szCs w:val="28"/>
          <w:rtl/>
        </w:rPr>
        <w:t xml:space="preserve"> المالية بشكل صحيح بعيدة عن الشائعات مما يجعل دور الصناديق قريبا</w:t>
      </w:r>
      <w:r w:rsidR="00504C3F">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من دور صانعي السوق في المحافظة على توازن </w:t>
      </w:r>
      <w:r w:rsidR="00F73081" w:rsidRPr="00EE19D1">
        <w:rPr>
          <w:rFonts w:ascii="Simplified Arabic" w:hAnsi="Simplified Arabic" w:cs="Simplified Arabic" w:hint="cs"/>
          <w:sz w:val="28"/>
          <w:szCs w:val="28"/>
          <w:rtl/>
        </w:rPr>
        <w:t>الأسعار</w:t>
      </w:r>
      <w:r w:rsidRPr="00EE19D1">
        <w:rPr>
          <w:rFonts w:ascii="Simplified Arabic" w:hAnsi="Simplified Arabic" w:cs="Simplified Arabic"/>
          <w:sz w:val="28"/>
          <w:szCs w:val="28"/>
          <w:rtl/>
        </w:rPr>
        <w:t>.</w:t>
      </w:r>
    </w:p>
    <w:p w:rsidR="00F4305F" w:rsidRPr="007142E1" w:rsidRDefault="008E6120" w:rsidP="00470CE6">
      <w:pPr>
        <w:pStyle w:val="1"/>
        <w:numPr>
          <w:ilvl w:val="0"/>
          <w:numId w:val="25"/>
        </w:numPr>
        <w:tabs>
          <w:tab w:val="left" w:pos="226"/>
          <w:tab w:val="left" w:pos="368"/>
        </w:tabs>
        <w:autoSpaceDE w:val="0"/>
        <w:autoSpaceDN w:val="0"/>
        <w:adjustRightInd w:val="0"/>
        <w:ind w:left="-52" w:firstLine="0"/>
        <w:jc w:val="both"/>
        <w:rPr>
          <w:rFonts w:ascii="Simplified Arabic" w:eastAsia="Calibri" w:hAnsi="Simplified Arabic" w:cs="Simplified Arabic"/>
          <w:sz w:val="28"/>
          <w:szCs w:val="28"/>
          <w:rtl/>
        </w:rPr>
      </w:pPr>
      <w:r w:rsidRPr="00EE19D1">
        <w:rPr>
          <w:rFonts w:ascii="Simplified Arabic" w:eastAsia="Calibri" w:hAnsi="Simplified Arabic" w:cs="Simplified Arabic"/>
          <w:sz w:val="28"/>
          <w:szCs w:val="28"/>
          <w:rtl/>
        </w:rPr>
        <w:lastRenderedPageBreak/>
        <w:t>سيطرة</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الصناديق</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على</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نسبة</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مرتفعة</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من</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حجم</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التعامل</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اليومي</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في</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سوق</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التداول</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للأوراق</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المالية،</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حيث بلغت</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هذه</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النسبة</w:t>
      </w:r>
      <w:r w:rsidRPr="00EE19D1">
        <w:rPr>
          <w:rFonts w:ascii="Simplified Arabic" w:eastAsia="Calibri" w:hAnsi="Simplified Arabic" w:cs="Simplified Arabic"/>
          <w:sz w:val="28"/>
          <w:szCs w:val="28"/>
        </w:rPr>
        <w:t xml:space="preserve"> 80 % </w:t>
      </w:r>
      <w:r w:rsidRPr="00EE19D1">
        <w:rPr>
          <w:rFonts w:ascii="Simplified Arabic" w:eastAsia="Calibri" w:hAnsi="Simplified Arabic" w:cs="Simplified Arabic"/>
          <w:sz w:val="28"/>
          <w:szCs w:val="28"/>
          <w:rtl/>
        </w:rPr>
        <w:t>في</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بورصة</w:t>
      </w:r>
      <w:r w:rsidRPr="00EE19D1">
        <w:rPr>
          <w:rFonts w:ascii="Simplified Arabic" w:eastAsia="Calibri" w:hAnsi="Simplified Arabic" w:cs="Simplified Arabic"/>
          <w:sz w:val="28"/>
          <w:szCs w:val="28"/>
          <w:rtl/>
          <w:lang w:bidi="ar-SY"/>
        </w:rPr>
        <w:t xml:space="preserve"> </w:t>
      </w:r>
      <w:r w:rsidRPr="00EE19D1">
        <w:rPr>
          <w:rFonts w:ascii="Simplified Arabic" w:eastAsia="Calibri" w:hAnsi="Simplified Arabic" w:cs="Simplified Arabic"/>
          <w:sz w:val="28"/>
          <w:szCs w:val="28"/>
          <w:rtl/>
        </w:rPr>
        <w:t>نيويورك</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عام</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 xml:space="preserve">1995 </w:t>
      </w:r>
      <w:r w:rsidR="00203BAB">
        <w:rPr>
          <w:rFonts w:ascii="Simplified Arabic" w:eastAsia="Calibri" w:hAnsi="Simplified Arabic" w:cs="Simplified Arabic"/>
          <w:sz w:val="28"/>
          <w:szCs w:val="28"/>
          <w:rtl/>
        </w:rPr>
        <w:t>و</w:t>
      </w:r>
      <w:r w:rsidRPr="00EE19D1">
        <w:rPr>
          <w:rFonts w:ascii="Simplified Arabic" w:eastAsia="Calibri" w:hAnsi="Simplified Arabic" w:cs="Simplified Arabic"/>
          <w:sz w:val="28"/>
          <w:szCs w:val="28"/>
          <w:rtl/>
        </w:rPr>
        <w:t>73%ببورصة</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لندن،</w:t>
      </w:r>
      <w:r w:rsidRPr="00EE19D1">
        <w:rPr>
          <w:rFonts w:ascii="Simplified Arabic" w:eastAsia="Calibri" w:hAnsi="Simplified Arabic" w:cs="Simplified Arabic"/>
          <w:sz w:val="28"/>
          <w:szCs w:val="28"/>
        </w:rPr>
        <w:t xml:space="preserve"> 77 % </w:t>
      </w:r>
      <w:r w:rsidRPr="00EE19D1">
        <w:rPr>
          <w:rFonts w:ascii="Simplified Arabic" w:eastAsia="Calibri" w:hAnsi="Simplified Arabic" w:cs="Simplified Arabic"/>
          <w:sz w:val="28"/>
          <w:szCs w:val="28"/>
          <w:rtl/>
        </w:rPr>
        <w:t>في</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بورصة</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طوكيو،</w:t>
      </w:r>
      <w:r w:rsidRPr="00EE19D1">
        <w:rPr>
          <w:rFonts w:ascii="Simplified Arabic" w:eastAsia="Calibri" w:hAnsi="Simplified Arabic" w:cs="Simplified Arabic"/>
          <w:sz w:val="28"/>
          <w:szCs w:val="28"/>
        </w:rPr>
        <w:t xml:space="preserve"> 85 % </w:t>
      </w:r>
      <w:r w:rsidRPr="00EE19D1">
        <w:rPr>
          <w:rFonts w:ascii="Simplified Arabic" w:eastAsia="Calibri" w:hAnsi="Simplified Arabic" w:cs="Simplified Arabic"/>
          <w:sz w:val="28"/>
          <w:szCs w:val="28"/>
          <w:rtl/>
        </w:rPr>
        <w:t>في</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بورصة</w:t>
      </w:r>
      <w:r w:rsidRPr="00EE19D1">
        <w:rPr>
          <w:rFonts w:ascii="Simplified Arabic" w:eastAsia="Calibri" w:hAnsi="Simplified Arabic" w:cs="Simplified Arabic"/>
          <w:sz w:val="28"/>
          <w:szCs w:val="28"/>
        </w:rPr>
        <w:t xml:space="preserve"> </w:t>
      </w:r>
      <w:r w:rsidRPr="00EE19D1">
        <w:rPr>
          <w:rFonts w:ascii="Simplified Arabic" w:eastAsia="Calibri" w:hAnsi="Simplified Arabic" w:cs="Simplified Arabic"/>
          <w:sz w:val="28"/>
          <w:szCs w:val="28"/>
          <w:rtl/>
        </w:rPr>
        <w:t>المكسيك</w:t>
      </w:r>
      <w:r w:rsidR="00A50123" w:rsidRPr="00EE19D1">
        <w:rPr>
          <w:rFonts w:ascii="Simplified Arabic" w:eastAsia="Calibri" w:hAnsi="Simplified Arabic" w:cs="Simplified Arabic"/>
          <w:sz w:val="28"/>
          <w:szCs w:val="28"/>
          <w:rtl/>
        </w:rPr>
        <w:t>.</w:t>
      </w:r>
    </w:p>
    <w:p w:rsidR="00E11808" w:rsidRDefault="00E11808" w:rsidP="00734BB3">
      <w:pPr>
        <w:tabs>
          <w:tab w:val="left" w:pos="226"/>
          <w:tab w:val="left" w:pos="368"/>
        </w:tabs>
        <w:ind w:left="-52"/>
        <w:jc w:val="both"/>
        <w:rPr>
          <w:rFonts w:ascii="Simplified Arabic" w:hAnsi="Simplified Arabic" w:cs="Simplified Arabic"/>
          <w:sz w:val="28"/>
          <w:szCs w:val="28"/>
          <w:rtl/>
          <w:lang w:bidi="ar-SY"/>
        </w:rPr>
      </w:pPr>
    </w:p>
    <w:p w:rsidR="00010647" w:rsidRPr="00010647" w:rsidRDefault="00B3149E" w:rsidP="00734BB3">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2-1-5 </w:t>
      </w:r>
      <w:r w:rsidR="0046453C" w:rsidRPr="00010647">
        <w:rPr>
          <w:rFonts w:ascii="Simplified Arabic" w:hAnsi="Simplified Arabic" w:cs="Simplified Arabic"/>
          <w:b/>
          <w:bCs/>
          <w:sz w:val="32"/>
          <w:szCs w:val="32"/>
          <w:rtl/>
        </w:rPr>
        <w:t xml:space="preserve">العوامل المؤثرة في كفاءة </w:t>
      </w:r>
      <w:r w:rsidR="00203BAB">
        <w:rPr>
          <w:rFonts w:ascii="Simplified Arabic" w:hAnsi="Simplified Arabic" w:cs="Simplified Arabic"/>
          <w:b/>
          <w:bCs/>
          <w:sz w:val="32"/>
          <w:szCs w:val="32"/>
          <w:rtl/>
        </w:rPr>
        <w:t>و</w:t>
      </w:r>
      <w:r w:rsidR="0046453C" w:rsidRPr="00010647">
        <w:rPr>
          <w:rFonts w:ascii="Simplified Arabic" w:hAnsi="Simplified Arabic" w:cs="Simplified Arabic"/>
          <w:b/>
          <w:bCs/>
          <w:sz w:val="32"/>
          <w:szCs w:val="32"/>
          <w:rtl/>
        </w:rPr>
        <w:t xml:space="preserve">عمل </w:t>
      </w:r>
      <w:r w:rsidR="00203BAB">
        <w:rPr>
          <w:rFonts w:ascii="Simplified Arabic" w:hAnsi="Simplified Arabic" w:cs="Simplified Arabic"/>
          <w:b/>
          <w:bCs/>
          <w:sz w:val="32"/>
          <w:szCs w:val="32"/>
          <w:rtl/>
        </w:rPr>
        <w:t>و</w:t>
      </w:r>
      <w:r w:rsidR="0046453C" w:rsidRPr="00010647">
        <w:rPr>
          <w:rFonts w:ascii="Simplified Arabic" w:hAnsi="Simplified Arabic" w:cs="Simplified Arabic"/>
          <w:b/>
          <w:bCs/>
          <w:sz w:val="32"/>
          <w:szCs w:val="32"/>
          <w:rtl/>
        </w:rPr>
        <w:t>أداء الصناديق</w:t>
      </w:r>
      <w:r w:rsidR="00120CB6">
        <w:rPr>
          <w:rFonts w:ascii="Simplified Arabic" w:hAnsi="Simplified Arabic" w:cs="Simplified Arabic" w:hint="cs"/>
          <w:b/>
          <w:bCs/>
          <w:sz w:val="32"/>
          <w:szCs w:val="32"/>
          <w:rtl/>
        </w:rPr>
        <w:t xml:space="preserve"> الاستثمارية</w:t>
      </w:r>
      <w:r w:rsidR="001C737A">
        <w:rPr>
          <w:rFonts w:ascii="Simplified Arabic" w:hAnsi="Simplified Arabic" w:cs="Simplified Arabic" w:hint="cs"/>
          <w:b/>
          <w:bCs/>
          <w:sz w:val="32"/>
          <w:szCs w:val="32"/>
          <w:rtl/>
        </w:rPr>
        <w:t>:</w:t>
      </w:r>
    </w:p>
    <w:p w:rsidR="0046453C" w:rsidRPr="00010647" w:rsidRDefault="00B3149E" w:rsidP="00734BB3">
      <w:pPr>
        <w:tabs>
          <w:tab w:val="left" w:pos="226"/>
          <w:tab w:val="left" w:pos="368"/>
        </w:tabs>
        <w:ind w:left="-52"/>
        <w:jc w:val="both"/>
        <w:rPr>
          <w:rFonts w:ascii="Simplified Arabic" w:hAnsi="Simplified Arabic" w:cs="Simplified Arabic"/>
          <w:b/>
          <w:bCs/>
          <w:sz w:val="32"/>
          <w:szCs w:val="32"/>
          <w:rtl/>
          <w:lang w:bidi="ar-SY"/>
        </w:rPr>
      </w:pPr>
      <w:r>
        <w:rPr>
          <w:rFonts w:ascii="Simplified Arabic" w:hAnsi="Simplified Arabic" w:cs="Simplified Arabic" w:hint="cs"/>
          <w:b/>
          <w:bCs/>
          <w:sz w:val="32"/>
          <w:szCs w:val="32"/>
          <w:rtl/>
        </w:rPr>
        <w:t>2-1-5-1</w:t>
      </w:r>
      <w:r w:rsidR="00120CB6">
        <w:rPr>
          <w:rFonts w:ascii="Simplified Arabic" w:hAnsi="Simplified Arabic" w:cs="Simplified Arabic"/>
          <w:b/>
          <w:bCs/>
          <w:sz w:val="32"/>
          <w:szCs w:val="32"/>
          <w:rtl/>
        </w:rPr>
        <w:t>التكاليف</w:t>
      </w:r>
      <w:r w:rsidR="00120CB6">
        <w:rPr>
          <w:rFonts w:ascii="Simplified Arabic" w:hAnsi="Simplified Arabic" w:cs="Simplified Arabic" w:hint="cs"/>
          <w:b/>
          <w:bCs/>
          <w:sz w:val="32"/>
          <w:szCs w:val="32"/>
          <w:rtl/>
        </w:rPr>
        <w:t>:</w:t>
      </w:r>
    </w:p>
    <w:p w:rsidR="0046453C" w:rsidRPr="00EE19D1" w:rsidRDefault="0046453C"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تتحمل صناديق الاستثمار تكاليف تختلف حسب نوع الصندوق </w:t>
      </w:r>
      <w:r w:rsidR="00203BAB">
        <w:rPr>
          <w:rFonts w:ascii="Simplified Arabic" w:hAnsi="Simplified Arabic" w:cs="Simplified Arabic"/>
          <w:sz w:val="28"/>
          <w:szCs w:val="28"/>
          <w:rtl/>
        </w:rPr>
        <w:t>و</w:t>
      </w:r>
      <w:r w:rsidR="00DC0B7D" w:rsidRPr="00EE19D1">
        <w:rPr>
          <w:rFonts w:ascii="Simplified Arabic" w:hAnsi="Simplified Arabic" w:cs="Simplified Arabic" w:hint="cs"/>
          <w:sz w:val="28"/>
          <w:szCs w:val="28"/>
          <w:rtl/>
        </w:rPr>
        <w:t>شروطه</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120CB6">
        <w:rPr>
          <w:rFonts w:ascii="Simplified Arabic" w:hAnsi="Simplified Arabic" w:cs="Simplified Arabic"/>
          <w:sz w:val="28"/>
          <w:szCs w:val="28"/>
          <w:rtl/>
        </w:rPr>
        <w:t>تلج</w:t>
      </w:r>
      <w:r w:rsidR="00120CB6">
        <w:rPr>
          <w:rFonts w:ascii="Simplified Arabic" w:hAnsi="Simplified Arabic" w:cs="Simplified Arabic" w:hint="cs"/>
          <w:sz w:val="28"/>
          <w:szCs w:val="28"/>
          <w:rtl/>
        </w:rPr>
        <w:t>أ</w:t>
      </w:r>
      <w:r w:rsidRPr="00EE19D1">
        <w:rPr>
          <w:rFonts w:ascii="Simplified Arabic" w:hAnsi="Simplified Arabic" w:cs="Simplified Arabic"/>
          <w:sz w:val="28"/>
          <w:szCs w:val="28"/>
          <w:rtl/>
        </w:rPr>
        <w:t xml:space="preserve"> بعض الصناديق </w:t>
      </w:r>
      <w:r w:rsidR="00F366D3" w:rsidRPr="00EE19D1">
        <w:rPr>
          <w:rFonts w:ascii="Simplified Arabic" w:hAnsi="Simplified Arabic" w:cs="Simplified Arabic" w:hint="cs"/>
          <w:sz w:val="28"/>
          <w:szCs w:val="28"/>
          <w:rtl/>
        </w:rPr>
        <w:t>إلى</w:t>
      </w:r>
      <w:r w:rsidRPr="00EE19D1">
        <w:rPr>
          <w:rFonts w:ascii="Simplified Arabic" w:hAnsi="Simplified Arabic" w:cs="Simplified Arabic"/>
          <w:sz w:val="28"/>
          <w:szCs w:val="28"/>
          <w:rtl/>
        </w:rPr>
        <w:t xml:space="preserve"> الاستعانة بالمتخصصين </w:t>
      </w:r>
      <w:r w:rsidR="00203BAB">
        <w:rPr>
          <w:rFonts w:ascii="Simplified Arabic" w:hAnsi="Simplified Arabic" w:cs="Simplified Arabic"/>
          <w:sz w:val="28"/>
          <w:szCs w:val="28"/>
          <w:rtl/>
        </w:rPr>
        <w:t>و</w:t>
      </w:r>
      <w:r w:rsidR="00D93D59">
        <w:rPr>
          <w:rFonts w:ascii="Simplified Arabic" w:hAnsi="Simplified Arabic" w:cs="Simplified Arabic" w:hint="cs"/>
          <w:sz w:val="28"/>
          <w:szCs w:val="28"/>
          <w:rtl/>
        </w:rPr>
        <w:t>أصحاب</w:t>
      </w:r>
      <w:r w:rsidRPr="00EE19D1">
        <w:rPr>
          <w:rFonts w:ascii="Simplified Arabic" w:hAnsi="Simplified Arabic" w:cs="Simplified Arabic"/>
          <w:sz w:val="28"/>
          <w:szCs w:val="28"/>
          <w:rtl/>
        </w:rPr>
        <w:t xml:space="preserve"> الخبرة </w:t>
      </w:r>
      <w:r w:rsidR="007464AB" w:rsidRPr="00EE19D1">
        <w:rPr>
          <w:rFonts w:ascii="Simplified Arabic" w:hAnsi="Simplified Arabic" w:cs="Simplified Arabic" w:hint="cs"/>
          <w:sz w:val="28"/>
          <w:szCs w:val="28"/>
          <w:rtl/>
        </w:rPr>
        <w:t>الأمر</w:t>
      </w:r>
      <w:r w:rsidRPr="00EE19D1">
        <w:rPr>
          <w:rFonts w:ascii="Simplified Arabic" w:hAnsi="Simplified Arabic" w:cs="Simplified Arabic"/>
          <w:sz w:val="28"/>
          <w:szCs w:val="28"/>
          <w:rtl/>
        </w:rPr>
        <w:t xml:space="preserve"> الذي يؤدي </w:t>
      </w:r>
      <w:r w:rsidR="00F366D3" w:rsidRPr="00EE19D1">
        <w:rPr>
          <w:rFonts w:ascii="Simplified Arabic" w:hAnsi="Simplified Arabic" w:cs="Simplified Arabic" w:hint="cs"/>
          <w:sz w:val="28"/>
          <w:szCs w:val="28"/>
          <w:rtl/>
        </w:rPr>
        <w:t>إلى</w:t>
      </w:r>
      <w:r w:rsidRPr="00EE19D1">
        <w:rPr>
          <w:rFonts w:ascii="Simplified Arabic" w:hAnsi="Simplified Arabic" w:cs="Simplified Arabic"/>
          <w:sz w:val="28"/>
          <w:szCs w:val="28"/>
          <w:rtl/>
        </w:rPr>
        <w:t xml:space="preserve"> ارتفاع تكلفة الاستثمار مقارنة بالعائد المحقق،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الذي يؤثر سلبا</w:t>
      </w:r>
      <w:r w:rsidR="00120CB6">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على أداء الصندوق من حيث العائد.</w:t>
      </w:r>
    </w:p>
    <w:p w:rsidR="0046453C" w:rsidRDefault="0046453C"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فالعلاقة بين التكاليف </w:t>
      </w:r>
      <w:r w:rsidR="00203BAB">
        <w:rPr>
          <w:rFonts w:ascii="Simplified Arabic" w:hAnsi="Simplified Arabic" w:cs="Simplified Arabic"/>
          <w:sz w:val="28"/>
          <w:szCs w:val="28"/>
          <w:rtl/>
        </w:rPr>
        <w:t>و</w:t>
      </w:r>
      <w:r w:rsidR="00DC0B7D" w:rsidRPr="00EE19D1">
        <w:rPr>
          <w:rFonts w:ascii="Simplified Arabic" w:hAnsi="Simplified Arabic" w:cs="Simplified Arabic" w:hint="cs"/>
          <w:sz w:val="28"/>
          <w:szCs w:val="28"/>
          <w:rtl/>
        </w:rPr>
        <w:t>الأداء</w:t>
      </w:r>
      <w:r w:rsidRPr="00EE19D1">
        <w:rPr>
          <w:rFonts w:ascii="Simplified Arabic" w:hAnsi="Simplified Arabic" w:cs="Simplified Arabic"/>
          <w:sz w:val="28"/>
          <w:szCs w:val="28"/>
          <w:rtl/>
        </w:rPr>
        <w:t xml:space="preserve"> عكسية بافتراض ثبات العوامل </w:t>
      </w:r>
      <w:r w:rsidR="00DC0B7D" w:rsidRPr="00EE19D1">
        <w:rPr>
          <w:rFonts w:ascii="Simplified Arabic" w:hAnsi="Simplified Arabic" w:cs="Simplified Arabic" w:hint="cs"/>
          <w:sz w:val="28"/>
          <w:szCs w:val="28"/>
          <w:rtl/>
        </w:rPr>
        <w:t>الأخرى</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طردية بين الكفاءة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العائد بافتراض ثبات التكاليف.</w:t>
      </w:r>
      <w:r w:rsidRPr="00EE19D1">
        <w:rPr>
          <w:rStyle w:val="FootnoteReference"/>
          <w:rFonts w:ascii="Simplified Arabic" w:hAnsi="Simplified Arabic" w:cs="Simplified Arabic"/>
          <w:sz w:val="28"/>
          <w:szCs w:val="28"/>
          <w:rtl/>
        </w:rPr>
        <w:footnoteReference w:id="182"/>
      </w:r>
    </w:p>
    <w:p w:rsidR="008E57EB" w:rsidRPr="00EE19D1" w:rsidRDefault="00203BAB"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rPr>
        <w:t>و</w:t>
      </w:r>
      <w:r w:rsidR="008E57EB">
        <w:rPr>
          <w:rFonts w:ascii="Simplified Arabic" w:hAnsi="Simplified Arabic" w:cs="Simplified Arabic" w:hint="cs"/>
          <w:sz w:val="28"/>
          <w:szCs w:val="28"/>
          <w:rtl/>
        </w:rPr>
        <w:t xml:space="preserve">قد وجدت دراسة </w:t>
      </w:r>
      <w:proofErr w:type="spellStart"/>
      <w:r w:rsidR="008E57EB">
        <w:rPr>
          <w:rFonts w:eastAsia="Calibri"/>
          <w:b/>
          <w:bCs/>
        </w:rPr>
        <w:t>Dellva</w:t>
      </w:r>
      <w:proofErr w:type="spellEnd"/>
      <w:r w:rsidR="00120CB6">
        <w:rPr>
          <w:rFonts w:eastAsia="Calibri"/>
          <w:b/>
          <w:bCs/>
        </w:rPr>
        <w:t>)</w:t>
      </w:r>
      <w:r w:rsidR="008E57EB">
        <w:rPr>
          <w:rFonts w:eastAsia="Calibri" w:hint="cs"/>
          <w:b/>
          <w:bCs/>
          <w:rtl/>
        </w:rPr>
        <w:t xml:space="preserve"> </w:t>
      </w:r>
      <w:r w:rsidR="00120CB6">
        <w:rPr>
          <w:rFonts w:eastAsia="Calibri"/>
          <w:b/>
          <w:bCs/>
        </w:rPr>
        <w:t>(</w:t>
      </w:r>
      <w:r w:rsidR="008E57EB">
        <w:rPr>
          <w:rFonts w:eastAsia="Calibri"/>
          <w:b/>
          <w:bCs/>
        </w:rPr>
        <w:t>Olson,</w:t>
      </w:r>
      <w:r w:rsidR="008E57EB">
        <w:rPr>
          <w:rFonts w:ascii="Simplified Arabic" w:hAnsi="Simplified Arabic" w:cs="Simplified Arabic" w:hint="cs"/>
          <w:sz w:val="28"/>
          <w:szCs w:val="28"/>
          <w:rtl/>
          <w:lang w:bidi="ar-SY"/>
        </w:rPr>
        <w:t xml:space="preserve"> </w:t>
      </w:r>
      <w:r w:rsidR="00120CB6">
        <w:rPr>
          <w:rFonts w:ascii="Simplified Arabic" w:hAnsi="Simplified Arabic" w:cs="Simplified Arabic" w:hint="cs"/>
          <w:sz w:val="28"/>
          <w:szCs w:val="28"/>
          <w:rtl/>
          <w:lang w:bidi="ar-SY"/>
        </w:rPr>
        <w:t>أن</w:t>
      </w:r>
      <w:r w:rsidR="008E57EB">
        <w:rPr>
          <w:rFonts w:ascii="Simplified Arabic" w:hAnsi="Simplified Arabic" w:cs="Simplified Arabic" w:hint="cs"/>
          <w:sz w:val="28"/>
          <w:szCs w:val="28"/>
          <w:rtl/>
          <w:lang w:bidi="ar-SY"/>
        </w:rPr>
        <w:t xml:space="preserve"> الصناديق ذات </w:t>
      </w:r>
      <w:r w:rsidR="00DC0B7D">
        <w:rPr>
          <w:rFonts w:ascii="Simplified Arabic" w:hAnsi="Simplified Arabic" w:cs="Simplified Arabic" w:hint="cs"/>
          <w:sz w:val="28"/>
          <w:szCs w:val="28"/>
          <w:rtl/>
          <w:lang w:bidi="ar-SY"/>
        </w:rPr>
        <w:t>الأداء</w:t>
      </w:r>
      <w:r w:rsidR="008E57EB">
        <w:rPr>
          <w:rFonts w:ascii="Simplified Arabic" w:hAnsi="Simplified Arabic" w:cs="Simplified Arabic" w:hint="cs"/>
          <w:sz w:val="28"/>
          <w:szCs w:val="28"/>
          <w:rtl/>
          <w:lang w:bidi="ar-SY"/>
        </w:rPr>
        <w:t xml:space="preserve"> </w:t>
      </w:r>
      <w:r w:rsidR="00DC0B7D">
        <w:rPr>
          <w:rFonts w:ascii="Simplified Arabic" w:hAnsi="Simplified Arabic" w:cs="Simplified Arabic" w:hint="cs"/>
          <w:sz w:val="28"/>
          <w:szCs w:val="28"/>
          <w:rtl/>
          <w:lang w:bidi="ar-SY"/>
        </w:rPr>
        <w:t>الأفضل</w:t>
      </w:r>
      <w:r w:rsidR="008E57EB">
        <w:rPr>
          <w:rFonts w:ascii="Simplified Arabic" w:hAnsi="Simplified Arabic" w:cs="Simplified Arabic" w:hint="cs"/>
          <w:sz w:val="28"/>
          <w:szCs w:val="28"/>
          <w:rtl/>
          <w:lang w:bidi="ar-SY"/>
        </w:rPr>
        <w:t xml:space="preserve"> تكون نسبة تكاليفها </w:t>
      </w:r>
      <w:r w:rsidR="006D6BAE">
        <w:rPr>
          <w:rFonts w:ascii="Simplified Arabic" w:hAnsi="Simplified Arabic" w:cs="Simplified Arabic" w:hint="cs"/>
          <w:sz w:val="28"/>
          <w:szCs w:val="28"/>
          <w:rtl/>
          <w:lang w:bidi="ar-SY"/>
        </w:rPr>
        <w:t>أقل</w:t>
      </w:r>
      <w:r w:rsidR="008E57EB">
        <w:rPr>
          <w:rFonts w:ascii="Simplified Arabic" w:hAnsi="Simplified Arabic" w:cs="Simplified Arabic" w:hint="cs"/>
          <w:sz w:val="28"/>
          <w:szCs w:val="28"/>
          <w:rtl/>
          <w:lang w:bidi="ar-SY"/>
        </w:rPr>
        <w:t xml:space="preserve">  كما </w:t>
      </w:r>
      <w:r w:rsidR="00504C3F">
        <w:rPr>
          <w:rFonts w:ascii="Simplified Arabic" w:hAnsi="Simplified Arabic" w:cs="Simplified Arabic" w:hint="cs"/>
          <w:sz w:val="28"/>
          <w:szCs w:val="28"/>
          <w:rtl/>
          <w:lang w:bidi="ar-SY"/>
        </w:rPr>
        <w:t>أ</w:t>
      </w:r>
      <w:r w:rsidR="00DC0B7D">
        <w:rPr>
          <w:rFonts w:ascii="Simplified Arabic" w:hAnsi="Simplified Arabic" w:cs="Simplified Arabic" w:hint="cs"/>
          <w:sz w:val="28"/>
          <w:szCs w:val="28"/>
          <w:rtl/>
          <w:lang w:bidi="ar-SY"/>
        </w:rPr>
        <w:t>ن</w:t>
      </w:r>
      <w:r w:rsidR="008E57EB">
        <w:rPr>
          <w:rFonts w:ascii="Simplified Arabic" w:hAnsi="Simplified Arabic" w:cs="Simplified Arabic" w:hint="cs"/>
          <w:sz w:val="28"/>
          <w:szCs w:val="28"/>
          <w:rtl/>
          <w:lang w:bidi="ar-SY"/>
        </w:rPr>
        <w:t xml:space="preserve"> تكاليف التحميل المقدمة تخفض من </w:t>
      </w:r>
      <w:r w:rsidR="00DC0B7D">
        <w:rPr>
          <w:rFonts w:ascii="Simplified Arabic" w:hAnsi="Simplified Arabic" w:cs="Simplified Arabic" w:hint="cs"/>
          <w:sz w:val="28"/>
          <w:szCs w:val="28"/>
          <w:rtl/>
          <w:lang w:bidi="ar-SY"/>
        </w:rPr>
        <w:t>الأداء</w:t>
      </w:r>
      <w:r w:rsidR="008E57EB">
        <w:rPr>
          <w:rFonts w:ascii="Simplified Arabic" w:hAnsi="Simplified Arabic" w:cs="Simplified Arabic" w:hint="cs"/>
          <w:sz w:val="28"/>
          <w:szCs w:val="28"/>
          <w:rtl/>
          <w:lang w:bidi="ar-SY"/>
        </w:rPr>
        <w:t xml:space="preserve"> المعدل بالمخاطرة</w:t>
      </w:r>
      <w:r w:rsidR="00120CB6">
        <w:rPr>
          <w:rFonts w:ascii="Simplified Arabic" w:hAnsi="Simplified Arabic" w:cs="Simplified Arabic" w:hint="cs"/>
          <w:sz w:val="28"/>
          <w:szCs w:val="28"/>
          <w:rtl/>
          <w:lang w:bidi="ar-SY"/>
        </w:rPr>
        <w:t>.</w:t>
      </w:r>
      <w:r w:rsidR="008E57EB">
        <w:rPr>
          <w:rFonts w:ascii="Simplified Arabic" w:hAnsi="Simplified Arabic" w:cs="Simplified Arabic" w:hint="cs"/>
          <w:sz w:val="28"/>
          <w:szCs w:val="28"/>
          <w:rtl/>
          <w:lang w:bidi="ar-SY"/>
        </w:rPr>
        <w:t xml:space="preserve"> </w:t>
      </w:r>
      <w:r w:rsidR="008E57EB">
        <w:rPr>
          <w:rStyle w:val="FootnoteReference"/>
          <w:rFonts w:ascii="Simplified Arabic" w:hAnsi="Simplified Arabic" w:cs="Simplified Arabic"/>
          <w:sz w:val="28"/>
          <w:szCs w:val="28"/>
          <w:rtl/>
          <w:lang w:bidi="ar-SY"/>
        </w:rPr>
        <w:footnoteReference w:id="183"/>
      </w:r>
    </w:p>
    <w:p w:rsidR="008A11F5" w:rsidRPr="00B12232" w:rsidRDefault="00B3149E" w:rsidP="001C737A">
      <w:pPr>
        <w:tabs>
          <w:tab w:val="left" w:pos="226"/>
          <w:tab w:val="left" w:pos="368"/>
        </w:tabs>
        <w:ind w:left="-52"/>
        <w:jc w:val="both"/>
        <w:rPr>
          <w:rFonts w:ascii="Simplified Arabic" w:hAnsi="Simplified Arabic" w:cs="Simplified Arabic"/>
          <w:b/>
          <w:bCs/>
          <w:sz w:val="28"/>
          <w:szCs w:val="28"/>
          <w:rtl/>
          <w:lang w:val="ru-RU" w:bidi="ar-SY"/>
        </w:rPr>
      </w:pPr>
      <w:r>
        <w:rPr>
          <w:rFonts w:ascii="Simplified Arabic" w:hAnsi="Simplified Arabic" w:cs="Simplified Arabic" w:hint="cs"/>
          <w:b/>
          <w:bCs/>
          <w:sz w:val="32"/>
          <w:szCs w:val="32"/>
          <w:rtl/>
        </w:rPr>
        <w:t>2-1-5-</w:t>
      </w:r>
      <w:r w:rsidR="00A50123" w:rsidRPr="00B12232">
        <w:rPr>
          <w:rFonts w:ascii="Simplified Arabic" w:hAnsi="Simplified Arabic" w:cs="Simplified Arabic"/>
          <w:b/>
          <w:bCs/>
          <w:sz w:val="28"/>
          <w:szCs w:val="28"/>
          <w:rtl/>
          <w:lang w:val="ru-RU" w:bidi="ar-SY"/>
        </w:rPr>
        <w:t xml:space="preserve">2 </w:t>
      </w:r>
      <w:r w:rsidR="008A11F5" w:rsidRPr="00B12232">
        <w:rPr>
          <w:rFonts w:ascii="Simplified Arabic" w:hAnsi="Simplified Arabic" w:cs="Simplified Arabic"/>
          <w:b/>
          <w:bCs/>
          <w:sz w:val="28"/>
          <w:szCs w:val="28"/>
          <w:rtl/>
          <w:lang w:val="ru-RU" w:bidi="ar-SY"/>
        </w:rPr>
        <w:t xml:space="preserve">التنويع: </w:t>
      </w:r>
    </w:p>
    <w:p w:rsidR="00863255" w:rsidRPr="00EE19D1" w:rsidRDefault="00D90050" w:rsidP="00504C3F">
      <w:pPr>
        <w:tabs>
          <w:tab w:val="left" w:pos="226"/>
          <w:tab w:val="left" w:pos="368"/>
        </w:tabs>
        <w:ind w:left="-52"/>
        <w:jc w:val="both"/>
        <w:rPr>
          <w:rFonts w:ascii="Simplified Arabic" w:hAnsi="Simplified Arabic" w:cs="Simplified Arabic"/>
          <w:sz w:val="28"/>
          <w:szCs w:val="28"/>
          <w:rtl/>
          <w:lang w:val="ru-RU" w:bidi="ar-SY"/>
        </w:rPr>
      </w:pPr>
      <w:r>
        <w:rPr>
          <w:rFonts w:ascii="Simplified Arabic" w:hAnsi="Simplified Arabic" w:cs="Simplified Arabic" w:hint="cs"/>
          <w:sz w:val="28"/>
          <w:szCs w:val="28"/>
          <w:rtl/>
          <w:lang w:val="ru-RU" w:bidi="ar-SY"/>
        </w:rPr>
        <w:t xml:space="preserve">إن </w:t>
      </w:r>
      <w:r w:rsidR="00300F6F" w:rsidRPr="00EE19D1">
        <w:rPr>
          <w:rFonts w:ascii="Simplified Arabic" w:hAnsi="Simplified Arabic" w:cs="Simplified Arabic"/>
          <w:sz w:val="28"/>
          <w:szCs w:val="28"/>
          <w:rtl/>
          <w:lang w:val="ru-RU" w:bidi="ar-SY"/>
        </w:rPr>
        <w:t xml:space="preserve">للتنويع </w:t>
      </w:r>
      <w:r w:rsidR="00120CB6">
        <w:rPr>
          <w:rFonts w:ascii="Simplified Arabic" w:hAnsi="Simplified Arabic" w:cs="Simplified Arabic" w:hint="cs"/>
          <w:sz w:val="28"/>
          <w:szCs w:val="28"/>
          <w:rtl/>
          <w:lang w:val="ru-RU" w:bidi="ar-SY"/>
        </w:rPr>
        <w:t>أ</w:t>
      </w:r>
      <w:r w:rsidR="00DC0B7D" w:rsidRPr="00EE19D1">
        <w:rPr>
          <w:rFonts w:ascii="Simplified Arabic" w:hAnsi="Simplified Arabic" w:cs="Simplified Arabic" w:hint="cs"/>
          <w:sz w:val="28"/>
          <w:szCs w:val="28"/>
          <w:rtl/>
          <w:lang w:val="ru-RU" w:bidi="ar-SY"/>
        </w:rPr>
        <w:t>ثرا</w:t>
      </w:r>
      <w:r w:rsidR="00504C3F">
        <w:rPr>
          <w:rFonts w:ascii="Simplified Arabic" w:hAnsi="Simplified Arabic" w:cs="Simplified Arabic" w:hint="cs"/>
          <w:sz w:val="28"/>
          <w:szCs w:val="28"/>
          <w:rtl/>
          <w:lang w:val="ru-RU" w:bidi="ar-SY"/>
        </w:rPr>
        <w:t>ً</w:t>
      </w:r>
      <w:r w:rsidR="00300F6F" w:rsidRPr="00EE19D1">
        <w:rPr>
          <w:rFonts w:ascii="Simplified Arabic" w:hAnsi="Simplified Arabic" w:cs="Simplified Arabic"/>
          <w:sz w:val="28"/>
          <w:szCs w:val="28"/>
          <w:rtl/>
          <w:lang w:val="ru-RU" w:bidi="ar-SY"/>
        </w:rPr>
        <w:t xml:space="preserve"> جوهريا</w:t>
      </w:r>
      <w:r w:rsidR="00120CB6">
        <w:rPr>
          <w:rFonts w:ascii="Simplified Arabic" w:hAnsi="Simplified Arabic" w:cs="Simplified Arabic" w:hint="cs"/>
          <w:sz w:val="28"/>
          <w:szCs w:val="28"/>
          <w:rtl/>
          <w:lang w:val="ru-RU" w:bidi="ar-SY"/>
        </w:rPr>
        <w:t>ً</w:t>
      </w:r>
      <w:r w:rsidR="00300F6F" w:rsidRPr="00EE19D1">
        <w:rPr>
          <w:rFonts w:ascii="Simplified Arabic" w:hAnsi="Simplified Arabic" w:cs="Simplified Arabic"/>
          <w:sz w:val="28"/>
          <w:szCs w:val="28"/>
          <w:rtl/>
          <w:lang w:val="ru-RU" w:bidi="ar-SY"/>
        </w:rPr>
        <w:t xml:space="preserve"> </w:t>
      </w:r>
      <w:r w:rsidR="00203BAB">
        <w:rPr>
          <w:rFonts w:ascii="Simplified Arabic" w:hAnsi="Simplified Arabic" w:cs="Simplified Arabic"/>
          <w:sz w:val="28"/>
          <w:szCs w:val="28"/>
          <w:rtl/>
          <w:lang w:val="ru-RU" w:bidi="ar-SY"/>
        </w:rPr>
        <w:t>و</w:t>
      </w:r>
      <w:r w:rsidR="00120CB6">
        <w:rPr>
          <w:rFonts w:ascii="Simplified Arabic" w:hAnsi="Simplified Arabic" w:cs="Simplified Arabic" w:hint="cs"/>
          <w:sz w:val="28"/>
          <w:szCs w:val="28"/>
          <w:rtl/>
          <w:lang w:val="ru-RU" w:bidi="ar-SY"/>
        </w:rPr>
        <w:t>إ</w:t>
      </w:r>
      <w:r w:rsidR="00300F6F" w:rsidRPr="00EE19D1">
        <w:rPr>
          <w:rFonts w:ascii="Simplified Arabic" w:hAnsi="Simplified Arabic" w:cs="Simplified Arabic"/>
          <w:sz w:val="28"/>
          <w:szCs w:val="28"/>
          <w:rtl/>
          <w:lang w:val="ru-RU" w:bidi="ar-SY"/>
        </w:rPr>
        <w:t>يجابيا</w:t>
      </w:r>
      <w:r w:rsidR="00120CB6">
        <w:rPr>
          <w:rFonts w:ascii="Simplified Arabic" w:hAnsi="Simplified Arabic" w:cs="Simplified Arabic" w:hint="cs"/>
          <w:sz w:val="28"/>
          <w:szCs w:val="28"/>
          <w:rtl/>
          <w:lang w:val="ru-RU" w:bidi="ar-SY"/>
        </w:rPr>
        <w:t>ً</w:t>
      </w:r>
      <w:r w:rsidR="00300F6F" w:rsidRPr="00EE19D1">
        <w:rPr>
          <w:rFonts w:ascii="Simplified Arabic" w:hAnsi="Simplified Arabic" w:cs="Simplified Arabic"/>
          <w:sz w:val="28"/>
          <w:szCs w:val="28"/>
          <w:rtl/>
          <w:lang w:val="ru-RU" w:bidi="ar-SY"/>
        </w:rPr>
        <w:t xml:space="preserve"> على </w:t>
      </w:r>
      <w:r w:rsidR="00DC0B7D" w:rsidRPr="00EE19D1">
        <w:rPr>
          <w:rFonts w:ascii="Simplified Arabic" w:hAnsi="Simplified Arabic" w:cs="Simplified Arabic" w:hint="cs"/>
          <w:sz w:val="28"/>
          <w:szCs w:val="28"/>
          <w:rtl/>
          <w:lang w:val="ru-RU" w:bidi="ar-SY"/>
        </w:rPr>
        <w:t>الأداء</w:t>
      </w:r>
      <w:r w:rsidR="00300F6F" w:rsidRPr="00EE19D1">
        <w:rPr>
          <w:rFonts w:ascii="Simplified Arabic" w:hAnsi="Simplified Arabic" w:cs="Simplified Arabic"/>
          <w:sz w:val="28"/>
          <w:szCs w:val="28"/>
          <w:rtl/>
          <w:lang w:val="ru-RU" w:bidi="ar-SY"/>
        </w:rPr>
        <w:t xml:space="preserve"> المالي لصناديق الاستثمار </w:t>
      </w:r>
      <w:r w:rsidR="00203BAB">
        <w:rPr>
          <w:rFonts w:ascii="Simplified Arabic" w:hAnsi="Simplified Arabic" w:cs="Simplified Arabic"/>
          <w:sz w:val="28"/>
          <w:szCs w:val="28"/>
          <w:rtl/>
          <w:lang w:val="ru-RU" w:bidi="ar-SY"/>
        </w:rPr>
        <w:t>و</w:t>
      </w:r>
      <w:r w:rsidR="00300F6F" w:rsidRPr="00EE19D1">
        <w:rPr>
          <w:rFonts w:ascii="Simplified Arabic" w:hAnsi="Simplified Arabic" w:cs="Simplified Arabic"/>
          <w:sz w:val="28"/>
          <w:szCs w:val="28"/>
          <w:rtl/>
          <w:lang w:val="ru-RU" w:bidi="ar-SY"/>
        </w:rPr>
        <w:t xml:space="preserve">قد توصلت دراسة </w:t>
      </w:r>
      <w:r>
        <w:rPr>
          <w:rFonts w:ascii="Simplified Arabic" w:hAnsi="Simplified Arabic" w:cs="Simplified Arabic" w:hint="cs"/>
          <w:sz w:val="28"/>
          <w:szCs w:val="28"/>
          <w:rtl/>
          <w:lang w:val="ru-RU" w:bidi="ar-SY"/>
        </w:rPr>
        <w:t>(</w:t>
      </w:r>
      <w:r>
        <w:rPr>
          <w:rFonts w:ascii="Simplified Arabic" w:hAnsi="Simplified Arabic" w:cs="Simplified Arabic"/>
          <w:sz w:val="28"/>
          <w:szCs w:val="28"/>
          <w:rtl/>
          <w:lang w:val="ru-RU" w:bidi="ar-SY"/>
        </w:rPr>
        <w:t>وهيبة</w:t>
      </w:r>
      <w:r>
        <w:rPr>
          <w:rFonts w:ascii="Simplified Arabic" w:hAnsi="Simplified Arabic" w:cs="Simplified Arabic" w:hint="cs"/>
          <w:sz w:val="28"/>
          <w:szCs w:val="28"/>
          <w:rtl/>
          <w:lang w:val="ru-RU" w:bidi="ar-SY"/>
        </w:rPr>
        <w:t xml:space="preserve">) </w:t>
      </w:r>
      <w:r w:rsidR="00300F6F" w:rsidRPr="00EE19D1">
        <w:rPr>
          <w:rFonts w:ascii="Simplified Arabic" w:hAnsi="Simplified Arabic" w:cs="Simplified Arabic"/>
          <w:sz w:val="28"/>
          <w:szCs w:val="28"/>
          <w:rtl/>
          <w:lang w:val="ru-RU" w:bidi="ar-SY"/>
        </w:rPr>
        <w:t xml:space="preserve">على </w:t>
      </w:r>
      <w:r w:rsidR="00120CB6">
        <w:rPr>
          <w:rFonts w:ascii="Simplified Arabic" w:hAnsi="Simplified Arabic" w:cs="Simplified Arabic" w:hint="cs"/>
          <w:sz w:val="28"/>
          <w:szCs w:val="28"/>
          <w:rtl/>
          <w:lang w:val="ru-RU" w:bidi="ar-SY"/>
        </w:rPr>
        <w:t>أن</w:t>
      </w:r>
      <w:r w:rsidR="00300F6F" w:rsidRPr="00EE19D1">
        <w:rPr>
          <w:rFonts w:ascii="Simplified Arabic" w:hAnsi="Simplified Arabic" w:cs="Simplified Arabic"/>
          <w:sz w:val="28"/>
          <w:szCs w:val="28"/>
          <w:rtl/>
          <w:lang w:val="ru-RU" w:bidi="ar-SY"/>
        </w:rPr>
        <w:t xml:space="preserve"> التنويع </w:t>
      </w:r>
      <w:r w:rsidR="00DC0B7D" w:rsidRPr="00EE19D1">
        <w:rPr>
          <w:rFonts w:ascii="Simplified Arabic" w:hAnsi="Simplified Arabic" w:cs="Simplified Arabic" w:hint="cs"/>
          <w:sz w:val="28"/>
          <w:szCs w:val="28"/>
          <w:rtl/>
          <w:lang w:val="ru-RU" w:bidi="ar-SY"/>
        </w:rPr>
        <w:t>الأفضل</w:t>
      </w:r>
      <w:r w:rsidR="00300F6F" w:rsidRPr="00EE19D1">
        <w:rPr>
          <w:rFonts w:ascii="Simplified Arabic" w:hAnsi="Simplified Arabic" w:cs="Simplified Arabic"/>
          <w:sz w:val="28"/>
          <w:szCs w:val="28"/>
          <w:rtl/>
          <w:lang w:val="ru-RU" w:bidi="ar-SY"/>
        </w:rPr>
        <w:t xml:space="preserve"> لمحافظ الصناديق ه</w:t>
      </w:r>
      <w:r w:rsidR="00203BAB">
        <w:rPr>
          <w:rFonts w:ascii="Simplified Arabic" w:hAnsi="Simplified Arabic" w:cs="Simplified Arabic"/>
          <w:sz w:val="28"/>
          <w:szCs w:val="28"/>
          <w:rtl/>
          <w:lang w:val="ru-RU" w:bidi="ar-SY"/>
        </w:rPr>
        <w:t>و</w:t>
      </w:r>
      <w:r w:rsidR="00120CB6">
        <w:rPr>
          <w:rFonts w:ascii="Simplified Arabic" w:hAnsi="Simplified Arabic" w:cs="Simplified Arabic" w:hint="cs"/>
          <w:sz w:val="28"/>
          <w:szCs w:val="28"/>
          <w:rtl/>
          <w:lang w:val="ru-RU" w:bidi="ar-SY"/>
        </w:rPr>
        <w:t xml:space="preserve"> </w:t>
      </w:r>
      <w:r w:rsidR="00300F6F" w:rsidRPr="00EE19D1">
        <w:rPr>
          <w:rFonts w:ascii="Simplified Arabic" w:hAnsi="Simplified Arabic" w:cs="Simplified Arabic"/>
          <w:sz w:val="28"/>
          <w:szCs w:val="28"/>
          <w:rtl/>
          <w:lang w:val="ru-RU" w:bidi="ar-SY"/>
        </w:rPr>
        <w:t xml:space="preserve">الذي يزيد من معامل التحديد بين عوائد الصندوق </w:t>
      </w:r>
      <w:r w:rsidR="00203BAB">
        <w:rPr>
          <w:rFonts w:ascii="Simplified Arabic" w:hAnsi="Simplified Arabic" w:cs="Simplified Arabic"/>
          <w:sz w:val="28"/>
          <w:szCs w:val="28"/>
          <w:rtl/>
          <w:lang w:val="ru-RU" w:bidi="ar-SY"/>
        </w:rPr>
        <w:t>و</w:t>
      </w:r>
      <w:r w:rsidR="00300F6F" w:rsidRPr="00EE19D1">
        <w:rPr>
          <w:rFonts w:ascii="Simplified Arabic" w:hAnsi="Simplified Arabic" w:cs="Simplified Arabic"/>
          <w:sz w:val="28"/>
          <w:szCs w:val="28"/>
          <w:rtl/>
          <w:lang w:val="ru-RU" w:bidi="ar-SY"/>
        </w:rPr>
        <w:t>عوائد السوق عن 60%</w:t>
      </w:r>
      <w:r w:rsidR="00120CB6">
        <w:rPr>
          <w:rFonts w:ascii="Simplified Arabic" w:hAnsi="Simplified Arabic" w:cs="Simplified Arabic" w:hint="cs"/>
          <w:sz w:val="28"/>
          <w:szCs w:val="28"/>
          <w:rtl/>
          <w:lang w:val="ru-RU" w:bidi="ar-SY"/>
        </w:rPr>
        <w:t>.</w:t>
      </w:r>
      <w:r w:rsidR="00300F6F" w:rsidRPr="00EE19D1">
        <w:rPr>
          <w:rStyle w:val="FootnoteReference"/>
          <w:rFonts w:ascii="Simplified Arabic" w:hAnsi="Simplified Arabic" w:cs="Simplified Arabic"/>
          <w:sz w:val="28"/>
          <w:szCs w:val="28"/>
          <w:rtl/>
          <w:lang w:val="ru-RU" w:bidi="ar-SY"/>
        </w:rPr>
        <w:footnoteReference w:id="184"/>
      </w:r>
    </w:p>
    <w:p w:rsidR="00CF10C6" w:rsidRPr="00EE19D1" w:rsidRDefault="00203BAB" w:rsidP="00734BB3">
      <w:pPr>
        <w:tabs>
          <w:tab w:val="left" w:pos="226"/>
          <w:tab w:val="left" w:pos="368"/>
        </w:tabs>
        <w:ind w:left="-52"/>
        <w:jc w:val="both"/>
        <w:rPr>
          <w:rFonts w:ascii="Simplified Arabic" w:hAnsi="Simplified Arabic" w:cs="Simplified Arabic"/>
          <w:sz w:val="28"/>
          <w:szCs w:val="28"/>
          <w:rtl/>
          <w:lang w:val="ru-RU" w:bidi="ar-SY"/>
        </w:rPr>
      </w:pPr>
      <w:r>
        <w:rPr>
          <w:rFonts w:ascii="Simplified Arabic" w:hAnsi="Simplified Arabic" w:cs="Simplified Arabic"/>
          <w:sz w:val="28"/>
          <w:szCs w:val="28"/>
          <w:rtl/>
          <w:lang w:val="ru-RU" w:bidi="ar-SY"/>
        </w:rPr>
        <w:t>و</w:t>
      </w:r>
      <w:r w:rsidR="00CF10C6" w:rsidRPr="00EE19D1">
        <w:rPr>
          <w:rFonts w:ascii="Simplified Arabic" w:hAnsi="Simplified Arabic" w:cs="Simplified Arabic"/>
          <w:sz w:val="28"/>
          <w:szCs w:val="28"/>
          <w:rtl/>
          <w:lang w:val="ru-RU" w:bidi="ar-SY"/>
        </w:rPr>
        <w:t xml:space="preserve">يتمثل المعيار </w:t>
      </w:r>
      <w:r w:rsidR="00DC0B7D" w:rsidRPr="00EE19D1">
        <w:rPr>
          <w:rFonts w:ascii="Simplified Arabic" w:hAnsi="Simplified Arabic" w:cs="Simplified Arabic" w:hint="cs"/>
          <w:sz w:val="28"/>
          <w:szCs w:val="28"/>
          <w:rtl/>
          <w:lang w:val="ru-RU" w:bidi="ar-SY"/>
        </w:rPr>
        <w:t>الأساسي</w:t>
      </w:r>
      <w:r w:rsidR="00CF10C6" w:rsidRPr="00EE19D1">
        <w:rPr>
          <w:rFonts w:ascii="Simplified Arabic" w:hAnsi="Simplified Arabic" w:cs="Simplified Arabic"/>
          <w:sz w:val="28"/>
          <w:szCs w:val="28"/>
          <w:rtl/>
          <w:lang w:val="ru-RU" w:bidi="ar-SY"/>
        </w:rPr>
        <w:t xml:space="preserve"> للحكم على نجاح </w:t>
      </w:r>
      <w:r w:rsidR="00F366D3" w:rsidRPr="00EE19D1">
        <w:rPr>
          <w:rFonts w:ascii="Simplified Arabic" w:hAnsi="Simplified Arabic" w:cs="Simplified Arabic" w:hint="cs"/>
          <w:sz w:val="28"/>
          <w:szCs w:val="28"/>
          <w:rtl/>
          <w:lang w:val="ru-RU" w:bidi="ar-SY"/>
        </w:rPr>
        <w:t>أ</w:t>
      </w:r>
      <w:r>
        <w:rPr>
          <w:rFonts w:ascii="Simplified Arabic" w:hAnsi="Simplified Arabic" w:cs="Simplified Arabic" w:hint="cs"/>
          <w:sz w:val="28"/>
          <w:szCs w:val="28"/>
          <w:rtl/>
          <w:lang w:val="ru-RU" w:bidi="ar-SY"/>
        </w:rPr>
        <w:t>و</w:t>
      </w:r>
      <w:r w:rsidR="00504C3F">
        <w:rPr>
          <w:rFonts w:ascii="Simplified Arabic" w:hAnsi="Simplified Arabic" w:cs="Simplified Arabic" w:hint="cs"/>
          <w:sz w:val="28"/>
          <w:szCs w:val="28"/>
          <w:rtl/>
          <w:lang w:val="ru-RU" w:bidi="ar-SY"/>
        </w:rPr>
        <w:t xml:space="preserve"> </w:t>
      </w:r>
      <w:r w:rsidR="00CF10C6" w:rsidRPr="00EE19D1">
        <w:rPr>
          <w:rFonts w:ascii="Simplified Arabic" w:hAnsi="Simplified Arabic" w:cs="Simplified Arabic"/>
          <w:sz w:val="28"/>
          <w:szCs w:val="28"/>
          <w:rtl/>
          <w:lang w:val="ru-RU" w:bidi="ar-SY"/>
        </w:rPr>
        <w:t>فشل سياسة التنويع</w:t>
      </w:r>
      <w:r w:rsidR="00010647">
        <w:rPr>
          <w:rFonts w:ascii="Simplified Arabic" w:hAnsi="Simplified Arabic" w:cs="Simplified Arabic" w:hint="cs"/>
          <w:sz w:val="28"/>
          <w:szCs w:val="28"/>
          <w:rtl/>
          <w:lang w:val="ru-RU" w:bidi="ar-SY"/>
        </w:rPr>
        <w:t>،</w:t>
      </w:r>
      <w:r w:rsidR="00CF10C6" w:rsidRPr="00EE19D1">
        <w:rPr>
          <w:rFonts w:ascii="Simplified Arabic" w:hAnsi="Simplified Arabic" w:cs="Simplified Arabic"/>
          <w:sz w:val="28"/>
          <w:szCs w:val="28"/>
          <w:rtl/>
          <w:lang w:val="ru-RU" w:bidi="ar-SY"/>
        </w:rPr>
        <w:t xml:space="preserve"> في مدى تحقيق الهدف الرئيسي لهذه السياسة ممثلا</w:t>
      </w:r>
      <w:r w:rsidR="00504C3F">
        <w:rPr>
          <w:rFonts w:ascii="Simplified Arabic" w:hAnsi="Simplified Arabic" w:cs="Simplified Arabic" w:hint="cs"/>
          <w:sz w:val="28"/>
          <w:szCs w:val="28"/>
          <w:rtl/>
          <w:lang w:val="ru-RU" w:bidi="ar-SY"/>
        </w:rPr>
        <w:t>ً</w:t>
      </w:r>
      <w:r w:rsidR="00CF10C6" w:rsidRPr="00EE19D1">
        <w:rPr>
          <w:rFonts w:ascii="Simplified Arabic" w:hAnsi="Simplified Arabic" w:cs="Simplified Arabic"/>
          <w:sz w:val="28"/>
          <w:szCs w:val="28"/>
          <w:rtl/>
          <w:lang w:val="ru-RU" w:bidi="ar-SY"/>
        </w:rPr>
        <w:t xml:space="preserve"> في تخفيض مخاطر الصندوق </w:t>
      </w:r>
      <w:r w:rsidR="00F366D3" w:rsidRPr="00EE19D1">
        <w:rPr>
          <w:rFonts w:ascii="Simplified Arabic" w:hAnsi="Simplified Arabic" w:cs="Simplified Arabic" w:hint="cs"/>
          <w:sz w:val="28"/>
          <w:szCs w:val="28"/>
          <w:rtl/>
          <w:lang w:val="ru-RU" w:bidi="ar-SY"/>
        </w:rPr>
        <w:t>إلى</w:t>
      </w:r>
      <w:r w:rsidR="00CF10C6" w:rsidRPr="00EE19D1">
        <w:rPr>
          <w:rFonts w:ascii="Simplified Arabic" w:hAnsi="Simplified Arabic" w:cs="Simplified Arabic"/>
          <w:sz w:val="28"/>
          <w:szCs w:val="28"/>
          <w:rtl/>
          <w:lang w:val="ru-RU" w:bidi="ar-SY"/>
        </w:rPr>
        <w:t xml:space="preserve"> حدها المناسب</w:t>
      </w:r>
      <w:r w:rsidR="00010647">
        <w:rPr>
          <w:rFonts w:ascii="Simplified Arabic" w:hAnsi="Simplified Arabic" w:cs="Simplified Arabic" w:hint="cs"/>
          <w:sz w:val="28"/>
          <w:szCs w:val="28"/>
          <w:rtl/>
          <w:lang w:val="ru-RU" w:bidi="ar-SY"/>
        </w:rPr>
        <w:t>،</w:t>
      </w:r>
      <w:r w:rsidR="00CF10C6" w:rsidRPr="00EE19D1">
        <w:rPr>
          <w:rFonts w:ascii="Simplified Arabic" w:hAnsi="Simplified Arabic" w:cs="Simplified Arabic"/>
          <w:sz w:val="28"/>
          <w:szCs w:val="28"/>
          <w:rtl/>
          <w:lang w:val="ru-RU" w:bidi="ar-SY"/>
        </w:rPr>
        <w:t xml:space="preserve"> مع ضمان تحقيق العائد المرجح المتوقع منها، </w:t>
      </w:r>
      <w:r>
        <w:rPr>
          <w:rFonts w:ascii="Simplified Arabic" w:hAnsi="Simplified Arabic" w:cs="Simplified Arabic"/>
          <w:sz w:val="28"/>
          <w:szCs w:val="28"/>
          <w:rtl/>
          <w:lang w:val="ru-RU" w:bidi="ar-SY"/>
        </w:rPr>
        <w:t>و</w:t>
      </w:r>
      <w:r w:rsidR="00CF10C6" w:rsidRPr="00EE19D1">
        <w:rPr>
          <w:rFonts w:ascii="Simplified Arabic" w:hAnsi="Simplified Arabic" w:cs="Simplified Arabic"/>
          <w:sz w:val="28"/>
          <w:szCs w:val="28"/>
          <w:rtl/>
          <w:lang w:val="ru-RU" w:bidi="ar-SY"/>
        </w:rPr>
        <w:t>تعتمد سياس</w:t>
      </w:r>
      <w:r w:rsidR="00F173B3">
        <w:rPr>
          <w:rFonts w:ascii="Simplified Arabic" w:hAnsi="Simplified Arabic" w:cs="Simplified Arabic"/>
          <w:sz w:val="28"/>
          <w:szCs w:val="28"/>
          <w:rtl/>
          <w:lang w:val="ru-RU" w:bidi="ar-SY"/>
        </w:rPr>
        <w:t>ة التنويع لمدير الصندوق على ثلا</w:t>
      </w:r>
      <w:r w:rsidR="00CF10C6" w:rsidRPr="00EE19D1">
        <w:rPr>
          <w:rFonts w:ascii="Simplified Arabic" w:hAnsi="Simplified Arabic" w:cs="Simplified Arabic"/>
          <w:sz w:val="28"/>
          <w:szCs w:val="28"/>
          <w:rtl/>
          <w:lang w:val="ru-RU" w:bidi="ar-SY"/>
        </w:rPr>
        <w:t>ثة عوامل رئيسية</w:t>
      </w:r>
      <w:r w:rsidR="00010647">
        <w:rPr>
          <w:rFonts w:ascii="Simplified Arabic" w:hAnsi="Simplified Arabic" w:cs="Simplified Arabic" w:hint="cs"/>
          <w:sz w:val="28"/>
          <w:szCs w:val="28"/>
          <w:rtl/>
          <w:lang w:val="ru-RU" w:bidi="ar-SY"/>
        </w:rPr>
        <w:t>،</w:t>
      </w:r>
      <w:r w:rsidR="00CF10C6" w:rsidRPr="00EE19D1">
        <w:rPr>
          <w:rFonts w:ascii="Simplified Arabic" w:hAnsi="Simplified Arabic" w:cs="Simplified Arabic"/>
          <w:sz w:val="28"/>
          <w:szCs w:val="28"/>
          <w:rtl/>
          <w:lang w:val="ru-RU" w:bidi="ar-SY"/>
        </w:rPr>
        <w:t xml:space="preserve"> هي تنويع المخاطر الاستثمارية، </w:t>
      </w:r>
      <w:r w:rsidR="00504C3F">
        <w:rPr>
          <w:rFonts w:ascii="Simplified Arabic" w:hAnsi="Simplified Arabic" w:cs="Simplified Arabic" w:hint="cs"/>
          <w:sz w:val="28"/>
          <w:szCs w:val="28"/>
          <w:rtl/>
          <w:lang w:val="ru-RU" w:bidi="ar-SY"/>
        </w:rPr>
        <w:t>و</w:t>
      </w:r>
      <w:r w:rsidR="00CF10C6" w:rsidRPr="00EE19D1">
        <w:rPr>
          <w:rFonts w:ascii="Simplified Arabic" w:hAnsi="Simplified Arabic" w:cs="Simplified Arabic"/>
          <w:sz w:val="28"/>
          <w:szCs w:val="28"/>
          <w:rtl/>
          <w:lang w:val="ru-RU" w:bidi="ar-SY"/>
        </w:rPr>
        <w:t xml:space="preserve">عدد </w:t>
      </w:r>
      <w:r w:rsidR="00F366D3" w:rsidRPr="00EE19D1">
        <w:rPr>
          <w:rFonts w:ascii="Simplified Arabic" w:hAnsi="Simplified Arabic" w:cs="Simplified Arabic" w:hint="cs"/>
          <w:sz w:val="28"/>
          <w:szCs w:val="28"/>
          <w:rtl/>
          <w:lang w:val="ru-RU" w:bidi="ar-SY"/>
        </w:rPr>
        <w:t>الأصول</w:t>
      </w:r>
      <w:r w:rsidR="00CF10C6" w:rsidRPr="00EE19D1">
        <w:rPr>
          <w:rFonts w:ascii="Simplified Arabic" w:hAnsi="Simplified Arabic" w:cs="Simplified Arabic"/>
          <w:sz w:val="28"/>
          <w:szCs w:val="28"/>
          <w:rtl/>
          <w:lang w:val="ru-RU" w:bidi="ar-SY"/>
        </w:rPr>
        <w:t xml:space="preserve"> في الصندوق، </w:t>
      </w:r>
      <w:r>
        <w:rPr>
          <w:rFonts w:ascii="Simplified Arabic" w:hAnsi="Simplified Arabic" w:cs="Simplified Arabic"/>
          <w:sz w:val="28"/>
          <w:szCs w:val="28"/>
          <w:rtl/>
          <w:lang w:val="ru-RU" w:bidi="ar-SY"/>
        </w:rPr>
        <w:t>و</w:t>
      </w:r>
      <w:r w:rsidR="00CF10C6" w:rsidRPr="00EE19D1">
        <w:rPr>
          <w:rFonts w:ascii="Simplified Arabic" w:hAnsi="Simplified Arabic" w:cs="Simplified Arabic"/>
          <w:sz w:val="28"/>
          <w:szCs w:val="28"/>
          <w:rtl/>
          <w:lang w:val="ru-RU" w:bidi="ar-SY"/>
        </w:rPr>
        <w:t xml:space="preserve">معامل الارتباط بين </w:t>
      </w:r>
      <w:r w:rsidR="00DC0B7D" w:rsidRPr="00EE19D1">
        <w:rPr>
          <w:rFonts w:ascii="Simplified Arabic" w:hAnsi="Simplified Arabic" w:cs="Simplified Arabic" w:hint="cs"/>
          <w:sz w:val="28"/>
          <w:szCs w:val="28"/>
          <w:rtl/>
          <w:lang w:val="ru-RU" w:bidi="ar-SY"/>
        </w:rPr>
        <w:t>أصول</w:t>
      </w:r>
      <w:r w:rsidR="00CF10C6" w:rsidRPr="00EE19D1">
        <w:rPr>
          <w:rFonts w:ascii="Simplified Arabic" w:hAnsi="Simplified Arabic" w:cs="Simplified Arabic"/>
          <w:sz w:val="28"/>
          <w:szCs w:val="28"/>
          <w:rtl/>
          <w:lang w:val="ru-RU" w:bidi="ar-SY"/>
        </w:rPr>
        <w:t xml:space="preserve"> الصندوق</w:t>
      </w:r>
      <w:r w:rsidR="00010647">
        <w:rPr>
          <w:rFonts w:ascii="Simplified Arabic" w:hAnsi="Simplified Arabic" w:cs="Simplified Arabic" w:hint="cs"/>
          <w:sz w:val="28"/>
          <w:szCs w:val="28"/>
          <w:rtl/>
          <w:lang w:val="ru-RU" w:bidi="ar-SY"/>
        </w:rPr>
        <w:t>.</w:t>
      </w:r>
      <w:r w:rsidR="00CF10C6" w:rsidRPr="00EE19D1">
        <w:rPr>
          <w:rFonts w:ascii="Simplified Arabic" w:hAnsi="Simplified Arabic" w:cs="Simplified Arabic"/>
          <w:sz w:val="28"/>
          <w:szCs w:val="28"/>
          <w:rtl/>
          <w:lang w:val="ru-RU" w:bidi="ar-SY"/>
        </w:rPr>
        <w:t xml:space="preserve"> </w:t>
      </w:r>
      <w:r w:rsidR="00CF10C6" w:rsidRPr="00EE19D1">
        <w:rPr>
          <w:rStyle w:val="FootnoteReference"/>
          <w:rFonts w:ascii="Simplified Arabic" w:hAnsi="Simplified Arabic" w:cs="Simplified Arabic"/>
          <w:sz w:val="28"/>
          <w:szCs w:val="28"/>
          <w:rtl/>
          <w:lang w:val="ru-RU" w:bidi="ar-SY"/>
        </w:rPr>
        <w:footnoteReference w:id="185"/>
      </w:r>
    </w:p>
    <w:p w:rsidR="008364F1" w:rsidRPr="00EE19D1" w:rsidRDefault="00203BAB" w:rsidP="00734BB3">
      <w:pPr>
        <w:tabs>
          <w:tab w:val="left" w:pos="226"/>
          <w:tab w:val="left" w:pos="368"/>
        </w:tabs>
        <w:ind w:left="-52"/>
        <w:jc w:val="both"/>
        <w:rPr>
          <w:rFonts w:ascii="Simplified Arabic" w:hAnsi="Simplified Arabic" w:cs="Simplified Arabic"/>
          <w:sz w:val="28"/>
          <w:szCs w:val="28"/>
          <w:rtl/>
          <w:lang w:val="ru-RU" w:bidi="ar-SY"/>
        </w:rPr>
      </w:pPr>
      <w:r>
        <w:rPr>
          <w:rFonts w:ascii="Simplified Arabic" w:hAnsi="Simplified Arabic" w:cs="Simplified Arabic"/>
          <w:sz w:val="28"/>
          <w:szCs w:val="28"/>
          <w:rtl/>
          <w:lang w:val="ru-RU" w:bidi="ar-SY"/>
        </w:rPr>
        <w:lastRenderedPageBreak/>
        <w:t>و</w:t>
      </w:r>
      <w:r w:rsidR="008364F1" w:rsidRPr="00EE19D1">
        <w:rPr>
          <w:rFonts w:ascii="Simplified Arabic" w:hAnsi="Simplified Arabic" w:cs="Simplified Arabic"/>
          <w:sz w:val="28"/>
          <w:szCs w:val="28"/>
          <w:rtl/>
          <w:lang w:val="ru-RU" w:bidi="ar-SY"/>
        </w:rPr>
        <w:t xml:space="preserve">في كل </w:t>
      </w:r>
      <w:r w:rsidR="004C2EBA" w:rsidRPr="00EE19D1">
        <w:rPr>
          <w:rFonts w:ascii="Simplified Arabic" w:hAnsi="Simplified Arabic" w:cs="Simplified Arabic" w:hint="cs"/>
          <w:sz w:val="28"/>
          <w:szCs w:val="28"/>
          <w:rtl/>
          <w:lang w:val="ru-RU" w:bidi="ar-SY"/>
        </w:rPr>
        <w:t>الأحوال</w:t>
      </w:r>
      <w:r w:rsidR="008364F1" w:rsidRPr="00EE19D1">
        <w:rPr>
          <w:rFonts w:ascii="Simplified Arabic" w:hAnsi="Simplified Arabic" w:cs="Simplified Arabic"/>
          <w:sz w:val="28"/>
          <w:szCs w:val="28"/>
          <w:rtl/>
          <w:lang w:val="ru-RU" w:bidi="ar-SY"/>
        </w:rPr>
        <w:t xml:space="preserve"> يجب عدم المغالاة في عملية التنويع </w:t>
      </w:r>
      <w:r w:rsidR="004C2EBA" w:rsidRPr="00EE19D1">
        <w:rPr>
          <w:rFonts w:ascii="Simplified Arabic" w:hAnsi="Simplified Arabic" w:cs="Simplified Arabic" w:hint="cs"/>
          <w:sz w:val="28"/>
          <w:szCs w:val="28"/>
          <w:rtl/>
          <w:lang w:val="ru-RU" w:bidi="ar-SY"/>
        </w:rPr>
        <w:t>للأسباب</w:t>
      </w:r>
      <w:r w:rsidR="008364F1" w:rsidRPr="00EE19D1">
        <w:rPr>
          <w:rFonts w:ascii="Simplified Arabic" w:hAnsi="Simplified Arabic" w:cs="Simplified Arabic"/>
          <w:sz w:val="28"/>
          <w:szCs w:val="28"/>
          <w:rtl/>
          <w:lang w:val="ru-RU" w:bidi="ar-SY"/>
        </w:rPr>
        <w:t xml:space="preserve"> التالية</w:t>
      </w:r>
      <w:r w:rsidR="0088469E">
        <w:rPr>
          <w:rFonts w:ascii="Simplified Arabic" w:hAnsi="Simplified Arabic" w:cs="Simplified Arabic" w:hint="cs"/>
          <w:sz w:val="28"/>
          <w:szCs w:val="28"/>
          <w:rtl/>
          <w:lang w:val="ru-RU" w:bidi="ar-SY"/>
        </w:rPr>
        <w:t>:</w:t>
      </w:r>
      <w:r w:rsidR="0088469E">
        <w:rPr>
          <w:rStyle w:val="FootnoteReference"/>
          <w:rFonts w:ascii="Simplified Arabic" w:hAnsi="Simplified Arabic" w:cs="Simplified Arabic"/>
          <w:sz w:val="28"/>
          <w:szCs w:val="28"/>
          <w:rtl/>
          <w:lang w:val="ru-RU" w:bidi="ar-SY"/>
        </w:rPr>
        <w:footnoteReference w:id="186"/>
      </w:r>
      <w:r w:rsidR="008364F1" w:rsidRPr="00EE19D1">
        <w:rPr>
          <w:rFonts w:ascii="Simplified Arabic" w:hAnsi="Simplified Arabic" w:cs="Simplified Arabic"/>
          <w:sz w:val="28"/>
          <w:szCs w:val="28"/>
          <w:rtl/>
          <w:lang w:val="ru-RU" w:bidi="ar-SY"/>
        </w:rPr>
        <w:t xml:space="preserve"> </w:t>
      </w:r>
    </w:p>
    <w:p w:rsidR="008364F1" w:rsidRPr="00EE19D1" w:rsidRDefault="008364F1" w:rsidP="00470CE6">
      <w:pPr>
        <w:numPr>
          <w:ilvl w:val="0"/>
          <w:numId w:val="26"/>
        </w:numPr>
        <w:tabs>
          <w:tab w:val="left" w:pos="226"/>
          <w:tab w:val="left" w:pos="368"/>
        </w:tabs>
        <w:ind w:left="-52" w:firstLine="0"/>
        <w:jc w:val="both"/>
        <w:rPr>
          <w:rFonts w:ascii="Simplified Arabic" w:hAnsi="Simplified Arabic" w:cs="Simplified Arabic"/>
          <w:sz w:val="28"/>
          <w:szCs w:val="28"/>
          <w:lang w:val="ru-RU" w:bidi="ar-SY"/>
        </w:rPr>
      </w:pPr>
      <w:r w:rsidRPr="00EE19D1">
        <w:rPr>
          <w:rFonts w:ascii="Simplified Arabic" w:hAnsi="Simplified Arabic" w:cs="Simplified Arabic"/>
          <w:sz w:val="28"/>
          <w:szCs w:val="28"/>
          <w:rtl/>
          <w:lang w:val="ru-RU" w:bidi="ar-SY"/>
        </w:rPr>
        <w:t xml:space="preserve">صعوبة </w:t>
      </w:r>
      <w:r w:rsidR="007464AB" w:rsidRPr="00EE19D1">
        <w:rPr>
          <w:rFonts w:ascii="Simplified Arabic" w:hAnsi="Simplified Arabic" w:cs="Simplified Arabic" w:hint="cs"/>
          <w:sz w:val="28"/>
          <w:szCs w:val="28"/>
          <w:rtl/>
          <w:lang w:val="ru-RU" w:bidi="ar-SY"/>
        </w:rPr>
        <w:t>إدارة</w:t>
      </w:r>
      <w:r w:rsidRPr="00EE19D1">
        <w:rPr>
          <w:rFonts w:ascii="Simplified Arabic" w:hAnsi="Simplified Arabic" w:cs="Simplified Arabic"/>
          <w:sz w:val="28"/>
          <w:szCs w:val="28"/>
          <w:rtl/>
          <w:lang w:val="ru-RU" w:bidi="ar-SY"/>
        </w:rPr>
        <w:t xml:space="preserve"> المحفظة نتيجة تعدد </w:t>
      </w:r>
      <w:r w:rsidR="004C2EBA" w:rsidRPr="00EE19D1">
        <w:rPr>
          <w:rFonts w:ascii="Simplified Arabic" w:hAnsi="Simplified Arabic" w:cs="Simplified Arabic" w:hint="cs"/>
          <w:sz w:val="28"/>
          <w:szCs w:val="28"/>
          <w:rtl/>
          <w:lang w:val="ru-RU" w:bidi="ar-SY"/>
        </w:rPr>
        <w:t>أنواع</w:t>
      </w:r>
      <w:r w:rsidRPr="00EE19D1">
        <w:rPr>
          <w:rFonts w:ascii="Simplified Arabic" w:hAnsi="Simplified Arabic" w:cs="Simplified Arabic"/>
          <w:sz w:val="28"/>
          <w:szCs w:val="28"/>
          <w:rtl/>
          <w:lang w:val="ru-RU" w:bidi="ar-SY"/>
        </w:rPr>
        <w:t xml:space="preserve"> الاستثمارات </w:t>
      </w:r>
      <w:r w:rsidR="004C2EBA" w:rsidRPr="00EE19D1">
        <w:rPr>
          <w:rFonts w:ascii="Simplified Arabic" w:hAnsi="Simplified Arabic" w:cs="Simplified Arabic" w:hint="cs"/>
          <w:sz w:val="28"/>
          <w:szCs w:val="28"/>
          <w:rtl/>
          <w:lang w:val="ru-RU" w:bidi="ar-SY"/>
        </w:rPr>
        <w:t>إذ</w:t>
      </w:r>
      <w:r w:rsidRPr="00EE19D1">
        <w:rPr>
          <w:rFonts w:ascii="Simplified Arabic" w:hAnsi="Simplified Arabic" w:cs="Simplified Arabic"/>
          <w:sz w:val="28"/>
          <w:szCs w:val="28"/>
          <w:rtl/>
          <w:lang w:val="ru-RU" w:bidi="ar-SY"/>
        </w:rPr>
        <w:t xml:space="preserve"> يتطلب ذلك دراسة عدد كبير من المراكز المالية لجهات </w:t>
      </w:r>
      <w:r w:rsidR="004C2EBA" w:rsidRPr="00EE19D1">
        <w:rPr>
          <w:rFonts w:ascii="Simplified Arabic" w:hAnsi="Simplified Arabic" w:cs="Simplified Arabic" w:hint="cs"/>
          <w:sz w:val="28"/>
          <w:szCs w:val="28"/>
          <w:rtl/>
          <w:lang w:val="ru-RU" w:bidi="ar-SY"/>
        </w:rPr>
        <w:t>الإصدار</w:t>
      </w:r>
      <w:r w:rsidRPr="00EE19D1">
        <w:rPr>
          <w:rFonts w:ascii="Simplified Arabic" w:hAnsi="Simplified Arabic" w:cs="Simplified Arabic"/>
          <w:sz w:val="28"/>
          <w:szCs w:val="28"/>
          <w:rtl/>
          <w:lang w:val="ru-RU" w:bidi="ar-SY"/>
        </w:rPr>
        <w:t xml:space="preserve"> المصدرة </w:t>
      </w:r>
      <w:r w:rsidR="004C2EBA" w:rsidRPr="00EE19D1">
        <w:rPr>
          <w:rFonts w:ascii="Simplified Arabic" w:hAnsi="Simplified Arabic" w:cs="Simplified Arabic" w:hint="cs"/>
          <w:sz w:val="28"/>
          <w:szCs w:val="28"/>
          <w:rtl/>
          <w:lang w:val="ru-RU" w:bidi="ar-SY"/>
        </w:rPr>
        <w:t>للأوراق</w:t>
      </w:r>
      <w:r w:rsidRPr="00EE19D1">
        <w:rPr>
          <w:rFonts w:ascii="Simplified Arabic" w:hAnsi="Simplified Arabic" w:cs="Simplified Arabic"/>
          <w:sz w:val="28"/>
          <w:szCs w:val="28"/>
          <w:rtl/>
          <w:lang w:val="ru-RU" w:bidi="ar-SY"/>
        </w:rPr>
        <w:t xml:space="preserve"> المالية</w:t>
      </w:r>
      <w:r w:rsidR="00010647">
        <w:rPr>
          <w:rFonts w:ascii="Simplified Arabic" w:hAnsi="Simplified Arabic" w:cs="Simplified Arabic" w:hint="cs"/>
          <w:sz w:val="28"/>
          <w:szCs w:val="28"/>
          <w:rtl/>
          <w:lang w:val="ru-RU" w:bidi="ar-SY"/>
        </w:rPr>
        <w:t>.</w:t>
      </w:r>
    </w:p>
    <w:p w:rsidR="008364F1" w:rsidRPr="00EE19D1" w:rsidRDefault="008364F1" w:rsidP="00470CE6">
      <w:pPr>
        <w:numPr>
          <w:ilvl w:val="0"/>
          <w:numId w:val="26"/>
        </w:numPr>
        <w:tabs>
          <w:tab w:val="left" w:pos="226"/>
          <w:tab w:val="left" w:pos="368"/>
        </w:tabs>
        <w:ind w:left="-52" w:firstLine="0"/>
        <w:jc w:val="both"/>
        <w:rPr>
          <w:rFonts w:ascii="Simplified Arabic" w:hAnsi="Simplified Arabic" w:cs="Simplified Arabic"/>
          <w:sz w:val="28"/>
          <w:szCs w:val="28"/>
          <w:lang w:val="ru-RU" w:bidi="ar-SY"/>
        </w:rPr>
      </w:pPr>
      <w:r w:rsidRPr="00EE19D1">
        <w:rPr>
          <w:rFonts w:ascii="Simplified Arabic" w:hAnsi="Simplified Arabic" w:cs="Simplified Arabic"/>
          <w:sz w:val="28"/>
          <w:szCs w:val="28"/>
          <w:rtl/>
          <w:lang w:val="ru-RU" w:bidi="ar-SY"/>
        </w:rPr>
        <w:t xml:space="preserve">ارتفاع تكاليف الشراء نتيجة الشراء بكميات صغيرة من كل نوع من </w:t>
      </w:r>
      <w:r w:rsidR="004C2EBA" w:rsidRPr="00EE19D1">
        <w:rPr>
          <w:rFonts w:ascii="Simplified Arabic" w:hAnsi="Simplified Arabic" w:cs="Simplified Arabic" w:hint="cs"/>
          <w:sz w:val="28"/>
          <w:szCs w:val="28"/>
          <w:rtl/>
          <w:lang w:val="ru-RU" w:bidi="ar-SY"/>
        </w:rPr>
        <w:t>أنواع</w:t>
      </w:r>
      <w:r w:rsidRPr="00EE19D1">
        <w:rPr>
          <w:rFonts w:ascii="Simplified Arabic" w:hAnsi="Simplified Arabic" w:cs="Simplified Arabic"/>
          <w:sz w:val="28"/>
          <w:szCs w:val="28"/>
          <w:rtl/>
          <w:lang w:val="ru-RU" w:bidi="ar-SY"/>
        </w:rPr>
        <w:t xml:space="preserve"> </w:t>
      </w:r>
      <w:r w:rsidR="00F366D3" w:rsidRPr="00EE19D1">
        <w:rPr>
          <w:rFonts w:ascii="Simplified Arabic" w:hAnsi="Simplified Arabic" w:cs="Simplified Arabic" w:hint="cs"/>
          <w:sz w:val="28"/>
          <w:szCs w:val="28"/>
          <w:rtl/>
          <w:lang w:val="ru-RU" w:bidi="ar-SY"/>
        </w:rPr>
        <w:t>الأوراق</w:t>
      </w:r>
      <w:r w:rsidRPr="00EE19D1">
        <w:rPr>
          <w:rFonts w:ascii="Simplified Arabic" w:hAnsi="Simplified Arabic" w:cs="Simplified Arabic"/>
          <w:sz w:val="28"/>
          <w:szCs w:val="28"/>
          <w:rtl/>
          <w:lang w:val="ru-RU" w:bidi="ar-SY"/>
        </w:rPr>
        <w:t xml:space="preserve"> المالية مما يؤدي </w:t>
      </w:r>
      <w:r w:rsidR="00F366D3" w:rsidRPr="00EE19D1">
        <w:rPr>
          <w:rFonts w:ascii="Simplified Arabic" w:hAnsi="Simplified Arabic" w:cs="Simplified Arabic" w:hint="cs"/>
          <w:sz w:val="28"/>
          <w:szCs w:val="28"/>
          <w:rtl/>
          <w:lang w:val="ru-RU" w:bidi="ar-SY"/>
        </w:rPr>
        <w:t>إلى</w:t>
      </w:r>
      <w:r w:rsidRPr="00EE19D1">
        <w:rPr>
          <w:rFonts w:ascii="Simplified Arabic" w:hAnsi="Simplified Arabic" w:cs="Simplified Arabic"/>
          <w:sz w:val="28"/>
          <w:szCs w:val="28"/>
          <w:rtl/>
          <w:lang w:val="ru-RU" w:bidi="ar-SY"/>
        </w:rPr>
        <w:t xml:space="preserve"> ارتفاع متوسط </w:t>
      </w:r>
      <w:r w:rsidR="004C2EBA">
        <w:rPr>
          <w:rFonts w:ascii="Simplified Arabic" w:hAnsi="Simplified Arabic" w:cs="Simplified Arabic"/>
          <w:sz w:val="28"/>
          <w:szCs w:val="28"/>
          <w:rtl/>
          <w:lang w:val="ru-RU" w:bidi="ar-SY"/>
        </w:rPr>
        <w:t>العمو</w:t>
      </w:r>
      <w:r w:rsidR="004C2EBA">
        <w:rPr>
          <w:rFonts w:ascii="Simplified Arabic" w:hAnsi="Simplified Arabic" w:cs="Simplified Arabic" w:hint="cs"/>
          <w:sz w:val="28"/>
          <w:szCs w:val="28"/>
          <w:rtl/>
          <w:lang w:val="ru-RU" w:bidi="ar-SY"/>
        </w:rPr>
        <w:t>لات</w:t>
      </w:r>
      <w:r w:rsidRPr="00EE19D1">
        <w:rPr>
          <w:rFonts w:ascii="Simplified Arabic" w:hAnsi="Simplified Arabic" w:cs="Simplified Arabic"/>
          <w:sz w:val="28"/>
          <w:szCs w:val="28"/>
          <w:rtl/>
          <w:lang w:val="ru-RU" w:bidi="ar-SY"/>
        </w:rPr>
        <w:t xml:space="preserve"> المدفوعة للسماسرة</w:t>
      </w:r>
      <w:r w:rsidR="00010647">
        <w:rPr>
          <w:rFonts w:ascii="Simplified Arabic" w:hAnsi="Simplified Arabic" w:cs="Simplified Arabic" w:hint="cs"/>
          <w:sz w:val="28"/>
          <w:szCs w:val="28"/>
          <w:rtl/>
          <w:lang w:val="ru-RU" w:bidi="ar-SY"/>
        </w:rPr>
        <w:t>.</w:t>
      </w:r>
    </w:p>
    <w:p w:rsidR="00E11808" w:rsidRPr="00F173B3" w:rsidRDefault="008364F1" w:rsidP="00470CE6">
      <w:pPr>
        <w:numPr>
          <w:ilvl w:val="0"/>
          <w:numId w:val="26"/>
        </w:numPr>
        <w:tabs>
          <w:tab w:val="left" w:pos="226"/>
          <w:tab w:val="left" w:pos="368"/>
        </w:tabs>
        <w:ind w:left="-52" w:firstLine="0"/>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 xml:space="preserve">اتخاذ قرارات استثمارية غير سليمة </w:t>
      </w:r>
      <w:r w:rsidR="004C2EBA" w:rsidRPr="00EE19D1">
        <w:rPr>
          <w:rFonts w:ascii="Simplified Arabic" w:hAnsi="Simplified Arabic" w:cs="Simplified Arabic" w:hint="cs"/>
          <w:sz w:val="28"/>
          <w:szCs w:val="28"/>
          <w:rtl/>
          <w:lang w:val="ru-RU" w:bidi="ar-SY"/>
        </w:rPr>
        <w:t>إذ</w:t>
      </w:r>
      <w:r w:rsidRPr="00EE19D1">
        <w:rPr>
          <w:rFonts w:ascii="Simplified Arabic" w:hAnsi="Simplified Arabic" w:cs="Simplified Arabic"/>
          <w:sz w:val="28"/>
          <w:szCs w:val="28"/>
          <w:rtl/>
          <w:lang w:val="ru-RU" w:bidi="ar-SY"/>
        </w:rPr>
        <w:t xml:space="preserve"> عندما يكون التنويع فيه مغال</w:t>
      </w:r>
      <w:r w:rsidR="00504C3F">
        <w:rPr>
          <w:rFonts w:ascii="Simplified Arabic" w:hAnsi="Simplified Arabic" w:cs="Simplified Arabic"/>
          <w:sz w:val="28"/>
          <w:szCs w:val="28"/>
          <w:rtl/>
          <w:lang w:val="ru-RU" w:bidi="ar-SY"/>
        </w:rPr>
        <w:t xml:space="preserve">اة تكون فرصة وجود قرارات خاطئة </w:t>
      </w:r>
      <w:r w:rsidR="00504C3F">
        <w:rPr>
          <w:rFonts w:ascii="Simplified Arabic" w:hAnsi="Simplified Arabic" w:cs="Simplified Arabic" w:hint="cs"/>
          <w:sz w:val="28"/>
          <w:szCs w:val="28"/>
          <w:rtl/>
          <w:lang w:val="ru-RU" w:bidi="ar-SY"/>
        </w:rPr>
        <w:t>أ</w:t>
      </w:r>
      <w:r w:rsidRPr="00EE19D1">
        <w:rPr>
          <w:rFonts w:ascii="Simplified Arabic" w:hAnsi="Simplified Arabic" w:cs="Simplified Arabic"/>
          <w:sz w:val="28"/>
          <w:szCs w:val="28"/>
          <w:rtl/>
          <w:lang w:val="ru-RU" w:bidi="ar-SY"/>
        </w:rPr>
        <w:t>كبر</w:t>
      </w:r>
      <w:r w:rsidR="00010647">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w:t>
      </w:r>
    </w:p>
    <w:p w:rsidR="00E11808" w:rsidRPr="00010647" w:rsidRDefault="00B3149E" w:rsidP="00734BB3">
      <w:pPr>
        <w:tabs>
          <w:tab w:val="left" w:pos="226"/>
          <w:tab w:val="left" w:pos="368"/>
        </w:tabs>
        <w:ind w:left="-52"/>
        <w:jc w:val="both"/>
        <w:rPr>
          <w:rFonts w:ascii="Simplified Arabic" w:hAnsi="Simplified Arabic" w:cs="Simplified Arabic"/>
          <w:b/>
          <w:bCs/>
          <w:sz w:val="32"/>
          <w:szCs w:val="32"/>
          <w:rtl/>
          <w:lang w:val="ru-RU" w:bidi="ar-SY"/>
        </w:rPr>
      </w:pPr>
      <w:r>
        <w:rPr>
          <w:rFonts w:ascii="Simplified Arabic" w:hAnsi="Simplified Arabic" w:cs="Simplified Arabic" w:hint="cs"/>
          <w:b/>
          <w:bCs/>
          <w:sz w:val="32"/>
          <w:szCs w:val="32"/>
          <w:rtl/>
        </w:rPr>
        <w:t>2-1-5-</w:t>
      </w:r>
      <w:r w:rsidR="00A50123" w:rsidRPr="00010647">
        <w:rPr>
          <w:rFonts w:ascii="Simplified Arabic" w:hAnsi="Simplified Arabic" w:cs="Simplified Arabic"/>
          <w:b/>
          <w:bCs/>
          <w:sz w:val="32"/>
          <w:szCs w:val="32"/>
          <w:rtl/>
          <w:lang w:val="ru-RU" w:bidi="ar-SY"/>
        </w:rPr>
        <w:t xml:space="preserve">3 </w:t>
      </w:r>
      <w:r w:rsidR="00E11808" w:rsidRPr="00120CB6">
        <w:rPr>
          <w:rFonts w:ascii="Simplified Arabic" w:hAnsi="Simplified Arabic" w:cs="Simplified Arabic"/>
          <w:b/>
          <w:bCs/>
          <w:sz w:val="28"/>
          <w:szCs w:val="28"/>
          <w:rtl/>
          <w:lang w:val="ru-RU" w:bidi="ar-SY"/>
        </w:rPr>
        <w:t>حجم الصندوق</w:t>
      </w:r>
      <w:r w:rsidR="001A10A3">
        <w:rPr>
          <w:rFonts w:ascii="Simplified Arabic" w:hAnsi="Simplified Arabic" w:cs="Simplified Arabic" w:hint="cs"/>
          <w:b/>
          <w:bCs/>
          <w:sz w:val="32"/>
          <w:szCs w:val="32"/>
          <w:rtl/>
          <w:lang w:val="ru-RU" w:bidi="ar-SY"/>
        </w:rPr>
        <w:t>:</w:t>
      </w:r>
    </w:p>
    <w:p w:rsidR="005919E7" w:rsidRPr="00010647" w:rsidRDefault="004C2EBA" w:rsidP="00D90050">
      <w:pPr>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hint="cs"/>
          <w:sz w:val="28"/>
          <w:szCs w:val="28"/>
          <w:rtl/>
          <w:lang w:val="ru-RU" w:bidi="ar-SY"/>
        </w:rPr>
        <w:t>إن</w:t>
      </w:r>
      <w:r w:rsidR="00D90050">
        <w:rPr>
          <w:rFonts w:ascii="Simplified Arabic" w:hAnsi="Simplified Arabic" w:cs="Simplified Arabic"/>
          <w:sz w:val="28"/>
          <w:szCs w:val="28"/>
          <w:rtl/>
          <w:lang w:val="ru-RU" w:bidi="ar-SY"/>
        </w:rPr>
        <w:t xml:space="preserve"> زيادة حجم الصندوق </w:t>
      </w:r>
      <w:r w:rsidR="00D90050">
        <w:rPr>
          <w:rFonts w:ascii="Simplified Arabic" w:hAnsi="Simplified Arabic" w:cs="Simplified Arabic" w:hint="cs"/>
          <w:sz w:val="28"/>
          <w:szCs w:val="28"/>
          <w:rtl/>
          <w:lang w:val="ru-RU" w:bidi="ar-SY"/>
        </w:rPr>
        <w:t>ي</w:t>
      </w:r>
      <w:r w:rsidR="005919E7" w:rsidRPr="00EE19D1">
        <w:rPr>
          <w:rFonts w:ascii="Simplified Arabic" w:hAnsi="Simplified Arabic" w:cs="Simplified Arabic"/>
          <w:sz w:val="28"/>
          <w:szCs w:val="28"/>
          <w:rtl/>
          <w:lang w:val="ru-RU" w:bidi="ar-SY"/>
        </w:rPr>
        <w:t xml:space="preserve">عطي للمدير السيولة الزائدة، </w:t>
      </w:r>
      <w:r w:rsidR="00D90050">
        <w:rPr>
          <w:rFonts w:ascii="Simplified Arabic" w:hAnsi="Simplified Arabic" w:cs="Simplified Arabic" w:hint="cs"/>
          <w:sz w:val="28"/>
          <w:szCs w:val="28"/>
          <w:rtl/>
          <w:lang w:val="ru-RU" w:bidi="ar-SY"/>
        </w:rPr>
        <w:t>و</w:t>
      </w:r>
      <w:r w:rsidR="005919E7" w:rsidRPr="00EE19D1">
        <w:rPr>
          <w:rFonts w:ascii="Simplified Arabic" w:hAnsi="Simplified Arabic" w:cs="Simplified Arabic"/>
          <w:sz w:val="28"/>
          <w:szCs w:val="28"/>
          <w:rtl/>
          <w:lang w:val="ru-RU" w:bidi="ar-SY"/>
        </w:rPr>
        <w:t xml:space="preserve">المرونة، </w:t>
      </w:r>
      <w:r w:rsidR="00203BAB">
        <w:rPr>
          <w:rFonts w:ascii="Simplified Arabic" w:hAnsi="Simplified Arabic" w:cs="Simplified Arabic"/>
          <w:sz w:val="28"/>
          <w:szCs w:val="28"/>
          <w:rtl/>
          <w:lang w:val="ru-RU" w:bidi="ar-SY"/>
        </w:rPr>
        <w:t>و</w:t>
      </w:r>
      <w:r w:rsidR="005919E7" w:rsidRPr="00EE19D1">
        <w:rPr>
          <w:rFonts w:ascii="Simplified Arabic" w:hAnsi="Simplified Arabic" w:cs="Simplified Arabic"/>
          <w:sz w:val="28"/>
          <w:szCs w:val="28"/>
          <w:rtl/>
          <w:lang w:val="ru-RU" w:bidi="ar-SY"/>
        </w:rPr>
        <w:t xml:space="preserve">القدرة على الاختيار الجيد </w:t>
      </w:r>
      <w:r w:rsidRPr="00EE19D1">
        <w:rPr>
          <w:rFonts w:ascii="Simplified Arabic" w:hAnsi="Simplified Arabic" w:cs="Simplified Arabic" w:hint="cs"/>
          <w:sz w:val="28"/>
          <w:szCs w:val="28"/>
          <w:rtl/>
          <w:lang w:val="ru-RU" w:bidi="ar-SY"/>
        </w:rPr>
        <w:t>للأسهم</w:t>
      </w:r>
      <w:r w:rsidR="005919E7" w:rsidRPr="00EE19D1">
        <w:rPr>
          <w:rFonts w:ascii="Simplified Arabic" w:hAnsi="Simplified Arabic" w:cs="Simplified Arabic"/>
          <w:sz w:val="28"/>
          <w:szCs w:val="28"/>
          <w:rtl/>
          <w:lang w:val="ru-RU" w:bidi="ar-SY"/>
        </w:rPr>
        <w:t xml:space="preserve"> تبعا</w:t>
      </w:r>
      <w:r w:rsidR="00120CB6">
        <w:rPr>
          <w:rFonts w:ascii="Simplified Arabic" w:hAnsi="Simplified Arabic" w:cs="Simplified Arabic" w:hint="cs"/>
          <w:sz w:val="28"/>
          <w:szCs w:val="28"/>
          <w:rtl/>
          <w:lang w:val="ru-RU" w:bidi="ar-SY"/>
        </w:rPr>
        <w:t>ً</w:t>
      </w:r>
      <w:r w:rsidR="005919E7" w:rsidRPr="00EE19D1">
        <w:rPr>
          <w:rFonts w:ascii="Simplified Arabic" w:hAnsi="Simplified Arabic" w:cs="Simplified Arabic"/>
          <w:sz w:val="28"/>
          <w:szCs w:val="28"/>
          <w:rtl/>
          <w:lang w:val="ru-RU" w:bidi="ar-SY"/>
        </w:rPr>
        <w:t xml:space="preserve"> لتوقيت السوق</w:t>
      </w:r>
      <w:r w:rsidR="00010647">
        <w:rPr>
          <w:rFonts w:ascii="Simplified Arabic" w:hAnsi="Simplified Arabic" w:cs="Simplified Arabic" w:hint="cs"/>
          <w:sz w:val="28"/>
          <w:szCs w:val="28"/>
          <w:rtl/>
          <w:lang w:val="ru-RU" w:bidi="ar-SY"/>
        </w:rPr>
        <w:t xml:space="preserve"> </w:t>
      </w:r>
      <w:r w:rsidR="007464AB" w:rsidRPr="00EE19D1">
        <w:rPr>
          <w:rFonts w:ascii="Simplified Arabic" w:hAnsi="Simplified Arabic" w:cs="Simplified Arabic" w:hint="cs"/>
          <w:sz w:val="28"/>
          <w:szCs w:val="28"/>
          <w:rtl/>
          <w:lang w:val="ru-RU" w:bidi="ar-SY"/>
        </w:rPr>
        <w:t>بالإضافة</w:t>
      </w:r>
      <w:r w:rsidR="005919E7" w:rsidRPr="00EE19D1">
        <w:rPr>
          <w:rFonts w:ascii="Simplified Arabic" w:hAnsi="Simplified Arabic" w:cs="Simplified Arabic"/>
          <w:sz w:val="28"/>
          <w:szCs w:val="28"/>
          <w:rtl/>
          <w:lang w:val="ru-RU" w:bidi="ar-SY"/>
        </w:rPr>
        <w:t xml:space="preserve"> </w:t>
      </w:r>
      <w:r w:rsidR="00F366D3" w:rsidRPr="00EE19D1">
        <w:rPr>
          <w:rFonts w:ascii="Simplified Arabic" w:hAnsi="Simplified Arabic" w:cs="Simplified Arabic" w:hint="cs"/>
          <w:sz w:val="28"/>
          <w:szCs w:val="28"/>
          <w:rtl/>
          <w:lang w:val="ru-RU" w:bidi="ar-SY"/>
        </w:rPr>
        <w:t>إلى</w:t>
      </w:r>
      <w:r w:rsidR="005919E7" w:rsidRPr="00EE19D1">
        <w:rPr>
          <w:rFonts w:ascii="Simplified Arabic" w:hAnsi="Simplified Arabic" w:cs="Simplified Arabic"/>
          <w:sz w:val="28"/>
          <w:szCs w:val="28"/>
          <w:rtl/>
          <w:lang w:val="ru-RU" w:bidi="ar-SY"/>
        </w:rPr>
        <w:t xml:space="preserve"> تخفيض تكاليف المعا</w:t>
      </w:r>
      <w:r w:rsidR="007808D5" w:rsidRPr="00EE19D1">
        <w:rPr>
          <w:rFonts w:ascii="Simplified Arabic" w:hAnsi="Simplified Arabic" w:cs="Simplified Arabic"/>
          <w:sz w:val="28"/>
          <w:szCs w:val="28"/>
          <w:rtl/>
          <w:lang w:val="ru-RU" w:bidi="ar-SY"/>
        </w:rPr>
        <w:t>م</w:t>
      </w:r>
      <w:r w:rsidR="00010647">
        <w:rPr>
          <w:rFonts w:ascii="Simplified Arabic" w:hAnsi="Simplified Arabic" w:cs="Simplified Arabic"/>
          <w:sz w:val="28"/>
          <w:szCs w:val="28"/>
          <w:rtl/>
          <w:lang w:val="ru-RU" w:bidi="ar-SY"/>
        </w:rPr>
        <w:t xml:space="preserve">لات بيع </w:t>
      </w:r>
      <w:r w:rsidR="00203BAB">
        <w:rPr>
          <w:rFonts w:ascii="Simplified Arabic" w:hAnsi="Simplified Arabic" w:cs="Simplified Arabic"/>
          <w:sz w:val="28"/>
          <w:szCs w:val="28"/>
          <w:rtl/>
          <w:lang w:val="ru-RU" w:bidi="ar-SY"/>
        </w:rPr>
        <w:t>و</w:t>
      </w:r>
      <w:r w:rsidR="00010647">
        <w:rPr>
          <w:rFonts w:ascii="Simplified Arabic" w:hAnsi="Simplified Arabic" w:cs="Simplified Arabic"/>
          <w:sz w:val="28"/>
          <w:szCs w:val="28"/>
          <w:rtl/>
          <w:lang w:val="ru-RU" w:bidi="ar-SY"/>
        </w:rPr>
        <w:t xml:space="preserve">شراء </w:t>
      </w:r>
      <w:r w:rsidR="00F366D3">
        <w:rPr>
          <w:rFonts w:ascii="Simplified Arabic" w:hAnsi="Simplified Arabic" w:cs="Simplified Arabic" w:hint="cs"/>
          <w:sz w:val="28"/>
          <w:szCs w:val="28"/>
          <w:rtl/>
          <w:lang w:val="ru-RU" w:bidi="ar-SY"/>
        </w:rPr>
        <w:t>الأوراق</w:t>
      </w:r>
      <w:r w:rsidR="00010647">
        <w:rPr>
          <w:rFonts w:ascii="Simplified Arabic" w:hAnsi="Simplified Arabic" w:cs="Simplified Arabic"/>
          <w:sz w:val="28"/>
          <w:szCs w:val="28"/>
          <w:rtl/>
          <w:lang w:val="ru-RU" w:bidi="ar-SY"/>
        </w:rPr>
        <w:t xml:space="preserve"> المالية</w:t>
      </w:r>
      <w:r w:rsidR="00010647">
        <w:rPr>
          <w:rFonts w:ascii="Simplified Arabic" w:hAnsi="Simplified Arabic" w:cs="Simplified Arabic" w:hint="cs"/>
          <w:sz w:val="28"/>
          <w:szCs w:val="28"/>
          <w:rtl/>
          <w:lang w:val="ru-RU" w:bidi="ar-SY"/>
        </w:rPr>
        <w:t xml:space="preserve">. </w:t>
      </w:r>
      <w:r w:rsidR="007229E6" w:rsidRPr="00EE19D1">
        <w:rPr>
          <w:rFonts w:ascii="Simplified Arabic" w:hAnsi="Simplified Arabic" w:cs="Simplified Arabic"/>
          <w:sz w:val="28"/>
          <w:szCs w:val="28"/>
          <w:rtl/>
        </w:rPr>
        <w:t xml:space="preserve">طرحت العديد من الدراسات علاقة حجم الصندوق </w:t>
      </w:r>
      <w:r w:rsidR="00F366D3" w:rsidRPr="00EE19D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120CB6">
        <w:rPr>
          <w:rFonts w:ascii="Simplified Arabic" w:hAnsi="Simplified Arabic" w:cs="Simplified Arabic" w:hint="cs"/>
          <w:sz w:val="28"/>
          <w:szCs w:val="28"/>
          <w:rtl/>
        </w:rPr>
        <w:t xml:space="preserve"> </w:t>
      </w:r>
      <w:r w:rsidR="007229E6" w:rsidRPr="00EE19D1">
        <w:rPr>
          <w:rFonts w:ascii="Simplified Arabic" w:hAnsi="Simplified Arabic" w:cs="Simplified Arabic"/>
          <w:sz w:val="28"/>
          <w:szCs w:val="28"/>
          <w:rtl/>
        </w:rPr>
        <w:t xml:space="preserve">المحافظ الاستثمارية </w:t>
      </w:r>
      <w:r w:rsidRPr="00EE19D1">
        <w:rPr>
          <w:rFonts w:ascii="Simplified Arabic" w:hAnsi="Simplified Arabic" w:cs="Simplified Arabic" w:hint="cs"/>
          <w:sz w:val="28"/>
          <w:szCs w:val="28"/>
          <w:rtl/>
        </w:rPr>
        <w:t>بالأداء</w:t>
      </w:r>
      <w:r w:rsidR="00120CB6">
        <w:rPr>
          <w:rFonts w:ascii="Simplified Arabic" w:hAnsi="Simplified Arabic" w:cs="Simplified Arabic"/>
          <w:sz w:val="28"/>
          <w:szCs w:val="28"/>
          <w:rtl/>
        </w:rPr>
        <w:t xml:space="preserve"> وع</w:t>
      </w:r>
      <w:r w:rsidR="00120CB6">
        <w:rPr>
          <w:rFonts w:ascii="Simplified Arabic" w:hAnsi="Simplified Arabic" w:cs="Simplified Arabic" w:hint="cs"/>
          <w:sz w:val="28"/>
          <w:szCs w:val="28"/>
          <w:rtl/>
        </w:rPr>
        <w:t>ُ</w:t>
      </w:r>
      <w:r w:rsidR="00120CB6">
        <w:rPr>
          <w:rFonts w:ascii="Simplified Arabic" w:hAnsi="Simplified Arabic" w:cs="Simplified Arabic"/>
          <w:sz w:val="28"/>
          <w:szCs w:val="28"/>
          <w:rtl/>
        </w:rPr>
        <w:t>دت دراس</w:t>
      </w:r>
      <w:r w:rsidR="00120CB6">
        <w:rPr>
          <w:rFonts w:ascii="Simplified Arabic" w:hAnsi="Simplified Arabic" w:cs="Simplified Arabic" w:hint="cs"/>
          <w:sz w:val="28"/>
          <w:szCs w:val="28"/>
          <w:rtl/>
        </w:rPr>
        <w:t>ة</w:t>
      </w:r>
      <w:r w:rsidR="00877BAE" w:rsidRPr="00EE19D1">
        <w:rPr>
          <w:rFonts w:ascii="Simplified Arabic" w:hAnsi="Simplified Arabic" w:cs="Simplified Arabic"/>
          <w:sz w:val="28"/>
          <w:szCs w:val="28"/>
        </w:rPr>
        <w:t>Rolf</w:t>
      </w:r>
      <w:r w:rsidR="00504C3F">
        <w:rPr>
          <w:rFonts w:ascii="Simplified Arabic" w:hAnsi="Simplified Arabic" w:cs="Simplified Arabic"/>
          <w:sz w:val="28"/>
          <w:szCs w:val="28"/>
        </w:rPr>
        <w:t>,</w:t>
      </w:r>
      <w:r w:rsidR="00877BAE" w:rsidRPr="00EE19D1">
        <w:rPr>
          <w:rFonts w:ascii="Simplified Arabic" w:hAnsi="Simplified Arabic" w:cs="Simplified Arabic"/>
          <w:sz w:val="28"/>
          <w:szCs w:val="28"/>
        </w:rPr>
        <w:t xml:space="preserve"> Banz</w:t>
      </w:r>
      <w:r w:rsidR="00504C3F">
        <w:rPr>
          <w:rFonts w:ascii="Simplified Arabic" w:hAnsi="Simplified Arabic" w:cs="Simplified Arabic"/>
          <w:sz w:val="28"/>
          <w:szCs w:val="28"/>
        </w:rPr>
        <w:t>)</w:t>
      </w:r>
      <w:r w:rsidR="00120CB6">
        <w:rPr>
          <w:rFonts w:ascii="Simplified Arabic" w:hAnsi="Simplified Arabic" w:cs="Simplified Arabic"/>
          <w:sz w:val="28"/>
          <w:szCs w:val="28"/>
        </w:rPr>
        <w:t>,</w:t>
      </w:r>
      <w:r w:rsidR="00877BAE" w:rsidRPr="00EE19D1">
        <w:rPr>
          <w:rFonts w:ascii="Simplified Arabic" w:hAnsi="Simplified Arabic" w:cs="Simplified Arabic"/>
          <w:sz w:val="28"/>
          <w:szCs w:val="28"/>
        </w:rPr>
        <w:t xml:space="preserve"> </w:t>
      </w:r>
      <w:r w:rsidR="00120CB6">
        <w:rPr>
          <w:rFonts w:ascii="Simplified Arabic" w:hAnsi="Simplified Arabic" w:cs="Simplified Arabic" w:hint="cs"/>
          <w:sz w:val="28"/>
          <w:szCs w:val="28"/>
          <w:rtl/>
          <w:lang w:bidi="ar-SY"/>
        </w:rPr>
        <w:t>)</w:t>
      </w:r>
      <w:r w:rsidR="00877BAE" w:rsidRPr="00EE19D1">
        <w:rPr>
          <w:rFonts w:ascii="Simplified Arabic" w:hAnsi="Simplified Arabic" w:cs="Simplified Arabic"/>
          <w:sz w:val="28"/>
          <w:szCs w:val="28"/>
          <w:rtl/>
        </w:rPr>
        <w:t xml:space="preserve"> </w:t>
      </w:r>
      <w:r w:rsidR="007229E6" w:rsidRPr="00EE19D1">
        <w:rPr>
          <w:rFonts w:ascii="Simplified Arabic" w:hAnsi="Simplified Arabic" w:cs="Simplified Arabic"/>
          <w:sz w:val="28"/>
          <w:szCs w:val="28"/>
          <w:rtl/>
        </w:rPr>
        <w:t xml:space="preserve">من </w:t>
      </w:r>
      <w:r w:rsidR="00D90050">
        <w:rPr>
          <w:rFonts w:ascii="Simplified Arabic" w:hAnsi="Simplified Arabic" w:cs="Simplified Arabic" w:hint="cs"/>
          <w:sz w:val="28"/>
          <w:szCs w:val="28"/>
          <w:rtl/>
        </w:rPr>
        <w:t>أوائل</w:t>
      </w:r>
      <w:r w:rsidR="007229E6" w:rsidRPr="00EE19D1">
        <w:rPr>
          <w:rFonts w:ascii="Simplified Arabic" w:hAnsi="Simplified Arabic" w:cs="Simplified Arabic"/>
          <w:sz w:val="28"/>
          <w:szCs w:val="28"/>
          <w:rtl/>
        </w:rPr>
        <w:t xml:space="preserve"> الدراسات التي اهتمت بذلك </w:t>
      </w:r>
      <w:r w:rsidR="00203BAB">
        <w:rPr>
          <w:rFonts w:ascii="Simplified Arabic" w:hAnsi="Simplified Arabic" w:cs="Simplified Arabic"/>
          <w:sz w:val="28"/>
          <w:szCs w:val="28"/>
          <w:rtl/>
        </w:rPr>
        <w:t>و</w:t>
      </w:r>
      <w:r w:rsidR="00120CB6">
        <w:rPr>
          <w:rFonts w:ascii="Simplified Arabic" w:hAnsi="Simplified Arabic" w:cs="Simplified Arabic"/>
          <w:sz w:val="28"/>
          <w:szCs w:val="28"/>
          <w:rtl/>
        </w:rPr>
        <w:t xml:space="preserve">قد اختبرت  الدراسة </w:t>
      </w:r>
      <w:r w:rsidR="00120CB6">
        <w:rPr>
          <w:rFonts w:ascii="Simplified Arabic" w:hAnsi="Simplified Arabic" w:cs="Simplified Arabic" w:hint="cs"/>
          <w:sz w:val="28"/>
          <w:szCs w:val="28"/>
          <w:rtl/>
        </w:rPr>
        <w:t>أ</w:t>
      </w:r>
      <w:r w:rsidR="007229E6" w:rsidRPr="00EE19D1">
        <w:rPr>
          <w:rFonts w:ascii="Simplified Arabic" w:hAnsi="Simplified Arabic" w:cs="Simplified Arabic"/>
          <w:sz w:val="28"/>
          <w:szCs w:val="28"/>
          <w:rtl/>
        </w:rPr>
        <w:t xml:space="preserve">ثر حجم محافظ الاستثمار على </w:t>
      </w:r>
      <w:r w:rsidRPr="00EE19D1">
        <w:rPr>
          <w:rFonts w:ascii="Simplified Arabic" w:hAnsi="Simplified Arabic" w:cs="Simplified Arabic" w:hint="cs"/>
          <w:sz w:val="28"/>
          <w:szCs w:val="28"/>
          <w:rtl/>
        </w:rPr>
        <w:t>أداءها</w:t>
      </w:r>
      <w:r w:rsidR="007229E6"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7229E6" w:rsidRPr="00EE19D1">
        <w:rPr>
          <w:rFonts w:ascii="Simplified Arabic" w:hAnsi="Simplified Arabic" w:cs="Simplified Arabic"/>
          <w:sz w:val="28"/>
          <w:szCs w:val="28"/>
          <w:rtl/>
        </w:rPr>
        <w:t xml:space="preserve">توصلت </w:t>
      </w:r>
      <w:r w:rsidR="00F366D3" w:rsidRPr="00EE19D1">
        <w:rPr>
          <w:rFonts w:ascii="Simplified Arabic" w:hAnsi="Simplified Arabic" w:cs="Simplified Arabic" w:hint="cs"/>
          <w:sz w:val="28"/>
          <w:szCs w:val="28"/>
          <w:rtl/>
        </w:rPr>
        <w:t>إلى</w:t>
      </w:r>
      <w:r w:rsidR="007229E6" w:rsidRPr="00EE19D1">
        <w:rPr>
          <w:rFonts w:ascii="Simplified Arabic" w:hAnsi="Simplified Arabic" w:cs="Simplified Arabic"/>
          <w:sz w:val="28"/>
          <w:szCs w:val="28"/>
          <w:rtl/>
        </w:rPr>
        <w:t xml:space="preserve"> وجود علاقة </w:t>
      </w:r>
      <w:r w:rsidR="00D90050">
        <w:rPr>
          <w:rFonts w:ascii="Simplified Arabic" w:hAnsi="Simplified Arabic" w:cs="Simplified Arabic" w:hint="cs"/>
          <w:sz w:val="28"/>
          <w:szCs w:val="28"/>
          <w:rtl/>
        </w:rPr>
        <w:t>سلبية</w:t>
      </w:r>
      <w:r w:rsidR="007229E6" w:rsidRPr="00EE19D1">
        <w:rPr>
          <w:rFonts w:ascii="Simplified Arabic" w:hAnsi="Simplified Arabic" w:cs="Simplified Arabic"/>
          <w:sz w:val="28"/>
          <w:szCs w:val="28"/>
          <w:rtl/>
        </w:rPr>
        <w:t xml:space="preserve"> بينهما، فقد ارتفع العائد في المحافظ ذات الحجم الصغير عن نظيره للمحافظ ذات الحجم الكبير</w:t>
      </w:r>
      <w:r w:rsidR="001A10A3">
        <w:rPr>
          <w:rFonts w:ascii="Simplified Arabic" w:hAnsi="Simplified Arabic" w:cs="Simplified Arabic" w:hint="cs"/>
          <w:sz w:val="28"/>
          <w:szCs w:val="28"/>
          <w:rtl/>
        </w:rPr>
        <w:t>.</w:t>
      </w:r>
      <w:r w:rsidR="00D5366D" w:rsidRPr="00EE19D1">
        <w:rPr>
          <w:rStyle w:val="FootnoteReference"/>
          <w:rFonts w:ascii="Simplified Arabic" w:hAnsi="Simplified Arabic" w:cs="Simplified Arabic"/>
          <w:sz w:val="28"/>
          <w:szCs w:val="28"/>
          <w:rtl/>
        </w:rPr>
        <w:footnoteReference w:id="187"/>
      </w:r>
    </w:p>
    <w:p w:rsidR="005919E7" w:rsidRDefault="00F93099" w:rsidP="00504C3F">
      <w:pPr>
        <w:tabs>
          <w:tab w:val="left" w:pos="226"/>
          <w:tab w:val="left" w:pos="368"/>
        </w:tabs>
        <w:ind w:left="-52"/>
        <w:jc w:val="both"/>
        <w:rPr>
          <w:rFonts w:ascii="Simplified Arabic" w:hAnsi="Simplified Arabic" w:cs="Simplified Arabic"/>
          <w:sz w:val="28"/>
          <w:szCs w:val="28"/>
          <w:rtl/>
          <w:lang w:bidi="ar-SY"/>
        </w:rPr>
      </w:pPr>
      <w:r w:rsidRPr="00EE19D1">
        <w:rPr>
          <w:rFonts w:ascii="Simplified Arabic" w:hAnsi="Simplified Arabic" w:cs="Simplified Arabic"/>
          <w:sz w:val="28"/>
          <w:szCs w:val="28"/>
          <w:rtl/>
          <w:lang w:bidi="ar-SY"/>
        </w:rPr>
        <w:t xml:space="preserve">ووجدت دراسة ( </w:t>
      </w:r>
      <w:proofErr w:type="spellStart"/>
      <w:r w:rsidRPr="00EE19D1">
        <w:rPr>
          <w:rFonts w:ascii="Simplified Arabic" w:hAnsi="Simplified Arabic" w:cs="Simplified Arabic"/>
          <w:sz w:val="28"/>
          <w:szCs w:val="28"/>
          <w:lang w:bidi="ar-SY"/>
        </w:rPr>
        <w:t>Reinganum</w:t>
      </w:r>
      <w:proofErr w:type="spellEnd"/>
      <w:r w:rsidRPr="00EE19D1">
        <w:rPr>
          <w:rFonts w:ascii="Simplified Arabic" w:hAnsi="Simplified Arabic" w:cs="Simplified Arabic"/>
          <w:sz w:val="28"/>
          <w:szCs w:val="28"/>
          <w:rtl/>
          <w:lang w:bidi="ar-SY"/>
        </w:rPr>
        <w:t xml:space="preserve">) </w:t>
      </w:r>
      <w:r w:rsidR="00504C3F">
        <w:rPr>
          <w:rFonts w:ascii="Calibri" w:hAnsi="Calibri" w:cs="Simplified Arabic" w:hint="cs"/>
          <w:sz w:val="28"/>
          <w:szCs w:val="28"/>
          <w:rtl/>
          <w:lang w:val="ru-RU" w:bidi="ar-SY"/>
        </w:rPr>
        <w:t>أ</w:t>
      </w:r>
      <w:r w:rsidR="004C2EBA" w:rsidRPr="00EE19D1">
        <w:rPr>
          <w:rFonts w:ascii="Simplified Arabic" w:hAnsi="Simplified Arabic" w:cs="Simplified Arabic" w:hint="cs"/>
          <w:sz w:val="28"/>
          <w:szCs w:val="28"/>
          <w:rtl/>
          <w:lang w:bidi="ar-SY"/>
        </w:rPr>
        <w:t>ن</w:t>
      </w:r>
      <w:r w:rsidRPr="00EE19D1">
        <w:rPr>
          <w:rFonts w:ascii="Simplified Arabic" w:hAnsi="Simplified Arabic" w:cs="Simplified Arabic"/>
          <w:sz w:val="28"/>
          <w:szCs w:val="28"/>
          <w:rtl/>
          <w:lang w:bidi="ar-SY"/>
        </w:rPr>
        <w:t xml:space="preserve"> هناك علاقة عكسية بين الحجم </w:t>
      </w:r>
      <w:r w:rsidR="00203BAB">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الع</w:t>
      </w:r>
      <w:r w:rsidR="006755AF">
        <w:rPr>
          <w:rFonts w:ascii="Simplified Arabic" w:hAnsi="Simplified Arabic" w:cs="Simplified Arabic"/>
          <w:sz w:val="28"/>
          <w:szCs w:val="28"/>
          <w:rtl/>
          <w:lang w:bidi="ar-SY"/>
        </w:rPr>
        <w:t>ائد فقد اختبرت الدراسة العائد</w:t>
      </w:r>
      <w:r w:rsidR="006755AF">
        <w:rPr>
          <w:rFonts w:ascii="Simplified Arabic" w:hAnsi="Simplified Arabic" w:cs="Simplified Arabic" w:hint="cs"/>
          <w:sz w:val="28"/>
          <w:szCs w:val="28"/>
          <w:rtl/>
          <w:lang w:bidi="ar-SY"/>
        </w:rPr>
        <w:t xml:space="preserve"> </w:t>
      </w:r>
      <w:r w:rsidRPr="00EE19D1">
        <w:rPr>
          <w:rFonts w:ascii="Simplified Arabic" w:hAnsi="Simplified Arabic" w:cs="Simplified Arabic"/>
          <w:sz w:val="28"/>
          <w:szCs w:val="28"/>
          <w:rtl/>
          <w:lang w:bidi="ar-SY"/>
        </w:rPr>
        <w:t xml:space="preserve">غير العادي للمحافظ الكبيرة </w:t>
      </w:r>
      <w:r w:rsidR="00203BAB">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الصغيرة  خلال فترة 24 شهرا</w:t>
      </w:r>
      <w:r w:rsidR="002D40A8">
        <w:rPr>
          <w:rFonts w:ascii="Simplified Arabic" w:hAnsi="Simplified Arabic" w:cs="Simplified Arabic" w:hint="cs"/>
          <w:sz w:val="28"/>
          <w:szCs w:val="28"/>
          <w:rtl/>
          <w:lang w:bidi="ar-SY"/>
        </w:rPr>
        <w:t>ً</w:t>
      </w:r>
      <w:r w:rsidR="00010647">
        <w:rPr>
          <w:rFonts w:ascii="Simplified Arabic" w:hAnsi="Simplified Arabic" w:cs="Simplified Arabic" w:hint="cs"/>
          <w:sz w:val="28"/>
          <w:szCs w:val="28"/>
          <w:rtl/>
          <w:lang w:bidi="ar-SY"/>
        </w:rPr>
        <w:t>،</w:t>
      </w:r>
      <w:r w:rsidRPr="00EE19D1">
        <w:rPr>
          <w:rFonts w:ascii="Simplified Arabic" w:hAnsi="Simplified Arabic" w:cs="Simplified Arabic"/>
          <w:sz w:val="28"/>
          <w:szCs w:val="28"/>
          <w:rtl/>
          <w:lang w:bidi="ar-SY"/>
        </w:rPr>
        <w:t xml:space="preserve"> ووجدت تفوق العائد في المحافظ الصغيرة على المحافظ الصغيرة</w:t>
      </w:r>
      <w:r w:rsidR="00C10663" w:rsidRPr="00EE19D1">
        <w:rPr>
          <w:rFonts w:ascii="Simplified Arabic" w:hAnsi="Simplified Arabic" w:cs="Simplified Arabic"/>
          <w:sz w:val="28"/>
          <w:szCs w:val="28"/>
          <w:rtl/>
          <w:lang w:bidi="ar-SY"/>
        </w:rPr>
        <w:t>.</w:t>
      </w:r>
      <w:r w:rsidRPr="00EE19D1">
        <w:rPr>
          <w:rFonts w:ascii="Simplified Arabic" w:hAnsi="Simplified Arabic" w:cs="Simplified Arabic"/>
          <w:sz w:val="28"/>
          <w:szCs w:val="28"/>
          <w:rtl/>
          <w:lang w:bidi="ar-SY"/>
        </w:rPr>
        <w:t xml:space="preserve"> </w:t>
      </w:r>
      <w:r w:rsidRPr="00EE19D1">
        <w:rPr>
          <w:rStyle w:val="FootnoteReference"/>
          <w:rFonts w:ascii="Simplified Arabic" w:hAnsi="Simplified Arabic" w:cs="Simplified Arabic"/>
          <w:sz w:val="28"/>
          <w:szCs w:val="28"/>
          <w:rtl/>
          <w:lang w:bidi="ar-SY"/>
        </w:rPr>
        <w:footnoteReference w:id="188"/>
      </w:r>
    </w:p>
    <w:p w:rsidR="00241AEE" w:rsidRPr="00F173B3" w:rsidRDefault="004C2EBA" w:rsidP="006755AF">
      <w:pPr>
        <w:tabs>
          <w:tab w:val="left" w:pos="226"/>
          <w:tab w:val="left" w:pos="368"/>
        </w:tabs>
        <w:autoSpaceDE w:val="0"/>
        <w:autoSpaceDN w:val="0"/>
        <w:adjustRightInd w:val="0"/>
        <w:ind w:left="-52"/>
        <w:jc w:val="both"/>
        <w:rPr>
          <w:rFonts w:ascii="Simplified Arabic" w:eastAsia="Calibri" w:hAnsi="Simplified Arabic" w:cs="Simplified Arabic"/>
          <w:sz w:val="28"/>
          <w:szCs w:val="28"/>
          <w:rtl/>
        </w:rPr>
      </w:pPr>
      <w:r>
        <w:rPr>
          <w:rFonts w:ascii="Simplified Arabic" w:hAnsi="Simplified Arabic" w:cs="Simplified Arabic" w:hint="cs"/>
          <w:sz w:val="28"/>
          <w:szCs w:val="28"/>
          <w:rtl/>
          <w:lang w:bidi="ar-SY"/>
        </w:rPr>
        <w:t>أما</w:t>
      </w:r>
      <w:r w:rsidR="00241AEE">
        <w:rPr>
          <w:rFonts w:ascii="Simplified Arabic" w:hAnsi="Simplified Arabic" w:cs="Simplified Arabic" w:hint="cs"/>
          <w:sz w:val="28"/>
          <w:szCs w:val="28"/>
          <w:rtl/>
          <w:lang w:bidi="ar-SY"/>
        </w:rPr>
        <w:t xml:space="preserve"> دراسة </w:t>
      </w:r>
      <w:r w:rsidR="002D40A8">
        <w:rPr>
          <w:rFonts w:ascii="Simplified Arabic" w:hAnsi="Simplified Arabic" w:cs="Simplified Arabic"/>
          <w:sz w:val="28"/>
          <w:szCs w:val="28"/>
          <w:lang w:bidi="ar-SY"/>
        </w:rPr>
        <w:t>(</w:t>
      </w:r>
      <w:proofErr w:type="spellStart"/>
      <w:r w:rsidR="00241AEE" w:rsidRPr="00F173B3">
        <w:rPr>
          <w:rFonts w:ascii="Simplified Arabic" w:hAnsi="Simplified Arabic" w:cs="Simplified Arabic"/>
          <w:sz w:val="28"/>
          <w:szCs w:val="28"/>
          <w:lang w:bidi="ar-SY"/>
        </w:rPr>
        <w:t>Fama</w:t>
      </w:r>
      <w:proofErr w:type="spellEnd"/>
      <w:r w:rsidR="00241AEE" w:rsidRPr="00F173B3">
        <w:rPr>
          <w:rFonts w:ascii="Simplified Arabic" w:hAnsi="Simplified Arabic" w:cs="Simplified Arabic"/>
          <w:sz w:val="28"/>
          <w:szCs w:val="28"/>
          <w:lang w:bidi="ar-SY"/>
        </w:rPr>
        <w:t xml:space="preserve"> &amp; French</w:t>
      </w:r>
      <w:r w:rsidR="002D40A8">
        <w:rPr>
          <w:rFonts w:ascii="Simplified Arabic" w:hAnsi="Simplified Arabic" w:cs="Simplified Arabic"/>
          <w:sz w:val="28"/>
          <w:szCs w:val="28"/>
          <w:lang w:bidi="ar-SY"/>
        </w:rPr>
        <w:t>)</w:t>
      </w:r>
      <w:r w:rsidR="00241AEE" w:rsidRPr="00F173B3">
        <w:rPr>
          <w:rFonts w:ascii="Simplified Arabic" w:hAnsi="Simplified Arabic" w:cs="Simplified Arabic" w:hint="cs"/>
          <w:sz w:val="28"/>
          <w:szCs w:val="28"/>
          <w:rtl/>
          <w:lang w:bidi="ar-SY"/>
        </w:rPr>
        <w:t xml:space="preserve"> </w:t>
      </w:r>
      <w:r w:rsidR="00241AEE" w:rsidRPr="00241AEE">
        <w:rPr>
          <w:rFonts w:eastAsia="Calibri" w:hint="cs"/>
          <w:sz w:val="28"/>
          <w:szCs w:val="28"/>
          <w:rtl/>
        </w:rPr>
        <w:t xml:space="preserve">توصلت </w:t>
      </w:r>
      <w:r w:rsidR="00F366D3" w:rsidRPr="00241AEE">
        <w:rPr>
          <w:rFonts w:eastAsia="Calibri" w:hint="cs"/>
          <w:sz w:val="28"/>
          <w:szCs w:val="28"/>
          <w:rtl/>
        </w:rPr>
        <w:t>إلى</w:t>
      </w:r>
      <w:r w:rsidR="00241AEE">
        <w:rPr>
          <w:rFonts w:eastAsia="Calibri" w:hint="cs"/>
          <w:b/>
          <w:bCs/>
          <w:sz w:val="28"/>
          <w:szCs w:val="28"/>
          <w:rtl/>
        </w:rPr>
        <w:t xml:space="preserve"> </w:t>
      </w:r>
      <w:r w:rsidR="00241AEE">
        <w:rPr>
          <w:rFonts w:ascii="Simplified Arabic" w:eastAsia="Calibri" w:hAnsi="Simplified Arabic" w:cs="Simplified Arabic"/>
          <w:sz w:val="28"/>
          <w:szCs w:val="28"/>
          <w:rtl/>
        </w:rPr>
        <w:t>وجود</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علاقة</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معنوية</w:t>
      </w:r>
      <w:r w:rsidR="00241AEE">
        <w:rPr>
          <w:rFonts w:ascii="Simplified Arabic" w:eastAsia="Calibri" w:hAnsi="Simplified Arabic" w:cs="Simplified Arabic"/>
          <w:sz w:val="28"/>
          <w:szCs w:val="28"/>
        </w:rPr>
        <w:t xml:space="preserve"> </w:t>
      </w:r>
      <w:r w:rsidR="006755AF">
        <w:rPr>
          <w:rFonts w:ascii="Simplified Arabic" w:eastAsia="Calibri" w:hAnsi="Simplified Arabic" w:cs="Simplified Arabic" w:hint="cs"/>
          <w:sz w:val="28"/>
          <w:szCs w:val="28"/>
          <w:rtl/>
        </w:rPr>
        <w:t>سلبية</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بين</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الحجم</w:t>
      </w:r>
      <w:r w:rsidR="00241AEE">
        <w:rPr>
          <w:rFonts w:ascii="Simplified Arabic" w:eastAsia="Calibri" w:hAnsi="Simplified Arabic" w:cs="Simplified Arabic"/>
          <w:sz w:val="28"/>
          <w:szCs w:val="28"/>
        </w:rPr>
        <w:t xml:space="preserve">  </w:t>
      </w:r>
      <w:r w:rsidR="002D40A8">
        <w:rPr>
          <w:rFonts w:ascii="Simplified Arabic" w:eastAsia="Calibri" w:hAnsi="Simplified Arabic" w:cs="Simplified Arabic"/>
          <w:sz w:val="28"/>
          <w:szCs w:val="28"/>
          <w:rtl/>
        </w:rPr>
        <w:t>مقاس</w:t>
      </w:r>
      <w:r w:rsidR="00241AEE">
        <w:rPr>
          <w:rFonts w:ascii="Simplified Arabic" w:eastAsia="Calibri" w:hAnsi="Simplified Arabic" w:cs="Simplified Arabic"/>
          <w:sz w:val="28"/>
          <w:szCs w:val="28"/>
          <w:rtl/>
        </w:rPr>
        <w:t>ا</w:t>
      </w:r>
      <w:r w:rsidR="002D40A8">
        <w:rPr>
          <w:rFonts w:ascii="Simplified Arabic" w:eastAsia="Calibri" w:hAnsi="Simplified Arabic" w:cs="Simplified Arabic" w:hint="cs"/>
          <w:sz w:val="28"/>
          <w:szCs w:val="28"/>
          <w:rtl/>
        </w:rPr>
        <w:t>ً</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بالقيمة</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السوقية</w:t>
      </w:r>
      <w:r w:rsidR="00F173B3">
        <w:rPr>
          <w:rFonts w:ascii="Simplified Arabic" w:eastAsia="Calibri" w:hAnsi="Simplified Arabic" w:cs="Simplified Arabic" w:hint="cs"/>
          <w:sz w:val="28"/>
          <w:szCs w:val="28"/>
          <w:rtl/>
        </w:rPr>
        <w:t>،</w:t>
      </w:r>
      <w:r w:rsidR="00F173B3">
        <w:rPr>
          <w:rFonts w:ascii="Simplified Arabic" w:eastAsia="Calibri" w:hAnsi="Simplified Arabic" w:cs="Simplified Arabic"/>
          <w:sz w:val="28"/>
          <w:szCs w:val="28"/>
        </w:rPr>
        <w:t xml:space="preserve"> </w:t>
      </w:r>
      <w:r w:rsidR="00F173B3">
        <w:rPr>
          <w:rFonts w:ascii="Simplified Arabic" w:eastAsia="Calibri" w:hAnsi="Simplified Arabic" w:cs="Simplified Arabic" w:hint="cs"/>
          <w:sz w:val="28"/>
          <w:szCs w:val="28"/>
          <w:rtl/>
        </w:rPr>
        <w:t xml:space="preserve"> </w:t>
      </w:r>
      <w:r w:rsidR="00203BAB">
        <w:rPr>
          <w:rFonts w:ascii="Simplified Arabic" w:eastAsia="Calibri" w:hAnsi="Simplified Arabic" w:cs="Simplified Arabic" w:hint="cs"/>
          <w:sz w:val="28"/>
          <w:szCs w:val="28"/>
          <w:rtl/>
        </w:rPr>
        <w:t>و</w:t>
      </w:r>
      <w:r w:rsidR="00F173B3">
        <w:rPr>
          <w:rFonts w:ascii="Simplified Arabic" w:eastAsia="Calibri" w:hAnsi="Simplified Arabic" w:cs="Simplified Arabic" w:hint="cs"/>
          <w:sz w:val="28"/>
          <w:szCs w:val="28"/>
          <w:rtl/>
        </w:rPr>
        <w:t xml:space="preserve">أداء </w:t>
      </w:r>
      <w:r w:rsidR="00241AEE">
        <w:rPr>
          <w:rFonts w:ascii="Simplified Arabic" w:eastAsia="Calibri" w:hAnsi="Simplified Arabic" w:cs="Simplified Arabic"/>
          <w:sz w:val="28"/>
          <w:szCs w:val="28"/>
          <w:rtl/>
        </w:rPr>
        <w:t>محافظ</w:t>
      </w:r>
      <w:r w:rsidR="00241AEE">
        <w:rPr>
          <w:rFonts w:ascii="Simplified Arabic" w:eastAsia="Calibri" w:hAnsi="Simplified Arabic" w:cs="Simplified Arabic" w:hint="cs"/>
          <w:sz w:val="28"/>
          <w:szCs w:val="28"/>
          <w:rtl/>
          <w:lang w:bidi="ar-SY"/>
        </w:rPr>
        <w:t xml:space="preserve"> </w:t>
      </w:r>
      <w:r w:rsidR="00241AEE">
        <w:rPr>
          <w:rFonts w:ascii="Simplified Arabic" w:eastAsia="Calibri" w:hAnsi="Simplified Arabic" w:cs="Simplified Arabic"/>
          <w:sz w:val="28"/>
          <w:szCs w:val="28"/>
          <w:rtl/>
        </w:rPr>
        <w:t>لأوراق</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المالية</w:t>
      </w:r>
      <w:r w:rsidR="00F173B3">
        <w:rPr>
          <w:rFonts w:ascii="Simplified Arabic" w:eastAsia="Calibri" w:hAnsi="Simplified Arabic" w:cs="Simplified Arabic" w:hint="cs"/>
          <w:sz w:val="28"/>
          <w:szCs w:val="28"/>
          <w:rtl/>
        </w:rPr>
        <w:t xml:space="preserve">، كما توصلت </w:t>
      </w:r>
      <w:r w:rsidR="00F366D3">
        <w:rPr>
          <w:rFonts w:ascii="Simplified Arabic" w:eastAsia="Calibri" w:hAnsi="Simplified Arabic" w:cs="Simplified Arabic" w:hint="cs"/>
          <w:sz w:val="28"/>
          <w:szCs w:val="28"/>
          <w:rtl/>
        </w:rPr>
        <w:t>إلى</w:t>
      </w:r>
      <w:r w:rsidR="00F173B3">
        <w:rPr>
          <w:rFonts w:ascii="Simplified Arabic" w:eastAsia="Calibri" w:hAnsi="Simplified Arabic" w:cs="Simplified Arabic" w:hint="cs"/>
          <w:sz w:val="28"/>
          <w:szCs w:val="28"/>
          <w:rtl/>
        </w:rPr>
        <w:t xml:space="preserve"> </w:t>
      </w:r>
      <w:r w:rsidR="00241AEE">
        <w:rPr>
          <w:rFonts w:ascii="Simplified Arabic" w:eastAsia="Calibri" w:hAnsi="Simplified Arabic" w:cs="Simplified Arabic" w:hint="cs"/>
          <w:sz w:val="28"/>
          <w:szCs w:val="28"/>
          <w:rtl/>
        </w:rPr>
        <w:t xml:space="preserve">وجود </w:t>
      </w:r>
      <w:r w:rsidR="00241AEE">
        <w:rPr>
          <w:rFonts w:ascii="Simplified Arabic" w:eastAsia="Calibri" w:hAnsi="Simplified Arabic" w:cs="Simplified Arabic"/>
          <w:sz w:val="28"/>
          <w:szCs w:val="28"/>
          <w:rtl/>
        </w:rPr>
        <w:t>علاقة</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معنوية</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موجبة</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بين</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الحجم</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المادي</w:t>
      </w:r>
      <w:r w:rsidR="00241AEE">
        <w:rPr>
          <w:rFonts w:ascii="Simplified Arabic" w:eastAsia="Calibri" w:hAnsi="Simplified Arabic" w:cs="Simplified Arabic"/>
          <w:sz w:val="28"/>
          <w:szCs w:val="28"/>
        </w:rPr>
        <w:t xml:space="preserve"> </w:t>
      </w:r>
      <w:r w:rsidR="002D40A8">
        <w:rPr>
          <w:rFonts w:ascii="Simplified Arabic" w:eastAsia="Calibri" w:hAnsi="Simplified Arabic" w:cs="Simplified Arabic"/>
          <w:sz w:val="28"/>
          <w:szCs w:val="28"/>
          <w:rtl/>
        </w:rPr>
        <w:t>مقاس</w:t>
      </w:r>
      <w:r w:rsidR="00241AEE">
        <w:rPr>
          <w:rFonts w:ascii="Simplified Arabic" w:eastAsia="Calibri" w:hAnsi="Simplified Arabic" w:cs="Simplified Arabic"/>
          <w:sz w:val="28"/>
          <w:szCs w:val="28"/>
          <w:rtl/>
        </w:rPr>
        <w:t>ا</w:t>
      </w:r>
      <w:r w:rsidR="002D40A8">
        <w:rPr>
          <w:rFonts w:ascii="Simplified Arabic" w:eastAsia="Calibri" w:hAnsi="Simplified Arabic" w:cs="Simplified Arabic" w:hint="cs"/>
          <w:sz w:val="28"/>
          <w:szCs w:val="28"/>
          <w:rtl/>
        </w:rPr>
        <w:t>ً</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بنسبة</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القيمة</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الدفترية</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إلى</w:t>
      </w:r>
      <w:r w:rsidR="00F173B3">
        <w:rPr>
          <w:rFonts w:ascii="Simplified Arabic" w:eastAsia="Calibri" w:hAnsi="Simplified Arabic" w:cs="Simplified Arabic" w:hint="cs"/>
          <w:sz w:val="28"/>
          <w:szCs w:val="28"/>
          <w:rtl/>
          <w:lang w:bidi="ar-SY"/>
        </w:rPr>
        <w:t xml:space="preserve"> </w:t>
      </w:r>
      <w:r w:rsidR="00241AEE">
        <w:rPr>
          <w:rFonts w:ascii="Simplified Arabic" w:eastAsia="Calibri" w:hAnsi="Simplified Arabic" w:cs="Simplified Arabic"/>
          <w:sz w:val="28"/>
          <w:szCs w:val="28"/>
          <w:rtl/>
        </w:rPr>
        <w:t>القيمة</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السوقية</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وبين</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أداء</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محافظ</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الأوراق</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المالية</w:t>
      </w:r>
      <w:r w:rsidR="00241AEE">
        <w:rPr>
          <w:rFonts w:ascii="Simplified Arabic" w:eastAsia="Calibri" w:hAnsi="Simplified Arabic" w:cs="Simplified Arabic"/>
          <w:sz w:val="28"/>
          <w:szCs w:val="28"/>
        </w:rPr>
        <w:t>.</w:t>
      </w:r>
      <w:r w:rsidR="00241AEE">
        <w:rPr>
          <w:rFonts w:ascii="Simplified Arabic" w:hAnsi="Simplified Arabic" w:cs="Simplified Arabic" w:hint="cs"/>
          <w:sz w:val="28"/>
          <w:szCs w:val="28"/>
          <w:rtl/>
          <w:lang w:bidi="ar-SY"/>
        </w:rPr>
        <w:t xml:space="preserve"> </w:t>
      </w:r>
      <w:r w:rsidR="00203BAB">
        <w:rPr>
          <w:rFonts w:ascii="Simplified Arabic" w:hAnsi="Simplified Arabic" w:cs="Simplified Arabic" w:hint="cs"/>
          <w:sz w:val="28"/>
          <w:szCs w:val="28"/>
          <w:rtl/>
          <w:lang w:bidi="ar-SY"/>
        </w:rPr>
        <w:t>و</w:t>
      </w:r>
      <w:r w:rsidR="00241AEE">
        <w:rPr>
          <w:rFonts w:ascii="Simplified Arabic" w:hAnsi="Simplified Arabic" w:cs="Simplified Arabic" w:hint="cs"/>
          <w:sz w:val="28"/>
          <w:szCs w:val="28"/>
          <w:rtl/>
          <w:lang w:bidi="ar-SY"/>
        </w:rPr>
        <w:t xml:space="preserve">اعتبرت </w:t>
      </w:r>
      <w:r w:rsidR="00504C3F">
        <w:rPr>
          <w:rFonts w:ascii="Simplified Arabic" w:hAnsi="Simplified Arabic" w:cs="Simplified Arabic" w:hint="cs"/>
          <w:sz w:val="28"/>
          <w:szCs w:val="28"/>
          <w:rtl/>
          <w:lang w:bidi="ar-SY"/>
        </w:rPr>
        <w:t>أ</w:t>
      </w:r>
      <w:r>
        <w:rPr>
          <w:rFonts w:ascii="Simplified Arabic" w:hAnsi="Simplified Arabic" w:cs="Simplified Arabic" w:hint="cs"/>
          <w:sz w:val="28"/>
          <w:szCs w:val="28"/>
          <w:rtl/>
          <w:lang w:bidi="ar-SY"/>
        </w:rPr>
        <w:t>ن</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الحجم</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ه</w:t>
      </w:r>
      <w:r w:rsidR="00203BAB">
        <w:rPr>
          <w:rFonts w:ascii="Simplified Arabic" w:eastAsia="Calibri" w:hAnsi="Simplified Arabic" w:cs="Simplified Arabic"/>
          <w:sz w:val="28"/>
          <w:szCs w:val="28"/>
          <w:rtl/>
        </w:rPr>
        <w:t>و</w:t>
      </w:r>
      <w:r w:rsidR="002D40A8">
        <w:rPr>
          <w:rFonts w:ascii="Simplified Arabic" w:eastAsia="Calibri" w:hAnsi="Simplified Arabic" w:cs="Simplified Arabic" w:hint="cs"/>
          <w:sz w:val="28"/>
          <w:szCs w:val="28"/>
          <w:rtl/>
        </w:rPr>
        <w:t xml:space="preserve"> </w:t>
      </w:r>
      <w:r w:rsidR="00241AEE">
        <w:rPr>
          <w:rFonts w:ascii="Simplified Arabic" w:eastAsia="Calibri" w:hAnsi="Simplified Arabic" w:cs="Simplified Arabic"/>
          <w:sz w:val="28"/>
          <w:szCs w:val="28"/>
          <w:rtl/>
        </w:rPr>
        <w:t>المحدد</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الأكثر</w:t>
      </w:r>
      <w:r w:rsidR="00241AEE">
        <w:rPr>
          <w:rFonts w:ascii="Simplified Arabic" w:eastAsia="Calibri" w:hAnsi="Simplified Arabic" w:cs="Simplified Arabic"/>
          <w:sz w:val="28"/>
          <w:szCs w:val="28"/>
        </w:rPr>
        <w:t xml:space="preserve"> </w:t>
      </w:r>
      <w:r w:rsidR="002D40A8">
        <w:rPr>
          <w:rFonts w:ascii="Simplified Arabic" w:eastAsia="Calibri" w:hAnsi="Simplified Arabic" w:cs="Simplified Arabic"/>
          <w:sz w:val="28"/>
          <w:szCs w:val="28"/>
          <w:rtl/>
        </w:rPr>
        <w:t>تأثير</w:t>
      </w:r>
      <w:r w:rsidR="00241AEE">
        <w:rPr>
          <w:rFonts w:ascii="Simplified Arabic" w:eastAsia="Calibri" w:hAnsi="Simplified Arabic" w:cs="Simplified Arabic"/>
          <w:sz w:val="28"/>
          <w:szCs w:val="28"/>
          <w:rtl/>
        </w:rPr>
        <w:t>ا</w:t>
      </w:r>
      <w:r w:rsidR="002D40A8">
        <w:rPr>
          <w:rFonts w:ascii="Simplified Arabic" w:eastAsia="Calibri" w:hAnsi="Simplified Arabic" w:cs="Simplified Arabic" w:hint="cs"/>
          <w:sz w:val="28"/>
          <w:szCs w:val="28"/>
          <w:rtl/>
        </w:rPr>
        <w:t>ً</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على</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أداء</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المحافظ،</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والذي</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يمكن</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من</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خلاله</w:t>
      </w:r>
      <w:r w:rsidR="00241AEE">
        <w:rPr>
          <w:rFonts w:ascii="Simplified Arabic" w:hAnsi="Simplified Arabic" w:cs="Simplified Arabic" w:hint="cs"/>
          <w:sz w:val="28"/>
          <w:szCs w:val="28"/>
          <w:rtl/>
          <w:lang w:bidi="ar-SY"/>
        </w:rPr>
        <w:t xml:space="preserve"> </w:t>
      </w:r>
      <w:r w:rsidR="00241AEE">
        <w:rPr>
          <w:rFonts w:ascii="Simplified Arabic" w:eastAsia="Calibri" w:hAnsi="Simplified Arabic" w:cs="Simplified Arabic"/>
          <w:sz w:val="28"/>
          <w:szCs w:val="28"/>
          <w:rtl/>
        </w:rPr>
        <w:t>تفسير</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الجزء</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الأكبر</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من</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تغيرات</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عوائد</w:t>
      </w:r>
      <w:r w:rsidR="00241AEE">
        <w:rPr>
          <w:rFonts w:ascii="Simplified Arabic" w:eastAsia="Calibri" w:hAnsi="Simplified Arabic" w:cs="Simplified Arabic"/>
          <w:sz w:val="28"/>
          <w:szCs w:val="28"/>
        </w:rPr>
        <w:t xml:space="preserve"> </w:t>
      </w:r>
      <w:r w:rsidR="00241AEE">
        <w:rPr>
          <w:rFonts w:ascii="Simplified Arabic" w:eastAsia="Calibri" w:hAnsi="Simplified Arabic" w:cs="Simplified Arabic"/>
          <w:sz w:val="28"/>
          <w:szCs w:val="28"/>
          <w:rtl/>
        </w:rPr>
        <w:t>المحافظ</w:t>
      </w:r>
      <w:r w:rsidR="00241AEE">
        <w:rPr>
          <w:rFonts w:ascii="Simplified Arabic" w:eastAsia="Calibri" w:hAnsi="Simplified Arabic" w:cs="Simplified Arabic"/>
          <w:sz w:val="28"/>
          <w:szCs w:val="28"/>
        </w:rPr>
        <w:t>.</w:t>
      </w:r>
      <w:r w:rsidR="00241AEE">
        <w:rPr>
          <w:rStyle w:val="FootnoteReference"/>
          <w:rFonts w:ascii="Simplified Arabic" w:eastAsia="Calibri" w:hAnsi="Simplified Arabic" w:cs="Simplified Arabic"/>
          <w:sz w:val="28"/>
          <w:szCs w:val="28"/>
        </w:rPr>
        <w:footnoteReference w:id="189"/>
      </w:r>
    </w:p>
    <w:p w:rsidR="0069716A" w:rsidRPr="00EE19D1" w:rsidRDefault="006755AF"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w:t>
      </w:r>
      <w:r w:rsidR="0069716A" w:rsidRPr="00EE19D1">
        <w:rPr>
          <w:rFonts w:ascii="Simplified Arabic" w:hAnsi="Simplified Arabic" w:cs="Simplified Arabic"/>
          <w:sz w:val="28"/>
          <w:szCs w:val="28"/>
          <w:rtl/>
          <w:lang w:bidi="ar-SY"/>
        </w:rPr>
        <w:t xml:space="preserve">من خلال </w:t>
      </w:r>
      <w:r>
        <w:rPr>
          <w:rFonts w:ascii="Simplified Arabic" w:hAnsi="Simplified Arabic" w:cs="Simplified Arabic" w:hint="cs"/>
          <w:sz w:val="28"/>
          <w:szCs w:val="28"/>
          <w:rtl/>
          <w:lang w:bidi="ar-SY"/>
        </w:rPr>
        <w:t xml:space="preserve">تلك </w:t>
      </w:r>
      <w:r w:rsidR="0069716A" w:rsidRPr="00EE19D1">
        <w:rPr>
          <w:rFonts w:ascii="Simplified Arabic" w:hAnsi="Simplified Arabic" w:cs="Simplified Arabic"/>
          <w:sz w:val="28"/>
          <w:szCs w:val="28"/>
          <w:rtl/>
          <w:lang w:bidi="ar-SY"/>
        </w:rPr>
        <w:t xml:space="preserve">الدراسات نجد </w:t>
      </w:r>
      <w:r w:rsidR="002D40A8">
        <w:rPr>
          <w:rFonts w:ascii="Simplified Arabic" w:hAnsi="Simplified Arabic" w:cs="Simplified Arabic" w:hint="cs"/>
          <w:sz w:val="28"/>
          <w:szCs w:val="28"/>
          <w:rtl/>
          <w:lang w:bidi="ar-SY"/>
        </w:rPr>
        <w:t>أ</w:t>
      </w:r>
      <w:r w:rsidR="004C2EBA" w:rsidRPr="00EE19D1">
        <w:rPr>
          <w:rFonts w:ascii="Simplified Arabic" w:hAnsi="Simplified Arabic" w:cs="Simplified Arabic" w:hint="cs"/>
          <w:sz w:val="28"/>
          <w:szCs w:val="28"/>
          <w:rtl/>
          <w:lang w:bidi="ar-SY"/>
        </w:rPr>
        <w:t>ن</w:t>
      </w:r>
      <w:r w:rsidR="0069716A" w:rsidRPr="00EE19D1">
        <w:rPr>
          <w:rFonts w:ascii="Simplified Arabic" w:hAnsi="Simplified Arabic" w:cs="Simplified Arabic"/>
          <w:sz w:val="28"/>
          <w:szCs w:val="28"/>
          <w:rtl/>
          <w:lang w:bidi="ar-SY"/>
        </w:rPr>
        <w:t xml:space="preserve"> الحجم الكبير للصندوق يؤدي </w:t>
      </w:r>
      <w:r w:rsidR="00F366D3" w:rsidRPr="00EE19D1">
        <w:rPr>
          <w:rFonts w:ascii="Simplified Arabic" w:hAnsi="Simplified Arabic" w:cs="Simplified Arabic" w:hint="cs"/>
          <w:sz w:val="28"/>
          <w:szCs w:val="28"/>
          <w:rtl/>
          <w:lang w:bidi="ar-SY"/>
        </w:rPr>
        <w:t>إلى</w:t>
      </w:r>
      <w:r w:rsidR="0069716A" w:rsidRPr="00EE19D1">
        <w:rPr>
          <w:rFonts w:ascii="Simplified Arabic" w:hAnsi="Simplified Arabic" w:cs="Simplified Arabic"/>
          <w:sz w:val="28"/>
          <w:szCs w:val="28"/>
          <w:rtl/>
          <w:lang w:bidi="ar-SY"/>
        </w:rPr>
        <w:t xml:space="preserve"> انخفاض </w:t>
      </w:r>
      <w:r w:rsidR="004C2EBA" w:rsidRPr="00EE19D1">
        <w:rPr>
          <w:rFonts w:ascii="Simplified Arabic" w:hAnsi="Simplified Arabic" w:cs="Simplified Arabic" w:hint="cs"/>
          <w:sz w:val="28"/>
          <w:szCs w:val="28"/>
          <w:rtl/>
          <w:lang w:bidi="ar-SY"/>
        </w:rPr>
        <w:t>الأداء</w:t>
      </w:r>
      <w:r w:rsidR="0069716A" w:rsidRPr="00EE19D1">
        <w:rPr>
          <w:rFonts w:ascii="Simplified Arabic" w:hAnsi="Simplified Arabic" w:cs="Simplified Arabic"/>
          <w:sz w:val="28"/>
          <w:szCs w:val="28"/>
          <w:rtl/>
          <w:lang w:bidi="ar-SY"/>
        </w:rPr>
        <w:t xml:space="preserve"> الذي يعود </w:t>
      </w:r>
      <w:r w:rsidR="00F366D3" w:rsidRPr="00EE19D1">
        <w:rPr>
          <w:rFonts w:ascii="Simplified Arabic" w:hAnsi="Simplified Arabic" w:cs="Simplified Arabic" w:hint="cs"/>
          <w:sz w:val="28"/>
          <w:szCs w:val="28"/>
          <w:rtl/>
          <w:lang w:bidi="ar-SY"/>
        </w:rPr>
        <w:t>إلى</w:t>
      </w:r>
      <w:r w:rsidR="0069716A" w:rsidRPr="00EE19D1">
        <w:rPr>
          <w:rFonts w:ascii="Simplified Arabic" w:hAnsi="Simplified Arabic" w:cs="Simplified Arabic"/>
          <w:sz w:val="28"/>
          <w:szCs w:val="28"/>
          <w:rtl/>
          <w:lang w:bidi="ar-SY"/>
        </w:rPr>
        <w:t xml:space="preserve"> زيادة تكاليف مع ازدياد حجم الصندوق عن حد معين</w:t>
      </w:r>
      <w:r w:rsidR="00010647">
        <w:rPr>
          <w:rFonts w:ascii="Simplified Arabic" w:hAnsi="Simplified Arabic" w:cs="Simplified Arabic" w:hint="cs"/>
          <w:sz w:val="28"/>
          <w:szCs w:val="28"/>
          <w:rtl/>
          <w:lang w:bidi="ar-SY"/>
        </w:rPr>
        <w:t>،</w:t>
      </w:r>
      <w:r w:rsidR="0069716A" w:rsidRPr="00EE19D1">
        <w:rPr>
          <w:rFonts w:ascii="Simplified Arabic" w:hAnsi="Simplified Arabic" w:cs="Simplified Arabic"/>
          <w:sz w:val="28"/>
          <w:szCs w:val="28"/>
          <w:rtl/>
          <w:lang w:bidi="ar-SY"/>
        </w:rPr>
        <w:t xml:space="preserve"> بحيث يصعب </w:t>
      </w:r>
      <w:r w:rsidR="007464AB" w:rsidRPr="00EE19D1">
        <w:rPr>
          <w:rFonts w:ascii="Simplified Arabic" w:hAnsi="Simplified Arabic" w:cs="Simplified Arabic" w:hint="cs"/>
          <w:sz w:val="28"/>
          <w:szCs w:val="28"/>
          <w:rtl/>
          <w:lang w:bidi="ar-SY"/>
        </w:rPr>
        <w:t>إدارة</w:t>
      </w:r>
      <w:r w:rsidR="0069716A" w:rsidRPr="00EE19D1">
        <w:rPr>
          <w:rFonts w:ascii="Simplified Arabic" w:hAnsi="Simplified Arabic" w:cs="Simplified Arabic"/>
          <w:sz w:val="28"/>
          <w:szCs w:val="28"/>
          <w:rtl/>
          <w:lang w:bidi="ar-SY"/>
        </w:rPr>
        <w:t xml:space="preserve"> الصندوق مع </w:t>
      </w:r>
      <w:r w:rsidR="0069716A" w:rsidRPr="00EE19D1">
        <w:rPr>
          <w:rFonts w:ascii="Simplified Arabic" w:hAnsi="Simplified Arabic" w:cs="Simplified Arabic"/>
          <w:sz w:val="28"/>
          <w:szCs w:val="28"/>
          <w:rtl/>
          <w:lang w:bidi="ar-SY"/>
        </w:rPr>
        <w:lastRenderedPageBreak/>
        <w:t>الحجم الكبير</w:t>
      </w:r>
      <w:r w:rsidR="00010647">
        <w:rPr>
          <w:rFonts w:ascii="Simplified Arabic" w:hAnsi="Simplified Arabic" w:cs="Simplified Arabic" w:hint="cs"/>
          <w:sz w:val="28"/>
          <w:szCs w:val="28"/>
          <w:rtl/>
          <w:lang w:bidi="ar-SY"/>
        </w:rPr>
        <w:t>،</w:t>
      </w:r>
      <w:r w:rsidR="0069716A" w:rsidRPr="00EE19D1">
        <w:rPr>
          <w:rFonts w:ascii="Simplified Arabic" w:hAnsi="Simplified Arabic" w:cs="Simplified Arabic"/>
          <w:sz w:val="28"/>
          <w:szCs w:val="28"/>
          <w:rtl/>
          <w:lang w:bidi="ar-SY"/>
        </w:rPr>
        <w:t xml:space="preserve"> </w:t>
      </w:r>
      <w:r w:rsidR="00203BAB">
        <w:rPr>
          <w:rFonts w:ascii="Simplified Arabic" w:hAnsi="Simplified Arabic" w:cs="Simplified Arabic"/>
          <w:sz w:val="28"/>
          <w:szCs w:val="28"/>
          <w:rtl/>
          <w:lang w:bidi="ar-SY"/>
        </w:rPr>
        <w:t>و</w:t>
      </w:r>
      <w:r w:rsidR="0069716A" w:rsidRPr="00EE19D1">
        <w:rPr>
          <w:rFonts w:ascii="Simplified Arabic" w:hAnsi="Simplified Arabic" w:cs="Simplified Arabic"/>
          <w:sz w:val="28"/>
          <w:szCs w:val="28"/>
          <w:rtl/>
          <w:lang w:bidi="ar-SY"/>
        </w:rPr>
        <w:t xml:space="preserve">لذلك على </w:t>
      </w:r>
      <w:r w:rsidR="0023072F" w:rsidRPr="00EE19D1">
        <w:rPr>
          <w:rFonts w:ascii="Simplified Arabic" w:hAnsi="Simplified Arabic" w:cs="Simplified Arabic" w:hint="cs"/>
          <w:sz w:val="28"/>
          <w:szCs w:val="28"/>
          <w:rtl/>
          <w:lang w:bidi="ar-SY"/>
        </w:rPr>
        <w:t>الإدارة</w:t>
      </w:r>
      <w:r w:rsidR="0069716A" w:rsidRPr="00EE19D1">
        <w:rPr>
          <w:rFonts w:ascii="Simplified Arabic" w:hAnsi="Simplified Arabic" w:cs="Simplified Arabic"/>
          <w:sz w:val="28"/>
          <w:szCs w:val="28"/>
          <w:rtl/>
          <w:lang w:bidi="ar-SY"/>
        </w:rPr>
        <w:t xml:space="preserve"> </w:t>
      </w:r>
      <w:r w:rsidR="004C2EBA" w:rsidRPr="00EE19D1">
        <w:rPr>
          <w:rFonts w:ascii="Simplified Arabic" w:hAnsi="Simplified Arabic" w:cs="Simplified Arabic" w:hint="cs"/>
          <w:sz w:val="28"/>
          <w:szCs w:val="28"/>
          <w:rtl/>
          <w:lang w:bidi="ar-SY"/>
        </w:rPr>
        <w:t>الكفء</w:t>
      </w:r>
      <w:r w:rsidR="0069716A" w:rsidRPr="00EE19D1">
        <w:rPr>
          <w:rFonts w:ascii="Simplified Arabic" w:hAnsi="Simplified Arabic" w:cs="Simplified Arabic"/>
          <w:sz w:val="28"/>
          <w:szCs w:val="28"/>
          <w:rtl/>
          <w:lang w:bidi="ar-SY"/>
        </w:rPr>
        <w:t xml:space="preserve"> </w:t>
      </w:r>
      <w:r w:rsidR="002D40A8">
        <w:rPr>
          <w:rFonts w:ascii="Simplified Arabic" w:hAnsi="Simplified Arabic" w:cs="Simplified Arabic" w:hint="cs"/>
          <w:sz w:val="28"/>
          <w:szCs w:val="28"/>
          <w:rtl/>
          <w:lang w:bidi="ar-SY"/>
        </w:rPr>
        <w:t>أ</w:t>
      </w:r>
      <w:r w:rsidR="004C2EBA" w:rsidRPr="00EE19D1">
        <w:rPr>
          <w:rFonts w:ascii="Simplified Arabic" w:hAnsi="Simplified Arabic" w:cs="Simplified Arabic" w:hint="cs"/>
          <w:sz w:val="28"/>
          <w:szCs w:val="28"/>
          <w:rtl/>
          <w:lang w:bidi="ar-SY"/>
        </w:rPr>
        <w:t>ن</w:t>
      </w:r>
      <w:r>
        <w:rPr>
          <w:rFonts w:ascii="Simplified Arabic" w:hAnsi="Simplified Arabic" w:cs="Simplified Arabic"/>
          <w:sz w:val="28"/>
          <w:szCs w:val="28"/>
          <w:rtl/>
          <w:lang w:bidi="ar-SY"/>
        </w:rPr>
        <w:t xml:space="preserve"> تختار حجم </w:t>
      </w:r>
      <w:r>
        <w:rPr>
          <w:rFonts w:ascii="Simplified Arabic" w:hAnsi="Simplified Arabic" w:cs="Simplified Arabic" w:hint="cs"/>
          <w:sz w:val="28"/>
          <w:szCs w:val="28"/>
          <w:rtl/>
          <w:lang w:bidi="ar-SY"/>
        </w:rPr>
        <w:t>ا</w:t>
      </w:r>
      <w:r w:rsidR="0069716A" w:rsidRPr="00EE19D1">
        <w:rPr>
          <w:rFonts w:ascii="Simplified Arabic" w:hAnsi="Simplified Arabic" w:cs="Simplified Arabic"/>
          <w:sz w:val="28"/>
          <w:szCs w:val="28"/>
          <w:rtl/>
          <w:lang w:bidi="ar-SY"/>
        </w:rPr>
        <w:t xml:space="preserve">لصندوق </w:t>
      </w:r>
      <w:r>
        <w:rPr>
          <w:rFonts w:ascii="Simplified Arabic" w:hAnsi="Simplified Arabic" w:cs="Simplified Arabic" w:hint="cs"/>
          <w:sz w:val="28"/>
          <w:szCs w:val="28"/>
          <w:rtl/>
          <w:lang w:bidi="ar-SY"/>
        </w:rPr>
        <w:t>ال</w:t>
      </w:r>
      <w:r w:rsidR="0069716A" w:rsidRPr="00EE19D1">
        <w:rPr>
          <w:rFonts w:ascii="Simplified Arabic" w:hAnsi="Simplified Arabic" w:cs="Simplified Arabic"/>
          <w:sz w:val="28"/>
          <w:szCs w:val="28"/>
          <w:rtl/>
          <w:lang w:bidi="ar-SY"/>
        </w:rPr>
        <w:t xml:space="preserve">مناسب </w:t>
      </w:r>
      <w:r>
        <w:rPr>
          <w:rFonts w:ascii="Simplified Arabic" w:hAnsi="Simplified Arabic" w:cs="Simplified Arabic" w:hint="cs"/>
          <w:sz w:val="28"/>
          <w:szCs w:val="28"/>
          <w:rtl/>
          <w:lang w:bidi="ar-SY"/>
        </w:rPr>
        <w:t>ل</w:t>
      </w:r>
      <w:r w:rsidR="0069716A" w:rsidRPr="00EE19D1">
        <w:rPr>
          <w:rFonts w:ascii="Simplified Arabic" w:hAnsi="Simplified Arabic" w:cs="Simplified Arabic"/>
          <w:sz w:val="28"/>
          <w:szCs w:val="28"/>
          <w:rtl/>
          <w:lang w:bidi="ar-SY"/>
        </w:rPr>
        <w:t xml:space="preserve">يحقق </w:t>
      </w:r>
      <w:r w:rsidR="004C2EBA" w:rsidRPr="00EE19D1">
        <w:rPr>
          <w:rFonts w:ascii="Simplified Arabic" w:hAnsi="Simplified Arabic" w:cs="Simplified Arabic" w:hint="cs"/>
          <w:sz w:val="28"/>
          <w:szCs w:val="28"/>
          <w:rtl/>
          <w:lang w:bidi="ar-SY"/>
        </w:rPr>
        <w:t>أعلى</w:t>
      </w:r>
      <w:r w:rsidR="0069716A" w:rsidRPr="00EE19D1">
        <w:rPr>
          <w:rFonts w:ascii="Simplified Arabic" w:hAnsi="Simplified Arabic" w:cs="Simplified Arabic"/>
          <w:sz w:val="28"/>
          <w:szCs w:val="28"/>
          <w:rtl/>
          <w:lang w:bidi="ar-SY"/>
        </w:rPr>
        <w:t xml:space="preserve"> عائد </w:t>
      </w:r>
      <w:r w:rsidR="00203BAB">
        <w:rPr>
          <w:rFonts w:ascii="Simplified Arabic" w:hAnsi="Simplified Arabic" w:cs="Simplified Arabic"/>
          <w:sz w:val="28"/>
          <w:szCs w:val="28"/>
          <w:rtl/>
          <w:lang w:bidi="ar-SY"/>
        </w:rPr>
        <w:t>و</w:t>
      </w:r>
      <w:r w:rsidR="006D6BAE">
        <w:rPr>
          <w:rFonts w:ascii="Simplified Arabic" w:hAnsi="Simplified Arabic" w:cs="Simplified Arabic"/>
          <w:sz w:val="28"/>
          <w:szCs w:val="28"/>
          <w:rtl/>
          <w:lang w:bidi="ar-SY"/>
        </w:rPr>
        <w:t>أقل</w:t>
      </w:r>
      <w:r w:rsidR="0069716A" w:rsidRPr="00EE19D1">
        <w:rPr>
          <w:rFonts w:ascii="Simplified Arabic" w:hAnsi="Simplified Arabic" w:cs="Simplified Arabic"/>
          <w:sz w:val="28"/>
          <w:szCs w:val="28"/>
          <w:rtl/>
          <w:lang w:bidi="ar-SY"/>
        </w:rPr>
        <w:t xml:space="preserve"> تكلفة.</w:t>
      </w:r>
    </w:p>
    <w:p w:rsidR="0046453C" w:rsidRPr="00010647" w:rsidRDefault="00B3149E" w:rsidP="00734BB3">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2-1-5-4</w:t>
      </w:r>
      <w:r w:rsidR="00A50123" w:rsidRPr="00010647">
        <w:rPr>
          <w:rFonts w:ascii="Simplified Arabic" w:hAnsi="Simplified Arabic" w:cs="Simplified Arabic"/>
          <w:b/>
          <w:bCs/>
          <w:sz w:val="32"/>
          <w:szCs w:val="32"/>
          <w:rtl/>
        </w:rPr>
        <w:t xml:space="preserve"> </w:t>
      </w:r>
      <w:r w:rsidR="0046453C" w:rsidRPr="00010647">
        <w:rPr>
          <w:rFonts w:ascii="Simplified Arabic" w:hAnsi="Simplified Arabic" w:cs="Simplified Arabic"/>
          <w:b/>
          <w:bCs/>
          <w:sz w:val="32"/>
          <w:szCs w:val="32"/>
          <w:rtl/>
        </w:rPr>
        <w:t xml:space="preserve"> مدى تكرر عمليات التعامل</w:t>
      </w:r>
      <w:r w:rsidR="00582F1D">
        <w:rPr>
          <w:rFonts w:ascii="Simplified Arabic" w:hAnsi="Simplified Arabic" w:cs="Simplified Arabic" w:hint="cs"/>
          <w:b/>
          <w:bCs/>
          <w:sz w:val="32"/>
          <w:szCs w:val="32"/>
          <w:rtl/>
        </w:rPr>
        <w:t>:</w:t>
      </w:r>
    </w:p>
    <w:p w:rsidR="0046453C" w:rsidRDefault="0023072F"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hint="cs"/>
          <w:sz w:val="28"/>
          <w:szCs w:val="28"/>
          <w:rtl/>
        </w:rPr>
        <w:t>إن</w:t>
      </w:r>
      <w:r w:rsidR="0046453C" w:rsidRPr="00EE19D1">
        <w:rPr>
          <w:rFonts w:ascii="Simplified Arabic" w:hAnsi="Simplified Arabic" w:cs="Simplified Arabic"/>
          <w:sz w:val="28"/>
          <w:szCs w:val="28"/>
          <w:rtl/>
        </w:rPr>
        <w:t xml:space="preserve"> تكرار عملية البيع </w:t>
      </w:r>
      <w:r w:rsidR="00203BAB">
        <w:rPr>
          <w:rFonts w:ascii="Simplified Arabic" w:hAnsi="Simplified Arabic" w:cs="Simplified Arabic"/>
          <w:sz w:val="28"/>
          <w:szCs w:val="28"/>
          <w:rtl/>
        </w:rPr>
        <w:t>و</w:t>
      </w:r>
      <w:r w:rsidR="0046453C" w:rsidRPr="00EE19D1">
        <w:rPr>
          <w:rFonts w:ascii="Simplified Arabic" w:hAnsi="Simplified Arabic" w:cs="Simplified Arabic"/>
          <w:sz w:val="28"/>
          <w:szCs w:val="28"/>
          <w:rtl/>
        </w:rPr>
        <w:t xml:space="preserve">الشراء التي قد يقوم بها مدير الصندوق بهدف التغير في سعر </w:t>
      </w:r>
      <w:r w:rsidRPr="00EE19D1">
        <w:rPr>
          <w:rFonts w:ascii="Simplified Arabic" w:hAnsi="Simplified Arabic" w:cs="Simplified Arabic" w:hint="cs"/>
          <w:sz w:val="28"/>
          <w:szCs w:val="28"/>
          <w:rtl/>
        </w:rPr>
        <w:t>الأوراق</w:t>
      </w:r>
      <w:r w:rsidR="0046453C" w:rsidRPr="00EE19D1">
        <w:rPr>
          <w:rFonts w:ascii="Simplified Arabic" w:hAnsi="Simplified Arabic" w:cs="Simplified Arabic"/>
          <w:sz w:val="28"/>
          <w:szCs w:val="28"/>
          <w:rtl/>
        </w:rPr>
        <w:t xml:space="preserve"> المالية </w:t>
      </w:r>
      <w:r w:rsidR="00203BAB">
        <w:rPr>
          <w:rFonts w:ascii="Simplified Arabic" w:hAnsi="Simplified Arabic" w:cs="Simplified Arabic"/>
          <w:sz w:val="28"/>
          <w:szCs w:val="28"/>
          <w:rtl/>
        </w:rPr>
        <w:t>و</w:t>
      </w:r>
      <w:r w:rsidR="0046453C" w:rsidRPr="00EE19D1">
        <w:rPr>
          <w:rFonts w:ascii="Simplified Arabic" w:hAnsi="Simplified Arabic" w:cs="Simplified Arabic"/>
          <w:sz w:val="28"/>
          <w:szCs w:val="28"/>
          <w:rtl/>
        </w:rPr>
        <w:t xml:space="preserve">تحقيق </w:t>
      </w:r>
      <w:r w:rsidRPr="00EE19D1">
        <w:rPr>
          <w:rFonts w:ascii="Simplified Arabic" w:hAnsi="Simplified Arabic" w:cs="Simplified Arabic" w:hint="cs"/>
          <w:sz w:val="28"/>
          <w:szCs w:val="28"/>
          <w:rtl/>
        </w:rPr>
        <w:t>الأرباح</w:t>
      </w:r>
      <w:r w:rsidR="0046453C" w:rsidRPr="00EE19D1">
        <w:rPr>
          <w:rFonts w:ascii="Simplified Arabic" w:hAnsi="Simplified Arabic" w:cs="Simplified Arabic"/>
          <w:sz w:val="28"/>
          <w:szCs w:val="28"/>
          <w:rtl/>
        </w:rPr>
        <w:t xml:space="preserve"> </w:t>
      </w:r>
      <w:r w:rsidR="007464AB" w:rsidRPr="00EE19D1">
        <w:rPr>
          <w:rFonts w:ascii="Simplified Arabic" w:hAnsi="Simplified Arabic" w:cs="Simplified Arabic" w:hint="cs"/>
          <w:sz w:val="28"/>
          <w:szCs w:val="28"/>
          <w:rtl/>
        </w:rPr>
        <w:t>الرأسمالية</w:t>
      </w:r>
      <w:r w:rsidR="0046453C" w:rsidRPr="00EE19D1">
        <w:rPr>
          <w:rFonts w:ascii="Simplified Arabic" w:hAnsi="Simplified Arabic" w:cs="Simplified Arabic"/>
          <w:sz w:val="28"/>
          <w:szCs w:val="28"/>
          <w:rtl/>
        </w:rPr>
        <w:t xml:space="preserve">، يرتب على الصندوق تكاليف </w:t>
      </w:r>
      <w:r w:rsidRPr="00EE19D1">
        <w:rPr>
          <w:rFonts w:ascii="Simplified Arabic" w:hAnsi="Simplified Arabic" w:cs="Simplified Arabic" w:hint="cs"/>
          <w:sz w:val="28"/>
          <w:szCs w:val="28"/>
          <w:rtl/>
        </w:rPr>
        <w:t>إضافية</w:t>
      </w:r>
      <w:r w:rsidR="0046453C"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46453C" w:rsidRPr="00EE19D1">
        <w:rPr>
          <w:rFonts w:ascii="Simplified Arabic" w:hAnsi="Simplified Arabic" w:cs="Simplified Arabic"/>
          <w:sz w:val="28"/>
          <w:szCs w:val="28"/>
          <w:rtl/>
        </w:rPr>
        <w:t>لذلك يجب على المدير الجيد عدم تكرار عمليات الب</w:t>
      </w:r>
      <w:r w:rsidR="00241AEE">
        <w:rPr>
          <w:rFonts w:ascii="Simplified Arabic" w:hAnsi="Simplified Arabic" w:cs="Simplified Arabic" w:hint="cs"/>
          <w:sz w:val="28"/>
          <w:szCs w:val="28"/>
          <w:rtl/>
        </w:rPr>
        <w:t>ي</w:t>
      </w:r>
      <w:r w:rsidR="0046453C" w:rsidRPr="00EE19D1">
        <w:rPr>
          <w:rFonts w:ascii="Simplified Arabic" w:hAnsi="Simplified Arabic" w:cs="Simplified Arabic"/>
          <w:sz w:val="28"/>
          <w:szCs w:val="28"/>
          <w:rtl/>
        </w:rPr>
        <w:t xml:space="preserve">ع </w:t>
      </w:r>
      <w:r w:rsidR="00203BAB">
        <w:rPr>
          <w:rFonts w:ascii="Simplified Arabic" w:hAnsi="Simplified Arabic" w:cs="Simplified Arabic"/>
          <w:sz w:val="28"/>
          <w:szCs w:val="28"/>
          <w:rtl/>
        </w:rPr>
        <w:t>و</w:t>
      </w:r>
      <w:r w:rsidR="006755AF">
        <w:rPr>
          <w:rFonts w:ascii="Simplified Arabic" w:hAnsi="Simplified Arabic" w:cs="Simplified Arabic"/>
          <w:sz w:val="28"/>
          <w:szCs w:val="28"/>
          <w:rtl/>
        </w:rPr>
        <w:t xml:space="preserve">الشراء </w:t>
      </w:r>
      <w:r w:rsidR="0046453C" w:rsidRPr="00EE19D1">
        <w:rPr>
          <w:rFonts w:ascii="Simplified Arabic" w:hAnsi="Simplified Arabic" w:cs="Simplified Arabic"/>
          <w:sz w:val="28"/>
          <w:szCs w:val="28"/>
          <w:rtl/>
        </w:rPr>
        <w:t xml:space="preserve">غير </w:t>
      </w:r>
      <w:r w:rsidR="006755AF">
        <w:rPr>
          <w:rFonts w:ascii="Simplified Arabic" w:hAnsi="Simplified Arabic" w:cs="Simplified Arabic" w:hint="cs"/>
          <w:sz w:val="28"/>
          <w:szCs w:val="28"/>
          <w:rtl/>
        </w:rPr>
        <w:t>ال</w:t>
      </w:r>
      <w:r w:rsidR="0046453C" w:rsidRPr="00EE19D1">
        <w:rPr>
          <w:rFonts w:ascii="Simplified Arabic" w:hAnsi="Simplified Arabic" w:cs="Simplified Arabic"/>
          <w:sz w:val="28"/>
          <w:szCs w:val="28"/>
          <w:rtl/>
        </w:rPr>
        <w:t xml:space="preserve">ضروري </w:t>
      </w:r>
      <w:r w:rsidR="00203BAB">
        <w:rPr>
          <w:rFonts w:ascii="Simplified Arabic" w:hAnsi="Simplified Arabic" w:cs="Simplified Arabic"/>
          <w:sz w:val="28"/>
          <w:szCs w:val="28"/>
          <w:rtl/>
        </w:rPr>
        <w:t>و</w:t>
      </w:r>
      <w:r w:rsidR="0046453C" w:rsidRPr="00EE19D1">
        <w:rPr>
          <w:rFonts w:ascii="Simplified Arabic" w:hAnsi="Simplified Arabic" w:cs="Simplified Arabic"/>
          <w:sz w:val="28"/>
          <w:szCs w:val="28"/>
          <w:rtl/>
        </w:rPr>
        <w:t xml:space="preserve">التي من الممكن </w:t>
      </w:r>
      <w:r w:rsidR="00504C3F">
        <w:rPr>
          <w:rFonts w:ascii="Simplified Arabic" w:hAnsi="Simplified Arabic" w:cs="Simplified Arabic" w:hint="cs"/>
          <w:sz w:val="28"/>
          <w:szCs w:val="28"/>
          <w:rtl/>
        </w:rPr>
        <w:t>أ</w:t>
      </w:r>
      <w:r w:rsidRPr="00EE19D1">
        <w:rPr>
          <w:rFonts w:ascii="Simplified Arabic" w:hAnsi="Simplified Arabic" w:cs="Simplified Arabic" w:hint="cs"/>
          <w:sz w:val="28"/>
          <w:szCs w:val="28"/>
          <w:rtl/>
        </w:rPr>
        <w:t>ن</w:t>
      </w:r>
      <w:r w:rsidR="0046453C" w:rsidRPr="00EE19D1">
        <w:rPr>
          <w:rFonts w:ascii="Simplified Arabic" w:hAnsi="Simplified Arabic" w:cs="Simplified Arabic"/>
          <w:sz w:val="28"/>
          <w:szCs w:val="28"/>
          <w:rtl/>
        </w:rPr>
        <w:t xml:space="preserve"> ترفع تكاليف العمليات الاستثمارية نتيجة العمولات </w:t>
      </w:r>
      <w:r w:rsidR="00203BAB">
        <w:rPr>
          <w:rFonts w:ascii="Simplified Arabic" w:hAnsi="Simplified Arabic" w:cs="Simplified Arabic"/>
          <w:sz w:val="28"/>
          <w:szCs w:val="28"/>
          <w:rtl/>
        </w:rPr>
        <w:t>و</w:t>
      </w:r>
      <w:r w:rsidR="0046453C" w:rsidRPr="00EE19D1">
        <w:rPr>
          <w:rFonts w:ascii="Simplified Arabic" w:hAnsi="Simplified Arabic" w:cs="Simplified Arabic"/>
          <w:sz w:val="28"/>
          <w:szCs w:val="28"/>
          <w:rtl/>
        </w:rPr>
        <w:t>المصاريف التي يتم تحميلها بصورة مكررة</w:t>
      </w:r>
      <w:r w:rsidR="00504C3F">
        <w:rPr>
          <w:rFonts w:ascii="Simplified Arabic" w:hAnsi="Simplified Arabic" w:cs="Simplified Arabic" w:hint="cs"/>
          <w:sz w:val="28"/>
          <w:szCs w:val="28"/>
          <w:rtl/>
        </w:rPr>
        <w:t>.</w:t>
      </w:r>
      <w:r w:rsidR="0046453C" w:rsidRPr="00EE19D1">
        <w:rPr>
          <w:rStyle w:val="FootnoteReference"/>
          <w:rFonts w:ascii="Simplified Arabic" w:hAnsi="Simplified Arabic" w:cs="Simplified Arabic"/>
          <w:sz w:val="28"/>
          <w:szCs w:val="28"/>
          <w:rtl/>
        </w:rPr>
        <w:footnoteReference w:id="190"/>
      </w:r>
    </w:p>
    <w:p w:rsidR="007631A0" w:rsidRPr="00B3149E" w:rsidRDefault="00B3149E" w:rsidP="00734BB3">
      <w:pPr>
        <w:tabs>
          <w:tab w:val="left" w:pos="226"/>
          <w:tab w:val="left" w:pos="368"/>
        </w:tabs>
        <w:ind w:left="-52"/>
        <w:jc w:val="both"/>
        <w:rPr>
          <w:rFonts w:ascii="Simplified Arabic" w:hAnsi="Simplified Arabic" w:cs="Simplified Arabic"/>
          <w:b/>
          <w:bCs/>
          <w:sz w:val="28"/>
          <w:szCs w:val="28"/>
          <w:rtl/>
        </w:rPr>
      </w:pPr>
      <w:r w:rsidRPr="00B3149E">
        <w:rPr>
          <w:rFonts w:ascii="Simplified Arabic" w:hAnsi="Simplified Arabic" w:cs="Simplified Arabic" w:hint="cs"/>
          <w:b/>
          <w:bCs/>
          <w:sz w:val="28"/>
          <w:szCs w:val="28"/>
          <w:rtl/>
        </w:rPr>
        <w:t xml:space="preserve">2-1-5-5 </w:t>
      </w:r>
      <w:r w:rsidR="007631A0" w:rsidRPr="00B3149E">
        <w:rPr>
          <w:rFonts w:ascii="Simplified Arabic" w:hAnsi="Simplified Arabic" w:cs="Simplified Arabic" w:hint="cs"/>
          <w:b/>
          <w:bCs/>
          <w:sz w:val="28"/>
          <w:szCs w:val="28"/>
          <w:rtl/>
        </w:rPr>
        <w:t>عوامل اقتصادية</w:t>
      </w:r>
      <w:r w:rsidRPr="00B3149E">
        <w:rPr>
          <w:rFonts w:ascii="Simplified Arabic" w:hAnsi="Simplified Arabic" w:cs="Simplified Arabic" w:hint="cs"/>
          <w:b/>
          <w:bCs/>
          <w:sz w:val="28"/>
          <w:szCs w:val="28"/>
          <w:rtl/>
        </w:rPr>
        <w:t>:</w:t>
      </w:r>
    </w:p>
    <w:p w:rsidR="002B0249" w:rsidRDefault="002B0249" w:rsidP="00582F1D">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تؤثر</w:t>
      </w:r>
      <w:r w:rsidR="007631A0">
        <w:rPr>
          <w:rFonts w:ascii="Simplified Arabic" w:hAnsi="Simplified Arabic" w:cs="Simplified Arabic" w:hint="cs"/>
          <w:sz w:val="28"/>
          <w:szCs w:val="28"/>
          <w:rtl/>
        </w:rPr>
        <w:t xml:space="preserve"> العوامل الاقتصادية</w:t>
      </w:r>
      <w:r w:rsidRPr="00EE19D1">
        <w:rPr>
          <w:rFonts w:ascii="Simplified Arabic" w:hAnsi="Simplified Arabic" w:cs="Simplified Arabic"/>
          <w:sz w:val="28"/>
          <w:szCs w:val="28"/>
          <w:rtl/>
        </w:rPr>
        <w:t xml:space="preserve"> في أداء </w:t>
      </w:r>
      <w:r>
        <w:rPr>
          <w:rFonts w:ascii="Simplified Arabic" w:hAnsi="Simplified Arabic" w:cs="Simplified Arabic"/>
          <w:sz w:val="28"/>
          <w:szCs w:val="28"/>
          <w:rtl/>
        </w:rPr>
        <w:t>صناديق الاستثمار</w:t>
      </w:r>
      <w:r w:rsidR="009E3792">
        <w:rPr>
          <w:rFonts w:ascii="Simplified Arabic" w:hAnsi="Simplified Arabic" w:cs="Simplified Arabic" w:hint="cs"/>
          <w:sz w:val="28"/>
          <w:szCs w:val="28"/>
          <w:rtl/>
        </w:rPr>
        <w:t xml:space="preserve"> ك</w:t>
      </w:r>
      <w:r w:rsidR="00504C3F">
        <w:rPr>
          <w:rFonts w:ascii="Simplified Arabic" w:hAnsi="Simplified Arabic" w:cs="Simplified Arabic" w:hint="cs"/>
          <w:sz w:val="28"/>
          <w:szCs w:val="28"/>
          <w:rtl/>
        </w:rPr>
        <w:t>ال</w:t>
      </w:r>
      <w:r w:rsidR="009E3792">
        <w:rPr>
          <w:rFonts w:ascii="Simplified Arabic" w:hAnsi="Simplified Arabic" w:cs="Simplified Arabic" w:hint="cs"/>
          <w:sz w:val="28"/>
          <w:szCs w:val="28"/>
          <w:rtl/>
        </w:rPr>
        <w:t>تضخم، و</w:t>
      </w:r>
      <w:r w:rsidR="007631A0">
        <w:rPr>
          <w:rFonts w:ascii="Simplified Arabic" w:hAnsi="Simplified Arabic" w:cs="Simplified Arabic" w:hint="cs"/>
          <w:sz w:val="28"/>
          <w:szCs w:val="28"/>
          <w:rtl/>
        </w:rPr>
        <w:t>تغير سعر الفائدة</w:t>
      </w:r>
      <w:r w:rsidR="009E3792">
        <w:rPr>
          <w:rFonts w:ascii="Simplified Arabic" w:hAnsi="Simplified Arabic" w:cs="Simplified Arabic" w:hint="cs"/>
          <w:sz w:val="28"/>
          <w:szCs w:val="28"/>
          <w:rtl/>
        </w:rPr>
        <w:t>، وسعر الصرف، و</w:t>
      </w:r>
      <w:r w:rsidR="007631A0">
        <w:rPr>
          <w:rFonts w:ascii="Simplified Arabic" w:hAnsi="Simplified Arabic" w:cs="Simplified Arabic" w:hint="cs"/>
          <w:sz w:val="28"/>
          <w:szCs w:val="28"/>
          <w:rtl/>
        </w:rPr>
        <w:t xml:space="preserve">قد </w:t>
      </w:r>
      <w:r w:rsidRPr="00EE19D1">
        <w:rPr>
          <w:rFonts w:ascii="Simplified Arabic" w:hAnsi="Simplified Arabic" w:cs="Simplified Arabic"/>
          <w:sz w:val="28"/>
          <w:szCs w:val="28"/>
          <w:rtl/>
        </w:rPr>
        <w:t xml:space="preserve">بينت دراسة </w:t>
      </w:r>
      <w:r w:rsidR="009E3792">
        <w:rPr>
          <w:rFonts w:ascii="Simplified Arabic" w:hAnsi="Simplified Arabic" w:cs="Simplified Arabic" w:hint="cs"/>
          <w:sz w:val="28"/>
          <w:szCs w:val="28"/>
          <w:rtl/>
        </w:rPr>
        <w:t>(</w:t>
      </w:r>
      <w:r w:rsidRPr="00EE19D1">
        <w:rPr>
          <w:rFonts w:ascii="Simplified Arabic" w:hAnsi="Simplified Arabic" w:cs="Simplified Arabic"/>
          <w:sz w:val="28"/>
          <w:szCs w:val="28"/>
          <w:rtl/>
        </w:rPr>
        <w:t>يحيى</w:t>
      </w:r>
      <w:r w:rsidR="009E3792">
        <w:rPr>
          <w:rFonts w:ascii="Simplified Arabic" w:hAnsi="Simplified Arabic" w:cs="Simplified Arabic" w:hint="cs"/>
          <w:sz w:val="28"/>
          <w:szCs w:val="28"/>
          <w:rtl/>
        </w:rPr>
        <w:t>)</w:t>
      </w:r>
      <w:r w:rsidR="009E3792">
        <w:rPr>
          <w:rFonts w:ascii="Simplified Arabic" w:hAnsi="Simplified Arabic" w:cs="Simplified Arabic"/>
          <w:sz w:val="28"/>
          <w:szCs w:val="28"/>
          <w:rtl/>
        </w:rPr>
        <w:t xml:space="preserve"> </w:t>
      </w:r>
      <w:r w:rsidR="009E3792">
        <w:rPr>
          <w:rFonts w:ascii="Simplified Arabic" w:hAnsi="Simplified Arabic" w:cs="Simplified Arabic" w:hint="cs"/>
          <w:sz w:val="28"/>
          <w:szCs w:val="28"/>
          <w:rtl/>
        </w:rPr>
        <w:t>أ</w:t>
      </w:r>
      <w:r w:rsidRPr="00EE19D1">
        <w:rPr>
          <w:rFonts w:ascii="Simplified Arabic" w:hAnsi="Simplified Arabic" w:cs="Simplified Arabic"/>
          <w:sz w:val="28"/>
          <w:szCs w:val="28"/>
          <w:rtl/>
        </w:rPr>
        <w:t>ثر كل من عامل ال</w:t>
      </w:r>
      <w:r>
        <w:rPr>
          <w:rFonts w:ascii="Simplified Arabic" w:hAnsi="Simplified Arabic" w:cs="Simplified Arabic"/>
          <w:sz w:val="28"/>
          <w:szCs w:val="28"/>
          <w:rtl/>
        </w:rPr>
        <w:t xml:space="preserve">تضخم، </w:t>
      </w:r>
      <w:r w:rsidR="009E3792">
        <w:rPr>
          <w:rFonts w:ascii="Simplified Arabic" w:hAnsi="Simplified Arabic" w:cs="Simplified Arabic" w:hint="cs"/>
          <w:sz w:val="28"/>
          <w:szCs w:val="28"/>
          <w:rtl/>
        </w:rPr>
        <w:t>و</w:t>
      </w:r>
      <w:r>
        <w:rPr>
          <w:rFonts w:ascii="Simplified Arabic" w:hAnsi="Simplified Arabic" w:cs="Simplified Arabic"/>
          <w:sz w:val="28"/>
          <w:szCs w:val="28"/>
          <w:rtl/>
        </w:rPr>
        <w:t xml:space="preserve">معدل الفائدة، </w:t>
      </w:r>
      <w:r w:rsidR="00203BAB">
        <w:rPr>
          <w:rFonts w:ascii="Simplified Arabic" w:hAnsi="Simplified Arabic" w:cs="Simplified Arabic"/>
          <w:sz w:val="28"/>
          <w:szCs w:val="28"/>
          <w:rtl/>
        </w:rPr>
        <w:t>و</w:t>
      </w:r>
      <w:r>
        <w:rPr>
          <w:rFonts w:ascii="Simplified Arabic" w:hAnsi="Simplified Arabic" w:cs="Simplified Arabic"/>
          <w:sz w:val="28"/>
          <w:szCs w:val="28"/>
          <w:rtl/>
        </w:rPr>
        <w:t>سعر الصرف</w:t>
      </w:r>
      <w:r w:rsidRPr="00EE19D1">
        <w:rPr>
          <w:rFonts w:ascii="Simplified Arabic" w:hAnsi="Simplified Arabic" w:cs="Simplified Arabic"/>
          <w:sz w:val="28"/>
          <w:szCs w:val="28"/>
          <w:rtl/>
        </w:rPr>
        <w:t xml:space="preserve">، </w:t>
      </w:r>
      <w:r w:rsidR="009E3792">
        <w:rPr>
          <w:rFonts w:ascii="Simplified Arabic" w:hAnsi="Simplified Arabic" w:cs="Simplified Arabic" w:hint="cs"/>
          <w:sz w:val="28"/>
          <w:szCs w:val="28"/>
          <w:rtl/>
        </w:rPr>
        <w:t>و</w:t>
      </w:r>
      <w:r w:rsidRPr="00EE19D1">
        <w:rPr>
          <w:rFonts w:ascii="Simplified Arabic" w:hAnsi="Simplified Arabic" w:cs="Simplified Arabic"/>
          <w:sz w:val="28"/>
          <w:szCs w:val="28"/>
          <w:rtl/>
        </w:rPr>
        <w:t xml:space="preserve">مؤشر </w:t>
      </w:r>
      <w:r w:rsidR="00F366D3" w:rsidRPr="00EE19D1">
        <w:rPr>
          <w:rFonts w:ascii="Simplified Arabic" w:hAnsi="Simplified Arabic" w:cs="Simplified Arabic" w:hint="cs"/>
          <w:sz w:val="28"/>
          <w:szCs w:val="28"/>
          <w:rtl/>
        </w:rPr>
        <w:t>الأسهم</w:t>
      </w:r>
      <w:r w:rsidRPr="00EE19D1">
        <w:rPr>
          <w:rFonts w:ascii="Simplified Arabic" w:hAnsi="Simplified Arabic" w:cs="Simplified Arabic"/>
          <w:sz w:val="28"/>
          <w:szCs w:val="28"/>
          <w:rtl/>
        </w:rPr>
        <w:t xml:space="preserve">، </w:t>
      </w:r>
      <w:r w:rsidR="009E3792">
        <w:rPr>
          <w:rFonts w:ascii="Simplified Arabic" w:hAnsi="Simplified Arabic" w:cs="Simplified Arabic" w:hint="cs"/>
          <w:sz w:val="28"/>
          <w:szCs w:val="28"/>
          <w:rtl/>
        </w:rPr>
        <w:t>و</w:t>
      </w:r>
      <w:r w:rsidRPr="00EE19D1">
        <w:rPr>
          <w:rFonts w:ascii="Simplified Arabic" w:hAnsi="Simplified Arabic" w:cs="Simplified Arabic"/>
          <w:sz w:val="28"/>
          <w:szCs w:val="28"/>
          <w:rtl/>
        </w:rPr>
        <w:t xml:space="preserve">الناتج المحلي </w:t>
      </w:r>
      <w:r w:rsidR="004C2EBA" w:rsidRPr="00EE19D1">
        <w:rPr>
          <w:rFonts w:ascii="Simplified Arabic" w:hAnsi="Simplified Arabic" w:cs="Simplified Arabic" w:hint="cs"/>
          <w:sz w:val="28"/>
          <w:szCs w:val="28"/>
          <w:rtl/>
        </w:rPr>
        <w:t>الإجمالي</w:t>
      </w:r>
      <w:r w:rsidR="009E3792">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الاقتراض الحكومي</w:t>
      </w:r>
      <w:r w:rsidR="009E3792">
        <w:rPr>
          <w:rFonts w:ascii="Simplified Arabic" w:hAnsi="Simplified Arabic" w:cs="Simplified Arabic" w:hint="cs"/>
          <w:sz w:val="28"/>
          <w:szCs w:val="28"/>
          <w:rtl/>
        </w:rPr>
        <w:t>، على أداء صناديق الاستثمار</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قد خلصت نتائج الدراسة </w:t>
      </w:r>
      <w:r w:rsidR="00F366D3" w:rsidRPr="00EE19D1">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 xml:space="preserve">وجود علاقة سالبة ذات دلالة معنوية بين كلا من التضخم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سعر الصرف الاسمي</w:t>
      </w:r>
      <w:r w:rsidR="006755AF">
        <w:rPr>
          <w:rFonts w:ascii="Simplified Arabic" w:hAnsi="Simplified Arabic" w:cs="Simplified Arabic" w:hint="cs"/>
          <w:sz w:val="28"/>
          <w:szCs w:val="28"/>
          <w:rtl/>
        </w:rPr>
        <w:t xml:space="preserve"> وأداء صناديق الاستثمار</w:t>
      </w:r>
      <w:r w:rsidR="009E3792">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9E3792">
        <w:rPr>
          <w:rFonts w:ascii="Simplified Arabic" w:hAnsi="Simplified Arabic" w:cs="Simplified Arabic"/>
          <w:sz w:val="28"/>
          <w:szCs w:val="28"/>
          <w:rtl/>
        </w:rPr>
        <w:t xml:space="preserve">ذات دلالة غير معنوية بين </w:t>
      </w:r>
      <w:r w:rsidR="00271BA4">
        <w:rPr>
          <w:rFonts w:ascii="Simplified Arabic" w:hAnsi="Simplified Arabic" w:cs="Simplified Arabic" w:hint="cs"/>
          <w:sz w:val="28"/>
          <w:szCs w:val="28"/>
          <w:rtl/>
        </w:rPr>
        <w:t>الا</w:t>
      </w:r>
      <w:r w:rsidR="00271BA4" w:rsidRPr="00EE19D1">
        <w:rPr>
          <w:rFonts w:ascii="Simplified Arabic" w:hAnsi="Simplified Arabic" w:cs="Simplified Arabic" w:hint="cs"/>
          <w:sz w:val="28"/>
          <w:szCs w:val="28"/>
          <w:rtl/>
        </w:rPr>
        <w:t>قتراض</w:t>
      </w:r>
      <w:r w:rsidRPr="00EE19D1">
        <w:rPr>
          <w:rFonts w:ascii="Simplified Arabic" w:hAnsi="Simplified Arabic" w:cs="Simplified Arabic"/>
          <w:sz w:val="28"/>
          <w:szCs w:val="28"/>
          <w:rtl/>
        </w:rPr>
        <w:t xml:space="preserve"> الحكومي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أداء الصناديق</w:t>
      </w:r>
      <w:r>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hint="cs"/>
          <w:sz w:val="28"/>
          <w:szCs w:val="28"/>
          <w:rtl/>
        </w:rPr>
        <w:t>و</w:t>
      </w:r>
      <w:r w:rsidR="0023072F" w:rsidRPr="00EE19D1">
        <w:rPr>
          <w:rFonts w:ascii="Simplified Arabic" w:hAnsi="Simplified Arabic" w:cs="Simplified Arabic" w:hint="cs"/>
          <w:sz w:val="28"/>
          <w:szCs w:val="28"/>
          <w:rtl/>
        </w:rPr>
        <w:t>إن</w:t>
      </w:r>
      <w:r w:rsidRPr="00EE19D1">
        <w:rPr>
          <w:rFonts w:ascii="Simplified Arabic" w:hAnsi="Simplified Arabic" w:cs="Simplified Arabic"/>
          <w:sz w:val="28"/>
          <w:szCs w:val="28"/>
          <w:rtl/>
        </w:rPr>
        <w:t xml:space="preserve"> القائمين على </w:t>
      </w:r>
      <w:r w:rsidR="007464AB" w:rsidRPr="00EE19D1">
        <w:rPr>
          <w:rFonts w:ascii="Simplified Arabic" w:hAnsi="Simplified Arabic" w:cs="Simplified Arabic" w:hint="cs"/>
          <w:sz w:val="28"/>
          <w:szCs w:val="28"/>
          <w:rtl/>
        </w:rPr>
        <w:t>إدارة</w:t>
      </w:r>
      <w:r w:rsidRPr="00EE19D1">
        <w:rPr>
          <w:rFonts w:ascii="Simplified Arabic" w:hAnsi="Simplified Arabic" w:cs="Simplified Arabic"/>
          <w:sz w:val="28"/>
          <w:szCs w:val="28"/>
          <w:rtl/>
        </w:rPr>
        <w:t xml:space="preserve"> صناديق الاستثمار</w:t>
      </w:r>
      <w:r>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4C2EBA" w:rsidRPr="00EE19D1">
        <w:rPr>
          <w:rFonts w:ascii="Simplified Arabic" w:hAnsi="Simplified Arabic" w:cs="Simplified Arabic" w:hint="cs"/>
          <w:sz w:val="28"/>
          <w:szCs w:val="28"/>
          <w:rtl/>
        </w:rPr>
        <w:t>يأخذون</w:t>
      </w:r>
      <w:r w:rsidRPr="00EE19D1">
        <w:rPr>
          <w:rFonts w:ascii="Simplified Arabic" w:hAnsi="Simplified Arabic" w:cs="Simplified Arabic"/>
          <w:sz w:val="28"/>
          <w:szCs w:val="28"/>
          <w:rtl/>
        </w:rPr>
        <w:t xml:space="preserve"> بعين الاعتبار علاقة التضخم بالعائد عند حساب القيمة الحقيقية للاستثمار بعكس المستثمر الفرد الذي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بسبب قلة الخبرة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عدم </w:t>
      </w:r>
      <w:r w:rsidR="004C2EBA" w:rsidRPr="00EE19D1">
        <w:rPr>
          <w:rFonts w:ascii="Simplified Arabic" w:hAnsi="Simplified Arabic" w:cs="Simplified Arabic" w:hint="cs"/>
          <w:sz w:val="28"/>
          <w:szCs w:val="28"/>
          <w:rtl/>
        </w:rPr>
        <w:t>إدراكه</w:t>
      </w:r>
      <w:r w:rsidRPr="00EE19D1">
        <w:rPr>
          <w:rFonts w:ascii="Simplified Arabic" w:hAnsi="Simplified Arabic" w:cs="Simplified Arabic"/>
          <w:sz w:val="28"/>
          <w:szCs w:val="28"/>
          <w:rtl/>
        </w:rPr>
        <w:t xml:space="preserve"> للعوامل الاقتصادية لا يولي اهتمامه </w:t>
      </w:r>
      <w:r w:rsidR="00F366D3" w:rsidRPr="00EE19D1">
        <w:rPr>
          <w:rFonts w:ascii="Simplified Arabic" w:hAnsi="Simplified Arabic" w:cs="Simplified Arabic" w:hint="cs"/>
          <w:sz w:val="28"/>
          <w:szCs w:val="28"/>
          <w:rtl/>
        </w:rPr>
        <w:t>إلى</w:t>
      </w:r>
      <w:r w:rsidRPr="00EE19D1">
        <w:rPr>
          <w:rFonts w:ascii="Simplified Arabic" w:hAnsi="Simplified Arabic" w:cs="Simplified Arabic"/>
          <w:sz w:val="28"/>
          <w:szCs w:val="28"/>
          <w:rtl/>
        </w:rPr>
        <w:t xml:space="preserve"> </w:t>
      </w:r>
      <w:r w:rsidR="004C2EBA" w:rsidRPr="00EE19D1">
        <w:rPr>
          <w:rFonts w:ascii="Simplified Arabic" w:hAnsi="Simplified Arabic" w:cs="Simplified Arabic" w:hint="cs"/>
          <w:sz w:val="28"/>
          <w:szCs w:val="28"/>
          <w:rtl/>
        </w:rPr>
        <w:t>أثرها</w:t>
      </w:r>
      <w:r w:rsidRPr="00EE19D1">
        <w:rPr>
          <w:rFonts w:ascii="Simplified Arabic" w:hAnsi="Simplified Arabic" w:cs="Simplified Arabic"/>
          <w:sz w:val="28"/>
          <w:szCs w:val="28"/>
          <w:rtl/>
        </w:rPr>
        <w:t xml:space="preserve"> على </w:t>
      </w:r>
      <w:r w:rsidR="004C2EBA" w:rsidRPr="00EE19D1">
        <w:rPr>
          <w:rFonts w:ascii="Simplified Arabic" w:hAnsi="Simplified Arabic" w:cs="Simplified Arabic" w:hint="cs"/>
          <w:sz w:val="28"/>
          <w:szCs w:val="28"/>
          <w:rtl/>
        </w:rPr>
        <w:t>أداء</w:t>
      </w:r>
      <w:r w:rsidRPr="00EE19D1">
        <w:rPr>
          <w:rFonts w:ascii="Simplified Arabic" w:hAnsi="Simplified Arabic" w:cs="Simplified Arabic"/>
          <w:sz w:val="28"/>
          <w:szCs w:val="28"/>
          <w:rtl/>
        </w:rPr>
        <w:t xml:space="preserve"> الصندوق.</w:t>
      </w:r>
      <w:r w:rsidR="007631A0">
        <w:rPr>
          <w:rStyle w:val="FootnoteReference"/>
          <w:rFonts w:ascii="Simplified Arabic" w:hAnsi="Simplified Arabic" w:cs="Simplified Arabic"/>
          <w:sz w:val="28"/>
          <w:szCs w:val="28"/>
          <w:rtl/>
        </w:rPr>
        <w:footnoteReference w:id="191"/>
      </w:r>
    </w:p>
    <w:p w:rsidR="001A10A3" w:rsidRDefault="001A10A3" w:rsidP="00734BB3">
      <w:pPr>
        <w:tabs>
          <w:tab w:val="left" w:pos="226"/>
          <w:tab w:val="left" w:pos="368"/>
        </w:tabs>
        <w:ind w:left="-52"/>
        <w:jc w:val="both"/>
        <w:rPr>
          <w:rFonts w:ascii="Simplified Arabic" w:hAnsi="Simplified Arabic" w:cs="Simplified Arabic"/>
          <w:sz w:val="28"/>
          <w:szCs w:val="28"/>
          <w:rtl/>
        </w:rPr>
      </w:pPr>
    </w:p>
    <w:p w:rsidR="001A10A3" w:rsidRDefault="001A10A3" w:rsidP="00734BB3">
      <w:pPr>
        <w:tabs>
          <w:tab w:val="left" w:pos="226"/>
          <w:tab w:val="left" w:pos="368"/>
        </w:tabs>
        <w:ind w:left="-52"/>
        <w:jc w:val="both"/>
        <w:rPr>
          <w:rFonts w:ascii="Simplified Arabic" w:hAnsi="Simplified Arabic" w:cs="Simplified Arabic"/>
          <w:sz w:val="28"/>
          <w:szCs w:val="28"/>
          <w:rtl/>
        </w:rPr>
      </w:pPr>
    </w:p>
    <w:p w:rsidR="009E3792" w:rsidRDefault="009E3792" w:rsidP="00734BB3">
      <w:pPr>
        <w:tabs>
          <w:tab w:val="left" w:pos="226"/>
          <w:tab w:val="left" w:pos="368"/>
        </w:tabs>
        <w:ind w:left="-52"/>
        <w:jc w:val="both"/>
        <w:rPr>
          <w:rFonts w:ascii="Simplified Arabic" w:hAnsi="Simplified Arabic" w:cs="Simplified Arabic"/>
          <w:sz w:val="28"/>
          <w:szCs w:val="28"/>
          <w:rtl/>
        </w:rPr>
      </w:pPr>
    </w:p>
    <w:p w:rsidR="009E3792" w:rsidRDefault="009E3792" w:rsidP="00734BB3">
      <w:pPr>
        <w:tabs>
          <w:tab w:val="left" w:pos="226"/>
          <w:tab w:val="left" w:pos="368"/>
        </w:tabs>
        <w:ind w:left="-52"/>
        <w:jc w:val="both"/>
        <w:rPr>
          <w:rFonts w:ascii="Simplified Arabic" w:hAnsi="Simplified Arabic" w:cs="Simplified Arabic"/>
          <w:sz w:val="28"/>
          <w:szCs w:val="28"/>
          <w:rtl/>
        </w:rPr>
      </w:pPr>
    </w:p>
    <w:p w:rsidR="004D27DE" w:rsidRDefault="001C737A" w:rsidP="00381E84">
      <w:pPr>
        <w:jc w:val="center"/>
        <w:rPr>
          <w:rFonts w:ascii="Simplified Arabic" w:hAnsi="Simplified Arabic" w:cs="Simplified Arabic"/>
          <w:b/>
          <w:bCs/>
          <w:sz w:val="32"/>
          <w:szCs w:val="32"/>
          <w:rtl/>
        </w:rPr>
      </w:pPr>
      <w:r>
        <w:rPr>
          <w:rFonts w:ascii="Simplified Arabic" w:hAnsi="Simplified Arabic" w:cs="Simplified Arabic"/>
          <w:b/>
          <w:bCs/>
          <w:sz w:val="32"/>
          <w:szCs w:val="32"/>
          <w:rtl/>
        </w:rPr>
        <w:br w:type="page"/>
      </w:r>
      <w:r w:rsidR="00A50123" w:rsidRPr="00190528">
        <w:rPr>
          <w:rFonts w:ascii="Simplified Arabic" w:hAnsi="Simplified Arabic" w:cs="Simplified Arabic"/>
          <w:b/>
          <w:bCs/>
          <w:sz w:val="32"/>
          <w:szCs w:val="32"/>
          <w:rtl/>
        </w:rPr>
        <w:lastRenderedPageBreak/>
        <w:t xml:space="preserve">المبحث </w:t>
      </w:r>
      <w:r w:rsidR="009E3792">
        <w:rPr>
          <w:rFonts w:ascii="Simplified Arabic" w:hAnsi="Simplified Arabic" w:cs="Simplified Arabic" w:hint="cs"/>
          <w:b/>
          <w:bCs/>
          <w:sz w:val="32"/>
          <w:szCs w:val="32"/>
          <w:rtl/>
        </w:rPr>
        <w:t>الثاني</w:t>
      </w:r>
    </w:p>
    <w:p w:rsidR="0055389F" w:rsidRPr="00190528" w:rsidRDefault="00A50123" w:rsidP="004D27DE">
      <w:pPr>
        <w:pStyle w:val="1"/>
        <w:tabs>
          <w:tab w:val="left" w:pos="226"/>
          <w:tab w:val="left" w:pos="368"/>
        </w:tabs>
        <w:ind w:left="-52"/>
        <w:jc w:val="center"/>
        <w:rPr>
          <w:rFonts w:ascii="Simplified Arabic" w:hAnsi="Simplified Arabic" w:cs="Simplified Arabic"/>
          <w:b/>
          <w:bCs/>
          <w:sz w:val="32"/>
          <w:szCs w:val="32"/>
          <w:rtl/>
        </w:rPr>
      </w:pPr>
      <w:r w:rsidRPr="00190528">
        <w:rPr>
          <w:rFonts w:ascii="Simplified Arabic" w:hAnsi="Simplified Arabic" w:cs="Simplified Arabic"/>
          <w:b/>
          <w:bCs/>
          <w:sz w:val="32"/>
          <w:szCs w:val="32"/>
          <w:rtl/>
        </w:rPr>
        <w:t xml:space="preserve"> </w:t>
      </w:r>
      <w:r w:rsidR="0055389F" w:rsidRPr="00190528">
        <w:rPr>
          <w:rFonts w:ascii="Simplified Arabic" w:hAnsi="Simplified Arabic" w:cs="Simplified Arabic"/>
          <w:b/>
          <w:bCs/>
          <w:sz w:val="32"/>
          <w:szCs w:val="32"/>
          <w:rtl/>
        </w:rPr>
        <w:t>صناديق الاستثمار في المملكة العربية السعودية</w:t>
      </w:r>
    </w:p>
    <w:p w:rsidR="00190528" w:rsidRPr="00EE19D1" w:rsidRDefault="00190528" w:rsidP="00734BB3">
      <w:pPr>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 xml:space="preserve">عملت المملكة العربية السعودية على تنشيط أسواقها المالية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تحقيق المزيد من الحماية </w:t>
      </w:r>
      <w:r w:rsidR="004C2EBA" w:rsidRPr="00EE19D1">
        <w:rPr>
          <w:rFonts w:ascii="Simplified Arabic" w:hAnsi="Simplified Arabic" w:cs="Simplified Arabic" w:hint="cs"/>
          <w:sz w:val="28"/>
          <w:szCs w:val="28"/>
          <w:rtl/>
          <w:lang w:val="ru-RU" w:bidi="ar-SY"/>
        </w:rPr>
        <w:t>للأموال</w:t>
      </w:r>
      <w:r w:rsidRPr="00EE19D1">
        <w:rPr>
          <w:rFonts w:ascii="Simplified Arabic" w:hAnsi="Simplified Arabic" w:cs="Simplified Arabic"/>
          <w:sz w:val="28"/>
          <w:szCs w:val="28"/>
          <w:rtl/>
          <w:lang w:val="ru-RU" w:bidi="ar-SY"/>
        </w:rPr>
        <w:t xml:space="preserve"> الوطنية من التسرب </w:t>
      </w:r>
      <w:r w:rsidR="00F366D3" w:rsidRPr="00EE19D1">
        <w:rPr>
          <w:rFonts w:ascii="Simplified Arabic" w:hAnsi="Simplified Arabic" w:cs="Simplified Arabic" w:hint="cs"/>
          <w:sz w:val="28"/>
          <w:szCs w:val="28"/>
          <w:rtl/>
          <w:lang w:val="ru-RU" w:bidi="ar-SY"/>
        </w:rPr>
        <w:t>إلى</w:t>
      </w:r>
      <w:r w:rsidRPr="00EE19D1">
        <w:rPr>
          <w:rFonts w:ascii="Simplified Arabic" w:hAnsi="Simplified Arabic" w:cs="Simplified Arabic"/>
          <w:sz w:val="28"/>
          <w:szCs w:val="28"/>
          <w:rtl/>
          <w:lang w:val="ru-RU" w:bidi="ar-SY"/>
        </w:rPr>
        <w:t xml:space="preserve"> الخارج،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في سبيل ذلك نشطت صناعة صناديق الاستثمار مما أدى </w:t>
      </w:r>
      <w:r w:rsidR="00F366D3" w:rsidRPr="00EE19D1">
        <w:rPr>
          <w:rFonts w:ascii="Simplified Arabic" w:hAnsi="Simplified Arabic" w:cs="Simplified Arabic" w:hint="cs"/>
          <w:sz w:val="28"/>
          <w:szCs w:val="28"/>
          <w:rtl/>
          <w:lang w:val="ru-RU" w:bidi="ar-SY"/>
        </w:rPr>
        <w:t>إلى</w:t>
      </w:r>
      <w:r w:rsidRPr="00EE19D1">
        <w:rPr>
          <w:rFonts w:ascii="Simplified Arabic" w:hAnsi="Simplified Arabic" w:cs="Simplified Arabic"/>
          <w:sz w:val="28"/>
          <w:szCs w:val="28"/>
          <w:rtl/>
          <w:lang w:val="ru-RU" w:bidi="ar-SY"/>
        </w:rPr>
        <w:t xml:space="preserve"> نم</w:t>
      </w:r>
      <w:r w:rsidR="00203BAB">
        <w:rPr>
          <w:rFonts w:ascii="Simplified Arabic" w:hAnsi="Simplified Arabic" w:cs="Simplified Arabic"/>
          <w:sz w:val="28"/>
          <w:szCs w:val="28"/>
          <w:rtl/>
          <w:lang w:val="ru-RU" w:bidi="ar-SY"/>
        </w:rPr>
        <w:t>و</w:t>
      </w:r>
      <w:r w:rsidR="00504C3F">
        <w:rPr>
          <w:rFonts w:ascii="Simplified Arabic" w:hAnsi="Simplified Arabic" w:cs="Simplified Arabic" w:hint="cs"/>
          <w:sz w:val="28"/>
          <w:szCs w:val="28"/>
          <w:rtl/>
          <w:lang w:val="ru-RU" w:bidi="ar-SY"/>
        </w:rPr>
        <w:t xml:space="preserve"> </w:t>
      </w:r>
      <w:r w:rsidRPr="00EE19D1">
        <w:rPr>
          <w:rFonts w:ascii="Simplified Arabic" w:hAnsi="Simplified Arabic" w:cs="Simplified Arabic"/>
          <w:sz w:val="28"/>
          <w:szCs w:val="28"/>
          <w:rtl/>
          <w:lang w:val="ru-RU" w:bidi="ar-SY"/>
        </w:rPr>
        <w:t xml:space="preserve">كبير في عدد الصناديق </w:t>
      </w:r>
      <w:r w:rsidR="00203BAB">
        <w:rPr>
          <w:rFonts w:ascii="Simplified Arabic" w:hAnsi="Simplified Arabic" w:cs="Simplified Arabic"/>
          <w:sz w:val="28"/>
          <w:szCs w:val="28"/>
          <w:rtl/>
          <w:lang w:val="ru-RU" w:bidi="ar-SY"/>
        </w:rPr>
        <w:t>و</w:t>
      </w:r>
      <w:r w:rsidR="006755AF">
        <w:rPr>
          <w:rFonts w:ascii="Simplified Arabic" w:hAnsi="Simplified Arabic" w:cs="Simplified Arabic"/>
          <w:sz w:val="28"/>
          <w:szCs w:val="28"/>
          <w:rtl/>
          <w:lang w:val="ru-RU" w:bidi="ar-SY"/>
        </w:rPr>
        <w:t>ازداد نشاطها ل</w:t>
      </w:r>
      <w:r w:rsidR="006755AF">
        <w:rPr>
          <w:rFonts w:ascii="Simplified Arabic" w:hAnsi="Simplified Arabic" w:cs="Simplified Arabic" w:hint="cs"/>
          <w:sz w:val="28"/>
          <w:szCs w:val="28"/>
          <w:rtl/>
          <w:lang w:val="ru-RU" w:bidi="ar-SY"/>
        </w:rPr>
        <w:t>ي</w:t>
      </w:r>
      <w:r w:rsidRPr="00EE19D1">
        <w:rPr>
          <w:rFonts w:ascii="Simplified Arabic" w:hAnsi="Simplified Arabic" w:cs="Simplified Arabic"/>
          <w:sz w:val="28"/>
          <w:szCs w:val="28"/>
          <w:rtl/>
          <w:lang w:val="ru-RU" w:bidi="ar-SY"/>
        </w:rPr>
        <w:t xml:space="preserve">صل عام 1998 </w:t>
      </w:r>
      <w:r w:rsidR="00F366D3" w:rsidRPr="00EE19D1">
        <w:rPr>
          <w:rFonts w:ascii="Simplified Arabic" w:hAnsi="Simplified Arabic" w:cs="Simplified Arabic" w:hint="cs"/>
          <w:sz w:val="28"/>
          <w:szCs w:val="28"/>
          <w:rtl/>
          <w:lang w:val="ru-RU" w:bidi="ar-SY"/>
        </w:rPr>
        <w:t>إلى</w:t>
      </w:r>
      <w:r w:rsidRPr="00EE19D1">
        <w:rPr>
          <w:rFonts w:ascii="Simplified Arabic" w:hAnsi="Simplified Arabic" w:cs="Simplified Arabic"/>
          <w:sz w:val="28"/>
          <w:szCs w:val="28"/>
          <w:rtl/>
          <w:lang w:val="ru-RU" w:bidi="ar-SY"/>
        </w:rPr>
        <w:t xml:space="preserve"> 114 صندوقا</w:t>
      </w:r>
      <w:r w:rsidR="00504C3F">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يستثمر فيها أكثر من 24 بليون </w:t>
      </w:r>
      <w:r w:rsidR="009E3792">
        <w:rPr>
          <w:rFonts w:ascii="Simplified Arabic" w:hAnsi="Simplified Arabic" w:cs="Simplified Arabic" w:hint="cs"/>
          <w:sz w:val="28"/>
          <w:szCs w:val="28"/>
          <w:rtl/>
          <w:lang w:val="ru-RU" w:bidi="ar-SY"/>
        </w:rPr>
        <w:t>ريال</w:t>
      </w:r>
      <w:r w:rsidRPr="00EE19D1">
        <w:rPr>
          <w:rFonts w:ascii="Simplified Arabic" w:hAnsi="Simplified Arabic" w:cs="Simplified Arabic"/>
          <w:sz w:val="28"/>
          <w:szCs w:val="28"/>
          <w:rtl/>
          <w:lang w:val="ru-RU" w:bidi="ar-SY"/>
        </w:rPr>
        <w:t xml:space="preserve"> ووصل عدد المستثمرين </w:t>
      </w:r>
      <w:r w:rsidR="00F366D3" w:rsidRPr="00EE19D1">
        <w:rPr>
          <w:rFonts w:ascii="Simplified Arabic" w:hAnsi="Simplified Arabic" w:cs="Simplified Arabic" w:hint="cs"/>
          <w:sz w:val="28"/>
          <w:szCs w:val="28"/>
          <w:rtl/>
          <w:lang w:val="ru-RU" w:bidi="ar-SY"/>
        </w:rPr>
        <w:t>إلى</w:t>
      </w:r>
      <w:r w:rsidRPr="00EE19D1">
        <w:rPr>
          <w:rFonts w:ascii="Simplified Arabic" w:hAnsi="Simplified Arabic" w:cs="Simplified Arabic"/>
          <w:sz w:val="28"/>
          <w:szCs w:val="28"/>
          <w:rtl/>
          <w:lang w:val="ru-RU" w:bidi="ar-SY"/>
        </w:rPr>
        <w:t xml:space="preserve"> أكثر من 70 ألف مستثمر</w:t>
      </w:r>
      <w:r w:rsidR="0088469E">
        <w:rPr>
          <w:rStyle w:val="FootnoteReference"/>
          <w:rFonts w:ascii="Simplified Arabic" w:hAnsi="Simplified Arabic" w:cs="Simplified Arabic"/>
          <w:sz w:val="28"/>
          <w:szCs w:val="28"/>
          <w:rtl/>
          <w:lang w:val="ru-RU" w:bidi="ar-SY"/>
        </w:rPr>
        <w:footnoteReference w:id="192"/>
      </w:r>
      <w:r w:rsidRPr="00EE19D1">
        <w:rPr>
          <w:rFonts w:ascii="Simplified Arabic" w:hAnsi="Simplified Arabic" w:cs="Simplified Arabic"/>
          <w:sz w:val="28"/>
          <w:szCs w:val="28"/>
          <w:rtl/>
          <w:lang w:val="ru-RU" w:bidi="ar-SY"/>
        </w:rPr>
        <w:t>.</w:t>
      </w:r>
    </w:p>
    <w:p w:rsidR="00190528" w:rsidRPr="00EE19D1" w:rsidRDefault="00190528" w:rsidP="00734BB3">
      <w:pPr>
        <w:pStyle w:val="1"/>
        <w:tabs>
          <w:tab w:val="left" w:pos="226"/>
          <w:tab w:val="left" w:pos="368"/>
        </w:tabs>
        <w:ind w:left="-52"/>
        <w:jc w:val="both"/>
        <w:rPr>
          <w:rFonts w:ascii="Simplified Arabic" w:hAnsi="Simplified Arabic" w:cs="Simplified Arabic"/>
          <w:b/>
          <w:bCs/>
          <w:sz w:val="28"/>
          <w:szCs w:val="28"/>
          <w:rtl/>
          <w:lang w:bidi="ar-SY"/>
        </w:rPr>
      </w:pPr>
    </w:p>
    <w:p w:rsidR="0055389F" w:rsidRPr="00154AA2" w:rsidRDefault="00B3149E" w:rsidP="00734BB3">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2-2-</w:t>
      </w:r>
      <w:r w:rsidR="00A50123" w:rsidRPr="00154AA2">
        <w:rPr>
          <w:rFonts w:ascii="Simplified Arabic" w:hAnsi="Simplified Arabic" w:cs="Simplified Arabic"/>
          <w:b/>
          <w:bCs/>
          <w:sz w:val="32"/>
          <w:szCs w:val="32"/>
          <w:rtl/>
        </w:rPr>
        <w:t xml:space="preserve">1 </w:t>
      </w:r>
      <w:r w:rsidR="0055389F" w:rsidRPr="00154AA2">
        <w:rPr>
          <w:rFonts w:ascii="Simplified Arabic" w:hAnsi="Simplified Arabic" w:cs="Simplified Arabic"/>
          <w:b/>
          <w:bCs/>
          <w:sz w:val="32"/>
          <w:szCs w:val="32"/>
          <w:rtl/>
        </w:rPr>
        <w:t>نشأة صناديق الاستثمار في السعودية</w:t>
      </w:r>
      <w:r w:rsidR="006C76EB">
        <w:rPr>
          <w:rFonts w:ascii="Simplified Arabic" w:hAnsi="Simplified Arabic" w:cs="Simplified Arabic" w:hint="cs"/>
          <w:b/>
          <w:bCs/>
          <w:sz w:val="32"/>
          <w:szCs w:val="32"/>
          <w:rtl/>
        </w:rPr>
        <w:t>:</w:t>
      </w:r>
    </w:p>
    <w:p w:rsidR="0055389F" w:rsidRPr="00EE19D1" w:rsidRDefault="00332353" w:rsidP="00582F1D">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معظم الصناديق السعودية </w:t>
      </w:r>
      <w:r w:rsidR="004C2EBA" w:rsidRPr="00EE19D1">
        <w:rPr>
          <w:rFonts w:ascii="Simplified Arabic" w:hAnsi="Simplified Arabic" w:cs="Simplified Arabic" w:hint="cs"/>
          <w:sz w:val="28"/>
          <w:szCs w:val="28"/>
          <w:rtl/>
        </w:rPr>
        <w:t>أسستها</w:t>
      </w:r>
      <w:r w:rsidRPr="00EE19D1">
        <w:rPr>
          <w:rFonts w:ascii="Simplified Arabic" w:hAnsi="Simplified Arabic" w:cs="Simplified Arabic"/>
          <w:sz w:val="28"/>
          <w:szCs w:val="28"/>
          <w:rtl/>
        </w:rPr>
        <w:t xml:space="preserve"> البنوك </w:t>
      </w:r>
      <w:r w:rsidR="00504C3F">
        <w:rPr>
          <w:rFonts w:ascii="Simplified Arabic" w:hAnsi="Simplified Arabic" w:cs="Simplified Arabic"/>
          <w:sz w:val="28"/>
          <w:szCs w:val="28"/>
          <w:rtl/>
        </w:rPr>
        <w:t>ذلك ل</w:t>
      </w:r>
      <w:r w:rsidR="00504C3F">
        <w:rPr>
          <w:rFonts w:ascii="Simplified Arabic" w:hAnsi="Simplified Arabic" w:cs="Simplified Arabic" w:hint="cs"/>
          <w:sz w:val="28"/>
          <w:szCs w:val="28"/>
          <w:rtl/>
        </w:rPr>
        <w:t>أ</w:t>
      </w:r>
      <w:r w:rsidRPr="00EE19D1">
        <w:rPr>
          <w:rFonts w:ascii="Simplified Arabic" w:hAnsi="Simplified Arabic" w:cs="Simplified Arabic"/>
          <w:sz w:val="28"/>
          <w:szCs w:val="28"/>
          <w:rtl/>
        </w:rPr>
        <w:t xml:space="preserve">ن هذا النوع من المؤسسات المالية تتوفر فيها الخبرة اللازمة </w:t>
      </w:r>
      <w:r w:rsidR="004C2EBA" w:rsidRPr="00EE19D1">
        <w:rPr>
          <w:rFonts w:ascii="Simplified Arabic" w:hAnsi="Simplified Arabic" w:cs="Simplified Arabic" w:hint="cs"/>
          <w:sz w:val="28"/>
          <w:szCs w:val="28"/>
          <w:rtl/>
        </w:rPr>
        <w:t>لإنشاء</w:t>
      </w:r>
      <w:r w:rsidRPr="00EE19D1">
        <w:rPr>
          <w:rFonts w:ascii="Simplified Arabic" w:hAnsi="Simplified Arabic" w:cs="Simplified Arabic"/>
          <w:sz w:val="28"/>
          <w:szCs w:val="28"/>
          <w:rtl/>
        </w:rPr>
        <w:t xml:space="preserve"> المحافظ من جهة</w:t>
      </w:r>
      <w:r w:rsidR="00190528">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توفر رؤوس </w:t>
      </w:r>
      <w:r w:rsidR="00F366D3" w:rsidRPr="00EE19D1">
        <w:rPr>
          <w:rFonts w:ascii="Simplified Arabic" w:hAnsi="Simplified Arabic" w:cs="Simplified Arabic" w:hint="cs"/>
          <w:sz w:val="28"/>
          <w:szCs w:val="28"/>
          <w:rtl/>
        </w:rPr>
        <w:t>الأموال</w:t>
      </w:r>
      <w:r w:rsidRPr="00EE19D1">
        <w:rPr>
          <w:rFonts w:ascii="Simplified Arabic" w:hAnsi="Simplified Arabic" w:cs="Simplified Arabic"/>
          <w:sz w:val="28"/>
          <w:szCs w:val="28"/>
          <w:rtl/>
        </w:rPr>
        <w:t xml:space="preserve"> من جهة أخرى،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قد </w:t>
      </w:r>
      <w:r w:rsidR="0055389F" w:rsidRPr="00EE19D1">
        <w:rPr>
          <w:rFonts w:ascii="Simplified Arabic" w:hAnsi="Simplified Arabic" w:cs="Simplified Arabic"/>
          <w:sz w:val="28"/>
          <w:szCs w:val="28"/>
          <w:rtl/>
        </w:rPr>
        <w:t xml:space="preserve">ظهر أول صندوق استثماري في </w:t>
      </w:r>
      <w:r w:rsidR="000A53C2" w:rsidRPr="00EE19D1">
        <w:rPr>
          <w:rFonts w:ascii="Simplified Arabic" w:hAnsi="Simplified Arabic" w:cs="Simplified Arabic" w:hint="cs"/>
          <w:sz w:val="28"/>
          <w:szCs w:val="28"/>
          <w:rtl/>
        </w:rPr>
        <w:t>السعودية</w:t>
      </w:r>
      <w:r w:rsidR="0055389F" w:rsidRPr="00EE19D1">
        <w:rPr>
          <w:rFonts w:ascii="Simplified Arabic" w:hAnsi="Simplified Arabic" w:cs="Simplified Arabic"/>
          <w:sz w:val="28"/>
          <w:szCs w:val="28"/>
          <w:rtl/>
        </w:rPr>
        <w:t xml:space="preserve"> عام </w:t>
      </w:r>
      <w:r w:rsidR="006755AF">
        <w:rPr>
          <w:rFonts w:ascii="Simplified Arabic" w:hAnsi="Simplified Arabic" w:cs="Simplified Arabic"/>
          <w:sz w:val="28"/>
          <w:szCs w:val="28"/>
          <w:rtl/>
        </w:rPr>
        <w:t>1979</w:t>
      </w:r>
      <w:r w:rsidR="006755AF">
        <w:rPr>
          <w:rFonts w:ascii="Simplified Arabic" w:hAnsi="Simplified Arabic" w:cs="Simplified Arabic" w:hint="cs"/>
          <w:sz w:val="28"/>
          <w:szCs w:val="28"/>
          <w:rtl/>
        </w:rPr>
        <w:t xml:space="preserve">م </w:t>
      </w:r>
      <w:r w:rsidR="0055389F" w:rsidRPr="00EE19D1">
        <w:rPr>
          <w:rFonts w:ascii="Simplified Arabic" w:hAnsi="Simplified Arabic" w:cs="Simplified Arabic"/>
          <w:sz w:val="28"/>
          <w:szCs w:val="28"/>
          <w:rtl/>
        </w:rPr>
        <w:t xml:space="preserve">من قبل البنك الأهلي التجاري </w:t>
      </w:r>
      <w:r w:rsidR="00203BAB">
        <w:rPr>
          <w:rFonts w:ascii="Simplified Arabic" w:hAnsi="Simplified Arabic" w:cs="Simplified Arabic"/>
          <w:sz w:val="28"/>
          <w:szCs w:val="28"/>
          <w:rtl/>
        </w:rPr>
        <w:t>و</w:t>
      </w:r>
      <w:r w:rsidR="0055389F" w:rsidRPr="00EE19D1">
        <w:rPr>
          <w:rFonts w:ascii="Simplified Arabic" w:hAnsi="Simplified Arabic" w:cs="Simplified Arabic"/>
          <w:sz w:val="28"/>
          <w:szCs w:val="28"/>
          <w:rtl/>
        </w:rPr>
        <w:t xml:space="preserve">هدف الصندوق </w:t>
      </w:r>
      <w:r w:rsidR="00F366D3" w:rsidRPr="00EE19D1">
        <w:rPr>
          <w:rFonts w:ascii="Simplified Arabic" w:hAnsi="Simplified Arabic" w:cs="Simplified Arabic" w:hint="cs"/>
          <w:sz w:val="28"/>
          <w:szCs w:val="28"/>
          <w:rtl/>
        </w:rPr>
        <w:t>إلى</w:t>
      </w:r>
      <w:r w:rsidR="0055389F" w:rsidRPr="00EE19D1">
        <w:rPr>
          <w:rFonts w:ascii="Simplified Arabic" w:hAnsi="Simplified Arabic" w:cs="Simplified Arabic"/>
          <w:sz w:val="28"/>
          <w:szCs w:val="28"/>
          <w:rtl/>
        </w:rPr>
        <w:t xml:space="preserve"> الاستثمار قصير </w:t>
      </w:r>
      <w:r w:rsidR="00F366D3" w:rsidRPr="00EE19D1">
        <w:rPr>
          <w:rFonts w:ascii="Simplified Arabic" w:hAnsi="Simplified Arabic" w:cs="Simplified Arabic" w:hint="cs"/>
          <w:sz w:val="28"/>
          <w:szCs w:val="28"/>
          <w:rtl/>
        </w:rPr>
        <w:t>الأجل</w:t>
      </w:r>
      <w:r w:rsidR="0055389F" w:rsidRPr="00EE19D1">
        <w:rPr>
          <w:rFonts w:ascii="Simplified Arabic" w:hAnsi="Simplified Arabic" w:cs="Simplified Arabic"/>
          <w:sz w:val="28"/>
          <w:szCs w:val="28"/>
          <w:rtl/>
        </w:rPr>
        <w:t xml:space="preserve"> بالدولار </w:t>
      </w:r>
      <w:r w:rsidR="000A53C2" w:rsidRPr="00EE19D1">
        <w:rPr>
          <w:rFonts w:ascii="Simplified Arabic" w:hAnsi="Simplified Arabic" w:cs="Simplified Arabic" w:hint="cs"/>
          <w:sz w:val="28"/>
          <w:szCs w:val="28"/>
          <w:rtl/>
        </w:rPr>
        <w:t>الأمريكي</w:t>
      </w:r>
      <w:r w:rsidR="0055389F" w:rsidRPr="00EE19D1">
        <w:rPr>
          <w:rFonts w:ascii="Simplified Arabic" w:hAnsi="Simplified Arabic" w:cs="Simplified Arabic"/>
          <w:sz w:val="28"/>
          <w:szCs w:val="28"/>
          <w:rtl/>
        </w:rPr>
        <w:t>.</w:t>
      </w:r>
      <w:r w:rsidR="0055389F" w:rsidRPr="00EE19D1">
        <w:rPr>
          <w:rStyle w:val="FootnoteReference"/>
          <w:rFonts w:ascii="Simplified Arabic" w:hAnsi="Simplified Arabic" w:cs="Simplified Arabic"/>
          <w:sz w:val="28"/>
          <w:szCs w:val="28"/>
          <w:rtl/>
        </w:rPr>
        <w:footnoteReference w:id="193"/>
      </w:r>
    </w:p>
    <w:p w:rsidR="004D47EC" w:rsidRPr="00EE19D1" w:rsidRDefault="000A53C2" w:rsidP="00734BB3">
      <w:pPr>
        <w:tabs>
          <w:tab w:val="left" w:pos="226"/>
          <w:tab w:val="left" w:pos="368"/>
        </w:tabs>
        <w:ind w:left="-52"/>
        <w:jc w:val="both"/>
        <w:rPr>
          <w:rFonts w:ascii="Simplified Arabic" w:hAnsi="Simplified Arabic" w:cs="Simplified Arabic"/>
          <w:sz w:val="28"/>
          <w:szCs w:val="28"/>
        </w:rPr>
      </w:pPr>
      <w:r w:rsidRPr="00EE19D1">
        <w:rPr>
          <w:rFonts w:ascii="Simplified Arabic" w:hAnsi="Simplified Arabic" w:cs="Simplified Arabic"/>
          <w:sz w:val="28"/>
          <w:szCs w:val="28"/>
          <w:rtl/>
        </w:rPr>
        <w:t xml:space="preserve">لاقت صناديق الاستثمار </w:t>
      </w:r>
      <w:r w:rsidRPr="00EE19D1">
        <w:rPr>
          <w:rFonts w:ascii="Simplified Arabic" w:hAnsi="Simplified Arabic" w:cs="Simplified Arabic" w:hint="cs"/>
          <w:sz w:val="28"/>
          <w:szCs w:val="28"/>
          <w:rtl/>
        </w:rPr>
        <w:t>الإقبال</w:t>
      </w:r>
      <w:r w:rsidRPr="00EE19D1">
        <w:rPr>
          <w:rFonts w:ascii="Simplified Arabic" w:hAnsi="Simplified Arabic" w:cs="Simplified Arabic"/>
          <w:sz w:val="28"/>
          <w:szCs w:val="28"/>
          <w:rtl/>
        </w:rPr>
        <w:t xml:space="preserve"> الكبير من قبل المستثمرين لما وفرته من مزايا كبيرة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تمكن العديد من </w:t>
      </w:r>
      <w:r w:rsidRPr="00EE19D1">
        <w:rPr>
          <w:rFonts w:ascii="Simplified Arabic" w:hAnsi="Simplified Arabic" w:cs="Simplified Arabic" w:hint="cs"/>
          <w:sz w:val="28"/>
          <w:szCs w:val="28"/>
          <w:rtl/>
        </w:rPr>
        <w:t>الأفراد</w:t>
      </w:r>
      <w:r w:rsidRPr="00EE19D1">
        <w:rPr>
          <w:rFonts w:ascii="Simplified Arabic" w:hAnsi="Simplified Arabic" w:cs="Simplified Arabic"/>
          <w:sz w:val="28"/>
          <w:szCs w:val="28"/>
          <w:rtl/>
        </w:rPr>
        <w:t xml:space="preserve"> الدخول </w:t>
      </w:r>
      <w:r w:rsidRPr="00EE19D1">
        <w:rPr>
          <w:rFonts w:ascii="Simplified Arabic" w:hAnsi="Simplified Arabic" w:cs="Simplified Arabic" w:hint="cs"/>
          <w:sz w:val="28"/>
          <w:szCs w:val="28"/>
          <w:rtl/>
        </w:rPr>
        <w:t>إلى</w:t>
      </w:r>
      <w:r w:rsidRPr="00EE19D1">
        <w:rPr>
          <w:rFonts w:ascii="Simplified Arabic" w:hAnsi="Simplified Arabic" w:cs="Simplified Arabic"/>
          <w:sz w:val="28"/>
          <w:szCs w:val="28"/>
          <w:rtl/>
        </w:rPr>
        <w:t xml:space="preserve"> </w:t>
      </w:r>
      <w:r w:rsidRPr="00EE19D1">
        <w:rPr>
          <w:rFonts w:ascii="Simplified Arabic" w:hAnsi="Simplified Arabic" w:cs="Simplified Arabic" w:hint="cs"/>
          <w:sz w:val="28"/>
          <w:szCs w:val="28"/>
          <w:rtl/>
        </w:rPr>
        <w:t>الأسواق</w:t>
      </w:r>
      <w:r w:rsidRPr="00EE19D1">
        <w:rPr>
          <w:rFonts w:ascii="Simplified Arabic" w:hAnsi="Simplified Arabic" w:cs="Simplified Arabic"/>
          <w:sz w:val="28"/>
          <w:szCs w:val="28"/>
          <w:rtl/>
        </w:rPr>
        <w:t xml:space="preserve"> المالية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استثمار مدخراتهم في صناديق الاستثمار</w:t>
      </w:r>
      <w:r>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التي عملت من خلال </w:t>
      </w:r>
      <w:r w:rsidRPr="00EE19D1">
        <w:rPr>
          <w:rFonts w:ascii="Simplified Arabic" w:hAnsi="Simplified Arabic" w:cs="Simplified Arabic" w:hint="cs"/>
          <w:sz w:val="28"/>
          <w:szCs w:val="28"/>
          <w:rtl/>
        </w:rPr>
        <w:t>إدارة</w:t>
      </w:r>
      <w:r>
        <w:rPr>
          <w:rFonts w:ascii="Simplified Arabic" w:hAnsi="Simplified Arabic" w:cs="Simplified Arabic"/>
          <w:sz w:val="28"/>
          <w:szCs w:val="28"/>
          <w:rtl/>
        </w:rPr>
        <w:t xml:space="preserve"> كف</w:t>
      </w:r>
      <w:r>
        <w:rPr>
          <w:rFonts w:ascii="Simplified Arabic" w:hAnsi="Simplified Arabic" w:cs="Simplified Arabic" w:hint="cs"/>
          <w:sz w:val="28"/>
          <w:szCs w:val="28"/>
          <w:rtl/>
        </w:rPr>
        <w:t>ء</w:t>
      </w:r>
      <w:r w:rsidRPr="00EE19D1">
        <w:rPr>
          <w:rFonts w:ascii="Simplified Arabic" w:hAnsi="Simplified Arabic" w:cs="Simplified Arabic"/>
          <w:sz w:val="28"/>
          <w:szCs w:val="28"/>
          <w:rtl/>
        </w:rPr>
        <w:t xml:space="preserve">  على تقديم العديد من المزا</w:t>
      </w:r>
      <w:r>
        <w:rPr>
          <w:rFonts w:ascii="Simplified Arabic" w:hAnsi="Simplified Arabic" w:cs="Simplified Arabic"/>
          <w:sz w:val="28"/>
          <w:szCs w:val="28"/>
          <w:rtl/>
        </w:rPr>
        <w:t xml:space="preserve">يا الاستثمارية </w:t>
      </w:r>
      <w:r>
        <w:rPr>
          <w:rFonts w:ascii="Simplified Arabic" w:hAnsi="Simplified Arabic" w:cs="Simplified Arabic" w:hint="cs"/>
          <w:sz w:val="28"/>
          <w:szCs w:val="28"/>
          <w:rtl/>
        </w:rPr>
        <w:t>للأفراد</w:t>
      </w:r>
      <w:r>
        <w:rPr>
          <w:rFonts w:ascii="Simplified Arabic" w:hAnsi="Simplified Arabic" w:cs="Simplified Arabic"/>
          <w:sz w:val="28"/>
          <w:szCs w:val="28"/>
          <w:rtl/>
        </w:rPr>
        <w:t xml:space="preserve"> كالتنويع</w:t>
      </w:r>
      <w:r>
        <w:rPr>
          <w:rFonts w:ascii="Simplified Arabic" w:hAnsi="Simplified Arabic" w:cs="Simplified Arabic" w:hint="cs"/>
          <w:sz w:val="28"/>
          <w:szCs w:val="28"/>
          <w:rtl/>
        </w:rPr>
        <w:t xml:space="preserve">، </w:t>
      </w:r>
      <w:r w:rsidR="006755AF">
        <w:rPr>
          <w:rFonts w:ascii="Simplified Arabic" w:hAnsi="Simplified Arabic" w:cs="Simplified Arabic" w:hint="cs"/>
          <w:sz w:val="28"/>
          <w:szCs w:val="28"/>
          <w:rtl/>
        </w:rPr>
        <w:t>و</w:t>
      </w:r>
      <w:r w:rsidRPr="00EE19D1">
        <w:rPr>
          <w:rFonts w:ascii="Simplified Arabic" w:hAnsi="Simplified Arabic" w:cs="Simplified Arabic"/>
          <w:sz w:val="28"/>
          <w:szCs w:val="28"/>
          <w:rtl/>
        </w:rPr>
        <w:t xml:space="preserve">العائد المرتفع،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مخاطر منخفضة نسبيا</w:t>
      </w:r>
      <w:r w:rsidR="00504C3F">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بالمقارنة بمخاطر الاستثمار في </w:t>
      </w:r>
      <w:r w:rsidRPr="00EE19D1">
        <w:rPr>
          <w:rFonts w:ascii="Simplified Arabic" w:hAnsi="Simplified Arabic" w:cs="Simplified Arabic" w:hint="cs"/>
          <w:sz w:val="28"/>
          <w:szCs w:val="28"/>
          <w:rtl/>
        </w:rPr>
        <w:t>الأسهم</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السندات للفرد المستثمر.</w:t>
      </w:r>
    </w:p>
    <w:p w:rsidR="00BC6BE2" w:rsidRPr="00EE19D1" w:rsidRDefault="000A53C2" w:rsidP="00734BB3">
      <w:pPr>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 xml:space="preserve">بسبب </w:t>
      </w:r>
      <w:r>
        <w:rPr>
          <w:rFonts w:ascii="Simplified Arabic" w:hAnsi="Simplified Arabic" w:cs="Simplified Arabic" w:hint="cs"/>
          <w:sz w:val="28"/>
          <w:szCs w:val="28"/>
          <w:rtl/>
          <w:lang w:val="ru-RU" w:bidi="ar-SY"/>
        </w:rPr>
        <w:t>ازدهار</w:t>
      </w:r>
      <w:r w:rsidRPr="00EE19D1">
        <w:rPr>
          <w:rFonts w:ascii="Simplified Arabic" w:hAnsi="Simplified Arabic" w:cs="Simplified Arabic"/>
          <w:sz w:val="28"/>
          <w:szCs w:val="28"/>
          <w:rtl/>
          <w:lang w:val="ru-RU" w:bidi="ar-SY"/>
        </w:rPr>
        <w:t xml:space="preserve"> </w:t>
      </w:r>
      <w:r>
        <w:rPr>
          <w:rFonts w:ascii="Simplified Arabic" w:hAnsi="Simplified Arabic" w:cs="Simplified Arabic" w:hint="cs"/>
          <w:sz w:val="28"/>
          <w:szCs w:val="28"/>
          <w:rtl/>
          <w:lang w:val="ru-RU" w:bidi="ar-SY"/>
        </w:rPr>
        <w:t>صناعة</w:t>
      </w:r>
      <w:r w:rsidRPr="00EE19D1">
        <w:rPr>
          <w:rFonts w:ascii="Simplified Arabic" w:hAnsi="Simplified Arabic" w:cs="Simplified Arabic"/>
          <w:sz w:val="28"/>
          <w:szCs w:val="28"/>
          <w:rtl/>
          <w:lang w:val="ru-RU" w:bidi="ar-SY"/>
        </w:rPr>
        <w:t xml:space="preserve"> الصناديق</w:t>
      </w:r>
      <w:r>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تبنت مؤسسة النقد العربي السعودي مهمة الرقابة على صناديق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أصدرت القرار الوزاري رقم 3\2025 تاريخ 24\7\1417 الذي عمل على تنظيم </w:t>
      </w:r>
      <w:r w:rsidRPr="00EE19D1">
        <w:rPr>
          <w:rFonts w:ascii="Simplified Arabic" w:hAnsi="Simplified Arabic" w:cs="Simplified Arabic" w:hint="cs"/>
          <w:sz w:val="28"/>
          <w:szCs w:val="28"/>
          <w:rtl/>
          <w:lang w:val="ru-RU" w:bidi="ar-SY"/>
        </w:rPr>
        <w:t>إدارة</w:t>
      </w:r>
      <w:r w:rsidRPr="00EE19D1">
        <w:rPr>
          <w:rFonts w:ascii="Simplified Arabic" w:hAnsi="Simplified Arabic" w:cs="Simplified Arabic"/>
          <w:sz w:val="28"/>
          <w:szCs w:val="28"/>
          <w:rtl/>
          <w:lang w:val="ru-RU" w:bidi="ar-SY"/>
        </w:rPr>
        <w:t xml:space="preserve">  الصناديق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الاشتراك فيها واضعا</w:t>
      </w:r>
      <w:r w:rsidR="00504C3F">
        <w:rPr>
          <w:rFonts w:ascii="Simplified Arabic" w:hAnsi="Simplified Arabic" w:cs="Simplified Arabic" w:hint="cs"/>
          <w:sz w:val="28"/>
          <w:szCs w:val="28"/>
          <w:rtl/>
          <w:lang w:val="ru-RU" w:bidi="ar-SY"/>
        </w:rPr>
        <w:t>ً</w:t>
      </w:r>
      <w:r w:rsidRPr="00EE19D1">
        <w:rPr>
          <w:rFonts w:ascii="Simplified Arabic" w:hAnsi="Simplified Arabic" w:cs="Simplified Arabic"/>
          <w:sz w:val="28"/>
          <w:szCs w:val="28"/>
          <w:rtl/>
          <w:lang w:val="ru-RU" w:bidi="ar-SY"/>
        </w:rPr>
        <w:t xml:space="preserve"> لها صيغة تتضمن التعاريف </w:t>
      </w:r>
      <w:r w:rsidR="00203BAB">
        <w:rPr>
          <w:rFonts w:ascii="Simplified Arabic" w:hAnsi="Simplified Arabic" w:cs="Simplified Arabic"/>
          <w:sz w:val="28"/>
          <w:szCs w:val="28"/>
          <w:rtl/>
          <w:lang w:val="ru-RU" w:bidi="ar-SY"/>
        </w:rPr>
        <w:t>و</w:t>
      </w:r>
      <w:r w:rsidRPr="00EE19D1">
        <w:rPr>
          <w:rFonts w:ascii="Simplified Arabic" w:hAnsi="Simplified Arabic" w:cs="Simplified Arabic" w:hint="cs"/>
          <w:sz w:val="28"/>
          <w:szCs w:val="28"/>
          <w:rtl/>
          <w:lang w:val="ru-RU" w:bidi="ar-SY"/>
        </w:rPr>
        <w:t>الإطار</w:t>
      </w:r>
      <w:r w:rsidRPr="00EE19D1">
        <w:rPr>
          <w:rFonts w:ascii="Simplified Arabic" w:hAnsi="Simplified Arabic" w:cs="Simplified Arabic"/>
          <w:sz w:val="28"/>
          <w:szCs w:val="28"/>
          <w:rtl/>
          <w:lang w:val="ru-RU" w:bidi="ar-SY"/>
        </w:rPr>
        <w:t xml:space="preserve"> التنظيمي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كيفية الترخيص لها </w:t>
      </w:r>
      <w:r w:rsidR="00203BAB">
        <w:rPr>
          <w:rFonts w:ascii="Simplified Arabic" w:hAnsi="Simplified Arabic" w:cs="Simplified Arabic"/>
          <w:sz w:val="28"/>
          <w:szCs w:val="28"/>
          <w:rtl/>
          <w:lang w:val="ru-RU" w:bidi="ar-SY"/>
        </w:rPr>
        <w:t>و</w:t>
      </w:r>
      <w:r w:rsidRPr="00EE19D1">
        <w:rPr>
          <w:rFonts w:ascii="Simplified Arabic" w:hAnsi="Simplified Arabic" w:cs="Simplified Arabic"/>
          <w:sz w:val="28"/>
          <w:szCs w:val="28"/>
          <w:rtl/>
          <w:lang w:val="ru-RU" w:bidi="ar-SY"/>
        </w:rPr>
        <w:t xml:space="preserve">البيانات المالية المطلوبة </w:t>
      </w:r>
      <w:r w:rsidR="00203BAB">
        <w:rPr>
          <w:rFonts w:ascii="Simplified Arabic" w:hAnsi="Simplified Arabic" w:cs="Simplified Arabic"/>
          <w:sz w:val="28"/>
          <w:szCs w:val="28"/>
          <w:rtl/>
          <w:lang w:val="ru-RU" w:bidi="ar-SY"/>
        </w:rPr>
        <w:t>و</w:t>
      </w:r>
      <w:r w:rsidRPr="00EE19D1">
        <w:rPr>
          <w:rFonts w:ascii="Simplified Arabic" w:hAnsi="Simplified Arabic" w:cs="Simplified Arabic" w:hint="cs"/>
          <w:sz w:val="28"/>
          <w:szCs w:val="28"/>
          <w:rtl/>
          <w:lang w:val="ru-RU" w:bidi="ar-SY"/>
        </w:rPr>
        <w:t>الإحكام</w:t>
      </w:r>
      <w:r w:rsidRPr="00EE19D1">
        <w:rPr>
          <w:rFonts w:ascii="Simplified Arabic" w:hAnsi="Simplified Arabic" w:cs="Simplified Arabic"/>
          <w:sz w:val="28"/>
          <w:szCs w:val="28"/>
          <w:rtl/>
          <w:lang w:val="ru-RU" w:bidi="ar-SY"/>
        </w:rPr>
        <w:t xml:space="preserve"> المختلفة المتعل</w:t>
      </w:r>
      <w:r>
        <w:rPr>
          <w:rFonts w:ascii="Simplified Arabic" w:hAnsi="Simplified Arabic" w:cs="Simplified Arabic" w:hint="cs"/>
          <w:sz w:val="28"/>
          <w:szCs w:val="28"/>
          <w:rtl/>
          <w:lang w:val="ru-RU" w:bidi="ar-SY"/>
        </w:rPr>
        <w:t>ق</w:t>
      </w:r>
      <w:r w:rsidRPr="00EE19D1">
        <w:rPr>
          <w:rFonts w:ascii="Simplified Arabic" w:hAnsi="Simplified Arabic" w:cs="Simplified Arabic"/>
          <w:sz w:val="28"/>
          <w:szCs w:val="28"/>
          <w:rtl/>
          <w:lang w:val="ru-RU" w:bidi="ar-SY"/>
        </w:rPr>
        <w:t>ة به.</w:t>
      </w:r>
    </w:p>
    <w:p w:rsidR="008B3307" w:rsidRPr="00EE19D1" w:rsidRDefault="008B3307" w:rsidP="00734BB3">
      <w:pPr>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sz w:val="28"/>
          <w:szCs w:val="28"/>
          <w:rtl/>
          <w:lang w:val="ru-RU" w:bidi="ar-SY"/>
        </w:rPr>
        <w:t xml:space="preserve">نص القرار الوزاري </w:t>
      </w:r>
      <w:r w:rsidR="00190528">
        <w:rPr>
          <w:rFonts w:ascii="Simplified Arabic" w:hAnsi="Simplified Arabic" w:cs="Simplified Arabic" w:hint="cs"/>
          <w:sz w:val="28"/>
          <w:szCs w:val="28"/>
          <w:rtl/>
          <w:lang w:val="ru-RU" w:bidi="ar-SY"/>
        </w:rPr>
        <w:t>على البنود التالية:</w:t>
      </w:r>
      <w:r w:rsidRPr="00EE19D1">
        <w:rPr>
          <w:rFonts w:ascii="Simplified Arabic" w:hAnsi="Simplified Arabic" w:cs="Simplified Arabic"/>
          <w:sz w:val="28"/>
          <w:szCs w:val="28"/>
          <w:rtl/>
          <w:lang w:val="ru-RU" w:bidi="ar-SY"/>
        </w:rPr>
        <w:t xml:space="preserve"> </w:t>
      </w:r>
    </w:p>
    <w:p w:rsidR="008B3307" w:rsidRPr="00190528" w:rsidRDefault="008B3307" w:rsidP="00470CE6">
      <w:pPr>
        <w:numPr>
          <w:ilvl w:val="0"/>
          <w:numId w:val="99"/>
        </w:numPr>
        <w:tabs>
          <w:tab w:val="left" w:pos="226"/>
          <w:tab w:val="left" w:pos="368"/>
        </w:tabs>
        <w:jc w:val="both"/>
        <w:rPr>
          <w:rFonts w:ascii="Simplified Arabic" w:hAnsi="Simplified Arabic" w:cs="Simplified Arabic"/>
          <w:sz w:val="28"/>
          <w:szCs w:val="28"/>
          <w:lang w:val="ru-RU" w:bidi="ar-SY"/>
        </w:rPr>
      </w:pPr>
      <w:r w:rsidRPr="00190528">
        <w:rPr>
          <w:rFonts w:ascii="Simplified Arabic" w:hAnsi="Simplified Arabic" w:cs="Simplified Arabic"/>
          <w:sz w:val="28"/>
          <w:szCs w:val="28"/>
          <w:rtl/>
          <w:lang w:val="ru-RU" w:bidi="ar-SY"/>
        </w:rPr>
        <w:t>حماية جميع المستثمرين.</w:t>
      </w:r>
    </w:p>
    <w:p w:rsidR="008B3307" w:rsidRPr="00190528" w:rsidRDefault="008B3307" w:rsidP="00470CE6">
      <w:pPr>
        <w:numPr>
          <w:ilvl w:val="0"/>
          <w:numId w:val="99"/>
        </w:numPr>
        <w:tabs>
          <w:tab w:val="left" w:pos="226"/>
          <w:tab w:val="left" w:pos="368"/>
        </w:tabs>
        <w:jc w:val="both"/>
        <w:rPr>
          <w:rFonts w:ascii="Simplified Arabic" w:hAnsi="Simplified Arabic" w:cs="Simplified Arabic"/>
          <w:sz w:val="28"/>
          <w:szCs w:val="28"/>
          <w:rtl/>
          <w:lang w:val="ru-RU" w:bidi="ar-SY"/>
        </w:rPr>
      </w:pPr>
      <w:r w:rsidRPr="00190528">
        <w:rPr>
          <w:rFonts w:ascii="Simplified Arabic" w:hAnsi="Simplified Arabic" w:cs="Simplified Arabic"/>
          <w:sz w:val="28"/>
          <w:szCs w:val="28"/>
          <w:rtl/>
          <w:lang w:val="ru-RU" w:bidi="ar-SY"/>
        </w:rPr>
        <w:t>التحقق من أن المؤسسات التي تقدم هذه الخدمات هي فقط المؤس</w:t>
      </w:r>
      <w:r w:rsidR="002B0249">
        <w:rPr>
          <w:rFonts w:ascii="Simplified Arabic" w:hAnsi="Simplified Arabic" w:cs="Simplified Arabic"/>
          <w:sz w:val="28"/>
          <w:szCs w:val="28"/>
          <w:rtl/>
          <w:lang w:val="ru-RU" w:bidi="ar-SY"/>
        </w:rPr>
        <w:t>سات ذات رأس المال القوى والسمعة</w:t>
      </w:r>
      <w:r w:rsidR="00190528">
        <w:rPr>
          <w:rFonts w:ascii="Simplified Arabic" w:hAnsi="Simplified Arabic" w:cs="Simplified Arabic" w:hint="cs"/>
          <w:sz w:val="28"/>
          <w:szCs w:val="28"/>
          <w:rtl/>
          <w:lang w:val="ru-RU" w:bidi="ar-SY"/>
        </w:rPr>
        <w:t xml:space="preserve"> </w:t>
      </w:r>
      <w:r w:rsidRPr="00190528">
        <w:rPr>
          <w:rFonts w:ascii="Simplified Arabic" w:hAnsi="Simplified Arabic" w:cs="Simplified Arabic"/>
          <w:sz w:val="28"/>
          <w:szCs w:val="28"/>
          <w:rtl/>
          <w:lang w:val="ru-RU" w:bidi="ar-SY"/>
        </w:rPr>
        <w:t>الطيبة والإدارة المؤهلة.</w:t>
      </w:r>
    </w:p>
    <w:p w:rsidR="008B3307" w:rsidRPr="00190528" w:rsidRDefault="008B3307" w:rsidP="00470CE6">
      <w:pPr>
        <w:numPr>
          <w:ilvl w:val="0"/>
          <w:numId w:val="99"/>
        </w:numPr>
        <w:tabs>
          <w:tab w:val="left" w:pos="226"/>
          <w:tab w:val="left" w:pos="368"/>
        </w:tabs>
        <w:jc w:val="both"/>
        <w:rPr>
          <w:rFonts w:ascii="Simplified Arabic" w:hAnsi="Simplified Arabic" w:cs="Simplified Arabic"/>
          <w:sz w:val="28"/>
          <w:szCs w:val="28"/>
          <w:rtl/>
          <w:lang w:val="ru-RU" w:bidi="ar-SY"/>
        </w:rPr>
      </w:pPr>
      <w:r w:rsidRPr="00190528">
        <w:rPr>
          <w:rFonts w:ascii="Simplified Arabic" w:hAnsi="Simplified Arabic" w:cs="Simplified Arabic"/>
          <w:sz w:val="28"/>
          <w:szCs w:val="28"/>
          <w:rtl/>
          <w:lang w:val="ru-RU" w:bidi="ar-SY"/>
        </w:rPr>
        <w:t>التأكد من أن نوعية هذه الخدمات ووضع السوق في تحسن مما يقوي ثقة المستثمرين فيها.</w:t>
      </w:r>
    </w:p>
    <w:p w:rsidR="009E3792" w:rsidRPr="006C76EB" w:rsidRDefault="008B3307" w:rsidP="00470CE6">
      <w:pPr>
        <w:numPr>
          <w:ilvl w:val="0"/>
          <w:numId w:val="99"/>
        </w:numPr>
        <w:tabs>
          <w:tab w:val="left" w:pos="226"/>
          <w:tab w:val="left" w:pos="368"/>
        </w:tabs>
        <w:jc w:val="both"/>
        <w:rPr>
          <w:rtl/>
        </w:rPr>
      </w:pPr>
      <w:r w:rsidRPr="00190528">
        <w:rPr>
          <w:rFonts w:ascii="Simplified Arabic" w:hAnsi="Simplified Arabic" w:cs="Simplified Arabic"/>
          <w:sz w:val="28"/>
          <w:szCs w:val="28"/>
          <w:rtl/>
          <w:lang w:val="ru-RU" w:bidi="ar-SY"/>
        </w:rPr>
        <w:t>تطوير معايير الإشراف في مجموعة دول منطقة الخليج</w:t>
      </w:r>
      <w:r w:rsidR="00826095">
        <w:rPr>
          <w:rFonts w:ascii="Simplified Arabic" w:hAnsi="Simplified Arabic" w:cs="Simplified Arabic" w:hint="cs"/>
          <w:sz w:val="28"/>
          <w:szCs w:val="28"/>
          <w:rtl/>
          <w:lang w:val="ru-RU" w:bidi="ar-SY"/>
        </w:rPr>
        <w:t>.</w:t>
      </w:r>
    </w:p>
    <w:p w:rsidR="00F22F17" w:rsidRPr="00EE19D1" w:rsidRDefault="000A53C2" w:rsidP="00734BB3">
      <w:pPr>
        <w:tabs>
          <w:tab w:val="left" w:pos="226"/>
          <w:tab w:val="left" w:pos="368"/>
        </w:tabs>
        <w:ind w:left="-52"/>
        <w:jc w:val="both"/>
        <w:rPr>
          <w:rFonts w:ascii="Simplified Arabic" w:hAnsi="Simplified Arabic" w:cs="Simplified Arabic"/>
          <w:sz w:val="28"/>
          <w:szCs w:val="28"/>
          <w:rtl/>
          <w:lang w:val="ru-RU" w:bidi="ar-SY"/>
        </w:rPr>
      </w:pPr>
      <w:r w:rsidRPr="00EE19D1">
        <w:rPr>
          <w:rFonts w:ascii="Simplified Arabic" w:hAnsi="Simplified Arabic" w:cs="Simplified Arabic" w:hint="cs"/>
          <w:sz w:val="28"/>
          <w:szCs w:val="28"/>
          <w:rtl/>
          <w:lang w:val="ru-RU" w:bidi="ar-SY"/>
        </w:rPr>
        <w:lastRenderedPageBreak/>
        <w:t>إلا</w:t>
      </w:r>
      <w:r w:rsidR="006755AF">
        <w:rPr>
          <w:rFonts w:ascii="Simplified Arabic" w:hAnsi="Simplified Arabic" w:cs="Simplified Arabic"/>
          <w:sz w:val="28"/>
          <w:szCs w:val="28"/>
          <w:rtl/>
          <w:lang w:val="ru-RU" w:bidi="ar-SY"/>
        </w:rPr>
        <w:t xml:space="preserve"> </w:t>
      </w:r>
      <w:r w:rsidR="006755AF">
        <w:rPr>
          <w:rFonts w:ascii="Simplified Arabic" w:hAnsi="Simplified Arabic" w:cs="Simplified Arabic" w:hint="cs"/>
          <w:sz w:val="28"/>
          <w:szCs w:val="28"/>
          <w:rtl/>
          <w:lang w:val="ru-RU" w:bidi="ar-SY"/>
        </w:rPr>
        <w:t>أ</w:t>
      </w:r>
      <w:r w:rsidR="00F22F17" w:rsidRPr="00EE19D1">
        <w:rPr>
          <w:rFonts w:ascii="Simplified Arabic" w:hAnsi="Simplified Arabic" w:cs="Simplified Arabic"/>
          <w:sz w:val="28"/>
          <w:szCs w:val="28"/>
          <w:rtl/>
          <w:lang w:val="ru-RU" w:bidi="ar-SY"/>
        </w:rPr>
        <w:t>نه حسب القرا</w:t>
      </w:r>
      <w:r w:rsidR="00190528">
        <w:rPr>
          <w:rFonts w:ascii="Simplified Arabic" w:hAnsi="Simplified Arabic" w:cs="Simplified Arabic" w:hint="cs"/>
          <w:sz w:val="28"/>
          <w:szCs w:val="28"/>
          <w:rtl/>
          <w:lang w:val="ru-RU" w:bidi="ar-SY"/>
        </w:rPr>
        <w:t>ر</w:t>
      </w:r>
      <w:r w:rsidR="006755AF">
        <w:rPr>
          <w:rFonts w:ascii="Simplified Arabic" w:hAnsi="Simplified Arabic" w:cs="Simplified Arabic"/>
          <w:sz w:val="28"/>
          <w:szCs w:val="28"/>
          <w:rtl/>
          <w:lang w:val="ru-RU" w:bidi="ar-SY"/>
        </w:rPr>
        <w:t xml:space="preserve"> الوزاري ف</w:t>
      </w:r>
      <w:r w:rsidR="006755AF">
        <w:rPr>
          <w:rFonts w:ascii="Simplified Arabic" w:hAnsi="Simplified Arabic" w:cs="Simplified Arabic" w:hint="cs"/>
          <w:sz w:val="28"/>
          <w:szCs w:val="28"/>
          <w:rtl/>
          <w:lang w:val="ru-RU" w:bidi="ar-SY"/>
        </w:rPr>
        <w:t>إ</w:t>
      </w:r>
      <w:r w:rsidR="00F22F17" w:rsidRPr="00EE19D1">
        <w:rPr>
          <w:rFonts w:ascii="Simplified Arabic" w:hAnsi="Simplified Arabic" w:cs="Simplified Arabic"/>
          <w:sz w:val="28"/>
          <w:szCs w:val="28"/>
          <w:rtl/>
          <w:lang w:val="ru-RU" w:bidi="ar-SY"/>
        </w:rPr>
        <w:t xml:space="preserve">ن </w:t>
      </w:r>
      <w:r w:rsidRPr="00EE19D1">
        <w:rPr>
          <w:rFonts w:ascii="Simplified Arabic" w:hAnsi="Simplified Arabic" w:cs="Simplified Arabic" w:hint="cs"/>
          <w:sz w:val="28"/>
          <w:szCs w:val="28"/>
          <w:rtl/>
          <w:lang w:val="ru-RU" w:bidi="ar-SY"/>
        </w:rPr>
        <w:t>إنشاء</w:t>
      </w:r>
      <w:r w:rsidR="00F22F17" w:rsidRPr="00EE19D1">
        <w:rPr>
          <w:rFonts w:ascii="Simplified Arabic" w:hAnsi="Simplified Arabic" w:cs="Simplified Arabic"/>
          <w:sz w:val="28"/>
          <w:szCs w:val="28"/>
          <w:rtl/>
          <w:lang w:val="ru-RU" w:bidi="ar-SY"/>
        </w:rPr>
        <w:t xml:space="preserve"> الصناديق كان حصرا</w:t>
      </w:r>
      <w:r w:rsidR="006755AF">
        <w:rPr>
          <w:rFonts w:ascii="Simplified Arabic" w:hAnsi="Simplified Arabic" w:cs="Simplified Arabic" w:hint="cs"/>
          <w:sz w:val="28"/>
          <w:szCs w:val="28"/>
          <w:rtl/>
          <w:lang w:val="ru-RU" w:bidi="ar-SY"/>
        </w:rPr>
        <w:t>ً</w:t>
      </w:r>
      <w:r w:rsidR="00F22F17" w:rsidRPr="00EE19D1">
        <w:rPr>
          <w:rFonts w:ascii="Simplified Arabic" w:hAnsi="Simplified Arabic" w:cs="Simplified Arabic"/>
          <w:sz w:val="28"/>
          <w:szCs w:val="28"/>
          <w:rtl/>
          <w:lang w:val="ru-RU" w:bidi="ar-SY"/>
        </w:rPr>
        <w:t xml:space="preserve"> على البنوك</w:t>
      </w:r>
      <w:r w:rsidR="00190528">
        <w:rPr>
          <w:rFonts w:ascii="Simplified Arabic" w:hAnsi="Simplified Arabic" w:cs="Simplified Arabic" w:hint="cs"/>
          <w:sz w:val="28"/>
          <w:szCs w:val="28"/>
          <w:rtl/>
          <w:lang w:val="ru-RU" w:bidi="ar-SY"/>
        </w:rPr>
        <w:t xml:space="preserve">، </w:t>
      </w:r>
      <w:r w:rsidR="00203BAB">
        <w:rPr>
          <w:rFonts w:ascii="Simplified Arabic" w:hAnsi="Simplified Arabic" w:cs="Simplified Arabic" w:hint="cs"/>
          <w:sz w:val="28"/>
          <w:szCs w:val="28"/>
          <w:rtl/>
          <w:lang w:val="ru-RU" w:bidi="ar-SY"/>
        </w:rPr>
        <w:t>و</w:t>
      </w:r>
      <w:r w:rsidR="00190528">
        <w:rPr>
          <w:rFonts w:ascii="Simplified Arabic" w:hAnsi="Simplified Arabic" w:cs="Simplified Arabic" w:hint="cs"/>
          <w:sz w:val="28"/>
          <w:szCs w:val="28"/>
          <w:rtl/>
          <w:lang w:val="ru-RU" w:bidi="ar-SY"/>
        </w:rPr>
        <w:t xml:space="preserve">قد </w:t>
      </w:r>
      <w:r w:rsidR="008B3307" w:rsidRPr="00EE19D1">
        <w:rPr>
          <w:rFonts w:ascii="Simplified Arabic" w:hAnsi="Simplified Arabic" w:cs="Simplified Arabic"/>
          <w:sz w:val="28"/>
          <w:szCs w:val="28"/>
          <w:rtl/>
          <w:lang w:val="ru-RU" w:bidi="ar-SY"/>
        </w:rPr>
        <w:t xml:space="preserve">جاء في تعريف </w:t>
      </w:r>
      <w:r w:rsidR="00190528">
        <w:rPr>
          <w:rFonts w:ascii="Simplified Arabic" w:hAnsi="Simplified Arabic" w:cs="Simplified Arabic" w:hint="cs"/>
          <w:sz w:val="28"/>
          <w:szCs w:val="28"/>
          <w:rtl/>
          <w:lang w:val="ru-RU" w:bidi="ar-SY"/>
        </w:rPr>
        <w:t>صناديق</w:t>
      </w:r>
      <w:r w:rsidR="004D1EBB">
        <w:rPr>
          <w:rFonts w:ascii="Simplified Arabic" w:hAnsi="Simplified Arabic" w:cs="Simplified Arabic"/>
          <w:sz w:val="28"/>
          <w:szCs w:val="28"/>
          <w:rtl/>
          <w:lang w:val="ru-RU" w:bidi="ar-SY"/>
        </w:rPr>
        <w:t xml:space="preserve"> الاستثمار</w:t>
      </w:r>
      <w:r w:rsidR="004D1EBB">
        <w:rPr>
          <w:rFonts w:ascii="Simplified Arabic" w:hAnsi="Simplified Arabic" w:cs="Simplified Arabic" w:hint="cs"/>
          <w:sz w:val="28"/>
          <w:szCs w:val="28"/>
          <w:rtl/>
          <w:lang w:val="ru-RU" w:bidi="ar-SY"/>
        </w:rPr>
        <w:t>:</w:t>
      </w:r>
    </w:p>
    <w:p w:rsidR="008B3307" w:rsidRPr="00EE19D1" w:rsidRDefault="008B3307"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((ه</w:t>
      </w:r>
      <w:r w:rsidR="00203BAB">
        <w:rPr>
          <w:rFonts w:ascii="Simplified Arabic" w:hAnsi="Simplified Arabic" w:cs="Simplified Arabic"/>
          <w:sz w:val="28"/>
          <w:szCs w:val="28"/>
          <w:rtl/>
        </w:rPr>
        <w:t>و</w:t>
      </w:r>
      <w:r w:rsidR="009E3792">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برنامج استثمار مشترك ينشئه البنك المحلي بموافقة مسبقة من مؤسسة النقد العربي السعودي بهدف إتاحة الفرصة للمستثمرين فيه بالمشاركة جماعياً في نتائج أعمال البرنامج وتتم إدارته من قبل البنك مقابل أتعاب محددة.))</w:t>
      </w:r>
      <w:r w:rsidR="0078674B" w:rsidRPr="00EE19D1">
        <w:rPr>
          <w:rStyle w:val="FootnoteReference"/>
          <w:rFonts w:ascii="Simplified Arabic" w:hAnsi="Simplified Arabic" w:cs="Simplified Arabic"/>
          <w:sz w:val="28"/>
          <w:szCs w:val="28"/>
          <w:rtl/>
        </w:rPr>
        <w:footnoteReference w:id="194"/>
      </w:r>
      <w:r w:rsidR="001C737A">
        <w:rPr>
          <w:rFonts w:ascii="Simplified Arabic" w:hAnsi="Simplified Arabic" w:cs="Simplified Arabic" w:hint="cs"/>
          <w:sz w:val="28"/>
          <w:szCs w:val="28"/>
          <w:rtl/>
        </w:rPr>
        <w:t>.</w:t>
      </w:r>
    </w:p>
    <w:p w:rsidR="009D11A8" w:rsidRPr="00EE19D1" w:rsidRDefault="00190528"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بلغ عدد صناديق الاستثمار لدى البنوك السعودية </w:t>
      </w:r>
      <w:r w:rsidR="00203BAB">
        <w:rPr>
          <w:rFonts w:ascii="Simplified Arabic" w:hAnsi="Simplified Arabic" w:cs="Simplified Arabic"/>
          <w:sz w:val="28"/>
          <w:szCs w:val="28"/>
          <w:rtl/>
        </w:rPr>
        <w:t>و</w:t>
      </w:r>
      <w:r w:rsidR="0078674B" w:rsidRPr="00EE19D1">
        <w:rPr>
          <w:rFonts w:ascii="Simplified Arabic" w:hAnsi="Simplified Arabic" w:cs="Simplified Arabic"/>
          <w:sz w:val="28"/>
          <w:szCs w:val="28"/>
          <w:rtl/>
        </w:rPr>
        <w:t>في نهاية 2005</w:t>
      </w:r>
      <w:r>
        <w:rPr>
          <w:rFonts w:ascii="Simplified Arabic" w:hAnsi="Simplified Arabic" w:cs="Simplified Arabic" w:hint="cs"/>
          <w:sz w:val="28"/>
          <w:szCs w:val="28"/>
          <w:rtl/>
        </w:rPr>
        <w:t>،</w:t>
      </w:r>
      <w:r w:rsidR="0078674B" w:rsidRPr="00EE19D1">
        <w:rPr>
          <w:rFonts w:ascii="Simplified Arabic" w:hAnsi="Simplified Arabic" w:cs="Simplified Arabic"/>
          <w:sz w:val="28"/>
          <w:szCs w:val="28"/>
          <w:rtl/>
        </w:rPr>
        <w:t xml:space="preserve">  </w:t>
      </w:r>
      <w:r w:rsidR="00513F12" w:rsidRPr="00EE19D1">
        <w:rPr>
          <w:rFonts w:ascii="Simplified Arabic" w:hAnsi="Simplified Arabic" w:cs="Simplified Arabic"/>
          <w:sz w:val="28"/>
          <w:szCs w:val="28"/>
          <w:rtl/>
        </w:rPr>
        <w:t>199</w:t>
      </w:r>
      <w:r w:rsidR="0078674B" w:rsidRPr="00EE19D1">
        <w:rPr>
          <w:rFonts w:ascii="Simplified Arabic" w:hAnsi="Simplified Arabic" w:cs="Simplified Arabic"/>
          <w:sz w:val="28"/>
          <w:szCs w:val="28"/>
          <w:rtl/>
        </w:rPr>
        <w:t xml:space="preserve"> صندوق</w:t>
      </w:r>
      <w:r w:rsidR="006755AF">
        <w:rPr>
          <w:rFonts w:ascii="Simplified Arabic" w:hAnsi="Simplified Arabic" w:cs="Simplified Arabic" w:hint="cs"/>
          <w:sz w:val="28"/>
          <w:szCs w:val="28"/>
          <w:rtl/>
        </w:rPr>
        <w:t>اً</w:t>
      </w:r>
      <w:r w:rsidR="0078674B" w:rsidRPr="00EE19D1">
        <w:rPr>
          <w:rFonts w:ascii="Simplified Arabic" w:hAnsi="Simplified Arabic" w:cs="Simplified Arabic"/>
          <w:sz w:val="28"/>
          <w:szCs w:val="28"/>
          <w:rtl/>
        </w:rPr>
        <w:t xml:space="preserve"> تتوزع 178 صندوق مفتوح </w:t>
      </w:r>
      <w:r w:rsidR="00203BAB">
        <w:rPr>
          <w:rFonts w:ascii="Simplified Arabic" w:hAnsi="Simplified Arabic" w:cs="Simplified Arabic"/>
          <w:sz w:val="28"/>
          <w:szCs w:val="28"/>
          <w:rtl/>
        </w:rPr>
        <w:t>و</w:t>
      </w:r>
      <w:r w:rsidR="0078674B" w:rsidRPr="00EE19D1">
        <w:rPr>
          <w:rFonts w:ascii="Simplified Arabic" w:hAnsi="Simplified Arabic" w:cs="Simplified Arabic"/>
          <w:sz w:val="28"/>
          <w:szCs w:val="28"/>
          <w:rtl/>
        </w:rPr>
        <w:t>13 صندوق مغلق</w:t>
      </w:r>
      <w:r>
        <w:rPr>
          <w:rFonts w:ascii="Simplified Arabic" w:hAnsi="Simplified Arabic" w:cs="Simplified Arabic" w:hint="cs"/>
          <w:sz w:val="28"/>
          <w:szCs w:val="28"/>
          <w:rtl/>
        </w:rPr>
        <w:t>.</w:t>
      </w:r>
      <w:r w:rsidR="0078674B" w:rsidRPr="00EE19D1">
        <w:rPr>
          <w:rStyle w:val="FootnoteReference"/>
          <w:rFonts w:ascii="Simplified Arabic" w:hAnsi="Simplified Arabic" w:cs="Simplified Arabic"/>
          <w:sz w:val="28"/>
          <w:szCs w:val="28"/>
          <w:rtl/>
        </w:rPr>
        <w:footnoteReference w:id="195"/>
      </w:r>
      <w:r w:rsidR="006755AF">
        <w:rPr>
          <w:rFonts w:ascii="Simplified Arabic" w:hAnsi="Simplified Arabic" w:cs="Simplified Arabic" w:hint="cs"/>
          <w:sz w:val="28"/>
          <w:szCs w:val="28"/>
          <w:rtl/>
        </w:rPr>
        <w:t xml:space="preserve"> </w:t>
      </w:r>
      <w:r w:rsidR="009D11A8" w:rsidRPr="00EE19D1">
        <w:rPr>
          <w:rFonts w:ascii="Simplified Arabic" w:hAnsi="Simplified Arabic" w:cs="Simplified Arabic"/>
          <w:sz w:val="28"/>
          <w:szCs w:val="28"/>
          <w:rtl/>
        </w:rPr>
        <w:t>في نهاية 2006 تبنت هيئة السوق الم</w:t>
      </w:r>
      <w:r w:rsidR="00826095">
        <w:rPr>
          <w:rFonts w:ascii="Simplified Arabic" w:hAnsi="Simplified Arabic" w:cs="Simplified Arabic"/>
          <w:sz w:val="28"/>
          <w:szCs w:val="28"/>
          <w:rtl/>
        </w:rPr>
        <w:t>ال الرقابة على صناديق الاستثمار</w:t>
      </w:r>
      <w:r w:rsidR="00826095">
        <w:rPr>
          <w:rFonts w:ascii="Simplified Arabic" w:hAnsi="Simplified Arabic" w:cs="Simplified Arabic" w:hint="cs"/>
          <w:sz w:val="28"/>
          <w:szCs w:val="28"/>
          <w:rtl/>
        </w:rPr>
        <w:t>، و</w:t>
      </w:r>
      <w:r w:rsidR="00826095" w:rsidRPr="00826095">
        <w:rPr>
          <w:rFonts w:ascii="Simplified Arabic" w:hAnsi="Simplified Arabic" w:cs="Simplified Arabic"/>
          <w:sz w:val="28"/>
          <w:szCs w:val="28"/>
          <w:rtl/>
        </w:rPr>
        <w:t>بناءً على نظام السوق المالية الصادر بالمرسوم الملكي رقم م/30 وتاريخ 2/6/1424هـ</w:t>
      </w:r>
      <w:r w:rsidR="00826095" w:rsidRPr="00826095">
        <w:rPr>
          <w:rFonts w:ascii="Simplified Arabic" w:hAnsi="Simplified Arabic" w:cs="Simplified Arabic"/>
          <w:sz w:val="28"/>
          <w:szCs w:val="28"/>
        </w:rPr>
        <w:t xml:space="preserve"> </w:t>
      </w:r>
      <w:r w:rsidR="00826095" w:rsidRPr="00826095">
        <w:rPr>
          <w:rFonts w:ascii="Simplified Arabic" w:hAnsi="Simplified Arabic" w:cs="Simplified Arabic"/>
          <w:sz w:val="28"/>
          <w:szCs w:val="28"/>
          <w:rtl/>
        </w:rPr>
        <w:t>أصدر مجلس هيئة السوق المالية قراره رقم 1 - 219 - 2006 وتاريخ 3/12/1427هـ الموافق</w:t>
      </w:r>
      <w:r w:rsidR="00826095" w:rsidRPr="00826095">
        <w:rPr>
          <w:rFonts w:ascii="Simplified Arabic" w:hAnsi="Simplified Arabic" w:cs="Simplified Arabic"/>
          <w:sz w:val="28"/>
          <w:szCs w:val="28"/>
        </w:rPr>
        <w:t xml:space="preserve"> 24/12/2006</w:t>
      </w:r>
      <w:r w:rsidR="00826095" w:rsidRPr="00826095">
        <w:rPr>
          <w:rFonts w:ascii="Simplified Arabic" w:hAnsi="Simplified Arabic" w:cs="Simplified Arabic"/>
          <w:sz w:val="28"/>
          <w:szCs w:val="28"/>
          <w:rtl/>
        </w:rPr>
        <w:t>م</w:t>
      </w:r>
      <w:r w:rsidR="00826095">
        <w:rPr>
          <w:rFonts w:ascii="Simplified Arabic" w:hAnsi="Simplified Arabic" w:cs="Simplified Arabic" w:hint="cs"/>
          <w:sz w:val="28"/>
          <w:szCs w:val="28"/>
          <w:rtl/>
        </w:rPr>
        <w:t xml:space="preserve"> لائحة صناديق الاستثمار.</w:t>
      </w:r>
    </w:p>
    <w:p w:rsidR="007F2F5F" w:rsidRPr="00EE19D1" w:rsidRDefault="00906EA8"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يبين الجدول التالي </w:t>
      </w:r>
      <w:r w:rsidR="00271BA4" w:rsidRPr="00EE19D1">
        <w:rPr>
          <w:rFonts w:ascii="Simplified Arabic" w:hAnsi="Simplified Arabic" w:cs="Simplified Arabic" w:hint="cs"/>
          <w:sz w:val="28"/>
          <w:szCs w:val="28"/>
          <w:rtl/>
        </w:rPr>
        <w:t>نم</w:t>
      </w:r>
      <w:r w:rsidR="00271BA4">
        <w:rPr>
          <w:rFonts w:ascii="Simplified Arabic" w:hAnsi="Simplified Arabic" w:cs="Simplified Arabic" w:hint="cs"/>
          <w:sz w:val="28"/>
          <w:szCs w:val="28"/>
          <w:rtl/>
        </w:rPr>
        <w:t>و</w:t>
      </w:r>
      <w:r w:rsidR="00271BA4" w:rsidRPr="00EE19D1">
        <w:rPr>
          <w:rFonts w:ascii="Simplified Arabic" w:hAnsi="Simplified Arabic" w:cs="Simplified Arabic" w:hint="cs"/>
          <w:sz w:val="28"/>
          <w:szCs w:val="28"/>
          <w:rtl/>
        </w:rPr>
        <w:t xml:space="preserve"> عد</w:t>
      </w:r>
      <w:r w:rsidR="00271BA4" w:rsidRPr="00EE19D1">
        <w:rPr>
          <w:rFonts w:ascii="Simplified Arabic" w:hAnsi="Simplified Arabic" w:cs="Simplified Arabic" w:hint="eastAsia"/>
          <w:sz w:val="28"/>
          <w:szCs w:val="28"/>
          <w:rtl/>
        </w:rPr>
        <w:t>د</w:t>
      </w:r>
      <w:r w:rsidRPr="00EE19D1">
        <w:rPr>
          <w:rFonts w:ascii="Simplified Arabic" w:hAnsi="Simplified Arabic" w:cs="Simplified Arabic"/>
          <w:sz w:val="28"/>
          <w:szCs w:val="28"/>
          <w:rtl/>
        </w:rPr>
        <w:t xml:space="preserve"> صناديق الاستثمار في السعودية</w:t>
      </w:r>
      <w:r w:rsidR="00222DB3"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0A53C2" w:rsidRPr="00EE19D1">
        <w:rPr>
          <w:rFonts w:ascii="Simplified Arabic" w:hAnsi="Simplified Arabic" w:cs="Simplified Arabic" w:hint="cs"/>
          <w:sz w:val="28"/>
          <w:szCs w:val="28"/>
          <w:rtl/>
        </w:rPr>
        <w:t>إجمالي</w:t>
      </w:r>
      <w:r w:rsidR="00222DB3" w:rsidRPr="00EE19D1">
        <w:rPr>
          <w:rFonts w:ascii="Simplified Arabic" w:hAnsi="Simplified Arabic" w:cs="Simplified Arabic"/>
          <w:sz w:val="28"/>
          <w:szCs w:val="28"/>
          <w:rtl/>
        </w:rPr>
        <w:t xml:space="preserve"> </w:t>
      </w:r>
      <w:r w:rsidR="0023072F" w:rsidRPr="00EE19D1">
        <w:rPr>
          <w:rFonts w:ascii="Simplified Arabic" w:hAnsi="Simplified Arabic" w:cs="Simplified Arabic" w:hint="cs"/>
          <w:sz w:val="28"/>
          <w:szCs w:val="28"/>
          <w:rtl/>
        </w:rPr>
        <w:t>أصولها</w:t>
      </w:r>
      <w:r w:rsidR="00222DB3" w:rsidRPr="00EE19D1">
        <w:rPr>
          <w:rFonts w:ascii="Simplified Arabic" w:hAnsi="Simplified Arabic" w:cs="Simplified Arabic"/>
          <w:sz w:val="28"/>
          <w:szCs w:val="28"/>
          <w:rtl/>
        </w:rPr>
        <w:t xml:space="preserve"> </w:t>
      </w:r>
      <w:r w:rsidR="006C76EB">
        <w:rPr>
          <w:rFonts w:ascii="Simplified Arabic" w:hAnsi="Simplified Arabic" w:cs="Simplified Arabic"/>
          <w:sz w:val="28"/>
          <w:szCs w:val="28"/>
          <w:rtl/>
        </w:rPr>
        <w:t xml:space="preserve"> ما بين عام 1992</w:t>
      </w:r>
      <w:r w:rsidRPr="00EE19D1">
        <w:rPr>
          <w:rFonts w:ascii="Simplified Arabic" w:hAnsi="Simplified Arabic" w:cs="Simplified Arabic"/>
          <w:sz w:val="28"/>
          <w:szCs w:val="28"/>
          <w:rtl/>
        </w:rPr>
        <w:t xml:space="preserve">– </w:t>
      </w:r>
      <w:r w:rsidR="006C76EB">
        <w:rPr>
          <w:rFonts w:ascii="Simplified Arabic" w:hAnsi="Simplified Arabic" w:cs="Simplified Arabic" w:hint="cs"/>
          <w:sz w:val="28"/>
          <w:szCs w:val="28"/>
          <w:rtl/>
        </w:rPr>
        <w:t>2009</w:t>
      </w:r>
      <w:r w:rsidR="00504C3F">
        <w:rPr>
          <w:rFonts w:ascii="Simplified Arabic" w:hAnsi="Simplified Arabic" w:cs="Simplified Arabic" w:hint="cs"/>
          <w:sz w:val="28"/>
          <w:szCs w:val="28"/>
          <w:rtl/>
        </w:rPr>
        <w:t>م</w:t>
      </w:r>
      <w:r w:rsidR="001C737A">
        <w:rPr>
          <w:rFonts w:ascii="Simplified Arabic" w:hAnsi="Simplified Arabic" w:cs="Simplified Arabic" w:hint="cs"/>
          <w:sz w:val="28"/>
          <w:szCs w:val="28"/>
          <w:rtl/>
        </w:rPr>
        <w:t>.</w:t>
      </w:r>
    </w:p>
    <w:p w:rsidR="003F4D70" w:rsidRPr="00582F1D" w:rsidRDefault="004D27DE" w:rsidP="00260464">
      <w:pPr>
        <w:jc w:val="center"/>
        <w:rPr>
          <w:rFonts w:ascii="Simplified Arabic" w:hAnsi="Simplified Arabic" w:cs="Simplified Arabic"/>
          <w:b/>
          <w:bCs/>
          <w:rtl/>
          <w:lang w:bidi="ar-SY"/>
        </w:rPr>
      </w:pPr>
      <w:r>
        <w:rPr>
          <w:rFonts w:ascii="Simplified Arabic" w:hAnsi="Simplified Arabic" w:cs="Simplified Arabic"/>
          <w:rtl/>
        </w:rPr>
        <w:br w:type="page"/>
      </w:r>
      <w:r w:rsidR="00C3308A" w:rsidRPr="00582F1D">
        <w:rPr>
          <w:rFonts w:ascii="Simplified Arabic" w:hAnsi="Simplified Arabic" w:cs="Simplified Arabic"/>
          <w:b/>
          <w:bCs/>
          <w:rtl/>
        </w:rPr>
        <w:lastRenderedPageBreak/>
        <w:t>الجدول رقم (</w:t>
      </w:r>
      <w:r w:rsidR="00260464">
        <w:rPr>
          <w:rFonts w:ascii="Simplified Arabic" w:hAnsi="Simplified Arabic" w:cs="Simplified Arabic" w:hint="cs"/>
          <w:b/>
          <w:bCs/>
          <w:rtl/>
        </w:rPr>
        <w:t>7</w:t>
      </w:r>
      <w:r w:rsidR="00A50123" w:rsidRPr="00582F1D">
        <w:rPr>
          <w:rFonts w:ascii="Simplified Arabic" w:hAnsi="Simplified Arabic" w:cs="Simplified Arabic"/>
          <w:b/>
          <w:bCs/>
          <w:rtl/>
        </w:rPr>
        <w:t>)</w:t>
      </w:r>
    </w:p>
    <w:p w:rsidR="007F2F5F" w:rsidRPr="00582F1D" w:rsidRDefault="00A50123" w:rsidP="00734BB3">
      <w:pPr>
        <w:tabs>
          <w:tab w:val="left" w:pos="226"/>
          <w:tab w:val="left" w:pos="368"/>
        </w:tabs>
        <w:ind w:left="-52"/>
        <w:jc w:val="center"/>
        <w:rPr>
          <w:rFonts w:ascii="Simplified Arabic" w:hAnsi="Simplified Arabic" w:cs="Simplified Arabic"/>
          <w:b/>
          <w:bCs/>
          <w:rtl/>
          <w:lang w:bidi="ar-SY"/>
        </w:rPr>
      </w:pPr>
      <w:r w:rsidRPr="00582F1D">
        <w:rPr>
          <w:rFonts w:ascii="Simplified Arabic" w:hAnsi="Simplified Arabic" w:cs="Simplified Arabic"/>
          <w:b/>
          <w:bCs/>
          <w:rtl/>
        </w:rPr>
        <w:t>معدل نم</w:t>
      </w:r>
      <w:r w:rsidR="00203BAB" w:rsidRPr="00582F1D">
        <w:rPr>
          <w:rFonts w:ascii="Simplified Arabic" w:hAnsi="Simplified Arabic" w:cs="Simplified Arabic"/>
          <w:b/>
          <w:bCs/>
          <w:rtl/>
        </w:rPr>
        <w:t>و</w:t>
      </w:r>
      <w:r w:rsidR="00C3308A" w:rsidRPr="00582F1D">
        <w:rPr>
          <w:rFonts w:ascii="Simplified Arabic" w:hAnsi="Simplified Arabic" w:cs="Simplified Arabic" w:hint="cs"/>
          <w:b/>
          <w:bCs/>
          <w:rtl/>
        </w:rPr>
        <w:t xml:space="preserve"> </w:t>
      </w:r>
      <w:r w:rsidR="00F366D3" w:rsidRPr="00582F1D">
        <w:rPr>
          <w:rFonts w:ascii="Simplified Arabic" w:hAnsi="Simplified Arabic" w:cs="Simplified Arabic" w:hint="cs"/>
          <w:b/>
          <w:bCs/>
          <w:rtl/>
        </w:rPr>
        <w:t>أصول</w:t>
      </w:r>
      <w:r w:rsidRPr="00582F1D">
        <w:rPr>
          <w:rFonts w:ascii="Simplified Arabic" w:hAnsi="Simplified Arabic" w:cs="Simplified Arabic"/>
          <w:b/>
          <w:bCs/>
          <w:rtl/>
        </w:rPr>
        <w:t xml:space="preserve"> </w:t>
      </w:r>
      <w:r w:rsidR="00B802D3" w:rsidRPr="00582F1D">
        <w:rPr>
          <w:rFonts w:ascii="Simplified Arabic" w:hAnsi="Simplified Arabic" w:cs="Simplified Arabic" w:hint="cs"/>
          <w:b/>
          <w:bCs/>
          <w:rtl/>
        </w:rPr>
        <w:t xml:space="preserve">وعدد المشتركين في </w:t>
      </w:r>
      <w:r w:rsidRPr="00582F1D">
        <w:rPr>
          <w:rFonts w:ascii="Simplified Arabic" w:hAnsi="Simplified Arabic" w:cs="Simplified Arabic"/>
          <w:b/>
          <w:bCs/>
          <w:rtl/>
        </w:rPr>
        <w:t>الصناديق في السعودية</w:t>
      </w:r>
      <w:r w:rsidR="00826095" w:rsidRPr="00582F1D">
        <w:rPr>
          <w:rFonts w:ascii="Simplified Arabic" w:hAnsi="Simplified Arabic" w:cs="Simplified Arabic" w:hint="cs"/>
          <w:b/>
          <w:bCs/>
          <w:rtl/>
          <w:lang w:bidi="ar-SY"/>
        </w:rPr>
        <w:t xml:space="preserve"> ( 1992 -2009)</w:t>
      </w:r>
    </w:p>
    <w:tbl>
      <w:tblPr>
        <w:bidiVisual/>
        <w:tblW w:w="7920" w:type="dxa"/>
        <w:jc w:val="center"/>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4"/>
        <w:gridCol w:w="1134"/>
        <w:gridCol w:w="1571"/>
        <w:gridCol w:w="1134"/>
        <w:gridCol w:w="1134"/>
        <w:gridCol w:w="1083"/>
      </w:tblGrid>
      <w:tr w:rsidR="00826095" w:rsidRPr="00826095">
        <w:trPr>
          <w:trHeight w:val="930"/>
          <w:jc w:val="center"/>
        </w:trPr>
        <w:tc>
          <w:tcPr>
            <w:tcW w:w="1864" w:type="dxa"/>
            <w:shd w:val="clear" w:color="auto" w:fill="EEECE1"/>
            <w:noWrap/>
            <w:vAlign w:val="center"/>
          </w:tcPr>
          <w:p w:rsidR="00826095" w:rsidRPr="00826095" w:rsidRDefault="00826095" w:rsidP="00734BB3">
            <w:pPr>
              <w:pStyle w:val="12"/>
              <w:tabs>
                <w:tab w:val="left" w:pos="226"/>
                <w:tab w:val="left" w:pos="368"/>
              </w:tabs>
              <w:ind w:left="-52"/>
              <w:jc w:val="both"/>
              <w:rPr>
                <w:rFonts w:ascii="Simplified Arabic" w:hAnsi="Simplified Arabic" w:cs="Simplified Arabic"/>
                <w:sz w:val="22"/>
                <w:szCs w:val="22"/>
                <w:rtl/>
              </w:rPr>
            </w:pPr>
            <w:r w:rsidRPr="00826095">
              <w:rPr>
                <w:rFonts w:ascii="Simplified Arabic" w:hAnsi="Simplified Arabic" w:cs="Simplified Arabic"/>
                <w:sz w:val="22"/>
                <w:szCs w:val="22"/>
                <w:rtl/>
              </w:rPr>
              <w:t>نهاية</w:t>
            </w:r>
            <w:r w:rsidRPr="00826095">
              <w:rPr>
                <w:rFonts w:ascii="Simplified Arabic" w:hAnsi="Simplified Arabic" w:cs="Simplified Arabic"/>
                <w:sz w:val="22"/>
                <w:szCs w:val="22"/>
                <w:rtl/>
                <w:lang w:bidi="ar-SY"/>
              </w:rPr>
              <w:t xml:space="preserve"> </w:t>
            </w:r>
            <w:r w:rsidRPr="00826095">
              <w:rPr>
                <w:rFonts w:ascii="Simplified Arabic" w:hAnsi="Simplified Arabic" w:cs="Simplified Arabic"/>
                <w:sz w:val="22"/>
                <w:szCs w:val="22"/>
                <w:rtl/>
              </w:rPr>
              <w:t>الفترة</w:t>
            </w:r>
          </w:p>
        </w:tc>
        <w:tc>
          <w:tcPr>
            <w:tcW w:w="1134" w:type="dxa"/>
            <w:shd w:val="clear" w:color="auto" w:fill="EEECE1"/>
            <w:noWrap/>
            <w:vAlign w:val="center"/>
          </w:tcPr>
          <w:p w:rsidR="00826095" w:rsidRPr="00826095" w:rsidRDefault="00826095" w:rsidP="00734BB3">
            <w:pPr>
              <w:pStyle w:val="12"/>
              <w:tabs>
                <w:tab w:val="left" w:pos="226"/>
                <w:tab w:val="left" w:pos="368"/>
              </w:tabs>
              <w:ind w:left="-52"/>
              <w:jc w:val="both"/>
              <w:rPr>
                <w:rFonts w:ascii="Simplified Arabic" w:hAnsi="Simplified Arabic" w:cs="Simplified Arabic"/>
                <w:sz w:val="22"/>
                <w:szCs w:val="22"/>
              </w:rPr>
            </w:pPr>
            <w:r w:rsidRPr="00826095">
              <w:rPr>
                <w:rFonts w:ascii="Simplified Arabic" w:hAnsi="Simplified Arabic" w:cs="Simplified Arabic"/>
                <w:sz w:val="22"/>
                <w:szCs w:val="22"/>
                <w:rtl/>
              </w:rPr>
              <w:t>عدد</w:t>
            </w:r>
            <w:r w:rsidRPr="00826095">
              <w:rPr>
                <w:rFonts w:ascii="Simplified Arabic" w:hAnsi="Simplified Arabic" w:cs="Simplified Arabic"/>
                <w:sz w:val="22"/>
                <w:szCs w:val="22"/>
                <w:rtl/>
                <w:lang w:bidi="ar-SY"/>
              </w:rPr>
              <w:t xml:space="preserve"> </w:t>
            </w:r>
            <w:r w:rsidRPr="00826095">
              <w:rPr>
                <w:rFonts w:ascii="Simplified Arabic" w:hAnsi="Simplified Arabic" w:cs="Simplified Arabic"/>
                <w:sz w:val="22"/>
                <w:szCs w:val="22"/>
                <w:rtl/>
              </w:rPr>
              <w:t>الصناديق العاملة</w:t>
            </w:r>
          </w:p>
        </w:tc>
        <w:tc>
          <w:tcPr>
            <w:tcW w:w="1571" w:type="dxa"/>
            <w:shd w:val="clear" w:color="auto" w:fill="EEECE1"/>
            <w:vAlign w:val="center"/>
          </w:tcPr>
          <w:p w:rsidR="00826095" w:rsidRPr="00826095" w:rsidRDefault="00826095" w:rsidP="00734BB3">
            <w:pPr>
              <w:pStyle w:val="12"/>
              <w:tabs>
                <w:tab w:val="left" w:pos="226"/>
                <w:tab w:val="left" w:pos="368"/>
              </w:tabs>
              <w:bidi w:val="0"/>
              <w:ind w:left="-52"/>
              <w:jc w:val="both"/>
              <w:rPr>
                <w:rFonts w:ascii="Simplified Arabic" w:hAnsi="Simplified Arabic" w:cs="Simplified Arabic"/>
                <w:color w:val="000000"/>
                <w:sz w:val="22"/>
                <w:szCs w:val="22"/>
                <w:lang w:bidi="ar-SY"/>
              </w:rPr>
            </w:pPr>
            <w:r w:rsidRPr="00826095">
              <w:rPr>
                <w:rFonts w:ascii="Simplified Arabic" w:hAnsi="Simplified Arabic" w:cs="Simplified Arabic"/>
                <w:color w:val="000000"/>
                <w:sz w:val="22"/>
                <w:szCs w:val="22"/>
                <w:rtl/>
                <w:lang w:bidi="ar-SY"/>
              </w:rPr>
              <w:t>إجمالي الأصول مليار ريال</w:t>
            </w:r>
          </w:p>
        </w:tc>
        <w:tc>
          <w:tcPr>
            <w:tcW w:w="1134" w:type="dxa"/>
            <w:shd w:val="clear" w:color="auto" w:fill="EEECE1"/>
            <w:noWrap/>
            <w:vAlign w:val="center"/>
          </w:tcPr>
          <w:p w:rsidR="00826095" w:rsidRPr="00826095" w:rsidRDefault="00826095" w:rsidP="00734BB3">
            <w:pPr>
              <w:pStyle w:val="12"/>
              <w:tabs>
                <w:tab w:val="left" w:pos="226"/>
                <w:tab w:val="left" w:pos="368"/>
              </w:tabs>
              <w:bidi w:val="0"/>
              <w:ind w:left="-52"/>
              <w:jc w:val="both"/>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معدل النمو</w:t>
            </w:r>
          </w:p>
        </w:tc>
        <w:tc>
          <w:tcPr>
            <w:tcW w:w="1134" w:type="dxa"/>
            <w:shd w:val="clear" w:color="auto" w:fill="EEECE1"/>
            <w:vAlign w:val="center"/>
          </w:tcPr>
          <w:p w:rsidR="00826095" w:rsidRPr="00826095" w:rsidRDefault="00826095" w:rsidP="00734BB3">
            <w:pPr>
              <w:pStyle w:val="12"/>
              <w:tabs>
                <w:tab w:val="left" w:pos="226"/>
                <w:tab w:val="left" w:pos="368"/>
              </w:tabs>
              <w:ind w:left="-52"/>
              <w:jc w:val="both"/>
              <w:rPr>
                <w:rFonts w:ascii="Simplified Arabic" w:hAnsi="Simplified Arabic" w:cs="Simplified Arabic"/>
                <w:sz w:val="22"/>
                <w:szCs w:val="22"/>
              </w:rPr>
            </w:pPr>
            <w:r w:rsidRPr="00826095">
              <w:rPr>
                <w:rFonts w:ascii="Simplified Arabic" w:hAnsi="Simplified Arabic" w:cs="Simplified Arabic"/>
                <w:sz w:val="22"/>
                <w:szCs w:val="22"/>
                <w:rtl/>
              </w:rPr>
              <w:t>عدد</w:t>
            </w:r>
          </w:p>
          <w:p w:rsidR="00826095" w:rsidRPr="00826095" w:rsidRDefault="00826095" w:rsidP="00734BB3">
            <w:pPr>
              <w:pStyle w:val="12"/>
              <w:tabs>
                <w:tab w:val="left" w:pos="226"/>
                <w:tab w:val="left" w:pos="368"/>
              </w:tabs>
              <w:ind w:left="-52"/>
              <w:jc w:val="both"/>
              <w:rPr>
                <w:rFonts w:ascii="Simplified Arabic" w:hAnsi="Simplified Arabic" w:cs="Simplified Arabic"/>
                <w:sz w:val="22"/>
                <w:szCs w:val="22"/>
              </w:rPr>
            </w:pPr>
            <w:r w:rsidRPr="00826095">
              <w:rPr>
                <w:rFonts w:ascii="Simplified Arabic" w:hAnsi="Simplified Arabic" w:cs="Simplified Arabic"/>
                <w:sz w:val="22"/>
                <w:szCs w:val="22"/>
                <w:rtl/>
              </w:rPr>
              <w:t>المشتركين</w:t>
            </w:r>
          </w:p>
        </w:tc>
        <w:tc>
          <w:tcPr>
            <w:tcW w:w="1083" w:type="dxa"/>
            <w:shd w:val="clear" w:color="auto" w:fill="EEECE1"/>
            <w:vAlign w:val="center"/>
          </w:tcPr>
          <w:p w:rsidR="00826095" w:rsidRPr="00826095" w:rsidRDefault="00826095" w:rsidP="00734BB3">
            <w:pPr>
              <w:pStyle w:val="12"/>
              <w:tabs>
                <w:tab w:val="left" w:pos="226"/>
                <w:tab w:val="left" w:pos="368"/>
              </w:tabs>
              <w:bidi w:val="0"/>
              <w:ind w:left="-52"/>
              <w:jc w:val="both"/>
              <w:rPr>
                <w:rFonts w:ascii="Simplified Arabic" w:hAnsi="Simplified Arabic" w:cs="Simplified Arabic"/>
                <w:sz w:val="22"/>
                <w:szCs w:val="22"/>
              </w:rPr>
            </w:pPr>
            <w:r w:rsidRPr="00826095">
              <w:rPr>
                <w:rFonts w:ascii="Simplified Arabic" w:hAnsi="Simplified Arabic" w:cs="Simplified Arabic"/>
                <w:sz w:val="22"/>
                <w:szCs w:val="22"/>
                <w:rtl/>
              </w:rPr>
              <w:t xml:space="preserve">معدل التغير </w:t>
            </w:r>
          </w:p>
        </w:tc>
      </w:tr>
      <w:tr w:rsidR="00826095" w:rsidRPr="00826095">
        <w:trPr>
          <w:trHeight w:val="300"/>
          <w:jc w:val="center"/>
        </w:trPr>
        <w:tc>
          <w:tcPr>
            <w:tcW w:w="1864" w:type="dxa"/>
            <w:noWrap/>
            <w:vAlign w:val="center"/>
          </w:tcPr>
          <w:p w:rsidR="00826095" w:rsidRPr="009D7E99" w:rsidRDefault="00826095" w:rsidP="00504C3F">
            <w:pPr>
              <w:pStyle w:val="12"/>
              <w:tabs>
                <w:tab w:val="left" w:pos="226"/>
                <w:tab w:val="left" w:pos="368"/>
              </w:tabs>
              <w:bidi w:val="0"/>
              <w:ind w:left="-52"/>
              <w:jc w:val="center"/>
              <w:rPr>
                <w:rFonts w:ascii="Calibri" w:hAnsi="Calibri" w:cs="Simplified Arabic"/>
                <w:sz w:val="22"/>
                <w:szCs w:val="22"/>
              </w:rPr>
            </w:pPr>
            <w:r w:rsidRPr="00826095">
              <w:rPr>
                <w:rFonts w:ascii="Simplified Arabic" w:hAnsi="Simplified Arabic" w:cs="Simplified Arabic"/>
                <w:sz w:val="22"/>
                <w:szCs w:val="22"/>
              </w:rPr>
              <w:t>1992</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52</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12.40</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0</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33162</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1993</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60</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15.80</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15</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34170</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3.04</w:t>
            </w: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1994</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61</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12.11</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17</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30945</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-9.44</w:t>
            </w: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1995</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71</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12.96</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37</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33051</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6.81</w:t>
            </w: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1996</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83</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16.66</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60</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45136</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36.56</w:t>
            </w: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1997</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104</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21.43</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100</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63307</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40.26</w:t>
            </w: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1998</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121</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25.01</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133</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69543</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9.85</w:t>
            </w: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1999</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134</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34.68</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158</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79322</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14.06</w:t>
            </w: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2000</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138</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38.56</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165</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95800</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20.77</w:t>
            </w: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2001</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138</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50.06</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165</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173999</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81.63</w:t>
            </w: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2002</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143</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48.82</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175</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165044</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-5.15</w:t>
            </w: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2003</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170</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53.87</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227</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172197</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4.33</w:t>
            </w: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2004</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188</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60.32</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262</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198357</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15.19</w:t>
            </w: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2005</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199</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136.97</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283</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568284</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186.50</w:t>
            </w: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2006</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214</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84.10</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312</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499968</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-12.02</w:t>
            </w: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2007</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252</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105.10</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385</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426085</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-14.78</w:t>
            </w: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2008</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262</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74.81</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404</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374975</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-12.00</w:t>
            </w:r>
          </w:p>
        </w:tc>
      </w:tr>
      <w:tr w:rsidR="00826095" w:rsidRPr="00826095">
        <w:trPr>
          <w:trHeight w:val="300"/>
          <w:jc w:val="center"/>
        </w:trPr>
        <w:tc>
          <w:tcPr>
            <w:tcW w:w="186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2009</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244</w:t>
            </w:r>
          </w:p>
        </w:tc>
        <w:tc>
          <w:tcPr>
            <w:tcW w:w="1571"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89.55</w:t>
            </w:r>
          </w:p>
        </w:tc>
        <w:tc>
          <w:tcPr>
            <w:tcW w:w="1134" w:type="dxa"/>
            <w:noWrap/>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color w:val="000000"/>
                <w:sz w:val="22"/>
                <w:szCs w:val="22"/>
              </w:rPr>
            </w:pPr>
            <w:r w:rsidRPr="00826095">
              <w:rPr>
                <w:rFonts w:ascii="Simplified Arabic" w:hAnsi="Simplified Arabic" w:cs="Simplified Arabic"/>
                <w:color w:val="000000"/>
                <w:sz w:val="22"/>
                <w:szCs w:val="22"/>
                <w:rtl/>
              </w:rPr>
              <w:t>%</w:t>
            </w:r>
            <w:r w:rsidRPr="00826095">
              <w:rPr>
                <w:rFonts w:ascii="Simplified Arabic" w:hAnsi="Simplified Arabic" w:cs="Simplified Arabic"/>
                <w:color w:val="000000"/>
                <w:sz w:val="22"/>
                <w:szCs w:val="22"/>
              </w:rPr>
              <w:t>369</w:t>
            </w:r>
          </w:p>
        </w:tc>
        <w:tc>
          <w:tcPr>
            <w:tcW w:w="1134" w:type="dxa"/>
            <w:vAlign w:val="center"/>
          </w:tcPr>
          <w:p w:rsidR="00826095" w:rsidRPr="00826095" w:rsidRDefault="00826095" w:rsidP="00504C3F">
            <w:pPr>
              <w:pStyle w:val="12"/>
              <w:tabs>
                <w:tab w:val="left" w:pos="226"/>
                <w:tab w:val="left" w:pos="368"/>
              </w:tabs>
              <w:bidi w:val="0"/>
              <w:ind w:left="-52"/>
              <w:jc w:val="center"/>
              <w:rPr>
                <w:rFonts w:ascii="Simplified Arabic" w:hAnsi="Simplified Arabic" w:cs="Simplified Arabic"/>
                <w:sz w:val="22"/>
                <w:szCs w:val="22"/>
              </w:rPr>
            </w:pPr>
            <w:r w:rsidRPr="00826095">
              <w:rPr>
                <w:rFonts w:ascii="Simplified Arabic" w:hAnsi="Simplified Arabic" w:cs="Simplified Arabic"/>
                <w:sz w:val="22"/>
                <w:szCs w:val="22"/>
              </w:rPr>
              <w:t>356331</w:t>
            </w:r>
          </w:p>
        </w:tc>
        <w:tc>
          <w:tcPr>
            <w:tcW w:w="1083" w:type="dxa"/>
            <w:vAlign w:val="bottom"/>
          </w:tcPr>
          <w:p w:rsidR="00826095" w:rsidRPr="00826095" w:rsidRDefault="00826095" w:rsidP="00504C3F">
            <w:pPr>
              <w:tabs>
                <w:tab w:val="left" w:pos="226"/>
                <w:tab w:val="left" w:pos="368"/>
              </w:tabs>
              <w:bidi w:val="0"/>
              <w:ind w:left="-52"/>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Pr="00826095">
              <w:rPr>
                <w:rFonts w:ascii="Simplified Arabic" w:hAnsi="Simplified Arabic" w:cs="Simplified Arabic"/>
                <w:color w:val="000000"/>
                <w:sz w:val="22"/>
                <w:szCs w:val="22"/>
              </w:rPr>
              <w:t>-4.97</w:t>
            </w:r>
          </w:p>
        </w:tc>
      </w:tr>
    </w:tbl>
    <w:p w:rsidR="009C26A9" w:rsidRPr="00582F1D" w:rsidRDefault="00826095" w:rsidP="00734BB3">
      <w:pPr>
        <w:tabs>
          <w:tab w:val="left" w:pos="226"/>
          <w:tab w:val="left" w:pos="368"/>
        </w:tabs>
        <w:ind w:left="-52"/>
        <w:jc w:val="both"/>
        <w:rPr>
          <w:rFonts w:ascii="Simplified Arabic" w:hAnsi="Simplified Arabic" w:cs="Simplified Arabic"/>
          <w:b/>
          <w:bCs/>
          <w:sz w:val="20"/>
          <w:szCs w:val="20"/>
          <w:rtl/>
          <w:lang w:bidi="ar-SY"/>
        </w:rPr>
      </w:pPr>
      <w:r w:rsidRPr="00582F1D">
        <w:rPr>
          <w:rFonts w:ascii="Simplified Arabic" w:hAnsi="Simplified Arabic" w:cs="Simplified Arabic" w:hint="cs"/>
          <w:b/>
          <w:bCs/>
          <w:sz w:val="20"/>
          <w:szCs w:val="20"/>
          <w:rtl/>
          <w:lang w:bidi="ar-SY"/>
        </w:rPr>
        <w:t xml:space="preserve">المصدر: </w:t>
      </w:r>
      <w:r w:rsidR="007C2458" w:rsidRPr="00582F1D">
        <w:rPr>
          <w:rFonts w:ascii="Simplified Arabic" w:hAnsi="Simplified Arabic" w:cs="Simplified Arabic"/>
          <w:b/>
          <w:bCs/>
          <w:sz w:val="20"/>
          <w:szCs w:val="20"/>
          <w:rtl/>
        </w:rPr>
        <w:t xml:space="preserve">من </w:t>
      </w:r>
      <w:r w:rsidR="00BB032B" w:rsidRPr="00582F1D">
        <w:rPr>
          <w:rFonts w:ascii="Simplified Arabic" w:hAnsi="Simplified Arabic" w:cs="Simplified Arabic" w:hint="cs"/>
          <w:b/>
          <w:bCs/>
          <w:sz w:val="20"/>
          <w:szCs w:val="20"/>
          <w:rtl/>
        </w:rPr>
        <w:t>إعداد</w:t>
      </w:r>
      <w:r w:rsidR="007C2458" w:rsidRPr="00582F1D">
        <w:rPr>
          <w:rFonts w:ascii="Simplified Arabic" w:hAnsi="Simplified Arabic" w:cs="Simplified Arabic"/>
          <w:b/>
          <w:bCs/>
          <w:sz w:val="20"/>
          <w:szCs w:val="20"/>
          <w:rtl/>
        </w:rPr>
        <w:t xml:space="preserve"> الباحثة بالاعتماد على بيانات مؤسسة النقد السعودي</w:t>
      </w:r>
    </w:p>
    <w:p w:rsidR="00906EA8" w:rsidRPr="00EE19D1" w:rsidRDefault="00906EA8" w:rsidP="00734BB3">
      <w:pPr>
        <w:tabs>
          <w:tab w:val="left" w:pos="226"/>
          <w:tab w:val="left" w:pos="368"/>
        </w:tabs>
        <w:ind w:left="-52"/>
        <w:jc w:val="both"/>
        <w:rPr>
          <w:rFonts w:ascii="Simplified Arabic" w:hAnsi="Simplified Arabic" w:cs="Simplified Arabic"/>
          <w:sz w:val="28"/>
          <w:szCs w:val="28"/>
          <w:rtl/>
          <w:lang w:bidi="ar-SY"/>
        </w:rPr>
      </w:pPr>
    </w:p>
    <w:p w:rsidR="00906EA8" w:rsidRPr="00EE19D1" w:rsidRDefault="00906EA8"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بالنظر </w:t>
      </w:r>
      <w:r w:rsidR="0023072F" w:rsidRPr="00EE19D1">
        <w:rPr>
          <w:rFonts w:ascii="Simplified Arabic" w:hAnsi="Simplified Arabic" w:cs="Simplified Arabic" w:hint="cs"/>
          <w:sz w:val="28"/>
          <w:szCs w:val="28"/>
          <w:rtl/>
        </w:rPr>
        <w:t>إلى</w:t>
      </w:r>
      <w:r w:rsidRPr="00EE19D1">
        <w:rPr>
          <w:rFonts w:ascii="Simplified Arabic" w:hAnsi="Simplified Arabic" w:cs="Simplified Arabic"/>
          <w:sz w:val="28"/>
          <w:szCs w:val="28"/>
          <w:rtl/>
        </w:rPr>
        <w:t xml:space="preserve"> الجدول السابق نجد </w:t>
      </w:r>
      <w:r w:rsidR="00BB032B" w:rsidRPr="00EE19D1">
        <w:rPr>
          <w:rFonts w:ascii="Simplified Arabic" w:hAnsi="Simplified Arabic" w:cs="Simplified Arabic"/>
          <w:sz w:val="28"/>
          <w:szCs w:val="28"/>
          <w:rtl/>
        </w:rPr>
        <w:t>ما</w:t>
      </w:r>
      <w:r w:rsidR="00BB032B">
        <w:rPr>
          <w:rFonts w:ascii="Simplified Arabic" w:hAnsi="Simplified Arabic" w:cs="Simplified Arabic" w:hint="cs"/>
          <w:sz w:val="28"/>
          <w:szCs w:val="28"/>
          <w:rtl/>
        </w:rPr>
        <w:t xml:space="preserve"> </w:t>
      </w:r>
      <w:r w:rsidR="00BB032B" w:rsidRPr="00EE19D1">
        <w:rPr>
          <w:rFonts w:ascii="Simplified Arabic" w:hAnsi="Simplified Arabic" w:cs="Simplified Arabic"/>
          <w:sz w:val="28"/>
          <w:szCs w:val="28"/>
          <w:rtl/>
        </w:rPr>
        <w:t>يلي</w:t>
      </w:r>
      <w:r w:rsidR="001C737A">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p>
    <w:p w:rsidR="00F10E78" w:rsidRPr="00CE0FC6" w:rsidRDefault="00906EA8" w:rsidP="00470CE6">
      <w:pPr>
        <w:pStyle w:val="1"/>
        <w:numPr>
          <w:ilvl w:val="0"/>
          <w:numId w:val="56"/>
        </w:numPr>
        <w:tabs>
          <w:tab w:val="left" w:pos="226"/>
          <w:tab w:val="left" w:pos="368"/>
        </w:tabs>
        <w:ind w:left="-52" w:firstLine="0"/>
        <w:jc w:val="both"/>
        <w:rPr>
          <w:rFonts w:ascii="Simplified Arabic" w:hAnsi="Simplified Arabic" w:cs="Simplified Arabic"/>
          <w:sz w:val="28"/>
          <w:szCs w:val="28"/>
          <w:rtl/>
        </w:rPr>
      </w:pPr>
      <w:r w:rsidRPr="00CE0FC6">
        <w:rPr>
          <w:rFonts w:ascii="Simplified Arabic" w:hAnsi="Simplified Arabic" w:cs="Simplified Arabic"/>
          <w:sz w:val="28"/>
          <w:szCs w:val="28"/>
          <w:rtl/>
        </w:rPr>
        <w:t>تطور نم</w:t>
      </w:r>
      <w:r w:rsidR="00203BAB" w:rsidRPr="00CE0FC6">
        <w:rPr>
          <w:rFonts w:ascii="Simplified Arabic" w:hAnsi="Simplified Arabic" w:cs="Simplified Arabic"/>
          <w:sz w:val="28"/>
          <w:szCs w:val="28"/>
          <w:rtl/>
        </w:rPr>
        <w:t>و</w:t>
      </w:r>
      <w:r w:rsidR="00CE0FC6">
        <w:rPr>
          <w:rFonts w:ascii="Simplified Arabic" w:hAnsi="Simplified Arabic" w:cs="Simplified Arabic" w:hint="cs"/>
          <w:sz w:val="28"/>
          <w:szCs w:val="28"/>
          <w:rtl/>
        </w:rPr>
        <w:t xml:space="preserve"> </w:t>
      </w:r>
      <w:r w:rsidRPr="00CE0FC6">
        <w:rPr>
          <w:rFonts w:ascii="Simplified Arabic" w:hAnsi="Simplified Arabic" w:cs="Simplified Arabic"/>
          <w:sz w:val="28"/>
          <w:szCs w:val="28"/>
          <w:rtl/>
        </w:rPr>
        <w:t xml:space="preserve">الصناديق </w:t>
      </w:r>
      <w:r w:rsidR="00203BAB" w:rsidRPr="00CE0FC6">
        <w:rPr>
          <w:rFonts w:ascii="Simplified Arabic" w:hAnsi="Simplified Arabic" w:cs="Simplified Arabic"/>
          <w:sz w:val="28"/>
          <w:szCs w:val="28"/>
          <w:rtl/>
        </w:rPr>
        <w:t>و</w:t>
      </w:r>
      <w:r w:rsidRPr="00CE0FC6">
        <w:rPr>
          <w:rFonts w:ascii="Simplified Arabic" w:hAnsi="Simplified Arabic" w:cs="Simplified Arabic"/>
          <w:sz w:val="28"/>
          <w:szCs w:val="28"/>
          <w:rtl/>
        </w:rPr>
        <w:t xml:space="preserve">ازداد عددها ما بين عام 1992 </w:t>
      </w:r>
      <w:r w:rsidR="00203BAB" w:rsidRPr="00CE0FC6">
        <w:rPr>
          <w:rFonts w:ascii="Simplified Arabic" w:hAnsi="Simplified Arabic" w:cs="Simplified Arabic"/>
          <w:sz w:val="28"/>
          <w:szCs w:val="28"/>
          <w:rtl/>
        </w:rPr>
        <w:t>و</w:t>
      </w:r>
      <w:r w:rsidRPr="00CE0FC6">
        <w:rPr>
          <w:rFonts w:ascii="Simplified Arabic" w:hAnsi="Simplified Arabic" w:cs="Simplified Arabic"/>
          <w:sz w:val="28"/>
          <w:szCs w:val="28"/>
          <w:rtl/>
        </w:rPr>
        <w:t>عام 2005</w:t>
      </w:r>
      <w:r w:rsidR="00CE0FC6">
        <w:rPr>
          <w:rFonts w:ascii="Simplified Arabic" w:hAnsi="Simplified Arabic" w:cs="Simplified Arabic" w:hint="cs"/>
          <w:sz w:val="28"/>
          <w:szCs w:val="28"/>
          <w:rtl/>
        </w:rPr>
        <w:t xml:space="preserve"> </w:t>
      </w:r>
      <w:r w:rsidRPr="00CE0FC6">
        <w:rPr>
          <w:rFonts w:ascii="Simplified Arabic" w:hAnsi="Simplified Arabic" w:cs="Simplified Arabic"/>
          <w:sz w:val="28"/>
          <w:szCs w:val="28"/>
          <w:rtl/>
        </w:rPr>
        <w:t xml:space="preserve">حيث نما عدد الصناديق </w:t>
      </w:r>
      <w:r w:rsidR="00CE0FC6">
        <w:rPr>
          <w:rFonts w:ascii="Simplified Arabic" w:hAnsi="Simplified Arabic" w:cs="Simplified Arabic" w:hint="cs"/>
          <w:sz w:val="28"/>
          <w:szCs w:val="28"/>
          <w:rtl/>
        </w:rPr>
        <w:t>إ</w:t>
      </w:r>
      <w:r w:rsidR="00BB032B" w:rsidRPr="00CE0FC6">
        <w:rPr>
          <w:rFonts w:ascii="Simplified Arabic" w:hAnsi="Simplified Arabic" w:cs="Simplified Arabic"/>
          <w:sz w:val="28"/>
          <w:szCs w:val="28"/>
          <w:rtl/>
        </w:rPr>
        <w:t>ل</w:t>
      </w:r>
      <w:r w:rsidR="00BB032B" w:rsidRPr="00CE0FC6">
        <w:rPr>
          <w:rFonts w:ascii="Simplified Arabic" w:hAnsi="Simplified Arabic" w:cs="Simplified Arabic" w:hint="cs"/>
          <w:sz w:val="28"/>
          <w:szCs w:val="28"/>
          <w:rtl/>
        </w:rPr>
        <w:t>ى</w:t>
      </w:r>
      <w:r w:rsidRPr="00CE0FC6">
        <w:rPr>
          <w:rFonts w:ascii="Simplified Arabic" w:hAnsi="Simplified Arabic" w:cs="Simplified Arabic"/>
          <w:sz w:val="28"/>
          <w:szCs w:val="28"/>
          <w:rtl/>
        </w:rPr>
        <w:t xml:space="preserve"> ما نسبته 283% عام 2005</w:t>
      </w:r>
      <w:r w:rsidR="009802B8" w:rsidRPr="00CE0FC6">
        <w:rPr>
          <w:rFonts w:ascii="Simplified Arabic" w:hAnsi="Simplified Arabic" w:cs="Simplified Arabic" w:hint="cs"/>
          <w:sz w:val="28"/>
          <w:szCs w:val="28"/>
          <w:rtl/>
        </w:rPr>
        <w:t>،</w:t>
      </w:r>
      <w:r w:rsidRPr="00CE0FC6">
        <w:rPr>
          <w:rFonts w:ascii="Simplified Arabic" w:hAnsi="Simplified Arabic" w:cs="Simplified Arabic"/>
          <w:sz w:val="28"/>
          <w:szCs w:val="28"/>
          <w:rtl/>
        </w:rPr>
        <w:t xml:space="preserve"> </w:t>
      </w:r>
      <w:r w:rsidR="00203BAB" w:rsidRPr="00CE0FC6">
        <w:rPr>
          <w:rFonts w:ascii="Simplified Arabic" w:hAnsi="Simplified Arabic" w:cs="Simplified Arabic"/>
          <w:sz w:val="28"/>
          <w:szCs w:val="28"/>
          <w:rtl/>
        </w:rPr>
        <w:t>و</w:t>
      </w:r>
      <w:r w:rsidR="009802B8" w:rsidRPr="00CE0FC6">
        <w:rPr>
          <w:rFonts w:ascii="Simplified Arabic" w:hAnsi="Simplified Arabic" w:cs="Simplified Arabic" w:hint="cs"/>
          <w:sz w:val="28"/>
          <w:szCs w:val="28"/>
          <w:rtl/>
        </w:rPr>
        <w:t>في</w:t>
      </w:r>
      <w:r w:rsidRPr="00CE0FC6">
        <w:rPr>
          <w:rFonts w:ascii="Simplified Arabic" w:hAnsi="Simplified Arabic" w:cs="Simplified Arabic"/>
          <w:sz w:val="28"/>
          <w:szCs w:val="28"/>
          <w:rtl/>
        </w:rPr>
        <w:t xml:space="preserve"> بداية عام 2006 انتقل </w:t>
      </w:r>
      <w:r w:rsidR="00BB032B" w:rsidRPr="00CE0FC6">
        <w:rPr>
          <w:rFonts w:ascii="Simplified Arabic" w:hAnsi="Simplified Arabic" w:cs="Simplified Arabic" w:hint="cs"/>
          <w:sz w:val="28"/>
          <w:szCs w:val="28"/>
          <w:rtl/>
        </w:rPr>
        <w:t>الإشراف</w:t>
      </w:r>
      <w:r w:rsidRPr="00CE0FC6">
        <w:rPr>
          <w:rFonts w:ascii="Simplified Arabic" w:hAnsi="Simplified Arabic" w:cs="Simplified Arabic"/>
          <w:sz w:val="28"/>
          <w:szCs w:val="28"/>
          <w:rtl/>
        </w:rPr>
        <w:t xml:space="preserve"> على صناديق الاستثمار </w:t>
      </w:r>
      <w:r w:rsidR="0023072F" w:rsidRPr="00CE0FC6">
        <w:rPr>
          <w:rFonts w:ascii="Simplified Arabic" w:hAnsi="Simplified Arabic" w:cs="Simplified Arabic" w:hint="cs"/>
          <w:sz w:val="28"/>
          <w:szCs w:val="28"/>
          <w:rtl/>
        </w:rPr>
        <w:t>إلى</w:t>
      </w:r>
      <w:r w:rsidRPr="00CE0FC6">
        <w:rPr>
          <w:rFonts w:ascii="Simplified Arabic" w:hAnsi="Simplified Arabic" w:cs="Simplified Arabic"/>
          <w:sz w:val="28"/>
          <w:szCs w:val="28"/>
          <w:rtl/>
        </w:rPr>
        <w:t xml:space="preserve"> هيئة السوق المالي</w:t>
      </w:r>
      <w:r w:rsidR="001C737A">
        <w:rPr>
          <w:rFonts w:ascii="Simplified Arabic" w:hAnsi="Simplified Arabic" w:cs="Simplified Arabic" w:hint="cs"/>
          <w:sz w:val="28"/>
          <w:szCs w:val="28"/>
          <w:rtl/>
        </w:rPr>
        <w:t>.</w:t>
      </w:r>
      <w:r w:rsidRPr="00CE0FC6">
        <w:rPr>
          <w:rFonts w:ascii="Simplified Arabic" w:hAnsi="Simplified Arabic" w:cs="Simplified Arabic"/>
          <w:sz w:val="28"/>
          <w:szCs w:val="28"/>
          <w:rtl/>
        </w:rPr>
        <w:t xml:space="preserve"> </w:t>
      </w:r>
    </w:p>
    <w:p w:rsidR="00826095" w:rsidRDefault="00CE0FC6" w:rsidP="00470CE6">
      <w:pPr>
        <w:pStyle w:val="1"/>
        <w:numPr>
          <w:ilvl w:val="0"/>
          <w:numId w:val="56"/>
        </w:numPr>
        <w:tabs>
          <w:tab w:val="left" w:pos="226"/>
          <w:tab w:val="left" w:pos="368"/>
        </w:tabs>
        <w:ind w:left="-52" w:firstLine="0"/>
        <w:jc w:val="both"/>
        <w:rPr>
          <w:rFonts w:ascii="Simplified Arabic" w:hAnsi="Simplified Arabic" w:cs="Simplified Arabic"/>
          <w:sz w:val="28"/>
          <w:szCs w:val="28"/>
        </w:rPr>
      </w:pPr>
      <w:r>
        <w:rPr>
          <w:rFonts w:ascii="Simplified Arabic" w:hAnsi="Simplified Arabic" w:cs="Simplified Arabic" w:hint="cs"/>
          <w:sz w:val="28"/>
          <w:szCs w:val="28"/>
          <w:rtl/>
        </w:rPr>
        <w:t>ازداد عدد الصناديق عام 2007</w:t>
      </w:r>
      <w:r w:rsidR="009802B8" w:rsidRPr="00CE0FC6">
        <w:rPr>
          <w:rFonts w:ascii="Simplified Arabic" w:hAnsi="Simplified Arabic" w:cs="Simplified Arabic" w:hint="cs"/>
          <w:sz w:val="28"/>
          <w:szCs w:val="28"/>
          <w:rtl/>
        </w:rPr>
        <w:t xml:space="preserve"> بنسبة 385% بالمقارنة بعام 1992 </w:t>
      </w:r>
      <w:r w:rsidR="00203BAB" w:rsidRPr="00CE0FC6">
        <w:rPr>
          <w:rFonts w:ascii="Simplified Arabic" w:hAnsi="Simplified Arabic" w:cs="Simplified Arabic" w:hint="cs"/>
          <w:sz w:val="28"/>
          <w:szCs w:val="28"/>
          <w:rtl/>
        </w:rPr>
        <w:t>و</w:t>
      </w:r>
      <w:r w:rsidR="009802B8" w:rsidRPr="00CE0FC6">
        <w:rPr>
          <w:rFonts w:ascii="Simplified Arabic" w:hAnsi="Simplified Arabic" w:cs="Simplified Arabic" w:hint="cs"/>
          <w:sz w:val="28"/>
          <w:szCs w:val="28"/>
          <w:rtl/>
        </w:rPr>
        <w:t>في</w:t>
      </w:r>
      <w:r w:rsidR="00F10E78" w:rsidRPr="00CE0FC6">
        <w:rPr>
          <w:rFonts w:ascii="Simplified Arabic" w:hAnsi="Simplified Arabic" w:cs="Simplified Arabic"/>
          <w:sz w:val="28"/>
          <w:szCs w:val="28"/>
          <w:rtl/>
        </w:rPr>
        <w:t xml:space="preserve"> عام 2009 انخفض عدد الصناديق المدارة من قبل الشركات </w:t>
      </w:r>
      <w:r w:rsidR="0023072F" w:rsidRPr="00CE0FC6">
        <w:rPr>
          <w:rFonts w:ascii="Simplified Arabic" w:hAnsi="Simplified Arabic" w:cs="Simplified Arabic" w:hint="cs"/>
          <w:sz w:val="28"/>
          <w:szCs w:val="28"/>
          <w:rtl/>
        </w:rPr>
        <w:t>إلى</w:t>
      </w:r>
      <w:r w:rsidR="00F10E78" w:rsidRPr="00CE0FC6">
        <w:rPr>
          <w:rFonts w:ascii="Simplified Arabic" w:hAnsi="Simplified Arabic" w:cs="Simplified Arabic"/>
          <w:sz w:val="28"/>
          <w:szCs w:val="28"/>
          <w:rtl/>
        </w:rPr>
        <w:t xml:space="preserve"> 244 صندوق أي بنسبة 6.9% عن عدد الصناديق عام 2008 بينما ازداد </w:t>
      </w:r>
      <w:r w:rsidR="00BB032B" w:rsidRPr="00CE0FC6">
        <w:rPr>
          <w:rFonts w:ascii="Simplified Arabic" w:hAnsi="Simplified Arabic" w:cs="Simplified Arabic" w:hint="cs"/>
          <w:sz w:val="28"/>
          <w:szCs w:val="28"/>
          <w:rtl/>
        </w:rPr>
        <w:t>إجمالي</w:t>
      </w:r>
      <w:r w:rsidR="00F10E78" w:rsidRPr="00CE0FC6">
        <w:rPr>
          <w:rFonts w:ascii="Simplified Arabic" w:hAnsi="Simplified Arabic" w:cs="Simplified Arabic"/>
          <w:sz w:val="28"/>
          <w:szCs w:val="28"/>
          <w:rtl/>
        </w:rPr>
        <w:t xml:space="preserve"> </w:t>
      </w:r>
      <w:r w:rsidR="007D6236" w:rsidRPr="00CE0FC6">
        <w:rPr>
          <w:rFonts w:ascii="Simplified Arabic" w:hAnsi="Simplified Arabic" w:cs="Simplified Arabic" w:hint="cs"/>
          <w:sz w:val="28"/>
          <w:szCs w:val="28"/>
          <w:rtl/>
        </w:rPr>
        <w:t>الأصول</w:t>
      </w:r>
      <w:r w:rsidR="00F10E78" w:rsidRPr="00CE0FC6">
        <w:rPr>
          <w:rFonts w:ascii="Simplified Arabic" w:hAnsi="Simplified Arabic" w:cs="Simplified Arabic"/>
          <w:sz w:val="28"/>
          <w:szCs w:val="28"/>
          <w:rtl/>
        </w:rPr>
        <w:t xml:space="preserve"> بنح</w:t>
      </w:r>
      <w:r w:rsidR="00203BAB" w:rsidRPr="00CE0FC6">
        <w:rPr>
          <w:rFonts w:ascii="Simplified Arabic" w:hAnsi="Simplified Arabic" w:cs="Simplified Arabic"/>
          <w:sz w:val="28"/>
          <w:szCs w:val="28"/>
          <w:rtl/>
        </w:rPr>
        <w:t>و</w:t>
      </w:r>
      <w:r w:rsidR="00F10E78" w:rsidRPr="00CE0FC6">
        <w:rPr>
          <w:rFonts w:ascii="Simplified Arabic" w:hAnsi="Simplified Arabic" w:cs="Simplified Arabic"/>
          <w:sz w:val="28"/>
          <w:szCs w:val="28"/>
          <w:rtl/>
        </w:rPr>
        <w:t>14,7 مليار  أي بمعدل 19.7%</w:t>
      </w:r>
      <w:r w:rsidR="00B802D3">
        <w:rPr>
          <w:rFonts w:ascii="Simplified Arabic" w:hAnsi="Simplified Arabic" w:cs="Simplified Arabic" w:hint="cs"/>
          <w:sz w:val="28"/>
          <w:szCs w:val="28"/>
          <w:rtl/>
        </w:rPr>
        <w:t>.</w:t>
      </w:r>
    </w:p>
    <w:p w:rsidR="00826095" w:rsidRDefault="00826095" w:rsidP="00470CE6">
      <w:pPr>
        <w:pStyle w:val="1"/>
        <w:numPr>
          <w:ilvl w:val="0"/>
          <w:numId w:val="56"/>
        </w:numPr>
        <w:tabs>
          <w:tab w:val="left" w:pos="226"/>
          <w:tab w:val="left" w:pos="368"/>
        </w:tabs>
        <w:ind w:left="-52" w:firstLine="0"/>
        <w:jc w:val="both"/>
        <w:rPr>
          <w:rFonts w:ascii="Simplified Arabic" w:hAnsi="Simplified Arabic" w:cs="Simplified Arabic"/>
          <w:sz w:val="28"/>
          <w:szCs w:val="28"/>
        </w:rPr>
      </w:pPr>
      <w:r>
        <w:rPr>
          <w:rFonts w:ascii="Simplified Arabic" w:hAnsi="Simplified Arabic" w:cs="Simplified Arabic" w:hint="cs"/>
          <w:sz w:val="28"/>
          <w:szCs w:val="28"/>
          <w:rtl/>
        </w:rPr>
        <w:t>ازدياد عدد المشتركين في صناديق الاستثمار بنسبة 186% عن عام 2004</w:t>
      </w:r>
      <w:r w:rsidR="001C737A">
        <w:rPr>
          <w:rFonts w:ascii="Simplified Arabic" w:hAnsi="Simplified Arabic" w:cs="Simplified Arabic" w:hint="cs"/>
          <w:sz w:val="28"/>
          <w:szCs w:val="28"/>
          <w:rtl/>
        </w:rPr>
        <w:t>.</w:t>
      </w:r>
    </w:p>
    <w:p w:rsidR="00826095" w:rsidRPr="00826095" w:rsidRDefault="00826095" w:rsidP="00470CE6">
      <w:pPr>
        <w:pStyle w:val="1"/>
        <w:numPr>
          <w:ilvl w:val="0"/>
          <w:numId w:val="56"/>
        </w:numPr>
        <w:tabs>
          <w:tab w:val="left" w:pos="226"/>
          <w:tab w:val="left" w:pos="368"/>
        </w:tabs>
        <w:ind w:left="-52" w:firstLine="0"/>
        <w:jc w:val="both"/>
        <w:rPr>
          <w:rFonts w:ascii="Simplified Arabic" w:hAnsi="Simplified Arabic" w:cs="Simplified Arabic"/>
          <w:sz w:val="28"/>
          <w:szCs w:val="28"/>
          <w:rtl/>
          <w:lang w:bidi="ar-SY"/>
        </w:rPr>
      </w:pPr>
      <w:r w:rsidRPr="00826095">
        <w:rPr>
          <w:rFonts w:ascii="Simplified Arabic" w:hAnsi="Simplified Arabic" w:cs="Simplified Arabic" w:hint="cs"/>
          <w:sz w:val="28"/>
          <w:szCs w:val="28"/>
          <w:rtl/>
          <w:lang w:bidi="ar-SY"/>
        </w:rPr>
        <w:lastRenderedPageBreak/>
        <w:t>انخفاض عدد المشتركين في الصناديق في عام 2009 بنسب</w:t>
      </w:r>
      <w:r w:rsidRPr="00826095">
        <w:rPr>
          <w:rFonts w:ascii="Simplified Arabic" w:hAnsi="Simplified Arabic" w:cs="Simplified Arabic" w:hint="eastAsia"/>
          <w:sz w:val="28"/>
          <w:szCs w:val="28"/>
          <w:rtl/>
          <w:lang w:bidi="ar-SY"/>
        </w:rPr>
        <w:t>ة</w:t>
      </w:r>
      <w:r w:rsidRPr="00826095">
        <w:rPr>
          <w:rFonts w:ascii="Simplified Arabic" w:hAnsi="Simplified Arabic" w:cs="Simplified Arabic" w:hint="cs"/>
          <w:sz w:val="28"/>
          <w:szCs w:val="28"/>
          <w:rtl/>
          <w:lang w:bidi="ar-SY"/>
        </w:rPr>
        <w:t xml:space="preserve"> 4.97 % عن عام 2008 </w:t>
      </w:r>
      <w:r>
        <w:rPr>
          <w:rFonts w:ascii="Simplified Arabic" w:hAnsi="Simplified Arabic" w:cs="Simplified Arabic" w:hint="cs"/>
          <w:sz w:val="28"/>
          <w:szCs w:val="28"/>
          <w:rtl/>
          <w:lang w:bidi="ar-SY"/>
        </w:rPr>
        <w:t xml:space="preserve"> و ذلك نتيجة الأزمة المالية التي مرّ بها السوق المالي السعودي.</w:t>
      </w:r>
    </w:p>
    <w:p w:rsidR="00552B44" w:rsidRPr="00CE0FC6" w:rsidRDefault="00F10E78" w:rsidP="00734BB3">
      <w:pPr>
        <w:pStyle w:val="1"/>
        <w:tabs>
          <w:tab w:val="left" w:pos="226"/>
          <w:tab w:val="left" w:pos="368"/>
        </w:tabs>
        <w:ind w:left="-52"/>
        <w:jc w:val="both"/>
        <w:rPr>
          <w:rFonts w:ascii="Simplified Arabic" w:hAnsi="Simplified Arabic" w:cs="Simplified Arabic"/>
          <w:sz w:val="28"/>
          <w:szCs w:val="28"/>
          <w:rtl/>
        </w:rPr>
      </w:pPr>
      <w:r w:rsidRPr="00CE0FC6">
        <w:rPr>
          <w:rFonts w:ascii="Simplified Arabic" w:hAnsi="Simplified Arabic" w:cs="Simplified Arabic"/>
          <w:sz w:val="28"/>
          <w:szCs w:val="28"/>
          <w:rtl/>
        </w:rPr>
        <w:t xml:space="preserve"> </w:t>
      </w:r>
    </w:p>
    <w:p w:rsidR="009D11A8" w:rsidRPr="00894B7B" w:rsidRDefault="00B3149E" w:rsidP="00734BB3">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2-2-</w:t>
      </w:r>
      <w:r w:rsidR="0079386C" w:rsidRPr="00894B7B">
        <w:rPr>
          <w:rFonts w:ascii="Simplified Arabic" w:hAnsi="Simplified Arabic" w:cs="Simplified Arabic"/>
          <w:b/>
          <w:bCs/>
          <w:sz w:val="32"/>
          <w:szCs w:val="32"/>
          <w:rtl/>
        </w:rPr>
        <w:t xml:space="preserve">2 </w:t>
      </w:r>
      <w:r w:rsidR="00894B7B">
        <w:rPr>
          <w:rFonts w:ascii="Simplified Arabic" w:hAnsi="Simplified Arabic" w:cs="Simplified Arabic" w:hint="cs"/>
          <w:b/>
          <w:bCs/>
          <w:sz w:val="32"/>
          <w:szCs w:val="32"/>
          <w:rtl/>
        </w:rPr>
        <w:t>تعريف</w:t>
      </w:r>
      <w:r w:rsidR="009D11A8" w:rsidRPr="00894B7B">
        <w:rPr>
          <w:rFonts w:ascii="Simplified Arabic" w:hAnsi="Simplified Arabic" w:cs="Simplified Arabic"/>
          <w:b/>
          <w:bCs/>
          <w:sz w:val="32"/>
          <w:szCs w:val="32"/>
          <w:rtl/>
        </w:rPr>
        <w:t xml:space="preserve"> الصناديق الاستثمار السعودية</w:t>
      </w:r>
      <w:r w:rsidR="001C737A">
        <w:rPr>
          <w:rFonts w:ascii="Simplified Arabic" w:hAnsi="Simplified Arabic" w:cs="Simplified Arabic" w:hint="cs"/>
          <w:b/>
          <w:bCs/>
          <w:sz w:val="32"/>
          <w:szCs w:val="32"/>
          <w:rtl/>
        </w:rPr>
        <w:t>:</w:t>
      </w:r>
      <w:r w:rsidR="009D11A8" w:rsidRPr="00894B7B">
        <w:rPr>
          <w:rFonts w:ascii="Simplified Arabic" w:hAnsi="Simplified Arabic" w:cs="Simplified Arabic"/>
          <w:b/>
          <w:bCs/>
          <w:sz w:val="32"/>
          <w:szCs w:val="32"/>
          <w:rtl/>
        </w:rPr>
        <w:t xml:space="preserve"> </w:t>
      </w:r>
    </w:p>
    <w:p w:rsidR="009D11A8" w:rsidRPr="00EE19D1" w:rsidRDefault="009D11A8"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عرفت الهيئة العامة للسوق المال</w:t>
      </w:r>
      <w:r w:rsidR="0066538B">
        <w:rPr>
          <w:rFonts w:ascii="Simplified Arabic" w:hAnsi="Simplified Arabic" w:cs="Simplified Arabic" w:hint="cs"/>
          <w:sz w:val="28"/>
          <w:szCs w:val="28"/>
          <w:rtl/>
        </w:rPr>
        <w:t>ي السعودي</w:t>
      </w:r>
      <w:r w:rsidRPr="00EE19D1">
        <w:rPr>
          <w:rFonts w:ascii="Simplified Arabic" w:hAnsi="Simplified Arabic" w:cs="Simplified Arabic"/>
          <w:sz w:val="28"/>
          <w:szCs w:val="28"/>
          <w:rtl/>
        </w:rPr>
        <w:t xml:space="preserve"> صناديق الاستثمار هي (( أوعية استثمارية تشتمل على مجموعة من </w:t>
      </w:r>
      <w:r w:rsidR="0023072F" w:rsidRPr="00EE19D1">
        <w:rPr>
          <w:rFonts w:ascii="Simplified Arabic" w:hAnsi="Simplified Arabic" w:cs="Simplified Arabic" w:hint="cs"/>
          <w:sz w:val="28"/>
          <w:szCs w:val="28"/>
          <w:rtl/>
        </w:rPr>
        <w:t>الأوراق</w:t>
      </w:r>
      <w:r w:rsidRPr="00EE19D1">
        <w:rPr>
          <w:rFonts w:ascii="Simplified Arabic" w:hAnsi="Simplified Arabic" w:cs="Simplified Arabic"/>
          <w:sz w:val="28"/>
          <w:szCs w:val="28"/>
          <w:rtl/>
        </w:rPr>
        <w:t xml:space="preserve"> المالية يتم اختيارها وفقا</w:t>
      </w:r>
      <w:r w:rsidR="00504C3F">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7D6236" w:rsidRPr="00EE19D1">
        <w:rPr>
          <w:rFonts w:ascii="Simplified Arabic" w:hAnsi="Simplified Arabic" w:cs="Simplified Arabic" w:hint="cs"/>
          <w:sz w:val="28"/>
          <w:szCs w:val="28"/>
          <w:rtl/>
        </w:rPr>
        <w:t>لأسس</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معايير محددة تحقق فائدة التنوع الذي يؤدي </w:t>
      </w:r>
      <w:r w:rsidR="0023072F" w:rsidRPr="00EE19D1">
        <w:rPr>
          <w:rFonts w:ascii="Simplified Arabic" w:hAnsi="Simplified Arabic" w:cs="Simplified Arabic" w:hint="cs"/>
          <w:sz w:val="28"/>
          <w:szCs w:val="28"/>
          <w:rtl/>
        </w:rPr>
        <w:t>إلى</w:t>
      </w:r>
      <w:r w:rsidRPr="00EE19D1">
        <w:rPr>
          <w:rFonts w:ascii="Simplified Arabic" w:hAnsi="Simplified Arabic" w:cs="Simplified Arabic"/>
          <w:sz w:val="28"/>
          <w:szCs w:val="28"/>
          <w:rtl/>
        </w:rPr>
        <w:t xml:space="preserve"> خفض مستوى المخاطرة </w:t>
      </w:r>
      <w:r w:rsidR="007D6236" w:rsidRPr="00EE19D1">
        <w:rPr>
          <w:rFonts w:ascii="Simplified Arabic" w:hAnsi="Simplified Arabic" w:cs="Simplified Arabic" w:hint="cs"/>
          <w:sz w:val="28"/>
          <w:szCs w:val="28"/>
          <w:rtl/>
        </w:rPr>
        <w:t>الإجمالية</w:t>
      </w:r>
      <w:r w:rsidRPr="00EE19D1">
        <w:rPr>
          <w:rFonts w:ascii="Simplified Arabic" w:hAnsi="Simplified Arabic" w:cs="Simplified Arabic"/>
          <w:sz w:val="28"/>
          <w:szCs w:val="28"/>
          <w:rtl/>
        </w:rPr>
        <w:t xml:space="preserve"> للاستثمار))</w:t>
      </w:r>
      <w:r w:rsidRPr="00EE19D1">
        <w:rPr>
          <w:rStyle w:val="FootnoteReference"/>
          <w:rFonts w:ascii="Simplified Arabic" w:hAnsi="Simplified Arabic" w:cs="Simplified Arabic"/>
          <w:sz w:val="28"/>
          <w:szCs w:val="28"/>
          <w:rtl/>
        </w:rPr>
        <w:footnoteReference w:id="196"/>
      </w:r>
    </w:p>
    <w:p w:rsidR="0078674B" w:rsidRPr="00EE19D1" w:rsidRDefault="0078674B"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 </w:t>
      </w:r>
    </w:p>
    <w:p w:rsidR="009D11A8" w:rsidRPr="00894B7B" w:rsidRDefault="00B3149E" w:rsidP="00734BB3">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2-2-3</w:t>
      </w:r>
      <w:r w:rsidR="0079386C" w:rsidRPr="00894B7B">
        <w:rPr>
          <w:rFonts w:ascii="Simplified Arabic" w:hAnsi="Simplified Arabic" w:cs="Simplified Arabic"/>
          <w:b/>
          <w:bCs/>
          <w:sz w:val="32"/>
          <w:szCs w:val="32"/>
          <w:rtl/>
        </w:rPr>
        <w:t xml:space="preserve"> </w:t>
      </w:r>
      <w:r w:rsidR="009D11A8" w:rsidRPr="00894B7B">
        <w:rPr>
          <w:rFonts w:ascii="Simplified Arabic" w:hAnsi="Simplified Arabic" w:cs="Simplified Arabic"/>
          <w:b/>
          <w:bCs/>
          <w:sz w:val="32"/>
          <w:szCs w:val="32"/>
          <w:rtl/>
        </w:rPr>
        <w:t>خصائص صناديق الاستثمار السعودية</w:t>
      </w:r>
      <w:r w:rsidR="001C737A">
        <w:rPr>
          <w:rFonts w:ascii="Simplified Arabic" w:hAnsi="Simplified Arabic" w:cs="Simplified Arabic" w:hint="cs"/>
          <w:b/>
          <w:bCs/>
          <w:sz w:val="32"/>
          <w:szCs w:val="32"/>
          <w:rtl/>
        </w:rPr>
        <w:t>:</w:t>
      </w:r>
      <w:r w:rsidR="009D11A8" w:rsidRPr="00894B7B">
        <w:rPr>
          <w:rFonts w:ascii="Simplified Arabic" w:hAnsi="Simplified Arabic" w:cs="Simplified Arabic"/>
          <w:b/>
          <w:bCs/>
          <w:sz w:val="32"/>
          <w:szCs w:val="32"/>
          <w:rtl/>
        </w:rPr>
        <w:t xml:space="preserve"> </w:t>
      </w:r>
    </w:p>
    <w:p w:rsidR="009D11A8" w:rsidRPr="00EE19D1" w:rsidRDefault="00EE1571"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تتميز صناديق الاستثمار وفقا</w:t>
      </w:r>
      <w:r w:rsidR="00504C3F">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للائحة بعدة خصائص</w:t>
      </w:r>
      <w:r w:rsidR="00826095">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p>
    <w:p w:rsidR="00EE1571" w:rsidRPr="00B813EE" w:rsidRDefault="00504C3F" w:rsidP="00734BB3">
      <w:pPr>
        <w:pStyle w:val="1"/>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b/>
          <w:bCs/>
          <w:sz w:val="28"/>
          <w:szCs w:val="28"/>
          <w:rtl/>
        </w:rPr>
        <w:t xml:space="preserve">أ- </w:t>
      </w:r>
      <w:r w:rsidR="00826095" w:rsidRPr="00504C3F">
        <w:rPr>
          <w:rFonts w:ascii="Simplified Arabic" w:hAnsi="Simplified Arabic" w:cs="Simplified Arabic"/>
          <w:b/>
          <w:bCs/>
          <w:sz w:val="28"/>
          <w:szCs w:val="28"/>
          <w:u w:val="single"/>
          <w:rtl/>
        </w:rPr>
        <w:t>صندوق الاستثمار</w:t>
      </w:r>
      <w:r w:rsidR="00EE1571" w:rsidRPr="00504C3F">
        <w:rPr>
          <w:rFonts w:ascii="Simplified Arabic" w:hAnsi="Simplified Arabic" w:cs="Simplified Arabic"/>
          <w:b/>
          <w:bCs/>
          <w:sz w:val="28"/>
          <w:szCs w:val="28"/>
          <w:u w:val="single"/>
          <w:rtl/>
        </w:rPr>
        <w:t xml:space="preserve"> ه</w:t>
      </w:r>
      <w:r w:rsidR="00203BAB" w:rsidRPr="00504C3F">
        <w:rPr>
          <w:rFonts w:ascii="Simplified Arabic" w:hAnsi="Simplified Arabic" w:cs="Simplified Arabic"/>
          <w:b/>
          <w:bCs/>
          <w:sz w:val="28"/>
          <w:szCs w:val="28"/>
          <w:u w:val="single"/>
          <w:rtl/>
        </w:rPr>
        <w:t>و</w:t>
      </w:r>
      <w:r w:rsidR="00826095" w:rsidRPr="00504C3F">
        <w:rPr>
          <w:rFonts w:ascii="Simplified Arabic" w:hAnsi="Simplified Arabic" w:cs="Simplified Arabic" w:hint="cs"/>
          <w:b/>
          <w:bCs/>
          <w:sz w:val="28"/>
          <w:szCs w:val="28"/>
          <w:u w:val="single"/>
          <w:rtl/>
        </w:rPr>
        <w:t xml:space="preserve"> </w:t>
      </w:r>
      <w:r w:rsidR="00CE02D6" w:rsidRPr="00504C3F">
        <w:rPr>
          <w:rFonts w:ascii="Simplified Arabic" w:hAnsi="Simplified Arabic" w:cs="Simplified Arabic"/>
          <w:b/>
          <w:bCs/>
          <w:sz w:val="28"/>
          <w:szCs w:val="28"/>
          <w:u w:val="single"/>
          <w:rtl/>
        </w:rPr>
        <w:t>عقد</w:t>
      </w:r>
      <w:r w:rsidR="00EE1571" w:rsidRPr="00504C3F">
        <w:rPr>
          <w:rFonts w:ascii="Simplified Arabic" w:hAnsi="Simplified Arabic" w:cs="Simplified Arabic"/>
          <w:b/>
          <w:bCs/>
          <w:sz w:val="28"/>
          <w:szCs w:val="28"/>
          <w:u w:val="single"/>
          <w:rtl/>
        </w:rPr>
        <w:t xml:space="preserve"> </w:t>
      </w:r>
      <w:r w:rsidR="00CE02D6" w:rsidRPr="00504C3F">
        <w:rPr>
          <w:rFonts w:ascii="Simplified Arabic" w:hAnsi="Simplified Arabic" w:cs="Simplified Arabic"/>
          <w:b/>
          <w:bCs/>
          <w:sz w:val="28"/>
          <w:szCs w:val="28"/>
          <w:u w:val="single"/>
          <w:rtl/>
          <w:lang w:bidi="ar-SY"/>
        </w:rPr>
        <w:t>ثنائي</w:t>
      </w:r>
      <w:r w:rsidR="00894B7B" w:rsidRPr="00504C3F">
        <w:rPr>
          <w:rFonts w:ascii="Simplified Arabic" w:hAnsi="Simplified Arabic" w:cs="Simplified Arabic"/>
          <w:b/>
          <w:bCs/>
          <w:sz w:val="28"/>
          <w:szCs w:val="28"/>
          <w:u w:val="single"/>
          <w:rtl/>
          <w:lang w:bidi="ar-SY"/>
        </w:rPr>
        <w:t xml:space="preserve"> </w:t>
      </w:r>
      <w:r w:rsidR="006E795D" w:rsidRPr="00504C3F">
        <w:rPr>
          <w:rFonts w:ascii="Simplified Arabic" w:hAnsi="Simplified Arabic" w:cs="Simplified Arabic" w:hint="cs"/>
          <w:b/>
          <w:bCs/>
          <w:sz w:val="28"/>
          <w:szCs w:val="28"/>
          <w:u w:val="single"/>
          <w:rtl/>
          <w:lang w:bidi="ar-SY"/>
        </w:rPr>
        <w:t>الأطراف</w:t>
      </w:r>
      <w:r w:rsidR="00CE02D6" w:rsidRPr="003F4D70">
        <w:rPr>
          <w:rFonts w:ascii="Simplified Arabic" w:hAnsi="Simplified Arabic" w:cs="Simplified Arabic"/>
          <w:sz w:val="28"/>
          <w:szCs w:val="28"/>
          <w:rtl/>
          <w:lang w:bidi="ar-SY"/>
        </w:rPr>
        <w:t xml:space="preserve">: تبرم الاتفاقية بين مدير الصندوق </w:t>
      </w:r>
      <w:r w:rsidR="00203BAB">
        <w:rPr>
          <w:rFonts w:ascii="Simplified Arabic" w:hAnsi="Simplified Arabic" w:cs="Simplified Arabic"/>
          <w:sz w:val="28"/>
          <w:szCs w:val="28"/>
          <w:rtl/>
          <w:lang w:bidi="ar-SY"/>
        </w:rPr>
        <w:t>وحاملي الوثائق</w:t>
      </w:r>
      <w:r w:rsidR="00CE02D6" w:rsidRPr="003F4D70">
        <w:rPr>
          <w:rFonts w:ascii="Simplified Arabic" w:hAnsi="Simplified Arabic" w:cs="Simplified Arabic"/>
          <w:sz w:val="28"/>
          <w:szCs w:val="28"/>
          <w:rtl/>
          <w:lang w:bidi="ar-SY"/>
        </w:rPr>
        <w:t xml:space="preserve"> في الصندوق </w:t>
      </w:r>
      <w:r w:rsidR="006E795D" w:rsidRPr="003F4D70">
        <w:rPr>
          <w:rFonts w:ascii="Simplified Arabic" w:hAnsi="Simplified Arabic" w:cs="Simplified Arabic" w:hint="cs"/>
          <w:sz w:val="28"/>
          <w:szCs w:val="28"/>
          <w:rtl/>
          <w:lang w:bidi="ar-SY"/>
        </w:rPr>
        <w:t>لإدارة</w:t>
      </w:r>
      <w:r w:rsidR="00CE02D6" w:rsidRPr="003F4D70">
        <w:rPr>
          <w:rFonts w:ascii="Simplified Arabic" w:hAnsi="Simplified Arabic" w:cs="Simplified Arabic"/>
          <w:sz w:val="28"/>
          <w:szCs w:val="28"/>
          <w:rtl/>
          <w:lang w:bidi="ar-SY"/>
        </w:rPr>
        <w:t xml:space="preserve"> </w:t>
      </w:r>
      <w:r w:rsidR="00203BAB">
        <w:rPr>
          <w:rFonts w:ascii="Simplified Arabic" w:hAnsi="Simplified Arabic" w:cs="Simplified Arabic"/>
          <w:sz w:val="28"/>
          <w:szCs w:val="28"/>
          <w:rtl/>
          <w:lang w:bidi="ar-SY"/>
        </w:rPr>
        <w:t>و</w:t>
      </w:r>
      <w:r w:rsidR="00CE02D6" w:rsidRPr="003F4D70">
        <w:rPr>
          <w:rFonts w:ascii="Simplified Arabic" w:hAnsi="Simplified Arabic" w:cs="Simplified Arabic"/>
          <w:sz w:val="28"/>
          <w:szCs w:val="28"/>
          <w:rtl/>
          <w:lang w:bidi="ar-SY"/>
        </w:rPr>
        <w:t xml:space="preserve">استثمار أصول الصندوق </w:t>
      </w:r>
      <w:r w:rsidR="006E795D" w:rsidRPr="003F4D70">
        <w:rPr>
          <w:rFonts w:ascii="Simplified Arabic" w:hAnsi="Simplified Arabic" w:cs="Simplified Arabic" w:hint="cs"/>
          <w:sz w:val="28"/>
          <w:szCs w:val="28"/>
          <w:rtl/>
          <w:lang w:bidi="ar-SY"/>
        </w:rPr>
        <w:t>وبذلك</w:t>
      </w:r>
      <w:r w:rsidR="00CE02D6" w:rsidRPr="003F4D70">
        <w:rPr>
          <w:rFonts w:ascii="Simplified Arabic" w:hAnsi="Simplified Arabic" w:cs="Simplified Arabic"/>
          <w:sz w:val="28"/>
          <w:szCs w:val="28"/>
          <w:rtl/>
          <w:lang w:bidi="ar-SY"/>
        </w:rPr>
        <w:t xml:space="preserve"> يختلف عن القانون في كثير من الدول </w:t>
      </w:r>
      <w:r w:rsidR="006E795D" w:rsidRPr="003F4D70">
        <w:rPr>
          <w:rFonts w:ascii="Simplified Arabic" w:hAnsi="Simplified Arabic" w:cs="Simplified Arabic" w:hint="cs"/>
          <w:sz w:val="28"/>
          <w:szCs w:val="28"/>
          <w:rtl/>
          <w:lang w:bidi="ar-SY"/>
        </w:rPr>
        <w:t>الأخرى</w:t>
      </w:r>
      <w:r w:rsidR="00B813EE">
        <w:rPr>
          <w:rFonts w:ascii="Simplified Arabic" w:hAnsi="Simplified Arabic" w:cs="Simplified Arabic" w:hint="cs"/>
          <w:sz w:val="28"/>
          <w:szCs w:val="28"/>
          <w:rtl/>
          <w:lang w:bidi="ar-SY"/>
        </w:rPr>
        <w:t xml:space="preserve"> </w:t>
      </w:r>
      <w:r w:rsidR="00CE02D6" w:rsidRPr="00B813EE">
        <w:rPr>
          <w:rFonts w:ascii="Simplified Arabic" w:hAnsi="Simplified Arabic" w:cs="Simplified Arabic"/>
          <w:sz w:val="28"/>
          <w:szCs w:val="28"/>
          <w:rtl/>
          <w:lang w:bidi="ar-SY"/>
        </w:rPr>
        <w:t xml:space="preserve">الذي يعتبر الصندوق عقد ثلاثي </w:t>
      </w:r>
      <w:r w:rsidR="006E795D" w:rsidRPr="00B813EE">
        <w:rPr>
          <w:rFonts w:ascii="Simplified Arabic" w:hAnsi="Simplified Arabic" w:cs="Simplified Arabic" w:hint="cs"/>
          <w:sz w:val="28"/>
          <w:szCs w:val="28"/>
          <w:rtl/>
          <w:lang w:bidi="ar-SY"/>
        </w:rPr>
        <w:t>الأطراف</w:t>
      </w:r>
      <w:r w:rsidR="00CE02D6" w:rsidRPr="00B813EE">
        <w:rPr>
          <w:rFonts w:ascii="Simplified Arabic" w:hAnsi="Simplified Arabic" w:cs="Simplified Arabic"/>
          <w:sz w:val="28"/>
          <w:szCs w:val="28"/>
          <w:rtl/>
          <w:lang w:bidi="ar-SY"/>
        </w:rPr>
        <w:t xml:space="preserve"> </w:t>
      </w:r>
      <w:r w:rsidR="00203BAB" w:rsidRPr="00B813EE">
        <w:rPr>
          <w:rFonts w:ascii="Simplified Arabic" w:hAnsi="Simplified Arabic" w:cs="Simplified Arabic"/>
          <w:sz w:val="28"/>
          <w:szCs w:val="28"/>
          <w:rtl/>
          <w:lang w:bidi="ar-SY"/>
        </w:rPr>
        <w:t>و</w:t>
      </w:r>
      <w:r w:rsidR="00CE02D6" w:rsidRPr="00B813EE">
        <w:rPr>
          <w:rFonts w:ascii="Simplified Arabic" w:hAnsi="Simplified Arabic" w:cs="Simplified Arabic"/>
          <w:sz w:val="28"/>
          <w:szCs w:val="28"/>
          <w:rtl/>
          <w:lang w:bidi="ar-SY"/>
        </w:rPr>
        <w:t xml:space="preserve">هم مدير الصندوق كطرف </w:t>
      </w:r>
      <w:r w:rsidR="006E795D" w:rsidRPr="00B813EE">
        <w:rPr>
          <w:rFonts w:ascii="Simplified Arabic" w:hAnsi="Simplified Arabic" w:cs="Simplified Arabic" w:hint="cs"/>
          <w:sz w:val="28"/>
          <w:szCs w:val="28"/>
          <w:rtl/>
          <w:lang w:bidi="ar-SY"/>
        </w:rPr>
        <w:t>أول</w:t>
      </w:r>
      <w:r w:rsidR="00CE02D6" w:rsidRPr="00B813EE">
        <w:rPr>
          <w:rFonts w:ascii="Simplified Arabic" w:hAnsi="Simplified Arabic" w:cs="Simplified Arabic"/>
          <w:sz w:val="28"/>
          <w:szCs w:val="28"/>
          <w:rtl/>
          <w:lang w:bidi="ar-SY"/>
        </w:rPr>
        <w:t xml:space="preserve">  </w:t>
      </w:r>
      <w:r w:rsidR="00203BAB" w:rsidRPr="00B813EE">
        <w:rPr>
          <w:rFonts w:ascii="Simplified Arabic" w:hAnsi="Simplified Arabic" w:cs="Simplified Arabic"/>
          <w:sz w:val="28"/>
          <w:szCs w:val="28"/>
          <w:rtl/>
          <w:lang w:bidi="ar-SY"/>
        </w:rPr>
        <w:t>و</w:t>
      </w:r>
      <w:r w:rsidR="00CE02D6" w:rsidRPr="00B813EE">
        <w:rPr>
          <w:rFonts w:ascii="Simplified Arabic" w:hAnsi="Simplified Arabic" w:cs="Simplified Arabic"/>
          <w:sz w:val="28"/>
          <w:szCs w:val="28"/>
          <w:rtl/>
          <w:lang w:bidi="ar-SY"/>
        </w:rPr>
        <w:t xml:space="preserve">أمين الاستثمار كطرف ثاني </w:t>
      </w:r>
      <w:r w:rsidR="00203BAB" w:rsidRPr="00B813EE">
        <w:rPr>
          <w:rFonts w:ascii="Simplified Arabic" w:hAnsi="Simplified Arabic" w:cs="Simplified Arabic"/>
          <w:sz w:val="28"/>
          <w:szCs w:val="28"/>
          <w:rtl/>
          <w:lang w:bidi="ar-SY"/>
        </w:rPr>
        <w:t>و</w:t>
      </w:r>
      <w:r w:rsidR="00CE02D6" w:rsidRPr="00B813EE">
        <w:rPr>
          <w:rFonts w:ascii="Simplified Arabic" w:hAnsi="Simplified Arabic" w:cs="Simplified Arabic"/>
          <w:sz w:val="28"/>
          <w:szCs w:val="28"/>
          <w:rtl/>
          <w:lang w:bidi="ar-SY"/>
        </w:rPr>
        <w:t>المستثمر كطرف ثالث.</w:t>
      </w:r>
      <w:r w:rsidR="00894B7B">
        <w:rPr>
          <w:rStyle w:val="FootnoteReference"/>
          <w:rFonts w:ascii="Simplified Arabic" w:hAnsi="Simplified Arabic" w:cs="Simplified Arabic"/>
          <w:sz w:val="28"/>
          <w:szCs w:val="28"/>
          <w:rtl/>
          <w:lang w:bidi="ar-SY"/>
        </w:rPr>
        <w:footnoteReference w:id="197"/>
      </w:r>
    </w:p>
    <w:p w:rsidR="00B5301A" w:rsidRPr="00EE19D1" w:rsidRDefault="00203BAB" w:rsidP="001C737A">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sz w:val="28"/>
          <w:szCs w:val="28"/>
          <w:rtl/>
          <w:lang w:bidi="ar-SY"/>
        </w:rPr>
        <w:t>و</w:t>
      </w:r>
      <w:r w:rsidR="00CE02D6" w:rsidRPr="00EE19D1">
        <w:rPr>
          <w:rFonts w:ascii="Simplified Arabic" w:hAnsi="Simplified Arabic" w:cs="Simplified Arabic"/>
          <w:sz w:val="28"/>
          <w:szCs w:val="28"/>
          <w:rtl/>
          <w:lang w:bidi="ar-SY"/>
        </w:rPr>
        <w:t xml:space="preserve">جاء في لائحة الصناديق ((يتم </w:t>
      </w:r>
      <w:r w:rsidR="006E795D" w:rsidRPr="00EE19D1">
        <w:rPr>
          <w:rFonts w:ascii="Simplified Arabic" w:hAnsi="Simplified Arabic" w:cs="Simplified Arabic" w:hint="cs"/>
          <w:sz w:val="28"/>
          <w:szCs w:val="28"/>
          <w:rtl/>
          <w:lang w:bidi="ar-SY"/>
        </w:rPr>
        <w:t>تأسيس</w:t>
      </w:r>
      <w:r w:rsidR="00CE02D6" w:rsidRPr="00EE19D1">
        <w:rPr>
          <w:rFonts w:ascii="Simplified Arabic" w:hAnsi="Simplified Arabic" w:cs="Simplified Arabic"/>
          <w:sz w:val="28"/>
          <w:szCs w:val="28"/>
          <w:rtl/>
          <w:lang w:bidi="ar-SY"/>
        </w:rPr>
        <w:t xml:space="preserve"> صندوق الاستثمار بتوقيع عقود بين مدير الصندوق </w:t>
      </w:r>
      <w:r>
        <w:rPr>
          <w:rFonts w:ascii="Simplified Arabic" w:hAnsi="Simplified Arabic" w:cs="Simplified Arabic"/>
          <w:sz w:val="28"/>
          <w:szCs w:val="28"/>
          <w:rtl/>
          <w:lang w:bidi="ar-SY"/>
        </w:rPr>
        <w:t>وحاملي الوثائق</w:t>
      </w:r>
      <w:r w:rsidR="00CE02D6" w:rsidRPr="00EE19D1">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00CE02D6" w:rsidRPr="00EE19D1">
        <w:rPr>
          <w:rFonts w:ascii="Simplified Arabic" w:hAnsi="Simplified Arabic" w:cs="Simplified Arabic"/>
          <w:sz w:val="28"/>
          <w:szCs w:val="28"/>
          <w:rtl/>
          <w:lang w:bidi="ar-SY"/>
        </w:rPr>
        <w:t xml:space="preserve">تكون تلك العقود على شكل شروط </w:t>
      </w:r>
      <w:r>
        <w:rPr>
          <w:rFonts w:ascii="Simplified Arabic" w:hAnsi="Simplified Arabic" w:cs="Simplified Arabic"/>
          <w:sz w:val="28"/>
          <w:szCs w:val="28"/>
          <w:rtl/>
          <w:lang w:bidi="ar-SY"/>
        </w:rPr>
        <w:t>و</w:t>
      </w:r>
      <w:r w:rsidR="006E795D" w:rsidRPr="00EE19D1">
        <w:rPr>
          <w:rFonts w:ascii="Simplified Arabic" w:hAnsi="Simplified Arabic" w:cs="Simplified Arabic" w:hint="cs"/>
          <w:sz w:val="28"/>
          <w:szCs w:val="28"/>
          <w:rtl/>
          <w:lang w:bidi="ar-SY"/>
        </w:rPr>
        <w:t>أحكام</w:t>
      </w:r>
      <w:r w:rsidR="00CE02D6" w:rsidRPr="00EE19D1">
        <w:rPr>
          <w:rFonts w:ascii="Simplified Arabic" w:hAnsi="Simplified Arabic" w:cs="Simplified Arabic"/>
          <w:sz w:val="28"/>
          <w:szCs w:val="28"/>
          <w:rtl/>
          <w:lang w:bidi="ar-SY"/>
        </w:rPr>
        <w:t xml:space="preserve"> بالصيغة الموضحة</w:t>
      </w:r>
      <w:r w:rsidR="001C737A">
        <w:rPr>
          <w:rFonts w:ascii="Simplified Arabic" w:hAnsi="Simplified Arabic" w:cs="Simplified Arabic"/>
          <w:sz w:val="28"/>
          <w:szCs w:val="28"/>
          <w:rtl/>
          <w:lang w:bidi="ar-SY"/>
        </w:rPr>
        <w:t xml:space="preserve"> في ملحق اللائحة</w:t>
      </w:r>
      <w:r w:rsidR="00CE02D6" w:rsidRPr="00EE19D1">
        <w:rPr>
          <w:rFonts w:ascii="Simplified Arabic" w:hAnsi="Simplified Arabic" w:cs="Simplified Arabic"/>
          <w:sz w:val="28"/>
          <w:szCs w:val="28"/>
          <w:rtl/>
          <w:lang w:bidi="ar-SY"/>
        </w:rPr>
        <w:t>))</w:t>
      </w:r>
      <w:r w:rsidR="00894B7B">
        <w:rPr>
          <w:rStyle w:val="FootnoteReference"/>
          <w:rFonts w:ascii="Simplified Arabic" w:hAnsi="Simplified Arabic" w:cs="Simplified Arabic"/>
          <w:sz w:val="28"/>
          <w:szCs w:val="28"/>
          <w:rtl/>
          <w:lang w:bidi="ar-SY"/>
        </w:rPr>
        <w:footnoteReference w:id="198"/>
      </w:r>
      <w:r w:rsidR="00CE02D6" w:rsidRPr="00EE19D1">
        <w:rPr>
          <w:rFonts w:ascii="Simplified Arabic" w:hAnsi="Simplified Arabic" w:cs="Simplified Arabic"/>
          <w:sz w:val="28"/>
          <w:szCs w:val="28"/>
          <w:rtl/>
          <w:lang w:bidi="ar-SY"/>
        </w:rPr>
        <w:t xml:space="preserve">حيث لم تلزم لائحة الصناديق وجود أمين الاستثمار </w:t>
      </w:r>
      <w:r>
        <w:rPr>
          <w:rFonts w:ascii="Simplified Arabic" w:hAnsi="Simplified Arabic" w:cs="Simplified Arabic"/>
          <w:sz w:val="28"/>
          <w:szCs w:val="28"/>
          <w:rtl/>
          <w:lang w:bidi="ar-SY"/>
        </w:rPr>
        <w:t>و</w:t>
      </w:r>
      <w:r w:rsidR="006E795D" w:rsidRPr="00EE19D1">
        <w:rPr>
          <w:rFonts w:ascii="Simplified Arabic" w:hAnsi="Simplified Arabic" w:cs="Simplified Arabic" w:hint="cs"/>
          <w:sz w:val="28"/>
          <w:szCs w:val="28"/>
          <w:rtl/>
          <w:lang w:bidi="ar-SY"/>
        </w:rPr>
        <w:t>إنما</w:t>
      </w:r>
      <w:r w:rsidR="00B5301A" w:rsidRPr="00EE19D1">
        <w:rPr>
          <w:rFonts w:ascii="Simplified Arabic" w:hAnsi="Simplified Arabic" w:cs="Simplified Arabic"/>
          <w:sz w:val="28"/>
          <w:szCs w:val="28"/>
          <w:rtl/>
          <w:lang w:bidi="ar-SY"/>
        </w:rPr>
        <w:t xml:space="preserve"> تبرم الاتفاقية مع أمين الاستثمار حسب حاجة مدير </w:t>
      </w:r>
      <w:r w:rsidR="00F527C3" w:rsidRPr="00EE19D1">
        <w:rPr>
          <w:rFonts w:ascii="Simplified Arabic" w:hAnsi="Simplified Arabic" w:cs="Simplified Arabic"/>
          <w:sz w:val="28"/>
          <w:szCs w:val="28"/>
          <w:rtl/>
          <w:lang w:bidi="ar-SY"/>
        </w:rPr>
        <w:t>الصندوق</w:t>
      </w:r>
      <w:r w:rsidR="00145AD5">
        <w:rPr>
          <w:rFonts w:ascii="Simplified Arabic" w:hAnsi="Simplified Arabic" w:cs="Simplified Arabic" w:hint="cs"/>
          <w:sz w:val="28"/>
          <w:szCs w:val="28"/>
          <w:rtl/>
          <w:lang w:bidi="ar-SY"/>
        </w:rPr>
        <w:t>.</w:t>
      </w:r>
    </w:p>
    <w:p w:rsidR="00B5301A" w:rsidRPr="003F4D70" w:rsidRDefault="00504C3F" w:rsidP="00734BB3">
      <w:pPr>
        <w:pStyle w:val="1"/>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b/>
          <w:bCs/>
          <w:sz w:val="28"/>
          <w:szCs w:val="28"/>
          <w:rtl/>
          <w:lang w:bidi="ar-SY"/>
        </w:rPr>
        <w:t xml:space="preserve">ب- </w:t>
      </w:r>
      <w:r w:rsidR="00B5301A" w:rsidRPr="00145AD5">
        <w:rPr>
          <w:rFonts w:ascii="Simplified Arabic" w:hAnsi="Simplified Arabic" w:cs="Simplified Arabic"/>
          <w:b/>
          <w:bCs/>
          <w:sz w:val="28"/>
          <w:szCs w:val="28"/>
          <w:u w:val="single"/>
          <w:rtl/>
          <w:lang w:bidi="ar-SY"/>
        </w:rPr>
        <w:t xml:space="preserve">ملكية </w:t>
      </w:r>
      <w:r w:rsidR="00DD6482" w:rsidRPr="00145AD5">
        <w:rPr>
          <w:rFonts w:ascii="Simplified Arabic" w:hAnsi="Simplified Arabic" w:cs="Simplified Arabic"/>
          <w:b/>
          <w:bCs/>
          <w:sz w:val="28"/>
          <w:szCs w:val="28"/>
          <w:u w:val="single"/>
          <w:rtl/>
          <w:lang w:bidi="ar-SY"/>
        </w:rPr>
        <w:t>وثائق</w:t>
      </w:r>
      <w:r w:rsidR="00B5301A" w:rsidRPr="00145AD5">
        <w:rPr>
          <w:rFonts w:ascii="Simplified Arabic" w:hAnsi="Simplified Arabic" w:cs="Simplified Arabic"/>
          <w:b/>
          <w:bCs/>
          <w:sz w:val="28"/>
          <w:szCs w:val="28"/>
          <w:u w:val="single"/>
          <w:rtl/>
          <w:lang w:bidi="ar-SY"/>
        </w:rPr>
        <w:t xml:space="preserve"> الصندوق ملكية جماعية</w:t>
      </w:r>
      <w:r w:rsidR="00B5301A" w:rsidRPr="003F4D70">
        <w:rPr>
          <w:rFonts w:ascii="Simplified Arabic" w:hAnsi="Simplified Arabic" w:cs="Simplified Arabic"/>
          <w:sz w:val="28"/>
          <w:szCs w:val="28"/>
          <w:rtl/>
          <w:lang w:bidi="ar-SY"/>
        </w:rPr>
        <w:t xml:space="preserve">: </w:t>
      </w:r>
      <w:r w:rsidR="004C2EBA" w:rsidRPr="003F4D70">
        <w:rPr>
          <w:rFonts w:ascii="Simplified Arabic" w:hAnsi="Simplified Arabic" w:cs="Simplified Arabic" w:hint="cs"/>
          <w:sz w:val="28"/>
          <w:szCs w:val="28"/>
          <w:rtl/>
          <w:lang w:bidi="ar-SY"/>
        </w:rPr>
        <w:t>إن</w:t>
      </w:r>
      <w:r w:rsidR="00B5301A" w:rsidRPr="003F4D70">
        <w:rPr>
          <w:rFonts w:ascii="Simplified Arabic" w:hAnsi="Simplified Arabic" w:cs="Simplified Arabic"/>
          <w:sz w:val="28"/>
          <w:szCs w:val="28"/>
          <w:rtl/>
          <w:lang w:bidi="ar-SY"/>
        </w:rPr>
        <w:t xml:space="preserve"> ملكية </w:t>
      </w:r>
      <w:r w:rsidR="00DD6482">
        <w:rPr>
          <w:rFonts w:ascii="Simplified Arabic" w:hAnsi="Simplified Arabic" w:cs="Simplified Arabic"/>
          <w:sz w:val="28"/>
          <w:szCs w:val="28"/>
          <w:rtl/>
          <w:lang w:bidi="ar-SY"/>
        </w:rPr>
        <w:t>وثائق</w:t>
      </w:r>
      <w:r w:rsidR="00B5301A" w:rsidRPr="003F4D70">
        <w:rPr>
          <w:rFonts w:ascii="Simplified Arabic" w:hAnsi="Simplified Arabic" w:cs="Simplified Arabic"/>
          <w:sz w:val="28"/>
          <w:szCs w:val="28"/>
          <w:rtl/>
          <w:lang w:bidi="ar-SY"/>
        </w:rPr>
        <w:t xml:space="preserve"> الصندوق الاستثماري هي للمستثمرين مجتمعين </w:t>
      </w:r>
      <w:r w:rsidR="00203BAB">
        <w:rPr>
          <w:rFonts w:ascii="Simplified Arabic" w:hAnsi="Simplified Arabic" w:cs="Simplified Arabic"/>
          <w:sz w:val="28"/>
          <w:szCs w:val="28"/>
          <w:rtl/>
          <w:lang w:bidi="ar-SY"/>
        </w:rPr>
        <w:t>و</w:t>
      </w:r>
      <w:r w:rsidR="00B5301A" w:rsidRPr="003F4D70">
        <w:rPr>
          <w:rFonts w:ascii="Simplified Arabic" w:hAnsi="Simplified Arabic" w:cs="Simplified Arabic"/>
          <w:sz w:val="28"/>
          <w:szCs w:val="28"/>
          <w:rtl/>
          <w:lang w:bidi="ar-SY"/>
        </w:rPr>
        <w:t>لا يحق لمدير الصندوق</w:t>
      </w:r>
      <w:r w:rsidR="00DE6489" w:rsidRPr="003F4D70">
        <w:rPr>
          <w:rFonts w:ascii="Simplified Arabic" w:hAnsi="Simplified Arabic" w:cs="Simplified Arabic"/>
          <w:sz w:val="28"/>
          <w:szCs w:val="28"/>
          <w:rtl/>
          <w:lang w:bidi="ar-SY"/>
        </w:rPr>
        <w:t xml:space="preserve"> أ</w:t>
      </w:r>
      <w:r w:rsidR="00203BAB">
        <w:rPr>
          <w:rFonts w:ascii="Simplified Arabic" w:hAnsi="Simplified Arabic" w:cs="Simplified Arabic"/>
          <w:sz w:val="28"/>
          <w:szCs w:val="28"/>
          <w:rtl/>
          <w:lang w:bidi="ar-SY"/>
        </w:rPr>
        <w:t>و</w:t>
      </w:r>
      <w:r w:rsidR="00145AD5">
        <w:rPr>
          <w:rFonts w:ascii="Simplified Arabic" w:hAnsi="Simplified Arabic" w:cs="Simplified Arabic" w:hint="cs"/>
          <w:sz w:val="28"/>
          <w:szCs w:val="28"/>
          <w:rtl/>
          <w:lang w:bidi="ar-SY"/>
        </w:rPr>
        <w:t xml:space="preserve"> </w:t>
      </w:r>
      <w:r w:rsidR="00DE6489" w:rsidRPr="003F4D70">
        <w:rPr>
          <w:rFonts w:ascii="Simplified Arabic" w:hAnsi="Simplified Arabic" w:cs="Simplified Arabic"/>
          <w:sz w:val="28"/>
          <w:szCs w:val="28"/>
          <w:rtl/>
          <w:lang w:bidi="ar-SY"/>
        </w:rPr>
        <w:t>أمين الحفظ أي مصلحة في أصول الصندوق</w:t>
      </w:r>
      <w:r w:rsidR="00190970" w:rsidRPr="003F4D70">
        <w:rPr>
          <w:rFonts w:ascii="Simplified Arabic" w:hAnsi="Simplified Arabic" w:cs="Simplified Arabic" w:hint="cs"/>
          <w:sz w:val="28"/>
          <w:szCs w:val="28"/>
          <w:rtl/>
          <w:lang w:bidi="ar-SY"/>
        </w:rPr>
        <w:t>،</w:t>
      </w:r>
      <w:r w:rsidR="00DE6489" w:rsidRPr="003F4D70">
        <w:rPr>
          <w:rFonts w:ascii="Simplified Arabic" w:hAnsi="Simplified Arabic" w:cs="Simplified Arabic"/>
          <w:sz w:val="28"/>
          <w:szCs w:val="28"/>
          <w:rtl/>
          <w:lang w:bidi="ar-SY"/>
        </w:rPr>
        <w:t xml:space="preserve"> أ</w:t>
      </w:r>
      <w:r w:rsidR="00203BAB">
        <w:rPr>
          <w:rFonts w:ascii="Simplified Arabic" w:hAnsi="Simplified Arabic" w:cs="Simplified Arabic"/>
          <w:sz w:val="28"/>
          <w:szCs w:val="28"/>
          <w:rtl/>
          <w:lang w:bidi="ar-SY"/>
        </w:rPr>
        <w:t>و</w:t>
      </w:r>
      <w:r w:rsidR="00B5301A" w:rsidRPr="003F4D70">
        <w:rPr>
          <w:rFonts w:ascii="Simplified Arabic" w:hAnsi="Simplified Arabic" w:cs="Simplified Arabic"/>
          <w:sz w:val="28"/>
          <w:szCs w:val="28"/>
          <w:rtl/>
          <w:lang w:bidi="ar-SY"/>
        </w:rPr>
        <w:t xml:space="preserve"> بالادعاء بملكية أصول الصندوق إلا </w:t>
      </w:r>
      <w:r w:rsidR="006E795D" w:rsidRPr="003F4D70">
        <w:rPr>
          <w:rFonts w:ascii="Simplified Arabic" w:hAnsi="Simplified Arabic" w:cs="Simplified Arabic" w:hint="cs"/>
          <w:sz w:val="28"/>
          <w:szCs w:val="28"/>
          <w:rtl/>
          <w:lang w:bidi="ar-SY"/>
        </w:rPr>
        <w:t>إذا</w:t>
      </w:r>
      <w:r w:rsidR="00B5301A" w:rsidRPr="003F4D70">
        <w:rPr>
          <w:rFonts w:ascii="Simplified Arabic" w:hAnsi="Simplified Arabic" w:cs="Simplified Arabic"/>
          <w:sz w:val="28"/>
          <w:szCs w:val="28"/>
          <w:rtl/>
          <w:lang w:bidi="ar-SY"/>
        </w:rPr>
        <w:t xml:space="preserve"> امتلك المدير جزء من </w:t>
      </w:r>
      <w:r w:rsidR="00DD6482">
        <w:rPr>
          <w:rFonts w:ascii="Simplified Arabic" w:hAnsi="Simplified Arabic" w:cs="Simplified Arabic"/>
          <w:sz w:val="28"/>
          <w:szCs w:val="28"/>
          <w:rtl/>
          <w:lang w:bidi="ar-SY"/>
        </w:rPr>
        <w:t>وثائق</w:t>
      </w:r>
      <w:r w:rsidR="00B5301A" w:rsidRPr="003F4D70">
        <w:rPr>
          <w:rFonts w:ascii="Simplified Arabic" w:hAnsi="Simplified Arabic" w:cs="Simplified Arabic"/>
          <w:sz w:val="28"/>
          <w:szCs w:val="28"/>
          <w:rtl/>
          <w:lang w:bidi="ar-SY"/>
        </w:rPr>
        <w:t xml:space="preserve"> الصندوق</w:t>
      </w:r>
      <w:r w:rsidR="00DE6489" w:rsidRPr="003F4D70">
        <w:rPr>
          <w:rFonts w:ascii="Simplified Arabic" w:hAnsi="Simplified Arabic" w:cs="Simplified Arabic"/>
          <w:sz w:val="28"/>
          <w:szCs w:val="28"/>
          <w:rtl/>
          <w:lang w:bidi="ar-SY"/>
        </w:rPr>
        <w:t xml:space="preserve">، </w:t>
      </w:r>
      <w:r w:rsidR="00203BAB">
        <w:rPr>
          <w:rFonts w:ascii="Simplified Arabic" w:hAnsi="Simplified Arabic" w:cs="Simplified Arabic"/>
          <w:sz w:val="28"/>
          <w:szCs w:val="28"/>
          <w:rtl/>
          <w:lang w:bidi="ar-SY"/>
        </w:rPr>
        <w:t>و</w:t>
      </w:r>
      <w:r w:rsidR="00DE6489" w:rsidRPr="003F4D70">
        <w:rPr>
          <w:rFonts w:ascii="Simplified Arabic" w:hAnsi="Simplified Arabic" w:cs="Simplified Arabic"/>
          <w:sz w:val="28"/>
          <w:szCs w:val="28"/>
          <w:rtl/>
          <w:lang w:bidi="ar-SY"/>
        </w:rPr>
        <w:t>بالتالي بناء على ذلك لا يحق لدائني هؤلاء الحق في المطالبة بأي مستحقات في أموال الصندوق.</w:t>
      </w:r>
      <w:r w:rsidR="00DE6489" w:rsidRPr="00EE19D1">
        <w:rPr>
          <w:rStyle w:val="FootnoteReference"/>
          <w:rFonts w:ascii="Simplified Arabic" w:hAnsi="Simplified Arabic" w:cs="Simplified Arabic"/>
          <w:sz w:val="28"/>
          <w:szCs w:val="28"/>
          <w:rtl/>
          <w:lang w:bidi="ar-SY"/>
        </w:rPr>
        <w:footnoteReference w:id="199"/>
      </w:r>
    </w:p>
    <w:p w:rsidR="00DE6489" w:rsidRPr="003F4D70" w:rsidRDefault="00504C3F" w:rsidP="00734BB3">
      <w:pPr>
        <w:pStyle w:val="1"/>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b/>
          <w:bCs/>
          <w:sz w:val="28"/>
          <w:szCs w:val="28"/>
          <w:rtl/>
          <w:lang w:bidi="ar-SY"/>
        </w:rPr>
        <w:lastRenderedPageBreak/>
        <w:t xml:space="preserve">ج- </w:t>
      </w:r>
      <w:r w:rsidR="00DE6489" w:rsidRPr="00145AD5">
        <w:rPr>
          <w:rFonts w:ascii="Simplified Arabic" w:hAnsi="Simplified Arabic" w:cs="Simplified Arabic"/>
          <w:b/>
          <w:bCs/>
          <w:sz w:val="28"/>
          <w:szCs w:val="28"/>
          <w:u w:val="single"/>
          <w:rtl/>
          <w:lang w:bidi="ar-SY"/>
        </w:rPr>
        <w:t xml:space="preserve">يتمتع الصندوق بشخصية اعتبارية تطبق عليها معايير الرقابة </w:t>
      </w:r>
      <w:proofErr w:type="spellStart"/>
      <w:r w:rsidR="00203BAB" w:rsidRPr="00145AD5">
        <w:rPr>
          <w:rFonts w:ascii="Simplified Arabic" w:hAnsi="Simplified Arabic" w:cs="Simplified Arabic"/>
          <w:b/>
          <w:bCs/>
          <w:sz w:val="28"/>
          <w:szCs w:val="28"/>
          <w:u w:val="single"/>
          <w:rtl/>
          <w:lang w:bidi="ar-SY"/>
        </w:rPr>
        <w:t>و</w:t>
      </w:r>
      <w:r w:rsidR="00DE6489" w:rsidRPr="00145AD5">
        <w:rPr>
          <w:rFonts w:ascii="Simplified Arabic" w:hAnsi="Simplified Arabic" w:cs="Simplified Arabic"/>
          <w:b/>
          <w:bCs/>
          <w:sz w:val="28"/>
          <w:szCs w:val="28"/>
          <w:u w:val="single"/>
          <w:rtl/>
          <w:lang w:bidi="ar-SY"/>
        </w:rPr>
        <w:t>الحوكمة</w:t>
      </w:r>
      <w:proofErr w:type="spellEnd"/>
      <w:r w:rsidR="00DE6489" w:rsidRPr="003F4D70">
        <w:rPr>
          <w:rFonts w:ascii="Simplified Arabic" w:hAnsi="Simplified Arabic" w:cs="Simplified Arabic"/>
          <w:sz w:val="28"/>
          <w:szCs w:val="28"/>
          <w:rtl/>
          <w:lang w:bidi="ar-SY"/>
        </w:rPr>
        <w:t xml:space="preserve">: حيث يشكل لكل صندوق مجلس </w:t>
      </w:r>
      <w:r w:rsidR="007464AB" w:rsidRPr="003F4D70">
        <w:rPr>
          <w:rFonts w:ascii="Simplified Arabic" w:hAnsi="Simplified Arabic" w:cs="Simplified Arabic" w:hint="cs"/>
          <w:sz w:val="28"/>
          <w:szCs w:val="28"/>
          <w:rtl/>
          <w:lang w:bidi="ar-SY"/>
        </w:rPr>
        <w:t>إدارة</w:t>
      </w:r>
      <w:r w:rsidR="00DE6489" w:rsidRPr="003F4D70">
        <w:rPr>
          <w:rFonts w:ascii="Simplified Arabic" w:hAnsi="Simplified Arabic" w:cs="Simplified Arabic"/>
          <w:sz w:val="28"/>
          <w:szCs w:val="28"/>
          <w:rtl/>
          <w:lang w:bidi="ar-SY"/>
        </w:rPr>
        <w:t xml:space="preserve"> خاص به </w:t>
      </w:r>
      <w:r w:rsidR="00203BAB">
        <w:rPr>
          <w:rFonts w:ascii="Simplified Arabic" w:hAnsi="Simplified Arabic" w:cs="Simplified Arabic"/>
          <w:sz w:val="28"/>
          <w:szCs w:val="28"/>
          <w:rtl/>
          <w:lang w:bidi="ar-SY"/>
        </w:rPr>
        <w:t>و</w:t>
      </w:r>
      <w:r w:rsidR="00DE6489" w:rsidRPr="003F4D70">
        <w:rPr>
          <w:rFonts w:ascii="Simplified Arabic" w:hAnsi="Simplified Arabic" w:cs="Simplified Arabic"/>
          <w:sz w:val="28"/>
          <w:szCs w:val="28"/>
          <w:rtl/>
          <w:lang w:bidi="ar-SY"/>
        </w:rPr>
        <w:t xml:space="preserve">يحق </w:t>
      </w:r>
      <w:r w:rsidR="00145AD5">
        <w:rPr>
          <w:rFonts w:ascii="Simplified Arabic" w:hAnsi="Simplified Arabic" w:cs="Simplified Arabic" w:hint="cs"/>
          <w:sz w:val="28"/>
          <w:szCs w:val="28"/>
          <w:rtl/>
          <w:lang w:bidi="ar-SY"/>
        </w:rPr>
        <w:t>أ</w:t>
      </w:r>
      <w:r w:rsidR="004C2EBA" w:rsidRPr="003F4D70">
        <w:rPr>
          <w:rFonts w:ascii="Simplified Arabic" w:hAnsi="Simplified Arabic" w:cs="Simplified Arabic" w:hint="cs"/>
          <w:sz w:val="28"/>
          <w:szCs w:val="28"/>
          <w:rtl/>
          <w:lang w:bidi="ar-SY"/>
        </w:rPr>
        <w:t>ن</w:t>
      </w:r>
      <w:r w:rsidR="00DE6489" w:rsidRPr="003F4D70">
        <w:rPr>
          <w:rFonts w:ascii="Simplified Arabic" w:hAnsi="Simplified Arabic" w:cs="Simplified Arabic"/>
          <w:sz w:val="28"/>
          <w:szCs w:val="28"/>
          <w:rtl/>
          <w:lang w:bidi="ar-SY"/>
        </w:rPr>
        <w:t xml:space="preserve"> </w:t>
      </w:r>
      <w:r w:rsidR="00190970" w:rsidRPr="003F4D70">
        <w:rPr>
          <w:rFonts w:ascii="Simplified Arabic" w:hAnsi="Simplified Arabic" w:cs="Simplified Arabic" w:hint="cs"/>
          <w:sz w:val="28"/>
          <w:szCs w:val="28"/>
          <w:rtl/>
          <w:lang w:bidi="ar-SY"/>
        </w:rPr>
        <w:t>يدير</w:t>
      </w:r>
      <w:r w:rsidR="00DE6489" w:rsidRPr="003F4D70">
        <w:rPr>
          <w:rFonts w:ascii="Simplified Arabic" w:hAnsi="Simplified Arabic" w:cs="Simplified Arabic"/>
          <w:sz w:val="28"/>
          <w:szCs w:val="28"/>
          <w:rtl/>
          <w:lang w:bidi="ar-SY"/>
        </w:rPr>
        <w:t xml:space="preserve"> المجلس </w:t>
      </w:r>
      <w:r w:rsidR="006E795D" w:rsidRPr="003F4D70">
        <w:rPr>
          <w:rFonts w:ascii="Simplified Arabic" w:hAnsi="Simplified Arabic" w:cs="Simplified Arabic" w:hint="cs"/>
          <w:sz w:val="28"/>
          <w:szCs w:val="28"/>
          <w:rtl/>
          <w:lang w:bidi="ar-SY"/>
        </w:rPr>
        <w:t>أكثر</w:t>
      </w:r>
      <w:r w:rsidR="00DE6489" w:rsidRPr="003F4D70">
        <w:rPr>
          <w:rFonts w:ascii="Simplified Arabic" w:hAnsi="Simplified Arabic" w:cs="Simplified Arabic"/>
          <w:sz w:val="28"/>
          <w:szCs w:val="28"/>
          <w:rtl/>
          <w:lang w:bidi="ar-SY"/>
        </w:rPr>
        <w:t xml:space="preserve"> من صندوق في آن واحد </w:t>
      </w:r>
      <w:r w:rsidR="00203BAB">
        <w:rPr>
          <w:rFonts w:ascii="Simplified Arabic" w:hAnsi="Simplified Arabic" w:cs="Simplified Arabic"/>
          <w:sz w:val="28"/>
          <w:szCs w:val="28"/>
          <w:rtl/>
          <w:lang w:bidi="ar-SY"/>
        </w:rPr>
        <w:t>و</w:t>
      </w:r>
      <w:r w:rsidR="00DE6489" w:rsidRPr="003F4D70">
        <w:rPr>
          <w:rFonts w:ascii="Simplified Arabic" w:hAnsi="Simplified Arabic" w:cs="Simplified Arabic"/>
          <w:sz w:val="28"/>
          <w:szCs w:val="28"/>
          <w:rtl/>
          <w:lang w:bidi="ar-SY"/>
        </w:rPr>
        <w:t>ذلك بعد موافقة هيئة سوق المال</w:t>
      </w:r>
      <w:r w:rsidR="00190970" w:rsidRPr="003F4D70">
        <w:rPr>
          <w:rFonts w:ascii="Simplified Arabic" w:hAnsi="Simplified Arabic" w:cs="Simplified Arabic" w:hint="cs"/>
          <w:sz w:val="28"/>
          <w:szCs w:val="28"/>
          <w:rtl/>
          <w:lang w:bidi="ar-SY"/>
        </w:rPr>
        <w:t>.</w:t>
      </w:r>
      <w:r w:rsidR="00992314" w:rsidRPr="00EE19D1">
        <w:rPr>
          <w:rStyle w:val="FootnoteReference"/>
          <w:rFonts w:ascii="Simplified Arabic" w:hAnsi="Simplified Arabic" w:cs="Simplified Arabic"/>
          <w:sz w:val="28"/>
          <w:szCs w:val="28"/>
          <w:rtl/>
          <w:lang w:bidi="ar-SY"/>
        </w:rPr>
        <w:footnoteReference w:id="200"/>
      </w:r>
    </w:p>
    <w:p w:rsidR="00DE6489" w:rsidRPr="00EE19D1" w:rsidRDefault="00DE6489" w:rsidP="00734BB3">
      <w:pPr>
        <w:tabs>
          <w:tab w:val="left" w:pos="226"/>
          <w:tab w:val="left" w:pos="368"/>
        </w:tabs>
        <w:ind w:left="-52"/>
        <w:jc w:val="both"/>
        <w:rPr>
          <w:rFonts w:ascii="Simplified Arabic" w:hAnsi="Simplified Arabic" w:cs="Simplified Arabic"/>
          <w:sz w:val="28"/>
          <w:szCs w:val="28"/>
          <w:rtl/>
          <w:lang w:bidi="ar-SY"/>
        </w:rPr>
      </w:pPr>
      <w:r w:rsidRPr="00EE19D1">
        <w:rPr>
          <w:rFonts w:ascii="Simplified Arabic" w:hAnsi="Simplified Arabic" w:cs="Simplified Arabic"/>
          <w:sz w:val="28"/>
          <w:szCs w:val="28"/>
          <w:rtl/>
          <w:lang w:bidi="ar-SY"/>
        </w:rPr>
        <w:t xml:space="preserve">كما تلتزم الصناديق </w:t>
      </w:r>
      <w:r w:rsidR="006E795D" w:rsidRPr="00EE19D1">
        <w:rPr>
          <w:rFonts w:ascii="Simplified Arabic" w:hAnsi="Simplified Arabic" w:cs="Simplified Arabic" w:hint="cs"/>
          <w:sz w:val="28"/>
          <w:szCs w:val="28"/>
          <w:rtl/>
          <w:lang w:bidi="ar-SY"/>
        </w:rPr>
        <w:t>بإعداد</w:t>
      </w:r>
      <w:r w:rsidRPr="00EE19D1">
        <w:rPr>
          <w:rFonts w:ascii="Simplified Arabic" w:hAnsi="Simplified Arabic" w:cs="Simplified Arabic"/>
          <w:sz w:val="28"/>
          <w:szCs w:val="28"/>
          <w:rtl/>
          <w:lang w:bidi="ar-SY"/>
        </w:rPr>
        <w:t xml:space="preserve"> ميزانية مستقلة للصندوق </w:t>
      </w:r>
      <w:r w:rsidR="00002E94" w:rsidRPr="00EE19D1">
        <w:rPr>
          <w:rFonts w:ascii="Simplified Arabic" w:hAnsi="Simplified Arabic" w:cs="Simplified Arabic"/>
          <w:sz w:val="28"/>
          <w:szCs w:val="28"/>
          <w:rtl/>
          <w:lang w:bidi="ar-SY"/>
        </w:rPr>
        <w:t xml:space="preserve">عن البنك </w:t>
      </w:r>
      <w:r w:rsidR="00F366D3" w:rsidRPr="00EE19D1">
        <w:rPr>
          <w:rFonts w:ascii="Simplified Arabic" w:hAnsi="Simplified Arabic" w:cs="Simplified Arabic" w:hint="cs"/>
          <w:sz w:val="28"/>
          <w:szCs w:val="28"/>
          <w:rtl/>
          <w:lang w:bidi="ar-SY"/>
        </w:rPr>
        <w:t>أ</w:t>
      </w:r>
      <w:r w:rsidR="00203BAB">
        <w:rPr>
          <w:rFonts w:ascii="Simplified Arabic" w:hAnsi="Simplified Arabic" w:cs="Simplified Arabic" w:hint="cs"/>
          <w:sz w:val="28"/>
          <w:szCs w:val="28"/>
          <w:rtl/>
          <w:lang w:bidi="ar-SY"/>
        </w:rPr>
        <w:t>و</w:t>
      </w:r>
      <w:r w:rsidR="00145AD5">
        <w:rPr>
          <w:rFonts w:ascii="Simplified Arabic" w:hAnsi="Simplified Arabic" w:cs="Simplified Arabic" w:hint="cs"/>
          <w:sz w:val="28"/>
          <w:szCs w:val="28"/>
          <w:rtl/>
          <w:lang w:bidi="ar-SY"/>
        </w:rPr>
        <w:t xml:space="preserve"> </w:t>
      </w:r>
      <w:r w:rsidR="00002E94" w:rsidRPr="00EE19D1">
        <w:rPr>
          <w:rFonts w:ascii="Simplified Arabic" w:hAnsi="Simplified Arabic" w:cs="Simplified Arabic"/>
          <w:sz w:val="28"/>
          <w:szCs w:val="28"/>
          <w:rtl/>
          <w:lang w:bidi="ar-SY"/>
        </w:rPr>
        <w:t>الشركة المؤسسة للصندوق</w:t>
      </w:r>
      <w:r w:rsidR="00190970">
        <w:rPr>
          <w:rFonts w:ascii="Simplified Arabic" w:hAnsi="Simplified Arabic" w:cs="Simplified Arabic" w:hint="cs"/>
          <w:sz w:val="28"/>
          <w:szCs w:val="28"/>
          <w:rtl/>
          <w:lang w:bidi="ar-SY"/>
        </w:rPr>
        <w:t>.</w:t>
      </w:r>
      <w:r w:rsidR="00002E94" w:rsidRPr="00EE19D1">
        <w:rPr>
          <w:rFonts w:ascii="Simplified Arabic" w:hAnsi="Simplified Arabic" w:cs="Simplified Arabic"/>
          <w:sz w:val="28"/>
          <w:szCs w:val="28"/>
          <w:rtl/>
          <w:lang w:bidi="ar-SY"/>
        </w:rPr>
        <w:t xml:space="preserve"> </w:t>
      </w:r>
    </w:p>
    <w:p w:rsidR="00B5301A" w:rsidRPr="00EE19D1" w:rsidRDefault="00B5301A" w:rsidP="00734BB3">
      <w:pPr>
        <w:tabs>
          <w:tab w:val="left" w:pos="226"/>
          <w:tab w:val="left" w:pos="368"/>
        </w:tabs>
        <w:ind w:left="-52"/>
        <w:jc w:val="both"/>
        <w:rPr>
          <w:rFonts w:ascii="Simplified Arabic" w:hAnsi="Simplified Arabic" w:cs="Simplified Arabic"/>
          <w:sz w:val="28"/>
          <w:szCs w:val="28"/>
          <w:rtl/>
          <w:lang w:bidi="ar-SY"/>
        </w:rPr>
      </w:pPr>
    </w:p>
    <w:p w:rsidR="00EE1571" w:rsidRDefault="00B3149E" w:rsidP="00734BB3">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2-2-</w:t>
      </w:r>
      <w:r w:rsidR="0079386C" w:rsidRPr="00190970">
        <w:rPr>
          <w:rFonts w:ascii="Simplified Arabic" w:hAnsi="Simplified Arabic" w:cs="Simplified Arabic"/>
          <w:b/>
          <w:bCs/>
          <w:sz w:val="32"/>
          <w:szCs w:val="32"/>
          <w:rtl/>
        </w:rPr>
        <w:t xml:space="preserve">4 </w:t>
      </w:r>
      <w:r w:rsidR="00EE1571" w:rsidRPr="00190970">
        <w:rPr>
          <w:rFonts w:ascii="Simplified Arabic" w:hAnsi="Simplified Arabic" w:cs="Simplified Arabic"/>
          <w:b/>
          <w:bCs/>
          <w:sz w:val="32"/>
          <w:szCs w:val="32"/>
          <w:rtl/>
        </w:rPr>
        <w:t>أنواع صناديق الاستثمار السعودية</w:t>
      </w:r>
      <w:r w:rsidR="00820013">
        <w:rPr>
          <w:rFonts w:ascii="Simplified Arabic" w:hAnsi="Simplified Arabic" w:cs="Simplified Arabic" w:hint="cs"/>
          <w:b/>
          <w:bCs/>
          <w:sz w:val="32"/>
          <w:szCs w:val="32"/>
          <w:rtl/>
        </w:rPr>
        <w:t>:</w:t>
      </w:r>
    </w:p>
    <w:p w:rsidR="00145AD5" w:rsidRPr="00190970" w:rsidRDefault="00B3149E" w:rsidP="00734BB3">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2-2-</w:t>
      </w:r>
      <w:r>
        <w:rPr>
          <w:rFonts w:ascii="Simplified Arabic" w:hAnsi="Simplified Arabic" w:cs="Simplified Arabic"/>
          <w:b/>
          <w:bCs/>
          <w:sz w:val="32"/>
          <w:szCs w:val="32"/>
          <w:rtl/>
        </w:rPr>
        <w:t>4</w:t>
      </w:r>
      <w:r>
        <w:rPr>
          <w:rFonts w:ascii="Simplified Arabic" w:hAnsi="Simplified Arabic" w:cs="Simplified Arabic" w:hint="cs"/>
          <w:b/>
          <w:bCs/>
          <w:sz w:val="32"/>
          <w:szCs w:val="32"/>
          <w:rtl/>
        </w:rPr>
        <w:t>-1</w:t>
      </w:r>
      <w:r w:rsidR="00145AD5">
        <w:rPr>
          <w:rFonts w:ascii="Simplified Arabic" w:hAnsi="Simplified Arabic" w:cs="Simplified Arabic" w:hint="cs"/>
          <w:b/>
          <w:bCs/>
          <w:sz w:val="32"/>
          <w:szCs w:val="32"/>
          <w:rtl/>
        </w:rPr>
        <w:t>أنواع الصناديق وفق لائحة صناديق الاستثمار</w:t>
      </w:r>
      <w:r w:rsidR="00582F1D">
        <w:rPr>
          <w:rFonts w:ascii="Simplified Arabic" w:hAnsi="Simplified Arabic" w:cs="Simplified Arabic" w:hint="cs"/>
          <w:b/>
          <w:bCs/>
          <w:sz w:val="32"/>
          <w:szCs w:val="32"/>
          <w:rtl/>
        </w:rPr>
        <w:t>:</w:t>
      </w:r>
    </w:p>
    <w:p w:rsidR="00F237DF" w:rsidRDefault="0046453C" w:rsidP="00734BB3">
      <w:pPr>
        <w:tabs>
          <w:tab w:val="left" w:pos="226"/>
          <w:tab w:val="left" w:pos="368"/>
        </w:tabs>
        <w:ind w:left="-52"/>
        <w:jc w:val="both"/>
        <w:rPr>
          <w:rFonts w:ascii="Simplified Arabic" w:hAnsi="Simplified Arabic" w:cs="Simplified Arabic"/>
          <w:color w:val="000000"/>
          <w:sz w:val="28"/>
          <w:szCs w:val="28"/>
          <w:rtl/>
        </w:rPr>
      </w:pPr>
      <w:r w:rsidRPr="00EE19D1">
        <w:rPr>
          <w:rFonts w:ascii="Simplified Arabic" w:hAnsi="Simplified Arabic" w:cs="Simplified Arabic"/>
          <w:color w:val="000000"/>
          <w:sz w:val="28"/>
          <w:szCs w:val="28"/>
          <w:rtl/>
        </w:rPr>
        <w:t xml:space="preserve">فرقت اللائحة بين أربعة </w:t>
      </w:r>
      <w:r w:rsidR="00B813EE">
        <w:rPr>
          <w:rFonts w:ascii="Simplified Arabic" w:hAnsi="Simplified Arabic" w:cs="Simplified Arabic"/>
          <w:color w:val="000000"/>
          <w:sz w:val="28"/>
          <w:szCs w:val="28"/>
          <w:rtl/>
        </w:rPr>
        <w:t>فئات متخصصة من صناديق الاستثمار</w:t>
      </w:r>
      <w:r w:rsidR="00B813EE">
        <w:rPr>
          <w:rFonts w:ascii="Simplified Arabic" w:hAnsi="Simplified Arabic" w:cs="Simplified Arabic" w:hint="cs"/>
          <w:color w:val="000000"/>
          <w:sz w:val="28"/>
          <w:szCs w:val="28"/>
          <w:rtl/>
        </w:rPr>
        <w:t xml:space="preserve">، </w:t>
      </w:r>
      <w:r w:rsidR="00203BAB">
        <w:rPr>
          <w:rFonts w:ascii="Simplified Arabic" w:hAnsi="Simplified Arabic" w:cs="Simplified Arabic"/>
          <w:color w:val="000000"/>
          <w:sz w:val="28"/>
          <w:szCs w:val="28"/>
          <w:rtl/>
        </w:rPr>
        <w:t>و</w:t>
      </w:r>
      <w:r w:rsidR="00DC43D1" w:rsidRPr="00EE19D1">
        <w:rPr>
          <w:rFonts w:ascii="Simplified Arabic" w:hAnsi="Simplified Arabic" w:cs="Simplified Arabic"/>
          <w:color w:val="000000"/>
          <w:sz w:val="28"/>
          <w:szCs w:val="28"/>
          <w:rtl/>
        </w:rPr>
        <w:t xml:space="preserve">حددت لكل فئة شروط تكوينه </w:t>
      </w:r>
      <w:r w:rsidR="00203BAB">
        <w:rPr>
          <w:rFonts w:ascii="Simplified Arabic" w:hAnsi="Simplified Arabic" w:cs="Simplified Arabic"/>
          <w:color w:val="000000"/>
          <w:sz w:val="28"/>
          <w:szCs w:val="28"/>
          <w:rtl/>
        </w:rPr>
        <w:t>و</w:t>
      </w:r>
      <w:r w:rsidR="006E795D" w:rsidRPr="00EE19D1">
        <w:rPr>
          <w:rFonts w:ascii="Simplified Arabic" w:hAnsi="Simplified Arabic" w:cs="Simplified Arabic" w:hint="cs"/>
          <w:color w:val="000000"/>
          <w:sz w:val="28"/>
          <w:szCs w:val="28"/>
          <w:rtl/>
        </w:rPr>
        <w:t>إنشاءه</w:t>
      </w:r>
      <w:r w:rsidR="00DC43D1" w:rsidRPr="00EE19D1">
        <w:rPr>
          <w:rFonts w:ascii="Simplified Arabic" w:hAnsi="Simplified Arabic" w:cs="Simplified Arabic"/>
          <w:color w:val="000000"/>
          <w:sz w:val="28"/>
          <w:szCs w:val="28"/>
          <w:rtl/>
        </w:rPr>
        <w:t xml:space="preserve"> </w:t>
      </w:r>
      <w:r w:rsidR="00203BAB">
        <w:rPr>
          <w:rFonts w:ascii="Simplified Arabic" w:hAnsi="Simplified Arabic" w:cs="Simplified Arabic"/>
          <w:color w:val="000000"/>
          <w:sz w:val="28"/>
          <w:szCs w:val="28"/>
          <w:rtl/>
        </w:rPr>
        <w:t>و</w:t>
      </w:r>
      <w:r w:rsidR="006E795D" w:rsidRPr="00EE19D1">
        <w:rPr>
          <w:rFonts w:ascii="Simplified Arabic" w:hAnsi="Simplified Arabic" w:cs="Simplified Arabic" w:hint="cs"/>
          <w:color w:val="000000"/>
          <w:sz w:val="28"/>
          <w:szCs w:val="28"/>
          <w:rtl/>
        </w:rPr>
        <w:t>آلية</w:t>
      </w:r>
      <w:r w:rsidR="00DC43D1" w:rsidRPr="00EE19D1">
        <w:rPr>
          <w:rFonts w:ascii="Simplified Arabic" w:hAnsi="Simplified Arabic" w:cs="Simplified Arabic"/>
          <w:color w:val="000000"/>
          <w:sz w:val="28"/>
          <w:szCs w:val="28"/>
          <w:rtl/>
        </w:rPr>
        <w:t xml:space="preserve"> العمل به</w:t>
      </w:r>
      <w:r w:rsidR="00504C3F">
        <w:rPr>
          <w:rFonts w:ascii="Simplified Arabic" w:hAnsi="Simplified Arabic" w:cs="Simplified Arabic" w:hint="cs"/>
          <w:color w:val="000000"/>
          <w:sz w:val="28"/>
          <w:szCs w:val="28"/>
          <w:rtl/>
        </w:rPr>
        <w:t xml:space="preserve"> كما يلي:</w:t>
      </w:r>
      <w:r w:rsidR="00DC43D1" w:rsidRPr="00EE19D1">
        <w:rPr>
          <w:rFonts w:ascii="Simplified Arabic" w:hAnsi="Simplified Arabic" w:cs="Simplified Arabic"/>
          <w:color w:val="000000"/>
          <w:sz w:val="28"/>
          <w:szCs w:val="28"/>
          <w:rtl/>
        </w:rPr>
        <w:t xml:space="preserve"> </w:t>
      </w:r>
    </w:p>
    <w:p w:rsidR="00415D5A" w:rsidRPr="00190970" w:rsidRDefault="00DC43D1" w:rsidP="00470CE6">
      <w:pPr>
        <w:numPr>
          <w:ilvl w:val="0"/>
          <w:numId w:val="100"/>
        </w:numPr>
        <w:tabs>
          <w:tab w:val="left" w:pos="226"/>
          <w:tab w:val="left" w:pos="368"/>
        </w:tabs>
        <w:jc w:val="both"/>
        <w:rPr>
          <w:rFonts w:ascii="Simplified Arabic" w:hAnsi="Simplified Arabic" w:cs="Simplified Arabic"/>
          <w:b/>
          <w:bCs/>
          <w:color w:val="000000"/>
          <w:sz w:val="28"/>
          <w:szCs w:val="28"/>
          <w:rtl/>
        </w:rPr>
      </w:pPr>
      <w:r w:rsidRPr="00190970">
        <w:rPr>
          <w:rFonts w:ascii="Simplified Arabic" w:hAnsi="Simplified Arabic" w:cs="Simplified Arabic"/>
          <w:b/>
          <w:bCs/>
          <w:color w:val="000000"/>
          <w:sz w:val="28"/>
          <w:szCs w:val="28"/>
          <w:rtl/>
        </w:rPr>
        <w:t>صناديق القابضة</w:t>
      </w:r>
      <w:r w:rsidR="00B3149E">
        <w:rPr>
          <w:rFonts w:ascii="Simplified Arabic" w:hAnsi="Simplified Arabic" w:cs="Simplified Arabic" w:hint="cs"/>
          <w:b/>
          <w:bCs/>
          <w:color w:val="000000"/>
          <w:sz w:val="28"/>
          <w:szCs w:val="28"/>
          <w:rtl/>
        </w:rPr>
        <w:t>:</w:t>
      </w:r>
    </w:p>
    <w:p w:rsidR="00C004C4" w:rsidRDefault="00C004C4" w:rsidP="00734BB3">
      <w:pPr>
        <w:tabs>
          <w:tab w:val="left" w:pos="226"/>
          <w:tab w:val="left" w:pos="368"/>
        </w:tabs>
        <w:ind w:left="-52"/>
        <w:jc w:val="both"/>
        <w:rPr>
          <w:rFonts w:ascii="Simplified Arabic" w:hAnsi="Simplified Arabic" w:cs="Simplified Arabic"/>
          <w:color w:val="000000"/>
          <w:sz w:val="28"/>
          <w:szCs w:val="28"/>
          <w:rtl/>
        </w:rPr>
      </w:pPr>
      <w:r w:rsidRPr="00EE19D1">
        <w:rPr>
          <w:rFonts w:ascii="Simplified Arabic" w:hAnsi="Simplified Arabic" w:cs="Simplified Arabic"/>
          <w:color w:val="000000"/>
          <w:sz w:val="28"/>
          <w:szCs w:val="28"/>
          <w:rtl/>
        </w:rPr>
        <w:t xml:space="preserve">أجازت الهيئة </w:t>
      </w:r>
      <w:r w:rsidR="006E795D" w:rsidRPr="00EE19D1">
        <w:rPr>
          <w:rFonts w:ascii="Simplified Arabic" w:hAnsi="Simplified Arabic" w:cs="Simplified Arabic" w:hint="cs"/>
          <w:color w:val="000000"/>
          <w:sz w:val="28"/>
          <w:szCs w:val="28"/>
          <w:rtl/>
        </w:rPr>
        <w:t>إنشاء</w:t>
      </w:r>
      <w:r w:rsidRPr="00EE19D1">
        <w:rPr>
          <w:rFonts w:ascii="Simplified Arabic" w:hAnsi="Simplified Arabic" w:cs="Simplified Arabic"/>
          <w:color w:val="000000"/>
          <w:sz w:val="28"/>
          <w:szCs w:val="28"/>
          <w:rtl/>
        </w:rPr>
        <w:t xml:space="preserve"> صناديق قابضة على </w:t>
      </w:r>
      <w:r w:rsidR="00145AD5">
        <w:rPr>
          <w:rFonts w:ascii="Simplified Arabic" w:hAnsi="Simplified Arabic" w:cs="Simplified Arabic" w:hint="cs"/>
          <w:color w:val="000000"/>
          <w:sz w:val="28"/>
          <w:szCs w:val="28"/>
          <w:rtl/>
        </w:rPr>
        <w:t>أ</w:t>
      </w:r>
      <w:r w:rsidR="00F366D3" w:rsidRPr="00EE19D1">
        <w:rPr>
          <w:rFonts w:ascii="Simplified Arabic" w:hAnsi="Simplified Arabic" w:cs="Simplified Arabic" w:hint="cs"/>
          <w:color w:val="000000"/>
          <w:sz w:val="28"/>
          <w:szCs w:val="28"/>
          <w:rtl/>
        </w:rPr>
        <w:t>ن</w:t>
      </w:r>
      <w:r w:rsidRPr="00EE19D1">
        <w:rPr>
          <w:rFonts w:ascii="Simplified Arabic" w:hAnsi="Simplified Arabic" w:cs="Simplified Arabic"/>
          <w:color w:val="000000"/>
          <w:sz w:val="28"/>
          <w:szCs w:val="28"/>
          <w:rtl/>
        </w:rPr>
        <w:t xml:space="preserve"> يلتزم بشروط </w:t>
      </w:r>
      <w:r w:rsidR="00203BAB">
        <w:rPr>
          <w:rFonts w:ascii="Simplified Arabic" w:hAnsi="Simplified Arabic" w:cs="Simplified Arabic"/>
          <w:color w:val="000000"/>
          <w:sz w:val="28"/>
          <w:szCs w:val="28"/>
          <w:rtl/>
        </w:rPr>
        <w:t>و</w:t>
      </w:r>
      <w:r w:rsidR="006E795D" w:rsidRPr="00EE19D1">
        <w:rPr>
          <w:rFonts w:ascii="Simplified Arabic" w:hAnsi="Simplified Arabic" w:cs="Simplified Arabic" w:hint="cs"/>
          <w:color w:val="000000"/>
          <w:sz w:val="28"/>
          <w:szCs w:val="28"/>
          <w:rtl/>
        </w:rPr>
        <w:t>أحكام</w:t>
      </w:r>
      <w:r w:rsidRPr="00EE19D1">
        <w:rPr>
          <w:rFonts w:ascii="Simplified Arabic" w:hAnsi="Simplified Arabic" w:cs="Simplified Arabic"/>
          <w:color w:val="000000"/>
          <w:sz w:val="28"/>
          <w:szCs w:val="28"/>
          <w:rtl/>
        </w:rPr>
        <w:t xml:space="preserve"> اللائحة. </w:t>
      </w:r>
      <w:r w:rsidR="00203BAB">
        <w:rPr>
          <w:rFonts w:ascii="Simplified Arabic" w:hAnsi="Simplified Arabic" w:cs="Simplified Arabic"/>
          <w:color w:val="000000"/>
          <w:sz w:val="28"/>
          <w:szCs w:val="28"/>
          <w:rtl/>
        </w:rPr>
        <w:t>و</w:t>
      </w:r>
      <w:r w:rsidR="006E795D" w:rsidRPr="00EE19D1">
        <w:rPr>
          <w:rFonts w:ascii="Simplified Arabic" w:hAnsi="Simplified Arabic" w:cs="Simplified Arabic" w:hint="cs"/>
          <w:color w:val="000000"/>
          <w:sz w:val="28"/>
          <w:szCs w:val="28"/>
          <w:rtl/>
        </w:rPr>
        <w:t>ألزمت</w:t>
      </w:r>
      <w:r w:rsidR="00415D5A" w:rsidRPr="00EE19D1">
        <w:rPr>
          <w:rFonts w:ascii="Simplified Arabic" w:hAnsi="Simplified Arabic" w:cs="Simplified Arabic"/>
          <w:color w:val="000000"/>
          <w:sz w:val="28"/>
          <w:szCs w:val="28"/>
          <w:rtl/>
        </w:rPr>
        <w:t xml:space="preserve"> مدير صندوق القابض الاستثمار في ثلاثة صناديق على </w:t>
      </w:r>
      <w:r w:rsidR="006E795D" w:rsidRPr="00EE19D1">
        <w:rPr>
          <w:rFonts w:ascii="Simplified Arabic" w:hAnsi="Simplified Arabic" w:cs="Simplified Arabic" w:hint="cs"/>
          <w:color w:val="000000"/>
          <w:sz w:val="28"/>
          <w:szCs w:val="28"/>
          <w:rtl/>
        </w:rPr>
        <w:t>الأقل</w:t>
      </w:r>
      <w:r w:rsidR="00145AD5">
        <w:rPr>
          <w:rFonts w:ascii="Simplified Arabic" w:hAnsi="Simplified Arabic" w:cs="Simplified Arabic" w:hint="cs"/>
          <w:color w:val="000000"/>
          <w:sz w:val="28"/>
          <w:szCs w:val="28"/>
          <w:rtl/>
        </w:rPr>
        <w:t>،</w:t>
      </w:r>
      <w:r w:rsidR="00415D5A" w:rsidRPr="00EE19D1">
        <w:rPr>
          <w:rFonts w:ascii="Simplified Arabic" w:hAnsi="Simplified Arabic" w:cs="Simplified Arabic"/>
          <w:color w:val="000000"/>
          <w:sz w:val="28"/>
          <w:szCs w:val="28"/>
          <w:rtl/>
        </w:rPr>
        <w:t xml:space="preserve"> </w:t>
      </w:r>
      <w:r w:rsidR="00203BAB">
        <w:rPr>
          <w:rFonts w:ascii="Simplified Arabic" w:hAnsi="Simplified Arabic" w:cs="Simplified Arabic"/>
          <w:color w:val="000000"/>
          <w:sz w:val="28"/>
          <w:szCs w:val="28"/>
          <w:rtl/>
        </w:rPr>
        <w:t>و</w:t>
      </w:r>
      <w:r w:rsidR="00145AD5">
        <w:rPr>
          <w:rFonts w:ascii="Simplified Arabic" w:hAnsi="Simplified Arabic" w:cs="Simplified Arabic" w:hint="cs"/>
          <w:color w:val="000000"/>
          <w:sz w:val="28"/>
          <w:szCs w:val="28"/>
          <w:rtl/>
        </w:rPr>
        <w:t>أ</w:t>
      </w:r>
      <w:r w:rsidR="00F366D3" w:rsidRPr="00EE19D1">
        <w:rPr>
          <w:rFonts w:ascii="Simplified Arabic" w:hAnsi="Simplified Arabic" w:cs="Simplified Arabic" w:hint="cs"/>
          <w:color w:val="000000"/>
          <w:sz w:val="28"/>
          <w:szCs w:val="28"/>
          <w:rtl/>
        </w:rPr>
        <w:t>ن</w:t>
      </w:r>
      <w:r w:rsidR="00415D5A" w:rsidRPr="00EE19D1">
        <w:rPr>
          <w:rFonts w:ascii="Simplified Arabic" w:hAnsi="Simplified Arabic" w:cs="Simplified Arabic"/>
          <w:color w:val="000000"/>
          <w:sz w:val="28"/>
          <w:szCs w:val="28"/>
          <w:rtl/>
        </w:rPr>
        <w:t xml:space="preserve"> يلتزم بنسبة 5% على </w:t>
      </w:r>
      <w:r w:rsidR="006E795D" w:rsidRPr="00EE19D1">
        <w:rPr>
          <w:rFonts w:ascii="Simplified Arabic" w:hAnsi="Simplified Arabic" w:cs="Simplified Arabic" w:hint="cs"/>
          <w:color w:val="000000"/>
          <w:sz w:val="28"/>
          <w:szCs w:val="28"/>
          <w:rtl/>
        </w:rPr>
        <w:t>الأقل</w:t>
      </w:r>
      <w:r w:rsidR="00415D5A" w:rsidRPr="00EE19D1">
        <w:rPr>
          <w:rFonts w:ascii="Simplified Arabic" w:hAnsi="Simplified Arabic" w:cs="Simplified Arabic"/>
          <w:color w:val="000000"/>
          <w:sz w:val="28"/>
          <w:szCs w:val="28"/>
          <w:rtl/>
        </w:rPr>
        <w:t xml:space="preserve">  </w:t>
      </w:r>
      <w:r w:rsidR="00203BAB">
        <w:rPr>
          <w:rFonts w:ascii="Simplified Arabic" w:hAnsi="Simplified Arabic" w:cs="Simplified Arabic"/>
          <w:color w:val="000000"/>
          <w:sz w:val="28"/>
          <w:szCs w:val="28"/>
          <w:rtl/>
        </w:rPr>
        <w:t>و</w:t>
      </w:r>
      <w:r w:rsidR="00415D5A" w:rsidRPr="00EE19D1">
        <w:rPr>
          <w:rFonts w:ascii="Simplified Arabic" w:hAnsi="Simplified Arabic" w:cs="Simplified Arabic"/>
          <w:color w:val="000000"/>
          <w:sz w:val="28"/>
          <w:szCs w:val="28"/>
          <w:rtl/>
        </w:rPr>
        <w:t>لا تزيد عن 50%</w:t>
      </w:r>
      <w:r w:rsidR="00DC43D1" w:rsidRPr="00EE19D1">
        <w:rPr>
          <w:rFonts w:ascii="Simplified Arabic" w:hAnsi="Simplified Arabic" w:cs="Simplified Arabic"/>
          <w:color w:val="000000"/>
          <w:sz w:val="28"/>
          <w:szCs w:val="28"/>
          <w:rtl/>
        </w:rPr>
        <w:t xml:space="preserve"> </w:t>
      </w:r>
      <w:r w:rsidR="00415D5A" w:rsidRPr="00EE19D1">
        <w:rPr>
          <w:rFonts w:ascii="Simplified Arabic" w:hAnsi="Simplified Arabic" w:cs="Simplified Arabic"/>
          <w:color w:val="000000"/>
          <w:sz w:val="28"/>
          <w:szCs w:val="28"/>
          <w:rtl/>
        </w:rPr>
        <w:t xml:space="preserve">عن </w:t>
      </w:r>
      <w:r w:rsidR="006E795D" w:rsidRPr="00EE19D1">
        <w:rPr>
          <w:rFonts w:ascii="Simplified Arabic" w:hAnsi="Simplified Arabic" w:cs="Simplified Arabic" w:hint="cs"/>
          <w:color w:val="000000"/>
          <w:sz w:val="28"/>
          <w:szCs w:val="28"/>
          <w:rtl/>
        </w:rPr>
        <w:t>إجمالي</w:t>
      </w:r>
      <w:r w:rsidR="00415D5A" w:rsidRPr="00EE19D1">
        <w:rPr>
          <w:rFonts w:ascii="Simplified Arabic" w:hAnsi="Simplified Arabic" w:cs="Simplified Arabic"/>
          <w:color w:val="000000"/>
          <w:sz w:val="28"/>
          <w:szCs w:val="28"/>
          <w:rtl/>
        </w:rPr>
        <w:t xml:space="preserve"> صافي قيمة أصوله في صندوق واحد</w:t>
      </w:r>
      <w:r w:rsidRPr="00EE19D1">
        <w:rPr>
          <w:rFonts w:ascii="Simplified Arabic" w:hAnsi="Simplified Arabic" w:cs="Simplified Arabic"/>
          <w:color w:val="000000"/>
          <w:sz w:val="28"/>
          <w:szCs w:val="28"/>
          <w:rtl/>
        </w:rPr>
        <w:t>.</w:t>
      </w:r>
      <w:r w:rsidR="00190970">
        <w:rPr>
          <w:rStyle w:val="FootnoteReference"/>
          <w:rFonts w:ascii="Simplified Arabic" w:hAnsi="Simplified Arabic" w:cs="Simplified Arabic"/>
          <w:color w:val="000000"/>
          <w:sz w:val="28"/>
          <w:szCs w:val="28"/>
          <w:rtl/>
        </w:rPr>
        <w:footnoteReference w:id="201"/>
      </w:r>
      <w:r w:rsidRPr="00EE19D1">
        <w:rPr>
          <w:rFonts w:ascii="Simplified Arabic" w:hAnsi="Simplified Arabic" w:cs="Simplified Arabic"/>
          <w:color w:val="000000"/>
          <w:sz w:val="28"/>
          <w:szCs w:val="28"/>
          <w:rtl/>
        </w:rPr>
        <w:t xml:space="preserve"> </w:t>
      </w:r>
    </w:p>
    <w:p w:rsidR="00DC43D1" w:rsidRPr="00190970" w:rsidRDefault="00DC43D1" w:rsidP="00470CE6">
      <w:pPr>
        <w:numPr>
          <w:ilvl w:val="0"/>
          <w:numId w:val="100"/>
        </w:numPr>
        <w:tabs>
          <w:tab w:val="left" w:pos="226"/>
          <w:tab w:val="left" w:pos="368"/>
        </w:tabs>
        <w:jc w:val="both"/>
        <w:rPr>
          <w:rFonts w:ascii="Simplified Arabic" w:hAnsi="Simplified Arabic" w:cs="Simplified Arabic"/>
          <w:b/>
          <w:bCs/>
          <w:color w:val="000000"/>
          <w:sz w:val="28"/>
          <w:szCs w:val="28"/>
          <w:rtl/>
        </w:rPr>
      </w:pPr>
      <w:r w:rsidRPr="00190970">
        <w:rPr>
          <w:rFonts w:ascii="Simplified Arabic" w:hAnsi="Simplified Arabic" w:cs="Simplified Arabic"/>
          <w:b/>
          <w:bCs/>
          <w:color w:val="000000"/>
          <w:sz w:val="28"/>
          <w:szCs w:val="28"/>
          <w:rtl/>
        </w:rPr>
        <w:t xml:space="preserve">صناديق </w:t>
      </w:r>
      <w:r w:rsidR="00C004C4" w:rsidRPr="00190970">
        <w:rPr>
          <w:rFonts w:ascii="Simplified Arabic" w:hAnsi="Simplified Arabic" w:cs="Simplified Arabic"/>
          <w:b/>
          <w:bCs/>
          <w:color w:val="000000"/>
          <w:sz w:val="28"/>
          <w:szCs w:val="28"/>
          <w:rtl/>
        </w:rPr>
        <w:t>أسواق</w:t>
      </w:r>
      <w:r w:rsidRPr="00190970">
        <w:rPr>
          <w:rFonts w:ascii="Simplified Arabic" w:hAnsi="Simplified Arabic" w:cs="Simplified Arabic"/>
          <w:b/>
          <w:bCs/>
          <w:color w:val="000000"/>
          <w:sz w:val="28"/>
          <w:szCs w:val="28"/>
          <w:rtl/>
        </w:rPr>
        <w:t xml:space="preserve"> النقد</w:t>
      </w:r>
      <w:r w:rsidR="00B3149E">
        <w:rPr>
          <w:rFonts w:ascii="Simplified Arabic" w:hAnsi="Simplified Arabic" w:cs="Simplified Arabic" w:hint="cs"/>
          <w:b/>
          <w:bCs/>
          <w:color w:val="000000"/>
          <w:sz w:val="28"/>
          <w:szCs w:val="28"/>
          <w:rtl/>
        </w:rPr>
        <w:t>:</w:t>
      </w:r>
    </w:p>
    <w:p w:rsidR="00C004C4" w:rsidRPr="00EE19D1" w:rsidRDefault="00C004C4" w:rsidP="00734BB3">
      <w:pPr>
        <w:tabs>
          <w:tab w:val="left" w:pos="226"/>
          <w:tab w:val="left" w:pos="368"/>
        </w:tabs>
        <w:ind w:left="-52"/>
        <w:jc w:val="both"/>
        <w:rPr>
          <w:rFonts w:ascii="Simplified Arabic" w:hAnsi="Simplified Arabic" w:cs="Simplified Arabic"/>
          <w:color w:val="000000"/>
          <w:sz w:val="28"/>
          <w:szCs w:val="28"/>
          <w:rtl/>
        </w:rPr>
      </w:pPr>
      <w:r w:rsidRPr="00EE19D1">
        <w:rPr>
          <w:rFonts w:ascii="Simplified Arabic" w:hAnsi="Simplified Arabic" w:cs="Simplified Arabic"/>
          <w:color w:val="000000"/>
          <w:sz w:val="28"/>
          <w:szCs w:val="28"/>
          <w:rtl/>
        </w:rPr>
        <w:t xml:space="preserve">يهدف صندوق </w:t>
      </w:r>
      <w:r w:rsidR="007464AB" w:rsidRPr="00EE19D1">
        <w:rPr>
          <w:rFonts w:ascii="Simplified Arabic" w:hAnsi="Simplified Arabic" w:cs="Simplified Arabic" w:hint="cs"/>
          <w:color w:val="000000"/>
          <w:sz w:val="28"/>
          <w:szCs w:val="28"/>
          <w:rtl/>
        </w:rPr>
        <w:t>أسواق</w:t>
      </w:r>
      <w:r w:rsidRPr="00EE19D1">
        <w:rPr>
          <w:rFonts w:ascii="Simplified Arabic" w:hAnsi="Simplified Arabic" w:cs="Simplified Arabic"/>
          <w:color w:val="000000"/>
          <w:sz w:val="28"/>
          <w:szCs w:val="28"/>
          <w:rtl/>
        </w:rPr>
        <w:t xml:space="preserve"> النقد وفقا</w:t>
      </w:r>
      <w:r w:rsidR="00504C3F">
        <w:rPr>
          <w:rFonts w:ascii="Simplified Arabic" w:hAnsi="Simplified Arabic" w:cs="Simplified Arabic" w:hint="cs"/>
          <w:color w:val="000000"/>
          <w:sz w:val="28"/>
          <w:szCs w:val="28"/>
          <w:rtl/>
        </w:rPr>
        <w:t>ً</w:t>
      </w:r>
      <w:r w:rsidRPr="00EE19D1">
        <w:rPr>
          <w:rFonts w:ascii="Simplified Arabic" w:hAnsi="Simplified Arabic" w:cs="Simplified Arabic"/>
          <w:color w:val="000000"/>
          <w:sz w:val="28"/>
          <w:szCs w:val="28"/>
          <w:rtl/>
        </w:rPr>
        <w:t xml:space="preserve"> للائحة الصناديق الاستثمار في الودائع قصيرة </w:t>
      </w:r>
      <w:r w:rsidR="00203BAB">
        <w:rPr>
          <w:rFonts w:ascii="Simplified Arabic" w:hAnsi="Simplified Arabic" w:cs="Simplified Arabic"/>
          <w:color w:val="000000"/>
          <w:sz w:val="28"/>
          <w:szCs w:val="28"/>
          <w:rtl/>
        </w:rPr>
        <w:t>و</w:t>
      </w:r>
      <w:r w:rsidR="00F366D3" w:rsidRPr="00EE19D1">
        <w:rPr>
          <w:rFonts w:ascii="Simplified Arabic" w:hAnsi="Simplified Arabic" w:cs="Simplified Arabic" w:hint="cs"/>
          <w:color w:val="000000"/>
          <w:sz w:val="28"/>
          <w:szCs w:val="28"/>
          <w:rtl/>
        </w:rPr>
        <w:t>الأوراق</w:t>
      </w:r>
      <w:r w:rsidRPr="00EE19D1">
        <w:rPr>
          <w:rFonts w:ascii="Simplified Arabic" w:hAnsi="Simplified Arabic" w:cs="Simplified Arabic"/>
          <w:color w:val="000000"/>
          <w:sz w:val="28"/>
          <w:szCs w:val="28"/>
          <w:rtl/>
        </w:rPr>
        <w:t xml:space="preserve"> المالية قصيرة </w:t>
      </w:r>
      <w:r w:rsidR="00F366D3" w:rsidRPr="00EE19D1">
        <w:rPr>
          <w:rFonts w:ascii="Simplified Arabic" w:hAnsi="Simplified Arabic" w:cs="Simplified Arabic" w:hint="cs"/>
          <w:color w:val="000000"/>
          <w:sz w:val="28"/>
          <w:szCs w:val="28"/>
          <w:rtl/>
        </w:rPr>
        <w:t>الأجل</w:t>
      </w:r>
      <w:r w:rsidRPr="00EE19D1">
        <w:rPr>
          <w:rFonts w:ascii="Simplified Arabic" w:hAnsi="Simplified Arabic" w:cs="Simplified Arabic"/>
          <w:color w:val="000000"/>
          <w:sz w:val="28"/>
          <w:szCs w:val="28"/>
          <w:rtl/>
        </w:rPr>
        <w:t xml:space="preserve"> </w:t>
      </w:r>
      <w:r w:rsidR="00203BAB">
        <w:rPr>
          <w:rFonts w:ascii="Simplified Arabic" w:hAnsi="Simplified Arabic" w:cs="Simplified Arabic"/>
          <w:color w:val="000000"/>
          <w:sz w:val="28"/>
          <w:szCs w:val="28"/>
          <w:rtl/>
        </w:rPr>
        <w:t>و</w:t>
      </w:r>
      <w:r w:rsidRPr="00EE19D1">
        <w:rPr>
          <w:rFonts w:ascii="Simplified Arabic" w:hAnsi="Simplified Arabic" w:cs="Simplified Arabic"/>
          <w:color w:val="000000"/>
          <w:sz w:val="28"/>
          <w:szCs w:val="28"/>
          <w:rtl/>
        </w:rPr>
        <w:t>عقود تمويل التجارة</w:t>
      </w:r>
      <w:r w:rsidR="0079386C" w:rsidRPr="00EE19D1">
        <w:rPr>
          <w:rFonts w:ascii="Simplified Arabic" w:hAnsi="Simplified Arabic" w:cs="Simplified Arabic"/>
          <w:color w:val="000000"/>
          <w:sz w:val="28"/>
          <w:szCs w:val="28"/>
          <w:rtl/>
        </w:rPr>
        <w:t>.</w:t>
      </w:r>
    </w:p>
    <w:p w:rsidR="009A21DD" w:rsidRDefault="0079386C"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تتحدد </w:t>
      </w:r>
      <w:r w:rsidR="007464AB" w:rsidRPr="00EE19D1">
        <w:rPr>
          <w:rFonts w:ascii="Simplified Arabic" w:hAnsi="Simplified Arabic" w:cs="Simplified Arabic" w:hint="cs"/>
          <w:sz w:val="28"/>
          <w:szCs w:val="28"/>
          <w:rtl/>
        </w:rPr>
        <w:t>أسعار</w:t>
      </w:r>
      <w:r w:rsidRPr="00EE19D1">
        <w:rPr>
          <w:rFonts w:ascii="Simplified Arabic" w:hAnsi="Simplified Arabic" w:cs="Simplified Arabic"/>
          <w:sz w:val="28"/>
          <w:szCs w:val="28"/>
          <w:rtl/>
        </w:rPr>
        <w:t xml:space="preserve"> ال</w:t>
      </w:r>
      <w:r w:rsidR="00DD6482">
        <w:rPr>
          <w:rFonts w:ascii="Simplified Arabic" w:hAnsi="Simplified Arabic" w:cs="Simplified Arabic"/>
          <w:sz w:val="28"/>
          <w:szCs w:val="28"/>
          <w:rtl/>
        </w:rPr>
        <w:t>وثائق</w:t>
      </w:r>
      <w:r w:rsidRPr="00EE19D1">
        <w:rPr>
          <w:rFonts w:ascii="Simplified Arabic" w:hAnsi="Simplified Arabic" w:cs="Simplified Arabic"/>
          <w:sz w:val="28"/>
          <w:szCs w:val="28"/>
          <w:rtl/>
        </w:rPr>
        <w:t xml:space="preserve"> وفقا</w:t>
      </w:r>
      <w:r w:rsidR="00504C3F">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للعرض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الطلب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قابلة للصعود </w:t>
      </w:r>
      <w:r w:rsidR="00F366D3" w:rsidRPr="00EE19D1">
        <w:rPr>
          <w:rFonts w:ascii="Simplified Arabic" w:hAnsi="Simplified Arabic" w:cs="Simplified Arabic" w:hint="cs"/>
          <w:sz w:val="28"/>
          <w:szCs w:val="28"/>
          <w:rtl/>
        </w:rPr>
        <w:t>أ</w:t>
      </w:r>
      <w:r w:rsidR="00203BAB">
        <w:rPr>
          <w:rFonts w:ascii="Simplified Arabic" w:hAnsi="Simplified Arabic" w:cs="Simplified Arabic" w:hint="cs"/>
          <w:sz w:val="28"/>
          <w:szCs w:val="28"/>
          <w:rtl/>
        </w:rPr>
        <w:t>و</w:t>
      </w:r>
      <w:r w:rsidR="00145AD5">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 xml:space="preserve">الهبوط في قيمها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لا يعد مدير الصندوق ملزما</w:t>
      </w:r>
      <w:r w:rsidR="00504C3F">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بقبول طلبات الاسترداد بقيمة الطرح.</w:t>
      </w:r>
      <w:r w:rsidR="00190970">
        <w:rPr>
          <w:rStyle w:val="FootnoteReference"/>
          <w:rFonts w:ascii="Simplified Arabic" w:hAnsi="Simplified Arabic" w:cs="Simplified Arabic"/>
          <w:sz w:val="28"/>
          <w:szCs w:val="28"/>
          <w:rtl/>
        </w:rPr>
        <w:footnoteReference w:id="202"/>
      </w:r>
      <w:r w:rsidR="00190970">
        <w:rPr>
          <w:rFonts w:ascii="Simplified Arabic" w:hAnsi="Simplified Arabic" w:cs="Simplified Arabic"/>
          <w:sz w:val="28"/>
          <w:szCs w:val="28"/>
          <w:rtl/>
        </w:rPr>
        <w:t xml:space="preserve"> </w:t>
      </w:r>
    </w:p>
    <w:p w:rsidR="00DC43D1" w:rsidRPr="00190970" w:rsidRDefault="00DC43D1" w:rsidP="00470CE6">
      <w:pPr>
        <w:numPr>
          <w:ilvl w:val="0"/>
          <w:numId w:val="100"/>
        </w:numPr>
        <w:tabs>
          <w:tab w:val="left" w:pos="226"/>
          <w:tab w:val="left" w:pos="368"/>
        </w:tabs>
        <w:jc w:val="both"/>
        <w:rPr>
          <w:rFonts w:ascii="Simplified Arabic" w:hAnsi="Simplified Arabic" w:cs="Simplified Arabic"/>
          <w:b/>
          <w:bCs/>
          <w:color w:val="000000"/>
          <w:sz w:val="28"/>
          <w:szCs w:val="28"/>
          <w:rtl/>
        </w:rPr>
      </w:pPr>
      <w:r w:rsidRPr="00190970">
        <w:rPr>
          <w:rFonts w:ascii="Simplified Arabic" w:hAnsi="Simplified Arabic" w:cs="Simplified Arabic"/>
          <w:b/>
          <w:bCs/>
          <w:color w:val="000000"/>
          <w:sz w:val="28"/>
          <w:szCs w:val="28"/>
          <w:rtl/>
        </w:rPr>
        <w:t xml:space="preserve">الصناديق </w:t>
      </w:r>
      <w:r w:rsidR="006D1503" w:rsidRPr="00190970">
        <w:rPr>
          <w:rFonts w:ascii="Simplified Arabic" w:hAnsi="Simplified Arabic" w:cs="Simplified Arabic"/>
          <w:b/>
          <w:bCs/>
          <w:color w:val="000000"/>
          <w:sz w:val="28"/>
          <w:szCs w:val="28"/>
          <w:rtl/>
        </w:rPr>
        <w:t>العالمية</w:t>
      </w:r>
      <w:r w:rsidR="00B3149E">
        <w:rPr>
          <w:rFonts w:ascii="Simplified Arabic" w:hAnsi="Simplified Arabic" w:cs="Simplified Arabic" w:hint="cs"/>
          <w:b/>
          <w:bCs/>
          <w:color w:val="000000"/>
          <w:sz w:val="28"/>
          <w:szCs w:val="28"/>
          <w:rtl/>
        </w:rPr>
        <w:t>:</w:t>
      </w:r>
    </w:p>
    <w:p w:rsidR="0079386C" w:rsidRDefault="006D1503" w:rsidP="00734BB3">
      <w:pPr>
        <w:tabs>
          <w:tab w:val="left" w:pos="226"/>
          <w:tab w:val="left" w:pos="368"/>
        </w:tabs>
        <w:ind w:left="-52"/>
        <w:jc w:val="both"/>
        <w:rPr>
          <w:rFonts w:ascii="Simplified Arabic" w:hAnsi="Simplified Arabic" w:cs="Simplified Arabic"/>
          <w:color w:val="000000"/>
          <w:sz w:val="28"/>
          <w:szCs w:val="28"/>
          <w:rtl/>
        </w:rPr>
      </w:pPr>
      <w:r w:rsidRPr="00EE19D1">
        <w:rPr>
          <w:rFonts w:ascii="Simplified Arabic" w:hAnsi="Simplified Arabic" w:cs="Simplified Arabic"/>
          <w:color w:val="000000"/>
          <w:sz w:val="28"/>
          <w:szCs w:val="28"/>
          <w:rtl/>
        </w:rPr>
        <w:t xml:space="preserve">تؤسس هذه الصناديق بعد موافقة الهيئة بعد تزويدها بصورة العقد بين الصندوق العالمي </w:t>
      </w:r>
      <w:r w:rsidR="00203BAB">
        <w:rPr>
          <w:rFonts w:ascii="Simplified Arabic" w:hAnsi="Simplified Arabic" w:cs="Simplified Arabic"/>
          <w:color w:val="000000"/>
          <w:sz w:val="28"/>
          <w:szCs w:val="28"/>
          <w:rtl/>
        </w:rPr>
        <w:t>و</w:t>
      </w:r>
      <w:r w:rsidRPr="00EE19D1">
        <w:rPr>
          <w:rFonts w:ascii="Simplified Arabic" w:hAnsi="Simplified Arabic" w:cs="Simplified Arabic"/>
          <w:color w:val="000000"/>
          <w:sz w:val="28"/>
          <w:szCs w:val="28"/>
          <w:rtl/>
        </w:rPr>
        <w:t xml:space="preserve">الصندوق </w:t>
      </w:r>
      <w:r w:rsidR="006E795D" w:rsidRPr="00EE19D1">
        <w:rPr>
          <w:rFonts w:ascii="Simplified Arabic" w:hAnsi="Simplified Arabic" w:cs="Simplified Arabic" w:hint="cs"/>
          <w:color w:val="000000"/>
          <w:sz w:val="28"/>
          <w:szCs w:val="28"/>
          <w:rtl/>
        </w:rPr>
        <w:t>الأجنبي</w:t>
      </w:r>
      <w:r w:rsidRPr="00EE19D1">
        <w:rPr>
          <w:rFonts w:ascii="Simplified Arabic" w:hAnsi="Simplified Arabic" w:cs="Simplified Arabic"/>
          <w:color w:val="000000"/>
          <w:sz w:val="28"/>
          <w:szCs w:val="28"/>
          <w:rtl/>
        </w:rPr>
        <w:t xml:space="preserve"> على </w:t>
      </w:r>
      <w:r w:rsidR="00504C3F">
        <w:rPr>
          <w:rFonts w:ascii="Simplified Arabic" w:hAnsi="Simplified Arabic" w:cs="Simplified Arabic" w:hint="cs"/>
          <w:color w:val="000000"/>
          <w:sz w:val="28"/>
          <w:szCs w:val="28"/>
          <w:rtl/>
        </w:rPr>
        <w:t>أ</w:t>
      </w:r>
      <w:r w:rsidR="00F366D3" w:rsidRPr="00EE19D1">
        <w:rPr>
          <w:rFonts w:ascii="Simplified Arabic" w:hAnsi="Simplified Arabic" w:cs="Simplified Arabic" w:hint="cs"/>
          <w:color w:val="000000"/>
          <w:sz w:val="28"/>
          <w:szCs w:val="28"/>
          <w:rtl/>
        </w:rPr>
        <w:t>ن</w:t>
      </w:r>
      <w:r w:rsidRPr="00EE19D1">
        <w:rPr>
          <w:rFonts w:ascii="Simplified Arabic" w:hAnsi="Simplified Arabic" w:cs="Simplified Arabic"/>
          <w:color w:val="000000"/>
          <w:sz w:val="28"/>
          <w:szCs w:val="28"/>
          <w:rtl/>
        </w:rPr>
        <w:t xml:space="preserve"> تستثمر </w:t>
      </w:r>
      <w:r w:rsidR="00F366D3" w:rsidRPr="00EE19D1">
        <w:rPr>
          <w:rFonts w:ascii="Simplified Arabic" w:hAnsi="Simplified Arabic" w:cs="Simplified Arabic" w:hint="cs"/>
          <w:color w:val="000000"/>
          <w:sz w:val="28"/>
          <w:szCs w:val="28"/>
          <w:rtl/>
        </w:rPr>
        <w:t>أصول</w:t>
      </w:r>
      <w:r w:rsidRPr="00EE19D1">
        <w:rPr>
          <w:rFonts w:ascii="Simplified Arabic" w:hAnsi="Simplified Arabic" w:cs="Simplified Arabic"/>
          <w:color w:val="000000"/>
          <w:sz w:val="28"/>
          <w:szCs w:val="28"/>
          <w:rtl/>
        </w:rPr>
        <w:t xml:space="preserve"> الصندوق في </w:t>
      </w:r>
      <w:r w:rsidR="00F366D3" w:rsidRPr="00EE19D1">
        <w:rPr>
          <w:rFonts w:ascii="Simplified Arabic" w:hAnsi="Simplified Arabic" w:cs="Simplified Arabic" w:hint="cs"/>
          <w:color w:val="000000"/>
          <w:sz w:val="28"/>
          <w:szCs w:val="28"/>
          <w:rtl/>
        </w:rPr>
        <w:t>الأوراق</w:t>
      </w:r>
      <w:r w:rsidRPr="00EE19D1">
        <w:rPr>
          <w:rFonts w:ascii="Simplified Arabic" w:hAnsi="Simplified Arabic" w:cs="Simplified Arabic"/>
          <w:color w:val="000000"/>
          <w:sz w:val="28"/>
          <w:szCs w:val="28"/>
          <w:rtl/>
        </w:rPr>
        <w:t xml:space="preserve"> المالية </w:t>
      </w:r>
      <w:r w:rsidR="006E795D" w:rsidRPr="00EE19D1">
        <w:rPr>
          <w:rFonts w:ascii="Simplified Arabic" w:hAnsi="Simplified Arabic" w:cs="Simplified Arabic" w:hint="cs"/>
          <w:color w:val="000000"/>
          <w:sz w:val="28"/>
          <w:szCs w:val="28"/>
          <w:rtl/>
        </w:rPr>
        <w:t>لأي</w:t>
      </w:r>
      <w:r w:rsidRPr="00EE19D1">
        <w:rPr>
          <w:rFonts w:ascii="Simplified Arabic" w:hAnsi="Simplified Arabic" w:cs="Simplified Arabic"/>
          <w:color w:val="000000"/>
          <w:sz w:val="28"/>
          <w:szCs w:val="28"/>
          <w:rtl/>
        </w:rPr>
        <w:t xml:space="preserve"> صندوق تم </w:t>
      </w:r>
      <w:r w:rsidR="006E795D" w:rsidRPr="00EE19D1">
        <w:rPr>
          <w:rFonts w:ascii="Simplified Arabic" w:hAnsi="Simplified Arabic" w:cs="Simplified Arabic" w:hint="cs"/>
          <w:color w:val="000000"/>
          <w:sz w:val="28"/>
          <w:szCs w:val="28"/>
          <w:rtl/>
        </w:rPr>
        <w:t>تأسيسه</w:t>
      </w:r>
      <w:r w:rsidRPr="00EE19D1">
        <w:rPr>
          <w:rFonts w:ascii="Simplified Arabic" w:hAnsi="Simplified Arabic" w:cs="Simplified Arabic"/>
          <w:color w:val="000000"/>
          <w:sz w:val="28"/>
          <w:szCs w:val="28"/>
          <w:rtl/>
        </w:rPr>
        <w:t xml:space="preserve"> </w:t>
      </w:r>
      <w:r w:rsidR="00203BAB">
        <w:rPr>
          <w:rFonts w:ascii="Simplified Arabic" w:hAnsi="Simplified Arabic" w:cs="Simplified Arabic"/>
          <w:color w:val="000000"/>
          <w:sz w:val="28"/>
          <w:szCs w:val="28"/>
          <w:rtl/>
        </w:rPr>
        <w:t>و</w:t>
      </w:r>
      <w:r w:rsidRPr="00EE19D1">
        <w:rPr>
          <w:rFonts w:ascii="Simplified Arabic" w:hAnsi="Simplified Arabic" w:cs="Simplified Arabic"/>
          <w:color w:val="000000"/>
          <w:sz w:val="28"/>
          <w:szCs w:val="28"/>
          <w:rtl/>
        </w:rPr>
        <w:t xml:space="preserve">يعمل خارج المملكة </w:t>
      </w:r>
      <w:r w:rsidR="00203BAB">
        <w:rPr>
          <w:rFonts w:ascii="Simplified Arabic" w:hAnsi="Simplified Arabic" w:cs="Simplified Arabic"/>
          <w:color w:val="000000"/>
          <w:sz w:val="28"/>
          <w:szCs w:val="28"/>
          <w:rtl/>
        </w:rPr>
        <w:t>و</w:t>
      </w:r>
      <w:r w:rsidRPr="00EE19D1">
        <w:rPr>
          <w:rFonts w:ascii="Simplified Arabic" w:hAnsi="Simplified Arabic" w:cs="Simplified Arabic"/>
          <w:color w:val="000000"/>
          <w:sz w:val="28"/>
          <w:szCs w:val="28"/>
          <w:rtl/>
        </w:rPr>
        <w:t xml:space="preserve">يستثمر جميع </w:t>
      </w:r>
      <w:r w:rsidR="006E795D" w:rsidRPr="00EE19D1">
        <w:rPr>
          <w:rFonts w:ascii="Simplified Arabic" w:hAnsi="Simplified Arabic" w:cs="Simplified Arabic" w:hint="cs"/>
          <w:color w:val="000000"/>
          <w:sz w:val="28"/>
          <w:szCs w:val="28"/>
          <w:rtl/>
        </w:rPr>
        <w:t>أصوله</w:t>
      </w:r>
      <w:r w:rsidRPr="00EE19D1">
        <w:rPr>
          <w:rFonts w:ascii="Simplified Arabic" w:hAnsi="Simplified Arabic" w:cs="Simplified Arabic"/>
          <w:color w:val="000000"/>
          <w:sz w:val="28"/>
          <w:szCs w:val="28"/>
          <w:rtl/>
        </w:rPr>
        <w:t xml:space="preserve"> خارج المملكة</w:t>
      </w:r>
      <w:r w:rsidR="00190970">
        <w:rPr>
          <w:rFonts w:ascii="Simplified Arabic" w:hAnsi="Simplified Arabic" w:cs="Simplified Arabic" w:hint="cs"/>
          <w:color w:val="000000"/>
          <w:sz w:val="28"/>
          <w:szCs w:val="28"/>
          <w:rtl/>
        </w:rPr>
        <w:t>.</w:t>
      </w:r>
      <w:r w:rsidR="00190970">
        <w:rPr>
          <w:rStyle w:val="FootnoteReference"/>
          <w:rFonts w:ascii="Simplified Arabic" w:hAnsi="Simplified Arabic" w:cs="Simplified Arabic"/>
          <w:color w:val="000000"/>
          <w:sz w:val="28"/>
          <w:szCs w:val="28"/>
          <w:rtl/>
        </w:rPr>
        <w:footnoteReference w:id="203"/>
      </w:r>
      <w:r w:rsidRPr="00EE19D1">
        <w:rPr>
          <w:rFonts w:ascii="Simplified Arabic" w:hAnsi="Simplified Arabic" w:cs="Simplified Arabic"/>
          <w:color w:val="000000"/>
          <w:sz w:val="28"/>
          <w:szCs w:val="28"/>
          <w:rtl/>
        </w:rPr>
        <w:t xml:space="preserve"> </w:t>
      </w:r>
    </w:p>
    <w:p w:rsidR="00415D5A" w:rsidRPr="00190970" w:rsidRDefault="00415D5A" w:rsidP="00470CE6">
      <w:pPr>
        <w:numPr>
          <w:ilvl w:val="0"/>
          <w:numId w:val="100"/>
        </w:numPr>
        <w:jc w:val="both"/>
        <w:rPr>
          <w:rFonts w:ascii="Simplified Arabic" w:hAnsi="Simplified Arabic" w:cs="Simplified Arabic"/>
          <w:b/>
          <w:bCs/>
          <w:sz w:val="28"/>
          <w:szCs w:val="28"/>
          <w:rtl/>
        </w:rPr>
      </w:pPr>
      <w:r w:rsidRPr="00190970">
        <w:rPr>
          <w:rFonts w:ascii="Simplified Arabic" w:hAnsi="Simplified Arabic" w:cs="Simplified Arabic"/>
          <w:b/>
          <w:bCs/>
          <w:color w:val="000000"/>
          <w:sz w:val="28"/>
          <w:szCs w:val="28"/>
          <w:rtl/>
        </w:rPr>
        <w:t>الصناديق المتخصصة</w:t>
      </w:r>
      <w:r w:rsidR="00B3149E">
        <w:rPr>
          <w:rFonts w:ascii="Simplified Arabic" w:hAnsi="Simplified Arabic" w:cs="Simplified Arabic" w:hint="cs"/>
          <w:b/>
          <w:bCs/>
          <w:color w:val="000000"/>
          <w:sz w:val="28"/>
          <w:szCs w:val="28"/>
          <w:rtl/>
        </w:rPr>
        <w:t>:</w:t>
      </w:r>
    </w:p>
    <w:p w:rsidR="007D681C" w:rsidRPr="00EE19D1" w:rsidRDefault="00203BAB"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و</w:t>
      </w:r>
      <w:r w:rsidR="007D681C" w:rsidRPr="00EE19D1">
        <w:rPr>
          <w:rFonts w:ascii="Simplified Arabic" w:hAnsi="Simplified Arabic" w:cs="Simplified Arabic"/>
          <w:sz w:val="28"/>
          <w:szCs w:val="28"/>
          <w:rtl/>
        </w:rPr>
        <w:t xml:space="preserve">هي صناديق تؤسس للاستثمار في قطاع معين </w:t>
      </w:r>
      <w:r>
        <w:rPr>
          <w:rFonts w:ascii="Simplified Arabic" w:hAnsi="Simplified Arabic" w:cs="Simplified Arabic"/>
          <w:sz w:val="28"/>
          <w:szCs w:val="28"/>
          <w:rtl/>
        </w:rPr>
        <w:t>و</w:t>
      </w:r>
      <w:r w:rsidR="007D681C" w:rsidRPr="00EE19D1">
        <w:rPr>
          <w:rFonts w:ascii="Simplified Arabic" w:hAnsi="Simplified Arabic" w:cs="Simplified Arabic"/>
          <w:sz w:val="28"/>
          <w:szCs w:val="28"/>
          <w:rtl/>
        </w:rPr>
        <w:t xml:space="preserve">قد حددت اللائحة شروط الاستثمار لهذه الصناديق </w:t>
      </w:r>
      <w:r>
        <w:rPr>
          <w:rFonts w:ascii="Simplified Arabic" w:hAnsi="Simplified Arabic" w:cs="Simplified Arabic"/>
          <w:sz w:val="28"/>
          <w:szCs w:val="28"/>
          <w:rtl/>
        </w:rPr>
        <w:t>و</w:t>
      </w:r>
      <w:r w:rsidR="007D681C" w:rsidRPr="00EE19D1">
        <w:rPr>
          <w:rFonts w:ascii="Simplified Arabic" w:hAnsi="Simplified Arabic" w:cs="Simplified Arabic"/>
          <w:sz w:val="28"/>
          <w:szCs w:val="28"/>
          <w:rtl/>
        </w:rPr>
        <w:t>على مدير الصندوق الالتزام بها ما لم تحدد الهيئة خلاف ذلك</w:t>
      </w:r>
      <w:r w:rsidR="00190970">
        <w:rPr>
          <w:rFonts w:ascii="Simplified Arabic" w:hAnsi="Simplified Arabic" w:cs="Simplified Arabic" w:hint="cs"/>
          <w:sz w:val="28"/>
          <w:szCs w:val="28"/>
          <w:rtl/>
        </w:rPr>
        <w:t>.</w:t>
      </w:r>
    </w:p>
    <w:p w:rsidR="0066538B" w:rsidRPr="00190970" w:rsidRDefault="00B3149E"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32"/>
          <w:szCs w:val="32"/>
          <w:rtl/>
        </w:rPr>
        <w:lastRenderedPageBreak/>
        <w:t>2-2-</w:t>
      </w:r>
      <w:r>
        <w:rPr>
          <w:rFonts w:ascii="Simplified Arabic" w:hAnsi="Simplified Arabic" w:cs="Simplified Arabic"/>
          <w:b/>
          <w:bCs/>
          <w:sz w:val="32"/>
          <w:szCs w:val="32"/>
          <w:rtl/>
        </w:rPr>
        <w:t>4</w:t>
      </w:r>
      <w:r>
        <w:rPr>
          <w:rFonts w:ascii="Simplified Arabic" w:hAnsi="Simplified Arabic" w:cs="Simplified Arabic" w:hint="cs"/>
          <w:b/>
          <w:bCs/>
          <w:sz w:val="32"/>
          <w:szCs w:val="32"/>
          <w:rtl/>
        </w:rPr>
        <w:t>-</w:t>
      </w:r>
      <w:r>
        <w:rPr>
          <w:rFonts w:ascii="Simplified Arabic" w:hAnsi="Simplified Arabic" w:cs="Simplified Arabic" w:hint="cs"/>
          <w:b/>
          <w:bCs/>
          <w:sz w:val="28"/>
          <w:szCs w:val="28"/>
          <w:rtl/>
        </w:rPr>
        <w:t xml:space="preserve">2 </w:t>
      </w:r>
      <w:r w:rsidR="0079386C" w:rsidRPr="00190970">
        <w:rPr>
          <w:rFonts w:ascii="Simplified Arabic" w:hAnsi="Simplified Arabic" w:cs="Simplified Arabic"/>
          <w:b/>
          <w:bCs/>
          <w:sz w:val="28"/>
          <w:szCs w:val="28"/>
          <w:rtl/>
        </w:rPr>
        <w:t xml:space="preserve">أنواع الصناديق </w:t>
      </w:r>
      <w:r w:rsidR="00145AD5">
        <w:rPr>
          <w:rFonts w:ascii="Simplified Arabic" w:hAnsi="Simplified Arabic" w:cs="Simplified Arabic" w:hint="cs"/>
          <w:b/>
          <w:bCs/>
          <w:sz w:val="28"/>
          <w:szCs w:val="28"/>
          <w:rtl/>
        </w:rPr>
        <w:t>المدرجة</w:t>
      </w:r>
      <w:r w:rsidR="0079386C" w:rsidRPr="00190970">
        <w:rPr>
          <w:rFonts w:ascii="Simplified Arabic" w:hAnsi="Simplified Arabic" w:cs="Simplified Arabic"/>
          <w:b/>
          <w:bCs/>
          <w:sz w:val="28"/>
          <w:szCs w:val="28"/>
          <w:rtl/>
        </w:rPr>
        <w:t xml:space="preserve"> في سوق تداول</w:t>
      </w:r>
      <w:r w:rsidR="00820013">
        <w:rPr>
          <w:rFonts w:ascii="Simplified Arabic" w:hAnsi="Simplified Arabic" w:cs="Simplified Arabic" w:hint="cs"/>
          <w:b/>
          <w:bCs/>
          <w:sz w:val="28"/>
          <w:szCs w:val="28"/>
          <w:rtl/>
        </w:rPr>
        <w:t>:</w:t>
      </w:r>
    </w:p>
    <w:p w:rsidR="00EE1571" w:rsidRPr="00EE19D1" w:rsidRDefault="00203BAB"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و</w:t>
      </w:r>
      <w:r w:rsidR="0046453C" w:rsidRPr="00EE19D1">
        <w:rPr>
          <w:rFonts w:ascii="Simplified Arabic" w:hAnsi="Simplified Arabic" w:cs="Simplified Arabic"/>
          <w:sz w:val="28"/>
          <w:szCs w:val="28"/>
          <w:rtl/>
        </w:rPr>
        <w:t xml:space="preserve">يمكن </w:t>
      </w:r>
      <w:r w:rsidR="00EE1571" w:rsidRPr="00EE19D1">
        <w:rPr>
          <w:rFonts w:ascii="Simplified Arabic" w:hAnsi="Simplified Arabic" w:cs="Simplified Arabic"/>
          <w:sz w:val="28"/>
          <w:szCs w:val="28"/>
          <w:rtl/>
        </w:rPr>
        <w:t xml:space="preserve">تصنف </w:t>
      </w:r>
      <w:r w:rsidR="006E795D" w:rsidRPr="00EE19D1">
        <w:rPr>
          <w:rFonts w:ascii="Simplified Arabic" w:hAnsi="Simplified Arabic" w:cs="Simplified Arabic" w:hint="cs"/>
          <w:sz w:val="28"/>
          <w:szCs w:val="28"/>
          <w:rtl/>
        </w:rPr>
        <w:t>أنواع</w:t>
      </w:r>
      <w:r w:rsidR="0046453C" w:rsidRPr="00EE19D1">
        <w:rPr>
          <w:rFonts w:ascii="Simplified Arabic" w:hAnsi="Simplified Arabic" w:cs="Simplified Arabic"/>
          <w:sz w:val="28"/>
          <w:szCs w:val="28"/>
          <w:rtl/>
        </w:rPr>
        <w:t xml:space="preserve"> </w:t>
      </w:r>
      <w:r w:rsidR="00EE1571" w:rsidRPr="00EE19D1">
        <w:rPr>
          <w:rFonts w:ascii="Simplified Arabic" w:hAnsi="Simplified Arabic" w:cs="Simplified Arabic"/>
          <w:sz w:val="28"/>
          <w:szCs w:val="28"/>
          <w:rtl/>
        </w:rPr>
        <w:t xml:space="preserve">صناديق الاستثمار السعودية </w:t>
      </w:r>
      <w:r w:rsidR="0046453C" w:rsidRPr="00EE19D1">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46453C" w:rsidRPr="00EE19D1">
        <w:rPr>
          <w:rFonts w:ascii="Simplified Arabic" w:hAnsi="Simplified Arabic" w:cs="Simplified Arabic"/>
          <w:sz w:val="28"/>
          <w:szCs w:val="28"/>
          <w:rtl/>
        </w:rPr>
        <w:t xml:space="preserve">المسجلة في هيئة السوق المالي  </w:t>
      </w:r>
      <w:r w:rsidR="00EE1571" w:rsidRPr="00EE19D1">
        <w:rPr>
          <w:rFonts w:ascii="Simplified Arabic" w:hAnsi="Simplified Arabic" w:cs="Simplified Arabic"/>
          <w:sz w:val="28"/>
          <w:szCs w:val="28"/>
          <w:rtl/>
        </w:rPr>
        <w:t>كما يلي</w:t>
      </w:r>
      <w:r w:rsidR="00DC43D1" w:rsidRPr="00EE19D1">
        <w:rPr>
          <w:rStyle w:val="FootnoteReference"/>
          <w:rFonts w:ascii="Simplified Arabic" w:hAnsi="Simplified Arabic" w:cs="Simplified Arabic"/>
          <w:sz w:val="28"/>
          <w:szCs w:val="28"/>
          <w:rtl/>
        </w:rPr>
        <w:footnoteReference w:id="204"/>
      </w:r>
    </w:p>
    <w:p w:rsidR="00EE1571" w:rsidRPr="00190970" w:rsidRDefault="00B3149E" w:rsidP="001C737A">
      <w:pPr>
        <w:pStyle w:val="1"/>
        <w:tabs>
          <w:tab w:val="left" w:pos="226"/>
          <w:tab w:val="left" w:pos="368"/>
        </w:tabs>
        <w:ind w:left="-52"/>
        <w:jc w:val="both"/>
        <w:rPr>
          <w:rFonts w:ascii="Simplified Arabic" w:hAnsi="Simplified Arabic" w:cs="Simplified Arabic"/>
          <w:b/>
          <w:bCs/>
          <w:sz w:val="28"/>
          <w:szCs w:val="28"/>
        </w:rPr>
      </w:pPr>
      <w:r>
        <w:rPr>
          <w:rFonts w:ascii="Simplified Arabic" w:hAnsi="Simplified Arabic" w:cs="Simplified Arabic" w:hint="cs"/>
          <w:b/>
          <w:bCs/>
          <w:sz w:val="32"/>
          <w:szCs w:val="32"/>
          <w:rtl/>
        </w:rPr>
        <w:t>2-2-</w:t>
      </w:r>
      <w:r>
        <w:rPr>
          <w:rFonts w:ascii="Simplified Arabic" w:hAnsi="Simplified Arabic" w:cs="Simplified Arabic"/>
          <w:b/>
          <w:bCs/>
          <w:sz w:val="32"/>
          <w:szCs w:val="32"/>
          <w:rtl/>
        </w:rPr>
        <w:t>4</w:t>
      </w:r>
      <w:r>
        <w:rPr>
          <w:rFonts w:ascii="Simplified Arabic" w:hAnsi="Simplified Arabic" w:cs="Simplified Arabic" w:hint="cs"/>
          <w:b/>
          <w:bCs/>
          <w:sz w:val="32"/>
          <w:szCs w:val="32"/>
          <w:rtl/>
        </w:rPr>
        <w:t xml:space="preserve">-2-1 </w:t>
      </w:r>
      <w:r w:rsidR="00EE1571" w:rsidRPr="00190970">
        <w:rPr>
          <w:rFonts w:ascii="Simplified Arabic" w:hAnsi="Simplified Arabic" w:cs="Simplified Arabic"/>
          <w:b/>
          <w:bCs/>
          <w:sz w:val="28"/>
          <w:szCs w:val="28"/>
          <w:rtl/>
        </w:rPr>
        <w:t>وفقا</w:t>
      </w:r>
      <w:r>
        <w:rPr>
          <w:rFonts w:ascii="Simplified Arabic" w:hAnsi="Simplified Arabic" w:cs="Simplified Arabic" w:hint="cs"/>
          <w:b/>
          <w:bCs/>
          <w:sz w:val="28"/>
          <w:szCs w:val="28"/>
          <w:rtl/>
        </w:rPr>
        <w:t>ً</w:t>
      </w:r>
      <w:r w:rsidR="00EE1571" w:rsidRPr="00190970">
        <w:rPr>
          <w:rFonts w:ascii="Simplified Arabic" w:hAnsi="Simplified Arabic" w:cs="Simplified Arabic"/>
          <w:b/>
          <w:bCs/>
          <w:sz w:val="28"/>
          <w:szCs w:val="28"/>
          <w:rtl/>
        </w:rPr>
        <w:t xml:space="preserve"> لهيكل </w:t>
      </w:r>
      <w:r w:rsidR="00F366D3" w:rsidRPr="00190970">
        <w:rPr>
          <w:rFonts w:ascii="Simplified Arabic" w:hAnsi="Simplified Arabic" w:cs="Simplified Arabic" w:hint="cs"/>
          <w:b/>
          <w:bCs/>
          <w:sz w:val="28"/>
          <w:szCs w:val="28"/>
          <w:rtl/>
        </w:rPr>
        <w:t>رأس</w:t>
      </w:r>
      <w:r w:rsidR="00EE1571" w:rsidRPr="00190970">
        <w:rPr>
          <w:rFonts w:ascii="Simplified Arabic" w:hAnsi="Simplified Arabic" w:cs="Simplified Arabic"/>
          <w:b/>
          <w:bCs/>
          <w:sz w:val="28"/>
          <w:szCs w:val="28"/>
          <w:rtl/>
        </w:rPr>
        <w:t xml:space="preserve"> المال</w:t>
      </w:r>
      <w:r w:rsidR="001C737A">
        <w:rPr>
          <w:rFonts w:ascii="Simplified Arabic" w:hAnsi="Simplified Arabic" w:cs="Simplified Arabic" w:hint="cs"/>
          <w:b/>
          <w:bCs/>
          <w:sz w:val="28"/>
          <w:szCs w:val="28"/>
          <w:rtl/>
        </w:rPr>
        <w:t>:</w:t>
      </w:r>
    </w:p>
    <w:p w:rsidR="00332353" w:rsidRPr="00B813EE" w:rsidRDefault="00EE1571"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صناديق استثمار مفتوحة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صناديق استثمار مغلقة</w:t>
      </w:r>
      <w:r w:rsidR="007A2151">
        <w:rPr>
          <w:rFonts w:ascii="Simplified Arabic" w:hAnsi="Simplified Arabic" w:cs="Simplified Arabic" w:hint="cs"/>
          <w:sz w:val="28"/>
          <w:szCs w:val="28"/>
          <w:rtl/>
        </w:rPr>
        <w:t>،</w:t>
      </w:r>
      <w:r w:rsidR="00B813EE">
        <w:rPr>
          <w:rFonts w:ascii="Simplified Arabic" w:hAnsi="Simplified Arabic" w:cs="Simplified Arabic" w:hint="cs"/>
          <w:sz w:val="28"/>
          <w:szCs w:val="28"/>
          <w:rtl/>
        </w:rPr>
        <w:t xml:space="preserve"> </w:t>
      </w:r>
      <w:r w:rsidR="00203BAB" w:rsidRPr="00B813EE">
        <w:rPr>
          <w:rFonts w:ascii="Simplified Arabic" w:hAnsi="Simplified Arabic" w:cs="Simplified Arabic"/>
          <w:sz w:val="28"/>
          <w:szCs w:val="28"/>
          <w:rtl/>
        </w:rPr>
        <w:t>و</w:t>
      </w:r>
      <w:r w:rsidR="00332353" w:rsidRPr="00B813EE">
        <w:rPr>
          <w:rFonts w:ascii="Simplified Arabic" w:hAnsi="Simplified Arabic" w:cs="Simplified Arabic"/>
          <w:sz w:val="28"/>
          <w:szCs w:val="28"/>
          <w:rtl/>
        </w:rPr>
        <w:t xml:space="preserve">تعد معظم الصناديق السعودية هي صناديق مفتوحة </w:t>
      </w:r>
      <w:r w:rsidR="00203BAB" w:rsidRPr="00B813EE">
        <w:rPr>
          <w:rFonts w:ascii="Simplified Arabic" w:hAnsi="Simplified Arabic" w:cs="Simplified Arabic"/>
          <w:sz w:val="28"/>
          <w:szCs w:val="28"/>
          <w:rtl/>
        </w:rPr>
        <w:t>و</w:t>
      </w:r>
      <w:r w:rsidR="00332353" w:rsidRPr="00B813EE">
        <w:rPr>
          <w:rFonts w:ascii="Simplified Arabic" w:hAnsi="Simplified Arabic" w:cs="Simplified Arabic"/>
          <w:sz w:val="28"/>
          <w:szCs w:val="28"/>
          <w:rtl/>
        </w:rPr>
        <w:t xml:space="preserve">ذلك لقدرتها على تحقيق المرونة للمستثمر بحرية استرداد </w:t>
      </w:r>
      <w:r w:rsidR="006E795D" w:rsidRPr="00B813EE">
        <w:rPr>
          <w:rFonts w:ascii="Simplified Arabic" w:hAnsi="Simplified Arabic" w:cs="Simplified Arabic" w:hint="cs"/>
          <w:sz w:val="28"/>
          <w:szCs w:val="28"/>
          <w:rtl/>
        </w:rPr>
        <w:t>أمواله</w:t>
      </w:r>
      <w:r w:rsidR="00332353" w:rsidRPr="00B813EE">
        <w:rPr>
          <w:rFonts w:ascii="Simplified Arabic" w:hAnsi="Simplified Arabic" w:cs="Simplified Arabic"/>
          <w:sz w:val="28"/>
          <w:szCs w:val="28"/>
          <w:rtl/>
        </w:rPr>
        <w:t xml:space="preserve"> في الوقت المناسب </w:t>
      </w:r>
      <w:r w:rsidR="007464AB" w:rsidRPr="00B813EE">
        <w:rPr>
          <w:rFonts w:ascii="Simplified Arabic" w:hAnsi="Simplified Arabic" w:cs="Simplified Arabic" w:hint="cs"/>
          <w:sz w:val="28"/>
          <w:szCs w:val="28"/>
          <w:rtl/>
        </w:rPr>
        <w:t>الأمر</w:t>
      </w:r>
      <w:r w:rsidR="00332353" w:rsidRPr="00B813EE">
        <w:rPr>
          <w:rFonts w:ascii="Simplified Arabic" w:hAnsi="Simplified Arabic" w:cs="Simplified Arabic"/>
          <w:sz w:val="28"/>
          <w:szCs w:val="28"/>
          <w:rtl/>
        </w:rPr>
        <w:t xml:space="preserve"> الذي شجع على رواج صناديق ذات النهاية المفتوحة</w:t>
      </w:r>
      <w:r w:rsidR="007A2151">
        <w:rPr>
          <w:rFonts w:ascii="Simplified Arabic" w:hAnsi="Simplified Arabic" w:cs="Simplified Arabic" w:hint="cs"/>
          <w:sz w:val="28"/>
          <w:szCs w:val="28"/>
          <w:rtl/>
        </w:rPr>
        <w:t>.</w:t>
      </w:r>
    </w:p>
    <w:p w:rsidR="00EE1571" w:rsidRPr="00B3149E" w:rsidRDefault="00B3149E" w:rsidP="00734BB3">
      <w:pPr>
        <w:tabs>
          <w:tab w:val="left" w:pos="226"/>
          <w:tab w:val="left" w:pos="368"/>
        </w:tabs>
        <w:ind w:left="-52"/>
        <w:jc w:val="both"/>
        <w:rPr>
          <w:rFonts w:ascii="Simplified Arabic" w:hAnsi="Simplified Arabic" w:cs="Simplified Arabic"/>
          <w:sz w:val="20"/>
          <w:szCs w:val="20"/>
        </w:rPr>
      </w:pPr>
      <w:r>
        <w:rPr>
          <w:rFonts w:ascii="Simplified Arabic" w:hAnsi="Simplified Arabic" w:cs="Simplified Arabic" w:hint="cs"/>
          <w:b/>
          <w:bCs/>
          <w:sz w:val="32"/>
          <w:szCs w:val="32"/>
          <w:rtl/>
        </w:rPr>
        <w:t>2-2-</w:t>
      </w:r>
      <w:r>
        <w:rPr>
          <w:rFonts w:ascii="Simplified Arabic" w:hAnsi="Simplified Arabic" w:cs="Simplified Arabic"/>
          <w:b/>
          <w:bCs/>
          <w:sz w:val="32"/>
          <w:szCs w:val="32"/>
          <w:rtl/>
        </w:rPr>
        <w:t>4</w:t>
      </w:r>
      <w:r>
        <w:rPr>
          <w:rFonts w:ascii="Simplified Arabic" w:hAnsi="Simplified Arabic" w:cs="Simplified Arabic" w:hint="cs"/>
          <w:b/>
          <w:bCs/>
          <w:sz w:val="32"/>
          <w:szCs w:val="32"/>
          <w:rtl/>
        </w:rPr>
        <w:t>-2-</w:t>
      </w:r>
      <w:r>
        <w:rPr>
          <w:rFonts w:ascii="Simplified Arabic" w:hAnsi="Simplified Arabic" w:cs="Simplified Arabic" w:hint="cs"/>
          <w:b/>
          <w:bCs/>
          <w:sz w:val="28"/>
          <w:szCs w:val="28"/>
          <w:rtl/>
        </w:rPr>
        <w:t xml:space="preserve">2 </w:t>
      </w:r>
      <w:r w:rsidR="00EE1571" w:rsidRPr="00B3149E">
        <w:rPr>
          <w:rFonts w:ascii="Simplified Arabic" w:hAnsi="Simplified Arabic" w:cs="Simplified Arabic"/>
          <w:b/>
          <w:bCs/>
          <w:sz w:val="28"/>
          <w:szCs w:val="28"/>
          <w:rtl/>
        </w:rPr>
        <w:t>وفقا</w:t>
      </w:r>
      <w:r w:rsidR="007A2151" w:rsidRPr="00B3149E">
        <w:rPr>
          <w:rFonts w:ascii="Simplified Arabic" w:hAnsi="Simplified Arabic" w:cs="Simplified Arabic" w:hint="cs"/>
          <w:b/>
          <w:bCs/>
          <w:sz w:val="28"/>
          <w:szCs w:val="28"/>
          <w:rtl/>
        </w:rPr>
        <w:t>ً</w:t>
      </w:r>
      <w:r w:rsidR="00EE1571" w:rsidRPr="00B3149E">
        <w:rPr>
          <w:rFonts w:ascii="Simplified Arabic" w:hAnsi="Simplified Arabic" w:cs="Simplified Arabic"/>
          <w:b/>
          <w:bCs/>
          <w:sz w:val="28"/>
          <w:szCs w:val="28"/>
          <w:rtl/>
        </w:rPr>
        <w:t xml:space="preserve"> لمجال الاستثمار</w:t>
      </w:r>
      <w:r w:rsidR="00582F1D">
        <w:rPr>
          <w:rFonts w:ascii="Simplified Arabic" w:hAnsi="Simplified Arabic" w:cs="Simplified Arabic" w:hint="cs"/>
          <w:b/>
          <w:bCs/>
          <w:sz w:val="28"/>
          <w:szCs w:val="28"/>
          <w:rtl/>
        </w:rPr>
        <w:t>:</w:t>
      </w:r>
      <w:r w:rsidR="00EE1571" w:rsidRPr="00B3149E">
        <w:rPr>
          <w:rFonts w:ascii="Simplified Arabic" w:hAnsi="Simplified Arabic" w:cs="Simplified Arabic"/>
          <w:b/>
          <w:bCs/>
          <w:sz w:val="28"/>
          <w:szCs w:val="28"/>
          <w:rtl/>
        </w:rPr>
        <w:t xml:space="preserve"> </w:t>
      </w:r>
    </w:p>
    <w:p w:rsidR="00EE1571" w:rsidRPr="007A2151" w:rsidRDefault="00EE1571" w:rsidP="00470CE6">
      <w:pPr>
        <w:pStyle w:val="1"/>
        <w:numPr>
          <w:ilvl w:val="0"/>
          <w:numId w:val="101"/>
        </w:numPr>
        <w:tabs>
          <w:tab w:val="left" w:pos="226"/>
          <w:tab w:val="left" w:pos="368"/>
        </w:tabs>
        <w:jc w:val="both"/>
        <w:rPr>
          <w:rFonts w:ascii="Simplified Arabic" w:hAnsi="Simplified Arabic" w:cs="Simplified Arabic"/>
          <w:sz w:val="28"/>
          <w:szCs w:val="28"/>
          <w:rtl/>
        </w:rPr>
      </w:pPr>
      <w:r w:rsidRPr="007A2151">
        <w:rPr>
          <w:rFonts w:ascii="Simplified Arabic" w:hAnsi="Simplified Arabic" w:cs="Simplified Arabic"/>
          <w:sz w:val="28"/>
          <w:szCs w:val="28"/>
          <w:rtl/>
        </w:rPr>
        <w:t xml:space="preserve">صناديق </w:t>
      </w:r>
      <w:r w:rsidR="00F366D3" w:rsidRPr="007A2151">
        <w:rPr>
          <w:rFonts w:ascii="Simplified Arabic" w:hAnsi="Simplified Arabic" w:cs="Simplified Arabic" w:hint="cs"/>
          <w:sz w:val="28"/>
          <w:szCs w:val="28"/>
          <w:rtl/>
        </w:rPr>
        <w:t>الأسهم</w:t>
      </w:r>
      <w:r w:rsidRPr="007A2151">
        <w:rPr>
          <w:rFonts w:ascii="Simplified Arabic" w:hAnsi="Simplified Arabic" w:cs="Simplified Arabic"/>
          <w:sz w:val="28"/>
          <w:szCs w:val="28"/>
          <w:rtl/>
        </w:rPr>
        <w:t xml:space="preserve"> </w:t>
      </w:r>
      <w:r w:rsidR="00203BAB" w:rsidRPr="007A2151">
        <w:rPr>
          <w:rFonts w:ascii="Simplified Arabic" w:hAnsi="Simplified Arabic" w:cs="Simplified Arabic"/>
          <w:sz w:val="28"/>
          <w:szCs w:val="28"/>
          <w:rtl/>
        </w:rPr>
        <w:t>و</w:t>
      </w:r>
      <w:r w:rsidRPr="007A2151">
        <w:rPr>
          <w:rFonts w:ascii="Simplified Arabic" w:hAnsi="Simplified Arabic" w:cs="Simplified Arabic"/>
          <w:sz w:val="28"/>
          <w:szCs w:val="28"/>
          <w:rtl/>
        </w:rPr>
        <w:t>تضم</w:t>
      </w:r>
      <w:r w:rsidR="00582F1D">
        <w:rPr>
          <w:rFonts w:ascii="Simplified Arabic" w:hAnsi="Simplified Arabic" w:cs="Simplified Arabic" w:hint="cs"/>
          <w:sz w:val="28"/>
          <w:szCs w:val="28"/>
          <w:rtl/>
        </w:rPr>
        <w:t>:</w:t>
      </w:r>
    </w:p>
    <w:p w:rsidR="00EE1571" w:rsidRPr="00EE19D1" w:rsidRDefault="00EE1571" w:rsidP="00470CE6">
      <w:pPr>
        <w:numPr>
          <w:ilvl w:val="4"/>
          <w:numId w:val="57"/>
        </w:numPr>
        <w:tabs>
          <w:tab w:val="left" w:pos="226"/>
          <w:tab w:val="left" w:pos="368"/>
          <w:tab w:val="left" w:pos="941"/>
        </w:tabs>
        <w:ind w:left="657" w:firstLine="0"/>
        <w:jc w:val="both"/>
        <w:rPr>
          <w:rFonts w:ascii="Simplified Arabic" w:hAnsi="Simplified Arabic" w:cs="Simplified Arabic"/>
          <w:sz w:val="28"/>
          <w:szCs w:val="28"/>
        </w:rPr>
      </w:pPr>
      <w:r w:rsidRPr="00EE19D1">
        <w:rPr>
          <w:rFonts w:ascii="Simplified Arabic" w:hAnsi="Simplified Arabic" w:cs="Simplified Arabic"/>
          <w:sz w:val="28"/>
          <w:szCs w:val="28"/>
          <w:rtl/>
        </w:rPr>
        <w:t xml:space="preserve">صناديق </w:t>
      </w:r>
      <w:r w:rsidR="00F366D3" w:rsidRPr="00EE19D1">
        <w:rPr>
          <w:rFonts w:ascii="Simplified Arabic" w:hAnsi="Simplified Arabic" w:cs="Simplified Arabic" w:hint="cs"/>
          <w:sz w:val="28"/>
          <w:szCs w:val="28"/>
          <w:rtl/>
        </w:rPr>
        <w:t>الأسهم</w:t>
      </w:r>
      <w:r w:rsidRPr="00EE19D1">
        <w:rPr>
          <w:rFonts w:ascii="Simplified Arabic" w:hAnsi="Simplified Arabic" w:cs="Simplified Arabic"/>
          <w:sz w:val="28"/>
          <w:szCs w:val="28"/>
          <w:rtl/>
        </w:rPr>
        <w:t xml:space="preserve"> المحلية</w:t>
      </w:r>
      <w:r w:rsidR="00582F1D">
        <w:rPr>
          <w:rFonts w:ascii="Simplified Arabic" w:hAnsi="Simplified Arabic" w:cs="Simplified Arabic" w:hint="cs"/>
          <w:sz w:val="28"/>
          <w:szCs w:val="28"/>
          <w:rtl/>
        </w:rPr>
        <w:t>.</w:t>
      </w:r>
    </w:p>
    <w:p w:rsidR="00EE1571" w:rsidRPr="00EE19D1" w:rsidRDefault="00EE1571" w:rsidP="00470CE6">
      <w:pPr>
        <w:numPr>
          <w:ilvl w:val="4"/>
          <w:numId w:val="57"/>
        </w:numPr>
        <w:tabs>
          <w:tab w:val="left" w:pos="226"/>
          <w:tab w:val="left" w:pos="368"/>
          <w:tab w:val="left" w:pos="941"/>
        </w:tabs>
        <w:ind w:left="657" w:firstLine="0"/>
        <w:jc w:val="both"/>
        <w:rPr>
          <w:rFonts w:ascii="Simplified Arabic" w:hAnsi="Simplified Arabic" w:cs="Simplified Arabic"/>
          <w:sz w:val="28"/>
          <w:szCs w:val="28"/>
        </w:rPr>
      </w:pPr>
      <w:r w:rsidRPr="00EE19D1">
        <w:rPr>
          <w:rFonts w:ascii="Simplified Arabic" w:hAnsi="Simplified Arabic" w:cs="Simplified Arabic"/>
          <w:sz w:val="28"/>
          <w:szCs w:val="28"/>
          <w:rtl/>
        </w:rPr>
        <w:t xml:space="preserve">صناديق </w:t>
      </w:r>
      <w:r w:rsidR="00F366D3" w:rsidRPr="00EE19D1">
        <w:rPr>
          <w:rFonts w:ascii="Simplified Arabic" w:hAnsi="Simplified Arabic" w:cs="Simplified Arabic" w:hint="cs"/>
          <w:sz w:val="28"/>
          <w:szCs w:val="28"/>
          <w:rtl/>
        </w:rPr>
        <w:t>الأسهم</w:t>
      </w:r>
      <w:r w:rsidRPr="00EE19D1">
        <w:rPr>
          <w:rFonts w:ascii="Simplified Arabic" w:hAnsi="Simplified Arabic" w:cs="Simplified Arabic"/>
          <w:sz w:val="28"/>
          <w:szCs w:val="28"/>
          <w:rtl/>
        </w:rPr>
        <w:t xml:space="preserve"> الخليجية</w:t>
      </w:r>
      <w:r w:rsidR="00582F1D">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p>
    <w:p w:rsidR="00EE1571" w:rsidRPr="00EE19D1" w:rsidRDefault="00EE1571" w:rsidP="00470CE6">
      <w:pPr>
        <w:numPr>
          <w:ilvl w:val="4"/>
          <w:numId w:val="57"/>
        </w:numPr>
        <w:tabs>
          <w:tab w:val="left" w:pos="226"/>
          <w:tab w:val="left" w:pos="368"/>
          <w:tab w:val="left" w:pos="941"/>
        </w:tabs>
        <w:ind w:left="657" w:firstLine="0"/>
        <w:jc w:val="both"/>
        <w:rPr>
          <w:rFonts w:ascii="Simplified Arabic" w:hAnsi="Simplified Arabic" w:cs="Simplified Arabic"/>
          <w:sz w:val="28"/>
          <w:szCs w:val="28"/>
        </w:rPr>
      </w:pPr>
      <w:r w:rsidRPr="00EE19D1">
        <w:rPr>
          <w:rFonts w:ascii="Simplified Arabic" w:hAnsi="Simplified Arabic" w:cs="Simplified Arabic"/>
          <w:sz w:val="28"/>
          <w:szCs w:val="28"/>
          <w:rtl/>
        </w:rPr>
        <w:t xml:space="preserve">صناديق </w:t>
      </w:r>
      <w:r w:rsidR="00F366D3" w:rsidRPr="00EE19D1">
        <w:rPr>
          <w:rFonts w:ascii="Simplified Arabic" w:hAnsi="Simplified Arabic" w:cs="Simplified Arabic" w:hint="cs"/>
          <w:sz w:val="28"/>
          <w:szCs w:val="28"/>
          <w:rtl/>
        </w:rPr>
        <w:t>الأسهم</w:t>
      </w:r>
      <w:r w:rsidRPr="00EE19D1">
        <w:rPr>
          <w:rFonts w:ascii="Simplified Arabic" w:hAnsi="Simplified Arabic" w:cs="Simplified Arabic"/>
          <w:sz w:val="28"/>
          <w:szCs w:val="28"/>
          <w:rtl/>
        </w:rPr>
        <w:t xml:space="preserve"> العالمية</w:t>
      </w:r>
      <w:r w:rsidR="00582F1D">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p>
    <w:p w:rsidR="00EE1571" w:rsidRPr="007A2151" w:rsidRDefault="00EE1571" w:rsidP="00470CE6">
      <w:pPr>
        <w:pStyle w:val="1"/>
        <w:numPr>
          <w:ilvl w:val="0"/>
          <w:numId w:val="101"/>
        </w:numPr>
        <w:tabs>
          <w:tab w:val="left" w:pos="226"/>
          <w:tab w:val="left" w:pos="368"/>
        </w:tabs>
        <w:jc w:val="both"/>
        <w:rPr>
          <w:rFonts w:ascii="Simplified Arabic" w:hAnsi="Simplified Arabic" w:cs="Simplified Arabic"/>
          <w:sz w:val="28"/>
          <w:szCs w:val="28"/>
          <w:rtl/>
        </w:rPr>
      </w:pPr>
      <w:r w:rsidRPr="007A2151">
        <w:rPr>
          <w:rFonts w:ascii="Simplified Arabic" w:hAnsi="Simplified Arabic" w:cs="Simplified Arabic"/>
          <w:sz w:val="28"/>
          <w:szCs w:val="28"/>
          <w:rtl/>
        </w:rPr>
        <w:t>صناديق أدوات الدين</w:t>
      </w:r>
      <w:r w:rsidR="00582F1D">
        <w:rPr>
          <w:rFonts w:ascii="Simplified Arabic" w:hAnsi="Simplified Arabic" w:cs="Simplified Arabic" w:hint="cs"/>
          <w:sz w:val="28"/>
          <w:szCs w:val="28"/>
          <w:rtl/>
        </w:rPr>
        <w:t>.</w:t>
      </w:r>
    </w:p>
    <w:p w:rsidR="00EE1571" w:rsidRPr="007A2151" w:rsidRDefault="00EE1571" w:rsidP="00470CE6">
      <w:pPr>
        <w:pStyle w:val="1"/>
        <w:numPr>
          <w:ilvl w:val="0"/>
          <w:numId w:val="101"/>
        </w:numPr>
        <w:tabs>
          <w:tab w:val="left" w:pos="226"/>
          <w:tab w:val="left" w:pos="368"/>
        </w:tabs>
        <w:jc w:val="both"/>
        <w:rPr>
          <w:rFonts w:ascii="Simplified Arabic" w:hAnsi="Simplified Arabic" w:cs="Simplified Arabic"/>
          <w:sz w:val="28"/>
          <w:szCs w:val="28"/>
        </w:rPr>
      </w:pPr>
      <w:r w:rsidRPr="007A2151">
        <w:rPr>
          <w:rFonts w:ascii="Simplified Arabic" w:hAnsi="Simplified Arabic" w:cs="Simplified Arabic"/>
          <w:sz w:val="28"/>
          <w:szCs w:val="28"/>
          <w:rtl/>
        </w:rPr>
        <w:t>صناديق السندات الدولية</w:t>
      </w:r>
      <w:r w:rsidR="00582F1D">
        <w:rPr>
          <w:rFonts w:ascii="Simplified Arabic" w:hAnsi="Simplified Arabic" w:cs="Simplified Arabic" w:hint="cs"/>
          <w:sz w:val="28"/>
          <w:szCs w:val="28"/>
          <w:rtl/>
        </w:rPr>
        <w:t>.</w:t>
      </w:r>
      <w:r w:rsidRPr="007A2151">
        <w:rPr>
          <w:rFonts w:ascii="Simplified Arabic" w:hAnsi="Simplified Arabic" w:cs="Simplified Arabic"/>
          <w:sz w:val="28"/>
          <w:szCs w:val="28"/>
          <w:rtl/>
        </w:rPr>
        <w:t xml:space="preserve"> </w:t>
      </w:r>
    </w:p>
    <w:p w:rsidR="00EE1571" w:rsidRPr="007A2151" w:rsidRDefault="00EE1571" w:rsidP="00470CE6">
      <w:pPr>
        <w:pStyle w:val="1"/>
        <w:numPr>
          <w:ilvl w:val="0"/>
          <w:numId w:val="101"/>
        </w:numPr>
        <w:tabs>
          <w:tab w:val="left" w:pos="226"/>
          <w:tab w:val="left" w:pos="368"/>
        </w:tabs>
        <w:jc w:val="both"/>
        <w:rPr>
          <w:rFonts w:ascii="Simplified Arabic" w:hAnsi="Simplified Arabic" w:cs="Simplified Arabic"/>
          <w:sz w:val="28"/>
          <w:szCs w:val="28"/>
        </w:rPr>
      </w:pPr>
      <w:r w:rsidRPr="007A2151">
        <w:rPr>
          <w:rFonts w:ascii="Simplified Arabic" w:hAnsi="Simplified Arabic" w:cs="Simplified Arabic"/>
          <w:sz w:val="28"/>
          <w:szCs w:val="28"/>
          <w:rtl/>
        </w:rPr>
        <w:t>صناديق أسواق النقد ( المرابحة )</w:t>
      </w:r>
      <w:r w:rsidR="00582F1D">
        <w:rPr>
          <w:rFonts w:ascii="Simplified Arabic" w:hAnsi="Simplified Arabic" w:cs="Simplified Arabic" w:hint="cs"/>
          <w:sz w:val="28"/>
          <w:szCs w:val="28"/>
          <w:rtl/>
        </w:rPr>
        <w:t>.</w:t>
      </w:r>
    </w:p>
    <w:p w:rsidR="00EE1571" w:rsidRPr="007A2151" w:rsidRDefault="00EE1571" w:rsidP="00470CE6">
      <w:pPr>
        <w:pStyle w:val="1"/>
        <w:numPr>
          <w:ilvl w:val="0"/>
          <w:numId w:val="101"/>
        </w:numPr>
        <w:tabs>
          <w:tab w:val="left" w:pos="226"/>
          <w:tab w:val="left" w:pos="368"/>
        </w:tabs>
        <w:jc w:val="both"/>
        <w:rPr>
          <w:rFonts w:ascii="Simplified Arabic" w:hAnsi="Simplified Arabic" w:cs="Simplified Arabic"/>
          <w:sz w:val="28"/>
          <w:szCs w:val="28"/>
        </w:rPr>
      </w:pPr>
      <w:r w:rsidRPr="007A2151">
        <w:rPr>
          <w:rFonts w:ascii="Simplified Arabic" w:hAnsi="Simplified Arabic" w:cs="Simplified Arabic"/>
          <w:sz w:val="28"/>
          <w:szCs w:val="28"/>
          <w:rtl/>
        </w:rPr>
        <w:t>صناديق العملات</w:t>
      </w:r>
      <w:r w:rsidR="00582F1D">
        <w:rPr>
          <w:rFonts w:ascii="Simplified Arabic" w:hAnsi="Simplified Arabic" w:cs="Simplified Arabic" w:hint="cs"/>
          <w:sz w:val="28"/>
          <w:szCs w:val="28"/>
          <w:rtl/>
        </w:rPr>
        <w:t>.</w:t>
      </w:r>
    </w:p>
    <w:p w:rsidR="00EE1571" w:rsidRPr="00B3149E" w:rsidRDefault="00B3149E" w:rsidP="00734BB3">
      <w:pPr>
        <w:tabs>
          <w:tab w:val="left" w:pos="226"/>
          <w:tab w:val="left" w:pos="368"/>
        </w:tabs>
        <w:ind w:left="-52"/>
        <w:jc w:val="both"/>
        <w:rPr>
          <w:rFonts w:ascii="Simplified Arabic" w:hAnsi="Simplified Arabic" w:cs="Simplified Arabic"/>
          <w:b/>
          <w:bCs/>
          <w:sz w:val="28"/>
          <w:szCs w:val="28"/>
        </w:rPr>
      </w:pPr>
      <w:r>
        <w:rPr>
          <w:rFonts w:ascii="Simplified Arabic" w:hAnsi="Simplified Arabic" w:cs="Simplified Arabic" w:hint="cs"/>
          <w:b/>
          <w:bCs/>
          <w:sz w:val="32"/>
          <w:szCs w:val="32"/>
          <w:rtl/>
        </w:rPr>
        <w:t>2-2-</w:t>
      </w:r>
      <w:r>
        <w:rPr>
          <w:rFonts w:ascii="Simplified Arabic" w:hAnsi="Simplified Arabic" w:cs="Simplified Arabic"/>
          <w:b/>
          <w:bCs/>
          <w:sz w:val="32"/>
          <w:szCs w:val="32"/>
          <w:rtl/>
        </w:rPr>
        <w:t>4</w:t>
      </w:r>
      <w:r>
        <w:rPr>
          <w:rFonts w:ascii="Simplified Arabic" w:hAnsi="Simplified Arabic" w:cs="Simplified Arabic" w:hint="cs"/>
          <w:b/>
          <w:bCs/>
          <w:sz w:val="32"/>
          <w:szCs w:val="32"/>
          <w:rtl/>
        </w:rPr>
        <w:t>-2-</w:t>
      </w:r>
      <w:r>
        <w:rPr>
          <w:rFonts w:ascii="Simplified Arabic" w:hAnsi="Simplified Arabic" w:cs="Simplified Arabic" w:hint="cs"/>
          <w:b/>
          <w:bCs/>
          <w:sz w:val="28"/>
          <w:szCs w:val="28"/>
          <w:rtl/>
        </w:rPr>
        <w:t xml:space="preserve">3 </w:t>
      </w:r>
      <w:r w:rsidR="00EE1571" w:rsidRPr="00B3149E">
        <w:rPr>
          <w:rFonts w:ascii="Simplified Arabic" w:hAnsi="Simplified Arabic" w:cs="Simplified Arabic"/>
          <w:b/>
          <w:bCs/>
          <w:sz w:val="28"/>
          <w:szCs w:val="28"/>
          <w:rtl/>
        </w:rPr>
        <w:t>وفقا</w:t>
      </w:r>
      <w:r w:rsidR="007A2151" w:rsidRPr="00B3149E">
        <w:rPr>
          <w:rFonts w:ascii="Simplified Arabic" w:hAnsi="Simplified Arabic" w:cs="Simplified Arabic" w:hint="cs"/>
          <w:b/>
          <w:bCs/>
          <w:sz w:val="28"/>
          <w:szCs w:val="28"/>
          <w:rtl/>
        </w:rPr>
        <w:t>ً</w:t>
      </w:r>
      <w:r w:rsidR="00EE1571" w:rsidRPr="00B3149E">
        <w:rPr>
          <w:rFonts w:ascii="Simplified Arabic" w:hAnsi="Simplified Arabic" w:cs="Simplified Arabic"/>
          <w:b/>
          <w:bCs/>
          <w:sz w:val="28"/>
          <w:szCs w:val="28"/>
          <w:rtl/>
        </w:rPr>
        <w:t xml:space="preserve"> للتقيد بالضوابط الشرعية</w:t>
      </w:r>
      <w:r w:rsidR="00582F1D">
        <w:rPr>
          <w:rFonts w:ascii="Simplified Arabic" w:hAnsi="Simplified Arabic" w:cs="Simplified Arabic" w:hint="cs"/>
          <w:b/>
          <w:bCs/>
          <w:sz w:val="28"/>
          <w:szCs w:val="28"/>
          <w:rtl/>
        </w:rPr>
        <w:t>:</w:t>
      </w:r>
      <w:r w:rsidR="00EE1571" w:rsidRPr="00B3149E">
        <w:rPr>
          <w:rFonts w:ascii="Simplified Arabic" w:hAnsi="Simplified Arabic" w:cs="Simplified Arabic"/>
          <w:b/>
          <w:bCs/>
          <w:sz w:val="28"/>
          <w:szCs w:val="28"/>
          <w:rtl/>
        </w:rPr>
        <w:t xml:space="preserve"> </w:t>
      </w:r>
    </w:p>
    <w:p w:rsidR="00EE1571" w:rsidRPr="007A2151" w:rsidRDefault="00EE1571" w:rsidP="00470CE6">
      <w:pPr>
        <w:numPr>
          <w:ilvl w:val="0"/>
          <w:numId w:val="102"/>
        </w:numPr>
        <w:tabs>
          <w:tab w:val="left" w:pos="226"/>
          <w:tab w:val="left" w:pos="368"/>
        </w:tabs>
        <w:jc w:val="both"/>
        <w:rPr>
          <w:rFonts w:ascii="Simplified Arabic" w:hAnsi="Simplified Arabic" w:cs="Simplified Arabic"/>
          <w:sz w:val="28"/>
          <w:szCs w:val="28"/>
          <w:rtl/>
        </w:rPr>
      </w:pPr>
      <w:r w:rsidRPr="007A2151">
        <w:rPr>
          <w:rFonts w:ascii="Simplified Arabic" w:hAnsi="Simplified Arabic" w:cs="Simplified Arabic"/>
          <w:sz w:val="28"/>
          <w:szCs w:val="28"/>
          <w:rtl/>
        </w:rPr>
        <w:t>صناديق متوافقة مع الشريعة</w:t>
      </w:r>
      <w:r w:rsidR="00582F1D">
        <w:rPr>
          <w:rFonts w:ascii="Simplified Arabic" w:hAnsi="Simplified Arabic" w:cs="Simplified Arabic" w:hint="cs"/>
          <w:sz w:val="28"/>
          <w:szCs w:val="28"/>
          <w:rtl/>
        </w:rPr>
        <w:t>.</w:t>
      </w:r>
    </w:p>
    <w:p w:rsidR="00EE1571" w:rsidRDefault="00EE1571" w:rsidP="00470CE6">
      <w:pPr>
        <w:numPr>
          <w:ilvl w:val="0"/>
          <w:numId w:val="102"/>
        </w:numPr>
        <w:tabs>
          <w:tab w:val="left" w:pos="226"/>
          <w:tab w:val="left" w:pos="368"/>
        </w:tabs>
        <w:jc w:val="both"/>
        <w:rPr>
          <w:rFonts w:ascii="Simplified Arabic" w:hAnsi="Simplified Arabic" w:cs="Simplified Arabic"/>
          <w:sz w:val="28"/>
          <w:szCs w:val="28"/>
          <w:rtl/>
        </w:rPr>
      </w:pPr>
      <w:r w:rsidRPr="007A2151">
        <w:rPr>
          <w:rFonts w:ascii="Simplified Arabic" w:hAnsi="Simplified Arabic" w:cs="Simplified Arabic"/>
          <w:sz w:val="28"/>
          <w:szCs w:val="28"/>
          <w:rtl/>
        </w:rPr>
        <w:t>صناديق التقليدية</w:t>
      </w:r>
      <w:r w:rsidR="00582F1D">
        <w:rPr>
          <w:rFonts w:ascii="Simplified Arabic" w:hAnsi="Simplified Arabic" w:cs="Simplified Arabic" w:hint="cs"/>
          <w:sz w:val="28"/>
          <w:szCs w:val="28"/>
          <w:rtl/>
        </w:rPr>
        <w:t>.</w:t>
      </w:r>
      <w:r w:rsidRPr="007A2151">
        <w:rPr>
          <w:rFonts w:ascii="Simplified Arabic" w:hAnsi="Simplified Arabic" w:cs="Simplified Arabic"/>
          <w:sz w:val="28"/>
          <w:szCs w:val="28"/>
          <w:rtl/>
        </w:rPr>
        <w:t xml:space="preserve"> </w:t>
      </w:r>
    </w:p>
    <w:p w:rsidR="00EE1571" w:rsidRPr="00B3149E" w:rsidRDefault="00B3149E" w:rsidP="00734BB3">
      <w:pPr>
        <w:tabs>
          <w:tab w:val="left" w:pos="226"/>
          <w:tab w:val="left" w:pos="368"/>
        </w:tabs>
        <w:ind w:left="-52"/>
        <w:jc w:val="both"/>
        <w:rPr>
          <w:rFonts w:ascii="Simplified Arabic" w:hAnsi="Simplified Arabic" w:cs="Simplified Arabic"/>
          <w:b/>
          <w:bCs/>
          <w:sz w:val="28"/>
          <w:szCs w:val="28"/>
        </w:rPr>
      </w:pPr>
      <w:r>
        <w:rPr>
          <w:rFonts w:ascii="Simplified Arabic" w:hAnsi="Simplified Arabic" w:cs="Simplified Arabic" w:hint="cs"/>
          <w:b/>
          <w:bCs/>
          <w:sz w:val="32"/>
          <w:szCs w:val="32"/>
          <w:rtl/>
        </w:rPr>
        <w:t>2-2-</w:t>
      </w:r>
      <w:r>
        <w:rPr>
          <w:rFonts w:ascii="Simplified Arabic" w:hAnsi="Simplified Arabic" w:cs="Simplified Arabic"/>
          <w:b/>
          <w:bCs/>
          <w:sz w:val="32"/>
          <w:szCs w:val="32"/>
          <w:rtl/>
        </w:rPr>
        <w:t>4</w:t>
      </w:r>
      <w:r>
        <w:rPr>
          <w:rFonts w:ascii="Simplified Arabic" w:hAnsi="Simplified Arabic" w:cs="Simplified Arabic" w:hint="cs"/>
          <w:b/>
          <w:bCs/>
          <w:sz w:val="32"/>
          <w:szCs w:val="32"/>
          <w:rtl/>
        </w:rPr>
        <w:t>-2-4</w:t>
      </w:r>
      <w:r w:rsidR="007A2151" w:rsidRPr="00B3149E">
        <w:rPr>
          <w:rFonts w:ascii="Simplified Arabic" w:hAnsi="Simplified Arabic" w:cs="Simplified Arabic" w:hint="cs"/>
          <w:b/>
          <w:bCs/>
          <w:sz w:val="28"/>
          <w:szCs w:val="28"/>
          <w:rtl/>
        </w:rPr>
        <w:t xml:space="preserve"> </w:t>
      </w:r>
      <w:r w:rsidR="007A2151" w:rsidRPr="00B3149E">
        <w:rPr>
          <w:rFonts w:ascii="Simplified Arabic" w:hAnsi="Simplified Arabic" w:cs="Simplified Arabic"/>
          <w:b/>
          <w:bCs/>
          <w:sz w:val="28"/>
          <w:szCs w:val="28"/>
          <w:rtl/>
        </w:rPr>
        <w:t>وفقا</w:t>
      </w:r>
      <w:r w:rsidR="007A2151" w:rsidRPr="00B3149E">
        <w:rPr>
          <w:rFonts w:ascii="Simplified Arabic" w:hAnsi="Simplified Arabic" w:cs="Simplified Arabic" w:hint="cs"/>
          <w:b/>
          <w:bCs/>
          <w:sz w:val="28"/>
          <w:szCs w:val="28"/>
          <w:rtl/>
        </w:rPr>
        <w:t>ً</w:t>
      </w:r>
      <w:r w:rsidR="007A2151" w:rsidRPr="00B3149E">
        <w:rPr>
          <w:rFonts w:ascii="Simplified Arabic" w:hAnsi="Simplified Arabic" w:cs="Simplified Arabic"/>
          <w:b/>
          <w:bCs/>
          <w:sz w:val="28"/>
          <w:szCs w:val="28"/>
          <w:rtl/>
        </w:rPr>
        <w:t xml:space="preserve"> </w:t>
      </w:r>
      <w:r w:rsidR="006E795D" w:rsidRPr="00B3149E">
        <w:rPr>
          <w:rFonts w:ascii="Simplified Arabic" w:hAnsi="Simplified Arabic" w:cs="Simplified Arabic" w:hint="cs"/>
          <w:b/>
          <w:bCs/>
          <w:sz w:val="28"/>
          <w:szCs w:val="28"/>
          <w:rtl/>
        </w:rPr>
        <w:t>للأهداف</w:t>
      </w:r>
      <w:r w:rsidR="00582F1D">
        <w:rPr>
          <w:rFonts w:ascii="Simplified Arabic" w:hAnsi="Simplified Arabic" w:cs="Simplified Arabic" w:hint="cs"/>
          <w:b/>
          <w:bCs/>
          <w:sz w:val="28"/>
          <w:szCs w:val="28"/>
          <w:rtl/>
        </w:rPr>
        <w:t>:</w:t>
      </w:r>
      <w:r w:rsidR="00EE1571" w:rsidRPr="00B3149E">
        <w:rPr>
          <w:rFonts w:ascii="Simplified Arabic" w:hAnsi="Simplified Arabic" w:cs="Simplified Arabic"/>
          <w:b/>
          <w:bCs/>
          <w:sz w:val="28"/>
          <w:szCs w:val="28"/>
          <w:rtl/>
        </w:rPr>
        <w:t xml:space="preserve"> </w:t>
      </w:r>
    </w:p>
    <w:p w:rsidR="00EE1571" w:rsidRPr="007A2151" w:rsidRDefault="00EE1571" w:rsidP="00470CE6">
      <w:pPr>
        <w:numPr>
          <w:ilvl w:val="0"/>
          <w:numId w:val="103"/>
        </w:numPr>
        <w:tabs>
          <w:tab w:val="left" w:pos="226"/>
          <w:tab w:val="left" w:pos="368"/>
        </w:tabs>
        <w:jc w:val="both"/>
        <w:rPr>
          <w:rFonts w:ascii="Simplified Arabic" w:hAnsi="Simplified Arabic" w:cs="Simplified Arabic"/>
          <w:sz w:val="28"/>
          <w:szCs w:val="28"/>
          <w:rtl/>
          <w:lang w:bidi="ar-SY"/>
        </w:rPr>
      </w:pPr>
      <w:r w:rsidRPr="007A2151">
        <w:rPr>
          <w:rFonts w:ascii="Simplified Arabic" w:hAnsi="Simplified Arabic" w:cs="Simplified Arabic"/>
          <w:sz w:val="28"/>
          <w:szCs w:val="28"/>
          <w:rtl/>
        </w:rPr>
        <w:t>صناديق الدخل أ</w:t>
      </w:r>
      <w:r w:rsidR="00203BAB" w:rsidRPr="007A2151">
        <w:rPr>
          <w:rFonts w:ascii="Simplified Arabic" w:hAnsi="Simplified Arabic" w:cs="Simplified Arabic"/>
          <w:sz w:val="28"/>
          <w:szCs w:val="28"/>
          <w:rtl/>
        </w:rPr>
        <w:t>و</w:t>
      </w:r>
      <w:r w:rsidR="007A2151">
        <w:rPr>
          <w:rFonts w:ascii="Simplified Arabic" w:hAnsi="Simplified Arabic" w:cs="Simplified Arabic" w:hint="cs"/>
          <w:sz w:val="28"/>
          <w:szCs w:val="28"/>
          <w:rtl/>
        </w:rPr>
        <w:t xml:space="preserve"> </w:t>
      </w:r>
      <w:r w:rsidRPr="007A2151">
        <w:rPr>
          <w:rFonts w:ascii="Simplified Arabic" w:hAnsi="Simplified Arabic" w:cs="Simplified Arabic"/>
          <w:sz w:val="28"/>
          <w:szCs w:val="28"/>
          <w:rtl/>
        </w:rPr>
        <w:t>المحافظة على رأس</w:t>
      </w:r>
      <w:r w:rsidRPr="007A2151">
        <w:rPr>
          <w:rtl/>
        </w:rPr>
        <w:t xml:space="preserve"> </w:t>
      </w:r>
      <w:r w:rsidRPr="007A2151">
        <w:rPr>
          <w:rFonts w:ascii="Simplified Arabic" w:hAnsi="Simplified Arabic" w:cs="Simplified Arabic"/>
          <w:sz w:val="28"/>
          <w:szCs w:val="28"/>
          <w:rtl/>
        </w:rPr>
        <w:t>المال</w:t>
      </w:r>
      <w:r w:rsidR="00582F1D">
        <w:rPr>
          <w:rFonts w:ascii="Simplified Arabic" w:hAnsi="Simplified Arabic" w:cs="Simplified Arabic" w:hint="cs"/>
          <w:sz w:val="28"/>
          <w:szCs w:val="28"/>
          <w:rtl/>
        </w:rPr>
        <w:t>.</w:t>
      </w:r>
      <w:r w:rsidRPr="007A2151">
        <w:rPr>
          <w:rFonts w:ascii="Simplified Arabic" w:hAnsi="Simplified Arabic" w:cs="Simplified Arabic"/>
          <w:sz w:val="28"/>
          <w:szCs w:val="28"/>
          <w:rtl/>
        </w:rPr>
        <w:t xml:space="preserve"> </w:t>
      </w:r>
    </w:p>
    <w:p w:rsidR="00EE1571" w:rsidRPr="007A2151" w:rsidRDefault="00EE1571" w:rsidP="00470CE6">
      <w:pPr>
        <w:numPr>
          <w:ilvl w:val="0"/>
          <w:numId w:val="103"/>
        </w:numPr>
        <w:tabs>
          <w:tab w:val="left" w:pos="226"/>
          <w:tab w:val="left" w:pos="368"/>
        </w:tabs>
        <w:jc w:val="both"/>
        <w:rPr>
          <w:rFonts w:ascii="Simplified Arabic" w:hAnsi="Simplified Arabic" w:cs="Simplified Arabic"/>
          <w:sz w:val="28"/>
          <w:szCs w:val="28"/>
          <w:rtl/>
        </w:rPr>
      </w:pPr>
      <w:r w:rsidRPr="007A2151">
        <w:rPr>
          <w:rFonts w:ascii="Simplified Arabic" w:hAnsi="Simplified Arabic" w:cs="Simplified Arabic"/>
          <w:sz w:val="28"/>
          <w:szCs w:val="28"/>
          <w:rtl/>
        </w:rPr>
        <w:t>صناديق نم</w:t>
      </w:r>
      <w:r w:rsidR="00203BAB" w:rsidRPr="007A2151">
        <w:rPr>
          <w:rFonts w:ascii="Simplified Arabic" w:hAnsi="Simplified Arabic" w:cs="Simplified Arabic"/>
          <w:sz w:val="28"/>
          <w:szCs w:val="28"/>
          <w:rtl/>
        </w:rPr>
        <w:t>و</w:t>
      </w:r>
      <w:r w:rsidR="007A2151">
        <w:rPr>
          <w:rFonts w:ascii="Simplified Arabic" w:hAnsi="Simplified Arabic" w:cs="Simplified Arabic" w:hint="cs"/>
          <w:sz w:val="28"/>
          <w:szCs w:val="28"/>
          <w:rtl/>
        </w:rPr>
        <w:t xml:space="preserve"> </w:t>
      </w:r>
      <w:r w:rsidR="00203BAB" w:rsidRPr="007A2151">
        <w:rPr>
          <w:rFonts w:ascii="Simplified Arabic" w:hAnsi="Simplified Arabic" w:cs="Simplified Arabic"/>
          <w:sz w:val="28"/>
          <w:szCs w:val="28"/>
          <w:rtl/>
        </w:rPr>
        <w:t>و</w:t>
      </w:r>
      <w:r w:rsidRPr="007A2151">
        <w:rPr>
          <w:rFonts w:ascii="Simplified Arabic" w:hAnsi="Simplified Arabic" w:cs="Simplified Arabic"/>
          <w:sz w:val="28"/>
          <w:szCs w:val="28"/>
          <w:rtl/>
        </w:rPr>
        <w:t>الدخل</w:t>
      </w:r>
      <w:r w:rsidR="00582F1D">
        <w:rPr>
          <w:rFonts w:ascii="Simplified Arabic" w:hAnsi="Simplified Arabic" w:cs="Simplified Arabic" w:hint="cs"/>
          <w:sz w:val="28"/>
          <w:szCs w:val="28"/>
          <w:rtl/>
        </w:rPr>
        <w:t>.</w:t>
      </w:r>
    </w:p>
    <w:p w:rsidR="00B53944" w:rsidRPr="007A2151" w:rsidRDefault="00EE1571" w:rsidP="00470CE6">
      <w:pPr>
        <w:numPr>
          <w:ilvl w:val="0"/>
          <w:numId w:val="103"/>
        </w:numPr>
        <w:tabs>
          <w:tab w:val="left" w:pos="226"/>
          <w:tab w:val="left" w:pos="368"/>
        </w:tabs>
        <w:jc w:val="both"/>
        <w:rPr>
          <w:rFonts w:ascii="Simplified Arabic" w:hAnsi="Simplified Arabic" w:cs="Simplified Arabic"/>
          <w:sz w:val="28"/>
          <w:szCs w:val="28"/>
        </w:rPr>
      </w:pPr>
      <w:r w:rsidRPr="007A2151">
        <w:rPr>
          <w:rFonts w:ascii="Simplified Arabic" w:hAnsi="Simplified Arabic" w:cs="Simplified Arabic"/>
          <w:sz w:val="28"/>
          <w:szCs w:val="28"/>
          <w:rtl/>
        </w:rPr>
        <w:t>صناديق النم</w:t>
      </w:r>
      <w:r w:rsidR="00203BAB" w:rsidRPr="007A2151">
        <w:rPr>
          <w:rFonts w:ascii="Simplified Arabic" w:hAnsi="Simplified Arabic" w:cs="Simplified Arabic"/>
          <w:sz w:val="28"/>
          <w:szCs w:val="28"/>
          <w:rtl/>
        </w:rPr>
        <w:t>و</w:t>
      </w:r>
      <w:r w:rsidR="007A2151">
        <w:rPr>
          <w:rFonts w:ascii="Simplified Arabic" w:hAnsi="Simplified Arabic" w:cs="Simplified Arabic" w:hint="cs"/>
          <w:sz w:val="28"/>
          <w:szCs w:val="28"/>
          <w:rtl/>
        </w:rPr>
        <w:t xml:space="preserve"> </w:t>
      </w:r>
      <w:r w:rsidR="00F366D3" w:rsidRPr="007A2151">
        <w:rPr>
          <w:rFonts w:ascii="Simplified Arabic" w:hAnsi="Simplified Arabic" w:cs="Simplified Arabic" w:hint="cs"/>
          <w:sz w:val="28"/>
          <w:szCs w:val="28"/>
          <w:rtl/>
        </w:rPr>
        <w:t>أ</w:t>
      </w:r>
      <w:r w:rsidR="00203BAB" w:rsidRPr="007A2151">
        <w:rPr>
          <w:rFonts w:ascii="Simplified Arabic" w:hAnsi="Simplified Arabic" w:cs="Simplified Arabic" w:hint="cs"/>
          <w:sz w:val="28"/>
          <w:szCs w:val="28"/>
          <w:rtl/>
        </w:rPr>
        <w:t>و</w:t>
      </w:r>
      <w:r w:rsidR="007A2151">
        <w:rPr>
          <w:rFonts w:ascii="Simplified Arabic" w:hAnsi="Simplified Arabic" w:cs="Simplified Arabic" w:hint="cs"/>
          <w:sz w:val="28"/>
          <w:szCs w:val="28"/>
          <w:rtl/>
        </w:rPr>
        <w:t xml:space="preserve"> </w:t>
      </w:r>
      <w:r w:rsidRPr="007A2151">
        <w:rPr>
          <w:rFonts w:ascii="Simplified Arabic" w:hAnsi="Simplified Arabic" w:cs="Simplified Arabic"/>
          <w:sz w:val="28"/>
          <w:szCs w:val="28"/>
          <w:rtl/>
        </w:rPr>
        <w:t xml:space="preserve">تنمية </w:t>
      </w:r>
      <w:r w:rsidR="00F366D3" w:rsidRPr="007A2151">
        <w:rPr>
          <w:rFonts w:ascii="Simplified Arabic" w:hAnsi="Simplified Arabic" w:cs="Simplified Arabic" w:hint="cs"/>
          <w:sz w:val="28"/>
          <w:szCs w:val="28"/>
          <w:rtl/>
        </w:rPr>
        <w:t>رأس</w:t>
      </w:r>
      <w:r w:rsidRPr="007A2151">
        <w:rPr>
          <w:rFonts w:ascii="Simplified Arabic" w:hAnsi="Simplified Arabic" w:cs="Simplified Arabic"/>
          <w:sz w:val="28"/>
          <w:szCs w:val="28"/>
          <w:rtl/>
        </w:rPr>
        <w:t xml:space="preserve"> المال</w:t>
      </w:r>
      <w:r w:rsidR="00582F1D">
        <w:rPr>
          <w:rFonts w:ascii="Simplified Arabic" w:hAnsi="Simplified Arabic" w:cs="Simplified Arabic" w:hint="cs"/>
          <w:sz w:val="28"/>
          <w:szCs w:val="28"/>
          <w:rtl/>
        </w:rPr>
        <w:t>.</w:t>
      </w:r>
    </w:p>
    <w:p w:rsidR="00EE1571" w:rsidRPr="00EE19D1" w:rsidRDefault="00EE1571" w:rsidP="00734BB3">
      <w:pPr>
        <w:tabs>
          <w:tab w:val="left" w:pos="226"/>
          <w:tab w:val="left" w:pos="368"/>
        </w:tabs>
        <w:ind w:left="-52"/>
        <w:jc w:val="both"/>
        <w:rPr>
          <w:rFonts w:ascii="Simplified Arabic" w:hAnsi="Simplified Arabic" w:cs="Simplified Arabic"/>
          <w:sz w:val="28"/>
          <w:szCs w:val="28"/>
          <w:rtl/>
        </w:rPr>
      </w:pPr>
      <w:r w:rsidRPr="007A215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6A5E53" w:rsidRPr="00EE19D1">
        <w:rPr>
          <w:rFonts w:ascii="Simplified Arabic" w:hAnsi="Simplified Arabic" w:cs="Simplified Arabic"/>
          <w:sz w:val="28"/>
          <w:szCs w:val="28"/>
          <w:rtl/>
        </w:rPr>
        <w:t xml:space="preserve">يبين الجدول التالي عدد صناديق الاستثمار حسب تقرير </w:t>
      </w:r>
      <w:r w:rsidR="006E795D" w:rsidRPr="00EE19D1">
        <w:rPr>
          <w:rFonts w:ascii="Simplified Arabic" w:hAnsi="Simplified Arabic" w:cs="Simplified Arabic" w:hint="cs"/>
          <w:sz w:val="28"/>
          <w:szCs w:val="28"/>
          <w:rtl/>
        </w:rPr>
        <w:t>هيئة</w:t>
      </w:r>
      <w:r w:rsidR="006A5E53" w:rsidRPr="00EE19D1">
        <w:rPr>
          <w:rFonts w:ascii="Simplified Arabic" w:hAnsi="Simplified Arabic" w:cs="Simplified Arabic"/>
          <w:sz w:val="28"/>
          <w:szCs w:val="28"/>
          <w:rtl/>
        </w:rPr>
        <w:t xml:space="preserve"> السوق المالي السعودي</w:t>
      </w:r>
      <w:r w:rsidR="00582F1D">
        <w:rPr>
          <w:rFonts w:ascii="Simplified Arabic" w:hAnsi="Simplified Arabic" w:cs="Simplified Arabic" w:hint="cs"/>
          <w:sz w:val="28"/>
          <w:szCs w:val="28"/>
          <w:rtl/>
        </w:rPr>
        <w:t>.</w:t>
      </w:r>
    </w:p>
    <w:p w:rsidR="003E5914" w:rsidRPr="00582F1D" w:rsidRDefault="008C78CB" w:rsidP="009D7E99">
      <w:pPr>
        <w:tabs>
          <w:tab w:val="left" w:pos="226"/>
          <w:tab w:val="left" w:pos="368"/>
        </w:tabs>
        <w:ind w:left="-52"/>
        <w:jc w:val="center"/>
        <w:rPr>
          <w:rFonts w:ascii="Simplified Arabic" w:hAnsi="Simplified Arabic" w:cs="Simplified Arabic"/>
          <w:b/>
          <w:bCs/>
          <w:rtl/>
        </w:rPr>
      </w:pPr>
      <w:r>
        <w:rPr>
          <w:rFonts w:ascii="Simplified Arabic" w:hAnsi="Simplified Arabic" w:cs="Simplified Arabic"/>
          <w:b/>
          <w:bCs/>
          <w:rtl/>
        </w:rPr>
        <w:br w:type="page"/>
      </w:r>
      <w:r w:rsidR="0079386C" w:rsidRPr="00582F1D">
        <w:rPr>
          <w:rFonts w:ascii="Simplified Arabic" w:hAnsi="Simplified Arabic" w:cs="Simplified Arabic"/>
          <w:b/>
          <w:bCs/>
          <w:rtl/>
        </w:rPr>
        <w:lastRenderedPageBreak/>
        <w:t>الجدول رقم (</w:t>
      </w:r>
      <w:r w:rsidR="009D7E99">
        <w:rPr>
          <w:rFonts w:ascii="Simplified Arabic" w:hAnsi="Simplified Arabic" w:cs="Simplified Arabic" w:hint="cs"/>
          <w:b/>
          <w:bCs/>
          <w:rtl/>
        </w:rPr>
        <w:t>8</w:t>
      </w:r>
      <w:r w:rsidR="0079386C" w:rsidRPr="00582F1D">
        <w:rPr>
          <w:rFonts w:ascii="Simplified Arabic" w:hAnsi="Simplified Arabic" w:cs="Simplified Arabic"/>
          <w:b/>
          <w:bCs/>
          <w:rtl/>
        </w:rPr>
        <w:t>)</w:t>
      </w:r>
    </w:p>
    <w:p w:rsidR="0079386C" w:rsidRPr="00582F1D" w:rsidRDefault="0079386C" w:rsidP="00734BB3">
      <w:pPr>
        <w:tabs>
          <w:tab w:val="left" w:pos="226"/>
          <w:tab w:val="left" w:pos="368"/>
        </w:tabs>
        <w:ind w:left="-52"/>
        <w:jc w:val="center"/>
        <w:rPr>
          <w:rFonts w:ascii="Simplified Arabic" w:hAnsi="Simplified Arabic" w:cs="Simplified Arabic"/>
          <w:b/>
          <w:bCs/>
          <w:rtl/>
        </w:rPr>
      </w:pPr>
      <w:r w:rsidRPr="00582F1D">
        <w:rPr>
          <w:rFonts w:ascii="Simplified Arabic" w:hAnsi="Simplified Arabic" w:cs="Simplified Arabic"/>
          <w:b/>
          <w:bCs/>
          <w:rtl/>
        </w:rPr>
        <w:t xml:space="preserve">عدد صناديق الاستثمار </w:t>
      </w:r>
      <w:r w:rsidR="00203BAB" w:rsidRPr="00582F1D">
        <w:rPr>
          <w:rFonts w:ascii="Simplified Arabic" w:hAnsi="Simplified Arabic" w:cs="Simplified Arabic"/>
          <w:b/>
          <w:bCs/>
          <w:rtl/>
        </w:rPr>
        <w:t>و</w:t>
      </w:r>
      <w:r w:rsidRPr="00582F1D">
        <w:rPr>
          <w:rFonts w:ascii="Simplified Arabic" w:hAnsi="Simplified Arabic" w:cs="Simplified Arabic"/>
          <w:b/>
          <w:bCs/>
          <w:rtl/>
        </w:rPr>
        <w:t>نسبة التغير من 2006 - 2009</w:t>
      </w:r>
    </w:p>
    <w:tbl>
      <w:tblPr>
        <w:bidiVisual/>
        <w:tblW w:w="9220" w:type="dxa"/>
        <w:jc w:val="center"/>
        <w:tblInd w:w="91" w:type="dxa"/>
        <w:tblLook w:val="04A0"/>
      </w:tblPr>
      <w:tblGrid>
        <w:gridCol w:w="1540"/>
        <w:gridCol w:w="960"/>
        <w:gridCol w:w="960"/>
        <w:gridCol w:w="960"/>
        <w:gridCol w:w="960"/>
        <w:gridCol w:w="960"/>
        <w:gridCol w:w="960"/>
        <w:gridCol w:w="960"/>
        <w:gridCol w:w="960"/>
      </w:tblGrid>
      <w:tr w:rsidR="006A5E53" w:rsidRPr="00582F1D">
        <w:trPr>
          <w:trHeight w:val="435"/>
          <w:jc w:val="center"/>
        </w:trPr>
        <w:tc>
          <w:tcPr>
            <w:tcW w:w="154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A5E53" w:rsidRPr="00582F1D" w:rsidRDefault="006A5E53" w:rsidP="00582F1D">
            <w:pPr>
              <w:pStyle w:val="12"/>
              <w:tabs>
                <w:tab w:val="left" w:pos="226"/>
                <w:tab w:val="left" w:pos="368"/>
              </w:tabs>
              <w:ind w:left="-52"/>
              <w:jc w:val="center"/>
              <w:rPr>
                <w:rFonts w:ascii="Simplified Arabic" w:hAnsi="Simplified Arabic" w:cs="Simplified Arabic"/>
                <w:b/>
                <w:bCs/>
                <w:sz w:val="22"/>
                <w:szCs w:val="22"/>
              </w:rPr>
            </w:pPr>
            <w:r w:rsidRPr="00582F1D">
              <w:rPr>
                <w:rFonts w:ascii="Simplified Arabic" w:hAnsi="Simplified Arabic" w:cs="Simplified Arabic"/>
                <w:b/>
                <w:bCs/>
                <w:sz w:val="22"/>
                <w:szCs w:val="22"/>
                <w:rtl/>
              </w:rPr>
              <w:t>نوع الصندوق</w:t>
            </w:r>
          </w:p>
        </w:tc>
        <w:tc>
          <w:tcPr>
            <w:tcW w:w="96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A5E53" w:rsidRPr="00582F1D" w:rsidRDefault="006A5E53" w:rsidP="00582F1D">
            <w:pPr>
              <w:pStyle w:val="12"/>
              <w:tabs>
                <w:tab w:val="left" w:pos="226"/>
                <w:tab w:val="left" w:pos="368"/>
              </w:tabs>
              <w:bidi w:val="0"/>
              <w:ind w:left="-52"/>
              <w:jc w:val="center"/>
              <w:rPr>
                <w:rFonts w:ascii="Simplified Arabic" w:hAnsi="Simplified Arabic" w:cs="Simplified Arabic"/>
                <w:b/>
                <w:bCs/>
                <w:sz w:val="22"/>
                <w:szCs w:val="22"/>
              </w:rPr>
            </w:pPr>
            <w:r w:rsidRPr="00582F1D">
              <w:rPr>
                <w:rFonts w:ascii="Simplified Arabic" w:hAnsi="Simplified Arabic" w:cs="Simplified Arabic"/>
                <w:b/>
                <w:bCs/>
                <w:sz w:val="22"/>
                <w:szCs w:val="22"/>
              </w:rPr>
              <w:t>2009</w:t>
            </w:r>
          </w:p>
        </w:tc>
        <w:tc>
          <w:tcPr>
            <w:tcW w:w="96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A5E53" w:rsidRPr="00582F1D" w:rsidRDefault="006A5E53" w:rsidP="00582F1D">
            <w:pPr>
              <w:pStyle w:val="12"/>
              <w:tabs>
                <w:tab w:val="left" w:pos="226"/>
                <w:tab w:val="left" w:pos="368"/>
              </w:tabs>
              <w:ind w:left="-52"/>
              <w:jc w:val="center"/>
              <w:rPr>
                <w:rFonts w:ascii="Simplified Arabic" w:hAnsi="Simplified Arabic" w:cs="Simplified Arabic"/>
                <w:b/>
                <w:bCs/>
                <w:sz w:val="22"/>
                <w:szCs w:val="22"/>
              </w:rPr>
            </w:pPr>
            <w:r w:rsidRPr="00582F1D">
              <w:rPr>
                <w:rFonts w:ascii="Simplified Arabic" w:hAnsi="Simplified Arabic" w:cs="Simplified Arabic"/>
                <w:b/>
                <w:bCs/>
                <w:sz w:val="22"/>
                <w:szCs w:val="22"/>
                <w:rtl/>
              </w:rPr>
              <w:t>النسبة %</w:t>
            </w:r>
          </w:p>
        </w:tc>
        <w:tc>
          <w:tcPr>
            <w:tcW w:w="96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A5E53" w:rsidRPr="00582F1D" w:rsidRDefault="006A5E53" w:rsidP="00582F1D">
            <w:pPr>
              <w:pStyle w:val="12"/>
              <w:tabs>
                <w:tab w:val="left" w:pos="226"/>
                <w:tab w:val="left" w:pos="368"/>
              </w:tabs>
              <w:bidi w:val="0"/>
              <w:ind w:left="-52"/>
              <w:jc w:val="center"/>
              <w:rPr>
                <w:rFonts w:ascii="Simplified Arabic" w:hAnsi="Simplified Arabic" w:cs="Simplified Arabic"/>
                <w:b/>
                <w:bCs/>
                <w:sz w:val="22"/>
                <w:szCs w:val="22"/>
              </w:rPr>
            </w:pPr>
            <w:r w:rsidRPr="00582F1D">
              <w:rPr>
                <w:rFonts w:ascii="Simplified Arabic" w:hAnsi="Simplified Arabic" w:cs="Simplified Arabic"/>
                <w:b/>
                <w:bCs/>
                <w:sz w:val="22"/>
                <w:szCs w:val="22"/>
              </w:rPr>
              <w:t>2008</w:t>
            </w:r>
          </w:p>
        </w:tc>
        <w:tc>
          <w:tcPr>
            <w:tcW w:w="96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A5E53" w:rsidRPr="00582F1D" w:rsidRDefault="006A5E53" w:rsidP="00582F1D">
            <w:pPr>
              <w:pStyle w:val="12"/>
              <w:tabs>
                <w:tab w:val="left" w:pos="226"/>
                <w:tab w:val="left" w:pos="368"/>
              </w:tabs>
              <w:ind w:left="-52"/>
              <w:jc w:val="center"/>
              <w:rPr>
                <w:rFonts w:ascii="Simplified Arabic" w:hAnsi="Simplified Arabic" w:cs="Simplified Arabic"/>
                <w:b/>
                <w:bCs/>
                <w:sz w:val="22"/>
                <w:szCs w:val="22"/>
              </w:rPr>
            </w:pPr>
            <w:r w:rsidRPr="00582F1D">
              <w:rPr>
                <w:rFonts w:ascii="Simplified Arabic" w:hAnsi="Simplified Arabic" w:cs="Simplified Arabic"/>
                <w:b/>
                <w:bCs/>
                <w:sz w:val="22"/>
                <w:szCs w:val="22"/>
                <w:rtl/>
              </w:rPr>
              <w:t>النسبة %</w:t>
            </w:r>
          </w:p>
        </w:tc>
        <w:tc>
          <w:tcPr>
            <w:tcW w:w="96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A5E53" w:rsidRPr="00582F1D" w:rsidRDefault="006A5E53" w:rsidP="00582F1D">
            <w:pPr>
              <w:pStyle w:val="12"/>
              <w:tabs>
                <w:tab w:val="left" w:pos="226"/>
                <w:tab w:val="left" w:pos="368"/>
              </w:tabs>
              <w:bidi w:val="0"/>
              <w:ind w:left="-52"/>
              <w:jc w:val="center"/>
              <w:rPr>
                <w:rFonts w:ascii="Simplified Arabic" w:hAnsi="Simplified Arabic" w:cs="Simplified Arabic"/>
                <w:b/>
                <w:bCs/>
                <w:sz w:val="22"/>
                <w:szCs w:val="22"/>
              </w:rPr>
            </w:pPr>
            <w:r w:rsidRPr="00582F1D">
              <w:rPr>
                <w:rFonts w:ascii="Simplified Arabic" w:hAnsi="Simplified Arabic" w:cs="Simplified Arabic"/>
                <w:b/>
                <w:bCs/>
                <w:sz w:val="22"/>
                <w:szCs w:val="22"/>
              </w:rPr>
              <w:t>2007</w:t>
            </w:r>
          </w:p>
        </w:tc>
        <w:tc>
          <w:tcPr>
            <w:tcW w:w="96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A5E53" w:rsidRPr="00582F1D" w:rsidRDefault="006A5E53" w:rsidP="00582F1D">
            <w:pPr>
              <w:pStyle w:val="12"/>
              <w:tabs>
                <w:tab w:val="left" w:pos="226"/>
                <w:tab w:val="left" w:pos="368"/>
              </w:tabs>
              <w:ind w:left="-52"/>
              <w:jc w:val="center"/>
              <w:rPr>
                <w:rFonts w:ascii="Simplified Arabic" w:hAnsi="Simplified Arabic" w:cs="Simplified Arabic"/>
                <w:b/>
                <w:bCs/>
                <w:sz w:val="22"/>
                <w:szCs w:val="22"/>
              </w:rPr>
            </w:pPr>
            <w:r w:rsidRPr="00582F1D">
              <w:rPr>
                <w:rFonts w:ascii="Simplified Arabic" w:hAnsi="Simplified Arabic" w:cs="Simplified Arabic"/>
                <w:b/>
                <w:bCs/>
                <w:sz w:val="22"/>
                <w:szCs w:val="22"/>
                <w:rtl/>
              </w:rPr>
              <w:t>النسبة %</w:t>
            </w:r>
          </w:p>
        </w:tc>
        <w:tc>
          <w:tcPr>
            <w:tcW w:w="96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A5E53" w:rsidRPr="00582F1D" w:rsidRDefault="006A5E53" w:rsidP="00582F1D">
            <w:pPr>
              <w:pStyle w:val="12"/>
              <w:tabs>
                <w:tab w:val="left" w:pos="226"/>
                <w:tab w:val="left" w:pos="368"/>
              </w:tabs>
              <w:bidi w:val="0"/>
              <w:ind w:left="-52"/>
              <w:jc w:val="center"/>
              <w:rPr>
                <w:rFonts w:ascii="Simplified Arabic" w:hAnsi="Simplified Arabic" w:cs="Simplified Arabic"/>
                <w:b/>
                <w:bCs/>
                <w:sz w:val="22"/>
                <w:szCs w:val="22"/>
              </w:rPr>
            </w:pPr>
            <w:r w:rsidRPr="00582F1D">
              <w:rPr>
                <w:rFonts w:ascii="Simplified Arabic" w:hAnsi="Simplified Arabic" w:cs="Simplified Arabic"/>
                <w:b/>
                <w:bCs/>
                <w:sz w:val="22"/>
                <w:szCs w:val="22"/>
              </w:rPr>
              <w:t>2006</w:t>
            </w:r>
          </w:p>
        </w:tc>
        <w:tc>
          <w:tcPr>
            <w:tcW w:w="96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A5E53" w:rsidRPr="00582F1D" w:rsidRDefault="006A5E53" w:rsidP="00582F1D">
            <w:pPr>
              <w:pStyle w:val="12"/>
              <w:tabs>
                <w:tab w:val="left" w:pos="226"/>
                <w:tab w:val="left" w:pos="368"/>
              </w:tabs>
              <w:ind w:left="-52"/>
              <w:jc w:val="center"/>
              <w:rPr>
                <w:rFonts w:ascii="Simplified Arabic" w:hAnsi="Simplified Arabic" w:cs="Simplified Arabic"/>
                <w:b/>
                <w:bCs/>
                <w:sz w:val="22"/>
                <w:szCs w:val="22"/>
              </w:rPr>
            </w:pPr>
            <w:r w:rsidRPr="00582F1D">
              <w:rPr>
                <w:rFonts w:ascii="Simplified Arabic" w:hAnsi="Simplified Arabic" w:cs="Simplified Arabic"/>
                <w:b/>
                <w:bCs/>
                <w:sz w:val="22"/>
                <w:szCs w:val="22"/>
                <w:rtl/>
              </w:rPr>
              <w:t>النسبة %</w:t>
            </w:r>
          </w:p>
        </w:tc>
      </w:tr>
      <w:tr w:rsidR="006A5E53" w:rsidRPr="007A2151">
        <w:trPr>
          <w:trHeight w:val="435"/>
          <w:jc w:val="center"/>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F366D3" w:rsidP="00734BB3">
            <w:pPr>
              <w:pStyle w:val="12"/>
              <w:tabs>
                <w:tab w:val="left" w:pos="226"/>
                <w:tab w:val="left" w:pos="368"/>
              </w:tabs>
              <w:ind w:left="-52"/>
              <w:jc w:val="both"/>
              <w:rPr>
                <w:rFonts w:ascii="Simplified Arabic" w:hAnsi="Simplified Arabic" w:cs="Simplified Arabic"/>
                <w:sz w:val="22"/>
                <w:szCs w:val="22"/>
              </w:rPr>
            </w:pPr>
            <w:r w:rsidRPr="007A2151">
              <w:rPr>
                <w:rFonts w:ascii="Simplified Arabic" w:hAnsi="Simplified Arabic" w:cs="Simplified Arabic" w:hint="cs"/>
                <w:sz w:val="22"/>
                <w:szCs w:val="22"/>
                <w:rtl/>
              </w:rPr>
              <w:t>الأسهم</w:t>
            </w:r>
            <w:r w:rsidR="006A5E53" w:rsidRPr="007A2151">
              <w:rPr>
                <w:rFonts w:ascii="Simplified Arabic" w:hAnsi="Simplified Arabic" w:cs="Simplified Arabic"/>
                <w:sz w:val="22"/>
                <w:szCs w:val="22"/>
                <w:rtl/>
              </w:rPr>
              <w:t xml:space="preserve"> المحلية</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57</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9D7E99" w:rsidRDefault="006A5E53" w:rsidP="006755AF">
            <w:pPr>
              <w:pStyle w:val="12"/>
              <w:tabs>
                <w:tab w:val="left" w:pos="226"/>
                <w:tab w:val="left" w:pos="368"/>
              </w:tabs>
              <w:bidi w:val="0"/>
              <w:ind w:left="-52"/>
              <w:jc w:val="center"/>
              <w:rPr>
                <w:rFonts w:ascii="Calibri" w:hAnsi="Calibri" w:cs="Simplified Arabic"/>
                <w:sz w:val="22"/>
                <w:szCs w:val="22"/>
              </w:rPr>
            </w:pPr>
            <w:r w:rsidRPr="007A2151">
              <w:rPr>
                <w:rFonts w:ascii="Simplified Arabic" w:hAnsi="Simplified Arabic" w:cs="Simplified Arabic"/>
                <w:sz w:val="22"/>
                <w:szCs w:val="22"/>
              </w:rPr>
              <w:t>21%</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45</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9D7E99" w:rsidRDefault="006A5E53" w:rsidP="006755AF">
            <w:pPr>
              <w:pStyle w:val="12"/>
              <w:tabs>
                <w:tab w:val="left" w:pos="226"/>
                <w:tab w:val="left" w:pos="368"/>
              </w:tabs>
              <w:bidi w:val="0"/>
              <w:ind w:left="-52"/>
              <w:jc w:val="center"/>
              <w:rPr>
                <w:rFonts w:ascii="Calibri" w:hAnsi="Calibri" w:cs="Simplified Arabic"/>
                <w:sz w:val="22"/>
                <w:szCs w:val="22"/>
              </w:rPr>
            </w:pPr>
            <w:r w:rsidRPr="007A2151">
              <w:rPr>
                <w:rFonts w:ascii="Simplified Arabic" w:hAnsi="Simplified Arabic" w:cs="Simplified Arabic"/>
                <w:sz w:val="22"/>
                <w:szCs w:val="22"/>
              </w:rPr>
              <w:t>17%</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35</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15%</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27</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13%</w:t>
            </w:r>
          </w:p>
        </w:tc>
      </w:tr>
      <w:tr w:rsidR="006A5E53" w:rsidRPr="007A2151">
        <w:trPr>
          <w:trHeight w:val="435"/>
          <w:jc w:val="center"/>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F366D3" w:rsidP="00734BB3">
            <w:pPr>
              <w:pStyle w:val="12"/>
              <w:tabs>
                <w:tab w:val="left" w:pos="226"/>
                <w:tab w:val="left" w:pos="368"/>
              </w:tabs>
              <w:ind w:left="-52"/>
              <w:jc w:val="both"/>
              <w:rPr>
                <w:rFonts w:ascii="Simplified Arabic" w:hAnsi="Simplified Arabic" w:cs="Simplified Arabic"/>
                <w:sz w:val="22"/>
                <w:szCs w:val="22"/>
              </w:rPr>
            </w:pPr>
            <w:r w:rsidRPr="007A2151">
              <w:rPr>
                <w:rFonts w:ascii="Simplified Arabic" w:hAnsi="Simplified Arabic" w:cs="Simplified Arabic" w:hint="cs"/>
                <w:sz w:val="22"/>
                <w:szCs w:val="22"/>
                <w:rtl/>
              </w:rPr>
              <w:t>الأسهم</w:t>
            </w:r>
            <w:r w:rsidR="006A5E53" w:rsidRPr="007A2151">
              <w:rPr>
                <w:rFonts w:ascii="Simplified Arabic" w:hAnsi="Simplified Arabic" w:cs="Simplified Arabic"/>
                <w:sz w:val="22"/>
                <w:szCs w:val="22"/>
                <w:rtl/>
              </w:rPr>
              <w:t xml:space="preserve"> الخليجية</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21</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8%</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16</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6%</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13</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5.6%</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12</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5.8%</w:t>
            </w:r>
          </w:p>
        </w:tc>
      </w:tr>
      <w:tr w:rsidR="006A5E53" w:rsidRPr="007A2151">
        <w:trPr>
          <w:trHeight w:val="435"/>
          <w:jc w:val="center"/>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F366D3" w:rsidP="00734BB3">
            <w:pPr>
              <w:pStyle w:val="12"/>
              <w:tabs>
                <w:tab w:val="left" w:pos="226"/>
                <w:tab w:val="left" w:pos="368"/>
              </w:tabs>
              <w:ind w:left="-52"/>
              <w:jc w:val="both"/>
              <w:rPr>
                <w:rFonts w:ascii="Simplified Arabic" w:hAnsi="Simplified Arabic" w:cs="Simplified Arabic"/>
                <w:sz w:val="22"/>
                <w:szCs w:val="22"/>
              </w:rPr>
            </w:pPr>
            <w:r w:rsidRPr="007A2151">
              <w:rPr>
                <w:rFonts w:ascii="Simplified Arabic" w:hAnsi="Simplified Arabic" w:cs="Simplified Arabic" w:hint="cs"/>
                <w:sz w:val="22"/>
                <w:szCs w:val="22"/>
                <w:rtl/>
              </w:rPr>
              <w:t>الأسهم</w:t>
            </w:r>
            <w:r w:rsidR="006A5E53" w:rsidRPr="007A2151">
              <w:rPr>
                <w:rFonts w:ascii="Simplified Arabic" w:hAnsi="Simplified Arabic" w:cs="Simplified Arabic"/>
                <w:sz w:val="22"/>
                <w:szCs w:val="22"/>
                <w:rtl/>
              </w:rPr>
              <w:t xml:space="preserve"> العالمية</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73</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28%</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74</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28%</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74</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13.8%</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68</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32.7%</w:t>
            </w:r>
          </w:p>
        </w:tc>
      </w:tr>
      <w:tr w:rsidR="006A5E53" w:rsidRPr="007A2151">
        <w:trPr>
          <w:trHeight w:val="435"/>
          <w:jc w:val="center"/>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734BB3">
            <w:pPr>
              <w:pStyle w:val="12"/>
              <w:tabs>
                <w:tab w:val="left" w:pos="226"/>
                <w:tab w:val="left" w:pos="368"/>
              </w:tabs>
              <w:ind w:left="-52"/>
              <w:jc w:val="both"/>
              <w:rPr>
                <w:rFonts w:ascii="Simplified Arabic" w:hAnsi="Simplified Arabic" w:cs="Simplified Arabic"/>
                <w:sz w:val="22"/>
                <w:szCs w:val="22"/>
              </w:rPr>
            </w:pPr>
            <w:r w:rsidRPr="007A2151">
              <w:rPr>
                <w:rFonts w:ascii="Simplified Arabic" w:hAnsi="Simplified Arabic" w:cs="Simplified Arabic"/>
                <w:sz w:val="22"/>
                <w:szCs w:val="22"/>
                <w:rtl/>
              </w:rPr>
              <w:t>أدوات الدين</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6</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2%</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7</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2%</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11</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4.7%</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9</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4.3%</w:t>
            </w:r>
          </w:p>
        </w:tc>
      </w:tr>
      <w:tr w:rsidR="006A5E53" w:rsidRPr="007A2151">
        <w:trPr>
          <w:trHeight w:val="435"/>
          <w:jc w:val="center"/>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734BB3">
            <w:pPr>
              <w:pStyle w:val="12"/>
              <w:tabs>
                <w:tab w:val="left" w:pos="226"/>
                <w:tab w:val="left" w:pos="368"/>
              </w:tabs>
              <w:ind w:left="-52"/>
              <w:jc w:val="both"/>
              <w:rPr>
                <w:rFonts w:ascii="Simplified Arabic" w:hAnsi="Simplified Arabic" w:cs="Simplified Arabic"/>
                <w:sz w:val="22"/>
                <w:szCs w:val="22"/>
              </w:rPr>
            </w:pPr>
            <w:r w:rsidRPr="007A2151">
              <w:rPr>
                <w:rFonts w:ascii="Simplified Arabic" w:hAnsi="Simplified Arabic" w:cs="Simplified Arabic"/>
                <w:sz w:val="22"/>
                <w:szCs w:val="22"/>
                <w:rtl/>
              </w:rPr>
              <w:t>أسواق النقد</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61</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23%</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57</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22%</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49</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21%</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44</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21.2%</w:t>
            </w:r>
          </w:p>
        </w:tc>
      </w:tr>
      <w:tr w:rsidR="006A5E53" w:rsidRPr="007A2151">
        <w:trPr>
          <w:trHeight w:val="435"/>
          <w:jc w:val="center"/>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734BB3">
            <w:pPr>
              <w:pStyle w:val="12"/>
              <w:tabs>
                <w:tab w:val="left" w:pos="226"/>
                <w:tab w:val="left" w:pos="368"/>
              </w:tabs>
              <w:ind w:left="-52"/>
              <w:jc w:val="both"/>
              <w:rPr>
                <w:rFonts w:ascii="Simplified Arabic" w:hAnsi="Simplified Arabic" w:cs="Simplified Arabic"/>
                <w:sz w:val="22"/>
                <w:szCs w:val="22"/>
              </w:rPr>
            </w:pPr>
            <w:r w:rsidRPr="007A2151">
              <w:rPr>
                <w:rFonts w:ascii="Simplified Arabic" w:hAnsi="Simplified Arabic" w:cs="Simplified Arabic"/>
                <w:sz w:val="22"/>
                <w:szCs w:val="22"/>
                <w:rtl/>
              </w:rPr>
              <w:t>عقاري</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6</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6%</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4</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2%</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4</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1.7%</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3</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1.4%</w:t>
            </w:r>
          </w:p>
        </w:tc>
      </w:tr>
      <w:tr w:rsidR="006A5E53" w:rsidRPr="007A2151">
        <w:trPr>
          <w:trHeight w:val="435"/>
          <w:jc w:val="center"/>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734BB3">
            <w:pPr>
              <w:pStyle w:val="12"/>
              <w:tabs>
                <w:tab w:val="left" w:pos="226"/>
                <w:tab w:val="left" w:pos="368"/>
              </w:tabs>
              <w:ind w:left="-52"/>
              <w:jc w:val="both"/>
              <w:rPr>
                <w:rFonts w:ascii="Simplified Arabic" w:hAnsi="Simplified Arabic" w:cs="Simplified Arabic"/>
                <w:sz w:val="22"/>
                <w:szCs w:val="22"/>
              </w:rPr>
            </w:pPr>
            <w:r w:rsidRPr="007A2151">
              <w:rPr>
                <w:rFonts w:ascii="Simplified Arabic" w:hAnsi="Simplified Arabic" w:cs="Simplified Arabic"/>
                <w:sz w:val="22"/>
                <w:szCs w:val="22"/>
                <w:rtl/>
              </w:rPr>
              <w:t>قابض</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30</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11%</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34</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13%</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33</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14.2%</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33</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15.8%</w:t>
            </w:r>
          </w:p>
        </w:tc>
      </w:tr>
      <w:tr w:rsidR="006A5E53" w:rsidRPr="007A2151">
        <w:trPr>
          <w:trHeight w:val="435"/>
          <w:jc w:val="center"/>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734BB3">
            <w:pPr>
              <w:pStyle w:val="12"/>
              <w:tabs>
                <w:tab w:val="left" w:pos="226"/>
                <w:tab w:val="left" w:pos="368"/>
              </w:tabs>
              <w:ind w:left="-52"/>
              <w:jc w:val="both"/>
              <w:rPr>
                <w:rFonts w:ascii="Simplified Arabic" w:hAnsi="Simplified Arabic" w:cs="Simplified Arabic"/>
                <w:sz w:val="22"/>
                <w:szCs w:val="22"/>
              </w:rPr>
            </w:pPr>
            <w:r w:rsidRPr="007A2151">
              <w:rPr>
                <w:rFonts w:ascii="Simplified Arabic" w:hAnsi="Simplified Arabic" w:cs="Simplified Arabic"/>
                <w:sz w:val="22"/>
                <w:szCs w:val="22"/>
                <w:rtl/>
              </w:rPr>
              <w:t>أخرى</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12</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5%</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25</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10%</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14</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6%</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12</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5.8%</w:t>
            </w:r>
          </w:p>
        </w:tc>
      </w:tr>
      <w:tr w:rsidR="006A5E53" w:rsidRPr="007A2151">
        <w:trPr>
          <w:trHeight w:val="435"/>
          <w:jc w:val="center"/>
        </w:trPr>
        <w:tc>
          <w:tcPr>
            <w:tcW w:w="154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0A53C2" w:rsidP="00734BB3">
            <w:pPr>
              <w:pStyle w:val="12"/>
              <w:tabs>
                <w:tab w:val="left" w:pos="226"/>
                <w:tab w:val="left" w:pos="368"/>
              </w:tabs>
              <w:ind w:left="-52"/>
              <w:jc w:val="both"/>
              <w:rPr>
                <w:rFonts w:ascii="Simplified Arabic" w:hAnsi="Simplified Arabic" w:cs="Simplified Arabic"/>
                <w:sz w:val="22"/>
                <w:szCs w:val="22"/>
              </w:rPr>
            </w:pPr>
            <w:r w:rsidRPr="007A2151">
              <w:rPr>
                <w:rFonts w:ascii="Simplified Arabic" w:hAnsi="Simplified Arabic" w:cs="Simplified Arabic" w:hint="cs"/>
                <w:sz w:val="22"/>
                <w:szCs w:val="22"/>
                <w:rtl/>
              </w:rPr>
              <w:t>الإجمالي</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E55AF2" w:rsidRPr="007A2151" w:rsidRDefault="00E55AF2"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tl/>
              </w:rPr>
              <w:t>244</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100%</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262</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100%</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233</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100%</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208</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A5E53" w:rsidRPr="007A2151" w:rsidRDefault="006A5E53" w:rsidP="006755AF">
            <w:pPr>
              <w:pStyle w:val="12"/>
              <w:tabs>
                <w:tab w:val="left" w:pos="226"/>
                <w:tab w:val="left" w:pos="368"/>
              </w:tabs>
              <w:bidi w:val="0"/>
              <w:ind w:left="-52"/>
              <w:jc w:val="center"/>
              <w:rPr>
                <w:rFonts w:ascii="Simplified Arabic" w:hAnsi="Simplified Arabic" w:cs="Simplified Arabic"/>
                <w:sz w:val="22"/>
                <w:szCs w:val="22"/>
              </w:rPr>
            </w:pPr>
            <w:r w:rsidRPr="007A2151">
              <w:rPr>
                <w:rFonts w:ascii="Simplified Arabic" w:hAnsi="Simplified Arabic" w:cs="Simplified Arabic"/>
                <w:sz w:val="22"/>
                <w:szCs w:val="22"/>
              </w:rPr>
              <w:t>100%</w:t>
            </w:r>
          </w:p>
        </w:tc>
      </w:tr>
    </w:tbl>
    <w:p w:rsidR="006A5E53" w:rsidRPr="001C737A" w:rsidRDefault="007A2151" w:rsidP="00734BB3">
      <w:pPr>
        <w:tabs>
          <w:tab w:val="left" w:pos="226"/>
          <w:tab w:val="left" w:pos="368"/>
        </w:tabs>
        <w:ind w:left="-52"/>
        <w:jc w:val="both"/>
        <w:rPr>
          <w:rFonts w:ascii="Simplified Arabic" w:hAnsi="Simplified Arabic" w:cs="Simplified Arabic"/>
          <w:b/>
          <w:bCs/>
          <w:sz w:val="20"/>
          <w:szCs w:val="20"/>
          <w:rtl/>
        </w:rPr>
      </w:pPr>
      <w:r w:rsidRPr="001C737A">
        <w:rPr>
          <w:rFonts w:ascii="Simplified Arabic" w:hAnsi="Simplified Arabic" w:cs="Simplified Arabic" w:hint="cs"/>
          <w:b/>
          <w:bCs/>
          <w:sz w:val="20"/>
          <w:szCs w:val="20"/>
          <w:rtl/>
        </w:rPr>
        <w:t xml:space="preserve">المصدر: </w:t>
      </w:r>
      <w:r w:rsidR="005D753B" w:rsidRPr="001C737A">
        <w:rPr>
          <w:rFonts w:ascii="Simplified Arabic" w:hAnsi="Simplified Arabic" w:cs="Simplified Arabic"/>
          <w:b/>
          <w:bCs/>
          <w:sz w:val="20"/>
          <w:szCs w:val="20"/>
          <w:rtl/>
        </w:rPr>
        <w:t xml:space="preserve">من </w:t>
      </w:r>
      <w:r w:rsidR="006E795D" w:rsidRPr="001C737A">
        <w:rPr>
          <w:rFonts w:ascii="Simplified Arabic" w:hAnsi="Simplified Arabic" w:cs="Simplified Arabic" w:hint="cs"/>
          <w:b/>
          <w:bCs/>
          <w:sz w:val="20"/>
          <w:szCs w:val="20"/>
          <w:rtl/>
        </w:rPr>
        <w:t>إعداد</w:t>
      </w:r>
      <w:r w:rsidR="005D753B" w:rsidRPr="001C737A">
        <w:rPr>
          <w:rFonts w:ascii="Simplified Arabic" w:hAnsi="Simplified Arabic" w:cs="Simplified Arabic"/>
          <w:b/>
          <w:bCs/>
          <w:sz w:val="20"/>
          <w:szCs w:val="20"/>
          <w:rtl/>
        </w:rPr>
        <w:t xml:space="preserve"> الباحثة بالاعتماد على تقارير سوق المالي السعودي</w:t>
      </w:r>
    </w:p>
    <w:p w:rsidR="00582F1D" w:rsidRDefault="00582F1D" w:rsidP="00734BB3">
      <w:pPr>
        <w:tabs>
          <w:tab w:val="left" w:pos="226"/>
          <w:tab w:val="left" w:pos="368"/>
        </w:tabs>
        <w:ind w:left="-52"/>
        <w:jc w:val="both"/>
        <w:rPr>
          <w:rFonts w:ascii="Simplified Arabic" w:hAnsi="Simplified Arabic" w:cs="Simplified Arabic"/>
          <w:sz w:val="28"/>
          <w:szCs w:val="28"/>
          <w:rtl/>
          <w:lang w:bidi="ar-SY"/>
        </w:rPr>
      </w:pPr>
    </w:p>
    <w:p w:rsidR="007A2151" w:rsidRDefault="007A2151"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من خلال الجدول نجد:</w:t>
      </w:r>
    </w:p>
    <w:p w:rsidR="00820013" w:rsidRPr="007A2151" w:rsidRDefault="00B813EE" w:rsidP="00470CE6">
      <w:pPr>
        <w:pStyle w:val="1"/>
        <w:numPr>
          <w:ilvl w:val="0"/>
          <w:numId w:val="58"/>
        </w:numPr>
        <w:tabs>
          <w:tab w:val="left" w:pos="226"/>
          <w:tab w:val="left" w:pos="368"/>
        </w:tabs>
        <w:ind w:left="-52" w:firstLine="0"/>
        <w:jc w:val="both"/>
        <w:rPr>
          <w:rFonts w:ascii="Simplified Arabic" w:hAnsi="Simplified Arabic" w:cs="Simplified Arabic"/>
          <w:sz w:val="28"/>
          <w:szCs w:val="28"/>
          <w:rtl/>
        </w:rPr>
      </w:pPr>
      <w:r w:rsidRPr="007A2151">
        <w:rPr>
          <w:rFonts w:ascii="Simplified Arabic" w:hAnsi="Simplified Arabic" w:cs="Simplified Arabic" w:hint="cs"/>
          <w:sz w:val="28"/>
          <w:szCs w:val="28"/>
          <w:rtl/>
          <w:lang w:bidi="ar-SY"/>
        </w:rPr>
        <w:t xml:space="preserve">في عام </w:t>
      </w:r>
      <w:r w:rsidR="00820013" w:rsidRPr="007A2151">
        <w:rPr>
          <w:rFonts w:ascii="Simplified Arabic" w:hAnsi="Simplified Arabic" w:cs="Simplified Arabic"/>
          <w:sz w:val="28"/>
          <w:szCs w:val="28"/>
          <w:rtl/>
        </w:rPr>
        <w:t xml:space="preserve">2009 بلغ </w:t>
      </w:r>
      <w:r w:rsidRPr="007A2151">
        <w:rPr>
          <w:rFonts w:ascii="Simplified Arabic" w:hAnsi="Simplified Arabic" w:cs="Simplified Arabic" w:hint="cs"/>
          <w:sz w:val="28"/>
          <w:szCs w:val="28"/>
          <w:rtl/>
        </w:rPr>
        <w:t>عدد صناديق الأسهم المحلية 57 صندوقا</w:t>
      </w:r>
      <w:r w:rsidR="006755AF">
        <w:rPr>
          <w:rFonts w:ascii="Simplified Arabic" w:hAnsi="Simplified Arabic" w:cs="Simplified Arabic" w:hint="cs"/>
          <w:sz w:val="28"/>
          <w:szCs w:val="28"/>
          <w:rtl/>
        </w:rPr>
        <w:t>ً</w:t>
      </w:r>
      <w:r w:rsidR="00820013" w:rsidRPr="007A2151">
        <w:rPr>
          <w:rFonts w:ascii="Simplified Arabic" w:hAnsi="Simplified Arabic" w:cs="Simplified Arabic"/>
          <w:sz w:val="28"/>
          <w:szCs w:val="28"/>
          <w:rtl/>
        </w:rPr>
        <w:t xml:space="preserve"> أي بنسبة  شكلت 21% من </w:t>
      </w:r>
      <w:r w:rsidR="00820013" w:rsidRPr="007A2151">
        <w:rPr>
          <w:rFonts w:ascii="Simplified Arabic" w:hAnsi="Simplified Arabic" w:cs="Simplified Arabic" w:hint="cs"/>
          <w:sz w:val="28"/>
          <w:szCs w:val="28"/>
          <w:rtl/>
        </w:rPr>
        <w:t>إجمالي</w:t>
      </w:r>
      <w:r w:rsidR="00820013" w:rsidRPr="007A2151">
        <w:rPr>
          <w:rFonts w:ascii="Simplified Arabic" w:hAnsi="Simplified Arabic" w:cs="Simplified Arabic"/>
          <w:sz w:val="28"/>
          <w:szCs w:val="28"/>
          <w:rtl/>
        </w:rPr>
        <w:t xml:space="preserve"> عدد الصناديق البالغ عددها 266 صندوقا</w:t>
      </w:r>
      <w:r w:rsidR="003B2FAC">
        <w:rPr>
          <w:rFonts w:ascii="Simplified Arabic" w:hAnsi="Simplified Arabic" w:cs="Simplified Arabic" w:hint="cs"/>
          <w:sz w:val="28"/>
          <w:szCs w:val="28"/>
          <w:rtl/>
        </w:rPr>
        <w:t>ً</w:t>
      </w:r>
      <w:r w:rsidR="00820013" w:rsidRPr="007A2151">
        <w:rPr>
          <w:rFonts w:ascii="Simplified Arabic" w:hAnsi="Simplified Arabic" w:cs="Simplified Arabic"/>
          <w:sz w:val="28"/>
          <w:szCs w:val="28"/>
          <w:rtl/>
        </w:rPr>
        <w:t xml:space="preserve"> ونجد </w:t>
      </w:r>
      <w:r w:rsidR="00820013" w:rsidRPr="007A2151">
        <w:rPr>
          <w:rFonts w:ascii="Simplified Arabic" w:hAnsi="Simplified Arabic" w:cs="Simplified Arabic" w:hint="cs"/>
          <w:sz w:val="28"/>
          <w:szCs w:val="28"/>
          <w:rtl/>
        </w:rPr>
        <w:t>أيضا</w:t>
      </w:r>
      <w:r w:rsidR="00820013" w:rsidRPr="007A2151">
        <w:rPr>
          <w:rFonts w:ascii="Simplified Arabic" w:hAnsi="Simplified Arabic" w:cs="Simplified Arabic"/>
          <w:sz w:val="28"/>
          <w:szCs w:val="28"/>
          <w:rtl/>
        </w:rPr>
        <w:t xml:space="preserve"> ازدياد عدد صناديق </w:t>
      </w:r>
      <w:r w:rsidR="00820013" w:rsidRPr="007A2151">
        <w:rPr>
          <w:rFonts w:ascii="Simplified Arabic" w:hAnsi="Simplified Arabic" w:cs="Simplified Arabic" w:hint="cs"/>
          <w:sz w:val="28"/>
          <w:szCs w:val="28"/>
          <w:rtl/>
        </w:rPr>
        <w:t>أسواق</w:t>
      </w:r>
      <w:r w:rsidR="00820013" w:rsidRPr="007A2151">
        <w:rPr>
          <w:rFonts w:ascii="Simplified Arabic" w:hAnsi="Simplified Arabic" w:cs="Simplified Arabic"/>
          <w:sz w:val="28"/>
          <w:szCs w:val="28"/>
          <w:rtl/>
        </w:rPr>
        <w:t xml:space="preserve"> النقد في عام  2009  لتصل </w:t>
      </w:r>
      <w:r w:rsidR="00820013" w:rsidRPr="007A2151">
        <w:rPr>
          <w:rFonts w:ascii="Simplified Arabic" w:hAnsi="Simplified Arabic" w:cs="Simplified Arabic" w:hint="cs"/>
          <w:sz w:val="28"/>
          <w:szCs w:val="28"/>
          <w:rtl/>
        </w:rPr>
        <w:t>إلى</w:t>
      </w:r>
      <w:r w:rsidR="00820013" w:rsidRPr="007A2151">
        <w:rPr>
          <w:rFonts w:ascii="Simplified Arabic" w:hAnsi="Simplified Arabic" w:cs="Simplified Arabic"/>
          <w:sz w:val="28"/>
          <w:szCs w:val="28"/>
          <w:rtl/>
        </w:rPr>
        <w:t xml:space="preserve"> 61 صندوقا</w:t>
      </w:r>
      <w:r w:rsidR="003B2FAC">
        <w:rPr>
          <w:rFonts w:ascii="Simplified Arabic" w:hAnsi="Simplified Arabic" w:cs="Simplified Arabic" w:hint="cs"/>
          <w:sz w:val="28"/>
          <w:szCs w:val="28"/>
          <w:rtl/>
        </w:rPr>
        <w:t>ً</w:t>
      </w:r>
      <w:r w:rsidR="00820013" w:rsidRPr="007A2151">
        <w:rPr>
          <w:rFonts w:ascii="Simplified Arabic" w:hAnsi="Simplified Arabic" w:cs="Simplified Arabic"/>
          <w:sz w:val="28"/>
          <w:szCs w:val="28"/>
          <w:rtl/>
        </w:rPr>
        <w:t xml:space="preserve"> وتشكل نسبة 23% من </w:t>
      </w:r>
      <w:r w:rsidR="00820013" w:rsidRPr="007A2151">
        <w:rPr>
          <w:rFonts w:ascii="Simplified Arabic" w:hAnsi="Simplified Arabic" w:cs="Simplified Arabic" w:hint="cs"/>
          <w:sz w:val="28"/>
          <w:szCs w:val="28"/>
          <w:rtl/>
        </w:rPr>
        <w:t>إجمالي</w:t>
      </w:r>
      <w:r w:rsidR="00820013" w:rsidRPr="007A2151">
        <w:rPr>
          <w:rFonts w:ascii="Simplified Arabic" w:hAnsi="Simplified Arabic" w:cs="Simplified Arabic"/>
          <w:sz w:val="28"/>
          <w:szCs w:val="28"/>
          <w:rtl/>
        </w:rPr>
        <w:t xml:space="preserve"> عدد الصناديق وبذلك يكون مستوى نموها عن عام 2006 نسبة 39%.</w:t>
      </w:r>
    </w:p>
    <w:p w:rsidR="00820013" w:rsidRPr="00EE19D1" w:rsidRDefault="00820013" w:rsidP="00470CE6">
      <w:pPr>
        <w:pStyle w:val="1"/>
        <w:numPr>
          <w:ilvl w:val="0"/>
          <w:numId w:val="58"/>
        </w:numPr>
        <w:tabs>
          <w:tab w:val="left" w:pos="226"/>
          <w:tab w:val="left" w:pos="368"/>
        </w:tabs>
        <w:ind w:left="-52" w:firstLine="0"/>
        <w:jc w:val="both"/>
        <w:rPr>
          <w:rFonts w:ascii="Simplified Arabic" w:hAnsi="Simplified Arabic" w:cs="Simplified Arabic"/>
          <w:sz w:val="28"/>
          <w:szCs w:val="28"/>
        </w:rPr>
      </w:pPr>
      <w:r w:rsidRPr="00EE19D1">
        <w:rPr>
          <w:rFonts w:ascii="Simplified Arabic" w:hAnsi="Simplified Arabic" w:cs="Simplified Arabic"/>
          <w:sz w:val="28"/>
          <w:szCs w:val="28"/>
          <w:rtl/>
        </w:rPr>
        <w:t xml:space="preserve">نجد ازدياد عدد صناديق العقارية حيث بلغ عددها 6 صناديق  عام 2009  </w:t>
      </w:r>
      <w:r>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شكلت 6% من </w:t>
      </w:r>
      <w:r w:rsidRPr="00EE19D1">
        <w:rPr>
          <w:rFonts w:ascii="Simplified Arabic" w:hAnsi="Simplified Arabic" w:cs="Simplified Arabic" w:hint="cs"/>
          <w:sz w:val="28"/>
          <w:szCs w:val="28"/>
          <w:rtl/>
        </w:rPr>
        <w:t>إجمالي</w:t>
      </w:r>
      <w:r w:rsidRPr="00EE19D1">
        <w:rPr>
          <w:rFonts w:ascii="Simplified Arabic" w:hAnsi="Simplified Arabic" w:cs="Simplified Arabic"/>
          <w:sz w:val="28"/>
          <w:szCs w:val="28"/>
          <w:rtl/>
        </w:rPr>
        <w:t xml:space="preserve"> صناديق 2009 ولكن لا نجد لها نشاطا</w:t>
      </w:r>
      <w:r w:rsidR="003B2FAC">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كبيرا</w:t>
      </w:r>
      <w:r w:rsidR="003B2FAC">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مقارنة بباقي الصنادي</w:t>
      </w:r>
      <w:r>
        <w:rPr>
          <w:rFonts w:ascii="Simplified Arabic" w:hAnsi="Simplified Arabic" w:cs="Simplified Arabic" w:hint="cs"/>
          <w:sz w:val="28"/>
          <w:szCs w:val="28"/>
          <w:rtl/>
        </w:rPr>
        <w:t>ق</w:t>
      </w:r>
      <w:r w:rsidRPr="00EE19D1">
        <w:rPr>
          <w:rFonts w:ascii="Simplified Arabic" w:hAnsi="Simplified Arabic" w:cs="Simplified Arabic"/>
          <w:sz w:val="28"/>
          <w:szCs w:val="28"/>
          <w:rtl/>
        </w:rPr>
        <w:t xml:space="preserve"> رغم </w:t>
      </w:r>
      <w:r w:rsidRPr="00EE19D1">
        <w:rPr>
          <w:rFonts w:ascii="Simplified Arabic" w:hAnsi="Simplified Arabic" w:cs="Simplified Arabic" w:hint="cs"/>
          <w:sz w:val="28"/>
          <w:szCs w:val="28"/>
          <w:rtl/>
        </w:rPr>
        <w:t>إصدار</w:t>
      </w:r>
      <w:r w:rsidRPr="00EE19D1">
        <w:rPr>
          <w:rFonts w:ascii="Simplified Arabic" w:hAnsi="Simplified Arabic" w:cs="Simplified Arabic"/>
          <w:sz w:val="28"/>
          <w:szCs w:val="28"/>
          <w:rtl/>
        </w:rPr>
        <w:t xml:space="preserve"> لائحة خاصة للصناديق العقارية تاريخ 15\7\2006 بموجب قرار هيئة السوق المالي رقم </w:t>
      </w:r>
      <w:r w:rsidR="00582F1D">
        <w:rPr>
          <w:rFonts w:ascii="Simplified Arabic" w:eastAsia="Calibri" w:hAnsi="Simplified Arabic" w:cs="Simplified Arabic" w:hint="cs"/>
          <w:sz w:val="28"/>
          <w:szCs w:val="28"/>
          <w:rtl/>
        </w:rPr>
        <w:t>193-1 .</w:t>
      </w:r>
    </w:p>
    <w:p w:rsidR="00820013" w:rsidRPr="00EE19D1" w:rsidRDefault="00820013" w:rsidP="00470CE6">
      <w:pPr>
        <w:pStyle w:val="1"/>
        <w:numPr>
          <w:ilvl w:val="0"/>
          <w:numId w:val="58"/>
        </w:numPr>
        <w:tabs>
          <w:tab w:val="left" w:pos="226"/>
          <w:tab w:val="left" w:pos="368"/>
        </w:tabs>
        <w:ind w:left="-52" w:firstLine="0"/>
        <w:jc w:val="both"/>
        <w:rPr>
          <w:rFonts w:ascii="Simplified Arabic" w:hAnsi="Simplified Arabic" w:cs="Simplified Arabic"/>
          <w:sz w:val="28"/>
          <w:szCs w:val="28"/>
        </w:rPr>
      </w:pPr>
      <w:r w:rsidRPr="00EE19D1">
        <w:rPr>
          <w:rFonts w:ascii="Simplified Arabic" w:eastAsia="Calibri" w:hAnsi="Simplified Arabic" w:cs="Simplified Arabic"/>
          <w:sz w:val="28"/>
          <w:szCs w:val="28"/>
          <w:rtl/>
        </w:rPr>
        <w:t xml:space="preserve">نجد من الجدول انخفاض عدد الصناديق </w:t>
      </w:r>
      <w:r w:rsidRPr="00EE19D1">
        <w:rPr>
          <w:rFonts w:ascii="Simplified Arabic" w:eastAsia="Calibri" w:hAnsi="Simplified Arabic" w:cs="Simplified Arabic" w:hint="cs"/>
          <w:sz w:val="28"/>
          <w:szCs w:val="28"/>
          <w:rtl/>
        </w:rPr>
        <w:t>الأخرى</w:t>
      </w:r>
      <w:r w:rsidRPr="00EE19D1">
        <w:rPr>
          <w:rFonts w:ascii="Simplified Arabic" w:eastAsia="Calibri" w:hAnsi="Simplified Arabic" w:cs="Simplified Arabic"/>
          <w:sz w:val="28"/>
          <w:szCs w:val="28"/>
          <w:rtl/>
        </w:rPr>
        <w:t xml:space="preserve"> في عام 2009  من </w:t>
      </w:r>
      <w:r w:rsidRPr="00EE19D1">
        <w:rPr>
          <w:rFonts w:ascii="Simplified Arabic" w:eastAsia="Calibri" w:hAnsi="Simplified Arabic" w:cs="Simplified Arabic" w:hint="cs"/>
          <w:sz w:val="28"/>
          <w:szCs w:val="28"/>
          <w:rtl/>
        </w:rPr>
        <w:t>إجمالي</w:t>
      </w:r>
      <w:r w:rsidRPr="00EE19D1">
        <w:rPr>
          <w:rFonts w:ascii="Simplified Arabic" w:eastAsia="Calibri" w:hAnsi="Simplified Arabic" w:cs="Simplified Arabic"/>
          <w:sz w:val="28"/>
          <w:szCs w:val="28"/>
          <w:rtl/>
        </w:rPr>
        <w:t xml:space="preserve"> الصناديق مقارنة بعام 2008  بنسب تتراوح 25% </w:t>
      </w:r>
    </w:p>
    <w:p w:rsidR="005E7CF8" w:rsidRPr="00820013" w:rsidRDefault="00820013" w:rsidP="00470CE6">
      <w:pPr>
        <w:pStyle w:val="1"/>
        <w:numPr>
          <w:ilvl w:val="0"/>
          <w:numId w:val="58"/>
        </w:numPr>
        <w:tabs>
          <w:tab w:val="left" w:pos="226"/>
          <w:tab w:val="left" w:pos="368"/>
        </w:tabs>
        <w:ind w:left="-52" w:firstLine="0"/>
        <w:jc w:val="both"/>
        <w:rPr>
          <w:rFonts w:ascii="Simplified Arabic" w:hAnsi="Simplified Arabic" w:cs="Simplified Arabic"/>
          <w:sz w:val="28"/>
          <w:szCs w:val="28"/>
          <w:rtl/>
        </w:rPr>
      </w:pPr>
      <w:r w:rsidRPr="00EE19D1">
        <w:rPr>
          <w:rFonts w:ascii="Simplified Arabic" w:eastAsia="Calibri" w:hAnsi="Simplified Arabic" w:cs="Simplified Arabic"/>
          <w:sz w:val="28"/>
          <w:szCs w:val="28"/>
          <w:rtl/>
        </w:rPr>
        <w:t>انخفاض عدد صناديق القابضة  تدريجيا</w:t>
      </w:r>
      <w:r w:rsidR="006755AF">
        <w:rPr>
          <w:rFonts w:ascii="Simplified Arabic" w:eastAsia="Calibri" w:hAnsi="Simplified Arabic" w:cs="Simplified Arabic" w:hint="cs"/>
          <w:sz w:val="28"/>
          <w:szCs w:val="28"/>
          <w:rtl/>
        </w:rPr>
        <w:t>ً</w:t>
      </w:r>
      <w:r w:rsidRPr="00EE19D1">
        <w:rPr>
          <w:rFonts w:ascii="Simplified Arabic" w:eastAsia="Calibri" w:hAnsi="Simplified Arabic" w:cs="Simplified Arabic"/>
          <w:sz w:val="28"/>
          <w:szCs w:val="28"/>
          <w:rtl/>
        </w:rPr>
        <w:t xml:space="preserve"> من عام 2006 ووصولا لعام 2009  </w:t>
      </w:r>
      <w:r>
        <w:rPr>
          <w:rFonts w:ascii="Simplified Arabic" w:eastAsia="Calibri" w:hAnsi="Simplified Arabic" w:cs="Simplified Arabic"/>
          <w:sz w:val="28"/>
          <w:szCs w:val="28"/>
          <w:rtl/>
        </w:rPr>
        <w:t>و</w:t>
      </w:r>
      <w:r w:rsidRPr="00EE19D1">
        <w:rPr>
          <w:rFonts w:ascii="Simplified Arabic" w:eastAsia="Calibri" w:hAnsi="Simplified Arabic" w:cs="Simplified Arabic"/>
          <w:sz w:val="28"/>
          <w:szCs w:val="28"/>
          <w:rtl/>
        </w:rPr>
        <w:t>يبلغ عددها 30 صندوق أي انخفاضها بنسبة 12% مقارنة بعام 2008</w:t>
      </w:r>
      <w:r>
        <w:rPr>
          <w:rFonts w:ascii="Simplified Arabic" w:eastAsia="Calibri" w:hAnsi="Simplified Arabic" w:cs="Simplified Arabic"/>
          <w:sz w:val="28"/>
          <w:szCs w:val="28"/>
          <w:rtl/>
        </w:rPr>
        <w:t>.</w:t>
      </w:r>
    </w:p>
    <w:p w:rsidR="005E7CF8" w:rsidRDefault="005E7CF8" w:rsidP="00734BB3">
      <w:pPr>
        <w:tabs>
          <w:tab w:val="left" w:pos="226"/>
          <w:tab w:val="left" w:pos="368"/>
        </w:tabs>
        <w:ind w:left="-52"/>
        <w:jc w:val="both"/>
        <w:rPr>
          <w:rFonts w:ascii="Simplified Arabic" w:hAnsi="Simplified Arabic" w:cs="Simplified Arabic"/>
          <w:sz w:val="28"/>
          <w:szCs w:val="28"/>
          <w:rtl/>
          <w:lang w:bidi="ar-SY"/>
        </w:rPr>
      </w:pPr>
    </w:p>
    <w:p w:rsidR="003E5914" w:rsidRPr="00582F1D" w:rsidRDefault="008C78CB" w:rsidP="00734BB3">
      <w:pPr>
        <w:tabs>
          <w:tab w:val="left" w:pos="226"/>
          <w:tab w:val="left" w:pos="368"/>
        </w:tabs>
        <w:ind w:left="-52"/>
        <w:jc w:val="center"/>
        <w:rPr>
          <w:rFonts w:ascii="Simplified Arabic" w:hAnsi="Simplified Arabic" w:cs="Simplified Arabic"/>
          <w:b/>
          <w:bCs/>
          <w:rtl/>
          <w:lang w:bidi="ar-SY"/>
        </w:rPr>
      </w:pPr>
      <w:r>
        <w:rPr>
          <w:rFonts w:ascii="Simplified Arabic" w:hAnsi="Simplified Arabic" w:cs="Simplified Arabic"/>
          <w:b/>
          <w:bCs/>
          <w:rtl/>
          <w:lang w:bidi="ar-SY"/>
        </w:rPr>
        <w:br w:type="page"/>
      </w:r>
      <w:r w:rsidR="00325270" w:rsidRPr="00582F1D">
        <w:rPr>
          <w:rFonts w:ascii="Simplified Arabic" w:hAnsi="Simplified Arabic" w:cs="Simplified Arabic" w:hint="cs"/>
          <w:b/>
          <w:bCs/>
          <w:rtl/>
          <w:lang w:bidi="ar-SY"/>
        </w:rPr>
        <w:lastRenderedPageBreak/>
        <w:t xml:space="preserve">الشكل رقم ( </w:t>
      </w:r>
      <w:r w:rsidR="00B3149E" w:rsidRPr="00582F1D">
        <w:rPr>
          <w:rFonts w:ascii="Simplified Arabic" w:hAnsi="Simplified Arabic" w:cs="Simplified Arabic" w:hint="cs"/>
          <w:b/>
          <w:bCs/>
          <w:rtl/>
          <w:lang w:bidi="ar-SY"/>
        </w:rPr>
        <w:t>2</w:t>
      </w:r>
      <w:r w:rsidR="00325270" w:rsidRPr="00582F1D">
        <w:rPr>
          <w:rFonts w:ascii="Simplified Arabic" w:hAnsi="Simplified Arabic" w:cs="Simplified Arabic" w:hint="cs"/>
          <w:b/>
          <w:bCs/>
          <w:rtl/>
          <w:lang w:bidi="ar-SY"/>
        </w:rPr>
        <w:t xml:space="preserve"> )</w:t>
      </w:r>
    </w:p>
    <w:p w:rsidR="005E7CF8" w:rsidRPr="00582F1D" w:rsidRDefault="00325270" w:rsidP="00734BB3">
      <w:pPr>
        <w:tabs>
          <w:tab w:val="left" w:pos="226"/>
          <w:tab w:val="left" w:pos="368"/>
        </w:tabs>
        <w:ind w:left="-52"/>
        <w:jc w:val="center"/>
        <w:rPr>
          <w:rFonts w:ascii="Simplified Arabic" w:hAnsi="Simplified Arabic" w:cs="Simplified Arabic"/>
          <w:b/>
          <w:bCs/>
          <w:rtl/>
          <w:lang w:bidi="ar-SY"/>
        </w:rPr>
      </w:pPr>
      <w:r w:rsidRPr="00582F1D">
        <w:rPr>
          <w:rFonts w:ascii="Simplified Arabic" w:hAnsi="Simplified Arabic" w:cs="Simplified Arabic"/>
          <w:b/>
          <w:bCs/>
          <w:rtl/>
        </w:rPr>
        <w:t>عدد صناديق الاستثمار</w:t>
      </w:r>
      <w:r w:rsidRPr="00582F1D">
        <w:rPr>
          <w:rFonts w:ascii="Simplified Arabic" w:hAnsi="Simplified Arabic" w:cs="Simplified Arabic" w:hint="cs"/>
          <w:b/>
          <w:bCs/>
          <w:rtl/>
        </w:rPr>
        <w:t xml:space="preserve"> </w:t>
      </w:r>
      <w:r w:rsidR="00CD65FD" w:rsidRPr="00582F1D">
        <w:rPr>
          <w:rFonts w:ascii="Simplified Arabic" w:hAnsi="Simplified Arabic" w:cs="Simplified Arabic" w:hint="cs"/>
          <w:b/>
          <w:bCs/>
          <w:rtl/>
        </w:rPr>
        <w:t xml:space="preserve">وفقا لنوعها </w:t>
      </w:r>
      <w:r w:rsidRPr="00582F1D">
        <w:rPr>
          <w:rFonts w:ascii="Simplified Arabic" w:hAnsi="Simplified Arabic" w:cs="Simplified Arabic"/>
          <w:b/>
          <w:bCs/>
          <w:rtl/>
        </w:rPr>
        <w:t>من 2006 - 2009</w:t>
      </w:r>
    </w:p>
    <w:p w:rsidR="00D076CC" w:rsidRPr="00EE19D1" w:rsidRDefault="00E87B82" w:rsidP="004D27DE">
      <w:pPr>
        <w:tabs>
          <w:tab w:val="left" w:pos="226"/>
          <w:tab w:val="left" w:pos="368"/>
        </w:tabs>
        <w:ind w:left="-52"/>
        <w:jc w:val="center"/>
        <w:rPr>
          <w:rFonts w:ascii="Simplified Arabic" w:hAnsi="Simplified Arabic" w:cs="Simplified Arabic"/>
          <w:sz w:val="28"/>
          <w:szCs w:val="28"/>
          <w:rtl/>
        </w:rPr>
      </w:pPr>
      <w:r>
        <w:rPr>
          <w:rFonts w:ascii="Simplified Arabic" w:hAnsi="Simplified Arabic" w:cs="Simplified Arabic"/>
          <w:noProof/>
          <w:sz w:val="28"/>
          <w:szCs w:val="28"/>
        </w:rPr>
        <w:drawing>
          <wp:inline distT="0" distB="0" distL="0" distR="0">
            <wp:extent cx="5400986" cy="3329559"/>
            <wp:effectExtent l="11493" t="6096" r="7881"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2F1D" w:rsidRDefault="00582F1D" w:rsidP="00734BB3">
      <w:pPr>
        <w:tabs>
          <w:tab w:val="left" w:pos="226"/>
          <w:tab w:val="left" w:pos="368"/>
        </w:tabs>
        <w:ind w:left="-52"/>
        <w:jc w:val="both"/>
        <w:rPr>
          <w:rFonts w:ascii="Simplified Arabic" w:hAnsi="Simplified Arabic" w:cs="Simplified Arabic"/>
          <w:sz w:val="28"/>
          <w:szCs w:val="28"/>
          <w:rtl/>
        </w:rPr>
      </w:pPr>
    </w:p>
    <w:p w:rsidR="008C3A00" w:rsidRPr="00EE19D1" w:rsidRDefault="008268D5" w:rsidP="008268D5">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أما بالنسبة لنمو أصول الصناديق فيبين الجدول التالي تطور أصول صناديق الاستثمار في السعودية ما بين عام 1991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2009م.</w:t>
      </w:r>
    </w:p>
    <w:p w:rsidR="0079386C" w:rsidRPr="00EE19D1" w:rsidRDefault="0079386C" w:rsidP="00734BB3">
      <w:pPr>
        <w:tabs>
          <w:tab w:val="left" w:pos="226"/>
          <w:tab w:val="left" w:pos="368"/>
        </w:tabs>
        <w:ind w:left="-52"/>
        <w:jc w:val="both"/>
        <w:rPr>
          <w:rFonts w:ascii="Simplified Arabic" w:hAnsi="Simplified Arabic" w:cs="Simplified Arabic"/>
          <w:sz w:val="28"/>
          <w:szCs w:val="28"/>
          <w:rtl/>
        </w:rPr>
      </w:pPr>
    </w:p>
    <w:p w:rsidR="00820013" w:rsidRPr="00820013" w:rsidRDefault="00820013" w:rsidP="00734BB3">
      <w:pPr>
        <w:tabs>
          <w:tab w:val="left" w:pos="226"/>
          <w:tab w:val="left" w:pos="368"/>
        </w:tabs>
        <w:ind w:left="-52"/>
        <w:jc w:val="both"/>
        <w:rPr>
          <w:rFonts w:ascii="Simplified Arabic" w:hAnsi="Simplified Arabic" w:cs="Simplified Arabic"/>
          <w:sz w:val="28"/>
          <w:szCs w:val="28"/>
        </w:rPr>
      </w:pPr>
    </w:p>
    <w:p w:rsidR="0079386C" w:rsidRPr="00820013" w:rsidRDefault="0079386C" w:rsidP="00734BB3">
      <w:pPr>
        <w:tabs>
          <w:tab w:val="left" w:pos="226"/>
          <w:tab w:val="left" w:pos="368"/>
        </w:tabs>
        <w:ind w:left="-52"/>
        <w:jc w:val="both"/>
        <w:rPr>
          <w:rFonts w:ascii="Simplified Arabic" w:hAnsi="Simplified Arabic" w:cs="Simplified Arabic"/>
          <w:sz w:val="28"/>
          <w:szCs w:val="28"/>
          <w:rtl/>
        </w:rPr>
      </w:pPr>
    </w:p>
    <w:p w:rsidR="003E5914" w:rsidRPr="00582F1D" w:rsidRDefault="004D27DE" w:rsidP="008C78CB">
      <w:pPr>
        <w:jc w:val="center"/>
        <w:rPr>
          <w:rFonts w:ascii="Simplified Arabic" w:hAnsi="Simplified Arabic" w:cs="Simplified Arabic"/>
          <w:b/>
          <w:bCs/>
          <w:rtl/>
        </w:rPr>
      </w:pPr>
      <w:r>
        <w:rPr>
          <w:rFonts w:ascii="Simplified Arabic" w:hAnsi="Simplified Arabic" w:cs="Simplified Arabic"/>
          <w:sz w:val="28"/>
          <w:szCs w:val="28"/>
          <w:rtl/>
        </w:rPr>
        <w:br w:type="page"/>
      </w:r>
      <w:r w:rsidR="0079386C" w:rsidRPr="00582F1D">
        <w:rPr>
          <w:rFonts w:ascii="Simplified Arabic" w:hAnsi="Simplified Arabic" w:cs="Simplified Arabic"/>
          <w:b/>
          <w:bCs/>
          <w:rtl/>
        </w:rPr>
        <w:lastRenderedPageBreak/>
        <w:t xml:space="preserve">الجدول رقم ( </w:t>
      </w:r>
      <w:r w:rsidR="009D7E99">
        <w:rPr>
          <w:rFonts w:ascii="Simplified Arabic" w:hAnsi="Simplified Arabic" w:cs="Simplified Arabic" w:hint="cs"/>
          <w:b/>
          <w:bCs/>
          <w:rtl/>
        </w:rPr>
        <w:t>9</w:t>
      </w:r>
      <w:r w:rsidR="0079386C" w:rsidRPr="00582F1D">
        <w:rPr>
          <w:rFonts w:ascii="Simplified Arabic" w:hAnsi="Simplified Arabic" w:cs="Simplified Arabic"/>
          <w:b/>
          <w:bCs/>
          <w:rtl/>
        </w:rPr>
        <w:t xml:space="preserve"> )</w:t>
      </w:r>
    </w:p>
    <w:p w:rsidR="0079386C" w:rsidRPr="00582F1D" w:rsidRDefault="0079386C" w:rsidP="00734BB3">
      <w:pPr>
        <w:tabs>
          <w:tab w:val="left" w:pos="226"/>
          <w:tab w:val="left" w:pos="368"/>
        </w:tabs>
        <w:ind w:left="-52"/>
        <w:jc w:val="center"/>
        <w:rPr>
          <w:rFonts w:ascii="Simplified Arabic" w:hAnsi="Simplified Arabic" w:cs="Simplified Arabic"/>
          <w:b/>
          <w:bCs/>
          <w:rtl/>
        </w:rPr>
      </w:pPr>
      <w:r w:rsidRPr="00582F1D">
        <w:rPr>
          <w:rFonts w:ascii="Simplified Arabic" w:hAnsi="Simplified Arabic" w:cs="Simplified Arabic"/>
          <w:b/>
          <w:bCs/>
          <w:rtl/>
        </w:rPr>
        <w:t>أصول صناديق الاستثمار في الفترة الم</w:t>
      </w:r>
      <w:r w:rsidR="00B3149E" w:rsidRPr="00582F1D">
        <w:rPr>
          <w:rFonts w:ascii="Simplified Arabic" w:hAnsi="Simplified Arabic" w:cs="Simplified Arabic"/>
          <w:b/>
          <w:bCs/>
          <w:rtl/>
        </w:rPr>
        <w:t xml:space="preserve">متدة ما بين 1996 – </w:t>
      </w:r>
      <w:r w:rsidR="00B3149E" w:rsidRPr="00582F1D">
        <w:rPr>
          <w:rFonts w:ascii="Simplified Arabic" w:hAnsi="Simplified Arabic" w:cs="Simplified Arabic" w:hint="cs"/>
          <w:b/>
          <w:bCs/>
          <w:rtl/>
        </w:rPr>
        <w:t>2009</w:t>
      </w:r>
    </w:p>
    <w:tbl>
      <w:tblPr>
        <w:tblpPr w:leftFromText="180" w:rightFromText="180" w:vertAnchor="text" w:horzAnchor="margin" w:tblpXSpec="center" w:tblpY="104"/>
        <w:bidiVisual/>
        <w:tblW w:w="10490"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960"/>
        <w:gridCol w:w="960"/>
        <w:gridCol w:w="960"/>
        <w:gridCol w:w="960"/>
        <w:gridCol w:w="960"/>
        <w:gridCol w:w="1060"/>
        <w:gridCol w:w="960"/>
        <w:gridCol w:w="960"/>
        <w:gridCol w:w="1012"/>
        <w:gridCol w:w="960"/>
      </w:tblGrid>
      <w:tr w:rsidR="00004DF0" w:rsidRPr="00B53944">
        <w:trPr>
          <w:trHeight w:val="828"/>
        </w:trPr>
        <w:tc>
          <w:tcPr>
            <w:tcW w:w="738" w:type="dxa"/>
            <w:shd w:val="clear" w:color="auto" w:fill="EEECE1"/>
            <w:noWrap/>
            <w:vAlign w:val="center"/>
          </w:tcPr>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نهاية</w:t>
            </w:r>
          </w:p>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الفترة</w:t>
            </w:r>
          </w:p>
        </w:tc>
        <w:tc>
          <w:tcPr>
            <w:tcW w:w="960" w:type="dxa"/>
            <w:shd w:val="clear" w:color="auto" w:fill="EEECE1"/>
            <w:noWrap/>
            <w:vAlign w:val="center"/>
          </w:tcPr>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أسهم</w:t>
            </w:r>
          </w:p>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محلية</w:t>
            </w:r>
          </w:p>
        </w:tc>
        <w:tc>
          <w:tcPr>
            <w:tcW w:w="960" w:type="dxa"/>
            <w:shd w:val="clear" w:color="auto" w:fill="EEECE1"/>
            <w:noWrap/>
            <w:vAlign w:val="center"/>
          </w:tcPr>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أسهم</w:t>
            </w:r>
          </w:p>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tl/>
              </w:rPr>
            </w:pPr>
            <w:r w:rsidRPr="008C78CB">
              <w:rPr>
                <w:rFonts w:ascii="Simplified Arabic" w:hAnsi="Simplified Arabic" w:cs="Simplified Arabic"/>
                <w:sz w:val="22"/>
                <w:szCs w:val="22"/>
                <w:rtl/>
              </w:rPr>
              <w:t>أجنبية</w:t>
            </w:r>
          </w:p>
        </w:tc>
        <w:tc>
          <w:tcPr>
            <w:tcW w:w="960" w:type="dxa"/>
            <w:shd w:val="clear" w:color="auto" w:fill="EEECE1"/>
            <w:noWrap/>
            <w:vAlign w:val="center"/>
          </w:tcPr>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سندات</w:t>
            </w:r>
          </w:p>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محلية</w:t>
            </w:r>
          </w:p>
        </w:tc>
        <w:tc>
          <w:tcPr>
            <w:tcW w:w="960" w:type="dxa"/>
            <w:shd w:val="clear" w:color="auto" w:fill="EEECE1"/>
            <w:noWrap/>
            <w:vAlign w:val="center"/>
          </w:tcPr>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سندات</w:t>
            </w:r>
          </w:p>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أجنبية</w:t>
            </w:r>
          </w:p>
        </w:tc>
        <w:tc>
          <w:tcPr>
            <w:tcW w:w="960" w:type="dxa"/>
            <w:shd w:val="clear" w:color="auto" w:fill="EEECE1"/>
            <w:noWrap/>
            <w:vAlign w:val="center"/>
          </w:tcPr>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أدوات</w:t>
            </w:r>
          </w:p>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نقدية محلية</w:t>
            </w:r>
          </w:p>
        </w:tc>
        <w:tc>
          <w:tcPr>
            <w:tcW w:w="1060" w:type="dxa"/>
            <w:shd w:val="clear" w:color="auto" w:fill="EEECE1"/>
            <w:noWrap/>
            <w:vAlign w:val="center"/>
          </w:tcPr>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أدوات</w:t>
            </w:r>
          </w:p>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نقدية أجنبية</w:t>
            </w:r>
          </w:p>
        </w:tc>
        <w:tc>
          <w:tcPr>
            <w:tcW w:w="960" w:type="dxa"/>
            <w:shd w:val="clear" w:color="auto" w:fill="EEECE1"/>
            <w:vAlign w:val="center"/>
          </w:tcPr>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أصول محلية أخرى</w:t>
            </w:r>
          </w:p>
        </w:tc>
        <w:tc>
          <w:tcPr>
            <w:tcW w:w="960" w:type="dxa"/>
            <w:shd w:val="clear" w:color="auto" w:fill="EEECE1"/>
            <w:vAlign w:val="center"/>
          </w:tcPr>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أصول أجنبية أخرى</w:t>
            </w:r>
          </w:p>
        </w:tc>
        <w:tc>
          <w:tcPr>
            <w:tcW w:w="1012" w:type="dxa"/>
            <w:shd w:val="clear" w:color="auto" w:fill="EEECE1"/>
            <w:vAlign w:val="center"/>
          </w:tcPr>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استثمارات  عقارية</w:t>
            </w:r>
          </w:p>
        </w:tc>
        <w:tc>
          <w:tcPr>
            <w:tcW w:w="960" w:type="dxa"/>
            <w:shd w:val="clear" w:color="auto" w:fill="EEECE1"/>
            <w:noWrap/>
            <w:vAlign w:val="center"/>
          </w:tcPr>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إجمالي</w:t>
            </w:r>
          </w:p>
          <w:p w:rsidR="00181B57" w:rsidRPr="008C78CB" w:rsidRDefault="00181B57" w:rsidP="004D27DE">
            <w:pPr>
              <w:pStyle w:val="12"/>
              <w:tabs>
                <w:tab w:val="left" w:pos="226"/>
                <w:tab w:val="left" w:pos="368"/>
              </w:tabs>
              <w:ind w:left="-52"/>
              <w:jc w:val="center"/>
              <w:rPr>
                <w:rFonts w:ascii="Simplified Arabic" w:hAnsi="Simplified Arabic" w:cs="Simplified Arabic"/>
                <w:sz w:val="22"/>
                <w:szCs w:val="22"/>
              </w:rPr>
            </w:pPr>
            <w:r w:rsidRPr="008C78CB">
              <w:rPr>
                <w:rFonts w:ascii="Simplified Arabic" w:hAnsi="Simplified Arabic" w:cs="Simplified Arabic"/>
                <w:sz w:val="22"/>
                <w:szCs w:val="22"/>
                <w:rtl/>
              </w:rPr>
              <w:t>الأصول</w:t>
            </w:r>
          </w:p>
        </w:tc>
      </w:tr>
      <w:tr w:rsidR="00004DF0" w:rsidRPr="00B53944">
        <w:trPr>
          <w:trHeight w:val="300"/>
        </w:trPr>
        <w:tc>
          <w:tcPr>
            <w:tcW w:w="738"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1996</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463</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2926</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1280</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863</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3858</w:t>
            </w:r>
          </w:p>
        </w:tc>
        <w:tc>
          <w:tcPr>
            <w:tcW w:w="10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2970</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1536</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2762</w:t>
            </w:r>
          </w:p>
        </w:tc>
        <w:tc>
          <w:tcPr>
            <w:tcW w:w="1012"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16657</w:t>
            </w:r>
          </w:p>
        </w:tc>
      </w:tr>
      <w:tr w:rsidR="00004DF0" w:rsidRPr="00B53944">
        <w:trPr>
          <w:trHeight w:val="300"/>
        </w:trPr>
        <w:tc>
          <w:tcPr>
            <w:tcW w:w="738"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1997</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1708</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3945</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1923</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528</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4192</w:t>
            </w:r>
          </w:p>
        </w:tc>
        <w:tc>
          <w:tcPr>
            <w:tcW w:w="10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3424</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2200</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3512</w:t>
            </w:r>
          </w:p>
        </w:tc>
        <w:tc>
          <w:tcPr>
            <w:tcW w:w="1012"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21433</w:t>
            </w:r>
          </w:p>
        </w:tc>
      </w:tr>
      <w:tr w:rsidR="00004DF0" w:rsidRPr="00B53944">
        <w:trPr>
          <w:trHeight w:val="300"/>
        </w:trPr>
        <w:tc>
          <w:tcPr>
            <w:tcW w:w="738"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1998</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1207</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4452</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2495</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533</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4119</w:t>
            </w:r>
          </w:p>
        </w:tc>
        <w:tc>
          <w:tcPr>
            <w:tcW w:w="10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4358</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2659</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5188</w:t>
            </w:r>
          </w:p>
        </w:tc>
        <w:tc>
          <w:tcPr>
            <w:tcW w:w="1012"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25009</w:t>
            </w:r>
          </w:p>
        </w:tc>
      </w:tr>
      <w:tr w:rsidR="00004DF0" w:rsidRPr="00B53944">
        <w:trPr>
          <w:trHeight w:val="300"/>
        </w:trPr>
        <w:tc>
          <w:tcPr>
            <w:tcW w:w="738"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1999</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1569</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6686</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2108</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576</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6231</w:t>
            </w:r>
          </w:p>
        </w:tc>
        <w:tc>
          <w:tcPr>
            <w:tcW w:w="10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4717</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4251</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8544</w:t>
            </w:r>
          </w:p>
        </w:tc>
        <w:tc>
          <w:tcPr>
            <w:tcW w:w="1012"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34682</w:t>
            </w:r>
          </w:p>
        </w:tc>
      </w:tr>
      <w:tr w:rsidR="00004DF0" w:rsidRPr="00B53944">
        <w:trPr>
          <w:trHeight w:val="300"/>
        </w:trPr>
        <w:tc>
          <w:tcPr>
            <w:tcW w:w="738"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2000</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1360</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7697</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7</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193</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7849</w:t>
            </w:r>
          </w:p>
        </w:tc>
        <w:tc>
          <w:tcPr>
            <w:tcW w:w="10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2064</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7367</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12019</w:t>
            </w:r>
          </w:p>
        </w:tc>
        <w:tc>
          <w:tcPr>
            <w:tcW w:w="1012"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38556</w:t>
            </w:r>
          </w:p>
        </w:tc>
      </w:tr>
      <w:tr w:rsidR="00004DF0" w:rsidRPr="00B53944">
        <w:trPr>
          <w:trHeight w:val="300"/>
        </w:trPr>
        <w:tc>
          <w:tcPr>
            <w:tcW w:w="738"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2001</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2355</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6844</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7</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180</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13723</w:t>
            </w:r>
          </w:p>
        </w:tc>
        <w:tc>
          <w:tcPr>
            <w:tcW w:w="10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3999</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14332</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8619</w:t>
            </w:r>
          </w:p>
        </w:tc>
        <w:tc>
          <w:tcPr>
            <w:tcW w:w="1012"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50059</w:t>
            </w:r>
          </w:p>
        </w:tc>
      </w:tr>
      <w:tr w:rsidR="00004DF0" w:rsidRPr="00B53944">
        <w:trPr>
          <w:trHeight w:val="300"/>
        </w:trPr>
        <w:tc>
          <w:tcPr>
            <w:tcW w:w="738"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2002</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2437</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5339</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10</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122</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15516</w:t>
            </w:r>
          </w:p>
        </w:tc>
        <w:tc>
          <w:tcPr>
            <w:tcW w:w="10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3398</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14864</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7140</w:t>
            </w:r>
          </w:p>
        </w:tc>
        <w:tc>
          <w:tcPr>
            <w:tcW w:w="1012"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48827</w:t>
            </w:r>
          </w:p>
        </w:tc>
      </w:tr>
      <w:tr w:rsidR="00004DF0" w:rsidRPr="00B53944">
        <w:trPr>
          <w:trHeight w:val="300"/>
        </w:trPr>
        <w:tc>
          <w:tcPr>
            <w:tcW w:w="738"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2003</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4841</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7638</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7</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134</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15360</w:t>
            </w:r>
          </w:p>
        </w:tc>
        <w:tc>
          <w:tcPr>
            <w:tcW w:w="10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3105</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17008</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5773</w:t>
            </w:r>
          </w:p>
        </w:tc>
        <w:tc>
          <w:tcPr>
            <w:tcW w:w="1012"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53866</w:t>
            </w:r>
          </w:p>
        </w:tc>
      </w:tr>
      <w:tr w:rsidR="00004DF0" w:rsidRPr="00B53944">
        <w:trPr>
          <w:trHeight w:val="300"/>
        </w:trPr>
        <w:tc>
          <w:tcPr>
            <w:tcW w:w="738"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2004</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14572</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8461</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27</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128</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10379</w:t>
            </w:r>
          </w:p>
        </w:tc>
        <w:tc>
          <w:tcPr>
            <w:tcW w:w="10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2276</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19512</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4962</w:t>
            </w:r>
          </w:p>
        </w:tc>
        <w:tc>
          <w:tcPr>
            <w:tcW w:w="1012"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60317</w:t>
            </w:r>
          </w:p>
        </w:tc>
      </w:tr>
      <w:tr w:rsidR="00004DF0" w:rsidRPr="00B53944">
        <w:trPr>
          <w:trHeight w:val="300"/>
        </w:trPr>
        <w:tc>
          <w:tcPr>
            <w:tcW w:w="738"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2005</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89444</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14667</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20</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79</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6501</w:t>
            </w:r>
          </w:p>
        </w:tc>
        <w:tc>
          <w:tcPr>
            <w:tcW w:w="10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1607</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19696</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4960</w:t>
            </w:r>
          </w:p>
        </w:tc>
        <w:tc>
          <w:tcPr>
            <w:tcW w:w="1012"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136974</w:t>
            </w:r>
          </w:p>
        </w:tc>
      </w:tr>
      <w:tr w:rsidR="00004DF0" w:rsidRPr="00B53944">
        <w:trPr>
          <w:trHeight w:val="300"/>
        </w:trPr>
        <w:tc>
          <w:tcPr>
            <w:tcW w:w="738"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2006</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31960</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15583</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1683</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168</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23951</w:t>
            </w:r>
          </w:p>
        </w:tc>
        <w:tc>
          <w:tcPr>
            <w:tcW w:w="10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3512</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3749</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3502</w:t>
            </w:r>
          </w:p>
        </w:tc>
        <w:tc>
          <w:tcPr>
            <w:tcW w:w="1012"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84108</w:t>
            </w:r>
          </w:p>
        </w:tc>
      </w:tr>
      <w:tr w:rsidR="00004DF0" w:rsidRPr="00B53944">
        <w:trPr>
          <w:trHeight w:val="300"/>
        </w:trPr>
        <w:tc>
          <w:tcPr>
            <w:tcW w:w="738"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2007</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45206</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16809</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531</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264</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29362</w:t>
            </w:r>
          </w:p>
        </w:tc>
        <w:tc>
          <w:tcPr>
            <w:tcW w:w="10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3518</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4611</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4799</w:t>
            </w:r>
          </w:p>
        </w:tc>
        <w:tc>
          <w:tcPr>
            <w:tcW w:w="1012"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105100</w:t>
            </w:r>
          </w:p>
        </w:tc>
      </w:tr>
      <w:tr w:rsidR="00004DF0" w:rsidRPr="00B53944">
        <w:trPr>
          <w:trHeight w:val="300"/>
        </w:trPr>
        <w:tc>
          <w:tcPr>
            <w:tcW w:w="738"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2008</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17058</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9749</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1618</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559</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38289</w:t>
            </w:r>
          </w:p>
        </w:tc>
        <w:tc>
          <w:tcPr>
            <w:tcW w:w="10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2252</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2145</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995</w:t>
            </w:r>
          </w:p>
        </w:tc>
        <w:tc>
          <w:tcPr>
            <w:tcW w:w="1012"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2149</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74814</w:t>
            </w:r>
          </w:p>
        </w:tc>
      </w:tr>
      <w:tr w:rsidR="00004DF0" w:rsidRPr="00B53944">
        <w:trPr>
          <w:trHeight w:val="300"/>
        </w:trPr>
        <w:tc>
          <w:tcPr>
            <w:tcW w:w="738"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2009</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19281</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10009</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1960</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324</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49402</w:t>
            </w:r>
          </w:p>
        </w:tc>
        <w:tc>
          <w:tcPr>
            <w:tcW w:w="10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4099</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1167</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974</w:t>
            </w:r>
          </w:p>
        </w:tc>
        <w:tc>
          <w:tcPr>
            <w:tcW w:w="1012"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2332</w:t>
            </w:r>
          </w:p>
        </w:tc>
        <w:tc>
          <w:tcPr>
            <w:tcW w:w="960" w:type="dxa"/>
            <w:noWrap/>
            <w:vAlign w:val="center"/>
          </w:tcPr>
          <w:p w:rsidR="003A68DF" w:rsidRPr="00B53944" w:rsidRDefault="003A68DF" w:rsidP="008268D5">
            <w:pPr>
              <w:pStyle w:val="12"/>
              <w:tabs>
                <w:tab w:val="left" w:pos="226"/>
                <w:tab w:val="left" w:pos="368"/>
              </w:tabs>
              <w:bidi w:val="0"/>
              <w:ind w:left="-52"/>
              <w:jc w:val="center"/>
              <w:rPr>
                <w:rFonts w:ascii="Simplified Arabic" w:hAnsi="Simplified Arabic" w:cs="Simplified Arabic"/>
              </w:rPr>
            </w:pPr>
            <w:r w:rsidRPr="00B53944">
              <w:rPr>
                <w:rFonts w:ascii="Simplified Arabic" w:hAnsi="Simplified Arabic" w:cs="Simplified Arabic"/>
              </w:rPr>
              <w:t>89548</w:t>
            </w:r>
          </w:p>
        </w:tc>
      </w:tr>
    </w:tbl>
    <w:p w:rsidR="003B2FAC" w:rsidRPr="00582F1D" w:rsidRDefault="003A68DF" w:rsidP="00734BB3">
      <w:pPr>
        <w:tabs>
          <w:tab w:val="left" w:pos="226"/>
          <w:tab w:val="left" w:pos="368"/>
        </w:tabs>
        <w:ind w:left="-52"/>
        <w:jc w:val="both"/>
        <w:rPr>
          <w:rFonts w:ascii="Simplified Arabic" w:hAnsi="Simplified Arabic" w:cs="Simplified Arabic"/>
          <w:b/>
          <w:bCs/>
          <w:sz w:val="20"/>
          <w:szCs w:val="20"/>
          <w:rtl/>
          <w:lang w:bidi="ar-SY"/>
        </w:rPr>
      </w:pPr>
      <w:r w:rsidRPr="00582F1D">
        <w:rPr>
          <w:rFonts w:ascii="Simplified Arabic" w:hAnsi="Simplified Arabic" w:cs="Simplified Arabic"/>
          <w:b/>
          <w:bCs/>
          <w:sz w:val="20"/>
          <w:szCs w:val="20"/>
          <w:rtl/>
        </w:rPr>
        <w:t xml:space="preserve">المصدر : مؤسسة النقد السعودي ( </w:t>
      </w:r>
      <w:r w:rsidR="006E795D" w:rsidRPr="00582F1D">
        <w:rPr>
          <w:rFonts w:ascii="Simplified Arabic" w:hAnsi="Simplified Arabic" w:cs="Simplified Arabic" w:hint="cs"/>
          <w:b/>
          <w:bCs/>
          <w:sz w:val="20"/>
          <w:szCs w:val="20"/>
          <w:rtl/>
        </w:rPr>
        <w:t>الأرقام</w:t>
      </w:r>
      <w:r w:rsidRPr="00582F1D">
        <w:rPr>
          <w:rFonts w:ascii="Simplified Arabic" w:hAnsi="Simplified Arabic" w:cs="Simplified Arabic"/>
          <w:b/>
          <w:bCs/>
          <w:sz w:val="20"/>
          <w:szCs w:val="20"/>
          <w:rtl/>
        </w:rPr>
        <w:t xml:space="preserve"> بمليون ريال )</w:t>
      </w:r>
    </w:p>
    <w:p w:rsidR="003B2FAC" w:rsidRDefault="003B2FAC" w:rsidP="00734BB3">
      <w:pPr>
        <w:tabs>
          <w:tab w:val="left" w:pos="226"/>
          <w:tab w:val="left" w:pos="368"/>
        </w:tabs>
        <w:ind w:left="-52"/>
        <w:jc w:val="both"/>
        <w:rPr>
          <w:rFonts w:ascii="Simplified Arabic" w:hAnsi="Simplified Arabic" w:cs="Simplified Arabic"/>
          <w:sz w:val="28"/>
          <w:szCs w:val="28"/>
          <w:rtl/>
          <w:lang w:bidi="ar-SY"/>
        </w:rPr>
      </w:pPr>
      <w:r w:rsidRPr="00820013">
        <w:rPr>
          <w:rFonts w:ascii="Simplified Arabic" w:hAnsi="Simplified Arabic" w:cs="Simplified Arabic"/>
          <w:sz w:val="28"/>
          <w:szCs w:val="28"/>
          <w:rtl/>
        </w:rPr>
        <w:t>يبين الجدول</w:t>
      </w:r>
      <w:r>
        <w:rPr>
          <w:rFonts w:ascii="Simplified Arabic" w:hAnsi="Simplified Arabic" w:cs="Simplified Arabic" w:hint="cs"/>
          <w:sz w:val="28"/>
          <w:szCs w:val="28"/>
          <w:rtl/>
        </w:rPr>
        <w:t xml:space="preserve"> السابق </w:t>
      </w:r>
      <w:r w:rsidRPr="00820013">
        <w:rPr>
          <w:rFonts w:ascii="Simplified Arabic" w:hAnsi="Simplified Arabic" w:cs="Simplified Arabic"/>
          <w:sz w:val="28"/>
          <w:szCs w:val="28"/>
          <w:rtl/>
        </w:rPr>
        <w:t xml:space="preserve">أصول صناديق الاستثمار في الفترة الممتدة ما بين 1996 </w:t>
      </w:r>
      <w:r>
        <w:rPr>
          <w:rFonts w:ascii="Simplified Arabic" w:hAnsi="Simplified Arabic" w:cs="Simplified Arabic" w:hint="cs"/>
          <w:sz w:val="28"/>
          <w:szCs w:val="28"/>
          <w:rtl/>
        </w:rPr>
        <w:t>-2009 ونلاحظ</w:t>
      </w:r>
      <w:r w:rsidR="00582F1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3B2FAC" w:rsidRPr="003B2FAC" w:rsidRDefault="003B2FAC" w:rsidP="00470CE6">
      <w:pPr>
        <w:pStyle w:val="1"/>
        <w:numPr>
          <w:ilvl w:val="0"/>
          <w:numId w:val="59"/>
        </w:numPr>
        <w:tabs>
          <w:tab w:val="left" w:pos="226"/>
          <w:tab w:val="left" w:pos="368"/>
        </w:tabs>
        <w:ind w:left="-52" w:firstLine="0"/>
        <w:jc w:val="both"/>
        <w:rPr>
          <w:rFonts w:ascii="Simplified Arabic" w:hAnsi="Simplified Arabic" w:cs="Simplified Arabic"/>
          <w:sz w:val="28"/>
          <w:szCs w:val="28"/>
          <w:rtl/>
        </w:rPr>
      </w:pPr>
      <w:r w:rsidRPr="003B2FAC">
        <w:rPr>
          <w:rFonts w:ascii="Simplified Arabic" w:hAnsi="Simplified Arabic" w:cs="Simplified Arabic" w:hint="cs"/>
          <w:sz w:val="28"/>
          <w:szCs w:val="28"/>
          <w:rtl/>
        </w:rPr>
        <w:t>في عام 2009</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ارتفع</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إجمالي</w:t>
      </w:r>
      <w:r w:rsidRPr="003B2FAC">
        <w:rPr>
          <w:rFonts w:ascii="Simplified Arabic" w:hAnsi="Simplified Arabic" w:cs="Simplified Arabic" w:hint="cs"/>
          <w:sz w:val="28"/>
          <w:szCs w:val="28"/>
          <w:rtl/>
          <w:lang w:bidi="ar-SY"/>
        </w:rPr>
        <w:t xml:space="preserve"> </w:t>
      </w:r>
      <w:r w:rsidRPr="003B2FAC">
        <w:rPr>
          <w:rFonts w:ascii="Simplified Arabic" w:hAnsi="Simplified Arabic" w:cs="Simplified Arabic" w:hint="cs"/>
          <w:sz w:val="28"/>
          <w:szCs w:val="28"/>
          <w:rtl/>
        </w:rPr>
        <w:t>الاستثمار</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أسواق</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الأسهم</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العالمية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بنسبة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٢</w:t>
      </w:r>
      <w:r w:rsidRPr="003B2FAC">
        <w:rPr>
          <w:rFonts w:ascii="Simplified Arabic" w:hAnsi="Simplified Arabic" w:cs="Simplified Arabic"/>
          <w:sz w:val="28"/>
          <w:szCs w:val="28"/>
        </w:rPr>
        <w:t>,</w:t>
      </w:r>
      <w:r w:rsidRPr="003B2FAC">
        <w:rPr>
          <w:rFonts w:ascii="Simplified Arabic" w:hAnsi="Simplified Arabic" w:cs="Simplified Arabic" w:hint="cs"/>
          <w:sz w:val="28"/>
          <w:szCs w:val="28"/>
          <w:rtl/>
        </w:rPr>
        <w:t>٧</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proofErr w:type="spellStart"/>
      <w:r w:rsidRPr="003B2FAC">
        <w:rPr>
          <w:rFonts w:ascii="Simplified Arabic" w:hAnsi="Simplified Arabic" w:cs="Simplified Arabic" w:hint="cs"/>
          <w:sz w:val="28"/>
          <w:szCs w:val="28"/>
          <w:rtl/>
        </w:rPr>
        <w:t>المئة</w:t>
      </w:r>
      <w:proofErr w:type="spellEnd"/>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ليبلغ</w:t>
      </w:r>
      <w:r w:rsidRPr="003B2FAC">
        <w:rPr>
          <w:rFonts w:ascii="Simplified Arabic" w:hAnsi="Simplified Arabic" w:cs="Simplified Arabic" w:hint="cs"/>
          <w:sz w:val="28"/>
          <w:szCs w:val="28"/>
          <w:rtl/>
          <w:lang w:bidi="ar-SY"/>
        </w:rPr>
        <w:t xml:space="preserve"> </w:t>
      </w:r>
      <w:r w:rsidRPr="003B2FAC">
        <w:rPr>
          <w:rFonts w:ascii="Simplified Arabic" w:hAnsi="Simplified Arabic" w:cs="Simplified Arabic" w:hint="cs"/>
          <w:sz w:val="28"/>
          <w:szCs w:val="28"/>
          <w:rtl/>
        </w:rPr>
        <w:t>١٠</w:t>
      </w:r>
      <w:r w:rsidRPr="003B2FAC">
        <w:rPr>
          <w:rFonts w:ascii="Simplified Arabic" w:hAnsi="Simplified Arabic" w:cs="Simplified Arabic" w:hint="cs"/>
          <w:sz w:val="28"/>
          <w:szCs w:val="28"/>
          <w:rtl/>
          <w:lang w:bidi="ar-SY"/>
        </w:rPr>
        <w:t xml:space="preserve">مليون </w:t>
      </w:r>
      <w:r w:rsidRPr="003B2FAC">
        <w:rPr>
          <w:rFonts w:ascii="Simplified Arabic" w:hAnsi="Simplified Arabic" w:cs="Simplified Arabic" w:hint="cs"/>
          <w:sz w:val="28"/>
          <w:szCs w:val="28"/>
          <w:rtl/>
        </w:rPr>
        <w:t>ريال</w:t>
      </w:r>
      <w:r w:rsidRPr="003B2FAC">
        <w:rPr>
          <w:rFonts w:ascii="Calibri" w:hAnsi="Calibri" w:cs="Simplified Arabic" w:hint="cs"/>
          <w:sz w:val="28"/>
          <w:szCs w:val="28"/>
          <w:rtl/>
          <w:lang w:val="ru-RU" w:bidi="ar-SY"/>
        </w:rPr>
        <w:t>.</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وتمثل</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الأسهم</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العالمية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ما</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نسبته</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٣٤</w:t>
      </w:r>
      <w:r w:rsidRPr="003B2FAC">
        <w:rPr>
          <w:rFonts w:ascii="Simplified Arabic" w:hAnsi="Simplified Arabic" w:cs="Simplified Arabic"/>
          <w:sz w:val="28"/>
          <w:szCs w:val="28"/>
        </w:rPr>
        <w:t>,</w:t>
      </w:r>
      <w:r w:rsidRPr="003B2FAC">
        <w:rPr>
          <w:rFonts w:ascii="Simplified Arabic" w:hAnsi="Simplified Arabic" w:cs="Simplified Arabic" w:hint="cs"/>
          <w:sz w:val="28"/>
          <w:szCs w:val="28"/>
          <w:rtl/>
        </w:rPr>
        <w:t>٢</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proofErr w:type="spellStart"/>
      <w:r w:rsidRPr="003B2FAC">
        <w:rPr>
          <w:rFonts w:ascii="Simplified Arabic" w:hAnsi="Simplified Arabic" w:cs="Simplified Arabic" w:hint="cs"/>
          <w:sz w:val="28"/>
          <w:szCs w:val="28"/>
          <w:rtl/>
        </w:rPr>
        <w:t>المئة</w:t>
      </w:r>
      <w:proofErr w:type="spellEnd"/>
      <w:r w:rsidRPr="003B2FAC">
        <w:rPr>
          <w:rFonts w:ascii="Simplified Arabic" w:hAnsi="Simplified Arabic" w:cs="Simplified Arabic" w:hint="cs"/>
          <w:sz w:val="28"/>
          <w:szCs w:val="28"/>
          <w:rtl/>
          <w:lang w:bidi="ar-SY"/>
        </w:rPr>
        <w:t xml:space="preserve"> </w:t>
      </w:r>
      <w:r w:rsidRPr="003B2FAC">
        <w:rPr>
          <w:rFonts w:ascii="Simplified Arabic" w:hAnsi="Simplified Arabic" w:cs="Simplified Arabic" w:hint="cs"/>
          <w:sz w:val="28"/>
          <w:szCs w:val="28"/>
          <w:rtl/>
        </w:rPr>
        <w:t>من</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إجمالي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استثمارات</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صناديق</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الاستثمار</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الأسهم</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مقابل</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٣٦</w:t>
      </w:r>
      <w:r w:rsidRPr="003B2FAC">
        <w:rPr>
          <w:rFonts w:ascii="Simplified Arabic" w:hAnsi="Simplified Arabic" w:cs="Simplified Arabic"/>
          <w:sz w:val="28"/>
          <w:szCs w:val="28"/>
        </w:rPr>
        <w:t>,</w:t>
      </w:r>
      <w:r w:rsidRPr="003B2FAC">
        <w:rPr>
          <w:rFonts w:ascii="Simplified Arabic" w:hAnsi="Simplified Arabic" w:cs="Simplified Arabic" w:hint="cs"/>
          <w:sz w:val="28"/>
          <w:szCs w:val="28"/>
          <w:rtl/>
        </w:rPr>
        <w:t>٤</w:t>
      </w:r>
      <w:r w:rsidRPr="003B2FAC">
        <w:rPr>
          <w:rFonts w:ascii="Simplified Arabic" w:hAnsi="Simplified Arabic" w:cs="Simplified Arabic" w:hint="cs"/>
          <w:sz w:val="28"/>
          <w:szCs w:val="28"/>
          <w:rtl/>
          <w:lang w:bidi="ar-SY"/>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proofErr w:type="spellStart"/>
      <w:r w:rsidRPr="003B2FAC">
        <w:rPr>
          <w:rFonts w:ascii="Simplified Arabic" w:hAnsi="Simplified Arabic" w:cs="Simplified Arabic" w:hint="cs"/>
          <w:sz w:val="28"/>
          <w:szCs w:val="28"/>
          <w:rtl/>
        </w:rPr>
        <w:t>المئة</w:t>
      </w:r>
      <w:proofErr w:type="spellEnd"/>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نهاية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عام</w:t>
      </w:r>
      <w:r w:rsidRPr="003B2FAC">
        <w:rPr>
          <w:rFonts w:ascii="Simplified Arabic" w:hAnsi="Simplified Arabic" w:cs="Simplified Arabic"/>
          <w:sz w:val="28"/>
          <w:szCs w:val="28"/>
        </w:rPr>
        <w:t xml:space="preserve"> </w:t>
      </w:r>
      <w:r w:rsidR="006755AF">
        <w:rPr>
          <w:rFonts w:ascii="Simplified Arabic" w:hAnsi="Simplified Arabic" w:cs="Simplified Arabic" w:hint="cs"/>
          <w:sz w:val="28"/>
          <w:szCs w:val="28"/>
          <w:rtl/>
        </w:rPr>
        <w:t>2008</w:t>
      </w:r>
      <w:r w:rsidR="00582F1D">
        <w:rPr>
          <w:rFonts w:ascii="Simplified Arabic" w:hAnsi="Simplified Arabic" w:cs="Simplified Arabic" w:hint="cs"/>
          <w:sz w:val="28"/>
          <w:szCs w:val="28"/>
          <w:rtl/>
        </w:rPr>
        <w:t>.</w:t>
      </w:r>
      <w:r w:rsidRPr="003B2FAC">
        <w:rPr>
          <w:rFonts w:ascii="Simplified Arabic" w:hAnsi="Simplified Arabic" w:cs="Simplified Arabic"/>
          <w:sz w:val="28"/>
          <w:szCs w:val="28"/>
        </w:rPr>
        <w:t xml:space="preserve"> </w:t>
      </w:r>
    </w:p>
    <w:p w:rsidR="003B2FAC" w:rsidRDefault="003B2FAC" w:rsidP="00470CE6">
      <w:pPr>
        <w:pStyle w:val="1"/>
        <w:numPr>
          <w:ilvl w:val="0"/>
          <w:numId w:val="59"/>
        </w:numPr>
        <w:tabs>
          <w:tab w:val="left" w:pos="226"/>
          <w:tab w:val="left" w:pos="368"/>
        </w:tabs>
        <w:ind w:left="-52" w:firstLine="0"/>
        <w:jc w:val="both"/>
        <w:rPr>
          <w:rFonts w:ascii="Simplified Arabic" w:hAnsi="Simplified Arabic" w:cs="Simplified Arabic"/>
          <w:sz w:val="28"/>
          <w:szCs w:val="28"/>
        </w:rPr>
      </w:pPr>
      <w:r w:rsidRPr="003B2FAC">
        <w:rPr>
          <w:rFonts w:ascii="Simplified Arabic" w:hAnsi="Simplified Arabic" w:cs="Simplified Arabic" w:hint="cs"/>
          <w:sz w:val="28"/>
          <w:szCs w:val="28"/>
          <w:rtl/>
        </w:rPr>
        <w:t>ارتفع</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حجم</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الاستثمار</w:t>
      </w:r>
      <w:r w:rsidR="00373734">
        <w:rPr>
          <w:rFonts w:asciiTheme="minorHAnsi" w:hAnsiTheme="minorHAnsi" w:cs="Simplified Arabic" w:hint="cs"/>
          <w:sz w:val="28"/>
          <w:szCs w:val="28"/>
          <w:rtl/>
          <w:lang w:val="ru-RU" w:bidi="ar-SY"/>
        </w:rPr>
        <w:t xml:space="preserve"> </w:t>
      </w:r>
      <w:r w:rsidR="002630B9">
        <w:rPr>
          <w:rFonts w:asciiTheme="minorHAnsi" w:hAnsiTheme="minorHAnsi" w:cs="Simplified Arabic" w:hint="cs"/>
          <w:sz w:val="28"/>
          <w:szCs w:val="28"/>
          <w:rtl/>
          <w:lang w:val="ru-RU" w:bidi="ar-SY"/>
        </w:rPr>
        <w:t>في عام 2009</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الأسهم</w:t>
      </w:r>
      <w:r w:rsidRPr="003B2FAC">
        <w:rPr>
          <w:rFonts w:ascii="Simplified Arabic" w:hAnsi="Simplified Arabic" w:cs="Simplified Arabic" w:hint="cs"/>
          <w:sz w:val="28"/>
          <w:szCs w:val="28"/>
          <w:rtl/>
          <w:lang w:bidi="ar-SY"/>
        </w:rPr>
        <w:t xml:space="preserve"> </w:t>
      </w:r>
      <w:r w:rsidRPr="003B2FAC">
        <w:rPr>
          <w:rFonts w:ascii="Simplified Arabic" w:hAnsi="Simplified Arabic" w:cs="Simplified Arabic" w:hint="cs"/>
          <w:sz w:val="28"/>
          <w:szCs w:val="28"/>
          <w:rtl/>
        </w:rPr>
        <w:t>المحلية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بنسبة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١٣</w:t>
      </w:r>
      <w:r w:rsidRPr="003B2FAC">
        <w:rPr>
          <w:rFonts w:ascii="Simplified Arabic" w:hAnsi="Simplified Arabic" w:cs="Simplified Arabic"/>
          <w:sz w:val="28"/>
          <w:szCs w:val="28"/>
        </w:rPr>
        <w:t>,</w:t>
      </w:r>
      <w:r w:rsidRPr="003B2FAC">
        <w:rPr>
          <w:rFonts w:ascii="Simplified Arabic" w:hAnsi="Simplified Arabic" w:cs="Simplified Arabic" w:hint="cs"/>
          <w:sz w:val="28"/>
          <w:szCs w:val="28"/>
          <w:rtl/>
        </w:rPr>
        <w:t>٠</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proofErr w:type="spellStart"/>
      <w:r w:rsidRPr="003B2FAC">
        <w:rPr>
          <w:rFonts w:ascii="Simplified Arabic" w:hAnsi="Simplified Arabic" w:cs="Simplified Arabic" w:hint="cs"/>
          <w:sz w:val="28"/>
          <w:szCs w:val="28"/>
          <w:rtl/>
        </w:rPr>
        <w:t>المئة</w:t>
      </w:r>
      <w:proofErr w:type="spellEnd"/>
      <w:r w:rsidR="002630B9">
        <w:rPr>
          <w:rFonts w:asciiTheme="minorHAnsi" w:hAnsiTheme="minorHAnsi" w:cs="Simplified Arabic" w:hint="cs"/>
          <w:sz w:val="28"/>
          <w:szCs w:val="28"/>
          <w:rtl/>
          <w:lang w:val="ru-RU" w:bidi="ar-SY"/>
        </w:rPr>
        <w:t xml:space="preserve">، </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وتمثل</w:t>
      </w:r>
      <w:r w:rsidRPr="003B2FAC">
        <w:rPr>
          <w:rFonts w:ascii="Simplified Arabic" w:hAnsi="Simplified Arabic" w:cs="Simplified Arabic" w:hint="cs"/>
          <w:sz w:val="28"/>
          <w:szCs w:val="28"/>
          <w:rtl/>
          <w:lang w:bidi="ar-SY"/>
        </w:rPr>
        <w:t xml:space="preserve"> </w:t>
      </w:r>
      <w:r w:rsidRPr="003B2FAC">
        <w:rPr>
          <w:rFonts w:ascii="Simplified Arabic" w:hAnsi="Simplified Arabic" w:cs="Simplified Arabic" w:hint="cs"/>
          <w:sz w:val="28"/>
          <w:szCs w:val="28"/>
          <w:rtl/>
        </w:rPr>
        <w:t>الأسهم</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المحلية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ما</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نسبته</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٦٥</w:t>
      </w:r>
      <w:r w:rsidRPr="003B2FAC">
        <w:rPr>
          <w:rFonts w:ascii="Simplified Arabic" w:hAnsi="Simplified Arabic" w:cs="Simplified Arabic"/>
          <w:sz w:val="28"/>
          <w:szCs w:val="28"/>
        </w:rPr>
        <w:t>,</w:t>
      </w:r>
      <w:r w:rsidRPr="003B2FAC">
        <w:rPr>
          <w:rFonts w:ascii="Simplified Arabic" w:hAnsi="Simplified Arabic" w:cs="Simplified Arabic" w:hint="cs"/>
          <w:sz w:val="28"/>
          <w:szCs w:val="28"/>
          <w:rtl/>
        </w:rPr>
        <w:t>٨</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proofErr w:type="spellStart"/>
      <w:r w:rsidRPr="003B2FAC">
        <w:rPr>
          <w:rFonts w:ascii="Simplified Arabic" w:hAnsi="Simplified Arabic" w:cs="Simplified Arabic" w:hint="cs"/>
          <w:sz w:val="28"/>
          <w:szCs w:val="28"/>
          <w:rtl/>
        </w:rPr>
        <w:t>المئة</w:t>
      </w:r>
      <w:proofErr w:type="spellEnd"/>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من</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إجمالي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استثمارات</w:t>
      </w:r>
      <w:r w:rsidRPr="003B2FAC">
        <w:rPr>
          <w:rFonts w:ascii="Simplified Arabic" w:hAnsi="Simplified Arabic" w:cs="Simplified Arabic" w:hint="cs"/>
          <w:sz w:val="28"/>
          <w:szCs w:val="28"/>
          <w:rtl/>
          <w:lang w:bidi="ar-SY"/>
        </w:rPr>
        <w:t xml:space="preserve"> </w:t>
      </w:r>
      <w:r w:rsidRPr="003B2FAC">
        <w:rPr>
          <w:rFonts w:ascii="Simplified Arabic" w:hAnsi="Simplified Arabic" w:cs="Simplified Arabic" w:hint="cs"/>
          <w:sz w:val="28"/>
          <w:szCs w:val="28"/>
          <w:rtl/>
        </w:rPr>
        <w:t>صناديق</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الاستثمار</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الأسهم</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مقابل</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٦٣</w:t>
      </w:r>
      <w:r w:rsidRPr="003B2FAC">
        <w:rPr>
          <w:rFonts w:ascii="Simplified Arabic" w:hAnsi="Simplified Arabic" w:cs="Simplified Arabic"/>
          <w:sz w:val="28"/>
          <w:szCs w:val="28"/>
        </w:rPr>
        <w:t>,</w:t>
      </w:r>
      <w:r w:rsidRPr="003B2FAC">
        <w:rPr>
          <w:rFonts w:ascii="Simplified Arabic" w:hAnsi="Simplified Arabic" w:cs="Simplified Arabic" w:hint="cs"/>
          <w:sz w:val="28"/>
          <w:szCs w:val="28"/>
          <w:rtl/>
        </w:rPr>
        <w:t>٦</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proofErr w:type="spellStart"/>
      <w:r w:rsidRPr="003B2FAC">
        <w:rPr>
          <w:rFonts w:ascii="Simplified Arabic" w:hAnsi="Simplified Arabic" w:cs="Simplified Arabic" w:hint="cs"/>
          <w:sz w:val="28"/>
          <w:szCs w:val="28"/>
          <w:rtl/>
        </w:rPr>
        <w:t>المئة</w:t>
      </w:r>
      <w:proofErr w:type="spellEnd"/>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نهاية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عام</w:t>
      </w:r>
      <w:r w:rsidRPr="003B2FAC">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rPr>
        <w:t>2008</w:t>
      </w:r>
      <w:r>
        <w:rPr>
          <w:rFonts w:ascii="Simplified Arabic" w:hAnsi="Simplified Arabic" w:cs="Simplified Arabic"/>
          <w:sz w:val="28"/>
          <w:szCs w:val="28"/>
        </w:rPr>
        <w:t>.</w:t>
      </w:r>
      <w:r w:rsidRPr="003B2FAC">
        <w:rPr>
          <w:rFonts w:ascii="Simplified Arabic" w:hAnsi="Simplified Arabic" w:cs="Simplified Arabic"/>
          <w:sz w:val="28"/>
          <w:szCs w:val="28"/>
        </w:rPr>
        <w:t xml:space="preserve"> </w:t>
      </w:r>
    </w:p>
    <w:p w:rsidR="003B2FAC" w:rsidRDefault="003B2FAC" w:rsidP="00470CE6">
      <w:pPr>
        <w:pStyle w:val="1"/>
        <w:numPr>
          <w:ilvl w:val="0"/>
          <w:numId w:val="59"/>
        </w:numPr>
        <w:tabs>
          <w:tab w:val="left" w:pos="226"/>
          <w:tab w:val="left" w:pos="368"/>
        </w:tabs>
        <w:ind w:left="-52" w:firstLine="0"/>
        <w:jc w:val="both"/>
        <w:rPr>
          <w:rFonts w:ascii="Simplified Arabic" w:hAnsi="Simplified Arabic" w:cs="Simplified Arabic"/>
          <w:sz w:val="28"/>
          <w:szCs w:val="28"/>
        </w:rPr>
      </w:pPr>
      <w:r w:rsidRPr="003B2FAC">
        <w:rPr>
          <w:rFonts w:ascii="Simplified Arabic" w:hAnsi="Simplified Arabic" w:cs="Simplified Arabic" w:hint="cs"/>
          <w:sz w:val="28"/>
          <w:szCs w:val="28"/>
          <w:rtl/>
        </w:rPr>
        <w:t>ويمثل</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الاستثمار</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أسواق</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الأسهم</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المحلية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والعالمية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Pr>
          <w:rFonts w:ascii="Simplified Arabic" w:hAnsi="Simplified Arabic" w:cs="Simplified Arabic" w:hint="cs"/>
          <w:sz w:val="28"/>
          <w:szCs w:val="28"/>
          <w:rtl/>
        </w:rPr>
        <w:t xml:space="preserve"> </w:t>
      </w:r>
      <w:r w:rsidRPr="003B2FAC">
        <w:rPr>
          <w:rFonts w:ascii="Simplified Arabic" w:hAnsi="Simplified Arabic" w:cs="Simplified Arabic" w:hint="cs"/>
          <w:sz w:val="28"/>
          <w:szCs w:val="28"/>
          <w:rtl/>
        </w:rPr>
        <w:t>نهاية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عام</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٢٠٠٩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م</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نحو٣٢</w:t>
      </w:r>
      <w:r w:rsidRPr="003B2FAC">
        <w:rPr>
          <w:rFonts w:ascii="Simplified Arabic" w:hAnsi="Simplified Arabic" w:cs="Simplified Arabic"/>
          <w:sz w:val="28"/>
          <w:szCs w:val="28"/>
        </w:rPr>
        <w:t>,</w:t>
      </w:r>
      <w:r w:rsidRPr="003B2FAC">
        <w:rPr>
          <w:rFonts w:ascii="Simplified Arabic" w:hAnsi="Simplified Arabic" w:cs="Simplified Arabic" w:hint="cs"/>
          <w:sz w:val="28"/>
          <w:szCs w:val="28"/>
          <w:rtl/>
        </w:rPr>
        <w:t>٧</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proofErr w:type="spellStart"/>
      <w:r w:rsidRPr="003B2FAC">
        <w:rPr>
          <w:rFonts w:ascii="Simplified Arabic" w:hAnsi="Simplified Arabic" w:cs="Simplified Arabic" w:hint="cs"/>
          <w:sz w:val="28"/>
          <w:szCs w:val="28"/>
          <w:rtl/>
        </w:rPr>
        <w:t>المئة</w:t>
      </w:r>
      <w:proofErr w:type="spellEnd"/>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من</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إجمالي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أصول</w:t>
      </w:r>
      <w:r w:rsidRPr="003B2FAC">
        <w:rPr>
          <w:rFonts w:ascii="Simplified Arabic" w:hAnsi="Simplified Arabic" w:cs="Simplified Arabic" w:hint="cs"/>
          <w:sz w:val="28"/>
          <w:szCs w:val="28"/>
          <w:rtl/>
          <w:lang w:bidi="ar-SY"/>
        </w:rPr>
        <w:t xml:space="preserve"> </w:t>
      </w:r>
      <w:r w:rsidRPr="003B2FAC">
        <w:rPr>
          <w:rFonts w:ascii="Simplified Arabic" w:hAnsi="Simplified Arabic" w:cs="Simplified Arabic" w:hint="cs"/>
          <w:sz w:val="28"/>
          <w:szCs w:val="28"/>
          <w:rtl/>
        </w:rPr>
        <w:t>صناديق</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الاستثمار،</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وفي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المقابل</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كانت</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هذه</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النسبة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نهاية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عام</w:t>
      </w:r>
      <w:r w:rsidRPr="003B2FAC">
        <w:rPr>
          <w:rFonts w:ascii="Simplified Arabic" w:hAnsi="Simplified Arabic" w:cs="Simplified Arabic" w:hint="cs"/>
          <w:sz w:val="28"/>
          <w:szCs w:val="28"/>
          <w:rtl/>
          <w:lang w:bidi="ar-SY"/>
        </w:rPr>
        <w:t xml:space="preserve"> </w:t>
      </w:r>
      <w:r w:rsidRPr="003B2FAC">
        <w:rPr>
          <w:rFonts w:ascii="Simplified Arabic" w:hAnsi="Simplified Arabic" w:cs="Simplified Arabic" w:hint="cs"/>
          <w:sz w:val="28"/>
          <w:szCs w:val="28"/>
          <w:rtl/>
        </w:rPr>
        <w:t>٢٠٠٨</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حوالي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٣٥</w:t>
      </w:r>
      <w:r w:rsidRPr="003B2FAC">
        <w:rPr>
          <w:rFonts w:ascii="Simplified Arabic" w:hAnsi="Simplified Arabic" w:cs="Simplified Arabic"/>
          <w:sz w:val="28"/>
          <w:szCs w:val="28"/>
        </w:rPr>
        <w:t>,</w:t>
      </w:r>
      <w:r w:rsidRPr="003B2FAC">
        <w:rPr>
          <w:rFonts w:ascii="Simplified Arabic" w:hAnsi="Simplified Arabic" w:cs="Simplified Arabic" w:hint="cs"/>
          <w:sz w:val="28"/>
          <w:szCs w:val="28"/>
          <w:rtl/>
        </w:rPr>
        <w:t>٨</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proofErr w:type="spellStart"/>
      <w:r w:rsidRPr="003B2FAC">
        <w:rPr>
          <w:rFonts w:ascii="Simplified Arabic" w:hAnsi="Simplified Arabic" w:cs="Simplified Arabic" w:hint="cs"/>
          <w:sz w:val="28"/>
          <w:szCs w:val="28"/>
          <w:rtl/>
        </w:rPr>
        <w:t>المئة</w:t>
      </w:r>
      <w:proofErr w:type="spellEnd"/>
      <w:r w:rsidRPr="003B2FAC">
        <w:rPr>
          <w:rFonts w:ascii="Simplified Arabic" w:hAnsi="Simplified Arabic" w:cs="Simplified Arabic"/>
          <w:sz w:val="28"/>
          <w:szCs w:val="28"/>
          <w:rtl/>
        </w:rPr>
        <w:t>.</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بينما</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انخفضت</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استثمارات</w:t>
      </w:r>
      <w:r w:rsidRPr="003B2FAC">
        <w:rPr>
          <w:rFonts w:ascii="Simplified Arabic" w:hAnsi="Simplified Arabic" w:cs="Simplified Arabic" w:hint="cs"/>
          <w:sz w:val="28"/>
          <w:szCs w:val="28"/>
          <w:rtl/>
          <w:lang w:bidi="ar-SY"/>
        </w:rPr>
        <w:t xml:space="preserve"> </w:t>
      </w:r>
      <w:r w:rsidRPr="003B2FAC">
        <w:rPr>
          <w:rFonts w:ascii="Simplified Arabic" w:hAnsi="Simplified Arabic" w:cs="Simplified Arabic" w:hint="cs"/>
          <w:sz w:val="28"/>
          <w:szCs w:val="28"/>
          <w:rtl/>
        </w:rPr>
        <w:t>الصناديق</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السندات</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الدولية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نهاية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عام</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٢٠٠٩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م</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بنسبة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٤٢</w:t>
      </w:r>
      <w:r w:rsidRPr="003B2FAC">
        <w:rPr>
          <w:rFonts w:ascii="Simplified Arabic" w:hAnsi="Simplified Arabic" w:cs="Simplified Arabic"/>
          <w:sz w:val="28"/>
          <w:szCs w:val="28"/>
        </w:rPr>
        <w:t>,</w:t>
      </w:r>
      <w:r w:rsidRPr="003B2FAC">
        <w:rPr>
          <w:rFonts w:ascii="Simplified Arabic" w:hAnsi="Simplified Arabic" w:cs="Simplified Arabic" w:hint="cs"/>
          <w:sz w:val="28"/>
          <w:szCs w:val="28"/>
          <w:rtl/>
        </w:rPr>
        <w:t>٠</w:t>
      </w:r>
      <w:r w:rsidRPr="003B2FAC">
        <w:rPr>
          <w:rFonts w:ascii="Simplified Arabic" w:hAnsi="Simplified Arabic" w:cs="Simplified Arabic" w:hint="cs"/>
          <w:sz w:val="28"/>
          <w:szCs w:val="28"/>
          <w:rtl/>
          <w:lang w:bidi="ar-SY"/>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proofErr w:type="spellStart"/>
      <w:r w:rsidRPr="003B2FAC">
        <w:rPr>
          <w:rFonts w:ascii="Simplified Arabic" w:hAnsi="Simplified Arabic" w:cs="Simplified Arabic" w:hint="cs"/>
          <w:sz w:val="28"/>
          <w:szCs w:val="28"/>
          <w:rtl/>
        </w:rPr>
        <w:t>المئة</w:t>
      </w:r>
      <w:proofErr w:type="spellEnd"/>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لتبلغ</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٣٢٤</w:t>
      </w:r>
      <w:r w:rsidRPr="003B2FAC">
        <w:rPr>
          <w:rFonts w:ascii="Simplified Arabic" w:hAnsi="Simplified Arabic" w:cs="Simplified Arabic"/>
          <w:sz w:val="28"/>
          <w:szCs w:val="28"/>
        </w:rPr>
        <w:t>,</w:t>
      </w:r>
      <w:r w:rsidRPr="003B2FAC">
        <w:rPr>
          <w:rFonts w:ascii="Simplified Arabic" w:hAnsi="Simplified Arabic" w:cs="Simplified Arabic" w:hint="cs"/>
          <w:sz w:val="28"/>
          <w:szCs w:val="28"/>
          <w:rtl/>
        </w:rPr>
        <w:t>٠</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مليون</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ريال،</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حين</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ارتفعت</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استثمارات</w:t>
      </w:r>
      <w:r w:rsidRPr="003B2FAC">
        <w:rPr>
          <w:rFonts w:ascii="Simplified Arabic" w:hAnsi="Simplified Arabic" w:cs="Simplified Arabic" w:hint="cs"/>
          <w:sz w:val="28"/>
          <w:szCs w:val="28"/>
          <w:rtl/>
          <w:lang w:bidi="ar-SY"/>
        </w:rPr>
        <w:t xml:space="preserve"> </w:t>
      </w:r>
      <w:r w:rsidRPr="003B2FAC">
        <w:rPr>
          <w:rFonts w:ascii="Simplified Arabic" w:hAnsi="Simplified Arabic" w:cs="Simplified Arabic" w:hint="cs"/>
          <w:sz w:val="28"/>
          <w:szCs w:val="28"/>
          <w:rtl/>
        </w:rPr>
        <w:t>الصناديق</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lastRenderedPageBreak/>
        <w:t>في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السندات</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المحلية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من</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١٦١٨مليون</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ريال</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نهاية</w:t>
      </w:r>
      <w:r w:rsidRPr="003B2FAC">
        <w:rPr>
          <w:rFonts w:ascii="Simplified Arabic" w:hAnsi="Simplified Arabic" w:cs="Simplified Arabic" w:hint="cs"/>
          <w:sz w:val="28"/>
          <w:szCs w:val="28"/>
          <w:rtl/>
          <w:lang w:bidi="ar-SY"/>
        </w:rPr>
        <w:t xml:space="preserve"> </w:t>
      </w:r>
      <w:r w:rsidRPr="003B2FAC">
        <w:rPr>
          <w:rFonts w:ascii="Simplified Arabic" w:hAnsi="Simplified Arabic" w:cs="Simplified Arabic" w:hint="cs"/>
          <w:sz w:val="28"/>
          <w:szCs w:val="28"/>
          <w:rtl/>
        </w:rPr>
        <w:t>عام</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٢٠٠٨</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إلى</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١٩٦٠</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مليون</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ريال</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نهاية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عام</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٢٠٠٩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بنسبة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ارتفاع</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بلغت</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حوالي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٢١</w:t>
      </w:r>
      <w:r w:rsidRPr="003B2FAC">
        <w:rPr>
          <w:rFonts w:ascii="Simplified Arabic" w:hAnsi="Simplified Arabic" w:cs="Simplified Arabic"/>
          <w:sz w:val="28"/>
          <w:szCs w:val="28"/>
        </w:rPr>
        <w:t>,</w:t>
      </w:r>
      <w:r w:rsidRPr="003B2FAC">
        <w:rPr>
          <w:rFonts w:ascii="Simplified Arabic" w:hAnsi="Simplified Arabic" w:cs="Simplified Arabic" w:hint="cs"/>
          <w:sz w:val="28"/>
          <w:szCs w:val="28"/>
          <w:rtl/>
        </w:rPr>
        <w:t>١</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proofErr w:type="spellStart"/>
      <w:r>
        <w:rPr>
          <w:rFonts w:ascii="Simplified Arabic" w:hAnsi="Simplified Arabic" w:cs="Simplified Arabic" w:hint="cs"/>
          <w:sz w:val="28"/>
          <w:szCs w:val="28"/>
          <w:rtl/>
        </w:rPr>
        <w:t>المئة</w:t>
      </w:r>
      <w:proofErr w:type="spellEnd"/>
      <w:r>
        <w:rPr>
          <w:rFonts w:ascii="Simplified Arabic" w:hAnsi="Simplified Arabic" w:cs="Simplified Arabic" w:hint="cs"/>
          <w:sz w:val="28"/>
          <w:szCs w:val="28"/>
          <w:rtl/>
          <w:lang w:bidi="ar-SY"/>
        </w:rPr>
        <w:t>.</w:t>
      </w:r>
    </w:p>
    <w:p w:rsidR="003B2FAC" w:rsidRPr="003B2FAC" w:rsidRDefault="003B2FAC" w:rsidP="00470CE6">
      <w:pPr>
        <w:pStyle w:val="1"/>
        <w:numPr>
          <w:ilvl w:val="0"/>
          <w:numId w:val="59"/>
        </w:numPr>
        <w:tabs>
          <w:tab w:val="left" w:pos="226"/>
          <w:tab w:val="left" w:pos="368"/>
        </w:tabs>
        <w:ind w:left="-52" w:firstLine="0"/>
        <w:jc w:val="both"/>
        <w:rPr>
          <w:rFonts w:ascii="Simplified Arabic" w:hAnsi="Simplified Arabic" w:cs="Simplified Arabic"/>
          <w:sz w:val="28"/>
          <w:szCs w:val="28"/>
          <w:rtl/>
        </w:rPr>
      </w:pP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مثّل</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الاستثمار</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hint="cs"/>
          <w:sz w:val="28"/>
          <w:szCs w:val="28"/>
          <w:rtl/>
          <w:lang w:bidi="ar-SY"/>
        </w:rPr>
        <w:t xml:space="preserve"> </w:t>
      </w:r>
      <w:r w:rsidRPr="003B2FAC">
        <w:rPr>
          <w:rFonts w:ascii="Simplified Arabic" w:hAnsi="Simplified Arabic" w:cs="Simplified Arabic" w:hint="cs"/>
          <w:sz w:val="28"/>
          <w:szCs w:val="28"/>
          <w:rtl/>
        </w:rPr>
        <w:t>أسواق</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السندات</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المحلية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والأجنبية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نهاية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عام</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٢٠٠٩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م</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نحو٢</w:t>
      </w:r>
      <w:r w:rsidRPr="003B2FAC">
        <w:rPr>
          <w:rFonts w:ascii="Simplified Arabic" w:hAnsi="Simplified Arabic" w:cs="Simplified Arabic"/>
          <w:sz w:val="28"/>
          <w:szCs w:val="28"/>
        </w:rPr>
        <w:t>,</w:t>
      </w:r>
      <w:r w:rsidRPr="003B2FAC">
        <w:rPr>
          <w:rFonts w:ascii="Simplified Arabic" w:hAnsi="Simplified Arabic" w:cs="Simplified Arabic" w:hint="cs"/>
          <w:sz w:val="28"/>
          <w:szCs w:val="28"/>
          <w:rtl/>
        </w:rPr>
        <w:t>٦ في</w:t>
      </w:r>
      <w:r w:rsidRPr="003B2FAC">
        <w:rPr>
          <w:rFonts w:ascii="Simplified Arabic" w:hAnsi="Simplified Arabic" w:cs="Simplified Arabic"/>
          <w:sz w:val="28"/>
          <w:szCs w:val="28"/>
        </w:rPr>
        <w:t xml:space="preserve"> </w:t>
      </w:r>
      <w:proofErr w:type="spellStart"/>
      <w:r w:rsidRPr="003B2FAC">
        <w:rPr>
          <w:rFonts w:ascii="Simplified Arabic" w:hAnsi="Simplified Arabic" w:cs="Simplified Arabic" w:hint="cs"/>
          <w:sz w:val="28"/>
          <w:szCs w:val="28"/>
          <w:rtl/>
        </w:rPr>
        <w:t>المئة</w:t>
      </w:r>
      <w:proofErr w:type="spellEnd"/>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من</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إجمالي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أصول</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صناديق</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الاستثمار</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مقارنةً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بنحو٢</w:t>
      </w:r>
      <w:r w:rsidRPr="003B2FAC">
        <w:rPr>
          <w:rFonts w:ascii="Simplified Arabic" w:hAnsi="Simplified Arabic" w:cs="Simplified Arabic"/>
          <w:sz w:val="28"/>
          <w:szCs w:val="28"/>
        </w:rPr>
        <w:t>,</w:t>
      </w:r>
      <w:r w:rsidRPr="003B2FAC">
        <w:rPr>
          <w:rFonts w:ascii="Simplified Arabic" w:hAnsi="Simplified Arabic" w:cs="Simplified Arabic" w:hint="cs"/>
          <w:sz w:val="28"/>
          <w:szCs w:val="28"/>
          <w:rtl/>
        </w:rPr>
        <w:t>٩</w:t>
      </w:r>
      <w:r w:rsidRPr="003B2FAC">
        <w:rPr>
          <w:rFonts w:ascii="Simplified Arabic" w:hAnsi="Simplified Arabic" w:cs="Simplified Arabic" w:hint="cs"/>
          <w:sz w:val="28"/>
          <w:szCs w:val="28"/>
          <w:rtl/>
          <w:lang w:bidi="ar-SY"/>
        </w:rPr>
        <w:t xml:space="preserve"> </w:t>
      </w:r>
      <w:r w:rsidR="00373734">
        <w:rPr>
          <w:rFonts w:ascii="Simplified Arabic" w:hAnsi="Simplified Arabic" w:cs="Simplified Arabic" w:hint="cs"/>
          <w:sz w:val="28"/>
          <w:szCs w:val="28"/>
          <w:rtl/>
          <w:lang w:bidi="ar-SY"/>
        </w:rPr>
        <w:t>في</w:t>
      </w:r>
      <w:r w:rsidRPr="003B2FAC">
        <w:rPr>
          <w:rFonts w:ascii="Simplified Arabic" w:hAnsi="Simplified Arabic" w:cs="Simplified Arabic"/>
          <w:sz w:val="28"/>
          <w:szCs w:val="28"/>
        </w:rPr>
        <w:t xml:space="preserve"> </w:t>
      </w:r>
      <w:proofErr w:type="spellStart"/>
      <w:r w:rsidR="00373734">
        <w:rPr>
          <w:rFonts w:ascii="Simplified Arabic" w:hAnsi="Simplified Arabic" w:cs="Simplified Arabic" w:hint="cs"/>
          <w:sz w:val="28"/>
          <w:szCs w:val="28"/>
          <w:rtl/>
        </w:rPr>
        <w:t>الم</w:t>
      </w:r>
      <w:r w:rsidRPr="003B2FAC">
        <w:rPr>
          <w:rFonts w:ascii="Simplified Arabic" w:hAnsi="Simplified Arabic" w:cs="Simplified Arabic" w:hint="cs"/>
          <w:sz w:val="28"/>
          <w:szCs w:val="28"/>
          <w:rtl/>
        </w:rPr>
        <w:t>ئة</w:t>
      </w:r>
      <w:proofErr w:type="spellEnd"/>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في</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نهاية</w:t>
      </w:r>
      <w:r w:rsidRPr="003B2FAC">
        <w:rPr>
          <w:rFonts w:ascii="Simplified Arabic" w:hAnsi="Simplified Arabic" w:cs="Simplified Arabic"/>
          <w:sz w:val="28"/>
          <w:szCs w:val="28"/>
        </w:rPr>
        <w:t xml:space="preserve"> </w:t>
      </w:r>
      <w:r w:rsidRPr="003B2FAC">
        <w:rPr>
          <w:rFonts w:ascii="Simplified Arabic" w:hAnsi="Simplified Arabic" w:cs="Simplified Arabic" w:hint="cs"/>
          <w:sz w:val="28"/>
          <w:szCs w:val="28"/>
          <w:rtl/>
        </w:rPr>
        <w:t>عام 2008</w:t>
      </w:r>
      <w:r w:rsidRPr="003B2FAC">
        <w:rPr>
          <w:rFonts w:ascii="Simplified Arabic" w:hAnsi="Simplified Arabic" w:cs="Simplified Arabic"/>
          <w:sz w:val="28"/>
          <w:szCs w:val="28"/>
          <w:rtl/>
        </w:rPr>
        <w:t>.</w:t>
      </w:r>
    </w:p>
    <w:p w:rsidR="003A68DF" w:rsidRPr="00EE19D1" w:rsidRDefault="00F31366" w:rsidP="00734BB3">
      <w:pPr>
        <w:pStyle w:val="1"/>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تتوزع </w:t>
      </w:r>
      <w:r w:rsidR="007464AB" w:rsidRPr="00EE19D1">
        <w:rPr>
          <w:rFonts w:ascii="Simplified Arabic" w:hAnsi="Simplified Arabic" w:cs="Simplified Arabic" w:hint="cs"/>
          <w:sz w:val="28"/>
          <w:szCs w:val="28"/>
          <w:rtl/>
        </w:rPr>
        <w:t>أصول</w:t>
      </w:r>
      <w:r w:rsidRPr="00EE19D1">
        <w:rPr>
          <w:rFonts w:ascii="Simplified Arabic" w:hAnsi="Simplified Arabic" w:cs="Simplified Arabic"/>
          <w:sz w:val="28"/>
          <w:szCs w:val="28"/>
          <w:rtl/>
        </w:rPr>
        <w:t xml:space="preserve"> الصناديق على مختلف القطاعات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يسعى مدراء الصناديق </w:t>
      </w:r>
      <w:r w:rsidR="006E795D" w:rsidRPr="00EE19D1">
        <w:rPr>
          <w:rFonts w:ascii="Simplified Arabic" w:hAnsi="Simplified Arabic" w:cs="Simplified Arabic"/>
          <w:sz w:val="28"/>
          <w:szCs w:val="28"/>
          <w:rtl/>
        </w:rPr>
        <w:t>است</w:t>
      </w:r>
      <w:r w:rsidR="006E795D">
        <w:rPr>
          <w:rFonts w:ascii="Simplified Arabic" w:hAnsi="Simplified Arabic" w:cs="Simplified Arabic" w:hint="cs"/>
          <w:sz w:val="28"/>
          <w:szCs w:val="28"/>
          <w:rtl/>
        </w:rPr>
        <w:t>ث</w:t>
      </w:r>
      <w:r w:rsidR="006E795D" w:rsidRPr="00EE19D1">
        <w:rPr>
          <w:rFonts w:ascii="Simplified Arabic" w:hAnsi="Simplified Arabic" w:cs="Simplified Arabic"/>
          <w:sz w:val="28"/>
          <w:szCs w:val="28"/>
          <w:rtl/>
        </w:rPr>
        <w:t>مار</w:t>
      </w:r>
      <w:r w:rsidRPr="00EE19D1">
        <w:rPr>
          <w:rFonts w:ascii="Simplified Arabic" w:hAnsi="Simplified Arabic" w:cs="Simplified Arabic"/>
          <w:sz w:val="28"/>
          <w:szCs w:val="28"/>
          <w:rtl/>
        </w:rPr>
        <w:t xml:space="preserve"> أصول صناديقهم بما يتناسب مع أهدافهم الاستثمارية </w:t>
      </w:r>
      <w:r w:rsidR="00F2706C">
        <w:rPr>
          <w:rFonts w:ascii="Simplified Arabic" w:hAnsi="Simplified Arabic" w:cs="Simplified Arabic" w:hint="cs"/>
          <w:sz w:val="28"/>
          <w:szCs w:val="28"/>
          <w:rtl/>
        </w:rPr>
        <w:t>.</w:t>
      </w:r>
    </w:p>
    <w:p w:rsidR="00B35D5E" w:rsidRDefault="00203BAB" w:rsidP="008268D5">
      <w:pPr>
        <w:pStyle w:val="1"/>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sz w:val="28"/>
          <w:szCs w:val="28"/>
          <w:rtl/>
        </w:rPr>
        <w:t>و</w:t>
      </w:r>
      <w:r w:rsidR="008268D5">
        <w:rPr>
          <w:rFonts w:ascii="Simplified Arabic" w:hAnsi="Simplified Arabic" w:cs="Simplified Arabic" w:hint="cs"/>
          <w:sz w:val="28"/>
          <w:szCs w:val="28"/>
          <w:rtl/>
        </w:rPr>
        <w:t xml:space="preserve">في توزع الأصول حسب القطاعات نلاحظ </w:t>
      </w:r>
      <w:r w:rsidR="00F31366" w:rsidRPr="00EE19D1">
        <w:rPr>
          <w:rFonts w:ascii="Simplified Arabic" w:hAnsi="Simplified Arabic" w:cs="Simplified Arabic"/>
          <w:sz w:val="28"/>
          <w:szCs w:val="28"/>
          <w:rtl/>
        </w:rPr>
        <w:t>في الجدول</w:t>
      </w:r>
      <w:r w:rsidR="008268D5">
        <w:rPr>
          <w:rFonts w:ascii="Simplified Arabic" w:hAnsi="Simplified Arabic" w:cs="Simplified Arabic" w:hint="cs"/>
          <w:sz w:val="28"/>
          <w:szCs w:val="28"/>
          <w:rtl/>
        </w:rPr>
        <w:t>ين التالين</w:t>
      </w:r>
      <w:r w:rsidR="00F31366" w:rsidRPr="00EE19D1">
        <w:rPr>
          <w:rFonts w:ascii="Simplified Arabic" w:hAnsi="Simplified Arabic" w:cs="Simplified Arabic"/>
          <w:sz w:val="28"/>
          <w:szCs w:val="28"/>
          <w:rtl/>
        </w:rPr>
        <w:t xml:space="preserve"> توزع </w:t>
      </w:r>
      <w:r w:rsidR="007464AB" w:rsidRPr="00EE19D1">
        <w:rPr>
          <w:rFonts w:ascii="Simplified Arabic" w:hAnsi="Simplified Arabic" w:cs="Simplified Arabic" w:hint="cs"/>
          <w:sz w:val="28"/>
          <w:szCs w:val="28"/>
          <w:rtl/>
        </w:rPr>
        <w:t>أصول</w:t>
      </w:r>
      <w:r w:rsidR="00F31366" w:rsidRPr="00EE19D1">
        <w:rPr>
          <w:rFonts w:ascii="Simplified Arabic" w:hAnsi="Simplified Arabic" w:cs="Simplified Arabic"/>
          <w:sz w:val="28"/>
          <w:szCs w:val="28"/>
          <w:rtl/>
        </w:rPr>
        <w:t xml:space="preserve"> الصناديق حسب القطاعات </w:t>
      </w:r>
      <w:r w:rsidR="005448D1" w:rsidRPr="00EE19D1">
        <w:rPr>
          <w:rFonts w:ascii="Simplified Arabic" w:hAnsi="Simplified Arabic" w:cs="Simplified Arabic"/>
          <w:sz w:val="28"/>
          <w:szCs w:val="28"/>
          <w:rtl/>
        </w:rPr>
        <w:t xml:space="preserve">للعامين 2006 </w:t>
      </w:r>
      <w:r w:rsidR="008268D5">
        <w:rPr>
          <w:rFonts w:ascii="Simplified Arabic" w:hAnsi="Simplified Arabic" w:cs="Simplified Arabic" w:hint="cs"/>
          <w:sz w:val="28"/>
          <w:szCs w:val="28"/>
          <w:rtl/>
        </w:rPr>
        <w:t>-</w:t>
      </w:r>
      <w:r w:rsidR="005448D1" w:rsidRPr="00EE19D1">
        <w:rPr>
          <w:rFonts w:ascii="Simplified Arabic" w:hAnsi="Simplified Arabic" w:cs="Simplified Arabic"/>
          <w:sz w:val="28"/>
          <w:szCs w:val="28"/>
          <w:rtl/>
        </w:rPr>
        <w:t>2007</w:t>
      </w:r>
      <w:r w:rsidR="008268D5">
        <w:rPr>
          <w:rFonts w:ascii="Simplified Arabic" w:hAnsi="Simplified Arabic" w:cs="Simplified Arabic" w:hint="cs"/>
          <w:sz w:val="28"/>
          <w:szCs w:val="28"/>
          <w:rtl/>
        </w:rPr>
        <w:t xml:space="preserve"> و 2008-2009 كما يلي:</w:t>
      </w:r>
    </w:p>
    <w:p w:rsidR="003E5914" w:rsidRPr="00F2706C" w:rsidRDefault="0079386C" w:rsidP="009D7E99">
      <w:pPr>
        <w:pStyle w:val="1"/>
        <w:tabs>
          <w:tab w:val="left" w:pos="226"/>
          <w:tab w:val="left" w:pos="368"/>
        </w:tabs>
        <w:ind w:left="-52"/>
        <w:jc w:val="center"/>
        <w:rPr>
          <w:rFonts w:ascii="Simplified Arabic" w:hAnsi="Simplified Arabic" w:cs="Simplified Arabic"/>
          <w:b/>
          <w:bCs/>
          <w:rtl/>
        </w:rPr>
      </w:pPr>
      <w:r w:rsidRPr="00F2706C">
        <w:rPr>
          <w:rFonts w:ascii="Simplified Arabic" w:hAnsi="Simplified Arabic" w:cs="Simplified Arabic"/>
          <w:b/>
          <w:bCs/>
          <w:rtl/>
        </w:rPr>
        <w:t xml:space="preserve">الجدول رقم ( </w:t>
      </w:r>
      <w:r w:rsidR="009D7E99">
        <w:rPr>
          <w:rFonts w:ascii="Simplified Arabic" w:hAnsi="Simplified Arabic" w:cs="Simplified Arabic"/>
          <w:b/>
          <w:bCs/>
        </w:rPr>
        <w:t>10</w:t>
      </w:r>
      <w:r w:rsidRPr="00F2706C">
        <w:rPr>
          <w:rFonts w:ascii="Simplified Arabic" w:hAnsi="Simplified Arabic" w:cs="Simplified Arabic"/>
          <w:b/>
          <w:bCs/>
          <w:rtl/>
        </w:rPr>
        <w:t xml:space="preserve"> )</w:t>
      </w:r>
    </w:p>
    <w:p w:rsidR="006A43D9" w:rsidRPr="00F2706C" w:rsidRDefault="00850938" w:rsidP="00734BB3">
      <w:pPr>
        <w:pStyle w:val="1"/>
        <w:tabs>
          <w:tab w:val="left" w:pos="226"/>
          <w:tab w:val="left" w:pos="368"/>
        </w:tabs>
        <w:ind w:left="-52"/>
        <w:jc w:val="center"/>
        <w:rPr>
          <w:rFonts w:ascii="Simplified Arabic" w:hAnsi="Simplified Arabic" w:cs="Simplified Arabic"/>
          <w:b/>
          <w:bCs/>
          <w:rtl/>
        </w:rPr>
      </w:pPr>
      <w:r w:rsidRPr="00F2706C">
        <w:rPr>
          <w:rFonts w:ascii="Simplified Arabic" w:hAnsi="Simplified Arabic" w:cs="Simplified Arabic"/>
          <w:b/>
          <w:bCs/>
          <w:rtl/>
        </w:rPr>
        <w:t>حجم أصول صناديق الاستثمار في قطاعات السوق المالية ال</w:t>
      </w:r>
      <w:r w:rsidR="00CD65FD" w:rsidRPr="00F2706C">
        <w:rPr>
          <w:rFonts w:ascii="Simplified Arabic" w:hAnsi="Simplified Arabic" w:cs="Simplified Arabic"/>
          <w:b/>
          <w:bCs/>
          <w:rtl/>
        </w:rPr>
        <w:t>سعود</w:t>
      </w:r>
      <w:r w:rsidR="00CD65FD" w:rsidRPr="00F2706C">
        <w:rPr>
          <w:rFonts w:ascii="Simplified Arabic" w:hAnsi="Simplified Arabic" w:cs="Simplified Arabic" w:hint="cs"/>
          <w:b/>
          <w:bCs/>
          <w:rtl/>
        </w:rPr>
        <w:t>ية</w:t>
      </w:r>
      <w:r w:rsidRPr="00F2706C">
        <w:rPr>
          <w:rFonts w:ascii="Simplified Arabic" w:hAnsi="Simplified Arabic" w:cs="Simplified Arabic"/>
          <w:b/>
          <w:bCs/>
          <w:rtl/>
        </w:rPr>
        <w:t xml:space="preserve"> عامي 2007 </w:t>
      </w:r>
      <w:r w:rsidR="003B2FAC" w:rsidRPr="00F2706C">
        <w:rPr>
          <w:rFonts w:ascii="Simplified Arabic" w:hAnsi="Simplified Arabic" w:cs="Simplified Arabic" w:hint="cs"/>
          <w:b/>
          <w:bCs/>
          <w:rtl/>
        </w:rPr>
        <w:t>-</w:t>
      </w:r>
      <w:r w:rsidRPr="00F2706C">
        <w:rPr>
          <w:rFonts w:ascii="Simplified Arabic" w:hAnsi="Simplified Arabic" w:cs="Simplified Arabic"/>
          <w:b/>
          <w:bCs/>
          <w:rtl/>
        </w:rPr>
        <w:t>2006</w:t>
      </w:r>
    </w:p>
    <w:tbl>
      <w:tblPr>
        <w:bidiVisual/>
        <w:tblW w:w="7850" w:type="dxa"/>
        <w:jc w:val="center"/>
        <w:tblInd w:w="103" w:type="dxa"/>
        <w:tblLook w:val="04A0"/>
      </w:tblPr>
      <w:tblGrid>
        <w:gridCol w:w="1381"/>
        <w:gridCol w:w="1222"/>
        <w:gridCol w:w="1388"/>
        <w:gridCol w:w="1260"/>
        <w:gridCol w:w="1440"/>
        <w:gridCol w:w="1159"/>
      </w:tblGrid>
      <w:tr w:rsidR="00B35D5E" w:rsidRPr="003B2FAC">
        <w:trPr>
          <w:trHeight w:val="300"/>
          <w:jc w:val="center"/>
        </w:trPr>
        <w:tc>
          <w:tcPr>
            <w:tcW w:w="1381"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القطاع</w:t>
            </w:r>
          </w:p>
        </w:tc>
        <w:tc>
          <w:tcPr>
            <w:tcW w:w="2610" w:type="dxa"/>
            <w:gridSpan w:val="2"/>
            <w:tcBorders>
              <w:top w:val="single" w:sz="4" w:space="0" w:color="auto"/>
              <w:left w:val="single" w:sz="4" w:space="0" w:color="auto"/>
              <w:bottom w:val="single" w:sz="4" w:space="0" w:color="auto"/>
              <w:right w:val="single" w:sz="4" w:space="0" w:color="auto"/>
            </w:tcBorders>
            <w:shd w:val="clear" w:color="auto" w:fill="EEECE1"/>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2007</w:t>
            </w:r>
          </w:p>
        </w:tc>
        <w:tc>
          <w:tcPr>
            <w:tcW w:w="2700" w:type="dxa"/>
            <w:gridSpan w:val="2"/>
            <w:tcBorders>
              <w:top w:val="single" w:sz="4" w:space="0" w:color="auto"/>
              <w:left w:val="single" w:sz="4" w:space="0" w:color="auto"/>
              <w:bottom w:val="single" w:sz="4" w:space="0" w:color="auto"/>
              <w:right w:val="single" w:sz="4" w:space="0" w:color="auto"/>
            </w:tcBorders>
            <w:shd w:val="clear" w:color="auto" w:fill="EEECE1"/>
            <w:noWrap/>
            <w:vAlign w:val="bottom"/>
          </w:tcPr>
          <w:p w:rsidR="005448D1" w:rsidRPr="009D7E99" w:rsidRDefault="005448D1" w:rsidP="008268D5">
            <w:pPr>
              <w:pStyle w:val="12"/>
              <w:tabs>
                <w:tab w:val="left" w:pos="226"/>
                <w:tab w:val="left" w:pos="368"/>
              </w:tabs>
              <w:bidi w:val="0"/>
              <w:ind w:left="-52"/>
              <w:jc w:val="center"/>
              <w:rPr>
                <w:rFonts w:ascii="Calibri" w:hAnsi="Calibri" w:cs="Simplified Arabic"/>
                <w:sz w:val="22"/>
                <w:szCs w:val="22"/>
              </w:rPr>
            </w:pPr>
            <w:r w:rsidRPr="003B2FAC">
              <w:rPr>
                <w:rFonts w:ascii="Simplified Arabic" w:hAnsi="Simplified Arabic" w:cs="Simplified Arabic"/>
                <w:sz w:val="22"/>
                <w:szCs w:val="22"/>
              </w:rPr>
              <w:t>2006</w:t>
            </w:r>
          </w:p>
        </w:tc>
        <w:tc>
          <w:tcPr>
            <w:tcW w:w="1159" w:type="dxa"/>
            <w:tcBorders>
              <w:top w:val="single" w:sz="4" w:space="0" w:color="auto"/>
              <w:bottom w:val="single" w:sz="4" w:space="0" w:color="auto"/>
              <w:right w:val="single" w:sz="4" w:space="0" w:color="auto"/>
            </w:tcBorders>
            <w:shd w:val="clear" w:color="auto" w:fill="EEECE1"/>
          </w:tcPr>
          <w:p w:rsidR="00B35D5E" w:rsidRPr="003B2FAC" w:rsidRDefault="007B6BAA" w:rsidP="008268D5">
            <w:pPr>
              <w:pStyle w:val="12"/>
              <w:tabs>
                <w:tab w:val="left" w:pos="226"/>
                <w:tab w:val="left" w:pos="368"/>
              </w:tabs>
              <w:bidi w:val="0"/>
              <w:ind w:left="-52"/>
              <w:jc w:val="center"/>
              <w:rPr>
                <w:rFonts w:ascii="Simplified Arabic" w:hAnsi="Simplified Arabic" w:cs="Simplified Arabic"/>
                <w:sz w:val="22"/>
                <w:szCs w:val="22"/>
                <w:rtl/>
                <w:lang w:bidi="ar-SY"/>
              </w:rPr>
            </w:pPr>
            <w:r w:rsidRPr="003B2FAC">
              <w:rPr>
                <w:rFonts w:ascii="Simplified Arabic" w:hAnsi="Simplified Arabic" w:cs="Simplified Arabic"/>
                <w:sz w:val="22"/>
                <w:szCs w:val="22"/>
                <w:rtl/>
                <w:lang w:bidi="ar-SY"/>
              </w:rPr>
              <w:t>التغير</w:t>
            </w:r>
          </w:p>
        </w:tc>
      </w:tr>
      <w:tr w:rsidR="00B35D5E" w:rsidRPr="003B2FAC">
        <w:trPr>
          <w:trHeight w:val="300"/>
          <w:jc w:val="center"/>
        </w:trPr>
        <w:tc>
          <w:tcPr>
            <w:tcW w:w="1381"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الحجم بالمليون ريال</w:t>
            </w:r>
          </w:p>
        </w:tc>
        <w:tc>
          <w:tcPr>
            <w:tcW w:w="1388"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lang w:bidi="ar-SY"/>
              </w:rPr>
            </w:pPr>
            <w:r w:rsidRPr="003B2FAC">
              <w:rPr>
                <w:rFonts w:ascii="Simplified Arabic" w:hAnsi="Simplified Arabic" w:cs="Simplified Arabic"/>
                <w:sz w:val="22"/>
                <w:szCs w:val="22"/>
                <w:rtl/>
              </w:rPr>
              <w:t>النسبة</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الحجم بالمليون ريال</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tl/>
                <w:lang w:bidi="ar-SY"/>
              </w:rPr>
            </w:pPr>
            <w:r w:rsidRPr="003B2FAC">
              <w:rPr>
                <w:rFonts w:ascii="Simplified Arabic" w:hAnsi="Simplified Arabic" w:cs="Simplified Arabic"/>
                <w:sz w:val="22"/>
                <w:szCs w:val="22"/>
                <w:rtl/>
              </w:rPr>
              <w:t>النسبة</w:t>
            </w:r>
          </w:p>
        </w:tc>
        <w:tc>
          <w:tcPr>
            <w:tcW w:w="1159" w:type="dxa"/>
            <w:tcBorders>
              <w:top w:val="single" w:sz="4" w:space="0" w:color="auto"/>
              <w:bottom w:val="single" w:sz="4" w:space="0" w:color="auto"/>
              <w:right w:val="single" w:sz="4" w:space="0" w:color="auto"/>
            </w:tcBorders>
            <w:shd w:val="clear" w:color="auto" w:fill="auto"/>
          </w:tcPr>
          <w:p w:rsidR="00B35D5E" w:rsidRPr="003B2FAC" w:rsidRDefault="00B35D5E" w:rsidP="008268D5">
            <w:pPr>
              <w:pStyle w:val="12"/>
              <w:tabs>
                <w:tab w:val="left" w:pos="226"/>
                <w:tab w:val="left" w:pos="368"/>
              </w:tabs>
              <w:bidi w:val="0"/>
              <w:ind w:left="-52"/>
              <w:jc w:val="center"/>
              <w:rPr>
                <w:rFonts w:ascii="Simplified Arabic" w:hAnsi="Simplified Arabic" w:cs="Simplified Arabic"/>
                <w:sz w:val="22"/>
                <w:szCs w:val="22"/>
              </w:rPr>
            </w:pPr>
          </w:p>
        </w:tc>
      </w:tr>
      <w:tr w:rsidR="00B35D5E" w:rsidRPr="003B2FAC">
        <w:trPr>
          <w:trHeight w:val="300"/>
          <w:jc w:val="center"/>
        </w:trPr>
        <w:tc>
          <w:tcPr>
            <w:tcW w:w="1381"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tl/>
                <w:lang w:bidi="ar-SY"/>
              </w:rPr>
            </w:pPr>
            <w:r w:rsidRPr="003B2FAC">
              <w:rPr>
                <w:rFonts w:ascii="Simplified Arabic" w:hAnsi="Simplified Arabic" w:cs="Simplified Arabic"/>
                <w:sz w:val="22"/>
                <w:szCs w:val="22"/>
                <w:rtl/>
              </w:rPr>
              <w:t>البنوك</w:t>
            </w: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9,175</w:t>
            </w:r>
          </w:p>
        </w:tc>
        <w:tc>
          <w:tcPr>
            <w:tcW w:w="1388"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6A43D9"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w:t>
            </w:r>
            <w:r w:rsidR="005448D1" w:rsidRPr="003B2FAC">
              <w:rPr>
                <w:rFonts w:ascii="Simplified Arabic" w:hAnsi="Simplified Arabic" w:cs="Simplified Arabic"/>
                <w:sz w:val="22"/>
                <w:szCs w:val="22"/>
              </w:rPr>
              <w:t>21</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448D1" w:rsidRPr="009D7E99" w:rsidRDefault="005448D1" w:rsidP="008268D5">
            <w:pPr>
              <w:pStyle w:val="12"/>
              <w:tabs>
                <w:tab w:val="left" w:pos="226"/>
                <w:tab w:val="left" w:pos="368"/>
              </w:tabs>
              <w:bidi w:val="0"/>
              <w:ind w:left="-52"/>
              <w:jc w:val="center"/>
              <w:rPr>
                <w:rFonts w:ascii="Calibri" w:hAnsi="Calibri" w:cs="Simplified Arabic"/>
                <w:sz w:val="22"/>
                <w:szCs w:val="22"/>
              </w:rPr>
            </w:pPr>
            <w:r w:rsidRPr="003B2FAC">
              <w:rPr>
                <w:rFonts w:ascii="Simplified Arabic" w:hAnsi="Simplified Arabic" w:cs="Simplified Arabic"/>
                <w:sz w:val="22"/>
                <w:szCs w:val="22"/>
              </w:rPr>
              <w:t>6,975</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6A43D9"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w:t>
            </w:r>
            <w:r w:rsidR="005448D1" w:rsidRPr="003B2FAC">
              <w:rPr>
                <w:rFonts w:ascii="Simplified Arabic" w:hAnsi="Simplified Arabic" w:cs="Simplified Arabic"/>
                <w:sz w:val="22"/>
                <w:szCs w:val="22"/>
              </w:rPr>
              <w:t>22</w:t>
            </w:r>
            <w:r w:rsidRPr="003B2FAC">
              <w:rPr>
                <w:rFonts w:ascii="Simplified Arabic" w:hAnsi="Simplified Arabic" w:cs="Simplified Arabic"/>
                <w:sz w:val="22"/>
                <w:szCs w:val="22"/>
              </w:rPr>
              <w:t>.5</w:t>
            </w:r>
          </w:p>
        </w:tc>
        <w:tc>
          <w:tcPr>
            <w:tcW w:w="1159" w:type="dxa"/>
            <w:tcBorders>
              <w:top w:val="single" w:sz="4" w:space="0" w:color="auto"/>
              <w:bottom w:val="single" w:sz="4" w:space="0" w:color="auto"/>
              <w:right w:val="single" w:sz="4" w:space="0" w:color="auto"/>
            </w:tcBorders>
            <w:shd w:val="clear" w:color="auto" w:fill="auto"/>
          </w:tcPr>
          <w:p w:rsidR="00B35D5E" w:rsidRPr="003B2FAC" w:rsidRDefault="0018286E" w:rsidP="008268D5">
            <w:pPr>
              <w:pStyle w:val="12"/>
              <w:tabs>
                <w:tab w:val="left" w:pos="226"/>
                <w:tab w:val="left" w:pos="368"/>
              </w:tabs>
              <w:bidi w:val="0"/>
              <w:ind w:left="-52"/>
              <w:jc w:val="center"/>
              <w:rPr>
                <w:rFonts w:ascii="Simplified Arabic" w:hAnsi="Simplified Arabic" w:cs="Simplified Arabic"/>
                <w:sz w:val="22"/>
                <w:szCs w:val="22"/>
                <w:lang w:bidi="ar-SY"/>
              </w:rPr>
            </w:pPr>
            <w:r>
              <w:rPr>
                <w:rFonts w:ascii="Simplified Arabic" w:hAnsi="Simplified Arabic" w:cs="Simplified Arabic"/>
                <w:sz w:val="22"/>
                <w:szCs w:val="22"/>
                <w:lang w:bidi="ar-SY"/>
              </w:rPr>
              <w:t>%</w:t>
            </w:r>
            <w:r w:rsidR="00B35D5E" w:rsidRPr="003B2FAC">
              <w:rPr>
                <w:rFonts w:ascii="Simplified Arabic" w:hAnsi="Simplified Arabic" w:cs="Simplified Arabic"/>
                <w:sz w:val="22"/>
                <w:szCs w:val="22"/>
                <w:lang w:bidi="ar-SY"/>
              </w:rPr>
              <w:t>31.5</w:t>
            </w:r>
          </w:p>
        </w:tc>
      </w:tr>
      <w:tr w:rsidR="00B35D5E" w:rsidRPr="003B2FAC">
        <w:trPr>
          <w:trHeight w:val="300"/>
          <w:jc w:val="center"/>
        </w:trPr>
        <w:tc>
          <w:tcPr>
            <w:tcW w:w="1381"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الصناعة</w:t>
            </w: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21,640</w:t>
            </w:r>
          </w:p>
        </w:tc>
        <w:tc>
          <w:tcPr>
            <w:tcW w:w="1388"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6A43D9" w:rsidP="008268D5">
            <w:pPr>
              <w:pStyle w:val="12"/>
              <w:tabs>
                <w:tab w:val="left" w:pos="226"/>
                <w:tab w:val="left" w:pos="368"/>
              </w:tabs>
              <w:bidi w:val="0"/>
              <w:ind w:left="-52"/>
              <w:jc w:val="center"/>
              <w:rPr>
                <w:rFonts w:ascii="Simplified Arabic" w:hAnsi="Simplified Arabic" w:cs="Simplified Arabic"/>
                <w:sz w:val="22"/>
                <w:szCs w:val="22"/>
                <w:lang w:bidi="ar-SY"/>
              </w:rPr>
            </w:pPr>
            <w:r w:rsidRPr="003B2FAC">
              <w:rPr>
                <w:rFonts w:ascii="Simplified Arabic" w:hAnsi="Simplified Arabic" w:cs="Simplified Arabic"/>
                <w:sz w:val="22"/>
                <w:szCs w:val="22"/>
              </w:rPr>
              <w:t>%</w:t>
            </w:r>
            <w:r w:rsidR="003B2FAC">
              <w:rPr>
                <w:rFonts w:ascii="Simplified Arabic" w:hAnsi="Simplified Arabic" w:cs="Simplified Arabic"/>
                <w:sz w:val="22"/>
                <w:szCs w:val="22"/>
              </w:rPr>
              <w:t>49</w:t>
            </w:r>
            <w:r w:rsidRPr="003B2FAC">
              <w:rPr>
                <w:rFonts w:ascii="Simplified Arabic" w:hAnsi="Simplified Arabic" w:cs="Simplified Arabic"/>
                <w:sz w:val="22"/>
                <w:szCs w:val="22"/>
                <w:rtl/>
              </w:rPr>
              <w:t>.</w:t>
            </w:r>
            <w:r w:rsidR="003B2FAC">
              <w:rPr>
                <w:rFonts w:ascii="Simplified Arabic" w:hAnsi="Simplified Arabic" w:cs="Simplified Arabic"/>
                <w:sz w:val="22"/>
                <w:szCs w:val="22"/>
              </w:rPr>
              <w:t>5</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11,891</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6A43D9"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w:t>
            </w:r>
            <w:r w:rsidR="005448D1" w:rsidRPr="003B2FAC">
              <w:rPr>
                <w:rFonts w:ascii="Simplified Arabic" w:hAnsi="Simplified Arabic" w:cs="Simplified Arabic"/>
                <w:sz w:val="22"/>
                <w:szCs w:val="22"/>
              </w:rPr>
              <w:t>38</w:t>
            </w:r>
            <w:r w:rsidRPr="003B2FAC">
              <w:rPr>
                <w:rFonts w:ascii="Simplified Arabic" w:hAnsi="Simplified Arabic" w:cs="Simplified Arabic"/>
                <w:sz w:val="22"/>
                <w:szCs w:val="22"/>
              </w:rPr>
              <w:t>.3</w:t>
            </w:r>
          </w:p>
        </w:tc>
        <w:tc>
          <w:tcPr>
            <w:tcW w:w="1159" w:type="dxa"/>
            <w:tcBorders>
              <w:top w:val="single" w:sz="4" w:space="0" w:color="auto"/>
              <w:bottom w:val="single" w:sz="4" w:space="0" w:color="auto"/>
              <w:right w:val="single" w:sz="4" w:space="0" w:color="auto"/>
            </w:tcBorders>
            <w:shd w:val="clear" w:color="auto" w:fill="auto"/>
          </w:tcPr>
          <w:p w:rsidR="00B35D5E" w:rsidRPr="003B2FAC" w:rsidRDefault="0018286E" w:rsidP="008268D5">
            <w:pPr>
              <w:pStyle w:val="12"/>
              <w:tabs>
                <w:tab w:val="left" w:pos="226"/>
                <w:tab w:val="left" w:pos="368"/>
              </w:tabs>
              <w:bidi w:val="0"/>
              <w:ind w:left="-52"/>
              <w:jc w:val="center"/>
              <w:rPr>
                <w:rFonts w:ascii="Simplified Arabic" w:hAnsi="Simplified Arabic" w:cs="Simplified Arabic"/>
                <w:sz w:val="22"/>
                <w:szCs w:val="22"/>
              </w:rPr>
            </w:pPr>
            <w:r>
              <w:rPr>
                <w:rFonts w:ascii="Simplified Arabic" w:hAnsi="Simplified Arabic" w:cs="Simplified Arabic"/>
                <w:sz w:val="22"/>
                <w:szCs w:val="22"/>
              </w:rPr>
              <w:t>%</w:t>
            </w:r>
            <w:r w:rsidR="00B35D5E" w:rsidRPr="003B2FAC">
              <w:rPr>
                <w:rFonts w:ascii="Simplified Arabic" w:hAnsi="Simplified Arabic" w:cs="Simplified Arabic"/>
                <w:sz w:val="22"/>
                <w:szCs w:val="22"/>
              </w:rPr>
              <w:t>82.0</w:t>
            </w:r>
          </w:p>
        </w:tc>
      </w:tr>
      <w:tr w:rsidR="00B35D5E" w:rsidRPr="003B2FAC">
        <w:trPr>
          <w:trHeight w:val="300"/>
          <w:jc w:val="center"/>
        </w:trPr>
        <w:tc>
          <w:tcPr>
            <w:tcW w:w="1381"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الاسمنت</w:t>
            </w: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3,401</w:t>
            </w:r>
          </w:p>
        </w:tc>
        <w:tc>
          <w:tcPr>
            <w:tcW w:w="1388"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6A43D9"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w:t>
            </w:r>
            <w:r w:rsidR="003B2FAC">
              <w:rPr>
                <w:rFonts w:ascii="Simplified Arabic" w:hAnsi="Simplified Arabic" w:cs="Simplified Arabic"/>
                <w:sz w:val="22"/>
                <w:szCs w:val="22"/>
              </w:rPr>
              <w:t>7</w:t>
            </w:r>
            <w:r w:rsidRPr="003B2FAC">
              <w:rPr>
                <w:rFonts w:ascii="Simplified Arabic" w:hAnsi="Simplified Arabic" w:cs="Simplified Arabic"/>
                <w:sz w:val="22"/>
                <w:szCs w:val="22"/>
                <w:rtl/>
              </w:rPr>
              <w:t>.</w:t>
            </w:r>
            <w:r w:rsidR="005448D1" w:rsidRPr="003B2FAC">
              <w:rPr>
                <w:rFonts w:ascii="Simplified Arabic" w:hAnsi="Simplified Arabic" w:cs="Simplified Arabic"/>
                <w:sz w:val="22"/>
                <w:szCs w:val="22"/>
              </w:rPr>
              <w:t>8</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3,469</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6A43D9"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w:t>
            </w:r>
            <w:r w:rsidR="005448D1" w:rsidRPr="003B2FAC">
              <w:rPr>
                <w:rFonts w:ascii="Simplified Arabic" w:hAnsi="Simplified Arabic" w:cs="Simplified Arabic"/>
                <w:sz w:val="22"/>
                <w:szCs w:val="22"/>
              </w:rPr>
              <w:t>11</w:t>
            </w:r>
            <w:r w:rsidRPr="003B2FAC">
              <w:rPr>
                <w:rFonts w:ascii="Simplified Arabic" w:hAnsi="Simplified Arabic" w:cs="Simplified Arabic"/>
                <w:sz w:val="22"/>
                <w:szCs w:val="22"/>
              </w:rPr>
              <w:t>.2</w:t>
            </w:r>
          </w:p>
        </w:tc>
        <w:tc>
          <w:tcPr>
            <w:tcW w:w="1159" w:type="dxa"/>
            <w:tcBorders>
              <w:top w:val="single" w:sz="4" w:space="0" w:color="auto"/>
              <w:bottom w:val="single" w:sz="4" w:space="0" w:color="auto"/>
              <w:right w:val="single" w:sz="4" w:space="0" w:color="auto"/>
            </w:tcBorders>
            <w:shd w:val="clear" w:color="auto" w:fill="auto"/>
          </w:tcPr>
          <w:p w:rsidR="00B35D5E" w:rsidRPr="003B2FAC" w:rsidRDefault="0018286E" w:rsidP="008268D5">
            <w:pPr>
              <w:pStyle w:val="12"/>
              <w:tabs>
                <w:tab w:val="left" w:pos="226"/>
                <w:tab w:val="left" w:pos="368"/>
              </w:tabs>
              <w:bidi w:val="0"/>
              <w:ind w:left="-52"/>
              <w:jc w:val="center"/>
              <w:rPr>
                <w:rFonts w:ascii="Simplified Arabic" w:hAnsi="Simplified Arabic" w:cs="Simplified Arabic"/>
                <w:sz w:val="22"/>
                <w:szCs w:val="22"/>
              </w:rPr>
            </w:pPr>
            <w:r>
              <w:rPr>
                <w:rFonts w:ascii="Simplified Arabic" w:hAnsi="Simplified Arabic" w:cs="Simplified Arabic"/>
                <w:sz w:val="22"/>
                <w:szCs w:val="22"/>
              </w:rPr>
              <w:t>%</w:t>
            </w:r>
            <w:r w:rsidR="00B35D5E" w:rsidRPr="003B2FAC">
              <w:rPr>
                <w:rFonts w:ascii="Simplified Arabic" w:hAnsi="Simplified Arabic" w:cs="Simplified Arabic"/>
                <w:sz w:val="22"/>
                <w:szCs w:val="22"/>
              </w:rPr>
              <w:t>2.0-</w:t>
            </w:r>
          </w:p>
        </w:tc>
      </w:tr>
      <w:tr w:rsidR="00B35D5E" w:rsidRPr="003B2FAC">
        <w:trPr>
          <w:trHeight w:val="300"/>
          <w:jc w:val="center"/>
        </w:trPr>
        <w:tc>
          <w:tcPr>
            <w:tcW w:w="1381"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الخدمات</w:t>
            </w: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2,300</w:t>
            </w:r>
          </w:p>
        </w:tc>
        <w:tc>
          <w:tcPr>
            <w:tcW w:w="1388"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6A43D9"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w:t>
            </w:r>
            <w:r w:rsidR="003B2FAC">
              <w:rPr>
                <w:rFonts w:ascii="Simplified Arabic" w:hAnsi="Simplified Arabic" w:cs="Simplified Arabic"/>
                <w:sz w:val="22"/>
                <w:szCs w:val="22"/>
              </w:rPr>
              <w:t>5.3</w:t>
            </w:r>
            <w:r w:rsidRPr="003B2FAC">
              <w:rPr>
                <w:rFonts w:ascii="Simplified Arabic" w:hAnsi="Simplified Arabic" w:cs="Simplified Arabic"/>
                <w:sz w:val="22"/>
                <w:szCs w:val="22"/>
                <w:rtl/>
              </w:rPr>
              <w:t>.</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1,535</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6A43D9"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w:t>
            </w:r>
            <w:r w:rsidRPr="003B2FAC">
              <w:rPr>
                <w:rFonts w:ascii="Simplified Arabic" w:hAnsi="Simplified Arabic" w:cs="Simplified Arabic"/>
                <w:sz w:val="22"/>
                <w:szCs w:val="22"/>
              </w:rPr>
              <w:t>4.9</w:t>
            </w:r>
          </w:p>
        </w:tc>
        <w:tc>
          <w:tcPr>
            <w:tcW w:w="1159" w:type="dxa"/>
            <w:tcBorders>
              <w:top w:val="single" w:sz="4" w:space="0" w:color="auto"/>
              <w:bottom w:val="single" w:sz="4" w:space="0" w:color="auto"/>
              <w:right w:val="single" w:sz="4" w:space="0" w:color="auto"/>
            </w:tcBorders>
            <w:shd w:val="clear" w:color="auto" w:fill="auto"/>
          </w:tcPr>
          <w:p w:rsidR="00B35D5E" w:rsidRPr="003B2FAC" w:rsidRDefault="0018286E" w:rsidP="008268D5">
            <w:pPr>
              <w:pStyle w:val="12"/>
              <w:tabs>
                <w:tab w:val="left" w:pos="226"/>
                <w:tab w:val="left" w:pos="368"/>
              </w:tabs>
              <w:bidi w:val="0"/>
              <w:ind w:left="-52"/>
              <w:jc w:val="center"/>
              <w:rPr>
                <w:rFonts w:ascii="Simplified Arabic" w:hAnsi="Simplified Arabic" w:cs="Simplified Arabic"/>
                <w:sz w:val="22"/>
                <w:szCs w:val="22"/>
              </w:rPr>
            </w:pPr>
            <w:r>
              <w:rPr>
                <w:rFonts w:ascii="Simplified Arabic" w:hAnsi="Simplified Arabic" w:cs="Simplified Arabic"/>
                <w:sz w:val="22"/>
                <w:szCs w:val="22"/>
              </w:rPr>
              <w:t>%</w:t>
            </w:r>
            <w:r w:rsidR="00B35D5E" w:rsidRPr="003B2FAC">
              <w:rPr>
                <w:rFonts w:ascii="Simplified Arabic" w:hAnsi="Simplified Arabic" w:cs="Simplified Arabic"/>
                <w:sz w:val="22"/>
                <w:szCs w:val="22"/>
              </w:rPr>
              <w:t>49.8</w:t>
            </w:r>
          </w:p>
        </w:tc>
      </w:tr>
      <w:tr w:rsidR="00B35D5E" w:rsidRPr="003B2FAC">
        <w:trPr>
          <w:trHeight w:val="300"/>
          <w:jc w:val="center"/>
        </w:trPr>
        <w:tc>
          <w:tcPr>
            <w:tcW w:w="1381"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الكهرباء</w:t>
            </w: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191</w:t>
            </w:r>
          </w:p>
        </w:tc>
        <w:tc>
          <w:tcPr>
            <w:tcW w:w="1388"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6A43D9"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w:t>
            </w:r>
            <w:r w:rsidR="003B2FAC">
              <w:rPr>
                <w:rFonts w:ascii="Simplified Arabic" w:hAnsi="Simplified Arabic" w:cs="Simplified Arabic"/>
                <w:sz w:val="22"/>
                <w:szCs w:val="22"/>
              </w:rPr>
              <w:t>0.4</w:t>
            </w:r>
            <w:r w:rsidRPr="003B2FAC">
              <w:rPr>
                <w:rFonts w:ascii="Simplified Arabic" w:hAnsi="Simplified Arabic" w:cs="Simplified Arabic"/>
                <w:sz w:val="22"/>
                <w:szCs w:val="22"/>
                <w:rtl/>
              </w:rPr>
              <w:t>.</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686</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6A43D9"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w:t>
            </w:r>
            <w:r w:rsidR="005448D1" w:rsidRPr="003B2FAC">
              <w:rPr>
                <w:rFonts w:ascii="Simplified Arabic" w:hAnsi="Simplified Arabic" w:cs="Simplified Arabic"/>
                <w:sz w:val="22"/>
                <w:szCs w:val="22"/>
              </w:rPr>
              <w:t>2</w:t>
            </w:r>
            <w:r w:rsidRPr="003B2FAC">
              <w:rPr>
                <w:rFonts w:ascii="Simplified Arabic" w:hAnsi="Simplified Arabic" w:cs="Simplified Arabic"/>
                <w:sz w:val="22"/>
                <w:szCs w:val="22"/>
              </w:rPr>
              <w:t>.2</w:t>
            </w:r>
          </w:p>
        </w:tc>
        <w:tc>
          <w:tcPr>
            <w:tcW w:w="1159" w:type="dxa"/>
            <w:tcBorders>
              <w:top w:val="single" w:sz="4" w:space="0" w:color="auto"/>
              <w:bottom w:val="single" w:sz="4" w:space="0" w:color="auto"/>
              <w:right w:val="single" w:sz="4" w:space="0" w:color="auto"/>
            </w:tcBorders>
            <w:shd w:val="clear" w:color="auto" w:fill="auto"/>
          </w:tcPr>
          <w:p w:rsidR="00B35D5E" w:rsidRPr="003B2FAC" w:rsidRDefault="0018286E" w:rsidP="008268D5">
            <w:pPr>
              <w:pStyle w:val="12"/>
              <w:tabs>
                <w:tab w:val="left" w:pos="226"/>
                <w:tab w:val="left" w:pos="368"/>
              </w:tabs>
              <w:bidi w:val="0"/>
              <w:ind w:left="-52"/>
              <w:jc w:val="center"/>
              <w:rPr>
                <w:rFonts w:ascii="Simplified Arabic" w:hAnsi="Simplified Arabic" w:cs="Simplified Arabic"/>
                <w:sz w:val="22"/>
                <w:szCs w:val="22"/>
              </w:rPr>
            </w:pPr>
            <w:r>
              <w:rPr>
                <w:rFonts w:ascii="Simplified Arabic" w:hAnsi="Simplified Arabic" w:cs="Simplified Arabic"/>
                <w:sz w:val="22"/>
                <w:szCs w:val="22"/>
              </w:rPr>
              <w:t>%</w:t>
            </w:r>
            <w:r w:rsidR="00B35D5E" w:rsidRPr="003B2FAC">
              <w:rPr>
                <w:rFonts w:ascii="Simplified Arabic" w:hAnsi="Simplified Arabic" w:cs="Simplified Arabic"/>
                <w:sz w:val="22"/>
                <w:szCs w:val="22"/>
              </w:rPr>
              <w:t>-72.2</w:t>
            </w:r>
          </w:p>
        </w:tc>
      </w:tr>
      <w:tr w:rsidR="00B35D5E" w:rsidRPr="003B2FAC">
        <w:trPr>
          <w:trHeight w:val="300"/>
          <w:jc w:val="center"/>
        </w:trPr>
        <w:tc>
          <w:tcPr>
            <w:tcW w:w="1381"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الاتصالات</w:t>
            </w: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3,137</w:t>
            </w:r>
          </w:p>
        </w:tc>
        <w:tc>
          <w:tcPr>
            <w:tcW w:w="1388"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6A43D9" w:rsidP="008268D5">
            <w:pPr>
              <w:pStyle w:val="12"/>
              <w:tabs>
                <w:tab w:val="left" w:pos="226"/>
                <w:tab w:val="left" w:pos="368"/>
              </w:tabs>
              <w:bidi w:val="0"/>
              <w:ind w:left="-52"/>
              <w:jc w:val="center"/>
              <w:rPr>
                <w:rFonts w:ascii="Simplified Arabic" w:hAnsi="Simplified Arabic" w:cs="Simplified Arabic"/>
                <w:sz w:val="22"/>
                <w:szCs w:val="22"/>
                <w:lang w:bidi="ar-SY"/>
              </w:rPr>
            </w:pPr>
            <w:r w:rsidRPr="003B2FAC">
              <w:rPr>
                <w:rFonts w:ascii="Simplified Arabic" w:hAnsi="Simplified Arabic" w:cs="Simplified Arabic"/>
                <w:sz w:val="22"/>
                <w:szCs w:val="22"/>
                <w:rtl/>
              </w:rPr>
              <w:t>%</w:t>
            </w:r>
            <w:r w:rsidR="003B2FAC">
              <w:rPr>
                <w:rFonts w:ascii="Simplified Arabic" w:hAnsi="Simplified Arabic" w:cs="Simplified Arabic"/>
                <w:sz w:val="22"/>
                <w:szCs w:val="22"/>
              </w:rPr>
              <w:t>7.2</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4,114</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6A43D9"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w:t>
            </w:r>
            <w:r w:rsidR="005448D1" w:rsidRPr="003B2FAC">
              <w:rPr>
                <w:rFonts w:ascii="Simplified Arabic" w:hAnsi="Simplified Arabic" w:cs="Simplified Arabic"/>
                <w:sz w:val="22"/>
                <w:szCs w:val="22"/>
              </w:rPr>
              <w:t>13</w:t>
            </w:r>
            <w:r w:rsidRPr="003B2FAC">
              <w:rPr>
                <w:rFonts w:ascii="Simplified Arabic" w:hAnsi="Simplified Arabic" w:cs="Simplified Arabic"/>
                <w:sz w:val="22"/>
                <w:szCs w:val="22"/>
              </w:rPr>
              <w:t>.2</w:t>
            </w:r>
          </w:p>
        </w:tc>
        <w:tc>
          <w:tcPr>
            <w:tcW w:w="1159" w:type="dxa"/>
            <w:tcBorders>
              <w:top w:val="single" w:sz="4" w:space="0" w:color="auto"/>
              <w:bottom w:val="single" w:sz="4" w:space="0" w:color="auto"/>
              <w:right w:val="single" w:sz="4" w:space="0" w:color="auto"/>
            </w:tcBorders>
            <w:shd w:val="clear" w:color="auto" w:fill="auto"/>
          </w:tcPr>
          <w:p w:rsidR="00B35D5E" w:rsidRPr="003B2FAC" w:rsidRDefault="0018286E" w:rsidP="008268D5">
            <w:pPr>
              <w:pStyle w:val="12"/>
              <w:tabs>
                <w:tab w:val="left" w:pos="226"/>
                <w:tab w:val="left" w:pos="368"/>
              </w:tabs>
              <w:bidi w:val="0"/>
              <w:ind w:left="-52"/>
              <w:jc w:val="center"/>
              <w:rPr>
                <w:rFonts w:ascii="Simplified Arabic" w:hAnsi="Simplified Arabic" w:cs="Simplified Arabic"/>
                <w:sz w:val="22"/>
                <w:szCs w:val="22"/>
              </w:rPr>
            </w:pPr>
            <w:r>
              <w:rPr>
                <w:rFonts w:ascii="Simplified Arabic" w:hAnsi="Simplified Arabic" w:cs="Simplified Arabic"/>
                <w:sz w:val="22"/>
                <w:szCs w:val="22"/>
              </w:rPr>
              <w:t>%</w:t>
            </w:r>
            <w:r w:rsidR="00B35D5E" w:rsidRPr="003B2FAC">
              <w:rPr>
                <w:rFonts w:ascii="Simplified Arabic" w:hAnsi="Simplified Arabic" w:cs="Simplified Arabic"/>
                <w:sz w:val="22"/>
                <w:szCs w:val="22"/>
              </w:rPr>
              <w:t>-23.7</w:t>
            </w:r>
          </w:p>
        </w:tc>
      </w:tr>
      <w:tr w:rsidR="00B35D5E" w:rsidRPr="003B2FAC">
        <w:trPr>
          <w:trHeight w:val="300"/>
          <w:jc w:val="center"/>
        </w:trPr>
        <w:tc>
          <w:tcPr>
            <w:tcW w:w="1381"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التأمين</w:t>
            </w: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1,087</w:t>
            </w:r>
          </w:p>
        </w:tc>
        <w:tc>
          <w:tcPr>
            <w:tcW w:w="1388"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6A43D9"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w:t>
            </w:r>
            <w:r w:rsidR="003B2FAC">
              <w:rPr>
                <w:rFonts w:ascii="Simplified Arabic" w:hAnsi="Simplified Arabic" w:cs="Simplified Arabic"/>
                <w:sz w:val="22"/>
                <w:szCs w:val="22"/>
              </w:rPr>
              <w:t>5.2</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5448D1"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1,017</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5448D1" w:rsidRPr="003B2FAC" w:rsidRDefault="006A43D9"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w:t>
            </w:r>
            <w:r w:rsidR="005448D1" w:rsidRPr="003B2FAC">
              <w:rPr>
                <w:rFonts w:ascii="Simplified Arabic" w:hAnsi="Simplified Arabic" w:cs="Simplified Arabic"/>
                <w:sz w:val="22"/>
                <w:szCs w:val="22"/>
              </w:rPr>
              <w:t>3</w:t>
            </w:r>
            <w:r w:rsidRPr="003B2FAC">
              <w:rPr>
                <w:rFonts w:ascii="Simplified Arabic" w:hAnsi="Simplified Arabic" w:cs="Simplified Arabic"/>
                <w:sz w:val="22"/>
                <w:szCs w:val="22"/>
              </w:rPr>
              <w:t>.3</w:t>
            </w:r>
          </w:p>
        </w:tc>
        <w:tc>
          <w:tcPr>
            <w:tcW w:w="1159" w:type="dxa"/>
            <w:tcBorders>
              <w:top w:val="single" w:sz="4" w:space="0" w:color="auto"/>
              <w:bottom w:val="single" w:sz="4" w:space="0" w:color="auto"/>
              <w:right w:val="single" w:sz="4" w:space="0" w:color="auto"/>
            </w:tcBorders>
            <w:shd w:val="clear" w:color="auto" w:fill="auto"/>
          </w:tcPr>
          <w:p w:rsidR="00B35D5E" w:rsidRPr="003B2FAC" w:rsidRDefault="0018286E" w:rsidP="008268D5">
            <w:pPr>
              <w:pStyle w:val="12"/>
              <w:tabs>
                <w:tab w:val="left" w:pos="226"/>
                <w:tab w:val="left" w:pos="368"/>
              </w:tabs>
              <w:bidi w:val="0"/>
              <w:ind w:left="-52"/>
              <w:jc w:val="center"/>
              <w:rPr>
                <w:rFonts w:ascii="Simplified Arabic" w:hAnsi="Simplified Arabic" w:cs="Simplified Arabic"/>
                <w:sz w:val="22"/>
                <w:szCs w:val="22"/>
              </w:rPr>
            </w:pPr>
            <w:r>
              <w:rPr>
                <w:rFonts w:ascii="Simplified Arabic" w:hAnsi="Simplified Arabic" w:cs="Simplified Arabic"/>
                <w:sz w:val="22"/>
                <w:szCs w:val="22"/>
              </w:rPr>
              <w:t>%</w:t>
            </w:r>
            <w:r w:rsidR="00B35D5E" w:rsidRPr="003B2FAC">
              <w:rPr>
                <w:rFonts w:ascii="Simplified Arabic" w:hAnsi="Simplified Arabic" w:cs="Simplified Arabic"/>
                <w:sz w:val="22"/>
                <w:szCs w:val="22"/>
              </w:rPr>
              <w:t>6.9</w:t>
            </w:r>
          </w:p>
        </w:tc>
      </w:tr>
      <w:tr w:rsidR="00B35D5E" w:rsidRPr="003B2FAC">
        <w:trPr>
          <w:trHeight w:val="377"/>
          <w:jc w:val="center"/>
        </w:trPr>
        <w:tc>
          <w:tcPr>
            <w:tcW w:w="1381" w:type="dxa"/>
            <w:tcBorders>
              <w:top w:val="nil"/>
              <w:left w:val="single" w:sz="4" w:space="0" w:color="auto"/>
              <w:bottom w:val="single" w:sz="4" w:space="0" w:color="auto"/>
              <w:right w:val="single" w:sz="4" w:space="0" w:color="auto"/>
            </w:tcBorders>
            <w:shd w:val="clear" w:color="auto" w:fill="auto"/>
            <w:noWrap/>
            <w:vAlign w:val="bottom"/>
          </w:tcPr>
          <w:p w:rsidR="00B35D5E" w:rsidRPr="003B2FAC" w:rsidRDefault="00B35D5E"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الزراعة</w:t>
            </w: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B35D5E" w:rsidRPr="003B2FAC" w:rsidRDefault="00B35D5E"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127</w:t>
            </w:r>
          </w:p>
        </w:tc>
        <w:tc>
          <w:tcPr>
            <w:tcW w:w="1388" w:type="dxa"/>
            <w:tcBorders>
              <w:top w:val="nil"/>
              <w:left w:val="single" w:sz="4" w:space="0" w:color="auto"/>
              <w:bottom w:val="single" w:sz="4" w:space="0" w:color="auto"/>
              <w:right w:val="single" w:sz="4" w:space="0" w:color="auto"/>
            </w:tcBorders>
            <w:shd w:val="clear" w:color="auto" w:fill="auto"/>
            <w:noWrap/>
            <w:vAlign w:val="bottom"/>
          </w:tcPr>
          <w:p w:rsidR="00B35D5E" w:rsidRPr="003B2FAC" w:rsidRDefault="003B2FAC" w:rsidP="008268D5">
            <w:pPr>
              <w:pStyle w:val="12"/>
              <w:tabs>
                <w:tab w:val="left" w:pos="226"/>
                <w:tab w:val="left" w:pos="368"/>
              </w:tabs>
              <w:bidi w:val="0"/>
              <w:ind w:left="-52"/>
              <w:jc w:val="center"/>
              <w:rPr>
                <w:rFonts w:ascii="Simplified Arabic" w:hAnsi="Simplified Arabic" w:cs="Simplified Arabic"/>
                <w:sz w:val="22"/>
                <w:szCs w:val="22"/>
                <w:lang w:bidi="ar-SY"/>
              </w:rPr>
            </w:pPr>
            <w:r>
              <w:rPr>
                <w:rFonts w:ascii="Simplified Arabic" w:hAnsi="Simplified Arabic" w:cs="Simplified Arabic"/>
                <w:sz w:val="22"/>
                <w:szCs w:val="22"/>
                <w:lang w:bidi="ar-SY"/>
              </w:rPr>
              <w:t>%0.3</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B35D5E" w:rsidRPr="003B2FAC" w:rsidRDefault="00B35D5E"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97</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B35D5E" w:rsidRPr="003B2FAC" w:rsidRDefault="00B35D5E"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w:t>
            </w:r>
            <w:r w:rsidRPr="003B2FAC">
              <w:rPr>
                <w:rFonts w:ascii="Simplified Arabic" w:hAnsi="Simplified Arabic" w:cs="Simplified Arabic"/>
                <w:sz w:val="22"/>
                <w:szCs w:val="22"/>
              </w:rPr>
              <w:t>0.3</w:t>
            </w:r>
          </w:p>
        </w:tc>
        <w:tc>
          <w:tcPr>
            <w:tcW w:w="1159" w:type="dxa"/>
            <w:tcBorders>
              <w:top w:val="single" w:sz="4" w:space="0" w:color="auto"/>
              <w:bottom w:val="single" w:sz="4" w:space="0" w:color="auto"/>
              <w:right w:val="single" w:sz="4" w:space="0" w:color="auto"/>
            </w:tcBorders>
            <w:shd w:val="clear" w:color="auto" w:fill="auto"/>
          </w:tcPr>
          <w:p w:rsidR="00B35D5E" w:rsidRPr="003B2FAC" w:rsidRDefault="0018286E" w:rsidP="008268D5">
            <w:pPr>
              <w:pStyle w:val="12"/>
              <w:tabs>
                <w:tab w:val="left" w:pos="226"/>
                <w:tab w:val="left" w:pos="368"/>
              </w:tabs>
              <w:bidi w:val="0"/>
              <w:ind w:left="-52"/>
              <w:jc w:val="center"/>
              <w:rPr>
                <w:rFonts w:ascii="Simplified Arabic" w:hAnsi="Simplified Arabic" w:cs="Simplified Arabic"/>
                <w:sz w:val="22"/>
                <w:szCs w:val="22"/>
              </w:rPr>
            </w:pPr>
            <w:r>
              <w:rPr>
                <w:rFonts w:ascii="Simplified Arabic" w:hAnsi="Simplified Arabic" w:cs="Simplified Arabic"/>
                <w:sz w:val="22"/>
                <w:szCs w:val="22"/>
              </w:rPr>
              <w:t>%</w:t>
            </w:r>
            <w:r w:rsidR="00B35D5E" w:rsidRPr="003B2FAC">
              <w:rPr>
                <w:rFonts w:ascii="Simplified Arabic" w:hAnsi="Simplified Arabic" w:cs="Simplified Arabic"/>
                <w:sz w:val="22"/>
                <w:szCs w:val="22"/>
              </w:rPr>
              <w:t>30.9</w:t>
            </w:r>
          </w:p>
        </w:tc>
      </w:tr>
      <w:tr w:rsidR="00B35D5E" w:rsidRPr="003B2FAC">
        <w:trPr>
          <w:trHeight w:val="300"/>
          <w:jc w:val="center"/>
        </w:trPr>
        <w:tc>
          <w:tcPr>
            <w:tcW w:w="1381" w:type="dxa"/>
            <w:tcBorders>
              <w:top w:val="nil"/>
              <w:left w:val="single" w:sz="4" w:space="0" w:color="auto"/>
              <w:bottom w:val="single" w:sz="4" w:space="0" w:color="auto"/>
              <w:right w:val="single" w:sz="4" w:space="0" w:color="auto"/>
            </w:tcBorders>
            <w:shd w:val="clear" w:color="auto" w:fill="auto"/>
            <w:noWrap/>
            <w:vAlign w:val="bottom"/>
          </w:tcPr>
          <w:p w:rsidR="00B35D5E" w:rsidRPr="003B2FAC" w:rsidRDefault="00B35D5E"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سيولة نقدية</w:t>
            </w: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B35D5E" w:rsidRPr="003B2FAC" w:rsidRDefault="00B35D5E"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2,620</w:t>
            </w:r>
          </w:p>
        </w:tc>
        <w:tc>
          <w:tcPr>
            <w:tcW w:w="1388" w:type="dxa"/>
            <w:tcBorders>
              <w:top w:val="nil"/>
              <w:left w:val="single" w:sz="4" w:space="0" w:color="auto"/>
              <w:bottom w:val="single" w:sz="4" w:space="0" w:color="auto"/>
              <w:right w:val="single" w:sz="4" w:space="0" w:color="auto"/>
            </w:tcBorders>
            <w:shd w:val="clear" w:color="auto" w:fill="auto"/>
            <w:noWrap/>
            <w:vAlign w:val="bottom"/>
          </w:tcPr>
          <w:p w:rsidR="00B35D5E" w:rsidRPr="003B2FAC" w:rsidRDefault="00B35D5E"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w:t>
            </w:r>
            <w:r w:rsidRPr="003B2FAC">
              <w:rPr>
                <w:rFonts w:ascii="Simplified Arabic" w:hAnsi="Simplified Arabic" w:cs="Simplified Arabic"/>
                <w:sz w:val="22"/>
                <w:szCs w:val="22"/>
              </w:rPr>
              <w:t>6</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B35D5E" w:rsidRPr="003B2FAC" w:rsidRDefault="00B35D5E"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1,279</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B35D5E" w:rsidRPr="003B2FAC" w:rsidRDefault="00B35D5E" w:rsidP="008268D5">
            <w:pPr>
              <w:pStyle w:val="12"/>
              <w:tabs>
                <w:tab w:val="left" w:pos="226"/>
                <w:tab w:val="left" w:pos="368"/>
              </w:tabs>
              <w:bidi w:val="0"/>
              <w:ind w:left="-52"/>
              <w:jc w:val="center"/>
              <w:rPr>
                <w:rFonts w:ascii="Simplified Arabic" w:hAnsi="Simplified Arabic" w:cs="Simplified Arabic"/>
                <w:sz w:val="22"/>
                <w:szCs w:val="22"/>
                <w:rtl/>
              </w:rPr>
            </w:pPr>
            <w:r w:rsidRPr="003B2FAC">
              <w:rPr>
                <w:rFonts w:ascii="Simplified Arabic" w:hAnsi="Simplified Arabic" w:cs="Simplified Arabic"/>
                <w:sz w:val="22"/>
                <w:szCs w:val="22"/>
                <w:rtl/>
              </w:rPr>
              <w:t>%</w:t>
            </w:r>
            <w:r w:rsidRPr="003B2FAC">
              <w:rPr>
                <w:rFonts w:ascii="Simplified Arabic" w:hAnsi="Simplified Arabic" w:cs="Simplified Arabic"/>
                <w:sz w:val="22"/>
                <w:szCs w:val="22"/>
              </w:rPr>
              <w:t>4.1</w:t>
            </w:r>
          </w:p>
        </w:tc>
        <w:tc>
          <w:tcPr>
            <w:tcW w:w="1159" w:type="dxa"/>
            <w:tcBorders>
              <w:top w:val="single" w:sz="4" w:space="0" w:color="auto"/>
              <w:bottom w:val="single" w:sz="4" w:space="0" w:color="auto"/>
              <w:right w:val="single" w:sz="4" w:space="0" w:color="auto"/>
            </w:tcBorders>
            <w:shd w:val="clear" w:color="auto" w:fill="auto"/>
          </w:tcPr>
          <w:p w:rsidR="00B35D5E" w:rsidRPr="003B2FAC" w:rsidRDefault="0018286E" w:rsidP="008268D5">
            <w:pPr>
              <w:pStyle w:val="12"/>
              <w:tabs>
                <w:tab w:val="left" w:pos="226"/>
                <w:tab w:val="left" w:pos="368"/>
              </w:tabs>
              <w:bidi w:val="0"/>
              <w:ind w:left="-52"/>
              <w:jc w:val="center"/>
              <w:rPr>
                <w:rFonts w:ascii="Simplified Arabic" w:hAnsi="Simplified Arabic" w:cs="Simplified Arabic"/>
                <w:sz w:val="22"/>
                <w:szCs w:val="22"/>
              </w:rPr>
            </w:pPr>
            <w:r>
              <w:rPr>
                <w:rFonts w:ascii="Simplified Arabic" w:hAnsi="Simplified Arabic" w:cs="Simplified Arabic"/>
                <w:sz w:val="22"/>
                <w:szCs w:val="22"/>
              </w:rPr>
              <w:t>%</w:t>
            </w:r>
            <w:r w:rsidR="00B35D5E" w:rsidRPr="003B2FAC">
              <w:rPr>
                <w:rFonts w:ascii="Simplified Arabic" w:hAnsi="Simplified Arabic" w:cs="Simplified Arabic"/>
                <w:sz w:val="22"/>
                <w:szCs w:val="22"/>
              </w:rPr>
              <w:t>104.8</w:t>
            </w:r>
          </w:p>
        </w:tc>
      </w:tr>
      <w:tr w:rsidR="00B35D5E" w:rsidRPr="003B2FAC">
        <w:trPr>
          <w:trHeight w:val="300"/>
          <w:jc w:val="center"/>
        </w:trPr>
        <w:tc>
          <w:tcPr>
            <w:tcW w:w="1381" w:type="dxa"/>
            <w:tcBorders>
              <w:top w:val="nil"/>
              <w:left w:val="single" w:sz="4" w:space="0" w:color="auto"/>
              <w:bottom w:val="single" w:sz="4" w:space="0" w:color="auto"/>
              <w:right w:val="single" w:sz="4" w:space="0" w:color="auto"/>
            </w:tcBorders>
            <w:shd w:val="clear" w:color="auto" w:fill="auto"/>
            <w:noWrap/>
            <w:vAlign w:val="bottom"/>
          </w:tcPr>
          <w:p w:rsidR="00B35D5E" w:rsidRPr="003B2FAC" w:rsidRDefault="004C2EBA"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tl/>
              </w:rPr>
              <w:t>الإجمالي</w:t>
            </w: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B35D5E" w:rsidRPr="003B2FAC" w:rsidRDefault="00B35D5E"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43,678</w:t>
            </w:r>
          </w:p>
        </w:tc>
        <w:tc>
          <w:tcPr>
            <w:tcW w:w="1388" w:type="dxa"/>
            <w:tcBorders>
              <w:top w:val="nil"/>
              <w:left w:val="single" w:sz="4" w:space="0" w:color="auto"/>
              <w:bottom w:val="single" w:sz="4" w:space="0" w:color="auto"/>
              <w:right w:val="single" w:sz="4" w:space="0" w:color="auto"/>
            </w:tcBorders>
            <w:shd w:val="clear" w:color="auto" w:fill="auto"/>
            <w:noWrap/>
            <w:vAlign w:val="bottom"/>
          </w:tcPr>
          <w:p w:rsidR="00B35D5E" w:rsidRPr="003B2FAC" w:rsidRDefault="0018286E" w:rsidP="008268D5">
            <w:pPr>
              <w:pStyle w:val="12"/>
              <w:tabs>
                <w:tab w:val="left" w:pos="226"/>
                <w:tab w:val="left" w:pos="368"/>
              </w:tabs>
              <w:bidi w:val="0"/>
              <w:ind w:left="-52"/>
              <w:jc w:val="center"/>
              <w:rPr>
                <w:rFonts w:ascii="Simplified Arabic" w:hAnsi="Simplified Arabic" w:cs="Simplified Arabic"/>
                <w:sz w:val="22"/>
                <w:szCs w:val="22"/>
              </w:rPr>
            </w:pPr>
            <w:r>
              <w:rPr>
                <w:rFonts w:ascii="Simplified Arabic" w:hAnsi="Simplified Arabic" w:cs="Simplified Arabic"/>
                <w:sz w:val="22"/>
                <w:szCs w:val="22"/>
              </w:rPr>
              <w:t>%</w:t>
            </w:r>
            <w:r w:rsidR="00B35D5E" w:rsidRPr="003B2FAC">
              <w:rPr>
                <w:rFonts w:ascii="Simplified Arabic" w:hAnsi="Simplified Arabic" w:cs="Simplified Arabic"/>
                <w:sz w:val="22"/>
                <w:szCs w:val="22"/>
              </w:rPr>
              <w:t>100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B35D5E" w:rsidRPr="003B2FAC" w:rsidRDefault="00B35D5E" w:rsidP="008268D5">
            <w:pPr>
              <w:pStyle w:val="12"/>
              <w:tabs>
                <w:tab w:val="left" w:pos="226"/>
                <w:tab w:val="left" w:pos="368"/>
              </w:tabs>
              <w:bidi w:val="0"/>
              <w:ind w:left="-52"/>
              <w:jc w:val="center"/>
              <w:rPr>
                <w:rFonts w:ascii="Simplified Arabic" w:hAnsi="Simplified Arabic" w:cs="Simplified Arabic"/>
                <w:sz w:val="22"/>
                <w:szCs w:val="22"/>
              </w:rPr>
            </w:pPr>
            <w:r w:rsidRPr="003B2FAC">
              <w:rPr>
                <w:rFonts w:ascii="Simplified Arabic" w:hAnsi="Simplified Arabic" w:cs="Simplified Arabic"/>
                <w:sz w:val="22"/>
                <w:szCs w:val="22"/>
              </w:rPr>
              <w:t>31,063</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B35D5E" w:rsidRPr="003B2FAC" w:rsidRDefault="0018286E" w:rsidP="008268D5">
            <w:pPr>
              <w:pStyle w:val="12"/>
              <w:tabs>
                <w:tab w:val="left" w:pos="226"/>
                <w:tab w:val="left" w:pos="368"/>
              </w:tabs>
              <w:bidi w:val="0"/>
              <w:ind w:left="-52"/>
              <w:jc w:val="center"/>
              <w:rPr>
                <w:rFonts w:ascii="Simplified Arabic" w:hAnsi="Simplified Arabic" w:cs="Simplified Arabic"/>
                <w:sz w:val="22"/>
                <w:szCs w:val="22"/>
              </w:rPr>
            </w:pPr>
            <w:r>
              <w:rPr>
                <w:rFonts w:ascii="Simplified Arabic" w:hAnsi="Simplified Arabic" w:cs="Simplified Arabic"/>
                <w:sz w:val="22"/>
                <w:szCs w:val="22"/>
              </w:rPr>
              <w:t>%</w:t>
            </w:r>
            <w:r w:rsidR="00B35D5E" w:rsidRPr="003B2FAC">
              <w:rPr>
                <w:rFonts w:ascii="Simplified Arabic" w:hAnsi="Simplified Arabic" w:cs="Simplified Arabic"/>
                <w:sz w:val="22"/>
                <w:szCs w:val="22"/>
              </w:rPr>
              <w:t>100</w:t>
            </w:r>
          </w:p>
        </w:tc>
        <w:tc>
          <w:tcPr>
            <w:tcW w:w="1159" w:type="dxa"/>
            <w:tcBorders>
              <w:top w:val="single" w:sz="4" w:space="0" w:color="auto"/>
              <w:bottom w:val="single" w:sz="4" w:space="0" w:color="auto"/>
              <w:right w:val="single" w:sz="4" w:space="0" w:color="auto"/>
            </w:tcBorders>
            <w:shd w:val="clear" w:color="auto" w:fill="auto"/>
          </w:tcPr>
          <w:p w:rsidR="00B35D5E" w:rsidRPr="003B2FAC" w:rsidRDefault="0018286E" w:rsidP="008268D5">
            <w:pPr>
              <w:pStyle w:val="12"/>
              <w:tabs>
                <w:tab w:val="left" w:pos="226"/>
                <w:tab w:val="left" w:pos="368"/>
              </w:tabs>
              <w:bidi w:val="0"/>
              <w:ind w:left="-52"/>
              <w:jc w:val="center"/>
              <w:rPr>
                <w:rFonts w:ascii="Simplified Arabic" w:hAnsi="Simplified Arabic" w:cs="Simplified Arabic"/>
                <w:sz w:val="22"/>
                <w:szCs w:val="22"/>
              </w:rPr>
            </w:pPr>
            <w:r>
              <w:rPr>
                <w:rFonts w:ascii="Simplified Arabic" w:hAnsi="Simplified Arabic" w:cs="Simplified Arabic"/>
                <w:sz w:val="22"/>
                <w:szCs w:val="22"/>
              </w:rPr>
              <w:t>%</w:t>
            </w:r>
            <w:r w:rsidR="00B35D5E" w:rsidRPr="003B2FAC">
              <w:rPr>
                <w:rFonts w:ascii="Simplified Arabic" w:hAnsi="Simplified Arabic" w:cs="Simplified Arabic"/>
                <w:sz w:val="22"/>
                <w:szCs w:val="22"/>
              </w:rPr>
              <w:t>40.6</w:t>
            </w:r>
          </w:p>
        </w:tc>
      </w:tr>
    </w:tbl>
    <w:p w:rsidR="003E5914" w:rsidRPr="00F2706C" w:rsidRDefault="007B6BAA" w:rsidP="00734BB3">
      <w:pPr>
        <w:pStyle w:val="1"/>
        <w:tabs>
          <w:tab w:val="left" w:pos="226"/>
          <w:tab w:val="left" w:pos="368"/>
        </w:tabs>
        <w:ind w:left="-52"/>
        <w:jc w:val="both"/>
        <w:rPr>
          <w:rFonts w:ascii="Simplified Arabic" w:hAnsi="Simplified Arabic" w:cs="Simplified Arabic"/>
          <w:b/>
          <w:bCs/>
          <w:sz w:val="20"/>
          <w:szCs w:val="20"/>
          <w:rtl/>
          <w:lang w:bidi="ar-SY"/>
        </w:rPr>
      </w:pPr>
      <w:r w:rsidRPr="00F2706C">
        <w:rPr>
          <w:rFonts w:ascii="Simplified Arabic" w:hAnsi="Simplified Arabic" w:cs="Simplified Arabic"/>
          <w:b/>
          <w:bCs/>
          <w:sz w:val="20"/>
          <w:szCs w:val="20"/>
          <w:rtl/>
        </w:rPr>
        <w:t>المصدر هيئة السوق المالي</w:t>
      </w:r>
      <w:r w:rsidRPr="00F2706C">
        <w:rPr>
          <w:rFonts w:ascii="Simplified Arabic" w:hAnsi="Simplified Arabic" w:cs="Simplified Arabic" w:hint="cs"/>
          <w:b/>
          <w:bCs/>
          <w:sz w:val="20"/>
          <w:szCs w:val="20"/>
          <w:rtl/>
        </w:rPr>
        <w:t xml:space="preserve"> السعودي</w:t>
      </w:r>
    </w:p>
    <w:p w:rsidR="003E5914" w:rsidRPr="00F2706C" w:rsidRDefault="003E5914" w:rsidP="00734BB3">
      <w:pPr>
        <w:pStyle w:val="1"/>
        <w:tabs>
          <w:tab w:val="left" w:pos="226"/>
          <w:tab w:val="left" w:pos="368"/>
        </w:tabs>
        <w:ind w:left="-52"/>
        <w:jc w:val="center"/>
        <w:rPr>
          <w:rFonts w:ascii="Simplified Arabic" w:hAnsi="Simplified Arabic" w:cs="Simplified Arabic"/>
          <w:b/>
          <w:bCs/>
          <w:rtl/>
        </w:rPr>
      </w:pPr>
      <w:r w:rsidRPr="00F2706C">
        <w:rPr>
          <w:rFonts w:ascii="Simplified Arabic" w:hAnsi="Simplified Arabic" w:cs="Simplified Arabic" w:hint="cs"/>
          <w:b/>
          <w:bCs/>
          <w:rtl/>
        </w:rPr>
        <w:t xml:space="preserve">الشكل رقم ( </w:t>
      </w:r>
      <w:r w:rsidR="00B3149E" w:rsidRPr="00F2706C">
        <w:rPr>
          <w:rFonts w:ascii="Simplified Arabic" w:hAnsi="Simplified Arabic" w:cs="Simplified Arabic" w:hint="cs"/>
          <w:b/>
          <w:bCs/>
          <w:rtl/>
        </w:rPr>
        <w:t>3</w:t>
      </w:r>
      <w:r w:rsidRPr="00F2706C">
        <w:rPr>
          <w:rFonts w:ascii="Simplified Arabic" w:hAnsi="Simplified Arabic" w:cs="Simplified Arabic" w:hint="cs"/>
          <w:b/>
          <w:bCs/>
          <w:rtl/>
        </w:rPr>
        <w:t xml:space="preserve"> )</w:t>
      </w:r>
    </w:p>
    <w:p w:rsidR="003E5914" w:rsidRPr="00F2706C" w:rsidRDefault="003E5914" w:rsidP="00734BB3">
      <w:pPr>
        <w:pStyle w:val="1"/>
        <w:tabs>
          <w:tab w:val="left" w:pos="226"/>
          <w:tab w:val="left" w:pos="368"/>
        </w:tabs>
        <w:ind w:left="-52"/>
        <w:jc w:val="center"/>
        <w:rPr>
          <w:rFonts w:ascii="Simplified Arabic" w:hAnsi="Simplified Arabic" w:cs="Simplified Arabic"/>
          <w:b/>
          <w:bCs/>
          <w:rtl/>
        </w:rPr>
      </w:pPr>
      <w:r w:rsidRPr="00F2706C">
        <w:rPr>
          <w:rFonts w:ascii="Simplified Arabic" w:hAnsi="Simplified Arabic" w:cs="Simplified Arabic"/>
          <w:b/>
          <w:bCs/>
          <w:rtl/>
        </w:rPr>
        <w:t>حجم أصول صناديق الاستثمار  في قطاعات السوق المالية السعود</w:t>
      </w:r>
      <w:r w:rsidRPr="00F2706C">
        <w:rPr>
          <w:rFonts w:ascii="Simplified Arabic" w:hAnsi="Simplified Arabic" w:cs="Simplified Arabic" w:hint="cs"/>
          <w:b/>
          <w:bCs/>
          <w:rtl/>
        </w:rPr>
        <w:t>ية</w:t>
      </w:r>
      <w:r w:rsidRPr="00F2706C">
        <w:rPr>
          <w:rFonts w:ascii="Simplified Arabic" w:hAnsi="Simplified Arabic" w:cs="Simplified Arabic"/>
          <w:b/>
          <w:bCs/>
          <w:rtl/>
        </w:rPr>
        <w:t xml:space="preserve"> عامي 2007 </w:t>
      </w:r>
      <w:r w:rsidR="00203BAB" w:rsidRPr="00F2706C">
        <w:rPr>
          <w:rFonts w:ascii="Simplified Arabic" w:hAnsi="Simplified Arabic" w:cs="Simplified Arabic"/>
          <w:b/>
          <w:bCs/>
          <w:rtl/>
        </w:rPr>
        <w:t>و</w:t>
      </w:r>
      <w:r w:rsidRPr="00F2706C">
        <w:rPr>
          <w:rFonts w:ascii="Simplified Arabic" w:hAnsi="Simplified Arabic" w:cs="Simplified Arabic"/>
          <w:b/>
          <w:bCs/>
          <w:rtl/>
        </w:rPr>
        <w:t>2006</w:t>
      </w:r>
    </w:p>
    <w:p w:rsidR="006A43D9" w:rsidRDefault="00E87B82" w:rsidP="00381E84">
      <w:pPr>
        <w:pStyle w:val="1"/>
        <w:tabs>
          <w:tab w:val="left" w:pos="226"/>
          <w:tab w:val="left" w:pos="368"/>
        </w:tabs>
        <w:ind w:left="-52"/>
        <w:jc w:val="center"/>
        <w:rPr>
          <w:rFonts w:ascii="Simplified Arabic" w:hAnsi="Simplified Arabic" w:cs="Simplified Arabic"/>
          <w:sz w:val="28"/>
          <w:szCs w:val="28"/>
          <w:rtl/>
        </w:rPr>
      </w:pPr>
      <w:r>
        <w:rPr>
          <w:rFonts w:ascii="Simplified Arabic" w:hAnsi="Simplified Arabic" w:cs="Simplified Arabic"/>
          <w:noProof/>
          <w:sz w:val="28"/>
          <w:szCs w:val="28"/>
        </w:rPr>
        <w:drawing>
          <wp:inline distT="0" distB="0" distL="0" distR="0">
            <wp:extent cx="4622818" cy="2145411"/>
            <wp:effectExtent l="11155" t="5334" r="4067" b="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43D9" w:rsidRPr="00820013" w:rsidRDefault="003E58AA" w:rsidP="00470CE6">
      <w:pPr>
        <w:pStyle w:val="1"/>
        <w:numPr>
          <w:ilvl w:val="0"/>
          <w:numId w:val="27"/>
        </w:numPr>
        <w:tabs>
          <w:tab w:val="left" w:pos="226"/>
          <w:tab w:val="left" w:pos="368"/>
        </w:tabs>
        <w:ind w:left="-52" w:firstLine="0"/>
        <w:jc w:val="both"/>
        <w:rPr>
          <w:rFonts w:ascii="Simplified Arabic" w:hAnsi="Simplified Arabic" w:cs="Simplified Arabic"/>
          <w:sz w:val="28"/>
          <w:szCs w:val="28"/>
        </w:rPr>
      </w:pPr>
      <w:r w:rsidRPr="00820013">
        <w:rPr>
          <w:rFonts w:ascii="Simplified Arabic" w:hAnsi="Simplified Arabic" w:cs="Simplified Arabic" w:hint="cs"/>
          <w:sz w:val="28"/>
          <w:szCs w:val="28"/>
          <w:rtl/>
        </w:rPr>
        <w:lastRenderedPageBreak/>
        <w:t xml:space="preserve">تركزت أكثر الاستثمارات في صناديق الاستثمار في قطاع الصناعة حيث بلغ </w:t>
      </w:r>
      <w:r w:rsidR="006E795D" w:rsidRPr="00820013">
        <w:rPr>
          <w:rFonts w:ascii="Simplified Arabic" w:hAnsi="Simplified Arabic" w:cs="Simplified Arabic" w:hint="cs"/>
          <w:sz w:val="28"/>
          <w:szCs w:val="28"/>
          <w:rtl/>
        </w:rPr>
        <w:t>إجمالي</w:t>
      </w:r>
      <w:r w:rsidRPr="00820013">
        <w:rPr>
          <w:rFonts w:ascii="Simplified Arabic" w:hAnsi="Simplified Arabic" w:cs="Simplified Arabic" w:hint="cs"/>
          <w:sz w:val="28"/>
          <w:szCs w:val="28"/>
          <w:rtl/>
        </w:rPr>
        <w:t xml:space="preserve"> حجم الاستثمار نح</w:t>
      </w:r>
      <w:r w:rsidR="00203BAB" w:rsidRPr="00820013">
        <w:rPr>
          <w:rFonts w:ascii="Simplified Arabic" w:hAnsi="Simplified Arabic" w:cs="Simplified Arabic" w:hint="cs"/>
          <w:sz w:val="28"/>
          <w:szCs w:val="28"/>
          <w:rtl/>
        </w:rPr>
        <w:t>و</w:t>
      </w:r>
      <w:r w:rsidR="00B813EE">
        <w:rPr>
          <w:rFonts w:ascii="Simplified Arabic" w:hAnsi="Simplified Arabic" w:cs="Simplified Arabic" w:hint="cs"/>
          <w:sz w:val="28"/>
          <w:szCs w:val="28"/>
          <w:rtl/>
        </w:rPr>
        <w:t xml:space="preserve"> 216</w:t>
      </w:r>
      <w:r w:rsidRPr="00820013">
        <w:rPr>
          <w:rFonts w:ascii="Simplified Arabic" w:hAnsi="Simplified Arabic" w:cs="Simplified Arabic" w:hint="cs"/>
          <w:sz w:val="28"/>
          <w:szCs w:val="28"/>
          <w:rtl/>
        </w:rPr>
        <w:t xml:space="preserve"> </w:t>
      </w:r>
      <w:r w:rsidR="00B813EE">
        <w:rPr>
          <w:rFonts w:ascii="Simplified Arabic" w:hAnsi="Simplified Arabic" w:cs="Simplified Arabic" w:hint="cs"/>
          <w:sz w:val="28"/>
          <w:szCs w:val="28"/>
          <w:rtl/>
        </w:rPr>
        <w:t>مليون</w:t>
      </w:r>
      <w:r w:rsidRPr="00820013">
        <w:rPr>
          <w:rFonts w:ascii="Simplified Arabic" w:hAnsi="Simplified Arabic" w:cs="Simplified Arabic" w:hint="cs"/>
          <w:sz w:val="28"/>
          <w:szCs w:val="28"/>
          <w:rtl/>
        </w:rPr>
        <w:t xml:space="preserve"> ريال عام 2007 </w:t>
      </w:r>
      <w:r w:rsidR="00203BAB" w:rsidRPr="00820013">
        <w:rPr>
          <w:rFonts w:ascii="Simplified Arabic" w:hAnsi="Simplified Arabic" w:cs="Simplified Arabic" w:hint="cs"/>
          <w:sz w:val="28"/>
          <w:szCs w:val="28"/>
          <w:rtl/>
        </w:rPr>
        <w:t>و</w:t>
      </w:r>
      <w:r w:rsidRPr="00820013">
        <w:rPr>
          <w:rFonts w:ascii="Simplified Arabic" w:hAnsi="Simplified Arabic" w:cs="Simplified Arabic" w:hint="cs"/>
          <w:sz w:val="28"/>
          <w:szCs w:val="28"/>
          <w:rtl/>
        </w:rPr>
        <w:t xml:space="preserve">بنسبة 49.5% من </w:t>
      </w:r>
      <w:r w:rsidR="006E795D" w:rsidRPr="00820013">
        <w:rPr>
          <w:rFonts w:ascii="Simplified Arabic" w:hAnsi="Simplified Arabic" w:cs="Simplified Arabic" w:hint="cs"/>
          <w:sz w:val="28"/>
          <w:szCs w:val="28"/>
          <w:rtl/>
        </w:rPr>
        <w:t>إجمالي</w:t>
      </w:r>
      <w:r w:rsidRPr="00820013">
        <w:rPr>
          <w:rFonts w:ascii="Simplified Arabic" w:hAnsi="Simplified Arabic" w:cs="Simplified Arabic" w:hint="cs"/>
          <w:sz w:val="28"/>
          <w:szCs w:val="28"/>
          <w:rtl/>
        </w:rPr>
        <w:t xml:space="preserve"> الاستثمارات في جميع القطاعات  </w:t>
      </w:r>
      <w:r w:rsidR="006E795D" w:rsidRPr="00820013">
        <w:rPr>
          <w:rFonts w:ascii="Simplified Arabic" w:hAnsi="Simplified Arabic" w:cs="Simplified Arabic" w:hint="cs"/>
          <w:sz w:val="28"/>
          <w:szCs w:val="28"/>
          <w:rtl/>
        </w:rPr>
        <w:t>أما</w:t>
      </w:r>
      <w:r w:rsidRPr="00820013">
        <w:rPr>
          <w:rFonts w:ascii="Simplified Arabic" w:hAnsi="Simplified Arabic" w:cs="Simplified Arabic" w:hint="cs"/>
          <w:sz w:val="28"/>
          <w:szCs w:val="28"/>
          <w:rtl/>
        </w:rPr>
        <w:t xml:space="preserve"> في عام 2006 فقد بلغت نسبة استثمار صناديق الاستثمار نسبة 38.3%.</w:t>
      </w:r>
    </w:p>
    <w:p w:rsidR="003E58AA" w:rsidRPr="00820013" w:rsidRDefault="003E58AA" w:rsidP="00470CE6">
      <w:pPr>
        <w:pStyle w:val="1"/>
        <w:numPr>
          <w:ilvl w:val="0"/>
          <w:numId w:val="27"/>
        </w:numPr>
        <w:tabs>
          <w:tab w:val="left" w:pos="226"/>
          <w:tab w:val="left" w:pos="368"/>
        </w:tabs>
        <w:ind w:left="-52" w:firstLine="0"/>
        <w:jc w:val="both"/>
        <w:rPr>
          <w:rFonts w:ascii="Simplified Arabic" w:hAnsi="Simplified Arabic" w:cs="Simplified Arabic"/>
          <w:sz w:val="28"/>
          <w:szCs w:val="28"/>
        </w:rPr>
      </w:pPr>
      <w:r w:rsidRPr="00820013">
        <w:rPr>
          <w:rFonts w:ascii="Simplified Arabic" w:hAnsi="Simplified Arabic" w:cs="Simplified Arabic" w:hint="cs"/>
          <w:sz w:val="28"/>
          <w:szCs w:val="28"/>
          <w:rtl/>
        </w:rPr>
        <w:t xml:space="preserve">ارتفع حجم </w:t>
      </w:r>
      <w:r w:rsidR="007464AB" w:rsidRPr="00820013">
        <w:rPr>
          <w:rFonts w:ascii="Simplified Arabic" w:hAnsi="Simplified Arabic" w:cs="Simplified Arabic" w:hint="cs"/>
          <w:sz w:val="28"/>
          <w:szCs w:val="28"/>
          <w:rtl/>
        </w:rPr>
        <w:t>أصول</w:t>
      </w:r>
      <w:r w:rsidRPr="00820013">
        <w:rPr>
          <w:rFonts w:ascii="Simplified Arabic" w:hAnsi="Simplified Arabic" w:cs="Simplified Arabic" w:hint="cs"/>
          <w:sz w:val="28"/>
          <w:szCs w:val="28"/>
          <w:rtl/>
        </w:rPr>
        <w:t xml:space="preserve"> الصناديق </w:t>
      </w:r>
      <w:r w:rsidR="00B35D5E" w:rsidRPr="00820013">
        <w:rPr>
          <w:rFonts w:ascii="Simplified Arabic" w:hAnsi="Simplified Arabic" w:cs="Simplified Arabic" w:hint="cs"/>
          <w:sz w:val="28"/>
          <w:szCs w:val="28"/>
          <w:rtl/>
        </w:rPr>
        <w:t xml:space="preserve"> عام 2007 </w:t>
      </w:r>
      <w:r w:rsidRPr="00820013">
        <w:rPr>
          <w:rFonts w:ascii="Simplified Arabic" w:hAnsi="Simplified Arabic" w:cs="Simplified Arabic" w:hint="cs"/>
          <w:sz w:val="28"/>
          <w:szCs w:val="28"/>
          <w:rtl/>
        </w:rPr>
        <w:t xml:space="preserve">في قطاعات البنوك، الصناعة، خدمات، التامين، </w:t>
      </w:r>
      <w:r w:rsidR="00203BAB" w:rsidRPr="00820013">
        <w:rPr>
          <w:rFonts w:ascii="Simplified Arabic" w:hAnsi="Simplified Arabic" w:cs="Simplified Arabic" w:hint="cs"/>
          <w:sz w:val="28"/>
          <w:szCs w:val="28"/>
          <w:rtl/>
        </w:rPr>
        <w:t>و</w:t>
      </w:r>
      <w:r w:rsidRPr="00820013">
        <w:rPr>
          <w:rFonts w:ascii="Simplified Arabic" w:hAnsi="Simplified Arabic" w:cs="Simplified Arabic" w:hint="cs"/>
          <w:sz w:val="28"/>
          <w:szCs w:val="28"/>
          <w:rtl/>
        </w:rPr>
        <w:t xml:space="preserve">الزراعة بنسبة </w:t>
      </w:r>
      <w:r w:rsidR="006E795D" w:rsidRPr="00820013">
        <w:rPr>
          <w:rFonts w:ascii="Simplified Arabic" w:hAnsi="Simplified Arabic" w:cs="Simplified Arabic" w:hint="cs"/>
          <w:sz w:val="28"/>
          <w:szCs w:val="28"/>
          <w:rtl/>
        </w:rPr>
        <w:t>تتراوح</w:t>
      </w:r>
      <w:r w:rsidRPr="00820013">
        <w:rPr>
          <w:rFonts w:ascii="Simplified Arabic" w:hAnsi="Simplified Arabic" w:cs="Simplified Arabic" w:hint="cs"/>
          <w:sz w:val="28"/>
          <w:szCs w:val="28"/>
          <w:rtl/>
        </w:rPr>
        <w:t xml:space="preserve"> بين 6.9%في قطاع التامين </w:t>
      </w:r>
      <w:r w:rsidR="00203BAB" w:rsidRPr="00820013">
        <w:rPr>
          <w:rFonts w:ascii="Simplified Arabic" w:hAnsi="Simplified Arabic" w:cs="Simplified Arabic" w:hint="cs"/>
          <w:sz w:val="28"/>
          <w:szCs w:val="28"/>
          <w:rtl/>
        </w:rPr>
        <w:t>و</w:t>
      </w:r>
      <w:r w:rsidR="00B35D5E" w:rsidRPr="00820013">
        <w:rPr>
          <w:rFonts w:ascii="Simplified Arabic" w:hAnsi="Simplified Arabic" w:cs="Simplified Arabic" w:hint="cs"/>
          <w:sz w:val="28"/>
          <w:szCs w:val="28"/>
          <w:rtl/>
        </w:rPr>
        <w:t>31.5% في قطاع البنوك.</w:t>
      </w:r>
    </w:p>
    <w:p w:rsidR="00B53944" w:rsidRPr="00820013" w:rsidRDefault="00B35D5E" w:rsidP="00470CE6">
      <w:pPr>
        <w:pStyle w:val="1"/>
        <w:numPr>
          <w:ilvl w:val="0"/>
          <w:numId w:val="27"/>
        </w:numPr>
        <w:tabs>
          <w:tab w:val="left" w:pos="226"/>
          <w:tab w:val="left" w:pos="368"/>
        </w:tabs>
        <w:ind w:left="-52" w:firstLine="0"/>
        <w:jc w:val="both"/>
        <w:rPr>
          <w:rFonts w:ascii="Simplified Arabic" w:hAnsi="Simplified Arabic" w:cs="Simplified Arabic"/>
          <w:sz w:val="28"/>
          <w:szCs w:val="28"/>
          <w:rtl/>
        </w:rPr>
      </w:pPr>
      <w:r w:rsidRPr="00820013">
        <w:rPr>
          <w:rFonts w:ascii="Simplified Arabic" w:hAnsi="Simplified Arabic" w:cs="Simplified Arabic" w:hint="cs"/>
          <w:sz w:val="28"/>
          <w:szCs w:val="28"/>
          <w:rtl/>
        </w:rPr>
        <w:t xml:space="preserve">انخفض حجم </w:t>
      </w:r>
      <w:r w:rsidR="007464AB" w:rsidRPr="00820013">
        <w:rPr>
          <w:rFonts w:ascii="Simplified Arabic" w:hAnsi="Simplified Arabic" w:cs="Simplified Arabic" w:hint="cs"/>
          <w:sz w:val="28"/>
          <w:szCs w:val="28"/>
          <w:rtl/>
        </w:rPr>
        <w:t>أصول</w:t>
      </w:r>
      <w:r w:rsidRPr="00820013">
        <w:rPr>
          <w:rFonts w:ascii="Simplified Arabic" w:hAnsi="Simplified Arabic" w:cs="Simplified Arabic" w:hint="cs"/>
          <w:sz w:val="28"/>
          <w:szCs w:val="28"/>
          <w:rtl/>
        </w:rPr>
        <w:t xml:space="preserve"> الصناديق  عام 2007 في قطاعات الاسمنت </w:t>
      </w:r>
      <w:r w:rsidR="00203BAB" w:rsidRPr="00820013">
        <w:rPr>
          <w:rFonts w:ascii="Simplified Arabic" w:hAnsi="Simplified Arabic" w:cs="Simplified Arabic" w:hint="cs"/>
          <w:sz w:val="28"/>
          <w:szCs w:val="28"/>
          <w:rtl/>
        </w:rPr>
        <w:t>و</w:t>
      </w:r>
      <w:r w:rsidRPr="00820013">
        <w:rPr>
          <w:rFonts w:ascii="Simplified Arabic" w:hAnsi="Simplified Arabic" w:cs="Simplified Arabic" w:hint="cs"/>
          <w:sz w:val="28"/>
          <w:szCs w:val="28"/>
          <w:rtl/>
        </w:rPr>
        <w:t xml:space="preserve">الكهرباء </w:t>
      </w:r>
      <w:r w:rsidR="00203BAB" w:rsidRPr="00820013">
        <w:rPr>
          <w:rFonts w:ascii="Simplified Arabic" w:hAnsi="Simplified Arabic" w:cs="Simplified Arabic" w:hint="cs"/>
          <w:sz w:val="28"/>
          <w:szCs w:val="28"/>
          <w:rtl/>
        </w:rPr>
        <w:t>و</w:t>
      </w:r>
      <w:r w:rsidRPr="00820013">
        <w:rPr>
          <w:rFonts w:ascii="Simplified Arabic" w:hAnsi="Simplified Arabic" w:cs="Simplified Arabic" w:hint="cs"/>
          <w:sz w:val="28"/>
          <w:szCs w:val="28"/>
          <w:rtl/>
        </w:rPr>
        <w:t xml:space="preserve">الاتصالات بنسبة </w:t>
      </w:r>
      <w:r w:rsidR="006E795D" w:rsidRPr="00820013">
        <w:rPr>
          <w:rFonts w:ascii="Simplified Arabic" w:hAnsi="Simplified Arabic" w:cs="Simplified Arabic" w:hint="cs"/>
          <w:sz w:val="28"/>
          <w:szCs w:val="28"/>
          <w:rtl/>
        </w:rPr>
        <w:t>تتراوح</w:t>
      </w:r>
      <w:r w:rsidRPr="00820013">
        <w:rPr>
          <w:rFonts w:ascii="Simplified Arabic" w:hAnsi="Simplified Arabic" w:cs="Simplified Arabic" w:hint="cs"/>
          <w:sz w:val="28"/>
          <w:szCs w:val="28"/>
          <w:rtl/>
        </w:rPr>
        <w:t xml:space="preserve"> بين 2% قطاع الاسمنت </w:t>
      </w:r>
      <w:r w:rsidR="00203BAB" w:rsidRPr="00820013">
        <w:rPr>
          <w:rFonts w:ascii="Simplified Arabic" w:hAnsi="Simplified Arabic" w:cs="Simplified Arabic" w:hint="cs"/>
          <w:sz w:val="28"/>
          <w:szCs w:val="28"/>
          <w:rtl/>
        </w:rPr>
        <w:t>و</w:t>
      </w:r>
      <w:r w:rsidRPr="00820013">
        <w:rPr>
          <w:rFonts w:ascii="Simplified Arabic" w:hAnsi="Simplified Arabic" w:cs="Simplified Arabic" w:hint="cs"/>
          <w:sz w:val="28"/>
          <w:szCs w:val="28"/>
          <w:rtl/>
        </w:rPr>
        <w:t>72.2 قطاع الكهرباء.</w:t>
      </w:r>
    </w:p>
    <w:p w:rsidR="00850938" w:rsidRDefault="006E795D" w:rsidP="00734BB3">
      <w:pPr>
        <w:pStyle w:val="1"/>
        <w:tabs>
          <w:tab w:val="left" w:pos="226"/>
          <w:tab w:val="left" w:pos="368"/>
        </w:tabs>
        <w:ind w:left="-52"/>
        <w:jc w:val="both"/>
        <w:rPr>
          <w:rFonts w:ascii="Simplified Arabic" w:hAnsi="Simplified Arabic" w:cs="Simplified Arabic"/>
          <w:sz w:val="28"/>
          <w:szCs w:val="28"/>
          <w:rtl/>
          <w:lang w:bidi="ar-SY"/>
        </w:rPr>
      </w:pPr>
      <w:r w:rsidRPr="00EE19D1">
        <w:rPr>
          <w:rFonts w:ascii="Simplified Arabic" w:hAnsi="Simplified Arabic" w:cs="Simplified Arabic" w:hint="cs"/>
          <w:sz w:val="28"/>
          <w:szCs w:val="28"/>
          <w:rtl/>
        </w:rPr>
        <w:t>إلا</w:t>
      </w:r>
      <w:r w:rsidR="0018286E">
        <w:rPr>
          <w:rFonts w:ascii="Simplified Arabic" w:hAnsi="Simplified Arabic" w:cs="Simplified Arabic"/>
          <w:sz w:val="28"/>
          <w:szCs w:val="28"/>
          <w:rtl/>
        </w:rPr>
        <w:t xml:space="preserve"> </w:t>
      </w:r>
      <w:r w:rsidR="0018286E">
        <w:rPr>
          <w:rFonts w:ascii="Simplified Arabic" w:hAnsi="Simplified Arabic" w:cs="Simplified Arabic" w:hint="cs"/>
          <w:sz w:val="28"/>
          <w:szCs w:val="28"/>
          <w:rtl/>
        </w:rPr>
        <w:t>أ</w:t>
      </w:r>
      <w:r w:rsidR="005448D1" w:rsidRPr="00EE19D1">
        <w:rPr>
          <w:rFonts w:ascii="Simplified Arabic" w:hAnsi="Simplified Arabic" w:cs="Simplified Arabic"/>
          <w:sz w:val="28"/>
          <w:szCs w:val="28"/>
          <w:rtl/>
        </w:rPr>
        <w:t xml:space="preserve">نه توسع نشاط صناديق الاستثمار ليشمل العديد من القطاعات </w:t>
      </w:r>
      <w:r w:rsidR="004C2EBA" w:rsidRPr="00EE19D1">
        <w:rPr>
          <w:rFonts w:ascii="Simplified Arabic" w:hAnsi="Simplified Arabic" w:cs="Simplified Arabic" w:hint="cs"/>
          <w:sz w:val="28"/>
          <w:szCs w:val="28"/>
          <w:rtl/>
        </w:rPr>
        <w:t>الأخرى</w:t>
      </w:r>
      <w:r w:rsidR="005448D1" w:rsidRPr="00EE19D1">
        <w:rPr>
          <w:rFonts w:ascii="Simplified Arabic" w:hAnsi="Simplified Arabic" w:cs="Simplified Arabic"/>
          <w:sz w:val="28"/>
          <w:szCs w:val="28"/>
          <w:rtl/>
        </w:rPr>
        <w:t xml:space="preserve"> كما ه</w:t>
      </w:r>
      <w:r w:rsidR="00203BAB">
        <w:rPr>
          <w:rFonts w:ascii="Simplified Arabic" w:hAnsi="Simplified Arabic" w:cs="Simplified Arabic"/>
          <w:sz w:val="28"/>
          <w:szCs w:val="28"/>
          <w:rtl/>
        </w:rPr>
        <w:t>و</w:t>
      </w:r>
      <w:r w:rsidR="0018286E">
        <w:rPr>
          <w:rFonts w:ascii="Simplified Arabic" w:hAnsi="Simplified Arabic" w:cs="Simplified Arabic" w:hint="cs"/>
          <w:sz w:val="28"/>
          <w:szCs w:val="28"/>
          <w:rtl/>
        </w:rPr>
        <w:t xml:space="preserve"> </w:t>
      </w:r>
      <w:r w:rsidR="005448D1" w:rsidRPr="00EE19D1">
        <w:rPr>
          <w:rFonts w:ascii="Simplified Arabic" w:hAnsi="Simplified Arabic" w:cs="Simplified Arabic"/>
          <w:sz w:val="28"/>
          <w:szCs w:val="28"/>
          <w:rtl/>
        </w:rPr>
        <w:t>موضح في الجدول التالي</w:t>
      </w:r>
      <w:r w:rsidR="0018286E">
        <w:rPr>
          <w:rFonts w:ascii="Simplified Arabic" w:hAnsi="Simplified Arabic" w:cs="Simplified Arabic" w:hint="cs"/>
          <w:sz w:val="28"/>
          <w:szCs w:val="28"/>
          <w:rtl/>
        </w:rPr>
        <w:t>:</w:t>
      </w:r>
    </w:p>
    <w:p w:rsidR="003E5914" w:rsidRPr="00F2706C" w:rsidRDefault="0079386C" w:rsidP="009D7E99">
      <w:pPr>
        <w:pStyle w:val="1"/>
        <w:tabs>
          <w:tab w:val="left" w:pos="226"/>
          <w:tab w:val="left" w:pos="368"/>
        </w:tabs>
        <w:ind w:left="-52"/>
        <w:jc w:val="center"/>
        <w:rPr>
          <w:rFonts w:ascii="Simplified Arabic" w:hAnsi="Simplified Arabic" w:cs="Simplified Arabic"/>
          <w:b/>
          <w:bCs/>
          <w:rtl/>
        </w:rPr>
      </w:pPr>
      <w:r w:rsidRPr="00F2706C">
        <w:rPr>
          <w:rFonts w:ascii="Simplified Arabic" w:hAnsi="Simplified Arabic" w:cs="Simplified Arabic"/>
          <w:b/>
          <w:bCs/>
          <w:rtl/>
        </w:rPr>
        <w:t>الجدول رقم (</w:t>
      </w:r>
      <w:r w:rsidR="009D7E99">
        <w:rPr>
          <w:rFonts w:ascii="Simplified Arabic" w:hAnsi="Simplified Arabic" w:cs="Simplified Arabic" w:hint="cs"/>
          <w:b/>
          <w:bCs/>
          <w:rtl/>
        </w:rPr>
        <w:t>11</w:t>
      </w:r>
      <w:r w:rsidRPr="00F2706C">
        <w:rPr>
          <w:rFonts w:ascii="Simplified Arabic" w:hAnsi="Simplified Arabic" w:cs="Simplified Arabic"/>
          <w:b/>
          <w:bCs/>
          <w:rtl/>
        </w:rPr>
        <w:t>)</w:t>
      </w:r>
    </w:p>
    <w:p w:rsidR="005448D1" w:rsidRPr="00F2706C" w:rsidRDefault="00850938" w:rsidP="00734BB3">
      <w:pPr>
        <w:pStyle w:val="1"/>
        <w:tabs>
          <w:tab w:val="left" w:pos="226"/>
          <w:tab w:val="left" w:pos="368"/>
        </w:tabs>
        <w:ind w:left="-52"/>
        <w:jc w:val="center"/>
        <w:rPr>
          <w:rFonts w:ascii="Simplified Arabic" w:hAnsi="Simplified Arabic" w:cs="Simplified Arabic"/>
          <w:b/>
          <w:bCs/>
          <w:rtl/>
        </w:rPr>
      </w:pPr>
      <w:r w:rsidRPr="00F2706C">
        <w:rPr>
          <w:rFonts w:ascii="Simplified Arabic" w:hAnsi="Simplified Arabic" w:cs="Simplified Arabic"/>
          <w:b/>
          <w:bCs/>
          <w:rtl/>
        </w:rPr>
        <w:t>حجم أصول صن</w:t>
      </w:r>
      <w:r w:rsidR="00B3149E" w:rsidRPr="00F2706C">
        <w:rPr>
          <w:rFonts w:ascii="Simplified Arabic" w:hAnsi="Simplified Arabic" w:cs="Simplified Arabic"/>
          <w:b/>
          <w:bCs/>
          <w:rtl/>
        </w:rPr>
        <w:t xml:space="preserve">اديق الاستثمار </w:t>
      </w:r>
      <w:r w:rsidRPr="00F2706C">
        <w:rPr>
          <w:rFonts w:ascii="Simplified Arabic" w:hAnsi="Simplified Arabic" w:cs="Simplified Arabic"/>
          <w:b/>
          <w:bCs/>
          <w:rtl/>
        </w:rPr>
        <w:t>في قطاعات السوق ال</w:t>
      </w:r>
      <w:r w:rsidR="00CD65FD" w:rsidRPr="00F2706C">
        <w:rPr>
          <w:rFonts w:ascii="Simplified Arabic" w:hAnsi="Simplified Arabic" w:cs="Simplified Arabic"/>
          <w:b/>
          <w:bCs/>
          <w:rtl/>
        </w:rPr>
        <w:t xml:space="preserve">مالية السعودية </w:t>
      </w:r>
      <w:r w:rsidRPr="00F2706C">
        <w:rPr>
          <w:rFonts w:ascii="Simplified Arabic" w:hAnsi="Simplified Arabic" w:cs="Simplified Arabic"/>
          <w:b/>
          <w:bCs/>
          <w:rtl/>
        </w:rPr>
        <w:t xml:space="preserve"> عامي 2009 </w:t>
      </w:r>
      <w:r w:rsidR="00203BAB" w:rsidRPr="00F2706C">
        <w:rPr>
          <w:rFonts w:ascii="Simplified Arabic" w:hAnsi="Simplified Arabic" w:cs="Simplified Arabic"/>
          <w:b/>
          <w:bCs/>
          <w:rtl/>
        </w:rPr>
        <w:t>و</w:t>
      </w:r>
      <w:r w:rsidRPr="00F2706C">
        <w:rPr>
          <w:rFonts w:ascii="Simplified Arabic" w:hAnsi="Simplified Arabic" w:cs="Simplified Arabic"/>
          <w:b/>
          <w:bCs/>
          <w:rtl/>
        </w:rPr>
        <w:t>2008</w:t>
      </w:r>
    </w:p>
    <w:tbl>
      <w:tblPr>
        <w:bidiVisual/>
        <w:tblW w:w="10318" w:type="dxa"/>
        <w:jc w:val="center"/>
        <w:tblInd w:w="103" w:type="dxa"/>
        <w:tblLook w:val="04A0"/>
      </w:tblPr>
      <w:tblGrid>
        <w:gridCol w:w="2680"/>
        <w:gridCol w:w="2445"/>
        <w:gridCol w:w="1235"/>
        <w:gridCol w:w="1435"/>
        <w:gridCol w:w="1326"/>
        <w:gridCol w:w="1197"/>
      </w:tblGrid>
      <w:tr w:rsidR="00B35D5E" w:rsidRPr="0018286E">
        <w:trPr>
          <w:trHeight w:val="300"/>
          <w:jc w:val="center"/>
        </w:trPr>
        <w:tc>
          <w:tcPr>
            <w:tcW w:w="268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B35D5E" w:rsidRPr="0018286E" w:rsidRDefault="00B35D5E" w:rsidP="00F2706C">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القطاع</w:t>
            </w:r>
          </w:p>
        </w:tc>
        <w:tc>
          <w:tcPr>
            <w:tcW w:w="3680" w:type="dxa"/>
            <w:gridSpan w:val="2"/>
            <w:tcBorders>
              <w:top w:val="single" w:sz="4" w:space="0" w:color="auto"/>
              <w:left w:val="single" w:sz="4" w:space="0" w:color="auto"/>
              <w:bottom w:val="single" w:sz="4" w:space="0" w:color="auto"/>
              <w:right w:val="single" w:sz="4" w:space="0" w:color="auto"/>
            </w:tcBorders>
            <w:shd w:val="clear" w:color="auto" w:fill="EEECE1"/>
            <w:noWrap/>
            <w:vAlign w:val="center"/>
          </w:tcPr>
          <w:p w:rsidR="00B35D5E" w:rsidRPr="0018286E" w:rsidRDefault="00B35D5E" w:rsidP="00F2706C">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2009</w:t>
            </w:r>
          </w:p>
        </w:tc>
        <w:tc>
          <w:tcPr>
            <w:tcW w:w="2761" w:type="dxa"/>
            <w:gridSpan w:val="2"/>
            <w:tcBorders>
              <w:top w:val="single" w:sz="4" w:space="0" w:color="auto"/>
              <w:left w:val="single" w:sz="4" w:space="0" w:color="auto"/>
              <w:bottom w:val="single" w:sz="4" w:space="0" w:color="auto"/>
              <w:right w:val="single" w:sz="4" w:space="0" w:color="auto"/>
            </w:tcBorders>
            <w:shd w:val="clear" w:color="auto" w:fill="EEECE1"/>
            <w:noWrap/>
            <w:vAlign w:val="center"/>
          </w:tcPr>
          <w:p w:rsidR="00B35D5E" w:rsidRPr="0018286E" w:rsidRDefault="00B35D5E" w:rsidP="00F2706C">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2008</w:t>
            </w:r>
          </w:p>
        </w:tc>
        <w:tc>
          <w:tcPr>
            <w:tcW w:w="1197" w:type="dxa"/>
            <w:vMerge w:val="restart"/>
            <w:tcBorders>
              <w:top w:val="single" w:sz="4" w:space="0" w:color="auto"/>
              <w:right w:val="single" w:sz="4" w:space="0" w:color="auto"/>
            </w:tcBorders>
            <w:shd w:val="clear" w:color="auto" w:fill="EEECE1"/>
          </w:tcPr>
          <w:p w:rsidR="00B35D5E" w:rsidRPr="0018286E" w:rsidRDefault="007B6BAA" w:rsidP="00F2706C">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التغير</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EEECE1"/>
            <w:noWrap/>
            <w:vAlign w:val="center"/>
          </w:tcPr>
          <w:p w:rsidR="00B35D5E" w:rsidRPr="0018286E" w:rsidRDefault="00B35D5E" w:rsidP="00F2706C">
            <w:pPr>
              <w:tabs>
                <w:tab w:val="left" w:pos="226"/>
                <w:tab w:val="left" w:pos="368"/>
              </w:tabs>
              <w:bidi w:val="0"/>
              <w:ind w:left="-52"/>
              <w:jc w:val="center"/>
              <w:rPr>
                <w:rFonts w:ascii="Simplified Arabic" w:hAnsi="Simplified Arabic" w:cs="Simplified Arabic"/>
                <w:sz w:val="22"/>
                <w:szCs w:val="22"/>
              </w:rPr>
            </w:pPr>
          </w:p>
        </w:tc>
        <w:tc>
          <w:tcPr>
            <w:tcW w:w="2445" w:type="dxa"/>
            <w:tcBorders>
              <w:top w:val="nil"/>
              <w:left w:val="single" w:sz="4" w:space="0" w:color="auto"/>
              <w:bottom w:val="single" w:sz="4" w:space="0" w:color="auto"/>
              <w:right w:val="single" w:sz="4" w:space="0" w:color="auto"/>
            </w:tcBorders>
            <w:shd w:val="clear" w:color="auto" w:fill="EEECE1"/>
            <w:noWrap/>
            <w:vAlign w:val="center"/>
          </w:tcPr>
          <w:p w:rsidR="00B35D5E" w:rsidRPr="0018286E" w:rsidRDefault="00B35D5E" w:rsidP="00F2706C">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الحجم بالمليار ريال</w:t>
            </w:r>
          </w:p>
        </w:tc>
        <w:tc>
          <w:tcPr>
            <w:tcW w:w="1235" w:type="dxa"/>
            <w:tcBorders>
              <w:top w:val="nil"/>
              <w:left w:val="single" w:sz="4" w:space="0" w:color="auto"/>
              <w:bottom w:val="single" w:sz="4" w:space="0" w:color="auto"/>
              <w:right w:val="single" w:sz="4" w:space="0" w:color="auto"/>
            </w:tcBorders>
            <w:shd w:val="clear" w:color="auto" w:fill="EEECE1"/>
            <w:noWrap/>
            <w:vAlign w:val="center"/>
          </w:tcPr>
          <w:p w:rsidR="00B35D5E" w:rsidRPr="0018286E" w:rsidRDefault="00B35D5E" w:rsidP="00F2706C">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النسبة</w:t>
            </w:r>
          </w:p>
        </w:tc>
        <w:tc>
          <w:tcPr>
            <w:tcW w:w="1435" w:type="dxa"/>
            <w:tcBorders>
              <w:top w:val="nil"/>
              <w:left w:val="single" w:sz="4" w:space="0" w:color="auto"/>
              <w:bottom w:val="single" w:sz="4" w:space="0" w:color="auto"/>
              <w:right w:val="single" w:sz="4" w:space="0" w:color="auto"/>
            </w:tcBorders>
            <w:shd w:val="clear" w:color="auto" w:fill="EEECE1"/>
            <w:noWrap/>
            <w:vAlign w:val="center"/>
          </w:tcPr>
          <w:p w:rsidR="00B35D5E" w:rsidRPr="0018286E" w:rsidRDefault="00B35D5E" w:rsidP="00F2706C">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الحجم بالمليار ريال</w:t>
            </w:r>
          </w:p>
        </w:tc>
        <w:tc>
          <w:tcPr>
            <w:tcW w:w="1326" w:type="dxa"/>
            <w:tcBorders>
              <w:top w:val="nil"/>
              <w:left w:val="single" w:sz="4" w:space="0" w:color="auto"/>
              <w:bottom w:val="single" w:sz="4" w:space="0" w:color="auto"/>
              <w:right w:val="single" w:sz="4" w:space="0" w:color="auto"/>
            </w:tcBorders>
            <w:shd w:val="clear" w:color="auto" w:fill="EEECE1"/>
            <w:noWrap/>
            <w:vAlign w:val="center"/>
          </w:tcPr>
          <w:p w:rsidR="00B35D5E" w:rsidRPr="0018286E" w:rsidRDefault="00B35D5E" w:rsidP="00F2706C">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النسبة</w:t>
            </w:r>
          </w:p>
        </w:tc>
        <w:tc>
          <w:tcPr>
            <w:tcW w:w="1197" w:type="dxa"/>
            <w:vMerge/>
            <w:tcBorders>
              <w:bottom w:val="single" w:sz="4" w:space="0" w:color="auto"/>
              <w:right w:val="single" w:sz="4" w:space="0" w:color="auto"/>
            </w:tcBorders>
            <w:shd w:val="clear" w:color="auto" w:fill="auto"/>
          </w:tcPr>
          <w:p w:rsidR="00B35D5E" w:rsidRPr="0018286E" w:rsidRDefault="00B35D5E" w:rsidP="00F2706C">
            <w:pPr>
              <w:tabs>
                <w:tab w:val="left" w:pos="226"/>
                <w:tab w:val="left" w:pos="368"/>
              </w:tabs>
              <w:bidi w:val="0"/>
              <w:ind w:left="-52"/>
              <w:jc w:val="center"/>
              <w:rPr>
                <w:rFonts w:ascii="Simplified Arabic" w:hAnsi="Simplified Arabic" w:cs="Simplified Arabic"/>
                <w:sz w:val="22"/>
                <w:szCs w:val="22"/>
              </w:rPr>
            </w:pP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المصارف والخدمات المالية</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4,119</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9D7E99" w:rsidRDefault="00B35D5E" w:rsidP="008268D5">
            <w:pPr>
              <w:tabs>
                <w:tab w:val="left" w:pos="226"/>
                <w:tab w:val="left" w:pos="368"/>
              </w:tabs>
              <w:bidi w:val="0"/>
              <w:ind w:left="-52"/>
              <w:jc w:val="center"/>
              <w:rPr>
                <w:rFonts w:ascii="Calibri" w:hAnsi="Calibri"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22</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3.237</w:t>
            </w:r>
          </w:p>
        </w:tc>
        <w:tc>
          <w:tcPr>
            <w:tcW w:w="1326"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19.7</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27</w:t>
            </w:r>
            <w:r w:rsidR="007B6BAA" w:rsidRPr="0018286E">
              <w:rPr>
                <w:rFonts w:ascii="Simplified Arabic" w:hAnsi="Simplified Arabic" w:cs="Simplified Arabic"/>
                <w:sz w:val="22"/>
                <w:szCs w:val="22"/>
                <w:rtl/>
              </w:rPr>
              <w:t>%</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 xml:space="preserve">الصناعات </w:t>
            </w:r>
            <w:r w:rsidR="006E795D" w:rsidRPr="0018286E">
              <w:rPr>
                <w:rFonts w:ascii="Simplified Arabic" w:hAnsi="Simplified Arabic" w:cs="Simplified Arabic"/>
                <w:sz w:val="22"/>
                <w:szCs w:val="22"/>
                <w:rtl/>
              </w:rPr>
              <w:t>البتر وكيماوية</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4,640</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25</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3.22</w:t>
            </w:r>
          </w:p>
        </w:tc>
        <w:tc>
          <w:tcPr>
            <w:tcW w:w="1326"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19.6</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44</w:t>
            </w:r>
            <w:r w:rsidR="007B6BAA" w:rsidRPr="0018286E">
              <w:rPr>
                <w:rFonts w:ascii="Simplified Arabic" w:hAnsi="Simplified Arabic" w:cs="Simplified Arabic"/>
                <w:sz w:val="22"/>
                <w:szCs w:val="22"/>
                <w:rtl/>
              </w:rPr>
              <w:t>%</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الاسمنت</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1,067</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6</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0.981</w:t>
            </w:r>
          </w:p>
        </w:tc>
        <w:tc>
          <w:tcPr>
            <w:tcW w:w="1326"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6.0</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9</w:t>
            </w:r>
            <w:r w:rsidR="007B6BAA" w:rsidRPr="0018286E">
              <w:rPr>
                <w:rFonts w:ascii="Simplified Arabic" w:hAnsi="Simplified Arabic" w:cs="Simplified Arabic"/>
                <w:sz w:val="22"/>
                <w:szCs w:val="22"/>
                <w:rtl/>
              </w:rPr>
              <w:t>%</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التجزئة</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0,725</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4</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0.458</w:t>
            </w:r>
          </w:p>
        </w:tc>
        <w:tc>
          <w:tcPr>
            <w:tcW w:w="1326"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2.8</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58</w:t>
            </w:r>
            <w:r w:rsidR="007B6BAA" w:rsidRPr="0018286E">
              <w:rPr>
                <w:rFonts w:ascii="Simplified Arabic" w:hAnsi="Simplified Arabic" w:cs="Simplified Arabic"/>
                <w:sz w:val="22"/>
                <w:szCs w:val="22"/>
                <w:rtl/>
              </w:rPr>
              <w:t>%</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الزراعة والصناعات الغذائية</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1,167</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6</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0.843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5.1</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38</w:t>
            </w:r>
            <w:r w:rsidR="007B6BAA" w:rsidRPr="0018286E">
              <w:rPr>
                <w:rFonts w:ascii="Simplified Arabic" w:hAnsi="Simplified Arabic" w:cs="Simplified Arabic"/>
                <w:sz w:val="22"/>
                <w:szCs w:val="22"/>
                <w:rtl/>
              </w:rPr>
              <w:t>%</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الطاقة والمرافق الخدمية</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0,084</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0.5</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0.049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0.3</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71</w:t>
            </w:r>
            <w:r w:rsidR="007B6BAA" w:rsidRPr="0018286E">
              <w:rPr>
                <w:rFonts w:ascii="Simplified Arabic" w:hAnsi="Simplified Arabic" w:cs="Simplified Arabic"/>
                <w:sz w:val="22"/>
                <w:szCs w:val="22"/>
                <w:rtl/>
              </w:rPr>
              <w:t>%</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الاتصالات وتقنية المعلومات</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1,981</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11</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1.728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10.5</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15</w:t>
            </w:r>
            <w:r w:rsidR="007B6BAA" w:rsidRPr="0018286E">
              <w:rPr>
                <w:rFonts w:ascii="Simplified Arabic" w:hAnsi="Simplified Arabic" w:cs="Simplified Arabic"/>
                <w:sz w:val="22"/>
                <w:szCs w:val="22"/>
                <w:rtl/>
              </w:rPr>
              <w:t>%</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شركات الاستثمار المتعدد</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0,045</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0.2</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0.06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0.4</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-25</w:t>
            </w:r>
            <w:r w:rsidR="007B6BAA" w:rsidRPr="0018286E">
              <w:rPr>
                <w:rFonts w:ascii="Simplified Arabic" w:hAnsi="Simplified Arabic" w:cs="Simplified Arabic"/>
                <w:sz w:val="22"/>
                <w:szCs w:val="22"/>
                <w:rtl/>
              </w:rPr>
              <w:t>%</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التأمين</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0,064</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0.2</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0.002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0.0</w:t>
            </w:r>
            <w:r w:rsidRPr="0018286E">
              <w:rPr>
                <w:rFonts w:ascii="Simplified Arabic" w:hAnsi="Simplified Arabic" w:cs="Simplified Arabic"/>
                <w:sz w:val="22"/>
                <w:szCs w:val="22"/>
                <w:rtl/>
              </w:rPr>
              <w:t>1</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31</w:t>
            </w:r>
            <w:r w:rsidR="007B6BAA" w:rsidRPr="0018286E">
              <w:rPr>
                <w:rFonts w:ascii="Simplified Arabic" w:hAnsi="Simplified Arabic" w:cs="Simplified Arabic"/>
                <w:sz w:val="22"/>
                <w:szCs w:val="22"/>
                <w:rtl/>
              </w:rPr>
              <w:t>%</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الاستثمار الصناعي</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1,304</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7</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0.912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5.5</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43</w:t>
            </w:r>
            <w:r w:rsidR="007B6BAA" w:rsidRPr="0018286E">
              <w:rPr>
                <w:rFonts w:ascii="Simplified Arabic" w:hAnsi="Simplified Arabic" w:cs="Simplified Arabic"/>
                <w:sz w:val="22"/>
                <w:szCs w:val="22"/>
                <w:rtl/>
              </w:rPr>
              <w:t>%</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التشييد والبناء</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1,467</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8</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1.144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6.9</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28</w:t>
            </w:r>
            <w:r w:rsidR="007B6BAA" w:rsidRPr="0018286E">
              <w:rPr>
                <w:rFonts w:ascii="Simplified Arabic" w:hAnsi="Simplified Arabic" w:cs="Simplified Arabic"/>
                <w:sz w:val="22"/>
                <w:szCs w:val="22"/>
                <w:rtl/>
              </w:rPr>
              <w:t>%</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التطوير العقاري</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0,489</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3</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2.396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14.5</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-80</w:t>
            </w:r>
            <w:r w:rsidR="007B6BAA" w:rsidRPr="0018286E">
              <w:rPr>
                <w:rFonts w:ascii="Simplified Arabic" w:hAnsi="Simplified Arabic" w:cs="Simplified Arabic"/>
                <w:sz w:val="22"/>
                <w:szCs w:val="22"/>
                <w:rtl/>
              </w:rPr>
              <w:t>%</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النقل</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0,173</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1</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0.172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1</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1</w:t>
            </w:r>
            <w:r w:rsidR="007B6BAA" w:rsidRPr="0018286E">
              <w:rPr>
                <w:rFonts w:ascii="Simplified Arabic" w:hAnsi="Simplified Arabic" w:cs="Simplified Arabic"/>
                <w:sz w:val="22"/>
                <w:szCs w:val="22"/>
                <w:rtl/>
              </w:rPr>
              <w:t>%</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الإعلام والنشر</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0,021</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0.1</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0.015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0.1</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40</w:t>
            </w:r>
            <w:r w:rsidR="007B6BAA" w:rsidRPr="0018286E">
              <w:rPr>
                <w:rFonts w:ascii="Simplified Arabic" w:hAnsi="Simplified Arabic" w:cs="Simplified Arabic"/>
                <w:sz w:val="22"/>
                <w:szCs w:val="22"/>
                <w:rtl/>
              </w:rPr>
              <w:t>%</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الفنادق والسياحة</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0,0004</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0.002</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0</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 xml:space="preserve">أخرى ( سيولة نقدية </w:t>
            </w:r>
            <w:r w:rsidR="00203BAB" w:rsidRPr="0018286E">
              <w:rPr>
                <w:rFonts w:ascii="Simplified Arabic" w:hAnsi="Simplified Arabic" w:cs="Simplified Arabic"/>
                <w:sz w:val="22"/>
                <w:szCs w:val="22"/>
                <w:rtl/>
              </w:rPr>
              <w:t>و</w:t>
            </w:r>
            <w:r w:rsidR="007464AB" w:rsidRPr="0018286E">
              <w:rPr>
                <w:rFonts w:ascii="Simplified Arabic" w:hAnsi="Simplified Arabic" w:cs="Simplified Arabic"/>
                <w:sz w:val="22"/>
                <w:szCs w:val="22"/>
                <w:rtl/>
              </w:rPr>
              <w:t>أسواق</w:t>
            </w:r>
            <w:r w:rsidRPr="0018286E">
              <w:rPr>
                <w:rFonts w:ascii="Simplified Arabic" w:hAnsi="Simplified Arabic" w:cs="Simplified Arabic"/>
                <w:sz w:val="22"/>
                <w:szCs w:val="22"/>
                <w:rtl/>
              </w:rPr>
              <w:t xml:space="preserve"> النقد)</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1,196</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6.0</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1.253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7.6</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B35D5E"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-5%</w:t>
            </w:r>
          </w:p>
        </w:tc>
      </w:tr>
      <w:tr w:rsidR="00B35D5E" w:rsidRPr="0018286E">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4C2EBA"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الإجمالي</w:t>
            </w:r>
          </w:p>
        </w:tc>
        <w:tc>
          <w:tcPr>
            <w:tcW w:w="244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18,542</w:t>
            </w:r>
          </w:p>
        </w:tc>
        <w:tc>
          <w:tcPr>
            <w:tcW w:w="12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100</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Pr>
              <w:t>16.470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5E" w:rsidRPr="0018286E" w:rsidRDefault="00B35D5E" w:rsidP="008268D5">
            <w:pPr>
              <w:tabs>
                <w:tab w:val="left" w:pos="226"/>
                <w:tab w:val="left" w:pos="368"/>
              </w:tabs>
              <w:bidi w:val="0"/>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w:t>
            </w:r>
            <w:r w:rsidRPr="0018286E">
              <w:rPr>
                <w:rFonts w:ascii="Simplified Arabic" w:hAnsi="Simplified Arabic" w:cs="Simplified Arabic"/>
                <w:sz w:val="22"/>
                <w:szCs w:val="22"/>
              </w:rPr>
              <w:t>100</w:t>
            </w:r>
          </w:p>
        </w:tc>
        <w:tc>
          <w:tcPr>
            <w:tcW w:w="1197" w:type="dxa"/>
            <w:tcBorders>
              <w:top w:val="single" w:sz="4" w:space="0" w:color="auto"/>
              <w:bottom w:val="single" w:sz="4" w:space="0" w:color="auto"/>
              <w:right w:val="single" w:sz="4" w:space="0" w:color="auto"/>
            </w:tcBorders>
            <w:shd w:val="clear" w:color="auto" w:fill="auto"/>
          </w:tcPr>
          <w:p w:rsidR="00B35D5E" w:rsidRPr="0018286E" w:rsidRDefault="007B6BAA" w:rsidP="008268D5">
            <w:pPr>
              <w:tabs>
                <w:tab w:val="left" w:pos="226"/>
                <w:tab w:val="left" w:pos="368"/>
              </w:tabs>
              <w:ind w:left="-52"/>
              <w:jc w:val="center"/>
              <w:rPr>
                <w:rFonts w:ascii="Simplified Arabic" w:hAnsi="Simplified Arabic" w:cs="Simplified Arabic"/>
                <w:sz w:val="22"/>
                <w:szCs w:val="22"/>
              </w:rPr>
            </w:pPr>
            <w:r w:rsidRPr="0018286E">
              <w:rPr>
                <w:rFonts w:ascii="Simplified Arabic" w:hAnsi="Simplified Arabic" w:cs="Simplified Arabic"/>
                <w:sz w:val="22"/>
                <w:szCs w:val="22"/>
                <w:rtl/>
              </w:rPr>
              <w:t>13%</w:t>
            </w:r>
          </w:p>
        </w:tc>
      </w:tr>
    </w:tbl>
    <w:p w:rsidR="005448D1" w:rsidRPr="00F2706C" w:rsidRDefault="006A43D9" w:rsidP="00734BB3">
      <w:pPr>
        <w:pStyle w:val="1"/>
        <w:tabs>
          <w:tab w:val="left" w:pos="226"/>
          <w:tab w:val="left" w:pos="368"/>
        </w:tabs>
        <w:ind w:left="-52"/>
        <w:jc w:val="both"/>
        <w:rPr>
          <w:rFonts w:ascii="Simplified Arabic" w:hAnsi="Simplified Arabic" w:cs="Simplified Arabic"/>
          <w:b/>
          <w:bCs/>
          <w:sz w:val="20"/>
          <w:szCs w:val="20"/>
          <w:rtl/>
          <w:lang w:bidi="ar-SY"/>
        </w:rPr>
      </w:pPr>
      <w:r w:rsidRPr="00F2706C">
        <w:rPr>
          <w:rFonts w:ascii="Simplified Arabic" w:hAnsi="Simplified Arabic" w:cs="Simplified Arabic"/>
          <w:b/>
          <w:bCs/>
          <w:sz w:val="20"/>
          <w:szCs w:val="20"/>
          <w:rtl/>
        </w:rPr>
        <w:t>المصدر هيئة السوق المالي السعودي</w:t>
      </w:r>
    </w:p>
    <w:p w:rsidR="003E5914" w:rsidRDefault="003E5914" w:rsidP="00734BB3">
      <w:pPr>
        <w:pStyle w:val="1"/>
        <w:tabs>
          <w:tab w:val="left" w:pos="226"/>
          <w:tab w:val="left" w:pos="368"/>
        </w:tabs>
        <w:ind w:left="-52"/>
        <w:jc w:val="both"/>
        <w:rPr>
          <w:rFonts w:ascii="Simplified Arabic" w:hAnsi="Simplified Arabic" w:cs="Simplified Arabic"/>
          <w:sz w:val="28"/>
          <w:szCs w:val="28"/>
          <w:rtl/>
          <w:lang w:bidi="ar-SY"/>
        </w:rPr>
      </w:pPr>
    </w:p>
    <w:p w:rsidR="003E5914" w:rsidRPr="00F2706C" w:rsidRDefault="008C78CB" w:rsidP="00802D4A">
      <w:pPr>
        <w:jc w:val="center"/>
        <w:rPr>
          <w:rFonts w:ascii="Simplified Arabic" w:hAnsi="Simplified Arabic" w:cs="Simplified Arabic"/>
          <w:b/>
          <w:bCs/>
          <w:rtl/>
        </w:rPr>
      </w:pPr>
      <w:r>
        <w:rPr>
          <w:rFonts w:ascii="Simplified Arabic" w:hAnsi="Simplified Arabic" w:cs="Simplified Arabic"/>
          <w:b/>
          <w:bCs/>
          <w:rtl/>
        </w:rPr>
        <w:br w:type="page"/>
      </w:r>
      <w:r w:rsidR="003E5914" w:rsidRPr="00F2706C">
        <w:rPr>
          <w:rFonts w:ascii="Simplified Arabic" w:hAnsi="Simplified Arabic" w:cs="Simplified Arabic" w:hint="cs"/>
          <w:b/>
          <w:bCs/>
          <w:rtl/>
        </w:rPr>
        <w:lastRenderedPageBreak/>
        <w:t xml:space="preserve">الشكل رقم ( </w:t>
      </w:r>
      <w:r w:rsidR="00B3149E" w:rsidRPr="00F2706C">
        <w:rPr>
          <w:rFonts w:ascii="Simplified Arabic" w:hAnsi="Simplified Arabic" w:cs="Simplified Arabic" w:hint="cs"/>
          <w:b/>
          <w:bCs/>
          <w:rtl/>
        </w:rPr>
        <w:t>4</w:t>
      </w:r>
      <w:r w:rsidR="003E5914" w:rsidRPr="00F2706C">
        <w:rPr>
          <w:rFonts w:ascii="Simplified Arabic" w:hAnsi="Simplified Arabic" w:cs="Simplified Arabic" w:hint="cs"/>
          <w:b/>
          <w:bCs/>
          <w:rtl/>
        </w:rPr>
        <w:t>)</w:t>
      </w:r>
    </w:p>
    <w:p w:rsidR="0018286E" w:rsidRPr="00F2706C" w:rsidRDefault="003E5914" w:rsidP="00734BB3">
      <w:pPr>
        <w:pStyle w:val="1"/>
        <w:tabs>
          <w:tab w:val="left" w:pos="226"/>
          <w:tab w:val="left" w:pos="368"/>
        </w:tabs>
        <w:ind w:left="-52"/>
        <w:jc w:val="center"/>
        <w:rPr>
          <w:rFonts w:ascii="Simplified Arabic" w:hAnsi="Simplified Arabic" w:cs="Simplified Arabic"/>
          <w:b/>
          <w:bCs/>
          <w:rtl/>
        </w:rPr>
      </w:pPr>
      <w:r w:rsidRPr="00F2706C">
        <w:rPr>
          <w:rFonts w:ascii="Simplified Arabic" w:hAnsi="Simplified Arabic" w:cs="Simplified Arabic"/>
          <w:b/>
          <w:bCs/>
          <w:rtl/>
        </w:rPr>
        <w:t>ح</w:t>
      </w:r>
      <w:r w:rsidR="0018286E" w:rsidRPr="00F2706C">
        <w:rPr>
          <w:rFonts w:ascii="Simplified Arabic" w:hAnsi="Simplified Arabic" w:cs="Simplified Arabic"/>
          <w:b/>
          <w:bCs/>
          <w:rtl/>
        </w:rPr>
        <w:t>جم أصول صناديق الاستثمار في قطاعات السوق المالية السعود</w:t>
      </w:r>
      <w:r w:rsidR="0018286E" w:rsidRPr="00F2706C">
        <w:rPr>
          <w:rFonts w:ascii="Simplified Arabic" w:hAnsi="Simplified Arabic" w:cs="Simplified Arabic" w:hint="cs"/>
          <w:b/>
          <w:bCs/>
          <w:rtl/>
        </w:rPr>
        <w:t xml:space="preserve">ية </w:t>
      </w:r>
      <w:r w:rsidR="0018286E" w:rsidRPr="00F2706C">
        <w:rPr>
          <w:rFonts w:ascii="Simplified Arabic" w:hAnsi="Simplified Arabic" w:cs="Simplified Arabic"/>
          <w:b/>
          <w:bCs/>
          <w:rtl/>
        </w:rPr>
        <w:t>والسيولة النقدية</w:t>
      </w:r>
    </w:p>
    <w:p w:rsidR="003E5914" w:rsidRPr="0018286E" w:rsidRDefault="00E87B82" w:rsidP="00734BB3">
      <w:pPr>
        <w:pStyle w:val="1"/>
        <w:tabs>
          <w:tab w:val="left" w:pos="226"/>
          <w:tab w:val="left" w:pos="368"/>
        </w:tabs>
        <w:ind w:left="-52"/>
        <w:jc w:val="both"/>
        <w:rPr>
          <w:rFonts w:ascii="Simplified Arabic" w:hAnsi="Simplified Arabic" w:cs="Simplified Arabic"/>
          <w:rtl/>
        </w:rPr>
      </w:pPr>
      <w:r>
        <w:rPr>
          <w:rFonts w:ascii="Simplified Arabic" w:hAnsi="Simplified Arabic" w:cs="Simplified Arabic"/>
          <w:noProof/>
          <w:sz w:val="28"/>
          <w:szCs w:val="28"/>
        </w:rPr>
        <w:drawing>
          <wp:inline distT="0" distB="0" distL="0" distR="0">
            <wp:extent cx="5271897" cy="2429764"/>
            <wp:effectExtent l="12192" t="6096" r="4826"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0938" w:rsidRPr="00EE19D1" w:rsidRDefault="00850938" w:rsidP="00734BB3">
      <w:pPr>
        <w:pStyle w:val="1"/>
        <w:tabs>
          <w:tab w:val="left" w:pos="226"/>
          <w:tab w:val="left" w:pos="368"/>
        </w:tabs>
        <w:ind w:left="-52"/>
        <w:jc w:val="both"/>
        <w:rPr>
          <w:rFonts w:ascii="Simplified Arabic" w:hAnsi="Simplified Arabic" w:cs="Simplified Arabic"/>
          <w:sz w:val="28"/>
          <w:szCs w:val="28"/>
          <w:rtl/>
          <w:lang w:bidi="ar-SY"/>
        </w:rPr>
      </w:pPr>
    </w:p>
    <w:p w:rsidR="006D7C8E" w:rsidRPr="007B6BAA" w:rsidRDefault="009E66F9" w:rsidP="00470CE6">
      <w:pPr>
        <w:pStyle w:val="1"/>
        <w:numPr>
          <w:ilvl w:val="0"/>
          <w:numId w:val="28"/>
        </w:numPr>
        <w:tabs>
          <w:tab w:val="left" w:pos="226"/>
          <w:tab w:val="left" w:pos="368"/>
        </w:tabs>
        <w:ind w:left="-52" w:firstLine="0"/>
        <w:jc w:val="both"/>
        <w:rPr>
          <w:rFonts w:ascii="Simplified Arabic" w:hAnsi="Simplified Arabic" w:cs="Simplified Arabic"/>
          <w:sz w:val="28"/>
          <w:szCs w:val="28"/>
          <w:rtl/>
        </w:rPr>
      </w:pPr>
      <w:r w:rsidRPr="009E66F9">
        <w:rPr>
          <w:rFonts w:ascii="Simplified Arabic" w:hAnsi="Simplified Arabic" w:cs="Simplified Arabic" w:hint="cs"/>
          <w:sz w:val="28"/>
          <w:szCs w:val="28"/>
          <w:rtl/>
        </w:rPr>
        <w:t>تركز</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معظم</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استثمارات</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صناديق</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الاستثمار</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في</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قطاعي</w:t>
      </w:r>
      <w:r>
        <w:rPr>
          <w:rFonts w:ascii="Simplified Arabic" w:hAnsi="Simplified Arabic" w:cs="Simplified Arabic" w:hint="cs"/>
          <w:sz w:val="28"/>
          <w:szCs w:val="28"/>
          <w:rtl/>
          <w:lang w:bidi="ar-SY"/>
        </w:rPr>
        <w:t xml:space="preserve"> </w:t>
      </w:r>
      <w:r w:rsidRPr="009E66F9">
        <w:rPr>
          <w:rFonts w:ascii="Simplified Arabic" w:hAnsi="Simplified Arabic" w:cs="Simplified Arabic"/>
          <w:sz w:val="28"/>
          <w:szCs w:val="28"/>
        </w:rPr>
        <w:t>"</w:t>
      </w:r>
      <w:r w:rsidRPr="009E66F9">
        <w:rPr>
          <w:rFonts w:ascii="Simplified Arabic" w:hAnsi="Simplified Arabic" w:cs="Simplified Arabic" w:hint="cs"/>
          <w:sz w:val="28"/>
          <w:szCs w:val="28"/>
          <w:rtl/>
        </w:rPr>
        <w:t>الصناعات</w:t>
      </w:r>
      <w:r w:rsidRPr="009E66F9">
        <w:rPr>
          <w:rFonts w:ascii="Simplified Arabic" w:hAnsi="Simplified Arabic" w:cs="Simplified Arabic"/>
          <w:sz w:val="28"/>
          <w:szCs w:val="28"/>
        </w:rPr>
        <w:t xml:space="preserve"> </w:t>
      </w:r>
      <w:proofErr w:type="spellStart"/>
      <w:r w:rsidR="00820013">
        <w:rPr>
          <w:rFonts w:ascii="Simplified Arabic" w:hAnsi="Simplified Arabic" w:cs="Simplified Arabic" w:hint="cs"/>
          <w:sz w:val="28"/>
          <w:szCs w:val="28"/>
          <w:rtl/>
        </w:rPr>
        <w:t>البتر</w:t>
      </w:r>
      <w:r w:rsidR="006E795D" w:rsidRPr="009E66F9">
        <w:rPr>
          <w:rFonts w:ascii="Simplified Arabic" w:hAnsi="Simplified Arabic" w:cs="Simplified Arabic" w:hint="cs"/>
          <w:sz w:val="28"/>
          <w:szCs w:val="28"/>
          <w:rtl/>
        </w:rPr>
        <w:t>وكيماوي</w:t>
      </w:r>
      <w:r w:rsidR="006E795D" w:rsidRPr="009E66F9">
        <w:rPr>
          <w:rFonts w:ascii="Simplified Arabic" w:hAnsi="Simplified Arabic" w:cs="Simplified Arabic" w:hint="eastAsia"/>
          <w:sz w:val="28"/>
          <w:szCs w:val="28"/>
          <w:rtl/>
        </w:rPr>
        <w:t>ة</w:t>
      </w:r>
      <w:proofErr w:type="spellEnd"/>
      <w:r w:rsidRPr="009E66F9">
        <w:rPr>
          <w:rFonts w:ascii="Simplified Arabic" w:hAnsi="Simplified Arabic" w:cs="Simplified Arabic"/>
          <w:sz w:val="28"/>
          <w:szCs w:val="28"/>
        </w:rPr>
        <w:t xml:space="preserve"> </w:t>
      </w:r>
      <w:r w:rsidR="00820013">
        <w:rPr>
          <w:rFonts w:ascii="Simplified Arabic" w:hAnsi="Simplified Arabic" w:cs="Simplified Arabic" w:hint="cs"/>
          <w:sz w:val="28"/>
          <w:szCs w:val="28"/>
          <w:rtl/>
          <w:lang w:bidi="ar-SY"/>
        </w:rPr>
        <w:t>و</w:t>
      </w:r>
      <w:r w:rsidRPr="009E66F9">
        <w:rPr>
          <w:rFonts w:ascii="Simplified Arabic" w:hAnsi="Simplified Arabic" w:cs="Simplified Arabic" w:hint="cs"/>
          <w:sz w:val="28"/>
          <w:szCs w:val="28"/>
          <w:rtl/>
        </w:rPr>
        <w:t>المصارف</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والخدمات</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المالية</w:t>
      </w:r>
      <w:r>
        <w:rPr>
          <w:rFonts w:ascii="Simplified Arabic" w:hAnsi="Simplified Arabic" w:cs="Simplified Arabic" w:hint="cs"/>
          <w:sz w:val="28"/>
          <w:szCs w:val="28"/>
          <w:rtl/>
        </w:rPr>
        <w:t xml:space="preserve"> </w:t>
      </w:r>
      <w:r w:rsidRPr="009E66F9">
        <w:rPr>
          <w:rFonts w:ascii="Simplified Arabic" w:hAnsi="Simplified Arabic" w:cs="Simplified Arabic" w:hint="cs"/>
          <w:sz w:val="28"/>
          <w:szCs w:val="28"/>
          <w:rtl/>
        </w:rPr>
        <w:t>بلغ</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حجم</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الاستثمار</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في</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قطاعي</w:t>
      </w:r>
      <w:r w:rsidR="00820013">
        <w:rPr>
          <w:rFonts w:ascii="Simplified Arabic" w:hAnsi="Simplified Arabic" w:cs="Simplified Arabic" w:hint="cs"/>
          <w:sz w:val="28"/>
          <w:szCs w:val="28"/>
          <w:rtl/>
        </w:rPr>
        <w:t xml:space="preserve"> </w:t>
      </w:r>
      <w:r w:rsidRPr="009E66F9">
        <w:rPr>
          <w:rFonts w:ascii="Simplified Arabic" w:hAnsi="Simplified Arabic" w:cs="Simplified Arabic" w:hint="cs"/>
          <w:sz w:val="28"/>
          <w:szCs w:val="28"/>
          <w:rtl/>
        </w:rPr>
        <w:t>الصناعات</w:t>
      </w:r>
      <w:r w:rsidRPr="009E66F9">
        <w:rPr>
          <w:rFonts w:ascii="Simplified Arabic" w:hAnsi="Simplified Arabic" w:cs="Simplified Arabic"/>
          <w:sz w:val="28"/>
          <w:szCs w:val="28"/>
        </w:rPr>
        <w:t xml:space="preserve"> </w:t>
      </w:r>
      <w:proofErr w:type="spellStart"/>
      <w:r w:rsidR="00820013">
        <w:rPr>
          <w:rFonts w:ascii="Simplified Arabic" w:hAnsi="Simplified Arabic" w:cs="Simplified Arabic" w:hint="cs"/>
          <w:sz w:val="28"/>
          <w:szCs w:val="28"/>
          <w:rtl/>
        </w:rPr>
        <w:t>البتر</w:t>
      </w:r>
      <w:r w:rsidR="006E795D" w:rsidRPr="009E66F9">
        <w:rPr>
          <w:rFonts w:ascii="Simplified Arabic" w:hAnsi="Simplified Arabic" w:cs="Simplified Arabic" w:hint="cs"/>
          <w:sz w:val="28"/>
          <w:szCs w:val="28"/>
          <w:rtl/>
        </w:rPr>
        <w:t>وكيماوي</w:t>
      </w:r>
      <w:r w:rsidR="006E795D" w:rsidRPr="009E66F9">
        <w:rPr>
          <w:rFonts w:ascii="Simplified Arabic" w:hAnsi="Simplified Arabic" w:cs="Simplified Arabic" w:hint="eastAsia"/>
          <w:sz w:val="28"/>
          <w:szCs w:val="28"/>
          <w:rtl/>
        </w:rPr>
        <w:t>ة</w:t>
      </w:r>
      <w:proofErr w:type="spellEnd"/>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و</w:t>
      </w:r>
      <w:r w:rsidRPr="009E66F9">
        <w:rPr>
          <w:rFonts w:ascii="Simplified Arabic" w:hAnsi="Simplified Arabic" w:cs="Simplified Arabic"/>
          <w:sz w:val="28"/>
          <w:szCs w:val="28"/>
        </w:rPr>
        <w:t>"</w:t>
      </w:r>
      <w:r w:rsidRPr="009E66F9">
        <w:rPr>
          <w:rFonts w:ascii="Simplified Arabic" w:hAnsi="Simplified Arabic" w:cs="Simplified Arabic" w:hint="cs"/>
          <w:sz w:val="28"/>
          <w:szCs w:val="28"/>
          <w:rtl/>
        </w:rPr>
        <w:t>المصارف</w:t>
      </w:r>
      <w:r>
        <w:rPr>
          <w:rFonts w:ascii="Simplified Arabic" w:hAnsi="Simplified Arabic" w:cs="Simplified Arabic" w:hint="cs"/>
          <w:sz w:val="28"/>
          <w:szCs w:val="28"/>
          <w:rtl/>
          <w:lang w:bidi="ar-SY"/>
        </w:rPr>
        <w:t xml:space="preserve"> </w:t>
      </w:r>
      <w:r w:rsidRPr="009E66F9">
        <w:rPr>
          <w:rFonts w:ascii="Simplified Arabic" w:hAnsi="Simplified Arabic" w:cs="Simplified Arabic" w:hint="cs"/>
          <w:sz w:val="28"/>
          <w:szCs w:val="28"/>
          <w:rtl/>
        </w:rPr>
        <w:t>والخدمات</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المالية</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نح</w:t>
      </w:r>
      <w:r w:rsidR="00203BAB">
        <w:rPr>
          <w:rFonts w:ascii="Simplified Arabic" w:hAnsi="Simplified Arabic" w:cs="Simplified Arabic" w:hint="cs"/>
          <w:sz w:val="28"/>
          <w:szCs w:val="28"/>
          <w:rtl/>
        </w:rPr>
        <w:t>و</w:t>
      </w:r>
      <w:r w:rsidRPr="009E66F9">
        <w:rPr>
          <w:rFonts w:ascii="Simplified Arabic" w:hAnsi="Simplified Arabic" w:cs="Simplified Arabic"/>
          <w:sz w:val="28"/>
          <w:szCs w:val="28"/>
        </w:rPr>
        <w:t xml:space="preserve">4,64 </w:t>
      </w:r>
      <w:r w:rsidR="00373734">
        <w:rPr>
          <w:rFonts w:ascii="Simplified Arabic" w:hAnsi="Simplified Arabic" w:cs="Simplified Arabic" w:hint="cs"/>
          <w:sz w:val="28"/>
          <w:szCs w:val="28"/>
          <w:rtl/>
        </w:rPr>
        <w:t xml:space="preserve"> </w:t>
      </w:r>
      <w:r w:rsidRPr="009E66F9">
        <w:rPr>
          <w:rFonts w:ascii="Simplified Arabic" w:hAnsi="Simplified Arabic" w:cs="Simplified Arabic" w:hint="cs"/>
          <w:sz w:val="28"/>
          <w:szCs w:val="28"/>
          <w:rtl/>
        </w:rPr>
        <w:t>مليار</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ريال</w:t>
      </w:r>
      <w:r w:rsidRPr="009E66F9">
        <w:rPr>
          <w:rFonts w:ascii="Simplified Arabic" w:hAnsi="Simplified Arabic" w:cs="Simplified Arabic"/>
          <w:sz w:val="28"/>
          <w:szCs w:val="28"/>
        </w:rPr>
        <w:t xml:space="preserve"> </w:t>
      </w:r>
      <w:r w:rsidR="00203BAB">
        <w:rPr>
          <w:rFonts w:ascii="Simplified Arabic" w:hAnsi="Simplified Arabic" w:cs="Simplified Arabic" w:hint="cs"/>
          <w:sz w:val="28"/>
          <w:szCs w:val="28"/>
          <w:rtl/>
        </w:rPr>
        <w:t>و</w:t>
      </w:r>
      <w:r w:rsidR="00820013">
        <w:rPr>
          <w:rFonts w:ascii="Simplified Arabic" w:hAnsi="Simplified Arabic" w:cs="Simplified Arabic"/>
          <w:sz w:val="28"/>
          <w:szCs w:val="28"/>
        </w:rPr>
        <w:t>4,1</w:t>
      </w:r>
      <w:r w:rsidRPr="009E66F9">
        <w:rPr>
          <w:rFonts w:ascii="Simplified Arabic" w:hAnsi="Simplified Arabic" w:cs="Simplified Arabic"/>
          <w:sz w:val="28"/>
          <w:szCs w:val="28"/>
        </w:rPr>
        <w:t xml:space="preserve"> </w:t>
      </w:r>
      <w:r w:rsidR="00820013">
        <w:rPr>
          <w:rFonts w:ascii="Simplified Arabic" w:hAnsi="Simplified Arabic" w:cs="Simplified Arabic" w:hint="cs"/>
          <w:sz w:val="28"/>
          <w:szCs w:val="28"/>
          <w:rtl/>
          <w:lang w:bidi="ar-SY"/>
        </w:rPr>
        <w:t xml:space="preserve"> </w:t>
      </w:r>
      <w:r w:rsidRPr="009E66F9">
        <w:rPr>
          <w:rFonts w:ascii="Simplified Arabic" w:hAnsi="Simplified Arabic" w:cs="Simplified Arabic" w:hint="cs"/>
          <w:sz w:val="28"/>
          <w:szCs w:val="28"/>
          <w:rtl/>
        </w:rPr>
        <w:t>مليار</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ريال</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في</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عام</w:t>
      </w:r>
      <w:r w:rsidRPr="009E66F9">
        <w:rPr>
          <w:rFonts w:ascii="Simplified Arabic" w:hAnsi="Simplified Arabic" w:cs="Simplified Arabic"/>
          <w:sz w:val="28"/>
          <w:szCs w:val="28"/>
        </w:rPr>
        <w:t xml:space="preserve"> 2009 </w:t>
      </w:r>
      <w:r w:rsidRPr="009E66F9">
        <w:rPr>
          <w:rFonts w:ascii="Simplified Arabic" w:hAnsi="Simplified Arabic" w:cs="Simplified Arabic" w:hint="cs"/>
          <w:sz w:val="28"/>
          <w:szCs w:val="28"/>
          <w:rtl/>
        </w:rPr>
        <w:t>م</w:t>
      </w:r>
      <w:r>
        <w:rPr>
          <w:rFonts w:ascii="Simplified Arabic" w:hAnsi="Simplified Arabic" w:cs="Simplified Arabic" w:hint="cs"/>
          <w:sz w:val="28"/>
          <w:szCs w:val="28"/>
          <w:rtl/>
          <w:lang w:bidi="ar-SY"/>
        </w:rPr>
        <w:t xml:space="preserve"> </w:t>
      </w:r>
      <w:r w:rsidRPr="009E66F9">
        <w:rPr>
          <w:rFonts w:ascii="Simplified Arabic" w:hAnsi="Simplified Arabic" w:cs="Simplified Arabic" w:hint="cs"/>
          <w:sz w:val="28"/>
          <w:szCs w:val="28"/>
          <w:rtl/>
        </w:rPr>
        <w:t>بنسبة</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مقدارها</w:t>
      </w:r>
      <w:r w:rsidRPr="009E66F9">
        <w:rPr>
          <w:rFonts w:ascii="Simplified Arabic" w:hAnsi="Simplified Arabic" w:cs="Simplified Arabic"/>
          <w:sz w:val="28"/>
          <w:szCs w:val="28"/>
        </w:rPr>
        <w:t xml:space="preserve"> 25 </w:t>
      </w:r>
      <w:r w:rsidRPr="009E66F9">
        <w:rPr>
          <w:rFonts w:ascii="Simplified Arabic" w:hAnsi="Simplified Arabic" w:cs="Simplified Arabic" w:hint="cs"/>
          <w:sz w:val="28"/>
          <w:szCs w:val="28"/>
          <w:rtl/>
        </w:rPr>
        <w:t>٪</w:t>
      </w:r>
      <w:r w:rsidRPr="009E66F9">
        <w:rPr>
          <w:rFonts w:ascii="Simplified Arabic" w:hAnsi="Simplified Arabic" w:cs="Simplified Arabic"/>
          <w:sz w:val="28"/>
          <w:szCs w:val="28"/>
        </w:rPr>
        <w:t xml:space="preserve"> </w:t>
      </w:r>
      <w:r w:rsidR="00203BAB">
        <w:rPr>
          <w:rFonts w:ascii="Simplified Arabic" w:hAnsi="Simplified Arabic" w:cs="Simplified Arabic" w:hint="cs"/>
          <w:sz w:val="28"/>
          <w:szCs w:val="28"/>
          <w:rtl/>
        </w:rPr>
        <w:t>و</w:t>
      </w:r>
      <w:r w:rsidRPr="009E66F9">
        <w:rPr>
          <w:rFonts w:ascii="Simplified Arabic" w:hAnsi="Simplified Arabic" w:cs="Simplified Arabic"/>
          <w:sz w:val="28"/>
          <w:szCs w:val="28"/>
        </w:rPr>
        <w:t xml:space="preserve">22 </w:t>
      </w:r>
      <w:r w:rsidRPr="009E66F9">
        <w:rPr>
          <w:rFonts w:ascii="Simplified Arabic" w:hAnsi="Simplified Arabic" w:cs="Simplified Arabic" w:hint="cs"/>
          <w:sz w:val="28"/>
          <w:szCs w:val="28"/>
          <w:rtl/>
        </w:rPr>
        <w:t>٪</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على</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التوالي</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من</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إجمالي</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حجم</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الاستثمارات</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في</w:t>
      </w:r>
      <w:r>
        <w:rPr>
          <w:rFonts w:ascii="Simplified Arabic" w:hAnsi="Simplified Arabic" w:cs="Simplified Arabic" w:hint="cs"/>
          <w:sz w:val="28"/>
          <w:szCs w:val="28"/>
          <w:rtl/>
          <w:lang w:bidi="ar-SY"/>
        </w:rPr>
        <w:t xml:space="preserve"> </w:t>
      </w:r>
      <w:r w:rsidRPr="009E66F9">
        <w:rPr>
          <w:rFonts w:ascii="Simplified Arabic" w:hAnsi="Simplified Arabic" w:cs="Simplified Arabic" w:hint="cs"/>
          <w:sz w:val="28"/>
          <w:szCs w:val="28"/>
          <w:rtl/>
        </w:rPr>
        <w:t>جميع</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القطاعات</w:t>
      </w:r>
      <w:r w:rsidRPr="009E66F9">
        <w:rPr>
          <w:rFonts w:ascii="Simplified Arabic" w:hAnsi="Simplified Arabic" w:cs="Simplified Arabic"/>
          <w:sz w:val="28"/>
          <w:szCs w:val="28"/>
        </w:rPr>
        <w:t>.</w:t>
      </w:r>
      <w:r>
        <w:rPr>
          <w:rFonts w:ascii="Simplified Arabic" w:hAnsi="Simplified Arabic" w:cs="Simplified Arabic" w:hint="cs"/>
          <w:sz w:val="28"/>
          <w:szCs w:val="28"/>
          <w:rtl/>
          <w:lang w:bidi="ar-SY"/>
        </w:rPr>
        <w:t xml:space="preserve"> </w:t>
      </w:r>
      <w:r w:rsidRPr="009E66F9">
        <w:rPr>
          <w:rFonts w:ascii="Simplified Arabic" w:hAnsi="Simplified Arabic" w:cs="Simplified Arabic" w:hint="cs"/>
          <w:sz w:val="28"/>
          <w:szCs w:val="28"/>
          <w:rtl/>
        </w:rPr>
        <w:t>جاء</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الاستثمار</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في</w:t>
      </w:r>
      <w:r w:rsidRPr="009E66F9">
        <w:rPr>
          <w:rFonts w:ascii="Simplified Arabic" w:hAnsi="Simplified Arabic" w:cs="Simplified Arabic"/>
          <w:sz w:val="28"/>
          <w:szCs w:val="28"/>
        </w:rPr>
        <w:t xml:space="preserve"> </w:t>
      </w:r>
      <w:r w:rsidR="00820013">
        <w:rPr>
          <w:rFonts w:ascii="Simplified Arabic" w:hAnsi="Simplified Arabic" w:cs="Simplified Arabic" w:hint="cs"/>
          <w:sz w:val="28"/>
          <w:szCs w:val="28"/>
          <w:rtl/>
        </w:rPr>
        <w:t xml:space="preserve">قطاع </w:t>
      </w:r>
      <w:r w:rsidRPr="009E66F9">
        <w:rPr>
          <w:rFonts w:ascii="Simplified Arabic" w:hAnsi="Simplified Arabic" w:cs="Simplified Arabic" w:hint="cs"/>
          <w:sz w:val="28"/>
          <w:szCs w:val="28"/>
          <w:rtl/>
        </w:rPr>
        <w:t>الفنادق</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والسياحة</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في</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المرتبة</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الأخيرة</w:t>
      </w:r>
      <w:r w:rsidRPr="009E66F9">
        <w:rPr>
          <w:rFonts w:ascii="Simplified Arabic" w:hAnsi="Simplified Arabic" w:cs="Simplified Arabic"/>
          <w:sz w:val="28"/>
          <w:szCs w:val="28"/>
        </w:rPr>
        <w:t xml:space="preserve"> </w:t>
      </w:r>
      <w:r w:rsidRPr="009E66F9">
        <w:rPr>
          <w:rFonts w:ascii="Simplified Arabic" w:hAnsi="Simplified Arabic" w:cs="Simplified Arabic" w:hint="cs"/>
          <w:sz w:val="28"/>
          <w:szCs w:val="28"/>
          <w:rtl/>
        </w:rPr>
        <w:t>من</w:t>
      </w:r>
      <w:r w:rsidR="007B6BAA">
        <w:rPr>
          <w:rFonts w:ascii="Simplified Arabic" w:hAnsi="Simplified Arabic" w:cs="Simplified Arabic" w:hint="cs"/>
          <w:sz w:val="28"/>
          <w:szCs w:val="28"/>
          <w:rtl/>
          <w:lang w:bidi="ar-SY"/>
        </w:rPr>
        <w:t xml:space="preserve"> </w:t>
      </w:r>
      <w:r w:rsidRPr="007B6BAA">
        <w:rPr>
          <w:rFonts w:ascii="Simplified Arabic" w:hAnsi="Simplified Arabic" w:cs="Simplified Arabic" w:hint="cs"/>
          <w:sz w:val="28"/>
          <w:szCs w:val="28"/>
          <w:rtl/>
        </w:rPr>
        <w:t>حيث</w:t>
      </w:r>
      <w:r w:rsidRPr="007B6BAA">
        <w:rPr>
          <w:rFonts w:ascii="Simplified Arabic" w:hAnsi="Simplified Arabic" w:cs="Simplified Arabic"/>
          <w:sz w:val="28"/>
          <w:szCs w:val="28"/>
        </w:rPr>
        <w:t xml:space="preserve"> </w:t>
      </w:r>
      <w:r w:rsidRPr="007B6BAA">
        <w:rPr>
          <w:rFonts w:ascii="Simplified Arabic" w:hAnsi="Simplified Arabic" w:cs="Simplified Arabic" w:hint="cs"/>
          <w:sz w:val="28"/>
          <w:szCs w:val="28"/>
          <w:rtl/>
        </w:rPr>
        <w:t>الحجم</w:t>
      </w:r>
      <w:r w:rsidRPr="007B6BAA">
        <w:rPr>
          <w:rFonts w:ascii="Simplified Arabic" w:hAnsi="Simplified Arabic" w:cs="Simplified Arabic"/>
          <w:sz w:val="28"/>
          <w:szCs w:val="28"/>
        </w:rPr>
        <w:t xml:space="preserve"> </w:t>
      </w:r>
      <w:r w:rsidRPr="007B6BAA">
        <w:rPr>
          <w:rFonts w:ascii="Simplified Arabic" w:hAnsi="Simplified Arabic" w:cs="Simplified Arabic" w:hint="cs"/>
          <w:sz w:val="28"/>
          <w:szCs w:val="28"/>
          <w:rtl/>
        </w:rPr>
        <w:t>بمبلغ</w:t>
      </w:r>
      <w:r w:rsidRPr="007B6BAA">
        <w:rPr>
          <w:rFonts w:ascii="Simplified Arabic" w:hAnsi="Simplified Arabic" w:cs="Simplified Arabic"/>
          <w:sz w:val="28"/>
          <w:szCs w:val="28"/>
        </w:rPr>
        <w:t xml:space="preserve"> </w:t>
      </w:r>
      <w:r w:rsidRPr="007B6BAA">
        <w:rPr>
          <w:rFonts w:ascii="Simplified Arabic" w:hAnsi="Simplified Arabic" w:cs="Simplified Arabic" w:hint="cs"/>
          <w:sz w:val="28"/>
          <w:szCs w:val="28"/>
          <w:rtl/>
        </w:rPr>
        <w:t>يقارب</w:t>
      </w:r>
      <w:r w:rsidRPr="007B6BAA">
        <w:rPr>
          <w:rFonts w:ascii="Simplified Arabic" w:hAnsi="Simplified Arabic" w:cs="Simplified Arabic"/>
          <w:sz w:val="28"/>
          <w:szCs w:val="28"/>
        </w:rPr>
        <w:t xml:space="preserve"> 400 </w:t>
      </w:r>
      <w:r w:rsidRPr="007B6BAA">
        <w:rPr>
          <w:rFonts w:ascii="Simplified Arabic" w:hAnsi="Simplified Arabic" w:cs="Simplified Arabic" w:hint="cs"/>
          <w:sz w:val="28"/>
          <w:szCs w:val="28"/>
          <w:rtl/>
        </w:rPr>
        <w:t>ألف</w:t>
      </w:r>
      <w:r w:rsidRPr="007B6BAA">
        <w:rPr>
          <w:rFonts w:ascii="Simplified Arabic" w:hAnsi="Simplified Arabic" w:cs="Simplified Arabic"/>
          <w:sz w:val="28"/>
          <w:szCs w:val="28"/>
        </w:rPr>
        <w:t xml:space="preserve"> </w:t>
      </w:r>
      <w:r w:rsidRPr="007B6BAA">
        <w:rPr>
          <w:rFonts w:ascii="Simplified Arabic" w:hAnsi="Simplified Arabic" w:cs="Simplified Arabic" w:hint="cs"/>
          <w:sz w:val="28"/>
          <w:szCs w:val="28"/>
          <w:rtl/>
        </w:rPr>
        <w:t>ريال</w:t>
      </w:r>
      <w:r w:rsidRPr="007B6BAA">
        <w:rPr>
          <w:rFonts w:ascii="Simplified Arabic" w:hAnsi="Simplified Arabic" w:cs="Simplified Arabic"/>
          <w:sz w:val="28"/>
          <w:szCs w:val="28"/>
        </w:rPr>
        <w:t xml:space="preserve"> </w:t>
      </w:r>
      <w:r w:rsidRPr="007B6BAA">
        <w:rPr>
          <w:rFonts w:ascii="Simplified Arabic" w:hAnsi="Simplified Arabic" w:cs="Simplified Arabic" w:hint="cs"/>
          <w:sz w:val="28"/>
          <w:szCs w:val="28"/>
          <w:rtl/>
        </w:rPr>
        <w:t>بنسبة</w:t>
      </w:r>
      <w:r w:rsidRPr="007B6BAA">
        <w:rPr>
          <w:rFonts w:ascii="Simplified Arabic" w:hAnsi="Simplified Arabic" w:cs="Simplified Arabic"/>
          <w:sz w:val="28"/>
          <w:szCs w:val="28"/>
        </w:rPr>
        <w:t xml:space="preserve"> 0,002 </w:t>
      </w:r>
      <w:r w:rsidRPr="007B6BAA">
        <w:rPr>
          <w:rFonts w:ascii="Simplified Arabic" w:hAnsi="Simplified Arabic" w:cs="Simplified Arabic" w:hint="cs"/>
          <w:sz w:val="28"/>
          <w:szCs w:val="28"/>
          <w:rtl/>
        </w:rPr>
        <w:t>٪</w:t>
      </w:r>
      <w:r w:rsidRPr="007B6BAA">
        <w:rPr>
          <w:rFonts w:ascii="Simplified Arabic" w:hAnsi="Simplified Arabic" w:cs="Simplified Arabic"/>
          <w:sz w:val="28"/>
          <w:szCs w:val="28"/>
        </w:rPr>
        <w:t>.</w:t>
      </w:r>
    </w:p>
    <w:p w:rsidR="00332353" w:rsidRDefault="00850938" w:rsidP="00470CE6">
      <w:pPr>
        <w:pStyle w:val="1"/>
        <w:numPr>
          <w:ilvl w:val="0"/>
          <w:numId w:val="28"/>
        </w:numPr>
        <w:tabs>
          <w:tab w:val="left" w:pos="226"/>
          <w:tab w:val="left" w:pos="368"/>
        </w:tabs>
        <w:ind w:left="-52" w:firstLine="0"/>
        <w:jc w:val="both"/>
        <w:rPr>
          <w:rFonts w:ascii="Simplified Arabic" w:hAnsi="Simplified Arabic" w:cs="Simplified Arabic"/>
          <w:sz w:val="28"/>
          <w:szCs w:val="28"/>
        </w:rPr>
      </w:pPr>
      <w:r w:rsidRPr="00EE19D1">
        <w:rPr>
          <w:rFonts w:ascii="Simplified Arabic" w:hAnsi="Simplified Arabic" w:cs="Simplified Arabic"/>
          <w:sz w:val="28"/>
          <w:szCs w:val="28"/>
          <w:rtl/>
        </w:rPr>
        <w:t xml:space="preserve">ازداد عدد القطاعات التي تستثمر فيها </w:t>
      </w:r>
      <w:r w:rsidR="007464AB" w:rsidRPr="00EE19D1">
        <w:rPr>
          <w:rFonts w:ascii="Simplified Arabic" w:hAnsi="Simplified Arabic" w:cs="Simplified Arabic" w:hint="cs"/>
          <w:sz w:val="28"/>
          <w:szCs w:val="28"/>
          <w:rtl/>
        </w:rPr>
        <w:t>أصول</w:t>
      </w:r>
      <w:r w:rsidRPr="00EE19D1">
        <w:rPr>
          <w:rFonts w:ascii="Simplified Arabic" w:hAnsi="Simplified Arabic" w:cs="Simplified Arabic"/>
          <w:sz w:val="28"/>
          <w:szCs w:val="28"/>
          <w:rtl/>
        </w:rPr>
        <w:t xml:space="preserve"> الصناديق لتشمل 16 قطاعا</w:t>
      </w:r>
      <w:r w:rsidR="00373734">
        <w:rPr>
          <w:rFonts w:ascii="Simplified Arabic" w:hAnsi="Simplified Arabic" w:cs="Simplified Arabic" w:hint="cs"/>
          <w:sz w:val="28"/>
          <w:szCs w:val="28"/>
          <w:rtl/>
        </w:rPr>
        <w:t>ً</w:t>
      </w:r>
      <w:r w:rsidRPr="00EE19D1">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Pr="00EE19D1">
        <w:rPr>
          <w:rFonts w:ascii="Simplified Arabic" w:hAnsi="Simplified Arabic" w:cs="Simplified Arabic"/>
          <w:sz w:val="28"/>
          <w:szCs w:val="28"/>
          <w:rtl/>
        </w:rPr>
        <w:t>قد تركز معظم الاستثمارات في قطاعي المصارف</w:t>
      </w:r>
      <w:r w:rsidR="00E45619">
        <w:rPr>
          <w:rFonts w:ascii="Simplified Arabic" w:hAnsi="Simplified Arabic" w:cs="Simplified Arabic" w:hint="cs"/>
          <w:sz w:val="28"/>
          <w:szCs w:val="28"/>
          <w:rtl/>
        </w:rPr>
        <w:t>.</w:t>
      </w:r>
    </w:p>
    <w:p w:rsidR="00A313AC" w:rsidRDefault="00A313AC" w:rsidP="00A313AC">
      <w:pPr>
        <w:pStyle w:val="1"/>
        <w:tabs>
          <w:tab w:val="left" w:pos="226"/>
          <w:tab w:val="left" w:pos="368"/>
        </w:tabs>
        <w:ind w:left="0"/>
        <w:jc w:val="both"/>
        <w:rPr>
          <w:rFonts w:ascii="Simplified Arabic" w:hAnsi="Simplified Arabic" w:cs="Simplified Arabic"/>
          <w:sz w:val="28"/>
          <w:szCs w:val="28"/>
        </w:rPr>
      </w:pPr>
      <w:r>
        <w:rPr>
          <w:rFonts w:ascii="Simplified Arabic" w:hAnsi="Simplified Arabic" w:cs="Simplified Arabic" w:hint="cs"/>
          <w:sz w:val="28"/>
          <w:szCs w:val="28"/>
          <w:rtl/>
        </w:rPr>
        <w:t xml:space="preserve">من خلال ما سبق نجد تطور ونمو عدد صناديق الاستثمار في السعودية وازدياد عدد أصولها وتنوع أنواعها لتلبي احتياجات كافة المستثمرين المحلين والأجانب. </w:t>
      </w:r>
    </w:p>
    <w:p w:rsidR="00990E28" w:rsidRDefault="00990E28" w:rsidP="00990E28">
      <w:pPr>
        <w:pStyle w:val="1"/>
        <w:tabs>
          <w:tab w:val="left" w:pos="226"/>
          <w:tab w:val="left" w:pos="368"/>
        </w:tabs>
        <w:jc w:val="both"/>
        <w:rPr>
          <w:rFonts w:ascii="Simplified Arabic" w:hAnsi="Simplified Arabic" w:cs="Simplified Arabic"/>
          <w:sz w:val="28"/>
          <w:szCs w:val="28"/>
          <w:rtl/>
        </w:rPr>
      </w:pPr>
    </w:p>
    <w:p w:rsidR="00990E28" w:rsidRDefault="00990E28" w:rsidP="00990E28">
      <w:pPr>
        <w:pStyle w:val="1"/>
        <w:tabs>
          <w:tab w:val="left" w:pos="226"/>
          <w:tab w:val="left" w:pos="368"/>
        </w:tabs>
        <w:jc w:val="both"/>
        <w:rPr>
          <w:rFonts w:ascii="Simplified Arabic" w:hAnsi="Simplified Arabic" w:cs="Simplified Arabic"/>
          <w:sz w:val="28"/>
          <w:szCs w:val="28"/>
        </w:rPr>
      </w:pPr>
    </w:p>
    <w:p w:rsidR="004D27DE" w:rsidRPr="004D27DE" w:rsidRDefault="004D27DE" w:rsidP="00381E84">
      <w:pPr>
        <w:jc w:val="center"/>
        <w:rPr>
          <w:rFonts w:ascii="Simplified Arabic" w:hAnsi="Simplified Arabic" w:cs="Simplified Arabic"/>
          <w:b/>
          <w:bCs/>
          <w:sz w:val="32"/>
          <w:szCs w:val="32"/>
          <w:rtl/>
        </w:rPr>
      </w:pPr>
      <w:r>
        <w:rPr>
          <w:rFonts w:ascii="Simplified Arabic" w:hAnsi="Simplified Arabic" w:cs="Simplified Arabic"/>
          <w:sz w:val="32"/>
          <w:szCs w:val="32"/>
          <w:rtl/>
        </w:rPr>
        <w:br w:type="page"/>
      </w:r>
      <w:r w:rsidR="0047262C" w:rsidRPr="004D27DE">
        <w:rPr>
          <w:rFonts w:ascii="Simplified Arabic" w:hAnsi="Simplified Arabic" w:cs="Simplified Arabic" w:hint="cs"/>
          <w:b/>
          <w:bCs/>
          <w:sz w:val="32"/>
          <w:szCs w:val="32"/>
          <w:rtl/>
        </w:rPr>
        <w:lastRenderedPageBreak/>
        <w:t xml:space="preserve">المبحث </w:t>
      </w:r>
      <w:r w:rsidR="00A30972" w:rsidRPr="004D27DE">
        <w:rPr>
          <w:rFonts w:ascii="Simplified Arabic" w:hAnsi="Simplified Arabic" w:cs="Simplified Arabic" w:hint="cs"/>
          <w:b/>
          <w:bCs/>
          <w:sz w:val="32"/>
          <w:szCs w:val="32"/>
          <w:rtl/>
        </w:rPr>
        <w:t>الثالث</w:t>
      </w:r>
    </w:p>
    <w:p w:rsidR="00AB7363" w:rsidRPr="004D27DE" w:rsidRDefault="0047262C" w:rsidP="004D27DE">
      <w:pPr>
        <w:tabs>
          <w:tab w:val="left" w:pos="226"/>
          <w:tab w:val="left" w:pos="368"/>
        </w:tabs>
        <w:ind w:left="-52"/>
        <w:jc w:val="center"/>
        <w:rPr>
          <w:rFonts w:ascii="Simplified Arabic" w:hAnsi="Simplified Arabic" w:cs="Simplified Arabic"/>
          <w:b/>
          <w:bCs/>
          <w:sz w:val="32"/>
          <w:szCs w:val="32"/>
          <w:rtl/>
        </w:rPr>
      </w:pPr>
      <w:r w:rsidRPr="004D27DE">
        <w:rPr>
          <w:rFonts w:ascii="Simplified Arabic" w:hAnsi="Simplified Arabic" w:cs="Simplified Arabic" w:hint="cs"/>
          <w:b/>
          <w:bCs/>
          <w:sz w:val="32"/>
          <w:szCs w:val="32"/>
          <w:rtl/>
        </w:rPr>
        <w:t xml:space="preserve"> </w:t>
      </w:r>
      <w:r w:rsidR="00A0001C" w:rsidRPr="004D27DE">
        <w:rPr>
          <w:rFonts w:ascii="Simplified Arabic" w:hAnsi="Simplified Arabic" w:cs="Simplified Arabic" w:hint="cs"/>
          <w:b/>
          <w:bCs/>
          <w:sz w:val="32"/>
          <w:szCs w:val="32"/>
          <w:rtl/>
        </w:rPr>
        <w:t>دور تطبيق الحوكمة في إدارة صناديق الاستثمار</w:t>
      </w:r>
    </w:p>
    <w:p w:rsidR="00C513A9" w:rsidRDefault="00677A62"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بدأت الأزمة المالية في الولايات المتحدة نتيجة توفر ما يعرف بالأموال الرخيصة أي انخفاض سعر الفائدة ورفع الطلب على القروض وخاصة العقارية، </w:t>
      </w:r>
      <w:r w:rsidR="00332A21">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تسهيل وتيسير هذه القروض وتزايد الطلب عليها مما أدى إلى رفع أسعار العقارات في الولايات المتحدة وظهور الفقاعة </w:t>
      </w:r>
      <w:proofErr w:type="spellStart"/>
      <w:r>
        <w:rPr>
          <w:rFonts w:ascii="Simplified Arabic" w:hAnsi="Simplified Arabic" w:cs="Simplified Arabic" w:hint="cs"/>
          <w:sz w:val="28"/>
          <w:szCs w:val="28"/>
          <w:rtl/>
        </w:rPr>
        <w:t>السعرية</w:t>
      </w:r>
      <w:proofErr w:type="spellEnd"/>
      <w:r>
        <w:rPr>
          <w:rFonts w:ascii="Simplified Arabic" w:hAnsi="Simplified Arabic" w:cs="Simplified Arabic" w:hint="cs"/>
          <w:sz w:val="28"/>
          <w:szCs w:val="28"/>
          <w:rtl/>
        </w:rPr>
        <w:t xml:space="preserve"> للأصول العقارية. هذه الفقاعة أغرت المؤسسات المالية ومنها صناديق الاستثمار بالدخول في سوق القروض العقارية </w:t>
      </w:r>
      <w:r w:rsidR="003E071C">
        <w:rPr>
          <w:rFonts w:ascii="Simplified Arabic" w:hAnsi="Simplified Arabic" w:cs="Simplified Arabic" w:hint="cs"/>
          <w:sz w:val="28"/>
          <w:szCs w:val="28"/>
          <w:rtl/>
        </w:rPr>
        <w:t>كما أن</w:t>
      </w:r>
      <w:r>
        <w:rPr>
          <w:rFonts w:ascii="Simplified Arabic" w:hAnsi="Simplified Arabic" w:cs="Simplified Arabic" w:hint="cs"/>
          <w:sz w:val="28"/>
          <w:szCs w:val="28"/>
          <w:rtl/>
        </w:rPr>
        <w:t xml:space="preserve"> غياب الرقابة اللازمة وعدم الالتزام بقواعد هيئات سوق المال، أدى إلى نشر مخاطر القروض العقارية  على نطاق أوسع وباتت صناديق الاستثمار من دول أخرى تدخل في الاستثمار بسوق القروض العقارية الأمريكية.</w:t>
      </w:r>
      <w:r>
        <w:rPr>
          <w:rStyle w:val="FootnoteReference"/>
          <w:rFonts w:ascii="Simplified Arabic" w:hAnsi="Simplified Arabic" w:cs="Simplified Arabic"/>
          <w:sz w:val="28"/>
          <w:szCs w:val="28"/>
          <w:rtl/>
        </w:rPr>
        <w:footnoteReference w:id="205"/>
      </w:r>
    </w:p>
    <w:p w:rsidR="00C513A9" w:rsidRDefault="003E071C"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وقد كشفت </w:t>
      </w:r>
      <w:r w:rsidR="00C513A9">
        <w:rPr>
          <w:rFonts w:ascii="Simplified Arabic" w:hAnsi="Simplified Arabic" w:cs="Simplified Arabic" w:hint="cs"/>
          <w:sz w:val="28"/>
          <w:szCs w:val="28"/>
          <w:rtl/>
          <w:lang w:bidi="ar-SY"/>
        </w:rPr>
        <w:t xml:space="preserve">الممارسات العملية العديد من الثغرات التي يمكن </w:t>
      </w:r>
      <w:r>
        <w:rPr>
          <w:rFonts w:ascii="Simplified Arabic" w:hAnsi="Simplified Arabic" w:cs="Simplified Arabic" w:hint="cs"/>
          <w:sz w:val="28"/>
          <w:szCs w:val="28"/>
          <w:rtl/>
          <w:lang w:bidi="ar-SY"/>
        </w:rPr>
        <w:t>أن</w:t>
      </w:r>
      <w:r w:rsidR="00C513A9">
        <w:rPr>
          <w:rFonts w:ascii="Simplified Arabic" w:hAnsi="Simplified Arabic" w:cs="Simplified Arabic" w:hint="cs"/>
          <w:sz w:val="28"/>
          <w:szCs w:val="28"/>
          <w:rtl/>
          <w:lang w:bidi="ar-SY"/>
        </w:rPr>
        <w:t xml:space="preserve"> تهدد المستثمرين بل وتهدد البورصة بكاملها ومن هنا يأتي دور</w:t>
      </w:r>
      <w:r>
        <w:rPr>
          <w:rFonts w:ascii="Simplified Arabic" w:hAnsi="Simplified Arabic" w:cs="Simplified Arabic" w:hint="cs"/>
          <w:sz w:val="28"/>
          <w:szCs w:val="28"/>
          <w:rtl/>
          <w:lang w:bidi="ar-SY"/>
        </w:rPr>
        <w:t xml:space="preserve"> آليات</w:t>
      </w:r>
      <w:r w:rsidR="00C513A9">
        <w:rPr>
          <w:rFonts w:ascii="Simplified Arabic" w:hAnsi="Simplified Arabic" w:cs="Simplified Arabic" w:hint="cs"/>
          <w:sz w:val="28"/>
          <w:szCs w:val="28"/>
          <w:rtl/>
          <w:lang w:bidi="ar-SY"/>
        </w:rPr>
        <w:t xml:space="preserve"> الحوكمة بالرقابة على تعاملات صناديق الاستثمار  وحماية أموال المستثمرين وتشج</w:t>
      </w:r>
      <w:r>
        <w:rPr>
          <w:rFonts w:ascii="Simplified Arabic" w:hAnsi="Simplified Arabic" w:cs="Simplified Arabic" w:hint="cs"/>
          <w:sz w:val="28"/>
          <w:szCs w:val="28"/>
          <w:rtl/>
          <w:lang w:bidi="ar-SY"/>
        </w:rPr>
        <w:t>ي</w:t>
      </w:r>
      <w:r w:rsidR="00C513A9">
        <w:rPr>
          <w:rFonts w:ascii="Simplified Arabic" w:hAnsi="Simplified Arabic" w:cs="Simplified Arabic" w:hint="cs"/>
          <w:sz w:val="28"/>
          <w:szCs w:val="28"/>
          <w:rtl/>
          <w:lang w:bidi="ar-SY"/>
        </w:rPr>
        <w:t>عهم على الاستثمار</w:t>
      </w:r>
      <w:r>
        <w:rPr>
          <w:rFonts w:ascii="Simplified Arabic" w:hAnsi="Simplified Arabic" w:cs="Simplified Arabic" w:hint="cs"/>
          <w:sz w:val="28"/>
          <w:szCs w:val="28"/>
          <w:rtl/>
          <w:lang w:bidi="ar-SY"/>
        </w:rPr>
        <w:t xml:space="preserve"> في وثائقها</w:t>
      </w:r>
      <w:r w:rsidR="00155A7E">
        <w:rPr>
          <w:rFonts w:ascii="Simplified Arabic" w:hAnsi="Simplified Arabic" w:cs="Simplified Arabic" w:hint="cs"/>
          <w:sz w:val="28"/>
          <w:szCs w:val="28"/>
          <w:rtl/>
          <w:lang w:bidi="ar-SY"/>
        </w:rPr>
        <w:t xml:space="preserve"> وإلزام المدراء بالهدف الذي أ</w:t>
      </w:r>
      <w:r w:rsidR="00C513A9">
        <w:rPr>
          <w:rFonts w:ascii="Simplified Arabic" w:hAnsi="Simplified Arabic" w:cs="Simplified Arabic" w:hint="cs"/>
          <w:sz w:val="28"/>
          <w:szCs w:val="28"/>
          <w:rtl/>
          <w:lang w:bidi="ar-SY"/>
        </w:rPr>
        <w:t xml:space="preserve">نشأ </w:t>
      </w:r>
      <w:r>
        <w:rPr>
          <w:rFonts w:ascii="Simplified Arabic" w:hAnsi="Simplified Arabic" w:cs="Simplified Arabic" w:hint="cs"/>
          <w:sz w:val="28"/>
          <w:szCs w:val="28"/>
          <w:rtl/>
          <w:lang w:bidi="ar-SY"/>
        </w:rPr>
        <w:t>من أجله</w:t>
      </w:r>
      <w:r w:rsidR="00C513A9">
        <w:rPr>
          <w:rFonts w:ascii="Simplified Arabic" w:hAnsi="Simplified Arabic" w:cs="Simplified Arabic" w:hint="cs"/>
          <w:sz w:val="28"/>
          <w:szCs w:val="28"/>
          <w:rtl/>
          <w:lang w:bidi="ar-SY"/>
        </w:rPr>
        <w:t xml:space="preserve"> الصندوق ضمانا</w:t>
      </w:r>
      <w:r>
        <w:rPr>
          <w:rFonts w:ascii="Simplified Arabic" w:hAnsi="Simplified Arabic" w:cs="Simplified Arabic" w:hint="cs"/>
          <w:sz w:val="28"/>
          <w:szCs w:val="28"/>
          <w:rtl/>
          <w:lang w:bidi="ar-SY"/>
        </w:rPr>
        <w:t>ً</w:t>
      </w:r>
      <w:r w:rsidR="00C513A9">
        <w:rPr>
          <w:rFonts w:ascii="Simplified Arabic" w:hAnsi="Simplified Arabic" w:cs="Simplified Arabic" w:hint="cs"/>
          <w:sz w:val="28"/>
          <w:szCs w:val="28"/>
          <w:rtl/>
          <w:lang w:bidi="ar-SY"/>
        </w:rPr>
        <w:t xml:space="preserve"> لتحقيق التوازن والاستقرار في السوق</w:t>
      </w:r>
      <w:r>
        <w:rPr>
          <w:rFonts w:ascii="Simplified Arabic" w:hAnsi="Simplified Arabic" w:cs="Simplified Arabic" w:hint="cs"/>
          <w:sz w:val="28"/>
          <w:szCs w:val="28"/>
          <w:rtl/>
          <w:lang w:bidi="ar-SY"/>
        </w:rPr>
        <w:t>.</w:t>
      </w:r>
    </w:p>
    <w:p w:rsidR="003E071C" w:rsidRDefault="003E071C" w:rsidP="00734BB3">
      <w:pPr>
        <w:tabs>
          <w:tab w:val="left" w:pos="226"/>
          <w:tab w:val="left" w:pos="368"/>
        </w:tabs>
        <w:ind w:left="-52"/>
        <w:jc w:val="both"/>
        <w:rPr>
          <w:rFonts w:ascii="Simplified Arabic" w:hAnsi="Simplified Arabic" w:cs="Simplified Arabic"/>
          <w:sz w:val="28"/>
          <w:szCs w:val="28"/>
          <w:rtl/>
          <w:lang w:bidi="ar-SY"/>
        </w:rPr>
      </w:pPr>
    </w:p>
    <w:p w:rsidR="00677A62" w:rsidRPr="003E071C" w:rsidRDefault="003E071C" w:rsidP="001C737A">
      <w:pPr>
        <w:tabs>
          <w:tab w:val="left" w:pos="226"/>
          <w:tab w:val="left" w:pos="368"/>
        </w:tabs>
        <w:ind w:left="-52"/>
        <w:jc w:val="both"/>
        <w:rPr>
          <w:rFonts w:ascii="Simplified Arabic" w:hAnsi="Simplified Arabic" w:cs="Simplified Arabic"/>
          <w:b/>
          <w:bCs/>
          <w:sz w:val="32"/>
          <w:szCs w:val="32"/>
          <w:rtl/>
          <w:lang w:bidi="ar-SY"/>
        </w:rPr>
      </w:pPr>
      <w:r w:rsidRPr="003E071C">
        <w:rPr>
          <w:rFonts w:ascii="Simplified Arabic" w:hAnsi="Simplified Arabic" w:cs="Simplified Arabic" w:hint="cs"/>
          <w:b/>
          <w:bCs/>
          <w:sz w:val="28"/>
          <w:szCs w:val="28"/>
          <w:rtl/>
          <w:lang w:bidi="ar-SY"/>
        </w:rPr>
        <w:t>2-3-1</w:t>
      </w:r>
      <w:r w:rsidR="00D30CF3" w:rsidRPr="003E071C">
        <w:rPr>
          <w:rFonts w:ascii="Simplified Arabic" w:hAnsi="Simplified Arabic" w:cs="Simplified Arabic" w:hint="cs"/>
          <w:b/>
          <w:bCs/>
          <w:sz w:val="32"/>
          <w:szCs w:val="32"/>
          <w:rtl/>
          <w:lang w:bidi="ar-SY"/>
        </w:rPr>
        <w:t xml:space="preserve"> </w:t>
      </w:r>
      <w:r w:rsidR="00677A62" w:rsidRPr="003E071C">
        <w:rPr>
          <w:rFonts w:ascii="Simplified Arabic" w:hAnsi="Simplified Arabic" w:cs="Simplified Arabic" w:hint="cs"/>
          <w:b/>
          <w:bCs/>
          <w:sz w:val="32"/>
          <w:szCs w:val="32"/>
          <w:rtl/>
          <w:lang w:bidi="ar-SY"/>
        </w:rPr>
        <w:t xml:space="preserve">الرقابة كأحد </w:t>
      </w:r>
      <w:r w:rsidRPr="003E071C">
        <w:rPr>
          <w:rFonts w:ascii="Simplified Arabic" w:hAnsi="Simplified Arabic" w:cs="Simplified Arabic" w:hint="cs"/>
          <w:b/>
          <w:bCs/>
          <w:sz w:val="32"/>
          <w:szCs w:val="32"/>
          <w:rtl/>
          <w:lang w:bidi="ar-SY"/>
        </w:rPr>
        <w:t>آليات</w:t>
      </w:r>
      <w:r w:rsidR="00677A62" w:rsidRPr="003E071C">
        <w:rPr>
          <w:rFonts w:ascii="Simplified Arabic" w:hAnsi="Simplified Arabic" w:cs="Simplified Arabic" w:hint="cs"/>
          <w:b/>
          <w:bCs/>
          <w:sz w:val="32"/>
          <w:szCs w:val="32"/>
          <w:rtl/>
          <w:lang w:bidi="ar-SY"/>
        </w:rPr>
        <w:t xml:space="preserve"> الحوكمة في صناديق الاستثمار</w:t>
      </w:r>
      <w:r w:rsidR="001C737A">
        <w:rPr>
          <w:rFonts w:ascii="Simplified Arabic" w:hAnsi="Simplified Arabic" w:cs="Simplified Arabic" w:hint="cs"/>
          <w:b/>
          <w:bCs/>
          <w:sz w:val="32"/>
          <w:szCs w:val="32"/>
          <w:rtl/>
          <w:lang w:bidi="ar-SY"/>
        </w:rPr>
        <w:t>:</w:t>
      </w:r>
    </w:p>
    <w:p w:rsidR="00677A62" w:rsidRDefault="003E071C"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2-3-1-1</w:t>
      </w:r>
      <w:r w:rsidR="00D30CF3">
        <w:rPr>
          <w:rFonts w:ascii="Simplified Arabic" w:hAnsi="Simplified Arabic" w:cs="Simplified Arabic" w:hint="cs"/>
          <w:b/>
          <w:bCs/>
          <w:sz w:val="28"/>
          <w:szCs w:val="28"/>
          <w:rtl/>
        </w:rPr>
        <w:t xml:space="preserve"> </w:t>
      </w:r>
      <w:r w:rsidR="00677A62" w:rsidRPr="00B727AD">
        <w:rPr>
          <w:rFonts w:ascii="Simplified Arabic" w:hAnsi="Simplified Arabic" w:cs="Simplified Arabic" w:hint="cs"/>
          <w:b/>
          <w:bCs/>
          <w:sz w:val="28"/>
          <w:szCs w:val="28"/>
          <w:rtl/>
        </w:rPr>
        <w:t>الرقابة الداخلية على صناديق الاستثمار</w:t>
      </w:r>
      <w:r w:rsidR="00677A62">
        <w:rPr>
          <w:rFonts w:ascii="Simplified Arabic" w:hAnsi="Simplified Arabic" w:cs="Simplified Arabic" w:hint="cs"/>
          <w:b/>
          <w:bCs/>
          <w:sz w:val="28"/>
          <w:szCs w:val="28"/>
          <w:rtl/>
        </w:rPr>
        <w:t>:</w:t>
      </w:r>
    </w:p>
    <w:p w:rsidR="00987842" w:rsidRPr="00DA35B8" w:rsidRDefault="00987842" w:rsidP="00734BB3">
      <w:pPr>
        <w:tabs>
          <w:tab w:val="left" w:pos="226"/>
          <w:tab w:val="left" w:pos="368"/>
        </w:tabs>
        <w:ind w:left="-52"/>
        <w:jc w:val="both"/>
        <w:rPr>
          <w:rFonts w:ascii="Simplified Arabic" w:hAnsi="Simplified Arabic" w:cs="Simplified Arabic"/>
          <w:sz w:val="28"/>
          <w:szCs w:val="28"/>
          <w:rtl/>
        </w:rPr>
      </w:pPr>
      <w:r w:rsidRPr="00386F30">
        <w:rPr>
          <w:rFonts w:ascii="Simplified Arabic" w:hAnsi="Simplified Arabic" w:cs="Simplified Arabic" w:hint="cs"/>
          <w:sz w:val="28"/>
          <w:szCs w:val="28"/>
          <w:rtl/>
        </w:rPr>
        <w:t>يعتبر نظام الرقابة في أي شركة بمثابة خط الدفاع ال</w:t>
      </w:r>
      <w:r w:rsidR="000264CE">
        <w:rPr>
          <w:rFonts w:ascii="Simplified Arabic" w:hAnsi="Simplified Arabic" w:cs="Simplified Arabic" w:hint="cs"/>
          <w:sz w:val="28"/>
          <w:szCs w:val="28"/>
          <w:rtl/>
        </w:rPr>
        <w:t>أول الذي يحمي مصالح المساهمين و</w:t>
      </w:r>
      <w:r w:rsidRPr="00386F30">
        <w:rPr>
          <w:rFonts w:ascii="Simplified Arabic" w:hAnsi="Simplified Arabic" w:cs="Simplified Arabic" w:hint="cs"/>
          <w:sz w:val="28"/>
          <w:szCs w:val="28"/>
          <w:rtl/>
        </w:rPr>
        <w:t xml:space="preserve">كافة الأطراف ذات الصلة بالشركة، </w:t>
      </w:r>
      <w:r w:rsidR="00155A7E">
        <w:rPr>
          <w:rFonts w:ascii="Simplified Arabic" w:hAnsi="Simplified Arabic" w:cs="Simplified Arabic" w:hint="cs"/>
          <w:sz w:val="28"/>
          <w:szCs w:val="28"/>
          <w:rtl/>
        </w:rPr>
        <w:t>كما</w:t>
      </w:r>
      <w:r w:rsidRPr="00386F30">
        <w:rPr>
          <w:rFonts w:ascii="Simplified Arabic" w:hAnsi="Simplified Arabic" w:cs="Simplified Arabic" w:hint="cs"/>
          <w:sz w:val="28"/>
          <w:szCs w:val="28"/>
          <w:rtl/>
        </w:rPr>
        <w:t xml:space="preserve"> يوفر الحماية لعملية إنتاج المعلومات المالية التي يمكن الاعتماد عليها في اتخاذ قرارات الاستثمار السليمة</w:t>
      </w:r>
      <w:r w:rsidR="00DA35B8">
        <w:rPr>
          <w:rFonts w:ascii="Simplified Arabic" w:hAnsi="Simplified Arabic" w:cs="Simplified Arabic" w:hint="cs"/>
          <w:sz w:val="28"/>
          <w:szCs w:val="28"/>
          <w:rtl/>
        </w:rPr>
        <w:t xml:space="preserve">، وقد </w:t>
      </w:r>
      <w:r w:rsidRPr="00386F30">
        <w:rPr>
          <w:rFonts w:ascii="Simplified Arabic" w:hAnsi="Simplified Arabic" w:cs="Simplified Arabic" w:hint="cs"/>
          <w:sz w:val="28"/>
          <w:szCs w:val="28"/>
          <w:rtl/>
        </w:rPr>
        <w:t xml:space="preserve">عرفت لجنة </w:t>
      </w:r>
      <w:r w:rsidR="00271BA4" w:rsidRPr="00386F30">
        <w:rPr>
          <w:rFonts w:ascii="Simplified Arabic" w:hAnsi="Simplified Arabic" w:cs="Simplified Arabic" w:hint="cs"/>
          <w:sz w:val="28"/>
          <w:szCs w:val="28"/>
          <w:rtl/>
        </w:rPr>
        <w:t>إجراءات</w:t>
      </w:r>
      <w:r w:rsidRPr="00386F30">
        <w:rPr>
          <w:rFonts w:ascii="Simplified Arabic" w:hAnsi="Simplified Arabic" w:cs="Simplified Arabic" w:hint="cs"/>
          <w:sz w:val="28"/>
          <w:szCs w:val="28"/>
          <w:rtl/>
        </w:rPr>
        <w:t xml:space="preserve"> المراجعة التابعة لمجمع المحاسبين القانونيين الأمريكيين (</w:t>
      </w:r>
      <w:r w:rsidRPr="00386F30">
        <w:rPr>
          <w:rFonts w:ascii="Calibri" w:hAnsi="Calibri" w:cs="Simplified Arabic"/>
          <w:sz w:val="28"/>
          <w:szCs w:val="28"/>
        </w:rPr>
        <w:t>AICPA</w:t>
      </w:r>
      <w:r w:rsidRPr="00386F30">
        <w:rPr>
          <w:rFonts w:ascii="Calibri" w:hAnsi="Calibri" w:cs="Simplified Arabic" w:hint="cs"/>
          <w:sz w:val="28"/>
          <w:szCs w:val="28"/>
          <w:rtl/>
          <w:lang w:bidi="ar-SY"/>
        </w:rPr>
        <w:t xml:space="preserve">) الرقابة الداخلية بأنها(( خطة التنظيم وكل الطرق والإجراءات والأساليب التي تضعها الإدارة والتي تهدف </w:t>
      </w:r>
      <w:r w:rsidRPr="00386F30">
        <w:rPr>
          <w:rFonts w:ascii="Calibri" w:hAnsi="Calibri" w:cs="Simplified Arabic" w:hint="eastAsia"/>
          <w:sz w:val="28"/>
          <w:szCs w:val="28"/>
          <w:rtl/>
          <w:lang w:bidi="ar-SY"/>
        </w:rPr>
        <w:t>إلى</w:t>
      </w:r>
      <w:r w:rsidRPr="00386F30">
        <w:rPr>
          <w:rFonts w:ascii="Calibri" w:hAnsi="Calibri" w:cs="Simplified Arabic" w:hint="cs"/>
          <w:sz w:val="28"/>
          <w:szCs w:val="28"/>
          <w:rtl/>
          <w:lang w:bidi="ar-SY"/>
        </w:rPr>
        <w:t xml:space="preserve"> المحافظة على أصول الشركة وضمان دقة وصحة المعلومات المحاسبية وزيادة درجة </w:t>
      </w:r>
      <w:r w:rsidR="00271BA4" w:rsidRPr="00386F30">
        <w:rPr>
          <w:rFonts w:ascii="Calibri" w:hAnsi="Calibri" w:cs="Simplified Arabic" w:hint="cs"/>
          <w:sz w:val="28"/>
          <w:szCs w:val="28"/>
          <w:rtl/>
          <w:lang w:bidi="ar-SY"/>
        </w:rPr>
        <w:t>الاعتماد</w:t>
      </w:r>
      <w:r w:rsidRPr="00386F30">
        <w:rPr>
          <w:rFonts w:ascii="Calibri" w:hAnsi="Calibri" w:cs="Simplified Arabic" w:hint="cs"/>
          <w:sz w:val="28"/>
          <w:szCs w:val="28"/>
          <w:rtl/>
          <w:lang w:bidi="ar-SY"/>
        </w:rPr>
        <w:t xml:space="preserve"> عليها وتحقيق</w:t>
      </w:r>
      <w:r w:rsidR="003E071C">
        <w:rPr>
          <w:rFonts w:ascii="Calibri" w:hAnsi="Calibri" w:cs="Simplified Arabic" w:hint="cs"/>
          <w:sz w:val="28"/>
          <w:szCs w:val="28"/>
          <w:rtl/>
          <w:lang w:bidi="ar-SY"/>
        </w:rPr>
        <w:t xml:space="preserve"> الكفاءة التشغيلية والتحقق من </w:t>
      </w:r>
      <w:r w:rsidR="00DF2A88">
        <w:rPr>
          <w:rFonts w:ascii="Calibri" w:hAnsi="Calibri" w:cs="Simplified Arabic" w:hint="cs"/>
          <w:sz w:val="28"/>
          <w:szCs w:val="28"/>
          <w:rtl/>
          <w:lang w:bidi="ar-SY"/>
        </w:rPr>
        <w:t>ا</w:t>
      </w:r>
      <w:r w:rsidR="00DF2A88" w:rsidRPr="00386F30">
        <w:rPr>
          <w:rFonts w:ascii="Calibri" w:hAnsi="Calibri" w:cs="Simplified Arabic" w:hint="cs"/>
          <w:sz w:val="28"/>
          <w:szCs w:val="28"/>
          <w:rtl/>
          <w:lang w:bidi="ar-SY"/>
        </w:rPr>
        <w:t>لتزام</w:t>
      </w:r>
      <w:r w:rsidRPr="00386F30">
        <w:rPr>
          <w:rFonts w:ascii="Calibri" w:hAnsi="Calibri" w:cs="Simplified Arabic" w:hint="cs"/>
          <w:sz w:val="28"/>
          <w:szCs w:val="28"/>
          <w:rtl/>
          <w:lang w:bidi="ar-SY"/>
        </w:rPr>
        <w:t xml:space="preserve"> العاملين بالسياسات الإدارية التي وضعتها الإدارة))</w:t>
      </w:r>
      <w:r w:rsidR="00DA35B8">
        <w:rPr>
          <w:rFonts w:ascii="Calibri" w:hAnsi="Calibri" w:cs="Simplified Arabic" w:hint="cs"/>
          <w:sz w:val="28"/>
          <w:szCs w:val="28"/>
          <w:rtl/>
          <w:lang w:bidi="ar-SY"/>
        </w:rPr>
        <w:t>.</w:t>
      </w:r>
      <w:r w:rsidRPr="00386F30">
        <w:rPr>
          <w:rStyle w:val="FootnoteReference"/>
          <w:rFonts w:ascii="Calibri" w:hAnsi="Calibri" w:cs="Simplified Arabic"/>
          <w:sz w:val="28"/>
          <w:szCs w:val="28"/>
          <w:rtl/>
          <w:lang w:bidi="ar-SY"/>
        </w:rPr>
        <w:footnoteReference w:id="206"/>
      </w:r>
    </w:p>
    <w:p w:rsidR="00A137DF" w:rsidRDefault="00987842" w:rsidP="00734BB3">
      <w:pPr>
        <w:tabs>
          <w:tab w:val="left" w:pos="226"/>
          <w:tab w:val="left" w:pos="368"/>
        </w:tabs>
        <w:ind w:left="-52"/>
        <w:jc w:val="both"/>
        <w:rPr>
          <w:rFonts w:ascii="Simplified Arabic" w:hAnsi="Simplified Arabic" w:cs="Simplified Arabic"/>
          <w:sz w:val="28"/>
          <w:szCs w:val="28"/>
          <w:rtl/>
        </w:rPr>
      </w:pPr>
      <w:r w:rsidRPr="00386F30">
        <w:rPr>
          <w:rFonts w:ascii="Simplified Arabic" w:hAnsi="Simplified Arabic" w:cs="Simplified Arabic" w:hint="cs"/>
          <w:sz w:val="28"/>
          <w:szCs w:val="28"/>
          <w:rtl/>
        </w:rPr>
        <w:t xml:space="preserve">من </w:t>
      </w:r>
      <w:r w:rsidR="00386F30">
        <w:rPr>
          <w:rFonts w:ascii="Simplified Arabic" w:hAnsi="Simplified Arabic" w:cs="Simplified Arabic" w:hint="cs"/>
          <w:sz w:val="28"/>
          <w:szCs w:val="28"/>
          <w:rtl/>
        </w:rPr>
        <w:t>خلال التعريف</w:t>
      </w:r>
      <w:r w:rsidRPr="00386F30">
        <w:rPr>
          <w:rFonts w:ascii="Simplified Arabic" w:hAnsi="Simplified Arabic" w:cs="Simplified Arabic" w:hint="cs"/>
          <w:sz w:val="28"/>
          <w:szCs w:val="28"/>
          <w:rtl/>
        </w:rPr>
        <w:t xml:space="preserve"> يتب</w:t>
      </w:r>
      <w:r w:rsidR="003E071C">
        <w:rPr>
          <w:rFonts w:ascii="Simplified Arabic" w:hAnsi="Simplified Arabic" w:cs="Simplified Arabic" w:hint="cs"/>
          <w:sz w:val="28"/>
          <w:szCs w:val="28"/>
          <w:rtl/>
        </w:rPr>
        <w:t>ي</w:t>
      </w:r>
      <w:r w:rsidRPr="00386F30">
        <w:rPr>
          <w:rFonts w:ascii="Simplified Arabic" w:hAnsi="Simplified Arabic" w:cs="Simplified Arabic" w:hint="cs"/>
          <w:sz w:val="28"/>
          <w:szCs w:val="28"/>
          <w:rtl/>
        </w:rPr>
        <w:t>ن أن الرقابة تهدف إلى المحافظة على أصول الشركة، وضمان دقة المعلومات المحاسبية</w:t>
      </w:r>
      <w:r w:rsidR="00386F30" w:rsidRPr="00386F30">
        <w:rPr>
          <w:rFonts w:ascii="Simplified Arabic" w:hAnsi="Simplified Arabic" w:cs="Simplified Arabic" w:hint="cs"/>
          <w:sz w:val="28"/>
          <w:szCs w:val="28"/>
          <w:rtl/>
        </w:rPr>
        <w:t xml:space="preserve">، والتأكد من التزام العاملين </w:t>
      </w:r>
      <w:r w:rsidR="003E071C">
        <w:rPr>
          <w:rFonts w:ascii="Simplified Arabic" w:hAnsi="Simplified Arabic" w:cs="Simplified Arabic" w:hint="cs"/>
          <w:sz w:val="28"/>
          <w:szCs w:val="28"/>
          <w:rtl/>
        </w:rPr>
        <w:t>في الشركة</w:t>
      </w:r>
      <w:r w:rsidR="00386F30" w:rsidRPr="00386F30">
        <w:rPr>
          <w:rFonts w:ascii="Simplified Arabic" w:hAnsi="Simplified Arabic" w:cs="Simplified Arabic" w:hint="cs"/>
          <w:sz w:val="28"/>
          <w:szCs w:val="28"/>
          <w:rtl/>
        </w:rPr>
        <w:t xml:space="preserve"> </w:t>
      </w:r>
      <w:r w:rsidR="000264CE">
        <w:rPr>
          <w:rFonts w:ascii="Simplified Arabic" w:hAnsi="Simplified Arabic" w:cs="Simplified Arabic" w:hint="cs"/>
          <w:sz w:val="28"/>
          <w:szCs w:val="28"/>
          <w:rtl/>
        </w:rPr>
        <w:t>بالقوانين</w:t>
      </w:r>
      <w:r w:rsidR="00386F30" w:rsidRPr="00386F30">
        <w:rPr>
          <w:rFonts w:ascii="Simplified Arabic" w:hAnsi="Simplified Arabic" w:cs="Simplified Arabic" w:hint="cs"/>
          <w:sz w:val="28"/>
          <w:szCs w:val="28"/>
          <w:rtl/>
        </w:rPr>
        <w:t xml:space="preserve"> والأنظمة والسياسات التي وضعتها الإدارة، وتحقيق الضبط الداخلي للشركة</w:t>
      </w:r>
      <w:r w:rsidR="00386F30">
        <w:rPr>
          <w:rFonts w:ascii="Simplified Arabic" w:hAnsi="Simplified Arabic" w:cs="Simplified Arabic" w:hint="cs"/>
          <w:sz w:val="28"/>
          <w:szCs w:val="28"/>
          <w:rtl/>
        </w:rPr>
        <w:t>.</w:t>
      </w:r>
    </w:p>
    <w:p w:rsidR="00D30CF3" w:rsidRDefault="00D30CF3"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تخضع صناديق الاستثمار إلى رقابة </w:t>
      </w:r>
      <w:r w:rsidR="00155A7E">
        <w:rPr>
          <w:rFonts w:ascii="Simplified Arabic" w:hAnsi="Simplified Arabic" w:cs="Simplified Arabic" w:hint="cs"/>
          <w:sz w:val="28"/>
          <w:szCs w:val="28"/>
          <w:rtl/>
        </w:rPr>
        <w:t xml:space="preserve">داخلية من خلال مراقبي الحسابات </w:t>
      </w:r>
      <w:r>
        <w:rPr>
          <w:rFonts w:ascii="Simplified Arabic" w:hAnsi="Simplified Arabic" w:cs="Simplified Arabic" w:hint="cs"/>
          <w:sz w:val="28"/>
          <w:szCs w:val="28"/>
          <w:rtl/>
        </w:rPr>
        <w:t xml:space="preserve">التي تهدف إلى توجيه أموال الصندوق نحو أفضل المجالات التي يمكن </w:t>
      </w:r>
      <w:r w:rsidR="000264CE">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تحقق عائد مستقر</w:t>
      </w:r>
      <w:r w:rsidR="003E071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w:t>
      </w:r>
      <w:r w:rsidR="003E071C">
        <w:rPr>
          <w:rFonts w:ascii="Simplified Arabic" w:hAnsi="Simplified Arabic" w:cs="Simplified Arabic" w:hint="cs"/>
          <w:sz w:val="28"/>
          <w:szCs w:val="28"/>
          <w:rtl/>
        </w:rPr>
        <w:t>يكون لمراقب الحسابات الحق في الإ</w:t>
      </w:r>
      <w:r>
        <w:rPr>
          <w:rFonts w:ascii="Simplified Arabic" w:hAnsi="Simplified Arabic" w:cs="Simplified Arabic" w:hint="cs"/>
          <w:sz w:val="28"/>
          <w:szCs w:val="28"/>
          <w:rtl/>
        </w:rPr>
        <w:t>طلاع على كافة السجلات المتعلقة بإدارة الصندوق وفقا</w:t>
      </w:r>
      <w:r w:rsidR="001960A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للمبادئ المتع</w:t>
      </w:r>
      <w:r w:rsidR="000264CE">
        <w:rPr>
          <w:rFonts w:ascii="Simplified Arabic" w:hAnsi="Simplified Arabic" w:cs="Simplified Arabic" w:hint="cs"/>
          <w:sz w:val="28"/>
          <w:szCs w:val="28"/>
          <w:rtl/>
        </w:rPr>
        <w:t>ا</w:t>
      </w:r>
      <w:r>
        <w:rPr>
          <w:rFonts w:ascii="Simplified Arabic" w:hAnsi="Simplified Arabic" w:cs="Simplified Arabic" w:hint="cs"/>
          <w:sz w:val="28"/>
          <w:szCs w:val="28"/>
          <w:rtl/>
        </w:rPr>
        <w:t>رف عليه</w:t>
      </w:r>
      <w:r w:rsidR="001960A5">
        <w:rPr>
          <w:rFonts w:ascii="Simplified Arabic" w:hAnsi="Simplified Arabic" w:cs="Simplified Arabic" w:hint="cs"/>
          <w:sz w:val="28"/>
          <w:szCs w:val="28"/>
          <w:rtl/>
        </w:rPr>
        <w:t>ا.</w:t>
      </w:r>
      <w:r>
        <w:rPr>
          <w:rStyle w:val="FootnoteReference"/>
          <w:rFonts w:ascii="Simplified Arabic" w:hAnsi="Simplified Arabic" w:cs="Simplified Arabic"/>
          <w:sz w:val="28"/>
          <w:szCs w:val="28"/>
          <w:rtl/>
        </w:rPr>
        <w:footnoteReference w:id="207"/>
      </w:r>
    </w:p>
    <w:p w:rsidR="00D30CF3" w:rsidRDefault="00D30CF3"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كما تخضع الصناديق لرقابة أمين الحفظ الذي يراقب أعمال الصندوق ويحتفظ بأمواله والتأكد من أن الأموال ت</w:t>
      </w:r>
      <w:r w:rsidR="001960A5">
        <w:rPr>
          <w:rFonts w:ascii="Simplified Arabic" w:hAnsi="Simplified Arabic" w:cs="Simplified Arabic" w:hint="cs"/>
          <w:sz w:val="28"/>
          <w:szCs w:val="28"/>
          <w:rtl/>
        </w:rPr>
        <w:t>ُ</w:t>
      </w:r>
      <w:r>
        <w:rPr>
          <w:rFonts w:ascii="Simplified Arabic" w:hAnsi="Simplified Arabic" w:cs="Simplified Arabic" w:hint="cs"/>
          <w:sz w:val="28"/>
          <w:szCs w:val="28"/>
          <w:rtl/>
        </w:rPr>
        <w:t>ستثمر في حدود الأسالي</w:t>
      </w:r>
      <w:r w:rsidR="00E763A2">
        <w:rPr>
          <w:rFonts w:ascii="Simplified Arabic" w:hAnsi="Simplified Arabic" w:cs="Simplified Arabic" w:hint="cs"/>
          <w:sz w:val="28"/>
          <w:szCs w:val="28"/>
          <w:rtl/>
        </w:rPr>
        <w:t>ب والسياسات المحددة بنظام السوق. وتتطلب الرقابة الداخلية في هذا الشأن أن يكون أمين الحفظ  مستوفيا</w:t>
      </w:r>
      <w:r w:rsidR="001960A5">
        <w:rPr>
          <w:rFonts w:ascii="Simplified Arabic" w:hAnsi="Simplified Arabic" w:cs="Simplified Arabic" w:hint="cs"/>
          <w:sz w:val="28"/>
          <w:szCs w:val="28"/>
          <w:rtl/>
        </w:rPr>
        <w:t>ً</w:t>
      </w:r>
      <w:r w:rsidR="00E763A2">
        <w:rPr>
          <w:rFonts w:ascii="Simplified Arabic" w:hAnsi="Simplified Arabic" w:cs="Simplified Arabic" w:hint="cs"/>
          <w:sz w:val="28"/>
          <w:szCs w:val="28"/>
          <w:rtl/>
        </w:rPr>
        <w:t xml:space="preserve"> </w:t>
      </w:r>
      <w:r w:rsidR="000264CE">
        <w:rPr>
          <w:rFonts w:ascii="Simplified Arabic" w:hAnsi="Simplified Arabic" w:cs="Simplified Arabic" w:hint="cs"/>
          <w:sz w:val="28"/>
          <w:szCs w:val="28"/>
          <w:rtl/>
        </w:rPr>
        <w:t>الشروط و</w:t>
      </w:r>
      <w:r w:rsidR="00E763A2">
        <w:rPr>
          <w:rFonts w:ascii="Simplified Arabic" w:hAnsi="Simplified Arabic" w:cs="Simplified Arabic" w:hint="cs"/>
          <w:sz w:val="28"/>
          <w:szCs w:val="28"/>
          <w:rtl/>
        </w:rPr>
        <w:t>المواصفات القانون</w:t>
      </w:r>
      <w:r w:rsidR="000264CE">
        <w:rPr>
          <w:rFonts w:ascii="Simplified Arabic" w:hAnsi="Simplified Arabic" w:cs="Simplified Arabic" w:hint="cs"/>
          <w:sz w:val="28"/>
          <w:szCs w:val="28"/>
          <w:rtl/>
        </w:rPr>
        <w:t xml:space="preserve">ية ويتبع </w:t>
      </w:r>
      <w:r w:rsidR="00DF2A88">
        <w:rPr>
          <w:rFonts w:ascii="Simplified Arabic" w:hAnsi="Simplified Arabic" w:cs="Simplified Arabic" w:hint="cs"/>
          <w:sz w:val="28"/>
          <w:szCs w:val="28"/>
          <w:rtl/>
        </w:rPr>
        <w:t>إجراءات</w:t>
      </w:r>
      <w:r w:rsidR="000264CE">
        <w:rPr>
          <w:rFonts w:ascii="Simplified Arabic" w:hAnsi="Simplified Arabic" w:cs="Simplified Arabic" w:hint="cs"/>
          <w:sz w:val="28"/>
          <w:szCs w:val="28"/>
          <w:rtl/>
        </w:rPr>
        <w:t xml:space="preserve"> معينة ومحددة لمتابعة إدارة الصناديق</w:t>
      </w:r>
      <w:r w:rsidR="00B83127">
        <w:rPr>
          <w:rFonts w:ascii="Simplified Arabic" w:hAnsi="Simplified Arabic" w:cs="Simplified Arabic" w:hint="cs"/>
          <w:sz w:val="28"/>
          <w:szCs w:val="28"/>
          <w:rtl/>
        </w:rPr>
        <w:t>،</w:t>
      </w:r>
      <w:r w:rsidR="000264CE">
        <w:rPr>
          <w:rFonts w:ascii="Simplified Arabic" w:hAnsi="Simplified Arabic" w:cs="Simplified Arabic" w:hint="cs"/>
          <w:sz w:val="28"/>
          <w:szCs w:val="28"/>
          <w:rtl/>
        </w:rPr>
        <w:t xml:space="preserve"> و</w:t>
      </w:r>
      <w:r w:rsidR="00E763A2">
        <w:rPr>
          <w:rFonts w:ascii="Simplified Arabic" w:hAnsi="Simplified Arabic" w:cs="Simplified Arabic" w:hint="cs"/>
          <w:sz w:val="28"/>
          <w:szCs w:val="28"/>
          <w:rtl/>
        </w:rPr>
        <w:t>مدى التزام مدير الصندوق بقواعد الاستثمار وا</w:t>
      </w:r>
      <w:r w:rsidR="00614BB0">
        <w:rPr>
          <w:rFonts w:ascii="Simplified Arabic" w:hAnsi="Simplified Arabic" w:cs="Simplified Arabic" w:hint="cs"/>
          <w:sz w:val="28"/>
          <w:szCs w:val="28"/>
          <w:rtl/>
        </w:rPr>
        <w:t xml:space="preserve">لمساءلة </w:t>
      </w:r>
      <w:r w:rsidR="00DF2A88">
        <w:rPr>
          <w:rFonts w:ascii="Simplified Arabic" w:hAnsi="Simplified Arabic" w:cs="Simplified Arabic" w:hint="cs"/>
          <w:sz w:val="28"/>
          <w:szCs w:val="28"/>
          <w:rtl/>
        </w:rPr>
        <w:t>المحاسبية</w:t>
      </w:r>
      <w:r w:rsidR="00614BB0">
        <w:rPr>
          <w:rFonts w:ascii="Simplified Arabic" w:hAnsi="Simplified Arabic" w:cs="Simplified Arabic" w:hint="cs"/>
          <w:sz w:val="28"/>
          <w:szCs w:val="28"/>
          <w:rtl/>
        </w:rPr>
        <w:t xml:space="preserve"> والقانونية و</w:t>
      </w:r>
      <w:r w:rsidR="00E763A2">
        <w:rPr>
          <w:rFonts w:ascii="Simplified Arabic" w:hAnsi="Simplified Arabic" w:cs="Simplified Arabic" w:hint="cs"/>
          <w:sz w:val="28"/>
          <w:szCs w:val="28"/>
          <w:rtl/>
        </w:rPr>
        <w:t>المالية</w:t>
      </w:r>
      <w:r w:rsidR="00614BB0">
        <w:rPr>
          <w:rFonts w:ascii="Simplified Arabic" w:hAnsi="Simplified Arabic" w:cs="Simplified Arabic" w:hint="cs"/>
          <w:sz w:val="28"/>
          <w:szCs w:val="28"/>
          <w:rtl/>
        </w:rPr>
        <w:t xml:space="preserve">، كما يتوجب على أمين الحفظ القيام </w:t>
      </w:r>
      <w:r w:rsidR="00DF2A88">
        <w:rPr>
          <w:rFonts w:ascii="Simplified Arabic" w:hAnsi="Simplified Arabic" w:cs="Simplified Arabic" w:hint="cs"/>
          <w:sz w:val="28"/>
          <w:szCs w:val="28"/>
          <w:rtl/>
        </w:rPr>
        <w:t>بإجراءات</w:t>
      </w:r>
      <w:r w:rsidR="00614BB0">
        <w:rPr>
          <w:rFonts w:ascii="Simplified Arabic" w:hAnsi="Simplified Arabic" w:cs="Simplified Arabic" w:hint="cs"/>
          <w:sz w:val="28"/>
          <w:szCs w:val="28"/>
          <w:rtl/>
        </w:rPr>
        <w:t xml:space="preserve"> الرقابة على عمليات إصدار</w:t>
      </w:r>
      <w:r w:rsidR="00B83127">
        <w:rPr>
          <w:rFonts w:ascii="Simplified Arabic" w:hAnsi="Simplified Arabic" w:cs="Simplified Arabic" w:hint="cs"/>
          <w:sz w:val="28"/>
          <w:szCs w:val="28"/>
          <w:rtl/>
        </w:rPr>
        <w:t xml:space="preserve"> الوثائق وا</w:t>
      </w:r>
      <w:r w:rsidR="00614BB0">
        <w:rPr>
          <w:rFonts w:ascii="Simplified Arabic" w:hAnsi="Simplified Arabic" w:cs="Simplified Arabic" w:hint="cs"/>
          <w:sz w:val="28"/>
          <w:szCs w:val="28"/>
          <w:rtl/>
        </w:rPr>
        <w:t>ست</w:t>
      </w:r>
      <w:r w:rsidR="000264CE">
        <w:rPr>
          <w:rFonts w:ascii="Simplified Arabic" w:hAnsi="Simplified Arabic" w:cs="Simplified Arabic" w:hint="cs"/>
          <w:sz w:val="28"/>
          <w:szCs w:val="28"/>
          <w:rtl/>
        </w:rPr>
        <w:t xml:space="preserve">ردادها سواء تمت عمليات </w:t>
      </w:r>
      <w:r w:rsidR="00DF2A88">
        <w:rPr>
          <w:rFonts w:ascii="Simplified Arabic" w:hAnsi="Simplified Arabic" w:cs="Simplified Arabic" w:hint="cs"/>
          <w:sz w:val="28"/>
          <w:szCs w:val="28"/>
          <w:rtl/>
        </w:rPr>
        <w:t>الإصدا</w:t>
      </w:r>
      <w:r w:rsidR="00DF2A88">
        <w:rPr>
          <w:rFonts w:ascii="Simplified Arabic" w:hAnsi="Simplified Arabic" w:cs="Simplified Arabic" w:hint="eastAsia"/>
          <w:sz w:val="28"/>
          <w:szCs w:val="28"/>
          <w:rtl/>
        </w:rPr>
        <w:t>ر</w:t>
      </w:r>
      <w:r w:rsidR="000264CE">
        <w:rPr>
          <w:rFonts w:ascii="Simplified Arabic" w:hAnsi="Simplified Arabic" w:cs="Simplified Arabic" w:hint="cs"/>
          <w:sz w:val="28"/>
          <w:szCs w:val="28"/>
          <w:rtl/>
        </w:rPr>
        <w:t xml:space="preserve"> و</w:t>
      </w:r>
      <w:r w:rsidR="00614BB0">
        <w:rPr>
          <w:rFonts w:ascii="Simplified Arabic" w:hAnsi="Simplified Arabic" w:cs="Simplified Arabic" w:hint="cs"/>
          <w:sz w:val="28"/>
          <w:szCs w:val="28"/>
          <w:rtl/>
        </w:rPr>
        <w:t>الاسترداد عن طريق الشركة المنشئة للصناديق أو عن طريق أحد الوكلاء أ</w:t>
      </w:r>
      <w:r w:rsidR="000264CE">
        <w:rPr>
          <w:rFonts w:ascii="Simplified Arabic" w:hAnsi="Simplified Arabic" w:cs="Simplified Arabic" w:hint="cs"/>
          <w:sz w:val="28"/>
          <w:szCs w:val="28"/>
          <w:rtl/>
        </w:rPr>
        <w:t>و مدير استثمار يعهد له بمهمة الإصدار والتداول و</w:t>
      </w:r>
      <w:r w:rsidR="00614BB0">
        <w:rPr>
          <w:rFonts w:ascii="Simplified Arabic" w:hAnsi="Simplified Arabic" w:cs="Simplified Arabic" w:hint="cs"/>
          <w:sz w:val="28"/>
          <w:szCs w:val="28"/>
          <w:rtl/>
        </w:rPr>
        <w:t>الاسترداد.</w:t>
      </w:r>
      <w:r w:rsidR="00B83127">
        <w:rPr>
          <w:rStyle w:val="FootnoteReference"/>
          <w:rFonts w:ascii="Simplified Arabic" w:hAnsi="Simplified Arabic" w:cs="Simplified Arabic"/>
          <w:sz w:val="28"/>
          <w:szCs w:val="28"/>
          <w:rtl/>
        </w:rPr>
        <w:footnoteReference w:id="208"/>
      </w:r>
    </w:p>
    <w:p w:rsidR="00D30CF3" w:rsidRDefault="00C02FF6" w:rsidP="00F2706C">
      <w:pPr>
        <w:pStyle w:val="1"/>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وقد لاحظت الباحثة من خلال الاطلاع على شروط وأحكام الصناديق</w:t>
      </w:r>
      <w:r w:rsidR="00400CE5">
        <w:rPr>
          <w:rFonts w:ascii="Simplified Arabic" w:hAnsi="Simplified Arabic" w:cs="Simplified Arabic" w:hint="cs"/>
          <w:sz w:val="28"/>
          <w:szCs w:val="28"/>
          <w:rtl/>
        </w:rPr>
        <w:t xml:space="preserve"> السعودية</w:t>
      </w:r>
      <w:r>
        <w:rPr>
          <w:rFonts w:ascii="Simplified Arabic" w:hAnsi="Simplified Arabic" w:cs="Simplified Arabic" w:hint="cs"/>
          <w:sz w:val="28"/>
          <w:szCs w:val="28"/>
          <w:rtl/>
        </w:rPr>
        <w:t xml:space="preserve"> </w:t>
      </w:r>
      <w:r w:rsidR="00400CE5">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مهمة الحفظ </w:t>
      </w:r>
      <w:proofErr w:type="spellStart"/>
      <w:r>
        <w:rPr>
          <w:rFonts w:ascii="Simplified Arabic" w:hAnsi="Simplified Arabic" w:cs="Simplified Arabic" w:hint="cs"/>
          <w:sz w:val="28"/>
          <w:szCs w:val="28"/>
          <w:rtl/>
        </w:rPr>
        <w:t>تتوالها</w:t>
      </w:r>
      <w:proofErr w:type="spellEnd"/>
      <w:r>
        <w:rPr>
          <w:rFonts w:ascii="Simplified Arabic" w:hAnsi="Simplified Arabic" w:cs="Simplified Arabic" w:hint="cs"/>
          <w:sz w:val="28"/>
          <w:szCs w:val="28"/>
          <w:rtl/>
        </w:rPr>
        <w:t xml:space="preserve"> شركة مدير الصندوق نفسه</w:t>
      </w:r>
      <w:r w:rsidR="00400CE5">
        <w:rPr>
          <w:rFonts w:ascii="Simplified Arabic" w:hAnsi="Simplified Arabic" w:cs="Simplified Arabic" w:hint="cs"/>
          <w:sz w:val="28"/>
          <w:szCs w:val="28"/>
          <w:rtl/>
        </w:rPr>
        <w:t xml:space="preserve">ا ويستطيع مدير الصندوق تعيين أمين حفظ خارجي عند الحاجة، </w:t>
      </w:r>
      <w:r>
        <w:rPr>
          <w:rFonts w:ascii="Simplified Arabic" w:hAnsi="Simplified Arabic" w:cs="Simplified Arabic" w:hint="cs"/>
          <w:sz w:val="28"/>
          <w:szCs w:val="28"/>
          <w:rtl/>
        </w:rPr>
        <w:t>مما يؤدي الضع</w:t>
      </w:r>
      <w:r w:rsidR="00400CE5">
        <w:rPr>
          <w:rFonts w:ascii="Simplified Arabic" w:hAnsi="Simplified Arabic" w:cs="Simplified Arabic" w:hint="cs"/>
          <w:sz w:val="28"/>
          <w:szCs w:val="28"/>
          <w:rtl/>
        </w:rPr>
        <w:t>ف في عملية الرقابة على الأداء والإشراف على أعمال مدراء الصناديق.</w:t>
      </w:r>
    </w:p>
    <w:p w:rsidR="00386F30" w:rsidRPr="00155A7E" w:rsidRDefault="00386F30" w:rsidP="00155A7E">
      <w:pPr>
        <w:tabs>
          <w:tab w:val="left" w:pos="226"/>
          <w:tab w:val="left" w:pos="368"/>
        </w:tabs>
        <w:ind w:left="-52"/>
        <w:jc w:val="both"/>
        <w:rPr>
          <w:rFonts w:ascii="Simplified Arabic" w:hAnsi="Simplified Arabic" w:cs="Simplified Arabic"/>
          <w:sz w:val="28"/>
          <w:szCs w:val="28"/>
          <w:rtl/>
          <w:lang w:val="de-DE"/>
        </w:rPr>
      </w:pPr>
      <w:r>
        <w:rPr>
          <w:rFonts w:ascii="Simplified Arabic" w:hAnsi="Simplified Arabic" w:cs="Simplified Arabic" w:hint="cs"/>
          <w:sz w:val="28"/>
          <w:szCs w:val="28"/>
          <w:rtl/>
        </w:rPr>
        <w:t xml:space="preserve">تقوم الرقابة الداخلية </w:t>
      </w:r>
      <w:r w:rsidR="00D30CF3">
        <w:rPr>
          <w:rFonts w:ascii="Simplified Arabic" w:hAnsi="Simplified Arabic" w:cs="Simplified Arabic" w:hint="cs"/>
          <w:sz w:val="28"/>
          <w:szCs w:val="28"/>
          <w:rtl/>
        </w:rPr>
        <w:t xml:space="preserve">في صناديق الاستثمار </w:t>
      </w:r>
      <w:r>
        <w:rPr>
          <w:rFonts w:ascii="Simplified Arabic" w:hAnsi="Simplified Arabic" w:cs="Simplified Arabic" w:hint="cs"/>
          <w:sz w:val="28"/>
          <w:szCs w:val="28"/>
          <w:rtl/>
        </w:rPr>
        <w:t xml:space="preserve">وفق </w:t>
      </w:r>
      <w:r w:rsidR="000264CE">
        <w:rPr>
          <w:rFonts w:ascii="Simplified Arabic" w:hAnsi="Simplified Arabic" w:cs="Simplified Arabic" w:hint="cs"/>
          <w:sz w:val="28"/>
          <w:szCs w:val="28"/>
          <w:rtl/>
        </w:rPr>
        <w:t>ما</w:t>
      </w:r>
      <w:r>
        <w:rPr>
          <w:rFonts w:ascii="Simplified Arabic" w:hAnsi="Simplified Arabic" w:cs="Simplified Arabic" w:hint="cs"/>
          <w:sz w:val="28"/>
          <w:szCs w:val="28"/>
          <w:rtl/>
        </w:rPr>
        <w:t xml:space="preserve"> </w:t>
      </w:r>
      <w:r w:rsidR="00155A7E">
        <w:rPr>
          <w:rFonts w:ascii="Simplified Arabic" w:hAnsi="Simplified Arabic" w:cs="Simplified Arabic" w:hint="cs"/>
          <w:sz w:val="28"/>
          <w:szCs w:val="28"/>
          <w:rtl/>
        </w:rPr>
        <w:t>سبق</w:t>
      </w:r>
      <w:r>
        <w:rPr>
          <w:rFonts w:ascii="Simplified Arabic" w:hAnsi="Simplified Arabic" w:cs="Simplified Arabic" w:hint="cs"/>
          <w:sz w:val="28"/>
          <w:szCs w:val="28"/>
          <w:rtl/>
        </w:rPr>
        <w:t xml:space="preserve"> على </w:t>
      </w:r>
      <w:r w:rsidR="00175E81">
        <w:rPr>
          <w:rFonts w:ascii="Simplified Arabic" w:hAnsi="Simplified Arabic" w:cs="Simplified Arabic" w:hint="cs"/>
          <w:sz w:val="28"/>
          <w:szCs w:val="28"/>
          <w:rtl/>
        </w:rPr>
        <w:t xml:space="preserve">مجموعة من المرتكزات </w:t>
      </w:r>
      <w:r w:rsidR="00DF2A88">
        <w:rPr>
          <w:rFonts w:ascii="Simplified Arabic" w:hAnsi="Simplified Arabic" w:cs="Simplified Arabic" w:hint="cs"/>
          <w:sz w:val="28"/>
          <w:szCs w:val="28"/>
          <w:rtl/>
        </w:rPr>
        <w:t>الأساسية</w:t>
      </w:r>
      <w:r w:rsidR="00175E81">
        <w:rPr>
          <w:rFonts w:ascii="Simplified Arabic" w:hAnsi="Simplified Arabic" w:cs="Simplified Arabic" w:hint="cs"/>
          <w:sz w:val="28"/>
          <w:szCs w:val="28"/>
          <w:rtl/>
        </w:rPr>
        <w:t xml:space="preserve"> هي</w:t>
      </w:r>
      <w:r w:rsidR="00400CE5">
        <w:rPr>
          <w:rFonts w:ascii="Simplified Arabic" w:hAnsi="Simplified Arabic" w:cs="Simplified Arabic" w:hint="cs"/>
          <w:sz w:val="28"/>
          <w:szCs w:val="28"/>
          <w:rtl/>
        </w:rPr>
        <w:t>:</w:t>
      </w:r>
      <w:r w:rsidR="00175E81">
        <w:rPr>
          <w:rStyle w:val="FootnoteReference"/>
          <w:rFonts w:ascii="Simplified Arabic" w:hAnsi="Simplified Arabic" w:cs="Simplified Arabic"/>
          <w:sz w:val="28"/>
          <w:szCs w:val="28"/>
          <w:rtl/>
        </w:rPr>
        <w:footnoteReference w:id="209"/>
      </w:r>
    </w:p>
    <w:p w:rsidR="00386F30" w:rsidRPr="00386F30" w:rsidRDefault="00A313AC" w:rsidP="00734BB3">
      <w:pPr>
        <w:tabs>
          <w:tab w:val="left" w:pos="226"/>
          <w:tab w:val="left" w:pos="368"/>
        </w:tabs>
        <w:ind w:left="-52"/>
        <w:jc w:val="both"/>
        <w:rPr>
          <w:rFonts w:ascii="Simplified Arabic" w:hAnsi="Simplified Arabic" w:cs="Simplified Arabic"/>
          <w:b/>
          <w:bCs/>
          <w:sz w:val="28"/>
          <w:szCs w:val="28"/>
          <w:u w:val="single"/>
          <w:rtl/>
        </w:rPr>
      </w:pPr>
      <w:r>
        <w:rPr>
          <w:rFonts w:ascii="Simplified Arabic" w:hAnsi="Simplified Arabic" w:cs="Simplified Arabic" w:hint="cs"/>
          <w:b/>
          <w:bCs/>
          <w:sz w:val="28"/>
          <w:szCs w:val="28"/>
          <w:rtl/>
        </w:rPr>
        <w:t xml:space="preserve">أ- </w:t>
      </w:r>
      <w:r w:rsidR="00386F30" w:rsidRPr="00386F30">
        <w:rPr>
          <w:rFonts w:ascii="Simplified Arabic" w:hAnsi="Simplified Arabic" w:cs="Simplified Arabic" w:hint="cs"/>
          <w:b/>
          <w:bCs/>
          <w:sz w:val="28"/>
          <w:szCs w:val="28"/>
          <w:u w:val="single"/>
          <w:rtl/>
        </w:rPr>
        <w:t>وجود هيكل تنظيمي فعّال</w:t>
      </w:r>
      <w:r w:rsidR="00400CE5">
        <w:rPr>
          <w:rFonts w:ascii="Simplified Arabic" w:hAnsi="Simplified Arabic" w:cs="Simplified Arabic" w:hint="cs"/>
          <w:b/>
          <w:bCs/>
          <w:sz w:val="28"/>
          <w:szCs w:val="28"/>
          <w:u w:val="single"/>
          <w:rtl/>
        </w:rPr>
        <w:t>:</w:t>
      </w:r>
    </w:p>
    <w:p w:rsidR="00386F30" w:rsidRDefault="00386F30" w:rsidP="00A313AC">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هو الهيكل الذي تتحدد فيه </w:t>
      </w:r>
      <w:r w:rsidR="00DF2A88">
        <w:rPr>
          <w:rFonts w:ascii="Simplified Arabic" w:hAnsi="Simplified Arabic" w:cs="Simplified Arabic" w:hint="cs"/>
          <w:sz w:val="28"/>
          <w:szCs w:val="28"/>
          <w:rtl/>
        </w:rPr>
        <w:t>المسؤوليا</w:t>
      </w:r>
      <w:r w:rsidR="00DF2A88">
        <w:rPr>
          <w:rFonts w:ascii="Simplified Arabic" w:hAnsi="Simplified Arabic" w:cs="Simplified Arabic" w:hint="eastAsia"/>
          <w:sz w:val="28"/>
          <w:szCs w:val="28"/>
          <w:rtl/>
        </w:rPr>
        <w:t>ت</w:t>
      </w:r>
      <w:r>
        <w:rPr>
          <w:rFonts w:ascii="Simplified Arabic" w:hAnsi="Simplified Arabic" w:cs="Simplified Arabic" w:hint="cs"/>
          <w:sz w:val="28"/>
          <w:szCs w:val="28"/>
          <w:rtl/>
        </w:rPr>
        <w:t xml:space="preserve"> والسلطات المختلفة لكافة الإدارات </w:t>
      </w:r>
      <w:r w:rsidR="00253927">
        <w:rPr>
          <w:rFonts w:ascii="Simplified Arabic" w:hAnsi="Simplified Arabic" w:cs="Simplified Arabic" w:hint="cs"/>
          <w:sz w:val="28"/>
          <w:szCs w:val="28"/>
          <w:rtl/>
        </w:rPr>
        <w:t>والأشخاص</w:t>
      </w:r>
      <w:r>
        <w:rPr>
          <w:rFonts w:ascii="Simplified Arabic" w:hAnsi="Simplified Arabic" w:cs="Simplified Arabic" w:hint="cs"/>
          <w:sz w:val="28"/>
          <w:szCs w:val="28"/>
          <w:rtl/>
        </w:rPr>
        <w:t xml:space="preserve"> بدقة واضحة </w:t>
      </w:r>
      <w:r w:rsidR="00400CE5">
        <w:rPr>
          <w:rFonts w:ascii="Simplified Arabic" w:hAnsi="Simplified Arabic" w:cs="Simplified Arabic" w:hint="cs"/>
          <w:sz w:val="28"/>
          <w:szCs w:val="28"/>
          <w:rtl/>
        </w:rPr>
        <w:t>و</w:t>
      </w:r>
      <w:r w:rsidR="00A313AC">
        <w:rPr>
          <w:rFonts w:ascii="Simplified Arabic" w:hAnsi="Simplified Arabic" w:cs="Simplified Arabic" w:hint="cs"/>
          <w:sz w:val="28"/>
          <w:szCs w:val="28"/>
          <w:rtl/>
        </w:rPr>
        <w:t>تحد</w:t>
      </w:r>
      <w:r>
        <w:rPr>
          <w:rFonts w:ascii="Simplified Arabic" w:hAnsi="Simplified Arabic" w:cs="Simplified Arabic" w:hint="cs"/>
          <w:sz w:val="28"/>
          <w:szCs w:val="28"/>
          <w:rtl/>
        </w:rPr>
        <w:t xml:space="preserve">د الواجبات </w:t>
      </w:r>
      <w:r w:rsidR="00253927">
        <w:rPr>
          <w:rFonts w:ascii="Simplified Arabic" w:hAnsi="Simplified Arabic" w:cs="Simplified Arabic" w:hint="cs"/>
          <w:sz w:val="28"/>
          <w:szCs w:val="28"/>
          <w:rtl/>
        </w:rPr>
        <w:t>والمسؤوليا</w:t>
      </w:r>
      <w:r w:rsidR="00253927">
        <w:rPr>
          <w:rFonts w:ascii="Simplified Arabic" w:hAnsi="Simplified Arabic" w:cs="Simplified Arabic" w:hint="eastAsia"/>
          <w:sz w:val="28"/>
          <w:szCs w:val="28"/>
          <w:rtl/>
        </w:rPr>
        <w:t>ت</w:t>
      </w:r>
      <w:r w:rsidR="000264CE">
        <w:rPr>
          <w:rFonts w:ascii="Simplified Arabic" w:hAnsi="Simplified Arabic" w:cs="Simplified Arabic" w:hint="cs"/>
          <w:sz w:val="28"/>
          <w:szCs w:val="28"/>
          <w:rtl/>
        </w:rPr>
        <w:t xml:space="preserve"> تتناسب</w:t>
      </w:r>
      <w:r w:rsidR="00400CE5">
        <w:rPr>
          <w:rFonts w:ascii="Simplified Arabic" w:hAnsi="Simplified Arabic" w:cs="Simplified Arabic" w:hint="cs"/>
          <w:sz w:val="28"/>
          <w:szCs w:val="28"/>
          <w:rtl/>
        </w:rPr>
        <w:t xml:space="preserve"> </w:t>
      </w:r>
      <w:r w:rsidR="000264CE">
        <w:rPr>
          <w:rFonts w:ascii="Simplified Arabic" w:hAnsi="Simplified Arabic" w:cs="Simplified Arabic" w:hint="cs"/>
          <w:sz w:val="28"/>
          <w:szCs w:val="28"/>
          <w:rtl/>
        </w:rPr>
        <w:t>مع قدرات العاملين، و</w:t>
      </w:r>
      <w:r>
        <w:rPr>
          <w:rFonts w:ascii="Simplified Arabic" w:hAnsi="Simplified Arabic" w:cs="Simplified Arabic" w:hint="cs"/>
          <w:sz w:val="28"/>
          <w:szCs w:val="28"/>
          <w:rtl/>
        </w:rPr>
        <w:t>تطبيق مبدأ الفصل بين المهام المختلفة.</w:t>
      </w:r>
    </w:p>
    <w:p w:rsidR="00386F30" w:rsidRPr="00A313AC" w:rsidRDefault="004D27DE" w:rsidP="002B5DD9">
      <w:pPr>
        <w:jc w:val="both"/>
        <w:rPr>
          <w:rFonts w:ascii="Calibri" w:hAnsi="Calibri" w:cs="Simplified Arabic"/>
          <w:b/>
          <w:bCs/>
          <w:sz w:val="28"/>
          <w:szCs w:val="28"/>
          <w:rtl/>
          <w:lang w:val="ru-RU" w:bidi="ar-SY"/>
        </w:rPr>
      </w:pPr>
      <w:r w:rsidRPr="001C737A">
        <w:rPr>
          <w:rFonts w:ascii="Simplified Arabic" w:hAnsi="Simplified Arabic" w:cs="Simplified Arabic"/>
          <w:b/>
          <w:bCs/>
          <w:sz w:val="28"/>
          <w:szCs w:val="28"/>
          <w:rtl/>
        </w:rPr>
        <w:br w:type="page"/>
      </w:r>
      <w:r w:rsidR="002B5DD9">
        <w:rPr>
          <w:rFonts w:ascii="Simplified Arabic" w:hAnsi="Simplified Arabic" w:cs="Simplified Arabic" w:hint="cs"/>
          <w:b/>
          <w:bCs/>
          <w:sz w:val="28"/>
          <w:szCs w:val="28"/>
          <w:rtl/>
        </w:rPr>
        <w:lastRenderedPageBreak/>
        <w:t xml:space="preserve">ب- </w:t>
      </w:r>
      <w:r w:rsidR="00386F30" w:rsidRPr="00175E81">
        <w:rPr>
          <w:rFonts w:ascii="Simplified Arabic" w:hAnsi="Simplified Arabic" w:cs="Simplified Arabic" w:hint="cs"/>
          <w:b/>
          <w:bCs/>
          <w:sz w:val="28"/>
          <w:szCs w:val="28"/>
          <w:u w:val="single"/>
          <w:rtl/>
        </w:rPr>
        <w:t xml:space="preserve">وجود سياسات و </w:t>
      </w:r>
      <w:r w:rsidR="00253927" w:rsidRPr="00175E81">
        <w:rPr>
          <w:rFonts w:ascii="Simplified Arabic" w:hAnsi="Simplified Arabic" w:cs="Simplified Arabic" w:hint="cs"/>
          <w:b/>
          <w:bCs/>
          <w:sz w:val="28"/>
          <w:szCs w:val="28"/>
          <w:u w:val="single"/>
          <w:rtl/>
        </w:rPr>
        <w:t>إجراءات</w:t>
      </w:r>
      <w:r w:rsidR="00386F30" w:rsidRPr="00175E81">
        <w:rPr>
          <w:rFonts w:ascii="Simplified Arabic" w:hAnsi="Simplified Arabic" w:cs="Simplified Arabic" w:hint="cs"/>
          <w:b/>
          <w:bCs/>
          <w:sz w:val="28"/>
          <w:szCs w:val="28"/>
          <w:u w:val="single"/>
          <w:rtl/>
        </w:rPr>
        <w:t xml:space="preserve"> لحماية </w:t>
      </w:r>
      <w:r w:rsidR="00D30CF3">
        <w:rPr>
          <w:rFonts w:ascii="Simplified Arabic" w:hAnsi="Simplified Arabic" w:cs="Simplified Arabic" w:hint="cs"/>
          <w:b/>
          <w:bCs/>
          <w:sz w:val="28"/>
          <w:szCs w:val="28"/>
          <w:u w:val="single"/>
          <w:rtl/>
        </w:rPr>
        <w:t>أصول الصناديق الاستثمار</w:t>
      </w:r>
      <w:r w:rsidR="00386F30" w:rsidRPr="00175E81">
        <w:rPr>
          <w:rFonts w:ascii="Simplified Arabic" w:hAnsi="Simplified Arabic" w:cs="Simplified Arabic" w:hint="cs"/>
          <w:b/>
          <w:bCs/>
          <w:sz w:val="28"/>
          <w:szCs w:val="28"/>
          <w:u w:val="single"/>
          <w:rtl/>
        </w:rPr>
        <w:t>:</w:t>
      </w:r>
    </w:p>
    <w:p w:rsidR="00386F30" w:rsidRDefault="00400CE5"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من </w:t>
      </w:r>
      <w:r w:rsidR="00253927">
        <w:rPr>
          <w:rFonts w:ascii="Simplified Arabic" w:hAnsi="Simplified Arabic" w:cs="Simplified Arabic" w:hint="cs"/>
          <w:sz w:val="28"/>
          <w:szCs w:val="28"/>
          <w:rtl/>
        </w:rPr>
        <w:t>المقاما</w:t>
      </w:r>
      <w:r w:rsidR="00253927">
        <w:rPr>
          <w:rFonts w:ascii="Simplified Arabic" w:hAnsi="Simplified Arabic" w:cs="Simplified Arabic" w:hint="eastAsia"/>
          <w:sz w:val="28"/>
          <w:szCs w:val="28"/>
          <w:rtl/>
        </w:rPr>
        <w:t>ت</w:t>
      </w:r>
      <w:r>
        <w:rPr>
          <w:rFonts w:ascii="Simplified Arabic" w:hAnsi="Simplified Arabic" w:cs="Simplified Arabic" w:hint="cs"/>
          <w:sz w:val="28"/>
          <w:szCs w:val="28"/>
          <w:rtl/>
        </w:rPr>
        <w:t xml:space="preserve"> الأ</w:t>
      </w:r>
      <w:r w:rsidR="00282A9C">
        <w:rPr>
          <w:rFonts w:ascii="Simplified Arabic" w:hAnsi="Simplified Arabic" w:cs="Simplified Arabic" w:hint="cs"/>
          <w:sz w:val="28"/>
          <w:szCs w:val="28"/>
          <w:rtl/>
        </w:rPr>
        <w:t>ساسية لوجود نظام كفء للرقابة الداخلية على صناديق الاستثمار وجود مجموعة من السياسات والإجراءات اللازمة لحماية الأصول وضمان صحة البي</w:t>
      </w:r>
      <w:r w:rsidR="00175E81">
        <w:rPr>
          <w:rFonts w:ascii="Simplified Arabic" w:hAnsi="Simplified Arabic" w:cs="Simplified Arabic" w:hint="cs"/>
          <w:sz w:val="28"/>
          <w:szCs w:val="28"/>
          <w:rtl/>
        </w:rPr>
        <w:t>انات المالية.</w:t>
      </w:r>
    </w:p>
    <w:p w:rsidR="000264CE" w:rsidRDefault="000264CE"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وت</w:t>
      </w:r>
      <w:r w:rsidR="00400CE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عد </w:t>
      </w:r>
      <w:r w:rsidR="00155A7E">
        <w:rPr>
          <w:rFonts w:ascii="Simplified Arabic" w:hAnsi="Simplified Arabic" w:cs="Simplified Arabic" w:hint="cs"/>
          <w:sz w:val="28"/>
          <w:szCs w:val="28"/>
          <w:rtl/>
        </w:rPr>
        <w:t>الرقابة على الاستثمارات من أهم إ</w:t>
      </w:r>
      <w:r>
        <w:rPr>
          <w:rFonts w:ascii="Simplified Arabic" w:hAnsi="Simplified Arabic" w:cs="Simplified Arabic" w:hint="cs"/>
          <w:sz w:val="28"/>
          <w:szCs w:val="28"/>
          <w:rtl/>
        </w:rPr>
        <w:t>جراءات الرقابة على صناديق الاستثمار، ولوجود رقابة فع</w:t>
      </w:r>
      <w:r w:rsidR="00400CE5">
        <w:rPr>
          <w:rFonts w:ascii="Simplified Arabic" w:hAnsi="Simplified Arabic" w:cs="Simplified Arabic" w:hint="cs"/>
          <w:sz w:val="28"/>
          <w:szCs w:val="28"/>
          <w:rtl/>
        </w:rPr>
        <w:t>ّ</w:t>
      </w:r>
      <w:r>
        <w:rPr>
          <w:rFonts w:ascii="Simplified Arabic" w:hAnsi="Simplified Arabic" w:cs="Simplified Arabic" w:hint="cs"/>
          <w:sz w:val="28"/>
          <w:szCs w:val="28"/>
          <w:rtl/>
        </w:rPr>
        <w:t>الة على الاستثمارات يجب مراعاة ضوابط الاستثمار في الأوراق المالية للشركة المصدرة ونسبة الاستثمار إلى إجمالي أموال الصندوق، وإتباع سياسة محددة لمتابعة عمليات مدير الصندوق ووكيل الاستثمار</w:t>
      </w:r>
      <w:r w:rsidR="002B5DD9">
        <w:rPr>
          <w:rFonts w:ascii="Simplified Arabic" w:hAnsi="Simplified Arabic" w:cs="Simplified Arabic" w:hint="cs"/>
          <w:sz w:val="28"/>
          <w:szCs w:val="28"/>
          <w:rtl/>
        </w:rPr>
        <w:t xml:space="preserve"> في حاله تواجده، كما يجب الأ</w:t>
      </w:r>
      <w:r>
        <w:rPr>
          <w:rFonts w:ascii="Simplified Arabic" w:hAnsi="Simplified Arabic" w:cs="Simplified Arabic" w:hint="cs"/>
          <w:sz w:val="28"/>
          <w:szCs w:val="28"/>
          <w:rtl/>
        </w:rPr>
        <w:t xml:space="preserve">خذ بعين الاعتبار </w:t>
      </w:r>
      <w:r w:rsidR="00253927">
        <w:rPr>
          <w:rFonts w:ascii="Simplified Arabic" w:hAnsi="Simplified Arabic" w:cs="Simplified Arabic" w:hint="cs"/>
          <w:sz w:val="28"/>
          <w:szCs w:val="28"/>
          <w:rtl/>
        </w:rPr>
        <w:t>إجراءات</w:t>
      </w:r>
      <w:r>
        <w:rPr>
          <w:rFonts w:ascii="Simplified Arabic" w:hAnsi="Simplified Arabic" w:cs="Simplified Arabic" w:hint="cs"/>
          <w:sz w:val="28"/>
          <w:szCs w:val="28"/>
          <w:rtl/>
        </w:rPr>
        <w:t xml:space="preserve"> تقييم ومراقبة أداء مدراء الصناديق استنادا</w:t>
      </w:r>
      <w:r w:rsidR="00400CE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إلى م</w:t>
      </w:r>
      <w:r w:rsidR="00400CE5">
        <w:rPr>
          <w:rFonts w:ascii="Simplified Arabic" w:hAnsi="Simplified Arabic" w:cs="Simplified Arabic" w:hint="cs"/>
          <w:sz w:val="28"/>
          <w:szCs w:val="28"/>
          <w:rtl/>
        </w:rPr>
        <w:t>عايير الأداء والرقابة المالية والإدارية.</w:t>
      </w:r>
      <w:r w:rsidR="00400CE5">
        <w:rPr>
          <w:rStyle w:val="FootnoteReference"/>
          <w:rFonts w:ascii="Simplified Arabic" w:hAnsi="Simplified Arabic" w:cs="Simplified Arabic"/>
          <w:sz w:val="28"/>
          <w:szCs w:val="28"/>
          <w:rtl/>
        </w:rPr>
        <w:footnoteReference w:id="210"/>
      </w:r>
      <w:r>
        <w:rPr>
          <w:rFonts w:ascii="Simplified Arabic" w:hAnsi="Simplified Arabic" w:cs="Simplified Arabic" w:hint="cs"/>
          <w:sz w:val="28"/>
          <w:szCs w:val="28"/>
          <w:rtl/>
        </w:rPr>
        <w:t xml:space="preserve"> </w:t>
      </w:r>
    </w:p>
    <w:p w:rsidR="00175E81" w:rsidRDefault="002B5DD9" w:rsidP="00734BB3">
      <w:pPr>
        <w:tabs>
          <w:tab w:val="left" w:pos="226"/>
          <w:tab w:val="left" w:pos="368"/>
        </w:tabs>
        <w:ind w:left="-52"/>
        <w:jc w:val="both"/>
        <w:rPr>
          <w:rFonts w:ascii="Simplified Arabic" w:hAnsi="Simplified Arabic" w:cs="Simplified Arabic"/>
          <w:b/>
          <w:bCs/>
          <w:sz w:val="28"/>
          <w:szCs w:val="28"/>
          <w:u w:val="single"/>
          <w:rtl/>
        </w:rPr>
      </w:pPr>
      <w:r>
        <w:rPr>
          <w:rFonts w:ascii="Simplified Arabic" w:hAnsi="Simplified Arabic" w:cs="Simplified Arabic" w:hint="cs"/>
          <w:b/>
          <w:bCs/>
          <w:sz w:val="28"/>
          <w:szCs w:val="28"/>
          <w:rtl/>
        </w:rPr>
        <w:t xml:space="preserve">ج- </w:t>
      </w:r>
      <w:r w:rsidR="00175E81" w:rsidRPr="00175E81">
        <w:rPr>
          <w:rFonts w:ascii="Simplified Arabic" w:hAnsi="Simplified Arabic" w:cs="Simplified Arabic" w:hint="cs"/>
          <w:b/>
          <w:bCs/>
          <w:sz w:val="28"/>
          <w:szCs w:val="28"/>
          <w:u w:val="single"/>
          <w:rtl/>
        </w:rPr>
        <w:t xml:space="preserve">وجود </w:t>
      </w:r>
      <w:r w:rsidR="00253927" w:rsidRPr="00175E81">
        <w:rPr>
          <w:rFonts w:ascii="Simplified Arabic" w:hAnsi="Simplified Arabic" w:cs="Simplified Arabic" w:hint="cs"/>
          <w:b/>
          <w:bCs/>
          <w:sz w:val="28"/>
          <w:szCs w:val="28"/>
          <w:u w:val="single"/>
          <w:rtl/>
        </w:rPr>
        <w:t>إجراءات</w:t>
      </w:r>
      <w:r w:rsidR="00175E81" w:rsidRPr="00175E81">
        <w:rPr>
          <w:rFonts w:ascii="Simplified Arabic" w:hAnsi="Simplified Arabic" w:cs="Simplified Arabic" w:hint="cs"/>
          <w:b/>
          <w:bCs/>
          <w:sz w:val="28"/>
          <w:szCs w:val="28"/>
          <w:u w:val="single"/>
          <w:rtl/>
        </w:rPr>
        <w:t xml:space="preserve"> للتحقق من صحة ال</w:t>
      </w:r>
      <w:r w:rsidR="005E5A37">
        <w:rPr>
          <w:rFonts w:ascii="Simplified Arabic" w:hAnsi="Simplified Arabic" w:cs="Simplified Arabic" w:hint="cs"/>
          <w:b/>
          <w:bCs/>
          <w:sz w:val="28"/>
          <w:szCs w:val="28"/>
          <w:u w:val="single"/>
          <w:rtl/>
        </w:rPr>
        <w:t>ب</w:t>
      </w:r>
      <w:r w:rsidR="00175E81" w:rsidRPr="00175E81">
        <w:rPr>
          <w:rFonts w:ascii="Simplified Arabic" w:hAnsi="Simplified Arabic" w:cs="Simplified Arabic" w:hint="cs"/>
          <w:b/>
          <w:bCs/>
          <w:sz w:val="28"/>
          <w:szCs w:val="28"/>
          <w:u w:val="single"/>
          <w:rtl/>
        </w:rPr>
        <w:t>يانات المالية:</w:t>
      </w:r>
    </w:p>
    <w:p w:rsidR="00175E81" w:rsidRDefault="00400CE5" w:rsidP="00155A7E">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تعد التقارير المالية هي نقطة الأ</w:t>
      </w:r>
      <w:r w:rsidR="00175E81" w:rsidRPr="00175E81">
        <w:rPr>
          <w:rFonts w:ascii="Simplified Arabic" w:hAnsi="Simplified Arabic" w:cs="Simplified Arabic" w:hint="cs"/>
          <w:sz w:val="28"/>
          <w:szCs w:val="28"/>
          <w:rtl/>
        </w:rPr>
        <w:t>ساس المرجعي</w:t>
      </w:r>
      <w:r w:rsidR="000264CE">
        <w:rPr>
          <w:rFonts w:ascii="Simplified Arabic" w:hAnsi="Simplified Arabic" w:cs="Simplified Arabic" w:hint="cs"/>
          <w:sz w:val="28"/>
          <w:szCs w:val="28"/>
          <w:rtl/>
        </w:rPr>
        <w:t>ة</w:t>
      </w:r>
      <w:r w:rsidR="00175E81" w:rsidRPr="00175E8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التي</w:t>
      </w:r>
      <w:r w:rsidR="00175E81" w:rsidRPr="00175E81">
        <w:rPr>
          <w:rFonts w:ascii="Simplified Arabic" w:hAnsi="Simplified Arabic" w:cs="Simplified Arabic" w:hint="cs"/>
          <w:sz w:val="28"/>
          <w:szCs w:val="28"/>
          <w:rtl/>
        </w:rPr>
        <w:t xml:space="preserve"> يعتمد </w:t>
      </w:r>
      <w:r w:rsidR="000264CE">
        <w:rPr>
          <w:rFonts w:ascii="Simplified Arabic" w:hAnsi="Simplified Arabic" w:cs="Simplified Arabic" w:hint="cs"/>
          <w:sz w:val="28"/>
          <w:szCs w:val="28"/>
          <w:rtl/>
        </w:rPr>
        <w:t>عليه</w:t>
      </w:r>
      <w:r>
        <w:rPr>
          <w:rFonts w:ascii="Simplified Arabic" w:hAnsi="Simplified Arabic" w:cs="Simplified Arabic" w:hint="cs"/>
          <w:sz w:val="28"/>
          <w:szCs w:val="28"/>
          <w:rtl/>
        </w:rPr>
        <w:t>ا</w:t>
      </w:r>
      <w:r w:rsidR="000264CE">
        <w:rPr>
          <w:rFonts w:ascii="Simplified Arabic" w:hAnsi="Simplified Arabic" w:cs="Simplified Arabic" w:hint="cs"/>
          <w:sz w:val="28"/>
          <w:szCs w:val="28"/>
          <w:rtl/>
        </w:rPr>
        <w:t xml:space="preserve"> المستثمر في اتخاذه للقرار </w:t>
      </w:r>
      <w:r w:rsidR="00175E81" w:rsidRPr="00175E81">
        <w:rPr>
          <w:rFonts w:ascii="Simplified Arabic" w:hAnsi="Simplified Arabic" w:cs="Simplified Arabic" w:hint="cs"/>
          <w:sz w:val="28"/>
          <w:szCs w:val="28"/>
          <w:rtl/>
        </w:rPr>
        <w:t xml:space="preserve">الاستثماري </w:t>
      </w:r>
      <w:r w:rsidR="00155A7E">
        <w:rPr>
          <w:rFonts w:ascii="Simplified Arabic" w:hAnsi="Simplified Arabic" w:cs="Simplified Arabic" w:hint="cs"/>
          <w:sz w:val="28"/>
          <w:szCs w:val="28"/>
          <w:rtl/>
        </w:rPr>
        <w:t>لذلك</w:t>
      </w:r>
      <w:r w:rsidR="00175E81" w:rsidRPr="00175E81">
        <w:rPr>
          <w:rFonts w:ascii="Simplified Arabic" w:hAnsi="Simplified Arabic" w:cs="Simplified Arabic" w:hint="cs"/>
          <w:sz w:val="28"/>
          <w:szCs w:val="28"/>
          <w:rtl/>
        </w:rPr>
        <w:t xml:space="preserve"> لابد </w:t>
      </w:r>
      <w:r w:rsidR="000264CE">
        <w:rPr>
          <w:rFonts w:ascii="Simplified Arabic" w:hAnsi="Simplified Arabic" w:cs="Simplified Arabic" w:hint="cs"/>
          <w:sz w:val="28"/>
          <w:szCs w:val="28"/>
          <w:rtl/>
        </w:rPr>
        <w:t>من وجود إجراءات للتحقق من صحة ودقة تلك البيانات و</w:t>
      </w:r>
      <w:r>
        <w:rPr>
          <w:rFonts w:ascii="Simplified Arabic" w:hAnsi="Simplified Arabic" w:cs="Simplified Arabic" w:hint="cs"/>
          <w:sz w:val="28"/>
          <w:szCs w:val="28"/>
          <w:rtl/>
        </w:rPr>
        <w:t>التقارير المحاسبية، و</w:t>
      </w:r>
      <w:r w:rsidR="00175E81" w:rsidRPr="00175E81">
        <w:rPr>
          <w:rFonts w:ascii="Simplified Arabic" w:hAnsi="Simplified Arabic" w:cs="Simplified Arabic" w:hint="cs"/>
          <w:sz w:val="28"/>
          <w:szCs w:val="28"/>
          <w:rtl/>
        </w:rPr>
        <w:t>يتطلب ذلك وجود مراجعة ل</w:t>
      </w:r>
      <w:r w:rsidR="000264CE">
        <w:rPr>
          <w:rFonts w:ascii="Simplified Arabic" w:hAnsi="Simplified Arabic" w:cs="Simplified Arabic" w:hint="cs"/>
          <w:sz w:val="28"/>
          <w:szCs w:val="28"/>
          <w:rtl/>
        </w:rPr>
        <w:t xml:space="preserve">كل عملية من الناحية </w:t>
      </w:r>
      <w:proofErr w:type="spellStart"/>
      <w:r w:rsidR="000264CE">
        <w:rPr>
          <w:rFonts w:ascii="Simplified Arabic" w:hAnsi="Simplified Arabic" w:cs="Simplified Arabic" w:hint="cs"/>
          <w:sz w:val="28"/>
          <w:szCs w:val="28"/>
          <w:rtl/>
        </w:rPr>
        <w:t>المستندية</w:t>
      </w:r>
      <w:proofErr w:type="spellEnd"/>
      <w:r w:rsidR="000264CE">
        <w:rPr>
          <w:rFonts w:ascii="Simplified Arabic" w:hAnsi="Simplified Arabic" w:cs="Simplified Arabic" w:hint="cs"/>
          <w:sz w:val="28"/>
          <w:szCs w:val="28"/>
          <w:rtl/>
        </w:rPr>
        <w:t xml:space="preserve"> و</w:t>
      </w:r>
      <w:r w:rsidR="00175E81" w:rsidRPr="00175E81">
        <w:rPr>
          <w:rFonts w:ascii="Simplified Arabic" w:hAnsi="Simplified Arabic" w:cs="Simplified Arabic" w:hint="cs"/>
          <w:sz w:val="28"/>
          <w:szCs w:val="28"/>
          <w:rtl/>
        </w:rPr>
        <w:t>التسجيلية ووجود إدارة مستقلة للمراجعة الداخلية تلعب دورا</w:t>
      </w:r>
      <w:r w:rsidR="002B5DD9">
        <w:rPr>
          <w:rFonts w:ascii="Simplified Arabic" w:hAnsi="Simplified Arabic" w:cs="Simplified Arabic" w:hint="cs"/>
          <w:sz w:val="28"/>
          <w:szCs w:val="28"/>
          <w:rtl/>
        </w:rPr>
        <w:t>ً</w:t>
      </w:r>
      <w:r w:rsidR="00175E81" w:rsidRPr="00175E81">
        <w:rPr>
          <w:rFonts w:ascii="Simplified Arabic" w:hAnsi="Simplified Arabic" w:cs="Simplified Arabic" w:hint="cs"/>
          <w:sz w:val="28"/>
          <w:szCs w:val="28"/>
          <w:rtl/>
        </w:rPr>
        <w:t xml:space="preserve"> كبيرا</w:t>
      </w:r>
      <w:r w:rsidR="002B5DD9">
        <w:rPr>
          <w:rFonts w:ascii="Simplified Arabic" w:hAnsi="Simplified Arabic" w:cs="Simplified Arabic" w:hint="cs"/>
          <w:sz w:val="28"/>
          <w:szCs w:val="28"/>
          <w:rtl/>
        </w:rPr>
        <w:t>ً</w:t>
      </w:r>
      <w:r w:rsidR="00175E81" w:rsidRPr="00175E81">
        <w:rPr>
          <w:rFonts w:ascii="Simplified Arabic" w:hAnsi="Simplified Arabic" w:cs="Simplified Arabic" w:hint="cs"/>
          <w:sz w:val="28"/>
          <w:szCs w:val="28"/>
          <w:rtl/>
        </w:rPr>
        <w:t xml:space="preserve"> في تحقيق ذلك</w:t>
      </w:r>
      <w:r w:rsidR="00175E81">
        <w:rPr>
          <w:rFonts w:ascii="Simplified Arabic" w:hAnsi="Simplified Arabic" w:cs="Simplified Arabic" w:hint="cs"/>
          <w:sz w:val="28"/>
          <w:szCs w:val="28"/>
          <w:rtl/>
        </w:rPr>
        <w:t>.</w:t>
      </w:r>
    </w:p>
    <w:p w:rsidR="00175E81" w:rsidRPr="00175E81" w:rsidRDefault="002B5DD9" w:rsidP="00734BB3">
      <w:pPr>
        <w:tabs>
          <w:tab w:val="left" w:pos="226"/>
          <w:tab w:val="left" w:pos="368"/>
        </w:tabs>
        <w:ind w:left="-52"/>
        <w:jc w:val="both"/>
        <w:rPr>
          <w:rFonts w:ascii="Simplified Arabic" w:hAnsi="Simplified Arabic" w:cs="Simplified Arabic"/>
          <w:b/>
          <w:bCs/>
          <w:sz w:val="28"/>
          <w:szCs w:val="28"/>
          <w:u w:val="single"/>
          <w:rtl/>
        </w:rPr>
      </w:pPr>
      <w:r>
        <w:rPr>
          <w:rFonts w:ascii="Simplified Arabic" w:hAnsi="Simplified Arabic" w:cs="Simplified Arabic" w:hint="cs"/>
          <w:b/>
          <w:bCs/>
          <w:sz w:val="28"/>
          <w:szCs w:val="28"/>
          <w:rtl/>
        </w:rPr>
        <w:t xml:space="preserve">د- </w:t>
      </w:r>
      <w:r w:rsidR="00175E81" w:rsidRPr="00175E81">
        <w:rPr>
          <w:rFonts w:ascii="Simplified Arabic" w:hAnsi="Simplified Arabic" w:cs="Simplified Arabic" w:hint="cs"/>
          <w:b/>
          <w:bCs/>
          <w:sz w:val="28"/>
          <w:szCs w:val="28"/>
          <w:u w:val="single"/>
          <w:rtl/>
        </w:rPr>
        <w:t xml:space="preserve">وجود </w:t>
      </w:r>
      <w:r w:rsidR="00253927" w:rsidRPr="00175E81">
        <w:rPr>
          <w:rFonts w:ascii="Simplified Arabic" w:hAnsi="Simplified Arabic" w:cs="Simplified Arabic" w:hint="cs"/>
          <w:b/>
          <w:bCs/>
          <w:sz w:val="28"/>
          <w:szCs w:val="28"/>
          <w:u w:val="single"/>
          <w:rtl/>
        </w:rPr>
        <w:t>إجراءات</w:t>
      </w:r>
      <w:r w:rsidR="00175E81" w:rsidRPr="00175E81">
        <w:rPr>
          <w:rFonts w:ascii="Simplified Arabic" w:hAnsi="Simplified Arabic" w:cs="Simplified Arabic" w:hint="cs"/>
          <w:b/>
          <w:bCs/>
          <w:sz w:val="28"/>
          <w:szCs w:val="28"/>
          <w:u w:val="single"/>
          <w:rtl/>
        </w:rPr>
        <w:t xml:space="preserve"> لزيادة كفاءة أداء العاملين و التزامهم بالقوانين والأنظمة</w:t>
      </w:r>
      <w:r w:rsidR="00400CE5">
        <w:rPr>
          <w:rFonts w:ascii="Simplified Arabic" w:hAnsi="Simplified Arabic" w:cs="Simplified Arabic" w:hint="cs"/>
          <w:b/>
          <w:bCs/>
          <w:sz w:val="28"/>
          <w:szCs w:val="28"/>
          <w:u w:val="single"/>
          <w:rtl/>
        </w:rPr>
        <w:t>:</w:t>
      </w:r>
    </w:p>
    <w:p w:rsidR="00175E81" w:rsidRDefault="00155A7E"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يجب أن تكون هناك إ</w:t>
      </w:r>
      <w:r w:rsidR="00175E81">
        <w:rPr>
          <w:rFonts w:ascii="Simplified Arabic" w:hAnsi="Simplified Arabic" w:cs="Simplified Arabic" w:hint="cs"/>
          <w:sz w:val="28"/>
          <w:szCs w:val="28"/>
          <w:rtl/>
        </w:rPr>
        <w:t>جراءا</w:t>
      </w:r>
      <w:r w:rsidR="000264CE">
        <w:rPr>
          <w:rFonts w:ascii="Simplified Arabic" w:hAnsi="Simplified Arabic" w:cs="Simplified Arabic" w:hint="cs"/>
          <w:sz w:val="28"/>
          <w:szCs w:val="28"/>
          <w:rtl/>
        </w:rPr>
        <w:t>ت تعمل على زيادة كفاءة الأداء و</w:t>
      </w:r>
      <w:r w:rsidR="00175E81">
        <w:rPr>
          <w:rFonts w:ascii="Simplified Arabic" w:hAnsi="Simplified Arabic" w:cs="Simplified Arabic" w:hint="cs"/>
          <w:sz w:val="28"/>
          <w:szCs w:val="28"/>
          <w:rtl/>
        </w:rPr>
        <w:t>تشج</w:t>
      </w:r>
      <w:r w:rsidR="00400CE5">
        <w:rPr>
          <w:rFonts w:ascii="Simplified Arabic" w:hAnsi="Simplified Arabic" w:cs="Simplified Arabic" w:hint="cs"/>
          <w:sz w:val="28"/>
          <w:szCs w:val="28"/>
          <w:rtl/>
        </w:rPr>
        <w:t>ي</w:t>
      </w:r>
      <w:r w:rsidR="00175E81">
        <w:rPr>
          <w:rFonts w:ascii="Simplified Arabic" w:hAnsi="Simplified Arabic" w:cs="Simplified Arabic" w:hint="cs"/>
          <w:sz w:val="28"/>
          <w:szCs w:val="28"/>
          <w:rtl/>
        </w:rPr>
        <w:t>ع العاملين على الالتزام بالسياسات الموضوعة فقد تكون</w:t>
      </w:r>
      <w:r w:rsidR="000264CE">
        <w:rPr>
          <w:rFonts w:ascii="Simplified Arabic" w:hAnsi="Simplified Arabic" w:cs="Simplified Arabic" w:hint="cs"/>
          <w:sz w:val="28"/>
          <w:szCs w:val="28"/>
          <w:rtl/>
        </w:rPr>
        <w:t xml:space="preserve"> البيانات المالية دقيقة وصحيحة و</w:t>
      </w:r>
      <w:r w:rsidR="00175E81">
        <w:rPr>
          <w:rFonts w:ascii="Simplified Arabic" w:hAnsi="Simplified Arabic" w:cs="Simplified Arabic" w:hint="cs"/>
          <w:sz w:val="28"/>
          <w:szCs w:val="28"/>
          <w:rtl/>
        </w:rPr>
        <w:t>لكن لا</w:t>
      </w:r>
      <w:r w:rsidR="00253927">
        <w:rPr>
          <w:rFonts w:ascii="Simplified Arabic" w:hAnsi="Simplified Arabic" w:cs="Simplified Arabic" w:hint="cs"/>
          <w:sz w:val="28"/>
          <w:szCs w:val="28"/>
          <w:rtl/>
        </w:rPr>
        <w:t xml:space="preserve"> </w:t>
      </w:r>
      <w:r w:rsidR="00175E81">
        <w:rPr>
          <w:rFonts w:ascii="Simplified Arabic" w:hAnsi="Simplified Arabic" w:cs="Simplified Arabic" w:hint="cs"/>
          <w:sz w:val="28"/>
          <w:szCs w:val="28"/>
          <w:rtl/>
        </w:rPr>
        <w:t>يوجد بالمقابل استغلال الأمثل للموارد المتاحة في الصناديق الاستثمارية</w:t>
      </w:r>
      <w:r w:rsidR="000264CE">
        <w:rPr>
          <w:rFonts w:ascii="Simplified Arabic" w:hAnsi="Simplified Arabic" w:cs="Simplified Arabic" w:hint="cs"/>
          <w:sz w:val="28"/>
          <w:szCs w:val="28"/>
          <w:rtl/>
        </w:rPr>
        <w:t>.</w:t>
      </w:r>
      <w:r w:rsidR="00175E81">
        <w:rPr>
          <w:rFonts w:ascii="Simplified Arabic" w:hAnsi="Simplified Arabic" w:cs="Simplified Arabic" w:hint="cs"/>
          <w:sz w:val="28"/>
          <w:szCs w:val="28"/>
          <w:rtl/>
        </w:rPr>
        <w:t xml:space="preserve"> </w:t>
      </w:r>
    </w:p>
    <w:p w:rsidR="00D30CF3" w:rsidRDefault="000264CE" w:rsidP="00155A7E">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من خلال ما سبق نجد أن </w:t>
      </w:r>
      <w:r w:rsidR="00614BB0">
        <w:rPr>
          <w:rFonts w:ascii="Simplified Arabic" w:hAnsi="Simplified Arabic" w:cs="Simplified Arabic" w:hint="cs"/>
          <w:sz w:val="28"/>
          <w:szCs w:val="28"/>
          <w:rtl/>
        </w:rPr>
        <w:t xml:space="preserve"> </w:t>
      </w:r>
      <w:r w:rsidR="00155A7E">
        <w:rPr>
          <w:rFonts w:ascii="Simplified Arabic" w:hAnsi="Simplified Arabic" w:cs="Simplified Arabic" w:hint="cs"/>
          <w:sz w:val="28"/>
          <w:szCs w:val="28"/>
          <w:rtl/>
        </w:rPr>
        <w:t>وجود</w:t>
      </w:r>
      <w:r w:rsidR="00614BB0">
        <w:rPr>
          <w:rFonts w:ascii="Simplified Arabic" w:hAnsi="Simplified Arabic" w:cs="Simplified Arabic" w:hint="cs"/>
          <w:sz w:val="28"/>
          <w:szCs w:val="28"/>
          <w:rtl/>
        </w:rPr>
        <w:t xml:space="preserve"> رقابة داخلية فاعلة يؤدي إلى خلق نظاما</w:t>
      </w:r>
      <w:r w:rsidR="00A82180">
        <w:rPr>
          <w:rFonts w:ascii="Simplified Arabic" w:hAnsi="Simplified Arabic" w:cs="Simplified Arabic" w:hint="cs"/>
          <w:sz w:val="28"/>
          <w:szCs w:val="28"/>
          <w:rtl/>
        </w:rPr>
        <w:t>ً</w:t>
      </w:r>
      <w:r w:rsidR="00614BB0">
        <w:rPr>
          <w:rFonts w:ascii="Simplified Arabic" w:hAnsi="Simplified Arabic" w:cs="Simplified Arabic" w:hint="cs"/>
          <w:sz w:val="28"/>
          <w:szCs w:val="28"/>
          <w:rtl/>
        </w:rPr>
        <w:t xml:space="preserve"> متطورا</w:t>
      </w:r>
      <w:r w:rsidR="00A82180">
        <w:rPr>
          <w:rFonts w:ascii="Simplified Arabic" w:hAnsi="Simplified Arabic" w:cs="Simplified Arabic" w:hint="cs"/>
          <w:sz w:val="28"/>
          <w:szCs w:val="28"/>
          <w:rtl/>
        </w:rPr>
        <w:t>ً</w:t>
      </w:r>
      <w:r w:rsidR="00614BB0">
        <w:rPr>
          <w:rFonts w:ascii="Simplified Arabic" w:hAnsi="Simplified Arabic" w:cs="Simplified Arabic" w:hint="cs"/>
          <w:sz w:val="28"/>
          <w:szCs w:val="28"/>
          <w:rtl/>
        </w:rPr>
        <w:t xml:space="preserve"> يسا</w:t>
      </w:r>
      <w:r w:rsidR="00A82180">
        <w:rPr>
          <w:rFonts w:ascii="Simplified Arabic" w:hAnsi="Simplified Arabic" w:cs="Simplified Arabic" w:hint="cs"/>
          <w:sz w:val="28"/>
          <w:szCs w:val="28"/>
          <w:rtl/>
        </w:rPr>
        <w:t>عد على تحقيق الرقابة المالية وا</w:t>
      </w:r>
      <w:r w:rsidR="00614BB0">
        <w:rPr>
          <w:rFonts w:ascii="Simplified Arabic" w:hAnsi="Simplified Arabic" w:cs="Simplified Arabic" w:hint="cs"/>
          <w:sz w:val="28"/>
          <w:szCs w:val="28"/>
          <w:rtl/>
        </w:rPr>
        <w:t>لإدارية على القائمين على إدارة الصندوق وأداءهم مما يعزز تطبيق الحوكمة الجيدة في صناديق الاستثمار.</w:t>
      </w:r>
    </w:p>
    <w:p w:rsidR="00A137DF" w:rsidRPr="00386F30" w:rsidRDefault="00531552"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w:t>
      </w:r>
      <w:r w:rsidR="00A137DF" w:rsidRPr="00386F30">
        <w:rPr>
          <w:rFonts w:ascii="Simplified Arabic" w:hAnsi="Simplified Arabic" w:cs="Simplified Arabic" w:hint="cs"/>
          <w:sz w:val="28"/>
          <w:szCs w:val="28"/>
          <w:rtl/>
          <w:lang w:bidi="ar-SY"/>
        </w:rPr>
        <w:t xml:space="preserve">تخضع صناديق الاستثمار السعودية للرقابة الداخلية من خلال </w:t>
      </w:r>
      <w:r w:rsidR="00A82180">
        <w:rPr>
          <w:rFonts w:ascii="Simplified Arabic" w:hAnsi="Simplified Arabic" w:cs="Simplified Arabic" w:hint="cs"/>
          <w:sz w:val="28"/>
          <w:szCs w:val="28"/>
          <w:rtl/>
          <w:lang w:bidi="ar-SY"/>
        </w:rPr>
        <w:t>إلزام مدير الصندوق ب</w:t>
      </w:r>
      <w:r w:rsidR="00D93D59">
        <w:rPr>
          <w:rFonts w:ascii="Simplified Arabic" w:hAnsi="Simplified Arabic" w:cs="Simplified Arabic" w:hint="cs"/>
          <w:sz w:val="28"/>
          <w:szCs w:val="28"/>
          <w:rtl/>
          <w:lang w:bidi="ar-SY"/>
        </w:rPr>
        <w:t xml:space="preserve">الإفصاح </w:t>
      </w:r>
      <w:r w:rsidR="00A82180">
        <w:rPr>
          <w:rFonts w:ascii="Simplified Arabic" w:hAnsi="Simplified Arabic" w:cs="Simplified Arabic" w:hint="cs"/>
          <w:sz w:val="28"/>
          <w:szCs w:val="28"/>
          <w:rtl/>
          <w:lang w:bidi="ar-SY"/>
        </w:rPr>
        <w:t xml:space="preserve">عن الهيكل التنظيمي </w:t>
      </w:r>
      <w:r>
        <w:rPr>
          <w:rFonts w:ascii="Simplified Arabic" w:hAnsi="Simplified Arabic" w:cs="Simplified Arabic" w:hint="cs"/>
          <w:sz w:val="28"/>
          <w:szCs w:val="28"/>
          <w:rtl/>
          <w:lang w:bidi="ar-SY"/>
        </w:rPr>
        <w:t xml:space="preserve">وتحديد </w:t>
      </w:r>
      <w:r w:rsidR="00D93D59">
        <w:rPr>
          <w:rFonts w:ascii="Simplified Arabic" w:hAnsi="Simplified Arabic" w:cs="Simplified Arabic" w:hint="cs"/>
          <w:sz w:val="28"/>
          <w:szCs w:val="28"/>
          <w:rtl/>
          <w:lang w:bidi="ar-SY"/>
        </w:rPr>
        <w:t>مسؤول</w:t>
      </w:r>
      <w:r>
        <w:rPr>
          <w:rFonts w:ascii="Simplified Arabic" w:hAnsi="Simplified Arabic" w:cs="Simplified Arabic" w:hint="cs"/>
          <w:sz w:val="28"/>
          <w:szCs w:val="28"/>
          <w:rtl/>
          <w:lang w:bidi="ar-SY"/>
        </w:rPr>
        <w:t>يات اتخاذ القرار سواء من قبل مدير الصندوق أو أي شخص مسجل مشترك في تلك القرارات مثل مدير محفظة الاستثمار، كما يلتزم مدير الصندوق بإعداد سجل لحملة الوثائق يتضمن اسم مالك الوثيقة ورقم سجله المدني وجنسيته وعدد ال</w:t>
      </w:r>
      <w:r w:rsidR="009C1692">
        <w:rPr>
          <w:rFonts w:ascii="Simplified Arabic" w:hAnsi="Simplified Arabic" w:cs="Simplified Arabic" w:hint="cs"/>
          <w:sz w:val="28"/>
          <w:szCs w:val="28"/>
          <w:rtl/>
          <w:lang w:bidi="ar-SY"/>
        </w:rPr>
        <w:t>وثائق</w:t>
      </w:r>
      <w:r>
        <w:rPr>
          <w:rFonts w:ascii="Simplified Arabic" w:hAnsi="Simplified Arabic" w:cs="Simplified Arabic" w:hint="cs"/>
          <w:sz w:val="28"/>
          <w:szCs w:val="28"/>
          <w:rtl/>
          <w:lang w:bidi="ar-SY"/>
        </w:rPr>
        <w:t xml:space="preserve"> التي يملكها وتاريخ التسجيل في السجل، ويعد ذلك السجل دليلا</w:t>
      </w:r>
      <w:r w:rsidR="002B5DD9">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 xml:space="preserve"> قاطعا</w:t>
      </w:r>
      <w:r w:rsidR="002B5DD9">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 xml:space="preserve"> على </w:t>
      </w:r>
      <w:proofErr w:type="spellStart"/>
      <w:r>
        <w:rPr>
          <w:rFonts w:ascii="Simplified Arabic" w:hAnsi="Simplified Arabic" w:cs="Simplified Arabic" w:hint="cs"/>
          <w:sz w:val="28"/>
          <w:szCs w:val="28"/>
          <w:rtl/>
          <w:lang w:bidi="ar-SY"/>
        </w:rPr>
        <w:t>مليكة</w:t>
      </w:r>
      <w:proofErr w:type="spellEnd"/>
      <w:r>
        <w:rPr>
          <w:rFonts w:ascii="Simplified Arabic" w:hAnsi="Simplified Arabic" w:cs="Simplified Arabic" w:hint="cs"/>
          <w:sz w:val="28"/>
          <w:szCs w:val="28"/>
          <w:rtl/>
          <w:lang w:bidi="ar-SY"/>
        </w:rPr>
        <w:t xml:space="preserve"> الوثائق</w:t>
      </w:r>
      <w:r>
        <w:rPr>
          <w:rStyle w:val="FootnoteReference"/>
          <w:rFonts w:ascii="Simplified Arabic" w:hAnsi="Simplified Arabic" w:cs="Simplified Arabic"/>
          <w:sz w:val="28"/>
          <w:szCs w:val="28"/>
          <w:rtl/>
          <w:lang w:bidi="ar-SY"/>
        </w:rPr>
        <w:footnoteReference w:id="211"/>
      </w:r>
      <w:r w:rsidR="001C737A">
        <w:rPr>
          <w:rFonts w:ascii="Simplified Arabic" w:hAnsi="Simplified Arabic" w:cs="Simplified Arabic" w:hint="cs"/>
          <w:sz w:val="28"/>
          <w:szCs w:val="28"/>
          <w:rtl/>
          <w:lang w:bidi="ar-SY"/>
        </w:rPr>
        <w:t>.</w:t>
      </w:r>
    </w:p>
    <w:p w:rsidR="00531552" w:rsidRDefault="00531552" w:rsidP="00734BB3">
      <w:pPr>
        <w:tabs>
          <w:tab w:val="left" w:pos="226"/>
          <w:tab w:val="left" w:pos="368"/>
        </w:tabs>
        <w:ind w:left="-52"/>
        <w:jc w:val="both"/>
        <w:rPr>
          <w:rFonts w:ascii="Simplified Arabic" w:hAnsi="Simplified Arabic" w:cs="Simplified Arabic"/>
          <w:b/>
          <w:bCs/>
          <w:sz w:val="28"/>
          <w:szCs w:val="28"/>
          <w:rtl/>
          <w:lang w:bidi="ar-SY"/>
        </w:rPr>
      </w:pPr>
    </w:p>
    <w:p w:rsidR="00021C43" w:rsidRDefault="00021C43" w:rsidP="00734BB3">
      <w:pPr>
        <w:tabs>
          <w:tab w:val="left" w:pos="226"/>
          <w:tab w:val="left" w:pos="368"/>
        </w:tabs>
        <w:ind w:left="-52"/>
        <w:jc w:val="both"/>
        <w:rPr>
          <w:rFonts w:ascii="Simplified Arabic" w:hAnsi="Simplified Arabic" w:cs="Simplified Arabic"/>
          <w:b/>
          <w:bCs/>
          <w:sz w:val="28"/>
          <w:szCs w:val="28"/>
          <w:rtl/>
          <w:lang w:bidi="ar-SY"/>
        </w:rPr>
      </w:pPr>
    </w:p>
    <w:p w:rsidR="00531552" w:rsidRDefault="00531552" w:rsidP="00734BB3">
      <w:pPr>
        <w:tabs>
          <w:tab w:val="left" w:pos="226"/>
          <w:tab w:val="left" w:pos="368"/>
        </w:tabs>
        <w:ind w:left="-52"/>
        <w:jc w:val="both"/>
        <w:rPr>
          <w:rFonts w:ascii="Simplified Arabic" w:hAnsi="Simplified Arabic" w:cs="Simplified Arabic"/>
          <w:b/>
          <w:bCs/>
          <w:sz w:val="28"/>
          <w:szCs w:val="28"/>
          <w:rtl/>
          <w:lang w:bidi="ar-SY"/>
        </w:rPr>
      </w:pPr>
      <w:r>
        <w:rPr>
          <w:rFonts w:ascii="Simplified Arabic" w:hAnsi="Simplified Arabic" w:cs="Simplified Arabic" w:hint="cs"/>
          <w:b/>
          <w:bCs/>
          <w:sz w:val="28"/>
          <w:szCs w:val="28"/>
          <w:rtl/>
        </w:rPr>
        <w:lastRenderedPageBreak/>
        <w:t xml:space="preserve">2-3-1-2 </w:t>
      </w:r>
      <w:r w:rsidR="00677A62" w:rsidRPr="00B727AD">
        <w:rPr>
          <w:rFonts w:ascii="Simplified Arabic" w:hAnsi="Simplified Arabic" w:cs="Simplified Arabic" w:hint="cs"/>
          <w:b/>
          <w:bCs/>
          <w:sz w:val="28"/>
          <w:szCs w:val="28"/>
          <w:rtl/>
        </w:rPr>
        <w:t>الرقابة الخارجية لصناديق الاستثمار:</w:t>
      </w:r>
    </w:p>
    <w:p w:rsidR="00677A62" w:rsidRPr="00531552" w:rsidRDefault="00677A62" w:rsidP="00734BB3">
      <w:pPr>
        <w:tabs>
          <w:tab w:val="left" w:pos="226"/>
          <w:tab w:val="left" w:pos="368"/>
        </w:tabs>
        <w:ind w:left="-52"/>
        <w:jc w:val="both"/>
        <w:rPr>
          <w:rFonts w:ascii="Simplified Arabic" w:hAnsi="Simplified Arabic" w:cs="Simplified Arabic"/>
          <w:b/>
          <w:bCs/>
          <w:sz w:val="28"/>
          <w:szCs w:val="28"/>
          <w:rtl/>
          <w:lang w:bidi="ar-SY"/>
        </w:rPr>
      </w:pPr>
      <w:r>
        <w:rPr>
          <w:rFonts w:ascii="Simplified Arabic" w:hAnsi="Simplified Arabic" w:cs="Simplified Arabic" w:hint="cs"/>
          <w:sz w:val="28"/>
          <w:szCs w:val="28"/>
          <w:rtl/>
        </w:rPr>
        <w:t>تشرف الجهات الإشرافية على صناديق الاستثمار بهدف حماية الادخار العام و</w:t>
      </w:r>
      <w:r w:rsidR="00513DD2">
        <w:rPr>
          <w:rFonts w:ascii="Simplified Arabic" w:hAnsi="Simplified Arabic" w:cs="Simplified Arabic" w:hint="cs"/>
          <w:sz w:val="28"/>
          <w:szCs w:val="28"/>
          <w:rtl/>
        </w:rPr>
        <w:t>الاقتصاد الوطني الذي يؤدي إلى تطو</w:t>
      </w:r>
      <w:r w:rsidR="00256D48">
        <w:rPr>
          <w:rFonts w:ascii="Simplified Arabic" w:hAnsi="Simplified Arabic" w:cs="Simplified Arabic" w:hint="cs"/>
          <w:sz w:val="28"/>
          <w:szCs w:val="28"/>
          <w:rtl/>
        </w:rPr>
        <w:t>ير عمل صناديق الاستثمار و</w:t>
      </w:r>
      <w:r w:rsidR="00513DD2">
        <w:rPr>
          <w:rFonts w:ascii="Simplified Arabic" w:hAnsi="Simplified Arabic" w:cs="Simplified Arabic" w:hint="cs"/>
          <w:sz w:val="28"/>
          <w:szCs w:val="28"/>
          <w:rtl/>
        </w:rPr>
        <w:t xml:space="preserve">تجنب أي ممارسات تؤدي </w:t>
      </w:r>
      <w:r w:rsidR="00531552">
        <w:rPr>
          <w:rFonts w:ascii="Simplified Arabic" w:hAnsi="Simplified Arabic" w:cs="Simplified Arabic" w:hint="cs"/>
          <w:sz w:val="28"/>
          <w:szCs w:val="28"/>
          <w:rtl/>
        </w:rPr>
        <w:t>بالإ</w:t>
      </w:r>
      <w:r w:rsidR="00256D48">
        <w:rPr>
          <w:rFonts w:ascii="Simplified Arabic" w:hAnsi="Simplified Arabic" w:cs="Simplified Arabic" w:hint="cs"/>
          <w:sz w:val="28"/>
          <w:szCs w:val="28"/>
          <w:rtl/>
        </w:rPr>
        <w:t>خلال بالحقوق و</w:t>
      </w:r>
      <w:r w:rsidR="00513DD2">
        <w:rPr>
          <w:rFonts w:ascii="Simplified Arabic" w:hAnsi="Simplified Arabic" w:cs="Simplified Arabic" w:hint="cs"/>
          <w:sz w:val="28"/>
          <w:szCs w:val="28"/>
          <w:rtl/>
        </w:rPr>
        <w:t>الالتزامات بين الأطراف ذات العلاقة بالصندوق</w:t>
      </w:r>
      <w:r w:rsidR="002B5DD9">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212"/>
      </w:r>
    </w:p>
    <w:p w:rsidR="00513DD2" w:rsidRDefault="00513DD2"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تنقسم الرقابة الخارجية في الصندوق </w:t>
      </w:r>
      <w:r w:rsidR="00531552">
        <w:rPr>
          <w:rFonts w:ascii="Simplified Arabic" w:hAnsi="Simplified Arabic" w:cs="Simplified Arabic" w:hint="cs"/>
          <w:sz w:val="28"/>
          <w:szCs w:val="28"/>
          <w:rtl/>
        </w:rPr>
        <w:t xml:space="preserve">إلى: </w:t>
      </w:r>
    </w:p>
    <w:p w:rsidR="00257F6A" w:rsidRDefault="002B5DD9"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أ- </w:t>
      </w:r>
      <w:r w:rsidR="00513DD2" w:rsidRPr="000264CE">
        <w:rPr>
          <w:rFonts w:ascii="Simplified Arabic" w:hAnsi="Simplified Arabic" w:cs="Simplified Arabic" w:hint="cs"/>
          <w:b/>
          <w:bCs/>
          <w:sz w:val="28"/>
          <w:szCs w:val="28"/>
          <w:u w:val="single"/>
          <w:rtl/>
        </w:rPr>
        <w:t>رقابة سابقة</w:t>
      </w:r>
      <w:r w:rsidR="00531552">
        <w:rPr>
          <w:rFonts w:ascii="Simplified Arabic" w:hAnsi="Simplified Arabic" w:cs="Simplified Arabic" w:hint="cs"/>
          <w:sz w:val="28"/>
          <w:szCs w:val="28"/>
          <w:rtl/>
        </w:rPr>
        <w:t xml:space="preserve">: </w:t>
      </w:r>
      <w:r w:rsidR="00513DD2">
        <w:rPr>
          <w:rFonts w:ascii="Simplified Arabic" w:hAnsi="Simplified Arabic" w:cs="Simplified Arabic" w:hint="cs"/>
          <w:sz w:val="28"/>
          <w:szCs w:val="28"/>
          <w:rtl/>
        </w:rPr>
        <w:t>هي الرقابة التي</w:t>
      </w:r>
      <w:r w:rsidR="00531552">
        <w:rPr>
          <w:rFonts w:ascii="Simplified Arabic" w:hAnsi="Simplified Arabic" w:cs="Simplified Arabic" w:hint="cs"/>
          <w:sz w:val="28"/>
          <w:szCs w:val="28"/>
          <w:rtl/>
        </w:rPr>
        <w:t xml:space="preserve"> تخضع لها عملية تأ</w:t>
      </w:r>
      <w:r w:rsidR="000264CE">
        <w:rPr>
          <w:rFonts w:ascii="Simplified Arabic" w:hAnsi="Simplified Arabic" w:cs="Simplified Arabic" w:hint="cs"/>
          <w:sz w:val="28"/>
          <w:szCs w:val="28"/>
          <w:rtl/>
        </w:rPr>
        <w:t>سيس الصندوق و</w:t>
      </w:r>
      <w:r w:rsidR="00513DD2">
        <w:rPr>
          <w:rFonts w:ascii="Simplified Arabic" w:hAnsi="Simplified Arabic" w:cs="Simplified Arabic" w:hint="cs"/>
          <w:sz w:val="28"/>
          <w:szCs w:val="28"/>
          <w:rtl/>
        </w:rPr>
        <w:t>الحصول على الموافقة من قبل الجهات الإشرافية</w:t>
      </w:r>
      <w:r w:rsidR="000264CE">
        <w:rPr>
          <w:rFonts w:ascii="Simplified Arabic" w:hAnsi="Simplified Arabic" w:cs="Simplified Arabic" w:hint="cs"/>
          <w:sz w:val="28"/>
          <w:szCs w:val="28"/>
          <w:rtl/>
        </w:rPr>
        <w:t xml:space="preserve"> و</w:t>
      </w:r>
      <w:r w:rsidR="00256D48">
        <w:rPr>
          <w:rFonts w:ascii="Simplified Arabic" w:hAnsi="Simplified Arabic" w:cs="Simplified Arabic" w:hint="cs"/>
          <w:sz w:val="28"/>
          <w:szCs w:val="28"/>
          <w:rtl/>
        </w:rPr>
        <w:t>قد</w:t>
      </w:r>
      <w:r w:rsidR="00257F6A">
        <w:rPr>
          <w:rFonts w:ascii="Simplified Arabic" w:hAnsi="Simplified Arabic" w:cs="Simplified Arabic" w:hint="cs"/>
          <w:sz w:val="28"/>
          <w:szCs w:val="28"/>
          <w:rtl/>
        </w:rPr>
        <w:t xml:space="preserve"> حددت العديد من المعايير شروط إنشاء الصناديق على </w:t>
      </w:r>
      <w:r w:rsidR="000264CE">
        <w:rPr>
          <w:rFonts w:ascii="Simplified Arabic" w:hAnsi="Simplified Arabic" w:cs="Simplified Arabic" w:hint="cs"/>
          <w:sz w:val="28"/>
          <w:szCs w:val="28"/>
          <w:rtl/>
        </w:rPr>
        <w:t>أن</w:t>
      </w:r>
      <w:r w:rsidR="00257F6A">
        <w:rPr>
          <w:rFonts w:ascii="Simplified Arabic" w:hAnsi="Simplified Arabic" w:cs="Simplified Arabic" w:hint="cs"/>
          <w:sz w:val="28"/>
          <w:szCs w:val="28"/>
          <w:rtl/>
        </w:rPr>
        <w:t xml:space="preserve"> تلتزم </w:t>
      </w:r>
      <w:r w:rsidR="000264CE">
        <w:rPr>
          <w:rFonts w:ascii="Simplified Arabic" w:hAnsi="Simplified Arabic" w:cs="Simplified Arabic" w:hint="cs"/>
          <w:sz w:val="28"/>
          <w:szCs w:val="28"/>
          <w:rtl/>
        </w:rPr>
        <w:t>بما يلي:</w:t>
      </w:r>
      <w:r w:rsidR="00257F6A">
        <w:rPr>
          <w:rStyle w:val="FootnoteReference"/>
          <w:rFonts w:ascii="Simplified Arabic" w:hAnsi="Simplified Arabic" w:cs="Simplified Arabic"/>
          <w:sz w:val="28"/>
          <w:szCs w:val="28"/>
          <w:rtl/>
        </w:rPr>
        <w:footnoteReference w:id="213"/>
      </w:r>
    </w:p>
    <w:p w:rsidR="00257F6A" w:rsidRPr="00EE19D1" w:rsidRDefault="00531552" w:rsidP="00470CE6">
      <w:pPr>
        <w:pStyle w:val="1"/>
        <w:numPr>
          <w:ilvl w:val="0"/>
          <w:numId w:val="29"/>
        </w:numPr>
        <w:tabs>
          <w:tab w:val="left" w:pos="226"/>
          <w:tab w:val="left" w:pos="368"/>
        </w:tabs>
        <w:ind w:left="-52" w:firstLine="0"/>
        <w:jc w:val="both"/>
        <w:rPr>
          <w:rFonts w:ascii="Simplified Arabic" w:hAnsi="Simplified Arabic" w:cs="Simplified Arabic"/>
          <w:sz w:val="28"/>
          <w:szCs w:val="28"/>
        </w:rPr>
      </w:pPr>
      <w:r>
        <w:rPr>
          <w:rFonts w:ascii="Simplified Arabic" w:hAnsi="Simplified Arabic" w:cs="Simplified Arabic"/>
          <w:sz w:val="28"/>
          <w:szCs w:val="28"/>
          <w:rtl/>
        </w:rPr>
        <w:t xml:space="preserve">سبب من </w:t>
      </w:r>
      <w:r>
        <w:rPr>
          <w:rFonts w:ascii="Simplified Arabic" w:hAnsi="Simplified Arabic" w:cs="Simplified Arabic" w:hint="cs"/>
          <w:sz w:val="28"/>
          <w:szCs w:val="28"/>
          <w:rtl/>
        </w:rPr>
        <w:t>أ</w:t>
      </w:r>
      <w:r w:rsidR="00257F6A" w:rsidRPr="00EE19D1">
        <w:rPr>
          <w:rFonts w:ascii="Simplified Arabic" w:hAnsi="Simplified Arabic" w:cs="Simplified Arabic"/>
          <w:sz w:val="28"/>
          <w:szCs w:val="28"/>
          <w:rtl/>
        </w:rPr>
        <w:t xml:space="preserve">جله تم </w:t>
      </w:r>
      <w:r w:rsidR="00257F6A" w:rsidRPr="00EE19D1">
        <w:rPr>
          <w:rFonts w:ascii="Simplified Arabic" w:hAnsi="Simplified Arabic" w:cs="Simplified Arabic" w:hint="cs"/>
          <w:sz w:val="28"/>
          <w:szCs w:val="28"/>
          <w:rtl/>
        </w:rPr>
        <w:t>إنشاء</w:t>
      </w:r>
      <w:r w:rsidR="00257F6A" w:rsidRPr="00EE19D1">
        <w:rPr>
          <w:rFonts w:ascii="Simplified Arabic" w:hAnsi="Simplified Arabic" w:cs="Simplified Arabic"/>
          <w:sz w:val="28"/>
          <w:szCs w:val="28"/>
          <w:rtl/>
        </w:rPr>
        <w:t xml:space="preserve"> الصندوق</w:t>
      </w:r>
      <w:r>
        <w:rPr>
          <w:rFonts w:ascii="Simplified Arabic" w:hAnsi="Simplified Arabic" w:cs="Simplified Arabic" w:hint="cs"/>
          <w:sz w:val="28"/>
          <w:szCs w:val="28"/>
          <w:rtl/>
        </w:rPr>
        <w:t>،</w:t>
      </w:r>
      <w:r w:rsidR="00257F6A" w:rsidRPr="00EE19D1">
        <w:rPr>
          <w:rFonts w:ascii="Simplified Arabic" w:hAnsi="Simplified Arabic" w:cs="Simplified Arabic"/>
          <w:sz w:val="28"/>
          <w:szCs w:val="28"/>
          <w:rtl/>
        </w:rPr>
        <w:t xml:space="preserve"> </w:t>
      </w:r>
      <w:r w:rsidR="00257F6A" w:rsidRPr="00EE19D1">
        <w:rPr>
          <w:rFonts w:ascii="Simplified Arabic" w:hAnsi="Simplified Arabic" w:cs="Simplified Arabic" w:hint="cs"/>
          <w:sz w:val="28"/>
          <w:szCs w:val="28"/>
          <w:rtl/>
        </w:rPr>
        <w:t>ألزمت</w:t>
      </w:r>
      <w:r w:rsidR="00257F6A" w:rsidRPr="00EE19D1">
        <w:rPr>
          <w:rFonts w:ascii="Simplified Arabic" w:hAnsi="Simplified Arabic" w:cs="Simplified Arabic"/>
          <w:sz w:val="28"/>
          <w:szCs w:val="28"/>
          <w:rtl/>
        </w:rPr>
        <w:t xml:space="preserve"> </w:t>
      </w:r>
      <w:r w:rsidR="00D30CF3">
        <w:rPr>
          <w:rFonts w:ascii="Simplified Arabic" w:hAnsi="Simplified Arabic" w:cs="Simplified Arabic" w:hint="cs"/>
          <w:sz w:val="28"/>
          <w:szCs w:val="28"/>
          <w:rtl/>
        </w:rPr>
        <w:t>لائحة صناديق الاستثمار السعودية</w:t>
      </w:r>
      <w:r w:rsidR="00257F6A" w:rsidRPr="00EE19D1">
        <w:rPr>
          <w:rFonts w:ascii="Simplified Arabic" w:hAnsi="Simplified Arabic" w:cs="Simplified Arabic"/>
          <w:sz w:val="28"/>
          <w:szCs w:val="28"/>
          <w:rtl/>
        </w:rPr>
        <w:t xml:space="preserve"> وصف هدف الصندوق </w:t>
      </w:r>
      <w:r w:rsidR="00257F6A">
        <w:rPr>
          <w:rFonts w:ascii="Simplified Arabic" w:hAnsi="Simplified Arabic" w:cs="Simplified Arabic"/>
          <w:sz w:val="28"/>
          <w:szCs w:val="28"/>
          <w:rtl/>
        </w:rPr>
        <w:t>و</w:t>
      </w:r>
      <w:r w:rsidR="00257F6A" w:rsidRPr="00EE19D1">
        <w:rPr>
          <w:rFonts w:ascii="Simplified Arabic" w:hAnsi="Simplified Arabic" w:cs="Simplified Arabic" w:hint="cs"/>
          <w:sz w:val="28"/>
          <w:szCs w:val="28"/>
          <w:rtl/>
        </w:rPr>
        <w:t>أغراضه</w:t>
      </w:r>
      <w:r w:rsidR="00257F6A" w:rsidRPr="00EE19D1">
        <w:rPr>
          <w:rFonts w:ascii="Simplified Arabic" w:hAnsi="Simplified Arabic" w:cs="Simplified Arabic"/>
          <w:sz w:val="28"/>
          <w:szCs w:val="28"/>
          <w:rtl/>
        </w:rPr>
        <w:t xml:space="preserve">، بما في ذلك فئته </w:t>
      </w:r>
      <w:r w:rsidR="00257F6A">
        <w:rPr>
          <w:rFonts w:ascii="Simplified Arabic" w:hAnsi="Simplified Arabic" w:cs="Simplified Arabic"/>
          <w:sz w:val="28"/>
          <w:szCs w:val="28"/>
          <w:rtl/>
        </w:rPr>
        <w:t>و</w:t>
      </w:r>
      <w:r w:rsidR="00257F6A" w:rsidRPr="00EE19D1">
        <w:rPr>
          <w:rFonts w:ascii="Simplified Arabic" w:hAnsi="Simplified Arabic" w:cs="Simplified Arabic"/>
          <w:sz w:val="28"/>
          <w:szCs w:val="28"/>
          <w:rtl/>
        </w:rPr>
        <w:t xml:space="preserve">نوعه، </w:t>
      </w:r>
      <w:r w:rsidR="00257F6A">
        <w:rPr>
          <w:rFonts w:ascii="Simplified Arabic" w:hAnsi="Simplified Arabic" w:cs="Simplified Arabic"/>
          <w:sz w:val="28"/>
          <w:szCs w:val="28"/>
          <w:rtl/>
        </w:rPr>
        <w:t>و</w:t>
      </w:r>
      <w:r w:rsidR="00257F6A" w:rsidRPr="00EE19D1">
        <w:rPr>
          <w:rFonts w:ascii="Simplified Arabic" w:hAnsi="Simplified Arabic" w:cs="Simplified Arabic" w:hint="cs"/>
          <w:sz w:val="28"/>
          <w:szCs w:val="28"/>
          <w:rtl/>
        </w:rPr>
        <w:t>إذا</w:t>
      </w:r>
      <w:r w:rsidR="00257F6A" w:rsidRPr="00EE19D1">
        <w:rPr>
          <w:rFonts w:ascii="Simplified Arabic" w:hAnsi="Simplified Arabic" w:cs="Simplified Arabic"/>
          <w:sz w:val="28"/>
          <w:szCs w:val="28"/>
          <w:rtl/>
        </w:rPr>
        <w:t xml:space="preserve"> كان الهدف ه</w:t>
      </w:r>
      <w:r w:rsidR="00257F6A">
        <w:rPr>
          <w:rFonts w:ascii="Simplified Arabic" w:hAnsi="Simplified Arabic" w:cs="Simplified Arabic"/>
          <w:sz w:val="28"/>
          <w:szCs w:val="28"/>
          <w:rtl/>
        </w:rPr>
        <w:t>و</w:t>
      </w:r>
      <w:r w:rsidR="00C02FF6">
        <w:rPr>
          <w:rFonts w:ascii="Simplified Arabic" w:hAnsi="Simplified Arabic" w:cs="Simplified Arabic" w:hint="cs"/>
          <w:sz w:val="28"/>
          <w:szCs w:val="28"/>
          <w:rtl/>
        </w:rPr>
        <w:t xml:space="preserve"> </w:t>
      </w:r>
      <w:r w:rsidR="00257F6A" w:rsidRPr="00EE19D1">
        <w:rPr>
          <w:rFonts w:ascii="Simplified Arabic" w:hAnsi="Simplified Arabic" w:cs="Simplified Arabic"/>
          <w:sz w:val="28"/>
          <w:szCs w:val="28"/>
          <w:rtl/>
        </w:rPr>
        <w:t xml:space="preserve">الاستثمار في قطاع معين فيجب </w:t>
      </w:r>
      <w:r w:rsidR="00257F6A" w:rsidRPr="00EE19D1">
        <w:rPr>
          <w:rFonts w:ascii="Simplified Arabic" w:hAnsi="Simplified Arabic" w:cs="Simplified Arabic" w:hint="cs"/>
          <w:sz w:val="28"/>
          <w:szCs w:val="28"/>
          <w:rtl/>
        </w:rPr>
        <w:t>أن</w:t>
      </w:r>
      <w:r w:rsidR="00257F6A" w:rsidRPr="00EE19D1">
        <w:rPr>
          <w:rFonts w:ascii="Simplified Arabic" w:hAnsi="Simplified Arabic" w:cs="Simplified Arabic"/>
          <w:sz w:val="28"/>
          <w:szCs w:val="28"/>
          <w:rtl/>
        </w:rPr>
        <w:t xml:space="preserve"> يشمل </w:t>
      </w:r>
      <w:r w:rsidR="00D93D59">
        <w:rPr>
          <w:rFonts w:ascii="Simplified Arabic" w:hAnsi="Simplified Arabic" w:cs="Simplified Arabic" w:hint="cs"/>
          <w:sz w:val="28"/>
          <w:szCs w:val="28"/>
          <w:rtl/>
        </w:rPr>
        <w:t xml:space="preserve">الإفصاح </w:t>
      </w:r>
      <w:r w:rsidR="00257F6A" w:rsidRPr="00EE19D1">
        <w:rPr>
          <w:rFonts w:ascii="Simplified Arabic" w:hAnsi="Simplified Arabic" w:cs="Simplified Arabic"/>
          <w:sz w:val="28"/>
          <w:szCs w:val="28"/>
          <w:rtl/>
        </w:rPr>
        <w:t>المعايير اللازمة لتحديد مجال الاستثمار</w:t>
      </w:r>
      <w:r w:rsidR="00257F6A">
        <w:rPr>
          <w:rFonts w:ascii="Simplified Arabic" w:hAnsi="Simplified Arabic" w:cs="Simplified Arabic" w:hint="cs"/>
          <w:sz w:val="28"/>
          <w:szCs w:val="28"/>
          <w:rtl/>
        </w:rPr>
        <w:t>.</w:t>
      </w:r>
    </w:p>
    <w:p w:rsidR="00257F6A" w:rsidRPr="00EE19D1" w:rsidRDefault="00D93D59" w:rsidP="00470CE6">
      <w:pPr>
        <w:pStyle w:val="1"/>
        <w:numPr>
          <w:ilvl w:val="0"/>
          <w:numId w:val="29"/>
        </w:numPr>
        <w:tabs>
          <w:tab w:val="left" w:pos="226"/>
          <w:tab w:val="left" w:pos="368"/>
        </w:tabs>
        <w:ind w:left="-52"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الإفصاح </w:t>
      </w:r>
      <w:r w:rsidR="00257F6A">
        <w:rPr>
          <w:rFonts w:ascii="Simplified Arabic" w:hAnsi="Simplified Arabic" w:cs="Simplified Arabic" w:hint="cs"/>
          <w:sz w:val="28"/>
          <w:szCs w:val="28"/>
          <w:rtl/>
        </w:rPr>
        <w:t xml:space="preserve">عن </w:t>
      </w:r>
      <w:r w:rsidR="00257F6A" w:rsidRPr="00EE19D1">
        <w:rPr>
          <w:rFonts w:ascii="Simplified Arabic" w:hAnsi="Simplified Arabic" w:cs="Simplified Arabic"/>
          <w:sz w:val="28"/>
          <w:szCs w:val="28"/>
          <w:rtl/>
        </w:rPr>
        <w:t xml:space="preserve">تشكيلة </w:t>
      </w:r>
      <w:r w:rsidR="00257F6A" w:rsidRPr="00EE19D1">
        <w:rPr>
          <w:rFonts w:ascii="Simplified Arabic" w:hAnsi="Simplified Arabic" w:cs="Simplified Arabic" w:hint="cs"/>
          <w:sz w:val="28"/>
          <w:szCs w:val="28"/>
          <w:rtl/>
        </w:rPr>
        <w:t>الأسهم</w:t>
      </w:r>
      <w:r w:rsidR="00257F6A" w:rsidRPr="00EE19D1">
        <w:rPr>
          <w:rFonts w:ascii="Simplified Arabic" w:hAnsi="Simplified Arabic" w:cs="Simplified Arabic"/>
          <w:sz w:val="28"/>
          <w:szCs w:val="28"/>
          <w:rtl/>
        </w:rPr>
        <w:t xml:space="preserve"> </w:t>
      </w:r>
      <w:r w:rsidR="00257F6A">
        <w:rPr>
          <w:rFonts w:ascii="Simplified Arabic" w:hAnsi="Simplified Arabic" w:cs="Simplified Arabic"/>
          <w:sz w:val="28"/>
          <w:szCs w:val="28"/>
          <w:rtl/>
        </w:rPr>
        <w:t>و</w:t>
      </w:r>
      <w:r w:rsidR="00257F6A" w:rsidRPr="00EE19D1">
        <w:rPr>
          <w:rFonts w:ascii="Simplified Arabic" w:hAnsi="Simplified Arabic" w:cs="Simplified Arabic"/>
          <w:sz w:val="28"/>
          <w:szCs w:val="28"/>
          <w:rtl/>
        </w:rPr>
        <w:t xml:space="preserve">السندات </w:t>
      </w:r>
      <w:r w:rsidR="00257F6A" w:rsidRPr="00EE19D1">
        <w:rPr>
          <w:rFonts w:ascii="Simplified Arabic" w:hAnsi="Simplified Arabic" w:cs="Simplified Arabic" w:hint="cs"/>
          <w:sz w:val="28"/>
          <w:szCs w:val="28"/>
          <w:rtl/>
        </w:rPr>
        <w:t>أ</w:t>
      </w:r>
      <w:r w:rsidR="00257F6A">
        <w:rPr>
          <w:rFonts w:ascii="Simplified Arabic" w:hAnsi="Simplified Arabic" w:cs="Simplified Arabic" w:hint="cs"/>
          <w:sz w:val="28"/>
          <w:szCs w:val="28"/>
          <w:rtl/>
        </w:rPr>
        <w:t>و</w:t>
      </w:r>
      <w:r w:rsidR="00C02FF6">
        <w:rPr>
          <w:rFonts w:ascii="Simplified Arabic" w:hAnsi="Simplified Arabic" w:cs="Simplified Arabic" w:hint="cs"/>
          <w:sz w:val="28"/>
          <w:szCs w:val="28"/>
          <w:rtl/>
        </w:rPr>
        <w:t xml:space="preserve"> </w:t>
      </w:r>
      <w:r w:rsidR="00257F6A" w:rsidRPr="00EE19D1">
        <w:rPr>
          <w:rFonts w:ascii="Simplified Arabic" w:hAnsi="Simplified Arabic" w:cs="Simplified Arabic"/>
          <w:sz w:val="28"/>
          <w:szCs w:val="28"/>
          <w:rtl/>
        </w:rPr>
        <w:t xml:space="preserve">غيرها من </w:t>
      </w:r>
      <w:r w:rsidR="00257F6A" w:rsidRPr="00EE19D1">
        <w:rPr>
          <w:rFonts w:ascii="Simplified Arabic" w:hAnsi="Simplified Arabic" w:cs="Simplified Arabic" w:hint="cs"/>
          <w:sz w:val="28"/>
          <w:szCs w:val="28"/>
          <w:rtl/>
        </w:rPr>
        <w:t>الأوراق</w:t>
      </w:r>
      <w:r w:rsidR="00257F6A" w:rsidRPr="00EE19D1">
        <w:rPr>
          <w:rFonts w:ascii="Simplified Arabic" w:hAnsi="Simplified Arabic" w:cs="Simplified Arabic"/>
          <w:sz w:val="28"/>
          <w:szCs w:val="28"/>
          <w:rtl/>
        </w:rPr>
        <w:t xml:space="preserve"> المالية التي يستثمر فيها الصندوق </w:t>
      </w:r>
      <w:r w:rsidR="00257F6A" w:rsidRPr="00EE19D1">
        <w:rPr>
          <w:rFonts w:ascii="Simplified Arabic" w:hAnsi="Simplified Arabic" w:cs="Simplified Arabic" w:hint="cs"/>
          <w:sz w:val="28"/>
          <w:szCs w:val="28"/>
          <w:rtl/>
        </w:rPr>
        <w:t>أمواله</w:t>
      </w:r>
      <w:r w:rsidR="00257F6A" w:rsidRPr="00EE19D1">
        <w:rPr>
          <w:rFonts w:ascii="Simplified Arabic" w:hAnsi="Simplified Arabic" w:cs="Simplified Arabic"/>
          <w:sz w:val="28"/>
          <w:szCs w:val="28"/>
          <w:rtl/>
        </w:rPr>
        <w:t xml:space="preserve">. </w:t>
      </w:r>
      <w:r w:rsidR="00257F6A" w:rsidRPr="00EE19D1">
        <w:rPr>
          <w:rFonts w:ascii="Simplified Arabic" w:hAnsi="Simplified Arabic" w:cs="Simplified Arabic" w:hint="cs"/>
          <w:sz w:val="28"/>
          <w:szCs w:val="28"/>
          <w:rtl/>
        </w:rPr>
        <w:t>ألزمت</w:t>
      </w:r>
      <w:r w:rsidR="00257F6A" w:rsidRPr="00EE19D1">
        <w:rPr>
          <w:rFonts w:ascii="Simplified Arabic" w:hAnsi="Simplified Arabic" w:cs="Simplified Arabic"/>
          <w:sz w:val="28"/>
          <w:szCs w:val="28"/>
          <w:rtl/>
        </w:rPr>
        <w:t xml:space="preserve"> </w:t>
      </w:r>
      <w:r w:rsidR="0056425B">
        <w:rPr>
          <w:rFonts w:ascii="Simplified Arabic" w:hAnsi="Simplified Arabic" w:cs="Simplified Arabic" w:hint="cs"/>
          <w:sz w:val="28"/>
          <w:szCs w:val="28"/>
          <w:rtl/>
        </w:rPr>
        <w:t xml:space="preserve">لائحة صناديق الاستثمار </w:t>
      </w:r>
      <w:r w:rsidR="00257F6A" w:rsidRPr="00EE19D1">
        <w:rPr>
          <w:rFonts w:ascii="Simplified Arabic" w:hAnsi="Simplified Arabic" w:cs="Simplified Arabic"/>
          <w:sz w:val="28"/>
          <w:szCs w:val="28"/>
          <w:rtl/>
        </w:rPr>
        <w:t xml:space="preserve">مدراء الصناديق </w:t>
      </w:r>
      <w:r>
        <w:rPr>
          <w:rFonts w:ascii="Simplified Arabic" w:hAnsi="Simplified Arabic" w:cs="Simplified Arabic" w:hint="cs"/>
          <w:sz w:val="28"/>
          <w:szCs w:val="28"/>
          <w:rtl/>
        </w:rPr>
        <w:t xml:space="preserve">الإفصاح </w:t>
      </w:r>
      <w:r w:rsidR="00257F6A" w:rsidRPr="00EE19D1">
        <w:rPr>
          <w:rFonts w:ascii="Simplified Arabic" w:hAnsi="Simplified Arabic" w:cs="Simplified Arabic"/>
          <w:sz w:val="28"/>
          <w:szCs w:val="28"/>
          <w:rtl/>
        </w:rPr>
        <w:t xml:space="preserve">عن نوع </w:t>
      </w:r>
      <w:r w:rsidR="00257F6A" w:rsidRPr="00EE19D1">
        <w:rPr>
          <w:rFonts w:ascii="Simplified Arabic" w:hAnsi="Simplified Arabic" w:cs="Simplified Arabic" w:hint="cs"/>
          <w:sz w:val="28"/>
          <w:szCs w:val="28"/>
          <w:rtl/>
        </w:rPr>
        <w:t>الأوراق</w:t>
      </w:r>
      <w:r w:rsidR="00257F6A" w:rsidRPr="00EE19D1">
        <w:rPr>
          <w:rFonts w:ascii="Simplified Arabic" w:hAnsi="Simplified Arabic" w:cs="Simplified Arabic"/>
          <w:sz w:val="28"/>
          <w:szCs w:val="28"/>
          <w:rtl/>
        </w:rPr>
        <w:t xml:space="preserve"> المالية التي سوف</w:t>
      </w:r>
      <w:r w:rsidR="00257F6A">
        <w:rPr>
          <w:rFonts w:ascii="Simplified Arabic" w:hAnsi="Simplified Arabic" w:cs="Simplified Arabic"/>
          <w:sz w:val="28"/>
          <w:szCs w:val="28"/>
          <w:rtl/>
        </w:rPr>
        <w:t xml:space="preserve"> يستثمر فيها الصندوق بشكل </w:t>
      </w:r>
      <w:r w:rsidR="00257F6A">
        <w:rPr>
          <w:rFonts w:ascii="Simplified Arabic" w:hAnsi="Simplified Arabic" w:cs="Simplified Arabic" w:hint="cs"/>
          <w:sz w:val="28"/>
          <w:szCs w:val="28"/>
          <w:rtl/>
        </w:rPr>
        <w:t>أساسي.</w:t>
      </w:r>
    </w:p>
    <w:p w:rsidR="00257F6A" w:rsidRPr="00EE19D1" w:rsidRDefault="00257F6A" w:rsidP="00470CE6">
      <w:pPr>
        <w:pStyle w:val="1"/>
        <w:numPr>
          <w:ilvl w:val="0"/>
          <w:numId w:val="29"/>
        </w:numPr>
        <w:tabs>
          <w:tab w:val="left" w:pos="226"/>
          <w:tab w:val="left" w:pos="368"/>
        </w:tabs>
        <w:ind w:left="-52" w:firstLine="0"/>
        <w:jc w:val="both"/>
        <w:rPr>
          <w:rFonts w:ascii="Simplified Arabic" w:hAnsi="Simplified Arabic" w:cs="Simplified Arabic"/>
          <w:sz w:val="28"/>
          <w:szCs w:val="28"/>
          <w:rtl/>
        </w:rPr>
      </w:pPr>
      <w:r w:rsidRPr="00EE19D1">
        <w:rPr>
          <w:rFonts w:ascii="Simplified Arabic" w:hAnsi="Simplified Arabic" w:cs="Simplified Arabic"/>
          <w:sz w:val="28"/>
          <w:szCs w:val="28"/>
          <w:rtl/>
        </w:rPr>
        <w:t xml:space="preserve">وجود مدير </w:t>
      </w:r>
      <w:r>
        <w:rPr>
          <w:rFonts w:ascii="Simplified Arabic" w:hAnsi="Simplified Arabic" w:cs="Simplified Arabic"/>
          <w:sz w:val="28"/>
          <w:szCs w:val="28"/>
          <w:rtl/>
        </w:rPr>
        <w:t>و</w:t>
      </w:r>
      <w:r w:rsidRPr="00EE19D1">
        <w:rPr>
          <w:rFonts w:ascii="Simplified Arabic" w:hAnsi="Simplified Arabic" w:cs="Simplified Arabic" w:hint="cs"/>
          <w:sz w:val="28"/>
          <w:szCs w:val="28"/>
          <w:rtl/>
        </w:rPr>
        <w:t>إدارة</w:t>
      </w:r>
      <w:r w:rsidRPr="00EE19D1">
        <w:rPr>
          <w:rFonts w:ascii="Simplified Arabic" w:hAnsi="Simplified Arabic" w:cs="Simplified Arabic"/>
          <w:sz w:val="28"/>
          <w:szCs w:val="28"/>
          <w:rtl/>
        </w:rPr>
        <w:t xml:space="preserve"> محترفة تقوم </w:t>
      </w:r>
      <w:r w:rsidRPr="00EE19D1">
        <w:rPr>
          <w:rFonts w:ascii="Simplified Arabic" w:hAnsi="Simplified Arabic" w:cs="Simplified Arabic" w:hint="cs"/>
          <w:sz w:val="28"/>
          <w:szCs w:val="28"/>
          <w:rtl/>
        </w:rPr>
        <w:t>بإدارة</w:t>
      </w:r>
      <w:r w:rsidRPr="00EE19D1">
        <w:rPr>
          <w:rFonts w:ascii="Simplified Arabic" w:hAnsi="Simplified Arabic" w:cs="Simplified Arabic"/>
          <w:sz w:val="28"/>
          <w:szCs w:val="28"/>
          <w:rtl/>
        </w:rPr>
        <w:t xml:space="preserve"> الصندوق لتحقيق </w:t>
      </w:r>
      <w:r w:rsidRPr="00EE19D1">
        <w:rPr>
          <w:rFonts w:ascii="Simplified Arabic" w:hAnsi="Simplified Arabic" w:cs="Simplified Arabic" w:hint="cs"/>
          <w:sz w:val="28"/>
          <w:szCs w:val="28"/>
          <w:rtl/>
        </w:rPr>
        <w:t>أهدافه</w:t>
      </w:r>
      <w:r>
        <w:rPr>
          <w:rFonts w:ascii="Simplified Arabic" w:hAnsi="Simplified Arabic" w:cs="Simplified Arabic" w:hint="cs"/>
          <w:sz w:val="28"/>
          <w:szCs w:val="28"/>
          <w:rtl/>
        </w:rPr>
        <w:t>.</w:t>
      </w:r>
    </w:p>
    <w:p w:rsidR="00513DD2" w:rsidRDefault="00257F6A"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قد حددت هيئة السوق المال السعودي في لوائحها </w:t>
      </w:r>
      <w:r w:rsidR="00253927">
        <w:rPr>
          <w:rFonts w:ascii="Simplified Arabic" w:hAnsi="Simplified Arabic" w:cs="Simplified Arabic" w:hint="cs"/>
          <w:sz w:val="28"/>
          <w:szCs w:val="28"/>
          <w:rtl/>
        </w:rPr>
        <w:t>التنظيمي</w:t>
      </w:r>
      <w:r w:rsidR="00253927">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شروط </w:t>
      </w:r>
      <w:r w:rsidR="00253927">
        <w:rPr>
          <w:rFonts w:ascii="Simplified Arabic" w:hAnsi="Simplified Arabic" w:cs="Simplified Arabic" w:hint="cs"/>
          <w:sz w:val="28"/>
          <w:szCs w:val="28"/>
          <w:rtl/>
        </w:rPr>
        <w:t>إنشاء و</w:t>
      </w:r>
      <w:r>
        <w:rPr>
          <w:rFonts w:ascii="Simplified Arabic" w:hAnsi="Simplified Arabic" w:cs="Simplified Arabic" w:hint="cs"/>
          <w:sz w:val="28"/>
          <w:szCs w:val="28"/>
          <w:rtl/>
        </w:rPr>
        <w:t xml:space="preserve">الترخيص للصندوق  </w:t>
      </w:r>
      <w:r w:rsidR="0056425B">
        <w:rPr>
          <w:rFonts w:ascii="Simplified Arabic" w:hAnsi="Simplified Arabic" w:cs="Simplified Arabic" w:hint="cs"/>
          <w:sz w:val="28"/>
          <w:szCs w:val="28"/>
          <w:rtl/>
        </w:rPr>
        <w:t>حيث على الشركات ال</w:t>
      </w:r>
      <w:r w:rsidR="00531552">
        <w:rPr>
          <w:rFonts w:ascii="Simplified Arabic" w:hAnsi="Simplified Arabic" w:cs="Simplified Arabic" w:hint="cs"/>
          <w:sz w:val="28"/>
          <w:szCs w:val="28"/>
          <w:rtl/>
        </w:rPr>
        <w:t xml:space="preserve">تي تريد إنشاء صندوق استثماري </w:t>
      </w:r>
      <w:r w:rsidR="00843F83">
        <w:rPr>
          <w:rFonts w:ascii="Simplified Arabic" w:hAnsi="Simplified Arabic" w:cs="Simplified Arabic" w:hint="cs"/>
          <w:sz w:val="28"/>
          <w:szCs w:val="28"/>
          <w:rtl/>
        </w:rPr>
        <w:t>الالتزام</w:t>
      </w:r>
      <w:r w:rsidR="0056425B">
        <w:rPr>
          <w:rFonts w:ascii="Simplified Arabic" w:hAnsi="Simplified Arabic" w:cs="Simplified Arabic" w:hint="cs"/>
          <w:sz w:val="28"/>
          <w:szCs w:val="28"/>
          <w:rtl/>
        </w:rPr>
        <w:t xml:space="preserve"> به </w:t>
      </w:r>
      <w:r w:rsidR="00531552">
        <w:rPr>
          <w:rFonts w:ascii="Simplified Arabic" w:hAnsi="Simplified Arabic" w:cs="Simplified Arabic" w:hint="cs"/>
          <w:sz w:val="28"/>
          <w:szCs w:val="28"/>
          <w:rtl/>
        </w:rPr>
        <w:t>وقسمته إلى الطرح العام و</w:t>
      </w:r>
      <w:r>
        <w:rPr>
          <w:rFonts w:ascii="Simplified Arabic" w:hAnsi="Simplified Arabic" w:cs="Simplified Arabic" w:hint="cs"/>
          <w:sz w:val="28"/>
          <w:szCs w:val="28"/>
          <w:rtl/>
        </w:rPr>
        <w:t>الطرح الخاص</w:t>
      </w:r>
      <w:r w:rsidR="0053155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677A62" w:rsidRPr="00636F01" w:rsidRDefault="002B5DD9" w:rsidP="00734BB3">
      <w:pPr>
        <w:tabs>
          <w:tab w:val="left" w:pos="226"/>
          <w:tab w:val="left" w:pos="368"/>
        </w:tabs>
        <w:ind w:left="-52"/>
        <w:jc w:val="both"/>
        <w:rPr>
          <w:rFonts w:ascii="Simplified Arabic" w:hAnsi="Simplified Arabic" w:cs="Simplified Arabic"/>
          <w:b/>
          <w:bCs/>
          <w:color w:val="000000"/>
          <w:sz w:val="28"/>
          <w:szCs w:val="28"/>
          <w:u w:val="single"/>
          <w:rtl/>
        </w:rPr>
      </w:pPr>
      <w:r>
        <w:rPr>
          <w:rFonts w:ascii="Simplified Arabic" w:hAnsi="Simplified Arabic" w:cs="Simplified Arabic" w:hint="cs"/>
          <w:b/>
          <w:bCs/>
          <w:color w:val="000000"/>
          <w:sz w:val="28"/>
          <w:szCs w:val="28"/>
          <w:u w:val="single"/>
          <w:rtl/>
        </w:rPr>
        <w:t xml:space="preserve">أولاً: </w:t>
      </w:r>
      <w:r w:rsidR="00677A62" w:rsidRPr="00636F01">
        <w:rPr>
          <w:rFonts w:ascii="Simplified Arabic" w:hAnsi="Simplified Arabic" w:cs="Simplified Arabic"/>
          <w:b/>
          <w:bCs/>
          <w:color w:val="000000"/>
          <w:sz w:val="28"/>
          <w:szCs w:val="28"/>
          <w:u w:val="single"/>
          <w:rtl/>
        </w:rPr>
        <w:t>الطرح العام:</w:t>
      </w:r>
    </w:p>
    <w:p w:rsidR="00677A62" w:rsidRPr="00EE19D1" w:rsidRDefault="00677A62" w:rsidP="00734BB3">
      <w:pPr>
        <w:tabs>
          <w:tab w:val="left" w:pos="226"/>
          <w:tab w:val="left" w:pos="368"/>
        </w:tabs>
        <w:ind w:left="-52"/>
        <w:jc w:val="both"/>
        <w:rPr>
          <w:rFonts w:ascii="Simplified Arabic" w:hAnsi="Simplified Arabic" w:cs="Simplified Arabic"/>
          <w:sz w:val="28"/>
          <w:szCs w:val="28"/>
          <w:rtl/>
        </w:rPr>
      </w:pPr>
      <w:r w:rsidRPr="00EE19D1">
        <w:rPr>
          <w:rFonts w:ascii="Simplified Arabic" w:hAnsi="Simplified Arabic" w:cs="Simplified Arabic"/>
          <w:color w:val="000000"/>
          <w:sz w:val="28"/>
          <w:szCs w:val="28"/>
          <w:rtl/>
        </w:rPr>
        <w:t xml:space="preserve">تطرح صناديق الطرح العام وثائقها للمستثمرين كافة </w:t>
      </w:r>
      <w:r>
        <w:rPr>
          <w:rFonts w:ascii="Simplified Arabic" w:hAnsi="Simplified Arabic" w:cs="Simplified Arabic"/>
          <w:color w:val="000000"/>
          <w:sz w:val="28"/>
          <w:szCs w:val="28"/>
          <w:rtl/>
        </w:rPr>
        <w:t>و</w:t>
      </w:r>
      <w:r w:rsidRPr="00EE19D1">
        <w:rPr>
          <w:rFonts w:ascii="Simplified Arabic" w:hAnsi="Simplified Arabic" w:cs="Simplified Arabic"/>
          <w:color w:val="000000"/>
          <w:sz w:val="28"/>
          <w:szCs w:val="28"/>
          <w:rtl/>
        </w:rPr>
        <w:t xml:space="preserve">تتحد شروط </w:t>
      </w:r>
      <w:r w:rsidRPr="00EE19D1">
        <w:rPr>
          <w:rFonts w:ascii="Simplified Arabic" w:hAnsi="Simplified Arabic" w:cs="Simplified Arabic" w:hint="cs"/>
          <w:color w:val="000000"/>
          <w:sz w:val="28"/>
          <w:szCs w:val="28"/>
          <w:rtl/>
        </w:rPr>
        <w:t>إنشاءها</w:t>
      </w:r>
      <w:r w:rsidRPr="00EE19D1">
        <w:rPr>
          <w:rFonts w:ascii="Simplified Arabic" w:hAnsi="Simplified Arabic" w:cs="Simplified Arabic"/>
          <w:color w:val="000000"/>
          <w:sz w:val="28"/>
          <w:szCs w:val="28"/>
          <w:rtl/>
        </w:rPr>
        <w:t xml:space="preserve"> وفقا</w:t>
      </w:r>
      <w:r w:rsidR="00636F01">
        <w:rPr>
          <w:rFonts w:ascii="Simplified Arabic" w:hAnsi="Simplified Arabic" w:cs="Simplified Arabic" w:hint="cs"/>
          <w:color w:val="000000"/>
          <w:sz w:val="28"/>
          <w:szCs w:val="28"/>
          <w:rtl/>
        </w:rPr>
        <w:t>ً</w:t>
      </w:r>
      <w:r w:rsidRPr="00EE19D1">
        <w:rPr>
          <w:rFonts w:ascii="Simplified Arabic" w:hAnsi="Simplified Arabic" w:cs="Simplified Arabic"/>
          <w:color w:val="000000"/>
          <w:sz w:val="28"/>
          <w:szCs w:val="28"/>
          <w:rtl/>
        </w:rPr>
        <w:t xml:space="preserve"> لشروط </w:t>
      </w:r>
      <w:r w:rsidRPr="00EE19D1">
        <w:rPr>
          <w:rFonts w:ascii="Simplified Arabic" w:hAnsi="Simplified Arabic" w:cs="Simplified Arabic" w:hint="cs"/>
          <w:color w:val="000000"/>
          <w:sz w:val="28"/>
          <w:szCs w:val="28"/>
          <w:rtl/>
        </w:rPr>
        <w:t>إنشاء</w:t>
      </w:r>
      <w:r w:rsidRPr="00EE19D1">
        <w:rPr>
          <w:rFonts w:ascii="Simplified Arabic" w:hAnsi="Simplified Arabic" w:cs="Simplified Arabic"/>
          <w:color w:val="000000"/>
          <w:sz w:val="28"/>
          <w:szCs w:val="28"/>
          <w:rtl/>
        </w:rPr>
        <w:t xml:space="preserve"> </w:t>
      </w:r>
      <w:r>
        <w:rPr>
          <w:rFonts w:ascii="Simplified Arabic" w:hAnsi="Simplified Arabic" w:cs="Simplified Arabic"/>
          <w:color w:val="000000"/>
          <w:sz w:val="28"/>
          <w:szCs w:val="28"/>
          <w:rtl/>
        </w:rPr>
        <w:t>و</w:t>
      </w:r>
      <w:r w:rsidRPr="00EE19D1">
        <w:rPr>
          <w:rFonts w:ascii="Simplified Arabic" w:hAnsi="Simplified Arabic" w:cs="Simplified Arabic"/>
          <w:color w:val="000000"/>
          <w:sz w:val="28"/>
          <w:szCs w:val="28"/>
          <w:rtl/>
        </w:rPr>
        <w:t xml:space="preserve">الترخيص لصندوق الاستثمار </w:t>
      </w:r>
      <w:r>
        <w:rPr>
          <w:rFonts w:ascii="Simplified Arabic" w:hAnsi="Simplified Arabic" w:cs="Simplified Arabic"/>
          <w:color w:val="000000"/>
          <w:sz w:val="28"/>
          <w:szCs w:val="28"/>
          <w:rtl/>
        </w:rPr>
        <w:t>و</w:t>
      </w:r>
      <w:r w:rsidRPr="00EE19D1">
        <w:rPr>
          <w:rFonts w:ascii="Simplified Arabic" w:hAnsi="Simplified Arabic" w:cs="Simplified Arabic"/>
          <w:color w:val="000000"/>
          <w:sz w:val="28"/>
          <w:szCs w:val="28"/>
          <w:rtl/>
        </w:rPr>
        <w:t xml:space="preserve">حددت اللائحة شروط طرح </w:t>
      </w:r>
      <w:r w:rsidR="009C1692">
        <w:rPr>
          <w:rFonts w:ascii="Simplified Arabic" w:hAnsi="Simplified Arabic" w:cs="Simplified Arabic"/>
          <w:color w:val="000000"/>
          <w:sz w:val="28"/>
          <w:szCs w:val="28"/>
          <w:rtl/>
        </w:rPr>
        <w:t>وثائق</w:t>
      </w:r>
      <w:r w:rsidRPr="00EE19D1">
        <w:rPr>
          <w:rFonts w:ascii="Simplified Arabic" w:hAnsi="Simplified Arabic" w:cs="Simplified Arabic"/>
          <w:color w:val="000000"/>
          <w:sz w:val="28"/>
          <w:szCs w:val="28"/>
          <w:rtl/>
        </w:rPr>
        <w:t xml:space="preserve"> الصناديق  للمستثمرين </w:t>
      </w:r>
      <w:r>
        <w:rPr>
          <w:rFonts w:ascii="Simplified Arabic" w:hAnsi="Simplified Arabic" w:cs="Simplified Arabic"/>
          <w:color w:val="000000"/>
          <w:sz w:val="28"/>
          <w:szCs w:val="28"/>
          <w:rtl/>
        </w:rPr>
        <w:t>و</w:t>
      </w:r>
      <w:r w:rsidRPr="00EE19D1">
        <w:rPr>
          <w:rFonts w:ascii="Simplified Arabic" w:hAnsi="Simplified Arabic" w:cs="Simplified Arabic"/>
          <w:sz w:val="28"/>
          <w:szCs w:val="28"/>
          <w:rtl/>
        </w:rPr>
        <w:t xml:space="preserve">ألزمت جميع المؤسسات المالية </w:t>
      </w:r>
      <w:r>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شركات الاستثمار الراغبة </w:t>
      </w:r>
      <w:r w:rsidRPr="00EE19D1">
        <w:rPr>
          <w:rFonts w:ascii="Simplified Arabic" w:hAnsi="Simplified Arabic" w:cs="Simplified Arabic" w:hint="cs"/>
          <w:sz w:val="28"/>
          <w:szCs w:val="28"/>
          <w:rtl/>
        </w:rPr>
        <w:t>بإنشاء</w:t>
      </w:r>
      <w:r w:rsidRPr="00EE19D1">
        <w:rPr>
          <w:rFonts w:ascii="Simplified Arabic" w:hAnsi="Simplified Arabic" w:cs="Simplified Arabic"/>
          <w:sz w:val="28"/>
          <w:szCs w:val="28"/>
          <w:rtl/>
        </w:rPr>
        <w:t xml:space="preserve"> صناديق الحصول على موافقة من قبل هيئة السوق المالي </w:t>
      </w:r>
      <w:r>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يجب </w:t>
      </w:r>
      <w:r w:rsidRPr="00EE19D1">
        <w:rPr>
          <w:rFonts w:ascii="Simplified Arabic" w:hAnsi="Simplified Arabic" w:cs="Simplified Arabic" w:hint="cs"/>
          <w:sz w:val="28"/>
          <w:szCs w:val="28"/>
          <w:rtl/>
        </w:rPr>
        <w:t>أن</w:t>
      </w:r>
      <w:r w:rsidRPr="00EE19D1">
        <w:rPr>
          <w:rFonts w:ascii="Simplified Arabic" w:hAnsi="Simplified Arabic" w:cs="Simplified Arabic"/>
          <w:sz w:val="28"/>
          <w:szCs w:val="28"/>
          <w:rtl/>
        </w:rPr>
        <w:t xml:space="preserve"> يتضمن طلب الطرح</w:t>
      </w:r>
      <w:r>
        <w:rPr>
          <w:rFonts w:ascii="Simplified Arabic" w:hAnsi="Simplified Arabic" w:cs="Simplified Arabic" w:hint="cs"/>
          <w:sz w:val="28"/>
          <w:szCs w:val="28"/>
          <w:rtl/>
        </w:rPr>
        <w:t>:</w:t>
      </w:r>
    </w:p>
    <w:p w:rsidR="00677A62" w:rsidRPr="00636F01" w:rsidRDefault="00677A62" w:rsidP="00470CE6">
      <w:pPr>
        <w:pStyle w:val="1"/>
        <w:numPr>
          <w:ilvl w:val="0"/>
          <w:numId w:val="64"/>
        </w:numPr>
        <w:tabs>
          <w:tab w:val="left" w:pos="226"/>
          <w:tab w:val="left" w:pos="368"/>
        </w:tabs>
        <w:ind w:left="-52" w:firstLine="0"/>
        <w:jc w:val="both"/>
        <w:rPr>
          <w:rFonts w:ascii="Simplified Arabic" w:hAnsi="Simplified Arabic" w:cs="Simplified Arabic"/>
          <w:sz w:val="28"/>
          <w:szCs w:val="28"/>
        </w:rPr>
      </w:pPr>
      <w:r w:rsidRPr="00636F01">
        <w:rPr>
          <w:rFonts w:ascii="Simplified Arabic" w:hAnsi="Simplified Arabic" w:cs="Simplified Arabic"/>
          <w:sz w:val="28"/>
          <w:szCs w:val="28"/>
          <w:rtl/>
        </w:rPr>
        <w:t xml:space="preserve">كافة المعلومات المتعلقة بالهيكل التنظيمي لمدير الصندوق  </w:t>
      </w:r>
      <w:r w:rsidRPr="00636F01">
        <w:rPr>
          <w:rFonts w:ascii="Simplified Arabic" w:hAnsi="Simplified Arabic" w:cs="Simplified Arabic" w:hint="cs"/>
          <w:sz w:val="28"/>
          <w:szCs w:val="28"/>
          <w:rtl/>
        </w:rPr>
        <w:t>أو</w:t>
      </w:r>
      <w:r w:rsidR="00882D6C" w:rsidRPr="00636F01">
        <w:rPr>
          <w:rFonts w:ascii="Simplified Arabic" w:hAnsi="Simplified Arabic" w:cs="Simplified Arabic" w:hint="cs"/>
          <w:sz w:val="28"/>
          <w:szCs w:val="28"/>
          <w:rtl/>
        </w:rPr>
        <w:t xml:space="preserve"> </w:t>
      </w:r>
      <w:r w:rsidRPr="00636F01">
        <w:rPr>
          <w:rFonts w:ascii="Simplified Arabic" w:hAnsi="Simplified Arabic" w:cs="Simplified Arabic"/>
          <w:sz w:val="28"/>
          <w:szCs w:val="28"/>
          <w:rtl/>
        </w:rPr>
        <w:t xml:space="preserve">أي شخص مسجل ومشترك في اتخاذ </w:t>
      </w:r>
      <w:r w:rsidR="00636F01" w:rsidRPr="00636F01">
        <w:rPr>
          <w:rFonts w:ascii="Simplified Arabic" w:hAnsi="Simplified Arabic" w:cs="Simplified Arabic" w:hint="cs"/>
          <w:sz w:val="28"/>
          <w:szCs w:val="28"/>
          <w:rtl/>
        </w:rPr>
        <w:t>ا</w:t>
      </w:r>
      <w:r w:rsidRPr="00636F01">
        <w:rPr>
          <w:rFonts w:ascii="Simplified Arabic" w:hAnsi="Simplified Arabic" w:cs="Simplified Arabic"/>
          <w:sz w:val="28"/>
          <w:szCs w:val="28"/>
          <w:rtl/>
        </w:rPr>
        <w:t>لقرارات في الصندوق مثل المحلل المالي</w:t>
      </w:r>
      <w:r w:rsidRPr="00636F01">
        <w:rPr>
          <w:rFonts w:ascii="Simplified Arabic" w:hAnsi="Simplified Arabic" w:cs="Simplified Arabic" w:hint="cs"/>
          <w:sz w:val="28"/>
          <w:szCs w:val="28"/>
          <w:rtl/>
        </w:rPr>
        <w:t>.</w:t>
      </w:r>
    </w:p>
    <w:p w:rsidR="00636F01" w:rsidRPr="00636F01" w:rsidRDefault="00677A62" w:rsidP="00470CE6">
      <w:pPr>
        <w:pStyle w:val="1"/>
        <w:numPr>
          <w:ilvl w:val="0"/>
          <w:numId w:val="64"/>
        </w:numPr>
        <w:tabs>
          <w:tab w:val="left" w:pos="226"/>
          <w:tab w:val="left" w:pos="368"/>
        </w:tabs>
        <w:ind w:left="-52" w:firstLine="0"/>
        <w:jc w:val="both"/>
        <w:rPr>
          <w:rFonts w:ascii="Simplified Arabic" w:hAnsi="Simplified Arabic" w:cs="Simplified Arabic"/>
          <w:sz w:val="28"/>
          <w:szCs w:val="28"/>
          <w:rtl/>
        </w:rPr>
      </w:pPr>
      <w:r w:rsidRPr="00636F01">
        <w:rPr>
          <w:rFonts w:ascii="Simplified Arabic" w:hAnsi="Simplified Arabic" w:cs="Simplified Arabic"/>
          <w:sz w:val="28"/>
          <w:szCs w:val="28"/>
          <w:rtl/>
        </w:rPr>
        <w:t>يجب ذكر أعضاء لجنة المطابقة والالتزام أو</w:t>
      </w:r>
      <w:r w:rsidR="00256D48">
        <w:rPr>
          <w:rFonts w:ascii="Simplified Arabic" w:hAnsi="Simplified Arabic" w:cs="Simplified Arabic" w:hint="cs"/>
          <w:sz w:val="28"/>
          <w:szCs w:val="28"/>
          <w:rtl/>
        </w:rPr>
        <w:t xml:space="preserve"> </w:t>
      </w:r>
      <w:proofErr w:type="spellStart"/>
      <w:r w:rsidR="00D93D59">
        <w:rPr>
          <w:rFonts w:ascii="Simplified Arabic" w:hAnsi="Simplified Arabic" w:cs="Simplified Arabic" w:hint="cs"/>
          <w:sz w:val="28"/>
          <w:szCs w:val="28"/>
          <w:rtl/>
        </w:rPr>
        <w:t>مسؤول</w:t>
      </w:r>
      <w:r w:rsidRPr="00636F01">
        <w:rPr>
          <w:rFonts w:ascii="Simplified Arabic" w:hAnsi="Simplified Arabic" w:cs="Simplified Arabic" w:hint="cs"/>
          <w:sz w:val="28"/>
          <w:szCs w:val="28"/>
          <w:rtl/>
        </w:rPr>
        <w:t>ها</w:t>
      </w:r>
      <w:proofErr w:type="spellEnd"/>
      <w:r w:rsidRPr="00636F01">
        <w:rPr>
          <w:rFonts w:ascii="Simplified Arabic" w:hAnsi="Simplified Arabic" w:cs="Simplified Arabic"/>
          <w:sz w:val="28"/>
          <w:szCs w:val="28"/>
          <w:rtl/>
        </w:rPr>
        <w:t xml:space="preserve"> بحال عدم وجود لجنة</w:t>
      </w:r>
      <w:r w:rsidRPr="00636F01">
        <w:rPr>
          <w:rFonts w:ascii="Simplified Arabic" w:hAnsi="Simplified Arabic" w:cs="Simplified Arabic" w:hint="cs"/>
          <w:sz w:val="28"/>
          <w:szCs w:val="28"/>
          <w:rtl/>
        </w:rPr>
        <w:t>.</w:t>
      </w:r>
      <w:r w:rsidRPr="00636F01">
        <w:rPr>
          <w:rFonts w:ascii="Simplified Arabic" w:hAnsi="Simplified Arabic" w:cs="Simplified Arabic"/>
          <w:sz w:val="28"/>
          <w:szCs w:val="28"/>
          <w:rtl/>
        </w:rPr>
        <w:t xml:space="preserve"> </w:t>
      </w:r>
    </w:p>
    <w:p w:rsidR="00677A62" w:rsidRPr="00636F01" w:rsidRDefault="00636F01" w:rsidP="00470CE6">
      <w:pPr>
        <w:pStyle w:val="1"/>
        <w:numPr>
          <w:ilvl w:val="0"/>
          <w:numId w:val="64"/>
        </w:numPr>
        <w:tabs>
          <w:tab w:val="left" w:pos="226"/>
          <w:tab w:val="left" w:pos="368"/>
        </w:tabs>
        <w:ind w:left="-52" w:firstLine="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تحديد </w:t>
      </w:r>
      <w:r w:rsidR="00677A62" w:rsidRPr="00636F01">
        <w:rPr>
          <w:rFonts w:ascii="Simplified Arabic" w:hAnsi="Simplified Arabic" w:cs="Simplified Arabic"/>
          <w:sz w:val="28"/>
          <w:szCs w:val="28"/>
          <w:rtl/>
        </w:rPr>
        <w:t xml:space="preserve">السياسات الاستثمارية التي يتبعها مدير الصندوق والنظم </w:t>
      </w:r>
      <w:r w:rsidR="00677A62" w:rsidRPr="00636F01">
        <w:rPr>
          <w:rFonts w:ascii="Simplified Arabic" w:hAnsi="Simplified Arabic" w:cs="Simplified Arabic" w:hint="cs"/>
          <w:sz w:val="28"/>
          <w:szCs w:val="28"/>
          <w:rtl/>
        </w:rPr>
        <w:t>الإدارية</w:t>
      </w:r>
      <w:r w:rsidR="00677A62" w:rsidRPr="00636F01">
        <w:rPr>
          <w:rFonts w:ascii="Simplified Arabic" w:hAnsi="Simplified Arabic" w:cs="Simplified Arabic"/>
          <w:sz w:val="28"/>
          <w:szCs w:val="28"/>
          <w:rtl/>
        </w:rPr>
        <w:t xml:space="preserve"> المتبعة في عمليات الصندوق</w:t>
      </w:r>
      <w:r w:rsidR="00677A62" w:rsidRPr="00636F01">
        <w:rPr>
          <w:rFonts w:ascii="Simplified Arabic" w:hAnsi="Simplified Arabic" w:cs="Simplified Arabic" w:hint="cs"/>
          <w:sz w:val="28"/>
          <w:szCs w:val="28"/>
          <w:rtl/>
        </w:rPr>
        <w:t>.</w:t>
      </w:r>
      <w:r w:rsidR="00677A62" w:rsidRPr="00636F01">
        <w:rPr>
          <w:rFonts w:ascii="Simplified Arabic" w:hAnsi="Simplified Arabic" w:cs="Simplified Arabic"/>
          <w:sz w:val="28"/>
          <w:szCs w:val="28"/>
          <w:rtl/>
        </w:rPr>
        <w:t xml:space="preserve"> </w:t>
      </w:r>
    </w:p>
    <w:p w:rsidR="00677A62" w:rsidRPr="00636F01" w:rsidRDefault="00677A62" w:rsidP="00470CE6">
      <w:pPr>
        <w:pStyle w:val="1"/>
        <w:numPr>
          <w:ilvl w:val="0"/>
          <w:numId w:val="64"/>
        </w:numPr>
        <w:tabs>
          <w:tab w:val="left" w:pos="226"/>
          <w:tab w:val="left" w:pos="368"/>
        </w:tabs>
        <w:ind w:left="-52" w:firstLine="0"/>
        <w:jc w:val="both"/>
        <w:rPr>
          <w:rFonts w:ascii="Simplified Arabic" w:hAnsi="Simplified Arabic" w:cs="Simplified Arabic"/>
          <w:sz w:val="28"/>
          <w:szCs w:val="28"/>
        </w:rPr>
      </w:pPr>
      <w:r w:rsidRPr="00636F01">
        <w:rPr>
          <w:rFonts w:ascii="Simplified Arabic" w:hAnsi="Simplified Arabic" w:cs="Simplified Arabic" w:hint="cs"/>
          <w:sz w:val="28"/>
          <w:szCs w:val="28"/>
          <w:rtl/>
        </w:rPr>
        <w:t>إيضاح</w:t>
      </w:r>
      <w:r w:rsidRPr="00636F01">
        <w:rPr>
          <w:rFonts w:ascii="Simplified Arabic" w:hAnsi="Simplified Arabic" w:cs="Simplified Arabic"/>
          <w:sz w:val="28"/>
          <w:szCs w:val="28"/>
          <w:rtl/>
        </w:rPr>
        <w:t xml:space="preserve"> </w:t>
      </w:r>
      <w:r w:rsidRPr="00636F01">
        <w:rPr>
          <w:rFonts w:ascii="Simplified Arabic" w:hAnsi="Simplified Arabic" w:cs="Simplified Arabic" w:hint="cs"/>
          <w:sz w:val="28"/>
          <w:szCs w:val="28"/>
          <w:rtl/>
        </w:rPr>
        <w:t>أحكام</w:t>
      </w:r>
      <w:r w:rsidR="00256D48">
        <w:rPr>
          <w:rFonts w:ascii="Simplified Arabic" w:hAnsi="Simplified Arabic" w:cs="Simplified Arabic"/>
          <w:sz w:val="28"/>
          <w:szCs w:val="28"/>
          <w:rtl/>
        </w:rPr>
        <w:t xml:space="preserve"> وشروط الصندوق </w:t>
      </w:r>
      <w:r w:rsidR="00636F01">
        <w:rPr>
          <w:rFonts w:ascii="Simplified Arabic" w:hAnsi="Simplified Arabic" w:cs="Simplified Arabic"/>
          <w:sz w:val="28"/>
          <w:szCs w:val="28"/>
          <w:rtl/>
        </w:rPr>
        <w:t xml:space="preserve">التي تتضمن أهداف الصندوق، </w:t>
      </w:r>
      <w:r w:rsidR="00256D48">
        <w:rPr>
          <w:rFonts w:ascii="Simplified Arabic" w:hAnsi="Simplified Arabic" w:cs="Simplified Arabic" w:hint="cs"/>
          <w:sz w:val="28"/>
          <w:szCs w:val="28"/>
          <w:rtl/>
        </w:rPr>
        <w:t>و</w:t>
      </w:r>
      <w:r w:rsidR="00636F01">
        <w:rPr>
          <w:rFonts w:ascii="Simplified Arabic" w:hAnsi="Simplified Arabic" w:cs="Simplified Arabic"/>
          <w:sz w:val="28"/>
          <w:szCs w:val="28"/>
          <w:rtl/>
        </w:rPr>
        <w:t xml:space="preserve">شروط </w:t>
      </w:r>
      <w:r w:rsidRPr="00636F01">
        <w:rPr>
          <w:rFonts w:ascii="Simplified Arabic" w:hAnsi="Simplified Arabic" w:cs="Simplified Arabic"/>
          <w:sz w:val="28"/>
          <w:szCs w:val="28"/>
          <w:rtl/>
        </w:rPr>
        <w:t xml:space="preserve">الاشتراك ونماذج الاسترداد، </w:t>
      </w:r>
      <w:r w:rsidR="00636F01">
        <w:rPr>
          <w:rFonts w:ascii="Simplified Arabic" w:hAnsi="Simplified Arabic" w:cs="Simplified Arabic" w:hint="cs"/>
          <w:sz w:val="28"/>
          <w:szCs w:val="28"/>
          <w:rtl/>
        </w:rPr>
        <w:t>و</w:t>
      </w:r>
      <w:r w:rsidRPr="00636F01">
        <w:rPr>
          <w:rFonts w:ascii="Simplified Arabic" w:hAnsi="Simplified Arabic" w:cs="Simplified Arabic"/>
          <w:sz w:val="28"/>
          <w:szCs w:val="28"/>
          <w:rtl/>
        </w:rPr>
        <w:t>المصاريف و</w:t>
      </w:r>
      <w:r w:rsidRPr="00636F01">
        <w:rPr>
          <w:rFonts w:ascii="Simplified Arabic" w:hAnsi="Simplified Arabic" w:cs="Simplified Arabic" w:hint="cs"/>
          <w:sz w:val="28"/>
          <w:szCs w:val="28"/>
          <w:rtl/>
        </w:rPr>
        <w:t>الأتعاب</w:t>
      </w:r>
      <w:r w:rsidRPr="00636F01">
        <w:rPr>
          <w:rFonts w:ascii="Simplified Arabic" w:hAnsi="Simplified Arabic" w:cs="Simplified Arabic"/>
          <w:sz w:val="28"/>
          <w:szCs w:val="28"/>
          <w:rtl/>
        </w:rPr>
        <w:t xml:space="preserve">، </w:t>
      </w:r>
      <w:r w:rsidR="00636F01">
        <w:rPr>
          <w:rFonts w:ascii="Simplified Arabic" w:hAnsi="Simplified Arabic" w:cs="Simplified Arabic" w:hint="cs"/>
          <w:sz w:val="28"/>
          <w:szCs w:val="28"/>
          <w:rtl/>
        </w:rPr>
        <w:t>و</w:t>
      </w:r>
      <w:r w:rsidRPr="00636F01">
        <w:rPr>
          <w:rFonts w:ascii="Simplified Arabic" w:hAnsi="Simplified Arabic" w:cs="Simplified Arabic"/>
          <w:sz w:val="28"/>
          <w:szCs w:val="28"/>
          <w:rtl/>
        </w:rPr>
        <w:t xml:space="preserve">مخاطر الصندوق، </w:t>
      </w:r>
      <w:r w:rsidR="00636F01">
        <w:rPr>
          <w:rFonts w:ascii="Simplified Arabic" w:hAnsi="Simplified Arabic" w:cs="Simplified Arabic" w:hint="cs"/>
          <w:sz w:val="28"/>
          <w:szCs w:val="28"/>
          <w:rtl/>
        </w:rPr>
        <w:t>و</w:t>
      </w:r>
      <w:r w:rsidRPr="00636F01">
        <w:rPr>
          <w:rFonts w:ascii="Simplified Arabic" w:hAnsi="Simplified Arabic" w:cs="Simplified Arabic"/>
          <w:sz w:val="28"/>
          <w:szCs w:val="28"/>
          <w:rtl/>
        </w:rPr>
        <w:t>انتهاء الصندوق وطرق تقييم أصوله</w:t>
      </w:r>
      <w:r w:rsidRPr="00636F01">
        <w:rPr>
          <w:rFonts w:ascii="Simplified Arabic" w:hAnsi="Simplified Arabic" w:cs="Simplified Arabic" w:hint="cs"/>
          <w:sz w:val="28"/>
          <w:szCs w:val="28"/>
          <w:rtl/>
        </w:rPr>
        <w:t>.</w:t>
      </w:r>
    </w:p>
    <w:p w:rsidR="00677A62" w:rsidRPr="00636F01" w:rsidRDefault="00677A62" w:rsidP="00470CE6">
      <w:pPr>
        <w:pStyle w:val="1"/>
        <w:numPr>
          <w:ilvl w:val="0"/>
          <w:numId w:val="64"/>
        </w:numPr>
        <w:tabs>
          <w:tab w:val="left" w:pos="226"/>
          <w:tab w:val="left" w:pos="368"/>
        </w:tabs>
        <w:ind w:left="-52" w:firstLine="0"/>
        <w:jc w:val="both"/>
        <w:rPr>
          <w:rFonts w:ascii="Simplified Arabic" w:hAnsi="Simplified Arabic" w:cs="Simplified Arabic"/>
          <w:sz w:val="28"/>
          <w:szCs w:val="28"/>
        </w:rPr>
      </w:pPr>
      <w:r w:rsidRPr="00636F01">
        <w:rPr>
          <w:rFonts w:ascii="Simplified Arabic" w:hAnsi="Simplified Arabic" w:cs="Simplified Arabic"/>
          <w:sz w:val="28"/>
          <w:szCs w:val="28"/>
          <w:rtl/>
        </w:rPr>
        <w:t xml:space="preserve">يجب </w:t>
      </w:r>
      <w:r w:rsidR="00D93D59">
        <w:rPr>
          <w:rFonts w:ascii="Simplified Arabic" w:hAnsi="Simplified Arabic" w:cs="Simplified Arabic" w:hint="cs"/>
          <w:sz w:val="28"/>
          <w:szCs w:val="28"/>
          <w:rtl/>
        </w:rPr>
        <w:t xml:space="preserve">الإفصاح  </w:t>
      </w:r>
      <w:r w:rsidRPr="00636F01">
        <w:rPr>
          <w:rFonts w:ascii="Simplified Arabic" w:hAnsi="Simplified Arabic" w:cs="Simplified Arabic"/>
          <w:sz w:val="28"/>
          <w:szCs w:val="28"/>
          <w:rtl/>
        </w:rPr>
        <w:t>عن كافة العقود المبرمة بين مدير الصندوق مع الجهات و</w:t>
      </w:r>
      <w:r w:rsidRPr="00636F01">
        <w:rPr>
          <w:rFonts w:ascii="Simplified Arabic" w:hAnsi="Simplified Arabic" w:cs="Simplified Arabic" w:hint="cs"/>
          <w:sz w:val="28"/>
          <w:szCs w:val="28"/>
          <w:rtl/>
        </w:rPr>
        <w:t>الأطراف</w:t>
      </w:r>
      <w:r w:rsidRPr="00636F01">
        <w:rPr>
          <w:rFonts w:ascii="Simplified Arabic" w:hAnsi="Simplified Arabic" w:cs="Simplified Arabic"/>
          <w:sz w:val="28"/>
          <w:szCs w:val="28"/>
          <w:rtl/>
        </w:rPr>
        <w:t xml:space="preserve"> </w:t>
      </w:r>
      <w:r w:rsidRPr="00636F01">
        <w:rPr>
          <w:rFonts w:ascii="Simplified Arabic" w:hAnsi="Simplified Arabic" w:cs="Simplified Arabic" w:hint="cs"/>
          <w:sz w:val="28"/>
          <w:szCs w:val="28"/>
          <w:rtl/>
        </w:rPr>
        <w:t>الأخرى</w:t>
      </w:r>
      <w:r w:rsidRPr="00636F01">
        <w:rPr>
          <w:rFonts w:ascii="Simplified Arabic" w:hAnsi="Simplified Arabic" w:cs="Simplified Arabic"/>
          <w:sz w:val="28"/>
          <w:szCs w:val="28"/>
          <w:rtl/>
        </w:rPr>
        <w:t xml:space="preserve"> التي لها علاقة </w:t>
      </w:r>
      <w:r w:rsidRPr="00636F01">
        <w:rPr>
          <w:rFonts w:ascii="Simplified Arabic" w:hAnsi="Simplified Arabic" w:cs="Simplified Arabic" w:hint="cs"/>
          <w:sz w:val="28"/>
          <w:szCs w:val="28"/>
          <w:rtl/>
        </w:rPr>
        <w:t>بإدارة</w:t>
      </w:r>
      <w:r w:rsidRPr="00636F01">
        <w:rPr>
          <w:rFonts w:ascii="Simplified Arabic" w:hAnsi="Simplified Arabic" w:cs="Simplified Arabic"/>
          <w:sz w:val="28"/>
          <w:szCs w:val="28"/>
          <w:rtl/>
        </w:rPr>
        <w:t xml:space="preserve"> الصندوق مثل العقود المبرمة مع أمين الحفظ، </w:t>
      </w:r>
      <w:r w:rsidR="00256D48">
        <w:rPr>
          <w:rFonts w:ascii="Simplified Arabic" w:hAnsi="Simplified Arabic" w:cs="Simplified Arabic" w:hint="cs"/>
          <w:sz w:val="28"/>
          <w:szCs w:val="28"/>
          <w:rtl/>
        </w:rPr>
        <w:t>و</w:t>
      </w:r>
      <w:r w:rsidRPr="00636F01">
        <w:rPr>
          <w:rFonts w:ascii="Simplified Arabic" w:hAnsi="Simplified Arabic" w:cs="Simplified Arabic"/>
          <w:sz w:val="28"/>
          <w:szCs w:val="28"/>
          <w:rtl/>
        </w:rPr>
        <w:t>عقود مع مراجعي الحسابات</w:t>
      </w:r>
      <w:r w:rsidRPr="00636F01">
        <w:rPr>
          <w:rFonts w:ascii="Simplified Arabic" w:hAnsi="Simplified Arabic" w:cs="Simplified Arabic" w:hint="cs"/>
          <w:sz w:val="28"/>
          <w:szCs w:val="28"/>
          <w:rtl/>
        </w:rPr>
        <w:t>.</w:t>
      </w:r>
      <w:r w:rsidRPr="00636F01">
        <w:rPr>
          <w:rFonts w:ascii="Simplified Arabic" w:hAnsi="Simplified Arabic" w:cs="Simplified Arabic"/>
          <w:sz w:val="28"/>
          <w:szCs w:val="28"/>
          <w:rtl/>
        </w:rPr>
        <w:t xml:space="preserve"> </w:t>
      </w:r>
    </w:p>
    <w:p w:rsidR="00677A62" w:rsidRPr="00EE19D1" w:rsidRDefault="00677A62" w:rsidP="00734BB3">
      <w:pPr>
        <w:pStyle w:val="1"/>
        <w:tabs>
          <w:tab w:val="left" w:pos="226"/>
          <w:tab w:val="left" w:pos="368"/>
        </w:tabs>
        <w:ind w:left="-52"/>
        <w:jc w:val="both"/>
        <w:rPr>
          <w:rFonts w:ascii="Simplified Arabic" w:hAnsi="Simplified Arabic" w:cs="Simplified Arabic"/>
          <w:sz w:val="28"/>
          <w:szCs w:val="28"/>
        </w:rPr>
      </w:pPr>
      <w:r w:rsidRPr="00EE19D1">
        <w:rPr>
          <w:rFonts w:ascii="Simplified Arabic" w:hAnsi="Simplified Arabic" w:cs="Simplified Arabic"/>
          <w:sz w:val="28"/>
          <w:szCs w:val="28"/>
          <w:rtl/>
        </w:rPr>
        <w:t xml:space="preserve">تقوم الهيئة بعد تسلمها كافة المعلومات المطلوبة  </w:t>
      </w:r>
      <w:r w:rsidRPr="00EE19D1">
        <w:rPr>
          <w:rFonts w:ascii="Simplified Arabic" w:hAnsi="Simplified Arabic" w:cs="Simplified Arabic" w:hint="cs"/>
          <w:sz w:val="28"/>
          <w:szCs w:val="28"/>
          <w:rtl/>
        </w:rPr>
        <w:t>بإشعار</w:t>
      </w:r>
      <w:r w:rsidRPr="00EE19D1">
        <w:rPr>
          <w:rFonts w:ascii="Simplified Arabic" w:hAnsi="Simplified Arabic" w:cs="Simplified Arabic"/>
          <w:sz w:val="28"/>
          <w:szCs w:val="28"/>
          <w:rtl/>
        </w:rPr>
        <w:t xml:space="preserve"> مقدم الطلب بالموافقة الكلية على الطرح </w:t>
      </w:r>
      <w:r w:rsidRPr="00EE19D1">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2B5DD9">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 xml:space="preserve">موافقة جزئية </w:t>
      </w:r>
      <w:r w:rsidRPr="00EE19D1">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2B5DD9">
        <w:rPr>
          <w:rFonts w:ascii="Simplified Arabic" w:hAnsi="Simplified Arabic" w:cs="Simplified Arabic" w:hint="cs"/>
          <w:sz w:val="28"/>
          <w:szCs w:val="28"/>
          <w:rtl/>
        </w:rPr>
        <w:t xml:space="preserve"> </w:t>
      </w:r>
      <w:r w:rsidRPr="00EE19D1">
        <w:rPr>
          <w:rFonts w:ascii="Simplified Arabic" w:hAnsi="Simplified Arabic" w:cs="Simplified Arabic"/>
          <w:sz w:val="28"/>
          <w:szCs w:val="28"/>
          <w:rtl/>
        </w:rPr>
        <w:t xml:space="preserve">رفض الطلب </w:t>
      </w:r>
      <w:r>
        <w:rPr>
          <w:rFonts w:ascii="Simplified Arabic" w:hAnsi="Simplified Arabic" w:cs="Simplified Arabic"/>
          <w:sz w:val="28"/>
          <w:szCs w:val="28"/>
          <w:rtl/>
        </w:rPr>
        <w:t>و</w:t>
      </w:r>
      <w:r w:rsidRPr="00EE19D1">
        <w:rPr>
          <w:rFonts w:ascii="Simplified Arabic" w:hAnsi="Simplified Arabic" w:cs="Simplified Arabic"/>
          <w:sz w:val="28"/>
          <w:szCs w:val="28"/>
          <w:rtl/>
        </w:rPr>
        <w:t xml:space="preserve">عندها يحق لصاحب الطلب التقدم بطلب التظلم </w:t>
      </w:r>
      <w:r w:rsidRPr="00EE19D1">
        <w:rPr>
          <w:rFonts w:ascii="Simplified Arabic" w:hAnsi="Simplified Arabic" w:cs="Simplified Arabic" w:hint="cs"/>
          <w:sz w:val="28"/>
          <w:szCs w:val="28"/>
          <w:rtl/>
        </w:rPr>
        <w:t>إلى</w:t>
      </w:r>
      <w:r w:rsidRPr="00EE19D1">
        <w:rPr>
          <w:rFonts w:ascii="Simplified Arabic" w:hAnsi="Simplified Arabic" w:cs="Simplified Arabic"/>
          <w:sz w:val="28"/>
          <w:szCs w:val="28"/>
          <w:rtl/>
        </w:rPr>
        <w:t xml:space="preserve"> اللجنة </w:t>
      </w:r>
      <w:r w:rsidRPr="00EE19D1">
        <w:rPr>
          <w:rFonts w:ascii="Simplified Arabic" w:hAnsi="Simplified Arabic" w:cs="Simplified Arabic" w:hint="cs"/>
          <w:sz w:val="28"/>
          <w:szCs w:val="28"/>
          <w:rtl/>
        </w:rPr>
        <w:t>لإعادة</w:t>
      </w:r>
      <w:r w:rsidRPr="00EE19D1">
        <w:rPr>
          <w:rFonts w:ascii="Simplified Arabic" w:hAnsi="Simplified Arabic" w:cs="Simplified Arabic"/>
          <w:sz w:val="28"/>
          <w:szCs w:val="28"/>
          <w:rtl/>
        </w:rPr>
        <w:t xml:space="preserve"> دراسة طلبه</w:t>
      </w:r>
      <w:r w:rsidR="002B5DD9">
        <w:rPr>
          <w:rFonts w:ascii="Simplified Arabic" w:hAnsi="Simplified Arabic" w:cs="Simplified Arabic" w:hint="cs"/>
          <w:sz w:val="28"/>
          <w:szCs w:val="28"/>
          <w:rtl/>
        </w:rPr>
        <w:t>.</w:t>
      </w:r>
    </w:p>
    <w:p w:rsidR="00677A62" w:rsidRPr="00636F01" w:rsidRDefault="002B5DD9" w:rsidP="00734BB3">
      <w:pPr>
        <w:tabs>
          <w:tab w:val="left" w:pos="226"/>
          <w:tab w:val="left" w:pos="368"/>
        </w:tabs>
        <w:ind w:left="-52"/>
        <w:jc w:val="both"/>
        <w:rPr>
          <w:rFonts w:ascii="Simplified Arabic" w:hAnsi="Simplified Arabic" w:cs="Simplified Arabic"/>
          <w:b/>
          <w:bCs/>
          <w:color w:val="000000"/>
          <w:sz w:val="28"/>
          <w:szCs w:val="28"/>
          <w:u w:val="single"/>
          <w:rtl/>
        </w:rPr>
      </w:pPr>
      <w:r>
        <w:rPr>
          <w:rFonts w:ascii="Simplified Arabic" w:hAnsi="Simplified Arabic" w:cs="Simplified Arabic" w:hint="cs"/>
          <w:b/>
          <w:bCs/>
          <w:color w:val="000000"/>
          <w:sz w:val="28"/>
          <w:szCs w:val="28"/>
          <w:u w:val="single"/>
          <w:rtl/>
        </w:rPr>
        <w:t xml:space="preserve">ثانياً: </w:t>
      </w:r>
      <w:r w:rsidR="00677A62" w:rsidRPr="00636F01">
        <w:rPr>
          <w:rFonts w:ascii="Simplified Arabic" w:hAnsi="Simplified Arabic" w:cs="Simplified Arabic"/>
          <w:b/>
          <w:bCs/>
          <w:color w:val="000000"/>
          <w:sz w:val="28"/>
          <w:szCs w:val="28"/>
          <w:u w:val="single"/>
          <w:rtl/>
        </w:rPr>
        <w:t>الطرح الخاص</w:t>
      </w:r>
      <w:r w:rsidR="00677A62" w:rsidRPr="00636F01">
        <w:rPr>
          <w:rFonts w:ascii="Simplified Arabic" w:hAnsi="Simplified Arabic" w:cs="Simplified Arabic" w:hint="cs"/>
          <w:b/>
          <w:bCs/>
          <w:color w:val="000000"/>
          <w:sz w:val="28"/>
          <w:szCs w:val="28"/>
          <w:u w:val="single"/>
          <w:rtl/>
        </w:rPr>
        <w:t>:</w:t>
      </w:r>
    </w:p>
    <w:p w:rsidR="00677A62" w:rsidRPr="00EE19D1" w:rsidRDefault="009A3C4B" w:rsidP="009A3C4B">
      <w:pPr>
        <w:tabs>
          <w:tab w:val="left" w:pos="226"/>
          <w:tab w:val="left" w:pos="368"/>
        </w:tabs>
        <w:ind w:left="-52"/>
        <w:jc w:val="both"/>
        <w:rPr>
          <w:rFonts w:ascii="Simplified Arabic" w:hAnsi="Simplified Arabic" w:cs="Simplified Arabic"/>
          <w:color w:val="000000"/>
          <w:sz w:val="28"/>
          <w:szCs w:val="28"/>
          <w:rtl/>
        </w:rPr>
      </w:pPr>
      <w:r w:rsidRPr="00EE19D1">
        <w:rPr>
          <w:rFonts w:ascii="Simplified Arabic" w:hAnsi="Simplified Arabic" w:cs="Simplified Arabic"/>
          <w:color w:val="000000"/>
          <w:sz w:val="28"/>
          <w:szCs w:val="28"/>
          <w:rtl/>
        </w:rPr>
        <w:t xml:space="preserve">تطرح </w:t>
      </w:r>
      <w:r w:rsidR="00256D48">
        <w:rPr>
          <w:rFonts w:ascii="Simplified Arabic" w:hAnsi="Simplified Arabic" w:cs="Simplified Arabic"/>
          <w:color w:val="000000"/>
          <w:sz w:val="28"/>
          <w:szCs w:val="28"/>
          <w:rtl/>
        </w:rPr>
        <w:t xml:space="preserve">صناديق الطرح الخاص </w:t>
      </w:r>
      <w:r w:rsidR="00677A62" w:rsidRPr="00EE19D1">
        <w:rPr>
          <w:rFonts w:ascii="Simplified Arabic" w:hAnsi="Simplified Arabic" w:cs="Simplified Arabic"/>
          <w:color w:val="000000"/>
          <w:sz w:val="28"/>
          <w:szCs w:val="28"/>
          <w:rtl/>
        </w:rPr>
        <w:t xml:space="preserve">وثائقها لفئة معينة من المستثمرين </w:t>
      </w:r>
      <w:r w:rsidR="00677A62">
        <w:rPr>
          <w:rFonts w:ascii="Simplified Arabic" w:hAnsi="Simplified Arabic" w:cs="Simplified Arabic"/>
          <w:color w:val="000000"/>
          <w:sz w:val="28"/>
          <w:szCs w:val="28"/>
          <w:rtl/>
        </w:rPr>
        <w:t>و</w:t>
      </w:r>
      <w:r w:rsidR="00677A62" w:rsidRPr="00EE19D1">
        <w:rPr>
          <w:rFonts w:ascii="Simplified Arabic" w:hAnsi="Simplified Arabic" w:cs="Simplified Arabic"/>
          <w:color w:val="000000"/>
          <w:sz w:val="28"/>
          <w:szCs w:val="28"/>
          <w:rtl/>
        </w:rPr>
        <w:t xml:space="preserve">هم حكومة المملكة، مؤسسة النقد، </w:t>
      </w:r>
      <w:r w:rsidR="00677A62" w:rsidRPr="00EE19D1">
        <w:rPr>
          <w:rFonts w:ascii="Simplified Arabic" w:hAnsi="Simplified Arabic" w:cs="Simplified Arabic" w:hint="cs"/>
          <w:color w:val="000000"/>
          <w:sz w:val="28"/>
          <w:szCs w:val="28"/>
          <w:rtl/>
        </w:rPr>
        <w:t>الأسواق</w:t>
      </w:r>
      <w:r w:rsidR="00677A62" w:rsidRPr="00EE19D1">
        <w:rPr>
          <w:rFonts w:ascii="Simplified Arabic" w:hAnsi="Simplified Arabic" w:cs="Simplified Arabic"/>
          <w:color w:val="000000"/>
          <w:sz w:val="28"/>
          <w:szCs w:val="28"/>
          <w:rtl/>
        </w:rPr>
        <w:t xml:space="preserve"> المالية المعترف بها من قبل الدول، مركز الإيداع، أشخاص أ</w:t>
      </w:r>
      <w:r w:rsidR="00677A62">
        <w:rPr>
          <w:rFonts w:ascii="Simplified Arabic" w:hAnsi="Simplified Arabic" w:cs="Simplified Arabic"/>
          <w:color w:val="000000"/>
          <w:sz w:val="28"/>
          <w:szCs w:val="28"/>
          <w:rtl/>
        </w:rPr>
        <w:t>و</w:t>
      </w:r>
      <w:r w:rsidR="002B5DD9">
        <w:rPr>
          <w:rFonts w:ascii="Simplified Arabic" w:hAnsi="Simplified Arabic" w:cs="Simplified Arabic" w:hint="cs"/>
          <w:color w:val="000000"/>
          <w:sz w:val="28"/>
          <w:szCs w:val="28"/>
          <w:rtl/>
        </w:rPr>
        <w:t xml:space="preserve"> </w:t>
      </w:r>
      <w:r w:rsidR="00677A62" w:rsidRPr="00EE19D1">
        <w:rPr>
          <w:rFonts w:ascii="Simplified Arabic" w:hAnsi="Simplified Arabic" w:cs="Simplified Arabic"/>
          <w:color w:val="000000"/>
          <w:sz w:val="28"/>
          <w:szCs w:val="28"/>
          <w:rtl/>
        </w:rPr>
        <w:t>شركات استثمارية تتصرف لحسابها، كما يعتبر الطرح خاصا</w:t>
      </w:r>
      <w:r w:rsidR="00636F01">
        <w:rPr>
          <w:rFonts w:ascii="Simplified Arabic" w:hAnsi="Simplified Arabic" w:cs="Simplified Arabic" w:hint="cs"/>
          <w:color w:val="000000"/>
          <w:sz w:val="28"/>
          <w:szCs w:val="28"/>
          <w:rtl/>
        </w:rPr>
        <w:t>ً</w:t>
      </w:r>
      <w:r w:rsidR="00677A62" w:rsidRPr="00EE19D1">
        <w:rPr>
          <w:rFonts w:ascii="Simplified Arabic" w:hAnsi="Simplified Arabic" w:cs="Simplified Arabic"/>
          <w:color w:val="000000"/>
          <w:sz w:val="28"/>
          <w:szCs w:val="28"/>
          <w:rtl/>
        </w:rPr>
        <w:t xml:space="preserve"> </w:t>
      </w:r>
      <w:r w:rsidR="00677A62" w:rsidRPr="00EE19D1">
        <w:rPr>
          <w:rFonts w:ascii="Simplified Arabic" w:hAnsi="Simplified Arabic" w:cs="Simplified Arabic" w:hint="cs"/>
          <w:color w:val="000000"/>
          <w:sz w:val="28"/>
          <w:szCs w:val="28"/>
          <w:rtl/>
        </w:rPr>
        <w:t>إذا</w:t>
      </w:r>
      <w:r w:rsidR="00677A62" w:rsidRPr="00EE19D1">
        <w:rPr>
          <w:rFonts w:ascii="Simplified Arabic" w:hAnsi="Simplified Arabic" w:cs="Simplified Arabic"/>
          <w:color w:val="000000"/>
          <w:sz w:val="28"/>
          <w:szCs w:val="28"/>
          <w:rtl/>
        </w:rPr>
        <w:t xml:space="preserve"> كانت ال</w:t>
      </w:r>
      <w:r w:rsidR="009C1692">
        <w:rPr>
          <w:rFonts w:ascii="Simplified Arabic" w:hAnsi="Simplified Arabic" w:cs="Simplified Arabic"/>
          <w:color w:val="000000"/>
          <w:sz w:val="28"/>
          <w:szCs w:val="28"/>
          <w:rtl/>
        </w:rPr>
        <w:t>وثائق</w:t>
      </w:r>
      <w:r w:rsidR="00677A62" w:rsidRPr="00EE19D1">
        <w:rPr>
          <w:rFonts w:ascii="Simplified Arabic" w:hAnsi="Simplified Arabic" w:cs="Simplified Arabic"/>
          <w:color w:val="000000"/>
          <w:sz w:val="28"/>
          <w:szCs w:val="28"/>
          <w:rtl/>
        </w:rPr>
        <w:t xml:space="preserve"> صادرة عن حكومة المملكة </w:t>
      </w:r>
      <w:r w:rsidR="00677A62" w:rsidRPr="00EE19D1">
        <w:rPr>
          <w:rFonts w:ascii="Simplified Arabic" w:hAnsi="Simplified Arabic" w:cs="Simplified Arabic" w:hint="cs"/>
          <w:color w:val="000000"/>
          <w:sz w:val="28"/>
          <w:szCs w:val="28"/>
          <w:rtl/>
        </w:rPr>
        <w:t>أ</w:t>
      </w:r>
      <w:r w:rsidR="00677A62">
        <w:rPr>
          <w:rFonts w:ascii="Simplified Arabic" w:hAnsi="Simplified Arabic" w:cs="Simplified Arabic" w:hint="cs"/>
          <w:color w:val="000000"/>
          <w:sz w:val="28"/>
          <w:szCs w:val="28"/>
          <w:rtl/>
        </w:rPr>
        <w:t>و</w:t>
      </w:r>
      <w:r w:rsidR="00256D48">
        <w:rPr>
          <w:rFonts w:ascii="Simplified Arabic" w:hAnsi="Simplified Arabic" w:cs="Simplified Arabic" w:hint="cs"/>
          <w:color w:val="000000"/>
          <w:sz w:val="28"/>
          <w:szCs w:val="28"/>
          <w:rtl/>
        </w:rPr>
        <w:t xml:space="preserve"> </w:t>
      </w:r>
      <w:r w:rsidR="00677A62" w:rsidRPr="00EE19D1">
        <w:rPr>
          <w:rFonts w:ascii="Simplified Arabic" w:hAnsi="Simplified Arabic" w:cs="Simplified Arabic"/>
          <w:color w:val="000000"/>
          <w:sz w:val="28"/>
          <w:szCs w:val="28"/>
          <w:rtl/>
        </w:rPr>
        <w:t>هيئة دولية تعترف بها الهيئة.</w:t>
      </w:r>
    </w:p>
    <w:p w:rsidR="00677A62" w:rsidRPr="00EE19D1" w:rsidRDefault="00677A62" w:rsidP="00734BB3">
      <w:pPr>
        <w:tabs>
          <w:tab w:val="left" w:pos="226"/>
          <w:tab w:val="left" w:pos="368"/>
        </w:tabs>
        <w:ind w:left="-52"/>
        <w:jc w:val="both"/>
        <w:rPr>
          <w:rFonts w:ascii="Simplified Arabic" w:hAnsi="Simplified Arabic" w:cs="Simplified Arabic"/>
          <w:color w:val="000000"/>
          <w:sz w:val="28"/>
          <w:szCs w:val="28"/>
          <w:rtl/>
        </w:rPr>
      </w:pPr>
      <w:r w:rsidRPr="00EE19D1">
        <w:rPr>
          <w:rFonts w:ascii="Simplified Arabic" w:hAnsi="Simplified Arabic" w:cs="Simplified Arabic"/>
          <w:color w:val="000000"/>
          <w:sz w:val="28"/>
          <w:szCs w:val="28"/>
          <w:rtl/>
        </w:rPr>
        <w:t xml:space="preserve"> </w:t>
      </w:r>
      <w:r>
        <w:rPr>
          <w:rFonts w:ascii="Simplified Arabic" w:hAnsi="Simplified Arabic" w:cs="Simplified Arabic"/>
          <w:color w:val="000000"/>
          <w:sz w:val="28"/>
          <w:szCs w:val="28"/>
          <w:rtl/>
        </w:rPr>
        <w:t>و</w:t>
      </w:r>
      <w:r w:rsidRPr="00EE19D1">
        <w:rPr>
          <w:rFonts w:ascii="Simplified Arabic" w:hAnsi="Simplified Arabic" w:cs="Simplified Arabic"/>
          <w:color w:val="000000"/>
          <w:sz w:val="28"/>
          <w:szCs w:val="28"/>
          <w:rtl/>
        </w:rPr>
        <w:t xml:space="preserve">حددت اللائحة شروط </w:t>
      </w:r>
      <w:r w:rsidRPr="00EE19D1">
        <w:rPr>
          <w:rFonts w:ascii="Simplified Arabic" w:hAnsi="Simplified Arabic" w:cs="Simplified Arabic" w:hint="cs"/>
          <w:color w:val="000000"/>
          <w:sz w:val="28"/>
          <w:szCs w:val="28"/>
          <w:rtl/>
        </w:rPr>
        <w:t>إنشاء</w:t>
      </w:r>
      <w:r w:rsidRPr="00EE19D1">
        <w:rPr>
          <w:rFonts w:ascii="Simplified Arabic" w:hAnsi="Simplified Arabic" w:cs="Simplified Arabic"/>
          <w:color w:val="000000"/>
          <w:sz w:val="28"/>
          <w:szCs w:val="28"/>
          <w:rtl/>
        </w:rPr>
        <w:t xml:space="preserve"> الطرح  الخاص</w:t>
      </w:r>
      <w:r w:rsidR="00636F01">
        <w:rPr>
          <w:rFonts w:ascii="Simplified Arabic" w:hAnsi="Simplified Arabic" w:cs="Simplified Arabic" w:hint="cs"/>
          <w:color w:val="000000"/>
          <w:sz w:val="28"/>
          <w:szCs w:val="28"/>
          <w:rtl/>
        </w:rPr>
        <w:t xml:space="preserve"> كما يلي:</w:t>
      </w:r>
    </w:p>
    <w:p w:rsidR="00677A62" w:rsidRPr="00EE19D1" w:rsidRDefault="00677A62" w:rsidP="00470CE6">
      <w:pPr>
        <w:pStyle w:val="1"/>
        <w:numPr>
          <w:ilvl w:val="0"/>
          <w:numId w:val="30"/>
        </w:numPr>
        <w:tabs>
          <w:tab w:val="left" w:pos="226"/>
          <w:tab w:val="left" w:pos="368"/>
        </w:tabs>
        <w:ind w:left="-52" w:firstLine="0"/>
        <w:jc w:val="both"/>
        <w:rPr>
          <w:rFonts w:ascii="Simplified Arabic" w:hAnsi="Simplified Arabic" w:cs="Simplified Arabic"/>
          <w:color w:val="000000"/>
          <w:sz w:val="28"/>
          <w:szCs w:val="28"/>
        </w:rPr>
      </w:pPr>
      <w:r w:rsidRPr="00EE19D1">
        <w:rPr>
          <w:rFonts w:ascii="Simplified Arabic" w:hAnsi="Simplified Arabic" w:cs="Simplified Arabic" w:hint="cs"/>
          <w:color w:val="000000"/>
          <w:sz w:val="28"/>
          <w:szCs w:val="28"/>
          <w:rtl/>
        </w:rPr>
        <w:t>أن</w:t>
      </w:r>
      <w:r w:rsidRPr="00EE19D1">
        <w:rPr>
          <w:rFonts w:ascii="Simplified Arabic" w:hAnsi="Simplified Arabic" w:cs="Simplified Arabic"/>
          <w:color w:val="000000"/>
          <w:sz w:val="28"/>
          <w:szCs w:val="28"/>
          <w:rtl/>
        </w:rPr>
        <w:t xml:space="preserve"> يتم </w:t>
      </w:r>
      <w:r>
        <w:rPr>
          <w:rFonts w:ascii="Simplified Arabic" w:hAnsi="Simplified Arabic" w:cs="Simplified Arabic"/>
          <w:color w:val="000000"/>
          <w:sz w:val="28"/>
          <w:szCs w:val="28"/>
          <w:rtl/>
        </w:rPr>
        <w:t>الطرح عن طريق مدير الصندوق حصرا</w:t>
      </w:r>
      <w:r w:rsidR="00636F01">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w:t>
      </w:r>
    </w:p>
    <w:p w:rsidR="00677A62" w:rsidRDefault="00636F01" w:rsidP="00470CE6">
      <w:pPr>
        <w:pStyle w:val="1"/>
        <w:numPr>
          <w:ilvl w:val="0"/>
          <w:numId w:val="30"/>
        </w:numPr>
        <w:tabs>
          <w:tab w:val="left" w:pos="226"/>
          <w:tab w:val="left" w:pos="368"/>
        </w:tabs>
        <w:ind w:left="-52" w:firstLine="0"/>
        <w:jc w:val="both"/>
        <w:rPr>
          <w:rFonts w:ascii="Simplified Arabic" w:hAnsi="Simplified Arabic" w:cs="Simplified Arabic"/>
          <w:sz w:val="28"/>
          <w:szCs w:val="28"/>
        </w:rPr>
      </w:pPr>
      <w:r>
        <w:rPr>
          <w:rFonts w:ascii="Simplified Arabic" w:hAnsi="Simplified Arabic" w:cs="Simplified Arabic" w:hint="cs"/>
          <w:color w:val="000000"/>
          <w:sz w:val="28"/>
          <w:szCs w:val="28"/>
          <w:rtl/>
        </w:rPr>
        <w:t>أل</w:t>
      </w:r>
      <w:r w:rsidR="00677A62" w:rsidRPr="00EE19D1">
        <w:rPr>
          <w:rFonts w:ascii="Simplified Arabic" w:hAnsi="Simplified Arabic" w:cs="Simplified Arabic" w:hint="cs"/>
          <w:color w:val="000000"/>
          <w:sz w:val="28"/>
          <w:szCs w:val="28"/>
          <w:rtl/>
        </w:rPr>
        <w:t>ا</w:t>
      </w:r>
      <w:r w:rsidR="00677A62" w:rsidRPr="00EE19D1">
        <w:rPr>
          <w:rFonts w:ascii="Simplified Arabic" w:hAnsi="Simplified Arabic" w:cs="Simplified Arabic"/>
          <w:color w:val="000000"/>
          <w:sz w:val="28"/>
          <w:szCs w:val="28"/>
          <w:rtl/>
        </w:rPr>
        <w:t xml:space="preserve"> يقل قيمة ال</w:t>
      </w:r>
      <w:r w:rsidR="009C1692">
        <w:rPr>
          <w:rFonts w:ascii="Simplified Arabic" w:hAnsi="Simplified Arabic" w:cs="Simplified Arabic"/>
          <w:color w:val="000000"/>
          <w:sz w:val="28"/>
          <w:szCs w:val="28"/>
          <w:rtl/>
        </w:rPr>
        <w:t>وثائق</w:t>
      </w:r>
      <w:r w:rsidR="00677A62" w:rsidRPr="00EE19D1">
        <w:rPr>
          <w:rFonts w:ascii="Simplified Arabic" w:hAnsi="Simplified Arabic" w:cs="Simplified Arabic"/>
          <w:color w:val="000000"/>
          <w:sz w:val="28"/>
          <w:szCs w:val="28"/>
          <w:rtl/>
        </w:rPr>
        <w:t xml:space="preserve"> المطروحة عن مليون ريال سعودي </w:t>
      </w:r>
      <w:r w:rsidR="00677A62" w:rsidRPr="00EE19D1">
        <w:rPr>
          <w:rFonts w:ascii="Simplified Arabic" w:hAnsi="Simplified Arabic" w:cs="Simplified Arabic" w:hint="cs"/>
          <w:color w:val="000000"/>
          <w:sz w:val="28"/>
          <w:szCs w:val="28"/>
          <w:rtl/>
        </w:rPr>
        <w:t>أ</w:t>
      </w:r>
      <w:r w:rsidR="00677A62">
        <w:rPr>
          <w:rFonts w:ascii="Simplified Arabic" w:hAnsi="Simplified Arabic" w:cs="Simplified Arabic" w:hint="cs"/>
          <w:color w:val="000000"/>
          <w:sz w:val="28"/>
          <w:szCs w:val="28"/>
          <w:rtl/>
        </w:rPr>
        <w:t>و</w:t>
      </w:r>
      <w:r>
        <w:rPr>
          <w:rFonts w:ascii="Simplified Arabic" w:hAnsi="Simplified Arabic" w:cs="Simplified Arabic" w:hint="cs"/>
          <w:color w:val="000000"/>
          <w:sz w:val="28"/>
          <w:szCs w:val="28"/>
          <w:rtl/>
        </w:rPr>
        <w:t xml:space="preserve"> </w:t>
      </w:r>
      <w:r w:rsidR="00677A62" w:rsidRPr="00EE19D1">
        <w:rPr>
          <w:rFonts w:ascii="Simplified Arabic" w:hAnsi="Simplified Arabic" w:cs="Simplified Arabic"/>
          <w:color w:val="000000"/>
          <w:sz w:val="28"/>
          <w:szCs w:val="28"/>
          <w:rtl/>
        </w:rPr>
        <w:t>ما يعادله</w:t>
      </w:r>
      <w:r w:rsidR="00677A62">
        <w:rPr>
          <w:rFonts w:ascii="Simplified Arabic" w:hAnsi="Simplified Arabic" w:cs="Simplified Arabic" w:hint="cs"/>
          <w:sz w:val="28"/>
          <w:szCs w:val="28"/>
          <w:rtl/>
        </w:rPr>
        <w:t>.</w:t>
      </w:r>
    </w:p>
    <w:p w:rsidR="00677A62" w:rsidRDefault="00636F01" w:rsidP="00734BB3">
      <w:pPr>
        <w:pStyle w:val="1"/>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56425B">
        <w:rPr>
          <w:rFonts w:ascii="Simplified Arabic" w:hAnsi="Simplified Arabic" w:cs="Simplified Arabic" w:hint="cs"/>
          <w:sz w:val="28"/>
          <w:szCs w:val="28"/>
          <w:rtl/>
        </w:rPr>
        <w:t>يتوجب على القائمين على الرقابة الخارجية مثل هيئة السوق المالي السعودي التحقق من الت</w:t>
      </w:r>
      <w:r>
        <w:rPr>
          <w:rFonts w:ascii="Simplified Arabic" w:hAnsi="Simplified Arabic" w:cs="Simplified Arabic" w:hint="cs"/>
          <w:sz w:val="28"/>
          <w:szCs w:val="28"/>
          <w:rtl/>
        </w:rPr>
        <w:t>زام الشركات بشروط الطرح العام والخاص وتقييدها بالقوانين والأنظمة و</w:t>
      </w:r>
      <w:r w:rsidR="0056425B">
        <w:rPr>
          <w:rFonts w:ascii="Simplified Arabic" w:hAnsi="Simplified Arabic" w:cs="Simplified Arabic" w:hint="cs"/>
          <w:sz w:val="28"/>
          <w:szCs w:val="28"/>
          <w:rtl/>
        </w:rPr>
        <w:t>شروط إنشاء صناديق الاستثمار</w:t>
      </w:r>
      <w:r>
        <w:rPr>
          <w:rFonts w:ascii="Simplified Arabic" w:hAnsi="Simplified Arabic" w:cs="Simplified Arabic" w:hint="cs"/>
          <w:sz w:val="28"/>
          <w:szCs w:val="28"/>
          <w:rtl/>
        </w:rPr>
        <w:t>.</w:t>
      </w:r>
    </w:p>
    <w:p w:rsidR="00257F6A" w:rsidRPr="00C02FF6" w:rsidRDefault="002B5DD9" w:rsidP="00734BB3">
      <w:pPr>
        <w:pStyle w:val="1"/>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ب- </w:t>
      </w:r>
      <w:r w:rsidR="00257F6A" w:rsidRPr="00C02FF6">
        <w:rPr>
          <w:rFonts w:ascii="Simplified Arabic" w:hAnsi="Simplified Arabic" w:cs="Simplified Arabic" w:hint="cs"/>
          <w:b/>
          <w:bCs/>
          <w:sz w:val="28"/>
          <w:szCs w:val="28"/>
          <w:u w:val="single"/>
          <w:rtl/>
        </w:rPr>
        <w:t>الرقابة اللاحقة</w:t>
      </w:r>
      <w:r w:rsidR="00256D48">
        <w:rPr>
          <w:rFonts w:ascii="Simplified Arabic" w:hAnsi="Simplified Arabic" w:cs="Simplified Arabic" w:hint="cs"/>
          <w:sz w:val="28"/>
          <w:szCs w:val="28"/>
          <w:rtl/>
        </w:rPr>
        <w:t xml:space="preserve">: </w:t>
      </w:r>
      <w:r w:rsidR="00636F01">
        <w:rPr>
          <w:rFonts w:ascii="Simplified Arabic" w:hAnsi="Simplified Arabic" w:cs="Simplified Arabic" w:hint="cs"/>
          <w:sz w:val="28"/>
          <w:szCs w:val="28"/>
          <w:rtl/>
        </w:rPr>
        <w:t>تهدف إلى متابعة عمل الصندوق و</w:t>
      </w:r>
      <w:r w:rsidR="00257F6A">
        <w:rPr>
          <w:rFonts w:ascii="Simplified Arabic" w:hAnsi="Simplified Arabic" w:cs="Simplified Arabic" w:hint="cs"/>
          <w:sz w:val="28"/>
          <w:szCs w:val="28"/>
          <w:rtl/>
        </w:rPr>
        <w:t>أداءه ليكون متفقا</w:t>
      </w:r>
      <w:r>
        <w:rPr>
          <w:rFonts w:ascii="Simplified Arabic" w:hAnsi="Simplified Arabic" w:cs="Simplified Arabic" w:hint="cs"/>
          <w:sz w:val="28"/>
          <w:szCs w:val="28"/>
          <w:rtl/>
        </w:rPr>
        <w:t>ً</w:t>
      </w:r>
      <w:r w:rsidR="00636F01">
        <w:rPr>
          <w:rFonts w:ascii="Simplified Arabic" w:hAnsi="Simplified Arabic" w:cs="Simplified Arabic" w:hint="cs"/>
          <w:sz w:val="28"/>
          <w:szCs w:val="28"/>
          <w:rtl/>
        </w:rPr>
        <w:t xml:space="preserve"> مع الأحكام والقوانين واللوائح والنظم الإدارية. وتتولى هيئة السوق المالي السعودي مهمة الرقابة على صن</w:t>
      </w:r>
      <w:r>
        <w:rPr>
          <w:rFonts w:ascii="Simplified Arabic" w:hAnsi="Simplified Arabic" w:cs="Simplified Arabic" w:hint="cs"/>
          <w:sz w:val="28"/>
          <w:szCs w:val="28"/>
          <w:rtl/>
        </w:rPr>
        <w:t>اديق الاستثمار السعودية وعلى مد</w:t>
      </w:r>
      <w:r w:rsidR="00636F01">
        <w:rPr>
          <w:rFonts w:ascii="Simplified Arabic" w:hAnsi="Simplified Arabic" w:cs="Simplified Arabic" w:hint="cs"/>
          <w:sz w:val="28"/>
          <w:szCs w:val="28"/>
          <w:rtl/>
        </w:rPr>
        <w:t xml:space="preserve">ير الصندوق </w:t>
      </w:r>
      <w:r w:rsidR="001A15BD">
        <w:rPr>
          <w:rFonts w:ascii="Simplified Arabic" w:hAnsi="Simplified Arabic" w:cs="Simplified Arabic" w:hint="cs"/>
          <w:sz w:val="28"/>
          <w:szCs w:val="28"/>
          <w:rtl/>
        </w:rPr>
        <w:t>تزويد الهيئة بالقوائم المالية السنو</w:t>
      </w:r>
      <w:r>
        <w:rPr>
          <w:rFonts w:ascii="Simplified Arabic" w:hAnsi="Simplified Arabic" w:cs="Simplified Arabic" w:hint="cs"/>
          <w:sz w:val="28"/>
          <w:szCs w:val="28"/>
          <w:rtl/>
        </w:rPr>
        <w:t>ية المراجعة والقوائم المالية الأ</w:t>
      </w:r>
      <w:r w:rsidR="001A15BD">
        <w:rPr>
          <w:rFonts w:ascii="Simplified Arabic" w:hAnsi="Simplified Arabic" w:cs="Simplified Arabic" w:hint="cs"/>
          <w:sz w:val="28"/>
          <w:szCs w:val="28"/>
          <w:rtl/>
        </w:rPr>
        <w:t>ولية المدققة كل ستة أشهر.</w:t>
      </w:r>
      <w:r w:rsidR="001A15BD">
        <w:rPr>
          <w:rStyle w:val="FootnoteReference"/>
          <w:rFonts w:ascii="Simplified Arabic" w:hAnsi="Simplified Arabic" w:cs="Simplified Arabic"/>
          <w:sz w:val="28"/>
          <w:szCs w:val="28"/>
          <w:rtl/>
        </w:rPr>
        <w:footnoteReference w:id="214"/>
      </w:r>
    </w:p>
    <w:p w:rsidR="00677A62" w:rsidRPr="00257F6A" w:rsidRDefault="00677A62" w:rsidP="00734BB3">
      <w:pPr>
        <w:tabs>
          <w:tab w:val="left" w:pos="226"/>
          <w:tab w:val="left" w:pos="368"/>
        </w:tabs>
        <w:ind w:left="-52"/>
        <w:jc w:val="both"/>
        <w:rPr>
          <w:rFonts w:ascii="Simplified Arabic" w:hAnsi="Simplified Arabic" w:cs="Simplified Arabic"/>
          <w:color w:val="FF0000"/>
          <w:sz w:val="28"/>
          <w:szCs w:val="28"/>
          <w:rtl/>
        </w:rPr>
      </w:pPr>
    </w:p>
    <w:p w:rsidR="00677A62" w:rsidRPr="006D4FC5" w:rsidRDefault="004D27DE" w:rsidP="00381E84">
      <w:pPr>
        <w:rPr>
          <w:rFonts w:ascii="Simplified Arabic" w:hAnsi="Simplified Arabic" w:cs="Simplified Arabic"/>
          <w:b/>
          <w:bCs/>
          <w:sz w:val="28"/>
          <w:szCs w:val="28"/>
          <w:rtl/>
        </w:rPr>
      </w:pPr>
      <w:r>
        <w:rPr>
          <w:rFonts w:ascii="Simplified Arabic" w:hAnsi="Simplified Arabic" w:cs="Simplified Arabic"/>
          <w:b/>
          <w:bCs/>
          <w:sz w:val="28"/>
          <w:szCs w:val="28"/>
          <w:rtl/>
        </w:rPr>
        <w:br w:type="page"/>
      </w:r>
      <w:r w:rsidR="001A15BD">
        <w:rPr>
          <w:rFonts w:ascii="Simplified Arabic" w:hAnsi="Simplified Arabic" w:cs="Simplified Arabic" w:hint="cs"/>
          <w:b/>
          <w:bCs/>
          <w:sz w:val="28"/>
          <w:szCs w:val="28"/>
          <w:rtl/>
        </w:rPr>
        <w:lastRenderedPageBreak/>
        <w:t xml:space="preserve">2-3-2 </w:t>
      </w:r>
      <w:r w:rsidR="004D7298" w:rsidRPr="006D4FC5">
        <w:rPr>
          <w:rFonts w:ascii="Simplified Arabic" w:hAnsi="Simplified Arabic" w:cs="Simplified Arabic" w:hint="cs"/>
          <w:b/>
          <w:bCs/>
          <w:sz w:val="28"/>
          <w:szCs w:val="28"/>
          <w:rtl/>
        </w:rPr>
        <w:t xml:space="preserve">المراجعة كأحد آليات </w:t>
      </w:r>
      <w:r w:rsidR="006D4FC5" w:rsidRPr="006D4FC5">
        <w:rPr>
          <w:rFonts w:ascii="Simplified Arabic" w:hAnsi="Simplified Arabic" w:cs="Simplified Arabic" w:hint="cs"/>
          <w:b/>
          <w:bCs/>
          <w:sz w:val="28"/>
          <w:szCs w:val="28"/>
          <w:rtl/>
        </w:rPr>
        <w:t>الحوكمة</w:t>
      </w:r>
      <w:r w:rsidR="004D7298" w:rsidRPr="006D4FC5">
        <w:rPr>
          <w:rFonts w:ascii="Simplified Arabic" w:hAnsi="Simplified Arabic" w:cs="Simplified Arabic" w:hint="cs"/>
          <w:b/>
          <w:bCs/>
          <w:sz w:val="28"/>
          <w:szCs w:val="28"/>
          <w:rtl/>
        </w:rPr>
        <w:t xml:space="preserve"> في صناديق الاستثمار</w:t>
      </w:r>
      <w:r w:rsidR="001A15BD">
        <w:rPr>
          <w:rFonts w:ascii="Simplified Arabic" w:hAnsi="Simplified Arabic" w:cs="Simplified Arabic" w:hint="cs"/>
          <w:b/>
          <w:bCs/>
          <w:sz w:val="28"/>
          <w:szCs w:val="28"/>
          <w:rtl/>
        </w:rPr>
        <w:t>:</w:t>
      </w:r>
    </w:p>
    <w:p w:rsidR="00C02FF6" w:rsidRPr="006D4FC5" w:rsidRDefault="004D7298"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تهدف المراجعة إلى فحص أنظمة الرقابة الداخلية والبيانات المحاسبية والسجلات بهدف إبداء الرأي المحايد عن مدى تعبير القوائم المالية الختامية عن نتائج أعمال صناديق الاستثمار وعن مركزها</w:t>
      </w:r>
      <w:r w:rsidR="00C02FF6">
        <w:rPr>
          <w:rFonts w:ascii="Simplified Arabic" w:hAnsi="Simplified Arabic" w:cs="Simplified Arabic" w:hint="cs"/>
          <w:sz w:val="28"/>
          <w:szCs w:val="28"/>
          <w:rtl/>
        </w:rPr>
        <w:t xml:space="preserve"> ال</w:t>
      </w:r>
      <w:r w:rsidR="00256D48">
        <w:rPr>
          <w:rFonts w:ascii="Simplified Arabic" w:hAnsi="Simplified Arabic" w:cs="Simplified Arabic" w:hint="cs"/>
          <w:sz w:val="28"/>
          <w:szCs w:val="28"/>
          <w:rtl/>
        </w:rPr>
        <w:t xml:space="preserve">مالي في نهاية الفترة المالية، ومن أجل </w:t>
      </w:r>
      <w:r w:rsidR="00C02FF6">
        <w:rPr>
          <w:rFonts w:ascii="Simplified Arabic" w:hAnsi="Simplified Arabic" w:cs="Simplified Arabic" w:hint="cs"/>
          <w:sz w:val="28"/>
          <w:szCs w:val="28"/>
          <w:rtl/>
        </w:rPr>
        <w:t>ممارسة حوكمة الشركا</w:t>
      </w:r>
      <w:r w:rsidR="001A15BD">
        <w:rPr>
          <w:rFonts w:ascii="Simplified Arabic" w:hAnsi="Simplified Arabic" w:cs="Simplified Arabic" w:hint="cs"/>
          <w:sz w:val="28"/>
          <w:szCs w:val="28"/>
          <w:rtl/>
        </w:rPr>
        <w:t>ت الجيدة في صناديق الاستثمار، يُ</w:t>
      </w:r>
      <w:r w:rsidR="00C02FF6">
        <w:rPr>
          <w:rFonts w:ascii="Simplified Arabic" w:hAnsi="Simplified Arabic" w:cs="Simplified Arabic" w:hint="cs"/>
          <w:sz w:val="28"/>
          <w:szCs w:val="28"/>
          <w:rtl/>
        </w:rPr>
        <w:t>لزم مراجعتها بهدف إبداء الرأي بشأن مدى صدق وعدالة القوائم المالية في التعبير عن المركز المالي للصندوق ونتائج أعماله والتدفقات النقدية له، سواء كانت تلك القوائ</w:t>
      </w:r>
      <w:r w:rsidR="00256D48">
        <w:rPr>
          <w:rFonts w:ascii="Simplified Arabic" w:hAnsi="Simplified Arabic" w:cs="Simplified Arabic" w:hint="cs"/>
          <w:sz w:val="28"/>
          <w:szCs w:val="28"/>
          <w:rtl/>
        </w:rPr>
        <w:t>م مرحلية أو سنوية، ويمكن القول أ</w:t>
      </w:r>
      <w:r w:rsidR="00C02FF6">
        <w:rPr>
          <w:rFonts w:ascii="Simplified Arabic" w:hAnsi="Simplified Arabic" w:cs="Simplified Arabic" w:hint="cs"/>
          <w:sz w:val="28"/>
          <w:szCs w:val="28"/>
          <w:rtl/>
        </w:rPr>
        <w:t>ن المراجعة في صناديق الاستثمار هي مراجعة مالية خارجية بالدرجة الأولى والتي تفرضها طبيعة نشاط وأهداف الصندوق</w:t>
      </w:r>
      <w:r w:rsidR="001A15BD">
        <w:rPr>
          <w:rFonts w:ascii="Simplified Arabic" w:hAnsi="Simplified Arabic" w:cs="Simplified Arabic" w:hint="cs"/>
          <w:sz w:val="28"/>
          <w:szCs w:val="28"/>
          <w:rtl/>
        </w:rPr>
        <w:t>.</w:t>
      </w:r>
      <w:r w:rsidR="001A15BD">
        <w:rPr>
          <w:rStyle w:val="FootnoteReference"/>
          <w:rFonts w:ascii="Simplified Arabic" w:hAnsi="Simplified Arabic" w:cs="Simplified Arabic"/>
          <w:sz w:val="28"/>
          <w:szCs w:val="28"/>
          <w:rtl/>
        </w:rPr>
        <w:footnoteReference w:id="215"/>
      </w:r>
      <w:r w:rsidR="00C02FF6">
        <w:rPr>
          <w:rFonts w:ascii="Simplified Arabic" w:hAnsi="Simplified Arabic" w:cs="Simplified Arabic" w:hint="cs"/>
          <w:sz w:val="28"/>
          <w:szCs w:val="28"/>
          <w:rtl/>
        </w:rPr>
        <w:t xml:space="preserve"> </w:t>
      </w:r>
    </w:p>
    <w:p w:rsidR="004D7298" w:rsidRDefault="004D7298"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تنقسم المراجعة في صناديق الاستثمار إلى</w:t>
      </w:r>
      <w:r w:rsidR="001A15BD">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216"/>
      </w:r>
      <w:r>
        <w:rPr>
          <w:rFonts w:ascii="Simplified Arabic" w:hAnsi="Simplified Arabic" w:cs="Simplified Arabic" w:hint="cs"/>
          <w:sz w:val="28"/>
          <w:szCs w:val="28"/>
          <w:rtl/>
        </w:rPr>
        <w:t xml:space="preserve"> </w:t>
      </w:r>
    </w:p>
    <w:p w:rsidR="004D7298" w:rsidRDefault="002B5DD9" w:rsidP="009A3C4B">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أ- </w:t>
      </w:r>
      <w:r w:rsidR="004D7298" w:rsidRPr="004D7298">
        <w:rPr>
          <w:rFonts w:ascii="Simplified Arabic" w:hAnsi="Simplified Arabic" w:cs="Simplified Arabic" w:hint="cs"/>
          <w:b/>
          <w:bCs/>
          <w:sz w:val="28"/>
          <w:szCs w:val="28"/>
          <w:u w:val="single"/>
          <w:rtl/>
        </w:rPr>
        <w:t>مراجعة داخلية</w:t>
      </w:r>
      <w:r w:rsidR="004D7298">
        <w:rPr>
          <w:rFonts w:ascii="Simplified Arabic" w:hAnsi="Simplified Arabic" w:cs="Simplified Arabic" w:hint="cs"/>
          <w:b/>
          <w:bCs/>
          <w:sz w:val="28"/>
          <w:szCs w:val="28"/>
          <w:u w:val="single"/>
          <w:rtl/>
        </w:rPr>
        <w:t>:</w:t>
      </w:r>
      <w:r w:rsidR="004D7298">
        <w:rPr>
          <w:rFonts w:ascii="Simplified Arabic" w:hAnsi="Simplified Arabic" w:cs="Simplified Arabic" w:hint="cs"/>
          <w:sz w:val="28"/>
          <w:szCs w:val="28"/>
          <w:rtl/>
        </w:rPr>
        <w:t xml:space="preserve"> تقوم </w:t>
      </w:r>
      <w:r w:rsidR="009A3C4B">
        <w:rPr>
          <w:rFonts w:ascii="Simplified Arabic" w:hAnsi="Simplified Arabic" w:cs="Simplified Arabic" w:hint="cs"/>
          <w:sz w:val="28"/>
          <w:szCs w:val="28"/>
          <w:rtl/>
        </w:rPr>
        <w:t xml:space="preserve">المراجعة الداخلية </w:t>
      </w:r>
      <w:r w:rsidR="004D7298">
        <w:rPr>
          <w:rFonts w:ascii="Simplified Arabic" w:hAnsi="Simplified Arabic" w:cs="Simplified Arabic" w:hint="cs"/>
          <w:sz w:val="28"/>
          <w:szCs w:val="28"/>
          <w:rtl/>
        </w:rPr>
        <w:t xml:space="preserve">بمراجعة جميع عمليات الصندوق ومستنداته بواسطة موظفين، </w:t>
      </w:r>
      <w:r w:rsidR="00C02FF6">
        <w:rPr>
          <w:rFonts w:ascii="Simplified Arabic" w:hAnsi="Simplified Arabic" w:cs="Simplified Arabic" w:hint="cs"/>
          <w:sz w:val="28"/>
          <w:szCs w:val="28"/>
          <w:rtl/>
        </w:rPr>
        <w:t>والكشف عن</w:t>
      </w:r>
      <w:r w:rsidR="004D7298">
        <w:rPr>
          <w:rFonts w:ascii="Simplified Arabic" w:hAnsi="Simplified Arabic" w:cs="Simplified Arabic" w:hint="cs"/>
          <w:sz w:val="28"/>
          <w:szCs w:val="28"/>
          <w:rtl/>
        </w:rPr>
        <w:t xml:space="preserve"> الأخطاء والغش ومعالجته والإشراف على تقديم البيانات المالية اللازمة </w:t>
      </w:r>
      <w:r w:rsidR="00E42983">
        <w:rPr>
          <w:rFonts w:ascii="Simplified Arabic" w:hAnsi="Simplified Arabic" w:cs="Simplified Arabic" w:hint="cs"/>
          <w:sz w:val="28"/>
          <w:szCs w:val="28"/>
          <w:rtl/>
        </w:rPr>
        <w:t>للإدارة لاستخدامها في التخطيط و</w:t>
      </w:r>
      <w:r w:rsidR="004D7298">
        <w:rPr>
          <w:rFonts w:ascii="Simplified Arabic" w:hAnsi="Simplified Arabic" w:cs="Simplified Arabic" w:hint="cs"/>
          <w:sz w:val="28"/>
          <w:szCs w:val="28"/>
          <w:rtl/>
        </w:rPr>
        <w:t>اتخاذ القرارات.</w:t>
      </w:r>
    </w:p>
    <w:p w:rsidR="006D4FC5" w:rsidRDefault="002B5DD9" w:rsidP="00E4298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ب- </w:t>
      </w:r>
      <w:r w:rsidR="004D7298">
        <w:rPr>
          <w:rFonts w:ascii="Simplified Arabic" w:hAnsi="Simplified Arabic" w:cs="Simplified Arabic" w:hint="cs"/>
          <w:b/>
          <w:bCs/>
          <w:sz w:val="28"/>
          <w:szCs w:val="28"/>
          <w:u w:val="single"/>
          <w:rtl/>
        </w:rPr>
        <w:t>مراجعة خارجية:</w:t>
      </w:r>
      <w:r w:rsidR="00E42983">
        <w:rPr>
          <w:rFonts w:ascii="Simplified Arabic" w:hAnsi="Simplified Arabic" w:cs="Simplified Arabic" w:hint="cs"/>
          <w:sz w:val="28"/>
          <w:szCs w:val="28"/>
          <w:rtl/>
        </w:rPr>
        <w:t xml:space="preserve"> </w:t>
      </w:r>
      <w:r w:rsidR="0044598B">
        <w:rPr>
          <w:rFonts w:ascii="Simplified Arabic" w:hAnsi="Simplified Arabic" w:cs="Simplified Arabic" w:hint="cs"/>
          <w:sz w:val="28"/>
          <w:szCs w:val="28"/>
          <w:rtl/>
        </w:rPr>
        <w:t>تقوم</w:t>
      </w:r>
      <w:r w:rsidR="00E42983">
        <w:rPr>
          <w:rFonts w:ascii="Simplified Arabic" w:hAnsi="Simplified Arabic" w:cs="Simplified Arabic" w:hint="cs"/>
          <w:sz w:val="28"/>
          <w:szCs w:val="28"/>
          <w:rtl/>
        </w:rPr>
        <w:t xml:space="preserve"> بالمراجعة الخارجية</w:t>
      </w:r>
      <w:r w:rsidR="0044598B">
        <w:rPr>
          <w:rFonts w:ascii="Simplified Arabic" w:hAnsi="Simplified Arabic" w:cs="Simplified Arabic" w:hint="cs"/>
          <w:sz w:val="28"/>
          <w:szCs w:val="28"/>
          <w:rtl/>
        </w:rPr>
        <w:t xml:space="preserve"> جهة مستقلة عن مدير الصناديق ولا تخضع لإشراف الإدارة بل تمارس عملها كوكيلة عن حملة الوثائق وتراعي تطبيق الإدارة  القانون </w:t>
      </w:r>
      <w:r w:rsidR="006D4FC5">
        <w:rPr>
          <w:rFonts w:ascii="Simplified Arabic" w:hAnsi="Simplified Arabic" w:cs="Simplified Arabic" w:hint="cs"/>
          <w:sz w:val="28"/>
          <w:szCs w:val="28"/>
          <w:rtl/>
        </w:rPr>
        <w:t>الأساسي لها، وكذلك اللوائح و</w:t>
      </w:r>
      <w:r w:rsidR="0044598B">
        <w:rPr>
          <w:rFonts w:ascii="Simplified Arabic" w:hAnsi="Simplified Arabic" w:cs="Simplified Arabic" w:hint="cs"/>
          <w:sz w:val="28"/>
          <w:szCs w:val="28"/>
          <w:rtl/>
        </w:rPr>
        <w:t>القوانين المعمول بها</w:t>
      </w:r>
      <w:r w:rsidR="006D4FC5">
        <w:rPr>
          <w:rFonts w:ascii="Simplified Arabic" w:hAnsi="Simplified Arabic" w:cs="Simplified Arabic" w:hint="cs"/>
          <w:sz w:val="28"/>
          <w:szCs w:val="28"/>
          <w:rtl/>
        </w:rPr>
        <w:t>.</w:t>
      </w:r>
    </w:p>
    <w:p w:rsidR="00C146E6" w:rsidRDefault="005C7127"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ترتبط المراجعة في صناديق الاستثمار </w:t>
      </w:r>
      <w:r w:rsidR="00D54C7E">
        <w:rPr>
          <w:rFonts w:ascii="Simplified Arabic" w:hAnsi="Simplified Arabic" w:cs="Simplified Arabic" w:hint="cs"/>
          <w:sz w:val="28"/>
          <w:szCs w:val="28"/>
          <w:rtl/>
        </w:rPr>
        <w:t xml:space="preserve">بعدة </w:t>
      </w:r>
      <w:r w:rsidR="00C02FF6">
        <w:rPr>
          <w:rFonts w:ascii="Simplified Arabic" w:hAnsi="Simplified Arabic" w:cs="Simplified Arabic" w:hint="cs"/>
          <w:sz w:val="28"/>
          <w:szCs w:val="28"/>
          <w:rtl/>
        </w:rPr>
        <w:t>عوامل يجب على المراجع تحديدها واستكشافها، و</w:t>
      </w:r>
      <w:r w:rsidR="00D54C7E">
        <w:rPr>
          <w:rFonts w:ascii="Simplified Arabic" w:hAnsi="Simplified Arabic" w:cs="Simplified Arabic" w:hint="cs"/>
          <w:sz w:val="28"/>
          <w:szCs w:val="28"/>
          <w:rtl/>
        </w:rPr>
        <w:t xml:space="preserve">تعد بيئة المراجعة هي أولى </w:t>
      </w:r>
      <w:r w:rsidR="00C02FF6">
        <w:rPr>
          <w:rFonts w:ascii="Simplified Arabic" w:hAnsi="Simplified Arabic" w:cs="Simplified Arabic" w:hint="cs"/>
          <w:sz w:val="28"/>
          <w:szCs w:val="28"/>
          <w:rtl/>
        </w:rPr>
        <w:t xml:space="preserve">تلك العوامل، ذلك أن </w:t>
      </w:r>
      <w:r w:rsidR="00D54C7E">
        <w:rPr>
          <w:rFonts w:ascii="Simplified Arabic" w:hAnsi="Simplified Arabic" w:cs="Simplified Arabic" w:hint="cs"/>
          <w:sz w:val="28"/>
          <w:szCs w:val="28"/>
          <w:rtl/>
        </w:rPr>
        <w:t>بيئة صناديق الاستثمار بيئة جديدة إلى حد ما على مراجع الحسابات</w:t>
      </w:r>
      <w:r w:rsidR="00C02FF6">
        <w:rPr>
          <w:rFonts w:ascii="Simplified Arabic" w:hAnsi="Simplified Arabic" w:cs="Simplified Arabic" w:hint="cs"/>
          <w:sz w:val="28"/>
          <w:szCs w:val="28"/>
          <w:rtl/>
        </w:rPr>
        <w:t xml:space="preserve"> في الدول العربية</w:t>
      </w:r>
      <w:r w:rsidR="00D54C7E">
        <w:rPr>
          <w:rFonts w:ascii="Simplified Arabic" w:hAnsi="Simplified Arabic" w:cs="Simplified Arabic" w:hint="cs"/>
          <w:sz w:val="28"/>
          <w:szCs w:val="28"/>
          <w:rtl/>
        </w:rPr>
        <w:t>، ولذلك تتطلب من المراجع مجهودا</w:t>
      </w:r>
      <w:r w:rsidR="00256D48">
        <w:rPr>
          <w:rFonts w:ascii="Simplified Arabic" w:hAnsi="Simplified Arabic" w:cs="Simplified Arabic" w:hint="cs"/>
          <w:sz w:val="28"/>
          <w:szCs w:val="28"/>
          <w:rtl/>
        </w:rPr>
        <w:t>ً</w:t>
      </w:r>
      <w:r w:rsidR="00D54C7E">
        <w:rPr>
          <w:rFonts w:ascii="Simplified Arabic" w:hAnsi="Simplified Arabic" w:cs="Simplified Arabic" w:hint="cs"/>
          <w:sz w:val="28"/>
          <w:szCs w:val="28"/>
          <w:rtl/>
        </w:rPr>
        <w:t xml:space="preserve"> كبيرا</w:t>
      </w:r>
      <w:r w:rsidR="00256D48">
        <w:rPr>
          <w:rFonts w:ascii="Simplified Arabic" w:hAnsi="Simplified Arabic" w:cs="Simplified Arabic" w:hint="cs"/>
          <w:sz w:val="28"/>
          <w:szCs w:val="28"/>
          <w:rtl/>
        </w:rPr>
        <w:t>ً</w:t>
      </w:r>
      <w:r w:rsidR="00D54C7E">
        <w:rPr>
          <w:rFonts w:ascii="Simplified Arabic" w:hAnsi="Simplified Arabic" w:cs="Simplified Arabic" w:hint="cs"/>
          <w:sz w:val="28"/>
          <w:szCs w:val="28"/>
          <w:rtl/>
        </w:rPr>
        <w:t xml:space="preserve"> في اكتشاف</w:t>
      </w:r>
      <w:r w:rsidR="00C02FF6">
        <w:rPr>
          <w:rFonts w:ascii="Simplified Arabic" w:hAnsi="Simplified Arabic" w:cs="Simplified Arabic" w:hint="cs"/>
          <w:sz w:val="28"/>
          <w:szCs w:val="28"/>
          <w:rtl/>
        </w:rPr>
        <w:t>ها</w:t>
      </w:r>
      <w:r w:rsidR="00D54C7E">
        <w:rPr>
          <w:rFonts w:ascii="Simplified Arabic" w:hAnsi="Simplified Arabic" w:cs="Simplified Arabic" w:hint="cs"/>
          <w:sz w:val="28"/>
          <w:szCs w:val="28"/>
          <w:rtl/>
        </w:rPr>
        <w:t xml:space="preserve"> قبل تنفيذ عملية المراجعة، </w:t>
      </w:r>
      <w:r w:rsidR="00C02FF6">
        <w:rPr>
          <w:rFonts w:ascii="Simplified Arabic" w:hAnsi="Simplified Arabic" w:cs="Simplified Arabic" w:hint="cs"/>
          <w:sz w:val="28"/>
          <w:szCs w:val="28"/>
          <w:rtl/>
        </w:rPr>
        <w:t>ويلتزم المراجع ب</w:t>
      </w:r>
      <w:r w:rsidR="001A15BD">
        <w:rPr>
          <w:rFonts w:ascii="Simplified Arabic" w:hAnsi="Simplified Arabic" w:cs="Simplified Arabic" w:hint="cs"/>
          <w:sz w:val="28"/>
          <w:szCs w:val="28"/>
          <w:rtl/>
        </w:rPr>
        <w:t>الإ</w:t>
      </w:r>
      <w:r w:rsidR="00D54C7E">
        <w:rPr>
          <w:rFonts w:ascii="Simplified Arabic" w:hAnsi="Simplified Arabic" w:cs="Simplified Arabic" w:hint="cs"/>
          <w:sz w:val="28"/>
          <w:szCs w:val="28"/>
          <w:rtl/>
        </w:rPr>
        <w:t>لمام بعدة نواحي هي</w:t>
      </w:r>
      <w:r w:rsidR="001A15BD">
        <w:rPr>
          <w:rFonts w:ascii="Simplified Arabic" w:hAnsi="Simplified Arabic" w:cs="Simplified Arabic" w:hint="cs"/>
          <w:sz w:val="28"/>
          <w:szCs w:val="28"/>
          <w:rtl/>
        </w:rPr>
        <w:t>:</w:t>
      </w:r>
      <w:r w:rsidR="00D54C7E">
        <w:rPr>
          <w:rFonts w:ascii="Simplified Arabic" w:hAnsi="Simplified Arabic" w:cs="Simplified Arabic" w:hint="cs"/>
          <w:sz w:val="28"/>
          <w:szCs w:val="28"/>
          <w:rtl/>
        </w:rPr>
        <w:t xml:space="preserve"> </w:t>
      </w:r>
    </w:p>
    <w:p w:rsidR="00D54C7E" w:rsidRPr="002B5DD9" w:rsidRDefault="003A0B03" w:rsidP="00734BB3">
      <w:pPr>
        <w:tabs>
          <w:tab w:val="left" w:pos="226"/>
          <w:tab w:val="left" w:pos="368"/>
        </w:tabs>
        <w:ind w:left="-52"/>
        <w:jc w:val="both"/>
        <w:rPr>
          <w:rFonts w:ascii="Simplified Arabic" w:hAnsi="Simplified Arabic" w:cs="Simplified Arabic"/>
          <w:b/>
          <w:bCs/>
          <w:sz w:val="28"/>
          <w:szCs w:val="28"/>
          <w:u w:val="single"/>
          <w:rtl/>
        </w:rPr>
      </w:pPr>
      <w:r w:rsidRPr="002B5DD9">
        <w:rPr>
          <w:rFonts w:ascii="Simplified Arabic" w:hAnsi="Simplified Arabic" w:cs="Simplified Arabic" w:hint="cs"/>
          <w:b/>
          <w:bCs/>
          <w:sz w:val="28"/>
          <w:szCs w:val="28"/>
          <w:u w:val="single"/>
          <w:rtl/>
        </w:rPr>
        <w:t>أولاً</w:t>
      </w:r>
      <w:r w:rsidR="002B5DD9" w:rsidRPr="002B5DD9">
        <w:rPr>
          <w:rFonts w:ascii="Simplified Arabic" w:hAnsi="Simplified Arabic" w:cs="Simplified Arabic" w:hint="cs"/>
          <w:b/>
          <w:bCs/>
          <w:sz w:val="28"/>
          <w:szCs w:val="28"/>
          <w:u w:val="single"/>
          <w:rtl/>
        </w:rPr>
        <w:t>:</w:t>
      </w:r>
      <w:r w:rsidRPr="002B5DD9">
        <w:rPr>
          <w:rFonts w:ascii="Simplified Arabic" w:hAnsi="Simplified Arabic" w:cs="Simplified Arabic" w:hint="cs"/>
          <w:b/>
          <w:bCs/>
          <w:sz w:val="28"/>
          <w:szCs w:val="28"/>
          <w:u w:val="single"/>
          <w:rtl/>
        </w:rPr>
        <w:t xml:space="preserve"> </w:t>
      </w:r>
      <w:r w:rsidR="00D54C7E" w:rsidRPr="002B5DD9">
        <w:rPr>
          <w:rFonts w:ascii="Simplified Arabic" w:hAnsi="Simplified Arabic" w:cs="Simplified Arabic" w:hint="cs"/>
          <w:b/>
          <w:bCs/>
          <w:sz w:val="28"/>
          <w:szCs w:val="28"/>
          <w:u w:val="single"/>
          <w:rtl/>
        </w:rPr>
        <w:t>الإطار التشريعي لصناديق الاستثمار:</w:t>
      </w:r>
    </w:p>
    <w:p w:rsidR="00D54C7E" w:rsidRDefault="00E42983"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على مراجع حسابات الصندوق</w:t>
      </w:r>
      <w:r w:rsidR="001A15BD">
        <w:rPr>
          <w:rFonts w:ascii="Simplified Arabic" w:hAnsi="Simplified Arabic" w:cs="Simplified Arabic" w:hint="cs"/>
          <w:sz w:val="28"/>
          <w:szCs w:val="28"/>
          <w:rtl/>
        </w:rPr>
        <w:t xml:space="preserve"> الإطلاع على شروط وأحكام صناديق الاستثمار واللوائح والأنظمة التي تلتزم بها.</w:t>
      </w:r>
    </w:p>
    <w:p w:rsidR="00D54C7E" w:rsidRPr="002B5DD9" w:rsidRDefault="003A0B03" w:rsidP="00734BB3">
      <w:pPr>
        <w:tabs>
          <w:tab w:val="left" w:pos="226"/>
          <w:tab w:val="left" w:pos="368"/>
        </w:tabs>
        <w:ind w:left="-52"/>
        <w:jc w:val="both"/>
        <w:rPr>
          <w:rFonts w:ascii="Simplified Arabic" w:hAnsi="Simplified Arabic" w:cs="Simplified Arabic"/>
          <w:b/>
          <w:bCs/>
          <w:sz w:val="28"/>
          <w:szCs w:val="28"/>
          <w:u w:val="single"/>
          <w:rtl/>
        </w:rPr>
      </w:pPr>
      <w:r w:rsidRPr="002B5DD9">
        <w:rPr>
          <w:rFonts w:ascii="Simplified Arabic" w:hAnsi="Simplified Arabic" w:cs="Simplified Arabic" w:hint="cs"/>
          <w:b/>
          <w:bCs/>
          <w:sz w:val="28"/>
          <w:szCs w:val="28"/>
          <w:u w:val="single"/>
          <w:rtl/>
        </w:rPr>
        <w:t>ثانياً</w:t>
      </w:r>
      <w:r w:rsidR="002B5DD9" w:rsidRPr="002B5DD9">
        <w:rPr>
          <w:rFonts w:ascii="Simplified Arabic" w:hAnsi="Simplified Arabic" w:cs="Simplified Arabic" w:hint="cs"/>
          <w:b/>
          <w:bCs/>
          <w:sz w:val="28"/>
          <w:szCs w:val="28"/>
          <w:u w:val="single"/>
          <w:rtl/>
        </w:rPr>
        <w:t>:</w:t>
      </w:r>
      <w:r w:rsidRPr="002B5DD9">
        <w:rPr>
          <w:rFonts w:ascii="Simplified Arabic" w:hAnsi="Simplified Arabic" w:cs="Simplified Arabic" w:hint="cs"/>
          <w:b/>
          <w:bCs/>
          <w:sz w:val="28"/>
          <w:szCs w:val="28"/>
          <w:u w:val="single"/>
          <w:rtl/>
        </w:rPr>
        <w:t xml:space="preserve"> </w:t>
      </w:r>
      <w:r w:rsidR="00D54C7E" w:rsidRPr="002B5DD9">
        <w:rPr>
          <w:rFonts w:ascii="Simplified Arabic" w:hAnsi="Simplified Arabic" w:cs="Simplified Arabic" w:hint="cs"/>
          <w:b/>
          <w:bCs/>
          <w:sz w:val="28"/>
          <w:szCs w:val="28"/>
          <w:u w:val="single"/>
          <w:rtl/>
        </w:rPr>
        <w:t>طبيعة نشاط صناديق الاستثمار</w:t>
      </w:r>
      <w:r w:rsidR="001A15BD" w:rsidRPr="002B5DD9">
        <w:rPr>
          <w:rFonts w:ascii="Simplified Arabic" w:hAnsi="Simplified Arabic" w:cs="Simplified Arabic" w:hint="cs"/>
          <w:b/>
          <w:bCs/>
          <w:sz w:val="28"/>
          <w:szCs w:val="28"/>
          <w:u w:val="single"/>
          <w:rtl/>
        </w:rPr>
        <w:t>:</w:t>
      </w:r>
    </w:p>
    <w:p w:rsidR="00D54C7E" w:rsidRPr="00EE19D1" w:rsidRDefault="001A15BD"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يتوجب على مراجع الحسابات الإلمام بالسياسات المتبعة في إدارة استثمارات الصناديق ولابد أن تنسجم هذه السياسات مع أهداف</w:t>
      </w:r>
      <w:r w:rsidR="00D54C7E" w:rsidRPr="00EE19D1">
        <w:rPr>
          <w:rFonts w:ascii="Simplified Arabic" w:hAnsi="Simplified Arabic" w:cs="Simplified Arabic"/>
          <w:sz w:val="28"/>
          <w:szCs w:val="28"/>
          <w:rtl/>
          <w:lang w:bidi="ar-SY"/>
        </w:rPr>
        <w:t xml:space="preserve"> الصندوق المحددة وفق شروط</w:t>
      </w:r>
      <w:r>
        <w:rPr>
          <w:rFonts w:ascii="Simplified Arabic" w:hAnsi="Simplified Arabic" w:cs="Simplified Arabic" w:hint="cs"/>
          <w:sz w:val="28"/>
          <w:szCs w:val="28"/>
          <w:rtl/>
          <w:lang w:bidi="ar-SY"/>
        </w:rPr>
        <w:t>ه</w:t>
      </w:r>
      <w:r w:rsidR="00D54C7E" w:rsidRPr="00EE19D1">
        <w:rPr>
          <w:rFonts w:ascii="Simplified Arabic" w:hAnsi="Simplified Arabic" w:cs="Simplified Arabic"/>
          <w:sz w:val="28"/>
          <w:szCs w:val="28"/>
          <w:rtl/>
          <w:lang w:bidi="ar-SY"/>
        </w:rPr>
        <w:t xml:space="preserve"> </w:t>
      </w:r>
      <w:r w:rsidR="00D54C7E">
        <w:rPr>
          <w:rFonts w:ascii="Simplified Arabic" w:hAnsi="Simplified Arabic" w:cs="Simplified Arabic"/>
          <w:sz w:val="28"/>
          <w:szCs w:val="28"/>
          <w:rtl/>
          <w:lang w:bidi="ar-SY"/>
        </w:rPr>
        <w:t>و</w:t>
      </w:r>
      <w:r w:rsidR="00D54C7E" w:rsidRPr="00EE19D1">
        <w:rPr>
          <w:rFonts w:ascii="Simplified Arabic" w:hAnsi="Simplified Arabic" w:cs="Simplified Arabic" w:hint="cs"/>
          <w:sz w:val="28"/>
          <w:szCs w:val="28"/>
          <w:rtl/>
          <w:lang w:bidi="ar-SY"/>
        </w:rPr>
        <w:t>أحكام</w:t>
      </w:r>
      <w:r>
        <w:rPr>
          <w:rFonts w:ascii="Simplified Arabic" w:hAnsi="Simplified Arabic" w:cs="Simplified Arabic" w:hint="cs"/>
          <w:sz w:val="28"/>
          <w:szCs w:val="28"/>
          <w:rtl/>
          <w:lang w:bidi="ar-SY"/>
        </w:rPr>
        <w:t>ه</w:t>
      </w:r>
      <w:r w:rsidR="00D54C7E" w:rsidRPr="00EE19D1">
        <w:rPr>
          <w:rFonts w:ascii="Simplified Arabic" w:hAnsi="Simplified Arabic" w:cs="Simplified Arabic"/>
          <w:sz w:val="28"/>
          <w:szCs w:val="28"/>
          <w:rtl/>
          <w:lang w:bidi="ar-SY"/>
        </w:rPr>
        <w:t xml:space="preserve">، بحيث لا تركز استثمارات الصندوق على ورقة مالية معينة </w:t>
      </w:r>
      <w:r w:rsidR="00D54C7E" w:rsidRPr="00EE19D1">
        <w:rPr>
          <w:rFonts w:ascii="Simplified Arabic" w:hAnsi="Simplified Arabic" w:cs="Simplified Arabic" w:hint="cs"/>
          <w:sz w:val="28"/>
          <w:szCs w:val="28"/>
          <w:rtl/>
          <w:lang w:bidi="ar-SY"/>
        </w:rPr>
        <w:t>أ</w:t>
      </w:r>
      <w:r w:rsidR="00D54C7E">
        <w:rPr>
          <w:rFonts w:ascii="Simplified Arabic" w:hAnsi="Simplified Arabic" w:cs="Simplified Arabic" w:hint="cs"/>
          <w:sz w:val="28"/>
          <w:szCs w:val="28"/>
          <w:rtl/>
          <w:lang w:bidi="ar-SY"/>
        </w:rPr>
        <w:t>و</w:t>
      </w:r>
      <w:r>
        <w:rPr>
          <w:rFonts w:ascii="Simplified Arabic" w:hAnsi="Simplified Arabic" w:cs="Simplified Arabic" w:hint="cs"/>
          <w:sz w:val="28"/>
          <w:szCs w:val="28"/>
          <w:rtl/>
          <w:lang w:bidi="ar-SY"/>
        </w:rPr>
        <w:t xml:space="preserve"> </w:t>
      </w:r>
      <w:r w:rsidR="00D54C7E" w:rsidRPr="00EE19D1">
        <w:rPr>
          <w:rFonts w:ascii="Simplified Arabic" w:hAnsi="Simplified Arabic" w:cs="Simplified Arabic"/>
          <w:sz w:val="28"/>
          <w:szCs w:val="28"/>
          <w:rtl/>
          <w:lang w:bidi="ar-SY"/>
        </w:rPr>
        <w:t xml:space="preserve">في بلد معين </w:t>
      </w:r>
      <w:r w:rsidR="00D54C7E" w:rsidRPr="00EE19D1">
        <w:rPr>
          <w:rFonts w:ascii="Simplified Arabic" w:hAnsi="Simplified Arabic" w:cs="Simplified Arabic" w:hint="cs"/>
          <w:sz w:val="28"/>
          <w:szCs w:val="28"/>
          <w:rtl/>
          <w:lang w:bidi="ar-SY"/>
        </w:rPr>
        <w:t>أ</w:t>
      </w:r>
      <w:r w:rsidR="00D54C7E">
        <w:rPr>
          <w:rFonts w:ascii="Simplified Arabic" w:hAnsi="Simplified Arabic" w:cs="Simplified Arabic" w:hint="cs"/>
          <w:sz w:val="28"/>
          <w:szCs w:val="28"/>
          <w:rtl/>
          <w:lang w:bidi="ar-SY"/>
        </w:rPr>
        <w:t>و</w:t>
      </w:r>
      <w:r>
        <w:rPr>
          <w:rFonts w:ascii="Simplified Arabic" w:hAnsi="Simplified Arabic" w:cs="Simplified Arabic" w:hint="cs"/>
          <w:sz w:val="28"/>
          <w:szCs w:val="28"/>
          <w:rtl/>
          <w:lang w:bidi="ar-SY"/>
        </w:rPr>
        <w:t xml:space="preserve"> </w:t>
      </w:r>
      <w:r w:rsidR="00D54C7E" w:rsidRPr="00EE19D1">
        <w:rPr>
          <w:rFonts w:ascii="Simplified Arabic" w:hAnsi="Simplified Arabic" w:cs="Simplified Arabic"/>
          <w:sz w:val="28"/>
          <w:szCs w:val="28"/>
          <w:rtl/>
          <w:lang w:bidi="ar-SY"/>
        </w:rPr>
        <w:t xml:space="preserve">منطقة جغرافية </w:t>
      </w:r>
      <w:r w:rsidR="00D54C7E" w:rsidRPr="00EE19D1">
        <w:rPr>
          <w:rFonts w:ascii="Simplified Arabic" w:hAnsi="Simplified Arabic" w:cs="Simplified Arabic" w:hint="cs"/>
          <w:sz w:val="28"/>
          <w:szCs w:val="28"/>
          <w:rtl/>
          <w:lang w:bidi="ar-SY"/>
        </w:rPr>
        <w:t>أ</w:t>
      </w:r>
      <w:r w:rsidR="00D54C7E">
        <w:rPr>
          <w:rFonts w:ascii="Simplified Arabic" w:hAnsi="Simplified Arabic" w:cs="Simplified Arabic" w:hint="cs"/>
          <w:sz w:val="28"/>
          <w:szCs w:val="28"/>
          <w:rtl/>
          <w:lang w:bidi="ar-SY"/>
        </w:rPr>
        <w:t>و</w:t>
      </w:r>
      <w:r>
        <w:rPr>
          <w:rFonts w:ascii="Simplified Arabic" w:hAnsi="Simplified Arabic" w:cs="Simplified Arabic" w:hint="cs"/>
          <w:sz w:val="28"/>
          <w:szCs w:val="28"/>
          <w:rtl/>
          <w:lang w:bidi="ar-SY"/>
        </w:rPr>
        <w:t xml:space="preserve"> </w:t>
      </w:r>
      <w:r w:rsidR="00D54C7E" w:rsidRPr="00EE19D1">
        <w:rPr>
          <w:rFonts w:ascii="Simplified Arabic" w:hAnsi="Simplified Arabic" w:cs="Simplified Arabic"/>
          <w:sz w:val="28"/>
          <w:szCs w:val="28"/>
          <w:rtl/>
          <w:lang w:bidi="ar-SY"/>
        </w:rPr>
        <w:t xml:space="preserve">صناعية </w:t>
      </w:r>
      <w:r w:rsidR="00D54C7E" w:rsidRPr="00EE19D1">
        <w:rPr>
          <w:rFonts w:ascii="Simplified Arabic" w:hAnsi="Simplified Arabic" w:cs="Simplified Arabic" w:hint="cs"/>
          <w:sz w:val="28"/>
          <w:szCs w:val="28"/>
          <w:rtl/>
          <w:lang w:bidi="ar-SY"/>
        </w:rPr>
        <w:t>أ</w:t>
      </w:r>
      <w:r w:rsidR="00D54C7E">
        <w:rPr>
          <w:rFonts w:ascii="Simplified Arabic" w:hAnsi="Simplified Arabic" w:cs="Simplified Arabic" w:hint="cs"/>
          <w:sz w:val="28"/>
          <w:szCs w:val="28"/>
          <w:rtl/>
          <w:lang w:bidi="ar-SY"/>
        </w:rPr>
        <w:t>و</w:t>
      </w:r>
      <w:r>
        <w:rPr>
          <w:rFonts w:ascii="Simplified Arabic" w:hAnsi="Simplified Arabic" w:cs="Simplified Arabic" w:hint="cs"/>
          <w:sz w:val="28"/>
          <w:szCs w:val="28"/>
          <w:rtl/>
          <w:lang w:bidi="ar-SY"/>
        </w:rPr>
        <w:t xml:space="preserve"> </w:t>
      </w:r>
      <w:r w:rsidR="00D54C7E" w:rsidRPr="00EE19D1">
        <w:rPr>
          <w:rFonts w:ascii="Simplified Arabic" w:hAnsi="Simplified Arabic" w:cs="Simplified Arabic"/>
          <w:sz w:val="28"/>
          <w:szCs w:val="28"/>
          <w:rtl/>
          <w:lang w:bidi="ar-SY"/>
        </w:rPr>
        <w:lastRenderedPageBreak/>
        <w:t xml:space="preserve">قطاع معين </w:t>
      </w:r>
      <w:r w:rsidR="00D54C7E" w:rsidRPr="00EE19D1">
        <w:rPr>
          <w:rFonts w:ascii="Simplified Arabic" w:hAnsi="Simplified Arabic" w:cs="Simplified Arabic" w:hint="cs"/>
          <w:sz w:val="28"/>
          <w:szCs w:val="28"/>
          <w:rtl/>
          <w:lang w:bidi="ar-SY"/>
        </w:rPr>
        <w:t>إلا</w:t>
      </w:r>
      <w:r w:rsidR="00D54C7E" w:rsidRPr="00EE19D1">
        <w:rPr>
          <w:rFonts w:ascii="Simplified Arabic" w:hAnsi="Simplified Arabic" w:cs="Simplified Arabic"/>
          <w:sz w:val="28"/>
          <w:szCs w:val="28"/>
          <w:rtl/>
          <w:lang w:bidi="ar-SY"/>
        </w:rPr>
        <w:t xml:space="preserve"> </w:t>
      </w:r>
      <w:r w:rsidR="00D54C7E" w:rsidRPr="00EE19D1">
        <w:rPr>
          <w:rFonts w:ascii="Simplified Arabic" w:hAnsi="Simplified Arabic" w:cs="Simplified Arabic" w:hint="cs"/>
          <w:sz w:val="28"/>
          <w:szCs w:val="28"/>
          <w:rtl/>
          <w:lang w:bidi="ar-SY"/>
        </w:rPr>
        <w:t>إذا</w:t>
      </w:r>
      <w:r w:rsidR="00D54C7E" w:rsidRPr="00EE19D1">
        <w:rPr>
          <w:rFonts w:ascii="Simplified Arabic" w:hAnsi="Simplified Arabic" w:cs="Simplified Arabic"/>
          <w:sz w:val="28"/>
          <w:szCs w:val="28"/>
          <w:rtl/>
          <w:lang w:bidi="ar-SY"/>
        </w:rPr>
        <w:t xml:space="preserve"> تم </w:t>
      </w:r>
      <w:r w:rsidR="00D93D59">
        <w:rPr>
          <w:rFonts w:ascii="Simplified Arabic" w:hAnsi="Simplified Arabic" w:cs="Simplified Arabic" w:hint="cs"/>
          <w:sz w:val="28"/>
          <w:szCs w:val="28"/>
          <w:rtl/>
          <w:lang w:bidi="ar-SY"/>
        </w:rPr>
        <w:t xml:space="preserve">الإفصاح </w:t>
      </w:r>
      <w:r w:rsidR="00D54C7E" w:rsidRPr="00EE19D1">
        <w:rPr>
          <w:rFonts w:ascii="Simplified Arabic" w:hAnsi="Simplified Arabic" w:cs="Simplified Arabic"/>
          <w:sz w:val="28"/>
          <w:szCs w:val="28"/>
          <w:rtl/>
          <w:lang w:bidi="ar-SY"/>
        </w:rPr>
        <w:t>عن ذلك، كما لا يجب تحم</w:t>
      </w:r>
      <w:r>
        <w:rPr>
          <w:rFonts w:ascii="Simplified Arabic" w:hAnsi="Simplified Arabic" w:cs="Simplified Arabic" w:hint="cs"/>
          <w:sz w:val="28"/>
          <w:szCs w:val="28"/>
          <w:rtl/>
          <w:lang w:bidi="ar-SY"/>
        </w:rPr>
        <w:t>ّ</w:t>
      </w:r>
      <w:r w:rsidR="00D54C7E" w:rsidRPr="00EE19D1">
        <w:rPr>
          <w:rFonts w:ascii="Simplified Arabic" w:hAnsi="Simplified Arabic" w:cs="Simplified Arabic"/>
          <w:sz w:val="28"/>
          <w:szCs w:val="28"/>
          <w:rtl/>
          <w:lang w:bidi="ar-SY"/>
        </w:rPr>
        <w:t xml:space="preserve">ل الصندوق </w:t>
      </w:r>
      <w:r w:rsidR="00D54C7E" w:rsidRPr="00EE19D1">
        <w:rPr>
          <w:rFonts w:ascii="Simplified Arabic" w:hAnsi="Simplified Arabic" w:cs="Simplified Arabic" w:hint="cs"/>
          <w:sz w:val="28"/>
          <w:szCs w:val="28"/>
          <w:rtl/>
          <w:lang w:bidi="ar-SY"/>
        </w:rPr>
        <w:t>أي</w:t>
      </w:r>
      <w:r w:rsidR="00D54C7E" w:rsidRPr="00EE19D1">
        <w:rPr>
          <w:rFonts w:ascii="Simplified Arabic" w:hAnsi="Simplified Arabic" w:cs="Simplified Arabic"/>
          <w:sz w:val="28"/>
          <w:szCs w:val="28"/>
          <w:rtl/>
          <w:lang w:bidi="ar-SY"/>
        </w:rPr>
        <w:t xml:space="preserve"> مخاطرة استثمارية غير ضرورية تتعلق </w:t>
      </w:r>
      <w:r w:rsidR="00D54C7E" w:rsidRPr="00EE19D1">
        <w:rPr>
          <w:rFonts w:ascii="Simplified Arabic" w:hAnsi="Simplified Arabic" w:cs="Simplified Arabic" w:hint="cs"/>
          <w:sz w:val="28"/>
          <w:szCs w:val="28"/>
          <w:rtl/>
          <w:lang w:bidi="ar-SY"/>
        </w:rPr>
        <w:t>بأهدافه</w:t>
      </w:r>
      <w:r w:rsidR="00D54C7E">
        <w:rPr>
          <w:rFonts w:ascii="Simplified Arabic" w:hAnsi="Simplified Arabic" w:cs="Simplified Arabic" w:hint="cs"/>
          <w:sz w:val="28"/>
          <w:szCs w:val="28"/>
          <w:rtl/>
          <w:lang w:bidi="ar-SY"/>
        </w:rPr>
        <w:t>.</w:t>
      </w:r>
      <w:r w:rsidR="00E42983">
        <w:rPr>
          <w:rFonts w:ascii="Simplified Arabic" w:hAnsi="Simplified Arabic" w:cs="Simplified Arabic"/>
          <w:sz w:val="28"/>
          <w:szCs w:val="28"/>
          <w:rtl/>
          <w:lang w:bidi="ar-SY"/>
        </w:rPr>
        <w:t xml:space="preserve"> و</w:t>
      </w:r>
      <w:r w:rsidR="00D54C7E" w:rsidRPr="00EE19D1">
        <w:rPr>
          <w:rFonts w:ascii="Simplified Arabic" w:hAnsi="Simplified Arabic" w:cs="Simplified Arabic"/>
          <w:sz w:val="28"/>
          <w:szCs w:val="28"/>
          <w:rtl/>
          <w:lang w:bidi="ar-SY"/>
        </w:rPr>
        <w:t xml:space="preserve">حددت </w:t>
      </w:r>
      <w:r w:rsidR="0006322D">
        <w:rPr>
          <w:rFonts w:ascii="Simplified Arabic" w:hAnsi="Simplified Arabic" w:cs="Simplified Arabic" w:hint="cs"/>
          <w:sz w:val="28"/>
          <w:szCs w:val="28"/>
          <w:rtl/>
          <w:lang w:bidi="ar-SY"/>
        </w:rPr>
        <w:t>لائحة صناديق الاستثمار</w:t>
      </w:r>
      <w:r w:rsidR="00D54C7E" w:rsidRPr="00EE19D1">
        <w:rPr>
          <w:rFonts w:ascii="Simplified Arabic" w:hAnsi="Simplified Arabic" w:cs="Simplified Arabic"/>
          <w:sz w:val="28"/>
          <w:szCs w:val="28"/>
          <w:rtl/>
          <w:lang w:bidi="ar-SY"/>
        </w:rPr>
        <w:t xml:space="preserve"> شروط الاستثمار وفق </w:t>
      </w:r>
      <w:r w:rsidR="00D54C7E">
        <w:rPr>
          <w:rFonts w:ascii="Simplified Arabic" w:hAnsi="Simplified Arabic" w:cs="Simplified Arabic" w:hint="cs"/>
          <w:sz w:val="28"/>
          <w:szCs w:val="28"/>
          <w:rtl/>
          <w:lang w:bidi="ar-SY"/>
        </w:rPr>
        <w:t>ما يلي</w:t>
      </w:r>
      <w:r w:rsidR="00D54C7E" w:rsidRPr="00EE19D1">
        <w:rPr>
          <w:rFonts w:ascii="Simplified Arabic" w:hAnsi="Simplified Arabic" w:cs="Simplified Arabic"/>
          <w:sz w:val="28"/>
          <w:szCs w:val="28"/>
          <w:rtl/>
          <w:lang w:bidi="ar-SY"/>
        </w:rPr>
        <w:t>:</w:t>
      </w:r>
      <w:r w:rsidR="00D54C7E">
        <w:rPr>
          <w:rStyle w:val="FootnoteReference"/>
          <w:rFonts w:ascii="Simplified Arabic" w:hAnsi="Simplified Arabic" w:cs="Simplified Arabic"/>
          <w:sz w:val="28"/>
          <w:szCs w:val="28"/>
          <w:rtl/>
          <w:lang w:bidi="ar-SY"/>
        </w:rPr>
        <w:footnoteReference w:id="217"/>
      </w:r>
    </w:p>
    <w:p w:rsidR="00D54C7E" w:rsidRPr="00EE19D1" w:rsidRDefault="00D54C7E" w:rsidP="00470CE6">
      <w:pPr>
        <w:pStyle w:val="1"/>
        <w:numPr>
          <w:ilvl w:val="0"/>
          <w:numId w:val="32"/>
        </w:numPr>
        <w:tabs>
          <w:tab w:val="left" w:pos="226"/>
          <w:tab w:val="left" w:pos="368"/>
        </w:tabs>
        <w:ind w:left="-52" w:firstLine="0"/>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ألا</w:t>
      </w:r>
      <w:r w:rsidRPr="00EE19D1">
        <w:rPr>
          <w:rFonts w:ascii="Simplified Arabic" w:hAnsi="Simplified Arabic" w:cs="Simplified Arabic"/>
          <w:sz w:val="28"/>
          <w:szCs w:val="28"/>
          <w:rtl/>
          <w:lang w:bidi="ar-SY"/>
        </w:rPr>
        <w:t xml:space="preserve"> تزيد نسبة ما يستثمر في شراء </w:t>
      </w:r>
      <w:r w:rsidRPr="00EE19D1">
        <w:rPr>
          <w:rFonts w:ascii="Simplified Arabic" w:hAnsi="Simplified Arabic" w:cs="Simplified Arabic" w:hint="cs"/>
          <w:sz w:val="28"/>
          <w:szCs w:val="28"/>
          <w:rtl/>
          <w:lang w:bidi="ar-SY"/>
        </w:rPr>
        <w:t>الأوراق</w:t>
      </w:r>
      <w:r w:rsidRPr="00EE19D1">
        <w:rPr>
          <w:rFonts w:ascii="Simplified Arabic" w:hAnsi="Simplified Arabic" w:cs="Simplified Arabic"/>
          <w:sz w:val="28"/>
          <w:szCs w:val="28"/>
          <w:rtl/>
          <w:lang w:bidi="ar-SY"/>
        </w:rPr>
        <w:t xml:space="preserve"> المالية لشركة واحدة عن 10%  من </w:t>
      </w:r>
      <w:r w:rsidRPr="00EE19D1">
        <w:rPr>
          <w:rFonts w:ascii="Simplified Arabic" w:hAnsi="Simplified Arabic" w:cs="Simplified Arabic" w:hint="cs"/>
          <w:sz w:val="28"/>
          <w:szCs w:val="28"/>
          <w:rtl/>
          <w:lang w:bidi="ar-SY"/>
        </w:rPr>
        <w:t>أصول</w:t>
      </w:r>
      <w:r w:rsidRPr="00EE19D1">
        <w:rPr>
          <w:rFonts w:ascii="Simplified Arabic" w:hAnsi="Simplified Arabic" w:cs="Simplified Arabic"/>
          <w:sz w:val="28"/>
          <w:szCs w:val="28"/>
          <w:rtl/>
          <w:lang w:bidi="ar-SY"/>
        </w:rPr>
        <w:t xml:space="preserve"> الصندوق باستثناء </w:t>
      </w:r>
      <w:r w:rsidRPr="00EE19D1">
        <w:rPr>
          <w:rFonts w:ascii="Simplified Arabic" w:hAnsi="Simplified Arabic" w:cs="Simplified Arabic" w:hint="cs"/>
          <w:sz w:val="28"/>
          <w:szCs w:val="28"/>
          <w:rtl/>
          <w:lang w:bidi="ar-SY"/>
        </w:rPr>
        <w:t>الأوراق</w:t>
      </w:r>
      <w:r w:rsidRPr="00EE19D1">
        <w:rPr>
          <w:rFonts w:ascii="Simplified Arabic" w:hAnsi="Simplified Arabic" w:cs="Simplified Arabic"/>
          <w:sz w:val="28"/>
          <w:szCs w:val="28"/>
          <w:rtl/>
          <w:lang w:bidi="ar-SY"/>
        </w:rPr>
        <w:t xml:space="preserve"> المالية الصادرة عن حكومة المملكة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حكومات دول منظمة التعاون الاقتصادي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التنمية </w:t>
      </w:r>
      <w:r>
        <w:rPr>
          <w:rFonts w:ascii="Simplified Arabic" w:hAnsi="Simplified Arabic" w:cs="Simplified Arabic"/>
          <w:sz w:val="28"/>
          <w:szCs w:val="28"/>
          <w:rtl/>
          <w:lang w:bidi="ar-SY"/>
        </w:rPr>
        <w:t>و</w:t>
      </w:r>
      <w:r>
        <w:rPr>
          <w:rFonts w:ascii="Simplified Arabic" w:hAnsi="Simplified Arabic" w:cs="Simplified Arabic" w:hint="cs"/>
          <w:sz w:val="28"/>
          <w:szCs w:val="28"/>
          <w:rtl/>
          <w:lang w:bidi="ar-SY"/>
        </w:rPr>
        <w:t>ال</w:t>
      </w:r>
      <w:r w:rsidRPr="00EE19D1">
        <w:rPr>
          <w:rFonts w:ascii="Simplified Arabic" w:hAnsi="Simplified Arabic" w:cs="Simplified Arabic"/>
          <w:sz w:val="28"/>
          <w:szCs w:val="28"/>
          <w:rtl/>
          <w:lang w:bidi="ar-SY"/>
        </w:rPr>
        <w:t xml:space="preserve">دول </w:t>
      </w:r>
      <w:r w:rsidRPr="00EE19D1">
        <w:rPr>
          <w:rFonts w:ascii="Simplified Arabic" w:hAnsi="Simplified Arabic" w:cs="Simplified Arabic" w:hint="cs"/>
          <w:sz w:val="28"/>
          <w:szCs w:val="28"/>
          <w:rtl/>
          <w:lang w:bidi="ar-SY"/>
        </w:rPr>
        <w:t>أعضاء</w:t>
      </w:r>
      <w:r w:rsidRPr="00EE19D1">
        <w:rPr>
          <w:rFonts w:ascii="Simplified Arabic" w:hAnsi="Simplified Arabic" w:cs="Simplified Arabic"/>
          <w:sz w:val="28"/>
          <w:szCs w:val="28"/>
          <w:rtl/>
          <w:lang w:bidi="ar-SY"/>
        </w:rPr>
        <w:t xml:space="preserve"> في مجلس التعاون لدول الخليج.</w:t>
      </w:r>
    </w:p>
    <w:p w:rsidR="00D54C7E" w:rsidRPr="00EE19D1" w:rsidRDefault="00A961A3" w:rsidP="00470CE6">
      <w:pPr>
        <w:pStyle w:val="1"/>
        <w:numPr>
          <w:ilvl w:val="0"/>
          <w:numId w:val="32"/>
        </w:numPr>
        <w:tabs>
          <w:tab w:val="left" w:pos="226"/>
          <w:tab w:val="left" w:pos="368"/>
        </w:tabs>
        <w:ind w:left="-52" w:firstLine="0"/>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أ</w:t>
      </w:r>
      <w:r w:rsidR="00D54C7E" w:rsidRPr="00EE19D1">
        <w:rPr>
          <w:rFonts w:ascii="Simplified Arabic" w:hAnsi="Simplified Arabic" w:cs="Simplified Arabic" w:hint="cs"/>
          <w:sz w:val="28"/>
          <w:szCs w:val="28"/>
          <w:rtl/>
          <w:lang w:bidi="ar-SY"/>
        </w:rPr>
        <w:t>لا</w:t>
      </w:r>
      <w:r w:rsidR="00D54C7E" w:rsidRPr="00EE19D1">
        <w:rPr>
          <w:rFonts w:ascii="Simplified Arabic" w:hAnsi="Simplified Arabic" w:cs="Simplified Arabic"/>
          <w:sz w:val="28"/>
          <w:szCs w:val="28"/>
          <w:rtl/>
          <w:lang w:bidi="ar-SY"/>
        </w:rPr>
        <w:t xml:space="preserve"> تتجاوز نسبة ما يستثمره الصندوق من </w:t>
      </w:r>
      <w:r>
        <w:rPr>
          <w:rFonts w:ascii="Simplified Arabic" w:hAnsi="Simplified Arabic" w:cs="Simplified Arabic" w:hint="cs"/>
          <w:sz w:val="28"/>
          <w:szCs w:val="28"/>
          <w:rtl/>
          <w:lang w:bidi="ar-SY"/>
        </w:rPr>
        <w:t>وثائق</w:t>
      </w:r>
      <w:r w:rsidR="00D54C7E" w:rsidRPr="00EE19D1">
        <w:rPr>
          <w:rFonts w:ascii="Simplified Arabic" w:hAnsi="Simplified Arabic" w:cs="Simplified Arabic"/>
          <w:sz w:val="28"/>
          <w:szCs w:val="28"/>
          <w:rtl/>
          <w:lang w:bidi="ar-SY"/>
        </w:rPr>
        <w:t xml:space="preserve"> التي تصدرها صناديق استثمار </w:t>
      </w:r>
      <w:r w:rsidR="00D54C7E" w:rsidRPr="00EE19D1">
        <w:rPr>
          <w:rFonts w:ascii="Simplified Arabic" w:hAnsi="Simplified Arabic" w:cs="Simplified Arabic" w:hint="cs"/>
          <w:sz w:val="28"/>
          <w:szCs w:val="28"/>
          <w:rtl/>
          <w:lang w:bidi="ar-SY"/>
        </w:rPr>
        <w:t>أخرى</w:t>
      </w:r>
      <w:r w:rsidR="00D54C7E" w:rsidRPr="00EE19D1">
        <w:rPr>
          <w:rFonts w:ascii="Simplified Arabic" w:hAnsi="Simplified Arabic" w:cs="Simplified Arabic"/>
          <w:sz w:val="28"/>
          <w:szCs w:val="28"/>
          <w:rtl/>
          <w:lang w:bidi="ar-SY"/>
        </w:rPr>
        <w:t xml:space="preserve"> عن 10% من صافي قيمة </w:t>
      </w:r>
      <w:r w:rsidR="00D54C7E" w:rsidRPr="00EE19D1">
        <w:rPr>
          <w:rFonts w:ascii="Simplified Arabic" w:hAnsi="Simplified Arabic" w:cs="Simplified Arabic" w:hint="cs"/>
          <w:sz w:val="28"/>
          <w:szCs w:val="28"/>
          <w:rtl/>
          <w:lang w:bidi="ar-SY"/>
        </w:rPr>
        <w:t>أصول</w:t>
      </w:r>
      <w:r w:rsidR="00D54C7E" w:rsidRPr="00EE19D1">
        <w:rPr>
          <w:rFonts w:ascii="Simplified Arabic" w:hAnsi="Simplified Arabic" w:cs="Simplified Arabic"/>
          <w:sz w:val="28"/>
          <w:szCs w:val="28"/>
          <w:rtl/>
          <w:lang w:bidi="ar-SY"/>
        </w:rPr>
        <w:t xml:space="preserve"> الصندوق الذي تم تملك </w:t>
      </w:r>
      <w:r w:rsidR="009C1692">
        <w:rPr>
          <w:rFonts w:ascii="Simplified Arabic" w:hAnsi="Simplified Arabic" w:cs="Simplified Arabic"/>
          <w:sz w:val="28"/>
          <w:szCs w:val="28"/>
          <w:rtl/>
          <w:lang w:bidi="ar-SY"/>
        </w:rPr>
        <w:t>وثائق</w:t>
      </w:r>
      <w:r w:rsidR="00D54C7E" w:rsidRPr="00EE19D1">
        <w:rPr>
          <w:rFonts w:ascii="Simplified Arabic" w:hAnsi="Simplified Arabic" w:cs="Simplified Arabic"/>
          <w:sz w:val="28"/>
          <w:szCs w:val="28"/>
          <w:rtl/>
          <w:lang w:bidi="ar-SY"/>
        </w:rPr>
        <w:t>ه</w:t>
      </w:r>
      <w:r w:rsidR="00D54C7E">
        <w:rPr>
          <w:rFonts w:ascii="Simplified Arabic" w:hAnsi="Simplified Arabic" w:cs="Simplified Arabic" w:hint="cs"/>
          <w:sz w:val="28"/>
          <w:szCs w:val="28"/>
          <w:rtl/>
          <w:lang w:bidi="ar-SY"/>
        </w:rPr>
        <w:t>.</w:t>
      </w:r>
    </w:p>
    <w:p w:rsidR="00D54C7E" w:rsidRPr="00EE19D1" w:rsidRDefault="00D54C7E" w:rsidP="00470CE6">
      <w:pPr>
        <w:pStyle w:val="1"/>
        <w:numPr>
          <w:ilvl w:val="0"/>
          <w:numId w:val="32"/>
        </w:numPr>
        <w:tabs>
          <w:tab w:val="left" w:pos="226"/>
          <w:tab w:val="left" w:pos="368"/>
        </w:tabs>
        <w:ind w:left="-52" w:firstLine="0"/>
        <w:jc w:val="both"/>
        <w:rPr>
          <w:rFonts w:ascii="Simplified Arabic" w:hAnsi="Simplified Arabic" w:cs="Simplified Arabic"/>
          <w:sz w:val="28"/>
          <w:szCs w:val="28"/>
          <w:lang w:bidi="ar-SY"/>
        </w:rPr>
      </w:pPr>
      <w:r w:rsidRPr="00EE19D1">
        <w:rPr>
          <w:rFonts w:ascii="Simplified Arabic" w:hAnsi="Simplified Arabic" w:cs="Simplified Arabic"/>
          <w:sz w:val="28"/>
          <w:szCs w:val="28"/>
          <w:rtl/>
          <w:lang w:bidi="ar-SY"/>
        </w:rPr>
        <w:t xml:space="preserve">لا يجوز لصندوق الاستثمار امتلاك نسبة تزيد عن 5% من </w:t>
      </w:r>
      <w:r w:rsidRPr="00EE19D1">
        <w:rPr>
          <w:rFonts w:ascii="Simplified Arabic" w:hAnsi="Simplified Arabic" w:cs="Simplified Arabic" w:hint="cs"/>
          <w:sz w:val="28"/>
          <w:szCs w:val="28"/>
          <w:rtl/>
          <w:lang w:bidi="ar-SY"/>
        </w:rPr>
        <w:t>الأوراق</w:t>
      </w:r>
      <w:r w:rsidRPr="00EE19D1">
        <w:rPr>
          <w:rFonts w:ascii="Simplified Arabic" w:hAnsi="Simplified Arabic" w:cs="Simplified Arabic"/>
          <w:sz w:val="28"/>
          <w:szCs w:val="28"/>
          <w:rtl/>
          <w:lang w:bidi="ar-SY"/>
        </w:rPr>
        <w:t xml:space="preserve"> المالية المُصدرة </w:t>
      </w:r>
      <w:r w:rsidRPr="00EE19D1">
        <w:rPr>
          <w:rFonts w:ascii="Simplified Arabic" w:hAnsi="Simplified Arabic" w:cs="Simplified Arabic" w:hint="cs"/>
          <w:sz w:val="28"/>
          <w:szCs w:val="28"/>
          <w:rtl/>
          <w:lang w:bidi="ar-SY"/>
        </w:rPr>
        <w:t>لأي</w:t>
      </w:r>
      <w:r w:rsidRPr="00EE19D1">
        <w:rPr>
          <w:rFonts w:ascii="Simplified Arabic" w:hAnsi="Simplified Arabic" w:cs="Simplified Arabic"/>
          <w:sz w:val="28"/>
          <w:szCs w:val="28"/>
          <w:rtl/>
          <w:lang w:bidi="ar-SY"/>
        </w:rPr>
        <w:t xml:space="preserve"> مُصدِر</w:t>
      </w:r>
      <w:r>
        <w:rPr>
          <w:rFonts w:ascii="Simplified Arabic" w:hAnsi="Simplified Arabic" w:cs="Simplified Arabic" w:hint="cs"/>
          <w:sz w:val="28"/>
          <w:szCs w:val="28"/>
          <w:rtl/>
          <w:lang w:bidi="ar-SY"/>
        </w:rPr>
        <w:t>.</w:t>
      </w:r>
    </w:p>
    <w:p w:rsidR="00D54C7E" w:rsidRPr="00EE19D1" w:rsidRDefault="00D54C7E" w:rsidP="00470CE6">
      <w:pPr>
        <w:pStyle w:val="1"/>
        <w:numPr>
          <w:ilvl w:val="0"/>
          <w:numId w:val="32"/>
        </w:numPr>
        <w:tabs>
          <w:tab w:val="left" w:pos="226"/>
          <w:tab w:val="left" w:pos="368"/>
        </w:tabs>
        <w:ind w:left="-52" w:firstLine="0"/>
        <w:jc w:val="both"/>
        <w:rPr>
          <w:rFonts w:ascii="Simplified Arabic" w:hAnsi="Simplified Arabic" w:cs="Simplified Arabic"/>
          <w:sz w:val="28"/>
          <w:szCs w:val="28"/>
          <w:lang w:bidi="ar-SY"/>
        </w:rPr>
      </w:pPr>
      <w:r w:rsidRPr="00EE19D1">
        <w:rPr>
          <w:rFonts w:ascii="Simplified Arabic" w:hAnsi="Simplified Arabic" w:cs="Simplified Arabic"/>
          <w:sz w:val="28"/>
          <w:szCs w:val="28"/>
          <w:rtl/>
          <w:lang w:bidi="ar-SY"/>
        </w:rPr>
        <w:t xml:space="preserve">يجب </w:t>
      </w:r>
      <w:r>
        <w:rPr>
          <w:rFonts w:ascii="Simplified Arabic" w:hAnsi="Simplified Arabic" w:cs="Simplified Arabic" w:hint="cs"/>
          <w:sz w:val="28"/>
          <w:szCs w:val="28"/>
          <w:rtl/>
          <w:lang w:bidi="ar-SY"/>
        </w:rPr>
        <w:t>ألا</w:t>
      </w:r>
      <w:r w:rsidRPr="00EE19D1">
        <w:rPr>
          <w:rFonts w:ascii="Simplified Arabic" w:hAnsi="Simplified Arabic" w:cs="Simplified Arabic"/>
          <w:sz w:val="28"/>
          <w:szCs w:val="28"/>
          <w:rtl/>
          <w:lang w:bidi="ar-SY"/>
        </w:rPr>
        <w:t xml:space="preserve"> تتجاوز استثمارات الصندوق لمصدر واحد عن نسبة 15% من صافي قيمة </w:t>
      </w:r>
      <w:r w:rsidRPr="00EE19D1">
        <w:rPr>
          <w:rFonts w:ascii="Simplified Arabic" w:hAnsi="Simplified Arabic" w:cs="Simplified Arabic" w:hint="cs"/>
          <w:sz w:val="28"/>
          <w:szCs w:val="28"/>
          <w:rtl/>
          <w:lang w:bidi="ar-SY"/>
        </w:rPr>
        <w:t>الأصول</w:t>
      </w:r>
      <w:r w:rsidRPr="00EE19D1">
        <w:rPr>
          <w:rFonts w:ascii="Simplified Arabic" w:hAnsi="Simplified Arabic" w:cs="Simplified Arabic"/>
          <w:sz w:val="28"/>
          <w:szCs w:val="28"/>
          <w:rtl/>
          <w:lang w:bidi="ar-SY"/>
        </w:rPr>
        <w:t xml:space="preserve"> الصندوق</w:t>
      </w:r>
      <w:r>
        <w:rPr>
          <w:rFonts w:ascii="Simplified Arabic" w:hAnsi="Simplified Arabic" w:cs="Simplified Arabic" w:hint="cs"/>
          <w:sz w:val="28"/>
          <w:szCs w:val="28"/>
          <w:rtl/>
          <w:lang w:bidi="ar-SY"/>
        </w:rPr>
        <w:t>.</w:t>
      </w:r>
    </w:p>
    <w:p w:rsidR="00D54C7E" w:rsidRPr="00EE19D1" w:rsidRDefault="00D54C7E" w:rsidP="00470CE6">
      <w:pPr>
        <w:pStyle w:val="1"/>
        <w:numPr>
          <w:ilvl w:val="0"/>
          <w:numId w:val="32"/>
        </w:numPr>
        <w:tabs>
          <w:tab w:val="left" w:pos="226"/>
          <w:tab w:val="left" w:pos="368"/>
        </w:tabs>
        <w:ind w:left="-52" w:firstLine="0"/>
        <w:jc w:val="both"/>
        <w:rPr>
          <w:rFonts w:ascii="Simplified Arabic" w:hAnsi="Simplified Arabic" w:cs="Simplified Arabic"/>
          <w:sz w:val="28"/>
          <w:szCs w:val="28"/>
          <w:lang w:bidi="ar-SY"/>
        </w:rPr>
      </w:pPr>
      <w:r w:rsidRPr="00EE19D1">
        <w:rPr>
          <w:rFonts w:ascii="Simplified Arabic" w:hAnsi="Simplified Arabic" w:cs="Simplified Arabic"/>
          <w:sz w:val="28"/>
          <w:szCs w:val="28"/>
          <w:rtl/>
          <w:lang w:bidi="ar-SY"/>
        </w:rPr>
        <w:t xml:space="preserve">لا يجوز لصناديق الاستثمار المفتوحة استثمار </w:t>
      </w:r>
      <w:r w:rsidRPr="00EE19D1">
        <w:rPr>
          <w:rFonts w:ascii="Simplified Arabic" w:hAnsi="Simplified Arabic" w:cs="Simplified Arabic" w:hint="cs"/>
          <w:sz w:val="28"/>
          <w:szCs w:val="28"/>
          <w:rtl/>
          <w:lang w:bidi="ar-SY"/>
        </w:rPr>
        <w:t>أكثر</w:t>
      </w:r>
      <w:r w:rsidRPr="00EE19D1">
        <w:rPr>
          <w:rFonts w:ascii="Simplified Arabic" w:hAnsi="Simplified Arabic" w:cs="Simplified Arabic"/>
          <w:sz w:val="28"/>
          <w:szCs w:val="28"/>
          <w:rtl/>
          <w:lang w:bidi="ar-SY"/>
        </w:rPr>
        <w:t xml:space="preserve"> من 10% من صافي قيمة </w:t>
      </w:r>
      <w:r w:rsidRPr="00EE19D1">
        <w:rPr>
          <w:rFonts w:ascii="Simplified Arabic" w:hAnsi="Simplified Arabic" w:cs="Simplified Arabic" w:hint="cs"/>
          <w:sz w:val="28"/>
          <w:szCs w:val="28"/>
          <w:rtl/>
          <w:lang w:bidi="ar-SY"/>
        </w:rPr>
        <w:t>أصوله</w:t>
      </w:r>
      <w:r w:rsidRPr="00EE19D1">
        <w:rPr>
          <w:rFonts w:ascii="Simplified Arabic" w:hAnsi="Simplified Arabic" w:cs="Simplified Arabic"/>
          <w:sz w:val="28"/>
          <w:szCs w:val="28"/>
          <w:rtl/>
          <w:lang w:bidi="ar-SY"/>
        </w:rPr>
        <w:t xml:space="preserve"> في استثمارات غير قابلة </w:t>
      </w:r>
      <w:proofErr w:type="spellStart"/>
      <w:r w:rsidRPr="00EE19D1">
        <w:rPr>
          <w:rFonts w:ascii="Simplified Arabic" w:hAnsi="Simplified Arabic" w:cs="Simplified Arabic"/>
          <w:sz w:val="28"/>
          <w:szCs w:val="28"/>
          <w:rtl/>
          <w:lang w:bidi="ar-SY"/>
        </w:rPr>
        <w:t>للتسييل</w:t>
      </w:r>
      <w:proofErr w:type="spellEnd"/>
      <w:r>
        <w:rPr>
          <w:rFonts w:ascii="Simplified Arabic" w:hAnsi="Simplified Arabic" w:cs="Simplified Arabic" w:hint="cs"/>
          <w:sz w:val="28"/>
          <w:szCs w:val="28"/>
          <w:rtl/>
          <w:lang w:bidi="ar-SY"/>
        </w:rPr>
        <w:t>.</w:t>
      </w:r>
    </w:p>
    <w:p w:rsidR="00D54C7E" w:rsidRPr="00EE19D1" w:rsidRDefault="00D54C7E" w:rsidP="00470CE6">
      <w:pPr>
        <w:pStyle w:val="1"/>
        <w:numPr>
          <w:ilvl w:val="0"/>
          <w:numId w:val="32"/>
        </w:numPr>
        <w:tabs>
          <w:tab w:val="left" w:pos="226"/>
          <w:tab w:val="left" w:pos="368"/>
        </w:tabs>
        <w:ind w:left="-52" w:firstLine="0"/>
        <w:jc w:val="both"/>
        <w:rPr>
          <w:rFonts w:ascii="Simplified Arabic" w:hAnsi="Simplified Arabic" w:cs="Simplified Arabic"/>
          <w:sz w:val="28"/>
          <w:szCs w:val="28"/>
          <w:lang w:bidi="ar-SY"/>
        </w:rPr>
      </w:pPr>
      <w:r w:rsidRPr="00EE19D1">
        <w:rPr>
          <w:rFonts w:ascii="Simplified Arabic" w:hAnsi="Simplified Arabic" w:cs="Simplified Arabic"/>
          <w:sz w:val="28"/>
          <w:szCs w:val="28"/>
          <w:rtl/>
          <w:lang w:bidi="ar-SY"/>
        </w:rPr>
        <w:t xml:space="preserve">يجوز لصناديق الاستثمار في </w:t>
      </w:r>
      <w:r w:rsidRPr="00EE19D1">
        <w:rPr>
          <w:rFonts w:ascii="Simplified Arabic" w:hAnsi="Simplified Arabic" w:cs="Simplified Arabic" w:hint="cs"/>
          <w:sz w:val="28"/>
          <w:szCs w:val="28"/>
          <w:rtl/>
          <w:lang w:bidi="ar-SY"/>
        </w:rPr>
        <w:t>الأسهم</w:t>
      </w:r>
      <w:r w:rsidRPr="00EE19D1">
        <w:rPr>
          <w:rFonts w:ascii="Simplified Arabic" w:hAnsi="Simplified Arabic" w:cs="Simplified Arabic"/>
          <w:sz w:val="28"/>
          <w:szCs w:val="28"/>
          <w:rtl/>
          <w:lang w:bidi="ar-SY"/>
        </w:rPr>
        <w:t xml:space="preserve"> المدرجة في السوق </w:t>
      </w:r>
      <w:r w:rsidR="00A961A3">
        <w:rPr>
          <w:rFonts w:ascii="Simplified Arabic" w:hAnsi="Simplified Arabic" w:cs="Simplified Arabic" w:hint="cs"/>
          <w:sz w:val="28"/>
          <w:szCs w:val="28"/>
          <w:rtl/>
          <w:lang w:bidi="ar-SY"/>
        </w:rPr>
        <w:t>أ</w:t>
      </w:r>
      <w:r w:rsidRPr="00EE19D1">
        <w:rPr>
          <w:rFonts w:ascii="Simplified Arabic" w:hAnsi="Simplified Arabic" w:cs="Simplified Arabic" w:hint="cs"/>
          <w:sz w:val="28"/>
          <w:szCs w:val="28"/>
          <w:rtl/>
          <w:lang w:bidi="ar-SY"/>
        </w:rPr>
        <w:t>ن</w:t>
      </w:r>
      <w:r w:rsidRPr="00EE19D1">
        <w:rPr>
          <w:rFonts w:ascii="Simplified Arabic" w:hAnsi="Simplified Arabic" w:cs="Simplified Arabic"/>
          <w:sz w:val="28"/>
          <w:szCs w:val="28"/>
          <w:rtl/>
          <w:lang w:bidi="ar-SY"/>
        </w:rPr>
        <w:t xml:space="preserve"> تستثمر </w:t>
      </w:r>
      <w:r w:rsidRPr="00EE19D1">
        <w:rPr>
          <w:rFonts w:ascii="Simplified Arabic" w:hAnsi="Simplified Arabic" w:cs="Simplified Arabic" w:hint="cs"/>
          <w:sz w:val="28"/>
          <w:szCs w:val="28"/>
          <w:rtl/>
          <w:lang w:bidi="ar-SY"/>
        </w:rPr>
        <w:t>أكثر</w:t>
      </w:r>
      <w:r w:rsidRPr="00EE19D1">
        <w:rPr>
          <w:rFonts w:ascii="Simplified Arabic" w:hAnsi="Simplified Arabic" w:cs="Simplified Arabic"/>
          <w:sz w:val="28"/>
          <w:szCs w:val="28"/>
          <w:rtl/>
          <w:lang w:bidi="ar-SY"/>
        </w:rPr>
        <w:t xml:space="preserve"> من 10% من صافي </w:t>
      </w:r>
      <w:r w:rsidRPr="00EE19D1">
        <w:rPr>
          <w:rFonts w:ascii="Simplified Arabic" w:hAnsi="Simplified Arabic" w:cs="Simplified Arabic" w:hint="cs"/>
          <w:sz w:val="28"/>
          <w:szCs w:val="28"/>
          <w:rtl/>
          <w:lang w:bidi="ar-SY"/>
        </w:rPr>
        <w:t>أصوله</w:t>
      </w:r>
      <w:r w:rsidR="00A961A3">
        <w:rPr>
          <w:rFonts w:ascii="Simplified Arabic" w:hAnsi="Simplified Arabic" w:cs="Simplified Arabic" w:hint="cs"/>
          <w:sz w:val="28"/>
          <w:szCs w:val="28"/>
          <w:rtl/>
          <w:lang w:bidi="ar-SY"/>
        </w:rPr>
        <w:t>ا</w:t>
      </w:r>
      <w:r w:rsidRPr="00EE19D1">
        <w:rPr>
          <w:rFonts w:ascii="Simplified Arabic" w:hAnsi="Simplified Arabic" w:cs="Simplified Arabic"/>
          <w:sz w:val="28"/>
          <w:szCs w:val="28"/>
          <w:rtl/>
          <w:lang w:bidi="ar-SY"/>
        </w:rPr>
        <w:t xml:space="preserve"> في </w:t>
      </w:r>
      <w:r w:rsidRPr="00EE19D1">
        <w:rPr>
          <w:rFonts w:ascii="Simplified Arabic" w:hAnsi="Simplified Arabic" w:cs="Simplified Arabic" w:hint="cs"/>
          <w:sz w:val="28"/>
          <w:szCs w:val="28"/>
          <w:rtl/>
          <w:lang w:bidi="ar-SY"/>
        </w:rPr>
        <w:t>أسهم</w:t>
      </w:r>
      <w:r w:rsidRPr="00EE19D1">
        <w:rPr>
          <w:rFonts w:ascii="Simplified Arabic" w:hAnsi="Simplified Arabic" w:cs="Simplified Arabic"/>
          <w:sz w:val="28"/>
          <w:szCs w:val="28"/>
          <w:rtl/>
          <w:lang w:bidi="ar-SY"/>
        </w:rPr>
        <w:t xml:space="preserve"> </w:t>
      </w:r>
      <w:r w:rsidRPr="00EE19D1">
        <w:rPr>
          <w:rFonts w:ascii="Simplified Arabic" w:hAnsi="Simplified Arabic" w:cs="Simplified Arabic" w:hint="cs"/>
          <w:sz w:val="28"/>
          <w:szCs w:val="28"/>
          <w:rtl/>
          <w:lang w:bidi="ar-SY"/>
        </w:rPr>
        <w:t>أي</w:t>
      </w:r>
      <w:r w:rsidRPr="00EE19D1">
        <w:rPr>
          <w:rFonts w:ascii="Simplified Arabic" w:hAnsi="Simplified Arabic" w:cs="Simplified Arabic"/>
          <w:sz w:val="28"/>
          <w:szCs w:val="28"/>
          <w:rtl/>
          <w:lang w:bidi="ar-SY"/>
        </w:rPr>
        <w:t xml:space="preserve"> شركة مساهمة </w:t>
      </w:r>
      <w:r w:rsidRPr="00EE19D1">
        <w:rPr>
          <w:rFonts w:ascii="Simplified Arabic" w:hAnsi="Simplified Arabic" w:cs="Simplified Arabic" w:hint="cs"/>
          <w:sz w:val="28"/>
          <w:szCs w:val="28"/>
          <w:rtl/>
          <w:lang w:bidi="ar-SY"/>
        </w:rPr>
        <w:t>أ</w:t>
      </w:r>
      <w:r>
        <w:rPr>
          <w:rFonts w:ascii="Simplified Arabic" w:hAnsi="Simplified Arabic" w:cs="Simplified Arabic" w:hint="cs"/>
          <w:sz w:val="28"/>
          <w:szCs w:val="28"/>
          <w:rtl/>
          <w:lang w:bidi="ar-SY"/>
        </w:rPr>
        <w:t>و</w:t>
      </w:r>
      <w:r w:rsidR="003A0B03">
        <w:rPr>
          <w:rFonts w:ascii="Simplified Arabic" w:hAnsi="Simplified Arabic" w:cs="Simplified Arabic" w:hint="cs"/>
          <w:sz w:val="28"/>
          <w:szCs w:val="28"/>
          <w:rtl/>
          <w:lang w:bidi="ar-SY"/>
        </w:rPr>
        <w:t xml:space="preserve"> </w:t>
      </w:r>
      <w:r w:rsidRPr="00EE19D1">
        <w:rPr>
          <w:rFonts w:ascii="Simplified Arabic" w:hAnsi="Simplified Arabic" w:cs="Simplified Arabic"/>
          <w:sz w:val="28"/>
          <w:szCs w:val="28"/>
          <w:rtl/>
          <w:lang w:bidi="ar-SY"/>
        </w:rPr>
        <w:t xml:space="preserve">قطاع معين </w:t>
      </w:r>
      <w:r w:rsidR="003A0B03">
        <w:rPr>
          <w:rFonts w:ascii="Simplified Arabic" w:hAnsi="Simplified Arabic" w:cs="Simplified Arabic" w:hint="cs"/>
          <w:sz w:val="28"/>
          <w:szCs w:val="28"/>
          <w:rtl/>
          <w:lang w:bidi="ar-SY"/>
        </w:rPr>
        <w:t>شرط أ</w:t>
      </w:r>
      <w:r w:rsidRPr="00EE19D1">
        <w:rPr>
          <w:rFonts w:ascii="Simplified Arabic" w:hAnsi="Simplified Arabic" w:cs="Simplified Arabic" w:hint="cs"/>
          <w:sz w:val="28"/>
          <w:szCs w:val="28"/>
          <w:rtl/>
          <w:lang w:bidi="ar-SY"/>
        </w:rPr>
        <w:t>لا</w:t>
      </w:r>
      <w:r w:rsidRPr="00EE19D1">
        <w:rPr>
          <w:rFonts w:ascii="Simplified Arabic" w:hAnsi="Simplified Arabic" w:cs="Simplified Arabic"/>
          <w:sz w:val="28"/>
          <w:szCs w:val="28"/>
          <w:rtl/>
          <w:lang w:bidi="ar-SY"/>
        </w:rPr>
        <w:t xml:space="preserve"> يتجاوز ذلك نسبة القيمة السوقية للشركة </w:t>
      </w:r>
      <w:r w:rsidRPr="00EE19D1">
        <w:rPr>
          <w:rFonts w:ascii="Simplified Arabic" w:hAnsi="Simplified Arabic" w:cs="Simplified Arabic" w:hint="cs"/>
          <w:sz w:val="28"/>
          <w:szCs w:val="28"/>
          <w:rtl/>
          <w:lang w:bidi="ar-SY"/>
        </w:rPr>
        <w:t>إلى</w:t>
      </w:r>
      <w:r w:rsidRPr="00EE19D1">
        <w:rPr>
          <w:rFonts w:ascii="Simplified Arabic" w:hAnsi="Simplified Arabic" w:cs="Simplified Arabic"/>
          <w:sz w:val="28"/>
          <w:szCs w:val="28"/>
          <w:rtl/>
          <w:lang w:bidi="ar-SY"/>
        </w:rPr>
        <w:t xml:space="preserve"> </w:t>
      </w:r>
      <w:r w:rsidRPr="00EE19D1">
        <w:rPr>
          <w:rFonts w:ascii="Simplified Arabic" w:hAnsi="Simplified Arabic" w:cs="Simplified Arabic" w:hint="cs"/>
          <w:sz w:val="28"/>
          <w:szCs w:val="28"/>
          <w:rtl/>
          <w:lang w:bidi="ar-SY"/>
        </w:rPr>
        <w:t>إجمالي</w:t>
      </w:r>
      <w:r w:rsidRPr="00EE19D1">
        <w:rPr>
          <w:rFonts w:ascii="Simplified Arabic" w:hAnsi="Simplified Arabic" w:cs="Simplified Arabic"/>
          <w:sz w:val="28"/>
          <w:szCs w:val="28"/>
          <w:rtl/>
          <w:lang w:bidi="ar-SY"/>
        </w:rPr>
        <w:t xml:space="preserve"> القيمة</w:t>
      </w:r>
      <w:r>
        <w:rPr>
          <w:rFonts w:ascii="Simplified Arabic" w:hAnsi="Simplified Arabic" w:cs="Simplified Arabic"/>
          <w:sz w:val="28"/>
          <w:szCs w:val="28"/>
          <w:rtl/>
          <w:lang w:bidi="ar-SY"/>
        </w:rPr>
        <w:t xml:space="preserve"> السوقية للسوق </w:t>
      </w:r>
      <w:r>
        <w:rPr>
          <w:rFonts w:ascii="Simplified Arabic" w:hAnsi="Simplified Arabic" w:cs="Simplified Arabic" w:hint="cs"/>
          <w:sz w:val="28"/>
          <w:szCs w:val="28"/>
          <w:rtl/>
          <w:lang w:bidi="ar-SY"/>
        </w:rPr>
        <w:t>أو</w:t>
      </w:r>
      <w:r w:rsidR="003A0B03">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القطاع المعين</w:t>
      </w:r>
      <w:r>
        <w:rPr>
          <w:rFonts w:ascii="Simplified Arabic" w:hAnsi="Simplified Arabic" w:cs="Simplified Arabic" w:hint="cs"/>
          <w:sz w:val="28"/>
          <w:szCs w:val="28"/>
          <w:rtl/>
          <w:lang w:bidi="ar-SY"/>
        </w:rPr>
        <w:t>.</w:t>
      </w:r>
    </w:p>
    <w:p w:rsidR="00D54C7E" w:rsidRPr="00EE19D1" w:rsidRDefault="00D54C7E" w:rsidP="00470CE6">
      <w:pPr>
        <w:pStyle w:val="1"/>
        <w:numPr>
          <w:ilvl w:val="0"/>
          <w:numId w:val="32"/>
        </w:numPr>
        <w:tabs>
          <w:tab w:val="left" w:pos="226"/>
          <w:tab w:val="left" w:pos="368"/>
        </w:tabs>
        <w:ind w:left="-52" w:firstLine="0"/>
        <w:jc w:val="both"/>
        <w:rPr>
          <w:rFonts w:ascii="Simplified Arabic" w:hAnsi="Simplified Arabic" w:cs="Simplified Arabic"/>
          <w:sz w:val="28"/>
          <w:szCs w:val="28"/>
          <w:rtl/>
          <w:lang w:bidi="ar-SY"/>
        </w:rPr>
      </w:pPr>
      <w:r w:rsidRPr="00EE19D1">
        <w:rPr>
          <w:rFonts w:ascii="Simplified Arabic" w:hAnsi="Simplified Arabic" w:cs="Simplified Arabic"/>
          <w:sz w:val="28"/>
          <w:szCs w:val="28"/>
          <w:rtl/>
          <w:lang w:bidi="ar-SY"/>
        </w:rPr>
        <w:t xml:space="preserve">يحق للصندوق تملك </w:t>
      </w:r>
      <w:r w:rsidRPr="00EE19D1">
        <w:rPr>
          <w:rFonts w:ascii="Simplified Arabic" w:hAnsi="Simplified Arabic" w:cs="Simplified Arabic" w:hint="cs"/>
          <w:sz w:val="28"/>
          <w:szCs w:val="28"/>
          <w:rtl/>
          <w:lang w:bidi="ar-SY"/>
        </w:rPr>
        <w:t>أدوات</w:t>
      </w:r>
      <w:r w:rsidRPr="00EE19D1">
        <w:rPr>
          <w:rFonts w:ascii="Simplified Arabic" w:hAnsi="Simplified Arabic" w:cs="Simplified Arabic"/>
          <w:sz w:val="28"/>
          <w:szCs w:val="28"/>
          <w:rtl/>
          <w:lang w:bidi="ar-SY"/>
        </w:rPr>
        <w:t xml:space="preserve"> دين وفقا</w:t>
      </w:r>
      <w:r w:rsidR="003A0B03">
        <w:rPr>
          <w:rFonts w:ascii="Simplified Arabic" w:hAnsi="Simplified Arabic" w:cs="Simplified Arabic" w:hint="cs"/>
          <w:sz w:val="28"/>
          <w:szCs w:val="28"/>
          <w:rtl/>
          <w:lang w:bidi="ar-SY"/>
        </w:rPr>
        <w:t>ً</w:t>
      </w:r>
      <w:r w:rsidRPr="00EE19D1">
        <w:rPr>
          <w:rFonts w:ascii="Simplified Arabic" w:hAnsi="Simplified Arabic" w:cs="Simplified Arabic"/>
          <w:sz w:val="28"/>
          <w:szCs w:val="28"/>
          <w:rtl/>
          <w:lang w:bidi="ar-SY"/>
        </w:rPr>
        <w:t xml:space="preserve"> </w:t>
      </w:r>
      <w:r w:rsidRPr="00EE19D1">
        <w:rPr>
          <w:rFonts w:ascii="Simplified Arabic" w:hAnsi="Simplified Arabic" w:cs="Simplified Arabic" w:hint="cs"/>
          <w:sz w:val="28"/>
          <w:szCs w:val="28"/>
          <w:rtl/>
          <w:lang w:bidi="ar-SY"/>
        </w:rPr>
        <w:t>لأهداف</w:t>
      </w:r>
      <w:r w:rsidRPr="00EE19D1">
        <w:rPr>
          <w:rFonts w:ascii="Simplified Arabic" w:hAnsi="Simplified Arabic" w:cs="Simplified Arabic"/>
          <w:sz w:val="28"/>
          <w:szCs w:val="28"/>
          <w:rtl/>
          <w:lang w:bidi="ar-SY"/>
        </w:rPr>
        <w:t xml:space="preserve"> الصندوق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يجب </w:t>
      </w:r>
      <w:r w:rsidR="003A0B03">
        <w:rPr>
          <w:rFonts w:ascii="Simplified Arabic" w:hAnsi="Simplified Arabic" w:cs="Simplified Arabic" w:hint="cs"/>
          <w:sz w:val="28"/>
          <w:szCs w:val="28"/>
          <w:rtl/>
          <w:lang w:bidi="ar-SY"/>
        </w:rPr>
        <w:t>أ</w:t>
      </w:r>
      <w:r w:rsidRPr="00EE19D1">
        <w:rPr>
          <w:rFonts w:ascii="Simplified Arabic" w:hAnsi="Simplified Arabic" w:cs="Simplified Arabic" w:hint="cs"/>
          <w:sz w:val="28"/>
          <w:szCs w:val="28"/>
          <w:rtl/>
          <w:lang w:bidi="ar-SY"/>
        </w:rPr>
        <w:t>لا</w:t>
      </w:r>
      <w:r w:rsidRPr="00EE19D1">
        <w:rPr>
          <w:rFonts w:ascii="Simplified Arabic" w:hAnsi="Simplified Arabic" w:cs="Simplified Arabic"/>
          <w:sz w:val="28"/>
          <w:szCs w:val="28"/>
          <w:rtl/>
          <w:lang w:bidi="ar-SY"/>
        </w:rPr>
        <w:t xml:space="preserve"> تتجاوز نسبة الاقتراض في الصندوق عن 10% من صافي قيمة </w:t>
      </w:r>
      <w:r w:rsidRPr="00EE19D1">
        <w:rPr>
          <w:rFonts w:ascii="Simplified Arabic" w:hAnsi="Simplified Arabic" w:cs="Simplified Arabic" w:hint="cs"/>
          <w:sz w:val="28"/>
          <w:szCs w:val="28"/>
          <w:rtl/>
          <w:lang w:bidi="ar-SY"/>
        </w:rPr>
        <w:t>أصوله</w:t>
      </w:r>
      <w:r w:rsidRPr="00EE19D1">
        <w:rPr>
          <w:rFonts w:ascii="Simplified Arabic" w:hAnsi="Simplified Arabic" w:cs="Simplified Arabic"/>
          <w:sz w:val="28"/>
          <w:szCs w:val="28"/>
          <w:rtl/>
          <w:lang w:bidi="ar-SY"/>
        </w:rPr>
        <w:t xml:space="preserve"> باستثناء الاقتراض من مديره </w:t>
      </w:r>
      <w:r w:rsidRPr="00EE19D1">
        <w:rPr>
          <w:rFonts w:ascii="Simplified Arabic" w:hAnsi="Simplified Arabic" w:cs="Simplified Arabic" w:hint="cs"/>
          <w:sz w:val="28"/>
          <w:szCs w:val="28"/>
          <w:rtl/>
          <w:lang w:bidi="ar-SY"/>
        </w:rPr>
        <w:t>أ</w:t>
      </w:r>
      <w:r>
        <w:rPr>
          <w:rFonts w:ascii="Simplified Arabic" w:hAnsi="Simplified Arabic" w:cs="Simplified Arabic" w:hint="cs"/>
          <w:sz w:val="28"/>
          <w:szCs w:val="28"/>
          <w:rtl/>
          <w:lang w:bidi="ar-SY"/>
        </w:rPr>
        <w:t>و</w:t>
      </w:r>
      <w:r w:rsidR="003A0B03">
        <w:rPr>
          <w:rFonts w:ascii="Simplified Arabic" w:hAnsi="Simplified Arabic" w:cs="Simplified Arabic" w:hint="cs"/>
          <w:sz w:val="28"/>
          <w:szCs w:val="28"/>
          <w:rtl/>
          <w:lang w:bidi="ar-SY"/>
        </w:rPr>
        <w:t xml:space="preserve"> </w:t>
      </w:r>
      <w:r w:rsidRPr="00EE19D1">
        <w:rPr>
          <w:rFonts w:ascii="Simplified Arabic" w:hAnsi="Simplified Arabic" w:cs="Simplified Arabic" w:hint="cs"/>
          <w:sz w:val="28"/>
          <w:szCs w:val="28"/>
          <w:rtl/>
          <w:lang w:bidi="ar-SY"/>
        </w:rPr>
        <w:t>أي</w:t>
      </w:r>
      <w:r w:rsidRPr="00EE19D1">
        <w:rPr>
          <w:rFonts w:ascii="Simplified Arabic" w:hAnsi="Simplified Arabic" w:cs="Simplified Arabic"/>
          <w:sz w:val="28"/>
          <w:szCs w:val="28"/>
          <w:rtl/>
          <w:lang w:bidi="ar-SY"/>
        </w:rPr>
        <w:t xml:space="preserve"> من تابعيه لتغطية طلبات الاسترداد.</w:t>
      </w:r>
    </w:p>
    <w:p w:rsidR="00D54C7E" w:rsidRPr="002B5DD9" w:rsidRDefault="003A0B03" w:rsidP="00734BB3">
      <w:pPr>
        <w:tabs>
          <w:tab w:val="left" w:pos="226"/>
          <w:tab w:val="left" w:pos="368"/>
        </w:tabs>
        <w:ind w:left="-52"/>
        <w:jc w:val="both"/>
        <w:rPr>
          <w:rFonts w:ascii="Simplified Arabic" w:hAnsi="Simplified Arabic" w:cs="Simplified Arabic"/>
          <w:b/>
          <w:bCs/>
          <w:sz w:val="28"/>
          <w:szCs w:val="28"/>
          <w:u w:val="single"/>
          <w:rtl/>
        </w:rPr>
      </w:pPr>
      <w:r w:rsidRPr="002B5DD9">
        <w:rPr>
          <w:rFonts w:ascii="Simplified Arabic" w:hAnsi="Simplified Arabic" w:cs="Simplified Arabic" w:hint="cs"/>
          <w:b/>
          <w:bCs/>
          <w:sz w:val="28"/>
          <w:szCs w:val="28"/>
          <w:u w:val="single"/>
          <w:rtl/>
        </w:rPr>
        <w:t>ثالثاً</w:t>
      </w:r>
      <w:r w:rsidR="002B5DD9" w:rsidRPr="002B5DD9">
        <w:rPr>
          <w:rFonts w:ascii="Simplified Arabic" w:hAnsi="Simplified Arabic" w:cs="Simplified Arabic" w:hint="cs"/>
          <w:b/>
          <w:bCs/>
          <w:sz w:val="28"/>
          <w:szCs w:val="28"/>
          <w:u w:val="single"/>
          <w:rtl/>
        </w:rPr>
        <w:t>:</w:t>
      </w:r>
      <w:r w:rsidRPr="002B5DD9">
        <w:rPr>
          <w:rFonts w:ascii="Simplified Arabic" w:hAnsi="Simplified Arabic" w:cs="Simplified Arabic" w:hint="cs"/>
          <w:b/>
          <w:bCs/>
          <w:sz w:val="28"/>
          <w:szCs w:val="28"/>
          <w:u w:val="single"/>
          <w:rtl/>
        </w:rPr>
        <w:t xml:space="preserve"> </w:t>
      </w:r>
      <w:r w:rsidR="008F5788">
        <w:rPr>
          <w:rFonts w:ascii="Simplified Arabic" w:hAnsi="Simplified Arabic" w:cs="Simplified Arabic" w:hint="cs"/>
          <w:b/>
          <w:bCs/>
          <w:sz w:val="28"/>
          <w:szCs w:val="28"/>
          <w:u w:val="single"/>
          <w:rtl/>
        </w:rPr>
        <w:t xml:space="preserve">السياسات المحاسبية لإعداد </w:t>
      </w:r>
      <w:r w:rsidR="00D54C7E" w:rsidRPr="002B5DD9">
        <w:rPr>
          <w:rFonts w:ascii="Simplified Arabic" w:hAnsi="Simplified Arabic" w:cs="Simplified Arabic" w:hint="cs"/>
          <w:b/>
          <w:bCs/>
          <w:sz w:val="28"/>
          <w:szCs w:val="28"/>
          <w:u w:val="single"/>
          <w:rtl/>
        </w:rPr>
        <w:t>القوائم المالية لصناديق الاستثمار</w:t>
      </w:r>
      <w:r w:rsidRPr="002B5DD9">
        <w:rPr>
          <w:rFonts w:ascii="Simplified Arabic" w:hAnsi="Simplified Arabic" w:cs="Simplified Arabic" w:hint="cs"/>
          <w:b/>
          <w:bCs/>
          <w:sz w:val="28"/>
          <w:szCs w:val="28"/>
          <w:u w:val="single"/>
          <w:rtl/>
        </w:rPr>
        <w:t>:</w:t>
      </w:r>
    </w:p>
    <w:p w:rsidR="003A0B03" w:rsidRPr="003A0B03" w:rsidRDefault="003A0B03" w:rsidP="00734BB3">
      <w:pPr>
        <w:tabs>
          <w:tab w:val="left" w:pos="226"/>
          <w:tab w:val="left" w:pos="368"/>
        </w:tabs>
        <w:ind w:left="-52"/>
        <w:jc w:val="both"/>
        <w:rPr>
          <w:rFonts w:ascii="Simplified Arabic" w:hAnsi="Simplified Arabic" w:cs="Simplified Arabic"/>
          <w:sz w:val="28"/>
          <w:szCs w:val="28"/>
          <w:rtl/>
        </w:rPr>
      </w:pPr>
      <w:r w:rsidRPr="003A0B03">
        <w:rPr>
          <w:rFonts w:ascii="Simplified Arabic" w:hAnsi="Simplified Arabic" w:cs="Simplified Arabic" w:hint="cs"/>
          <w:sz w:val="28"/>
          <w:szCs w:val="28"/>
          <w:rtl/>
        </w:rPr>
        <w:t xml:space="preserve">يتوجب على مراجع الحسابات في الصندوق الإلمام بالسياسات المحاسبية التي يتبعها المحاسبون في الصندوق </w:t>
      </w:r>
      <w:r w:rsidR="00256D48">
        <w:rPr>
          <w:rFonts w:ascii="Simplified Arabic" w:hAnsi="Simplified Arabic" w:cs="Simplified Arabic" w:hint="cs"/>
          <w:sz w:val="28"/>
          <w:szCs w:val="28"/>
          <w:rtl/>
        </w:rPr>
        <w:t>ل</w:t>
      </w:r>
      <w:r w:rsidR="00256D48" w:rsidRPr="003A0B03">
        <w:rPr>
          <w:rFonts w:ascii="Simplified Arabic" w:hAnsi="Simplified Arabic" w:cs="Simplified Arabic" w:hint="cs"/>
          <w:sz w:val="28"/>
          <w:szCs w:val="28"/>
          <w:rtl/>
        </w:rPr>
        <w:t>إعداد</w:t>
      </w:r>
      <w:r w:rsidRPr="003A0B03">
        <w:rPr>
          <w:rFonts w:ascii="Simplified Arabic" w:hAnsi="Simplified Arabic" w:cs="Simplified Arabic" w:hint="cs"/>
          <w:sz w:val="28"/>
          <w:szCs w:val="28"/>
          <w:rtl/>
        </w:rPr>
        <w:t xml:space="preserve"> القوائم المالية </w:t>
      </w:r>
    </w:p>
    <w:p w:rsidR="005C7127" w:rsidRDefault="006B1FD5"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A82865">
        <w:rPr>
          <w:rFonts w:ascii="Simplified Arabic" w:hAnsi="Simplified Arabic" w:cs="Simplified Arabic" w:hint="cs"/>
          <w:sz w:val="28"/>
          <w:szCs w:val="28"/>
          <w:rtl/>
        </w:rPr>
        <w:t>أوجبت لائحة صناديق الاستثمار</w:t>
      </w:r>
      <w:r w:rsidR="00F11BCF">
        <w:rPr>
          <w:rFonts w:ascii="Simplified Arabic" w:hAnsi="Simplified Arabic" w:cs="Simplified Arabic" w:hint="cs"/>
          <w:sz w:val="28"/>
          <w:szCs w:val="28"/>
          <w:rtl/>
        </w:rPr>
        <w:t xml:space="preserve"> أن يكون إعداد القوائم المالية وفق المعايير المحاسبية الصادرة عن الهيئة السعودية للمحاسبين القانونيين</w:t>
      </w:r>
      <w:r w:rsidR="003516FB">
        <w:rPr>
          <w:rFonts w:ascii="Simplified Arabic" w:hAnsi="Simplified Arabic" w:cs="Simplified Arabic" w:hint="cs"/>
          <w:sz w:val="28"/>
          <w:szCs w:val="28"/>
          <w:rtl/>
        </w:rPr>
        <w:t>.</w:t>
      </w:r>
      <w:r w:rsidR="00F11BCF">
        <w:rPr>
          <w:rStyle w:val="FootnoteReference"/>
          <w:rFonts w:ascii="Simplified Arabic" w:hAnsi="Simplified Arabic" w:cs="Simplified Arabic"/>
          <w:sz w:val="28"/>
          <w:szCs w:val="28"/>
          <w:rtl/>
        </w:rPr>
        <w:footnoteReference w:id="218"/>
      </w:r>
      <w:r w:rsidR="00A82865">
        <w:rPr>
          <w:rFonts w:ascii="Simplified Arabic" w:hAnsi="Simplified Arabic" w:cs="Simplified Arabic" w:hint="cs"/>
          <w:sz w:val="28"/>
          <w:szCs w:val="28"/>
          <w:rtl/>
        </w:rPr>
        <w:t xml:space="preserve"> </w:t>
      </w:r>
    </w:p>
    <w:p w:rsidR="00C146E6" w:rsidRDefault="00C146E6" w:rsidP="00734BB3">
      <w:pPr>
        <w:tabs>
          <w:tab w:val="left" w:pos="226"/>
          <w:tab w:val="left" w:pos="368"/>
        </w:tabs>
        <w:ind w:left="-52"/>
        <w:jc w:val="both"/>
        <w:rPr>
          <w:rFonts w:ascii="Simplified Arabic" w:hAnsi="Simplified Arabic" w:cs="Simplified Arabic" w:hint="cs"/>
          <w:sz w:val="28"/>
          <w:szCs w:val="28"/>
          <w:rtl/>
        </w:rPr>
      </w:pPr>
      <w:r>
        <w:rPr>
          <w:rFonts w:ascii="Simplified Arabic" w:hAnsi="Simplified Arabic" w:cs="Simplified Arabic" w:hint="cs"/>
          <w:sz w:val="28"/>
          <w:szCs w:val="28"/>
          <w:rtl/>
        </w:rPr>
        <w:t>تتمثل متطلبات حوكمة الشركات لتحقيق فعالية جيدة للمراجعة في صناديق الاستثمار</w:t>
      </w:r>
      <w:r w:rsidR="005C7127">
        <w:rPr>
          <w:rFonts w:ascii="Simplified Arabic" w:hAnsi="Simplified Arabic" w:cs="Simplified Arabic" w:hint="cs"/>
          <w:sz w:val="28"/>
          <w:szCs w:val="28"/>
          <w:rtl/>
        </w:rPr>
        <w:t xml:space="preserve"> تعيين لجان المراجعة التي </w:t>
      </w:r>
      <w:r w:rsidR="000626F6">
        <w:rPr>
          <w:rFonts w:ascii="Simplified Arabic" w:hAnsi="Simplified Arabic" w:cs="Simplified Arabic" w:hint="cs"/>
          <w:sz w:val="28"/>
          <w:szCs w:val="28"/>
          <w:rtl/>
        </w:rPr>
        <w:t xml:space="preserve"> تعتبر أحد ركائز الحوكمة</w:t>
      </w:r>
      <w:r w:rsidR="000E5846">
        <w:rPr>
          <w:rStyle w:val="FootnoteReference"/>
          <w:rFonts w:ascii="Simplified Arabic" w:hAnsi="Simplified Arabic" w:cs="Simplified Arabic"/>
          <w:sz w:val="28"/>
          <w:szCs w:val="28"/>
          <w:rtl/>
        </w:rPr>
        <w:footnoteReference w:id="219"/>
      </w:r>
      <w:r w:rsidR="003959F7">
        <w:rPr>
          <w:rFonts w:ascii="Simplified Arabic" w:hAnsi="Simplified Arabic" w:cs="Simplified Arabic" w:hint="cs"/>
          <w:sz w:val="28"/>
          <w:szCs w:val="28"/>
          <w:rtl/>
        </w:rPr>
        <w:t>،</w:t>
      </w:r>
      <w:r w:rsidR="000626F6">
        <w:rPr>
          <w:rFonts w:ascii="Simplified Arabic" w:hAnsi="Simplified Arabic" w:cs="Simplified Arabic" w:hint="cs"/>
          <w:sz w:val="28"/>
          <w:szCs w:val="28"/>
          <w:rtl/>
        </w:rPr>
        <w:t xml:space="preserve"> </w:t>
      </w:r>
      <w:r w:rsidR="003959F7">
        <w:rPr>
          <w:rFonts w:ascii="Simplified Arabic" w:hAnsi="Simplified Arabic" w:cs="Simplified Arabic" w:hint="cs"/>
          <w:sz w:val="28"/>
          <w:szCs w:val="28"/>
          <w:rtl/>
        </w:rPr>
        <w:t>و</w:t>
      </w:r>
      <w:r w:rsidR="000626F6">
        <w:rPr>
          <w:rFonts w:ascii="Simplified Arabic" w:hAnsi="Simplified Arabic" w:cs="Simplified Arabic" w:hint="cs"/>
          <w:sz w:val="28"/>
          <w:szCs w:val="28"/>
          <w:rtl/>
        </w:rPr>
        <w:t>تقوم لجان المراجعة التأ</w:t>
      </w:r>
      <w:r w:rsidR="003959F7">
        <w:rPr>
          <w:rFonts w:ascii="Simplified Arabic" w:hAnsi="Simplified Arabic" w:cs="Simplified Arabic" w:hint="cs"/>
          <w:sz w:val="28"/>
          <w:szCs w:val="28"/>
          <w:rtl/>
        </w:rPr>
        <w:t xml:space="preserve">كد من عملية المراجعة </w:t>
      </w:r>
      <w:r w:rsidR="003959F7">
        <w:rPr>
          <w:rFonts w:ascii="Simplified Arabic" w:hAnsi="Simplified Arabic" w:cs="Simplified Arabic" w:hint="cs"/>
          <w:sz w:val="28"/>
          <w:szCs w:val="28"/>
          <w:rtl/>
        </w:rPr>
        <w:lastRenderedPageBreak/>
        <w:t>الخارجية و</w:t>
      </w:r>
      <w:r w:rsidR="000626F6">
        <w:rPr>
          <w:rFonts w:ascii="Simplified Arabic" w:hAnsi="Simplified Arabic" w:cs="Simplified Arabic" w:hint="cs"/>
          <w:sz w:val="28"/>
          <w:szCs w:val="28"/>
          <w:rtl/>
        </w:rPr>
        <w:t xml:space="preserve">التحقق من استقلالية المراجع الخارجي وأن القوائم المالية محل المراجعة قد تم مراجعتها بشكل سليم واحتوائها </w:t>
      </w:r>
      <w:r w:rsidR="006233E3">
        <w:rPr>
          <w:rFonts w:ascii="Simplified Arabic" w:hAnsi="Simplified Arabic" w:cs="Simplified Arabic" w:hint="cs"/>
          <w:sz w:val="28"/>
          <w:szCs w:val="28"/>
          <w:rtl/>
        </w:rPr>
        <w:t>على</w:t>
      </w:r>
      <w:r w:rsidR="000626F6">
        <w:rPr>
          <w:rFonts w:ascii="Simplified Arabic" w:hAnsi="Simplified Arabic" w:cs="Simplified Arabic" w:hint="cs"/>
          <w:sz w:val="28"/>
          <w:szCs w:val="28"/>
          <w:rtl/>
        </w:rPr>
        <w:t xml:space="preserve"> المعلومات المحاسبية التي يحت</w:t>
      </w:r>
      <w:r w:rsidR="006233E3">
        <w:rPr>
          <w:rFonts w:ascii="Simplified Arabic" w:hAnsi="Simplified Arabic" w:cs="Simplified Arabic" w:hint="cs"/>
          <w:sz w:val="28"/>
          <w:szCs w:val="28"/>
          <w:rtl/>
        </w:rPr>
        <w:t>اجها حملة الوثائق</w:t>
      </w:r>
      <w:r w:rsidR="003959F7">
        <w:rPr>
          <w:rFonts w:ascii="Simplified Arabic" w:hAnsi="Simplified Arabic" w:cs="Simplified Arabic" w:hint="cs"/>
          <w:sz w:val="28"/>
          <w:szCs w:val="28"/>
          <w:rtl/>
        </w:rPr>
        <w:t>،</w:t>
      </w:r>
      <w:r w:rsidR="006233E3">
        <w:rPr>
          <w:rFonts w:ascii="Simplified Arabic" w:hAnsi="Simplified Arabic" w:cs="Simplified Arabic" w:hint="cs"/>
          <w:sz w:val="28"/>
          <w:szCs w:val="28"/>
          <w:rtl/>
        </w:rPr>
        <w:t xml:space="preserve"> </w:t>
      </w:r>
      <w:r w:rsidR="002E11D6">
        <w:rPr>
          <w:rFonts w:ascii="Simplified Arabic" w:hAnsi="Simplified Arabic" w:cs="Simplified Arabic" w:hint="cs"/>
          <w:sz w:val="28"/>
          <w:szCs w:val="28"/>
          <w:rtl/>
        </w:rPr>
        <w:t>كذلك يأ</w:t>
      </w:r>
      <w:r w:rsidR="000626F6">
        <w:rPr>
          <w:rFonts w:ascii="Simplified Arabic" w:hAnsi="Simplified Arabic" w:cs="Simplified Arabic" w:hint="cs"/>
          <w:sz w:val="28"/>
          <w:szCs w:val="28"/>
          <w:rtl/>
        </w:rPr>
        <w:t xml:space="preserve">تي دور لجنة المراجعة للنظر في كفاية نظام الرقابة الداخلية </w:t>
      </w:r>
      <w:r w:rsidR="003959F7">
        <w:rPr>
          <w:rFonts w:ascii="Simplified Arabic" w:hAnsi="Simplified Arabic" w:cs="Simplified Arabic" w:hint="cs"/>
          <w:sz w:val="28"/>
          <w:szCs w:val="28"/>
          <w:rtl/>
        </w:rPr>
        <w:t xml:space="preserve"> وتقديره</w:t>
      </w:r>
      <w:r w:rsidR="00AA376B">
        <w:rPr>
          <w:rFonts w:ascii="Simplified Arabic" w:hAnsi="Simplified Arabic" w:cs="Simplified Arabic" w:hint="cs"/>
          <w:sz w:val="28"/>
          <w:szCs w:val="28"/>
          <w:rtl/>
        </w:rPr>
        <w:t xml:space="preserve"> إذا</w:t>
      </w:r>
      <w:r w:rsidR="00093D9C">
        <w:rPr>
          <w:rFonts w:ascii="Simplified Arabic" w:hAnsi="Simplified Arabic" w:cs="Simplified Arabic" w:hint="cs"/>
          <w:sz w:val="28"/>
          <w:szCs w:val="28"/>
          <w:rtl/>
        </w:rPr>
        <w:t xml:space="preserve"> ما</w:t>
      </w:r>
      <w:r w:rsidR="00AA376B">
        <w:rPr>
          <w:rFonts w:ascii="Simplified Arabic" w:hAnsi="Simplified Arabic" w:cs="Simplified Arabic" w:hint="cs"/>
          <w:sz w:val="28"/>
          <w:szCs w:val="28"/>
          <w:rtl/>
        </w:rPr>
        <w:t xml:space="preserve"> كان إطار ا</w:t>
      </w:r>
      <w:r w:rsidR="003959F7">
        <w:rPr>
          <w:rFonts w:ascii="Simplified Arabic" w:hAnsi="Simplified Arabic" w:cs="Simplified Arabic" w:hint="cs"/>
          <w:sz w:val="28"/>
          <w:szCs w:val="28"/>
          <w:rtl/>
        </w:rPr>
        <w:t xml:space="preserve">لرقابة المتفق عليه يتم </w:t>
      </w:r>
      <w:r w:rsidR="00256D48">
        <w:rPr>
          <w:rFonts w:ascii="Simplified Arabic" w:hAnsi="Simplified Arabic" w:cs="Simplified Arabic" w:hint="cs"/>
          <w:sz w:val="28"/>
          <w:szCs w:val="28"/>
          <w:rtl/>
        </w:rPr>
        <w:t>إتباعه</w:t>
      </w:r>
      <w:r w:rsidR="00093D9C">
        <w:rPr>
          <w:rFonts w:ascii="Simplified Arabic" w:hAnsi="Simplified Arabic" w:cs="Simplified Arabic" w:hint="cs"/>
          <w:sz w:val="28"/>
          <w:szCs w:val="28"/>
          <w:rtl/>
        </w:rPr>
        <w:t>،</w:t>
      </w:r>
      <w:r w:rsidR="003959F7">
        <w:rPr>
          <w:rFonts w:ascii="Simplified Arabic" w:hAnsi="Simplified Arabic" w:cs="Simplified Arabic" w:hint="cs"/>
          <w:sz w:val="28"/>
          <w:szCs w:val="28"/>
          <w:rtl/>
        </w:rPr>
        <w:t xml:space="preserve"> و</w:t>
      </w:r>
      <w:r w:rsidR="00AA376B">
        <w:rPr>
          <w:rFonts w:ascii="Simplified Arabic" w:hAnsi="Simplified Arabic" w:cs="Simplified Arabic" w:hint="cs"/>
          <w:sz w:val="28"/>
          <w:szCs w:val="28"/>
          <w:rtl/>
        </w:rPr>
        <w:t>أن هذا الإطار يرتفع بمستوى الرقابة الجيدة</w:t>
      </w:r>
      <w:r w:rsidR="00163EF9">
        <w:rPr>
          <w:rFonts w:ascii="Simplified Arabic" w:hAnsi="Simplified Arabic" w:cs="Simplified Arabic" w:hint="cs"/>
          <w:sz w:val="28"/>
          <w:szCs w:val="28"/>
          <w:rtl/>
        </w:rPr>
        <w:t>،</w:t>
      </w:r>
      <w:r w:rsidR="00163EF9">
        <w:rPr>
          <w:rStyle w:val="FootnoteReference"/>
          <w:rFonts w:ascii="Simplified Arabic" w:hAnsi="Simplified Arabic" w:cs="Simplified Arabic"/>
          <w:sz w:val="28"/>
          <w:szCs w:val="28"/>
          <w:rtl/>
        </w:rPr>
        <w:footnoteReference w:id="220"/>
      </w:r>
      <w:r w:rsidR="006233E3">
        <w:rPr>
          <w:rFonts w:ascii="Simplified Arabic" w:hAnsi="Simplified Arabic" w:cs="Simplified Arabic" w:hint="cs"/>
          <w:sz w:val="28"/>
          <w:szCs w:val="28"/>
          <w:rtl/>
        </w:rPr>
        <w:t>وتقوم لجنة المراجعة بتقييم الإجراءات الإداري</w:t>
      </w:r>
      <w:r w:rsidR="000B3062">
        <w:rPr>
          <w:rFonts w:ascii="Simplified Arabic" w:hAnsi="Simplified Arabic" w:cs="Simplified Arabic" w:hint="cs"/>
          <w:sz w:val="28"/>
          <w:szCs w:val="28"/>
          <w:rtl/>
        </w:rPr>
        <w:t>ة للتأكد من الالتزام بالقواعد و</w:t>
      </w:r>
      <w:r w:rsidR="006233E3">
        <w:rPr>
          <w:rFonts w:ascii="Simplified Arabic" w:hAnsi="Simplified Arabic" w:cs="Simplified Arabic" w:hint="cs"/>
          <w:sz w:val="28"/>
          <w:szCs w:val="28"/>
          <w:rtl/>
        </w:rPr>
        <w:t>القوانين وفحص ومراجعة</w:t>
      </w:r>
      <w:r w:rsidR="000B3062">
        <w:rPr>
          <w:rFonts w:ascii="Simplified Arabic" w:hAnsi="Simplified Arabic" w:cs="Simplified Arabic" w:hint="cs"/>
          <w:sz w:val="28"/>
          <w:szCs w:val="28"/>
          <w:rtl/>
        </w:rPr>
        <w:t xml:space="preserve"> السياسات المحاسبية المطبقة والإ</w:t>
      </w:r>
      <w:r w:rsidR="006233E3">
        <w:rPr>
          <w:rFonts w:ascii="Simplified Arabic" w:hAnsi="Simplified Arabic" w:cs="Simplified Arabic" w:hint="cs"/>
          <w:sz w:val="28"/>
          <w:szCs w:val="28"/>
          <w:rtl/>
        </w:rPr>
        <w:t>جراءات التي تتبع في إعداد القوائم المالية بالإضافة إلى تقييم ومتابعة أعمال إدارة المراجعة الداخلية</w:t>
      </w:r>
      <w:r w:rsidR="002E11D6">
        <w:rPr>
          <w:rFonts w:ascii="Simplified Arabic" w:hAnsi="Simplified Arabic" w:cs="Simplified Arabic" w:hint="cs"/>
          <w:sz w:val="28"/>
          <w:szCs w:val="28"/>
          <w:rtl/>
        </w:rPr>
        <w:t>.</w:t>
      </w:r>
      <w:r w:rsidR="002E11D6">
        <w:rPr>
          <w:rStyle w:val="FootnoteReference"/>
          <w:rFonts w:ascii="Simplified Arabic" w:hAnsi="Simplified Arabic" w:cs="Simplified Arabic"/>
          <w:sz w:val="28"/>
          <w:szCs w:val="28"/>
          <w:rtl/>
        </w:rPr>
        <w:footnoteReference w:id="221"/>
      </w:r>
    </w:p>
    <w:p w:rsidR="008F5788" w:rsidRDefault="008F5788" w:rsidP="00734BB3">
      <w:pPr>
        <w:tabs>
          <w:tab w:val="left" w:pos="226"/>
          <w:tab w:val="left" w:pos="368"/>
        </w:tabs>
        <w:ind w:left="-52"/>
        <w:jc w:val="both"/>
        <w:rPr>
          <w:rFonts w:ascii="Simplified Arabic" w:hAnsi="Simplified Arabic" w:cs="Simplified Arabic"/>
          <w:sz w:val="28"/>
          <w:szCs w:val="28"/>
          <w:rtl/>
        </w:rPr>
      </w:pPr>
    </w:p>
    <w:p w:rsidR="00152F0E" w:rsidRDefault="00152F0E"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لكي ت</w:t>
      </w:r>
      <w:r w:rsidR="000B3062">
        <w:rPr>
          <w:rFonts w:ascii="Simplified Arabic" w:hAnsi="Simplified Arabic" w:cs="Simplified Arabic" w:hint="cs"/>
          <w:sz w:val="28"/>
          <w:szCs w:val="28"/>
          <w:rtl/>
        </w:rPr>
        <w:t>كون لجنة المراجعة فعّالة ينبغي أ</w:t>
      </w:r>
      <w:r>
        <w:rPr>
          <w:rFonts w:ascii="Simplified Arabic" w:hAnsi="Simplified Arabic" w:cs="Simplified Arabic" w:hint="cs"/>
          <w:sz w:val="28"/>
          <w:szCs w:val="28"/>
          <w:rtl/>
        </w:rPr>
        <w:t xml:space="preserve">ن تتوافر فيها العناصر الرئيسية </w:t>
      </w:r>
      <w:r w:rsidR="000B3062">
        <w:rPr>
          <w:rFonts w:ascii="Simplified Arabic" w:hAnsi="Simplified Arabic" w:cs="Simplified Arabic" w:hint="cs"/>
          <w:sz w:val="28"/>
          <w:szCs w:val="28"/>
          <w:rtl/>
        </w:rPr>
        <w:t xml:space="preserve">التي </w:t>
      </w:r>
      <w:r>
        <w:rPr>
          <w:rFonts w:ascii="Simplified Arabic" w:hAnsi="Simplified Arabic" w:cs="Simplified Arabic" w:hint="cs"/>
          <w:sz w:val="28"/>
          <w:szCs w:val="28"/>
          <w:rtl/>
        </w:rPr>
        <w:t>تتحدد</w:t>
      </w:r>
      <w:r w:rsidR="000B3062">
        <w:rPr>
          <w:rFonts w:ascii="Simplified Arabic" w:hAnsi="Simplified Arabic" w:cs="Simplified Arabic" w:hint="cs"/>
          <w:sz w:val="28"/>
          <w:szCs w:val="28"/>
          <w:rtl/>
        </w:rPr>
        <w:t xml:space="preserve"> بالعنصر الأول وهو </w:t>
      </w:r>
      <w:r>
        <w:rPr>
          <w:rFonts w:ascii="Simplified Arabic" w:hAnsi="Simplified Arabic" w:cs="Simplified Arabic" w:hint="cs"/>
          <w:sz w:val="28"/>
          <w:szCs w:val="28"/>
          <w:rtl/>
        </w:rPr>
        <w:t>الاستقلال</w:t>
      </w:r>
      <w:r w:rsidR="000B306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والذي يقضي بأن تضم اللجن</w:t>
      </w:r>
      <w:r w:rsidR="000B3062">
        <w:rPr>
          <w:rFonts w:ascii="Simplified Arabic" w:hAnsi="Simplified Arabic" w:cs="Simplified Arabic" w:hint="cs"/>
          <w:sz w:val="28"/>
          <w:szCs w:val="28"/>
          <w:rtl/>
        </w:rPr>
        <w:t xml:space="preserve">ة أغلبيتها من أعضاء مجلس الإدارة من </w:t>
      </w:r>
      <w:r>
        <w:rPr>
          <w:rFonts w:ascii="Simplified Arabic" w:hAnsi="Simplified Arabic" w:cs="Simplified Arabic" w:hint="cs"/>
          <w:sz w:val="28"/>
          <w:szCs w:val="28"/>
          <w:rtl/>
        </w:rPr>
        <w:t xml:space="preserve">ذوي </w:t>
      </w:r>
      <w:r w:rsidR="00256D48">
        <w:rPr>
          <w:rFonts w:ascii="Simplified Arabic" w:hAnsi="Simplified Arabic" w:cs="Simplified Arabic" w:hint="cs"/>
          <w:sz w:val="28"/>
          <w:szCs w:val="28"/>
          <w:rtl/>
        </w:rPr>
        <w:t>الأشخاص</w:t>
      </w:r>
      <w:r>
        <w:rPr>
          <w:rFonts w:ascii="Simplified Arabic" w:hAnsi="Simplified Arabic" w:cs="Simplified Arabic" w:hint="cs"/>
          <w:sz w:val="28"/>
          <w:szCs w:val="28"/>
          <w:rtl/>
        </w:rPr>
        <w:t xml:space="preserve"> القادرين على ممارسة الحكم واتخاذ القرا</w:t>
      </w:r>
      <w:r w:rsidR="00F276EF">
        <w:rPr>
          <w:rFonts w:ascii="Simplified Arabic" w:hAnsi="Simplified Arabic" w:cs="Simplified Arabic" w:hint="cs"/>
          <w:sz w:val="28"/>
          <w:szCs w:val="28"/>
          <w:rtl/>
        </w:rPr>
        <w:t>ر</w:t>
      </w:r>
      <w:r>
        <w:rPr>
          <w:rFonts w:ascii="Simplified Arabic" w:hAnsi="Simplified Arabic" w:cs="Simplified Arabic" w:hint="cs"/>
          <w:sz w:val="28"/>
          <w:szCs w:val="28"/>
          <w:rtl/>
        </w:rPr>
        <w:t xml:space="preserve"> بشكل موضوعي ومستقل عن إدارة الصندوق</w:t>
      </w:r>
      <w:r w:rsidR="00F276EF">
        <w:rPr>
          <w:rFonts w:ascii="Simplified Arabic" w:hAnsi="Simplified Arabic" w:cs="Simplified Arabic" w:hint="cs"/>
          <w:sz w:val="28"/>
          <w:szCs w:val="28"/>
          <w:rtl/>
        </w:rPr>
        <w:t xml:space="preserve">، وتقييم كفاءة </w:t>
      </w:r>
      <w:r w:rsidR="00D93D59">
        <w:rPr>
          <w:rFonts w:ascii="Simplified Arabic" w:hAnsi="Simplified Arabic" w:cs="Simplified Arabic" w:hint="cs"/>
          <w:sz w:val="28"/>
          <w:szCs w:val="28"/>
          <w:rtl/>
        </w:rPr>
        <w:t xml:space="preserve">الإفصاح </w:t>
      </w:r>
      <w:r w:rsidR="000B3062">
        <w:rPr>
          <w:rFonts w:ascii="Simplified Arabic" w:hAnsi="Simplified Arabic" w:cs="Simplified Arabic" w:hint="cs"/>
          <w:sz w:val="28"/>
          <w:szCs w:val="28"/>
          <w:rtl/>
        </w:rPr>
        <w:t xml:space="preserve">المالي، والتقارير المتممة </w:t>
      </w:r>
      <w:r w:rsidR="00256D48">
        <w:rPr>
          <w:rFonts w:ascii="Simplified Arabic" w:hAnsi="Simplified Arabic" w:cs="Simplified Arabic" w:hint="cs"/>
          <w:sz w:val="28"/>
          <w:szCs w:val="28"/>
          <w:rtl/>
        </w:rPr>
        <w:t>لأداء</w:t>
      </w:r>
      <w:r w:rsidR="00F276EF">
        <w:rPr>
          <w:rFonts w:ascii="Simplified Arabic" w:hAnsi="Simplified Arabic" w:cs="Simplified Arabic" w:hint="cs"/>
          <w:sz w:val="28"/>
          <w:szCs w:val="28"/>
          <w:rtl/>
        </w:rPr>
        <w:t xml:space="preserve"> الصندوق، والرقابة الداخلية بعيدا</w:t>
      </w:r>
      <w:r w:rsidR="000B3062">
        <w:rPr>
          <w:rFonts w:ascii="Simplified Arabic" w:hAnsi="Simplified Arabic" w:cs="Simplified Arabic" w:hint="cs"/>
          <w:sz w:val="28"/>
          <w:szCs w:val="28"/>
          <w:rtl/>
        </w:rPr>
        <w:t>ً</w:t>
      </w:r>
      <w:r w:rsidR="00F276EF">
        <w:rPr>
          <w:rFonts w:ascii="Simplified Arabic" w:hAnsi="Simplified Arabic" w:cs="Simplified Arabic" w:hint="cs"/>
          <w:sz w:val="28"/>
          <w:szCs w:val="28"/>
          <w:rtl/>
        </w:rPr>
        <w:t xml:space="preserve"> عن </w:t>
      </w:r>
      <w:r w:rsidR="00256D48">
        <w:rPr>
          <w:rFonts w:ascii="Simplified Arabic" w:hAnsi="Simplified Arabic" w:cs="Simplified Arabic" w:hint="cs"/>
          <w:sz w:val="28"/>
          <w:szCs w:val="28"/>
          <w:rtl/>
        </w:rPr>
        <w:t>الإغراءات</w:t>
      </w:r>
      <w:r w:rsidR="00F276EF">
        <w:rPr>
          <w:rFonts w:ascii="Simplified Arabic" w:hAnsi="Simplified Arabic" w:cs="Simplified Arabic" w:hint="cs"/>
          <w:sz w:val="28"/>
          <w:szCs w:val="28"/>
          <w:rtl/>
        </w:rPr>
        <w:t xml:space="preserve"> التي قد يواجهها الموظفون في ممارستهم المشكوك فيها عند إعداد التقارير المالية التي تناسب توقعات السوق.</w:t>
      </w:r>
    </w:p>
    <w:p w:rsidR="00F276EF" w:rsidRDefault="00F276EF"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أما العنصر الثاني الواجب توفره في لجنة المراجعة، هو الخبرة الجيدة والقدرة على تحليل القوائم المالية والمعلومات المنشورة، وتحليل أداء الصناديق، وتقييم مدى الوفاء بأهدافه التي أنشئ لأجله، ومتابعتهم لمدى التزام بالقيم الأخلاقية وترتيبات الحوكمة</w:t>
      </w:r>
      <w:r w:rsidR="000B3062">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222"/>
      </w:r>
    </w:p>
    <w:p w:rsidR="00AA376B" w:rsidRDefault="00AA376B" w:rsidP="00734BB3">
      <w:pPr>
        <w:pStyle w:val="1"/>
        <w:tabs>
          <w:tab w:val="left" w:pos="226"/>
          <w:tab w:val="left" w:pos="368"/>
        </w:tabs>
        <w:ind w:left="-52"/>
        <w:jc w:val="both"/>
        <w:rPr>
          <w:rFonts w:ascii="Simplified Arabic" w:hAnsi="Simplified Arabic" w:cs="Simplified Arabic"/>
          <w:noProof/>
          <w:sz w:val="28"/>
          <w:szCs w:val="28"/>
          <w:rtl/>
        </w:rPr>
      </w:pPr>
      <w:r w:rsidRPr="006D4FC5">
        <w:rPr>
          <w:rFonts w:ascii="Simplified Arabic" w:hAnsi="Simplified Arabic" w:cs="Simplified Arabic" w:hint="cs"/>
          <w:noProof/>
          <w:sz w:val="28"/>
          <w:szCs w:val="28"/>
          <w:rtl/>
        </w:rPr>
        <w:t>نظرا</w:t>
      </w:r>
      <w:r w:rsidR="00FC7FE8">
        <w:rPr>
          <w:rFonts w:ascii="Simplified Arabic" w:hAnsi="Simplified Arabic" w:cs="Simplified Arabic" w:hint="cs"/>
          <w:noProof/>
          <w:sz w:val="28"/>
          <w:szCs w:val="28"/>
          <w:rtl/>
        </w:rPr>
        <w:t>ً</w:t>
      </w:r>
      <w:r w:rsidRPr="006D4FC5">
        <w:rPr>
          <w:rFonts w:ascii="Simplified Arabic" w:hAnsi="Simplified Arabic" w:cs="Simplified Arabic" w:hint="cs"/>
          <w:noProof/>
          <w:sz w:val="28"/>
          <w:szCs w:val="28"/>
          <w:rtl/>
        </w:rPr>
        <w:t xml:space="preserve"> للدور الذي تقوم به لجان المراجعة فقد وضعت هيئة السوق المالي السعودي القواعد المنظمة لتكوين لجان المراجعة والشروط الواجب توفرها في أعضائها</w:t>
      </w:r>
      <w:r w:rsidR="00FC7FE8">
        <w:rPr>
          <w:rFonts w:ascii="Simplified Arabic" w:hAnsi="Simplified Arabic" w:cs="Simplified Arabic" w:hint="cs"/>
          <w:noProof/>
          <w:sz w:val="28"/>
          <w:szCs w:val="28"/>
          <w:rtl/>
        </w:rPr>
        <w:t xml:space="preserve"> والمهام المترتبة عليهم</w:t>
      </w:r>
      <w:r w:rsidRPr="006D4FC5">
        <w:rPr>
          <w:rFonts w:ascii="Simplified Arabic" w:hAnsi="Simplified Arabic" w:cs="Simplified Arabic" w:hint="cs"/>
          <w:noProof/>
          <w:sz w:val="28"/>
          <w:szCs w:val="28"/>
          <w:rtl/>
        </w:rPr>
        <w:t xml:space="preserve"> بالشكل الذي يؤدي إلى تعظيم المنفعة المتوقعة منها اتجاه عملية إعداد القوائم المالية وكل من المراجعة الداخلية والخارجية، والتي تتمثل بما يلي:</w:t>
      </w:r>
      <w:r w:rsidR="00F11BCF">
        <w:rPr>
          <w:rStyle w:val="FootnoteReference"/>
          <w:rFonts w:ascii="Simplified Arabic" w:hAnsi="Simplified Arabic" w:cs="Simplified Arabic"/>
          <w:noProof/>
          <w:sz w:val="28"/>
          <w:szCs w:val="28"/>
          <w:rtl/>
        </w:rPr>
        <w:footnoteReference w:id="223"/>
      </w:r>
    </w:p>
    <w:p w:rsidR="00F11BCF" w:rsidRDefault="00FC7FE8" w:rsidP="00734BB3">
      <w:pPr>
        <w:pStyle w:val="1"/>
        <w:tabs>
          <w:tab w:val="left" w:pos="226"/>
          <w:tab w:val="left" w:pos="368"/>
        </w:tabs>
        <w:ind w:left="-52"/>
        <w:jc w:val="both"/>
        <w:rPr>
          <w:rFonts w:ascii="Simplified Arabic" w:hAnsi="Simplified Arabic" w:cs="Simplified Arabic"/>
          <w:noProof/>
          <w:sz w:val="28"/>
          <w:szCs w:val="28"/>
          <w:rtl/>
        </w:rPr>
      </w:pPr>
      <w:r w:rsidRPr="007E6161">
        <w:rPr>
          <w:rFonts w:ascii="Simplified Arabic" w:hAnsi="Simplified Arabic" w:cs="Simplified Arabic"/>
          <w:noProof/>
          <w:sz w:val="28"/>
          <w:szCs w:val="28"/>
          <w:rtl/>
        </w:rPr>
        <w:t xml:space="preserve"> يشكل مجلس الإدارة لجنة من أعضاء غير التنفيذيين تسمى لجنة المراجعة، لا يقل عدد أعضائها عن ثلاثة، يكون من بينهم مختص بالشؤون المالية والمحاسبية.</w:t>
      </w:r>
      <w:r w:rsidR="000B3062">
        <w:rPr>
          <w:rFonts w:ascii="Simplified Arabic" w:hAnsi="Simplified Arabic" w:cs="Simplified Arabic" w:hint="cs"/>
          <w:noProof/>
          <w:sz w:val="28"/>
          <w:szCs w:val="28"/>
          <w:rtl/>
        </w:rPr>
        <w:t xml:space="preserve"> </w:t>
      </w:r>
      <w:r w:rsidRPr="007E6161">
        <w:rPr>
          <w:rFonts w:ascii="Simplified Arabic" w:hAnsi="Simplified Arabic" w:cs="Simplified Arabic"/>
          <w:noProof/>
          <w:sz w:val="28"/>
          <w:szCs w:val="28"/>
          <w:rtl/>
        </w:rPr>
        <w:t xml:space="preserve">وتصدر الجمعية العامة للشركة بناءً على اقتراح من مجلس الإدارة قواعد اختيار أعضاء لجنة المراجعة ومدة </w:t>
      </w:r>
      <w:r w:rsidRPr="00F11BCF">
        <w:rPr>
          <w:rFonts w:ascii="Simplified Arabic" w:hAnsi="Simplified Arabic" w:cs="Simplified Arabic"/>
          <w:noProof/>
          <w:sz w:val="28"/>
          <w:szCs w:val="28"/>
          <w:rtl/>
        </w:rPr>
        <w:t>عضويتهم</w:t>
      </w:r>
      <w:r w:rsidRPr="00F11BCF">
        <w:rPr>
          <w:noProof/>
          <w:rtl/>
        </w:rPr>
        <w:t xml:space="preserve"> </w:t>
      </w:r>
      <w:r w:rsidR="00F11BCF">
        <w:rPr>
          <w:rFonts w:ascii="Simplified Arabic" w:hAnsi="Simplified Arabic" w:cs="Simplified Arabic" w:hint="cs"/>
          <w:noProof/>
          <w:sz w:val="28"/>
          <w:szCs w:val="28"/>
          <w:rtl/>
        </w:rPr>
        <w:t>وأسلوب عمل اللجنة.</w:t>
      </w:r>
    </w:p>
    <w:p w:rsidR="00AA376B" w:rsidRDefault="00FC7FE8" w:rsidP="00734BB3">
      <w:pPr>
        <w:pStyle w:val="1"/>
        <w:tabs>
          <w:tab w:val="left" w:pos="226"/>
          <w:tab w:val="left" w:pos="368"/>
        </w:tabs>
        <w:ind w:left="-52"/>
        <w:jc w:val="both"/>
        <w:rPr>
          <w:rFonts w:ascii="Simplified Arabic" w:hAnsi="Simplified Arabic" w:cs="Simplified Arabic"/>
          <w:sz w:val="28"/>
          <w:szCs w:val="28"/>
          <w:rtl/>
        </w:rPr>
      </w:pPr>
      <w:r w:rsidRPr="007E6161">
        <w:rPr>
          <w:rFonts w:ascii="Simplified Arabic" w:hAnsi="Simplified Arabic" w:cs="Simplified Arabic"/>
          <w:noProof/>
          <w:sz w:val="28"/>
          <w:szCs w:val="28"/>
          <w:rtl/>
        </w:rPr>
        <w:lastRenderedPageBreak/>
        <w:t>أما مه</w:t>
      </w:r>
      <w:r w:rsidR="00F11BCF">
        <w:rPr>
          <w:rFonts w:ascii="Simplified Arabic" w:hAnsi="Simplified Arabic" w:cs="Simplified Arabic" w:hint="cs"/>
          <w:noProof/>
          <w:sz w:val="28"/>
          <w:szCs w:val="28"/>
          <w:rtl/>
        </w:rPr>
        <w:t>ما</w:t>
      </w:r>
      <w:r w:rsidRPr="007E6161">
        <w:rPr>
          <w:rFonts w:ascii="Simplified Arabic" w:hAnsi="Simplified Arabic" w:cs="Simplified Arabic"/>
          <w:noProof/>
          <w:sz w:val="28"/>
          <w:szCs w:val="28"/>
          <w:rtl/>
        </w:rPr>
        <w:t xml:space="preserve">ت لجنة المراجعة فتشمل الإشراف على إدارة المراجعة الداخلية في الشركة، ودراسة نظام الرقابة الداخلية ووضع تقرير مكتوب عن رأيها وتوصياتها في شأنه ودراسة تقارير المراجعة الداخلية ومتابعة تنفيذ الإجراءات التصحيحية </w:t>
      </w:r>
      <w:r w:rsidR="00416D3D">
        <w:rPr>
          <w:rFonts w:ascii="Simplified Arabic" w:hAnsi="Simplified Arabic" w:cs="Simplified Arabic" w:hint="cs"/>
          <w:noProof/>
          <w:sz w:val="28"/>
          <w:szCs w:val="28"/>
          <w:rtl/>
        </w:rPr>
        <w:t>للملاحظات</w:t>
      </w:r>
      <w:r w:rsidRPr="007E6161">
        <w:rPr>
          <w:rFonts w:ascii="Simplified Arabic" w:hAnsi="Simplified Arabic" w:cs="Simplified Arabic"/>
          <w:noProof/>
          <w:sz w:val="28"/>
          <w:szCs w:val="28"/>
          <w:rtl/>
        </w:rPr>
        <w:t xml:space="preserve"> الواردة فيها، كما يتحدد على لجان المراجعة التوصية لمجلس الإدارة بتعيين المحاسبين القانونيين وفصلهم وتحديد أتعابهم، بالإضافة إلى متابعة القوائم المالية والسياسات المحاسبية المتبعة  والإشراف على عمل المحاسب القانوني</w:t>
      </w:r>
      <w:r w:rsidR="00F11BCF">
        <w:rPr>
          <w:rFonts w:ascii="Simplified Arabic" w:hAnsi="Simplified Arabic" w:cs="Simplified Arabic" w:hint="cs"/>
          <w:noProof/>
          <w:sz w:val="28"/>
          <w:szCs w:val="28"/>
          <w:rtl/>
        </w:rPr>
        <w:t>.</w:t>
      </w:r>
      <w:r w:rsidR="002E552F">
        <w:rPr>
          <w:rFonts w:ascii="Simplified Arabic" w:hAnsi="Simplified Arabic" w:cs="Simplified Arabic"/>
          <w:noProof/>
          <w:sz w:val="28"/>
          <w:szCs w:val="28"/>
          <w:rtl/>
        </w:rPr>
        <w:t xml:space="preserve"> </w:t>
      </w:r>
    </w:p>
    <w:p w:rsidR="00B07C56" w:rsidRDefault="00B07C56" w:rsidP="00734BB3">
      <w:pPr>
        <w:tabs>
          <w:tab w:val="left" w:pos="226"/>
          <w:tab w:val="left" w:pos="368"/>
        </w:tabs>
        <w:ind w:left="-52"/>
        <w:jc w:val="both"/>
        <w:rPr>
          <w:rFonts w:ascii="Simplified Arabic" w:hAnsi="Simplified Arabic" w:cs="Simplified Arabic"/>
          <w:sz w:val="28"/>
          <w:szCs w:val="28"/>
          <w:rtl/>
        </w:rPr>
      </w:pPr>
    </w:p>
    <w:p w:rsidR="00677A62" w:rsidRDefault="00416D3D"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677A62" w:rsidRPr="00461BE4">
        <w:rPr>
          <w:rFonts w:ascii="Simplified Arabic" w:hAnsi="Simplified Arabic" w:cs="Simplified Arabic" w:hint="cs"/>
          <w:b/>
          <w:bCs/>
          <w:sz w:val="28"/>
          <w:szCs w:val="28"/>
          <w:rtl/>
        </w:rPr>
        <w:t>-</w:t>
      </w:r>
      <w:r w:rsidR="00D35C31">
        <w:rPr>
          <w:rFonts w:ascii="Simplified Arabic" w:hAnsi="Simplified Arabic" w:cs="Simplified Arabic" w:hint="cs"/>
          <w:b/>
          <w:bCs/>
          <w:sz w:val="28"/>
          <w:szCs w:val="28"/>
          <w:rtl/>
        </w:rPr>
        <w:t>3</w:t>
      </w:r>
      <w:r>
        <w:rPr>
          <w:rFonts w:ascii="Simplified Arabic" w:hAnsi="Simplified Arabic" w:cs="Simplified Arabic" w:hint="cs"/>
          <w:b/>
          <w:bCs/>
          <w:sz w:val="28"/>
          <w:szCs w:val="28"/>
          <w:rtl/>
        </w:rPr>
        <w:t>-3</w:t>
      </w:r>
      <w:r w:rsidR="00677A62" w:rsidRPr="00461BE4">
        <w:rPr>
          <w:rFonts w:ascii="Simplified Arabic" w:hAnsi="Simplified Arabic" w:cs="Simplified Arabic" w:hint="cs"/>
          <w:b/>
          <w:bCs/>
          <w:sz w:val="28"/>
          <w:szCs w:val="28"/>
          <w:rtl/>
        </w:rPr>
        <w:t xml:space="preserve"> </w:t>
      </w:r>
      <w:r w:rsidR="00D93D59">
        <w:rPr>
          <w:rFonts w:ascii="Simplified Arabic" w:hAnsi="Simplified Arabic" w:cs="Simplified Arabic" w:hint="cs"/>
          <w:b/>
          <w:bCs/>
          <w:sz w:val="28"/>
          <w:szCs w:val="28"/>
          <w:rtl/>
        </w:rPr>
        <w:t xml:space="preserve">الإفصاح  </w:t>
      </w:r>
      <w:r w:rsidR="00677A62" w:rsidRPr="00461BE4">
        <w:rPr>
          <w:rFonts w:ascii="Simplified Arabic" w:hAnsi="Simplified Arabic" w:cs="Simplified Arabic" w:hint="cs"/>
          <w:b/>
          <w:bCs/>
          <w:sz w:val="28"/>
          <w:szCs w:val="28"/>
          <w:rtl/>
        </w:rPr>
        <w:t xml:space="preserve">كأحد </w:t>
      </w:r>
      <w:r>
        <w:rPr>
          <w:rFonts w:ascii="Simplified Arabic" w:hAnsi="Simplified Arabic" w:cs="Simplified Arabic" w:hint="cs"/>
          <w:b/>
          <w:bCs/>
          <w:sz w:val="28"/>
          <w:szCs w:val="28"/>
          <w:rtl/>
        </w:rPr>
        <w:t>آليات</w:t>
      </w:r>
      <w:r w:rsidR="00677A62" w:rsidRPr="00461BE4">
        <w:rPr>
          <w:rFonts w:ascii="Simplified Arabic" w:hAnsi="Simplified Arabic" w:cs="Simplified Arabic" w:hint="cs"/>
          <w:b/>
          <w:bCs/>
          <w:sz w:val="28"/>
          <w:szCs w:val="28"/>
          <w:rtl/>
        </w:rPr>
        <w:t xml:space="preserve"> الحوكمة في صناديق الاستثمار: </w:t>
      </w:r>
    </w:p>
    <w:p w:rsidR="00A4547B" w:rsidRPr="00A4547B" w:rsidRDefault="00A4547B" w:rsidP="00734BB3">
      <w:pPr>
        <w:tabs>
          <w:tab w:val="left" w:pos="226"/>
          <w:tab w:val="left" w:pos="368"/>
        </w:tabs>
        <w:ind w:left="-52"/>
        <w:jc w:val="both"/>
        <w:rPr>
          <w:rFonts w:ascii="Simplified Arabic" w:hAnsi="Simplified Arabic" w:cs="Simplified Arabic"/>
          <w:sz w:val="28"/>
          <w:szCs w:val="28"/>
          <w:rtl/>
        </w:rPr>
      </w:pPr>
      <w:r w:rsidRPr="00A4547B">
        <w:rPr>
          <w:rFonts w:ascii="Simplified Arabic" w:hAnsi="Simplified Arabic" w:cs="Simplified Arabic" w:hint="cs"/>
          <w:sz w:val="28"/>
          <w:szCs w:val="28"/>
          <w:rtl/>
        </w:rPr>
        <w:t>تعتمد نزاهة الأسواق المالية على نوعية البيانات المالية التي تنشرها الشركات للمستثمري</w:t>
      </w:r>
      <w:r w:rsidR="00152F0E">
        <w:rPr>
          <w:rFonts w:ascii="Simplified Arabic" w:hAnsi="Simplified Arabic" w:cs="Simplified Arabic" w:hint="cs"/>
          <w:sz w:val="28"/>
          <w:szCs w:val="28"/>
          <w:rtl/>
        </w:rPr>
        <w:t>ن</w:t>
      </w:r>
      <w:r w:rsidR="001D369E">
        <w:rPr>
          <w:rFonts w:ascii="Simplified Arabic" w:hAnsi="Simplified Arabic" w:cs="Simplified Arabic" w:hint="cs"/>
          <w:sz w:val="28"/>
          <w:szCs w:val="28"/>
          <w:rtl/>
        </w:rPr>
        <w:t xml:space="preserve">. ويعتبر </w:t>
      </w:r>
      <w:r w:rsidR="00D93D59">
        <w:rPr>
          <w:rFonts w:ascii="Simplified Arabic" w:hAnsi="Simplified Arabic" w:cs="Simplified Arabic" w:hint="cs"/>
          <w:sz w:val="28"/>
          <w:szCs w:val="28"/>
          <w:rtl/>
        </w:rPr>
        <w:t xml:space="preserve">الإفصاح </w:t>
      </w:r>
      <w:r w:rsidR="001D369E">
        <w:rPr>
          <w:rFonts w:ascii="Simplified Arabic" w:hAnsi="Simplified Arabic" w:cs="Simplified Arabic" w:hint="cs"/>
          <w:sz w:val="28"/>
          <w:szCs w:val="28"/>
          <w:rtl/>
        </w:rPr>
        <w:t>السليم</w:t>
      </w:r>
      <w:r w:rsidRPr="00A4547B">
        <w:rPr>
          <w:rFonts w:ascii="Simplified Arabic" w:hAnsi="Simplified Arabic" w:cs="Simplified Arabic" w:hint="cs"/>
          <w:sz w:val="28"/>
          <w:szCs w:val="28"/>
          <w:rtl/>
        </w:rPr>
        <w:t xml:space="preserve"> والواضح، ضروريا</w:t>
      </w:r>
      <w:r w:rsidR="002B5DD9">
        <w:rPr>
          <w:rFonts w:ascii="Simplified Arabic" w:hAnsi="Simplified Arabic" w:cs="Simplified Arabic" w:hint="cs"/>
          <w:sz w:val="28"/>
          <w:szCs w:val="28"/>
          <w:rtl/>
        </w:rPr>
        <w:t>ً</w:t>
      </w:r>
      <w:r w:rsidRPr="00A4547B">
        <w:rPr>
          <w:rFonts w:ascii="Simplified Arabic" w:hAnsi="Simplified Arabic" w:cs="Simplified Arabic" w:hint="cs"/>
          <w:sz w:val="28"/>
          <w:szCs w:val="28"/>
          <w:rtl/>
        </w:rPr>
        <w:t xml:space="preserve"> لتحقيق كفاءة السوق ا</w:t>
      </w:r>
      <w:r w:rsidR="00A427FC">
        <w:rPr>
          <w:rFonts w:ascii="Simplified Arabic" w:hAnsi="Simplified Arabic" w:cs="Simplified Arabic" w:hint="cs"/>
          <w:sz w:val="28"/>
          <w:szCs w:val="28"/>
          <w:rtl/>
        </w:rPr>
        <w:t>لمالي،</w:t>
      </w:r>
      <w:r w:rsidRPr="00A4547B">
        <w:rPr>
          <w:rFonts w:ascii="Simplified Arabic" w:hAnsi="Simplified Arabic" w:cs="Simplified Arabic" w:hint="cs"/>
          <w:sz w:val="28"/>
          <w:szCs w:val="28"/>
          <w:rtl/>
        </w:rPr>
        <w:t xml:space="preserve"> وكلما </w:t>
      </w:r>
      <w:r w:rsidR="00256D48" w:rsidRPr="00A4547B">
        <w:rPr>
          <w:rFonts w:ascii="Simplified Arabic" w:hAnsi="Simplified Arabic" w:cs="Simplified Arabic" w:hint="cs"/>
          <w:sz w:val="28"/>
          <w:szCs w:val="28"/>
          <w:rtl/>
        </w:rPr>
        <w:t>ازداد</w:t>
      </w:r>
      <w:r w:rsidR="00256D48" w:rsidRPr="00A4547B">
        <w:rPr>
          <w:rFonts w:ascii="Simplified Arabic" w:hAnsi="Simplified Arabic" w:cs="Simplified Arabic" w:hint="eastAsia"/>
          <w:sz w:val="28"/>
          <w:szCs w:val="28"/>
          <w:rtl/>
        </w:rPr>
        <w:t>ت</w:t>
      </w:r>
      <w:r w:rsidRPr="00A4547B">
        <w:rPr>
          <w:rFonts w:ascii="Simplified Arabic" w:hAnsi="Simplified Arabic" w:cs="Simplified Arabic" w:hint="cs"/>
          <w:sz w:val="28"/>
          <w:szCs w:val="28"/>
          <w:rtl/>
        </w:rPr>
        <w:t xml:space="preserve"> درجة الشفافية في المعلومات</w:t>
      </w:r>
      <w:r w:rsidR="00152F0E">
        <w:rPr>
          <w:rFonts w:ascii="Simplified Arabic" w:hAnsi="Simplified Arabic" w:cs="Simplified Arabic" w:hint="cs"/>
          <w:sz w:val="28"/>
          <w:szCs w:val="28"/>
          <w:rtl/>
        </w:rPr>
        <w:t>،</w:t>
      </w:r>
      <w:r w:rsidR="00A427FC">
        <w:rPr>
          <w:rFonts w:ascii="Simplified Arabic" w:hAnsi="Simplified Arabic" w:cs="Simplified Arabic" w:hint="cs"/>
          <w:sz w:val="28"/>
          <w:szCs w:val="28"/>
          <w:rtl/>
        </w:rPr>
        <w:t xml:space="preserve"> ازدادت ثقة بالمساواة و</w:t>
      </w:r>
      <w:r w:rsidRPr="00A4547B">
        <w:rPr>
          <w:rFonts w:ascii="Simplified Arabic" w:hAnsi="Simplified Arabic" w:cs="Simplified Arabic" w:hint="cs"/>
          <w:sz w:val="28"/>
          <w:szCs w:val="28"/>
          <w:rtl/>
        </w:rPr>
        <w:t>العدالة التي يعتقد المستثمرين بوجودها في السوق المالي وازدادت استثماراتهم في الأوراق المالية المتداولة</w:t>
      </w:r>
      <w:r w:rsidR="00A427F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نظرا</w:t>
      </w:r>
      <w:r w:rsidR="002B5DD9">
        <w:rPr>
          <w:rFonts w:ascii="Simplified Arabic" w:hAnsi="Simplified Arabic" w:cs="Simplified Arabic" w:hint="cs"/>
          <w:sz w:val="28"/>
          <w:szCs w:val="28"/>
          <w:rtl/>
        </w:rPr>
        <w:t>ً لوعي الدول و</w:t>
      </w:r>
      <w:r>
        <w:rPr>
          <w:rFonts w:ascii="Simplified Arabic" w:hAnsi="Simplified Arabic" w:cs="Simplified Arabic" w:hint="cs"/>
          <w:sz w:val="28"/>
          <w:szCs w:val="28"/>
          <w:rtl/>
        </w:rPr>
        <w:t xml:space="preserve">الهيئات الحكومية بأهمية إعداد التقارير المالية لاستقرار الأسواق ونجاح الشركات التي تعمل فيها، فقد قامت بتنفيذ </w:t>
      </w:r>
      <w:r w:rsidR="00256D48">
        <w:rPr>
          <w:rFonts w:ascii="Simplified Arabic" w:hAnsi="Simplified Arabic" w:cs="Simplified Arabic" w:hint="cs"/>
          <w:sz w:val="28"/>
          <w:szCs w:val="28"/>
          <w:rtl/>
        </w:rPr>
        <w:t>إجراءات</w:t>
      </w:r>
      <w:r>
        <w:rPr>
          <w:rFonts w:ascii="Simplified Arabic" w:hAnsi="Simplified Arabic" w:cs="Simplified Arabic" w:hint="cs"/>
          <w:sz w:val="28"/>
          <w:szCs w:val="28"/>
          <w:rtl/>
        </w:rPr>
        <w:t xml:space="preserve"> قانو</w:t>
      </w:r>
      <w:r w:rsidR="001D369E">
        <w:rPr>
          <w:rFonts w:ascii="Simplified Arabic" w:hAnsi="Simplified Arabic" w:cs="Simplified Arabic" w:hint="cs"/>
          <w:sz w:val="28"/>
          <w:szCs w:val="28"/>
          <w:rtl/>
        </w:rPr>
        <w:t>نية وأصدرت المعايير المحاسبية و</w:t>
      </w:r>
      <w:r>
        <w:rPr>
          <w:rFonts w:ascii="Simplified Arabic" w:hAnsi="Simplified Arabic" w:cs="Simplified Arabic" w:hint="cs"/>
          <w:sz w:val="28"/>
          <w:szCs w:val="28"/>
          <w:rtl/>
        </w:rPr>
        <w:t xml:space="preserve">اللوائح التنظيمية التي </w:t>
      </w:r>
      <w:r w:rsidR="00152F0E">
        <w:rPr>
          <w:rFonts w:ascii="Simplified Arabic" w:hAnsi="Simplified Arabic" w:cs="Simplified Arabic" w:hint="cs"/>
          <w:sz w:val="28"/>
          <w:szCs w:val="28"/>
          <w:rtl/>
        </w:rPr>
        <w:t xml:space="preserve">تنظم عملية نشر المعلومات في الوقت المحدد، وتحدد </w:t>
      </w:r>
      <w:r w:rsidR="001D369E">
        <w:rPr>
          <w:rFonts w:ascii="Simplified Arabic" w:hAnsi="Simplified Arabic" w:cs="Simplified Arabic" w:hint="cs"/>
          <w:sz w:val="28"/>
          <w:szCs w:val="28"/>
          <w:rtl/>
        </w:rPr>
        <w:t xml:space="preserve">معلومات </w:t>
      </w:r>
      <w:r w:rsidR="00152F0E">
        <w:rPr>
          <w:rFonts w:ascii="Simplified Arabic" w:hAnsi="Simplified Arabic" w:cs="Simplified Arabic" w:hint="cs"/>
          <w:sz w:val="28"/>
          <w:szCs w:val="28"/>
          <w:rtl/>
        </w:rPr>
        <w:t xml:space="preserve">مبادئ </w:t>
      </w:r>
      <w:r w:rsidR="00D93D59">
        <w:rPr>
          <w:rFonts w:ascii="Simplified Arabic" w:hAnsi="Simplified Arabic" w:cs="Simplified Arabic" w:hint="cs"/>
          <w:sz w:val="28"/>
          <w:szCs w:val="28"/>
          <w:rtl/>
        </w:rPr>
        <w:t xml:space="preserve">الإفصاح </w:t>
      </w:r>
      <w:r w:rsidR="00152F0E">
        <w:rPr>
          <w:rFonts w:ascii="Simplified Arabic" w:hAnsi="Simplified Arabic" w:cs="Simplified Arabic" w:hint="cs"/>
          <w:sz w:val="28"/>
          <w:szCs w:val="28"/>
          <w:rtl/>
        </w:rPr>
        <w:t>.</w:t>
      </w:r>
      <w:r w:rsidR="00152F0E">
        <w:rPr>
          <w:rStyle w:val="FootnoteReference"/>
          <w:rFonts w:ascii="Simplified Arabic" w:hAnsi="Simplified Arabic" w:cs="Simplified Arabic"/>
          <w:sz w:val="28"/>
          <w:szCs w:val="28"/>
          <w:rtl/>
        </w:rPr>
        <w:footnoteReference w:id="224"/>
      </w:r>
    </w:p>
    <w:p w:rsidR="00DA35B8" w:rsidRDefault="003959F7" w:rsidP="00A427FC">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إن</w:t>
      </w:r>
      <w:r w:rsidR="00B07C56">
        <w:rPr>
          <w:rFonts w:ascii="Simplified Arabic" w:hAnsi="Simplified Arabic" w:cs="Simplified Arabic" w:hint="cs"/>
          <w:sz w:val="28"/>
          <w:szCs w:val="28"/>
          <w:rtl/>
        </w:rPr>
        <w:t xml:space="preserve"> تطبيق قواعد الحوكمة</w:t>
      </w:r>
      <w:r w:rsidR="001D369E">
        <w:rPr>
          <w:rFonts w:ascii="Simplified Arabic" w:hAnsi="Simplified Arabic" w:cs="Simplified Arabic" w:hint="cs"/>
          <w:sz w:val="28"/>
          <w:szCs w:val="28"/>
          <w:rtl/>
        </w:rPr>
        <w:t xml:space="preserve"> للإ</w:t>
      </w:r>
      <w:r w:rsidR="00152F0E">
        <w:rPr>
          <w:rFonts w:ascii="Simplified Arabic" w:hAnsi="Simplified Arabic" w:cs="Simplified Arabic" w:hint="cs"/>
          <w:sz w:val="28"/>
          <w:szCs w:val="28"/>
          <w:rtl/>
        </w:rPr>
        <w:t xml:space="preserve">فصاح السليم </w:t>
      </w:r>
      <w:r w:rsidR="00B07C56">
        <w:rPr>
          <w:rFonts w:ascii="Simplified Arabic" w:hAnsi="Simplified Arabic" w:cs="Simplified Arabic" w:hint="cs"/>
          <w:sz w:val="28"/>
          <w:szCs w:val="28"/>
          <w:rtl/>
        </w:rPr>
        <w:t xml:space="preserve"> في صناديق الاستثمار يستلزم وجود آليات تضمن للمستثمرين الحصول على </w:t>
      </w:r>
      <w:r>
        <w:rPr>
          <w:rFonts w:ascii="Simplified Arabic" w:hAnsi="Simplified Arabic" w:cs="Simplified Arabic" w:hint="cs"/>
          <w:sz w:val="28"/>
          <w:szCs w:val="28"/>
          <w:rtl/>
        </w:rPr>
        <w:t xml:space="preserve">معلومات دقيقة عن أداء الصناديق </w:t>
      </w:r>
      <w:r w:rsidR="001D369E">
        <w:rPr>
          <w:rFonts w:ascii="Simplified Arabic" w:hAnsi="Simplified Arabic" w:cs="Simplified Arabic" w:hint="cs"/>
          <w:sz w:val="28"/>
          <w:szCs w:val="28"/>
          <w:rtl/>
        </w:rPr>
        <w:t>و</w:t>
      </w:r>
      <w:r w:rsidR="00B07C56">
        <w:rPr>
          <w:rFonts w:ascii="Simplified Arabic" w:hAnsi="Simplified Arabic" w:cs="Simplified Arabic" w:hint="cs"/>
          <w:sz w:val="28"/>
          <w:szCs w:val="28"/>
          <w:rtl/>
        </w:rPr>
        <w:t xml:space="preserve">أداء المدراء القائمين على إدارته ولذلك </w:t>
      </w:r>
      <w:r w:rsidR="001D369E">
        <w:rPr>
          <w:rFonts w:ascii="Simplified Arabic" w:hAnsi="Simplified Arabic" w:cs="Simplified Arabic"/>
          <w:sz w:val="28"/>
          <w:szCs w:val="28"/>
          <w:rtl/>
        </w:rPr>
        <w:t xml:space="preserve">جاءت ضرورة </w:t>
      </w:r>
      <w:r w:rsidR="00D93D59">
        <w:rPr>
          <w:rFonts w:ascii="Simplified Arabic" w:hAnsi="Simplified Arabic" w:cs="Simplified Arabic"/>
          <w:sz w:val="28"/>
          <w:szCs w:val="28"/>
          <w:rtl/>
        </w:rPr>
        <w:t xml:space="preserve">الإفصاح </w:t>
      </w:r>
      <w:r w:rsidR="00677A62" w:rsidRPr="00133612">
        <w:rPr>
          <w:rFonts w:ascii="Simplified Arabic" w:hAnsi="Simplified Arabic" w:cs="Simplified Arabic"/>
          <w:sz w:val="28"/>
          <w:szCs w:val="28"/>
          <w:rtl/>
        </w:rPr>
        <w:t>العام عن البيانات المالية الخاصة بصناديق الاستثمار بهدف تلبية</w:t>
      </w:r>
      <w:r w:rsidR="00677A62" w:rsidRPr="00133612">
        <w:rPr>
          <w:rFonts w:ascii="Simplified Arabic" w:hAnsi="Simplified Arabic" w:cs="Simplified Arabic"/>
          <w:sz w:val="28"/>
          <w:szCs w:val="28"/>
        </w:rPr>
        <w:t xml:space="preserve"> </w:t>
      </w:r>
      <w:r w:rsidR="00677A62" w:rsidRPr="00133612">
        <w:rPr>
          <w:rFonts w:ascii="Simplified Arabic" w:hAnsi="Simplified Arabic" w:cs="Simplified Arabic"/>
          <w:sz w:val="28"/>
          <w:szCs w:val="28"/>
          <w:rtl/>
        </w:rPr>
        <w:t xml:space="preserve">المتطلبات القانونية والاقتصادية باعتباره وسيلة </w:t>
      </w:r>
      <w:r w:rsidR="001D369E">
        <w:rPr>
          <w:rFonts w:ascii="Simplified Arabic" w:hAnsi="Simplified Arabic" w:cs="Simplified Arabic" w:hint="cs"/>
          <w:sz w:val="28"/>
          <w:szCs w:val="28"/>
          <w:rtl/>
        </w:rPr>
        <w:t>لتطبيق الحوكمة و</w:t>
      </w:r>
      <w:r w:rsidR="00B07C56">
        <w:rPr>
          <w:rFonts w:ascii="Simplified Arabic" w:hAnsi="Simplified Arabic" w:cs="Simplified Arabic" w:hint="cs"/>
          <w:sz w:val="28"/>
          <w:szCs w:val="28"/>
          <w:rtl/>
        </w:rPr>
        <w:t>تحقيق الرقابة</w:t>
      </w:r>
      <w:r w:rsidR="001D369E">
        <w:rPr>
          <w:rFonts w:ascii="Simplified Arabic" w:hAnsi="Simplified Arabic" w:cs="Simplified Arabic"/>
          <w:sz w:val="28"/>
          <w:szCs w:val="28"/>
          <w:rtl/>
        </w:rPr>
        <w:t xml:space="preserve"> ال</w:t>
      </w:r>
      <w:r w:rsidR="001D369E">
        <w:rPr>
          <w:rFonts w:ascii="Simplified Arabic" w:hAnsi="Simplified Arabic" w:cs="Simplified Arabic" w:hint="cs"/>
          <w:sz w:val="28"/>
          <w:szCs w:val="28"/>
          <w:rtl/>
        </w:rPr>
        <w:t>إ</w:t>
      </w:r>
      <w:r w:rsidR="00677A62" w:rsidRPr="00133612">
        <w:rPr>
          <w:rFonts w:ascii="Simplified Arabic" w:hAnsi="Simplified Arabic" w:cs="Simplified Arabic"/>
          <w:sz w:val="28"/>
          <w:szCs w:val="28"/>
          <w:rtl/>
        </w:rPr>
        <w:t>دارية الفاعلة التي</w:t>
      </w:r>
      <w:r w:rsidR="00677A62" w:rsidRPr="00133612">
        <w:rPr>
          <w:rFonts w:ascii="Simplified Arabic" w:hAnsi="Simplified Arabic" w:cs="Simplified Arabic"/>
          <w:sz w:val="28"/>
          <w:szCs w:val="28"/>
        </w:rPr>
        <w:t xml:space="preserve"> </w:t>
      </w:r>
      <w:r w:rsidR="001D369E">
        <w:rPr>
          <w:rFonts w:ascii="Simplified Arabic" w:hAnsi="Simplified Arabic" w:cs="Simplified Arabic"/>
          <w:sz w:val="28"/>
          <w:szCs w:val="28"/>
          <w:rtl/>
        </w:rPr>
        <w:t>تمك</w:t>
      </w:r>
      <w:r w:rsidR="001D369E">
        <w:rPr>
          <w:rFonts w:ascii="Simplified Arabic" w:hAnsi="Simplified Arabic" w:cs="Simplified Arabic" w:hint="cs"/>
          <w:sz w:val="28"/>
          <w:szCs w:val="28"/>
          <w:rtl/>
        </w:rPr>
        <w:t>ّ</w:t>
      </w:r>
      <w:r w:rsidR="001D369E">
        <w:rPr>
          <w:rFonts w:ascii="Simplified Arabic" w:hAnsi="Simplified Arabic" w:cs="Simplified Arabic"/>
          <w:sz w:val="28"/>
          <w:szCs w:val="28"/>
          <w:rtl/>
        </w:rPr>
        <w:t>ن ال</w:t>
      </w:r>
      <w:r w:rsidR="001D369E">
        <w:rPr>
          <w:rFonts w:ascii="Simplified Arabic" w:hAnsi="Simplified Arabic" w:cs="Simplified Arabic" w:hint="cs"/>
          <w:sz w:val="28"/>
          <w:szCs w:val="28"/>
          <w:rtl/>
        </w:rPr>
        <w:t>أ</w:t>
      </w:r>
      <w:r w:rsidR="00677A62" w:rsidRPr="00133612">
        <w:rPr>
          <w:rFonts w:ascii="Simplified Arabic" w:hAnsi="Simplified Arabic" w:cs="Simplified Arabic"/>
          <w:sz w:val="28"/>
          <w:szCs w:val="28"/>
          <w:rtl/>
        </w:rPr>
        <w:t xml:space="preserve">طراف الراغبة بالاستثمار من اتخاذ </w:t>
      </w:r>
      <w:r w:rsidR="001D369E">
        <w:rPr>
          <w:rFonts w:ascii="Simplified Arabic" w:hAnsi="Simplified Arabic" w:cs="Simplified Arabic"/>
          <w:sz w:val="28"/>
          <w:szCs w:val="28"/>
          <w:rtl/>
        </w:rPr>
        <w:t xml:space="preserve">قرار المشاركة </w:t>
      </w:r>
      <w:r w:rsidR="001D369E">
        <w:rPr>
          <w:rFonts w:ascii="Simplified Arabic" w:hAnsi="Simplified Arabic" w:cs="Simplified Arabic" w:hint="cs"/>
          <w:sz w:val="28"/>
          <w:szCs w:val="28"/>
          <w:rtl/>
        </w:rPr>
        <w:t>أ</w:t>
      </w:r>
      <w:r w:rsidR="00677A62" w:rsidRPr="00133612">
        <w:rPr>
          <w:rFonts w:ascii="Simplified Arabic" w:hAnsi="Simplified Arabic" w:cs="Simplified Arabic"/>
          <w:sz w:val="28"/>
          <w:szCs w:val="28"/>
          <w:rtl/>
        </w:rPr>
        <w:t>و الانسحاب من هذه</w:t>
      </w:r>
      <w:r w:rsidR="00677A62" w:rsidRPr="00133612">
        <w:rPr>
          <w:rFonts w:ascii="Simplified Arabic" w:hAnsi="Simplified Arabic" w:cs="Simplified Arabic"/>
          <w:sz w:val="28"/>
          <w:szCs w:val="28"/>
        </w:rPr>
        <w:t xml:space="preserve"> </w:t>
      </w:r>
      <w:r w:rsidR="00677A62" w:rsidRPr="00133612">
        <w:rPr>
          <w:rFonts w:ascii="Simplified Arabic" w:hAnsi="Simplified Arabic" w:cs="Simplified Arabic"/>
          <w:sz w:val="28"/>
          <w:szCs w:val="28"/>
          <w:rtl/>
        </w:rPr>
        <w:t>الصناديق</w:t>
      </w:r>
      <w:r>
        <w:rPr>
          <w:rFonts w:ascii="Simplified Arabic" w:hAnsi="Simplified Arabic" w:cs="Simplified Arabic" w:hint="cs"/>
          <w:sz w:val="28"/>
          <w:szCs w:val="28"/>
          <w:rtl/>
        </w:rPr>
        <w:t>،</w:t>
      </w:r>
      <w:r w:rsidR="001D369E">
        <w:rPr>
          <w:rFonts w:ascii="Simplified Arabic" w:hAnsi="Simplified Arabic" w:cs="Simplified Arabic"/>
          <w:sz w:val="28"/>
          <w:szCs w:val="28"/>
          <w:rtl/>
        </w:rPr>
        <w:t xml:space="preserve"> كما </w:t>
      </w:r>
      <w:r w:rsidR="001D369E">
        <w:rPr>
          <w:rFonts w:ascii="Simplified Arabic" w:hAnsi="Simplified Arabic" w:cs="Simplified Arabic" w:hint="cs"/>
          <w:sz w:val="28"/>
          <w:szCs w:val="28"/>
          <w:rtl/>
        </w:rPr>
        <w:t>أ</w:t>
      </w:r>
      <w:r w:rsidR="001D369E">
        <w:rPr>
          <w:rFonts w:ascii="Simplified Arabic" w:hAnsi="Simplified Arabic" w:cs="Simplified Arabic"/>
          <w:sz w:val="28"/>
          <w:szCs w:val="28"/>
          <w:rtl/>
        </w:rPr>
        <w:t>ن المتطلبات ال</w:t>
      </w:r>
      <w:r w:rsidR="001D369E">
        <w:rPr>
          <w:rFonts w:ascii="Simplified Arabic" w:hAnsi="Simplified Arabic" w:cs="Simplified Arabic" w:hint="cs"/>
          <w:sz w:val="28"/>
          <w:szCs w:val="28"/>
          <w:rtl/>
        </w:rPr>
        <w:t>أ</w:t>
      </w:r>
      <w:r w:rsidR="00677A62" w:rsidRPr="00133612">
        <w:rPr>
          <w:rFonts w:ascii="Simplified Arabic" w:hAnsi="Simplified Arabic" w:cs="Simplified Arabic"/>
          <w:sz w:val="28"/>
          <w:szCs w:val="28"/>
          <w:rtl/>
        </w:rPr>
        <w:t xml:space="preserve">خلاقية تستدعي التحقق من </w:t>
      </w:r>
      <w:r w:rsidR="00133612">
        <w:rPr>
          <w:rFonts w:ascii="Simplified Arabic" w:hAnsi="Simplified Arabic" w:cs="Simplified Arabic" w:hint="cs"/>
          <w:sz w:val="28"/>
          <w:szCs w:val="28"/>
          <w:rtl/>
        </w:rPr>
        <w:t xml:space="preserve">الصدق </w:t>
      </w:r>
      <w:r w:rsidR="00677A62" w:rsidRPr="00133612">
        <w:rPr>
          <w:rFonts w:ascii="Simplified Arabic" w:hAnsi="Simplified Arabic" w:cs="Simplified Arabic"/>
          <w:sz w:val="28"/>
          <w:szCs w:val="28"/>
          <w:rtl/>
        </w:rPr>
        <w:t xml:space="preserve"> في عرض البيانات المالية لل</w:t>
      </w:r>
      <w:r w:rsidR="00BD160A">
        <w:rPr>
          <w:rFonts w:ascii="Simplified Arabic" w:hAnsi="Simplified Arabic" w:cs="Simplified Arabic"/>
          <w:sz w:val="28"/>
          <w:szCs w:val="28"/>
          <w:rtl/>
        </w:rPr>
        <w:t>صناديق الاستثمارية من الكشف و</w:t>
      </w:r>
      <w:r w:rsidR="00D93D59">
        <w:rPr>
          <w:rFonts w:ascii="Simplified Arabic" w:hAnsi="Simplified Arabic" w:cs="Simplified Arabic"/>
          <w:sz w:val="28"/>
          <w:szCs w:val="28"/>
          <w:rtl/>
        </w:rPr>
        <w:t xml:space="preserve">الإفصاح </w:t>
      </w:r>
      <w:r w:rsidR="00FD5C2F">
        <w:rPr>
          <w:rFonts w:ascii="Simplified Arabic" w:hAnsi="Simplified Arabic" w:cs="Simplified Arabic" w:hint="cs"/>
          <w:sz w:val="28"/>
          <w:szCs w:val="28"/>
          <w:rtl/>
        </w:rPr>
        <w:t xml:space="preserve"> </w:t>
      </w:r>
      <w:r w:rsidR="00BD160A">
        <w:rPr>
          <w:rFonts w:ascii="Simplified Arabic" w:hAnsi="Simplified Arabic" w:cs="Simplified Arabic"/>
          <w:sz w:val="28"/>
          <w:szCs w:val="28"/>
          <w:rtl/>
        </w:rPr>
        <w:t xml:space="preserve">عن </w:t>
      </w:r>
      <w:r w:rsidR="00677A62" w:rsidRPr="00133612">
        <w:rPr>
          <w:rFonts w:ascii="Simplified Arabic" w:hAnsi="Simplified Arabic" w:cs="Simplified Arabic"/>
          <w:sz w:val="28"/>
          <w:szCs w:val="28"/>
          <w:rtl/>
        </w:rPr>
        <w:t>مركز</w:t>
      </w:r>
      <w:r w:rsidR="00BD160A">
        <w:rPr>
          <w:rFonts w:ascii="Calibri" w:hAnsi="Calibri" w:cs="Simplified Arabic" w:hint="cs"/>
          <w:sz w:val="28"/>
          <w:szCs w:val="28"/>
          <w:rtl/>
          <w:lang w:val="ru-RU" w:bidi="ar-SY"/>
        </w:rPr>
        <w:t xml:space="preserve">ها </w:t>
      </w:r>
      <w:r w:rsidR="00BD160A">
        <w:rPr>
          <w:rFonts w:ascii="Simplified Arabic" w:hAnsi="Simplified Arabic" w:cs="Simplified Arabic"/>
          <w:sz w:val="28"/>
          <w:szCs w:val="28"/>
          <w:rtl/>
        </w:rPr>
        <w:t xml:space="preserve">المالي ونتائج </w:t>
      </w:r>
      <w:r w:rsidR="00BD160A">
        <w:rPr>
          <w:rFonts w:ascii="Simplified Arabic" w:hAnsi="Simplified Arabic" w:cs="Simplified Arabic" w:hint="cs"/>
          <w:sz w:val="28"/>
          <w:szCs w:val="28"/>
          <w:rtl/>
        </w:rPr>
        <w:t>أ</w:t>
      </w:r>
      <w:r w:rsidR="00BD160A">
        <w:rPr>
          <w:rFonts w:ascii="Simplified Arabic" w:hAnsi="Simplified Arabic" w:cs="Simplified Arabic"/>
          <w:sz w:val="28"/>
          <w:szCs w:val="28"/>
          <w:rtl/>
        </w:rPr>
        <w:t xml:space="preserve">عمالها مع ضرورة </w:t>
      </w:r>
      <w:r w:rsidR="00D93D59">
        <w:rPr>
          <w:rFonts w:ascii="Simplified Arabic" w:hAnsi="Simplified Arabic" w:cs="Simplified Arabic"/>
          <w:sz w:val="28"/>
          <w:szCs w:val="28"/>
          <w:rtl/>
        </w:rPr>
        <w:t xml:space="preserve">الإفصاح </w:t>
      </w:r>
      <w:r w:rsidR="003D28F3" w:rsidRPr="00133612">
        <w:rPr>
          <w:rFonts w:ascii="Simplified Arabic" w:hAnsi="Simplified Arabic" w:cs="Simplified Arabic" w:hint="cs"/>
          <w:sz w:val="28"/>
          <w:szCs w:val="28"/>
          <w:rtl/>
        </w:rPr>
        <w:t xml:space="preserve">عن مخاطر التي يتعرض </w:t>
      </w:r>
      <w:r w:rsidR="00BD160A">
        <w:rPr>
          <w:rFonts w:ascii="Simplified Arabic" w:hAnsi="Simplified Arabic" w:cs="Simplified Arabic" w:hint="cs"/>
          <w:sz w:val="28"/>
          <w:szCs w:val="28"/>
          <w:rtl/>
        </w:rPr>
        <w:t>لها</w:t>
      </w:r>
      <w:r w:rsidR="003D28F3" w:rsidRPr="00133612">
        <w:rPr>
          <w:rFonts w:ascii="Simplified Arabic" w:hAnsi="Simplified Arabic" w:cs="Simplified Arabic" w:hint="cs"/>
          <w:sz w:val="28"/>
          <w:szCs w:val="28"/>
          <w:rtl/>
        </w:rPr>
        <w:t xml:space="preserve"> الصندوق</w:t>
      </w:r>
      <w:r w:rsidR="00677A62" w:rsidRPr="00133612">
        <w:rPr>
          <w:rFonts w:ascii="Simplified Arabic" w:hAnsi="Simplified Arabic" w:cs="Simplified Arabic"/>
          <w:sz w:val="28"/>
          <w:szCs w:val="28"/>
          <w:rtl/>
        </w:rPr>
        <w:t xml:space="preserve">. </w:t>
      </w:r>
      <w:r w:rsidR="00133612" w:rsidRPr="00133612">
        <w:rPr>
          <w:rFonts w:ascii="Simplified Arabic" w:hAnsi="Simplified Arabic" w:cs="Simplified Arabic" w:hint="cs"/>
          <w:sz w:val="28"/>
          <w:szCs w:val="28"/>
          <w:rtl/>
        </w:rPr>
        <w:t xml:space="preserve">إن الإخفاق في </w:t>
      </w:r>
      <w:r w:rsidR="00D93D59">
        <w:rPr>
          <w:rFonts w:ascii="Simplified Arabic" w:hAnsi="Simplified Arabic" w:cs="Simplified Arabic" w:hint="cs"/>
          <w:sz w:val="28"/>
          <w:szCs w:val="28"/>
          <w:rtl/>
        </w:rPr>
        <w:t xml:space="preserve">الإفصاح </w:t>
      </w:r>
      <w:r w:rsidR="00133612" w:rsidRPr="00133612">
        <w:rPr>
          <w:rFonts w:ascii="Simplified Arabic" w:hAnsi="Simplified Arabic" w:cs="Simplified Arabic" w:hint="cs"/>
          <w:sz w:val="28"/>
          <w:szCs w:val="28"/>
          <w:rtl/>
        </w:rPr>
        <w:t>عن المعلومات من قبل القائمين على إد</w:t>
      </w:r>
      <w:r w:rsidR="00BD160A">
        <w:rPr>
          <w:rFonts w:ascii="Simplified Arabic" w:hAnsi="Simplified Arabic" w:cs="Simplified Arabic" w:hint="cs"/>
          <w:sz w:val="28"/>
          <w:szCs w:val="28"/>
          <w:rtl/>
        </w:rPr>
        <w:t>ارة صناديق الاستثمار له</w:t>
      </w:r>
      <w:r w:rsidR="00133612" w:rsidRPr="00133612">
        <w:rPr>
          <w:rFonts w:ascii="Simplified Arabic" w:hAnsi="Simplified Arabic" w:cs="Simplified Arabic" w:hint="cs"/>
          <w:sz w:val="28"/>
          <w:szCs w:val="28"/>
          <w:rtl/>
        </w:rPr>
        <w:t xml:space="preserve"> آثار سلبية وعكسية على الكيفية التي يتم بها تطوير التقارير المالية التي يعدها مدير الصندوق.</w:t>
      </w:r>
    </w:p>
    <w:p w:rsidR="004920F3" w:rsidRDefault="00305FCB" w:rsidP="00F4739A">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لكي تؤدي</w:t>
      </w:r>
      <w:r w:rsidR="00152F0E">
        <w:rPr>
          <w:rFonts w:ascii="Simplified Arabic" w:hAnsi="Simplified Arabic" w:cs="Simplified Arabic" w:hint="cs"/>
          <w:sz w:val="28"/>
          <w:szCs w:val="28"/>
          <w:rtl/>
        </w:rPr>
        <w:t xml:space="preserve"> صناديق الاستثمار دورها كاملا</w:t>
      </w:r>
      <w:r w:rsidR="00BD160A">
        <w:rPr>
          <w:rFonts w:ascii="Simplified Arabic" w:hAnsi="Simplified Arabic" w:cs="Simplified Arabic" w:hint="cs"/>
          <w:sz w:val="28"/>
          <w:szCs w:val="28"/>
          <w:rtl/>
        </w:rPr>
        <w:t>ً</w:t>
      </w:r>
      <w:r w:rsidR="00F4739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بفاعلية</w:t>
      </w:r>
      <w:r w:rsidR="003959F7">
        <w:rPr>
          <w:rFonts w:ascii="Simplified Arabic" w:hAnsi="Simplified Arabic" w:cs="Simplified Arabic" w:hint="cs"/>
          <w:sz w:val="28"/>
          <w:szCs w:val="28"/>
          <w:rtl/>
        </w:rPr>
        <w:t xml:space="preserve"> في تنشيط سوق الأوراق المالية و</w:t>
      </w:r>
      <w:r w:rsidR="00BD160A">
        <w:rPr>
          <w:rFonts w:ascii="Simplified Arabic" w:hAnsi="Simplified Arabic" w:cs="Simplified Arabic" w:hint="cs"/>
          <w:sz w:val="28"/>
          <w:szCs w:val="28"/>
          <w:rtl/>
        </w:rPr>
        <w:t xml:space="preserve">جذب المدخرات الوطنية </w:t>
      </w:r>
      <w:r w:rsidR="00256D48">
        <w:rPr>
          <w:rFonts w:ascii="Simplified Arabic" w:hAnsi="Simplified Arabic" w:cs="Simplified Arabic" w:hint="cs"/>
          <w:sz w:val="28"/>
          <w:szCs w:val="28"/>
          <w:rtl/>
        </w:rPr>
        <w:t>والأجنبي</w:t>
      </w:r>
      <w:r w:rsidR="00256D48">
        <w:rPr>
          <w:rFonts w:ascii="Simplified Arabic" w:hAnsi="Simplified Arabic" w:cs="Simplified Arabic" w:hint="eastAsia"/>
          <w:sz w:val="28"/>
          <w:szCs w:val="28"/>
          <w:rtl/>
        </w:rPr>
        <w:t>ة</w:t>
      </w:r>
      <w:r w:rsidR="00BD160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والتشجيع على الاستثمار ف</w:t>
      </w:r>
      <w:r w:rsidR="00BD160A">
        <w:rPr>
          <w:rFonts w:ascii="Simplified Arabic" w:hAnsi="Simplified Arabic" w:cs="Simplified Arabic" w:hint="cs"/>
          <w:sz w:val="28"/>
          <w:szCs w:val="28"/>
          <w:rtl/>
        </w:rPr>
        <w:t>ي</w:t>
      </w:r>
      <w:r>
        <w:rPr>
          <w:rFonts w:ascii="Simplified Arabic" w:hAnsi="Simplified Arabic" w:cs="Simplified Arabic" w:hint="cs"/>
          <w:sz w:val="28"/>
          <w:szCs w:val="28"/>
          <w:rtl/>
        </w:rPr>
        <w:t>ها</w:t>
      </w:r>
      <w:r w:rsidR="00BD160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لابد من توفر كافة المعلومات التي تخدم جميع الأطراف ذات الصلة بال</w:t>
      </w:r>
      <w:r w:rsidR="003959F7">
        <w:rPr>
          <w:rFonts w:ascii="Simplified Arabic" w:hAnsi="Simplified Arabic" w:cs="Simplified Arabic" w:hint="cs"/>
          <w:sz w:val="28"/>
          <w:szCs w:val="28"/>
          <w:rtl/>
        </w:rPr>
        <w:t xml:space="preserve">نشاط </w:t>
      </w:r>
      <w:r w:rsidR="00F4739A">
        <w:rPr>
          <w:rFonts w:ascii="Simplified Arabic" w:hAnsi="Simplified Arabic" w:cs="Simplified Arabic" w:hint="cs"/>
          <w:sz w:val="28"/>
          <w:szCs w:val="28"/>
          <w:rtl/>
        </w:rPr>
        <w:t>و</w:t>
      </w:r>
      <w:r w:rsidR="003959F7">
        <w:rPr>
          <w:rFonts w:ascii="Simplified Arabic" w:hAnsi="Simplified Arabic" w:cs="Simplified Arabic" w:hint="cs"/>
          <w:sz w:val="28"/>
          <w:szCs w:val="28"/>
          <w:rtl/>
        </w:rPr>
        <w:t>تكون البيان</w:t>
      </w:r>
      <w:r w:rsidR="004920F3">
        <w:rPr>
          <w:rFonts w:ascii="Simplified Arabic" w:hAnsi="Simplified Arabic" w:cs="Simplified Arabic" w:hint="cs"/>
          <w:sz w:val="28"/>
          <w:szCs w:val="28"/>
          <w:rtl/>
        </w:rPr>
        <w:t>ا</w:t>
      </w:r>
      <w:r w:rsidR="00F4739A">
        <w:rPr>
          <w:rFonts w:ascii="Simplified Arabic" w:hAnsi="Simplified Arabic" w:cs="Simplified Arabic" w:hint="cs"/>
          <w:sz w:val="28"/>
          <w:szCs w:val="28"/>
          <w:rtl/>
        </w:rPr>
        <w:t xml:space="preserve">ت ملائمة </w:t>
      </w:r>
      <w:r w:rsidR="00BD160A">
        <w:rPr>
          <w:rFonts w:ascii="Simplified Arabic" w:hAnsi="Simplified Arabic" w:cs="Simplified Arabic" w:hint="cs"/>
          <w:sz w:val="28"/>
          <w:szCs w:val="28"/>
          <w:rtl/>
        </w:rPr>
        <w:t xml:space="preserve">يمكن </w:t>
      </w:r>
      <w:r w:rsidR="00256D48">
        <w:rPr>
          <w:rFonts w:ascii="Simplified Arabic" w:hAnsi="Simplified Arabic" w:cs="Simplified Arabic" w:hint="cs"/>
          <w:sz w:val="28"/>
          <w:szCs w:val="28"/>
          <w:rtl/>
        </w:rPr>
        <w:t>الاعتماد</w:t>
      </w:r>
      <w:r>
        <w:rPr>
          <w:rFonts w:ascii="Simplified Arabic" w:hAnsi="Simplified Arabic" w:cs="Simplified Arabic" w:hint="cs"/>
          <w:sz w:val="28"/>
          <w:szCs w:val="28"/>
          <w:rtl/>
        </w:rPr>
        <w:t xml:space="preserve"> عليها، تعد التقارير والقوائم المالية من المصادر الجوهرية التي يتم الاعتماد عليها تق</w:t>
      </w:r>
      <w:r w:rsidR="003959F7">
        <w:rPr>
          <w:rFonts w:ascii="Simplified Arabic" w:hAnsi="Simplified Arabic" w:cs="Simplified Arabic" w:hint="cs"/>
          <w:sz w:val="28"/>
          <w:szCs w:val="28"/>
          <w:rtl/>
        </w:rPr>
        <w:t xml:space="preserve">ييم أداء الصناديق </w:t>
      </w:r>
      <w:r w:rsidR="00F4739A">
        <w:rPr>
          <w:rFonts w:ascii="Simplified Arabic" w:hAnsi="Simplified Arabic" w:cs="Simplified Arabic" w:hint="cs"/>
          <w:sz w:val="28"/>
          <w:szCs w:val="28"/>
          <w:rtl/>
        </w:rPr>
        <w:lastRenderedPageBreak/>
        <w:t xml:space="preserve">الاستثمارية </w:t>
      </w:r>
      <w:r w:rsidR="004920F3">
        <w:rPr>
          <w:rFonts w:ascii="Simplified Arabic" w:hAnsi="Simplified Arabic" w:cs="Simplified Arabic" w:hint="cs"/>
          <w:sz w:val="28"/>
          <w:szCs w:val="28"/>
          <w:rtl/>
        </w:rPr>
        <w:t>التي تساعد المستثمرين على اتخاذ قرار سليم ب</w:t>
      </w:r>
      <w:r w:rsidR="00F4739A">
        <w:rPr>
          <w:rFonts w:ascii="Simplified Arabic" w:hAnsi="Simplified Arabic" w:cs="Simplified Arabic" w:hint="cs"/>
          <w:sz w:val="28"/>
          <w:szCs w:val="28"/>
          <w:rtl/>
        </w:rPr>
        <w:t>خصوص الاستثمار المقترح لذا يجب أ</w:t>
      </w:r>
      <w:r w:rsidR="004920F3">
        <w:rPr>
          <w:rFonts w:ascii="Simplified Arabic" w:hAnsi="Simplified Arabic" w:cs="Simplified Arabic" w:hint="cs"/>
          <w:sz w:val="28"/>
          <w:szCs w:val="28"/>
          <w:rtl/>
        </w:rPr>
        <w:t>ن تتضمن القوائم المالية المفصح عنها:</w:t>
      </w:r>
    </w:p>
    <w:p w:rsidR="004920F3" w:rsidRPr="004920F3" w:rsidRDefault="004920F3" w:rsidP="00470CE6">
      <w:pPr>
        <w:pStyle w:val="1"/>
        <w:numPr>
          <w:ilvl w:val="0"/>
          <w:numId w:val="53"/>
        </w:numPr>
        <w:tabs>
          <w:tab w:val="left" w:pos="226"/>
          <w:tab w:val="left" w:pos="368"/>
        </w:tabs>
        <w:ind w:left="-52" w:firstLine="0"/>
        <w:jc w:val="both"/>
        <w:rPr>
          <w:rFonts w:ascii="Simplified Arabic" w:hAnsi="Simplified Arabic" w:cs="Simplified Arabic"/>
          <w:sz w:val="28"/>
          <w:szCs w:val="28"/>
          <w:rtl/>
        </w:rPr>
      </w:pPr>
      <w:r w:rsidRPr="004920F3">
        <w:rPr>
          <w:rFonts w:ascii="Simplified Arabic" w:hAnsi="Simplified Arabic" w:cs="Simplified Arabic" w:hint="cs"/>
          <w:sz w:val="28"/>
          <w:szCs w:val="28"/>
          <w:rtl/>
        </w:rPr>
        <w:t>قائمة المركز المالي</w:t>
      </w:r>
      <w:r w:rsidR="002B5DD9">
        <w:rPr>
          <w:rFonts w:ascii="Simplified Arabic" w:hAnsi="Simplified Arabic" w:cs="Simplified Arabic" w:hint="cs"/>
          <w:sz w:val="28"/>
          <w:szCs w:val="28"/>
          <w:rtl/>
        </w:rPr>
        <w:t>.</w:t>
      </w:r>
    </w:p>
    <w:p w:rsidR="004920F3" w:rsidRPr="004920F3" w:rsidRDefault="004920F3" w:rsidP="00470CE6">
      <w:pPr>
        <w:pStyle w:val="1"/>
        <w:numPr>
          <w:ilvl w:val="0"/>
          <w:numId w:val="53"/>
        </w:numPr>
        <w:tabs>
          <w:tab w:val="left" w:pos="226"/>
          <w:tab w:val="left" w:pos="368"/>
        </w:tabs>
        <w:ind w:left="-52" w:firstLine="0"/>
        <w:jc w:val="both"/>
        <w:rPr>
          <w:rFonts w:ascii="Simplified Arabic" w:hAnsi="Simplified Arabic" w:cs="Simplified Arabic"/>
          <w:sz w:val="28"/>
          <w:szCs w:val="28"/>
          <w:rtl/>
        </w:rPr>
      </w:pPr>
      <w:r w:rsidRPr="004920F3">
        <w:rPr>
          <w:rFonts w:ascii="Simplified Arabic" w:hAnsi="Simplified Arabic" w:cs="Simplified Arabic" w:hint="cs"/>
          <w:sz w:val="28"/>
          <w:szCs w:val="28"/>
          <w:rtl/>
        </w:rPr>
        <w:t>قائمة الدخل</w:t>
      </w:r>
      <w:r w:rsidR="002B5DD9">
        <w:rPr>
          <w:rFonts w:ascii="Simplified Arabic" w:hAnsi="Simplified Arabic" w:cs="Simplified Arabic" w:hint="cs"/>
          <w:sz w:val="28"/>
          <w:szCs w:val="28"/>
          <w:rtl/>
        </w:rPr>
        <w:t>.</w:t>
      </w:r>
    </w:p>
    <w:p w:rsidR="004920F3" w:rsidRPr="004920F3" w:rsidRDefault="004920F3" w:rsidP="00470CE6">
      <w:pPr>
        <w:pStyle w:val="1"/>
        <w:numPr>
          <w:ilvl w:val="0"/>
          <w:numId w:val="53"/>
        </w:numPr>
        <w:tabs>
          <w:tab w:val="left" w:pos="226"/>
          <w:tab w:val="left" w:pos="368"/>
        </w:tabs>
        <w:ind w:left="-52" w:firstLine="0"/>
        <w:jc w:val="both"/>
        <w:rPr>
          <w:rFonts w:ascii="Simplified Arabic" w:hAnsi="Simplified Arabic" w:cs="Simplified Arabic"/>
          <w:sz w:val="28"/>
          <w:szCs w:val="28"/>
          <w:rtl/>
        </w:rPr>
      </w:pPr>
      <w:r w:rsidRPr="004920F3">
        <w:rPr>
          <w:rFonts w:ascii="Simplified Arabic" w:hAnsi="Simplified Arabic" w:cs="Simplified Arabic" w:hint="cs"/>
          <w:sz w:val="28"/>
          <w:szCs w:val="28"/>
          <w:rtl/>
        </w:rPr>
        <w:t>قائمة التدفقات النقدية</w:t>
      </w:r>
      <w:r w:rsidR="002B5DD9">
        <w:rPr>
          <w:rFonts w:ascii="Simplified Arabic" w:hAnsi="Simplified Arabic" w:cs="Simplified Arabic" w:hint="cs"/>
          <w:sz w:val="28"/>
          <w:szCs w:val="28"/>
          <w:rtl/>
        </w:rPr>
        <w:t>.</w:t>
      </w:r>
    </w:p>
    <w:p w:rsidR="004920F3" w:rsidRPr="004920F3" w:rsidRDefault="00AF65B2" w:rsidP="00470CE6">
      <w:pPr>
        <w:pStyle w:val="1"/>
        <w:numPr>
          <w:ilvl w:val="0"/>
          <w:numId w:val="53"/>
        </w:numPr>
        <w:tabs>
          <w:tab w:val="left" w:pos="226"/>
          <w:tab w:val="left" w:pos="368"/>
        </w:tabs>
        <w:ind w:left="-52" w:firstLine="0"/>
        <w:jc w:val="both"/>
        <w:rPr>
          <w:rFonts w:ascii="Simplified Arabic" w:hAnsi="Simplified Arabic" w:cs="Simplified Arabic"/>
          <w:sz w:val="28"/>
          <w:szCs w:val="28"/>
          <w:rtl/>
        </w:rPr>
      </w:pPr>
      <w:r>
        <w:rPr>
          <w:rFonts w:ascii="Simplified Arabic" w:hAnsi="Simplified Arabic" w:cs="Simplified Arabic" w:hint="cs"/>
          <w:sz w:val="28"/>
          <w:szCs w:val="28"/>
          <w:rtl/>
        </w:rPr>
        <w:t>قائمة تغير في حقوق الملاك و الإ</w:t>
      </w:r>
      <w:r w:rsidR="002B5DD9">
        <w:rPr>
          <w:rFonts w:ascii="Simplified Arabic" w:hAnsi="Simplified Arabic" w:cs="Simplified Arabic" w:hint="cs"/>
          <w:sz w:val="28"/>
          <w:szCs w:val="28"/>
          <w:rtl/>
        </w:rPr>
        <w:t>يضاحات المتممة.</w:t>
      </w:r>
    </w:p>
    <w:p w:rsidR="00DF0934" w:rsidRPr="004920F3" w:rsidRDefault="00F4739A"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rPr>
        <w:t xml:space="preserve"> </w:t>
      </w:r>
      <w:r w:rsidR="00BC485C">
        <w:rPr>
          <w:rFonts w:ascii="Simplified Arabic" w:hAnsi="Simplified Arabic" w:cs="Simplified Arabic" w:hint="cs"/>
          <w:sz w:val="28"/>
          <w:szCs w:val="28"/>
          <w:rtl/>
        </w:rPr>
        <w:t>نظرا</w:t>
      </w:r>
      <w:r w:rsidR="00BD160A">
        <w:rPr>
          <w:rFonts w:ascii="Simplified Arabic" w:hAnsi="Simplified Arabic" w:cs="Simplified Arabic" w:hint="cs"/>
          <w:sz w:val="28"/>
          <w:szCs w:val="28"/>
          <w:rtl/>
        </w:rPr>
        <w:t>ً</w:t>
      </w:r>
      <w:r w:rsidR="00BC485C">
        <w:rPr>
          <w:rFonts w:ascii="Simplified Arabic" w:hAnsi="Simplified Arabic" w:cs="Simplified Arabic" w:hint="cs"/>
          <w:sz w:val="28"/>
          <w:szCs w:val="28"/>
          <w:rtl/>
        </w:rPr>
        <w:t xml:space="preserve"> لطبيعة نشاط صناديق الاستثمار فإن طبيعة المعلومات التي يتم </w:t>
      </w:r>
      <w:r w:rsidR="00256D48">
        <w:rPr>
          <w:rFonts w:ascii="Simplified Arabic" w:hAnsi="Simplified Arabic" w:cs="Simplified Arabic" w:hint="cs"/>
          <w:sz w:val="28"/>
          <w:szCs w:val="28"/>
          <w:rtl/>
        </w:rPr>
        <w:t>الإفصاح</w:t>
      </w:r>
      <w:r w:rsidR="00BC485C">
        <w:rPr>
          <w:rFonts w:ascii="Simplified Arabic" w:hAnsi="Simplified Arabic" w:cs="Simplified Arabic" w:hint="cs"/>
          <w:sz w:val="28"/>
          <w:szCs w:val="28"/>
          <w:rtl/>
        </w:rPr>
        <w:t xml:space="preserve"> عنها تختلف عن المعلومات المف</w:t>
      </w:r>
      <w:r>
        <w:rPr>
          <w:rFonts w:ascii="Simplified Arabic" w:hAnsi="Simplified Arabic" w:cs="Simplified Arabic" w:hint="cs"/>
          <w:sz w:val="28"/>
          <w:szCs w:val="28"/>
          <w:rtl/>
        </w:rPr>
        <w:t xml:space="preserve">صح عنها في الوحدات الاقتصادية، </w:t>
      </w:r>
      <w:r w:rsidR="00256D48">
        <w:rPr>
          <w:rFonts w:ascii="Simplified Arabic" w:hAnsi="Simplified Arabic" w:cs="Simplified Arabic" w:hint="cs"/>
          <w:sz w:val="28"/>
          <w:szCs w:val="28"/>
          <w:rtl/>
        </w:rPr>
        <w:t>ألزمت</w:t>
      </w:r>
      <w:r w:rsidR="00305FCB">
        <w:rPr>
          <w:rFonts w:ascii="Simplified Arabic" w:hAnsi="Simplified Arabic" w:cs="Simplified Arabic" w:hint="cs"/>
          <w:sz w:val="28"/>
          <w:szCs w:val="28"/>
          <w:rtl/>
        </w:rPr>
        <w:t xml:space="preserve"> لائحة صناديق الاستثمار السعودية </w:t>
      </w:r>
      <w:r w:rsidR="00BC485C">
        <w:rPr>
          <w:rFonts w:ascii="Simplified Arabic" w:hAnsi="Simplified Arabic" w:cs="Simplified Arabic" w:hint="cs"/>
          <w:sz w:val="28"/>
          <w:szCs w:val="28"/>
          <w:rtl/>
        </w:rPr>
        <w:t>مدراء صناديق الاستثمار ب</w:t>
      </w:r>
      <w:r w:rsidR="00D93D59">
        <w:rPr>
          <w:rFonts w:ascii="Simplified Arabic" w:hAnsi="Simplified Arabic" w:cs="Simplified Arabic" w:hint="cs"/>
          <w:sz w:val="28"/>
          <w:szCs w:val="28"/>
          <w:rtl/>
        </w:rPr>
        <w:t xml:space="preserve">الإفصاح </w:t>
      </w:r>
      <w:r w:rsidR="00BC485C">
        <w:rPr>
          <w:rFonts w:ascii="Simplified Arabic" w:hAnsi="Simplified Arabic" w:cs="Simplified Arabic" w:hint="cs"/>
          <w:sz w:val="28"/>
          <w:szCs w:val="28"/>
          <w:rtl/>
        </w:rPr>
        <w:t>عن شروط وأح</w:t>
      </w:r>
      <w:r w:rsidR="004920F3">
        <w:rPr>
          <w:rFonts w:ascii="Simplified Arabic" w:hAnsi="Simplified Arabic" w:cs="Simplified Arabic" w:hint="cs"/>
          <w:sz w:val="28"/>
          <w:szCs w:val="28"/>
          <w:rtl/>
        </w:rPr>
        <w:t>كام الصندوق والمصاريف والرسوم سواء كانت مستحقة على حملة الوث</w:t>
      </w:r>
      <w:r w:rsidR="00BD160A">
        <w:rPr>
          <w:rFonts w:ascii="Simplified Arabic" w:hAnsi="Simplified Arabic" w:cs="Simplified Arabic" w:hint="cs"/>
          <w:sz w:val="28"/>
          <w:szCs w:val="28"/>
          <w:rtl/>
        </w:rPr>
        <w:t xml:space="preserve">ائق أو من أصول الصندوق وأجور </w:t>
      </w:r>
      <w:r w:rsidR="00256D48">
        <w:rPr>
          <w:rFonts w:ascii="Simplified Arabic" w:hAnsi="Simplified Arabic" w:cs="Simplified Arabic" w:hint="cs"/>
          <w:sz w:val="28"/>
          <w:szCs w:val="28"/>
          <w:rtl/>
        </w:rPr>
        <w:t>الاشتراك</w:t>
      </w:r>
      <w:r w:rsidR="004920F3">
        <w:rPr>
          <w:rFonts w:ascii="Simplified Arabic" w:hAnsi="Simplified Arabic" w:cs="Simplified Arabic" w:hint="cs"/>
          <w:sz w:val="28"/>
          <w:szCs w:val="28"/>
          <w:rtl/>
        </w:rPr>
        <w:t xml:space="preserve"> في الصندوق مثل </w:t>
      </w:r>
      <w:r w:rsidR="004920F3" w:rsidRPr="004920F3">
        <w:rPr>
          <w:rFonts w:ascii="Simplified Arabic" w:hAnsi="Simplified Arabic" w:cs="Simplified Arabic"/>
          <w:sz w:val="28"/>
          <w:szCs w:val="28"/>
          <w:rtl/>
          <w:lang w:bidi="ar-SY"/>
        </w:rPr>
        <w:t>مصاريف التعامل في الصندوق</w:t>
      </w:r>
      <w:r w:rsidR="004920F3">
        <w:rPr>
          <w:rFonts w:ascii="Simplified Arabic" w:hAnsi="Simplified Arabic" w:cs="Simplified Arabic" w:hint="cs"/>
          <w:sz w:val="28"/>
          <w:szCs w:val="28"/>
          <w:rtl/>
          <w:lang w:bidi="ar-SY"/>
        </w:rPr>
        <w:t>، و</w:t>
      </w:r>
      <w:r w:rsidR="004920F3" w:rsidRPr="004920F3">
        <w:rPr>
          <w:rFonts w:ascii="Simplified Arabic" w:hAnsi="Simplified Arabic" w:cs="Simplified Arabic" w:hint="cs"/>
          <w:sz w:val="28"/>
          <w:szCs w:val="28"/>
          <w:rtl/>
          <w:lang w:bidi="ar-SY"/>
        </w:rPr>
        <w:t>أتعاب</w:t>
      </w:r>
      <w:r w:rsidR="004920F3" w:rsidRPr="004920F3">
        <w:rPr>
          <w:rFonts w:ascii="Simplified Arabic" w:hAnsi="Simplified Arabic" w:cs="Simplified Arabic"/>
          <w:sz w:val="28"/>
          <w:szCs w:val="28"/>
          <w:rtl/>
          <w:lang w:bidi="ar-SY"/>
        </w:rPr>
        <w:t xml:space="preserve"> </w:t>
      </w:r>
      <w:r w:rsidR="004920F3" w:rsidRPr="004920F3">
        <w:rPr>
          <w:rFonts w:ascii="Simplified Arabic" w:hAnsi="Simplified Arabic" w:cs="Simplified Arabic" w:hint="cs"/>
          <w:sz w:val="28"/>
          <w:szCs w:val="28"/>
          <w:rtl/>
          <w:lang w:bidi="ar-SY"/>
        </w:rPr>
        <w:t>إدارة</w:t>
      </w:r>
      <w:r w:rsidR="004920F3">
        <w:rPr>
          <w:rFonts w:ascii="Simplified Arabic" w:hAnsi="Simplified Arabic" w:cs="Simplified Arabic"/>
          <w:sz w:val="28"/>
          <w:szCs w:val="28"/>
          <w:rtl/>
          <w:lang w:bidi="ar-SY"/>
        </w:rPr>
        <w:t xml:space="preserve"> الاستثما</w:t>
      </w:r>
      <w:r w:rsidR="004920F3">
        <w:rPr>
          <w:rFonts w:ascii="Simplified Arabic" w:hAnsi="Simplified Arabic" w:cs="Simplified Arabic" w:hint="cs"/>
          <w:sz w:val="28"/>
          <w:szCs w:val="28"/>
          <w:rtl/>
          <w:lang w:bidi="ar-SY"/>
        </w:rPr>
        <w:t>ر، و</w:t>
      </w:r>
      <w:r w:rsidR="004920F3" w:rsidRPr="004920F3">
        <w:rPr>
          <w:rFonts w:ascii="Simplified Arabic" w:hAnsi="Simplified Arabic" w:cs="Simplified Arabic" w:hint="cs"/>
          <w:sz w:val="28"/>
          <w:szCs w:val="28"/>
          <w:rtl/>
          <w:lang w:bidi="ar-SY"/>
        </w:rPr>
        <w:t>أتعاب</w:t>
      </w:r>
      <w:r w:rsidR="004920F3" w:rsidRPr="004920F3">
        <w:rPr>
          <w:rFonts w:ascii="Simplified Arabic" w:hAnsi="Simplified Arabic" w:cs="Simplified Arabic"/>
          <w:sz w:val="28"/>
          <w:szCs w:val="28"/>
          <w:rtl/>
          <w:lang w:bidi="ar-SY"/>
        </w:rPr>
        <w:t xml:space="preserve"> مدير الحفظ</w:t>
      </w:r>
      <w:r w:rsidR="004920F3">
        <w:rPr>
          <w:rFonts w:ascii="Simplified Arabic" w:hAnsi="Simplified Arabic" w:cs="Simplified Arabic" w:hint="cs"/>
          <w:sz w:val="28"/>
          <w:szCs w:val="28"/>
          <w:rtl/>
          <w:lang w:bidi="ar-SY"/>
        </w:rPr>
        <w:t>، و</w:t>
      </w:r>
      <w:r w:rsidR="004920F3" w:rsidRPr="004920F3">
        <w:rPr>
          <w:rFonts w:ascii="Simplified Arabic" w:hAnsi="Simplified Arabic" w:cs="Simplified Arabic"/>
          <w:sz w:val="28"/>
          <w:szCs w:val="28"/>
          <w:rtl/>
          <w:lang w:bidi="ar-SY"/>
        </w:rPr>
        <w:t xml:space="preserve">مصاريف استبدال </w:t>
      </w:r>
      <w:r w:rsidR="000B3062">
        <w:rPr>
          <w:rFonts w:ascii="Simplified Arabic" w:hAnsi="Simplified Arabic" w:cs="Simplified Arabic"/>
          <w:sz w:val="28"/>
          <w:szCs w:val="28"/>
          <w:rtl/>
          <w:lang w:bidi="ar-SY"/>
        </w:rPr>
        <w:t>وثائق</w:t>
      </w:r>
      <w:r w:rsidR="004920F3" w:rsidRPr="004920F3">
        <w:rPr>
          <w:rFonts w:ascii="Simplified Arabic" w:hAnsi="Simplified Arabic" w:cs="Simplified Arabic"/>
          <w:sz w:val="28"/>
          <w:szCs w:val="28"/>
          <w:rtl/>
          <w:lang w:bidi="ar-SY"/>
        </w:rPr>
        <w:t xml:space="preserve"> الصندوق ب</w:t>
      </w:r>
      <w:r w:rsidR="000B3062">
        <w:rPr>
          <w:rFonts w:ascii="Simplified Arabic" w:hAnsi="Simplified Arabic" w:cs="Simplified Arabic"/>
          <w:sz w:val="28"/>
          <w:szCs w:val="28"/>
          <w:rtl/>
          <w:lang w:bidi="ar-SY"/>
        </w:rPr>
        <w:t>وثائق</w:t>
      </w:r>
      <w:r w:rsidR="004920F3" w:rsidRPr="004920F3">
        <w:rPr>
          <w:rFonts w:ascii="Simplified Arabic" w:hAnsi="Simplified Arabic" w:cs="Simplified Arabic"/>
          <w:sz w:val="28"/>
          <w:szCs w:val="28"/>
          <w:rtl/>
          <w:lang w:bidi="ar-SY"/>
        </w:rPr>
        <w:t xml:space="preserve"> صندوق </w:t>
      </w:r>
      <w:r w:rsidR="004920F3" w:rsidRPr="004920F3">
        <w:rPr>
          <w:rFonts w:ascii="Simplified Arabic" w:hAnsi="Simplified Arabic" w:cs="Simplified Arabic" w:hint="cs"/>
          <w:sz w:val="28"/>
          <w:szCs w:val="28"/>
          <w:rtl/>
          <w:lang w:bidi="ar-SY"/>
        </w:rPr>
        <w:t>آخر</w:t>
      </w:r>
      <w:r w:rsidR="004920F3">
        <w:rPr>
          <w:rFonts w:ascii="Simplified Arabic" w:hAnsi="Simplified Arabic" w:cs="Simplified Arabic" w:hint="cs"/>
          <w:sz w:val="28"/>
          <w:szCs w:val="28"/>
          <w:rtl/>
          <w:lang w:bidi="ar-SY"/>
        </w:rPr>
        <w:t>،</w:t>
      </w:r>
      <w:r w:rsidR="00DF0934">
        <w:rPr>
          <w:rFonts w:ascii="Simplified Arabic" w:hAnsi="Simplified Arabic" w:cs="Simplified Arabic" w:hint="cs"/>
          <w:sz w:val="28"/>
          <w:szCs w:val="28"/>
          <w:rtl/>
          <w:lang w:bidi="ar-SY"/>
        </w:rPr>
        <w:t xml:space="preserve"> ورسوم الاسترداد، كما ألزمت اللائحة </w:t>
      </w:r>
      <w:r w:rsidR="00D93D59">
        <w:rPr>
          <w:rFonts w:ascii="Simplified Arabic" w:hAnsi="Simplified Arabic" w:cs="Simplified Arabic" w:hint="cs"/>
          <w:sz w:val="28"/>
          <w:szCs w:val="28"/>
          <w:rtl/>
          <w:lang w:bidi="ar-SY"/>
        </w:rPr>
        <w:t xml:space="preserve">الإفصاح </w:t>
      </w:r>
      <w:r w:rsidR="00DF0934">
        <w:rPr>
          <w:rFonts w:ascii="Simplified Arabic" w:hAnsi="Simplified Arabic" w:cs="Simplified Arabic" w:hint="cs"/>
          <w:sz w:val="28"/>
          <w:szCs w:val="28"/>
          <w:rtl/>
          <w:lang w:bidi="ar-SY"/>
        </w:rPr>
        <w:t>عن الأداء السابق والعائد الكلي للفترات سنة، وثلاث، وخمس، وعشر سنوات مع بيان توضيحي يقارن العائد الكلي مع عائد مؤشر مناسب، و</w:t>
      </w:r>
      <w:r w:rsidR="00DF0934">
        <w:rPr>
          <w:rFonts w:ascii="Simplified Arabic" w:hAnsi="Simplified Arabic" w:cs="Simplified Arabic" w:hint="cs"/>
          <w:sz w:val="28"/>
          <w:szCs w:val="28"/>
          <w:rtl/>
        </w:rPr>
        <w:t>تزويد حاملي الوثائق بتقارير كل ثلاثة أشهر على أن تتضمن صافي قيمة أصول الصندوق وعدد الوثائق التي يملكها مالك الوثائق وقيمتها وسجل بصفقات كل مالك</w:t>
      </w:r>
      <w:r w:rsidR="00DF0934">
        <w:rPr>
          <w:rStyle w:val="FootnoteReference"/>
          <w:rFonts w:ascii="Simplified Arabic" w:hAnsi="Simplified Arabic" w:cs="Simplified Arabic"/>
          <w:sz w:val="28"/>
          <w:szCs w:val="28"/>
          <w:rtl/>
        </w:rPr>
        <w:footnoteReference w:id="225"/>
      </w:r>
      <w:r w:rsidR="00DF0934">
        <w:rPr>
          <w:rFonts w:ascii="Simplified Arabic" w:hAnsi="Simplified Arabic" w:cs="Simplified Arabic" w:hint="cs"/>
          <w:sz w:val="28"/>
          <w:szCs w:val="28"/>
          <w:rtl/>
        </w:rPr>
        <w:t xml:space="preserve">، </w:t>
      </w:r>
      <w:r w:rsidR="00DF0934">
        <w:rPr>
          <w:rFonts w:ascii="Simplified Arabic" w:hAnsi="Simplified Arabic" w:cs="Simplified Arabic" w:hint="cs"/>
          <w:sz w:val="28"/>
          <w:szCs w:val="28"/>
          <w:rtl/>
          <w:lang w:bidi="ar-SY"/>
        </w:rPr>
        <w:t>والأوراق المالية التي يقوم الصندوق بالاستثمار فيها.</w:t>
      </w:r>
      <w:r w:rsidR="00DF0934">
        <w:rPr>
          <w:rStyle w:val="FootnoteReference"/>
          <w:rFonts w:ascii="Simplified Arabic" w:hAnsi="Simplified Arabic" w:cs="Simplified Arabic"/>
          <w:sz w:val="28"/>
          <w:szCs w:val="28"/>
          <w:rtl/>
          <w:lang w:bidi="ar-SY"/>
        </w:rPr>
        <w:footnoteReference w:id="226"/>
      </w:r>
    </w:p>
    <w:p w:rsidR="00677A62" w:rsidRPr="00133612" w:rsidRDefault="00B07C56"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إن التطبيق السليم لحوكمة الشركات</w:t>
      </w:r>
      <w:r w:rsidR="00DF0934">
        <w:rPr>
          <w:rFonts w:ascii="Simplified Arabic" w:hAnsi="Simplified Arabic" w:cs="Simplified Arabic" w:hint="cs"/>
          <w:sz w:val="28"/>
          <w:szCs w:val="28"/>
          <w:rtl/>
        </w:rPr>
        <w:t xml:space="preserve"> في صناديق الاستثمار</w:t>
      </w:r>
      <w:r>
        <w:rPr>
          <w:rFonts w:ascii="Simplified Arabic" w:hAnsi="Simplified Arabic" w:cs="Simplified Arabic" w:hint="cs"/>
          <w:sz w:val="28"/>
          <w:szCs w:val="28"/>
          <w:rtl/>
        </w:rPr>
        <w:t xml:space="preserve"> يشكل المدخل الفع</w:t>
      </w:r>
      <w:r w:rsidR="002B5DD9">
        <w:rPr>
          <w:rFonts w:ascii="Simplified Arabic" w:hAnsi="Simplified Arabic" w:cs="Simplified Arabic" w:hint="cs"/>
          <w:sz w:val="28"/>
          <w:szCs w:val="28"/>
          <w:rtl/>
        </w:rPr>
        <w:t>ّ</w:t>
      </w:r>
      <w:r>
        <w:rPr>
          <w:rFonts w:ascii="Simplified Arabic" w:hAnsi="Simplified Arabic" w:cs="Simplified Arabic" w:hint="cs"/>
          <w:sz w:val="28"/>
          <w:szCs w:val="28"/>
          <w:rtl/>
        </w:rPr>
        <w:t>ال</w:t>
      </w:r>
      <w:r w:rsidR="00BD160A">
        <w:rPr>
          <w:rFonts w:ascii="Simplified Arabic" w:hAnsi="Simplified Arabic" w:cs="Simplified Arabic" w:hint="cs"/>
          <w:sz w:val="28"/>
          <w:szCs w:val="28"/>
          <w:rtl/>
        </w:rPr>
        <w:t xml:space="preserve"> لتحقيق جودة التقارير المالية و</w:t>
      </w:r>
      <w:r>
        <w:rPr>
          <w:rFonts w:ascii="Simplified Arabic" w:hAnsi="Simplified Arabic" w:cs="Simplified Arabic" w:hint="cs"/>
          <w:sz w:val="28"/>
          <w:szCs w:val="28"/>
          <w:rtl/>
        </w:rPr>
        <w:t xml:space="preserve">المعلومات الناتجة عنها، كذلك تسعى الحوكمة إلى إيجاد نظام قوي يشجع على الشفافية والمساءلة في التقارير المالية </w:t>
      </w:r>
      <w:r w:rsidR="00256D48">
        <w:rPr>
          <w:rFonts w:ascii="Simplified Arabic" w:hAnsi="Simplified Arabic" w:cs="Simplified Arabic" w:hint="cs"/>
          <w:sz w:val="28"/>
          <w:szCs w:val="28"/>
          <w:rtl/>
        </w:rPr>
        <w:t>وإصدار</w:t>
      </w:r>
      <w:r>
        <w:rPr>
          <w:rFonts w:ascii="Simplified Arabic" w:hAnsi="Simplified Arabic" w:cs="Simplified Arabic" w:hint="cs"/>
          <w:sz w:val="28"/>
          <w:szCs w:val="28"/>
          <w:rtl/>
        </w:rPr>
        <w:t xml:space="preserve"> المعلومات في الوقت المناسب</w:t>
      </w:r>
      <w:r w:rsidR="00BD160A">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227"/>
      </w:r>
    </w:p>
    <w:p w:rsidR="00677A62" w:rsidRPr="00461BE4" w:rsidRDefault="00677A62" w:rsidP="00734BB3">
      <w:pPr>
        <w:tabs>
          <w:tab w:val="left" w:pos="226"/>
          <w:tab w:val="left" w:pos="368"/>
        </w:tabs>
        <w:ind w:left="-52"/>
        <w:jc w:val="both"/>
        <w:rPr>
          <w:rFonts w:ascii="Simplified Arabic" w:hAnsi="Simplified Arabic" w:cs="Simplified Arabic"/>
          <w:b/>
          <w:bCs/>
          <w:sz w:val="28"/>
          <w:szCs w:val="28"/>
          <w:rtl/>
        </w:rPr>
      </w:pPr>
    </w:p>
    <w:p w:rsidR="00677A62" w:rsidRPr="00C91D21" w:rsidRDefault="00BD160A" w:rsidP="00734BB3">
      <w:pPr>
        <w:tabs>
          <w:tab w:val="left" w:pos="226"/>
          <w:tab w:val="left" w:pos="368"/>
        </w:tabs>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2-3-4 </w:t>
      </w:r>
      <w:r w:rsidR="00677A62" w:rsidRPr="00C91D21">
        <w:rPr>
          <w:rFonts w:ascii="Simplified Arabic" w:hAnsi="Simplified Arabic" w:cs="Simplified Arabic" w:hint="cs"/>
          <w:b/>
          <w:bCs/>
          <w:sz w:val="32"/>
          <w:szCs w:val="32"/>
          <w:rtl/>
        </w:rPr>
        <w:t>حوكمة الشركات و هيكلية مجلس الإدارة في صناديق الاستثمار</w:t>
      </w:r>
      <w:r w:rsidR="001C737A">
        <w:rPr>
          <w:rFonts w:ascii="Simplified Arabic" w:hAnsi="Simplified Arabic" w:cs="Simplified Arabic" w:hint="cs"/>
          <w:b/>
          <w:bCs/>
          <w:sz w:val="32"/>
          <w:szCs w:val="32"/>
          <w:rtl/>
        </w:rPr>
        <w:t>:</w:t>
      </w:r>
    </w:p>
    <w:p w:rsidR="00A0001C" w:rsidRPr="00D30CF3" w:rsidRDefault="00A0001C" w:rsidP="00F4739A">
      <w:pPr>
        <w:tabs>
          <w:tab w:val="left" w:pos="226"/>
          <w:tab w:val="left" w:pos="368"/>
        </w:tabs>
        <w:ind w:left="-52"/>
        <w:jc w:val="both"/>
        <w:rPr>
          <w:rFonts w:ascii="Simplified Arabic" w:hAnsi="Simplified Arabic" w:cs="Simplified Arabic"/>
          <w:sz w:val="28"/>
          <w:szCs w:val="28"/>
          <w:rtl/>
        </w:rPr>
      </w:pPr>
      <w:r w:rsidRPr="00D30CF3">
        <w:rPr>
          <w:rFonts w:ascii="Simplified Arabic" w:hAnsi="Simplified Arabic" w:cs="Simplified Arabic" w:hint="cs"/>
          <w:sz w:val="28"/>
          <w:szCs w:val="28"/>
          <w:rtl/>
        </w:rPr>
        <w:t>في ظل الحوكمة يقع على مجلس الإدارة</w:t>
      </w:r>
      <w:r w:rsidR="00C63AF8">
        <w:rPr>
          <w:rFonts w:ascii="Simplified Arabic" w:hAnsi="Simplified Arabic" w:cs="Simplified Arabic" w:hint="cs"/>
          <w:sz w:val="28"/>
          <w:szCs w:val="28"/>
          <w:rtl/>
        </w:rPr>
        <w:t>،</w:t>
      </w:r>
      <w:r w:rsidRPr="00D30CF3">
        <w:rPr>
          <w:rFonts w:ascii="Simplified Arabic" w:hAnsi="Simplified Arabic" w:cs="Simplified Arabic" w:hint="cs"/>
          <w:sz w:val="28"/>
          <w:szCs w:val="28"/>
          <w:rtl/>
        </w:rPr>
        <w:t xml:space="preserve"> </w:t>
      </w:r>
      <w:r w:rsidR="00C63AF8">
        <w:rPr>
          <w:rFonts w:ascii="Simplified Arabic" w:hAnsi="Simplified Arabic" w:cs="Simplified Arabic" w:hint="cs"/>
          <w:sz w:val="28"/>
          <w:szCs w:val="28"/>
          <w:rtl/>
        </w:rPr>
        <w:t>وضع الخطط</w:t>
      </w:r>
      <w:r w:rsidRPr="00D30CF3">
        <w:rPr>
          <w:rFonts w:ascii="Simplified Arabic" w:hAnsi="Simplified Arabic" w:cs="Simplified Arabic" w:hint="cs"/>
          <w:sz w:val="28"/>
          <w:szCs w:val="28"/>
          <w:rtl/>
        </w:rPr>
        <w:t xml:space="preserve"> </w:t>
      </w:r>
      <w:r w:rsidR="00256D48" w:rsidRPr="00D30CF3">
        <w:rPr>
          <w:rFonts w:ascii="Simplified Arabic" w:hAnsi="Simplified Arabic" w:cs="Simplified Arabic" w:hint="cs"/>
          <w:sz w:val="28"/>
          <w:szCs w:val="28"/>
          <w:rtl/>
        </w:rPr>
        <w:t>الإستراتيجية</w:t>
      </w:r>
      <w:r w:rsidRPr="00D30CF3">
        <w:rPr>
          <w:rFonts w:ascii="Simplified Arabic" w:hAnsi="Simplified Arabic" w:cs="Simplified Arabic" w:hint="cs"/>
          <w:sz w:val="28"/>
          <w:szCs w:val="28"/>
          <w:rtl/>
        </w:rPr>
        <w:t xml:space="preserve"> لسياسات الاستثمار</w:t>
      </w:r>
      <w:r w:rsidR="00F4739A">
        <w:rPr>
          <w:rFonts w:ascii="Simplified Arabic" w:hAnsi="Simplified Arabic" w:cs="Simplified Arabic" w:hint="cs"/>
          <w:sz w:val="28"/>
          <w:szCs w:val="28"/>
          <w:rtl/>
        </w:rPr>
        <w:t xml:space="preserve"> </w:t>
      </w:r>
      <w:r w:rsidR="003E41D3">
        <w:rPr>
          <w:rFonts w:ascii="Simplified Arabic" w:hAnsi="Simplified Arabic" w:cs="Simplified Arabic" w:hint="cs"/>
          <w:sz w:val="28"/>
          <w:szCs w:val="28"/>
          <w:rtl/>
        </w:rPr>
        <w:t>التي تحقق ميزة تنافسية للصندوق وخلق مصدر فريد من القيمة التي تقدم للسوق، و</w:t>
      </w:r>
      <w:r w:rsidRPr="00D30CF3">
        <w:rPr>
          <w:rFonts w:ascii="Simplified Arabic" w:hAnsi="Simplified Arabic" w:cs="Simplified Arabic" w:hint="cs"/>
          <w:sz w:val="28"/>
          <w:szCs w:val="28"/>
          <w:rtl/>
        </w:rPr>
        <w:t>تعكس أهداف الصندوق</w:t>
      </w:r>
      <w:r w:rsidR="00C63AF8">
        <w:rPr>
          <w:rFonts w:ascii="Simplified Arabic" w:hAnsi="Simplified Arabic" w:cs="Simplified Arabic" w:hint="cs"/>
          <w:sz w:val="28"/>
          <w:szCs w:val="28"/>
          <w:rtl/>
        </w:rPr>
        <w:t>،</w:t>
      </w:r>
      <w:r w:rsidR="003E41D3">
        <w:rPr>
          <w:rFonts w:ascii="Simplified Arabic" w:hAnsi="Simplified Arabic" w:cs="Simplified Arabic" w:hint="cs"/>
          <w:sz w:val="28"/>
          <w:szCs w:val="28"/>
          <w:rtl/>
        </w:rPr>
        <w:t xml:space="preserve"> وأعماله،</w:t>
      </w:r>
      <w:r w:rsidR="00C63AF8">
        <w:rPr>
          <w:rFonts w:ascii="Simplified Arabic" w:hAnsi="Simplified Arabic" w:cs="Simplified Arabic" w:hint="cs"/>
          <w:sz w:val="28"/>
          <w:szCs w:val="28"/>
          <w:rtl/>
        </w:rPr>
        <w:t xml:space="preserve"> ومساءلة </w:t>
      </w:r>
      <w:r w:rsidR="00F4739A">
        <w:rPr>
          <w:rFonts w:ascii="Simplified Arabic" w:hAnsi="Simplified Arabic" w:cs="Simplified Arabic" w:hint="cs"/>
          <w:sz w:val="28"/>
          <w:szCs w:val="28"/>
          <w:rtl/>
        </w:rPr>
        <w:t>المديري</w:t>
      </w:r>
      <w:r w:rsidR="00256D48">
        <w:rPr>
          <w:rFonts w:ascii="Simplified Arabic" w:hAnsi="Simplified Arabic" w:cs="Simplified Arabic" w:hint="cs"/>
          <w:sz w:val="28"/>
          <w:szCs w:val="28"/>
          <w:rtl/>
        </w:rPr>
        <w:t>ن</w:t>
      </w:r>
      <w:r w:rsidR="00C63AF8">
        <w:rPr>
          <w:rFonts w:ascii="Simplified Arabic" w:hAnsi="Simplified Arabic" w:cs="Simplified Arabic" w:hint="cs"/>
          <w:sz w:val="28"/>
          <w:szCs w:val="28"/>
          <w:rtl/>
        </w:rPr>
        <w:t xml:space="preserve"> التنفيذيين، ومحاسبتهم عن أدائهم ل</w:t>
      </w:r>
      <w:r w:rsidRPr="00D30CF3">
        <w:rPr>
          <w:rFonts w:ascii="Simplified Arabic" w:hAnsi="Simplified Arabic" w:cs="Simplified Arabic" w:hint="cs"/>
          <w:sz w:val="28"/>
          <w:szCs w:val="28"/>
          <w:rtl/>
        </w:rPr>
        <w:t>تحقيق تلك الأهداف.</w:t>
      </w:r>
      <w:r w:rsidR="00F4739A">
        <w:rPr>
          <w:rFonts w:ascii="Simplified Arabic" w:hAnsi="Simplified Arabic" w:cs="Simplified Arabic" w:hint="cs"/>
          <w:sz w:val="28"/>
          <w:szCs w:val="28"/>
          <w:rtl/>
        </w:rPr>
        <w:t xml:space="preserve"> </w:t>
      </w:r>
      <w:r w:rsidR="003E41D3">
        <w:rPr>
          <w:rFonts w:ascii="Simplified Arabic" w:hAnsi="Simplified Arabic" w:cs="Simplified Arabic" w:hint="cs"/>
          <w:sz w:val="28"/>
          <w:szCs w:val="28"/>
          <w:rtl/>
        </w:rPr>
        <w:t xml:space="preserve">يعتبر صياغة الاستراتيجيات مهمة صعبة تتطلب خبرة جيدة </w:t>
      </w:r>
      <w:r w:rsidR="00F4739A">
        <w:rPr>
          <w:rFonts w:ascii="Simplified Arabic" w:hAnsi="Simplified Arabic" w:cs="Simplified Arabic" w:hint="cs"/>
          <w:sz w:val="28"/>
          <w:szCs w:val="28"/>
          <w:rtl/>
        </w:rPr>
        <w:t>و</w:t>
      </w:r>
      <w:r w:rsidR="003E41D3">
        <w:rPr>
          <w:rFonts w:ascii="Simplified Arabic" w:hAnsi="Simplified Arabic" w:cs="Simplified Arabic" w:hint="cs"/>
          <w:sz w:val="28"/>
          <w:szCs w:val="28"/>
          <w:rtl/>
        </w:rPr>
        <w:t xml:space="preserve">توفر بيئة ملائمة </w:t>
      </w:r>
      <w:r w:rsidR="00F4739A">
        <w:rPr>
          <w:rFonts w:ascii="Simplified Arabic" w:hAnsi="Simplified Arabic" w:cs="Simplified Arabic" w:hint="cs"/>
          <w:sz w:val="28"/>
          <w:szCs w:val="28"/>
          <w:rtl/>
        </w:rPr>
        <w:t>ل</w:t>
      </w:r>
      <w:r w:rsidR="00BD160A">
        <w:rPr>
          <w:rFonts w:ascii="Simplified Arabic" w:hAnsi="Simplified Arabic" w:cs="Simplified Arabic" w:hint="cs"/>
          <w:sz w:val="28"/>
          <w:szCs w:val="28"/>
          <w:rtl/>
        </w:rPr>
        <w:t xml:space="preserve">تتناسب فرص </w:t>
      </w:r>
      <w:r w:rsidR="00BD160A">
        <w:rPr>
          <w:rFonts w:ascii="Simplified Arabic" w:hAnsi="Simplified Arabic" w:cs="Simplified Arabic" w:hint="cs"/>
          <w:sz w:val="28"/>
          <w:szCs w:val="28"/>
          <w:rtl/>
        </w:rPr>
        <w:lastRenderedPageBreak/>
        <w:t xml:space="preserve">السوق مع </w:t>
      </w:r>
      <w:r w:rsidR="00F4739A">
        <w:rPr>
          <w:rFonts w:ascii="Simplified Arabic" w:hAnsi="Simplified Arabic" w:cs="Simplified Arabic" w:hint="cs"/>
          <w:sz w:val="28"/>
          <w:szCs w:val="28"/>
          <w:rtl/>
        </w:rPr>
        <w:t>ال</w:t>
      </w:r>
      <w:r w:rsidR="00BD160A">
        <w:rPr>
          <w:rFonts w:ascii="Simplified Arabic" w:hAnsi="Simplified Arabic" w:cs="Simplified Arabic" w:hint="cs"/>
          <w:sz w:val="28"/>
          <w:szCs w:val="28"/>
          <w:rtl/>
        </w:rPr>
        <w:t>قدرات و</w:t>
      </w:r>
      <w:r w:rsidR="003E41D3">
        <w:rPr>
          <w:rFonts w:ascii="Simplified Arabic" w:hAnsi="Simplified Arabic" w:cs="Simplified Arabic" w:hint="cs"/>
          <w:sz w:val="28"/>
          <w:szCs w:val="28"/>
          <w:rtl/>
        </w:rPr>
        <w:t xml:space="preserve">التزامات الشركة، </w:t>
      </w:r>
      <w:r w:rsidR="00F4739A">
        <w:rPr>
          <w:rFonts w:ascii="Simplified Arabic" w:hAnsi="Simplified Arabic" w:cs="Simplified Arabic" w:hint="cs"/>
          <w:sz w:val="28"/>
          <w:szCs w:val="28"/>
          <w:rtl/>
        </w:rPr>
        <w:t>ل</w:t>
      </w:r>
      <w:r w:rsidRPr="00D30CF3">
        <w:rPr>
          <w:rFonts w:ascii="Simplified Arabic" w:hAnsi="Simplified Arabic" w:cs="Simplified Arabic" w:hint="cs"/>
          <w:sz w:val="28"/>
          <w:szCs w:val="28"/>
          <w:rtl/>
        </w:rPr>
        <w:t xml:space="preserve">ذلك </w:t>
      </w:r>
      <w:r w:rsidR="003E41D3">
        <w:rPr>
          <w:rFonts w:ascii="Simplified Arabic" w:hAnsi="Simplified Arabic" w:cs="Simplified Arabic" w:hint="cs"/>
          <w:sz w:val="28"/>
          <w:szCs w:val="28"/>
          <w:rtl/>
        </w:rPr>
        <w:t xml:space="preserve">فإنه لابد من وجود </w:t>
      </w:r>
      <w:r w:rsidR="003E41D3">
        <w:rPr>
          <w:rFonts w:ascii="Simplified Arabic" w:hAnsi="Simplified Arabic" w:cs="Simplified Arabic" w:hint="cs"/>
          <w:sz w:val="28"/>
          <w:szCs w:val="28"/>
          <w:rtl/>
          <w:lang w:bidi="ar-SY"/>
        </w:rPr>
        <w:t>مجالس إدارة نشطة</w:t>
      </w:r>
      <w:r w:rsidR="003E41D3">
        <w:rPr>
          <w:rStyle w:val="FootnoteReference"/>
          <w:rFonts w:ascii="Simplified Arabic" w:hAnsi="Simplified Arabic" w:cs="Simplified Arabic"/>
          <w:sz w:val="28"/>
          <w:szCs w:val="28"/>
          <w:rtl/>
          <w:lang w:bidi="ar-SY"/>
        </w:rPr>
        <w:footnoteReference w:id="228"/>
      </w:r>
      <w:r w:rsidR="003E41D3">
        <w:rPr>
          <w:rFonts w:ascii="Simplified Arabic" w:hAnsi="Simplified Arabic" w:cs="Simplified Arabic" w:hint="cs"/>
          <w:sz w:val="28"/>
          <w:szCs w:val="28"/>
          <w:rtl/>
          <w:lang w:bidi="ar-SY"/>
        </w:rPr>
        <w:t xml:space="preserve"> </w:t>
      </w:r>
      <w:r w:rsidR="003E41D3">
        <w:rPr>
          <w:rFonts w:ascii="Simplified Arabic" w:hAnsi="Simplified Arabic" w:cs="Simplified Arabic" w:hint="cs"/>
          <w:sz w:val="28"/>
          <w:szCs w:val="28"/>
          <w:rtl/>
        </w:rPr>
        <w:t>تتمتع</w:t>
      </w:r>
      <w:r w:rsidRPr="00D30CF3">
        <w:rPr>
          <w:rFonts w:ascii="Simplified Arabic" w:hAnsi="Simplified Arabic" w:cs="Simplified Arabic" w:hint="cs"/>
          <w:sz w:val="28"/>
          <w:szCs w:val="28"/>
          <w:rtl/>
        </w:rPr>
        <w:t xml:space="preserve"> </w:t>
      </w:r>
      <w:r w:rsidR="00BD160A">
        <w:rPr>
          <w:rFonts w:ascii="Simplified Arabic" w:hAnsi="Simplified Arabic" w:cs="Simplified Arabic" w:hint="cs"/>
          <w:sz w:val="28"/>
          <w:szCs w:val="28"/>
          <w:rtl/>
        </w:rPr>
        <w:t>ب</w:t>
      </w:r>
      <w:r w:rsidRPr="00D30CF3">
        <w:rPr>
          <w:rFonts w:ascii="Simplified Arabic" w:hAnsi="Simplified Arabic" w:cs="Simplified Arabic" w:hint="cs"/>
          <w:sz w:val="28"/>
          <w:szCs w:val="28"/>
          <w:rtl/>
        </w:rPr>
        <w:t>درجة كافية من الاستقلالية تمكنه</w:t>
      </w:r>
      <w:r w:rsidR="00BD160A">
        <w:rPr>
          <w:rFonts w:ascii="Simplified Arabic" w:hAnsi="Simplified Arabic" w:cs="Simplified Arabic" w:hint="cs"/>
          <w:sz w:val="28"/>
          <w:szCs w:val="28"/>
          <w:rtl/>
        </w:rPr>
        <w:t>ا</w:t>
      </w:r>
      <w:r w:rsidRPr="00D30CF3">
        <w:rPr>
          <w:rFonts w:ascii="Simplified Arabic" w:hAnsi="Simplified Arabic" w:cs="Simplified Arabic" w:hint="cs"/>
          <w:sz w:val="28"/>
          <w:szCs w:val="28"/>
          <w:rtl/>
        </w:rPr>
        <w:t xml:space="preserve"> من</w:t>
      </w:r>
      <w:r w:rsidR="003E41D3">
        <w:rPr>
          <w:rFonts w:ascii="Simplified Arabic" w:hAnsi="Simplified Arabic" w:cs="Simplified Arabic" w:hint="cs"/>
          <w:sz w:val="28"/>
          <w:szCs w:val="28"/>
          <w:rtl/>
        </w:rPr>
        <w:t xml:space="preserve"> اتخاذ القرار الأفضل </w:t>
      </w:r>
      <w:r w:rsidRPr="00D30CF3">
        <w:rPr>
          <w:rFonts w:ascii="Simplified Arabic" w:hAnsi="Simplified Arabic" w:cs="Simplified Arabic" w:hint="cs"/>
          <w:sz w:val="28"/>
          <w:szCs w:val="28"/>
          <w:rtl/>
        </w:rPr>
        <w:t xml:space="preserve"> </w:t>
      </w:r>
      <w:r w:rsidR="003E41D3">
        <w:rPr>
          <w:rFonts w:ascii="Simplified Arabic" w:hAnsi="Simplified Arabic" w:cs="Simplified Arabic" w:hint="cs"/>
          <w:sz w:val="28"/>
          <w:szCs w:val="28"/>
          <w:rtl/>
        </w:rPr>
        <w:t>و</w:t>
      </w:r>
      <w:r w:rsidRPr="00D30CF3">
        <w:rPr>
          <w:rFonts w:ascii="Simplified Arabic" w:hAnsi="Simplified Arabic" w:cs="Simplified Arabic" w:hint="cs"/>
          <w:sz w:val="28"/>
          <w:szCs w:val="28"/>
          <w:rtl/>
        </w:rPr>
        <w:t>زيادة ا</w:t>
      </w:r>
      <w:r w:rsidR="00C63AF8">
        <w:rPr>
          <w:rFonts w:ascii="Simplified Arabic" w:hAnsi="Simplified Arabic" w:cs="Simplified Arabic" w:hint="cs"/>
          <w:sz w:val="28"/>
          <w:szCs w:val="28"/>
          <w:rtl/>
        </w:rPr>
        <w:t>لرقابة على المدراء ال</w:t>
      </w:r>
      <w:r w:rsidR="00BD160A">
        <w:rPr>
          <w:rFonts w:ascii="Simplified Arabic" w:hAnsi="Simplified Arabic" w:cs="Simplified Arabic" w:hint="cs"/>
          <w:sz w:val="28"/>
          <w:szCs w:val="28"/>
          <w:rtl/>
        </w:rPr>
        <w:t xml:space="preserve">تنفيذيين وفصلهم إذا لم </w:t>
      </w:r>
      <w:r w:rsidR="00256D48">
        <w:rPr>
          <w:rFonts w:ascii="Simplified Arabic" w:hAnsi="Simplified Arabic" w:cs="Simplified Arabic" w:hint="cs"/>
          <w:sz w:val="28"/>
          <w:szCs w:val="28"/>
          <w:rtl/>
        </w:rPr>
        <w:t>يحققو</w:t>
      </w:r>
      <w:r w:rsidR="00256D48">
        <w:rPr>
          <w:rFonts w:ascii="Simplified Arabic" w:hAnsi="Simplified Arabic" w:cs="Simplified Arabic" w:hint="eastAsia"/>
          <w:sz w:val="28"/>
          <w:szCs w:val="28"/>
          <w:rtl/>
        </w:rPr>
        <w:t>ا</w:t>
      </w:r>
      <w:r w:rsidR="00BD160A">
        <w:rPr>
          <w:rFonts w:ascii="Simplified Arabic" w:hAnsi="Simplified Arabic" w:cs="Simplified Arabic" w:hint="cs"/>
          <w:sz w:val="28"/>
          <w:szCs w:val="28"/>
          <w:rtl/>
        </w:rPr>
        <w:t xml:space="preserve"> الأ</w:t>
      </w:r>
      <w:r w:rsidRPr="00D30CF3">
        <w:rPr>
          <w:rFonts w:ascii="Simplified Arabic" w:hAnsi="Simplified Arabic" w:cs="Simplified Arabic" w:hint="cs"/>
          <w:sz w:val="28"/>
          <w:szCs w:val="28"/>
          <w:rtl/>
        </w:rPr>
        <w:t>داء المطلوب.</w:t>
      </w:r>
      <w:r w:rsidRPr="00D30CF3">
        <w:rPr>
          <w:rStyle w:val="FootnoteReference"/>
          <w:rFonts w:ascii="Simplified Arabic" w:hAnsi="Simplified Arabic" w:cs="Simplified Arabic"/>
          <w:sz w:val="28"/>
          <w:szCs w:val="28"/>
          <w:rtl/>
        </w:rPr>
        <w:footnoteReference w:id="229"/>
      </w:r>
    </w:p>
    <w:p w:rsidR="00615865" w:rsidRDefault="00C63AF8"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يؤدي أعضاء مجلس الإدارة عملهم بناءً على المعلومات التي تقدمها لهم الإدارة وعلى التقا</w:t>
      </w:r>
      <w:r w:rsidR="00F4739A">
        <w:rPr>
          <w:rFonts w:ascii="Simplified Arabic" w:hAnsi="Simplified Arabic" w:cs="Simplified Arabic" w:hint="cs"/>
          <w:sz w:val="28"/>
          <w:szCs w:val="28"/>
          <w:rtl/>
          <w:lang w:bidi="ar-SY"/>
        </w:rPr>
        <w:t>رير الصادرة عن المراجعين، وعليه</w:t>
      </w:r>
      <w:r>
        <w:rPr>
          <w:rFonts w:ascii="Simplified Arabic" w:hAnsi="Simplified Arabic" w:cs="Simplified Arabic" w:hint="cs"/>
          <w:sz w:val="28"/>
          <w:szCs w:val="28"/>
          <w:rtl/>
          <w:lang w:bidi="ar-SY"/>
        </w:rPr>
        <w:t xml:space="preserve"> فهم </w:t>
      </w:r>
      <w:proofErr w:type="spellStart"/>
      <w:r>
        <w:rPr>
          <w:rFonts w:ascii="Simplified Arabic" w:hAnsi="Simplified Arabic" w:cs="Simplified Arabic" w:hint="cs"/>
          <w:sz w:val="28"/>
          <w:szCs w:val="28"/>
          <w:rtl/>
          <w:lang w:bidi="ar-SY"/>
        </w:rPr>
        <w:t>مسؤولون</w:t>
      </w:r>
      <w:proofErr w:type="spellEnd"/>
      <w:r>
        <w:rPr>
          <w:rFonts w:ascii="Simplified Arabic" w:hAnsi="Simplified Arabic" w:cs="Simplified Arabic" w:hint="cs"/>
          <w:sz w:val="28"/>
          <w:szCs w:val="28"/>
          <w:rtl/>
          <w:lang w:bidi="ar-SY"/>
        </w:rPr>
        <w:t xml:space="preserve"> أمام حملة الوثائق عن التوجهات الإستراتيجية للشركة والرقابة الفعّالة على الإدارة التنفيذية، وقد نصت لائحة حوكمة الشركات السعودية على أهم وظائف مجلس الإدارة وأكدت بضرورة تحديد مسؤوليات مجلس الإدارة بوضوح في نظام الشركة الأساسي وتحديد الصلاحيات التي تفوضها للإدارة التنفيذية، والعمل بحسن نية وجدية واهتمام، والالتزام بما يحقق مصالح المستثمرين وأهداف الشركة</w:t>
      </w:r>
      <w:r w:rsidRPr="00C63AF8">
        <w:rPr>
          <w:rFonts w:ascii="Simplified Arabic" w:hAnsi="Simplified Arabic" w:cs="Simplified Arabic" w:hint="cs"/>
          <w:sz w:val="28"/>
          <w:szCs w:val="28"/>
          <w:rtl/>
          <w:lang w:bidi="ar-SY"/>
        </w:rPr>
        <w:t>،</w:t>
      </w:r>
      <w:r w:rsidRPr="00C63AF8">
        <w:rPr>
          <w:rStyle w:val="FootnoteReference"/>
          <w:rFonts w:ascii="Simplified Arabic" w:hAnsi="Simplified Arabic" w:cs="Simplified Arabic"/>
          <w:sz w:val="28"/>
          <w:szCs w:val="28"/>
          <w:rtl/>
          <w:lang w:bidi="ar-SY"/>
        </w:rPr>
        <w:footnoteReference w:id="230"/>
      </w:r>
      <w:r w:rsidR="005F545C">
        <w:rPr>
          <w:rFonts w:ascii="Simplified Arabic" w:hAnsi="Simplified Arabic" w:cs="Simplified Arabic" w:hint="cs"/>
          <w:sz w:val="28"/>
          <w:szCs w:val="28"/>
          <w:rtl/>
          <w:lang w:bidi="ar-SY"/>
        </w:rPr>
        <w:t xml:space="preserve"> و</w:t>
      </w:r>
      <w:r w:rsidR="00615865">
        <w:rPr>
          <w:rFonts w:ascii="Simplified Arabic" w:hAnsi="Simplified Arabic" w:cs="Simplified Arabic" w:hint="cs"/>
          <w:sz w:val="28"/>
          <w:szCs w:val="28"/>
          <w:rtl/>
          <w:lang w:bidi="ar-SY"/>
        </w:rPr>
        <w:t xml:space="preserve">يستمر عضو مجلس الإدارة أداء مهماته </w:t>
      </w:r>
      <w:r w:rsidR="00134C1F">
        <w:rPr>
          <w:rFonts w:ascii="Simplified Arabic" w:hAnsi="Simplified Arabic" w:cs="Simplified Arabic" w:hint="cs"/>
          <w:sz w:val="28"/>
          <w:szCs w:val="28"/>
          <w:rtl/>
          <w:lang w:bidi="ar-SY"/>
        </w:rPr>
        <w:t>لمدة لا تتجاوز ثلاث س</w:t>
      </w:r>
      <w:r>
        <w:rPr>
          <w:rFonts w:ascii="Simplified Arabic" w:hAnsi="Simplified Arabic" w:cs="Simplified Arabic" w:hint="cs"/>
          <w:sz w:val="28"/>
          <w:szCs w:val="28"/>
          <w:rtl/>
          <w:lang w:bidi="ar-SY"/>
        </w:rPr>
        <w:t>نوات، على أنه يجوز إعادة تعيينه</w:t>
      </w:r>
      <w:r w:rsidR="00134C1F">
        <w:rPr>
          <w:rFonts w:ascii="Simplified Arabic" w:hAnsi="Simplified Arabic" w:cs="Simplified Arabic" w:hint="cs"/>
          <w:sz w:val="28"/>
          <w:szCs w:val="28"/>
          <w:rtl/>
          <w:lang w:bidi="ar-SY"/>
        </w:rPr>
        <w:t xml:space="preserve"> ما</w:t>
      </w:r>
      <w:r w:rsidR="00843F83">
        <w:rPr>
          <w:rFonts w:ascii="Simplified Arabic" w:hAnsi="Simplified Arabic" w:cs="Simplified Arabic" w:hint="cs"/>
          <w:sz w:val="28"/>
          <w:szCs w:val="28"/>
          <w:rtl/>
          <w:lang w:bidi="ar-SY"/>
        </w:rPr>
        <w:t xml:space="preserve"> </w:t>
      </w:r>
      <w:r w:rsidR="00134C1F">
        <w:rPr>
          <w:rFonts w:ascii="Simplified Arabic" w:hAnsi="Simplified Arabic" w:cs="Simplified Arabic" w:hint="cs"/>
          <w:sz w:val="28"/>
          <w:szCs w:val="28"/>
          <w:rtl/>
          <w:lang w:bidi="ar-SY"/>
        </w:rPr>
        <w:t>لم ينص نظام الشركة غير ذلك،</w:t>
      </w:r>
      <w:r w:rsidR="00615865">
        <w:rPr>
          <w:rFonts w:ascii="Simplified Arabic" w:hAnsi="Simplified Arabic" w:cs="Simplified Arabic" w:hint="cs"/>
          <w:sz w:val="28"/>
          <w:szCs w:val="28"/>
          <w:rtl/>
          <w:lang w:bidi="ar-SY"/>
        </w:rPr>
        <w:t xml:space="preserve"> وحرص</w:t>
      </w:r>
      <w:r w:rsidR="005F545C">
        <w:rPr>
          <w:rFonts w:ascii="Simplified Arabic" w:hAnsi="Simplified Arabic" w:cs="Simplified Arabic" w:hint="cs"/>
          <w:sz w:val="28"/>
          <w:szCs w:val="28"/>
          <w:rtl/>
          <w:lang w:bidi="ar-SY"/>
        </w:rPr>
        <w:t xml:space="preserve">ت اللائحة ضرورة تواجد الأعضاء </w:t>
      </w:r>
      <w:r w:rsidR="00615865">
        <w:rPr>
          <w:rFonts w:ascii="Simplified Arabic" w:hAnsi="Simplified Arabic" w:cs="Simplified Arabic" w:hint="cs"/>
          <w:sz w:val="28"/>
          <w:szCs w:val="28"/>
          <w:rtl/>
          <w:lang w:bidi="ar-SY"/>
        </w:rPr>
        <w:t>غير المستقلين</w:t>
      </w:r>
      <w:r w:rsidR="00134C1F">
        <w:rPr>
          <w:rFonts w:ascii="Simplified Arabic" w:hAnsi="Simplified Arabic" w:cs="Simplified Arabic" w:hint="cs"/>
          <w:sz w:val="28"/>
          <w:szCs w:val="28"/>
          <w:rtl/>
          <w:lang w:bidi="ar-SY"/>
        </w:rPr>
        <w:t xml:space="preserve"> من ضمن أعضاء مجلس الإدارة،</w:t>
      </w:r>
      <w:r w:rsidR="00615865">
        <w:rPr>
          <w:rFonts w:ascii="Simplified Arabic" w:hAnsi="Simplified Arabic" w:cs="Simplified Arabic" w:hint="cs"/>
          <w:sz w:val="28"/>
          <w:szCs w:val="28"/>
          <w:rtl/>
          <w:lang w:bidi="ar-SY"/>
        </w:rPr>
        <w:t xml:space="preserve"> وأن يكون أغلبية </w:t>
      </w:r>
      <w:r w:rsidR="00134C1F">
        <w:rPr>
          <w:rFonts w:ascii="Simplified Arabic" w:hAnsi="Simplified Arabic" w:cs="Simplified Arabic" w:hint="cs"/>
          <w:sz w:val="28"/>
          <w:szCs w:val="28"/>
          <w:rtl/>
          <w:lang w:bidi="ar-SY"/>
        </w:rPr>
        <w:t xml:space="preserve">الأعضاء </w:t>
      </w:r>
      <w:r w:rsidR="00615865">
        <w:rPr>
          <w:rFonts w:ascii="Simplified Arabic" w:hAnsi="Simplified Arabic" w:cs="Simplified Arabic" w:hint="cs"/>
          <w:sz w:val="28"/>
          <w:szCs w:val="28"/>
          <w:rtl/>
          <w:lang w:bidi="ar-SY"/>
        </w:rPr>
        <w:t>من غير التنفيذيين</w:t>
      </w:r>
      <w:r w:rsidR="00134C1F">
        <w:rPr>
          <w:rFonts w:ascii="Simplified Arabic" w:hAnsi="Simplified Arabic" w:cs="Simplified Arabic" w:hint="cs"/>
          <w:sz w:val="28"/>
          <w:szCs w:val="28"/>
          <w:rtl/>
          <w:lang w:bidi="ar-SY"/>
        </w:rPr>
        <w:t xml:space="preserve">، </w:t>
      </w:r>
      <w:r w:rsidR="00843F83">
        <w:rPr>
          <w:rFonts w:ascii="Simplified Arabic" w:hAnsi="Simplified Arabic" w:cs="Simplified Arabic" w:hint="cs"/>
          <w:sz w:val="28"/>
          <w:szCs w:val="28"/>
          <w:rtl/>
          <w:lang w:bidi="ar-SY"/>
        </w:rPr>
        <w:t>واشترطت</w:t>
      </w:r>
      <w:r w:rsidR="00134C1F">
        <w:rPr>
          <w:rFonts w:ascii="Simplified Arabic" w:hAnsi="Simplified Arabic" w:cs="Simplified Arabic" w:hint="cs"/>
          <w:sz w:val="28"/>
          <w:szCs w:val="28"/>
          <w:rtl/>
          <w:lang w:bidi="ar-SY"/>
        </w:rPr>
        <w:t xml:space="preserve"> اللائحة ألا يشغل العضو عضوية مجلس إدارة </w:t>
      </w:r>
      <w:r>
        <w:rPr>
          <w:rFonts w:ascii="Simplified Arabic" w:hAnsi="Simplified Arabic" w:cs="Simplified Arabic" w:hint="cs"/>
          <w:sz w:val="28"/>
          <w:szCs w:val="28"/>
          <w:rtl/>
          <w:lang w:bidi="ar-SY"/>
        </w:rPr>
        <w:t xml:space="preserve">الشركة </w:t>
      </w:r>
      <w:r w:rsidR="00134C1F">
        <w:rPr>
          <w:rFonts w:ascii="Simplified Arabic" w:hAnsi="Simplified Arabic" w:cs="Simplified Arabic" w:hint="cs"/>
          <w:sz w:val="28"/>
          <w:szCs w:val="28"/>
          <w:rtl/>
          <w:lang w:bidi="ar-SY"/>
        </w:rPr>
        <w:t>أكثر من خمس شركات في آن واحد</w:t>
      </w:r>
      <w:r w:rsidR="00911980">
        <w:rPr>
          <w:rFonts w:ascii="Simplified Arabic" w:hAnsi="Simplified Arabic" w:cs="Simplified Arabic" w:hint="cs"/>
          <w:sz w:val="28"/>
          <w:szCs w:val="28"/>
          <w:rtl/>
          <w:lang w:bidi="ar-SY"/>
        </w:rPr>
        <w:t>.</w:t>
      </w:r>
      <w:r w:rsidR="00134C1F">
        <w:rPr>
          <w:rStyle w:val="FootnoteReference"/>
          <w:rFonts w:ascii="Simplified Arabic" w:hAnsi="Simplified Arabic" w:cs="Simplified Arabic"/>
          <w:sz w:val="28"/>
          <w:szCs w:val="28"/>
          <w:rtl/>
          <w:lang w:bidi="ar-SY"/>
        </w:rPr>
        <w:footnoteReference w:id="231"/>
      </w:r>
      <w:r w:rsidR="00615865">
        <w:rPr>
          <w:rFonts w:ascii="Simplified Arabic" w:hAnsi="Simplified Arabic" w:cs="Simplified Arabic" w:hint="cs"/>
          <w:sz w:val="28"/>
          <w:szCs w:val="28"/>
          <w:rtl/>
          <w:lang w:bidi="ar-SY"/>
        </w:rPr>
        <w:t xml:space="preserve"> </w:t>
      </w:r>
    </w:p>
    <w:p w:rsidR="00A0001C" w:rsidRDefault="00911980"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نظرا</w:t>
      </w:r>
      <w:r w:rsidR="00037560">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 xml:space="preserve"> لطبيعة </w:t>
      </w:r>
      <w:r w:rsidR="00DE7857">
        <w:rPr>
          <w:rFonts w:ascii="Simplified Arabic" w:hAnsi="Simplified Arabic" w:cs="Simplified Arabic" w:hint="cs"/>
          <w:sz w:val="28"/>
          <w:szCs w:val="28"/>
          <w:rtl/>
          <w:lang w:bidi="ar-SY"/>
        </w:rPr>
        <w:t xml:space="preserve">الإدارة وسياسات </w:t>
      </w:r>
      <w:r w:rsidR="00DD5ED9">
        <w:rPr>
          <w:rFonts w:ascii="Simplified Arabic" w:hAnsi="Simplified Arabic" w:cs="Simplified Arabic" w:hint="cs"/>
          <w:sz w:val="28"/>
          <w:szCs w:val="28"/>
          <w:rtl/>
          <w:lang w:bidi="ar-SY"/>
        </w:rPr>
        <w:t xml:space="preserve">الاستثمار في </w:t>
      </w:r>
      <w:r w:rsidR="00DE7857">
        <w:rPr>
          <w:rFonts w:ascii="Simplified Arabic" w:hAnsi="Simplified Arabic" w:cs="Simplified Arabic" w:hint="cs"/>
          <w:sz w:val="28"/>
          <w:szCs w:val="28"/>
          <w:rtl/>
          <w:lang w:bidi="ar-SY"/>
        </w:rPr>
        <w:t>ال</w:t>
      </w:r>
      <w:r w:rsidR="00DD5ED9">
        <w:rPr>
          <w:rFonts w:ascii="Simplified Arabic" w:hAnsi="Simplified Arabic" w:cs="Simplified Arabic" w:hint="cs"/>
          <w:sz w:val="28"/>
          <w:szCs w:val="28"/>
          <w:rtl/>
          <w:lang w:bidi="ar-SY"/>
        </w:rPr>
        <w:t>صناديق و</w:t>
      </w:r>
      <w:r>
        <w:rPr>
          <w:rFonts w:ascii="Simplified Arabic" w:hAnsi="Simplified Arabic" w:cs="Simplified Arabic" w:hint="cs"/>
          <w:sz w:val="28"/>
          <w:szCs w:val="28"/>
          <w:rtl/>
          <w:lang w:bidi="ar-SY"/>
        </w:rPr>
        <w:t>اختلافه</w:t>
      </w:r>
      <w:r w:rsidR="00DD5ED9">
        <w:rPr>
          <w:rFonts w:ascii="Simplified Arabic" w:hAnsi="Simplified Arabic" w:cs="Simplified Arabic" w:hint="cs"/>
          <w:sz w:val="28"/>
          <w:szCs w:val="28"/>
          <w:rtl/>
          <w:lang w:bidi="ar-SY"/>
        </w:rPr>
        <w:t>ا</w:t>
      </w:r>
      <w:r>
        <w:rPr>
          <w:rFonts w:ascii="Simplified Arabic" w:hAnsi="Simplified Arabic" w:cs="Simplified Arabic" w:hint="cs"/>
          <w:sz w:val="28"/>
          <w:szCs w:val="28"/>
          <w:rtl/>
          <w:lang w:bidi="ar-SY"/>
        </w:rPr>
        <w:t xml:space="preserve"> عن بقية </w:t>
      </w:r>
      <w:r w:rsidR="00DE7857">
        <w:rPr>
          <w:rFonts w:ascii="Simplified Arabic" w:hAnsi="Simplified Arabic" w:cs="Simplified Arabic" w:hint="cs"/>
          <w:sz w:val="28"/>
          <w:szCs w:val="28"/>
          <w:rtl/>
          <w:lang w:bidi="ar-SY"/>
        </w:rPr>
        <w:t>الوحدات الاقتصادية</w:t>
      </w:r>
      <w:r>
        <w:rPr>
          <w:rFonts w:ascii="Simplified Arabic" w:hAnsi="Simplified Arabic" w:cs="Simplified Arabic" w:hint="cs"/>
          <w:sz w:val="28"/>
          <w:szCs w:val="28"/>
          <w:rtl/>
          <w:lang w:bidi="ar-SY"/>
        </w:rPr>
        <w:t xml:space="preserve"> فقد</w:t>
      </w:r>
      <w:r w:rsidR="00DE7857">
        <w:rPr>
          <w:rFonts w:ascii="Simplified Arabic" w:hAnsi="Simplified Arabic" w:cs="Simplified Arabic" w:hint="cs"/>
          <w:sz w:val="28"/>
          <w:szCs w:val="28"/>
          <w:rtl/>
          <w:lang w:bidi="ar-SY"/>
        </w:rPr>
        <w:t xml:space="preserve"> أضافت</w:t>
      </w:r>
      <w:r>
        <w:rPr>
          <w:rFonts w:ascii="Simplified Arabic" w:hAnsi="Simplified Arabic" w:cs="Simplified Arabic" w:hint="cs"/>
          <w:sz w:val="28"/>
          <w:szCs w:val="28"/>
          <w:rtl/>
          <w:lang w:bidi="ar-SY"/>
        </w:rPr>
        <w:t xml:space="preserve"> </w:t>
      </w:r>
      <w:r w:rsidR="00DD5ED9">
        <w:rPr>
          <w:rFonts w:ascii="Simplified Arabic" w:hAnsi="Simplified Arabic" w:cs="Simplified Arabic" w:hint="cs"/>
          <w:sz w:val="28"/>
          <w:szCs w:val="28"/>
          <w:rtl/>
          <w:lang w:bidi="ar-SY"/>
        </w:rPr>
        <w:t xml:space="preserve">هيئة السوق المالي السعودي في </w:t>
      </w:r>
      <w:r w:rsidR="00A0001C">
        <w:rPr>
          <w:rFonts w:ascii="Simplified Arabic" w:hAnsi="Simplified Arabic" w:cs="Simplified Arabic" w:hint="cs"/>
          <w:sz w:val="28"/>
          <w:szCs w:val="28"/>
          <w:rtl/>
          <w:lang w:bidi="ar-SY"/>
        </w:rPr>
        <w:t xml:space="preserve">لائحة صناديق الاستثمار الوظائف الأساسية لمجلس </w:t>
      </w:r>
      <w:r w:rsidR="00843F83">
        <w:rPr>
          <w:rFonts w:ascii="Simplified Arabic" w:hAnsi="Simplified Arabic" w:cs="Simplified Arabic" w:hint="cs"/>
          <w:sz w:val="28"/>
          <w:szCs w:val="28"/>
          <w:rtl/>
          <w:lang w:bidi="ar-SY"/>
        </w:rPr>
        <w:t>إدارة</w:t>
      </w:r>
      <w:r w:rsidR="00A0001C">
        <w:rPr>
          <w:rFonts w:ascii="Simplified Arabic" w:hAnsi="Simplified Arabic" w:cs="Simplified Arabic" w:hint="cs"/>
          <w:sz w:val="28"/>
          <w:szCs w:val="28"/>
          <w:rtl/>
          <w:lang w:bidi="ar-SY"/>
        </w:rPr>
        <w:t xml:space="preserve"> الصناديق الاستثمارية و تتمثل </w:t>
      </w:r>
      <w:proofErr w:type="spellStart"/>
      <w:r w:rsidR="00A0001C">
        <w:rPr>
          <w:rFonts w:ascii="Simplified Arabic" w:hAnsi="Simplified Arabic" w:cs="Simplified Arabic" w:hint="cs"/>
          <w:sz w:val="28"/>
          <w:szCs w:val="28"/>
          <w:rtl/>
          <w:lang w:bidi="ar-SY"/>
        </w:rPr>
        <w:t>بـ</w:t>
      </w:r>
      <w:proofErr w:type="spellEnd"/>
      <w:r w:rsidR="00037560">
        <w:rPr>
          <w:rFonts w:ascii="Simplified Arabic" w:hAnsi="Simplified Arabic" w:cs="Simplified Arabic" w:hint="cs"/>
          <w:sz w:val="28"/>
          <w:szCs w:val="28"/>
          <w:rtl/>
          <w:lang w:bidi="ar-SY"/>
        </w:rPr>
        <w:t>:</w:t>
      </w:r>
      <w:r w:rsidR="002B5DD9" w:rsidRPr="002B5DD9">
        <w:rPr>
          <w:rStyle w:val="FootnoteReference"/>
          <w:rFonts w:ascii="Simplified Arabic" w:hAnsi="Simplified Arabic" w:cs="Simplified Arabic"/>
          <w:sz w:val="28"/>
          <w:szCs w:val="28"/>
          <w:rtl/>
          <w:lang w:bidi="ar-SY"/>
        </w:rPr>
        <w:t xml:space="preserve"> </w:t>
      </w:r>
      <w:r w:rsidR="002B5DD9" w:rsidRPr="00EE19D1">
        <w:rPr>
          <w:rStyle w:val="FootnoteReference"/>
          <w:rFonts w:ascii="Simplified Arabic" w:hAnsi="Simplified Arabic" w:cs="Simplified Arabic"/>
          <w:sz w:val="28"/>
          <w:szCs w:val="28"/>
          <w:rtl/>
          <w:lang w:bidi="ar-SY"/>
        </w:rPr>
        <w:footnoteReference w:id="232"/>
      </w:r>
    </w:p>
    <w:p w:rsidR="00677A62" w:rsidRPr="00EE19D1" w:rsidRDefault="00677A62" w:rsidP="00470CE6">
      <w:pPr>
        <w:pStyle w:val="1"/>
        <w:numPr>
          <w:ilvl w:val="0"/>
          <w:numId w:val="31"/>
        </w:numPr>
        <w:tabs>
          <w:tab w:val="left" w:pos="226"/>
          <w:tab w:val="left" w:pos="368"/>
        </w:tabs>
        <w:ind w:left="-52" w:firstLine="0"/>
        <w:jc w:val="both"/>
        <w:rPr>
          <w:rFonts w:ascii="Simplified Arabic" w:hAnsi="Simplified Arabic" w:cs="Simplified Arabic"/>
          <w:sz w:val="28"/>
          <w:szCs w:val="28"/>
          <w:lang w:bidi="ar-SY"/>
        </w:rPr>
      </w:pPr>
      <w:r w:rsidRPr="00EE19D1">
        <w:rPr>
          <w:rFonts w:ascii="Simplified Arabic" w:hAnsi="Simplified Arabic" w:cs="Simplified Arabic"/>
          <w:sz w:val="28"/>
          <w:szCs w:val="28"/>
          <w:rtl/>
          <w:lang w:bidi="ar-SY"/>
        </w:rPr>
        <w:t xml:space="preserve">الموافقة على كافة العقود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القرارات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التقارير الجوهرية  مثل عقود خدمات الحفظ </w:t>
      </w:r>
      <w:r w:rsidRPr="00EE19D1">
        <w:rPr>
          <w:rFonts w:ascii="Simplified Arabic" w:hAnsi="Simplified Arabic" w:cs="Simplified Arabic" w:hint="cs"/>
          <w:sz w:val="28"/>
          <w:szCs w:val="28"/>
          <w:rtl/>
          <w:lang w:bidi="ar-SY"/>
        </w:rPr>
        <w:t>أ</w:t>
      </w:r>
      <w:r>
        <w:rPr>
          <w:rFonts w:ascii="Simplified Arabic" w:hAnsi="Simplified Arabic" w:cs="Simplified Arabic" w:hint="cs"/>
          <w:sz w:val="28"/>
          <w:szCs w:val="28"/>
          <w:rtl/>
          <w:lang w:bidi="ar-SY"/>
        </w:rPr>
        <w:t>و</w:t>
      </w:r>
      <w:r w:rsidR="00843F83">
        <w:rPr>
          <w:rFonts w:ascii="Simplified Arabic" w:hAnsi="Simplified Arabic" w:cs="Simplified Arabic" w:hint="cs"/>
          <w:sz w:val="28"/>
          <w:szCs w:val="28"/>
          <w:rtl/>
          <w:lang w:bidi="ar-SY"/>
        </w:rPr>
        <w:t xml:space="preserve"> </w:t>
      </w:r>
      <w:r w:rsidRPr="00EE19D1">
        <w:rPr>
          <w:rFonts w:ascii="Simplified Arabic" w:hAnsi="Simplified Arabic" w:cs="Simplified Arabic"/>
          <w:sz w:val="28"/>
          <w:szCs w:val="28"/>
          <w:rtl/>
          <w:lang w:bidi="ar-SY"/>
        </w:rPr>
        <w:t xml:space="preserve">عقود تسويق الوثائق </w:t>
      </w:r>
      <w:r>
        <w:rPr>
          <w:rFonts w:ascii="Simplified Arabic" w:hAnsi="Simplified Arabic" w:cs="Simplified Arabic"/>
          <w:sz w:val="28"/>
          <w:szCs w:val="28"/>
          <w:rtl/>
          <w:lang w:bidi="ar-SY"/>
        </w:rPr>
        <w:t>و</w:t>
      </w:r>
      <w:r w:rsidRPr="00EE19D1">
        <w:rPr>
          <w:rFonts w:ascii="Simplified Arabic" w:hAnsi="Simplified Arabic" w:cs="Simplified Arabic" w:hint="cs"/>
          <w:sz w:val="28"/>
          <w:szCs w:val="28"/>
          <w:rtl/>
          <w:lang w:bidi="ar-SY"/>
        </w:rPr>
        <w:t>أي</w:t>
      </w:r>
      <w:r w:rsidRPr="00EE19D1">
        <w:rPr>
          <w:rFonts w:ascii="Simplified Arabic" w:hAnsi="Simplified Arabic" w:cs="Simplified Arabic"/>
          <w:sz w:val="28"/>
          <w:szCs w:val="28"/>
          <w:rtl/>
          <w:lang w:bidi="ar-SY"/>
        </w:rPr>
        <w:t xml:space="preserve"> عقود يكون الصندوق طرفا</w:t>
      </w:r>
      <w:r w:rsidR="00037560">
        <w:rPr>
          <w:rFonts w:ascii="Simplified Arabic" w:hAnsi="Simplified Arabic" w:cs="Simplified Arabic" w:hint="cs"/>
          <w:sz w:val="28"/>
          <w:szCs w:val="28"/>
          <w:rtl/>
          <w:lang w:bidi="ar-SY"/>
        </w:rPr>
        <w:t>ً</w:t>
      </w:r>
      <w:r w:rsidRPr="00EE19D1">
        <w:rPr>
          <w:rFonts w:ascii="Simplified Arabic" w:hAnsi="Simplified Arabic" w:cs="Simplified Arabic"/>
          <w:sz w:val="28"/>
          <w:szCs w:val="28"/>
          <w:rtl/>
          <w:lang w:bidi="ar-SY"/>
        </w:rPr>
        <w:t xml:space="preserve"> فيها.</w:t>
      </w:r>
    </w:p>
    <w:p w:rsidR="00677A62" w:rsidRPr="00EE19D1" w:rsidRDefault="00677A62" w:rsidP="00470CE6">
      <w:pPr>
        <w:pStyle w:val="1"/>
        <w:numPr>
          <w:ilvl w:val="0"/>
          <w:numId w:val="31"/>
        </w:numPr>
        <w:tabs>
          <w:tab w:val="left" w:pos="226"/>
          <w:tab w:val="left" w:pos="368"/>
        </w:tabs>
        <w:ind w:left="-52" w:firstLine="0"/>
        <w:jc w:val="both"/>
        <w:rPr>
          <w:rFonts w:ascii="Simplified Arabic" w:hAnsi="Simplified Arabic" w:cs="Simplified Arabic"/>
          <w:sz w:val="28"/>
          <w:szCs w:val="28"/>
          <w:lang w:bidi="ar-SY"/>
        </w:rPr>
      </w:pPr>
      <w:r w:rsidRPr="00EE19D1">
        <w:rPr>
          <w:rFonts w:ascii="Simplified Arabic" w:hAnsi="Simplified Arabic" w:cs="Simplified Arabic"/>
          <w:sz w:val="28"/>
          <w:szCs w:val="28"/>
          <w:rtl/>
          <w:lang w:bidi="ar-SY"/>
        </w:rPr>
        <w:t xml:space="preserve">الاجتماع مع مدير المطابقة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الالتزام مرتين على </w:t>
      </w:r>
      <w:r w:rsidRPr="00EE19D1">
        <w:rPr>
          <w:rFonts w:ascii="Simplified Arabic" w:hAnsi="Simplified Arabic" w:cs="Simplified Arabic" w:hint="cs"/>
          <w:sz w:val="28"/>
          <w:szCs w:val="28"/>
          <w:rtl/>
          <w:lang w:bidi="ar-SY"/>
        </w:rPr>
        <w:t>الأقل</w:t>
      </w:r>
      <w:r w:rsidRPr="00EE19D1">
        <w:rPr>
          <w:rFonts w:ascii="Simplified Arabic" w:hAnsi="Simplified Arabic" w:cs="Simplified Arabic"/>
          <w:sz w:val="28"/>
          <w:szCs w:val="28"/>
          <w:rtl/>
          <w:lang w:bidi="ar-SY"/>
        </w:rPr>
        <w:t xml:space="preserve"> في السنة </w:t>
      </w:r>
      <w:r w:rsidRPr="00EE19D1">
        <w:rPr>
          <w:rFonts w:ascii="Simplified Arabic" w:hAnsi="Simplified Arabic" w:cs="Simplified Arabic" w:hint="cs"/>
          <w:sz w:val="28"/>
          <w:szCs w:val="28"/>
          <w:rtl/>
          <w:lang w:bidi="ar-SY"/>
        </w:rPr>
        <w:t>للتأكد</w:t>
      </w:r>
      <w:r w:rsidRPr="00EE19D1">
        <w:rPr>
          <w:rFonts w:ascii="Simplified Arabic" w:hAnsi="Simplified Arabic" w:cs="Simplified Arabic"/>
          <w:sz w:val="28"/>
          <w:szCs w:val="28"/>
          <w:rtl/>
          <w:lang w:bidi="ar-SY"/>
        </w:rPr>
        <w:t xml:space="preserve"> من التزام مدير الصندوق بجميع اللوائح </w:t>
      </w:r>
      <w:r>
        <w:rPr>
          <w:rFonts w:ascii="Simplified Arabic" w:hAnsi="Simplified Arabic" w:cs="Simplified Arabic"/>
          <w:sz w:val="28"/>
          <w:szCs w:val="28"/>
          <w:rtl/>
          <w:lang w:bidi="ar-SY"/>
        </w:rPr>
        <w:t>و</w:t>
      </w:r>
      <w:r w:rsidRPr="00EE19D1">
        <w:rPr>
          <w:rFonts w:ascii="Simplified Arabic" w:hAnsi="Simplified Arabic" w:cs="Simplified Arabic" w:hint="cs"/>
          <w:sz w:val="28"/>
          <w:szCs w:val="28"/>
          <w:rtl/>
          <w:lang w:bidi="ar-SY"/>
        </w:rPr>
        <w:t>الأنظمة</w:t>
      </w:r>
      <w:r w:rsidRPr="00EE19D1">
        <w:rPr>
          <w:rFonts w:ascii="Simplified Arabic" w:hAnsi="Simplified Arabic" w:cs="Simplified Arabic"/>
          <w:sz w:val="28"/>
          <w:szCs w:val="28"/>
          <w:rtl/>
          <w:lang w:bidi="ar-SY"/>
        </w:rPr>
        <w:t xml:space="preserve"> المتبعة</w:t>
      </w:r>
      <w:r>
        <w:rPr>
          <w:rFonts w:ascii="Simplified Arabic" w:hAnsi="Simplified Arabic" w:cs="Simplified Arabic" w:hint="cs"/>
          <w:sz w:val="28"/>
          <w:szCs w:val="28"/>
          <w:rtl/>
          <w:lang w:bidi="ar-SY"/>
        </w:rPr>
        <w:t>.</w:t>
      </w:r>
      <w:r w:rsidRPr="00EE19D1">
        <w:rPr>
          <w:rFonts w:ascii="Simplified Arabic" w:hAnsi="Simplified Arabic" w:cs="Simplified Arabic"/>
          <w:sz w:val="28"/>
          <w:szCs w:val="28"/>
          <w:rtl/>
          <w:lang w:bidi="ar-SY"/>
        </w:rPr>
        <w:t xml:space="preserve"> </w:t>
      </w:r>
    </w:p>
    <w:p w:rsidR="00677A62" w:rsidRPr="00EE19D1" w:rsidRDefault="00677A62" w:rsidP="00470CE6">
      <w:pPr>
        <w:pStyle w:val="1"/>
        <w:numPr>
          <w:ilvl w:val="0"/>
          <w:numId w:val="31"/>
        </w:numPr>
        <w:tabs>
          <w:tab w:val="left" w:pos="226"/>
          <w:tab w:val="left" w:pos="368"/>
        </w:tabs>
        <w:ind w:left="-52" w:firstLine="0"/>
        <w:jc w:val="both"/>
        <w:rPr>
          <w:rFonts w:ascii="Simplified Arabic" w:hAnsi="Simplified Arabic" w:cs="Simplified Arabic"/>
          <w:sz w:val="28"/>
          <w:szCs w:val="28"/>
          <w:lang w:bidi="ar-SY"/>
        </w:rPr>
      </w:pPr>
      <w:r w:rsidRPr="00EE19D1">
        <w:rPr>
          <w:rFonts w:ascii="Simplified Arabic" w:hAnsi="Simplified Arabic" w:cs="Simplified Arabic" w:hint="cs"/>
          <w:sz w:val="28"/>
          <w:szCs w:val="28"/>
          <w:rtl/>
          <w:lang w:bidi="ar-SY"/>
        </w:rPr>
        <w:t>إقرار</w:t>
      </w:r>
      <w:r w:rsidRPr="00EE19D1">
        <w:rPr>
          <w:rFonts w:ascii="Simplified Arabic" w:hAnsi="Simplified Arabic" w:cs="Simplified Arabic"/>
          <w:sz w:val="28"/>
          <w:szCs w:val="28"/>
          <w:rtl/>
          <w:lang w:bidi="ar-SY"/>
        </w:rPr>
        <w:t xml:space="preserve"> التصفية التي يرفعها المصفي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التي تتعلق بتصفية </w:t>
      </w:r>
      <w:r w:rsidRPr="00EE19D1">
        <w:rPr>
          <w:rFonts w:ascii="Simplified Arabic" w:hAnsi="Simplified Arabic" w:cs="Simplified Arabic" w:hint="cs"/>
          <w:sz w:val="28"/>
          <w:szCs w:val="28"/>
          <w:rtl/>
          <w:lang w:bidi="ar-SY"/>
        </w:rPr>
        <w:t>أ</w:t>
      </w:r>
      <w:r>
        <w:rPr>
          <w:rFonts w:ascii="Simplified Arabic" w:hAnsi="Simplified Arabic" w:cs="Simplified Arabic" w:hint="cs"/>
          <w:sz w:val="28"/>
          <w:szCs w:val="28"/>
          <w:rtl/>
          <w:lang w:bidi="ar-SY"/>
        </w:rPr>
        <w:t>و</w:t>
      </w:r>
      <w:r w:rsidR="00037560">
        <w:rPr>
          <w:rFonts w:ascii="Simplified Arabic" w:hAnsi="Simplified Arabic" w:cs="Simplified Arabic" w:hint="cs"/>
          <w:sz w:val="28"/>
          <w:szCs w:val="28"/>
          <w:rtl/>
          <w:lang w:bidi="ar-SY"/>
        </w:rPr>
        <w:t xml:space="preserve"> </w:t>
      </w:r>
      <w:r w:rsidRPr="00EE19D1">
        <w:rPr>
          <w:rFonts w:ascii="Simplified Arabic" w:hAnsi="Simplified Arabic" w:cs="Simplified Arabic"/>
          <w:sz w:val="28"/>
          <w:szCs w:val="28"/>
          <w:rtl/>
          <w:lang w:bidi="ar-SY"/>
        </w:rPr>
        <w:t>استمرار عمل الصندوق</w:t>
      </w:r>
      <w:r>
        <w:rPr>
          <w:rFonts w:ascii="Simplified Arabic" w:hAnsi="Simplified Arabic" w:cs="Simplified Arabic" w:hint="cs"/>
          <w:sz w:val="28"/>
          <w:szCs w:val="28"/>
          <w:rtl/>
          <w:lang w:bidi="ar-SY"/>
        </w:rPr>
        <w:t>.</w:t>
      </w:r>
      <w:r w:rsidRPr="00EE19D1">
        <w:rPr>
          <w:rFonts w:ascii="Simplified Arabic" w:hAnsi="Simplified Arabic" w:cs="Simplified Arabic"/>
          <w:sz w:val="28"/>
          <w:szCs w:val="28"/>
          <w:rtl/>
          <w:lang w:bidi="ar-SY"/>
        </w:rPr>
        <w:t xml:space="preserve"> </w:t>
      </w:r>
    </w:p>
    <w:p w:rsidR="00677A62" w:rsidRPr="00EE19D1" w:rsidRDefault="00677A62" w:rsidP="00470CE6">
      <w:pPr>
        <w:pStyle w:val="1"/>
        <w:numPr>
          <w:ilvl w:val="0"/>
          <w:numId w:val="31"/>
        </w:numPr>
        <w:tabs>
          <w:tab w:val="left" w:pos="226"/>
          <w:tab w:val="left" w:pos="368"/>
        </w:tabs>
        <w:ind w:left="-52" w:firstLine="0"/>
        <w:jc w:val="both"/>
        <w:rPr>
          <w:rFonts w:ascii="Simplified Arabic" w:hAnsi="Simplified Arabic" w:cs="Simplified Arabic"/>
          <w:sz w:val="28"/>
          <w:szCs w:val="28"/>
          <w:lang w:bidi="ar-SY"/>
        </w:rPr>
      </w:pPr>
      <w:r w:rsidRPr="00EE19D1">
        <w:rPr>
          <w:rFonts w:ascii="Simplified Arabic" w:hAnsi="Simplified Arabic" w:cs="Simplified Arabic" w:hint="cs"/>
          <w:sz w:val="28"/>
          <w:szCs w:val="28"/>
          <w:rtl/>
          <w:lang w:bidi="ar-SY"/>
        </w:rPr>
        <w:t>التأكد</w:t>
      </w:r>
      <w:r w:rsidRPr="00EE19D1">
        <w:rPr>
          <w:rFonts w:ascii="Simplified Arabic" w:hAnsi="Simplified Arabic" w:cs="Simplified Arabic"/>
          <w:sz w:val="28"/>
          <w:szCs w:val="28"/>
          <w:rtl/>
          <w:lang w:bidi="ar-SY"/>
        </w:rPr>
        <w:t xml:space="preserve"> من اكتمال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التزام </w:t>
      </w:r>
      <w:r w:rsidRPr="00EE19D1">
        <w:rPr>
          <w:rFonts w:ascii="Simplified Arabic" w:hAnsi="Simplified Arabic" w:cs="Simplified Arabic" w:hint="cs"/>
          <w:sz w:val="28"/>
          <w:szCs w:val="28"/>
          <w:rtl/>
          <w:lang w:bidi="ar-SY"/>
        </w:rPr>
        <w:t>أحكام</w:t>
      </w:r>
      <w:r w:rsidRPr="00EE19D1">
        <w:rPr>
          <w:rFonts w:ascii="Simplified Arabic" w:hAnsi="Simplified Arabic" w:cs="Simplified Arabic"/>
          <w:sz w:val="28"/>
          <w:szCs w:val="28"/>
          <w:rtl/>
          <w:lang w:bidi="ar-SY"/>
        </w:rPr>
        <w:t xml:space="preserve"> الصندوق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شروطه بما في ذلك </w:t>
      </w:r>
      <w:r w:rsidR="00843F83">
        <w:rPr>
          <w:rFonts w:ascii="Simplified Arabic" w:hAnsi="Simplified Arabic" w:cs="Simplified Arabic"/>
          <w:sz w:val="28"/>
          <w:szCs w:val="28"/>
          <w:rtl/>
          <w:lang w:bidi="ar-SY"/>
        </w:rPr>
        <w:t>الإفصا</w:t>
      </w:r>
      <w:r w:rsidR="00843F83">
        <w:rPr>
          <w:rFonts w:ascii="Simplified Arabic" w:hAnsi="Simplified Arabic" w:cs="Simplified Arabic" w:hint="cs"/>
          <w:sz w:val="28"/>
          <w:szCs w:val="28"/>
          <w:rtl/>
          <w:lang w:bidi="ar-SY"/>
        </w:rPr>
        <w:t>ح</w:t>
      </w:r>
      <w:r w:rsidR="00843F83">
        <w:rPr>
          <w:rFonts w:ascii="Simplified Arabic" w:hAnsi="Simplified Arabic" w:cs="Simplified Arabic"/>
          <w:sz w:val="28"/>
          <w:szCs w:val="28"/>
          <w:rtl/>
          <w:lang w:bidi="ar-SY"/>
        </w:rPr>
        <w:t xml:space="preserve"> المتعلق</w:t>
      </w:r>
      <w:r w:rsidRPr="00EE19D1">
        <w:rPr>
          <w:rFonts w:ascii="Simplified Arabic" w:hAnsi="Simplified Arabic" w:cs="Simplified Arabic"/>
          <w:sz w:val="28"/>
          <w:szCs w:val="28"/>
          <w:rtl/>
          <w:lang w:bidi="ar-SY"/>
        </w:rPr>
        <w:t xml:space="preserve"> بالصندوق </w:t>
      </w:r>
      <w:r w:rsidRPr="00EE19D1">
        <w:rPr>
          <w:rFonts w:ascii="Simplified Arabic" w:hAnsi="Simplified Arabic" w:cs="Simplified Arabic" w:hint="cs"/>
          <w:sz w:val="28"/>
          <w:szCs w:val="28"/>
          <w:rtl/>
          <w:lang w:bidi="ar-SY"/>
        </w:rPr>
        <w:t>بأحكام</w:t>
      </w:r>
      <w:r w:rsidRPr="00EE19D1">
        <w:rPr>
          <w:rFonts w:ascii="Simplified Arabic" w:hAnsi="Simplified Arabic" w:cs="Simplified Arabic"/>
          <w:sz w:val="28"/>
          <w:szCs w:val="28"/>
          <w:rtl/>
          <w:lang w:bidi="ar-SY"/>
        </w:rPr>
        <w:t xml:space="preserve"> لائحة صناديق الاستثمار الصادرة عن هيئة السوق المالي</w:t>
      </w:r>
      <w:r>
        <w:rPr>
          <w:rFonts w:ascii="Simplified Arabic" w:hAnsi="Simplified Arabic" w:cs="Simplified Arabic" w:hint="cs"/>
          <w:sz w:val="28"/>
          <w:szCs w:val="28"/>
          <w:rtl/>
          <w:lang w:bidi="ar-SY"/>
        </w:rPr>
        <w:t>.</w:t>
      </w:r>
    </w:p>
    <w:p w:rsidR="00677A62" w:rsidRPr="00EE19D1" w:rsidRDefault="00677A62" w:rsidP="00470CE6">
      <w:pPr>
        <w:pStyle w:val="1"/>
        <w:numPr>
          <w:ilvl w:val="0"/>
          <w:numId w:val="31"/>
        </w:numPr>
        <w:tabs>
          <w:tab w:val="left" w:pos="226"/>
          <w:tab w:val="left" w:pos="368"/>
        </w:tabs>
        <w:ind w:left="-52" w:firstLine="0"/>
        <w:jc w:val="both"/>
        <w:rPr>
          <w:rFonts w:ascii="Simplified Arabic" w:hAnsi="Simplified Arabic" w:cs="Simplified Arabic"/>
          <w:sz w:val="28"/>
          <w:szCs w:val="28"/>
          <w:lang w:bidi="ar-SY"/>
        </w:rPr>
      </w:pPr>
      <w:r w:rsidRPr="00EE19D1">
        <w:rPr>
          <w:rFonts w:ascii="Simplified Arabic" w:hAnsi="Simplified Arabic" w:cs="Simplified Arabic" w:hint="cs"/>
          <w:sz w:val="28"/>
          <w:szCs w:val="28"/>
          <w:rtl/>
          <w:lang w:bidi="ar-SY"/>
        </w:rPr>
        <w:t>التأكد</w:t>
      </w:r>
      <w:r w:rsidRPr="00EE19D1">
        <w:rPr>
          <w:rFonts w:ascii="Simplified Arabic" w:hAnsi="Simplified Arabic" w:cs="Simplified Arabic"/>
          <w:sz w:val="28"/>
          <w:szCs w:val="28"/>
          <w:rtl/>
          <w:lang w:bidi="ar-SY"/>
        </w:rPr>
        <w:t xml:space="preserve"> من </w:t>
      </w:r>
      <w:r w:rsidRPr="00EE19D1">
        <w:rPr>
          <w:rFonts w:ascii="Simplified Arabic" w:hAnsi="Simplified Arabic" w:cs="Simplified Arabic" w:hint="cs"/>
          <w:sz w:val="28"/>
          <w:szCs w:val="28"/>
          <w:rtl/>
          <w:lang w:bidi="ar-SY"/>
        </w:rPr>
        <w:t>إتمام</w:t>
      </w:r>
      <w:r w:rsidRPr="00EE19D1">
        <w:rPr>
          <w:rFonts w:ascii="Simplified Arabic" w:hAnsi="Simplified Arabic" w:cs="Simplified Arabic"/>
          <w:sz w:val="28"/>
          <w:szCs w:val="28"/>
          <w:rtl/>
          <w:lang w:bidi="ar-SY"/>
        </w:rPr>
        <w:t xml:space="preserve"> مدير الصندوق مهماته بما يحقق مصلحة </w:t>
      </w:r>
      <w:r>
        <w:rPr>
          <w:rFonts w:ascii="Simplified Arabic" w:hAnsi="Simplified Arabic" w:cs="Simplified Arabic"/>
          <w:sz w:val="28"/>
          <w:szCs w:val="28"/>
          <w:rtl/>
          <w:lang w:bidi="ar-SY"/>
        </w:rPr>
        <w:t>حاملي الوثائق</w:t>
      </w:r>
      <w:r w:rsidRPr="00EE19D1">
        <w:rPr>
          <w:rFonts w:ascii="Simplified Arabic" w:hAnsi="Simplified Arabic" w:cs="Simplified Arabic"/>
          <w:sz w:val="28"/>
          <w:szCs w:val="28"/>
          <w:rtl/>
          <w:lang w:bidi="ar-SY"/>
        </w:rPr>
        <w:t xml:space="preserve"> وفقا</w:t>
      </w:r>
      <w:r w:rsidR="00037560">
        <w:rPr>
          <w:rFonts w:ascii="Simplified Arabic" w:hAnsi="Simplified Arabic" w:cs="Simplified Arabic" w:hint="cs"/>
          <w:sz w:val="28"/>
          <w:szCs w:val="28"/>
          <w:rtl/>
          <w:lang w:bidi="ar-SY"/>
        </w:rPr>
        <w:t>ً</w:t>
      </w:r>
      <w:r w:rsidRPr="00EE19D1">
        <w:rPr>
          <w:rFonts w:ascii="Simplified Arabic" w:hAnsi="Simplified Arabic" w:cs="Simplified Arabic"/>
          <w:sz w:val="28"/>
          <w:szCs w:val="28"/>
          <w:rtl/>
          <w:lang w:bidi="ar-SY"/>
        </w:rPr>
        <w:t xml:space="preserve"> </w:t>
      </w:r>
      <w:r w:rsidRPr="00EE19D1">
        <w:rPr>
          <w:rFonts w:ascii="Simplified Arabic" w:hAnsi="Simplified Arabic" w:cs="Simplified Arabic" w:hint="cs"/>
          <w:sz w:val="28"/>
          <w:szCs w:val="28"/>
          <w:rtl/>
          <w:lang w:bidi="ar-SY"/>
        </w:rPr>
        <w:t>لأحكام</w:t>
      </w:r>
      <w:r w:rsidRPr="00EE19D1">
        <w:rPr>
          <w:rFonts w:ascii="Simplified Arabic" w:hAnsi="Simplified Arabic" w:cs="Simplified Arabic"/>
          <w:sz w:val="28"/>
          <w:szCs w:val="28"/>
          <w:rtl/>
          <w:lang w:bidi="ar-SY"/>
        </w:rPr>
        <w:t xml:space="preserve"> الصندوق </w:t>
      </w:r>
      <w:r>
        <w:rPr>
          <w:rFonts w:ascii="Simplified Arabic" w:hAnsi="Simplified Arabic" w:cs="Simplified Arabic"/>
          <w:sz w:val="28"/>
          <w:szCs w:val="28"/>
          <w:rtl/>
          <w:lang w:bidi="ar-SY"/>
        </w:rPr>
        <w:t>و</w:t>
      </w:r>
      <w:r w:rsidRPr="00EE19D1">
        <w:rPr>
          <w:rFonts w:ascii="Simplified Arabic" w:hAnsi="Simplified Arabic" w:cs="Simplified Arabic" w:hint="cs"/>
          <w:sz w:val="28"/>
          <w:szCs w:val="28"/>
          <w:rtl/>
          <w:lang w:bidi="ar-SY"/>
        </w:rPr>
        <w:t>أحكام</w:t>
      </w:r>
      <w:r w:rsidRPr="00EE19D1">
        <w:rPr>
          <w:rFonts w:ascii="Simplified Arabic" w:hAnsi="Simplified Arabic" w:cs="Simplified Arabic"/>
          <w:sz w:val="28"/>
          <w:szCs w:val="28"/>
          <w:rtl/>
          <w:lang w:bidi="ar-SY"/>
        </w:rPr>
        <w:t xml:space="preserve"> اللائحة</w:t>
      </w:r>
      <w:r>
        <w:rPr>
          <w:rFonts w:ascii="Simplified Arabic" w:hAnsi="Simplified Arabic" w:cs="Simplified Arabic" w:hint="cs"/>
          <w:sz w:val="28"/>
          <w:szCs w:val="28"/>
          <w:rtl/>
          <w:lang w:bidi="ar-SY"/>
        </w:rPr>
        <w:t>.</w:t>
      </w:r>
    </w:p>
    <w:p w:rsidR="00677A62" w:rsidRPr="00EE19D1" w:rsidRDefault="00677A62" w:rsidP="00470CE6">
      <w:pPr>
        <w:pStyle w:val="1"/>
        <w:numPr>
          <w:ilvl w:val="0"/>
          <w:numId w:val="31"/>
        </w:numPr>
        <w:tabs>
          <w:tab w:val="left" w:pos="226"/>
          <w:tab w:val="left" w:pos="368"/>
        </w:tabs>
        <w:ind w:left="-52" w:firstLine="0"/>
        <w:jc w:val="both"/>
        <w:rPr>
          <w:rFonts w:ascii="Simplified Arabic" w:hAnsi="Simplified Arabic" w:cs="Simplified Arabic"/>
          <w:sz w:val="28"/>
          <w:szCs w:val="28"/>
          <w:lang w:bidi="ar-SY"/>
        </w:rPr>
      </w:pPr>
      <w:r w:rsidRPr="00EE19D1">
        <w:rPr>
          <w:rFonts w:ascii="Simplified Arabic" w:hAnsi="Simplified Arabic" w:cs="Simplified Arabic" w:hint="cs"/>
          <w:sz w:val="28"/>
          <w:szCs w:val="28"/>
          <w:rtl/>
          <w:lang w:bidi="ar-SY"/>
        </w:rPr>
        <w:lastRenderedPageBreak/>
        <w:t>الإشراف</w:t>
      </w:r>
      <w:r w:rsidRPr="00EE19D1">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المصادقة على </w:t>
      </w:r>
      <w:r w:rsidRPr="00EE19D1">
        <w:rPr>
          <w:rFonts w:ascii="Simplified Arabic" w:hAnsi="Simplified Arabic" w:cs="Simplified Arabic" w:hint="cs"/>
          <w:sz w:val="28"/>
          <w:szCs w:val="28"/>
          <w:rtl/>
          <w:lang w:bidi="ar-SY"/>
        </w:rPr>
        <w:t>أي</w:t>
      </w:r>
      <w:r w:rsidRPr="00EE19D1">
        <w:rPr>
          <w:rFonts w:ascii="Simplified Arabic" w:hAnsi="Simplified Arabic" w:cs="Simplified Arabic"/>
          <w:sz w:val="28"/>
          <w:szCs w:val="28"/>
          <w:rtl/>
          <w:lang w:bidi="ar-SY"/>
        </w:rPr>
        <w:t xml:space="preserve"> تضارب في المصالح يفصح عنه مدير الصندوق</w:t>
      </w:r>
      <w:r>
        <w:rPr>
          <w:rFonts w:ascii="Simplified Arabic" w:hAnsi="Simplified Arabic" w:cs="Simplified Arabic" w:hint="cs"/>
          <w:sz w:val="28"/>
          <w:szCs w:val="28"/>
          <w:rtl/>
          <w:lang w:bidi="ar-SY"/>
        </w:rPr>
        <w:t>.</w:t>
      </w:r>
      <w:r w:rsidRPr="00EE19D1">
        <w:rPr>
          <w:rFonts w:ascii="Simplified Arabic" w:hAnsi="Simplified Arabic" w:cs="Simplified Arabic"/>
          <w:sz w:val="28"/>
          <w:szCs w:val="28"/>
          <w:rtl/>
          <w:lang w:bidi="ar-SY"/>
        </w:rPr>
        <w:t xml:space="preserve"> </w:t>
      </w:r>
    </w:p>
    <w:p w:rsidR="00677A62" w:rsidRDefault="00677A62" w:rsidP="00470CE6">
      <w:pPr>
        <w:pStyle w:val="1"/>
        <w:numPr>
          <w:ilvl w:val="0"/>
          <w:numId w:val="31"/>
        </w:numPr>
        <w:tabs>
          <w:tab w:val="left" w:pos="226"/>
          <w:tab w:val="left" w:pos="368"/>
        </w:tabs>
        <w:ind w:left="-52" w:firstLine="0"/>
        <w:jc w:val="both"/>
        <w:rPr>
          <w:rFonts w:ascii="Simplified Arabic" w:hAnsi="Simplified Arabic" w:cs="Simplified Arabic"/>
          <w:sz w:val="28"/>
          <w:szCs w:val="28"/>
          <w:lang w:bidi="ar-SY"/>
        </w:rPr>
      </w:pPr>
      <w:r w:rsidRPr="00EE19D1">
        <w:rPr>
          <w:rFonts w:ascii="Simplified Arabic" w:hAnsi="Simplified Arabic" w:cs="Simplified Arabic"/>
          <w:sz w:val="28"/>
          <w:szCs w:val="28"/>
          <w:rtl/>
          <w:lang w:bidi="ar-SY"/>
        </w:rPr>
        <w:t xml:space="preserve">بذل الحرص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الاهتمام </w:t>
      </w:r>
      <w:r>
        <w:rPr>
          <w:rFonts w:ascii="Simplified Arabic" w:hAnsi="Simplified Arabic" w:cs="Simplified Arabic"/>
          <w:sz w:val="28"/>
          <w:szCs w:val="28"/>
          <w:rtl/>
          <w:lang w:bidi="ar-SY"/>
        </w:rPr>
        <w:t>و</w:t>
      </w:r>
      <w:r w:rsidRPr="00EE19D1">
        <w:rPr>
          <w:rFonts w:ascii="Simplified Arabic" w:hAnsi="Simplified Arabic" w:cs="Simplified Arabic" w:hint="cs"/>
          <w:sz w:val="28"/>
          <w:szCs w:val="28"/>
          <w:rtl/>
          <w:lang w:bidi="ar-SY"/>
        </w:rPr>
        <w:t>الإخلاص</w:t>
      </w:r>
      <w:r w:rsidRPr="00EE19D1">
        <w:rPr>
          <w:rFonts w:ascii="Simplified Arabic" w:hAnsi="Simplified Arabic" w:cs="Simplified Arabic"/>
          <w:sz w:val="28"/>
          <w:szCs w:val="28"/>
          <w:rtl/>
          <w:lang w:bidi="ar-SY"/>
        </w:rPr>
        <w:t xml:space="preserve"> اتجاه </w:t>
      </w:r>
      <w:r>
        <w:rPr>
          <w:rFonts w:ascii="Simplified Arabic" w:hAnsi="Simplified Arabic" w:cs="Simplified Arabic"/>
          <w:sz w:val="28"/>
          <w:szCs w:val="28"/>
          <w:rtl/>
          <w:lang w:bidi="ar-SY"/>
        </w:rPr>
        <w:t>حاملي الوثائق</w:t>
      </w:r>
      <w:r w:rsidRPr="00EE19D1">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العمل </w:t>
      </w:r>
      <w:r w:rsidRPr="00EE19D1">
        <w:rPr>
          <w:rFonts w:ascii="Simplified Arabic" w:hAnsi="Simplified Arabic" w:cs="Simplified Arabic" w:hint="cs"/>
          <w:sz w:val="28"/>
          <w:szCs w:val="28"/>
          <w:rtl/>
          <w:lang w:bidi="ar-SY"/>
        </w:rPr>
        <w:t>بأمانة</w:t>
      </w:r>
      <w:r w:rsidRPr="00EE19D1">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لمصلحة الصندوق </w:t>
      </w:r>
      <w:r>
        <w:rPr>
          <w:rFonts w:ascii="Simplified Arabic" w:hAnsi="Simplified Arabic" w:cs="Simplified Arabic"/>
          <w:sz w:val="28"/>
          <w:szCs w:val="28"/>
          <w:rtl/>
          <w:lang w:bidi="ar-SY"/>
        </w:rPr>
        <w:t>وحاملي الوثائق</w:t>
      </w:r>
      <w:r>
        <w:rPr>
          <w:rFonts w:ascii="Simplified Arabic" w:hAnsi="Simplified Arabic" w:cs="Simplified Arabic" w:hint="cs"/>
          <w:sz w:val="28"/>
          <w:szCs w:val="28"/>
          <w:rtl/>
          <w:lang w:bidi="ar-SY"/>
        </w:rPr>
        <w:t>.</w:t>
      </w:r>
      <w:r w:rsidRPr="00EE19D1">
        <w:rPr>
          <w:rFonts w:ascii="Simplified Arabic" w:hAnsi="Simplified Arabic" w:cs="Simplified Arabic"/>
          <w:sz w:val="28"/>
          <w:szCs w:val="28"/>
          <w:rtl/>
          <w:lang w:bidi="ar-SY"/>
        </w:rPr>
        <w:t xml:space="preserve"> </w:t>
      </w:r>
    </w:p>
    <w:p w:rsidR="0044598B" w:rsidRDefault="0044598B"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ينقسم أعضاء مجلس الإدارة في الشركة إلى</w:t>
      </w:r>
      <w:r w:rsidR="00037560">
        <w:rPr>
          <w:rFonts w:ascii="Simplified Arabic" w:hAnsi="Simplified Arabic" w:cs="Simplified Arabic" w:hint="cs"/>
          <w:sz w:val="28"/>
          <w:szCs w:val="28"/>
          <w:rtl/>
          <w:lang w:bidi="ar-SY"/>
        </w:rPr>
        <w:t>:</w:t>
      </w:r>
      <w:r w:rsidR="00037560">
        <w:rPr>
          <w:rStyle w:val="FootnoteReference"/>
          <w:rFonts w:ascii="Simplified Arabic" w:hAnsi="Simplified Arabic" w:cs="Simplified Arabic"/>
          <w:sz w:val="28"/>
          <w:szCs w:val="28"/>
          <w:rtl/>
          <w:lang w:bidi="ar-SY"/>
        </w:rPr>
        <w:footnoteReference w:id="233"/>
      </w:r>
    </w:p>
    <w:p w:rsidR="0044598B" w:rsidRDefault="0044598B" w:rsidP="00470CE6">
      <w:pPr>
        <w:numPr>
          <w:ilvl w:val="0"/>
          <w:numId w:val="105"/>
        </w:numPr>
        <w:tabs>
          <w:tab w:val="left" w:pos="226"/>
          <w:tab w:val="left" w:pos="368"/>
        </w:tabs>
        <w:jc w:val="both"/>
        <w:rPr>
          <w:rFonts w:ascii="Simplified Arabic" w:hAnsi="Simplified Arabic" w:cs="Simplified Arabic"/>
          <w:color w:val="E36C0A"/>
          <w:sz w:val="28"/>
          <w:szCs w:val="28"/>
          <w:rtl/>
          <w:lang w:bidi="ar-SY"/>
        </w:rPr>
      </w:pPr>
      <w:r w:rsidRPr="002B5DD9">
        <w:rPr>
          <w:rFonts w:ascii="Simplified Arabic" w:hAnsi="Simplified Arabic" w:cs="Simplified Arabic" w:hint="cs"/>
          <w:b/>
          <w:bCs/>
          <w:sz w:val="28"/>
          <w:szCs w:val="28"/>
          <w:u w:val="single"/>
          <w:rtl/>
          <w:lang w:bidi="ar-SY"/>
        </w:rPr>
        <w:t>العضو التنفيذي</w:t>
      </w:r>
      <w:r w:rsidR="00F4739A">
        <w:rPr>
          <w:rFonts w:ascii="Simplified Arabic" w:hAnsi="Simplified Arabic" w:cs="Simplified Arabic" w:hint="cs"/>
          <w:sz w:val="28"/>
          <w:szCs w:val="28"/>
          <w:rtl/>
          <w:lang w:bidi="ar-SY"/>
        </w:rPr>
        <w:t xml:space="preserve">: </w:t>
      </w:r>
      <w:r w:rsidRPr="002B5DD9">
        <w:rPr>
          <w:rFonts w:ascii="Simplified Arabic" w:hAnsi="Simplified Arabic" w:cs="Simplified Arabic" w:hint="cs"/>
          <w:sz w:val="28"/>
          <w:szCs w:val="28"/>
          <w:rtl/>
          <w:lang w:bidi="ar-SY"/>
        </w:rPr>
        <w:t>هو العضو الذي يشغل المنصب التنفيذي في الشركة من أمثلته</w:t>
      </w:r>
      <w:r w:rsidR="00F4739A">
        <w:rPr>
          <w:rFonts w:ascii="Simplified Arabic" w:hAnsi="Simplified Arabic" w:cs="Simplified Arabic" w:hint="cs"/>
          <w:sz w:val="28"/>
          <w:szCs w:val="28"/>
          <w:rtl/>
          <w:lang w:bidi="ar-SY"/>
        </w:rPr>
        <w:t xml:space="preserve"> المدير التنفيذي، </w:t>
      </w:r>
      <w:r>
        <w:rPr>
          <w:rFonts w:ascii="Simplified Arabic" w:hAnsi="Simplified Arabic" w:cs="Simplified Arabic" w:hint="cs"/>
          <w:sz w:val="28"/>
          <w:szCs w:val="28"/>
          <w:rtl/>
          <w:lang w:bidi="ar-SY"/>
        </w:rPr>
        <w:t>ترجع أهمية تواجده في مجلس الإدارة إلى</w:t>
      </w:r>
      <w:r w:rsidR="009B1575">
        <w:rPr>
          <w:rFonts w:ascii="Simplified Arabic" w:hAnsi="Simplified Arabic" w:cs="Simplified Arabic" w:hint="cs"/>
          <w:sz w:val="28"/>
          <w:szCs w:val="28"/>
          <w:rtl/>
          <w:lang w:bidi="ar-SY"/>
        </w:rPr>
        <w:t xml:space="preserve"> المعرفة الشاملة بالشركة وبالمشاكل و</w:t>
      </w:r>
      <w:r>
        <w:rPr>
          <w:rFonts w:ascii="Simplified Arabic" w:hAnsi="Simplified Arabic" w:cs="Simplified Arabic" w:hint="cs"/>
          <w:sz w:val="28"/>
          <w:szCs w:val="28"/>
          <w:rtl/>
          <w:lang w:bidi="ar-SY"/>
        </w:rPr>
        <w:t>المخاطر التي تواجهها الإدارة</w:t>
      </w:r>
      <w:r w:rsidR="00911980">
        <w:rPr>
          <w:rFonts w:ascii="Simplified Arabic" w:hAnsi="Simplified Arabic" w:cs="Simplified Arabic" w:hint="cs"/>
          <w:sz w:val="28"/>
          <w:szCs w:val="28"/>
          <w:rtl/>
          <w:lang w:bidi="ar-SY"/>
        </w:rPr>
        <w:t>.</w:t>
      </w:r>
    </w:p>
    <w:p w:rsidR="0044598B" w:rsidRDefault="0044598B" w:rsidP="00470CE6">
      <w:pPr>
        <w:numPr>
          <w:ilvl w:val="0"/>
          <w:numId w:val="105"/>
        </w:numPr>
        <w:tabs>
          <w:tab w:val="left" w:pos="226"/>
          <w:tab w:val="left" w:pos="368"/>
        </w:tabs>
        <w:jc w:val="both"/>
        <w:rPr>
          <w:rFonts w:ascii="Simplified Arabic" w:hAnsi="Simplified Arabic" w:cs="Simplified Arabic"/>
          <w:sz w:val="28"/>
          <w:szCs w:val="28"/>
          <w:rtl/>
          <w:lang w:bidi="ar-SY"/>
        </w:rPr>
      </w:pPr>
      <w:r w:rsidRPr="0044598B">
        <w:rPr>
          <w:rFonts w:ascii="Simplified Arabic" w:hAnsi="Simplified Arabic" w:cs="Simplified Arabic" w:hint="cs"/>
          <w:b/>
          <w:bCs/>
          <w:sz w:val="28"/>
          <w:szCs w:val="28"/>
          <w:u w:val="single"/>
          <w:rtl/>
          <w:lang w:bidi="ar-SY"/>
        </w:rPr>
        <w:t>العض</w:t>
      </w:r>
      <w:r>
        <w:rPr>
          <w:rFonts w:ascii="Simplified Arabic" w:hAnsi="Simplified Arabic" w:cs="Simplified Arabic" w:hint="cs"/>
          <w:b/>
          <w:bCs/>
          <w:sz w:val="28"/>
          <w:szCs w:val="28"/>
          <w:u w:val="single"/>
          <w:rtl/>
          <w:lang w:bidi="ar-SY"/>
        </w:rPr>
        <w:t>و غير تنفيذي:</w:t>
      </w:r>
      <w:r w:rsidR="00F4739A">
        <w:rPr>
          <w:rFonts w:ascii="Simplified Arabic" w:hAnsi="Simplified Arabic" w:cs="Simplified Arabic" w:hint="cs"/>
          <w:sz w:val="28"/>
          <w:szCs w:val="28"/>
          <w:rtl/>
          <w:lang w:bidi="ar-SY"/>
        </w:rPr>
        <w:t xml:space="preserve"> </w:t>
      </w:r>
      <w:r w:rsidR="009B1575">
        <w:rPr>
          <w:rFonts w:ascii="Simplified Arabic" w:hAnsi="Simplified Arabic" w:cs="Simplified Arabic" w:hint="cs"/>
          <w:sz w:val="28"/>
          <w:szCs w:val="28"/>
          <w:rtl/>
          <w:lang w:bidi="ar-SY"/>
        </w:rPr>
        <w:t xml:space="preserve">هو العضو الذي لا يشغل منصب تنفيذي في الشركة </w:t>
      </w:r>
      <w:r w:rsidR="00843F83">
        <w:rPr>
          <w:rFonts w:ascii="Simplified Arabic" w:hAnsi="Simplified Arabic" w:cs="Simplified Arabic" w:hint="cs"/>
          <w:sz w:val="28"/>
          <w:szCs w:val="28"/>
          <w:rtl/>
          <w:lang w:bidi="ar-SY"/>
        </w:rPr>
        <w:t>ولا يكو</w:t>
      </w:r>
      <w:r w:rsidR="00843F83">
        <w:rPr>
          <w:rFonts w:ascii="Simplified Arabic" w:hAnsi="Simplified Arabic" w:cs="Simplified Arabic" w:hint="eastAsia"/>
          <w:sz w:val="28"/>
          <w:szCs w:val="28"/>
          <w:rtl/>
          <w:lang w:bidi="ar-SY"/>
        </w:rPr>
        <w:t>ن</w:t>
      </w:r>
      <w:r w:rsidR="009B1575">
        <w:rPr>
          <w:rFonts w:ascii="Simplified Arabic" w:hAnsi="Simplified Arabic" w:cs="Simplified Arabic" w:hint="cs"/>
          <w:sz w:val="28"/>
          <w:szCs w:val="28"/>
          <w:rtl/>
          <w:lang w:bidi="ar-SY"/>
        </w:rPr>
        <w:t xml:space="preserve"> متفرغا</w:t>
      </w:r>
      <w:r w:rsidR="00465F5F">
        <w:rPr>
          <w:rFonts w:ascii="Simplified Arabic" w:hAnsi="Simplified Arabic" w:cs="Simplified Arabic" w:hint="cs"/>
          <w:sz w:val="28"/>
          <w:szCs w:val="28"/>
          <w:rtl/>
          <w:lang w:bidi="ar-SY"/>
        </w:rPr>
        <w:t>ً</w:t>
      </w:r>
      <w:r w:rsidR="009B1575">
        <w:rPr>
          <w:rFonts w:ascii="Simplified Arabic" w:hAnsi="Simplified Arabic" w:cs="Simplified Arabic" w:hint="cs"/>
          <w:sz w:val="28"/>
          <w:szCs w:val="28"/>
          <w:rtl/>
          <w:lang w:bidi="ar-SY"/>
        </w:rPr>
        <w:t xml:space="preserve"> لإدارة الشركة، أو لا يتقاضى راتبا</w:t>
      </w:r>
      <w:r w:rsidR="002B5DD9">
        <w:rPr>
          <w:rFonts w:ascii="Simplified Arabic" w:hAnsi="Simplified Arabic" w:cs="Simplified Arabic" w:hint="cs"/>
          <w:sz w:val="28"/>
          <w:szCs w:val="28"/>
          <w:rtl/>
          <w:lang w:bidi="ar-SY"/>
        </w:rPr>
        <w:t>ً</w:t>
      </w:r>
      <w:r w:rsidR="009B1575">
        <w:rPr>
          <w:rFonts w:ascii="Simplified Arabic" w:hAnsi="Simplified Arabic" w:cs="Simplified Arabic" w:hint="cs"/>
          <w:sz w:val="28"/>
          <w:szCs w:val="28"/>
          <w:rtl/>
          <w:lang w:bidi="ar-SY"/>
        </w:rPr>
        <w:t xml:space="preserve"> شهريا</w:t>
      </w:r>
      <w:r w:rsidR="002B5DD9">
        <w:rPr>
          <w:rFonts w:ascii="Simplified Arabic" w:hAnsi="Simplified Arabic" w:cs="Simplified Arabic" w:hint="cs"/>
          <w:sz w:val="28"/>
          <w:szCs w:val="28"/>
          <w:rtl/>
          <w:lang w:bidi="ar-SY"/>
        </w:rPr>
        <w:t>ً</w:t>
      </w:r>
      <w:r w:rsidR="009B1575">
        <w:rPr>
          <w:rFonts w:ascii="Simplified Arabic" w:hAnsi="Simplified Arabic" w:cs="Simplified Arabic" w:hint="cs"/>
          <w:sz w:val="28"/>
          <w:szCs w:val="28"/>
          <w:rtl/>
          <w:lang w:bidi="ar-SY"/>
        </w:rPr>
        <w:t xml:space="preserve"> أو سنويا</w:t>
      </w:r>
      <w:r w:rsidR="002B5DD9">
        <w:rPr>
          <w:rFonts w:ascii="Simplified Arabic" w:hAnsi="Simplified Arabic" w:cs="Simplified Arabic" w:hint="cs"/>
          <w:sz w:val="28"/>
          <w:szCs w:val="28"/>
          <w:rtl/>
          <w:lang w:bidi="ar-SY"/>
        </w:rPr>
        <w:t>ً</w:t>
      </w:r>
      <w:r w:rsidR="009B1575">
        <w:rPr>
          <w:rFonts w:ascii="Simplified Arabic" w:hAnsi="Simplified Arabic" w:cs="Simplified Arabic" w:hint="cs"/>
          <w:sz w:val="28"/>
          <w:szCs w:val="28"/>
          <w:rtl/>
          <w:lang w:bidi="ar-SY"/>
        </w:rPr>
        <w:t xml:space="preserve"> منها.</w:t>
      </w:r>
    </w:p>
    <w:p w:rsidR="00465F5F" w:rsidRPr="002B5DD9" w:rsidRDefault="009B1575" w:rsidP="00470CE6">
      <w:pPr>
        <w:pStyle w:val="12"/>
        <w:numPr>
          <w:ilvl w:val="0"/>
          <w:numId w:val="105"/>
        </w:numPr>
        <w:tabs>
          <w:tab w:val="left" w:pos="226"/>
          <w:tab w:val="left" w:pos="368"/>
        </w:tabs>
        <w:jc w:val="both"/>
        <w:rPr>
          <w:rFonts w:ascii="Simplified Arabic" w:hAnsi="Simplified Arabic" w:cs="Simplified Arabic"/>
          <w:sz w:val="28"/>
          <w:szCs w:val="28"/>
          <w:rtl/>
          <w:lang w:bidi="ar-SY"/>
        </w:rPr>
      </w:pPr>
      <w:r w:rsidRPr="002B5DD9">
        <w:rPr>
          <w:rFonts w:ascii="Simplified Arabic" w:hAnsi="Simplified Arabic" w:cs="Simplified Arabic"/>
          <w:b/>
          <w:bCs/>
          <w:sz w:val="28"/>
          <w:szCs w:val="28"/>
          <w:u w:val="single"/>
          <w:rtl/>
          <w:lang w:bidi="ar-SY"/>
        </w:rPr>
        <w:t>العضو المستقل:</w:t>
      </w:r>
      <w:r w:rsidR="00F4739A">
        <w:rPr>
          <w:rFonts w:ascii="Simplified Arabic" w:hAnsi="Simplified Arabic" w:cs="Simplified Arabic" w:hint="cs"/>
          <w:sz w:val="28"/>
          <w:szCs w:val="28"/>
          <w:rtl/>
          <w:lang w:bidi="ar-SY"/>
        </w:rPr>
        <w:t xml:space="preserve"> </w:t>
      </w:r>
      <w:r w:rsidRPr="002B5DD9">
        <w:rPr>
          <w:rFonts w:ascii="Simplified Arabic" w:hAnsi="Simplified Arabic" w:cs="Simplified Arabic"/>
          <w:sz w:val="28"/>
          <w:szCs w:val="28"/>
          <w:rtl/>
          <w:lang w:bidi="ar-SY"/>
        </w:rPr>
        <w:t xml:space="preserve">هو العضو الذي يتمتع باستقلالية تامة، وقد </w:t>
      </w:r>
      <w:r w:rsidR="00C0775B" w:rsidRPr="002B5DD9">
        <w:rPr>
          <w:rFonts w:ascii="Simplified Arabic" w:hAnsi="Simplified Arabic" w:cs="Simplified Arabic"/>
          <w:sz w:val="28"/>
          <w:szCs w:val="28"/>
          <w:rtl/>
          <w:lang w:bidi="ar-SY"/>
        </w:rPr>
        <w:t>حدد</w:t>
      </w:r>
      <w:r w:rsidR="00F4739A">
        <w:rPr>
          <w:rFonts w:ascii="Simplified Arabic" w:hAnsi="Simplified Arabic" w:cs="Simplified Arabic" w:hint="cs"/>
          <w:sz w:val="28"/>
          <w:szCs w:val="28"/>
          <w:rtl/>
          <w:lang w:bidi="ar-SY"/>
        </w:rPr>
        <w:t>ت</w:t>
      </w:r>
      <w:r w:rsidR="00C0775B" w:rsidRPr="002B5DD9">
        <w:rPr>
          <w:rFonts w:ascii="Simplified Arabic" w:hAnsi="Simplified Arabic" w:cs="Simplified Arabic"/>
          <w:sz w:val="28"/>
          <w:szCs w:val="28"/>
          <w:rtl/>
          <w:lang w:bidi="ar-SY"/>
        </w:rPr>
        <w:t xml:space="preserve"> </w:t>
      </w:r>
      <w:r w:rsidR="00C0775B" w:rsidRPr="002B5DD9">
        <w:rPr>
          <w:rFonts w:ascii="Simplified Arabic" w:hAnsi="Simplified Arabic" w:cs="Simplified Arabic"/>
          <w:sz w:val="28"/>
          <w:szCs w:val="28"/>
          <w:rtl/>
          <w:lang w:val="ru-RU" w:bidi="ar-SY"/>
        </w:rPr>
        <w:t>هيئة السوق المالي السعودي</w:t>
      </w:r>
      <w:r w:rsidRPr="002B5DD9">
        <w:rPr>
          <w:rFonts w:ascii="Simplified Arabic" w:hAnsi="Simplified Arabic" w:cs="Simplified Arabic"/>
          <w:sz w:val="28"/>
          <w:szCs w:val="28"/>
          <w:u w:val="single"/>
          <w:rtl/>
          <w:lang w:bidi="ar-SY"/>
        </w:rPr>
        <w:t xml:space="preserve"> </w:t>
      </w:r>
    </w:p>
    <w:p w:rsidR="009B1575" w:rsidRPr="00465F5F" w:rsidRDefault="009B1575" w:rsidP="00734BB3">
      <w:pPr>
        <w:pStyle w:val="12"/>
        <w:tabs>
          <w:tab w:val="left" w:pos="226"/>
          <w:tab w:val="left" w:pos="368"/>
        </w:tabs>
        <w:ind w:left="-52"/>
        <w:jc w:val="both"/>
        <w:rPr>
          <w:rFonts w:ascii="Simplified Arabic" w:hAnsi="Simplified Arabic" w:cs="Simplified Arabic"/>
          <w:sz w:val="28"/>
          <w:szCs w:val="28"/>
          <w:rtl/>
          <w:lang w:bidi="ar-SY"/>
        </w:rPr>
      </w:pPr>
      <w:r w:rsidRPr="00465F5F">
        <w:rPr>
          <w:rFonts w:ascii="Simplified Arabic" w:hAnsi="Simplified Arabic" w:cs="Simplified Arabic"/>
          <w:sz w:val="28"/>
          <w:szCs w:val="28"/>
          <w:rtl/>
          <w:lang w:bidi="ar-SY"/>
        </w:rPr>
        <w:t>صفات العضو المستق</w:t>
      </w:r>
      <w:r w:rsidR="00D32BD6" w:rsidRPr="00465F5F">
        <w:rPr>
          <w:rFonts w:ascii="Simplified Arabic" w:hAnsi="Simplified Arabic" w:cs="Simplified Arabic"/>
          <w:sz w:val="28"/>
          <w:szCs w:val="28"/>
          <w:rtl/>
          <w:lang w:bidi="ar-SY"/>
        </w:rPr>
        <w:t>ل</w:t>
      </w:r>
      <w:r w:rsidRPr="00465F5F">
        <w:rPr>
          <w:rFonts w:ascii="Simplified Arabic" w:hAnsi="Simplified Arabic" w:cs="Simplified Arabic"/>
          <w:sz w:val="28"/>
          <w:szCs w:val="28"/>
          <w:rtl/>
          <w:lang w:bidi="ar-SY"/>
        </w:rPr>
        <w:t xml:space="preserve"> وفقا</w:t>
      </w:r>
      <w:r w:rsidR="00465F5F">
        <w:rPr>
          <w:rFonts w:ascii="Simplified Arabic" w:hAnsi="Simplified Arabic" w:cs="Simplified Arabic" w:hint="cs"/>
          <w:sz w:val="28"/>
          <w:szCs w:val="28"/>
          <w:rtl/>
          <w:lang w:bidi="ar-SY"/>
        </w:rPr>
        <w:t>ً</w:t>
      </w:r>
      <w:r w:rsidRPr="00465F5F">
        <w:rPr>
          <w:rFonts w:ascii="Simplified Arabic" w:hAnsi="Simplified Arabic" w:cs="Simplified Arabic"/>
          <w:sz w:val="28"/>
          <w:szCs w:val="28"/>
          <w:rtl/>
          <w:lang w:bidi="ar-SY"/>
        </w:rPr>
        <w:t xml:space="preserve"> لما يلي:</w:t>
      </w:r>
      <w:r w:rsidR="00C0775B" w:rsidRPr="00465F5F">
        <w:rPr>
          <w:rStyle w:val="FootnoteReference"/>
          <w:rFonts w:ascii="Simplified Arabic" w:hAnsi="Simplified Arabic" w:cs="Simplified Arabic"/>
          <w:sz w:val="28"/>
          <w:szCs w:val="28"/>
          <w:rtl/>
          <w:lang w:bidi="ar-SY"/>
        </w:rPr>
        <w:footnoteReference w:id="234"/>
      </w:r>
    </w:p>
    <w:p w:rsidR="00C0775B" w:rsidRPr="00465F5F" w:rsidRDefault="00C0775B" w:rsidP="00470CE6">
      <w:pPr>
        <w:pStyle w:val="12"/>
        <w:numPr>
          <w:ilvl w:val="0"/>
          <w:numId w:val="65"/>
        </w:numPr>
        <w:tabs>
          <w:tab w:val="left" w:pos="226"/>
          <w:tab w:val="left" w:pos="368"/>
        </w:tabs>
        <w:ind w:left="-52" w:firstLine="0"/>
        <w:jc w:val="both"/>
        <w:rPr>
          <w:rStyle w:val="Strong"/>
          <w:rFonts w:ascii="Simplified Arabic" w:hAnsi="Simplified Arabic" w:cs="Simplified Arabic"/>
          <w:b w:val="0"/>
          <w:bCs w:val="0"/>
          <w:sz w:val="28"/>
          <w:szCs w:val="28"/>
        </w:rPr>
      </w:pPr>
      <w:r w:rsidRPr="00465F5F">
        <w:rPr>
          <w:rStyle w:val="Strong"/>
          <w:rFonts w:ascii="Simplified Arabic" w:hAnsi="Simplified Arabic" w:cs="Simplified Arabic"/>
          <w:b w:val="0"/>
          <w:bCs w:val="0"/>
          <w:sz w:val="28"/>
          <w:szCs w:val="28"/>
          <w:rtl/>
        </w:rPr>
        <w:t xml:space="preserve">أن  لا يكون مالكاً لما نسبته خمسة في </w:t>
      </w:r>
      <w:proofErr w:type="spellStart"/>
      <w:r w:rsidRPr="00465F5F">
        <w:rPr>
          <w:rStyle w:val="Strong"/>
          <w:rFonts w:ascii="Simplified Arabic" w:hAnsi="Simplified Arabic" w:cs="Simplified Arabic"/>
          <w:b w:val="0"/>
          <w:bCs w:val="0"/>
          <w:sz w:val="28"/>
          <w:szCs w:val="28"/>
          <w:rtl/>
        </w:rPr>
        <w:t>المئة</w:t>
      </w:r>
      <w:proofErr w:type="spellEnd"/>
      <w:r w:rsidRPr="00465F5F">
        <w:rPr>
          <w:rStyle w:val="Strong"/>
          <w:rFonts w:ascii="Simplified Arabic" w:hAnsi="Simplified Arabic" w:cs="Simplified Arabic"/>
          <w:b w:val="0"/>
          <w:bCs w:val="0"/>
          <w:sz w:val="28"/>
          <w:szCs w:val="28"/>
          <w:rtl/>
        </w:rPr>
        <w:t xml:space="preserve"> أو أكثر من أسهم الشركة أو أي شركة من مجموعتها. </w:t>
      </w:r>
    </w:p>
    <w:p w:rsidR="00C0775B" w:rsidRPr="00465F5F" w:rsidRDefault="00C0775B" w:rsidP="00470CE6">
      <w:pPr>
        <w:pStyle w:val="12"/>
        <w:numPr>
          <w:ilvl w:val="0"/>
          <w:numId w:val="65"/>
        </w:numPr>
        <w:tabs>
          <w:tab w:val="left" w:pos="226"/>
          <w:tab w:val="left" w:pos="368"/>
        </w:tabs>
        <w:ind w:left="-52" w:firstLine="0"/>
        <w:jc w:val="both"/>
        <w:rPr>
          <w:rStyle w:val="Strong"/>
          <w:rFonts w:ascii="Simplified Arabic" w:hAnsi="Simplified Arabic" w:cs="Simplified Arabic"/>
          <w:b w:val="0"/>
          <w:bCs w:val="0"/>
          <w:sz w:val="28"/>
          <w:szCs w:val="28"/>
          <w:rtl/>
        </w:rPr>
      </w:pPr>
      <w:r w:rsidRPr="00465F5F">
        <w:rPr>
          <w:rStyle w:val="Strong"/>
          <w:rFonts w:ascii="Simplified Arabic" w:hAnsi="Simplified Arabic" w:cs="Simplified Arabic"/>
          <w:b w:val="0"/>
          <w:bCs w:val="0"/>
          <w:sz w:val="28"/>
          <w:szCs w:val="28"/>
          <w:rtl/>
        </w:rPr>
        <w:t xml:space="preserve">أن لا يكون ممثلاً لشخص ذي صفة اعتبارية يملك ما نسبته خمسة في </w:t>
      </w:r>
      <w:proofErr w:type="spellStart"/>
      <w:r w:rsidRPr="00465F5F">
        <w:rPr>
          <w:rStyle w:val="Strong"/>
          <w:rFonts w:ascii="Simplified Arabic" w:hAnsi="Simplified Arabic" w:cs="Simplified Arabic"/>
          <w:b w:val="0"/>
          <w:bCs w:val="0"/>
          <w:sz w:val="28"/>
          <w:szCs w:val="28"/>
          <w:rtl/>
        </w:rPr>
        <w:t>المئة</w:t>
      </w:r>
      <w:proofErr w:type="spellEnd"/>
      <w:r w:rsidRPr="00465F5F">
        <w:rPr>
          <w:rStyle w:val="Strong"/>
          <w:rFonts w:ascii="Simplified Arabic" w:hAnsi="Simplified Arabic" w:cs="Simplified Arabic"/>
          <w:b w:val="0"/>
          <w:bCs w:val="0"/>
          <w:sz w:val="28"/>
          <w:szCs w:val="28"/>
          <w:rtl/>
        </w:rPr>
        <w:t xml:space="preserve"> أو أكثر من أسهم الشركة أو أي شركة من مجموعتها. </w:t>
      </w:r>
    </w:p>
    <w:p w:rsidR="00C0775B" w:rsidRPr="00465F5F" w:rsidRDefault="00C0775B" w:rsidP="00470CE6">
      <w:pPr>
        <w:pStyle w:val="12"/>
        <w:numPr>
          <w:ilvl w:val="0"/>
          <w:numId w:val="65"/>
        </w:numPr>
        <w:tabs>
          <w:tab w:val="left" w:pos="226"/>
          <w:tab w:val="left" w:pos="368"/>
        </w:tabs>
        <w:ind w:left="-52" w:firstLine="0"/>
        <w:jc w:val="both"/>
        <w:rPr>
          <w:rStyle w:val="Strong"/>
          <w:rFonts w:ascii="Simplified Arabic" w:hAnsi="Simplified Arabic" w:cs="Simplified Arabic"/>
          <w:b w:val="0"/>
          <w:bCs w:val="0"/>
          <w:sz w:val="28"/>
          <w:szCs w:val="28"/>
          <w:rtl/>
        </w:rPr>
      </w:pPr>
      <w:r w:rsidRPr="00465F5F">
        <w:rPr>
          <w:rStyle w:val="Strong"/>
          <w:rFonts w:ascii="Simplified Arabic" w:hAnsi="Simplified Arabic" w:cs="Simplified Arabic"/>
          <w:b w:val="0"/>
          <w:bCs w:val="0"/>
          <w:sz w:val="28"/>
          <w:szCs w:val="28"/>
          <w:rtl/>
        </w:rPr>
        <w:t xml:space="preserve">أن لا يكون من كبار التنفيذيين خلال العامين الماضيين في الشركة أو في أي شركة من مجموعتها. </w:t>
      </w:r>
    </w:p>
    <w:p w:rsidR="00C0775B" w:rsidRPr="00465F5F" w:rsidRDefault="00C0775B" w:rsidP="00470CE6">
      <w:pPr>
        <w:pStyle w:val="12"/>
        <w:numPr>
          <w:ilvl w:val="0"/>
          <w:numId w:val="65"/>
        </w:numPr>
        <w:tabs>
          <w:tab w:val="left" w:pos="226"/>
          <w:tab w:val="left" w:pos="368"/>
        </w:tabs>
        <w:ind w:left="-52" w:firstLine="0"/>
        <w:jc w:val="both"/>
        <w:rPr>
          <w:rStyle w:val="Strong"/>
          <w:rFonts w:ascii="Simplified Arabic" w:hAnsi="Simplified Arabic" w:cs="Simplified Arabic"/>
          <w:b w:val="0"/>
          <w:bCs w:val="0"/>
          <w:sz w:val="28"/>
          <w:szCs w:val="28"/>
          <w:rtl/>
        </w:rPr>
      </w:pPr>
      <w:r w:rsidRPr="00465F5F">
        <w:rPr>
          <w:rStyle w:val="Strong"/>
          <w:rFonts w:ascii="Simplified Arabic" w:hAnsi="Simplified Arabic" w:cs="Simplified Arabic"/>
          <w:b w:val="0"/>
          <w:bCs w:val="0"/>
          <w:sz w:val="28"/>
          <w:szCs w:val="28"/>
          <w:rtl/>
        </w:rPr>
        <w:t xml:space="preserve">أن لا تكون له صلة قرابة من الدرجة الأولى مع أي من أعضاء مجلس الإدارة في الشركة أو في أي شركة من مجموعتها. </w:t>
      </w:r>
    </w:p>
    <w:p w:rsidR="00C0775B" w:rsidRPr="00465F5F" w:rsidRDefault="00C0775B" w:rsidP="00470CE6">
      <w:pPr>
        <w:pStyle w:val="12"/>
        <w:numPr>
          <w:ilvl w:val="0"/>
          <w:numId w:val="65"/>
        </w:numPr>
        <w:tabs>
          <w:tab w:val="left" w:pos="226"/>
          <w:tab w:val="left" w:pos="368"/>
        </w:tabs>
        <w:ind w:left="-52" w:firstLine="0"/>
        <w:jc w:val="both"/>
        <w:rPr>
          <w:rStyle w:val="Strong"/>
          <w:rFonts w:ascii="Simplified Arabic" w:hAnsi="Simplified Arabic" w:cs="Simplified Arabic"/>
          <w:b w:val="0"/>
          <w:bCs w:val="0"/>
          <w:sz w:val="28"/>
          <w:szCs w:val="28"/>
          <w:rtl/>
        </w:rPr>
      </w:pPr>
      <w:r w:rsidRPr="00465F5F">
        <w:rPr>
          <w:rStyle w:val="Strong"/>
          <w:rFonts w:ascii="Simplified Arabic" w:hAnsi="Simplified Arabic" w:cs="Simplified Arabic"/>
          <w:b w:val="0"/>
          <w:bCs w:val="0"/>
          <w:sz w:val="28"/>
          <w:szCs w:val="28"/>
          <w:rtl/>
        </w:rPr>
        <w:t xml:space="preserve">أن لا تكون له صلة قرابة من الدرجة الأولى مع أي من كبار التنفيذيين في الشركة أو في أي شركة من مجموعتها. </w:t>
      </w:r>
    </w:p>
    <w:p w:rsidR="00C0775B" w:rsidRPr="00465F5F" w:rsidRDefault="00C0775B" w:rsidP="00470CE6">
      <w:pPr>
        <w:pStyle w:val="12"/>
        <w:numPr>
          <w:ilvl w:val="0"/>
          <w:numId w:val="65"/>
        </w:numPr>
        <w:tabs>
          <w:tab w:val="left" w:pos="226"/>
          <w:tab w:val="left" w:pos="368"/>
        </w:tabs>
        <w:ind w:left="-52" w:firstLine="0"/>
        <w:jc w:val="both"/>
        <w:rPr>
          <w:rStyle w:val="Strong"/>
          <w:rFonts w:ascii="Simplified Arabic" w:hAnsi="Simplified Arabic" w:cs="Simplified Arabic"/>
          <w:b w:val="0"/>
          <w:bCs w:val="0"/>
          <w:sz w:val="28"/>
          <w:szCs w:val="28"/>
          <w:rtl/>
        </w:rPr>
      </w:pPr>
      <w:r w:rsidRPr="00465F5F">
        <w:rPr>
          <w:rStyle w:val="Strong"/>
          <w:rFonts w:ascii="Simplified Arabic" w:hAnsi="Simplified Arabic" w:cs="Simplified Arabic"/>
          <w:b w:val="0"/>
          <w:bCs w:val="0"/>
          <w:sz w:val="28"/>
          <w:szCs w:val="28"/>
          <w:rtl/>
        </w:rPr>
        <w:t xml:space="preserve">أن لا يكون عضو مجلس إدارة في أي شركة ضمن مجموعة الشركة المرشح لعضوية مجلس إدارتها. </w:t>
      </w:r>
    </w:p>
    <w:p w:rsidR="00C0775B" w:rsidRPr="00465F5F" w:rsidRDefault="00C0775B" w:rsidP="00470CE6">
      <w:pPr>
        <w:pStyle w:val="12"/>
        <w:numPr>
          <w:ilvl w:val="0"/>
          <w:numId w:val="65"/>
        </w:numPr>
        <w:tabs>
          <w:tab w:val="left" w:pos="226"/>
          <w:tab w:val="left" w:pos="368"/>
        </w:tabs>
        <w:ind w:left="-52" w:firstLine="0"/>
        <w:jc w:val="both"/>
        <w:rPr>
          <w:rStyle w:val="Strong"/>
          <w:rFonts w:ascii="Simplified Arabic" w:hAnsi="Simplified Arabic" w:cs="Simplified Arabic"/>
          <w:b w:val="0"/>
          <w:bCs w:val="0"/>
          <w:sz w:val="28"/>
          <w:szCs w:val="28"/>
          <w:rtl/>
        </w:rPr>
      </w:pPr>
      <w:r w:rsidRPr="00465F5F">
        <w:rPr>
          <w:rStyle w:val="Strong"/>
          <w:rFonts w:ascii="Simplified Arabic" w:hAnsi="Simplified Arabic" w:cs="Simplified Arabic"/>
          <w:b w:val="0"/>
          <w:bCs w:val="0"/>
          <w:sz w:val="28"/>
          <w:szCs w:val="28"/>
          <w:rtl/>
        </w:rPr>
        <w:t xml:space="preserve">أن لا يكون موظفاً خلال العامين الماضيين لدى أي من الأطراف المرتبطة بالشركة أو بأي شركة من مجموعتها كالمحاسبين القانونيين وكبار الموردين، أو أن يكون مالكاً لحصص سيطرة لدى أي من تلك </w:t>
      </w:r>
      <w:r w:rsidR="002E552F" w:rsidRPr="00465F5F">
        <w:rPr>
          <w:rStyle w:val="Strong"/>
          <w:rFonts w:ascii="Simplified Arabic" w:hAnsi="Simplified Arabic" w:cs="Simplified Arabic"/>
          <w:b w:val="0"/>
          <w:bCs w:val="0"/>
          <w:sz w:val="28"/>
          <w:szCs w:val="28"/>
          <w:rtl/>
        </w:rPr>
        <w:t>الأطراف خلال العامين الماضيين.</w:t>
      </w:r>
    </w:p>
    <w:p w:rsidR="00D32BD6" w:rsidRPr="002E552F" w:rsidRDefault="00D32BD6" w:rsidP="002B5DD9">
      <w:pPr>
        <w:pStyle w:val="1"/>
        <w:tabs>
          <w:tab w:val="left" w:pos="226"/>
          <w:tab w:val="left" w:pos="368"/>
        </w:tabs>
        <w:spacing w:before="100" w:beforeAutospacing="1" w:afterAutospacing="1"/>
        <w:ind w:left="-52"/>
        <w:jc w:val="both"/>
        <w:rPr>
          <w:rFonts w:ascii="Simplified Arabic" w:hAnsi="Simplified Arabic" w:cs="Simplified Arabic"/>
          <w:color w:val="333333"/>
          <w:sz w:val="28"/>
          <w:szCs w:val="28"/>
          <w:rtl/>
        </w:rPr>
      </w:pPr>
      <w:r w:rsidRPr="002E552F">
        <w:rPr>
          <w:rFonts w:ascii="Simplified Arabic" w:hAnsi="Simplified Arabic" w:cs="Simplified Arabic" w:hint="cs"/>
          <w:color w:val="333333"/>
          <w:sz w:val="28"/>
          <w:szCs w:val="28"/>
          <w:rtl/>
        </w:rPr>
        <w:lastRenderedPageBreak/>
        <w:t xml:space="preserve"> وجدت الباحثة </w:t>
      </w:r>
      <w:r w:rsidR="002B5DD9">
        <w:rPr>
          <w:rFonts w:ascii="Simplified Arabic" w:hAnsi="Simplified Arabic" w:cs="Simplified Arabic" w:hint="cs"/>
          <w:color w:val="333333"/>
          <w:sz w:val="28"/>
          <w:szCs w:val="28"/>
          <w:rtl/>
        </w:rPr>
        <w:t>في دراسة</w:t>
      </w:r>
      <w:r w:rsidRPr="002E552F">
        <w:rPr>
          <w:rFonts w:ascii="Simplified Arabic" w:hAnsi="Simplified Arabic" w:cs="Simplified Arabic" w:hint="cs"/>
          <w:color w:val="333333"/>
          <w:sz w:val="28"/>
          <w:szCs w:val="28"/>
          <w:rtl/>
        </w:rPr>
        <w:t xml:space="preserve"> صفات العضو </w:t>
      </w:r>
      <w:r w:rsidR="002B5DD9">
        <w:rPr>
          <w:rFonts w:ascii="Simplified Arabic" w:hAnsi="Simplified Arabic" w:cs="Simplified Arabic" w:hint="cs"/>
          <w:color w:val="333333"/>
          <w:sz w:val="28"/>
          <w:szCs w:val="28"/>
          <w:rtl/>
        </w:rPr>
        <w:t>المستقل وفق لائحة حوكمة الشركات</w:t>
      </w:r>
      <w:r w:rsidR="00721386" w:rsidRPr="002E552F">
        <w:rPr>
          <w:rFonts w:ascii="Simplified Arabic" w:hAnsi="Simplified Arabic" w:cs="Simplified Arabic" w:hint="cs"/>
          <w:color w:val="333333"/>
          <w:sz w:val="28"/>
          <w:szCs w:val="28"/>
          <w:rtl/>
        </w:rPr>
        <w:t xml:space="preserve">، </w:t>
      </w:r>
      <w:r w:rsidRPr="002E552F">
        <w:rPr>
          <w:rFonts w:ascii="Simplified Arabic" w:hAnsi="Simplified Arabic" w:cs="Simplified Arabic" w:hint="cs"/>
          <w:color w:val="333333"/>
          <w:sz w:val="28"/>
          <w:szCs w:val="28"/>
          <w:rtl/>
        </w:rPr>
        <w:t xml:space="preserve">أن صلة القربة </w:t>
      </w:r>
      <w:r w:rsidR="00AE453A" w:rsidRPr="002E552F">
        <w:rPr>
          <w:rFonts w:ascii="Simplified Arabic" w:hAnsi="Simplified Arabic" w:cs="Simplified Arabic" w:hint="cs"/>
          <w:color w:val="333333"/>
          <w:sz w:val="28"/>
          <w:szCs w:val="28"/>
          <w:rtl/>
        </w:rPr>
        <w:t xml:space="preserve">في اللائحة تقتصر </w:t>
      </w:r>
      <w:r w:rsidR="003E4455" w:rsidRPr="002E552F">
        <w:rPr>
          <w:rFonts w:ascii="Simplified Arabic" w:hAnsi="Simplified Arabic" w:cs="Simplified Arabic" w:hint="cs"/>
          <w:color w:val="333333"/>
          <w:sz w:val="28"/>
          <w:szCs w:val="28"/>
          <w:rtl/>
        </w:rPr>
        <w:t xml:space="preserve">فقط على الدرجة </w:t>
      </w:r>
      <w:r w:rsidR="003E4455" w:rsidRPr="002E552F">
        <w:rPr>
          <w:rFonts w:ascii="Simplified Arabic" w:hAnsi="Simplified Arabic" w:cs="Simplified Arabic" w:hint="eastAsia"/>
          <w:color w:val="333333"/>
          <w:sz w:val="28"/>
          <w:szCs w:val="28"/>
          <w:rtl/>
        </w:rPr>
        <w:t>الأولى</w:t>
      </w:r>
      <w:r w:rsidR="00465F5F">
        <w:rPr>
          <w:rFonts w:ascii="Simplified Arabic" w:hAnsi="Simplified Arabic" w:cs="Simplified Arabic" w:hint="cs"/>
          <w:color w:val="333333"/>
          <w:sz w:val="28"/>
          <w:szCs w:val="28"/>
          <w:rtl/>
        </w:rPr>
        <w:t xml:space="preserve"> و</w:t>
      </w:r>
      <w:r w:rsidR="00FD5E74" w:rsidRPr="002E552F">
        <w:rPr>
          <w:rFonts w:ascii="Simplified Arabic" w:hAnsi="Simplified Arabic" w:cs="Simplified Arabic" w:hint="cs"/>
          <w:color w:val="333333"/>
          <w:sz w:val="28"/>
          <w:szCs w:val="28"/>
          <w:rtl/>
        </w:rPr>
        <w:t xml:space="preserve">من ثم </w:t>
      </w:r>
      <w:r w:rsidR="00DE7857" w:rsidRPr="002E552F">
        <w:rPr>
          <w:rFonts w:ascii="Simplified Arabic" w:hAnsi="Simplified Arabic" w:cs="Simplified Arabic" w:hint="cs"/>
          <w:color w:val="333333"/>
          <w:sz w:val="28"/>
          <w:szCs w:val="28"/>
          <w:rtl/>
        </w:rPr>
        <w:t>عُرفت</w:t>
      </w:r>
      <w:r w:rsidR="00FD5E74" w:rsidRPr="002E552F">
        <w:rPr>
          <w:rFonts w:ascii="Simplified Arabic" w:hAnsi="Simplified Arabic" w:cs="Simplified Arabic" w:hint="cs"/>
          <w:color w:val="333333"/>
          <w:sz w:val="28"/>
          <w:szCs w:val="28"/>
          <w:rtl/>
        </w:rPr>
        <w:t xml:space="preserve"> صلة القربى من الدرجة </w:t>
      </w:r>
      <w:r w:rsidR="00FD5E74" w:rsidRPr="002E552F">
        <w:rPr>
          <w:rFonts w:ascii="Simplified Arabic" w:hAnsi="Simplified Arabic" w:cs="Simplified Arabic" w:hint="eastAsia"/>
          <w:color w:val="333333"/>
          <w:sz w:val="28"/>
          <w:szCs w:val="28"/>
          <w:rtl/>
        </w:rPr>
        <w:t>الأولى</w:t>
      </w:r>
      <w:r w:rsidR="00F4739A">
        <w:rPr>
          <w:rFonts w:ascii="Simplified Arabic" w:hAnsi="Simplified Arabic" w:cs="Simplified Arabic" w:hint="cs"/>
          <w:color w:val="333333"/>
          <w:sz w:val="28"/>
          <w:szCs w:val="28"/>
          <w:rtl/>
        </w:rPr>
        <w:t xml:space="preserve"> أ</w:t>
      </w:r>
      <w:r w:rsidR="00FD5E74" w:rsidRPr="002E552F">
        <w:rPr>
          <w:rFonts w:ascii="Simplified Arabic" w:hAnsi="Simplified Arabic" w:cs="Simplified Arabic" w:hint="cs"/>
          <w:color w:val="333333"/>
          <w:sz w:val="28"/>
          <w:szCs w:val="28"/>
          <w:rtl/>
        </w:rPr>
        <w:t xml:space="preserve">نها تمثل </w:t>
      </w:r>
      <w:r w:rsidR="00F517E5">
        <w:rPr>
          <w:rFonts w:ascii="Simplified Arabic" w:hAnsi="Simplified Arabic" w:cs="Simplified Arabic" w:hint="cs"/>
          <w:color w:val="333333"/>
          <w:sz w:val="28"/>
          <w:szCs w:val="28"/>
          <w:rtl/>
        </w:rPr>
        <w:t>الأب ، والأ</w:t>
      </w:r>
      <w:r w:rsidR="00721386" w:rsidRPr="002E552F">
        <w:rPr>
          <w:rFonts w:ascii="Simplified Arabic" w:hAnsi="Simplified Arabic" w:cs="Simplified Arabic" w:hint="cs"/>
          <w:color w:val="333333"/>
          <w:sz w:val="28"/>
          <w:szCs w:val="28"/>
          <w:rtl/>
        </w:rPr>
        <w:t xml:space="preserve">م، والزوجة، </w:t>
      </w:r>
      <w:r w:rsidR="00F517E5">
        <w:rPr>
          <w:rFonts w:ascii="Simplified Arabic" w:hAnsi="Simplified Arabic" w:cs="Simplified Arabic" w:hint="cs"/>
          <w:color w:val="333333"/>
          <w:sz w:val="28"/>
          <w:szCs w:val="28"/>
          <w:rtl/>
        </w:rPr>
        <w:t>والأ</w:t>
      </w:r>
      <w:r w:rsidR="00721386" w:rsidRPr="002E552F">
        <w:rPr>
          <w:rFonts w:ascii="Simplified Arabic" w:hAnsi="Simplified Arabic" w:cs="Simplified Arabic" w:hint="cs"/>
          <w:color w:val="333333"/>
          <w:sz w:val="28"/>
          <w:szCs w:val="28"/>
          <w:rtl/>
        </w:rPr>
        <w:t xml:space="preserve">ولاد. </w:t>
      </w:r>
      <w:r w:rsidR="003516FB" w:rsidRPr="002E552F">
        <w:rPr>
          <w:rFonts w:ascii="Simplified Arabic" w:hAnsi="Simplified Arabic" w:cs="Simplified Arabic" w:hint="cs"/>
          <w:color w:val="333333"/>
          <w:sz w:val="28"/>
          <w:szCs w:val="28"/>
          <w:rtl/>
        </w:rPr>
        <w:t>إلا</w:t>
      </w:r>
      <w:r w:rsidR="00721386" w:rsidRPr="002E552F">
        <w:rPr>
          <w:rFonts w:ascii="Simplified Arabic" w:hAnsi="Simplified Arabic" w:cs="Simplified Arabic" w:hint="cs"/>
          <w:color w:val="333333"/>
          <w:sz w:val="28"/>
          <w:szCs w:val="28"/>
          <w:rtl/>
        </w:rPr>
        <w:t xml:space="preserve"> إن معظم الش</w:t>
      </w:r>
      <w:r w:rsidR="00F4739A">
        <w:rPr>
          <w:rFonts w:ascii="Simplified Arabic" w:hAnsi="Simplified Arabic" w:cs="Simplified Arabic" w:hint="cs"/>
          <w:color w:val="333333"/>
          <w:sz w:val="28"/>
          <w:szCs w:val="28"/>
          <w:rtl/>
        </w:rPr>
        <w:t>ركات السعودية هي شركات عائلية و</w:t>
      </w:r>
      <w:r w:rsidR="00721386" w:rsidRPr="002E552F">
        <w:rPr>
          <w:rFonts w:ascii="Simplified Arabic" w:hAnsi="Simplified Arabic" w:cs="Simplified Arabic" w:hint="cs"/>
          <w:color w:val="333333"/>
          <w:sz w:val="28"/>
          <w:szCs w:val="28"/>
          <w:rtl/>
        </w:rPr>
        <w:t>تشكل ما نسبة 95% من مجمل الشركات السعودية،</w:t>
      </w:r>
      <w:r w:rsidR="00721386" w:rsidRPr="002E552F">
        <w:rPr>
          <w:rStyle w:val="FootnoteReference"/>
          <w:rFonts w:ascii="Simplified Arabic" w:hAnsi="Simplified Arabic" w:cs="Simplified Arabic"/>
          <w:color w:val="333333"/>
          <w:sz w:val="28"/>
          <w:szCs w:val="28"/>
          <w:rtl/>
        </w:rPr>
        <w:footnoteReference w:id="235"/>
      </w:r>
      <w:r w:rsidR="003516FB" w:rsidRPr="002E552F">
        <w:rPr>
          <w:rFonts w:ascii="Simplified Arabic" w:hAnsi="Simplified Arabic" w:cs="Simplified Arabic" w:hint="cs"/>
          <w:color w:val="333333"/>
          <w:sz w:val="28"/>
          <w:szCs w:val="28"/>
          <w:rtl/>
        </w:rPr>
        <w:t>وهذا يعد قصورا</w:t>
      </w:r>
      <w:r w:rsidR="008C5F14">
        <w:rPr>
          <w:rFonts w:ascii="Simplified Arabic" w:hAnsi="Simplified Arabic" w:cs="Simplified Arabic" w:hint="cs"/>
          <w:color w:val="333333"/>
          <w:sz w:val="28"/>
          <w:szCs w:val="28"/>
          <w:rtl/>
        </w:rPr>
        <w:t>ً</w:t>
      </w:r>
      <w:r w:rsidR="003516FB" w:rsidRPr="002E552F">
        <w:rPr>
          <w:rFonts w:ascii="Simplified Arabic" w:hAnsi="Simplified Arabic" w:cs="Simplified Arabic" w:hint="cs"/>
          <w:color w:val="333333"/>
          <w:sz w:val="28"/>
          <w:szCs w:val="28"/>
          <w:rtl/>
        </w:rPr>
        <w:t xml:space="preserve"> في الاستقلال.</w:t>
      </w:r>
      <w:r w:rsidR="003E4455" w:rsidRPr="002E552F">
        <w:rPr>
          <w:rFonts w:ascii="Simplified Arabic" w:hAnsi="Simplified Arabic" w:cs="Simplified Arabic" w:hint="cs"/>
          <w:color w:val="333333"/>
          <w:sz w:val="28"/>
          <w:szCs w:val="28"/>
          <w:rtl/>
        </w:rPr>
        <w:t xml:space="preserve"> </w:t>
      </w:r>
    </w:p>
    <w:p w:rsidR="008C5F14" w:rsidRDefault="00507F86"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حتى يكون مجلس الإدارة قادرا</w:t>
      </w:r>
      <w:r w:rsidR="008C5F1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على القيام بمهماته في </w:t>
      </w:r>
      <w:r w:rsidR="00843F83">
        <w:rPr>
          <w:rFonts w:ascii="Simplified Arabic" w:hAnsi="Simplified Arabic" w:cs="Simplified Arabic" w:hint="cs"/>
          <w:sz w:val="28"/>
          <w:szCs w:val="28"/>
          <w:rtl/>
        </w:rPr>
        <w:t>إدارة</w:t>
      </w:r>
      <w:r>
        <w:rPr>
          <w:rFonts w:ascii="Simplified Arabic" w:hAnsi="Simplified Arabic" w:cs="Simplified Arabic" w:hint="cs"/>
          <w:sz w:val="28"/>
          <w:szCs w:val="28"/>
          <w:rtl/>
        </w:rPr>
        <w:t xml:space="preserve"> الشركة، يجب أن يكون قادرا</w:t>
      </w:r>
      <w:r w:rsidR="002B5DD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F4739A">
        <w:rPr>
          <w:rFonts w:ascii="Simplified Arabic" w:hAnsi="Simplified Arabic" w:cs="Simplified Arabic" w:hint="cs"/>
          <w:sz w:val="28"/>
          <w:szCs w:val="28"/>
          <w:rtl/>
        </w:rPr>
        <w:t>على ممارسة الحكم الموضوعي. و</w:t>
      </w:r>
      <w:r>
        <w:rPr>
          <w:rFonts w:ascii="Simplified Arabic" w:hAnsi="Simplified Arabic" w:cs="Simplified Arabic" w:hint="cs"/>
          <w:sz w:val="28"/>
          <w:szCs w:val="28"/>
          <w:rtl/>
        </w:rPr>
        <w:t xml:space="preserve">يتطلب </w:t>
      </w:r>
      <w:r w:rsidR="00F4739A">
        <w:rPr>
          <w:rFonts w:ascii="Simplified Arabic" w:hAnsi="Simplified Arabic" w:cs="Simplified Arabic" w:hint="cs"/>
          <w:sz w:val="28"/>
          <w:szCs w:val="28"/>
          <w:rtl/>
        </w:rPr>
        <w:t xml:space="preserve">هذا </w:t>
      </w:r>
      <w:r>
        <w:rPr>
          <w:rFonts w:ascii="Simplified Arabic" w:hAnsi="Simplified Arabic" w:cs="Simplified Arabic" w:hint="cs"/>
          <w:sz w:val="28"/>
          <w:szCs w:val="28"/>
          <w:rtl/>
        </w:rPr>
        <w:t>في المقا</w:t>
      </w:r>
      <w:r w:rsidR="008C5F14">
        <w:rPr>
          <w:rFonts w:ascii="Simplified Arabic" w:hAnsi="Simplified Arabic" w:cs="Simplified Arabic" w:hint="cs"/>
          <w:sz w:val="28"/>
          <w:szCs w:val="28"/>
          <w:rtl/>
        </w:rPr>
        <w:t>م الأول الاستقلالية و</w:t>
      </w:r>
      <w:r w:rsidR="00DE7857">
        <w:rPr>
          <w:rFonts w:ascii="Simplified Arabic" w:hAnsi="Simplified Arabic" w:cs="Simplified Arabic" w:hint="cs"/>
          <w:sz w:val="28"/>
          <w:szCs w:val="28"/>
          <w:rtl/>
        </w:rPr>
        <w:t xml:space="preserve">الموضوعية، </w:t>
      </w:r>
      <w:r>
        <w:rPr>
          <w:rFonts w:ascii="Simplified Arabic" w:hAnsi="Simplified Arabic" w:cs="Simplified Arabic" w:hint="cs"/>
          <w:sz w:val="28"/>
          <w:szCs w:val="28"/>
          <w:rtl/>
        </w:rPr>
        <w:t>وعادة ما يتطلب استقلال مجلس الإدارة وجود عدد كاف من أعضاء مجلس إدارة مستقلين عن إدارة الشركة.</w:t>
      </w:r>
      <w:r w:rsidR="008C5F14">
        <w:rPr>
          <w:rFonts w:ascii="Simplified Arabic" w:hAnsi="Simplified Arabic" w:cs="Simplified Arabic" w:hint="cs"/>
          <w:sz w:val="28"/>
          <w:szCs w:val="28"/>
          <w:rtl/>
        </w:rPr>
        <w:t xml:space="preserve"> </w:t>
      </w:r>
      <w:r w:rsidR="00DB2B98">
        <w:rPr>
          <w:rFonts w:ascii="Simplified Arabic" w:hAnsi="Simplified Arabic" w:cs="Simplified Arabic" w:hint="cs"/>
          <w:sz w:val="28"/>
          <w:szCs w:val="28"/>
          <w:rtl/>
        </w:rPr>
        <w:t>يأتي دور الأعضاء المستقلة في</w:t>
      </w:r>
      <w:r w:rsidR="00DE7857">
        <w:rPr>
          <w:rFonts w:ascii="Simplified Arabic" w:hAnsi="Simplified Arabic" w:cs="Simplified Arabic" w:hint="cs"/>
          <w:sz w:val="28"/>
          <w:szCs w:val="28"/>
          <w:rtl/>
        </w:rPr>
        <w:t xml:space="preserve"> الإسهام بعمليات اتخاذ القرار و</w:t>
      </w:r>
      <w:r w:rsidR="00DB2B98">
        <w:rPr>
          <w:rFonts w:ascii="Simplified Arabic" w:hAnsi="Simplified Arabic" w:cs="Simplified Arabic" w:hint="cs"/>
          <w:sz w:val="28"/>
          <w:szCs w:val="28"/>
          <w:rtl/>
        </w:rPr>
        <w:t xml:space="preserve">تقييم أداء مجلس </w:t>
      </w:r>
      <w:r w:rsidR="00843F83">
        <w:rPr>
          <w:rFonts w:ascii="Simplified Arabic" w:hAnsi="Simplified Arabic" w:cs="Simplified Arabic" w:hint="cs"/>
          <w:sz w:val="28"/>
          <w:szCs w:val="28"/>
          <w:rtl/>
        </w:rPr>
        <w:t>الإدارة</w:t>
      </w:r>
      <w:r w:rsidR="00DB2B98">
        <w:rPr>
          <w:rFonts w:ascii="Simplified Arabic" w:hAnsi="Simplified Arabic" w:cs="Simplified Arabic" w:hint="cs"/>
          <w:sz w:val="28"/>
          <w:szCs w:val="28"/>
          <w:rtl/>
        </w:rPr>
        <w:t xml:space="preserve"> </w:t>
      </w:r>
      <w:r w:rsidR="00A5131D">
        <w:rPr>
          <w:rFonts w:ascii="Simplified Arabic" w:hAnsi="Simplified Arabic" w:cs="Simplified Arabic" w:hint="cs"/>
          <w:sz w:val="28"/>
          <w:szCs w:val="28"/>
          <w:rtl/>
        </w:rPr>
        <w:t>والإدارة بعيداً عن مصالح الشركة</w:t>
      </w:r>
      <w:r w:rsidR="00DB2B98">
        <w:rPr>
          <w:rFonts w:ascii="Simplified Arabic" w:hAnsi="Simplified Arabic" w:cs="Simplified Arabic" w:hint="cs"/>
          <w:sz w:val="28"/>
          <w:szCs w:val="28"/>
          <w:rtl/>
        </w:rPr>
        <w:t>، مثل تحديد مكافآت التنفيذيين، والتغيرات في السيطرة على الشركة، والدفاع</w:t>
      </w:r>
      <w:r w:rsidR="00A5131D">
        <w:rPr>
          <w:rFonts w:ascii="Simplified Arabic" w:hAnsi="Simplified Arabic" w:cs="Simplified Arabic" w:hint="cs"/>
          <w:sz w:val="28"/>
          <w:szCs w:val="28"/>
          <w:rtl/>
        </w:rPr>
        <w:t>ا</w:t>
      </w:r>
      <w:r w:rsidR="00DB2B98">
        <w:rPr>
          <w:rFonts w:ascii="Simplified Arabic" w:hAnsi="Simplified Arabic" w:cs="Simplified Arabic" w:hint="cs"/>
          <w:sz w:val="28"/>
          <w:szCs w:val="28"/>
          <w:rtl/>
        </w:rPr>
        <w:t>ت ضد عمليات الاستحواذ، ووظيفة المراجعة</w:t>
      </w:r>
      <w:r w:rsidR="008C5F14">
        <w:rPr>
          <w:rFonts w:ascii="Simplified Arabic" w:hAnsi="Simplified Arabic" w:cs="Simplified Arabic" w:hint="cs"/>
          <w:sz w:val="28"/>
          <w:szCs w:val="28"/>
          <w:rtl/>
        </w:rPr>
        <w:t>.</w:t>
      </w:r>
      <w:r w:rsidR="008C5F14">
        <w:rPr>
          <w:rStyle w:val="FootnoteReference"/>
          <w:rFonts w:ascii="Simplified Arabic" w:hAnsi="Simplified Arabic" w:cs="Simplified Arabic"/>
          <w:sz w:val="28"/>
          <w:szCs w:val="28"/>
          <w:rtl/>
        </w:rPr>
        <w:footnoteReference w:id="236"/>
      </w:r>
      <w:r>
        <w:rPr>
          <w:rFonts w:ascii="Simplified Arabic" w:hAnsi="Simplified Arabic" w:cs="Simplified Arabic" w:hint="cs"/>
          <w:sz w:val="28"/>
          <w:szCs w:val="28"/>
          <w:rtl/>
        </w:rPr>
        <w:t xml:space="preserve"> </w:t>
      </w:r>
    </w:p>
    <w:p w:rsidR="00DD5ED9" w:rsidRDefault="000515C8" w:rsidP="000515C8">
      <w:pPr>
        <w:tabs>
          <w:tab w:val="left" w:pos="226"/>
          <w:tab w:val="left" w:pos="368"/>
        </w:tabs>
        <w:ind w:left="-52"/>
        <w:jc w:val="both"/>
        <w:rPr>
          <w:rFonts w:ascii="Simplified Arabic" w:hAnsi="Simplified Arabic" w:cs="Simplified Arabic"/>
          <w:sz w:val="28"/>
          <w:szCs w:val="28"/>
          <w:rtl/>
        </w:rPr>
      </w:pPr>
      <w:r>
        <w:rPr>
          <w:rFonts w:ascii="Calibri" w:hAnsi="Calibri" w:cs="Simplified Arabic" w:hint="cs"/>
          <w:sz w:val="28"/>
          <w:szCs w:val="28"/>
          <w:rtl/>
          <w:lang w:bidi="ar-SY"/>
        </w:rPr>
        <w:t xml:space="preserve"> </w:t>
      </w:r>
      <w:r w:rsidR="00DB2B98">
        <w:rPr>
          <w:rFonts w:ascii="Calibri" w:hAnsi="Calibri" w:cs="Simplified Arabic" w:hint="cs"/>
          <w:sz w:val="28"/>
          <w:szCs w:val="28"/>
          <w:rtl/>
          <w:lang w:bidi="ar-SY"/>
        </w:rPr>
        <w:t>نظرا</w:t>
      </w:r>
      <w:r w:rsidR="008C5F14">
        <w:rPr>
          <w:rFonts w:ascii="Calibri" w:hAnsi="Calibri" w:cs="Simplified Arabic" w:hint="cs"/>
          <w:sz w:val="28"/>
          <w:szCs w:val="28"/>
          <w:rtl/>
          <w:lang w:bidi="ar-SY"/>
        </w:rPr>
        <w:t>ً</w:t>
      </w:r>
      <w:r w:rsidR="00DB2B98">
        <w:rPr>
          <w:rFonts w:ascii="Calibri" w:hAnsi="Calibri" w:cs="Simplified Arabic" w:hint="cs"/>
          <w:sz w:val="28"/>
          <w:szCs w:val="28"/>
          <w:rtl/>
          <w:lang w:bidi="ar-SY"/>
        </w:rPr>
        <w:t xml:space="preserve"> لتلك الأهمية فقد حددت هيئة السوق المالي </w:t>
      </w:r>
      <w:r w:rsidR="00507F86">
        <w:rPr>
          <w:rFonts w:ascii="Calibri" w:hAnsi="Calibri" w:cs="Simplified Arabic" w:hint="cs"/>
          <w:sz w:val="28"/>
          <w:szCs w:val="28"/>
          <w:rtl/>
          <w:lang w:bidi="ar-SY"/>
        </w:rPr>
        <w:t xml:space="preserve">موضوعية مجلس </w:t>
      </w:r>
      <w:r w:rsidR="00507F86">
        <w:rPr>
          <w:rFonts w:ascii="Calibri" w:hAnsi="Calibri" w:cs="Simplified Arabic" w:hint="eastAsia"/>
          <w:sz w:val="28"/>
          <w:szCs w:val="28"/>
          <w:rtl/>
          <w:lang w:bidi="ar-SY"/>
        </w:rPr>
        <w:t>الإدارة</w:t>
      </w:r>
      <w:r>
        <w:rPr>
          <w:rFonts w:ascii="Calibri" w:hAnsi="Calibri" w:cs="Simplified Arabic" w:hint="cs"/>
          <w:sz w:val="28"/>
          <w:szCs w:val="28"/>
          <w:rtl/>
          <w:lang w:bidi="ar-SY"/>
        </w:rPr>
        <w:t xml:space="preserve"> و</w:t>
      </w:r>
      <w:r w:rsidR="00507F86">
        <w:rPr>
          <w:rFonts w:ascii="Calibri" w:hAnsi="Calibri" w:cs="Simplified Arabic" w:hint="cs"/>
          <w:sz w:val="28"/>
          <w:szCs w:val="28"/>
          <w:rtl/>
          <w:lang w:bidi="ar-SY"/>
        </w:rPr>
        <w:t>استقلالها</w:t>
      </w:r>
      <w:r w:rsidR="00DB2B98">
        <w:rPr>
          <w:rFonts w:ascii="Calibri" w:hAnsi="Calibri" w:cs="Simplified Arabic" w:hint="cs"/>
          <w:sz w:val="28"/>
          <w:szCs w:val="28"/>
          <w:rtl/>
          <w:lang w:bidi="ar-SY"/>
        </w:rPr>
        <w:t xml:space="preserve"> عن إدارة الشركة، </w:t>
      </w:r>
      <w:r w:rsidR="00507F86">
        <w:rPr>
          <w:rFonts w:ascii="Calibri" w:hAnsi="Calibri" w:cs="Simplified Arabic" w:hint="cs"/>
          <w:sz w:val="28"/>
          <w:szCs w:val="28"/>
          <w:rtl/>
          <w:lang w:bidi="ar-SY"/>
        </w:rPr>
        <w:t>بوجود أعضاء مستقلين على</w:t>
      </w:r>
      <w:r w:rsidR="00507F86" w:rsidRPr="00227540">
        <w:rPr>
          <w:rFonts w:ascii="Simplified Arabic" w:hAnsi="Simplified Arabic" w:cs="Simplified Arabic" w:hint="cs"/>
          <w:sz w:val="28"/>
          <w:szCs w:val="28"/>
          <w:rtl/>
        </w:rPr>
        <w:t xml:space="preserve"> ألا يقل عددهم في مجلس </w:t>
      </w:r>
      <w:r w:rsidR="00843F83" w:rsidRPr="00227540">
        <w:rPr>
          <w:rFonts w:ascii="Simplified Arabic" w:hAnsi="Simplified Arabic" w:cs="Simplified Arabic" w:hint="cs"/>
          <w:sz w:val="28"/>
          <w:szCs w:val="28"/>
          <w:rtl/>
        </w:rPr>
        <w:t>الإدارة</w:t>
      </w:r>
      <w:r w:rsidR="00507F86" w:rsidRPr="00227540">
        <w:rPr>
          <w:rFonts w:ascii="Simplified Arabic" w:hAnsi="Simplified Arabic" w:cs="Simplified Arabic" w:hint="cs"/>
          <w:sz w:val="28"/>
          <w:szCs w:val="28"/>
          <w:rtl/>
        </w:rPr>
        <w:t xml:space="preserve"> عن عضوين، أو ثلث أعضاء المجلس، أيهما أكثر.</w:t>
      </w:r>
      <w:r w:rsidR="00507F86">
        <w:rPr>
          <w:rStyle w:val="FootnoteReference"/>
          <w:rFonts w:ascii="Simplified Arabic" w:hAnsi="Simplified Arabic" w:cs="Simplified Arabic"/>
          <w:sz w:val="28"/>
          <w:szCs w:val="28"/>
          <w:rtl/>
        </w:rPr>
        <w:footnoteReference w:id="237"/>
      </w:r>
      <w:r w:rsidR="00DE7857">
        <w:rPr>
          <w:rFonts w:ascii="Simplified Arabic" w:hAnsi="Simplified Arabic" w:cs="Simplified Arabic" w:hint="cs"/>
          <w:sz w:val="28"/>
          <w:szCs w:val="28"/>
          <w:rtl/>
        </w:rPr>
        <w:t xml:space="preserve"> </w:t>
      </w:r>
      <w:r w:rsidR="00615865" w:rsidRPr="00615865">
        <w:rPr>
          <w:rFonts w:ascii="Simplified Arabic" w:hAnsi="Simplified Arabic" w:cs="Simplified Arabic" w:hint="cs"/>
          <w:sz w:val="28"/>
          <w:szCs w:val="28"/>
          <w:rtl/>
        </w:rPr>
        <w:t>و</w:t>
      </w:r>
      <w:r w:rsidR="009B1575" w:rsidRPr="00615865">
        <w:rPr>
          <w:rFonts w:ascii="Simplified Arabic" w:hAnsi="Simplified Arabic" w:cs="Simplified Arabic" w:hint="cs"/>
          <w:sz w:val="28"/>
          <w:szCs w:val="28"/>
          <w:rtl/>
        </w:rPr>
        <w:t xml:space="preserve">أيضا </w:t>
      </w:r>
      <w:r w:rsidR="00507F86">
        <w:rPr>
          <w:rFonts w:ascii="Simplified Arabic" w:hAnsi="Simplified Arabic" w:cs="Simplified Arabic" w:hint="cs"/>
          <w:sz w:val="28"/>
          <w:szCs w:val="28"/>
          <w:rtl/>
        </w:rPr>
        <w:t>ب</w:t>
      </w:r>
      <w:r w:rsidR="009B1575" w:rsidRPr="00615865">
        <w:rPr>
          <w:rFonts w:ascii="Simplified Arabic" w:hAnsi="Simplified Arabic" w:cs="Simplified Arabic" w:hint="cs"/>
          <w:sz w:val="28"/>
          <w:szCs w:val="28"/>
          <w:rtl/>
        </w:rPr>
        <w:t>عدم الج</w:t>
      </w:r>
      <w:r w:rsidR="00615865" w:rsidRPr="00615865">
        <w:rPr>
          <w:rFonts w:ascii="Simplified Arabic" w:hAnsi="Simplified Arabic" w:cs="Simplified Arabic" w:hint="cs"/>
          <w:sz w:val="28"/>
          <w:szCs w:val="28"/>
          <w:rtl/>
        </w:rPr>
        <w:t>مع بين منصب رئيس مجلس الإدارة و</w:t>
      </w:r>
      <w:r w:rsidR="009B1575" w:rsidRPr="00615865">
        <w:rPr>
          <w:rFonts w:ascii="Simplified Arabic" w:hAnsi="Simplified Arabic" w:cs="Simplified Arabic" w:hint="cs"/>
          <w:sz w:val="28"/>
          <w:szCs w:val="28"/>
          <w:rtl/>
        </w:rPr>
        <w:t>أي من</w:t>
      </w:r>
      <w:r w:rsidR="00615865" w:rsidRPr="00615865">
        <w:rPr>
          <w:rFonts w:ascii="Simplified Arabic" w:hAnsi="Simplified Arabic" w:cs="Simplified Arabic" w:hint="cs"/>
          <w:sz w:val="28"/>
          <w:szCs w:val="28"/>
          <w:rtl/>
        </w:rPr>
        <w:t>صب تنفيذي مثل العضو المنتدب، أو</w:t>
      </w:r>
      <w:r w:rsidR="00DD5ED9">
        <w:rPr>
          <w:rFonts w:ascii="Simplified Arabic" w:hAnsi="Simplified Arabic" w:cs="Simplified Arabic" w:hint="cs"/>
          <w:sz w:val="28"/>
          <w:szCs w:val="28"/>
          <w:rtl/>
        </w:rPr>
        <w:t xml:space="preserve"> </w:t>
      </w:r>
      <w:r w:rsidR="00615865" w:rsidRPr="00615865">
        <w:rPr>
          <w:rFonts w:ascii="Simplified Arabic" w:hAnsi="Simplified Arabic" w:cs="Simplified Arabic" w:hint="cs"/>
          <w:sz w:val="28"/>
          <w:szCs w:val="28"/>
          <w:rtl/>
        </w:rPr>
        <w:t>الرئيس التنفيذي، أو</w:t>
      </w:r>
      <w:r w:rsidR="00DD5ED9">
        <w:rPr>
          <w:rFonts w:ascii="Simplified Arabic" w:hAnsi="Simplified Arabic" w:cs="Simplified Arabic" w:hint="cs"/>
          <w:sz w:val="28"/>
          <w:szCs w:val="28"/>
          <w:rtl/>
        </w:rPr>
        <w:t xml:space="preserve"> </w:t>
      </w:r>
      <w:r w:rsidR="009B1575" w:rsidRPr="00615865">
        <w:rPr>
          <w:rFonts w:ascii="Simplified Arabic" w:hAnsi="Simplified Arabic" w:cs="Simplified Arabic" w:hint="cs"/>
          <w:sz w:val="28"/>
          <w:szCs w:val="28"/>
          <w:rtl/>
        </w:rPr>
        <w:t>المدير العام</w:t>
      </w:r>
      <w:r w:rsidR="009B1575" w:rsidRPr="00615865">
        <w:rPr>
          <w:rFonts w:ascii="Simplified Arabic" w:hAnsi="Simplified Arabic" w:cs="Simplified Arabic" w:hint="cs"/>
          <w:sz w:val="28"/>
          <w:szCs w:val="28"/>
          <w:rtl/>
          <w:lang w:bidi="ar-SY"/>
        </w:rPr>
        <w:t>،</w:t>
      </w:r>
      <w:r w:rsidR="00615865" w:rsidRPr="00615865">
        <w:rPr>
          <w:rStyle w:val="FootnoteReference"/>
          <w:rFonts w:ascii="Simplified Arabic" w:hAnsi="Simplified Arabic" w:cs="Simplified Arabic"/>
          <w:sz w:val="28"/>
          <w:szCs w:val="28"/>
          <w:rtl/>
          <w:lang w:bidi="ar-SY"/>
        </w:rPr>
        <w:footnoteReference w:id="238"/>
      </w:r>
      <w:r w:rsidR="009B1575">
        <w:rPr>
          <w:rFonts w:ascii="Simplified Arabic" w:hAnsi="Simplified Arabic" w:cs="Simplified Arabic" w:hint="cs"/>
          <w:color w:val="E36C0A"/>
          <w:sz w:val="28"/>
          <w:szCs w:val="28"/>
          <w:rtl/>
          <w:lang w:bidi="ar-SY"/>
        </w:rPr>
        <w:t xml:space="preserve"> </w:t>
      </w:r>
      <w:r w:rsidR="009B1575" w:rsidRPr="00615865">
        <w:rPr>
          <w:rFonts w:ascii="Simplified Arabic" w:hAnsi="Simplified Arabic" w:cs="Simplified Arabic" w:hint="cs"/>
          <w:sz w:val="28"/>
          <w:szCs w:val="28"/>
          <w:rtl/>
        </w:rPr>
        <w:t>لتعارض المهام التي يقوم كلاً منهم</w:t>
      </w:r>
      <w:r w:rsidR="00DE7857">
        <w:rPr>
          <w:rFonts w:ascii="Simplified Arabic" w:hAnsi="Simplified Arabic" w:cs="Simplified Arabic" w:hint="cs"/>
          <w:sz w:val="28"/>
          <w:szCs w:val="28"/>
          <w:rtl/>
        </w:rPr>
        <w:t>،</w:t>
      </w:r>
      <w:r w:rsidR="009B1575" w:rsidRPr="00615865">
        <w:rPr>
          <w:rFonts w:ascii="Simplified Arabic" w:hAnsi="Simplified Arabic" w:cs="Simplified Arabic" w:hint="cs"/>
          <w:sz w:val="28"/>
          <w:szCs w:val="28"/>
          <w:rtl/>
        </w:rPr>
        <w:t xml:space="preserve"> فدور رئيس المجلس هو دور إشرافي رقابي، أما دور العضو المنتدب أو الرئيس التنفيذي أو المدير العام هو دور تنف</w:t>
      </w:r>
      <w:r w:rsidR="00A5131D">
        <w:rPr>
          <w:rFonts w:ascii="Simplified Arabic" w:hAnsi="Simplified Arabic" w:cs="Simplified Arabic" w:hint="cs"/>
          <w:sz w:val="28"/>
          <w:szCs w:val="28"/>
          <w:rtl/>
        </w:rPr>
        <w:t xml:space="preserve">يذي من الدرجة الأولى </w:t>
      </w:r>
      <w:r>
        <w:rPr>
          <w:rFonts w:ascii="Simplified Arabic" w:hAnsi="Simplified Arabic" w:cs="Simplified Arabic" w:hint="cs"/>
          <w:sz w:val="28"/>
          <w:szCs w:val="28"/>
          <w:rtl/>
        </w:rPr>
        <w:t>ل</w:t>
      </w:r>
      <w:r w:rsidR="00A5131D">
        <w:rPr>
          <w:rFonts w:ascii="Simplified Arabic" w:hAnsi="Simplified Arabic" w:cs="Simplified Arabic" w:hint="cs"/>
          <w:sz w:val="28"/>
          <w:szCs w:val="28"/>
          <w:rtl/>
        </w:rPr>
        <w:t>هذا فإ</w:t>
      </w:r>
      <w:r w:rsidR="009B1575" w:rsidRPr="00615865">
        <w:rPr>
          <w:rFonts w:ascii="Simplified Arabic" w:hAnsi="Simplified Arabic" w:cs="Simplified Arabic" w:hint="cs"/>
          <w:sz w:val="28"/>
          <w:szCs w:val="28"/>
          <w:rtl/>
        </w:rPr>
        <w:t>ن الجمع بين الوظيفتين في شخص واحد يؤدي إلى الشك في فعالية المجلس</w:t>
      </w:r>
      <w:r w:rsidR="00A5131D">
        <w:rPr>
          <w:rFonts w:ascii="Simplified Arabic" w:hAnsi="Simplified Arabic" w:cs="Simplified Arabic" w:hint="cs"/>
          <w:sz w:val="28"/>
          <w:szCs w:val="28"/>
          <w:rtl/>
        </w:rPr>
        <w:t>.</w:t>
      </w:r>
      <w:r w:rsidR="00A5131D">
        <w:rPr>
          <w:rStyle w:val="FootnoteReference"/>
          <w:rFonts w:ascii="Simplified Arabic" w:hAnsi="Simplified Arabic" w:cs="Simplified Arabic"/>
          <w:sz w:val="28"/>
          <w:szCs w:val="28"/>
          <w:rtl/>
        </w:rPr>
        <w:footnoteReference w:id="239"/>
      </w:r>
      <w:r w:rsidR="009B1575" w:rsidRPr="00615865">
        <w:rPr>
          <w:rFonts w:ascii="Simplified Arabic" w:hAnsi="Simplified Arabic" w:cs="Simplified Arabic" w:hint="cs"/>
          <w:sz w:val="28"/>
          <w:szCs w:val="28"/>
          <w:rtl/>
        </w:rPr>
        <w:t xml:space="preserve"> </w:t>
      </w:r>
    </w:p>
    <w:p w:rsidR="00677A62" w:rsidRDefault="00DC61C4" w:rsidP="000515C8">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إن مجلس الإدارة الجيد </w:t>
      </w:r>
      <w:r w:rsidR="00D35C31">
        <w:rPr>
          <w:rFonts w:ascii="Simplified Arabic" w:hAnsi="Simplified Arabic" w:cs="Simplified Arabic" w:hint="cs"/>
          <w:sz w:val="28"/>
          <w:szCs w:val="28"/>
          <w:rtl/>
          <w:lang w:bidi="ar-SY"/>
        </w:rPr>
        <w:t>يضمن للحملة الوثائق في الشركة ب</w:t>
      </w:r>
      <w:r w:rsidR="00A5131D">
        <w:rPr>
          <w:rFonts w:ascii="Simplified Arabic" w:hAnsi="Simplified Arabic" w:cs="Simplified Arabic" w:hint="cs"/>
          <w:sz w:val="28"/>
          <w:szCs w:val="28"/>
          <w:rtl/>
          <w:lang w:bidi="ar-SY"/>
        </w:rPr>
        <w:t>أ</w:t>
      </w:r>
      <w:r w:rsidR="00D35C31">
        <w:rPr>
          <w:rFonts w:ascii="Simplified Arabic" w:hAnsi="Simplified Arabic" w:cs="Simplified Arabic" w:hint="cs"/>
          <w:sz w:val="28"/>
          <w:szCs w:val="28"/>
          <w:rtl/>
          <w:lang w:bidi="ar-SY"/>
        </w:rPr>
        <w:t>ن الأ</w:t>
      </w:r>
      <w:r>
        <w:rPr>
          <w:rFonts w:ascii="Simplified Arabic" w:hAnsi="Simplified Arabic" w:cs="Simplified Arabic" w:hint="cs"/>
          <w:sz w:val="28"/>
          <w:szCs w:val="28"/>
          <w:rtl/>
          <w:lang w:bidi="ar-SY"/>
        </w:rPr>
        <w:t>صول التي قامو</w:t>
      </w:r>
      <w:r w:rsidR="00D35C31">
        <w:rPr>
          <w:rFonts w:ascii="Simplified Arabic" w:hAnsi="Simplified Arabic" w:cs="Simplified Arabic" w:hint="cs"/>
          <w:sz w:val="28"/>
          <w:szCs w:val="28"/>
          <w:rtl/>
          <w:lang w:bidi="ar-SY"/>
        </w:rPr>
        <w:t>ا</w:t>
      </w:r>
      <w:r>
        <w:rPr>
          <w:rFonts w:ascii="Simplified Arabic" w:hAnsi="Simplified Arabic" w:cs="Simplified Arabic" w:hint="cs"/>
          <w:sz w:val="28"/>
          <w:szCs w:val="28"/>
          <w:rtl/>
          <w:lang w:bidi="ar-SY"/>
        </w:rPr>
        <w:t xml:space="preserve"> باستثمارها في الصند</w:t>
      </w:r>
      <w:r w:rsidR="00D35C31">
        <w:rPr>
          <w:rFonts w:ascii="Simplified Arabic" w:hAnsi="Simplified Arabic" w:cs="Simplified Arabic" w:hint="cs"/>
          <w:sz w:val="28"/>
          <w:szCs w:val="28"/>
          <w:rtl/>
          <w:lang w:bidi="ar-SY"/>
        </w:rPr>
        <w:t>وق يتم إدارتها و</w:t>
      </w:r>
      <w:r>
        <w:rPr>
          <w:rFonts w:ascii="Simplified Arabic" w:hAnsi="Simplified Arabic" w:cs="Simplified Arabic" w:hint="cs"/>
          <w:sz w:val="28"/>
          <w:szCs w:val="28"/>
          <w:rtl/>
          <w:lang w:bidi="ar-SY"/>
        </w:rPr>
        <w:t>استخدا</w:t>
      </w:r>
      <w:r w:rsidR="00D35C31">
        <w:rPr>
          <w:rFonts w:ascii="Simplified Arabic" w:hAnsi="Simplified Arabic" w:cs="Simplified Arabic" w:hint="cs"/>
          <w:sz w:val="28"/>
          <w:szCs w:val="28"/>
          <w:rtl/>
          <w:lang w:bidi="ar-SY"/>
        </w:rPr>
        <w:t xml:space="preserve">مها من قبل مديري الشركة </w:t>
      </w:r>
      <w:r w:rsidR="000515C8">
        <w:rPr>
          <w:rFonts w:ascii="Simplified Arabic" w:hAnsi="Simplified Arabic" w:cs="Simplified Arabic" w:hint="cs"/>
          <w:sz w:val="28"/>
          <w:szCs w:val="28"/>
          <w:rtl/>
          <w:lang w:bidi="ar-SY"/>
        </w:rPr>
        <w:t>بغرض تحقيق أهداف</w:t>
      </w:r>
      <w:r w:rsidR="00D35C31">
        <w:rPr>
          <w:rFonts w:ascii="Simplified Arabic" w:hAnsi="Simplified Arabic" w:cs="Simplified Arabic" w:hint="cs"/>
          <w:sz w:val="28"/>
          <w:szCs w:val="28"/>
          <w:rtl/>
          <w:lang w:bidi="ar-SY"/>
        </w:rPr>
        <w:t xml:space="preserve"> الصندوق التي </w:t>
      </w:r>
      <w:r w:rsidR="00843F83">
        <w:rPr>
          <w:rFonts w:ascii="Simplified Arabic" w:hAnsi="Simplified Arabic" w:cs="Simplified Arabic" w:hint="cs"/>
          <w:sz w:val="28"/>
          <w:szCs w:val="28"/>
          <w:rtl/>
          <w:lang w:bidi="ar-SY"/>
        </w:rPr>
        <w:t>وافقو</w:t>
      </w:r>
      <w:r w:rsidR="00843F83">
        <w:rPr>
          <w:rFonts w:ascii="Simplified Arabic" w:hAnsi="Simplified Arabic" w:cs="Simplified Arabic" w:hint="eastAsia"/>
          <w:sz w:val="28"/>
          <w:szCs w:val="28"/>
          <w:rtl/>
          <w:lang w:bidi="ar-SY"/>
        </w:rPr>
        <w:t>ا</w:t>
      </w:r>
      <w:r w:rsidR="00D35C31">
        <w:rPr>
          <w:rFonts w:ascii="Simplified Arabic" w:hAnsi="Simplified Arabic" w:cs="Simplified Arabic" w:hint="cs"/>
          <w:sz w:val="28"/>
          <w:szCs w:val="28"/>
          <w:rtl/>
          <w:lang w:bidi="ar-SY"/>
        </w:rPr>
        <w:t xml:space="preserve"> عليها</w:t>
      </w:r>
      <w:r>
        <w:rPr>
          <w:rFonts w:ascii="Simplified Arabic" w:hAnsi="Simplified Arabic" w:cs="Simplified Arabic" w:hint="cs"/>
          <w:sz w:val="28"/>
          <w:szCs w:val="28"/>
          <w:rtl/>
          <w:lang w:bidi="ar-SY"/>
        </w:rPr>
        <w:t xml:space="preserve"> عند شرا</w:t>
      </w:r>
      <w:r w:rsidR="00D35C31">
        <w:rPr>
          <w:rFonts w:ascii="Simplified Arabic" w:hAnsi="Simplified Arabic" w:cs="Simplified Arabic" w:hint="cs"/>
          <w:sz w:val="28"/>
          <w:szCs w:val="28"/>
          <w:rtl/>
          <w:lang w:bidi="ar-SY"/>
        </w:rPr>
        <w:t>ءهم لوثائقه، ويضمن عدم ضياع أو إ</w:t>
      </w:r>
      <w:r>
        <w:rPr>
          <w:rFonts w:ascii="Simplified Arabic" w:hAnsi="Simplified Arabic" w:cs="Simplified Arabic" w:hint="cs"/>
          <w:sz w:val="28"/>
          <w:szCs w:val="28"/>
          <w:rtl/>
          <w:lang w:bidi="ar-SY"/>
        </w:rPr>
        <w:t>ساءة استخدام أموالهم</w:t>
      </w:r>
      <w:r w:rsidR="00D35C31">
        <w:rPr>
          <w:rFonts w:ascii="Simplified Arabic" w:hAnsi="Simplified Arabic" w:cs="Simplified Arabic" w:hint="cs"/>
          <w:sz w:val="28"/>
          <w:szCs w:val="28"/>
          <w:rtl/>
          <w:lang w:bidi="ar-SY"/>
        </w:rPr>
        <w:t xml:space="preserve"> بل يستخدم لتحس</w:t>
      </w:r>
      <w:r w:rsidR="000515C8">
        <w:rPr>
          <w:rFonts w:ascii="Simplified Arabic" w:hAnsi="Simplified Arabic" w:cs="Simplified Arabic" w:hint="cs"/>
          <w:sz w:val="28"/>
          <w:szCs w:val="28"/>
          <w:rtl/>
          <w:lang w:bidi="ar-SY"/>
        </w:rPr>
        <w:t>ي</w:t>
      </w:r>
      <w:r w:rsidR="00D35C31">
        <w:rPr>
          <w:rFonts w:ascii="Simplified Arabic" w:hAnsi="Simplified Arabic" w:cs="Simplified Arabic" w:hint="cs"/>
          <w:sz w:val="28"/>
          <w:szCs w:val="28"/>
          <w:rtl/>
          <w:lang w:bidi="ar-SY"/>
        </w:rPr>
        <w:t>ن أداء الصندوق و</w:t>
      </w:r>
      <w:r>
        <w:rPr>
          <w:rFonts w:ascii="Simplified Arabic" w:hAnsi="Simplified Arabic" w:cs="Simplified Arabic" w:hint="cs"/>
          <w:sz w:val="28"/>
          <w:szCs w:val="28"/>
          <w:rtl/>
          <w:lang w:bidi="ar-SY"/>
        </w:rPr>
        <w:t xml:space="preserve">الأداء الاقتصادي للشركة، </w:t>
      </w:r>
      <w:r w:rsidR="000515C8">
        <w:rPr>
          <w:rFonts w:ascii="Simplified Arabic" w:hAnsi="Simplified Arabic" w:cs="Simplified Arabic" w:hint="cs"/>
          <w:sz w:val="28"/>
          <w:szCs w:val="28"/>
          <w:rtl/>
          <w:lang w:bidi="ar-SY"/>
        </w:rPr>
        <w:t>والذي</w:t>
      </w:r>
      <w:r>
        <w:rPr>
          <w:rFonts w:ascii="Simplified Arabic" w:hAnsi="Simplified Arabic" w:cs="Simplified Arabic" w:hint="cs"/>
          <w:sz w:val="28"/>
          <w:szCs w:val="28"/>
          <w:rtl/>
          <w:lang w:bidi="ar-SY"/>
        </w:rPr>
        <w:t xml:space="preserve"> يؤدي بدوره إلى زيادة قيمة وثائقهم،</w:t>
      </w:r>
      <w:r>
        <w:rPr>
          <w:rStyle w:val="FootnoteReference"/>
          <w:rFonts w:ascii="Simplified Arabic" w:hAnsi="Simplified Arabic" w:cs="Simplified Arabic"/>
          <w:sz w:val="28"/>
          <w:szCs w:val="28"/>
          <w:rtl/>
          <w:lang w:bidi="ar-SY"/>
        </w:rPr>
        <w:footnoteReference w:id="240"/>
      </w:r>
      <w:r w:rsidR="00D35C31">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 xml:space="preserve">كما أن </w:t>
      </w:r>
      <w:r w:rsidR="00DD5ED9">
        <w:rPr>
          <w:rFonts w:ascii="Simplified Arabic" w:hAnsi="Simplified Arabic" w:cs="Simplified Arabic" w:hint="cs"/>
          <w:sz w:val="28"/>
          <w:szCs w:val="28"/>
          <w:rtl/>
        </w:rPr>
        <w:t xml:space="preserve">التطبيق الفعال لقواعد الحوكمة في تحديد مهام مجلس الإدارة ومساءلتهم أمام حملة </w:t>
      </w:r>
      <w:r w:rsidR="00DD5ED9">
        <w:rPr>
          <w:rFonts w:ascii="Simplified Arabic" w:hAnsi="Simplified Arabic" w:cs="Simplified Arabic" w:hint="cs"/>
          <w:sz w:val="28"/>
          <w:szCs w:val="28"/>
          <w:rtl/>
        </w:rPr>
        <w:lastRenderedPageBreak/>
        <w:t xml:space="preserve">الوثائق وتحقيق مصالحهم والتعامل العادل مع </w:t>
      </w:r>
      <w:r w:rsidR="00D93D59">
        <w:rPr>
          <w:rFonts w:ascii="Simplified Arabic" w:hAnsi="Simplified Arabic" w:cs="Simplified Arabic" w:hint="cs"/>
          <w:sz w:val="28"/>
          <w:szCs w:val="28"/>
          <w:rtl/>
        </w:rPr>
        <w:t>أصحاب</w:t>
      </w:r>
      <w:r w:rsidR="00DD5ED9">
        <w:rPr>
          <w:rFonts w:ascii="Simplified Arabic" w:hAnsi="Simplified Arabic" w:cs="Simplified Arabic" w:hint="cs"/>
          <w:sz w:val="28"/>
          <w:szCs w:val="28"/>
          <w:rtl/>
        </w:rPr>
        <w:t xml:space="preserve"> المصالح بما في ذلك مصالح العاملين، والدائنين، والعملاء، والموردين، يؤدي</w:t>
      </w:r>
      <w:r w:rsidR="004458A5">
        <w:rPr>
          <w:rFonts w:ascii="Simplified Arabic" w:hAnsi="Simplified Arabic" w:cs="Simplified Arabic" w:hint="cs"/>
          <w:sz w:val="28"/>
          <w:szCs w:val="28"/>
          <w:rtl/>
        </w:rPr>
        <w:t xml:space="preserve"> إلى</w:t>
      </w:r>
      <w:r w:rsidR="00DD5ED9">
        <w:rPr>
          <w:rFonts w:ascii="Simplified Arabic" w:hAnsi="Simplified Arabic" w:cs="Simplified Arabic" w:hint="cs"/>
          <w:sz w:val="28"/>
          <w:szCs w:val="28"/>
          <w:rtl/>
        </w:rPr>
        <w:t xml:space="preserve"> حماية حقوق حملة الوثائق وتحقيق عائد مناسب </w:t>
      </w:r>
      <w:r w:rsidR="000515C8">
        <w:rPr>
          <w:rFonts w:ascii="Simplified Arabic" w:hAnsi="Simplified Arabic" w:cs="Simplified Arabic" w:hint="cs"/>
          <w:sz w:val="28"/>
          <w:szCs w:val="28"/>
          <w:rtl/>
        </w:rPr>
        <w:t>و</w:t>
      </w:r>
      <w:r w:rsidR="00DD5ED9">
        <w:rPr>
          <w:rFonts w:ascii="Simplified Arabic" w:hAnsi="Simplified Arabic" w:cs="Simplified Arabic" w:hint="cs"/>
          <w:sz w:val="28"/>
          <w:szCs w:val="28"/>
          <w:rtl/>
        </w:rPr>
        <w:t xml:space="preserve">منع تعارض المصالح وتحقيق التوازن </w:t>
      </w:r>
      <w:r w:rsidR="00507F86">
        <w:rPr>
          <w:rFonts w:ascii="Simplified Arabic" w:hAnsi="Simplified Arabic" w:cs="Simplified Arabic" w:hint="cs"/>
          <w:sz w:val="28"/>
          <w:szCs w:val="28"/>
          <w:rtl/>
        </w:rPr>
        <w:t>بين الطلبات المتنافسة على الشركة.</w:t>
      </w:r>
      <w:r w:rsidR="00D35C31">
        <w:rPr>
          <w:rStyle w:val="FootnoteReference"/>
          <w:rFonts w:ascii="Simplified Arabic" w:hAnsi="Simplified Arabic" w:cs="Simplified Arabic"/>
          <w:sz w:val="28"/>
          <w:szCs w:val="28"/>
          <w:rtl/>
        </w:rPr>
        <w:footnoteReference w:id="241"/>
      </w:r>
    </w:p>
    <w:p w:rsidR="00C0775B" w:rsidRPr="00615865" w:rsidRDefault="00C0775B" w:rsidP="00734BB3">
      <w:pPr>
        <w:tabs>
          <w:tab w:val="left" w:pos="226"/>
          <w:tab w:val="left" w:pos="368"/>
        </w:tabs>
        <w:ind w:left="-52"/>
        <w:jc w:val="both"/>
        <w:rPr>
          <w:rFonts w:ascii="Simplified Arabic" w:hAnsi="Simplified Arabic" w:cs="Simplified Arabic"/>
          <w:sz w:val="28"/>
          <w:szCs w:val="28"/>
          <w:rtl/>
        </w:rPr>
      </w:pPr>
    </w:p>
    <w:p w:rsidR="00677A62" w:rsidRPr="006D35B1" w:rsidRDefault="00D35C31" w:rsidP="00734BB3">
      <w:pPr>
        <w:tabs>
          <w:tab w:val="left" w:pos="226"/>
          <w:tab w:val="left" w:pos="368"/>
        </w:tabs>
        <w:ind w:left="-52"/>
        <w:jc w:val="both"/>
        <w:rPr>
          <w:rFonts w:ascii="Simplified Arabic" w:hAnsi="Simplified Arabic" w:cs="Simplified Arabic"/>
          <w:b/>
          <w:bCs/>
          <w:sz w:val="32"/>
          <w:szCs w:val="32"/>
        </w:rPr>
      </w:pPr>
      <w:r>
        <w:rPr>
          <w:rFonts w:ascii="Simplified Arabic" w:hAnsi="Simplified Arabic" w:cs="Simplified Arabic" w:hint="cs"/>
          <w:b/>
          <w:bCs/>
          <w:sz w:val="32"/>
          <w:szCs w:val="32"/>
          <w:rtl/>
        </w:rPr>
        <w:t>2-3-</w:t>
      </w:r>
      <w:r w:rsidR="00677A62" w:rsidRPr="006D35B1">
        <w:rPr>
          <w:rFonts w:ascii="Simplified Arabic" w:hAnsi="Simplified Arabic" w:cs="Simplified Arabic" w:hint="cs"/>
          <w:b/>
          <w:bCs/>
          <w:sz w:val="32"/>
          <w:szCs w:val="32"/>
          <w:rtl/>
        </w:rPr>
        <w:t xml:space="preserve">5 </w:t>
      </w:r>
      <w:r w:rsidR="00677A62" w:rsidRPr="006D35B1">
        <w:rPr>
          <w:rFonts w:ascii="Simplified Arabic" w:hAnsi="Simplified Arabic" w:cs="Simplified Arabic"/>
          <w:b/>
          <w:bCs/>
          <w:sz w:val="32"/>
          <w:szCs w:val="32"/>
          <w:rtl/>
        </w:rPr>
        <w:t>الأطراف المعنية بتطبيق الحوكمة</w:t>
      </w:r>
      <w:r w:rsidR="00677A62">
        <w:rPr>
          <w:rFonts w:ascii="Simplified Arabic" w:hAnsi="Simplified Arabic" w:cs="Simplified Arabic" w:hint="cs"/>
          <w:b/>
          <w:bCs/>
          <w:sz w:val="32"/>
          <w:szCs w:val="32"/>
          <w:rtl/>
        </w:rPr>
        <w:t xml:space="preserve"> في صناديق الاستثمار:</w:t>
      </w:r>
    </w:p>
    <w:p w:rsidR="00677A62" w:rsidRDefault="008F1B76" w:rsidP="004458A5">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تنقسم الأطراف ذات العلاقة بالحوكمة في صناديق الاستثمار إل</w:t>
      </w:r>
      <w:r w:rsidR="000515C8">
        <w:rPr>
          <w:rFonts w:ascii="Simplified Arabic" w:hAnsi="Simplified Arabic" w:cs="Simplified Arabic" w:hint="cs"/>
          <w:sz w:val="28"/>
          <w:szCs w:val="28"/>
          <w:rtl/>
        </w:rPr>
        <w:t>ى أطراف داخلية  وأطراف خارجية و</w:t>
      </w:r>
      <w:r>
        <w:rPr>
          <w:rFonts w:ascii="Simplified Arabic" w:hAnsi="Simplified Arabic" w:cs="Simplified Arabic" w:hint="cs"/>
          <w:sz w:val="28"/>
          <w:szCs w:val="28"/>
          <w:rtl/>
        </w:rPr>
        <w:t>تتمثل الأ</w:t>
      </w:r>
      <w:r w:rsidR="000515C8">
        <w:rPr>
          <w:rFonts w:ascii="Simplified Arabic" w:hAnsi="Simplified Arabic" w:cs="Simplified Arabic" w:hint="cs"/>
          <w:sz w:val="28"/>
          <w:szCs w:val="28"/>
          <w:rtl/>
        </w:rPr>
        <w:t>طراف الداخلية في مجلس الإدارة و</w:t>
      </w:r>
      <w:r>
        <w:rPr>
          <w:rFonts w:ascii="Simplified Arabic" w:hAnsi="Simplified Arabic" w:cs="Simplified Arabic" w:hint="cs"/>
          <w:sz w:val="28"/>
          <w:szCs w:val="28"/>
          <w:rtl/>
        </w:rPr>
        <w:t>المديرين</w:t>
      </w:r>
      <w:r w:rsidR="000515C8">
        <w:rPr>
          <w:rFonts w:ascii="Simplified Arabic" w:hAnsi="Simplified Arabic" w:cs="Simplified Arabic" w:hint="cs"/>
          <w:sz w:val="28"/>
          <w:szCs w:val="28"/>
          <w:rtl/>
        </w:rPr>
        <w:t xml:space="preserve"> و</w:t>
      </w:r>
      <w:r w:rsidR="004458A5">
        <w:rPr>
          <w:rFonts w:ascii="Simplified Arabic" w:hAnsi="Simplified Arabic" w:cs="Simplified Arabic" w:hint="cs"/>
          <w:sz w:val="28"/>
          <w:szCs w:val="28"/>
          <w:rtl/>
        </w:rPr>
        <w:t>إدارة المراجعة الداخلية ولجنة المراجعة</w:t>
      </w:r>
      <w:r>
        <w:rPr>
          <w:rFonts w:ascii="Simplified Arabic" w:hAnsi="Simplified Arabic" w:cs="Simplified Arabic" w:hint="cs"/>
          <w:sz w:val="28"/>
          <w:szCs w:val="28"/>
          <w:rtl/>
        </w:rPr>
        <w:t xml:space="preserve"> في حين تتمثل الأطراف الخارجية في حملة الوثائق ومراقبي الحسابات</w:t>
      </w:r>
      <w:r w:rsidR="004458A5">
        <w:rPr>
          <w:rFonts w:ascii="Simplified Arabic" w:hAnsi="Simplified Arabic" w:cs="Simplified Arabic" w:hint="cs"/>
          <w:sz w:val="28"/>
          <w:szCs w:val="28"/>
          <w:rtl/>
        </w:rPr>
        <w:t xml:space="preserve"> الخارجيين</w:t>
      </w:r>
      <w:r>
        <w:rPr>
          <w:rFonts w:ascii="Simplified Arabic" w:hAnsi="Simplified Arabic" w:cs="Simplified Arabic" w:hint="cs"/>
          <w:sz w:val="28"/>
          <w:szCs w:val="28"/>
          <w:rtl/>
        </w:rPr>
        <w:t xml:space="preserve"> و</w:t>
      </w:r>
      <w:r w:rsidR="00D93D59">
        <w:rPr>
          <w:rFonts w:ascii="Simplified Arabic" w:hAnsi="Simplified Arabic" w:cs="Simplified Arabic" w:hint="cs"/>
          <w:sz w:val="28"/>
          <w:szCs w:val="28"/>
          <w:rtl/>
        </w:rPr>
        <w:t>أصحاب</w:t>
      </w:r>
      <w:r>
        <w:rPr>
          <w:rFonts w:ascii="Simplified Arabic" w:hAnsi="Simplified Arabic" w:cs="Simplified Arabic" w:hint="cs"/>
          <w:sz w:val="28"/>
          <w:szCs w:val="28"/>
          <w:rtl/>
        </w:rPr>
        <w:t xml:space="preserve"> المصالح والجهات الرقابية الخارجية مثل هيئة سوق المال</w:t>
      </w:r>
      <w:r w:rsidR="00D35C31">
        <w:rPr>
          <w:rFonts w:ascii="Simplified Arabic" w:hAnsi="Simplified Arabic" w:cs="Simplified Arabic" w:hint="cs"/>
          <w:sz w:val="28"/>
          <w:szCs w:val="28"/>
          <w:rtl/>
        </w:rPr>
        <w:t>.</w:t>
      </w:r>
      <w:r w:rsidR="00D35C31">
        <w:rPr>
          <w:rStyle w:val="FootnoteReference"/>
          <w:rFonts w:ascii="Simplified Arabic" w:hAnsi="Simplified Arabic" w:cs="Simplified Arabic"/>
          <w:sz w:val="28"/>
          <w:szCs w:val="28"/>
          <w:rtl/>
        </w:rPr>
        <w:footnoteReference w:id="242"/>
      </w:r>
    </w:p>
    <w:p w:rsidR="008F1B76" w:rsidRPr="00D35C31" w:rsidRDefault="008F1B76" w:rsidP="00734BB3">
      <w:pPr>
        <w:tabs>
          <w:tab w:val="left" w:pos="226"/>
          <w:tab w:val="left" w:pos="368"/>
        </w:tabs>
        <w:ind w:left="-52"/>
        <w:jc w:val="both"/>
        <w:rPr>
          <w:rFonts w:ascii="Simplified Arabic" w:hAnsi="Simplified Arabic" w:cs="Simplified Arabic"/>
          <w:b/>
          <w:bCs/>
          <w:sz w:val="28"/>
          <w:szCs w:val="28"/>
          <w:u w:val="single"/>
          <w:rtl/>
          <w:lang w:bidi="ar-SY"/>
        </w:rPr>
      </w:pPr>
      <w:r w:rsidRPr="00D35C31">
        <w:rPr>
          <w:rFonts w:ascii="Simplified Arabic" w:hAnsi="Simplified Arabic" w:cs="Simplified Arabic" w:hint="cs"/>
          <w:b/>
          <w:bCs/>
          <w:sz w:val="28"/>
          <w:szCs w:val="28"/>
          <w:u w:val="single"/>
          <w:rtl/>
        </w:rPr>
        <w:t>أولا</w:t>
      </w:r>
      <w:r w:rsidR="00D35C31" w:rsidRPr="00D35C31">
        <w:rPr>
          <w:rFonts w:ascii="Simplified Arabic" w:hAnsi="Simplified Arabic" w:cs="Simplified Arabic" w:hint="cs"/>
          <w:b/>
          <w:bCs/>
          <w:sz w:val="28"/>
          <w:szCs w:val="28"/>
          <w:u w:val="single"/>
          <w:rtl/>
        </w:rPr>
        <w:t>ً</w:t>
      </w:r>
      <w:r w:rsidRPr="00D35C31">
        <w:rPr>
          <w:rFonts w:ascii="Simplified Arabic" w:hAnsi="Simplified Arabic" w:cs="Simplified Arabic" w:hint="cs"/>
          <w:b/>
          <w:bCs/>
          <w:sz w:val="28"/>
          <w:szCs w:val="28"/>
          <w:u w:val="single"/>
          <w:rtl/>
        </w:rPr>
        <w:t xml:space="preserve"> الأطراف الداخلية</w:t>
      </w:r>
      <w:r w:rsidR="00D35C31">
        <w:rPr>
          <w:rFonts w:ascii="Simplified Arabic" w:hAnsi="Simplified Arabic" w:cs="Simplified Arabic" w:hint="cs"/>
          <w:b/>
          <w:bCs/>
          <w:sz w:val="28"/>
          <w:szCs w:val="28"/>
          <w:u w:val="single"/>
          <w:rtl/>
          <w:lang w:bidi="ar-SY"/>
        </w:rPr>
        <w:t>:</w:t>
      </w:r>
    </w:p>
    <w:p w:rsidR="008F1B76" w:rsidRPr="008F1B76" w:rsidRDefault="00E52E37" w:rsidP="00734BB3">
      <w:pPr>
        <w:tabs>
          <w:tab w:val="left" w:pos="226"/>
          <w:tab w:val="left" w:pos="368"/>
        </w:tabs>
        <w:ind w:left="-52"/>
        <w:jc w:val="both"/>
        <w:rPr>
          <w:rFonts w:ascii="Simplified Arabic" w:hAnsi="Simplified Arabic" w:cs="Simplified Arabic"/>
          <w:b/>
          <w:bCs/>
          <w:noProof/>
          <w:sz w:val="28"/>
          <w:szCs w:val="28"/>
          <w:lang w:bidi="ar-SY"/>
        </w:rPr>
      </w:pPr>
      <w:r>
        <w:rPr>
          <w:rFonts w:ascii="Simplified Arabic" w:hAnsi="Simplified Arabic" w:cs="Simplified Arabic" w:hint="cs"/>
          <w:b/>
          <w:bCs/>
          <w:noProof/>
          <w:sz w:val="28"/>
          <w:szCs w:val="28"/>
          <w:rtl/>
        </w:rPr>
        <w:t xml:space="preserve">1- </w:t>
      </w:r>
      <w:r w:rsidR="008F1B76">
        <w:rPr>
          <w:rFonts w:ascii="Simplified Arabic" w:hAnsi="Simplified Arabic" w:cs="Simplified Arabic" w:hint="cs"/>
          <w:b/>
          <w:bCs/>
          <w:noProof/>
          <w:sz w:val="28"/>
          <w:szCs w:val="28"/>
          <w:rtl/>
        </w:rPr>
        <w:t>الإدارة:</w:t>
      </w:r>
    </w:p>
    <w:p w:rsidR="008F1B76" w:rsidRPr="00EE19D1" w:rsidRDefault="008F1B76" w:rsidP="00734BB3">
      <w:pPr>
        <w:tabs>
          <w:tab w:val="left" w:pos="226"/>
          <w:tab w:val="left" w:pos="368"/>
        </w:tabs>
        <w:ind w:left="-52"/>
        <w:jc w:val="both"/>
        <w:rPr>
          <w:rFonts w:ascii="Simplified Arabic" w:hAnsi="Simplified Arabic" w:cs="Simplified Arabic"/>
          <w:sz w:val="28"/>
          <w:szCs w:val="28"/>
          <w:rtl/>
          <w:lang w:bidi="ar-SY"/>
        </w:rPr>
      </w:pPr>
      <w:r w:rsidRPr="00EE19D1">
        <w:rPr>
          <w:rFonts w:ascii="Simplified Arabic" w:hAnsi="Simplified Arabic" w:cs="Simplified Arabic"/>
          <w:sz w:val="28"/>
          <w:szCs w:val="28"/>
          <w:rtl/>
          <w:lang w:bidi="ar-SY"/>
        </w:rPr>
        <w:t xml:space="preserve">يتم </w:t>
      </w:r>
      <w:r w:rsidRPr="00EE19D1">
        <w:rPr>
          <w:rFonts w:ascii="Simplified Arabic" w:hAnsi="Simplified Arabic" w:cs="Simplified Arabic" w:hint="cs"/>
          <w:sz w:val="28"/>
          <w:szCs w:val="28"/>
          <w:rtl/>
          <w:lang w:bidi="ar-SY"/>
        </w:rPr>
        <w:t>إسناد</w:t>
      </w:r>
      <w:r w:rsidRPr="00EE19D1">
        <w:rPr>
          <w:rFonts w:ascii="Simplified Arabic" w:hAnsi="Simplified Arabic" w:cs="Simplified Arabic"/>
          <w:sz w:val="28"/>
          <w:szCs w:val="28"/>
          <w:rtl/>
          <w:lang w:bidi="ar-SY"/>
        </w:rPr>
        <w:t xml:space="preserve"> </w:t>
      </w:r>
      <w:r w:rsidRPr="00EE19D1">
        <w:rPr>
          <w:rFonts w:ascii="Simplified Arabic" w:hAnsi="Simplified Arabic" w:cs="Simplified Arabic" w:hint="cs"/>
          <w:sz w:val="28"/>
          <w:szCs w:val="28"/>
          <w:rtl/>
          <w:lang w:bidi="ar-SY"/>
        </w:rPr>
        <w:t>إدارة</w:t>
      </w:r>
      <w:r w:rsidRPr="00EE19D1">
        <w:rPr>
          <w:rFonts w:ascii="Simplified Arabic" w:hAnsi="Simplified Arabic" w:cs="Simplified Arabic"/>
          <w:sz w:val="28"/>
          <w:szCs w:val="28"/>
          <w:rtl/>
          <w:lang w:bidi="ar-SY"/>
        </w:rPr>
        <w:t xml:space="preserve"> صندوق الاستثمار </w:t>
      </w:r>
      <w:r w:rsidRPr="00EE19D1">
        <w:rPr>
          <w:rFonts w:ascii="Simplified Arabic" w:hAnsi="Simplified Arabic" w:cs="Simplified Arabic" w:hint="cs"/>
          <w:sz w:val="28"/>
          <w:szCs w:val="28"/>
          <w:rtl/>
          <w:lang w:bidi="ar-SY"/>
        </w:rPr>
        <w:t>إلى</w:t>
      </w:r>
      <w:r w:rsidRPr="00EE19D1">
        <w:rPr>
          <w:rFonts w:ascii="Simplified Arabic" w:hAnsi="Simplified Arabic" w:cs="Simplified Arabic"/>
          <w:sz w:val="28"/>
          <w:szCs w:val="28"/>
          <w:rtl/>
          <w:lang w:bidi="ar-SY"/>
        </w:rPr>
        <w:t xml:space="preserve"> </w:t>
      </w:r>
      <w:r w:rsidRPr="00EE19D1">
        <w:rPr>
          <w:rFonts w:ascii="Simplified Arabic" w:hAnsi="Simplified Arabic" w:cs="Simplified Arabic" w:hint="cs"/>
          <w:sz w:val="28"/>
          <w:szCs w:val="28"/>
          <w:rtl/>
          <w:lang w:bidi="ar-SY"/>
        </w:rPr>
        <w:t>إدارة</w:t>
      </w:r>
      <w:r w:rsidRPr="00EE19D1">
        <w:rPr>
          <w:rFonts w:ascii="Simplified Arabic" w:hAnsi="Simplified Arabic" w:cs="Simplified Arabic"/>
          <w:sz w:val="28"/>
          <w:szCs w:val="28"/>
          <w:rtl/>
          <w:lang w:bidi="ar-SY"/>
        </w:rPr>
        <w:t xml:space="preserve"> متخصصة في </w:t>
      </w:r>
      <w:r w:rsidRPr="00EE19D1">
        <w:rPr>
          <w:rFonts w:ascii="Simplified Arabic" w:hAnsi="Simplified Arabic" w:cs="Simplified Arabic" w:hint="cs"/>
          <w:sz w:val="28"/>
          <w:szCs w:val="28"/>
          <w:rtl/>
          <w:lang w:bidi="ar-SY"/>
        </w:rPr>
        <w:t>إدارة</w:t>
      </w:r>
      <w:r w:rsidRPr="00EE19D1">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استثمار </w:t>
      </w:r>
      <w:r w:rsidRPr="00EE19D1">
        <w:rPr>
          <w:rFonts w:ascii="Simplified Arabic" w:hAnsi="Simplified Arabic" w:cs="Simplified Arabic" w:hint="cs"/>
          <w:sz w:val="28"/>
          <w:szCs w:val="28"/>
          <w:rtl/>
          <w:lang w:bidi="ar-SY"/>
        </w:rPr>
        <w:t>أموال</w:t>
      </w:r>
      <w:r w:rsidRPr="00EE19D1">
        <w:rPr>
          <w:rFonts w:ascii="Simplified Arabic" w:hAnsi="Simplified Arabic" w:cs="Simplified Arabic"/>
          <w:sz w:val="28"/>
          <w:szCs w:val="28"/>
          <w:rtl/>
          <w:lang w:bidi="ar-SY"/>
        </w:rPr>
        <w:t xml:space="preserve"> الغير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عدم تركيزها في يد شخص واحد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يجب على هذه </w:t>
      </w:r>
      <w:r w:rsidRPr="00EE19D1">
        <w:rPr>
          <w:rFonts w:ascii="Simplified Arabic" w:hAnsi="Simplified Arabic" w:cs="Simplified Arabic" w:hint="cs"/>
          <w:sz w:val="28"/>
          <w:szCs w:val="28"/>
          <w:rtl/>
          <w:lang w:bidi="ar-SY"/>
        </w:rPr>
        <w:t>الإدارة</w:t>
      </w:r>
      <w:r w:rsidRPr="00EE19D1">
        <w:rPr>
          <w:rFonts w:ascii="Simplified Arabic" w:hAnsi="Simplified Arabic" w:cs="Simplified Arabic"/>
          <w:sz w:val="28"/>
          <w:szCs w:val="28"/>
          <w:rtl/>
          <w:lang w:bidi="ar-SY"/>
        </w:rPr>
        <w:t xml:space="preserve"> </w:t>
      </w:r>
      <w:r w:rsidR="000515C8">
        <w:rPr>
          <w:rFonts w:ascii="Simplified Arabic" w:hAnsi="Simplified Arabic" w:cs="Simplified Arabic" w:hint="cs"/>
          <w:sz w:val="28"/>
          <w:szCs w:val="28"/>
          <w:rtl/>
          <w:lang w:bidi="ar-SY"/>
        </w:rPr>
        <w:t>أ</w:t>
      </w:r>
      <w:r w:rsidRPr="00EE19D1">
        <w:rPr>
          <w:rFonts w:ascii="Simplified Arabic" w:hAnsi="Simplified Arabic" w:cs="Simplified Arabic" w:hint="cs"/>
          <w:sz w:val="28"/>
          <w:szCs w:val="28"/>
          <w:rtl/>
          <w:lang w:bidi="ar-SY"/>
        </w:rPr>
        <w:t>ن</w:t>
      </w:r>
      <w:r w:rsidRPr="00EE19D1">
        <w:rPr>
          <w:rFonts w:ascii="Simplified Arabic" w:hAnsi="Simplified Arabic" w:cs="Simplified Arabic"/>
          <w:sz w:val="28"/>
          <w:szCs w:val="28"/>
          <w:rtl/>
          <w:lang w:bidi="ar-SY"/>
        </w:rPr>
        <w:t xml:space="preserve"> تتمتع بخبرة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كفاءة جيدة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ذكرت اللائحة مهمات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قيود مدير الصندوق كما يلي</w:t>
      </w:r>
      <w:r>
        <w:rPr>
          <w:rFonts w:ascii="Simplified Arabic" w:hAnsi="Simplified Arabic" w:cs="Simplified Arabic" w:hint="cs"/>
          <w:sz w:val="28"/>
          <w:szCs w:val="28"/>
          <w:rtl/>
          <w:lang w:bidi="ar-SY"/>
        </w:rPr>
        <w:t>:</w:t>
      </w:r>
      <w:r w:rsidR="00E52E37" w:rsidRPr="00E52E37">
        <w:rPr>
          <w:rStyle w:val="FootnoteReference"/>
          <w:rFonts w:ascii="Simplified Arabic" w:hAnsi="Simplified Arabic" w:cs="Simplified Arabic"/>
          <w:b/>
          <w:bCs/>
          <w:sz w:val="28"/>
          <w:szCs w:val="28"/>
          <w:rtl/>
          <w:lang w:bidi="ar-SY"/>
        </w:rPr>
        <w:t xml:space="preserve"> </w:t>
      </w:r>
    </w:p>
    <w:p w:rsidR="008F1B76" w:rsidRPr="00EE19D1" w:rsidRDefault="008F1B76" w:rsidP="00734BB3">
      <w:pPr>
        <w:tabs>
          <w:tab w:val="left" w:pos="226"/>
          <w:tab w:val="left" w:pos="368"/>
        </w:tabs>
        <w:ind w:left="-52"/>
        <w:jc w:val="both"/>
        <w:rPr>
          <w:rFonts w:ascii="Simplified Arabic" w:hAnsi="Simplified Arabic" w:cs="Simplified Arabic"/>
          <w:sz w:val="28"/>
          <w:szCs w:val="28"/>
          <w:rtl/>
          <w:lang w:bidi="ar-SY"/>
        </w:rPr>
      </w:pPr>
      <w:r w:rsidRPr="00EE19D1">
        <w:rPr>
          <w:rFonts w:ascii="Simplified Arabic" w:hAnsi="Simplified Arabic" w:cs="Simplified Arabic"/>
          <w:sz w:val="28"/>
          <w:szCs w:val="28"/>
          <w:rtl/>
          <w:lang w:bidi="ar-SY"/>
        </w:rPr>
        <w:t xml:space="preserve">يجب على مدير الصندوق </w:t>
      </w:r>
      <w:r w:rsidR="00E52E37">
        <w:rPr>
          <w:rFonts w:ascii="Simplified Arabic" w:hAnsi="Simplified Arabic" w:cs="Simplified Arabic" w:hint="cs"/>
          <w:sz w:val="28"/>
          <w:szCs w:val="28"/>
          <w:rtl/>
          <w:lang w:bidi="ar-SY"/>
        </w:rPr>
        <w:t>أ</w:t>
      </w:r>
      <w:r w:rsidRPr="00EE19D1">
        <w:rPr>
          <w:rFonts w:ascii="Simplified Arabic" w:hAnsi="Simplified Arabic" w:cs="Simplified Arabic" w:hint="cs"/>
          <w:sz w:val="28"/>
          <w:szCs w:val="28"/>
          <w:rtl/>
          <w:lang w:bidi="ar-SY"/>
        </w:rPr>
        <w:t>ن</w:t>
      </w:r>
      <w:r w:rsidRPr="00EE19D1">
        <w:rPr>
          <w:rFonts w:ascii="Simplified Arabic" w:hAnsi="Simplified Arabic" w:cs="Simplified Arabic"/>
          <w:sz w:val="28"/>
          <w:szCs w:val="28"/>
          <w:rtl/>
          <w:lang w:bidi="ar-SY"/>
        </w:rPr>
        <w:t xml:space="preserve"> يكون شخصا</w:t>
      </w:r>
      <w:r w:rsidR="00E52E37">
        <w:rPr>
          <w:rFonts w:ascii="Simplified Arabic" w:hAnsi="Simplified Arabic" w:cs="Simplified Arabic" w:hint="cs"/>
          <w:sz w:val="28"/>
          <w:szCs w:val="28"/>
          <w:rtl/>
          <w:lang w:bidi="ar-SY"/>
        </w:rPr>
        <w:t>ً</w:t>
      </w:r>
      <w:r w:rsidRPr="00EE19D1">
        <w:rPr>
          <w:rFonts w:ascii="Simplified Arabic" w:hAnsi="Simplified Arabic" w:cs="Simplified Arabic"/>
          <w:sz w:val="28"/>
          <w:szCs w:val="28"/>
          <w:rtl/>
          <w:lang w:bidi="ar-SY"/>
        </w:rPr>
        <w:t xml:space="preserve"> مرخصا</w:t>
      </w:r>
      <w:r w:rsidR="00E52E37">
        <w:rPr>
          <w:rFonts w:ascii="Simplified Arabic" w:hAnsi="Simplified Arabic" w:cs="Simplified Arabic" w:hint="cs"/>
          <w:sz w:val="28"/>
          <w:szCs w:val="28"/>
          <w:rtl/>
          <w:lang w:bidi="ar-SY"/>
        </w:rPr>
        <w:t>ً</w:t>
      </w:r>
      <w:r w:rsidRPr="00EE19D1">
        <w:rPr>
          <w:rFonts w:ascii="Simplified Arabic" w:hAnsi="Simplified Arabic" w:cs="Simplified Arabic"/>
          <w:sz w:val="28"/>
          <w:szCs w:val="28"/>
          <w:rtl/>
          <w:lang w:bidi="ar-SY"/>
        </w:rPr>
        <w:t xml:space="preserve"> له بمزاولة أعمال </w:t>
      </w:r>
      <w:r w:rsidRPr="00EE19D1">
        <w:rPr>
          <w:rFonts w:ascii="Simplified Arabic" w:hAnsi="Simplified Arabic" w:cs="Simplified Arabic" w:hint="cs"/>
          <w:sz w:val="28"/>
          <w:szCs w:val="28"/>
          <w:rtl/>
          <w:lang w:bidi="ar-SY"/>
        </w:rPr>
        <w:t>إدارة</w:t>
      </w:r>
      <w:r w:rsidRPr="00EE19D1">
        <w:rPr>
          <w:rFonts w:ascii="Simplified Arabic" w:hAnsi="Simplified Arabic" w:cs="Simplified Arabic"/>
          <w:sz w:val="28"/>
          <w:szCs w:val="28"/>
          <w:rtl/>
          <w:lang w:bidi="ar-SY"/>
        </w:rPr>
        <w:t xml:space="preserve"> الصندوق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يكون </w:t>
      </w:r>
      <w:proofErr w:type="spellStart"/>
      <w:r w:rsidR="00D93D59">
        <w:rPr>
          <w:rFonts w:ascii="Simplified Arabic" w:hAnsi="Simplified Arabic" w:cs="Simplified Arabic" w:hint="cs"/>
          <w:sz w:val="28"/>
          <w:szCs w:val="28"/>
          <w:rtl/>
          <w:lang w:bidi="ar-SY"/>
        </w:rPr>
        <w:t>مسؤول</w:t>
      </w:r>
      <w:r w:rsidRPr="00EE19D1">
        <w:rPr>
          <w:rFonts w:ascii="Simplified Arabic" w:hAnsi="Simplified Arabic" w:cs="Simplified Arabic" w:hint="cs"/>
          <w:sz w:val="28"/>
          <w:szCs w:val="28"/>
          <w:rtl/>
          <w:lang w:bidi="ar-SY"/>
        </w:rPr>
        <w:t>ا</w:t>
      </w:r>
      <w:proofErr w:type="spellEnd"/>
      <w:r w:rsidRPr="00EE19D1">
        <w:rPr>
          <w:rFonts w:ascii="Simplified Arabic" w:hAnsi="Simplified Arabic" w:cs="Simplified Arabic"/>
          <w:sz w:val="28"/>
          <w:szCs w:val="28"/>
          <w:rtl/>
          <w:lang w:bidi="ar-SY"/>
        </w:rPr>
        <w:t xml:space="preserve"> عن </w:t>
      </w:r>
      <w:r w:rsidRPr="00EE19D1">
        <w:rPr>
          <w:rFonts w:ascii="Simplified Arabic" w:hAnsi="Simplified Arabic" w:cs="Simplified Arabic" w:hint="cs"/>
          <w:sz w:val="28"/>
          <w:szCs w:val="28"/>
          <w:rtl/>
          <w:lang w:bidi="ar-SY"/>
        </w:rPr>
        <w:t>إد</w:t>
      </w:r>
      <w:r>
        <w:rPr>
          <w:rFonts w:ascii="Simplified Arabic" w:hAnsi="Simplified Arabic" w:cs="Simplified Arabic" w:hint="cs"/>
          <w:sz w:val="28"/>
          <w:szCs w:val="28"/>
          <w:rtl/>
          <w:lang w:bidi="ar-SY"/>
        </w:rPr>
        <w:t>ارة</w:t>
      </w:r>
      <w:r>
        <w:rPr>
          <w:rFonts w:ascii="Simplified Arabic" w:hAnsi="Simplified Arabic" w:cs="Simplified Arabic"/>
          <w:sz w:val="28"/>
          <w:szCs w:val="28"/>
          <w:rtl/>
          <w:lang w:bidi="ar-SY"/>
        </w:rPr>
        <w:t xml:space="preserve"> الصندوق وحفظ </w:t>
      </w:r>
      <w:r>
        <w:rPr>
          <w:rFonts w:ascii="Simplified Arabic" w:hAnsi="Simplified Arabic" w:cs="Simplified Arabic" w:hint="cs"/>
          <w:sz w:val="28"/>
          <w:szCs w:val="28"/>
          <w:rtl/>
          <w:lang w:bidi="ar-SY"/>
        </w:rPr>
        <w:t>أصوله</w:t>
      </w:r>
      <w:r>
        <w:rPr>
          <w:rFonts w:ascii="Simplified Arabic" w:hAnsi="Simplified Arabic" w:cs="Simplified Arabic"/>
          <w:sz w:val="28"/>
          <w:szCs w:val="28"/>
          <w:rtl/>
          <w:lang w:bidi="ar-SY"/>
        </w:rPr>
        <w:t xml:space="preserve"> وخدمات</w:t>
      </w:r>
      <w:r w:rsidRPr="00EE19D1">
        <w:rPr>
          <w:rFonts w:ascii="Simplified Arabic" w:hAnsi="Simplified Arabic" w:cs="Simplified Arabic"/>
          <w:sz w:val="28"/>
          <w:szCs w:val="28"/>
          <w:rtl/>
          <w:lang w:bidi="ar-SY"/>
        </w:rPr>
        <w:t xml:space="preserve"> </w:t>
      </w:r>
      <w:r w:rsidRPr="00EE19D1">
        <w:rPr>
          <w:rFonts w:ascii="Simplified Arabic" w:hAnsi="Simplified Arabic" w:cs="Simplified Arabic" w:hint="cs"/>
          <w:sz w:val="28"/>
          <w:szCs w:val="28"/>
          <w:rtl/>
          <w:lang w:bidi="ar-SY"/>
        </w:rPr>
        <w:t>إدارته</w:t>
      </w:r>
      <w:r w:rsidRPr="00EE19D1">
        <w:rPr>
          <w:rFonts w:ascii="Simplified Arabic" w:hAnsi="Simplified Arabic" w:cs="Simplified Arabic"/>
          <w:sz w:val="28"/>
          <w:szCs w:val="28"/>
          <w:rtl/>
          <w:lang w:bidi="ar-SY"/>
        </w:rPr>
        <w:t xml:space="preserve"> </w:t>
      </w:r>
      <w:r w:rsidRPr="00EE19D1">
        <w:rPr>
          <w:rFonts w:ascii="Simplified Arabic" w:hAnsi="Simplified Arabic" w:cs="Simplified Arabic" w:hint="cs"/>
          <w:sz w:val="28"/>
          <w:szCs w:val="28"/>
          <w:rtl/>
          <w:lang w:bidi="ar-SY"/>
        </w:rPr>
        <w:t>إضافة</w:t>
      </w:r>
      <w:r w:rsidRPr="00EE19D1">
        <w:rPr>
          <w:rFonts w:ascii="Simplified Arabic" w:hAnsi="Simplified Arabic" w:cs="Simplified Arabic"/>
          <w:sz w:val="28"/>
          <w:szCs w:val="28"/>
          <w:rtl/>
          <w:lang w:bidi="ar-SY"/>
        </w:rPr>
        <w:t xml:space="preserve"> </w:t>
      </w:r>
      <w:r w:rsidRPr="00EE19D1">
        <w:rPr>
          <w:rFonts w:ascii="Simplified Arabic" w:hAnsi="Simplified Arabic" w:cs="Simplified Arabic" w:hint="cs"/>
          <w:sz w:val="28"/>
          <w:szCs w:val="28"/>
          <w:rtl/>
          <w:lang w:bidi="ar-SY"/>
        </w:rPr>
        <w:t>إلى</w:t>
      </w:r>
      <w:r w:rsidR="00E52E37">
        <w:rPr>
          <w:rFonts w:ascii="Simplified Arabic" w:hAnsi="Simplified Arabic" w:cs="Simplified Arabic" w:hint="cs"/>
          <w:sz w:val="28"/>
          <w:szCs w:val="28"/>
          <w:rtl/>
          <w:lang w:bidi="ar-SY"/>
        </w:rPr>
        <w:t>:</w:t>
      </w:r>
      <w:r w:rsidR="00E52E37" w:rsidRPr="00E52E37">
        <w:rPr>
          <w:rStyle w:val="FootnoteReference"/>
          <w:rFonts w:ascii="Simplified Arabic" w:hAnsi="Simplified Arabic" w:cs="Simplified Arabic"/>
          <w:b/>
          <w:bCs/>
          <w:sz w:val="28"/>
          <w:szCs w:val="28"/>
          <w:rtl/>
          <w:lang w:bidi="ar-SY"/>
        </w:rPr>
        <w:t xml:space="preserve"> </w:t>
      </w:r>
      <w:r w:rsidR="00E52E37">
        <w:rPr>
          <w:rStyle w:val="FootnoteReference"/>
          <w:rFonts w:ascii="Simplified Arabic" w:hAnsi="Simplified Arabic" w:cs="Simplified Arabic"/>
          <w:b/>
          <w:bCs/>
          <w:sz w:val="28"/>
          <w:szCs w:val="28"/>
          <w:rtl/>
          <w:lang w:bidi="ar-SY"/>
        </w:rPr>
        <w:footnoteReference w:id="243"/>
      </w:r>
      <w:r w:rsidRPr="00EE19D1">
        <w:rPr>
          <w:rFonts w:ascii="Simplified Arabic" w:hAnsi="Simplified Arabic" w:cs="Simplified Arabic"/>
          <w:sz w:val="28"/>
          <w:szCs w:val="28"/>
          <w:rtl/>
          <w:lang w:bidi="ar-SY"/>
        </w:rPr>
        <w:t xml:space="preserve"> </w:t>
      </w:r>
    </w:p>
    <w:p w:rsidR="008F1B76" w:rsidRPr="00EE19D1" w:rsidRDefault="00E52E37" w:rsidP="00470CE6">
      <w:pPr>
        <w:pStyle w:val="1"/>
        <w:numPr>
          <w:ilvl w:val="0"/>
          <w:numId w:val="106"/>
        </w:numPr>
        <w:tabs>
          <w:tab w:val="left" w:pos="226"/>
          <w:tab w:val="left" w:pos="368"/>
        </w:tabs>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ال</w:t>
      </w:r>
      <w:r w:rsidR="008F1B76">
        <w:rPr>
          <w:rFonts w:ascii="Simplified Arabic" w:hAnsi="Simplified Arabic" w:cs="Simplified Arabic" w:hint="cs"/>
          <w:sz w:val="28"/>
          <w:szCs w:val="28"/>
          <w:rtl/>
          <w:lang w:bidi="ar-SY"/>
        </w:rPr>
        <w:t>عمل</w:t>
      </w:r>
      <w:r w:rsidR="008F1B76" w:rsidRPr="00EE19D1">
        <w:rPr>
          <w:rFonts w:ascii="Simplified Arabic" w:hAnsi="Simplified Arabic" w:cs="Simplified Arabic"/>
          <w:sz w:val="28"/>
          <w:szCs w:val="28"/>
          <w:rtl/>
          <w:lang w:bidi="ar-SY"/>
        </w:rPr>
        <w:t xml:space="preserve"> لمصلحة </w:t>
      </w:r>
      <w:r w:rsidR="008F1B76">
        <w:rPr>
          <w:rFonts w:ascii="Simplified Arabic" w:hAnsi="Simplified Arabic" w:cs="Simplified Arabic"/>
          <w:sz w:val="28"/>
          <w:szCs w:val="28"/>
          <w:rtl/>
          <w:lang w:bidi="ar-SY"/>
        </w:rPr>
        <w:t>حاملي الوثائق</w:t>
      </w:r>
      <w:r w:rsidR="008F1B76" w:rsidRPr="00EE19D1">
        <w:rPr>
          <w:rFonts w:ascii="Simplified Arabic" w:hAnsi="Simplified Arabic" w:cs="Simplified Arabic"/>
          <w:sz w:val="28"/>
          <w:szCs w:val="28"/>
          <w:rtl/>
          <w:lang w:bidi="ar-SY"/>
        </w:rPr>
        <w:t xml:space="preserve"> </w:t>
      </w:r>
      <w:r w:rsidR="008F1B76">
        <w:rPr>
          <w:rFonts w:ascii="Simplified Arabic" w:hAnsi="Simplified Arabic" w:cs="Simplified Arabic" w:hint="cs"/>
          <w:sz w:val="28"/>
          <w:szCs w:val="28"/>
          <w:rtl/>
          <w:lang w:bidi="ar-SY"/>
        </w:rPr>
        <w:t>ويلتزم</w:t>
      </w:r>
      <w:r w:rsidR="008F1B76" w:rsidRPr="00EE19D1">
        <w:rPr>
          <w:rFonts w:ascii="Simplified Arabic" w:hAnsi="Simplified Arabic" w:cs="Simplified Arabic"/>
          <w:sz w:val="28"/>
          <w:szCs w:val="28"/>
          <w:rtl/>
          <w:lang w:bidi="ar-SY"/>
        </w:rPr>
        <w:t xml:space="preserve"> بلائحة </w:t>
      </w:r>
      <w:r w:rsidR="008F1B76">
        <w:rPr>
          <w:rFonts w:ascii="Simplified Arabic" w:hAnsi="Simplified Arabic" w:cs="Simplified Arabic"/>
          <w:sz w:val="28"/>
          <w:szCs w:val="28"/>
          <w:rtl/>
          <w:lang w:bidi="ar-SY"/>
        </w:rPr>
        <w:t>و</w:t>
      </w:r>
      <w:r w:rsidR="008F1B76" w:rsidRPr="00EE19D1">
        <w:rPr>
          <w:rFonts w:ascii="Simplified Arabic" w:hAnsi="Simplified Arabic" w:cs="Simplified Arabic" w:hint="cs"/>
          <w:sz w:val="28"/>
          <w:szCs w:val="28"/>
          <w:rtl/>
          <w:lang w:bidi="ar-SY"/>
        </w:rPr>
        <w:t>أحكام</w:t>
      </w:r>
      <w:r w:rsidR="008F1B76" w:rsidRPr="00EE19D1">
        <w:rPr>
          <w:rFonts w:ascii="Simplified Arabic" w:hAnsi="Simplified Arabic" w:cs="Simplified Arabic"/>
          <w:sz w:val="28"/>
          <w:szCs w:val="28"/>
          <w:rtl/>
          <w:lang w:bidi="ar-SY"/>
        </w:rPr>
        <w:t xml:space="preserve"> لائحة صناديق الاستثمار</w:t>
      </w:r>
      <w:r w:rsidR="008F1B76">
        <w:rPr>
          <w:rFonts w:ascii="Simplified Arabic" w:hAnsi="Simplified Arabic" w:cs="Simplified Arabic" w:hint="cs"/>
          <w:sz w:val="28"/>
          <w:szCs w:val="28"/>
          <w:rtl/>
          <w:lang w:bidi="ar-SY"/>
        </w:rPr>
        <w:t>.</w:t>
      </w:r>
    </w:p>
    <w:p w:rsidR="008F1B76" w:rsidRPr="00EE19D1" w:rsidRDefault="008F1B76" w:rsidP="00470CE6">
      <w:pPr>
        <w:pStyle w:val="1"/>
        <w:numPr>
          <w:ilvl w:val="0"/>
          <w:numId w:val="106"/>
        </w:numPr>
        <w:tabs>
          <w:tab w:val="left" w:pos="226"/>
          <w:tab w:val="left" w:pos="368"/>
        </w:tabs>
        <w:jc w:val="both"/>
        <w:rPr>
          <w:rFonts w:ascii="Simplified Arabic" w:hAnsi="Simplified Arabic" w:cs="Simplified Arabic"/>
          <w:sz w:val="28"/>
          <w:szCs w:val="28"/>
          <w:lang w:bidi="ar-SY"/>
        </w:rPr>
      </w:pPr>
      <w:r w:rsidRPr="00EE19D1">
        <w:rPr>
          <w:rFonts w:ascii="Simplified Arabic" w:hAnsi="Simplified Arabic" w:cs="Simplified Arabic" w:hint="cs"/>
          <w:sz w:val="28"/>
          <w:szCs w:val="28"/>
          <w:rtl/>
          <w:lang w:bidi="ar-SY"/>
        </w:rPr>
        <w:t>الالتزا</w:t>
      </w:r>
      <w:r w:rsidRPr="00EE19D1">
        <w:rPr>
          <w:rFonts w:ascii="Simplified Arabic" w:hAnsi="Simplified Arabic" w:cs="Simplified Arabic" w:hint="eastAsia"/>
          <w:sz w:val="28"/>
          <w:szCs w:val="28"/>
          <w:rtl/>
          <w:lang w:bidi="ar-SY"/>
        </w:rPr>
        <w:t>م</w:t>
      </w:r>
      <w:r w:rsidRPr="00EE19D1">
        <w:rPr>
          <w:rFonts w:ascii="Simplified Arabic" w:hAnsi="Simplified Arabic" w:cs="Simplified Arabic"/>
          <w:sz w:val="28"/>
          <w:szCs w:val="28"/>
          <w:rtl/>
          <w:lang w:bidi="ar-SY"/>
        </w:rPr>
        <w:t xml:space="preserve"> بمعايير </w:t>
      </w:r>
      <w:r w:rsidRPr="00EE19D1">
        <w:rPr>
          <w:rFonts w:ascii="Simplified Arabic" w:hAnsi="Simplified Arabic" w:cs="Simplified Arabic" w:hint="cs"/>
          <w:sz w:val="28"/>
          <w:szCs w:val="28"/>
          <w:rtl/>
          <w:lang w:bidi="ar-SY"/>
        </w:rPr>
        <w:t>الأمانة</w:t>
      </w:r>
      <w:r w:rsidRPr="00EE19D1">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EE19D1">
        <w:rPr>
          <w:rFonts w:ascii="Simplified Arabic" w:hAnsi="Simplified Arabic" w:cs="Simplified Arabic" w:hint="cs"/>
          <w:sz w:val="28"/>
          <w:szCs w:val="28"/>
          <w:rtl/>
          <w:lang w:bidi="ar-SY"/>
        </w:rPr>
        <w:t>الإخلاص</w:t>
      </w:r>
      <w:r w:rsidRPr="00EE19D1">
        <w:rPr>
          <w:rFonts w:ascii="Simplified Arabic" w:hAnsi="Simplified Arabic" w:cs="Simplified Arabic"/>
          <w:sz w:val="28"/>
          <w:szCs w:val="28"/>
          <w:rtl/>
          <w:lang w:bidi="ar-SY"/>
        </w:rPr>
        <w:t xml:space="preserve"> اتجاه </w:t>
      </w:r>
      <w:r>
        <w:rPr>
          <w:rFonts w:ascii="Simplified Arabic" w:hAnsi="Simplified Arabic" w:cs="Simplified Arabic"/>
          <w:sz w:val="28"/>
          <w:szCs w:val="28"/>
          <w:rtl/>
          <w:lang w:bidi="ar-SY"/>
        </w:rPr>
        <w:t>حاملي الوثائق</w:t>
      </w:r>
      <w:r>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بذل الجهد في </w:t>
      </w:r>
      <w:r w:rsidRPr="00EE19D1">
        <w:rPr>
          <w:rFonts w:ascii="Simplified Arabic" w:hAnsi="Simplified Arabic" w:cs="Simplified Arabic" w:hint="cs"/>
          <w:sz w:val="28"/>
          <w:szCs w:val="28"/>
          <w:rtl/>
          <w:lang w:bidi="ar-SY"/>
        </w:rPr>
        <w:t>إدارة</w:t>
      </w:r>
      <w:r w:rsidRPr="00EE19D1">
        <w:rPr>
          <w:rFonts w:ascii="Simplified Arabic" w:hAnsi="Simplified Arabic" w:cs="Simplified Arabic"/>
          <w:sz w:val="28"/>
          <w:szCs w:val="28"/>
          <w:rtl/>
          <w:lang w:bidi="ar-SY"/>
        </w:rPr>
        <w:t xml:space="preserve"> الصندوق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تحقيق </w:t>
      </w:r>
      <w:r w:rsidRPr="00EE19D1">
        <w:rPr>
          <w:rFonts w:ascii="Simplified Arabic" w:hAnsi="Simplified Arabic" w:cs="Simplified Arabic" w:hint="cs"/>
          <w:sz w:val="28"/>
          <w:szCs w:val="28"/>
          <w:rtl/>
          <w:lang w:bidi="ar-SY"/>
        </w:rPr>
        <w:t>أهدافه</w:t>
      </w:r>
      <w:r>
        <w:rPr>
          <w:rFonts w:ascii="Simplified Arabic" w:hAnsi="Simplified Arabic" w:cs="Simplified Arabic" w:hint="cs"/>
          <w:sz w:val="28"/>
          <w:szCs w:val="28"/>
          <w:rtl/>
          <w:lang w:bidi="ar-SY"/>
        </w:rPr>
        <w:t>.</w:t>
      </w:r>
    </w:p>
    <w:p w:rsidR="008F1B76" w:rsidRPr="00EE19D1" w:rsidRDefault="008F1B76" w:rsidP="00470CE6">
      <w:pPr>
        <w:pStyle w:val="1"/>
        <w:numPr>
          <w:ilvl w:val="0"/>
          <w:numId w:val="106"/>
        </w:numPr>
        <w:tabs>
          <w:tab w:val="left" w:pos="226"/>
          <w:tab w:val="left" w:pos="368"/>
        </w:tabs>
        <w:jc w:val="both"/>
        <w:rPr>
          <w:rFonts w:ascii="Simplified Arabic" w:hAnsi="Simplified Arabic" w:cs="Simplified Arabic"/>
          <w:sz w:val="28"/>
          <w:szCs w:val="28"/>
          <w:lang w:bidi="ar-SY"/>
        </w:rPr>
      </w:pPr>
      <w:r w:rsidRPr="00EE19D1">
        <w:rPr>
          <w:rFonts w:ascii="Simplified Arabic" w:hAnsi="Simplified Arabic" w:cs="Simplified Arabic"/>
          <w:sz w:val="28"/>
          <w:szCs w:val="28"/>
          <w:rtl/>
          <w:lang w:bidi="ar-SY"/>
        </w:rPr>
        <w:t xml:space="preserve">الالتزام بالقيام بعمليات استثمار بما يحقق مصالح </w:t>
      </w:r>
      <w:r>
        <w:rPr>
          <w:rFonts w:ascii="Simplified Arabic" w:hAnsi="Simplified Arabic" w:cs="Simplified Arabic"/>
          <w:sz w:val="28"/>
          <w:szCs w:val="28"/>
          <w:rtl/>
          <w:lang w:bidi="ar-SY"/>
        </w:rPr>
        <w:t>حاملي الوثائق</w:t>
      </w:r>
      <w:r w:rsidRPr="00EE19D1">
        <w:rPr>
          <w:rFonts w:ascii="Simplified Arabic" w:hAnsi="Simplified Arabic" w:cs="Simplified Arabic"/>
          <w:sz w:val="28"/>
          <w:szCs w:val="28"/>
          <w:rtl/>
          <w:lang w:bidi="ar-SY"/>
        </w:rPr>
        <w:t xml:space="preserve"> وحدهم دون غيرهم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يتوافق مع الظروف التي يطلع عليها مدير الصندوق</w:t>
      </w:r>
      <w:r>
        <w:rPr>
          <w:rFonts w:ascii="Simplified Arabic" w:hAnsi="Simplified Arabic" w:cs="Simplified Arabic" w:hint="cs"/>
          <w:sz w:val="28"/>
          <w:szCs w:val="28"/>
          <w:rtl/>
          <w:lang w:bidi="ar-SY"/>
        </w:rPr>
        <w:t>.</w:t>
      </w:r>
    </w:p>
    <w:p w:rsidR="008F1B76" w:rsidRPr="00EE19D1" w:rsidRDefault="008F1B76" w:rsidP="00470CE6">
      <w:pPr>
        <w:pStyle w:val="1"/>
        <w:numPr>
          <w:ilvl w:val="0"/>
          <w:numId w:val="106"/>
        </w:numPr>
        <w:tabs>
          <w:tab w:val="left" w:pos="226"/>
          <w:tab w:val="left" w:pos="368"/>
        </w:tabs>
        <w:jc w:val="both"/>
        <w:rPr>
          <w:rFonts w:ascii="Simplified Arabic" w:hAnsi="Simplified Arabic" w:cs="Simplified Arabic"/>
          <w:sz w:val="28"/>
          <w:szCs w:val="28"/>
          <w:lang w:bidi="ar-SY"/>
        </w:rPr>
      </w:pPr>
      <w:r w:rsidRPr="00EE19D1">
        <w:rPr>
          <w:rFonts w:ascii="Simplified Arabic" w:hAnsi="Simplified Arabic" w:cs="Simplified Arabic"/>
          <w:sz w:val="28"/>
          <w:szCs w:val="28"/>
          <w:rtl/>
          <w:lang w:bidi="ar-SY"/>
        </w:rPr>
        <w:t xml:space="preserve">يحق لمدير الصندوق تعيين طرف </w:t>
      </w:r>
      <w:r w:rsidRPr="00EE19D1">
        <w:rPr>
          <w:rFonts w:ascii="Simplified Arabic" w:hAnsi="Simplified Arabic" w:cs="Simplified Arabic" w:hint="cs"/>
          <w:sz w:val="28"/>
          <w:szCs w:val="28"/>
          <w:rtl/>
          <w:lang w:bidi="ar-SY"/>
        </w:rPr>
        <w:t>آخر</w:t>
      </w:r>
      <w:r w:rsidR="00EC0723">
        <w:rPr>
          <w:rFonts w:ascii="Simplified Arabic" w:hAnsi="Simplified Arabic" w:cs="Simplified Arabic" w:hint="cs"/>
          <w:sz w:val="28"/>
          <w:szCs w:val="28"/>
          <w:rtl/>
          <w:lang w:bidi="ar-SY"/>
        </w:rPr>
        <w:t xml:space="preserve"> </w:t>
      </w:r>
      <w:r w:rsidRPr="00EE19D1">
        <w:rPr>
          <w:rFonts w:ascii="Simplified Arabic" w:hAnsi="Simplified Arabic" w:cs="Simplified Arabic"/>
          <w:sz w:val="28"/>
          <w:szCs w:val="28"/>
          <w:rtl/>
          <w:lang w:bidi="ar-SY"/>
        </w:rPr>
        <w:t xml:space="preserve">لتقديم خدمات </w:t>
      </w:r>
      <w:r w:rsidRPr="00EE19D1">
        <w:rPr>
          <w:rFonts w:ascii="Simplified Arabic" w:hAnsi="Simplified Arabic" w:cs="Simplified Arabic" w:hint="cs"/>
          <w:sz w:val="28"/>
          <w:szCs w:val="28"/>
          <w:rtl/>
          <w:lang w:bidi="ar-SY"/>
        </w:rPr>
        <w:t>استشارية</w:t>
      </w:r>
      <w:r>
        <w:rPr>
          <w:rFonts w:ascii="Simplified Arabic" w:hAnsi="Simplified Arabic" w:cs="Simplified Arabic" w:hint="cs"/>
          <w:sz w:val="28"/>
          <w:szCs w:val="28"/>
          <w:rtl/>
          <w:lang w:bidi="ar-SY"/>
        </w:rPr>
        <w:t>.</w:t>
      </w:r>
      <w:r w:rsidRPr="00EE19D1">
        <w:rPr>
          <w:rFonts w:ascii="Simplified Arabic" w:hAnsi="Simplified Arabic" w:cs="Simplified Arabic"/>
          <w:sz w:val="28"/>
          <w:szCs w:val="28"/>
          <w:rtl/>
          <w:lang w:bidi="ar-SY"/>
        </w:rPr>
        <w:t xml:space="preserve"> </w:t>
      </w:r>
    </w:p>
    <w:p w:rsidR="008F1B76" w:rsidRDefault="008F1B76" w:rsidP="00470CE6">
      <w:pPr>
        <w:pStyle w:val="1"/>
        <w:numPr>
          <w:ilvl w:val="0"/>
          <w:numId w:val="106"/>
        </w:numPr>
        <w:tabs>
          <w:tab w:val="left" w:pos="226"/>
          <w:tab w:val="left" w:pos="368"/>
        </w:tabs>
        <w:jc w:val="both"/>
        <w:rPr>
          <w:rFonts w:ascii="Simplified Arabic" w:hAnsi="Simplified Arabic" w:cs="Simplified Arabic"/>
          <w:sz w:val="28"/>
          <w:szCs w:val="28"/>
          <w:lang w:bidi="ar-SY"/>
        </w:rPr>
      </w:pPr>
      <w:r w:rsidRPr="00021961">
        <w:rPr>
          <w:rFonts w:ascii="Simplified Arabic" w:hAnsi="Simplified Arabic" w:cs="Simplified Arabic"/>
          <w:sz w:val="28"/>
          <w:szCs w:val="28"/>
          <w:rtl/>
          <w:lang w:bidi="ar-SY"/>
        </w:rPr>
        <w:t>يجب على مدير الصندوق أداء جميع مهماته فيما يتعلق بسجل ملكية ال</w:t>
      </w:r>
      <w:r w:rsidR="000B3062">
        <w:rPr>
          <w:rFonts w:ascii="Simplified Arabic" w:hAnsi="Simplified Arabic" w:cs="Simplified Arabic"/>
          <w:sz w:val="28"/>
          <w:szCs w:val="28"/>
          <w:rtl/>
          <w:lang w:bidi="ar-SY"/>
        </w:rPr>
        <w:t>وثائق</w:t>
      </w:r>
      <w:r>
        <w:rPr>
          <w:rFonts w:ascii="Simplified Arabic" w:hAnsi="Simplified Arabic" w:cs="Simplified Arabic" w:hint="cs"/>
          <w:sz w:val="28"/>
          <w:szCs w:val="28"/>
          <w:rtl/>
          <w:lang w:bidi="ar-SY"/>
        </w:rPr>
        <w:t>.</w:t>
      </w:r>
    </w:p>
    <w:p w:rsidR="008F1B76" w:rsidRPr="00E832DB" w:rsidRDefault="008F1B76" w:rsidP="00470CE6">
      <w:pPr>
        <w:pStyle w:val="1"/>
        <w:numPr>
          <w:ilvl w:val="0"/>
          <w:numId w:val="106"/>
        </w:numPr>
        <w:tabs>
          <w:tab w:val="left" w:pos="226"/>
          <w:tab w:val="left" w:pos="368"/>
        </w:tabs>
        <w:jc w:val="both"/>
        <w:rPr>
          <w:rFonts w:ascii="Simplified Arabic" w:hAnsi="Simplified Arabic" w:cs="Simplified Arabic"/>
          <w:sz w:val="28"/>
          <w:szCs w:val="28"/>
          <w:rtl/>
          <w:lang w:bidi="ar-SY"/>
        </w:rPr>
      </w:pPr>
      <w:r w:rsidRPr="00021961">
        <w:rPr>
          <w:rFonts w:ascii="Simplified Arabic" w:hAnsi="Simplified Arabic" w:cs="Simplified Arabic"/>
          <w:sz w:val="28"/>
          <w:szCs w:val="28"/>
          <w:rtl/>
          <w:lang w:bidi="ar-SY"/>
        </w:rPr>
        <w:t xml:space="preserve">يتوجب على مدير </w:t>
      </w:r>
      <w:r w:rsidR="00EC0723">
        <w:rPr>
          <w:rFonts w:ascii="Simplified Arabic" w:hAnsi="Simplified Arabic" w:cs="Simplified Arabic"/>
          <w:sz w:val="28"/>
          <w:szCs w:val="28"/>
          <w:rtl/>
          <w:lang w:bidi="ar-SY"/>
        </w:rPr>
        <w:t xml:space="preserve">الصندوق تعيين محاسب قانوني بعد </w:t>
      </w:r>
      <w:r w:rsidR="00EC0723">
        <w:rPr>
          <w:rFonts w:ascii="Simplified Arabic" w:hAnsi="Simplified Arabic" w:cs="Simplified Arabic" w:hint="cs"/>
          <w:sz w:val="28"/>
          <w:szCs w:val="28"/>
          <w:rtl/>
          <w:lang w:bidi="ar-SY"/>
        </w:rPr>
        <w:t>أ</w:t>
      </w:r>
      <w:r w:rsidR="00EC0723">
        <w:rPr>
          <w:rFonts w:ascii="Simplified Arabic" w:hAnsi="Simplified Arabic" w:cs="Simplified Arabic"/>
          <w:sz w:val="28"/>
          <w:szCs w:val="28"/>
          <w:rtl/>
          <w:lang w:bidi="ar-SY"/>
        </w:rPr>
        <w:t xml:space="preserve">خذ موافقة </w:t>
      </w:r>
      <w:r w:rsidRPr="00021961">
        <w:rPr>
          <w:rFonts w:ascii="Simplified Arabic" w:hAnsi="Simplified Arabic" w:cs="Simplified Arabic"/>
          <w:sz w:val="28"/>
          <w:szCs w:val="28"/>
          <w:rtl/>
          <w:lang w:bidi="ar-SY"/>
        </w:rPr>
        <w:t>مجلس</w:t>
      </w:r>
      <w:r w:rsidR="00EC0723">
        <w:rPr>
          <w:rFonts w:ascii="Simplified Arabic" w:hAnsi="Simplified Arabic" w:cs="Simplified Arabic" w:hint="cs"/>
          <w:sz w:val="28"/>
          <w:szCs w:val="28"/>
          <w:rtl/>
          <w:lang w:bidi="ar-SY"/>
        </w:rPr>
        <w:t xml:space="preserve"> الإدارة</w:t>
      </w:r>
      <w:r w:rsidRPr="00021961">
        <w:rPr>
          <w:rFonts w:ascii="Simplified Arabic" w:hAnsi="Simplified Arabic" w:cs="Simplified Arabic" w:hint="cs"/>
          <w:sz w:val="28"/>
          <w:szCs w:val="28"/>
          <w:rtl/>
          <w:lang w:bidi="ar-SY"/>
        </w:rPr>
        <w:t>.</w:t>
      </w:r>
    </w:p>
    <w:p w:rsidR="008F1B76" w:rsidRPr="00E832DB" w:rsidRDefault="00EC0723" w:rsidP="00734BB3">
      <w:pPr>
        <w:tabs>
          <w:tab w:val="left" w:pos="226"/>
          <w:tab w:val="left" w:pos="368"/>
        </w:tabs>
        <w:ind w:left="-52"/>
        <w:jc w:val="both"/>
        <w:rPr>
          <w:rFonts w:ascii="Simplified Arabic" w:hAnsi="Simplified Arabic" w:cs="Simplified Arabic"/>
          <w:sz w:val="28"/>
          <w:szCs w:val="28"/>
          <w:rtl/>
          <w:lang w:bidi="ar-SY"/>
        </w:rPr>
      </w:pPr>
      <w:r w:rsidRPr="00E832DB">
        <w:rPr>
          <w:rFonts w:ascii="Simplified Arabic" w:hAnsi="Simplified Arabic" w:cs="Simplified Arabic" w:hint="cs"/>
          <w:sz w:val="28"/>
          <w:szCs w:val="28"/>
          <w:rtl/>
          <w:lang w:bidi="ar-SY"/>
        </w:rPr>
        <w:t xml:space="preserve">أما </w:t>
      </w:r>
      <w:r w:rsidR="00E832DB" w:rsidRPr="00E832DB">
        <w:rPr>
          <w:rFonts w:ascii="Simplified Arabic" w:hAnsi="Simplified Arabic" w:cs="Simplified Arabic"/>
          <w:sz w:val="28"/>
          <w:szCs w:val="28"/>
          <w:rtl/>
          <w:lang w:bidi="ar-SY"/>
        </w:rPr>
        <w:t>ا</w:t>
      </w:r>
      <w:r w:rsidR="00E832DB" w:rsidRPr="00E832DB">
        <w:rPr>
          <w:rFonts w:ascii="Simplified Arabic" w:hAnsi="Simplified Arabic" w:cs="Simplified Arabic" w:hint="cs"/>
          <w:sz w:val="28"/>
          <w:szCs w:val="28"/>
          <w:rtl/>
          <w:lang w:bidi="ar-SY"/>
        </w:rPr>
        <w:t>ل</w:t>
      </w:r>
      <w:r w:rsidR="008F1B76" w:rsidRPr="00E832DB">
        <w:rPr>
          <w:rFonts w:ascii="Simplified Arabic" w:hAnsi="Simplified Arabic" w:cs="Simplified Arabic"/>
          <w:sz w:val="28"/>
          <w:szCs w:val="28"/>
          <w:rtl/>
          <w:lang w:bidi="ar-SY"/>
        </w:rPr>
        <w:t>قيود</w:t>
      </w:r>
      <w:r w:rsidR="00E832DB" w:rsidRPr="00E832DB">
        <w:rPr>
          <w:rFonts w:ascii="Simplified Arabic" w:hAnsi="Simplified Arabic" w:cs="Simplified Arabic" w:hint="cs"/>
          <w:sz w:val="28"/>
          <w:szCs w:val="28"/>
          <w:rtl/>
          <w:lang w:bidi="ar-SY"/>
        </w:rPr>
        <w:t xml:space="preserve"> التي وضعتها اللائحة </w:t>
      </w:r>
      <w:r w:rsidR="008F1B76" w:rsidRPr="00E832DB">
        <w:rPr>
          <w:rFonts w:ascii="Simplified Arabic" w:hAnsi="Simplified Arabic" w:cs="Simplified Arabic"/>
          <w:sz w:val="28"/>
          <w:szCs w:val="28"/>
          <w:rtl/>
          <w:lang w:bidi="ar-SY"/>
        </w:rPr>
        <w:t xml:space="preserve"> على مدير الصندوق</w:t>
      </w:r>
      <w:r w:rsidR="00E832DB">
        <w:rPr>
          <w:rFonts w:ascii="Simplified Arabic" w:hAnsi="Simplified Arabic" w:cs="Simplified Arabic" w:hint="cs"/>
          <w:sz w:val="28"/>
          <w:szCs w:val="28"/>
          <w:rtl/>
          <w:lang w:bidi="ar-SY"/>
        </w:rPr>
        <w:t xml:space="preserve"> فهي</w:t>
      </w:r>
      <w:r w:rsidR="008F1B76" w:rsidRPr="00E832DB">
        <w:rPr>
          <w:rFonts w:ascii="Simplified Arabic" w:hAnsi="Simplified Arabic" w:cs="Simplified Arabic" w:hint="cs"/>
          <w:sz w:val="28"/>
          <w:szCs w:val="28"/>
          <w:rtl/>
          <w:lang w:bidi="ar-SY"/>
        </w:rPr>
        <w:t>:</w:t>
      </w:r>
      <w:r w:rsidR="008F1B76" w:rsidRPr="00E832DB">
        <w:rPr>
          <w:rStyle w:val="FootnoteReference"/>
          <w:rFonts w:ascii="Simplified Arabic" w:hAnsi="Simplified Arabic" w:cs="Simplified Arabic"/>
          <w:sz w:val="28"/>
          <w:szCs w:val="28"/>
          <w:rtl/>
          <w:lang w:bidi="ar-SY"/>
        </w:rPr>
        <w:footnoteReference w:id="244"/>
      </w:r>
    </w:p>
    <w:p w:rsidR="008F1B76" w:rsidRPr="00EE19D1" w:rsidRDefault="008F1B76" w:rsidP="00470CE6">
      <w:pPr>
        <w:pStyle w:val="1"/>
        <w:numPr>
          <w:ilvl w:val="0"/>
          <w:numId w:val="107"/>
        </w:numPr>
        <w:tabs>
          <w:tab w:val="left" w:pos="226"/>
          <w:tab w:val="left" w:pos="368"/>
        </w:tabs>
        <w:jc w:val="both"/>
        <w:rPr>
          <w:rFonts w:ascii="Simplified Arabic" w:hAnsi="Simplified Arabic" w:cs="Simplified Arabic"/>
          <w:sz w:val="28"/>
          <w:szCs w:val="28"/>
          <w:rtl/>
          <w:lang w:bidi="ar-SY"/>
        </w:rPr>
      </w:pPr>
      <w:r w:rsidRPr="00EE19D1">
        <w:rPr>
          <w:rFonts w:ascii="Simplified Arabic" w:hAnsi="Simplified Arabic" w:cs="Simplified Arabic"/>
          <w:sz w:val="28"/>
          <w:szCs w:val="28"/>
          <w:rtl/>
          <w:lang w:bidi="ar-SY"/>
        </w:rPr>
        <w:lastRenderedPageBreak/>
        <w:t xml:space="preserve">يجوز لمدير الصندوق الاستثمار </w:t>
      </w:r>
      <w:r w:rsidRPr="00EE19D1">
        <w:rPr>
          <w:rFonts w:ascii="Simplified Arabic" w:hAnsi="Simplified Arabic" w:cs="Simplified Arabic" w:hint="cs"/>
          <w:sz w:val="28"/>
          <w:szCs w:val="28"/>
          <w:rtl/>
          <w:lang w:bidi="ar-SY"/>
        </w:rPr>
        <w:t>أ</w:t>
      </w:r>
      <w:r>
        <w:rPr>
          <w:rFonts w:ascii="Simplified Arabic" w:hAnsi="Simplified Arabic" w:cs="Simplified Arabic" w:hint="cs"/>
          <w:sz w:val="28"/>
          <w:szCs w:val="28"/>
          <w:rtl/>
          <w:lang w:bidi="ar-SY"/>
        </w:rPr>
        <w:t>و</w:t>
      </w:r>
      <w:r w:rsidR="00E832DB">
        <w:rPr>
          <w:rFonts w:ascii="Simplified Arabic" w:hAnsi="Simplified Arabic" w:cs="Simplified Arabic" w:hint="cs"/>
          <w:sz w:val="28"/>
          <w:szCs w:val="28"/>
          <w:rtl/>
          <w:lang w:bidi="ar-SY"/>
        </w:rPr>
        <w:t xml:space="preserve"> </w:t>
      </w:r>
      <w:r w:rsidRPr="00EE19D1">
        <w:rPr>
          <w:rFonts w:ascii="Simplified Arabic" w:hAnsi="Simplified Arabic" w:cs="Simplified Arabic"/>
          <w:sz w:val="28"/>
          <w:szCs w:val="28"/>
          <w:rtl/>
          <w:lang w:bidi="ar-SY"/>
        </w:rPr>
        <w:t xml:space="preserve">الاشتراك في </w:t>
      </w:r>
      <w:r w:rsidR="000B3062">
        <w:rPr>
          <w:rFonts w:ascii="Simplified Arabic" w:hAnsi="Simplified Arabic" w:cs="Simplified Arabic"/>
          <w:sz w:val="28"/>
          <w:szCs w:val="28"/>
          <w:rtl/>
          <w:lang w:bidi="ar-SY"/>
        </w:rPr>
        <w:t>وثائق</w:t>
      </w:r>
      <w:r w:rsidRPr="00EE19D1">
        <w:rPr>
          <w:rFonts w:ascii="Simplified Arabic" w:hAnsi="Simplified Arabic" w:cs="Simplified Arabic"/>
          <w:sz w:val="28"/>
          <w:szCs w:val="28"/>
          <w:rtl/>
          <w:lang w:bidi="ar-SY"/>
        </w:rPr>
        <w:t xml:space="preserve">ه لحسابه الخاص عند </w:t>
      </w:r>
      <w:r w:rsidRPr="00EE19D1">
        <w:rPr>
          <w:rFonts w:ascii="Simplified Arabic" w:hAnsi="Simplified Arabic" w:cs="Simplified Arabic" w:hint="cs"/>
          <w:sz w:val="28"/>
          <w:szCs w:val="28"/>
          <w:rtl/>
          <w:lang w:bidi="ar-SY"/>
        </w:rPr>
        <w:t>أ</w:t>
      </w:r>
      <w:r>
        <w:rPr>
          <w:rFonts w:ascii="Simplified Arabic" w:hAnsi="Simplified Arabic" w:cs="Simplified Arabic" w:hint="cs"/>
          <w:sz w:val="28"/>
          <w:szCs w:val="28"/>
          <w:rtl/>
          <w:lang w:bidi="ar-SY"/>
        </w:rPr>
        <w:t>و</w:t>
      </w:r>
      <w:r w:rsidR="00E832DB">
        <w:rPr>
          <w:rFonts w:ascii="Simplified Arabic" w:hAnsi="Simplified Arabic" w:cs="Simplified Arabic" w:hint="cs"/>
          <w:sz w:val="28"/>
          <w:szCs w:val="28"/>
          <w:rtl/>
          <w:lang w:bidi="ar-SY"/>
        </w:rPr>
        <w:t xml:space="preserve"> </w:t>
      </w:r>
      <w:r w:rsidRPr="00EE19D1">
        <w:rPr>
          <w:rFonts w:ascii="Simplified Arabic" w:hAnsi="Simplified Arabic" w:cs="Simplified Arabic"/>
          <w:sz w:val="28"/>
          <w:szCs w:val="28"/>
          <w:rtl/>
          <w:lang w:bidi="ar-SY"/>
        </w:rPr>
        <w:t xml:space="preserve">بعد </w:t>
      </w:r>
      <w:r w:rsidRPr="00EE19D1">
        <w:rPr>
          <w:rFonts w:ascii="Simplified Arabic" w:hAnsi="Simplified Arabic" w:cs="Simplified Arabic" w:hint="cs"/>
          <w:sz w:val="28"/>
          <w:szCs w:val="28"/>
          <w:rtl/>
          <w:lang w:bidi="ar-SY"/>
        </w:rPr>
        <w:t>تأسيس</w:t>
      </w:r>
      <w:r w:rsidRPr="00EE19D1">
        <w:rPr>
          <w:rFonts w:ascii="Simplified Arabic" w:hAnsi="Simplified Arabic" w:cs="Simplified Arabic"/>
          <w:sz w:val="28"/>
          <w:szCs w:val="28"/>
          <w:rtl/>
          <w:lang w:bidi="ar-SY"/>
        </w:rPr>
        <w:t xml:space="preserve"> الصندوق</w:t>
      </w:r>
      <w:r>
        <w:rPr>
          <w:rFonts w:ascii="Simplified Arabic" w:hAnsi="Simplified Arabic" w:cs="Simplified Arabic" w:hint="cs"/>
          <w:sz w:val="28"/>
          <w:szCs w:val="28"/>
          <w:rtl/>
          <w:lang w:bidi="ar-SY"/>
        </w:rPr>
        <w:t>.</w:t>
      </w:r>
    </w:p>
    <w:p w:rsidR="008F1B76" w:rsidRPr="00EE19D1" w:rsidRDefault="008F1B76" w:rsidP="00470CE6">
      <w:pPr>
        <w:pStyle w:val="1"/>
        <w:numPr>
          <w:ilvl w:val="0"/>
          <w:numId w:val="107"/>
        </w:numPr>
        <w:tabs>
          <w:tab w:val="left" w:pos="226"/>
          <w:tab w:val="left" w:pos="368"/>
        </w:tabs>
        <w:jc w:val="both"/>
        <w:rPr>
          <w:rFonts w:ascii="Simplified Arabic" w:hAnsi="Simplified Arabic" w:cs="Simplified Arabic"/>
          <w:sz w:val="28"/>
          <w:szCs w:val="28"/>
          <w:rtl/>
          <w:lang w:bidi="ar-SY"/>
        </w:rPr>
      </w:pPr>
      <w:r w:rsidRPr="00EE19D1">
        <w:rPr>
          <w:rFonts w:ascii="Simplified Arabic" w:hAnsi="Simplified Arabic" w:cs="Simplified Arabic"/>
          <w:sz w:val="28"/>
          <w:szCs w:val="28"/>
          <w:rtl/>
          <w:lang w:bidi="ar-SY"/>
        </w:rPr>
        <w:t xml:space="preserve">لا يجوز لمدير الصندوق استثمار </w:t>
      </w:r>
      <w:r w:rsidRPr="00EE19D1">
        <w:rPr>
          <w:rFonts w:ascii="Simplified Arabic" w:hAnsi="Simplified Arabic" w:cs="Simplified Arabic" w:hint="cs"/>
          <w:sz w:val="28"/>
          <w:szCs w:val="28"/>
          <w:rtl/>
          <w:lang w:bidi="ar-SY"/>
        </w:rPr>
        <w:t>أصول</w:t>
      </w:r>
      <w:r w:rsidRPr="00EE19D1">
        <w:rPr>
          <w:rFonts w:ascii="Simplified Arabic" w:hAnsi="Simplified Arabic" w:cs="Simplified Arabic"/>
          <w:sz w:val="28"/>
          <w:szCs w:val="28"/>
          <w:rtl/>
          <w:lang w:bidi="ar-SY"/>
        </w:rPr>
        <w:t xml:space="preserve"> الصندوق في </w:t>
      </w:r>
      <w:r w:rsidRPr="00EE19D1">
        <w:rPr>
          <w:rFonts w:ascii="Simplified Arabic" w:hAnsi="Simplified Arabic" w:cs="Simplified Arabic" w:hint="cs"/>
          <w:sz w:val="28"/>
          <w:szCs w:val="28"/>
          <w:rtl/>
          <w:lang w:bidi="ar-SY"/>
        </w:rPr>
        <w:t>أوراق</w:t>
      </w:r>
      <w:r w:rsidRPr="00EE19D1">
        <w:rPr>
          <w:rFonts w:ascii="Simplified Arabic" w:hAnsi="Simplified Arabic" w:cs="Simplified Arabic"/>
          <w:sz w:val="28"/>
          <w:szCs w:val="28"/>
          <w:rtl/>
          <w:lang w:bidi="ar-SY"/>
        </w:rPr>
        <w:t xml:space="preserve"> مالية صادرة عن مدير الصندوق المؤسس لصندوق الاستثمار </w:t>
      </w:r>
      <w:r w:rsidRPr="00EE19D1">
        <w:rPr>
          <w:rFonts w:ascii="Simplified Arabic" w:hAnsi="Simplified Arabic" w:cs="Simplified Arabic" w:hint="cs"/>
          <w:sz w:val="28"/>
          <w:szCs w:val="28"/>
          <w:rtl/>
          <w:lang w:bidi="ar-SY"/>
        </w:rPr>
        <w:t>أ</w:t>
      </w:r>
      <w:r>
        <w:rPr>
          <w:rFonts w:ascii="Simplified Arabic" w:hAnsi="Simplified Arabic" w:cs="Simplified Arabic" w:hint="cs"/>
          <w:sz w:val="28"/>
          <w:szCs w:val="28"/>
          <w:rtl/>
          <w:lang w:bidi="ar-SY"/>
        </w:rPr>
        <w:t>و</w:t>
      </w:r>
      <w:r w:rsidR="00E832DB">
        <w:rPr>
          <w:rFonts w:ascii="Simplified Arabic" w:hAnsi="Simplified Arabic" w:cs="Simplified Arabic" w:hint="cs"/>
          <w:sz w:val="28"/>
          <w:szCs w:val="28"/>
          <w:rtl/>
          <w:lang w:bidi="ar-SY"/>
        </w:rPr>
        <w:t xml:space="preserve"> </w:t>
      </w:r>
      <w:r w:rsidRPr="00EE19D1">
        <w:rPr>
          <w:rFonts w:ascii="Simplified Arabic" w:hAnsi="Simplified Arabic" w:cs="Simplified Arabic"/>
          <w:sz w:val="28"/>
          <w:szCs w:val="28"/>
          <w:rtl/>
          <w:lang w:bidi="ar-SY"/>
        </w:rPr>
        <w:t>من تابعيه</w:t>
      </w:r>
      <w:r>
        <w:rPr>
          <w:rFonts w:ascii="Simplified Arabic" w:hAnsi="Simplified Arabic" w:cs="Simplified Arabic" w:hint="cs"/>
          <w:sz w:val="28"/>
          <w:szCs w:val="28"/>
          <w:rtl/>
          <w:lang w:bidi="ar-SY"/>
        </w:rPr>
        <w:t>.</w:t>
      </w:r>
      <w:r w:rsidRPr="00EE19D1">
        <w:rPr>
          <w:rFonts w:ascii="Simplified Arabic" w:hAnsi="Simplified Arabic" w:cs="Simplified Arabic"/>
          <w:sz w:val="28"/>
          <w:szCs w:val="28"/>
          <w:rtl/>
          <w:lang w:bidi="ar-SY"/>
        </w:rPr>
        <w:t xml:space="preserve"> </w:t>
      </w:r>
    </w:p>
    <w:p w:rsidR="008F1B76" w:rsidRPr="00EE19D1" w:rsidRDefault="008F1B76" w:rsidP="00470CE6">
      <w:pPr>
        <w:pStyle w:val="1"/>
        <w:numPr>
          <w:ilvl w:val="0"/>
          <w:numId w:val="107"/>
        </w:numPr>
        <w:tabs>
          <w:tab w:val="left" w:pos="226"/>
          <w:tab w:val="left" w:pos="368"/>
        </w:tabs>
        <w:jc w:val="both"/>
        <w:rPr>
          <w:rFonts w:ascii="Simplified Arabic" w:hAnsi="Simplified Arabic" w:cs="Simplified Arabic"/>
          <w:sz w:val="28"/>
          <w:szCs w:val="28"/>
          <w:rtl/>
          <w:lang w:bidi="ar-SY"/>
        </w:rPr>
      </w:pPr>
      <w:r w:rsidRPr="00EE19D1">
        <w:rPr>
          <w:rFonts w:ascii="Simplified Arabic" w:hAnsi="Simplified Arabic" w:cs="Simplified Arabic"/>
          <w:sz w:val="28"/>
          <w:szCs w:val="28"/>
          <w:rtl/>
          <w:lang w:bidi="ar-SY"/>
        </w:rPr>
        <w:t xml:space="preserve">لا يجوز لمدير الصندوق </w:t>
      </w:r>
      <w:r w:rsidRPr="00EE19D1">
        <w:rPr>
          <w:rFonts w:ascii="Simplified Arabic" w:hAnsi="Simplified Arabic" w:cs="Simplified Arabic" w:hint="cs"/>
          <w:sz w:val="28"/>
          <w:szCs w:val="28"/>
          <w:rtl/>
          <w:lang w:bidi="ar-SY"/>
        </w:rPr>
        <w:t>إيداع</w:t>
      </w:r>
      <w:r w:rsidRPr="00EE19D1">
        <w:rPr>
          <w:rFonts w:ascii="Simplified Arabic" w:hAnsi="Simplified Arabic" w:cs="Simplified Arabic"/>
          <w:sz w:val="28"/>
          <w:szCs w:val="28"/>
          <w:rtl/>
          <w:lang w:bidi="ar-SY"/>
        </w:rPr>
        <w:t xml:space="preserve"> </w:t>
      </w:r>
      <w:r w:rsidRPr="00EE19D1">
        <w:rPr>
          <w:rFonts w:ascii="Simplified Arabic" w:hAnsi="Simplified Arabic" w:cs="Simplified Arabic" w:hint="cs"/>
          <w:sz w:val="28"/>
          <w:szCs w:val="28"/>
          <w:rtl/>
          <w:lang w:bidi="ar-SY"/>
        </w:rPr>
        <w:t>أموال</w:t>
      </w:r>
      <w:r w:rsidRPr="00EE19D1">
        <w:rPr>
          <w:rFonts w:ascii="Simplified Arabic" w:hAnsi="Simplified Arabic" w:cs="Simplified Arabic"/>
          <w:sz w:val="28"/>
          <w:szCs w:val="28"/>
          <w:rtl/>
          <w:lang w:bidi="ar-SY"/>
        </w:rPr>
        <w:t xml:space="preserve"> العملاء لدى مدير</w:t>
      </w:r>
      <w:r w:rsidR="00E832DB">
        <w:rPr>
          <w:rFonts w:ascii="Simplified Arabic" w:hAnsi="Simplified Arabic" w:cs="Simplified Arabic"/>
          <w:sz w:val="28"/>
          <w:szCs w:val="28"/>
          <w:rtl/>
          <w:lang w:bidi="ar-SY"/>
        </w:rPr>
        <w:t xml:space="preserve"> الصندوق المؤسس لصندوق الاستثما</w:t>
      </w:r>
      <w:r w:rsidR="00E832DB">
        <w:rPr>
          <w:rFonts w:ascii="Simplified Arabic" w:hAnsi="Simplified Arabic" w:cs="Simplified Arabic" w:hint="cs"/>
          <w:sz w:val="28"/>
          <w:szCs w:val="28"/>
          <w:rtl/>
          <w:lang w:bidi="ar-SY"/>
        </w:rPr>
        <w:t>ر</w:t>
      </w:r>
      <w:r w:rsidRPr="00EE19D1">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قد </w:t>
      </w:r>
      <w:r w:rsidRPr="00EE19D1">
        <w:rPr>
          <w:rFonts w:ascii="Simplified Arabic" w:hAnsi="Simplified Arabic" w:cs="Simplified Arabic" w:hint="cs"/>
          <w:sz w:val="28"/>
          <w:szCs w:val="28"/>
          <w:rtl/>
          <w:lang w:bidi="ar-SY"/>
        </w:rPr>
        <w:t>ألزمت</w:t>
      </w:r>
      <w:r w:rsidRPr="00EE19D1">
        <w:rPr>
          <w:rFonts w:ascii="Simplified Arabic" w:hAnsi="Simplified Arabic" w:cs="Simplified Arabic"/>
          <w:sz w:val="28"/>
          <w:szCs w:val="28"/>
          <w:rtl/>
          <w:lang w:bidi="ar-SY"/>
        </w:rPr>
        <w:t xml:space="preserve"> لائحة مدير الصندوق فتح حساب منفصل لدى بنك محلي باسم كل صندوق استثمار يتم </w:t>
      </w:r>
      <w:r w:rsidRPr="00EE19D1">
        <w:rPr>
          <w:rFonts w:ascii="Simplified Arabic" w:hAnsi="Simplified Arabic" w:cs="Simplified Arabic" w:hint="cs"/>
          <w:sz w:val="28"/>
          <w:szCs w:val="28"/>
          <w:rtl/>
          <w:lang w:bidi="ar-SY"/>
        </w:rPr>
        <w:t>تأسيسه</w:t>
      </w:r>
      <w:r w:rsidRPr="00EE19D1">
        <w:rPr>
          <w:rFonts w:ascii="Simplified Arabic" w:hAnsi="Simplified Arabic" w:cs="Simplified Arabic"/>
          <w:sz w:val="28"/>
          <w:szCs w:val="28"/>
          <w:rtl/>
          <w:lang w:bidi="ar-SY"/>
        </w:rPr>
        <w:t xml:space="preserve"> </w:t>
      </w:r>
      <w:r w:rsidRPr="00EE19D1">
        <w:rPr>
          <w:rFonts w:ascii="Simplified Arabic" w:hAnsi="Simplified Arabic" w:cs="Simplified Arabic" w:hint="cs"/>
          <w:sz w:val="28"/>
          <w:szCs w:val="28"/>
          <w:rtl/>
          <w:lang w:bidi="ar-SY"/>
        </w:rPr>
        <w:t>لإيداع</w:t>
      </w:r>
      <w:r w:rsidRPr="00EE19D1">
        <w:rPr>
          <w:rFonts w:ascii="Simplified Arabic" w:hAnsi="Simplified Arabic" w:cs="Simplified Arabic"/>
          <w:sz w:val="28"/>
          <w:szCs w:val="28"/>
          <w:rtl/>
          <w:lang w:bidi="ar-SY"/>
        </w:rPr>
        <w:t xml:space="preserve"> جميع المبالغ فيه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 xml:space="preserve">التي يتم استخدامها لتمويل الاستثمار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مصاريف ال</w:t>
      </w:r>
      <w:r>
        <w:rPr>
          <w:rFonts w:ascii="Simplified Arabic" w:hAnsi="Simplified Arabic" w:cs="Simplified Arabic"/>
          <w:sz w:val="28"/>
          <w:szCs w:val="28"/>
          <w:rtl/>
          <w:lang w:bidi="ar-SY"/>
        </w:rPr>
        <w:t xml:space="preserve">تشغيل وخدمات </w:t>
      </w:r>
      <w:r>
        <w:rPr>
          <w:rFonts w:ascii="Simplified Arabic" w:hAnsi="Simplified Arabic" w:cs="Simplified Arabic" w:hint="cs"/>
          <w:sz w:val="28"/>
          <w:szCs w:val="28"/>
          <w:rtl/>
          <w:lang w:bidi="ar-SY"/>
        </w:rPr>
        <w:t>الإدارة</w:t>
      </w:r>
      <w:r>
        <w:rPr>
          <w:rFonts w:ascii="Simplified Arabic" w:hAnsi="Simplified Arabic" w:cs="Simplified Arabic"/>
          <w:sz w:val="28"/>
          <w:szCs w:val="28"/>
          <w:rtl/>
          <w:lang w:bidi="ar-SY"/>
        </w:rPr>
        <w:t>.</w:t>
      </w:r>
    </w:p>
    <w:p w:rsidR="008F1B76" w:rsidRPr="00EE19D1" w:rsidRDefault="008F1B76" w:rsidP="00470CE6">
      <w:pPr>
        <w:pStyle w:val="1"/>
        <w:numPr>
          <w:ilvl w:val="0"/>
          <w:numId w:val="107"/>
        </w:numPr>
        <w:tabs>
          <w:tab w:val="left" w:pos="226"/>
          <w:tab w:val="left" w:pos="368"/>
        </w:tabs>
        <w:jc w:val="both"/>
        <w:rPr>
          <w:rFonts w:ascii="Simplified Arabic" w:hAnsi="Simplified Arabic" w:cs="Simplified Arabic"/>
          <w:sz w:val="28"/>
          <w:szCs w:val="28"/>
          <w:rtl/>
          <w:lang w:bidi="ar-SY"/>
        </w:rPr>
      </w:pPr>
      <w:r w:rsidRPr="00EE19D1">
        <w:rPr>
          <w:rFonts w:ascii="Simplified Arabic" w:hAnsi="Simplified Arabic" w:cs="Simplified Arabic"/>
          <w:sz w:val="28"/>
          <w:szCs w:val="28"/>
          <w:rtl/>
          <w:lang w:bidi="ar-SY"/>
        </w:rPr>
        <w:t xml:space="preserve">لا يجوز لمدير الصندوق التصرف كأصيل لحسابه الخاص مع صناديق الاستثمار التي يديرها فيما عدا صناديق </w:t>
      </w:r>
      <w:r w:rsidRPr="00EE19D1">
        <w:rPr>
          <w:rFonts w:ascii="Simplified Arabic" w:hAnsi="Simplified Arabic" w:cs="Simplified Arabic" w:hint="cs"/>
          <w:sz w:val="28"/>
          <w:szCs w:val="28"/>
          <w:rtl/>
          <w:lang w:bidi="ar-SY"/>
        </w:rPr>
        <w:t>أسواق</w:t>
      </w:r>
      <w:r w:rsidRPr="00EE19D1">
        <w:rPr>
          <w:rFonts w:ascii="Simplified Arabic" w:hAnsi="Simplified Arabic" w:cs="Simplified Arabic"/>
          <w:sz w:val="28"/>
          <w:szCs w:val="28"/>
          <w:rtl/>
          <w:lang w:bidi="ar-SY"/>
        </w:rPr>
        <w:t xml:space="preserve"> نقد </w:t>
      </w:r>
      <w:r>
        <w:rPr>
          <w:rFonts w:ascii="Simplified Arabic" w:hAnsi="Simplified Arabic" w:cs="Simplified Arabic"/>
          <w:sz w:val="28"/>
          <w:szCs w:val="28"/>
          <w:rtl/>
          <w:lang w:bidi="ar-SY"/>
        </w:rPr>
        <w:t>و</w:t>
      </w:r>
      <w:r w:rsidRPr="00EE19D1">
        <w:rPr>
          <w:rFonts w:ascii="Simplified Arabic" w:hAnsi="Simplified Arabic" w:cs="Simplified Arabic"/>
          <w:sz w:val="28"/>
          <w:szCs w:val="28"/>
          <w:rtl/>
          <w:lang w:bidi="ar-SY"/>
        </w:rPr>
        <w:t>ذلك وفقا</w:t>
      </w:r>
      <w:r w:rsidR="00172296">
        <w:rPr>
          <w:rFonts w:ascii="Simplified Arabic" w:hAnsi="Simplified Arabic" w:cs="Simplified Arabic" w:hint="cs"/>
          <w:sz w:val="28"/>
          <w:szCs w:val="28"/>
          <w:rtl/>
          <w:lang w:bidi="ar-SY"/>
        </w:rPr>
        <w:t>ً</w:t>
      </w:r>
      <w:r w:rsidRPr="00EE19D1">
        <w:rPr>
          <w:rFonts w:ascii="Simplified Arabic" w:hAnsi="Simplified Arabic" w:cs="Simplified Arabic"/>
          <w:sz w:val="28"/>
          <w:szCs w:val="28"/>
          <w:rtl/>
          <w:lang w:bidi="ar-SY"/>
        </w:rPr>
        <w:t xml:space="preserve"> </w:t>
      </w:r>
      <w:r w:rsidRPr="00EE19D1">
        <w:rPr>
          <w:rFonts w:ascii="Simplified Arabic" w:hAnsi="Simplified Arabic" w:cs="Simplified Arabic" w:hint="cs"/>
          <w:sz w:val="28"/>
          <w:szCs w:val="28"/>
          <w:rtl/>
          <w:lang w:bidi="ar-SY"/>
        </w:rPr>
        <w:t>لأحكام</w:t>
      </w:r>
      <w:r w:rsidRPr="00EE19D1">
        <w:rPr>
          <w:rFonts w:ascii="Simplified Arabic" w:hAnsi="Simplified Arabic" w:cs="Simplified Arabic"/>
          <w:sz w:val="28"/>
          <w:szCs w:val="28"/>
          <w:rtl/>
          <w:lang w:bidi="ar-SY"/>
        </w:rPr>
        <w:t xml:space="preserve"> اللائحة</w:t>
      </w:r>
      <w:r>
        <w:rPr>
          <w:rFonts w:ascii="Simplified Arabic" w:hAnsi="Simplified Arabic" w:cs="Simplified Arabic" w:hint="cs"/>
          <w:sz w:val="28"/>
          <w:szCs w:val="28"/>
          <w:rtl/>
          <w:lang w:bidi="ar-SY"/>
        </w:rPr>
        <w:t>.</w:t>
      </w:r>
    </w:p>
    <w:p w:rsidR="008F1B76" w:rsidRDefault="008F1B76" w:rsidP="00470CE6">
      <w:pPr>
        <w:pStyle w:val="1"/>
        <w:numPr>
          <w:ilvl w:val="0"/>
          <w:numId w:val="107"/>
        </w:numPr>
        <w:tabs>
          <w:tab w:val="left" w:pos="226"/>
          <w:tab w:val="left" w:pos="368"/>
        </w:tabs>
        <w:jc w:val="both"/>
        <w:rPr>
          <w:rFonts w:ascii="Simplified Arabic" w:hAnsi="Simplified Arabic" w:cs="Simplified Arabic"/>
          <w:sz w:val="28"/>
          <w:szCs w:val="28"/>
          <w:lang w:bidi="ar-SY"/>
        </w:rPr>
      </w:pPr>
      <w:r w:rsidRPr="00EE19D1">
        <w:rPr>
          <w:rFonts w:ascii="Simplified Arabic" w:hAnsi="Simplified Arabic" w:cs="Simplified Arabic"/>
          <w:sz w:val="28"/>
          <w:szCs w:val="28"/>
          <w:rtl/>
          <w:lang w:bidi="ar-SY"/>
        </w:rPr>
        <w:t xml:space="preserve">لا يجوز لمدير الصندوق العمل كأعضاء مجلس </w:t>
      </w:r>
      <w:r w:rsidRPr="00EE19D1">
        <w:rPr>
          <w:rFonts w:ascii="Simplified Arabic" w:hAnsi="Simplified Arabic" w:cs="Simplified Arabic" w:hint="cs"/>
          <w:sz w:val="28"/>
          <w:szCs w:val="28"/>
          <w:rtl/>
          <w:lang w:bidi="ar-SY"/>
        </w:rPr>
        <w:t>إدارة</w:t>
      </w:r>
      <w:r w:rsidRPr="00EE19D1">
        <w:rPr>
          <w:rFonts w:ascii="Simplified Arabic" w:hAnsi="Simplified Arabic" w:cs="Simplified Arabic"/>
          <w:sz w:val="28"/>
          <w:szCs w:val="28"/>
          <w:rtl/>
          <w:lang w:bidi="ar-SY"/>
        </w:rPr>
        <w:t xml:space="preserve"> </w:t>
      </w:r>
      <w:r w:rsidRPr="00EE19D1">
        <w:rPr>
          <w:rFonts w:ascii="Simplified Arabic" w:hAnsi="Simplified Arabic" w:cs="Simplified Arabic" w:hint="cs"/>
          <w:sz w:val="28"/>
          <w:szCs w:val="28"/>
          <w:rtl/>
          <w:lang w:bidi="ar-SY"/>
        </w:rPr>
        <w:t>أ</w:t>
      </w:r>
      <w:r>
        <w:rPr>
          <w:rFonts w:ascii="Simplified Arabic" w:hAnsi="Simplified Arabic" w:cs="Simplified Arabic" w:hint="cs"/>
          <w:sz w:val="28"/>
          <w:szCs w:val="28"/>
          <w:rtl/>
          <w:lang w:bidi="ar-SY"/>
        </w:rPr>
        <w:t>و</w:t>
      </w:r>
      <w:r w:rsidR="00172296">
        <w:rPr>
          <w:rFonts w:ascii="Simplified Arabic" w:hAnsi="Simplified Arabic" w:cs="Simplified Arabic" w:hint="cs"/>
          <w:sz w:val="28"/>
          <w:szCs w:val="28"/>
          <w:rtl/>
          <w:lang w:bidi="ar-SY"/>
        </w:rPr>
        <w:t xml:space="preserve"> </w:t>
      </w:r>
      <w:r w:rsidRPr="00EE19D1">
        <w:rPr>
          <w:rFonts w:ascii="Simplified Arabic" w:hAnsi="Simplified Arabic" w:cs="Simplified Arabic"/>
          <w:sz w:val="28"/>
          <w:szCs w:val="28"/>
          <w:rtl/>
          <w:lang w:bidi="ar-SY"/>
        </w:rPr>
        <w:t xml:space="preserve">تولي </w:t>
      </w:r>
      <w:r w:rsidRPr="00EE19D1">
        <w:rPr>
          <w:rFonts w:ascii="Simplified Arabic" w:hAnsi="Simplified Arabic" w:cs="Simplified Arabic" w:hint="cs"/>
          <w:sz w:val="28"/>
          <w:szCs w:val="28"/>
          <w:rtl/>
          <w:lang w:bidi="ar-SY"/>
        </w:rPr>
        <w:t>أي</w:t>
      </w:r>
      <w:r w:rsidRPr="00EE19D1">
        <w:rPr>
          <w:rFonts w:ascii="Simplified Arabic" w:hAnsi="Simplified Arabic" w:cs="Simplified Arabic"/>
          <w:sz w:val="28"/>
          <w:szCs w:val="28"/>
          <w:rtl/>
          <w:lang w:bidi="ar-SY"/>
        </w:rPr>
        <w:t xml:space="preserve"> منصب في شركة </w:t>
      </w:r>
      <w:r w:rsidRPr="00EE19D1">
        <w:rPr>
          <w:rFonts w:ascii="Simplified Arabic" w:hAnsi="Simplified Arabic" w:cs="Simplified Arabic" w:hint="cs"/>
          <w:sz w:val="28"/>
          <w:szCs w:val="28"/>
          <w:rtl/>
          <w:lang w:bidi="ar-SY"/>
        </w:rPr>
        <w:t>أ</w:t>
      </w:r>
      <w:r>
        <w:rPr>
          <w:rFonts w:ascii="Simplified Arabic" w:hAnsi="Simplified Arabic" w:cs="Simplified Arabic" w:hint="cs"/>
          <w:sz w:val="28"/>
          <w:szCs w:val="28"/>
          <w:rtl/>
          <w:lang w:bidi="ar-SY"/>
        </w:rPr>
        <w:t>و</w:t>
      </w:r>
      <w:r w:rsidR="00172296">
        <w:rPr>
          <w:rFonts w:ascii="Simplified Arabic" w:hAnsi="Simplified Arabic" w:cs="Simplified Arabic" w:hint="cs"/>
          <w:sz w:val="28"/>
          <w:szCs w:val="28"/>
          <w:rtl/>
          <w:lang w:bidi="ar-SY"/>
        </w:rPr>
        <w:t xml:space="preserve"> </w:t>
      </w:r>
      <w:r w:rsidRPr="00EE19D1">
        <w:rPr>
          <w:rFonts w:ascii="Simplified Arabic" w:hAnsi="Simplified Arabic" w:cs="Simplified Arabic"/>
          <w:sz w:val="28"/>
          <w:szCs w:val="28"/>
          <w:rtl/>
          <w:lang w:bidi="ar-SY"/>
        </w:rPr>
        <w:t xml:space="preserve">جهة </w:t>
      </w:r>
      <w:r w:rsidRPr="00EE19D1">
        <w:rPr>
          <w:rFonts w:ascii="Simplified Arabic" w:hAnsi="Simplified Arabic" w:cs="Simplified Arabic" w:hint="cs"/>
          <w:sz w:val="28"/>
          <w:szCs w:val="28"/>
          <w:rtl/>
          <w:lang w:bidi="ar-SY"/>
        </w:rPr>
        <w:t>أخرى</w:t>
      </w:r>
      <w:r w:rsidRPr="00EE19D1">
        <w:rPr>
          <w:rFonts w:ascii="Simplified Arabic" w:hAnsi="Simplified Arabic" w:cs="Simplified Arabic"/>
          <w:sz w:val="28"/>
          <w:szCs w:val="28"/>
          <w:rtl/>
          <w:lang w:bidi="ar-SY"/>
        </w:rPr>
        <w:t xml:space="preserve"> تشكل </w:t>
      </w:r>
      <w:r w:rsidRPr="00EE19D1">
        <w:rPr>
          <w:rFonts w:ascii="Simplified Arabic" w:hAnsi="Simplified Arabic" w:cs="Simplified Arabic" w:hint="cs"/>
          <w:sz w:val="28"/>
          <w:szCs w:val="28"/>
          <w:rtl/>
          <w:lang w:bidi="ar-SY"/>
        </w:rPr>
        <w:t>أوراقها</w:t>
      </w:r>
      <w:r w:rsidRPr="00EE19D1">
        <w:rPr>
          <w:rFonts w:ascii="Simplified Arabic" w:hAnsi="Simplified Arabic" w:cs="Simplified Arabic"/>
          <w:sz w:val="28"/>
          <w:szCs w:val="28"/>
          <w:rtl/>
          <w:lang w:bidi="ar-SY"/>
        </w:rPr>
        <w:t xml:space="preserve"> المالية جزءا</w:t>
      </w:r>
      <w:r w:rsidR="00172296">
        <w:rPr>
          <w:rFonts w:ascii="Simplified Arabic" w:hAnsi="Simplified Arabic" w:cs="Simplified Arabic" w:hint="cs"/>
          <w:sz w:val="28"/>
          <w:szCs w:val="28"/>
          <w:rtl/>
          <w:lang w:bidi="ar-SY"/>
        </w:rPr>
        <w:t>ً</w:t>
      </w:r>
      <w:r w:rsidRPr="00EE19D1">
        <w:rPr>
          <w:rFonts w:ascii="Simplified Arabic" w:hAnsi="Simplified Arabic" w:cs="Simplified Arabic"/>
          <w:sz w:val="28"/>
          <w:szCs w:val="28"/>
          <w:rtl/>
          <w:lang w:bidi="ar-SY"/>
        </w:rPr>
        <w:t xml:space="preserve"> من </w:t>
      </w:r>
      <w:r w:rsidRPr="00EE19D1">
        <w:rPr>
          <w:rFonts w:ascii="Simplified Arabic" w:hAnsi="Simplified Arabic" w:cs="Simplified Arabic" w:hint="cs"/>
          <w:sz w:val="28"/>
          <w:szCs w:val="28"/>
          <w:rtl/>
          <w:lang w:bidi="ar-SY"/>
        </w:rPr>
        <w:t>أصول</w:t>
      </w:r>
      <w:r w:rsidRPr="00EE19D1">
        <w:rPr>
          <w:rFonts w:ascii="Simplified Arabic" w:hAnsi="Simplified Arabic" w:cs="Simplified Arabic"/>
          <w:sz w:val="28"/>
          <w:szCs w:val="28"/>
          <w:rtl/>
          <w:lang w:bidi="ar-SY"/>
        </w:rPr>
        <w:t xml:space="preserve"> الصندوق الذي يديره المدير</w:t>
      </w:r>
      <w:r>
        <w:rPr>
          <w:rFonts w:ascii="Simplified Arabic" w:hAnsi="Simplified Arabic" w:cs="Simplified Arabic" w:hint="cs"/>
          <w:sz w:val="28"/>
          <w:szCs w:val="28"/>
          <w:rtl/>
          <w:lang w:bidi="ar-SY"/>
        </w:rPr>
        <w:t>.</w:t>
      </w:r>
    </w:p>
    <w:p w:rsidR="008F1B76" w:rsidRPr="008F1B76" w:rsidRDefault="00172296" w:rsidP="00734BB3">
      <w:pPr>
        <w:pStyle w:val="1"/>
        <w:tabs>
          <w:tab w:val="left" w:pos="226"/>
          <w:tab w:val="left" w:pos="368"/>
        </w:tabs>
        <w:ind w:left="-52"/>
        <w:jc w:val="both"/>
        <w:rPr>
          <w:rFonts w:ascii="Simplified Arabic" w:hAnsi="Simplified Arabic" w:cs="Simplified Arabic"/>
          <w:b/>
          <w:bCs/>
          <w:noProof/>
          <w:sz w:val="28"/>
          <w:szCs w:val="28"/>
          <w:rtl/>
          <w:lang w:bidi="ar-SY"/>
        </w:rPr>
      </w:pPr>
      <w:r>
        <w:rPr>
          <w:rFonts w:ascii="Simplified Arabic" w:hAnsi="Simplified Arabic" w:cs="Simplified Arabic" w:hint="cs"/>
          <w:b/>
          <w:bCs/>
          <w:noProof/>
          <w:sz w:val="28"/>
          <w:szCs w:val="28"/>
          <w:rtl/>
        </w:rPr>
        <w:t xml:space="preserve">2- </w:t>
      </w:r>
      <w:r w:rsidR="008F1B76">
        <w:rPr>
          <w:rFonts w:ascii="Simplified Arabic" w:hAnsi="Simplified Arabic" w:cs="Simplified Arabic"/>
          <w:b/>
          <w:bCs/>
          <w:noProof/>
          <w:sz w:val="28"/>
          <w:szCs w:val="28"/>
          <w:rtl/>
        </w:rPr>
        <w:t>مجلس ا</w:t>
      </w:r>
      <w:r w:rsidR="008F1B76">
        <w:rPr>
          <w:rFonts w:ascii="Simplified Arabic" w:hAnsi="Simplified Arabic" w:cs="Simplified Arabic" w:hint="cs"/>
          <w:b/>
          <w:bCs/>
          <w:noProof/>
          <w:sz w:val="28"/>
          <w:szCs w:val="28"/>
          <w:rtl/>
        </w:rPr>
        <w:t>لإ</w:t>
      </w:r>
      <w:r w:rsidR="008F1B76">
        <w:rPr>
          <w:rFonts w:ascii="Simplified Arabic" w:hAnsi="Simplified Arabic" w:cs="Simplified Arabic"/>
          <w:b/>
          <w:bCs/>
          <w:noProof/>
          <w:sz w:val="28"/>
          <w:szCs w:val="28"/>
          <w:rtl/>
        </w:rPr>
        <w:t>دار</w:t>
      </w:r>
      <w:r w:rsidR="008F1B76">
        <w:rPr>
          <w:rFonts w:ascii="Simplified Arabic" w:hAnsi="Simplified Arabic" w:cs="Simplified Arabic" w:hint="cs"/>
          <w:b/>
          <w:bCs/>
          <w:noProof/>
          <w:sz w:val="28"/>
          <w:szCs w:val="28"/>
          <w:rtl/>
          <w:lang w:bidi="ar-SY"/>
        </w:rPr>
        <w:t>ة</w:t>
      </w:r>
      <w:r w:rsidR="008F1B76" w:rsidRPr="008F1B76">
        <w:rPr>
          <w:rFonts w:ascii="Simplified Arabic" w:hAnsi="Simplified Arabic" w:cs="Simplified Arabic"/>
          <w:b/>
          <w:bCs/>
          <w:noProof/>
          <w:sz w:val="28"/>
          <w:szCs w:val="28"/>
        </w:rPr>
        <w:t xml:space="preserve"> </w:t>
      </w:r>
      <w:r w:rsidR="008F1B76" w:rsidRPr="008F1B76">
        <w:rPr>
          <w:rFonts w:ascii="Simplified Arabic" w:hAnsi="Simplified Arabic" w:cs="Simplified Arabic" w:hint="cs"/>
          <w:b/>
          <w:bCs/>
          <w:noProof/>
          <w:sz w:val="28"/>
          <w:szCs w:val="28"/>
          <w:rtl/>
          <w:lang w:bidi="ar-SY"/>
        </w:rPr>
        <w:t>:</w:t>
      </w:r>
    </w:p>
    <w:p w:rsidR="008F1B76" w:rsidRPr="008F1B76" w:rsidRDefault="00172296" w:rsidP="00734BB3">
      <w:pPr>
        <w:pStyle w:val="1"/>
        <w:tabs>
          <w:tab w:val="left" w:pos="226"/>
          <w:tab w:val="left" w:pos="368"/>
        </w:tabs>
        <w:ind w:left="-52"/>
        <w:jc w:val="both"/>
        <w:rPr>
          <w:rFonts w:ascii="Simplified Arabic" w:hAnsi="Simplified Arabic" w:cs="Simplified Arabic"/>
          <w:noProof/>
          <w:sz w:val="28"/>
          <w:szCs w:val="28"/>
          <w:rtl/>
        </w:rPr>
      </w:pPr>
      <w:r>
        <w:rPr>
          <w:rFonts w:ascii="Simplified Arabic" w:hAnsi="Simplified Arabic" w:cs="Simplified Arabic"/>
          <w:noProof/>
          <w:sz w:val="28"/>
          <w:szCs w:val="28"/>
          <w:rtl/>
        </w:rPr>
        <w:t xml:space="preserve">يعتبر بناء مجلس </w:t>
      </w:r>
      <w:r>
        <w:rPr>
          <w:rFonts w:ascii="Simplified Arabic" w:hAnsi="Simplified Arabic" w:cs="Simplified Arabic" w:hint="cs"/>
          <w:noProof/>
          <w:sz w:val="28"/>
          <w:szCs w:val="28"/>
          <w:rtl/>
        </w:rPr>
        <w:t>إ</w:t>
      </w:r>
      <w:r w:rsidR="008F1B76" w:rsidRPr="008F1B76">
        <w:rPr>
          <w:rFonts w:ascii="Simplified Arabic" w:hAnsi="Simplified Arabic" w:cs="Simplified Arabic"/>
          <w:noProof/>
          <w:sz w:val="28"/>
          <w:szCs w:val="28"/>
          <w:rtl/>
        </w:rPr>
        <w:t xml:space="preserve">دارة فعّال يعمل على تطبيق نظام الحوكمة، نقطة البداية للتطبيق </w:t>
      </w:r>
      <w:r>
        <w:rPr>
          <w:rFonts w:ascii="Simplified Arabic" w:hAnsi="Simplified Arabic" w:cs="Simplified Arabic"/>
          <w:noProof/>
          <w:sz w:val="28"/>
          <w:szCs w:val="28"/>
          <w:rtl/>
        </w:rPr>
        <w:t>السليم لحوكمة الشركات. فمجلس ال</w:t>
      </w:r>
      <w:r>
        <w:rPr>
          <w:rFonts w:ascii="Simplified Arabic" w:hAnsi="Simplified Arabic" w:cs="Simplified Arabic" w:hint="cs"/>
          <w:noProof/>
          <w:sz w:val="28"/>
          <w:szCs w:val="28"/>
          <w:rtl/>
        </w:rPr>
        <w:t>إ</w:t>
      </w:r>
      <w:r w:rsidR="008F1B76" w:rsidRPr="008F1B76">
        <w:rPr>
          <w:rFonts w:ascii="Simplified Arabic" w:hAnsi="Simplified Arabic" w:cs="Simplified Arabic"/>
          <w:noProof/>
          <w:sz w:val="28"/>
          <w:szCs w:val="28"/>
          <w:rtl/>
        </w:rPr>
        <w:t>دارة يقوم وبالنيابة عن المستثمرين بوضع الخطط الاستراتيجية التي تعكس أهداف الشركة، ومساءلة الم</w:t>
      </w:r>
      <w:r>
        <w:rPr>
          <w:rFonts w:ascii="Simplified Arabic" w:hAnsi="Simplified Arabic" w:cs="Simplified Arabic"/>
          <w:noProof/>
          <w:sz w:val="28"/>
          <w:szCs w:val="28"/>
          <w:rtl/>
        </w:rPr>
        <w:t>ديرين التنفذيين ومحاسبتهم عن ال</w:t>
      </w:r>
      <w:r>
        <w:rPr>
          <w:rFonts w:ascii="Simplified Arabic" w:hAnsi="Simplified Arabic" w:cs="Simplified Arabic" w:hint="cs"/>
          <w:noProof/>
          <w:sz w:val="28"/>
          <w:szCs w:val="28"/>
          <w:rtl/>
        </w:rPr>
        <w:t>أ</w:t>
      </w:r>
      <w:r>
        <w:rPr>
          <w:rFonts w:ascii="Simplified Arabic" w:hAnsi="Simplified Arabic" w:cs="Simplified Arabic"/>
          <w:noProof/>
          <w:sz w:val="28"/>
          <w:szCs w:val="28"/>
          <w:rtl/>
        </w:rPr>
        <w:t>داء لتحقيق تلك ال</w:t>
      </w:r>
      <w:r>
        <w:rPr>
          <w:rFonts w:ascii="Simplified Arabic" w:hAnsi="Simplified Arabic" w:cs="Simplified Arabic" w:hint="cs"/>
          <w:noProof/>
          <w:sz w:val="28"/>
          <w:szCs w:val="28"/>
          <w:rtl/>
        </w:rPr>
        <w:t>أ</w:t>
      </w:r>
      <w:r w:rsidR="008F1B76" w:rsidRPr="008F1B76">
        <w:rPr>
          <w:rFonts w:ascii="Simplified Arabic" w:hAnsi="Simplified Arabic" w:cs="Simplified Arabic"/>
          <w:noProof/>
          <w:sz w:val="28"/>
          <w:szCs w:val="28"/>
          <w:rtl/>
        </w:rPr>
        <w:t xml:space="preserve">هداف وتحقيق مصالح </w:t>
      </w:r>
      <w:r w:rsidR="008F1B76" w:rsidRPr="008F1B76">
        <w:rPr>
          <w:rFonts w:ascii="Simplified Arabic" w:hAnsi="Simplified Arabic" w:cs="Simplified Arabic" w:hint="cs"/>
          <w:noProof/>
          <w:sz w:val="28"/>
          <w:szCs w:val="28"/>
          <w:rtl/>
        </w:rPr>
        <w:t>حملة الوثائق</w:t>
      </w:r>
      <w:r w:rsidR="008F1B76" w:rsidRPr="008F1B76">
        <w:rPr>
          <w:rFonts w:ascii="Simplified Arabic" w:hAnsi="Simplified Arabic" w:cs="Simplified Arabic"/>
          <w:noProof/>
          <w:sz w:val="28"/>
          <w:szCs w:val="28"/>
          <w:rtl/>
        </w:rPr>
        <w:t>. و</w:t>
      </w:r>
      <w:r w:rsidR="008F1B76" w:rsidRPr="008F1B76">
        <w:rPr>
          <w:rFonts w:ascii="Simplified Arabic" w:hAnsi="Simplified Arabic" w:cs="Simplified Arabic" w:hint="cs"/>
          <w:noProof/>
          <w:sz w:val="28"/>
          <w:szCs w:val="28"/>
          <w:rtl/>
        </w:rPr>
        <w:t>ل</w:t>
      </w:r>
      <w:r w:rsidR="008F1B76" w:rsidRPr="008F1B76">
        <w:rPr>
          <w:rFonts w:ascii="Simplified Arabic" w:hAnsi="Simplified Arabic" w:cs="Simplified Arabic"/>
          <w:noProof/>
          <w:sz w:val="28"/>
          <w:szCs w:val="28"/>
          <w:rtl/>
        </w:rPr>
        <w:t>بناء مجلس ادارة فعّال</w:t>
      </w:r>
      <w:r w:rsidR="008F1B76" w:rsidRPr="008F1B76">
        <w:rPr>
          <w:rFonts w:ascii="Simplified Arabic" w:hAnsi="Simplified Arabic" w:cs="Simplified Arabic" w:hint="cs"/>
          <w:noProof/>
          <w:sz w:val="28"/>
          <w:szCs w:val="28"/>
          <w:rtl/>
        </w:rPr>
        <w:t>،</w:t>
      </w:r>
      <w:r>
        <w:rPr>
          <w:rFonts w:ascii="Simplified Arabic" w:hAnsi="Simplified Arabic" w:cs="Simplified Arabic"/>
          <w:noProof/>
          <w:sz w:val="28"/>
          <w:szCs w:val="28"/>
          <w:rtl/>
        </w:rPr>
        <w:t xml:space="preserve"> يجب ال</w:t>
      </w:r>
      <w:r>
        <w:rPr>
          <w:rFonts w:ascii="Simplified Arabic" w:hAnsi="Simplified Arabic" w:cs="Simplified Arabic" w:hint="cs"/>
          <w:noProof/>
          <w:sz w:val="28"/>
          <w:szCs w:val="28"/>
          <w:rtl/>
        </w:rPr>
        <w:t>أ</w:t>
      </w:r>
      <w:r w:rsidR="008F1B76" w:rsidRPr="008F1B76">
        <w:rPr>
          <w:rFonts w:ascii="Simplified Arabic" w:hAnsi="Simplified Arabic" w:cs="Simplified Arabic"/>
          <w:noProof/>
          <w:sz w:val="28"/>
          <w:szCs w:val="28"/>
          <w:rtl/>
        </w:rPr>
        <w:t>خذ بعين الاعتبار العديد من العوامل الهامة</w:t>
      </w:r>
      <w:r w:rsidR="008F1B76" w:rsidRPr="008F1B76">
        <w:rPr>
          <w:rFonts w:ascii="Simplified Arabic" w:hAnsi="Simplified Arabic" w:cs="Simplified Arabic" w:hint="cs"/>
          <w:noProof/>
          <w:sz w:val="28"/>
          <w:szCs w:val="28"/>
          <w:rtl/>
        </w:rPr>
        <w:t>،</w:t>
      </w:r>
      <w:r>
        <w:rPr>
          <w:rFonts w:ascii="Simplified Arabic" w:hAnsi="Simplified Arabic" w:cs="Simplified Arabic"/>
          <w:noProof/>
          <w:sz w:val="28"/>
          <w:szCs w:val="28"/>
          <w:rtl/>
        </w:rPr>
        <w:t xml:space="preserve"> مثل تحدد الحجم ال</w:t>
      </w:r>
      <w:r>
        <w:rPr>
          <w:rFonts w:ascii="Simplified Arabic" w:hAnsi="Simplified Arabic" w:cs="Simplified Arabic" w:hint="cs"/>
          <w:noProof/>
          <w:sz w:val="28"/>
          <w:szCs w:val="28"/>
          <w:rtl/>
        </w:rPr>
        <w:t>أ</w:t>
      </w:r>
      <w:r w:rsidR="008F1B76" w:rsidRPr="008F1B76">
        <w:rPr>
          <w:rFonts w:ascii="Simplified Arabic" w:hAnsi="Simplified Arabic" w:cs="Simplified Arabic"/>
          <w:noProof/>
          <w:sz w:val="28"/>
          <w:szCs w:val="28"/>
          <w:rtl/>
        </w:rPr>
        <w:t>مثل للمجلس</w:t>
      </w:r>
      <w:r w:rsidR="008F1B76" w:rsidRPr="008F1B76">
        <w:rPr>
          <w:rFonts w:ascii="Simplified Arabic" w:hAnsi="Simplified Arabic" w:cs="Simplified Arabic" w:hint="cs"/>
          <w:noProof/>
          <w:sz w:val="28"/>
          <w:szCs w:val="28"/>
          <w:rtl/>
        </w:rPr>
        <w:t>،</w:t>
      </w:r>
      <w:r>
        <w:rPr>
          <w:rFonts w:ascii="Simplified Arabic" w:hAnsi="Simplified Arabic" w:cs="Simplified Arabic" w:hint="cs"/>
          <w:noProof/>
          <w:sz w:val="28"/>
          <w:szCs w:val="28"/>
          <w:rtl/>
        </w:rPr>
        <w:t>و</w:t>
      </w:r>
      <w:r w:rsidR="008F1B76" w:rsidRPr="008F1B76">
        <w:rPr>
          <w:rFonts w:ascii="Simplified Arabic" w:hAnsi="Simplified Arabic" w:cs="Simplified Arabic"/>
          <w:noProof/>
          <w:sz w:val="28"/>
          <w:szCs w:val="28"/>
          <w:rtl/>
        </w:rPr>
        <w:t>توافر المهارات المهنية والعلمية اللازمة لقيام كل عضو</w:t>
      </w:r>
      <w:r>
        <w:rPr>
          <w:rFonts w:ascii="Simplified Arabic" w:hAnsi="Simplified Arabic" w:cs="Simplified Arabic" w:hint="cs"/>
          <w:noProof/>
          <w:sz w:val="28"/>
          <w:szCs w:val="28"/>
          <w:rtl/>
        </w:rPr>
        <w:t xml:space="preserve"> </w:t>
      </w:r>
      <w:r w:rsidR="008F1B76" w:rsidRPr="008F1B76">
        <w:rPr>
          <w:rFonts w:ascii="Simplified Arabic" w:hAnsi="Simplified Arabic" w:cs="Simplified Arabic"/>
          <w:noProof/>
          <w:sz w:val="28"/>
          <w:szCs w:val="28"/>
          <w:rtl/>
        </w:rPr>
        <w:t>بأداء واجباته.</w:t>
      </w:r>
      <w:r w:rsidR="008F1B76" w:rsidRPr="00BB3D70">
        <w:rPr>
          <w:rStyle w:val="FootnoteReference"/>
          <w:rFonts w:ascii="Simplified Arabic" w:hAnsi="Simplified Arabic" w:cs="Simplified Arabic"/>
          <w:noProof/>
          <w:sz w:val="28"/>
          <w:szCs w:val="28"/>
          <w:rtl/>
        </w:rPr>
        <w:footnoteReference w:id="245"/>
      </w:r>
    </w:p>
    <w:p w:rsidR="00172296" w:rsidRDefault="008F1B76" w:rsidP="00623516">
      <w:pPr>
        <w:pStyle w:val="1"/>
        <w:tabs>
          <w:tab w:val="left" w:pos="226"/>
          <w:tab w:val="left" w:pos="368"/>
        </w:tabs>
        <w:ind w:left="-52"/>
        <w:jc w:val="both"/>
        <w:rPr>
          <w:rFonts w:ascii="Simplified Arabic" w:hAnsi="Simplified Arabic" w:cs="Simplified Arabic"/>
          <w:noProof/>
          <w:sz w:val="28"/>
          <w:szCs w:val="28"/>
          <w:rtl/>
        </w:rPr>
      </w:pPr>
      <w:r w:rsidRPr="008F1B76">
        <w:rPr>
          <w:rFonts w:ascii="Simplified Arabic" w:hAnsi="Simplified Arabic" w:cs="Simplified Arabic" w:hint="cs"/>
          <w:noProof/>
          <w:sz w:val="28"/>
          <w:szCs w:val="28"/>
          <w:rtl/>
        </w:rPr>
        <w:t>ومجلس</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الإدارة</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المثالي،</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هو</w:t>
      </w:r>
      <w:r w:rsidR="00172296">
        <w:rPr>
          <w:rFonts w:ascii="Simplified Arabic" w:hAnsi="Simplified Arabic" w:cs="Simplified Arabic" w:hint="cs"/>
          <w:noProof/>
          <w:sz w:val="28"/>
          <w:szCs w:val="28"/>
          <w:rtl/>
        </w:rPr>
        <w:t xml:space="preserve"> </w:t>
      </w:r>
      <w:r w:rsidRPr="008F1B76">
        <w:rPr>
          <w:rFonts w:ascii="Simplified Arabic" w:hAnsi="Simplified Arabic" w:cs="Simplified Arabic" w:hint="cs"/>
          <w:noProof/>
          <w:sz w:val="28"/>
          <w:szCs w:val="28"/>
          <w:rtl/>
        </w:rPr>
        <w:t>ذلك</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الذي</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يضم</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أعضاء من</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نطاق</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واسع</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من</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مختلف</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التخصصات،</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من ذوى</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المهارات</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فى</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الأمور</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المالية أو</w:t>
      </w:r>
      <w:r w:rsidR="00172296">
        <w:rPr>
          <w:rFonts w:ascii="Simplified Arabic" w:hAnsi="Simplified Arabic" w:cs="Simplified Arabic" w:hint="cs"/>
          <w:noProof/>
          <w:sz w:val="28"/>
          <w:szCs w:val="28"/>
          <w:rtl/>
        </w:rPr>
        <w:t xml:space="preserve"> ا</w:t>
      </w:r>
      <w:r w:rsidRPr="008F1B76">
        <w:rPr>
          <w:rFonts w:ascii="Simplified Arabic" w:hAnsi="Simplified Arabic" w:cs="Simplified Arabic" w:hint="cs"/>
          <w:noProof/>
          <w:sz w:val="28"/>
          <w:szCs w:val="28"/>
          <w:rtl/>
        </w:rPr>
        <w:t>لفنية</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أو</w:t>
      </w:r>
      <w:r w:rsidR="00172296">
        <w:rPr>
          <w:rFonts w:ascii="Simplified Arabic" w:hAnsi="Simplified Arabic" w:cs="Simplified Arabic" w:hint="cs"/>
          <w:noProof/>
          <w:sz w:val="28"/>
          <w:szCs w:val="28"/>
          <w:rtl/>
        </w:rPr>
        <w:t xml:space="preserve"> </w:t>
      </w:r>
      <w:r w:rsidRPr="008F1B76">
        <w:rPr>
          <w:rFonts w:ascii="Simplified Arabic" w:hAnsi="Simplified Arabic" w:cs="Simplified Arabic" w:hint="cs"/>
          <w:noProof/>
          <w:sz w:val="28"/>
          <w:szCs w:val="28"/>
          <w:rtl/>
        </w:rPr>
        <w:t>التسويقية</w:t>
      </w:r>
      <w:r w:rsidRPr="008F1B76">
        <w:rPr>
          <w:rFonts w:ascii="Simplified Arabic" w:hAnsi="Simplified Arabic" w:cs="Simplified Arabic"/>
          <w:noProof/>
          <w:sz w:val="28"/>
          <w:szCs w:val="28"/>
        </w:rPr>
        <w:t xml:space="preserve"> </w:t>
      </w:r>
      <w:r w:rsidR="00623516">
        <w:rPr>
          <w:rFonts w:ascii="Simplified Arabic" w:hAnsi="Simplified Arabic" w:cs="Simplified Arabic" w:hint="cs"/>
          <w:noProof/>
          <w:sz w:val="28"/>
          <w:szCs w:val="28"/>
          <w:rtl/>
        </w:rPr>
        <w:t>و</w:t>
      </w:r>
      <w:r w:rsidRPr="008F1B76">
        <w:rPr>
          <w:rFonts w:ascii="Simplified Arabic" w:hAnsi="Simplified Arabic" w:cs="Simplified Arabic" w:hint="cs"/>
          <w:noProof/>
          <w:sz w:val="28"/>
          <w:szCs w:val="28"/>
          <w:rtl/>
        </w:rPr>
        <w:t>وجود</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آخرين</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من</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ذوى الخبرات</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الأخرى</w:t>
      </w:r>
      <w:r w:rsidR="00172296">
        <w:rPr>
          <w:rFonts w:ascii="Calibri" w:hAnsi="Calibri" w:cs="Simplified Arabic" w:hint="cs"/>
          <w:noProof/>
          <w:sz w:val="28"/>
          <w:szCs w:val="28"/>
          <w:rtl/>
          <w:lang w:val="ru-RU" w:bidi="ar-SY"/>
        </w:rPr>
        <w:t>.</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وفى</w:t>
      </w:r>
      <w:r w:rsidRPr="008F1B76">
        <w:rPr>
          <w:rFonts w:ascii="Simplified Arabic" w:hAnsi="Simplified Arabic" w:cs="Simplified Arabic"/>
          <w:noProof/>
          <w:sz w:val="28"/>
          <w:szCs w:val="28"/>
        </w:rPr>
        <w:t xml:space="preserve"> </w:t>
      </w:r>
      <w:r w:rsidR="00623516">
        <w:rPr>
          <w:rFonts w:ascii="Simplified Arabic" w:hAnsi="Simplified Arabic" w:cs="Simplified Arabic" w:hint="cs"/>
          <w:noProof/>
          <w:sz w:val="28"/>
          <w:szCs w:val="28"/>
          <w:rtl/>
        </w:rPr>
        <w:t>إ</w:t>
      </w:r>
      <w:r w:rsidRPr="008F1B76">
        <w:rPr>
          <w:rFonts w:ascii="Simplified Arabic" w:hAnsi="Simplified Arabic" w:cs="Simplified Arabic" w:hint="cs"/>
          <w:noProof/>
          <w:sz w:val="28"/>
          <w:szCs w:val="28"/>
          <w:rtl/>
        </w:rPr>
        <w:t>حدى</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التشريعات</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الحديثة الصادرة</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فى</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الولايات</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المتحدة</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الأمريكية،</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ينص التشريع</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ضرورة</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أن</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يكون</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أحد</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أعضاء</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المجلس عضوا</w:t>
      </w:r>
      <w:r w:rsidR="00172296">
        <w:rPr>
          <w:rFonts w:ascii="Simplified Arabic" w:hAnsi="Simplified Arabic" w:cs="Simplified Arabic" w:hint="cs"/>
          <w:noProof/>
          <w:sz w:val="28"/>
          <w:szCs w:val="28"/>
          <w:rtl/>
        </w:rPr>
        <w:t>ً</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بلجنة</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المراجعة،</w:t>
      </w:r>
      <w:r w:rsidRPr="008F1B76">
        <w:rPr>
          <w:rFonts w:ascii="Simplified Arabic" w:hAnsi="Simplified Arabic" w:cs="Simplified Arabic"/>
          <w:noProof/>
          <w:sz w:val="28"/>
          <w:szCs w:val="28"/>
        </w:rPr>
        <w:t xml:space="preserve"> </w:t>
      </w:r>
      <w:r w:rsidR="00623516">
        <w:rPr>
          <w:rFonts w:ascii="Simplified Arabic" w:hAnsi="Simplified Arabic" w:cs="Simplified Arabic" w:hint="cs"/>
          <w:noProof/>
          <w:sz w:val="28"/>
          <w:szCs w:val="28"/>
          <w:rtl/>
        </w:rPr>
        <w:t>و</w:t>
      </w:r>
      <w:r w:rsidRPr="008F1B76">
        <w:rPr>
          <w:rFonts w:ascii="Simplified Arabic" w:hAnsi="Simplified Arabic" w:cs="Simplified Arabic" w:hint="cs"/>
          <w:noProof/>
          <w:sz w:val="28"/>
          <w:szCs w:val="28"/>
          <w:rtl/>
        </w:rPr>
        <w:t>أن</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يكون على</w:t>
      </w:r>
      <w:r w:rsidRPr="008F1B76">
        <w:rPr>
          <w:rFonts w:ascii="Simplified Arabic" w:hAnsi="Simplified Arabic" w:cs="Simplified Arabic"/>
          <w:noProof/>
          <w:sz w:val="28"/>
          <w:szCs w:val="28"/>
        </w:rPr>
        <w:t xml:space="preserve"> </w:t>
      </w:r>
      <w:r w:rsidR="00623516">
        <w:rPr>
          <w:rFonts w:ascii="Simplified Arabic" w:hAnsi="Simplified Arabic" w:cs="Simplified Arabic" w:hint="cs"/>
          <w:noProof/>
          <w:sz w:val="28"/>
          <w:szCs w:val="28"/>
          <w:rtl/>
        </w:rPr>
        <w:t>درج</w:t>
      </w:r>
      <w:r w:rsidR="00623516">
        <w:rPr>
          <w:rFonts w:asciiTheme="minorHAnsi" w:hAnsiTheme="minorHAnsi" w:cs="Simplified Arabic" w:hint="cs"/>
          <w:noProof/>
          <w:sz w:val="28"/>
          <w:szCs w:val="28"/>
          <w:rtl/>
          <w:lang w:val="ru-RU" w:bidi="ar-SY"/>
        </w:rPr>
        <w:t>ة جيدة</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من</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الخبرة</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والمعرفة</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بالشئون</w:t>
      </w:r>
      <w:r w:rsidRPr="008F1B76">
        <w:rPr>
          <w:rFonts w:ascii="Simplified Arabic" w:hAnsi="Simplified Arabic" w:cs="Simplified Arabic"/>
          <w:noProof/>
          <w:sz w:val="28"/>
          <w:szCs w:val="28"/>
        </w:rPr>
        <w:t xml:space="preserve"> </w:t>
      </w:r>
      <w:r w:rsidRPr="008F1B76">
        <w:rPr>
          <w:rFonts w:ascii="Simplified Arabic" w:hAnsi="Simplified Arabic" w:cs="Simplified Arabic" w:hint="cs"/>
          <w:noProof/>
          <w:sz w:val="28"/>
          <w:szCs w:val="28"/>
          <w:rtl/>
        </w:rPr>
        <w:t>المالية.</w:t>
      </w:r>
      <w:r>
        <w:rPr>
          <w:rStyle w:val="FootnoteReference"/>
          <w:rFonts w:ascii="Simplified Arabic" w:hAnsi="Simplified Arabic" w:cs="Simplified Arabic"/>
          <w:noProof/>
          <w:sz w:val="28"/>
          <w:szCs w:val="28"/>
          <w:rtl/>
        </w:rPr>
        <w:footnoteReference w:id="246"/>
      </w:r>
    </w:p>
    <w:p w:rsidR="00172296" w:rsidRDefault="00172296" w:rsidP="00734BB3">
      <w:pPr>
        <w:pStyle w:val="1"/>
        <w:tabs>
          <w:tab w:val="left" w:pos="226"/>
          <w:tab w:val="left" w:pos="368"/>
        </w:tabs>
        <w:ind w:left="-52"/>
        <w:jc w:val="both"/>
        <w:rPr>
          <w:rFonts w:ascii="Simplified Arabic" w:hAnsi="Simplified Arabic" w:cs="Simplified Arabic"/>
          <w:noProof/>
          <w:sz w:val="28"/>
          <w:szCs w:val="28"/>
          <w:rtl/>
        </w:rPr>
      </w:pPr>
    </w:p>
    <w:p w:rsidR="00021C43" w:rsidRDefault="00021C43" w:rsidP="00734BB3">
      <w:pPr>
        <w:pStyle w:val="1"/>
        <w:tabs>
          <w:tab w:val="left" w:pos="226"/>
          <w:tab w:val="left" w:pos="368"/>
        </w:tabs>
        <w:ind w:left="-52"/>
        <w:jc w:val="both"/>
        <w:rPr>
          <w:rFonts w:ascii="Simplified Arabic" w:hAnsi="Simplified Arabic" w:cs="Simplified Arabic"/>
          <w:noProof/>
          <w:sz w:val="28"/>
          <w:szCs w:val="28"/>
          <w:rtl/>
        </w:rPr>
      </w:pPr>
    </w:p>
    <w:p w:rsidR="009C73F4" w:rsidRDefault="00172296" w:rsidP="00734BB3">
      <w:pPr>
        <w:pStyle w:val="1"/>
        <w:tabs>
          <w:tab w:val="left" w:pos="226"/>
          <w:tab w:val="left" w:pos="368"/>
        </w:tabs>
        <w:ind w:left="-52"/>
        <w:jc w:val="both"/>
        <w:rPr>
          <w:rFonts w:ascii="Simplified Arabic" w:hAnsi="Simplified Arabic" w:cs="Simplified Arabic"/>
          <w:b/>
          <w:bCs/>
          <w:noProof/>
          <w:sz w:val="28"/>
          <w:szCs w:val="28"/>
          <w:rtl/>
        </w:rPr>
      </w:pPr>
      <w:r>
        <w:rPr>
          <w:rFonts w:ascii="Simplified Arabic" w:hAnsi="Simplified Arabic" w:cs="Simplified Arabic" w:hint="cs"/>
          <w:b/>
          <w:bCs/>
          <w:noProof/>
          <w:sz w:val="28"/>
          <w:szCs w:val="28"/>
          <w:rtl/>
        </w:rPr>
        <w:lastRenderedPageBreak/>
        <w:t xml:space="preserve">3- </w:t>
      </w:r>
      <w:r w:rsidR="00623516">
        <w:rPr>
          <w:rFonts w:ascii="Simplified Arabic" w:hAnsi="Simplified Arabic" w:cs="Simplified Arabic" w:hint="cs"/>
          <w:b/>
          <w:bCs/>
          <w:noProof/>
          <w:sz w:val="28"/>
          <w:szCs w:val="28"/>
          <w:rtl/>
        </w:rPr>
        <w:t>لجنة المراجعة و</w:t>
      </w:r>
      <w:r w:rsidR="000626F6">
        <w:rPr>
          <w:rFonts w:ascii="Simplified Arabic" w:hAnsi="Simplified Arabic" w:cs="Simplified Arabic" w:hint="cs"/>
          <w:b/>
          <w:bCs/>
          <w:noProof/>
          <w:sz w:val="28"/>
          <w:szCs w:val="28"/>
          <w:rtl/>
        </w:rPr>
        <w:t>إ</w:t>
      </w:r>
      <w:r w:rsidR="009C73F4" w:rsidRPr="009C73F4">
        <w:rPr>
          <w:rFonts w:ascii="Simplified Arabic" w:hAnsi="Simplified Arabic" w:cs="Simplified Arabic" w:hint="cs"/>
          <w:b/>
          <w:bCs/>
          <w:noProof/>
          <w:sz w:val="28"/>
          <w:szCs w:val="28"/>
          <w:rtl/>
        </w:rPr>
        <w:t>دارة المراجعة الداخلية</w:t>
      </w:r>
      <w:r>
        <w:rPr>
          <w:rFonts w:ascii="Simplified Arabic" w:hAnsi="Simplified Arabic" w:cs="Simplified Arabic" w:hint="cs"/>
          <w:b/>
          <w:bCs/>
          <w:noProof/>
          <w:sz w:val="28"/>
          <w:szCs w:val="28"/>
          <w:rtl/>
        </w:rPr>
        <w:t>:</w:t>
      </w:r>
    </w:p>
    <w:p w:rsidR="005E60ED" w:rsidRPr="006D4FC5" w:rsidRDefault="005E60ED" w:rsidP="00734BB3">
      <w:pPr>
        <w:pStyle w:val="1"/>
        <w:tabs>
          <w:tab w:val="left" w:pos="226"/>
          <w:tab w:val="left" w:pos="368"/>
        </w:tabs>
        <w:ind w:left="-52"/>
        <w:jc w:val="both"/>
        <w:rPr>
          <w:rFonts w:ascii="Simplified Arabic" w:hAnsi="Simplified Arabic" w:cs="Simplified Arabic"/>
          <w:noProof/>
          <w:sz w:val="28"/>
          <w:szCs w:val="28"/>
          <w:rtl/>
        </w:rPr>
      </w:pPr>
      <w:r w:rsidRPr="006D4FC5">
        <w:rPr>
          <w:rFonts w:ascii="Simplified Arabic" w:hAnsi="Simplified Arabic" w:cs="Simplified Arabic" w:hint="cs"/>
          <w:noProof/>
          <w:sz w:val="28"/>
          <w:szCs w:val="28"/>
          <w:rtl/>
        </w:rPr>
        <w:t>تلعب لجنة المراجعة وإدارة المراجعة الداخلية دورا</w:t>
      </w:r>
      <w:r w:rsidR="00623516">
        <w:rPr>
          <w:rFonts w:ascii="Simplified Arabic" w:hAnsi="Simplified Arabic" w:cs="Simplified Arabic" w:hint="cs"/>
          <w:noProof/>
          <w:sz w:val="28"/>
          <w:szCs w:val="28"/>
          <w:rtl/>
        </w:rPr>
        <w:t>ً</w:t>
      </w:r>
      <w:r w:rsidRPr="006D4FC5">
        <w:rPr>
          <w:rFonts w:ascii="Simplified Arabic" w:hAnsi="Simplified Arabic" w:cs="Simplified Arabic" w:hint="cs"/>
          <w:noProof/>
          <w:sz w:val="28"/>
          <w:szCs w:val="28"/>
          <w:rtl/>
        </w:rPr>
        <w:t xml:space="preserve"> كبيراً في حوكمة الشركات عن ط</w:t>
      </w:r>
      <w:r w:rsidR="003516FB">
        <w:rPr>
          <w:rFonts w:ascii="Simplified Arabic" w:hAnsi="Simplified Arabic" w:cs="Simplified Arabic" w:hint="cs"/>
          <w:noProof/>
          <w:sz w:val="28"/>
          <w:szCs w:val="28"/>
          <w:rtl/>
        </w:rPr>
        <w:t>ريق قيام إدارة المراجعة الداخلية بتقييم العمليات و</w:t>
      </w:r>
      <w:r w:rsidRPr="006D4FC5">
        <w:rPr>
          <w:rFonts w:ascii="Simplified Arabic" w:hAnsi="Simplified Arabic" w:cs="Simplified Arabic" w:hint="cs"/>
          <w:noProof/>
          <w:sz w:val="28"/>
          <w:szCs w:val="28"/>
          <w:rtl/>
        </w:rPr>
        <w:t>الأنشطة التي يقوم بها الصندوق</w:t>
      </w:r>
      <w:r w:rsidR="00623516">
        <w:rPr>
          <w:rFonts w:ascii="Simplified Arabic" w:hAnsi="Simplified Arabic" w:cs="Simplified Arabic" w:hint="cs"/>
          <w:noProof/>
          <w:sz w:val="28"/>
          <w:szCs w:val="28"/>
          <w:rtl/>
        </w:rPr>
        <w:t>،</w:t>
      </w:r>
      <w:r w:rsidR="00172296">
        <w:rPr>
          <w:rStyle w:val="FootnoteReference"/>
          <w:rFonts w:ascii="Simplified Arabic" w:hAnsi="Simplified Arabic" w:cs="Simplified Arabic"/>
          <w:noProof/>
          <w:sz w:val="28"/>
          <w:szCs w:val="28"/>
          <w:rtl/>
        </w:rPr>
        <w:footnoteReference w:id="247"/>
      </w:r>
      <w:r w:rsidR="00623516">
        <w:rPr>
          <w:rFonts w:ascii="Simplified Arabic" w:hAnsi="Simplified Arabic" w:cs="Simplified Arabic" w:hint="cs"/>
          <w:noProof/>
          <w:sz w:val="28"/>
          <w:szCs w:val="28"/>
          <w:rtl/>
        </w:rPr>
        <w:t xml:space="preserve"> </w:t>
      </w:r>
      <w:r w:rsidR="00605C8A" w:rsidRPr="006D4FC5">
        <w:rPr>
          <w:rFonts w:ascii="Simplified Arabic" w:hAnsi="Simplified Arabic" w:cs="Simplified Arabic" w:hint="cs"/>
          <w:noProof/>
          <w:sz w:val="28"/>
          <w:szCs w:val="28"/>
          <w:rtl/>
        </w:rPr>
        <w:t>و</w:t>
      </w:r>
      <w:r w:rsidRPr="006D4FC5">
        <w:rPr>
          <w:rFonts w:ascii="Simplified Arabic" w:hAnsi="Simplified Arabic" w:cs="Simplified Arabic" w:hint="cs"/>
          <w:noProof/>
          <w:sz w:val="28"/>
          <w:szCs w:val="28"/>
          <w:rtl/>
        </w:rPr>
        <w:t xml:space="preserve">قيام لجنة المراجعة </w:t>
      </w:r>
      <w:r w:rsidR="00605C8A" w:rsidRPr="006D4FC5">
        <w:rPr>
          <w:rFonts w:ascii="Simplified Arabic" w:hAnsi="Simplified Arabic" w:cs="Simplified Arabic" w:hint="cs"/>
          <w:noProof/>
          <w:sz w:val="28"/>
          <w:szCs w:val="28"/>
          <w:rtl/>
        </w:rPr>
        <w:t>بدورها في تقديم المساعدة لمجلس الإدارة بالربط بين مجلس الإدارة والمراجع الداخلي والخارجي من خلال التقارير التي تقدمها للمجلس إضافة إلى دورها في الرقابة والإشراف وتقييم مدى تطابق أعمال الإدارة مع سياسات مجلس الإدارة.</w:t>
      </w:r>
    </w:p>
    <w:p w:rsidR="00605C8A" w:rsidRPr="006D4FC5" w:rsidRDefault="00605C8A" w:rsidP="00734BB3">
      <w:pPr>
        <w:pStyle w:val="1"/>
        <w:tabs>
          <w:tab w:val="left" w:pos="226"/>
          <w:tab w:val="left" w:pos="368"/>
        </w:tabs>
        <w:ind w:left="-52"/>
        <w:jc w:val="both"/>
        <w:rPr>
          <w:rFonts w:ascii="Simplified Arabic" w:hAnsi="Simplified Arabic" w:cs="Simplified Arabic"/>
          <w:noProof/>
          <w:sz w:val="28"/>
          <w:szCs w:val="28"/>
          <w:rtl/>
        </w:rPr>
      </w:pPr>
      <w:r w:rsidRPr="006D4FC5">
        <w:rPr>
          <w:rFonts w:ascii="Simplified Arabic" w:hAnsi="Simplified Arabic" w:cs="Simplified Arabic" w:hint="cs"/>
          <w:noProof/>
          <w:sz w:val="28"/>
          <w:szCs w:val="28"/>
          <w:rtl/>
        </w:rPr>
        <w:t>إن وجود لجان مراجعة تتمتع بالاستقلالية والخبرة الجيدة سوف يؤدي إلى زيادة الشفافية في المعلومات والتقارير المحاسبية الصادرة والتأكيد على التزامها بتطب</w:t>
      </w:r>
      <w:r w:rsidR="00623516">
        <w:rPr>
          <w:rFonts w:ascii="Simplified Arabic" w:hAnsi="Simplified Arabic" w:cs="Simplified Arabic" w:hint="cs"/>
          <w:noProof/>
          <w:sz w:val="28"/>
          <w:szCs w:val="28"/>
          <w:rtl/>
        </w:rPr>
        <w:t>يق قواعد حوكمة الشركات و</w:t>
      </w:r>
      <w:r w:rsidRPr="006D4FC5">
        <w:rPr>
          <w:rFonts w:ascii="Simplified Arabic" w:hAnsi="Simplified Arabic" w:cs="Simplified Arabic" w:hint="cs"/>
          <w:noProof/>
          <w:sz w:val="28"/>
          <w:szCs w:val="28"/>
          <w:rtl/>
        </w:rPr>
        <w:t>يؤ</w:t>
      </w:r>
      <w:r w:rsidR="00172296">
        <w:rPr>
          <w:rFonts w:ascii="Simplified Arabic" w:hAnsi="Simplified Arabic" w:cs="Simplified Arabic" w:hint="cs"/>
          <w:noProof/>
          <w:sz w:val="28"/>
          <w:szCs w:val="28"/>
          <w:rtl/>
        </w:rPr>
        <w:t xml:space="preserve">دي ذلك إلى زيادة ثقة </w:t>
      </w:r>
      <w:r w:rsidR="003516FB">
        <w:rPr>
          <w:rFonts w:ascii="Simplified Arabic" w:hAnsi="Simplified Arabic" w:cs="Simplified Arabic" w:hint="cs"/>
          <w:noProof/>
          <w:sz w:val="28"/>
          <w:szCs w:val="28"/>
          <w:rtl/>
        </w:rPr>
        <w:t>حملة الوثائق و</w:t>
      </w:r>
      <w:r w:rsidRPr="006D4FC5">
        <w:rPr>
          <w:rFonts w:ascii="Simplified Arabic" w:hAnsi="Simplified Arabic" w:cs="Simplified Arabic" w:hint="cs"/>
          <w:noProof/>
          <w:sz w:val="28"/>
          <w:szCs w:val="28"/>
          <w:rtl/>
        </w:rPr>
        <w:t>المستثمرين المحتملين بحسن أداء صناديق الاستثمار.</w:t>
      </w:r>
      <w:r w:rsidR="00172296">
        <w:rPr>
          <w:rStyle w:val="FootnoteReference"/>
          <w:rFonts w:ascii="Simplified Arabic" w:hAnsi="Simplified Arabic" w:cs="Simplified Arabic"/>
          <w:noProof/>
          <w:sz w:val="28"/>
          <w:szCs w:val="28"/>
          <w:rtl/>
        </w:rPr>
        <w:footnoteReference w:id="248"/>
      </w:r>
    </w:p>
    <w:p w:rsidR="00677A62" w:rsidRPr="00684E3E" w:rsidRDefault="009C73F4" w:rsidP="00734BB3">
      <w:pPr>
        <w:tabs>
          <w:tab w:val="left" w:pos="226"/>
          <w:tab w:val="left" w:pos="368"/>
        </w:tabs>
        <w:ind w:left="-52"/>
        <w:jc w:val="both"/>
        <w:rPr>
          <w:rFonts w:ascii="Simplified Arabic" w:hAnsi="Simplified Arabic" w:cs="Simplified Arabic"/>
          <w:b/>
          <w:bCs/>
          <w:sz w:val="28"/>
          <w:szCs w:val="28"/>
          <w:u w:val="single"/>
          <w:rtl/>
        </w:rPr>
      </w:pPr>
      <w:r w:rsidRPr="00684E3E">
        <w:rPr>
          <w:rFonts w:ascii="Simplified Arabic" w:hAnsi="Simplified Arabic" w:cs="Simplified Arabic" w:hint="cs"/>
          <w:b/>
          <w:bCs/>
          <w:sz w:val="28"/>
          <w:szCs w:val="28"/>
          <w:u w:val="single"/>
          <w:rtl/>
        </w:rPr>
        <w:t xml:space="preserve"> </w:t>
      </w:r>
      <w:r w:rsidR="00684E3E" w:rsidRPr="00684E3E">
        <w:rPr>
          <w:rFonts w:ascii="Simplified Arabic" w:hAnsi="Simplified Arabic" w:cs="Simplified Arabic" w:hint="cs"/>
          <w:b/>
          <w:bCs/>
          <w:sz w:val="28"/>
          <w:szCs w:val="28"/>
          <w:u w:val="single"/>
          <w:rtl/>
        </w:rPr>
        <w:t>ثانياً</w:t>
      </w:r>
      <w:r w:rsidRPr="00684E3E">
        <w:rPr>
          <w:rFonts w:ascii="Simplified Arabic" w:hAnsi="Simplified Arabic" w:cs="Simplified Arabic" w:hint="cs"/>
          <w:b/>
          <w:bCs/>
          <w:sz w:val="28"/>
          <w:szCs w:val="28"/>
          <w:u w:val="single"/>
          <w:rtl/>
        </w:rPr>
        <w:t xml:space="preserve"> الأطراف الخارجية</w:t>
      </w:r>
      <w:r w:rsidR="00684E3E">
        <w:rPr>
          <w:rFonts w:ascii="Simplified Arabic" w:hAnsi="Simplified Arabic" w:cs="Simplified Arabic" w:hint="cs"/>
          <w:b/>
          <w:bCs/>
          <w:sz w:val="28"/>
          <w:szCs w:val="28"/>
          <w:u w:val="single"/>
          <w:rtl/>
        </w:rPr>
        <w:t>:</w:t>
      </w:r>
      <w:r w:rsidRPr="00684E3E">
        <w:rPr>
          <w:rFonts w:ascii="Simplified Arabic" w:hAnsi="Simplified Arabic" w:cs="Simplified Arabic" w:hint="cs"/>
          <w:b/>
          <w:bCs/>
          <w:sz w:val="28"/>
          <w:szCs w:val="28"/>
          <w:u w:val="single"/>
          <w:rtl/>
        </w:rPr>
        <w:t xml:space="preserve"> </w:t>
      </w:r>
    </w:p>
    <w:p w:rsidR="00677A62" w:rsidRPr="00684E3E" w:rsidRDefault="00684E3E" w:rsidP="00734BB3">
      <w:pPr>
        <w:tabs>
          <w:tab w:val="left" w:pos="226"/>
          <w:tab w:val="left" w:pos="368"/>
        </w:tabs>
        <w:ind w:left="-52"/>
        <w:jc w:val="both"/>
        <w:rPr>
          <w:rFonts w:ascii="Simplified Arabic" w:hAnsi="Simplified Arabic" w:cs="Simplified Arabic"/>
          <w:b/>
          <w:bCs/>
          <w:noProof/>
          <w:sz w:val="28"/>
          <w:szCs w:val="28"/>
          <w:rtl/>
        </w:rPr>
      </w:pPr>
      <w:r>
        <w:rPr>
          <w:rFonts w:ascii="Simplified Arabic" w:hAnsi="Simplified Arabic" w:cs="Simplified Arabic" w:hint="cs"/>
          <w:b/>
          <w:bCs/>
          <w:noProof/>
          <w:sz w:val="28"/>
          <w:szCs w:val="28"/>
          <w:rtl/>
        </w:rPr>
        <w:t xml:space="preserve">1- </w:t>
      </w:r>
      <w:r w:rsidR="00677A62" w:rsidRPr="00684E3E">
        <w:rPr>
          <w:rFonts w:ascii="Simplified Arabic" w:hAnsi="Simplified Arabic" w:cs="Simplified Arabic" w:hint="cs"/>
          <w:b/>
          <w:bCs/>
          <w:noProof/>
          <w:sz w:val="28"/>
          <w:szCs w:val="28"/>
          <w:rtl/>
        </w:rPr>
        <w:t>حملة الوثائق:</w:t>
      </w:r>
    </w:p>
    <w:p w:rsidR="00677A62" w:rsidRDefault="00677A62" w:rsidP="00734BB3">
      <w:pPr>
        <w:tabs>
          <w:tab w:val="left" w:pos="226"/>
          <w:tab w:val="left" w:pos="368"/>
        </w:tabs>
        <w:ind w:left="-52"/>
        <w:jc w:val="both"/>
        <w:rPr>
          <w:rFonts w:ascii="Simplified Arabic" w:hAnsi="Simplified Arabic" w:cs="Simplified Arabic"/>
          <w:noProof/>
          <w:sz w:val="28"/>
          <w:szCs w:val="28"/>
          <w:rtl/>
          <w:lang w:bidi="ar-SY"/>
        </w:rPr>
      </w:pPr>
      <w:r w:rsidRPr="00BB3D70">
        <w:rPr>
          <w:rFonts w:ascii="Simplified Arabic" w:hAnsi="Simplified Arabic" w:cs="Simplified Arabic"/>
          <w:noProof/>
          <w:sz w:val="28"/>
          <w:szCs w:val="28"/>
          <w:rtl/>
          <w:lang w:bidi="ar-SY"/>
        </w:rPr>
        <w:t>هم من يق</w:t>
      </w:r>
      <w:r w:rsidR="00684E3E">
        <w:rPr>
          <w:rFonts w:ascii="Simplified Arabic" w:hAnsi="Simplified Arabic" w:cs="Simplified Arabic"/>
          <w:noProof/>
          <w:sz w:val="28"/>
          <w:szCs w:val="28"/>
          <w:rtl/>
          <w:lang w:bidi="ar-SY"/>
        </w:rPr>
        <w:t>وم بتقديم ر</w:t>
      </w:r>
      <w:r w:rsidR="00684E3E">
        <w:rPr>
          <w:rFonts w:ascii="Simplified Arabic" w:hAnsi="Simplified Arabic" w:cs="Simplified Arabic" w:hint="cs"/>
          <w:noProof/>
          <w:sz w:val="28"/>
          <w:szCs w:val="28"/>
          <w:rtl/>
          <w:lang w:bidi="ar-SY"/>
        </w:rPr>
        <w:t>أ</w:t>
      </w:r>
      <w:r w:rsidRPr="00BB3D70">
        <w:rPr>
          <w:rFonts w:ascii="Simplified Arabic" w:hAnsi="Simplified Arabic" w:cs="Simplified Arabic"/>
          <w:noProof/>
          <w:sz w:val="28"/>
          <w:szCs w:val="28"/>
          <w:rtl/>
          <w:lang w:bidi="ar-SY"/>
        </w:rPr>
        <w:t xml:space="preserve">س المال </w:t>
      </w:r>
      <w:r>
        <w:rPr>
          <w:rFonts w:ascii="Simplified Arabic" w:hAnsi="Simplified Arabic" w:cs="Simplified Arabic" w:hint="cs"/>
          <w:noProof/>
          <w:sz w:val="28"/>
          <w:szCs w:val="28"/>
          <w:rtl/>
          <w:lang w:bidi="ar-SY"/>
        </w:rPr>
        <w:t>للصندوق</w:t>
      </w:r>
      <w:r w:rsidRPr="00BB3D70">
        <w:rPr>
          <w:rFonts w:ascii="Simplified Arabic" w:hAnsi="Simplified Arabic" w:cs="Simplified Arabic"/>
          <w:noProof/>
          <w:sz w:val="28"/>
          <w:szCs w:val="28"/>
          <w:rtl/>
          <w:lang w:bidi="ar-SY"/>
        </w:rPr>
        <w:t xml:space="preserve"> عن طريق شراء </w:t>
      </w:r>
      <w:r>
        <w:rPr>
          <w:rFonts w:ascii="Simplified Arabic" w:hAnsi="Simplified Arabic" w:cs="Simplified Arabic" w:hint="cs"/>
          <w:noProof/>
          <w:sz w:val="28"/>
          <w:szCs w:val="28"/>
          <w:rtl/>
          <w:lang w:bidi="ar-SY"/>
        </w:rPr>
        <w:t>وثائقه</w:t>
      </w:r>
      <w:r w:rsidR="004458A5">
        <w:rPr>
          <w:rFonts w:ascii="Simplified Arabic" w:hAnsi="Simplified Arabic" w:cs="Simplified Arabic"/>
          <w:noProof/>
          <w:sz w:val="28"/>
          <w:szCs w:val="28"/>
          <w:rtl/>
          <w:lang w:bidi="ar-SY"/>
        </w:rPr>
        <w:t xml:space="preserve"> للحصول مقابلها على ال</w:t>
      </w:r>
      <w:r w:rsidR="004458A5">
        <w:rPr>
          <w:rFonts w:ascii="Simplified Arabic" w:hAnsi="Simplified Arabic" w:cs="Simplified Arabic" w:hint="cs"/>
          <w:noProof/>
          <w:sz w:val="28"/>
          <w:szCs w:val="28"/>
          <w:rtl/>
          <w:lang w:bidi="ar-SY"/>
        </w:rPr>
        <w:t>أ</w:t>
      </w:r>
      <w:r w:rsidR="00684E3E">
        <w:rPr>
          <w:rFonts w:ascii="Simplified Arabic" w:hAnsi="Simplified Arabic" w:cs="Simplified Arabic"/>
          <w:noProof/>
          <w:sz w:val="28"/>
          <w:szCs w:val="28"/>
          <w:rtl/>
          <w:lang w:bidi="ar-SY"/>
        </w:rPr>
        <w:t>رباح</w:t>
      </w:r>
      <w:r>
        <w:rPr>
          <w:rFonts w:ascii="Simplified Arabic" w:hAnsi="Simplified Arabic" w:cs="Simplified Arabic" w:hint="cs"/>
          <w:noProof/>
          <w:sz w:val="28"/>
          <w:szCs w:val="28"/>
          <w:rtl/>
          <w:lang w:bidi="ar-SY"/>
        </w:rPr>
        <w:t>،</w:t>
      </w:r>
      <w:r w:rsidR="009C73F4">
        <w:rPr>
          <w:rFonts w:ascii="Simplified Arabic" w:hAnsi="Simplified Arabic" w:cs="Simplified Arabic" w:hint="cs"/>
          <w:noProof/>
          <w:sz w:val="28"/>
          <w:szCs w:val="28"/>
          <w:rtl/>
          <w:lang w:bidi="ar-SY"/>
        </w:rPr>
        <w:t xml:space="preserve"> ويلعب حملة الوثائق دورا</w:t>
      </w:r>
      <w:r w:rsidR="00684E3E">
        <w:rPr>
          <w:rFonts w:ascii="Simplified Arabic" w:hAnsi="Simplified Arabic" w:cs="Simplified Arabic" w:hint="cs"/>
          <w:noProof/>
          <w:sz w:val="28"/>
          <w:szCs w:val="28"/>
          <w:rtl/>
          <w:lang w:bidi="ar-SY"/>
        </w:rPr>
        <w:t>ً</w:t>
      </w:r>
      <w:r w:rsidR="009C73F4">
        <w:rPr>
          <w:rFonts w:ascii="Simplified Arabic" w:hAnsi="Simplified Arabic" w:cs="Simplified Arabic" w:hint="cs"/>
          <w:noProof/>
          <w:sz w:val="28"/>
          <w:szCs w:val="28"/>
          <w:rtl/>
          <w:lang w:bidi="ar-SY"/>
        </w:rPr>
        <w:t xml:space="preserve"> هاما</w:t>
      </w:r>
      <w:r w:rsidR="00684E3E">
        <w:rPr>
          <w:rFonts w:ascii="Simplified Arabic" w:hAnsi="Simplified Arabic" w:cs="Simplified Arabic" w:hint="cs"/>
          <w:noProof/>
          <w:sz w:val="28"/>
          <w:szCs w:val="28"/>
          <w:rtl/>
          <w:lang w:bidi="ar-SY"/>
        </w:rPr>
        <w:t>ً</w:t>
      </w:r>
      <w:r w:rsidR="009C73F4">
        <w:rPr>
          <w:rFonts w:ascii="Simplified Arabic" w:hAnsi="Simplified Arabic" w:cs="Simplified Arabic" w:hint="cs"/>
          <w:noProof/>
          <w:sz w:val="28"/>
          <w:szCs w:val="28"/>
          <w:rtl/>
          <w:lang w:bidi="ar-SY"/>
        </w:rPr>
        <w:t xml:space="preserve"> في تحقيق الحوكمة من خلال اختيارهم لمجلس الإدارة الذي يتولى تعيين المدراء التنفيذيين الأكفاء، ويهدف حملة الوثائق من شراء وثائق الصندوق</w:t>
      </w:r>
      <w:r>
        <w:rPr>
          <w:rFonts w:ascii="Simplified Arabic" w:hAnsi="Simplified Arabic" w:cs="Simplified Arabic" w:hint="cs"/>
          <w:noProof/>
          <w:sz w:val="28"/>
          <w:szCs w:val="28"/>
          <w:rtl/>
          <w:lang w:bidi="ar-SY"/>
        </w:rPr>
        <w:t xml:space="preserve"> إلى زيادة ثروتهم من خلال زيادة قيمة الأوراق المالية المكونة لأصول الصندوق</w:t>
      </w:r>
      <w:r w:rsidR="00684E3E">
        <w:rPr>
          <w:rFonts w:ascii="Simplified Arabic" w:hAnsi="Simplified Arabic" w:cs="Simplified Arabic" w:hint="cs"/>
          <w:noProof/>
          <w:sz w:val="28"/>
          <w:szCs w:val="28"/>
          <w:rtl/>
          <w:lang w:bidi="ar-SY"/>
        </w:rPr>
        <w:t xml:space="preserve"> في السوق</w:t>
      </w:r>
      <w:r>
        <w:rPr>
          <w:rFonts w:ascii="Simplified Arabic" w:hAnsi="Simplified Arabic" w:cs="Simplified Arabic" w:hint="cs"/>
          <w:noProof/>
          <w:sz w:val="28"/>
          <w:szCs w:val="28"/>
          <w:rtl/>
          <w:lang w:bidi="ar-SY"/>
        </w:rPr>
        <w:t xml:space="preserve">. </w:t>
      </w:r>
      <w:r w:rsidRPr="00BB3D70">
        <w:rPr>
          <w:rFonts w:ascii="Simplified Arabic" w:hAnsi="Simplified Arabic" w:cs="Simplified Arabic"/>
          <w:noProof/>
          <w:sz w:val="28"/>
          <w:szCs w:val="28"/>
          <w:rtl/>
          <w:lang w:bidi="ar-SY"/>
        </w:rPr>
        <w:t xml:space="preserve">يتمتع </w:t>
      </w:r>
      <w:r>
        <w:rPr>
          <w:rFonts w:ascii="Simplified Arabic" w:hAnsi="Simplified Arabic" w:cs="Simplified Arabic" w:hint="cs"/>
          <w:noProof/>
          <w:sz w:val="28"/>
          <w:szCs w:val="28"/>
          <w:rtl/>
          <w:lang w:bidi="ar-SY"/>
        </w:rPr>
        <w:t>حملة الوثائق</w:t>
      </w:r>
      <w:r w:rsidRPr="00BB3D70">
        <w:rPr>
          <w:rFonts w:ascii="Simplified Arabic" w:hAnsi="Simplified Arabic" w:cs="Simplified Arabic"/>
          <w:noProof/>
          <w:sz w:val="28"/>
          <w:szCs w:val="28"/>
          <w:rtl/>
          <w:lang w:bidi="ar-SY"/>
        </w:rPr>
        <w:t xml:space="preserve"> بملكيتهم </w:t>
      </w:r>
      <w:r>
        <w:rPr>
          <w:rFonts w:ascii="Simplified Arabic" w:hAnsi="Simplified Arabic" w:cs="Simplified Arabic" w:hint="cs"/>
          <w:noProof/>
          <w:sz w:val="28"/>
          <w:szCs w:val="28"/>
          <w:rtl/>
          <w:lang w:bidi="ar-SY"/>
        </w:rPr>
        <w:t>للوثائق</w:t>
      </w:r>
      <w:r w:rsidRPr="00BB3D70">
        <w:rPr>
          <w:rFonts w:ascii="Simplified Arabic" w:hAnsi="Simplified Arabic" w:cs="Simplified Arabic"/>
          <w:noProof/>
          <w:sz w:val="28"/>
          <w:szCs w:val="28"/>
          <w:rtl/>
          <w:lang w:bidi="ar-SY"/>
        </w:rPr>
        <w:t xml:space="preserve"> ب</w:t>
      </w:r>
      <w:r>
        <w:rPr>
          <w:rFonts w:ascii="Simplified Arabic" w:hAnsi="Simplified Arabic" w:cs="Simplified Arabic" w:hint="cs"/>
          <w:noProof/>
          <w:sz w:val="28"/>
          <w:szCs w:val="28"/>
          <w:rtl/>
          <w:lang w:bidi="ar-SY"/>
        </w:rPr>
        <w:t>ال</w:t>
      </w:r>
      <w:r w:rsidRPr="00BB3D70">
        <w:rPr>
          <w:rFonts w:ascii="Simplified Arabic" w:hAnsi="Simplified Arabic" w:cs="Simplified Arabic"/>
          <w:noProof/>
          <w:sz w:val="28"/>
          <w:szCs w:val="28"/>
          <w:rtl/>
          <w:lang w:bidi="ar-SY"/>
        </w:rPr>
        <w:t>حقو</w:t>
      </w:r>
      <w:r w:rsidR="004458A5">
        <w:rPr>
          <w:rFonts w:ascii="Simplified Arabic" w:hAnsi="Simplified Arabic" w:cs="Simplified Arabic"/>
          <w:noProof/>
          <w:sz w:val="28"/>
          <w:szCs w:val="28"/>
          <w:rtl/>
          <w:lang w:bidi="ar-SY"/>
        </w:rPr>
        <w:t xml:space="preserve">ق التي يتوجب على </w:t>
      </w:r>
      <w:r w:rsidR="004458A5">
        <w:rPr>
          <w:rFonts w:ascii="Simplified Arabic" w:hAnsi="Simplified Arabic" w:cs="Simplified Arabic" w:hint="cs"/>
          <w:noProof/>
          <w:sz w:val="28"/>
          <w:szCs w:val="28"/>
          <w:rtl/>
          <w:lang w:bidi="ar-SY"/>
        </w:rPr>
        <w:t>إ</w:t>
      </w:r>
      <w:r w:rsidRPr="00BB3D70">
        <w:rPr>
          <w:rFonts w:ascii="Simplified Arabic" w:hAnsi="Simplified Arabic" w:cs="Simplified Arabic"/>
          <w:noProof/>
          <w:sz w:val="28"/>
          <w:szCs w:val="28"/>
          <w:rtl/>
          <w:lang w:bidi="ar-SY"/>
        </w:rPr>
        <w:t>دارة ال</w:t>
      </w:r>
      <w:r>
        <w:rPr>
          <w:rFonts w:ascii="Simplified Arabic" w:hAnsi="Simplified Arabic" w:cs="Simplified Arabic"/>
          <w:noProof/>
          <w:sz w:val="28"/>
          <w:szCs w:val="28"/>
          <w:rtl/>
          <w:lang w:bidi="ar-SY"/>
        </w:rPr>
        <w:t>شركة حمايتها</w:t>
      </w:r>
      <w:r>
        <w:rPr>
          <w:rFonts w:ascii="Simplified Arabic" w:hAnsi="Simplified Arabic" w:cs="Simplified Arabic" w:hint="cs"/>
          <w:noProof/>
          <w:sz w:val="28"/>
          <w:szCs w:val="28"/>
          <w:rtl/>
          <w:lang w:bidi="ar-SY"/>
        </w:rPr>
        <w:t>, والعمل على تحقيق هدف الصندوق</w:t>
      </w:r>
      <w:r w:rsidR="009C73F4">
        <w:rPr>
          <w:rFonts w:ascii="Simplified Arabic" w:hAnsi="Simplified Arabic" w:cs="Simplified Arabic" w:hint="cs"/>
          <w:noProof/>
          <w:sz w:val="28"/>
          <w:szCs w:val="28"/>
          <w:rtl/>
          <w:lang w:bidi="ar-SY"/>
        </w:rPr>
        <w:t>.</w:t>
      </w:r>
    </w:p>
    <w:p w:rsidR="00677A62" w:rsidRPr="00684E3E" w:rsidRDefault="009C73F4" w:rsidP="00734BB3">
      <w:pPr>
        <w:tabs>
          <w:tab w:val="left" w:pos="226"/>
          <w:tab w:val="left" w:pos="368"/>
        </w:tabs>
        <w:ind w:left="-52"/>
        <w:jc w:val="both"/>
        <w:rPr>
          <w:rFonts w:ascii="Simplified Arabic" w:hAnsi="Simplified Arabic" w:cs="Simplified Arabic"/>
          <w:b/>
          <w:bCs/>
          <w:noProof/>
          <w:sz w:val="28"/>
          <w:szCs w:val="28"/>
          <w:rtl/>
          <w:lang w:bidi="ar-SY"/>
        </w:rPr>
      </w:pPr>
      <w:r w:rsidRPr="00684E3E">
        <w:rPr>
          <w:rFonts w:ascii="Simplified Arabic" w:hAnsi="Simplified Arabic" w:cs="Simplified Arabic" w:hint="cs"/>
          <w:b/>
          <w:bCs/>
          <w:noProof/>
          <w:sz w:val="28"/>
          <w:szCs w:val="28"/>
          <w:rtl/>
          <w:lang w:bidi="ar-SY"/>
        </w:rPr>
        <w:t xml:space="preserve"> </w:t>
      </w:r>
      <w:r w:rsidR="00684E3E">
        <w:rPr>
          <w:rFonts w:ascii="Simplified Arabic" w:hAnsi="Simplified Arabic" w:cs="Simplified Arabic" w:hint="cs"/>
          <w:b/>
          <w:bCs/>
          <w:noProof/>
          <w:sz w:val="28"/>
          <w:szCs w:val="28"/>
          <w:rtl/>
          <w:lang w:bidi="ar-SY"/>
        </w:rPr>
        <w:t xml:space="preserve">2- </w:t>
      </w:r>
      <w:r w:rsidR="00623516">
        <w:rPr>
          <w:rFonts w:ascii="Simplified Arabic" w:hAnsi="Simplified Arabic" w:cs="Simplified Arabic" w:hint="cs"/>
          <w:b/>
          <w:bCs/>
          <w:noProof/>
          <w:sz w:val="28"/>
          <w:szCs w:val="28"/>
          <w:rtl/>
          <w:lang w:bidi="ar-SY"/>
        </w:rPr>
        <w:t>الجهات الإشرافية و</w:t>
      </w:r>
      <w:r w:rsidRPr="00684E3E">
        <w:rPr>
          <w:rFonts w:ascii="Simplified Arabic" w:hAnsi="Simplified Arabic" w:cs="Simplified Arabic" w:hint="cs"/>
          <w:b/>
          <w:bCs/>
          <w:noProof/>
          <w:sz w:val="28"/>
          <w:szCs w:val="28"/>
          <w:rtl/>
          <w:lang w:bidi="ar-SY"/>
        </w:rPr>
        <w:t>الرقابية:</w:t>
      </w:r>
    </w:p>
    <w:p w:rsidR="009C73F4" w:rsidRDefault="009C73F4" w:rsidP="00734BB3">
      <w:pPr>
        <w:tabs>
          <w:tab w:val="left" w:pos="226"/>
          <w:tab w:val="left" w:pos="368"/>
        </w:tabs>
        <w:ind w:left="-52"/>
        <w:jc w:val="both"/>
        <w:rPr>
          <w:rFonts w:ascii="Simplified Arabic" w:hAnsi="Simplified Arabic" w:cs="Simplified Arabic"/>
          <w:noProof/>
          <w:sz w:val="28"/>
          <w:szCs w:val="28"/>
          <w:rtl/>
          <w:lang w:bidi="ar-SY"/>
        </w:rPr>
      </w:pPr>
      <w:r>
        <w:rPr>
          <w:rFonts w:ascii="Simplified Arabic" w:hAnsi="Simplified Arabic" w:cs="Simplified Arabic" w:hint="cs"/>
          <w:noProof/>
          <w:sz w:val="28"/>
          <w:szCs w:val="28"/>
          <w:rtl/>
          <w:lang w:bidi="ar-SY"/>
        </w:rPr>
        <w:t>إن تطبيق الحوكمة في صناديق الاستثمار يرتبط بقيام الجهات الرقابي</w:t>
      </w:r>
      <w:r w:rsidR="00623516">
        <w:rPr>
          <w:rFonts w:ascii="Simplified Arabic" w:hAnsi="Simplified Arabic" w:cs="Simplified Arabic" w:hint="cs"/>
          <w:noProof/>
          <w:sz w:val="28"/>
          <w:szCs w:val="28"/>
          <w:rtl/>
          <w:lang w:bidi="ar-SY"/>
        </w:rPr>
        <w:t>ة مثل هيئة سوق المال بالإشراف و</w:t>
      </w:r>
      <w:r>
        <w:rPr>
          <w:rFonts w:ascii="Simplified Arabic" w:hAnsi="Simplified Arabic" w:cs="Simplified Arabic" w:hint="cs"/>
          <w:noProof/>
          <w:sz w:val="28"/>
          <w:szCs w:val="28"/>
          <w:rtl/>
          <w:lang w:bidi="ar-SY"/>
        </w:rPr>
        <w:t>الرقابة على الشركات التي تدير صناديق الاستثمار و</w:t>
      </w:r>
      <w:r w:rsidR="00623516">
        <w:rPr>
          <w:rFonts w:ascii="Simplified Arabic" w:hAnsi="Simplified Arabic" w:cs="Simplified Arabic" w:hint="cs"/>
          <w:noProof/>
          <w:sz w:val="28"/>
          <w:szCs w:val="28"/>
          <w:rtl/>
          <w:lang w:bidi="ar-SY"/>
        </w:rPr>
        <w:t>مراقبة مدى التزامها بالقوانين و</w:t>
      </w:r>
      <w:r>
        <w:rPr>
          <w:rFonts w:ascii="Simplified Arabic" w:hAnsi="Simplified Arabic" w:cs="Simplified Arabic" w:hint="cs"/>
          <w:noProof/>
          <w:sz w:val="28"/>
          <w:szCs w:val="28"/>
          <w:rtl/>
          <w:lang w:bidi="ar-SY"/>
        </w:rPr>
        <w:t>اللوائح التي تضعها بهدف التقليل من المخاطر التي قد تتعرض لها تلك الشركات.</w:t>
      </w:r>
    </w:p>
    <w:p w:rsidR="006D4FC5" w:rsidRPr="00684E3E" w:rsidRDefault="00684E3E" w:rsidP="00734BB3">
      <w:pPr>
        <w:tabs>
          <w:tab w:val="left" w:pos="226"/>
          <w:tab w:val="left" w:pos="368"/>
        </w:tabs>
        <w:ind w:left="-52"/>
        <w:jc w:val="both"/>
        <w:rPr>
          <w:rFonts w:ascii="Simplified Arabic" w:hAnsi="Simplified Arabic" w:cs="Simplified Arabic"/>
          <w:b/>
          <w:bCs/>
          <w:noProof/>
          <w:sz w:val="28"/>
          <w:szCs w:val="28"/>
          <w:rtl/>
          <w:lang w:bidi="ar-SY"/>
        </w:rPr>
      </w:pPr>
      <w:r>
        <w:rPr>
          <w:rFonts w:ascii="Simplified Arabic" w:hAnsi="Simplified Arabic" w:cs="Simplified Arabic" w:hint="cs"/>
          <w:b/>
          <w:bCs/>
          <w:noProof/>
          <w:sz w:val="28"/>
          <w:szCs w:val="28"/>
          <w:rtl/>
          <w:lang w:bidi="ar-SY"/>
        </w:rPr>
        <w:t xml:space="preserve">3- </w:t>
      </w:r>
      <w:r w:rsidR="006D4FC5" w:rsidRPr="00684E3E">
        <w:rPr>
          <w:rFonts w:ascii="Simplified Arabic" w:hAnsi="Simplified Arabic" w:cs="Simplified Arabic" w:hint="cs"/>
          <w:b/>
          <w:bCs/>
          <w:noProof/>
          <w:sz w:val="28"/>
          <w:szCs w:val="28"/>
          <w:rtl/>
          <w:lang w:bidi="ar-SY"/>
        </w:rPr>
        <w:t>المراجعيين الخارجيين</w:t>
      </w:r>
      <w:r>
        <w:rPr>
          <w:rFonts w:ascii="Simplified Arabic" w:hAnsi="Simplified Arabic" w:cs="Simplified Arabic" w:hint="cs"/>
          <w:b/>
          <w:bCs/>
          <w:noProof/>
          <w:sz w:val="28"/>
          <w:szCs w:val="28"/>
          <w:rtl/>
          <w:lang w:bidi="ar-SY"/>
        </w:rPr>
        <w:t>:</w:t>
      </w:r>
    </w:p>
    <w:p w:rsidR="006D4FC5" w:rsidRPr="00BB3D70" w:rsidRDefault="006D4FC5" w:rsidP="00734BB3">
      <w:pPr>
        <w:tabs>
          <w:tab w:val="left" w:pos="226"/>
          <w:tab w:val="left" w:pos="368"/>
        </w:tabs>
        <w:ind w:left="-52"/>
        <w:jc w:val="both"/>
        <w:rPr>
          <w:rFonts w:ascii="Simplified Arabic" w:hAnsi="Simplified Arabic" w:cs="Simplified Arabic"/>
          <w:noProof/>
          <w:sz w:val="28"/>
          <w:szCs w:val="28"/>
          <w:rtl/>
          <w:lang w:bidi="ar-SY"/>
        </w:rPr>
      </w:pPr>
      <w:r>
        <w:rPr>
          <w:rFonts w:ascii="Simplified Arabic" w:hAnsi="Simplified Arabic" w:cs="Simplified Arabic" w:hint="cs"/>
          <w:noProof/>
          <w:sz w:val="28"/>
          <w:szCs w:val="28"/>
          <w:rtl/>
          <w:lang w:bidi="ar-SY"/>
        </w:rPr>
        <w:t>يؤدي المراجع الخارجي دورا</w:t>
      </w:r>
      <w:r w:rsidR="00684E3E">
        <w:rPr>
          <w:rFonts w:ascii="Simplified Arabic" w:hAnsi="Simplified Arabic" w:cs="Simplified Arabic" w:hint="cs"/>
          <w:noProof/>
          <w:sz w:val="28"/>
          <w:szCs w:val="28"/>
          <w:rtl/>
          <w:lang w:bidi="ar-SY"/>
        </w:rPr>
        <w:t>ً</w:t>
      </w:r>
      <w:r>
        <w:rPr>
          <w:rFonts w:ascii="Simplified Arabic" w:hAnsi="Simplified Arabic" w:cs="Simplified Arabic" w:hint="cs"/>
          <w:noProof/>
          <w:sz w:val="28"/>
          <w:szCs w:val="28"/>
          <w:rtl/>
          <w:lang w:bidi="ar-SY"/>
        </w:rPr>
        <w:t xml:space="preserve"> هاماً في حوكمة الشركات في صناديق الاستثمار من خلال تقييم كافة المعلومات المالية التي تقوم بها الإدارة بإعدادها بالإضافة إلى تقييم المخاطر المالية التي يتعرض لها الصندوق و إبداء الرأي في القوائم المالية</w:t>
      </w:r>
      <w:r w:rsidR="00684E3E">
        <w:rPr>
          <w:rFonts w:ascii="Simplified Arabic" w:hAnsi="Simplified Arabic" w:cs="Simplified Arabic" w:hint="cs"/>
          <w:noProof/>
          <w:sz w:val="28"/>
          <w:szCs w:val="28"/>
          <w:rtl/>
          <w:lang w:bidi="ar-SY"/>
        </w:rPr>
        <w:t>.</w:t>
      </w:r>
      <w:r w:rsidR="00684E3E">
        <w:rPr>
          <w:rStyle w:val="FootnoteReference"/>
          <w:rFonts w:ascii="Simplified Arabic" w:hAnsi="Simplified Arabic" w:cs="Simplified Arabic"/>
          <w:noProof/>
          <w:sz w:val="28"/>
          <w:szCs w:val="28"/>
          <w:rtl/>
          <w:lang w:bidi="ar-SY"/>
        </w:rPr>
        <w:footnoteReference w:id="249"/>
      </w:r>
    </w:p>
    <w:p w:rsidR="00677A62" w:rsidRPr="00684E3E" w:rsidRDefault="00684E3E" w:rsidP="00734BB3">
      <w:pPr>
        <w:tabs>
          <w:tab w:val="left" w:pos="226"/>
          <w:tab w:val="left" w:pos="368"/>
        </w:tabs>
        <w:ind w:left="-52"/>
        <w:jc w:val="both"/>
        <w:rPr>
          <w:rFonts w:ascii="Simplified Arabic" w:hAnsi="Simplified Arabic" w:cs="Simplified Arabic"/>
          <w:b/>
          <w:bCs/>
          <w:noProof/>
          <w:sz w:val="28"/>
          <w:szCs w:val="28"/>
          <w:rtl/>
        </w:rPr>
      </w:pPr>
      <w:r>
        <w:rPr>
          <w:rFonts w:ascii="Simplified Arabic" w:hAnsi="Simplified Arabic" w:cs="Simplified Arabic" w:hint="cs"/>
          <w:b/>
          <w:bCs/>
          <w:noProof/>
          <w:sz w:val="28"/>
          <w:szCs w:val="28"/>
          <w:rtl/>
        </w:rPr>
        <w:t xml:space="preserve">4- </w:t>
      </w:r>
      <w:r w:rsidR="00D93D59">
        <w:rPr>
          <w:rFonts w:ascii="Simplified Arabic" w:hAnsi="Simplified Arabic" w:cs="Simplified Arabic"/>
          <w:b/>
          <w:bCs/>
          <w:noProof/>
          <w:sz w:val="28"/>
          <w:szCs w:val="28"/>
          <w:rtl/>
        </w:rPr>
        <w:t>أصحاب</w:t>
      </w:r>
      <w:r w:rsidR="00677A62" w:rsidRPr="00684E3E">
        <w:rPr>
          <w:rFonts w:ascii="Simplified Arabic" w:hAnsi="Simplified Arabic" w:cs="Simplified Arabic"/>
          <w:b/>
          <w:bCs/>
          <w:noProof/>
          <w:sz w:val="28"/>
          <w:szCs w:val="28"/>
          <w:rtl/>
        </w:rPr>
        <w:t xml:space="preserve"> المصالح</w:t>
      </w:r>
      <w:r w:rsidR="00677A62" w:rsidRPr="00684E3E">
        <w:rPr>
          <w:rFonts w:ascii="Simplified Arabic" w:hAnsi="Simplified Arabic" w:cs="Simplified Arabic" w:hint="cs"/>
          <w:b/>
          <w:bCs/>
          <w:noProof/>
          <w:sz w:val="28"/>
          <w:szCs w:val="28"/>
          <w:rtl/>
        </w:rPr>
        <w:t>:</w:t>
      </w:r>
    </w:p>
    <w:p w:rsidR="00677A62" w:rsidRPr="00684E3E" w:rsidRDefault="00684E3E" w:rsidP="00734BB3">
      <w:pPr>
        <w:tabs>
          <w:tab w:val="left" w:pos="226"/>
          <w:tab w:val="left" w:pos="368"/>
        </w:tabs>
        <w:ind w:left="-52"/>
        <w:jc w:val="both"/>
        <w:rPr>
          <w:rFonts w:ascii="Simplified Arabic" w:hAnsi="Simplified Arabic" w:cs="Simplified Arabic"/>
          <w:noProof/>
          <w:sz w:val="28"/>
          <w:szCs w:val="28"/>
          <w:rtl/>
          <w:lang w:bidi="ar-SY"/>
        </w:rPr>
      </w:pPr>
      <w:r>
        <w:rPr>
          <w:rFonts w:ascii="Simplified Arabic" w:hAnsi="Simplified Arabic" w:cs="Simplified Arabic"/>
          <w:noProof/>
          <w:sz w:val="28"/>
          <w:szCs w:val="28"/>
          <w:rtl/>
        </w:rPr>
        <w:lastRenderedPageBreak/>
        <w:t>هم ال</w:t>
      </w:r>
      <w:r>
        <w:rPr>
          <w:rFonts w:ascii="Simplified Arabic" w:hAnsi="Simplified Arabic" w:cs="Simplified Arabic" w:hint="cs"/>
          <w:noProof/>
          <w:sz w:val="28"/>
          <w:szCs w:val="28"/>
          <w:rtl/>
        </w:rPr>
        <w:t>أ</w:t>
      </w:r>
      <w:r w:rsidR="00677A62" w:rsidRPr="006D4FC5">
        <w:rPr>
          <w:rFonts w:ascii="Simplified Arabic" w:hAnsi="Simplified Arabic" w:cs="Simplified Arabic"/>
          <w:noProof/>
          <w:sz w:val="28"/>
          <w:szCs w:val="28"/>
          <w:rtl/>
        </w:rPr>
        <w:t>طراف</w:t>
      </w:r>
      <w:r w:rsidR="00677A62" w:rsidRPr="006D4FC5">
        <w:rPr>
          <w:rFonts w:ascii="Simplified Arabic" w:hAnsi="Simplified Arabic" w:cs="Simplified Arabic" w:hint="cs"/>
          <w:noProof/>
          <w:sz w:val="28"/>
          <w:szCs w:val="28"/>
          <w:rtl/>
        </w:rPr>
        <w:t xml:space="preserve"> الذين</w:t>
      </w:r>
      <w:r w:rsidR="00677A62" w:rsidRPr="006D4FC5">
        <w:rPr>
          <w:rFonts w:ascii="Simplified Arabic" w:hAnsi="Simplified Arabic" w:cs="Simplified Arabic"/>
          <w:noProof/>
          <w:sz w:val="28"/>
          <w:szCs w:val="28"/>
          <w:rtl/>
        </w:rPr>
        <w:t xml:space="preserve"> لهم مصلحة مع الشركة </w:t>
      </w:r>
      <w:r w:rsidR="006D4FC5" w:rsidRPr="006D4FC5">
        <w:rPr>
          <w:rFonts w:ascii="Simplified Arabic" w:hAnsi="Simplified Arabic" w:cs="Simplified Arabic" w:hint="cs"/>
          <w:noProof/>
          <w:sz w:val="28"/>
          <w:szCs w:val="28"/>
          <w:rtl/>
        </w:rPr>
        <w:t xml:space="preserve">التي تدير صناديق الاستثمار </w:t>
      </w:r>
      <w:r w:rsidR="00677A62" w:rsidRPr="006D4FC5">
        <w:rPr>
          <w:rFonts w:ascii="Simplified Arabic" w:hAnsi="Simplified Arabic" w:cs="Simplified Arabic"/>
          <w:noProof/>
          <w:sz w:val="28"/>
          <w:szCs w:val="28"/>
          <w:rtl/>
        </w:rPr>
        <w:t>مثل الدائنين والعملاء والموظف</w:t>
      </w:r>
      <w:r>
        <w:rPr>
          <w:rFonts w:ascii="Simplified Arabic" w:hAnsi="Simplified Arabic" w:cs="Simplified Arabic"/>
          <w:noProof/>
          <w:sz w:val="28"/>
          <w:szCs w:val="28"/>
          <w:rtl/>
        </w:rPr>
        <w:t xml:space="preserve">ين والموردين، وقد تتعارض مصالح </w:t>
      </w:r>
      <w:r w:rsidR="00D93D59">
        <w:rPr>
          <w:rFonts w:ascii="Simplified Arabic" w:hAnsi="Simplified Arabic" w:cs="Simplified Arabic" w:hint="cs"/>
          <w:noProof/>
          <w:sz w:val="28"/>
          <w:szCs w:val="28"/>
          <w:rtl/>
        </w:rPr>
        <w:t>أصحاب</w:t>
      </w:r>
      <w:r w:rsidR="00677A62" w:rsidRPr="006D4FC5">
        <w:rPr>
          <w:rFonts w:ascii="Simplified Arabic" w:hAnsi="Simplified Arabic" w:cs="Simplified Arabic"/>
          <w:noProof/>
          <w:sz w:val="28"/>
          <w:szCs w:val="28"/>
          <w:rtl/>
        </w:rPr>
        <w:t xml:space="preserve"> المصالح فيما بينهم فالدئنون على سبيل المثال يهتمون بقدرة الشركة على الايفاء بالتزاماتها، في حين يهتم </w:t>
      </w:r>
      <w:r w:rsidR="00677A62" w:rsidRPr="006D4FC5">
        <w:rPr>
          <w:rFonts w:ascii="Simplified Arabic" w:hAnsi="Simplified Arabic" w:cs="Simplified Arabic" w:hint="cs"/>
          <w:noProof/>
          <w:sz w:val="28"/>
          <w:szCs w:val="28"/>
          <w:rtl/>
        </w:rPr>
        <w:t>العاملين</w:t>
      </w:r>
      <w:r w:rsidR="00677A62" w:rsidRPr="006D4FC5">
        <w:rPr>
          <w:rFonts w:ascii="Simplified Arabic" w:hAnsi="Simplified Arabic" w:cs="Simplified Arabic"/>
          <w:noProof/>
          <w:sz w:val="28"/>
          <w:szCs w:val="28"/>
          <w:rtl/>
        </w:rPr>
        <w:t xml:space="preserve"> </w:t>
      </w:r>
      <w:r w:rsidR="00677A62" w:rsidRPr="006D4FC5">
        <w:rPr>
          <w:rFonts w:ascii="Simplified Arabic" w:hAnsi="Simplified Arabic" w:cs="Simplified Arabic" w:hint="cs"/>
          <w:noProof/>
          <w:sz w:val="28"/>
          <w:szCs w:val="28"/>
          <w:rtl/>
        </w:rPr>
        <w:t>ب</w:t>
      </w:r>
      <w:r w:rsidR="00677A62" w:rsidRPr="006D4FC5">
        <w:rPr>
          <w:rFonts w:ascii="Simplified Arabic" w:hAnsi="Simplified Arabic" w:cs="Simplified Arabic"/>
          <w:noProof/>
          <w:sz w:val="28"/>
          <w:szCs w:val="28"/>
          <w:rtl/>
        </w:rPr>
        <w:t>قدرة الشركة على الاستمرار</w:t>
      </w:r>
      <w:r w:rsidRPr="004458A5">
        <w:rPr>
          <w:rFonts w:ascii="Simplified Arabic" w:hAnsi="Simplified Arabic" w:cs="Simplified Arabic" w:hint="cs"/>
          <w:noProof/>
          <w:sz w:val="28"/>
          <w:szCs w:val="28"/>
          <w:rtl/>
        </w:rPr>
        <w:t>.</w:t>
      </w:r>
    </w:p>
    <w:p w:rsidR="00677A62" w:rsidRDefault="00677A62" w:rsidP="00734BB3">
      <w:pPr>
        <w:tabs>
          <w:tab w:val="left" w:pos="226"/>
          <w:tab w:val="left" w:pos="368"/>
        </w:tabs>
        <w:ind w:left="-52"/>
        <w:jc w:val="both"/>
        <w:rPr>
          <w:rFonts w:ascii="Simplified Arabic" w:hAnsi="Simplified Arabic" w:cs="Simplified Arabic"/>
          <w:sz w:val="28"/>
          <w:szCs w:val="28"/>
          <w:rtl/>
          <w:lang w:bidi="ar-SY"/>
        </w:rPr>
      </w:pPr>
    </w:p>
    <w:p w:rsidR="00677A62" w:rsidRDefault="00684E3E"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b/>
          <w:bCs/>
          <w:sz w:val="28"/>
          <w:szCs w:val="28"/>
          <w:rtl/>
        </w:rPr>
        <w:t>2-3-6</w:t>
      </w:r>
      <w:r w:rsidR="00677A62">
        <w:rPr>
          <w:rFonts w:ascii="Simplified Arabic" w:hAnsi="Simplified Arabic" w:cs="Simplified Arabic" w:hint="cs"/>
          <w:b/>
          <w:bCs/>
          <w:sz w:val="28"/>
          <w:szCs w:val="28"/>
          <w:rtl/>
        </w:rPr>
        <w:t xml:space="preserve"> دور</w:t>
      </w:r>
      <w:r w:rsidR="00677A62" w:rsidRPr="003306FE">
        <w:rPr>
          <w:rFonts w:ascii="Simplified Arabic" w:hAnsi="Simplified Arabic" w:cs="Simplified Arabic" w:hint="cs"/>
          <w:b/>
          <w:bCs/>
          <w:sz w:val="28"/>
          <w:szCs w:val="28"/>
          <w:rtl/>
        </w:rPr>
        <w:t xml:space="preserve"> الحوكمة </w:t>
      </w:r>
      <w:r w:rsidR="00677A62">
        <w:rPr>
          <w:rFonts w:ascii="Simplified Arabic" w:hAnsi="Simplified Arabic" w:cs="Simplified Arabic" w:hint="cs"/>
          <w:b/>
          <w:bCs/>
          <w:sz w:val="28"/>
          <w:szCs w:val="28"/>
          <w:rtl/>
        </w:rPr>
        <w:t xml:space="preserve">في أداء </w:t>
      </w:r>
      <w:r w:rsidR="00677A62" w:rsidRPr="003306FE">
        <w:rPr>
          <w:rFonts w:ascii="Simplified Arabic" w:hAnsi="Simplified Arabic" w:cs="Simplified Arabic" w:hint="cs"/>
          <w:b/>
          <w:bCs/>
          <w:sz w:val="28"/>
          <w:szCs w:val="28"/>
          <w:rtl/>
        </w:rPr>
        <w:t xml:space="preserve"> </w:t>
      </w:r>
      <w:r w:rsidR="00677A62">
        <w:rPr>
          <w:rFonts w:ascii="Simplified Arabic" w:hAnsi="Simplified Arabic" w:cs="Simplified Arabic" w:hint="cs"/>
          <w:b/>
          <w:bCs/>
          <w:sz w:val="28"/>
          <w:szCs w:val="28"/>
          <w:rtl/>
        </w:rPr>
        <w:t>صناديق الاستثمار</w:t>
      </w:r>
      <w:r w:rsidR="00677A62">
        <w:rPr>
          <w:rFonts w:ascii="Simplified Arabic" w:hAnsi="Simplified Arabic" w:cs="Simplified Arabic" w:hint="cs"/>
          <w:sz w:val="28"/>
          <w:szCs w:val="28"/>
          <w:rtl/>
        </w:rPr>
        <w:t>:</w:t>
      </w:r>
    </w:p>
    <w:p w:rsidR="00DC61C4" w:rsidRPr="00553878" w:rsidRDefault="00DC61C4" w:rsidP="00734BB3">
      <w:pPr>
        <w:tabs>
          <w:tab w:val="left" w:pos="226"/>
          <w:tab w:val="left" w:pos="368"/>
        </w:tabs>
        <w:ind w:left="-52"/>
        <w:jc w:val="both"/>
        <w:rPr>
          <w:lang w:bidi="ar-SY"/>
        </w:rPr>
      </w:pPr>
      <w:r w:rsidRPr="00DC61C4">
        <w:rPr>
          <w:rFonts w:ascii="Simplified Arabic" w:hAnsi="Simplified Arabic" w:cs="Simplified Arabic" w:hint="cs"/>
          <w:sz w:val="28"/>
          <w:szCs w:val="28"/>
          <w:rtl/>
          <w:lang w:bidi="ar-SY"/>
        </w:rPr>
        <w:t>إن حوكمة الشركات ليست هدفا</w:t>
      </w:r>
      <w:r w:rsidR="00684E3E">
        <w:rPr>
          <w:rFonts w:ascii="Simplified Arabic" w:hAnsi="Simplified Arabic" w:cs="Simplified Arabic" w:hint="cs"/>
          <w:sz w:val="28"/>
          <w:szCs w:val="28"/>
          <w:rtl/>
          <w:lang w:bidi="ar-SY"/>
        </w:rPr>
        <w:t>ً</w:t>
      </w:r>
      <w:r w:rsidR="00E21DB8">
        <w:rPr>
          <w:rFonts w:ascii="Simplified Arabic" w:hAnsi="Simplified Arabic" w:cs="Simplified Arabic" w:hint="cs"/>
          <w:sz w:val="28"/>
          <w:szCs w:val="28"/>
          <w:rtl/>
          <w:lang w:bidi="ar-SY"/>
        </w:rPr>
        <w:t xml:space="preserve"> في حد ذاته</w:t>
      </w:r>
      <w:r w:rsidRPr="00DC61C4">
        <w:rPr>
          <w:rFonts w:ascii="Simplified Arabic" w:hAnsi="Simplified Arabic" w:cs="Simplified Arabic" w:hint="cs"/>
          <w:sz w:val="28"/>
          <w:szCs w:val="28"/>
          <w:rtl/>
          <w:lang w:bidi="ar-SY"/>
        </w:rPr>
        <w:t xml:space="preserve">، فهي لا تتعلق بالتزام التدقيق </w:t>
      </w:r>
      <w:r w:rsidR="00843F83">
        <w:rPr>
          <w:rFonts w:ascii="Simplified Arabic" w:hAnsi="Simplified Arabic" w:cs="Simplified Arabic" w:hint="cs"/>
          <w:sz w:val="28"/>
          <w:szCs w:val="28"/>
          <w:rtl/>
          <w:lang w:bidi="ar-SY"/>
        </w:rPr>
        <w:t>بإر</w:t>
      </w:r>
      <w:r w:rsidR="00843F83" w:rsidRPr="00DC61C4">
        <w:rPr>
          <w:rFonts w:ascii="Simplified Arabic" w:hAnsi="Simplified Arabic" w:cs="Simplified Arabic" w:hint="cs"/>
          <w:sz w:val="28"/>
          <w:szCs w:val="28"/>
          <w:rtl/>
          <w:lang w:bidi="ar-SY"/>
        </w:rPr>
        <w:t>شاداته</w:t>
      </w:r>
      <w:r w:rsidR="00843F83" w:rsidRPr="00DC61C4">
        <w:rPr>
          <w:rFonts w:ascii="Simplified Arabic" w:hAnsi="Simplified Arabic" w:cs="Simplified Arabic" w:hint="eastAsia"/>
          <w:sz w:val="28"/>
          <w:szCs w:val="28"/>
          <w:rtl/>
          <w:lang w:bidi="ar-SY"/>
        </w:rPr>
        <w:t>ا</w:t>
      </w:r>
      <w:r w:rsidRPr="00DC61C4">
        <w:rPr>
          <w:rFonts w:ascii="Simplified Arabic" w:hAnsi="Simplified Arabic" w:cs="Simplified Arabic" w:hint="cs"/>
          <w:sz w:val="28"/>
          <w:szCs w:val="28"/>
          <w:rtl/>
          <w:lang w:bidi="ar-SY"/>
        </w:rPr>
        <w:t xml:space="preserve"> أو بملاحظة السلوك الإداري، إنم</w:t>
      </w:r>
      <w:r w:rsidR="00684E3E">
        <w:rPr>
          <w:rFonts w:ascii="Simplified Arabic" w:hAnsi="Simplified Arabic" w:cs="Simplified Arabic" w:hint="cs"/>
          <w:sz w:val="28"/>
          <w:szCs w:val="28"/>
          <w:rtl/>
          <w:lang w:bidi="ar-SY"/>
        </w:rPr>
        <w:t>ا تهدف إلى تحسين أداء الشركات و</w:t>
      </w:r>
      <w:r w:rsidRPr="00DC61C4">
        <w:rPr>
          <w:rFonts w:ascii="Simplified Arabic" w:hAnsi="Simplified Arabic" w:cs="Simplified Arabic" w:hint="cs"/>
          <w:sz w:val="28"/>
          <w:szCs w:val="28"/>
          <w:rtl/>
          <w:lang w:bidi="ar-SY"/>
        </w:rPr>
        <w:t>ضمان حصولها على رأس المال الكافي لتمويل استثماراتها، وتحقيق أداء التنافسي  يمكن للشركة تحقيقه في نطاق بيئتها الاقتصادية إلى جانب قدرتها على المنافسة الدولية بالحصول على التمويل اللازم لعمليتها، فهنا</w:t>
      </w:r>
      <w:r w:rsidR="00684E3E">
        <w:rPr>
          <w:rFonts w:ascii="Simplified Arabic" w:hAnsi="Simplified Arabic" w:cs="Simplified Arabic" w:hint="cs"/>
          <w:sz w:val="28"/>
          <w:szCs w:val="28"/>
          <w:rtl/>
          <w:lang w:bidi="ar-SY"/>
        </w:rPr>
        <w:t>ك علاقة ما بين الحوكمة الجيدة و</w:t>
      </w:r>
      <w:r w:rsidRPr="00DC61C4">
        <w:rPr>
          <w:rFonts w:ascii="Simplified Arabic" w:hAnsi="Simplified Arabic" w:cs="Simplified Arabic" w:hint="cs"/>
          <w:sz w:val="28"/>
          <w:szCs w:val="28"/>
          <w:rtl/>
          <w:lang w:bidi="ar-SY"/>
        </w:rPr>
        <w:t>الأداء الاقتصادي للشركات إذ أن الشركة التي تتمتع بالحوكمة الجيدة فيها مديرين جيدون و شفافية جيدة، وهي تعطي الثقة للمستثمر بأداء الشركة، وت</w:t>
      </w:r>
      <w:r w:rsidR="00684E3E">
        <w:rPr>
          <w:rFonts w:ascii="Simplified Arabic" w:hAnsi="Simplified Arabic" w:cs="Simplified Arabic" w:hint="cs"/>
          <w:sz w:val="28"/>
          <w:szCs w:val="28"/>
          <w:rtl/>
          <w:lang w:bidi="ar-SY"/>
        </w:rPr>
        <w:t>عمل على تخفيض مخاطر الاستثمار و</w:t>
      </w:r>
      <w:r w:rsidRPr="00DC61C4">
        <w:rPr>
          <w:rFonts w:ascii="Simplified Arabic" w:hAnsi="Simplified Arabic" w:cs="Simplified Arabic" w:hint="cs"/>
          <w:sz w:val="28"/>
          <w:szCs w:val="28"/>
          <w:rtl/>
          <w:lang w:bidi="ar-SY"/>
        </w:rPr>
        <w:t>الذي يؤدي إلى تخفيض تكلفة رأس المال</w:t>
      </w:r>
      <w:r>
        <w:rPr>
          <w:rFonts w:ascii="Simplified Arabic" w:hAnsi="Simplified Arabic" w:cs="Simplified Arabic" w:hint="cs"/>
          <w:sz w:val="28"/>
          <w:szCs w:val="28"/>
          <w:rtl/>
          <w:lang w:bidi="ar-SY"/>
        </w:rPr>
        <w:t>.</w:t>
      </w:r>
      <w:r>
        <w:rPr>
          <w:rStyle w:val="FootnoteReference"/>
          <w:rFonts w:ascii="Simplified Arabic" w:hAnsi="Simplified Arabic" w:cs="Simplified Arabic"/>
          <w:sz w:val="28"/>
          <w:szCs w:val="28"/>
          <w:rtl/>
          <w:lang w:bidi="ar-SY"/>
        </w:rPr>
        <w:footnoteReference w:id="250"/>
      </w:r>
    </w:p>
    <w:p w:rsidR="00677A62" w:rsidRDefault="00684E3E"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rPr>
        <w:t>و</w:t>
      </w:r>
      <w:r w:rsidR="00677A62">
        <w:rPr>
          <w:rFonts w:ascii="Simplified Arabic" w:hAnsi="Simplified Arabic" w:cs="Simplified Arabic" w:hint="cs"/>
          <w:sz w:val="28"/>
          <w:szCs w:val="28"/>
          <w:rtl/>
        </w:rPr>
        <w:t xml:space="preserve">وجدت  دراسة </w:t>
      </w:r>
      <w:r w:rsidR="00677A62">
        <w:rPr>
          <w:rFonts w:ascii="Simplified Arabic" w:hAnsi="Simplified Arabic" w:cs="Simplified Arabic"/>
          <w:sz w:val="28"/>
          <w:szCs w:val="28"/>
        </w:rPr>
        <w:t xml:space="preserve">(Brown) </w:t>
      </w:r>
      <w:r w:rsidR="004458A5">
        <w:rPr>
          <w:rFonts w:ascii="Simplified Arabic" w:hAnsi="Simplified Arabic" w:cs="Simplified Arabic" w:hint="cs"/>
          <w:sz w:val="28"/>
          <w:szCs w:val="28"/>
          <w:rtl/>
          <w:lang w:bidi="ar-SY"/>
        </w:rPr>
        <w:t xml:space="preserve"> أ</w:t>
      </w:r>
      <w:r w:rsidR="00677A62">
        <w:rPr>
          <w:rFonts w:ascii="Simplified Arabic" w:hAnsi="Simplified Arabic" w:cs="Simplified Arabic" w:hint="cs"/>
          <w:sz w:val="28"/>
          <w:szCs w:val="28"/>
          <w:rtl/>
          <w:lang w:bidi="ar-SY"/>
        </w:rPr>
        <w:t>ن الشركات التي تتمتع بمستوى حوكمة أفضل  نسبيا</w:t>
      </w:r>
      <w:r w:rsidR="00E21DB8">
        <w:rPr>
          <w:rFonts w:ascii="Simplified Arabic" w:hAnsi="Simplified Arabic" w:cs="Simplified Arabic" w:hint="cs"/>
          <w:sz w:val="28"/>
          <w:szCs w:val="28"/>
          <w:rtl/>
          <w:lang w:bidi="ar-SY"/>
        </w:rPr>
        <w:t>ً</w:t>
      </w:r>
      <w:r w:rsidR="00677A62">
        <w:rPr>
          <w:rFonts w:ascii="Simplified Arabic" w:hAnsi="Simplified Arabic" w:cs="Simplified Arabic" w:hint="cs"/>
          <w:sz w:val="28"/>
          <w:szCs w:val="28"/>
          <w:rtl/>
          <w:lang w:bidi="ar-SY"/>
        </w:rPr>
        <w:t xml:space="preserve"> وربحية أعلى وتقوم بتوزيعات أكثر لحملة الأسهم</w:t>
      </w:r>
      <w:r w:rsidR="00E21DB8">
        <w:rPr>
          <w:rFonts w:ascii="Simplified Arabic" w:hAnsi="Simplified Arabic" w:cs="Simplified Arabic" w:hint="cs"/>
          <w:sz w:val="28"/>
          <w:szCs w:val="28"/>
          <w:rtl/>
          <w:lang w:bidi="ar-SY"/>
        </w:rPr>
        <w:t>.</w:t>
      </w:r>
      <w:r w:rsidR="00677A62">
        <w:rPr>
          <w:rStyle w:val="FootnoteReference"/>
          <w:rFonts w:ascii="Simplified Arabic" w:hAnsi="Simplified Arabic" w:cs="Simplified Arabic"/>
          <w:sz w:val="28"/>
          <w:szCs w:val="28"/>
          <w:rtl/>
          <w:lang w:bidi="ar-SY"/>
        </w:rPr>
        <w:footnoteReference w:id="251"/>
      </w:r>
    </w:p>
    <w:p w:rsidR="00677A62" w:rsidRDefault="00677A62"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ووجدت دراسة </w:t>
      </w:r>
      <w:r w:rsidR="00E21DB8">
        <w:rPr>
          <w:rFonts w:ascii="Simplified Arabic" w:hAnsi="Simplified Arabic" w:cs="Simplified Arabic" w:hint="cs"/>
          <w:sz w:val="28"/>
          <w:szCs w:val="28"/>
          <w:rtl/>
          <w:lang w:bidi="ar-SY"/>
        </w:rPr>
        <w:t>(</w:t>
      </w:r>
      <w:proofErr w:type="spellStart"/>
      <w:r>
        <w:rPr>
          <w:rFonts w:ascii="Simplified Arabic" w:hAnsi="Simplified Arabic" w:cs="Simplified Arabic" w:hint="cs"/>
          <w:sz w:val="28"/>
          <w:szCs w:val="28"/>
          <w:rtl/>
          <w:lang w:bidi="ar-SY"/>
        </w:rPr>
        <w:t>قباجة</w:t>
      </w:r>
      <w:proofErr w:type="spellEnd"/>
      <w:r w:rsidR="00E21DB8">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 xml:space="preserve"> بوجود علاقة طردية بين فاعلية تطبيق الحوكمة من جهة وبين العائد على حقوق الملكية والعائد على الاستثمار وسعر السهم والقيمة السوقية الدفترية من جهة أخرى</w:t>
      </w:r>
      <w:r w:rsidR="00E21DB8">
        <w:rPr>
          <w:rFonts w:ascii="Simplified Arabic" w:hAnsi="Simplified Arabic" w:cs="Simplified Arabic" w:hint="cs"/>
          <w:sz w:val="28"/>
          <w:szCs w:val="28"/>
          <w:rtl/>
          <w:lang w:bidi="ar-SY"/>
        </w:rPr>
        <w:t>.</w:t>
      </w:r>
      <w:r>
        <w:rPr>
          <w:rStyle w:val="FootnoteReference"/>
          <w:rFonts w:ascii="Simplified Arabic" w:hAnsi="Simplified Arabic" w:cs="Simplified Arabic"/>
          <w:sz w:val="28"/>
          <w:szCs w:val="28"/>
          <w:rtl/>
          <w:lang w:bidi="ar-SY"/>
        </w:rPr>
        <w:footnoteReference w:id="252"/>
      </w:r>
    </w:p>
    <w:p w:rsidR="00677A62" w:rsidRDefault="00677A62"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وتوصلت دراسة </w:t>
      </w:r>
      <w:r>
        <w:rPr>
          <w:rFonts w:ascii="Simplified Arabic" w:hAnsi="Simplified Arabic" w:cs="Simplified Arabic"/>
          <w:sz w:val="28"/>
          <w:szCs w:val="28"/>
          <w:lang w:bidi="ar-SY"/>
        </w:rPr>
        <w:t xml:space="preserve">Core) </w:t>
      </w:r>
      <w:r w:rsidR="004458A5">
        <w:rPr>
          <w:rFonts w:ascii="Simplified Arabic" w:hAnsi="Simplified Arabic" w:cs="Simplified Arabic" w:hint="cs"/>
          <w:sz w:val="28"/>
          <w:szCs w:val="28"/>
          <w:rtl/>
          <w:lang w:bidi="ar-SY"/>
        </w:rPr>
        <w:t>) أ</w:t>
      </w:r>
      <w:r>
        <w:rPr>
          <w:rFonts w:ascii="Simplified Arabic" w:hAnsi="Simplified Arabic" w:cs="Simplified Arabic" w:hint="cs"/>
          <w:sz w:val="28"/>
          <w:szCs w:val="28"/>
          <w:rtl/>
          <w:lang w:bidi="ar-SY"/>
        </w:rPr>
        <w:t>ن الشركة التي تعاني من ضعف في حقوق المساهمين تعاني من ضعف الأداء التشغيلي لها</w:t>
      </w:r>
      <w:r w:rsidR="00E21DB8">
        <w:rPr>
          <w:rFonts w:ascii="Simplified Arabic" w:hAnsi="Simplified Arabic" w:cs="Simplified Arabic" w:hint="cs"/>
          <w:sz w:val="28"/>
          <w:szCs w:val="28"/>
          <w:rtl/>
          <w:lang w:bidi="ar-SY"/>
        </w:rPr>
        <w:t>.</w:t>
      </w:r>
      <w:r>
        <w:rPr>
          <w:rStyle w:val="FootnoteReference"/>
          <w:rFonts w:ascii="Simplified Arabic" w:hAnsi="Simplified Arabic" w:cs="Simplified Arabic"/>
          <w:sz w:val="28"/>
          <w:szCs w:val="28"/>
          <w:rtl/>
          <w:lang w:bidi="ar-SY"/>
        </w:rPr>
        <w:footnoteReference w:id="253"/>
      </w:r>
      <w:r>
        <w:rPr>
          <w:rFonts w:ascii="Simplified Arabic" w:hAnsi="Simplified Arabic" w:cs="Simplified Arabic" w:hint="cs"/>
          <w:sz w:val="28"/>
          <w:szCs w:val="28"/>
          <w:rtl/>
          <w:lang w:bidi="ar-SY"/>
        </w:rPr>
        <w:t xml:space="preserve"> </w:t>
      </w:r>
    </w:p>
    <w:p w:rsidR="00677A62" w:rsidRDefault="00677A62"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كما بين </w:t>
      </w:r>
      <w:r>
        <w:rPr>
          <w:rFonts w:ascii="Simplified Arabic" w:hAnsi="Simplified Arabic" w:cs="Simplified Arabic"/>
          <w:sz w:val="28"/>
          <w:szCs w:val="28"/>
          <w:lang w:bidi="ar-SY"/>
        </w:rPr>
        <w:t xml:space="preserve">(La </w:t>
      </w:r>
      <w:proofErr w:type="spellStart"/>
      <w:r>
        <w:rPr>
          <w:rFonts w:ascii="Simplified Arabic" w:hAnsi="Simplified Arabic" w:cs="Simplified Arabic"/>
          <w:sz w:val="28"/>
          <w:szCs w:val="28"/>
          <w:lang w:bidi="ar-SY"/>
        </w:rPr>
        <w:t>porta</w:t>
      </w:r>
      <w:proofErr w:type="spellEnd"/>
      <w:r>
        <w:rPr>
          <w:rFonts w:ascii="Simplified Arabic" w:hAnsi="Simplified Arabic" w:cs="Simplified Arabic"/>
          <w:sz w:val="28"/>
          <w:szCs w:val="28"/>
          <w:lang w:bidi="ar-SY"/>
        </w:rPr>
        <w:t xml:space="preserve">) </w:t>
      </w:r>
      <w:r w:rsidR="00E21DB8">
        <w:rPr>
          <w:rFonts w:ascii="Simplified Arabic" w:hAnsi="Simplified Arabic" w:cs="Simplified Arabic" w:hint="cs"/>
          <w:sz w:val="28"/>
          <w:szCs w:val="28"/>
          <w:rtl/>
          <w:lang w:bidi="ar-SY"/>
        </w:rPr>
        <w:t xml:space="preserve"> أ</w:t>
      </w:r>
      <w:r>
        <w:rPr>
          <w:rFonts w:ascii="Simplified Arabic" w:hAnsi="Simplified Arabic" w:cs="Simplified Arabic" w:hint="cs"/>
          <w:sz w:val="28"/>
          <w:szCs w:val="28"/>
          <w:rtl/>
          <w:lang w:bidi="ar-SY"/>
        </w:rPr>
        <w:t xml:space="preserve">ن زيادة في ممارسة الحوكمة  يساعد الشركات على خفض </w:t>
      </w:r>
      <w:r w:rsidR="008F5788">
        <w:rPr>
          <w:rFonts w:ascii="Simplified Arabic" w:hAnsi="Simplified Arabic" w:cs="Simplified Arabic" w:hint="cs"/>
          <w:sz w:val="28"/>
          <w:szCs w:val="28"/>
          <w:rtl/>
          <w:lang w:bidi="ar-SY"/>
        </w:rPr>
        <w:t xml:space="preserve">تكلفة </w:t>
      </w:r>
      <w:r>
        <w:rPr>
          <w:rFonts w:ascii="Simplified Arabic" w:hAnsi="Simplified Arabic" w:cs="Simplified Arabic" w:hint="cs"/>
          <w:sz w:val="28"/>
          <w:szCs w:val="28"/>
          <w:rtl/>
          <w:lang w:bidi="ar-SY"/>
        </w:rPr>
        <w:t>التمويل عن طريق زيادة مصادر التمويل الخارجية وميل المستثمر لدفع سعر أعلى لأسهم الشركات التي تمتاز بحوكمة جيدة.</w:t>
      </w:r>
      <w:r>
        <w:rPr>
          <w:rStyle w:val="FootnoteReference"/>
          <w:rFonts w:ascii="Simplified Arabic" w:hAnsi="Simplified Arabic" w:cs="Simplified Arabic"/>
          <w:sz w:val="28"/>
          <w:szCs w:val="28"/>
          <w:rtl/>
          <w:lang w:bidi="ar-SY"/>
        </w:rPr>
        <w:footnoteReference w:id="254"/>
      </w:r>
    </w:p>
    <w:p w:rsidR="00677A62" w:rsidRDefault="00677A62"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lastRenderedPageBreak/>
        <w:t xml:space="preserve">وجدت دراسة </w:t>
      </w:r>
      <w:r>
        <w:rPr>
          <w:lang w:bidi="ar-SY"/>
        </w:rPr>
        <w:t>Wellman</w:t>
      </w:r>
      <w:r w:rsidR="00684E3E">
        <w:rPr>
          <w:lang w:bidi="ar-SY"/>
        </w:rPr>
        <w:t>,</w:t>
      </w:r>
      <w:r w:rsidRPr="00E9748C">
        <w:rPr>
          <w:lang w:bidi="ar-SY"/>
        </w:rPr>
        <w:t xml:space="preserve"> Zhou</w:t>
      </w:r>
      <w:r>
        <w:rPr>
          <w:lang w:bidi="ar-SY"/>
        </w:rPr>
        <w:t>)</w:t>
      </w:r>
      <w:r w:rsidRPr="00E9748C">
        <w:rPr>
          <w:lang w:bidi="ar-SY"/>
        </w:rPr>
        <w:t xml:space="preserve"> </w:t>
      </w:r>
      <w:r>
        <w:rPr>
          <w:rFonts w:ascii="Simplified Arabic" w:hAnsi="Simplified Arabic" w:cs="Simplified Arabic" w:hint="cs"/>
          <w:sz w:val="28"/>
          <w:szCs w:val="28"/>
          <w:rtl/>
          <w:lang w:bidi="ar-SY"/>
        </w:rPr>
        <w:t>) إلى ضرورة تبني الحوكمة في صناديق الاستثمار لما لها دور في زيادة الأداء</w:t>
      </w:r>
      <w:r w:rsidR="00684E3E">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 xml:space="preserve"> وثقة حاملي الوثائق الذين يعمدون إلى بيع الوثائق في الصنادي</w:t>
      </w:r>
      <w:r>
        <w:rPr>
          <w:rFonts w:ascii="Simplified Arabic" w:hAnsi="Simplified Arabic" w:cs="Simplified Arabic" w:hint="eastAsia"/>
          <w:sz w:val="28"/>
          <w:szCs w:val="28"/>
          <w:rtl/>
          <w:lang w:bidi="ar-SY"/>
        </w:rPr>
        <w:t>ق</w:t>
      </w:r>
      <w:r>
        <w:rPr>
          <w:rFonts w:ascii="Simplified Arabic" w:hAnsi="Simplified Arabic" w:cs="Simplified Arabic" w:hint="cs"/>
          <w:sz w:val="28"/>
          <w:szCs w:val="28"/>
          <w:rtl/>
          <w:lang w:bidi="ar-SY"/>
        </w:rPr>
        <w:t xml:space="preserve"> ذات مستوى حوكمة </w:t>
      </w:r>
      <w:r w:rsidR="006D6BAE">
        <w:rPr>
          <w:rFonts w:ascii="Simplified Arabic" w:hAnsi="Simplified Arabic" w:cs="Simplified Arabic" w:hint="cs"/>
          <w:sz w:val="28"/>
          <w:szCs w:val="28"/>
          <w:rtl/>
          <w:lang w:bidi="ar-SY"/>
        </w:rPr>
        <w:t>أقل</w:t>
      </w:r>
      <w:r>
        <w:rPr>
          <w:rFonts w:ascii="Simplified Arabic" w:hAnsi="Simplified Arabic" w:cs="Simplified Arabic" w:hint="cs"/>
          <w:sz w:val="28"/>
          <w:szCs w:val="28"/>
          <w:rtl/>
          <w:lang w:bidi="ar-SY"/>
        </w:rPr>
        <w:t xml:space="preserve"> وشراء الوثائق في الصناديق ذات درجة حوكمة أعلى.</w:t>
      </w:r>
      <w:r>
        <w:rPr>
          <w:rStyle w:val="FootnoteReference"/>
          <w:rFonts w:ascii="Simplified Arabic" w:hAnsi="Simplified Arabic" w:cs="Simplified Arabic"/>
          <w:sz w:val="28"/>
          <w:szCs w:val="28"/>
          <w:rtl/>
          <w:lang w:bidi="ar-SY"/>
        </w:rPr>
        <w:footnoteReference w:id="255"/>
      </w:r>
    </w:p>
    <w:p w:rsidR="00677A62" w:rsidRDefault="0039596F"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لا يمكن الجزم بأن الحوكمة الفع</w:t>
      </w:r>
      <w:r w:rsidR="00684E3E">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الة للصندوق يمكن أن تضمن الأد</w:t>
      </w:r>
      <w:r w:rsidR="00684E3E">
        <w:rPr>
          <w:rFonts w:ascii="Simplified Arabic" w:hAnsi="Simplified Arabic" w:cs="Simplified Arabic" w:hint="cs"/>
          <w:sz w:val="28"/>
          <w:szCs w:val="28"/>
          <w:rtl/>
          <w:lang w:bidi="ar-SY"/>
        </w:rPr>
        <w:t>اء الجيد لجميع الصناديق على حدة</w:t>
      </w:r>
      <w:r>
        <w:rPr>
          <w:rFonts w:ascii="Simplified Arabic" w:hAnsi="Simplified Arabic" w:cs="Simplified Arabic" w:hint="cs"/>
          <w:sz w:val="28"/>
          <w:szCs w:val="28"/>
          <w:rtl/>
          <w:lang w:bidi="ar-SY"/>
        </w:rPr>
        <w:t xml:space="preserve"> إذ أن هنالك عوامل أخرى تؤثر على أداء صناديق الاستثمار، إلا أن الحوكمة الجيدة من خل</w:t>
      </w:r>
      <w:r w:rsidR="00E21DB8">
        <w:rPr>
          <w:rFonts w:ascii="Simplified Arabic" w:hAnsi="Simplified Arabic" w:cs="Simplified Arabic" w:hint="cs"/>
          <w:sz w:val="28"/>
          <w:szCs w:val="28"/>
          <w:rtl/>
          <w:lang w:bidi="ar-SY"/>
        </w:rPr>
        <w:t>ال إشراف ورقابة مجلس الإدارة، و</w:t>
      </w:r>
      <w:r>
        <w:rPr>
          <w:rFonts w:ascii="Simplified Arabic" w:hAnsi="Simplified Arabic" w:cs="Simplified Arabic" w:hint="cs"/>
          <w:sz w:val="28"/>
          <w:szCs w:val="28"/>
          <w:rtl/>
          <w:lang w:bidi="ar-SY"/>
        </w:rPr>
        <w:t>إتباع معايير الممارسة السليمة للشركات تزيد من قدرة الشركة والقائمين على إدارة الصناديق على الاستجاب</w:t>
      </w:r>
      <w:r w:rsidR="00684E3E">
        <w:rPr>
          <w:rFonts w:ascii="Simplified Arabic" w:hAnsi="Simplified Arabic" w:cs="Simplified Arabic" w:hint="cs"/>
          <w:sz w:val="28"/>
          <w:szCs w:val="28"/>
          <w:rtl/>
          <w:lang w:bidi="ar-SY"/>
        </w:rPr>
        <w:t>ة للتغيرات في بيئة الأعمال، والأ</w:t>
      </w:r>
      <w:r>
        <w:rPr>
          <w:rFonts w:ascii="Simplified Arabic" w:hAnsi="Simplified Arabic" w:cs="Simplified Arabic" w:hint="cs"/>
          <w:sz w:val="28"/>
          <w:szCs w:val="28"/>
          <w:rtl/>
          <w:lang w:bidi="ar-SY"/>
        </w:rPr>
        <w:t>زمات، وفترات الركود، بما يؤكد لحملة الوثائق أن استثماراتهم ستظل في أمان وحماية.</w:t>
      </w:r>
      <w:r>
        <w:rPr>
          <w:rStyle w:val="FootnoteReference"/>
          <w:rFonts w:ascii="Simplified Arabic" w:hAnsi="Simplified Arabic" w:cs="Simplified Arabic"/>
          <w:sz w:val="28"/>
          <w:szCs w:val="28"/>
          <w:rtl/>
          <w:lang w:bidi="ar-SY"/>
        </w:rPr>
        <w:footnoteReference w:id="256"/>
      </w:r>
    </w:p>
    <w:p w:rsidR="00677A62" w:rsidRDefault="00677A62" w:rsidP="00734BB3">
      <w:pPr>
        <w:tabs>
          <w:tab w:val="left" w:pos="226"/>
          <w:tab w:val="left" w:pos="368"/>
        </w:tabs>
        <w:ind w:left="-52"/>
        <w:jc w:val="both"/>
        <w:rPr>
          <w:rFonts w:ascii="Simplified Arabic" w:hAnsi="Simplified Arabic" w:cs="Simplified Arabic"/>
          <w:sz w:val="28"/>
          <w:szCs w:val="28"/>
          <w:rtl/>
          <w:lang w:bidi="ar-SY"/>
        </w:rPr>
      </w:pPr>
    </w:p>
    <w:p w:rsidR="00677A62" w:rsidRDefault="00684E3E"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2-3-7</w:t>
      </w:r>
      <w:r w:rsidR="00677A62" w:rsidRPr="00B727AD">
        <w:rPr>
          <w:rFonts w:ascii="Simplified Arabic" w:hAnsi="Simplified Arabic" w:cs="Simplified Arabic" w:hint="cs"/>
          <w:b/>
          <w:bCs/>
          <w:sz w:val="28"/>
          <w:szCs w:val="28"/>
          <w:rtl/>
        </w:rPr>
        <w:t xml:space="preserve"> </w:t>
      </w:r>
      <w:r w:rsidR="00677A62">
        <w:rPr>
          <w:rFonts w:ascii="Simplified Arabic" w:hAnsi="Simplified Arabic" w:cs="Simplified Arabic" w:hint="cs"/>
          <w:b/>
          <w:bCs/>
          <w:sz w:val="28"/>
          <w:szCs w:val="28"/>
          <w:rtl/>
        </w:rPr>
        <w:t>قواعد الممارسات الأفضل ل</w:t>
      </w:r>
      <w:r w:rsidR="00677A62" w:rsidRPr="00B727AD">
        <w:rPr>
          <w:rFonts w:ascii="Simplified Arabic" w:hAnsi="Simplified Arabic" w:cs="Simplified Arabic" w:hint="cs"/>
          <w:b/>
          <w:bCs/>
          <w:sz w:val="28"/>
          <w:szCs w:val="28"/>
          <w:rtl/>
        </w:rPr>
        <w:t>حوكمة</w:t>
      </w:r>
      <w:r w:rsidR="00677A62">
        <w:rPr>
          <w:rFonts w:ascii="Simplified Arabic" w:hAnsi="Simplified Arabic" w:cs="Simplified Arabic" w:hint="cs"/>
          <w:b/>
          <w:bCs/>
          <w:sz w:val="28"/>
          <w:szCs w:val="28"/>
          <w:rtl/>
        </w:rPr>
        <w:t xml:space="preserve"> الشركات</w:t>
      </w:r>
      <w:r w:rsidR="00677A62" w:rsidRPr="00B727AD">
        <w:rPr>
          <w:rFonts w:ascii="Simplified Arabic" w:hAnsi="Simplified Arabic" w:cs="Simplified Arabic" w:hint="cs"/>
          <w:b/>
          <w:bCs/>
          <w:sz w:val="28"/>
          <w:szCs w:val="28"/>
          <w:rtl/>
        </w:rPr>
        <w:t xml:space="preserve"> في صناديق الاستثمار:</w:t>
      </w:r>
    </w:p>
    <w:p w:rsidR="0073363C" w:rsidRPr="0073363C" w:rsidRDefault="0073363C" w:rsidP="008F5788">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تلعب الحوكمة دوراً هاماً في تحسين الأداء وإن غياب الحوكمة يؤدي إلى الكثير من المظاهر السلبية على أداء الشركة ومن أهمها التعثر المالي والإداري وارتفاع </w:t>
      </w:r>
      <w:r w:rsidR="008F5788">
        <w:rPr>
          <w:rFonts w:ascii="Simplified Arabic" w:hAnsi="Simplified Arabic" w:cs="Simplified Arabic" w:hint="cs"/>
          <w:sz w:val="28"/>
          <w:szCs w:val="28"/>
          <w:rtl/>
          <w:lang w:bidi="ar-SY"/>
        </w:rPr>
        <w:t>المخاطر،</w:t>
      </w:r>
      <w:r>
        <w:rPr>
          <w:rFonts w:ascii="Simplified Arabic" w:hAnsi="Simplified Arabic" w:cs="Simplified Arabic" w:hint="cs"/>
          <w:sz w:val="28"/>
          <w:szCs w:val="28"/>
          <w:rtl/>
          <w:lang w:bidi="ar-SY"/>
        </w:rPr>
        <w:t xml:space="preserve"> وضعف الرقابة وثقة المستثمرين بالشركة </w:t>
      </w:r>
      <w:r>
        <w:rPr>
          <w:rStyle w:val="FootnoteReference"/>
          <w:rFonts w:ascii="Simplified Arabic" w:hAnsi="Simplified Arabic" w:cs="Simplified Arabic"/>
          <w:sz w:val="28"/>
          <w:szCs w:val="28"/>
          <w:rtl/>
          <w:lang w:bidi="ar-SY"/>
        </w:rPr>
        <w:footnoteReference w:id="257"/>
      </w:r>
      <w:r>
        <w:rPr>
          <w:rFonts w:ascii="Simplified Arabic" w:hAnsi="Simplified Arabic" w:cs="Simplified Arabic" w:hint="cs"/>
          <w:sz w:val="28"/>
          <w:szCs w:val="28"/>
          <w:rtl/>
          <w:lang w:bidi="ar-SY"/>
        </w:rPr>
        <w:t>ولا بد من الشركات التي تُدير صناديق الاستثمار والتي تسعى إلى رفع الأداء وخفض التكاليف، تبني معايير الحوكمة الأفضل من خلال زيادة الشفافية في معاملات الشركة وإتباع الاستراتيجيات السليمة لها والعمل على حماية مصالح المساهمين و</w:t>
      </w:r>
      <w:r w:rsidR="00D93D59">
        <w:rPr>
          <w:rFonts w:ascii="Simplified Arabic" w:hAnsi="Simplified Arabic" w:cs="Simplified Arabic" w:hint="cs"/>
          <w:sz w:val="28"/>
          <w:szCs w:val="28"/>
          <w:rtl/>
          <w:lang w:bidi="ar-SY"/>
        </w:rPr>
        <w:t>أصحاب</w:t>
      </w:r>
      <w:r>
        <w:rPr>
          <w:rFonts w:ascii="Simplified Arabic" w:hAnsi="Simplified Arabic" w:cs="Simplified Arabic" w:hint="cs"/>
          <w:sz w:val="28"/>
          <w:szCs w:val="28"/>
          <w:rtl/>
          <w:lang w:bidi="ar-SY"/>
        </w:rPr>
        <w:t xml:space="preserve"> المصالح.</w:t>
      </w:r>
    </w:p>
    <w:p w:rsidR="00677A62" w:rsidRDefault="0073363C"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rPr>
        <w:t>وقد تم</w:t>
      </w:r>
      <w:r w:rsidR="00677A62">
        <w:rPr>
          <w:rFonts w:ascii="Simplified Arabic" w:hAnsi="Simplified Arabic" w:cs="Simplified Arabic" w:hint="cs"/>
          <w:sz w:val="28"/>
          <w:szCs w:val="28"/>
          <w:rtl/>
        </w:rPr>
        <w:t xml:space="preserve"> وضع عدة قواعد </w:t>
      </w:r>
      <w:proofErr w:type="spellStart"/>
      <w:r w:rsidR="00677A62">
        <w:rPr>
          <w:rFonts w:ascii="Simplified Arabic" w:hAnsi="Simplified Arabic" w:cs="Simplified Arabic" w:hint="cs"/>
          <w:sz w:val="28"/>
          <w:szCs w:val="28"/>
          <w:rtl/>
        </w:rPr>
        <w:t>لل</w:t>
      </w:r>
      <w:proofErr w:type="spellEnd"/>
      <w:r w:rsidR="00677A62">
        <w:rPr>
          <w:rFonts w:ascii="Simplified Arabic" w:hAnsi="Simplified Arabic" w:cs="Simplified Arabic" w:hint="cs"/>
          <w:sz w:val="28"/>
          <w:szCs w:val="28"/>
          <w:rtl/>
          <w:lang w:bidi="ar-SY"/>
        </w:rPr>
        <w:t>م</w:t>
      </w:r>
      <w:proofErr w:type="spellStart"/>
      <w:r w:rsidR="00677A62">
        <w:rPr>
          <w:rFonts w:ascii="Simplified Arabic" w:hAnsi="Simplified Arabic" w:cs="Simplified Arabic" w:hint="cs"/>
          <w:sz w:val="28"/>
          <w:szCs w:val="28"/>
          <w:rtl/>
        </w:rPr>
        <w:t>مارسات</w:t>
      </w:r>
      <w:proofErr w:type="spellEnd"/>
      <w:r w:rsidR="00677A62">
        <w:rPr>
          <w:rFonts w:ascii="Simplified Arabic" w:hAnsi="Simplified Arabic" w:cs="Simplified Arabic" w:hint="cs"/>
          <w:sz w:val="28"/>
          <w:szCs w:val="28"/>
          <w:rtl/>
        </w:rPr>
        <w:t xml:space="preserve"> السليمة لحوكمة الشركات في صناديق الاستثمار من قبل شركة </w:t>
      </w:r>
      <w:r w:rsidR="00677A62">
        <w:rPr>
          <w:rFonts w:ascii="Simplified Arabic" w:hAnsi="Simplified Arabic" w:cs="Simplified Arabic"/>
          <w:sz w:val="28"/>
          <w:szCs w:val="28"/>
        </w:rPr>
        <w:t>(</w:t>
      </w:r>
      <w:proofErr w:type="spellStart"/>
      <w:r w:rsidR="00677A62" w:rsidRPr="003A4718">
        <w:rPr>
          <w:rFonts w:ascii="Simplified Arabic" w:hAnsi="Simplified Arabic" w:cs="Simplified Arabic"/>
          <w:sz w:val="28"/>
          <w:szCs w:val="28"/>
        </w:rPr>
        <w:t>CALpers</w:t>
      </w:r>
      <w:proofErr w:type="spellEnd"/>
      <w:r w:rsidR="00677A62">
        <w:rPr>
          <w:rFonts w:ascii="Simplified Arabic" w:hAnsi="Simplified Arabic" w:cs="Simplified Arabic"/>
          <w:sz w:val="28"/>
          <w:szCs w:val="28"/>
        </w:rPr>
        <w:t>)</w:t>
      </w:r>
      <w:r w:rsidR="00677A62">
        <w:rPr>
          <w:rFonts w:ascii="Simplified Arabic" w:hAnsi="Simplified Arabic" w:cs="Simplified Arabic" w:hint="cs"/>
          <w:sz w:val="28"/>
          <w:szCs w:val="28"/>
          <w:rtl/>
        </w:rPr>
        <w:t xml:space="preserve"> و</w:t>
      </w:r>
      <w:r w:rsidR="00677A62" w:rsidRPr="005335DC">
        <w:rPr>
          <w:rFonts w:ascii="Simplified Arabic" w:hAnsi="Simplified Arabic" w:cs="Simplified Arabic"/>
          <w:sz w:val="28"/>
          <w:szCs w:val="28"/>
        </w:rPr>
        <w:t>National Association of Corporate Directors</w:t>
      </w:r>
      <w:r w:rsidR="00677A62">
        <w:rPr>
          <w:rFonts w:ascii="Simplified Arabic" w:hAnsi="Simplified Arabic" w:cs="Simplified Arabic"/>
          <w:sz w:val="28"/>
          <w:szCs w:val="28"/>
        </w:rPr>
        <w:t>)</w:t>
      </w:r>
      <w:r w:rsidR="00677A62">
        <w:rPr>
          <w:rFonts w:ascii="Simplified Arabic" w:hAnsi="Simplified Arabic" w:cs="Simplified Arabic" w:hint="cs"/>
          <w:sz w:val="28"/>
          <w:szCs w:val="28"/>
          <w:rtl/>
        </w:rPr>
        <w:t>) كما يلي</w:t>
      </w:r>
      <w:r>
        <w:rPr>
          <w:rFonts w:ascii="Simplified Arabic" w:hAnsi="Simplified Arabic" w:cs="Simplified Arabic" w:hint="cs"/>
          <w:sz w:val="28"/>
          <w:szCs w:val="28"/>
          <w:rtl/>
        </w:rPr>
        <w:t>:</w:t>
      </w:r>
      <w:r w:rsidR="00677A62">
        <w:rPr>
          <w:rStyle w:val="FootnoteReference"/>
          <w:rFonts w:ascii="Simplified Arabic" w:hAnsi="Simplified Arabic" w:cs="Simplified Arabic"/>
          <w:sz w:val="28"/>
          <w:szCs w:val="28"/>
          <w:rtl/>
        </w:rPr>
        <w:footnoteReference w:id="258"/>
      </w:r>
    </w:p>
    <w:p w:rsidR="00677A62" w:rsidRPr="00684E3E" w:rsidRDefault="00677A62" w:rsidP="00470CE6">
      <w:pPr>
        <w:pStyle w:val="1"/>
        <w:numPr>
          <w:ilvl w:val="0"/>
          <w:numId w:val="66"/>
        </w:numPr>
        <w:tabs>
          <w:tab w:val="left" w:pos="226"/>
          <w:tab w:val="left" w:pos="368"/>
        </w:tabs>
        <w:ind w:left="-52" w:firstLine="0"/>
        <w:jc w:val="both"/>
        <w:rPr>
          <w:rFonts w:ascii="Simplified Arabic" w:hAnsi="Simplified Arabic" w:cs="Simplified Arabic"/>
          <w:sz w:val="28"/>
          <w:szCs w:val="28"/>
        </w:rPr>
      </w:pPr>
      <w:r w:rsidRPr="00684E3E">
        <w:rPr>
          <w:rFonts w:ascii="Simplified Arabic" w:hAnsi="Simplified Arabic" w:cs="Simplified Arabic" w:hint="cs"/>
          <w:sz w:val="28"/>
          <w:szCs w:val="28"/>
          <w:rtl/>
        </w:rPr>
        <w:t xml:space="preserve">الفصل بين أعضاء مجلس </w:t>
      </w:r>
      <w:r w:rsidR="0073363C">
        <w:rPr>
          <w:rFonts w:ascii="Simplified Arabic" w:hAnsi="Simplified Arabic" w:cs="Simplified Arabic" w:hint="cs"/>
          <w:sz w:val="28"/>
          <w:szCs w:val="28"/>
          <w:rtl/>
        </w:rPr>
        <w:t>الإدارة ومدراء الصناديق أي</w:t>
      </w:r>
      <w:r w:rsidR="00E21DB8">
        <w:rPr>
          <w:rFonts w:ascii="Simplified Arabic" w:hAnsi="Simplified Arabic" w:cs="Simplified Arabic" w:hint="cs"/>
          <w:sz w:val="28"/>
          <w:szCs w:val="28"/>
          <w:rtl/>
        </w:rPr>
        <w:t xml:space="preserve"> يجب أ</w:t>
      </w:r>
      <w:r w:rsidRPr="00684E3E">
        <w:rPr>
          <w:rFonts w:ascii="Simplified Arabic" w:hAnsi="Simplified Arabic" w:cs="Simplified Arabic" w:hint="cs"/>
          <w:sz w:val="28"/>
          <w:szCs w:val="28"/>
          <w:rtl/>
        </w:rPr>
        <w:t>ن يكون للصندوق مجلس إدارة مستقل عن مجلس إدارة الشركة.</w:t>
      </w:r>
    </w:p>
    <w:p w:rsidR="00677A62" w:rsidRPr="00684E3E" w:rsidRDefault="00677A62" w:rsidP="00470CE6">
      <w:pPr>
        <w:pStyle w:val="1"/>
        <w:numPr>
          <w:ilvl w:val="0"/>
          <w:numId w:val="66"/>
        </w:numPr>
        <w:tabs>
          <w:tab w:val="left" w:pos="226"/>
          <w:tab w:val="left" w:pos="368"/>
        </w:tabs>
        <w:ind w:left="-52" w:firstLine="0"/>
        <w:jc w:val="both"/>
        <w:rPr>
          <w:rFonts w:ascii="Simplified Arabic" w:hAnsi="Simplified Arabic" w:cs="Simplified Arabic"/>
          <w:sz w:val="28"/>
          <w:szCs w:val="28"/>
        </w:rPr>
      </w:pPr>
      <w:r w:rsidRPr="00684E3E">
        <w:rPr>
          <w:rFonts w:ascii="Simplified Arabic" w:hAnsi="Simplified Arabic" w:cs="Simplified Arabic" w:hint="cs"/>
          <w:sz w:val="28"/>
          <w:szCs w:val="28"/>
          <w:rtl/>
        </w:rPr>
        <w:t xml:space="preserve">وجود طرف ثالث مستقل عن مدير الصندوق يقدم الإرشاد والنصح لمجلس الإدارة </w:t>
      </w:r>
      <w:r w:rsidR="00E21DB8">
        <w:rPr>
          <w:rFonts w:ascii="Simplified Arabic" w:hAnsi="Simplified Arabic" w:cs="Simplified Arabic" w:hint="cs"/>
          <w:sz w:val="28"/>
          <w:szCs w:val="28"/>
          <w:rtl/>
        </w:rPr>
        <w:t>و</w:t>
      </w:r>
      <w:r w:rsidRPr="00684E3E">
        <w:rPr>
          <w:rFonts w:ascii="Simplified Arabic" w:hAnsi="Simplified Arabic" w:cs="Simplified Arabic" w:hint="cs"/>
          <w:sz w:val="28"/>
          <w:szCs w:val="28"/>
          <w:rtl/>
        </w:rPr>
        <w:t>التحليلات اللازمة عن المصاريف.</w:t>
      </w:r>
    </w:p>
    <w:p w:rsidR="00677A62" w:rsidRPr="00684E3E" w:rsidRDefault="00677A62" w:rsidP="00470CE6">
      <w:pPr>
        <w:pStyle w:val="1"/>
        <w:numPr>
          <w:ilvl w:val="0"/>
          <w:numId w:val="66"/>
        </w:numPr>
        <w:tabs>
          <w:tab w:val="left" w:pos="226"/>
          <w:tab w:val="left" w:pos="368"/>
        </w:tabs>
        <w:ind w:left="-52" w:firstLine="0"/>
        <w:jc w:val="both"/>
        <w:rPr>
          <w:rFonts w:ascii="Simplified Arabic" w:hAnsi="Simplified Arabic" w:cs="Simplified Arabic"/>
          <w:sz w:val="28"/>
          <w:szCs w:val="28"/>
        </w:rPr>
      </w:pPr>
      <w:r w:rsidRPr="00684E3E">
        <w:rPr>
          <w:rFonts w:ascii="Simplified Arabic" w:hAnsi="Simplified Arabic" w:cs="Simplified Arabic" w:hint="cs"/>
          <w:sz w:val="28"/>
          <w:szCs w:val="28"/>
          <w:rtl/>
        </w:rPr>
        <w:t xml:space="preserve">ممارسة حق حملة الوثائق في تقديم الشكاوي فيما يتعلق بالرسوم، </w:t>
      </w:r>
      <w:r w:rsidR="0073363C">
        <w:rPr>
          <w:rFonts w:ascii="Simplified Arabic" w:hAnsi="Simplified Arabic" w:cs="Simplified Arabic" w:hint="cs"/>
          <w:sz w:val="28"/>
          <w:szCs w:val="28"/>
          <w:rtl/>
        </w:rPr>
        <w:t>و</w:t>
      </w:r>
      <w:r w:rsidRPr="00684E3E">
        <w:rPr>
          <w:rFonts w:ascii="Simplified Arabic" w:hAnsi="Simplified Arabic" w:cs="Simplified Arabic" w:hint="cs"/>
          <w:sz w:val="28"/>
          <w:szCs w:val="28"/>
          <w:rtl/>
        </w:rPr>
        <w:t>الأد</w:t>
      </w:r>
      <w:r w:rsidR="0073363C">
        <w:rPr>
          <w:rFonts w:ascii="Simplified Arabic" w:hAnsi="Simplified Arabic" w:cs="Simplified Arabic" w:hint="cs"/>
          <w:sz w:val="28"/>
          <w:szCs w:val="28"/>
          <w:rtl/>
        </w:rPr>
        <w:t>اء، والمخاطر، دون وجود أي عوائق.</w:t>
      </w:r>
    </w:p>
    <w:p w:rsidR="00677A62" w:rsidRPr="00684E3E" w:rsidRDefault="00677A62" w:rsidP="00470CE6">
      <w:pPr>
        <w:pStyle w:val="1"/>
        <w:numPr>
          <w:ilvl w:val="0"/>
          <w:numId w:val="66"/>
        </w:numPr>
        <w:tabs>
          <w:tab w:val="left" w:pos="226"/>
          <w:tab w:val="left" w:pos="368"/>
        </w:tabs>
        <w:ind w:left="-52" w:firstLine="0"/>
        <w:jc w:val="both"/>
        <w:rPr>
          <w:rFonts w:ascii="Simplified Arabic" w:hAnsi="Simplified Arabic" w:cs="Simplified Arabic"/>
          <w:sz w:val="28"/>
          <w:szCs w:val="28"/>
        </w:rPr>
      </w:pPr>
      <w:r w:rsidRPr="00684E3E">
        <w:rPr>
          <w:rFonts w:ascii="Simplified Arabic" w:hAnsi="Simplified Arabic" w:cs="Simplified Arabic" w:hint="cs"/>
          <w:sz w:val="28"/>
          <w:szCs w:val="28"/>
          <w:rtl/>
        </w:rPr>
        <w:t>ممارسة أعضاء مجلس الإدارة الرقابة على العاملين في الصندوق</w:t>
      </w:r>
      <w:r w:rsidR="0073363C">
        <w:rPr>
          <w:rFonts w:ascii="Simplified Arabic" w:hAnsi="Simplified Arabic" w:cs="Simplified Arabic" w:hint="cs"/>
          <w:sz w:val="28"/>
          <w:szCs w:val="28"/>
          <w:rtl/>
        </w:rPr>
        <w:t>.</w:t>
      </w:r>
      <w:r w:rsidRPr="00684E3E">
        <w:rPr>
          <w:rFonts w:ascii="Simplified Arabic" w:hAnsi="Simplified Arabic" w:cs="Simplified Arabic" w:hint="cs"/>
          <w:sz w:val="28"/>
          <w:szCs w:val="28"/>
          <w:rtl/>
        </w:rPr>
        <w:t xml:space="preserve"> </w:t>
      </w:r>
    </w:p>
    <w:p w:rsidR="00677A62" w:rsidRPr="00684E3E" w:rsidRDefault="00D93D59" w:rsidP="00470CE6">
      <w:pPr>
        <w:pStyle w:val="1"/>
        <w:numPr>
          <w:ilvl w:val="0"/>
          <w:numId w:val="66"/>
        </w:numPr>
        <w:tabs>
          <w:tab w:val="left" w:pos="226"/>
          <w:tab w:val="left" w:pos="368"/>
        </w:tabs>
        <w:ind w:left="-52" w:firstLine="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الإفصاح </w:t>
      </w:r>
      <w:r w:rsidR="00677A62" w:rsidRPr="00684E3E">
        <w:rPr>
          <w:rFonts w:ascii="Simplified Arabic" w:hAnsi="Simplified Arabic" w:cs="Simplified Arabic" w:hint="cs"/>
          <w:sz w:val="28"/>
          <w:szCs w:val="28"/>
          <w:rtl/>
        </w:rPr>
        <w:t>عن أعضاء مجلس الإدارة ( الخبرات، المؤهلات العلمية، الكفاءات)</w:t>
      </w:r>
      <w:r w:rsidR="0073363C">
        <w:rPr>
          <w:rFonts w:ascii="Simplified Arabic" w:hAnsi="Simplified Arabic" w:cs="Simplified Arabic" w:hint="cs"/>
          <w:sz w:val="28"/>
          <w:szCs w:val="28"/>
          <w:rtl/>
        </w:rPr>
        <w:t>.</w:t>
      </w:r>
      <w:r w:rsidR="00677A62" w:rsidRPr="00684E3E">
        <w:rPr>
          <w:rFonts w:ascii="Simplified Arabic" w:hAnsi="Simplified Arabic" w:cs="Simplified Arabic" w:hint="cs"/>
          <w:sz w:val="28"/>
          <w:szCs w:val="28"/>
          <w:rtl/>
        </w:rPr>
        <w:t xml:space="preserve"> </w:t>
      </w:r>
    </w:p>
    <w:p w:rsidR="00677A62" w:rsidRPr="00684E3E" w:rsidRDefault="00D93D59" w:rsidP="00470CE6">
      <w:pPr>
        <w:pStyle w:val="1"/>
        <w:numPr>
          <w:ilvl w:val="0"/>
          <w:numId w:val="66"/>
        </w:numPr>
        <w:tabs>
          <w:tab w:val="left" w:pos="226"/>
          <w:tab w:val="left" w:pos="368"/>
        </w:tabs>
        <w:ind w:left="-52"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الإفصاح </w:t>
      </w:r>
      <w:r w:rsidR="00677A62" w:rsidRPr="00684E3E">
        <w:rPr>
          <w:rFonts w:ascii="Simplified Arabic" w:hAnsi="Simplified Arabic" w:cs="Simplified Arabic" w:hint="cs"/>
          <w:sz w:val="28"/>
          <w:szCs w:val="28"/>
          <w:rtl/>
        </w:rPr>
        <w:t>عن قيمة استثمارات في وثائق الصندوق للمدراء في صناديق الاستثمار التي يديرونها ذلك لأنه يرتفع أداء الصناديق عندما ما يمتلك ا</w:t>
      </w:r>
      <w:r w:rsidR="00E21DB8">
        <w:rPr>
          <w:rFonts w:ascii="Simplified Arabic" w:hAnsi="Simplified Arabic" w:cs="Simplified Arabic" w:hint="cs"/>
          <w:sz w:val="28"/>
          <w:szCs w:val="28"/>
          <w:rtl/>
        </w:rPr>
        <w:t xml:space="preserve">لمدراء وأعضاء مجلس الإدارة حصصاً </w:t>
      </w:r>
      <w:r w:rsidR="00677A62" w:rsidRPr="00684E3E">
        <w:rPr>
          <w:rFonts w:ascii="Simplified Arabic" w:hAnsi="Simplified Arabic" w:cs="Simplified Arabic" w:hint="cs"/>
          <w:sz w:val="28"/>
          <w:szCs w:val="28"/>
          <w:rtl/>
        </w:rPr>
        <w:t xml:space="preserve">في أصوله. </w:t>
      </w:r>
    </w:p>
    <w:p w:rsidR="00677A62" w:rsidRPr="00684E3E" w:rsidRDefault="00D93D59" w:rsidP="00470CE6">
      <w:pPr>
        <w:pStyle w:val="1"/>
        <w:numPr>
          <w:ilvl w:val="0"/>
          <w:numId w:val="66"/>
        </w:numPr>
        <w:tabs>
          <w:tab w:val="left" w:pos="226"/>
          <w:tab w:val="left" w:pos="368"/>
        </w:tabs>
        <w:ind w:left="-52" w:firstLine="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الإفصاح </w:t>
      </w:r>
      <w:r w:rsidR="00677A62" w:rsidRPr="00684E3E">
        <w:rPr>
          <w:rFonts w:ascii="Simplified Arabic" w:hAnsi="Simplified Arabic" w:cs="Simplified Arabic" w:hint="cs"/>
          <w:sz w:val="28"/>
          <w:szCs w:val="28"/>
          <w:rtl/>
        </w:rPr>
        <w:t>عن التقيي</w:t>
      </w:r>
      <w:r w:rsidR="00677A62" w:rsidRPr="00684E3E">
        <w:rPr>
          <w:rFonts w:ascii="Simplified Arabic" w:hAnsi="Simplified Arabic" w:cs="Simplified Arabic" w:hint="eastAsia"/>
          <w:sz w:val="28"/>
          <w:szCs w:val="28"/>
          <w:rtl/>
        </w:rPr>
        <w:t>م</w:t>
      </w:r>
      <w:r w:rsidR="00677A62" w:rsidRPr="00684E3E">
        <w:rPr>
          <w:rFonts w:ascii="Simplified Arabic" w:hAnsi="Simplified Arabic" w:cs="Simplified Arabic" w:hint="cs"/>
          <w:sz w:val="28"/>
          <w:szCs w:val="28"/>
          <w:rtl/>
        </w:rPr>
        <w:t xml:space="preserve"> السنوي لاستقلالية أعضاء مجلس الإدارة والمدراء التنفيذيي</w:t>
      </w:r>
      <w:r w:rsidR="00677A62" w:rsidRPr="00684E3E">
        <w:rPr>
          <w:rFonts w:ascii="Simplified Arabic" w:hAnsi="Simplified Arabic" w:cs="Simplified Arabic" w:hint="eastAsia"/>
          <w:sz w:val="28"/>
          <w:szCs w:val="28"/>
          <w:rtl/>
        </w:rPr>
        <w:t>ن</w:t>
      </w:r>
      <w:r w:rsidR="00677A62" w:rsidRPr="00684E3E">
        <w:rPr>
          <w:rFonts w:ascii="Simplified Arabic" w:hAnsi="Simplified Arabic" w:cs="Simplified Arabic" w:hint="cs"/>
          <w:sz w:val="28"/>
          <w:szCs w:val="28"/>
          <w:rtl/>
        </w:rPr>
        <w:t xml:space="preserve"> للصناديق</w:t>
      </w:r>
    </w:p>
    <w:p w:rsidR="00677A62" w:rsidRDefault="00677A62" w:rsidP="00734BB3">
      <w:pPr>
        <w:tabs>
          <w:tab w:val="left" w:pos="226"/>
          <w:tab w:val="left" w:pos="368"/>
        </w:tabs>
        <w:ind w:left="-52"/>
        <w:jc w:val="both"/>
        <w:rPr>
          <w:rFonts w:ascii="Simplified Arabic" w:hAnsi="Simplified Arabic" w:cs="Simplified Arabic"/>
          <w:sz w:val="28"/>
          <w:szCs w:val="28"/>
          <w:rtl/>
          <w:lang w:bidi="ar-SY"/>
        </w:rPr>
      </w:pPr>
    </w:p>
    <w:p w:rsidR="00677A62" w:rsidRDefault="00677A62" w:rsidP="00734BB3">
      <w:pPr>
        <w:tabs>
          <w:tab w:val="left" w:pos="226"/>
          <w:tab w:val="left" w:pos="368"/>
        </w:tabs>
        <w:ind w:left="-52"/>
        <w:jc w:val="both"/>
        <w:rPr>
          <w:rFonts w:ascii="Simplified Arabic" w:hAnsi="Simplified Arabic" w:cs="Simplified Arabic"/>
          <w:sz w:val="28"/>
          <w:szCs w:val="28"/>
          <w:rtl/>
        </w:rPr>
      </w:pPr>
    </w:p>
    <w:p w:rsidR="00677A62" w:rsidRDefault="00677A62" w:rsidP="00734BB3">
      <w:pPr>
        <w:tabs>
          <w:tab w:val="left" w:pos="226"/>
          <w:tab w:val="left" w:pos="368"/>
        </w:tabs>
        <w:spacing w:line="360" w:lineRule="auto"/>
        <w:ind w:left="-52"/>
        <w:jc w:val="both"/>
        <w:rPr>
          <w:sz w:val="28"/>
          <w:szCs w:val="28"/>
          <w:rtl/>
          <w:lang w:bidi="ar-SY"/>
        </w:rPr>
      </w:pPr>
    </w:p>
    <w:p w:rsidR="00677A62" w:rsidRDefault="00677A62" w:rsidP="00734BB3">
      <w:pPr>
        <w:tabs>
          <w:tab w:val="left" w:pos="226"/>
          <w:tab w:val="left" w:pos="368"/>
        </w:tabs>
        <w:spacing w:line="360" w:lineRule="auto"/>
        <w:ind w:left="-52"/>
        <w:jc w:val="both"/>
        <w:rPr>
          <w:sz w:val="28"/>
          <w:szCs w:val="28"/>
          <w:rtl/>
          <w:lang w:bidi="ar-SY"/>
        </w:rPr>
      </w:pPr>
    </w:p>
    <w:p w:rsidR="00BF256E" w:rsidRDefault="00BF256E" w:rsidP="00734BB3">
      <w:pPr>
        <w:tabs>
          <w:tab w:val="left" w:pos="226"/>
          <w:tab w:val="left" w:pos="368"/>
        </w:tabs>
        <w:ind w:left="-52"/>
        <w:jc w:val="both"/>
        <w:rPr>
          <w:rFonts w:ascii="Simplified Arabic" w:hAnsi="Simplified Arabic" w:cs="Simplified Arabic"/>
          <w:sz w:val="28"/>
          <w:szCs w:val="28"/>
          <w:rtl/>
          <w:lang w:bidi="ar-SY"/>
        </w:rPr>
      </w:pPr>
    </w:p>
    <w:p w:rsidR="004A5B0D" w:rsidRDefault="004A5B0D" w:rsidP="00734BB3">
      <w:pPr>
        <w:tabs>
          <w:tab w:val="left" w:pos="226"/>
          <w:tab w:val="left" w:pos="368"/>
        </w:tabs>
        <w:ind w:left="-52"/>
        <w:jc w:val="both"/>
        <w:rPr>
          <w:rFonts w:ascii="Simplified Arabic" w:hAnsi="Simplified Arabic" w:cs="Simplified Arabic"/>
          <w:sz w:val="28"/>
          <w:szCs w:val="28"/>
          <w:rtl/>
          <w:lang w:bidi="ar-SY"/>
        </w:rPr>
      </w:pPr>
    </w:p>
    <w:p w:rsidR="004A5B0D" w:rsidRDefault="004A5B0D" w:rsidP="00734BB3">
      <w:pPr>
        <w:tabs>
          <w:tab w:val="left" w:pos="226"/>
          <w:tab w:val="left" w:pos="368"/>
        </w:tabs>
        <w:ind w:left="-52"/>
        <w:jc w:val="both"/>
        <w:rPr>
          <w:rFonts w:ascii="Simplified Arabic" w:hAnsi="Simplified Arabic" w:cs="Simplified Arabic"/>
          <w:sz w:val="28"/>
          <w:szCs w:val="28"/>
          <w:rtl/>
          <w:lang w:bidi="ar-SY"/>
        </w:rPr>
      </w:pPr>
    </w:p>
    <w:p w:rsidR="004A5B0D" w:rsidRDefault="004A5B0D" w:rsidP="00734BB3">
      <w:pPr>
        <w:tabs>
          <w:tab w:val="left" w:pos="226"/>
          <w:tab w:val="left" w:pos="368"/>
        </w:tabs>
        <w:ind w:left="-52"/>
        <w:jc w:val="both"/>
        <w:rPr>
          <w:rFonts w:ascii="Simplified Arabic" w:hAnsi="Simplified Arabic" w:cs="Simplified Arabic"/>
          <w:sz w:val="28"/>
          <w:szCs w:val="28"/>
          <w:rtl/>
          <w:lang w:bidi="ar-SY"/>
        </w:rPr>
      </w:pPr>
    </w:p>
    <w:p w:rsidR="004A5B0D" w:rsidRDefault="004A5B0D" w:rsidP="00734BB3">
      <w:pPr>
        <w:tabs>
          <w:tab w:val="left" w:pos="226"/>
          <w:tab w:val="left" w:pos="368"/>
        </w:tabs>
        <w:ind w:left="-52"/>
        <w:jc w:val="both"/>
        <w:rPr>
          <w:rFonts w:ascii="Simplified Arabic" w:hAnsi="Simplified Arabic" w:cs="Simplified Arabic"/>
          <w:sz w:val="28"/>
          <w:szCs w:val="28"/>
          <w:rtl/>
          <w:lang w:bidi="ar-SY"/>
        </w:rPr>
      </w:pPr>
    </w:p>
    <w:p w:rsidR="004A5B0D" w:rsidRDefault="004A5B0D" w:rsidP="00734BB3">
      <w:pPr>
        <w:tabs>
          <w:tab w:val="left" w:pos="226"/>
          <w:tab w:val="left" w:pos="368"/>
        </w:tabs>
        <w:ind w:left="-52"/>
        <w:jc w:val="both"/>
        <w:rPr>
          <w:rFonts w:ascii="Simplified Arabic" w:hAnsi="Simplified Arabic" w:cs="Simplified Arabic"/>
          <w:sz w:val="28"/>
          <w:szCs w:val="28"/>
          <w:rtl/>
          <w:lang w:bidi="ar-SY"/>
        </w:rPr>
      </w:pPr>
    </w:p>
    <w:p w:rsidR="004A5B0D" w:rsidRDefault="004A5B0D" w:rsidP="00734BB3">
      <w:pPr>
        <w:tabs>
          <w:tab w:val="left" w:pos="226"/>
          <w:tab w:val="left" w:pos="368"/>
        </w:tabs>
        <w:ind w:left="-52"/>
        <w:jc w:val="both"/>
        <w:rPr>
          <w:rFonts w:ascii="Simplified Arabic" w:hAnsi="Simplified Arabic" w:cs="Simplified Arabic"/>
          <w:sz w:val="28"/>
          <w:szCs w:val="28"/>
          <w:rtl/>
          <w:lang w:bidi="ar-SY"/>
        </w:rPr>
      </w:pPr>
    </w:p>
    <w:p w:rsidR="004A5B0D" w:rsidRDefault="004A5B0D" w:rsidP="00734BB3">
      <w:pPr>
        <w:tabs>
          <w:tab w:val="left" w:pos="226"/>
          <w:tab w:val="left" w:pos="368"/>
        </w:tabs>
        <w:ind w:left="-52"/>
        <w:jc w:val="both"/>
        <w:rPr>
          <w:rFonts w:ascii="Simplified Arabic" w:hAnsi="Simplified Arabic" w:cs="Simplified Arabic"/>
          <w:sz w:val="28"/>
          <w:szCs w:val="28"/>
          <w:rtl/>
          <w:lang w:bidi="ar-SY"/>
        </w:rPr>
      </w:pPr>
    </w:p>
    <w:p w:rsidR="00BF256E" w:rsidRDefault="00BF256E" w:rsidP="00734BB3">
      <w:pPr>
        <w:tabs>
          <w:tab w:val="left" w:pos="226"/>
          <w:tab w:val="left" w:pos="368"/>
        </w:tabs>
        <w:ind w:left="-52"/>
        <w:jc w:val="both"/>
        <w:rPr>
          <w:rFonts w:ascii="Simplified Arabic" w:hAnsi="Simplified Arabic" w:cs="Simplified Arabic"/>
          <w:sz w:val="28"/>
          <w:szCs w:val="28"/>
          <w:rtl/>
        </w:rPr>
      </w:pPr>
    </w:p>
    <w:p w:rsidR="00AB7363" w:rsidRDefault="00AB7363" w:rsidP="00734BB3">
      <w:pPr>
        <w:tabs>
          <w:tab w:val="left" w:pos="226"/>
          <w:tab w:val="left" w:pos="368"/>
        </w:tabs>
        <w:ind w:left="-52"/>
        <w:jc w:val="both"/>
        <w:rPr>
          <w:rFonts w:ascii="Simplified Arabic" w:hAnsi="Simplified Arabic" w:cs="Simplified Arabic"/>
          <w:sz w:val="28"/>
          <w:szCs w:val="28"/>
          <w:rtl/>
          <w:lang w:bidi="ar-SY"/>
        </w:rPr>
      </w:pPr>
    </w:p>
    <w:p w:rsidR="00AB7363" w:rsidRPr="004D27DE" w:rsidRDefault="004D27DE" w:rsidP="00381E84">
      <w:pPr>
        <w:rPr>
          <w:rFonts w:ascii="Simplified Arabic" w:hAnsi="Simplified Arabic" w:cs="Simplified Arabic"/>
          <w:b/>
          <w:bCs/>
          <w:sz w:val="32"/>
          <w:szCs w:val="32"/>
          <w:rtl/>
        </w:rPr>
      </w:pPr>
      <w:r>
        <w:rPr>
          <w:rFonts w:ascii="Simplified Arabic" w:hAnsi="Simplified Arabic" w:cs="Simplified Arabic"/>
          <w:sz w:val="28"/>
          <w:szCs w:val="28"/>
          <w:rtl/>
        </w:rPr>
        <w:br w:type="page"/>
      </w:r>
      <w:r w:rsidR="008F12D3" w:rsidRPr="004D27DE">
        <w:rPr>
          <w:rFonts w:ascii="Simplified Arabic" w:hAnsi="Simplified Arabic" w:cs="Simplified Arabic"/>
          <w:b/>
          <w:bCs/>
          <w:sz w:val="32"/>
          <w:szCs w:val="32"/>
          <w:rtl/>
        </w:rPr>
        <w:lastRenderedPageBreak/>
        <w:t>خلاصة</w:t>
      </w:r>
      <w:r w:rsidRPr="004D27DE">
        <w:rPr>
          <w:rFonts w:ascii="Simplified Arabic" w:hAnsi="Simplified Arabic" w:cs="Simplified Arabic" w:hint="cs"/>
          <w:b/>
          <w:bCs/>
          <w:sz w:val="32"/>
          <w:szCs w:val="32"/>
          <w:rtl/>
        </w:rPr>
        <w:t xml:space="preserve"> الفصل الثاني</w:t>
      </w:r>
    </w:p>
    <w:p w:rsidR="00177BCC" w:rsidRPr="004A5B0D" w:rsidRDefault="00177BCC" w:rsidP="00734BB3">
      <w:pPr>
        <w:tabs>
          <w:tab w:val="left" w:pos="226"/>
          <w:tab w:val="left" w:pos="368"/>
        </w:tabs>
        <w:ind w:left="-52"/>
        <w:jc w:val="both"/>
        <w:rPr>
          <w:rFonts w:ascii="Simplified Arabic" w:hAnsi="Simplified Arabic" w:cs="Simplified Arabic"/>
          <w:sz w:val="28"/>
          <w:szCs w:val="28"/>
        </w:rPr>
      </w:pPr>
    </w:p>
    <w:p w:rsidR="008F12D3" w:rsidRPr="004A5B0D" w:rsidRDefault="004E11FF" w:rsidP="00734BB3">
      <w:pPr>
        <w:pStyle w:val="BodyTextIndent"/>
        <w:tabs>
          <w:tab w:val="left" w:pos="226"/>
          <w:tab w:val="left" w:pos="368"/>
        </w:tabs>
        <w:spacing w:after="0" w:line="23" w:lineRule="atLeast"/>
        <w:ind w:left="-52"/>
        <w:jc w:val="both"/>
        <w:rPr>
          <w:rFonts w:ascii="Simplified Arabic" w:hAnsi="Simplified Arabic" w:cs="Simplified Arabic"/>
          <w:sz w:val="28"/>
          <w:szCs w:val="28"/>
        </w:rPr>
      </w:pPr>
      <w:r w:rsidRPr="004A5B0D">
        <w:rPr>
          <w:rFonts w:ascii="Simplified Arabic" w:hAnsi="Simplified Arabic" w:cs="Simplified Arabic"/>
          <w:sz w:val="28"/>
          <w:szCs w:val="28"/>
          <w:rtl/>
          <w:lang w:bidi="ar-EG"/>
        </w:rPr>
        <w:t xml:space="preserve">تسهم </w:t>
      </w:r>
      <w:r w:rsidR="008F12D3" w:rsidRPr="004A5B0D">
        <w:rPr>
          <w:rFonts w:ascii="Simplified Arabic" w:hAnsi="Simplified Arabic" w:cs="Simplified Arabic"/>
          <w:sz w:val="28"/>
          <w:szCs w:val="28"/>
          <w:rtl/>
          <w:lang w:bidi="ar-EG"/>
        </w:rPr>
        <w:t>صناديق الاستثمار في</w:t>
      </w:r>
      <w:r w:rsidRPr="004A5B0D">
        <w:rPr>
          <w:rFonts w:ascii="Simplified Arabic" w:hAnsi="Simplified Arabic" w:cs="Simplified Arabic"/>
          <w:sz w:val="28"/>
          <w:szCs w:val="28"/>
          <w:rtl/>
          <w:lang w:bidi="ar-EG"/>
        </w:rPr>
        <w:t xml:space="preserve"> تنشيط سوق الأوراق المالية من خلال جذب المزيد من المستثمر</w:t>
      </w:r>
      <w:r w:rsidR="008F12D3" w:rsidRPr="004A5B0D">
        <w:rPr>
          <w:rFonts w:ascii="Simplified Arabic" w:hAnsi="Simplified Arabic" w:cs="Simplified Arabic"/>
          <w:sz w:val="28"/>
          <w:szCs w:val="28"/>
          <w:rtl/>
          <w:lang w:bidi="ar-EG"/>
        </w:rPr>
        <w:t xml:space="preserve">ين للاستثمار </w:t>
      </w:r>
      <w:r w:rsidR="00D14D45" w:rsidRPr="004A5B0D">
        <w:rPr>
          <w:rFonts w:ascii="Simplified Arabic" w:hAnsi="Simplified Arabic" w:cs="Simplified Arabic"/>
          <w:sz w:val="28"/>
          <w:szCs w:val="28"/>
          <w:rtl/>
          <w:lang w:bidi="ar-EG"/>
        </w:rPr>
        <w:t>في</w:t>
      </w:r>
      <w:r w:rsidR="008F12D3" w:rsidRPr="004A5B0D">
        <w:rPr>
          <w:rFonts w:ascii="Simplified Arabic" w:hAnsi="Simplified Arabic" w:cs="Simplified Arabic"/>
          <w:sz w:val="28"/>
          <w:szCs w:val="28"/>
          <w:rtl/>
          <w:lang w:bidi="ar-EG"/>
        </w:rPr>
        <w:t xml:space="preserve"> الأوراق المالية، وتقوم الصناديق بدور فع</w:t>
      </w:r>
      <w:r w:rsidR="00A229B7" w:rsidRPr="004A5B0D">
        <w:rPr>
          <w:rFonts w:ascii="Simplified Arabic" w:hAnsi="Simplified Arabic" w:cs="Simplified Arabic"/>
          <w:sz w:val="28"/>
          <w:szCs w:val="28"/>
          <w:rtl/>
          <w:lang w:bidi="ar-EG"/>
        </w:rPr>
        <w:t>ّ</w:t>
      </w:r>
      <w:r w:rsidR="008F12D3" w:rsidRPr="004A5B0D">
        <w:rPr>
          <w:rFonts w:ascii="Simplified Arabic" w:hAnsi="Simplified Arabic" w:cs="Simplified Arabic"/>
          <w:sz w:val="28"/>
          <w:szCs w:val="28"/>
          <w:rtl/>
          <w:lang w:bidi="ar-EG"/>
        </w:rPr>
        <w:t xml:space="preserve">ال </w:t>
      </w:r>
      <w:r w:rsidR="00D14D45" w:rsidRPr="004A5B0D">
        <w:rPr>
          <w:rFonts w:ascii="Simplified Arabic" w:hAnsi="Simplified Arabic" w:cs="Simplified Arabic"/>
          <w:sz w:val="28"/>
          <w:szCs w:val="28"/>
          <w:rtl/>
          <w:lang w:bidi="ar-EG"/>
        </w:rPr>
        <w:t>في</w:t>
      </w:r>
      <w:r w:rsidR="008F12D3" w:rsidRPr="004A5B0D">
        <w:rPr>
          <w:rFonts w:ascii="Simplified Arabic" w:hAnsi="Simplified Arabic" w:cs="Simplified Arabic"/>
          <w:sz w:val="28"/>
          <w:szCs w:val="28"/>
          <w:rtl/>
          <w:lang w:bidi="ar-EG"/>
        </w:rPr>
        <w:t xml:space="preserve"> زيادة حجم الاستثمارات المتاحة للاستثمار </w:t>
      </w:r>
      <w:r w:rsidR="00D14D45" w:rsidRPr="004A5B0D">
        <w:rPr>
          <w:rFonts w:ascii="Simplified Arabic" w:hAnsi="Simplified Arabic" w:cs="Simplified Arabic"/>
          <w:sz w:val="28"/>
          <w:szCs w:val="28"/>
          <w:rtl/>
          <w:lang w:bidi="ar-EG"/>
        </w:rPr>
        <w:t>في</w:t>
      </w:r>
      <w:r w:rsidR="008F12D3" w:rsidRPr="004A5B0D">
        <w:rPr>
          <w:rFonts w:ascii="Simplified Arabic" w:hAnsi="Simplified Arabic" w:cs="Simplified Arabic"/>
          <w:sz w:val="28"/>
          <w:szCs w:val="28"/>
          <w:rtl/>
          <w:lang w:bidi="ar-EG"/>
        </w:rPr>
        <w:t xml:space="preserve"> أسواق الأوراق المالية، </w:t>
      </w:r>
      <w:r w:rsidR="00203BAB" w:rsidRPr="004A5B0D">
        <w:rPr>
          <w:rFonts w:ascii="Simplified Arabic" w:hAnsi="Simplified Arabic" w:cs="Simplified Arabic"/>
          <w:sz w:val="28"/>
          <w:szCs w:val="28"/>
          <w:rtl/>
          <w:lang w:bidi="ar-EG"/>
        </w:rPr>
        <w:t>و</w:t>
      </w:r>
      <w:r w:rsidR="008F12D3" w:rsidRPr="004A5B0D">
        <w:rPr>
          <w:rFonts w:ascii="Simplified Arabic" w:hAnsi="Simplified Arabic" w:cs="Simplified Arabic"/>
          <w:sz w:val="28"/>
          <w:szCs w:val="28"/>
          <w:rtl/>
          <w:lang w:bidi="ar-EG"/>
        </w:rPr>
        <w:t xml:space="preserve">بدور مهم </w:t>
      </w:r>
      <w:r w:rsidR="00D14D45" w:rsidRPr="004A5B0D">
        <w:rPr>
          <w:rFonts w:ascii="Simplified Arabic" w:hAnsi="Simplified Arabic" w:cs="Simplified Arabic"/>
          <w:sz w:val="28"/>
          <w:szCs w:val="28"/>
          <w:rtl/>
          <w:lang w:bidi="ar-EG"/>
        </w:rPr>
        <w:t>في</w:t>
      </w:r>
      <w:r w:rsidR="008F12D3" w:rsidRPr="004A5B0D">
        <w:rPr>
          <w:rFonts w:ascii="Simplified Arabic" w:hAnsi="Simplified Arabic" w:cs="Simplified Arabic"/>
          <w:sz w:val="28"/>
          <w:szCs w:val="28"/>
          <w:rtl/>
          <w:lang w:bidi="ar-EG"/>
        </w:rPr>
        <w:t xml:space="preserve"> توجيه وترشيد استثمارات المستثمرين والتأثير </w:t>
      </w:r>
      <w:r w:rsidR="00D14D45" w:rsidRPr="004A5B0D">
        <w:rPr>
          <w:rFonts w:ascii="Simplified Arabic" w:hAnsi="Simplified Arabic" w:cs="Simplified Arabic"/>
          <w:sz w:val="28"/>
          <w:szCs w:val="28"/>
          <w:rtl/>
          <w:lang w:bidi="ar-EG"/>
        </w:rPr>
        <w:t>في</w:t>
      </w:r>
      <w:r w:rsidR="008F12D3" w:rsidRPr="004A5B0D">
        <w:rPr>
          <w:rFonts w:ascii="Simplified Arabic" w:hAnsi="Simplified Arabic" w:cs="Simplified Arabic"/>
          <w:sz w:val="28"/>
          <w:szCs w:val="28"/>
          <w:rtl/>
          <w:lang w:bidi="ar-EG"/>
        </w:rPr>
        <w:t xml:space="preserve"> قراراتهم </w:t>
      </w:r>
      <w:r w:rsidR="00D14D45" w:rsidRPr="004A5B0D">
        <w:rPr>
          <w:rFonts w:ascii="Simplified Arabic" w:hAnsi="Simplified Arabic" w:cs="Simplified Arabic"/>
          <w:sz w:val="28"/>
          <w:szCs w:val="28"/>
          <w:rtl/>
          <w:lang w:bidi="ar-EG"/>
        </w:rPr>
        <w:t>في</w:t>
      </w:r>
      <w:r w:rsidR="008F12D3" w:rsidRPr="004A5B0D">
        <w:rPr>
          <w:rFonts w:ascii="Simplified Arabic" w:hAnsi="Simplified Arabic" w:cs="Simplified Arabic"/>
          <w:sz w:val="28"/>
          <w:szCs w:val="28"/>
          <w:rtl/>
          <w:lang w:bidi="ar-EG"/>
        </w:rPr>
        <w:t xml:space="preserve"> البيع والشراء </w:t>
      </w:r>
      <w:r w:rsidR="00D14D45" w:rsidRPr="004A5B0D">
        <w:rPr>
          <w:rFonts w:ascii="Simplified Arabic" w:hAnsi="Simplified Arabic" w:cs="Simplified Arabic"/>
          <w:sz w:val="28"/>
          <w:szCs w:val="28"/>
          <w:rtl/>
          <w:lang w:bidi="ar-EG"/>
        </w:rPr>
        <w:t>في</w:t>
      </w:r>
      <w:r w:rsidR="008F12D3" w:rsidRPr="004A5B0D">
        <w:rPr>
          <w:rFonts w:ascii="Simplified Arabic" w:hAnsi="Simplified Arabic" w:cs="Simplified Arabic"/>
          <w:sz w:val="28"/>
          <w:szCs w:val="28"/>
          <w:rtl/>
          <w:lang w:bidi="ar-EG"/>
        </w:rPr>
        <w:t xml:space="preserve"> أسواق الأوراق المالية</w:t>
      </w:r>
      <w:r w:rsidR="008F12D3" w:rsidRPr="004A5B0D">
        <w:rPr>
          <w:rFonts w:ascii="Simplified Arabic" w:hAnsi="Simplified Arabic" w:cs="Simplified Arabic"/>
          <w:sz w:val="28"/>
          <w:szCs w:val="28"/>
          <w:rtl/>
        </w:rPr>
        <w:t xml:space="preserve"> </w:t>
      </w:r>
      <w:r w:rsidR="008F12D3" w:rsidRPr="004A5B0D">
        <w:rPr>
          <w:rFonts w:ascii="Simplified Arabic" w:hAnsi="Simplified Arabic" w:cs="Simplified Arabic"/>
          <w:sz w:val="28"/>
          <w:szCs w:val="28"/>
          <w:rtl/>
          <w:lang w:bidi="ar-EG"/>
        </w:rPr>
        <w:t xml:space="preserve">ويمكن زيادة دور صناديق الاستثمار </w:t>
      </w:r>
      <w:r w:rsidR="00D14D45" w:rsidRPr="004A5B0D">
        <w:rPr>
          <w:rFonts w:ascii="Simplified Arabic" w:hAnsi="Simplified Arabic" w:cs="Simplified Arabic"/>
          <w:sz w:val="28"/>
          <w:szCs w:val="28"/>
          <w:rtl/>
          <w:lang w:bidi="ar-EG"/>
        </w:rPr>
        <w:t>في</w:t>
      </w:r>
      <w:r w:rsidR="008F12D3" w:rsidRPr="004A5B0D">
        <w:rPr>
          <w:rFonts w:ascii="Simplified Arabic" w:hAnsi="Simplified Arabic" w:cs="Simplified Arabic"/>
          <w:sz w:val="28"/>
          <w:szCs w:val="28"/>
          <w:rtl/>
          <w:lang w:bidi="ar-EG"/>
        </w:rPr>
        <w:t xml:space="preserve"> توجيه الاستثمارات إذا ما تم الا</w:t>
      </w:r>
      <w:r w:rsidR="004A5B0D" w:rsidRPr="004A5B0D">
        <w:rPr>
          <w:rFonts w:ascii="Simplified Arabic" w:hAnsi="Simplified Arabic" w:cs="Simplified Arabic"/>
          <w:sz w:val="28"/>
          <w:szCs w:val="28"/>
          <w:rtl/>
          <w:lang w:bidi="ar-EG"/>
        </w:rPr>
        <w:t>هتمام بها على الناحية التشريعية والرقابية</w:t>
      </w:r>
      <w:r w:rsidR="00826F07" w:rsidRPr="004A5B0D">
        <w:rPr>
          <w:rFonts w:ascii="Simplified Arabic" w:hAnsi="Simplified Arabic" w:cs="Simplified Arabic"/>
          <w:sz w:val="28"/>
          <w:szCs w:val="28"/>
          <w:rtl/>
          <w:lang w:bidi="ar-EG"/>
        </w:rPr>
        <w:t xml:space="preserve">، وقد </w:t>
      </w:r>
      <w:r w:rsidR="00826F07" w:rsidRPr="004A5B0D">
        <w:rPr>
          <w:rFonts w:ascii="Simplified Arabic" w:hAnsi="Simplified Arabic" w:cs="Simplified Arabic"/>
          <w:sz w:val="28"/>
          <w:szCs w:val="28"/>
          <w:rtl/>
        </w:rPr>
        <w:t>جاء دور تطبيق الحوكمة في صناديق الاستثمار بهدف تلبية</w:t>
      </w:r>
      <w:r w:rsidR="00826F07" w:rsidRPr="004A5B0D">
        <w:rPr>
          <w:rFonts w:ascii="Simplified Arabic" w:hAnsi="Simplified Arabic" w:cs="Simplified Arabic"/>
          <w:sz w:val="28"/>
          <w:szCs w:val="28"/>
        </w:rPr>
        <w:t xml:space="preserve"> </w:t>
      </w:r>
      <w:r w:rsidR="00826F07" w:rsidRPr="004A5B0D">
        <w:rPr>
          <w:rFonts w:ascii="Simplified Arabic" w:hAnsi="Simplified Arabic" w:cs="Simplified Arabic"/>
          <w:sz w:val="28"/>
          <w:szCs w:val="28"/>
          <w:rtl/>
        </w:rPr>
        <w:t>المتطلبات القانونية والاقتصادية باعتبارها وسيلة للرقابة الإدارية الفاعلة التي</w:t>
      </w:r>
      <w:r w:rsidR="00826F07" w:rsidRPr="004A5B0D">
        <w:rPr>
          <w:rFonts w:ascii="Simplified Arabic" w:hAnsi="Simplified Arabic" w:cs="Simplified Arabic"/>
          <w:sz w:val="28"/>
          <w:szCs w:val="28"/>
        </w:rPr>
        <w:t xml:space="preserve"> </w:t>
      </w:r>
      <w:r w:rsidR="004458A5">
        <w:rPr>
          <w:rFonts w:ascii="Simplified Arabic" w:hAnsi="Simplified Arabic" w:cs="Simplified Arabic"/>
          <w:sz w:val="28"/>
          <w:szCs w:val="28"/>
          <w:rtl/>
        </w:rPr>
        <w:t>تمكن ال</w:t>
      </w:r>
      <w:r w:rsidR="004458A5">
        <w:rPr>
          <w:rFonts w:ascii="Simplified Arabic" w:hAnsi="Simplified Arabic" w:cs="Simplified Arabic" w:hint="cs"/>
          <w:sz w:val="28"/>
          <w:szCs w:val="28"/>
          <w:rtl/>
        </w:rPr>
        <w:t>أ</w:t>
      </w:r>
      <w:r w:rsidR="00826F07" w:rsidRPr="004A5B0D">
        <w:rPr>
          <w:rFonts w:ascii="Simplified Arabic" w:hAnsi="Simplified Arabic" w:cs="Simplified Arabic"/>
          <w:sz w:val="28"/>
          <w:szCs w:val="28"/>
          <w:rtl/>
        </w:rPr>
        <w:t>طراف الراغبة بال</w:t>
      </w:r>
      <w:r w:rsidR="004458A5">
        <w:rPr>
          <w:rFonts w:ascii="Simplified Arabic" w:hAnsi="Simplified Arabic" w:cs="Simplified Arabic"/>
          <w:sz w:val="28"/>
          <w:szCs w:val="28"/>
          <w:rtl/>
        </w:rPr>
        <w:t xml:space="preserve">استثمار من اتخاذ قرار المشاركة </w:t>
      </w:r>
      <w:r w:rsidR="004458A5">
        <w:rPr>
          <w:rFonts w:ascii="Simplified Arabic" w:hAnsi="Simplified Arabic" w:cs="Simplified Arabic" w:hint="cs"/>
          <w:sz w:val="28"/>
          <w:szCs w:val="28"/>
          <w:rtl/>
        </w:rPr>
        <w:t>أ</w:t>
      </w:r>
      <w:r w:rsidR="00826F07" w:rsidRPr="004A5B0D">
        <w:rPr>
          <w:rFonts w:ascii="Simplified Arabic" w:hAnsi="Simplified Arabic" w:cs="Simplified Arabic"/>
          <w:sz w:val="28"/>
          <w:szCs w:val="28"/>
          <w:rtl/>
        </w:rPr>
        <w:t>و الانسحاب من هذه</w:t>
      </w:r>
      <w:r w:rsidR="00826F07" w:rsidRPr="004A5B0D">
        <w:rPr>
          <w:rFonts w:ascii="Simplified Arabic" w:hAnsi="Simplified Arabic" w:cs="Simplified Arabic"/>
          <w:sz w:val="28"/>
          <w:szCs w:val="28"/>
        </w:rPr>
        <w:t xml:space="preserve"> </w:t>
      </w:r>
      <w:r w:rsidR="004458A5">
        <w:rPr>
          <w:rFonts w:ascii="Simplified Arabic" w:hAnsi="Simplified Arabic" w:cs="Simplified Arabic"/>
          <w:sz w:val="28"/>
          <w:szCs w:val="28"/>
          <w:rtl/>
        </w:rPr>
        <w:t xml:space="preserve">الصناديق كما </w:t>
      </w:r>
      <w:r w:rsidR="004458A5">
        <w:rPr>
          <w:rFonts w:ascii="Simplified Arabic" w:hAnsi="Simplified Arabic" w:cs="Simplified Arabic" w:hint="cs"/>
          <w:sz w:val="28"/>
          <w:szCs w:val="28"/>
          <w:rtl/>
        </w:rPr>
        <w:t>أ</w:t>
      </w:r>
      <w:r w:rsidR="00E21DB8">
        <w:rPr>
          <w:rFonts w:ascii="Simplified Arabic" w:hAnsi="Simplified Arabic" w:cs="Simplified Arabic"/>
          <w:sz w:val="28"/>
          <w:szCs w:val="28"/>
          <w:rtl/>
        </w:rPr>
        <w:t>ن المتطلبات ال</w:t>
      </w:r>
      <w:r w:rsidR="00E21DB8">
        <w:rPr>
          <w:rFonts w:ascii="Simplified Arabic" w:hAnsi="Simplified Arabic" w:cs="Simplified Arabic" w:hint="cs"/>
          <w:sz w:val="28"/>
          <w:szCs w:val="28"/>
          <w:rtl/>
        </w:rPr>
        <w:t>أ</w:t>
      </w:r>
      <w:r w:rsidR="00826F07" w:rsidRPr="004A5B0D">
        <w:rPr>
          <w:rFonts w:ascii="Simplified Arabic" w:hAnsi="Simplified Arabic" w:cs="Simplified Arabic"/>
          <w:sz w:val="28"/>
          <w:szCs w:val="28"/>
          <w:rtl/>
        </w:rPr>
        <w:t>خلاقية تستدعي التح</w:t>
      </w:r>
      <w:r w:rsidR="004A5B0D" w:rsidRPr="004A5B0D">
        <w:rPr>
          <w:rFonts w:ascii="Simplified Arabic" w:hAnsi="Simplified Arabic" w:cs="Simplified Arabic"/>
          <w:sz w:val="28"/>
          <w:szCs w:val="28"/>
          <w:rtl/>
        </w:rPr>
        <w:t>قق من مدى التقيد بمعايير الدولية للرقابة و</w:t>
      </w:r>
      <w:r w:rsidR="00D93D59">
        <w:rPr>
          <w:rFonts w:ascii="Simplified Arabic" w:hAnsi="Simplified Arabic" w:cs="Simplified Arabic"/>
          <w:sz w:val="28"/>
          <w:szCs w:val="28"/>
          <w:rtl/>
        </w:rPr>
        <w:t xml:space="preserve">الإفصاح </w:t>
      </w:r>
      <w:r w:rsidR="004A5B0D" w:rsidRPr="004A5B0D">
        <w:rPr>
          <w:rFonts w:ascii="Simplified Arabic" w:hAnsi="Simplified Arabic" w:cs="Simplified Arabic"/>
          <w:sz w:val="28"/>
          <w:szCs w:val="28"/>
          <w:rtl/>
        </w:rPr>
        <w:t>والمراجعة المالية للصناديق.</w:t>
      </w:r>
    </w:p>
    <w:p w:rsidR="008F12D3" w:rsidRPr="0073363C" w:rsidRDefault="008F12D3" w:rsidP="00734BB3">
      <w:pPr>
        <w:pStyle w:val="BodyTextIndent"/>
        <w:tabs>
          <w:tab w:val="left" w:pos="226"/>
          <w:tab w:val="left" w:pos="368"/>
        </w:tabs>
        <w:spacing w:line="23" w:lineRule="atLeast"/>
        <w:ind w:left="-52"/>
        <w:jc w:val="both"/>
        <w:rPr>
          <w:rFonts w:cs="Simplified Arabic"/>
          <w:color w:val="FF0000"/>
          <w:sz w:val="28"/>
          <w:szCs w:val="28"/>
          <w:rtl/>
          <w:lang w:bidi="ar-SY"/>
        </w:rPr>
      </w:pPr>
    </w:p>
    <w:p w:rsidR="008F12D3" w:rsidRPr="00F56D6A" w:rsidRDefault="008F12D3" w:rsidP="00734BB3">
      <w:pPr>
        <w:pStyle w:val="BodyTextIndent"/>
        <w:tabs>
          <w:tab w:val="left" w:pos="226"/>
          <w:tab w:val="left" w:pos="368"/>
        </w:tabs>
        <w:spacing w:after="0" w:line="23" w:lineRule="atLeast"/>
        <w:ind w:left="-52" w:right="1175"/>
        <w:jc w:val="both"/>
        <w:rPr>
          <w:rFonts w:cs="Simplified Arabic"/>
          <w:sz w:val="28"/>
          <w:szCs w:val="28"/>
          <w:lang w:bidi="ar-SY"/>
        </w:rPr>
      </w:pPr>
    </w:p>
    <w:p w:rsidR="004E11FF" w:rsidRPr="008F12D3" w:rsidRDefault="004E11FF" w:rsidP="00734BB3">
      <w:pPr>
        <w:pStyle w:val="BodyTextIndent"/>
        <w:tabs>
          <w:tab w:val="left" w:pos="226"/>
          <w:tab w:val="left" w:pos="368"/>
        </w:tabs>
        <w:spacing w:after="0" w:line="23" w:lineRule="atLeast"/>
        <w:ind w:left="-52" w:right="1175"/>
        <w:jc w:val="both"/>
        <w:rPr>
          <w:rFonts w:cs="Simplified Arabic"/>
          <w:sz w:val="28"/>
          <w:szCs w:val="28"/>
          <w:rtl/>
        </w:rPr>
      </w:pPr>
    </w:p>
    <w:p w:rsidR="004E11FF" w:rsidRPr="00F56D6A" w:rsidRDefault="008F12D3" w:rsidP="00734BB3">
      <w:pPr>
        <w:pStyle w:val="BodyTextIndent"/>
        <w:tabs>
          <w:tab w:val="left" w:pos="226"/>
          <w:tab w:val="left" w:pos="368"/>
        </w:tabs>
        <w:spacing w:after="0" w:line="23" w:lineRule="atLeast"/>
        <w:ind w:left="-52" w:right="1175"/>
        <w:jc w:val="both"/>
        <w:rPr>
          <w:rFonts w:cs="Simplified Arabic"/>
          <w:sz w:val="28"/>
          <w:szCs w:val="28"/>
        </w:rPr>
      </w:pPr>
      <w:r>
        <w:rPr>
          <w:rFonts w:cs="Simplified Arabic" w:hint="cs"/>
          <w:sz w:val="28"/>
          <w:szCs w:val="28"/>
          <w:rtl/>
          <w:lang w:bidi="ar-EG"/>
        </w:rPr>
        <w:t xml:space="preserve"> </w:t>
      </w:r>
    </w:p>
    <w:p w:rsidR="004E11FF" w:rsidRPr="00F56D6A" w:rsidRDefault="004E11FF" w:rsidP="00734BB3">
      <w:pPr>
        <w:pStyle w:val="BodyTextIndent"/>
        <w:tabs>
          <w:tab w:val="left" w:pos="226"/>
          <w:tab w:val="left" w:pos="368"/>
        </w:tabs>
        <w:spacing w:after="0" w:line="23" w:lineRule="atLeast"/>
        <w:ind w:left="-52" w:right="1175"/>
        <w:jc w:val="both"/>
        <w:rPr>
          <w:rFonts w:cs="Simplified Arabic"/>
          <w:sz w:val="28"/>
          <w:szCs w:val="28"/>
        </w:rPr>
      </w:pPr>
    </w:p>
    <w:p w:rsidR="00177BCC" w:rsidRPr="00EE19D1" w:rsidRDefault="00177BCC" w:rsidP="00734BB3">
      <w:pPr>
        <w:tabs>
          <w:tab w:val="left" w:pos="226"/>
          <w:tab w:val="left" w:pos="368"/>
        </w:tabs>
        <w:ind w:left="-52"/>
        <w:jc w:val="both"/>
        <w:rPr>
          <w:rFonts w:ascii="Simplified Arabic" w:hAnsi="Simplified Arabic" w:cs="Simplified Arabic"/>
          <w:sz w:val="28"/>
          <w:szCs w:val="28"/>
          <w:lang w:bidi="ar-SY"/>
        </w:rPr>
      </w:pPr>
    </w:p>
    <w:p w:rsidR="00177BCC" w:rsidRPr="00EE19D1" w:rsidRDefault="00177BCC" w:rsidP="00734BB3">
      <w:pPr>
        <w:tabs>
          <w:tab w:val="left" w:pos="226"/>
          <w:tab w:val="left" w:pos="368"/>
        </w:tabs>
        <w:ind w:left="-52"/>
        <w:jc w:val="both"/>
        <w:rPr>
          <w:rFonts w:ascii="Simplified Arabic" w:hAnsi="Simplified Arabic" w:cs="Simplified Arabic"/>
          <w:sz w:val="28"/>
          <w:szCs w:val="28"/>
        </w:rPr>
      </w:pPr>
    </w:p>
    <w:p w:rsidR="00177BCC" w:rsidRPr="00EE19D1" w:rsidRDefault="00177BCC" w:rsidP="00734BB3">
      <w:pPr>
        <w:tabs>
          <w:tab w:val="left" w:pos="226"/>
          <w:tab w:val="left" w:pos="368"/>
        </w:tabs>
        <w:ind w:left="-52"/>
        <w:jc w:val="both"/>
        <w:rPr>
          <w:rFonts w:ascii="Simplified Arabic" w:hAnsi="Simplified Arabic" w:cs="Simplified Arabic"/>
          <w:sz w:val="28"/>
          <w:szCs w:val="28"/>
        </w:rPr>
      </w:pPr>
    </w:p>
    <w:p w:rsidR="001139BE" w:rsidRDefault="001139BE" w:rsidP="00734BB3">
      <w:pPr>
        <w:tabs>
          <w:tab w:val="left" w:pos="226"/>
          <w:tab w:val="left" w:pos="368"/>
        </w:tabs>
        <w:ind w:left="-52"/>
        <w:jc w:val="both"/>
        <w:rPr>
          <w:rFonts w:ascii="Simplified Arabic" w:hAnsi="Simplified Arabic" w:cs="Simplified Arabic"/>
          <w:sz w:val="28"/>
          <w:szCs w:val="28"/>
          <w:rtl/>
          <w:lang w:bidi="ar-SY"/>
        </w:rPr>
      </w:pPr>
    </w:p>
    <w:p w:rsidR="008B504E" w:rsidRDefault="008B504E" w:rsidP="00734BB3">
      <w:pPr>
        <w:tabs>
          <w:tab w:val="left" w:pos="226"/>
          <w:tab w:val="left" w:pos="368"/>
        </w:tabs>
        <w:ind w:left="-52"/>
        <w:jc w:val="both"/>
        <w:rPr>
          <w:rFonts w:ascii="Simplified Arabic" w:hAnsi="Simplified Arabic" w:cs="Simplified Arabic"/>
          <w:sz w:val="28"/>
          <w:szCs w:val="28"/>
          <w:rtl/>
          <w:lang w:bidi="ar-SY"/>
        </w:rPr>
      </w:pPr>
    </w:p>
    <w:p w:rsidR="004D27DE" w:rsidRDefault="004D27DE" w:rsidP="00381E84">
      <w:pPr>
        <w:jc w:val="center"/>
        <w:rPr>
          <w:rFonts w:ascii="Simplified Arabic" w:hAnsi="Simplified Arabic" w:cs="Simplified Arabic"/>
          <w:b/>
          <w:bCs/>
          <w:sz w:val="32"/>
          <w:szCs w:val="32"/>
          <w:rtl/>
        </w:rPr>
      </w:pPr>
      <w:r>
        <w:rPr>
          <w:rFonts w:ascii="Simplified Arabic" w:hAnsi="Simplified Arabic" w:cs="Simplified Arabic"/>
          <w:b/>
          <w:bCs/>
          <w:sz w:val="32"/>
          <w:szCs w:val="32"/>
          <w:rtl/>
        </w:rPr>
        <w:br w:type="page"/>
      </w:r>
      <w:r w:rsidR="00E3104B" w:rsidRPr="00700ABE">
        <w:rPr>
          <w:rFonts w:ascii="Simplified Arabic" w:hAnsi="Simplified Arabic" w:cs="Simplified Arabic" w:hint="cs"/>
          <w:b/>
          <w:bCs/>
          <w:sz w:val="32"/>
          <w:szCs w:val="32"/>
          <w:rtl/>
        </w:rPr>
        <w:lastRenderedPageBreak/>
        <w:t>الفصل الثالث</w:t>
      </w:r>
    </w:p>
    <w:p w:rsidR="00E3104B" w:rsidRPr="00700ABE" w:rsidRDefault="00E3104B" w:rsidP="004D27DE">
      <w:pPr>
        <w:tabs>
          <w:tab w:val="left" w:pos="226"/>
          <w:tab w:val="left" w:pos="368"/>
        </w:tabs>
        <w:ind w:left="-52"/>
        <w:jc w:val="center"/>
        <w:rPr>
          <w:rFonts w:ascii="Simplified Arabic" w:hAnsi="Simplified Arabic" w:cs="Simplified Arabic"/>
          <w:b/>
          <w:bCs/>
          <w:sz w:val="32"/>
          <w:szCs w:val="32"/>
          <w:rtl/>
        </w:rPr>
      </w:pPr>
      <w:r w:rsidRPr="00700ABE">
        <w:rPr>
          <w:rFonts w:ascii="Simplified Arabic" w:hAnsi="Simplified Arabic" w:cs="Simplified Arabic" w:hint="cs"/>
          <w:b/>
          <w:bCs/>
          <w:sz w:val="32"/>
          <w:szCs w:val="32"/>
          <w:rtl/>
        </w:rPr>
        <w:t xml:space="preserve"> الدراسة </w:t>
      </w:r>
      <w:r w:rsidR="00BD5ABB" w:rsidRPr="00700ABE">
        <w:rPr>
          <w:rFonts w:ascii="Simplified Arabic" w:hAnsi="Simplified Arabic" w:cs="Simplified Arabic" w:hint="cs"/>
          <w:b/>
          <w:bCs/>
          <w:sz w:val="32"/>
          <w:szCs w:val="32"/>
          <w:rtl/>
        </w:rPr>
        <w:t>الإحصائية</w:t>
      </w:r>
      <w:r w:rsidRPr="00700ABE">
        <w:rPr>
          <w:rFonts w:ascii="Simplified Arabic" w:hAnsi="Simplified Arabic" w:cs="Simplified Arabic" w:hint="cs"/>
          <w:b/>
          <w:bCs/>
          <w:sz w:val="32"/>
          <w:szCs w:val="32"/>
          <w:rtl/>
        </w:rPr>
        <w:t xml:space="preserve"> </w:t>
      </w:r>
      <w:r w:rsidR="00203BAB">
        <w:rPr>
          <w:rFonts w:ascii="Simplified Arabic" w:hAnsi="Simplified Arabic" w:cs="Simplified Arabic" w:hint="cs"/>
          <w:b/>
          <w:bCs/>
          <w:sz w:val="32"/>
          <w:szCs w:val="32"/>
          <w:rtl/>
        </w:rPr>
        <w:t>و</w:t>
      </w:r>
      <w:r w:rsidRPr="00700ABE">
        <w:rPr>
          <w:rFonts w:ascii="Simplified Arabic" w:hAnsi="Simplified Arabic" w:cs="Simplified Arabic" w:hint="cs"/>
          <w:b/>
          <w:bCs/>
          <w:sz w:val="32"/>
          <w:szCs w:val="32"/>
          <w:rtl/>
        </w:rPr>
        <w:t>اختبار الفرضيات</w:t>
      </w:r>
    </w:p>
    <w:p w:rsidR="00760610" w:rsidRDefault="0044204B" w:rsidP="00734BB3">
      <w:pPr>
        <w:tabs>
          <w:tab w:val="left" w:pos="226"/>
          <w:tab w:val="left" w:pos="368"/>
        </w:tabs>
        <w:ind w:left="-52"/>
        <w:jc w:val="both"/>
        <w:rPr>
          <w:rFonts w:ascii="Simplified Arabic" w:hAnsi="Simplified Arabic" w:cs="Simplified Arabic"/>
          <w:b/>
          <w:bCs/>
          <w:sz w:val="32"/>
          <w:szCs w:val="32"/>
          <w:rtl/>
          <w:lang w:bidi="ar-SY"/>
        </w:rPr>
      </w:pPr>
      <w:r w:rsidRPr="00A567ED">
        <w:t xml:space="preserve"> </w:t>
      </w:r>
    </w:p>
    <w:p w:rsidR="0044204B" w:rsidRDefault="00136D92" w:rsidP="00EE1869">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بعد أن تناولت الباحثة في الفصول السابقة عن </w:t>
      </w:r>
      <w:r w:rsidR="00BD5ABB">
        <w:rPr>
          <w:rFonts w:ascii="Simplified Arabic" w:hAnsi="Simplified Arabic" w:cs="Simplified Arabic" w:hint="cs"/>
          <w:sz w:val="28"/>
          <w:szCs w:val="28"/>
          <w:rtl/>
        </w:rPr>
        <w:t>الجوان</w:t>
      </w:r>
      <w:r w:rsidR="00BD5ABB">
        <w:rPr>
          <w:rFonts w:ascii="Simplified Arabic" w:hAnsi="Simplified Arabic" w:cs="Simplified Arabic" w:hint="eastAsia"/>
          <w:sz w:val="28"/>
          <w:szCs w:val="28"/>
          <w:rtl/>
        </w:rPr>
        <w:t>ب</w:t>
      </w:r>
      <w:r>
        <w:rPr>
          <w:rFonts w:ascii="Simplified Arabic" w:hAnsi="Simplified Arabic" w:cs="Simplified Arabic" w:hint="cs"/>
          <w:sz w:val="28"/>
          <w:szCs w:val="28"/>
          <w:rtl/>
        </w:rPr>
        <w:t xml:space="preserve"> الفكرية لحوكمة الشركات، وكيف نشأت صناديق الاستثمار، وعرضت التجربة السعودية في إدارة صناديق </w:t>
      </w:r>
      <w:r w:rsidR="00BD5ABB">
        <w:rPr>
          <w:rFonts w:ascii="Simplified Arabic" w:hAnsi="Simplified Arabic" w:cs="Simplified Arabic" w:hint="cs"/>
          <w:sz w:val="28"/>
          <w:szCs w:val="28"/>
          <w:rtl/>
        </w:rPr>
        <w:t>الاستثمار</w:t>
      </w:r>
      <w:r>
        <w:rPr>
          <w:rFonts w:ascii="Simplified Arabic" w:hAnsi="Simplified Arabic" w:cs="Simplified Arabic" w:hint="cs"/>
          <w:sz w:val="28"/>
          <w:szCs w:val="28"/>
          <w:rtl/>
        </w:rPr>
        <w:t>، وتطرقت الباحثة إلى دور الحوكمة في إدارة صناديق الاستثمار. سوف تتناول الباحثة في</w:t>
      </w:r>
      <w:r w:rsidR="0044204B" w:rsidRPr="00760610">
        <w:rPr>
          <w:rFonts w:ascii="Simplified Arabic" w:hAnsi="Simplified Arabic" w:cs="Simplified Arabic"/>
          <w:sz w:val="28"/>
          <w:szCs w:val="28"/>
          <w:rtl/>
        </w:rPr>
        <w:t xml:space="preserve"> هذا الفصل </w:t>
      </w:r>
      <w:r>
        <w:rPr>
          <w:rFonts w:ascii="Simplified Arabic" w:hAnsi="Simplified Arabic" w:cs="Simplified Arabic" w:hint="cs"/>
          <w:sz w:val="28"/>
          <w:szCs w:val="28"/>
          <w:rtl/>
        </w:rPr>
        <w:t>دراسة أثر تطبيق لائحة حوكمة الشركات السعودية على</w:t>
      </w:r>
      <w:r w:rsidR="0073363C">
        <w:rPr>
          <w:rFonts w:ascii="Simplified Arabic" w:hAnsi="Simplified Arabic" w:cs="Simplified Arabic" w:hint="cs"/>
          <w:sz w:val="28"/>
          <w:szCs w:val="28"/>
          <w:rtl/>
        </w:rPr>
        <w:t xml:space="preserve"> تحسين</w:t>
      </w:r>
      <w:r>
        <w:rPr>
          <w:rFonts w:ascii="Simplified Arabic" w:hAnsi="Simplified Arabic" w:cs="Simplified Arabic" w:hint="cs"/>
          <w:sz w:val="28"/>
          <w:szCs w:val="28"/>
          <w:rtl/>
        </w:rPr>
        <w:t xml:space="preserve"> أ</w:t>
      </w:r>
      <w:r w:rsidR="001B489B">
        <w:rPr>
          <w:rFonts w:ascii="Simplified Arabic" w:hAnsi="Simplified Arabic" w:cs="Simplified Arabic" w:hint="cs"/>
          <w:sz w:val="28"/>
          <w:szCs w:val="28"/>
          <w:rtl/>
        </w:rPr>
        <w:t xml:space="preserve">داء صناديق الاستثمار التقليدية، من خلال </w:t>
      </w:r>
      <w:r w:rsidR="001B489B">
        <w:rPr>
          <w:rFonts w:ascii="Simplified Arabic" w:hAnsi="Simplified Arabic" w:cs="Simplified Arabic"/>
          <w:sz w:val="28"/>
          <w:szCs w:val="28"/>
          <w:rtl/>
        </w:rPr>
        <w:t xml:space="preserve">عرض </w:t>
      </w:r>
      <w:r w:rsidR="0044204B" w:rsidRPr="00760610">
        <w:rPr>
          <w:rFonts w:ascii="Simplified Arabic" w:hAnsi="Simplified Arabic" w:cs="Simplified Arabic"/>
          <w:sz w:val="28"/>
          <w:szCs w:val="28"/>
          <w:rtl/>
        </w:rPr>
        <w:t xml:space="preserve">خصائص عينة الدراسة، وتحليل النتائج، واختبار الفرضيات بالطرق الإحصائية المحددة في منهجية </w:t>
      </w:r>
      <w:r w:rsidR="001B489B">
        <w:rPr>
          <w:rFonts w:ascii="Simplified Arabic" w:hAnsi="Simplified Arabic" w:cs="Simplified Arabic" w:hint="cs"/>
          <w:sz w:val="28"/>
          <w:szCs w:val="28"/>
          <w:rtl/>
        </w:rPr>
        <w:t>البحث</w:t>
      </w:r>
      <w:r w:rsidR="0044204B" w:rsidRPr="00760610">
        <w:rPr>
          <w:rFonts w:ascii="Simplified Arabic" w:hAnsi="Simplified Arabic" w:cs="Simplified Arabic"/>
          <w:sz w:val="28"/>
          <w:szCs w:val="28"/>
          <w:rtl/>
        </w:rPr>
        <w:t xml:space="preserve">، </w:t>
      </w:r>
      <w:r w:rsidR="001B489B">
        <w:rPr>
          <w:rFonts w:ascii="Simplified Arabic" w:hAnsi="Simplified Arabic" w:cs="Simplified Arabic" w:hint="cs"/>
          <w:sz w:val="28"/>
          <w:szCs w:val="28"/>
          <w:rtl/>
        </w:rPr>
        <w:t>و</w:t>
      </w:r>
      <w:r w:rsidR="0044204B" w:rsidRPr="00760610">
        <w:rPr>
          <w:rFonts w:ascii="Simplified Arabic" w:hAnsi="Simplified Arabic" w:cs="Simplified Arabic"/>
          <w:sz w:val="28"/>
          <w:szCs w:val="28"/>
          <w:rtl/>
        </w:rPr>
        <w:t xml:space="preserve">استخدام برنامج </w:t>
      </w:r>
      <w:r w:rsidR="0044204B" w:rsidRPr="00760610">
        <w:rPr>
          <w:rFonts w:ascii="Simplified Arabic" w:hAnsi="Simplified Arabic" w:cs="Simplified Arabic"/>
          <w:sz w:val="28"/>
          <w:szCs w:val="28"/>
        </w:rPr>
        <w:t xml:space="preserve">(SPSS) </w:t>
      </w:r>
      <w:r w:rsidR="0044204B" w:rsidRPr="00760610">
        <w:rPr>
          <w:rFonts w:ascii="Simplified Arabic" w:hAnsi="Simplified Arabic" w:cs="Simplified Arabic"/>
          <w:sz w:val="28"/>
          <w:szCs w:val="28"/>
          <w:rtl/>
        </w:rPr>
        <w:t>لإجراء التحليل الإحصائي للبيانات المجمعة من الاستبيانات التي تم توزيعها على أف</w:t>
      </w:r>
      <w:r w:rsidR="00E106E6">
        <w:rPr>
          <w:rFonts w:ascii="Simplified Arabic" w:hAnsi="Simplified Arabic" w:cs="Simplified Arabic"/>
          <w:sz w:val="28"/>
          <w:szCs w:val="28"/>
          <w:rtl/>
        </w:rPr>
        <w:t>راد عينة الدراسة.  وقد تم توزيع</w:t>
      </w:r>
      <w:r w:rsidR="00E106E6">
        <w:rPr>
          <w:rFonts w:ascii="Simplified Arabic" w:hAnsi="Simplified Arabic" w:cs="Simplified Arabic" w:hint="cs"/>
          <w:sz w:val="28"/>
          <w:szCs w:val="28"/>
          <w:rtl/>
        </w:rPr>
        <w:t xml:space="preserve"> </w:t>
      </w:r>
      <w:r w:rsidR="001B489B">
        <w:rPr>
          <w:rFonts w:ascii="Simplified Arabic" w:hAnsi="Simplified Arabic" w:cs="Simplified Arabic" w:hint="cs"/>
          <w:sz w:val="28"/>
          <w:szCs w:val="28"/>
          <w:rtl/>
        </w:rPr>
        <w:t xml:space="preserve">64 </w:t>
      </w:r>
      <w:r w:rsidR="000A7932" w:rsidRPr="00760610">
        <w:rPr>
          <w:rFonts w:ascii="Simplified Arabic" w:hAnsi="Simplified Arabic" w:cs="Simplified Arabic"/>
          <w:sz w:val="28"/>
          <w:szCs w:val="28"/>
          <w:rtl/>
        </w:rPr>
        <w:t>استبانه</w:t>
      </w:r>
      <w:r w:rsidR="00E106E6">
        <w:rPr>
          <w:rFonts w:ascii="Simplified Arabic" w:hAnsi="Simplified Arabic" w:cs="Simplified Arabic" w:hint="cs"/>
          <w:sz w:val="28"/>
          <w:szCs w:val="28"/>
          <w:rtl/>
        </w:rPr>
        <w:t xml:space="preserve"> </w:t>
      </w:r>
      <w:r w:rsidR="001B489B">
        <w:rPr>
          <w:rFonts w:ascii="Simplified Arabic" w:hAnsi="Simplified Arabic" w:cs="Simplified Arabic" w:hint="cs"/>
          <w:sz w:val="28"/>
          <w:szCs w:val="28"/>
          <w:rtl/>
        </w:rPr>
        <w:t xml:space="preserve">على </w:t>
      </w:r>
      <w:r w:rsidR="00E106E6">
        <w:rPr>
          <w:rFonts w:cs="Simplified Arabic" w:hint="cs"/>
          <w:sz w:val="28"/>
          <w:szCs w:val="28"/>
          <w:rtl/>
          <w:lang w:bidi="ar-SY"/>
        </w:rPr>
        <w:t>الأشخاص</w:t>
      </w:r>
      <w:r w:rsidR="00E106E6">
        <w:rPr>
          <w:rFonts w:cs="Simplified Arabic" w:hint="cs"/>
          <w:sz w:val="28"/>
          <w:szCs w:val="28"/>
          <w:rtl/>
        </w:rPr>
        <w:t xml:space="preserve"> </w:t>
      </w:r>
      <w:r w:rsidR="00E106E6">
        <w:rPr>
          <w:rFonts w:cs="Simplified Arabic" w:hint="cs"/>
          <w:sz w:val="28"/>
          <w:szCs w:val="28"/>
          <w:rtl/>
          <w:lang w:bidi="ar-SY"/>
        </w:rPr>
        <w:t>المكلفين</w:t>
      </w:r>
      <w:r w:rsidR="00E106E6">
        <w:rPr>
          <w:rFonts w:cs="Simplified Arabic" w:hint="cs"/>
          <w:sz w:val="28"/>
          <w:szCs w:val="28"/>
          <w:rtl/>
        </w:rPr>
        <w:t xml:space="preserve"> </w:t>
      </w:r>
      <w:r w:rsidR="00E106E6">
        <w:rPr>
          <w:rFonts w:cs="Simplified Arabic" w:hint="cs"/>
          <w:sz w:val="28"/>
          <w:szCs w:val="28"/>
          <w:rtl/>
          <w:lang w:bidi="ar-SY"/>
        </w:rPr>
        <w:t>بممارسة</w:t>
      </w:r>
      <w:r w:rsidR="00E106E6">
        <w:rPr>
          <w:rFonts w:cs="Simplified Arabic" w:hint="cs"/>
          <w:sz w:val="28"/>
          <w:szCs w:val="28"/>
          <w:rtl/>
        </w:rPr>
        <w:t xml:space="preserve"> </w:t>
      </w:r>
      <w:r w:rsidR="00E106E6">
        <w:rPr>
          <w:rFonts w:cs="Simplified Arabic" w:hint="cs"/>
          <w:sz w:val="28"/>
          <w:szCs w:val="28"/>
          <w:rtl/>
          <w:lang w:bidi="ar-SY"/>
        </w:rPr>
        <w:t>حوكمة الشركات (أعضاء</w:t>
      </w:r>
      <w:r w:rsidR="00E106E6">
        <w:rPr>
          <w:rFonts w:cs="Simplified Arabic" w:hint="cs"/>
          <w:sz w:val="28"/>
          <w:szCs w:val="28"/>
          <w:rtl/>
        </w:rPr>
        <w:t xml:space="preserve"> </w:t>
      </w:r>
      <w:r w:rsidR="00E106E6">
        <w:rPr>
          <w:rFonts w:cs="Simplified Arabic" w:hint="cs"/>
          <w:sz w:val="28"/>
          <w:szCs w:val="28"/>
          <w:rtl/>
          <w:lang w:bidi="ar-SY"/>
        </w:rPr>
        <w:t>مجلس</w:t>
      </w:r>
      <w:r w:rsidR="00E106E6">
        <w:rPr>
          <w:rFonts w:cs="Simplified Arabic" w:hint="cs"/>
          <w:sz w:val="28"/>
          <w:szCs w:val="28"/>
          <w:rtl/>
        </w:rPr>
        <w:t xml:space="preserve"> </w:t>
      </w:r>
      <w:r w:rsidR="00E106E6">
        <w:rPr>
          <w:rFonts w:cs="Simplified Arabic" w:hint="cs"/>
          <w:sz w:val="28"/>
          <w:szCs w:val="28"/>
          <w:rtl/>
          <w:lang w:bidi="ar-SY"/>
        </w:rPr>
        <w:t>الإدارة</w:t>
      </w:r>
      <w:r w:rsidR="00E106E6">
        <w:rPr>
          <w:rFonts w:cs="Simplified Arabic" w:hint="cs"/>
          <w:sz w:val="28"/>
          <w:szCs w:val="28"/>
          <w:rtl/>
        </w:rPr>
        <w:t>,</w:t>
      </w:r>
      <w:r w:rsidR="00E106E6">
        <w:rPr>
          <w:rFonts w:cs="Simplified Arabic" w:hint="cs"/>
          <w:sz w:val="28"/>
          <w:szCs w:val="28"/>
          <w:rtl/>
          <w:lang w:bidi="ar-SY"/>
        </w:rPr>
        <w:t xml:space="preserve"> مدقق</w:t>
      </w:r>
      <w:r w:rsidR="00E106E6">
        <w:rPr>
          <w:rFonts w:cs="Simplified Arabic" w:hint="cs"/>
          <w:sz w:val="28"/>
          <w:szCs w:val="28"/>
          <w:rtl/>
        </w:rPr>
        <w:t xml:space="preserve"> </w:t>
      </w:r>
      <w:r w:rsidR="00E106E6">
        <w:rPr>
          <w:rFonts w:cs="Simplified Arabic" w:hint="cs"/>
          <w:sz w:val="28"/>
          <w:szCs w:val="28"/>
          <w:rtl/>
          <w:lang w:bidi="ar-SY"/>
        </w:rPr>
        <w:t>داخلي</w:t>
      </w:r>
      <w:r w:rsidR="00E106E6">
        <w:rPr>
          <w:rFonts w:cs="Simplified Arabic" w:hint="cs"/>
          <w:sz w:val="28"/>
          <w:szCs w:val="28"/>
          <w:rtl/>
        </w:rPr>
        <w:t xml:space="preserve"> </w:t>
      </w:r>
      <w:r w:rsidR="00203BAB">
        <w:rPr>
          <w:rFonts w:cs="Simplified Arabic" w:hint="cs"/>
          <w:sz w:val="28"/>
          <w:szCs w:val="28"/>
          <w:rtl/>
          <w:lang w:bidi="ar-SY"/>
        </w:rPr>
        <w:t>و</w:t>
      </w:r>
      <w:r w:rsidR="00E106E6">
        <w:rPr>
          <w:rFonts w:cs="Simplified Arabic" w:hint="cs"/>
          <w:sz w:val="28"/>
          <w:szCs w:val="28"/>
          <w:rtl/>
          <w:lang w:bidi="ar-SY"/>
        </w:rPr>
        <w:t>خارجي،</w:t>
      </w:r>
      <w:r w:rsidR="00E106E6">
        <w:rPr>
          <w:rFonts w:cs="Simplified Arabic" w:hint="cs"/>
          <w:sz w:val="28"/>
          <w:szCs w:val="28"/>
          <w:rtl/>
        </w:rPr>
        <w:t xml:space="preserve"> </w:t>
      </w:r>
      <w:r w:rsidR="00E106E6">
        <w:rPr>
          <w:rFonts w:cs="Simplified Arabic" w:hint="cs"/>
          <w:sz w:val="28"/>
          <w:szCs w:val="28"/>
          <w:rtl/>
          <w:lang w:bidi="ar-SY"/>
        </w:rPr>
        <w:t>مدير</w:t>
      </w:r>
      <w:r w:rsidR="00E106E6">
        <w:rPr>
          <w:rFonts w:cs="Simplified Arabic" w:hint="cs"/>
          <w:sz w:val="28"/>
          <w:szCs w:val="28"/>
          <w:rtl/>
        </w:rPr>
        <w:t xml:space="preserve"> </w:t>
      </w:r>
      <w:r w:rsidR="00E106E6">
        <w:rPr>
          <w:rFonts w:cs="Simplified Arabic" w:hint="cs"/>
          <w:sz w:val="28"/>
          <w:szCs w:val="28"/>
          <w:rtl/>
          <w:lang w:bidi="ar-SY"/>
        </w:rPr>
        <w:t>مالي،</w:t>
      </w:r>
      <w:r w:rsidR="00E106E6">
        <w:rPr>
          <w:rFonts w:cs="Simplified Arabic" w:hint="cs"/>
          <w:sz w:val="28"/>
          <w:szCs w:val="28"/>
          <w:rtl/>
        </w:rPr>
        <w:t xml:space="preserve"> </w:t>
      </w:r>
      <w:r w:rsidR="00E106E6">
        <w:rPr>
          <w:rFonts w:cs="Simplified Arabic" w:hint="cs"/>
          <w:sz w:val="28"/>
          <w:szCs w:val="28"/>
          <w:rtl/>
          <w:lang w:bidi="ar-SY"/>
        </w:rPr>
        <w:t>ومدير</w:t>
      </w:r>
      <w:r w:rsidR="00E106E6">
        <w:rPr>
          <w:rFonts w:cs="Simplified Arabic" w:hint="cs"/>
          <w:sz w:val="28"/>
          <w:szCs w:val="28"/>
          <w:rtl/>
        </w:rPr>
        <w:t xml:space="preserve"> </w:t>
      </w:r>
      <w:r w:rsidR="00E106E6">
        <w:rPr>
          <w:rFonts w:cs="Simplified Arabic" w:hint="cs"/>
          <w:sz w:val="28"/>
          <w:szCs w:val="28"/>
          <w:rtl/>
          <w:lang w:bidi="ar-SY"/>
        </w:rPr>
        <w:t>إدارة</w:t>
      </w:r>
      <w:r w:rsidR="00E106E6">
        <w:rPr>
          <w:rFonts w:cs="Simplified Arabic" w:hint="cs"/>
          <w:sz w:val="28"/>
          <w:szCs w:val="28"/>
          <w:rtl/>
        </w:rPr>
        <w:t xml:space="preserve"> </w:t>
      </w:r>
      <w:r w:rsidR="00E106E6">
        <w:rPr>
          <w:rFonts w:cs="Simplified Arabic" w:hint="cs"/>
          <w:sz w:val="28"/>
          <w:szCs w:val="28"/>
          <w:rtl/>
          <w:lang w:bidi="ar-SY"/>
        </w:rPr>
        <w:t>المخاطر</w:t>
      </w:r>
      <w:r w:rsidR="00E106E6">
        <w:rPr>
          <w:rFonts w:cs="Simplified Arabic" w:hint="cs"/>
          <w:sz w:val="28"/>
          <w:szCs w:val="28"/>
          <w:rtl/>
        </w:rPr>
        <w:t xml:space="preserve"> </w:t>
      </w:r>
      <w:r w:rsidR="00E106E6">
        <w:rPr>
          <w:rFonts w:cs="Simplified Arabic" w:hint="cs"/>
          <w:sz w:val="28"/>
          <w:szCs w:val="28"/>
          <w:rtl/>
          <w:lang w:bidi="ar-SY"/>
        </w:rPr>
        <w:t>والاستثمار</w:t>
      </w:r>
      <w:r w:rsidR="001B489B">
        <w:rPr>
          <w:rFonts w:cs="Simplified Arabic" w:hint="cs"/>
          <w:sz w:val="28"/>
          <w:szCs w:val="28"/>
          <w:rtl/>
        </w:rPr>
        <w:t xml:space="preserve"> ) وبلغ عدد </w:t>
      </w:r>
      <w:r w:rsidR="00BD5ABB">
        <w:rPr>
          <w:rFonts w:cs="Simplified Arabic" w:hint="cs"/>
          <w:sz w:val="28"/>
          <w:szCs w:val="28"/>
          <w:rtl/>
        </w:rPr>
        <w:t>الاستبيانا</w:t>
      </w:r>
      <w:r w:rsidR="00BD5ABB">
        <w:rPr>
          <w:rFonts w:cs="Simplified Arabic" w:hint="eastAsia"/>
          <w:sz w:val="28"/>
          <w:szCs w:val="28"/>
          <w:rtl/>
        </w:rPr>
        <w:t>ت</w:t>
      </w:r>
      <w:r w:rsidR="001B489B">
        <w:rPr>
          <w:rFonts w:cs="Simplified Arabic" w:hint="cs"/>
          <w:sz w:val="28"/>
          <w:szCs w:val="28"/>
          <w:rtl/>
        </w:rPr>
        <w:t xml:space="preserve"> محل الدراسة 48 </w:t>
      </w:r>
      <w:r w:rsidR="00BD5ABB">
        <w:rPr>
          <w:rFonts w:cs="Simplified Arabic" w:hint="cs"/>
          <w:sz w:val="28"/>
          <w:szCs w:val="28"/>
          <w:rtl/>
        </w:rPr>
        <w:t>استبانه</w:t>
      </w:r>
      <w:r w:rsidR="001B489B">
        <w:rPr>
          <w:rFonts w:cs="Simplified Arabic" w:hint="cs"/>
          <w:sz w:val="28"/>
          <w:szCs w:val="28"/>
          <w:rtl/>
        </w:rPr>
        <w:t xml:space="preserve">، حيث تم </w:t>
      </w:r>
      <w:r w:rsidR="001B489B">
        <w:rPr>
          <w:rFonts w:cs="Simplified Arabic" w:hint="cs"/>
          <w:sz w:val="28"/>
          <w:szCs w:val="28"/>
          <w:rtl/>
          <w:lang w:bidi="ar-SY"/>
        </w:rPr>
        <w:t>استخدام</w:t>
      </w:r>
      <w:r w:rsidR="0044204B" w:rsidRPr="00760610">
        <w:rPr>
          <w:rFonts w:ascii="Simplified Arabic" w:hAnsi="Simplified Arabic" w:cs="Simplified Arabic"/>
          <w:sz w:val="28"/>
          <w:szCs w:val="28"/>
          <w:rtl/>
        </w:rPr>
        <w:t xml:space="preserve"> الإحصاء الوصفي لعرض إجابات عينة الدراسة عن فقرات </w:t>
      </w:r>
      <w:r w:rsidR="000A7932" w:rsidRPr="00760610">
        <w:rPr>
          <w:rFonts w:ascii="Simplified Arabic" w:hAnsi="Simplified Arabic" w:cs="Simplified Arabic"/>
          <w:sz w:val="28"/>
          <w:szCs w:val="28"/>
          <w:rtl/>
        </w:rPr>
        <w:t>الاستبانه</w:t>
      </w:r>
      <w:r w:rsidR="0044204B" w:rsidRPr="00760610">
        <w:rPr>
          <w:rFonts w:ascii="Simplified Arabic" w:hAnsi="Simplified Arabic" w:cs="Simplified Arabic"/>
          <w:sz w:val="28"/>
          <w:szCs w:val="28"/>
          <w:rtl/>
        </w:rPr>
        <w:t xml:space="preserve"> باستخدام التكرارات، والنسب المئوية، والوسط الحسابي</w:t>
      </w:r>
      <w:r w:rsidR="001B489B">
        <w:rPr>
          <w:rFonts w:ascii="Simplified Arabic" w:hAnsi="Simplified Arabic" w:cs="Simplified Arabic" w:hint="cs"/>
          <w:sz w:val="28"/>
          <w:szCs w:val="28"/>
          <w:rtl/>
        </w:rPr>
        <w:t>،</w:t>
      </w:r>
      <w:r w:rsidR="0044204B" w:rsidRPr="00760610">
        <w:rPr>
          <w:rFonts w:ascii="Simplified Arabic" w:hAnsi="Simplified Arabic" w:cs="Simplified Arabic"/>
          <w:sz w:val="28"/>
          <w:szCs w:val="28"/>
          <w:rtl/>
        </w:rPr>
        <w:t xml:space="preserve"> والانحراف المعياري،</w:t>
      </w:r>
      <w:r w:rsidR="001B489B">
        <w:rPr>
          <w:rFonts w:ascii="Simplified Arabic" w:hAnsi="Simplified Arabic" w:cs="Simplified Arabic" w:hint="cs"/>
          <w:sz w:val="28"/>
          <w:szCs w:val="28"/>
          <w:rtl/>
        </w:rPr>
        <w:t xml:space="preserve"> والتحليل </w:t>
      </w:r>
      <w:proofErr w:type="spellStart"/>
      <w:r w:rsidR="001B489B">
        <w:rPr>
          <w:rFonts w:ascii="Simplified Arabic" w:hAnsi="Simplified Arabic" w:cs="Simplified Arabic" w:hint="cs"/>
          <w:sz w:val="28"/>
          <w:szCs w:val="28"/>
          <w:rtl/>
        </w:rPr>
        <w:t>العاملي</w:t>
      </w:r>
      <w:proofErr w:type="spellEnd"/>
      <w:r w:rsidR="001B489B">
        <w:rPr>
          <w:rFonts w:ascii="Simplified Arabic" w:hAnsi="Simplified Arabic" w:cs="Simplified Arabic" w:hint="cs"/>
          <w:sz w:val="28"/>
          <w:szCs w:val="28"/>
          <w:rtl/>
        </w:rPr>
        <w:t>، وتحليل (</w:t>
      </w:r>
      <w:r w:rsidR="001B489B">
        <w:rPr>
          <w:rFonts w:ascii="Calibri" w:hAnsi="Calibri" w:cs="Simplified Arabic"/>
          <w:sz w:val="28"/>
          <w:szCs w:val="28"/>
        </w:rPr>
        <w:t>ANOVA</w:t>
      </w:r>
      <w:r w:rsidR="001B489B">
        <w:rPr>
          <w:rFonts w:ascii="Simplified Arabic" w:hAnsi="Simplified Arabic" w:cs="Simplified Arabic" w:hint="cs"/>
          <w:sz w:val="28"/>
          <w:szCs w:val="28"/>
          <w:rtl/>
        </w:rPr>
        <w:t xml:space="preserve">) </w:t>
      </w:r>
      <w:r w:rsidR="00760610">
        <w:rPr>
          <w:rFonts w:ascii="Simplified Arabic" w:hAnsi="Simplified Arabic" w:cs="Simplified Arabic" w:hint="cs"/>
          <w:sz w:val="28"/>
          <w:szCs w:val="28"/>
          <w:rtl/>
        </w:rPr>
        <w:t xml:space="preserve"> </w:t>
      </w:r>
      <w:r w:rsidR="0044204B" w:rsidRPr="00760610">
        <w:rPr>
          <w:rFonts w:ascii="Simplified Arabic" w:hAnsi="Simplified Arabic" w:cs="Simplified Arabic"/>
          <w:sz w:val="28"/>
          <w:szCs w:val="28"/>
          <w:rtl/>
        </w:rPr>
        <w:t xml:space="preserve">كما تم استخدام اختبار </w:t>
      </w:r>
      <w:r w:rsidR="001B489B">
        <w:rPr>
          <w:rFonts w:ascii="Simplified Arabic" w:hAnsi="Simplified Arabic" w:cs="Simplified Arabic"/>
          <w:sz w:val="28"/>
          <w:szCs w:val="28"/>
        </w:rPr>
        <w:t>(One-Sample T-Test)</w:t>
      </w:r>
      <w:r w:rsidR="00761BF9">
        <w:rPr>
          <w:rFonts w:ascii="Simplified Arabic" w:hAnsi="Simplified Arabic" w:cs="Simplified Arabic" w:hint="cs"/>
          <w:sz w:val="28"/>
          <w:szCs w:val="28"/>
          <w:rtl/>
        </w:rPr>
        <w:t xml:space="preserve"> </w:t>
      </w:r>
      <w:r w:rsidR="001B489B">
        <w:rPr>
          <w:rFonts w:ascii="Simplified Arabic" w:hAnsi="Simplified Arabic" w:cs="Simplified Arabic"/>
          <w:sz w:val="28"/>
          <w:szCs w:val="28"/>
          <w:rtl/>
        </w:rPr>
        <w:t>لاختبار فرضيات الدراسة</w:t>
      </w:r>
      <w:r w:rsidR="001B489B">
        <w:rPr>
          <w:rFonts w:ascii="Simplified Arabic" w:hAnsi="Simplified Arabic" w:cs="Simplified Arabic" w:hint="cs"/>
          <w:sz w:val="28"/>
          <w:szCs w:val="28"/>
          <w:rtl/>
        </w:rPr>
        <w:t>.</w:t>
      </w:r>
      <w:r w:rsidR="0044204B" w:rsidRPr="00760610">
        <w:rPr>
          <w:rFonts w:ascii="Simplified Arabic" w:hAnsi="Simplified Arabic" w:cs="Simplified Arabic"/>
          <w:sz w:val="28"/>
          <w:szCs w:val="28"/>
          <w:rtl/>
        </w:rPr>
        <w:t xml:space="preserve"> </w:t>
      </w:r>
    </w:p>
    <w:p w:rsidR="009B42AB" w:rsidRDefault="009B42AB" w:rsidP="00734BB3">
      <w:pPr>
        <w:tabs>
          <w:tab w:val="left" w:pos="226"/>
          <w:tab w:val="left" w:pos="368"/>
        </w:tabs>
        <w:ind w:left="-52"/>
        <w:jc w:val="both"/>
        <w:rPr>
          <w:rFonts w:ascii="Simplified Arabic" w:hAnsi="Simplified Arabic" w:cs="Simplified Arabic"/>
          <w:sz w:val="28"/>
          <w:szCs w:val="28"/>
          <w:rtl/>
          <w:lang w:bidi="ar-SY"/>
        </w:rPr>
      </w:pPr>
    </w:p>
    <w:p w:rsidR="009B42AB" w:rsidRPr="004458A5" w:rsidRDefault="0073363C" w:rsidP="00734BB3">
      <w:pPr>
        <w:tabs>
          <w:tab w:val="left" w:pos="226"/>
          <w:tab w:val="left" w:pos="368"/>
        </w:tabs>
        <w:ind w:left="-52"/>
        <w:jc w:val="both"/>
        <w:rPr>
          <w:rFonts w:ascii="Simplified Arabic" w:hAnsi="Simplified Arabic" w:cs="Simplified Arabic"/>
          <w:b/>
          <w:bCs/>
          <w:sz w:val="28"/>
          <w:szCs w:val="28"/>
          <w:rtl/>
        </w:rPr>
      </w:pPr>
      <w:r w:rsidRPr="004458A5">
        <w:rPr>
          <w:rFonts w:ascii="Simplified Arabic" w:hAnsi="Simplified Arabic" w:cs="Simplified Arabic" w:hint="cs"/>
          <w:b/>
          <w:bCs/>
          <w:sz w:val="28"/>
          <w:szCs w:val="28"/>
          <w:rtl/>
        </w:rPr>
        <w:t xml:space="preserve">3-1 </w:t>
      </w:r>
      <w:r w:rsidR="00136D92" w:rsidRPr="004458A5">
        <w:rPr>
          <w:rFonts w:ascii="Simplified Arabic" w:hAnsi="Simplified Arabic" w:cs="Simplified Arabic" w:hint="cs"/>
          <w:b/>
          <w:bCs/>
          <w:sz w:val="28"/>
          <w:szCs w:val="28"/>
          <w:rtl/>
        </w:rPr>
        <w:t>منهج البحث وطرق جمع البيانات وتحليلها</w:t>
      </w:r>
      <w:r w:rsidR="004458A5">
        <w:rPr>
          <w:rFonts w:ascii="Simplified Arabic" w:hAnsi="Simplified Arabic" w:cs="Simplified Arabic" w:hint="cs"/>
          <w:b/>
          <w:bCs/>
          <w:sz w:val="28"/>
          <w:szCs w:val="28"/>
          <w:rtl/>
        </w:rPr>
        <w:t>:</w:t>
      </w:r>
    </w:p>
    <w:p w:rsidR="008C3C8C" w:rsidRPr="004458A5" w:rsidRDefault="0073363C" w:rsidP="004458A5">
      <w:pPr>
        <w:tabs>
          <w:tab w:val="left" w:pos="226"/>
          <w:tab w:val="left" w:pos="368"/>
        </w:tabs>
        <w:ind w:left="-52"/>
        <w:jc w:val="both"/>
        <w:rPr>
          <w:rFonts w:ascii="Simplified Arabic" w:hAnsi="Simplified Arabic" w:cs="Simplified Arabic"/>
          <w:b/>
          <w:bCs/>
          <w:sz w:val="28"/>
          <w:szCs w:val="28"/>
          <w:rtl/>
        </w:rPr>
      </w:pPr>
      <w:r w:rsidRPr="004458A5">
        <w:rPr>
          <w:rFonts w:ascii="Simplified Arabic" w:hAnsi="Simplified Arabic" w:cs="Simplified Arabic" w:hint="cs"/>
          <w:b/>
          <w:bCs/>
          <w:sz w:val="28"/>
          <w:szCs w:val="28"/>
          <w:rtl/>
        </w:rPr>
        <w:t xml:space="preserve">3-1-1 </w:t>
      </w:r>
      <w:r w:rsidR="008C3C8C" w:rsidRPr="004458A5">
        <w:rPr>
          <w:rFonts w:ascii="Simplified Arabic" w:hAnsi="Simplified Arabic" w:cs="Simplified Arabic" w:hint="cs"/>
          <w:b/>
          <w:bCs/>
          <w:sz w:val="28"/>
          <w:szCs w:val="28"/>
          <w:rtl/>
        </w:rPr>
        <w:t xml:space="preserve">عينة ومجتمع </w:t>
      </w:r>
      <w:r w:rsidR="004458A5">
        <w:rPr>
          <w:rFonts w:ascii="Simplified Arabic" w:hAnsi="Simplified Arabic" w:cs="Simplified Arabic" w:hint="cs"/>
          <w:b/>
          <w:bCs/>
          <w:sz w:val="28"/>
          <w:szCs w:val="28"/>
          <w:rtl/>
        </w:rPr>
        <w:t>الدراسة:</w:t>
      </w:r>
    </w:p>
    <w:p w:rsidR="00870E20" w:rsidRDefault="00870E20" w:rsidP="00761BF9">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يتكون مجتمع الدراسة من الشركات السعودية التي تدير صناديق الاستثمار التقليدية وعددها </w:t>
      </w:r>
      <w:r w:rsidR="0073363C">
        <w:rPr>
          <w:rFonts w:ascii="Simplified Arabic" w:hAnsi="Simplified Arabic" w:cs="Simplified Arabic" w:hint="cs"/>
          <w:sz w:val="28"/>
          <w:szCs w:val="28"/>
          <w:rtl/>
        </w:rPr>
        <w:t>10</w:t>
      </w:r>
      <w:r w:rsidR="001C10D8">
        <w:rPr>
          <w:rFonts w:ascii="Simplified Arabic" w:hAnsi="Simplified Arabic" w:cs="Simplified Arabic" w:hint="cs"/>
          <w:sz w:val="28"/>
          <w:szCs w:val="28"/>
          <w:rtl/>
        </w:rPr>
        <w:t xml:space="preserve"> شركات</w:t>
      </w:r>
      <w:r>
        <w:rPr>
          <w:rFonts w:ascii="Simplified Arabic" w:hAnsi="Simplified Arabic" w:cs="Simplified Arabic" w:hint="cs"/>
          <w:sz w:val="28"/>
          <w:szCs w:val="28"/>
          <w:rtl/>
        </w:rPr>
        <w:t xml:space="preserve">، وقد تم استبعاد </w:t>
      </w:r>
      <w:r w:rsidR="00A229B7">
        <w:rPr>
          <w:rFonts w:ascii="Simplified Arabic" w:hAnsi="Simplified Arabic" w:cs="Simplified Arabic" w:hint="cs"/>
          <w:sz w:val="28"/>
          <w:szCs w:val="28"/>
          <w:rtl/>
        </w:rPr>
        <w:t>شركتين وهم ش</w:t>
      </w:r>
      <w:r w:rsidR="0073363C">
        <w:rPr>
          <w:rFonts w:ascii="Simplified Arabic" w:hAnsi="Simplified Arabic" w:cs="Simplified Arabic" w:hint="cs"/>
          <w:sz w:val="28"/>
          <w:szCs w:val="28"/>
          <w:rtl/>
        </w:rPr>
        <w:t xml:space="preserve">ركة عودة </w:t>
      </w:r>
      <w:proofErr w:type="spellStart"/>
      <w:r w:rsidR="0073363C">
        <w:rPr>
          <w:rFonts w:ascii="Simplified Arabic" w:hAnsi="Simplified Arabic" w:cs="Simplified Arabic" w:hint="cs"/>
          <w:sz w:val="28"/>
          <w:szCs w:val="28"/>
          <w:rtl/>
        </w:rPr>
        <w:t>كابيتال</w:t>
      </w:r>
      <w:proofErr w:type="spellEnd"/>
      <w:r w:rsidR="0073363C">
        <w:rPr>
          <w:rFonts w:ascii="Simplified Arabic" w:hAnsi="Simplified Arabic" w:cs="Simplified Arabic" w:hint="cs"/>
          <w:sz w:val="28"/>
          <w:szCs w:val="28"/>
          <w:rtl/>
        </w:rPr>
        <w:t xml:space="preserve">، وشركة المجموعة المالية </w:t>
      </w:r>
      <w:proofErr w:type="spellStart"/>
      <w:r w:rsidR="0073363C">
        <w:rPr>
          <w:rFonts w:ascii="Simplified Arabic" w:hAnsi="Simplified Arabic" w:cs="Simplified Arabic" w:hint="cs"/>
          <w:sz w:val="28"/>
          <w:szCs w:val="28"/>
          <w:rtl/>
        </w:rPr>
        <w:t>هيرمس</w:t>
      </w:r>
      <w:proofErr w:type="spellEnd"/>
      <w:r w:rsidR="0073363C">
        <w:rPr>
          <w:rFonts w:ascii="Simplified Arabic" w:hAnsi="Simplified Arabic" w:cs="Simplified Arabic" w:hint="cs"/>
          <w:sz w:val="28"/>
          <w:szCs w:val="28"/>
          <w:rtl/>
        </w:rPr>
        <w:t xml:space="preserve"> السعودية</w:t>
      </w:r>
      <w:r>
        <w:rPr>
          <w:rFonts w:ascii="Simplified Arabic" w:hAnsi="Simplified Arabic" w:cs="Simplified Arabic" w:hint="cs"/>
          <w:sz w:val="28"/>
          <w:szCs w:val="28"/>
          <w:rtl/>
        </w:rPr>
        <w:t xml:space="preserve">  لعدم </w:t>
      </w:r>
      <w:r w:rsidR="0073363C">
        <w:rPr>
          <w:rFonts w:ascii="Simplified Arabic" w:hAnsi="Simplified Arabic" w:cs="Simplified Arabic" w:hint="cs"/>
          <w:sz w:val="28"/>
          <w:szCs w:val="28"/>
          <w:rtl/>
        </w:rPr>
        <w:t>التمك</w:t>
      </w:r>
      <w:r w:rsidR="00761BF9">
        <w:rPr>
          <w:rFonts w:ascii="Simplified Arabic" w:hAnsi="Simplified Arabic" w:cs="Simplified Arabic" w:hint="cs"/>
          <w:sz w:val="28"/>
          <w:szCs w:val="28"/>
          <w:rtl/>
        </w:rPr>
        <w:t>ن</w:t>
      </w:r>
      <w:r>
        <w:rPr>
          <w:rFonts w:ascii="Simplified Arabic" w:hAnsi="Simplified Arabic" w:cs="Simplified Arabic" w:hint="cs"/>
          <w:sz w:val="28"/>
          <w:szCs w:val="28"/>
          <w:rtl/>
        </w:rPr>
        <w:t xml:space="preserve"> من الحصول على البيانات حيث تمنع الإدارة توزيع </w:t>
      </w:r>
      <w:r w:rsidR="00843F83">
        <w:rPr>
          <w:rFonts w:ascii="Simplified Arabic" w:hAnsi="Simplified Arabic" w:cs="Simplified Arabic" w:hint="cs"/>
          <w:sz w:val="28"/>
          <w:szCs w:val="28"/>
          <w:rtl/>
        </w:rPr>
        <w:t>الاستبيانا</w:t>
      </w:r>
      <w:r w:rsidR="00843F83">
        <w:rPr>
          <w:rFonts w:ascii="Simplified Arabic" w:hAnsi="Simplified Arabic" w:cs="Simplified Arabic" w:hint="eastAsia"/>
          <w:sz w:val="28"/>
          <w:szCs w:val="28"/>
          <w:rtl/>
        </w:rPr>
        <w:t>ت</w:t>
      </w:r>
      <w:r>
        <w:rPr>
          <w:rFonts w:ascii="Simplified Arabic" w:hAnsi="Simplified Arabic" w:cs="Simplified Arabic" w:hint="cs"/>
          <w:sz w:val="28"/>
          <w:szCs w:val="28"/>
          <w:rtl/>
        </w:rPr>
        <w:t xml:space="preserve"> على العاملين فيها. وبذلك تتكون عينة ال</w:t>
      </w:r>
      <w:r w:rsidR="00761BF9">
        <w:rPr>
          <w:rFonts w:ascii="Simplified Arabic" w:hAnsi="Simplified Arabic" w:cs="Simplified Arabic" w:hint="cs"/>
          <w:sz w:val="28"/>
          <w:szCs w:val="28"/>
          <w:rtl/>
        </w:rPr>
        <w:t>دراسة</w:t>
      </w:r>
      <w:r>
        <w:rPr>
          <w:rFonts w:ascii="Simplified Arabic" w:hAnsi="Simplified Arabic" w:cs="Simplified Arabic" w:hint="cs"/>
          <w:sz w:val="28"/>
          <w:szCs w:val="28"/>
          <w:rtl/>
        </w:rPr>
        <w:t xml:space="preserve"> من 8 شركات سعودية تدير صناديق استثمار تقليدية. وقد تم توزيع </w:t>
      </w:r>
      <w:r w:rsidR="00843F83">
        <w:rPr>
          <w:rFonts w:ascii="Simplified Arabic" w:hAnsi="Simplified Arabic" w:cs="Simplified Arabic" w:hint="cs"/>
          <w:sz w:val="28"/>
          <w:szCs w:val="28"/>
          <w:rtl/>
        </w:rPr>
        <w:t>الاستبانه</w:t>
      </w:r>
      <w:r>
        <w:rPr>
          <w:rFonts w:ascii="Simplified Arabic" w:hAnsi="Simplified Arabic" w:cs="Simplified Arabic" w:hint="cs"/>
          <w:sz w:val="28"/>
          <w:szCs w:val="28"/>
          <w:rtl/>
        </w:rPr>
        <w:t xml:space="preserve"> على الأشخاص المكلفين بتطبيق وممارسة حوكمة الشركات</w:t>
      </w:r>
      <w:r w:rsidR="006D3A7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(أعضاء مجلس الإدارة، المدقق الداخلي، المدقق الخارجي، المدير المالي، ومدير إدارة المخاطر </w:t>
      </w:r>
      <w:r w:rsidR="00843F83">
        <w:rPr>
          <w:rFonts w:ascii="Simplified Arabic" w:hAnsi="Simplified Arabic" w:cs="Simplified Arabic" w:hint="cs"/>
          <w:sz w:val="28"/>
          <w:szCs w:val="28"/>
          <w:rtl/>
        </w:rPr>
        <w:t>والاستثمار</w:t>
      </w:r>
      <w:r>
        <w:rPr>
          <w:rFonts w:ascii="Simplified Arabic" w:hAnsi="Simplified Arabic" w:cs="Simplified Arabic" w:hint="cs"/>
          <w:sz w:val="28"/>
          <w:szCs w:val="28"/>
          <w:rtl/>
        </w:rPr>
        <w:t>).</w:t>
      </w:r>
    </w:p>
    <w:p w:rsidR="008C3C8C" w:rsidRPr="00CC3471" w:rsidRDefault="008C3C8C" w:rsidP="00761BF9">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075E71">
        <w:rPr>
          <w:rFonts w:ascii="Simplified Arabic" w:hAnsi="Simplified Arabic" w:cs="Simplified Arabic" w:hint="cs"/>
          <w:sz w:val="28"/>
          <w:szCs w:val="28"/>
          <w:rtl/>
        </w:rPr>
        <w:t xml:space="preserve">يوضح الجدول التالي </w:t>
      </w:r>
      <w:r w:rsidR="00843F83" w:rsidRPr="00075E71">
        <w:rPr>
          <w:rFonts w:ascii="Simplified Arabic" w:hAnsi="Simplified Arabic" w:cs="Simplified Arabic" w:hint="cs"/>
          <w:sz w:val="28"/>
          <w:szCs w:val="28"/>
          <w:rtl/>
        </w:rPr>
        <w:t>أسماء</w:t>
      </w:r>
      <w:r w:rsidRPr="00075E71">
        <w:rPr>
          <w:rFonts w:ascii="Simplified Arabic" w:hAnsi="Simplified Arabic" w:cs="Simplified Arabic" w:hint="cs"/>
          <w:sz w:val="28"/>
          <w:szCs w:val="28"/>
          <w:rtl/>
        </w:rPr>
        <w:t xml:space="preserve"> الشركات </w:t>
      </w:r>
      <w:r>
        <w:rPr>
          <w:rFonts w:ascii="Simplified Arabic" w:hAnsi="Simplified Arabic" w:cs="Simplified Arabic" w:hint="cs"/>
          <w:sz w:val="28"/>
          <w:szCs w:val="28"/>
          <w:rtl/>
        </w:rPr>
        <w:t>و</w:t>
      </w:r>
      <w:r w:rsidRPr="00075E71">
        <w:rPr>
          <w:rFonts w:ascii="Simplified Arabic" w:hAnsi="Simplified Arabic" w:cs="Simplified Arabic" w:hint="cs"/>
          <w:sz w:val="28"/>
          <w:szCs w:val="28"/>
          <w:rtl/>
        </w:rPr>
        <w:t xml:space="preserve">عدد </w:t>
      </w:r>
      <w:r w:rsidR="00843F83" w:rsidRPr="00075E71">
        <w:rPr>
          <w:rFonts w:ascii="Simplified Arabic" w:hAnsi="Simplified Arabic" w:cs="Simplified Arabic" w:hint="cs"/>
          <w:sz w:val="28"/>
          <w:szCs w:val="28"/>
          <w:rtl/>
        </w:rPr>
        <w:t>الاستبيانا</w:t>
      </w:r>
      <w:r w:rsidR="00843F83" w:rsidRPr="00075E71">
        <w:rPr>
          <w:rFonts w:ascii="Simplified Arabic" w:hAnsi="Simplified Arabic" w:cs="Simplified Arabic" w:hint="eastAsia"/>
          <w:sz w:val="28"/>
          <w:szCs w:val="28"/>
          <w:rtl/>
        </w:rPr>
        <w:t>ت</w:t>
      </w:r>
      <w:r w:rsidRPr="00075E71">
        <w:rPr>
          <w:rFonts w:ascii="Simplified Arabic" w:hAnsi="Simplified Arabic" w:cs="Simplified Arabic" w:hint="cs"/>
          <w:sz w:val="28"/>
          <w:szCs w:val="28"/>
          <w:rtl/>
        </w:rPr>
        <w:t xml:space="preserve"> المستردة من كل شركة</w:t>
      </w:r>
    </w:p>
    <w:p w:rsidR="008C3C8C" w:rsidRDefault="008C3C8C" w:rsidP="00734BB3">
      <w:pPr>
        <w:tabs>
          <w:tab w:val="left" w:pos="226"/>
          <w:tab w:val="left" w:pos="368"/>
        </w:tabs>
        <w:ind w:left="-52"/>
        <w:jc w:val="both"/>
        <w:rPr>
          <w:rFonts w:ascii="SimplifiedArabic" w:eastAsia="Calibri" w:hAnsi="Calibri" w:cs="SimplifiedArabic"/>
          <w:sz w:val="28"/>
          <w:szCs w:val="28"/>
          <w:rtl/>
        </w:rPr>
      </w:pPr>
    </w:p>
    <w:p w:rsidR="008C3C8C" w:rsidRPr="00F2706C" w:rsidRDefault="004D27DE" w:rsidP="00381E84">
      <w:pPr>
        <w:jc w:val="center"/>
        <w:rPr>
          <w:rFonts w:cs="Simplified Arabic"/>
          <w:b/>
          <w:bCs/>
          <w:rtl/>
        </w:rPr>
      </w:pPr>
      <w:r>
        <w:rPr>
          <w:rFonts w:ascii="SimplifiedArabic" w:eastAsia="Calibri" w:hAnsi="Calibri" w:cs="SimplifiedArabic"/>
          <w:sz w:val="28"/>
          <w:szCs w:val="28"/>
          <w:rtl/>
        </w:rPr>
        <w:br w:type="page"/>
      </w:r>
      <w:r w:rsidR="008C3C8C" w:rsidRPr="00F2706C">
        <w:rPr>
          <w:rFonts w:ascii="SimplifiedArabic" w:eastAsia="Calibri" w:hAnsi="Calibri" w:cs="SimplifiedArabic" w:hint="cs"/>
          <w:b/>
          <w:bCs/>
          <w:rtl/>
        </w:rPr>
        <w:lastRenderedPageBreak/>
        <w:t>الجدول</w:t>
      </w:r>
      <w:r w:rsidR="008C3C8C" w:rsidRPr="00F2706C">
        <w:rPr>
          <w:rFonts w:cs="Simplified Arabic" w:hint="cs"/>
          <w:b/>
          <w:bCs/>
          <w:rtl/>
        </w:rPr>
        <w:t xml:space="preserve"> رقم (</w:t>
      </w:r>
      <w:r w:rsidR="009D7E99">
        <w:rPr>
          <w:rFonts w:cs="Simplified Arabic"/>
          <w:b/>
          <w:bCs/>
        </w:rPr>
        <w:t>12</w:t>
      </w:r>
      <w:r w:rsidR="008C3C8C" w:rsidRPr="00F2706C">
        <w:rPr>
          <w:rFonts w:cs="Simplified Arabic" w:hint="cs"/>
          <w:b/>
          <w:bCs/>
          <w:rtl/>
        </w:rPr>
        <w:t>)</w:t>
      </w:r>
    </w:p>
    <w:p w:rsidR="008C3C8C" w:rsidRPr="00F2706C" w:rsidRDefault="00870E20" w:rsidP="00734BB3">
      <w:pPr>
        <w:tabs>
          <w:tab w:val="left" w:pos="226"/>
          <w:tab w:val="left" w:pos="368"/>
        </w:tabs>
        <w:ind w:left="-52"/>
        <w:jc w:val="center"/>
        <w:rPr>
          <w:rFonts w:cs="Simplified Arabic"/>
          <w:b/>
          <w:bCs/>
          <w:rtl/>
        </w:rPr>
      </w:pPr>
      <w:r w:rsidRPr="00F2706C">
        <w:rPr>
          <w:rFonts w:cs="Simplified Arabic" w:hint="cs"/>
          <w:b/>
          <w:bCs/>
          <w:rtl/>
        </w:rPr>
        <w:t>شركات صناديق الاستثمار في عينة</w:t>
      </w:r>
      <w:r w:rsidR="008C3C8C" w:rsidRPr="00F2706C">
        <w:rPr>
          <w:rFonts w:cs="Simplified Arabic" w:hint="cs"/>
          <w:b/>
          <w:bCs/>
          <w:rtl/>
        </w:rPr>
        <w:t xml:space="preserve"> الدراسة</w:t>
      </w:r>
    </w:p>
    <w:tbl>
      <w:tblPr>
        <w:bidiVisual/>
        <w:tblW w:w="0" w:type="auto"/>
        <w:jc w:val="center"/>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2"/>
        <w:gridCol w:w="2737"/>
      </w:tblGrid>
      <w:tr w:rsidR="008C3C8C" w:rsidRPr="008C78CB">
        <w:trPr>
          <w:jc w:val="center"/>
        </w:trPr>
        <w:tc>
          <w:tcPr>
            <w:tcW w:w="4742" w:type="dxa"/>
            <w:shd w:val="clear" w:color="auto" w:fill="D9D9D9"/>
            <w:vAlign w:val="bottom"/>
          </w:tcPr>
          <w:p w:rsidR="008C3C8C" w:rsidRPr="008C78CB" w:rsidRDefault="008C3C8C" w:rsidP="00734BB3">
            <w:pPr>
              <w:tabs>
                <w:tab w:val="left" w:pos="226"/>
                <w:tab w:val="left" w:pos="368"/>
              </w:tabs>
              <w:ind w:left="-52"/>
              <w:jc w:val="center"/>
              <w:rPr>
                <w:rFonts w:ascii="Simplified Arabic" w:hAnsi="Simplified Arabic" w:cs="Simplified Arabic"/>
                <w:color w:val="000000"/>
              </w:rPr>
            </w:pPr>
            <w:r w:rsidRPr="008C78CB">
              <w:rPr>
                <w:rFonts w:ascii="Simplified Arabic" w:hAnsi="Simplified Arabic" w:cs="Simplified Arabic"/>
                <w:color w:val="000000"/>
                <w:rtl/>
              </w:rPr>
              <w:t>الشركة</w:t>
            </w:r>
          </w:p>
        </w:tc>
        <w:tc>
          <w:tcPr>
            <w:tcW w:w="2737" w:type="dxa"/>
            <w:shd w:val="clear" w:color="auto" w:fill="D9D9D9"/>
          </w:tcPr>
          <w:p w:rsidR="008C3C8C" w:rsidRPr="008C78CB" w:rsidRDefault="00843F83" w:rsidP="00734BB3">
            <w:pPr>
              <w:tabs>
                <w:tab w:val="left" w:pos="226"/>
                <w:tab w:val="left" w:pos="368"/>
              </w:tabs>
              <w:ind w:left="-52"/>
              <w:jc w:val="center"/>
              <w:rPr>
                <w:rFonts w:ascii="Simplified Arabic" w:hAnsi="Simplified Arabic" w:cs="Simplified Arabic"/>
                <w:color w:val="000000"/>
                <w:rtl/>
              </w:rPr>
            </w:pPr>
            <w:r w:rsidRPr="008C78CB">
              <w:rPr>
                <w:rFonts w:ascii="Simplified Arabic" w:hAnsi="Simplified Arabic" w:cs="Simplified Arabic" w:hint="cs"/>
                <w:color w:val="000000"/>
                <w:rtl/>
              </w:rPr>
              <w:t>الاستبيانا</w:t>
            </w:r>
            <w:r w:rsidRPr="008C78CB">
              <w:rPr>
                <w:rFonts w:ascii="Simplified Arabic" w:hAnsi="Simplified Arabic" w:cs="Simplified Arabic" w:hint="eastAsia"/>
                <w:color w:val="000000"/>
                <w:rtl/>
              </w:rPr>
              <w:t>ت</w:t>
            </w:r>
            <w:r w:rsidR="008C3C8C" w:rsidRPr="008C78CB">
              <w:rPr>
                <w:rFonts w:ascii="Simplified Arabic" w:hAnsi="Simplified Arabic" w:cs="Simplified Arabic" w:hint="cs"/>
                <w:color w:val="000000"/>
                <w:rtl/>
              </w:rPr>
              <w:t xml:space="preserve"> المستردة</w:t>
            </w:r>
          </w:p>
        </w:tc>
      </w:tr>
      <w:tr w:rsidR="008C3C8C" w:rsidRPr="008C78CB">
        <w:trPr>
          <w:jc w:val="center"/>
        </w:trPr>
        <w:tc>
          <w:tcPr>
            <w:tcW w:w="4742" w:type="dxa"/>
            <w:vAlign w:val="bottom"/>
          </w:tcPr>
          <w:p w:rsidR="008C3C8C" w:rsidRPr="008C78CB" w:rsidRDefault="008C3C8C" w:rsidP="004D27DE">
            <w:pPr>
              <w:tabs>
                <w:tab w:val="left" w:pos="226"/>
                <w:tab w:val="left" w:pos="368"/>
              </w:tabs>
              <w:ind w:left="-52"/>
              <w:rPr>
                <w:rFonts w:ascii="Simplified Arabic" w:hAnsi="Simplified Arabic" w:cs="Simplified Arabic"/>
                <w:color w:val="000000"/>
              </w:rPr>
            </w:pPr>
            <w:r w:rsidRPr="008C78CB">
              <w:rPr>
                <w:rFonts w:ascii="Simplified Arabic" w:hAnsi="Simplified Arabic" w:cs="Simplified Arabic" w:hint="cs"/>
                <w:color w:val="000000"/>
                <w:rtl/>
              </w:rPr>
              <w:t>الأهلي</w:t>
            </w:r>
            <w:r w:rsidRPr="008C78CB">
              <w:rPr>
                <w:rFonts w:ascii="Simplified Arabic" w:hAnsi="Simplified Arabic" w:cs="Simplified Arabic"/>
                <w:color w:val="000000"/>
                <w:rtl/>
              </w:rPr>
              <w:t xml:space="preserve"> المالية</w:t>
            </w:r>
          </w:p>
        </w:tc>
        <w:tc>
          <w:tcPr>
            <w:tcW w:w="2737" w:type="dxa"/>
          </w:tcPr>
          <w:p w:rsidR="008C3C8C" w:rsidRPr="008C78CB" w:rsidRDefault="008C3C8C" w:rsidP="00734BB3">
            <w:pPr>
              <w:tabs>
                <w:tab w:val="left" w:pos="226"/>
                <w:tab w:val="left" w:pos="368"/>
              </w:tabs>
              <w:ind w:left="-52"/>
              <w:jc w:val="center"/>
              <w:rPr>
                <w:rFonts w:ascii="Simplified Arabic" w:hAnsi="Simplified Arabic" w:cs="Simplified Arabic"/>
                <w:color w:val="000000"/>
                <w:rtl/>
              </w:rPr>
            </w:pPr>
            <w:r w:rsidRPr="008C78CB">
              <w:rPr>
                <w:rFonts w:ascii="Simplified Arabic" w:hAnsi="Simplified Arabic" w:cs="Simplified Arabic" w:hint="cs"/>
                <w:color w:val="000000"/>
                <w:rtl/>
              </w:rPr>
              <w:t>5</w:t>
            </w:r>
          </w:p>
        </w:tc>
      </w:tr>
      <w:tr w:rsidR="008C3C8C" w:rsidRPr="008C78CB">
        <w:trPr>
          <w:jc w:val="center"/>
        </w:trPr>
        <w:tc>
          <w:tcPr>
            <w:tcW w:w="4742" w:type="dxa"/>
            <w:vAlign w:val="bottom"/>
          </w:tcPr>
          <w:p w:rsidR="008C3C8C" w:rsidRPr="008C78CB" w:rsidRDefault="008C3C8C" w:rsidP="004D27DE">
            <w:pPr>
              <w:tabs>
                <w:tab w:val="left" w:pos="226"/>
                <w:tab w:val="left" w:pos="368"/>
              </w:tabs>
              <w:ind w:left="-52"/>
              <w:rPr>
                <w:rFonts w:ascii="Simplified Arabic" w:hAnsi="Simplified Arabic" w:cs="Simplified Arabic"/>
                <w:color w:val="000000"/>
              </w:rPr>
            </w:pPr>
            <w:r w:rsidRPr="008C78CB">
              <w:rPr>
                <w:rFonts w:ascii="Simplified Arabic" w:hAnsi="Simplified Arabic" w:cs="Simplified Arabic"/>
                <w:color w:val="000000"/>
                <w:rtl/>
              </w:rPr>
              <w:t>رياض مالية</w:t>
            </w:r>
          </w:p>
        </w:tc>
        <w:tc>
          <w:tcPr>
            <w:tcW w:w="2737" w:type="dxa"/>
          </w:tcPr>
          <w:p w:rsidR="008C3C8C" w:rsidRPr="008C78CB" w:rsidRDefault="008C3C8C" w:rsidP="00734BB3">
            <w:pPr>
              <w:tabs>
                <w:tab w:val="left" w:pos="226"/>
                <w:tab w:val="left" w:pos="368"/>
              </w:tabs>
              <w:ind w:left="-52"/>
              <w:jc w:val="center"/>
              <w:rPr>
                <w:rFonts w:ascii="Simplified Arabic" w:hAnsi="Simplified Arabic" w:cs="Simplified Arabic"/>
                <w:color w:val="000000"/>
                <w:rtl/>
              </w:rPr>
            </w:pPr>
            <w:r w:rsidRPr="008C78CB">
              <w:rPr>
                <w:rFonts w:ascii="Simplified Arabic" w:hAnsi="Simplified Arabic" w:cs="Simplified Arabic" w:hint="cs"/>
                <w:color w:val="000000"/>
                <w:rtl/>
              </w:rPr>
              <w:t>6</w:t>
            </w:r>
          </w:p>
        </w:tc>
      </w:tr>
      <w:tr w:rsidR="008C3C8C" w:rsidRPr="008C78CB">
        <w:trPr>
          <w:jc w:val="center"/>
        </w:trPr>
        <w:tc>
          <w:tcPr>
            <w:tcW w:w="4742" w:type="dxa"/>
            <w:vAlign w:val="bottom"/>
          </w:tcPr>
          <w:p w:rsidR="008C3C8C" w:rsidRPr="008C78CB" w:rsidRDefault="008C3C8C" w:rsidP="004D27DE">
            <w:pPr>
              <w:tabs>
                <w:tab w:val="left" w:pos="226"/>
                <w:tab w:val="left" w:pos="368"/>
              </w:tabs>
              <w:ind w:left="-52"/>
              <w:rPr>
                <w:rFonts w:ascii="Simplified Arabic" w:hAnsi="Simplified Arabic" w:cs="Simplified Arabic"/>
                <w:color w:val="000000"/>
              </w:rPr>
            </w:pPr>
            <w:r w:rsidRPr="008C78CB">
              <w:rPr>
                <w:rFonts w:ascii="Simplified Arabic" w:hAnsi="Simplified Arabic" w:cs="Simplified Arabic"/>
                <w:color w:val="000000"/>
                <w:rtl/>
              </w:rPr>
              <w:t>السعودي الهولندي</w:t>
            </w:r>
          </w:p>
        </w:tc>
        <w:tc>
          <w:tcPr>
            <w:tcW w:w="2737" w:type="dxa"/>
          </w:tcPr>
          <w:p w:rsidR="008C3C8C" w:rsidRPr="008C78CB" w:rsidRDefault="008C3C8C" w:rsidP="00734BB3">
            <w:pPr>
              <w:tabs>
                <w:tab w:val="left" w:pos="226"/>
                <w:tab w:val="left" w:pos="368"/>
              </w:tabs>
              <w:ind w:left="-52"/>
              <w:jc w:val="center"/>
              <w:rPr>
                <w:rFonts w:ascii="Simplified Arabic" w:hAnsi="Simplified Arabic" w:cs="Simplified Arabic"/>
                <w:color w:val="000000"/>
                <w:rtl/>
              </w:rPr>
            </w:pPr>
            <w:r w:rsidRPr="008C78CB">
              <w:rPr>
                <w:rFonts w:ascii="Simplified Arabic" w:hAnsi="Simplified Arabic" w:cs="Simplified Arabic" w:hint="cs"/>
                <w:color w:val="000000"/>
                <w:rtl/>
              </w:rPr>
              <w:t>7</w:t>
            </w:r>
          </w:p>
        </w:tc>
      </w:tr>
      <w:tr w:rsidR="008C3C8C" w:rsidRPr="008C78CB">
        <w:trPr>
          <w:jc w:val="center"/>
        </w:trPr>
        <w:tc>
          <w:tcPr>
            <w:tcW w:w="4742" w:type="dxa"/>
            <w:vAlign w:val="bottom"/>
          </w:tcPr>
          <w:p w:rsidR="008C3C8C" w:rsidRPr="008C78CB" w:rsidRDefault="008C3C8C" w:rsidP="004D27DE">
            <w:pPr>
              <w:tabs>
                <w:tab w:val="left" w:pos="226"/>
                <w:tab w:val="left" w:pos="368"/>
              </w:tabs>
              <w:ind w:left="-52"/>
              <w:rPr>
                <w:rFonts w:ascii="Simplified Arabic" w:hAnsi="Simplified Arabic" w:cs="Simplified Arabic"/>
                <w:color w:val="000000"/>
                <w:rtl/>
                <w:lang w:bidi="ar-SY"/>
              </w:rPr>
            </w:pPr>
            <w:r w:rsidRPr="008C78CB">
              <w:rPr>
                <w:rFonts w:ascii="Simplified Arabic" w:hAnsi="Simplified Arabic" w:cs="Simplified Arabic"/>
                <w:color w:val="000000"/>
                <w:rtl/>
              </w:rPr>
              <w:t>العربي الوطني للاستثمار</w:t>
            </w:r>
          </w:p>
        </w:tc>
        <w:tc>
          <w:tcPr>
            <w:tcW w:w="2737" w:type="dxa"/>
          </w:tcPr>
          <w:p w:rsidR="008C3C8C" w:rsidRPr="008C78CB" w:rsidRDefault="008C3C8C" w:rsidP="00734BB3">
            <w:pPr>
              <w:tabs>
                <w:tab w:val="left" w:pos="226"/>
                <w:tab w:val="left" w:pos="368"/>
              </w:tabs>
              <w:ind w:left="-52"/>
              <w:jc w:val="center"/>
              <w:rPr>
                <w:rFonts w:ascii="Simplified Arabic" w:hAnsi="Simplified Arabic" w:cs="Simplified Arabic"/>
                <w:color w:val="000000"/>
                <w:rtl/>
              </w:rPr>
            </w:pPr>
            <w:r w:rsidRPr="008C78CB">
              <w:rPr>
                <w:rFonts w:ascii="Simplified Arabic" w:hAnsi="Simplified Arabic" w:cs="Simplified Arabic" w:hint="cs"/>
                <w:color w:val="000000"/>
                <w:rtl/>
              </w:rPr>
              <w:t>7</w:t>
            </w:r>
          </w:p>
        </w:tc>
      </w:tr>
      <w:tr w:rsidR="008C3C8C" w:rsidRPr="008C78CB">
        <w:trPr>
          <w:jc w:val="center"/>
        </w:trPr>
        <w:tc>
          <w:tcPr>
            <w:tcW w:w="4742" w:type="dxa"/>
            <w:vAlign w:val="bottom"/>
          </w:tcPr>
          <w:p w:rsidR="008C3C8C" w:rsidRPr="008C78CB" w:rsidRDefault="008C3C8C" w:rsidP="004D27DE">
            <w:pPr>
              <w:tabs>
                <w:tab w:val="left" w:pos="226"/>
                <w:tab w:val="left" w:pos="368"/>
              </w:tabs>
              <w:ind w:left="-52"/>
              <w:rPr>
                <w:rFonts w:ascii="Simplified Arabic" w:hAnsi="Simplified Arabic" w:cs="Simplified Arabic"/>
                <w:color w:val="000000"/>
              </w:rPr>
            </w:pPr>
            <w:r w:rsidRPr="008C78CB">
              <w:rPr>
                <w:rFonts w:ascii="Simplified Arabic" w:hAnsi="Simplified Arabic" w:cs="Simplified Arabic"/>
                <w:color w:val="000000"/>
                <w:rtl/>
              </w:rPr>
              <w:t>سامبا للأصول وإدارة الاستثمار</w:t>
            </w:r>
          </w:p>
        </w:tc>
        <w:tc>
          <w:tcPr>
            <w:tcW w:w="2737" w:type="dxa"/>
          </w:tcPr>
          <w:p w:rsidR="008C3C8C" w:rsidRPr="008C78CB" w:rsidRDefault="008C3C8C" w:rsidP="00734BB3">
            <w:pPr>
              <w:tabs>
                <w:tab w:val="left" w:pos="226"/>
                <w:tab w:val="left" w:pos="368"/>
              </w:tabs>
              <w:ind w:left="-52"/>
              <w:jc w:val="center"/>
              <w:rPr>
                <w:rFonts w:ascii="Simplified Arabic" w:hAnsi="Simplified Arabic" w:cs="Simplified Arabic"/>
                <w:color w:val="000000"/>
                <w:rtl/>
              </w:rPr>
            </w:pPr>
            <w:r w:rsidRPr="008C78CB">
              <w:rPr>
                <w:rFonts w:ascii="Simplified Arabic" w:hAnsi="Simplified Arabic" w:cs="Simplified Arabic" w:hint="cs"/>
                <w:color w:val="000000"/>
                <w:rtl/>
              </w:rPr>
              <w:t>6</w:t>
            </w:r>
          </w:p>
        </w:tc>
      </w:tr>
      <w:tr w:rsidR="008C3C8C" w:rsidRPr="008C78CB">
        <w:trPr>
          <w:jc w:val="center"/>
        </w:trPr>
        <w:tc>
          <w:tcPr>
            <w:tcW w:w="4742" w:type="dxa"/>
            <w:vAlign w:val="bottom"/>
          </w:tcPr>
          <w:p w:rsidR="008C3C8C" w:rsidRPr="008C78CB" w:rsidRDefault="008C3C8C" w:rsidP="004D27DE">
            <w:pPr>
              <w:tabs>
                <w:tab w:val="left" w:pos="226"/>
                <w:tab w:val="left" w:pos="368"/>
              </w:tabs>
              <w:ind w:left="-52"/>
              <w:rPr>
                <w:rFonts w:ascii="Simplified Arabic" w:hAnsi="Simplified Arabic" w:cs="Simplified Arabic"/>
                <w:color w:val="000000"/>
              </w:rPr>
            </w:pPr>
            <w:r w:rsidRPr="008C78CB">
              <w:rPr>
                <w:rFonts w:ascii="Simplified Arabic" w:hAnsi="Simplified Arabic" w:cs="Simplified Arabic"/>
                <w:color w:val="000000"/>
                <w:rtl/>
              </w:rPr>
              <w:t>صائب بي إن بي باريبا لإدارة الأصول</w:t>
            </w:r>
          </w:p>
        </w:tc>
        <w:tc>
          <w:tcPr>
            <w:tcW w:w="2737" w:type="dxa"/>
          </w:tcPr>
          <w:p w:rsidR="008C3C8C" w:rsidRPr="008C78CB" w:rsidRDefault="008C3C8C" w:rsidP="00734BB3">
            <w:pPr>
              <w:tabs>
                <w:tab w:val="left" w:pos="226"/>
                <w:tab w:val="left" w:pos="368"/>
              </w:tabs>
              <w:ind w:left="-52"/>
              <w:jc w:val="center"/>
              <w:rPr>
                <w:rFonts w:ascii="Simplified Arabic" w:hAnsi="Simplified Arabic" w:cs="Simplified Arabic"/>
                <w:color w:val="000000"/>
                <w:rtl/>
              </w:rPr>
            </w:pPr>
            <w:r w:rsidRPr="008C78CB">
              <w:rPr>
                <w:rFonts w:ascii="Simplified Arabic" w:hAnsi="Simplified Arabic" w:cs="Simplified Arabic" w:hint="cs"/>
                <w:color w:val="000000"/>
                <w:rtl/>
              </w:rPr>
              <w:t>5</w:t>
            </w:r>
          </w:p>
        </w:tc>
      </w:tr>
      <w:tr w:rsidR="008C3C8C" w:rsidRPr="008C78CB">
        <w:trPr>
          <w:jc w:val="center"/>
        </w:trPr>
        <w:tc>
          <w:tcPr>
            <w:tcW w:w="4742" w:type="dxa"/>
            <w:vAlign w:val="bottom"/>
          </w:tcPr>
          <w:p w:rsidR="008C3C8C" w:rsidRPr="008C78CB" w:rsidRDefault="008C3C8C" w:rsidP="004D27DE">
            <w:pPr>
              <w:tabs>
                <w:tab w:val="left" w:pos="226"/>
                <w:tab w:val="left" w:pos="368"/>
              </w:tabs>
              <w:ind w:left="-52"/>
              <w:rPr>
                <w:rFonts w:ascii="Simplified Arabic" w:hAnsi="Simplified Arabic" w:cs="Simplified Arabic"/>
                <w:color w:val="000000"/>
              </w:rPr>
            </w:pPr>
            <w:r w:rsidRPr="008C78CB">
              <w:rPr>
                <w:rFonts w:ascii="Simplified Arabic" w:hAnsi="Simplified Arabic" w:cs="Simplified Arabic"/>
                <w:color w:val="000000"/>
                <w:rtl/>
              </w:rPr>
              <w:t>كام السعودي الفرنسي</w:t>
            </w:r>
          </w:p>
        </w:tc>
        <w:tc>
          <w:tcPr>
            <w:tcW w:w="2737" w:type="dxa"/>
          </w:tcPr>
          <w:p w:rsidR="008C3C8C" w:rsidRPr="008C78CB" w:rsidRDefault="008C3C8C" w:rsidP="00734BB3">
            <w:pPr>
              <w:tabs>
                <w:tab w:val="left" w:pos="226"/>
                <w:tab w:val="left" w:pos="368"/>
              </w:tabs>
              <w:ind w:left="-52"/>
              <w:jc w:val="center"/>
              <w:rPr>
                <w:rFonts w:ascii="Simplified Arabic" w:hAnsi="Simplified Arabic" w:cs="Simplified Arabic"/>
                <w:color w:val="000000"/>
                <w:rtl/>
              </w:rPr>
            </w:pPr>
            <w:r w:rsidRPr="008C78CB">
              <w:rPr>
                <w:rFonts w:ascii="Simplified Arabic" w:hAnsi="Simplified Arabic" w:cs="Simplified Arabic" w:hint="cs"/>
                <w:color w:val="000000"/>
                <w:rtl/>
              </w:rPr>
              <w:t>5</w:t>
            </w:r>
          </w:p>
        </w:tc>
      </w:tr>
      <w:tr w:rsidR="008C3C8C" w:rsidRPr="008C78CB">
        <w:trPr>
          <w:jc w:val="center"/>
        </w:trPr>
        <w:tc>
          <w:tcPr>
            <w:tcW w:w="4742" w:type="dxa"/>
            <w:vAlign w:val="bottom"/>
          </w:tcPr>
          <w:p w:rsidR="008C3C8C" w:rsidRPr="008C78CB" w:rsidRDefault="008C3C8C" w:rsidP="004D27DE">
            <w:pPr>
              <w:tabs>
                <w:tab w:val="left" w:pos="226"/>
                <w:tab w:val="left" w:pos="368"/>
              </w:tabs>
              <w:ind w:left="-52"/>
              <w:rPr>
                <w:rFonts w:ascii="Simplified Arabic" w:hAnsi="Simplified Arabic" w:cs="Simplified Arabic"/>
                <w:color w:val="000000"/>
              </w:rPr>
            </w:pPr>
            <w:r w:rsidRPr="008C78CB">
              <w:rPr>
                <w:rFonts w:ascii="Simplified Arabic" w:hAnsi="Simplified Arabic" w:cs="Simplified Arabic"/>
                <w:color w:val="000000"/>
                <w:rtl/>
              </w:rPr>
              <w:t>اتش اس بي سي العربية السعودية المحدودة</w:t>
            </w:r>
          </w:p>
        </w:tc>
        <w:tc>
          <w:tcPr>
            <w:tcW w:w="2737" w:type="dxa"/>
          </w:tcPr>
          <w:p w:rsidR="008C3C8C" w:rsidRPr="008C78CB" w:rsidRDefault="008C3C8C" w:rsidP="00734BB3">
            <w:pPr>
              <w:tabs>
                <w:tab w:val="left" w:pos="226"/>
                <w:tab w:val="left" w:pos="368"/>
              </w:tabs>
              <w:ind w:left="-52"/>
              <w:jc w:val="center"/>
              <w:rPr>
                <w:rFonts w:ascii="Simplified Arabic" w:hAnsi="Simplified Arabic" w:cs="Simplified Arabic"/>
                <w:color w:val="000000"/>
                <w:rtl/>
              </w:rPr>
            </w:pPr>
            <w:r w:rsidRPr="008C78CB">
              <w:rPr>
                <w:rFonts w:ascii="Simplified Arabic" w:hAnsi="Simplified Arabic" w:cs="Simplified Arabic" w:hint="cs"/>
                <w:color w:val="000000"/>
                <w:rtl/>
              </w:rPr>
              <w:t>7</w:t>
            </w:r>
          </w:p>
        </w:tc>
      </w:tr>
      <w:tr w:rsidR="008C3C8C" w:rsidRPr="008C78CB">
        <w:trPr>
          <w:jc w:val="center"/>
        </w:trPr>
        <w:tc>
          <w:tcPr>
            <w:tcW w:w="4742" w:type="dxa"/>
            <w:vAlign w:val="bottom"/>
          </w:tcPr>
          <w:p w:rsidR="008C3C8C" w:rsidRPr="008C78CB" w:rsidRDefault="008C3C8C" w:rsidP="004D27DE">
            <w:pPr>
              <w:tabs>
                <w:tab w:val="left" w:pos="226"/>
                <w:tab w:val="left" w:pos="368"/>
              </w:tabs>
              <w:ind w:left="-52"/>
              <w:rPr>
                <w:rFonts w:ascii="Simplified Arabic" w:hAnsi="Simplified Arabic" w:cs="Simplified Arabic"/>
                <w:color w:val="000000"/>
                <w:rtl/>
              </w:rPr>
            </w:pPr>
            <w:r w:rsidRPr="008C78CB">
              <w:rPr>
                <w:rFonts w:ascii="Simplified Arabic" w:hAnsi="Simplified Arabic" w:cs="Simplified Arabic" w:hint="cs"/>
                <w:color w:val="000000"/>
                <w:rtl/>
              </w:rPr>
              <w:t>المجموع</w:t>
            </w:r>
          </w:p>
        </w:tc>
        <w:tc>
          <w:tcPr>
            <w:tcW w:w="2737" w:type="dxa"/>
          </w:tcPr>
          <w:p w:rsidR="008C3C8C" w:rsidRPr="008C78CB" w:rsidRDefault="008C3C8C" w:rsidP="00734BB3">
            <w:pPr>
              <w:tabs>
                <w:tab w:val="left" w:pos="226"/>
                <w:tab w:val="left" w:pos="368"/>
              </w:tabs>
              <w:ind w:left="-52"/>
              <w:jc w:val="center"/>
              <w:rPr>
                <w:rFonts w:ascii="Simplified Arabic" w:hAnsi="Simplified Arabic" w:cs="Simplified Arabic"/>
                <w:color w:val="000000"/>
                <w:rtl/>
              </w:rPr>
            </w:pPr>
            <w:r w:rsidRPr="008C78CB">
              <w:rPr>
                <w:rFonts w:ascii="Simplified Arabic" w:hAnsi="Simplified Arabic" w:cs="Simplified Arabic" w:hint="cs"/>
                <w:color w:val="000000"/>
                <w:rtl/>
              </w:rPr>
              <w:t>48</w:t>
            </w:r>
          </w:p>
        </w:tc>
      </w:tr>
    </w:tbl>
    <w:p w:rsidR="00CD3C1D" w:rsidRPr="004458A5" w:rsidRDefault="004458A5" w:rsidP="004458A5">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5919F6" w:rsidRDefault="0073363C" w:rsidP="004458A5">
      <w:pPr>
        <w:tabs>
          <w:tab w:val="left" w:pos="226"/>
          <w:tab w:val="left" w:pos="368"/>
        </w:tabs>
        <w:ind w:left="-52"/>
        <w:jc w:val="both"/>
        <w:rPr>
          <w:rFonts w:ascii="Simplified Arabic" w:eastAsia="Calibri" w:hAnsi="Simplified Arabic" w:cs="Simplified Arabic"/>
          <w:b/>
          <w:bCs/>
          <w:sz w:val="28"/>
          <w:szCs w:val="28"/>
          <w:rtl/>
        </w:rPr>
      </w:pPr>
      <w:r>
        <w:rPr>
          <w:rFonts w:ascii="Simplified Arabic" w:hAnsi="Simplified Arabic" w:cs="Simplified Arabic" w:hint="cs"/>
          <w:b/>
          <w:bCs/>
          <w:sz w:val="28"/>
          <w:szCs w:val="28"/>
          <w:rtl/>
        </w:rPr>
        <w:t>3-1-2</w:t>
      </w:r>
      <w:r w:rsidR="004D27DE">
        <w:rPr>
          <w:rFonts w:ascii="Simplified Arabic" w:hAnsi="Simplified Arabic" w:cs="Simplified Arabic" w:hint="cs"/>
          <w:b/>
          <w:bCs/>
          <w:sz w:val="28"/>
          <w:szCs w:val="28"/>
          <w:rtl/>
        </w:rPr>
        <w:t xml:space="preserve"> </w:t>
      </w:r>
      <w:r w:rsidR="005919F6" w:rsidRPr="005919F6">
        <w:rPr>
          <w:rFonts w:ascii="Simplified Arabic" w:hAnsi="Simplified Arabic" w:cs="Simplified Arabic" w:hint="cs"/>
          <w:b/>
          <w:bCs/>
          <w:sz w:val="28"/>
          <w:szCs w:val="28"/>
          <w:rtl/>
        </w:rPr>
        <w:t>م</w:t>
      </w:r>
      <w:r w:rsidR="005919F6">
        <w:rPr>
          <w:rFonts w:ascii="Simplified Arabic" w:hAnsi="Simplified Arabic" w:cs="Simplified Arabic" w:hint="cs"/>
          <w:b/>
          <w:bCs/>
          <w:sz w:val="28"/>
          <w:szCs w:val="28"/>
          <w:rtl/>
        </w:rPr>
        <w:t>ن</w:t>
      </w:r>
      <w:r w:rsidR="005919F6" w:rsidRPr="005919F6">
        <w:rPr>
          <w:rFonts w:ascii="Simplified Arabic" w:hAnsi="Simplified Arabic" w:cs="Simplified Arabic" w:hint="cs"/>
          <w:b/>
          <w:bCs/>
          <w:sz w:val="28"/>
          <w:szCs w:val="28"/>
          <w:rtl/>
        </w:rPr>
        <w:t xml:space="preserve">هجية </w:t>
      </w:r>
      <w:r w:rsidR="004458A5">
        <w:rPr>
          <w:rFonts w:ascii="Simplified Arabic" w:hAnsi="Simplified Arabic" w:cs="Simplified Arabic" w:hint="cs"/>
          <w:b/>
          <w:bCs/>
          <w:sz w:val="28"/>
          <w:szCs w:val="28"/>
          <w:rtl/>
        </w:rPr>
        <w:t>الدراسة</w:t>
      </w:r>
      <w:r w:rsidR="005919F6">
        <w:rPr>
          <w:rFonts w:ascii="Simplified Arabic" w:hAnsi="Simplified Arabic" w:cs="Simplified Arabic" w:hint="cs"/>
          <w:b/>
          <w:bCs/>
          <w:sz w:val="28"/>
          <w:szCs w:val="28"/>
          <w:rtl/>
        </w:rPr>
        <w:t xml:space="preserve"> و</w:t>
      </w:r>
      <w:r w:rsidR="005919F6" w:rsidRPr="005919F6">
        <w:rPr>
          <w:rFonts w:ascii="Simplified Arabic" w:eastAsia="Calibri" w:hAnsi="Simplified Arabic" w:cs="Simplified Arabic"/>
          <w:b/>
          <w:bCs/>
          <w:sz w:val="28"/>
          <w:szCs w:val="28"/>
          <w:rtl/>
        </w:rPr>
        <w:t xml:space="preserve"> </w:t>
      </w:r>
      <w:r w:rsidR="005919F6" w:rsidRPr="005D4F5B">
        <w:rPr>
          <w:rFonts w:ascii="Simplified Arabic" w:eastAsia="Calibri" w:hAnsi="Simplified Arabic" w:cs="Simplified Arabic"/>
          <w:b/>
          <w:bCs/>
          <w:sz w:val="28"/>
          <w:szCs w:val="28"/>
          <w:rtl/>
        </w:rPr>
        <w:t xml:space="preserve">أسلوب جمع بيانات </w:t>
      </w:r>
      <w:r w:rsidR="004458A5">
        <w:rPr>
          <w:rFonts w:ascii="Simplified Arabic" w:eastAsia="Calibri" w:hAnsi="Simplified Arabic" w:cs="Simplified Arabic" w:hint="cs"/>
          <w:b/>
          <w:bCs/>
          <w:sz w:val="28"/>
          <w:szCs w:val="28"/>
          <w:rtl/>
        </w:rPr>
        <w:t>الدراسة</w:t>
      </w:r>
      <w:r>
        <w:rPr>
          <w:rFonts w:ascii="Simplified Arabic" w:eastAsia="Calibri" w:hAnsi="Simplified Arabic" w:cs="Simplified Arabic" w:hint="cs"/>
          <w:b/>
          <w:bCs/>
          <w:sz w:val="28"/>
          <w:szCs w:val="28"/>
          <w:rtl/>
        </w:rPr>
        <w:t>:</w:t>
      </w:r>
    </w:p>
    <w:p w:rsidR="0073363C" w:rsidRDefault="0073363C" w:rsidP="00761BF9">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sz w:val="28"/>
          <w:szCs w:val="28"/>
          <w:rtl/>
        </w:rPr>
        <w:t>تم</w:t>
      </w:r>
      <w:r>
        <w:rPr>
          <w:rFonts w:ascii="Simplified Arabic" w:hAnsi="Simplified Arabic" w:cs="Simplified Arabic"/>
          <w:sz w:val="28"/>
          <w:szCs w:val="28"/>
        </w:rPr>
        <w:t xml:space="preserve"> </w:t>
      </w:r>
      <w:r>
        <w:rPr>
          <w:rFonts w:ascii="Simplified Arabic" w:hAnsi="Simplified Arabic" w:cs="Simplified Arabic"/>
          <w:sz w:val="28"/>
          <w:szCs w:val="28"/>
          <w:rtl/>
        </w:rPr>
        <w:t>استخدام</w:t>
      </w:r>
      <w:r>
        <w:rPr>
          <w:rFonts w:ascii="Simplified Arabic" w:hAnsi="Simplified Arabic" w:cs="Simplified Arabic"/>
          <w:sz w:val="28"/>
          <w:szCs w:val="28"/>
        </w:rPr>
        <w:t xml:space="preserve"> </w:t>
      </w:r>
      <w:r>
        <w:rPr>
          <w:rFonts w:ascii="Simplified Arabic" w:hAnsi="Simplified Arabic" w:cs="Simplified Arabic"/>
          <w:sz w:val="28"/>
          <w:szCs w:val="28"/>
          <w:rtl/>
        </w:rPr>
        <w:t>المنهج</w:t>
      </w:r>
      <w:r>
        <w:rPr>
          <w:rFonts w:ascii="Simplified Arabic" w:hAnsi="Simplified Arabic" w:cs="Simplified Arabic"/>
          <w:sz w:val="28"/>
          <w:szCs w:val="28"/>
        </w:rPr>
        <w:t xml:space="preserve"> </w:t>
      </w:r>
      <w:r>
        <w:rPr>
          <w:rFonts w:ascii="Simplified Arabic" w:hAnsi="Simplified Arabic" w:cs="Simplified Arabic"/>
          <w:sz w:val="28"/>
          <w:szCs w:val="28"/>
          <w:rtl/>
        </w:rPr>
        <w:t>الوصفي</w:t>
      </w:r>
      <w:r>
        <w:rPr>
          <w:rFonts w:ascii="Simplified Arabic" w:hAnsi="Simplified Arabic" w:cs="Simplified Arabic"/>
          <w:sz w:val="28"/>
          <w:szCs w:val="28"/>
        </w:rPr>
        <w:t xml:space="preserve"> </w:t>
      </w:r>
      <w:r>
        <w:rPr>
          <w:rFonts w:ascii="Simplified Arabic" w:hAnsi="Simplified Arabic" w:cs="Simplified Arabic"/>
          <w:sz w:val="28"/>
          <w:szCs w:val="28"/>
          <w:rtl/>
        </w:rPr>
        <w:t>التحليلي</w:t>
      </w:r>
      <w:r>
        <w:rPr>
          <w:rFonts w:ascii="Simplified Arabic" w:hAnsi="Simplified Arabic" w:cs="Simplified Arabic"/>
          <w:sz w:val="28"/>
          <w:szCs w:val="28"/>
        </w:rPr>
        <w:t xml:space="preserve"> </w:t>
      </w:r>
      <w:r>
        <w:rPr>
          <w:rFonts w:ascii="Simplified Arabic" w:hAnsi="Simplified Arabic" w:cs="Simplified Arabic"/>
          <w:sz w:val="28"/>
          <w:szCs w:val="28"/>
          <w:rtl/>
        </w:rPr>
        <w:t>والذي</w:t>
      </w:r>
      <w:r>
        <w:rPr>
          <w:rFonts w:ascii="Simplified Arabic" w:hAnsi="Simplified Arabic" w:cs="Simplified Arabic"/>
          <w:sz w:val="28"/>
          <w:szCs w:val="28"/>
        </w:rPr>
        <w:t xml:space="preserve"> </w:t>
      </w:r>
      <w:r>
        <w:rPr>
          <w:rFonts w:ascii="Simplified Arabic" w:hAnsi="Simplified Arabic" w:cs="Simplified Arabic"/>
          <w:sz w:val="28"/>
          <w:szCs w:val="28"/>
          <w:rtl/>
        </w:rPr>
        <w:t>يعر</w:t>
      </w:r>
      <w:r w:rsidR="00761BF9">
        <w:rPr>
          <w:rFonts w:ascii="Simplified Arabic" w:hAnsi="Simplified Arabic" w:cs="Simplified Arabic" w:hint="cs"/>
          <w:sz w:val="28"/>
          <w:szCs w:val="28"/>
          <w:rtl/>
        </w:rPr>
        <w:t>ّ</w:t>
      </w:r>
      <w:r>
        <w:rPr>
          <w:rFonts w:ascii="Simplified Arabic" w:hAnsi="Simplified Arabic" w:cs="Simplified Arabic"/>
          <w:sz w:val="28"/>
          <w:szCs w:val="28"/>
          <w:rtl/>
        </w:rPr>
        <w:t>ف</w:t>
      </w:r>
      <w:r>
        <w:rPr>
          <w:rFonts w:ascii="Simplified Arabic" w:hAnsi="Simplified Arabic" w:cs="Simplified Arabic"/>
          <w:sz w:val="28"/>
          <w:szCs w:val="28"/>
        </w:rPr>
        <w:t xml:space="preserve"> </w:t>
      </w:r>
      <w:r>
        <w:rPr>
          <w:rFonts w:ascii="Simplified Arabic" w:hAnsi="Simplified Arabic" w:cs="Simplified Arabic"/>
          <w:sz w:val="28"/>
          <w:szCs w:val="28"/>
          <w:rtl/>
        </w:rPr>
        <w:t>بأنه</w:t>
      </w:r>
      <w:r>
        <w:rPr>
          <w:rFonts w:ascii="Simplified Arabic" w:hAnsi="Simplified Arabic" w:cs="Simplified Arabic"/>
          <w:sz w:val="28"/>
          <w:szCs w:val="28"/>
          <w:rtl/>
          <w:lang w:bidi="ar-SY"/>
        </w:rPr>
        <w:t xml:space="preserve"> </w:t>
      </w:r>
      <w:r>
        <w:rPr>
          <w:rFonts w:ascii="Simplified Arabic" w:hAnsi="Simplified Arabic" w:cs="Simplified Arabic"/>
          <w:sz w:val="28"/>
          <w:szCs w:val="28"/>
          <w:rtl/>
        </w:rPr>
        <w:t>أسلوب</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أساليب</w:t>
      </w:r>
      <w:r>
        <w:rPr>
          <w:rFonts w:ascii="Simplified Arabic" w:hAnsi="Simplified Arabic" w:cs="Simplified Arabic"/>
          <w:sz w:val="28"/>
          <w:szCs w:val="28"/>
        </w:rPr>
        <w:t xml:space="preserve"> </w:t>
      </w:r>
      <w:r>
        <w:rPr>
          <w:rFonts w:ascii="Simplified Arabic" w:hAnsi="Simplified Arabic" w:cs="Simplified Arabic"/>
          <w:sz w:val="28"/>
          <w:szCs w:val="28"/>
          <w:rtl/>
        </w:rPr>
        <w:t>التحليل</w:t>
      </w:r>
      <w:r>
        <w:rPr>
          <w:rFonts w:ascii="Simplified Arabic" w:hAnsi="Simplified Arabic" w:cs="Simplified Arabic"/>
          <w:sz w:val="28"/>
          <w:szCs w:val="28"/>
        </w:rPr>
        <w:t xml:space="preserve"> </w:t>
      </w:r>
      <w:r>
        <w:rPr>
          <w:rFonts w:ascii="Simplified Arabic" w:hAnsi="Simplified Arabic" w:cs="Simplified Arabic"/>
          <w:sz w:val="28"/>
          <w:szCs w:val="28"/>
          <w:rtl/>
        </w:rPr>
        <w:t>المرتكز</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معلومات</w:t>
      </w:r>
      <w:r>
        <w:rPr>
          <w:rFonts w:ascii="Simplified Arabic" w:hAnsi="Simplified Arabic" w:cs="Simplified Arabic"/>
          <w:sz w:val="28"/>
          <w:szCs w:val="28"/>
        </w:rPr>
        <w:t xml:space="preserve"> </w:t>
      </w:r>
      <w:r>
        <w:rPr>
          <w:rFonts w:ascii="Simplified Arabic" w:hAnsi="Simplified Arabic" w:cs="Simplified Arabic"/>
          <w:sz w:val="28"/>
          <w:szCs w:val="28"/>
          <w:rtl/>
        </w:rPr>
        <w:t>كافية</w:t>
      </w:r>
      <w:r>
        <w:rPr>
          <w:rFonts w:ascii="Simplified Arabic" w:hAnsi="Simplified Arabic" w:cs="Simplified Arabic"/>
          <w:sz w:val="28"/>
          <w:szCs w:val="28"/>
        </w:rPr>
        <w:t xml:space="preserve"> </w:t>
      </w:r>
      <w:r>
        <w:rPr>
          <w:rFonts w:ascii="Simplified Arabic" w:hAnsi="Simplified Arabic" w:cs="Simplified Arabic"/>
          <w:sz w:val="28"/>
          <w:szCs w:val="28"/>
          <w:rtl/>
        </w:rPr>
        <w:t>ودقيقة</w:t>
      </w:r>
      <w:r>
        <w:rPr>
          <w:rFonts w:ascii="Simplified Arabic" w:hAnsi="Simplified Arabic" w:cs="Simplified Arabic"/>
          <w:sz w:val="28"/>
          <w:szCs w:val="28"/>
        </w:rPr>
        <w:t xml:space="preserve"> </w:t>
      </w:r>
      <w:r>
        <w:rPr>
          <w:rFonts w:ascii="Simplified Arabic" w:hAnsi="Simplified Arabic" w:cs="Simplified Arabic"/>
          <w:sz w:val="28"/>
          <w:szCs w:val="28"/>
          <w:rtl/>
        </w:rPr>
        <w:t>عن</w:t>
      </w:r>
      <w:r>
        <w:rPr>
          <w:rFonts w:ascii="Simplified Arabic" w:hAnsi="Simplified Arabic" w:cs="Simplified Arabic"/>
          <w:sz w:val="28"/>
          <w:szCs w:val="28"/>
        </w:rPr>
        <w:t xml:space="preserve"> </w:t>
      </w:r>
      <w:r>
        <w:rPr>
          <w:rFonts w:ascii="Simplified Arabic" w:hAnsi="Simplified Arabic" w:cs="Simplified Arabic"/>
          <w:sz w:val="28"/>
          <w:szCs w:val="28"/>
          <w:rtl/>
        </w:rPr>
        <w:t>ظاهرة</w:t>
      </w:r>
      <w:r>
        <w:rPr>
          <w:rFonts w:ascii="Simplified Arabic" w:hAnsi="Simplified Arabic" w:cs="Simplified Arabic"/>
          <w:sz w:val="28"/>
          <w:szCs w:val="28"/>
        </w:rPr>
        <w:t xml:space="preserve"> </w:t>
      </w:r>
      <w:r>
        <w:rPr>
          <w:rFonts w:ascii="Simplified Arabic" w:hAnsi="Simplified Arabic" w:cs="Simplified Arabic"/>
          <w:sz w:val="28"/>
          <w:szCs w:val="28"/>
          <w:rtl/>
        </w:rPr>
        <w:t>أو</w:t>
      </w:r>
      <w:r w:rsidR="00761BF9">
        <w:rPr>
          <w:rFonts w:ascii="Simplified Arabic" w:hAnsi="Simplified Arabic" w:cs="Simplified Arabic" w:hint="cs"/>
          <w:sz w:val="28"/>
          <w:szCs w:val="28"/>
          <w:rtl/>
        </w:rPr>
        <w:t xml:space="preserve"> </w:t>
      </w:r>
      <w:r>
        <w:rPr>
          <w:rFonts w:ascii="Simplified Arabic" w:hAnsi="Simplified Arabic" w:cs="Simplified Arabic"/>
          <w:sz w:val="28"/>
          <w:szCs w:val="28"/>
          <w:rtl/>
        </w:rPr>
        <w:t>موضوع</w:t>
      </w:r>
      <w:r>
        <w:rPr>
          <w:rFonts w:ascii="Simplified Arabic" w:hAnsi="Simplified Arabic" w:cs="Simplified Arabic"/>
          <w:sz w:val="28"/>
          <w:szCs w:val="28"/>
        </w:rPr>
        <w:t xml:space="preserve"> </w:t>
      </w:r>
      <w:r>
        <w:rPr>
          <w:rFonts w:ascii="Simplified Arabic" w:hAnsi="Simplified Arabic" w:cs="Simplified Arabic"/>
          <w:sz w:val="28"/>
          <w:szCs w:val="28"/>
          <w:rtl/>
        </w:rPr>
        <w:t>محدد</w:t>
      </w:r>
      <w:r>
        <w:rPr>
          <w:rFonts w:ascii="Simplified Arabic" w:hAnsi="Simplified Arabic" w:cs="Simplified Arabic"/>
          <w:sz w:val="28"/>
          <w:szCs w:val="28"/>
          <w:rtl/>
          <w:lang w:bidi="ar-SY"/>
        </w:rPr>
        <w:t xml:space="preserve"> </w:t>
      </w:r>
      <w:r w:rsidR="00843F83">
        <w:rPr>
          <w:rFonts w:ascii="Simplified Arabic" w:hAnsi="Simplified Arabic" w:cs="Simplified Arabic" w:hint="cs"/>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البحث</w:t>
      </w:r>
      <w:r>
        <w:rPr>
          <w:rFonts w:ascii="Simplified Arabic" w:hAnsi="Simplified Arabic" w:cs="Simplified Arabic"/>
          <w:sz w:val="28"/>
          <w:szCs w:val="28"/>
        </w:rPr>
        <w:t xml:space="preserve"> </w:t>
      </w:r>
      <w:r>
        <w:rPr>
          <w:rFonts w:ascii="Simplified Arabic" w:hAnsi="Simplified Arabic" w:cs="Simplified Arabic"/>
          <w:sz w:val="28"/>
          <w:szCs w:val="28"/>
          <w:rtl/>
        </w:rPr>
        <w:t>حيث</w:t>
      </w:r>
      <w:r>
        <w:rPr>
          <w:rFonts w:ascii="Simplified Arabic" w:hAnsi="Simplified Arabic" w:cs="Simplified Arabic"/>
          <w:sz w:val="28"/>
          <w:szCs w:val="28"/>
        </w:rPr>
        <w:t xml:space="preserve"> </w:t>
      </w:r>
      <w:r>
        <w:rPr>
          <w:rFonts w:ascii="Simplified Arabic" w:hAnsi="Simplified Arabic" w:cs="Simplified Arabic"/>
          <w:sz w:val="28"/>
          <w:szCs w:val="28"/>
          <w:rtl/>
        </w:rPr>
        <w:t>تتناول</w:t>
      </w:r>
      <w:r>
        <w:rPr>
          <w:rFonts w:ascii="Simplified Arabic" w:hAnsi="Simplified Arabic" w:cs="Simplified Arabic"/>
          <w:sz w:val="28"/>
          <w:szCs w:val="28"/>
        </w:rPr>
        <w:t xml:space="preserve"> </w:t>
      </w:r>
      <w:r>
        <w:rPr>
          <w:rFonts w:ascii="Simplified Arabic" w:hAnsi="Simplified Arabic" w:cs="Simplified Arabic"/>
          <w:sz w:val="28"/>
          <w:szCs w:val="28"/>
          <w:rtl/>
        </w:rPr>
        <w:t>أحداث</w:t>
      </w:r>
      <w:r>
        <w:rPr>
          <w:rFonts w:ascii="Simplified Arabic" w:hAnsi="Simplified Arabic" w:cs="Simplified Arabic"/>
          <w:sz w:val="28"/>
          <w:szCs w:val="28"/>
        </w:rPr>
        <w:t xml:space="preserve"> </w:t>
      </w:r>
      <w:r>
        <w:rPr>
          <w:rFonts w:ascii="Simplified Arabic" w:hAnsi="Simplified Arabic" w:cs="Simplified Arabic"/>
          <w:sz w:val="28"/>
          <w:szCs w:val="28"/>
          <w:rtl/>
        </w:rPr>
        <w:t>وظواهر</w:t>
      </w:r>
      <w:r>
        <w:rPr>
          <w:rFonts w:ascii="Simplified Arabic" w:hAnsi="Simplified Arabic" w:cs="Simplified Arabic"/>
          <w:sz w:val="28"/>
          <w:szCs w:val="28"/>
        </w:rPr>
        <w:t xml:space="preserve"> </w:t>
      </w:r>
      <w:r>
        <w:rPr>
          <w:rFonts w:ascii="Simplified Arabic" w:hAnsi="Simplified Arabic" w:cs="Simplified Arabic"/>
          <w:sz w:val="28"/>
          <w:szCs w:val="28"/>
          <w:rtl/>
        </w:rPr>
        <w:t>وممارسات</w:t>
      </w:r>
      <w:r>
        <w:rPr>
          <w:rFonts w:ascii="Simplified Arabic" w:hAnsi="Simplified Arabic" w:cs="Simplified Arabic"/>
          <w:sz w:val="28"/>
          <w:szCs w:val="28"/>
        </w:rPr>
        <w:t xml:space="preserve"> </w:t>
      </w:r>
      <w:r>
        <w:rPr>
          <w:rFonts w:ascii="Simplified Arabic" w:hAnsi="Simplified Arabic" w:cs="Simplified Arabic"/>
          <w:sz w:val="28"/>
          <w:szCs w:val="28"/>
          <w:rtl/>
        </w:rPr>
        <w:t>موجودة</w:t>
      </w:r>
      <w:r>
        <w:rPr>
          <w:rFonts w:ascii="Simplified Arabic" w:hAnsi="Simplified Arabic" w:cs="Simplified Arabic"/>
          <w:sz w:val="28"/>
          <w:szCs w:val="28"/>
        </w:rPr>
        <w:t xml:space="preserve"> </w:t>
      </w:r>
      <w:r>
        <w:rPr>
          <w:rFonts w:ascii="Simplified Arabic" w:hAnsi="Simplified Arabic" w:cs="Simplified Arabic"/>
          <w:sz w:val="28"/>
          <w:szCs w:val="28"/>
          <w:rtl/>
        </w:rPr>
        <w:t>متاحة</w:t>
      </w:r>
      <w:r>
        <w:rPr>
          <w:rFonts w:ascii="Simplified Arabic" w:hAnsi="Simplified Arabic" w:cs="Simplified Arabic"/>
          <w:sz w:val="28"/>
          <w:szCs w:val="28"/>
        </w:rPr>
        <w:t xml:space="preserve"> </w:t>
      </w:r>
      <w:r>
        <w:rPr>
          <w:rFonts w:ascii="Simplified Arabic" w:hAnsi="Simplified Arabic" w:cs="Simplified Arabic"/>
          <w:sz w:val="28"/>
          <w:szCs w:val="28"/>
          <w:rtl/>
        </w:rPr>
        <w:t>للدراسة</w:t>
      </w:r>
      <w:r>
        <w:rPr>
          <w:rFonts w:ascii="Simplified Arabic" w:hAnsi="Simplified Arabic" w:cs="Simplified Arabic"/>
          <w:sz w:val="28"/>
          <w:szCs w:val="28"/>
        </w:rPr>
        <w:t xml:space="preserve"> </w:t>
      </w:r>
      <w:r>
        <w:rPr>
          <w:rFonts w:ascii="Simplified Arabic" w:hAnsi="Simplified Arabic" w:cs="Simplified Arabic"/>
          <w:sz w:val="28"/>
          <w:szCs w:val="28"/>
          <w:rtl/>
        </w:rPr>
        <w:t>والقياس</w:t>
      </w:r>
      <w:r w:rsidR="00761BF9">
        <w:rPr>
          <w:rFonts w:ascii="Simplified Arabic" w:hAnsi="Simplified Arabic" w:cs="Simplified Arabic" w:hint="cs"/>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كما</w:t>
      </w:r>
      <w:r>
        <w:rPr>
          <w:rFonts w:ascii="Simplified Arabic" w:hAnsi="Simplified Arabic" w:cs="Simplified Arabic"/>
          <w:sz w:val="28"/>
          <w:szCs w:val="28"/>
        </w:rPr>
        <w:t xml:space="preserve"> </w:t>
      </w:r>
      <w:r>
        <w:rPr>
          <w:rFonts w:ascii="Simplified Arabic" w:hAnsi="Simplified Arabic" w:cs="Simplified Arabic"/>
          <w:sz w:val="28"/>
          <w:szCs w:val="28"/>
          <w:rtl/>
        </w:rPr>
        <w:t>هي دون</w:t>
      </w:r>
      <w:r>
        <w:rPr>
          <w:rFonts w:ascii="Simplified Arabic" w:hAnsi="Simplified Arabic" w:cs="Simplified Arabic"/>
          <w:sz w:val="28"/>
          <w:szCs w:val="28"/>
        </w:rPr>
        <w:t xml:space="preserve"> </w:t>
      </w:r>
      <w:r>
        <w:rPr>
          <w:rFonts w:ascii="Simplified Arabic" w:hAnsi="Simplified Arabic" w:cs="Simplified Arabic"/>
          <w:sz w:val="28"/>
          <w:szCs w:val="28"/>
          <w:rtl/>
        </w:rPr>
        <w:t>تدخل</w:t>
      </w:r>
      <w:r>
        <w:rPr>
          <w:rFonts w:ascii="Simplified Arabic" w:hAnsi="Simplified Arabic" w:cs="Simplified Arabic"/>
          <w:sz w:val="28"/>
          <w:szCs w:val="28"/>
        </w:rPr>
        <w:t xml:space="preserve"> </w:t>
      </w:r>
      <w:r w:rsidR="00843F83">
        <w:rPr>
          <w:rFonts w:ascii="Simplified Arabic" w:hAnsi="Simplified Arabic" w:cs="Simplified Arabic" w:hint="cs"/>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مجرياتها</w:t>
      </w:r>
      <w:r>
        <w:rPr>
          <w:rFonts w:ascii="Simplified Arabic" w:hAnsi="Simplified Arabic" w:cs="Simplified Arabic"/>
          <w:sz w:val="28"/>
          <w:szCs w:val="28"/>
        </w:rPr>
        <w:t xml:space="preserve"> </w:t>
      </w:r>
      <w:r>
        <w:rPr>
          <w:rFonts w:ascii="Simplified Arabic" w:hAnsi="Simplified Arabic" w:cs="Simplified Arabic"/>
          <w:sz w:val="28"/>
          <w:szCs w:val="28"/>
          <w:rtl/>
        </w:rPr>
        <w:t>والتفاعل</w:t>
      </w:r>
      <w:r>
        <w:rPr>
          <w:rFonts w:ascii="Simplified Arabic" w:hAnsi="Simplified Arabic" w:cs="Simplified Arabic"/>
          <w:sz w:val="28"/>
          <w:szCs w:val="28"/>
        </w:rPr>
        <w:t xml:space="preserve"> </w:t>
      </w:r>
      <w:r>
        <w:rPr>
          <w:rFonts w:ascii="Simplified Arabic" w:hAnsi="Simplified Arabic" w:cs="Simplified Arabic"/>
          <w:sz w:val="28"/>
          <w:szCs w:val="28"/>
          <w:rtl/>
        </w:rPr>
        <w:t>معها،</w:t>
      </w:r>
      <w:r>
        <w:rPr>
          <w:rFonts w:ascii="Simplified Arabic" w:hAnsi="Simplified Arabic" w:cs="Simplified Arabic"/>
          <w:sz w:val="28"/>
          <w:szCs w:val="28"/>
        </w:rPr>
        <w:t xml:space="preserve"> </w:t>
      </w:r>
      <w:r>
        <w:rPr>
          <w:rFonts w:ascii="Simplified Arabic" w:hAnsi="Simplified Arabic" w:cs="Simplified Arabic"/>
          <w:sz w:val="28"/>
          <w:szCs w:val="28"/>
          <w:rtl/>
        </w:rPr>
        <w:t>بغرض</w:t>
      </w:r>
      <w:r>
        <w:rPr>
          <w:rFonts w:ascii="Simplified Arabic" w:hAnsi="Simplified Arabic" w:cs="Simplified Arabic"/>
          <w:sz w:val="28"/>
          <w:szCs w:val="28"/>
        </w:rPr>
        <w:t xml:space="preserve"> </w:t>
      </w:r>
      <w:r>
        <w:rPr>
          <w:rFonts w:ascii="Simplified Arabic" w:hAnsi="Simplified Arabic" w:cs="Simplified Arabic"/>
          <w:sz w:val="28"/>
          <w:szCs w:val="28"/>
          <w:rtl/>
        </w:rPr>
        <w:t>التعرف</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مدي</w:t>
      </w:r>
      <w:r>
        <w:rPr>
          <w:rFonts w:ascii="Simplified Arabic" w:hAnsi="Simplified Arabic" w:cs="Simplified Arabic"/>
          <w:sz w:val="28"/>
          <w:szCs w:val="28"/>
        </w:rPr>
        <w:t xml:space="preserve"> </w:t>
      </w:r>
      <w:r>
        <w:rPr>
          <w:rFonts w:ascii="Simplified Arabic" w:hAnsi="Simplified Arabic" w:cs="Simplified Arabic"/>
          <w:sz w:val="28"/>
          <w:szCs w:val="28"/>
          <w:rtl/>
        </w:rPr>
        <w:t>تأثير</w:t>
      </w:r>
      <w:r>
        <w:rPr>
          <w:rFonts w:ascii="Simplified Arabic" w:hAnsi="Simplified Arabic" w:cs="Simplified Arabic"/>
          <w:sz w:val="28"/>
          <w:szCs w:val="28"/>
        </w:rPr>
        <w:t xml:space="preserve"> </w:t>
      </w:r>
      <w:r>
        <w:rPr>
          <w:rFonts w:ascii="Simplified Arabic" w:hAnsi="Simplified Arabic" w:cs="Simplified Arabic"/>
          <w:sz w:val="28"/>
          <w:szCs w:val="28"/>
          <w:rtl/>
        </w:rPr>
        <w:t>قواعد</w:t>
      </w:r>
      <w:r>
        <w:rPr>
          <w:rFonts w:ascii="Simplified Arabic" w:hAnsi="Simplified Arabic" w:cs="Simplified Arabic"/>
          <w:sz w:val="28"/>
          <w:szCs w:val="28"/>
        </w:rPr>
        <w:t xml:space="preserve">  </w:t>
      </w:r>
      <w:r>
        <w:rPr>
          <w:rFonts w:ascii="Simplified Arabic" w:hAnsi="Simplified Arabic" w:cs="Simplified Arabic" w:hint="cs"/>
          <w:sz w:val="28"/>
          <w:szCs w:val="28"/>
          <w:rtl/>
        </w:rPr>
        <w:t>لائحة حوكمة</w:t>
      </w:r>
      <w:r>
        <w:rPr>
          <w:rFonts w:ascii="Simplified Arabic" w:hAnsi="Simplified Arabic" w:cs="Simplified Arabic" w:hint="cs"/>
          <w:sz w:val="28"/>
          <w:szCs w:val="28"/>
        </w:rPr>
        <w:t xml:space="preserve"> </w:t>
      </w:r>
      <w:r>
        <w:rPr>
          <w:rFonts w:ascii="Simplified Arabic" w:hAnsi="Simplified Arabic" w:cs="Simplified Arabic" w:hint="cs"/>
          <w:sz w:val="28"/>
          <w:szCs w:val="28"/>
          <w:rtl/>
        </w:rPr>
        <w:t xml:space="preserve">الشركات السعودية على </w:t>
      </w:r>
      <w:r w:rsidR="004458A5">
        <w:rPr>
          <w:rFonts w:ascii="Simplified Arabic" w:hAnsi="Simplified Arabic" w:cs="Simplified Arabic" w:hint="cs"/>
          <w:sz w:val="28"/>
          <w:szCs w:val="28"/>
          <w:rtl/>
        </w:rPr>
        <w:t xml:space="preserve">تحسين </w:t>
      </w:r>
      <w:r>
        <w:rPr>
          <w:rFonts w:ascii="Simplified Arabic" w:hAnsi="Simplified Arabic" w:cs="Simplified Arabic" w:hint="cs"/>
          <w:sz w:val="28"/>
          <w:szCs w:val="28"/>
          <w:rtl/>
        </w:rPr>
        <w:t>أداء صناديق الاستثمار التقليدية في السعودية.</w:t>
      </w:r>
    </w:p>
    <w:p w:rsidR="00760610" w:rsidRPr="0073363C" w:rsidRDefault="0073363C" w:rsidP="00761BF9">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وقد اعتمدت الباحثة بالإضافة إلى المصادر الثانوية التي تمثلت في المراجع، والدراسات السابقة، والمؤتمرات، ودوريات، والتقارير السنوية، </w:t>
      </w:r>
      <w:r w:rsidR="00761BF9">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على المصادر الأولية حيث تم </w:t>
      </w:r>
      <w:r w:rsidR="005919F6" w:rsidRPr="001B489B">
        <w:rPr>
          <w:rFonts w:ascii="Simplified Arabic" w:hAnsi="Simplified Arabic" w:cs="Simplified Arabic" w:hint="cs"/>
          <w:sz w:val="28"/>
          <w:szCs w:val="28"/>
          <w:rtl/>
        </w:rPr>
        <w:t xml:space="preserve"> تصميم </w:t>
      </w:r>
      <w:r w:rsidR="00843F83">
        <w:rPr>
          <w:rFonts w:ascii="Simplified Arabic" w:hAnsi="Simplified Arabic" w:cs="Simplified Arabic" w:hint="cs"/>
          <w:sz w:val="28"/>
          <w:szCs w:val="28"/>
          <w:rtl/>
        </w:rPr>
        <w:t>استبانه</w:t>
      </w:r>
      <w:r>
        <w:rPr>
          <w:rFonts w:ascii="Simplified Arabic" w:hAnsi="Simplified Arabic" w:cs="Simplified Arabic" w:hint="cs"/>
          <w:sz w:val="28"/>
          <w:szCs w:val="28"/>
          <w:rtl/>
        </w:rPr>
        <w:t xml:space="preserve"> بأ</w:t>
      </w:r>
      <w:r w:rsidR="00137EB1" w:rsidRPr="001B489B">
        <w:rPr>
          <w:rFonts w:ascii="Simplified Arabic" w:hAnsi="Simplified Arabic" w:cs="Simplified Arabic" w:hint="cs"/>
          <w:sz w:val="28"/>
          <w:szCs w:val="28"/>
          <w:rtl/>
        </w:rPr>
        <w:t xml:space="preserve">سئلة سهلة، وواضحة، </w:t>
      </w:r>
      <w:r w:rsidR="00843F83" w:rsidRPr="001B489B">
        <w:rPr>
          <w:rFonts w:ascii="Simplified Arabic" w:hAnsi="Simplified Arabic" w:cs="Simplified Arabic" w:hint="cs"/>
          <w:sz w:val="28"/>
          <w:szCs w:val="28"/>
          <w:rtl/>
        </w:rPr>
        <w:t>ومتسلسل</w:t>
      </w:r>
      <w:r w:rsidR="00843F83" w:rsidRPr="001B489B">
        <w:rPr>
          <w:rFonts w:ascii="Simplified Arabic" w:hAnsi="Simplified Arabic" w:cs="Simplified Arabic" w:hint="eastAsia"/>
          <w:sz w:val="28"/>
          <w:szCs w:val="28"/>
          <w:rtl/>
        </w:rPr>
        <w:t>ة</w:t>
      </w:r>
      <w:r w:rsidR="00137EB1" w:rsidRPr="001B489B">
        <w:rPr>
          <w:rFonts w:ascii="Simplified Arabic" w:hAnsi="Simplified Arabic" w:cs="Simplified Arabic" w:hint="cs"/>
          <w:sz w:val="28"/>
          <w:szCs w:val="28"/>
          <w:rtl/>
        </w:rPr>
        <w:t xml:space="preserve"> منطقياً، ولا تحتاج إلى وقت طويل للإجابة عنها، كما تم اعتماد وحدة القياس </w:t>
      </w:r>
      <w:proofErr w:type="spellStart"/>
      <w:r w:rsidR="00137EB1" w:rsidRPr="001B489B">
        <w:rPr>
          <w:rFonts w:ascii="Simplified Arabic" w:hAnsi="Simplified Arabic" w:cs="Simplified Arabic" w:hint="cs"/>
          <w:sz w:val="28"/>
          <w:szCs w:val="28"/>
          <w:rtl/>
        </w:rPr>
        <w:t>ليكرت</w:t>
      </w:r>
      <w:proofErr w:type="spellEnd"/>
      <w:r w:rsidR="00761BF9">
        <w:rPr>
          <w:rFonts w:ascii="Simplified Arabic" w:hAnsi="Simplified Arabic" w:cs="Simplified Arabic" w:hint="cs"/>
          <w:sz w:val="28"/>
          <w:szCs w:val="28"/>
          <w:rtl/>
        </w:rPr>
        <w:t xml:space="preserve"> (</w:t>
      </w:r>
      <w:proofErr w:type="spellStart"/>
      <w:r w:rsidR="00761BF9">
        <w:rPr>
          <w:rFonts w:ascii="Calibri" w:hAnsi="Calibri" w:cs="Simplified Arabic"/>
          <w:sz w:val="28"/>
          <w:szCs w:val="28"/>
        </w:rPr>
        <w:t>Likart</w:t>
      </w:r>
      <w:proofErr w:type="spellEnd"/>
      <w:r w:rsidR="00761BF9">
        <w:rPr>
          <w:rFonts w:ascii="Calibri" w:hAnsi="Calibri" w:cs="Simplified Arabic" w:hint="cs"/>
          <w:sz w:val="28"/>
          <w:szCs w:val="28"/>
          <w:rtl/>
          <w:lang w:bidi="ar-SY"/>
        </w:rPr>
        <w:t>)</w:t>
      </w:r>
      <w:r w:rsidR="00137EB1" w:rsidRPr="001B489B">
        <w:rPr>
          <w:rFonts w:ascii="Simplified Arabic" w:hAnsi="Simplified Arabic" w:cs="Simplified Arabic" w:hint="cs"/>
          <w:sz w:val="28"/>
          <w:szCs w:val="28"/>
          <w:rtl/>
        </w:rPr>
        <w:t xml:space="preserve"> ذي الخمس نقاط، </w:t>
      </w:r>
      <w:r w:rsidR="00761BF9">
        <w:rPr>
          <w:rFonts w:ascii="Simplified Arabic" w:hAnsi="Simplified Arabic" w:cs="Simplified Arabic" w:hint="cs"/>
          <w:sz w:val="28"/>
          <w:szCs w:val="28"/>
          <w:rtl/>
        </w:rPr>
        <w:t>و</w:t>
      </w:r>
      <w:r>
        <w:rPr>
          <w:rFonts w:ascii="Simplified Arabic" w:hAnsi="Simplified Arabic" w:cs="Simplified Arabic" w:hint="cs"/>
          <w:sz w:val="28"/>
          <w:szCs w:val="28"/>
          <w:rtl/>
        </w:rPr>
        <w:t>طلب من المشاركين في الإجابة أ</w:t>
      </w:r>
      <w:r w:rsidR="00137EB1" w:rsidRPr="001B489B">
        <w:rPr>
          <w:rFonts w:ascii="Simplified Arabic" w:hAnsi="Simplified Arabic" w:cs="Simplified Arabic" w:hint="cs"/>
          <w:sz w:val="28"/>
          <w:szCs w:val="28"/>
          <w:rtl/>
        </w:rPr>
        <w:t>ن يبدو رأيهم كما يلي: موافق بشدة، موافق، محايد، معارض، معارض بشدة.</w:t>
      </w:r>
    </w:p>
    <w:p w:rsidR="00E81039" w:rsidRDefault="005D4F5B" w:rsidP="00734BB3">
      <w:pPr>
        <w:tabs>
          <w:tab w:val="left" w:pos="226"/>
          <w:tab w:val="left" w:pos="368"/>
        </w:tabs>
        <w:ind w:left="-52"/>
        <w:jc w:val="both"/>
        <w:rPr>
          <w:rFonts w:ascii="Simplified Arabic" w:eastAsia="Calibri" w:hAnsi="Simplified Arabic" w:cs="Simplified Arabic"/>
          <w:sz w:val="28"/>
          <w:szCs w:val="28"/>
          <w:rtl/>
        </w:rPr>
      </w:pPr>
      <w:r w:rsidRPr="001B489B">
        <w:rPr>
          <w:rFonts w:ascii="Simplified Arabic" w:eastAsia="Calibri" w:hAnsi="Simplified Arabic" w:cs="Simplified Arabic"/>
          <w:sz w:val="28"/>
          <w:szCs w:val="28"/>
          <w:rtl/>
        </w:rPr>
        <w:t>لجمع</w:t>
      </w:r>
      <w:r w:rsidRPr="005D4F5B">
        <w:rPr>
          <w:rFonts w:ascii="Simplified Arabic" w:eastAsia="Calibri" w:hAnsi="Simplified Arabic" w:cs="Simplified Arabic"/>
          <w:sz w:val="28"/>
          <w:szCs w:val="28"/>
          <w:rtl/>
        </w:rPr>
        <w:t xml:space="preserve"> بيانات البحث ال</w:t>
      </w:r>
      <w:r w:rsidR="0073363C">
        <w:rPr>
          <w:rFonts w:ascii="Simplified Arabic" w:eastAsia="Calibri" w:hAnsi="Simplified Arabic" w:cs="Simplified Arabic"/>
          <w:sz w:val="28"/>
          <w:szCs w:val="28"/>
          <w:rtl/>
        </w:rPr>
        <w:t>لازمة للإجابة عن تسـاؤلات البحث</w:t>
      </w:r>
      <w:r w:rsidRPr="005D4F5B">
        <w:rPr>
          <w:rFonts w:ascii="Simplified Arabic" w:eastAsia="Calibri" w:hAnsi="Simplified Arabic" w:cs="Simplified Arabic"/>
          <w:sz w:val="28"/>
          <w:szCs w:val="28"/>
          <w:rtl/>
        </w:rPr>
        <w:t>، قام</w:t>
      </w:r>
      <w:r w:rsidRPr="005D4F5B">
        <w:rPr>
          <w:rFonts w:ascii="Simplified Arabic" w:eastAsia="Calibri" w:hAnsi="Simplified Arabic" w:cs="Simplified Arabic" w:hint="cs"/>
          <w:sz w:val="28"/>
          <w:szCs w:val="28"/>
          <w:rtl/>
        </w:rPr>
        <w:t>ت</w:t>
      </w:r>
      <w:r w:rsidRPr="005D4F5B">
        <w:rPr>
          <w:rFonts w:ascii="Simplified Arabic" w:eastAsia="Calibri" w:hAnsi="Simplified Arabic" w:cs="Simplified Arabic"/>
          <w:sz w:val="28"/>
          <w:szCs w:val="28"/>
          <w:rtl/>
        </w:rPr>
        <w:t xml:space="preserve"> الباحث</w:t>
      </w:r>
      <w:r w:rsidRPr="005D4F5B">
        <w:rPr>
          <w:rFonts w:ascii="Simplified Arabic" w:eastAsia="Calibri" w:hAnsi="Simplified Arabic" w:cs="Simplified Arabic" w:hint="cs"/>
          <w:sz w:val="28"/>
          <w:szCs w:val="28"/>
          <w:rtl/>
        </w:rPr>
        <w:t>ة</w:t>
      </w:r>
      <w:r w:rsidR="00137EB1">
        <w:rPr>
          <w:rFonts w:ascii="Simplified Arabic" w:eastAsia="Calibri" w:hAnsi="Simplified Arabic" w:cs="Simplified Arabic" w:hint="cs"/>
          <w:sz w:val="28"/>
          <w:szCs w:val="28"/>
          <w:rtl/>
        </w:rPr>
        <w:t xml:space="preserve"> باستخدام </w:t>
      </w:r>
      <w:r w:rsidR="00D274B3">
        <w:rPr>
          <w:rFonts w:ascii="Simplified Arabic" w:eastAsia="Calibri" w:hAnsi="Simplified Arabic" w:cs="Simplified Arabic" w:hint="cs"/>
          <w:sz w:val="28"/>
          <w:szCs w:val="28"/>
          <w:rtl/>
        </w:rPr>
        <w:t>الاستبانه</w:t>
      </w:r>
      <w:r w:rsidR="00137EB1">
        <w:rPr>
          <w:rFonts w:ascii="Simplified Arabic" w:eastAsia="Calibri" w:hAnsi="Simplified Arabic" w:cs="Simplified Arabic" w:hint="cs"/>
          <w:sz w:val="28"/>
          <w:szCs w:val="28"/>
          <w:rtl/>
        </w:rPr>
        <w:t xml:space="preserve"> البريدية،</w:t>
      </w:r>
      <w:r w:rsidR="000503F6">
        <w:rPr>
          <w:rFonts w:ascii="Simplified Arabic" w:eastAsia="Calibri" w:hAnsi="Simplified Arabic" w:cs="Simplified Arabic" w:hint="cs"/>
          <w:sz w:val="28"/>
          <w:szCs w:val="28"/>
          <w:rtl/>
        </w:rPr>
        <w:t xml:space="preserve"> وفي هذه الطريقة يقوم الباحث بإرسال </w:t>
      </w:r>
      <w:r w:rsidR="00D274B3">
        <w:rPr>
          <w:rFonts w:ascii="Simplified Arabic" w:eastAsia="Calibri" w:hAnsi="Simplified Arabic" w:cs="Simplified Arabic" w:hint="cs"/>
          <w:sz w:val="28"/>
          <w:szCs w:val="28"/>
          <w:rtl/>
        </w:rPr>
        <w:t>الاستبيانات</w:t>
      </w:r>
      <w:r w:rsidR="000503F6">
        <w:rPr>
          <w:rFonts w:ascii="Simplified Arabic" w:eastAsia="Calibri" w:hAnsi="Simplified Arabic" w:cs="Simplified Arabic" w:hint="cs"/>
          <w:sz w:val="28"/>
          <w:szCs w:val="28"/>
          <w:rtl/>
        </w:rPr>
        <w:t xml:space="preserve"> إلى المبحوثين عن طريق البريد على عناوينهم، وتتميز هذه الطريقة بإمكانية تغطية مساحة شاسعة في البحث. غير أن من أهم عيوبها أن معدل الردود يكون منخفض مما يؤدي إلى صعوبة تمثيل العينة المختارة للمجتمع</w:t>
      </w:r>
      <w:r w:rsidR="0073363C">
        <w:rPr>
          <w:rFonts w:ascii="Simplified Arabic" w:eastAsia="Calibri" w:hAnsi="Simplified Arabic" w:cs="Simplified Arabic" w:hint="cs"/>
          <w:sz w:val="28"/>
          <w:szCs w:val="28"/>
          <w:rtl/>
        </w:rPr>
        <w:t>.</w:t>
      </w:r>
      <w:r w:rsidR="000503F6">
        <w:rPr>
          <w:rStyle w:val="FootnoteReference"/>
          <w:rFonts w:ascii="Simplified Arabic" w:eastAsia="Calibri" w:hAnsi="Simplified Arabic" w:cs="Simplified Arabic"/>
          <w:sz w:val="28"/>
          <w:szCs w:val="28"/>
          <w:rtl/>
        </w:rPr>
        <w:footnoteReference w:id="259"/>
      </w:r>
      <w:r w:rsidR="000503F6">
        <w:rPr>
          <w:rFonts w:ascii="Simplified Arabic" w:eastAsia="Calibri" w:hAnsi="Simplified Arabic" w:cs="Simplified Arabic" w:hint="cs"/>
          <w:sz w:val="28"/>
          <w:szCs w:val="28"/>
          <w:rtl/>
        </w:rPr>
        <w:t xml:space="preserve"> </w:t>
      </w:r>
      <w:r w:rsidRPr="005D4F5B">
        <w:rPr>
          <w:rFonts w:ascii="Simplified Arabic" w:eastAsia="Calibri" w:hAnsi="Simplified Arabic" w:cs="Simplified Arabic"/>
          <w:sz w:val="28"/>
          <w:szCs w:val="28"/>
          <w:rtl/>
        </w:rPr>
        <w:t xml:space="preserve"> </w:t>
      </w:r>
      <w:r w:rsidR="00137EB1">
        <w:rPr>
          <w:rFonts w:ascii="Simplified Arabic" w:eastAsia="Calibri" w:hAnsi="Simplified Arabic" w:cs="Simplified Arabic" w:hint="cs"/>
          <w:sz w:val="28"/>
          <w:szCs w:val="28"/>
          <w:rtl/>
        </w:rPr>
        <w:t>وتم اتخاذ العديد من الإجراءات التي تشمل: توزيع</w:t>
      </w:r>
      <w:r w:rsidRPr="005D4F5B">
        <w:rPr>
          <w:rFonts w:ascii="Simplified Arabic" w:eastAsia="Calibri" w:hAnsi="Simplified Arabic" w:cs="Simplified Arabic" w:hint="cs"/>
          <w:sz w:val="28"/>
          <w:szCs w:val="28"/>
          <w:rtl/>
        </w:rPr>
        <w:t xml:space="preserve"> </w:t>
      </w:r>
      <w:r w:rsidR="00D274B3" w:rsidRPr="005D4F5B">
        <w:rPr>
          <w:rFonts w:ascii="Simplified Arabic" w:eastAsia="Calibri" w:hAnsi="Simplified Arabic" w:cs="Simplified Arabic" w:hint="cs"/>
          <w:sz w:val="28"/>
          <w:szCs w:val="28"/>
          <w:rtl/>
        </w:rPr>
        <w:t>الاستبانه</w:t>
      </w:r>
      <w:r w:rsidRPr="005D4F5B">
        <w:rPr>
          <w:rFonts w:ascii="Simplified Arabic" w:eastAsia="Calibri" w:hAnsi="Simplified Arabic" w:cs="Simplified Arabic" w:hint="cs"/>
          <w:sz w:val="28"/>
          <w:szCs w:val="28"/>
          <w:rtl/>
        </w:rPr>
        <w:t xml:space="preserve"> عن طريق وسيط على الشركات </w:t>
      </w:r>
      <w:r w:rsidRPr="005D4F5B">
        <w:rPr>
          <w:rFonts w:ascii="Simplified Arabic" w:eastAsia="Calibri" w:hAnsi="Simplified Arabic" w:cs="Simplified Arabic" w:hint="cs"/>
          <w:sz w:val="28"/>
          <w:szCs w:val="28"/>
          <w:rtl/>
        </w:rPr>
        <w:lastRenderedPageBreak/>
        <w:t>والمصارف التي تدير صناديق الاستثمار التقليدية،</w:t>
      </w:r>
      <w:r w:rsidR="00137EB1">
        <w:rPr>
          <w:rFonts w:ascii="Simplified Arabic" w:eastAsia="Calibri" w:hAnsi="Simplified Arabic" w:cs="Simplified Arabic" w:hint="cs"/>
          <w:sz w:val="28"/>
          <w:szCs w:val="28"/>
          <w:rtl/>
        </w:rPr>
        <w:t xml:space="preserve"> مكالمات هاتفية مع المشاركين</w:t>
      </w:r>
      <w:r w:rsidR="0073363C">
        <w:rPr>
          <w:rFonts w:ascii="Simplified Arabic" w:eastAsia="Calibri" w:hAnsi="Simplified Arabic" w:cs="Simplified Arabic" w:hint="cs"/>
          <w:sz w:val="28"/>
          <w:szCs w:val="28"/>
          <w:rtl/>
        </w:rPr>
        <w:t>،</w:t>
      </w:r>
      <w:r w:rsidR="00137EB1">
        <w:rPr>
          <w:rFonts w:ascii="Simplified Arabic" w:eastAsia="Calibri" w:hAnsi="Simplified Arabic" w:cs="Simplified Arabic" w:hint="cs"/>
          <w:sz w:val="28"/>
          <w:szCs w:val="28"/>
          <w:rtl/>
        </w:rPr>
        <w:t xml:space="preserve"> </w:t>
      </w:r>
      <w:r w:rsidRPr="005D4F5B">
        <w:rPr>
          <w:rFonts w:ascii="Simplified Arabic" w:eastAsia="Calibri" w:hAnsi="Simplified Arabic" w:cs="Simplified Arabic" w:hint="cs"/>
          <w:sz w:val="28"/>
          <w:szCs w:val="28"/>
          <w:rtl/>
        </w:rPr>
        <w:t>مراسلة العاملين والقائمين على إدارة صناديق الاستثمار</w:t>
      </w:r>
      <w:r w:rsidR="00137EB1">
        <w:rPr>
          <w:rFonts w:ascii="Simplified Arabic" w:eastAsia="Calibri" w:hAnsi="Simplified Arabic" w:cs="Simplified Arabic" w:hint="cs"/>
          <w:sz w:val="28"/>
          <w:szCs w:val="28"/>
          <w:rtl/>
        </w:rPr>
        <w:t xml:space="preserve"> بالبريد الالكتروني</w:t>
      </w:r>
      <w:r w:rsidR="0073363C">
        <w:rPr>
          <w:rFonts w:ascii="Simplified Arabic" w:eastAsia="Calibri" w:hAnsi="Simplified Arabic" w:cs="Simplified Arabic" w:hint="cs"/>
          <w:sz w:val="28"/>
          <w:szCs w:val="28"/>
          <w:rtl/>
        </w:rPr>
        <w:t xml:space="preserve">، وتقديم </w:t>
      </w:r>
      <w:r w:rsidR="00831B99">
        <w:rPr>
          <w:rFonts w:ascii="Simplified Arabic" w:eastAsia="Calibri" w:hAnsi="Simplified Arabic" w:cs="Simplified Arabic" w:hint="cs"/>
          <w:sz w:val="28"/>
          <w:szCs w:val="28"/>
          <w:rtl/>
        </w:rPr>
        <w:t xml:space="preserve">رسالة دعم من المعهد إلى السوق المالي السعودي، </w:t>
      </w:r>
      <w:r w:rsidR="00D60787">
        <w:rPr>
          <w:rFonts w:ascii="Simplified Arabic" w:eastAsia="Calibri" w:hAnsi="Simplified Arabic" w:cs="Simplified Arabic" w:hint="cs"/>
          <w:sz w:val="28"/>
          <w:szCs w:val="28"/>
          <w:rtl/>
        </w:rPr>
        <w:t>و</w:t>
      </w:r>
      <w:r w:rsidR="00831B99">
        <w:rPr>
          <w:rFonts w:ascii="Simplified Arabic" w:eastAsia="Calibri" w:hAnsi="Simplified Arabic" w:cs="Simplified Arabic" w:hint="cs"/>
          <w:sz w:val="28"/>
          <w:szCs w:val="28"/>
          <w:rtl/>
        </w:rPr>
        <w:t xml:space="preserve">ضمان سرية المعلومات من خلال خلو </w:t>
      </w:r>
      <w:r w:rsidR="00D274B3">
        <w:rPr>
          <w:rFonts w:ascii="Simplified Arabic" w:eastAsia="Calibri" w:hAnsi="Simplified Arabic" w:cs="Simplified Arabic" w:hint="cs"/>
          <w:sz w:val="28"/>
          <w:szCs w:val="28"/>
          <w:rtl/>
        </w:rPr>
        <w:t>الاستبانه</w:t>
      </w:r>
      <w:r w:rsidR="00831B99">
        <w:rPr>
          <w:rFonts w:ascii="Simplified Arabic" w:eastAsia="Calibri" w:hAnsi="Simplified Arabic" w:cs="Simplified Arabic" w:hint="cs"/>
          <w:sz w:val="28"/>
          <w:szCs w:val="28"/>
          <w:rtl/>
        </w:rPr>
        <w:t xml:space="preserve"> من اسم المجيب في قسم المعلومات الوصفية</w:t>
      </w:r>
      <w:r w:rsidRPr="005D4F5B">
        <w:rPr>
          <w:rFonts w:ascii="Simplified Arabic" w:eastAsia="Calibri" w:hAnsi="Simplified Arabic" w:cs="Simplified Arabic" w:hint="cs"/>
          <w:sz w:val="28"/>
          <w:szCs w:val="28"/>
          <w:rtl/>
        </w:rPr>
        <w:t>.</w:t>
      </w:r>
    </w:p>
    <w:p w:rsidR="004D27DE" w:rsidRDefault="004D27DE" w:rsidP="00734BB3">
      <w:pPr>
        <w:tabs>
          <w:tab w:val="left" w:pos="226"/>
          <w:tab w:val="left" w:pos="368"/>
        </w:tabs>
        <w:ind w:left="-52"/>
        <w:jc w:val="both"/>
        <w:rPr>
          <w:rFonts w:ascii="Simplified Arabic" w:eastAsia="Calibri" w:hAnsi="Simplified Arabic" w:cs="Simplified Arabic"/>
          <w:b/>
          <w:bCs/>
          <w:sz w:val="28"/>
          <w:szCs w:val="28"/>
          <w:rtl/>
        </w:rPr>
      </w:pPr>
    </w:p>
    <w:p w:rsidR="00E81039" w:rsidRPr="00D60787" w:rsidRDefault="00D60787" w:rsidP="00734BB3">
      <w:pPr>
        <w:tabs>
          <w:tab w:val="left" w:pos="226"/>
          <w:tab w:val="left" w:pos="368"/>
        </w:tabs>
        <w:ind w:left="-52"/>
        <w:jc w:val="both"/>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 xml:space="preserve">3-1-3 </w:t>
      </w:r>
      <w:r w:rsidR="00870E20" w:rsidRPr="00D60787">
        <w:rPr>
          <w:rFonts w:ascii="Simplified Arabic" w:eastAsia="Calibri" w:hAnsi="Simplified Arabic" w:cs="Simplified Arabic" w:hint="cs"/>
          <w:b/>
          <w:bCs/>
          <w:sz w:val="28"/>
          <w:szCs w:val="28"/>
          <w:rtl/>
        </w:rPr>
        <w:t>أدوات الدراسة</w:t>
      </w:r>
      <w:r w:rsidRPr="00D60787">
        <w:rPr>
          <w:rFonts w:ascii="Simplified Arabic" w:eastAsia="Calibri" w:hAnsi="Simplified Arabic" w:cs="Simplified Arabic" w:hint="cs"/>
          <w:b/>
          <w:bCs/>
          <w:sz w:val="28"/>
          <w:szCs w:val="28"/>
          <w:rtl/>
        </w:rPr>
        <w:t xml:space="preserve"> الميدانية:</w:t>
      </w:r>
    </w:p>
    <w:p w:rsidR="004A6B98" w:rsidRDefault="00831B99" w:rsidP="00761BF9">
      <w:pPr>
        <w:tabs>
          <w:tab w:val="left" w:pos="226"/>
          <w:tab w:val="left" w:pos="368"/>
        </w:tabs>
        <w:ind w:left="-52"/>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تتناول الدراسة الميدانية إلى  </w:t>
      </w:r>
      <w:r w:rsidR="00D274B3">
        <w:rPr>
          <w:rFonts w:ascii="Simplified Arabic" w:eastAsia="Calibri" w:hAnsi="Simplified Arabic" w:cs="Simplified Arabic" w:hint="cs"/>
          <w:sz w:val="28"/>
          <w:szCs w:val="28"/>
          <w:rtl/>
        </w:rPr>
        <w:t>الأسئلة</w:t>
      </w:r>
      <w:r>
        <w:rPr>
          <w:rFonts w:ascii="Simplified Arabic" w:eastAsia="Calibri" w:hAnsi="Simplified Arabic" w:cs="Simplified Arabic" w:hint="cs"/>
          <w:sz w:val="28"/>
          <w:szCs w:val="28"/>
          <w:rtl/>
        </w:rPr>
        <w:t xml:space="preserve"> التي تم طرحها خلال العرض النظري لمشكلة البحث، حيث قامت الباحثة بتصم</w:t>
      </w:r>
      <w:r w:rsidR="00D60787">
        <w:rPr>
          <w:rFonts w:ascii="Simplified Arabic" w:eastAsia="Calibri" w:hAnsi="Simplified Arabic" w:cs="Simplified Arabic" w:hint="cs"/>
          <w:sz w:val="28"/>
          <w:szCs w:val="28"/>
          <w:rtl/>
        </w:rPr>
        <w:t xml:space="preserve">يم </w:t>
      </w:r>
      <w:r w:rsidR="00D274B3">
        <w:rPr>
          <w:rFonts w:ascii="Simplified Arabic" w:eastAsia="Calibri" w:hAnsi="Simplified Arabic" w:cs="Simplified Arabic" w:hint="cs"/>
          <w:sz w:val="28"/>
          <w:szCs w:val="28"/>
          <w:rtl/>
        </w:rPr>
        <w:t>استبانه</w:t>
      </w:r>
      <w:r w:rsidR="00D60787">
        <w:rPr>
          <w:rFonts w:ascii="Simplified Arabic" w:eastAsia="Calibri" w:hAnsi="Simplified Arabic" w:cs="Simplified Arabic" w:hint="cs"/>
          <w:sz w:val="28"/>
          <w:szCs w:val="28"/>
          <w:rtl/>
        </w:rPr>
        <w:t xml:space="preserve">، </w:t>
      </w:r>
      <w:r w:rsidR="00D274B3">
        <w:rPr>
          <w:rFonts w:ascii="Simplified Arabic" w:eastAsia="Calibri" w:hAnsi="Simplified Arabic" w:cs="Simplified Arabic" w:hint="cs"/>
          <w:sz w:val="28"/>
          <w:szCs w:val="28"/>
          <w:rtl/>
        </w:rPr>
        <w:t>وإجراء</w:t>
      </w:r>
      <w:r w:rsidR="00D60787">
        <w:rPr>
          <w:rFonts w:ascii="Simplified Arabic" w:eastAsia="Calibri" w:hAnsi="Simplified Arabic" w:cs="Simplified Arabic" w:hint="cs"/>
          <w:sz w:val="28"/>
          <w:szCs w:val="28"/>
          <w:rtl/>
        </w:rPr>
        <w:t xml:space="preserve"> مسح إحصائي لأ</w:t>
      </w:r>
      <w:r>
        <w:rPr>
          <w:rFonts w:ascii="Simplified Arabic" w:eastAsia="Calibri" w:hAnsi="Simplified Arabic" w:cs="Simplified Arabic" w:hint="cs"/>
          <w:sz w:val="28"/>
          <w:szCs w:val="28"/>
          <w:rtl/>
        </w:rPr>
        <w:t xml:space="preserve">راء العينة المستهدفة، وقامت الباحثة بتوزيع </w:t>
      </w:r>
      <w:r w:rsidR="005316F8">
        <w:rPr>
          <w:rFonts w:ascii="Simplified Arabic" w:eastAsia="Calibri" w:hAnsi="Simplified Arabic" w:cs="Simplified Arabic" w:hint="cs"/>
          <w:sz w:val="28"/>
          <w:szCs w:val="28"/>
          <w:rtl/>
        </w:rPr>
        <w:t>64</w:t>
      </w:r>
      <w:r w:rsidR="00D60787">
        <w:rPr>
          <w:rFonts w:ascii="Simplified Arabic" w:eastAsia="Calibri" w:hAnsi="Simplified Arabic" w:cs="Simplified Arabic" w:hint="cs"/>
          <w:sz w:val="28"/>
          <w:szCs w:val="28"/>
          <w:rtl/>
        </w:rPr>
        <w:t xml:space="preserve">، </w:t>
      </w:r>
      <w:r>
        <w:rPr>
          <w:rFonts w:ascii="Simplified Arabic" w:eastAsia="Calibri" w:hAnsi="Simplified Arabic" w:cs="Simplified Arabic" w:hint="cs"/>
          <w:sz w:val="28"/>
          <w:szCs w:val="28"/>
          <w:rtl/>
        </w:rPr>
        <w:t xml:space="preserve">بلغت الردود 53 </w:t>
      </w:r>
      <w:r w:rsidR="00D274B3">
        <w:rPr>
          <w:rFonts w:ascii="Simplified Arabic" w:eastAsia="Calibri" w:hAnsi="Simplified Arabic" w:cs="Simplified Arabic" w:hint="cs"/>
          <w:sz w:val="28"/>
          <w:szCs w:val="28"/>
          <w:rtl/>
        </w:rPr>
        <w:t>استبانه</w:t>
      </w:r>
      <w:r>
        <w:rPr>
          <w:rFonts w:ascii="Simplified Arabic" w:eastAsia="Calibri" w:hAnsi="Simplified Arabic" w:cs="Simplified Arabic" w:hint="cs"/>
          <w:sz w:val="28"/>
          <w:szCs w:val="28"/>
          <w:rtl/>
        </w:rPr>
        <w:t xml:space="preserve">، وبعد الفحص تم استبعاد 5 استبيانات لعدم اكتمال الإجابات المطلوبة، ليكون عدد </w:t>
      </w:r>
      <w:r w:rsidR="00D274B3">
        <w:rPr>
          <w:rFonts w:ascii="Simplified Arabic" w:eastAsia="Calibri" w:hAnsi="Simplified Arabic" w:cs="Simplified Arabic" w:hint="cs"/>
          <w:sz w:val="28"/>
          <w:szCs w:val="28"/>
          <w:rtl/>
        </w:rPr>
        <w:t>الاستبيانات</w:t>
      </w:r>
      <w:r>
        <w:rPr>
          <w:rFonts w:ascii="Simplified Arabic" w:eastAsia="Calibri" w:hAnsi="Simplified Arabic" w:cs="Simplified Arabic" w:hint="cs"/>
          <w:sz w:val="28"/>
          <w:szCs w:val="28"/>
          <w:rtl/>
        </w:rPr>
        <w:t xml:space="preserve"> محل الدراسة 48 </w:t>
      </w:r>
      <w:r w:rsidR="00D274B3">
        <w:rPr>
          <w:rFonts w:ascii="Simplified Arabic" w:eastAsia="Calibri" w:hAnsi="Simplified Arabic" w:cs="Simplified Arabic" w:hint="cs"/>
          <w:sz w:val="28"/>
          <w:szCs w:val="28"/>
          <w:rtl/>
        </w:rPr>
        <w:t>استبانه</w:t>
      </w:r>
      <w:r>
        <w:rPr>
          <w:rFonts w:ascii="Simplified Arabic" w:eastAsia="Calibri" w:hAnsi="Simplified Arabic" w:cs="Simplified Arabic" w:hint="cs"/>
          <w:sz w:val="28"/>
          <w:szCs w:val="28"/>
          <w:rtl/>
        </w:rPr>
        <w:t xml:space="preserve"> أي بنسبة </w:t>
      </w:r>
      <w:r w:rsidR="005316F8">
        <w:rPr>
          <w:rFonts w:ascii="Simplified Arabic" w:eastAsia="Calibri" w:hAnsi="Simplified Arabic" w:cs="Simplified Arabic" w:hint="cs"/>
          <w:sz w:val="28"/>
          <w:szCs w:val="28"/>
          <w:rtl/>
        </w:rPr>
        <w:t>75%</w:t>
      </w:r>
      <w:r>
        <w:rPr>
          <w:rFonts w:ascii="Simplified Arabic" w:eastAsia="Calibri" w:hAnsi="Simplified Arabic" w:cs="Simplified Arabic" w:hint="cs"/>
          <w:sz w:val="28"/>
          <w:szCs w:val="28"/>
          <w:rtl/>
        </w:rPr>
        <w:t xml:space="preserve"> </w:t>
      </w:r>
      <w:r w:rsidR="005316F8">
        <w:rPr>
          <w:rFonts w:ascii="Simplified Arabic" w:eastAsia="Calibri" w:hAnsi="Simplified Arabic" w:cs="Simplified Arabic" w:hint="cs"/>
          <w:sz w:val="28"/>
          <w:szCs w:val="28"/>
          <w:rtl/>
        </w:rPr>
        <w:t xml:space="preserve">و هي نسبة جيدة من أجل </w:t>
      </w:r>
      <w:r w:rsidR="00761BF9">
        <w:rPr>
          <w:rFonts w:ascii="Simplified Arabic" w:eastAsia="Calibri" w:hAnsi="Simplified Arabic" w:cs="Simplified Arabic" w:hint="cs"/>
          <w:sz w:val="28"/>
          <w:szCs w:val="28"/>
          <w:rtl/>
        </w:rPr>
        <w:t>إ</w:t>
      </w:r>
      <w:r w:rsidR="005316F8">
        <w:rPr>
          <w:rFonts w:ascii="Simplified Arabic" w:eastAsia="Calibri" w:hAnsi="Simplified Arabic" w:cs="Simplified Arabic" w:hint="cs"/>
          <w:sz w:val="28"/>
          <w:szCs w:val="28"/>
          <w:rtl/>
        </w:rPr>
        <w:t xml:space="preserve">جراء التحليل </w:t>
      </w:r>
      <w:r w:rsidR="00D274B3">
        <w:rPr>
          <w:rFonts w:ascii="Simplified Arabic" w:eastAsia="Calibri" w:hAnsi="Simplified Arabic" w:cs="Simplified Arabic" w:hint="cs"/>
          <w:sz w:val="28"/>
          <w:szCs w:val="28"/>
          <w:rtl/>
        </w:rPr>
        <w:t>الإحصائي</w:t>
      </w:r>
      <w:r w:rsidR="005316F8">
        <w:rPr>
          <w:rFonts w:ascii="Simplified Arabic" w:eastAsia="Calibri" w:hAnsi="Simplified Arabic" w:cs="Simplified Arabic" w:hint="cs"/>
          <w:sz w:val="28"/>
          <w:szCs w:val="28"/>
          <w:rtl/>
        </w:rPr>
        <w:t xml:space="preserve">، وقد تكونت </w:t>
      </w:r>
      <w:r w:rsidR="00D274B3">
        <w:rPr>
          <w:rFonts w:ascii="Simplified Arabic" w:eastAsia="Calibri" w:hAnsi="Simplified Arabic" w:cs="Simplified Arabic" w:hint="cs"/>
          <w:sz w:val="28"/>
          <w:szCs w:val="28"/>
          <w:rtl/>
        </w:rPr>
        <w:t>الاستبانه</w:t>
      </w:r>
      <w:r w:rsidR="005316F8">
        <w:rPr>
          <w:rFonts w:ascii="Simplified Arabic" w:eastAsia="Calibri" w:hAnsi="Simplified Arabic" w:cs="Simplified Arabic" w:hint="cs"/>
          <w:sz w:val="28"/>
          <w:szCs w:val="28"/>
          <w:rtl/>
        </w:rPr>
        <w:t xml:space="preserve"> من ستة محاور رئيسية ضم كل </w:t>
      </w:r>
      <w:r w:rsidR="00D60787">
        <w:rPr>
          <w:rFonts w:ascii="Simplified Arabic" w:eastAsia="Calibri" w:hAnsi="Simplified Arabic" w:cs="Simplified Arabic" w:hint="cs"/>
          <w:sz w:val="28"/>
          <w:szCs w:val="28"/>
          <w:rtl/>
        </w:rPr>
        <w:t>محور مجموع من الأ</w:t>
      </w:r>
      <w:r w:rsidR="005316F8">
        <w:rPr>
          <w:rFonts w:ascii="Simplified Arabic" w:eastAsia="Calibri" w:hAnsi="Simplified Arabic" w:cs="Simplified Arabic" w:hint="cs"/>
          <w:sz w:val="28"/>
          <w:szCs w:val="28"/>
          <w:rtl/>
        </w:rPr>
        <w:t>سئلة</w:t>
      </w:r>
      <w:r w:rsidR="00E81039">
        <w:rPr>
          <w:rFonts w:ascii="Simplified Arabic" w:eastAsia="Calibri" w:hAnsi="Simplified Arabic" w:cs="Simplified Arabic" w:hint="cs"/>
          <w:sz w:val="28"/>
          <w:szCs w:val="28"/>
          <w:rtl/>
        </w:rPr>
        <w:t xml:space="preserve"> المغلقة</w:t>
      </w:r>
      <w:r w:rsidR="005316F8">
        <w:rPr>
          <w:rFonts w:ascii="Simplified Arabic" w:eastAsia="Calibri" w:hAnsi="Simplified Arabic" w:cs="Simplified Arabic" w:hint="cs"/>
          <w:sz w:val="28"/>
          <w:szCs w:val="28"/>
          <w:rtl/>
        </w:rPr>
        <w:t xml:space="preserve"> التي تغطي محاور لائحة حوكمة الشركات، ولتصميم </w:t>
      </w:r>
      <w:r w:rsidR="00D274B3">
        <w:rPr>
          <w:rFonts w:ascii="Simplified Arabic" w:eastAsia="Calibri" w:hAnsi="Simplified Arabic" w:cs="Simplified Arabic" w:hint="cs"/>
          <w:sz w:val="28"/>
          <w:szCs w:val="28"/>
          <w:rtl/>
        </w:rPr>
        <w:t>الاستبانه</w:t>
      </w:r>
      <w:r w:rsidR="005316F8">
        <w:rPr>
          <w:rFonts w:ascii="Simplified Arabic" w:eastAsia="Calibri" w:hAnsi="Simplified Arabic" w:cs="Simplified Arabic" w:hint="cs"/>
          <w:sz w:val="28"/>
          <w:szCs w:val="28"/>
          <w:rtl/>
        </w:rPr>
        <w:t xml:space="preserve"> تم </w:t>
      </w:r>
      <w:r w:rsidR="004A6B98">
        <w:rPr>
          <w:rFonts w:ascii="Simplified Arabic" w:eastAsia="Calibri" w:hAnsi="Simplified Arabic" w:cs="Simplified Arabic" w:hint="cs"/>
          <w:sz w:val="28"/>
          <w:szCs w:val="28"/>
          <w:rtl/>
        </w:rPr>
        <w:t>تقسيمها إلى قسمين كما يلي:</w:t>
      </w:r>
    </w:p>
    <w:p w:rsidR="004A6B98" w:rsidRDefault="004A6B98" w:rsidP="00734BB3">
      <w:pPr>
        <w:tabs>
          <w:tab w:val="left" w:pos="226"/>
          <w:tab w:val="left" w:pos="368"/>
        </w:tabs>
        <w:ind w:left="-52"/>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Pr="004A6B98">
        <w:rPr>
          <w:rFonts w:ascii="Simplified Arabic" w:eastAsia="Calibri" w:hAnsi="Simplified Arabic" w:cs="Simplified Arabic" w:hint="cs"/>
          <w:b/>
          <w:bCs/>
          <w:sz w:val="28"/>
          <w:szCs w:val="28"/>
          <w:u w:val="single"/>
          <w:rtl/>
        </w:rPr>
        <w:t>القسم الأول</w:t>
      </w:r>
      <w:r>
        <w:rPr>
          <w:rFonts w:ascii="Simplified Arabic" w:eastAsia="Calibri" w:hAnsi="Simplified Arabic" w:cs="Simplified Arabic" w:hint="cs"/>
          <w:b/>
          <w:bCs/>
          <w:sz w:val="28"/>
          <w:szCs w:val="28"/>
          <w:u w:val="single"/>
          <w:rtl/>
        </w:rPr>
        <w:t>:</w:t>
      </w:r>
      <w:r>
        <w:rPr>
          <w:rFonts w:ascii="Simplified Arabic" w:eastAsia="Calibri" w:hAnsi="Simplified Arabic" w:cs="Simplified Arabic" w:hint="cs"/>
          <w:sz w:val="28"/>
          <w:szCs w:val="28"/>
          <w:rtl/>
        </w:rPr>
        <w:t xml:space="preserve"> ويضم البيانات الوصفية للعينة مثل المؤهل العلمي وسنوات الخبرة والمنصب الوظيفي. </w:t>
      </w:r>
    </w:p>
    <w:p w:rsidR="00D60787" w:rsidRDefault="004A6B98" w:rsidP="00734BB3">
      <w:pPr>
        <w:tabs>
          <w:tab w:val="left" w:pos="226"/>
          <w:tab w:val="left" w:pos="368"/>
        </w:tabs>
        <w:ind w:left="-52"/>
        <w:jc w:val="both"/>
        <w:rPr>
          <w:rFonts w:ascii="Simplified Arabic" w:eastAsia="Calibri" w:hAnsi="Simplified Arabic" w:cs="Simplified Arabic"/>
          <w:sz w:val="28"/>
          <w:szCs w:val="28"/>
          <w:rtl/>
        </w:rPr>
      </w:pPr>
      <w:r w:rsidRPr="004458A5">
        <w:rPr>
          <w:rFonts w:ascii="Simplified Arabic" w:eastAsia="Calibri" w:hAnsi="Simplified Arabic" w:cs="Simplified Arabic" w:hint="cs"/>
          <w:b/>
          <w:bCs/>
          <w:sz w:val="28"/>
          <w:szCs w:val="28"/>
          <w:u w:val="single"/>
          <w:rtl/>
        </w:rPr>
        <w:t>القسم الثاني</w:t>
      </w:r>
      <w:r w:rsidRPr="004A6B98">
        <w:rPr>
          <w:rFonts w:ascii="Simplified Arabic" w:eastAsia="Calibri" w:hAnsi="Simplified Arabic" w:cs="Simplified Arabic" w:hint="cs"/>
          <w:sz w:val="28"/>
          <w:szCs w:val="28"/>
          <w:u w:val="single"/>
          <w:rtl/>
        </w:rPr>
        <w:t>:</w:t>
      </w:r>
      <w:r>
        <w:rPr>
          <w:rFonts w:ascii="Simplified Arabic" w:eastAsia="Calibri" w:hAnsi="Simplified Arabic" w:cs="Simplified Arabic" w:hint="cs"/>
          <w:sz w:val="28"/>
          <w:szCs w:val="28"/>
          <w:rtl/>
        </w:rPr>
        <w:t xml:space="preserve"> ويضم مجموعة من </w:t>
      </w:r>
      <w:r w:rsidR="00D274B3">
        <w:rPr>
          <w:rFonts w:ascii="Simplified Arabic" w:eastAsia="Calibri" w:hAnsi="Simplified Arabic" w:cs="Simplified Arabic" w:hint="cs"/>
          <w:sz w:val="28"/>
          <w:szCs w:val="28"/>
          <w:rtl/>
        </w:rPr>
        <w:t>الأسئلة</w:t>
      </w:r>
      <w:r>
        <w:rPr>
          <w:rFonts w:ascii="Simplified Arabic" w:eastAsia="Calibri" w:hAnsi="Simplified Arabic" w:cs="Simplified Arabic" w:hint="cs"/>
          <w:sz w:val="28"/>
          <w:szCs w:val="28"/>
          <w:rtl/>
        </w:rPr>
        <w:t xml:space="preserve"> تم تصميمها ب</w:t>
      </w:r>
      <w:r w:rsidR="005316F8">
        <w:rPr>
          <w:rFonts w:ascii="Simplified Arabic" w:eastAsia="Calibri" w:hAnsi="Simplified Arabic" w:cs="Simplified Arabic" w:hint="cs"/>
          <w:sz w:val="28"/>
          <w:szCs w:val="28"/>
          <w:rtl/>
        </w:rPr>
        <w:t xml:space="preserve">الاعتماد على الدراسات السابقة </w:t>
      </w:r>
      <w:r w:rsidR="00D60787">
        <w:rPr>
          <w:rFonts w:ascii="Simplified Arabic" w:eastAsia="Calibri" w:hAnsi="Simplified Arabic" w:cs="Simplified Arabic" w:hint="cs"/>
          <w:sz w:val="28"/>
          <w:szCs w:val="28"/>
          <w:rtl/>
        </w:rPr>
        <w:t xml:space="preserve"> </w:t>
      </w:r>
    </w:p>
    <w:p w:rsidR="001D7BE0" w:rsidRPr="004A6B98" w:rsidRDefault="005316F8" w:rsidP="00734BB3">
      <w:pPr>
        <w:tabs>
          <w:tab w:val="left" w:pos="226"/>
          <w:tab w:val="left" w:pos="368"/>
        </w:tabs>
        <w:ind w:left="-52"/>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proofErr w:type="spellStart"/>
      <w:r>
        <w:rPr>
          <w:rFonts w:ascii="Calibri" w:eastAsia="Calibri" w:hAnsi="Calibri" w:cs="Simplified Arabic"/>
          <w:sz w:val="28"/>
          <w:szCs w:val="28"/>
        </w:rPr>
        <w:t>Shaeen</w:t>
      </w:r>
      <w:proofErr w:type="spellEnd"/>
      <w:r>
        <w:rPr>
          <w:rFonts w:ascii="Calibri" w:eastAsia="Calibri" w:hAnsi="Calibri" w:cs="Simplified Arabic"/>
          <w:sz w:val="28"/>
          <w:szCs w:val="28"/>
        </w:rPr>
        <w:t xml:space="preserve">, </w:t>
      </w:r>
      <w:proofErr w:type="spellStart"/>
      <w:r>
        <w:rPr>
          <w:rFonts w:ascii="Calibri" w:eastAsia="Calibri" w:hAnsi="Calibri" w:cs="Simplified Arabic"/>
          <w:sz w:val="28"/>
          <w:szCs w:val="28"/>
        </w:rPr>
        <w:t>Nishat</w:t>
      </w:r>
      <w:proofErr w:type="spellEnd"/>
      <w:r>
        <w:rPr>
          <w:rFonts w:ascii="Calibri" w:eastAsia="Calibri" w:hAnsi="Calibri" w:cs="Simplified Arabic" w:hint="cs"/>
          <w:sz w:val="28"/>
          <w:szCs w:val="28"/>
          <w:rtl/>
        </w:rPr>
        <w:t xml:space="preserve">) و ( </w:t>
      </w:r>
      <w:proofErr w:type="spellStart"/>
      <w:r>
        <w:rPr>
          <w:rFonts w:ascii="Calibri" w:eastAsia="Calibri" w:hAnsi="Calibri" w:cs="Simplified Arabic"/>
          <w:sz w:val="28"/>
          <w:szCs w:val="28"/>
        </w:rPr>
        <w:t>Arce</w:t>
      </w:r>
      <w:proofErr w:type="spellEnd"/>
      <w:r>
        <w:rPr>
          <w:rFonts w:ascii="Calibri" w:eastAsia="Calibri" w:hAnsi="Calibri" w:cs="Simplified Arabic"/>
          <w:sz w:val="28"/>
          <w:szCs w:val="28"/>
        </w:rPr>
        <w:t>, Robles</w:t>
      </w:r>
      <w:r>
        <w:rPr>
          <w:rFonts w:ascii="Calibri" w:eastAsia="Calibri" w:hAnsi="Calibri" w:cs="Simplified Arabic" w:hint="cs"/>
          <w:sz w:val="28"/>
          <w:szCs w:val="28"/>
          <w:rtl/>
          <w:lang w:bidi="ar-SY"/>
        </w:rPr>
        <w:t>) و (</w:t>
      </w:r>
      <w:r>
        <w:rPr>
          <w:rFonts w:ascii="Calibri" w:eastAsia="Calibri" w:hAnsi="Calibri" w:cs="Simplified Arabic"/>
          <w:sz w:val="28"/>
          <w:szCs w:val="28"/>
          <w:lang w:bidi="ar-SY"/>
        </w:rPr>
        <w:t>Kong, Tang</w:t>
      </w:r>
      <w:r>
        <w:rPr>
          <w:rFonts w:ascii="Calibri" w:eastAsia="Calibri" w:hAnsi="Calibri" w:cs="Simplified Arabic" w:hint="cs"/>
          <w:sz w:val="28"/>
          <w:szCs w:val="28"/>
          <w:rtl/>
          <w:lang w:bidi="ar-SY"/>
        </w:rPr>
        <w:t>) و(أبو حمام)</w:t>
      </w:r>
      <w:r w:rsidR="00860F2C">
        <w:rPr>
          <w:rStyle w:val="FootnoteReference"/>
          <w:rFonts w:ascii="Calibri" w:eastAsia="Calibri" w:hAnsi="Calibri" w:cs="Simplified Arabic"/>
          <w:sz w:val="28"/>
          <w:szCs w:val="28"/>
          <w:rtl/>
          <w:lang w:bidi="ar-SY"/>
        </w:rPr>
        <w:footnoteReference w:id="260"/>
      </w:r>
      <w:r>
        <w:rPr>
          <w:rFonts w:ascii="Calibri" w:eastAsia="Calibri" w:hAnsi="Calibri" w:cs="Simplified Arabic" w:hint="cs"/>
          <w:sz w:val="28"/>
          <w:szCs w:val="28"/>
          <w:rtl/>
          <w:lang w:bidi="ar-SY"/>
        </w:rPr>
        <w:t xml:space="preserve"> كما تم دراسة لائحة حوكمة الشركات</w:t>
      </w:r>
      <w:r w:rsidR="00D60787">
        <w:rPr>
          <w:rFonts w:ascii="Calibri" w:eastAsia="Calibri" w:hAnsi="Calibri" w:cs="Simplified Arabic" w:hint="cs"/>
          <w:sz w:val="28"/>
          <w:szCs w:val="28"/>
          <w:rtl/>
          <w:lang w:bidi="ar-SY"/>
        </w:rPr>
        <w:t xml:space="preserve"> ومقارنتها </w:t>
      </w:r>
      <w:r w:rsidR="001D7BE0">
        <w:rPr>
          <w:rFonts w:ascii="Calibri" w:eastAsia="Calibri" w:hAnsi="Calibri" w:cs="Simplified Arabic" w:hint="cs"/>
          <w:sz w:val="28"/>
          <w:szCs w:val="28"/>
          <w:rtl/>
          <w:lang w:bidi="ar-SY"/>
        </w:rPr>
        <w:t xml:space="preserve">مع مبادئ حوكمة الشركات الصادرة عن منظمة التعاون والتنمية الاقتصادية </w:t>
      </w:r>
      <w:r w:rsidR="00D60787">
        <w:rPr>
          <w:rFonts w:ascii="Calibri" w:eastAsia="Calibri" w:hAnsi="Calibri" w:cs="Simplified Arabic" w:hint="cs"/>
          <w:sz w:val="28"/>
          <w:szCs w:val="28"/>
          <w:rtl/>
          <w:lang w:bidi="ar-SY"/>
        </w:rPr>
        <w:t>و</w:t>
      </w:r>
      <w:r>
        <w:rPr>
          <w:rFonts w:ascii="Calibri" w:eastAsia="Calibri" w:hAnsi="Calibri" w:cs="Simplified Arabic" w:hint="cs"/>
          <w:sz w:val="28"/>
          <w:szCs w:val="28"/>
          <w:rtl/>
          <w:lang w:bidi="ar-SY"/>
        </w:rPr>
        <w:t>تقسيمها وفق</w:t>
      </w:r>
      <w:r w:rsidR="00D60787">
        <w:rPr>
          <w:rFonts w:ascii="Calibri" w:eastAsia="Calibri" w:hAnsi="Calibri" w:cs="Simplified Arabic" w:hint="cs"/>
          <w:sz w:val="28"/>
          <w:szCs w:val="28"/>
          <w:rtl/>
          <w:lang w:bidi="ar-SY"/>
        </w:rPr>
        <w:t xml:space="preserve"> تلك</w:t>
      </w:r>
      <w:r>
        <w:rPr>
          <w:rFonts w:ascii="Calibri" w:eastAsia="Calibri" w:hAnsi="Calibri" w:cs="Simplified Arabic" w:hint="cs"/>
          <w:sz w:val="28"/>
          <w:szCs w:val="28"/>
          <w:rtl/>
          <w:lang w:bidi="ar-SY"/>
        </w:rPr>
        <w:t xml:space="preserve"> </w:t>
      </w:r>
      <w:r w:rsidR="00D60787">
        <w:rPr>
          <w:rFonts w:ascii="Calibri" w:eastAsia="Calibri" w:hAnsi="Calibri" w:cs="Simplified Arabic" w:hint="cs"/>
          <w:sz w:val="28"/>
          <w:szCs w:val="28"/>
          <w:rtl/>
          <w:lang w:bidi="ar-SY"/>
        </w:rPr>
        <w:t>ال</w:t>
      </w:r>
      <w:r>
        <w:rPr>
          <w:rFonts w:ascii="Calibri" w:eastAsia="Calibri" w:hAnsi="Calibri" w:cs="Simplified Arabic" w:hint="cs"/>
          <w:sz w:val="28"/>
          <w:szCs w:val="28"/>
          <w:rtl/>
          <w:lang w:bidi="ar-SY"/>
        </w:rPr>
        <w:t xml:space="preserve">مبادئ </w:t>
      </w:r>
      <w:r w:rsidR="001D7BE0">
        <w:rPr>
          <w:rFonts w:ascii="Calibri" w:eastAsia="Calibri" w:hAnsi="Calibri" w:cs="Simplified Arabic" w:hint="cs"/>
          <w:sz w:val="28"/>
          <w:szCs w:val="28"/>
          <w:rtl/>
          <w:lang w:bidi="ar-SY"/>
        </w:rPr>
        <w:t>كما يلي</w:t>
      </w:r>
      <w:r w:rsidR="00D60787">
        <w:rPr>
          <w:rFonts w:ascii="Calibri" w:eastAsia="Calibri" w:hAnsi="Calibri" w:cs="Simplified Arabic" w:hint="cs"/>
          <w:sz w:val="28"/>
          <w:szCs w:val="28"/>
          <w:rtl/>
          <w:lang w:bidi="ar-SY"/>
        </w:rPr>
        <w:t>:</w:t>
      </w:r>
    </w:p>
    <w:p w:rsidR="001D7BE0" w:rsidRPr="004A6B98" w:rsidRDefault="001D7BE0" w:rsidP="00470CE6">
      <w:pPr>
        <w:pStyle w:val="1"/>
        <w:numPr>
          <w:ilvl w:val="0"/>
          <w:numId w:val="63"/>
        </w:numPr>
        <w:tabs>
          <w:tab w:val="left" w:pos="226"/>
          <w:tab w:val="left" w:pos="368"/>
        </w:tabs>
        <w:ind w:left="-52" w:firstLine="0"/>
        <w:jc w:val="both"/>
        <w:rPr>
          <w:rFonts w:ascii="Calibri" w:eastAsia="Calibri" w:hAnsi="Calibri" w:cs="Simplified Arabic"/>
          <w:sz w:val="28"/>
          <w:szCs w:val="28"/>
          <w:rtl/>
          <w:lang w:bidi="ar-SY"/>
        </w:rPr>
      </w:pPr>
      <w:r w:rsidRPr="004A6B98">
        <w:rPr>
          <w:rFonts w:ascii="Calibri" w:eastAsia="Calibri" w:hAnsi="Calibri" w:cs="Simplified Arabic" w:hint="cs"/>
          <w:sz w:val="28"/>
          <w:szCs w:val="28"/>
          <w:rtl/>
          <w:lang w:bidi="ar-SY"/>
        </w:rPr>
        <w:t xml:space="preserve">وجود </w:t>
      </w:r>
      <w:r w:rsidR="00761BF9">
        <w:rPr>
          <w:rFonts w:ascii="Calibri" w:eastAsia="Calibri" w:hAnsi="Calibri" w:cs="Simplified Arabic" w:hint="cs"/>
          <w:sz w:val="28"/>
          <w:szCs w:val="28"/>
          <w:rtl/>
          <w:lang w:bidi="ar-SY"/>
        </w:rPr>
        <w:t>إ</w:t>
      </w:r>
      <w:r w:rsidRPr="004A6B98">
        <w:rPr>
          <w:rFonts w:ascii="Calibri" w:eastAsia="Calibri" w:hAnsi="Calibri" w:cs="Simplified Arabic" w:hint="cs"/>
          <w:sz w:val="28"/>
          <w:szCs w:val="28"/>
          <w:rtl/>
          <w:lang w:bidi="ar-SY"/>
        </w:rPr>
        <w:t>طار فع</w:t>
      </w:r>
      <w:r w:rsidR="00761BF9">
        <w:rPr>
          <w:rFonts w:ascii="Calibri" w:eastAsia="Calibri" w:hAnsi="Calibri" w:cs="Simplified Arabic" w:hint="cs"/>
          <w:sz w:val="28"/>
          <w:szCs w:val="28"/>
          <w:rtl/>
          <w:lang w:bidi="ar-SY"/>
        </w:rPr>
        <w:t>ّ</w:t>
      </w:r>
      <w:r w:rsidRPr="004A6B98">
        <w:rPr>
          <w:rFonts w:ascii="Calibri" w:eastAsia="Calibri" w:hAnsi="Calibri" w:cs="Simplified Arabic" w:hint="cs"/>
          <w:sz w:val="28"/>
          <w:szCs w:val="28"/>
          <w:rtl/>
          <w:lang w:bidi="ar-SY"/>
        </w:rPr>
        <w:t>ال لحوكمة الشركات</w:t>
      </w:r>
      <w:r w:rsidR="004458A5">
        <w:rPr>
          <w:rFonts w:ascii="Calibri" w:eastAsia="Calibri" w:hAnsi="Calibri" w:cs="Simplified Arabic" w:hint="cs"/>
          <w:sz w:val="28"/>
          <w:szCs w:val="28"/>
          <w:rtl/>
          <w:lang w:bidi="ar-SY"/>
        </w:rPr>
        <w:t>.</w:t>
      </w:r>
    </w:p>
    <w:p w:rsidR="001D7BE0" w:rsidRPr="004A6B98" w:rsidRDefault="001D7BE0" w:rsidP="00470CE6">
      <w:pPr>
        <w:pStyle w:val="1"/>
        <w:numPr>
          <w:ilvl w:val="0"/>
          <w:numId w:val="63"/>
        </w:numPr>
        <w:tabs>
          <w:tab w:val="left" w:pos="226"/>
          <w:tab w:val="left" w:pos="368"/>
        </w:tabs>
        <w:ind w:left="-52" w:firstLine="0"/>
        <w:jc w:val="both"/>
        <w:rPr>
          <w:rFonts w:ascii="Calibri" w:eastAsia="Calibri" w:hAnsi="Calibri" w:cs="Simplified Arabic"/>
          <w:sz w:val="28"/>
          <w:szCs w:val="28"/>
          <w:rtl/>
          <w:lang w:bidi="ar-SY"/>
        </w:rPr>
      </w:pPr>
      <w:r w:rsidRPr="004A6B98">
        <w:rPr>
          <w:rFonts w:ascii="Calibri" w:eastAsia="Calibri" w:hAnsi="Calibri" w:cs="Simplified Arabic" w:hint="cs"/>
          <w:sz w:val="28"/>
          <w:szCs w:val="28"/>
          <w:rtl/>
          <w:lang w:bidi="ar-SY"/>
        </w:rPr>
        <w:t>حقوق المساهمين</w:t>
      </w:r>
      <w:r w:rsidR="004458A5">
        <w:rPr>
          <w:rFonts w:ascii="Calibri" w:eastAsia="Calibri" w:hAnsi="Calibri" w:cs="Simplified Arabic" w:hint="cs"/>
          <w:sz w:val="28"/>
          <w:szCs w:val="28"/>
          <w:rtl/>
          <w:lang w:bidi="ar-SY"/>
        </w:rPr>
        <w:t>.</w:t>
      </w:r>
    </w:p>
    <w:p w:rsidR="001D7BE0" w:rsidRPr="004A6B98" w:rsidRDefault="001D7BE0" w:rsidP="00470CE6">
      <w:pPr>
        <w:pStyle w:val="1"/>
        <w:numPr>
          <w:ilvl w:val="0"/>
          <w:numId w:val="63"/>
        </w:numPr>
        <w:tabs>
          <w:tab w:val="left" w:pos="226"/>
          <w:tab w:val="left" w:pos="368"/>
        </w:tabs>
        <w:ind w:left="-52" w:firstLine="0"/>
        <w:jc w:val="both"/>
        <w:rPr>
          <w:rFonts w:ascii="Calibri" w:eastAsia="Calibri" w:hAnsi="Calibri" w:cs="Simplified Arabic"/>
          <w:sz w:val="28"/>
          <w:szCs w:val="28"/>
          <w:rtl/>
          <w:lang w:bidi="ar-SY"/>
        </w:rPr>
      </w:pPr>
      <w:r w:rsidRPr="004A6B98">
        <w:rPr>
          <w:rFonts w:ascii="Calibri" w:eastAsia="Calibri" w:hAnsi="Calibri" w:cs="Simplified Arabic" w:hint="cs"/>
          <w:sz w:val="28"/>
          <w:szCs w:val="28"/>
          <w:rtl/>
          <w:lang w:bidi="ar-SY"/>
        </w:rPr>
        <w:t>المعاملة المتساوية للمساهمين</w:t>
      </w:r>
      <w:r w:rsidR="004458A5">
        <w:rPr>
          <w:rFonts w:ascii="Calibri" w:eastAsia="Calibri" w:hAnsi="Calibri" w:cs="Simplified Arabic" w:hint="cs"/>
          <w:sz w:val="28"/>
          <w:szCs w:val="28"/>
          <w:rtl/>
          <w:lang w:bidi="ar-SY"/>
        </w:rPr>
        <w:t>.</w:t>
      </w:r>
    </w:p>
    <w:p w:rsidR="001D7BE0" w:rsidRPr="004A6B98" w:rsidRDefault="001D7BE0" w:rsidP="00470CE6">
      <w:pPr>
        <w:pStyle w:val="1"/>
        <w:numPr>
          <w:ilvl w:val="0"/>
          <w:numId w:val="63"/>
        </w:numPr>
        <w:tabs>
          <w:tab w:val="left" w:pos="226"/>
          <w:tab w:val="left" w:pos="368"/>
        </w:tabs>
        <w:ind w:left="-52" w:firstLine="0"/>
        <w:jc w:val="both"/>
        <w:rPr>
          <w:rFonts w:ascii="Calibri" w:eastAsia="Calibri" w:hAnsi="Calibri" w:cs="Simplified Arabic"/>
          <w:sz w:val="28"/>
          <w:szCs w:val="28"/>
          <w:rtl/>
          <w:lang w:bidi="ar-SY"/>
        </w:rPr>
      </w:pPr>
      <w:r w:rsidRPr="004A6B98">
        <w:rPr>
          <w:rFonts w:ascii="Calibri" w:eastAsia="Calibri" w:hAnsi="Calibri" w:cs="Simplified Arabic" w:hint="cs"/>
          <w:sz w:val="28"/>
          <w:szCs w:val="28"/>
          <w:rtl/>
          <w:lang w:bidi="ar-SY"/>
        </w:rPr>
        <w:t>مسؤوليات مجلس الإدارة</w:t>
      </w:r>
      <w:r w:rsidR="004458A5">
        <w:rPr>
          <w:rFonts w:ascii="Calibri" w:eastAsia="Calibri" w:hAnsi="Calibri" w:cs="Simplified Arabic" w:hint="cs"/>
          <w:sz w:val="28"/>
          <w:szCs w:val="28"/>
          <w:rtl/>
          <w:lang w:bidi="ar-SY"/>
        </w:rPr>
        <w:t>.</w:t>
      </w:r>
    </w:p>
    <w:p w:rsidR="001D7BE0" w:rsidRPr="004A6B98" w:rsidRDefault="00D93D59" w:rsidP="00470CE6">
      <w:pPr>
        <w:pStyle w:val="1"/>
        <w:numPr>
          <w:ilvl w:val="0"/>
          <w:numId w:val="63"/>
        </w:numPr>
        <w:tabs>
          <w:tab w:val="left" w:pos="226"/>
          <w:tab w:val="left" w:pos="368"/>
        </w:tabs>
        <w:ind w:left="-52" w:firstLine="0"/>
        <w:jc w:val="both"/>
        <w:rPr>
          <w:rFonts w:ascii="Calibri" w:eastAsia="Calibri" w:hAnsi="Calibri" w:cs="Simplified Arabic"/>
          <w:sz w:val="28"/>
          <w:szCs w:val="28"/>
          <w:rtl/>
          <w:lang w:bidi="ar-SY"/>
        </w:rPr>
      </w:pPr>
      <w:r>
        <w:rPr>
          <w:rFonts w:ascii="Calibri" w:eastAsia="Calibri" w:hAnsi="Calibri" w:cs="Simplified Arabic" w:hint="cs"/>
          <w:sz w:val="28"/>
          <w:szCs w:val="28"/>
          <w:rtl/>
          <w:lang w:bidi="ar-SY"/>
        </w:rPr>
        <w:t xml:space="preserve">الإفصاح </w:t>
      </w:r>
      <w:r w:rsidR="004458A5">
        <w:rPr>
          <w:rFonts w:ascii="Calibri" w:eastAsia="Calibri" w:hAnsi="Calibri" w:cs="Simplified Arabic" w:hint="cs"/>
          <w:sz w:val="28"/>
          <w:szCs w:val="28"/>
          <w:rtl/>
          <w:lang w:bidi="ar-SY"/>
        </w:rPr>
        <w:t>و</w:t>
      </w:r>
      <w:r w:rsidR="001D7BE0" w:rsidRPr="004A6B98">
        <w:rPr>
          <w:rFonts w:ascii="Calibri" w:eastAsia="Calibri" w:hAnsi="Calibri" w:cs="Simplified Arabic" w:hint="cs"/>
          <w:sz w:val="28"/>
          <w:szCs w:val="28"/>
          <w:rtl/>
          <w:lang w:bidi="ar-SY"/>
        </w:rPr>
        <w:t>الشفافية</w:t>
      </w:r>
      <w:r w:rsidR="004458A5">
        <w:rPr>
          <w:rFonts w:ascii="Calibri" w:eastAsia="Calibri" w:hAnsi="Calibri" w:cs="Simplified Arabic" w:hint="cs"/>
          <w:sz w:val="28"/>
          <w:szCs w:val="28"/>
          <w:rtl/>
          <w:lang w:bidi="ar-SY"/>
        </w:rPr>
        <w:t>.</w:t>
      </w:r>
    </w:p>
    <w:p w:rsidR="001D7BE0" w:rsidRPr="004A6B98" w:rsidRDefault="001D7BE0" w:rsidP="00470CE6">
      <w:pPr>
        <w:pStyle w:val="1"/>
        <w:numPr>
          <w:ilvl w:val="0"/>
          <w:numId w:val="63"/>
        </w:numPr>
        <w:tabs>
          <w:tab w:val="left" w:pos="226"/>
          <w:tab w:val="left" w:pos="368"/>
        </w:tabs>
        <w:ind w:left="-52" w:firstLine="0"/>
        <w:jc w:val="both"/>
        <w:rPr>
          <w:rFonts w:ascii="Calibri" w:eastAsia="Calibri" w:hAnsi="Calibri" w:cs="Simplified Arabic"/>
          <w:sz w:val="28"/>
          <w:szCs w:val="28"/>
          <w:rtl/>
          <w:lang w:bidi="ar-SY"/>
        </w:rPr>
      </w:pPr>
      <w:r w:rsidRPr="004A6B98">
        <w:rPr>
          <w:rFonts w:ascii="Calibri" w:eastAsia="Calibri" w:hAnsi="Calibri" w:cs="Simplified Arabic" w:hint="cs"/>
          <w:sz w:val="28"/>
          <w:szCs w:val="28"/>
          <w:rtl/>
          <w:lang w:bidi="ar-SY"/>
        </w:rPr>
        <w:t xml:space="preserve">دور </w:t>
      </w:r>
      <w:r w:rsidR="00D93D59">
        <w:rPr>
          <w:rFonts w:ascii="Calibri" w:eastAsia="Calibri" w:hAnsi="Calibri" w:cs="Simplified Arabic" w:hint="cs"/>
          <w:sz w:val="28"/>
          <w:szCs w:val="28"/>
          <w:rtl/>
          <w:lang w:bidi="ar-SY"/>
        </w:rPr>
        <w:t>أصحاب</w:t>
      </w:r>
      <w:r w:rsidRPr="004A6B98">
        <w:rPr>
          <w:rFonts w:ascii="Calibri" w:eastAsia="Calibri" w:hAnsi="Calibri" w:cs="Simplified Arabic" w:hint="cs"/>
          <w:sz w:val="28"/>
          <w:szCs w:val="28"/>
          <w:rtl/>
          <w:lang w:bidi="ar-SY"/>
        </w:rPr>
        <w:t xml:space="preserve"> المصالح والأطراف ذوي العلاقة</w:t>
      </w:r>
      <w:r w:rsidR="004458A5">
        <w:rPr>
          <w:rFonts w:ascii="Calibri" w:eastAsia="Calibri" w:hAnsi="Calibri" w:cs="Simplified Arabic" w:hint="cs"/>
          <w:sz w:val="28"/>
          <w:szCs w:val="28"/>
          <w:rtl/>
          <w:lang w:bidi="ar-SY"/>
        </w:rPr>
        <w:t>.</w:t>
      </w:r>
    </w:p>
    <w:p w:rsidR="001D7BE0" w:rsidRDefault="001D7BE0" w:rsidP="00734BB3">
      <w:pPr>
        <w:tabs>
          <w:tab w:val="left" w:pos="226"/>
          <w:tab w:val="left" w:pos="368"/>
        </w:tabs>
        <w:ind w:left="-52"/>
        <w:jc w:val="both"/>
        <w:rPr>
          <w:rFonts w:ascii="Calibri" w:eastAsia="Calibri" w:hAnsi="Calibri" w:cs="Simplified Arabic"/>
          <w:sz w:val="28"/>
          <w:szCs w:val="28"/>
          <w:rtl/>
          <w:lang w:bidi="ar-SY"/>
        </w:rPr>
      </w:pPr>
      <w:r>
        <w:rPr>
          <w:rFonts w:ascii="Calibri" w:eastAsia="Calibri" w:hAnsi="Calibri" w:cs="Simplified Arabic" w:hint="cs"/>
          <w:sz w:val="28"/>
          <w:szCs w:val="28"/>
          <w:rtl/>
          <w:lang w:bidi="ar-SY"/>
        </w:rPr>
        <w:lastRenderedPageBreak/>
        <w:t>وبناء على ذلك التقسيم تم بناء ستة محاور لدراسة مدى أثر ممارسة شركات التي تدير صناديق الاستثمار التقليدية للائحة حوكمة الشركات على تحسين أداء صناديق الاستثمار، وتمثلت المحاور كما يلي</w:t>
      </w:r>
      <w:r w:rsidR="00D60787">
        <w:rPr>
          <w:rFonts w:ascii="Calibri" w:eastAsia="Calibri" w:hAnsi="Calibri" w:cs="Simplified Arabic" w:hint="cs"/>
          <w:sz w:val="28"/>
          <w:szCs w:val="28"/>
          <w:rtl/>
          <w:lang w:bidi="ar-SY"/>
        </w:rPr>
        <w:t>:</w:t>
      </w:r>
    </w:p>
    <w:p w:rsidR="0017062D" w:rsidRDefault="001D7BE0" w:rsidP="00734BB3">
      <w:pPr>
        <w:tabs>
          <w:tab w:val="left" w:pos="226"/>
          <w:tab w:val="left" w:pos="368"/>
        </w:tabs>
        <w:ind w:left="-52"/>
        <w:jc w:val="both"/>
        <w:rPr>
          <w:rFonts w:ascii="Calibri" w:eastAsia="Calibri" w:hAnsi="Calibri" w:cs="Simplified Arabic"/>
          <w:sz w:val="28"/>
          <w:szCs w:val="28"/>
          <w:rtl/>
          <w:lang w:bidi="ar-SY"/>
        </w:rPr>
      </w:pPr>
      <w:r w:rsidRPr="00EA37D0">
        <w:rPr>
          <w:rFonts w:ascii="Calibri" w:eastAsia="Calibri" w:hAnsi="Calibri" w:cs="Simplified Arabic" w:hint="cs"/>
          <w:sz w:val="28"/>
          <w:szCs w:val="28"/>
          <w:u w:val="single"/>
          <w:rtl/>
          <w:lang w:bidi="ar-SY"/>
        </w:rPr>
        <w:t>المحور الأول:</w:t>
      </w:r>
      <w:r>
        <w:rPr>
          <w:rFonts w:ascii="Calibri" w:eastAsia="Calibri" w:hAnsi="Calibri" w:cs="Simplified Arabic" w:hint="cs"/>
          <w:sz w:val="28"/>
          <w:szCs w:val="28"/>
          <w:rtl/>
          <w:lang w:bidi="ar-SY"/>
        </w:rPr>
        <w:t xml:space="preserve"> </w:t>
      </w:r>
      <w:r w:rsidR="006F1761">
        <w:rPr>
          <w:rFonts w:ascii="Calibri" w:eastAsia="Calibri" w:hAnsi="Calibri" w:cs="Simplified Arabic" w:hint="cs"/>
          <w:sz w:val="28"/>
          <w:szCs w:val="28"/>
          <w:rtl/>
          <w:lang w:bidi="ar-SY"/>
        </w:rPr>
        <w:t>يؤثر</w:t>
      </w:r>
      <w:r w:rsidR="0017062D">
        <w:rPr>
          <w:rFonts w:ascii="Calibri" w:eastAsia="Calibri" w:hAnsi="Calibri" w:cs="Simplified Arabic" w:hint="cs"/>
          <w:sz w:val="28"/>
          <w:szCs w:val="28"/>
          <w:rtl/>
          <w:lang w:bidi="ar-SY"/>
        </w:rPr>
        <w:t xml:space="preserve"> وجود أساس لإطار فعّال لحوكمة الشركات، </w:t>
      </w:r>
      <w:r w:rsidR="006F1761">
        <w:rPr>
          <w:rFonts w:ascii="Calibri" w:eastAsia="Calibri" w:hAnsi="Calibri" w:cs="Simplified Arabic" w:hint="cs"/>
          <w:sz w:val="28"/>
          <w:szCs w:val="28"/>
          <w:rtl/>
          <w:lang w:bidi="ar-SY"/>
        </w:rPr>
        <w:t>على</w:t>
      </w:r>
      <w:r w:rsidR="0017062D">
        <w:rPr>
          <w:rFonts w:ascii="Calibri" w:eastAsia="Calibri" w:hAnsi="Calibri" w:cs="Simplified Arabic" w:hint="cs"/>
          <w:sz w:val="28"/>
          <w:szCs w:val="28"/>
          <w:rtl/>
          <w:lang w:bidi="ar-SY"/>
        </w:rPr>
        <w:t xml:space="preserve"> تحسين أداء صناديق الاستثمار</w:t>
      </w:r>
      <w:r w:rsidR="00EA37D0">
        <w:rPr>
          <w:rFonts w:ascii="Calibri" w:eastAsia="Calibri" w:hAnsi="Calibri" w:cs="Simplified Arabic" w:hint="cs"/>
          <w:sz w:val="28"/>
          <w:szCs w:val="28"/>
          <w:rtl/>
          <w:lang w:bidi="ar-SY"/>
        </w:rPr>
        <w:t>.</w:t>
      </w:r>
      <w:r w:rsidR="0017062D">
        <w:rPr>
          <w:rFonts w:ascii="Calibri" w:eastAsia="Calibri" w:hAnsi="Calibri" w:cs="Simplified Arabic" w:hint="cs"/>
          <w:sz w:val="28"/>
          <w:szCs w:val="28"/>
          <w:rtl/>
          <w:lang w:bidi="ar-SY"/>
        </w:rPr>
        <w:t xml:space="preserve"> ويضم المحور عشرة أسئلة.</w:t>
      </w:r>
    </w:p>
    <w:p w:rsidR="0017062D" w:rsidRPr="00EA37D0" w:rsidRDefault="0017062D" w:rsidP="00734BB3">
      <w:pPr>
        <w:tabs>
          <w:tab w:val="left" w:pos="226"/>
          <w:tab w:val="left" w:pos="368"/>
        </w:tabs>
        <w:ind w:left="-52"/>
        <w:jc w:val="both"/>
        <w:rPr>
          <w:rFonts w:ascii="Calibri" w:eastAsia="Calibri" w:hAnsi="Calibri" w:cs="Simplified Arabic"/>
          <w:sz w:val="28"/>
          <w:szCs w:val="28"/>
          <w:rtl/>
          <w:lang w:bidi="ar-SY"/>
        </w:rPr>
      </w:pPr>
      <w:r w:rsidRPr="00EA37D0">
        <w:rPr>
          <w:rFonts w:ascii="Calibri" w:eastAsia="Calibri" w:hAnsi="Calibri" w:cs="Simplified Arabic" w:hint="cs"/>
          <w:sz w:val="28"/>
          <w:szCs w:val="28"/>
          <w:u w:val="single"/>
          <w:rtl/>
          <w:lang w:bidi="ar-SY"/>
        </w:rPr>
        <w:t>المحور الثاني:</w:t>
      </w:r>
      <w:r>
        <w:rPr>
          <w:rFonts w:ascii="Calibri" w:eastAsia="Calibri" w:hAnsi="Calibri" w:cs="Simplified Arabic" w:hint="cs"/>
          <w:sz w:val="28"/>
          <w:szCs w:val="28"/>
          <w:rtl/>
          <w:lang w:bidi="ar-SY"/>
        </w:rPr>
        <w:t xml:space="preserve"> </w:t>
      </w:r>
      <w:r w:rsidR="006F1761">
        <w:rPr>
          <w:rFonts w:ascii="Calibri" w:eastAsia="Calibri" w:hAnsi="Calibri" w:cs="Simplified Arabic" w:hint="cs"/>
          <w:sz w:val="28"/>
          <w:szCs w:val="28"/>
          <w:rtl/>
          <w:lang w:bidi="ar-SY"/>
        </w:rPr>
        <w:t>يؤثر</w:t>
      </w:r>
      <w:r>
        <w:rPr>
          <w:rFonts w:ascii="Calibri" w:eastAsia="Calibri" w:hAnsi="Calibri" w:cs="Simplified Arabic" w:hint="cs"/>
          <w:sz w:val="28"/>
          <w:szCs w:val="28"/>
          <w:rtl/>
          <w:lang w:bidi="ar-SY"/>
        </w:rPr>
        <w:t xml:space="preserve"> وجود إطار فعّال لحماية حقوق حملة الوثائق، وتسهيل ممارستهم لتلك </w:t>
      </w:r>
      <w:r w:rsidRPr="00EA37D0">
        <w:rPr>
          <w:rFonts w:ascii="Calibri" w:eastAsia="Calibri" w:hAnsi="Calibri" w:cs="Simplified Arabic" w:hint="cs"/>
          <w:sz w:val="28"/>
          <w:szCs w:val="28"/>
          <w:rtl/>
          <w:lang w:bidi="ar-SY"/>
        </w:rPr>
        <w:t xml:space="preserve">الحقوق، </w:t>
      </w:r>
      <w:r w:rsidR="006F1761">
        <w:rPr>
          <w:rFonts w:ascii="Calibri" w:eastAsia="Calibri" w:hAnsi="Calibri" w:cs="Simplified Arabic" w:hint="cs"/>
          <w:sz w:val="28"/>
          <w:szCs w:val="28"/>
          <w:rtl/>
          <w:lang w:bidi="ar-SY"/>
        </w:rPr>
        <w:t>على</w:t>
      </w:r>
      <w:r w:rsidRPr="00EA37D0">
        <w:rPr>
          <w:rFonts w:ascii="Calibri" w:eastAsia="Calibri" w:hAnsi="Calibri" w:cs="Simplified Arabic" w:hint="cs"/>
          <w:sz w:val="28"/>
          <w:szCs w:val="28"/>
          <w:rtl/>
          <w:lang w:bidi="ar-SY"/>
        </w:rPr>
        <w:t xml:space="preserve"> </w:t>
      </w:r>
      <w:r w:rsidR="00EA37D0" w:rsidRPr="00EA37D0">
        <w:rPr>
          <w:rFonts w:ascii="Calibri" w:eastAsia="Calibri" w:hAnsi="Calibri" w:cs="Simplified Arabic" w:hint="cs"/>
          <w:sz w:val="28"/>
          <w:szCs w:val="28"/>
          <w:rtl/>
          <w:lang w:bidi="ar-SY"/>
        </w:rPr>
        <w:t>تحسين أداء صناديق الاستثمار.</w:t>
      </w:r>
      <w:r w:rsidRPr="00EA37D0">
        <w:rPr>
          <w:rFonts w:ascii="Calibri" w:eastAsia="Calibri" w:hAnsi="Calibri" w:cs="Simplified Arabic" w:hint="cs"/>
          <w:sz w:val="28"/>
          <w:szCs w:val="28"/>
          <w:rtl/>
          <w:lang w:bidi="ar-SY"/>
        </w:rPr>
        <w:t xml:space="preserve"> </w:t>
      </w:r>
      <w:r w:rsidR="00EA37D0" w:rsidRPr="00EA37D0">
        <w:rPr>
          <w:rFonts w:ascii="Calibri" w:eastAsia="Calibri" w:hAnsi="Calibri" w:cs="Simplified Arabic" w:hint="cs"/>
          <w:sz w:val="28"/>
          <w:szCs w:val="28"/>
          <w:rtl/>
          <w:lang w:bidi="ar-SY"/>
        </w:rPr>
        <w:t>ويضم المحور عشرة أسئلة.</w:t>
      </w:r>
    </w:p>
    <w:p w:rsidR="00EA37D0" w:rsidRPr="00EA37D0" w:rsidRDefault="0017062D" w:rsidP="00734BB3">
      <w:pPr>
        <w:tabs>
          <w:tab w:val="left" w:pos="226"/>
          <w:tab w:val="left" w:pos="368"/>
        </w:tabs>
        <w:ind w:left="-52"/>
        <w:jc w:val="both"/>
        <w:rPr>
          <w:rFonts w:ascii="Calibri" w:eastAsia="Calibri" w:hAnsi="Calibri" w:cs="Simplified Arabic"/>
          <w:sz w:val="28"/>
          <w:szCs w:val="28"/>
          <w:rtl/>
          <w:lang w:bidi="ar-SY"/>
        </w:rPr>
      </w:pPr>
      <w:r w:rsidRPr="00EA37D0">
        <w:rPr>
          <w:rFonts w:ascii="Calibri" w:eastAsia="Calibri" w:hAnsi="Calibri" w:cs="Simplified Arabic" w:hint="cs"/>
          <w:sz w:val="28"/>
          <w:szCs w:val="28"/>
          <w:u w:val="single"/>
          <w:rtl/>
          <w:lang w:bidi="ar-SY"/>
        </w:rPr>
        <w:t>المحور الثالث:</w:t>
      </w:r>
      <w:r w:rsidR="00EA37D0" w:rsidRPr="00EA37D0">
        <w:rPr>
          <w:rFonts w:ascii="Simplified Arabic" w:hAnsi="Simplified Arabic" w:cs="Simplified Arabic"/>
          <w:rtl/>
          <w:lang w:bidi="ar-SY"/>
        </w:rPr>
        <w:t xml:space="preserve"> </w:t>
      </w:r>
      <w:r w:rsidR="006F1761">
        <w:rPr>
          <w:rFonts w:ascii="Simplified Arabic" w:hAnsi="Simplified Arabic" w:cs="Simplified Arabic" w:hint="cs"/>
          <w:sz w:val="28"/>
          <w:szCs w:val="28"/>
          <w:rtl/>
          <w:lang w:bidi="ar-SY"/>
        </w:rPr>
        <w:t>يؤثر</w:t>
      </w:r>
      <w:r w:rsidR="00EA37D0" w:rsidRPr="00EA37D0">
        <w:rPr>
          <w:rFonts w:ascii="Simplified Arabic" w:hAnsi="Simplified Arabic" w:cs="Simplified Arabic"/>
          <w:sz w:val="28"/>
          <w:szCs w:val="28"/>
          <w:rtl/>
          <w:lang w:bidi="ar-SY"/>
        </w:rPr>
        <w:t xml:space="preserve"> </w:t>
      </w:r>
      <w:r w:rsidR="00EA37D0" w:rsidRPr="00EA37D0">
        <w:rPr>
          <w:rFonts w:ascii="Simplified Arabic" w:hAnsi="Simplified Arabic" w:cs="Simplified Arabic" w:hint="cs"/>
          <w:sz w:val="28"/>
          <w:szCs w:val="28"/>
          <w:rtl/>
          <w:lang w:bidi="ar-SY"/>
        </w:rPr>
        <w:t>إت</w:t>
      </w:r>
      <w:r w:rsidR="00EA37D0" w:rsidRPr="00EA37D0">
        <w:rPr>
          <w:rFonts w:ascii="Simplified Arabic" w:hAnsi="Simplified Arabic" w:cs="Simplified Arabic"/>
          <w:sz w:val="28"/>
          <w:szCs w:val="28"/>
          <w:rtl/>
          <w:lang w:bidi="ar-SY"/>
        </w:rPr>
        <w:t>باع تعليمات الحوكمة فيما يخص المعاملة المتساوية لكافة حملة الوثائق  الشركات</w:t>
      </w:r>
      <w:r w:rsidR="00EA37D0" w:rsidRPr="00EA37D0">
        <w:rPr>
          <w:rFonts w:ascii="Simplified Arabic" w:hAnsi="Simplified Arabic" w:cs="Simplified Arabic" w:hint="cs"/>
          <w:sz w:val="28"/>
          <w:szCs w:val="28"/>
          <w:rtl/>
          <w:lang w:bidi="ar-SY"/>
        </w:rPr>
        <w:t xml:space="preserve">، </w:t>
      </w:r>
      <w:r w:rsidR="006F1761">
        <w:rPr>
          <w:rFonts w:ascii="Simplified Arabic" w:hAnsi="Simplified Arabic" w:cs="Simplified Arabic" w:hint="cs"/>
          <w:sz w:val="28"/>
          <w:szCs w:val="28"/>
          <w:rtl/>
          <w:lang w:bidi="ar-SY"/>
        </w:rPr>
        <w:t>على</w:t>
      </w:r>
      <w:r w:rsidR="00EA37D0" w:rsidRPr="00EA37D0">
        <w:rPr>
          <w:rFonts w:ascii="Simplified Arabic" w:hAnsi="Simplified Arabic" w:cs="Simplified Arabic" w:hint="cs"/>
          <w:sz w:val="28"/>
          <w:szCs w:val="28"/>
          <w:rtl/>
          <w:lang w:bidi="ar-SY"/>
        </w:rPr>
        <w:t xml:space="preserve"> تحسين</w:t>
      </w:r>
      <w:r w:rsidR="00EA37D0" w:rsidRPr="00EA37D0">
        <w:rPr>
          <w:rFonts w:ascii="Simplified Arabic" w:hAnsi="Simplified Arabic" w:cs="Simplified Arabic"/>
          <w:sz w:val="28"/>
          <w:szCs w:val="28"/>
          <w:rtl/>
          <w:lang w:bidi="ar-SY"/>
        </w:rPr>
        <w:t xml:space="preserve"> أداء صناديق الاستثمار</w:t>
      </w:r>
      <w:r w:rsidR="00EA37D0" w:rsidRPr="00EA37D0">
        <w:rPr>
          <w:rFonts w:ascii="Simplified Arabic" w:hAnsi="Simplified Arabic" w:cs="Simplified Arabic" w:hint="cs"/>
          <w:sz w:val="28"/>
          <w:szCs w:val="28"/>
          <w:rtl/>
          <w:lang w:bidi="ar-SY"/>
        </w:rPr>
        <w:t xml:space="preserve">. </w:t>
      </w:r>
      <w:r w:rsidR="00EA37D0" w:rsidRPr="00EA37D0">
        <w:rPr>
          <w:rFonts w:ascii="Calibri" w:eastAsia="Calibri" w:hAnsi="Calibri" w:cs="Simplified Arabic" w:hint="cs"/>
          <w:sz w:val="28"/>
          <w:szCs w:val="28"/>
          <w:rtl/>
          <w:lang w:bidi="ar-SY"/>
        </w:rPr>
        <w:t>ويضم المحور عشرة أسئلة.</w:t>
      </w:r>
    </w:p>
    <w:p w:rsidR="0017062D" w:rsidRPr="00EA37D0" w:rsidRDefault="0017062D" w:rsidP="00734BB3">
      <w:pPr>
        <w:tabs>
          <w:tab w:val="left" w:pos="226"/>
          <w:tab w:val="left" w:pos="368"/>
        </w:tabs>
        <w:ind w:left="-52"/>
        <w:jc w:val="both"/>
        <w:rPr>
          <w:rFonts w:ascii="Calibri" w:eastAsia="Calibri" w:hAnsi="Calibri" w:cs="Simplified Arabic"/>
          <w:sz w:val="28"/>
          <w:szCs w:val="28"/>
          <w:rtl/>
          <w:lang w:bidi="ar-SY"/>
        </w:rPr>
      </w:pPr>
      <w:r w:rsidRPr="00EA37D0">
        <w:rPr>
          <w:rFonts w:ascii="Calibri" w:eastAsia="Calibri" w:hAnsi="Calibri" w:cs="Simplified Arabic" w:hint="cs"/>
          <w:sz w:val="28"/>
          <w:szCs w:val="28"/>
          <w:u w:val="single"/>
          <w:rtl/>
          <w:lang w:bidi="ar-SY"/>
        </w:rPr>
        <w:t>المحور الرابع:</w:t>
      </w:r>
      <w:r w:rsidR="00EA37D0" w:rsidRPr="00EA37D0">
        <w:rPr>
          <w:rFonts w:ascii="Calibri" w:eastAsia="Calibri" w:hAnsi="Calibri" w:cs="Simplified Arabic" w:hint="cs"/>
          <w:sz w:val="28"/>
          <w:szCs w:val="28"/>
          <w:rtl/>
          <w:lang w:bidi="ar-SY"/>
        </w:rPr>
        <w:t xml:space="preserve"> </w:t>
      </w:r>
      <w:r w:rsidR="006F1761" w:rsidRPr="006F1761">
        <w:rPr>
          <w:rFonts w:ascii="Simplified Arabic" w:hAnsi="Simplified Arabic" w:cs="Simplified Arabic" w:hint="cs"/>
          <w:sz w:val="28"/>
          <w:szCs w:val="28"/>
          <w:rtl/>
          <w:lang w:bidi="ar-SY"/>
        </w:rPr>
        <w:t>يؤثر</w:t>
      </w:r>
      <w:r w:rsidR="006F1761" w:rsidRPr="006F1761">
        <w:rPr>
          <w:rFonts w:ascii="Simplified Arabic" w:hAnsi="Simplified Arabic" w:cs="Simplified Arabic"/>
          <w:sz w:val="28"/>
          <w:szCs w:val="28"/>
          <w:rtl/>
          <w:lang w:bidi="ar-SY"/>
        </w:rPr>
        <w:t xml:space="preserve"> وجود آليات وأنظمة في الشركة، تعترف بحقوق </w:t>
      </w:r>
      <w:r w:rsidR="00D93D59">
        <w:rPr>
          <w:rFonts w:ascii="Simplified Arabic" w:hAnsi="Simplified Arabic" w:cs="Simplified Arabic" w:hint="cs"/>
          <w:sz w:val="28"/>
          <w:szCs w:val="28"/>
          <w:rtl/>
          <w:lang w:bidi="ar-SY"/>
        </w:rPr>
        <w:t>أصحاب</w:t>
      </w:r>
      <w:r w:rsidR="006F1761" w:rsidRPr="006F1761">
        <w:rPr>
          <w:rFonts w:ascii="Simplified Arabic" w:hAnsi="Simplified Arabic" w:cs="Simplified Arabic"/>
          <w:sz w:val="28"/>
          <w:szCs w:val="28"/>
          <w:rtl/>
          <w:lang w:bidi="ar-SY"/>
        </w:rPr>
        <w:t xml:space="preserve"> المصالح  المختلفة ودورهم  في ال</w:t>
      </w:r>
      <w:r w:rsidR="006F1761" w:rsidRPr="006F1761">
        <w:rPr>
          <w:rFonts w:ascii="Simplified Arabic" w:hAnsi="Simplified Arabic" w:cs="Simplified Arabic" w:hint="cs"/>
          <w:sz w:val="28"/>
          <w:szCs w:val="28"/>
          <w:rtl/>
          <w:lang w:bidi="ar-SY"/>
        </w:rPr>
        <w:t>إ</w:t>
      </w:r>
      <w:r w:rsidR="006F1761" w:rsidRPr="006F1761">
        <w:rPr>
          <w:rFonts w:ascii="Simplified Arabic" w:hAnsi="Simplified Arabic" w:cs="Simplified Arabic"/>
          <w:sz w:val="28"/>
          <w:szCs w:val="28"/>
          <w:rtl/>
          <w:lang w:bidi="ar-SY"/>
        </w:rPr>
        <w:t xml:space="preserve">دارة، </w:t>
      </w:r>
      <w:r w:rsidR="006F1761" w:rsidRPr="006F1761">
        <w:rPr>
          <w:rFonts w:ascii="Simplified Arabic" w:hAnsi="Simplified Arabic" w:cs="Simplified Arabic" w:hint="cs"/>
          <w:sz w:val="28"/>
          <w:szCs w:val="28"/>
          <w:rtl/>
          <w:lang w:bidi="ar-SY"/>
        </w:rPr>
        <w:t xml:space="preserve">على تحسين </w:t>
      </w:r>
      <w:r w:rsidR="006F1761" w:rsidRPr="006F1761">
        <w:rPr>
          <w:rFonts w:ascii="Simplified Arabic" w:hAnsi="Simplified Arabic" w:cs="Simplified Arabic"/>
          <w:sz w:val="28"/>
          <w:szCs w:val="28"/>
          <w:rtl/>
          <w:lang w:bidi="ar-SY"/>
        </w:rPr>
        <w:t xml:space="preserve"> أداء صناديق الاستثمار</w:t>
      </w:r>
      <w:r w:rsidR="00EA37D0" w:rsidRPr="006F1761">
        <w:rPr>
          <w:rFonts w:ascii="Simplified Arabic" w:hAnsi="Simplified Arabic" w:cs="Simplified Arabic" w:hint="cs"/>
          <w:sz w:val="28"/>
          <w:szCs w:val="28"/>
          <w:rtl/>
          <w:lang w:bidi="ar-SY"/>
        </w:rPr>
        <w:t>.</w:t>
      </w:r>
      <w:r w:rsidR="00EA37D0" w:rsidRPr="00EA37D0">
        <w:rPr>
          <w:rFonts w:ascii="Calibri" w:eastAsia="Calibri" w:hAnsi="Calibri" w:cs="Simplified Arabic" w:hint="cs"/>
          <w:sz w:val="28"/>
          <w:szCs w:val="28"/>
          <w:rtl/>
          <w:lang w:bidi="ar-SY"/>
        </w:rPr>
        <w:t xml:space="preserve"> ويضم المحور عشرة أسئلة.</w:t>
      </w:r>
    </w:p>
    <w:p w:rsidR="0017062D" w:rsidRPr="00EA37D0" w:rsidRDefault="0017062D" w:rsidP="00734BB3">
      <w:pPr>
        <w:tabs>
          <w:tab w:val="left" w:pos="226"/>
          <w:tab w:val="left" w:pos="368"/>
        </w:tabs>
        <w:ind w:left="-52"/>
        <w:jc w:val="both"/>
        <w:rPr>
          <w:rFonts w:ascii="Calibri" w:eastAsia="Calibri" w:hAnsi="Calibri" w:cs="Simplified Arabic"/>
          <w:sz w:val="28"/>
          <w:szCs w:val="28"/>
          <w:rtl/>
          <w:lang w:bidi="ar-SY"/>
        </w:rPr>
      </w:pPr>
      <w:r w:rsidRPr="00EA37D0">
        <w:rPr>
          <w:rFonts w:ascii="Calibri" w:eastAsia="Calibri" w:hAnsi="Calibri" w:cs="Simplified Arabic" w:hint="cs"/>
          <w:sz w:val="28"/>
          <w:szCs w:val="28"/>
          <w:u w:val="single"/>
          <w:rtl/>
          <w:lang w:bidi="ar-SY"/>
        </w:rPr>
        <w:t>المحور الخامس:</w:t>
      </w:r>
      <w:r w:rsidR="00EA37D0" w:rsidRPr="00EA37D0">
        <w:rPr>
          <w:rFonts w:ascii="Calibri" w:eastAsia="Calibri" w:hAnsi="Calibri" w:cs="Simplified Arabic" w:hint="cs"/>
          <w:sz w:val="28"/>
          <w:szCs w:val="28"/>
          <w:rtl/>
          <w:lang w:bidi="ar-SY"/>
        </w:rPr>
        <w:t xml:space="preserve"> </w:t>
      </w:r>
      <w:r w:rsidR="006F1761">
        <w:rPr>
          <w:rFonts w:ascii="Calibri" w:eastAsia="Calibri" w:hAnsi="Calibri" w:cs="Simplified Arabic" w:hint="cs"/>
          <w:sz w:val="28"/>
          <w:szCs w:val="28"/>
          <w:rtl/>
          <w:lang w:bidi="ar-SY"/>
        </w:rPr>
        <w:t>يؤثر</w:t>
      </w:r>
      <w:r w:rsidR="006F1761" w:rsidRPr="00EA37D0">
        <w:rPr>
          <w:rFonts w:ascii="Calibri" w:eastAsia="Calibri" w:hAnsi="Calibri" w:cs="Simplified Arabic"/>
          <w:sz w:val="28"/>
          <w:szCs w:val="28"/>
          <w:rtl/>
          <w:lang w:bidi="ar-SY"/>
        </w:rPr>
        <w:t xml:space="preserve"> </w:t>
      </w:r>
      <w:r w:rsidR="006F1761" w:rsidRPr="00EA37D0">
        <w:rPr>
          <w:rFonts w:ascii="Calibri" w:eastAsia="Calibri" w:hAnsi="Calibri" w:cs="Simplified Arabic" w:hint="cs"/>
          <w:sz w:val="28"/>
          <w:szCs w:val="28"/>
          <w:rtl/>
          <w:lang w:bidi="ar-SY"/>
        </w:rPr>
        <w:t>إ</w:t>
      </w:r>
      <w:r w:rsidR="006F1761" w:rsidRPr="00EA37D0">
        <w:rPr>
          <w:rFonts w:ascii="Calibri" w:eastAsia="Calibri" w:hAnsi="Calibri" w:cs="Simplified Arabic"/>
          <w:sz w:val="28"/>
          <w:szCs w:val="28"/>
          <w:rtl/>
          <w:lang w:bidi="ar-SY"/>
        </w:rPr>
        <w:t xml:space="preserve">تباع </w:t>
      </w:r>
      <w:r w:rsidR="006F1761" w:rsidRPr="00EA37D0">
        <w:rPr>
          <w:rFonts w:ascii="Calibri" w:eastAsia="Calibri" w:hAnsi="Calibri" w:cs="Simplified Arabic" w:hint="cs"/>
          <w:sz w:val="28"/>
          <w:szCs w:val="28"/>
          <w:rtl/>
          <w:lang w:bidi="ar-SY"/>
        </w:rPr>
        <w:t>تعليمات</w:t>
      </w:r>
      <w:r w:rsidR="006F1761" w:rsidRPr="00EA37D0">
        <w:rPr>
          <w:rFonts w:ascii="Calibri" w:eastAsia="Calibri" w:hAnsi="Calibri" w:cs="Simplified Arabic"/>
          <w:sz w:val="28"/>
          <w:szCs w:val="28"/>
          <w:rtl/>
          <w:lang w:bidi="ar-SY"/>
        </w:rPr>
        <w:t xml:space="preserve"> الحوكمة في </w:t>
      </w:r>
      <w:r w:rsidR="00D93D59">
        <w:rPr>
          <w:rFonts w:ascii="Calibri" w:eastAsia="Calibri" w:hAnsi="Calibri" w:cs="Simplified Arabic" w:hint="cs"/>
          <w:sz w:val="28"/>
          <w:szCs w:val="28"/>
          <w:rtl/>
          <w:lang w:bidi="ar-SY"/>
        </w:rPr>
        <w:t xml:space="preserve">الإفصاح </w:t>
      </w:r>
      <w:r w:rsidR="006F1761" w:rsidRPr="00EA37D0">
        <w:rPr>
          <w:rFonts w:ascii="Calibri" w:eastAsia="Calibri" w:hAnsi="Calibri" w:cs="Simplified Arabic"/>
          <w:sz w:val="28"/>
          <w:szCs w:val="28"/>
          <w:rtl/>
          <w:lang w:bidi="ar-SY"/>
        </w:rPr>
        <w:t xml:space="preserve">السليم في الوقت المناسب عن كافة الموضوعات المتعلقة بالشركة والشفافية الجيدة، </w:t>
      </w:r>
      <w:r w:rsidR="006F1761">
        <w:rPr>
          <w:rFonts w:ascii="Calibri" w:eastAsia="Calibri" w:hAnsi="Calibri" w:cs="Simplified Arabic" w:hint="cs"/>
          <w:sz w:val="28"/>
          <w:szCs w:val="28"/>
          <w:rtl/>
          <w:lang w:bidi="ar-SY"/>
        </w:rPr>
        <w:t>على</w:t>
      </w:r>
      <w:r w:rsidR="006F1761" w:rsidRPr="00EA37D0">
        <w:rPr>
          <w:rFonts w:ascii="Calibri" w:eastAsia="Calibri" w:hAnsi="Calibri" w:cs="Simplified Arabic" w:hint="cs"/>
          <w:sz w:val="28"/>
          <w:szCs w:val="28"/>
          <w:rtl/>
          <w:lang w:bidi="ar-SY"/>
        </w:rPr>
        <w:t xml:space="preserve"> </w:t>
      </w:r>
      <w:r w:rsidR="006F1761" w:rsidRPr="00EA37D0">
        <w:rPr>
          <w:rFonts w:ascii="Calibri" w:eastAsia="Calibri" w:hAnsi="Calibri" w:cs="Simplified Arabic"/>
          <w:sz w:val="28"/>
          <w:szCs w:val="28"/>
          <w:rtl/>
          <w:lang w:bidi="ar-SY"/>
        </w:rPr>
        <w:t xml:space="preserve"> تحسين أداء صناديق الاستثما</w:t>
      </w:r>
      <w:r w:rsidR="006F1761">
        <w:rPr>
          <w:rFonts w:ascii="Calibri" w:eastAsia="Calibri" w:hAnsi="Calibri" w:cs="Simplified Arabic" w:hint="cs"/>
          <w:sz w:val="28"/>
          <w:szCs w:val="28"/>
          <w:rtl/>
          <w:lang w:bidi="ar-SY"/>
        </w:rPr>
        <w:t>ر</w:t>
      </w:r>
      <w:r w:rsidR="00EA37D0" w:rsidRPr="00EA37D0">
        <w:rPr>
          <w:rFonts w:ascii="Calibri" w:eastAsia="Calibri" w:hAnsi="Calibri" w:cs="Simplified Arabic"/>
          <w:sz w:val="28"/>
          <w:szCs w:val="28"/>
          <w:rtl/>
          <w:lang w:bidi="ar-SY"/>
        </w:rPr>
        <w:t>.</w:t>
      </w:r>
      <w:r w:rsidR="00EA37D0" w:rsidRPr="00EA37D0">
        <w:rPr>
          <w:rFonts w:ascii="Calibri" w:eastAsia="Calibri" w:hAnsi="Calibri" w:cs="Simplified Arabic" w:hint="cs"/>
          <w:sz w:val="28"/>
          <w:szCs w:val="28"/>
          <w:rtl/>
          <w:lang w:bidi="ar-SY"/>
        </w:rPr>
        <w:t xml:space="preserve"> ويضم المحور عشرة أسئلة.</w:t>
      </w:r>
    </w:p>
    <w:p w:rsidR="0017062D" w:rsidRPr="00EA37D0" w:rsidRDefault="0017062D" w:rsidP="00734BB3">
      <w:pPr>
        <w:tabs>
          <w:tab w:val="left" w:pos="226"/>
          <w:tab w:val="left" w:pos="368"/>
        </w:tabs>
        <w:ind w:left="-52"/>
        <w:jc w:val="both"/>
        <w:rPr>
          <w:rFonts w:ascii="Calibri" w:eastAsia="Calibri" w:hAnsi="Calibri" w:cs="Simplified Arabic"/>
          <w:sz w:val="28"/>
          <w:szCs w:val="28"/>
          <w:rtl/>
          <w:lang w:bidi="ar-SY"/>
        </w:rPr>
      </w:pPr>
      <w:r w:rsidRPr="00EA37D0">
        <w:rPr>
          <w:rFonts w:ascii="Calibri" w:eastAsia="Calibri" w:hAnsi="Calibri" w:cs="Simplified Arabic" w:hint="cs"/>
          <w:sz w:val="28"/>
          <w:szCs w:val="28"/>
          <w:u w:val="single"/>
          <w:rtl/>
          <w:lang w:bidi="ar-SY"/>
        </w:rPr>
        <w:t>المحور السادس:</w:t>
      </w:r>
      <w:r w:rsidR="00EA37D0" w:rsidRPr="00EA37D0">
        <w:rPr>
          <w:rFonts w:ascii="Calibri" w:eastAsia="Calibri" w:hAnsi="Calibri" w:cs="Simplified Arabic" w:hint="cs"/>
          <w:sz w:val="28"/>
          <w:szCs w:val="28"/>
          <w:rtl/>
          <w:lang w:bidi="ar-SY"/>
        </w:rPr>
        <w:t xml:space="preserve"> </w:t>
      </w:r>
      <w:r w:rsidR="006F1761">
        <w:rPr>
          <w:rFonts w:ascii="Calibri" w:eastAsia="Calibri" w:hAnsi="Calibri" w:cs="Simplified Arabic" w:hint="cs"/>
          <w:sz w:val="28"/>
          <w:szCs w:val="28"/>
          <w:rtl/>
          <w:lang w:bidi="ar-SY"/>
        </w:rPr>
        <w:t>يؤثر</w:t>
      </w:r>
      <w:r w:rsidR="006F1761" w:rsidRPr="00EA37D0">
        <w:rPr>
          <w:rFonts w:ascii="Calibri" w:eastAsia="Calibri" w:hAnsi="Calibri" w:cs="Simplified Arabic" w:hint="cs"/>
          <w:sz w:val="28"/>
          <w:szCs w:val="28"/>
          <w:rtl/>
          <w:lang w:bidi="ar-SY"/>
        </w:rPr>
        <w:t xml:space="preserve"> </w:t>
      </w:r>
      <w:r w:rsidR="006F1761" w:rsidRPr="00EA37D0">
        <w:rPr>
          <w:rFonts w:ascii="Calibri" w:eastAsia="Calibri" w:hAnsi="Calibri" w:cs="Simplified Arabic"/>
          <w:sz w:val="28"/>
          <w:szCs w:val="28"/>
          <w:rtl/>
          <w:lang w:bidi="ar-SY"/>
        </w:rPr>
        <w:t>وجود إطار فع</w:t>
      </w:r>
      <w:r w:rsidR="006F1761" w:rsidRPr="00EA37D0">
        <w:rPr>
          <w:rFonts w:ascii="Calibri" w:eastAsia="Calibri" w:hAnsi="Calibri" w:cs="Simplified Arabic" w:hint="cs"/>
          <w:sz w:val="28"/>
          <w:szCs w:val="28"/>
          <w:rtl/>
          <w:lang w:bidi="ar-SY"/>
        </w:rPr>
        <w:t>ّ</w:t>
      </w:r>
      <w:r w:rsidR="006F1761" w:rsidRPr="00EA37D0">
        <w:rPr>
          <w:rFonts w:ascii="Calibri" w:eastAsia="Calibri" w:hAnsi="Calibri" w:cs="Simplified Arabic"/>
          <w:sz w:val="28"/>
          <w:szCs w:val="28"/>
          <w:rtl/>
          <w:lang w:bidi="ar-SY"/>
        </w:rPr>
        <w:t>ال،</w:t>
      </w:r>
      <w:r w:rsidR="006F1761">
        <w:rPr>
          <w:rFonts w:ascii="Calibri" w:eastAsia="Calibri" w:hAnsi="Calibri" w:cs="Simplified Arabic"/>
          <w:sz w:val="28"/>
          <w:szCs w:val="28"/>
          <w:rtl/>
          <w:lang w:bidi="ar-SY"/>
        </w:rPr>
        <w:t xml:space="preserve"> </w:t>
      </w:r>
      <w:r w:rsidR="006F1761" w:rsidRPr="00EA37D0">
        <w:rPr>
          <w:rFonts w:ascii="Calibri" w:eastAsia="Calibri" w:hAnsi="Calibri" w:cs="Simplified Arabic"/>
          <w:sz w:val="28"/>
          <w:szCs w:val="28"/>
          <w:rtl/>
          <w:lang w:bidi="ar-SY"/>
        </w:rPr>
        <w:t>يحدد مسؤوليات</w:t>
      </w:r>
      <w:r w:rsidR="006F1761">
        <w:rPr>
          <w:rFonts w:ascii="Calibri" w:eastAsia="Calibri" w:hAnsi="Calibri" w:cs="Simplified Arabic" w:hint="cs"/>
          <w:sz w:val="28"/>
          <w:szCs w:val="28"/>
          <w:rtl/>
          <w:lang w:bidi="ar-SY"/>
        </w:rPr>
        <w:t xml:space="preserve"> مجلس الإدارة</w:t>
      </w:r>
      <w:r w:rsidR="006F1761" w:rsidRPr="00EA37D0">
        <w:rPr>
          <w:rFonts w:ascii="Calibri" w:eastAsia="Calibri" w:hAnsi="Calibri" w:cs="Simplified Arabic"/>
          <w:sz w:val="28"/>
          <w:szCs w:val="28"/>
          <w:rtl/>
          <w:lang w:bidi="ar-SY"/>
        </w:rPr>
        <w:t xml:space="preserve">  </w:t>
      </w:r>
      <w:r w:rsidR="006F1761">
        <w:rPr>
          <w:rFonts w:ascii="Calibri" w:eastAsia="Calibri" w:hAnsi="Calibri" w:cs="Simplified Arabic" w:hint="cs"/>
          <w:sz w:val="28"/>
          <w:szCs w:val="28"/>
          <w:rtl/>
          <w:lang w:bidi="ar-SY"/>
        </w:rPr>
        <w:t>و</w:t>
      </w:r>
      <w:r w:rsidR="006F1761" w:rsidRPr="00EA37D0">
        <w:rPr>
          <w:rFonts w:ascii="Calibri" w:eastAsia="Calibri" w:hAnsi="Calibri" w:cs="Simplified Arabic"/>
          <w:sz w:val="28"/>
          <w:szCs w:val="28"/>
          <w:rtl/>
          <w:lang w:bidi="ar-SY"/>
        </w:rPr>
        <w:t>يضمن الرقابة الفعالة لمجلس ال</w:t>
      </w:r>
      <w:r w:rsidR="006F1761" w:rsidRPr="00EA37D0">
        <w:rPr>
          <w:rFonts w:ascii="Calibri" w:eastAsia="Calibri" w:hAnsi="Calibri" w:cs="Simplified Arabic" w:hint="cs"/>
          <w:sz w:val="28"/>
          <w:szCs w:val="28"/>
          <w:rtl/>
          <w:lang w:bidi="ar-SY"/>
        </w:rPr>
        <w:t>إ</w:t>
      </w:r>
      <w:r w:rsidR="006F1761" w:rsidRPr="00EA37D0">
        <w:rPr>
          <w:rFonts w:ascii="Calibri" w:eastAsia="Calibri" w:hAnsi="Calibri" w:cs="Simplified Arabic"/>
          <w:sz w:val="28"/>
          <w:szCs w:val="28"/>
          <w:rtl/>
          <w:lang w:bidi="ar-SY"/>
        </w:rPr>
        <w:t xml:space="preserve">دارة على </w:t>
      </w:r>
      <w:r w:rsidR="006F1761" w:rsidRPr="00EA37D0">
        <w:rPr>
          <w:rFonts w:ascii="Calibri" w:eastAsia="Calibri" w:hAnsi="Calibri" w:cs="Simplified Arabic" w:hint="cs"/>
          <w:sz w:val="28"/>
          <w:szCs w:val="28"/>
          <w:rtl/>
          <w:lang w:bidi="ar-SY"/>
        </w:rPr>
        <w:t>إ</w:t>
      </w:r>
      <w:r w:rsidR="006F1761" w:rsidRPr="00EA37D0">
        <w:rPr>
          <w:rFonts w:ascii="Calibri" w:eastAsia="Calibri" w:hAnsi="Calibri" w:cs="Simplified Arabic"/>
          <w:sz w:val="28"/>
          <w:szCs w:val="28"/>
          <w:rtl/>
          <w:lang w:bidi="ar-SY"/>
        </w:rPr>
        <w:t xml:space="preserve">دارة الشركة ، </w:t>
      </w:r>
      <w:r w:rsidR="006F1761">
        <w:rPr>
          <w:rFonts w:ascii="Calibri" w:eastAsia="Calibri" w:hAnsi="Calibri" w:cs="Simplified Arabic" w:hint="cs"/>
          <w:sz w:val="28"/>
          <w:szCs w:val="28"/>
          <w:rtl/>
          <w:lang w:bidi="ar-SY"/>
        </w:rPr>
        <w:t>على</w:t>
      </w:r>
      <w:r w:rsidR="006F1761" w:rsidRPr="00EA37D0">
        <w:rPr>
          <w:rFonts w:ascii="Calibri" w:eastAsia="Calibri" w:hAnsi="Calibri" w:cs="Simplified Arabic"/>
          <w:sz w:val="28"/>
          <w:szCs w:val="28"/>
          <w:rtl/>
          <w:lang w:bidi="ar-SY"/>
        </w:rPr>
        <w:t xml:space="preserve">  تحسين أداء صناديق الاستثمار</w:t>
      </w:r>
      <w:r w:rsidR="00EA37D0" w:rsidRPr="00EA37D0">
        <w:rPr>
          <w:rFonts w:ascii="Calibri" w:eastAsia="Calibri" w:hAnsi="Calibri" w:cs="Simplified Arabic"/>
          <w:sz w:val="28"/>
          <w:szCs w:val="28"/>
          <w:rtl/>
          <w:lang w:bidi="ar-SY"/>
        </w:rPr>
        <w:t xml:space="preserve">. </w:t>
      </w:r>
      <w:r w:rsidR="00EA37D0" w:rsidRPr="00EA37D0">
        <w:rPr>
          <w:rFonts w:ascii="Calibri" w:eastAsia="Calibri" w:hAnsi="Calibri" w:cs="Simplified Arabic" w:hint="cs"/>
          <w:sz w:val="28"/>
          <w:szCs w:val="28"/>
          <w:rtl/>
          <w:lang w:bidi="ar-SY"/>
        </w:rPr>
        <w:t>ويضم المحور عشرة أسئلة.</w:t>
      </w:r>
    </w:p>
    <w:p w:rsidR="001D7BE0" w:rsidRDefault="00870E20" w:rsidP="00734BB3">
      <w:pPr>
        <w:tabs>
          <w:tab w:val="left" w:pos="226"/>
          <w:tab w:val="left" w:pos="368"/>
        </w:tabs>
        <w:ind w:left="-52"/>
        <w:jc w:val="both"/>
        <w:rPr>
          <w:rFonts w:ascii="Calibri" w:eastAsia="Calibri" w:hAnsi="Calibri" w:cs="Simplified Arabic"/>
          <w:sz w:val="28"/>
          <w:szCs w:val="28"/>
          <w:rtl/>
          <w:lang w:bidi="ar-SY"/>
        </w:rPr>
      </w:pPr>
      <w:r>
        <w:rPr>
          <w:rFonts w:ascii="Calibri" w:eastAsia="Calibri" w:hAnsi="Calibri" w:cs="Simplified Arabic" w:hint="cs"/>
          <w:sz w:val="28"/>
          <w:szCs w:val="28"/>
          <w:rtl/>
          <w:lang w:bidi="ar-SY"/>
        </w:rPr>
        <w:t xml:space="preserve"> </w:t>
      </w:r>
    </w:p>
    <w:p w:rsidR="005D4F5B" w:rsidRPr="00D60787" w:rsidRDefault="00D60787"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3-1-4 </w:t>
      </w:r>
      <w:r w:rsidR="005D4F5B" w:rsidRPr="00D60787">
        <w:rPr>
          <w:rFonts w:ascii="Simplified Arabic" w:hAnsi="Simplified Arabic" w:cs="Simplified Arabic" w:hint="cs"/>
          <w:b/>
          <w:bCs/>
          <w:sz w:val="28"/>
          <w:szCs w:val="28"/>
          <w:rtl/>
        </w:rPr>
        <w:t xml:space="preserve">أدوات تحليل بيانات </w:t>
      </w:r>
      <w:r w:rsidR="00AF65B2">
        <w:rPr>
          <w:rFonts w:ascii="Simplified Arabic" w:hAnsi="Simplified Arabic" w:cs="Simplified Arabic" w:hint="cs"/>
          <w:b/>
          <w:bCs/>
          <w:sz w:val="28"/>
          <w:szCs w:val="28"/>
          <w:rtl/>
        </w:rPr>
        <w:t>الدراسة</w:t>
      </w:r>
    </w:p>
    <w:p w:rsidR="005D4F5B" w:rsidRPr="005D4F5B" w:rsidRDefault="005D4F5B" w:rsidP="004458A5">
      <w:pPr>
        <w:tabs>
          <w:tab w:val="left" w:pos="226"/>
          <w:tab w:val="left" w:pos="368"/>
        </w:tabs>
        <w:ind w:left="-52"/>
        <w:jc w:val="both"/>
        <w:rPr>
          <w:rFonts w:ascii="Simplified Arabic" w:eastAsia="Calibri" w:hAnsi="Simplified Arabic" w:cs="Simplified Arabic"/>
          <w:sz w:val="28"/>
          <w:szCs w:val="28"/>
          <w:rtl/>
        </w:rPr>
      </w:pPr>
      <w:r>
        <w:rPr>
          <w:rFonts w:ascii="Calibri" w:eastAsia="Calibri" w:hAnsi="Calibri" w:cs="Arial"/>
          <w:b/>
          <w:bCs/>
          <w:szCs w:val="30"/>
          <w:rtl/>
        </w:rPr>
        <w:t xml:space="preserve"> </w:t>
      </w:r>
      <w:r w:rsidRPr="005D4F5B">
        <w:rPr>
          <w:rFonts w:ascii="Simplified Arabic" w:eastAsia="Calibri" w:hAnsi="Simplified Arabic" w:cs="Simplified Arabic"/>
          <w:sz w:val="28"/>
          <w:szCs w:val="28"/>
          <w:rtl/>
        </w:rPr>
        <w:t xml:space="preserve">تم تحليل بيانات </w:t>
      </w:r>
      <w:r w:rsidR="004458A5">
        <w:rPr>
          <w:rFonts w:ascii="Simplified Arabic" w:eastAsia="Calibri" w:hAnsi="Simplified Arabic" w:cs="Simplified Arabic" w:hint="cs"/>
          <w:sz w:val="28"/>
          <w:szCs w:val="28"/>
          <w:rtl/>
        </w:rPr>
        <w:t>الدراسة</w:t>
      </w:r>
      <w:r w:rsidRPr="005D4F5B">
        <w:rPr>
          <w:rFonts w:ascii="Simplified Arabic" w:eastAsia="Calibri" w:hAnsi="Simplified Arabic" w:cs="Simplified Arabic"/>
          <w:sz w:val="28"/>
          <w:szCs w:val="28"/>
          <w:rtl/>
        </w:rPr>
        <w:t xml:space="preserve"> وطبقاً لمجموعة الأدوات الإحصائية التالية :</w:t>
      </w:r>
    </w:p>
    <w:p w:rsidR="005D4F5B" w:rsidRPr="00671A4F" w:rsidRDefault="005D4F5B" w:rsidP="00470CE6">
      <w:pPr>
        <w:pStyle w:val="1"/>
        <w:numPr>
          <w:ilvl w:val="0"/>
          <w:numId w:val="60"/>
        </w:numPr>
        <w:tabs>
          <w:tab w:val="left" w:pos="226"/>
          <w:tab w:val="left" w:pos="368"/>
        </w:tabs>
        <w:ind w:left="-52" w:firstLine="0"/>
        <w:jc w:val="both"/>
        <w:rPr>
          <w:rFonts w:ascii="Simplified Arabic" w:eastAsia="Calibri" w:hAnsi="Simplified Arabic" w:cs="Simplified Arabic"/>
          <w:sz w:val="28"/>
          <w:szCs w:val="28"/>
          <w:rtl/>
        </w:rPr>
      </w:pPr>
      <w:r w:rsidRPr="00671A4F">
        <w:rPr>
          <w:rFonts w:ascii="Simplified Arabic" w:eastAsia="Calibri" w:hAnsi="Simplified Arabic" w:cs="Simplified Arabic"/>
          <w:sz w:val="28"/>
          <w:szCs w:val="28"/>
          <w:rtl/>
        </w:rPr>
        <w:t xml:space="preserve">التوزيعات التكرارية لأغراض </w:t>
      </w:r>
      <w:r w:rsidR="00AF65B2" w:rsidRPr="00671A4F">
        <w:rPr>
          <w:rFonts w:ascii="Simplified Arabic" w:eastAsia="Calibri" w:hAnsi="Simplified Arabic" w:cs="Simplified Arabic" w:hint="cs"/>
          <w:sz w:val="28"/>
          <w:szCs w:val="28"/>
          <w:rtl/>
        </w:rPr>
        <w:t>عرض و</w:t>
      </w:r>
      <w:r w:rsidRPr="00671A4F">
        <w:rPr>
          <w:rFonts w:ascii="Simplified Arabic" w:eastAsia="Calibri" w:hAnsi="Simplified Arabic" w:cs="Simplified Arabic"/>
          <w:sz w:val="28"/>
          <w:szCs w:val="28"/>
          <w:rtl/>
        </w:rPr>
        <w:t>تبويب بيانات البحث.</w:t>
      </w:r>
    </w:p>
    <w:p w:rsidR="005D4F5B" w:rsidRPr="00671A4F" w:rsidRDefault="005D4F5B" w:rsidP="00470CE6">
      <w:pPr>
        <w:pStyle w:val="1"/>
        <w:numPr>
          <w:ilvl w:val="0"/>
          <w:numId w:val="60"/>
        </w:numPr>
        <w:tabs>
          <w:tab w:val="left" w:pos="226"/>
          <w:tab w:val="left" w:pos="368"/>
        </w:tabs>
        <w:ind w:left="-52" w:firstLine="0"/>
        <w:jc w:val="both"/>
        <w:rPr>
          <w:rFonts w:ascii="Simplified Arabic" w:eastAsia="Calibri" w:hAnsi="Simplified Arabic" w:cs="Simplified Arabic"/>
          <w:sz w:val="28"/>
          <w:szCs w:val="28"/>
          <w:rtl/>
        </w:rPr>
      </w:pPr>
      <w:r w:rsidRPr="00671A4F">
        <w:rPr>
          <w:rFonts w:ascii="Simplified Arabic" w:eastAsia="Calibri" w:hAnsi="Simplified Arabic" w:cs="Simplified Arabic"/>
          <w:sz w:val="28"/>
          <w:szCs w:val="28"/>
          <w:rtl/>
        </w:rPr>
        <w:t xml:space="preserve">اختبار </w:t>
      </w:r>
      <w:r w:rsidR="00D274B3" w:rsidRPr="00671A4F">
        <w:rPr>
          <w:rFonts w:ascii="Simplified Arabic" w:eastAsia="Calibri" w:hAnsi="Simplified Arabic" w:cs="Simplified Arabic" w:hint="cs"/>
          <w:sz w:val="28"/>
          <w:szCs w:val="28"/>
          <w:rtl/>
        </w:rPr>
        <w:t>المصداقية</w:t>
      </w:r>
      <w:r w:rsidRPr="00671A4F">
        <w:rPr>
          <w:rFonts w:ascii="Simplified Arabic" w:eastAsia="Calibri" w:hAnsi="Simplified Arabic" w:cs="Simplified Arabic"/>
          <w:sz w:val="28"/>
          <w:szCs w:val="28"/>
          <w:rtl/>
        </w:rPr>
        <w:t xml:space="preserve"> معامل ألفا </w:t>
      </w:r>
      <w:proofErr w:type="spellStart"/>
      <w:r w:rsidRPr="00671A4F">
        <w:rPr>
          <w:rFonts w:ascii="Simplified Arabic" w:eastAsia="Calibri" w:hAnsi="Simplified Arabic" w:cs="Simplified Arabic"/>
          <w:sz w:val="28"/>
          <w:szCs w:val="28"/>
          <w:rtl/>
        </w:rPr>
        <w:t>كرونباج</w:t>
      </w:r>
      <w:proofErr w:type="spellEnd"/>
      <w:r w:rsidRPr="00671A4F">
        <w:rPr>
          <w:rFonts w:ascii="Simplified Arabic" w:eastAsia="Calibri" w:hAnsi="Simplified Arabic" w:cs="Simplified Arabic"/>
          <w:sz w:val="28"/>
          <w:szCs w:val="28"/>
          <w:rtl/>
        </w:rPr>
        <w:t xml:space="preserve"> </w:t>
      </w:r>
      <w:r w:rsidR="00136D92" w:rsidRPr="00671A4F">
        <w:rPr>
          <w:rFonts w:ascii="Simplified Arabic" w:eastAsia="Calibri" w:hAnsi="Simplified Arabic" w:cs="Simplified Arabic" w:hint="cs"/>
          <w:sz w:val="28"/>
          <w:szCs w:val="28"/>
          <w:rtl/>
        </w:rPr>
        <w:t>ل</w:t>
      </w:r>
      <w:r w:rsidRPr="00671A4F">
        <w:rPr>
          <w:rFonts w:ascii="Simplified Arabic" w:eastAsia="Calibri" w:hAnsi="Simplified Arabic" w:cs="Simplified Arabic"/>
          <w:sz w:val="28"/>
          <w:szCs w:val="28"/>
          <w:rtl/>
        </w:rPr>
        <w:t xml:space="preserve">اختبار مصداقية </w:t>
      </w:r>
      <w:r w:rsidR="00D274B3" w:rsidRPr="00671A4F">
        <w:rPr>
          <w:rFonts w:ascii="Simplified Arabic" w:eastAsia="Calibri" w:hAnsi="Simplified Arabic" w:cs="Simplified Arabic" w:hint="cs"/>
          <w:sz w:val="28"/>
          <w:szCs w:val="28"/>
          <w:rtl/>
        </w:rPr>
        <w:t>الاستبانه</w:t>
      </w:r>
      <w:r w:rsidRPr="00671A4F">
        <w:rPr>
          <w:rFonts w:ascii="Simplified Arabic" w:eastAsia="Calibri" w:hAnsi="Simplified Arabic" w:cs="Simplified Arabic"/>
          <w:sz w:val="28"/>
          <w:szCs w:val="28"/>
          <w:rtl/>
        </w:rPr>
        <w:t xml:space="preserve"> وقياس مدى الاتساق الداخلي</w:t>
      </w:r>
      <w:r w:rsidRPr="00671A4F">
        <w:rPr>
          <w:rFonts w:ascii="Simplified Arabic" w:eastAsia="Calibri" w:hAnsi="Simplified Arabic" w:cs="Simplified Arabic"/>
          <w:b/>
          <w:bCs/>
          <w:szCs w:val="30"/>
          <w:rtl/>
        </w:rPr>
        <w:t xml:space="preserve"> </w:t>
      </w:r>
      <w:r w:rsidRPr="00671A4F">
        <w:rPr>
          <w:rFonts w:ascii="Simplified Arabic" w:eastAsia="Calibri" w:hAnsi="Simplified Arabic" w:cs="Simplified Arabic"/>
          <w:sz w:val="28"/>
          <w:szCs w:val="28"/>
          <w:rtl/>
        </w:rPr>
        <w:t>لها.</w:t>
      </w:r>
    </w:p>
    <w:p w:rsidR="005D4F5B" w:rsidRPr="00671A4F" w:rsidRDefault="00136D92" w:rsidP="00470CE6">
      <w:pPr>
        <w:pStyle w:val="1"/>
        <w:numPr>
          <w:ilvl w:val="0"/>
          <w:numId w:val="60"/>
        </w:numPr>
        <w:tabs>
          <w:tab w:val="left" w:pos="226"/>
          <w:tab w:val="left" w:pos="368"/>
        </w:tabs>
        <w:ind w:left="-52" w:firstLine="0"/>
        <w:jc w:val="both"/>
        <w:rPr>
          <w:rFonts w:ascii="Simplified Arabic" w:eastAsia="Calibri" w:hAnsi="Simplified Arabic" w:cs="Simplified Arabic"/>
          <w:sz w:val="28"/>
          <w:szCs w:val="28"/>
          <w:rtl/>
        </w:rPr>
      </w:pPr>
      <w:r w:rsidRPr="00671A4F">
        <w:rPr>
          <w:rFonts w:ascii="Simplified Arabic" w:eastAsia="Calibri" w:hAnsi="Simplified Arabic" w:cs="Simplified Arabic" w:hint="cs"/>
          <w:sz w:val="28"/>
          <w:szCs w:val="28"/>
          <w:rtl/>
        </w:rPr>
        <w:t xml:space="preserve">استخدام </w:t>
      </w:r>
      <w:r w:rsidR="005D4F5B" w:rsidRPr="00671A4F">
        <w:rPr>
          <w:rFonts w:ascii="Simplified Arabic" w:eastAsia="Calibri" w:hAnsi="Simplified Arabic" w:cs="Simplified Arabic"/>
          <w:sz w:val="28"/>
          <w:szCs w:val="28"/>
          <w:rtl/>
        </w:rPr>
        <w:t xml:space="preserve">مقياس </w:t>
      </w:r>
      <w:proofErr w:type="spellStart"/>
      <w:r w:rsidR="005D4F5B" w:rsidRPr="00671A4F">
        <w:rPr>
          <w:rFonts w:ascii="Simplified Arabic" w:eastAsia="Calibri" w:hAnsi="Simplified Arabic" w:cs="Simplified Arabic"/>
          <w:sz w:val="28"/>
          <w:szCs w:val="28"/>
          <w:rtl/>
        </w:rPr>
        <w:t>ليكرت</w:t>
      </w:r>
      <w:proofErr w:type="spellEnd"/>
      <w:r w:rsidR="005D4F5B" w:rsidRPr="00671A4F">
        <w:rPr>
          <w:rFonts w:ascii="Simplified Arabic" w:eastAsia="Calibri" w:hAnsi="Simplified Arabic" w:cs="Simplified Arabic"/>
          <w:sz w:val="28"/>
          <w:szCs w:val="28"/>
          <w:rtl/>
        </w:rPr>
        <w:t xml:space="preserve"> الخماسي لتحويل الآراء الوصفية </w:t>
      </w:r>
      <w:r w:rsidRPr="00671A4F">
        <w:rPr>
          <w:rFonts w:ascii="Simplified Arabic" w:eastAsia="Calibri" w:hAnsi="Simplified Arabic" w:cs="Simplified Arabic" w:hint="cs"/>
          <w:sz w:val="28"/>
          <w:szCs w:val="28"/>
          <w:rtl/>
        </w:rPr>
        <w:t>إلى</w:t>
      </w:r>
      <w:r w:rsidR="005D4F5B" w:rsidRPr="00671A4F">
        <w:rPr>
          <w:rFonts w:ascii="Simplified Arabic" w:eastAsia="Calibri" w:hAnsi="Simplified Arabic" w:cs="Simplified Arabic"/>
          <w:sz w:val="28"/>
          <w:szCs w:val="28"/>
          <w:rtl/>
        </w:rPr>
        <w:t xml:space="preserve"> صيغ كمية.</w:t>
      </w:r>
    </w:p>
    <w:p w:rsidR="00752D8E" w:rsidRPr="00671A4F" w:rsidRDefault="00752D8E" w:rsidP="00470CE6">
      <w:pPr>
        <w:pStyle w:val="1"/>
        <w:numPr>
          <w:ilvl w:val="0"/>
          <w:numId w:val="60"/>
        </w:numPr>
        <w:tabs>
          <w:tab w:val="left" w:pos="226"/>
          <w:tab w:val="left" w:pos="368"/>
        </w:tabs>
        <w:ind w:left="-52" w:firstLine="0"/>
        <w:jc w:val="both"/>
        <w:rPr>
          <w:rFonts w:ascii="Simplified Arabic" w:eastAsia="Calibri" w:hAnsi="Simplified Arabic" w:cs="Simplified Arabic"/>
          <w:sz w:val="28"/>
          <w:szCs w:val="28"/>
          <w:rtl/>
          <w:lang w:bidi="ar-SY"/>
        </w:rPr>
      </w:pPr>
      <w:r w:rsidRPr="00671A4F">
        <w:rPr>
          <w:rFonts w:ascii="Simplified Arabic" w:eastAsia="Calibri" w:hAnsi="Simplified Arabic" w:cs="Simplified Arabic"/>
          <w:sz w:val="28"/>
          <w:szCs w:val="28"/>
          <w:rtl/>
        </w:rPr>
        <w:t xml:space="preserve">اختبار </w:t>
      </w:r>
      <w:r w:rsidRPr="00671A4F">
        <w:rPr>
          <w:rFonts w:ascii="Simplified Arabic" w:eastAsia="Calibri" w:hAnsi="Simplified Arabic" w:cs="Simplified Arabic"/>
          <w:sz w:val="28"/>
          <w:szCs w:val="28"/>
        </w:rPr>
        <w:t>T-Test</w:t>
      </w:r>
      <w:r w:rsidRPr="00671A4F">
        <w:rPr>
          <w:rFonts w:ascii="Simplified Arabic" w:eastAsia="Calibri" w:hAnsi="Simplified Arabic" w:cs="Simplified Arabic"/>
          <w:sz w:val="28"/>
          <w:szCs w:val="28"/>
          <w:rtl/>
          <w:lang w:bidi="ar-SY"/>
        </w:rPr>
        <w:t xml:space="preserve"> </w:t>
      </w:r>
      <w:r w:rsidR="00AF65B2" w:rsidRPr="00671A4F">
        <w:rPr>
          <w:rFonts w:ascii="Simplified Arabic" w:eastAsia="Calibri" w:hAnsi="Simplified Arabic" w:cs="Simplified Arabic" w:hint="cs"/>
          <w:sz w:val="28"/>
          <w:szCs w:val="28"/>
          <w:rtl/>
          <w:lang w:bidi="ar-SY"/>
        </w:rPr>
        <w:t>لمقارنة المتوسط الحسابي لإجابات العينة مع المتوسط الفرضي</w:t>
      </w:r>
      <w:r w:rsidR="00136D92" w:rsidRPr="00671A4F">
        <w:rPr>
          <w:rFonts w:ascii="Simplified Arabic" w:eastAsia="Calibri" w:hAnsi="Simplified Arabic" w:cs="Simplified Arabic" w:hint="cs"/>
          <w:sz w:val="28"/>
          <w:szCs w:val="28"/>
          <w:rtl/>
          <w:lang w:bidi="ar-SY"/>
        </w:rPr>
        <w:t>.</w:t>
      </w:r>
    </w:p>
    <w:p w:rsidR="00752D8E" w:rsidRPr="00ED66D0" w:rsidRDefault="00752D8E" w:rsidP="00470CE6">
      <w:pPr>
        <w:pStyle w:val="1"/>
        <w:numPr>
          <w:ilvl w:val="0"/>
          <w:numId w:val="60"/>
        </w:numPr>
        <w:tabs>
          <w:tab w:val="left" w:pos="226"/>
          <w:tab w:val="left" w:pos="368"/>
        </w:tabs>
        <w:ind w:left="-52" w:firstLine="0"/>
        <w:jc w:val="both"/>
        <w:rPr>
          <w:rFonts w:ascii="Simplified Arabic" w:eastAsia="Calibri" w:hAnsi="Simplified Arabic" w:cs="Simplified Arabic"/>
          <w:sz w:val="28"/>
          <w:szCs w:val="28"/>
          <w:rtl/>
          <w:lang w:bidi="ar-SY"/>
        </w:rPr>
      </w:pPr>
      <w:r w:rsidRPr="00ED66D0">
        <w:rPr>
          <w:rFonts w:ascii="Simplified Arabic" w:eastAsia="Calibri" w:hAnsi="Simplified Arabic" w:cs="Simplified Arabic"/>
          <w:sz w:val="28"/>
          <w:szCs w:val="28"/>
          <w:rtl/>
          <w:lang w:bidi="ar-SY"/>
        </w:rPr>
        <w:t xml:space="preserve">استخدام </w:t>
      </w:r>
      <w:r w:rsidR="009B42AB" w:rsidRPr="00ED66D0">
        <w:rPr>
          <w:rFonts w:ascii="Simplified Arabic" w:eastAsia="Calibri" w:hAnsi="Simplified Arabic" w:cs="Simplified Arabic" w:hint="cs"/>
          <w:sz w:val="28"/>
          <w:szCs w:val="28"/>
          <w:rtl/>
          <w:lang w:bidi="ar-SY"/>
        </w:rPr>
        <w:t>تحليل</w:t>
      </w:r>
      <w:r w:rsidRPr="00ED66D0">
        <w:rPr>
          <w:rFonts w:ascii="Simplified Arabic" w:eastAsia="Calibri" w:hAnsi="Simplified Arabic" w:cs="Simplified Arabic"/>
          <w:sz w:val="28"/>
          <w:szCs w:val="28"/>
          <w:rtl/>
          <w:lang w:bidi="ar-SY"/>
        </w:rPr>
        <w:t xml:space="preserve"> </w:t>
      </w:r>
      <w:r w:rsidRPr="00ED66D0">
        <w:rPr>
          <w:rFonts w:ascii="Simplified Arabic" w:eastAsia="Calibri" w:hAnsi="Simplified Arabic" w:cs="Simplified Arabic"/>
          <w:sz w:val="28"/>
          <w:szCs w:val="28"/>
          <w:lang w:bidi="ar-SY"/>
        </w:rPr>
        <w:t xml:space="preserve">ANOVA </w:t>
      </w:r>
      <w:r w:rsidRPr="00ED66D0">
        <w:rPr>
          <w:rFonts w:ascii="Simplified Arabic" w:eastAsia="Calibri" w:hAnsi="Simplified Arabic" w:cs="Simplified Arabic"/>
          <w:sz w:val="28"/>
          <w:szCs w:val="28"/>
          <w:rtl/>
          <w:lang w:bidi="ar-SY"/>
        </w:rPr>
        <w:t xml:space="preserve"> لاختبار الفروق بين</w:t>
      </w:r>
      <w:r w:rsidR="00A229B7">
        <w:rPr>
          <w:rFonts w:ascii="Simplified Arabic" w:eastAsia="Calibri" w:hAnsi="Simplified Arabic" w:cs="Simplified Arabic" w:hint="cs"/>
          <w:sz w:val="28"/>
          <w:szCs w:val="28"/>
          <w:rtl/>
          <w:lang w:bidi="ar-SY"/>
        </w:rPr>
        <w:t xml:space="preserve"> متوسطات</w:t>
      </w:r>
      <w:r w:rsidRPr="00ED66D0">
        <w:rPr>
          <w:rFonts w:ascii="Simplified Arabic" w:eastAsia="Calibri" w:hAnsi="Simplified Arabic" w:cs="Simplified Arabic"/>
          <w:sz w:val="28"/>
          <w:szCs w:val="28"/>
          <w:rtl/>
          <w:lang w:bidi="ar-SY"/>
        </w:rPr>
        <w:t xml:space="preserve"> البيانات الوصفية للعينة و قواعد لائحة حو</w:t>
      </w:r>
      <w:r w:rsidR="00136D92" w:rsidRPr="00ED66D0">
        <w:rPr>
          <w:rFonts w:ascii="Simplified Arabic" w:eastAsia="Calibri" w:hAnsi="Simplified Arabic" w:cs="Simplified Arabic"/>
          <w:sz w:val="28"/>
          <w:szCs w:val="28"/>
          <w:rtl/>
          <w:lang w:bidi="ar-SY"/>
        </w:rPr>
        <w:t>كمة الشركات السعودية وفق المحاو</w:t>
      </w:r>
      <w:r w:rsidR="00136D92" w:rsidRPr="00ED66D0">
        <w:rPr>
          <w:rFonts w:ascii="Simplified Arabic" w:eastAsia="Calibri" w:hAnsi="Simplified Arabic" w:cs="Simplified Arabic" w:hint="cs"/>
          <w:sz w:val="28"/>
          <w:szCs w:val="28"/>
          <w:rtl/>
          <w:lang w:bidi="ar-SY"/>
        </w:rPr>
        <w:t>ر</w:t>
      </w:r>
      <w:r w:rsidRPr="00ED66D0">
        <w:rPr>
          <w:rFonts w:ascii="Simplified Arabic" w:eastAsia="Calibri" w:hAnsi="Simplified Arabic" w:cs="Simplified Arabic"/>
          <w:sz w:val="28"/>
          <w:szCs w:val="28"/>
          <w:rtl/>
          <w:lang w:bidi="ar-SY"/>
        </w:rPr>
        <w:t xml:space="preserve"> الستة</w:t>
      </w:r>
      <w:r w:rsidR="00136D92" w:rsidRPr="00ED66D0">
        <w:rPr>
          <w:rFonts w:ascii="Simplified Arabic" w:eastAsia="Calibri" w:hAnsi="Simplified Arabic" w:cs="Simplified Arabic" w:hint="cs"/>
          <w:sz w:val="28"/>
          <w:szCs w:val="28"/>
          <w:rtl/>
          <w:lang w:bidi="ar-SY"/>
        </w:rPr>
        <w:t>.</w:t>
      </w:r>
    </w:p>
    <w:p w:rsidR="00752D8E" w:rsidRDefault="00752D8E" w:rsidP="00470CE6">
      <w:pPr>
        <w:pStyle w:val="1"/>
        <w:numPr>
          <w:ilvl w:val="0"/>
          <w:numId w:val="60"/>
        </w:numPr>
        <w:tabs>
          <w:tab w:val="left" w:pos="226"/>
          <w:tab w:val="left" w:pos="368"/>
        </w:tabs>
        <w:ind w:left="-52" w:firstLine="0"/>
        <w:jc w:val="both"/>
        <w:rPr>
          <w:rFonts w:ascii="Simplified Arabic" w:eastAsia="Calibri" w:hAnsi="Simplified Arabic" w:cs="Simplified Arabic"/>
          <w:color w:val="C0504D"/>
          <w:sz w:val="28"/>
          <w:szCs w:val="28"/>
          <w:lang w:bidi="ar-SY"/>
        </w:rPr>
      </w:pPr>
      <w:r w:rsidRPr="00ED66D0">
        <w:rPr>
          <w:rFonts w:ascii="Simplified Arabic" w:eastAsia="Calibri" w:hAnsi="Simplified Arabic" w:cs="Simplified Arabic"/>
          <w:sz w:val="28"/>
          <w:szCs w:val="28"/>
          <w:rtl/>
          <w:lang w:bidi="ar-SY"/>
        </w:rPr>
        <w:t xml:space="preserve">اختبار </w:t>
      </w:r>
      <w:proofErr w:type="spellStart"/>
      <w:r w:rsidRPr="00ED66D0">
        <w:rPr>
          <w:rFonts w:ascii="Simplified Arabic" w:eastAsia="Calibri" w:hAnsi="Simplified Arabic" w:cs="Simplified Arabic"/>
          <w:sz w:val="28"/>
          <w:szCs w:val="28"/>
          <w:rtl/>
          <w:lang w:bidi="ar-SY"/>
        </w:rPr>
        <w:t>العاملي</w:t>
      </w:r>
      <w:proofErr w:type="spellEnd"/>
      <w:r w:rsidRPr="00ED66D0">
        <w:rPr>
          <w:rFonts w:ascii="Simplified Arabic" w:eastAsia="Calibri" w:hAnsi="Simplified Arabic" w:cs="Simplified Arabic"/>
          <w:sz w:val="28"/>
          <w:szCs w:val="28"/>
          <w:rtl/>
          <w:lang w:bidi="ar-SY"/>
        </w:rPr>
        <w:t xml:space="preserve"> </w:t>
      </w:r>
      <w:r w:rsidR="00136D92" w:rsidRPr="00ED66D0">
        <w:rPr>
          <w:rFonts w:ascii="Simplified Arabic" w:hAnsi="Simplified Arabic" w:cs="Simplified Arabic"/>
          <w:sz w:val="28"/>
          <w:szCs w:val="28"/>
          <w:rtl/>
        </w:rPr>
        <w:t>للتعرف على العلاقات المشتركة للمتغيرات، والتوصل إلى مسببات هذه</w:t>
      </w:r>
      <w:r w:rsidR="00136D92" w:rsidRPr="00C15210">
        <w:rPr>
          <w:rFonts w:ascii="Simplified Arabic" w:hAnsi="Simplified Arabic" w:cs="Simplified Arabic"/>
          <w:sz w:val="28"/>
          <w:szCs w:val="28"/>
          <w:rtl/>
        </w:rPr>
        <w:t xml:space="preserve"> العلاقة</w:t>
      </w:r>
      <w:r w:rsidR="00136D92">
        <w:rPr>
          <w:rFonts w:ascii="Simplified Arabic" w:eastAsia="Calibri" w:hAnsi="Simplified Arabic" w:cs="Simplified Arabic" w:hint="cs"/>
          <w:color w:val="C0504D"/>
          <w:sz w:val="28"/>
          <w:szCs w:val="28"/>
          <w:rtl/>
        </w:rPr>
        <w:t>.</w:t>
      </w:r>
    </w:p>
    <w:p w:rsidR="00532E7C" w:rsidRDefault="00532E7C" w:rsidP="00532E7C">
      <w:pPr>
        <w:pStyle w:val="1"/>
        <w:tabs>
          <w:tab w:val="left" w:pos="226"/>
          <w:tab w:val="left" w:pos="368"/>
        </w:tabs>
        <w:ind w:left="-52"/>
        <w:jc w:val="both"/>
        <w:rPr>
          <w:rFonts w:ascii="Simplified Arabic" w:eastAsia="Calibri" w:hAnsi="Simplified Arabic" w:cs="Simplified Arabic"/>
          <w:color w:val="C0504D"/>
          <w:sz w:val="28"/>
          <w:szCs w:val="28"/>
          <w:lang w:bidi="ar-SY"/>
        </w:rPr>
      </w:pPr>
    </w:p>
    <w:p w:rsidR="00080D36" w:rsidRDefault="00D60787" w:rsidP="00734BB3">
      <w:pPr>
        <w:tabs>
          <w:tab w:val="left" w:pos="226"/>
          <w:tab w:val="left" w:pos="368"/>
        </w:tabs>
        <w:ind w:left="-52"/>
        <w:jc w:val="both"/>
        <w:rPr>
          <w:rFonts w:ascii="Simplified Arabic" w:eastAsia="Calibri" w:hAnsi="Simplified Arabic" w:cs="Simplified Arabic"/>
          <w:b/>
          <w:bCs/>
          <w:sz w:val="28"/>
          <w:szCs w:val="28"/>
          <w:rtl/>
          <w:lang w:bidi="ar-SY"/>
        </w:rPr>
      </w:pPr>
      <w:r>
        <w:rPr>
          <w:rFonts w:ascii="Simplified Arabic" w:eastAsia="Calibri" w:hAnsi="Simplified Arabic" w:cs="Simplified Arabic" w:hint="cs"/>
          <w:b/>
          <w:bCs/>
          <w:sz w:val="28"/>
          <w:szCs w:val="28"/>
          <w:rtl/>
          <w:lang w:bidi="ar-SY"/>
        </w:rPr>
        <w:lastRenderedPageBreak/>
        <w:t xml:space="preserve">3-1-5 </w:t>
      </w:r>
      <w:r w:rsidR="00080D36" w:rsidRPr="00AC6DEE">
        <w:rPr>
          <w:rFonts w:ascii="Simplified Arabic" w:eastAsia="Calibri" w:hAnsi="Simplified Arabic" w:cs="Simplified Arabic" w:hint="cs"/>
          <w:b/>
          <w:bCs/>
          <w:sz w:val="28"/>
          <w:szCs w:val="28"/>
          <w:rtl/>
          <w:lang w:bidi="ar-SY"/>
        </w:rPr>
        <w:t>طريقة الدراسة</w:t>
      </w:r>
      <w:r w:rsidR="009B42AB">
        <w:rPr>
          <w:rFonts w:ascii="Simplified Arabic" w:eastAsia="Calibri" w:hAnsi="Simplified Arabic" w:cs="Simplified Arabic" w:hint="cs"/>
          <w:b/>
          <w:bCs/>
          <w:sz w:val="28"/>
          <w:szCs w:val="28"/>
          <w:rtl/>
          <w:lang w:bidi="ar-SY"/>
        </w:rPr>
        <w:t xml:space="preserve"> </w:t>
      </w:r>
      <w:r w:rsidR="00D274B3">
        <w:rPr>
          <w:rFonts w:ascii="Simplified Arabic" w:eastAsia="Calibri" w:hAnsi="Simplified Arabic" w:cs="Simplified Arabic" w:hint="cs"/>
          <w:b/>
          <w:bCs/>
          <w:sz w:val="28"/>
          <w:szCs w:val="28"/>
          <w:rtl/>
          <w:lang w:bidi="ar-SY"/>
        </w:rPr>
        <w:t>الإحصائية</w:t>
      </w:r>
    </w:p>
    <w:p w:rsidR="009B42AB" w:rsidRDefault="00AC1DCF" w:rsidP="00734BB3">
      <w:pPr>
        <w:tabs>
          <w:tab w:val="left" w:pos="226"/>
          <w:tab w:val="left" w:pos="368"/>
        </w:tabs>
        <w:ind w:left="-52"/>
        <w:jc w:val="both"/>
        <w:rPr>
          <w:rFonts w:ascii="Simplified Arabic" w:eastAsia="Calibri" w:hAnsi="Simplified Arabic" w:cs="Simplified Arabic"/>
          <w:b/>
          <w:bCs/>
          <w:sz w:val="28"/>
          <w:szCs w:val="28"/>
          <w:rtl/>
          <w:lang w:bidi="ar-SY"/>
        </w:rPr>
      </w:pPr>
      <w:r w:rsidRPr="004458A5">
        <w:rPr>
          <w:rFonts w:ascii="Simplified Arabic" w:hAnsi="Simplified Arabic" w:cs="Simplified Arabic" w:hint="cs"/>
          <w:b/>
          <w:bCs/>
          <w:sz w:val="28"/>
          <w:szCs w:val="28"/>
          <w:rtl/>
          <w:lang w:bidi="ar-SY"/>
        </w:rPr>
        <w:t>أولاً</w:t>
      </w:r>
      <w:r>
        <w:rPr>
          <w:rFonts w:ascii="Simplified Arabic" w:hAnsi="Simplified Arabic" w:cs="Simplified Arabic" w:hint="cs"/>
          <w:sz w:val="28"/>
          <w:szCs w:val="28"/>
          <w:rtl/>
          <w:lang w:bidi="ar-SY"/>
        </w:rPr>
        <w:t>:</w:t>
      </w:r>
      <w:r w:rsidRPr="00AC1DCF">
        <w:rPr>
          <w:rFonts w:ascii="Simplified Arabic" w:hAnsi="Simplified Arabic" w:cs="Simplified Arabic"/>
          <w:sz w:val="28"/>
          <w:szCs w:val="28"/>
          <w:rtl/>
          <w:lang w:bidi="ar-SY"/>
        </w:rPr>
        <w:t>عرض وتحليل خصائص</w:t>
      </w:r>
      <w:r w:rsidRPr="00AC1DCF">
        <w:rPr>
          <w:rFonts w:ascii="Simplified Arabic" w:hAnsi="Simplified Arabic" w:cs="Simplified Arabic" w:hint="cs"/>
          <w:sz w:val="28"/>
          <w:szCs w:val="28"/>
          <w:rtl/>
          <w:lang w:bidi="ar-SY"/>
        </w:rPr>
        <w:t xml:space="preserve"> العينة باستخدام </w:t>
      </w:r>
      <w:r w:rsidR="00D274B3" w:rsidRPr="00AC1DCF">
        <w:rPr>
          <w:rFonts w:ascii="Simplified Arabic" w:hAnsi="Simplified Arabic" w:cs="Simplified Arabic" w:hint="cs"/>
          <w:sz w:val="28"/>
          <w:szCs w:val="28"/>
          <w:rtl/>
          <w:lang w:bidi="ar-SY"/>
        </w:rPr>
        <w:t>التكرارا</w:t>
      </w:r>
      <w:r w:rsidR="00D274B3" w:rsidRPr="00AC1DCF">
        <w:rPr>
          <w:rFonts w:ascii="Simplified Arabic" w:hAnsi="Simplified Arabic" w:cs="Simplified Arabic" w:hint="eastAsia"/>
          <w:sz w:val="28"/>
          <w:szCs w:val="28"/>
          <w:rtl/>
          <w:lang w:bidi="ar-SY"/>
        </w:rPr>
        <w:t>ت</w:t>
      </w:r>
      <w:r w:rsidR="00D274B3">
        <w:rPr>
          <w:rFonts w:ascii="Simplified Arabic" w:hAnsi="Simplified Arabic" w:cs="Simplified Arabic" w:hint="cs"/>
          <w:sz w:val="28"/>
          <w:szCs w:val="28"/>
          <w:rtl/>
          <w:lang w:bidi="ar-SY"/>
        </w:rPr>
        <w:t xml:space="preserve"> و</w:t>
      </w:r>
      <w:r w:rsidRPr="00AC1DCF">
        <w:rPr>
          <w:rFonts w:ascii="Simplified Arabic" w:hAnsi="Simplified Arabic" w:cs="Simplified Arabic" w:hint="cs"/>
          <w:sz w:val="28"/>
          <w:szCs w:val="28"/>
          <w:rtl/>
          <w:lang w:bidi="ar-SY"/>
        </w:rPr>
        <w:t xml:space="preserve">النسب </w:t>
      </w:r>
      <w:proofErr w:type="spellStart"/>
      <w:r w:rsidRPr="00AC1DCF">
        <w:rPr>
          <w:rFonts w:ascii="Simplified Arabic" w:hAnsi="Simplified Arabic" w:cs="Simplified Arabic" w:hint="cs"/>
          <w:sz w:val="28"/>
          <w:szCs w:val="28"/>
          <w:rtl/>
          <w:lang w:bidi="ar-SY"/>
        </w:rPr>
        <w:t>المؤية</w:t>
      </w:r>
      <w:proofErr w:type="spellEnd"/>
      <w:r w:rsidRPr="00AC1DCF">
        <w:rPr>
          <w:rFonts w:ascii="Simplified Arabic" w:hAnsi="Simplified Arabic" w:cs="Simplified Arabic" w:hint="cs"/>
          <w:sz w:val="28"/>
          <w:szCs w:val="28"/>
          <w:rtl/>
          <w:lang w:bidi="ar-SY"/>
        </w:rPr>
        <w:t xml:space="preserve"> لتوصيف العينة</w:t>
      </w:r>
    </w:p>
    <w:p w:rsidR="009B42AB" w:rsidRPr="00A567ED" w:rsidRDefault="00AC1DCF" w:rsidP="00761BF9">
      <w:pPr>
        <w:tabs>
          <w:tab w:val="left" w:pos="226"/>
          <w:tab w:val="left" w:pos="368"/>
        </w:tabs>
        <w:ind w:left="-52"/>
        <w:jc w:val="both"/>
        <w:rPr>
          <w:rFonts w:ascii="Simplified Arabic" w:hAnsi="Simplified Arabic" w:cs="Simplified Arabic"/>
          <w:sz w:val="28"/>
          <w:szCs w:val="28"/>
          <w:rtl/>
          <w:lang w:bidi="ar-SY"/>
        </w:rPr>
      </w:pPr>
      <w:r w:rsidRPr="004458A5">
        <w:rPr>
          <w:rFonts w:ascii="Simplified Arabic" w:hAnsi="Simplified Arabic" w:cs="Simplified Arabic" w:hint="cs"/>
          <w:b/>
          <w:bCs/>
          <w:sz w:val="28"/>
          <w:szCs w:val="28"/>
          <w:rtl/>
          <w:lang w:bidi="ar-SY"/>
        </w:rPr>
        <w:t>ثانياً</w:t>
      </w:r>
      <w:r>
        <w:rPr>
          <w:rFonts w:ascii="Simplified Arabic" w:hAnsi="Simplified Arabic" w:cs="Simplified Arabic" w:hint="cs"/>
          <w:sz w:val="28"/>
          <w:szCs w:val="28"/>
          <w:rtl/>
          <w:lang w:bidi="ar-SY"/>
        </w:rPr>
        <w:t xml:space="preserve">: </w:t>
      </w:r>
      <w:r w:rsidR="009B42AB" w:rsidRPr="00A567ED">
        <w:rPr>
          <w:rFonts w:ascii="Simplified Arabic" w:hAnsi="Simplified Arabic" w:cs="Simplified Arabic"/>
          <w:sz w:val="28"/>
          <w:szCs w:val="28"/>
          <w:rtl/>
          <w:lang w:bidi="ar-SY"/>
        </w:rPr>
        <w:t>قامت</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الباحثة</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بحساب</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النسب</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المئوية</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لتوزيعات</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البيانات</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في</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كل</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متغير</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من</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المتغيرات</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لمعرفة</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الاتجاه</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العام</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لهذه</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الآراء</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وذلك</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بعد</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أن</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تم</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استخدام</w:t>
      </w:r>
      <w:r w:rsidR="009B42AB" w:rsidRPr="00A567ED">
        <w:rPr>
          <w:rFonts w:ascii="Simplified Arabic" w:hAnsi="Simplified Arabic" w:cs="Simplified Arabic"/>
          <w:sz w:val="28"/>
          <w:szCs w:val="28"/>
          <w:rtl/>
        </w:rPr>
        <w:t xml:space="preserve"> </w:t>
      </w:r>
      <w:r w:rsidR="009B42AB" w:rsidRPr="00A567ED">
        <w:rPr>
          <w:rFonts w:ascii="Simplified Arabic" w:hAnsi="Simplified Arabic" w:cs="Simplified Arabic"/>
          <w:sz w:val="28"/>
          <w:szCs w:val="28"/>
          <w:rtl/>
          <w:lang w:bidi="ar-SY"/>
        </w:rPr>
        <w:t>مقياس (</w:t>
      </w:r>
      <w:proofErr w:type="spellStart"/>
      <w:r w:rsidR="009B42AB" w:rsidRPr="00A567ED">
        <w:rPr>
          <w:rFonts w:ascii="Simplified Arabic" w:hAnsi="Simplified Arabic" w:cs="Simplified Arabic"/>
          <w:sz w:val="28"/>
          <w:szCs w:val="28"/>
        </w:rPr>
        <w:t>Likert</w:t>
      </w:r>
      <w:proofErr w:type="spellEnd"/>
      <w:r w:rsidR="009B42AB" w:rsidRPr="00A567ED">
        <w:rPr>
          <w:rFonts w:ascii="Simplified Arabic" w:hAnsi="Simplified Arabic" w:cs="Simplified Arabic"/>
          <w:sz w:val="28"/>
          <w:szCs w:val="28"/>
          <w:rtl/>
          <w:lang w:bidi="ar-SY"/>
        </w:rPr>
        <w:t xml:space="preserve"> </w:t>
      </w:r>
      <w:proofErr w:type="spellStart"/>
      <w:r w:rsidR="009B42AB" w:rsidRPr="00A567ED">
        <w:rPr>
          <w:rFonts w:ascii="Simplified Arabic" w:hAnsi="Simplified Arabic" w:cs="Simplified Arabic"/>
          <w:sz w:val="28"/>
          <w:szCs w:val="28"/>
          <w:rtl/>
          <w:lang w:bidi="ar-SY"/>
        </w:rPr>
        <w:t>ليكرت</w:t>
      </w:r>
      <w:proofErr w:type="spellEnd"/>
      <w:r w:rsidR="009B42AB" w:rsidRPr="00A567ED">
        <w:rPr>
          <w:rFonts w:ascii="Simplified Arabic" w:hAnsi="Simplified Arabic" w:cs="Simplified Arabic"/>
          <w:sz w:val="28"/>
          <w:szCs w:val="28"/>
          <w:rtl/>
          <w:lang w:bidi="ar-SY"/>
        </w:rPr>
        <w:t>) مع تحويل الآراء الوصفية إلى صيغ كمية إذ تم التعبير عن الإجابات الوصفية بصيغة رقمية كما يلي :</w:t>
      </w:r>
    </w:p>
    <w:p w:rsidR="009B42AB" w:rsidRPr="00AA44EA" w:rsidRDefault="009B42AB" w:rsidP="00734BB3">
      <w:pPr>
        <w:tabs>
          <w:tab w:val="left" w:pos="226"/>
          <w:tab w:val="left" w:pos="368"/>
        </w:tabs>
        <w:ind w:left="-52"/>
        <w:jc w:val="both"/>
        <w:rPr>
          <w:rFonts w:ascii="Simplified Arabic" w:hAnsi="Simplified Arabic" w:cs="Simplified Arabic"/>
          <w:sz w:val="28"/>
          <w:szCs w:val="28"/>
          <w:rtl/>
        </w:rPr>
      </w:pPr>
      <w:r w:rsidRPr="00AA44EA">
        <w:rPr>
          <w:rFonts w:ascii="Simplified Arabic" w:hAnsi="Simplified Arabic" w:cs="Simplified Arabic"/>
          <w:sz w:val="28"/>
          <w:szCs w:val="28"/>
          <w:rtl/>
        </w:rPr>
        <w:t>القيمة 1  تدل على غير موافق بشدة</w:t>
      </w:r>
      <w:r>
        <w:rPr>
          <w:rFonts w:ascii="Simplified Arabic" w:hAnsi="Simplified Arabic" w:cs="Simplified Arabic"/>
          <w:sz w:val="28"/>
          <w:szCs w:val="28"/>
          <w:rtl/>
        </w:rPr>
        <w:t>.</w:t>
      </w:r>
    </w:p>
    <w:p w:rsidR="009B42AB" w:rsidRPr="00AA44EA" w:rsidRDefault="009B42AB" w:rsidP="00734BB3">
      <w:pPr>
        <w:tabs>
          <w:tab w:val="left" w:pos="226"/>
          <w:tab w:val="left" w:pos="368"/>
        </w:tabs>
        <w:ind w:left="-52"/>
        <w:jc w:val="both"/>
        <w:rPr>
          <w:rFonts w:ascii="Simplified Arabic" w:hAnsi="Simplified Arabic" w:cs="Simplified Arabic"/>
          <w:sz w:val="28"/>
          <w:szCs w:val="28"/>
          <w:rtl/>
        </w:rPr>
      </w:pPr>
      <w:r w:rsidRPr="00AA44EA">
        <w:rPr>
          <w:rFonts w:ascii="Simplified Arabic" w:hAnsi="Simplified Arabic" w:cs="Simplified Arabic"/>
          <w:sz w:val="28"/>
          <w:szCs w:val="28"/>
          <w:rtl/>
        </w:rPr>
        <w:t>القيمة 2 تدل على غير موافق</w:t>
      </w:r>
      <w:r>
        <w:rPr>
          <w:rFonts w:ascii="Simplified Arabic" w:hAnsi="Simplified Arabic" w:cs="Simplified Arabic"/>
          <w:sz w:val="28"/>
          <w:szCs w:val="28"/>
          <w:rtl/>
        </w:rPr>
        <w:t>.</w:t>
      </w:r>
    </w:p>
    <w:p w:rsidR="009B42AB" w:rsidRPr="00AA44EA" w:rsidRDefault="009B42AB" w:rsidP="00734BB3">
      <w:pPr>
        <w:tabs>
          <w:tab w:val="left" w:pos="226"/>
          <w:tab w:val="left" w:pos="368"/>
        </w:tabs>
        <w:ind w:left="-52"/>
        <w:jc w:val="both"/>
        <w:rPr>
          <w:rFonts w:ascii="Simplified Arabic" w:hAnsi="Simplified Arabic" w:cs="Simplified Arabic"/>
          <w:sz w:val="28"/>
          <w:szCs w:val="28"/>
          <w:rtl/>
        </w:rPr>
      </w:pPr>
      <w:r w:rsidRPr="00AA44EA">
        <w:rPr>
          <w:rFonts w:ascii="Simplified Arabic" w:hAnsi="Simplified Arabic" w:cs="Simplified Arabic"/>
          <w:sz w:val="28"/>
          <w:szCs w:val="28"/>
          <w:rtl/>
        </w:rPr>
        <w:t>القيمة 3 محايد.</w:t>
      </w:r>
    </w:p>
    <w:p w:rsidR="009B42AB" w:rsidRPr="00AA44EA" w:rsidRDefault="009B42AB" w:rsidP="00734BB3">
      <w:pPr>
        <w:tabs>
          <w:tab w:val="left" w:pos="226"/>
          <w:tab w:val="left" w:pos="368"/>
        </w:tabs>
        <w:ind w:left="-52"/>
        <w:jc w:val="both"/>
        <w:rPr>
          <w:rFonts w:ascii="Simplified Arabic" w:hAnsi="Simplified Arabic" w:cs="Simplified Arabic"/>
          <w:sz w:val="28"/>
          <w:szCs w:val="28"/>
          <w:rtl/>
        </w:rPr>
      </w:pPr>
      <w:r w:rsidRPr="00AA44EA">
        <w:rPr>
          <w:rFonts w:ascii="Simplified Arabic" w:hAnsi="Simplified Arabic" w:cs="Simplified Arabic"/>
          <w:sz w:val="28"/>
          <w:szCs w:val="28"/>
          <w:rtl/>
        </w:rPr>
        <w:t>القيمة 4 موافق</w:t>
      </w:r>
      <w:r>
        <w:rPr>
          <w:rFonts w:ascii="Simplified Arabic" w:hAnsi="Simplified Arabic" w:cs="Simplified Arabic"/>
          <w:sz w:val="28"/>
          <w:szCs w:val="28"/>
          <w:rtl/>
        </w:rPr>
        <w:t>.</w:t>
      </w:r>
    </w:p>
    <w:p w:rsidR="009B42AB" w:rsidRDefault="009B42AB" w:rsidP="00734BB3">
      <w:pPr>
        <w:tabs>
          <w:tab w:val="left" w:pos="226"/>
          <w:tab w:val="left" w:pos="368"/>
        </w:tabs>
        <w:ind w:left="-52"/>
        <w:jc w:val="both"/>
        <w:rPr>
          <w:rtl/>
          <w:lang w:bidi="ar-SY"/>
        </w:rPr>
      </w:pPr>
      <w:r w:rsidRPr="00AA44EA">
        <w:rPr>
          <w:rFonts w:ascii="Simplified Arabic" w:hAnsi="Simplified Arabic" w:cs="Simplified Arabic"/>
          <w:sz w:val="28"/>
          <w:szCs w:val="28"/>
          <w:rtl/>
        </w:rPr>
        <w:t>القيمة 5 موافق بشدة</w:t>
      </w:r>
      <w:r>
        <w:rPr>
          <w:rFonts w:ascii="Simplified Arabic" w:hAnsi="Simplified Arabic" w:cs="Simplified Arabic"/>
          <w:sz w:val="28"/>
          <w:szCs w:val="28"/>
          <w:rtl/>
        </w:rPr>
        <w:t>.</w:t>
      </w:r>
    </w:p>
    <w:p w:rsidR="009B42AB" w:rsidRPr="00494C39" w:rsidRDefault="009B42AB"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FD6417">
        <w:rPr>
          <w:rFonts w:ascii="Simplified Arabic" w:hAnsi="Simplified Arabic" w:cs="Simplified Arabic" w:hint="cs"/>
          <w:sz w:val="28"/>
          <w:szCs w:val="28"/>
          <w:rtl/>
        </w:rPr>
        <w:t>تم تصنيف الإ</w:t>
      </w:r>
      <w:r w:rsidRPr="00494C39">
        <w:rPr>
          <w:rFonts w:ascii="Simplified Arabic" w:hAnsi="Simplified Arabic" w:cs="Simplified Arabic" w:hint="cs"/>
          <w:sz w:val="28"/>
          <w:szCs w:val="28"/>
          <w:rtl/>
        </w:rPr>
        <w:t xml:space="preserve">جابات وفق </w:t>
      </w:r>
      <w:r w:rsidR="00D60787">
        <w:rPr>
          <w:rFonts w:ascii="Simplified Arabic" w:hAnsi="Simplified Arabic" w:cs="Simplified Arabic" w:hint="cs"/>
          <w:sz w:val="28"/>
          <w:szCs w:val="28"/>
          <w:rtl/>
        </w:rPr>
        <w:t>ثلاث مستويات: عال ومتوسط ومنخفض</w:t>
      </w:r>
      <w:r w:rsidRPr="00494C39">
        <w:rPr>
          <w:rFonts w:ascii="Simplified Arabic" w:hAnsi="Simplified Arabic" w:cs="Simplified Arabic" w:hint="cs"/>
          <w:sz w:val="28"/>
          <w:szCs w:val="28"/>
          <w:rtl/>
        </w:rPr>
        <w:t xml:space="preserve">، وعلى أساس أن درجة المحايد هي درجة متوسطة من التأثير، وبذلك يكون المدى (من 1إلى أقل من 3) للوسط الحسابي دالاً على مستوى تأثير منخفض، و المدى ( من 3 و </w:t>
      </w:r>
      <w:r>
        <w:rPr>
          <w:rFonts w:ascii="Simplified Arabic" w:hAnsi="Simplified Arabic" w:cs="Simplified Arabic" w:hint="cs"/>
          <w:sz w:val="28"/>
          <w:szCs w:val="28"/>
          <w:rtl/>
        </w:rPr>
        <w:t>أ</w:t>
      </w:r>
      <w:r w:rsidRPr="00494C39">
        <w:rPr>
          <w:rFonts w:ascii="Simplified Arabic" w:hAnsi="Simplified Arabic" w:cs="Simplified Arabic" w:hint="cs"/>
          <w:sz w:val="28"/>
          <w:szCs w:val="28"/>
          <w:rtl/>
        </w:rPr>
        <w:t>صغر من 4 ) للوسط الحسابي دالاً على مستوى تأثير متوسط، والمدى ( من 4 إلى 5 ) للوسط الحسابي دالاً على مستوى تأثير عالٍ</w:t>
      </w:r>
      <w:r>
        <w:rPr>
          <w:rFonts w:ascii="Simplified Arabic" w:hAnsi="Simplified Arabic" w:cs="Simplified Arabic" w:hint="cs"/>
          <w:sz w:val="28"/>
          <w:szCs w:val="28"/>
          <w:rtl/>
        </w:rPr>
        <w:t>. ويبين الجدول التالي مستويات التأثير كما يلي</w:t>
      </w:r>
    </w:p>
    <w:p w:rsidR="009B42AB" w:rsidRPr="004D27DE" w:rsidRDefault="009B42AB" w:rsidP="009D7E99">
      <w:pPr>
        <w:tabs>
          <w:tab w:val="left" w:pos="226"/>
          <w:tab w:val="left" w:pos="368"/>
        </w:tabs>
        <w:ind w:left="-52"/>
        <w:jc w:val="center"/>
        <w:rPr>
          <w:rFonts w:ascii="Simplified Arabic" w:hAnsi="Simplified Arabic" w:cs="Simplified Arabic"/>
          <w:b/>
          <w:bCs/>
          <w:rtl/>
        </w:rPr>
      </w:pPr>
      <w:r w:rsidRPr="004D27DE">
        <w:rPr>
          <w:rFonts w:ascii="Simplified Arabic" w:hAnsi="Simplified Arabic" w:cs="Simplified Arabic"/>
          <w:b/>
          <w:bCs/>
          <w:rtl/>
          <w:lang w:bidi="ar-SY"/>
        </w:rPr>
        <w:t>جدول</w:t>
      </w:r>
      <w:r w:rsidRPr="004D27DE">
        <w:rPr>
          <w:rFonts w:ascii="Simplified Arabic" w:hAnsi="Simplified Arabic" w:cs="Simplified Arabic"/>
          <w:b/>
          <w:bCs/>
          <w:rtl/>
        </w:rPr>
        <w:t xml:space="preserve"> </w:t>
      </w:r>
      <w:r w:rsidRPr="004D27DE">
        <w:rPr>
          <w:rFonts w:ascii="Simplified Arabic" w:hAnsi="Simplified Arabic" w:cs="Simplified Arabic"/>
          <w:b/>
          <w:bCs/>
          <w:rtl/>
          <w:lang w:bidi="ar-SY"/>
        </w:rPr>
        <w:t>رقم</w:t>
      </w:r>
      <w:r w:rsidRPr="004D27DE">
        <w:rPr>
          <w:rFonts w:ascii="Simplified Arabic" w:hAnsi="Simplified Arabic" w:cs="Simplified Arabic"/>
          <w:b/>
          <w:bCs/>
          <w:rtl/>
        </w:rPr>
        <w:t xml:space="preserve"> (</w:t>
      </w:r>
      <w:r w:rsidR="009D7E99">
        <w:rPr>
          <w:rFonts w:ascii="Simplified Arabic" w:hAnsi="Simplified Arabic" w:cs="Simplified Arabic" w:hint="cs"/>
          <w:b/>
          <w:bCs/>
          <w:rtl/>
        </w:rPr>
        <w:t>13</w:t>
      </w:r>
      <w:r w:rsidRPr="004D27DE">
        <w:rPr>
          <w:rFonts w:ascii="Simplified Arabic" w:hAnsi="Simplified Arabic" w:cs="Simplified Arabic"/>
          <w:b/>
          <w:bCs/>
          <w:rtl/>
        </w:rPr>
        <w:t>)</w:t>
      </w:r>
    </w:p>
    <w:p w:rsidR="009B42AB" w:rsidRDefault="009B42AB" w:rsidP="00734BB3">
      <w:pPr>
        <w:tabs>
          <w:tab w:val="left" w:pos="226"/>
          <w:tab w:val="left" w:pos="368"/>
        </w:tabs>
        <w:ind w:left="-52"/>
        <w:jc w:val="center"/>
        <w:rPr>
          <w:rFonts w:ascii="Simplified Arabic" w:hAnsi="Simplified Arabic" w:cs="Simplified Arabic"/>
          <w:b/>
          <w:bCs/>
          <w:rtl/>
        </w:rPr>
      </w:pPr>
      <w:r w:rsidRPr="004D27DE">
        <w:rPr>
          <w:rFonts w:ascii="Simplified Arabic" w:hAnsi="Simplified Arabic" w:cs="Simplified Arabic" w:hint="cs"/>
          <w:b/>
          <w:bCs/>
          <w:rtl/>
          <w:lang w:bidi="ar-SY"/>
        </w:rPr>
        <w:t xml:space="preserve">مستويات التأثير لتصنيف </w:t>
      </w:r>
      <w:r w:rsidR="00F022AE" w:rsidRPr="004D27DE">
        <w:rPr>
          <w:rFonts w:ascii="Simplified Arabic" w:hAnsi="Simplified Arabic" w:cs="Simplified Arabic" w:hint="cs"/>
          <w:b/>
          <w:bCs/>
          <w:rtl/>
          <w:lang w:bidi="ar-SY"/>
        </w:rPr>
        <w:t>إجابات</w:t>
      </w:r>
      <w:r w:rsidRPr="004D27DE">
        <w:rPr>
          <w:rFonts w:ascii="Simplified Arabic" w:hAnsi="Simplified Arabic" w:cs="Simplified Arabic" w:hint="cs"/>
          <w:b/>
          <w:bCs/>
          <w:rtl/>
          <w:lang w:bidi="ar-SY"/>
        </w:rPr>
        <w:t xml:space="preserve"> العينة</w:t>
      </w:r>
    </w:p>
    <w:tbl>
      <w:tblPr>
        <w:bidiVisual/>
        <w:tblW w:w="7569" w:type="dxa"/>
        <w:jc w:val="center"/>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5"/>
        <w:gridCol w:w="4264"/>
      </w:tblGrid>
      <w:tr w:rsidR="004D27DE" w:rsidRPr="008C78CB">
        <w:trPr>
          <w:jc w:val="center"/>
        </w:trPr>
        <w:tc>
          <w:tcPr>
            <w:tcW w:w="3305" w:type="dxa"/>
            <w:shd w:val="clear" w:color="auto" w:fill="BFBFBF"/>
          </w:tcPr>
          <w:p w:rsidR="004D27DE" w:rsidRPr="008C78CB" w:rsidRDefault="004D27DE" w:rsidP="0069135D">
            <w:pPr>
              <w:tabs>
                <w:tab w:val="left" w:pos="226"/>
                <w:tab w:val="left" w:pos="368"/>
              </w:tabs>
              <w:spacing w:line="360" w:lineRule="auto"/>
              <w:ind w:left="-52"/>
              <w:jc w:val="center"/>
              <w:rPr>
                <w:rFonts w:ascii="Simplified Arabic" w:hAnsi="Simplified Arabic" w:cs="Simplified Arabic"/>
                <w:b/>
                <w:bCs/>
                <w:rtl/>
              </w:rPr>
            </w:pPr>
            <w:r w:rsidRPr="008C78CB">
              <w:rPr>
                <w:rFonts w:ascii="Simplified Arabic" w:hAnsi="Simplified Arabic" w:cs="Simplified Arabic"/>
                <w:b/>
                <w:bCs/>
                <w:rtl/>
              </w:rPr>
              <w:t>المقياس</w:t>
            </w:r>
          </w:p>
        </w:tc>
        <w:tc>
          <w:tcPr>
            <w:tcW w:w="4264" w:type="dxa"/>
            <w:shd w:val="clear" w:color="auto" w:fill="BFBFBF"/>
          </w:tcPr>
          <w:p w:rsidR="004D27DE" w:rsidRPr="008C78CB" w:rsidRDefault="004D27DE" w:rsidP="0069135D">
            <w:pPr>
              <w:tabs>
                <w:tab w:val="left" w:pos="226"/>
                <w:tab w:val="left" w:pos="368"/>
              </w:tabs>
              <w:spacing w:line="360" w:lineRule="auto"/>
              <w:ind w:left="-52"/>
              <w:jc w:val="center"/>
              <w:rPr>
                <w:rFonts w:ascii="Simplified Arabic" w:hAnsi="Simplified Arabic" w:cs="Simplified Arabic"/>
                <w:b/>
                <w:bCs/>
                <w:rtl/>
              </w:rPr>
            </w:pPr>
            <w:r w:rsidRPr="008C78CB">
              <w:rPr>
                <w:rFonts w:ascii="Simplified Arabic" w:hAnsi="Simplified Arabic" w:cs="Simplified Arabic"/>
                <w:b/>
                <w:bCs/>
                <w:rtl/>
              </w:rPr>
              <w:t>الدرجة المعيارية</w:t>
            </w:r>
          </w:p>
        </w:tc>
      </w:tr>
      <w:tr w:rsidR="004D27DE" w:rsidRPr="008C78CB">
        <w:trPr>
          <w:jc w:val="center"/>
        </w:trPr>
        <w:tc>
          <w:tcPr>
            <w:tcW w:w="3305" w:type="dxa"/>
          </w:tcPr>
          <w:p w:rsidR="004D27DE" w:rsidRPr="008C78CB" w:rsidRDefault="004D27DE" w:rsidP="0069135D">
            <w:pPr>
              <w:tabs>
                <w:tab w:val="left" w:pos="226"/>
                <w:tab w:val="left" w:pos="368"/>
              </w:tabs>
              <w:ind w:left="-52"/>
              <w:jc w:val="center"/>
              <w:rPr>
                <w:rFonts w:ascii="Simplified Arabic" w:hAnsi="Simplified Arabic" w:cs="Simplified Arabic"/>
                <w:rtl/>
              </w:rPr>
            </w:pPr>
            <w:r w:rsidRPr="008C78CB">
              <w:rPr>
                <w:rFonts w:ascii="Simplified Arabic" w:hAnsi="Simplified Arabic" w:cs="Simplified Arabic" w:hint="cs"/>
                <w:rtl/>
              </w:rPr>
              <w:t>عال</w:t>
            </w:r>
          </w:p>
        </w:tc>
        <w:tc>
          <w:tcPr>
            <w:tcW w:w="4264" w:type="dxa"/>
          </w:tcPr>
          <w:p w:rsidR="004D27DE" w:rsidRPr="008C78CB" w:rsidRDefault="004D27DE" w:rsidP="0069135D">
            <w:pPr>
              <w:tabs>
                <w:tab w:val="left" w:pos="226"/>
                <w:tab w:val="left" w:pos="368"/>
              </w:tabs>
              <w:bidi w:val="0"/>
              <w:ind w:left="-52"/>
              <w:jc w:val="center"/>
              <w:rPr>
                <w:rFonts w:ascii="Simplified Arabic" w:hAnsi="Simplified Arabic" w:cs="Simplified Arabic"/>
              </w:rPr>
            </w:pPr>
            <w:r w:rsidRPr="008C78CB">
              <w:rPr>
                <w:rFonts w:ascii="Simplified Arabic" w:hAnsi="Simplified Arabic" w:cs="Simplified Arabic" w:hint="cs"/>
                <w:rtl/>
              </w:rPr>
              <w:t>من 4 إلى 5</w:t>
            </w:r>
          </w:p>
        </w:tc>
      </w:tr>
      <w:tr w:rsidR="004D27DE" w:rsidRPr="008C78CB">
        <w:trPr>
          <w:jc w:val="center"/>
        </w:trPr>
        <w:tc>
          <w:tcPr>
            <w:tcW w:w="3305" w:type="dxa"/>
          </w:tcPr>
          <w:p w:rsidR="004D27DE" w:rsidRPr="008C78CB" w:rsidRDefault="004D27DE" w:rsidP="0069135D">
            <w:pPr>
              <w:tabs>
                <w:tab w:val="left" w:pos="226"/>
                <w:tab w:val="left" w:pos="368"/>
              </w:tabs>
              <w:ind w:left="-52"/>
              <w:jc w:val="center"/>
              <w:rPr>
                <w:rFonts w:ascii="Simplified Arabic" w:hAnsi="Simplified Arabic" w:cs="Simplified Arabic"/>
                <w:rtl/>
              </w:rPr>
            </w:pPr>
            <w:r w:rsidRPr="008C78CB">
              <w:rPr>
                <w:rFonts w:ascii="Simplified Arabic" w:hAnsi="Simplified Arabic" w:cs="Simplified Arabic" w:hint="cs"/>
                <w:rtl/>
              </w:rPr>
              <w:t>متوسط</w:t>
            </w:r>
          </w:p>
        </w:tc>
        <w:tc>
          <w:tcPr>
            <w:tcW w:w="4264" w:type="dxa"/>
          </w:tcPr>
          <w:p w:rsidR="004D27DE" w:rsidRPr="008C78CB" w:rsidRDefault="004D27DE" w:rsidP="0069135D">
            <w:pPr>
              <w:tabs>
                <w:tab w:val="left" w:pos="226"/>
                <w:tab w:val="left" w:pos="368"/>
              </w:tabs>
              <w:bidi w:val="0"/>
              <w:ind w:left="-52"/>
              <w:jc w:val="center"/>
              <w:rPr>
                <w:rFonts w:ascii="Simplified Arabic" w:hAnsi="Simplified Arabic" w:cs="Simplified Arabic"/>
              </w:rPr>
            </w:pPr>
            <w:r w:rsidRPr="008C78CB">
              <w:rPr>
                <w:rFonts w:ascii="Simplified Arabic" w:hAnsi="Simplified Arabic" w:cs="Simplified Arabic" w:hint="cs"/>
                <w:rtl/>
              </w:rPr>
              <w:t>من 3 وأصغر من 4</w:t>
            </w:r>
          </w:p>
        </w:tc>
      </w:tr>
      <w:tr w:rsidR="004D27DE" w:rsidRPr="008C78CB">
        <w:trPr>
          <w:jc w:val="center"/>
        </w:trPr>
        <w:tc>
          <w:tcPr>
            <w:tcW w:w="3305" w:type="dxa"/>
          </w:tcPr>
          <w:p w:rsidR="004D27DE" w:rsidRPr="008C78CB" w:rsidRDefault="004D27DE" w:rsidP="0069135D">
            <w:pPr>
              <w:tabs>
                <w:tab w:val="left" w:pos="226"/>
                <w:tab w:val="left" w:pos="368"/>
              </w:tabs>
              <w:ind w:left="-52"/>
              <w:jc w:val="center"/>
              <w:rPr>
                <w:rFonts w:ascii="Simplified Arabic" w:hAnsi="Simplified Arabic" w:cs="Simplified Arabic"/>
                <w:rtl/>
              </w:rPr>
            </w:pPr>
            <w:r w:rsidRPr="008C78CB">
              <w:rPr>
                <w:rFonts w:ascii="Simplified Arabic" w:hAnsi="Simplified Arabic" w:cs="Simplified Arabic" w:hint="cs"/>
                <w:rtl/>
              </w:rPr>
              <w:t>منخفض</w:t>
            </w:r>
          </w:p>
        </w:tc>
        <w:tc>
          <w:tcPr>
            <w:tcW w:w="4264" w:type="dxa"/>
          </w:tcPr>
          <w:p w:rsidR="004D27DE" w:rsidRPr="008C78CB" w:rsidRDefault="004D27DE" w:rsidP="0069135D">
            <w:pPr>
              <w:tabs>
                <w:tab w:val="left" w:pos="226"/>
                <w:tab w:val="left" w:pos="368"/>
              </w:tabs>
              <w:bidi w:val="0"/>
              <w:ind w:left="-52"/>
              <w:jc w:val="center"/>
              <w:rPr>
                <w:rFonts w:ascii="Simplified Arabic" w:hAnsi="Simplified Arabic" w:cs="Simplified Arabic"/>
              </w:rPr>
            </w:pPr>
            <w:r w:rsidRPr="008C78CB">
              <w:rPr>
                <w:rFonts w:ascii="Simplified Arabic" w:hAnsi="Simplified Arabic" w:cs="Simplified Arabic" w:hint="cs"/>
                <w:rtl/>
              </w:rPr>
              <w:t>من 1 و أصغر من 3</w:t>
            </w:r>
          </w:p>
        </w:tc>
      </w:tr>
    </w:tbl>
    <w:p w:rsidR="004458A5" w:rsidRPr="004458A5" w:rsidRDefault="004458A5" w:rsidP="004458A5">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0503F6" w:rsidRPr="009B42AB" w:rsidRDefault="00AC1DCF" w:rsidP="00761BF9">
      <w:pPr>
        <w:tabs>
          <w:tab w:val="left" w:pos="226"/>
          <w:tab w:val="left" w:pos="368"/>
        </w:tabs>
        <w:ind w:left="-52"/>
        <w:jc w:val="both"/>
        <w:rPr>
          <w:rFonts w:ascii="Cambria" w:hAnsi="Cambria" w:cs="Simplified Arabic"/>
          <w:sz w:val="28"/>
          <w:szCs w:val="28"/>
          <w:rtl/>
        </w:rPr>
      </w:pPr>
      <w:r w:rsidRPr="004458A5">
        <w:rPr>
          <w:rFonts w:ascii="Cambria" w:hAnsi="Cambria" w:cs="Simplified Arabic" w:hint="cs"/>
          <w:b/>
          <w:bCs/>
          <w:sz w:val="28"/>
          <w:szCs w:val="28"/>
          <w:rtl/>
        </w:rPr>
        <w:t>ثالثاً</w:t>
      </w:r>
      <w:r w:rsidR="009B42AB">
        <w:rPr>
          <w:rFonts w:ascii="Cambria" w:hAnsi="Cambria" w:cs="Simplified Arabic" w:hint="cs"/>
          <w:sz w:val="28"/>
          <w:szCs w:val="28"/>
          <w:rtl/>
        </w:rPr>
        <w:t xml:space="preserve">: </w:t>
      </w:r>
      <w:r w:rsidR="004A6B98" w:rsidRPr="009B42AB">
        <w:rPr>
          <w:rFonts w:ascii="Cambria" w:hAnsi="Cambria" w:cs="Simplified Arabic" w:hint="cs"/>
          <w:sz w:val="28"/>
          <w:szCs w:val="28"/>
          <w:rtl/>
        </w:rPr>
        <w:t xml:space="preserve">تمت معالجة البيانات التي تم جمعها من خلال </w:t>
      </w:r>
      <w:r w:rsidR="00F022AE" w:rsidRPr="009B42AB">
        <w:rPr>
          <w:rFonts w:ascii="Cambria" w:hAnsi="Cambria" w:cs="Simplified Arabic" w:hint="cs"/>
          <w:sz w:val="28"/>
          <w:szCs w:val="28"/>
          <w:rtl/>
        </w:rPr>
        <w:t>الاستبيانا</w:t>
      </w:r>
      <w:r w:rsidR="00F022AE" w:rsidRPr="009B42AB">
        <w:rPr>
          <w:rFonts w:ascii="Cambria" w:hAnsi="Cambria" w:cs="Simplified Arabic" w:hint="eastAsia"/>
          <w:sz w:val="28"/>
          <w:szCs w:val="28"/>
          <w:rtl/>
        </w:rPr>
        <w:t>ت</w:t>
      </w:r>
      <w:r w:rsidR="004A6B98" w:rsidRPr="009B42AB">
        <w:rPr>
          <w:rFonts w:ascii="Cambria" w:hAnsi="Cambria" w:cs="Simplified Arabic" w:hint="cs"/>
          <w:sz w:val="28"/>
          <w:szCs w:val="28"/>
          <w:rtl/>
        </w:rPr>
        <w:t xml:space="preserve"> باستخدام برنامج</w:t>
      </w:r>
      <w:r w:rsidR="00761BF9">
        <w:rPr>
          <w:rFonts w:ascii="Cambria" w:hAnsi="Cambria" w:cs="Simplified Arabic" w:hint="cs"/>
          <w:sz w:val="28"/>
          <w:szCs w:val="28"/>
          <w:rtl/>
        </w:rPr>
        <w:t xml:space="preserve"> (</w:t>
      </w:r>
      <w:r w:rsidR="004A6B98" w:rsidRPr="009B42AB">
        <w:rPr>
          <w:rFonts w:ascii="Cambria" w:hAnsi="Cambria" w:cs="Simplified Arabic"/>
          <w:sz w:val="28"/>
          <w:szCs w:val="28"/>
        </w:rPr>
        <w:t>SPSS</w:t>
      </w:r>
      <w:r w:rsidR="00761BF9">
        <w:rPr>
          <w:rFonts w:ascii="Cambria" w:hAnsi="Cambria" w:cs="Simplified Arabic" w:hint="cs"/>
          <w:sz w:val="28"/>
          <w:szCs w:val="28"/>
          <w:rtl/>
        </w:rPr>
        <w:t xml:space="preserve">) </w:t>
      </w:r>
      <w:r w:rsidR="004A6B98" w:rsidRPr="009B42AB">
        <w:rPr>
          <w:rFonts w:ascii="Cambria" w:hAnsi="Cambria" w:cs="Simplified Arabic" w:hint="cs"/>
          <w:sz w:val="28"/>
          <w:szCs w:val="28"/>
          <w:rtl/>
        </w:rPr>
        <w:t>الإحصائي، حيث تم دراسة</w:t>
      </w:r>
      <w:r w:rsidR="004A6B98" w:rsidRPr="009B42AB">
        <w:rPr>
          <w:rFonts w:ascii="Cambria" w:hAnsi="Cambria" w:cs="Simplified Arabic"/>
          <w:sz w:val="28"/>
          <w:szCs w:val="28"/>
          <w:rtl/>
        </w:rPr>
        <w:t xml:space="preserve"> </w:t>
      </w:r>
      <w:r w:rsidR="004A6B98" w:rsidRPr="009B42AB">
        <w:rPr>
          <w:rFonts w:ascii="Cambria" w:hAnsi="Cambria" w:cs="Simplified Arabic" w:hint="cs"/>
          <w:sz w:val="28"/>
          <w:szCs w:val="28"/>
          <w:rtl/>
        </w:rPr>
        <w:t>التوزي</w:t>
      </w:r>
      <w:r w:rsidR="004A6B98" w:rsidRPr="009B42AB">
        <w:rPr>
          <w:rFonts w:ascii="Cambria" w:hAnsi="Cambria" w:cs="Simplified Arabic" w:hint="eastAsia"/>
          <w:sz w:val="28"/>
          <w:szCs w:val="28"/>
          <w:rtl/>
        </w:rPr>
        <w:t>ع</w:t>
      </w:r>
      <w:r w:rsidR="004A6B98" w:rsidRPr="009B42AB">
        <w:rPr>
          <w:rFonts w:ascii="Cambria" w:hAnsi="Cambria" w:cs="Simplified Arabic"/>
          <w:sz w:val="28"/>
          <w:szCs w:val="28"/>
          <w:rtl/>
        </w:rPr>
        <w:t xml:space="preserve"> النسبي وحساب المتوسطات</w:t>
      </w:r>
      <w:r w:rsidR="00AC6DEE" w:rsidRPr="009B42AB">
        <w:rPr>
          <w:rFonts w:ascii="Cambria" w:hAnsi="Cambria" w:cs="Simplified Arabic" w:hint="cs"/>
          <w:sz w:val="28"/>
          <w:szCs w:val="28"/>
          <w:rtl/>
        </w:rPr>
        <w:t>، و</w:t>
      </w:r>
      <w:r w:rsidR="004A6B98" w:rsidRPr="009B42AB">
        <w:rPr>
          <w:rFonts w:ascii="Cambria" w:hAnsi="Cambria" w:cs="Simplified Arabic" w:hint="cs"/>
          <w:sz w:val="28"/>
          <w:szCs w:val="28"/>
          <w:rtl/>
        </w:rPr>
        <w:t>الانحرافات المعيارية</w:t>
      </w:r>
      <w:r w:rsidR="00AC6DEE" w:rsidRPr="009B42AB">
        <w:rPr>
          <w:rFonts w:ascii="Cambria" w:hAnsi="Cambria" w:cs="Simplified Arabic" w:hint="cs"/>
          <w:sz w:val="28"/>
          <w:szCs w:val="28"/>
          <w:rtl/>
        </w:rPr>
        <w:t>،</w:t>
      </w:r>
      <w:r w:rsidR="004A6B98" w:rsidRPr="009B42AB">
        <w:rPr>
          <w:rFonts w:ascii="Cambria" w:hAnsi="Cambria" w:cs="Simplified Arabic" w:hint="cs"/>
          <w:sz w:val="28"/>
          <w:szCs w:val="28"/>
          <w:rtl/>
        </w:rPr>
        <w:t xml:space="preserve"> ومن ثم اختبار معنوية قيمة المتوسطات الحسابية باستخدام اختبار</w:t>
      </w:r>
      <w:r w:rsidR="00761BF9">
        <w:rPr>
          <w:rFonts w:ascii="Cambria" w:hAnsi="Cambria" w:cs="Simplified Arabic" w:hint="cs"/>
          <w:sz w:val="28"/>
          <w:szCs w:val="28"/>
          <w:rtl/>
        </w:rPr>
        <w:t>(</w:t>
      </w:r>
      <w:r w:rsidR="004A6B98" w:rsidRPr="009B42AB">
        <w:rPr>
          <w:rFonts w:ascii="Cambria" w:hAnsi="Cambria" w:cs="Simplified Arabic"/>
          <w:sz w:val="28"/>
          <w:szCs w:val="28"/>
        </w:rPr>
        <w:t>T-test</w:t>
      </w:r>
      <w:r w:rsidR="00761BF9">
        <w:rPr>
          <w:rFonts w:ascii="Cambria" w:hAnsi="Cambria" w:cs="Simplified Arabic" w:hint="cs"/>
          <w:sz w:val="28"/>
          <w:szCs w:val="28"/>
          <w:rtl/>
        </w:rPr>
        <w:t xml:space="preserve">) </w:t>
      </w:r>
      <w:r w:rsidR="000503F6" w:rsidRPr="009B42AB">
        <w:rPr>
          <w:rFonts w:ascii="Cambria" w:hAnsi="Cambria" w:cs="Simplified Arabic" w:hint="cs"/>
          <w:sz w:val="28"/>
          <w:szCs w:val="28"/>
          <w:rtl/>
        </w:rPr>
        <w:t>لقياس الفروقات المعنوية بين المتوسطات عند</w:t>
      </w:r>
      <w:r w:rsidR="004A6B98" w:rsidRPr="009B42AB">
        <w:rPr>
          <w:rFonts w:ascii="Cambria" w:hAnsi="Cambria" w:cs="Simplified Arabic" w:hint="cs"/>
          <w:sz w:val="28"/>
          <w:szCs w:val="28"/>
          <w:rtl/>
        </w:rPr>
        <w:t xml:space="preserve"> درجة دلالة </w:t>
      </w:r>
      <w:r w:rsidR="004A6B98" w:rsidRPr="009B42AB">
        <w:rPr>
          <w:rFonts w:ascii="Cambria" w:hAnsi="Cambria" w:cs="Simplified Arabic"/>
          <w:sz w:val="28"/>
          <w:szCs w:val="28"/>
        </w:rPr>
        <w:t>Sig)</w:t>
      </w:r>
      <w:r w:rsidR="004A6B98" w:rsidRPr="009B42AB">
        <w:rPr>
          <w:rFonts w:ascii="Cambria" w:hAnsi="Cambria" w:cs="Simplified Arabic" w:hint="cs"/>
          <w:sz w:val="28"/>
          <w:szCs w:val="28"/>
          <w:rtl/>
        </w:rPr>
        <w:t xml:space="preserve">) 5% </w:t>
      </w:r>
      <w:r w:rsidR="000503F6" w:rsidRPr="009B42AB">
        <w:rPr>
          <w:rFonts w:ascii="Cambria" w:hAnsi="Cambria" w:cs="Simplified Arabic" w:hint="cs"/>
          <w:sz w:val="28"/>
          <w:szCs w:val="28"/>
          <w:rtl/>
        </w:rPr>
        <w:t xml:space="preserve">، </w:t>
      </w:r>
      <w:r w:rsidR="00AC6DEE" w:rsidRPr="009B42AB">
        <w:rPr>
          <w:rFonts w:ascii="Cambria" w:hAnsi="Cambria" w:cs="Simplified Arabic" w:hint="cs"/>
          <w:sz w:val="28"/>
          <w:szCs w:val="28"/>
          <w:rtl/>
        </w:rPr>
        <w:t>وم</w:t>
      </w:r>
      <w:r w:rsidR="000503F6" w:rsidRPr="009B42AB">
        <w:rPr>
          <w:rFonts w:ascii="Cambria" w:hAnsi="Cambria" w:cs="Simplified Arabic" w:hint="cs"/>
          <w:sz w:val="28"/>
          <w:szCs w:val="28"/>
          <w:rtl/>
        </w:rPr>
        <w:t>قارن</w:t>
      </w:r>
      <w:r w:rsidR="00AC6DEE" w:rsidRPr="009B42AB">
        <w:rPr>
          <w:rFonts w:ascii="Cambria" w:hAnsi="Cambria" w:cs="Simplified Arabic" w:hint="cs"/>
          <w:sz w:val="28"/>
          <w:szCs w:val="28"/>
          <w:rtl/>
        </w:rPr>
        <w:t>ة</w:t>
      </w:r>
      <w:r w:rsidR="000503F6" w:rsidRPr="009B42AB">
        <w:rPr>
          <w:rFonts w:ascii="Cambria" w:hAnsi="Cambria" w:cs="Simplified Arabic" w:hint="cs"/>
          <w:sz w:val="28"/>
          <w:szCs w:val="28"/>
          <w:rtl/>
        </w:rPr>
        <w:t xml:space="preserve"> مستوى الدلالة القياسية</w:t>
      </w:r>
      <w:r w:rsidR="00761BF9">
        <w:rPr>
          <w:rFonts w:ascii="Cambria" w:hAnsi="Cambria" w:cs="Simplified Arabic" w:hint="cs"/>
          <w:sz w:val="28"/>
          <w:szCs w:val="28"/>
          <w:rtl/>
        </w:rPr>
        <w:t xml:space="preserve"> (</w:t>
      </w:r>
      <w:r w:rsidR="000503F6" w:rsidRPr="009B42AB">
        <w:rPr>
          <w:rFonts w:ascii="Cambria" w:hAnsi="Cambria" w:cs="Simplified Arabic"/>
          <w:sz w:val="28"/>
          <w:szCs w:val="28"/>
        </w:rPr>
        <w:t>sig=0.05</w:t>
      </w:r>
      <w:r w:rsidR="00761BF9">
        <w:rPr>
          <w:rFonts w:ascii="Cambria" w:hAnsi="Cambria" w:cs="Simplified Arabic" w:hint="cs"/>
          <w:sz w:val="28"/>
          <w:szCs w:val="28"/>
          <w:rtl/>
        </w:rPr>
        <w:t>)</w:t>
      </w:r>
      <w:r w:rsidR="000503F6" w:rsidRPr="009B42AB">
        <w:rPr>
          <w:rFonts w:ascii="Cambria" w:hAnsi="Cambria" w:cs="Simplified Arabic" w:hint="cs"/>
          <w:sz w:val="28"/>
          <w:szCs w:val="28"/>
          <w:rtl/>
        </w:rPr>
        <w:t xml:space="preserve"> مع مستوى الدلالة الحسابي فإذا </w:t>
      </w:r>
      <w:r w:rsidR="00D60787">
        <w:rPr>
          <w:rFonts w:ascii="Cambria" w:hAnsi="Cambria" w:cs="Simplified Arabic" w:hint="cs"/>
          <w:sz w:val="28"/>
          <w:szCs w:val="28"/>
          <w:rtl/>
        </w:rPr>
        <w:t xml:space="preserve">ما </w:t>
      </w:r>
      <w:r w:rsidR="000503F6" w:rsidRPr="009B42AB">
        <w:rPr>
          <w:rFonts w:ascii="Cambria" w:hAnsi="Cambria" w:cs="Simplified Arabic" w:hint="cs"/>
          <w:sz w:val="28"/>
          <w:szCs w:val="28"/>
          <w:rtl/>
        </w:rPr>
        <w:t xml:space="preserve">كانت قيمة مستوى الدلالة الحسابية </w:t>
      </w:r>
      <w:r w:rsidR="000503F6" w:rsidRPr="009B42AB">
        <w:rPr>
          <w:rFonts w:ascii="Cambria" w:hAnsi="Cambria" w:cs="Simplified Arabic"/>
          <w:sz w:val="28"/>
          <w:szCs w:val="28"/>
        </w:rPr>
        <w:t>sig &lt; 0.05</w:t>
      </w:r>
      <w:r w:rsidR="000503F6" w:rsidRPr="009B42AB">
        <w:rPr>
          <w:rFonts w:ascii="Cambria" w:hAnsi="Cambria" w:cs="Simplified Arabic" w:hint="cs"/>
          <w:sz w:val="28"/>
          <w:szCs w:val="28"/>
          <w:rtl/>
        </w:rPr>
        <w:t xml:space="preserve"> </w:t>
      </w:r>
      <w:r w:rsidR="00F022AE" w:rsidRPr="009B42AB">
        <w:rPr>
          <w:rFonts w:ascii="Cambria" w:hAnsi="Cambria" w:cs="Simplified Arabic" w:hint="cs"/>
          <w:sz w:val="28"/>
          <w:szCs w:val="28"/>
          <w:rtl/>
        </w:rPr>
        <w:t>فإننا</w:t>
      </w:r>
      <w:r w:rsidR="000503F6" w:rsidRPr="009B42AB">
        <w:rPr>
          <w:rFonts w:ascii="Cambria" w:hAnsi="Cambria" w:cs="Simplified Arabic" w:hint="cs"/>
          <w:sz w:val="28"/>
          <w:szCs w:val="28"/>
          <w:rtl/>
        </w:rPr>
        <w:t xml:space="preserve"> نرفض فرضية العدم ونتبنى الفرضية البديلة بوجود الفروق المعنوية  والقيمة الثابتة التي</w:t>
      </w:r>
      <w:r w:rsidR="00AC6DEE" w:rsidRPr="009B42AB">
        <w:rPr>
          <w:rFonts w:ascii="Cambria" w:hAnsi="Cambria" w:cs="Simplified Arabic" w:hint="cs"/>
          <w:sz w:val="28"/>
          <w:szCs w:val="28"/>
          <w:rtl/>
        </w:rPr>
        <w:t xml:space="preserve"> اعتمدت عليها الباحثة في  الم</w:t>
      </w:r>
      <w:r w:rsidR="000503F6" w:rsidRPr="009B42AB">
        <w:rPr>
          <w:rFonts w:ascii="Cambria" w:hAnsi="Cambria" w:cs="Simplified Arabic" w:hint="cs"/>
          <w:sz w:val="28"/>
          <w:szCs w:val="28"/>
          <w:rtl/>
        </w:rPr>
        <w:t xml:space="preserve">قارن هي ( 3 ) كون المقياس الذي نقيس به هو </w:t>
      </w:r>
      <w:proofErr w:type="spellStart"/>
      <w:r w:rsidR="000503F6" w:rsidRPr="009B42AB">
        <w:rPr>
          <w:rFonts w:ascii="Cambria" w:hAnsi="Cambria" w:cs="Simplified Arabic" w:hint="cs"/>
          <w:sz w:val="28"/>
          <w:szCs w:val="28"/>
          <w:rtl/>
        </w:rPr>
        <w:t>ليكرت</w:t>
      </w:r>
      <w:proofErr w:type="spellEnd"/>
      <w:r w:rsidR="000503F6" w:rsidRPr="009B42AB">
        <w:rPr>
          <w:rFonts w:ascii="Cambria" w:hAnsi="Cambria" w:cs="Simplified Arabic" w:hint="cs"/>
          <w:sz w:val="28"/>
          <w:szCs w:val="28"/>
          <w:rtl/>
        </w:rPr>
        <w:t xml:space="preserve"> الخماسي فمتوسط القيم هو (5/15 ) يساوي 3 .</w:t>
      </w:r>
    </w:p>
    <w:p w:rsidR="00AC6DEE" w:rsidRDefault="00AC1DCF" w:rsidP="00734BB3">
      <w:pPr>
        <w:tabs>
          <w:tab w:val="left" w:pos="226"/>
          <w:tab w:val="left" w:pos="368"/>
        </w:tabs>
        <w:ind w:left="-52"/>
        <w:jc w:val="both"/>
        <w:rPr>
          <w:rFonts w:ascii="Cambria" w:hAnsi="Cambria" w:cs="Simplified Arabic"/>
          <w:sz w:val="28"/>
          <w:szCs w:val="28"/>
          <w:rtl/>
        </w:rPr>
      </w:pPr>
      <w:r w:rsidRPr="004458A5">
        <w:rPr>
          <w:rFonts w:ascii="Cambria" w:hAnsi="Cambria" w:cs="Simplified Arabic" w:hint="cs"/>
          <w:b/>
          <w:bCs/>
          <w:sz w:val="28"/>
          <w:szCs w:val="28"/>
          <w:rtl/>
        </w:rPr>
        <w:lastRenderedPageBreak/>
        <w:t>رابعاً</w:t>
      </w:r>
      <w:r w:rsidR="009B42AB">
        <w:rPr>
          <w:rFonts w:ascii="Cambria" w:hAnsi="Cambria" w:cs="Simplified Arabic" w:hint="cs"/>
          <w:sz w:val="28"/>
          <w:szCs w:val="28"/>
          <w:rtl/>
        </w:rPr>
        <w:t xml:space="preserve">: </w:t>
      </w:r>
      <w:r w:rsidR="00AC6DEE" w:rsidRPr="00AC6DEE">
        <w:rPr>
          <w:rFonts w:ascii="Cambria" w:hAnsi="Cambria" w:cs="Simplified Arabic" w:hint="cs"/>
          <w:sz w:val="28"/>
          <w:szCs w:val="28"/>
          <w:rtl/>
        </w:rPr>
        <w:t xml:space="preserve">دراسة الأهمية النسبية لكل </w:t>
      </w:r>
      <w:r w:rsidR="00D60787">
        <w:rPr>
          <w:rFonts w:ascii="Cambria" w:hAnsi="Cambria" w:cs="Simplified Arabic" w:hint="cs"/>
          <w:sz w:val="28"/>
          <w:szCs w:val="28"/>
          <w:rtl/>
        </w:rPr>
        <w:t>متغير</w:t>
      </w:r>
      <w:r w:rsidR="00AC6DEE" w:rsidRPr="00AC6DEE">
        <w:rPr>
          <w:rFonts w:ascii="Cambria" w:hAnsi="Cambria" w:cs="Simplified Arabic" w:hint="cs"/>
          <w:sz w:val="28"/>
          <w:szCs w:val="28"/>
          <w:rtl/>
        </w:rPr>
        <w:t xml:space="preserve"> في كل محور</w:t>
      </w:r>
      <w:r w:rsidR="00AC6DEE">
        <w:rPr>
          <w:rFonts w:ascii="Cambria" w:hAnsi="Cambria" w:cs="Simplified Arabic" w:hint="cs"/>
          <w:sz w:val="28"/>
          <w:szCs w:val="28"/>
          <w:rtl/>
        </w:rPr>
        <w:t xml:space="preserve"> و</w:t>
      </w:r>
      <w:r w:rsidR="00AC6DEE" w:rsidRPr="00AC6DEE">
        <w:rPr>
          <w:rFonts w:ascii="Cambria" w:hAnsi="Cambria" w:cs="Simplified Arabic" w:hint="cs"/>
          <w:sz w:val="28"/>
          <w:szCs w:val="28"/>
          <w:rtl/>
        </w:rPr>
        <w:t xml:space="preserve">اعتمدت الباحثة على نظام </w:t>
      </w:r>
      <w:proofErr w:type="spellStart"/>
      <w:r w:rsidR="00AC6DEE" w:rsidRPr="00AC6DEE">
        <w:rPr>
          <w:rFonts w:ascii="Cambria" w:hAnsi="Cambria" w:cs="Simplified Arabic" w:hint="cs"/>
          <w:sz w:val="28"/>
          <w:szCs w:val="28"/>
          <w:rtl/>
        </w:rPr>
        <w:t>ليكرت</w:t>
      </w:r>
      <w:proofErr w:type="spellEnd"/>
      <w:r w:rsidR="00AC6DEE" w:rsidRPr="00AC6DEE">
        <w:rPr>
          <w:rFonts w:ascii="Cambria" w:hAnsi="Cambria" w:cs="Simplified Arabic" w:hint="cs"/>
          <w:sz w:val="28"/>
          <w:szCs w:val="28"/>
          <w:rtl/>
        </w:rPr>
        <w:t xml:space="preserve"> الخماسي ( موافق بشدة -موافق -حيادي -غ</w:t>
      </w:r>
      <w:r w:rsidR="00AC6DEE">
        <w:rPr>
          <w:rFonts w:ascii="Cambria" w:hAnsi="Cambria" w:cs="Simplified Arabic" w:hint="cs"/>
          <w:sz w:val="28"/>
          <w:szCs w:val="28"/>
          <w:rtl/>
        </w:rPr>
        <w:t>ير موافق -غير موافق بشدة ) حيث أ</w:t>
      </w:r>
      <w:r w:rsidR="00AC6DEE" w:rsidRPr="00AC6DEE">
        <w:rPr>
          <w:rFonts w:ascii="Cambria" w:hAnsi="Cambria" w:cs="Simplified Arabic" w:hint="cs"/>
          <w:sz w:val="28"/>
          <w:szCs w:val="28"/>
          <w:rtl/>
        </w:rPr>
        <w:t xml:space="preserve">خذت القيم الكمية </w:t>
      </w:r>
      <w:r w:rsidR="00AC6DEE">
        <w:rPr>
          <w:rFonts w:ascii="Cambria" w:hAnsi="Cambria" w:cs="Simplified Arabic" w:hint="cs"/>
          <w:sz w:val="28"/>
          <w:szCs w:val="28"/>
          <w:rtl/>
        </w:rPr>
        <w:t>التي تمثل با</w:t>
      </w:r>
      <w:r w:rsidR="00F92AA4">
        <w:rPr>
          <w:rFonts w:ascii="Cambria" w:hAnsi="Cambria" w:cs="Simplified Arabic" w:hint="cs"/>
          <w:sz w:val="28"/>
          <w:szCs w:val="28"/>
          <w:rtl/>
        </w:rPr>
        <w:t>لأ</w:t>
      </w:r>
      <w:r w:rsidR="00AC6DEE" w:rsidRPr="00AC6DEE">
        <w:rPr>
          <w:rFonts w:ascii="Cambria" w:hAnsi="Cambria" w:cs="Simplified Arabic" w:hint="cs"/>
          <w:sz w:val="28"/>
          <w:szCs w:val="28"/>
          <w:rtl/>
        </w:rPr>
        <w:t xml:space="preserve">رقام التالية ( 5-4-3-2-1 ) على التوالي </w:t>
      </w:r>
      <w:r w:rsidR="00F92AA4">
        <w:rPr>
          <w:rFonts w:ascii="Cambria" w:hAnsi="Cambria" w:cs="Simplified Arabic" w:hint="cs"/>
          <w:sz w:val="28"/>
          <w:szCs w:val="28"/>
          <w:rtl/>
        </w:rPr>
        <w:t>ومن ثم دراسة أثر كل سؤال من خلال إ</w:t>
      </w:r>
      <w:r w:rsidR="00AC6DEE" w:rsidRPr="00AC6DEE">
        <w:rPr>
          <w:rFonts w:ascii="Cambria" w:hAnsi="Cambria" w:cs="Simplified Arabic" w:hint="cs"/>
          <w:sz w:val="28"/>
          <w:szCs w:val="28"/>
          <w:rtl/>
        </w:rPr>
        <w:t xml:space="preserve">عطاء كل </w:t>
      </w:r>
      <w:r w:rsidR="00F92AA4">
        <w:rPr>
          <w:rFonts w:ascii="Cambria" w:hAnsi="Cambria" w:cs="Simplified Arabic" w:hint="cs"/>
          <w:sz w:val="28"/>
          <w:szCs w:val="28"/>
          <w:rtl/>
        </w:rPr>
        <w:t xml:space="preserve">سؤال القوة الناتجة من نظام </w:t>
      </w:r>
      <w:proofErr w:type="spellStart"/>
      <w:r w:rsidR="00F92AA4">
        <w:rPr>
          <w:rFonts w:ascii="Cambria" w:hAnsi="Cambria" w:cs="Simplified Arabic" w:hint="cs"/>
          <w:sz w:val="28"/>
          <w:szCs w:val="28"/>
          <w:rtl/>
        </w:rPr>
        <w:t>ليكرت</w:t>
      </w:r>
      <w:proofErr w:type="spellEnd"/>
      <w:r w:rsidR="00F92AA4">
        <w:rPr>
          <w:rFonts w:ascii="Cambria" w:hAnsi="Cambria" w:cs="Simplified Arabic" w:hint="cs"/>
          <w:sz w:val="28"/>
          <w:szCs w:val="28"/>
          <w:rtl/>
        </w:rPr>
        <w:t>.</w:t>
      </w:r>
    </w:p>
    <w:p w:rsidR="00F92AA4" w:rsidRPr="00C15210" w:rsidRDefault="009B42AB" w:rsidP="00442081">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ثالثاً: </w:t>
      </w:r>
      <w:r w:rsidR="00F92AA4" w:rsidRPr="00C15210">
        <w:rPr>
          <w:rFonts w:ascii="Simplified Arabic" w:hAnsi="Simplified Arabic" w:cs="Simplified Arabic"/>
          <w:sz w:val="28"/>
          <w:szCs w:val="28"/>
          <w:rtl/>
        </w:rPr>
        <w:t>قامت الباحثة</w:t>
      </w:r>
      <w:r w:rsidR="00D60787">
        <w:rPr>
          <w:rFonts w:ascii="Simplified Arabic" w:hAnsi="Simplified Arabic" w:cs="Simplified Arabic"/>
          <w:sz w:val="28"/>
          <w:szCs w:val="28"/>
          <w:rtl/>
        </w:rPr>
        <w:t xml:space="preserve"> بإجراء طريقة التحليل </w:t>
      </w:r>
      <w:proofErr w:type="spellStart"/>
      <w:r w:rsidR="00D60787">
        <w:rPr>
          <w:rFonts w:ascii="Simplified Arabic" w:hAnsi="Simplified Arabic" w:cs="Simplified Arabic"/>
          <w:sz w:val="28"/>
          <w:szCs w:val="28"/>
          <w:rtl/>
        </w:rPr>
        <w:t>العاملي</w:t>
      </w:r>
      <w:proofErr w:type="spellEnd"/>
      <w:r w:rsidR="00D60787">
        <w:rPr>
          <w:rFonts w:ascii="Simplified Arabic" w:hAnsi="Simplified Arabic" w:cs="Simplified Arabic"/>
          <w:sz w:val="28"/>
          <w:szCs w:val="28"/>
          <w:rtl/>
        </w:rPr>
        <w:t xml:space="preserve"> و</w:t>
      </w:r>
      <w:r w:rsidR="00F92AA4" w:rsidRPr="00C15210">
        <w:rPr>
          <w:rFonts w:ascii="Simplified Arabic" w:hAnsi="Simplified Arabic" w:cs="Simplified Arabic"/>
          <w:sz w:val="28"/>
          <w:szCs w:val="28"/>
          <w:rtl/>
        </w:rPr>
        <w:t xml:space="preserve">الذي يستخدم للتعرف على العلاقات المشتركة للمتغيرات، والتوصل إلى مسببات هذه العلاقة </w:t>
      </w:r>
      <w:r w:rsidR="00C15210" w:rsidRPr="00C15210">
        <w:rPr>
          <w:rFonts w:ascii="Simplified Arabic" w:hAnsi="Simplified Arabic" w:cs="Simplified Arabic"/>
          <w:sz w:val="28"/>
          <w:szCs w:val="28"/>
          <w:rtl/>
        </w:rPr>
        <w:t xml:space="preserve">وتتم من خلال </w:t>
      </w:r>
      <w:r w:rsidR="00F92AA4" w:rsidRPr="00C15210">
        <w:rPr>
          <w:rFonts w:ascii="Simplified Arabic" w:hAnsi="Simplified Arabic" w:cs="Simplified Arabic"/>
          <w:sz w:val="28"/>
          <w:szCs w:val="28"/>
          <w:rtl/>
        </w:rPr>
        <w:t xml:space="preserve"> بناء مجموعة جديدة من المتغيرات المحددة على العلاقات في مصفوفة الارتباط ، حيث يحوّل التحليل </w:t>
      </w:r>
      <w:proofErr w:type="spellStart"/>
      <w:r w:rsidR="00F92AA4" w:rsidRPr="00C15210">
        <w:rPr>
          <w:rFonts w:ascii="Simplified Arabic" w:hAnsi="Simplified Arabic" w:cs="Simplified Arabic"/>
          <w:sz w:val="28"/>
          <w:szCs w:val="28"/>
          <w:rtl/>
        </w:rPr>
        <w:t>العاملي</w:t>
      </w:r>
      <w:proofErr w:type="spellEnd"/>
      <w:r w:rsidR="00F92AA4" w:rsidRPr="00C15210">
        <w:rPr>
          <w:rFonts w:ascii="Simplified Arabic" w:hAnsi="Simplified Arabic" w:cs="Simplified Arabic"/>
          <w:sz w:val="28"/>
          <w:szCs w:val="28"/>
          <w:rtl/>
        </w:rPr>
        <w:t xml:space="preserve">  مجموعة المتغيرات إلى مج</w:t>
      </w:r>
      <w:r w:rsidR="00C15210" w:rsidRPr="00C15210">
        <w:rPr>
          <w:rFonts w:ascii="Simplified Arabic" w:hAnsi="Simplified Arabic" w:cs="Simplified Arabic"/>
          <w:sz w:val="28"/>
          <w:szCs w:val="28"/>
          <w:rtl/>
        </w:rPr>
        <w:t>موعة جديدة من المتغيرات المركبة</w:t>
      </w:r>
      <w:r w:rsidR="00F92AA4" w:rsidRPr="00C15210">
        <w:rPr>
          <w:rFonts w:ascii="Simplified Arabic" w:hAnsi="Simplified Arabic" w:cs="Simplified Arabic"/>
          <w:sz w:val="28"/>
          <w:szCs w:val="28"/>
          <w:rtl/>
        </w:rPr>
        <w:t xml:space="preserve">، </w:t>
      </w:r>
      <w:r w:rsidR="00C15210" w:rsidRPr="00C15210">
        <w:rPr>
          <w:rFonts w:ascii="Simplified Arabic" w:hAnsi="Simplified Arabic" w:cs="Simplified Arabic"/>
          <w:sz w:val="28"/>
          <w:szCs w:val="28"/>
          <w:rtl/>
        </w:rPr>
        <w:t>وينتهي إ</w:t>
      </w:r>
      <w:r w:rsidR="00F92AA4" w:rsidRPr="00C15210">
        <w:rPr>
          <w:rFonts w:ascii="Simplified Arabic" w:hAnsi="Simplified Arabic" w:cs="Simplified Arabic"/>
          <w:sz w:val="28"/>
          <w:szCs w:val="28"/>
          <w:rtl/>
        </w:rPr>
        <w:t>لى الكشف عن العوامل التي أدت إلى ذلك الارتباط.</w:t>
      </w:r>
      <w:r w:rsidR="00136D92">
        <w:rPr>
          <w:rStyle w:val="FootnoteReference"/>
          <w:rFonts w:ascii="Simplified Arabic" w:hAnsi="Simplified Arabic" w:cs="Simplified Arabic"/>
          <w:sz w:val="28"/>
          <w:szCs w:val="28"/>
          <w:rtl/>
        </w:rPr>
        <w:footnoteReference w:id="261"/>
      </w:r>
      <w:r w:rsidR="00136D92" w:rsidRPr="00C15210">
        <w:rPr>
          <w:rFonts w:ascii="Simplified Arabic" w:hAnsi="Simplified Arabic" w:cs="Simplified Arabic"/>
          <w:sz w:val="28"/>
          <w:szCs w:val="28"/>
          <w:rtl/>
        </w:rPr>
        <w:t xml:space="preserve"> </w:t>
      </w:r>
      <w:r w:rsidR="00F92AA4" w:rsidRPr="00C15210">
        <w:rPr>
          <w:rFonts w:ascii="Simplified Arabic" w:hAnsi="Simplified Arabic" w:cs="Simplified Arabic"/>
          <w:sz w:val="28"/>
          <w:szCs w:val="28"/>
          <w:rtl/>
        </w:rPr>
        <w:t>وتدعى التوافيق الخطية للمتغيرات باسم العوامل التي تنتج عن حساب التباين في مجموعة البيانات ككل. ويشكل التوفيق الأفضل المكونات الأساسية الأولى، وهي العامل الأول. ويحدد المكون الأساسي الثاني التوفيق الخطي الأفضل للمتغيرات لتفسير التباين غير المحسوب في العامل الأول  ويمكن أن يكون هناك عامل</w:t>
      </w:r>
      <w:r w:rsidR="00761BF9">
        <w:rPr>
          <w:rFonts w:ascii="Simplified Arabic" w:hAnsi="Simplified Arabic" w:cs="Simplified Arabic" w:hint="cs"/>
          <w:sz w:val="28"/>
          <w:szCs w:val="28"/>
          <w:rtl/>
        </w:rPr>
        <w:t xml:space="preserve"> ثاني و</w:t>
      </w:r>
      <w:r w:rsidR="00F92AA4" w:rsidRPr="00C15210">
        <w:rPr>
          <w:rFonts w:ascii="Simplified Arabic" w:hAnsi="Simplified Arabic" w:cs="Simplified Arabic"/>
          <w:sz w:val="28"/>
          <w:szCs w:val="28"/>
          <w:rtl/>
        </w:rPr>
        <w:t xml:space="preserve">ثالث ورابع وأكثر. وتستمر العملية حتى تصبح جميع  التباينات محسوبة ، حيث يتم إيقافها بعد استنتاج عدد صغير من العوامل. والخطوات التي بنيت عليها هذه الطريقة في هذا </w:t>
      </w:r>
      <w:r w:rsidR="00442081">
        <w:rPr>
          <w:rFonts w:ascii="Simplified Arabic" w:hAnsi="Simplified Arabic" w:cs="Simplified Arabic" w:hint="cs"/>
          <w:sz w:val="28"/>
          <w:szCs w:val="28"/>
          <w:rtl/>
        </w:rPr>
        <w:t>الدراسة</w:t>
      </w:r>
      <w:r w:rsidR="00F92AA4" w:rsidRPr="00C15210">
        <w:rPr>
          <w:rFonts w:ascii="Simplified Arabic" w:hAnsi="Simplified Arabic" w:cs="Simplified Arabic"/>
          <w:sz w:val="28"/>
          <w:szCs w:val="28"/>
          <w:rtl/>
        </w:rPr>
        <w:t xml:space="preserve"> هي:</w:t>
      </w:r>
    </w:p>
    <w:p w:rsidR="00F92AA4" w:rsidRPr="00C15210" w:rsidRDefault="00F92AA4" w:rsidP="00470CE6">
      <w:pPr>
        <w:numPr>
          <w:ilvl w:val="0"/>
          <w:numId w:val="61"/>
        </w:numPr>
        <w:tabs>
          <w:tab w:val="left" w:pos="226"/>
          <w:tab w:val="left" w:pos="368"/>
        </w:tabs>
        <w:ind w:left="-52" w:firstLine="0"/>
        <w:jc w:val="both"/>
        <w:rPr>
          <w:rFonts w:ascii="Simplified Arabic" w:hAnsi="Simplified Arabic" w:cs="Simplified Arabic"/>
          <w:sz w:val="28"/>
          <w:szCs w:val="28"/>
        </w:rPr>
      </w:pPr>
      <w:r w:rsidRPr="00C15210">
        <w:rPr>
          <w:rFonts w:ascii="Simplified Arabic" w:hAnsi="Simplified Arabic" w:cs="Simplified Arabic"/>
          <w:sz w:val="28"/>
          <w:szCs w:val="28"/>
          <w:rtl/>
        </w:rPr>
        <w:t>حساب مصفوفة معاملات الارتباط بين متغيرات الدراسة وتفسيرها.</w:t>
      </w:r>
    </w:p>
    <w:p w:rsidR="00F92AA4" w:rsidRPr="00C15210" w:rsidRDefault="00F92AA4" w:rsidP="00470CE6">
      <w:pPr>
        <w:numPr>
          <w:ilvl w:val="0"/>
          <w:numId w:val="61"/>
        </w:numPr>
        <w:tabs>
          <w:tab w:val="left" w:pos="226"/>
          <w:tab w:val="left" w:pos="368"/>
        </w:tabs>
        <w:ind w:left="-52" w:firstLine="0"/>
        <w:jc w:val="both"/>
        <w:rPr>
          <w:rFonts w:ascii="Simplified Arabic" w:hAnsi="Simplified Arabic" w:cs="Simplified Arabic"/>
          <w:sz w:val="28"/>
          <w:szCs w:val="28"/>
        </w:rPr>
      </w:pPr>
      <w:r w:rsidRPr="00C15210">
        <w:rPr>
          <w:rFonts w:ascii="Simplified Arabic" w:hAnsi="Simplified Arabic" w:cs="Simplified Arabic"/>
          <w:sz w:val="28"/>
          <w:szCs w:val="28"/>
          <w:rtl/>
        </w:rPr>
        <w:t xml:space="preserve"> حساب التباين المفسر على أساس القيم ( الجذور ) الكامنة </w:t>
      </w:r>
      <w:proofErr w:type="spellStart"/>
      <w:r w:rsidRPr="00C15210">
        <w:rPr>
          <w:rFonts w:ascii="Simplified Arabic" w:hAnsi="Simplified Arabic" w:cs="Simplified Arabic"/>
          <w:sz w:val="28"/>
          <w:szCs w:val="28"/>
        </w:rPr>
        <w:t>Eigenvalues</w:t>
      </w:r>
      <w:proofErr w:type="spellEnd"/>
      <w:r w:rsidR="00D60787">
        <w:rPr>
          <w:rFonts w:ascii="Simplified Arabic" w:hAnsi="Simplified Arabic" w:cs="Simplified Arabic"/>
          <w:sz w:val="28"/>
          <w:szCs w:val="28"/>
        </w:rPr>
        <w:t>)</w:t>
      </w:r>
      <w:r w:rsidR="00D60787">
        <w:rPr>
          <w:rFonts w:ascii="Simplified Arabic" w:hAnsi="Simplified Arabic" w:cs="Simplified Arabic" w:hint="cs"/>
          <w:sz w:val="28"/>
          <w:szCs w:val="28"/>
          <w:rtl/>
        </w:rPr>
        <w:t xml:space="preserve">) </w:t>
      </w:r>
      <w:proofErr w:type="spellStart"/>
      <w:r w:rsidRPr="00C15210">
        <w:rPr>
          <w:rFonts w:ascii="Simplified Arabic" w:hAnsi="Simplified Arabic" w:cs="Simplified Arabic"/>
          <w:sz w:val="28"/>
          <w:szCs w:val="28"/>
          <w:rtl/>
        </w:rPr>
        <w:t>والتشبعات</w:t>
      </w:r>
      <w:proofErr w:type="spellEnd"/>
      <w:r w:rsidRPr="00C15210">
        <w:rPr>
          <w:rFonts w:ascii="Simplified Arabic" w:hAnsi="Simplified Arabic" w:cs="Simplified Arabic"/>
          <w:sz w:val="28"/>
          <w:szCs w:val="28"/>
          <w:rtl/>
        </w:rPr>
        <w:t xml:space="preserve"> </w:t>
      </w:r>
      <w:r w:rsidRPr="00C15210">
        <w:rPr>
          <w:rFonts w:ascii="Simplified Arabic" w:hAnsi="Simplified Arabic" w:cs="Simplified Arabic"/>
          <w:sz w:val="28"/>
          <w:szCs w:val="28"/>
        </w:rPr>
        <w:t>Loadings</w:t>
      </w:r>
      <w:r w:rsidR="00D60787">
        <w:rPr>
          <w:rFonts w:ascii="Simplified Arabic" w:hAnsi="Simplified Arabic" w:cs="Simplified Arabic"/>
          <w:sz w:val="28"/>
          <w:szCs w:val="28"/>
        </w:rPr>
        <w:t>)</w:t>
      </w:r>
      <w:r w:rsidR="00D60787">
        <w:rPr>
          <w:rFonts w:ascii="Simplified Arabic" w:hAnsi="Simplified Arabic" w:cs="Simplified Arabic" w:hint="cs"/>
          <w:sz w:val="28"/>
          <w:szCs w:val="28"/>
          <w:rtl/>
        </w:rPr>
        <w:t>)</w:t>
      </w:r>
      <w:r w:rsidRPr="00C15210">
        <w:rPr>
          <w:rFonts w:ascii="Simplified Arabic" w:hAnsi="Simplified Arabic" w:cs="Simplified Arabic"/>
          <w:sz w:val="28"/>
          <w:szCs w:val="28"/>
          <w:rtl/>
        </w:rPr>
        <w:t>.</w:t>
      </w:r>
    </w:p>
    <w:p w:rsidR="00F92AA4" w:rsidRPr="00C15210" w:rsidRDefault="00C15210" w:rsidP="00734BB3">
      <w:pPr>
        <w:tabs>
          <w:tab w:val="left" w:pos="226"/>
          <w:tab w:val="left" w:pos="368"/>
        </w:tabs>
        <w:ind w:left="-52"/>
        <w:jc w:val="both"/>
        <w:rPr>
          <w:rFonts w:ascii="Simplified Arabic" w:hAnsi="Simplified Arabic" w:cs="Simplified Arabic"/>
          <w:sz w:val="28"/>
          <w:szCs w:val="28"/>
          <w:rtl/>
        </w:rPr>
      </w:pPr>
      <w:r w:rsidRPr="00C15210">
        <w:rPr>
          <w:rFonts w:ascii="Simplified Arabic" w:hAnsi="Simplified Arabic" w:cs="Simplified Arabic"/>
          <w:sz w:val="28"/>
          <w:szCs w:val="28"/>
          <w:rtl/>
        </w:rPr>
        <w:t xml:space="preserve">وقد قسمت الباحثة </w:t>
      </w:r>
      <w:r w:rsidR="00F92AA4" w:rsidRPr="00C15210">
        <w:rPr>
          <w:rFonts w:ascii="Simplified Arabic" w:hAnsi="Simplified Arabic" w:cs="Simplified Arabic"/>
          <w:sz w:val="28"/>
          <w:szCs w:val="28"/>
          <w:rtl/>
        </w:rPr>
        <w:t>مراحل التحليل وفقاً لهذه الطريقة إلى:</w:t>
      </w:r>
    </w:p>
    <w:p w:rsidR="00C15210" w:rsidRDefault="00F92AA4" w:rsidP="00470CE6">
      <w:pPr>
        <w:numPr>
          <w:ilvl w:val="0"/>
          <w:numId w:val="62"/>
        </w:numPr>
        <w:tabs>
          <w:tab w:val="left" w:pos="226"/>
          <w:tab w:val="left" w:pos="368"/>
        </w:tabs>
        <w:ind w:left="-52" w:firstLine="0"/>
        <w:jc w:val="both"/>
        <w:rPr>
          <w:rFonts w:ascii="Simplified Arabic" w:hAnsi="Simplified Arabic" w:cs="Simplified Arabic"/>
          <w:sz w:val="28"/>
          <w:szCs w:val="28"/>
        </w:rPr>
      </w:pPr>
      <w:r w:rsidRPr="00C15210">
        <w:rPr>
          <w:rFonts w:ascii="Simplified Arabic" w:hAnsi="Simplified Arabic" w:cs="Simplified Arabic"/>
          <w:sz w:val="28"/>
          <w:szCs w:val="28"/>
          <w:rtl/>
        </w:rPr>
        <w:t xml:space="preserve">تطبيق طريقة التحليل </w:t>
      </w:r>
      <w:proofErr w:type="spellStart"/>
      <w:r w:rsidRPr="00C15210">
        <w:rPr>
          <w:rFonts w:ascii="Simplified Arabic" w:hAnsi="Simplified Arabic" w:cs="Simplified Arabic"/>
          <w:sz w:val="28"/>
          <w:szCs w:val="28"/>
          <w:rtl/>
        </w:rPr>
        <w:t>العاملي</w:t>
      </w:r>
      <w:proofErr w:type="spellEnd"/>
      <w:r w:rsidRPr="00C15210">
        <w:rPr>
          <w:rFonts w:ascii="Simplified Arabic" w:hAnsi="Simplified Arabic" w:cs="Simplified Arabic"/>
          <w:sz w:val="28"/>
          <w:szCs w:val="28"/>
          <w:rtl/>
        </w:rPr>
        <w:t xml:space="preserve"> في دراسة العوامل والعناصر الفرعية التي بني عليها  مكونات المحور الأول</w:t>
      </w:r>
      <w:r w:rsidR="00C15210">
        <w:rPr>
          <w:rFonts w:ascii="Simplified Arabic" w:hAnsi="Simplified Arabic" w:cs="Simplified Arabic" w:hint="cs"/>
          <w:sz w:val="28"/>
          <w:szCs w:val="28"/>
          <w:rtl/>
        </w:rPr>
        <w:t>،</w:t>
      </w:r>
      <w:r w:rsidRPr="00C15210">
        <w:rPr>
          <w:rFonts w:ascii="Simplified Arabic" w:hAnsi="Simplified Arabic" w:cs="Simplified Arabic"/>
          <w:sz w:val="28"/>
          <w:szCs w:val="28"/>
          <w:rtl/>
        </w:rPr>
        <w:t xml:space="preserve"> </w:t>
      </w:r>
      <w:r w:rsidR="006F1761">
        <w:rPr>
          <w:rFonts w:ascii="Calibri" w:eastAsia="Calibri" w:hAnsi="Calibri" w:cs="Simplified Arabic" w:hint="cs"/>
          <w:sz w:val="28"/>
          <w:szCs w:val="28"/>
          <w:rtl/>
          <w:lang w:bidi="ar-SY"/>
        </w:rPr>
        <w:t>يؤثر</w:t>
      </w:r>
      <w:r w:rsidR="00C15210">
        <w:rPr>
          <w:rFonts w:ascii="Calibri" w:eastAsia="Calibri" w:hAnsi="Calibri" w:cs="Simplified Arabic" w:hint="cs"/>
          <w:sz w:val="28"/>
          <w:szCs w:val="28"/>
          <w:rtl/>
          <w:lang w:bidi="ar-SY"/>
        </w:rPr>
        <w:t xml:space="preserve"> وجود أساس لإطار فعّال لحوكمة الشركات، </w:t>
      </w:r>
      <w:r w:rsidR="006F1761">
        <w:rPr>
          <w:rFonts w:ascii="Calibri" w:eastAsia="Calibri" w:hAnsi="Calibri" w:cs="Simplified Arabic" w:hint="cs"/>
          <w:sz w:val="28"/>
          <w:szCs w:val="28"/>
          <w:rtl/>
          <w:lang w:bidi="ar-SY"/>
        </w:rPr>
        <w:t>على</w:t>
      </w:r>
      <w:r w:rsidR="00C15210">
        <w:rPr>
          <w:rFonts w:ascii="Calibri" w:eastAsia="Calibri" w:hAnsi="Calibri" w:cs="Simplified Arabic" w:hint="cs"/>
          <w:sz w:val="28"/>
          <w:szCs w:val="28"/>
          <w:rtl/>
          <w:lang w:bidi="ar-SY"/>
        </w:rPr>
        <w:t xml:space="preserve"> تحسين أداء صناديق الاستثمار</w:t>
      </w:r>
      <w:r w:rsidR="00C15210">
        <w:rPr>
          <w:rFonts w:ascii="Simplified Arabic" w:hAnsi="Simplified Arabic" w:cs="Simplified Arabic" w:hint="cs"/>
          <w:sz w:val="28"/>
          <w:szCs w:val="28"/>
          <w:rtl/>
        </w:rPr>
        <w:t>.</w:t>
      </w:r>
      <w:r w:rsidR="00C15210" w:rsidRPr="00C15210">
        <w:rPr>
          <w:rFonts w:ascii="Simplified Arabic" w:hAnsi="Simplified Arabic" w:cs="Simplified Arabic"/>
          <w:sz w:val="28"/>
          <w:szCs w:val="28"/>
          <w:rtl/>
        </w:rPr>
        <w:t xml:space="preserve"> </w:t>
      </w:r>
    </w:p>
    <w:p w:rsidR="00F92AA4" w:rsidRPr="00C15210" w:rsidRDefault="00F92AA4" w:rsidP="00470CE6">
      <w:pPr>
        <w:numPr>
          <w:ilvl w:val="0"/>
          <w:numId w:val="62"/>
        </w:numPr>
        <w:tabs>
          <w:tab w:val="left" w:pos="226"/>
          <w:tab w:val="left" w:pos="368"/>
        </w:tabs>
        <w:ind w:left="-52" w:firstLine="0"/>
        <w:jc w:val="both"/>
        <w:rPr>
          <w:rFonts w:ascii="Simplified Arabic" w:hAnsi="Simplified Arabic" w:cs="Simplified Arabic"/>
          <w:sz w:val="28"/>
          <w:szCs w:val="28"/>
          <w:rtl/>
        </w:rPr>
      </w:pPr>
      <w:r w:rsidRPr="00C15210">
        <w:rPr>
          <w:rFonts w:ascii="Simplified Arabic" w:hAnsi="Simplified Arabic" w:cs="Simplified Arabic"/>
          <w:sz w:val="28"/>
          <w:szCs w:val="28"/>
          <w:rtl/>
        </w:rPr>
        <w:t xml:space="preserve">تطبيق طريقة التحليل </w:t>
      </w:r>
      <w:proofErr w:type="spellStart"/>
      <w:r w:rsidRPr="00C15210">
        <w:rPr>
          <w:rFonts w:ascii="Simplified Arabic" w:hAnsi="Simplified Arabic" w:cs="Simplified Arabic"/>
          <w:sz w:val="28"/>
          <w:szCs w:val="28"/>
          <w:rtl/>
        </w:rPr>
        <w:t>العاملي</w:t>
      </w:r>
      <w:proofErr w:type="spellEnd"/>
      <w:r w:rsidRPr="00C15210">
        <w:rPr>
          <w:rFonts w:ascii="Simplified Arabic" w:hAnsi="Simplified Arabic" w:cs="Simplified Arabic"/>
          <w:sz w:val="28"/>
          <w:szCs w:val="28"/>
          <w:rtl/>
        </w:rPr>
        <w:t xml:space="preserve"> في دراسة العوامل والعناصر الفرعية التي بني عليها  مكونات المحور الثاني</w:t>
      </w:r>
      <w:r w:rsidR="00C15210">
        <w:rPr>
          <w:rFonts w:ascii="Simplified Arabic" w:hAnsi="Simplified Arabic" w:cs="Simplified Arabic" w:hint="cs"/>
          <w:sz w:val="28"/>
          <w:szCs w:val="28"/>
          <w:rtl/>
        </w:rPr>
        <w:t>،</w:t>
      </w:r>
      <w:r w:rsidRPr="00C15210">
        <w:rPr>
          <w:rFonts w:ascii="Simplified Arabic" w:hAnsi="Simplified Arabic" w:cs="Simplified Arabic"/>
          <w:sz w:val="28"/>
          <w:szCs w:val="28"/>
          <w:rtl/>
        </w:rPr>
        <w:t xml:space="preserve"> </w:t>
      </w:r>
      <w:r w:rsidRPr="00C15210">
        <w:rPr>
          <w:rFonts w:ascii="Simplified Arabic" w:hAnsi="Simplified Arabic" w:cs="Simplified Arabic"/>
          <w:sz w:val="28"/>
          <w:szCs w:val="28"/>
        </w:rPr>
        <w:t xml:space="preserve"> </w:t>
      </w:r>
      <w:r w:rsidR="006F1761">
        <w:rPr>
          <w:rFonts w:ascii="Calibri" w:eastAsia="Calibri" w:hAnsi="Calibri" w:cs="Simplified Arabic" w:hint="cs"/>
          <w:sz w:val="28"/>
          <w:szCs w:val="28"/>
          <w:rtl/>
          <w:lang w:bidi="ar-SY"/>
        </w:rPr>
        <w:t>يؤثر</w:t>
      </w:r>
      <w:r w:rsidR="00C15210">
        <w:rPr>
          <w:rFonts w:ascii="Calibri" w:eastAsia="Calibri" w:hAnsi="Calibri" w:cs="Simplified Arabic" w:hint="cs"/>
          <w:sz w:val="28"/>
          <w:szCs w:val="28"/>
          <w:rtl/>
          <w:lang w:bidi="ar-SY"/>
        </w:rPr>
        <w:t xml:space="preserve"> وجود إطار فعّال لحماية حقوق حملة الوثائق، وتسهيل ممارستهم لتلك </w:t>
      </w:r>
      <w:r w:rsidR="00C15210" w:rsidRPr="00EA37D0">
        <w:rPr>
          <w:rFonts w:ascii="Calibri" w:eastAsia="Calibri" w:hAnsi="Calibri" w:cs="Simplified Arabic" w:hint="cs"/>
          <w:sz w:val="28"/>
          <w:szCs w:val="28"/>
          <w:rtl/>
          <w:lang w:bidi="ar-SY"/>
        </w:rPr>
        <w:t xml:space="preserve">الحقوق، </w:t>
      </w:r>
      <w:r w:rsidR="006F1761">
        <w:rPr>
          <w:rFonts w:ascii="Calibri" w:eastAsia="Calibri" w:hAnsi="Calibri" w:cs="Simplified Arabic" w:hint="cs"/>
          <w:sz w:val="28"/>
          <w:szCs w:val="28"/>
          <w:rtl/>
          <w:lang w:bidi="ar-SY"/>
        </w:rPr>
        <w:t>على</w:t>
      </w:r>
      <w:r w:rsidR="00C15210" w:rsidRPr="00EA37D0">
        <w:rPr>
          <w:rFonts w:ascii="Calibri" w:eastAsia="Calibri" w:hAnsi="Calibri" w:cs="Simplified Arabic" w:hint="cs"/>
          <w:sz w:val="28"/>
          <w:szCs w:val="28"/>
          <w:rtl/>
          <w:lang w:bidi="ar-SY"/>
        </w:rPr>
        <w:t xml:space="preserve"> تحسين أداء صناديق الاستثمار.</w:t>
      </w:r>
    </w:p>
    <w:p w:rsidR="00C15210" w:rsidRDefault="00F92AA4" w:rsidP="00470CE6">
      <w:pPr>
        <w:pStyle w:val="1"/>
        <w:numPr>
          <w:ilvl w:val="0"/>
          <w:numId w:val="62"/>
        </w:numPr>
        <w:tabs>
          <w:tab w:val="left" w:pos="226"/>
          <w:tab w:val="left" w:pos="368"/>
        </w:tabs>
        <w:spacing w:after="200"/>
        <w:ind w:left="-52" w:firstLine="0"/>
        <w:jc w:val="both"/>
        <w:rPr>
          <w:rFonts w:ascii="Simplified Arabic" w:hAnsi="Simplified Arabic" w:cs="Simplified Arabic"/>
          <w:sz w:val="28"/>
          <w:szCs w:val="28"/>
        </w:rPr>
      </w:pPr>
      <w:r w:rsidRPr="00C15210">
        <w:rPr>
          <w:rFonts w:ascii="Simplified Arabic" w:hAnsi="Simplified Arabic" w:cs="Simplified Arabic"/>
          <w:sz w:val="28"/>
          <w:szCs w:val="28"/>
          <w:rtl/>
        </w:rPr>
        <w:t xml:space="preserve">تطبيق طريقة التحليل </w:t>
      </w:r>
      <w:proofErr w:type="spellStart"/>
      <w:r w:rsidRPr="00C15210">
        <w:rPr>
          <w:rFonts w:ascii="Simplified Arabic" w:hAnsi="Simplified Arabic" w:cs="Simplified Arabic"/>
          <w:sz w:val="28"/>
          <w:szCs w:val="28"/>
          <w:rtl/>
        </w:rPr>
        <w:t>العاملي</w:t>
      </w:r>
      <w:proofErr w:type="spellEnd"/>
      <w:r w:rsidRPr="00C15210">
        <w:rPr>
          <w:rFonts w:ascii="Simplified Arabic" w:hAnsi="Simplified Arabic" w:cs="Simplified Arabic"/>
          <w:sz w:val="28"/>
          <w:szCs w:val="28"/>
          <w:rtl/>
        </w:rPr>
        <w:t xml:space="preserve"> في دراسة العوامل والعناصر التي بني عليها مكونات المحور الثالث</w:t>
      </w:r>
      <w:r w:rsidR="00C15210">
        <w:rPr>
          <w:rFonts w:ascii="Simplified Arabic" w:hAnsi="Simplified Arabic" w:cs="Simplified Arabic" w:hint="cs"/>
          <w:sz w:val="28"/>
          <w:szCs w:val="28"/>
          <w:rtl/>
        </w:rPr>
        <w:t>،</w:t>
      </w:r>
      <w:r w:rsidRPr="00C15210">
        <w:rPr>
          <w:rFonts w:ascii="Simplified Arabic" w:hAnsi="Simplified Arabic" w:cs="Simplified Arabic"/>
          <w:sz w:val="28"/>
          <w:szCs w:val="28"/>
          <w:rtl/>
        </w:rPr>
        <w:t xml:space="preserve"> </w:t>
      </w:r>
      <w:r w:rsidR="006F1761">
        <w:rPr>
          <w:rFonts w:ascii="Simplified Arabic" w:hAnsi="Simplified Arabic" w:cs="Simplified Arabic" w:hint="cs"/>
          <w:sz w:val="28"/>
          <w:szCs w:val="28"/>
          <w:rtl/>
          <w:lang w:bidi="ar-SY"/>
        </w:rPr>
        <w:t>يؤثر</w:t>
      </w:r>
      <w:r w:rsidR="00C15210" w:rsidRPr="00EA37D0">
        <w:rPr>
          <w:rFonts w:ascii="Simplified Arabic" w:hAnsi="Simplified Arabic" w:cs="Simplified Arabic"/>
          <w:sz w:val="28"/>
          <w:szCs w:val="28"/>
          <w:rtl/>
          <w:lang w:bidi="ar-SY"/>
        </w:rPr>
        <w:t xml:space="preserve"> </w:t>
      </w:r>
      <w:r w:rsidR="00C15210" w:rsidRPr="00EA37D0">
        <w:rPr>
          <w:rFonts w:ascii="Simplified Arabic" w:hAnsi="Simplified Arabic" w:cs="Simplified Arabic" w:hint="cs"/>
          <w:sz w:val="28"/>
          <w:szCs w:val="28"/>
          <w:rtl/>
          <w:lang w:bidi="ar-SY"/>
        </w:rPr>
        <w:t>إت</w:t>
      </w:r>
      <w:r w:rsidR="00C15210" w:rsidRPr="00EA37D0">
        <w:rPr>
          <w:rFonts w:ascii="Simplified Arabic" w:hAnsi="Simplified Arabic" w:cs="Simplified Arabic"/>
          <w:sz w:val="28"/>
          <w:szCs w:val="28"/>
          <w:rtl/>
          <w:lang w:bidi="ar-SY"/>
        </w:rPr>
        <w:t>باع تعليمات الحوكمة فيما يخص المعاملة المتساوية لكافة حملة الوثائق  الشركات</w:t>
      </w:r>
      <w:r w:rsidR="00C15210" w:rsidRPr="00EA37D0">
        <w:rPr>
          <w:rFonts w:ascii="Simplified Arabic" w:hAnsi="Simplified Arabic" w:cs="Simplified Arabic" w:hint="cs"/>
          <w:sz w:val="28"/>
          <w:szCs w:val="28"/>
          <w:rtl/>
          <w:lang w:bidi="ar-SY"/>
        </w:rPr>
        <w:t xml:space="preserve">، </w:t>
      </w:r>
      <w:r w:rsidR="006F1761">
        <w:rPr>
          <w:rFonts w:ascii="Simplified Arabic" w:hAnsi="Simplified Arabic" w:cs="Simplified Arabic" w:hint="cs"/>
          <w:sz w:val="28"/>
          <w:szCs w:val="28"/>
          <w:rtl/>
          <w:lang w:bidi="ar-SY"/>
        </w:rPr>
        <w:t>على</w:t>
      </w:r>
      <w:r w:rsidR="00C15210" w:rsidRPr="00EA37D0">
        <w:rPr>
          <w:rFonts w:ascii="Simplified Arabic" w:hAnsi="Simplified Arabic" w:cs="Simplified Arabic" w:hint="cs"/>
          <w:sz w:val="28"/>
          <w:szCs w:val="28"/>
          <w:rtl/>
          <w:lang w:bidi="ar-SY"/>
        </w:rPr>
        <w:t xml:space="preserve"> تحسين</w:t>
      </w:r>
      <w:r w:rsidR="00C15210" w:rsidRPr="00EA37D0">
        <w:rPr>
          <w:rFonts w:ascii="Simplified Arabic" w:hAnsi="Simplified Arabic" w:cs="Simplified Arabic"/>
          <w:sz w:val="28"/>
          <w:szCs w:val="28"/>
          <w:rtl/>
          <w:lang w:bidi="ar-SY"/>
        </w:rPr>
        <w:t xml:space="preserve"> أداء صناديق الاستثمار</w:t>
      </w:r>
      <w:r w:rsidR="00C15210" w:rsidRPr="00EA37D0">
        <w:rPr>
          <w:rFonts w:ascii="Simplified Arabic" w:hAnsi="Simplified Arabic" w:cs="Simplified Arabic" w:hint="cs"/>
          <w:sz w:val="28"/>
          <w:szCs w:val="28"/>
          <w:rtl/>
          <w:lang w:bidi="ar-SY"/>
        </w:rPr>
        <w:t>.</w:t>
      </w:r>
    </w:p>
    <w:p w:rsidR="00C15210" w:rsidRPr="00C15210" w:rsidRDefault="00F92AA4" w:rsidP="00470CE6">
      <w:pPr>
        <w:pStyle w:val="1"/>
        <w:numPr>
          <w:ilvl w:val="0"/>
          <w:numId w:val="62"/>
        </w:numPr>
        <w:tabs>
          <w:tab w:val="left" w:pos="226"/>
          <w:tab w:val="left" w:pos="368"/>
        </w:tabs>
        <w:spacing w:after="200"/>
        <w:ind w:left="-52" w:firstLine="0"/>
        <w:jc w:val="both"/>
        <w:rPr>
          <w:rFonts w:ascii="Simplified Arabic" w:hAnsi="Simplified Arabic" w:cs="Simplified Arabic"/>
          <w:sz w:val="28"/>
          <w:szCs w:val="28"/>
        </w:rPr>
      </w:pPr>
      <w:r w:rsidRPr="00C15210">
        <w:rPr>
          <w:rFonts w:ascii="Simplified Arabic" w:hAnsi="Simplified Arabic" w:cs="Simplified Arabic"/>
          <w:sz w:val="28"/>
          <w:szCs w:val="28"/>
          <w:rtl/>
        </w:rPr>
        <w:lastRenderedPageBreak/>
        <w:t xml:space="preserve">تطبيق طريقة التحليل </w:t>
      </w:r>
      <w:proofErr w:type="spellStart"/>
      <w:r w:rsidRPr="00C15210">
        <w:rPr>
          <w:rFonts w:ascii="Simplified Arabic" w:hAnsi="Simplified Arabic" w:cs="Simplified Arabic"/>
          <w:sz w:val="28"/>
          <w:szCs w:val="28"/>
          <w:rtl/>
        </w:rPr>
        <w:t>العاملي</w:t>
      </w:r>
      <w:proofErr w:type="spellEnd"/>
      <w:r w:rsidRPr="00C15210">
        <w:rPr>
          <w:rFonts w:ascii="Simplified Arabic" w:hAnsi="Simplified Arabic" w:cs="Simplified Arabic"/>
          <w:sz w:val="28"/>
          <w:szCs w:val="28"/>
          <w:rtl/>
        </w:rPr>
        <w:t xml:space="preserve"> في دراسة العوامل والعناصر الفرعية التي بني عليها  مكونات المحور الرابع</w:t>
      </w:r>
      <w:r w:rsidR="00C15210">
        <w:rPr>
          <w:rFonts w:ascii="Simplified Arabic" w:hAnsi="Simplified Arabic" w:cs="Simplified Arabic" w:hint="cs"/>
          <w:sz w:val="28"/>
          <w:szCs w:val="28"/>
          <w:rtl/>
        </w:rPr>
        <w:t>،</w:t>
      </w:r>
      <w:r w:rsidRPr="00C15210">
        <w:rPr>
          <w:rFonts w:ascii="Simplified Arabic" w:hAnsi="Simplified Arabic" w:cs="Simplified Arabic"/>
          <w:sz w:val="28"/>
          <w:szCs w:val="28"/>
          <w:rtl/>
        </w:rPr>
        <w:t xml:space="preserve"> </w:t>
      </w:r>
      <w:r w:rsidR="006F1761">
        <w:rPr>
          <w:rFonts w:ascii="Calibri" w:eastAsia="Calibri" w:hAnsi="Calibri" w:cs="Simplified Arabic" w:hint="cs"/>
          <w:sz w:val="28"/>
          <w:szCs w:val="28"/>
          <w:rtl/>
          <w:lang w:bidi="ar-SY"/>
        </w:rPr>
        <w:t>يؤثر</w:t>
      </w:r>
      <w:r w:rsidR="00C15210" w:rsidRPr="00EA37D0">
        <w:rPr>
          <w:rFonts w:ascii="Calibri" w:eastAsia="Calibri" w:hAnsi="Calibri" w:cs="Simplified Arabic"/>
          <w:sz w:val="28"/>
          <w:szCs w:val="28"/>
          <w:rtl/>
          <w:lang w:bidi="ar-SY"/>
        </w:rPr>
        <w:t xml:space="preserve"> وجود آليات وأنظمة في الشركة، تعترف </w:t>
      </w:r>
      <w:r w:rsidR="00C15210">
        <w:rPr>
          <w:rFonts w:ascii="Calibri" w:eastAsia="Calibri" w:hAnsi="Calibri" w:cs="Simplified Arabic"/>
          <w:sz w:val="28"/>
          <w:szCs w:val="28"/>
          <w:rtl/>
          <w:lang w:bidi="ar-SY"/>
        </w:rPr>
        <w:t xml:space="preserve">بحقوق </w:t>
      </w:r>
      <w:r w:rsidR="00D93D59">
        <w:rPr>
          <w:rFonts w:ascii="Calibri" w:eastAsia="Calibri" w:hAnsi="Calibri" w:cs="Simplified Arabic" w:hint="cs"/>
          <w:sz w:val="28"/>
          <w:szCs w:val="28"/>
          <w:rtl/>
          <w:lang w:bidi="ar-SY"/>
        </w:rPr>
        <w:t>أصحاب</w:t>
      </w:r>
      <w:r w:rsidR="00C15210" w:rsidRPr="00EA37D0">
        <w:rPr>
          <w:rFonts w:ascii="Calibri" w:eastAsia="Calibri" w:hAnsi="Calibri" w:cs="Simplified Arabic"/>
          <w:sz w:val="28"/>
          <w:szCs w:val="28"/>
          <w:rtl/>
          <w:lang w:bidi="ar-SY"/>
        </w:rPr>
        <w:t xml:space="preserve"> المصالح  المختلفة ودورهم  في ال</w:t>
      </w:r>
      <w:r w:rsidR="00C15210" w:rsidRPr="00EA37D0">
        <w:rPr>
          <w:rFonts w:ascii="Calibri" w:eastAsia="Calibri" w:hAnsi="Calibri" w:cs="Simplified Arabic" w:hint="cs"/>
          <w:sz w:val="28"/>
          <w:szCs w:val="28"/>
          <w:rtl/>
          <w:lang w:bidi="ar-SY"/>
        </w:rPr>
        <w:t>إ</w:t>
      </w:r>
      <w:r w:rsidR="00C15210" w:rsidRPr="00EA37D0">
        <w:rPr>
          <w:rFonts w:ascii="Calibri" w:eastAsia="Calibri" w:hAnsi="Calibri" w:cs="Simplified Arabic"/>
          <w:sz w:val="28"/>
          <w:szCs w:val="28"/>
          <w:rtl/>
          <w:lang w:bidi="ar-SY"/>
        </w:rPr>
        <w:t xml:space="preserve">دارة، </w:t>
      </w:r>
      <w:r w:rsidR="006F1761">
        <w:rPr>
          <w:rFonts w:ascii="Calibri" w:eastAsia="Calibri" w:hAnsi="Calibri" w:cs="Simplified Arabic" w:hint="cs"/>
          <w:sz w:val="28"/>
          <w:szCs w:val="28"/>
          <w:rtl/>
          <w:lang w:bidi="ar-SY"/>
        </w:rPr>
        <w:t>على</w:t>
      </w:r>
      <w:r w:rsidR="00C15210" w:rsidRPr="00EA37D0">
        <w:rPr>
          <w:rFonts w:ascii="Calibri" w:eastAsia="Calibri" w:hAnsi="Calibri" w:cs="Simplified Arabic" w:hint="cs"/>
          <w:sz w:val="28"/>
          <w:szCs w:val="28"/>
          <w:rtl/>
          <w:lang w:bidi="ar-SY"/>
        </w:rPr>
        <w:t xml:space="preserve"> تحسين </w:t>
      </w:r>
      <w:r w:rsidR="00C15210" w:rsidRPr="00EA37D0">
        <w:rPr>
          <w:rFonts w:ascii="Calibri" w:eastAsia="Calibri" w:hAnsi="Calibri" w:cs="Simplified Arabic"/>
          <w:sz w:val="28"/>
          <w:szCs w:val="28"/>
          <w:rtl/>
          <w:lang w:bidi="ar-SY"/>
        </w:rPr>
        <w:t xml:space="preserve"> أداء صناديق الاستثمار</w:t>
      </w:r>
      <w:r w:rsidR="00C15210">
        <w:rPr>
          <w:rFonts w:ascii="Calibri" w:eastAsia="Calibri" w:hAnsi="Calibri" w:cs="Simplified Arabic" w:hint="cs"/>
          <w:sz w:val="28"/>
          <w:szCs w:val="28"/>
          <w:rtl/>
          <w:lang w:bidi="ar-SY"/>
        </w:rPr>
        <w:t>.</w:t>
      </w:r>
    </w:p>
    <w:p w:rsidR="00F92AA4" w:rsidRDefault="00F92AA4" w:rsidP="00470CE6">
      <w:pPr>
        <w:pStyle w:val="1"/>
        <w:numPr>
          <w:ilvl w:val="0"/>
          <w:numId w:val="62"/>
        </w:numPr>
        <w:tabs>
          <w:tab w:val="left" w:pos="226"/>
          <w:tab w:val="left" w:pos="368"/>
        </w:tabs>
        <w:spacing w:after="200"/>
        <w:ind w:left="-52" w:firstLine="0"/>
        <w:jc w:val="both"/>
        <w:rPr>
          <w:rFonts w:ascii="Simplified Arabic" w:hAnsi="Simplified Arabic" w:cs="Simplified Arabic"/>
          <w:sz w:val="28"/>
          <w:szCs w:val="28"/>
        </w:rPr>
      </w:pPr>
      <w:r w:rsidRPr="00C15210">
        <w:rPr>
          <w:rFonts w:ascii="Simplified Arabic" w:hAnsi="Simplified Arabic" w:cs="Simplified Arabic"/>
          <w:sz w:val="28"/>
          <w:szCs w:val="28"/>
          <w:rtl/>
        </w:rPr>
        <w:t xml:space="preserve">تطبيق طريقة التحليل </w:t>
      </w:r>
      <w:proofErr w:type="spellStart"/>
      <w:r w:rsidRPr="00C15210">
        <w:rPr>
          <w:rFonts w:ascii="Simplified Arabic" w:hAnsi="Simplified Arabic" w:cs="Simplified Arabic"/>
          <w:sz w:val="28"/>
          <w:szCs w:val="28"/>
          <w:rtl/>
        </w:rPr>
        <w:t>العاملي</w:t>
      </w:r>
      <w:proofErr w:type="spellEnd"/>
      <w:r w:rsidRPr="00C15210">
        <w:rPr>
          <w:rFonts w:ascii="Simplified Arabic" w:hAnsi="Simplified Arabic" w:cs="Simplified Arabic"/>
          <w:sz w:val="28"/>
          <w:szCs w:val="28"/>
          <w:rtl/>
        </w:rPr>
        <w:t xml:space="preserve"> في دراسة العوامل والعناصر الفرعية التي بني عليها  مكونات المحور الخامس</w:t>
      </w:r>
      <w:r w:rsidR="00C15210">
        <w:rPr>
          <w:rFonts w:ascii="Simplified Arabic" w:hAnsi="Simplified Arabic" w:cs="Simplified Arabic" w:hint="cs"/>
          <w:sz w:val="28"/>
          <w:szCs w:val="28"/>
          <w:rtl/>
        </w:rPr>
        <w:t>،</w:t>
      </w:r>
      <w:r w:rsidRPr="00C15210">
        <w:rPr>
          <w:rFonts w:ascii="Simplified Arabic" w:hAnsi="Simplified Arabic" w:cs="Simplified Arabic"/>
          <w:sz w:val="28"/>
          <w:szCs w:val="28"/>
          <w:rtl/>
        </w:rPr>
        <w:t xml:space="preserve"> </w:t>
      </w:r>
      <w:r w:rsidR="006F1761">
        <w:rPr>
          <w:rFonts w:ascii="Simplified Arabic" w:hAnsi="Simplified Arabic" w:cs="Simplified Arabic" w:hint="cs"/>
          <w:sz w:val="28"/>
          <w:szCs w:val="28"/>
          <w:rtl/>
        </w:rPr>
        <w:t xml:space="preserve">يؤثر </w:t>
      </w:r>
      <w:r w:rsidR="00F022AE" w:rsidRPr="00C15210">
        <w:rPr>
          <w:rFonts w:ascii="Simplified Arabic" w:hAnsi="Simplified Arabic" w:cs="Simplified Arabic" w:hint="cs"/>
          <w:sz w:val="28"/>
          <w:szCs w:val="28"/>
          <w:rtl/>
        </w:rPr>
        <w:t>إتباع</w:t>
      </w:r>
      <w:r w:rsidRPr="00C15210">
        <w:rPr>
          <w:rFonts w:ascii="Simplified Arabic" w:hAnsi="Simplified Arabic" w:cs="Simplified Arabic"/>
          <w:sz w:val="28"/>
          <w:szCs w:val="28"/>
          <w:rtl/>
        </w:rPr>
        <w:t xml:space="preserve"> معايير الحوكمة في </w:t>
      </w:r>
      <w:r w:rsidR="00D93D59">
        <w:rPr>
          <w:rFonts w:ascii="Simplified Arabic" w:hAnsi="Simplified Arabic" w:cs="Simplified Arabic"/>
          <w:sz w:val="28"/>
          <w:szCs w:val="28"/>
          <w:rtl/>
        </w:rPr>
        <w:t xml:space="preserve">الإفصاح </w:t>
      </w:r>
      <w:r w:rsidRPr="00C15210">
        <w:rPr>
          <w:rFonts w:ascii="Simplified Arabic" w:hAnsi="Simplified Arabic" w:cs="Simplified Arabic"/>
          <w:sz w:val="28"/>
          <w:szCs w:val="28"/>
          <w:rtl/>
        </w:rPr>
        <w:t>السليم في الوقت المناسب عن كافة الموضوعات المتعلقة بالشركة, و الشفافية الجيدة، على أداء صناديق الاستثمار.</w:t>
      </w:r>
    </w:p>
    <w:p w:rsidR="00D60787" w:rsidRPr="0014677A" w:rsidRDefault="00D60787" w:rsidP="00470CE6">
      <w:pPr>
        <w:numPr>
          <w:ilvl w:val="0"/>
          <w:numId w:val="62"/>
        </w:numPr>
        <w:tabs>
          <w:tab w:val="left" w:pos="226"/>
          <w:tab w:val="left" w:pos="368"/>
        </w:tabs>
        <w:ind w:left="-52" w:firstLine="0"/>
        <w:jc w:val="both"/>
        <w:rPr>
          <w:rFonts w:ascii="Simplified Arabic" w:hAnsi="Simplified Arabic" w:cs="Simplified Arabic"/>
          <w:sz w:val="28"/>
          <w:szCs w:val="28"/>
        </w:rPr>
      </w:pPr>
      <w:r w:rsidRPr="00C15210">
        <w:rPr>
          <w:rFonts w:ascii="Simplified Arabic" w:hAnsi="Simplified Arabic" w:cs="Simplified Arabic"/>
          <w:sz w:val="28"/>
          <w:szCs w:val="28"/>
          <w:rtl/>
        </w:rPr>
        <w:t xml:space="preserve">تطبيق طريقة التحليل </w:t>
      </w:r>
      <w:proofErr w:type="spellStart"/>
      <w:r w:rsidRPr="00C15210">
        <w:rPr>
          <w:rFonts w:ascii="Simplified Arabic" w:hAnsi="Simplified Arabic" w:cs="Simplified Arabic"/>
          <w:sz w:val="28"/>
          <w:szCs w:val="28"/>
          <w:rtl/>
        </w:rPr>
        <w:t>العاملي</w:t>
      </w:r>
      <w:proofErr w:type="spellEnd"/>
      <w:r w:rsidRPr="00C15210">
        <w:rPr>
          <w:rFonts w:ascii="Simplified Arabic" w:hAnsi="Simplified Arabic" w:cs="Simplified Arabic"/>
          <w:sz w:val="28"/>
          <w:szCs w:val="28"/>
          <w:rtl/>
        </w:rPr>
        <w:t xml:space="preserve"> في دراسة العوامل</w:t>
      </w:r>
      <w:r>
        <w:rPr>
          <w:rFonts w:ascii="Simplified Arabic" w:hAnsi="Simplified Arabic" w:cs="Simplified Arabic" w:hint="cs"/>
          <w:sz w:val="28"/>
          <w:szCs w:val="28"/>
          <w:rtl/>
        </w:rPr>
        <w:t>،</w:t>
      </w:r>
      <w:r w:rsidRPr="00C15210">
        <w:rPr>
          <w:rFonts w:ascii="Simplified Arabic" w:hAnsi="Simplified Arabic" w:cs="Simplified Arabic"/>
          <w:sz w:val="28"/>
          <w:szCs w:val="28"/>
          <w:rtl/>
        </w:rPr>
        <w:t xml:space="preserve"> والعناصر الفرعية التي بني عليها  مكونات المحور السادس</w:t>
      </w:r>
      <w:r>
        <w:rPr>
          <w:rFonts w:ascii="Simplified Arabic" w:hAnsi="Simplified Arabic" w:cs="Simplified Arabic" w:hint="cs"/>
          <w:sz w:val="28"/>
          <w:szCs w:val="28"/>
          <w:rtl/>
        </w:rPr>
        <w:t>،</w:t>
      </w:r>
      <w:r w:rsidRPr="00C15210">
        <w:rPr>
          <w:rFonts w:ascii="Simplified Arabic" w:hAnsi="Simplified Arabic" w:cs="Simplified Arabic"/>
          <w:sz w:val="28"/>
          <w:szCs w:val="28"/>
          <w:rtl/>
        </w:rPr>
        <w:t xml:space="preserve"> </w:t>
      </w:r>
      <w:r>
        <w:rPr>
          <w:rFonts w:ascii="Calibri" w:eastAsia="Calibri" w:hAnsi="Calibri" w:cs="Simplified Arabic" w:hint="cs"/>
          <w:sz w:val="28"/>
          <w:szCs w:val="28"/>
          <w:rtl/>
          <w:lang w:bidi="ar-SY"/>
        </w:rPr>
        <w:t>يؤثر</w:t>
      </w:r>
      <w:r w:rsidRPr="00EA37D0">
        <w:rPr>
          <w:rFonts w:ascii="Calibri" w:eastAsia="Calibri" w:hAnsi="Calibri" w:cs="Simplified Arabic" w:hint="cs"/>
          <w:sz w:val="28"/>
          <w:szCs w:val="28"/>
          <w:rtl/>
          <w:lang w:bidi="ar-SY"/>
        </w:rPr>
        <w:t xml:space="preserve"> </w:t>
      </w:r>
      <w:r w:rsidRPr="00EA37D0">
        <w:rPr>
          <w:rFonts w:ascii="Calibri" w:eastAsia="Calibri" w:hAnsi="Calibri" w:cs="Simplified Arabic"/>
          <w:sz w:val="28"/>
          <w:szCs w:val="28"/>
          <w:rtl/>
          <w:lang w:bidi="ar-SY"/>
        </w:rPr>
        <w:t xml:space="preserve"> وجود إطار فع</w:t>
      </w:r>
      <w:r w:rsidRPr="00EA37D0">
        <w:rPr>
          <w:rFonts w:ascii="Calibri" w:eastAsia="Calibri" w:hAnsi="Calibri" w:cs="Simplified Arabic" w:hint="cs"/>
          <w:sz w:val="28"/>
          <w:szCs w:val="28"/>
          <w:rtl/>
          <w:lang w:bidi="ar-SY"/>
        </w:rPr>
        <w:t>ّ</w:t>
      </w:r>
      <w:r w:rsidRPr="00EA37D0">
        <w:rPr>
          <w:rFonts w:ascii="Calibri" w:eastAsia="Calibri" w:hAnsi="Calibri" w:cs="Simplified Arabic"/>
          <w:sz w:val="28"/>
          <w:szCs w:val="28"/>
          <w:rtl/>
          <w:lang w:bidi="ar-SY"/>
        </w:rPr>
        <w:t>ال،</w:t>
      </w:r>
      <w:r>
        <w:rPr>
          <w:rFonts w:ascii="Calibri" w:eastAsia="Calibri" w:hAnsi="Calibri" w:cs="Simplified Arabic"/>
          <w:sz w:val="28"/>
          <w:szCs w:val="28"/>
          <w:rtl/>
          <w:lang w:bidi="ar-SY"/>
        </w:rPr>
        <w:t xml:space="preserve"> </w:t>
      </w:r>
      <w:r w:rsidRPr="00EA37D0">
        <w:rPr>
          <w:rFonts w:ascii="Calibri" w:eastAsia="Calibri" w:hAnsi="Calibri" w:cs="Simplified Arabic"/>
          <w:sz w:val="28"/>
          <w:szCs w:val="28"/>
          <w:rtl/>
          <w:lang w:bidi="ar-SY"/>
        </w:rPr>
        <w:t>يحدد مسؤوليات</w:t>
      </w:r>
      <w:r>
        <w:rPr>
          <w:rFonts w:ascii="Calibri" w:eastAsia="Calibri" w:hAnsi="Calibri" w:cs="Simplified Arabic" w:hint="cs"/>
          <w:sz w:val="28"/>
          <w:szCs w:val="28"/>
          <w:rtl/>
          <w:lang w:bidi="ar-SY"/>
        </w:rPr>
        <w:t xml:space="preserve"> مجلس الإدارة</w:t>
      </w:r>
      <w:r w:rsidRPr="00EA37D0">
        <w:rPr>
          <w:rFonts w:ascii="Calibri" w:eastAsia="Calibri" w:hAnsi="Calibri" w:cs="Simplified Arabic"/>
          <w:sz w:val="28"/>
          <w:szCs w:val="28"/>
          <w:rtl/>
          <w:lang w:bidi="ar-SY"/>
        </w:rPr>
        <w:t xml:space="preserve">  </w:t>
      </w:r>
      <w:r>
        <w:rPr>
          <w:rFonts w:ascii="Calibri" w:eastAsia="Calibri" w:hAnsi="Calibri" w:cs="Simplified Arabic" w:hint="cs"/>
          <w:sz w:val="28"/>
          <w:szCs w:val="28"/>
          <w:rtl/>
          <w:lang w:bidi="ar-SY"/>
        </w:rPr>
        <w:t>و</w:t>
      </w:r>
      <w:r w:rsidRPr="00EA37D0">
        <w:rPr>
          <w:rFonts w:ascii="Calibri" w:eastAsia="Calibri" w:hAnsi="Calibri" w:cs="Simplified Arabic"/>
          <w:sz w:val="28"/>
          <w:szCs w:val="28"/>
          <w:rtl/>
          <w:lang w:bidi="ar-SY"/>
        </w:rPr>
        <w:t>يضمن الرقابة الفعالة لمجلس ال</w:t>
      </w:r>
      <w:r w:rsidRPr="00EA37D0">
        <w:rPr>
          <w:rFonts w:ascii="Calibri" w:eastAsia="Calibri" w:hAnsi="Calibri" w:cs="Simplified Arabic" w:hint="cs"/>
          <w:sz w:val="28"/>
          <w:szCs w:val="28"/>
          <w:rtl/>
          <w:lang w:bidi="ar-SY"/>
        </w:rPr>
        <w:t>إ</w:t>
      </w:r>
      <w:r w:rsidRPr="00EA37D0">
        <w:rPr>
          <w:rFonts w:ascii="Calibri" w:eastAsia="Calibri" w:hAnsi="Calibri" w:cs="Simplified Arabic"/>
          <w:sz w:val="28"/>
          <w:szCs w:val="28"/>
          <w:rtl/>
          <w:lang w:bidi="ar-SY"/>
        </w:rPr>
        <w:t xml:space="preserve">دارة على </w:t>
      </w:r>
      <w:r w:rsidRPr="00EA37D0">
        <w:rPr>
          <w:rFonts w:ascii="Calibri" w:eastAsia="Calibri" w:hAnsi="Calibri" w:cs="Simplified Arabic" w:hint="cs"/>
          <w:sz w:val="28"/>
          <w:szCs w:val="28"/>
          <w:rtl/>
          <w:lang w:bidi="ar-SY"/>
        </w:rPr>
        <w:t>إ</w:t>
      </w:r>
      <w:r w:rsidRPr="00EA37D0">
        <w:rPr>
          <w:rFonts w:ascii="Calibri" w:eastAsia="Calibri" w:hAnsi="Calibri" w:cs="Simplified Arabic"/>
          <w:sz w:val="28"/>
          <w:szCs w:val="28"/>
          <w:rtl/>
          <w:lang w:bidi="ar-SY"/>
        </w:rPr>
        <w:t xml:space="preserve">دارة الشركة ، </w:t>
      </w:r>
      <w:r>
        <w:rPr>
          <w:rFonts w:ascii="Calibri" w:eastAsia="Calibri" w:hAnsi="Calibri" w:cs="Simplified Arabic" w:hint="cs"/>
          <w:sz w:val="28"/>
          <w:szCs w:val="28"/>
          <w:rtl/>
          <w:lang w:bidi="ar-SY"/>
        </w:rPr>
        <w:t>على</w:t>
      </w:r>
      <w:r w:rsidRPr="00EA37D0">
        <w:rPr>
          <w:rFonts w:ascii="Calibri" w:eastAsia="Calibri" w:hAnsi="Calibri" w:cs="Simplified Arabic"/>
          <w:sz w:val="28"/>
          <w:szCs w:val="28"/>
          <w:rtl/>
          <w:lang w:bidi="ar-SY"/>
        </w:rPr>
        <w:t xml:space="preserve">  تحسين أداء صناديق الاستثمار</w:t>
      </w:r>
      <w:r w:rsidR="0014677A">
        <w:rPr>
          <w:rFonts w:ascii="Calibri" w:eastAsia="Calibri" w:hAnsi="Calibri" w:cs="Simplified Arabic" w:hint="cs"/>
          <w:sz w:val="28"/>
          <w:szCs w:val="28"/>
          <w:rtl/>
          <w:lang w:bidi="ar-SY"/>
        </w:rPr>
        <w:t>.</w:t>
      </w:r>
    </w:p>
    <w:p w:rsidR="00C15210" w:rsidRPr="009B42AB" w:rsidRDefault="00AC1DCF" w:rsidP="00442081">
      <w:pPr>
        <w:tabs>
          <w:tab w:val="left" w:pos="226"/>
          <w:tab w:val="left" w:pos="368"/>
        </w:tabs>
        <w:ind w:left="-52"/>
        <w:jc w:val="both"/>
        <w:rPr>
          <w:rFonts w:ascii="Simplified Arabic" w:hAnsi="Simplified Arabic" w:cs="Simplified Arabic"/>
          <w:sz w:val="28"/>
          <w:szCs w:val="28"/>
          <w:rtl/>
        </w:rPr>
      </w:pPr>
      <w:r w:rsidRPr="00442081">
        <w:rPr>
          <w:rFonts w:ascii="Simplified Arabic" w:hAnsi="Simplified Arabic" w:cs="Simplified Arabic" w:hint="cs"/>
          <w:b/>
          <w:bCs/>
          <w:sz w:val="28"/>
          <w:szCs w:val="28"/>
          <w:rtl/>
        </w:rPr>
        <w:t>خامساً</w:t>
      </w:r>
      <w:r w:rsidR="009B42AB">
        <w:rPr>
          <w:rFonts w:ascii="Simplified Arabic" w:hAnsi="Simplified Arabic" w:cs="Simplified Arabic" w:hint="cs"/>
          <w:sz w:val="28"/>
          <w:szCs w:val="28"/>
          <w:rtl/>
        </w:rPr>
        <w:t xml:space="preserve">: </w:t>
      </w:r>
      <w:r w:rsidR="00C15210" w:rsidRPr="009B42AB">
        <w:rPr>
          <w:rFonts w:ascii="Simplified Arabic" w:hAnsi="Simplified Arabic" w:cs="Simplified Arabic"/>
          <w:sz w:val="28"/>
          <w:szCs w:val="28"/>
          <w:rtl/>
        </w:rPr>
        <w:t>تم اعتماد تحليل</w:t>
      </w:r>
      <w:r w:rsidR="0014677A">
        <w:rPr>
          <w:rFonts w:ascii="Simplified Arabic" w:hAnsi="Simplified Arabic" w:cs="Simplified Arabic" w:hint="cs"/>
          <w:sz w:val="28"/>
          <w:szCs w:val="28"/>
          <w:rtl/>
        </w:rPr>
        <w:t>(</w:t>
      </w:r>
      <w:r w:rsidR="00C15210" w:rsidRPr="009B42AB">
        <w:rPr>
          <w:rFonts w:ascii="Simplified Arabic" w:hAnsi="Simplified Arabic" w:cs="Simplified Arabic"/>
          <w:sz w:val="28"/>
          <w:szCs w:val="28"/>
          <w:rtl/>
        </w:rPr>
        <w:t xml:space="preserve"> </w:t>
      </w:r>
      <w:r w:rsidR="00C15210" w:rsidRPr="009B42AB">
        <w:rPr>
          <w:rFonts w:ascii="Simplified Arabic" w:hAnsi="Simplified Arabic" w:cs="Simplified Arabic"/>
          <w:sz w:val="28"/>
          <w:szCs w:val="28"/>
        </w:rPr>
        <w:t>ANOVA</w:t>
      </w:r>
      <w:r w:rsidR="00C15210" w:rsidRPr="009B42AB">
        <w:rPr>
          <w:rFonts w:ascii="Simplified Arabic" w:hAnsi="Simplified Arabic" w:cs="Simplified Arabic"/>
          <w:sz w:val="28"/>
          <w:szCs w:val="28"/>
          <w:rtl/>
        </w:rPr>
        <w:t xml:space="preserve"> </w:t>
      </w:r>
      <w:r w:rsidR="0014677A">
        <w:rPr>
          <w:rFonts w:ascii="Simplified Arabic" w:hAnsi="Simplified Arabic" w:cs="Simplified Arabic" w:hint="cs"/>
          <w:sz w:val="28"/>
          <w:szCs w:val="28"/>
          <w:rtl/>
        </w:rPr>
        <w:t>)</w:t>
      </w:r>
      <w:r w:rsidR="00C15210" w:rsidRPr="009B42AB">
        <w:rPr>
          <w:rFonts w:ascii="Simplified Arabic" w:hAnsi="Simplified Arabic" w:cs="Simplified Arabic"/>
          <w:sz w:val="28"/>
          <w:szCs w:val="28"/>
          <w:rtl/>
        </w:rPr>
        <w:t>لاختبار الفروق بين البيانات الوصفية للعي</w:t>
      </w:r>
      <w:r w:rsidR="00FD6417">
        <w:rPr>
          <w:rFonts w:ascii="Simplified Arabic" w:hAnsi="Simplified Arabic" w:cs="Simplified Arabic" w:hint="cs"/>
          <w:sz w:val="28"/>
          <w:szCs w:val="28"/>
          <w:rtl/>
        </w:rPr>
        <w:t>ن</w:t>
      </w:r>
      <w:r w:rsidR="00C15210" w:rsidRPr="009B42AB">
        <w:rPr>
          <w:rFonts w:ascii="Simplified Arabic" w:hAnsi="Simplified Arabic" w:cs="Simplified Arabic"/>
          <w:sz w:val="28"/>
          <w:szCs w:val="28"/>
          <w:rtl/>
        </w:rPr>
        <w:t xml:space="preserve">ة والتي تتضمن ( </w:t>
      </w:r>
      <w:r w:rsidR="00BD1DE2">
        <w:rPr>
          <w:rFonts w:ascii="Simplified Arabic" w:hAnsi="Simplified Arabic" w:cs="Simplified Arabic" w:hint="cs"/>
          <w:sz w:val="28"/>
          <w:szCs w:val="28"/>
          <w:rtl/>
        </w:rPr>
        <w:t>التخصص</w:t>
      </w:r>
      <w:r w:rsidR="00C15210" w:rsidRPr="009B42AB">
        <w:rPr>
          <w:rFonts w:ascii="Simplified Arabic" w:hAnsi="Simplified Arabic" w:cs="Simplified Arabic"/>
          <w:sz w:val="28"/>
          <w:szCs w:val="28"/>
          <w:rtl/>
        </w:rPr>
        <w:t xml:space="preserve"> العلمي، </w:t>
      </w:r>
      <w:r w:rsidR="00442081">
        <w:rPr>
          <w:rFonts w:ascii="Simplified Arabic" w:hAnsi="Simplified Arabic" w:cs="Simplified Arabic" w:hint="cs"/>
          <w:sz w:val="28"/>
          <w:szCs w:val="28"/>
          <w:rtl/>
        </w:rPr>
        <w:t>والتخصص</w:t>
      </w:r>
      <w:r w:rsidR="00C15210" w:rsidRPr="009B42AB">
        <w:rPr>
          <w:rFonts w:ascii="Simplified Arabic" w:hAnsi="Simplified Arabic" w:cs="Simplified Arabic"/>
          <w:sz w:val="28"/>
          <w:szCs w:val="28"/>
          <w:rtl/>
        </w:rPr>
        <w:t xml:space="preserve"> الوظيفي، وعدد سنوات الخبرة</w:t>
      </w:r>
      <w:r w:rsidR="0014677A">
        <w:rPr>
          <w:rFonts w:ascii="Simplified Arabic" w:hAnsi="Simplified Arabic" w:cs="Simplified Arabic" w:hint="cs"/>
          <w:sz w:val="28"/>
          <w:szCs w:val="28"/>
          <w:rtl/>
        </w:rPr>
        <w:t>)</w:t>
      </w:r>
      <w:r w:rsidR="00C15210" w:rsidRPr="009B42AB">
        <w:rPr>
          <w:rFonts w:ascii="Simplified Arabic" w:hAnsi="Simplified Arabic" w:cs="Simplified Arabic"/>
          <w:sz w:val="28"/>
          <w:szCs w:val="28"/>
          <w:rtl/>
        </w:rPr>
        <w:t xml:space="preserve"> والمحاور الأساسية للدراسة</w:t>
      </w:r>
      <w:r w:rsidR="009B42AB" w:rsidRPr="009B42AB">
        <w:rPr>
          <w:rFonts w:ascii="Simplified Arabic" w:hAnsi="Simplified Arabic" w:cs="Simplified Arabic"/>
          <w:sz w:val="28"/>
          <w:szCs w:val="28"/>
          <w:rtl/>
        </w:rPr>
        <w:t xml:space="preserve">، واعتمدت الباحثة لتحليل على </w:t>
      </w:r>
      <w:r w:rsidR="00C15210" w:rsidRPr="009B42AB">
        <w:rPr>
          <w:rFonts w:ascii="Simplified Arabic" w:hAnsi="Simplified Arabic" w:cs="Simplified Arabic"/>
          <w:sz w:val="28"/>
          <w:szCs w:val="28"/>
          <w:rtl/>
        </w:rPr>
        <w:t xml:space="preserve">وجود الفرضية الصفرية والتي تفترض عدم وجود اختلاف بدرجة الفرضية المدروسة حسب </w:t>
      </w:r>
      <w:r w:rsidR="009B42AB" w:rsidRPr="009B42AB">
        <w:rPr>
          <w:rFonts w:ascii="Simplified Arabic" w:hAnsi="Simplified Arabic" w:cs="Simplified Arabic"/>
          <w:sz w:val="28"/>
          <w:szCs w:val="28"/>
          <w:rtl/>
        </w:rPr>
        <w:t>البيانات الوصفية</w:t>
      </w:r>
      <w:r w:rsidR="00C15210" w:rsidRPr="009B42AB">
        <w:rPr>
          <w:rFonts w:ascii="Simplified Arabic" w:hAnsi="Simplified Arabic" w:cs="Simplified Arabic"/>
          <w:sz w:val="28"/>
          <w:szCs w:val="28"/>
          <w:rtl/>
        </w:rPr>
        <w:t xml:space="preserve">، وبعد ذلك </w:t>
      </w:r>
      <w:r w:rsidR="009B42AB" w:rsidRPr="009B42AB">
        <w:rPr>
          <w:rFonts w:ascii="Simplified Arabic" w:hAnsi="Simplified Arabic" w:cs="Simplified Arabic"/>
          <w:sz w:val="28"/>
          <w:szCs w:val="28"/>
          <w:rtl/>
        </w:rPr>
        <w:t>نقارن</w:t>
      </w:r>
      <w:r w:rsidR="00C15210" w:rsidRPr="009B42AB">
        <w:rPr>
          <w:rFonts w:ascii="Simplified Arabic" w:hAnsi="Simplified Arabic" w:cs="Simplified Arabic"/>
          <w:sz w:val="28"/>
          <w:szCs w:val="28"/>
          <w:rtl/>
        </w:rPr>
        <w:t xml:space="preserve"> من جدول </w:t>
      </w:r>
      <w:r w:rsidR="00C15210" w:rsidRPr="009B42AB">
        <w:rPr>
          <w:rFonts w:ascii="Simplified Arabic" w:hAnsi="Simplified Arabic" w:cs="Simplified Arabic"/>
          <w:sz w:val="28"/>
          <w:szCs w:val="28"/>
        </w:rPr>
        <w:t>ANOVA</w:t>
      </w:r>
      <w:r w:rsidR="0014677A">
        <w:rPr>
          <w:rFonts w:ascii="Simplified Arabic" w:hAnsi="Simplified Arabic" w:cs="Simplified Arabic"/>
          <w:sz w:val="28"/>
          <w:szCs w:val="28"/>
        </w:rPr>
        <w:t>)</w:t>
      </w:r>
      <w:r w:rsidR="0014677A">
        <w:rPr>
          <w:rFonts w:ascii="Simplified Arabic" w:hAnsi="Simplified Arabic" w:cs="Simplified Arabic" w:hint="cs"/>
          <w:sz w:val="28"/>
          <w:szCs w:val="28"/>
          <w:rtl/>
        </w:rPr>
        <w:t>)</w:t>
      </w:r>
      <w:r w:rsidR="00C15210" w:rsidRPr="009B42AB">
        <w:rPr>
          <w:rFonts w:ascii="Simplified Arabic" w:hAnsi="Simplified Arabic" w:cs="Simplified Arabic"/>
          <w:sz w:val="28"/>
          <w:szCs w:val="28"/>
          <w:rtl/>
        </w:rPr>
        <w:t xml:space="preserve"> مستوى الدلالة الإحصائية </w:t>
      </w:r>
      <w:r w:rsidR="00C15210" w:rsidRPr="009B42AB">
        <w:rPr>
          <w:rFonts w:ascii="Simplified Arabic" w:hAnsi="Simplified Arabic" w:cs="Simplified Arabic"/>
          <w:sz w:val="28"/>
          <w:szCs w:val="28"/>
        </w:rPr>
        <w:t>(Sig)</w:t>
      </w:r>
      <w:r w:rsidR="00C15210" w:rsidRPr="009B42AB">
        <w:rPr>
          <w:rFonts w:ascii="Simplified Arabic" w:hAnsi="Simplified Arabic" w:cs="Simplified Arabic"/>
          <w:sz w:val="28"/>
          <w:szCs w:val="28"/>
          <w:rtl/>
        </w:rPr>
        <w:t xml:space="preserve"> عند كل فرضية، ونقوم بدراسته، فإن كانت قيمته عند الفرضية المدروسة أقل من 0.05 نرفض الفرضية الصفرية ونؤكد على وجود اختلاف بدرجة الفرضية المدروسة حسب </w:t>
      </w:r>
      <w:r w:rsidR="009B42AB" w:rsidRPr="009B42AB">
        <w:rPr>
          <w:rFonts w:ascii="Simplified Arabic" w:hAnsi="Simplified Arabic" w:cs="Simplified Arabic"/>
          <w:sz w:val="28"/>
          <w:szCs w:val="28"/>
          <w:rtl/>
        </w:rPr>
        <w:t>البيانات الوصفية</w:t>
      </w:r>
      <w:r w:rsidR="00C15210" w:rsidRPr="009B42AB">
        <w:rPr>
          <w:rFonts w:ascii="Simplified Arabic" w:hAnsi="Simplified Arabic" w:cs="Simplified Arabic"/>
          <w:sz w:val="28"/>
          <w:szCs w:val="28"/>
          <w:rtl/>
        </w:rPr>
        <w:t>، وإن كانت قيمته عند الفرضية المدروسة أكبر من 0.05 نقبل الفرضية الصفرية. وفي حال وجود اختلاف بدرجة الفرضية المدروسة نبحث من جدول</w:t>
      </w:r>
      <w:r w:rsidR="00C15210" w:rsidRPr="009B42AB">
        <w:rPr>
          <w:rFonts w:ascii="Simplified Arabic" w:hAnsi="Simplified Arabic" w:cs="Simplified Arabic"/>
          <w:sz w:val="28"/>
          <w:szCs w:val="28"/>
        </w:rPr>
        <w:t>Descriptive</w:t>
      </w:r>
      <w:r w:rsidR="0014677A">
        <w:rPr>
          <w:rFonts w:ascii="Simplified Arabic" w:hAnsi="Simplified Arabic" w:cs="Simplified Arabic"/>
          <w:sz w:val="28"/>
          <w:szCs w:val="28"/>
        </w:rPr>
        <w:t>)</w:t>
      </w:r>
      <w:r w:rsidR="00C15210" w:rsidRPr="009B42AB">
        <w:rPr>
          <w:rFonts w:ascii="Simplified Arabic" w:hAnsi="Simplified Arabic" w:cs="Simplified Arabic"/>
          <w:sz w:val="28"/>
          <w:szCs w:val="28"/>
        </w:rPr>
        <w:t xml:space="preserve"> </w:t>
      </w:r>
      <w:r w:rsidR="0014677A">
        <w:rPr>
          <w:rFonts w:ascii="Simplified Arabic" w:hAnsi="Simplified Arabic" w:cs="Simplified Arabic" w:hint="cs"/>
          <w:sz w:val="28"/>
          <w:szCs w:val="28"/>
          <w:rtl/>
          <w:lang w:bidi="ar-SY"/>
        </w:rPr>
        <w:t>)</w:t>
      </w:r>
      <w:r w:rsidR="00C15210" w:rsidRPr="009B42AB">
        <w:rPr>
          <w:rFonts w:ascii="Simplified Arabic" w:hAnsi="Simplified Arabic" w:cs="Simplified Arabic"/>
          <w:sz w:val="28"/>
          <w:szCs w:val="28"/>
          <w:rtl/>
        </w:rPr>
        <w:t xml:space="preserve"> عن </w:t>
      </w:r>
      <w:r w:rsidR="009B42AB" w:rsidRPr="009B42AB">
        <w:rPr>
          <w:rFonts w:ascii="Simplified Arabic" w:hAnsi="Simplified Arabic" w:cs="Simplified Arabic"/>
          <w:sz w:val="28"/>
          <w:szCs w:val="28"/>
          <w:rtl/>
        </w:rPr>
        <w:t>البيانات الوصفية</w:t>
      </w:r>
      <w:r w:rsidR="00C15210" w:rsidRPr="009B42AB">
        <w:rPr>
          <w:rFonts w:ascii="Simplified Arabic" w:hAnsi="Simplified Arabic" w:cs="Simplified Arabic"/>
          <w:sz w:val="28"/>
          <w:szCs w:val="28"/>
          <w:rtl/>
        </w:rPr>
        <w:t xml:space="preserve">  </w:t>
      </w:r>
      <w:r w:rsidR="009B42AB" w:rsidRPr="009B42AB">
        <w:rPr>
          <w:rFonts w:ascii="Simplified Arabic" w:hAnsi="Simplified Arabic" w:cs="Simplified Arabic"/>
          <w:sz w:val="28"/>
          <w:szCs w:val="28"/>
          <w:rtl/>
        </w:rPr>
        <w:t>التي</w:t>
      </w:r>
      <w:r w:rsidR="00C15210" w:rsidRPr="009B42AB">
        <w:rPr>
          <w:rFonts w:ascii="Simplified Arabic" w:hAnsi="Simplified Arabic" w:cs="Simplified Arabic"/>
          <w:sz w:val="28"/>
          <w:szCs w:val="28"/>
          <w:rtl/>
        </w:rPr>
        <w:t xml:space="preserve">  تحقق الفرضية المدروسة بنسبة متغيرة.</w:t>
      </w:r>
    </w:p>
    <w:p w:rsidR="00F92AA4" w:rsidRPr="009B42AB" w:rsidRDefault="00F92AA4" w:rsidP="00734BB3">
      <w:pPr>
        <w:tabs>
          <w:tab w:val="left" w:pos="226"/>
          <w:tab w:val="left" w:pos="368"/>
        </w:tabs>
        <w:ind w:left="-52"/>
        <w:jc w:val="both"/>
        <w:rPr>
          <w:rFonts w:ascii="Simplified Arabic" w:hAnsi="Simplified Arabic" w:cs="Simplified Arabic" w:hint="cs"/>
          <w:sz w:val="28"/>
          <w:szCs w:val="28"/>
          <w:rtl/>
          <w:lang w:bidi="ar-SY"/>
        </w:rPr>
      </w:pPr>
    </w:p>
    <w:p w:rsidR="009B42AB" w:rsidRPr="0014677A" w:rsidRDefault="0014677A" w:rsidP="00734BB3">
      <w:pPr>
        <w:tabs>
          <w:tab w:val="left" w:pos="226"/>
          <w:tab w:val="left" w:pos="368"/>
        </w:tabs>
        <w:ind w:left="-52"/>
        <w:jc w:val="both"/>
        <w:rPr>
          <w:rFonts w:ascii="Simplified Arabic" w:hAnsi="Simplified Arabic" w:cs="Simplified Arabic"/>
          <w:b/>
          <w:bCs/>
          <w:sz w:val="32"/>
          <w:szCs w:val="32"/>
          <w:rtl/>
        </w:rPr>
      </w:pPr>
      <w:r w:rsidRPr="0014677A">
        <w:rPr>
          <w:rFonts w:ascii="Simplified Arabic" w:hAnsi="Simplified Arabic" w:cs="Simplified Arabic" w:hint="cs"/>
          <w:b/>
          <w:bCs/>
          <w:sz w:val="32"/>
          <w:szCs w:val="32"/>
          <w:rtl/>
        </w:rPr>
        <w:t xml:space="preserve">3-2 </w:t>
      </w:r>
      <w:r w:rsidR="009B42AB" w:rsidRPr="0014677A">
        <w:rPr>
          <w:rFonts w:ascii="Simplified Arabic" w:hAnsi="Simplified Arabic" w:cs="Simplified Arabic" w:hint="cs"/>
          <w:b/>
          <w:bCs/>
          <w:sz w:val="32"/>
          <w:szCs w:val="32"/>
          <w:rtl/>
        </w:rPr>
        <w:t>الدراسة الإحصائية لبيانات الدراسة</w:t>
      </w:r>
      <w:r w:rsidR="00442081">
        <w:rPr>
          <w:rFonts w:ascii="Simplified Arabic" w:hAnsi="Simplified Arabic" w:cs="Simplified Arabic" w:hint="cs"/>
          <w:b/>
          <w:bCs/>
          <w:sz w:val="32"/>
          <w:szCs w:val="32"/>
          <w:rtl/>
        </w:rPr>
        <w:t>:</w:t>
      </w:r>
    </w:p>
    <w:p w:rsidR="005D4F5B" w:rsidRPr="000839DD" w:rsidRDefault="00AC1DCF" w:rsidP="00734BB3">
      <w:pPr>
        <w:tabs>
          <w:tab w:val="left" w:pos="226"/>
          <w:tab w:val="left" w:pos="368"/>
        </w:tabs>
        <w:ind w:left="-52"/>
        <w:jc w:val="both"/>
        <w:rPr>
          <w:rFonts w:ascii="Simplified Arabic" w:eastAsia="Calibri" w:hAnsi="Simplified Arabic" w:cs="Simplified Arabic"/>
          <w:sz w:val="28"/>
          <w:szCs w:val="28"/>
          <w:rtl/>
        </w:rPr>
      </w:pPr>
      <w:r w:rsidRPr="000839DD">
        <w:rPr>
          <w:rFonts w:ascii="Simplified Arabic" w:eastAsia="Calibri" w:hAnsi="Simplified Arabic" w:cs="Simplified Arabic" w:hint="cs"/>
          <w:sz w:val="28"/>
          <w:szCs w:val="28"/>
          <w:rtl/>
        </w:rPr>
        <w:t xml:space="preserve">تعتمد الدراسة الإحصائية على مجموعة من الأدوات الإحصائية التي استخدمتها الباحثة بغرض تحليل البيانات واختبار صحة الفرضيات ودراسة الأهمية النسبية لمتغيرات الدراسة. </w:t>
      </w:r>
    </w:p>
    <w:p w:rsidR="0044204B" w:rsidRPr="000B6A5E" w:rsidRDefault="0014677A" w:rsidP="00734BB3">
      <w:pPr>
        <w:tabs>
          <w:tab w:val="left" w:pos="226"/>
          <w:tab w:val="left" w:pos="368"/>
        </w:tabs>
        <w:spacing w:after="120"/>
        <w:ind w:left="-52"/>
        <w:jc w:val="both"/>
        <w:rPr>
          <w:rFonts w:ascii="Simplified Arabic" w:hAnsi="Simplified Arabic" w:cs="Simplified Arabic"/>
          <w:b/>
          <w:bCs/>
          <w:sz w:val="32"/>
          <w:szCs w:val="32"/>
          <w:rtl/>
        </w:rPr>
      </w:pPr>
      <w:r>
        <w:rPr>
          <w:rFonts w:ascii="Simplified Arabic" w:hAnsi="Simplified Arabic" w:cs="Simplified Arabic" w:hint="cs"/>
          <w:b/>
          <w:bCs/>
          <w:sz w:val="32"/>
          <w:szCs w:val="32"/>
          <w:rtl/>
          <w:lang w:bidi="ar-SY"/>
        </w:rPr>
        <w:t xml:space="preserve">3-2-1 </w:t>
      </w:r>
      <w:r w:rsidR="0044204B" w:rsidRPr="000B6A5E">
        <w:rPr>
          <w:rFonts w:ascii="Simplified Arabic" w:hAnsi="Simplified Arabic" w:cs="Simplified Arabic"/>
          <w:b/>
          <w:bCs/>
          <w:sz w:val="32"/>
          <w:szCs w:val="32"/>
          <w:rtl/>
          <w:lang w:bidi="ar-SY"/>
        </w:rPr>
        <w:t>اختبار</w:t>
      </w:r>
      <w:r w:rsidR="0044204B" w:rsidRPr="000B6A5E">
        <w:rPr>
          <w:rFonts w:ascii="Simplified Arabic" w:hAnsi="Simplified Arabic" w:cs="Simplified Arabic"/>
          <w:b/>
          <w:bCs/>
          <w:sz w:val="32"/>
          <w:szCs w:val="32"/>
          <w:rtl/>
        </w:rPr>
        <w:t xml:space="preserve"> </w:t>
      </w:r>
      <w:r w:rsidR="0044204B" w:rsidRPr="000B6A5E">
        <w:rPr>
          <w:rFonts w:ascii="Simplified Arabic" w:hAnsi="Simplified Arabic" w:cs="Simplified Arabic"/>
          <w:b/>
          <w:bCs/>
          <w:sz w:val="32"/>
          <w:szCs w:val="32"/>
          <w:rtl/>
          <w:lang w:bidi="ar-SY"/>
        </w:rPr>
        <w:t>مصداقية</w:t>
      </w:r>
      <w:r w:rsidR="0044204B" w:rsidRPr="000B6A5E">
        <w:rPr>
          <w:rFonts w:ascii="Simplified Arabic" w:hAnsi="Simplified Arabic" w:cs="Simplified Arabic"/>
          <w:b/>
          <w:bCs/>
          <w:sz w:val="32"/>
          <w:szCs w:val="32"/>
          <w:rtl/>
        </w:rPr>
        <w:t xml:space="preserve"> </w:t>
      </w:r>
      <w:r w:rsidR="0044204B" w:rsidRPr="000B6A5E">
        <w:rPr>
          <w:rFonts w:ascii="Simplified Arabic" w:hAnsi="Simplified Arabic" w:cs="Simplified Arabic"/>
          <w:b/>
          <w:bCs/>
          <w:sz w:val="32"/>
          <w:szCs w:val="32"/>
          <w:rtl/>
          <w:lang w:bidi="ar-SY"/>
        </w:rPr>
        <w:t>والموثوقية</w:t>
      </w:r>
      <w:r w:rsidR="0044204B" w:rsidRPr="000B6A5E">
        <w:rPr>
          <w:rFonts w:ascii="Simplified Arabic" w:hAnsi="Simplified Arabic" w:cs="Simplified Arabic"/>
          <w:b/>
          <w:bCs/>
          <w:sz w:val="32"/>
          <w:szCs w:val="32"/>
        </w:rPr>
        <w:t xml:space="preserve"> </w:t>
      </w:r>
      <w:r w:rsidR="0044204B" w:rsidRPr="000B6A5E">
        <w:rPr>
          <w:rFonts w:ascii="Simplified Arabic" w:hAnsi="Simplified Arabic" w:cs="Simplified Arabic"/>
          <w:b/>
          <w:bCs/>
          <w:sz w:val="32"/>
          <w:szCs w:val="32"/>
          <w:rtl/>
        </w:rPr>
        <w:t xml:space="preserve"> </w:t>
      </w:r>
      <w:r w:rsidR="0044204B" w:rsidRPr="000B6A5E">
        <w:rPr>
          <w:rFonts w:ascii="Simplified Arabic" w:hAnsi="Simplified Arabic" w:cs="Simplified Arabic"/>
          <w:b/>
          <w:bCs/>
          <w:sz w:val="32"/>
          <w:szCs w:val="32"/>
          <w:rtl/>
          <w:lang w:bidi="ar-SY"/>
        </w:rPr>
        <w:t>أداة</w:t>
      </w:r>
      <w:r w:rsidR="0044204B" w:rsidRPr="000B6A5E">
        <w:rPr>
          <w:rFonts w:ascii="Simplified Arabic" w:hAnsi="Simplified Arabic" w:cs="Simplified Arabic"/>
          <w:b/>
          <w:bCs/>
          <w:sz w:val="32"/>
          <w:szCs w:val="32"/>
          <w:rtl/>
        </w:rPr>
        <w:t xml:space="preserve"> </w:t>
      </w:r>
      <w:r w:rsidR="0044204B" w:rsidRPr="000B6A5E">
        <w:rPr>
          <w:rFonts w:ascii="Simplified Arabic" w:hAnsi="Simplified Arabic" w:cs="Simplified Arabic"/>
          <w:b/>
          <w:bCs/>
          <w:sz w:val="32"/>
          <w:szCs w:val="32"/>
          <w:rtl/>
          <w:lang w:bidi="ar-SY"/>
        </w:rPr>
        <w:t>الدراسة</w:t>
      </w:r>
      <w:r w:rsidR="0044204B" w:rsidRPr="000B6A5E">
        <w:rPr>
          <w:rFonts w:ascii="Simplified Arabic" w:hAnsi="Simplified Arabic" w:cs="Simplified Arabic"/>
          <w:b/>
          <w:bCs/>
          <w:sz w:val="32"/>
          <w:szCs w:val="32"/>
          <w:rtl/>
        </w:rPr>
        <w:t xml:space="preserve"> </w:t>
      </w:r>
      <w:r w:rsidR="0044204B" w:rsidRPr="000B6A5E">
        <w:rPr>
          <w:rFonts w:ascii="Simplified Arabic" w:hAnsi="Simplified Arabic" w:cs="Simplified Arabic"/>
          <w:b/>
          <w:bCs/>
          <w:sz w:val="32"/>
          <w:szCs w:val="32"/>
          <w:rtl/>
          <w:lang w:bidi="ar-SY"/>
        </w:rPr>
        <w:t>وثباتها</w:t>
      </w:r>
      <w:r w:rsidR="0044204B" w:rsidRPr="000B6A5E">
        <w:rPr>
          <w:rFonts w:ascii="Simplified Arabic" w:hAnsi="Simplified Arabic" w:cs="Simplified Arabic"/>
          <w:b/>
          <w:bCs/>
          <w:sz w:val="32"/>
          <w:szCs w:val="32"/>
          <w:rtl/>
        </w:rPr>
        <w:t xml:space="preserve"> :</w:t>
      </w:r>
    </w:p>
    <w:p w:rsidR="00993B19" w:rsidRDefault="0014677A" w:rsidP="00734BB3">
      <w:pPr>
        <w:tabs>
          <w:tab w:val="left" w:pos="226"/>
          <w:tab w:val="left" w:pos="368"/>
        </w:tabs>
        <w:spacing w:line="276" w:lineRule="auto"/>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لغرض التأكد </w:t>
      </w:r>
      <w:r w:rsidR="000A7932" w:rsidRPr="00A567ED">
        <w:rPr>
          <w:rFonts w:ascii="Simplified Arabic" w:hAnsi="Simplified Arabic" w:cs="Simplified Arabic"/>
          <w:sz w:val="28"/>
          <w:szCs w:val="28"/>
          <w:rtl/>
          <w:lang w:bidi="ar-SY"/>
        </w:rPr>
        <w:t>من</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الصدق</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المنطقي</w:t>
      </w:r>
      <w:r w:rsidR="000A7932" w:rsidRPr="00A567ED">
        <w:rPr>
          <w:rFonts w:ascii="Simplified Arabic" w:hAnsi="Simplified Arabic" w:cs="Simplified Arabic"/>
          <w:sz w:val="28"/>
          <w:szCs w:val="28"/>
          <w:rtl/>
        </w:rPr>
        <w:t xml:space="preserve"> </w:t>
      </w:r>
      <w:r w:rsidR="000A7932">
        <w:rPr>
          <w:rFonts w:ascii="Simplified Arabic" w:hAnsi="Simplified Arabic" w:cs="Simplified Arabic"/>
          <w:sz w:val="28"/>
          <w:szCs w:val="28"/>
          <w:rtl/>
          <w:lang w:bidi="ar-SY"/>
        </w:rPr>
        <w:t>للاستبان</w:t>
      </w:r>
      <w:r w:rsidR="000A7932">
        <w:rPr>
          <w:rFonts w:ascii="Simplified Arabic" w:hAnsi="Simplified Arabic" w:cs="Simplified Arabic" w:hint="cs"/>
          <w:sz w:val="28"/>
          <w:szCs w:val="28"/>
          <w:rtl/>
          <w:lang w:bidi="ar-SY"/>
        </w:rPr>
        <w:t>ه</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ووضوحها</w:t>
      </w:r>
      <w:r w:rsidR="00760610">
        <w:rPr>
          <w:rFonts w:ascii="Simplified Arabic" w:hAnsi="Simplified Arabic" w:cs="Simplified Arabic" w:hint="cs"/>
          <w:sz w:val="28"/>
          <w:szCs w:val="28"/>
          <w:rtl/>
        </w:rPr>
        <w:t>،</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تم</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عرضها</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على</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عد</w:t>
      </w:r>
      <w:r w:rsidR="000A7932">
        <w:rPr>
          <w:rFonts w:ascii="Simplified Arabic" w:hAnsi="Simplified Arabic" w:cs="Simplified Arabic"/>
          <w:sz w:val="28"/>
          <w:szCs w:val="28"/>
          <w:rtl/>
          <w:lang w:bidi="ar-SY"/>
        </w:rPr>
        <w:t>د</w:t>
      </w:r>
      <w:r w:rsidR="000A7932">
        <w:rPr>
          <w:rFonts w:ascii="Simplified Arabic" w:hAnsi="Simplified Arabic" w:cs="Simplified Arabic"/>
          <w:sz w:val="28"/>
          <w:szCs w:val="28"/>
          <w:rtl/>
        </w:rPr>
        <w:t xml:space="preserve"> </w:t>
      </w:r>
      <w:r w:rsidR="000A7932">
        <w:rPr>
          <w:rFonts w:ascii="Simplified Arabic" w:hAnsi="Simplified Arabic" w:cs="Simplified Arabic"/>
          <w:sz w:val="28"/>
          <w:szCs w:val="28"/>
          <w:rtl/>
          <w:lang w:bidi="ar-SY"/>
        </w:rPr>
        <w:t>من</w:t>
      </w:r>
      <w:r w:rsidR="000A7932">
        <w:rPr>
          <w:rFonts w:ascii="Simplified Arabic" w:hAnsi="Simplified Arabic" w:cs="Simplified Arabic"/>
          <w:sz w:val="28"/>
          <w:szCs w:val="28"/>
          <w:rtl/>
        </w:rPr>
        <w:t xml:space="preserve"> </w:t>
      </w:r>
      <w:r w:rsidR="000A7932">
        <w:rPr>
          <w:rFonts w:ascii="Simplified Arabic" w:hAnsi="Simplified Arabic" w:cs="Simplified Arabic"/>
          <w:sz w:val="28"/>
          <w:szCs w:val="28"/>
          <w:rtl/>
          <w:lang w:bidi="ar-SY"/>
        </w:rPr>
        <w:t>الأساتذة</w:t>
      </w:r>
      <w:r w:rsidR="000A7932">
        <w:rPr>
          <w:rFonts w:ascii="Simplified Arabic" w:hAnsi="Simplified Arabic" w:cs="Simplified Arabic"/>
          <w:sz w:val="28"/>
          <w:szCs w:val="28"/>
          <w:rtl/>
        </w:rPr>
        <w:t xml:space="preserve"> </w:t>
      </w:r>
      <w:r w:rsidR="000A7932">
        <w:rPr>
          <w:rFonts w:ascii="Simplified Arabic" w:hAnsi="Simplified Arabic" w:cs="Simplified Arabic"/>
          <w:sz w:val="28"/>
          <w:szCs w:val="28"/>
          <w:rtl/>
          <w:lang w:bidi="ar-SY"/>
        </w:rPr>
        <w:t>من</w:t>
      </w:r>
      <w:r w:rsidR="000A7932">
        <w:rPr>
          <w:rFonts w:ascii="Simplified Arabic" w:hAnsi="Simplified Arabic" w:cs="Simplified Arabic"/>
          <w:sz w:val="28"/>
          <w:szCs w:val="28"/>
          <w:rtl/>
        </w:rPr>
        <w:t xml:space="preserve"> </w:t>
      </w:r>
      <w:r w:rsidR="000A7932">
        <w:rPr>
          <w:rFonts w:ascii="Simplified Arabic" w:hAnsi="Simplified Arabic" w:cs="Simplified Arabic"/>
          <w:sz w:val="28"/>
          <w:szCs w:val="28"/>
          <w:rtl/>
          <w:lang w:bidi="ar-SY"/>
        </w:rPr>
        <w:t>ذوي</w:t>
      </w:r>
      <w:r w:rsidR="000A7932">
        <w:rPr>
          <w:rFonts w:ascii="Simplified Arabic" w:hAnsi="Simplified Arabic" w:cs="Simplified Arabic"/>
          <w:sz w:val="28"/>
          <w:szCs w:val="28"/>
          <w:rtl/>
        </w:rPr>
        <w:t xml:space="preserve"> </w:t>
      </w:r>
      <w:r w:rsidR="000A7932">
        <w:rPr>
          <w:rFonts w:ascii="Simplified Arabic" w:hAnsi="Simplified Arabic" w:cs="Simplified Arabic"/>
          <w:sz w:val="28"/>
          <w:szCs w:val="28"/>
          <w:rtl/>
          <w:lang w:bidi="ar-SY"/>
        </w:rPr>
        <w:t>الاختصاص</w:t>
      </w:r>
      <w:r w:rsidR="000A7932">
        <w:rPr>
          <w:rFonts w:ascii="Simplified Arabic" w:hAnsi="Simplified Arabic" w:cs="Simplified Arabic" w:hint="cs"/>
          <w:sz w:val="28"/>
          <w:szCs w:val="28"/>
          <w:rtl/>
          <w:lang w:bidi="ar-SY"/>
        </w:rPr>
        <w:t>،</w:t>
      </w:r>
      <w:r w:rsidR="000A7932">
        <w:rPr>
          <w:rFonts w:ascii="Simplified Arabic" w:hAnsi="Simplified Arabic" w:cs="Simplified Arabic" w:hint="cs"/>
          <w:sz w:val="28"/>
          <w:szCs w:val="28"/>
          <w:rtl/>
        </w:rPr>
        <w:t xml:space="preserve"> </w:t>
      </w:r>
      <w:r w:rsidR="000A7932" w:rsidRPr="00A567ED">
        <w:rPr>
          <w:rFonts w:ascii="Simplified Arabic" w:hAnsi="Simplified Arabic" w:cs="Simplified Arabic"/>
          <w:sz w:val="28"/>
          <w:szCs w:val="28"/>
          <w:rtl/>
          <w:lang w:bidi="ar-SY"/>
        </w:rPr>
        <w:t>ثم</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قامت</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الباحثة</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بقياس</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مدى</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الاتساق</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الداخلي</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لأسئلة</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hint="cs"/>
          <w:sz w:val="28"/>
          <w:szCs w:val="28"/>
          <w:rtl/>
          <w:lang w:bidi="ar-SY"/>
        </w:rPr>
        <w:t>الاستبانه</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حيث</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استخدم</w:t>
      </w:r>
      <w:r w:rsidR="000A7932" w:rsidRPr="00A567ED">
        <w:rPr>
          <w:rFonts w:ascii="Simplified Arabic" w:hAnsi="Simplified Arabic" w:cs="Simplified Arabic"/>
          <w:sz w:val="28"/>
          <w:szCs w:val="28"/>
          <w:rtl/>
        </w:rPr>
        <w:t xml:space="preserve"> </w:t>
      </w:r>
    </w:p>
    <w:p w:rsidR="0014677A" w:rsidRDefault="000A7932" w:rsidP="00734BB3">
      <w:pPr>
        <w:tabs>
          <w:tab w:val="left" w:pos="226"/>
          <w:tab w:val="left" w:pos="368"/>
        </w:tabs>
        <w:spacing w:line="276" w:lineRule="auto"/>
        <w:ind w:left="-52"/>
        <w:jc w:val="both"/>
        <w:rPr>
          <w:rFonts w:ascii="Simplified Arabic" w:hAnsi="Simplified Arabic" w:cs="Simplified Arabic"/>
          <w:sz w:val="28"/>
          <w:szCs w:val="28"/>
          <w:rtl/>
          <w:lang w:bidi="ar-SY"/>
        </w:rPr>
      </w:pPr>
      <w:r w:rsidRPr="00A567ED">
        <w:rPr>
          <w:rFonts w:ascii="Simplified Arabic" w:hAnsi="Simplified Arabic" w:cs="Simplified Arabic"/>
          <w:sz w:val="28"/>
          <w:szCs w:val="28"/>
          <w:rtl/>
          <w:lang w:bidi="ar-SY"/>
        </w:rPr>
        <w:t>معامل</w:t>
      </w:r>
      <w:r w:rsidR="00761BF9">
        <w:rPr>
          <w:rFonts w:ascii="Simplified Arabic" w:hAnsi="Simplified Arabic" w:cs="Simplified Arabic" w:hint="cs"/>
          <w:sz w:val="28"/>
          <w:szCs w:val="28"/>
          <w:rtl/>
        </w:rPr>
        <w:t xml:space="preserve"> ألفا</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كرونباخ</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Pr>
        <w:t xml:space="preserve">( CCA  Cronbachs coefficient Alpha </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الذي</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يقيس</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نسبة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تباين</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الإجابات</w:t>
      </w:r>
      <w:r w:rsidR="00760610">
        <w:rPr>
          <w:rFonts w:ascii="Simplified Arabic" w:hAnsi="Simplified Arabic" w:cs="Simplified Arabic" w:hint="cs"/>
          <w:sz w:val="28"/>
          <w:szCs w:val="28"/>
          <w:rtl/>
          <w:lang w:bidi="ar-SY"/>
        </w:rPr>
        <w:t>،</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ومدى</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الثبات</w:t>
      </w:r>
      <w:r w:rsidR="00760610">
        <w:rPr>
          <w:rFonts w:ascii="Simplified Arabic" w:hAnsi="Simplified Arabic" w:cs="Simplified Arabic" w:hint="cs"/>
          <w:sz w:val="28"/>
          <w:szCs w:val="28"/>
          <w:rtl/>
          <w:lang w:bidi="ar-SY"/>
        </w:rPr>
        <w:t>،</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وا</w:t>
      </w:r>
      <w:r>
        <w:rPr>
          <w:rFonts w:ascii="Simplified Arabic" w:hAnsi="Simplified Arabic" w:cs="Simplified Arabic"/>
          <w:sz w:val="28"/>
          <w:szCs w:val="28"/>
          <w:rtl/>
          <w:lang w:bidi="ar-SY"/>
        </w:rPr>
        <w:t>لترابط</w:t>
      </w:r>
      <w:r>
        <w:rPr>
          <w:rFonts w:ascii="Simplified Arabic" w:hAnsi="Simplified Arabic" w:cs="Simplified Arabic"/>
          <w:sz w:val="28"/>
          <w:szCs w:val="28"/>
          <w:rtl/>
        </w:rPr>
        <w:t xml:space="preserve"> </w:t>
      </w:r>
      <w:r>
        <w:rPr>
          <w:rFonts w:ascii="Simplified Arabic" w:hAnsi="Simplified Arabic" w:cs="Simplified Arabic"/>
          <w:sz w:val="28"/>
          <w:szCs w:val="28"/>
          <w:rtl/>
          <w:lang w:bidi="ar-SY"/>
        </w:rPr>
        <w:t>الداخلي</w:t>
      </w:r>
      <w:r>
        <w:rPr>
          <w:rFonts w:ascii="Simplified Arabic" w:hAnsi="Simplified Arabic" w:cs="Simplified Arabic"/>
          <w:sz w:val="28"/>
          <w:szCs w:val="28"/>
          <w:rtl/>
        </w:rPr>
        <w:t xml:space="preserve"> </w:t>
      </w:r>
      <w:r>
        <w:rPr>
          <w:rFonts w:ascii="Simplified Arabic" w:hAnsi="Simplified Arabic" w:cs="Simplified Arabic"/>
          <w:sz w:val="28"/>
          <w:szCs w:val="28"/>
          <w:rtl/>
          <w:lang w:bidi="ar-SY"/>
        </w:rPr>
        <w:t>لأسئلة</w:t>
      </w:r>
      <w:r>
        <w:rPr>
          <w:rFonts w:ascii="Simplified Arabic" w:hAnsi="Simplified Arabic" w:cs="Simplified Arabic"/>
          <w:sz w:val="28"/>
          <w:szCs w:val="28"/>
          <w:rtl/>
        </w:rPr>
        <w:t xml:space="preserve"> </w:t>
      </w:r>
      <w:r>
        <w:rPr>
          <w:rFonts w:ascii="Simplified Arabic" w:hAnsi="Simplified Arabic" w:cs="Simplified Arabic" w:hint="cs"/>
          <w:sz w:val="28"/>
          <w:szCs w:val="28"/>
          <w:rtl/>
          <w:lang w:bidi="ar-SY"/>
        </w:rPr>
        <w:t>الاستبانه</w:t>
      </w:r>
      <w:r w:rsidRPr="00A567ED">
        <w:rPr>
          <w:rFonts w:ascii="Simplified Arabic" w:hAnsi="Simplified Arabic" w:cs="Simplified Arabic"/>
          <w:sz w:val="28"/>
          <w:szCs w:val="28"/>
          <w:rtl/>
          <w:lang w:bidi="ar-SY"/>
        </w:rPr>
        <w:t>،</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بحيث</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تك</w:t>
      </w:r>
      <w:r>
        <w:rPr>
          <w:rFonts w:ascii="Simplified Arabic" w:hAnsi="Simplified Arabic" w:cs="Simplified Arabic" w:hint="cs"/>
          <w:sz w:val="28"/>
          <w:szCs w:val="28"/>
          <w:rtl/>
          <w:lang w:bidi="ar-SY"/>
        </w:rPr>
        <w:t>ّ</w:t>
      </w:r>
      <w:r w:rsidRPr="00A567ED">
        <w:rPr>
          <w:rFonts w:ascii="Simplified Arabic" w:hAnsi="Simplified Arabic" w:cs="Simplified Arabic"/>
          <w:sz w:val="28"/>
          <w:szCs w:val="28"/>
          <w:rtl/>
          <w:lang w:bidi="ar-SY"/>
        </w:rPr>
        <w:t>ون</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مع</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بعضها</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البعض</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مجموعة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واحدة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مما</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يساعد</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على</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مقدرتها</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في</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إعطاء</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نتائج</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متوافقة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لردود</w:t>
      </w:r>
      <w:r w:rsidRPr="00A567ED">
        <w:rPr>
          <w:rFonts w:ascii="Simplified Arabic" w:hAnsi="Simplified Arabic" w:cs="Simplified Arabic"/>
          <w:sz w:val="28"/>
          <w:szCs w:val="28"/>
          <w:rtl/>
        </w:rPr>
        <w:t xml:space="preserve"> </w:t>
      </w:r>
      <w:r>
        <w:rPr>
          <w:rFonts w:ascii="Simplified Arabic" w:hAnsi="Simplified Arabic" w:cs="Simplified Arabic"/>
          <w:sz w:val="28"/>
          <w:szCs w:val="28"/>
          <w:rtl/>
          <w:lang w:bidi="ar-SY"/>
        </w:rPr>
        <w:t>المستجيبين</w:t>
      </w:r>
      <w:r>
        <w:rPr>
          <w:rFonts w:ascii="Simplified Arabic" w:hAnsi="Simplified Arabic" w:cs="Simplified Arabic"/>
          <w:sz w:val="28"/>
          <w:szCs w:val="28"/>
          <w:rtl/>
        </w:rPr>
        <w:t xml:space="preserve"> </w:t>
      </w:r>
      <w:r>
        <w:rPr>
          <w:rFonts w:ascii="Simplified Arabic" w:hAnsi="Simplified Arabic" w:cs="Simplified Arabic"/>
          <w:sz w:val="28"/>
          <w:szCs w:val="28"/>
          <w:rtl/>
          <w:lang w:bidi="ar-SY"/>
        </w:rPr>
        <w:t>تجاه</w:t>
      </w:r>
      <w:r>
        <w:rPr>
          <w:rFonts w:ascii="Simplified Arabic" w:hAnsi="Simplified Arabic" w:cs="Simplified Arabic"/>
          <w:sz w:val="28"/>
          <w:szCs w:val="28"/>
          <w:rtl/>
        </w:rPr>
        <w:t xml:space="preserve"> </w:t>
      </w:r>
      <w:r>
        <w:rPr>
          <w:rFonts w:ascii="Simplified Arabic" w:hAnsi="Simplified Arabic" w:cs="Simplified Arabic"/>
          <w:sz w:val="28"/>
          <w:szCs w:val="28"/>
          <w:rtl/>
          <w:lang w:bidi="ar-SY"/>
        </w:rPr>
        <w:t>أسئلة</w:t>
      </w:r>
      <w:r>
        <w:rPr>
          <w:rFonts w:ascii="Simplified Arabic" w:hAnsi="Simplified Arabic" w:cs="Simplified Arabic"/>
          <w:sz w:val="28"/>
          <w:szCs w:val="28"/>
          <w:rtl/>
        </w:rPr>
        <w:t xml:space="preserve"> </w:t>
      </w:r>
      <w:r>
        <w:rPr>
          <w:rFonts w:ascii="Simplified Arabic" w:hAnsi="Simplified Arabic" w:cs="Simplified Arabic" w:hint="cs"/>
          <w:sz w:val="28"/>
          <w:szCs w:val="28"/>
          <w:rtl/>
          <w:lang w:bidi="ar-SY"/>
        </w:rPr>
        <w:lastRenderedPageBreak/>
        <w:t>الاستبانه،</w:t>
      </w:r>
      <w:r>
        <w:rPr>
          <w:rFonts w:ascii="Simplified Arabic" w:hAnsi="Simplified Arabic" w:cs="Simplified Arabic" w:hint="cs"/>
          <w:sz w:val="28"/>
          <w:szCs w:val="28"/>
          <w:rtl/>
        </w:rPr>
        <w:t xml:space="preserve"> </w:t>
      </w:r>
      <w:r w:rsidRPr="00A567ED">
        <w:rPr>
          <w:rFonts w:ascii="Simplified Arabic" w:hAnsi="Simplified Arabic" w:cs="Simplified Arabic"/>
          <w:sz w:val="28"/>
          <w:szCs w:val="28"/>
          <w:rtl/>
          <w:lang w:bidi="ar-SY"/>
        </w:rPr>
        <w:t>وعادة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تتراوح</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قيمة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معامل</w:t>
      </w:r>
      <w:r w:rsidRPr="00A567ED">
        <w:rPr>
          <w:rFonts w:ascii="Simplified Arabic" w:hAnsi="Simplified Arabic" w:cs="Simplified Arabic"/>
          <w:sz w:val="28"/>
          <w:szCs w:val="28"/>
          <w:rtl/>
        </w:rPr>
        <w:t xml:space="preserve"> </w:t>
      </w:r>
      <w:r w:rsidRPr="00A567ED">
        <w:rPr>
          <w:rFonts w:ascii="Simplified Arabic" w:hAnsi="Simplified Arabic" w:cs="Simplified Arabic" w:hint="cs"/>
          <w:sz w:val="28"/>
          <w:szCs w:val="28"/>
          <w:rtl/>
          <w:lang w:bidi="ar-SY"/>
        </w:rPr>
        <w:t>ألفا</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كرونباخ</w:t>
      </w:r>
      <w:r w:rsidRPr="00A567ED">
        <w:rPr>
          <w:rFonts w:ascii="Simplified Arabic" w:hAnsi="Simplified Arabic" w:cs="Simplified Arabic"/>
          <w:sz w:val="28"/>
          <w:szCs w:val="28"/>
          <w:rtl/>
        </w:rPr>
        <w:t xml:space="preserve"> ( </w:t>
      </w:r>
      <w:r w:rsidR="0014677A">
        <w:rPr>
          <w:rFonts w:ascii="Simplified Arabic" w:hAnsi="Simplified Arabic" w:cs="Simplified Arabic"/>
          <w:sz w:val="28"/>
          <w:szCs w:val="28"/>
          <w:lang w:bidi="ar-SY"/>
        </w:rPr>
        <w:t>0</w:t>
      </w:r>
      <w:r w:rsidRPr="00A567ED">
        <w:rPr>
          <w:rFonts w:ascii="Simplified Arabic" w:hAnsi="Simplified Arabic" w:cs="Simplified Arabic"/>
          <w:sz w:val="28"/>
          <w:szCs w:val="28"/>
          <w:rtl/>
        </w:rPr>
        <w:t xml:space="preserve"> – </w:t>
      </w:r>
      <w:r w:rsidR="0014677A">
        <w:rPr>
          <w:rFonts w:ascii="Simplified Arabic" w:hAnsi="Simplified Arabic" w:cs="Simplified Arabic"/>
          <w:sz w:val="28"/>
          <w:szCs w:val="28"/>
          <w:lang w:bidi="ar-SY"/>
        </w:rPr>
        <w:t>1</w:t>
      </w:r>
      <w:r w:rsidRPr="00A567ED">
        <w:rPr>
          <w:rFonts w:ascii="Simplified Arabic" w:hAnsi="Simplified Arabic" w:cs="Simplified Arabic"/>
          <w:sz w:val="28"/>
          <w:szCs w:val="28"/>
          <w:rtl/>
        </w:rPr>
        <w:t xml:space="preserve"> ) </w:t>
      </w:r>
      <w:r w:rsidRPr="00A567ED">
        <w:rPr>
          <w:rFonts w:ascii="Simplified Arabic" w:hAnsi="Simplified Arabic" w:cs="Simplified Arabic"/>
          <w:sz w:val="28"/>
          <w:szCs w:val="28"/>
          <w:rtl/>
          <w:lang w:bidi="ar-SY"/>
        </w:rPr>
        <w:t>وكلما</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اقتربت</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الواحد</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كلما</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عكس</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قوة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التماسك</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الداخلي</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للمقياس</w:t>
      </w:r>
      <w:r w:rsidR="00760610">
        <w:rPr>
          <w:rFonts w:ascii="Simplified Arabic" w:hAnsi="Simplified Arabic" w:cs="Simplified Arabic" w:hint="cs"/>
          <w:sz w:val="28"/>
          <w:szCs w:val="28"/>
          <w:rtl/>
          <w:lang w:bidi="ar-SY"/>
        </w:rPr>
        <w:t>،</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وقد</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وجدت</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الباحثة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أن</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قيمة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معامل</w:t>
      </w:r>
      <w:r w:rsidRPr="00A567ED">
        <w:rPr>
          <w:rFonts w:ascii="Simplified Arabic" w:hAnsi="Simplified Arabic" w:cs="Simplified Arabic"/>
          <w:sz w:val="28"/>
          <w:szCs w:val="28"/>
          <w:rtl/>
        </w:rPr>
        <w:t xml:space="preserve"> </w:t>
      </w:r>
      <w:r w:rsidRPr="00A567ED">
        <w:rPr>
          <w:rFonts w:ascii="Simplified Arabic" w:hAnsi="Simplified Arabic" w:cs="Simplified Arabic" w:hint="cs"/>
          <w:sz w:val="28"/>
          <w:szCs w:val="28"/>
          <w:rtl/>
          <w:lang w:bidi="ar-SY"/>
        </w:rPr>
        <w:t>ألفا</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كرونباخ</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هي</w:t>
      </w:r>
    </w:p>
    <w:p w:rsidR="0014677A" w:rsidRDefault="0014677A" w:rsidP="00734BB3">
      <w:pPr>
        <w:tabs>
          <w:tab w:val="left" w:pos="226"/>
          <w:tab w:val="left" w:pos="368"/>
        </w:tabs>
        <w:spacing w:line="276" w:lineRule="auto"/>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w:t>
      </w:r>
      <w:r w:rsidR="000A7932" w:rsidRPr="00A567ED">
        <w:rPr>
          <w:rFonts w:ascii="Simplified Arabic" w:hAnsi="Simplified Arabic" w:cs="Simplified Arabic"/>
          <w:sz w:val="28"/>
          <w:szCs w:val="28"/>
          <w:rtl/>
        </w:rPr>
        <w:t xml:space="preserve"> </w:t>
      </w:r>
      <w:r>
        <w:rPr>
          <w:rFonts w:ascii="Simplified Arabic" w:hAnsi="Simplified Arabic" w:cs="Simplified Arabic"/>
          <w:sz w:val="28"/>
          <w:szCs w:val="28"/>
        </w:rPr>
        <w:t>(</w:t>
      </w:r>
      <w:r w:rsidR="000A7932" w:rsidRPr="00A567ED">
        <w:rPr>
          <w:rFonts w:ascii="Simplified Arabic" w:hAnsi="Simplified Arabic" w:cs="Simplified Arabic"/>
          <w:sz w:val="28"/>
          <w:szCs w:val="28"/>
        </w:rPr>
        <w:t>Alpha =79 %</w:t>
      </w:r>
      <w:r w:rsidR="000A7932" w:rsidRPr="00A567ED">
        <w:rPr>
          <w:rFonts w:ascii="Simplified Arabic" w:hAnsi="Simplified Arabic" w:cs="Simplified Arabic"/>
          <w:sz w:val="28"/>
          <w:szCs w:val="28"/>
          <w:rtl/>
        </w:rPr>
        <w:t xml:space="preserve"> </w:t>
      </w:r>
      <w:r>
        <w:rPr>
          <w:rFonts w:ascii="Simplified Arabic" w:hAnsi="Simplified Arabic" w:cs="Simplified Arabic" w:hint="cs"/>
          <w:sz w:val="28"/>
          <w:szCs w:val="28"/>
          <w:rtl/>
          <w:lang w:bidi="ar-SY"/>
        </w:rPr>
        <w:t xml:space="preserve"> </w:t>
      </w:r>
      <w:r w:rsidR="000A7932" w:rsidRPr="00A567ED">
        <w:rPr>
          <w:rFonts w:ascii="Simplified Arabic" w:hAnsi="Simplified Arabic" w:cs="Simplified Arabic"/>
          <w:sz w:val="28"/>
          <w:szCs w:val="28"/>
          <w:rtl/>
          <w:lang w:bidi="ar-SY"/>
        </w:rPr>
        <w:t>وهي</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نسبة</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جيدة</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تدل</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على</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الاتساق</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الداخلي</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لأسئلة</w:t>
      </w:r>
      <w:r w:rsidR="000A7932" w:rsidRPr="00A567ED">
        <w:rPr>
          <w:rFonts w:ascii="Simplified Arabic" w:hAnsi="Simplified Arabic" w:cs="Simplified Arabic"/>
          <w:sz w:val="28"/>
          <w:szCs w:val="28"/>
          <w:rtl/>
        </w:rPr>
        <w:t xml:space="preserve"> </w:t>
      </w:r>
      <w:r w:rsidR="000A7932" w:rsidRPr="00A567ED">
        <w:rPr>
          <w:rFonts w:ascii="Simplified Arabic" w:hAnsi="Simplified Arabic" w:cs="Simplified Arabic"/>
          <w:sz w:val="28"/>
          <w:szCs w:val="28"/>
          <w:rtl/>
          <w:lang w:bidi="ar-SY"/>
        </w:rPr>
        <w:t>الاستلانة</w:t>
      </w:r>
      <w:r w:rsidR="00203BAB">
        <w:rPr>
          <w:rFonts w:ascii="Simplified Arabic" w:hAnsi="Simplified Arabic" w:cs="Simplified Arabic"/>
          <w:sz w:val="28"/>
          <w:szCs w:val="28"/>
          <w:rtl/>
        </w:rPr>
        <w:t>.</w:t>
      </w:r>
    </w:p>
    <w:p w:rsidR="0044204B" w:rsidRPr="0014677A" w:rsidRDefault="0014677A" w:rsidP="00734BB3">
      <w:pPr>
        <w:tabs>
          <w:tab w:val="left" w:pos="226"/>
          <w:tab w:val="left" w:pos="368"/>
        </w:tabs>
        <w:spacing w:line="276" w:lineRule="auto"/>
        <w:ind w:left="-52"/>
        <w:jc w:val="both"/>
        <w:rPr>
          <w:rFonts w:ascii="Simplified Arabic" w:hAnsi="Simplified Arabic" w:cs="Simplified Arabic"/>
          <w:b/>
          <w:bCs/>
          <w:sz w:val="32"/>
          <w:szCs w:val="32"/>
          <w:rtl/>
        </w:rPr>
      </w:pPr>
      <w:r w:rsidRPr="0014677A">
        <w:rPr>
          <w:rFonts w:ascii="Simplified Arabic" w:hAnsi="Simplified Arabic" w:cs="Simplified Arabic" w:hint="cs"/>
          <w:b/>
          <w:bCs/>
          <w:sz w:val="32"/>
          <w:szCs w:val="32"/>
          <w:rtl/>
          <w:lang w:bidi="ar-SY"/>
        </w:rPr>
        <w:t xml:space="preserve">3-2-2 </w:t>
      </w:r>
      <w:r w:rsidR="0044204B" w:rsidRPr="0014677A">
        <w:rPr>
          <w:rFonts w:ascii="Simplified Arabic" w:hAnsi="Simplified Arabic" w:cs="Simplified Arabic"/>
          <w:b/>
          <w:bCs/>
          <w:sz w:val="32"/>
          <w:szCs w:val="32"/>
          <w:rtl/>
          <w:lang w:bidi="ar-SY"/>
        </w:rPr>
        <w:t>عرض</w:t>
      </w:r>
      <w:r w:rsidR="0044204B" w:rsidRPr="0014677A">
        <w:rPr>
          <w:rFonts w:ascii="Simplified Arabic" w:hAnsi="Simplified Arabic" w:cs="Simplified Arabic"/>
          <w:b/>
          <w:bCs/>
          <w:sz w:val="32"/>
          <w:szCs w:val="32"/>
          <w:rtl/>
        </w:rPr>
        <w:t xml:space="preserve"> </w:t>
      </w:r>
      <w:r w:rsidR="0044204B" w:rsidRPr="0014677A">
        <w:rPr>
          <w:rFonts w:ascii="Simplified Arabic" w:hAnsi="Simplified Arabic" w:cs="Simplified Arabic"/>
          <w:b/>
          <w:bCs/>
          <w:sz w:val="32"/>
          <w:szCs w:val="32"/>
          <w:rtl/>
          <w:lang w:bidi="ar-SY"/>
        </w:rPr>
        <w:t>وتحليل</w:t>
      </w:r>
      <w:r w:rsidR="0044204B" w:rsidRPr="0014677A">
        <w:rPr>
          <w:rFonts w:ascii="Simplified Arabic" w:hAnsi="Simplified Arabic" w:cs="Simplified Arabic"/>
          <w:b/>
          <w:bCs/>
          <w:sz w:val="32"/>
          <w:szCs w:val="32"/>
          <w:rtl/>
        </w:rPr>
        <w:t xml:space="preserve"> </w:t>
      </w:r>
      <w:r w:rsidR="0044204B" w:rsidRPr="0014677A">
        <w:rPr>
          <w:rFonts w:ascii="Simplified Arabic" w:hAnsi="Simplified Arabic" w:cs="Simplified Arabic"/>
          <w:b/>
          <w:bCs/>
          <w:sz w:val="32"/>
          <w:szCs w:val="32"/>
          <w:rtl/>
          <w:lang w:bidi="ar-SY"/>
        </w:rPr>
        <w:t>خصائص</w:t>
      </w:r>
      <w:r w:rsidR="0044204B" w:rsidRPr="0014677A">
        <w:rPr>
          <w:rFonts w:ascii="Simplified Arabic" w:hAnsi="Simplified Arabic" w:cs="Simplified Arabic"/>
          <w:b/>
          <w:bCs/>
          <w:sz w:val="32"/>
          <w:szCs w:val="32"/>
          <w:rtl/>
        </w:rPr>
        <w:t xml:space="preserve"> </w:t>
      </w:r>
      <w:r w:rsidR="0044204B" w:rsidRPr="0014677A">
        <w:rPr>
          <w:rFonts w:ascii="Simplified Arabic" w:hAnsi="Simplified Arabic" w:cs="Simplified Arabic"/>
          <w:b/>
          <w:bCs/>
          <w:sz w:val="32"/>
          <w:szCs w:val="32"/>
          <w:rtl/>
          <w:lang w:bidi="ar-SY"/>
        </w:rPr>
        <w:t>عينة</w:t>
      </w:r>
      <w:r w:rsidR="0044204B" w:rsidRPr="0014677A">
        <w:rPr>
          <w:rFonts w:ascii="Simplified Arabic" w:hAnsi="Simplified Arabic" w:cs="Simplified Arabic"/>
          <w:b/>
          <w:bCs/>
          <w:sz w:val="32"/>
          <w:szCs w:val="32"/>
          <w:rtl/>
        </w:rPr>
        <w:t xml:space="preserve"> </w:t>
      </w:r>
      <w:r w:rsidR="0044204B" w:rsidRPr="0014677A">
        <w:rPr>
          <w:rFonts w:ascii="Simplified Arabic" w:hAnsi="Simplified Arabic" w:cs="Simplified Arabic"/>
          <w:b/>
          <w:bCs/>
          <w:sz w:val="32"/>
          <w:szCs w:val="32"/>
          <w:rtl/>
          <w:lang w:bidi="ar-SY"/>
        </w:rPr>
        <w:t>الدراسة</w:t>
      </w:r>
      <w:r w:rsidR="0044204B" w:rsidRPr="0014677A">
        <w:rPr>
          <w:rFonts w:ascii="Simplified Arabic" w:hAnsi="Simplified Arabic" w:cs="Simplified Arabic"/>
          <w:b/>
          <w:bCs/>
          <w:sz w:val="32"/>
          <w:szCs w:val="32"/>
          <w:rtl/>
        </w:rPr>
        <w:t>:</w:t>
      </w:r>
    </w:p>
    <w:p w:rsidR="0044204B" w:rsidRDefault="0044204B" w:rsidP="00761BF9">
      <w:pPr>
        <w:tabs>
          <w:tab w:val="left" w:pos="226"/>
          <w:tab w:val="left" w:pos="368"/>
        </w:tabs>
        <w:spacing w:line="276" w:lineRule="auto"/>
        <w:ind w:left="-52"/>
        <w:jc w:val="both"/>
        <w:rPr>
          <w:rFonts w:ascii="Simplified Arabic" w:hAnsi="Simplified Arabic" w:cs="Simplified Arabic"/>
          <w:sz w:val="28"/>
          <w:szCs w:val="28"/>
          <w:rtl/>
        </w:rPr>
      </w:pPr>
      <w:r w:rsidRPr="00A567ED">
        <w:rPr>
          <w:rFonts w:ascii="Simplified Arabic" w:hAnsi="Simplified Arabic" w:cs="Simplified Arabic"/>
          <w:sz w:val="28"/>
          <w:szCs w:val="28"/>
          <w:rtl/>
          <w:lang w:bidi="ar-SY"/>
        </w:rPr>
        <w:t>تم</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استخدام</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الإحصاء</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الوصفي</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لاستخراج</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التكرارات</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والنسب</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المئوية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لوصف</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عينة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الدراسة،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حيث</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تم</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تلخيص</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النتائج</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في</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الجداول</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التالية</w:t>
      </w:r>
      <w:r w:rsidRPr="00A567ED">
        <w:rPr>
          <w:rFonts w:ascii="Simplified Arabic" w:hAnsi="Simplified Arabic" w:cs="Simplified Arabic"/>
          <w:sz w:val="28"/>
          <w:szCs w:val="28"/>
          <w:rtl/>
        </w:rPr>
        <w:t xml:space="preserve">: </w:t>
      </w:r>
    </w:p>
    <w:p w:rsidR="00993B19" w:rsidRDefault="00AA44EA" w:rsidP="00734BB3">
      <w:pPr>
        <w:tabs>
          <w:tab w:val="left" w:pos="226"/>
          <w:tab w:val="left" w:pos="368"/>
        </w:tabs>
        <w:spacing w:line="276" w:lineRule="auto"/>
        <w:ind w:left="-52"/>
        <w:jc w:val="both"/>
        <w:rPr>
          <w:rFonts w:ascii="Simplified Arabic" w:hAnsi="Simplified Arabic" w:cs="Simplified Arabic"/>
          <w:b/>
          <w:bCs/>
          <w:sz w:val="28"/>
          <w:szCs w:val="28"/>
          <w:rtl/>
        </w:rPr>
      </w:pPr>
      <w:r w:rsidRPr="00AA44EA">
        <w:rPr>
          <w:rFonts w:ascii="Simplified Arabic" w:hAnsi="Simplified Arabic" w:cs="Simplified Arabic" w:hint="cs"/>
          <w:b/>
          <w:bCs/>
          <w:sz w:val="28"/>
          <w:szCs w:val="28"/>
          <w:rtl/>
        </w:rPr>
        <w:t>المنصب الوظيفي</w:t>
      </w:r>
      <w:r w:rsidR="0014677A">
        <w:rPr>
          <w:rFonts w:ascii="Simplified Arabic" w:hAnsi="Simplified Arabic" w:cs="Simplified Arabic" w:hint="cs"/>
          <w:b/>
          <w:bCs/>
          <w:sz w:val="28"/>
          <w:szCs w:val="28"/>
          <w:rtl/>
        </w:rPr>
        <w:t>:</w:t>
      </w:r>
    </w:p>
    <w:p w:rsidR="0014677A" w:rsidRPr="00F2706C" w:rsidRDefault="0014677A" w:rsidP="009D7E99">
      <w:pPr>
        <w:tabs>
          <w:tab w:val="left" w:pos="226"/>
          <w:tab w:val="left" w:pos="368"/>
        </w:tabs>
        <w:ind w:left="-52"/>
        <w:jc w:val="center"/>
        <w:rPr>
          <w:rFonts w:ascii="Simplified Arabic" w:hAnsi="Simplified Arabic" w:cs="Simplified Arabic"/>
          <w:b/>
          <w:bCs/>
          <w:rtl/>
        </w:rPr>
      </w:pPr>
      <w:r w:rsidRPr="00F2706C">
        <w:rPr>
          <w:rFonts w:ascii="Simplified Arabic" w:hAnsi="Simplified Arabic" w:cs="Simplified Arabic"/>
          <w:b/>
          <w:bCs/>
          <w:rtl/>
        </w:rPr>
        <w:t>جدول رقم (</w:t>
      </w:r>
      <w:r w:rsidR="009D7E99">
        <w:rPr>
          <w:rFonts w:ascii="Simplified Arabic" w:hAnsi="Simplified Arabic" w:cs="Simplified Arabic" w:hint="cs"/>
          <w:b/>
          <w:bCs/>
          <w:rtl/>
        </w:rPr>
        <w:t>14</w:t>
      </w:r>
      <w:r w:rsidRPr="00F2706C">
        <w:rPr>
          <w:rFonts w:ascii="Simplified Arabic" w:hAnsi="Simplified Arabic" w:cs="Simplified Arabic"/>
          <w:b/>
          <w:bCs/>
          <w:rtl/>
        </w:rPr>
        <w:t>)</w:t>
      </w:r>
    </w:p>
    <w:p w:rsidR="0014677A" w:rsidRPr="00F2706C" w:rsidRDefault="0014677A" w:rsidP="00734BB3">
      <w:pPr>
        <w:tabs>
          <w:tab w:val="left" w:pos="226"/>
          <w:tab w:val="left" w:pos="368"/>
        </w:tabs>
        <w:ind w:left="-52"/>
        <w:jc w:val="center"/>
        <w:rPr>
          <w:rFonts w:ascii="Simplified Arabic" w:hAnsi="Simplified Arabic" w:cs="Simplified Arabic"/>
          <w:b/>
          <w:bCs/>
          <w:rtl/>
        </w:rPr>
      </w:pPr>
      <w:r w:rsidRPr="00F2706C">
        <w:rPr>
          <w:rFonts w:ascii="Simplified Arabic" w:hAnsi="Simplified Arabic" w:cs="Simplified Arabic" w:hint="cs"/>
          <w:b/>
          <w:bCs/>
          <w:rtl/>
        </w:rPr>
        <w:t>توزع المنصب الوظيفي لعينة الدراسة</w:t>
      </w:r>
    </w:p>
    <w:tbl>
      <w:tblPr>
        <w:bidiVisual/>
        <w:tblW w:w="0" w:type="auto"/>
        <w:jc w:val="center"/>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088"/>
        <w:gridCol w:w="2126"/>
      </w:tblGrid>
      <w:tr w:rsidR="00765EF2" w:rsidRPr="00765EF2">
        <w:trPr>
          <w:jc w:val="center"/>
        </w:trPr>
        <w:tc>
          <w:tcPr>
            <w:tcW w:w="2840" w:type="dxa"/>
            <w:shd w:val="clear" w:color="auto" w:fill="EEECE1"/>
          </w:tcPr>
          <w:p w:rsidR="00765EF2" w:rsidRPr="0069135D" w:rsidRDefault="00765EF2" w:rsidP="0069135D">
            <w:pPr>
              <w:tabs>
                <w:tab w:val="left" w:pos="226"/>
                <w:tab w:val="left" w:pos="368"/>
              </w:tabs>
              <w:ind w:left="-52"/>
              <w:jc w:val="center"/>
              <w:rPr>
                <w:rFonts w:ascii="Simplified Arabic" w:hAnsi="Simplified Arabic" w:cs="Simplified Arabic"/>
                <w:b/>
                <w:bCs/>
                <w:rtl/>
              </w:rPr>
            </w:pPr>
            <w:r w:rsidRPr="0069135D">
              <w:rPr>
                <w:rFonts w:ascii="Simplified Arabic" w:hAnsi="Simplified Arabic" w:cs="Simplified Arabic"/>
                <w:b/>
                <w:bCs/>
                <w:rtl/>
              </w:rPr>
              <w:t>الوظيفة الحالية</w:t>
            </w:r>
          </w:p>
        </w:tc>
        <w:tc>
          <w:tcPr>
            <w:tcW w:w="2088" w:type="dxa"/>
            <w:shd w:val="clear" w:color="auto" w:fill="EEECE1"/>
          </w:tcPr>
          <w:p w:rsidR="00765EF2" w:rsidRPr="0069135D" w:rsidRDefault="00765EF2" w:rsidP="0069135D">
            <w:pPr>
              <w:tabs>
                <w:tab w:val="left" w:pos="226"/>
                <w:tab w:val="left" w:pos="368"/>
              </w:tabs>
              <w:ind w:left="-52"/>
              <w:jc w:val="center"/>
              <w:rPr>
                <w:rFonts w:ascii="Simplified Arabic" w:hAnsi="Simplified Arabic" w:cs="Simplified Arabic"/>
                <w:b/>
                <w:bCs/>
                <w:rtl/>
              </w:rPr>
            </w:pPr>
            <w:r w:rsidRPr="0069135D">
              <w:rPr>
                <w:rFonts w:ascii="Simplified Arabic" w:hAnsi="Simplified Arabic" w:cs="Simplified Arabic"/>
                <w:b/>
                <w:bCs/>
                <w:rtl/>
              </w:rPr>
              <w:t>تكرار</w:t>
            </w:r>
          </w:p>
        </w:tc>
        <w:tc>
          <w:tcPr>
            <w:tcW w:w="2126" w:type="dxa"/>
            <w:shd w:val="clear" w:color="auto" w:fill="EEECE1"/>
          </w:tcPr>
          <w:p w:rsidR="00765EF2" w:rsidRPr="0069135D" w:rsidRDefault="00765EF2" w:rsidP="0069135D">
            <w:pPr>
              <w:tabs>
                <w:tab w:val="left" w:pos="226"/>
                <w:tab w:val="left" w:pos="368"/>
              </w:tabs>
              <w:ind w:left="-52"/>
              <w:jc w:val="center"/>
              <w:rPr>
                <w:rFonts w:ascii="Simplified Arabic" w:hAnsi="Simplified Arabic" w:cs="Simplified Arabic"/>
                <w:b/>
                <w:bCs/>
                <w:rtl/>
              </w:rPr>
            </w:pPr>
            <w:r w:rsidRPr="0069135D">
              <w:rPr>
                <w:rFonts w:ascii="Simplified Arabic" w:hAnsi="Simplified Arabic" w:cs="Simplified Arabic"/>
                <w:b/>
                <w:bCs/>
                <w:rtl/>
              </w:rPr>
              <w:t>نسبة</w:t>
            </w:r>
          </w:p>
        </w:tc>
      </w:tr>
      <w:tr w:rsidR="00765EF2" w:rsidRPr="00765EF2">
        <w:trPr>
          <w:jc w:val="center"/>
        </w:trPr>
        <w:tc>
          <w:tcPr>
            <w:tcW w:w="2840" w:type="dxa"/>
          </w:tcPr>
          <w:p w:rsidR="00765EF2" w:rsidRPr="0069135D" w:rsidRDefault="00765EF2" w:rsidP="0069135D">
            <w:pPr>
              <w:tabs>
                <w:tab w:val="left" w:pos="226"/>
                <w:tab w:val="left" w:pos="368"/>
              </w:tabs>
              <w:ind w:left="-52"/>
              <w:jc w:val="center"/>
              <w:rPr>
                <w:rFonts w:ascii="Simplified Arabic" w:hAnsi="Simplified Arabic" w:cs="Simplified Arabic"/>
                <w:rtl/>
              </w:rPr>
            </w:pPr>
            <w:r w:rsidRPr="0069135D">
              <w:rPr>
                <w:rFonts w:ascii="Simplified Arabic" w:hAnsi="Simplified Arabic" w:cs="Simplified Arabic"/>
                <w:rtl/>
              </w:rPr>
              <w:t>عضو</w:t>
            </w:r>
            <w:r w:rsidR="00F022AE">
              <w:rPr>
                <w:rFonts w:ascii="Simplified Arabic" w:hAnsi="Simplified Arabic" w:cs="Simplified Arabic" w:hint="cs"/>
                <w:rtl/>
              </w:rPr>
              <w:t xml:space="preserve"> </w:t>
            </w:r>
            <w:r w:rsidRPr="0069135D">
              <w:rPr>
                <w:rFonts w:ascii="Simplified Arabic" w:hAnsi="Simplified Arabic" w:cs="Simplified Arabic"/>
                <w:rtl/>
              </w:rPr>
              <w:t>في مجلس الإدارة</w:t>
            </w:r>
          </w:p>
        </w:tc>
        <w:tc>
          <w:tcPr>
            <w:tcW w:w="2088" w:type="dxa"/>
            <w:vAlign w:val="center"/>
          </w:tcPr>
          <w:p w:rsidR="00765EF2" w:rsidRPr="0069135D" w:rsidRDefault="00765EF2" w:rsidP="0069135D">
            <w:pPr>
              <w:tabs>
                <w:tab w:val="left" w:pos="226"/>
                <w:tab w:val="left" w:pos="368"/>
              </w:tabs>
              <w:ind w:left="-52"/>
              <w:jc w:val="center"/>
              <w:rPr>
                <w:rFonts w:ascii="Calibri" w:hAnsi="Calibri" w:cs="Simplified Arabic"/>
              </w:rPr>
            </w:pPr>
            <w:r w:rsidRPr="0069135D">
              <w:rPr>
                <w:rFonts w:ascii="Simplified Arabic" w:hAnsi="Simplified Arabic" w:cs="Simplified Arabic"/>
              </w:rPr>
              <w:t>8</w:t>
            </w:r>
          </w:p>
        </w:tc>
        <w:tc>
          <w:tcPr>
            <w:tcW w:w="2126" w:type="dxa"/>
            <w:vAlign w:val="center"/>
          </w:tcPr>
          <w:p w:rsidR="00765EF2" w:rsidRPr="0069135D" w:rsidRDefault="00765EF2" w:rsidP="0069135D">
            <w:pPr>
              <w:tabs>
                <w:tab w:val="left" w:pos="226"/>
                <w:tab w:val="left" w:pos="368"/>
              </w:tabs>
              <w:ind w:left="-52"/>
              <w:jc w:val="center"/>
              <w:rPr>
                <w:rFonts w:ascii="Simplified Arabic" w:hAnsi="Simplified Arabic" w:cs="Simplified Arabic"/>
              </w:rPr>
            </w:pPr>
            <w:r w:rsidRPr="0069135D">
              <w:rPr>
                <w:rFonts w:ascii="Simplified Arabic" w:hAnsi="Simplified Arabic" w:cs="Simplified Arabic"/>
              </w:rPr>
              <w:t>16.7</w:t>
            </w:r>
            <w:r w:rsidRPr="0069135D">
              <w:rPr>
                <w:rFonts w:ascii="Simplified Arabic" w:hAnsi="Simplified Arabic" w:cs="Simplified Arabic"/>
                <w:rtl/>
              </w:rPr>
              <w:t>%</w:t>
            </w:r>
          </w:p>
        </w:tc>
      </w:tr>
      <w:tr w:rsidR="00765EF2" w:rsidRPr="00765EF2">
        <w:trPr>
          <w:jc w:val="center"/>
        </w:trPr>
        <w:tc>
          <w:tcPr>
            <w:tcW w:w="2840" w:type="dxa"/>
          </w:tcPr>
          <w:p w:rsidR="00765EF2" w:rsidRPr="0069135D" w:rsidRDefault="00765EF2" w:rsidP="0069135D">
            <w:pPr>
              <w:tabs>
                <w:tab w:val="left" w:pos="226"/>
                <w:tab w:val="left" w:pos="368"/>
              </w:tabs>
              <w:ind w:left="-52"/>
              <w:jc w:val="center"/>
              <w:rPr>
                <w:rFonts w:ascii="Simplified Arabic" w:hAnsi="Simplified Arabic" w:cs="Simplified Arabic"/>
                <w:rtl/>
              </w:rPr>
            </w:pPr>
            <w:r w:rsidRPr="0069135D">
              <w:rPr>
                <w:rFonts w:ascii="Simplified Arabic" w:hAnsi="Simplified Arabic" w:cs="Simplified Arabic"/>
                <w:rtl/>
              </w:rPr>
              <w:t>مدقق داخلي</w:t>
            </w:r>
          </w:p>
        </w:tc>
        <w:tc>
          <w:tcPr>
            <w:tcW w:w="2088" w:type="dxa"/>
            <w:vAlign w:val="center"/>
          </w:tcPr>
          <w:p w:rsidR="00765EF2" w:rsidRPr="0069135D" w:rsidRDefault="00765EF2" w:rsidP="0069135D">
            <w:pPr>
              <w:tabs>
                <w:tab w:val="left" w:pos="226"/>
                <w:tab w:val="left" w:pos="368"/>
              </w:tabs>
              <w:ind w:left="-52"/>
              <w:jc w:val="center"/>
              <w:rPr>
                <w:rFonts w:ascii="Simplified Arabic" w:hAnsi="Simplified Arabic" w:cs="Simplified Arabic"/>
              </w:rPr>
            </w:pPr>
            <w:r w:rsidRPr="0069135D">
              <w:rPr>
                <w:rFonts w:ascii="Simplified Arabic" w:hAnsi="Simplified Arabic" w:cs="Simplified Arabic"/>
              </w:rPr>
              <w:t>7</w:t>
            </w:r>
          </w:p>
        </w:tc>
        <w:tc>
          <w:tcPr>
            <w:tcW w:w="2126" w:type="dxa"/>
            <w:vAlign w:val="center"/>
          </w:tcPr>
          <w:p w:rsidR="00765EF2" w:rsidRPr="0069135D" w:rsidRDefault="00765EF2" w:rsidP="0069135D">
            <w:pPr>
              <w:tabs>
                <w:tab w:val="left" w:pos="226"/>
                <w:tab w:val="left" w:pos="368"/>
              </w:tabs>
              <w:ind w:left="-52"/>
              <w:jc w:val="center"/>
              <w:rPr>
                <w:rFonts w:ascii="Simplified Arabic" w:hAnsi="Simplified Arabic" w:cs="Simplified Arabic"/>
              </w:rPr>
            </w:pPr>
            <w:r w:rsidRPr="0069135D">
              <w:rPr>
                <w:rFonts w:ascii="Simplified Arabic" w:hAnsi="Simplified Arabic" w:cs="Simplified Arabic"/>
              </w:rPr>
              <w:t>14.6</w:t>
            </w:r>
            <w:r w:rsidRPr="0069135D">
              <w:rPr>
                <w:rFonts w:ascii="Simplified Arabic" w:hAnsi="Simplified Arabic" w:cs="Simplified Arabic"/>
                <w:rtl/>
              </w:rPr>
              <w:t>%</w:t>
            </w:r>
          </w:p>
        </w:tc>
      </w:tr>
      <w:tr w:rsidR="00765EF2" w:rsidRPr="00765EF2">
        <w:trPr>
          <w:jc w:val="center"/>
        </w:trPr>
        <w:tc>
          <w:tcPr>
            <w:tcW w:w="2840" w:type="dxa"/>
          </w:tcPr>
          <w:p w:rsidR="00765EF2" w:rsidRPr="0069135D" w:rsidRDefault="00765EF2" w:rsidP="0069135D">
            <w:pPr>
              <w:tabs>
                <w:tab w:val="left" w:pos="226"/>
                <w:tab w:val="left" w:pos="368"/>
              </w:tabs>
              <w:ind w:left="-52"/>
              <w:jc w:val="center"/>
              <w:rPr>
                <w:rFonts w:ascii="Simplified Arabic" w:hAnsi="Simplified Arabic" w:cs="Simplified Arabic"/>
                <w:rtl/>
              </w:rPr>
            </w:pPr>
            <w:r w:rsidRPr="0069135D">
              <w:rPr>
                <w:rFonts w:ascii="Simplified Arabic" w:hAnsi="Simplified Arabic" w:cs="Simplified Arabic"/>
                <w:rtl/>
              </w:rPr>
              <w:t>مدقق خارجي</w:t>
            </w:r>
          </w:p>
        </w:tc>
        <w:tc>
          <w:tcPr>
            <w:tcW w:w="2088" w:type="dxa"/>
            <w:vAlign w:val="center"/>
          </w:tcPr>
          <w:p w:rsidR="00765EF2" w:rsidRPr="0069135D" w:rsidRDefault="00765EF2" w:rsidP="0069135D">
            <w:pPr>
              <w:tabs>
                <w:tab w:val="left" w:pos="226"/>
                <w:tab w:val="left" w:pos="368"/>
              </w:tabs>
              <w:ind w:left="-52"/>
              <w:jc w:val="center"/>
              <w:rPr>
                <w:rFonts w:ascii="Simplified Arabic" w:hAnsi="Simplified Arabic" w:cs="Simplified Arabic"/>
              </w:rPr>
            </w:pPr>
            <w:r w:rsidRPr="0069135D">
              <w:rPr>
                <w:rFonts w:ascii="Simplified Arabic" w:hAnsi="Simplified Arabic" w:cs="Simplified Arabic"/>
              </w:rPr>
              <w:t>4</w:t>
            </w:r>
          </w:p>
        </w:tc>
        <w:tc>
          <w:tcPr>
            <w:tcW w:w="2126" w:type="dxa"/>
            <w:vAlign w:val="center"/>
          </w:tcPr>
          <w:p w:rsidR="00765EF2" w:rsidRPr="0069135D" w:rsidRDefault="00765EF2" w:rsidP="0069135D">
            <w:pPr>
              <w:tabs>
                <w:tab w:val="left" w:pos="226"/>
                <w:tab w:val="left" w:pos="368"/>
              </w:tabs>
              <w:ind w:left="-52"/>
              <w:jc w:val="center"/>
              <w:rPr>
                <w:rFonts w:ascii="Simplified Arabic" w:hAnsi="Simplified Arabic" w:cs="Simplified Arabic"/>
                <w:rtl/>
              </w:rPr>
            </w:pPr>
            <w:r w:rsidRPr="0069135D">
              <w:rPr>
                <w:rFonts w:ascii="Simplified Arabic" w:hAnsi="Simplified Arabic" w:cs="Simplified Arabic"/>
              </w:rPr>
              <w:t>8.33</w:t>
            </w:r>
            <w:r w:rsidRPr="0069135D">
              <w:rPr>
                <w:rFonts w:ascii="Simplified Arabic" w:hAnsi="Simplified Arabic" w:cs="Simplified Arabic"/>
                <w:rtl/>
              </w:rPr>
              <w:t>%</w:t>
            </w:r>
          </w:p>
        </w:tc>
      </w:tr>
      <w:tr w:rsidR="00765EF2" w:rsidRPr="00765EF2">
        <w:trPr>
          <w:jc w:val="center"/>
        </w:trPr>
        <w:tc>
          <w:tcPr>
            <w:tcW w:w="2840" w:type="dxa"/>
          </w:tcPr>
          <w:p w:rsidR="00765EF2" w:rsidRPr="0069135D" w:rsidRDefault="00765EF2" w:rsidP="0069135D">
            <w:pPr>
              <w:tabs>
                <w:tab w:val="left" w:pos="226"/>
                <w:tab w:val="left" w:pos="368"/>
              </w:tabs>
              <w:ind w:left="-52"/>
              <w:jc w:val="center"/>
              <w:rPr>
                <w:rFonts w:ascii="Simplified Arabic" w:hAnsi="Simplified Arabic" w:cs="Simplified Arabic"/>
                <w:rtl/>
              </w:rPr>
            </w:pPr>
            <w:r w:rsidRPr="0069135D">
              <w:rPr>
                <w:rFonts w:ascii="Simplified Arabic" w:hAnsi="Simplified Arabic" w:cs="Simplified Arabic"/>
                <w:rtl/>
              </w:rPr>
              <w:t>مدير مالي</w:t>
            </w:r>
          </w:p>
        </w:tc>
        <w:tc>
          <w:tcPr>
            <w:tcW w:w="2088" w:type="dxa"/>
            <w:vAlign w:val="center"/>
          </w:tcPr>
          <w:p w:rsidR="00765EF2" w:rsidRPr="0069135D" w:rsidRDefault="00765EF2" w:rsidP="0069135D">
            <w:pPr>
              <w:tabs>
                <w:tab w:val="left" w:pos="226"/>
                <w:tab w:val="left" w:pos="368"/>
              </w:tabs>
              <w:ind w:left="-52"/>
              <w:jc w:val="center"/>
              <w:rPr>
                <w:rFonts w:ascii="Simplified Arabic" w:hAnsi="Simplified Arabic" w:cs="Simplified Arabic"/>
              </w:rPr>
            </w:pPr>
            <w:r w:rsidRPr="0069135D">
              <w:rPr>
                <w:rFonts w:ascii="Simplified Arabic" w:hAnsi="Simplified Arabic" w:cs="Simplified Arabic"/>
              </w:rPr>
              <w:t>13</w:t>
            </w:r>
          </w:p>
        </w:tc>
        <w:tc>
          <w:tcPr>
            <w:tcW w:w="2126" w:type="dxa"/>
            <w:vAlign w:val="center"/>
          </w:tcPr>
          <w:p w:rsidR="00765EF2" w:rsidRPr="0069135D" w:rsidRDefault="00765EF2" w:rsidP="0069135D">
            <w:pPr>
              <w:tabs>
                <w:tab w:val="left" w:pos="226"/>
                <w:tab w:val="left" w:pos="368"/>
              </w:tabs>
              <w:ind w:left="-52"/>
              <w:jc w:val="center"/>
              <w:rPr>
                <w:rFonts w:ascii="Simplified Arabic" w:hAnsi="Simplified Arabic" w:cs="Simplified Arabic"/>
                <w:rtl/>
              </w:rPr>
            </w:pPr>
            <w:r w:rsidRPr="0069135D">
              <w:rPr>
                <w:rFonts w:ascii="Simplified Arabic" w:hAnsi="Simplified Arabic" w:cs="Simplified Arabic"/>
              </w:rPr>
              <w:t>27.1</w:t>
            </w:r>
            <w:r w:rsidRPr="0069135D">
              <w:rPr>
                <w:rFonts w:ascii="Simplified Arabic" w:hAnsi="Simplified Arabic" w:cs="Simplified Arabic"/>
                <w:rtl/>
              </w:rPr>
              <w:t>%</w:t>
            </w:r>
          </w:p>
        </w:tc>
      </w:tr>
      <w:tr w:rsidR="00765EF2" w:rsidRPr="00765EF2">
        <w:trPr>
          <w:jc w:val="center"/>
        </w:trPr>
        <w:tc>
          <w:tcPr>
            <w:tcW w:w="2840" w:type="dxa"/>
          </w:tcPr>
          <w:p w:rsidR="00765EF2" w:rsidRPr="0069135D" w:rsidRDefault="00765EF2" w:rsidP="0069135D">
            <w:pPr>
              <w:tabs>
                <w:tab w:val="left" w:pos="226"/>
                <w:tab w:val="left" w:pos="368"/>
              </w:tabs>
              <w:ind w:left="-52"/>
              <w:jc w:val="center"/>
              <w:rPr>
                <w:rFonts w:ascii="Simplified Arabic" w:hAnsi="Simplified Arabic" w:cs="Simplified Arabic"/>
                <w:rtl/>
              </w:rPr>
            </w:pPr>
            <w:r w:rsidRPr="0069135D">
              <w:rPr>
                <w:rFonts w:ascii="Simplified Arabic" w:hAnsi="Simplified Arabic" w:cs="Simplified Arabic"/>
                <w:rtl/>
              </w:rPr>
              <w:t>مدير مخاطر</w:t>
            </w:r>
            <w:r w:rsidR="00761BF9" w:rsidRPr="0069135D">
              <w:rPr>
                <w:rFonts w:ascii="Simplified Arabic" w:hAnsi="Simplified Arabic" w:cs="Simplified Arabic" w:hint="cs"/>
                <w:rtl/>
              </w:rPr>
              <w:t xml:space="preserve"> واستثمار</w:t>
            </w:r>
          </w:p>
        </w:tc>
        <w:tc>
          <w:tcPr>
            <w:tcW w:w="2088" w:type="dxa"/>
            <w:vAlign w:val="center"/>
          </w:tcPr>
          <w:p w:rsidR="00765EF2" w:rsidRPr="0069135D" w:rsidRDefault="00765EF2" w:rsidP="0069135D">
            <w:pPr>
              <w:tabs>
                <w:tab w:val="left" w:pos="226"/>
                <w:tab w:val="left" w:pos="368"/>
              </w:tabs>
              <w:ind w:left="-52"/>
              <w:jc w:val="center"/>
              <w:rPr>
                <w:rFonts w:ascii="Simplified Arabic" w:hAnsi="Simplified Arabic" w:cs="Simplified Arabic"/>
              </w:rPr>
            </w:pPr>
            <w:r w:rsidRPr="0069135D">
              <w:rPr>
                <w:rFonts w:ascii="Simplified Arabic" w:hAnsi="Simplified Arabic" w:cs="Simplified Arabic"/>
              </w:rPr>
              <w:t>16</w:t>
            </w:r>
          </w:p>
        </w:tc>
        <w:tc>
          <w:tcPr>
            <w:tcW w:w="2126" w:type="dxa"/>
            <w:vAlign w:val="center"/>
          </w:tcPr>
          <w:p w:rsidR="00765EF2" w:rsidRPr="0069135D" w:rsidRDefault="00765EF2" w:rsidP="0069135D">
            <w:pPr>
              <w:tabs>
                <w:tab w:val="left" w:pos="226"/>
                <w:tab w:val="left" w:pos="368"/>
              </w:tabs>
              <w:ind w:left="-52"/>
              <w:jc w:val="center"/>
              <w:rPr>
                <w:rFonts w:ascii="Simplified Arabic" w:hAnsi="Simplified Arabic" w:cs="Simplified Arabic"/>
                <w:rtl/>
              </w:rPr>
            </w:pPr>
            <w:r w:rsidRPr="0069135D">
              <w:rPr>
                <w:rFonts w:ascii="Simplified Arabic" w:hAnsi="Simplified Arabic" w:cs="Simplified Arabic"/>
              </w:rPr>
              <w:t>33.3</w:t>
            </w:r>
            <w:r w:rsidRPr="0069135D">
              <w:rPr>
                <w:rFonts w:ascii="Simplified Arabic" w:hAnsi="Simplified Arabic" w:cs="Simplified Arabic"/>
                <w:rtl/>
              </w:rPr>
              <w:t>%</w:t>
            </w:r>
          </w:p>
        </w:tc>
      </w:tr>
      <w:tr w:rsidR="00765EF2" w:rsidRPr="00765EF2">
        <w:trPr>
          <w:jc w:val="center"/>
        </w:trPr>
        <w:tc>
          <w:tcPr>
            <w:tcW w:w="2840" w:type="dxa"/>
          </w:tcPr>
          <w:p w:rsidR="00765EF2" w:rsidRPr="0069135D" w:rsidRDefault="00765EF2" w:rsidP="0069135D">
            <w:pPr>
              <w:tabs>
                <w:tab w:val="left" w:pos="226"/>
                <w:tab w:val="left" w:pos="368"/>
              </w:tabs>
              <w:ind w:left="-52"/>
              <w:jc w:val="center"/>
              <w:rPr>
                <w:rFonts w:ascii="Simplified Arabic" w:hAnsi="Simplified Arabic" w:cs="Simplified Arabic"/>
                <w:rtl/>
              </w:rPr>
            </w:pPr>
            <w:r w:rsidRPr="0069135D">
              <w:rPr>
                <w:rFonts w:ascii="Simplified Arabic" w:hAnsi="Simplified Arabic" w:cs="Simplified Arabic"/>
                <w:rtl/>
              </w:rPr>
              <w:t>المجموع</w:t>
            </w:r>
          </w:p>
        </w:tc>
        <w:tc>
          <w:tcPr>
            <w:tcW w:w="2088" w:type="dxa"/>
            <w:vAlign w:val="center"/>
          </w:tcPr>
          <w:p w:rsidR="00765EF2" w:rsidRPr="0069135D" w:rsidRDefault="00765EF2" w:rsidP="0069135D">
            <w:pPr>
              <w:tabs>
                <w:tab w:val="left" w:pos="226"/>
                <w:tab w:val="left" w:pos="368"/>
              </w:tabs>
              <w:ind w:left="-52"/>
              <w:jc w:val="center"/>
              <w:rPr>
                <w:rFonts w:ascii="Simplified Arabic" w:hAnsi="Simplified Arabic" w:cs="Simplified Arabic"/>
              </w:rPr>
            </w:pPr>
            <w:r w:rsidRPr="0069135D">
              <w:rPr>
                <w:rFonts w:ascii="Simplified Arabic" w:hAnsi="Simplified Arabic" w:cs="Simplified Arabic"/>
              </w:rPr>
              <w:t>48</w:t>
            </w:r>
          </w:p>
        </w:tc>
        <w:tc>
          <w:tcPr>
            <w:tcW w:w="2126" w:type="dxa"/>
            <w:vAlign w:val="center"/>
          </w:tcPr>
          <w:p w:rsidR="00765EF2" w:rsidRPr="0069135D" w:rsidRDefault="00765EF2" w:rsidP="0069135D">
            <w:pPr>
              <w:tabs>
                <w:tab w:val="left" w:pos="226"/>
                <w:tab w:val="left" w:pos="368"/>
              </w:tabs>
              <w:ind w:left="-52"/>
              <w:jc w:val="center"/>
              <w:rPr>
                <w:rFonts w:ascii="Simplified Arabic" w:hAnsi="Simplified Arabic" w:cs="Simplified Arabic"/>
                <w:rtl/>
              </w:rPr>
            </w:pPr>
            <w:r w:rsidRPr="0069135D">
              <w:rPr>
                <w:rFonts w:ascii="Simplified Arabic" w:hAnsi="Simplified Arabic" w:cs="Simplified Arabic"/>
              </w:rPr>
              <w:t>100</w:t>
            </w:r>
            <w:r w:rsidRPr="0069135D">
              <w:rPr>
                <w:rFonts w:ascii="Simplified Arabic" w:hAnsi="Simplified Arabic" w:cs="Simplified Arabic"/>
                <w:rtl/>
              </w:rPr>
              <w:t>%</w:t>
            </w:r>
          </w:p>
        </w:tc>
      </w:tr>
    </w:tbl>
    <w:p w:rsidR="00442081" w:rsidRPr="004458A5" w:rsidRDefault="00442081" w:rsidP="00442081">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442081" w:rsidRDefault="00442081" w:rsidP="00734BB3">
      <w:pPr>
        <w:tabs>
          <w:tab w:val="left" w:pos="226"/>
          <w:tab w:val="left" w:pos="368"/>
        </w:tabs>
        <w:ind w:left="-52"/>
        <w:jc w:val="both"/>
        <w:rPr>
          <w:rFonts w:ascii="Simplified Arabic" w:hAnsi="Simplified Arabic" w:cs="Simplified Arabic"/>
          <w:sz w:val="28"/>
          <w:szCs w:val="28"/>
          <w:rtl/>
          <w:lang w:bidi="ar-SY"/>
        </w:rPr>
      </w:pPr>
    </w:p>
    <w:p w:rsidR="0014677A" w:rsidRDefault="0014677A" w:rsidP="00734BB3">
      <w:pPr>
        <w:tabs>
          <w:tab w:val="left" w:pos="226"/>
          <w:tab w:val="left" w:pos="368"/>
        </w:tabs>
        <w:ind w:left="-52"/>
        <w:jc w:val="both"/>
        <w:rPr>
          <w:rFonts w:ascii="Simplified Arabic" w:hAnsi="Simplified Arabic" w:cs="Simplified Arabic"/>
          <w:sz w:val="28"/>
          <w:szCs w:val="28"/>
          <w:rtl/>
        </w:rPr>
      </w:pPr>
      <w:r w:rsidRPr="00A567ED">
        <w:rPr>
          <w:rFonts w:ascii="Simplified Arabic" w:hAnsi="Simplified Arabic" w:cs="Simplified Arabic"/>
          <w:sz w:val="28"/>
          <w:szCs w:val="28"/>
          <w:rtl/>
          <w:lang w:bidi="ar-SY"/>
        </w:rPr>
        <w:t>يتضح</w:t>
      </w:r>
      <w:r w:rsidRPr="00A567ED">
        <w:rPr>
          <w:rFonts w:ascii="Simplified Arabic" w:hAnsi="Simplified Arabic" w:cs="Simplified Arabic"/>
          <w:sz w:val="28"/>
          <w:szCs w:val="28"/>
          <w:rtl/>
        </w:rPr>
        <w:t xml:space="preserve"> </w:t>
      </w:r>
      <w:r>
        <w:rPr>
          <w:rFonts w:ascii="Simplified Arabic" w:hAnsi="Simplified Arabic" w:cs="Simplified Arabic" w:hint="cs"/>
          <w:sz w:val="28"/>
          <w:szCs w:val="28"/>
          <w:rtl/>
          <w:lang w:bidi="ar-SY"/>
        </w:rPr>
        <w:t>في</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الجدول</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أن</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النسبة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الكبرى</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أفراد</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عينة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الدراسة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هم</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مدراء</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المخاطر</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بنسبة</w:t>
      </w:r>
      <w:r w:rsidRPr="00A567ED">
        <w:rPr>
          <w:rFonts w:ascii="Simplified Arabic" w:hAnsi="Simplified Arabic" w:cs="Simplified Arabic"/>
          <w:sz w:val="28"/>
          <w:szCs w:val="28"/>
          <w:rtl/>
        </w:rPr>
        <w:t xml:space="preserve"> 33.3% </w:t>
      </w:r>
      <w:r w:rsidRPr="00A567ED">
        <w:rPr>
          <w:rFonts w:ascii="Simplified Arabic" w:hAnsi="Simplified Arabic" w:cs="Simplified Arabic"/>
          <w:sz w:val="28"/>
          <w:szCs w:val="28"/>
          <w:rtl/>
          <w:lang w:bidi="ar-SY"/>
        </w:rPr>
        <w:t>ثم</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المدير</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المالي</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بنسبة</w:t>
      </w:r>
      <w:r w:rsidRPr="00A567ED">
        <w:rPr>
          <w:rFonts w:ascii="Simplified Arabic" w:hAnsi="Simplified Arabic" w:cs="Simplified Arabic"/>
          <w:sz w:val="28"/>
          <w:szCs w:val="28"/>
          <w:rtl/>
        </w:rPr>
        <w:t xml:space="preserve"> 27.1% </w:t>
      </w:r>
      <w:r>
        <w:rPr>
          <w:rFonts w:ascii="Simplified Arabic" w:hAnsi="Simplified Arabic" w:cs="Simplified Arabic"/>
          <w:sz w:val="28"/>
          <w:szCs w:val="28"/>
          <w:rtl/>
          <w:lang w:bidi="ar-SY"/>
        </w:rPr>
        <w:t>و</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ثم</w:t>
      </w:r>
      <w:r w:rsidRPr="00A567ED">
        <w:rPr>
          <w:rFonts w:ascii="Simplified Arabic" w:hAnsi="Simplified Arabic" w:cs="Simplified Arabic"/>
          <w:sz w:val="28"/>
          <w:szCs w:val="28"/>
          <w:rtl/>
        </w:rPr>
        <w:t xml:space="preserve"> </w:t>
      </w:r>
      <w:r w:rsidRPr="00A567ED">
        <w:rPr>
          <w:rFonts w:ascii="Simplified Arabic" w:hAnsi="Simplified Arabic" w:cs="Simplified Arabic" w:hint="cs"/>
          <w:sz w:val="28"/>
          <w:szCs w:val="28"/>
          <w:rtl/>
          <w:lang w:bidi="ar-SY"/>
        </w:rPr>
        <w:t>أعضاء</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مجلس</w:t>
      </w:r>
      <w:r w:rsidRPr="00A567ED">
        <w:rPr>
          <w:rFonts w:ascii="Simplified Arabic" w:hAnsi="Simplified Arabic" w:cs="Simplified Arabic"/>
          <w:sz w:val="28"/>
          <w:szCs w:val="28"/>
          <w:rtl/>
        </w:rPr>
        <w:t xml:space="preserve"> </w:t>
      </w:r>
      <w:r w:rsidRPr="00A567ED">
        <w:rPr>
          <w:rFonts w:ascii="Simplified Arabic" w:hAnsi="Simplified Arabic" w:cs="Simplified Arabic" w:hint="cs"/>
          <w:sz w:val="28"/>
          <w:szCs w:val="28"/>
          <w:rtl/>
          <w:lang w:bidi="ar-SY"/>
        </w:rPr>
        <w:t>الإدارة</w:t>
      </w:r>
      <w:r w:rsidRPr="00A567ED">
        <w:rPr>
          <w:rFonts w:ascii="Simplified Arabic" w:hAnsi="Simplified Arabic" w:cs="Simplified Arabic"/>
          <w:sz w:val="28"/>
          <w:szCs w:val="28"/>
          <w:rtl/>
        </w:rPr>
        <w:t xml:space="preserve"> 16.7%</w:t>
      </w:r>
      <w:r>
        <w:rPr>
          <w:rFonts w:ascii="Simplified Arabic" w:hAnsi="Simplified Arabic" w:cs="Simplified Arabic" w:hint="cs"/>
          <w:sz w:val="28"/>
          <w:szCs w:val="28"/>
          <w:rtl/>
        </w:rPr>
        <w:t xml:space="preserve"> .</w:t>
      </w:r>
    </w:p>
    <w:p w:rsidR="0044204B" w:rsidRDefault="0044204B" w:rsidP="00734BB3">
      <w:pPr>
        <w:tabs>
          <w:tab w:val="left" w:pos="226"/>
          <w:tab w:val="left" w:pos="368"/>
        </w:tabs>
        <w:spacing w:line="360" w:lineRule="auto"/>
        <w:ind w:left="-52"/>
        <w:jc w:val="both"/>
        <w:rPr>
          <w:rFonts w:ascii="Simplified Arabic" w:hAnsi="Simplified Arabic" w:cs="Simplified Arabic"/>
          <w:b/>
          <w:bCs/>
          <w:sz w:val="28"/>
          <w:szCs w:val="28"/>
          <w:rtl/>
        </w:rPr>
      </w:pPr>
      <w:r w:rsidRPr="00A567ED">
        <w:rPr>
          <w:rFonts w:ascii="Simplified Arabic" w:hAnsi="Simplified Arabic" w:cs="Simplified Arabic"/>
          <w:b/>
          <w:bCs/>
          <w:sz w:val="28"/>
          <w:szCs w:val="28"/>
          <w:rtl/>
          <w:lang w:bidi="ar-SY"/>
        </w:rPr>
        <w:t>المؤهل</w:t>
      </w:r>
      <w:r w:rsidRPr="00A567ED">
        <w:rPr>
          <w:rFonts w:ascii="Simplified Arabic" w:hAnsi="Simplified Arabic" w:cs="Simplified Arabic"/>
          <w:b/>
          <w:bCs/>
          <w:sz w:val="28"/>
          <w:szCs w:val="28"/>
          <w:rtl/>
        </w:rPr>
        <w:t xml:space="preserve"> </w:t>
      </w:r>
      <w:r w:rsidRPr="00A567ED">
        <w:rPr>
          <w:rFonts w:ascii="Simplified Arabic" w:hAnsi="Simplified Arabic" w:cs="Simplified Arabic"/>
          <w:b/>
          <w:bCs/>
          <w:sz w:val="28"/>
          <w:szCs w:val="28"/>
          <w:rtl/>
          <w:lang w:bidi="ar-SY"/>
        </w:rPr>
        <w:t>العلمي</w:t>
      </w:r>
      <w:r w:rsidRPr="00A567ED">
        <w:rPr>
          <w:rFonts w:ascii="Simplified Arabic" w:hAnsi="Simplified Arabic" w:cs="Simplified Arabic"/>
          <w:b/>
          <w:bCs/>
          <w:sz w:val="28"/>
          <w:szCs w:val="28"/>
          <w:rtl/>
        </w:rPr>
        <w:t xml:space="preserve">: </w:t>
      </w:r>
    </w:p>
    <w:p w:rsidR="0044204B" w:rsidRPr="00EC6AAB" w:rsidRDefault="0044204B" w:rsidP="009D7E99">
      <w:pPr>
        <w:tabs>
          <w:tab w:val="left" w:pos="226"/>
          <w:tab w:val="left" w:pos="368"/>
        </w:tabs>
        <w:ind w:left="-52"/>
        <w:jc w:val="center"/>
        <w:rPr>
          <w:rFonts w:ascii="Simplified Arabic" w:hAnsi="Simplified Arabic" w:cs="Simplified Arabic"/>
          <w:b/>
          <w:bCs/>
          <w:rtl/>
        </w:rPr>
      </w:pPr>
      <w:r w:rsidRPr="00EC6AAB">
        <w:rPr>
          <w:rFonts w:ascii="Simplified Arabic" w:hAnsi="Simplified Arabic" w:cs="Simplified Arabic"/>
          <w:b/>
          <w:bCs/>
          <w:rtl/>
          <w:lang w:bidi="ar-SY"/>
        </w:rPr>
        <w:t>جدول</w:t>
      </w:r>
      <w:r w:rsidRPr="00EC6AAB">
        <w:rPr>
          <w:rFonts w:ascii="Simplified Arabic" w:hAnsi="Simplified Arabic" w:cs="Simplified Arabic"/>
          <w:b/>
          <w:bCs/>
          <w:rtl/>
        </w:rPr>
        <w:t xml:space="preserve"> </w:t>
      </w:r>
      <w:r w:rsidRPr="00EC6AAB">
        <w:rPr>
          <w:rFonts w:ascii="Simplified Arabic" w:hAnsi="Simplified Arabic" w:cs="Simplified Arabic"/>
          <w:b/>
          <w:bCs/>
          <w:rtl/>
          <w:lang w:bidi="ar-SY"/>
        </w:rPr>
        <w:t>رقم</w:t>
      </w:r>
      <w:r w:rsidR="00AA44EA" w:rsidRPr="00EC6AAB">
        <w:rPr>
          <w:rFonts w:ascii="Simplified Arabic" w:hAnsi="Simplified Arabic" w:cs="Simplified Arabic"/>
          <w:b/>
          <w:bCs/>
          <w:rtl/>
        </w:rPr>
        <w:t xml:space="preserve"> (</w:t>
      </w:r>
      <w:r w:rsidR="009D7E99">
        <w:rPr>
          <w:rFonts w:ascii="Simplified Arabic" w:hAnsi="Simplified Arabic" w:cs="Simplified Arabic" w:hint="cs"/>
          <w:b/>
          <w:bCs/>
          <w:rtl/>
        </w:rPr>
        <w:t>15</w:t>
      </w:r>
      <w:r w:rsidRPr="00EC6AAB">
        <w:rPr>
          <w:rFonts w:ascii="Simplified Arabic" w:hAnsi="Simplified Arabic" w:cs="Simplified Arabic"/>
          <w:b/>
          <w:bCs/>
          <w:rtl/>
        </w:rPr>
        <w:t>)</w:t>
      </w:r>
    </w:p>
    <w:p w:rsidR="0044204B" w:rsidRPr="00EC6AAB" w:rsidRDefault="00AA44EA" w:rsidP="00734BB3">
      <w:pPr>
        <w:tabs>
          <w:tab w:val="left" w:pos="226"/>
          <w:tab w:val="left" w:pos="368"/>
        </w:tabs>
        <w:ind w:left="-52"/>
        <w:jc w:val="center"/>
        <w:rPr>
          <w:rFonts w:ascii="Simplified Arabic" w:hAnsi="Simplified Arabic" w:cs="Simplified Arabic"/>
          <w:b/>
          <w:bCs/>
          <w:rtl/>
        </w:rPr>
      </w:pPr>
      <w:r w:rsidRPr="00EC6AAB">
        <w:rPr>
          <w:rFonts w:ascii="Simplified Arabic" w:hAnsi="Simplified Arabic" w:cs="Simplified Arabic" w:hint="cs"/>
          <w:b/>
          <w:bCs/>
          <w:rtl/>
          <w:lang w:bidi="ar-SY"/>
        </w:rPr>
        <w:t xml:space="preserve">توزع </w:t>
      </w:r>
      <w:r w:rsidR="0044204B" w:rsidRPr="00EC6AAB">
        <w:rPr>
          <w:rFonts w:ascii="Simplified Arabic" w:hAnsi="Simplified Arabic" w:cs="Simplified Arabic"/>
          <w:b/>
          <w:bCs/>
          <w:rtl/>
          <w:lang w:bidi="ar-SY"/>
        </w:rPr>
        <w:t>المؤهل</w:t>
      </w:r>
      <w:r w:rsidR="0044204B" w:rsidRPr="00EC6AAB">
        <w:rPr>
          <w:rFonts w:ascii="Simplified Arabic" w:hAnsi="Simplified Arabic" w:cs="Simplified Arabic"/>
          <w:b/>
          <w:bCs/>
          <w:rtl/>
        </w:rPr>
        <w:t xml:space="preserve"> </w:t>
      </w:r>
      <w:r w:rsidR="0044204B" w:rsidRPr="00EC6AAB">
        <w:rPr>
          <w:rFonts w:ascii="Simplified Arabic" w:hAnsi="Simplified Arabic" w:cs="Simplified Arabic"/>
          <w:b/>
          <w:bCs/>
          <w:rtl/>
          <w:lang w:bidi="ar-SY"/>
        </w:rPr>
        <w:t>العلمي</w:t>
      </w:r>
      <w:r w:rsidR="0044204B" w:rsidRPr="00EC6AAB">
        <w:rPr>
          <w:rFonts w:ascii="Simplified Arabic" w:hAnsi="Simplified Arabic" w:cs="Simplified Arabic"/>
          <w:b/>
          <w:bCs/>
          <w:rtl/>
        </w:rPr>
        <w:t xml:space="preserve"> </w:t>
      </w:r>
      <w:r w:rsidR="0044204B" w:rsidRPr="00EC6AAB">
        <w:rPr>
          <w:rFonts w:ascii="Simplified Arabic" w:hAnsi="Simplified Arabic" w:cs="Simplified Arabic"/>
          <w:b/>
          <w:bCs/>
          <w:rtl/>
          <w:lang w:bidi="ar-SY"/>
        </w:rPr>
        <w:t>لعينة</w:t>
      </w:r>
      <w:r w:rsidR="0044204B" w:rsidRPr="00EC6AAB">
        <w:rPr>
          <w:rFonts w:ascii="Simplified Arabic" w:hAnsi="Simplified Arabic" w:cs="Simplified Arabic"/>
          <w:b/>
          <w:bCs/>
          <w:rtl/>
        </w:rPr>
        <w:t xml:space="preserve"> </w:t>
      </w:r>
      <w:r w:rsidR="0044204B" w:rsidRPr="00EC6AAB">
        <w:rPr>
          <w:rFonts w:ascii="Simplified Arabic" w:hAnsi="Simplified Arabic" w:cs="Simplified Arabic"/>
          <w:b/>
          <w:bCs/>
          <w:rtl/>
          <w:lang w:bidi="ar-SY"/>
        </w:rPr>
        <w:t>الدراسة</w:t>
      </w:r>
    </w:p>
    <w:tbl>
      <w:tblPr>
        <w:bidiVisual/>
        <w:tblW w:w="0" w:type="auto"/>
        <w:jc w:val="center"/>
        <w:tblInd w:w="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1440"/>
        <w:gridCol w:w="1351"/>
      </w:tblGrid>
      <w:tr w:rsidR="00765EF2" w:rsidRPr="00765EF2">
        <w:trPr>
          <w:jc w:val="center"/>
        </w:trPr>
        <w:tc>
          <w:tcPr>
            <w:tcW w:w="3420" w:type="dxa"/>
            <w:tcBorders>
              <w:top w:val="single" w:sz="4" w:space="0" w:color="auto"/>
              <w:left w:val="single" w:sz="4" w:space="0" w:color="auto"/>
              <w:bottom w:val="single" w:sz="4" w:space="0" w:color="auto"/>
              <w:right w:val="single" w:sz="4" w:space="0" w:color="auto"/>
            </w:tcBorders>
            <w:shd w:val="clear" w:color="auto" w:fill="EEECE1"/>
          </w:tcPr>
          <w:p w:rsidR="00765EF2" w:rsidRPr="00A567ED" w:rsidRDefault="00765EF2" w:rsidP="00734BB3">
            <w:pPr>
              <w:tabs>
                <w:tab w:val="left" w:pos="226"/>
                <w:tab w:val="left" w:pos="368"/>
              </w:tabs>
              <w:ind w:left="-52"/>
              <w:jc w:val="center"/>
              <w:rPr>
                <w:rFonts w:ascii="Simplified Arabic" w:hAnsi="Simplified Arabic" w:cs="Simplified Arabic"/>
                <w:b/>
                <w:bCs/>
                <w:sz w:val="28"/>
                <w:szCs w:val="28"/>
                <w:rtl/>
              </w:rPr>
            </w:pPr>
            <w:r w:rsidRPr="00A567ED">
              <w:rPr>
                <w:rFonts w:ascii="Simplified Arabic" w:hAnsi="Simplified Arabic" w:cs="Simplified Arabic"/>
                <w:b/>
                <w:bCs/>
                <w:sz w:val="28"/>
                <w:szCs w:val="28"/>
                <w:rtl/>
              </w:rPr>
              <w:t>المؤهل</w:t>
            </w:r>
          </w:p>
        </w:tc>
        <w:tc>
          <w:tcPr>
            <w:tcW w:w="1440" w:type="dxa"/>
            <w:tcBorders>
              <w:top w:val="single" w:sz="4" w:space="0" w:color="auto"/>
              <w:left w:val="single" w:sz="4" w:space="0" w:color="auto"/>
              <w:bottom w:val="single" w:sz="4" w:space="0" w:color="auto"/>
              <w:right w:val="single" w:sz="4" w:space="0" w:color="auto"/>
            </w:tcBorders>
            <w:shd w:val="clear" w:color="auto" w:fill="EEECE1"/>
          </w:tcPr>
          <w:p w:rsidR="00765EF2" w:rsidRPr="00A567ED" w:rsidRDefault="00765EF2" w:rsidP="00734BB3">
            <w:pPr>
              <w:tabs>
                <w:tab w:val="left" w:pos="226"/>
                <w:tab w:val="left" w:pos="368"/>
              </w:tabs>
              <w:ind w:left="-52"/>
              <w:jc w:val="center"/>
              <w:rPr>
                <w:rFonts w:ascii="Simplified Arabic" w:hAnsi="Simplified Arabic" w:cs="Simplified Arabic"/>
                <w:b/>
                <w:bCs/>
                <w:sz w:val="28"/>
                <w:szCs w:val="28"/>
                <w:rtl/>
              </w:rPr>
            </w:pPr>
            <w:r w:rsidRPr="00A567ED">
              <w:rPr>
                <w:rFonts w:ascii="Simplified Arabic" w:hAnsi="Simplified Arabic" w:cs="Simplified Arabic"/>
                <w:b/>
                <w:bCs/>
                <w:sz w:val="28"/>
                <w:szCs w:val="28"/>
                <w:rtl/>
              </w:rPr>
              <w:t>تكرار</w:t>
            </w:r>
          </w:p>
        </w:tc>
        <w:tc>
          <w:tcPr>
            <w:tcW w:w="1351" w:type="dxa"/>
            <w:tcBorders>
              <w:top w:val="single" w:sz="4" w:space="0" w:color="auto"/>
              <w:left w:val="single" w:sz="4" w:space="0" w:color="auto"/>
              <w:bottom w:val="single" w:sz="4" w:space="0" w:color="auto"/>
              <w:right w:val="single" w:sz="4" w:space="0" w:color="auto"/>
            </w:tcBorders>
            <w:shd w:val="clear" w:color="auto" w:fill="EEECE1"/>
          </w:tcPr>
          <w:p w:rsidR="00765EF2" w:rsidRPr="00A567ED" w:rsidRDefault="00765EF2" w:rsidP="00734BB3">
            <w:pPr>
              <w:tabs>
                <w:tab w:val="left" w:pos="226"/>
                <w:tab w:val="left" w:pos="368"/>
              </w:tabs>
              <w:ind w:left="-52"/>
              <w:jc w:val="center"/>
              <w:rPr>
                <w:rFonts w:ascii="Simplified Arabic" w:hAnsi="Simplified Arabic" w:cs="Simplified Arabic"/>
                <w:b/>
                <w:bCs/>
                <w:sz w:val="28"/>
                <w:szCs w:val="28"/>
                <w:rtl/>
              </w:rPr>
            </w:pPr>
            <w:r w:rsidRPr="00A567ED">
              <w:rPr>
                <w:rFonts w:ascii="Simplified Arabic" w:hAnsi="Simplified Arabic" w:cs="Simplified Arabic"/>
                <w:b/>
                <w:bCs/>
                <w:sz w:val="28"/>
                <w:szCs w:val="28"/>
                <w:rtl/>
              </w:rPr>
              <w:t>نسبته</w:t>
            </w:r>
          </w:p>
        </w:tc>
      </w:tr>
      <w:tr w:rsidR="00765EF2" w:rsidRPr="00765EF2">
        <w:trPr>
          <w:jc w:val="center"/>
        </w:trPr>
        <w:tc>
          <w:tcPr>
            <w:tcW w:w="3420" w:type="dxa"/>
            <w:tcBorders>
              <w:top w:val="single" w:sz="4" w:space="0" w:color="auto"/>
              <w:left w:val="single" w:sz="4" w:space="0" w:color="auto"/>
              <w:bottom w:val="single" w:sz="4" w:space="0" w:color="auto"/>
              <w:right w:val="single" w:sz="4" w:space="0" w:color="auto"/>
            </w:tcBorders>
            <w:shd w:val="clear" w:color="auto" w:fill="auto"/>
          </w:tcPr>
          <w:p w:rsidR="00765EF2" w:rsidRPr="00A567ED" w:rsidRDefault="00765EF2" w:rsidP="00734BB3">
            <w:pPr>
              <w:tabs>
                <w:tab w:val="left" w:pos="226"/>
                <w:tab w:val="left" w:pos="368"/>
              </w:tabs>
              <w:ind w:left="-52"/>
              <w:jc w:val="center"/>
              <w:rPr>
                <w:rFonts w:ascii="Simplified Arabic" w:hAnsi="Simplified Arabic" w:cs="Simplified Arabic"/>
                <w:sz w:val="28"/>
                <w:szCs w:val="28"/>
                <w:rtl/>
              </w:rPr>
            </w:pPr>
            <w:r w:rsidRPr="00A567ED">
              <w:rPr>
                <w:rFonts w:ascii="Simplified Arabic" w:hAnsi="Simplified Arabic" w:cs="Simplified Arabic"/>
                <w:sz w:val="28"/>
                <w:szCs w:val="28"/>
                <w:rtl/>
              </w:rPr>
              <w:t>بكالوريوس</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65EF2" w:rsidRPr="00A567ED" w:rsidRDefault="00765EF2" w:rsidP="00734BB3">
            <w:pPr>
              <w:widowControl w:val="0"/>
              <w:tabs>
                <w:tab w:val="left" w:pos="226"/>
                <w:tab w:val="left" w:pos="368"/>
              </w:tabs>
              <w:autoSpaceDE w:val="0"/>
              <w:autoSpaceDN w:val="0"/>
              <w:adjustRightInd w:val="0"/>
              <w:ind w:left="-52"/>
              <w:jc w:val="center"/>
              <w:rPr>
                <w:rFonts w:ascii="Simplified Arabic" w:hAnsi="Simplified Arabic" w:cs="Simplified Arabic"/>
                <w:sz w:val="28"/>
                <w:szCs w:val="28"/>
              </w:rPr>
            </w:pPr>
            <w:r w:rsidRPr="00A567ED">
              <w:rPr>
                <w:rFonts w:ascii="Simplified Arabic" w:hAnsi="Simplified Arabic" w:cs="Simplified Arabic"/>
                <w:sz w:val="28"/>
                <w:szCs w:val="28"/>
              </w:rPr>
              <w:t>17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5EF2" w:rsidRPr="00A567ED" w:rsidRDefault="00765EF2" w:rsidP="00734BB3">
            <w:pPr>
              <w:widowControl w:val="0"/>
              <w:tabs>
                <w:tab w:val="left" w:pos="226"/>
                <w:tab w:val="left" w:pos="368"/>
              </w:tabs>
              <w:autoSpaceDE w:val="0"/>
              <w:autoSpaceDN w:val="0"/>
              <w:adjustRightInd w:val="0"/>
              <w:ind w:left="-52"/>
              <w:jc w:val="center"/>
              <w:rPr>
                <w:rFonts w:ascii="Simplified Arabic" w:hAnsi="Simplified Arabic" w:cs="Simplified Arabic"/>
                <w:sz w:val="28"/>
                <w:szCs w:val="28"/>
              </w:rPr>
            </w:pPr>
            <w:r w:rsidRPr="00A567ED">
              <w:rPr>
                <w:rFonts w:ascii="Simplified Arabic" w:hAnsi="Simplified Arabic" w:cs="Simplified Arabic"/>
                <w:sz w:val="28"/>
                <w:szCs w:val="28"/>
              </w:rPr>
              <w:t>35.4</w:t>
            </w:r>
            <w:r>
              <w:rPr>
                <w:rFonts w:ascii="Simplified Arabic" w:hAnsi="Simplified Arabic" w:cs="Simplified Arabic" w:hint="cs"/>
                <w:sz w:val="28"/>
                <w:szCs w:val="28"/>
                <w:rtl/>
              </w:rPr>
              <w:t>%</w:t>
            </w:r>
          </w:p>
        </w:tc>
      </w:tr>
      <w:tr w:rsidR="00765EF2" w:rsidRPr="00765EF2">
        <w:trPr>
          <w:jc w:val="center"/>
        </w:trPr>
        <w:tc>
          <w:tcPr>
            <w:tcW w:w="3420" w:type="dxa"/>
            <w:tcBorders>
              <w:top w:val="single" w:sz="4" w:space="0" w:color="auto"/>
              <w:left w:val="single" w:sz="4" w:space="0" w:color="auto"/>
              <w:bottom w:val="single" w:sz="4" w:space="0" w:color="auto"/>
              <w:right w:val="single" w:sz="4" w:space="0" w:color="auto"/>
            </w:tcBorders>
            <w:shd w:val="clear" w:color="auto" w:fill="auto"/>
          </w:tcPr>
          <w:p w:rsidR="00765EF2" w:rsidRPr="00A567ED" w:rsidRDefault="00765EF2" w:rsidP="00734BB3">
            <w:pPr>
              <w:tabs>
                <w:tab w:val="left" w:pos="226"/>
                <w:tab w:val="left" w:pos="368"/>
              </w:tabs>
              <w:ind w:left="-52"/>
              <w:jc w:val="center"/>
              <w:rPr>
                <w:rFonts w:ascii="Simplified Arabic" w:hAnsi="Simplified Arabic" w:cs="Simplified Arabic"/>
                <w:sz w:val="28"/>
                <w:szCs w:val="28"/>
                <w:rtl/>
              </w:rPr>
            </w:pPr>
            <w:r w:rsidRPr="00A567ED">
              <w:rPr>
                <w:rFonts w:ascii="Simplified Arabic" w:hAnsi="Simplified Arabic" w:cs="Simplified Arabic"/>
                <w:sz w:val="28"/>
                <w:szCs w:val="28"/>
                <w:rtl/>
              </w:rPr>
              <w:t>ماجستير</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65EF2" w:rsidRPr="00A567ED" w:rsidRDefault="00765EF2" w:rsidP="00734BB3">
            <w:pPr>
              <w:widowControl w:val="0"/>
              <w:tabs>
                <w:tab w:val="left" w:pos="226"/>
                <w:tab w:val="left" w:pos="368"/>
              </w:tabs>
              <w:autoSpaceDE w:val="0"/>
              <w:autoSpaceDN w:val="0"/>
              <w:adjustRightInd w:val="0"/>
              <w:ind w:left="-52"/>
              <w:jc w:val="center"/>
              <w:rPr>
                <w:rFonts w:ascii="Simplified Arabic" w:hAnsi="Simplified Arabic" w:cs="Simplified Arabic"/>
                <w:sz w:val="28"/>
                <w:szCs w:val="28"/>
              </w:rPr>
            </w:pPr>
            <w:r w:rsidRPr="00A567ED">
              <w:rPr>
                <w:rFonts w:ascii="Simplified Arabic" w:hAnsi="Simplified Arabic" w:cs="Simplified Arabic"/>
                <w:sz w:val="28"/>
                <w:szCs w:val="28"/>
              </w:rPr>
              <w:t>30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5EF2" w:rsidRPr="00A567ED" w:rsidRDefault="00765EF2" w:rsidP="00734BB3">
            <w:pPr>
              <w:widowControl w:val="0"/>
              <w:tabs>
                <w:tab w:val="left" w:pos="226"/>
                <w:tab w:val="left" w:pos="368"/>
              </w:tabs>
              <w:autoSpaceDE w:val="0"/>
              <w:autoSpaceDN w:val="0"/>
              <w:adjustRightInd w:val="0"/>
              <w:ind w:left="-52"/>
              <w:jc w:val="center"/>
              <w:rPr>
                <w:rFonts w:ascii="Simplified Arabic" w:hAnsi="Simplified Arabic" w:cs="Simplified Arabic"/>
                <w:sz w:val="28"/>
                <w:szCs w:val="28"/>
                <w:rtl/>
                <w:lang w:bidi="ar-SY"/>
              </w:rPr>
            </w:pPr>
            <w:r w:rsidRPr="00A567ED">
              <w:rPr>
                <w:rFonts w:ascii="Simplified Arabic" w:hAnsi="Simplified Arabic" w:cs="Simplified Arabic"/>
                <w:sz w:val="28"/>
                <w:szCs w:val="28"/>
              </w:rPr>
              <w:t>62.5</w:t>
            </w:r>
            <w:r>
              <w:rPr>
                <w:rFonts w:ascii="Simplified Arabic" w:hAnsi="Simplified Arabic" w:cs="Simplified Arabic" w:hint="cs"/>
                <w:sz w:val="28"/>
                <w:szCs w:val="28"/>
                <w:rtl/>
                <w:lang w:bidi="ar-SY"/>
              </w:rPr>
              <w:t>%</w:t>
            </w:r>
          </w:p>
        </w:tc>
      </w:tr>
      <w:tr w:rsidR="00765EF2" w:rsidRPr="00765EF2">
        <w:trPr>
          <w:jc w:val="center"/>
        </w:trPr>
        <w:tc>
          <w:tcPr>
            <w:tcW w:w="3420" w:type="dxa"/>
            <w:tcBorders>
              <w:top w:val="single" w:sz="4" w:space="0" w:color="auto"/>
              <w:left w:val="single" w:sz="4" w:space="0" w:color="auto"/>
              <w:bottom w:val="single" w:sz="4" w:space="0" w:color="auto"/>
              <w:right w:val="single" w:sz="4" w:space="0" w:color="auto"/>
            </w:tcBorders>
            <w:shd w:val="clear" w:color="auto" w:fill="auto"/>
          </w:tcPr>
          <w:p w:rsidR="00765EF2" w:rsidRPr="00A567ED" w:rsidRDefault="00765EF2" w:rsidP="00734BB3">
            <w:pPr>
              <w:tabs>
                <w:tab w:val="left" w:pos="226"/>
                <w:tab w:val="left" w:pos="368"/>
              </w:tabs>
              <w:ind w:left="-52"/>
              <w:jc w:val="center"/>
              <w:rPr>
                <w:rFonts w:ascii="Simplified Arabic" w:hAnsi="Simplified Arabic" w:cs="Simplified Arabic"/>
                <w:sz w:val="28"/>
                <w:szCs w:val="28"/>
                <w:rtl/>
              </w:rPr>
            </w:pPr>
            <w:r w:rsidRPr="00A567ED">
              <w:rPr>
                <w:rFonts w:ascii="Simplified Arabic" w:hAnsi="Simplified Arabic" w:cs="Simplified Arabic"/>
                <w:sz w:val="28"/>
                <w:szCs w:val="28"/>
                <w:rtl/>
              </w:rPr>
              <w:t>دكتوراه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65EF2" w:rsidRPr="00A567ED" w:rsidRDefault="00765EF2" w:rsidP="00734BB3">
            <w:pPr>
              <w:widowControl w:val="0"/>
              <w:tabs>
                <w:tab w:val="left" w:pos="226"/>
                <w:tab w:val="left" w:pos="368"/>
              </w:tabs>
              <w:autoSpaceDE w:val="0"/>
              <w:autoSpaceDN w:val="0"/>
              <w:adjustRightInd w:val="0"/>
              <w:ind w:left="-52"/>
              <w:jc w:val="center"/>
              <w:rPr>
                <w:rFonts w:ascii="Simplified Arabic" w:hAnsi="Simplified Arabic" w:cs="Simplified Arabic"/>
                <w:sz w:val="28"/>
                <w:szCs w:val="28"/>
              </w:rPr>
            </w:pPr>
            <w:r w:rsidRPr="00A567ED">
              <w:rPr>
                <w:rFonts w:ascii="Simplified Arabic" w:hAnsi="Simplified Arabic" w:cs="Simplified Arabic"/>
                <w:sz w:val="28"/>
                <w:szCs w:val="28"/>
              </w:rPr>
              <w:t>1</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5EF2" w:rsidRPr="00A567ED" w:rsidRDefault="00765EF2" w:rsidP="00734BB3">
            <w:pPr>
              <w:widowControl w:val="0"/>
              <w:tabs>
                <w:tab w:val="left" w:pos="226"/>
                <w:tab w:val="left" w:pos="368"/>
              </w:tabs>
              <w:autoSpaceDE w:val="0"/>
              <w:autoSpaceDN w:val="0"/>
              <w:adjustRightInd w:val="0"/>
              <w:ind w:left="-52"/>
              <w:jc w:val="center"/>
              <w:rPr>
                <w:rFonts w:ascii="Simplified Arabic" w:hAnsi="Simplified Arabic" w:cs="Simplified Arabic"/>
                <w:sz w:val="28"/>
                <w:szCs w:val="28"/>
                <w:rtl/>
                <w:lang w:bidi="ar-SY"/>
              </w:rPr>
            </w:pPr>
            <w:r w:rsidRPr="00A567ED">
              <w:rPr>
                <w:rFonts w:ascii="Simplified Arabic" w:hAnsi="Simplified Arabic" w:cs="Simplified Arabic"/>
                <w:sz w:val="28"/>
                <w:szCs w:val="28"/>
              </w:rPr>
              <w:t>2.1</w:t>
            </w:r>
            <w:r>
              <w:rPr>
                <w:rFonts w:ascii="Simplified Arabic" w:hAnsi="Simplified Arabic" w:cs="Simplified Arabic" w:hint="cs"/>
                <w:sz w:val="28"/>
                <w:szCs w:val="28"/>
                <w:rtl/>
                <w:lang w:bidi="ar-SY"/>
              </w:rPr>
              <w:t>%</w:t>
            </w:r>
          </w:p>
        </w:tc>
      </w:tr>
      <w:tr w:rsidR="00765EF2" w:rsidRPr="00765EF2">
        <w:trPr>
          <w:jc w:val="center"/>
        </w:trPr>
        <w:tc>
          <w:tcPr>
            <w:tcW w:w="3420" w:type="dxa"/>
            <w:tcBorders>
              <w:top w:val="single" w:sz="4" w:space="0" w:color="auto"/>
              <w:left w:val="single" w:sz="4" w:space="0" w:color="auto"/>
              <w:bottom w:val="single" w:sz="4" w:space="0" w:color="auto"/>
              <w:right w:val="single" w:sz="4" w:space="0" w:color="auto"/>
            </w:tcBorders>
            <w:shd w:val="clear" w:color="auto" w:fill="auto"/>
          </w:tcPr>
          <w:p w:rsidR="00765EF2" w:rsidRPr="00A567ED" w:rsidRDefault="00765EF2" w:rsidP="00734BB3">
            <w:pPr>
              <w:tabs>
                <w:tab w:val="left" w:pos="226"/>
                <w:tab w:val="left" w:pos="368"/>
              </w:tabs>
              <w:ind w:left="-52"/>
              <w:jc w:val="center"/>
              <w:rPr>
                <w:rFonts w:ascii="Simplified Arabic" w:hAnsi="Simplified Arabic" w:cs="Simplified Arabic"/>
                <w:sz w:val="28"/>
                <w:szCs w:val="28"/>
                <w:rtl/>
              </w:rPr>
            </w:pPr>
            <w:r w:rsidRPr="00A567ED">
              <w:rPr>
                <w:rFonts w:ascii="Simplified Arabic" w:hAnsi="Simplified Arabic" w:cs="Simplified Arabic"/>
                <w:sz w:val="28"/>
                <w:szCs w:val="28"/>
                <w:rtl/>
              </w:rPr>
              <w:t>المجموع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65EF2" w:rsidRPr="00A567ED" w:rsidRDefault="00765EF2" w:rsidP="00734BB3">
            <w:pPr>
              <w:tabs>
                <w:tab w:val="left" w:pos="226"/>
                <w:tab w:val="left" w:pos="368"/>
              </w:tabs>
              <w:ind w:left="-52"/>
              <w:jc w:val="center"/>
              <w:rPr>
                <w:rFonts w:ascii="Simplified Arabic" w:hAnsi="Simplified Arabic" w:cs="Simplified Arabic"/>
                <w:sz w:val="28"/>
                <w:szCs w:val="28"/>
              </w:rPr>
            </w:pPr>
            <w:r w:rsidRPr="00A567ED">
              <w:rPr>
                <w:rFonts w:ascii="Simplified Arabic" w:hAnsi="Simplified Arabic" w:cs="Simplified Arabic"/>
                <w:sz w:val="28"/>
                <w:szCs w:val="28"/>
              </w:rPr>
              <w:t>48</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65EF2" w:rsidRPr="00A567ED" w:rsidRDefault="00765EF2" w:rsidP="00734BB3">
            <w:pPr>
              <w:tabs>
                <w:tab w:val="left" w:pos="226"/>
                <w:tab w:val="left" w:pos="368"/>
              </w:tabs>
              <w:ind w:left="-52"/>
              <w:jc w:val="center"/>
              <w:rPr>
                <w:rFonts w:ascii="Simplified Arabic" w:hAnsi="Simplified Arabic" w:cs="Simplified Arabic"/>
                <w:sz w:val="28"/>
                <w:szCs w:val="28"/>
                <w:rtl/>
                <w:lang w:bidi="ar-SY"/>
              </w:rPr>
            </w:pPr>
            <w:r w:rsidRPr="00A567ED">
              <w:rPr>
                <w:rFonts w:ascii="Simplified Arabic" w:hAnsi="Simplified Arabic" w:cs="Simplified Arabic"/>
                <w:sz w:val="28"/>
                <w:szCs w:val="28"/>
              </w:rPr>
              <w:t>100</w:t>
            </w:r>
            <w:r>
              <w:rPr>
                <w:rFonts w:ascii="Simplified Arabic" w:hAnsi="Simplified Arabic" w:cs="Simplified Arabic" w:hint="cs"/>
                <w:sz w:val="28"/>
                <w:szCs w:val="28"/>
                <w:rtl/>
                <w:lang w:bidi="ar-SY"/>
              </w:rPr>
              <w:t>%</w:t>
            </w:r>
          </w:p>
        </w:tc>
      </w:tr>
    </w:tbl>
    <w:p w:rsidR="00442081" w:rsidRPr="004458A5" w:rsidRDefault="00442081" w:rsidP="00442081">
      <w:pPr>
        <w:tabs>
          <w:tab w:val="left" w:pos="226"/>
          <w:tab w:val="left" w:pos="368"/>
        </w:tabs>
        <w:ind w:left="1440"/>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14677A" w:rsidRPr="00760610" w:rsidRDefault="0014677A" w:rsidP="00761BF9">
      <w:pPr>
        <w:tabs>
          <w:tab w:val="left" w:pos="226"/>
          <w:tab w:val="left" w:pos="368"/>
        </w:tabs>
        <w:spacing w:line="276" w:lineRule="auto"/>
        <w:ind w:left="-52"/>
        <w:jc w:val="both"/>
        <w:rPr>
          <w:rFonts w:ascii="Simplified Arabic" w:hAnsi="Simplified Arabic" w:cs="Simplified Arabic"/>
          <w:sz w:val="28"/>
          <w:szCs w:val="28"/>
          <w:rtl/>
          <w:lang w:bidi="ar-SY"/>
        </w:rPr>
      </w:pPr>
      <w:r w:rsidRPr="00A567ED">
        <w:rPr>
          <w:rFonts w:ascii="Simplified Arabic" w:hAnsi="Simplified Arabic" w:cs="Simplified Arabic"/>
          <w:sz w:val="28"/>
          <w:szCs w:val="28"/>
          <w:rtl/>
          <w:lang w:bidi="ar-SY"/>
        </w:rPr>
        <w:lastRenderedPageBreak/>
        <w:t>يتضح</w:t>
      </w:r>
      <w:r w:rsidRPr="00A567ED">
        <w:rPr>
          <w:rFonts w:ascii="Simplified Arabic" w:hAnsi="Simplified Arabic" w:cs="Simplified Arabic"/>
          <w:sz w:val="28"/>
          <w:szCs w:val="28"/>
          <w:rtl/>
        </w:rPr>
        <w:t xml:space="preserve"> </w:t>
      </w:r>
      <w:r>
        <w:rPr>
          <w:rFonts w:ascii="Simplified Arabic" w:hAnsi="Simplified Arabic" w:cs="Simplified Arabic" w:hint="cs"/>
          <w:sz w:val="28"/>
          <w:szCs w:val="28"/>
          <w:rtl/>
          <w:lang w:bidi="ar-SY"/>
        </w:rPr>
        <w:t>في</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الجدول</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أن</w:t>
      </w:r>
      <w:r w:rsidRPr="00A567ED">
        <w:rPr>
          <w:rFonts w:ascii="Simplified Arabic" w:hAnsi="Simplified Arabic" w:cs="Simplified Arabic"/>
          <w:sz w:val="28"/>
          <w:szCs w:val="28"/>
          <w:rtl/>
        </w:rPr>
        <w:t xml:space="preserve"> 62.5%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أفراد</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العينة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حملة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الماجستير،</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و</w:t>
      </w:r>
      <w:r w:rsidRPr="00A567ED">
        <w:rPr>
          <w:rFonts w:ascii="Simplified Arabic" w:hAnsi="Simplified Arabic" w:cs="Simplified Arabic"/>
          <w:sz w:val="28"/>
          <w:szCs w:val="28"/>
          <w:rtl/>
        </w:rPr>
        <w:t xml:space="preserve">35.4%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حملة</w:t>
      </w:r>
      <w:r w:rsidRPr="00A567ED">
        <w:rPr>
          <w:rFonts w:ascii="Simplified Arabic" w:hAnsi="Simplified Arabic" w:cs="Simplified Arabic"/>
          <w:sz w:val="28"/>
          <w:szCs w:val="28"/>
          <w:rtl/>
        </w:rPr>
        <w:t xml:space="preserve"> </w:t>
      </w:r>
      <w:r w:rsidRPr="00A567ED">
        <w:rPr>
          <w:rFonts w:ascii="Simplified Arabic" w:hAnsi="Simplified Arabic" w:cs="Simplified Arabic" w:hint="cs"/>
          <w:sz w:val="28"/>
          <w:szCs w:val="28"/>
          <w:rtl/>
          <w:lang w:bidi="ar-SY"/>
        </w:rPr>
        <w:t>بكالوريوس</w:t>
      </w:r>
      <w:r w:rsidRPr="00A567ED">
        <w:rPr>
          <w:rFonts w:ascii="Simplified Arabic" w:hAnsi="Simplified Arabic" w:cs="Simplified Arabic"/>
          <w:sz w:val="28"/>
          <w:szCs w:val="28"/>
          <w:rtl/>
          <w:lang w:bidi="ar-SY"/>
        </w:rPr>
        <w:t>،</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و</w:t>
      </w:r>
      <w:r w:rsidRPr="00A567ED">
        <w:rPr>
          <w:rFonts w:ascii="Simplified Arabic" w:hAnsi="Simplified Arabic" w:cs="Simplified Arabic"/>
          <w:sz w:val="28"/>
          <w:szCs w:val="28"/>
          <w:rtl/>
        </w:rPr>
        <w:t xml:space="preserve">2.1%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حملة</w:t>
      </w:r>
      <w:r w:rsidRPr="00A567ED">
        <w:rPr>
          <w:rFonts w:ascii="Simplified Arabic" w:hAnsi="Simplified Arabic" w:cs="Simplified Arabic"/>
          <w:sz w:val="28"/>
          <w:szCs w:val="28"/>
          <w:rtl/>
        </w:rPr>
        <w:t xml:space="preserve"> </w:t>
      </w:r>
      <w:r>
        <w:rPr>
          <w:rFonts w:ascii="Simplified Arabic" w:hAnsi="Simplified Arabic" w:cs="Simplified Arabic"/>
          <w:sz w:val="28"/>
          <w:szCs w:val="28"/>
          <w:rtl/>
          <w:lang w:bidi="ar-SY"/>
        </w:rPr>
        <w:t>دكتور</w:t>
      </w:r>
      <w:r>
        <w:rPr>
          <w:rFonts w:ascii="Simplified Arabic" w:hAnsi="Simplified Arabic" w:cs="Simplified Arabic" w:hint="cs"/>
          <w:sz w:val="28"/>
          <w:szCs w:val="28"/>
          <w:rtl/>
          <w:lang w:bidi="ar-SY"/>
        </w:rPr>
        <w:t>اه</w:t>
      </w:r>
      <w:r w:rsidRPr="00A567ED">
        <w:rPr>
          <w:rFonts w:ascii="Simplified Arabic" w:hAnsi="Simplified Arabic" w:cs="Simplified Arabic"/>
          <w:sz w:val="28"/>
          <w:szCs w:val="28"/>
          <w:rtl/>
          <w:lang w:bidi="ar-SY"/>
        </w:rPr>
        <w:t>،</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مما</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يدل</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على</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أن</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النسبة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الكبرى</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أفراد</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العينة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حملة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شهادة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الماجستير</w:t>
      </w:r>
      <w:r>
        <w:rPr>
          <w:rFonts w:ascii="Simplified Arabic" w:hAnsi="Simplified Arabic" w:cs="Simplified Arabic" w:hint="cs"/>
          <w:sz w:val="28"/>
          <w:szCs w:val="28"/>
          <w:rtl/>
        </w:rPr>
        <w:t>.</w:t>
      </w:r>
    </w:p>
    <w:p w:rsidR="0044204B" w:rsidRDefault="0044204B" w:rsidP="00734BB3">
      <w:pPr>
        <w:tabs>
          <w:tab w:val="left" w:pos="226"/>
          <w:tab w:val="left" w:pos="368"/>
        </w:tabs>
        <w:spacing w:line="276" w:lineRule="auto"/>
        <w:ind w:left="-52"/>
        <w:jc w:val="both"/>
        <w:rPr>
          <w:rFonts w:ascii="Simplified Arabic" w:hAnsi="Simplified Arabic" w:cs="Simplified Arabic"/>
          <w:b/>
          <w:bCs/>
          <w:sz w:val="28"/>
          <w:szCs w:val="28"/>
          <w:rtl/>
        </w:rPr>
      </w:pPr>
      <w:r w:rsidRPr="00A567ED">
        <w:rPr>
          <w:rFonts w:ascii="Simplified Arabic" w:hAnsi="Simplified Arabic" w:cs="Simplified Arabic"/>
          <w:b/>
          <w:bCs/>
          <w:sz w:val="28"/>
          <w:szCs w:val="28"/>
          <w:rtl/>
        </w:rPr>
        <w:t>التخصص</w:t>
      </w:r>
      <w:r w:rsidR="0014677A">
        <w:rPr>
          <w:rFonts w:ascii="Simplified Arabic" w:hAnsi="Simplified Arabic" w:cs="Simplified Arabic" w:hint="cs"/>
          <w:b/>
          <w:bCs/>
          <w:sz w:val="28"/>
          <w:szCs w:val="28"/>
          <w:rtl/>
        </w:rPr>
        <w:t xml:space="preserve"> العلمي</w:t>
      </w:r>
      <w:r w:rsidRPr="00A567ED">
        <w:rPr>
          <w:rFonts w:ascii="Simplified Arabic" w:hAnsi="Simplified Arabic" w:cs="Simplified Arabic"/>
          <w:b/>
          <w:bCs/>
          <w:sz w:val="28"/>
          <w:szCs w:val="28"/>
          <w:rtl/>
        </w:rPr>
        <w:t>:</w:t>
      </w:r>
    </w:p>
    <w:p w:rsidR="0044204B" w:rsidRPr="00EC6AAB" w:rsidRDefault="0044204B" w:rsidP="009D7E99">
      <w:pPr>
        <w:tabs>
          <w:tab w:val="left" w:pos="226"/>
          <w:tab w:val="left" w:pos="368"/>
        </w:tabs>
        <w:ind w:left="-52"/>
        <w:jc w:val="center"/>
        <w:rPr>
          <w:rFonts w:ascii="Simplified Arabic" w:hAnsi="Simplified Arabic" w:cs="Simplified Arabic"/>
          <w:b/>
          <w:bCs/>
          <w:rtl/>
        </w:rPr>
      </w:pPr>
      <w:r w:rsidRPr="00EC6AAB">
        <w:rPr>
          <w:rFonts w:ascii="Simplified Arabic" w:hAnsi="Simplified Arabic" w:cs="Simplified Arabic"/>
          <w:b/>
          <w:bCs/>
          <w:rtl/>
        </w:rPr>
        <w:t>جدول  رقم (</w:t>
      </w:r>
      <w:r w:rsidR="009D7E99">
        <w:rPr>
          <w:rFonts w:ascii="Simplified Arabic" w:hAnsi="Simplified Arabic" w:cs="Simplified Arabic" w:hint="cs"/>
          <w:b/>
          <w:bCs/>
          <w:rtl/>
        </w:rPr>
        <w:t>16</w:t>
      </w:r>
      <w:r w:rsidRPr="00EC6AAB">
        <w:rPr>
          <w:rFonts w:ascii="Simplified Arabic" w:hAnsi="Simplified Arabic" w:cs="Simplified Arabic"/>
          <w:b/>
          <w:bCs/>
          <w:rtl/>
        </w:rPr>
        <w:t>)</w:t>
      </w:r>
    </w:p>
    <w:p w:rsidR="0044204B" w:rsidRPr="00EC6AAB" w:rsidRDefault="00AA44EA" w:rsidP="00734BB3">
      <w:pPr>
        <w:tabs>
          <w:tab w:val="left" w:pos="226"/>
          <w:tab w:val="left" w:pos="368"/>
        </w:tabs>
        <w:ind w:left="-52"/>
        <w:jc w:val="center"/>
        <w:rPr>
          <w:rFonts w:ascii="Simplified Arabic" w:hAnsi="Simplified Arabic" w:cs="Simplified Arabic"/>
          <w:b/>
          <w:bCs/>
          <w:rtl/>
        </w:rPr>
      </w:pPr>
      <w:r w:rsidRPr="00EC6AAB">
        <w:rPr>
          <w:rFonts w:ascii="Simplified Arabic" w:hAnsi="Simplified Arabic" w:cs="Simplified Arabic" w:hint="cs"/>
          <w:b/>
          <w:bCs/>
          <w:rtl/>
        </w:rPr>
        <w:t xml:space="preserve">توزع </w:t>
      </w:r>
      <w:r w:rsidR="0044204B" w:rsidRPr="00EC6AAB">
        <w:rPr>
          <w:rFonts w:ascii="Simplified Arabic" w:hAnsi="Simplified Arabic" w:cs="Simplified Arabic"/>
          <w:b/>
          <w:bCs/>
          <w:rtl/>
        </w:rPr>
        <w:t>تخصص عينة الدراسة</w:t>
      </w:r>
    </w:p>
    <w:tbl>
      <w:tblPr>
        <w:bidiVisual/>
        <w:tblW w:w="0" w:type="auto"/>
        <w:jc w:val="center"/>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088"/>
        <w:gridCol w:w="2126"/>
      </w:tblGrid>
      <w:tr w:rsidR="00765EF2" w:rsidRPr="00765EF2">
        <w:trPr>
          <w:jc w:val="center"/>
        </w:trPr>
        <w:tc>
          <w:tcPr>
            <w:tcW w:w="2840" w:type="dxa"/>
            <w:shd w:val="clear" w:color="auto" w:fill="EEECE1"/>
          </w:tcPr>
          <w:p w:rsidR="00765EF2" w:rsidRPr="0069135D" w:rsidRDefault="00765EF2" w:rsidP="0069135D">
            <w:pPr>
              <w:tabs>
                <w:tab w:val="left" w:pos="226"/>
                <w:tab w:val="left" w:pos="368"/>
              </w:tabs>
              <w:ind w:left="-52"/>
              <w:jc w:val="center"/>
              <w:rPr>
                <w:rFonts w:ascii="Simplified Arabic" w:hAnsi="Simplified Arabic" w:cs="Simplified Arabic"/>
                <w:sz w:val="28"/>
                <w:szCs w:val="28"/>
                <w:rtl/>
              </w:rPr>
            </w:pPr>
            <w:r w:rsidRPr="0069135D">
              <w:rPr>
                <w:rFonts w:ascii="Simplified Arabic" w:hAnsi="Simplified Arabic" w:cs="Simplified Arabic"/>
                <w:sz w:val="28"/>
                <w:szCs w:val="28"/>
                <w:rtl/>
              </w:rPr>
              <w:t>التخصص</w:t>
            </w:r>
          </w:p>
        </w:tc>
        <w:tc>
          <w:tcPr>
            <w:tcW w:w="2088" w:type="dxa"/>
            <w:shd w:val="clear" w:color="auto" w:fill="EEECE1"/>
          </w:tcPr>
          <w:p w:rsidR="00765EF2" w:rsidRPr="0069135D" w:rsidRDefault="00765EF2" w:rsidP="0069135D">
            <w:pPr>
              <w:tabs>
                <w:tab w:val="left" w:pos="226"/>
                <w:tab w:val="left" w:pos="368"/>
              </w:tabs>
              <w:ind w:left="-52"/>
              <w:jc w:val="center"/>
              <w:rPr>
                <w:rFonts w:ascii="Simplified Arabic" w:hAnsi="Simplified Arabic" w:cs="Simplified Arabic"/>
                <w:sz w:val="28"/>
                <w:szCs w:val="28"/>
                <w:rtl/>
              </w:rPr>
            </w:pPr>
            <w:r w:rsidRPr="0069135D">
              <w:rPr>
                <w:rFonts w:ascii="Simplified Arabic" w:hAnsi="Simplified Arabic" w:cs="Simplified Arabic"/>
                <w:sz w:val="28"/>
                <w:szCs w:val="28"/>
                <w:rtl/>
              </w:rPr>
              <w:t>التكرار</w:t>
            </w:r>
          </w:p>
        </w:tc>
        <w:tc>
          <w:tcPr>
            <w:tcW w:w="2126" w:type="dxa"/>
            <w:shd w:val="clear" w:color="auto" w:fill="EEECE1"/>
          </w:tcPr>
          <w:p w:rsidR="00765EF2" w:rsidRPr="0069135D" w:rsidRDefault="00765EF2" w:rsidP="0069135D">
            <w:pPr>
              <w:tabs>
                <w:tab w:val="left" w:pos="226"/>
                <w:tab w:val="left" w:pos="368"/>
              </w:tabs>
              <w:ind w:left="-52"/>
              <w:jc w:val="center"/>
              <w:rPr>
                <w:rFonts w:ascii="Simplified Arabic" w:hAnsi="Simplified Arabic" w:cs="Simplified Arabic"/>
                <w:sz w:val="28"/>
                <w:szCs w:val="28"/>
                <w:rtl/>
                <w:lang w:bidi="ar-SY"/>
              </w:rPr>
            </w:pPr>
            <w:r w:rsidRPr="0069135D">
              <w:rPr>
                <w:rFonts w:ascii="Simplified Arabic" w:hAnsi="Simplified Arabic" w:cs="Simplified Arabic"/>
                <w:sz w:val="28"/>
                <w:szCs w:val="28"/>
                <w:rtl/>
              </w:rPr>
              <w:t>نسبته</w:t>
            </w:r>
          </w:p>
        </w:tc>
      </w:tr>
      <w:tr w:rsidR="00765EF2" w:rsidRPr="00765EF2">
        <w:trPr>
          <w:jc w:val="center"/>
        </w:trPr>
        <w:tc>
          <w:tcPr>
            <w:tcW w:w="2840" w:type="dxa"/>
          </w:tcPr>
          <w:p w:rsidR="00765EF2" w:rsidRPr="0069135D" w:rsidRDefault="00765EF2" w:rsidP="0069135D">
            <w:pPr>
              <w:tabs>
                <w:tab w:val="left" w:pos="226"/>
                <w:tab w:val="left" w:pos="368"/>
              </w:tabs>
              <w:ind w:left="-52"/>
              <w:jc w:val="center"/>
              <w:rPr>
                <w:rFonts w:ascii="Simplified Arabic" w:hAnsi="Simplified Arabic" w:cs="Simplified Arabic"/>
                <w:sz w:val="28"/>
                <w:szCs w:val="28"/>
              </w:rPr>
            </w:pPr>
            <w:r w:rsidRPr="0069135D">
              <w:rPr>
                <w:rFonts w:ascii="Simplified Arabic" w:hAnsi="Simplified Arabic" w:cs="Simplified Arabic" w:hint="cs"/>
                <w:sz w:val="28"/>
                <w:szCs w:val="28"/>
                <w:rtl/>
              </w:rPr>
              <w:t>إدارة</w:t>
            </w:r>
            <w:r w:rsidRPr="0069135D">
              <w:rPr>
                <w:rFonts w:ascii="Simplified Arabic" w:hAnsi="Simplified Arabic" w:cs="Simplified Arabic"/>
                <w:sz w:val="28"/>
                <w:szCs w:val="28"/>
                <w:rtl/>
              </w:rPr>
              <w:t xml:space="preserve"> </w:t>
            </w:r>
            <w:r w:rsidRPr="0069135D">
              <w:rPr>
                <w:rFonts w:ascii="Simplified Arabic" w:hAnsi="Simplified Arabic" w:cs="Simplified Arabic" w:hint="cs"/>
                <w:sz w:val="28"/>
                <w:szCs w:val="28"/>
                <w:rtl/>
              </w:rPr>
              <w:t>أعمال</w:t>
            </w:r>
          </w:p>
        </w:tc>
        <w:tc>
          <w:tcPr>
            <w:tcW w:w="2088" w:type="dxa"/>
            <w:vAlign w:val="center"/>
          </w:tcPr>
          <w:p w:rsidR="00765EF2" w:rsidRPr="0069135D" w:rsidRDefault="00765EF2" w:rsidP="0069135D">
            <w:pPr>
              <w:tabs>
                <w:tab w:val="left" w:pos="226"/>
                <w:tab w:val="left" w:pos="368"/>
              </w:tabs>
              <w:ind w:left="-52"/>
              <w:jc w:val="center"/>
              <w:rPr>
                <w:rFonts w:ascii="Simplified Arabic" w:hAnsi="Simplified Arabic" w:cs="Simplified Arabic"/>
                <w:sz w:val="28"/>
                <w:szCs w:val="28"/>
              </w:rPr>
            </w:pPr>
            <w:r w:rsidRPr="0069135D">
              <w:rPr>
                <w:rFonts w:ascii="Simplified Arabic" w:hAnsi="Simplified Arabic" w:cs="Simplified Arabic"/>
                <w:sz w:val="28"/>
                <w:szCs w:val="28"/>
              </w:rPr>
              <w:t>15</w:t>
            </w:r>
          </w:p>
        </w:tc>
        <w:tc>
          <w:tcPr>
            <w:tcW w:w="2126" w:type="dxa"/>
            <w:vAlign w:val="bottom"/>
          </w:tcPr>
          <w:p w:rsidR="00765EF2" w:rsidRPr="0069135D" w:rsidRDefault="00765EF2" w:rsidP="0069135D">
            <w:pPr>
              <w:tabs>
                <w:tab w:val="left" w:pos="226"/>
                <w:tab w:val="left" w:pos="368"/>
              </w:tabs>
              <w:ind w:left="-52"/>
              <w:jc w:val="center"/>
              <w:rPr>
                <w:rFonts w:ascii="Simplified Arabic" w:hAnsi="Simplified Arabic" w:cs="Simplified Arabic"/>
                <w:sz w:val="28"/>
                <w:szCs w:val="28"/>
                <w:rtl/>
              </w:rPr>
            </w:pPr>
            <w:r w:rsidRPr="0069135D">
              <w:rPr>
                <w:rFonts w:ascii="Simplified Arabic" w:hAnsi="Simplified Arabic" w:cs="Simplified Arabic"/>
                <w:sz w:val="28"/>
                <w:szCs w:val="28"/>
              </w:rPr>
              <w:t>31.3</w:t>
            </w:r>
            <w:r w:rsidRPr="0069135D">
              <w:rPr>
                <w:rFonts w:ascii="Simplified Arabic" w:hAnsi="Simplified Arabic" w:cs="Simplified Arabic"/>
                <w:sz w:val="28"/>
                <w:szCs w:val="28"/>
                <w:rtl/>
              </w:rPr>
              <w:t>%</w:t>
            </w:r>
          </w:p>
        </w:tc>
      </w:tr>
      <w:tr w:rsidR="00765EF2" w:rsidRPr="00765EF2">
        <w:trPr>
          <w:jc w:val="center"/>
        </w:trPr>
        <w:tc>
          <w:tcPr>
            <w:tcW w:w="2840" w:type="dxa"/>
          </w:tcPr>
          <w:p w:rsidR="00765EF2" w:rsidRPr="0069135D" w:rsidRDefault="00765EF2" w:rsidP="0069135D">
            <w:pPr>
              <w:tabs>
                <w:tab w:val="left" w:pos="226"/>
                <w:tab w:val="left" w:pos="368"/>
              </w:tabs>
              <w:ind w:left="-52"/>
              <w:jc w:val="center"/>
              <w:rPr>
                <w:rFonts w:ascii="Simplified Arabic" w:hAnsi="Simplified Arabic" w:cs="Simplified Arabic"/>
                <w:sz w:val="28"/>
                <w:szCs w:val="28"/>
              </w:rPr>
            </w:pPr>
            <w:r w:rsidRPr="0069135D">
              <w:rPr>
                <w:rFonts w:ascii="Simplified Arabic" w:hAnsi="Simplified Arabic" w:cs="Simplified Arabic"/>
                <w:sz w:val="28"/>
                <w:szCs w:val="28"/>
                <w:rtl/>
              </w:rPr>
              <w:t>تمويل</w:t>
            </w:r>
          </w:p>
        </w:tc>
        <w:tc>
          <w:tcPr>
            <w:tcW w:w="2088" w:type="dxa"/>
            <w:vAlign w:val="center"/>
          </w:tcPr>
          <w:p w:rsidR="00765EF2" w:rsidRPr="0069135D" w:rsidRDefault="00765EF2" w:rsidP="0069135D">
            <w:pPr>
              <w:tabs>
                <w:tab w:val="left" w:pos="226"/>
                <w:tab w:val="left" w:pos="368"/>
              </w:tabs>
              <w:ind w:left="-52"/>
              <w:jc w:val="center"/>
              <w:rPr>
                <w:rFonts w:ascii="Simplified Arabic" w:hAnsi="Simplified Arabic" w:cs="Simplified Arabic"/>
                <w:sz w:val="28"/>
                <w:szCs w:val="28"/>
              </w:rPr>
            </w:pPr>
            <w:r w:rsidRPr="0069135D">
              <w:rPr>
                <w:rFonts w:ascii="Simplified Arabic" w:hAnsi="Simplified Arabic" w:cs="Simplified Arabic"/>
                <w:sz w:val="28"/>
                <w:szCs w:val="28"/>
              </w:rPr>
              <w:t>10</w:t>
            </w:r>
          </w:p>
        </w:tc>
        <w:tc>
          <w:tcPr>
            <w:tcW w:w="2126" w:type="dxa"/>
            <w:vAlign w:val="center"/>
          </w:tcPr>
          <w:p w:rsidR="00765EF2" w:rsidRPr="0069135D" w:rsidRDefault="00765EF2" w:rsidP="0069135D">
            <w:pPr>
              <w:tabs>
                <w:tab w:val="left" w:pos="226"/>
                <w:tab w:val="left" w:pos="368"/>
              </w:tabs>
              <w:ind w:left="-52"/>
              <w:jc w:val="center"/>
              <w:rPr>
                <w:rFonts w:ascii="Simplified Arabic" w:hAnsi="Simplified Arabic" w:cs="Simplified Arabic"/>
                <w:sz w:val="28"/>
                <w:szCs w:val="28"/>
                <w:rtl/>
                <w:lang w:bidi="ar-SY"/>
              </w:rPr>
            </w:pPr>
            <w:r w:rsidRPr="0069135D">
              <w:rPr>
                <w:rFonts w:ascii="Simplified Arabic" w:hAnsi="Simplified Arabic" w:cs="Simplified Arabic"/>
                <w:sz w:val="28"/>
                <w:szCs w:val="28"/>
              </w:rPr>
              <w:t>20.8</w:t>
            </w:r>
            <w:r w:rsidRPr="0069135D">
              <w:rPr>
                <w:rFonts w:ascii="Simplified Arabic" w:hAnsi="Simplified Arabic" w:cs="Simplified Arabic"/>
                <w:sz w:val="28"/>
                <w:szCs w:val="28"/>
                <w:rtl/>
                <w:lang w:bidi="ar-SY"/>
              </w:rPr>
              <w:t>%</w:t>
            </w:r>
          </w:p>
        </w:tc>
      </w:tr>
      <w:tr w:rsidR="00765EF2" w:rsidRPr="00765EF2">
        <w:trPr>
          <w:jc w:val="center"/>
        </w:trPr>
        <w:tc>
          <w:tcPr>
            <w:tcW w:w="2840" w:type="dxa"/>
          </w:tcPr>
          <w:p w:rsidR="00765EF2" w:rsidRPr="0069135D" w:rsidRDefault="00765EF2" w:rsidP="0069135D">
            <w:pPr>
              <w:tabs>
                <w:tab w:val="left" w:pos="226"/>
                <w:tab w:val="left" w:pos="368"/>
              </w:tabs>
              <w:ind w:left="-52"/>
              <w:jc w:val="center"/>
              <w:rPr>
                <w:rFonts w:ascii="Simplified Arabic" w:hAnsi="Simplified Arabic" w:cs="Simplified Arabic"/>
                <w:sz w:val="28"/>
                <w:szCs w:val="28"/>
              </w:rPr>
            </w:pPr>
            <w:r w:rsidRPr="0069135D">
              <w:rPr>
                <w:rFonts w:ascii="Simplified Arabic" w:hAnsi="Simplified Arabic" w:cs="Simplified Arabic"/>
                <w:sz w:val="28"/>
                <w:szCs w:val="28"/>
                <w:rtl/>
              </w:rPr>
              <w:t>محاسبة</w:t>
            </w:r>
          </w:p>
        </w:tc>
        <w:tc>
          <w:tcPr>
            <w:tcW w:w="2088" w:type="dxa"/>
            <w:vAlign w:val="center"/>
          </w:tcPr>
          <w:p w:rsidR="00765EF2" w:rsidRPr="0069135D" w:rsidRDefault="00765EF2" w:rsidP="0069135D">
            <w:pPr>
              <w:tabs>
                <w:tab w:val="left" w:pos="226"/>
                <w:tab w:val="left" w:pos="368"/>
              </w:tabs>
              <w:ind w:left="-52"/>
              <w:jc w:val="center"/>
              <w:rPr>
                <w:rFonts w:ascii="Simplified Arabic" w:hAnsi="Simplified Arabic" w:cs="Simplified Arabic"/>
                <w:sz w:val="28"/>
                <w:szCs w:val="28"/>
              </w:rPr>
            </w:pPr>
            <w:r w:rsidRPr="0069135D">
              <w:rPr>
                <w:rFonts w:ascii="Simplified Arabic" w:hAnsi="Simplified Arabic" w:cs="Simplified Arabic"/>
                <w:sz w:val="28"/>
                <w:szCs w:val="28"/>
              </w:rPr>
              <w:t>12</w:t>
            </w:r>
          </w:p>
        </w:tc>
        <w:tc>
          <w:tcPr>
            <w:tcW w:w="2126" w:type="dxa"/>
            <w:vAlign w:val="center"/>
          </w:tcPr>
          <w:p w:rsidR="00765EF2" w:rsidRPr="0069135D" w:rsidRDefault="00765EF2" w:rsidP="0069135D">
            <w:pPr>
              <w:tabs>
                <w:tab w:val="left" w:pos="226"/>
                <w:tab w:val="left" w:pos="368"/>
              </w:tabs>
              <w:ind w:left="-52"/>
              <w:jc w:val="center"/>
              <w:rPr>
                <w:rFonts w:ascii="Simplified Arabic" w:hAnsi="Simplified Arabic" w:cs="Simplified Arabic"/>
                <w:sz w:val="28"/>
                <w:szCs w:val="28"/>
                <w:rtl/>
                <w:lang w:bidi="ar-SY"/>
              </w:rPr>
            </w:pPr>
            <w:r w:rsidRPr="0069135D">
              <w:rPr>
                <w:rFonts w:ascii="Simplified Arabic" w:hAnsi="Simplified Arabic" w:cs="Simplified Arabic"/>
                <w:sz w:val="28"/>
                <w:szCs w:val="28"/>
              </w:rPr>
              <w:t>25.0</w:t>
            </w:r>
            <w:r w:rsidRPr="0069135D">
              <w:rPr>
                <w:rFonts w:ascii="Simplified Arabic" w:hAnsi="Simplified Arabic" w:cs="Simplified Arabic"/>
                <w:sz w:val="28"/>
                <w:szCs w:val="28"/>
                <w:rtl/>
                <w:lang w:bidi="ar-SY"/>
              </w:rPr>
              <w:t>%</w:t>
            </w:r>
          </w:p>
        </w:tc>
      </w:tr>
      <w:tr w:rsidR="00765EF2" w:rsidRPr="00765EF2">
        <w:trPr>
          <w:jc w:val="center"/>
        </w:trPr>
        <w:tc>
          <w:tcPr>
            <w:tcW w:w="2840" w:type="dxa"/>
          </w:tcPr>
          <w:p w:rsidR="00765EF2" w:rsidRPr="0069135D" w:rsidRDefault="00765EF2" w:rsidP="0069135D">
            <w:pPr>
              <w:tabs>
                <w:tab w:val="left" w:pos="226"/>
                <w:tab w:val="left" w:pos="368"/>
              </w:tabs>
              <w:ind w:left="-52"/>
              <w:jc w:val="center"/>
              <w:rPr>
                <w:rFonts w:ascii="Simplified Arabic" w:hAnsi="Simplified Arabic" w:cs="Simplified Arabic"/>
                <w:sz w:val="28"/>
                <w:szCs w:val="28"/>
              </w:rPr>
            </w:pPr>
            <w:r w:rsidRPr="0069135D">
              <w:rPr>
                <w:rFonts w:ascii="Simplified Arabic" w:hAnsi="Simplified Arabic" w:cs="Simplified Arabic"/>
                <w:sz w:val="28"/>
                <w:szCs w:val="28"/>
                <w:rtl/>
              </w:rPr>
              <w:t>اقتصاد</w:t>
            </w:r>
          </w:p>
        </w:tc>
        <w:tc>
          <w:tcPr>
            <w:tcW w:w="2088" w:type="dxa"/>
            <w:vAlign w:val="center"/>
          </w:tcPr>
          <w:p w:rsidR="00765EF2" w:rsidRPr="0069135D" w:rsidRDefault="00765EF2" w:rsidP="0069135D">
            <w:pPr>
              <w:tabs>
                <w:tab w:val="left" w:pos="226"/>
                <w:tab w:val="left" w:pos="368"/>
              </w:tabs>
              <w:ind w:left="-52"/>
              <w:jc w:val="center"/>
              <w:rPr>
                <w:rFonts w:ascii="Simplified Arabic" w:hAnsi="Simplified Arabic" w:cs="Simplified Arabic"/>
                <w:sz w:val="28"/>
                <w:szCs w:val="28"/>
              </w:rPr>
            </w:pPr>
            <w:r w:rsidRPr="0069135D">
              <w:rPr>
                <w:rFonts w:ascii="Simplified Arabic" w:hAnsi="Simplified Arabic" w:cs="Simplified Arabic"/>
                <w:sz w:val="28"/>
                <w:szCs w:val="28"/>
              </w:rPr>
              <w:t>7</w:t>
            </w:r>
          </w:p>
        </w:tc>
        <w:tc>
          <w:tcPr>
            <w:tcW w:w="2126" w:type="dxa"/>
            <w:vAlign w:val="center"/>
          </w:tcPr>
          <w:p w:rsidR="00765EF2" w:rsidRPr="0069135D" w:rsidRDefault="00765EF2" w:rsidP="0069135D">
            <w:pPr>
              <w:tabs>
                <w:tab w:val="left" w:pos="226"/>
                <w:tab w:val="left" w:pos="368"/>
              </w:tabs>
              <w:ind w:left="-52"/>
              <w:jc w:val="center"/>
              <w:rPr>
                <w:rFonts w:ascii="Simplified Arabic" w:hAnsi="Simplified Arabic" w:cs="Simplified Arabic"/>
                <w:sz w:val="28"/>
                <w:szCs w:val="28"/>
                <w:rtl/>
                <w:lang w:bidi="ar-SY"/>
              </w:rPr>
            </w:pPr>
            <w:r w:rsidRPr="0069135D">
              <w:rPr>
                <w:rFonts w:ascii="Simplified Arabic" w:hAnsi="Simplified Arabic" w:cs="Simplified Arabic"/>
                <w:sz w:val="28"/>
                <w:szCs w:val="28"/>
              </w:rPr>
              <w:t>14.6</w:t>
            </w:r>
            <w:r w:rsidRPr="0069135D">
              <w:rPr>
                <w:rFonts w:ascii="Simplified Arabic" w:hAnsi="Simplified Arabic" w:cs="Simplified Arabic"/>
                <w:sz w:val="28"/>
                <w:szCs w:val="28"/>
                <w:rtl/>
                <w:lang w:bidi="ar-SY"/>
              </w:rPr>
              <w:t>%</w:t>
            </w:r>
          </w:p>
        </w:tc>
      </w:tr>
      <w:tr w:rsidR="00765EF2" w:rsidRPr="00765EF2">
        <w:trPr>
          <w:jc w:val="center"/>
        </w:trPr>
        <w:tc>
          <w:tcPr>
            <w:tcW w:w="2840" w:type="dxa"/>
          </w:tcPr>
          <w:p w:rsidR="00765EF2" w:rsidRPr="0069135D" w:rsidRDefault="00765EF2" w:rsidP="0069135D">
            <w:pPr>
              <w:tabs>
                <w:tab w:val="left" w:pos="226"/>
                <w:tab w:val="left" w:pos="368"/>
              </w:tabs>
              <w:ind w:left="-52"/>
              <w:jc w:val="center"/>
              <w:rPr>
                <w:rFonts w:ascii="Simplified Arabic" w:hAnsi="Simplified Arabic" w:cs="Simplified Arabic"/>
                <w:sz w:val="28"/>
                <w:szCs w:val="28"/>
              </w:rPr>
            </w:pPr>
            <w:r w:rsidRPr="0069135D">
              <w:rPr>
                <w:rFonts w:ascii="Simplified Arabic" w:hAnsi="Simplified Arabic" w:cs="Simplified Arabic"/>
                <w:sz w:val="28"/>
                <w:szCs w:val="28"/>
                <w:rtl/>
              </w:rPr>
              <w:t>أخرى</w:t>
            </w:r>
          </w:p>
        </w:tc>
        <w:tc>
          <w:tcPr>
            <w:tcW w:w="2088" w:type="dxa"/>
            <w:vAlign w:val="center"/>
          </w:tcPr>
          <w:p w:rsidR="00765EF2" w:rsidRPr="0069135D" w:rsidRDefault="00765EF2" w:rsidP="0069135D">
            <w:pPr>
              <w:tabs>
                <w:tab w:val="left" w:pos="226"/>
                <w:tab w:val="left" w:pos="368"/>
              </w:tabs>
              <w:ind w:left="-52"/>
              <w:jc w:val="center"/>
              <w:rPr>
                <w:rFonts w:ascii="Simplified Arabic" w:hAnsi="Simplified Arabic" w:cs="Simplified Arabic"/>
                <w:sz w:val="28"/>
                <w:szCs w:val="28"/>
              </w:rPr>
            </w:pPr>
            <w:r w:rsidRPr="0069135D">
              <w:rPr>
                <w:rFonts w:ascii="Simplified Arabic" w:hAnsi="Simplified Arabic" w:cs="Simplified Arabic"/>
                <w:sz w:val="28"/>
                <w:szCs w:val="28"/>
              </w:rPr>
              <w:t>4</w:t>
            </w:r>
          </w:p>
        </w:tc>
        <w:tc>
          <w:tcPr>
            <w:tcW w:w="2126" w:type="dxa"/>
            <w:vAlign w:val="center"/>
          </w:tcPr>
          <w:p w:rsidR="00765EF2" w:rsidRPr="0069135D" w:rsidRDefault="00765EF2" w:rsidP="0069135D">
            <w:pPr>
              <w:tabs>
                <w:tab w:val="left" w:pos="226"/>
                <w:tab w:val="left" w:pos="368"/>
              </w:tabs>
              <w:ind w:left="-52"/>
              <w:jc w:val="center"/>
              <w:rPr>
                <w:rFonts w:ascii="Simplified Arabic" w:hAnsi="Simplified Arabic" w:cs="Simplified Arabic"/>
                <w:sz w:val="28"/>
                <w:szCs w:val="28"/>
                <w:rtl/>
                <w:lang w:bidi="ar-SY"/>
              </w:rPr>
            </w:pPr>
            <w:r w:rsidRPr="0069135D">
              <w:rPr>
                <w:rFonts w:ascii="Simplified Arabic" w:hAnsi="Simplified Arabic" w:cs="Simplified Arabic"/>
                <w:sz w:val="28"/>
                <w:szCs w:val="28"/>
              </w:rPr>
              <w:t>8.3</w:t>
            </w:r>
            <w:r w:rsidRPr="0069135D">
              <w:rPr>
                <w:rFonts w:ascii="Simplified Arabic" w:hAnsi="Simplified Arabic" w:cs="Simplified Arabic"/>
                <w:sz w:val="28"/>
                <w:szCs w:val="28"/>
                <w:rtl/>
                <w:lang w:bidi="ar-SY"/>
              </w:rPr>
              <w:t>%</w:t>
            </w:r>
          </w:p>
        </w:tc>
      </w:tr>
      <w:tr w:rsidR="00765EF2" w:rsidRPr="00765EF2">
        <w:trPr>
          <w:jc w:val="center"/>
        </w:trPr>
        <w:tc>
          <w:tcPr>
            <w:tcW w:w="2840" w:type="dxa"/>
          </w:tcPr>
          <w:p w:rsidR="00765EF2" w:rsidRPr="0069135D" w:rsidRDefault="00765EF2" w:rsidP="0069135D">
            <w:pPr>
              <w:tabs>
                <w:tab w:val="left" w:pos="226"/>
                <w:tab w:val="left" w:pos="368"/>
              </w:tabs>
              <w:ind w:left="-52"/>
              <w:jc w:val="center"/>
              <w:rPr>
                <w:rFonts w:ascii="Simplified Arabic" w:hAnsi="Simplified Arabic" w:cs="Simplified Arabic"/>
                <w:sz w:val="28"/>
                <w:szCs w:val="28"/>
                <w:rtl/>
              </w:rPr>
            </w:pPr>
            <w:r w:rsidRPr="0069135D">
              <w:rPr>
                <w:rFonts w:ascii="Simplified Arabic" w:hAnsi="Simplified Arabic" w:cs="Simplified Arabic"/>
                <w:sz w:val="28"/>
                <w:szCs w:val="28"/>
                <w:rtl/>
              </w:rPr>
              <w:t>المجموع</w:t>
            </w:r>
          </w:p>
        </w:tc>
        <w:tc>
          <w:tcPr>
            <w:tcW w:w="2088" w:type="dxa"/>
            <w:vAlign w:val="center"/>
          </w:tcPr>
          <w:p w:rsidR="00765EF2" w:rsidRPr="0069135D" w:rsidRDefault="00765EF2" w:rsidP="0069135D">
            <w:pPr>
              <w:tabs>
                <w:tab w:val="left" w:pos="226"/>
                <w:tab w:val="left" w:pos="368"/>
              </w:tabs>
              <w:ind w:left="-52"/>
              <w:jc w:val="center"/>
              <w:rPr>
                <w:rFonts w:ascii="Simplified Arabic" w:hAnsi="Simplified Arabic" w:cs="Simplified Arabic"/>
                <w:sz w:val="28"/>
                <w:szCs w:val="28"/>
              </w:rPr>
            </w:pPr>
            <w:r w:rsidRPr="0069135D">
              <w:rPr>
                <w:rFonts w:ascii="Simplified Arabic" w:hAnsi="Simplified Arabic" w:cs="Simplified Arabic"/>
                <w:sz w:val="28"/>
                <w:szCs w:val="28"/>
              </w:rPr>
              <w:t>48</w:t>
            </w:r>
          </w:p>
        </w:tc>
        <w:tc>
          <w:tcPr>
            <w:tcW w:w="2126" w:type="dxa"/>
            <w:vAlign w:val="center"/>
          </w:tcPr>
          <w:p w:rsidR="00765EF2" w:rsidRPr="0069135D" w:rsidRDefault="00765EF2" w:rsidP="0069135D">
            <w:pPr>
              <w:tabs>
                <w:tab w:val="left" w:pos="226"/>
                <w:tab w:val="left" w:pos="368"/>
              </w:tabs>
              <w:ind w:left="-52"/>
              <w:jc w:val="center"/>
              <w:rPr>
                <w:rFonts w:ascii="Simplified Arabic" w:hAnsi="Simplified Arabic" w:cs="Simplified Arabic"/>
                <w:sz w:val="28"/>
                <w:szCs w:val="28"/>
                <w:rtl/>
                <w:lang w:bidi="ar-SY"/>
              </w:rPr>
            </w:pPr>
            <w:r w:rsidRPr="0069135D">
              <w:rPr>
                <w:rFonts w:ascii="Simplified Arabic" w:hAnsi="Simplified Arabic" w:cs="Simplified Arabic"/>
                <w:sz w:val="28"/>
                <w:szCs w:val="28"/>
              </w:rPr>
              <w:t>100</w:t>
            </w:r>
            <w:r w:rsidRPr="0069135D">
              <w:rPr>
                <w:rFonts w:ascii="Simplified Arabic" w:hAnsi="Simplified Arabic" w:cs="Simplified Arabic"/>
                <w:sz w:val="28"/>
                <w:szCs w:val="28"/>
                <w:rtl/>
                <w:lang w:bidi="ar-SY"/>
              </w:rPr>
              <w:t>%</w:t>
            </w:r>
          </w:p>
        </w:tc>
      </w:tr>
    </w:tbl>
    <w:p w:rsidR="00442081" w:rsidRPr="004458A5" w:rsidRDefault="00442081" w:rsidP="00442081">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65EF2" w:rsidRDefault="00765EF2" w:rsidP="00734BB3">
      <w:pPr>
        <w:tabs>
          <w:tab w:val="left" w:pos="226"/>
          <w:tab w:val="left" w:pos="368"/>
        </w:tabs>
        <w:spacing w:line="276" w:lineRule="auto"/>
        <w:ind w:left="-52"/>
        <w:jc w:val="both"/>
        <w:rPr>
          <w:rFonts w:ascii="Simplified Arabic" w:hAnsi="Simplified Arabic" w:cs="Simplified Arabic"/>
          <w:sz w:val="28"/>
          <w:szCs w:val="28"/>
          <w:rtl/>
          <w:lang w:bidi="ar-SY"/>
        </w:rPr>
      </w:pPr>
    </w:p>
    <w:p w:rsidR="0044204B" w:rsidRDefault="0014677A" w:rsidP="00734BB3">
      <w:pPr>
        <w:tabs>
          <w:tab w:val="left" w:pos="226"/>
          <w:tab w:val="left" w:pos="368"/>
        </w:tabs>
        <w:spacing w:line="276" w:lineRule="auto"/>
        <w:ind w:left="-52"/>
        <w:jc w:val="both"/>
        <w:rPr>
          <w:rFonts w:ascii="Simplified Arabic" w:hAnsi="Simplified Arabic" w:cs="Simplified Arabic"/>
          <w:sz w:val="28"/>
          <w:szCs w:val="28"/>
          <w:rtl/>
        </w:rPr>
      </w:pPr>
      <w:r w:rsidRPr="00104B5C">
        <w:rPr>
          <w:rFonts w:ascii="Simplified Arabic" w:hAnsi="Simplified Arabic" w:cs="Simplified Arabic"/>
          <w:sz w:val="28"/>
          <w:szCs w:val="28"/>
          <w:rtl/>
          <w:lang w:bidi="ar-SY"/>
        </w:rPr>
        <w:t>يتضح</w:t>
      </w:r>
      <w:r w:rsidRPr="00104B5C">
        <w:rPr>
          <w:rFonts w:ascii="Simplified Arabic" w:hAnsi="Simplified Arabic" w:cs="Simplified Arabic"/>
          <w:sz w:val="28"/>
          <w:szCs w:val="28"/>
          <w:rtl/>
        </w:rPr>
        <w:t xml:space="preserve"> </w:t>
      </w:r>
      <w:r>
        <w:rPr>
          <w:rFonts w:ascii="Simplified Arabic" w:hAnsi="Simplified Arabic" w:cs="Simplified Arabic" w:hint="cs"/>
          <w:sz w:val="28"/>
          <w:szCs w:val="28"/>
          <w:rtl/>
          <w:lang w:bidi="ar-SY"/>
        </w:rPr>
        <w:t>في</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الجدول</w:t>
      </w:r>
      <w:r>
        <w:rPr>
          <w:rFonts w:ascii="Simplified Arabic" w:hAnsi="Simplified Arabic" w:cs="Simplified Arabic" w:hint="cs"/>
          <w:sz w:val="28"/>
          <w:szCs w:val="28"/>
          <w:rtl/>
          <w:lang w:bidi="ar-SY"/>
        </w:rPr>
        <w:t xml:space="preserve"> التالي</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أن</w:t>
      </w:r>
      <w:r w:rsidRPr="00104B5C">
        <w:rPr>
          <w:rFonts w:ascii="Simplified Arabic" w:hAnsi="Simplified Arabic" w:cs="Simplified Arabic"/>
          <w:sz w:val="28"/>
          <w:szCs w:val="28"/>
          <w:rtl/>
        </w:rPr>
        <w:t xml:space="preserve"> 31.3% </w:t>
      </w:r>
      <w:r w:rsidRPr="00104B5C">
        <w:rPr>
          <w:rFonts w:ascii="Simplified Arabic" w:hAnsi="Simplified Arabic" w:cs="Simplified Arabic"/>
          <w:sz w:val="28"/>
          <w:szCs w:val="28"/>
          <w:rtl/>
          <w:lang w:bidi="ar-SY"/>
        </w:rPr>
        <w:t>من</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أفراد</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العينة</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من</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حملة</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تخصص</w:t>
      </w:r>
      <w:r w:rsidRPr="00104B5C">
        <w:rPr>
          <w:rFonts w:ascii="Simplified Arabic" w:hAnsi="Simplified Arabic" w:cs="Simplified Arabic"/>
          <w:sz w:val="28"/>
          <w:szCs w:val="28"/>
          <w:rtl/>
        </w:rPr>
        <w:t xml:space="preserve"> </w:t>
      </w:r>
      <w:r w:rsidRPr="00104B5C">
        <w:rPr>
          <w:rFonts w:ascii="Simplified Arabic" w:hAnsi="Simplified Arabic" w:cs="Simplified Arabic" w:hint="cs"/>
          <w:sz w:val="28"/>
          <w:szCs w:val="28"/>
          <w:rtl/>
          <w:lang w:bidi="ar-SY"/>
        </w:rPr>
        <w:t>إدارة</w:t>
      </w:r>
      <w:r w:rsidRPr="00104B5C">
        <w:rPr>
          <w:rFonts w:ascii="Simplified Arabic" w:hAnsi="Simplified Arabic" w:cs="Simplified Arabic"/>
          <w:sz w:val="28"/>
          <w:szCs w:val="28"/>
          <w:rtl/>
        </w:rPr>
        <w:t xml:space="preserve"> </w:t>
      </w:r>
      <w:r w:rsidRPr="00104B5C">
        <w:rPr>
          <w:rFonts w:ascii="Simplified Arabic" w:hAnsi="Simplified Arabic" w:cs="Simplified Arabic" w:hint="cs"/>
          <w:sz w:val="28"/>
          <w:szCs w:val="28"/>
          <w:rtl/>
          <w:lang w:bidi="ar-SY"/>
        </w:rPr>
        <w:t>أعمال</w:t>
      </w:r>
      <w:r w:rsidRPr="00104B5C">
        <w:rPr>
          <w:rFonts w:ascii="Simplified Arabic" w:hAnsi="Simplified Arabic" w:cs="Simplified Arabic"/>
          <w:sz w:val="28"/>
          <w:szCs w:val="28"/>
          <w:rtl/>
          <w:lang w:bidi="ar-SY"/>
        </w:rPr>
        <w:t>،</w:t>
      </w:r>
      <w:r>
        <w:rPr>
          <w:rFonts w:ascii="Simplified Arabic" w:hAnsi="Simplified Arabic" w:cs="Simplified Arabic"/>
          <w:sz w:val="28"/>
          <w:szCs w:val="28"/>
          <w:rtl/>
        </w:rPr>
        <w:t xml:space="preserve"> </w:t>
      </w:r>
      <w:r w:rsidRPr="00104B5C">
        <w:rPr>
          <w:rFonts w:ascii="Simplified Arabic" w:hAnsi="Simplified Arabic" w:cs="Simplified Arabic"/>
          <w:sz w:val="28"/>
          <w:szCs w:val="28"/>
          <w:rtl/>
        </w:rPr>
        <w:t xml:space="preserve">25% </w:t>
      </w:r>
      <w:r w:rsidRPr="00104B5C">
        <w:rPr>
          <w:rFonts w:ascii="Simplified Arabic" w:hAnsi="Simplified Arabic" w:cs="Simplified Arabic"/>
          <w:sz w:val="28"/>
          <w:szCs w:val="28"/>
          <w:rtl/>
          <w:lang w:bidi="ar-SY"/>
        </w:rPr>
        <w:t>من</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حملة</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تخصص</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محاسبة،</w:t>
      </w:r>
      <w:r w:rsidRPr="00104B5C">
        <w:rPr>
          <w:rFonts w:ascii="Simplified Arabic" w:hAnsi="Simplified Arabic" w:cs="Simplified Arabic"/>
          <w:sz w:val="28"/>
          <w:szCs w:val="28"/>
          <w:rtl/>
        </w:rPr>
        <w:t xml:space="preserve"> 20.8 % </w:t>
      </w:r>
      <w:r w:rsidRPr="00104B5C">
        <w:rPr>
          <w:rFonts w:ascii="Simplified Arabic" w:hAnsi="Simplified Arabic" w:cs="Simplified Arabic"/>
          <w:sz w:val="28"/>
          <w:szCs w:val="28"/>
          <w:rtl/>
          <w:lang w:bidi="ar-SY"/>
        </w:rPr>
        <w:t>من</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حملة</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تخصص</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تمويل</w:t>
      </w:r>
      <w:r>
        <w:rPr>
          <w:rFonts w:ascii="Simplified Arabic" w:hAnsi="Simplified Arabic" w:cs="Simplified Arabic"/>
          <w:sz w:val="28"/>
          <w:szCs w:val="28"/>
          <w:rtl/>
        </w:rPr>
        <w:t>،</w:t>
      </w:r>
      <w:r w:rsidRPr="00104B5C">
        <w:rPr>
          <w:rFonts w:ascii="Simplified Arabic" w:hAnsi="Simplified Arabic" w:cs="Simplified Arabic"/>
          <w:sz w:val="28"/>
          <w:szCs w:val="28"/>
          <w:rtl/>
        </w:rPr>
        <w:t xml:space="preserve"> 14.6% </w:t>
      </w:r>
      <w:r w:rsidRPr="00104B5C">
        <w:rPr>
          <w:rFonts w:ascii="Simplified Arabic" w:hAnsi="Simplified Arabic" w:cs="Simplified Arabic"/>
          <w:sz w:val="28"/>
          <w:szCs w:val="28"/>
          <w:rtl/>
          <w:lang w:bidi="ar-SY"/>
        </w:rPr>
        <w:t>من</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حملة</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تخصص</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الاقتصاد</w:t>
      </w:r>
      <w:r w:rsidRPr="00104B5C">
        <w:rPr>
          <w:rFonts w:ascii="Simplified Arabic" w:hAnsi="Simplified Arabic" w:cs="Simplified Arabic"/>
          <w:sz w:val="28"/>
          <w:szCs w:val="28"/>
          <w:rtl/>
        </w:rPr>
        <w:t xml:space="preserve"> 8.3% </w:t>
      </w:r>
      <w:r w:rsidRPr="00104B5C">
        <w:rPr>
          <w:rFonts w:ascii="Simplified Arabic" w:hAnsi="Simplified Arabic" w:cs="Simplified Arabic"/>
          <w:sz w:val="28"/>
          <w:szCs w:val="28"/>
          <w:rtl/>
          <w:lang w:bidi="ar-SY"/>
        </w:rPr>
        <w:t>من</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حملة</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التخصصات</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الأخرى،</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مما</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يدل</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على</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أن</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النسبة</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الكبرى</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من</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العينة</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من</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حملة</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تخصص</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إدارة</w:t>
      </w:r>
      <w:r w:rsidRPr="00104B5C">
        <w:rPr>
          <w:rFonts w:ascii="Simplified Arabic" w:hAnsi="Simplified Arabic" w:cs="Simplified Arabic"/>
          <w:sz w:val="28"/>
          <w:szCs w:val="28"/>
          <w:rtl/>
        </w:rPr>
        <w:t xml:space="preserve"> </w:t>
      </w:r>
      <w:r w:rsidRPr="00104B5C">
        <w:rPr>
          <w:rFonts w:ascii="Simplified Arabic" w:hAnsi="Simplified Arabic" w:cs="Simplified Arabic"/>
          <w:sz w:val="28"/>
          <w:szCs w:val="28"/>
          <w:rtl/>
          <w:lang w:bidi="ar-SY"/>
        </w:rPr>
        <w:t>الأعمال</w:t>
      </w:r>
      <w:r>
        <w:rPr>
          <w:rFonts w:ascii="Simplified Arabic" w:hAnsi="Simplified Arabic" w:cs="Simplified Arabic" w:hint="cs"/>
          <w:sz w:val="28"/>
          <w:szCs w:val="28"/>
          <w:rtl/>
          <w:lang w:bidi="ar-SY"/>
        </w:rPr>
        <w:t>.</w:t>
      </w:r>
      <w:r w:rsidRPr="00104B5C">
        <w:rPr>
          <w:rFonts w:ascii="Simplified Arabic" w:hAnsi="Simplified Arabic" w:cs="Simplified Arabic"/>
          <w:sz w:val="28"/>
          <w:szCs w:val="28"/>
          <w:rtl/>
        </w:rPr>
        <w:t xml:space="preserve"> </w:t>
      </w:r>
    </w:p>
    <w:p w:rsidR="00760610" w:rsidRDefault="0014677A" w:rsidP="00734BB3">
      <w:pPr>
        <w:tabs>
          <w:tab w:val="left" w:pos="226"/>
          <w:tab w:val="left" w:pos="368"/>
        </w:tabs>
        <w:spacing w:line="276" w:lineRule="auto"/>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SY"/>
        </w:rPr>
        <w:t xml:space="preserve">سنوات </w:t>
      </w:r>
      <w:r w:rsidR="0044204B" w:rsidRPr="00A567ED">
        <w:rPr>
          <w:rFonts w:ascii="Simplified Arabic" w:hAnsi="Simplified Arabic" w:cs="Simplified Arabic"/>
          <w:b/>
          <w:bCs/>
          <w:sz w:val="28"/>
          <w:szCs w:val="28"/>
          <w:rtl/>
          <w:lang w:bidi="ar-SY"/>
        </w:rPr>
        <w:t>الخبرة</w:t>
      </w:r>
      <w:r w:rsidR="0044204B" w:rsidRPr="00A567ED">
        <w:rPr>
          <w:rFonts w:ascii="Simplified Arabic" w:hAnsi="Simplified Arabic" w:cs="Simplified Arabic"/>
          <w:b/>
          <w:bCs/>
          <w:sz w:val="28"/>
          <w:szCs w:val="28"/>
          <w:rtl/>
        </w:rPr>
        <w:t xml:space="preserve">: </w:t>
      </w:r>
    </w:p>
    <w:p w:rsidR="0014677A" w:rsidRPr="00EC6AAB" w:rsidRDefault="0014677A" w:rsidP="009D7E99">
      <w:pPr>
        <w:tabs>
          <w:tab w:val="left" w:pos="226"/>
          <w:tab w:val="left" w:pos="368"/>
        </w:tabs>
        <w:ind w:left="-52"/>
        <w:jc w:val="center"/>
        <w:rPr>
          <w:rFonts w:ascii="Simplified Arabic" w:hAnsi="Simplified Arabic" w:cs="Simplified Arabic"/>
          <w:b/>
          <w:bCs/>
          <w:sz w:val="28"/>
          <w:szCs w:val="28"/>
          <w:rtl/>
        </w:rPr>
      </w:pPr>
      <w:r w:rsidRPr="00EC6AAB">
        <w:rPr>
          <w:rFonts w:ascii="Simplified Arabic" w:hAnsi="Simplified Arabic" w:cs="Simplified Arabic"/>
          <w:b/>
          <w:bCs/>
          <w:sz w:val="28"/>
          <w:szCs w:val="28"/>
          <w:rtl/>
          <w:lang w:bidi="ar-SY"/>
        </w:rPr>
        <w:t>جدول</w:t>
      </w:r>
      <w:r w:rsidRPr="00EC6AAB">
        <w:rPr>
          <w:rFonts w:ascii="Simplified Arabic" w:hAnsi="Simplified Arabic" w:cs="Simplified Arabic"/>
          <w:b/>
          <w:bCs/>
          <w:sz w:val="28"/>
          <w:szCs w:val="28"/>
          <w:rtl/>
        </w:rPr>
        <w:t xml:space="preserve"> </w:t>
      </w:r>
      <w:r w:rsidRPr="00EC6AAB">
        <w:rPr>
          <w:rFonts w:ascii="Simplified Arabic" w:hAnsi="Simplified Arabic" w:cs="Simplified Arabic"/>
          <w:b/>
          <w:bCs/>
          <w:sz w:val="28"/>
          <w:szCs w:val="28"/>
          <w:rtl/>
          <w:lang w:bidi="ar-SY"/>
        </w:rPr>
        <w:t>رقم</w:t>
      </w:r>
      <w:r w:rsidRPr="00EC6AAB">
        <w:rPr>
          <w:rFonts w:ascii="Simplified Arabic" w:hAnsi="Simplified Arabic" w:cs="Simplified Arabic"/>
          <w:b/>
          <w:bCs/>
          <w:sz w:val="28"/>
          <w:szCs w:val="28"/>
          <w:rtl/>
        </w:rPr>
        <w:t xml:space="preserve"> (</w:t>
      </w:r>
      <w:r w:rsidR="009D7E99">
        <w:rPr>
          <w:rFonts w:ascii="Simplified Arabic" w:hAnsi="Simplified Arabic" w:cs="Simplified Arabic" w:hint="cs"/>
          <w:b/>
          <w:bCs/>
          <w:sz w:val="28"/>
          <w:szCs w:val="28"/>
          <w:rtl/>
        </w:rPr>
        <w:t>17</w:t>
      </w:r>
      <w:r w:rsidRPr="00EC6AAB">
        <w:rPr>
          <w:rFonts w:ascii="Simplified Arabic" w:hAnsi="Simplified Arabic" w:cs="Simplified Arabic"/>
          <w:b/>
          <w:bCs/>
          <w:sz w:val="28"/>
          <w:szCs w:val="28"/>
          <w:rtl/>
        </w:rPr>
        <w:t>)</w:t>
      </w:r>
    </w:p>
    <w:p w:rsidR="0014677A" w:rsidRPr="00EC6AAB" w:rsidRDefault="0014677A" w:rsidP="00734BB3">
      <w:pPr>
        <w:tabs>
          <w:tab w:val="left" w:pos="226"/>
          <w:tab w:val="left" w:pos="368"/>
        </w:tabs>
        <w:ind w:left="-52"/>
        <w:jc w:val="center"/>
        <w:rPr>
          <w:rFonts w:ascii="Simplified Arabic" w:hAnsi="Simplified Arabic" w:cs="Simplified Arabic"/>
          <w:b/>
          <w:bCs/>
          <w:sz w:val="28"/>
          <w:szCs w:val="28"/>
          <w:rtl/>
          <w:lang w:bidi="ar-SY"/>
        </w:rPr>
      </w:pPr>
      <w:r w:rsidRPr="00EC6AAB">
        <w:rPr>
          <w:rFonts w:ascii="Simplified Arabic" w:hAnsi="Simplified Arabic" w:cs="Simplified Arabic" w:hint="cs"/>
          <w:b/>
          <w:bCs/>
          <w:sz w:val="28"/>
          <w:szCs w:val="28"/>
          <w:rtl/>
          <w:lang w:bidi="ar-SY"/>
        </w:rPr>
        <w:t xml:space="preserve">توزع </w:t>
      </w:r>
      <w:r w:rsidRPr="00EC6AAB">
        <w:rPr>
          <w:rFonts w:ascii="Simplified Arabic" w:hAnsi="Simplified Arabic" w:cs="Simplified Arabic"/>
          <w:b/>
          <w:bCs/>
          <w:sz w:val="28"/>
          <w:szCs w:val="28"/>
          <w:rtl/>
          <w:lang w:bidi="ar-SY"/>
        </w:rPr>
        <w:t>الخبرة</w:t>
      </w:r>
      <w:r w:rsidRPr="00EC6AAB">
        <w:rPr>
          <w:rFonts w:ascii="Simplified Arabic" w:hAnsi="Simplified Arabic" w:cs="Simplified Arabic"/>
          <w:b/>
          <w:bCs/>
          <w:sz w:val="28"/>
          <w:szCs w:val="28"/>
          <w:rtl/>
        </w:rPr>
        <w:t xml:space="preserve"> </w:t>
      </w:r>
      <w:r w:rsidRPr="00EC6AAB">
        <w:rPr>
          <w:rFonts w:ascii="Simplified Arabic" w:hAnsi="Simplified Arabic" w:cs="Simplified Arabic"/>
          <w:b/>
          <w:bCs/>
          <w:sz w:val="28"/>
          <w:szCs w:val="28"/>
          <w:rtl/>
          <w:lang w:bidi="ar-SY"/>
        </w:rPr>
        <w:t>العملية</w:t>
      </w:r>
      <w:r w:rsidRPr="00EC6AAB">
        <w:rPr>
          <w:rFonts w:ascii="Simplified Arabic" w:hAnsi="Simplified Arabic" w:cs="Simplified Arabic"/>
          <w:b/>
          <w:bCs/>
          <w:sz w:val="28"/>
          <w:szCs w:val="28"/>
          <w:rtl/>
        </w:rPr>
        <w:t xml:space="preserve"> </w:t>
      </w:r>
      <w:r w:rsidRPr="00EC6AAB">
        <w:rPr>
          <w:rFonts w:ascii="Simplified Arabic" w:hAnsi="Simplified Arabic" w:cs="Simplified Arabic"/>
          <w:b/>
          <w:bCs/>
          <w:sz w:val="28"/>
          <w:szCs w:val="28"/>
          <w:rtl/>
          <w:lang w:bidi="ar-SY"/>
        </w:rPr>
        <w:t>لعينة</w:t>
      </w:r>
      <w:r w:rsidRPr="00EC6AAB">
        <w:rPr>
          <w:rFonts w:ascii="Simplified Arabic" w:hAnsi="Simplified Arabic" w:cs="Simplified Arabic"/>
          <w:b/>
          <w:bCs/>
          <w:sz w:val="28"/>
          <w:szCs w:val="28"/>
          <w:rtl/>
        </w:rPr>
        <w:t xml:space="preserve"> </w:t>
      </w:r>
      <w:r w:rsidRPr="00EC6AAB">
        <w:rPr>
          <w:rFonts w:ascii="Simplified Arabic" w:hAnsi="Simplified Arabic" w:cs="Simplified Arabic"/>
          <w:b/>
          <w:bCs/>
          <w:sz w:val="28"/>
          <w:szCs w:val="28"/>
          <w:rtl/>
          <w:lang w:bidi="ar-SY"/>
        </w:rPr>
        <w:t>الدراسة</w:t>
      </w:r>
    </w:p>
    <w:tbl>
      <w:tblPr>
        <w:bidiVisual/>
        <w:tblW w:w="0" w:type="auto"/>
        <w:jc w:val="center"/>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088"/>
        <w:gridCol w:w="2126"/>
      </w:tblGrid>
      <w:tr w:rsidR="00765EF2" w:rsidRPr="001E3A9A">
        <w:trPr>
          <w:jc w:val="center"/>
        </w:trPr>
        <w:tc>
          <w:tcPr>
            <w:tcW w:w="2840" w:type="dxa"/>
            <w:shd w:val="clear" w:color="auto" w:fill="EEECE1"/>
          </w:tcPr>
          <w:p w:rsidR="00765EF2" w:rsidRPr="001E3A9A" w:rsidRDefault="00765EF2" w:rsidP="0069135D">
            <w:pPr>
              <w:tabs>
                <w:tab w:val="left" w:pos="226"/>
                <w:tab w:val="left" w:pos="368"/>
              </w:tabs>
              <w:ind w:left="-52"/>
              <w:jc w:val="center"/>
              <w:rPr>
                <w:rFonts w:ascii="Simplified Arabic" w:hAnsi="Simplified Arabic" w:cs="Simplified Arabic"/>
                <w:rtl/>
              </w:rPr>
            </w:pPr>
            <w:r w:rsidRPr="001E3A9A">
              <w:rPr>
                <w:rFonts w:ascii="Simplified Arabic" w:hAnsi="Simplified Arabic" w:cs="Simplified Arabic"/>
                <w:rtl/>
              </w:rPr>
              <w:t>الفئة</w:t>
            </w:r>
          </w:p>
        </w:tc>
        <w:tc>
          <w:tcPr>
            <w:tcW w:w="2088" w:type="dxa"/>
            <w:shd w:val="clear" w:color="auto" w:fill="EEECE1"/>
          </w:tcPr>
          <w:p w:rsidR="00765EF2" w:rsidRPr="001E3A9A" w:rsidRDefault="00765EF2" w:rsidP="0069135D">
            <w:pPr>
              <w:tabs>
                <w:tab w:val="left" w:pos="226"/>
                <w:tab w:val="left" w:pos="368"/>
              </w:tabs>
              <w:ind w:left="-52"/>
              <w:jc w:val="center"/>
              <w:rPr>
                <w:rFonts w:ascii="Simplified Arabic" w:hAnsi="Simplified Arabic" w:cs="Simplified Arabic"/>
                <w:rtl/>
              </w:rPr>
            </w:pPr>
            <w:r w:rsidRPr="001E3A9A">
              <w:rPr>
                <w:rFonts w:ascii="Simplified Arabic" w:hAnsi="Simplified Arabic" w:cs="Simplified Arabic"/>
                <w:rtl/>
              </w:rPr>
              <w:t>التكرار</w:t>
            </w:r>
          </w:p>
        </w:tc>
        <w:tc>
          <w:tcPr>
            <w:tcW w:w="2126" w:type="dxa"/>
            <w:shd w:val="clear" w:color="auto" w:fill="EEECE1"/>
          </w:tcPr>
          <w:p w:rsidR="00765EF2" w:rsidRPr="001E3A9A" w:rsidRDefault="00765EF2" w:rsidP="0069135D">
            <w:pPr>
              <w:tabs>
                <w:tab w:val="left" w:pos="226"/>
                <w:tab w:val="left" w:pos="368"/>
              </w:tabs>
              <w:ind w:left="-52"/>
              <w:jc w:val="center"/>
              <w:rPr>
                <w:rFonts w:ascii="Simplified Arabic" w:hAnsi="Simplified Arabic" w:cs="Simplified Arabic"/>
                <w:rtl/>
              </w:rPr>
            </w:pPr>
            <w:r w:rsidRPr="001E3A9A">
              <w:rPr>
                <w:rFonts w:ascii="Simplified Arabic" w:hAnsi="Simplified Arabic" w:cs="Simplified Arabic"/>
                <w:rtl/>
              </w:rPr>
              <w:t>نسبته</w:t>
            </w:r>
          </w:p>
        </w:tc>
      </w:tr>
      <w:tr w:rsidR="00765EF2" w:rsidRPr="001E3A9A">
        <w:trPr>
          <w:jc w:val="center"/>
        </w:trPr>
        <w:tc>
          <w:tcPr>
            <w:tcW w:w="2840" w:type="dxa"/>
          </w:tcPr>
          <w:p w:rsidR="00765EF2" w:rsidRPr="001E3A9A" w:rsidRDefault="00765EF2" w:rsidP="0069135D">
            <w:pPr>
              <w:tabs>
                <w:tab w:val="left" w:pos="226"/>
                <w:tab w:val="left" w:pos="368"/>
              </w:tabs>
              <w:ind w:left="-52"/>
              <w:rPr>
                <w:rFonts w:ascii="Simplified Arabic" w:hAnsi="Simplified Arabic" w:cs="Simplified Arabic"/>
                <w:rtl/>
              </w:rPr>
            </w:pPr>
            <w:r w:rsidRPr="001E3A9A">
              <w:rPr>
                <w:rFonts w:ascii="Simplified Arabic" w:hAnsi="Simplified Arabic" w:cs="Simplified Arabic"/>
                <w:rtl/>
              </w:rPr>
              <w:t>أقل من 5 سنوات</w:t>
            </w:r>
          </w:p>
        </w:tc>
        <w:tc>
          <w:tcPr>
            <w:tcW w:w="2088" w:type="dxa"/>
            <w:vAlign w:val="center"/>
          </w:tcPr>
          <w:p w:rsidR="00765EF2" w:rsidRPr="001E3A9A" w:rsidRDefault="00765EF2" w:rsidP="0069135D">
            <w:pPr>
              <w:tabs>
                <w:tab w:val="left" w:pos="226"/>
                <w:tab w:val="left" w:pos="368"/>
              </w:tabs>
              <w:ind w:left="-52"/>
              <w:jc w:val="center"/>
              <w:rPr>
                <w:rFonts w:ascii="Simplified Arabic" w:hAnsi="Simplified Arabic" w:cs="Simplified Arabic"/>
              </w:rPr>
            </w:pPr>
            <w:r w:rsidRPr="001E3A9A">
              <w:rPr>
                <w:rFonts w:ascii="Simplified Arabic" w:hAnsi="Simplified Arabic" w:cs="Simplified Arabic"/>
              </w:rPr>
              <w:t>6</w:t>
            </w:r>
          </w:p>
        </w:tc>
        <w:tc>
          <w:tcPr>
            <w:tcW w:w="2126" w:type="dxa"/>
            <w:vAlign w:val="center"/>
          </w:tcPr>
          <w:p w:rsidR="00765EF2" w:rsidRPr="001E3A9A" w:rsidRDefault="00765EF2" w:rsidP="0069135D">
            <w:pPr>
              <w:tabs>
                <w:tab w:val="left" w:pos="226"/>
                <w:tab w:val="left" w:pos="368"/>
              </w:tabs>
              <w:ind w:left="-52"/>
              <w:jc w:val="center"/>
              <w:rPr>
                <w:rFonts w:ascii="Simplified Arabic" w:hAnsi="Simplified Arabic" w:cs="Simplified Arabic"/>
              </w:rPr>
            </w:pPr>
            <w:r w:rsidRPr="001E3A9A">
              <w:rPr>
                <w:rFonts w:ascii="Simplified Arabic" w:hAnsi="Simplified Arabic" w:cs="Simplified Arabic"/>
              </w:rPr>
              <w:t>12.5</w:t>
            </w:r>
            <w:r w:rsidRPr="001E3A9A">
              <w:rPr>
                <w:rFonts w:ascii="Simplified Arabic" w:hAnsi="Simplified Arabic" w:cs="Simplified Arabic"/>
                <w:rtl/>
              </w:rPr>
              <w:t>%</w:t>
            </w:r>
          </w:p>
        </w:tc>
      </w:tr>
      <w:tr w:rsidR="00765EF2" w:rsidRPr="001E3A9A">
        <w:trPr>
          <w:jc w:val="center"/>
        </w:trPr>
        <w:tc>
          <w:tcPr>
            <w:tcW w:w="2840" w:type="dxa"/>
          </w:tcPr>
          <w:p w:rsidR="00765EF2" w:rsidRPr="001E3A9A" w:rsidRDefault="00765EF2" w:rsidP="0069135D">
            <w:pPr>
              <w:tabs>
                <w:tab w:val="left" w:pos="226"/>
                <w:tab w:val="left" w:pos="368"/>
              </w:tabs>
              <w:ind w:left="-52"/>
              <w:rPr>
                <w:rFonts w:ascii="Simplified Arabic" w:hAnsi="Simplified Arabic" w:cs="Simplified Arabic"/>
                <w:rtl/>
              </w:rPr>
            </w:pPr>
            <w:r w:rsidRPr="001E3A9A">
              <w:rPr>
                <w:rFonts w:ascii="Simplified Arabic" w:hAnsi="Simplified Arabic" w:cs="Simplified Arabic"/>
                <w:rtl/>
              </w:rPr>
              <w:t>من 5 سنوات وأقل من 10</w:t>
            </w:r>
          </w:p>
        </w:tc>
        <w:tc>
          <w:tcPr>
            <w:tcW w:w="2088" w:type="dxa"/>
            <w:vAlign w:val="center"/>
          </w:tcPr>
          <w:p w:rsidR="00765EF2" w:rsidRPr="001E3A9A" w:rsidRDefault="00765EF2" w:rsidP="0069135D">
            <w:pPr>
              <w:tabs>
                <w:tab w:val="left" w:pos="226"/>
                <w:tab w:val="left" w:pos="368"/>
              </w:tabs>
              <w:ind w:left="-52"/>
              <w:jc w:val="center"/>
              <w:rPr>
                <w:rFonts w:ascii="Simplified Arabic" w:hAnsi="Simplified Arabic" w:cs="Simplified Arabic"/>
              </w:rPr>
            </w:pPr>
            <w:r w:rsidRPr="001E3A9A">
              <w:rPr>
                <w:rFonts w:ascii="Simplified Arabic" w:hAnsi="Simplified Arabic" w:cs="Simplified Arabic"/>
              </w:rPr>
              <w:t>24</w:t>
            </w:r>
          </w:p>
        </w:tc>
        <w:tc>
          <w:tcPr>
            <w:tcW w:w="2126" w:type="dxa"/>
            <w:vAlign w:val="center"/>
          </w:tcPr>
          <w:p w:rsidR="00765EF2" w:rsidRPr="001E3A9A" w:rsidRDefault="00765EF2" w:rsidP="0069135D">
            <w:pPr>
              <w:tabs>
                <w:tab w:val="left" w:pos="226"/>
                <w:tab w:val="left" w:pos="368"/>
              </w:tabs>
              <w:ind w:left="-52"/>
              <w:jc w:val="center"/>
              <w:rPr>
                <w:rFonts w:ascii="Simplified Arabic" w:hAnsi="Simplified Arabic" w:cs="Simplified Arabic"/>
                <w:rtl/>
                <w:lang w:bidi="ar-SY"/>
              </w:rPr>
            </w:pPr>
            <w:r w:rsidRPr="001E3A9A">
              <w:rPr>
                <w:rFonts w:ascii="Simplified Arabic" w:hAnsi="Simplified Arabic" w:cs="Simplified Arabic"/>
              </w:rPr>
              <w:t>50.0</w:t>
            </w:r>
            <w:r w:rsidRPr="001E3A9A">
              <w:rPr>
                <w:rFonts w:ascii="Simplified Arabic" w:hAnsi="Simplified Arabic" w:cs="Simplified Arabic"/>
                <w:rtl/>
                <w:lang w:bidi="ar-SY"/>
              </w:rPr>
              <w:t>%</w:t>
            </w:r>
          </w:p>
        </w:tc>
      </w:tr>
      <w:tr w:rsidR="00765EF2" w:rsidRPr="001E3A9A">
        <w:trPr>
          <w:jc w:val="center"/>
        </w:trPr>
        <w:tc>
          <w:tcPr>
            <w:tcW w:w="2840" w:type="dxa"/>
          </w:tcPr>
          <w:p w:rsidR="00765EF2" w:rsidRPr="001E3A9A" w:rsidRDefault="00765EF2" w:rsidP="0069135D">
            <w:pPr>
              <w:tabs>
                <w:tab w:val="left" w:pos="226"/>
                <w:tab w:val="left" w:pos="368"/>
              </w:tabs>
              <w:ind w:left="-52"/>
              <w:rPr>
                <w:rFonts w:ascii="Simplified Arabic" w:hAnsi="Simplified Arabic" w:cs="Simplified Arabic"/>
                <w:rtl/>
              </w:rPr>
            </w:pPr>
            <w:r w:rsidRPr="001E3A9A">
              <w:rPr>
                <w:rFonts w:ascii="Simplified Arabic" w:hAnsi="Simplified Arabic" w:cs="Simplified Arabic"/>
                <w:rtl/>
              </w:rPr>
              <w:t>من 10 سنوات وأقل من 15</w:t>
            </w:r>
          </w:p>
        </w:tc>
        <w:tc>
          <w:tcPr>
            <w:tcW w:w="2088" w:type="dxa"/>
            <w:vAlign w:val="center"/>
          </w:tcPr>
          <w:p w:rsidR="00765EF2" w:rsidRPr="001E3A9A" w:rsidRDefault="00765EF2" w:rsidP="0069135D">
            <w:pPr>
              <w:tabs>
                <w:tab w:val="left" w:pos="226"/>
                <w:tab w:val="left" w:pos="368"/>
              </w:tabs>
              <w:ind w:left="-52"/>
              <w:jc w:val="center"/>
              <w:rPr>
                <w:rFonts w:ascii="Simplified Arabic" w:hAnsi="Simplified Arabic" w:cs="Simplified Arabic"/>
              </w:rPr>
            </w:pPr>
            <w:r w:rsidRPr="001E3A9A">
              <w:rPr>
                <w:rFonts w:ascii="Simplified Arabic" w:hAnsi="Simplified Arabic" w:cs="Simplified Arabic"/>
              </w:rPr>
              <w:t>11</w:t>
            </w:r>
          </w:p>
        </w:tc>
        <w:tc>
          <w:tcPr>
            <w:tcW w:w="2126" w:type="dxa"/>
            <w:vAlign w:val="center"/>
          </w:tcPr>
          <w:p w:rsidR="00765EF2" w:rsidRPr="001E3A9A" w:rsidRDefault="00765EF2" w:rsidP="0069135D">
            <w:pPr>
              <w:tabs>
                <w:tab w:val="left" w:pos="226"/>
                <w:tab w:val="left" w:pos="368"/>
              </w:tabs>
              <w:ind w:left="-52"/>
              <w:jc w:val="center"/>
              <w:rPr>
                <w:rFonts w:ascii="Simplified Arabic" w:hAnsi="Simplified Arabic" w:cs="Simplified Arabic"/>
                <w:rtl/>
                <w:lang w:bidi="ar-SY"/>
              </w:rPr>
            </w:pPr>
            <w:r w:rsidRPr="001E3A9A">
              <w:rPr>
                <w:rFonts w:ascii="Simplified Arabic" w:hAnsi="Simplified Arabic" w:cs="Simplified Arabic"/>
              </w:rPr>
              <w:t>22.9</w:t>
            </w:r>
            <w:r w:rsidRPr="001E3A9A">
              <w:rPr>
                <w:rFonts w:ascii="Simplified Arabic" w:hAnsi="Simplified Arabic" w:cs="Simplified Arabic"/>
                <w:rtl/>
                <w:lang w:bidi="ar-SY"/>
              </w:rPr>
              <w:t>%</w:t>
            </w:r>
          </w:p>
        </w:tc>
      </w:tr>
      <w:tr w:rsidR="00765EF2" w:rsidRPr="001E3A9A">
        <w:trPr>
          <w:jc w:val="center"/>
        </w:trPr>
        <w:tc>
          <w:tcPr>
            <w:tcW w:w="2840" w:type="dxa"/>
          </w:tcPr>
          <w:p w:rsidR="00765EF2" w:rsidRPr="001E3A9A" w:rsidRDefault="00765EF2" w:rsidP="0069135D">
            <w:pPr>
              <w:tabs>
                <w:tab w:val="left" w:pos="226"/>
                <w:tab w:val="left" w:pos="368"/>
              </w:tabs>
              <w:ind w:left="-52"/>
              <w:rPr>
                <w:rFonts w:ascii="Simplified Arabic" w:hAnsi="Simplified Arabic" w:cs="Simplified Arabic"/>
                <w:rtl/>
              </w:rPr>
            </w:pPr>
            <w:r w:rsidRPr="001E3A9A">
              <w:rPr>
                <w:rFonts w:ascii="Simplified Arabic" w:hAnsi="Simplified Arabic" w:cs="Simplified Arabic"/>
                <w:rtl/>
              </w:rPr>
              <w:t>من 15 سنة وأقل من 20</w:t>
            </w:r>
          </w:p>
        </w:tc>
        <w:tc>
          <w:tcPr>
            <w:tcW w:w="2088" w:type="dxa"/>
            <w:vAlign w:val="center"/>
          </w:tcPr>
          <w:p w:rsidR="00765EF2" w:rsidRPr="001E3A9A" w:rsidRDefault="00765EF2" w:rsidP="0069135D">
            <w:pPr>
              <w:tabs>
                <w:tab w:val="left" w:pos="226"/>
                <w:tab w:val="left" w:pos="368"/>
              </w:tabs>
              <w:ind w:left="-52"/>
              <w:jc w:val="center"/>
              <w:rPr>
                <w:rFonts w:ascii="Simplified Arabic" w:hAnsi="Simplified Arabic" w:cs="Simplified Arabic"/>
              </w:rPr>
            </w:pPr>
            <w:r w:rsidRPr="001E3A9A">
              <w:rPr>
                <w:rFonts w:ascii="Simplified Arabic" w:hAnsi="Simplified Arabic" w:cs="Simplified Arabic"/>
              </w:rPr>
              <w:t>4</w:t>
            </w:r>
          </w:p>
        </w:tc>
        <w:tc>
          <w:tcPr>
            <w:tcW w:w="2126" w:type="dxa"/>
            <w:vAlign w:val="center"/>
          </w:tcPr>
          <w:p w:rsidR="00765EF2" w:rsidRPr="001E3A9A" w:rsidRDefault="00765EF2" w:rsidP="0069135D">
            <w:pPr>
              <w:tabs>
                <w:tab w:val="left" w:pos="226"/>
                <w:tab w:val="left" w:pos="368"/>
              </w:tabs>
              <w:ind w:left="-52"/>
              <w:jc w:val="center"/>
              <w:rPr>
                <w:rFonts w:ascii="Simplified Arabic" w:hAnsi="Simplified Arabic" w:cs="Simplified Arabic"/>
                <w:rtl/>
                <w:lang w:bidi="ar-SY"/>
              </w:rPr>
            </w:pPr>
            <w:r w:rsidRPr="001E3A9A">
              <w:rPr>
                <w:rFonts w:ascii="Simplified Arabic" w:hAnsi="Simplified Arabic" w:cs="Simplified Arabic"/>
              </w:rPr>
              <w:t>8.3</w:t>
            </w:r>
            <w:r w:rsidRPr="001E3A9A">
              <w:rPr>
                <w:rFonts w:ascii="Simplified Arabic" w:hAnsi="Simplified Arabic" w:cs="Simplified Arabic"/>
                <w:rtl/>
                <w:lang w:bidi="ar-SY"/>
              </w:rPr>
              <w:t>%</w:t>
            </w:r>
          </w:p>
        </w:tc>
      </w:tr>
      <w:tr w:rsidR="00765EF2" w:rsidRPr="001E3A9A">
        <w:trPr>
          <w:jc w:val="center"/>
        </w:trPr>
        <w:tc>
          <w:tcPr>
            <w:tcW w:w="2840" w:type="dxa"/>
          </w:tcPr>
          <w:p w:rsidR="00765EF2" w:rsidRPr="001E3A9A" w:rsidRDefault="00765EF2" w:rsidP="0069135D">
            <w:pPr>
              <w:tabs>
                <w:tab w:val="left" w:pos="226"/>
                <w:tab w:val="left" w:pos="368"/>
              </w:tabs>
              <w:ind w:left="-52"/>
              <w:rPr>
                <w:rFonts w:ascii="Simplified Arabic" w:hAnsi="Simplified Arabic" w:cs="Simplified Arabic"/>
                <w:rtl/>
              </w:rPr>
            </w:pPr>
            <w:r w:rsidRPr="001E3A9A">
              <w:rPr>
                <w:rFonts w:ascii="Simplified Arabic" w:hAnsi="Simplified Arabic" w:cs="Simplified Arabic"/>
                <w:rtl/>
              </w:rPr>
              <w:t>من 20 سنة فأكثر</w:t>
            </w:r>
          </w:p>
        </w:tc>
        <w:tc>
          <w:tcPr>
            <w:tcW w:w="2088" w:type="dxa"/>
            <w:vAlign w:val="center"/>
          </w:tcPr>
          <w:p w:rsidR="00765EF2" w:rsidRPr="001E3A9A" w:rsidRDefault="00765EF2" w:rsidP="0069135D">
            <w:pPr>
              <w:tabs>
                <w:tab w:val="left" w:pos="226"/>
                <w:tab w:val="left" w:pos="368"/>
              </w:tabs>
              <w:ind w:left="-52"/>
              <w:jc w:val="center"/>
              <w:rPr>
                <w:rFonts w:ascii="Simplified Arabic" w:hAnsi="Simplified Arabic" w:cs="Simplified Arabic"/>
              </w:rPr>
            </w:pPr>
            <w:r w:rsidRPr="001E3A9A">
              <w:rPr>
                <w:rFonts w:ascii="Simplified Arabic" w:hAnsi="Simplified Arabic" w:cs="Simplified Arabic"/>
              </w:rPr>
              <w:t>3</w:t>
            </w:r>
          </w:p>
        </w:tc>
        <w:tc>
          <w:tcPr>
            <w:tcW w:w="2126" w:type="dxa"/>
            <w:vAlign w:val="center"/>
          </w:tcPr>
          <w:p w:rsidR="00765EF2" w:rsidRPr="001E3A9A" w:rsidRDefault="00765EF2" w:rsidP="0069135D">
            <w:pPr>
              <w:tabs>
                <w:tab w:val="left" w:pos="226"/>
                <w:tab w:val="left" w:pos="368"/>
              </w:tabs>
              <w:ind w:left="-52"/>
              <w:jc w:val="center"/>
              <w:rPr>
                <w:rFonts w:ascii="Simplified Arabic" w:hAnsi="Simplified Arabic" w:cs="Simplified Arabic"/>
                <w:rtl/>
                <w:lang w:bidi="ar-SY"/>
              </w:rPr>
            </w:pPr>
            <w:r w:rsidRPr="001E3A9A">
              <w:rPr>
                <w:rFonts w:ascii="Simplified Arabic" w:hAnsi="Simplified Arabic" w:cs="Simplified Arabic"/>
              </w:rPr>
              <w:t>6.3</w:t>
            </w:r>
            <w:r w:rsidRPr="001E3A9A">
              <w:rPr>
                <w:rFonts w:ascii="Simplified Arabic" w:hAnsi="Simplified Arabic" w:cs="Simplified Arabic"/>
                <w:rtl/>
                <w:lang w:bidi="ar-SY"/>
              </w:rPr>
              <w:t>%</w:t>
            </w:r>
          </w:p>
        </w:tc>
      </w:tr>
      <w:tr w:rsidR="00765EF2" w:rsidRPr="001E3A9A">
        <w:trPr>
          <w:jc w:val="center"/>
        </w:trPr>
        <w:tc>
          <w:tcPr>
            <w:tcW w:w="2840" w:type="dxa"/>
          </w:tcPr>
          <w:p w:rsidR="00765EF2" w:rsidRPr="001E3A9A" w:rsidRDefault="00765EF2" w:rsidP="0069135D">
            <w:pPr>
              <w:tabs>
                <w:tab w:val="left" w:pos="226"/>
                <w:tab w:val="left" w:pos="368"/>
              </w:tabs>
              <w:ind w:left="-52"/>
              <w:rPr>
                <w:rFonts w:ascii="Simplified Arabic" w:hAnsi="Simplified Arabic" w:cs="Simplified Arabic"/>
                <w:rtl/>
              </w:rPr>
            </w:pPr>
            <w:r w:rsidRPr="001E3A9A">
              <w:rPr>
                <w:rFonts w:ascii="Simplified Arabic" w:hAnsi="Simplified Arabic" w:cs="Simplified Arabic"/>
                <w:rtl/>
              </w:rPr>
              <w:t>المجموع</w:t>
            </w:r>
          </w:p>
        </w:tc>
        <w:tc>
          <w:tcPr>
            <w:tcW w:w="2088" w:type="dxa"/>
            <w:vAlign w:val="center"/>
          </w:tcPr>
          <w:p w:rsidR="00765EF2" w:rsidRPr="001E3A9A" w:rsidRDefault="00765EF2" w:rsidP="0069135D">
            <w:pPr>
              <w:tabs>
                <w:tab w:val="left" w:pos="226"/>
                <w:tab w:val="left" w:pos="368"/>
              </w:tabs>
              <w:ind w:left="-52"/>
              <w:jc w:val="center"/>
              <w:rPr>
                <w:rFonts w:ascii="Simplified Arabic" w:hAnsi="Simplified Arabic" w:cs="Simplified Arabic"/>
              </w:rPr>
            </w:pPr>
            <w:r w:rsidRPr="001E3A9A">
              <w:rPr>
                <w:rFonts w:ascii="Simplified Arabic" w:hAnsi="Simplified Arabic" w:cs="Simplified Arabic"/>
              </w:rPr>
              <w:t>48</w:t>
            </w:r>
          </w:p>
        </w:tc>
        <w:tc>
          <w:tcPr>
            <w:tcW w:w="2126" w:type="dxa"/>
            <w:vAlign w:val="center"/>
          </w:tcPr>
          <w:p w:rsidR="00765EF2" w:rsidRPr="001E3A9A" w:rsidRDefault="00765EF2" w:rsidP="0069135D">
            <w:pPr>
              <w:tabs>
                <w:tab w:val="left" w:pos="226"/>
                <w:tab w:val="left" w:pos="368"/>
              </w:tabs>
              <w:ind w:left="-52"/>
              <w:jc w:val="center"/>
              <w:rPr>
                <w:rFonts w:ascii="Simplified Arabic" w:hAnsi="Simplified Arabic" w:cs="Simplified Arabic"/>
                <w:rtl/>
                <w:lang w:bidi="ar-SY"/>
              </w:rPr>
            </w:pPr>
            <w:r w:rsidRPr="001E3A9A">
              <w:rPr>
                <w:rFonts w:ascii="Simplified Arabic" w:hAnsi="Simplified Arabic" w:cs="Simplified Arabic"/>
              </w:rPr>
              <w:t>100</w:t>
            </w:r>
            <w:r w:rsidRPr="001E3A9A">
              <w:rPr>
                <w:rFonts w:ascii="Simplified Arabic" w:hAnsi="Simplified Arabic" w:cs="Simplified Arabic"/>
                <w:rtl/>
                <w:lang w:bidi="ar-SY"/>
              </w:rPr>
              <w:t>%</w:t>
            </w:r>
          </w:p>
        </w:tc>
      </w:tr>
    </w:tbl>
    <w:p w:rsidR="00442081" w:rsidRPr="004458A5" w:rsidRDefault="00442081" w:rsidP="00442081">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44204B" w:rsidRPr="00A567ED" w:rsidRDefault="0014677A" w:rsidP="00734BB3">
      <w:pPr>
        <w:tabs>
          <w:tab w:val="left" w:pos="226"/>
          <w:tab w:val="left" w:pos="368"/>
        </w:tabs>
        <w:spacing w:line="276" w:lineRule="auto"/>
        <w:ind w:left="-52"/>
        <w:jc w:val="both"/>
        <w:rPr>
          <w:rFonts w:ascii="Simplified Arabic" w:hAnsi="Simplified Arabic" w:cs="Simplified Arabic"/>
          <w:sz w:val="28"/>
          <w:szCs w:val="28"/>
          <w:rtl/>
        </w:rPr>
      </w:pPr>
      <w:r w:rsidRPr="00A567ED">
        <w:rPr>
          <w:rFonts w:ascii="Simplified Arabic" w:hAnsi="Simplified Arabic" w:cs="Simplified Arabic"/>
          <w:sz w:val="28"/>
          <w:szCs w:val="28"/>
          <w:rtl/>
          <w:lang w:bidi="ar-SY"/>
        </w:rPr>
        <w:lastRenderedPageBreak/>
        <w:t>يتضح</w:t>
      </w:r>
      <w:r w:rsidRPr="00A567ED">
        <w:rPr>
          <w:rFonts w:ascii="Simplified Arabic" w:hAnsi="Simplified Arabic" w:cs="Simplified Arabic"/>
          <w:sz w:val="28"/>
          <w:szCs w:val="28"/>
          <w:rtl/>
        </w:rPr>
        <w:t xml:space="preserve"> </w:t>
      </w:r>
      <w:r>
        <w:rPr>
          <w:rFonts w:ascii="Simplified Arabic" w:hAnsi="Simplified Arabic" w:cs="Simplified Arabic" w:hint="cs"/>
          <w:sz w:val="28"/>
          <w:szCs w:val="28"/>
          <w:rtl/>
          <w:lang w:bidi="ar-SY"/>
        </w:rPr>
        <w:t>في</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الجدول</w:t>
      </w:r>
      <w:r>
        <w:rPr>
          <w:rFonts w:ascii="Simplified Arabic" w:hAnsi="Simplified Arabic" w:cs="Simplified Arabic" w:hint="cs"/>
          <w:sz w:val="28"/>
          <w:szCs w:val="28"/>
          <w:rtl/>
        </w:rPr>
        <w:t xml:space="preserve"> التالي</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أن</w:t>
      </w:r>
      <w:r w:rsidRPr="00A567ED">
        <w:rPr>
          <w:rFonts w:ascii="Simplified Arabic" w:hAnsi="Simplified Arabic" w:cs="Simplified Arabic"/>
          <w:sz w:val="28"/>
          <w:szCs w:val="28"/>
          <w:rtl/>
        </w:rPr>
        <w:t xml:space="preserve"> 12.5%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أفراد</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العينة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تبلغ</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خبرتهم</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أقل</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5 </w:t>
      </w:r>
      <w:r w:rsidRPr="00A567ED">
        <w:rPr>
          <w:rFonts w:ascii="Simplified Arabic" w:hAnsi="Simplified Arabic" w:cs="Simplified Arabic"/>
          <w:sz w:val="28"/>
          <w:szCs w:val="28"/>
          <w:rtl/>
          <w:lang w:bidi="ar-SY"/>
        </w:rPr>
        <w:t>سنوات،</w:t>
      </w:r>
      <w:r w:rsidRPr="00A567ED">
        <w:rPr>
          <w:rFonts w:ascii="Simplified Arabic" w:hAnsi="Simplified Arabic" w:cs="Simplified Arabic"/>
          <w:sz w:val="28"/>
          <w:szCs w:val="28"/>
          <w:rtl/>
        </w:rPr>
        <w:t xml:space="preserve"> </w:t>
      </w:r>
      <w:r>
        <w:rPr>
          <w:rFonts w:ascii="Simplified Arabic" w:hAnsi="Simplified Arabic" w:cs="Simplified Arabic"/>
          <w:sz w:val="28"/>
          <w:szCs w:val="28"/>
          <w:rtl/>
          <w:lang w:bidi="ar-SY"/>
        </w:rPr>
        <w:t>و</w:t>
      </w:r>
      <w:r w:rsidRPr="00A567ED">
        <w:rPr>
          <w:rFonts w:ascii="Simplified Arabic" w:hAnsi="Simplified Arabic" w:cs="Simplified Arabic"/>
          <w:sz w:val="28"/>
          <w:szCs w:val="28"/>
          <w:rtl/>
        </w:rPr>
        <w:t xml:space="preserve">50% </w:t>
      </w:r>
      <w:r w:rsidRPr="00A567ED">
        <w:rPr>
          <w:rFonts w:ascii="Simplified Arabic" w:hAnsi="Simplified Arabic" w:cs="Simplified Arabic"/>
          <w:sz w:val="28"/>
          <w:szCs w:val="28"/>
          <w:rtl/>
          <w:lang w:bidi="ar-SY"/>
        </w:rPr>
        <w:t>تتراوح</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خبرتهم</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5 </w:t>
      </w:r>
      <w:r w:rsidRPr="00A567ED">
        <w:rPr>
          <w:rFonts w:ascii="Simplified Arabic" w:hAnsi="Simplified Arabic" w:cs="Simplified Arabic"/>
          <w:sz w:val="28"/>
          <w:szCs w:val="28"/>
          <w:rtl/>
          <w:lang w:bidi="ar-SY"/>
        </w:rPr>
        <w:t>سنوات</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وأقل</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10</w:t>
      </w:r>
      <w:r w:rsidRPr="00A567ED">
        <w:rPr>
          <w:rFonts w:ascii="Simplified Arabic" w:hAnsi="Simplified Arabic" w:cs="Simplified Arabic"/>
          <w:sz w:val="28"/>
          <w:szCs w:val="28"/>
          <w:rtl/>
          <w:lang w:bidi="ar-SY"/>
        </w:rPr>
        <w:t>،</w:t>
      </w:r>
      <w:r w:rsidRPr="00A567ED">
        <w:rPr>
          <w:rFonts w:ascii="Simplified Arabic" w:hAnsi="Simplified Arabic" w:cs="Simplified Arabic"/>
          <w:sz w:val="28"/>
          <w:szCs w:val="28"/>
          <w:rtl/>
        </w:rPr>
        <w:t xml:space="preserve"> </w:t>
      </w:r>
      <w:r>
        <w:rPr>
          <w:rFonts w:ascii="Simplified Arabic" w:hAnsi="Simplified Arabic" w:cs="Simplified Arabic"/>
          <w:sz w:val="28"/>
          <w:szCs w:val="28"/>
          <w:rtl/>
          <w:lang w:bidi="ar-SY"/>
        </w:rPr>
        <w:t>و</w:t>
      </w:r>
      <w:r w:rsidRPr="00A567ED">
        <w:rPr>
          <w:rFonts w:ascii="Simplified Arabic" w:hAnsi="Simplified Arabic" w:cs="Simplified Arabic"/>
          <w:sz w:val="28"/>
          <w:szCs w:val="28"/>
          <w:rtl/>
        </w:rPr>
        <w:t xml:space="preserve">22.9% </w:t>
      </w:r>
      <w:r w:rsidRPr="00A567ED">
        <w:rPr>
          <w:rFonts w:ascii="Simplified Arabic" w:hAnsi="Simplified Arabic" w:cs="Simplified Arabic"/>
          <w:sz w:val="28"/>
          <w:szCs w:val="28"/>
          <w:rtl/>
          <w:lang w:bidi="ar-SY"/>
        </w:rPr>
        <w:t>تتراوح</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خبرتهم</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10 </w:t>
      </w:r>
      <w:r w:rsidRPr="00A567ED">
        <w:rPr>
          <w:rFonts w:ascii="Simplified Arabic" w:hAnsi="Simplified Arabic" w:cs="Simplified Arabic"/>
          <w:sz w:val="28"/>
          <w:szCs w:val="28"/>
          <w:rtl/>
          <w:lang w:bidi="ar-SY"/>
        </w:rPr>
        <w:t>سنوات</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وأقل</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15</w:t>
      </w:r>
      <w:r w:rsidRPr="00A567ED">
        <w:rPr>
          <w:rFonts w:ascii="Simplified Arabic" w:hAnsi="Simplified Arabic" w:cs="Simplified Arabic"/>
          <w:sz w:val="28"/>
          <w:szCs w:val="28"/>
          <w:rtl/>
          <w:lang w:bidi="ar-SY"/>
        </w:rPr>
        <w:t>،</w:t>
      </w:r>
      <w:r w:rsidRPr="00A567ED">
        <w:rPr>
          <w:rFonts w:ascii="Simplified Arabic" w:hAnsi="Simplified Arabic" w:cs="Simplified Arabic"/>
          <w:sz w:val="28"/>
          <w:szCs w:val="28"/>
          <w:rtl/>
        </w:rPr>
        <w:t xml:space="preserve"> </w:t>
      </w:r>
      <w:r>
        <w:rPr>
          <w:rFonts w:ascii="Simplified Arabic" w:hAnsi="Simplified Arabic" w:cs="Simplified Arabic"/>
          <w:sz w:val="28"/>
          <w:szCs w:val="28"/>
          <w:rtl/>
          <w:lang w:bidi="ar-SY"/>
        </w:rPr>
        <w:t>و</w:t>
      </w:r>
      <w:r w:rsidRPr="00A567ED">
        <w:rPr>
          <w:rFonts w:ascii="Simplified Arabic" w:hAnsi="Simplified Arabic" w:cs="Simplified Arabic"/>
          <w:sz w:val="28"/>
          <w:szCs w:val="28"/>
          <w:rtl/>
        </w:rPr>
        <w:t xml:space="preserve">8.3% </w:t>
      </w:r>
      <w:r w:rsidRPr="00A567ED">
        <w:rPr>
          <w:rFonts w:ascii="Simplified Arabic" w:hAnsi="Simplified Arabic" w:cs="Simplified Arabic"/>
          <w:sz w:val="28"/>
          <w:szCs w:val="28"/>
          <w:rtl/>
          <w:lang w:bidi="ar-SY"/>
        </w:rPr>
        <w:t>تتراوح</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خبرتهم</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15 </w:t>
      </w:r>
      <w:r w:rsidRPr="00A567ED">
        <w:rPr>
          <w:rFonts w:ascii="Simplified Arabic" w:hAnsi="Simplified Arabic" w:cs="Simplified Arabic"/>
          <w:sz w:val="28"/>
          <w:szCs w:val="28"/>
          <w:rtl/>
          <w:lang w:bidi="ar-SY"/>
        </w:rPr>
        <w:t>سنة</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وأقل</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من</w:t>
      </w:r>
      <w:r w:rsidRPr="00A567ED">
        <w:rPr>
          <w:rFonts w:ascii="Simplified Arabic" w:hAnsi="Simplified Arabic" w:cs="Simplified Arabic"/>
          <w:sz w:val="28"/>
          <w:szCs w:val="28"/>
          <w:rtl/>
        </w:rPr>
        <w:t xml:space="preserve"> 20</w:t>
      </w:r>
      <w:r w:rsidRPr="00A567ED">
        <w:rPr>
          <w:rFonts w:ascii="Simplified Arabic" w:hAnsi="Simplified Arabic" w:cs="Simplified Arabic"/>
          <w:sz w:val="28"/>
          <w:szCs w:val="28"/>
          <w:rtl/>
          <w:lang w:bidi="ar-SY"/>
        </w:rPr>
        <w:t>،</w:t>
      </w:r>
      <w:r w:rsidRPr="00A567ED">
        <w:rPr>
          <w:rFonts w:ascii="Simplified Arabic" w:hAnsi="Simplified Arabic" w:cs="Simplified Arabic"/>
          <w:sz w:val="28"/>
          <w:szCs w:val="28"/>
          <w:rtl/>
        </w:rPr>
        <w:t xml:space="preserve"> </w:t>
      </w:r>
      <w:r>
        <w:rPr>
          <w:rFonts w:ascii="Simplified Arabic" w:hAnsi="Simplified Arabic" w:cs="Simplified Arabic"/>
          <w:sz w:val="28"/>
          <w:szCs w:val="28"/>
          <w:rtl/>
          <w:lang w:bidi="ar-SY"/>
        </w:rPr>
        <w:t>و</w:t>
      </w:r>
      <w:r w:rsidRPr="00A567ED">
        <w:rPr>
          <w:rFonts w:ascii="Simplified Arabic" w:hAnsi="Simplified Arabic" w:cs="Simplified Arabic"/>
          <w:sz w:val="28"/>
          <w:szCs w:val="28"/>
          <w:rtl/>
        </w:rPr>
        <w:t xml:space="preserve">6.3% </w:t>
      </w:r>
      <w:r w:rsidRPr="00A567ED">
        <w:rPr>
          <w:rFonts w:ascii="Simplified Arabic" w:hAnsi="Simplified Arabic" w:cs="Simplified Arabic"/>
          <w:sz w:val="28"/>
          <w:szCs w:val="28"/>
          <w:rtl/>
          <w:lang w:bidi="ar-SY"/>
        </w:rPr>
        <w:t>تزيد</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خبرتهم</w:t>
      </w:r>
      <w:r w:rsidRPr="00A567ED">
        <w:rPr>
          <w:rFonts w:ascii="Simplified Arabic" w:hAnsi="Simplified Arabic" w:cs="Simplified Arabic"/>
          <w:sz w:val="28"/>
          <w:szCs w:val="28"/>
          <w:rtl/>
        </w:rPr>
        <w:t xml:space="preserve"> </w:t>
      </w:r>
      <w:r w:rsidRPr="00A567ED">
        <w:rPr>
          <w:rFonts w:ascii="Simplified Arabic" w:hAnsi="Simplified Arabic" w:cs="Simplified Arabic"/>
          <w:sz w:val="28"/>
          <w:szCs w:val="28"/>
          <w:rtl/>
          <w:lang w:bidi="ar-SY"/>
        </w:rPr>
        <w:t>على</w:t>
      </w:r>
      <w:r w:rsidRPr="00A567ED">
        <w:rPr>
          <w:rFonts w:ascii="Simplified Arabic" w:hAnsi="Simplified Arabic" w:cs="Simplified Arabic"/>
          <w:sz w:val="28"/>
          <w:szCs w:val="28"/>
          <w:rtl/>
        </w:rPr>
        <w:t xml:space="preserve">20 </w:t>
      </w:r>
      <w:r w:rsidRPr="00A567ED">
        <w:rPr>
          <w:rFonts w:ascii="Simplified Arabic" w:hAnsi="Simplified Arabic" w:cs="Simplified Arabic"/>
          <w:sz w:val="28"/>
          <w:szCs w:val="28"/>
          <w:rtl/>
          <w:lang w:bidi="ar-SY"/>
        </w:rPr>
        <w:t>سنة</w:t>
      </w:r>
    </w:p>
    <w:p w:rsidR="00AC1DCF" w:rsidRPr="0014677A" w:rsidRDefault="0014677A" w:rsidP="00734BB3">
      <w:pPr>
        <w:tabs>
          <w:tab w:val="left" w:pos="226"/>
          <w:tab w:val="left" w:pos="368"/>
        </w:tabs>
        <w:spacing w:line="276" w:lineRule="auto"/>
        <w:ind w:left="-52"/>
        <w:jc w:val="both"/>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 xml:space="preserve">3-2-3 </w:t>
      </w:r>
      <w:r w:rsidR="00AC1DCF" w:rsidRPr="0014677A">
        <w:rPr>
          <w:rFonts w:ascii="Simplified Arabic" w:hAnsi="Simplified Arabic" w:cs="Simplified Arabic"/>
          <w:b/>
          <w:bCs/>
          <w:sz w:val="28"/>
          <w:szCs w:val="28"/>
          <w:rtl/>
          <w:lang w:bidi="ar-SY"/>
        </w:rPr>
        <w:t>الدراسة الوصفية لمحاور الدراسة</w:t>
      </w:r>
      <w:r w:rsidR="00442081">
        <w:rPr>
          <w:rFonts w:ascii="Simplified Arabic" w:hAnsi="Simplified Arabic" w:cs="Simplified Arabic" w:hint="cs"/>
          <w:b/>
          <w:bCs/>
          <w:sz w:val="28"/>
          <w:szCs w:val="28"/>
          <w:rtl/>
          <w:lang w:bidi="ar-SY"/>
        </w:rPr>
        <w:t>:</w:t>
      </w:r>
      <w:r w:rsidR="00AC1DCF" w:rsidRPr="0014677A">
        <w:rPr>
          <w:rFonts w:ascii="Simplified Arabic" w:hAnsi="Simplified Arabic" w:cs="Simplified Arabic"/>
          <w:b/>
          <w:bCs/>
          <w:sz w:val="28"/>
          <w:szCs w:val="28"/>
          <w:rtl/>
          <w:lang w:bidi="ar-SY"/>
        </w:rPr>
        <w:t xml:space="preserve">  </w:t>
      </w:r>
    </w:p>
    <w:p w:rsidR="0044204B" w:rsidRPr="0014677A" w:rsidRDefault="008C1896" w:rsidP="00734BB3">
      <w:pPr>
        <w:tabs>
          <w:tab w:val="left" w:pos="226"/>
          <w:tab w:val="left" w:pos="368"/>
        </w:tabs>
        <w:spacing w:line="276" w:lineRule="auto"/>
        <w:ind w:left="-52"/>
        <w:jc w:val="both"/>
        <w:rPr>
          <w:rFonts w:ascii="Simplified Arabic" w:hAnsi="Simplified Arabic" w:cs="Simplified Arabic"/>
          <w:sz w:val="28"/>
          <w:szCs w:val="28"/>
          <w:rtl/>
          <w:lang w:bidi="ar-SY"/>
        </w:rPr>
      </w:pPr>
      <w:r w:rsidRPr="0014677A">
        <w:rPr>
          <w:rFonts w:ascii="Simplified Arabic" w:hAnsi="Simplified Arabic" w:cs="Simplified Arabic" w:hint="cs"/>
          <w:sz w:val="28"/>
          <w:szCs w:val="28"/>
          <w:rtl/>
          <w:lang w:bidi="ar-SY"/>
        </w:rPr>
        <w:t>أولا: إجابات</w:t>
      </w:r>
      <w:r w:rsidRPr="0014677A">
        <w:rPr>
          <w:rFonts w:ascii="Simplified Arabic" w:hAnsi="Simplified Arabic" w:cs="Simplified Arabic"/>
          <w:sz w:val="28"/>
          <w:szCs w:val="28"/>
          <w:rtl/>
          <w:lang w:bidi="ar-SY"/>
        </w:rPr>
        <w:t xml:space="preserve"> العينة بخصوص متغيرات المحور </w:t>
      </w:r>
      <w:r w:rsidR="00F022AE" w:rsidRPr="0014677A">
        <w:rPr>
          <w:rFonts w:ascii="Simplified Arabic" w:hAnsi="Simplified Arabic" w:cs="Simplified Arabic" w:hint="cs"/>
          <w:sz w:val="28"/>
          <w:szCs w:val="28"/>
          <w:rtl/>
          <w:lang w:bidi="ar-SY"/>
        </w:rPr>
        <w:t>الأول</w:t>
      </w:r>
      <w:r w:rsidRPr="0014677A">
        <w:rPr>
          <w:rFonts w:ascii="Simplified Arabic" w:hAnsi="Simplified Arabic" w:cs="Simplified Arabic"/>
          <w:sz w:val="28"/>
          <w:szCs w:val="28"/>
          <w:rtl/>
          <w:lang w:bidi="ar-SY"/>
        </w:rPr>
        <w:t xml:space="preserve"> </w:t>
      </w:r>
      <w:r w:rsidR="00896F66" w:rsidRPr="0014677A">
        <w:rPr>
          <w:rFonts w:ascii="Calibri" w:eastAsia="Calibri" w:hAnsi="Calibri" w:cs="Simplified Arabic" w:hint="cs"/>
          <w:sz w:val="28"/>
          <w:szCs w:val="28"/>
          <w:rtl/>
          <w:lang w:bidi="ar-SY"/>
        </w:rPr>
        <w:t>يؤثر وجود أساس لإطار فعّال لحوكمة الشركات، على تحسين أداء صناديق الاستثمار.</w:t>
      </w:r>
      <w:r w:rsidRPr="0014677A">
        <w:rPr>
          <w:rFonts w:ascii="Simplified Arabic" w:hAnsi="Simplified Arabic" w:cs="Simplified Arabic"/>
          <w:sz w:val="28"/>
          <w:szCs w:val="28"/>
          <w:rtl/>
          <w:lang w:bidi="ar-SY"/>
        </w:rPr>
        <w:t xml:space="preserve"> كالتالي</w:t>
      </w:r>
      <w:r w:rsidR="0014677A">
        <w:rPr>
          <w:rFonts w:ascii="Simplified Arabic" w:hAnsi="Simplified Arabic" w:cs="Simplified Arabic" w:hint="cs"/>
          <w:sz w:val="28"/>
          <w:szCs w:val="28"/>
          <w:rtl/>
          <w:lang w:bidi="ar-SY"/>
        </w:rPr>
        <w:t>:</w:t>
      </w:r>
    </w:p>
    <w:p w:rsidR="00AA44EA" w:rsidRPr="004D27DE" w:rsidRDefault="00AA44EA" w:rsidP="009D7E99">
      <w:pPr>
        <w:tabs>
          <w:tab w:val="left" w:pos="226"/>
          <w:tab w:val="left" w:pos="368"/>
        </w:tabs>
        <w:ind w:left="-52"/>
        <w:jc w:val="center"/>
        <w:rPr>
          <w:rFonts w:ascii="Simplified Arabic" w:hAnsi="Simplified Arabic" w:cs="Simplified Arabic"/>
          <w:b/>
          <w:bCs/>
          <w:rtl/>
        </w:rPr>
      </w:pPr>
      <w:r w:rsidRPr="004D27DE">
        <w:rPr>
          <w:rFonts w:ascii="Simplified Arabic" w:hAnsi="Simplified Arabic" w:cs="Simplified Arabic" w:hint="cs"/>
          <w:b/>
          <w:bCs/>
          <w:rtl/>
          <w:lang w:bidi="ar-SY"/>
        </w:rPr>
        <w:t>ال</w:t>
      </w:r>
      <w:r w:rsidR="0044204B" w:rsidRPr="004D27DE">
        <w:rPr>
          <w:rFonts w:ascii="Simplified Arabic" w:hAnsi="Simplified Arabic" w:cs="Simplified Arabic"/>
          <w:b/>
          <w:bCs/>
          <w:rtl/>
          <w:lang w:bidi="ar-SY"/>
        </w:rPr>
        <w:t>جدول</w:t>
      </w:r>
      <w:r w:rsidR="0044204B" w:rsidRPr="004D27DE">
        <w:rPr>
          <w:rFonts w:ascii="Simplified Arabic" w:hAnsi="Simplified Arabic" w:cs="Simplified Arabic"/>
          <w:b/>
          <w:bCs/>
          <w:rtl/>
        </w:rPr>
        <w:t xml:space="preserve"> </w:t>
      </w:r>
      <w:r w:rsidR="0044204B" w:rsidRPr="004D27DE">
        <w:rPr>
          <w:rFonts w:ascii="Simplified Arabic" w:hAnsi="Simplified Arabic" w:cs="Simplified Arabic"/>
          <w:b/>
          <w:bCs/>
          <w:rtl/>
          <w:lang w:bidi="ar-SY"/>
        </w:rPr>
        <w:t>رقم</w:t>
      </w:r>
      <w:r w:rsidR="0044204B" w:rsidRPr="004D27DE">
        <w:rPr>
          <w:rFonts w:ascii="Simplified Arabic" w:hAnsi="Simplified Arabic" w:cs="Simplified Arabic"/>
          <w:b/>
          <w:bCs/>
          <w:rtl/>
        </w:rPr>
        <w:t xml:space="preserve"> ( </w:t>
      </w:r>
      <w:r w:rsidR="009D7E99">
        <w:rPr>
          <w:rFonts w:ascii="Simplified Arabic" w:hAnsi="Simplified Arabic" w:cs="Simplified Arabic" w:hint="cs"/>
          <w:b/>
          <w:bCs/>
          <w:rtl/>
        </w:rPr>
        <w:t>18</w:t>
      </w:r>
      <w:r w:rsidR="0044204B" w:rsidRPr="004D27DE">
        <w:rPr>
          <w:rFonts w:ascii="Simplified Arabic" w:hAnsi="Simplified Arabic" w:cs="Simplified Arabic"/>
          <w:b/>
          <w:bCs/>
          <w:rtl/>
        </w:rPr>
        <w:t>)</w:t>
      </w:r>
    </w:p>
    <w:p w:rsidR="0044204B" w:rsidRPr="004D27DE" w:rsidRDefault="00AA44EA" w:rsidP="00734BB3">
      <w:pPr>
        <w:tabs>
          <w:tab w:val="left" w:pos="226"/>
          <w:tab w:val="left" w:pos="368"/>
        </w:tabs>
        <w:ind w:left="-52"/>
        <w:jc w:val="center"/>
        <w:rPr>
          <w:rFonts w:ascii="Simplified Arabic" w:hAnsi="Simplified Arabic" w:cs="Simplified Arabic"/>
          <w:b/>
          <w:bCs/>
          <w:rtl/>
          <w:lang w:bidi="ar-SY"/>
        </w:rPr>
      </w:pPr>
      <w:r w:rsidRPr="004D27DE">
        <w:rPr>
          <w:rFonts w:ascii="Simplified Arabic" w:hAnsi="Simplified Arabic" w:cs="Simplified Arabic"/>
          <w:b/>
          <w:bCs/>
          <w:rtl/>
          <w:lang w:bidi="ar-SY"/>
        </w:rPr>
        <w:t>إجابات</w:t>
      </w:r>
      <w:r w:rsidRPr="004D27DE">
        <w:rPr>
          <w:rFonts w:ascii="Simplified Arabic" w:hAnsi="Simplified Arabic" w:cs="Simplified Arabic"/>
          <w:b/>
          <w:bCs/>
          <w:rtl/>
        </w:rPr>
        <w:t xml:space="preserve"> </w:t>
      </w:r>
      <w:r w:rsidRPr="004D27DE">
        <w:rPr>
          <w:rFonts w:ascii="Simplified Arabic" w:hAnsi="Simplified Arabic" w:cs="Simplified Arabic"/>
          <w:b/>
          <w:bCs/>
          <w:rtl/>
          <w:lang w:bidi="ar-SY"/>
        </w:rPr>
        <w:t>عينة</w:t>
      </w:r>
      <w:r w:rsidRPr="004D27DE">
        <w:rPr>
          <w:rFonts w:ascii="Simplified Arabic" w:hAnsi="Simplified Arabic" w:cs="Simplified Arabic"/>
          <w:b/>
          <w:bCs/>
          <w:rtl/>
        </w:rPr>
        <w:t xml:space="preserve"> </w:t>
      </w:r>
      <w:r w:rsidRPr="004D27DE">
        <w:rPr>
          <w:rFonts w:ascii="Simplified Arabic" w:hAnsi="Simplified Arabic" w:cs="Simplified Arabic"/>
          <w:b/>
          <w:bCs/>
          <w:rtl/>
          <w:lang w:bidi="ar-SY"/>
        </w:rPr>
        <w:t>الدراسة</w:t>
      </w:r>
      <w:r w:rsidRPr="004D27DE">
        <w:rPr>
          <w:rFonts w:ascii="Simplified Arabic" w:hAnsi="Simplified Arabic" w:cs="Simplified Arabic"/>
          <w:b/>
          <w:bCs/>
          <w:rtl/>
        </w:rPr>
        <w:t xml:space="preserve"> </w:t>
      </w:r>
      <w:r w:rsidRPr="004D27DE">
        <w:rPr>
          <w:rFonts w:ascii="Simplified Arabic" w:hAnsi="Simplified Arabic" w:cs="Simplified Arabic"/>
          <w:b/>
          <w:bCs/>
          <w:rtl/>
          <w:lang w:bidi="ar-SY"/>
        </w:rPr>
        <w:t>بخصوص</w:t>
      </w:r>
      <w:r w:rsidRPr="004D27DE">
        <w:rPr>
          <w:rFonts w:ascii="Simplified Arabic" w:hAnsi="Simplified Arabic" w:cs="Simplified Arabic"/>
          <w:b/>
          <w:bCs/>
          <w:rtl/>
        </w:rPr>
        <w:t xml:space="preserve"> </w:t>
      </w:r>
      <w:r w:rsidRPr="004D27DE">
        <w:rPr>
          <w:rFonts w:ascii="Simplified Arabic" w:hAnsi="Simplified Arabic" w:cs="Simplified Arabic"/>
          <w:b/>
          <w:bCs/>
          <w:rtl/>
          <w:lang w:bidi="ar-SY"/>
        </w:rPr>
        <w:t>وجود</w:t>
      </w:r>
      <w:r w:rsidRPr="004D27DE">
        <w:rPr>
          <w:rFonts w:ascii="Simplified Arabic" w:hAnsi="Simplified Arabic" w:cs="Simplified Arabic"/>
          <w:b/>
          <w:bCs/>
          <w:rtl/>
        </w:rPr>
        <w:t xml:space="preserve"> </w:t>
      </w:r>
      <w:r w:rsidR="009B5472" w:rsidRPr="004D27DE">
        <w:rPr>
          <w:rFonts w:ascii="Simplified Arabic" w:hAnsi="Simplified Arabic" w:cs="Simplified Arabic" w:hint="cs"/>
          <w:b/>
          <w:bCs/>
          <w:rtl/>
          <w:lang w:bidi="ar-SY"/>
        </w:rPr>
        <w:t>إطار</w:t>
      </w:r>
      <w:r w:rsidRPr="004D27DE">
        <w:rPr>
          <w:rFonts w:ascii="Simplified Arabic" w:hAnsi="Simplified Arabic" w:cs="Simplified Arabic"/>
          <w:b/>
          <w:bCs/>
          <w:rtl/>
        </w:rPr>
        <w:t xml:space="preserve"> </w:t>
      </w:r>
      <w:r w:rsidRPr="004D27DE">
        <w:rPr>
          <w:rFonts w:ascii="Simplified Arabic" w:hAnsi="Simplified Arabic" w:cs="Simplified Arabic"/>
          <w:b/>
          <w:bCs/>
          <w:rtl/>
          <w:lang w:bidi="ar-SY"/>
        </w:rPr>
        <w:t>فعال</w:t>
      </w:r>
      <w:r w:rsidRPr="004D27DE">
        <w:rPr>
          <w:rFonts w:ascii="Simplified Arabic" w:hAnsi="Simplified Arabic" w:cs="Simplified Arabic"/>
          <w:b/>
          <w:bCs/>
          <w:rtl/>
        </w:rPr>
        <w:t xml:space="preserve"> </w:t>
      </w:r>
      <w:r w:rsidRPr="004D27DE">
        <w:rPr>
          <w:rFonts w:ascii="Simplified Arabic" w:hAnsi="Simplified Arabic" w:cs="Simplified Arabic"/>
          <w:b/>
          <w:bCs/>
          <w:rtl/>
          <w:lang w:bidi="ar-SY"/>
        </w:rPr>
        <w:t>لحوكمة</w:t>
      </w:r>
      <w:r w:rsidRPr="004D27DE">
        <w:rPr>
          <w:rFonts w:ascii="Simplified Arabic" w:hAnsi="Simplified Arabic" w:cs="Simplified Arabic"/>
          <w:b/>
          <w:bCs/>
          <w:rtl/>
        </w:rPr>
        <w:t xml:space="preserve"> </w:t>
      </w:r>
      <w:r w:rsidRPr="004D27DE">
        <w:rPr>
          <w:rFonts w:ascii="Simplified Arabic" w:hAnsi="Simplified Arabic" w:cs="Simplified Arabic"/>
          <w:b/>
          <w:bCs/>
          <w:rtl/>
          <w:lang w:bidi="ar-SY"/>
        </w:rPr>
        <w:t>الشركات</w:t>
      </w:r>
    </w:p>
    <w:tbl>
      <w:tblPr>
        <w:bidiVisual/>
        <w:tblW w:w="5000" w:type="pct"/>
        <w:jc w:val="center"/>
        <w:tblLook w:val="04A0"/>
      </w:tblPr>
      <w:tblGrid>
        <w:gridCol w:w="333"/>
        <w:gridCol w:w="3494"/>
        <w:gridCol w:w="549"/>
        <w:gridCol w:w="512"/>
        <w:gridCol w:w="596"/>
        <w:gridCol w:w="596"/>
        <w:gridCol w:w="596"/>
        <w:gridCol w:w="525"/>
        <w:gridCol w:w="765"/>
        <w:gridCol w:w="562"/>
      </w:tblGrid>
      <w:tr w:rsidR="00BA3E5A" w:rsidRPr="006B6A5D">
        <w:trPr>
          <w:trHeight w:val="270"/>
          <w:jc w:val="center"/>
        </w:trPr>
        <w:tc>
          <w:tcPr>
            <w:tcW w:w="195" w:type="pct"/>
            <w:tcBorders>
              <w:top w:val="single" w:sz="4" w:space="0" w:color="auto"/>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2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غير موافق</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حيادي</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موافق</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موافق بشدة</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Mean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Std. Deviation</w:t>
            </w:r>
          </w:p>
        </w:tc>
        <w:tc>
          <w:tcPr>
            <w:tcW w:w="330" w:type="pct"/>
            <w:tcBorders>
              <w:top w:val="single" w:sz="4" w:space="0" w:color="auto"/>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التأثير</w:t>
            </w:r>
          </w:p>
        </w:tc>
      </w:tr>
      <w:tr w:rsidR="00BA3E5A" w:rsidRPr="006B6A5D">
        <w:trPr>
          <w:trHeight w:val="255"/>
          <w:jc w:val="center"/>
        </w:trPr>
        <w:tc>
          <w:tcPr>
            <w:tcW w:w="195"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1</w:t>
            </w:r>
          </w:p>
        </w:tc>
        <w:tc>
          <w:tcPr>
            <w:tcW w:w="20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CD3C1D"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إن احتفاظ الشركة بدليل أو لائحة حوكمة يعكس رغبة الشركة في إتباع أحدث ممارسات السليمة لتحسين أداء صناديق الاستثمارية.</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20</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27</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4.54</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0.544</w:t>
            </w:r>
          </w:p>
        </w:tc>
        <w:tc>
          <w:tcPr>
            <w:tcW w:w="33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عالية</w:t>
            </w:r>
          </w:p>
        </w:tc>
      </w:tr>
      <w:tr w:rsidR="00BA3E5A" w:rsidRPr="006B6A5D">
        <w:trPr>
          <w:trHeight w:val="255"/>
          <w:jc w:val="center"/>
        </w:trPr>
        <w:tc>
          <w:tcPr>
            <w:tcW w:w="195"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20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2.1%</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41.7%</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56.3%</w:t>
            </w:r>
          </w:p>
        </w:tc>
        <w:tc>
          <w:tcPr>
            <w:tcW w:w="308"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3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BA3E5A" w:rsidRPr="006B6A5D">
        <w:trPr>
          <w:trHeight w:val="255"/>
          <w:jc w:val="center"/>
        </w:trPr>
        <w:tc>
          <w:tcPr>
            <w:tcW w:w="195"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2</w:t>
            </w:r>
          </w:p>
        </w:tc>
        <w:tc>
          <w:tcPr>
            <w:tcW w:w="20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CD3C1D"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إن تميز لائحة الحوكمة بالمرونة الكافية لتتناسب مع احتياجات المختلفة ل</w:t>
            </w:r>
            <w:r w:rsidR="008418E1" w:rsidRPr="006B6A5D">
              <w:rPr>
                <w:rFonts w:ascii="Simplified Arabic" w:hAnsi="Simplified Arabic" w:cs="Simplified Arabic"/>
                <w:sz w:val="16"/>
                <w:szCs w:val="16"/>
                <w:rtl/>
              </w:rPr>
              <w:t>حملة الوثائق</w:t>
            </w:r>
            <w:r w:rsidRPr="006B6A5D">
              <w:rPr>
                <w:rFonts w:ascii="Simplified Arabic" w:hAnsi="Simplified Arabic" w:cs="Simplified Arabic"/>
                <w:sz w:val="16"/>
                <w:szCs w:val="16"/>
                <w:rtl/>
              </w:rPr>
              <w:t xml:space="preserve"> ولا تتعارض مع مصلحة الشركة  يؤثر على رفع  أداء صناديق الاستثمار.</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33</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14</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4.25</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0.565</w:t>
            </w:r>
          </w:p>
        </w:tc>
        <w:tc>
          <w:tcPr>
            <w:tcW w:w="33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عالية</w:t>
            </w:r>
          </w:p>
        </w:tc>
      </w:tr>
      <w:tr w:rsidR="00BA3E5A" w:rsidRPr="006B6A5D">
        <w:trPr>
          <w:trHeight w:val="255"/>
          <w:jc w:val="center"/>
        </w:trPr>
        <w:tc>
          <w:tcPr>
            <w:tcW w:w="195"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20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2.1%</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68.8%</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29.2%</w:t>
            </w:r>
          </w:p>
        </w:tc>
        <w:tc>
          <w:tcPr>
            <w:tcW w:w="308"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3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BA3E5A" w:rsidRPr="006B6A5D">
        <w:trPr>
          <w:trHeight w:val="255"/>
          <w:jc w:val="center"/>
        </w:trPr>
        <w:tc>
          <w:tcPr>
            <w:tcW w:w="195"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3</w:t>
            </w:r>
          </w:p>
        </w:tc>
        <w:tc>
          <w:tcPr>
            <w:tcW w:w="20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CD3C1D"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توافق القواعد والمتطلبات القانونية التنظيمية  التي تؤثر على ممارسات الحوكمة مع القواعد والقوانين الناظمة لإدارة صناديق الاستثمار يؤدي إلى رفع  أداء صناديق الاستثمار.</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34</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12</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4.19</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0.571</w:t>
            </w:r>
          </w:p>
        </w:tc>
        <w:tc>
          <w:tcPr>
            <w:tcW w:w="33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عالية</w:t>
            </w:r>
          </w:p>
        </w:tc>
      </w:tr>
      <w:tr w:rsidR="00BA3E5A" w:rsidRPr="006B6A5D">
        <w:trPr>
          <w:trHeight w:val="255"/>
          <w:jc w:val="center"/>
        </w:trPr>
        <w:tc>
          <w:tcPr>
            <w:tcW w:w="195"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20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2.1%</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2.1%</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70.8%</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25.0%</w:t>
            </w:r>
          </w:p>
        </w:tc>
        <w:tc>
          <w:tcPr>
            <w:tcW w:w="308"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3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BA3E5A" w:rsidRPr="006B6A5D">
        <w:trPr>
          <w:trHeight w:val="255"/>
          <w:jc w:val="center"/>
        </w:trPr>
        <w:tc>
          <w:tcPr>
            <w:tcW w:w="195"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4</w:t>
            </w:r>
          </w:p>
        </w:tc>
        <w:tc>
          <w:tcPr>
            <w:tcW w:w="20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ا</w:t>
            </w:r>
            <w:r w:rsidR="008418E1" w:rsidRPr="006B6A5D">
              <w:rPr>
                <w:rFonts w:ascii="Simplified Arabic" w:hAnsi="Simplified Arabic" w:cs="Simplified Arabic"/>
                <w:sz w:val="16"/>
                <w:szCs w:val="16"/>
                <w:rtl/>
              </w:rPr>
              <w:t xml:space="preserve"> اتسام متطلبات الحوكمة بالعدالة وعدم التحيز بين مجلس إدارة الصندوق, حملة الوثائق, و</w:t>
            </w:r>
            <w:r w:rsidR="00D93D59">
              <w:rPr>
                <w:rFonts w:ascii="Simplified Arabic" w:hAnsi="Simplified Arabic" w:cs="Simplified Arabic"/>
                <w:sz w:val="16"/>
                <w:szCs w:val="16"/>
                <w:rtl/>
              </w:rPr>
              <w:t>أصحاب</w:t>
            </w:r>
            <w:r w:rsidR="008418E1" w:rsidRPr="006B6A5D">
              <w:rPr>
                <w:rFonts w:ascii="Simplified Arabic" w:hAnsi="Simplified Arabic" w:cs="Simplified Arabic"/>
                <w:sz w:val="16"/>
                <w:szCs w:val="16"/>
                <w:rtl/>
              </w:rPr>
              <w:t xml:space="preserve"> المصالح يؤدي إلى تحسين أداء صناديق الاستثمار.</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5</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28</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12</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4.06</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0.734</w:t>
            </w:r>
          </w:p>
        </w:tc>
        <w:tc>
          <w:tcPr>
            <w:tcW w:w="33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عالية</w:t>
            </w:r>
          </w:p>
        </w:tc>
      </w:tr>
      <w:tr w:rsidR="00BA3E5A" w:rsidRPr="006B6A5D">
        <w:trPr>
          <w:trHeight w:val="255"/>
          <w:jc w:val="center"/>
        </w:trPr>
        <w:tc>
          <w:tcPr>
            <w:tcW w:w="195"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20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4.3%</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10.6%</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59.6%</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25.5%</w:t>
            </w:r>
          </w:p>
        </w:tc>
        <w:tc>
          <w:tcPr>
            <w:tcW w:w="308"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3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BA3E5A" w:rsidRPr="006B6A5D">
        <w:trPr>
          <w:trHeight w:val="255"/>
          <w:jc w:val="center"/>
        </w:trPr>
        <w:tc>
          <w:tcPr>
            <w:tcW w:w="195"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lang w:bidi="ar-SY"/>
              </w:rPr>
            </w:pPr>
            <w:r w:rsidRPr="006B6A5D">
              <w:rPr>
                <w:rFonts w:ascii="Simplified Arabic" w:hAnsi="Simplified Arabic" w:cs="Simplified Arabic"/>
                <w:sz w:val="16"/>
                <w:szCs w:val="16"/>
                <w:rtl/>
                <w:lang w:bidi="ar-SY"/>
              </w:rPr>
              <w:t>5</w:t>
            </w:r>
          </w:p>
        </w:tc>
        <w:tc>
          <w:tcPr>
            <w:tcW w:w="20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توزع المسؤوليات الإشرافية والتنفيذية, وتطبيق القوانين بين مختلف الجهات يساعد على التنفيذ الفعال لإطار الحوكمة في الصناديق الاستثمارية وتحسين أداءها.</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6</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20</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22</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4.33</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0.694</w:t>
            </w:r>
          </w:p>
        </w:tc>
        <w:tc>
          <w:tcPr>
            <w:tcW w:w="33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عالية</w:t>
            </w:r>
          </w:p>
        </w:tc>
      </w:tr>
      <w:tr w:rsidR="00BA3E5A" w:rsidRPr="006B6A5D">
        <w:trPr>
          <w:trHeight w:val="255"/>
          <w:jc w:val="center"/>
        </w:trPr>
        <w:tc>
          <w:tcPr>
            <w:tcW w:w="195"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20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12.5%</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41.7%</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45.8%</w:t>
            </w:r>
          </w:p>
        </w:tc>
        <w:tc>
          <w:tcPr>
            <w:tcW w:w="308"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3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BA3E5A" w:rsidRPr="006B6A5D">
        <w:trPr>
          <w:trHeight w:val="255"/>
          <w:jc w:val="center"/>
        </w:trPr>
        <w:tc>
          <w:tcPr>
            <w:tcW w:w="195"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6</w:t>
            </w:r>
          </w:p>
        </w:tc>
        <w:tc>
          <w:tcPr>
            <w:tcW w:w="20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8418E1" w:rsidP="00734BB3">
            <w:pPr>
              <w:tabs>
                <w:tab w:val="left" w:pos="226"/>
                <w:tab w:val="left" w:pos="368"/>
              </w:tabs>
              <w:ind w:left="-52"/>
              <w:jc w:val="center"/>
              <w:rPr>
                <w:rFonts w:ascii="Simplified Arabic" w:hAnsi="Simplified Arabic" w:cs="Simplified Arabic"/>
                <w:sz w:val="16"/>
                <w:szCs w:val="16"/>
                <w:lang w:bidi="ar-SY"/>
              </w:rPr>
            </w:pPr>
            <w:r w:rsidRPr="006B6A5D">
              <w:rPr>
                <w:rFonts w:ascii="Simplified Arabic" w:hAnsi="Simplified Arabic" w:cs="Simplified Arabic"/>
                <w:sz w:val="16"/>
                <w:szCs w:val="16"/>
                <w:rtl/>
              </w:rPr>
              <w:t>تمتع هيكل الحوكمة بالشفافية ويغطي المصلحة العامة الأساسية,  يزيد</w:t>
            </w:r>
            <w:r w:rsidRPr="006B6A5D">
              <w:rPr>
                <w:rFonts w:ascii="Simplified Arabic" w:hAnsi="Simplified Arabic" w:cs="Simplified Arabic"/>
                <w:sz w:val="16"/>
                <w:szCs w:val="16"/>
                <w:rtl/>
                <w:lang w:bidi="ar-SY"/>
              </w:rPr>
              <w:t xml:space="preserve"> ثقة</w:t>
            </w:r>
            <w:r w:rsidRPr="006B6A5D">
              <w:rPr>
                <w:rFonts w:ascii="Simplified Arabic" w:hAnsi="Simplified Arabic" w:cs="Simplified Arabic"/>
                <w:sz w:val="16"/>
                <w:szCs w:val="16"/>
                <w:rtl/>
              </w:rPr>
              <w:t xml:space="preserve"> حملة الوثائق بجودة أداء صناديق الاستثمار.</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6</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28</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14</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4.17</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0.630</w:t>
            </w:r>
          </w:p>
        </w:tc>
        <w:tc>
          <w:tcPr>
            <w:tcW w:w="33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عالية</w:t>
            </w:r>
          </w:p>
        </w:tc>
      </w:tr>
      <w:tr w:rsidR="00BA3E5A" w:rsidRPr="006B6A5D">
        <w:trPr>
          <w:trHeight w:val="255"/>
          <w:jc w:val="center"/>
        </w:trPr>
        <w:tc>
          <w:tcPr>
            <w:tcW w:w="195"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20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12.5%</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58.3%</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29.2%</w:t>
            </w:r>
          </w:p>
        </w:tc>
        <w:tc>
          <w:tcPr>
            <w:tcW w:w="308"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3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BA3E5A" w:rsidRPr="006B6A5D">
        <w:trPr>
          <w:trHeight w:val="255"/>
          <w:jc w:val="center"/>
        </w:trPr>
        <w:tc>
          <w:tcPr>
            <w:tcW w:w="195"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7</w:t>
            </w:r>
          </w:p>
        </w:tc>
        <w:tc>
          <w:tcPr>
            <w:tcW w:w="20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إ</w:t>
            </w:r>
            <w:r w:rsidR="008418E1" w:rsidRPr="006B6A5D">
              <w:rPr>
                <w:rFonts w:ascii="Simplified Arabic" w:hAnsi="Simplified Arabic" w:cs="Simplified Arabic"/>
                <w:sz w:val="16"/>
                <w:szCs w:val="16"/>
                <w:rtl/>
              </w:rPr>
              <w:t xml:space="preserve"> إن وجود لجان ضمن مجلس الإدارة لمتابعة وقياس كفاءة تطبيق إدارة الشركة لمبادئ الحوكمة يزيد من ثقة حملة الوثائق في فعالية إطار الحوكمة مما يؤدي إلى رفع أداء صناديق الاستثمار.</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6</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24</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17</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4.19</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0.734</w:t>
            </w:r>
          </w:p>
        </w:tc>
        <w:tc>
          <w:tcPr>
            <w:tcW w:w="33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عالية</w:t>
            </w:r>
          </w:p>
        </w:tc>
      </w:tr>
      <w:tr w:rsidR="00BA3E5A" w:rsidRPr="006B6A5D">
        <w:trPr>
          <w:trHeight w:val="255"/>
          <w:jc w:val="center"/>
        </w:trPr>
        <w:tc>
          <w:tcPr>
            <w:tcW w:w="195"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20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2.1%</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12.5%</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50.0%</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35.4%</w:t>
            </w:r>
          </w:p>
        </w:tc>
        <w:tc>
          <w:tcPr>
            <w:tcW w:w="308"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3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BA3E5A" w:rsidRPr="006B6A5D">
        <w:trPr>
          <w:trHeight w:val="255"/>
          <w:jc w:val="center"/>
        </w:trPr>
        <w:tc>
          <w:tcPr>
            <w:tcW w:w="195"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8</w:t>
            </w:r>
          </w:p>
        </w:tc>
        <w:tc>
          <w:tcPr>
            <w:tcW w:w="20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إن  اجتماع  اللجنة مرة واحدة على الأقل  في السنة لدراسة المتطلبات الحديثة للحوكمة يؤثر على تقييم أداء صناديق الاستثمار.</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27</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16</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4.21</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0.683</w:t>
            </w:r>
          </w:p>
        </w:tc>
        <w:tc>
          <w:tcPr>
            <w:tcW w:w="33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عالية</w:t>
            </w:r>
          </w:p>
        </w:tc>
      </w:tr>
      <w:tr w:rsidR="00BA3E5A" w:rsidRPr="006B6A5D">
        <w:trPr>
          <w:trHeight w:val="255"/>
          <w:jc w:val="center"/>
        </w:trPr>
        <w:tc>
          <w:tcPr>
            <w:tcW w:w="195"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20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2.1%</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8.3%</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56.3%</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33.3%</w:t>
            </w:r>
          </w:p>
        </w:tc>
        <w:tc>
          <w:tcPr>
            <w:tcW w:w="308"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3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BA3E5A" w:rsidRPr="006B6A5D">
        <w:trPr>
          <w:trHeight w:val="255"/>
          <w:jc w:val="center"/>
        </w:trPr>
        <w:tc>
          <w:tcPr>
            <w:tcW w:w="195"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9</w:t>
            </w:r>
          </w:p>
        </w:tc>
        <w:tc>
          <w:tcPr>
            <w:tcW w:w="20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 xml:space="preserve">تتميز  </w:t>
            </w:r>
            <w:r w:rsidR="000B3062">
              <w:rPr>
                <w:rFonts w:ascii="Simplified Arabic" w:hAnsi="Simplified Arabic" w:cs="Simplified Arabic"/>
                <w:sz w:val="16"/>
                <w:szCs w:val="16"/>
                <w:rtl/>
              </w:rPr>
              <w:t>وثائق</w:t>
            </w:r>
            <w:r w:rsidRPr="006B6A5D">
              <w:rPr>
                <w:rFonts w:ascii="Simplified Arabic" w:hAnsi="Simplified Arabic" w:cs="Simplified Arabic"/>
                <w:sz w:val="16"/>
                <w:szCs w:val="16"/>
                <w:rtl/>
              </w:rPr>
              <w:t xml:space="preserve"> الصناديق ل</w:t>
            </w:r>
            <w:r w:rsidR="00EF3A50">
              <w:rPr>
                <w:rFonts w:ascii="Simplified Arabic" w:hAnsi="Simplified Arabic" w:cs="Simplified Arabic"/>
                <w:sz w:val="16"/>
                <w:szCs w:val="16"/>
                <w:rtl/>
              </w:rPr>
              <w:t xml:space="preserve">لشركات المطبقة لمبادئ الحوكمة,  </w:t>
            </w:r>
            <w:r w:rsidR="00EF3A50">
              <w:rPr>
                <w:rFonts w:ascii="Simplified Arabic" w:hAnsi="Simplified Arabic" w:cs="Simplified Arabic" w:hint="cs"/>
                <w:sz w:val="16"/>
                <w:szCs w:val="16"/>
                <w:rtl/>
              </w:rPr>
              <w:t>ب</w:t>
            </w:r>
            <w:r w:rsidRPr="006B6A5D">
              <w:rPr>
                <w:rFonts w:ascii="Simplified Arabic" w:hAnsi="Simplified Arabic" w:cs="Simplified Arabic"/>
                <w:sz w:val="16"/>
                <w:szCs w:val="16"/>
                <w:rtl/>
              </w:rPr>
              <w:t>أداء أفضل أكثر منها في الصناديق الغير مطبقة لمبادئ الحوكمة.</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13</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24</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10</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3.90</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0.751</w:t>
            </w:r>
          </w:p>
        </w:tc>
        <w:tc>
          <w:tcPr>
            <w:tcW w:w="33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متوسطة</w:t>
            </w:r>
          </w:p>
        </w:tc>
      </w:tr>
      <w:tr w:rsidR="00BA3E5A" w:rsidRPr="006B6A5D">
        <w:trPr>
          <w:trHeight w:val="255"/>
          <w:jc w:val="center"/>
        </w:trPr>
        <w:tc>
          <w:tcPr>
            <w:tcW w:w="195"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20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2.1%</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27.1%</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50.0%</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20.8%</w:t>
            </w:r>
          </w:p>
        </w:tc>
        <w:tc>
          <w:tcPr>
            <w:tcW w:w="308"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49"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3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BA3E5A" w:rsidRPr="006B6A5D">
        <w:trPr>
          <w:trHeight w:val="255"/>
          <w:jc w:val="center"/>
        </w:trPr>
        <w:tc>
          <w:tcPr>
            <w:tcW w:w="195"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10</w:t>
            </w:r>
          </w:p>
        </w:tc>
        <w:tc>
          <w:tcPr>
            <w:tcW w:w="20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توافق لائحة حوكمة الشركات الصادرة عن هيئة سوق المال السعودي من حيث الأنظمة والمعايير مع لائحة صناديق الاستثمار والذي يؤثر على تحسين أداء صناديق الاستثمار .</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300"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6</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32</w:t>
            </w:r>
          </w:p>
        </w:tc>
        <w:tc>
          <w:tcPr>
            <w:tcW w:w="349"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8</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3.96</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0.683</w:t>
            </w:r>
          </w:p>
        </w:tc>
        <w:tc>
          <w:tcPr>
            <w:tcW w:w="33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متوسطة</w:t>
            </w:r>
          </w:p>
        </w:tc>
      </w:tr>
      <w:tr w:rsidR="00BA3E5A" w:rsidRPr="006B6A5D">
        <w:trPr>
          <w:trHeight w:val="255"/>
          <w:jc w:val="center"/>
        </w:trPr>
        <w:tc>
          <w:tcPr>
            <w:tcW w:w="195" w:type="pct"/>
            <w:vMerge/>
            <w:tcBorders>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2049" w:type="pct"/>
            <w:vMerge/>
            <w:tcBorders>
              <w:top w:val="nil"/>
              <w:left w:val="single" w:sz="4" w:space="0" w:color="auto"/>
              <w:bottom w:val="nil"/>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nil"/>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300" w:type="pct"/>
            <w:tcBorders>
              <w:top w:val="nil"/>
              <w:left w:val="single" w:sz="4" w:space="0" w:color="auto"/>
              <w:bottom w:val="nil"/>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4.2%</w:t>
            </w:r>
          </w:p>
        </w:tc>
        <w:tc>
          <w:tcPr>
            <w:tcW w:w="349" w:type="pct"/>
            <w:tcBorders>
              <w:top w:val="nil"/>
              <w:left w:val="single" w:sz="4" w:space="0" w:color="auto"/>
              <w:bottom w:val="nil"/>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12.5%</w:t>
            </w:r>
          </w:p>
        </w:tc>
        <w:tc>
          <w:tcPr>
            <w:tcW w:w="349" w:type="pct"/>
            <w:tcBorders>
              <w:top w:val="nil"/>
              <w:left w:val="single" w:sz="4" w:space="0" w:color="auto"/>
              <w:bottom w:val="nil"/>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66.7%</w:t>
            </w:r>
          </w:p>
        </w:tc>
        <w:tc>
          <w:tcPr>
            <w:tcW w:w="349" w:type="pct"/>
            <w:tcBorders>
              <w:top w:val="nil"/>
              <w:left w:val="single" w:sz="4" w:space="0" w:color="auto"/>
              <w:bottom w:val="nil"/>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16.7%</w:t>
            </w:r>
          </w:p>
        </w:tc>
        <w:tc>
          <w:tcPr>
            <w:tcW w:w="308" w:type="pct"/>
            <w:vMerge/>
            <w:tcBorders>
              <w:top w:val="nil"/>
              <w:left w:val="single" w:sz="4" w:space="0" w:color="auto"/>
              <w:bottom w:val="nil"/>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49" w:type="pct"/>
            <w:vMerge/>
            <w:tcBorders>
              <w:top w:val="nil"/>
              <w:left w:val="single" w:sz="4" w:space="0" w:color="auto"/>
              <w:bottom w:val="nil"/>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30" w:type="pct"/>
            <w:vMerge/>
            <w:tcBorders>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247B58" w:rsidRPr="006B6A5D">
        <w:trPr>
          <w:trHeight w:val="92"/>
          <w:jc w:val="center"/>
        </w:trPr>
        <w:tc>
          <w:tcPr>
            <w:tcW w:w="195" w:type="pct"/>
            <w:tcBorders>
              <w:left w:val="single" w:sz="4" w:space="0" w:color="auto"/>
              <w:bottom w:val="single" w:sz="4" w:space="0" w:color="auto"/>
              <w:right w:val="single" w:sz="4" w:space="0" w:color="auto"/>
            </w:tcBorders>
          </w:tcPr>
          <w:p w:rsidR="00247B58" w:rsidRPr="006B6A5D" w:rsidRDefault="00247B58" w:rsidP="00734BB3">
            <w:pPr>
              <w:tabs>
                <w:tab w:val="left" w:pos="226"/>
                <w:tab w:val="left" w:pos="368"/>
              </w:tabs>
              <w:ind w:left="-52"/>
              <w:jc w:val="center"/>
              <w:rPr>
                <w:rFonts w:ascii="Simplified Arabic" w:hAnsi="Simplified Arabic" w:cs="Simplified Arabic"/>
                <w:sz w:val="16"/>
                <w:szCs w:val="16"/>
              </w:rPr>
            </w:pPr>
          </w:p>
        </w:tc>
        <w:tc>
          <w:tcPr>
            <w:tcW w:w="2049" w:type="pct"/>
            <w:tcBorders>
              <w:top w:val="nil"/>
              <w:left w:val="single" w:sz="4" w:space="0" w:color="auto"/>
              <w:bottom w:val="single" w:sz="4" w:space="0" w:color="auto"/>
              <w:right w:val="single" w:sz="4" w:space="0" w:color="auto"/>
            </w:tcBorders>
            <w:vAlign w:val="center"/>
          </w:tcPr>
          <w:p w:rsidR="00247B58" w:rsidRPr="006B6A5D" w:rsidRDefault="00247B58"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247B58" w:rsidRPr="006B6A5D" w:rsidRDefault="00247B58" w:rsidP="00734BB3">
            <w:pPr>
              <w:tabs>
                <w:tab w:val="left" w:pos="226"/>
                <w:tab w:val="left" w:pos="368"/>
              </w:tabs>
              <w:ind w:left="-52"/>
              <w:jc w:val="center"/>
              <w:rPr>
                <w:rFonts w:ascii="Simplified Arabic" w:hAnsi="Simplified Arabic" w:cs="Simplified Arabic"/>
                <w:sz w:val="16"/>
                <w:szCs w:val="16"/>
                <w:rtl/>
              </w:rPr>
            </w:pPr>
          </w:p>
        </w:tc>
        <w:tc>
          <w:tcPr>
            <w:tcW w:w="300" w:type="pct"/>
            <w:tcBorders>
              <w:top w:val="nil"/>
              <w:left w:val="single" w:sz="4" w:space="0" w:color="auto"/>
              <w:bottom w:val="single" w:sz="4" w:space="0" w:color="auto"/>
              <w:right w:val="single" w:sz="4" w:space="0" w:color="auto"/>
            </w:tcBorders>
            <w:shd w:val="clear" w:color="auto" w:fill="auto"/>
            <w:vAlign w:val="center"/>
          </w:tcPr>
          <w:p w:rsidR="00247B58" w:rsidRPr="006B6A5D" w:rsidRDefault="00247B58" w:rsidP="00734BB3">
            <w:pPr>
              <w:tabs>
                <w:tab w:val="left" w:pos="226"/>
                <w:tab w:val="left" w:pos="368"/>
              </w:tabs>
              <w:ind w:left="-52"/>
              <w:jc w:val="center"/>
              <w:rPr>
                <w:rFonts w:ascii="Simplified Arabic" w:hAnsi="Simplified Arabic" w:cs="Simplified Arabic"/>
                <w:sz w:val="16"/>
                <w:szCs w:val="16"/>
                <w:rtl/>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247B58" w:rsidRPr="006B6A5D" w:rsidRDefault="00247B58" w:rsidP="00734BB3">
            <w:pPr>
              <w:tabs>
                <w:tab w:val="left" w:pos="226"/>
                <w:tab w:val="left" w:pos="368"/>
              </w:tabs>
              <w:ind w:left="-52"/>
              <w:jc w:val="center"/>
              <w:rPr>
                <w:rFonts w:ascii="Simplified Arabic" w:hAnsi="Simplified Arabic" w:cs="Simplified Arabic"/>
                <w:sz w:val="16"/>
                <w:szCs w:val="16"/>
                <w:rtl/>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247B58" w:rsidRPr="006B6A5D" w:rsidRDefault="00247B58" w:rsidP="00734BB3">
            <w:pPr>
              <w:tabs>
                <w:tab w:val="left" w:pos="226"/>
                <w:tab w:val="left" w:pos="368"/>
              </w:tabs>
              <w:ind w:left="-52"/>
              <w:jc w:val="center"/>
              <w:rPr>
                <w:rFonts w:ascii="Simplified Arabic" w:hAnsi="Simplified Arabic" w:cs="Simplified Arabic"/>
                <w:sz w:val="16"/>
                <w:szCs w:val="16"/>
                <w:rtl/>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247B58" w:rsidRPr="006B6A5D" w:rsidRDefault="00247B58" w:rsidP="00734BB3">
            <w:pPr>
              <w:tabs>
                <w:tab w:val="left" w:pos="226"/>
                <w:tab w:val="left" w:pos="368"/>
              </w:tabs>
              <w:ind w:left="-52"/>
              <w:jc w:val="center"/>
              <w:rPr>
                <w:rFonts w:ascii="Simplified Arabic" w:hAnsi="Simplified Arabic" w:cs="Simplified Arabic"/>
                <w:sz w:val="16"/>
                <w:szCs w:val="16"/>
                <w:rtl/>
              </w:rPr>
            </w:pPr>
          </w:p>
        </w:tc>
        <w:tc>
          <w:tcPr>
            <w:tcW w:w="308" w:type="pct"/>
            <w:tcBorders>
              <w:top w:val="nil"/>
              <w:left w:val="single" w:sz="4" w:space="0" w:color="auto"/>
              <w:bottom w:val="single" w:sz="4" w:space="0" w:color="auto"/>
              <w:right w:val="single" w:sz="4" w:space="0" w:color="auto"/>
            </w:tcBorders>
            <w:vAlign w:val="center"/>
          </w:tcPr>
          <w:p w:rsidR="00247B58" w:rsidRPr="006B6A5D" w:rsidRDefault="00247B58" w:rsidP="00734BB3">
            <w:pPr>
              <w:tabs>
                <w:tab w:val="left" w:pos="226"/>
                <w:tab w:val="left" w:pos="368"/>
              </w:tabs>
              <w:ind w:left="-52"/>
              <w:jc w:val="center"/>
              <w:rPr>
                <w:rFonts w:ascii="Simplified Arabic" w:hAnsi="Simplified Arabic" w:cs="Simplified Arabic"/>
                <w:sz w:val="16"/>
                <w:szCs w:val="16"/>
              </w:rPr>
            </w:pPr>
          </w:p>
        </w:tc>
        <w:tc>
          <w:tcPr>
            <w:tcW w:w="449" w:type="pct"/>
            <w:tcBorders>
              <w:top w:val="nil"/>
              <w:left w:val="single" w:sz="4" w:space="0" w:color="auto"/>
              <w:bottom w:val="single" w:sz="4" w:space="0" w:color="auto"/>
              <w:right w:val="single" w:sz="4" w:space="0" w:color="auto"/>
            </w:tcBorders>
            <w:vAlign w:val="center"/>
          </w:tcPr>
          <w:p w:rsidR="00247B58" w:rsidRPr="006B6A5D" w:rsidRDefault="00247B58" w:rsidP="00734BB3">
            <w:pPr>
              <w:tabs>
                <w:tab w:val="left" w:pos="226"/>
                <w:tab w:val="left" w:pos="368"/>
              </w:tabs>
              <w:ind w:left="-52"/>
              <w:jc w:val="center"/>
              <w:rPr>
                <w:rFonts w:ascii="Simplified Arabic" w:hAnsi="Simplified Arabic" w:cs="Simplified Arabic"/>
                <w:sz w:val="16"/>
                <w:szCs w:val="16"/>
              </w:rPr>
            </w:pPr>
          </w:p>
        </w:tc>
        <w:tc>
          <w:tcPr>
            <w:tcW w:w="330" w:type="pct"/>
            <w:tcBorders>
              <w:left w:val="single" w:sz="4" w:space="0" w:color="auto"/>
              <w:bottom w:val="single" w:sz="4" w:space="0" w:color="auto"/>
              <w:right w:val="single" w:sz="4" w:space="0" w:color="auto"/>
            </w:tcBorders>
          </w:tcPr>
          <w:p w:rsidR="00247B58" w:rsidRPr="006B6A5D" w:rsidRDefault="00247B58" w:rsidP="00734BB3">
            <w:pPr>
              <w:tabs>
                <w:tab w:val="left" w:pos="226"/>
                <w:tab w:val="left" w:pos="368"/>
              </w:tabs>
              <w:ind w:left="-52"/>
              <w:jc w:val="center"/>
              <w:rPr>
                <w:rFonts w:ascii="Simplified Arabic" w:hAnsi="Simplified Arabic" w:cs="Simplified Arabic"/>
                <w:sz w:val="16"/>
                <w:szCs w:val="16"/>
              </w:rPr>
            </w:pPr>
          </w:p>
        </w:tc>
      </w:tr>
      <w:tr w:rsidR="00247B58" w:rsidRPr="006B6A5D">
        <w:trPr>
          <w:trHeight w:val="71"/>
          <w:jc w:val="center"/>
        </w:trPr>
        <w:tc>
          <w:tcPr>
            <w:tcW w:w="2244" w:type="pct"/>
            <w:gridSpan w:val="2"/>
            <w:tcBorders>
              <w:top w:val="single" w:sz="4" w:space="0" w:color="auto"/>
              <w:left w:val="single" w:sz="4" w:space="0" w:color="auto"/>
              <w:right w:val="single" w:sz="4" w:space="0" w:color="auto"/>
            </w:tcBorders>
          </w:tcPr>
          <w:p w:rsidR="00247B58" w:rsidRPr="006B6A5D" w:rsidRDefault="00247B58" w:rsidP="00734BB3">
            <w:pPr>
              <w:tabs>
                <w:tab w:val="left" w:pos="226"/>
                <w:tab w:val="left" w:pos="368"/>
              </w:tabs>
              <w:ind w:left="-52"/>
              <w:jc w:val="center"/>
              <w:rPr>
                <w:rFonts w:ascii="Simplified Arabic" w:hAnsi="Simplified Arabic" w:cs="Simplified Arabic"/>
                <w:sz w:val="16"/>
                <w:szCs w:val="16"/>
              </w:rPr>
            </w:pPr>
          </w:p>
        </w:tc>
        <w:tc>
          <w:tcPr>
            <w:tcW w:w="1670" w:type="pct"/>
            <w:gridSpan w:val="5"/>
            <w:tcBorders>
              <w:top w:val="single" w:sz="4" w:space="0" w:color="auto"/>
              <w:left w:val="single" w:sz="4" w:space="0" w:color="auto"/>
              <w:bottom w:val="nil"/>
              <w:right w:val="single" w:sz="4" w:space="0" w:color="auto"/>
            </w:tcBorders>
            <w:shd w:val="clear" w:color="auto" w:fill="auto"/>
            <w:vAlign w:val="center"/>
          </w:tcPr>
          <w:p w:rsidR="00247B58" w:rsidRPr="006B6A5D" w:rsidRDefault="00247B58" w:rsidP="00734BB3">
            <w:pPr>
              <w:tabs>
                <w:tab w:val="left" w:pos="226"/>
                <w:tab w:val="left" w:pos="368"/>
              </w:tabs>
              <w:ind w:left="-52"/>
              <w:jc w:val="center"/>
              <w:rPr>
                <w:rFonts w:ascii="Simplified Arabic" w:hAnsi="Simplified Arabic" w:cs="Simplified Arabic"/>
                <w:sz w:val="16"/>
                <w:szCs w:val="16"/>
                <w:rtl/>
              </w:rPr>
            </w:pPr>
          </w:p>
        </w:tc>
        <w:tc>
          <w:tcPr>
            <w:tcW w:w="308" w:type="pct"/>
            <w:tcBorders>
              <w:top w:val="single" w:sz="4" w:space="0" w:color="auto"/>
              <w:left w:val="single" w:sz="4" w:space="0" w:color="auto"/>
              <w:bottom w:val="nil"/>
              <w:right w:val="single" w:sz="4" w:space="0" w:color="auto"/>
            </w:tcBorders>
            <w:vAlign w:val="center"/>
          </w:tcPr>
          <w:p w:rsidR="00247B58" w:rsidRPr="006B6A5D" w:rsidRDefault="00247B58" w:rsidP="00734BB3">
            <w:pPr>
              <w:tabs>
                <w:tab w:val="left" w:pos="226"/>
                <w:tab w:val="left" w:pos="368"/>
              </w:tabs>
              <w:ind w:left="-52"/>
              <w:jc w:val="center"/>
              <w:rPr>
                <w:rFonts w:ascii="Simplified Arabic" w:hAnsi="Simplified Arabic" w:cs="Simplified Arabic"/>
                <w:sz w:val="16"/>
                <w:szCs w:val="16"/>
              </w:rPr>
            </w:pPr>
          </w:p>
        </w:tc>
        <w:tc>
          <w:tcPr>
            <w:tcW w:w="449" w:type="pct"/>
            <w:tcBorders>
              <w:top w:val="single" w:sz="4" w:space="0" w:color="auto"/>
              <w:left w:val="single" w:sz="4" w:space="0" w:color="auto"/>
              <w:bottom w:val="nil"/>
              <w:right w:val="single" w:sz="4" w:space="0" w:color="auto"/>
            </w:tcBorders>
            <w:vAlign w:val="center"/>
          </w:tcPr>
          <w:p w:rsidR="00247B58" w:rsidRPr="006B6A5D" w:rsidRDefault="00247B58" w:rsidP="00734BB3">
            <w:pPr>
              <w:tabs>
                <w:tab w:val="left" w:pos="226"/>
                <w:tab w:val="left" w:pos="368"/>
              </w:tabs>
              <w:ind w:left="-52"/>
              <w:jc w:val="center"/>
              <w:rPr>
                <w:rFonts w:ascii="Simplified Arabic" w:hAnsi="Simplified Arabic" w:cs="Simplified Arabic"/>
                <w:sz w:val="16"/>
                <w:szCs w:val="16"/>
              </w:rPr>
            </w:pPr>
          </w:p>
        </w:tc>
        <w:tc>
          <w:tcPr>
            <w:tcW w:w="330" w:type="pct"/>
            <w:tcBorders>
              <w:top w:val="single" w:sz="4" w:space="0" w:color="auto"/>
              <w:left w:val="single" w:sz="4" w:space="0" w:color="auto"/>
              <w:right w:val="single" w:sz="4" w:space="0" w:color="auto"/>
            </w:tcBorders>
          </w:tcPr>
          <w:p w:rsidR="00247B58" w:rsidRPr="006B6A5D" w:rsidRDefault="00247B58"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عالية</w:t>
            </w:r>
          </w:p>
        </w:tc>
      </w:tr>
      <w:tr w:rsidR="00247B58" w:rsidRPr="006B6A5D">
        <w:trPr>
          <w:trHeight w:val="255"/>
          <w:jc w:val="center"/>
        </w:trPr>
        <w:tc>
          <w:tcPr>
            <w:tcW w:w="2244" w:type="pct"/>
            <w:gridSpan w:val="2"/>
            <w:tcBorders>
              <w:left w:val="single" w:sz="4" w:space="0" w:color="auto"/>
              <w:bottom w:val="single" w:sz="4" w:space="0" w:color="auto"/>
              <w:right w:val="single" w:sz="4" w:space="0" w:color="auto"/>
            </w:tcBorders>
          </w:tcPr>
          <w:p w:rsidR="00247B58" w:rsidRPr="006B6A5D" w:rsidRDefault="005D5C13" w:rsidP="00734BB3">
            <w:pPr>
              <w:tabs>
                <w:tab w:val="left" w:pos="226"/>
                <w:tab w:val="left" w:pos="368"/>
              </w:tabs>
              <w:ind w:left="-52"/>
              <w:jc w:val="center"/>
              <w:rPr>
                <w:rFonts w:ascii="Simplified Arabic" w:hAnsi="Simplified Arabic" w:cs="Simplified Arabic"/>
                <w:sz w:val="16"/>
                <w:szCs w:val="16"/>
              </w:rPr>
            </w:pPr>
            <w:r>
              <w:rPr>
                <w:rFonts w:ascii="Simplified Arabic" w:hAnsi="Simplified Arabic" w:cs="Simplified Arabic" w:hint="cs"/>
                <w:sz w:val="16"/>
                <w:szCs w:val="16"/>
                <w:rtl/>
              </w:rPr>
              <w:t xml:space="preserve">يؤثر </w:t>
            </w:r>
            <w:r w:rsidR="00247B58" w:rsidRPr="006B6A5D">
              <w:rPr>
                <w:rFonts w:ascii="Simplified Arabic" w:hAnsi="Simplified Arabic" w:cs="Simplified Arabic"/>
                <w:sz w:val="16"/>
                <w:szCs w:val="16"/>
                <w:rtl/>
              </w:rPr>
              <w:t xml:space="preserve"> وجود إطار فعّال لحوكمة الشركات </w:t>
            </w:r>
            <w:r>
              <w:rPr>
                <w:rFonts w:ascii="Simplified Arabic" w:hAnsi="Simplified Arabic" w:cs="Simplified Arabic" w:hint="cs"/>
                <w:sz w:val="16"/>
                <w:szCs w:val="16"/>
                <w:rtl/>
              </w:rPr>
              <w:t>على</w:t>
            </w:r>
            <w:r w:rsidR="00247B58" w:rsidRPr="006B6A5D">
              <w:rPr>
                <w:rFonts w:ascii="Simplified Arabic" w:hAnsi="Simplified Arabic" w:cs="Simplified Arabic"/>
                <w:sz w:val="16"/>
                <w:szCs w:val="16"/>
                <w:rtl/>
              </w:rPr>
              <w:t xml:space="preserve">  تحسين أداء صناديق الاستثمار</w:t>
            </w:r>
          </w:p>
        </w:tc>
        <w:tc>
          <w:tcPr>
            <w:tcW w:w="1670" w:type="pct"/>
            <w:gridSpan w:val="5"/>
            <w:tcBorders>
              <w:top w:val="nil"/>
              <w:left w:val="single" w:sz="4" w:space="0" w:color="auto"/>
              <w:bottom w:val="single" w:sz="4" w:space="0" w:color="auto"/>
              <w:right w:val="single" w:sz="4" w:space="0" w:color="auto"/>
            </w:tcBorders>
            <w:shd w:val="clear" w:color="auto" w:fill="auto"/>
            <w:vAlign w:val="center"/>
          </w:tcPr>
          <w:p w:rsidR="00247B58" w:rsidRPr="006B6A5D" w:rsidRDefault="00247B58" w:rsidP="00734BB3">
            <w:pPr>
              <w:tabs>
                <w:tab w:val="left" w:pos="226"/>
                <w:tab w:val="left" w:pos="368"/>
              </w:tabs>
              <w:ind w:left="-52"/>
              <w:jc w:val="center"/>
              <w:rPr>
                <w:rFonts w:ascii="Simplified Arabic" w:hAnsi="Simplified Arabic" w:cs="Simplified Arabic"/>
                <w:sz w:val="16"/>
                <w:szCs w:val="16"/>
                <w:rtl/>
              </w:rPr>
            </w:pPr>
          </w:p>
        </w:tc>
        <w:tc>
          <w:tcPr>
            <w:tcW w:w="308" w:type="pct"/>
            <w:tcBorders>
              <w:top w:val="nil"/>
              <w:left w:val="single" w:sz="4" w:space="0" w:color="auto"/>
              <w:bottom w:val="single" w:sz="4" w:space="0" w:color="auto"/>
              <w:right w:val="single" w:sz="4" w:space="0" w:color="auto"/>
            </w:tcBorders>
            <w:vAlign w:val="center"/>
          </w:tcPr>
          <w:p w:rsidR="00247B58" w:rsidRPr="006B6A5D" w:rsidRDefault="00247B58"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4.18</w:t>
            </w:r>
          </w:p>
        </w:tc>
        <w:tc>
          <w:tcPr>
            <w:tcW w:w="449" w:type="pct"/>
            <w:tcBorders>
              <w:top w:val="nil"/>
              <w:left w:val="single" w:sz="4" w:space="0" w:color="auto"/>
              <w:bottom w:val="single" w:sz="4" w:space="0" w:color="auto"/>
              <w:right w:val="single" w:sz="4" w:space="0" w:color="auto"/>
            </w:tcBorders>
            <w:vAlign w:val="center"/>
          </w:tcPr>
          <w:p w:rsidR="00247B58" w:rsidRPr="006B6A5D" w:rsidRDefault="00AF383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0.257</w:t>
            </w:r>
          </w:p>
        </w:tc>
        <w:tc>
          <w:tcPr>
            <w:tcW w:w="330" w:type="pct"/>
            <w:tcBorders>
              <w:left w:val="single" w:sz="4" w:space="0" w:color="auto"/>
              <w:bottom w:val="single" w:sz="4" w:space="0" w:color="auto"/>
              <w:right w:val="single" w:sz="4" w:space="0" w:color="auto"/>
            </w:tcBorders>
          </w:tcPr>
          <w:p w:rsidR="00247B58" w:rsidRPr="006B6A5D" w:rsidRDefault="00247B58" w:rsidP="00734BB3">
            <w:pPr>
              <w:tabs>
                <w:tab w:val="left" w:pos="226"/>
                <w:tab w:val="left" w:pos="368"/>
              </w:tabs>
              <w:ind w:left="-52"/>
              <w:jc w:val="center"/>
              <w:rPr>
                <w:rFonts w:ascii="Simplified Arabic" w:hAnsi="Simplified Arabic" w:cs="Simplified Arabic"/>
                <w:sz w:val="16"/>
                <w:szCs w:val="16"/>
              </w:rPr>
            </w:pPr>
          </w:p>
        </w:tc>
      </w:tr>
    </w:tbl>
    <w:p w:rsidR="00442081" w:rsidRPr="004458A5" w:rsidRDefault="00442081" w:rsidP="00442081">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F13629" w:rsidRPr="00E270D3" w:rsidRDefault="0044204B" w:rsidP="00734BB3">
      <w:pPr>
        <w:tabs>
          <w:tab w:val="left" w:pos="226"/>
          <w:tab w:val="left" w:pos="368"/>
        </w:tabs>
        <w:ind w:left="-52"/>
        <w:jc w:val="both"/>
        <w:rPr>
          <w:rFonts w:ascii="Simplified Arabic" w:hAnsi="Simplified Arabic" w:cs="Simplified Arabic"/>
          <w:sz w:val="28"/>
          <w:szCs w:val="28"/>
          <w:rtl/>
        </w:rPr>
      </w:pPr>
      <w:r w:rsidRPr="00E270D3">
        <w:rPr>
          <w:rFonts w:ascii="Simplified Arabic" w:hAnsi="Simplified Arabic" w:cs="Simplified Arabic"/>
          <w:sz w:val="28"/>
          <w:szCs w:val="28"/>
          <w:rtl/>
          <w:lang w:bidi="ar-SY"/>
        </w:rPr>
        <w:lastRenderedPageBreak/>
        <w:t>يتضح</w:t>
      </w:r>
      <w:r w:rsidRPr="00E270D3">
        <w:rPr>
          <w:rFonts w:ascii="Simplified Arabic" w:hAnsi="Simplified Arabic" w:cs="Simplified Arabic"/>
          <w:sz w:val="28"/>
          <w:szCs w:val="28"/>
          <w:rtl/>
        </w:rPr>
        <w:t xml:space="preserve"> </w:t>
      </w:r>
      <w:r w:rsidRPr="00E270D3">
        <w:rPr>
          <w:rFonts w:ascii="Simplified Arabic" w:hAnsi="Simplified Arabic" w:cs="Simplified Arabic"/>
          <w:sz w:val="28"/>
          <w:szCs w:val="28"/>
          <w:rtl/>
          <w:lang w:bidi="ar-SY"/>
        </w:rPr>
        <w:t>من</w:t>
      </w:r>
      <w:r w:rsidRPr="00E270D3">
        <w:rPr>
          <w:rFonts w:ascii="Simplified Arabic" w:hAnsi="Simplified Arabic" w:cs="Simplified Arabic"/>
          <w:sz w:val="28"/>
          <w:szCs w:val="28"/>
          <w:rtl/>
        </w:rPr>
        <w:t xml:space="preserve"> </w:t>
      </w:r>
      <w:r w:rsidRPr="00E270D3">
        <w:rPr>
          <w:rFonts w:ascii="Simplified Arabic" w:hAnsi="Simplified Arabic" w:cs="Simplified Arabic"/>
          <w:sz w:val="28"/>
          <w:szCs w:val="28"/>
          <w:rtl/>
          <w:lang w:bidi="ar-SY"/>
        </w:rPr>
        <w:t>الجدول</w:t>
      </w:r>
      <w:r w:rsidRPr="00E270D3">
        <w:rPr>
          <w:rFonts w:ascii="Simplified Arabic" w:hAnsi="Simplified Arabic" w:cs="Simplified Arabic"/>
          <w:sz w:val="28"/>
          <w:szCs w:val="28"/>
          <w:rtl/>
        </w:rPr>
        <w:t xml:space="preserve"> </w:t>
      </w:r>
      <w:r w:rsidRPr="00E270D3">
        <w:rPr>
          <w:rFonts w:ascii="Simplified Arabic" w:hAnsi="Simplified Arabic" w:cs="Simplified Arabic"/>
          <w:sz w:val="28"/>
          <w:szCs w:val="28"/>
          <w:rtl/>
          <w:lang w:bidi="ar-SY"/>
        </w:rPr>
        <w:t>أن</w:t>
      </w:r>
      <w:r w:rsidRPr="00E270D3">
        <w:rPr>
          <w:rFonts w:ascii="Simplified Arabic" w:hAnsi="Simplified Arabic" w:cs="Simplified Arabic"/>
          <w:sz w:val="28"/>
          <w:szCs w:val="28"/>
          <w:rtl/>
        </w:rPr>
        <w:t xml:space="preserve"> </w:t>
      </w:r>
      <w:r w:rsidR="00765EF2" w:rsidRPr="00E270D3">
        <w:rPr>
          <w:rFonts w:ascii="Simplified Arabic" w:hAnsi="Simplified Arabic" w:cs="Simplified Arabic" w:hint="cs"/>
          <w:sz w:val="28"/>
          <w:szCs w:val="28"/>
          <w:rtl/>
          <w:lang w:bidi="ar-SY"/>
        </w:rPr>
        <w:t>ال</w:t>
      </w:r>
      <w:r w:rsidRPr="00E270D3">
        <w:rPr>
          <w:rFonts w:ascii="Simplified Arabic" w:hAnsi="Simplified Arabic" w:cs="Simplified Arabic"/>
          <w:sz w:val="28"/>
          <w:szCs w:val="28"/>
          <w:rtl/>
          <w:lang w:bidi="ar-SY"/>
        </w:rPr>
        <w:t>متوسط</w:t>
      </w:r>
      <w:r w:rsidR="00765EF2" w:rsidRPr="00E270D3">
        <w:rPr>
          <w:rFonts w:ascii="Simplified Arabic" w:hAnsi="Simplified Arabic" w:cs="Simplified Arabic" w:hint="cs"/>
          <w:sz w:val="28"/>
          <w:szCs w:val="28"/>
          <w:rtl/>
          <w:lang w:bidi="ar-SY"/>
        </w:rPr>
        <w:t xml:space="preserve"> الحسابي لمتغيرات المحور الأول يؤثر</w:t>
      </w:r>
      <w:r w:rsidR="00EE2E9A">
        <w:rPr>
          <w:rFonts w:ascii="Simplified Arabic" w:hAnsi="Simplified Arabic" w:cs="Simplified Arabic" w:hint="cs"/>
          <w:sz w:val="28"/>
          <w:szCs w:val="28"/>
          <w:rtl/>
          <w:lang w:bidi="ar-SY"/>
        </w:rPr>
        <w:t xml:space="preserve"> </w:t>
      </w:r>
      <w:r w:rsidR="00765EF2" w:rsidRPr="00E270D3">
        <w:rPr>
          <w:rFonts w:ascii="Simplified Arabic" w:hAnsi="Simplified Arabic" w:cs="Simplified Arabic" w:hint="cs"/>
          <w:sz w:val="28"/>
          <w:szCs w:val="28"/>
          <w:rtl/>
          <w:lang w:bidi="ar-SY"/>
        </w:rPr>
        <w:t xml:space="preserve">وجود </w:t>
      </w:r>
      <w:r w:rsidRPr="00E270D3">
        <w:rPr>
          <w:rFonts w:ascii="Simplified Arabic" w:hAnsi="Simplified Arabic" w:cs="Simplified Arabic"/>
          <w:sz w:val="28"/>
          <w:szCs w:val="28"/>
          <w:rtl/>
        </w:rPr>
        <w:t xml:space="preserve"> </w:t>
      </w:r>
      <w:r w:rsidR="00765EF2" w:rsidRPr="00E270D3">
        <w:rPr>
          <w:rFonts w:ascii="Calibri" w:eastAsia="Calibri" w:hAnsi="Calibri" w:cs="Simplified Arabic" w:hint="cs"/>
          <w:sz w:val="28"/>
          <w:szCs w:val="28"/>
          <w:rtl/>
          <w:lang w:bidi="ar-SY"/>
        </w:rPr>
        <w:t>وجود أساس لإطار فعّال لحوكمة الشركات، على تحسين أداء صناديق الاستثمار</w:t>
      </w:r>
      <w:r w:rsidRPr="00E270D3">
        <w:rPr>
          <w:rFonts w:ascii="Simplified Arabic" w:hAnsi="Simplified Arabic" w:cs="Simplified Arabic"/>
          <w:sz w:val="28"/>
          <w:szCs w:val="28"/>
          <w:rtl/>
        </w:rPr>
        <w:t xml:space="preserve"> </w:t>
      </w:r>
      <w:r w:rsidRPr="00E270D3">
        <w:rPr>
          <w:rFonts w:ascii="Simplified Arabic" w:hAnsi="Simplified Arabic" w:cs="Simplified Arabic"/>
          <w:sz w:val="28"/>
          <w:szCs w:val="28"/>
          <w:rtl/>
          <w:lang w:bidi="ar-SY"/>
        </w:rPr>
        <w:t>يقع</w:t>
      </w:r>
      <w:r w:rsidRPr="00E270D3">
        <w:rPr>
          <w:rFonts w:ascii="Simplified Arabic" w:hAnsi="Simplified Arabic" w:cs="Simplified Arabic"/>
          <w:sz w:val="28"/>
          <w:szCs w:val="28"/>
          <w:rtl/>
        </w:rPr>
        <w:t xml:space="preserve"> </w:t>
      </w:r>
      <w:r w:rsidRPr="00E270D3">
        <w:rPr>
          <w:rFonts w:ascii="Simplified Arabic" w:hAnsi="Simplified Arabic" w:cs="Simplified Arabic"/>
          <w:sz w:val="28"/>
          <w:szCs w:val="28"/>
          <w:rtl/>
          <w:lang w:bidi="ar-SY"/>
        </w:rPr>
        <w:t>بين</w:t>
      </w:r>
      <w:r w:rsidR="00E270D3">
        <w:rPr>
          <w:rFonts w:ascii="Simplified Arabic" w:hAnsi="Simplified Arabic" w:cs="Simplified Arabic"/>
          <w:sz w:val="28"/>
          <w:szCs w:val="28"/>
          <w:rtl/>
        </w:rPr>
        <w:t xml:space="preserve"> 4.54 - </w:t>
      </w:r>
      <w:r w:rsidRPr="00E270D3">
        <w:rPr>
          <w:rFonts w:ascii="Simplified Arabic" w:hAnsi="Simplified Arabic" w:cs="Simplified Arabic"/>
          <w:sz w:val="28"/>
          <w:szCs w:val="28"/>
          <w:rtl/>
        </w:rPr>
        <w:t>3.90</w:t>
      </w:r>
      <w:r w:rsidR="00203BAB" w:rsidRPr="00E270D3">
        <w:rPr>
          <w:rFonts w:ascii="Simplified Arabic" w:hAnsi="Simplified Arabic" w:cs="Simplified Arabic"/>
          <w:sz w:val="28"/>
          <w:szCs w:val="28"/>
          <w:rtl/>
        </w:rPr>
        <w:t>،</w:t>
      </w:r>
      <w:r w:rsidR="00765EF2" w:rsidRPr="00E270D3">
        <w:rPr>
          <w:rFonts w:ascii="Simplified Arabic" w:hAnsi="Simplified Arabic" w:cs="Simplified Arabic" w:hint="cs"/>
          <w:sz w:val="28"/>
          <w:szCs w:val="28"/>
          <w:rtl/>
        </w:rPr>
        <w:t xml:space="preserve"> ومستوى التأثير للمتغيرات يقع بين </w:t>
      </w:r>
      <w:r w:rsidR="00F13629" w:rsidRPr="00E270D3">
        <w:rPr>
          <w:rFonts w:ascii="Simplified Arabic" w:hAnsi="Simplified Arabic" w:cs="Simplified Arabic" w:hint="cs"/>
          <w:sz w:val="28"/>
          <w:szCs w:val="28"/>
          <w:rtl/>
        </w:rPr>
        <w:t xml:space="preserve">عالي </w:t>
      </w:r>
      <w:r w:rsidR="00E270D3">
        <w:rPr>
          <w:rFonts w:ascii="Simplified Arabic" w:hAnsi="Simplified Arabic" w:cs="Simplified Arabic" w:hint="cs"/>
          <w:sz w:val="28"/>
          <w:szCs w:val="28"/>
          <w:rtl/>
        </w:rPr>
        <w:t xml:space="preserve">و </w:t>
      </w:r>
      <w:r w:rsidR="00F13629" w:rsidRPr="00E270D3">
        <w:rPr>
          <w:rFonts w:ascii="Simplified Arabic" w:hAnsi="Simplified Arabic" w:cs="Simplified Arabic" w:hint="cs"/>
          <w:sz w:val="28"/>
          <w:szCs w:val="28"/>
          <w:rtl/>
        </w:rPr>
        <w:t>متوسط كما يلي:</w:t>
      </w:r>
    </w:p>
    <w:p w:rsidR="00F13629" w:rsidRPr="00E270D3" w:rsidRDefault="00F13629" w:rsidP="00470CE6">
      <w:pPr>
        <w:pStyle w:val="1"/>
        <w:numPr>
          <w:ilvl w:val="0"/>
          <w:numId w:val="67"/>
        </w:numPr>
        <w:tabs>
          <w:tab w:val="left" w:pos="226"/>
          <w:tab w:val="left" w:pos="368"/>
        </w:tabs>
        <w:ind w:left="-52" w:firstLine="0"/>
        <w:jc w:val="both"/>
        <w:rPr>
          <w:rFonts w:ascii="Calibri" w:eastAsia="Calibri" w:hAnsi="Calibri" w:cs="Simplified Arabic"/>
          <w:sz w:val="28"/>
          <w:szCs w:val="28"/>
          <w:rtl/>
          <w:lang w:bidi="ar-SY"/>
        </w:rPr>
      </w:pPr>
      <w:r w:rsidRPr="00E270D3">
        <w:rPr>
          <w:rFonts w:ascii="Calibri" w:eastAsia="Calibri" w:hAnsi="Calibri" w:cs="Simplified Arabic" w:hint="cs"/>
          <w:sz w:val="28"/>
          <w:szCs w:val="28"/>
          <w:rtl/>
          <w:lang w:bidi="ar-SY"/>
        </w:rPr>
        <w:t xml:space="preserve">في متغير </w:t>
      </w:r>
      <w:r w:rsidRPr="00E270D3">
        <w:rPr>
          <w:rFonts w:ascii="Simplified Arabic" w:hAnsi="Simplified Arabic" w:cs="Simplified Arabic" w:hint="cs"/>
          <w:sz w:val="28"/>
          <w:szCs w:val="28"/>
          <w:rtl/>
        </w:rPr>
        <w:t>إ</w:t>
      </w:r>
      <w:r w:rsidRPr="00E270D3">
        <w:rPr>
          <w:rFonts w:ascii="Simplified Arabic" w:hAnsi="Simplified Arabic" w:cs="Simplified Arabic"/>
          <w:sz w:val="28"/>
          <w:szCs w:val="28"/>
          <w:rtl/>
        </w:rPr>
        <w:t xml:space="preserve">ن احتفاظ الشركة بدليل أو لائحة حوكمة يعكس رغبة الشركة في </w:t>
      </w:r>
      <w:r w:rsidRPr="00E270D3">
        <w:rPr>
          <w:rFonts w:ascii="Simplified Arabic" w:hAnsi="Simplified Arabic" w:cs="Simplified Arabic" w:hint="cs"/>
          <w:sz w:val="28"/>
          <w:szCs w:val="28"/>
          <w:rtl/>
        </w:rPr>
        <w:t>إ</w:t>
      </w:r>
      <w:r w:rsidRPr="00E270D3">
        <w:rPr>
          <w:rFonts w:ascii="Simplified Arabic" w:hAnsi="Simplified Arabic" w:cs="Simplified Arabic"/>
          <w:sz w:val="28"/>
          <w:szCs w:val="28"/>
          <w:rtl/>
        </w:rPr>
        <w:t>تباع أحدث ممارسات السليمة لتحسين</w:t>
      </w:r>
      <w:r w:rsidRPr="00E270D3">
        <w:rPr>
          <w:rFonts w:ascii="Simplified Arabic" w:hAnsi="Simplified Arabic" w:cs="Simplified Arabic" w:hint="cs"/>
          <w:sz w:val="28"/>
          <w:szCs w:val="28"/>
          <w:rtl/>
        </w:rPr>
        <w:t xml:space="preserve"> </w:t>
      </w:r>
      <w:r w:rsidRPr="00E270D3">
        <w:rPr>
          <w:rFonts w:ascii="Simplified Arabic" w:hAnsi="Simplified Arabic" w:cs="Simplified Arabic"/>
          <w:sz w:val="28"/>
          <w:szCs w:val="28"/>
          <w:rtl/>
        </w:rPr>
        <w:t>أداء صناديق الاستثمارية</w:t>
      </w:r>
      <w:r w:rsidRPr="00E270D3">
        <w:rPr>
          <w:rFonts w:ascii="Simplified Arabic" w:hAnsi="Simplified Arabic" w:cs="Simplified Arabic" w:hint="cs"/>
          <w:sz w:val="28"/>
          <w:szCs w:val="28"/>
          <w:rtl/>
        </w:rPr>
        <w:t>.</w:t>
      </w:r>
      <w:r w:rsidRPr="00E270D3">
        <w:rPr>
          <w:rFonts w:ascii="Calibri" w:eastAsia="Calibri" w:hAnsi="Calibri" w:cs="Simplified Arabic" w:hint="cs"/>
          <w:sz w:val="28"/>
          <w:szCs w:val="28"/>
          <w:rtl/>
          <w:lang w:bidi="ar-SY"/>
        </w:rPr>
        <w:t xml:space="preserve">كانت النسبة الأعلى موافق </w:t>
      </w:r>
      <w:r w:rsidR="0040140F">
        <w:rPr>
          <w:rFonts w:ascii="Calibri" w:eastAsia="Calibri" w:hAnsi="Calibri" w:cs="Simplified Arabic" w:hint="cs"/>
          <w:sz w:val="28"/>
          <w:szCs w:val="28"/>
          <w:rtl/>
          <w:lang w:bidi="ar-SY"/>
        </w:rPr>
        <w:t>بشدة</w:t>
      </w:r>
      <w:r w:rsidRPr="00E270D3">
        <w:rPr>
          <w:rFonts w:ascii="Calibri" w:eastAsia="Calibri" w:hAnsi="Calibri" w:cs="Simplified Arabic" w:hint="cs"/>
          <w:sz w:val="28"/>
          <w:szCs w:val="28"/>
          <w:rtl/>
          <w:lang w:bidi="ar-SY"/>
        </w:rPr>
        <w:t xml:space="preserve"> وبنسبة 56.3 % وبمتوسط حسابي 4.5 ومستوى </w:t>
      </w:r>
      <w:r w:rsidR="00761BF9">
        <w:rPr>
          <w:rFonts w:ascii="Calibri" w:eastAsia="Calibri" w:hAnsi="Calibri" w:cs="Simplified Arabic" w:hint="cs"/>
          <w:sz w:val="28"/>
          <w:szCs w:val="28"/>
          <w:rtl/>
          <w:lang w:bidi="ar-SY"/>
        </w:rPr>
        <w:t>ت</w:t>
      </w:r>
      <w:r w:rsidRPr="00E270D3">
        <w:rPr>
          <w:rFonts w:ascii="Calibri" w:eastAsia="Calibri" w:hAnsi="Calibri" w:cs="Simplified Arabic" w:hint="cs"/>
          <w:sz w:val="28"/>
          <w:szCs w:val="28"/>
          <w:rtl/>
          <w:lang w:bidi="ar-SY"/>
        </w:rPr>
        <w:t>أثير عالي.</w:t>
      </w:r>
    </w:p>
    <w:p w:rsidR="00F13629" w:rsidRPr="00E270D3" w:rsidRDefault="00F13629" w:rsidP="00470CE6">
      <w:pPr>
        <w:pStyle w:val="1"/>
        <w:numPr>
          <w:ilvl w:val="0"/>
          <w:numId w:val="67"/>
        </w:numPr>
        <w:tabs>
          <w:tab w:val="left" w:pos="226"/>
          <w:tab w:val="left" w:pos="368"/>
        </w:tabs>
        <w:ind w:left="-52" w:firstLine="0"/>
        <w:jc w:val="both"/>
        <w:rPr>
          <w:rFonts w:ascii="Calibri" w:eastAsia="Calibri" w:hAnsi="Calibri" w:cs="Simplified Arabic"/>
          <w:sz w:val="28"/>
          <w:szCs w:val="28"/>
          <w:lang w:bidi="ar-SY"/>
        </w:rPr>
      </w:pPr>
      <w:r w:rsidRPr="00E270D3">
        <w:rPr>
          <w:rFonts w:ascii="Calibri" w:eastAsia="Calibri" w:hAnsi="Calibri" w:cs="Simplified Arabic" w:hint="cs"/>
          <w:sz w:val="28"/>
          <w:szCs w:val="28"/>
          <w:rtl/>
          <w:lang w:bidi="ar-SY"/>
        </w:rPr>
        <w:t xml:space="preserve">في متغير </w:t>
      </w:r>
      <w:r w:rsidRPr="00E270D3">
        <w:rPr>
          <w:rFonts w:ascii="Simplified Arabic" w:hAnsi="Simplified Arabic" w:cs="Simplified Arabic" w:hint="cs"/>
          <w:sz w:val="28"/>
          <w:szCs w:val="28"/>
          <w:rtl/>
        </w:rPr>
        <w:t>إن</w:t>
      </w:r>
      <w:r w:rsidRPr="00E270D3">
        <w:rPr>
          <w:rFonts w:ascii="Simplified Arabic" w:hAnsi="Simplified Arabic" w:cs="Simplified Arabic"/>
          <w:sz w:val="28"/>
          <w:szCs w:val="28"/>
          <w:rtl/>
        </w:rPr>
        <w:t xml:space="preserve"> تميز لائحة الحوكمة بالمرونة الكافية لتتناسب مع احتياجات المختلفة لحملة الوثائق ولا تتعارض مع مصلحة الشركة </w:t>
      </w:r>
      <w:r w:rsidRPr="00E270D3">
        <w:rPr>
          <w:rFonts w:ascii="Simplified Arabic" w:hAnsi="Simplified Arabic" w:cs="Simplified Arabic" w:hint="cs"/>
          <w:sz w:val="28"/>
          <w:szCs w:val="28"/>
          <w:rtl/>
        </w:rPr>
        <w:t xml:space="preserve"> يؤثر</w:t>
      </w:r>
      <w:r w:rsidRPr="00E270D3">
        <w:rPr>
          <w:rFonts w:ascii="Simplified Arabic" w:hAnsi="Simplified Arabic" w:cs="Simplified Arabic"/>
          <w:sz w:val="28"/>
          <w:szCs w:val="28"/>
          <w:rtl/>
        </w:rPr>
        <w:t xml:space="preserve"> </w:t>
      </w:r>
      <w:r w:rsidRPr="00E270D3">
        <w:rPr>
          <w:rFonts w:ascii="Simplified Arabic" w:hAnsi="Simplified Arabic" w:cs="Simplified Arabic" w:hint="cs"/>
          <w:sz w:val="28"/>
          <w:szCs w:val="28"/>
          <w:rtl/>
        </w:rPr>
        <w:t>على</w:t>
      </w:r>
      <w:r w:rsidRPr="00E270D3">
        <w:rPr>
          <w:rFonts w:ascii="Simplified Arabic" w:hAnsi="Simplified Arabic" w:cs="Simplified Arabic"/>
          <w:sz w:val="28"/>
          <w:szCs w:val="28"/>
          <w:rtl/>
        </w:rPr>
        <w:t xml:space="preserve"> </w:t>
      </w:r>
      <w:r w:rsidRPr="00E270D3">
        <w:rPr>
          <w:rFonts w:ascii="Simplified Arabic" w:hAnsi="Simplified Arabic" w:cs="Simplified Arabic" w:hint="cs"/>
          <w:sz w:val="28"/>
          <w:szCs w:val="28"/>
          <w:rtl/>
        </w:rPr>
        <w:t>رفع</w:t>
      </w:r>
      <w:r w:rsidRPr="00E270D3">
        <w:rPr>
          <w:rFonts w:ascii="Simplified Arabic" w:hAnsi="Simplified Arabic" w:cs="Simplified Arabic"/>
          <w:sz w:val="28"/>
          <w:szCs w:val="28"/>
          <w:rtl/>
        </w:rPr>
        <w:t xml:space="preserve">  أداء صناديق الاستثمار</w:t>
      </w:r>
      <w:r w:rsidRPr="00E270D3">
        <w:rPr>
          <w:rFonts w:ascii="Calibri" w:eastAsia="Calibri" w:hAnsi="Calibri" w:cs="Simplified Arabic" w:hint="cs"/>
          <w:sz w:val="28"/>
          <w:szCs w:val="28"/>
          <w:rtl/>
          <w:lang w:bidi="ar-SY"/>
        </w:rPr>
        <w:t xml:space="preserve"> كانت النسبة الأعلى موافق وبنسبة 68.8 % و بمتوسط حسابي 4.2  ومستوى تأثير عالي.</w:t>
      </w:r>
    </w:p>
    <w:p w:rsidR="00F13629" w:rsidRPr="00E270D3" w:rsidRDefault="00F13629" w:rsidP="00470CE6">
      <w:pPr>
        <w:pStyle w:val="1"/>
        <w:numPr>
          <w:ilvl w:val="0"/>
          <w:numId w:val="67"/>
        </w:numPr>
        <w:tabs>
          <w:tab w:val="left" w:pos="226"/>
          <w:tab w:val="left" w:pos="368"/>
        </w:tabs>
        <w:ind w:left="-52" w:firstLine="0"/>
        <w:jc w:val="both"/>
        <w:rPr>
          <w:rFonts w:ascii="Calibri" w:eastAsia="Calibri" w:hAnsi="Calibri" w:cs="Simplified Arabic"/>
          <w:sz w:val="28"/>
          <w:szCs w:val="28"/>
          <w:rtl/>
          <w:lang w:bidi="ar-SY"/>
        </w:rPr>
      </w:pPr>
      <w:r w:rsidRPr="00E270D3">
        <w:rPr>
          <w:rFonts w:ascii="Calibri" w:eastAsia="Calibri" w:hAnsi="Calibri" w:cs="Simplified Arabic" w:hint="cs"/>
          <w:sz w:val="28"/>
          <w:szCs w:val="28"/>
          <w:rtl/>
          <w:lang w:bidi="ar-SY"/>
        </w:rPr>
        <w:t xml:space="preserve">في متغير </w:t>
      </w:r>
      <w:r w:rsidRPr="00E270D3">
        <w:rPr>
          <w:rFonts w:ascii="Simplified Arabic" w:hAnsi="Simplified Arabic" w:cs="Simplified Arabic"/>
          <w:sz w:val="28"/>
          <w:szCs w:val="28"/>
          <w:rtl/>
        </w:rPr>
        <w:t xml:space="preserve">توافق القواعد والمتطلبات القانونية التنظيمية  التي تؤثر على ممارسات الحوكمة مع القواعد والقوانين الناظمة </w:t>
      </w:r>
      <w:r w:rsidRPr="00E270D3">
        <w:rPr>
          <w:rFonts w:ascii="Simplified Arabic" w:hAnsi="Simplified Arabic" w:cs="Simplified Arabic" w:hint="cs"/>
          <w:sz w:val="28"/>
          <w:szCs w:val="28"/>
          <w:rtl/>
        </w:rPr>
        <w:t>لإدارة</w:t>
      </w:r>
      <w:r w:rsidRPr="00E270D3">
        <w:rPr>
          <w:rFonts w:ascii="Simplified Arabic" w:hAnsi="Simplified Arabic" w:cs="Simplified Arabic"/>
          <w:sz w:val="28"/>
          <w:szCs w:val="28"/>
          <w:rtl/>
        </w:rPr>
        <w:t xml:space="preserve"> صناديق الاستثمار يؤدي </w:t>
      </w:r>
      <w:r w:rsidRPr="00E270D3">
        <w:rPr>
          <w:rFonts w:ascii="Simplified Arabic" w:hAnsi="Simplified Arabic" w:cs="Simplified Arabic" w:hint="cs"/>
          <w:sz w:val="28"/>
          <w:szCs w:val="28"/>
          <w:rtl/>
        </w:rPr>
        <w:t>إلى</w:t>
      </w:r>
      <w:r w:rsidRPr="00E270D3">
        <w:rPr>
          <w:rFonts w:ascii="Simplified Arabic" w:hAnsi="Simplified Arabic" w:cs="Simplified Arabic"/>
          <w:sz w:val="28"/>
          <w:szCs w:val="28"/>
          <w:rtl/>
        </w:rPr>
        <w:t xml:space="preserve"> رفع  أداء صناديق الاستثمار</w:t>
      </w:r>
      <w:r w:rsidRPr="00E270D3">
        <w:rPr>
          <w:rFonts w:ascii="Calibri" w:eastAsia="Calibri" w:hAnsi="Calibri" w:cs="Simplified Arabic" w:hint="cs"/>
          <w:sz w:val="28"/>
          <w:szCs w:val="28"/>
          <w:rtl/>
          <w:lang w:bidi="ar-SY"/>
        </w:rPr>
        <w:t xml:space="preserve"> كانت النسبة الأعلى موافق وبنسبة 70.8 % و وبمتوسط حسابي 4.19 ومستوى تأثير عالي.</w:t>
      </w:r>
    </w:p>
    <w:p w:rsidR="00F13629" w:rsidRPr="00E270D3" w:rsidRDefault="00F13629" w:rsidP="00470CE6">
      <w:pPr>
        <w:pStyle w:val="1"/>
        <w:numPr>
          <w:ilvl w:val="0"/>
          <w:numId w:val="67"/>
        </w:numPr>
        <w:tabs>
          <w:tab w:val="left" w:pos="226"/>
          <w:tab w:val="left" w:pos="368"/>
        </w:tabs>
        <w:ind w:left="-52" w:firstLine="0"/>
        <w:jc w:val="both"/>
        <w:rPr>
          <w:rFonts w:ascii="Calibri" w:eastAsia="Calibri" w:hAnsi="Calibri" w:cs="Simplified Arabic"/>
          <w:sz w:val="28"/>
          <w:szCs w:val="28"/>
          <w:rtl/>
          <w:lang w:bidi="ar-SY"/>
        </w:rPr>
      </w:pPr>
      <w:r w:rsidRPr="00E270D3">
        <w:rPr>
          <w:rFonts w:ascii="Calibri" w:eastAsia="Calibri" w:hAnsi="Calibri" w:cs="Simplified Arabic" w:hint="cs"/>
          <w:sz w:val="28"/>
          <w:szCs w:val="28"/>
          <w:rtl/>
          <w:lang w:bidi="ar-SY"/>
        </w:rPr>
        <w:t xml:space="preserve">في متغير </w:t>
      </w:r>
      <w:r w:rsidRPr="00E270D3">
        <w:rPr>
          <w:rFonts w:ascii="Simplified Arabic" w:hAnsi="Simplified Arabic" w:cs="Simplified Arabic"/>
          <w:sz w:val="28"/>
          <w:szCs w:val="28"/>
          <w:rtl/>
        </w:rPr>
        <w:t xml:space="preserve">اتسام متطلبات الحوكمة بالعدالة وعدم </w:t>
      </w:r>
      <w:r w:rsidRPr="00E270D3">
        <w:rPr>
          <w:rFonts w:ascii="Simplified Arabic" w:hAnsi="Simplified Arabic" w:cs="Simplified Arabic" w:hint="cs"/>
          <w:sz w:val="28"/>
          <w:szCs w:val="28"/>
          <w:rtl/>
        </w:rPr>
        <w:t>التحيز</w:t>
      </w:r>
      <w:r w:rsidRPr="00E270D3">
        <w:rPr>
          <w:rFonts w:ascii="Simplified Arabic" w:hAnsi="Simplified Arabic" w:cs="Simplified Arabic"/>
          <w:sz w:val="28"/>
          <w:szCs w:val="28"/>
          <w:rtl/>
        </w:rPr>
        <w:t xml:space="preserve"> بين مجلس </w:t>
      </w:r>
      <w:r w:rsidRPr="00E270D3">
        <w:rPr>
          <w:rFonts w:ascii="Simplified Arabic" w:hAnsi="Simplified Arabic" w:cs="Simplified Arabic" w:hint="cs"/>
          <w:sz w:val="28"/>
          <w:szCs w:val="28"/>
          <w:rtl/>
        </w:rPr>
        <w:t>إدارة</w:t>
      </w:r>
      <w:r w:rsidRPr="00E270D3">
        <w:rPr>
          <w:rFonts w:ascii="Simplified Arabic" w:hAnsi="Simplified Arabic" w:cs="Simplified Arabic"/>
          <w:sz w:val="28"/>
          <w:szCs w:val="28"/>
          <w:rtl/>
        </w:rPr>
        <w:t xml:space="preserve"> الصندوق, حملة الوثائق, و</w:t>
      </w:r>
      <w:r w:rsidR="00D93D59">
        <w:rPr>
          <w:rFonts w:ascii="Simplified Arabic" w:hAnsi="Simplified Arabic" w:cs="Simplified Arabic"/>
          <w:sz w:val="28"/>
          <w:szCs w:val="28"/>
          <w:rtl/>
        </w:rPr>
        <w:t>أصحاب</w:t>
      </w:r>
      <w:r w:rsidRPr="00E270D3">
        <w:rPr>
          <w:rFonts w:ascii="Simplified Arabic" w:hAnsi="Simplified Arabic" w:cs="Simplified Arabic"/>
          <w:sz w:val="28"/>
          <w:szCs w:val="28"/>
          <w:rtl/>
        </w:rPr>
        <w:t xml:space="preserve"> المصالح يؤدي </w:t>
      </w:r>
      <w:r w:rsidRPr="00E270D3">
        <w:rPr>
          <w:rFonts w:ascii="Simplified Arabic" w:hAnsi="Simplified Arabic" w:cs="Simplified Arabic" w:hint="cs"/>
          <w:sz w:val="28"/>
          <w:szCs w:val="28"/>
          <w:rtl/>
        </w:rPr>
        <w:t>إلى</w:t>
      </w:r>
      <w:r w:rsidRPr="00E270D3">
        <w:rPr>
          <w:rFonts w:ascii="Simplified Arabic" w:hAnsi="Simplified Arabic" w:cs="Simplified Arabic"/>
          <w:sz w:val="28"/>
          <w:szCs w:val="28"/>
          <w:rtl/>
        </w:rPr>
        <w:t xml:space="preserve"> تحسين أداء صناديق الاستثمار</w:t>
      </w:r>
      <w:r w:rsidRPr="00E270D3">
        <w:rPr>
          <w:rFonts w:ascii="Calibri" w:eastAsia="Calibri" w:hAnsi="Calibri" w:cs="Simplified Arabic" w:hint="cs"/>
          <w:sz w:val="28"/>
          <w:szCs w:val="28"/>
          <w:rtl/>
          <w:lang w:bidi="ar-SY"/>
        </w:rPr>
        <w:t xml:space="preserve"> كانت النسبة الأعلى موافق وبنسبة 59.6% و بمتوسط حسابي 4.06 ومستوى تأثير عالي.</w:t>
      </w:r>
    </w:p>
    <w:p w:rsidR="00F13629" w:rsidRPr="00E270D3" w:rsidRDefault="00F13629" w:rsidP="00470CE6">
      <w:pPr>
        <w:pStyle w:val="1"/>
        <w:numPr>
          <w:ilvl w:val="0"/>
          <w:numId w:val="67"/>
        </w:numPr>
        <w:tabs>
          <w:tab w:val="left" w:pos="226"/>
          <w:tab w:val="left" w:pos="368"/>
        </w:tabs>
        <w:ind w:left="-52" w:firstLine="0"/>
        <w:jc w:val="both"/>
        <w:rPr>
          <w:rFonts w:ascii="Calibri" w:eastAsia="Calibri" w:hAnsi="Calibri" w:cs="Simplified Arabic"/>
          <w:sz w:val="28"/>
          <w:szCs w:val="28"/>
          <w:rtl/>
          <w:lang w:bidi="ar-SY"/>
        </w:rPr>
      </w:pPr>
      <w:r w:rsidRPr="00E270D3">
        <w:rPr>
          <w:rFonts w:ascii="Calibri" w:eastAsia="Calibri" w:hAnsi="Calibri" w:cs="Simplified Arabic" w:hint="cs"/>
          <w:sz w:val="28"/>
          <w:szCs w:val="28"/>
          <w:rtl/>
          <w:lang w:bidi="ar-SY"/>
        </w:rPr>
        <w:t xml:space="preserve">في متغير </w:t>
      </w:r>
      <w:r w:rsidRPr="00E270D3">
        <w:rPr>
          <w:rFonts w:ascii="Simplified Arabic" w:hAnsi="Simplified Arabic" w:cs="Simplified Arabic"/>
          <w:sz w:val="28"/>
          <w:szCs w:val="28"/>
          <w:rtl/>
        </w:rPr>
        <w:t xml:space="preserve">توزع المسؤوليات الإشرافية والتنفيذية, وتطبيق القوانين بين مختلف الجهات يساعد على التنفيذ الفعال </w:t>
      </w:r>
      <w:r w:rsidRPr="00E270D3">
        <w:rPr>
          <w:rFonts w:ascii="Simplified Arabic" w:hAnsi="Simplified Arabic" w:cs="Simplified Arabic" w:hint="cs"/>
          <w:sz w:val="28"/>
          <w:szCs w:val="28"/>
          <w:rtl/>
        </w:rPr>
        <w:t>لإطار</w:t>
      </w:r>
      <w:r w:rsidRPr="00E270D3">
        <w:rPr>
          <w:rFonts w:ascii="Simplified Arabic" w:hAnsi="Simplified Arabic" w:cs="Simplified Arabic"/>
          <w:sz w:val="28"/>
          <w:szCs w:val="28"/>
          <w:rtl/>
        </w:rPr>
        <w:t xml:space="preserve"> الحوكمة في الصناديق الاستثمارية وتحسين أداءها</w:t>
      </w:r>
      <w:r w:rsidRPr="00E270D3">
        <w:rPr>
          <w:rFonts w:ascii="Calibri" w:eastAsia="Calibri" w:hAnsi="Calibri" w:cs="Simplified Arabic" w:hint="cs"/>
          <w:sz w:val="28"/>
          <w:szCs w:val="28"/>
          <w:rtl/>
          <w:lang w:bidi="ar-SY"/>
        </w:rPr>
        <w:t xml:space="preserve"> كانت النسبة الأعلى موافق بشدة وبنسبة 45.8 % و بمتوسط 4.33 ومستوى تأثير عالي.</w:t>
      </w:r>
    </w:p>
    <w:p w:rsidR="00F13629" w:rsidRPr="00E270D3" w:rsidRDefault="00F13629" w:rsidP="00470CE6">
      <w:pPr>
        <w:pStyle w:val="1"/>
        <w:numPr>
          <w:ilvl w:val="0"/>
          <w:numId w:val="67"/>
        </w:numPr>
        <w:tabs>
          <w:tab w:val="left" w:pos="226"/>
          <w:tab w:val="left" w:pos="368"/>
        </w:tabs>
        <w:ind w:left="-52" w:firstLine="0"/>
        <w:jc w:val="both"/>
        <w:rPr>
          <w:rFonts w:ascii="Calibri" w:eastAsia="Calibri" w:hAnsi="Calibri" w:cs="Simplified Arabic"/>
          <w:sz w:val="28"/>
          <w:szCs w:val="28"/>
          <w:rtl/>
          <w:lang w:bidi="ar-SY"/>
        </w:rPr>
      </w:pPr>
      <w:r w:rsidRPr="00E270D3">
        <w:rPr>
          <w:rFonts w:ascii="Calibri" w:eastAsia="Calibri" w:hAnsi="Calibri" w:cs="Simplified Arabic" w:hint="cs"/>
          <w:sz w:val="28"/>
          <w:szCs w:val="28"/>
          <w:rtl/>
          <w:lang w:bidi="ar-SY"/>
        </w:rPr>
        <w:t xml:space="preserve">في متغير </w:t>
      </w:r>
      <w:r w:rsidRPr="00E270D3">
        <w:rPr>
          <w:rFonts w:ascii="Simplified Arabic" w:hAnsi="Simplified Arabic" w:cs="Simplified Arabic"/>
          <w:sz w:val="28"/>
          <w:szCs w:val="28"/>
          <w:rtl/>
        </w:rPr>
        <w:t>تمتع هيكل الحوكمة بالشفافية ويغطي المصلحة العامة الأساسية,  يزيد</w:t>
      </w:r>
      <w:r w:rsidRPr="00E270D3">
        <w:rPr>
          <w:rFonts w:ascii="Simplified Arabic" w:hAnsi="Simplified Arabic" w:cs="Simplified Arabic"/>
          <w:sz w:val="28"/>
          <w:szCs w:val="28"/>
          <w:rtl/>
          <w:lang w:bidi="ar-SY"/>
        </w:rPr>
        <w:t xml:space="preserve"> ثقة</w:t>
      </w:r>
      <w:r w:rsidRPr="00E270D3">
        <w:rPr>
          <w:rFonts w:ascii="Simplified Arabic" w:hAnsi="Simplified Arabic" w:cs="Simplified Arabic"/>
          <w:sz w:val="28"/>
          <w:szCs w:val="28"/>
          <w:rtl/>
        </w:rPr>
        <w:t xml:space="preserve"> حملة الوثائق بجودة أداء صناديق الاستثما</w:t>
      </w:r>
      <w:r w:rsidRPr="00E270D3">
        <w:rPr>
          <w:rFonts w:ascii="Simplified Arabic" w:hAnsi="Simplified Arabic" w:cs="Simplified Arabic" w:hint="cs"/>
          <w:sz w:val="28"/>
          <w:szCs w:val="28"/>
          <w:rtl/>
        </w:rPr>
        <w:t>ر</w:t>
      </w:r>
      <w:r w:rsidRPr="00E270D3">
        <w:rPr>
          <w:rFonts w:ascii="Calibri" w:eastAsia="Calibri" w:hAnsi="Calibri" w:cs="Simplified Arabic" w:hint="cs"/>
          <w:sz w:val="28"/>
          <w:szCs w:val="28"/>
          <w:rtl/>
          <w:lang w:bidi="ar-SY"/>
        </w:rPr>
        <w:t xml:space="preserve"> كانت النسبة الأعلى موافق وبنسبة 58.3 % و بمتوسط حسابي 4.17 ومستوى تأثير عالي.</w:t>
      </w:r>
    </w:p>
    <w:p w:rsidR="00F13629" w:rsidRPr="00E270D3" w:rsidRDefault="00F13629" w:rsidP="00470CE6">
      <w:pPr>
        <w:pStyle w:val="1"/>
        <w:numPr>
          <w:ilvl w:val="0"/>
          <w:numId w:val="67"/>
        </w:numPr>
        <w:tabs>
          <w:tab w:val="left" w:pos="226"/>
          <w:tab w:val="left" w:pos="368"/>
        </w:tabs>
        <w:ind w:left="-52" w:firstLine="0"/>
        <w:jc w:val="both"/>
        <w:rPr>
          <w:rFonts w:ascii="Calibri" w:eastAsia="Calibri" w:hAnsi="Calibri" w:cs="Simplified Arabic"/>
          <w:sz w:val="28"/>
          <w:szCs w:val="28"/>
          <w:rtl/>
          <w:lang w:bidi="ar-SY"/>
        </w:rPr>
      </w:pPr>
      <w:r w:rsidRPr="00E270D3">
        <w:rPr>
          <w:rFonts w:ascii="Calibri" w:eastAsia="Calibri" w:hAnsi="Calibri" w:cs="Simplified Arabic" w:hint="cs"/>
          <w:sz w:val="28"/>
          <w:szCs w:val="28"/>
          <w:rtl/>
          <w:lang w:bidi="ar-SY"/>
        </w:rPr>
        <w:t xml:space="preserve">في متغير </w:t>
      </w:r>
      <w:r w:rsidRPr="00E270D3">
        <w:rPr>
          <w:rFonts w:ascii="Simplified Arabic" w:hAnsi="Simplified Arabic" w:cs="Simplified Arabic" w:hint="cs"/>
          <w:sz w:val="28"/>
          <w:szCs w:val="28"/>
          <w:rtl/>
        </w:rPr>
        <w:t>إن</w:t>
      </w:r>
      <w:r w:rsidRPr="00E270D3">
        <w:rPr>
          <w:rFonts w:ascii="Simplified Arabic" w:hAnsi="Simplified Arabic" w:cs="Simplified Arabic"/>
          <w:sz w:val="28"/>
          <w:szCs w:val="28"/>
          <w:rtl/>
        </w:rPr>
        <w:t xml:space="preserve"> وجود لجان ضمن مجلس الإدارة لمتابعة وقياس كفاءة تطبيق إدارة الشركة لمبادئ الحوكمة يزيد من ثقة حملة الوثائق في فعالية </w:t>
      </w:r>
      <w:r w:rsidRPr="00E270D3">
        <w:rPr>
          <w:rFonts w:ascii="Simplified Arabic" w:hAnsi="Simplified Arabic" w:cs="Simplified Arabic" w:hint="cs"/>
          <w:sz w:val="28"/>
          <w:szCs w:val="28"/>
          <w:rtl/>
        </w:rPr>
        <w:t>إطار</w:t>
      </w:r>
      <w:r w:rsidRPr="00E270D3">
        <w:rPr>
          <w:rFonts w:ascii="Simplified Arabic" w:hAnsi="Simplified Arabic" w:cs="Simplified Arabic"/>
          <w:sz w:val="28"/>
          <w:szCs w:val="28"/>
          <w:rtl/>
        </w:rPr>
        <w:t xml:space="preserve"> الحوكمة مما يؤدي </w:t>
      </w:r>
      <w:r w:rsidRPr="00E270D3">
        <w:rPr>
          <w:rFonts w:ascii="Simplified Arabic" w:hAnsi="Simplified Arabic" w:cs="Simplified Arabic" w:hint="cs"/>
          <w:sz w:val="28"/>
          <w:szCs w:val="28"/>
          <w:rtl/>
        </w:rPr>
        <w:t>إلى</w:t>
      </w:r>
      <w:r w:rsidRPr="00E270D3">
        <w:rPr>
          <w:rFonts w:ascii="Simplified Arabic" w:hAnsi="Simplified Arabic" w:cs="Simplified Arabic"/>
          <w:sz w:val="28"/>
          <w:szCs w:val="28"/>
          <w:rtl/>
        </w:rPr>
        <w:t xml:space="preserve"> رفع أداء صناديق الاستثمار</w:t>
      </w:r>
      <w:r w:rsidRPr="00E270D3">
        <w:rPr>
          <w:rFonts w:ascii="Calibri" w:eastAsia="Calibri" w:hAnsi="Calibri" w:cs="Simplified Arabic" w:hint="cs"/>
          <w:sz w:val="28"/>
          <w:szCs w:val="28"/>
          <w:rtl/>
          <w:lang w:bidi="ar-SY"/>
        </w:rPr>
        <w:t xml:space="preserve"> كانت النسبة الأعلى موافق وبنسبة 50% و بمتوسط </w:t>
      </w:r>
      <w:r w:rsidRPr="00E270D3">
        <w:rPr>
          <w:rFonts w:ascii="Calibri" w:eastAsia="Calibri" w:hAnsi="Calibri" w:cs="Simplified Arabic" w:hint="cs"/>
          <w:sz w:val="28"/>
          <w:szCs w:val="28"/>
          <w:rtl/>
          <w:lang w:val="ru-RU" w:bidi="ar-SY"/>
        </w:rPr>
        <w:t>4.19</w:t>
      </w:r>
      <w:r w:rsidRPr="00E270D3">
        <w:rPr>
          <w:rFonts w:ascii="Calibri" w:eastAsia="Calibri" w:hAnsi="Calibri" w:cs="Simplified Arabic" w:hint="cs"/>
          <w:sz w:val="28"/>
          <w:szCs w:val="28"/>
          <w:rtl/>
          <w:lang w:bidi="ar-SY"/>
        </w:rPr>
        <w:t xml:space="preserve"> ومستوى تأثير عالي.</w:t>
      </w:r>
    </w:p>
    <w:p w:rsidR="00F13629" w:rsidRDefault="00F13629" w:rsidP="00470CE6">
      <w:pPr>
        <w:pStyle w:val="1"/>
        <w:numPr>
          <w:ilvl w:val="0"/>
          <w:numId w:val="67"/>
        </w:numPr>
        <w:tabs>
          <w:tab w:val="left" w:pos="226"/>
          <w:tab w:val="left" w:pos="368"/>
        </w:tabs>
        <w:ind w:left="-52" w:firstLine="0"/>
        <w:jc w:val="both"/>
        <w:rPr>
          <w:rFonts w:ascii="Calibri" w:eastAsia="Calibri" w:hAnsi="Calibri" w:cs="Simplified Arabic"/>
          <w:sz w:val="28"/>
          <w:szCs w:val="28"/>
          <w:lang w:bidi="ar-SY"/>
        </w:rPr>
      </w:pPr>
      <w:r w:rsidRPr="00E270D3">
        <w:rPr>
          <w:rFonts w:ascii="Calibri" w:eastAsia="Calibri" w:hAnsi="Calibri" w:cs="Simplified Arabic" w:hint="cs"/>
          <w:sz w:val="28"/>
          <w:szCs w:val="28"/>
          <w:rtl/>
          <w:lang w:bidi="ar-SY"/>
        </w:rPr>
        <w:t xml:space="preserve">في متغير </w:t>
      </w:r>
      <w:r w:rsidRPr="00E270D3">
        <w:rPr>
          <w:rFonts w:ascii="Simplified Arabic" w:hAnsi="Simplified Arabic" w:cs="Simplified Arabic" w:hint="cs"/>
          <w:sz w:val="28"/>
          <w:szCs w:val="28"/>
          <w:rtl/>
        </w:rPr>
        <w:t>إن</w:t>
      </w:r>
      <w:r w:rsidRPr="00E270D3">
        <w:rPr>
          <w:rFonts w:ascii="Simplified Arabic" w:hAnsi="Simplified Arabic" w:cs="Simplified Arabic"/>
          <w:sz w:val="28"/>
          <w:szCs w:val="28"/>
          <w:rtl/>
        </w:rPr>
        <w:t xml:space="preserve">  اجتماع  اللجنة مرة واحدة على </w:t>
      </w:r>
      <w:r w:rsidRPr="00E270D3">
        <w:rPr>
          <w:rFonts w:ascii="Simplified Arabic" w:hAnsi="Simplified Arabic" w:cs="Simplified Arabic" w:hint="cs"/>
          <w:sz w:val="28"/>
          <w:szCs w:val="28"/>
          <w:rtl/>
        </w:rPr>
        <w:t>الأقل</w:t>
      </w:r>
      <w:r w:rsidRPr="00E270D3">
        <w:rPr>
          <w:rFonts w:ascii="Simplified Arabic" w:hAnsi="Simplified Arabic" w:cs="Simplified Arabic"/>
          <w:sz w:val="28"/>
          <w:szCs w:val="28"/>
          <w:rtl/>
        </w:rPr>
        <w:t xml:space="preserve">  في السنة لدراسة المتطلبات الحديثة للحوكمة يؤثر على تقييم أداء صناديق الاستثمار</w:t>
      </w:r>
      <w:r w:rsidRPr="00E270D3">
        <w:rPr>
          <w:rFonts w:ascii="Calibri" w:eastAsia="Calibri" w:hAnsi="Calibri" w:cs="Simplified Arabic" w:hint="cs"/>
          <w:sz w:val="28"/>
          <w:szCs w:val="28"/>
          <w:rtl/>
          <w:lang w:bidi="ar-SY"/>
        </w:rPr>
        <w:t xml:space="preserve"> كانت النسبة الأعلى موافق وبنسبة 56.3% و بمتوسط حسابي 4.21 ومستوى تأثير عالي.</w:t>
      </w:r>
    </w:p>
    <w:p w:rsidR="00AC6746" w:rsidRDefault="00F13629" w:rsidP="00470CE6">
      <w:pPr>
        <w:pStyle w:val="1"/>
        <w:numPr>
          <w:ilvl w:val="0"/>
          <w:numId w:val="67"/>
        </w:numPr>
        <w:tabs>
          <w:tab w:val="left" w:pos="226"/>
          <w:tab w:val="left" w:pos="368"/>
        </w:tabs>
        <w:ind w:left="-52" w:firstLine="0"/>
        <w:jc w:val="both"/>
        <w:rPr>
          <w:rFonts w:ascii="Calibri" w:eastAsia="Calibri" w:hAnsi="Calibri" w:cs="Simplified Arabic"/>
          <w:sz w:val="28"/>
          <w:szCs w:val="28"/>
          <w:lang w:bidi="ar-SY"/>
        </w:rPr>
      </w:pPr>
      <w:r w:rsidRPr="00E270D3">
        <w:rPr>
          <w:rFonts w:ascii="Calibri" w:eastAsia="Calibri" w:hAnsi="Calibri" w:cs="Simplified Arabic" w:hint="cs"/>
          <w:sz w:val="28"/>
          <w:szCs w:val="28"/>
          <w:rtl/>
          <w:lang w:bidi="ar-SY"/>
        </w:rPr>
        <w:lastRenderedPageBreak/>
        <w:t xml:space="preserve">في متغير </w:t>
      </w:r>
      <w:r w:rsidRPr="00E270D3">
        <w:rPr>
          <w:rFonts w:ascii="Simplified Arabic" w:hAnsi="Simplified Arabic" w:cs="Simplified Arabic"/>
          <w:sz w:val="28"/>
          <w:szCs w:val="28"/>
          <w:rtl/>
        </w:rPr>
        <w:t xml:space="preserve">تتميز  </w:t>
      </w:r>
      <w:r w:rsidR="009C1692">
        <w:rPr>
          <w:rFonts w:ascii="Simplified Arabic" w:hAnsi="Simplified Arabic" w:cs="Simplified Arabic"/>
          <w:sz w:val="28"/>
          <w:szCs w:val="28"/>
          <w:rtl/>
        </w:rPr>
        <w:t>وثائق</w:t>
      </w:r>
      <w:r w:rsidRPr="00E270D3">
        <w:rPr>
          <w:rFonts w:ascii="Simplified Arabic" w:hAnsi="Simplified Arabic" w:cs="Simplified Arabic"/>
          <w:sz w:val="28"/>
          <w:szCs w:val="28"/>
          <w:rtl/>
        </w:rPr>
        <w:t xml:space="preserve"> الصناديق للشركات المطبقة لمبادئ الحوكمة, بأسعار مرتفعة وأداء أفضل أكثر منها في الصناديق الغير مطبقة لمبادئ الحوكمة</w:t>
      </w:r>
      <w:r w:rsidRPr="00E270D3">
        <w:rPr>
          <w:rFonts w:ascii="Calibri" w:eastAsia="Calibri" w:hAnsi="Calibri" w:cs="Simplified Arabic" w:hint="cs"/>
          <w:sz w:val="28"/>
          <w:szCs w:val="28"/>
          <w:rtl/>
          <w:lang w:bidi="ar-SY"/>
        </w:rPr>
        <w:t xml:space="preserve"> كانت النسبة الأعلى موافق وبنسبة </w:t>
      </w:r>
      <w:r w:rsidR="00391DC9" w:rsidRPr="00E270D3">
        <w:rPr>
          <w:rFonts w:ascii="Calibri" w:eastAsia="Calibri" w:hAnsi="Calibri" w:cs="Simplified Arabic" w:hint="cs"/>
          <w:sz w:val="28"/>
          <w:szCs w:val="28"/>
          <w:rtl/>
          <w:lang w:bidi="ar-SY"/>
        </w:rPr>
        <w:t>50</w:t>
      </w:r>
      <w:r w:rsidRPr="00E270D3">
        <w:rPr>
          <w:rFonts w:ascii="Calibri" w:eastAsia="Calibri" w:hAnsi="Calibri" w:cs="Simplified Arabic" w:hint="cs"/>
          <w:sz w:val="28"/>
          <w:szCs w:val="28"/>
          <w:rtl/>
          <w:lang w:bidi="ar-SY"/>
        </w:rPr>
        <w:t xml:space="preserve">% و بمتوسط </w:t>
      </w:r>
      <w:r w:rsidR="00391DC9" w:rsidRPr="00E270D3">
        <w:rPr>
          <w:rFonts w:ascii="Calibri" w:eastAsia="Calibri" w:hAnsi="Calibri" w:cs="Simplified Arabic" w:hint="cs"/>
          <w:sz w:val="28"/>
          <w:szCs w:val="28"/>
          <w:rtl/>
          <w:lang w:bidi="ar-SY"/>
        </w:rPr>
        <w:t xml:space="preserve">حسابي 3.9 </w:t>
      </w:r>
      <w:r w:rsidRPr="00E270D3">
        <w:rPr>
          <w:rFonts w:ascii="Calibri" w:eastAsia="Calibri" w:hAnsi="Calibri" w:cs="Simplified Arabic" w:hint="cs"/>
          <w:sz w:val="28"/>
          <w:szCs w:val="28"/>
          <w:rtl/>
          <w:lang w:bidi="ar-SY"/>
        </w:rPr>
        <w:t xml:space="preserve">ومستوى تأثير </w:t>
      </w:r>
      <w:r w:rsidR="00391DC9" w:rsidRPr="00E270D3">
        <w:rPr>
          <w:rFonts w:ascii="Calibri" w:eastAsia="Calibri" w:hAnsi="Calibri" w:cs="Simplified Arabic" w:hint="cs"/>
          <w:sz w:val="28"/>
          <w:szCs w:val="28"/>
          <w:rtl/>
          <w:lang w:bidi="ar-SY"/>
        </w:rPr>
        <w:t>متوسط</w:t>
      </w:r>
      <w:r w:rsidRPr="00E270D3">
        <w:rPr>
          <w:rFonts w:ascii="Calibri" w:eastAsia="Calibri" w:hAnsi="Calibri" w:cs="Simplified Arabic" w:hint="cs"/>
          <w:sz w:val="28"/>
          <w:szCs w:val="28"/>
          <w:rtl/>
          <w:lang w:bidi="ar-SY"/>
        </w:rPr>
        <w:t>.</w:t>
      </w:r>
    </w:p>
    <w:p w:rsidR="00FD11DC" w:rsidRPr="00FD11DC" w:rsidRDefault="00FD11DC" w:rsidP="00470CE6">
      <w:pPr>
        <w:pStyle w:val="1"/>
        <w:numPr>
          <w:ilvl w:val="0"/>
          <w:numId w:val="67"/>
        </w:numPr>
        <w:tabs>
          <w:tab w:val="left" w:pos="84"/>
          <w:tab w:val="left" w:pos="226"/>
          <w:tab w:val="left" w:pos="368"/>
          <w:tab w:val="left" w:pos="509"/>
        </w:tabs>
        <w:ind w:left="-52" w:firstLine="0"/>
        <w:jc w:val="both"/>
        <w:rPr>
          <w:rFonts w:ascii="Calibri" w:eastAsia="Calibri" w:hAnsi="Calibri" w:cs="Simplified Arabic"/>
          <w:sz w:val="28"/>
          <w:szCs w:val="28"/>
          <w:lang w:bidi="ar-SY"/>
        </w:rPr>
      </w:pPr>
      <w:r w:rsidRPr="00FD11DC">
        <w:rPr>
          <w:rFonts w:ascii="Simplified Arabic" w:eastAsia="Calibri" w:hAnsi="Simplified Arabic" w:cs="Simplified Arabic"/>
          <w:sz w:val="28"/>
          <w:szCs w:val="28"/>
          <w:rtl/>
          <w:lang w:bidi="ar-SY"/>
        </w:rPr>
        <w:t>في متغير تتوافق لائحة حوكمة الشركات الصادرة عن هيئة سوق المال السعودي من حيث الأنظمة والمعايير مع لائحة صناديق الاستثمار والذي يؤثر على تحسين أداء صناديق الاستثمار كانت النسبة الأعلى موافق وبنسبة 66.7 % وبمتوسط 3.96 ومستوى تأثير متوسط.</w:t>
      </w:r>
    </w:p>
    <w:p w:rsidR="0040140F" w:rsidRPr="0040140F" w:rsidRDefault="0040140F" w:rsidP="00430A21">
      <w:pPr>
        <w:tabs>
          <w:tab w:val="left" w:pos="226"/>
          <w:tab w:val="left" w:pos="368"/>
        </w:tabs>
        <w:ind w:left="-52"/>
        <w:jc w:val="both"/>
        <w:rPr>
          <w:rFonts w:ascii="Calibri" w:eastAsia="Calibri" w:hAnsi="Calibri" w:cs="Simplified Arabic"/>
          <w:sz w:val="28"/>
          <w:szCs w:val="28"/>
          <w:lang w:bidi="ar-SY"/>
        </w:rPr>
      </w:pPr>
      <w:r>
        <w:rPr>
          <w:rFonts w:ascii="Calibri" w:eastAsia="Calibri" w:hAnsi="Calibri" w:cs="Simplified Arabic" w:hint="cs"/>
          <w:sz w:val="28"/>
          <w:szCs w:val="28"/>
          <w:rtl/>
          <w:lang w:bidi="ar-SY"/>
        </w:rPr>
        <w:t xml:space="preserve">و بشكل عام فإن المتوسط الحسابي لجميع متغيرات المحور الأول يساوي 4.8 و </w:t>
      </w:r>
      <w:r w:rsidR="00F022AE">
        <w:rPr>
          <w:rFonts w:ascii="Calibri" w:eastAsia="Calibri" w:hAnsi="Calibri" w:cs="Simplified Arabic" w:hint="cs"/>
          <w:sz w:val="28"/>
          <w:szCs w:val="28"/>
          <w:rtl/>
          <w:lang w:bidi="ar-SY"/>
        </w:rPr>
        <w:t>مستوى</w:t>
      </w:r>
      <w:r>
        <w:rPr>
          <w:rFonts w:ascii="Calibri" w:eastAsia="Calibri" w:hAnsi="Calibri" w:cs="Simplified Arabic" w:hint="cs"/>
          <w:sz w:val="28"/>
          <w:szCs w:val="28"/>
          <w:rtl/>
          <w:lang w:bidi="ar-SY"/>
        </w:rPr>
        <w:t xml:space="preserve"> تأثير وجود إطار فعّال لحوكمة الشركات على تحسين أداء صناديق الاستثمار عالية</w:t>
      </w:r>
      <w:r w:rsidR="00430A21">
        <w:rPr>
          <w:rFonts w:ascii="Calibri" w:eastAsia="Calibri" w:hAnsi="Calibri" w:cs="Simplified Arabic" w:hint="cs"/>
          <w:sz w:val="28"/>
          <w:szCs w:val="28"/>
          <w:rtl/>
          <w:lang w:bidi="ar-SY"/>
        </w:rPr>
        <w:t>.</w:t>
      </w:r>
    </w:p>
    <w:p w:rsidR="00BA3E5A" w:rsidRPr="0040140F" w:rsidRDefault="008C1896" w:rsidP="00761BF9">
      <w:pPr>
        <w:tabs>
          <w:tab w:val="left" w:pos="226"/>
          <w:tab w:val="left" w:pos="368"/>
        </w:tabs>
        <w:ind w:left="-52"/>
        <w:jc w:val="both"/>
        <w:rPr>
          <w:rFonts w:ascii="Simplified Arabic" w:hAnsi="Simplified Arabic" w:cs="Simplified Arabic"/>
          <w:b/>
          <w:bCs/>
          <w:sz w:val="28"/>
          <w:szCs w:val="28"/>
          <w:rtl/>
          <w:lang w:bidi="ar-SY"/>
        </w:rPr>
      </w:pPr>
      <w:r w:rsidRPr="00702FE5">
        <w:rPr>
          <w:rFonts w:ascii="Simplified Arabic" w:hAnsi="Simplified Arabic" w:cs="Simplified Arabic" w:hint="cs"/>
          <w:b/>
          <w:bCs/>
          <w:sz w:val="28"/>
          <w:szCs w:val="28"/>
          <w:rtl/>
          <w:lang w:bidi="ar-SY"/>
        </w:rPr>
        <w:t>ثانيا:</w:t>
      </w:r>
      <w:r w:rsidR="0044204B" w:rsidRPr="00702FE5">
        <w:rPr>
          <w:rFonts w:ascii="Simplified Arabic" w:hAnsi="Simplified Arabic" w:cs="Simplified Arabic"/>
          <w:b/>
          <w:bCs/>
          <w:sz w:val="28"/>
          <w:szCs w:val="28"/>
          <w:rtl/>
          <w:lang w:bidi="ar-SY"/>
        </w:rPr>
        <w:t xml:space="preserve"> </w:t>
      </w:r>
      <w:r w:rsidR="000A7932" w:rsidRPr="00702FE5">
        <w:rPr>
          <w:rFonts w:ascii="Simplified Arabic" w:hAnsi="Simplified Arabic" w:cs="Simplified Arabic" w:hint="cs"/>
          <w:b/>
          <w:bCs/>
          <w:sz w:val="28"/>
          <w:szCs w:val="28"/>
          <w:rtl/>
          <w:lang w:bidi="ar-SY"/>
        </w:rPr>
        <w:t>إجابات</w:t>
      </w:r>
      <w:r w:rsidR="0044204B" w:rsidRPr="00702FE5">
        <w:rPr>
          <w:rFonts w:ascii="Simplified Arabic" w:hAnsi="Simplified Arabic" w:cs="Simplified Arabic"/>
          <w:b/>
          <w:bCs/>
          <w:sz w:val="28"/>
          <w:szCs w:val="28"/>
          <w:rtl/>
          <w:lang w:bidi="ar-SY"/>
        </w:rPr>
        <w:t xml:space="preserve"> العينة بخصوص متغيرات المحور الثاني </w:t>
      </w:r>
      <w:r w:rsidR="00896F66">
        <w:rPr>
          <w:rFonts w:ascii="Calibri" w:eastAsia="Calibri" w:hAnsi="Calibri" w:cs="Simplified Arabic" w:hint="cs"/>
          <w:sz w:val="28"/>
          <w:szCs w:val="28"/>
          <w:rtl/>
          <w:lang w:bidi="ar-SY"/>
        </w:rPr>
        <w:t xml:space="preserve">يؤثر وجود إطار فعّال لحماية حقوق حملة الوثائق، وتسهيل ممارستهم لتلك </w:t>
      </w:r>
      <w:r w:rsidR="00896F66" w:rsidRPr="00EA37D0">
        <w:rPr>
          <w:rFonts w:ascii="Calibri" w:eastAsia="Calibri" w:hAnsi="Calibri" w:cs="Simplified Arabic" w:hint="cs"/>
          <w:sz w:val="28"/>
          <w:szCs w:val="28"/>
          <w:rtl/>
          <w:lang w:bidi="ar-SY"/>
        </w:rPr>
        <w:t xml:space="preserve">الحقوق، </w:t>
      </w:r>
      <w:r w:rsidR="00896F66">
        <w:rPr>
          <w:rFonts w:ascii="Calibri" w:eastAsia="Calibri" w:hAnsi="Calibri" w:cs="Simplified Arabic" w:hint="cs"/>
          <w:sz w:val="28"/>
          <w:szCs w:val="28"/>
          <w:rtl/>
          <w:lang w:bidi="ar-SY"/>
        </w:rPr>
        <w:t>على</w:t>
      </w:r>
      <w:r w:rsidR="00896F66" w:rsidRPr="00EA37D0">
        <w:rPr>
          <w:rFonts w:ascii="Calibri" w:eastAsia="Calibri" w:hAnsi="Calibri" w:cs="Simplified Arabic" w:hint="cs"/>
          <w:sz w:val="28"/>
          <w:szCs w:val="28"/>
          <w:rtl/>
          <w:lang w:bidi="ar-SY"/>
        </w:rPr>
        <w:t xml:space="preserve"> تحسين أداء صناديق الاستثمار. </w:t>
      </w:r>
    </w:p>
    <w:p w:rsidR="00AA44EA" w:rsidRPr="00EC6AAB" w:rsidRDefault="001E3A9A" w:rsidP="009D7E99">
      <w:pPr>
        <w:tabs>
          <w:tab w:val="left" w:pos="226"/>
          <w:tab w:val="left" w:pos="368"/>
        </w:tabs>
        <w:ind w:left="-52"/>
        <w:jc w:val="center"/>
        <w:rPr>
          <w:rFonts w:ascii="Simplified Arabic" w:hAnsi="Simplified Arabic" w:cs="Simplified Arabic"/>
          <w:b/>
          <w:bCs/>
          <w:rtl/>
        </w:rPr>
      </w:pPr>
      <w:r>
        <w:rPr>
          <w:rFonts w:ascii="Simplified Arabic" w:hAnsi="Simplified Arabic" w:cs="Simplified Arabic"/>
          <w:b/>
          <w:bCs/>
          <w:rtl/>
          <w:lang w:bidi="ar-SY"/>
        </w:rPr>
        <w:br w:type="page"/>
      </w:r>
      <w:r w:rsidR="00AA44EA" w:rsidRPr="00EC6AAB">
        <w:rPr>
          <w:rFonts w:ascii="Simplified Arabic" w:hAnsi="Simplified Arabic" w:cs="Simplified Arabic" w:hint="cs"/>
          <w:b/>
          <w:bCs/>
          <w:rtl/>
          <w:lang w:bidi="ar-SY"/>
        </w:rPr>
        <w:lastRenderedPageBreak/>
        <w:t>ال</w:t>
      </w:r>
      <w:r w:rsidR="0044204B" w:rsidRPr="00EC6AAB">
        <w:rPr>
          <w:rFonts w:ascii="Simplified Arabic" w:hAnsi="Simplified Arabic" w:cs="Simplified Arabic"/>
          <w:b/>
          <w:bCs/>
          <w:rtl/>
          <w:lang w:bidi="ar-SY"/>
        </w:rPr>
        <w:t>جدول</w:t>
      </w:r>
      <w:r w:rsidR="0044204B" w:rsidRPr="00EC6AAB">
        <w:rPr>
          <w:rFonts w:ascii="Simplified Arabic" w:hAnsi="Simplified Arabic" w:cs="Simplified Arabic"/>
          <w:b/>
          <w:bCs/>
          <w:rtl/>
        </w:rPr>
        <w:t xml:space="preserve"> </w:t>
      </w:r>
      <w:r w:rsidR="0044204B" w:rsidRPr="00EC6AAB">
        <w:rPr>
          <w:rFonts w:ascii="Simplified Arabic" w:hAnsi="Simplified Arabic" w:cs="Simplified Arabic"/>
          <w:b/>
          <w:bCs/>
          <w:rtl/>
          <w:lang w:bidi="ar-SY"/>
        </w:rPr>
        <w:t>رقم</w:t>
      </w:r>
      <w:r w:rsidR="0044204B" w:rsidRPr="00EC6AAB">
        <w:rPr>
          <w:rFonts w:ascii="Simplified Arabic" w:hAnsi="Simplified Arabic" w:cs="Simplified Arabic"/>
          <w:b/>
          <w:bCs/>
          <w:rtl/>
        </w:rPr>
        <w:t xml:space="preserve"> (  </w:t>
      </w:r>
      <w:r w:rsidR="009D7E99">
        <w:rPr>
          <w:rFonts w:ascii="Simplified Arabic" w:hAnsi="Simplified Arabic" w:cs="Simplified Arabic" w:hint="cs"/>
          <w:b/>
          <w:bCs/>
          <w:rtl/>
        </w:rPr>
        <w:t>19</w:t>
      </w:r>
      <w:r w:rsidR="0044204B" w:rsidRPr="00EC6AAB">
        <w:rPr>
          <w:rFonts w:ascii="Simplified Arabic" w:hAnsi="Simplified Arabic" w:cs="Simplified Arabic"/>
          <w:b/>
          <w:bCs/>
          <w:rtl/>
        </w:rPr>
        <w:t xml:space="preserve"> )</w:t>
      </w:r>
    </w:p>
    <w:p w:rsidR="0044204B" w:rsidRPr="00EC6AAB" w:rsidRDefault="00AA44EA" w:rsidP="00734BB3">
      <w:pPr>
        <w:tabs>
          <w:tab w:val="left" w:pos="226"/>
          <w:tab w:val="left" w:pos="368"/>
        </w:tabs>
        <w:ind w:left="-52"/>
        <w:jc w:val="center"/>
        <w:rPr>
          <w:rFonts w:ascii="Simplified Arabic" w:hAnsi="Simplified Arabic" w:cs="Simplified Arabic"/>
          <w:b/>
          <w:bCs/>
          <w:rtl/>
          <w:lang w:bidi="ar-SY"/>
        </w:rPr>
      </w:pPr>
      <w:r w:rsidRPr="00EC6AAB">
        <w:rPr>
          <w:rFonts w:ascii="Simplified Arabic" w:hAnsi="Simplified Arabic" w:cs="Simplified Arabic"/>
          <w:b/>
          <w:bCs/>
          <w:rtl/>
          <w:lang w:bidi="ar-SY"/>
        </w:rPr>
        <w:t>إجابات</w:t>
      </w:r>
      <w:r w:rsidRPr="00EC6AAB">
        <w:rPr>
          <w:rFonts w:ascii="Simplified Arabic" w:hAnsi="Simplified Arabic" w:cs="Simplified Arabic"/>
          <w:b/>
          <w:bCs/>
          <w:rtl/>
        </w:rPr>
        <w:t xml:space="preserve"> </w:t>
      </w:r>
      <w:r w:rsidRPr="00EC6AAB">
        <w:rPr>
          <w:rFonts w:ascii="Simplified Arabic" w:hAnsi="Simplified Arabic" w:cs="Simplified Arabic"/>
          <w:b/>
          <w:bCs/>
          <w:rtl/>
          <w:lang w:bidi="ar-SY"/>
        </w:rPr>
        <w:t>عينة</w:t>
      </w:r>
      <w:r w:rsidRPr="00EC6AAB">
        <w:rPr>
          <w:rFonts w:ascii="Simplified Arabic" w:hAnsi="Simplified Arabic" w:cs="Simplified Arabic"/>
          <w:b/>
          <w:bCs/>
          <w:rtl/>
        </w:rPr>
        <w:t xml:space="preserve"> </w:t>
      </w:r>
      <w:r w:rsidRPr="00EC6AAB">
        <w:rPr>
          <w:rFonts w:ascii="Simplified Arabic" w:hAnsi="Simplified Arabic" w:cs="Simplified Arabic"/>
          <w:b/>
          <w:bCs/>
          <w:rtl/>
          <w:lang w:bidi="ar-SY"/>
        </w:rPr>
        <w:t>الدراسة</w:t>
      </w:r>
      <w:r w:rsidRPr="00EC6AAB">
        <w:rPr>
          <w:rFonts w:ascii="Simplified Arabic" w:hAnsi="Simplified Arabic" w:cs="Simplified Arabic"/>
          <w:b/>
          <w:bCs/>
          <w:rtl/>
        </w:rPr>
        <w:t xml:space="preserve"> </w:t>
      </w:r>
      <w:r w:rsidRPr="00EC6AAB">
        <w:rPr>
          <w:rFonts w:ascii="Simplified Arabic" w:hAnsi="Simplified Arabic" w:cs="Simplified Arabic"/>
          <w:b/>
          <w:bCs/>
          <w:rtl/>
          <w:lang w:bidi="ar-SY"/>
        </w:rPr>
        <w:t>بخصوص</w:t>
      </w:r>
      <w:r w:rsidRPr="00EC6AAB">
        <w:rPr>
          <w:rFonts w:ascii="Simplified Arabic" w:hAnsi="Simplified Arabic" w:cs="Simplified Arabic"/>
          <w:b/>
          <w:bCs/>
          <w:rtl/>
        </w:rPr>
        <w:t xml:space="preserve"> </w:t>
      </w:r>
      <w:r w:rsidRPr="00EC6AAB">
        <w:rPr>
          <w:rFonts w:ascii="Simplified Arabic" w:hAnsi="Simplified Arabic" w:cs="Simplified Arabic"/>
          <w:b/>
          <w:bCs/>
          <w:rtl/>
          <w:lang w:bidi="ar-SY"/>
        </w:rPr>
        <w:t>وجود إطار فعال لحماية حقوق حملة الوثائق</w:t>
      </w:r>
    </w:p>
    <w:tbl>
      <w:tblPr>
        <w:bidiVisual/>
        <w:tblW w:w="5430" w:type="pct"/>
        <w:jc w:val="center"/>
        <w:tblLook w:val="04A0"/>
      </w:tblPr>
      <w:tblGrid>
        <w:gridCol w:w="770"/>
        <w:gridCol w:w="3163"/>
        <w:gridCol w:w="549"/>
        <w:gridCol w:w="512"/>
        <w:gridCol w:w="596"/>
        <w:gridCol w:w="596"/>
        <w:gridCol w:w="596"/>
        <w:gridCol w:w="596"/>
        <w:gridCol w:w="525"/>
        <w:gridCol w:w="17"/>
        <w:gridCol w:w="750"/>
        <w:gridCol w:w="591"/>
      </w:tblGrid>
      <w:tr w:rsidR="00BA3E5A" w:rsidRPr="006B6A5D">
        <w:trPr>
          <w:trHeight w:val="480"/>
          <w:jc w:val="center"/>
        </w:trPr>
        <w:tc>
          <w:tcPr>
            <w:tcW w:w="416" w:type="pct"/>
            <w:tcBorders>
              <w:top w:val="single" w:sz="4" w:space="0" w:color="auto"/>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20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bottom"/>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غير موافق بشدة</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غير موافق</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حيادي</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موافق</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موافق بشدة</w:t>
            </w:r>
          </w:p>
        </w:tc>
        <w:tc>
          <w:tcPr>
            <w:tcW w:w="283" w:type="pct"/>
            <w:tcBorders>
              <w:top w:val="single" w:sz="4" w:space="0" w:color="auto"/>
              <w:left w:val="single" w:sz="4" w:space="0" w:color="auto"/>
              <w:bottom w:val="single" w:sz="4" w:space="0" w:color="auto"/>
              <w:right w:val="single" w:sz="4" w:space="0" w:color="auto"/>
            </w:tcBorders>
            <w:shd w:val="clear" w:color="auto" w:fill="auto"/>
            <w:vAlign w:val="bottom"/>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Mean</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Std. Deviation</w:t>
            </w:r>
          </w:p>
        </w:tc>
        <w:tc>
          <w:tcPr>
            <w:tcW w:w="320" w:type="pct"/>
            <w:tcBorders>
              <w:top w:val="single" w:sz="4" w:space="0" w:color="auto"/>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مستوى التأثير</w:t>
            </w:r>
          </w:p>
        </w:tc>
      </w:tr>
      <w:tr w:rsidR="008418E1" w:rsidRPr="006B6A5D">
        <w:trPr>
          <w:trHeight w:val="255"/>
          <w:jc w:val="center"/>
        </w:trPr>
        <w:tc>
          <w:tcPr>
            <w:tcW w:w="416" w:type="pct"/>
            <w:vMerge w:val="restart"/>
            <w:tcBorders>
              <w:top w:val="nil"/>
              <w:left w:val="single" w:sz="4" w:space="0" w:color="auto"/>
              <w:right w:val="single" w:sz="4" w:space="0" w:color="auto"/>
            </w:tcBorders>
          </w:tcPr>
          <w:p w:rsidR="008418E1" w:rsidRPr="006B6A5D" w:rsidRDefault="008418E1"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1</w:t>
            </w:r>
          </w:p>
        </w:tc>
        <w:tc>
          <w:tcPr>
            <w:tcW w:w="1708" w:type="pct"/>
            <w:vMerge w:val="restar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430A21">
            <w:pPr>
              <w:tabs>
                <w:tab w:val="left" w:pos="226"/>
                <w:tab w:val="left" w:pos="368"/>
              </w:tabs>
              <w:ind w:left="-52"/>
              <w:jc w:val="both"/>
              <w:rPr>
                <w:rFonts w:ascii="Simplified Arabic" w:hAnsi="Simplified Arabic" w:cs="Simplified Arabic"/>
                <w:sz w:val="16"/>
                <w:szCs w:val="16"/>
                <w:rtl/>
                <w:lang w:bidi="ar-SY"/>
              </w:rPr>
            </w:pPr>
            <w:r w:rsidRPr="006B6A5D">
              <w:rPr>
                <w:rFonts w:ascii="Simplified Arabic" w:hAnsi="Simplified Arabic" w:cs="Simplified Arabic"/>
                <w:sz w:val="16"/>
                <w:szCs w:val="16"/>
                <w:rtl/>
                <w:lang w:bidi="ar-SY"/>
              </w:rPr>
              <w:t>إن وجود اللوائح والأنظمة الداخلية للشركة كافة الإجراءات اللازمة لتسهيل ممارسة حملة الوثائق لحقوقهم يؤدي إلى زيادة ثقة المالكين بجودة أداء صناديق الاستثمار.</w:t>
            </w:r>
          </w:p>
        </w:tc>
        <w:tc>
          <w:tcPr>
            <w:tcW w:w="296" w:type="pct"/>
            <w:tcBorders>
              <w:top w:val="nil"/>
              <w:left w:val="single" w:sz="4" w:space="0" w:color="auto"/>
              <w:bottom w:val="single" w:sz="4" w:space="0" w:color="auto"/>
              <w:right w:val="single" w:sz="4" w:space="0" w:color="auto"/>
            </w:tcBorders>
            <w:shd w:val="clear" w:color="auto" w:fill="auto"/>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276" w:type="pc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w:t>
            </w:r>
          </w:p>
        </w:tc>
        <w:tc>
          <w:tcPr>
            <w:tcW w:w="322" w:type="pc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w:t>
            </w:r>
          </w:p>
        </w:tc>
        <w:tc>
          <w:tcPr>
            <w:tcW w:w="322" w:type="pc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20</w:t>
            </w:r>
          </w:p>
        </w:tc>
        <w:tc>
          <w:tcPr>
            <w:tcW w:w="322" w:type="pc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23</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4.35</w:t>
            </w:r>
          </w:p>
        </w:tc>
        <w:tc>
          <w:tcPr>
            <w:tcW w:w="413" w:type="pct"/>
            <w:gridSpan w:val="2"/>
            <w:vMerge w:val="restar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0.729</w:t>
            </w:r>
          </w:p>
        </w:tc>
        <w:tc>
          <w:tcPr>
            <w:tcW w:w="320" w:type="pct"/>
            <w:vMerge w:val="restart"/>
            <w:tcBorders>
              <w:top w:val="nil"/>
              <w:left w:val="single" w:sz="4" w:space="0" w:color="auto"/>
              <w:right w:val="single" w:sz="4" w:space="0" w:color="auto"/>
            </w:tcBorders>
          </w:tcPr>
          <w:p w:rsidR="008418E1" w:rsidRPr="006B6A5D" w:rsidRDefault="008418E1"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عالية</w:t>
            </w:r>
          </w:p>
        </w:tc>
      </w:tr>
      <w:tr w:rsidR="008418E1" w:rsidRPr="006B6A5D">
        <w:trPr>
          <w:trHeight w:val="255"/>
          <w:jc w:val="center"/>
        </w:trPr>
        <w:tc>
          <w:tcPr>
            <w:tcW w:w="416" w:type="pct"/>
            <w:vMerge/>
            <w:tcBorders>
              <w:left w:val="single" w:sz="4" w:space="0" w:color="auto"/>
              <w:bottom w:val="single" w:sz="4" w:space="0" w:color="auto"/>
              <w:right w:val="single" w:sz="4" w:space="0" w:color="auto"/>
            </w:tcBorders>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p>
        </w:tc>
        <w:tc>
          <w:tcPr>
            <w:tcW w:w="1708" w:type="pct"/>
            <w:vMerge/>
            <w:tcBorders>
              <w:top w:val="nil"/>
              <w:left w:val="single" w:sz="4" w:space="0" w:color="auto"/>
              <w:bottom w:val="single" w:sz="4" w:space="0" w:color="auto"/>
              <w:right w:val="single" w:sz="4" w:space="0" w:color="auto"/>
            </w:tcBorders>
            <w:vAlign w:val="center"/>
          </w:tcPr>
          <w:p w:rsidR="008418E1" w:rsidRPr="006B6A5D" w:rsidRDefault="008418E1" w:rsidP="00430A21">
            <w:pPr>
              <w:pStyle w:val="12"/>
              <w:tabs>
                <w:tab w:val="left" w:pos="226"/>
                <w:tab w:val="left" w:pos="368"/>
              </w:tabs>
              <w:ind w:left="-52"/>
              <w:jc w:val="both"/>
              <w:rPr>
                <w:rFonts w:ascii="Simplified Arabic" w:hAnsi="Simplified Arabic" w:cs="Simplified Arabic"/>
                <w:sz w:val="16"/>
                <w:szCs w:val="16"/>
              </w:rPr>
            </w:pPr>
          </w:p>
        </w:tc>
        <w:tc>
          <w:tcPr>
            <w:tcW w:w="296" w:type="pct"/>
            <w:tcBorders>
              <w:top w:val="nil"/>
              <w:left w:val="single" w:sz="4" w:space="0" w:color="auto"/>
              <w:bottom w:val="single" w:sz="4" w:space="0" w:color="auto"/>
              <w:right w:val="single" w:sz="4" w:space="0" w:color="auto"/>
            </w:tcBorders>
            <w:shd w:val="clear" w:color="auto" w:fill="auto"/>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276" w:type="pc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2.1%</w:t>
            </w:r>
          </w:p>
        </w:tc>
        <w:tc>
          <w:tcPr>
            <w:tcW w:w="322" w:type="pc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8.3%</w:t>
            </w:r>
          </w:p>
        </w:tc>
        <w:tc>
          <w:tcPr>
            <w:tcW w:w="322" w:type="pc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41.7%</w:t>
            </w:r>
          </w:p>
        </w:tc>
        <w:tc>
          <w:tcPr>
            <w:tcW w:w="322" w:type="pc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47.9%</w:t>
            </w:r>
          </w:p>
        </w:tc>
        <w:tc>
          <w:tcPr>
            <w:tcW w:w="283" w:type="pct"/>
            <w:vMerge/>
            <w:tcBorders>
              <w:top w:val="nil"/>
              <w:left w:val="single" w:sz="4" w:space="0" w:color="auto"/>
              <w:bottom w:val="single" w:sz="4" w:space="0" w:color="auto"/>
              <w:right w:val="single" w:sz="4" w:space="0" w:color="auto"/>
            </w:tcBorders>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p>
        </w:tc>
        <w:tc>
          <w:tcPr>
            <w:tcW w:w="413" w:type="pct"/>
            <w:gridSpan w:val="2"/>
            <w:vMerge/>
            <w:tcBorders>
              <w:top w:val="nil"/>
              <w:left w:val="single" w:sz="4" w:space="0" w:color="auto"/>
              <w:bottom w:val="single" w:sz="4" w:space="0" w:color="auto"/>
              <w:right w:val="single" w:sz="4" w:space="0" w:color="auto"/>
            </w:tcBorders>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p>
        </w:tc>
        <w:tc>
          <w:tcPr>
            <w:tcW w:w="320" w:type="pct"/>
            <w:vMerge/>
            <w:tcBorders>
              <w:left w:val="single" w:sz="4" w:space="0" w:color="auto"/>
              <w:bottom w:val="single" w:sz="4" w:space="0" w:color="auto"/>
              <w:right w:val="single" w:sz="4" w:space="0" w:color="auto"/>
            </w:tcBorders>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p>
        </w:tc>
      </w:tr>
      <w:tr w:rsidR="008418E1" w:rsidRPr="006B6A5D">
        <w:trPr>
          <w:trHeight w:val="255"/>
          <w:jc w:val="center"/>
        </w:trPr>
        <w:tc>
          <w:tcPr>
            <w:tcW w:w="416" w:type="pct"/>
            <w:vMerge w:val="restart"/>
            <w:tcBorders>
              <w:top w:val="nil"/>
              <w:left w:val="single" w:sz="4" w:space="0" w:color="auto"/>
              <w:right w:val="single" w:sz="4" w:space="0" w:color="auto"/>
            </w:tcBorders>
          </w:tcPr>
          <w:p w:rsidR="008418E1" w:rsidRPr="006B6A5D" w:rsidRDefault="008418E1"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2</w:t>
            </w:r>
          </w:p>
        </w:tc>
        <w:tc>
          <w:tcPr>
            <w:tcW w:w="1708" w:type="pct"/>
            <w:vMerge w:val="restar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430A21">
            <w:pPr>
              <w:tabs>
                <w:tab w:val="left" w:pos="226"/>
                <w:tab w:val="left" w:pos="368"/>
              </w:tabs>
              <w:ind w:left="-52"/>
              <w:jc w:val="both"/>
              <w:rPr>
                <w:rFonts w:ascii="Simplified Arabic" w:hAnsi="Simplified Arabic" w:cs="Simplified Arabic"/>
                <w:sz w:val="16"/>
                <w:szCs w:val="16"/>
                <w:rtl/>
                <w:lang w:bidi="ar-SY"/>
              </w:rPr>
            </w:pPr>
            <w:r w:rsidRPr="006B6A5D">
              <w:rPr>
                <w:rFonts w:ascii="Simplified Arabic" w:hAnsi="Simplified Arabic" w:cs="Simplified Arabic"/>
                <w:sz w:val="16"/>
                <w:szCs w:val="16"/>
                <w:rtl/>
                <w:lang w:bidi="ar-SY"/>
              </w:rPr>
              <w:t>يحصل حملة الوثائق على المعلومات ذات الصلة بأداء الصناديق, في الوقت المناسب وبشكل دوري مما يؤدي إلى زيادة ثقة بجودة أداء صناديق الاستثمار</w:t>
            </w:r>
          </w:p>
        </w:tc>
        <w:tc>
          <w:tcPr>
            <w:tcW w:w="296" w:type="pct"/>
            <w:tcBorders>
              <w:top w:val="nil"/>
              <w:left w:val="single" w:sz="4" w:space="0" w:color="auto"/>
              <w:bottom w:val="single" w:sz="4" w:space="0" w:color="auto"/>
              <w:right w:val="single" w:sz="4" w:space="0" w:color="auto"/>
            </w:tcBorders>
            <w:shd w:val="clear" w:color="auto" w:fill="auto"/>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276" w:type="pc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w:t>
            </w:r>
          </w:p>
        </w:tc>
        <w:tc>
          <w:tcPr>
            <w:tcW w:w="322" w:type="pc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w:t>
            </w:r>
          </w:p>
        </w:tc>
        <w:tc>
          <w:tcPr>
            <w:tcW w:w="322" w:type="pc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26</w:t>
            </w:r>
          </w:p>
        </w:tc>
        <w:tc>
          <w:tcPr>
            <w:tcW w:w="322" w:type="pc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17</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4.23</w:t>
            </w:r>
          </w:p>
        </w:tc>
        <w:tc>
          <w:tcPr>
            <w:tcW w:w="413" w:type="pct"/>
            <w:gridSpan w:val="2"/>
            <w:vMerge w:val="restart"/>
            <w:tcBorders>
              <w:top w:val="nil"/>
              <w:left w:val="single" w:sz="4" w:space="0" w:color="auto"/>
              <w:bottom w:val="single" w:sz="4" w:space="0" w:color="auto"/>
              <w:right w:val="single" w:sz="4" w:space="0" w:color="auto"/>
            </w:tcBorders>
            <w:shd w:val="clear" w:color="auto" w:fill="auto"/>
            <w:vAlign w:val="center"/>
          </w:tcPr>
          <w:p w:rsidR="008418E1" w:rsidRPr="006B6A5D" w:rsidRDefault="008418E1"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0.692</w:t>
            </w:r>
          </w:p>
        </w:tc>
        <w:tc>
          <w:tcPr>
            <w:tcW w:w="320" w:type="pct"/>
            <w:vMerge w:val="restart"/>
            <w:tcBorders>
              <w:top w:val="nil"/>
              <w:left w:val="single" w:sz="4" w:space="0" w:color="auto"/>
              <w:right w:val="single" w:sz="4" w:space="0" w:color="auto"/>
            </w:tcBorders>
          </w:tcPr>
          <w:p w:rsidR="008418E1" w:rsidRPr="006B6A5D" w:rsidRDefault="008418E1"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عالية</w:t>
            </w:r>
          </w:p>
        </w:tc>
      </w:tr>
      <w:tr w:rsidR="00BA3E5A" w:rsidRPr="006B6A5D">
        <w:trPr>
          <w:trHeight w:val="255"/>
          <w:jc w:val="center"/>
        </w:trPr>
        <w:tc>
          <w:tcPr>
            <w:tcW w:w="416"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1708" w:type="pct"/>
            <w:vMerge/>
            <w:tcBorders>
              <w:top w:val="nil"/>
              <w:left w:val="single" w:sz="4" w:space="0" w:color="auto"/>
              <w:bottom w:val="single" w:sz="4" w:space="0" w:color="auto"/>
              <w:right w:val="single" w:sz="4" w:space="0" w:color="auto"/>
            </w:tcBorders>
            <w:vAlign w:val="center"/>
          </w:tcPr>
          <w:p w:rsidR="00BA3E5A" w:rsidRPr="006B6A5D" w:rsidRDefault="00BA3E5A" w:rsidP="00430A21">
            <w:pPr>
              <w:pStyle w:val="12"/>
              <w:tabs>
                <w:tab w:val="left" w:pos="226"/>
                <w:tab w:val="left" w:pos="368"/>
              </w:tabs>
              <w:ind w:left="-52"/>
              <w:jc w:val="both"/>
              <w:rPr>
                <w:rFonts w:ascii="Simplified Arabic" w:hAnsi="Simplified Arabic" w:cs="Simplified Arabic"/>
                <w:sz w:val="16"/>
                <w:szCs w:val="16"/>
              </w:rPr>
            </w:pPr>
          </w:p>
        </w:tc>
        <w:tc>
          <w:tcPr>
            <w:tcW w:w="296" w:type="pct"/>
            <w:tcBorders>
              <w:top w:val="nil"/>
              <w:left w:val="single" w:sz="4" w:space="0" w:color="auto"/>
              <w:bottom w:val="single" w:sz="4" w:space="0" w:color="auto"/>
              <w:right w:val="single" w:sz="4" w:space="0" w:color="auto"/>
            </w:tcBorders>
            <w:shd w:val="clear" w:color="auto" w:fill="auto"/>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276"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8.3%</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54.2%</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35.4%</w:t>
            </w:r>
          </w:p>
        </w:tc>
        <w:tc>
          <w:tcPr>
            <w:tcW w:w="283"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13" w:type="pct"/>
            <w:gridSpan w:val="2"/>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BA3E5A" w:rsidRPr="006B6A5D">
        <w:trPr>
          <w:trHeight w:val="255"/>
          <w:jc w:val="center"/>
        </w:trPr>
        <w:tc>
          <w:tcPr>
            <w:tcW w:w="416"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3</w:t>
            </w:r>
          </w:p>
        </w:tc>
        <w:tc>
          <w:tcPr>
            <w:tcW w:w="1708" w:type="pct"/>
            <w:vMerge w:val="restart"/>
            <w:tcBorders>
              <w:top w:val="nil"/>
              <w:left w:val="single" w:sz="4" w:space="0" w:color="auto"/>
              <w:bottom w:val="single" w:sz="4" w:space="0" w:color="auto"/>
              <w:right w:val="single" w:sz="4" w:space="0" w:color="auto"/>
            </w:tcBorders>
            <w:shd w:val="clear" w:color="auto" w:fill="auto"/>
          </w:tcPr>
          <w:p w:rsidR="00BA3E5A" w:rsidRPr="006B6A5D" w:rsidRDefault="008418E1" w:rsidP="00430A21">
            <w:pPr>
              <w:pStyle w:val="12"/>
              <w:tabs>
                <w:tab w:val="left" w:pos="226"/>
                <w:tab w:val="left" w:pos="368"/>
              </w:tabs>
              <w:ind w:left="-52"/>
              <w:jc w:val="both"/>
              <w:rPr>
                <w:rFonts w:ascii="Simplified Arabic" w:hAnsi="Simplified Arabic" w:cs="Simplified Arabic"/>
                <w:sz w:val="16"/>
                <w:szCs w:val="16"/>
                <w:lang w:bidi="ar-SY"/>
              </w:rPr>
            </w:pPr>
            <w:r w:rsidRPr="006B6A5D">
              <w:rPr>
                <w:rFonts w:ascii="Simplified Arabic" w:hAnsi="Simplified Arabic" w:cs="Simplified Arabic"/>
                <w:sz w:val="16"/>
                <w:szCs w:val="16"/>
                <w:rtl/>
                <w:lang w:bidi="ar-SY"/>
              </w:rPr>
              <w:t>إن حصول  حملة الوثائق على المعلومات مجانا ودون تكلفة يزيد من ثقة المالكين بجودة أداء صناديق الاستثمار.</w:t>
            </w:r>
          </w:p>
        </w:tc>
        <w:tc>
          <w:tcPr>
            <w:tcW w:w="296" w:type="pct"/>
            <w:tcBorders>
              <w:top w:val="nil"/>
              <w:left w:val="single" w:sz="4" w:space="0" w:color="auto"/>
              <w:bottom w:val="single" w:sz="4" w:space="0" w:color="auto"/>
              <w:right w:val="single" w:sz="4" w:space="0" w:color="auto"/>
            </w:tcBorders>
            <w:shd w:val="clear" w:color="auto" w:fill="auto"/>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276"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10</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24</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12</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3.96</w:t>
            </w:r>
          </w:p>
        </w:tc>
        <w:tc>
          <w:tcPr>
            <w:tcW w:w="413" w:type="pct"/>
            <w:gridSpan w:val="2"/>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0.798</w:t>
            </w:r>
          </w:p>
        </w:tc>
        <w:tc>
          <w:tcPr>
            <w:tcW w:w="32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متوسطة</w:t>
            </w:r>
          </w:p>
        </w:tc>
      </w:tr>
      <w:tr w:rsidR="00BA3E5A" w:rsidRPr="006B6A5D">
        <w:trPr>
          <w:trHeight w:val="255"/>
          <w:jc w:val="center"/>
        </w:trPr>
        <w:tc>
          <w:tcPr>
            <w:tcW w:w="416"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1708" w:type="pct"/>
            <w:vMerge/>
            <w:tcBorders>
              <w:top w:val="nil"/>
              <w:left w:val="single" w:sz="4" w:space="0" w:color="auto"/>
              <w:bottom w:val="single" w:sz="4" w:space="0" w:color="auto"/>
              <w:right w:val="single" w:sz="4" w:space="0" w:color="auto"/>
            </w:tcBorders>
            <w:vAlign w:val="center"/>
          </w:tcPr>
          <w:p w:rsidR="00BA3E5A" w:rsidRPr="006B6A5D" w:rsidRDefault="00BA3E5A" w:rsidP="00430A21">
            <w:pPr>
              <w:pStyle w:val="12"/>
              <w:tabs>
                <w:tab w:val="left" w:pos="226"/>
                <w:tab w:val="left" w:pos="368"/>
              </w:tabs>
              <w:ind w:left="-52"/>
              <w:jc w:val="both"/>
              <w:rPr>
                <w:rFonts w:ascii="Simplified Arabic" w:hAnsi="Simplified Arabic" w:cs="Simplified Arabic"/>
                <w:sz w:val="16"/>
                <w:szCs w:val="16"/>
              </w:rPr>
            </w:pPr>
          </w:p>
        </w:tc>
        <w:tc>
          <w:tcPr>
            <w:tcW w:w="296" w:type="pct"/>
            <w:tcBorders>
              <w:top w:val="nil"/>
              <w:left w:val="single" w:sz="4" w:space="0" w:color="auto"/>
              <w:bottom w:val="single" w:sz="4" w:space="0" w:color="auto"/>
              <w:right w:val="single" w:sz="4" w:space="0" w:color="auto"/>
            </w:tcBorders>
            <w:shd w:val="clear" w:color="auto" w:fill="auto"/>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276"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4.2%</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20.8%</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50.0%</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25.0%</w:t>
            </w:r>
          </w:p>
        </w:tc>
        <w:tc>
          <w:tcPr>
            <w:tcW w:w="283"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13" w:type="pct"/>
            <w:gridSpan w:val="2"/>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BA3E5A" w:rsidRPr="006B6A5D">
        <w:trPr>
          <w:trHeight w:val="255"/>
          <w:jc w:val="center"/>
        </w:trPr>
        <w:tc>
          <w:tcPr>
            <w:tcW w:w="416"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4</w:t>
            </w:r>
          </w:p>
        </w:tc>
        <w:tc>
          <w:tcPr>
            <w:tcW w:w="1708" w:type="pct"/>
            <w:vMerge w:val="restart"/>
            <w:tcBorders>
              <w:top w:val="nil"/>
              <w:left w:val="single" w:sz="4" w:space="0" w:color="auto"/>
              <w:bottom w:val="single" w:sz="4" w:space="0" w:color="auto"/>
              <w:right w:val="single" w:sz="4" w:space="0" w:color="auto"/>
            </w:tcBorders>
            <w:shd w:val="clear" w:color="auto" w:fill="auto"/>
          </w:tcPr>
          <w:p w:rsidR="00BA3E5A" w:rsidRPr="006B6A5D" w:rsidRDefault="008418E1" w:rsidP="00430A21">
            <w:pPr>
              <w:pStyle w:val="12"/>
              <w:tabs>
                <w:tab w:val="left" w:pos="226"/>
                <w:tab w:val="left" w:pos="368"/>
              </w:tabs>
              <w:ind w:left="-52"/>
              <w:jc w:val="both"/>
              <w:rPr>
                <w:rFonts w:ascii="Simplified Arabic" w:hAnsi="Simplified Arabic" w:cs="Simplified Arabic"/>
                <w:sz w:val="16"/>
                <w:szCs w:val="16"/>
                <w:lang w:bidi="ar-SY"/>
              </w:rPr>
            </w:pPr>
            <w:r w:rsidRPr="006B6A5D">
              <w:rPr>
                <w:rFonts w:ascii="Simplified Arabic" w:hAnsi="Simplified Arabic" w:cs="Simplified Arabic"/>
                <w:sz w:val="16"/>
                <w:szCs w:val="16"/>
                <w:rtl/>
                <w:lang w:bidi="ar-SY"/>
              </w:rPr>
              <w:t>وجود الحق لحملة الوثائق في انتخاب وعزل أعضاء مجلس الإدارة, يزيد من ثقة حملة الوثائق بالشركة  على تحسين أداء صناديقها.</w:t>
            </w:r>
          </w:p>
        </w:tc>
        <w:tc>
          <w:tcPr>
            <w:tcW w:w="296" w:type="pct"/>
            <w:tcBorders>
              <w:top w:val="nil"/>
              <w:left w:val="single" w:sz="4" w:space="0" w:color="auto"/>
              <w:bottom w:val="single" w:sz="4" w:space="0" w:color="auto"/>
              <w:right w:val="single" w:sz="4" w:space="0" w:color="auto"/>
            </w:tcBorders>
            <w:shd w:val="clear" w:color="auto" w:fill="auto"/>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276"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5</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12</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19</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11</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3.71</w:t>
            </w:r>
          </w:p>
        </w:tc>
        <w:tc>
          <w:tcPr>
            <w:tcW w:w="413" w:type="pct"/>
            <w:gridSpan w:val="2"/>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1.010</w:t>
            </w:r>
          </w:p>
        </w:tc>
        <w:tc>
          <w:tcPr>
            <w:tcW w:w="32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متوسطة</w:t>
            </w:r>
          </w:p>
        </w:tc>
      </w:tr>
      <w:tr w:rsidR="00BA3E5A" w:rsidRPr="006B6A5D">
        <w:trPr>
          <w:trHeight w:val="255"/>
          <w:jc w:val="center"/>
        </w:trPr>
        <w:tc>
          <w:tcPr>
            <w:tcW w:w="416"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1708" w:type="pct"/>
            <w:vMerge/>
            <w:tcBorders>
              <w:top w:val="nil"/>
              <w:left w:val="single" w:sz="4" w:space="0" w:color="auto"/>
              <w:bottom w:val="single" w:sz="4" w:space="0" w:color="auto"/>
              <w:right w:val="single" w:sz="4" w:space="0" w:color="auto"/>
            </w:tcBorders>
            <w:vAlign w:val="center"/>
          </w:tcPr>
          <w:p w:rsidR="00BA3E5A" w:rsidRPr="006B6A5D" w:rsidRDefault="00BA3E5A" w:rsidP="00430A21">
            <w:pPr>
              <w:pStyle w:val="12"/>
              <w:tabs>
                <w:tab w:val="left" w:pos="226"/>
                <w:tab w:val="left" w:pos="368"/>
              </w:tabs>
              <w:ind w:left="-52"/>
              <w:jc w:val="both"/>
              <w:rPr>
                <w:rFonts w:ascii="Simplified Arabic" w:hAnsi="Simplified Arabic" w:cs="Simplified Arabic"/>
                <w:sz w:val="16"/>
                <w:szCs w:val="16"/>
              </w:rPr>
            </w:pPr>
          </w:p>
        </w:tc>
        <w:tc>
          <w:tcPr>
            <w:tcW w:w="296" w:type="pct"/>
            <w:tcBorders>
              <w:top w:val="nil"/>
              <w:left w:val="single" w:sz="4" w:space="0" w:color="auto"/>
              <w:bottom w:val="single" w:sz="4" w:space="0" w:color="auto"/>
              <w:right w:val="single" w:sz="4" w:space="0" w:color="auto"/>
            </w:tcBorders>
            <w:shd w:val="clear" w:color="auto" w:fill="auto"/>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276"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10.4%</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25.0%</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39.6%</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22.9%</w:t>
            </w:r>
          </w:p>
        </w:tc>
        <w:tc>
          <w:tcPr>
            <w:tcW w:w="283"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13" w:type="pct"/>
            <w:gridSpan w:val="2"/>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BA3E5A" w:rsidRPr="006B6A5D">
        <w:trPr>
          <w:trHeight w:val="255"/>
          <w:jc w:val="center"/>
        </w:trPr>
        <w:tc>
          <w:tcPr>
            <w:tcW w:w="416"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lang w:bidi="ar-SY"/>
              </w:rPr>
            </w:pPr>
            <w:r w:rsidRPr="006B6A5D">
              <w:rPr>
                <w:rFonts w:ascii="Simplified Arabic" w:hAnsi="Simplified Arabic" w:cs="Simplified Arabic"/>
                <w:sz w:val="16"/>
                <w:szCs w:val="16"/>
                <w:rtl/>
                <w:lang w:bidi="ar-SY"/>
              </w:rPr>
              <w:t>5</w:t>
            </w:r>
          </w:p>
        </w:tc>
        <w:tc>
          <w:tcPr>
            <w:tcW w:w="1708" w:type="pct"/>
            <w:vMerge w:val="restart"/>
            <w:tcBorders>
              <w:top w:val="nil"/>
              <w:left w:val="single" w:sz="4" w:space="0" w:color="auto"/>
              <w:bottom w:val="single" w:sz="4" w:space="0" w:color="auto"/>
              <w:right w:val="single" w:sz="4" w:space="0" w:color="auto"/>
            </w:tcBorders>
            <w:shd w:val="clear" w:color="auto" w:fill="auto"/>
          </w:tcPr>
          <w:p w:rsidR="00BA3E5A" w:rsidRPr="006B6A5D" w:rsidRDefault="008418E1" w:rsidP="00430A21">
            <w:pPr>
              <w:pStyle w:val="12"/>
              <w:tabs>
                <w:tab w:val="left" w:pos="226"/>
                <w:tab w:val="left" w:pos="368"/>
              </w:tabs>
              <w:ind w:left="-52"/>
              <w:jc w:val="both"/>
              <w:rPr>
                <w:rFonts w:ascii="Simplified Arabic" w:hAnsi="Simplified Arabic" w:cs="Simplified Arabic"/>
                <w:sz w:val="16"/>
                <w:szCs w:val="16"/>
                <w:lang w:bidi="ar-SY"/>
              </w:rPr>
            </w:pPr>
            <w:r w:rsidRPr="006B6A5D">
              <w:rPr>
                <w:rFonts w:ascii="Simplified Arabic" w:hAnsi="Simplified Arabic" w:cs="Simplified Arabic"/>
                <w:sz w:val="16"/>
                <w:szCs w:val="16"/>
                <w:rtl/>
                <w:lang w:bidi="ar-SY"/>
              </w:rPr>
              <w:t>وجود الحق لحملة الوثائق في المشاركة في القرارات التي تخص التغيرات الأساسية في الصندوق مثل ( الرسوم , العمولات , أتعاب ومكافآت أعضاء مجلس الإدارة , نوعية الاستثمارات, وتوزيع الأرباح ) يؤدي إلى تحسين أداء صناديق الاستثمار.</w:t>
            </w:r>
          </w:p>
        </w:tc>
        <w:tc>
          <w:tcPr>
            <w:tcW w:w="296" w:type="pct"/>
            <w:tcBorders>
              <w:top w:val="nil"/>
              <w:left w:val="single" w:sz="4" w:space="0" w:color="auto"/>
              <w:bottom w:val="single" w:sz="4" w:space="0" w:color="auto"/>
              <w:right w:val="single" w:sz="4" w:space="0" w:color="auto"/>
            </w:tcBorders>
            <w:shd w:val="clear" w:color="auto" w:fill="auto"/>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276"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6</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23</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14</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3.94</w:t>
            </w:r>
          </w:p>
        </w:tc>
        <w:tc>
          <w:tcPr>
            <w:tcW w:w="413" w:type="pct"/>
            <w:gridSpan w:val="2"/>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0.976</w:t>
            </w:r>
          </w:p>
        </w:tc>
        <w:tc>
          <w:tcPr>
            <w:tcW w:w="32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متوسطة</w:t>
            </w:r>
          </w:p>
        </w:tc>
      </w:tr>
      <w:tr w:rsidR="00BA3E5A" w:rsidRPr="006B6A5D">
        <w:trPr>
          <w:trHeight w:val="255"/>
          <w:jc w:val="center"/>
        </w:trPr>
        <w:tc>
          <w:tcPr>
            <w:tcW w:w="416"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1708" w:type="pct"/>
            <w:vMerge/>
            <w:tcBorders>
              <w:top w:val="nil"/>
              <w:left w:val="single" w:sz="4" w:space="0" w:color="auto"/>
              <w:bottom w:val="single" w:sz="4" w:space="0" w:color="auto"/>
              <w:right w:val="single" w:sz="4" w:space="0" w:color="auto"/>
            </w:tcBorders>
            <w:vAlign w:val="center"/>
          </w:tcPr>
          <w:p w:rsidR="00BA3E5A" w:rsidRPr="006B6A5D" w:rsidRDefault="00BA3E5A" w:rsidP="00430A21">
            <w:pPr>
              <w:pStyle w:val="12"/>
              <w:tabs>
                <w:tab w:val="left" w:pos="226"/>
                <w:tab w:val="left" w:pos="368"/>
              </w:tabs>
              <w:ind w:left="-52"/>
              <w:jc w:val="both"/>
              <w:rPr>
                <w:rFonts w:ascii="Simplified Arabic" w:hAnsi="Simplified Arabic" w:cs="Simplified Arabic"/>
                <w:sz w:val="16"/>
                <w:szCs w:val="16"/>
              </w:rPr>
            </w:pPr>
          </w:p>
        </w:tc>
        <w:tc>
          <w:tcPr>
            <w:tcW w:w="296" w:type="pct"/>
            <w:tcBorders>
              <w:top w:val="nil"/>
              <w:left w:val="single" w:sz="4" w:space="0" w:color="auto"/>
              <w:bottom w:val="single" w:sz="4" w:space="0" w:color="auto"/>
              <w:right w:val="single" w:sz="4" w:space="0" w:color="auto"/>
            </w:tcBorders>
            <w:shd w:val="clear" w:color="auto" w:fill="auto"/>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276"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8.3%</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12.5%</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47.9%</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29.2%</w:t>
            </w:r>
          </w:p>
        </w:tc>
        <w:tc>
          <w:tcPr>
            <w:tcW w:w="283"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13" w:type="pct"/>
            <w:gridSpan w:val="2"/>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BA3E5A" w:rsidRPr="006B6A5D">
        <w:trPr>
          <w:trHeight w:val="255"/>
          <w:jc w:val="center"/>
        </w:trPr>
        <w:tc>
          <w:tcPr>
            <w:tcW w:w="416"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6</w:t>
            </w:r>
          </w:p>
        </w:tc>
        <w:tc>
          <w:tcPr>
            <w:tcW w:w="1708" w:type="pct"/>
            <w:vMerge w:val="restart"/>
            <w:tcBorders>
              <w:top w:val="nil"/>
              <w:left w:val="single" w:sz="4" w:space="0" w:color="auto"/>
              <w:bottom w:val="single" w:sz="4" w:space="0" w:color="auto"/>
              <w:right w:val="single" w:sz="4" w:space="0" w:color="auto"/>
            </w:tcBorders>
            <w:shd w:val="clear" w:color="auto" w:fill="auto"/>
          </w:tcPr>
          <w:p w:rsidR="00BA3E5A" w:rsidRPr="006B6A5D" w:rsidRDefault="008418E1" w:rsidP="00430A21">
            <w:pPr>
              <w:pStyle w:val="12"/>
              <w:tabs>
                <w:tab w:val="left" w:pos="226"/>
                <w:tab w:val="left" w:pos="368"/>
              </w:tabs>
              <w:ind w:left="-52"/>
              <w:jc w:val="both"/>
              <w:rPr>
                <w:rFonts w:ascii="Simplified Arabic" w:hAnsi="Simplified Arabic" w:cs="Simplified Arabic"/>
                <w:sz w:val="16"/>
                <w:szCs w:val="16"/>
                <w:lang w:bidi="ar-SY"/>
              </w:rPr>
            </w:pPr>
            <w:r w:rsidRPr="006B6A5D">
              <w:rPr>
                <w:rFonts w:ascii="Simplified Arabic" w:hAnsi="Simplified Arabic" w:cs="Simplified Arabic"/>
                <w:sz w:val="16"/>
                <w:szCs w:val="16"/>
                <w:rtl/>
                <w:lang w:bidi="ar-SY"/>
              </w:rPr>
              <w:t xml:space="preserve">تزويد حملة الوثائق بمعلومات دقيقة حول أجندة الاجتماعات الهيئة العامة, وإعطاءهم الوقت الكافي للأسئلة والاقتراحات في الاجتماع, يزيد من ثقة حملة الوثائق بالقرارات </w:t>
            </w:r>
            <w:proofErr w:type="spellStart"/>
            <w:r w:rsidRPr="006B6A5D">
              <w:rPr>
                <w:rFonts w:ascii="Simplified Arabic" w:hAnsi="Simplified Arabic" w:cs="Simplified Arabic"/>
                <w:sz w:val="16"/>
                <w:szCs w:val="16"/>
                <w:rtl/>
                <w:lang w:bidi="ar-SY"/>
              </w:rPr>
              <w:t>الاستراتيجية</w:t>
            </w:r>
            <w:proofErr w:type="spellEnd"/>
            <w:r w:rsidRPr="006B6A5D">
              <w:rPr>
                <w:rFonts w:ascii="Simplified Arabic" w:hAnsi="Simplified Arabic" w:cs="Simplified Arabic"/>
                <w:sz w:val="16"/>
                <w:szCs w:val="16"/>
                <w:rtl/>
                <w:lang w:bidi="ar-SY"/>
              </w:rPr>
              <w:t xml:space="preserve"> التي تتخذها الشركة لتحسن إدارة  صناديقها الاستثمارية.</w:t>
            </w:r>
          </w:p>
        </w:tc>
        <w:tc>
          <w:tcPr>
            <w:tcW w:w="296" w:type="pct"/>
            <w:tcBorders>
              <w:top w:val="nil"/>
              <w:left w:val="single" w:sz="4" w:space="0" w:color="auto"/>
              <w:bottom w:val="single" w:sz="4" w:space="0" w:color="auto"/>
              <w:right w:val="single" w:sz="4" w:space="0" w:color="auto"/>
            </w:tcBorders>
            <w:shd w:val="clear" w:color="auto" w:fill="auto"/>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276"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9</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20</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17</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4.06</w:t>
            </w:r>
          </w:p>
        </w:tc>
        <w:tc>
          <w:tcPr>
            <w:tcW w:w="413" w:type="pct"/>
            <w:gridSpan w:val="2"/>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0.909</w:t>
            </w:r>
          </w:p>
        </w:tc>
        <w:tc>
          <w:tcPr>
            <w:tcW w:w="32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عالية</w:t>
            </w:r>
          </w:p>
        </w:tc>
      </w:tr>
      <w:tr w:rsidR="00BA3E5A" w:rsidRPr="006B6A5D">
        <w:trPr>
          <w:trHeight w:val="255"/>
          <w:jc w:val="center"/>
        </w:trPr>
        <w:tc>
          <w:tcPr>
            <w:tcW w:w="416"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1708" w:type="pct"/>
            <w:vMerge/>
            <w:tcBorders>
              <w:top w:val="nil"/>
              <w:left w:val="single" w:sz="4" w:space="0" w:color="auto"/>
              <w:bottom w:val="single" w:sz="4" w:space="0" w:color="auto"/>
              <w:right w:val="single" w:sz="4" w:space="0" w:color="auto"/>
            </w:tcBorders>
            <w:vAlign w:val="center"/>
          </w:tcPr>
          <w:p w:rsidR="00BA3E5A" w:rsidRPr="006B6A5D" w:rsidRDefault="00BA3E5A" w:rsidP="00430A21">
            <w:pPr>
              <w:pStyle w:val="12"/>
              <w:tabs>
                <w:tab w:val="left" w:pos="226"/>
                <w:tab w:val="left" w:pos="368"/>
              </w:tabs>
              <w:ind w:left="-52"/>
              <w:jc w:val="both"/>
              <w:rPr>
                <w:rFonts w:ascii="Simplified Arabic" w:hAnsi="Simplified Arabic" w:cs="Simplified Arabic"/>
                <w:sz w:val="16"/>
                <w:szCs w:val="16"/>
              </w:rPr>
            </w:pPr>
          </w:p>
        </w:tc>
        <w:tc>
          <w:tcPr>
            <w:tcW w:w="296" w:type="pct"/>
            <w:tcBorders>
              <w:top w:val="nil"/>
              <w:left w:val="single" w:sz="4" w:space="0" w:color="auto"/>
              <w:bottom w:val="single" w:sz="4" w:space="0" w:color="auto"/>
              <w:right w:val="single" w:sz="4" w:space="0" w:color="auto"/>
            </w:tcBorders>
            <w:shd w:val="clear" w:color="auto" w:fill="auto"/>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276"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18.8%</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41.7%</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35.4%</w:t>
            </w:r>
          </w:p>
        </w:tc>
        <w:tc>
          <w:tcPr>
            <w:tcW w:w="283"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13" w:type="pct"/>
            <w:gridSpan w:val="2"/>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BA3E5A" w:rsidRPr="006B6A5D">
        <w:trPr>
          <w:trHeight w:val="255"/>
          <w:jc w:val="center"/>
        </w:trPr>
        <w:tc>
          <w:tcPr>
            <w:tcW w:w="416"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7</w:t>
            </w:r>
          </w:p>
        </w:tc>
        <w:tc>
          <w:tcPr>
            <w:tcW w:w="1708" w:type="pct"/>
            <w:vMerge w:val="restart"/>
            <w:tcBorders>
              <w:top w:val="nil"/>
              <w:left w:val="single" w:sz="4" w:space="0" w:color="auto"/>
              <w:bottom w:val="single" w:sz="4" w:space="0" w:color="auto"/>
              <w:right w:val="single" w:sz="4" w:space="0" w:color="auto"/>
            </w:tcBorders>
            <w:shd w:val="clear" w:color="auto" w:fill="auto"/>
          </w:tcPr>
          <w:p w:rsidR="00BA3E5A" w:rsidRPr="006B6A5D" w:rsidRDefault="008418E1" w:rsidP="00430A21">
            <w:pPr>
              <w:pStyle w:val="12"/>
              <w:tabs>
                <w:tab w:val="left" w:pos="226"/>
                <w:tab w:val="left" w:pos="368"/>
              </w:tabs>
              <w:ind w:left="-52"/>
              <w:jc w:val="both"/>
              <w:rPr>
                <w:rFonts w:ascii="Simplified Arabic" w:hAnsi="Simplified Arabic" w:cs="Simplified Arabic"/>
                <w:sz w:val="16"/>
                <w:szCs w:val="16"/>
                <w:lang w:bidi="ar-SY"/>
              </w:rPr>
            </w:pPr>
            <w:r w:rsidRPr="006B6A5D">
              <w:rPr>
                <w:rFonts w:ascii="Simplified Arabic" w:hAnsi="Simplified Arabic" w:cs="Simplified Arabic"/>
                <w:sz w:val="16"/>
                <w:szCs w:val="16"/>
                <w:rtl/>
                <w:lang w:bidi="ar-SY"/>
              </w:rPr>
              <w:t>يجيب أعضاء مجلس الإدارة والمراجعين على كافة الاستفسارات وأسئلة حملة الوثائق فيما يتعلق بتقرير المراجع وبشفافية تامة مما يعكس حُسن أداء صناديق الاستثمار.</w:t>
            </w:r>
          </w:p>
        </w:tc>
        <w:tc>
          <w:tcPr>
            <w:tcW w:w="296" w:type="pct"/>
            <w:tcBorders>
              <w:top w:val="nil"/>
              <w:left w:val="single" w:sz="4" w:space="0" w:color="auto"/>
              <w:bottom w:val="single" w:sz="4" w:space="0" w:color="auto"/>
              <w:right w:val="single" w:sz="4" w:space="0" w:color="auto"/>
            </w:tcBorders>
            <w:shd w:val="clear" w:color="auto" w:fill="auto"/>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276"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8</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23</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14</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3.96</w:t>
            </w:r>
          </w:p>
        </w:tc>
        <w:tc>
          <w:tcPr>
            <w:tcW w:w="413" w:type="pct"/>
            <w:gridSpan w:val="2"/>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0.967</w:t>
            </w:r>
          </w:p>
        </w:tc>
        <w:tc>
          <w:tcPr>
            <w:tcW w:w="32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متوسطة</w:t>
            </w:r>
          </w:p>
        </w:tc>
      </w:tr>
      <w:tr w:rsidR="00BA3E5A" w:rsidRPr="006B6A5D">
        <w:trPr>
          <w:trHeight w:val="255"/>
          <w:jc w:val="center"/>
        </w:trPr>
        <w:tc>
          <w:tcPr>
            <w:tcW w:w="416"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1708" w:type="pct"/>
            <w:vMerge/>
            <w:tcBorders>
              <w:top w:val="nil"/>
              <w:left w:val="single" w:sz="4" w:space="0" w:color="auto"/>
              <w:bottom w:val="single" w:sz="4" w:space="0" w:color="auto"/>
              <w:right w:val="single" w:sz="4" w:space="0" w:color="auto"/>
            </w:tcBorders>
            <w:vAlign w:val="center"/>
          </w:tcPr>
          <w:p w:rsidR="00BA3E5A" w:rsidRPr="006B6A5D" w:rsidRDefault="00BA3E5A" w:rsidP="00430A21">
            <w:pPr>
              <w:pStyle w:val="12"/>
              <w:tabs>
                <w:tab w:val="left" w:pos="226"/>
                <w:tab w:val="left" w:pos="368"/>
              </w:tabs>
              <w:ind w:left="-52"/>
              <w:jc w:val="both"/>
              <w:rPr>
                <w:rFonts w:ascii="Simplified Arabic" w:hAnsi="Simplified Arabic" w:cs="Simplified Arabic"/>
                <w:sz w:val="16"/>
                <w:szCs w:val="16"/>
              </w:rPr>
            </w:pPr>
          </w:p>
        </w:tc>
        <w:tc>
          <w:tcPr>
            <w:tcW w:w="296" w:type="pct"/>
            <w:tcBorders>
              <w:top w:val="nil"/>
              <w:left w:val="single" w:sz="4" w:space="0" w:color="auto"/>
              <w:bottom w:val="single" w:sz="4" w:space="0" w:color="auto"/>
              <w:right w:val="single" w:sz="4" w:space="0" w:color="auto"/>
            </w:tcBorders>
            <w:shd w:val="clear" w:color="auto" w:fill="auto"/>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276"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4.2%</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16.7%</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47.9%</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29.2%</w:t>
            </w:r>
          </w:p>
        </w:tc>
        <w:tc>
          <w:tcPr>
            <w:tcW w:w="283"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13" w:type="pct"/>
            <w:gridSpan w:val="2"/>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BA3E5A" w:rsidRPr="006B6A5D">
        <w:trPr>
          <w:trHeight w:val="255"/>
          <w:jc w:val="center"/>
        </w:trPr>
        <w:tc>
          <w:tcPr>
            <w:tcW w:w="416"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8</w:t>
            </w:r>
          </w:p>
        </w:tc>
        <w:tc>
          <w:tcPr>
            <w:tcW w:w="1708" w:type="pct"/>
            <w:vMerge w:val="restart"/>
            <w:tcBorders>
              <w:top w:val="nil"/>
              <w:left w:val="single" w:sz="4" w:space="0" w:color="auto"/>
              <w:bottom w:val="single" w:sz="4" w:space="0" w:color="auto"/>
              <w:right w:val="single" w:sz="4" w:space="0" w:color="auto"/>
            </w:tcBorders>
            <w:shd w:val="clear" w:color="auto" w:fill="auto"/>
          </w:tcPr>
          <w:p w:rsidR="00BA3E5A" w:rsidRPr="006B6A5D" w:rsidRDefault="006B6A5D" w:rsidP="00430A21">
            <w:pPr>
              <w:pStyle w:val="12"/>
              <w:tabs>
                <w:tab w:val="left" w:pos="226"/>
                <w:tab w:val="left" w:pos="368"/>
              </w:tabs>
              <w:ind w:left="-52"/>
              <w:jc w:val="both"/>
              <w:rPr>
                <w:rFonts w:ascii="Simplified Arabic" w:hAnsi="Simplified Arabic" w:cs="Simplified Arabic"/>
                <w:sz w:val="16"/>
                <w:szCs w:val="16"/>
                <w:lang w:bidi="ar-SY"/>
              </w:rPr>
            </w:pPr>
            <w:r w:rsidRPr="006B6A5D">
              <w:rPr>
                <w:rFonts w:ascii="Simplified Arabic" w:hAnsi="Simplified Arabic" w:cs="Simplified Arabic"/>
                <w:sz w:val="16"/>
                <w:szCs w:val="16"/>
                <w:rtl/>
                <w:lang w:bidi="ar-SY"/>
              </w:rPr>
              <w:t>إن قدرة  حملة الوثائق للتصويت في الاجتماعات يؤدي إلى التطبيق الفعّال للحوكمة في صناديق الاستثمار.</w:t>
            </w:r>
          </w:p>
        </w:tc>
        <w:tc>
          <w:tcPr>
            <w:tcW w:w="296" w:type="pct"/>
            <w:tcBorders>
              <w:top w:val="nil"/>
              <w:left w:val="single" w:sz="4" w:space="0" w:color="auto"/>
              <w:bottom w:val="single" w:sz="4" w:space="0" w:color="auto"/>
              <w:right w:val="single" w:sz="4" w:space="0" w:color="auto"/>
            </w:tcBorders>
            <w:shd w:val="clear" w:color="auto" w:fill="auto"/>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276"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9</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25</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13</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4.04</w:t>
            </w:r>
          </w:p>
        </w:tc>
        <w:tc>
          <w:tcPr>
            <w:tcW w:w="413" w:type="pct"/>
            <w:gridSpan w:val="2"/>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0.743</w:t>
            </w:r>
          </w:p>
        </w:tc>
        <w:tc>
          <w:tcPr>
            <w:tcW w:w="320" w:type="pct"/>
            <w:vMerge w:val="restart"/>
            <w:tcBorders>
              <w:top w:val="nil"/>
              <w:left w:val="single" w:sz="4" w:space="0" w:color="auto"/>
              <w:right w:val="single" w:sz="4" w:space="0" w:color="auto"/>
            </w:tcBorders>
          </w:tcPr>
          <w:p w:rsidR="00BA3E5A"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عالية</w:t>
            </w:r>
          </w:p>
          <w:p w:rsidR="0040140F" w:rsidRDefault="0040140F" w:rsidP="00734BB3">
            <w:pPr>
              <w:tabs>
                <w:tab w:val="left" w:pos="226"/>
                <w:tab w:val="left" w:pos="368"/>
              </w:tabs>
              <w:ind w:left="-52"/>
              <w:jc w:val="center"/>
              <w:rPr>
                <w:rFonts w:ascii="Simplified Arabic" w:hAnsi="Simplified Arabic" w:cs="Simplified Arabic"/>
                <w:sz w:val="16"/>
                <w:szCs w:val="16"/>
                <w:rtl/>
              </w:rPr>
            </w:pPr>
          </w:p>
          <w:p w:rsidR="0040140F" w:rsidRDefault="0040140F" w:rsidP="00734BB3">
            <w:pPr>
              <w:tabs>
                <w:tab w:val="left" w:pos="226"/>
                <w:tab w:val="left" w:pos="368"/>
              </w:tabs>
              <w:ind w:left="-52"/>
              <w:jc w:val="center"/>
              <w:rPr>
                <w:rFonts w:ascii="Simplified Arabic" w:hAnsi="Simplified Arabic" w:cs="Simplified Arabic"/>
                <w:sz w:val="16"/>
                <w:szCs w:val="16"/>
                <w:rtl/>
              </w:rPr>
            </w:pPr>
          </w:p>
          <w:p w:rsidR="0040140F" w:rsidRPr="006B6A5D" w:rsidRDefault="0040140F" w:rsidP="00734BB3">
            <w:pPr>
              <w:tabs>
                <w:tab w:val="left" w:pos="226"/>
                <w:tab w:val="left" w:pos="368"/>
              </w:tabs>
              <w:ind w:left="-52"/>
              <w:rPr>
                <w:rFonts w:ascii="Simplified Arabic" w:hAnsi="Simplified Arabic" w:cs="Simplified Arabic"/>
                <w:sz w:val="16"/>
                <w:szCs w:val="16"/>
                <w:rtl/>
              </w:rPr>
            </w:pPr>
          </w:p>
        </w:tc>
      </w:tr>
      <w:tr w:rsidR="00BA3E5A" w:rsidRPr="006B6A5D">
        <w:trPr>
          <w:trHeight w:val="550"/>
          <w:jc w:val="center"/>
        </w:trPr>
        <w:tc>
          <w:tcPr>
            <w:tcW w:w="416"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1708" w:type="pct"/>
            <w:vMerge/>
            <w:tcBorders>
              <w:top w:val="nil"/>
              <w:left w:val="single" w:sz="4" w:space="0" w:color="auto"/>
              <w:bottom w:val="single" w:sz="4" w:space="0" w:color="auto"/>
              <w:right w:val="single" w:sz="4" w:space="0" w:color="auto"/>
            </w:tcBorders>
            <w:vAlign w:val="center"/>
          </w:tcPr>
          <w:p w:rsidR="00BA3E5A" w:rsidRPr="006B6A5D" w:rsidRDefault="00BA3E5A" w:rsidP="00430A21">
            <w:pPr>
              <w:pStyle w:val="12"/>
              <w:tabs>
                <w:tab w:val="left" w:pos="226"/>
                <w:tab w:val="left" w:pos="368"/>
              </w:tabs>
              <w:ind w:left="-52"/>
              <w:jc w:val="both"/>
              <w:rPr>
                <w:rFonts w:ascii="Simplified Arabic" w:hAnsi="Simplified Arabic" w:cs="Simplified Arabic"/>
                <w:sz w:val="16"/>
                <w:szCs w:val="16"/>
              </w:rPr>
            </w:pPr>
          </w:p>
        </w:tc>
        <w:tc>
          <w:tcPr>
            <w:tcW w:w="296" w:type="pct"/>
            <w:tcBorders>
              <w:top w:val="nil"/>
              <w:left w:val="single" w:sz="4" w:space="0" w:color="auto"/>
              <w:bottom w:val="single" w:sz="4" w:space="0" w:color="auto"/>
              <w:right w:val="single" w:sz="4" w:space="0" w:color="auto"/>
            </w:tcBorders>
            <w:shd w:val="clear" w:color="auto" w:fill="auto"/>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276"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18.8%</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52.1%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27.1%</w:t>
            </w:r>
          </w:p>
        </w:tc>
        <w:tc>
          <w:tcPr>
            <w:tcW w:w="283"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413" w:type="pct"/>
            <w:gridSpan w:val="2"/>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32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r>
      <w:tr w:rsidR="00BA3E5A" w:rsidRPr="006B6A5D">
        <w:trPr>
          <w:trHeight w:val="255"/>
          <w:jc w:val="center"/>
        </w:trPr>
        <w:tc>
          <w:tcPr>
            <w:tcW w:w="416"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9</w:t>
            </w:r>
          </w:p>
        </w:tc>
        <w:tc>
          <w:tcPr>
            <w:tcW w:w="1708" w:type="pct"/>
            <w:vMerge w:val="restart"/>
            <w:tcBorders>
              <w:top w:val="nil"/>
              <w:left w:val="single" w:sz="4" w:space="0" w:color="auto"/>
              <w:bottom w:val="single" w:sz="4" w:space="0" w:color="auto"/>
              <w:right w:val="single" w:sz="4" w:space="0" w:color="auto"/>
            </w:tcBorders>
            <w:shd w:val="clear" w:color="auto" w:fill="auto"/>
          </w:tcPr>
          <w:p w:rsidR="00BA3E5A" w:rsidRPr="006B6A5D" w:rsidRDefault="006B6A5D" w:rsidP="00430A21">
            <w:pPr>
              <w:pStyle w:val="12"/>
              <w:tabs>
                <w:tab w:val="left" w:pos="226"/>
                <w:tab w:val="left" w:pos="368"/>
              </w:tabs>
              <w:ind w:left="-52"/>
              <w:jc w:val="both"/>
              <w:rPr>
                <w:rFonts w:ascii="Simplified Arabic" w:hAnsi="Simplified Arabic" w:cs="Simplified Arabic"/>
                <w:sz w:val="16"/>
                <w:szCs w:val="16"/>
                <w:lang w:bidi="ar-SY"/>
              </w:rPr>
            </w:pPr>
            <w:r w:rsidRPr="006B6A5D">
              <w:rPr>
                <w:rFonts w:ascii="Simplified Arabic" w:hAnsi="Simplified Arabic" w:cs="Simplified Arabic"/>
                <w:sz w:val="16"/>
                <w:szCs w:val="16"/>
                <w:rtl/>
                <w:lang w:bidi="ar-SY"/>
              </w:rPr>
              <w:t>تمكّن حملة الوثائق من التصويت شخصياً أو غيابياً مع إعطاء نفس الأثر للأصوات يزيد من ثقة حملة الوثائق بالشركة و التطبيق الفعّال للحوكمة في  صناديق الاستثمار.</w:t>
            </w:r>
          </w:p>
        </w:tc>
        <w:tc>
          <w:tcPr>
            <w:tcW w:w="296" w:type="pct"/>
            <w:tcBorders>
              <w:top w:val="nil"/>
              <w:left w:val="single" w:sz="4" w:space="0" w:color="auto"/>
              <w:bottom w:val="single" w:sz="4" w:space="0" w:color="auto"/>
              <w:right w:val="single" w:sz="4" w:space="0" w:color="auto"/>
            </w:tcBorders>
            <w:shd w:val="clear" w:color="auto" w:fill="auto"/>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276"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5</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8</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25</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9</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3.75</w:t>
            </w:r>
          </w:p>
        </w:tc>
        <w:tc>
          <w:tcPr>
            <w:tcW w:w="413" w:type="pct"/>
            <w:gridSpan w:val="2"/>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r w:rsidRPr="006B6A5D">
              <w:rPr>
                <w:rFonts w:ascii="Simplified Arabic" w:hAnsi="Simplified Arabic" w:cs="Simplified Arabic"/>
                <w:sz w:val="16"/>
                <w:szCs w:val="16"/>
                <w:rtl/>
              </w:rPr>
              <w:t>0.957</w:t>
            </w:r>
          </w:p>
        </w:tc>
        <w:tc>
          <w:tcPr>
            <w:tcW w:w="32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متوسطة</w:t>
            </w:r>
          </w:p>
        </w:tc>
      </w:tr>
      <w:tr w:rsidR="00BA3E5A" w:rsidRPr="006B6A5D">
        <w:trPr>
          <w:trHeight w:val="255"/>
          <w:jc w:val="center"/>
        </w:trPr>
        <w:tc>
          <w:tcPr>
            <w:tcW w:w="416"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1708" w:type="pct"/>
            <w:vMerge/>
            <w:tcBorders>
              <w:top w:val="nil"/>
              <w:left w:val="single" w:sz="4" w:space="0" w:color="auto"/>
              <w:bottom w:val="single" w:sz="4" w:space="0" w:color="auto"/>
              <w:right w:val="single" w:sz="4" w:space="0" w:color="auto"/>
            </w:tcBorders>
            <w:vAlign w:val="center"/>
          </w:tcPr>
          <w:p w:rsidR="00BA3E5A" w:rsidRPr="006B6A5D" w:rsidRDefault="00BA3E5A" w:rsidP="00430A21">
            <w:pPr>
              <w:pStyle w:val="12"/>
              <w:tabs>
                <w:tab w:val="left" w:pos="226"/>
                <w:tab w:val="left" w:pos="368"/>
              </w:tabs>
              <w:ind w:left="-52"/>
              <w:jc w:val="both"/>
              <w:rPr>
                <w:rFonts w:ascii="Simplified Arabic" w:hAnsi="Simplified Arabic" w:cs="Simplified Arabic"/>
                <w:sz w:val="16"/>
                <w:szCs w:val="16"/>
              </w:rPr>
            </w:pPr>
          </w:p>
        </w:tc>
        <w:tc>
          <w:tcPr>
            <w:tcW w:w="296" w:type="pct"/>
            <w:tcBorders>
              <w:top w:val="nil"/>
              <w:left w:val="single" w:sz="4" w:space="0" w:color="auto"/>
              <w:bottom w:val="single" w:sz="4" w:space="0" w:color="auto"/>
              <w:right w:val="single" w:sz="4" w:space="0" w:color="auto"/>
            </w:tcBorders>
            <w:shd w:val="clear" w:color="auto" w:fill="auto"/>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276"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2.1%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10.4%</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16.7%</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52.1%</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18.8%</w:t>
            </w:r>
          </w:p>
        </w:tc>
        <w:tc>
          <w:tcPr>
            <w:tcW w:w="283" w:type="pct"/>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p>
        </w:tc>
        <w:tc>
          <w:tcPr>
            <w:tcW w:w="413" w:type="pct"/>
            <w:gridSpan w:val="2"/>
            <w:vMerge/>
            <w:tcBorders>
              <w:top w:val="nil"/>
              <w:left w:val="single" w:sz="4" w:space="0" w:color="auto"/>
              <w:bottom w:val="single" w:sz="4" w:space="0" w:color="auto"/>
              <w:right w:val="single" w:sz="4" w:space="0" w:color="auto"/>
            </w:tcBorders>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p>
        </w:tc>
        <w:tc>
          <w:tcPr>
            <w:tcW w:w="320" w:type="pct"/>
            <w:vMerge/>
            <w:tcBorders>
              <w:left w:val="single" w:sz="4" w:space="0" w:color="auto"/>
              <w:bottom w:val="single" w:sz="4" w:space="0" w:color="auto"/>
              <w:right w:val="single" w:sz="4" w:space="0" w:color="auto"/>
            </w:tcBorders>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p>
        </w:tc>
      </w:tr>
      <w:tr w:rsidR="00BA3E5A" w:rsidRPr="006B6A5D">
        <w:trPr>
          <w:trHeight w:val="255"/>
          <w:jc w:val="center"/>
        </w:trPr>
        <w:tc>
          <w:tcPr>
            <w:tcW w:w="416"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tl/>
              </w:rPr>
            </w:pPr>
            <w:r w:rsidRPr="006B6A5D">
              <w:rPr>
                <w:rFonts w:ascii="Simplified Arabic" w:hAnsi="Simplified Arabic" w:cs="Simplified Arabic"/>
                <w:sz w:val="16"/>
                <w:szCs w:val="16"/>
                <w:rtl/>
              </w:rPr>
              <w:t>10</w:t>
            </w:r>
          </w:p>
        </w:tc>
        <w:tc>
          <w:tcPr>
            <w:tcW w:w="1708" w:type="pct"/>
            <w:vMerge w:val="restart"/>
            <w:tcBorders>
              <w:top w:val="nil"/>
              <w:left w:val="single" w:sz="4" w:space="0" w:color="auto"/>
              <w:bottom w:val="single" w:sz="4" w:space="0" w:color="auto"/>
              <w:right w:val="single" w:sz="4" w:space="0" w:color="auto"/>
            </w:tcBorders>
            <w:shd w:val="clear" w:color="auto" w:fill="auto"/>
          </w:tcPr>
          <w:p w:rsidR="00BA3E5A" w:rsidRPr="006B6A5D" w:rsidRDefault="006B6A5D" w:rsidP="00430A21">
            <w:pPr>
              <w:pStyle w:val="12"/>
              <w:tabs>
                <w:tab w:val="left" w:pos="226"/>
                <w:tab w:val="left" w:pos="368"/>
              </w:tabs>
              <w:ind w:left="-52"/>
              <w:jc w:val="both"/>
              <w:rPr>
                <w:rFonts w:ascii="Simplified Arabic" w:hAnsi="Simplified Arabic" w:cs="Simplified Arabic"/>
                <w:sz w:val="16"/>
                <w:szCs w:val="16"/>
                <w:lang w:bidi="ar-SY"/>
              </w:rPr>
            </w:pPr>
            <w:r w:rsidRPr="006B6A5D">
              <w:rPr>
                <w:rFonts w:ascii="Simplified Arabic" w:hAnsi="Simplified Arabic" w:cs="Simplified Arabic"/>
                <w:sz w:val="16"/>
                <w:szCs w:val="16"/>
                <w:rtl/>
                <w:lang w:bidi="ar-SY"/>
              </w:rPr>
              <w:t>إن وجود الحق لحملة الوثائق, بالرقابة على الأداء المالي والتشغيلي للصناديق والإطلاع على استثمارات محافظ صناديق الاستثمار يؤثر على تحسين أداء صناديق الاستثمار.</w:t>
            </w:r>
          </w:p>
        </w:tc>
        <w:tc>
          <w:tcPr>
            <w:tcW w:w="296" w:type="pct"/>
            <w:tcBorders>
              <w:top w:val="nil"/>
              <w:left w:val="single" w:sz="4" w:space="0" w:color="auto"/>
              <w:bottom w:val="single" w:sz="4" w:space="0" w:color="auto"/>
              <w:right w:val="single" w:sz="4" w:space="0" w:color="auto"/>
            </w:tcBorders>
            <w:shd w:val="clear" w:color="auto" w:fill="auto"/>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Pr>
              <w:t>Count</w:t>
            </w:r>
          </w:p>
        </w:tc>
        <w:tc>
          <w:tcPr>
            <w:tcW w:w="276"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4</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7</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26</w:t>
            </w:r>
          </w:p>
        </w:tc>
        <w:tc>
          <w:tcPr>
            <w:tcW w:w="322" w:type="pc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11</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3.92</w:t>
            </w:r>
          </w:p>
        </w:tc>
        <w:tc>
          <w:tcPr>
            <w:tcW w:w="413" w:type="pct"/>
            <w:gridSpan w:val="2"/>
            <w:vMerge w:val="restart"/>
            <w:tcBorders>
              <w:top w:val="nil"/>
              <w:left w:val="single" w:sz="4" w:space="0" w:color="auto"/>
              <w:bottom w:val="single" w:sz="4" w:space="0" w:color="auto"/>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0.846</w:t>
            </w:r>
          </w:p>
        </w:tc>
        <w:tc>
          <w:tcPr>
            <w:tcW w:w="320" w:type="pct"/>
            <w:vMerge w:val="restart"/>
            <w:tcBorders>
              <w:top w:val="nil"/>
              <w:left w:val="single" w:sz="4" w:space="0" w:color="auto"/>
              <w:right w:val="single" w:sz="4" w:space="0" w:color="auto"/>
            </w:tcBorders>
          </w:tcPr>
          <w:p w:rsidR="00BA3E5A" w:rsidRPr="006B6A5D" w:rsidRDefault="00BA3E5A" w:rsidP="00734BB3">
            <w:pPr>
              <w:tabs>
                <w:tab w:val="left" w:pos="226"/>
                <w:tab w:val="left" w:pos="368"/>
              </w:tabs>
              <w:ind w:left="-52"/>
              <w:jc w:val="both"/>
              <w:rPr>
                <w:rFonts w:ascii="Simplified Arabic" w:hAnsi="Simplified Arabic" w:cs="Simplified Arabic"/>
                <w:sz w:val="16"/>
                <w:szCs w:val="16"/>
                <w:rtl/>
              </w:rPr>
            </w:pPr>
            <w:r w:rsidRPr="006B6A5D">
              <w:rPr>
                <w:rFonts w:ascii="Simplified Arabic" w:hAnsi="Simplified Arabic" w:cs="Simplified Arabic"/>
                <w:sz w:val="16"/>
                <w:szCs w:val="16"/>
                <w:rtl/>
              </w:rPr>
              <w:t>متوسطة</w:t>
            </w:r>
          </w:p>
        </w:tc>
      </w:tr>
      <w:tr w:rsidR="00BA3E5A" w:rsidRPr="006B6A5D">
        <w:trPr>
          <w:trHeight w:val="255"/>
          <w:jc w:val="center"/>
        </w:trPr>
        <w:tc>
          <w:tcPr>
            <w:tcW w:w="416" w:type="pct"/>
            <w:vMerge/>
            <w:tcBorders>
              <w:left w:val="single" w:sz="4" w:space="0" w:color="auto"/>
              <w:right w:val="single" w:sz="4" w:space="0" w:color="auto"/>
            </w:tcBorders>
          </w:tcPr>
          <w:p w:rsidR="00BA3E5A" w:rsidRPr="006B6A5D" w:rsidRDefault="00BA3E5A" w:rsidP="00734BB3">
            <w:pPr>
              <w:tabs>
                <w:tab w:val="left" w:pos="226"/>
                <w:tab w:val="left" w:pos="368"/>
              </w:tabs>
              <w:ind w:left="-52"/>
              <w:jc w:val="center"/>
              <w:rPr>
                <w:rFonts w:ascii="Simplified Arabic" w:hAnsi="Simplified Arabic" w:cs="Simplified Arabic"/>
                <w:sz w:val="16"/>
                <w:szCs w:val="16"/>
              </w:rPr>
            </w:pPr>
          </w:p>
        </w:tc>
        <w:tc>
          <w:tcPr>
            <w:tcW w:w="1708" w:type="pct"/>
            <w:vMerge/>
            <w:tcBorders>
              <w:top w:val="nil"/>
              <w:left w:val="single" w:sz="4" w:space="0" w:color="auto"/>
              <w:bottom w:val="nil"/>
              <w:right w:val="single" w:sz="4" w:space="0" w:color="auto"/>
            </w:tcBorders>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p>
        </w:tc>
        <w:tc>
          <w:tcPr>
            <w:tcW w:w="296" w:type="pct"/>
            <w:tcBorders>
              <w:top w:val="nil"/>
              <w:left w:val="single" w:sz="4" w:space="0" w:color="auto"/>
              <w:bottom w:val="nil"/>
              <w:right w:val="single" w:sz="4" w:space="0" w:color="auto"/>
            </w:tcBorders>
            <w:shd w:val="clear" w:color="auto" w:fill="auto"/>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w:t>
            </w:r>
          </w:p>
        </w:tc>
        <w:tc>
          <w:tcPr>
            <w:tcW w:w="276" w:type="pct"/>
            <w:tcBorders>
              <w:top w:val="nil"/>
              <w:left w:val="single" w:sz="4" w:space="0" w:color="auto"/>
              <w:bottom w:val="nil"/>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p>
        </w:tc>
        <w:tc>
          <w:tcPr>
            <w:tcW w:w="322" w:type="pct"/>
            <w:tcBorders>
              <w:top w:val="nil"/>
              <w:left w:val="single" w:sz="4" w:space="0" w:color="auto"/>
              <w:bottom w:val="nil"/>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8.3%</w:t>
            </w:r>
          </w:p>
        </w:tc>
        <w:tc>
          <w:tcPr>
            <w:tcW w:w="322" w:type="pct"/>
            <w:tcBorders>
              <w:top w:val="nil"/>
              <w:left w:val="single" w:sz="4" w:space="0" w:color="auto"/>
              <w:bottom w:val="nil"/>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14.6%</w:t>
            </w:r>
          </w:p>
        </w:tc>
        <w:tc>
          <w:tcPr>
            <w:tcW w:w="322" w:type="pct"/>
            <w:tcBorders>
              <w:top w:val="nil"/>
              <w:left w:val="single" w:sz="4" w:space="0" w:color="auto"/>
              <w:bottom w:val="nil"/>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54.2%</w:t>
            </w:r>
          </w:p>
        </w:tc>
        <w:tc>
          <w:tcPr>
            <w:tcW w:w="322" w:type="pct"/>
            <w:tcBorders>
              <w:top w:val="nil"/>
              <w:left w:val="single" w:sz="4" w:space="0" w:color="auto"/>
              <w:bottom w:val="nil"/>
              <w:right w:val="single" w:sz="4" w:space="0" w:color="auto"/>
            </w:tcBorders>
            <w:shd w:val="clear" w:color="auto" w:fill="auto"/>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22.9%</w:t>
            </w:r>
          </w:p>
        </w:tc>
        <w:tc>
          <w:tcPr>
            <w:tcW w:w="283" w:type="pct"/>
            <w:vMerge/>
            <w:tcBorders>
              <w:top w:val="nil"/>
              <w:left w:val="single" w:sz="4" w:space="0" w:color="auto"/>
              <w:bottom w:val="nil"/>
              <w:right w:val="single" w:sz="4" w:space="0" w:color="auto"/>
            </w:tcBorders>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p>
        </w:tc>
        <w:tc>
          <w:tcPr>
            <w:tcW w:w="413" w:type="pct"/>
            <w:gridSpan w:val="2"/>
            <w:vMerge/>
            <w:tcBorders>
              <w:top w:val="nil"/>
              <w:left w:val="single" w:sz="4" w:space="0" w:color="auto"/>
              <w:bottom w:val="nil"/>
              <w:right w:val="single" w:sz="4" w:space="0" w:color="auto"/>
            </w:tcBorders>
            <w:vAlign w:val="center"/>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p>
        </w:tc>
        <w:tc>
          <w:tcPr>
            <w:tcW w:w="320" w:type="pct"/>
            <w:vMerge/>
            <w:tcBorders>
              <w:left w:val="single" w:sz="4" w:space="0" w:color="auto"/>
              <w:right w:val="single" w:sz="4" w:space="0" w:color="auto"/>
            </w:tcBorders>
          </w:tcPr>
          <w:p w:rsidR="00BA3E5A" w:rsidRPr="006B6A5D" w:rsidRDefault="00BA3E5A" w:rsidP="00734BB3">
            <w:pPr>
              <w:tabs>
                <w:tab w:val="left" w:pos="226"/>
                <w:tab w:val="left" w:pos="368"/>
              </w:tabs>
              <w:ind w:left="-52"/>
              <w:jc w:val="both"/>
              <w:rPr>
                <w:rFonts w:ascii="Simplified Arabic" w:hAnsi="Simplified Arabic" w:cs="Simplified Arabic"/>
                <w:sz w:val="16"/>
                <w:szCs w:val="16"/>
              </w:rPr>
            </w:pPr>
          </w:p>
        </w:tc>
      </w:tr>
      <w:tr w:rsidR="00247B58" w:rsidRPr="006B6A5D">
        <w:trPr>
          <w:trHeight w:val="255"/>
          <w:jc w:val="center"/>
        </w:trPr>
        <w:tc>
          <w:tcPr>
            <w:tcW w:w="2123" w:type="pct"/>
            <w:gridSpan w:val="2"/>
            <w:tcBorders>
              <w:top w:val="single" w:sz="4" w:space="0" w:color="auto"/>
              <w:left w:val="single" w:sz="4" w:space="0" w:color="auto"/>
              <w:bottom w:val="single" w:sz="4" w:space="0" w:color="auto"/>
              <w:right w:val="single" w:sz="4" w:space="0" w:color="auto"/>
            </w:tcBorders>
          </w:tcPr>
          <w:p w:rsidR="00247B58" w:rsidRPr="006B6A5D" w:rsidRDefault="005D5C13" w:rsidP="00734BB3">
            <w:pPr>
              <w:pStyle w:val="12"/>
              <w:tabs>
                <w:tab w:val="left" w:pos="226"/>
                <w:tab w:val="left" w:pos="368"/>
              </w:tabs>
              <w:ind w:left="-52"/>
              <w:jc w:val="center"/>
              <w:rPr>
                <w:rFonts w:ascii="Simplified Arabic" w:hAnsi="Simplified Arabic" w:cs="Simplified Arabic"/>
                <w:sz w:val="16"/>
                <w:szCs w:val="16"/>
                <w:lang w:bidi="ar-SY"/>
              </w:rPr>
            </w:pPr>
            <w:r>
              <w:rPr>
                <w:rFonts w:ascii="Simplified Arabic" w:hAnsi="Simplified Arabic" w:cs="Simplified Arabic" w:hint="cs"/>
                <w:sz w:val="16"/>
                <w:szCs w:val="16"/>
                <w:rtl/>
                <w:lang w:bidi="ar-SY"/>
              </w:rPr>
              <w:t>يؤثر</w:t>
            </w:r>
            <w:r w:rsidR="00247B58" w:rsidRPr="006B6A5D">
              <w:rPr>
                <w:rFonts w:ascii="Simplified Arabic" w:hAnsi="Simplified Arabic" w:cs="Simplified Arabic"/>
                <w:sz w:val="16"/>
                <w:szCs w:val="16"/>
                <w:rtl/>
                <w:lang w:bidi="ar-SY"/>
              </w:rPr>
              <w:t xml:space="preserve"> وجود إطار فعال لحماية حقوق حملة الوثائق، وتسهيل ممارستهم لتلك الحقوق على تحسين أداء صناديق</w:t>
            </w:r>
          </w:p>
        </w:tc>
        <w:tc>
          <w:tcPr>
            <w:tcW w:w="1860" w:type="pct"/>
            <w:gridSpan w:val="6"/>
            <w:tcBorders>
              <w:top w:val="single" w:sz="4" w:space="0" w:color="auto"/>
              <w:left w:val="single" w:sz="4" w:space="0" w:color="auto"/>
              <w:bottom w:val="single" w:sz="4" w:space="0" w:color="auto"/>
              <w:right w:val="single" w:sz="4" w:space="0" w:color="auto"/>
            </w:tcBorders>
            <w:shd w:val="clear" w:color="auto" w:fill="auto"/>
          </w:tcPr>
          <w:p w:rsidR="00247B58" w:rsidRPr="006B6A5D" w:rsidRDefault="00247B58" w:rsidP="00734BB3">
            <w:pPr>
              <w:tabs>
                <w:tab w:val="left" w:pos="226"/>
                <w:tab w:val="left" w:pos="368"/>
              </w:tabs>
              <w:ind w:left="-52"/>
              <w:jc w:val="both"/>
              <w:rPr>
                <w:rFonts w:ascii="Simplified Arabic" w:hAnsi="Simplified Arabic" w:cs="Simplified Arabic"/>
                <w:sz w:val="16"/>
                <w:szCs w:val="16"/>
                <w:rtl/>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247B58" w:rsidRPr="006B6A5D" w:rsidRDefault="00247B58"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3.99</w:t>
            </w:r>
          </w:p>
        </w:tc>
        <w:tc>
          <w:tcPr>
            <w:tcW w:w="405" w:type="pct"/>
            <w:tcBorders>
              <w:top w:val="single" w:sz="4" w:space="0" w:color="auto"/>
              <w:left w:val="single" w:sz="4" w:space="0" w:color="auto"/>
              <w:bottom w:val="single" w:sz="4" w:space="0" w:color="auto"/>
              <w:right w:val="single" w:sz="4" w:space="0" w:color="auto"/>
            </w:tcBorders>
            <w:vAlign w:val="center"/>
          </w:tcPr>
          <w:p w:rsidR="00247B58" w:rsidRPr="006B6A5D" w:rsidRDefault="00AF3831"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0.491</w:t>
            </w:r>
          </w:p>
        </w:tc>
        <w:tc>
          <w:tcPr>
            <w:tcW w:w="320" w:type="pct"/>
            <w:tcBorders>
              <w:top w:val="single" w:sz="4" w:space="0" w:color="auto"/>
              <w:left w:val="single" w:sz="4" w:space="0" w:color="auto"/>
              <w:bottom w:val="single" w:sz="4" w:space="0" w:color="auto"/>
              <w:right w:val="single" w:sz="4" w:space="0" w:color="auto"/>
            </w:tcBorders>
          </w:tcPr>
          <w:p w:rsidR="00247B58" w:rsidRPr="006B6A5D" w:rsidRDefault="00247B58" w:rsidP="00734BB3">
            <w:pPr>
              <w:tabs>
                <w:tab w:val="left" w:pos="226"/>
                <w:tab w:val="left" w:pos="368"/>
              </w:tabs>
              <w:ind w:left="-52"/>
              <w:jc w:val="both"/>
              <w:rPr>
                <w:rFonts w:ascii="Simplified Arabic" w:hAnsi="Simplified Arabic" w:cs="Simplified Arabic"/>
                <w:sz w:val="16"/>
                <w:szCs w:val="16"/>
              </w:rPr>
            </w:pPr>
            <w:r w:rsidRPr="006B6A5D">
              <w:rPr>
                <w:rFonts w:ascii="Simplified Arabic" w:hAnsi="Simplified Arabic" w:cs="Simplified Arabic"/>
                <w:sz w:val="16"/>
                <w:szCs w:val="16"/>
                <w:rtl/>
              </w:rPr>
              <w:t>متوسطة</w:t>
            </w:r>
          </w:p>
        </w:tc>
      </w:tr>
    </w:tbl>
    <w:p w:rsidR="00442081" w:rsidRPr="004458A5" w:rsidRDefault="00442081" w:rsidP="00442081">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442081" w:rsidRDefault="00442081" w:rsidP="00734BB3">
      <w:pPr>
        <w:tabs>
          <w:tab w:val="left" w:pos="226"/>
          <w:tab w:val="left" w:pos="368"/>
        </w:tabs>
        <w:ind w:left="-52"/>
        <w:jc w:val="both"/>
        <w:rPr>
          <w:rFonts w:ascii="Simplified Arabic" w:hAnsi="Simplified Arabic" w:cs="Simplified Arabic"/>
          <w:sz w:val="28"/>
          <w:szCs w:val="28"/>
          <w:rtl/>
          <w:lang w:bidi="ar-SY"/>
        </w:rPr>
      </w:pPr>
    </w:p>
    <w:p w:rsidR="0040140F" w:rsidRPr="00E32726" w:rsidRDefault="0040140F" w:rsidP="00734BB3">
      <w:pPr>
        <w:tabs>
          <w:tab w:val="left" w:pos="226"/>
          <w:tab w:val="left" w:pos="368"/>
        </w:tabs>
        <w:ind w:left="-52"/>
        <w:jc w:val="both"/>
        <w:rPr>
          <w:rFonts w:ascii="Simplified Arabic" w:hAnsi="Simplified Arabic" w:cs="Simplified Arabic"/>
          <w:sz w:val="28"/>
          <w:szCs w:val="28"/>
          <w:rtl/>
        </w:rPr>
      </w:pPr>
      <w:r w:rsidRPr="00E32726">
        <w:rPr>
          <w:rFonts w:ascii="Simplified Arabic" w:hAnsi="Simplified Arabic" w:cs="Simplified Arabic"/>
          <w:sz w:val="28"/>
          <w:szCs w:val="28"/>
          <w:rtl/>
          <w:lang w:bidi="ar-SY"/>
        </w:rPr>
        <w:t>يتضح</w:t>
      </w:r>
      <w:r w:rsidRPr="00E32726">
        <w:rPr>
          <w:rFonts w:ascii="Simplified Arabic" w:hAnsi="Simplified Arabic" w:cs="Simplified Arabic"/>
          <w:sz w:val="28"/>
          <w:szCs w:val="28"/>
          <w:rtl/>
        </w:rPr>
        <w:t xml:space="preserve"> </w:t>
      </w:r>
      <w:r w:rsidRPr="00E32726">
        <w:rPr>
          <w:rFonts w:ascii="Simplified Arabic" w:hAnsi="Simplified Arabic" w:cs="Simplified Arabic"/>
          <w:sz w:val="28"/>
          <w:szCs w:val="28"/>
          <w:rtl/>
          <w:lang w:bidi="ar-SY"/>
        </w:rPr>
        <w:t>من</w:t>
      </w:r>
      <w:r w:rsidRPr="00E32726">
        <w:rPr>
          <w:rFonts w:ascii="Simplified Arabic" w:hAnsi="Simplified Arabic" w:cs="Simplified Arabic"/>
          <w:sz w:val="28"/>
          <w:szCs w:val="28"/>
          <w:rtl/>
        </w:rPr>
        <w:t xml:space="preserve"> </w:t>
      </w:r>
      <w:r w:rsidRPr="00E32726">
        <w:rPr>
          <w:rFonts w:ascii="Simplified Arabic" w:hAnsi="Simplified Arabic" w:cs="Simplified Arabic"/>
          <w:sz w:val="28"/>
          <w:szCs w:val="28"/>
          <w:rtl/>
          <w:lang w:bidi="ar-SY"/>
        </w:rPr>
        <w:t>الجدول</w:t>
      </w:r>
      <w:r w:rsidRPr="00E32726">
        <w:rPr>
          <w:rFonts w:ascii="Simplified Arabic" w:hAnsi="Simplified Arabic" w:cs="Simplified Arabic"/>
          <w:sz w:val="28"/>
          <w:szCs w:val="28"/>
          <w:rtl/>
        </w:rPr>
        <w:t xml:space="preserve"> </w:t>
      </w:r>
      <w:r w:rsidRPr="00E32726">
        <w:rPr>
          <w:rFonts w:ascii="Simplified Arabic" w:hAnsi="Simplified Arabic" w:cs="Simplified Arabic"/>
          <w:sz w:val="28"/>
          <w:szCs w:val="28"/>
          <w:rtl/>
          <w:lang w:bidi="ar-SY"/>
        </w:rPr>
        <w:t>أن</w:t>
      </w:r>
      <w:r w:rsidRPr="00E32726">
        <w:rPr>
          <w:rFonts w:ascii="Simplified Arabic" w:hAnsi="Simplified Arabic" w:cs="Simplified Arabic"/>
          <w:sz w:val="28"/>
          <w:szCs w:val="28"/>
          <w:rtl/>
        </w:rPr>
        <w:t xml:space="preserve"> </w:t>
      </w:r>
      <w:r w:rsidRPr="00E32726">
        <w:rPr>
          <w:rFonts w:ascii="Simplified Arabic" w:hAnsi="Simplified Arabic" w:cs="Simplified Arabic" w:hint="cs"/>
          <w:sz w:val="28"/>
          <w:szCs w:val="28"/>
          <w:rtl/>
          <w:lang w:bidi="ar-SY"/>
        </w:rPr>
        <w:t>ال</w:t>
      </w:r>
      <w:r w:rsidRPr="00E32726">
        <w:rPr>
          <w:rFonts w:ascii="Simplified Arabic" w:hAnsi="Simplified Arabic" w:cs="Simplified Arabic"/>
          <w:sz w:val="28"/>
          <w:szCs w:val="28"/>
          <w:rtl/>
          <w:lang w:bidi="ar-SY"/>
        </w:rPr>
        <w:t>متوسط</w:t>
      </w:r>
      <w:r w:rsidRPr="00E32726">
        <w:rPr>
          <w:rFonts w:ascii="Simplified Arabic" w:hAnsi="Simplified Arabic" w:cs="Simplified Arabic" w:hint="cs"/>
          <w:sz w:val="28"/>
          <w:szCs w:val="28"/>
          <w:rtl/>
          <w:lang w:bidi="ar-SY"/>
        </w:rPr>
        <w:t xml:space="preserve"> الحسابي لمتغيرات المحور الثاني </w:t>
      </w:r>
      <w:r w:rsidRPr="00E32726">
        <w:rPr>
          <w:rFonts w:ascii="Calibri" w:eastAsia="Calibri" w:hAnsi="Calibri" w:cs="Simplified Arabic" w:hint="cs"/>
          <w:sz w:val="28"/>
          <w:szCs w:val="28"/>
          <w:rtl/>
          <w:lang w:bidi="ar-SY"/>
        </w:rPr>
        <w:t>يؤثر وجود إطار فعّال لحماية حقوق حملة الوثائق، وتسهيل ممارستهم لتلك الحقوق، على تحسين أداء صناديق الاستثمار</w:t>
      </w:r>
      <w:r w:rsidRPr="00E32726">
        <w:rPr>
          <w:rFonts w:ascii="Simplified Arabic" w:hAnsi="Simplified Arabic" w:cs="Simplified Arabic" w:hint="cs"/>
          <w:sz w:val="28"/>
          <w:szCs w:val="28"/>
          <w:rtl/>
          <w:lang w:bidi="ar-SY"/>
        </w:rPr>
        <w:t xml:space="preserve"> </w:t>
      </w:r>
      <w:r w:rsidRPr="00E32726">
        <w:rPr>
          <w:rFonts w:ascii="Simplified Arabic" w:hAnsi="Simplified Arabic" w:cs="Simplified Arabic"/>
          <w:sz w:val="28"/>
          <w:szCs w:val="28"/>
          <w:rtl/>
          <w:lang w:bidi="ar-SY"/>
        </w:rPr>
        <w:t>يقع</w:t>
      </w:r>
      <w:r w:rsidRPr="00E32726">
        <w:rPr>
          <w:rFonts w:ascii="Simplified Arabic" w:hAnsi="Simplified Arabic" w:cs="Simplified Arabic"/>
          <w:sz w:val="28"/>
          <w:szCs w:val="28"/>
          <w:rtl/>
        </w:rPr>
        <w:t xml:space="preserve"> </w:t>
      </w:r>
      <w:r w:rsidRPr="00E32726">
        <w:rPr>
          <w:rFonts w:ascii="Simplified Arabic" w:hAnsi="Simplified Arabic" w:cs="Simplified Arabic"/>
          <w:sz w:val="28"/>
          <w:szCs w:val="28"/>
          <w:rtl/>
          <w:lang w:bidi="ar-SY"/>
        </w:rPr>
        <w:t>بين</w:t>
      </w:r>
      <w:r w:rsidRPr="00E32726">
        <w:rPr>
          <w:rFonts w:ascii="Simplified Arabic" w:hAnsi="Simplified Arabic" w:cs="Simplified Arabic"/>
          <w:sz w:val="28"/>
          <w:szCs w:val="28"/>
          <w:rtl/>
        </w:rPr>
        <w:t xml:space="preserve"> </w:t>
      </w:r>
      <w:r w:rsidRPr="00E32726">
        <w:rPr>
          <w:rFonts w:ascii="Simplified Arabic" w:hAnsi="Simplified Arabic" w:cs="Simplified Arabic" w:hint="cs"/>
          <w:sz w:val="28"/>
          <w:szCs w:val="28"/>
          <w:rtl/>
        </w:rPr>
        <w:t>4.35</w:t>
      </w:r>
      <w:r w:rsidRPr="00E32726">
        <w:rPr>
          <w:rFonts w:ascii="Simplified Arabic" w:hAnsi="Simplified Arabic" w:cs="Simplified Arabic"/>
          <w:sz w:val="28"/>
          <w:szCs w:val="28"/>
          <w:rtl/>
        </w:rPr>
        <w:t xml:space="preserve"> – </w:t>
      </w:r>
      <w:r w:rsidRPr="00E32726">
        <w:rPr>
          <w:rFonts w:ascii="Simplified Arabic" w:hAnsi="Simplified Arabic" w:cs="Simplified Arabic" w:hint="cs"/>
          <w:sz w:val="28"/>
          <w:szCs w:val="28"/>
          <w:rtl/>
        </w:rPr>
        <w:t>3.71</w:t>
      </w:r>
      <w:r w:rsidRPr="00E32726">
        <w:rPr>
          <w:rFonts w:ascii="Simplified Arabic" w:hAnsi="Simplified Arabic" w:cs="Simplified Arabic"/>
          <w:sz w:val="28"/>
          <w:szCs w:val="28"/>
          <w:rtl/>
        </w:rPr>
        <w:t>،</w:t>
      </w:r>
      <w:r w:rsidRPr="00E32726">
        <w:rPr>
          <w:rFonts w:ascii="Simplified Arabic" w:hAnsi="Simplified Arabic" w:cs="Simplified Arabic" w:hint="cs"/>
          <w:sz w:val="28"/>
          <w:szCs w:val="28"/>
          <w:rtl/>
        </w:rPr>
        <w:t xml:space="preserve"> ومستوى التأثير للمتغيرات يقع بين عالي و متوسط كما يلي:</w:t>
      </w:r>
    </w:p>
    <w:p w:rsidR="0040140F" w:rsidRPr="00E32726" w:rsidRDefault="0040140F" w:rsidP="00470CE6">
      <w:pPr>
        <w:pStyle w:val="1"/>
        <w:numPr>
          <w:ilvl w:val="0"/>
          <w:numId w:val="68"/>
        </w:numPr>
        <w:tabs>
          <w:tab w:val="left" w:pos="226"/>
          <w:tab w:val="left" w:pos="368"/>
        </w:tabs>
        <w:ind w:left="-52" w:firstLine="0"/>
        <w:jc w:val="both"/>
        <w:rPr>
          <w:rFonts w:ascii="Calibri" w:eastAsia="Calibri" w:hAnsi="Calibri" w:cs="Simplified Arabic"/>
          <w:sz w:val="28"/>
          <w:szCs w:val="28"/>
          <w:rtl/>
          <w:lang w:bidi="ar-SY"/>
        </w:rPr>
      </w:pPr>
      <w:r w:rsidRPr="00E32726">
        <w:rPr>
          <w:rFonts w:ascii="Calibri" w:eastAsia="Calibri" w:hAnsi="Calibri" w:cs="Simplified Arabic" w:hint="cs"/>
          <w:sz w:val="28"/>
          <w:szCs w:val="28"/>
          <w:rtl/>
          <w:lang w:bidi="ar-SY"/>
        </w:rPr>
        <w:lastRenderedPageBreak/>
        <w:t xml:space="preserve">في متغير </w:t>
      </w:r>
      <w:r w:rsidRPr="00E32726">
        <w:rPr>
          <w:rFonts w:ascii="Simplified Arabic" w:hAnsi="Simplified Arabic" w:cs="Simplified Arabic" w:hint="cs"/>
          <w:sz w:val="28"/>
          <w:szCs w:val="28"/>
          <w:rtl/>
          <w:lang w:bidi="ar-SY"/>
        </w:rPr>
        <w:t>إن</w:t>
      </w:r>
      <w:r w:rsidRPr="00E32726">
        <w:rPr>
          <w:rFonts w:ascii="Simplified Arabic" w:hAnsi="Simplified Arabic" w:cs="Simplified Arabic"/>
          <w:sz w:val="28"/>
          <w:szCs w:val="28"/>
          <w:rtl/>
          <w:lang w:bidi="ar-SY"/>
        </w:rPr>
        <w:t xml:space="preserve"> وجود اللوائح و</w:t>
      </w:r>
      <w:r w:rsidRPr="00E32726">
        <w:rPr>
          <w:rFonts w:ascii="Simplified Arabic" w:hAnsi="Simplified Arabic" w:cs="Simplified Arabic" w:hint="cs"/>
          <w:sz w:val="28"/>
          <w:szCs w:val="28"/>
          <w:rtl/>
          <w:lang w:bidi="ar-SY"/>
        </w:rPr>
        <w:t>الأنظمة</w:t>
      </w:r>
      <w:r w:rsidRPr="00E32726">
        <w:rPr>
          <w:rFonts w:ascii="Simplified Arabic" w:hAnsi="Simplified Arabic" w:cs="Simplified Arabic"/>
          <w:sz w:val="28"/>
          <w:szCs w:val="28"/>
          <w:rtl/>
          <w:lang w:bidi="ar-SY"/>
        </w:rPr>
        <w:t xml:space="preserve"> الداخلية للشركة كافة </w:t>
      </w:r>
      <w:r w:rsidRPr="00E32726">
        <w:rPr>
          <w:rFonts w:ascii="Simplified Arabic" w:hAnsi="Simplified Arabic" w:cs="Simplified Arabic" w:hint="cs"/>
          <w:sz w:val="28"/>
          <w:szCs w:val="28"/>
          <w:rtl/>
          <w:lang w:bidi="ar-SY"/>
        </w:rPr>
        <w:t>الإجراءات</w:t>
      </w:r>
      <w:r w:rsidRPr="00E32726">
        <w:rPr>
          <w:rFonts w:ascii="Simplified Arabic" w:hAnsi="Simplified Arabic" w:cs="Simplified Arabic"/>
          <w:sz w:val="28"/>
          <w:szCs w:val="28"/>
          <w:rtl/>
          <w:lang w:bidi="ar-SY"/>
        </w:rPr>
        <w:t xml:space="preserve"> اللازمة لتسهيل ممارسة حملة الوثائق لحقوقهم يؤدي </w:t>
      </w:r>
      <w:r w:rsidRPr="00E32726">
        <w:rPr>
          <w:rFonts w:ascii="Simplified Arabic" w:hAnsi="Simplified Arabic" w:cs="Simplified Arabic" w:hint="cs"/>
          <w:sz w:val="28"/>
          <w:szCs w:val="28"/>
          <w:rtl/>
          <w:lang w:bidi="ar-SY"/>
        </w:rPr>
        <w:t>إلى</w:t>
      </w:r>
      <w:r w:rsidRPr="00E32726">
        <w:rPr>
          <w:rFonts w:ascii="Simplified Arabic" w:hAnsi="Simplified Arabic" w:cs="Simplified Arabic"/>
          <w:sz w:val="28"/>
          <w:szCs w:val="28"/>
          <w:rtl/>
          <w:lang w:bidi="ar-SY"/>
        </w:rPr>
        <w:t xml:space="preserve"> زيادة ثقة المالكين بجودة أداء صناديق الاستثمار</w:t>
      </w:r>
      <w:r w:rsidRPr="00E32726">
        <w:rPr>
          <w:rFonts w:ascii="Simplified Arabic" w:hAnsi="Simplified Arabic" w:cs="Simplified Arabic" w:hint="cs"/>
          <w:sz w:val="28"/>
          <w:szCs w:val="28"/>
          <w:rtl/>
          <w:lang w:bidi="ar-SY"/>
        </w:rPr>
        <w:t xml:space="preserve">، </w:t>
      </w:r>
      <w:r w:rsidRPr="00E32726">
        <w:rPr>
          <w:rFonts w:ascii="Calibri" w:eastAsia="Calibri" w:hAnsi="Calibri" w:cs="Simplified Arabic" w:hint="cs"/>
          <w:sz w:val="28"/>
          <w:szCs w:val="28"/>
          <w:rtl/>
          <w:lang w:bidi="ar-SY"/>
        </w:rPr>
        <w:t xml:space="preserve">كانت النسبة الأعلى موافق بشدة  وبنسبة 47.9 % وبمتوسط حسابي  4.35 ومستوى </w:t>
      </w:r>
      <w:r w:rsidR="002E1FA5">
        <w:rPr>
          <w:rFonts w:ascii="Calibri" w:eastAsia="Calibri" w:hAnsi="Calibri" w:cs="Simplified Arabic" w:hint="cs"/>
          <w:sz w:val="28"/>
          <w:szCs w:val="28"/>
          <w:rtl/>
          <w:lang w:bidi="ar-SY"/>
        </w:rPr>
        <w:t>ت</w:t>
      </w:r>
      <w:r w:rsidRPr="00E32726">
        <w:rPr>
          <w:rFonts w:ascii="Calibri" w:eastAsia="Calibri" w:hAnsi="Calibri" w:cs="Simplified Arabic" w:hint="cs"/>
          <w:sz w:val="28"/>
          <w:szCs w:val="28"/>
          <w:rtl/>
          <w:lang w:bidi="ar-SY"/>
        </w:rPr>
        <w:t>أثير عالي.</w:t>
      </w:r>
    </w:p>
    <w:p w:rsidR="0040140F" w:rsidRPr="00E32726" w:rsidRDefault="0040140F" w:rsidP="00470CE6">
      <w:pPr>
        <w:pStyle w:val="1"/>
        <w:numPr>
          <w:ilvl w:val="0"/>
          <w:numId w:val="68"/>
        </w:numPr>
        <w:tabs>
          <w:tab w:val="left" w:pos="226"/>
          <w:tab w:val="left" w:pos="368"/>
        </w:tabs>
        <w:ind w:left="-52" w:firstLine="0"/>
        <w:jc w:val="both"/>
        <w:rPr>
          <w:rFonts w:ascii="Calibri" w:eastAsia="Calibri" w:hAnsi="Calibri" w:cs="Simplified Arabic"/>
          <w:sz w:val="28"/>
          <w:szCs w:val="28"/>
          <w:lang w:bidi="ar-SY"/>
        </w:rPr>
      </w:pPr>
      <w:r w:rsidRPr="00E32726">
        <w:rPr>
          <w:rFonts w:ascii="Calibri" w:eastAsia="Calibri" w:hAnsi="Calibri" w:cs="Simplified Arabic" w:hint="cs"/>
          <w:sz w:val="28"/>
          <w:szCs w:val="28"/>
          <w:rtl/>
          <w:lang w:bidi="ar-SY"/>
        </w:rPr>
        <w:t xml:space="preserve">في متغير </w:t>
      </w:r>
      <w:r w:rsidRPr="00E32726">
        <w:rPr>
          <w:rFonts w:ascii="Simplified Arabic" w:hAnsi="Simplified Arabic" w:cs="Simplified Arabic"/>
          <w:sz w:val="28"/>
          <w:szCs w:val="28"/>
          <w:rtl/>
          <w:lang w:bidi="ar-SY"/>
        </w:rPr>
        <w:t xml:space="preserve">يحصل حملة الوثائق على المعلومات ذات الصلة بأداء الصناديق, في الوقت المناسب وبشكل دوري مما يؤدي </w:t>
      </w:r>
      <w:r w:rsidRPr="00E32726">
        <w:rPr>
          <w:rFonts w:ascii="Simplified Arabic" w:hAnsi="Simplified Arabic" w:cs="Simplified Arabic" w:hint="cs"/>
          <w:sz w:val="28"/>
          <w:szCs w:val="28"/>
          <w:rtl/>
          <w:lang w:bidi="ar-SY"/>
        </w:rPr>
        <w:t>إلى</w:t>
      </w:r>
      <w:r w:rsidRPr="00E32726">
        <w:rPr>
          <w:rFonts w:ascii="Simplified Arabic" w:hAnsi="Simplified Arabic" w:cs="Simplified Arabic"/>
          <w:sz w:val="28"/>
          <w:szCs w:val="28"/>
          <w:rtl/>
          <w:lang w:bidi="ar-SY"/>
        </w:rPr>
        <w:t xml:space="preserve"> زيادة ثقة بجودة أداء صناديق الاستثمار</w:t>
      </w:r>
      <w:r w:rsidRPr="00E32726">
        <w:rPr>
          <w:rFonts w:ascii="Calibri" w:eastAsia="Calibri" w:hAnsi="Calibri" w:cs="Simplified Arabic" w:hint="cs"/>
          <w:sz w:val="28"/>
          <w:szCs w:val="28"/>
          <w:rtl/>
          <w:lang w:bidi="ar-SY"/>
        </w:rPr>
        <w:t xml:space="preserve"> كانت النسبة الأعلى موافق وبنسبة 54.2% و بمتوسط حسابي 4.23  ومستوى تأثير عالي.</w:t>
      </w:r>
    </w:p>
    <w:p w:rsidR="0040140F" w:rsidRPr="00E32726" w:rsidRDefault="0040140F" w:rsidP="00470CE6">
      <w:pPr>
        <w:pStyle w:val="1"/>
        <w:numPr>
          <w:ilvl w:val="0"/>
          <w:numId w:val="68"/>
        </w:numPr>
        <w:tabs>
          <w:tab w:val="left" w:pos="226"/>
          <w:tab w:val="left" w:pos="368"/>
        </w:tabs>
        <w:ind w:left="-52" w:firstLine="0"/>
        <w:jc w:val="both"/>
        <w:rPr>
          <w:rFonts w:ascii="Calibri" w:eastAsia="Calibri" w:hAnsi="Calibri" w:cs="Simplified Arabic"/>
          <w:sz w:val="28"/>
          <w:szCs w:val="28"/>
          <w:rtl/>
          <w:lang w:bidi="ar-SY"/>
        </w:rPr>
      </w:pPr>
      <w:r w:rsidRPr="00E32726">
        <w:rPr>
          <w:rFonts w:ascii="Calibri" w:eastAsia="Calibri" w:hAnsi="Calibri" w:cs="Simplified Arabic" w:hint="cs"/>
          <w:sz w:val="28"/>
          <w:szCs w:val="28"/>
          <w:rtl/>
          <w:lang w:bidi="ar-SY"/>
        </w:rPr>
        <w:t xml:space="preserve">في متغير </w:t>
      </w:r>
      <w:r w:rsidRPr="00E32726">
        <w:rPr>
          <w:rFonts w:ascii="Simplified Arabic" w:hAnsi="Simplified Arabic" w:cs="Simplified Arabic" w:hint="cs"/>
          <w:sz w:val="28"/>
          <w:szCs w:val="28"/>
          <w:rtl/>
          <w:lang w:bidi="ar-SY"/>
        </w:rPr>
        <w:t>إن</w:t>
      </w:r>
      <w:r w:rsidRPr="00E32726">
        <w:rPr>
          <w:rFonts w:ascii="Simplified Arabic" w:hAnsi="Simplified Arabic" w:cs="Simplified Arabic"/>
          <w:sz w:val="28"/>
          <w:szCs w:val="28"/>
          <w:rtl/>
          <w:lang w:bidi="ar-SY"/>
        </w:rPr>
        <w:t xml:space="preserve"> حصول  حملة الوثائق على المعلومات مجانا</w:t>
      </w:r>
      <w:r w:rsidR="00E32726" w:rsidRPr="00E32726">
        <w:rPr>
          <w:rFonts w:ascii="Simplified Arabic" w:hAnsi="Simplified Arabic" w:cs="Simplified Arabic" w:hint="cs"/>
          <w:sz w:val="28"/>
          <w:szCs w:val="28"/>
          <w:rtl/>
          <w:lang w:bidi="ar-SY"/>
        </w:rPr>
        <w:t>ً</w:t>
      </w:r>
      <w:r w:rsidRPr="00E32726">
        <w:rPr>
          <w:rFonts w:ascii="Simplified Arabic" w:hAnsi="Simplified Arabic" w:cs="Simplified Arabic"/>
          <w:sz w:val="28"/>
          <w:szCs w:val="28"/>
          <w:rtl/>
          <w:lang w:bidi="ar-SY"/>
        </w:rPr>
        <w:t xml:space="preserve"> ودون تكلفة يزيد من ثقة المالكين بجودة أداء صناديق الاستثمار</w:t>
      </w:r>
      <w:r w:rsidRPr="00E32726">
        <w:rPr>
          <w:rFonts w:ascii="Calibri" w:eastAsia="Calibri" w:hAnsi="Calibri" w:cs="Simplified Arabic" w:hint="cs"/>
          <w:sz w:val="28"/>
          <w:szCs w:val="28"/>
          <w:rtl/>
          <w:lang w:bidi="ar-SY"/>
        </w:rPr>
        <w:t xml:space="preserve"> كانت النسبة الأعلى موافق وبنسبة 50 % و وبمتوسط حسابي 3.96 ومستوى تأثير متوسطة.</w:t>
      </w:r>
    </w:p>
    <w:p w:rsidR="0040140F" w:rsidRPr="00E32726" w:rsidRDefault="0040140F" w:rsidP="00470CE6">
      <w:pPr>
        <w:pStyle w:val="1"/>
        <w:numPr>
          <w:ilvl w:val="0"/>
          <w:numId w:val="68"/>
        </w:numPr>
        <w:tabs>
          <w:tab w:val="left" w:pos="226"/>
          <w:tab w:val="left" w:pos="368"/>
        </w:tabs>
        <w:ind w:left="-52" w:firstLine="0"/>
        <w:jc w:val="both"/>
        <w:rPr>
          <w:rFonts w:ascii="Calibri" w:eastAsia="Calibri" w:hAnsi="Calibri" w:cs="Simplified Arabic"/>
          <w:sz w:val="28"/>
          <w:szCs w:val="28"/>
          <w:rtl/>
          <w:lang w:bidi="ar-SY"/>
        </w:rPr>
      </w:pPr>
      <w:r w:rsidRPr="00E32726">
        <w:rPr>
          <w:rFonts w:ascii="Calibri" w:eastAsia="Calibri" w:hAnsi="Calibri" w:cs="Simplified Arabic" w:hint="cs"/>
          <w:sz w:val="28"/>
          <w:szCs w:val="28"/>
          <w:rtl/>
          <w:lang w:bidi="ar-SY"/>
        </w:rPr>
        <w:t xml:space="preserve">في متغير </w:t>
      </w:r>
      <w:r w:rsidRPr="00E32726">
        <w:rPr>
          <w:rFonts w:ascii="Simplified Arabic" w:hAnsi="Simplified Arabic" w:cs="Simplified Arabic"/>
          <w:sz w:val="28"/>
          <w:szCs w:val="28"/>
          <w:rtl/>
          <w:lang w:bidi="ar-SY"/>
        </w:rPr>
        <w:t xml:space="preserve">وجود الحق لحملة الوثائق في انتخاب وعزل أعضاء مجلس </w:t>
      </w:r>
      <w:r w:rsidRPr="00E32726">
        <w:rPr>
          <w:rFonts w:ascii="Simplified Arabic" w:hAnsi="Simplified Arabic" w:cs="Simplified Arabic" w:hint="cs"/>
          <w:sz w:val="28"/>
          <w:szCs w:val="28"/>
          <w:rtl/>
          <w:lang w:bidi="ar-SY"/>
        </w:rPr>
        <w:t>الإدارة</w:t>
      </w:r>
      <w:r w:rsidRPr="00E32726">
        <w:rPr>
          <w:rFonts w:ascii="Simplified Arabic" w:hAnsi="Simplified Arabic" w:cs="Simplified Arabic"/>
          <w:sz w:val="28"/>
          <w:szCs w:val="28"/>
          <w:rtl/>
          <w:lang w:bidi="ar-SY"/>
        </w:rPr>
        <w:t>, يزيد من ثقة حملة الوثائق بالشركة  على تحسين أداء صناديقها</w:t>
      </w:r>
      <w:r w:rsidRPr="00E32726">
        <w:rPr>
          <w:rFonts w:ascii="Calibri" w:eastAsia="Calibri" w:hAnsi="Calibri" w:cs="Simplified Arabic" w:hint="cs"/>
          <w:sz w:val="28"/>
          <w:szCs w:val="28"/>
          <w:rtl/>
          <w:lang w:bidi="ar-SY"/>
        </w:rPr>
        <w:t xml:space="preserve"> كانت النسبة الأعلى موافق وبنسبة </w:t>
      </w:r>
      <w:r w:rsidR="008B7E60" w:rsidRPr="00E32726">
        <w:rPr>
          <w:rFonts w:ascii="Calibri" w:eastAsia="Calibri" w:hAnsi="Calibri" w:cs="Simplified Arabic" w:hint="cs"/>
          <w:sz w:val="28"/>
          <w:szCs w:val="28"/>
          <w:rtl/>
          <w:lang w:bidi="ar-SY"/>
        </w:rPr>
        <w:t>39.6</w:t>
      </w:r>
      <w:r w:rsidRPr="00E32726">
        <w:rPr>
          <w:rFonts w:ascii="Calibri" w:eastAsia="Calibri" w:hAnsi="Calibri" w:cs="Simplified Arabic" w:hint="cs"/>
          <w:sz w:val="28"/>
          <w:szCs w:val="28"/>
          <w:rtl/>
          <w:lang w:bidi="ar-SY"/>
        </w:rPr>
        <w:t xml:space="preserve">% و بمتوسط حسابي </w:t>
      </w:r>
      <w:r w:rsidR="008B7E60" w:rsidRPr="00E32726">
        <w:rPr>
          <w:rFonts w:ascii="Calibri" w:eastAsia="Calibri" w:hAnsi="Calibri" w:cs="Simplified Arabic" w:hint="cs"/>
          <w:sz w:val="28"/>
          <w:szCs w:val="28"/>
          <w:rtl/>
          <w:lang w:bidi="ar-SY"/>
        </w:rPr>
        <w:t>3.71</w:t>
      </w:r>
      <w:r w:rsidRPr="00E32726">
        <w:rPr>
          <w:rFonts w:ascii="Calibri" w:eastAsia="Calibri" w:hAnsi="Calibri" w:cs="Simplified Arabic" w:hint="cs"/>
          <w:sz w:val="28"/>
          <w:szCs w:val="28"/>
          <w:rtl/>
          <w:lang w:bidi="ar-SY"/>
        </w:rPr>
        <w:t xml:space="preserve"> ومستوى تأثير </w:t>
      </w:r>
      <w:r w:rsidR="00E32726" w:rsidRPr="00E32726">
        <w:rPr>
          <w:rFonts w:ascii="Calibri" w:eastAsia="Calibri" w:hAnsi="Calibri" w:cs="Simplified Arabic" w:hint="cs"/>
          <w:sz w:val="28"/>
          <w:szCs w:val="28"/>
          <w:rtl/>
          <w:lang w:bidi="ar-SY"/>
        </w:rPr>
        <w:t>متوسط</w:t>
      </w:r>
      <w:r w:rsidRPr="00E32726">
        <w:rPr>
          <w:rFonts w:ascii="Calibri" w:eastAsia="Calibri" w:hAnsi="Calibri" w:cs="Simplified Arabic" w:hint="cs"/>
          <w:sz w:val="28"/>
          <w:szCs w:val="28"/>
          <w:rtl/>
          <w:lang w:bidi="ar-SY"/>
        </w:rPr>
        <w:t>.</w:t>
      </w:r>
    </w:p>
    <w:p w:rsidR="0040140F" w:rsidRPr="00E32726" w:rsidRDefault="008B7E60" w:rsidP="00470CE6">
      <w:pPr>
        <w:pStyle w:val="1"/>
        <w:numPr>
          <w:ilvl w:val="0"/>
          <w:numId w:val="68"/>
        </w:numPr>
        <w:tabs>
          <w:tab w:val="left" w:pos="226"/>
          <w:tab w:val="left" w:pos="368"/>
        </w:tabs>
        <w:ind w:left="-52" w:firstLine="0"/>
        <w:jc w:val="both"/>
        <w:rPr>
          <w:rFonts w:ascii="Calibri" w:eastAsia="Calibri" w:hAnsi="Calibri" w:cs="Simplified Arabic"/>
          <w:sz w:val="28"/>
          <w:szCs w:val="28"/>
          <w:rtl/>
          <w:lang w:bidi="ar-SY"/>
        </w:rPr>
      </w:pPr>
      <w:r w:rsidRPr="00E32726">
        <w:rPr>
          <w:rFonts w:ascii="Calibri" w:eastAsia="Calibri" w:hAnsi="Calibri" w:cs="Simplified Arabic" w:hint="cs"/>
          <w:sz w:val="28"/>
          <w:szCs w:val="28"/>
          <w:rtl/>
          <w:lang w:bidi="ar-SY"/>
        </w:rPr>
        <w:t xml:space="preserve">في متغير </w:t>
      </w:r>
      <w:r w:rsidR="0040140F" w:rsidRPr="00E32726">
        <w:rPr>
          <w:rFonts w:ascii="Simplified Arabic" w:hAnsi="Simplified Arabic" w:cs="Simplified Arabic"/>
          <w:sz w:val="28"/>
          <w:szCs w:val="28"/>
          <w:rtl/>
          <w:lang w:bidi="ar-SY"/>
        </w:rPr>
        <w:t xml:space="preserve">وجود الحق لحملة الوثائق في المشاركة في القرارات التي تخص التغيرات </w:t>
      </w:r>
      <w:r w:rsidR="0040140F" w:rsidRPr="00E32726">
        <w:rPr>
          <w:rFonts w:ascii="Simplified Arabic" w:hAnsi="Simplified Arabic" w:cs="Simplified Arabic" w:hint="cs"/>
          <w:sz w:val="28"/>
          <w:szCs w:val="28"/>
          <w:rtl/>
          <w:lang w:bidi="ar-SY"/>
        </w:rPr>
        <w:t>الأساسية</w:t>
      </w:r>
      <w:r w:rsidR="0040140F" w:rsidRPr="00E32726">
        <w:rPr>
          <w:rFonts w:ascii="Simplified Arabic" w:hAnsi="Simplified Arabic" w:cs="Simplified Arabic"/>
          <w:sz w:val="28"/>
          <w:szCs w:val="28"/>
          <w:rtl/>
          <w:lang w:bidi="ar-SY"/>
        </w:rPr>
        <w:t xml:space="preserve"> في الصندوق مثل ( الرسوم , ال</w:t>
      </w:r>
      <w:r w:rsidR="0040140F" w:rsidRPr="00E32726">
        <w:rPr>
          <w:rFonts w:ascii="Simplified Arabic" w:hAnsi="Simplified Arabic" w:cs="Simplified Arabic" w:hint="cs"/>
          <w:sz w:val="28"/>
          <w:szCs w:val="28"/>
          <w:rtl/>
          <w:lang w:bidi="ar-SY"/>
        </w:rPr>
        <w:t>ع</w:t>
      </w:r>
      <w:r w:rsidR="0040140F" w:rsidRPr="00E32726">
        <w:rPr>
          <w:rFonts w:ascii="Simplified Arabic" w:hAnsi="Simplified Arabic" w:cs="Simplified Arabic"/>
          <w:sz w:val="28"/>
          <w:szCs w:val="28"/>
          <w:rtl/>
          <w:lang w:bidi="ar-SY"/>
        </w:rPr>
        <w:t>مولات , أتعاب</w:t>
      </w:r>
      <w:r w:rsidR="0040140F" w:rsidRPr="00E32726">
        <w:rPr>
          <w:rFonts w:ascii="Simplified Arabic" w:hAnsi="Simplified Arabic" w:cs="Simplified Arabic" w:hint="cs"/>
          <w:sz w:val="28"/>
          <w:szCs w:val="28"/>
          <w:rtl/>
          <w:lang w:bidi="ar-SY"/>
        </w:rPr>
        <w:t xml:space="preserve"> </w:t>
      </w:r>
      <w:r w:rsidR="0040140F" w:rsidRPr="00E32726">
        <w:rPr>
          <w:rFonts w:ascii="Simplified Arabic" w:hAnsi="Simplified Arabic" w:cs="Simplified Arabic"/>
          <w:sz w:val="28"/>
          <w:szCs w:val="28"/>
          <w:rtl/>
          <w:lang w:bidi="ar-SY"/>
        </w:rPr>
        <w:t xml:space="preserve">ومكافآت أعضاء مجلس الإدارة , نوعية الاستثمارات, وتوزيع </w:t>
      </w:r>
      <w:r w:rsidR="0040140F" w:rsidRPr="00E32726">
        <w:rPr>
          <w:rFonts w:ascii="Simplified Arabic" w:hAnsi="Simplified Arabic" w:cs="Simplified Arabic" w:hint="cs"/>
          <w:sz w:val="28"/>
          <w:szCs w:val="28"/>
          <w:rtl/>
          <w:lang w:bidi="ar-SY"/>
        </w:rPr>
        <w:t>الأرباح</w:t>
      </w:r>
      <w:r w:rsidR="0040140F" w:rsidRPr="00E32726">
        <w:rPr>
          <w:rFonts w:ascii="Simplified Arabic" w:hAnsi="Simplified Arabic" w:cs="Simplified Arabic"/>
          <w:sz w:val="28"/>
          <w:szCs w:val="28"/>
          <w:rtl/>
          <w:lang w:bidi="ar-SY"/>
        </w:rPr>
        <w:t xml:space="preserve"> ) يؤدي </w:t>
      </w:r>
      <w:r w:rsidR="0040140F" w:rsidRPr="00E32726">
        <w:rPr>
          <w:rFonts w:ascii="Simplified Arabic" w:hAnsi="Simplified Arabic" w:cs="Simplified Arabic" w:hint="cs"/>
          <w:sz w:val="28"/>
          <w:szCs w:val="28"/>
          <w:rtl/>
          <w:lang w:bidi="ar-SY"/>
        </w:rPr>
        <w:t>إلى</w:t>
      </w:r>
      <w:r w:rsidR="0040140F" w:rsidRPr="00E32726">
        <w:rPr>
          <w:rFonts w:ascii="Simplified Arabic" w:hAnsi="Simplified Arabic" w:cs="Simplified Arabic"/>
          <w:sz w:val="28"/>
          <w:szCs w:val="28"/>
          <w:rtl/>
          <w:lang w:bidi="ar-SY"/>
        </w:rPr>
        <w:t xml:space="preserve"> </w:t>
      </w:r>
      <w:r w:rsidR="0040140F" w:rsidRPr="00E32726">
        <w:rPr>
          <w:rFonts w:ascii="Simplified Arabic" w:hAnsi="Simplified Arabic" w:cs="Simplified Arabic" w:hint="cs"/>
          <w:sz w:val="28"/>
          <w:szCs w:val="28"/>
          <w:rtl/>
          <w:lang w:bidi="ar-SY"/>
        </w:rPr>
        <w:t>تحسين</w:t>
      </w:r>
      <w:r w:rsidR="0040140F" w:rsidRPr="00E32726">
        <w:rPr>
          <w:rFonts w:ascii="Simplified Arabic" w:hAnsi="Simplified Arabic" w:cs="Simplified Arabic"/>
          <w:sz w:val="28"/>
          <w:szCs w:val="28"/>
          <w:rtl/>
          <w:lang w:bidi="ar-SY"/>
        </w:rPr>
        <w:t xml:space="preserve"> أداء صناديق الاستثما</w:t>
      </w:r>
      <w:r w:rsidR="0040140F" w:rsidRPr="00E32726">
        <w:rPr>
          <w:rFonts w:ascii="Simplified Arabic" w:hAnsi="Simplified Arabic" w:cs="Simplified Arabic" w:hint="cs"/>
          <w:sz w:val="28"/>
          <w:szCs w:val="28"/>
          <w:rtl/>
          <w:lang w:bidi="ar-SY"/>
        </w:rPr>
        <w:t>ر</w:t>
      </w:r>
      <w:r w:rsidR="005807A4">
        <w:rPr>
          <w:rFonts w:ascii="Calibri" w:eastAsia="Calibri" w:hAnsi="Calibri" w:cs="Simplified Arabic" w:hint="cs"/>
          <w:sz w:val="28"/>
          <w:szCs w:val="28"/>
          <w:rtl/>
          <w:lang w:bidi="ar-SY"/>
        </w:rPr>
        <w:t xml:space="preserve"> </w:t>
      </w:r>
      <w:r w:rsidR="0040140F" w:rsidRPr="00E32726">
        <w:rPr>
          <w:rFonts w:ascii="Calibri" w:eastAsia="Calibri" w:hAnsi="Calibri" w:cs="Simplified Arabic" w:hint="cs"/>
          <w:sz w:val="28"/>
          <w:szCs w:val="28"/>
          <w:rtl/>
          <w:lang w:bidi="ar-SY"/>
        </w:rPr>
        <w:t xml:space="preserve">كانت النسبة الأعلى موافق وبنسبة </w:t>
      </w:r>
      <w:r w:rsidRPr="00E32726">
        <w:rPr>
          <w:rFonts w:ascii="Calibri" w:eastAsia="Calibri" w:hAnsi="Calibri" w:cs="Simplified Arabic" w:hint="cs"/>
          <w:sz w:val="28"/>
          <w:szCs w:val="28"/>
          <w:rtl/>
          <w:lang w:bidi="ar-SY"/>
        </w:rPr>
        <w:t>47.9</w:t>
      </w:r>
      <w:r w:rsidR="0040140F" w:rsidRPr="00E32726">
        <w:rPr>
          <w:rFonts w:ascii="Calibri" w:eastAsia="Calibri" w:hAnsi="Calibri" w:cs="Simplified Arabic" w:hint="cs"/>
          <w:sz w:val="28"/>
          <w:szCs w:val="28"/>
          <w:rtl/>
          <w:lang w:bidi="ar-SY"/>
        </w:rPr>
        <w:t xml:space="preserve"> % و بمتوسط </w:t>
      </w:r>
      <w:r w:rsidRPr="00E32726">
        <w:rPr>
          <w:rFonts w:ascii="Calibri" w:eastAsia="Calibri" w:hAnsi="Calibri" w:cs="Simplified Arabic" w:hint="cs"/>
          <w:sz w:val="28"/>
          <w:szCs w:val="28"/>
          <w:rtl/>
          <w:lang w:bidi="ar-SY"/>
        </w:rPr>
        <w:t>3.94</w:t>
      </w:r>
      <w:r w:rsidR="0040140F" w:rsidRPr="00E32726">
        <w:rPr>
          <w:rFonts w:ascii="Calibri" w:eastAsia="Calibri" w:hAnsi="Calibri" w:cs="Simplified Arabic" w:hint="cs"/>
          <w:sz w:val="28"/>
          <w:szCs w:val="28"/>
          <w:rtl/>
          <w:lang w:bidi="ar-SY"/>
        </w:rPr>
        <w:t xml:space="preserve"> ومستوى تأثير </w:t>
      </w:r>
      <w:r w:rsidRPr="00E32726">
        <w:rPr>
          <w:rFonts w:ascii="Calibri" w:eastAsia="Calibri" w:hAnsi="Calibri" w:cs="Simplified Arabic" w:hint="cs"/>
          <w:sz w:val="28"/>
          <w:szCs w:val="28"/>
          <w:rtl/>
          <w:lang w:bidi="ar-SY"/>
        </w:rPr>
        <w:t>متوسط</w:t>
      </w:r>
      <w:r w:rsidR="0040140F" w:rsidRPr="00E32726">
        <w:rPr>
          <w:rFonts w:ascii="Calibri" w:eastAsia="Calibri" w:hAnsi="Calibri" w:cs="Simplified Arabic" w:hint="cs"/>
          <w:sz w:val="28"/>
          <w:szCs w:val="28"/>
          <w:rtl/>
          <w:lang w:bidi="ar-SY"/>
        </w:rPr>
        <w:t>.</w:t>
      </w:r>
    </w:p>
    <w:p w:rsidR="0040140F" w:rsidRPr="00E32726" w:rsidRDefault="0040140F" w:rsidP="00470CE6">
      <w:pPr>
        <w:pStyle w:val="1"/>
        <w:numPr>
          <w:ilvl w:val="0"/>
          <w:numId w:val="68"/>
        </w:numPr>
        <w:tabs>
          <w:tab w:val="left" w:pos="226"/>
          <w:tab w:val="left" w:pos="368"/>
        </w:tabs>
        <w:ind w:left="-52" w:firstLine="0"/>
        <w:jc w:val="both"/>
        <w:rPr>
          <w:rFonts w:ascii="Calibri" w:eastAsia="Calibri" w:hAnsi="Calibri" w:cs="Simplified Arabic"/>
          <w:sz w:val="28"/>
          <w:szCs w:val="28"/>
          <w:rtl/>
          <w:lang w:bidi="ar-SY"/>
        </w:rPr>
      </w:pPr>
      <w:r w:rsidRPr="00E32726">
        <w:rPr>
          <w:rFonts w:ascii="Calibri" w:eastAsia="Calibri" w:hAnsi="Calibri" w:cs="Simplified Arabic" w:hint="cs"/>
          <w:sz w:val="28"/>
          <w:szCs w:val="28"/>
          <w:rtl/>
          <w:lang w:bidi="ar-SY"/>
        </w:rPr>
        <w:t xml:space="preserve">في متغير </w:t>
      </w:r>
      <w:r w:rsidRPr="00E32726">
        <w:rPr>
          <w:rFonts w:ascii="Simplified Arabic" w:hAnsi="Simplified Arabic" w:cs="Simplified Arabic"/>
          <w:sz w:val="28"/>
          <w:szCs w:val="28"/>
          <w:rtl/>
          <w:lang w:bidi="ar-SY"/>
        </w:rPr>
        <w:t>تزويد حملة الوثائق بمعلومات دقيقة حول أجندة الاجتماعات الهيئة العامة, و</w:t>
      </w:r>
      <w:r w:rsidRPr="00E32726">
        <w:rPr>
          <w:rFonts w:ascii="Simplified Arabic" w:hAnsi="Simplified Arabic" w:cs="Simplified Arabic" w:hint="cs"/>
          <w:sz w:val="28"/>
          <w:szCs w:val="28"/>
          <w:rtl/>
          <w:lang w:bidi="ar-SY"/>
        </w:rPr>
        <w:t>إعطاءهم</w:t>
      </w:r>
      <w:r w:rsidRPr="00E32726">
        <w:rPr>
          <w:rFonts w:ascii="Simplified Arabic" w:hAnsi="Simplified Arabic" w:cs="Simplified Arabic"/>
          <w:sz w:val="28"/>
          <w:szCs w:val="28"/>
          <w:rtl/>
          <w:lang w:bidi="ar-SY"/>
        </w:rPr>
        <w:t xml:space="preserve"> الوقت الكافي </w:t>
      </w:r>
      <w:r w:rsidRPr="00E32726">
        <w:rPr>
          <w:rFonts w:ascii="Simplified Arabic" w:hAnsi="Simplified Arabic" w:cs="Simplified Arabic" w:hint="cs"/>
          <w:sz w:val="28"/>
          <w:szCs w:val="28"/>
          <w:rtl/>
          <w:lang w:bidi="ar-SY"/>
        </w:rPr>
        <w:t>للأسئلة</w:t>
      </w:r>
      <w:r w:rsidRPr="00E32726">
        <w:rPr>
          <w:rFonts w:ascii="Simplified Arabic" w:hAnsi="Simplified Arabic" w:cs="Simplified Arabic"/>
          <w:sz w:val="28"/>
          <w:szCs w:val="28"/>
          <w:rtl/>
          <w:lang w:bidi="ar-SY"/>
        </w:rPr>
        <w:t xml:space="preserve"> والاقتراحات في الاجتماع, يزيد من ثقة حملة الوثائق بالقرارات </w:t>
      </w:r>
      <w:r w:rsidRPr="00E32726">
        <w:rPr>
          <w:rFonts w:ascii="Simplified Arabic" w:hAnsi="Simplified Arabic" w:cs="Simplified Arabic" w:hint="cs"/>
          <w:sz w:val="28"/>
          <w:szCs w:val="28"/>
          <w:rtl/>
          <w:lang w:bidi="ar-SY"/>
        </w:rPr>
        <w:t>الإستراتيجية</w:t>
      </w:r>
      <w:r w:rsidRPr="00E32726">
        <w:rPr>
          <w:rFonts w:ascii="Simplified Arabic" w:hAnsi="Simplified Arabic" w:cs="Simplified Arabic"/>
          <w:sz w:val="28"/>
          <w:szCs w:val="28"/>
          <w:rtl/>
          <w:lang w:bidi="ar-SY"/>
        </w:rPr>
        <w:t xml:space="preserve"> التي تتخذها الشركة </w:t>
      </w:r>
      <w:r w:rsidRPr="00E32726">
        <w:rPr>
          <w:rFonts w:ascii="Simplified Arabic" w:hAnsi="Simplified Arabic" w:cs="Simplified Arabic" w:hint="cs"/>
          <w:sz w:val="28"/>
          <w:szCs w:val="28"/>
          <w:rtl/>
          <w:lang w:bidi="ar-SY"/>
        </w:rPr>
        <w:t xml:space="preserve">لتحسن إدارة </w:t>
      </w:r>
      <w:r w:rsidRPr="00E32726">
        <w:rPr>
          <w:rFonts w:ascii="Simplified Arabic" w:hAnsi="Simplified Arabic" w:cs="Simplified Arabic"/>
          <w:sz w:val="28"/>
          <w:szCs w:val="28"/>
          <w:rtl/>
          <w:lang w:bidi="ar-SY"/>
        </w:rPr>
        <w:t xml:space="preserve"> صناديقها الاستثمارية</w:t>
      </w:r>
      <w:r w:rsidRPr="00E32726">
        <w:rPr>
          <w:rFonts w:ascii="Calibri" w:eastAsia="Calibri" w:hAnsi="Calibri" w:cs="Simplified Arabic" w:hint="cs"/>
          <w:sz w:val="28"/>
          <w:szCs w:val="28"/>
          <w:rtl/>
          <w:lang w:bidi="ar-SY"/>
        </w:rPr>
        <w:t xml:space="preserve"> كانت النسبة الأعلى موافق وبنسبة </w:t>
      </w:r>
      <w:r w:rsidR="008B7E60" w:rsidRPr="00E32726">
        <w:rPr>
          <w:rFonts w:ascii="Calibri" w:eastAsia="Calibri" w:hAnsi="Calibri" w:cs="Simplified Arabic" w:hint="cs"/>
          <w:sz w:val="28"/>
          <w:szCs w:val="28"/>
          <w:rtl/>
          <w:lang w:bidi="ar-SY"/>
        </w:rPr>
        <w:t>41.7</w:t>
      </w:r>
      <w:r w:rsidRPr="00E32726">
        <w:rPr>
          <w:rFonts w:ascii="Calibri" w:eastAsia="Calibri" w:hAnsi="Calibri" w:cs="Simplified Arabic" w:hint="cs"/>
          <w:sz w:val="28"/>
          <w:szCs w:val="28"/>
          <w:rtl/>
          <w:lang w:bidi="ar-SY"/>
        </w:rPr>
        <w:t xml:space="preserve"> % و بمتوسط حسابي 4.</w:t>
      </w:r>
      <w:r w:rsidR="008B7E60" w:rsidRPr="00E32726">
        <w:rPr>
          <w:rFonts w:ascii="Calibri" w:eastAsia="Calibri" w:hAnsi="Calibri" w:cs="Simplified Arabic" w:hint="cs"/>
          <w:sz w:val="28"/>
          <w:szCs w:val="28"/>
          <w:rtl/>
          <w:lang w:bidi="ar-SY"/>
        </w:rPr>
        <w:t>06</w:t>
      </w:r>
      <w:r w:rsidRPr="00E32726">
        <w:rPr>
          <w:rFonts w:ascii="Calibri" w:eastAsia="Calibri" w:hAnsi="Calibri" w:cs="Simplified Arabic" w:hint="cs"/>
          <w:sz w:val="28"/>
          <w:szCs w:val="28"/>
          <w:rtl/>
          <w:lang w:bidi="ar-SY"/>
        </w:rPr>
        <w:t xml:space="preserve"> ومستوى تأثير عالي.</w:t>
      </w:r>
    </w:p>
    <w:p w:rsidR="0040140F" w:rsidRPr="00E32726" w:rsidRDefault="0040140F" w:rsidP="00470CE6">
      <w:pPr>
        <w:pStyle w:val="1"/>
        <w:numPr>
          <w:ilvl w:val="0"/>
          <w:numId w:val="68"/>
        </w:numPr>
        <w:tabs>
          <w:tab w:val="left" w:pos="226"/>
          <w:tab w:val="left" w:pos="368"/>
        </w:tabs>
        <w:ind w:left="-52" w:firstLine="0"/>
        <w:jc w:val="both"/>
        <w:rPr>
          <w:rFonts w:ascii="Calibri" w:eastAsia="Calibri" w:hAnsi="Calibri" w:cs="Simplified Arabic"/>
          <w:sz w:val="28"/>
          <w:szCs w:val="28"/>
          <w:rtl/>
          <w:lang w:bidi="ar-SY"/>
        </w:rPr>
      </w:pPr>
      <w:r w:rsidRPr="00E32726">
        <w:rPr>
          <w:rFonts w:ascii="Calibri" w:eastAsia="Calibri" w:hAnsi="Calibri" w:cs="Simplified Arabic" w:hint="cs"/>
          <w:sz w:val="28"/>
          <w:szCs w:val="28"/>
          <w:rtl/>
          <w:lang w:bidi="ar-SY"/>
        </w:rPr>
        <w:t xml:space="preserve">في متغير </w:t>
      </w:r>
      <w:r w:rsidRPr="00E32726">
        <w:rPr>
          <w:rFonts w:ascii="Simplified Arabic" w:hAnsi="Simplified Arabic" w:cs="Simplified Arabic"/>
          <w:sz w:val="28"/>
          <w:szCs w:val="28"/>
          <w:rtl/>
          <w:lang w:bidi="ar-SY"/>
        </w:rPr>
        <w:t xml:space="preserve">يجيب أعضاء مجلس </w:t>
      </w:r>
      <w:r w:rsidRPr="00E32726">
        <w:rPr>
          <w:rFonts w:ascii="Simplified Arabic" w:hAnsi="Simplified Arabic" w:cs="Simplified Arabic" w:hint="cs"/>
          <w:sz w:val="28"/>
          <w:szCs w:val="28"/>
          <w:rtl/>
          <w:lang w:bidi="ar-SY"/>
        </w:rPr>
        <w:t>الإدارة</w:t>
      </w:r>
      <w:r w:rsidRPr="00E32726">
        <w:rPr>
          <w:rFonts w:ascii="Simplified Arabic" w:hAnsi="Simplified Arabic" w:cs="Simplified Arabic"/>
          <w:sz w:val="28"/>
          <w:szCs w:val="28"/>
          <w:rtl/>
          <w:lang w:bidi="ar-SY"/>
        </w:rPr>
        <w:t xml:space="preserve"> والمراجعين على كافة الاستفسارات وأسئلة حملة الوثائق فيما يتعلق بتقرير المراجع وبشفافية تامة مما يعكس حُسن أداء صناديق الاستثمار</w:t>
      </w:r>
      <w:r w:rsidRPr="00E32726">
        <w:rPr>
          <w:rFonts w:ascii="Calibri" w:eastAsia="Calibri" w:hAnsi="Calibri" w:cs="Simplified Arabic" w:hint="cs"/>
          <w:sz w:val="28"/>
          <w:szCs w:val="28"/>
          <w:rtl/>
          <w:lang w:bidi="ar-SY"/>
        </w:rPr>
        <w:t xml:space="preserve"> كانت النسبة الأعلى موافق وبنسبة </w:t>
      </w:r>
      <w:r w:rsidR="008B7E60" w:rsidRPr="00E32726">
        <w:rPr>
          <w:rFonts w:ascii="Calibri" w:eastAsia="Calibri" w:hAnsi="Calibri" w:cs="Simplified Arabic" w:hint="cs"/>
          <w:sz w:val="28"/>
          <w:szCs w:val="28"/>
          <w:rtl/>
          <w:lang w:bidi="ar-SY"/>
        </w:rPr>
        <w:t>47.9</w:t>
      </w:r>
      <w:r w:rsidRPr="00E32726">
        <w:rPr>
          <w:rFonts w:ascii="Calibri" w:eastAsia="Calibri" w:hAnsi="Calibri" w:cs="Simplified Arabic" w:hint="cs"/>
          <w:sz w:val="28"/>
          <w:szCs w:val="28"/>
          <w:rtl/>
          <w:lang w:bidi="ar-SY"/>
        </w:rPr>
        <w:t xml:space="preserve">% و بمتوسط </w:t>
      </w:r>
      <w:r w:rsidR="008B7E60" w:rsidRPr="00E32726">
        <w:rPr>
          <w:rFonts w:ascii="Calibri" w:eastAsia="Calibri" w:hAnsi="Calibri" w:cs="Simplified Arabic" w:hint="cs"/>
          <w:sz w:val="28"/>
          <w:szCs w:val="28"/>
          <w:rtl/>
          <w:lang w:val="ru-RU" w:bidi="ar-SY"/>
        </w:rPr>
        <w:t>3.96</w:t>
      </w:r>
      <w:r w:rsidRPr="00E32726">
        <w:rPr>
          <w:rFonts w:ascii="Calibri" w:eastAsia="Calibri" w:hAnsi="Calibri" w:cs="Simplified Arabic" w:hint="cs"/>
          <w:sz w:val="28"/>
          <w:szCs w:val="28"/>
          <w:rtl/>
          <w:lang w:bidi="ar-SY"/>
        </w:rPr>
        <w:t xml:space="preserve"> ومستوى تأثير </w:t>
      </w:r>
      <w:r w:rsidR="008B7E60" w:rsidRPr="00E32726">
        <w:rPr>
          <w:rFonts w:ascii="Calibri" w:eastAsia="Calibri" w:hAnsi="Calibri" w:cs="Simplified Arabic" w:hint="cs"/>
          <w:sz w:val="28"/>
          <w:szCs w:val="28"/>
          <w:rtl/>
          <w:lang w:bidi="ar-SY"/>
        </w:rPr>
        <w:t>متوسط</w:t>
      </w:r>
      <w:r w:rsidRPr="00E32726">
        <w:rPr>
          <w:rFonts w:ascii="Calibri" w:eastAsia="Calibri" w:hAnsi="Calibri" w:cs="Simplified Arabic" w:hint="cs"/>
          <w:sz w:val="28"/>
          <w:szCs w:val="28"/>
          <w:rtl/>
          <w:lang w:bidi="ar-SY"/>
        </w:rPr>
        <w:t>.</w:t>
      </w:r>
    </w:p>
    <w:p w:rsidR="0040140F" w:rsidRPr="00E32726" w:rsidRDefault="0040140F" w:rsidP="00470CE6">
      <w:pPr>
        <w:pStyle w:val="1"/>
        <w:numPr>
          <w:ilvl w:val="0"/>
          <w:numId w:val="68"/>
        </w:numPr>
        <w:tabs>
          <w:tab w:val="left" w:pos="226"/>
          <w:tab w:val="left" w:pos="368"/>
        </w:tabs>
        <w:ind w:left="-52" w:firstLine="0"/>
        <w:jc w:val="both"/>
        <w:rPr>
          <w:rFonts w:ascii="Calibri" w:eastAsia="Calibri" w:hAnsi="Calibri" w:cs="Simplified Arabic"/>
          <w:sz w:val="28"/>
          <w:szCs w:val="28"/>
          <w:rtl/>
          <w:lang w:bidi="ar-SY"/>
        </w:rPr>
      </w:pPr>
      <w:r w:rsidRPr="00E32726">
        <w:rPr>
          <w:rFonts w:ascii="Calibri" w:eastAsia="Calibri" w:hAnsi="Calibri" w:cs="Simplified Arabic" w:hint="cs"/>
          <w:sz w:val="28"/>
          <w:szCs w:val="28"/>
          <w:rtl/>
          <w:lang w:bidi="ar-SY"/>
        </w:rPr>
        <w:t xml:space="preserve">في متغير </w:t>
      </w:r>
      <w:r w:rsidRPr="00E32726">
        <w:rPr>
          <w:rFonts w:ascii="Simplified Arabic" w:hAnsi="Simplified Arabic" w:cs="Simplified Arabic" w:hint="cs"/>
          <w:sz w:val="28"/>
          <w:szCs w:val="28"/>
          <w:rtl/>
          <w:lang w:bidi="ar-SY"/>
        </w:rPr>
        <w:t>إن</w:t>
      </w:r>
      <w:r w:rsidR="00E32726" w:rsidRPr="00E32726">
        <w:rPr>
          <w:rFonts w:ascii="Simplified Arabic" w:hAnsi="Simplified Arabic" w:cs="Simplified Arabic"/>
          <w:sz w:val="28"/>
          <w:szCs w:val="28"/>
          <w:rtl/>
          <w:lang w:bidi="ar-SY"/>
        </w:rPr>
        <w:t xml:space="preserve"> قدرة </w:t>
      </w:r>
      <w:r w:rsidRPr="00E32726">
        <w:rPr>
          <w:rFonts w:ascii="Simplified Arabic" w:hAnsi="Simplified Arabic" w:cs="Simplified Arabic"/>
          <w:sz w:val="28"/>
          <w:szCs w:val="28"/>
          <w:rtl/>
          <w:lang w:bidi="ar-SY"/>
        </w:rPr>
        <w:t xml:space="preserve">حملة الوثائق للتصويت في الاجتماعات </w:t>
      </w:r>
      <w:r w:rsidRPr="00E32726">
        <w:rPr>
          <w:rFonts w:ascii="Simplified Arabic" w:hAnsi="Simplified Arabic" w:cs="Simplified Arabic" w:hint="cs"/>
          <w:sz w:val="28"/>
          <w:szCs w:val="28"/>
          <w:rtl/>
          <w:lang w:bidi="ar-SY"/>
        </w:rPr>
        <w:t>يؤدي إلى التطبيق الفعّال للحوكمة في صناديق الاستثمار</w:t>
      </w:r>
      <w:r w:rsidRPr="00E32726">
        <w:rPr>
          <w:rFonts w:ascii="Calibri" w:eastAsia="Calibri" w:hAnsi="Calibri" w:cs="Simplified Arabic" w:hint="cs"/>
          <w:sz w:val="28"/>
          <w:szCs w:val="28"/>
          <w:rtl/>
          <w:lang w:bidi="ar-SY"/>
        </w:rPr>
        <w:t xml:space="preserve"> كانت النسبة الأعلى موافق وبنسبة 5</w:t>
      </w:r>
      <w:r w:rsidR="008B7E60" w:rsidRPr="00E32726">
        <w:rPr>
          <w:rFonts w:ascii="Calibri" w:eastAsia="Calibri" w:hAnsi="Calibri" w:cs="Simplified Arabic" w:hint="cs"/>
          <w:sz w:val="28"/>
          <w:szCs w:val="28"/>
          <w:rtl/>
          <w:lang w:bidi="ar-SY"/>
        </w:rPr>
        <w:t>2</w:t>
      </w:r>
      <w:r w:rsidRPr="00E32726">
        <w:rPr>
          <w:rFonts w:ascii="Calibri" w:eastAsia="Calibri" w:hAnsi="Calibri" w:cs="Simplified Arabic" w:hint="cs"/>
          <w:sz w:val="28"/>
          <w:szCs w:val="28"/>
          <w:rtl/>
          <w:lang w:bidi="ar-SY"/>
        </w:rPr>
        <w:t>.</w:t>
      </w:r>
      <w:r w:rsidR="008B7E60" w:rsidRPr="00E32726">
        <w:rPr>
          <w:rFonts w:ascii="Calibri" w:eastAsia="Calibri" w:hAnsi="Calibri" w:cs="Simplified Arabic" w:hint="cs"/>
          <w:sz w:val="28"/>
          <w:szCs w:val="28"/>
          <w:rtl/>
          <w:lang w:bidi="ar-SY"/>
        </w:rPr>
        <w:t>1</w:t>
      </w:r>
      <w:r w:rsidRPr="00E32726">
        <w:rPr>
          <w:rFonts w:ascii="Calibri" w:eastAsia="Calibri" w:hAnsi="Calibri" w:cs="Simplified Arabic" w:hint="cs"/>
          <w:sz w:val="28"/>
          <w:szCs w:val="28"/>
          <w:rtl/>
          <w:lang w:bidi="ar-SY"/>
        </w:rPr>
        <w:t>% و بمتوسط حسابي 4.</w:t>
      </w:r>
      <w:r w:rsidR="008B7E60" w:rsidRPr="00E32726">
        <w:rPr>
          <w:rFonts w:ascii="Calibri" w:eastAsia="Calibri" w:hAnsi="Calibri" w:cs="Simplified Arabic" w:hint="cs"/>
          <w:sz w:val="28"/>
          <w:szCs w:val="28"/>
          <w:rtl/>
          <w:lang w:bidi="ar-SY"/>
        </w:rPr>
        <w:t>04</w:t>
      </w:r>
      <w:r w:rsidRPr="00E32726">
        <w:rPr>
          <w:rFonts w:ascii="Calibri" w:eastAsia="Calibri" w:hAnsi="Calibri" w:cs="Simplified Arabic" w:hint="cs"/>
          <w:sz w:val="28"/>
          <w:szCs w:val="28"/>
          <w:rtl/>
          <w:lang w:bidi="ar-SY"/>
        </w:rPr>
        <w:t xml:space="preserve"> ومستوى تأثير عالي.</w:t>
      </w:r>
    </w:p>
    <w:p w:rsidR="00AC6746" w:rsidRDefault="0040140F" w:rsidP="00470CE6">
      <w:pPr>
        <w:pStyle w:val="1"/>
        <w:numPr>
          <w:ilvl w:val="0"/>
          <w:numId w:val="68"/>
        </w:numPr>
        <w:tabs>
          <w:tab w:val="left" w:pos="226"/>
          <w:tab w:val="left" w:pos="368"/>
        </w:tabs>
        <w:ind w:left="-52" w:firstLine="0"/>
        <w:jc w:val="both"/>
        <w:rPr>
          <w:rFonts w:ascii="Calibri" w:eastAsia="Calibri" w:hAnsi="Calibri" w:cs="Simplified Arabic"/>
          <w:sz w:val="28"/>
          <w:szCs w:val="28"/>
          <w:lang w:bidi="ar-SY"/>
        </w:rPr>
      </w:pPr>
      <w:r w:rsidRPr="00E32726">
        <w:rPr>
          <w:rFonts w:ascii="Calibri" w:eastAsia="Calibri" w:hAnsi="Calibri" w:cs="Simplified Arabic" w:hint="cs"/>
          <w:sz w:val="28"/>
          <w:szCs w:val="28"/>
          <w:rtl/>
          <w:lang w:bidi="ar-SY"/>
        </w:rPr>
        <w:t xml:space="preserve">في متغير </w:t>
      </w:r>
      <w:r w:rsidRPr="00E32726">
        <w:rPr>
          <w:rFonts w:ascii="Simplified Arabic" w:hAnsi="Simplified Arabic" w:cs="Simplified Arabic"/>
          <w:sz w:val="28"/>
          <w:szCs w:val="28"/>
          <w:rtl/>
          <w:lang w:bidi="ar-SY"/>
        </w:rPr>
        <w:t>تمكّن حملة الوثائق من التصويت شخصيا</w:t>
      </w:r>
      <w:r w:rsidRPr="00E32726">
        <w:rPr>
          <w:rFonts w:ascii="Simplified Arabic" w:hAnsi="Simplified Arabic" w:cs="Simplified Arabic" w:hint="cs"/>
          <w:sz w:val="28"/>
          <w:szCs w:val="28"/>
          <w:rtl/>
          <w:lang w:bidi="ar-SY"/>
        </w:rPr>
        <w:t>ً</w:t>
      </w:r>
      <w:r w:rsidRPr="00E32726">
        <w:rPr>
          <w:rFonts w:ascii="Simplified Arabic" w:hAnsi="Simplified Arabic" w:cs="Simplified Arabic"/>
          <w:sz w:val="28"/>
          <w:szCs w:val="28"/>
          <w:rtl/>
          <w:lang w:bidi="ar-SY"/>
        </w:rPr>
        <w:t xml:space="preserve"> </w:t>
      </w:r>
      <w:r w:rsidRPr="00E32726">
        <w:rPr>
          <w:rFonts w:ascii="Simplified Arabic" w:hAnsi="Simplified Arabic" w:cs="Simplified Arabic" w:hint="cs"/>
          <w:sz w:val="28"/>
          <w:szCs w:val="28"/>
          <w:rtl/>
          <w:lang w:bidi="ar-SY"/>
        </w:rPr>
        <w:t>أو</w:t>
      </w:r>
      <w:r w:rsidRPr="00E32726">
        <w:rPr>
          <w:rFonts w:ascii="Simplified Arabic" w:hAnsi="Simplified Arabic" w:cs="Simplified Arabic"/>
          <w:sz w:val="28"/>
          <w:szCs w:val="28"/>
          <w:rtl/>
          <w:lang w:bidi="ar-SY"/>
        </w:rPr>
        <w:t xml:space="preserve"> غيابيا</w:t>
      </w:r>
      <w:r w:rsidRPr="00E32726">
        <w:rPr>
          <w:rFonts w:ascii="Simplified Arabic" w:hAnsi="Simplified Arabic" w:cs="Simplified Arabic" w:hint="cs"/>
          <w:sz w:val="28"/>
          <w:szCs w:val="28"/>
          <w:rtl/>
          <w:lang w:bidi="ar-SY"/>
        </w:rPr>
        <w:t>ً</w:t>
      </w:r>
      <w:r w:rsidRPr="00E32726">
        <w:rPr>
          <w:rFonts w:ascii="Simplified Arabic" w:hAnsi="Simplified Arabic" w:cs="Simplified Arabic"/>
          <w:sz w:val="28"/>
          <w:szCs w:val="28"/>
          <w:rtl/>
          <w:lang w:bidi="ar-SY"/>
        </w:rPr>
        <w:t xml:space="preserve"> مع </w:t>
      </w:r>
      <w:r w:rsidRPr="00E32726">
        <w:rPr>
          <w:rFonts w:ascii="Simplified Arabic" w:hAnsi="Simplified Arabic" w:cs="Simplified Arabic" w:hint="cs"/>
          <w:sz w:val="28"/>
          <w:szCs w:val="28"/>
          <w:rtl/>
          <w:lang w:bidi="ar-SY"/>
        </w:rPr>
        <w:t>إعطاء</w:t>
      </w:r>
      <w:r w:rsidRPr="00E32726">
        <w:rPr>
          <w:rFonts w:ascii="Simplified Arabic" w:hAnsi="Simplified Arabic" w:cs="Simplified Arabic"/>
          <w:sz w:val="28"/>
          <w:szCs w:val="28"/>
          <w:rtl/>
          <w:lang w:bidi="ar-SY"/>
        </w:rPr>
        <w:t xml:space="preserve"> نفس الأثر </w:t>
      </w:r>
      <w:r w:rsidRPr="00E32726">
        <w:rPr>
          <w:rFonts w:ascii="Simplified Arabic" w:hAnsi="Simplified Arabic" w:cs="Simplified Arabic" w:hint="cs"/>
          <w:sz w:val="28"/>
          <w:szCs w:val="28"/>
          <w:rtl/>
          <w:lang w:bidi="ar-SY"/>
        </w:rPr>
        <w:t>للأصوات</w:t>
      </w:r>
      <w:r w:rsidRPr="00E32726">
        <w:rPr>
          <w:rFonts w:ascii="Simplified Arabic" w:hAnsi="Simplified Arabic" w:cs="Simplified Arabic"/>
          <w:sz w:val="28"/>
          <w:szCs w:val="28"/>
          <w:rtl/>
          <w:lang w:bidi="ar-SY"/>
        </w:rPr>
        <w:t xml:space="preserve"> يزيد من ثقة حملة الوثائق بالشركة </w:t>
      </w:r>
      <w:r w:rsidRPr="00E32726">
        <w:rPr>
          <w:rFonts w:ascii="Simplified Arabic" w:hAnsi="Simplified Arabic" w:cs="Simplified Arabic" w:hint="cs"/>
          <w:sz w:val="28"/>
          <w:szCs w:val="28"/>
          <w:rtl/>
          <w:lang w:bidi="ar-SY"/>
        </w:rPr>
        <w:t>و التطبيق الفعّال للحوكمة في صناديق الاستثمار</w:t>
      </w:r>
      <w:r w:rsidRPr="00E32726">
        <w:rPr>
          <w:rFonts w:ascii="Calibri" w:eastAsia="Calibri" w:hAnsi="Calibri" w:cs="Simplified Arabic" w:hint="cs"/>
          <w:sz w:val="28"/>
          <w:szCs w:val="28"/>
          <w:rtl/>
          <w:lang w:bidi="ar-SY"/>
        </w:rPr>
        <w:t xml:space="preserve"> كانت النسبة الأعلى موافق وبنسبة </w:t>
      </w:r>
      <w:r w:rsidR="008B7E60" w:rsidRPr="00E32726">
        <w:rPr>
          <w:rFonts w:ascii="Calibri" w:eastAsia="Calibri" w:hAnsi="Calibri" w:cs="Simplified Arabic" w:hint="cs"/>
          <w:sz w:val="28"/>
          <w:szCs w:val="28"/>
          <w:rtl/>
          <w:lang w:bidi="ar-SY"/>
        </w:rPr>
        <w:t>52.1</w:t>
      </w:r>
      <w:r w:rsidRPr="00E32726">
        <w:rPr>
          <w:rFonts w:ascii="Calibri" w:eastAsia="Calibri" w:hAnsi="Calibri" w:cs="Simplified Arabic" w:hint="cs"/>
          <w:sz w:val="28"/>
          <w:szCs w:val="28"/>
          <w:rtl/>
          <w:lang w:bidi="ar-SY"/>
        </w:rPr>
        <w:t>% و بمتوسط حسابي 3.</w:t>
      </w:r>
      <w:r w:rsidR="008B7E60" w:rsidRPr="00E32726">
        <w:rPr>
          <w:rFonts w:ascii="Calibri" w:eastAsia="Calibri" w:hAnsi="Calibri" w:cs="Simplified Arabic" w:hint="cs"/>
          <w:sz w:val="28"/>
          <w:szCs w:val="28"/>
          <w:rtl/>
          <w:lang w:bidi="ar-SY"/>
        </w:rPr>
        <w:t>75</w:t>
      </w:r>
      <w:r w:rsidRPr="00E32726">
        <w:rPr>
          <w:rFonts w:ascii="Calibri" w:eastAsia="Calibri" w:hAnsi="Calibri" w:cs="Simplified Arabic" w:hint="cs"/>
          <w:sz w:val="28"/>
          <w:szCs w:val="28"/>
          <w:rtl/>
          <w:lang w:bidi="ar-SY"/>
        </w:rPr>
        <w:t xml:space="preserve"> ومستوى تأثير متوسط.</w:t>
      </w:r>
    </w:p>
    <w:p w:rsidR="00AC6746" w:rsidRDefault="00AC6746" w:rsidP="00470CE6">
      <w:pPr>
        <w:pStyle w:val="1"/>
        <w:numPr>
          <w:ilvl w:val="0"/>
          <w:numId w:val="68"/>
        </w:numPr>
        <w:tabs>
          <w:tab w:val="left" w:pos="226"/>
          <w:tab w:val="left" w:pos="368"/>
          <w:tab w:val="left" w:pos="509"/>
          <w:tab w:val="left" w:pos="651"/>
          <w:tab w:val="left" w:pos="793"/>
        </w:tabs>
        <w:ind w:left="-52" w:firstLine="0"/>
        <w:jc w:val="both"/>
        <w:rPr>
          <w:rFonts w:ascii="Calibri" w:eastAsia="Calibri" w:hAnsi="Calibri" w:cs="Simplified Arabic"/>
          <w:sz w:val="28"/>
          <w:szCs w:val="28"/>
          <w:lang w:bidi="ar-SY"/>
        </w:rPr>
      </w:pPr>
      <w:r w:rsidRPr="00E32726">
        <w:rPr>
          <w:rFonts w:ascii="Calibri" w:eastAsia="Calibri" w:hAnsi="Calibri" w:cs="Simplified Arabic" w:hint="cs"/>
          <w:sz w:val="28"/>
          <w:szCs w:val="28"/>
          <w:rtl/>
          <w:lang w:bidi="ar-SY"/>
        </w:rPr>
        <w:lastRenderedPageBreak/>
        <w:t xml:space="preserve">في متغير </w:t>
      </w:r>
      <w:r w:rsidRPr="00E32726">
        <w:rPr>
          <w:rFonts w:ascii="Simplified Arabic" w:hAnsi="Simplified Arabic" w:cs="Simplified Arabic" w:hint="cs"/>
          <w:sz w:val="28"/>
          <w:szCs w:val="28"/>
          <w:rtl/>
          <w:lang w:bidi="ar-SY"/>
        </w:rPr>
        <w:t>إن</w:t>
      </w:r>
      <w:r w:rsidRPr="00E32726">
        <w:rPr>
          <w:rFonts w:ascii="Simplified Arabic" w:hAnsi="Simplified Arabic" w:cs="Simplified Arabic"/>
          <w:sz w:val="28"/>
          <w:szCs w:val="28"/>
          <w:rtl/>
          <w:lang w:bidi="ar-SY"/>
        </w:rPr>
        <w:t xml:space="preserve"> وجود الحق لحملة الوثائق, بالرقابة على الأداء المالي والتشغيلي للصناديق والإطلاع على استثمارات محافظ صناديق الاستثمار </w:t>
      </w:r>
      <w:r w:rsidRPr="00E32726">
        <w:rPr>
          <w:rFonts w:ascii="Simplified Arabic" w:hAnsi="Simplified Arabic" w:cs="Simplified Arabic" w:hint="cs"/>
          <w:sz w:val="28"/>
          <w:szCs w:val="28"/>
          <w:rtl/>
          <w:lang w:bidi="ar-SY"/>
        </w:rPr>
        <w:t>يؤثر</w:t>
      </w:r>
      <w:r w:rsidRPr="00E32726">
        <w:rPr>
          <w:rFonts w:ascii="Simplified Arabic" w:hAnsi="Simplified Arabic" w:cs="Simplified Arabic"/>
          <w:sz w:val="28"/>
          <w:szCs w:val="28"/>
          <w:rtl/>
          <w:lang w:bidi="ar-SY"/>
        </w:rPr>
        <w:t xml:space="preserve"> </w:t>
      </w:r>
      <w:r w:rsidRPr="00E32726">
        <w:rPr>
          <w:rFonts w:ascii="Simplified Arabic" w:hAnsi="Simplified Arabic" w:cs="Simplified Arabic" w:hint="cs"/>
          <w:sz w:val="28"/>
          <w:szCs w:val="28"/>
          <w:rtl/>
          <w:lang w:bidi="ar-SY"/>
        </w:rPr>
        <w:t>على</w:t>
      </w:r>
      <w:r w:rsidRPr="00E32726">
        <w:rPr>
          <w:rFonts w:ascii="Simplified Arabic" w:hAnsi="Simplified Arabic" w:cs="Simplified Arabic"/>
          <w:sz w:val="28"/>
          <w:szCs w:val="28"/>
          <w:rtl/>
          <w:lang w:bidi="ar-SY"/>
        </w:rPr>
        <w:t xml:space="preserve"> تحسين أداء صناديق الاستثمار</w:t>
      </w:r>
      <w:r w:rsidRPr="00E32726">
        <w:rPr>
          <w:rFonts w:ascii="Calibri" w:eastAsia="Calibri" w:hAnsi="Calibri" w:cs="Simplified Arabic" w:hint="cs"/>
          <w:sz w:val="28"/>
          <w:szCs w:val="28"/>
          <w:rtl/>
          <w:lang w:bidi="ar-SY"/>
        </w:rPr>
        <w:t xml:space="preserve"> كانت النسبة الأعلى موافق وبنسبة 54.2 % و بمتوسط 3.92 ومستوى تأثير متوسط</w:t>
      </w:r>
    </w:p>
    <w:p w:rsidR="0040140F" w:rsidRPr="00E32726" w:rsidRDefault="0040140F" w:rsidP="002E1FA5">
      <w:pPr>
        <w:tabs>
          <w:tab w:val="left" w:pos="226"/>
          <w:tab w:val="left" w:pos="368"/>
        </w:tabs>
        <w:ind w:left="-52"/>
        <w:jc w:val="both"/>
        <w:rPr>
          <w:rFonts w:ascii="Calibri" w:eastAsia="Calibri" w:hAnsi="Calibri" w:cs="Simplified Arabic"/>
          <w:sz w:val="28"/>
          <w:szCs w:val="28"/>
          <w:lang w:bidi="ar-SY"/>
        </w:rPr>
      </w:pPr>
      <w:r w:rsidRPr="00E32726">
        <w:rPr>
          <w:rFonts w:ascii="Calibri" w:eastAsia="Calibri" w:hAnsi="Calibri" w:cs="Simplified Arabic" w:hint="cs"/>
          <w:sz w:val="28"/>
          <w:szCs w:val="28"/>
          <w:rtl/>
          <w:lang w:bidi="ar-SY"/>
        </w:rPr>
        <w:t xml:space="preserve">و بشكل عام فإن المتوسط الحسابي لجميع متغيرات المحور الثاني  يساوي </w:t>
      </w:r>
      <w:r w:rsidR="008B7E60" w:rsidRPr="00E32726">
        <w:rPr>
          <w:rFonts w:ascii="Calibri" w:eastAsia="Calibri" w:hAnsi="Calibri" w:cs="Simplified Arabic" w:hint="cs"/>
          <w:sz w:val="28"/>
          <w:szCs w:val="28"/>
          <w:rtl/>
          <w:lang w:bidi="ar-SY"/>
        </w:rPr>
        <w:t>3.99</w:t>
      </w:r>
      <w:r w:rsidRPr="00E32726">
        <w:rPr>
          <w:rFonts w:ascii="Calibri" w:eastAsia="Calibri" w:hAnsi="Calibri" w:cs="Simplified Arabic" w:hint="cs"/>
          <w:sz w:val="28"/>
          <w:szCs w:val="28"/>
          <w:rtl/>
          <w:lang w:bidi="ar-SY"/>
        </w:rPr>
        <w:t xml:space="preserve"> و </w:t>
      </w:r>
      <w:r w:rsidR="00F022AE" w:rsidRPr="00E32726">
        <w:rPr>
          <w:rFonts w:ascii="Calibri" w:eastAsia="Calibri" w:hAnsi="Calibri" w:cs="Simplified Arabic" w:hint="cs"/>
          <w:sz w:val="28"/>
          <w:szCs w:val="28"/>
          <w:rtl/>
          <w:lang w:bidi="ar-SY"/>
        </w:rPr>
        <w:t>مستوى</w:t>
      </w:r>
      <w:r w:rsidRPr="00E32726">
        <w:rPr>
          <w:rFonts w:ascii="Calibri" w:eastAsia="Calibri" w:hAnsi="Calibri" w:cs="Simplified Arabic" w:hint="cs"/>
          <w:sz w:val="28"/>
          <w:szCs w:val="28"/>
          <w:rtl/>
          <w:lang w:bidi="ar-SY"/>
        </w:rPr>
        <w:t xml:space="preserve"> تأثير وجود إطار فعّال لحماية حقوق حملة الوثائق، وتسهيل ممارستهم لتلك الحقوق، على تحسين أداء صناديق الاستثمار </w:t>
      </w:r>
      <w:r w:rsidR="008B7E60" w:rsidRPr="00E32726">
        <w:rPr>
          <w:rFonts w:ascii="Calibri" w:eastAsia="Calibri" w:hAnsi="Calibri" w:cs="Simplified Arabic" w:hint="cs"/>
          <w:sz w:val="28"/>
          <w:szCs w:val="28"/>
          <w:rtl/>
          <w:lang w:bidi="ar-SY"/>
        </w:rPr>
        <w:t>متوسطة و يعزى ذلك إلى أن مفهوم الحوكمة في السعودية هو مفهوم حديث نسبياً وخاصة على حملة الوثائق وترى العديد من الشركات أن حملة الوثائق لا يملكون الخبرة الكافية والجيدة للمشاركة في اتخاذ القرارات وانتخاب أعضاء مجلس الإدارة</w:t>
      </w:r>
      <w:r w:rsidRPr="00E32726">
        <w:rPr>
          <w:rFonts w:ascii="Calibri" w:eastAsia="Calibri" w:hAnsi="Calibri" w:cs="Simplified Arabic" w:hint="cs"/>
          <w:sz w:val="28"/>
          <w:szCs w:val="28"/>
          <w:rtl/>
          <w:lang w:bidi="ar-SY"/>
        </w:rPr>
        <w:t xml:space="preserve"> </w:t>
      </w:r>
      <w:r w:rsidR="008B7E60" w:rsidRPr="00E32726">
        <w:rPr>
          <w:rFonts w:ascii="Calibri" w:eastAsia="Calibri" w:hAnsi="Calibri" w:cs="Simplified Arabic" w:hint="cs"/>
          <w:sz w:val="28"/>
          <w:szCs w:val="28"/>
          <w:rtl/>
          <w:lang w:bidi="ar-SY"/>
        </w:rPr>
        <w:t>وأن قد لا يؤثر بالشيء الكثير على تحسين أداء صناديق الاستثمار.</w:t>
      </w:r>
      <w:r w:rsidR="00E32726" w:rsidRPr="00E32726">
        <w:rPr>
          <w:rFonts w:ascii="Calibri" w:eastAsia="Calibri" w:hAnsi="Calibri" w:cs="Simplified Arabic" w:hint="cs"/>
          <w:sz w:val="28"/>
          <w:szCs w:val="28"/>
          <w:rtl/>
          <w:lang w:bidi="ar-SY"/>
        </w:rPr>
        <w:t xml:space="preserve"> غير أن الشركات تحرص على حماية حقوق  حملة الوثائق بتزويدهم بالمعلومات الكافية عن صناديق و ذلك لزيادة ثقتهم بأداء صناديق الاستثمار</w:t>
      </w:r>
      <w:r w:rsidR="00E32726">
        <w:rPr>
          <w:rFonts w:ascii="Calibri" w:eastAsia="Calibri" w:hAnsi="Calibri" w:cs="Simplified Arabic" w:hint="cs"/>
          <w:sz w:val="28"/>
          <w:szCs w:val="28"/>
          <w:rtl/>
          <w:lang w:bidi="ar-SY"/>
        </w:rPr>
        <w:t>.</w:t>
      </w:r>
      <w:r w:rsidR="008B7E60" w:rsidRPr="00E32726">
        <w:rPr>
          <w:rFonts w:ascii="Calibri" w:eastAsia="Calibri" w:hAnsi="Calibri" w:cs="Simplified Arabic" w:hint="cs"/>
          <w:sz w:val="28"/>
          <w:szCs w:val="28"/>
          <w:rtl/>
          <w:lang w:bidi="ar-SY"/>
        </w:rPr>
        <w:t xml:space="preserve"> </w:t>
      </w:r>
    </w:p>
    <w:p w:rsidR="008C1896" w:rsidRDefault="008C1896" w:rsidP="00734BB3">
      <w:pPr>
        <w:tabs>
          <w:tab w:val="left" w:pos="226"/>
          <w:tab w:val="left" w:pos="368"/>
        </w:tabs>
        <w:ind w:left="-52"/>
        <w:jc w:val="both"/>
        <w:rPr>
          <w:rFonts w:ascii="Simplified Arabic" w:hAnsi="Simplified Arabic" w:cs="Simplified Arabic"/>
          <w:sz w:val="28"/>
          <w:szCs w:val="28"/>
          <w:rtl/>
        </w:rPr>
      </w:pPr>
    </w:p>
    <w:p w:rsidR="00F668E4" w:rsidRPr="00442081" w:rsidRDefault="008C1896" w:rsidP="00442081">
      <w:pPr>
        <w:tabs>
          <w:tab w:val="left" w:pos="226"/>
          <w:tab w:val="left" w:pos="368"/>
        </w:tabs>
        <w:ind w:left="-52"/>
        <w:jc w:val="both"/>
        <w:rPr>
          <w:rFonts w:ascii="Simplified Arabic" w:hAnsi="Simplified Arabic" w:cs="Simplified Arabic"/>
          <w:sz w:val="28"/>
          <w:szCs w:val="28"/>
          <w:rtl/>
          <w:lang w:bidi="ar-SY"/>
        </w:rPr>
      </w:pPr>
      <w:r w:rsidRPr="00702FE5">
        <w:rPr>
          <w:rFonts w:ascii="Simplified Arabic" w:hAnsi="Simplified Arabic" w:cs="Simplified Arabic" w:hint="cs"/>
          <w:b/>
          <w:bCs/>
          <w:sz w:val="28"/>
          <w:szCs w:val="28"/>
          <w:rtl/>
          <w:lang w:bidi="ar-SY"/>
        </w:rPr>
        <w:t>ثالثا:</w:t>
      </w:r>
      <w:r w:rsidR="0044204B" w:rsidRPr="00702FE5">
        <w:rPr>
          <w:rFonts w:ascii="Simplified Arabic" w:hAnsi="Simplified Arabic" w:cs="Simplified Arabic"/>
          <w:b/>
          <w:bCs/>
          <w:sz w:val="28"/>
          <w:szCs w:val="28"/>
          <w:rtl/>
          <w:lang w:bidi="ar-SY"/>
        </w:rPr>
        <w:t xml:space="preserve"> </w:t>
      </w:r>
      <w:r w:rsidR="000A7932" w:rsidRPr="00442081">
        <w:rPr>
          <w:rFonts w:ascii="Simplified Arabic" w:hAnsi="Simplified Arabic" w:cs="Simplified Arabic" w:hint="cs"/>
          <w:sz w:val="28"/>
          <w:szCs w:val="28"/>
          <w:rtl/>
          <w:lang w:bidi="ar-SY"/>
        </w:rPr>
        <w:t>إجابات</w:t>
      </w:r>
      <w:r w:rsidR="0044204B" w:rsidRPr="00442081">
        <w:rPr>
          <w:rFonts w:ascii="Simplified Arabic" w:hAnsi="Simplified Arabic" w:cs="Simplified Arabic"/>
          <w:sz w:val="28"/>
          <w:szCs w:val="28"/>
          <w:rtl/>
          <w:lang w:bidi="ar-SY"/>
        </w:rPr>
        <w:t xml:space="preserve"> العينة بخصوص</w:t>
      </w:r>
      <w:r w:rsidR="0044204B" w:rsidRPr="00442081">
        <w:rPr>
          <w:rFonts w:ascii="Simplified Arabic" w:hAnsi="Simplified Arabic" w:cs="Simplified Arabic"/>
          <w:sz w:val="28"/>
          <w:szCs w:val="28"/>
          <w:rtl/>
        </w:rPr>
        <w:t xml:space="preserve"> </w:t>
      </w:r>
      <w:r w:rsidR="0044204B" w:rsidRPr="00442081">
        <w:rPr>
          <w:rFonts w:ascii="Simplified Arabic" w:hAnsi="Simplified Arabic" w:cs="Simplified Arabic"/>
          <w:sz w:val="28"/>
          <w:szCs w:val="28"/>
          <w:rtl/>
          <w:lang w:bidi="ar-SY"/>
        </w:rPr>
        <w:t xml:space="preserve">متغيرات المحور الثالث </w:t>
      </w:r>
      <w:r w:rsidR="00896F66" w:rsidRPr="00442081">
        <w:rPr>
          <w:rFonts w:ascii="Simplified Arabic" w:hAnsi="Simplified Arabic" w:cs="Simplified Arabic" w:hint="cs"/>
          <w:sz w:val="28"/>
          <w:szCs w:val="28"/>
          <w:rtl/>
          <w:lang w:bidi="ar-SY"/>
        </w:rPr>
        <w:t>يؤثر</w:t>
      </w:r>
      <w:r w:rsidR="00896F66" w:rsidRPr="00442081">
        <w:rPr>
          <w:rFonts w:ascii="Simplified Arabic" w:hAnsi="Simplified Arabic" w:cs="Simplified Arabic"/>
          <w:sz w:val="28"/>
          <w:szCs w:val="28"/>
          <w:rtl/>
          <w:lang w:bidi="ar-SY"/>
        </w:rPr>
        <w:t xml:space="preserve"> </w:t>
      </w:r>
      <w:r w:rsidR="00896F66" w:rsidRPr="00442081">
        <w:rPr>
          <w:rFonts w:ascii="Simplified Arabic" w:hAnsi="Simplified Arabic" w:cs="Simplified Arabic" w:hint="cs"/>
          <w:sz w:val="28"/>
          <w:szCs w:val="28"/>
          <w:rtl/>
          <w:lang w:bidi="ar-SY"/>
        </w:rPr>
        <w:t>إت</w:t>
      </w:r>
      <w:r w:rsidR="00896F66" w:rsidRPr="00442081">
        <w:rPr>
          <w:rFonts w:ascii="Simplified Arabic" w:hAnsi="Simplified Arabic" w:cs="Simplified Arabic"/>
          <w:sz w:val="28"/>
          <w:szCs w:val="28"/>
          <w:rtl/>
          <w:lang w:bidi="ar-SY"/>
        </w:rPr>
        <w:t>باع تعليمات الحوكمة فيما يخص المعاملة المتساوية لكافة حملة الوثائق  الشركات</w:t>
      </w:r>
      <w:r w:rsidR="00896F66" w:rsidRPr="00442081">
        <w:rPr>
          <w:rFonts w:ascii="Simplified Arabic" w:hAnsi="Simplified Arabic" w:cs="Simplified Arabic" w:hint="cs"/>
          <w:sz w:val="28"/>
          <w:szCs w:val="28"/>
          <w:rtl/>
          <w:lang w:bidi="ar-SY"/>
        </w:rPr>
        <w:t>، على تحسين</w:t>
      </w:r>
      <w:r w:rsidR="00896F66" w:rsidRPr="00442081">
        <w:rPr>
          <w:rFonts w:ascii="Simplified Arabic" w:hAnsi="Simplified Arabic" w:cs="Simplified Arabic"/>
          <w:sz w:val="28"/>
          <w:szCs w:val="28"/>
          <w:rtl/>
          <w:lang w:bidi="ar-SY"/>
        </w:rPr>
        <w:t xml:space="preserve"> أداء صناديق الاستثمار</w:t>
      </w:r>
      <w:r w:rsidR="00896F66" w:rsidRPr="00442081">
        <w:rPr>
          <w:rFonts w:ascii="Simplified Arabic" w:hAnsi="Simplified Arabic" w:cs="Simplified Arabic" w:hint="cs"/>
          <w:sz w:val="28"/>
          <w:szCs w:val="28"/>
          <w:rtl/>
          <w:lang w:bidi="ar-SY"/>
        </w:rPr>
        <w:t xml:space="preserve"> </w:t>
      </w:r>
      <w:r w:rsidRPr="00442081">
        <w:rPr>
          <w:rFonts w:ascii="Simplified Arabic" w:hAnsi="Simplified Arabic" w:cs="Simplified Arabic"/>
          <w:sz w:val="28"/>
          <w:szCs w:val="28"/>
          <w:rtl/>
          <w:lang w:bidi="ar-SY"/>
        </w:rPr>
        <w:t>كانت ك</w:t>
      </w:r>
      <w:r w:rsidR="002E1FA5" w:rsidRPr="00442081">
        <w:rPr>
          <w:rFonts w:ascii="Simplified Arabic" w:hAnsi="Simplified Arabic" w:cs="Simplified Arabic"/>
          <w:sz w:val="28"/>
          <w:szCs w:val="28"/>
          <w:rtl/>
          <w:lang w:bidi="ar-SY"/>
        </w:rPr>
        <w:t>ا</w:t>
      </w:r>
      <w:r w:rsidR="002E1FA5" w:rsidRPr="00442081">
        <w:rPr>
          <w:rFonts w:ascii="Simplified Arabic" w:hAnsi="Simplified Arabic" w:cs="Simplified Arabic" w:hint="cs"/>
          <w:sz w:val="28"/>
          <w:szCs w:val="28"/>
          <w:rtl/>
          <w:lang w:bidi="ar-SY"/>
        </w:rPr>
        <w:t>لتالي:</w:t>
      </w:r>
    </w:p>
    <w:p w:rsidR="00AA44EA" w:rsidRPr="00EC6AAB" w:rsidRDefault="00430A21" w:rsidP="00381E84">
      <w:pPr>
        <w:jc w:val="center"/>
        <w:rPr>
          <w:rFonts w:ascii="Simplified Arabic" w:hAnsi="Simplified Arabic" w:cs="Simplified Arabic"/>
          <w:b/>
          <w:bCs/>
          <w:rtl/>
        </w:rPr>
      </w:pPr>
      <w:r>
        <w:rPr>
          <w:rFonts w:ascii="Simplified Arabic" w:hAnsi="Simplified Arabic" w:cs="Simplified Arabic"/>
          <w:rtl/>
          <w:lang w:bidi="ar-SY"/>
        </w:rPr>
        <w:br w:type="page"/>
      </w:r>
      <w:r w:rsidR="00AA44EA" w:rsidRPr="00EC6AAB">
        <w:rPr>
          <w:rFonts w:ascii="Simplified Arabic" w:hAnsi="Simplified Arabic" w:cs="Simplified Arabic" w:hint="cs"/>
          <w:b/>
          <w:bCs/>
          <w:rtl/>
          <w:lang w:bidi="ar-SY"/>
        </w:rPr>
        <w:lastRenderedPageBreak/>
        <w:t>ال</w:t>
      </w:r>
      <w:r w:rsidR="0044204B" w:rsidRPr="00EC6AAB">
        <w:rPr>
          <w:rFonts w:ascii="Simplified Arabic" w:hAnsi="Simplified Arabic" w:cs="Simplified Arabic"/>
          <w:b/>
          <w:bCs/>
          <w:rtl/>
          <w:lang w:bidi="ar-SY"/>
        </w:rPr>
        <w:t>جدول</w:t>
      </w:r>
      <w:r w:rsidR="0044204B" w:rsidRPr="00EC6AAB">
        <w:rPr>
          <w:rFonts w:ascii="Simplified Arabic" w:hAnsi="Simplified Arabic" w:cs="Simplified Arabic"/>
          <w:b/>
          <w:bCs/>
          <w:rtl/>
        </w:rPr>
        <w:t xml:space="preserve"> </w:t>
      </w:r>
      <w:r w:rsidR="0044204B" w:rsidRPr="00EC6AAB">
        <w:rPr>
          <w:rFonts w:ascii="Simplified Arabic" w:hAnsi="Simplified Arabic" w:cs="Simplified Arabic"/>
          <w:b/>
          <w:bCs/>
          <w:rtl/>
          <w:lang w:bidi="ar-SY"/>
        </w:rPr>
        <w:t>رقم</w:t>
      </w:r>
      <w:r w:rsidR="0044204B" w:rsidRPr="00EC6AAB">
        <w:rPr>
          <w:rFonts w:ascii="Simplified Arabic" w:hAnsi="Simplified Arabic" w:cs="Simplified Arabic"/>
          <w:b/>
          <w:bCs/>
          <w:rtl/>
        </w:rPr>
        <w:t xml:space="preserve"> (</w:t>
      </w:r>
      <w:r w:rsidR="009D7E99">
        <w:rPr>
          <w:rFonts w:ascii="Simplified Arabic" w:hAnsi="Simplified Arabic" w:cs="Simplified Arabic" w:hint="cs"/>
          <w:b/>
          <w:bCs/>
          <w:rtl/>
        </w:rPr>
        <w:t>20</w:t>
      </w:r>
      <w:r w:rsidR="0044204B" w:rsidRPr="00EC6AAB">
        <w:rPr>
          <w:rFonts w:ascii="Simplified Arabic" w:hAnsi="Simplified Arabic" w:cs="Simplified Arabic"/>
          <w:b/>
          <w:bCs/>
          <w:rtl/>
        </w:rPr>
        <w:t>)</w:t>
      </w:r>
    </w:p>
    <w:p w:rsidR="0044204B" w:rsidRPr="00EC6AAB" w:rsidRDefault="00AA44EA" w:rsidP="00734BB3">
      <w:pPr>
        <w:tabs>
          <w:tab w:val="left" w:pos="226"/>
          <w:tab w:val="left" w:pos="368"/>
        </w:tabs>
        <w:ind w:left="-52"/>
        <w:jc w:val="center"/>
        <w:rPr>
          <w:rFonts w:ascii="Simplified Arabic" w:hAnsi="Simplified Arabic" w:cs="Simplified Arabic"/>
          <w:b/>
          <w:bCs/>
          <w:rtl/>
        </w:rPr>
      </w:pPr>
      <w:r w:rsidRPr="00EC6AAB">
        <w:rPr>
          <w:rFonts w:ascii="Simplified Arabic" w:hAnsi="Simplified Arabic" w:cs="Simplified Arabic"/>
          <w:b/>
          <w:bCs/>
          <w:rtl/>
          <w:lang w:bidi="ar-SY"/>
        </w:rPr>
        <w:t>إجابات</w:t>
      </w:r>
      <w:r w:rsidRPr="00EC6AAB">
        <w:rPr>
          <w:rFonts w:ascii="Simplified Arabic" w:hAnsi="Simplified Arabic" w:cs="Simplified Arabic"/>
          <w:b/>
          <w:bCs/>
          <w:rtl/>
        </w:rPr>
        <w:t xml:space="preserve"> </w:t>
      </w:r>
      <w:r w:rsidRPr="00EC6AAB">
        <w:rPr>
          <w:rFonts w:ascii="Simplified Arabic" w:hAnsi="Simplified Arabic" w:cs="Simplified Arabic"/>
          <w:b/>
          <w:bCs/>
          <w:rtl/>
          <w:lang w:bidi="ar-SY"/>
        </w:rPr>
        <w:t>عينة</w:t>
      </w:r>
      <w:r w:rsidRPr="00EC6AAB">
        <w:rPr>
          <w:rFonts w:ascii="Simplified Arabic" w:hAnsi="Simplified Arabic" w:cs="Simplified Arabic"/>
          <w:b/>
          <w:bCs/>
          <w:rtl/>
        </w:rPr>
        <w:t xml:space="preserve"> </w:t>
      </w:r>
      <w:r w:rsidRPr="00EC6AAB">
        <w:rPr>
          <w:rFonts w:ascii="Simplified Arabic" w:hAnsi="Simplified Arabic" w:cs="Simplified Arabic"/>
          <w:b/>
          <w:bCs/>
          <w:rtl/>
          <w:lang w:bidi="ar-SY"/>
        </w:rPr>
        <w:t>الدراسة</w:t>
      </w:r>
      <w:r w:rsidRPr="00EC6AAB">
        <w:rPr>
          <w:rFonts w:ascii="Simplified Arabic" w:hAnsi="Simplified Arabic" w:cs="Simplified Arabic"/>
          <w:b/>
          <w:bCs/>
          <w:rtl/>
        </w:rPr>
        <w:t xml:space="preserve"> </w:t>
      </w:r>
      <w:r w:rsidRPr="00EC6AAB">
        <w:rPr>
          <w:rFonts w:ascii="Simplified Arabic" w:hAnsi="Simplified Arabic" w:cs="Simplified Arabic"/>
          <w:b/>
          <w:bCs/>
          <w:rtl/>
          <w:lang w:bidi="ar-SY"/>
        </w:rPr>
        <w:t>بخصوص</w:t>
      </w:r>
      <w:r w:rsidRPr="00EC6AAB">
        <w:rPr>
          <w:rFonts w:ascii="Simplified Arabic" w:hAnsi="Simplified Arabic" w:cs="Simplified Arabic" w:hint="cs"/>
          <w:b/>
          <w:bCs/>
          <w:rtl/>
          <w:lang w:bidi="ar-SY"/>
        </w:rPr>
        <w:t xml:space="preserve"> </w:t>
      </w:r>
      <w:r w:rsidR="009B5472" w:rsidRPr="00EC6AAB">
        <w:rPr>
          <w:rFonts w:ascii="Simplified Arabic" w:hAnsi="Simplified Arabic" w:cs="Simplified Arabic" w:hint="cs"/>
          <w:b/>
          <w:bCs/>
          <w:rtl/>
          <w:lang w:bidi="ar-SY"/>
        </w:rPr>
        <w:t>إتباع</w:t>
      </w:r>
      <w:r w:rsidRPr="00EC6AAB">
        <w:rPr>
          <w:rFonts w:ascii="Simplified Arabic" w:hAnsi="Simplified Arabic" w:cs="Simplified Arabic"/>
          <w:b/>
          <w:bCs/>
          <w:rtl/>
          <w:lang w:bidi="ar-SY"/>
        </w:rPr>
        <w:t xml:space="preserve"> تعليمات الحوكمة فيما ي</w:t>
      </w:r>
      <w:r w:rsidR="00CE4208" w:rsidRPr="00EC6AAB">
        <w:rPr>
          <w:rFonts w:ascii="Simplified Arabic" w:hAnsi="Simplified Arabic" w:cs="Simplified Arabic"/>
          <w:b/>
          <w:bCs/>
          <w:rtl/>
          <w:lang w:bidi="ar-SY"/>
        </w:rPr>
        <w:t>خص المعاملة المتساوية</w:t>
      </w:r>
    </w:p>
    <w:tbl>
      <w:tblPr>
        <w:bidiVisual/>
        <w:tblW w:w="5000" w:type="pct"/>
        <w:tblLook w:val="04A0"/>
      </w:tblPr>
      <w:tblGrid>
        <w:gridCol w:w="426"/>
        <w:gridCol w:w="2703"/>
        <w:gridCol w:w="549"/>
        <w:gridCol w:w="512"/>
        <w:gridCol w:w="596"/>
        <w:gridCol w:w="596"/>
        <w:gridCol w:w="596"/>
        <w:gridCol w:w="596"/>
        <w:gridCol w:w="525"/>
        <w:gridCol w:w="867"/>
        <w:gridCol w:w="562"/>
      </w:tblGrid>
      <w:tr w:rsidR="00BA3E5A" w:rsidRPr="00A56C44">
        <w:trPr>
          <w:trHeight w:val="480"/>
        </w:trPr>
        <w:tc>
          <w:tcPr>
            <w:tcW w:w="373" w:type="pct"/>
            <w:tcBorders>
              <w:top w:val="single" w:sz="4" w:space="0" w:color="auto"/>
              <w:left w:val="single" w:sz="4" w:space="0" w:color="auto"/>
              <w:bottom w:val="single" w:sz="4" w:space="0" w:color="auto"/>
              <w:right w:val="single" w:sz="4" w:space="0" w:color="auto"/>
            </w:tcBorders>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bottom"/>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غير موافق بشدة</w:t>
            </w:r>
          </w:p>
        </w:tc>
        <w:tc>
          <w:tcPr>
            <w:tcW w:w="309" w:type="pct"/>
            <w:tcBorders>
              <w:top w:val="single" w:sz="4" w:space="0" w:color="auto"/>
              <w:left w:val="single" w:sz="4" w:space="0" w:color="auto"/>
              <w:bottom w:val="single" w:sz="4" w:space="0" w:color="auto"/>
              <w:right w:val="single" w:sz="4" w:space="0" w:color="auto"/>
            </w:tcBorders>
            <w:shd w:val="clear" w:color="auto" w:fill="auto"/>
            <w:vAlign w:val="bottom"/>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غير موافق</w:t>
            </w:r>
          </w:p>
        </w:tc>
        <w:tc>
          <w:tcPr>
            <w:tcW w:w="309" w:type="pct"/>
            <w:tcBorders>
              <w:top w:val="single" w:sz="4" w:space="0" w:color="auto"/>
              <w:left w:val="single" w:sz="4" w:space="0" w:color="auto"/>
              <w:bottom w:val="single" w:sz="4" w:space="0" w:color="auto"/>
              <w:right w:val="single" w:sz="4" w:space="0" w:color="auto"/>
            </w:tcBorders>
            <w:shd w:val="clear" w:color="auto" w:fill="auto"/>
            <w:vAlign w:val="bottom"/>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حيادي</w:t>
            </w:r>
          </w:p>
        </w:tc>
        <w:tc>
          <w:tcPr>
            <w:tcW w:w="309" w:type="pct"/>
            <w:tcBorders>
              <w:top w:val="single" w:sz="4" w:space="0" w:color="auto"/>
              <w:left w:val="single" w:sz="4" w:space="0" w:color="auto"/>
              <w:bottom w:val="single" w:sz="4" w:space="0" w:color="auto"/>
              <w:right w:val="single" w:sz="4" w:space="0" w:color="auto"/>
            </w:tcBorders>
            <w:shd w:val="clear" w:color="auto" w:fill="auto"/>
            <w:vAlign w:val="bottom"/>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موافق</w:t>
            </w:r>
          </w:p>
        </w:tc>
        <w:tc>
          <w:tcPr>
            <w:tcW w:w="309" w:type="pct"/>
            <w:tcBorders>
              <w:top w:val="single" w:sz="4" w:space="0" w:color="auto"/>
              <w:left w:val="single" w:sz="4" w:space="0" w:color="auto"/>
              <w:bottom w:val="single" w:sz="4" w:space="0" w:color="auto"/>
              <w:right w:val="single" w:sz="4" w:space="0" w:color="auto"/>
            </w:tcBorders>
            <w:shd w:val="clear" w:color="auto" w:fill="auto"/>
            <w:vAlign w:val="bottom"/>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موافق بشدة</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Pr>
              <w:t>Mean</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Pr>
              <w:t>Std</w:t>
            </w:r>
          </w:p>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Pr>
              <w:t>. Deviation</w:t>
            </w:r>
          </w:p>
        </w:tc>
        <w:tc>
          <w:tcPr>
            <w:tcW w:w="386" w:type="pct"/>
            <w:tcBorders>
              <w:top w:val="single" w:sz="4" w:space="0" w:color="auto"/>
              <w:left w:val="single" w:sz="4" w:space="0" w:color="auto"/>
              <w:bottom w:val="single" w:sz="4" w:space="0" w:color="auto"/>
              <w:right w:val="single" w:sz="4" w:space="0" w:color="auto"/>
            </w:tcBorders>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مستوى التأثير</w:t>
            </w:r>
          </w:p>
        </w:tc>
      </w:tr>
      <w:tr w:rsidR="00954AF7" w:rsidRPr="00A56C44">
        <w:trPr>
          <w:trHeight w:val="255"/>
        </w:trPr>
        <w:tc>
          <w:tcPr>
            <w:tcW w:w="373"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1</w:t>
            </w:r>
          </w:p>
        </w:tc>
        <w:tc>
          <w:tcPr>
            <w:tcW w:w="1707" w:type="pct"/>
            <w:vMerge w:val="restart"/>
            <w:tcBorders>
              <w:top w:val="nil"/>
              <w:left w:val="single" w:sz="4" w:space="0" w:color="auto"/>
              <w:bottom w:val="single" w:sz="4" w:space="0" w:color="auto"/>
              <w:right w:val="single" w:sz="4" w:space="0" w:color="auto"/>
            </w:tcBorders>
            <w:shd w:val="clear" w:color="auto" w:fill="auto"/>
          </w:tcPr>
          <w:p w:rsidR="00954AF7" w:rsidRPr="00A56C44" w:rsidRDefault="00A56C44" w:rsidP="00734BB3">
            <w:pPr>
              <w:tabs>
                <w:tab w:val="left" w:pos="226"/>
                <w:tab w:val="left" w:pos="368"/>
              </w:tabs>
              <w:ind w:left="-52"/>
              <w:jc w:val="center"/>
              <w:rPr>
                <w:rFonts w:ascii="Simplified Arabic" w:hAnsi="Simplified Arabic" w:cs="Simplified Arabic"/>
                <w:sz w:val="16"/>
                <w:szCs w:val="16"/>
                <w:lang w:bidi="ar-SY"/>
              </w:rPr>
            </w:pPr>
            <w:r w:rsidRPr="00A56C44">
              <w:rPr>
                <w:rFonts w:ascii="Simplified Arabic" w:hAnsi="Simplified Arabic" w:cs="Simplified Arabic"/>
                <w:sz w:val="16"/>
                <w:szCs w:val="16"/>
                <w:rtl/>
                <w:lang w:bidi="ar-SY"/>
              </w:rPr>
              <w:t>إن معاملة كافة حملة الوثائق من نفس الطبقة معاملة متساوية من حيث الحقوق  يزيد من ثقة حملة الوثائق  بالتطبيق الفعّال لإطار الحوكمة في  صناديق الاستثمار.</w:t>
            </w: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Pr>
              <w:t>Count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5</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7</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15</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21</w:t>
            </w:r>
          </w:p>
        </w:tc>
        <w:tc>
          <w:tcPr>
            <w:tcW w:w="273"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4.08</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1.007</w:t>
            </w:r>
          </w:p>
        </w:tc>
        <w:tc>
          <w:tcPr>
            <w:tcW w:w="386"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عالية</w:t>
            </w:r>
          </w:p>
        </w:tc>
      </w:tr>
      <w:tr w:rsidR="00954AF7" w:rsidRPr="00A56C44">
        <w:trPr>
          <w:trHeight w:val="255"/>
        </w:trPr>
        <w:tc>
          <w:tcPr>
            <w:tcW w:w="373" w:type="pct"/>
            <w:vMerge/>
            <w:tcBorders>
              <w:left w:val="single" w:sz="4" w:space="0" w:color="auto"/>
              <w:bottom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1707"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10.4%</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14.6%</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31.3%</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43.8%</w:t>
            </w:r>
          </w:p>
        </w:tc>
        <w:tc>
          <w:tcPr>
            <w:tcW w:w="273"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476"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86" w:type="pct"/>
            <w:vMerge/>
            <w:tcBorders>
              <w:left w:val="single" w:sz="4" w:space="0" w:color="auto"/>
              <w:bottom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r>
      <w:tr w:rsidR="00BA3E5A" w:rsidRPr="00A56C44">
        <w:trPr>
          <w:trHeight w:val="255"/>
        </w:trPr>
        <w:tc>
          <w:tcPr>
            <w:tcW w:w="373" w:type="pct"/>
            <w:vMerge w:val="restart"/>
            <w:tcBorders>
              <w:top w:val="nil"/>
              <w:left w:val="single" w:sz="4" w:space="0" w:color="auto"/>
              <w:right w:val="single" w:sz="4" w:space="0" w:color="auto"/>
            </w:tcBorders>
          </w:tcPr>
          <w:p w:rsidR="00BA3E5A" w:rsidRPr="00A56C44" w:rsidRDefault="00BA3E5A"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2</w:t>
            </w:r>
          </w:p>
        </w:tc>
        <w:tc>
          <w:tcPr>
            <w:tcW w:w="1707" w:type="pct"/>
            <w:vMerge w:val="restart"/>
            <w:tcBorders>
              <w:top w:val="nil"/>
              <w:left w:val="single" w:sz="4" w:space="0" w:color="auto"/>
              <w:bottom w:val="single" w:sz="4" w:space="0" w:color="auto"/>
              <w:right w:val="single" w:sz="4" w:space="0" w:color="auto"/>
            </w:tcBorders>
            <w:shd w:val="clear" w:color="auto" w:fill="auto"/>
          </w:tcPr>
          <w:p w:rsidR="00BA3E5A" w:rsidRPr="00A56C44" w:rsidRDefault="00A56C44" w:rsidP="00734BB3">
            <w:pPr>
              <w:tabs>
                <w:tab w:val="left" w:pos="226"/>
                <w:tab w:val="left" w:pos="368"/>
              </w:tabs>
              <w:ind w:left="-52"/>
              <w:jc w:val="center"/>
              <w:rPr>
                <w:rFonts w:ascii="Simplified Arabic" w:hAnsi="Simplified Arabic" w:cs="Simplified Arabic"/>
                <w:sz w:val="16"/>
                <w:szCs w:val="16"/>
                <w:lang w:bidi="ar-SY"/>
              </w:rPr>
            </w:pPr>
            <w:r w:rsidRPr="00A56C44">
              <w:rPr>
                <w:rFonts w:ascii="Simplified Arabic" w:hAnsi="Simplified Arabic" w:cs="Simplified Arabic"/>
                <w:sz w:val="16"/>
                <w:szCs w:val="16"/>
                <w:rtl/>
                <w:lang w:bidi="ar-SY"/>
              </w:rPr>
              <w:t>إن حصول المستثمرين على كافة المعلومات المتعلقة بحقوق كافة السلاسل والطبقات قبل القيام بعملية الشراء يؤثر على قرار المستثمر بشراء وثائق صندوق الاستثمار</w:t>
            </w:r>
          </w:p>
        </w:tc>
        <w:tc>
          <w:tcPr>
            <w:tcW w:w="289" w:type="pct"/>
            <w:tcBorders>
              <w:top w:val="nil"/>
              <w:left w:val="single" w:sz="4" w:space="0" w:color="auto"/>
              <w:bottom w:val="single" w:sz="4" w:space="0" w:color="auto"/>
              <w:right w:val="single" w:sz="4" w:space="0" w:color="auto"/>
            </w:tcBorders>
            <w:shd w:val="clear" w:color="auto" w:fill="auto"/>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Pr>
              <w:t>Count</w:t>
            </w:r>
          </w:p>
        </w:tc>
        <w:tc>
          <w:tcPr>
            <w:tcW w:w="259" w:type="pct"/>
            <w:tcBorders>
              <w:top w:val="nil"/>
              <w:left w:val="single" w:sz="4" w:space="0" w:color="auto"/>
              <w:bottom w:val="single" w:sz="4" w:space="0" w:color="auto"/>
              <w:right w:val="single" w:sz="4" w:space="0" w:color="auto"/>
            </w:tcBorders>
            <w:shd w:val="clear" w:color="auto" w:fill="auto"/>
            <w:vAlign w:val="center"/>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w:t>
            </w:r>
          </w:p>
        </w:tc>
        <w:tc>
          <w:tcPr>
            <w:tcW w:w="309" w:type="pct"/>
            <w:tcBorders>
              <w:top w:val="nil"/>
              <w:left w:val="single" w:sz="4" w:space="0" w:color="auto"/>
              <w:bottom w:val="single" w:sz="4" w:space="0" w:color="auto"/>
              <w:right w:val="single" w:sz="4" w:space="0" w:color="auto"/>
            </w:tcBorders>
            <w:shd w:val="clear" w:color="auto" w:fill="auto"/>
            <w:vAlign w:val="center"/>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13</w:t>
            </w:r>
          </w:p>
        </w:tc>
        <w:tc>
          <w:tcPr>
            <w:tcW w:w="309" w:type="pct"/>
            <w:tcBorders>
              <w:top w:val="nil"/>
              <w:left w:val="single" w:sz="4" w:space="0" w:color="auto"/>
              <w:bottom w:val="single" w:sz="4" w:space="0" w:color="auto"/>
              <w:right w:val="single" w:sz="4" w:space="0" w:color="auto"/>
            </w:tcBorders>
            <w:shd w:val="clear" w:color="auto" w:fill="auto"/>
            <w:vAlign w:val="center"/>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5</w:t>
            </w:r>
          </w:p>
        </w:tc>
        <w:tc>
          <w:tcPr>
            <w:tcW w:w="309" w:type="pct"/>
            <w:tcBorders>
              <w:top w:val="nil"/>
              <w:left w:val="single" w:sz="4" w:space="0" w:color="auto"/>
              <w:bottom w:val="single" w:sz="4" w:space="0" w:color="auto"/>
              <w:right w:val="single" w:sz="4" w:space="0" w:color="auto"/>
            </w:tcBorders>
            <w:shd w:val="clear" w:color="auto" w:fill="auto"/>
            <w:vAlign w:val="center"/>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18</w:t>
            </w:r>
          </w:p>
        </w:tc>
        <w:tc>
          <w:tcPr>
            <w:tcW w:w="309" w:type="pct"/>
            <w:tcBorders>
              <w:top w:val="nil"/>
              <w:left w:val="single" w:sz="4" w:space="0" w:color="auto"/>
              <w:bottom w:val="single" w:sz="4" w:space="0" w:color="auto"/>
              <w:right w:val="single" w:sz="4" w:space="0" w:color="auto"/>
            </w:tcBorders>
            <w:shd w:val="clear" w:color="auto" w:fill="auto"/>
            <w:vAlign w:val="center"/>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10</w:t>
            </w:r>
          </w:p>
        </w:tc>
        <w:tc>
          <w:tcPr>
            <w:tcW w:w="273"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3.44</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1.219</w:t>
            </w:r>
          </w:p>
        </w:tc>
        <w:tc>
          <w:tcPr>
            <w:tcW w:w="386" w:type="pct"/>
            <w:tcBorders>
              <w:top w:val="nil"/>
              <w:left w:val="single" w:sz="4" w:space="0" w:color="auto"/>
              <w:bottom w:val="single" w:sz="4" w:space="0" w:color="auto"/>
              <w:right w:val="single" w:sz="4" w:space="0" w:color="auto"/>
            </w:tcBorders>
          </w:tcPr>
          <w:p w:rsidR="00BA3E5A" w:rsidRPr="00A56C44" w:rsidRDefault="00BA3E5A"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متوسطة</w:t>
            </w:r>
          </w:p>
        </w:tc>
      </w:tr>
      <w:tr w:rsidR="00BA3E5A" w:rsidRPr="00A56C44">
        <w:trPr>
          <w:trHeight w:val="255"/>
        </w:trPr>
        <w:tc>
          <w:tcPr>
            <w:tcW w:w="373" w:type="pct"/>
            <w:vMerge/>
            <w:tcBorders>
              <w:left w:val="single" w:sz="4" w:space="0" w:color="auto"/>
              <w:bottom w:val="single" w:sz="4" w:space="0" w:color="auto"/>
              <w:right w:val="single" w:sz="4" w:space="0" w:color="auto"/>
            </w:tcBorders>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p>
        </w:tc>
        <w:tc>
          <w:tcPr>
            <w:tcW w:w="1707" w:type="pct"/>
            <w:vMerge/>
            <w:tcBorders>
              <w:top w:val="nil"/>
              <w:left w:val="single" w:sz="4" w:space="0" w:color="auto"/>
              <w:bottom w:val="single" w:sz="4" w:space="0" w:color="auto"/>
              <w:right w:val="single" w:sz="4" w:space="0" w:color="auto"/>
            </w:tcBorders>
            <w:vAlign w:val="center"/>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p>
        </w:tc>
        <w:tc>
          <w:tcPr>
            <w:tcW w:w="289" w:type="pct"/>
            <w:tcBorders>
              <w:top w:val="nil"/>
              <w:left w:val="single" w:sz="4" w:space="0" w:color="auto"/>
              <w:bottom w:val="single" w:sz="4" w:space="0" w:color="auto"/>
              <w:right w:val="single" w:sz="4" w:space="0" w:color="auto"/>
            </w:tcBorders>
            <w:shd w:val="clear" w:color="auto" w:fill="auto"/>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w:t>
            </w:r>
          </w:p>
        </w:tc>
        <w:tc>
          <w:tcPr>
            <w:tcW w:w="259" w:type="pct"/>
            <w:tcBorders>
              <w:top w:val="nil"/>
              <w:left w:val="single" w:sz="4" w:space="0" w:color="auto"/>
              <w:bottom w:val="single" w:sz="4" w:space="0" w:color="auto"/>
              <w:right w:val="single" w:sz="4" w:space="0" w:color="auto"/>
            </w:tcBorders>
            <w:shd w:val="clear" w:color="auto" w:fill="auto"/>
            <w:vAlign w:val="center"/>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4.2%</w:t>
            </w:r>
          </w:p>
        </w:tc>
        <w:tc>
          <w:tcPr>
            <w:tcW w:w="309" w:type="pct"/>
            <w:tcBorders>
              <w:top w:val="nil"/>
              <w:left w:val="single" w:sz="4" w:space="0" w:color="auto"/>
              <w:bottom w:val="single" w:sz="4" w:space="0" w:color="auto"/>
              <w:right w:val="single" w:sz="4" w:space="0" w:color="auto"/>
            </w:tcBorders>
            <w:shd w:val="clear" w:color="auto" w:fill="auto"/>
            <w:vAlign w:val="center"/>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27.1%</w:t>
            </w:r>
          </w:p>
        </w:tc>
        <w:tc>
          <w:tcPr>
            <w:tcW w:w="309" w:type="pct"/>
            <w:tcBorders>
              <w:top w:val="nil"/>
              <w:left w:val="single" w:sz="4" w:space="0" w:color="auto"/>
              <w:bottom w:val="single" w:sz="4" w:space="0" w:color="auto"/>
              <w:right w:val="single" w:sz="4" w:space="0" w:color="auto"/>
            </w:tcBorders>
            <w:shd w:val="clear" w:color="auto" w:fill="auto"/>
            <w:vAlign w:val="center"/>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10.4%</w:t>
            </w:r>
          </w:p>
        </w:tc>
        <w:tc>
          <w:tcPr>
            <w:tcW w:w="309" w:type="pct"/>
            <w:tcBorders>
              <w:top w:val="nil"/>
              <w:left w:val="single" w:sz="4" w:space="0" w:color="auto"/>
              <w:bottom w:val="single" w:sz="4" w:space="0" w:color="auto"/>
              <w:right w:val="single" w:sz="4" w:space="0" w:color="auto"/>
            </w:tcBorders>
            <w:shd w:val="clear" w:color="auto" w:fill="auto"/>
            <w:vAlign w:val="center"/>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37.5%</w:t>
            </w:r>
          </w:p>
        </w:tc>
        <w:tc>
          <w:tcPr>
            <w:tcW w:w="309" w:type="pct"/>
            <w:tcBorders>
              <w:top w:val="nil"/>
              <w:left w:val="single" w:sz="4" w:space="0" w:color="auto"/>
              <w:bottom w:val="single" w:sz="4" w:space="0" w:color="auto"/>
              <w:right w:val="single" w:sz="4" w:space="0" w:color="auto"/>
            </w:tcBorders>
            <w:shd w:val="clear" w:color="auto" w:fill="auto"/>
            <w:vAlign w:val="center"/>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20.8%</w:t>
            </w:r>
          </w:p>
        </w:tc>
        <w:tc>
          <w:tcPr>
            <w:tcW w:w="273" w:type="pct"/>
            <w:vMerge/>
            <w:tcBorders>
              <w:top w:val="nil"/>
              <w:left w:val="single" w:sz="4" w:space="0" w:color="auto"/>
              <w:bottom w:val="single" w:sz="4" w:space="0" w:color="auto"/>
              <w:right w:val="single" w:sz="4" w:space="0" w:color="auto"/>
            </w:tcBorders>
            <w:vAlign w:val="center"/>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p>
        </w:tc>
        <w:tc>
          <w:tcPr>
            <w:tcW w:w="476" w:type="pct"/>
            <w:vMerge/>
            <w:tcBorders>
              <w:top w:val="nil"/>
              <w:left w:val="single" w:sz="4" w:space="0" w:color="auto"/>
              <w:bottom w:val="single" w:sz="4" w:space="0" w:color="auto"/>
              <w:right w:val="single" w:sz="4" w:space="0" w:color="auto"/>
            </w:tcBorders>
            <w:vAlign w:val="center"/>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p>
        </w:tc>
        <w:tc>
          <w:tcPr>
            <w:tcW w:w="386" w:type="pct"/>
            <w:tcBorders>
              <w:top w:val="nil"/>
              <w:left w:val="single" w:sz="4" w:space="0" w:color="auto"/>
              <w:bottom w:val="single" w:sz="4" w:space="0" w:color="auto"/>
              <w:right w:val="single" w:sz="4" w:space="0" w:color="auto"/>
            </w:tcBorders>
          </w:tcPr>
          <w:p w:rsidR="00BA3E5A" w:rsidRPr="00A56C44" w:rsidRDefault="00BA3E5A" w:rsidP="00734BB3">
            <w:pPr>
              <w:tabs>
                <w:tab w:val="left" w:pos="226"/>
                <w:tab w:val="left" w:pos="368"/>
              </w:tabs>
              <w:ind w:left="-52"/>
              <w:jc w:val="center"/>
              <w:rPr>
                <w:rFonts w:ascii="Simplified Arabic" w:hAnsi="Simplified Arabic" w:cs="Simplified Arabic"/>
                <w:sz w:val="16"/>
                <w:szCs w:val="16"/>
              </w:rPr>
            </w:pPr>
          </w:p>
        </w:tc>
      </w:tr>
      <w:tr w:rsidR="00954AF7" w:rsidRPr="00A56C44">
        <w:trPr>
          <w:trHeight w:val="255"/>
        </w:trPr>
        <w:tc>
          <w:tcPr>
            <w:tcW w:w="373"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3</w:t>
            </w:r>
          </w:p>
        </w:tc>
        <w:tc>
          <w:tcPr>
            <w:tcW w:w="1707" w:type="pct"/>
            <w:vMerge w:val="restart"/>
            <w:tcBorders>
              <w:top w:val="nil"/>
              <w:left w:val="single" w:sz="4" w:space="0" w:color="auto"/>
              <w:bottom w:val="single" w:sz="4" w:space="0" w:color="auto"/>
              <w:right w:val="single" w:sz="4" w:space="0" w:color="auto"/>
            </w:tcBorders>
            <w:shd w:val="clear" w:color="auto" w:fill="auto"/>
          </w:tcPr>
          <w:p w:rsidR="00954AF7" w:rsidRPr="00A56C44" w:rsidRDefault="00A56C44" w:rsidP="00734BB3">
            <w:pPr>
              <w:tabs>
                <w:tab w:val="left" w:pos="226"/>
                <w:tab w:val="left" w:pos="368"/>
              </w:tabs>
              <w:ind w:left="-52"/>
              <w:jc w:val="center"/>
              <w:rPr>
                <w:rFonts w:ascii="Simplified Arabic" w:hAnsi="Simplified Arabic" w:cs="Simplified Arabic"/>
                <w:sz w:val="16"/>
                <w:szCs w:val="16"/>
                <w:lang w:bidi="ar-SY"/>
              </w:rPr>
            </w:pPr>
            <w:r w:rsidRPr="00A56C44">
              <w:rPr>
                <w:rFonts w:ascii="Simplified Arabic" w:hAnsi="Simplified Arabic" w:cs="Simplified Arabic"/>
                <w:sz w:val="16"/>
                <w:szCs w:val="16"/>
                <w:rtl/>
                <w:lang w:bidi="ar-SY"/>
              </w:rPr>
              <w:t>حصول حملة الوثائق على كافة المعلومات المتعلقة بأداء الصناديق  دون تميز يعكس الأداء الجيد لصناديق الاستثمار.</w:t>
            </w: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Pr>
              <w:t>Count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29</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15</w:t>
            </w:r>
          </w:p>
        </w:tc>
        <w:tc>
          <w:tcPr>
            <w:tcW w:w="273"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4.23</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0.592</w:t>
            </w:r>
          </w:p>
        </w:tc>
        <w:tc>
          <w:tcPr>
            <w:tcW w:w="386"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عالية</w:t>
            </w:r>
          </w:p>
        </w:tc>
      </w:tr>
      <w:tr w:rsidR="00954AF7" w:rsidRPr="00A56C44">
        <w:trPr>
          <w:trHeight w:val="255"/>
        </w:trPr>
        <w:tc>
          <w:tcPr>
            <w:tcW w:w="373" w:type="pct"/>
            <w:vMerge/>
            <w:tcBorders>
              <w:left w:val="single" w:sz="4" w:space="0" w:color="auto"/>
              <w:bottom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1707"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8.3%</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60.4%</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31.3%</w:t>
            </w:r>
          </w:p>
        </w:tc>
        <w:tc>
          <w:tcPr>
            <w:tcW w:w="273"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476"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86" w:type="pct"/>
            <w:vMerge/>
            <w:tcBorders>
              <w:left w:val="single" w:sz="4" w:space="0" w:color="auto"/>
              <w:bottom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r>
      <w:tr w:rsidR="00954AF7" w:rsidRPr="00A56C44">
        <w:trPr>
          <w:trHeight w:val="255"/>
        </w:trPr>
        <w:tc>
          <w:tcPr>
            <w:tcW w:w="373"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4</w:t>
            </w:r>
          </w:p>
        </w:tc>
        <w:tc>
          <w:tcPr>
            <w:tcW w:w="1707" w:type="pct"/>
            <w:vMerge w:val="restart"/>
            <w:tcBorders>
              <w:top w:val="nil"/>
              <w:left w:val="single" w:sz="4" w:space="0" w:color="auto"/>
              <w:bottom w:val="single" w:sz="4" w:space="0" w:color="auto"/>
              <w:right w:val="single" w:sz="4" w:space="0" w:color="auto"/>
            </w:tcBorders>
            <w:shd w:val="clear" w:color="auto" w:fill="auto"/>
          </w:tcPr>
          <w:p w:rsidR="00954AF7" w:rsidRPr="00A56C44" w:rsidRDefault="00A56C44" w:rsidP="00734BB3">
            <w:pPr>
              <w:tabs>
                <w:tab w:val="left" w:pos="226"/>
                <w:tab w:val="left" w:pos="368"/>
              </w:tabs>
              <w:ind w:left="-52"/>
              <w:jc w:val="center"/>
              <w:rPr>
                <w:rFonts w:ascii="Simplified Arabic" w:hAnsi="Simplified Arabic" w:cs="Simplified Arabic"/>
                <w:sz w:val="16"/>
                <w:szCs w:val="16"/>
                <w:lang w:bidi="ar-SY"/>
              </w:rPr>
            </w:pPr>
            <w:r w:rsidRPr="00A56C44">
              <w:rPr>
                <w:rFonts w:ascii="Simplified Arabic" w:hAnsi="Simplified Arabic" w:cs="Simplified Arabic"/>
                <w:sz w:val="16"/>
                <w:szCs w:val="16"/>
                <w:rtl/>
                <w:lang w:bidi="ar-SY"/>
              </w:rPr>
              <w:t xml:space="preserve">إن وجود حماية لحملة الوثائق الأقلية من أي إساءة أو استغلال التي قد يقوم بها </w:t>
            </w:r>
            <w:r w:rsidR="00D93D59">
              <w:rPr>
                <w:rFonts w:ascii="Simplified Arabic" w:hAnsi="Simplified Arabic" w:cs="Simplified Arabic"/>
                <w:sz w:val="16"/>
                <w:szCs w:val="16"/>
                <w:rtl/>
                <w:lang w:bidi="ar-SY"/>
              </w:rPr>
              <w:t>أصحاب</w:t>
            </w:r>
            <w:r w:rsidRPr="00A56C44">
              <w:rPr>
                <w:rFonts w:ascii="Simplified Arabic" w:hAnsi="Simplified Arabic" w:cs="Simplified Arabic"/>
                <w:sz w:val="16"/>
                <w:szCs w:val="16"/>
                <w:rtl/>
                <w:lang w:bidi="ar-SY"/>
              </w:rPr>
              <w:t xml:space="preserve"> النسب الحاكمة سواء بطريقة مباشرة أو غير مباشرة يؤدي إلى زيادة ثقة حملة الوثائق بحسن أداء صناديق الاستثمار.</w:t>
            </w: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Pr>
              <w:t>Count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27</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17</w:t>
            </w:r>
          </w:p>
        </w:tc>
        <w:tc>
          <w:tcPr>
            <w:tcW w:w="273"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4.21</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0.798</w:t>
            </w:r>
          </w:p>
        </w:tc>
        <w:tc>
          <w:tcPr>
            <w:tcW w:w="386"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عالية</w:t>
            </w:r>
          </w:p>
        </w:tc>
      </w:tr>
      <w:tr w:rsidR="00954AF7" w:rsidRPr="00A56C44">
        <w:trPr>
          <w:trHeight w:val="255"/>
        </w:trPr>
        <w:tc>
          <w:tcPr>
            <w:tcW w:w="373" w:type="pct"/>
            <w:vMerge/>
            <w:tcBorders>
              <w:left w:val="single" w:sz="4" w:space="0" w:color="auto"/>
              <w:bottom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1707"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2.1%</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2.1%</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4.2%</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56.3%</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35.4%</w:t>
            </w:r>
          </w:p>
        </w:tc>
        <w:tc>
          <w:tcPr>
            <w:tcW w:w="273"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476"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86" w:type="pct"/>
            <w:vMerge/>
            <w:tcBorders>
              <w:left w:val="single" w:sz="4" w:space="0" w:color="auto"/>
              <w:bottom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r>
      <w:tr w:rsidR="00954AF7" w:rsidRPr="00A56C44">
        <w:trPr>
          <w:trHeight w:val="255"/>
        </w:trPr>
        <w:tc>
          <w:tcPr>
            <w:tcW w:w="373"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lang w:bidi="ar-SY"/>
              </w:rPr>
            </w:pPr>
            <w:r w:rsidRPr="00A56C44">
              <w:rPr>
                <w:rFonts w:ascii="Simplified Arabic" w:hAnsi="Simplified Arabic" w:cs="Simplified Arabic"/>
                <w:sz w:val="16"/>
                <w:szCs w:val="16"/>
                <w:rtl/>
                <w:lang w:bidi="ar-SY"/>
              </w:rPr>
              <w:t>5</w:t>
            </w:r>
          </w:p>
        </w:tc>
        <w:tc>
          <w:tcPr>
            <w:tcW w:w="1707" w:type="pct"/>
            <w:vMerge w:val="restart"/>
            <w:tcBorders>
              <w:top w:val="nil"/>
              <w:left w:val="single" w:sz="4" w:space="0" w:color="auto"/>
              <w:bottom w:val="single" w:sz="4" w:space="0" w:color="auto"/>
              <w:right w:val="single" w:sz="4" w:space="0" w:color="auto"/>
            </w:tcBorders>
            <w:shd w:val="clear" w:color="auto" w:fill="auto"/>
          </w:tcPr>
          <w:p w:rsidR="00954AF7" w:rsidRPr="00A56C44" w:rsidRDefault="00A56C44" w:rsidP="00734BB3">
            <w:pPr>
              <w:tabs>
                <w:tab w:val="left" w:pos="226"/>
                <w:tab w:val="left" w:pos="368"/>
              </w:tabs>
              <w:ind w:left="-52"/>
              <w:jc w:val="center"/>
              <w:rPr>
                <w:rFonts w:ascii="Simplified Arabic" w:hAnsi="Simplified Arabic" w:cs="Simplified Arabic"/>
                <w:sz w:val="16"/>
                <w:szCs w:val="16"/>
                <w:lang w:bidi="ar-SY"/>
              </w:rPr>
            </w:pPr>
            <w:r w:rsidRPr="00A56C44">
              <w:rPr>
                <w:rFonts w:ascii="Simplified Arabic" w:hAnsi="Simplified Arabic" w:cs="Simplified Arabic"/>
                <w:sz w:val="16"/>
                <w:szCs w:val="16"/>
                <w:rtl/>
                <w:lang w:bidi="ar-SY"/>
              </w:rPr>
              <w:t xml:space="preserve">إزالة أي عوائق تحول دون إتمام عملية التصويت من قبل حملة الوثائق الأجانب أو عبر الحدود  يؤدي إلى التطبيق الفعّال </w:t>
            </w:r>
            <w:r w:rsidR="00F022AE" w:rsidRPr="00A56C44">
              <w:rPr>
                <w:rFonts w:ascii="Simplified Arabic" w:hAnsi="Simplified Arabic" w:cs="Simplified Arabic" w:hint="cs"/>
                <w:sz w:val="16"/>
                <w:szCs w:val="16"/>
                <w:rtl/>
                <w:lang w:bidi="ar-SY"/>
              </w:rPr>
              <w:t>لإطار</w:t>
            </w:r>
            <w:r w:rsidRPr="00A56C44">
              <w:rPr>
                <w:rFonts w:ascii="Simplified Arabic" w:hAnsi="Simplified Arabic" w:cs="Simplified Arabic"/>
                <w:sz w:val="16"/>
                <w:szCs w:val="16"/>
                <w:rtl/>
                <w:lang w:bidi="ar-SY"/>
              </w:rPr>
              <w:t xml:space="preserve"> الحوكمة في صناديق الاستثمار</w:t>
            </w: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Pr>
              <w:t>Count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8</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21</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17</w:t>
            </w:r>
          </w:p>
        </w:tc>
        <w:tc>
          <w:tcPr>
            <w:tcW w:w="273"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4.08</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0.895</w:t>
            </w:r>
          </w:p>
        </w:tc>
        <w:tc>
          <w:tcPr>
            <w:tcW w:w="386"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عالية</w:t>
            </w:r>
          </w:p>
        </w:tc>
      </w:tr>
      <w:tr w:rsidR="00954AF7" w:rsidRPr="00A56C44">
        <w:trPr>
          <w:trHeight w:val="521"/>
        </w:trPr>
        <w:tc>
          <w:tcPr>
            <w:tcW w:w="373" w:type="pct"/>
            <w:vMerge/>
            <w:tcBorders>
              <w:left w:val="single" w:sz="4" w:space="0" w:color="auto"/>
              <w:bottom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1707"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2.1%</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2.1%</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16.7%</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43.8%</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35.4%</w:t>
            </w:r>
          </w:p>
        </w:tc>
        <w:tc>
          <w:tcPr>
            <w:tcW w:w="273"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476"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86" w:type="pct"/>
            <w:vMerge/>
            <w:tcBorders>
              <w:left w:val="single" w:sz="4" w:space="0" w:color="auto"/>
              <w:bottom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r>
      <w:tr w:rsidR="00954AF7" w:rsidRPr="00A56C44">
        <w:trPr>
          <w:trHeight w:val="255"/>
        </w:trPr>
        <w:tc>
          <w:tcPr>
            <w:tcW w:w="373"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6</w:t>
            </w:r>
          </w:p>
        </w:tc>
        <w:tc>
          <w:tcPr>
            <w:tcW w:w="1707" w:type="pct"/>
            <w:vMerge w:val="restart"/>
            <w:tcBorders>
              <w:top w:val="nil"/>
              <w:left w:val="single" w:sz="4" w:space="0" w:color="auto"/>
              <w:bottom w:val="single" w:sz="4" w:space="0" w:color="auto"/>
              <w:right w:val="single" w:sz="4" w:space="0" w:color="auto"/>
            </w:tcBorders>
            <w:shd w:val="clear" w:color="auto" w:fill="auto"/>
          </w:tcPr>
          <w:p w:rsidR="00954AF7" w:rsidRPr="00A56C44" w:rsidRDefault="00A56C44" w:rsidP="00734BB3">
            <w:pPr>
              <w:tabs>
                <w:tab w:val="left" w:pos="226"/>
                <w:tab w:val="left" w:pos="368"/>
              </w:tabs>
              <w:ind w:left="-52"/>
              <w:jc w:val="center"/>
              <w:rPr>
                <w:rFonts w:ascii="Simplified Arabic" w:hAnsi="Simplified Arabic" w:cs="Simplified Arabic"/>
                <w:sz w:val="16"/>
                <w:szCs w:val="16"/>
                <w:lang w:bidi="ar-SY"/>
              </w:rPr>
            </w:pPr>
            <w:r w:rsidRPr="00A56C44">
              <w:rPr>
                <w:rFonts w:ascii="Simplified Arabic" w:hAnsi="Simplified Arabic" w:cs="Simplified Arabic"/>
                <w:sz w:val="16"/>
                <w:szCs w:val="16"/>
                <w:rtl/>
                <w:lang w:bidi="ar-SY"/>
              </w:rPr>
              <w:t>إن حظر الاتجار أو التداول لحساب المطلعين على المعلومات الداخلية يؤثر على التقييم الجيد لأداء صناديق الاستثمار.</w:t>
            </w: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Pr>
              <w:t>Count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8</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18</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21</w:t>
            </w:r>
          </w:p>
        </w:tc>
        <w:tc>
          <w:tcPr>
            <w:tcW w:w="273"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4.23</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0.805</w:t>
            </w:r>
          </w:p>
        </w:tc>
        <w:tc>
          <w:tcPr>
            <w:tcW w:w="386"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عالية</w:t>
            </w:r>
          </w:p>
        </w:tc>
      </w:tr>
      <w:tr w:rsidR="00954AF7" w:rsidRPr="00A56C44">
        <w:trPr>
          <w:trHeight w:val="255"/>
        </w:trPr>
        <w:tc>
          <w:tcPr>
            <w:tcW w:w="373" w:type="pct"/>
            <w:vMerge/>
            <w:tcBorders>
              <w:left w:val="single" w:sz="4" w:space="0" w:color="auto"/>
              <w:bottom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1707"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2.1%</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16.7%</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37.5%</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43.8%</w:t>
            </w:r>
          </w:p>
        </w:tc>
        <w:tc>
          <w:tcPr>
            <w:tcW w:w="273"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476"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86" w:type="pct"/>
            <w:vMerge/>
            <w:tcBorders>
              <w:left w:val="single" w:sz="4" w:space="0" w:color="auto"/>
              <w:bottom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r>
      <w:tr w:rsidR="00954AF7" w:rsidRPr="00A56C44">
        <w:trPr>
          <w:trHeight w:val="255"/>
        </w:trPr>
        <w:tc>
          <w:tcPr>
            <w:tcW w:w="373"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7</w:t>
            </w:r>
          </w:p>
        </w:tc>
        <w:tc>
          <w:tcPr>
            <w:tcW w:w="1707" w:type="pct"/>
            <w:vMerge w:val="restart"/>
            <w:tcBorders>
              <w:top w:val="nil"/>
              <w:left w:val="single" w:sz="4" w:space="0" w:color="auto"/>
              <w:bottom w:val="single" w:sz="4" w:space="0" w:color="auto"/>
              <w:right w:val="single" w:sz="4" w:space="0" w:color="auto"/>
            </w:tcBorders>
            <w:shd w:val="clear" w:color="auto" w:fill="auto"/>
          </w:tcPr>
          <w:p w:rsidR="00A56C44" w:rsidRPr="00A56C44" w:rsidRDefault="00A56C44" w:rsidP="00734BB3">
            <w:pPr>
              <w:tabs>
                <w:tab w:val="left" w:pos="226"/>
                <w:tab w:val="left" w:pos="368"/>
              </w:tabs>
              <w:ind w:left="-52"/>
              <w:jc w:val="center"/>
              <w:rPr>
                <w:rFonts w:ascii="Simplified Arabic" w:hAnsi="Simplified Arabic" w:cs="Simplified Arabic"/>
                <w:sz w:val="16"/>
                <w:szCs w:val="16"/>
                <w:rtl/>
                <w:lang w:bidi="ar-SY"/>
              </w:rPr>
            </w:pPr>
            <w:r w:rsidRPr="00A56C44">
              <w:rPr>
                <w:rFonts w:ascii="Simplified Arabic" w:hAnsi="Simplified Arabic" w:cs="Simplified Arabic"/>
                <w:sz w:val="16"/>
                <w:szCs w:val="16"/>
                <w:rtl/>
                <w:lang w:bidi="ar-SY"/>
              </w:rPr>
              <w:t>إن إفصاح أعضاء مجلس الإدارة  والتنفيذيين عن تعاملاتهم الخاصة بالصفقات</w:t>
            </w:r>
          </w:p>
          <w:p w:rsidR="00954AF7" w:rsidRPr="00A56C44" w:rsidRDefault="00A56C44" w:rsidP="00734BB3">
            <w:pPr>
              <w:tabs>
                <w:tab w:val="left" w:pos="226"/>
                <w:tab w:val="left" w:pos="368"/>
              </w:tabs>
              <w:ind w:left="-52"/>
              <w:jc w:val="center"/>
              <w:rPr>
                <w:rFonts w:ascii="Simplified Arabic" w:hAnsi="Simplified Arabic" w:cs="Simplified Arabic"/>
                <w:sz w:val="16"/>
                <w:szCs w:val="16"/>
                <w:lang w:bidi="ar-SY"/>
              </w:rPr>
            </w:pPr>
            <w:r w:rsidRPr="00A56C44">
              <w:rPr>
                <w:rFonts w:ascii="Simplified Arabic" w:hAnsi="Simplified Arabic" w:cs="Simplified Arabic"/>
                <w:sz w:val="16"/>
                <w:szCs w:val="16"/>
                <w:rtl/>
                <w:lang w:bidi="ar-SY"/>
              </w:rPr>
              <w:t>أو الأمور التي لها تأثير على الشركة سواء بأسلوب مباشر أو غير مباشر أو نيابة عن أطراف أخرى يؤثر على تحسين أداء صناديق الاستثمار.</w:t>
            </w: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Pr>
              <w:t>Count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22</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21</w:t>
            </w:r>
          </w:p>
        </w:tc>
        <w:tc>
          <w:tcPr>
            <w:tcW w:w="273"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4.29</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0.771</w:t>
            </w:r>
          </w:p>
        </w:tc>
        <w:tc>
          <w:tcPr>
            <w:tcW w:w="386"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عالية</w:t>
            </w:r>
          </w:p>
        </w:tc>
      </w:tr>
      <w:tr w:rsidR="00954AF7" w:rsidRPr="00A56C44">
        <w:trPr>
          <w:trHeight w:val="255"/>
        </w:trPr>
        <w:tc>
          <w:tcPr>
            <w:tcW w:w="373" w:type="pct"/>
            <w:vMerge/>
            <w:tcBorders>
              <w:left w:val="single" w:sz="4" w:space="0" w:color="auto"/>
              <w:bottom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1707"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4.2%</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6.3%</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45.8%</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43.8%</w:t>
            </w:r>
          </w:p>
        </w:tc>
        <w:tc>
          <w:tcPr>
            <w:tcW w:w="273"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476"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86" w:type="pct"/>
            <w:vMerge/>
            <w:tcBorders>
              <w:left w:val="single" w:sz="4" w:space="0" w:color="auto"/>
              <w:bottom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r>
      <w:tr w:rsidR="00954AF7" w:rsidRPr="00A56C44">
        <w:trPr>
          <w:trHeight w:val="255"/>
        </w:trPr>
        <w:tc>
          <w:tcPr>
            <w:tcW w:w="373"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8</w:t>
            </w:r>
          </w:p>
        </w:tc>
        <w:tc>
          <w:tcPr>
            <w:tcW w:w="1707" w:type="pct"/>
            <w:vMerge w:val="restart"/>
            <w:tcBorders>
              <w:top w:val="nil"/>
              <w:left w:val="single" w:sz="4" w:space="0" w:color="auto"/>
              <w:bottom w:val="single" w:sz="4" w:space="0" w:color="auto"/>
              <w:right w:val="single" w:sz="4" w:space="0" w:color="auto"/>
            </w:tcBorders>
            <w:shd w:val="clear" w:color="auto" w:fill="auto"/>
          </w:tcPr>
          <w:p w:rsidR="00954AF7" w:rsidRPr="00A56C44" w:rsidRDefault="00A56C44"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lang w:bidi="ar-SY"/>
              </w:rPr>
              <w:t>يوفر النظام القانوني للشركة آليات لحملة الوثائق الأقلية لرفع دعاوي قضائية والمطالبة بتعويضات, إذا ما توفرت لديهم أسس معقولة للاعتقاد بأن حقوقهم قد انتهكت مما يؤدي إلى تحسين أداء صناديق الاستثمار.</w:t>
            </w: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Pr>
              <w:t>Count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13</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16</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17</w:t>
            </w:r>
          </w:p>
        </w:tc>
        <w:tc>
          <w:tcPr>
            <w:tcW w:w="273"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4.00</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0.899</w:t>
            </w:r>
          </w:p>
        </w:tc>
        <w:tc>
          <w:tcPr>
            <w:tcW w:w="386"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عالية</w:t>
            </w:r>
          </w:p>
        </w:tc>
      </w:tr>
      <w:tr w:rsidR="00954AF7" w:rsidRPr="00A56C44">
        <w:trPr>
          <w:trHeight w:val="255"/>
        </w:trPr>
        <w:tc>
          <w:tcPr>
            <w:tcW w:w="373" w:type="pct"/>
            <w:vMerge/>
            <w:tcBorders>
              <w:left w:val="single" w:sz="4" w:space="0" w:color="auto"/>
              <w:bottom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1707"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4.2%</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27.1%</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33.3%</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35.4%</w:t>
            </w:r>
          </w:p>
        </w:tc>
        <w:tc>
          <w:tcPr>
            <w:tcW w:w="273"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476"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86" w:type="pct"/>
            <w:vMerge/>
            <w:tcBorders>
              <w:left w:val="single" w:sz="4" w:space="0" w:color="auto"/>
              <w:bottom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r>
      <w:tr w:rsidR="00954AF7" w:rsidRPr="00A56C44">
        <w:trPr>
          <w:trHeight w:val="255"/>
        </w:trPr>
        <w:tc>
          <w:tcPr>
            <w:tcW w:w="373"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9</w:t>
            </w:r>
          </w:p>
        </w:tc>
        <w:tc>
          <w:tcPr>
            <w:tcW w:w="1707" w:type="pct"/>
            <w:vMerge w:val="restart"/>
            <w:tcBorders>
              <w:top w:val="nil"/>
              <w:left w:val="single" w:sz="4" w:space="0" w:color="auto"/>
              <w:bottom w:val="single" w:sz="4" w:space="0" w:color="auto"/>
              <w:right w:val="single" w:sz="4" w:space="0" w:color="auto"/>
            </w:tcBorders>
            <w:shd w:val="clear" w:color="auto" w:fill="auto"/>
          </w:tcPr>
          <w:p w:rsidR="00954AF7" w:rsidRPr="00A56C44" w:rsidRDefault="00A56C44" w:rsidP="00734BB3">
            <w:pPr>
              <w:tabs>
                <w:tab w:val="left" w:pos="226"/>
                <w:tab w:val="left" w:pos="368"/>
              </w:tabs>
              <w:ind w:left="-52"/>
              <w:jc w:val="center"/>
              <w:rPr>
                <w:rFonts w:ascii="Simplified Arabic" w:hAnsi="Simplified Arabic" w:cs="Simplified Arabic"/>
                <w:sz w:val="16"/>
                <w:szCs w:val="16"/>
                <w:lang w:bidi="ar-SY"/>
              </w:rPr>
            </w:pPr>
            <w:r w:rsidRPr="00A56C44">
              <w:rPr>
                <w:rFonts w:ascii="Simplified Arabic" w:hAnsi="Simplified Arabic" w:cs="Simplified Arabic"/>
                <w:sz w:val="16"/>
                <w:szCs w:val="16"/>
                <w:rtl/>
                <w:lang w:bidi="ar-SY"/>
              </w:rPr>
              <w:t>تماثل حقوق التصويت لنفس الفئة من حملة الوثائق, يزيد من ثقة حملة الوثائق بفعّالية تطبيق إطار الحوكمة في صناديق الاستثمار.</w:t>
            </w: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Pr>
              <w:t>Count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10</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19</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16</w:t>
            </w:r>
          </w:p>
        </w:tc>
        <w:tc>
          <w:tcPr>
            <w:tcW w:w="273"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3.98</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0.956</w:t>
            </w:r>
          </w:p>
        </w:tc>
        <w:tc>
          <w:tcPr>
            <w:tcW w:w="386"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متوسطة</w:t>
            </w:r>
          </w:p>
        </w:tc>
      </w:tr>
      <w:tr w:rsidR="00954AF7" w:rsidRPr="00A56C44">
        <w:trPr>
          <w:trHeight w:val="255"/>
        </w:trPr>
        <w:tc>
          <w:tcPr>
            <w:tcW w:w="373" w:type="pct"/>
            <w:vMerge/>
            <w:tcBorders>
              <w:left w:val="single" w:sz="4" w:space="0" w:color="auto"/>
              <w:bottom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1707"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2.1%</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4.2%</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20.8%</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39.6%</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33.3%</w:t>
            </w:r>
          </w:p>
        </w:tc>
        <w:tc>
          <w:tcPr>
            <w:tcW w:w="273"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476" w:type="pct"/>
            <w:vMerge/>
            <w:tcBorders>
              <w:top w:val="nil"/>
              <w:left w:val="single" w:sz="4" w:space="0" w:color="auto"/>
              <w:bottom w:val="single" w:sz="4" w:space="0" w:color="auto"/>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86" w:type="pct"/>
            <w:vMerge/>
            <w:tcBorders>
              <w:left w:val="single" w:sz="4" w:space="0" w:color="auto"/>
              <w:bottom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r>
      <w:tr w:rsidR="00954AF7" w:rsidRPr="00A56C44">
        <w:trPr>
          <w:trHeight w:val="255"/>
        </w:trPr>
        <w:tc>
          <w:tcPr>
            <w:tcW w:w="373"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10</w:t>
            </w:r>
          </w:p>
        </w:tc>
        <w:tc>
          <w:tcPr>
            <w:tcW w:w="1707" w:type="pct"/>
            <w:vMerge w:val="restart"/>
            <w:tcBorders>
              <w:top w:val="nil"/>
              <w:left w:val="single" w:sz="4" w:space="0" w:color="auto"/>
              <w:bottom w:val="single" w:sz="4" w:space="0" w:color="auto"/>
              <w:right w:val="single" w:sz="4" w:space="0" w:color="auto"/>
            </w:tcBorders>
            <w:shd w:val="clear" w:color="auto" w:fill="auto"/>
          </w:tcPr>
          <w:p w:rsidR="00954AF7" w:rsidRPr="00A56C44" w:rsidRDefault="00A56C44"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lang w:bidi="ar-SY"/>
              </w:rPr>
              <w:t>قيام</w:t>
            </w:r>
            <w:r w:rsidRPr="00A56C44">
              <w:rPr>
                <w:rFonts w:ascii="Simplified Arabic" w:hAnsi="Simplified Arabic" w:cs="Simplified Arabic"/>
                <w:sz w:val="16"/>
                <w:szCs w:val="16"/>
                <w:rtl/>
              </w:rPr>
              <w:t xml:space="preserve"> </w:t>
            </w:r>
            <w:r w:rsidRPr="00A56C44">
              <w:rPr>
                <w:rFonts w:ascii="Simplified Arabic" w:hAnsi="Simplified Arabic" w:cs="Simplified Arabic"/>
                <w:sz w:val="16"/>
                <w:szCs w:val="16"/>
                <w:rtl/>
                <w:lang w:bidi="ar-SY"/>
              </w:rPr>
              <w:t>حملة الوثائق</w:t>
            </w:r>
            <w:r w:rsidRPr="00A56C44">
              <w:rPr>
                <w:rFonts w:ascii="Simplified Arabic" w:hAnsi="Simplified Arabic" w:cs="Simplified Arabic"/>
                <w:sz w:val="16"/>
                <w:szCs w:val="16"/>
                <w:rtl/>
              </w:rPr>
              <w:t xml:space="preserve"> </w:t>
            </w:r>
            <w:r w:rsidRPr="00A56C44">
              <w:rPr>
                <w:rFonts w:ascii="Simplified Arabic" w:hAnsi="Simplified Arabic" w:cs="Simplified Arabic"/>
                <w:sz w:val="16"/>
                <w:szCs w:val="16"/>
                <w:rtl/>
                <w:lang w:bidi="ar-SY"/>
              </w:rPr>
              <w:t>في</w:t>
            </w:r>
            <w:r w:rsidRPr="00A56C44">
              <w:rPr>
                <w:rFonts w:ascii="Simplified Arabic" w:hAnsi="Simplified Arabic" w:cs="Simplified Arabic"/>
                <w:sz w:val="16"/>
                <w:szCs w:val="16"/>
                <w:rtl/>
              </w:rPr>
              <w:t xml:space="preserve"> </w:t>
            </w:r>
            <w:r w:rsidRPr="00A56C44">
              <w:rPr>
                <w:rFonts w:ascii="Simplified Arabic" w:hAnsi="Simplified Arabic" w:cs="Simplified Arabic"/>
                <w:sz w:val="16"/>
                <w:szCs w:val="16"/>
                <w:rtl/>
                <w:lang w:bidi="ar-SY"/>
              </w:rPr>
              <w:t>حال</w:t>
            </w:r>
            <w:r w:rsidRPr="00A56C44">
              <w:rPr>
                <w:rFonts w:ascii="Simplified Arabic" w:hAnsi="Simplified Arabic" w:cs="Simplified Arabic"/>
                <w:sz w:val="16"/>
                <w:szCs w:val="16"/>
                <w:rtl/>
              </w:rPr>
              <w:t xml:space="preserve"> </w:t>
            </w:r>
            <w:r w:rsidRPr="00A56C44">
              <w:rPr>
                <w:rFonts w:ascii="Simplified Arabic" w:hAnsi="Simplified Arabic" w:cs="Simplified Arabic"/>
                <w:sz w:val="16"/>
                <w:szCs w:val="16"/>
                <w:rtl/>
                <w:lang w:bidi="ar-SY"/>
              </w:rPr>
              <w:t>تضارب</w:t>
            </w:r>
            <w:r w:rsidRPr="00A56C44">
              <w:rPr>
                <w:rFonts w:ascii="Simplified Arabic" w:hAnsi="Simplified Arabic" w:cs="Simplified Arabic"/>
                <w:sz w:val="16"/>
                <w:szCs w:val="16"/>
                <w:rtl/>
              </w:rPr>
              <w:t xml:space="preserve"> </w:t>
            </w:r>
            <w:r w:rsidRPr="00A56C44">
              <w:rPr>
                <w:rFonts w:ascii="Simplified Arabic" w:hAnsi="Simplified Arabic" w:cs="Simplified Arabic"/>
                <w:sz w:val="16"/>
                <w:szCs w:val="16"/>
                <w:rtl/>
                <w:lang w:bidi="ar-SY"/>
              </w:rPr>
              <w:t>المصالح</w:t>
            </w:r>
            <w:r w:rsidRPr="00A56C44">
              <w:rPr>
                <w:rFonts w:ascii="Simplified Arabic" w:hAnsi="Simplified Arabic" w:cs="Simplified Arabic"/>
                <w:sz w:val="16"/>
                <w:szCs w:val="16"/>
                <w:rtl/>
              </w:rPr>
              <w:t xml:space="preserve"> </w:t>
            </w:r>
            <w:r w:rsidRPr="00A56C44">
              <w:rPr>
                <w:rFonts w:ascii="Simplified Arabic" w:hAnsi="Simplified Arabic" w:cs="Simplified Arabic"/>
                <w:sz w:val="16"/>
                <w:szCs w:val="16"/>
                <w:rtl/>
                <w:lang w:bidi="ar-SY"/>
              </w:rPr>
              <w:t>بينهم،</w:t>
            </w:r>
            <w:r w:rsidRPr="00A56C44">
              <w:rPr>
                <w:rFonts w:ascii="Simplified Arabic" w:hAnsi="Simplified Arabic" w:cs="Simplified Arabic"/>
                <w:sz w:val="16"/>
                <w:szCs w:val="16"/>
                <w:rtl/>
              </w:rPr>
              <w:t xml:space="preserve"> </w:t>
            </w:r>
            <w:r w:rsidRPr="00A56C44">
              <w:rPr>
                <w:rFonts w:ascii="Simplified Arabic" w:hAnsi="Simplified Arabic" w:cs="Simplified Arabic"/>
                <w:sz w:val="16"/>
                <w:szCs w:val="16"/>
                <w:rtl/>
                <w:lang w:bidi="ar-SY"/>
              </w:rPr>
              <w:t>باللجوء</w:t>
            </w:r>
            <w:r w:rsidRPr="00A56C44">
              <w:rPr>
                <w:rFonts w:ascii="Simplified Arabic" w:hAnsi="Simplified Arabic" w:cs="Simplified Arabic"/>
                <w:sz w:val="16"/>
                <w:szCs w:val="16"/>
                <w:rtl/>
              </w:rPr>
              <w:t xml:space="preserve"> </w:t>
            </w:r>
            <w:r w:rsidRPr="00A56C44">
              <w:rPr>
                <w:rFonts w:ascii="Simplified Arabic" w:hAnsi="Simplified Arabic" w:cs="Simplified Arabic"/>
                <w:sz w:val="16"/>
                <w:szCs w:val="16"/>
                <w:rtl/>
                <w:lang w:bidi="ar-SY"/>
              </w:rPr>
              <w:t>إلى</w:t>
            </w:r>
            <w:r w:rsidRPr="00A56C44">
              <w:rPr>
                <w:rFonts w:ascii="Simplified Arabic" w:hAnsi="Simplified Arabic" w:cs="Simplified Arabic"/>
                <w:sz w:val="16"/>
                <w:szCs w:val="16"/>
                <w:rtl/>
              </w:rPr>
              <w:t xml:space="preserve"> </w:t>
            </w:r>
            <w:r w:rsidR="00D93D59">
              <w:rPr>
                <w:rFonts w:ascii="Simplified Arabic" w:hAnsi="Simplified Arabic" w:cs="Simplified Arabic"/>
                <w:sz w:val="16"/>
                <w:szCs w:val="16"/>
                <w:rtl/>
                <w:lang w:bidi="ar-SY"/>
              </w:rPr>
              <w:t xml:space="preserve">الإفصاح </w:t>
            </w:r>
            <w:r w:rsidRPr="00A56C44">
              <w:rPr>
                <w:rFonts w:ascii="Simplified Arabic" w:hAnsi="Simplified Arabic" w:cs="Simplified Arabic"/>
                <w:sz w:val="16"/>
                <w:szCs w:val="16"/>
                <w:rtl/>
                <w:lang w:bidi="ar-SY"/>
              </w:rPr>
              <w:t>عن</w:t>
            </w:r>
            <w:r w:rsidRPr="00A56C44">
              <w:rPr>
                <w:rFonts w:ascii="Simplified Arabic" w:hAnsi="Simplified Arabic" w:cs="Simplified Arabic"/>
                <w:sz w:val="16"/>
                <w:szCs w:val="16"/>
                <w:rtl/>
              </w:rPr>
              <w:t xml:space="preserve"> </w:t>
            </w:r>
            <w:r w:rsidRPr="00A56C44">
              <w:rPr>
                <w:rFonts w:ascii="Simplified Arabic" w:hAnsi="Simplified Arabic" w:cs="Simplified Arabic"/>
                <w:sz w:val="16"/>
                <w:szCs w:val="16"/>
                <w:rtl/>
                <w:lang w:bidi="ar-SY"/>
              </w:rPr>
              <w:t>هذا</w:t>
            </w:r>
            <w:r w:rsidRPr="00A56C44">
              <w:rPr>
                <w:rFonts w:ascii="Simplified Arabic" w:hAnsi="Simplified Arabic" w:cs="Simplified Arabic"/>
                <w:sz w:val="16"/>
                <w:szCs w:val="16"/>
                <w:rtl/>
              </w:rPr>
              <w:t xml:space="preserve"> </w:t>
            </w:r>
            <w:r w:rsidRPr="00A56C44">
              <w:rPr>
                <w:rFonts w:ascii="Simplified Arabic" w:hAnsi="Simplified Arabic" w:cs="Simplified Arabic"/>
                <w:sz w:val="16"/>
                <w:szCs w:val="16"/>
                <w:rtl/>
                <w:lang w:bidi="ar-SY"/>
              </w:rPr>
              <w:t>التضارب</w:t>
            </w:r>
            <w:r w:rsidRPr="00A56C44">
              <w:rPr>
                <w:rFonts w:ascii="Simplified Arabic" w:hAnsi="Simplified Arabic" w:cs="Simplified Arabic"/>
                <w:sz w:val="16"/>
                <w:szCs w:val="16"/>
                <w:rtl/>
              </w:rPr>
              <w:t xml:space="preserve">  يعكس الأداء الجيد لصناديق الاستثمار</w:t>
            </w:r>
          </w:p>
        </w:tc>
        <w:tc>
          <w:tcPr>
            <w:tcW w:w="289" w:type="pct"/>
            <w:tcBorders>
              <w:top w:val="nil"/>
              <w:left w:val="single" w:sz="4" w:space="0" w:color="auto"/>
              <w:bottom w:val="single" w:sz="4" w:space="0" w:color="auto"/>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Pr>
              <w:t>Count</w:t>
            </w:r>
          </w:p>
        </w:tc>
        <w:tc>
          <w:tcPr>
            <w:tcW w:w="25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11</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19</w:t>
            </w:r>
          </w:p>
        </w:tc>
        <w:tc>
          <w:tcPr>
            <w:tcW w:w="309" w:type="pc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15</w:t>
            </w:r>
          </w:p>
        </w:tc>
        <w:tc>
          <w:tcPr>
            <w:tcW w:w="273"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3.96</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0.898</w:t>
            </w:r>
          </w:p>
        </w:tc>
        <w:tc>
          <w:tcPr>
            <w:tcW w:w="386" w:type="pct"/>
            <w:vMerge w:val="restart"/>
            <w:tcBorders>
              <w:top w:val="nil"/>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tl/>
              </w:rPr>
            </w:pPr>
            <w:r w:rsidRPr="00A56C44">
              <w:rPr>
                <w:rFonts w:ascii="Simplified Arabic" w:hAnsi="Simplified Arabic" w:cs="Simplified Arabic"/>
                <w:sz w:val="16"/>
                <w:szCs w:val="16"/>
                <w:rtl/>
              </w:rPr>
              <w:t>متوسطة</w:t>
            </w:r>
          </w:p>
        </w:tc>
      </w:tr>
      <w:tr w:rsidR="00954AF7" w:rsidRPr="00A56C44">
        <w:trPr>
          <w:trHeight w:val="255"/>
        </w:trPr>
        <w:tc>
          <w:tcPr>
            <w:tcW w:w="373" w:type="pct"/>
            <w:vMerge/>
            <w:tcBorders>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1707" w:type="pct"/>
            <w:vMerge/>
            <w:tcBorders>
              <w:top w:val="nil"/>
              <w:left w:val="single" w:sz="4" w:space="0" w:color="auto"/>
              <w:bottom w:val="nil"/>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289" w:type="pct"/>
            <w:tcBorders>
              <w:top w:val="nil"/>
              <w:left w:val="single" w:sz="4" w:space="0" w:color="auto"/>
              <w:bottom w:val="nil"/>
              <w:right w:val="single" w:sz="4" w:space="0" w:color="auto"/>
            </w:tcBorders>
            <w:shd w:val="clear" w:color="auto" w:fill="auto"/>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w:t>
            </w:r>
          </w:p>
        </w:tc>
        <w:tc>
          <w:tcPr>
            <w:tcW w:w="259" w:type="pct"/>
            <w:tcBorders>
              <w:top w:val="nil"/>
              <w:left w:val="single" w:sz="4" w:space="0" w:color="auto"/>
              <w:bottom w:val="nil"/>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09" w:type="pct"/>
            <w:tcBorders>
              <w:top w:val="nil"/>
              <w:left w:val="single" w:sz="4" w:space="0" w:color="auto"/>
              <w:bottom w:val="nil"/>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6.3%</w:t>
            </w:r>
          </w:p>
        </w:tc>
        <w:tc>
          <w:tcPr>
            <w:tcW w:w="309" w:type="pct"/>
            <w:tcBorders>
              <w:top w:val="nil"/>
              <w:left w:val="single" w:sz="4" w:space="0" w:color="auto"/>
              <w:bottom w:val="nil"/>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22.9%</w:t>
            </w:r>
          </w:p>
        </w:tc>
        <w:tc>
          <w:tcPr>
            <w:tcW w:w="309" w:type="pct"/>
            <w:tcBorders>
              <w:top w:val="nil"/>
              <w:left w:val="single" w:sz="4" w:space="0" w:color="auto"/>
              <w:bottom w:val="nil"/>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39.6%</w:t>
            </w:r>
          </w:p>
        </w:tc>
        <w:tc>
          <w:tcPr>
            <w:tcW w:w="309" w:type="pct"/>
            <w:tcBorders>
              <w:top w:val="nil"/>
              <w:left w:val="single" w:sz="4" w:space="0" w:color="auto"/>
              <w:bottom w:val="nil"/>
              <w:right w:val="single" w:sz="4" w:space="0" w:color="auto"/>
            </w:tcBorders>
            <w:shd w:val="clear" w:color="auto" w:fill="auto"/>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31.3%</w:t>
            </w:r>
          </w:p>
        </w:tc>
        <w:tc>
          <w:tcPr>
            <w:tcW w:w="273" w:type="pct"/>
            <w:vMerge/>
            <w:tcBorders>
              <w:top w:val="nil"/>
              <w:left w:val="single" w:sz="4" w:space="0" w:color="auto"/>
              <w:bottom w:val="nil"/>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476" w:type="pct"/>
            <w:vMerge/>
            <w:tcBorders>
              <w:top w:val="nil"/>
              <w:left w:val="single" w:sz="4" w:space="0" w:color="auto"/>
              <w:bottom w:val="nil"/>
              <w:right w:val="single" w:sz="4" w:space="0" w:color="auto"/>
            </w:tcBorders>
            <w:vAlign w:val="center"/>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c>
          <w:tcPr>
            <w:tcW w:w="386" w:type="pct"/>
            <w:vMerge/>
            <w:tcBorders>
              <w:left w:val="single" w:sz="4" w:space="0" w:color="auto"/>
              <w:right w:val="single" w:sz="4" w:space="0" w:color="auto"/>
            </w:tcBorders>
          </w:tcPr>
          <w:p w:rsidR="00954AF7" w:rsidRPr="00A56C44" w:rsidRDefault="00954AF7" w:rsidP="00734BB3">
            <w:pPr>
              <w:tabs>
                <w:tab w:val="left" w:pos="226"/>
                <w:tab w:val="left" w:pos="368"/>
              </w:tabs>
              <w:ind w:left="-52"/>
              <w:jc w:val="center"/>
              <w:rPr>
                <w:rFonts w:ascii="Simplified Arabic" w:hAnsi="Simplified Arabic" w:cs="Simplified Arabic"/>
                <w:sz w:val="16"/>
                <w:szCs w:val="16"/>
              </w:rPr>
            </w:pPr>
          </w:p>
        </w:tc>
      </w:tr>
      <w:tr w:rsidR="00247B58" w:rsidRPr="00A56C44">
        <w:trPr>
          <w:trHeight w:val="143"/>
        </w:trPr>
        <w:tc>
          <w:tcPr>
            <w:tcW w:w="373" w:type="pct"/>
            <w:tcBorders>
              <w:left w:val="single" w:sz="4" w:space="0" w:color="auto"/>
              <w:bottom w:val="single" w:sz="4" w:space="0" w:color="auto"/>
              <w:right w:val="single" w:sz="4" w:space="0" w:color="auto"/>
            </w:tcBorders>
          </w:tcPr>
          <w:p w:rsidR="00247B58" w:rsidRPr="00A56C44" w:rsidRDefault="00247B58" w:rsidP="00734BB3">
            <w:pPr>
              <w:tabs>
                <w:tab w:val="left" w:pos="226"/>
                <w:tab w:val="left" w:pos="368"/>
              </w:tabs>
              <w:ind w:left="-52"/>
              <w:jc w:val="center"/>
              <w:rPr>
                <w:rFonts w:ascii="Simplified Arabic" w:hAnsi="Simplified Arabic" w:cs="Simplified Arabic"/>
                <w:sz w:val="16"/>
                <w:szCs w:val="16"/>
              </w:rPr>
            </w:pPr>
          </w:p>
        </w:tc>
        <w:tc>
          <w:tcPr>
            <w:tcW w:w="1707" w:type="pct"/>
            <w:tcBorders>
              <w:top w:val="nil"/>
              <w:left w:val="single" w:sz="4" w:space="0" w:color="auto"/>
              <w:bottom w:val="single" w:sz="4" w:space="0" w:color="auto"/>
              <w:right w:val="single" w:sz="4" w:space="0" w:color="auto"/>
            </w:tcBorders>
            <w:vAlign w:val="center"/>
          </w:tcPr>
          <w:p w:rsidR="00247B58" w:rsidRPr="00A56C44" w:rsidRDefault="00247B58" w:rsidP="00734BB3">
            <w:pPr>
              <w:tabs>
                <w:tab w:val="left" w:pos="226"/>
                <w:tab w:val="left" w:pos="368"/>
              </w:tabs>
              <w:ind w:left="-52"/>
              <w:jc w:val="center"/>
              <w:rPr>
                <w:rFonts w:ascii="Simplified Arabic" w:hAnsi="Simplified Arabic" w:cs="Simplified Arabic"/>
                <w:sz w:val="16"/>
                <w:szCs w:val="16"/>
              </w:rPr>
            </w:pPr>
          </w:p>
        </w:tc>
        <w:tc>
          <w:tcPr>
            <w:tcW w:w="289" w:type="pct"/>
            <w:tcBorders>
              <w:top w:val="nil"/>
              <w:left w:val="single" w:sz="4" w:space="0" w:color="auto"/>
              <w:bottom w:val="single" w:sz="4" w:space="0" w:color="auto"/>
              <w:right w:val="single" w:sz="4" w:space="0" w:color="auto"/>
            </w:tcBorders>
            <w:shd w:val="clear" w:color="auto" w:fill="auto"/>
          </w:tcPr>
          <w:p w:rsidR="00247B58" w:rsidRPr="00A56C44" w:rsidRDefault="00247B58" w:rsidP="00734BB3">
            <w:pPr>
              <w:tabs>
                <w:tab w:val="left" w:pos="226"/>
                <w:tab w:val="left" w:pos="368"/>
              </w:tabs>
              <w:ind w:left="-52"/>
              <w:jc w:val="center"/>
              <w:rPr>
                <w:rFonts w:ascii="Simplified Arabic" w:hAnsi="Simplified Arabic" w:cs="Simplified Arabic"/>
                <w:sz w:val="16"/>
                <w:szCs w:val="16"/>
                <w:rtl/>
              </w:rPr>
            </w:pPr>
          </w:p>
        </w:tc>
        <w:tc>
          <w:tcPr>
            <w:tcW w:w="259" w:type="pct"/>
            <w:tcBorders>
              <w:top w:val="nil"/>
              <w:left w:val="single" w:sz="4" w:space="0" w:color="auto"/>
              <w:bottom w:val="single" w:sz="4" w:space="0" w:color="auto"/>
              <w:right w:val="single" w:sz="4" w:space="0" w:color="auto"/>
            </w:tcBorders>
            <w:shd w:val="clear" w:color="auto" w:fill="auto"/>
            <w:vAlign w:val="center"/>
          </w:tcPr>
          <w:p w:rsidR="00247B58" w:rsidRPr="00A56C44" w:rsidRDefault="00247B58" w:rsidP="00734BB3">
            <w:pPr>
              <w:tabs>
                <w:tab w:val="left" w:pos="226"/>
                <w:tab w:val="left" w:pos="368"/>
              </w:tabs>
              <w:ind w:left="-52"/>
              <w:jc w:val="center"/>
              <w:rPr>
                <w:rFonts w:ascii="Simplified Arabic" w:hAnsi="Simplified Arabic" w:cs="Simplified Arabic"/>
                <w:sz w:val="16"/>
                <w:szCs w:val="16"/>
                <w:rtl/>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247B58" w:rsidRPr="00A56C44" w:rsidRDefault="00247B58" w:rsidP="00734BB3">
            <w:pPr>
              <w:tabs>
                <w:tab w:val="left" w:pos="226"/>
                <w:tab w:val="left" w:pos="368"/>
              </w:tabs>
              <w:ind w:left="-52"/>
              <w:jc w:val="center"/>
              <w:rPr>
                <w:rFonts w:ascii="Simplified Arabic" w:hAnsi="Simplified Arabic" w:cs="Simplified Arabic"/>
                <w:sz w:val="16"/>
                <w:szCs w:val="16"/>
                <w:rtl/>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247B58" w:rsidRPr="00A56C44" w:rsidRDefault="00247B58" w:rsidP="00734BB3">
            <w:pPr>
              <w:tabs>
                <w:tab w:val="left" w:pos="226"/>
                <w:tab w:val="left" w:pos="368"/>
              </w:tabs>
              <w:ind w:left="-52"/>
              <w:jc w:val="center"/>
              <w:rPr>
                <w:rFonts w:ascii="Simplified Arabic" w:hAnsi="Simplified Arabic" w:cs="Simplified Arabic"/>
                <w:sz w:val="16"/>
                <w:szCs w:val="16"/>
                <w:rtl/>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247B58" w:rsidRPr="00A56C44" w:rsidRDefault="00247B58" w:rsidP="00734BB3">
            <w:pPr>
              <w:tabs>
                <w:tab w:val="left" w:pos="226"/>
                <w:tab w:val="left" w:pos="368"/>
              </w:tabs>
              <w:ind w:left="-52"/>
              <w:jc w:val="center"/>
              <w:rPr>
                <w:rFonts w:ascii="Simplified Arabic" w:hAnsi="Simplified Arabic" w:cs="Simplified Arabic"/>
                <w:sz w:val="16"/>
                <w:szCs w:val="16"/>
                <w:rtl/>
              </w:rPr>
            </w:pPr>
          </w:p>
        </w:tc>
        <w:tc>
          <w:tcPr>
            <w:tcW w:w="309" w:type="pct"/>
            <w:tcBorders>
              <w:top w:val="nil"/>
              <w:left w:val="single" w:sz="4" w:space="0" w:color="auto"/>
              <w:bottom w:val="single" w:sz="4" w:space="0" w:color="auto"/>
              <w:right w:val="single" w:sz="4" w:space="0" w:color="auto"/>
            </w:tcBorders>
            <w:shd w:val="clear" w:color="auto" w:fill="auto"/>
            <w:vAlign w:val="center"/>
          </w:tcPr>
          <w:p w:rsidR="00247B58" w:rsidRPr="00A56C44" w:rsidRDefault="00247B58" w:rsidP="00734BB3">
            <w:pPr>
              <w:tabs>
                <w:tab w:val="left" w:pos="226"/>
                <w:tab w:val="left" w:pos="368"/>
              </w:tabs>
              <w:ind w:left="-52"/>
              <w:jc w:val="center"/>
              <w:rPr>
                <w:rFonts w:ascii="Simplified Arabic" w:hAnsi="Simplified Arabic" w:cs="Simplified Arabic"/>
                <w:sz w:val="16"/>
                <w:szCs w:val="16"/>
                <w:rtl/>
              </w:rPr>
            </w:pPr>
          </w:p>
        </w:tc>
        <w:tc>
          <w:tcPr>
            <w:tcW w:w="273" w:type="pct"/>
            <w:tcBorders>
              <w:top w:val="nil"/>
              <w:left w:val="single" w:sz="4" w:space="0" w:color="auto"/>
              <w:bottom w:val="single" w:sz="4" w:space="0" w:color="auto"/>
              <w:right w:val="single" w:sz="4" w:space="0" w:color="auto"/>
            </w:tcBorders>
            <w:vAlign w:val="center"/>
          </w:tcPr>
          <w:p w:rsidR="00247B58" w:rsidRPr="00A56C44" w:rsidRDefault="00247B58" w:rsidP="00734BB3">
            <w:pPr>
              <w:tabs>
                <w:tab w:val="left" w:pos="226"/>
                <w:tab w:val="left" w:pos="368"/>
              </w:tabs>
              <w:ind w:left="-52"/>
              <w:jc w:val="center"/>
              <w:rPr>
                <w:rFonts w:ascii="Simplified Arabic" w:hAnsi="Simplified Arabic" w:cs="Simplified Arabic"/>
                <w:sz w:val="16"/>
                <w:szCs w:val="16"/>
              </w:rPr>
            </w:pPr>
          </w:p>
        </w:tc>
        <w:tc>
          <w:tcPr>
            <w:tcW w:w="476" w:type="pct"/>
            <w:tcBorders>
              <w:top w:val="nil"/>
              <w:left w:val="single" w:sz="4" w:space="0" w:color="auto"/>
              <w:bottom w:val="single" w:sz="4" w:space="0" w:color="auto"/>
              <w:right w:val="single" w:sz="4" w:space="0" w:color="auto"/>
            </w:tcBorders>
            <w:vAlign w:val="center"/>
          </w:tcPr>
          <w:p w:rsidR="00247B58" w:rsidRPr="00A56C44" w:rsidRDefault="00247B58" w:rsidP="00734BB3">
            <w:pPr>
              <w:tabs>
                <w:tab w:val="left" w:pos="226"/>
                <w:tab w:val="left" w:pos="368"/>
              </w:tabs>
              <w:ind w:left="-52"/>
              <w:jc w:val="center"/>
              <w:rPr>
                <w:rFonts w:ascii="Simplified Arabic" w:hAnsi="Simplified Arabic" w:cs="Simplified Arabic"/>
                <w:sz w:val="16"/>
                <w:szCs w:val="16"/>
              </w:rPr>
            </w:pPr>
          </w:p>
        </w:tc>
        <w:tc>
          <w:tcPr>
            <w:tcW w:w="386" w:type="pct"/>
            <w:tcBorders>
              <w:left w:val="single" w:sz="4" w:space="0" w:color="auto"/>
              <w:bottom w:val="single" w:sz="4" w:space="0" w:color="auto"/>
              <w:right w:val="single" w:sz="4" w:space="0" w:color="auto"/>
            </w:tcBorders>
          </w:tcPr>
          <w:p w:rsidR="00247B58" w:rsidRPr="00A56C44" w:rsidRDefault="00247B58" w:rsidP="00734BB3">
            <w:pPr>
              <w:tabs>
                <w:tab w:val="left" w:pos="226"/>
                <w:tab w:val="left" w:pos="368"/>
              </w:tabs>
              <w:ind w:left="-52"/>
              <w:jc w:val="center"/>
              <w:rPr>
                <w:rFonts w:ascii="Simplified Arabic" w:hAnsi="Simplified Arabic" w:cs="Simplified Arabic"/>
                <w:sz w:val="16"/>
                <w:szCs w:val="16"/>
              </w:rPr>
            </w:pPr>
          </w:p>
        </w:tc>
      </w:tr>
      <w:tr w:rsidR="00247B58" w:rsidRPr="00A56C44">
        <w:trPr>
          <w:trHeight w:val="255"/>
        </w:trPr>
        <w:tc>
          <w:tcPr>
            <w:tcW w:w="2080" w:type="pct"/>
            <w:gridSpan w:val="2"/>
            <w:tcBorders>
              <w:top w:val="single" w:sz="4" w:space="0" w:color="auto"/>
              <w:left w:val="single" w:sz="4" w:space="0" w:color="auto"/>
              <w:bottom w:val="single" w:sz="4" w:space="0" w:color="auto"/>
              <w:right w:val="single" w:sz="4" w:space="0" w:color="auto"/>
            </w:tcBorders>
          </w:tcPr>
          <w:p w:rsidR="00247B58" w:rsidRPr="00A56C44" w:rsidRDefault="00A56C44" w:rsidP="00734BB3">
            <w:pPr>
              <w:tabs>
                <w:tab w:val="left" w:pos="226"/>
                <w:tab w:val="left" w:pos="368"/>
              </w:tabs>
              <w:ind w:left="-52"/>
              <w:jc w:val="center"/>
              <w:rPr>
                <w:rFonts w:ascii="Simplified Arabic" w:hAnsi="Simplified Arabic" w:cs="Simplified Arabic"/>
                <w:sz w:val="16"/>
                <w:szCs w:val="16"/>
                <w:lang w:bidi="ar-SY"/>
              </w:rPr>
            </w:pPr>
            <w:r w:rsidRPr="00A56C44">
              <w:rPr>
                <w:rFonts w:ascii="Simplified Arabic" w:hAnsi="Simplified Arabic" w:cs="Simplified Arabic"/>
                <w:sz w:val="16"/>
                <w:szCs w:val="16"/>
                <w:rtl/>
                <w:lang w:bidi="ar-SY"/>
              </w:rPr>
              <w:t>يؤثر</w:t>
            </w:r>
            <w:r w:rsidR="0083240B" w:rsidRPr="00A56C44">
              <w:rPr>
                <w:rFonts w:ascii="Simplified Arabic" w:hAnsi="Simplified Arabic" w:cs="Simplified Arabic"/>
                <w:sz w:val="16"/>
                <w:szCs w:val="16"/>
                <w:rtl/>
                <w:lang w:bidi="ar-SY"/>
              </w:rPr>
              <w:t xml:space="preserve"> إتباع تعليمات الحوكمة فيما يخص المعاملة المتساوية لكافة حملة الوثائق  الشركات، </w:t>
            </w:r>
            <w:r w:rsidRPr="00A56C44">
              <w:rPr>
                <w:rFonts w:ascii="Simplified Arabic" w:hAnsi="Simplified Arabic" w:cs="Simplified Arabic"/>
                <w:sz w:val="16"/>
                <w:szCs w:val="16"/>
                <w:rtl/>
                <w:lang w:bidi="ar-SY"/>
              </w:rPr>
              <w:t>على</w:t>
            </w:r>
            <w:r w:rsidR="0083240B" w:rsidRPr="00A56C44">
              <w:rPr>
                <w:rFonts w:ascii="Simplified Arabic" w:hAnsi="Simplified Arabic" w:cs="Simplified Arabic"/>
                <w:sz w:val="16"/>
                <w:szCs w:val="16"/>
                <w:rtl/>
                <w:lang w:bidi="ar-SY"/>
              </w:rPr>
              <w:t xml:space="preserve"> تحسين أداء صناديق الاستثمار</w:t>
            </w:r>
          </w:p>
        </w:tc>
        <w:tc>
          <w:tcPr>
            <w:tcW w:w="1785" w:type="pct"/>
            <w:gridSpan w:val="6"/>
            <w:tcBorders>
              <w:top w:val="single" w:sz="4" w:space="0" w:color="auto"/>
              <w:left w:val="single" w:sz="4" w:space="0" w:color="auto"/>
              <w:bottom w:val="single" w:sz="4" w:space="0" w:color="auto"/>
              <w:right w:val="single" w:sz="4" w:space="0" w:color="auto"/>
            </w:tcBorders>
            <w:shd w:val="clear" w:color="auto" w:fill="auto"/>
          </w:tcPr>
          <w:p w:rsidR="00247B58" w:rsidRPr="00A56C44" w:rsidRDefault="00247B58" w:rsidP="00734BB3">
            <w:pPr>
              <w:tabs>
                <w:tab w:val="left" w:pos="226"/>
                <w:tab w:val="left" w:pos="368"/>
              </w:tabs>
              <w:ind w:left="-52"/>
              <w:jc w:val="center"/>
              <w:rPr>
                <w:rFonts w:ascii="Simplified Arabic" w:hAnsi="Simplified Arabic" w:cs="Simplified Arabic"/>
                <w:sz w:val="16"/>
                <w:szCs w:val="16"/>
                <w:rtl/>
              </w:rPr>
            </w:pPr>
          </w:p>
        </w:tc>
        <w:tc>
          <w:tcPr>
            <w:tcW w:w="273" w:type="pct"/>
            <w:tcBorders>
              <w:top w:val="single" w:sz="4" w:space="0" w:color="auto"/>
              <w:left w:val="single" w:sz="4" w:space="0" w:color="auto"/>
              <w:bottom w:val="single" w:sz="4" w:space="0" w:color="auto"/>
              <w:right w:val="single" w:sz="4" w:space="0" w:color="auto"/>
            </w:tcBorders>
            <w:vAlign w:val="center"/>
          </w:tcPr>
          <w:p w:rsidR="00247B58" w:rsidRPr="00A56C44" w:rsidRDefault="00247B58"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4.05</w:t>
            </w:r>
          </w:p>
        </w:tc>
        <w:tc>
          <w:tcPr>
            <w:tcW w:w="476" w:type="pct"/>
            <w:tcBorders>
              <w:top w:val="single" w:sz="4" w:space="0" w:color="auto"/>
              <w:left w:val="single" w:sz="4" w:space="0" w:color="auto"/>
              <w:bottom w:val="single" w:sz="4" w:space="0" w:color="auto"/>
              <w:right w:val="single" w:sz="4" w:space="0" w:color="auto"/>
            </w:tcBorders>
            <w:vAlign w:val="center"/>
          </w:tcPr>
          <w:p w:rsidR="00247B58" w:rsidRPr="00A56C44" w:rsidRDefault="00247B58"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0.</w:t>
            </w:r>
            <w:r w:rsidR="00AF3831" w:rsidRPr="00A56C44">
              <w:rPr>
                <w:rFonts w:ascii="Simplified Arabic" w:hAnsi="Simplified Arabic" w:cs="Simplified Arabic"/>
                <w:sz w:val="16"/>
                <w:szCs w:val="16"/>
                <w:rtl/>
              </w:rPr>
              <w:t>349</w:t>
            </w:r>
          </w:p>
        </w:tc>
        <w:tc>
          <w:tcPr>
            <w:tcW w:w="386" w:type="pct"/>
            <w:tcBorders>
              <w:top w:val="single" w:sz="4" w:space="0" w:color="auto"/>
              <w:left w:val="single" w:sz="4" w:space="0" w:color="auto"/>
              <w:bottom w:val="single" w:sz="4" w:space="0" w:color="auto"/>
              <w:right w:val="single" w:sz="4" w:space="0" w:color="auto"/>
            </w:tcBorders>
          </w:tcPr>
          <w:p w:rsidR="00247B58" w:rsidRPr="00A56C44" w:rsidRDefault="00247B58" w:rsidP="00734BB3">
            <w:pPr>
              <w:tabs>
                <w:tab w:val="left" w:pos="226"/>
                <w:tab w:val="left" w:pos="368"/>
              </w:tabs>
              <w:ind w:left="-52"/>
              <w:jc w:val="center"/>
              <w:rPr>
                <w:rFonts w:ascii="Simplified Arabic" w:hAnsi="Simplified Arabic" w:cs="Simplified Arabic"/>
                <w:sz w:val="16"/>
                <w:szCs w:val="16"/>
              </w:rPr>
            </w:pPr>
            <w:r w:rsidRPr="00A56C44">
              <w:rPr>
                <w:rFonts w:ascii="Simplified Arabic" w:hAnsi="Simplified Arabic" w:cs="Simplified Arabic"/>
                <w:sz w:val="16"/>
                <w:szCs w:val="16"/>
                <w:rtl/>
              </w:rPr>
              <w:t>عالية</w:t>
            </w:r>
          </w:p>
        </w:tc>
      </w:tr>
    </w:tbl>
    <w:p w:rsidR="00442081" w:rsidRPr="004458A5" w:rsidRDefault="0044204B" w:rsidP="00442081">
      <w:pPr>
        <w:tabs>
          <w:tab w:val="left" w:pos="226"/>
          <w:tab w:val="left" w:pos="368"/>
        </w:tabs>
        <w:ind w:left="368"/>
        <w:rPr>
          <w:rFonts w:ascii="Simplified Arabic" w:hAnsi="Simplified Arabic" w:cs="Simplified Arabic"/>
          <w:b/>
          <w:bCs/>
          <w:sz w:val="18"/>
          <w:szCs w:val="18"/>
          <w:rtl/>
        </w:rPr>
      </w:pPr>
      <w:r w:rsidRPr="00A567ED">
        <w:rPr>
          <w:rFonts w:ascii="Simplified Arabic" w:hAnsi="Simplified Arabic" w:cs="Simplified Arabic"/>
          <w:b/>
          <w:bCs/>
          <w:sz w:val="28"/>
          <w:szCs w:val="28"/>
          <w:rtl/>
          <w:lang w:bidi="ar-SY"/>
        </w:rPr>
        <w:t xml:space="preserve">  </w:t>
      </w:r>
      <w:r w:rsidR="00442081" w:rsidRPr="004458A5">
        <w:rPr>
          <w:rFonts w:ascii="Simplified Arabic" w:hAnsi="Simplified Arabic" w:cs="Simplified Arabic" w:hint="cs"/>
          <w:b/>
          <w:bCs/>
          <w:sz w:val="18"/>
          <w:szCs w:val="18"/>
          <w:rtl/>
        </w:rPr>
        <w:t>المصدر: من إعداد الباحثة</w:t>
      </w:r>
    </w:p>
    <w:p w:rsidR="00E32726" w:rsidRPr="00E32726" w:rsidRDefault="00E32726" w:rsidP="00734BB3">
      <w:pPr>
        <w:tabs>
          <w:tab w:val="left" w:pos="226"/>
          <w:tab w:val="left" w:pos="368"/>
        </w:tabs>
        <w:ind w:left="-52"/>
        <w:jc w:val="both"/>
        <w:rPr>
          <w:rFonts w:ascii="Simplified Arabic" w:hAnsi="Simplified Arabic" w:cs="Simplified Arabic"/>
          <w:sz w:val="28"/>
          <w:szCs w:val="28"/>
          <w:rtl/>
        </w:rPr>
      </w:pPr>
      <w:r w:rsidRPr="00A927B9">
        <w:rPr>
          <w:rFonts w:ascii="Simplified Arabic" w:hAnsi="Simplified Arabic" w:cs="Simplified Arabic"/>
          <w:sz w:val="28"/>
          <w:szCs w:val="28"/>
          <w:rtl/>
          <w:lang w:bidi="ar-SY"/>
        </w:rPr>
        <w:lastRenderedPageBreak/>
        <w:t>يتضح</w:t>
      </w:r>
      <w:r w:rsidRPr="00A927B9">
        <w:rPr>
          <w:rFonts w:ascii="Simplified Arabic" w:hAnsi="Simplified Arabic" w:cs="Simplified Arabic"/>
          <w:sz w:val="28"/>
          <w:szCs w:val="28"/>
          <w:rtl/>
        </w:rPr>
        <w:t xml:space="preserve"> </w:t>
      </w:r>
      <w:r w:rsidRPr="00A927B9">
        <w:rPr>
          <w:rFonts w:ascii="Simplified Arabic" w:hAnsi="Simplified Arabic" w:cs="Simplified Arabic"/>
          <w:sz w:val="28"/>
          <w:szCs w:val="28"/>
          <w:rtl/>
          <w:lang w:bidi="ar-SY"/>
        </w:rPr>
        <w:t>من</w:t>
      </w:r>
      <w:r w:rsidRPr="00A927B9">
        <w:rPr>
          <w:rFonts w:ascii="Simplified Arabic" w:hAnsi="Simplified Arabic" w:cs="Simplified Arabic"/>
          <w:sz w:val="28"/>
          <w:szCs w:val="28"/>
          <w:rtl/>
        </w:rPr>
        <w:t xml:space="preserve"> </w:t>
      </w:r>
      <w:r w:rsidRPr="00A927B9">
        <w:rPr>
          <w:rFonts w:ascii="Simplified Arabic" w:hAnsi="Simplified Arabic" w:cs="Simplified Arabic"/>
          <w:sz w:val="28"/>
          <w:szCs w:val="28"/>
          <w:rtl/>
          <w:lang w:bidi="ar-SY"/>
        </w:rPr>
        <w:t>الجدول</w:t>
      </w:r>
      <w:r w:rsidRPr="00A927B9">
        <w:rPr>
          <w:rFonts w:ascii="Simplified Arabic" w:hAnsi="Simplified Arabic" w:cs="Simplified Arabic"/>
          <w:sz w:val="28"/>
          <w:szCs w:val="28"/>
          <w:rtl/>
        </w:rPr>
        <w:t xml:space="preserve"> </w:t>
      </w:r>
      <w:r w:rsidRPr="00A927B9">
        <w:rPr>
          <w:rFonts w:ascii="Simplified Arabic" w:hAnsi="Simplified Arabic" w:cs="Simplified Arabic"/>
          <w:sz w:val="28"/>
          <w:szCs w:val="28"/>
          <w:rtl/>
          <w:lang w:bidi="ar-SY"/>
        </w:rPr>
        <w:t>أن</w:t>
      </w:r>
      <w:r w:rsidRPr="00A927B9">
        <w:rPr>
          <w:rFonts w:ascii="Simplified Arabic" w:hAnsi="Simplified Arabic" w:cs="Simplified Arabic"/>
          <w:sz w:val="28"/>
          <w:szCs w:val="28"/>
          <w:rtl/>
        </w:rPr>
        <w:t xml:space="preserve"> </w:t>
      </w:r>
      <w:r w:rsidRPr="00A927B9">
        <w:rPr>
          <w:rFonts w:ascii="Simplified Arabic" w:hAnsi="Simplified Arabic" w:cs="Simplified Arabic" w:hint="cs"/>
          <w:sz w:val="28"/>
          <w:szCs w:val="28"/>
          <w:rtl/>
          <w:lang w:bidi="ar-SY"/>
        </w:rPr>
        <w:t>ال</w:t>
      </w:r>
      <w:r w:rsidRPr="00A927B9">
        <w:rPr>
          <w:rFonts w:ascii="Simplified Arabic" w:hAnsi="Simplified Arabic" w:cs="Simplified Arabic"/>
          <w:sz w:val="28"/>
          <w:szCs w:val="28"/>
          <w:rtl/>
          <w:lang w:bidi="ar-SY"/>
        </w:rPr>
        <w:t>متوسط</w:t>
      </w:r>
      <w:r w:rsidRPr="00A927B9">
        <w:rPr>
          <w:rFonts w:ascii="Simplified Arabic" w:hAnsi="Simplified Arabic" w:cs="Simplified Arabic" w:hint="cs"/>
          <w:sz w:val="28"/>
          <w:szCs w:val="28"/>
          <w:rtl/>
          <w:lang w:bidi="ar-SY"/>
        </w:rPr>
        <w:t xml:space="preserve"> الحسابي لمتغيرات المحور الثالث يؤثر</w:t>
      </w:r>
      <w:r w:rsidRPr="00A927B9">
        <w:rPr>
          <w:rFonts w:ascii="Simplified Arabic" w:hAnsi="Simplified Arabic" w:cs="Simplified Arabic"/>
          <w:sz w:val="28"/>
          <w:szCs w:val="28"/>
          <w:rtl/>
          <w:lang w:bidi="ar-SY"/>
        </w:rPr>
        <w:t xml:space="preserve"> </w:t>
      </w:r>
      <w:r w:rsidRPr="00A927B9">
        <w:rPr>
          <w:rFonts w:ascii="Simplified Arabic" w:hAnsi="Simplified Arabic" w:cs="Simplified Arabic" w:hint="cs"/>
          <w:sz w:val="28"/>
          <w:szCs w:val="28"/>
          <w:rtl/>
          <w:lang w:bidi="ar-SY"/>
        </w:rPr>
        <w:t>إت</w:t>
      </w:r>
      <w:r w:rsidRPr="00A927B9">
        <w:rPr>
          <w:rFonts w:ascii="Simplified Arabic" w:hAnsi="Simplified Arabic" w:cs="Simplified Arabic"/>
          <w:sz w:val="28"/>
          <w:szCs w:val="28"/>
          <w:rtl/>
          <w:lang w:bidi="ar-SY"/>
        </w:rPr>
        <w:t>باع تعليمات الحوكمة فيما يخص المعاملة المتساوية لكافة حملة الوثائق  الشركات</w:t>
      </w:r>
      <w:r w:rsidRPr="00A927B9">
        <w:rPr>
          <w:rFonts w:ascii="Simplified Arabic" w:hAnsi="Simplified Arabic" w:cs="Simplified Arabic" w:hint="cs"/>
          <w:sz w:val="28"/>
          <w:szCs w:val="28"/>
          <w:rtl/>
          <w:lang w:bidi="ar-SY"/>
        </w:rPr>
        <w:t>، على تحسين</w:t>
      </w:r>
      <w:r w:rsidRPr="00A927B9">
        <w:rPr>
          <w:rFonts w:ascii="Simplified Arabic" w:hAnsi="Simplified Arabic" w:cs="Simplified Arabic"/>
          <w:sz w:val="28"/>
          <w:szCs w:val="28"/>
          <w:rtl/>
          <w:lang w:bidi="ar-SY"/>
        </w:rPr>
        <w:t xml:space="preserve"> أداء صناديق الاستثما</w:t>
      </w:r>
      <w:r w:rsidRPr="00A927B9">
        <w:rPr>
          <w:rFonts w:ascii="Simplified Arabic" w:hAnsi="Simplified Arabic" w:cs="Simplified Arabic" w:hint="cs"/>
          <w:sz w:val="28"/>
          <w:szCs w:val="28"/>
          <w:rtl/>
          <w:lang w:bidi="ar-SY"/>
        </w:rPr>
        <w:t xml:space="preserve">ر </w:t>
      </w:r>
      <w:r w:rsidRPr="00A927B9">
        <w:rPr>
          <w:rFonts w:ascii="Simplified Arabic" w:hAnsi="Simplified Arabic" w:cs="Simplified Arabic"/>
          <w:sz w:val="28"/>
          <w:szCs w:val="28"/>
          <w:rtl/>
          <w:lang w:bidi="ar-SY"/>
        </w:rPr>
        <w:t>يقع</w:t>
      </w:r>
      <w:r w:rsidRPr="00A927B9">
        <w:rPr>
          <w:rFonts w:ascii="Simplified Arabic" w:hAnsi="Simplified Arabic" w:cs="Simplified Arabic"/>
          <w:sz w:val="28"/>
          <w:szCs w:val="28"/>
          <w:rtl/>
        </w:rPr>
        <w:t xml:space="preserve"> </w:t>
      </w:r>
      <w:r w:rsidRPr="00A927B9">
        <w:rPr>
          <w:rFonts w:ascii="Simplified Arabic" w:hAnsi="Simplified Arabic" w:cs="Simplified Arabic"/>
          <w:sz w:val="28"/>
          <w:szCs w:val="28"/>
          <w:rtl/>
          <w:lang w:bidi="ar-SY"/>
        </w:rPr>
        <w:t>بين</w:t>
      </w:r>
      <w:r w:rsidRPr="00A927B9">
        <w:rPr>
          <w:rFonts w:ascii="Simplified Arabic" w:hAnsi="Simplified Arabic" w:cs="Simplified Arabic"/>
          <w:sz w:val="28"/>
          <w:szCs w:val="28"/>
          <w:rtl/>
        </w:rPr>
        <w:t xml:space="preserve"> </w:t>
      </w:r>
      <w:r w:rsidRPr="00A927B9">
        <w:rPr>
          <w:rFonts w:ascii="Simplified Arabic" w:hAnsi="Simplified Arabic" w:cs="Simplified Arabic" w:hint="cs"/>
          <w:sz w:val="28"/>
          <w:szCs w:val="28"/>
          <w:rtl/>
        </w:rPr>
        <w:t>4.</w:t>
      </w:r>
      <w:r w:rsidR="00E36090" w:rsidRPr="00A927B9">
        <w:rPr>
          <w:rFonts w:ascii="Simplified Arabic" w:hAnsi="Simplified Arabic" w:cs="Simplified Arabic" w:hint="cs"/>
          <w:sz w:val="28"/>
          <w:szCs w:val="28"/>
          <w:rtl/>
        </w:rPr>
        <w:t>29</w:t>
      </w:r>
      <w:r w:rsidRPr="00E32726">
        <w:rPr>
          <w:rFonts w:ascii="Simplified Arabic" w:hAnsi="Simplified Arabic" w:cs="Simplified Arabic"/>
          <w:sz w:val="28"/>
          <w:szCs w:val="28"/>
          <w:rtl/>
        </w:rPr>
        <w:t xml:space="preserve"> – </w:t>
      </w:r>
      <w:r w:rsidRPr="00E32726">
        <w:rPr>
          <w:rFonts w:ascii="Simplified Arabic" w:hAnsi="Simplified Arabic" w:cs="Simplified Arabic" w:hint="cs"/>
          <w:sz w:val="28"/>
          <w:szCs w:val="28"/>
          <w:rtl/>
        </w:rPr>
        <w:t>3.</w:t>
      </w:r>
      <w:r w:rsidR="00E36090">
        <w:rPr>
          <w:rFonts w:ascii="Simplified Arabic" w:hAnsi="Simplified Arabic" w:cs="Simplified Arabic" w:hint="cs"/>
          <w:sz w:val="28"/>
          <w:szCs w:val="28"/>
          <w:rtl/>
        </w:rPr>
        <w:t>44</w:t>
      </w:r>
      <w:r w:rsidRPr="00E32726">
        <w:rPr>
          <w:rFonts w:ascii="Simplified Arabic" w:hAnsi="Simplified Arabic" w:cs="Simplified Arabic"/>
          <w:sz w:val="28"/>
          <w:szCs w:val="28"/>
          <w:rtl/>
        </w:rPr>
        <w:t>،</w:t>
      </w:r>
      <w:r w:rsidRPr="00E32726">
        <w:rPr>
          <w:rFonts w:ascii="Simplified Arabic" w:hAnsi="Simplified Arabic" w:cs="Simplified Arabic" w:hint="cs"/>
          <w:sz w:val="28"/>
          <w:szCs w:val="28"/>
          <w:rtl/>
        </w:rPr>
        <w:t xml:space="preserve"> ومستوى التأثير للمتغيرات يقع بين عالي و متوسط كما يلي:</w:t>
      </w:r>
    </w:p>
    <w:p w:rsidR="00E32726" w:rsidRPr="00FD11DC" w:rsidRDefault="00E32726" w:rsidP="00470CE6">
      <w:pPr>
        <w:pStyle w:val="1"/>
        <w:numPr>
          <w:ilvl w:val="0"/>
          <w:numId w:val="69"/>
        </w:numPr>
        <w:tabs>
          <w:tab w:val="left" w:pos="226"/>
          <w:tab w:val="left" w:pos="368"/>
        </w:tabs>
        <w:ind w:left="-52" w:firstLine="0"/>
        <w:jc w:val="both"/>
        <w:rPr>
          <w:rFonts w:ascii="Calibri" w:eastAsia="Calibri" w:hAnsi="Calibri" w:cs="Simplified Arabic"/>
          <w:sz w:val="28"/>
          <w:szCs w:val="28"/>
          <w:rtl/>
          <w:lang w:bidi="ar-SY"/>
        </w:rPr>
      </w:pPr>
      <w:r w:rsidRPr="00FD11DC">
        <w:rPr>
          <w:rFonts w:ascii="Calibri" w:eastAsia="Calibri" w:hAnsi="Calibri" w:cs="Simplified Arabic" w:hint="cs"/>
          <w:sz w:val="28"/>
          <w:szCs w:val="28"/>
          <w:rtl/>
          <w:lang w:bidi="ar-SY"/>
        </w:rPr>
        <w:t xml:space="preserve">في متغير </w:t>
      </w:r>
      <w:r w:rsidRPr="00FD11DC">
        <w:rPr>
          <w:rFonts w:ascii="Simplified Arabic" w:hAnsi="Simplified Arabic" w:cs="Simplified Arabic" w:hint="cs"/>
          <w:sz w:val="28"/>
          <w:szCs w:val="28"/>
          <w:rtl/>
          <w:lang w:bidi="ar-SY"/>
        </w:rPr>
        <w:t>إن</w:t>
      </w:r>
      <w:r w:rsidRPr="00FD11DC">
        <w:rPr>
          <w:rFonts w:ascii="Simplified Arabic" w:hAnsi="Simplified Arabic" w:cs="Simplified Arabic"/>
          <w:sz w:val="28"/>
          <w:szCs w:val="28"/>
          <w:rtl/>
          <w:lang w:bidi="ar-SY"/>
        </w:rPr>
        <w:t xml:space="preserve"> معاملة كافة حملة الوثائق من نفس الطبقة معاملة متساوية من حيث الحقوق  يزيد من ثقة حملة الوثائق </w:t>
      </w:r>
      <w:r w:rsidRPr="00FD11DC">
        <w:rPr>
          <w:rFonts w:ascii="Simplified Arabic" w:hAnsi="Simplified Arabic" w:cs="Simplified Arabic" w:hint="cs"/>
          <w:sz w:val="28"/>
          <w:szCs w:val="28"/>
          <w:rtl/>
          <w:lang w:bidi="ar-SY"/>
        </w:rPr>
        <w:t xml:space="preserve"> بالتطبيق الفعّال لإطار الحوكمة في </w:t>
      </w:r>
      <w:r w:rsidRPr="00FD11DC">
        <w:rPr>
          <w:rFonts w:ascii="Simplified Arabic" w:hAnsi="Simplified Arabic" w:cs="Simplified Arabic"/>
          <w:sz w:val="28"/>
          <w:szCs w:val="28"/>
          <w:rtl/>
          <w:lang w:bidi="ar-SY"/>
        </w:rPr>
        <w:t xml:space="preserve"> </w:t>
      </w:r>
      <w:r w:rsidRPr="00FD11DC">
        <w:rPr>
          <w:rFonts w:ascii="Simplified Arabic" w:hAnsi="Simplified Arabic" w:cs="Simplified Arabic" w:hint="cs"/>
          <w:sz w:val="28"/>
          <w:szCs w:val="28"/>
          <w:rtl/>
          <w:lang w:bidi="ar-SY"/>
        </w:rPr>
        <w:t xml:space="preserve">صناديق الاستثمار ، </w:t>
      </w:r>
      <w:r w:rsidRPr="00FD11DC">
        <w:rPr>
          <w:rFonts w:ascii="Calibri" w:eastAsia="Calibri" w:hAnsi="Calibri" w:cs="Simplified Arabic" w:hint="cs"/>
          <w:sz w:val="28"/>
          <w:szCs w:val="28"/>
          <w:rtl/>
          <w:lang w:bidi="ar-SY"/>
        </w:rPr>
        <w:t xml:space="preserve">كانت النسبة الأعلى موافق بشدة  وبنسبة </w:t>
      </w:r>
      <w:r w:rsidR="00E36090" w:rsidRPr="00FD11DC">
        <w:rPr>
          <w:rFonts w:ascii="Calibri" w:eastAsia="Calibri" w:hAnsi="Calibri" w:cs="Simplified Arabic" w:hint="cs"/>
          <w:sz w:val="28"/>
          <w:szCs w:val="28"/>
          <w:rtl/>
          <w:lang w:bidi="ar-SY"/>
        </w:rPr>
        <w:t>43</w:t>
      </w:r>
      <w:r w:rsidRPr="00FD11DC">
        <w:rPr>
          <w:rFonts w:ascii="Calibri" w:eastAsia="Calibri" w:hAnsi="Calibri" w:cs="Simplified Arabic" w:hint="cs"/>
          <w:sz w:val="28"/>
          <w:szCs w:val="28"/>
          <w:rtl/>
          <w:lang w:bidi="ar-SY"/>
        </w:rPr>
        <w:t>.9 % وبمتوسط حسابي  4.</w:t>
      </w:r>
      <w:r w:rsidR="00E36090" w:rsidRPr="00FD11DC">
        <w:rPr>
          <w:rFonts w:ascii="Calibri" w:eastAsia="Calibri" w:hAnsi="Calibri" w:cs="Simplified Arabic" w:hint="cs"/>
          <w:sz w:val="28"/>
          <w:szCs w:val="28"/>
          <w:rtl/>
          <w:lang w:bidi="ar-SY"/>
        </w:rPr>
        <w:t>08</w:t>
      </w:r>
      <w:r w:rsidRPr="00FD11DC">
        <w:rPr>
          <w:rFonts w:ascii="Calibri" w:eastAsia="Calibri" w:hAnsi="Calibri" w:cs="Simplified Arabic" w:hint="cs"/>
          <w:sz w:val="28"/>
          <w:szCs w:val="28"/>
          <w:rtl/>
          <w:lang w:bidi="ar-SY"/>
        </w:rPr>
        <w:t xml:space="preserve"> ومستوى </w:t>
      </w:r>
      <w:r w:rsidR="002E1FA5">
        <w:rPr>
          <w:rFonts w:ascii="Calibri" w:eastAsia="Calibri" w:hAnsi="Calibri" w:cs="Simplified Arabic" w:hint="cs"/>
          <w:sz w:val="28"/>
          <w:szCs w:val="28"/>
          <w:rtl/>
          <w:lang w:bidi="ar-SY"/>
        </w:rPr>
        <w:t>ت</w:t>
      </w:r>
      <w:r w:rsidRPr="00FD11DC">
        <w:rPr>
          <w:rFonts w:ascii="Calibri" w:eastAsia="Calibri" w:hAnsi="Calibri" w:cs="Simplified Arabic" w:hint="cs"/>
          <w:sz w:val="28"/>
          <w:szCs w:val="28"/>
          <w:rtl/>
          <w:lang w:bidi="ar-SY"/>
        </w:rPr>
        <w:t>أثير عالي.</w:t>
      </w:r>
    </w:p>
    <w:p w:rsidR="00E32726" w:rsidRPr="00FD11DC" w:rsidRDefault="00E32726" w:rsidP="00470CE6">
      <w:pPr>
        <w:pStyle w:val="1"/>
        <w:numPr>
          <w:ilvl w:val="0"/>
          <w:numId w:val="69"/>
        </w:numPr>
        <w:tabs>
          <w:tab w:val="left" w:pos="226"/>
          <w:tab w:val="left" w:pos="368"/>
        </w:tabs>
        <w:ind w:left="-52" w:firstLine="0"/>
        <w:jc w:val="both"/>
        <w:rPr>
          <w:rFonts w:ascii="Calibri" w:eastAsia="Calibri" w:hAnsi="Calibri" w:cs="Simplified Arabic"/>
          <w:sz w:val="28"/>
          <w:szCs w:val="28"/>
          <w:lang w:bidi="ar-SY"/>
        </w:rPr>
      </w:pPr>
      <w:r w:rsidRPr="00FD11DC">
        <w:rPr>
          <w:rFonts w:ascii="Calibri" w:eastAsia="Calibri" w:hAnsi="Calibri" w:cs="Simplified Arabic" w:hint="cs"/>
          <w:sz w:val="28"/>
          <w:szCs w:val="28"/>
          <w:rtl/>
          <w:lang w:bidi="ar-SY"/>
        </w:rPr>
        <w:t xml:space="preserve">في متغير </w:t>
      </w:r>
      <w:r w:rsidRPr="00FD11DC">
        <w:rPr>
          <w:rFonts w:ascii="Simplified Arabic" w:hAnsi="Simplified Arabic" w:cs="Simplified Arabic" w:hint="cs"/>
          <w:sz w:val="28"/>
          <w:szCs w:val="28"/>
          <w:rtl/>
          <w:lang w:bidi="ar-SY"/>
        </w:rPr>
        <w:t>إن</w:t>
      </w:r>
      <w:r w:rsidRPr="00FD11DC">
        <w:rPr>
          <w:rFonts w:ascii="Simplified Arabic" w:hAnsi="Simplified Arabic" w:cs="Simplified Arabic"/>
          <w:sz w:val="28"/>
          <w:szCs w:val="28"/>
          <w:rtl/>
          <w:lang w:bidi="ar-SY"/>
        </w:rPr>
        <w:t xml:space="preserve"> حصول المستثمر</w:t>
      </w:r>
      <w:r w:rsidRPr="00FD11DC">
        <w:rPr>
          <w:rFonts w:ascii="Simplified Arabic" w:hAnsi="Simplified Arabic" w:cs="Simplified Arabic" w:hint="cs"/>
          <w:sz w:val="28"/>
          <w:szCs w:val="28"/>
          <w:rtl/>
          <w:lang w:bidi="ar-SY"/>
        </w:rPr>
        <w:t>ي</w:t>
      </w:r>
      <w:r w:rsidRPr="00FD11DC">
        <w:rPr>
          <w:rFonts w:ascii="Simplified Arabic" w:hAnsi="Simplified Arabic" w:cs="Simplified Arabic"/>
          <w:sz w:val="28"/>
          <w:szCs w:val="28"/>
          <w:rtl/>
          <w:lang w:bidi="ar-SY"/>
        </w:rPr>
        <w:t xml:space="preserve">ن على كافة المعلومات المتعلقة بحقوق كافة السلاسل والطبقات قبل القيام بعملية الشراء </w:t>
      </w:r>
      <w:r w:rsidRPr="00FD11DC">
        <w:rPr>
          <w:rFonts w:ascii="Simplified Arabic" w:hAnsi="Simplified Arabic" w:cs="Simplified Arabic" w:hint="cs"/>
          <w:sz w:val="28"/>
          <w:szCs w:val="28"/>
          <w:rtl/>
          <w:lang w:bidi="ar-SY"/>
        </w:rPr>
        <w:t xml:space="preserve">يؤثر على قرار المستثمر بشراء وثائق صندوق الاستثمار </w:t>
      </w:r>
      <w:r w:rsidRPr="00FD11DC">
        <w:rPr>
          <w:rFonts w:ascii="Calibri" w:eastAsia="Calibri" w:hAnsi="Calibri" w:cs="Simplified Arabic" w:hint="cs"/>
          <w:sz w:val="28"/>
          <w:szCs w:val="28"/>
          <w:rtl/>
          <w:lang w:bidi="ar-SY"/>
        </w:rPr>
        <w:t xml:space="preserve">كانت النسبة الأعلى موافق وبنسبة </w:t>
      </w:r>
      <w:r w:rsidR="00E36090" w:rsidRPr="00FD11DC">
        <w:rPr>
          <w:rFonts w:ascii="Calibri" w:eastAsia="Calibri" w:hAnsi="Calibri" w:cs="Simplified Arabic" w:hint="cs"/>
          <w:sz w:val="28"/>
          <w:szCs w:val="28"/>
          <w:rtl/>
          <w:lang w:bidi="ar-SY"/>
        </w:rPr>
        <w:t>37.5</w:t>
      </w:r>
      <w:r w:rsidRPr="00FD11DC">
        <w:rPr>
          <w:rFonts w:ascii="Calibri" w:eastAsia="Calibri" w:hAnsi="Calibri" w:cs="Simplified Arabic" w:hint="cs"/>
          <w:sz w:val="28"/>
          <w:szCs w:val="28"/>
          <w:rtl/>
          <w:lang w:bidi="ar-SY"/>
        </w:rPr>
        <w:t xml:space="preserve">% و بمتوسط حسابي </w:t>
      </w:r>
      <w:r w:rsidR="00E36090" w:rsidRPr="00FD11DC">
        <w:rPr>
          <w:rFonts w:ascii="Calibri" w:eastAsia="Calibri" w:hAnsi="Calibri" w:cs="Simplified Arabic" w:hint="cs"/>
          <w:sz w:val="28"/>
          <w:szCs w:val="28"/>
          <w:rtl/>
          <w:lang w:bidi="ar-SY"/>
        </w:rPr>
        <w:t>3</w:t>
      </w:r>
      <w:r w:rsidRPr="00FD11DC">
        <w:rPr>
          <w:rFonts w:ascii="Calibri" w:eastAsia="Calibri" w:hAnsi="Calibri" w:cs="Simplified Arabic" w:hint="cs"/>
          <w:sz w:val="28"/>
          <w:szCs w:val="28"/>
          <w:rtl/>
          <w:lang w:bidi="ar-SY"/>
        </w:rPr>
        <w:t>.</w:t>
      </w:r>
      <w:r w:rsidR="00E36090" w:rsidRPr="00FD11DC">
        <w:rPr>
          <w:rFonts w:ascii="Calibri" w:eastAsia="Calibri" w:hAnsi="Calibri" w:cs="Simplified Arabic" w:hint="cs"/>
          <w:sz w:val="28"/>
          <w:szCs w:val="28"/>
          <w:rtl/>
          <w:lang w:bidi="ar-SY"/>
        </w:rPr>
        <w:t>44</w:t>
      </w:r>
      <w:r w:rsidRPr="00FD11DC">
        <w:rPr>
          <w:rFonts w:ascii="Calibri" w:eastAsia="Calibri" w:hAnsi="Calibri" w:cs="Simplified Arabic" w:hint="cs"/>
          <w:sz w:val="28"/>
          <w:szCs w:val="28"/>
          <w:rtl/>
          <w:lang w:bidi="ar-SY"/>
        </w:rPr>
        <w:t xml:space="preserve">  ومستوى تأثير </w:t>
      </w:r>
      <w:r w:rsidR="00E36090" w:rsidRPr="00FD11DC">
        <w:rPr>
          <w:rFonts w:ascii="Calibri" w:eastAsia="Calibri" w:hAnsi="Calibri" w:cs="Simplified Arabic" w:hint="cs"/>
          <w:sz w:val="28"/>
          <w:szCs w:val="28"/>
          <w:rtl/>
          <w:lang w:bidi="ar-SY"/>
        </w:rPr>
        <w:t>متوسط</w:t>
      </w:r>
      <w:r w:rsidRPr="00FD11DC">
        <w:rPr>
          <w:rFonts w:ascii="Calibri" w:eastAsia="Calibri" w:hAnsi="Calibri" w:cs="Simplified Arabic" w:hint="cs"/>
          <w:sz w:val="28"/>
          <w:szCs w:val="28"/>
          <w:rtl/>
          <w:lang w:bidi="ar-SY"/>
        </w:rPr>
        <w:t>.</w:t>
      </w:r>
    </w:p>
    <w:p w:rsidR="00E32726" w:rsidRPr="00FD11DC" w:rsidRDefault="00E32726" w:rsidP="00470CE6">
      <w:pPr>
        <w:pStyle w:val="1"/>
        <w:numPr>
          <w:ilvl w:val="0"/>
          <w:numId w:val="69"/>
        </w:numPr>
        <w:tabs>
          <w:tab w:val="left" w:pos="226"/>
          <w:tab w:val="left" w:pos="368"/>
        </w:tabs>
        <w:ind w:left="-52" w:firstLine="0"/>
        <w:jc w:val="both"/>
        <w:rPr>
          <w:rFonts w:ascii="Calibri" w:eastAsia="Calibri" w:hAnsi="Calibri" w:cs="Simplified Arabic"/>
          <w:sz w:val="28"/>
          <w:szCs w:val="28"/>
          <w:rtl/>
          <w:lang w:bidi="ar-SY"/>
        </w:rPr>
      </w:pPr>
      <w:r w:rsidRPr="00FD11DC">
        <w:rPr>
          <w:rFonts w:ascii="Calibri" w:eastAsia="Calibri" w:hAnsi="Calibri" w:cs="Simplified Arabic" w:hint="cs"/>
          <w:sz w:val="28"/>
          <w:szCs w:val="28"/>
          <w:rtl/>
          <w:lang w:bidi="ar-SY"/>
        </w:rPr>
        <w:t xml:space="preserve">في متغير </w:t>
      </w:r>
      <w:r w:rsidRPr="00FD11DC">
        <w:rPr>
          <w:rFonts w:ascii="Simplified Arabic" w:hAnsi="Simplified Arabic" w:cs="Simplified Arabic"/>
          <w:sz w:val="28"/>
          <w:szCs w:val="28"/>
          <w:rtl/>
          <w:lang w:bidi="ar-SY"/>
        </w:rPr>
        <w:t xml:space="preserve">حصول حملة الوثائق على كافة المعلومات المتعلقة </w:t>
      </w:r>
      <w:r w:rsidRPr="00FD11DC">
        <w:rPr>
          <w:rFonts w:ascii="Simplified Arabic" w:hAnsi="Simplified Arabic" w:cs="Simplified Arabic" w:hint="cs"/>
          <w:sz w:val="28"/>
          <w:szCs w:val="28"/>
          <w:rtl/>
          <w:lang w:bidi="ar-SY"/>
        </w:rPr>
        <w:t>بأداء</w:t>
      </w:r>
      <w:r w:rsidRPr="00FD11DC">
        <w:rPr>
          <w:rFonts w:ascii="Simplified Arabic" w:hAnsi="Simplified Arabic" w:cs="Simplified Arabic"/>
          <w:sz w:val="28"/>
          <w:szCs w:val="28"/>
          <w:rtl/>
          <w:lang w:bidi="ar-SY"/>
        </w:rPr>
        <w:t xml:space="preserve"> الصناديق  دون تميز </w:t>
      </w:r>
      <w:r w:rsidRPr="00FD11DC">
        <w:rPr>
          <w:rFonts w:ascii="Simplified Arabic" w:hAnsi="Simplified Arabic" w:cs="Simplified Arabic" w:hint="cs"/>
          <w:sz w:val="28"/>
          <w:szCs w:val="28"/>
          <w:rtl/>
          <w:lang w:bidi="ar-SY"/>
        </w:rPr>
        <w:t>يعكس الأداء الجيد لصناديق الاستثمار</w:t>
      </w:r>
      <w:r w:rsidRPr="00FD11DC">
        <w:rPr>
          <w:rFonts w:ascii="Calibri" w:eastAsia="Calibri" w:hAnsi="Calibri" w:cs="Simplified Arabic" w:hint="cs"/>
          <w:sz w:val="28"/>
          <w:szCs w:val="28"/>
          <w:rtl/>
          <w:lang w:bidi="ar-SY"/>
        </w:rPr>
        <w:t xml:space="preserve"> كانت النسبة الأعلى موافق وبنسبة </w:t>
      </w:r>
      <w:r w:rsidR="00E36090" w:rsidRPr="00FD11DC">
        <w:rPr>
          <w:rFonts w:ascii="Calibri" w:eastAsia="Calibri" w:hAnsi="Calibri" w:cs="Simplified Arabic" w:hint="cs"/>
          <w:sz w:val="28"/>
          <w:szCs w:val="28"/>
          <w:rtl/>
          <w:lang w:bidi="ar-SY"/>
        </w:rPr>
        <w:t>60.4</w:t>
      </w:r>
      <w:r w:rsidRPr="00FD11DC">
        <w:rPr>
          <w:rFonts w:ascii="Calibri" w:eastAsia="Calibri" w:hAnsi="Calibri" w:cs="Simplified Arabic" w:hint="cs"/>
          <w:sz w:val="28"/>
          <w:szCs w:val="28"/>
          <w:rtl/>
          <w:lang w:bidi="ar-SY"/>
        </w:rPr>
        <w:t xml:space="preserve"> % و وبمتوسط حسابي 3.</w:t>
      </w:r>
      <w:r w:rsidR="00E36090" w:rsidRPr="00FD11DC">
        <w:rPr>
          <w:rFonts w:ascii="Calibri" w:eastAsia="Calibri" w:hAnsi="Calibri" w:cs="Simplified Arabic" w:hint="cs"/>
          <w:sz w:val="28"/>
          <w:szCs w:val="28"/>
          <w:rtl/>
          <w:lang w:bidi="ar-SY"/>
        </w:rPr>
        <w:t>23</w:t>
      </w:r>
      <w:r w:rsidRPr="00FD11DC">
        <w:rPr>
          <w:rFonts w:ascii="Calibri" w:eastAsia="Calibri" w:hAnsi="Calibri" w:cs="Simplified Arabic" w:hint="cs"/>
          <w:sz w:val="28"/>
          <w:szCs w:val="28"/>
          <w:rtl/>
          <w:lang w:bidi="ar-SY"/>
        </w:rPr>
        <w:t xml:space="preserve"> ومستوى تأثير </w:t>
      </w:r>
      <w:r w:rsidR="00E36090" w:rsidRPr="00FD11DC">
        <w:rPr>
          <w:rFonts w:ascii="Calibri" w:eastAsia="Calibri" w:hAnsi="Calibri" w:cs="Simplified Arabic" w:hint="cs"/>
          <w:sz w:val="28"/>
          <w:szCs w:val="28"/>
          <w:rtl/>
          <w:lang w:bidi="ar-SY"/>
        </w:rPr>
        <w:t>عالي</w:t>
      </w:r>
      <w:r w:rsidRPr="00FD11DC">
        <w:rPr>
          <w:rFonts w:ascii="Calibri" w:eastAsia="Calibri" w:hAnsi="Calibri" w:cs="Simplified Arabic" w:hint="cs"/>
          <w:sz w:val="28"/>
          <w:szCs w:val="28"/>
          <w:rtl/>
          <w:lang w:bidi="ar-SY"/>
        </w:rPr>
        <w:t>.</w:t>
      </w:r>
    </w:p>
    <w:p w:rsidR="00E32726" w:rsidRPr="00FD11DC" w:rsidRDefault="00E32726" w:rsidP="00470CE6">
      <w:pPr>
        <w:pStyle w:val="1"/>
        <w:numPr>
          <w:ilvl w:val="0"/>
          <w:numId w:val="69"/>
        </w:numPr>
        <w:tabs>
          <w:tab w:val="left" w:pos="226"/>
          <w:tab w:val="left" w:pos="368"/>
        </w:tabs>
        <w:ind w:left="-52" w:firstLine="0"/>
        <w:jc w:val="both"/>
        <w:rPr>
          <w:rFonts w:ascii="Calibri" w:eastAsia="Calibri" w:hAnsi="Calibri" w:cs="Simplified Arabic"/>
          <w:sz w:val="28"/>
          <w:szCs w:val="28"/>
          <w:rtl/>
          <w:lang w:bidi="ar-SY"/>
        </w:rPr>
      </w:pPr>
      <w:r w:rsidRPr="00FD11DC">
        <w:rPr>
          <w:rFonts w:ascii="Calibri" w:eastAsia="Calibri" w:hAnsi="Calibri" w:cs="Simplified Arabic" w:hint="cs"/>
          <w:sz w:val="28"/>
          <w:szCs w:val="28"/>
          <w:rtl/>
          <w:lang w:bidi="ar-SY"/>
        </w:rPr>
        <w:t xml:space="preserve">في متغير </w:t>
      </w:r>
      <w:r w:rsidRPr="00FD11DC">
        <w:rPr>
          <w:rFonts w:ascii="Simplified Arabic" w:hAnsi="Simplified Arabic" w:cs="Simplified Arabic" w:hint="cs"/>
          <w:sz w:val="28"/>
          <w:szCs w:val="28"/>
          <w:rtl/>
          <w:lang w:bidi="ar-SY"/>
        </w:rPr>
        <w:t>إن</w:t>
      </w:r>
      <w:r w:rsidRPr="00FD11DC">
        <w:rPr>
          <w:rFonts w:ascii="Simplified Arabic" w:hAnsi="Simplified Arabic" w:cs="Simplified Arabic"/>
          <w:sz w:val="28"/>
          <w:szCs w:val="28"/>
          <w:rtl/>
          <w:lang w:bidi="ar-SY"/>
        </w:rPr>
        <w:t xml:space="preserve"> وجود حماية لحملة الوثائق </w:t>
      </w:r>
      <w:r w:rsidRPr="00FD11DC">
        <w:rPr>
          <w:rFonts w:ascii="Simplified Arabic" w:hAnsi="Simplified Arabic" w:cs="Simplified Arabic" w:hint="cs"/>
          <w:sz w:val="28"/>
          <w:szCs w:val="28"/>
          <w:rtl/>
          <w:lang w:bidi="ar-SY"/>
        </w:rPr>
        <w:t>الأقلية</w:t>
      </w:r>
      <w:r w:rsidRPr="00FD11DC">
        <w:rPr>
          <w:rFonts w:ascii="Simplified Arabic" w:hAnsi="Simplified Arabic" w:cs="Simplified Arabic"/>
          <w:sz w:val="28"/>
          <w:szCs w:val="28"/>
          <w:rtl/>
          <w:lang w:bidi="ar-SY"/>
        </w:rPr>
        <w:t xml:space="preserve"> من أي </w:t>
      </w:r>
      <w:r w:rsidRPr="00FD11DC">
        <w:rPr>
          <w:rFonts w:ascii="Simplified Arabic" w:hAnsi="Simplified Arabic" w:cs="Simplified Arabic" w:hint="cs"/>
          <w:sz w:val="28"/>
          <w:szCs w:val="28"/>
          <w:rtl/>
          <w:lang w:bidi="ar-SY"/>
        </w:rPr>
        <w:t>إساءة</w:t>
      </w:r>
      <w:r w:rsidRPr="00FD11DC">
        <w:rPr>
          <w:rFonts w:ascii="Simplified Arabic" w:hAnsi="Simplified Arabic" w:cs="Simplified Arabic"/>
          <w:sz w:val="28"/>
          <w:szCs w:val="28"/>
          <w:rtl/>
          <w:lang w:bidi="ar-SY"/>
        </w:rPr>
        <w:t xml:space="preserve"> أو استغلال التي قد يقوم بها </w:t>
      </w:r>
      <w:r w:rsidR="00D93D59">
        <w:rPr>
          <w:rFonts w:ascii="Simplified Arabic" w:hAnsi="Simplified Arabic" w:cs="Simplified Arabic"/>
          <w:sz w:val="28"/>
          <w:szCs w:val="28"/>
          <w:rtl/>
          <w:lang w:bidi="ar-SY"/>
        </w:rPr>
        <w:t>أصحاب</w:t>
      </w:r>
      <w:r w:rsidRPr="00FD11DC">
        <w:rPr>
          <w:rFonts w:ascii="Simplified Arabic" w:hAnsi="Simplified Arabic" w:cs="Simplified Arabic"/>
          <w:sz w:val="28"/>
          <w:szCs w:val="28"/>
          <w:rtl/>
          <w:lang w:bidi="ar-SY"/>
        </w:rPr>
        <w:t xml:space="preserve"> النسب الحاكمة سواء بطريقة مباشرة أو غير مباشرة يؤدي </w:t>
      </w:r>
      <w:r w:rsidRPr="00FD11DC">
        <w:rPr>
          <w:rFonts w:ascii="Simplified Arabic" w:hAnsi="Simplified Arabic" w:cs="Simplified Arabic" w:hint="cs"/>
          <w:sz w:val="28"/>
          <w:szCs w:val="28"/>
          <w:rtl/>
          <w:lang w:bidi="ar-SY"/>
        </w:rPr>
        <w:t>إلى</w:t>
      </w:r>
      <w:r w:rsidRPr="00FD11DC">
        <w:rPr>
          <w:rFonts w:ascii="Simplified Arabic" w:hAnsi="Simplified Arabic" w:cs="Simplified Arabic"/>
          <w:sz w:val="28"/>
          <w:szCs w:val="28"/>
          <w:rtl/>
          <w:lang w:bidi="ar-SY"/>
        </w:rPr>
        <w:t xml:space="preserve"> زيادة ثقة حملة الوثائق بحسن </w:t>
      </w:r>
      <w:r w:rsidRPr="00FD11DC">
        <w:rPr>
          <w:rFonts w:ascii="Simplified Arabic" w:hAnsi="Simplified Arabic" w:cs="Simplified Arabic" w:hint="cs"/>
          <w:sz w:val="28"/>
          <w:szCs w:val="28"/>
          <w:rtl/>
          <w:lang w:bidi="ar-SY"/>
        </w:rPr>
        <w:t>أداء</w:t>
      </w:r>
      <w:r w:rsidRPr="00FD11DC">
        <w:rPr>
          <w:rFonts w:ascii="Simplified Arabic" w:hAnsi="Simplified Arabic" w:cs="Simplified Arabic"/>
          <w:sz w:val="28"/>
          <w:szCs w:val="28"/>
          <w:rtl/>
          <w:lang w:bidi="ar-SY"/>
        </w:rPr>
        <w:t xml:space="preserve"> صناديق الاستثمار</w:t>
      </w:r>
      <w:r w:rsidRPr="00FD11DC">
        <w:rPr>
          <w:rFonts w:ascii="Calibri" w:eastAsia="Calibri" w:hAnsi="Calibri" w:cs="Simplified Arabic" w:hint="cs"/>
          <w:sz w:val="28"/>
          <w:szCs w:val="28"/>
          <w:rtl/>
          <w:lang w:bidi="ar-SY"/>
        </w:rPr>
        <w:t xml:space="preserve"> كانت النسبة الأعلى موافق وبنسبة </w:t>
      </w:r>
      <w:r w:rsidR="00E36090" w:rsidRPr="00FD11DC">
        <w:rPr>
          <w:rFonts w:ascii="Calibri" w:eastAsia="Calibri" w:hAnsi="Calibri" w:cs="Simplified Arabic" w:hint="cs"/>
          <w:sz w:val="28"/>
          <w:szCs w:val="28"/>
          <w:rtl/>
          <w:lang w:bidi="ar-SY"/>
        </w:rPr>
        <w:t>56</w:t>
      </w:r>
      <w:r w:rsidRPr="00FD11DC">
        <w:rPr>
          <w:rFonts w:ascii="Calibri" w:eastAsia="Calibri" w:hAnsi="Calibri" w:cs="Simplified Arabic" w:hint="cs"/>
          <w:sz w:val="28"/>
          <w:szCs w:val="28"/>
          <w:rtl/>
          <w:lang w:bidi="ar-SY"/>
        </w:rPr>
        <w:t>.</w:t>
      </w:r>
      <w:r w:rsidR="00E36090" w:rsidRPr="00FD11DC">
        <w:rPr>
          <w:rFonts w:ascii="Calibri" w:eastAsia="Calibri" w:hAnsi="Calibri" w:cs="Simplified Arabic" w:hint="cs"/>
          <w:sz w:val="28"/>
          <w:szCs w:val="28"/>
          <w:rtl/>
          <w:lang w:bidi="ar-SY"/>
        </w:rPr>
        <w:t>3</w:t>
      </w:r>
      <w:r w:rsidRPr="00FD11DC">
        <w:rPr>
          <w:rFonts w:ascii="Calibri" w:eastAsia="Calibri" w:hAnsi="Calibri" w:cs="Simplified Arabic" w:hint="cs"/>
          <w:sz w:val="28"/>
          <w:szCs w:val="28"/>
          <w:rtl/>
          <w:lang w:bidi="ar-SY"/>
        </w:rPr>
        <w:t xml:space="preserve">% و بمتوسط حسابي </w:t>
      </w:r>
      <w:r w:rsidR="00E36090" w:rsidRPr="00FD11DC">
        <w:rPr>
          <w:rFonts w:ascii="Calibri" w:eastAsia="Calibri" w:hAnsi="Calibri" w:cs="Simplified Arabic" w:hint="cs"/>
          <w:sz w:val="28"/>
          <w:szCs w:val="28"/>
          <w:rtl/>
          <w:lang w:bidi="ar-SY"/>
        </w:rPr>
        <w:t>4</w:t>
      </w:r>
      <w:r w:rsidRPr="00FD11DC">
        <w:rPr>
          <w:rFonts w:ascii="Calibri" w:eastAsia="Calibri" w:hAnsi="Calibri" w:cs="Simplified Arabic" w:hint="cs"/>
          <w:sz w:val="28"/>
          <w:szCs w:val="28"/>
          <w:rtl/>
          <w:lang w:bidi="ar-SY"/>
        </w:rPr>
        <w:t>.</w:t>
      </w:r>
      <w:r w:rsidR="00E36090" w:rsidRPr="00FD11DC">
        <w:rPr>
          <w:rFonts w:ascii="Calibri" w:eastAsia="Calibri" w:hAnsi="Calibri" w:cs="Simplified Arabic" w:hint="cs"/>
          <w:sz w:val="28"/>
          <w:szCs w:val="28"/>
          <w:rtl/>
          <w:lang w:bidi="ar-SY"/>
        </w:rPr>
        <w:t>21</w:t>
      </w:r>
      <w:r w:rsidRPr="00FD11DC">
        <w:rPr>
          <w:rFonts w:ascii="Calibri" w:eastAsia="Calibri" w:hAnsi="Calibri" w:cs="Simplified Arabic" w:hint="cs"/>
          <w:sz w:val="28"/>
          <w:szCs w:val="28"/>
          <w:rtl/>
          <w:lang w:bidi="ar-SY"/>
        </w:rPr>
        <w:t xml:space="preserve"> ومستوى تأثير </w:t>
      </w:r>
      <w:r w:rsidR="00E36090" w:rsidRPr="00FD11DC">
        <w:rPr>
          <w:rFonts w:ascii="Calibri" w:eastAsia="Calibri" w:hAnsi="Calibri" w:cs="Simplified Arabic" w:hint="cs"/>
          <w:sz w:val="28"/>
          <w:szCs w:val="28"/>
          <w:rtl/>
          <w:lang w:bidi="ar-SY"/>
        </w:rPr>
        <w:t>عالي</w:t>
      </w:r>
      <w:r w:rsidRPr="00FD11DC">
        <w:rPr>
          <w:rFonts w:ascii="Calibri" w:eastAsia="Calibri" w:hAnsi="Calibri" w:cs="Simplified Arabic" w:hint="cs"/>
          <w:sz w:val="28"/>
          <w:szCs w:val="28"/>
          <w:rtl/>
          <w:lang w:bidi="ar-SY"/>
        </w:rPr>
        <w:t>.</w:t>
      </w:r>
    </w:p>
    <w:p w:rsidR="00E32726" w:rsidRPr="00FD11DC" w:rsidRDefault="00E32726" w:rsidP="00470CE6">
      <w:pPr>
        <w:pStyle w:val="1"/>
        <w:numPr>
          <w:ilvl w:val="0"/>
          <w:numId w:val="69"/>
        </w:numPr>
        <w:tabs>
          <w:tab w:val="left" w:pos="226"/>
          <w:tab w:val="left" w:pos="368"/>
        </w:tabs>
        <w:ind w:left="-52" w:firstLine="0"/>
        <w:jc w:val="both"/>
        <w:rPr>
          <w:rFonts w:ascii="Calibri" w:eastAsia="Calibri" w:hAnsi="Calibri" w:cs="Simplified Arabic"/>
          <w:sz w:val="28"/>
          <w:szCs w:val="28"/>
          <w:rtl/>
          <w:lang w:bidi="ar-SY"/>
        </w:rPr>
      </w:pPr>
      <w:r w:rsidRPr="00FD11DC">
        <w:rPr>
          <w:rFonts w:ascii="Calibri" w:eastAsia="Calibri" w:hAnsi="Calibri" w:cs="Simplified Arabic" w:hint="cs"/>
          <w:sz w:val="28"/>
          <w:szCs w:val="28"/>
          <w:rtl/>
          <w:lang w:bidi="ar-SY"/>
        </w:rPr>
        <w:t xml:space="preserve">في متغير </w:t>
      </w:r>
      <w:r w:rsidRPr="00FD11DC">
        <w:rPr>
          <w:rFonts w:ascii="Simplified Arabic" w:hAnsi="Simplified Arabic" w:cs="Simplified Arabic" w:hint="cs"/>
          <w:sz w:val="28"/>
          <w:szCs w:val="28"/>
          <w:rtl/>
          <w:lang w:bidi="ar-SY"/>
        </w:rPr>
        <w:t>إزالة</w:t>
      </w:r>
      <w:r w:rsidRPr="00FD11DC">
        <w:rPr>
          <w:rFonts w:ascii="Simplified Arabic" w:hAnsi="Simplified Arabic" w:cs="Simplified Arabic"/>
          <w:sz w:val="28"/>
          <w:szCs w:val="28"/>
          <w:rtl/>
          <w:lang w:bidi="ar-SY"/>
        </w:rPr>
        <w:t xml:space="preserve"> أي عوائق تحول دون </w:t>
      </w:r>
      <w:r w:rsidRPr="00FD11DC">
        <w:rPr>
          <w:rFonts w:ascii="Simplified Arabic" w:hAnsi="Simplified Arabic" w:cs="Simplified Arabic" w:hint="cs"/>
          <w:sz w:val="28"/>
          <w:szCs w:val="28"/>
          <w:rtl/>
          <w:lang w:bidi="ar-SY"/>
        </w:rPr>
        <w:t>إتمام</w:t>
      </w:r>
      <w:r w:rsidRPr="00FD11DC">
        <w:rPr>
          <w:rFonts w:ascii="Simplified Arabic" w:hAnsi="Simplified Arabic" w:cs="Simplified Arabic"/>
          <w:sz w:val="28"/>
          <w:szCs w:val="28"/>
          <w:rtl/>
          <w:lang w:bidi="ar-SY"/>
        </w:rPr>
        <w:t xml:space="preserve"> عملية التصويت من قبل حملة الوثائق </w:t>
      </w:r>
      <w:r w:rsidRPr="00FD11DC">
        <w:rPr>
          <w:rFonts w:ascii="Simplified Arabic" w:hAnsi="Simplified Arabic" w:cs="Simplified Arabic" w:hint="cs"/>
          <w:sz w:val="28"/>
          <w:szCs w:val="28"/>
          <w:rtl/>
          <w:lang w:bidi="ar-SY"/>
        </w:rPr>
        <w:t>الأجانب</w:t>
      </w:r>
      <w:r w:rsidRPr="00FD11DC">
        <w:rPr>
          <w:rFonts w:ascii="Simplified Arabic" w:hAnsi="Simplified Arabic" w:cs="Simplified Arabic"/>
          <w:sz w:val="28"/>
          <w:szCs w:val="28"/>
          <w:rtl/>
          <w:lang w:bidi="ar-SY"/>
        </w:rPr>
        <w:t xml:space="preserve"> </w:t>
      </w:r>
      <w:r w:rsidRPr="00FD11DC">
        <w:rPr>
          <w:rFonts w:ascii="Simplified Arabic" w:hAnsi="Simplified Arabic" w:cs="Simplified Arabic" w:hint="cs"/>
          <w:sz w:val="28"/>
          <w:szCs w:val="28"/>
          <w:rtl/>
          <w:lang w:bidi="ar-SY"/>
        </w:rPr>
        <w:t>أو</w:t>
      </w:r>
      <w:r w:rsidRPr="00FD11DC">
        <w:rPr>
          <w:rFonts w:ascii="Simplified Arabic" w:hAnsi="Simplified Arabic" w:cs="Simplified Arabic"/>
          <w:sz w:val="28"/>
          <w:szCs w:val="28"/>
          <w:rtl/>
          <w:lang w:bidi="ar-SY"/>
        </w:rPr>
        <w:t xml:space="preserve"> عبر الحدود </w:t>
      </w:r>
      <w:r w:rsidRPr="00FD11DC">
        <w:rPr>
          <w:rFonts w:ascii="Simplified Arabic" w:hAnsi="Simplified Arabic" w:cs="Simplified Arabic" w:hint="cs"/>
          <w:sz w:val="28"/>
          <w:szCs w:val="28"/>
          <w:rtl/>
          <w:lang w:bidi="ar-SY"/>
        </w:rPr>
        <w:t xml:space="preserve"> يؤدي إلى التطبيق الفعّال لإطار الحوكمة في صناديق الاستثمار</w:t>
      </w:r>
      <w:r w:rsidRPr="00FD11DC">
        <w:rPr>
          <w:rFonts w:ascii="Calibri" w:eastAsia="Calibri" w:hAnsi="Calibri" w:cs="Simplified Arabic" w:hint="cs"/>
          <w:sz w:val="28"/>
          <w:szCs w:val="28"/>
          <w:rtl/>
          <w:lang w:bidi="ar-SY"/>
        </w:rPr>
        <w:t xml:space="preserve">  كانت النسبة الأعلى موافق وبنسبة 4</w:t>
      </w:r>
      <w:r w:rsidR="00E36090" w:rsidRPr="00FD11DC">
        <w:rPr>
          <w:rFonts w:ascii="Calibri" w:eastAsia="Calibri" w:hAnsi="Calibri" w:cs="Simplified Arabic" w:hint="cs"/>
          <w:sz w:val="28"/>
          <w:szCs w:val="28"/>
          <w:rtl/>
          <w:lang w:bidi="ar-SY"/>
        </w:rPr>
        <w:t>3</w:t>
      </w:r>
      <w:r w:rsidRPr="00FD11DC">
        <w:rPr>
          <w:rFonts w:ascii="Calibri" w:eastAsia="Calibri" w:hAnsi="Calibri" w:cs="Simplified Arabic" w:hint="cs"/>
          <w:sz w:val="28"/>
          <w:szCs w:val="28"/>
          <w:rtl/>
          <w:lang w:bidi="ar-SY"/>
        </w:rPr>
        <w:t>.</w:t>
      </w:r>
      <w:r w:rsidR="00E36090" w:rsidRPr="00FD11DC">
        <w:rPr>
          <w:rFonts w:ascii="Calibri" w:eastAsia="Calibri" w:hAnsi="Calibri" w:cs="Simplified Arabic" w:hint="cs"/>
          <w:sz w:val="28"/>
          <w:szCs w:val="28"/>
          <w:rtl/>
          <w:lang w:bidi="ar-SY"/>
        </w:rPr>
        <w:t>8</w:t>
      </w:r>
      <w:r w:rsidRPr="00FD11DC">
        <w:rPr>
          <w:rFonts w:ascii="Calibri" w:eastAsia="Calibri" w:hAnsi="Calibri" w:cs="Simplified Arabic" w:hint="cs"/>
          <w:sz w:val="28"/>
          <w:szCs w:val="28"/>
          <w:rtl/>
          <w:lang w:bidi="ar-SY"/>
        </w:rPr>
        <w:t xml:space="preserve"> % و بمتوسط </w:t>
      </w:r>
      <w:r w:rsidR="00E36090" w:rsidRPr="00FD11DC">
        <w:rPr>
          <w:rFonts w:ascii="Calibri" w:eastAsia="Calibri" w:hAnsi="Calibri" w:cs="Simplified Arabic" w:hint="cs"/>
          <w:sz w:val="28"/>
          <w:szCs w:val="28"/>
          <w:rtl/>
          <w:lang w:bidi="ar-SY"/>
        </w:rPr>
        <w:t>4</w:t>
      </w:r>
      <w:r w:rsidRPr="00FD11DC">
        <w:rPr>
          <w:rFonts w:ascii="Calibri" w:eastAsia="Calibri" w:hAnsi="Calibri" w:cs="Simplified Arabic" w:hint="cs"/>
          <w:sz w:val="28"/>
          <w:szCs w:val="28"/>
          <w:rtl/>
          <w:lang w:bidi="ar-SY"/>
        </w:rPr>
        <w:t>.</w:t>
      </w:r>
      <w:r w:rsidR="00E36090" w:rsidRPr="00FD11DC">
        <w:rPr>
          <w:rFonts w:ascii="Calibri" w:eastAsia="Calibri" w:hAnsi="Calibri" w:cs="Simplified Arabic" w:hint="cs"/>
          <w:sz w:val="28"/>
          <w:szCs w:val="28"/>
          <w:rtl/>
          <w:lang w:bidi="ar-SY"/>
        </w:rPr>
        <w:t>08</w:t>
      </w:r>
      <w:r w:rsidRPr="00FD11DC">
        <w:rPr>
          <w:rFonts w:ascii="Calibri" w:eastAsia="Calibri" w:hAnsi="Calibri" w:cs="Simplified Arabic" w:hint="cs"/>
          <w:sz w:val="28"/>
          <w:szCs w:val="28"/>
          <w:rtl/>
          <w:lang w:bidi="ar-SY"/>
        </w:rPr>
        <w:t xml:space="preserve"> ومستوى تأثير </w:t>
      </w:r>
      <w:r w:rsidR="00E36090" w:rsidRPr="00FD11DC">
        <w:rPr>
          <w:rFonts w:ascii="Calibri" w:eastAsia="Calibri" w:hAnsi="Calibri" w:cs="Simplified Arabic" w:hint="cs"/>
          <w:sz w:val="28"/>
          <w:szCs w:val="28"/>
          <w:rtl/>
          <w:lang w:bidi="ar-SY"/>
        </w:rPr>
        <w:t>عالي</w:t>
      </w:r>
      <w:r w:rsidRPr="00FD11DC">
        <w:rPr>
          <w:rFonts w:ascii="Calibri" w:eastAsia="Calibri" w:hAnsi="Calibri" w:cs="Simplified Arabic" w:hint="cs"/>
          <w:sz w:val="28"/>
          <w:szCs w:val="28"/>
          <w:rtl/>
          <w:lang w:bidi="ar-SY"/>
        </w:rPr>
        <w:t>.</w:t>
      </w:r>
    </w:p>
    <w:p w:rsidR="00E36090" w:rsidRPr="00FD11DC" w:rsidRDefault="00E32726" w:rsidP="00470CE6">
      <w:pPr>
        <w:pStyle w:val="1"/>
        <w:numPr>
          <w:ilvl w:val="0"/>
          <w:numId w:val="69"/>
        </w:numPr>
        <w:tabs>
          <w:tab w:val="left" w:pos="226"/>
          <w:tab w:val="left" w:pos="368"/>
        </w:tabs>
        <w:ind w:left="-52" w:firstLine="0"/>
        <w:jc w:val="both"/>
        <w:rPr>
          <w:rFonts w:ascii="Calibri" w:eastAsia="Calibri" w:hAnsi="Calibri" w:cs="Simplified Arabic"/>
          <w:sz w:val="28"/>
          <w:szCs w:val="28"/>
          <w:lang w:bidi="ar-SY"/>
        </w:rPr>
      </w:pPr>
      <w:r w:rsidRPr="00FD11DC">
        <w:rPr>
          <w:rFonts w:ascii="Calibri" w:eastAsia="Calibri" w:hAnsi="Calibri" w:cs="Simplified Arabic" w:hint="cs"/>
          <w:sz w:val="28"/>
          <w:szCs w:val="28"/>
          <w:rtl/>
          <w:lang w:bidi="ar-SY"/>
        </w:rPr>
        <w:t xml:space="preserve">في متغير </w:t>
      </w:r>
      <w:r w:rsidRPr="00FD11DC">
        <w:rPr>
          <w:rFonts w:ascii="Simplified Arabic" w:hAnsi="Simplified Arabic" w:cs="Simplified Arabic" w:hint="cs"/>
          <w:sz w:val="28"/>
          <w:szCs w:val="28"/>
          <w:rtl/>
          <w:lang w:bidi="ar-SY"/>
        </w:rPr>
        <w:t>إن</w:t>
      </w:r>
      <w:r w:rsidRPr="00FD11DC">
        <w:rPr>
          <w:rFonts w:ascii="Simplified Arabic" w:hAnsi="Simplified Arabic" w:cs="Simplified Arabic"/>
          <w:sz w:val="28"/>
          <w:szCs w:val="28"/>
          <w:rtl/>
          <w:lang w:bidi="ar-SY"/>
        </w:rPr>
        <w:t xml:space="preserve"> حظر الاتجار أو التداول لحساب المطلعين على المعلومات الداخلية يؤثر على </w:t>
      </w:r>
      <w:r w:rsidRPr="00FD11DC">
        <w:rPr>
          <w:rFonts w:ascii="Simplified Arabic" w:hAnsi="Simplified Arabic" w:cs="Simplified Arabic" w:hint="cs"/>
          <w:sz w:val="28"/>
          <w:szCs w:val="28"/>
          <w:rtl/>
          <w:lang w:bidi="ar-SY"/>
        </w:rPr>
        <w:t>ال</w:t>
      </w:r>
      <w:r w:rsidRPr="00FD11DC">
        <w:rPr>
          <w:rFonts w:ascii="Simplified Arabic" w:hAnsi="Simplified Arabic" w:cs="Simplified Arabic"/>
          <w:sz w:val="28"/>
          <w:szCs w:val="28"/>
          <w:rtl/>
          <w:lang w:bidi="ar-SY"/>
        </w:rPr>
        <w:t>تقييم</w:t>
      </w:r>
      <w:r w:rsidRPr="00FD11DC">
        <w:rPr>
          <w:rFonts w:ascii="Simplified Arabic" w:hAnsi="Simplified Arabic" w:cs="Simplified Arabic" w:hint="cs"/>
          <w:sz w:val="28"/>
          <w:szCs w:val="28"/>
          <w:rtl/>
          <w:lang w:bidi="ar-SY"/>
        </w:rPr>
        <w:t xml:space="preserve"> الجيد</w:t>
      </w:r>
      <w:r w:rsidRPr="00FD11DC">
        <w:rPr>
          <w:rFonts w:ascii="Simplified Arabic" w:hAnsi="Simplified Arabic" w:cs="Simplified Arabic"/>
          <w:sz w:val="28"/>
          <w:szCs w:val="28"/>
          <w:rtl/>
          <w:lang w:bidi="ar-SY"/>
        </w:rPr>
        <w:t xml:space="preserve"> </w:t>
      </w:r>
      <w:r w:rsidRPr="00FD11DC">
        <w:rPr>
          <w:rFonts w:ascii="Simplified Arabic" w:hAnsi="Simplified Arabic" w:cs="Simplified Arabic" w:hint="cs"/>
          <w:sz w:val="28"/>
          <w:szCs w:val="28"/>
          <w:rtl/>
          <w:lang w:bidi="ar-SY"/>
        </w:rPr>
        <w:t>ل</w:t>
      </w:r>
      <w:r w:rsidRPr="00FD11DC">
        <w:rPr>
          <w:rFonts w:ascii="Simplified Arabic" w:hAnsi="Simplified Arabic" w:cs="Simplified Arabic"/>
          <w:sz w:val="28"/>
          <w:szCs w:val="28"/>
          <w:rtl/>
          <w:lang w:bidi="ar-SY"/>
        </w:rPr>
        <w:t>أداء صناديق الاستثمار</w:t>
      </w:r>
      <w:r w:rsidRPr="00FD11DC">
        <w:rPr>
          <w:rFonts w:ascii="Calibri" w:eastAsia="Calibri" w:hAnsi="Calibri" w:cs="Simplified Arabic" w:hint="cs"/>
          <w:sz w:val="28"/>
          <w:szCs w:val="28"/>
          <w:rtl/>
          <w:lang w:bidi="ar-SY"/>
        </w:rPr>
        <w:t xml:space="preserve"> كانت النسبة الأعلى موافق وبنسبة </w:t>
      </w:r>
      <w:r w:rsidR="00E36090" w:rsidRPr="00FD11DC">
        <w:rPr>
          <w:rFonts w:ascii="Calibri" w:eastAsia="Calibri" w:hAnsi="Calibri" w:cs="Simplified Arabic" w:hint="cs"/>
          <w:sz w:val="28"/>
          <w:szCs w:val="28"/>
          <w:rtl/>
          <w:lang w:bidi="ar-SY"/>
        </w:rPr>
        <w:t>37</w:t>
      </w:r>
      <w:r w:rsidRPr="00FD11DC">
        <w:rPr>
          <w:rFonts w:ascii="Calibri" w:eastAsia="Calibri" w:hAnsi="Calibri" w:cs="Simplified Arabic" w:hint="cs"/>
          <w:sz w:val="28"/>
          <w:szCs w:val="28"/>
          <w:rtl/>
          <w:lang w:bidi="ar-SY"/>
        </w:rPr>
        <w:t>.</w:t>
      </w:r>
      <w:r w:rsidR="00E36090" w:rsidRPr="00FD11DC">
        <w:rPr>
          <w:rFonts w:ascii="Calibri" w:eastAsia="Calibri" w:hAnsi="Calibri" w:cs="Simplified Arabic" w:hint="cs"/>
          <w:sz w:val="28"/>
          <w:szCs w:val="28"/>
          <w:rtl/>
          <w:lang w:bidi="ar-SY"/>
        </w:rPr>
        <w:t>8</w:t>
      </w:r>
      <w:r w:rsidRPr="00FD11DC">
        <w:rPr>
          <w:rFonts w:ascii="Calibri" w:eastAsia="Calibri" w:hAnsi="Calibri" w:cs="Simplified Arabic" w:hint="cs"/>
          <w:sz w:val="28"/>
          <w:szCs w:val="28"/>
          <w:rtl/>
          <w:lang w:bidi="ar-SY"/>
        </w:rPr>
        <w:t xml:space="preserve"> % و بمتوسط حسابي 4.</w:t>
      </w:r>
      <w:r w:rsidR="00E36090" w:rsidRPr="00FD11DC">
        <w:rPr>
          <w:rFonts w:ascii="Calibri" w:eastAsia="Calibri" w:hAnsi="Calibri" w:cs="Simplified Arabic" w:hint="cs"/>
          <w:sz w:val="28"/>
          <w:szCs w:val="28"/>
          <w:rtl/>
          <w:lang w:bidi="ar-SY"/>
        </w:rPr>
        <w:t>23</w:t>
      </w:r>
      <w:r w:rsidRPr="00FD11DC">
        <w:rPr>
          <w:rFonts w:ascii="Calibri" w:eastAsia="Calibri" w:hAnsi="Calibri" w:cs="Simplified Arabic" w:hint="cs"/>
          <w:sz w:val="28"/>
          <w:szCs w:val="28"/>
          <w:rtl/>
          <w:lang w:bidi="ar-SY"/>
        </w:rPr>
        <w:t xml:space="preserve"> ومستوى تأثير عالي.</w:t>
      </w:r>
    </w:p>
    <w:p w:rsidR="00E32726" w:rsidRPr="00FD11DC" w:rsidRDefault="00E36090" w:rsidP="00470CE6">
      <w:pPr>
        <w:pStyle w:val="12"/>
        <w:numPr>
          <w:ilvl w:val="0"/>
          <w:numId w:val="69"/>
        </w:numPr>
        <w:tabs>
          <w:tab w:val="left" w:pos="226"/>
          <w:tab w:val="left" w:pos="368"/>
        </w:tabs>
        <w:ind w:left="-52" w:firstLine="0"/>
        <w:jc w:val="both"/>
        <w:rPr>
          <w:rFonts w:ascii="Simplified Arabic" w:eastAsia="Calibri" w:hAnsi="Simplified Arabic" w:cs="Simplified Arabic"/>
          <w:sz w:val="28"/>
          <w:szCs w:val="28"/>
          <w:rtl/>
          <w:lang w:bidi="ar-SY"/>
        </w:rPr>
      </w:pPr>
      <w:r w:rsidRPr="00FD11DC">
        <w:rPr>
          <w:rFonts w:ascii="Simplified Arabic" w:eastAsia="Calibri" w:hAnsi="Simplified Arabic" w:cs="Simplified Arabic"/>
          <w:sz w:val="28"/>
          <w:szCs w:val="28"/>
          <w:rtl/>
          <w:lang w:bidi="ar-SY"/>
        </w:rPr>
        <w:t xml:space="preserve">في متغير </w:t>
      </w:r>
      <w:r w:rsidRPr="00FD11DC">
        <w:rPr>
          <w:rFonts w:ascii="Simplified Arabic" w:hAnsi="Simplified Arabic" w:cs="Simplified Arabic"/>
          <w:sz w:val="28"/>
          <w:szCs w:val="28"/>
          <w:rtl/>
          <w:lang w:bidi="ar-SY"/>
        </w:rPr>
        <w:t>إن إفصاح أعضاء مجلس الإدارة  والتنفيذيين عن تعاملاتهم الخاصة بالصفقات أو الأمور التي لها تأثير على الشركة سواء بأسلوب مباشر أو غير مباشر أو نيابة عن أطراف أخرى يؤثر على تحسين أداء صناديق الاستثمار</w:t>
      </w:r>
      <w:r w:rsidRPr="00FD11DC">
        <w:rPr>
          <w:rFonts w:ascii="Simplified Arabic" w:eastAsia="Calibri" w:hAnsi="Simplified Arabic" w:cs="Simplified Arabic"/>
          <w:sz w:val="28"/>
          <w:szCs w:val="28"/>
          <w:rtl/>
          <w:lang w:bidi="ar-SY"/>
        </w:rPr>
        <w:t xml:space="preserve"> </w:t>
      </w:r>
      <w:r w:rsidR="00E32726" w:rsidRPr="00FD11DC">
        <w:rPr>
          <w:rFonts w:ascii="Simplified Arabic" w:eastAsia="Calibri" w:hAnsi="Simplified Arabic" w:cs="Simplified Arabic"/>
          <w:sz w:val="28"/>
          <w:szCs w:val="28"/>
          <w:rtl/>
          <w:lang w:bidi="ar-SY"/>
        </w:rPr>
        <w:t xml:space="preserve">كانت النسبة الأعلى موافق وبنسبة </w:t>
      </w:r>
      <w:r w:rsidR="00ED6CDA" w:rsidRPr="00FD11DC">
        <w:rPr>
          <w:rFonts w:ascii="Simplified Arabic" w:eastAsia="Calibri" w:hAnsi="Simplified Arabic" w:cs="Simplified Arabic"/>
          <w:sz w:val="28"/>
          <w:szCs w:val="28"/>
          <w:rtl/>
          <w:lang w:bidi="ar-SY"/>
        </w:rPr>
        <w:t>45</w:t>
      </w:r>
      <w:r w:rsidR="00E32726" w:rsidRPr="00FD11DC">
        <w:rPr>
          <w:rFonts w:ascii="Simplified Arabic" w:eastAsia="Calibri" w:hAnsi="Simplified Arabic" w:cs="Simplified Arabic"/>
          <w:sz w:val="28"/>
          <w:szCs w:val="28"/>
          <w:rtl/>
          <w:lang w:bidi="ar-SY"/>
        </w:rPr>
        <w:t>.</w:t>
      </w:r>
      <w:r w:rsidR="00ED6CDA" w:rsidRPr="00FD11DC">
        <w:rPr>
          <w:rFonts w:ascii="Simplified Arabic" w:eastAsia="Calibri" w:hAnsi="Simplified Arabic" w:cs="Simplified Arabic"/>
          <w:sz w:val="28"/>
          <w:szCs w:val="28"/>
          <w:rtl/>
          <w:lang w:bidi="ar-SY"/>
        </w:rPr>
        <w:t>08</w:t>
      </w:r>
      <w:r w:rsidR="00E32726" w:rsidRPr="00FD11DC">
        <w:rPr>
          <w:rFonts w:ascii="Simplified Arabic" w:eastAsia="Calibri" w:hAnsi="Simplified Arabic" w:cs="Simplified Arabic"/>
          <w:sz w:val="28"/>
          <w:szCs w:val="28"/>
          <w:rtl/>
          <w:lang w:bidi="ar-SY"/>
        </w:rPr>
        <w:t xml:space="preserve">% و بمتوسط </w:t>
      </w:r>
      <w:r w:rsidR="00ED6CDA" w:rsidRPr="00FD11DC">
        <w:rPr>
          <w:rFonts w:ascii="Simplified Arabic" w:eastAsia="Calibri" w:hAnsi="Simplified Arabic" w:cs="Simplified Arabic"/>
          <w:sz w:val="28"/>
          <w:szCs w:val="28"/>
          <w:rtl/>
          <w:lang w:val="ru-RU" w:bidi="ar-SY"/>
        </w:rPr>
        <w:t>4.29</w:t>
      </w:r>
      <w:r w:rsidR="00E32726" w:rsidRPr="00FD11DC">
        <w:rPr>
          <w:rFonts w:ascii="Simplified Arabic" w:eastAsia="Calibri" w:hAnsi="Simplified Arabic" w:cs="Simplified Arabic"/>
          <w:sz w:val="28"/>
          <w:szCs w:val="28"/>
          <w:rtl/>
          <w:lang w:bidi="ar-SY"/>
        </w:rPr>
        <w:t xml:space="preserve"> ومستوى تأثير </w:t>
      </w:r>
      <w:r w:rsidR="00ED6CDA" w:rsidRPr="00FD11DC">
        <w:rPr>
          <w:rFonts w:ascii="Simplified Arabic" w:eastAsia="Calibri" w:hAnsi="Simplified Arabic" w:cs="Simplified Arabic"/>
          <w:sz w:val="28"/>
          <w:szCs w:val="28"/>
          <w:rtl/>
          <w:lang w:bidi="ar-SY"/>
        </w:rPr>
        <w:t>عال</w:t>
      </w:r>
      <w:r w:rsidR="00E32726" w:rsidRPr="00FD11DC">
        <w:rPr>
          <w:rFonts w:ascii="Simplified Arabic" w:eastAsia="Calibri" w:hAnsi="Simplified Arabic" w:cs="Simplified Arabic"/>
          <w:sz w:val="28"/>
          <w:szCs w:val="28"/>
          <w:rtl/>
          <w:lang w:bidi="ar-SY"/>
        </w:rPr>
        <w:t>.</w:t>
      </w:r>
    </w:p>
    <w:p w:rsidR="00E32726" w:rsidRPr="00FD11DC" w:rsidRDefault="00E32726" w:rsidP="00470CE6">
      <w:pPr>
        <w:pStyle w:val="12"/>
        <w:numPr>
          <w:ilvl w:val="0"/>
          <w:numId w:val="69"/>
        </w:numPr>
        <w:tabs>
          <w:tab w:val="left" w:pos="226"/>
          <w:tab w:val="left" w:pos="368"/>
        </w:tabs>
        <w:ind w:left="-52" w:firstLine="0"/>
        <w:jc w:val="both"/>
        <w:rPr>
          <w:rFonts w:ascii="Simplified Arabic" w:eastAsia="Calibri" w:hAnsi="Simplified Arabic" w:cs="Simplified Arabic"/>
          <w:sz w:val="28"/>
          <w:szCs w:val="28"/>
          <w:rtl/>
          <w:lang w:bidi="ar-SY"/>
        </w:rPr>
      </w:pPr>
      <w:r w:rsidRPr="00FD11DC">
        <w:rPr>
          <w:rFonts w:ascii="Simplified Arabic" w:eastAsia="Calibri" w:hAnsi="Simplified Arabic" w:cs="Simplified Arabic"/>
          <w:sz w:val="28"/>
          <w:szCs w:val="28"/>
          <w:rtl/>
          <w:lang w:bidi="ar-SY"/>
        </w:rPr>
        <w:t xml:space="preserve">في متغير </w:t>
      </w:r>
      <w:r w:rsidR="00E36090" w:rsidRPr="00FD11DC">
        <w:rPr>
          <w:rFonts w:ascii="Simplified Arabic" w:hAnsi="Simplified Arabic" w:cs="Simplified Arabic"/>
          <w:sz w:val="28"/>
          <w:szCs w:val="28"/>
          <w:rtl/>
          <w:lang w:bidi="ar-SY"/>
        </w:rPr>
        <w:t>يوفر النظام القانوني للشركة آليات لحملة الوثائق الأقلية لرفع دعاوي قضائية والمطالبة بتعويضات, إذا ما توفرت لديهم أسس معقولة للاعتقاد بأن حقوقهم قد انتهكت مما يؤدي إلى تحسين أداء صناديق الاستثمار</w:t>
      </w:r>
      <w:r w:rsidRPr="00FD11DC">
        <w:rPr>
          <w:rFonts w:ascii="Simplified Arabic" w:eastAsia="Calibri" w:hAnsi="Simplified Arabic" w:cs="Simplified Arabic"/>
          <w:sz w:val="28"/>
          <w:szCs w:val="28"/>
          <w:rtl/>
          <w:lang w:bidi="ar-SY"/>
        </w:rPr>
        <w:t xml:space="preserve"> كانت النسبة الأعلى موافق</w:t>
      </w:r>
      <w:r w:rsidR="00ED6CDA" w:rsidRPr="00FD11DC">
        <w:rPr>
          <w:rFonts w:ascii="Simplified Arabic" w:eastAsia="Calibri" w:hAnsi="Simplified Arabic" w:cs="Simplified Arabic"/>
          <w:sz w:val="28"/>
          <w:szCs w:val="28"/>
          <w:rtl/>
          <w:lang w:bidi="ar-SY"/>
        </w:rPr>
        <w:t xml:space="preserve"> بشدة</w:t>
      </w:r>
      <w:r w:rsidRPr="00FD11DC">
        <w:rPr>
          <w:rFonts w:ascii="Simplified Arabic" w:eastAsia="Calibri" w:hAnsi="Simplified Arabic" w:cs="Simplified Arabic"/>
          <w:sz w:val="28"/>
          <w:szCs w:val="28"/>
          <w:rtl/>
          <w:lang w:bidi="ar-SY"/>
        </w:rPr>
        <w:t xml:space="preserve"> وبنسبة </w:t>
      </w:r>
      <w:r w:rsidR="00ED6CDA" w:rsidRPr="00FD11DC">
        <w:rPr>
          <w:rFonts w:ascii="Simplified Arabic" w:eastAsia="Calibri" w:hAnsi="Simplified Arabic" w:cs="Simplified Arabic"/>
          <w:sz w:val="28"/>
          <w:szCs w:val="28"/>
          <w:rtl/>
          <w:lang w:bidi="ar-SY"/>
        </w:rPr>
        <w:t>35</w:t>
      </w:r>
      <w:r w:rsidRPr="00FD11DC">
        <w:rPr>
          <w:rFonts w:ascii="Simplified Arabic" w:eastAsia="Calibri" w:hAnsi="Simplified Arabic" w:cs="Simplified Arabic"/>
          <w:sz w:val="28"/>
          <w:szCs w:val="28"/>
          <w:rtl/>
          <w:lang w:bidi="ar-SY"/>
        </w:rPr>
        <w:t>.</w:t>
      </w:r>
      <w:r w:rsidR="00ED6CDA" w:rsidRPr="00FD11DC">
        <w:rPr>
          <w:rFonts w:ascii="Simplified Arabic" w:eastAsia="Calibri" w:hAnsi="Simplified Arabic" w:cs="Simplified Arabic"/>
          <w:sz w:val="28"/>
          <w:szCs w:val="28"/>
          <w:rtl/>
          <w:lang w:bidi="ar-SY"/>
        </w:rPr>
        <w:t>4</w:t>
      </w:r>
      <w:r w:rsidRPr="00FD11DC">
        <w:rPr>
          <w:rFonts w:ascii="Simplified Arabic" w:eastAsia="Calibri" w:hAnsi="Simplified Arabic" w:cs="Simplified Arabic"/>
          <w:sz w:val="28"/>
          <w:szCs w:val="28"/>
          <w:rtl/>
          <w:lang w:bidi="ar-SY"/>
        </w:rPr>
        <w:t>% و بمتوسط حسابي 4.</w:t>
      </w:r>
      <w:r w:rsidR="00ED6CDA" w:rsidRPr="00FD11DC">
        <w:rPr>
          <w:rFonts w:ascii="Simplified Arabic" w:eastAsia="Calibri" w:hAnsi="Simplified Arabic" w:cs="Simplified Arabic"/>
          <w:sz w:val="28"/>
          <w:szCs w:val="28"/>
          <w:rtl/>
          <w:lang w:bidi="ar-SY"/>
        </w:rPr>
        <w:t>00</w:t>
      </w:r>
      <w:r w:rsidRPr="00FD11DC">
        <w:rPr>
          <w:rFonts w:ascii="Simplified Arabic" w:eastAsia="Calibri" w:hAnsi="Simplified Arabic" w:cs="Simplified Arabic"/>
          <w:sz w:val="28"/>
          <w:szCs w:val="28"/>
          <w:rtl/>
          <w:lang w:bidi="ar-SY"/>
        </w:rPr>
        <w:t xml:space="preserve"> ومستوى تأثير عالي.</w:t>
      </w:r>
    </w:p>
    <w:p w:rsidR="00FD11DC" w:rsidRDefault="00E32726" w:rsidP="00470CE6">
      <w:pPr>
        <w:pStyle w:val="12"/>
        <w:numPr>
          <w:ilvl w:val="0"/>
          <w:numId w:val="69"/>
        </w:numPr>
        <w:tabs>
          <w:tab w:val="left" w:pos="226"/>
          <w:tab w:val="left" w:pos="368"/>
        </w:tabs>
        <w:ind w:left="-52" w:firstLine="0"/>
        <w:jc w:val="both"/>
        <w:rPr>
          <w:rFonts w:ascii="Simplified Arabic" w:eastAsia="Calibri" w:hAnsi="Simplified Arabic" w:cs="Simplified Arabic"/>
          <w:sz w:val="28"/>
          <w:szCs w:val="28"/>
          <w:lang w:bidi="ar-SY"/>
        </w:rPr>
      </w:pPr>
      <w:r w:rsidRPr="00FD11DC">
        <w:rPr>
          <w:rFonts w:ascii="Simplified Arabic" w:eastAsia="Calibri" w:hAnsi="Simplified Arabic" w:cs="Simplified Arabic"/>
          <w:sz w:val="28"/>
          <w:szCs w:val="28"/>
          <w:rtl/>
          <w:lang w:bidi="ar-SY"/>
        </w:rPr>
        <w:lastRenderedPageBreak/>
        <w:t xml:space="preserve">في متغير </w:t>
      </w:r>
      <w:r w:rsidR="00E36090" w:rsidRPr="00FD11DC">
        <w:rPr>
          <w:rFonts w:ascii="Simplified Arabic" w:hAnsi="Simplified Arabic" w:cs="Simplified Arabic"/>
          <w:sz w:val="28"/>
          <w:szCs w:val="28"/>
          <w:rtl/>
          <w:lang w:bidi="ar-SY"/>
        </w:rPr>
        <w:t>تماثل حقوق التصويت لنفس الفئة من حملة الوثائق, يزيد من ثقة حملة الوثائق بفعّالية تطبيق إطار الحوكمة في صناديق الاستثمار</w:t>
      </w:r>
      <w:r w:rsidRPr="00FD11DC">
        <w:rPr>
          <w:rFonts w:ascii="Simplified Arabic" w:eastAsia="Calibri" w:hAnsi="Simplified Arabic" w:cs="Simplified Arabic"/>
          <w:sz w:val="28"/>
          <w:szCs w:val="28"/>
          <w:rtl/>
          <w:lang w:bidi="ar-SY"/>
        </w:rPr>
        <w:t xml:space="preserve"> كانت النسبة الأعلى موافق وبنسبة </w:t>
      </w:r>
      <w:r w:rsidR="00ED6CDA" w:rsidRPr="00FD11DC">
        <w:rPr>
          <w:rFonts w:ascii="Simplified Arabic" w:eastAsia="Calibri" w:hAnsi="Simplified Arabic" w:cs="Simplified Arabic"/>
          <w:sz w:val="28"/>
          <w:szCs w:val="28"/>
          <w:rtl/>
          <w:lang w:bidi="ar-SY"/>
        </w:rPr>
        <w:t>39</w:t>
      </w:r>
      <w:r w:rsidRPr="00FD11DC">
        <w:rPr>
          <w:rFonts w:ascii="Simplified Arabic" w:eastAsia="Calibri" w:hAnsi="Simplified Arabic" w:cs="Simplified Arabic"/>
          <w:sz w:val="28"/>
          <w:szCs w:val="28"/>
          <w:rtl/>
          <w:lang w:bidi="ar-SY"/>
        </w:rPr>
        <w:t>.</w:t>
      </w:r>
      <w:r w:rsidR="00ED6CDA" w:rsidRPr="00FD11DC">
        <w:rPr>
          <w:rFonts w:ascii="Simplified Arabic" w:eastAsia="Calibri" w:hAnsi="Simplified Arabic" w:cs="Simplified Arabic"/>
          <w:sz w:val="28"/>
          <w:szCs w:val="28"/>
          <w:rtl/>
          <w:lang w:bidi="ar-SY"/>
        </w:rPr>
        <w:t>6</w:t>
      </w:r>
      <w:r w:rsidRPr="00FD11DC">
        <w:rPr>
          <w:rFonts w:ascii="Simplified Arabic" w:eastAsia="Calibri" w:hAnsi="Simplified Arabic" w:cs="Simplified Arabic"/>
          <w:sz w:val="28"/>
          <w:szCs w:val="28"/>
          <w:rtl/>
          <w:lang w:bidi="ar-SY"/>
        </w:rPr>
        <w:t>% و بمتوسط حسابي 3.</w:t>
      </w:r>
      <w:r w:rsidR="00ED6CDA" w:rsidRPr="00FD11DC">
        <w:rPr>
          <w:rFonts w:ascii="Simplified Arabic" w:eastAsia="Calibri" w:hAnsi="Simplified Arabic" w:cs="Simplified Arabic"/>
          <w:sz w:val="28"/>
          <w:szCs w:val="28"/>
          <w:rtl/>
          <w:lang w:bidi="ar-SY"/>
        </w:rPr>
        <w:t>98</w:t>
      </w:r>
      <w:r w:rsidRPr="00FD11DC">
        <w:rPr>
          <w:rFonts w:ascii="Simplified Arabic" w:eastAsia="Calibri" w:hAnsi="Simplified Arabic" w:cs="Simplified Arabic"/>
          <w:sz w:val="28"/>
          <w:szCs w:val="28"/>
          <w:rtl/>
          <w:lang w:bidi="ar-SY"/>
        </w:rPr>
        <w:t xml:space="preserve"> ومستوى تأثير متوسط.</w:t>
      </w:r>
    </w:p>
    <w:p w:rsidR="00E32726" w:rsidRPr="00FD11DC" w:rsidRDefault="00E32726" w:rsidP="00470CE6">
      <w:pPr>
        <w:pStyle w:val="12"/>
        <w:numPr>
          <w:ilvl w:val="0"/>
          <w:numId w:val="69"/>
        </w:numPr>
        <w:tabs>
          <w:tab w:val="left" w:pos="226"/>
          <w:tab w:val="left" w:pos="368"/>
          <w:tab w:val="left" w:pos="509"/>
          <w:tab w:val="left" w:pos="651"/>
          <w:tab w:val="left" w:pos="1076"/>
          <w:tab w:val="left" w:pos="1360"/>
          <w:tab w:val="left" w:pos="1785"/>
        </w:tabs>
        <w:ind w:left="-52" w:firstLine="0"/>
        <w:jc w:val="both"/>
        <w:rPr>
          <w:rStyle w:val="Strong"/>
          <w:rFonts w:ascii="Simplified Arabic" w:eastAsia="Calibri" w:hAnsi="Simplified Arabic" w:cs="Simplified Arabic"/>
          <w:b w:val="0"/>
          <w:bCs w:val="0"/>
          <w:sz w:val="28"/>
          <w:szCs w:val="28"/>
          <w:lang w:bidi="ar-SY"/>
        </w:rPr>
      </w:pPr>
      <w:r w:rsidRPr="00FD11DC">
        <w:rPr>
          <w:rStyle w:val="Strong"/>
          <w:rFonts w:ascii="Simplified Arabic" w:eastAsia="Calibri" w:hAnsi="Simplified Arabic" w:cs="Simplified Arabic"/>
          <w:b w:val="0"/>
          <w:bCs w:val="0"/>
          <w:sz w:val="28"/>
          <w:szCs w:val="28"/>
          <w:rtl/>
          <w:lang w:bidi="ar-SY"/>
        </w:rPr>
        <w:t xml:space="preserve">في متغير </w:t>
      </w:r>
      <w:r w:rsidR="00E36090" w:rsidRPr="00FD11DC">
        <w:rPr>
          <w:rStyle w:val="Strong"/>
          <w:rFonts w:ascii="Simplified Arabic" w:hAnsi="Simplified Arabic" w:cs="Simplified Arabic"/>
          <w:b w:val="0"/>
          <w:bCs w:val="0"/>
          <w:sz w:val="28"/>
          <w:szCs w:val="28"/>
          <w:rtl/>
          <w:lang w:bidi="ar-SY"/>
        </w:rPr>
        <w:t>قيام</w:t>
      </w:r>
      <w:r w:rsidR="00E36090" w:rsidRPr="00FD11DC">
        <w:rPr>
          <w:rStyle w:val="Strong"/>
          <w:rFonts w:ascii="Simplified Arabic" w:hAnsi="Simplified Arabic" w:cs="Simplified Arabic"/>
          <w:b w:val="0"/>
          <w:bCs w:val="0"/>
          <w:sz w:val="28"/>
          <w:szCs w:val="28"/>
          <w:rtl/>
        </w:rPr>
        <w:t xml:space="preserve"> </w:t>
      </w:r>
      <w:r w:rsidR="00E36090" w:rsidRPr="00FD11DC">
        <w:rPr>
          <w:rStyle w:val="Strong"/>
          <w:rFonts w:ascii="Simplified Arabic" w:hAnsi="Simplified Arabic" w:cs="Simplified Arabic"/>
          <w:b w:val="0"/>
          <w:bCs w:val="0"/>
          <w:sz w:val="28"/>
          <w:szCs w:val="28"/>
          <w:rtl/>
          <w:lang w:bidi="ar-SY"/>
        </w:rPr>
        <w:t>حملة الوثائق</w:t>
      </w:r>
      <w:r w:rsidR="00E36090" w:rsidRPr="00FD11DC">
        <w:rPr>
          <w:rStyle w:val="Strong"/>
          <w:rFonts w:ascii="Simplified Arabic" w:hAnsi="Simplified Arabic" w:cs="Simplified Arabic"/>
          <w:b w:val="0"/>
          <w:bCs w:val="0"/>
          <w:sz w:val="28"/>
          <w:szCs w:val="28"/>
          <w:rtl/>
        </w:rPr>
        <w:t xml:space="preserve"> </w:t>
      </w:r>
      <w:r w:rsidR="00E36090" w:rsidRPr="00FD11DC">
        <w:rPr>
          <w:rStyle w:val="Strong"/>
          <w:rFonts w:ascii="Simplified Arabic" w:hAnsi="Simplified Arabic" w:cs="Simplified Arabic"/>
          <w:b w:val="0"/>
          <w:bCs w:val="0"/>
          <w:sz w:val="28"/>
          <w:szCs w:val="28"/>
          <w:rtl/>
          <w:lang w:bidi="ar-SY"/>
        </w:rPr>
        <w:t>في</w:t>
      </w:r>
      <w:r w:rsidR="00E36090" w:rsidRPr="00FD11DC">
        <w:rPr>
          <w:rStyle w:val="Strong"/>
          <w:rFonts w:ascii="Simplified Arabic" w:hAnsi="Simplified Arabic" w:cs="Simplified Arabic"/>
          <w:b w:val="0"/>
          <w:bCs w:val="0"/>
          <w:sz w:val="28"/>
          <w:szCs w:val="28"/>
          <w:rtl/>
        </w:rPr>
        <w:t xml:space="preserve"> </w:t>
      </w:r>
      <w:r w:rsidR="00E36090" w:rsidRPr="00FD11DC">
        <w:rPr>
          <w:rStyle w:val="Strong"/>
          <w:rFonts w:ascii="Simplified Arabic" w:hAnsi="Simplified Arabic" w:cs="Simplified Arabic"/>
          <w:b w:val="0"/>
          <w:bCs w:val="0"/>
          <w:sz w:val="28"/>
          <w:szCs w:val="28"/>
          <w:rtl/>
          <w:lang w:bidi="ar-SY"/>
        </w:rPr>
        <w:t>حال</w:t>
      </w:r>
      <w:r w:rsidR="00E36090" w:rsidRPr="00FD11DC">
        <w:rPr>
          <w:rStyle w:val="Strong"/>
          <w:rFonts w:ascii="Simplified Arabic" w:hAnsi="Simplified Arabic" w:cs="Simplified Arabic"/>
          <w:b w:val="0"/>
          <w:bCs w:val="0"/>
          <w:sz w:val="28"/>
          <w:szCs w:val="28"/>
          <w:rtl/>
        </w:rPr>
        <w:t xml:space="preserve"> </w:t>
      </w:r>
      <w:r w:rsidR="00E36090" w:rsidRPr="00FD11DC">
        <w:rPr>
          <w:rStyle w:val="Strong"/>
          <w:rFonts w:ascii="Simplified Arabic" w:hAnsi="Simplified Arabic" w:cs="Simplified Arabic"/>
          <w:b w:val="0"/>
          <w:bCs w:val="0"/>
          <w:sz w:val="28"/>
          <w:szCs w:val="28"/>
          <w:rtl/>
          <w:lang w:bidi="ar-SY"/>
        </w:rPr>
        <w:t>تضارب</w:t>
      </w:r>
      <w:r w:rsidR="00E36090" w:rsidRPr="00FD11DC">
        <w:rPr>
          <w:rStyle w:val="Strong"/>
          <w:rFonts w:ascii="Simplified Arabic" w:hAnsi="Simplified Arabic" w:cs="Simplified Arabic"/>
          <w:b w:val="0"/>
          <w:bCs w:val="0"/>
          <w:sz w:val="28"/>
          <w:szCs w:val="28"/>
          <w:rtl/>
        </w:rPr>
        <w:t xml:space="preserve"> </w:t>
      </w:r>
      <w:r w:rsidR="00E36090" w:rsidRPr="00FD11DC">
        <w:rPr>
          <w:rStyle w:val="Strong"/>
          <w:rFonts w:ascii="Simplified Arabic" w:hAnsi="Simplified Arabic" w:cs="Simplified Arabic"/>
          <w:b w:val="0"/>
          <w:bCs w:val="0"/>
          <w:sz w:val="28"/>
          <w:szCs w:val="28"/>
          <w:rtl/>
          <w:lang w:bidi="ar-SY"/>
        </w:rPr>
        <w:t>المصالح</w:t>
      </w:r>
      <w:r w:rsidR="00E36090" w:rsidRPr="00FD11DC">
        <w:rPr>
          <w:rStyle w:val="Strong"/>
          <w:rFonts w:ascii="Simplified Arabic" w:hAnsi="Simplified Arabic" w:cs="Simplified Arabic"/>
          <w:b w:val="0"/>
          <w:bCs w:val="0"/>
          <w:sz w:val="28"/>
          <w:szCs w:val="28"/>
          <w:rtl/>
        </w:rPr>
        <w:t xml:space="preserve"> </w:t>
      </w:r>
      <w:r w:rsidR="00E36090" w:rsidRPr="00FD11DC">
        <w:rPr>
          <w:rStyle w:val="Strong"/>
          <w:rFonts w:ascii="Simplified Arabic" w:hAnsi="Simplified Arabic" w:cs="Simplified Arabic"/>
          <w:b w:val="0"/>
          <w:bCs w:val="0"/>
          <w:sz w:val="28"/>
          <w:szCs w:val="28"/>
          <w:rtl/>
          <w:lang w:bidi="ar-SY"/>
        </w:rPr>
        <w:t>بينهم،</w:t>
      </w:r>
      <w:r w:rsidR="00E36090" w:rsidRPr="00FD11DC">
        <w:rPr>
          <w:rStyle w:val="Strong"/>
          <w:rFonts w:ascii="Simplified Arabic" w:hAnsi="Simplified Arabic" w:cs="Simplified Arabic"/>
          <w:b w:val="0"/>
          <w:bCs w:val="0"/>
          <w:sz w:val="28"/>
          <w:szCs w:val="28"/>
          <w:rtl/>
        </w:rPr>
        <w:t xml:space="preserve"> </w:t>
      </w:r>
      <w:r w:rsidR="00E36090" w:rsidRPr="00FD11DC">
        <w:rPr>
          <w:rStyle w:val="Strong"/>
          <w:rFonts w:ascii="Simplified Arabic" w:hAnsi="Simplified Arabic" w:cs="Simplified Arabic"/>
          <w:b w:val="0"/>
          <w:bCs w:val="0"/>
          <w:sz w:val="28"/>
          <w:szCs w:val="28"/>
          <w:rtl/>
          <w:lang w:bidi="ar-SY"/>
        </w:rPr>
        <w:t>باللجوء</w:t>
      </w:r>
      <w:r w:rsidR="00E36090" w:rsidRPr="00FD11DC">
        <w:rPr>
          <w:rStyle w:val="Strong"/>
          <w:rFonts w:ascii="Simplified Arabic" w:hAnsi="Simplified Arabic" w:cs="Simplified Arabic"/>
          <w:b w:val="0"/>
          <w:bCs w:val="0"/>
          <w:sz w:val="28"/>
          <w:szCs w:val="28"/>
          <w:rtl/>
        </w:rPr>
        <w:t xml:space="preserve"> </w:t>
      </w:r>
      <w:r w:rsidR="00E36090" w:rsidRPr="00FD11DC">
        <w:rPr>
          <w:rStyle w:val="Strong"/>
          <w:rFonts w:ascii="Simplified Arabic" w:hAnsi="Simplified Arabic" w:cs="Simplified Arabic"/>
          <w:b w:val="0"/>
          <w:bCs w:val="0"/>
          <w:sz w:val="28"/>
          <w:szCs w:val="28"/>
          <w:rtl/>
          <w:lang w:bidi="ar-SY"/>
        </w:rPr>
        <w:t>إلى</w:t>
      </w:r>
      <w:r w:rsidR="00E36090" w:rsidRPr="00FD11DC">
        <w:rPr>
          <w:rStyle w:val="Strong"/>
          <w:rFonts w:ascii="Simplified Arabic" w:hAnsi="Simplified Arabic" w:cs="Simplified Arabic"/>
          <w:b w:val="0"/>
          <w:bCs w:val="0"/>
          <w:sz w:val="28"/>
          <w:szCs w:val="28"/>
          <w:rtl/>
        </w:rPr>
        <w:t xml:space="preserve"> </w:t>
      </w:r>
      <w:r w:rsidR="00D93D59">
        <w:rPr>
          <w:rStyle w:val="Strong"/>
          <w:rFonts w:ascii="Simplified Arabic" w:hAnsi="Simplified Arabic" w:cs="Simplified Arabic"/>
          <w:b w:val="0"/>
          <w:bCs w:val="0"/>
          <w:sz w:val="28"/>
          <w:szCs w:val="28"/>
          <w:rtl/>
          <w:lang w:bidi="ar-SY"/>
        </w:rPr>
        <w:t xml:space="preserve">الإفصاح </w:t>
      </w:r>
      <w:r w:rsidR="00E36090" w:rsidRPr="00FD11DC">
        <w:rPr>
          <w:rStyle w:val="Strong"/>
          <w:rFonts w:ascii="Simplified Arabic" w:hAnsi="Simplified Arabic" w:cs="Simplified Arabic"/>
          <w:b w:val="0"/>
          <w:bCs w:val="0"/>
          <w:sz w:val="28"/>
          <w:szCs w:val="28"/>
          <w:rtl/>
          <w:lang w:bidi="ar-SY"/>
        </w:rPr>
        <w:t>عن</w:t>
      </w:r>
      <w:r w:rsidR="00E36090" w:rsidRPr="00FD11DC">
        <w:rPr>
          <w:rStyle w:val="Strong"/>
          <w:rFonts w:ascii="Simplified Arabic" w:hAnsi="Simplified Arabic" w:cs="Simplified Arabic"/>
          <w:b w:val="0"/>
          <w:bCs w:val="0"/>
          <w:sz w:val="28"/>
          <w:szCs w:val="28"/>
          <w:rtl/>
        </w:rPr>
        <w:t xml:space="preserve"> </w:t>
      </w:r>
      <w:r w:rsidR="00E36090" w:rsidRPr="00FD11DC">
        <w:rPr>
          <w:rStyle w:val="Strong"/>
          <w:rFonts w:ascii="Simplified Arabic" w:hAnsi="Simplified Arabic" w:cs="Simplified Arabic"/>
          <w:b w:val="0"/>
          <w:bCs w:val="0"/>
          <w:sz w:val="28"/>
          <w:szCs w:val="28"/>
          <w:rtl/>
          <w:lang w:bidi="ar-SY"/>
        </w:rPr>
        <w:t>هذا</w:t>
      </w:r>
      <w:r w:rsidR="00E36090" w:rsidRPr="00FD11DC">
        <w:rPr>
          <w:rStyle w:val="Strong"/>
          <w:rFonts w:ascii="Simplified Arabic" w:hAnsi="Simplified Arabic" w:cs="Simplified Arabic"/>
          <w:b w:val="0"/>
          <w:bCs w:val="0"/>
          <w:sz w:val="28"/>
          <w:szCs w:val="28"/>
          <w:rtl/>
        </w:rPr>
        <w:t xml:space="preserve"> </w:t>
      </w:r>
      <w:r w:rsidR="00E36090" w:rsidRPr="00FD11DC">
        <w:rPr>
          <w:rStyle w:val="Strong"/>
          <w:rFonts w:ascii="Simplified Arabic" w:hAnsi="Simplified Arabic" w:cs="Simplified Arabic"/>
          <w:b w:val="0"/>
          <w:bCs w:val="0"/>
          <w:sz w:val="28"/>
          <w:szCs w:val="28"/>
          <w:rtl/>
          <w:lang w:bidi="ar-SY"/>
        </w:rPr>
        <w:t>التضارب</w:t>
      </w:r>
      <w:r w:rsidR="00E36090" w:rsidRPr="00FD11DC">
        <w:rPr>
          <w:rStyle w:val="Strong"/>
          <w:rFonts w:ascii="Simplified Arabic" w:hAnsi="Simplified Arabic" w:cs="Simplified Arabic"/>
          <w:b w:val="0"/>
          <w:bCs w:val="0"/>
          <w:sz w:val="28"/>
          <w:szCs w:val="28"/>
          <w:rtl/>
        </w:rPr>
        <w:t xml:space="preserve">  يعكس الأداء الجيد لصناديق الاستثمار</w:t>
      </w:r>
      <w:r w:rsidRPr="00FD11DC">
        <w:rPr>
          <w:rStyle w:val="Strong"/>
          <w:rFonts w:ascii="Simplified Arabic" w:eastAsia="Calibri" w:hAnsi="Simplified Arabic" w:cs="Simplified Arabic"/>
          <w:b w:val="0"/>
          <w:bCs w:val="0"/>
          <w:sz w:val="28"/>
          <w:szCs w:val="28"/>
          <w:rtl/>
          <w:lang w:bidi="ar-SY"/>
        </w:rPr>
        <w:t xml:space="preserve"> كانت النسبة الأعلى موافق وبنسبة </w:t>
      </w:r>
      <w:r w:rsidR="00A927B9">
        <w:rPr>
          <w:rStyle w:val="Strong"/>
          <w:rFonts w:ascii="Simplified Arabic" w:eastAsia="Calibri" w:hAnsi="Simplified Arabic" w:cs="Simplified Arabic" w:hint="cs"/>
          <w:b w:val="0"/>
          <w:bCs w:val="0"/>
          <w:sz w:val="28"/>
          <w:szCs w:val="28"/>
          <w:rtl/>
          <w:lang w:bidi="ar-SY"/>
        </w:rPr>
        <w:t>39</w:t>
      </w:r>
      <w:r w:rsidRPr="00FD11DC">
        <w:rPr>
          <w:rStyle w:val="Strong"/>
          <w:rFonts w:ascii="Simplified Arabic" w:eastAsia="Calibri" w:hAnsi="Simplified Arabic" w:cs="Simplified Arabic"/>
          <w:b w:val="0"/>
          <w:bCs w:val="0"/>
          <w:sz w:val="28"/>
          <w:szCs w:val="28"/>
          <w:rtl/>
          <w:lang w:bidi="ar-SY"/>
        </w:rPr>
        <w:t>.</w:t>
      </w:r>
      <w:r w:rsidR="00A927B9">
        <w:rPr>
          <w:rStyle w:val="Strong"/>
          <w:rFonts w:ascii="Simplified Arabic" w:eastAsia="Calibri" w:hAnsi="Simplified Arabic" w:cs="Simplified Arabic" w:hint="cs"/>
          <w:b w:val="0"/>
          <w:bCs w:val="0"/>
          <w:sz w:val="28"/>
          <w:szCs w:val="28"/>
          <w:rtl/>
          <w:lang w:bidi="ar-SY"/>
        </w:rPr>
        <w:t>6</w:t>
      </w:r>
      <w:r w:rsidRPr="00FD11DC">
        <w:rPr>
          <w:rStyle w:val="Strong"/>
          <w:rFonts w:ascii="Simplified Arabic" w:eastAsia="Calibri" w:hAnsi="Simplified Arabic" w:cs="Simplified Arabic"/>
          <w:b w:val="0"/>
          <w:bCs w:val="0"/>
          <w:sz w:val="28"/>
          <w:szCs w:val="28"/>
          <w:rtl/>
          <w:lang w:bidi="ar-SY"/>
        </w:rPr>
        <w:t xml:space="preserve"> % و بمتوسط 3.</w:t>
      </w:r>
      <w:r w:rsidR="00A927B9">
        <w:rPr>
          <w:rStyle w:val="Strong"/>
          <w:rFonts w:ascii="Simplified Arabic" w:eastAsia="Calibri" w:hAnsi="Simplified Arabic" w:cs="Simplified Arabic" w:hint="cs"/>
          <w:b w:val="0"/>
          <w:bCs w:val="0"/>
          <w:sz w:val="28"/>
          <w:szCs w:val="28"/>
          <w:rtl/>
          <w:lang w:bidi="ar-SY"/>
        </w:rPr>
        <w:t>96</w:t>
      </w:r>
      <w:r w:rsidRPr="00FD11DC">
        <w:rPr>
          <w:rStyle w:val="Strong"/>
          <w:rFonts w:ascii="Simplified Arabic" w:eastAsia="Calibri" w:hAnsi="Simplified Arabic" w:cs="Simplified Arabic"/>
          <w:b w:val="0"/>
          <w:bCs w:val="0"/>
          <w:sz w:val="28"/>
          <w:szCs w:val="28"/>
          <w:rtl/>
          <w:lang w:bidi="ar-SY"/>
        </w:rPr>
        <w:t xml:space="preserve"> ومستوى تأثير متوسط</w:t>
      </w:r>
      <w:r w:rsidR="00A927B9">
        <w:rPr>
          <w:rStyle w:val="Strong"/>
          <w:rFonts w:ascii="Simplified Arabic" w:eastAsia="Calibri" w:hAnsi="Simplified Arabic" w:cs="Simplified Arabic" w:hint="cs"/>
          <w:b w:val="0"/>
          <w:bCs w:val="0"/>
          <w:sz w:val="28"/>
          <w:szCs w:val="28"/>
          <w:rtl/>
          <w:lang w:bidi="ar-SY"/>
        </w:rPr>
        <w:t>.</w:t>
      </w:r>
    </w:p>
    <w:p w:rsidR="00E32726" w:rsidRPr="00E32726" w:rsidRDefault="00E32726" w:rsidP="00734BB3">
      <w:pPr>
        <w:pStyle w:val="1"/>
        <w:tabs>
          <w:tab w:val="left" w:pos="226"/>
          <w:tab w:val="left" w:pos="368"/>
        </w:tabs>
        <w:ind w:left="-52"/>
        <w:jc w:val="both"/>
        <w:rPr>
          <w:rFonts w:ascii="Calibri" w:eastAsia="Calibri" w:hAnsi="Calibri" w:cs="Simplified Arabic"/>
          <w:sz w:val="28"/>
          <w:szCs w:val="28"/>
          <w:lang w:bidi="ar-SY"/>
        </w:rPr>
      </w:pPr>
    </w:p>
    <w:p w:rsidR="00E36090" w:rsidRPr="00A927B9" w:rsidRDefault="00E32726" w:rsidP="00CD7CAD">
      <w:pPr>
        <w:tabs>
          <w:tab w:val="left" w:pos="226"/>
          <w:tab w:val="left" w:pos="368"/>
        </w:tabs>
        <w:ind w:left="-52"/>
        <w:jc w:val="both"/>
        <w:rPr>
          <w:rFonts w:ascii="Calibri" w:eastAsia="Calibri" w:hAnsi="Calibri" w:cs="Simplified Arabic"/>
          <w:sz w:val="28"/>
          <w:szCs w:val="28"/>
          <w:rtl/>
          <w:lang w:bidi="ar-SY"/>
        </w:rPr>
      </w:pPr>
      <w:r w:rsidRPr="00A927B9">
        <w:rPr>
          <w:rFonts w:ascii="Calibri" w:eastAsia="Calibri" w:hAnsi="Calibri" w:cs="Simplified Arabic" w:hint="cs"/>
          <w:sz w:val="28"/>
          <w:szCs w:val="28"/>
          <w:rtl/>
          <w:lang w:bidi="ar-SY"/>
        </w:rPr>
        <w:t xml:space="preserve">وبشكل عام فإن المتوسط الحسابي لجميع متغيرات المحور </w:t>
      </w:r>
      <w:r w:rsidR="00A927B9" w:rsidRPr="00A927B9">
        <w:rPr>
          <w:rFonts w:ascii="Calibri" w:eastAsia="Calibri" w:hAnsi="Calibri" w:cs="Simplified Arabic" w:hint="cs"/>
          <w:sz w:val="28"/>
          <w:szCs w:val="28"/>
          <w:rtl/>
          <w:lang w:bidi="ar-SY"/>
        </w:rPr>
        <w:t>الثالث</w:t>
      </w:r>
      <w:r w:rsidRPr="00A927B9">
        <w:rPr>
          <w:rFonts w:ascii="Calibri" w:eastAsia="Calibri" w:hAnsi="Calibri" w:cs="Simplified Arabic" w:hint="cs"/>
          <w:sz w:val="28"/>
          <w:szCs w:val="28"/>
          <w:rtl/>
          <w:lang w:bidi="ar-SY"/>
        </w:rPr>
        <w:t xml:space="preserve">  يساوي </w:t>
      </w:r>
      <w:r w:rsidR="00A927B9" w:rsidRPr="00A927B9">
        <w:rPr>
          <w:rFonts w:ascii="Calibri" w:eastAsia="Calibri" w:hAnsi="Calibri" w:cs="Simplified Arabic" w:hint="cs"/>
          <w:sz w:val="28"/>
          <w:szCs w:val="28"/>
          <w:rtl/>
          <w:lang w:bidi="ar-SY"/>
        </w:rPr>
        <w:t>4</w:t>
      </w:r>
      <w:r w:rsidRPr="00A927B9">
        <w:rPr>
          <w:rFonts w:ascii="Calibri" w:eastAsia="Calibri" w:hAnsi="Calibri" w:cs="Simplified Arabic" w:hint="cs"/>
          <w:sz w:val="28"/>
          <w:szCs w:val="28"/>
          <w:rtl/>
          <w:lang w:bidi="ar-SY"/>
        </w:rPr>
        <w:t>.</w:t>
      </w:r>
      <w:r w:rsidR="00A927B9" w:rsidRPr="00A927B9">
        <w:rPr>
          <w:rFonts w:ascii="Calibri" w:eastAsia="Calibri" w:hAnsi="Calibri" w:cs="Simplified Arabic" w:hint="cs"/>
          <w:sz w:val="28"/>
          <w:szCs w:val="28"/>
          <w:rtl/>
          <w:lang w:bidi="ar-SY"/>
        </w:rPr>
        <w:t>05</w:t>
      </w:r>
      <w:r w:rsidRPr="00A927B9">
        <w:rPr>
          <w:rFonts w:ascii="Calibri" w:eastAsia="Calibri" w:hAnsi="Calibri" w:cs="Simplified Arabic" w:hint="cs"/>
          <w:sz w:val="28"/>
          <w:szCs w:val="28"/>
          <w:rtl/>
          <w:lang w:bidi="ar-SY"/>
        </w:rPr>
        <w:t xml:space="preserve"> و </w:t>
      </w:r>
      <w:r w:rsidR="00F022AE" w:rsidRPr="00A927B9">
        <w:rPr>
          <w:rFonts w:ascii="Calibri" w:eastAsia="Calibri" w:hAnsi="Calibri" w:cs="Simplified Arabic" w:hint="cs"/>
          <w:sz w:val="28"/>
          <w:szCs w:val="28"/>
          <w:rtl/>
          <w:lang w:bidi="ar-SY"/>
        </w:rPr>
        <w:t>مستوى</w:t>
      </w:r>
      <w:r w:rsidRPr="00A927B9">
        <w:rPr>
          <w:rFonts w:ascii="Calibri" w:eastAsia="Calibri" w:hAnsi="Calibri" w:cs="Simplified Arabic" w:hint="cs"/>
          <w:sz w:val="28"/>
          <w:szCs w:val="28"/>
          <w:rtl/>
          <w:lang w:bidi="ar-SY"/>
        </w:rPr>
        <w:t xml:space="preserve"> تأثير </w:t>
      </w:r>
      <w:r w:rsidR="00A927B9" w:rsidRPr="00A927B9">
        <w:rPr>
          <w:rFonts w:ascii="Simplified Arabic" w:hAnsi="Simplified Arabic" w:cs="Simplified Arabic" w:hint="cs"/>
          <w:sz w:val="28"/>
          <w:szCs w:val="28"/>
          <w:rtl/>
          <w:lang w:bidi="ar-SY"/>
        </w:rPr>
        <w:t>إت</w:t>
      </w:r>
      <w:r w:rsidR="00A927B9" w:rsidRPr="00A927B9">
        <w:rPr>
          <w:rFonts w:ascii="Simplified Arabic" w:hAnsi="Simplified Arabic" w:cs="Simplified Arabic"/>
          <w:sz w:val="28"/>
          <w:szCs w:val="28"/>
          <w:rtl/>
          <w:lang w:bidi="ar-SY"/>
        </w:rPr>
        <w:t>باع تعليمات الحوكمة فيما يخص المعاملة المتساوية لكافة حملة الوثائق  الشركات</w:t>
      </w:r>
      <w:r w:rsidR="00A927B9" w:rsidRPr="00A927B9">
        <w:rPr>
          <w:rFonts w:ascii="Simplified Arabic" w:hAnsi="Simplified Arabic" w:cs="Simplified Arabic" w:hint="cs"/>
          <w:sz w:val="28"/>
          <w:szCs w:val="28"/>
          <w:rtl/>
          <w:lang w:bidi="ar-SY"/>
        </w:rPr>
        <w:t>، على تحسين</w:t>
      </w:r>
      <w:r w:rsidR="00A927B9" w:rsidRPr="00A927B9">
        <w:rPr>
          <w:rFonts w:ascii="Simplified Arabic" w:hAnsi="Simplified Arabic" w:cs="Simplified Arabic"/>
          <w:sz w:val="28"/>
          <w:szCs w:val="28"/>
          <w:rtl/>
          <w:lang w:bidi="ar-SY"/>
        </w:rPr>
        <w:t xml:space="preserve"> أداء صناديق الاستثمار</w:t>
      </w:r>
      <w:r w:rsidR="00A927B9" w:rsidRPr="00A927B9">
        <w:rPr>
          <w:rFonts w:ascii="Calibri" w:eastAsia="Calibri" w:hAnsi="Calibri" w:cs="Simplified Arabic" w:hint="cs"/>
          <w:sz w:val="28"/>
          <w:szCs w:val="28"/>
          <w:rtl/>
          <w:lang w:bidi="ar-SY"/>
        </w:rPr>
        <w:t xml:space="preserve"> عالية.</w:t>
      </w:r>
    </w:p>
    <w:p w:rsidR="00E36090" w:rsidRDefault="00E36090" w:rsidP="00734BB3">
      <w:pPr>
        <w:tabs>
          <w:tab w:val="left" w:pos="226"/>
          <w:tab w:val="left" w:pos="368"/>
        </w:tabs>
        <w:ind w:left="-52"/>
        <w:jc w:val="both"/>
        <w:rPr>
          <w:rFonts w:ascii="Calibri" w:eastAsia="Calibri" w:hAnsi="Calibri" w:cs="Simplified Arabic"/>
          <w:sz w:val="28"/>
          <w:szCs w:val="28"/>
          <w:rtl/>
          <w:lang w:bidi="ar-SY"/>
        </w:rPr>
      </w:pPr>
    </w:p>
    <w:p w:rsidR="004A3161" w:rsidRDefault="004A3161" w:rsidP="00CD7CAD">
      <w:pPr>
        <w:tabs>
          <w:tab w:val="left" w:pos="226"/>
          <w:tab w:val="left" w:pos="368"/>
        </w:tabs>
        <w:ind w:left="-52"/>
        <w:jc w:val="both"/>
        <w:rPr>
          <w:rFonts w:ascii="Simplified Arabic" w:hAnsi="Simplified Arabic" w:cs="Simplified Arabic"/>
          <w:b/>
          <w:bCs/>
          <w:sz w:val="28"/>
          <w:szCs w:val="28"/>
          <w:rtl/>
          <w:lang w:bidi="ar-SY"/>
        </w:rPr>
      </w:pPr>
      <w:r w:rsidRPr="00702FE5">
        <w:rPr>
          <w:rFonts w:ascii="Simplified Arabic" w:hAnsi="Simplified Arabic" w:cs="Simplified Arabic" w:hint="cs"/>
          <w:b/>
          <w:bCs/>
          <w:sz w:val="28"/>
          <w:szCs w:val="28"/>
          <w:rtl/>
          <w:lang w:bidi="ar-SY"/>
        </w:rPr>
        <w:t>رابعا</w:t>
      </w:r>
      <w:r w:rsidR="00A927B9">
        <w:rPr>
          <w:rFonts w:ascii="Simplified Arabic" w:hAnsi="Simplified Arabic" w:cs="Simplified Arabic" w:hint="cs"/>
          <w:b/>
          <w:bCs/>
          <w:sz w:val="28"/>
          <w:szCs w:val="28"/>
          <w:rtl/>
          <w:lang w:bidi="ar-SY"/>
        </w:rPr>
        <w:t>ً</w:t>
      </w:r>
      <w:r w:rsidRPr="00702FE5">
        <w:rPr>
          <w:rFonts w:ascii="Simplified Arabic" w:hAnsi="Simplified Arabic" w:cs="Simplified Arabic" w:hint="cs"/>
          <w:b/>
          <w:bCs/>
          <w:sz w:val="28"/>
          <w:szCs w:val="28"/>
          <w:rtl/>
          <w:lang w:bidi="ar-SY"/>
        </w:rPr>
        <w:t>:</w:t>
      </w:r>
      <w:r w:rsidR="0044204B" w:rsidRPr="00702FE5">
        <w:rPr>
          <w:rFonts w:ascii="Simplified Arabic" w:hAnsi="Simplified Arabic" w:cs="Simplified Arabic"/>
          <w:b/>
          <w:bCs/>
          <w:sz w:val="28"/>
          <w:szCs w:val="28"/>
          <w:rtl/>
          <w:lang w:bidi="ar-SY"/>
        </w:rPr>
        <w:t xml:space="preserve"> </w:t>
      </w:r>
      <w:r w:rsidR="000A7932" w:rsidRPr="00442081">
        <w:rPr>
          <w:rFonts w:ascii="Simplified Arabic" w:hAnsi="Simplified Arabic" w:cs="Simplified Arabic" w:hint="cs"/>
          <w:sz w:val="28"/>
          <w:szCs w:val="28"/>
          <w:rtl/>
          <w:lang w:bidi="ar-SY"/>
        </w:rPr>
        <w:t>إجابات</w:t>
      </w:r>
      <w:r w:rsidR="0044204B" w:rsidRPr="00442081">
        <w:rPr>
          <w:rFonts w:ascii="Simplified Arabic" w:hAnsi="Simplified Arabic" w:cs="Simplified Arabic"/>
          <w:sz w:val="28"/>
          <w:szCs w:val="28"/>
          <w:rtl/>
          <w:lang w:bidi="ar-SY"/>
        </w:rPr>
        <w:t xml:space="preserve"> العينة بخصوص</w:t>
      </w:r>
      <w:r w:rsidR="0044204B" w:rsidRPr="00442081">
        <w:rPr>
          <w:rFonts w:ascii="Simplified Arabic" w:hAnsi="Simplified Arabic" w:cs="Simplified Arabic"/>
          <w:sz w:val="28"/>
          <w:szCs w:val="28"/>
          <w:rtl/>
        </w:rPr>
        <w:t xml:space="preserve"> </w:t>
      </w:r>
      <w:r w:rsidR="0044204B" w:rsidRPr="00442081">
        <w:rPr>
          <w:rFonts w:ascii="Simplified Arabic" w:hAnsi="Simplified Arabic" w:cs="Simplified Arabic"/>
          <w:sz w:val="28"/>
          <w:szCs w:val="28"/>
          <w:rtl/>
          <w:lang w:bidi="ar-SY"/>
        </w:rPr>
        <w:t xml:space="preserve">متغيرات المحور الرابع </w:t>
      </w:r>
      <w:r w:rsidRPr="00442081">
        <w:rPr>
          <w:rFonts w:ascii="Simplified Arabic" w:hAnsi="Simplified Arabic" w:cs="Simplified Arabic" w:hint="cs"/>
          <w:sz w:val="28"/>
          <w:szCs w:val="28"/>
          <w:rtl/>
          <w:lang w:bidi="ar-SY"/>
        </w:rPr>
        <w:t xml:space="preserve">يؤثر </w:t>
      </w:r>
      <w:r w:rsidR="0044204B" w:rsidRPr="00442081">
        <w:rPr>
          <w:rFonts w:ascii="Simplified Arabic" w:hAnsi="Simplified Arabic" w:cs="Simplified Arabic"/>
          <w:sz w:val="28"/>
          <w:szCs w:val="28"/>
          <w:rtl/>
          <w:lang w:bidi="ar-SY"/>
        </w:rPr>
        <w:t xml:space="preserve">وجود آليات وأنظمة في الشركة، تعترف بحقوق </w:t>
      </w:r>
      <w:r w:rsidR="00D93D59">
        <w:rPr>
          <w:rFonts w:ascii="Simplified Arabic" w:hAnsi="Simplified Arabic" w:cs="Simplified Arabic" w:hint="cs"/>
          <w:sz w:val="28"/>
          <w:szCs w:val="28"/>
          <w:rtl/>
          <w:lang w:bidi="ar-SY"/>
        </w:rPr>
        <w:t>أصحاب</w:t>
      </w:r>
      <w:r w:rsidR="0044204B" w:rsidRPr="00442081">
        <w:rPr>
          <w:rFonts w:ascii="Simplified Arabic" w:hAnsi="Simplified Arabic" w:cs="Simplified Arabic"/>
          <w:sz w:val="28"/>
          <w:szCs w:val="28"/>
          <w:rtl/>
          <w:lang w:bidi="ar-SY"/>
        </w:rPr>
        <w:t xml:space="preserve"> المصالح المختلفة </w:t>
      </w:r>
      <w:r w:rsidR="00203BAB" w:rsidRPr="00442081">
        <w:rPr>
          <w:rFonts w:ascii="Simplified Arabic" w:hAnsi="Simplified Arabic" w:cs="Simplified Arabic"/>
          <w:sz w:val="28"/>
          <w:szCs w:val="28"/>
          <w:rtl/>
          <w:lang w:bidi="ar-SY"/>
        </w:rPr>
        <w:t>و</w:t>
      </w:r>
      <w:r w:rsidR="0044204B" w:rsidRPr="00442081">
        <w:rPr>
          <w:rFonts w:ascii="Simplified Arabic" w:hAnsi="Simplified Arabic" w:cs="Simplified Arabic"/>
          <w:sz w:val="28"/>
          <w:szCs w:val="28"/>
          <w:rtl/>
          <w:lang w:bidi="ar-SY"/>
        </w:rPr>
        <w:t xml:space="preserve">دورهم في </w:t>
      </w:r>
      <w:r w:rsidR="009B5472" w:rsidRPr="00442081">
        <w:rPr>
          <w:rFonts w:ascii="Simplified Arabic" w:hAnsi="Simplified Arabic" w:cs="Simplified Arabic" w:hint="cs"/>
          <w:sz w:val="28"/>
          <w:szCs w:val="28"/>
          <w:rtl/>
          <w:lang w:bidi="ar-SY"/>
        </w:rPr>
        <w:t>الإدارة</w:t>
      </w:r>
      <w:r w:rsidR="00896F66" w:rsidRPr="00442081">
        <w:rPr>
          <w:rFonts w:ascii="Simplified Arabic" w:hAnsi="Simplified Arabic" w:cs="Simplified Arabic" w:hint="cs"/>
          <w:sz w:val="28"/>
          <w:szCs w:val="28"/>
          <w:rtl/>
          <w:lang w:bidi="ar-SY"/>
        </w:rPr>
        <w:t>،</w:t>
      </w:r>
      <w:r w:rsidRPr="00442081">
        <w:rPr>
          <w:rFonts w:ascii="Simplified Arabic" w:hAnsi="Simplified Arabic" w:cs="Simplified Arabic" w:hint="cs"/>
          <w:sz w:val="28"/>
          <w:szCs w:val="28"/>
          <w:rtl/>
          <w:lang w:bidi="ar-SY"/>
        </w:rPr>
        <w:t xml:space="preserve"> على تحسين أداء صناديق الاستثمار</w:t>
      </w:r>
      <w:r w:rsidR="00A927B9" w:rsidRPr="00442081">
        <w:rPr>
          <w:rFonts w:ascii="Simplified Arabic" w:hAnsi="Simplified Arabic" w:cs="Simplified Arabic" w:hint="cs"/>
          <w:sz w:val="28"/>
          <w:szCs w:val="28"/>
          <w:rtl/>
          <w:lang w:bidi="ar-SY"/>
        </w:rPr>
        <w:t xml:space="preserve"> كانت كما يلي:</w:t>
      </w:r>
      <w:r w:rsidR="00A927B9">
        <w:rPr>
          <w:rFonts w:ascii="Simplified Arabic" w:hAnsi="Simplified Arabic" w:cs="Simplified Arabic" w:hint="cs"/>
          <w:b/>
          <w:bCs/>
          <w:sz w:val="28"/>
          <w:szCs w:val="28"/>
          <w:rtl/>
          <w:lang w:bidi="ar-SY"/>
        </w:rPr>
        <w:t xml:space="preserve"> </w:t>
      </w:r>
    </w:p>
    <w:p w:rsidR="00AC1DCF" w:rsidRDefault="00AC1DCF" w:rsidP="00734BB3">
      <w:pPr>
        <w:tabs>
          <w:tab w:val="left" w:pos="226"/>
          <w:tab w:val="left" w:pos="368"/>
        </w:tabs>
        <w:ind w:left="-52"/>
        <w:jc w:val="both"/>
        <w:rPr>
          <w:rFonts w:ascii="Simplified Arabic" w:hAnsi="Simplified Arabic" w:cs="Simplified Arabic"/>
          <w:b/>
          <w:bCs/>
          <w:sz w:val="28"/>
          <w:szCs w:val="28"/>
          <w:rtl/>
          <w:lang w:bidi="ar-SY"/>
        </w:rPr>
      </w:pPr>
    </w:p>
    <w:p w:rsidR="00AC1DCF" w:rsidRDefault="00AC1DCF" w:rsidP="00734BB3">
      <w:pPr>
        <w:tabs>
          <w:tab w:val="left" w:pos="226"/>
          <w:tab w:val="left" w:pos="368"/>
        </w:tabs>
        <w:ind w:left="-52"/>
        <w:jc w:val="both"/>
        <w:rPr>
          <w:rFonts w:ascii="Simplified Arabic" w:hAnsi="Simplified Arabic" w:cs="Simplified Arabic"/>
          <w:b/>
          <w:bCs/>
          <w:sz w:val="28"/>
          <w:szCs w:val="28"/>
          <w:rtl/>
          <w:lang w:bidi="ar-SY"/>
        </w:rPr>
      </w:pPr>
    </w:p>
    <w:p w:rsidR="00AC1DCF" w:rsidRDefault="00AC1DCF" w:rsidP="00734BB3">
      <w:pPr>
        <w:tabs>
          <w:tab w:val="left" w:pos="226"/>
          <w:tab w:val="left" w:pos="368"/>
        </w:tabs>
        <w:ind w:left="-52"/>
        <w:jc w:val="both"/>
        <w:rPr>
          <w:rFonts w:ascii="Simplified Arabic" w:hAnsi="Simplified Arabic" w:cs="Simplified Arabic"/>
          <w:b/>
          <w:bCs/>
          <w:sz w:val="28"/>
          <w:szCs w:val="28"/>
          <w:rtl/>
          <w:lang w:bidi="ar-SY"/>
        </w:rPr>
      </w:pPr>
    </w:p>
    <w:p w:rsidR="00AC1DCF" w:rsidRDefault="00AC1DCF" w:rsidP="00734BB3">
      <w:pPr>
        <w:tabs>
          <w:tab w:val="left" w:pos="226"/>
          <w:tab w:val="left" w:pos="368"/>
        </w:tabs>
        <w:ind w:left="-52"/>
        <w:jc w:val="both"/>
        <w:rPr>
          <w:rFonts w:ascii="Simplified Arabic" w:hAnsi="Simplified Arabic" w:cs="Simplified Arabic"/>
          <w:b/>
          <w:bCs/>
          <w:sz w:val="28"/>
          <w:szCs w:val="28"/>
          <w:rtl/>
          <w:lang w:bidi="ar-SY"/>
        </w:rPr>
      </w:pPr>
    </w:p>
    <w:p w:rsidR="00AC1DCF" w:rsidRPr="00702FE5" w:rsidRDefault="00AC1DCF" w:rsidP="00734BB3">
      <w:pPr>
        <w:tabs>
          <w:tab w:val="left" w:pos="226"/>
          <w:tab w:val="left" w:pos="368"/>
        </w:tabs>
        <w:ind w:left="-52"/>
        <w:jc w:val="both"/>
        <w:rPr>
          <w:rFonts w:ascii="Simplified Arabic" w:hAnsi="Simplified Arabic" w:cs="Simplified Arabic"/>
          <w:b/>
          <w:bCs/>
          <w:sz w:val="28"/>
          <w:szCs w:val="28"/>
          <w:rtl/>
          <w:lang w:bidi="ar-SY"/>
        </w:rPr>
      </w:pPr>
    </w:p>
    <w:p w:rsidR="00AA44EA" w:rsidRPr="00EC6AAB" w:rsidRDefault="00430A21" w:rsidP="00381E84">
      <w:pPr>
        <w:jc w:val="center"/>
        <w:rPr>
          <w:rFonts w:ascii="Simplified Arabic" w:hAnsi="Simplified Arabic" w:cs="Simplified Arabic"/>
          <w:b/>
          <w:bCs/>
          <w:rtl/>
        </w:rPr>
      </w:pPr>
      <w:r>
        <w:rPr>
          <w:rFonts w:ascii="Simplified Arabic" w:hAnsi="Simplified Arabic" w:cs="Simplified Arabic"/>
          <w:sz w:val="28"/>
          <w:szCs w:val="28"/>
          <w:rtl/>
          <w:lang w:bidi="ar-SY"/>
        </w:rPr>
        <w:br w:type="page"/>
      </w:r>
      <w:r w:rsidR="00AA44EA" w:rsidRPr="00EC6AAB">
        <w:rPr>
          <w:rFonts w:ascii="Simplified Arabic" w:hAnsi="Simplified Arabic" w:cs="Simplified Arabic" w:hint="cs"/>
          <w:b/>
          <w:bCs/>
          <w:rtl/>
          <w:lang w:bidi="ar-SY"/>
        </w:rPr>
        <w:lastRenderedPageBreak/>
        <w:t>ال</w:t>
      </w:r>
      <w:r w:rsidR="0044204B" w:rsidRPr="00EC6AAB">
        <w:rPr>
          <w:rFonts w:ascii="Simplified Arabic" w:hAnsi="Simplified Arabic" w:cs="Simplified Arabic"/>
          <w:b/>
          <w:bCs/>
          <w:rtl/>
          <w:lang w:bidi="ar-SY"/>
        </w:rPr>
        <w:t>جدول</w:t>
      </w:r>
      <w:r w:rsidR="0044204B" w:rsidRPr="00EC6AAB">
        <w:rPr>
          <w:rFonts w:ascii="Simplified Arabic" w:hAnsi="Simplified Arabic" w:cs="Simplified Arabic"/>
          <w:b/>
          <w:bCs/>
          <w:rtl/>
        </w:rPr>
        <w:t xml:space="preserve"> </w:t>
      </w:r>
      <w:r w:rsidR="0044204B" w:rsidRPr="00EC6AAB">
        <w:rPr>
          <w:rFonts w:ascii="Simplified Arabic" w:hAnsi="Simplified Arabic" w:cs="Simplified Arabic"/>
          <w:b/>
          <w:bCs/>
          <w:rtl/>
          <w:lang w:bidi="ar-SY"/>
        </w:rPr>
        <w:t>رقم</w:t>
      </w:r>
      <w:r w:rsidR="0044204B" w:rsidRPr="00EC6AAB">
        <w:rPr>
          <w:rFonts w:ascii="Simplified Arabic" w:hAnsi="Simplified Arabic" w:cs="Simplified Arabic"/>
          <w:b/>
          <w:bCs/>
          <w:rtl/>
        </w:rPr>
        <w:t xml:space="preserve"> (</w:t>
      </w:r>
      <w:r w:rsidR="009D7E99">
        <w:rPr>
          <w:rFonts w:ascii="Simplified Arabic" w:hAnsi="Simplified Arabic" w:cs="Simplified Arabic" w:hint="cs"/>
          <w:b/>
          <w:bCs/>
          <w:rtl/>
        </w:rPr>
        <w:t>21</w:t>
      </w:r>
      <w:r w:rsidR="0044204B" w:rsidRPr="00EC6AAB">
        <w:rPr>
          <w:rFonts w:ascii="Simplified Arabic" w:hAnsi="Simplified Arabic" w:cs="Simplified Arabic"/>
          <w:b/>
          <w:bCs/>
          <w:rtl/>
        </w:rPr>
        <w:t>)</w:t>
      </w:r>
    </w:p>
    <w:p w:rsidR="0044204B" w:rsidRPr="00EC6AAB" w:rsidRDefault="00AA44EA" w:rsidP="00734BB3">
      <w:pPr>
        <w:tabs>
          <w:tab w:val="left" w:pos="226"/>
          <w:tab w:val="left" w:pos="368"/>
        </w:tabs>
        <w:ind w:left="-52"/>
        <w:jc w:val="center"/>
        <w:rPr>
          <w:rFonts w:ascii="Simplified Arabic" w:hAnsi="Simplified Arabic" w:cs="Simplified Arabic"/>
          <w:b/>
          <w:bCs/>
          <w:rtl/>
          <w:lang w:bidi="ar-SY"/>
        </w:rPr>
      </w:pPr>
      <w:r w:rsidRPr="00EC6AAB">
        <w:rPr>
          <w:rFonts w:ascii="Simplified Arabic" w:hAnsi="Simplified Arabic" w:cs="Simplified Arabic"/>
          <w:b/>
          <w:bCs/>
          <w:rtl/>
          <w:lang w:bidi="ar-SY"/>
        </w:rPr>
        <w:t>إجابات</w:t>
      </w:r>
      <w:r w:rsidRPr="00EC6AAB">
        <w:rPr>
          <w:rFonts w:ascii="Simplified Arabic" w:hAnsi="Simplified Arabic" w:cs="Simplified Arabic"/>
          <w:b/>
          <w:bCs/>
          <w:rtl/>
        </w:rPr>
        <w:t xml:space="preserve"> </w:t>
      </w:r>
      <w:r w:rsidRPr="00EC6AAB">
        <w:rPr>
          <w:rFonts w:ascii="Simplified Arabic" w:hAnsi="Simplified Arabic" w:cs="Simplified Arabic"/>
          <w:b/>
          <w:bCs/>
          <w:rtl/>
          <w:lang w:bidi="ar-SY"/>
        </w:rPr>
        <w:t>عينة</w:t>
      </w:r>
      <w:r w:rsidRPr="00EC6AAB">
        <w:rPr>
          <w:rFonts w:ascii="Simplified Arabic" w:hAnsi="Simplified Arabic" w:cs="Simplified Arabic"/>
          <w:b/>
          <w:bCs/>
          <w:rtl/>
        </w:rPr>
        <w:t xml:space="preserve"> </w:t>
      </w:r>
      <w:r w:rsidRPr="00EC6AAB">
        <w:rPr>
          <w:rFonts w:ascii="Simplified Arabic" w:hAnsi="Simplified Arabic" w:cs="Simplified Arabic"/>
          <w:b/>
          <w:bCs/>
          <w:rtl/>
          <w:lang w:bidi="ar-SY"/>
        </w:rPr>
        <w:t>الدراسة</w:t>
      </w:r>
      <w:r w:rsidRPr="00EC6AAB">
        <w:rPr>
          <w:rFonts w:ascii="Simplified Arabic" w:hAnsi="Simplified Arabic" w:cs="Simplified Arabic"/>
          <w:b/>
          <w:bCs/>
          <w:rtl/>
        </w:rPr>
        <w:t xml:space="preserve"> </w:t>
      </w:r>
      <w:r w:rsidRPr="00EC6AAB">
        <w:rPr>
          <w:rFonts w:ascii="Simplified Arabic" w:hAnsi="Simplified Arabic" w:cs="Simplified Arabic"/>
          <w:b/>
          <w:bCs/>
          <w:rtl/>
          <w:lang w:bidi="ar-SY"/>
        </w:rPr>
        <w:t>بخصوص</w:t>
      </w:r>
      <w:r w:rsidRPr="00EC6AAB">
        <w:rPr>
          <w:rFonts w:ascii="Simplified Arabic" w:hAnsi="Simplified Arabic" w:cs="Simplified Arabic" w:hint="cs"/>
          <w:b/>
          <w:bCs/>
          <w:rtl/>
          <w:lang w:bidi="ar-SY"/>
        </w:rPr>
        <w:t xml:space="preserve"> </w:t>
      </w:r>
      <w:r w:rsidR="004A3161" w:rsidRPr="00EC6AAB">
        <w:rPr>
          <w:rFonts w:ascii="Simplified Arabic" w:hAnsi="Simplified Arabic" w:cs="Simplified Arabic" w:hint="cs"/>
          <w:b/>
          <w:bCs/>
          <w:rtl/>
          <w:lang w:bidi="ar-SY"/>
        </w:rPr>
        <w:t xml:space="preserve">دور </w:t>
      </w:r>
      <w:r w:rsidR="00D93D59">
        <w:rPr>
          <w:rFonts w:ascii="Simplified Arabic" w:hAnsi="Simplified Arabic" w:cs="Simplified Arabic" w:hint="cs"/>
          <w:b/>
          <w:bCs/>
          <w:rtl/>
          <w:lang w:bidi="ar-SY"/>
        </w:rPr>
        <w:t>أصحاب</w:t>
      </w:r>
      <w:r w:rsidR="004A3161" w:rsidRPr="00EC6AAB">
        <w:rPr>
          <w:rFonts w:ascii="Simplified Arabic" w:hAnsi="Simplified Arabic" w:cs="Simplified Arabic" w:hint="cs"/>
          <w:b/>
          <w:bCs/>
          <w:rtl/>
          <w:lang w:bidi="ar-SY"/>
        </w:rPr>
        <w:t xml:space="preserve"> المصالح</w:t>
      </w:r>
    </w:p>
    <w:tbl>
      <w:tblPr>
        <w:bidiVisual/>
        <w:tblW w:w="5000" w:type="pct"/>
        <w:jc w:val="center"/>
        <w:tblLook w:val="04A0"/>
      </w:tblPr>
      <w:tblGrid>
        <w:gridCol w:w="442"/>
        <w:gridCol w:w="2574"/>
        <w:gridCol w:w="549"/>
        <w:gridCol w:w="596"/>
        <w:gridCol w:w="596"/>
        <w:gridCol w:w="596"/>
        <w:gridCol w:w="596"/>
        <w:gridCol w:w="598"/>
        <w:gridCol w:w="525"/>
        <w:gridCol w:w="867"/>
        <w:gridCol w:w="589"/>
      </w:tblGrid>
      <w:tr w:rsidR="00954AF7" w:rsidRPr="00A927B9">
        <w:trPr>
          <w:trHeight w:val="480"/>
          <w:jc w:val="center"/>
        </w:trPr>
        <w:tc>
          <w:tcPr>
            <w:tcW w:w="260" w:type="pct"/>
            <w:tcBorders>
              <w:top w:val="single" w:sz="4" w:space="0" w:color="auto"/>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bottom"/>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غير موافق بشدة</w:t>
            </w:r>
          </w:p>
        </w:tc>
        <w:tc>
          <w:tcPr>
            <w:tcW w:w="349" w:type="pct"/>
            <w:tcBorders>
              <w:top w:val="single" w:sz="4" w:space="0" w:color="auto"/>
              <w:left w:val="single" w:sz="4" w:space="0" w:color="auto"/>
              <w:bottom w:val="single" w:sz="4" w:space="0" w:color="auto"/>
              <w:right w:val="single" w:sz="4" w:space="0" w:color="auto"/>
            </w:tcBorders>
            <w:shd w:val="clear" w:color="auto" w:fill="auto"/>
            <w:vAlign w:val="bottom"/>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غير موافق</w:t>
            </w:r>
          </w:p>
        </w:tc>
        <w:tc>
          <w:tcPr>
            <w:tcW w:w="349" w:type="pct"/>
            <w:tcBorders>
              <w:top w:val="single" w:sz="4" w:space="0" w:color="auto"/>
              <w:left w:val="single" w:sz="4" w:space="0" w:color="auto"/>
              <w:bottom w:val="single" w:sz="4" w:space="0" w:color="auto"/>
              <w:right w:val="single" w:sz="4" w:space="0" w:color="auto"/>
            </w:tcBorders>
            <w:shd w:val="clear" w:color="auto" w:fill="auto"/>
            <w:vAlign w:val="bottom"/>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حيادي</w:t>
            </w:r>
          </w:p>
        </w:tc>
        <w:tc>
          <w:tcPr>
            <w:tcW w:w="349" w:type="pct"/>
            <w:tcBorders>
              <w:top w:val="single" w:sz="4" w:space="0" w:color="auto"/>
              <w:left w:val="single" w:sz="4" w:space="0" w:color="auto"/>
              <w:bottom w:val="single" w:sz="4" w:space="0" w:color="auto"/>
              <w:right w:val="single" w:sz="4" w:space="0" w:color="auto"/>
            </w:tcBorders>
            <w:shd w:val="clear" w:color="auto" w:fill="auto"/>
            <w:vAlign w:val="bottom"/>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موافق</w:t>
            </w:r>
          </w:p>
        </w:tc>
        <w:tc>
          <w:tcPr>
            <w:tcW w:w="349" w:type="pct"/>
            <w:tcBorders>
              <w:top w:val="single" w:sz="4" w:space="0" w:color="auto"/>
              <w:left w:val="single" w:sz="4" w:space="0" w:color="auto"/>
              <w:bottom w:val="single" w:sz="4" w:space="0" w:color="auto"/>
              <w:right w:val="single" w:sz="4" w:space="0" w:color="auto"/>
            </w:tcBorders>
            <w:shd w:val="clear" w:color="auto" w:fill="auto"/>
            <w:vAlign w:val="bottom"/>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موافق بشدة</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Pr>
              <w:t>Mean</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Pr>
              <w:t>Std</w:t>
            </w:r>
          </w:p>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Pr>
              <w:t>. Deviation</w:t>
            </w:r>
          </w:p>
        </w:tc>
        <w:tc>
          <w:tcPr>
            <w:tcW w:w="345" w:type="pct"/>
            <w:tcBorders>
              <w:top w:val="single" w:sz="4" w:space="0" w:color="auto"/>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مستوى التأثير</w:t>
            </w:r>
          </w:p>
        </w:tc>
      </w:tr>
      <w:tr w:rsidR="00954AF7" w:rsidRPr="00A927B9">
        <w:trPr>
          <w:trHeight w:val="255"/>
          <w:jc w:val="center"/>
        </w:trPr>
        <w:tc>
          <w:tcPr>
            <w:tcW w:w="260"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lang w:bidi="ar-SY"/>
              </w:rPr>
            </w:pPr>
            <w:r w:rsidRPr="00A927B9">
              <w:rPr>
                <w:rFonts w:ascii="Simplified Arabic" w:hAnsi="Simplified Arabic" w:cs="Simplified Arabic"/>
                <w:sz w:val="16"/>
                <w:szCs w:val="16"/>
                <w:rtl/>
                <w:lang w:bidi="ar-SY"/>
              </w:rPr>
              <w:t>1</w:t>
            </w:r>
          </w:p>
        </w:tc>
        <w:tc>
          <w:tcPr>
            <w:tcW w:w="1510" w:type="pct"/>
            <w:vMerge w:val="restart"/>
            <w:tcBorders>
              <w:top w:val="nil"/>
              <w:left w:val="single" w:sz="4" w:space="0" w:color="auto"/>
              <w:bottom w:val="single" w:sz="4" w:space="0" w:color="auto"/>
              <w:right w:val="single" w:sz="4" w:space="0" w:color="auto"/>
            </w:tcBorders>
            <w:shd w:val="clear" w:color="auto" w:fill="auto"/>
          </w:tcPr>
          <w:p w:rsidR="00954AF7" w:rsidRPr="00A927B9" w:rsidRDefault="00A56C44"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lang w:bidi="ar-SY"/>
              </w:rPr>
              <w:t xml:space="preserve">إن احترام حقوق </w:t>
            </w:r>
            <w:r w:rsidR="00D93D59">
              <w:rPr>
                <w:rFonts w:ascii="Simplified Arabic" w:hAnsi="Simplified Arabic" w:cs="Simplified Arabic"/>
                <w:sz w:val="16"/>
                <w:szCs w:val="16"/>
                <w:rtl/>
                <w:lang w:bidi="ar-SY"/>
              </w:rPr>
              <w:t>أصحاب</w:t>
            </w:r>
            <w:r w:rsidRPr="00A927B9">
              <w:rPr>
                <w:rFonts w:ascii="Simplified Arabic" w:hAnsi="Simplified Arabic" w:cs="Simplified Arabic"/>
                <w:sz w:val="16"/>
                <w:szCs w:val="16"/>
                <w:rtl/>
                <w:lang w:bidi="ar-SY"/>
              </w:rPr>
              <w:t xml:space="preserve"> المصالح الناشئة بموجب القانون أو نتيجة الاتفاقات المتبادلة بين الشركة و</w:t>
            </w:r>
            <w:r w:rsidR="00D93D59">
              <w:rPr>
                <w:rFonts w:ascii="Simplified Arabic" w:hAnsi="Simplified Arabic" w:cs="Simplified Arabic"/>
                <w:sz w:val="16"/>
                <w:szCs w:val="16"/>
                <w:rtl/>
                <w:lang w:bidi="ar-SY"/>
              </w:rPr>
              <w:t>أصحاب</w:t>
            </w:r>
            <w:r w:rsidRPr="00A927B9">
              <w:rPr>
                <w:rFonts w:ascii="Simplified Arabic" w:hAnsi="Simplified Arabic" w:cs="Simplified Arabic"/>
                <w:sz w:val="16"/>
                <w:szCs w:val="16"/>
                <w:rtl/>
                <w:lang w:bidi="ar-SY"/>
              </w:rPr>
              <w:t xml:space="preserve"> المصالح، يؤدي إلى رفع مستوى أداء صناديق الاستثمار.</w:t>
            </w: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Pr>
              <w:t>Count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17</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29</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4.56</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0.580</w:t>
            </w:r>
          </w:p>
        </w:tc>
        <w:tc>
          <w:tcPr>
            <w:tcW w:w="345"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rPr>
            </w:pPr>
            <w:r w:rsidRPr="00A927B9">
              <w:rPr>
                <w:rFonts w:ascii="Simplified Arabic" w:hAnsi="Simplified Arabic" w:cs="Simplified Arabic"/>
                <w:sz w:val="16"/>
                <w:szCs w:val="16"/>
                <w:rtl/>
              </w:rPr>
              <w:t>عالية</w:t>
            </w:r>
          </w:p>
        </w:tc>
      </w:tr>
      <w:tr w:rsidR="00954AF7" w:rsidRPr="00A927B9">
        <w:trPr>
          <w:trHeight w:val="255"/>
          <w:jc w:val="center"/>
        </w:trPr>
        <w:tc>
          <w:tcPr>
            <w:tcW w:w="260"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1510"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4.2%</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35.4%</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60.4%</w:t>
            </w:r>
          </w:p>
        </w:tc>
        <w:tc>
          <w:tcPr>
            <w:tcW w:w="3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5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5"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r>
      <w:tr w:rsidR="00954AF7" w:rsidRPr="00A927B9">
        <w:trPr>
          <w:trHeight w:val="255"/>
          <w:jc w:val="center"/>
        </w:trPr>
        <w:tc>
          <w:tcPr>
            <w:tcW w:w="260"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lang w:bidi="ar-SY"/>
              </w:rPr>
            </w:pPr>
            <w:r w:rsidRPr="00A927B9">
              <w:rPr>
                <w:rFonts w:ascii="Simplified Arabic" w:hAnsi="Simplified Arabic" w:cs="Simplified Arabic"/>
                <w:sz w:val="16"/>
                <w:szCs w:val="16"/>
                <w:rtl/>
                <w:lang w:bidi="ar-SY"/>
              </w:rPr>
              <w:t>2</w:t>
            </w:r>
          </w:p>
        </w:tc>
        <w:tc>
          <w:tcPr>
            <w:tcW w:w="1510" w:type="pct"/>
            <w:vMerge w:val="restart"/>
            <w:tcBorders>
              <w:top w:val="nil"/>
              <w:left w:val="single" w:sz="4" w:space="0" w:color="auto"/>
              <w:bottom w:val="single" w:sz="4" w:space="0" w:color="auto"/>
              <w:right w:val="single" w:sz="4" w:space="0" w:color="auto"/>
            </w:tcBorders>
            <w:shd w:val="clear" w:color="auto" w:fill="auto"/>
          </w:tcPr>
          <w:p w:rsidR="00954AF7" w:rsidRPr="00A927B9" w:rsidRDefault="00A56C44" w:rsidP="00734BB3">
            <w:pPr>
              <w:tabs>
                <w:tab w:val="left" w:pos="226"/>
                <w:tab w:val="left" w:pos="368"/>
              </w:tabs>
              <w:ind w:left="-52"/>
              <w:jc w:val="center"/>
              <w:rPr>
                <w:rFonts w:ascii="Simplified Arabic" w:hAnsi="Simplified Arabic" w:cs="Simplified Arabic"/>
                <w:sz w:val="16"/>
                <w:szCs w:val="16"/>
                <w:lang w:bidi="ar-SY"/>
              </w:rPr>
            </w:pPr>
            <w:r w:rsidRPr="00A927B9">
              <w:rPr>
                <w:rFonts w:ascii="Simplified Arabic" w:hAnsi="Simplified Arabic" w:cs="Simplified Arabic"/>
                <w:sz w:val="16"/>
                <w:szCs w:val="16"/>
                <w:rtl/>
                <w:lang w:bidi="ar-SY"/>
              </w:rPr>
              <w:t xml:space="preserve">إن حصول </w:t>
            </w:r>
            <w:r w:rsidR="00D93D59">
              <w:rPr>
                <w:rFonts w:ascii="Simplified Arabic" w:hAnsi="Simplified Arabic" w:cs="Simplified Arabic"/>
                <w:sz w:val="16"/>
                <w:szCs w:val="16"/>
                <w:rtl/>
                <w:lang w:bidi="ar-SY"/>
              </w:rPr>
              <w:t>أصحاب</w:t>
            </w:r>
            <w:r w:rsidRPr="00A927B9">
              <w:rPr>
                <w:rFonts w:ascii="Simplified Arabic" w:hAnsi="Simplified Arabic" w:cs="Simplified Arabic"/>
                <w:sz w:val="16"/>
                <w:szCs w:val="16"/>
                <w:rtl/>
                <w:lang w:bidi="ar-SY"/>
              </w:rPr>
              <w:t xml:space="preserve"> المصالح وفي الوقت المناسب, على المعلومات ذات الصلة وبالقدر الكافي  للقيام بمسؤولياتهم  يؤدي إلى تحسين أداء صناديق الاستثمار.</w:t>
            </w: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Pr>
              <w:t>Count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26</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20</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4.38</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0.570</w:t>
            </w:r>
          </w:p>
        </w:tc>
        <w:tc>
          <w:tcPr>
            <w:tcW w:w="345"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rPr>
            </w:pPr>
            <w:r w:rsidRPr="00A927B9">
              <w:rPr>
                <w:rFonts w:ascii="Simplified Arabic" w:hAnsi="Simplified Arabic" w:cs="Simplified Arabic"/>
                <w:sz w:val="16"/>
                <w:szCs w:val="16"/>
                <w:rtl/>
              </w:rPr>
              <w:t>عالية</w:t>
            </w:r>
          </w:p>
        </w:tc>
      </w:tr>
      <w:tr w:rsidR="00954AF7" w:rsidRPr="00A927B9">
        <w:trPr>
          <w:trHeight w:val="255"/>
          <w:jc w:val="center"/>
        </w:trPr>
        <w:tc>
          <w:tcPr>
            <w:tcW w:w="260"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1510"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4.2%</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54.2%</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41.7%</w:t>
            </w:r>
          </w:p>
        </w:tc>
        <w:tc>
          <w:tcPr>
            <w:tcW w:w="3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5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5"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r>
      <w:tr w:rsidR="00954AF7" w:rsidRPr="00A927B9">
        <w:trPr>
          <w:trHeight w:val="255"/>
          <w:jc w:val="center"/>
        </w:trPr>
        <w:tc>
          <w:tcPr>
            <w:tcW w:w="260"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lang w:bidi="ar-SY"/>
              </w:rPr>
            </w:pPr>
            <w:r w:rsidRPr="00A927B9">
              <w:rPr>
                <w:rFonts w:ascii="Simplified Arabic" w:hAnsi="Simplified Arabic" w:cs="Simplified Arabic"/>
                <w:sz w:val="16"/>
                <w:szCs w:val="16"/>
                <w:rtl/>
                <w:lang w:bidi="ar-SY"/>
              </w:rPr>
              <w:t>3</w:t>
            </w:r>
          </w:p>
        </w:tc>
        <w:tc>
          <w:tcPr>
            <w:tcW w:w="1510" w:type="pct"/>
            <w:vMerge w:val="restart"/>
            <w:tcBorders>
              <w:top w:val="nil"/>
              <w:left w:val="single" w:sz="4" w:space="0" w:color="auto"/>
              <w:bottom w:val="single" w:sz="4" w:space="0" w:color="auto"/>
              <w:right w:val="single" w:sz="4" w:space="0" w:color="auto"/>
            </w:tcBorders>
            <w:shd w:val="clear" w:color="auto" w:fill="auto"/>
          </w:tcPr>
          <w:p w:rsidR="00954AF7" w:rsidRPr="00A927B9" w:rsidRDefault="00A56C44" w:rsidP="00734BB3">
            <w:pPr>
              <w:tabs>
                <w:tab w:val="left" w:pos="226"/>
                <w:tab w:val="left" w:pos="368"/>
              </w:tabs>
              <w:ind w:left="-52"/>
              <w:jc w:val="center"/>
              <w:rPr>
                <w:rFonts w:ascii="Simplified Arabic" w:hAnsi="Simplified Arabic" w:cs="Simplified Arabic"/>
                <w:sz w:val="16"/>
                <w:szCs w:val="16"/>
                <w:lang w:bidi="ar-SY"/>
              </w:rPr>
            </w:pPr>
            <w:r w:rsidRPr="00A927B9">
              <w:rPr>
                <w:rFonts w:ascii="Simplified Arabic" w:hAnsi="Simplified Arabic" w:cs="Simplified Arabic"/>
                <w:sz w:val="16"/>
                <w:szCs w:val="16"/>
                <w:rtl/>
                <w:lang w:bidi="ar-SY"/>
              </w:rPr>
              <w:t xml:space="preserve">إن  قدرة </w:t>
            </w:r>
            <w:r w:rsidR="00D93D59">
              <w:rPr>
                <w:rFonts w:ascii="Simplified Arabic" w:hAnsi="Simplified Arabic" w:cs="Simplified Arabic"/>
                <w:sz w:val="16"/>
                <w:szCs w:val="16"/>
                <w:rtl/>
                <w:lang w:bidi="ar-SY"/>
              </w:rPr>
              <w:t>أصحاب</w:t>
            </w:r>
            <w:r w:rsidRPr="00A927B9">
              <w:rPr>
                <w:rFonts w:ascii="Simplified Arabic" w:hAnsi="Simplified Arabic" w:cs="Simplified Arabic"/>
                <w:sz w:val="16"/>
                <w:szCs w:val="16"/>
                <w:rtl/>
                <w:lang w:bidi="ar-SY"/>
              </w:rPr>
              <w:t xml:space="preserve"> المصالح, بما في ذلك العاملين والجهات التي تمثلهم, إيصال أي أعمال غير قانونية إلى مجلس الإدارة يؤدي إلى تحسين أداء صناديق الاستثمار.</w:t>
            </w: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Pr>
              <w:t>Count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6</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9</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17</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12</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2.98</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1.139</w:t>
            </w:r>
          </w:p>
        </w:tc>
        <w:tc>
          <w:tcPr>
            <w:tcW w:w="345"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rPr>
            </w:pPr>
            <w:r w:rsidRPr="00A927B9">
              <w:rPr>
                <w:rFonts w:ascii="Simplified Arabic" w:hAnsi="Simplified Arabic" w:cs="Simplified Arabic"/>
                <w:sz w:val="16"/>
                <w:szCs w:val="16"/>
                <w:rtl/>
              </w:rPr>
              <w:t>منخفضة</w:t>
            </w:r>
          </w:p>
        </w:tc>
      </w:tr>
      <w:tr w:rsidR="00954AF7" w:rsidRPr="00A927B9">
        <w:trPr>
          <w:trHeight w:val="255"/>
          <w:jc w:val="center"/>
        </w:trPr>
        <w:tc>
          <w:tcPr>
            <w:tcW w:w="260"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1510"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12.5%</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18.8%</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35.4%</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25.0%</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8.3%</w:t>
            </w:r>
          </w:p>
        </w:tc>
        <w:tc>
          <w:tcPr>
            <w:tcW w:w="3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5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5"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r>
      <w:tr w:rsidR="00954AF7" w:rsidRPr="00A927B9">
        <w:trPr>
          <w:trHeight w:val="255"/>
          <w:jc w:val="center"/>
        </w:trPr>
        <w:tc>
          <w:tcPr>
            <w:tcW w:w="260"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lang w:bidi="ar-SY"/>
              </w:rPr>
            </w:pPr>
            <w:r w:rsidRPr="00A927B9">
              <w:rPr>
                <w:rFonts w:ascii="Simplified Arabic" w:hAnsi="Simplified Arabic" w:cs="Simplified Arabic"/>
                <w:sz w:val="16"/>
                <w:szCs w:val="16"/>
                <w:rtl/>
                <w:lang w:bidi="ar-SY"/>
              </w:rPr>
              <w:t>4</w:t>
            </w:r>
          </w:p>
        </w:tc>
        <w:tc>
          <w:tcPr>
            <w:tcW w:w="1510" w:type="pct"/>
            <w:vMerge w:val="restart"/>
            <w:tcBorders>
              <w:top w:val="nil"/>
              <w:left w:val="single" w:sz="4" w:space="0" w:color="auto"/>
              <w:bottom w:val="single" w:sz="4" w:space="0" w:color="auto"/>
              <w:right w:val="single" w:sz="4" w:space="0" w:color="auto"/>
            </w:tcBorders>
            <w:shd w:val="clear" w:color="auto" w:fill="auto"/>
          </w:tcPr>
          <w:p w:rsidR="00954AF7" w:rsidRPr="00A927B9" w:rsidRDefault="00A56C44" w:rsidP="00734BB3">
            <w:pPr>
              <w:tabs>
                <w:tab w:val="left" w:pos="226"/>
                <w:tab w:val="left" w:pos="368"/>
              </w:tabs>
              <w:ind w:left="-52"/>
              <w:jc w:val="center"/>
              <w:rPr>
                <w:rFonts w:ascii="Simplified Arabic" w:hAnsi="Simplified Arabic" w:cs="Simplified Arabic"/>
                <w:sz w:val="16"/>
                <w:szCs w:val="16"/>
                <w:lang w:bidi="ar-SY"/>
              </w:rPr>
            </w:pPr>
            <w:r w:rsidRPr="00A927B9">
              <w:rPr>
                <w:rFonts w:ascii="Simplified Arabic" w:hAnsi="Simplified Arabic" w:cs="Simplified Arabic"/>
                <w:sz w:val="16"/>
                <w:szCs w:val="16"/>
                <w:rtl/>
                <w:lang w:bidi="ar-SY"/>
              </w:rPr>
              <w:t xml:space="preserve">إن عدم تعرض  </w:t>
            </w:r>
            <w:r w:rsidR="00D93D59">
              <w:rPr>
                <w:rFonts w:ascii="Simplified Arabic" w:hAnsi="Simplified Arabic" w:cs="Simplified Arabic"/>
                <w:sz w:val="16"/>
                <w:szCs w:val="16"/>
                <w:rtl/>
                <w:lang w:bidi="ar-SY"/>
              </w:rPr>
              <w:t>أصحاب</w:t>
            </w:r>
            <w:r w:rsidRPr="00A927B9">
              <w:rPr>
                <w:rFonts w:ascii="Simplified Arabic" w:hAnsi="Simplified Arabic" w:cs="Simplified Arabic"/>
                <w:sz w:val="16"/>
                <w:szCs w:val="16"/>
                <w:rtl/>
                <w:lang w:bidi="ar-SY"/>
              </w:rPr>
              <w:t xml:space="preserve"> المصالح بما في ذلك العاملين لأي خطر نتيجة إيصالهم لأي تصرفات غير قانونية إلى مجلس الإدارة  يعكس الأداء الجيد لأعضاء مجلس إدارة  صناديق الاستثمار.</w:t>
            </w: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Pr>
              <w:t>Count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5</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14</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17</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8</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2.83</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1.098</w:t>
            </w:r>
          </w:p>
        </w:tc>
        <w:tc>
          <w:tcPr>
            <w:tcW w:w="345"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rPr>
            </w:pPr>
            <w:r w:rsidRPr="00A927B9">
              <w:rPr>
                <w:rFonts w:ascii="Simplified Arabic" w:hAnsi="Simplified Arabic" w:cs="Simplified Arabic"/>
                <w:sz w:val="16"/>
                <w:szCs w:val="16"/>
                <w:rtl/>
              </w:rPr>
              <w:t>منخفضة</w:t>
            </w:r>
          </w:p>
        </w:tc>
      </w:tr>
      <w:tr w:rsidR="00954AF7" w:rsidRPr="00A927B9">
        <w:trPr>
          <w:trHeight w:val="255"/>
          <w:jc w:val="center"/>
        </w:trPr>
        <w:tc>
          <w:tcPr>
            <w:tcW w:w="260"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1510"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10.4%</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29.2%</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35.4%</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16.7%</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8.3%</w:t>
            </w:r>
          </w:p>
        </w:tc>
        <w:tc>
          <w:tcPr>
            <w:tcW w:w="3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5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5"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r>
      <w:tr w:rsidR="00954AF7" w:rsidRPr="00A927B9">
        <w:trPr>
          <w:trHeight w:val="255"/>
          <w:jc w:val="center"/>
        </w:trPr>
        <w:tc>
          <w:tcPr>
            <w:tcW w:w="260"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lang w:bidi="ar-SY"/>
              </w:rPr>
            </w:pPr>
            <w:r w:rsidRPr="00A927B9">
              <w:rPr>
                <w:rFonts w:ascii="Simplified Arabic" w:hAnsi="Simplified Arabic" w:cs="Simplified Arabic"/>
                <w:sz w:val="16"/>
                <w:szCs w:val="16"/>
                <w:rtl/>
                <w:lang w:bidi="ar-SY"/>
              </w:rPr>
              <w:t>5</w:t>
            </w:r>
          </w:p>
        </w:tc>
        <w:tc>
          <w:tcPr>
            <w:tcW w:w="1510" w:type="pct"/>
            <w:vMerge w:val="restart"/>
            <w:tcBorders>
              <w:top w:val="nil"/>
              <w:left w:val="single" w:sz="4" w:space="0" w:color="auto"/>
              <w:bottom w:val="single" w:sz="4" w:space="0" w:color="auto"/>
              <w:right w:val="single" w:sz="4" w:space="0" w:color="auto"/>
            </w:tcBorders>
            <w:shd w:val="clear" w:color="auto" w:fill="auto"/>
          </w:tcPr>
          <w:p w:rsidR="00954AF7" w:rsidRPr="00A927B9" w:rsidRDefault="00A56C44" w:rsidP="00734BB3">
            <w:pPr>
              <w:tabs>
                <w:tab w:val="left" w:pos="226"/>
                <w:tab w:val="left" w:pos="368"/>
              </w:tabs>
              <w:ind w:left="-52"/>
              <w:jc w:val="center"/>
              <w:rPr>
                <w:rFonts w:ascii="Simplified Arabic" w:hAnsi="Simplified Arabic" w:cs="Simplified Arabic"/>
                <w:sz w:val="16"/>
                <w:szCs w:val="16"/>
                <w:lang w:bidi="ar-SY"/>
              </w:rPr>
            </w:pPr>
            <w:r w:rsidRPr="00A927B9">
              <w:rPr>
                <w:rFonts w:ascii="Simplified Arabic" w:hAnsi="Simplified Arabic" w:cs="Simplified Arabic"/>
                <w:sz w:val="16"/>
                <w:szCs w:val="16"/>
                <w:rtl/>
                <w:lang w:bidi="ar-SY"/>
              </w:rPr>
              <w:t>وجود  إطار فعّال لمعالجة آليات الوفاء بالديون وتنفيذ حقوق الدائنين يؤثر على التقييم الجيد لأداء صناديق الاستثمار.</w:t>
            </w: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Pr>
              <w:t>Count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7</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31</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6</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3.81</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0.762</w:t>
            </w:r>
          </w:p>
        </w:tc>
        <w:tc>
          <w:tcPr>
            <w:tcW w:w="345"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rPr>
            </w:pPr>
            <w:r w:rsidRPr="00A927B9">
              <w:rPr>
                <w:rFonts w:ascii="Simplified Arabic" w:hAnsi="Simplified Arabic" w:cs="Simplified Arabic"/>
                <w:sz w:val="16"/>
                <w:szCs w:val="16"/>
                <w:rtl/>
              </w:rPr>
              <w:t>متوسطة</w:t>
            </w:r>
          </w:p>
        </w:tc>
      </w:tr>
      <w:tr w:rsidR="00954AF7" w:rsidRPr="00A927B9">
        <w:trPr>
          <w:trHeight w:val="255"/>
          <w:jc w:val="center"/>
        </w:trPr>
        <w:tc>
          <w:tcPr>
            <w:tcW w:w="260"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1510"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8.3%</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14.6%</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64.6%</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12.5%</w:t>
            </w:r>
          </w:p>
        </w:tc>
        <w:tc>
          <w:tcPr>
            <w:tcW w:w="3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5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5"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r>
      <w:tr w:rsidR="00954AF7" w:rsidRPr="00A927B9">
        <w:trPr>
          <w:trHeight w:val="255"/>
          <w:jc w:val="center"/>
        </w:trPr>
        <w:tc>
          <w:tcPr>
            <w:tcW w:w="260"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lang w:bidi="ar-SY"/>
              </w:rPr>
            </w:pPr>
            <w:r w:rsidRPr="00A927B9">
              <w:rPr>
                <w:rFonts w:ascii="Simplified Arabic" w:hAnsi="Simplified Arabic" w:cs="Simplified Arabic"/>
                <w:sz w:val="16"/>
                <w:szCs w:val="16"/>
                <w:rtl/>
                <w:lang w:bidi="ar-SY"/>
              </w:rPr>
              <w:t>6</w:t>
            </w:r>
          </w:p>
        </w:tc>
        <w:tc>
          <w:tcPr>
            <w:tcW w:w="1510" w:type="pct"/>
            <w:vMerge w:val="restart"/>
            <w:tcBorders>
              <w:top w:val="nil"/>
              <w:left w:val="single" w:sz="4" w:space="0" w:color="auto"/>
              <w:bottom w:val="single" w:sz="4" w:space="0" w:color="auto"/>
              <w:right w:val="single" w:sz="4" w:space="0" w:color="auto"/>
            </w:tcBorders>
            <w:shd w:val="clear" w:color="auto" w:fill="auto"/>
          </w:tcPr>
          <w:p w:rsidR="00954AF7" w:rsidRPr="00A927B9" w:rsidRDefault="00A56C44" w:rsidP="00734BB3">
            <w:pPr>
              <w:tabs>
                <w:tab w:val="left" w:pos="226"/>
                <w:tab w:val="left" w:pos="368"/>
              </w:tabs>
              <w:ind w:left="-52"/>
              <w:jc w:val="center"/>
              <w:rPr>
                <w:rFonts w:ascii="Simplified Arabic" w:hAnsi="Simplified Arabic" w:cs="Simplified Arabic"/>
                <w:sz w:val="16"/>
                <w:szCs w:val="16"/>
                <w:lang w:bidi="ar-SY"/>
              </w:rPr>
            </w:pPr>
            <w:r w:rsidRPr="00A927B9">
              <w:rPr>
                <w:rFonts w:ascii="Simplified Arabic" w:hAnsi="Simplified Arabic" w:cs="Simplified Arabic"/>
                <w:sz w:val="16"/>
                <w:szCs w:val="16"/>
                <w:rtl/>
                <w:lang w:bidi="ar-SY"/>
              </w:rPr>
              <w:t xml:space="preserve">إن إعلام </w:t>
            </w:r>
            <w:r w:rsidR="00D93D59">
              <w:rPr>
                <w:rFonts w:ascii="Simplified Arabic" w:hAnsi="Simplified Arabic" w:cs="Simplified Arabic"/>
                <w:sz w:val="16"/>
                <w:szCs w:val="16"/>
                <w:rtl/>
                <w:lang w:bidi="ar-SY"/>
              </w:rPr>
              <w:t>أصحاب</w:t>
            </w:r>
            <w:r w:rsidRPr="00A927B9">
              <w:rPr>
                <w:rFonts w:ascii="Simplified Arabic" w:hAnsi="Simplified Arabic" w:cs="Simplified Arabic"/>
                <w:sz w:val="16"/>
                <w:szCs w:val="16"/>
                <w:rtl/>
                <w:lang w:bidi="ar-SY"/>
              </w:rPr>
              <w:t xml:space="preserve"> المصالح وبشكل كاف عن حقوقهم والتزاماتهم عند ارتباطهم بالعمل في الشركة يؤدي إلى تحسين أداء صناديق الاستثمار.</w:t>
            </w: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Pr>
              <w:t>Count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27</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18</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4.29</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0.651</w:t>
            </w:r>
          </w:p>
        </w:tc>
        <w:tc>
          <w:tcPr>
            <w:tcW w:w="345"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rPr>
            </w:pPr>
            <w:r w:rsidRPr="00A927B9">
              <w:rPr>
                <w:rFonts w:ascii="Simplified Arabic" w:hAnsi="Simplified Arabic" w:cs="Simplified Arabic"/>
                <w:sz w:val="16"/>
                <w:szCs w:val="16"/>
                <w:rtl/>
              </w:rPr>
              <w:t>عالية</w:t>
            </w:r>
          </w:p>
        </w:tc>
      </w:tr>
      <w:tr w:rsidR="00954AF7" w:rsidRPr="00A927B9">
        <w:trPr>
          <w:trHeight w:val="255"/>
          <w:jc w:val="center"/>
        </w:trPr>
        <w:tc>
          <w:tcPr>
            <w:tcW w:w="260"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1510"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2.1%</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4.2%</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56.3%</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37.5%</w:t>
            </w:r>
          </w:p>
        </w:tc>
        <w:tc>
          <w:tcPr>
            <w:tcW w:w="3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5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5"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r>
      <w:tr w:rsidR="00954AF7" w:rsidRPr="00A927B9">
        <w:trPr>
          <w:trHeight w:val="255"/>
          <w:jc w:val="center"/>
        </w:trPr>
        <w:tc>
          <w:tcPr>
            <w:tcW w:w="260"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lang w:bidi="ar-SY"/>
              </w:rPr>
            </w:pPr>
            <w:r w:rsidRPr="00A927B9">
              <w:rPr>
                <w:rFonts w:ascii="Simplified Arabic" w:hAnsi="Simplified Arabic" w:cs="Simplified Arabic"/>
                <w:sz w:val="16"/>
                <w:szCs w:val="16"/>
                <w:rtl/>
                <w:lang w:bidi="ar-SY"/>
              </w:rPr>
              <w:t>7</w:t>
            </w:r>
          </w:p>
        </w:tc>
        <w:tc>
          <w:tcPr>
            <w:tcW w:w="1510" w:type="pct"/>
            <w:vMerge w:val="restart"/>
            <w:tcBorders>
              <w:top w:val="nil"/>
              <w:left w:val="single" w:sz="4" w:space="0" w:color="auto"/>
              <w:bottom w:val="single" w:sz="4" w:space="0" w:color="auto"/>
              <w:right w:val="single" w:sz="4" w:space="0" w:color="auto"/>
            </w:tcBorders>
            <w:shd w:val="clear" w:color="auto" w:fill="auto"/>
          </w:tcPr>
          <w:p w:rsidR="00954AF7" w:rsidRPr="00A927B9" w:rsidRDefault="00A56C44"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lang w:bidi="ar-SY"/>
              </w:rPr>
              <w:t xml:space="preserve">إن تدريب العاملين بشكل كاف للتعامل مع </w:t>
            </w:r>
            <w:r w:rsidR="00D93D59">
              <w:rPr>
                <w:rFonts w:ascii="Simplified Arabic" w:hAnsi="Simplified Arabic" w:cs="Simplified Arabic"/>
                <w:sz w:val="16"/>
                <w:szCs w:val="16"/>
                <w:rtl/>
                <w:lang w:bidi="ar-SY"/>
              </w:rPr>
              <w:t>أصحاب</w:t>
            </w:r>
            <w:r w:rsidRPr="00A927B9">
              <w:rPr>
                <w:rFonts w:ascii="Simplified Arabic" w:hAnsi="Simplified Arabic" w:cs="Simplified Arabic"/>
                <w:sz w:val="16"/>
                <w:szCs w:val="16"/>
                <w:rtl/>
                <w:lang w:bidi="ar-SY"/>
              </w:rPr>
              <w:t xml:space="preserve"> المصالح يؤدي إلى تحسين أداء صناديق الاستثمار.</w:t>
            </w: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Pr>
              <w:t>Count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28</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20</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4.42</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0.498</w:t>
            </w:r>
          </w:p>
        </w:tc>
        <w:tc>
          <w:tcPr>
            <w:tcW w:w="345"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rPr>
            </w:pPr>
            <w:r w:rsidRPr="00A927B9">
              <w:rPr>
                <w:rFonts w:ascii="Simplified Arabic" w:hAnsi="Simplified Arabic" w:cs="Simplified Arabic"/>
                <w:sz w:val="16"/>
                <w:szCs w:val="16"/>
                <w:rtl/>
              </w:rPr>
              <w:t>عالية</w:t>
            </w:r>
          </w:p>
        </w:tc>
      </w:tr>
      <w:tr w:rsidR="00954AF7" w:rsidRPr="00A927B9">
        <w:trPr>
          <w:trHeight w:val="255"/>
          <w:jc w:val="center"/>
        </w:trPr>
        <w:tc>
          <w:tcPr>
            <w:tcW w:w="260"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1510"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58.3%</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41.7%</w:t>
            </w:r>
          </w:p>
        </w:tc>
        <w:tc>
          <w:tcPr>
            <w:tcW w:w="3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5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5"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r>
      <w:tr w:rsidR="00954AF7" w:rsidRPr="00A927B9">
        <w:trPr>
          <w:trHeight w:val="255"/>
          <w:jc w:val="center"/>
        </w:trPr>
        <w:tc>
          <w:tcPr>
            <w:tcW w:w="260"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lang w:bidi="ar-SY"/>
              </w:rPr>
            </w:pPr>
            <w:r w:rsidRPr="00A927B9">
              <w:rPr>
                <w:rFonts w:ascii="Simplified Arabic" w:hAnsi="Simplified Arabic" w:cs="Simplified Arabic"/>
                <w:sz w:val="16"/>
                <w:szCs w:val="16"/>
                <w:rtl/>
                <w:lang w:bidi="ar-SY"/>
              </w:rPr>
              <w:t>8</w:t>
            </w:r>
          </w:p>
        </w:tc>
        <w:tc>
          <w:tcPr>
            <w:tcW w:w="1510" w:type="pct"/>
            <w:vMerge w:val="restart"/>
            <w:tcBorders>
              <w:top w:val="nil"/>
              <w:left w:val="single" w:sz="4" w:space="0" w:color="auto"/>
              <w:bottom w:val="single" w:sz="4" w:space="0" w:color="auto"/>
              <w:right w:val="single" w:sz="4" w:space="0" w:color="auto"/>
            </w:tcBorders>
            <w:shd w:val="clear" w:color="auto" w:fill="auto"/>
          </w:tcPr>
          <w:p w:rsidR="00954AF7" w:rsidRPr="00A927B9" w:rsidRDefault="001A6B59" w:rsidP="00734BB3">
            <w:pPr>
              <w:tabs>
                <w:tab w:val="left" w:pos="226"/>
                <w:tab w:val="left" w:pos="368"/>
              </w:tabs>
              <w:ind w:left="-52"/>
              <w:jc w:val="center"/>
              <w:rPr>
                <w:rFonts w:ascii="Simplified Arabic" w:hAnsi="Simplified Arabic" w:cs="Simplified Arabic"/>
                <w:sz w:val="16"/>
                <w:szCs w:val="16"/>
                <w:rtl/>
                <w:lang w:bidi="ar-SY"/>
              </w:rPr>
            </w:pPr>
            <w:r w:rsidRPr="00A927B9">
              <w:rPr>
                <w:rFonts w:ascii="Simplified Arabic" w:hAnsi="Simplified Arabic" w:cs="Simplified Arabic"/>
                <w:sz w:val="16"/>
                <w:szCs w:val="16"/>
                <w:rtl/>
                <w:lang w:bidi="ar-SY"/>
              </w:rPr>
              <w:t xml:space="preserve">إن تعويض وبشكل كامل, </w:t>
            </w:r>
            <w:r w:rsidR="00D93D59">
              <w:rPr>
                <w:rFonts w:ascii="Simplified Arabic" w:hAnsi="Simplified Arabic" w:cs="Simplified Arabic"/>
                <w:sz w:val="16"/>
                <w:szCs w:val="16"/>
                <w:rtl/>
                <w:lang w:bidi="ar-SY"/>
              </w:rPr>
              <w:t>أصحاب</w:t>
            </w:r>
            <w:r w:rsidRPr="00A927B9">
              <w:rPr>
                <w:rFonts w:ascii="Simplified Arabic" w:hAnsi="Simplified Arabic" w:cs="Simplified Arabic"/>
                <w:sz w:val="16"/>
                <w:szCs w:val="16"/>
                <w:rtl/>
                <w:lang w:bidi="ar-SY"/>
              </w:rPr>
              <w:t xml:space="preserve"> المصالح عن أي انتهاك لحقوقهم يزيد من ثقتهم  بفعّالية تطبيق إطار الحوكمة في صناديق الاستثمار</w:t>
            </w: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Pr>
              <w:t>Count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26</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20</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4.38</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0.570</w:t>
            </w:r>
          </w:p>
        </w:tc>
        <w:tc>
          <w:tcPr>
            <w:tcW w:w="345"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rPr>
            </w:pPr>
            <w:r w:rsidRPr="00A927B9">
              <w:rPr>
                <w:rFonts w:ascii="Simplified Arabic" w:hAnsi="Simplified Arabic" w:cs="Simplified Arabic"/>
                <w:sz w:val="16"/>
                <w:szCs w:val="16"/>
                <w:rtl/>
              </w:rPr>
              <w:t>عالية</w:t>
            </w:r>
          </w:p>
        </w:tc>
      </w:tr>
      <w:tr w:rsidR="00954AF7" w:rsidRPr="00A927B9">
        <w:trPr>
          <w:trHeight w:val="255"/>
          <w:jc w:val="center"/>
        </w:trPr>
        <w:tc>
          <w:tcPr>
            <w:tcW w:w="260"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1510"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4.2%</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54.2%</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41.7%</w:t>
            </w:r>
          </w:p>
        </w:tc>
        <w:tc>
          <w:tcPr>
            <w:tcW w:w="3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5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5"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r>
      <w:tr w:rsidR="00954AF7" w:rsidRPr="00A927B9">
        <w:trPr>
          <w:trHeight w:val="255"/>
          <w:jc w:val="center"/>
        </w:trPr>
        <w:tc>
          <w:tcPr>
            <w:tcW w:w="260"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lang w:bidi="ar-SY"/>
              </w:rPr>
            </w:pPr>
            <w:r w:rsidRPr="00A927B9">
              <w:rPr>
                <w:rFonts w:ascii="Simplified Arabic" w:hAnsi="Simplified Arabic" w:cs="Simplified Arabic"/>
                <w:sz w:val="16"/>
                <w:szCs w:val="16"/>
                <w:rtl/>
                <w:lang w:bidi="ar-SY"/>
              </w:rPr>
              <w:t>9</w:t>
            </w:r>
          </w:p>
        </w:tc>
        <w:tc>
          <w:tcPr>
            <w:tcW w:w="1510" w:type="pct"/>
            <w:vMerge w:val="restart"/>
            <w:tcBorders>
              <w:top w:val="nil"/>
              <w:left w:val="single" w:sz="4" w:space="0" w:color="auto"/>
              <w:bottom w:val="single" w:sz="4" w:space="0" w:color="auto"/>
              <w:right w:val="single" w:sz="4" w:space="0" w:color="auto"/>
            </w:tcBorders>
            <w:shd w:val="clear" w:color="auto" w:fill="auto"/>
          </w:tcPr>
          <w:p w:rsidR="00954AF7" w:rsidRPr="00A927B9" w:rsidRDefault="001A6B59" w:rsidP="00734BB3">
            <w:pPr>
              <w:tabs>
                <w:tab w:val="left" w:pos="226"/>
                <w:tab w:val="left" w:pos="368"/>
              </w:tabs>
              <w:ind w:left="-52"/>
              <w:jc w:val="center"/>
              <w:rPr>
                <w:rFonts w:ascii="Simplified Arabic" w:hAnsi="Simplified Arabic" w:cs="Simplified Arabic"/>
                <w:sz w:val="16"/>
                <w:szCs w:val="16"/>
                <w:lang w:bidi="ar-SY"/>
              </w:rPr>
            </w:pPr>
            <w:r w:rsidRPr="00A927B9">
              <w:rPr>
                <w:rFonts w:ascii="Simplified Arabic" w:hAnsi="Simplified Arabic" w:cs="Simplified Arabic"/>
                <w:sz w:val="16"/>
                <w:szCs w:val="16"/>
                <w:rtl/>
                <w:lang w:bidi="ar-SY"/>
              </w:rPr>
              <w:t>إن تقديم  الشركة خدمات التقاعد للموظفين يعكس الأداء الجيد لصناديق الاستثمار.</w:t>
            </w: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Pr>
              <w:t>Count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6</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30</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11</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4.06</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0.665</w:t>
            </w:r>
          </w:p>
        </w:tc>
        <w:tc>
          <w:tcPr>
            <w:tcW w:w="345"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rPr>
            </w:pPr>
            <w:r w:rsidRPr="00A927B9">
              <w:rPr>
                <w:rFonts w:ascii="Simplified Arabic" w:hAnsi="Simplified Arabic" w:cs="Simplified Arabic"/>
                <w:sz w:val="16"/>
                <w:szCs w:val="16"/>
                <w:rtl/>
              </w:rPr>
              <w:t>عالية</w:t>
            </w:r>
          </w:p>
        </w:tc>
      </w:tr>
      <w:tr w:rsidR="00954AF7" w:rsidRPr="00A927B9">
        <w:trPr>
          <w:trHeight w:val="255"/>
          <w:jc w:val="center"/>
        </w:trPr>
        <w:tc>
          <w:tcPr>
            <w:tcW w:w="260"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1510"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2.1%</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12.5%</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62.5%</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22.9%</w:t>
            </w:r>
          </w:p>
        </w:tc>
        <w:tc>
          <w:tcPr>
            <w:tcW w:w="3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508" w:type="pct"/>
            <w:vMerge/>
            <w:tcBorders>
              <w:top w:val="nil"/>
              <w:left w:val="single" w:sz="4" w:space="0" w:color="auto"/>
              <w:bottom w:val="single" w:sz="4" w:space="0" w:color="auto"/>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5" w:type="pct"/>
            <w:vMerge/>
            <w:tcBorders>
              <w:left w:val="single" w:sz="4" w:space="0" w:color="auto"/>
              <w:bottom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r>
      <w:tr w:rsidR="00954AF7" w:rsidRPr="00A927B9">
        <w:trPr>
          <w:trHeight w:val="255"/>
          <w:jc w:val="center"/>
        </w:trPr>
        <w:tc>
          <w:tcPr>
            <w:tcW w:w="260"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lang w:bidi="ar-SY"/>
              </w:rPr>
            </w:pPr>
            <w:r w:rsidRPr="00A927B9">
              <w:rPr>
                <w:rFonts w:ascii="Simplified Arabic" w:hAnsi="Simplified Arabic" w:cs="Simplified Arabic"/>
                <w:sz w:val="16"/>
                <w:szCs w:val="16"/>
                <w:rtl/>
                <w:lang w:bidi="ar-SY"/>
              </w:rPr>
              <w:t>10</w:t>
            </w:r>
          </w:p>
        </w:tc>
        <w:tc>
          <w:tcPr>
            <w:tcW w:w="1510" w:type="pct"/>
            <w:vMerge w:val="restart"/>
            <w:tcBorders>
              <w:top w:val="nil"/>
              <w:left w:val="single" w:sz="4" w:space="0" w:color="auto"/>
              <w:bottom w:val="single" w:sz="4" w:space="0" w:color="auto"/>
              <w:right w:val="single" w:sz="4" w:space="0" w:color="auto"/>
            </w:tcBorders>
            <w:shd w:val="clear" w:color="auto" w:fill="auto"/>
          </w:tcPr>
          <w:p w:rsidR="00954AF7" w:rsidRPr="00A927B9" w:rsidRDefault="001A6B59" w:rsidP="00734BB3">
            <w:pPr>
              <w:tabs>
                <w:tab w:val="left" w:pos="226"/>
                <w:tab w:val="left" w:pos="368"/>
              </w:tabs>
              <w:ind w:left="-52"/>
              <w:jc w:val="center"/>
              <w:rPr>
                <w:rFonts w:ascii="Simplified Arabic" w:hAnsi="Simplified Arabic" w:cs="Simplified Arabic"/>
                <w:sz w:val="16"/>
                <w:szCs w:val="16"/>
                <w:lang w:bidi="ar-SY"/>
              </w:rPr>
            </w:pPr>
            <w:r w:rsidRPr="00A927B9">
              <w:rPr>
                <w:rFonts w:ascii="Simplified Arabic" w:hAnsi="Simplified Arabic" w:cs="Simplified Arabic"/>
                <w:sz w:val="16"/>
                <w:szCs w:val="16"/>
                <w:rtl/>
                <w:lang w:bidi="ar-SY"/>
              </w:rPr>
              <w:t>تنظم الشركة اجتماعات دورية بين العاملين والإدارة العليا من أجل الأخذ بمقترحاتهم في أساليب تنفيذ العمل لتحسين أداء صناديق الاستثمار.</w:t>
            </w:r>
          </w:p>
        </w:tc>
        <w:tc>
          <w:tcPr>
            <w:tcW w:w="322" w:type="pct"/>
            <w:tcBorders>
              <w:top w:val="nil"/>
              <w:left w:val="single" w:sz="4" w:space="0" w:color="auto"/>
              <w:bottom w:val="single" w:sz="4" w:space="0" w:color="auto"/>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Pr>
              <w:t>Count</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28</w:t>
            </w:r>
          </w:p>
        </w:tc>
        <w:tc>
          <w:tcPr>
            <w:tcW w:w="349" w:type="pc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16</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4.26</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0.642</w:t>
            </w:r>
          </w:p>
        </w:tc>
        <w:tc>
          <w:tcPr>
            <w:tcW w:w="345" w:type="pct"/>
            <w:vMerge w:val="restart"/>
            <w:tcBorders>
              <w:top w:val="nil"/>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tl/>
              </w:rPr>
            </w:pPr>
            <w:r w:rsidRPr="00A927B9">
              <w:rPr>
                <w:rFonts w:ascii="Simplified Arabic" w:hAnsi="Simplified Arabic" w:cs="Simplified Arabic"/>
                <w:sz w:val="16"/>
                <w:szCs w:val="16"/>
                <w:rtl/>
              </w:rPr>
              <w:t>عالية</w:t>
            </w:r>
          </w:p>
        </w:tc>
      </w:tr>
      <w:tr w:rsidR="00954AF7" w:rsidRPr="00A927B9">
        <w:trPr>
          <w:trHeight w:val="255"/>
          <w:jc w:val="center"/>
        </w:trPr>
        <w:tc>
          <w:tcPr>
            <w:tcW w:w="260" w:type="pct"/>
            <w:vMerge/>
            <w:tcBorders>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1510" w:type="pct"/>
            <w:vMerge/>
            <w:tcBorders>
              <w:top w:val="nil"/>
              <w:left w:val="single" w:sz="4" w:space="0" w:color="auto"/>
              <w:bottom w:val="nil"/>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nil"/>
              <w:right w:val="single" w:sz="4" w:space="0" w:color="auto"/>
            </w:tcBorders>
            <w:shd w:val="clear" w:color="auto" w:fill="auto"/>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w:t>
            </w:r>
          </w:p>
        </w:tc>
        <w:tc>
          <w:tcPr>
            <w:tcW w:w="349" w:type="pct"/>
            <w:tcBorders>
              <w:top w:val="nil"/>
              <w:left w:val="single" w:sz="4" w:space="0" w:color="auto"/>
              <w:bottom w:val="nil"/>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nil"/>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2.1%</w:t>
            </w:r>
          </w:p>
        </w:tc>
        <w:tc>
          <w:tcPr>
            <w:tcW w:w="349" w:type="pct"/>
            <w:tcBorders>
              <w:top w:val="nil"/>
              <w:left w:val="single" w:sz="4" w:space="0" w:color="auto"/>
              <w:bottom w:val="nil"/>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4.3%</w:t>
            </w:r>
          </w:p>
        </w:tc>
        <w:tc>
          <w:tcPr>
            <w:tcW w:w="349" w:type="pct"/>
            <w:tcBorders>
              <w:top w:val="nil"/>
              <w:left w:val="single" w:sz="4" w:space="0" w:color="auto"/>
              <w:bottom w:val="nil"/>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59.6%</w:t>
            </w:r>
          </w:p>
        </w:tc>
        <w:tc>
          <w:tcPr>
            <w:tcW w:w="349" w:type="pct"/>
            <w:tcBorders>
              <w:top w:val="nil"/>
              <w:left w:val="single" w:sz="4" w:space="0" w:color="auto"/>
              <w:bottom w:val="nil"/>
              <w:right w:val="single" w:sz="4" w:space="0" w:color="auto"/>
            </w:tcBorders>
            <w:shd w:val="clear" w:color="auto" w:fill="auto"/>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34.0%</w:t>
            </w:r>
          </w:p>
        </w:tc>
        <w:tc>
          <w:tcPr>
            <w:tcW w:w="308" w:type="pct"/>
            <w:vMerge/>
            <w:tcBorders>
              <w:top w:val="nil"/>
              <w:left w:val="single" w:sz="4" w:space="0" w:color="auto"/>
              <w:bottom w:val="nil"/>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508" w:type="pct"/>
            <w:vMerge/>
            <w:tcBorders>
              <w:top w:val="nil"/>
              <w:left w:val="single" w:sz="4" w:space="0" w:color="auto"/>
              <w:bottom w:val="nil"/>
              <w:right w:val="single" w:sz="4" w:space="0" w:color="auto"/>
            </w:tcBorders>
            <w:vAlign w:val="center"/>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c>
          <w:tcPr>
            <w:tcW w:w="345" w:type="pct"/>
            <w:vMerge/>
            <w:tcBorders>
              <w:left w:val="single" w:sz="4" w:space="0" w:color="auto"/>
              <w:right w:val="single" w:sz="4" w:space="0" w:color="auto"/>
            </w:tcBorders>
          </w:tcPr>
          <w:p w:rsidR="00954AF7" w:rsidRPr="00A927B9" w:rsidRDefault="00954AF7" w:rsidP="00734BB3">
            <w:pPr>
              <w:tabs>
                <w:tab w:val="left" w:pos="226"/>
                <w:tab w:val="left" w:pos="368"/>
              </w:tabs>
              <w:ind w:left="-52"/>
              <w:jc w:val="center"/>
              <w:rPr>
                <w:rFonts w:ascii="Simplified Arabic" w:hAnsi="Simplified Arabic" w:cs="Simplified Arabic"/>
                <w:sz w:val="16"/>
                <w:szCs w:val="16"/>
              </w:rPr>
            </w:pPr>
          </w:p>
        </w:tc>
      </w:tr>
      <w:tr w:rsidR="0083240B" w:rsidRPr="00A927B9">
        <w:trPr>
          <w:trHeight w:val="255"/>
          <w:jc w:val="center"/>
        </w:trPr>
        <w:tc>
          <w:tcPr>
            <w:tcW w:w="260" w:type="pct"/>
            <w:tcBorders>
              <w:left w:val="single" w:sz="4" w:space="0" w:color="auto"/>
              <w:bottom w:val="single" w:sz="4" w:space="0" w:color="auto"/>
              <w:right w:val="single" w:sz="4" w:space="0" w:color="auto"/>
            </w:tcBorders>
          </w:tcPr>
          <w:p w:rsidR="0083240B" w:rsidRPr="00A927B9" w:rsidRDefault="0083240B" w:rsidP="00734BB3">
            <w:pPr>
              <w:tabs>
                <w:tab w:val="left" w:pos="226"/>
                <w:tab w:val="left" w:pos="368"/>
              </w:tabs>
              <w:ind w:left="-52"/>
              <w:jc w:val="center"/>
              <w:rPr>
                <w:rFonts w:ascii="Simplified Arabic" w:hAnsi="Simplified Arabic" w:cs="Simplified Arabic"/>
                <w:sz w:val="16"/>
                <w:szCs w:val="16"/>
              </w:rPr>
            </w:pPr>
          </w:p>
        </w:tc>
        <w:tc>
          <w:tcPr>
            <w:tcW w:w="1510" w:type="pct"/>
            <w:tcBorders>
              <w:top w:val="nil"/>
              <w:left w:val="single" w:sz="4" w:space="0" w:color="auto"/>
              <w:bottom w:val="single" w:sz="4" w:space="0" w:color="auto"/>
              <w:right w:val="single" w:sz="4" w:space="0" w:color="auto"/>
            </w:tcBorders>
            <w:vAlign w:val="center"/>
          </w:tcPr>
          <w:p w:rsidR="0083240B" w:rsidRPr="00A927B9" w:rsidRDefault="0083240B" w:rsidP="00734BB3">
            <w:pPr>
              <w:tabs>
                <w:tab w:val="left" w:pos="226"/>
                <w:tab w:val="left" w:pos="368"/>
              </w:tabs>
              <w:ind w:left="-52"/>
              <w:jc w:val="center"/>
              <w:rPr>
                <w:rFonts w:ascii="Simplified Arabic" w:hAnsi="Simplified Arabic" w:cs="Simplified Arabic"/>
                <w:sz w:val="16"/>
                <w:szCs w:val="16"/>
              </w:rPr>
            </w:pPr>
          </w:p>
        </w:tc>
        <w:tc>
          <w:tcPr>
            <w:tcW w:w="322" w:type="pct"/>
            <w:tcBorders>
              <w:top w:val="nil"/>
              <w:left w:val="single" w:sz="4" w:space="0" w:color="auto"/>
              <w:bottom w:val="single" w:sz="4" w:space="0" w:color="auto"/>
              <w:right w:val="single" w:sz="4" w:space="0" w:color="auto"/>
            </w:tcBorders>
            <w:shd w:val="clear" w:color="auto" w:fill="auto"/>
          </w:tcPr>
          <w:p w:rsidR="0083240B" w:rsidRPr="00A927B9" w:rsidRDefault="0083240B" w:rsidP="00734BB3">
            <w:pPr>
              <w:tabs>
                <w:tab w:val="left" w:pos="226"/>
                <w:tab w:val="left" w:pos="368"/>
              </w:tabs>
              <w:ind w:left="-52"/>
              <w:jc w:val="center"/>
              <w:rPr>
                <w:rFonts w:ascii="Simplified Arabic" w:hAnsi="Simplified Arabic" w:cs="Simplified Arabic"/>
                <w:sz w:val="16"/>
                <w:szCs w:val="16"/>
                <w:rtl/>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83240B" w:rsidRPr="00A927B9" w:rsidRDefault="0083240B" w:rsidP="00734BB3">
            <w:pPr>
              <w:tabs>
                <w:tab w:val="left" w:pos="226"/>
                <w:tab w:val="left" w:pos="368"/>
              </w:tabs>
              <w:ind w:left="-52"/>
              <w:jc w:val="center"/>
              <w:rPr>
                <w:rFonts w:ascii="Simplified Arabic" w:hAnsi="Simplified Arabic" w:cs="Simplified Arabic"/>
                <w:sz w:val="16"/>
                <w:szCs w:val="16"/>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83240B" w:rsidRPr="00A927B9" w:rsidRDefault="0083240B" w:rsidP="00734BB3">
            <w:pPr>
              <w:tabs>
                <w:tab w:val="left" w:pos="226"/>
                <w:tab w:val="left" w:pos="368"/>
              </w:tabs>
              <w:ind w:left="-52"/>
              <w:jc w:val="center"/>
              <w:rPr>
                <w:rFonts w:ascii="Simplified Arabic" w:hAnsi="Simplified Arabic" w:cs="Simplified Arabic"/>
                <w:sz w:val="16"/>
                <w:szCs w:val="16"/>
                <w:rtl/>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83240B" w:rsidRPr="00A927B9" w:rsidRDefault="0083240B" w:rsidP="00734BB3">
            <w:pPr>
              <w:tabs>
                <w:tab w:val="left" w:pos="226"/>
                <w:tab w:val="left" w:pos="368"/>
              </w:tabs>
              <w:ind w:left="-52"/>
              <w:jc w:val="center"/>
              <w:rPr>
                <w:rFonts w:ascii="Simplified Arabic" w:hAnsi="Simplified Arabic" w:cs="Simplified Arabic"/>
                <w:sz w:val="16"/>
                <w:szCs w:val="16"/>
                <w:rtl/>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83240B" w:rsidRPr="00A927B9" w:rsidRDefault="0083240B" w:rsidP="00734BB3">
            <w:pPr>
              <w:tabs>
                <w:tab w:val="left" w:pos="226"/>
                <w:tab w:val="left" w:pos="368"/>
              </w:tabs>
              <w:ind w:left="-52"/>
              <w:jc w:val="center"/>
              <w:rPr>
                <w:rFonts w:ascii="Simplified Arabic" w:hAnsi="Simplified Arabic" w:cs="Simplified Arabic"/>
                <w:sz w:val="16"/>
                <w:szCs w:val="16"/>
                <w:rtl/>
              </w:rPr>
            </w:pPr>
          </w:p>
        </w:tc>
        <w:tc>
          <w:tcPr>
            <w:tcW w:w="349" w:type="pct"/>
            <w:tcBorders>
              <w:top w:val="nil"/>
              <w:left w:val="single" w:sz="4" w:space="0" w:color="auto"/>
              <w:bottom w:val="single" w:sz="4" w:space="0" w:color="auto"/>
              <w:right w:val="single" w:sz="4" w:space="0" w:color="auto"/>
            </w:tcBorders>
            <w:shd w:val="clear" w:color="auto" w:fill="auto"/>
            <w:vAlign w:val="center"/>
          </w:tcPr>
          <w:p w:rsidR="0083240B" w:rsidRPr="00A927B9" w:rsidRDefault="0083240B" w:rsidP="00734BB3">
            <w:pPr>
              <w:tabs>
                <w:tab w:val="left" w:pos="226"/>
                <w:tab w:val="left" w:pos="368"/>
              </w:tabs>
              <w:ind w:left="-52"/>
              <w:jc w:val="center"/>
              <w:rPr>
                <w:rFonts w:ascii="Simplified Arabic" w:hAnsi="Simplified Arabic" w:cs="Simplified Arabic"/>
                <w:sz w:val="16"/>
                <w:szCs w:val="16"/>
                <w:rtl/>
              </w:rPr>
            </w:pPr>
          </w:p>
        </w:tc>
        <w:tc>
          <w:tcPr>
            <w:tcW w:w="308" w:type="pct"/>
            <w:tcBorders>
              <w:top w:val="nil"/>
              <w:left w:val="single" w:sz="4" w:space="0" w:color="auto"/>
              <w:bottom w:val="single" w:sz="4" w:space="0" w:color="auto"/>
              <w:right w:val="single" w:sz="4" w:space="0" w:color="auto"/>
            </w:tcBorders>
            <w:vAlign w:val="center"/>
          </w:tcPr>
          <w:p w:rsidR="0083240B" w:rsidRPr="00A927B9" w:rsidRDefault="0083240B" w:rsidP="00734BB3">
            <w:pPr>
              <w:tabs>
                <w:tab w:val="left" w:pos="226"/>
                <w:tab w:val="left" w:pos="368"/>
              </w:tabs>
              <w:ind w:left="-52"/>
              <w:jc w:val="center"/>
              <w:rPr>
                <w:rFonts w:ascii="Simplified Arabic" w:hAnsi="Simplified Arabic" w:cs="Simplified Arabic"/>
                <w:sz w:val="16"/>
                <w:szCs w:val="16"/>
              </w:rPr>
            </w:pPr>
          </w:p>
        </w:tc>
        <w:tc>
          <w:tcPr>
            <w:tcW w:w="508" w:type="pct"/>
            <w:tcBorders>
              <w:top w:val="nil"/>
              <w:left w:val="single" w:sz="4" w:space="0" w:color="auto"/>
              <w:bottom w:val="single" w:sz="4" w:space="0" w:color="auto"/>
              <w:right w:val="single" w:sz="4" w:space="0" w:color="auto"/>
            </w:tcBorders>
            <w:vAlign w:val="center"/>
          </w:tcPr>
          <w:p w:rsidR="0083240B" w:rsidRPr="00A927B9" w:rsidRDefault="0083240B" w:rsidP="00734BB3">
            <w:pPr>
              <w:tabs>
                <w:tab w:val="left" w:pos="226"/>
                <w:tab w:val="left" w:pos="368"/>
              </w:tabs>
              <w:ind w:left="-52"/>
              <w:jc w:val="center"/>
              <w:rPr>
                <w:rFonts w:ascii="Simplified Arabic" w:hAnsi="Simplified Arabic" w:cs="Simplified Arabic"/>
                <w:sz w:val="16"/>
                <w:szCs w:val="16"/>
              </w:rPr>
            </w:pPr>
          </w:p>
        </w:tc>
        <w:tc>
          <w:tcPr>
            <w:tcW w:w="345" w:type="pct"/>
            <w:tcBorders>
              <w:left w:val="single" w:sz="4" w:space="0" w:color="auto"/>
              <w:bottom w:val="single" w:sz="4" w:space="0" w:color="auto"/>
              <w:right w:val="single" w:sz="4" w:space="0" w:color="auto"/>
            </w:tcBorders>
          </w:tcPr>
          <w:p w:rsidR="0083240B" w:rsidRPr="00A927B9" w:rsidRDefault="0083240B" w:rsidP="00734BB3">
            <w:pPr>
              <w:tabs>
                <w:tab w:val="left" w:pos="226"/>
                <w:tab w:val="left" w:pos="368"/>
              </w:tabs>
              <w:ind w:left="-52"/>
              <w:jc w:val="center"/>
              <w:rPr>
                <w:rFonts w:ascii="Simplified Arabic" w:hAnsi="Simplified Arabic" w:cs="Simplified Arabic"/>
                <w:sz w:val="16"/>
                <w:szCs w:val="16"/>
              </w:rPr>
            </w:pPr>
          </w:p>
        </w:tc>
      </w:tr>
      <w:tr w:rsidR="0083240B" w:rsidRPr="00A927B9">
        <w:trPr>
          <w:trHeight w:val="255"/>
          <w:jc w:val="center"/>
        </w:trPr>
        <w:tc>
          <w:tcPr>
            <w:tcW w:w="1769" w:type="pct"/>
            <w:gridSpan w:val="2"/>
            <w:tcBorders>
              <w:top w:val="single" w:sz="4" w:space="0" w:color="auto"/>
              <w:left w:val="single" w:sz="4" w:space="0" w:color="auto"/>
              <w:bottom w:val="single" w:sz="4" w:space="0" w:color="auto"/>
              <w:right w:val="single" w:sz="4" w:space="0" w:color="auto"/>
            </w:tcBorders>
          </w:tcPr>
          <w:p w:rsidR="0083240B" w:rsidRPr="00A927B9" w:rsidRDefault="001A6B59" w:rsidP="00734BB3">
            <w:pPr>
              <w:tabs>
                <w:tab w:val="left" w:pos="226"/>
                <w:tab w:val="left" w:pos="368"/>
              </w:tabs>
              <w:ind w:left="-52"/>
              <w:jc w:val="center"/>
              <w:rPr>
                <w:rFonts w:ascii="Simplified Arabic" w:hAnsi="Simplified Arabic" w:cs="Simplified Arabic"/>
                <w:sz w:val="16"/>
                <w:szCs w:val="16"/>
                <w:lang w:bidi="ar-SY"/>
              </w:rPr>
            </w:pPr>
            <w:r w:rsidRPr="00A927B9">
              <w:rPr>
                <w:rFonts w:ascii="Simplified Arabic" w:hAnsi="Simplified Arabic" w:cs="Simplified Arabic"/>
                <w:sz w:val="16"/>
                <w:szCs w:val="16"/>
                <w:rtl/>
                <w:lang w:bidi="ar-SY"/>
              </w:rPr>
              <w:t>يؤثر</w:t>
            </w:r>
            <w:r w:rsidR="0083240B" w:rsidRPr="00A927B9">
              <w:rPr>
                <w:rFonts w:ascii="Simplified Arabic" w:hAnsi="Simplified Arabic" w:cs="Simplified Arabic"/>
                <w:sz w:val="16"/>
                <w:szCs w:val="16"/>
                <w:rtl/>
                <w:lang w:bidi="ar-SY"/>
              </w:rPr>
              <w:t xml:space="preserve"> وجود آليات وأنظمة في الشركة، تعترف بحقوق </w:t>
            </w:r>
            <w:r w:rsidR="00D93D59">
              <w:rPr>
                <w:rFonts w:ascii="Simplified Arabic" w:hAnsi="Simplified Arabic" w:cs="Simplified Arabic"/>
                <w:sz w:val="16"/>
                <w:szCs w:val="16"/>
                <w:rtl/>
                <w:lang w:bidi="ar-SY"/>
              </w:rPr>
              <w:t>أصحاب</w:t>
            </w:r>
            <w:r w:rsidR="0083240B" w:rsidRPr="00A927B9">
              <w:rPr>
                <w:rFonts w:ascii="Simplified Arabic" w:hAnsi="Simplified Arabic" w:cs="Simplified Arabic"/>
                <w:sz w:val="16"/>
                <w:szCs w:val="16"/>
                <w:rtl/>
                <w:lang w:bidi="ar-SY"/>
              </w:rPr>
              <w:t xml:space="preserve"> المصالح  المختلفة ودورهم  في الإدارة، </w:t>
            </w:r>
            <w:r w:rsidRPr="00A927B9">
              <w:rPr>
                <w:rFonts w:ascii="Simplified Arabic" w:hAnsi="Simplified Arabic" w:cs="Simplified Arabic"/>
                <w:sz w:val="16"/>
                <w:szCs w:val="16"/>
                <w:rtl/>
                <w:lang w:bidi="ar-SY"/>
              </w:rPr>
              <w:t>على</w:t>
            </w:r>
            <w:r w:rsidR="0083240B" w:rsidRPr="00A927B9">
              <w:rPr>
                <w:rFonts w:ascii="Simplified Arabic" w:hAnsi="Simplified Arabic" w:cs="Simplified Arabic"/>
                <w:sz w:val="16"/>
                <w:szCs w:val="16"/>
                <w:rtl/>
                <w:lang w:bidi="ar-SY"/>
              </w:rPr>
              <w:t xml:space="preserve"> تحسين  أداء صناديق الاستثمار</w:t>
            </w:r>
          </w:p>
        </w:tc>
        <w:tc>
          <w:tcPr>
            <w:tcW w:w="2069" w:type="pct"/>
            <w:gridSpan w:val="6"/>
            <w:tcBorders>
              <w:top w:val="single" w:sz="4" w:space="0" w:color="auto"/>
              <w:left w:val="single" w:sz="4" w:space="0" w:color="auto"/>
              <w:bottom w:val="single" w:sz="4" w:space="0" w:color="auto"/>
              <w:right w:val="single" w:sz="4" w:space="0" w:color="auto"/>
            </w:tcBorders>
            <w:shd w:val="clear" w:color="auto" w:fill="auto"/>
          </w:tcPr>
          <w:p w:rsidR="0083240B" w:rsidRPr="00A927B9" w:rsidRDefault="0083240B" w:rsidP="00734BB3">
            <w:pPr>
              <w:tabs>
                <w:tab w:val="left" w:pos="226"/>
                <w:tab w:val="left" w:pos="368"/>
              </w:tabs>
              <w:ind w:left="-52"/>
              <w:jc w:val="center"/>
              <w:rPr>
                <w:rFonts w:ascii="Simplified Arabic" w:hAnsi="Simplified Arabic" w:cs="Simplified Arabic"/>
                <w:sz w:val="16"/>
                <w:szCs w:val="16"/>
                <w:rtl/>
              </w:rPr>
            </w:pPr>
          </w:p>
        </w:tc>
        <w:tc>
          <w:tcPr>
            <w:tcW w:w="308" w:type="pct"/>
            <w:tcBorders>
              <w:top w:val="single" w:sz="4" w:space="0" w:color="auto"/>
              <w:left w:val="single" w:sz="4" w:space="0" w:color="auto"/>
              <w:bottom w:val="single" w:sz="4" w:space="0" w:color="auto"/>
              <w:right w:val="single" w:sz="4" w:space="0" w:color="auto"/>
            </w:tcBorders>
            <w:vAlign w:val="center"/>
          </w:tcPr>
          <w:p w:rsidR="0083240B" w:rsidRPr="00A927B9" w:rsidRDefault="0083240B"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4</w:t>
            </w:r>
            <w:r w:rsidR="00AE0D87" w:rsidRPr="00A927B9">
              <w:rPr>
                <w:rFonts w:ascii="Simplified Arabic" w:hAnsi="Simplified Arabic" w:cs="Simplified Arabic"/>
                <w:sz w:val="16"/>
                <w:szCs w:val="16"/>
                <w:rtl/>
              </w:rPr>
              <w:t>.0</w:t>
            </w:r>
          </w:p>
        </w:tc>
        <w:tc>
          <w:tcPr>
            <w:tcW w:w="508" w:type="pct"/>
            <w:tcBorders>
              <w:top w:val="single" w:sz="4" w:space="0" w:color="auto"/>
              <w:left w:val="single" w:sz="4" w:space="0" w:color="auto"/>
              <w:bottom w:val="single" w:sz="4" w:space="0" w:color="auto"/>
              <w:right w:val="single" w:sz="4" w:space="0" w:color="auto"/>
            </w:tcBorders>
            <w:vAlign w:val="center"/>
          </w:tcPr>
          <w:p w:rsidR="0083240B" w:rsidRPr="00A927B9" w:rsidRDefault="0083240B"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0.</w:t>
            </w:r>
            <w:r w:rsidR="00AE0D87" w:rsidRPr="00A927B9">
              <w:rPr>
                <w:rFonts w:ascii="Simplified Arabic" w:hAnsi="Simplified Arabic" w:cs="Simplified Arabic"/>
                <w:sz w:val="16"/>
                <w:szCs w:val="16"/>
                <w:rtl/>
              </w:rPr>
              <w:t>310</w:t>
            </w:r>
          </w:p>
        </w:tc>
        <w:tc>
          <w:tcPr>
            <w:tcW w:w="345" w:type="pct"/>
            <w:tcBorders>
              <w:top w:val="single" w:sz="4" w:space="0" w:color="auto"/>
              <w:left w:val="single" w:sz="4" w:space="0" w:color="auto"/>
              <w:bottom w:val="single" w:sz="4" w:space="0" w:color="auto"/>
              <w:right w:val="single" w:sz="4" w:space="0" w:color="auto"/>
            </w:tcBorders>
          </w:tcPr>
          <w:p w:rsidR="0083240B" w:rsidRPr="00A927B9" w:rsidRDefault="0083240B" w:rsidP="00734BB3">
            <w:pPr>
              <w:tabs>
                <w:tab w:val="left" w:pos="226"/>
                <w:tab w:val="left" w:pos="368"/>
              </w:tabs>
              <w:ind w:left="-52"/>
              <w:jc w:val="center"/>
              <w:rPr>
                <w:rFonts w:ascii="Simplified Arabic" w:hAnsi="Simplified Arabic" w:cs="Simplified Arabic"/>
                <w:sz w:val="16"/>
                <w:szCs w:val="16"/>
              </w:rPr>
            </w:pPr>
            <w:r w:rsidRPr="00A927B9">
              <w:rPr>
                <w:rFonts w:ascii="Simplified Arabic" w:hAnsi="Simplified Arabic" w:cs="Simplified Arabic"/>
                <w:sz w:val="16"/>
                <w:szCs w:val="16"/>
                <w:rtl/>
              </w:rPr>
              <w:t>عالية</w:t>
            </w:r>
          </w:p>
        </w:tc>
      </w:tr>
    </w:tbl>
    <w:p w:rsidR="00442081" w:rsidRPr="004458A5" w:rsidRDefault="00442081" w:rsidP="00442081">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4A3161" w:rsidRDefault="004A3161" w:rsidP="00734BB3">
      <w:pPr>
        <w:tabs>
          <w:tab w:val="left" w:pos="226"/>
          <w:tab w:val="left" w:pos="368"/>
        </w:tabs>
        <w:ind w:left="-52"/>
        <w:jc w:val="both"/>
        <w:rPr>
          <w:rFonts w:ascii="Simplified Arabic" w:hAnsi="Simplified Arabic" w:cs="Simplified Arabic"/>
          <w:sz w:val="28"/>
          <w:szCs w:val="28"/>
          <w:rtl/>
        </w:rPr>
      </w:pPr>
    </w:p>
    <w:p w:rsidR="00A927B9" w:rsidRPr="00A750E7" w:rsidRDefault="00A927B9" w:rsidP="00734BB3">
      <w:pPr>
        <w:tabs>
          <w:tab w:val="left" w:pos="226"/>
          <w:tab w:val="left" w:pos="368"/>
        </w:tabs>
        <w:ind w:left="-52"/>
        <w:jc w:val="both"/>
        <w:rPr>
          <w:rFonts w:ascii="Simplified Arabic" w:hAnsi="Simplified Arabic" w:cs="Simplified Arabic"/>
          <w:sz w:val="28"/>
          <w:szCs w:val="28"/>
          <w:rtl/>
        </w:rPr>
      </w:pPr>
      <w:r w:rsidRPr="00A750E7">
        <w:rPr>
          <w:rFonts w:ascii="Simplified Arabic" w:hAnsi="Simplified Arabic" w:cs="Simplified Arabic"/>
          <w:sz w:val="28"/>
          <w:szCs w:val="28"/>
          <w:rtl/>
          <w:lang w:bidi="ar-SY"/>
        </w:rPr>
        <w:t>يتضح</w:t>
      </w:r>
      <w:r w:rsidRPr="00A750E7">
        <w:rPr>
          <w:rFonts w:ascii="Simplified Arabic" w:hAnsi="Simplified Arabic" w:cs="Simplified Arabic"/>
          <w:sz w:val="28"/>
          <w:szCs w:val="28"/>
          <w:rtl/>
        </w:rPr>
        <w:t xml:space="preserve"> </w:t>
      </w:r>
      <w:r w:rsidRPr="00A750E7">
        <w:rPr>
          <w:rFonts w:ascii="Simplified Arabic" w:hAnsi="Simplified Arabic" w:cs="Simplified Arabic"/>
          <w:sz w:val="28"/>
          <w:szCs w:val="28"/>
          <w:rtl/>
          <w:lang w:bidi="ar-SY"/>
        </w:rPr>
        <w:t>من</w:t>
      </w:r>
      <w:r w:rsidRPr="00A750E7">
        <w:rPr>
          <w:rFonts w:ascii="Simplified Arabic" w:hAnsi="Simplified Arabic" w:cs="Simplified Arabic"/>
          <w:sz w:val="28"/>
          <w:szCs w:val="28"/>
          <w:rtl/>
        </w:rPr>
        <w:t xml:space="preserve"> </w:t>
      </w:r>
      <w:r w:rsidRPr="00A750E7">
        <w:rPr>
          <w:rFonts w:ascii="Simplified Arabic" w:hAnsi="Simplified Arabic" w:cs="Simplified Arabic"/>
          <w:sz w:val="28"/>
          <w:szCs w:val="28"/>
          <w:rtl/>
          <w:lang w:bidi="ar-SY"/>
        </w:rPr>
        <w:t>الجدول</w:t>
      </w:r>
      <w:r w:rsidRPr="00A750E7">
        <w:rPr>
          <w:rFonts w:ascii="Simplified Arabic" w:hAnsi="Simplified Arabic" w:cs="Simplified Arabic"/>
          <w:sz w:val="28"/>
          <w:szCs w:val="28"/>
          <w:rtl/>
        </w:rPr>
        <w:t xml:space="preserve"> </w:t>
      </w:r>
      <w:r w:rsidRPr="00A750E7">
        <w:rPr>
          <w:rFonts w:ascii="Simplified Arabic" w:hAnsi="Simplified Arabic" w:cs="Simplified Arabic"/>
          <w:sz w:val="28"/>
          <w:szCs w:val="28"/>
          <w:rtl/>
          <w:lang w:bidi="ar-SY"/>
        </w:rPr>
        <w:t>أن</w:t>
      </w:r>
      <w:r w:rsidRPr="00A750E7">
        <w:rPr>
          <w:rFonts w:ascii="Simplified Arabic" w:hAnsi="Simplified Arabic" w:cs="Simplified Arabic"/>
          <w:sz w:val="28"/>
          <w:szCs w:val="28"/>
          <w:rtl/>
        </w:rPr>
        <w:t xml:space="preserve"> </w:t>
      </w:r>
      <w:r w:rsidRPr="00A750E7">
        <w:rPr>
          <w:rFonts w:ascii="Simplified Arabic" w:hAnsi="Simplified Arabic" w:cs="Simplified Arabic" w:hint="cs"/>
          <w:sz w:val="28"/>
          <w:szCs w:val="28"/>
          <w:rtl/>
          <w:lang w:bidi="ar-SY"/>
        </w:rPr>
        <w:t>ال</w:t>
      </w:r>
      <w:r w:rsidRPr="00A750E7">
        <w:rPr>
          <w:rFonts w:ascii="Simplified Arabic" w:hAnsi="Simplified Arabic" w:cs="Simplified Arabic"/>
          <w:sz w:val="28"/>
          <w:szCs w:val="28"/>
          <w:rtl/>
          <w:lang w:bidi="ar-SY"/>
        </w:rPr>
        <w:t>متوسط</w:t>
      </w:r>
      <w:r w:rsidRPr="00A750E7">
        <w:rPr>
          <w:rFonts w:ascii="Simplified Arabic" w:hAnsi="Simplified Arabic" w:cs="Simplified Arabic" w:hint="cs"/>
          <w:sz w:val="28"/>
          <w:szCs w:val="28"/>
          <w:rtl/>
          <w:lang w:bidi="ar-SY"/>
        </w:rPr>
        <w:t xml:space="preserve"> الحسابي لمتغيرات المحور الرابع </w:t>
      </w:r>
      <w:r w:rsidRPr="00A750E7">
        <w:rPr>
          <w:rFonts w:ascii="Calibri" w:eastAsia="Calibri" w:hAnsi="Calibri" w:cs="Simplified Arabic" w:hint="cs"/>
          <w:sz w:val="28"/>
          <w:szCs w:val="28"/>
          <w:rtl/>
          <w:lang w:bidi="ar-SY"/>
        </w:rPr>
        <w:t>يؤثر</w:t>
      </w:r>
      <w:r w:rsidRPr="00A750E7">
        <w:rPr>
          <w:rFonts w:ascii="Calibri" w:eastAsia="Calibri" w:hAnsi="Calibri" w:cs="Simplified Arabic"/>
          <w:sz w:val="28"/>
          <w:szCs w:val="28"/>
          <w:rtl/>
          <w:lang w:bidi="ar-SY"/>
        </w:rPr>
        <w:t xml:space="preserve"> وجود آليات وأنظمة في الشركة، تعترف بحقوق </w:t>
      </w:r>
      <w:r w:rsidR="00D93D59">
        <w:rPr>
          <w:rFonts w:ascii="Calibri" w:eastAsia="Calibri" w:hAnsi="Calibri" w:cs="Simplified Arabic" w:hint="cs"/>
          <w:sz w:val="28"/>
          <w:szCs w:val="28"/>
          <w:rtl/>
          <w:lang w:bidi="ar-SY"/>
        </w:rPr>
        <w:t>أصحاب</w:t>
      </w:r>
      <w:r w:rsidRPr="00A750E7">
        <w:rPr>
          <w:rFonts w:ascii="Calibri" w:eastAsia="Calibri" w:hAnsi="Calibri" w:cs="Simplified Arabic"/>
          <w:sz w:val="28"/>
          <w:szCs w:val="28"/>
          <w:rtl/>
          <w:lang w:bidi="ar-SY"/>
        </w:rPr>
        <w:t xml:space="preserve"> المصالح  المختلفة ودورهم  في ال</w:t>
      </w:r>
      <w:r w:rsidRPr="00A750E7">
        <w:rPr>
          <w:rFonts w:ascii="Calibri" w:eastAsia="Calibri" w:hAnsi="Calibri" w:cs="Simplified Arabic" w:hint="cs"/>
          <w:sz w:val="28"/>
          <w:szCs w:val="28"/>
          <w:rtl/>
          <w:lang w:bidi="ar-SY"/>
        </w:rPr>
        <w:t>إ</w:t>
      </w:r>
      <w:r w:rsidRPr="00A750E7">
        <w:rPr>
          <w:rFonts w:ascii="Calibri" w:eastAsia="Calibri" w:hAnsi="Calibri" w:cs="Simplified Arabic"/>
          <w:sz w:val="28"/>
          <w:szCs w:val="28"/>
          <w:rtl/>
          <w:lang w:bidi="ar-SY"/>
        </w:rPr>
        <w:t xml:space="preserve">دارة، </w:t>
      </w:r>
      <w:r w:rsidRPr="00A750E7">
        <w:rPr>
          <w:rFonts w:ascii="Calibri" w:eastAsia="Calibri" w:hAnsi="Calibri" w:cs="Simplified Arabic" w:hint="cs"/>
          <w:sz w:val="28"/>
          <w:szCs w:val="28"/>
          <w:rtl/>
          <w:lang w:bidi="ar-SY"/>
        </w:rPr>
        <w:t xml:space="preserve">على تحسين </w:t>
      </w:r>
      <w:r w:rsidRPr="00A750E7">
        <w:rPr>
          <w:rFonts w:ascii="Calibri" w:eastAsia="Calibri" w:hAnsi="Calibri" w:cs="Simplified Arabic"/>
          <w:sz w:val="28"/>
          <w:szCs w:val="28"/>
          <w:rtl/>
          <w:lang w:bidi="ar-SY"/>
        </w:rPr>
        <w:t xml:space="preserve"> أداء </w:t>
      </w:r>
      <w:r w:rsidRPr="00A750E7">
        <w:rPr>
          <w:rFonts w:ascii="Calibri" w:eastAsia="Calibri" w:hAnsi="Calibri" w:cs="Simplified Arabic"/>
          <w:sz w:val="28"/>
          <w:szCs w:val="28"/>
          <w:rtl/>
          <w:lang w:bidi="ar-SY"/>
        </w:rPr>
        <w:lastRenderedPageBreak/>
        <w:t>صناديق الاستثمار</w:t>
      </w:r>
      <w:r w:rsidRPr="00A750E7">
        <w:rPr>
          <w:rFonts w:ascii="Simplified Arabic" w:hAnsi="Simplified Arabic" w:cs="Simplified Arabic"/>
          <w:sz w:val="28"/>
          <w:szCs w:val="28"/>
          <w:rtl/>
          <w:lang w:bidi="ar-SY"/>
        </w:rPr>
        <w:t xml:space="preserve"> يقع</w:t>
      </w:r>
      <w:r w:rsidRPr="00A750E7">
        <w:rPr>
          <w:rFonts w:ascii="Simplified Arabic" w:hAnsi="Simplified Arabic" w:cs="Simplified Arabic"/>
          <w:sz w:val="28"/>
          <w:szCs w:val="28"/>
          <w:rtl/>
        </w:rPr>
        <w:t xml:space="preserve"> </w:t>
      </w:r>
      <w:r w:rsidRPr="00A750E7">
        <w:rPr>
          <w:rFonts w:ascii="Simplified Arabic" w:hAnsi="Simplified Arabic" w:cs="Simplified Arabic"/>
          <w:sz w:val="28"/>
          <w:szCs w:val="28"/>
          <w:rtl/>
          <w:lang w:bidi="ar-SY"/>
        </w:rPr>
        <w:t>بين</w:t>
      </w:r>
      <w:r w:rsidRPr="00A750E7">
        <w:rPr>
          <w:rFonts w:ascii="Simplified Arabic" w:hAnsi="Simplified Arabic" w:cs="Simplified Arabic"/>
          <w:sz w:val="28"/>
          <w:szCs w:val="28"/>
          <w:rtl/>
        </w:rPr>
        <w:t xml:space="preserve"> </w:t>
      </w:r>
      <w:r w:rsidRPr="00A750E7">
        <w:rPr>
          <w:rFonts w:ascii="Simplified Arabic" w:hAnsi="Simplified Arabic" w:cs="Simplified Arabic" w:hint="cs"/>
          <w:sz w:val="28"/>
          <w:szCs w:val="28"/>
          <w:rtl/>
        </w:rPr>
        <w:t>4.</w:t>
      </w:r>
      <w:r w:rsidR="00A750E7" w:rsidRPr="00A750E7">
        <w:rPr>
          <w:rFonts w:ascii="Simplified Arabic" w:hAnsi="Simplified Arabic" w:cs="Simplified Arabic" w:hint="cs"/>
          <w:sz w:val="28"/>
          <w:szCs w:val="28"/>
          <w:rtl/>
        </w:rPr>
        <w:t>56</w:t>
      </w:r>
      <w:r w:rsidRPr="00A750E7">
        <w:rPr>
          <w:rFonts w:ascii="Simplified Arabic" w:hAnsi="Simplified Arabic" w:cs="Simplified Arabic"/>
          <w:sz w:val="28"/>
          <w:szCs w:val="28"/>
          <w:rtl/>
        </w:rPr>
        <w:t xml:space="preserve"> – </w:t>
      </w:r>
      <w:r w:rsidR="00A750E7" w:rsidRPr="00A750E7">
        <w:rPr>
          <w:rFonts w:ascii="Simplified Arabic" w:hAnsi="Simplified Arabic" w:cs="Simplified Arabic" w:hint="cs"/>
          <w:sz w:val="28"/>
          <w:szCs w:val="28"/>
          <w:rtl/>
        </w:rPr>
        <w:t>2</w:t>
      </w:r>
      <w:r w:rsidRPr="00A750E7">
        <w:rPr>
          <w:rFonts w:ascii="Simplified Arabic" w:hAnsi="Simplified Arabic" w:cs="Simplified Arabic" w:hint="cs"/>
          <w:sz w:val="28"/>
          <w:szCs w:val="28"/>
          <w:rtl/>
        </w:rPr>
        <w:t>.</w:t>
      </w:r>
      <w:r w:rsidR="00A750E7" w:rsidRPr="00A750E7">
        <w:rPr>
          <w:rFonts w:ascii="Simplified Arabic" w:hAnsi="Simplified Arabic" w:cs="Simplified Arabic" w:hint="cs"/>
          <w:sz w:val="28"/>
          <w:szCs w:val="28"/>
          <w:rtl/>
        </w:rPr>
        <w:t>83</w:t>
      </w:r>
      <w:r w:rsidRPr="00A750E7">
        <w:rPr>
          <w:rFonts w:ascii="Simplified Arabic" w:hAnsi="Simplified Arabic" w:cs="Simplified Arabic"/>
          <w:sz w:val="28"/>
          <w:szCs w:val="28"/>
          <w:rtl/>
        </w:rPr>
        <w:t>،</w:t>
      </w:r>
      <w:r w:rsidRPr="00A750E7">
        <w:rPr>
          <w:rFonts w:ascii="Simplified Arabic" w:hAnsi="Simplified Arabic" w:cs="Simplified Arabic" w:hint="cs"/>
          <w:sz w:val="28"/>
          <w:szCs w:val="28"/>
          <w:rtl/>
        </w:rPr>
        <w:t xml:space="preserve"> ومستوى التأثير للمتغيرات يقع بين عالي و </w:t>
      </w:r>
      <w:r w:rsidR="00A750E7" w:rsidRPr="00A750E7">
        <w:rPr>
          <w:rFonts w:ascii="Simplified Arabic" w:hAnsi="Simplified Arabic" w:cs="Simplified Arabic" w:hint="cs"/>
          <w:sz w:val="28"/>
          <w:szCs w:val="28"/>
          <w:rtl/>
        </w:rPr>
        <w:t>منخفض</w:t>
      </w:r>
      <w:r w:rsidRPr="00A750E7">
        <w:rPr>
          <w:rFonts w:ascii="Simplified Arabic" w:hAnsi="Simplified Arabic" w:cs="Simplified Arabic" w:hint="cs"/>
          <w:sz w:val="28"/>
          <w:szCs w:val="28"/>
          <w:rtl/>
        </w:rPr>
        <w:t xml:space="preserve"> كما يلي:</w:t>
      </w:r>
    </w:p>
    <w:p w:rsidR="00A927B9" w:rsidRPr="00A750E7" w:rsidRDefault="00A927B9" w:rsidP="00470CE6">
      <w:pPr>
        <w:pStyle w:val="1"/>
        <w:numPr>
          <w:ilvl w:val="0"/>
          <w:numId w:val="70"/>
        </w:numPr>
        <w:tabs>
          <w:tab w:val="left" w:pos="226"/>
          <w:tab w:val="left" w:pos="368"/>
        </w:tabs>
        <w:ind w:left="-52" w:firstLine="0"/>
        <w:jc w:val="both"/>
        <w:rPr>
          <w:rFonts w:ascii="Calibri" w:eastAsia="Calibri" w:hAnsi="Calibri" w:cs="Simplified Arabic"/>
          <w:sz w:val="28"/>
          <w:szCs w:val="28"/>
          <w:rtl/>
          <w:lang w:bidi="ar-SY"/>
        </w:rPr>
      </w:pPr>
      <w:r w:rsidRPr="00A750E7">
        <w:rPr>
          <w:rFonts w:ascii="Calibri" w:eastAsia="Calibri" w:hAnsi="Calibri" w:cs="Simplified Arabic" w:hint="cs"/>
          <w:sz w:val="28"/>
          <w:szCs w:val="28"/>
          <w:rtl/>
          <w:lang w:bidi="ar-SY"/>
        </w:rPr>
        <w:t xml:space="preserve">في متغير </w:t>
      </w:r>
      <w:r w:rsidRPr="00A750E7">
        <w:rPr>
          <w:rFonts w:ascii="Simplified Arabic" w:hAnsi="Simplified Arabic" w:cs="Simplified Arabic" w:hint="cs"/>
          <w:sz w:val="28"/>
          <w:szCs w:val="28"/>
          <w:rtl/>
          <w:lang w:bidi="ar-SY"/>
        </w:rPr>
        <w:t>إن</w:t>
      </w:r>
      <w:r w:rsidRPr="00A750E7">
        <w:rPr>
          <w:rFonts w:ascii="Simplified Arabic" w:hAnsi="Simplified Arabic" w:cs="Simplified Arabic"/>
          <w:sz w:val="28"/>
          <w:szCs w:val="28"/>
          <w:rtl/>
          <w:lang w:bidi="ar-SY"/>
        </w:rPr>
        <w:t xml:space="preserve"> احترام حقوق </w:t>
      </w:r>
      <w:r w:rsidR="00D93D59">
        <w:rPr>
          <w:rFonts w:ascii="Simplified Arabic" w:hAnsi="Simplified Arabic" w:cs="Simplified Arabic" w:hint="cs"/>
          <w:sz w:val="28"/>
          <w:szCs w:val="28"/>
          <w:rtl/>
          <w:lang w:bidi="ar-SY"/>
        </w:rPr>
        <w:t>أصحاب</w:t>
      </w:r>
      <w:r w:rsidRPr="00A750E7">
        <w:rPr>
          <w:rFonts w:ascii="Simplified Arabic" w:hAnsi="Simplified Arabic" w:cs="Simplified Arabic"/>
          <w:sz w:val="28"/>
          <w:szCs w:val="28"/>
          <w:rtl/>
          <w:lang w:bidi="ar-SY"/>
        </w:rPr>
        <w:t xml:space="preserve"> المصالح الناشئة بموجب القانون أو نتيجة الاتفاقات المتبادلة بين الشركة و</w:t>
      </w:r>
      <w:r w:rsidR="00D93D59">
        <w:rPr>
          <w:rFonts w:ascii="Simplified Arabic" w:hAnsi="Simplified Arabic" w:cs="Simplified Arabic"/>
          <w:sz w:val="28"/>
          <w:szCs w:val="28"/>
          <w:rtl/>
          <w:lang w:bidi="ar-SY"/>
        </w:rPr>
        <w:t>أصحاب</w:t>
      </w:r>
      <w:r w:rsidRPr="00A750E7">
        <w:rPr>
          <w:rFonts w:ascii="Simplified Arabic" w:hAnsi="Simplified Arabic" w:cs="Simplified Arabic"/>
          <w:sz w:val="28"/>
          <w:szCs w:val="28"/>
          <w:rtl/>
          <w:lang w:bidi="ar-SY"/>
        </w:rPr>
        <w:t xml:space="preserve"> المصالح، يؤدي </w:t>
      </w:r>
      <w:r w:rsidRPr="00A750E7">
        <w:rPr>
          <w:rFonts w:ascii="Simplified Arabic" w:hAnsi="Simplified Arabic" w:cs="Simplified Arabic" w:hint="cs"/>
          <w:sz w:val="28"/>
          <w:szCs w:val="28"/>
          <w:rtl/>
          <w:lang w:bidi="ar-SY"/>
        </w:rPr>
        <w:t>إلى</w:t>
      </w:r>
      <w:r w:rsidRPr="00A750E7">
        <w:rPr>
          <w:rFonts w:ascii="Simplified Arabic" w:hAnsi="Simplified Arabic" w:cs="Simplified Arabic"/>
          <w:sz w:val="28"/>
          <w:szCs w:val="28"/>
          <w:rtl/>
          <w:lang w:bidi="ar-SY"/>
        </w:rPr>
        <w:t xml:space="preserve"> رفع مستوى أداء صناديق الاستثمار</w:t>
      </w:r>
      <w:r w:rsidRPr="00A750E7">
        <w:rPr>
          <w:rFonts w:ascii="Simplified Arabic" w:hAnsi="Simplified Arabic" w:cs="Simplified Arabic" w:hint="cs"/>
          <w:sz w:val="28"/>
          <w:szCs w:val="28"/>
          <w:rtl/>
          <w:lang w:bidi="ar-SY"/>
        </w:rPr>
        <w:t xml:space="preserve"> ، </w:t>
      </w:r>
      <w:r w:rsidRPr="00A750E7">
        <w:rPr>
          <w:rFonts w:ascii="Calibri" w:eastAsia="Calibri" w:hAnsi="Calibri" w:cs="Simplified Arabic" w:hint="cs"/>
          <w:sz w:val="28"/>
          <w:szCs w:val="28"/>
          <w:rtl/>
          <w:lang w:bidi="ar-SY"/>
        </w:rPr>
        <w:t xml:space="preserve">كانت النسبة الأعلى موافق بشدة  وبنسبة </w:t>
      </w:r>
      <w:r w:rsidR="00A750E7" w:rsidRPr="00A750E7">
        <w:rPr>
          <w:rFonts w:ascii="Calibri" w:eastAsia="Calibri" w:hAnsi="Calibri" w:cs="Simplified Arabic" w:hint="cs"/>
          <w:sz w:val="28"/>
          <w:szCs w:val="28"/>
          <w:rtl/>
          <w:lang w:bidi="ar-SY"/>
        </w:rPr>
        <w:t>60</w:t>
      </w:r>
      <w:r w:rsidRPr="00A750E7">
        <w:rPr>
          <w:rFonts w:ascii="Calibri" w:eastAsia="Calibri" w:hAnsi="Calibri" w:cs="Simplified Arabic" w:hint="cs"/>
          <w:sz w:val="28"/>
          <w:szCs w:val="28"/>
          <w:rtl/>
          <w:lang w:bidi="ar-SY"/>
        </w:rPr>
        <w:t>.</w:t>
      </w:r>
      <w:r w:rsidR="00A750E7" w:rsidRPr="00A750E7">
        <w:rPr>
          <w:rFonts w:ascii="Calibri" w:eastAsia="Calibri" w:hAnsi="Calibri" w:cs="Simplified Arabic" w:hint="cs"/>
          <w:sz w:val="28"/>
          <w:szCs w:val="28"/>
          <w:rtl/>
          <w:lang w:bidi="ar-SY"/>
        </w:rPr>
        <w:t>4</w:t>
      </w:r>
      <w:r w:rsidRPr="00A750E7">
        <w:rPr>
          <w:rFonts w:ascii="Calibri" w:eastAsia="Calibri" w:hAnsi="Calibri" w:cs="Simplified Arabic" w:hint="cs"/>
          <w:sz w:val="28"/>
          <w:szCs w:val="28"/>
          <w:rtl/>
          <w:lang w:bidi="ar-SY"/>
        </w:rPr>
        <w:t xml:space="preserve"> % وبمتوسط حسابي  4.</w:t>
      </w:r>
      <w:r w:rsidR="00A750E7" w:rsidRPr="00A750E7">
        <w:rPr>
          <w:rFonts w:ascii="Calibri" w:eastAsia="Calibri" w:hAnsi="Calibri" w:cs="Simplified Arabic" w:hint="cs"/>
          <w:sz w:val="28"/>
          <w:szCs w:val="28"/>
          <w:rtl/>
          <w:lang w:bidi="ar-SY"/>
        </w:rPr>
        <w:t>56</w:t>
      </w:r>
      <w:r w:rsidRPr="00A750E7">
        <w:rPr>
          <w:rFonts w:ascii="Calibri" w:eastAsia="Calibri" w:hAnsi="Calibri" w:cs="Simplified Arabic" w:hint="cs"/>
          <w:sz w:val="28"/>
          <w:szCs w:val="28"/>
          <w:rtl/>
          <w:lang w:bidi="ar-SY"/>
        </w:rPr>
        <w:t xml:space="preserve"> ومستوى الأثير عالي.</w:t>
      </w:r>
    </w:p>
    <w:p w:rsidR="00A927B9" w:rsidRPr="00A750E7" w:rsidRDefault="00A927B9" w:rsidP="00470CE6">
      <w:pPr>
        <w:pStyle w:val="1"/>
        <w:numPr>
          <w:ilvl w:val="0"/>
          <w:numId w:val="70"/>
        </w:numPr>
        <w:tabs>
          <w:tab w:val="left" w:pos="226"/>
          <w:tab w:val="left" w:pos="368"/>
        </w:tabs>
        <w:ind w:left="-52" w:firstLine="0"/>
        <w:jc w:val="both"/>
        <w:rPr>
          <w:rFonts w:ascii="Calibri" w:eastAsia="Calibri" w:hAnsi="Calibri" w:cs="Simplified Arabic"/>
          <w:sz w:val="28"/>
          <w:szCs w:val="28"/>
          <w:lang w:bidi="ar-SY"/>
        </w:rPr>
      </w:pPr>
      <w:r w:rsidRPr="00A750E7">
        <w:rPr>
          <w:rFonts w:ascii="Calibri" w:eastAsia="Calibri" w:hAnsi="Calibri" w:cs="Simplified Arabic" w:hint="cs"/>
          <w:sz w:val="28"/>
          <w:szCs w:val="28"/>
          <w:rtl/>
          <w:lang w:bidi="ar-SY"/>
        </w:rPr>
        <w:t xml:space="preserve">في متغير </w:t>
      </w:r>
      <w:r w:rsidRPr="00A750E7">
        <w:rPr>
          <w:rFonts w:ascii="Simplified Arabic" w:hAnsi="Simplified Arabic" w:cs="Simplified Arabic" w:hint="cs"/>
          <w:sz w:val="28"/>
          <w:szCs w:val="28"/>
          <w:rtl/>
          <w:lang w:bidi="ar-SY"/>
        </w:rPr>
        <w:t>إن</w:t>
      </w:r>
      <w:r w:rsidRPr="00A750E7">
        <w:rPr>
          <w:rFonts w:ascii="Simplified Arabic" w:hAnsi="Simplified Arabic" w:cs="Simplified Arabic"/>
          <w:sz w:val="28"/>
          <w:szCs w:val="28"/>
          <w:rtl/>
          <w:lang w:bidi="ar-SY"/>
        </w:rPr>
        <w:t xml:space="preserve"> حصول </w:t>
      </w:r>
      <w:r w:rsidR="00D93D59">
        <w:rPr>
          <w:rFonts w:ascii="Simplified Arabic" w:hAnsi="Simplified Arabic" w:cs="Simplified Arabic"/>
          <w:sz w:val="28"/>
          <w:szCs w:val="28"/>
          <w:rtl/>
          <w:lang w:bidi="ar-SY"/>
        </w:rPr>
        <w:t>أصحاب</w:t>
      </w:r>
      <w:r w:rsidRPr="00A750E7">
        <w:rPr>
          <w:rFonts w:ascii="Simplified Arabic" w:hAnsi="Simplified Arabic" w:cs="Simplified Arabic"/>
          <w:sz w:val="28"/>
          <w:szCs w:val="28"/>
          <w:rtl/>
          <w:lang w:bidi="ar-SY"/>
        </w:rPr>
        <w:t xml:space="preserve"> المصالح وفي الوقت المناسب, على المعلومات ذات الصلة وبالقدر الكافي  للقيام بمسؤولياتهم  يؤدي </w:t>
      </w:r>
      <w:r w:rsidRPr="00A750E7">
        <w:rPr>
          <w:rFonts w:ascii="Simplified Arabic" w:hAnsi="Simplified Arabic" w:cs="Simplified Arabic" w:hint="cs"/>
          <w:sz w:val="28"/>
          <w:szCs w:val="28"/>
          <w:rtl/>
          <w:lang w:bidi="ar-SY"/>
        </w:rPr>
        <w:t>إلى</w:t>
      </w:r>
      <w:r w:rsidRPr="00A750E7">
        <w:rPr>
          <w:rFonts w:ascii="Simplified Arabic" w:hAnsi="Simplified Arabic" w:cs="Simplified Arabic"/>
          <w:sz w:val="28"/>
          <w:szCs w:val="28"/>
          <w:rtl/>
          <w:lang w:bidi="ar-SY"/>
        </w:rPr>
        <w:t xml:space="preserve"> تحسين أداء صناديق الاستثمار</w:t>
      </w:r>
      <w:r w:rsidRPr="00A750E7">
        <w:rPr>
          <w:rFonts w:ascii="Simplified Arabic" w:hAnsi="Simplified Arabic" w:cs="Simplified Arabic" w:hint="cs"/>
          <w:sz w:val="28"/>
          <w:szCs w:val="28"/>
          <w:rtl/>
          <w:lang w:bidi="ar-SY"/>
        </w:rPr>
        <w:t>،</w:t>
      </w:r>
      <w:r w:rsidRPr="00A750E7">
        <w:rPr>
          <w:rFonts w:ascii="Calibri" w:eastAsia="Calibri" w:hAnsi="Calibri" w:cs="Simplified Arabic" w:hint="cs"/>
          <w:sz w:val="28"/>
          <w:szCs w:val="28"/>
          <w:rtl/>
          <w:lang w:bidi="ar-SY"/>
        </w:rPr>
        <w:t xml:space="preserve"> كانت النسبة الأعلى موافق وبنسبة </w:t>
      </w:r>
      <w:r w:rsidR="00A750E7" w:rsidRPr="00A750E7">
        <w:rPr>
          <w:rFonts w:ascii="Calibri" w:eastAsia="Calibri" w:hAnsi="Calibri" w:cs="Simplified Arabic" w:hint="cs"/>
          <w:sz w:val="28"/>
          <w:szCs w:val="28"/>
          <w:rtl/>
          <w:lang w:bidi="ar-SY"/>
        </w:rPr>
        <w:t>54</w:t>
      </w:r>
      <w:r w:rsidRPr="00A750E7">
        <w:rPr>
          <w:rFonts w:ascii="Calibri" w:eastAsia="Calibri" w:hAnsi="Calibri" w:cs="Simplified Arabic" w:hint="cs"/>
          <w:sz w:val="28"/>
          <w:szCs w:val="28"/>
          <w:rtl/>
          <w:lang w:bidi="ar-SY"/>
        </w:rPr>
        <w:t>.</w:t>
      </w:r>
      <w:r w:rsidR="00A750E7" w:rsidRPr="00A750E7">
        <w:rPr>
          <w:rFonts w:ascii="Calibri" w:eastAsia="Calibri" w:hAnsi="Calibri" w:cs="Simplified Arabic" w:hint="cs"/>
          <w:sz w:val="28"/>
          <w:szCs w:val="28"/>
          <w:rtl/>
          <w:lang w:bidi="ar-SY"/>
        </w:rPr>
        <w:t>2</w:t>
      </w:r>
      <w:r w:rsidRPr="00A750E7">
        <w:rPr>
          <w:rFonts w:ascii="Calibri" w:eastAsia="Calibri" w:hAnsi="Calibri" w:cs="Simplified Arabic" w:hint="cs"/>
          <w:sz w:val="28"/>
          <w:szCs w:val="28"/>
          <w:rtl/>
          <w:lang w:bidi="ar-SY"/>
        </w:rPr>
        <w:t xml:space="preserve">% و بمتوسط حسابي </w:t>
      </w:r>
      <w:r w:rsidR="00A750E7" w:rsidRPr="00A750E7">
        <w:rPr>
          <w:rFonts w:ascii="Calibri" w:eastAsia="Calibri" w:hAnsi="Calibri" w:cs="Simplified Arabic" w:hint="cs"/>
          <w:sz w:val="28"/>
          <w:szCs w:val="28"/>
          <w:rtl/>
          <w:lang w:bidi="ar-SY"/>
        </w:rPr>
        <w:t>4</w:t>
      </w:r>
      <w:r w:rsidRPr="00A750E7">
        <w:rPr>
          <w:rFonts w:ascii="Calibri" w:eastAsia="Calibri" w:hAnsi="Calibri" w:cs="Simplified Arabic" w:hint="cs"/>
          <w:sz w:val="28"/>
          <w:szCs w:val="28"/>
          <w:rtl/>
          <w:lang w:bidi="ar-SY"/>
        </w:rPr>
        <w:t>.</w:t>
      </w:r>
      <w:r w:rsidR="00A750E7" w:rsidRPr="00A750E7">
        <w:rPr>
          <w:rFonts w:ascii="Calibri" w:eastAsia="Calibri" w:hAnsi="Calibri" w:cs="Simplified Arabic" w:hint="cs"/>
          <w:sz w:val="28"/>
          <w:szCs w:val="28"/>
          <w:rtl/>
          <w:lang w:bidi="ar-SY"/>
        </w:rPr>
        <w:t>38</w:t>
      </w:r>
      <w:r w:rsidRPr="00A750E7">
        <w:rPr>
          <w:rFonts w:ascii="Calibri" w:eastAsia="Calibri" w:hAnsi="Calibri" w:cs="Simplified Arabic" w:hint="cs"/>
          <w:sz w:val="28"/>
          <w:szCs w:val="28"/>
          <w:rtl/>
          <w:lang w:bidi="ar-SY"/>
        </w:rPr>
        <w:t xml:space="preserve">  ومستوى تأثير متوسط.</w:t>
      </w:r>
    </w:p>
    <w:p w:rsidR="00A927B9" w:rsidRPr="00A750E7" w:rsidRDefault="00A927B9" w:rsidP="00470CE6">
      <w:pPr>
        <w:pStyle w:val="1"/>
        <w:numPr>
          <w:ilvl w:val="0"/>
          <w:numId w:val="70"/>
        </w:numPr>
        <w:tabs>
          <w:tab w:val="left" w:pos="226"/>
          <w:tab w:val="left" w:pos="368"/>
        </w:tabs>
        <w:ind w:left="-52" w:firstLine="0"/>
        <w:jc w:val="both"/>
        <w:rPr>
          <w:rFonts w:ascii="Calibri" w:eastAsia="Calibri" w:hAnsi="Calibri" w:cs="Simplified Arabic"/>
          <w:sz w:val="28"/>
          <w:szCs w:val="28"/>
          <w:rtl/>
          <w:lang w:bidi="ar-SY"/>
        </w:rPr>
      </w:pPr>
      <w:r w:rsidRPr="00A750E7">
        <w:rPr>
          <w:rFonts w:ascii="Calibri" w:eastAsia="Calibri" w:hAnsi="Calibri" w:cs="Simplified Arabic" w:hint="cs"/>
          <w:sz w:val="28"/>
          <w:szCs w:val="28"/>
          <w:rtl/>
          <w:lang w:bidi="ar-SY"/>
        </w:rPr>
        <w:t xml:space="preserve">في متغير </w:t>
      </w:r>
      <w:r w:rsidRPr="00A750E7">
        <w:rPr>
          <w:rFonts w:ascii="Simplified Arabic" w:hAnsi="Simplified Arabic" w:cs="Simplified Arabic" w:hint="cs"/>
          <w:sz w:val="28"/>
          <w:szCs w:val="28"/>
          <w:rtl/>
          <w:lang w:bidi="ar-SY"/>
        </w:rPr>
        <w:t>إن</w:t>
      </w:r>
      <w:r w:rsidRPr="00A750E7">
        <w:rPr>
          <w:rFonts w:ascii="Simplified Arabic" w:hAnsi="Simplified Arabic" w:cs="Simplified Arabic"/>
          <w:sz w:val="28"/>
          <w:szCs w:val="28"/>
          <w:rtl/>
          <w:lang w:bidi="ar-SY"/>
        </w:rPr>
        <w:t xml:space="preserve">  قدرة </w:t>
      </w:r>
      <w:r w:rsidR="00D93D59">
        <w:rPr>
          <w:rFonts w:ascii="Simplified Arabic" w:hAnsi="Simplified Arabic" w:cs="Simplified Arabic" w:hint="cs"/>
          <w:sz w:val="28"/>
          <w:szCs w:val="28"/>
          <w:rtl/>
          <w:lang w:bidi="ar-SY"/>
        </w:rPr>
        <w:t>أصحاب</w:t>
      </w:r>
      <w:r w:rsidRPr="00A750E7">
        <w:rPr>
          <w:rFonts w:ascii="Simplified Arabic" w:hAnsi="Simplified Arabic" w:cs="Simplified Arabic"/>
          <w:sz w:val="28"/>
          <w:szCs w:val="28"/>
          <w:rtl/>
          <w:lang w:bidi="ar-SY"/>
        </w:rPr>
        <w:t xml:space="preserve"> المصالح, بما</w:t>
      </w:r>
      <w:r w:rsidRPr="00A750E7">
        <w:rPr>
          <w:rFonts w:ascii="Simplified Arabic" w:hAnsi="Simplified Arabic" w:cs="Simplified Arabic" w:hint="cs"/>
          <w:sz w:val="28"/>
          <w:szCs w:val="28"/>
          <w:rtl/>
          <w:lang w:bidi="ar-SY"/>
        </w:rPr>
        <w:t xml:space="preserve"> </w:t>
      </w:r>
      <w:r w:rsidRPr="00A750E7">
        <w:rPr>
          <w:rFonts w:ascii="Simplified Arabic" w:hAnsi="Simplified Arabic" w:cs="Simplified Arabic"/>
          <w:sz w:val="28"/>
          <w:szCs w:val="28"/>
          <w:rtl/>
          <w:lang w:bidi="ar-SY"/>
        </w:rPr>
        <w:t xml:space="preserve">في ذلك العاملين والجهات التي تمثلهم, </w:t>
      </w:r>
      <w:r w:rsidRPr="00A750E7">
        <w:rPr>
          <w:rFonts w:ascii="Simplified Arabic" w:hAnsi="Simplified Arabic" w:cs="Simplified Arabic" w:hint="cs"/>
          <w:sz w:val="28"/>
          <w:szCs w:val="28"/>
          <w:rtl/>
          <w:lang w:bidi="ar-SY"/>
        </w:rPr>
        <w:t>إيصال</w:t>
      </w:r>
      <w:r w:rsidRPr="00A750E7">
        <w:rPr>
          <w:rFonts w:ascii="Simplified Arabic" w:hAnsi="Simplified Arabic" w:cs="Simplified Arabic"/>
          <w:sz w:val="28"/>
          <w:szCs w:val="28"/>
          <w:rtl/>
          <w:lang w:bidi="ar-SY"/>
        </w:rPr>
        <w:t xml:space="preserve"> أي </w:t>
      </w:r>
      <w:r w:rsidRPr="00A750E7">
        <w:rPr>
          <w:rFonts w:ascii="Simplified Arabic" w:hAnsi="Simplified Arabic" w:cs="Simplified Arabic" w:hint="cs"/>
          <w:sz w:val="28"/>
          <w:szCs w:val="28"/>
          <w:rtl/>
          <w:lang w:bidi="ar-SY"/>
        </w:rPr>
        <w:t>أعمال</w:t>
      </w:r>
      <w:r w:rsidRPr="00A750E7">
        <w:rPr>
          <w:rFonts w:ascii="Simplified Arabic" w:hAnsi="Simplified Arabic" w:cs="Simplified Arabic"/>
          <w:sz w:val="28"/>
          <w:szCs w:val="28"/>
          <w:rtl/>
          <w:lang w:bidi="ar-SY"/>
        </w:rPr>
        <w:t xml:space="preserve"> غير قانونية إلى مجلس </w:t>
      </w:r>
      <w:r w:rsidRPr="00A750E7">
        <w:rPr>
          <w:rFonts w:ascii="Simplified Arabic" w:hAnsi="Simplified Arabic" w:cs="Simplified Arabic" w:hint="cs"/>
          <w:sz w:val="28"/>
          <w:szCs w:val="28"/>
          <w:rtl/>
          <w:lang w:bidi="ar-SY"/>
        </w:rPr>
        <w:t>الإدارة</w:t>
      </w:r>
      <w:r w:rsidRPr="00A750E7">
        <w:rPr>
          <w:rFonts w:ascii="Simplified Arabic" w:hAnsi="Simplified Arabic" w:cs="Simplified Arabic"/>
          <w:sz w:val="28"/>
          <w:szCs w:val="28"/>
          <w:rtl/>
          <w:lang w:bidi="ar-SY"/>
        </w:rPr>
        <w:t xml:space="preserve"> يؤدي </w:t>
      </w:r>
      <w:r w:rsidRPr="00A750E7">
        <w:rPr>
          <w:rFonts w:ascii="Simplified Arabic" w:hAnsi="Simplified Arabic" w:cs="Simplified Arabic" w:hint="cs"/>
          <w:sz w:val="28"/>
          <w:szCs w:val="28"/>
          <w:rtl/>
          <w:lang w:bidi="ar-SY"/>
        </w:rPr>
        <w:t>إلى</w:t>
      </w:r>
      <w:r w:rsidRPr="00A750E7">
        <w:rPr>
          <w:rFonts w:ascii="Simplified Arabic" w:hAnsi="Simplified Arabic" w:cs="Simplified Arabic"/>
          <w:sz w:val="28"/>
          <w:szCs w:val="28"/>
          <w:rtl/>
          <w:lang w:bidi="ar-SY"/>
        </w:rPr>
        <w:t xml:space="preserve"> تحسين أداء صناديق الاستثمار</w:t>
      </w:r>
      <w:r w:rsidRPr="00A750E7">
        <w:rPr>
          <w:rFonts w:ascii="Calibri" w:eastAsia="Calibri" w:hAnsi="Calibri" w:cs="Simplified Arabic" w:hint="cs"/>
          <w:sz w:val="28"/>
          <w:szCs w:val="28"/>
          <w:rtl/>
          <w:lang w:bidi="ar-SY"/>
        </w:rPr>
        <w:t xml:space="preserve">، كانت النسبة الأعلى </w:t>
      </w:r>
      <w:r w:rsidR="00A750E7" w:rsidRPr="00A750E7">
        <w:rPr>
          <w:rFonts w:ascii="Calibri" w:eastAsia="Calibri" w:hAnsi="Calibri" w:cs="Simplified Arabic" w:hint="cs"/>
          <w:sz w:val="28"/>
          <w:szCs w:val="28"/>
          <w:rtl/>
          <w:lang w:bidi="ar-SY"/>
        </w:rPr>
        <w:t>حيادي</w:t>
      </w:r>
      <w:r w:rsidRPr="00A750E7">
        <w:rPr>
          <w:rFonts w:ascii="Calibri" w:eastAsia="Calibri" w:hAnsi="Calibri" w:cs="Simplified Arabic" w:hint="cs"/>
          <w:sz w:val="28"/>
          <w:szCs w:val="28"/>
          <w:rtl/>
          <w:lang w:bidi="ar-SY"/>
        </w:rPr>
        <w:t xml:space="preserve"> وبنسبة </w:t>
      </w:r>
      <w:r w:rsidR="00A750E7" w:rsidRPr="00A750E7">
        <w:rPr>
          <w:rFonts w:ascii="Calibri" w:eastAsia="Calibri" w:hAnsi="Calibri" w:cs="Simplified Arabic" w:hint="cs"/>
          <w:sz w:val="28"/>
          <w:szCs w:val="28"/>
          <w:rtl/>
          <w:lang w:bidi="ar-SY"/>
        </w:rPr>
        <w:t>35</w:t>
      </w:r>
      <w:r w:rsidRPr="00A750E7">
        <w:rPr>
          <w:rFonts w:ascii="Calibri" w:eastAsia="Calibri" w:hAnsi="Calibri" w:cs="Simplified Arabic" w:hint="cs"/>
          <w:sz w:val="28"/>
          <w:szCs w:val="28"/>
          <w:rtl/>
          <w:lang w:bidi="ar-SY"/>
        </w:rPr>
        <w:t xml:space="preserve">.4 % و وبمتوسط حسابي </w:t>
      </w:r>
      <w:r w:rsidR="00A750E7" w:rsidRPr="00A750E7">
        <w:rPr>
          <w:rFonts w:ascii="Calibri" w:eastAsia="Calibri" w:hAnsi="Calibri" w:cs="Simplified Arabic" w:hint="cs"/>
          <w:sz w:val="28"/>
          <w:szCs w:val="28"/>
          <w:rtl/>
          <w:lang w:bidi="ar-SY"/>
        </w:rPr>
        <w:t>2</w:t>
      </w:r>
      <w:r w:rsidRPr="00A750E7">
        <w:rPr>
          <w:rFonts w:ascii="Calibri" w:eastAsia="Calibri" w:hAnsi="Calibri" w:cs="Simplified Arabic" w:hint="cs"/>
          <w:sz w:val="28"/>
          <w:szCs w:val="28"/>
          <w:rtl/>
          <w:lang w:bidi="ar-SY"/>
        </w:rPr>
        <w:t>.</w:t>
      </w:r>
      <w:r w:rsidR="00A750E7" w:rsidRPr="00A750E7">
        <w:rPr>
          <w:rFonts w:ascii="Calibri" w:eastAsia="Calibri" w:hAnsi="Calibri" w:cs="Simplified Arabic" w:hint="cs"/>
          <w:sz w:val="28"/>
          <w:szCs w:val="28"/>
          <w:rtl/>
          <w:lang w:bidi="ar-SY"/>
        </w:rPr>
        <w:t>98</w:t>
      </w:r>
      <w:r w:rsidRPr="00A750E7">
        <w:rPr>
          <w:rFonts w:ascii="Calibri" w:eastAsia="Calibri" w:hAnsi="Calibri" w:cs="Simplified Arabic" w:hint="cs"/>
          <w:sz w:val="28"/>
          <w:szCs w:val="28"/>
          <w:rtl/>
          <w:lang w:bidi="ar-SY"/>
        </w:rPr>
        <w:t xml:space="preserve"> ومستوى تأثير </w:t>
      </w:r>
      <w:r w:rsidR="00A750E7" w:rsidRPr="00A750E7">
        <w:rPr>
          <w:rFonts w:ascii="Calibri" w:eastAsia="Calibri" w:hAnsi="Calibri" w:cs="Simplified Arabic" w:hint="cs"/>
          <w:sz w:val="28"/>
          <w:szCs w:val="28"/>
          <w:rtl/>
          <w:lang w:bidi="ar-SY"/>
        </w:rPr>
        <w:t>منخفض</w:t>
      </w:r>
      <w:r w:rsidRPr="00A750E7">
        <w:rPr>
          <w:rFonts w:ascii="Calibri" w:eastAsia="Calibri" w:hAnsi="Calibri" w:cs="Simplified Arabic" w:hint="cs"/>
          <w:sz w:val="28"/>
          <w:szCs w:val="28"/>
          <w:rtl/>
          <w:lang w:bidi="ar-SY"/>
        </w:rPr>
        <w:t>.</w:t>
      </w:r>
    </w:p>
    <w:p w:rsidR="00A927B9" w:rsidRPr="00A750E7" w:rsidRDefault="00A927B9" w:rsidP="00470CE6">
      <w:pPr>
        <w:pStyle w:val="1"/>
        <w:numPr>
          <w:ilvl w:val="0"/>
          <w:numId w:val="70"/>
        </w:numPr>
        <w:tabs>
          <w:tab w:val="left" w:pos="226"/>
          <w:tab w:val="left" w:pos="368"/>
        </w:tabs>
        <w:ind w:left="-52" w:firstLine="0"/>
        <w:jc w:val="both"/>
        <w:rPr>
          <w:rFonts w:ascii="Calibri" w:eastAsia="Calibri" w:hAnsi="Calibri" w:cs="Simplified Arabic"/>
          <w:sz w:val="28"/>
          <w:szCs w:val="28"/>
          <w:rtl/>
          <w:lang w:bidi="ar-SY"/>
        </w:rPr>
      </w:pPr>
      <w:r w:rsidRPr="00A750E7">
        <w:rPr>
          <w:rFonts w:ascii="Calibri" w:eastAsia="Calibri" w:hAnsi="Calibri" w:cs="Simplified Arabic" w:hint="cs"/>
          <w:sz w:val="28"/>
          <w:szCs w:val="28"/>
          <w:rtl/>
          <w:lang w:bidi="ar-SY"/>
        </w:rPr>
        <w:t xml:space="preserve">في متغير </w:t>
      </w:r>
      <w:r w:rsidRPr="00A750E7">
        <w:rPr>
          <w:rFonts w:ascii="Simplified Arabic" w:hAnsi="Simplified Arabic" w:cs="Simplified Arabic" w:hint="cs"/>
          <w:sz w:val="28"/>
          <w:szCs w:val="28"/>
          <w:rtl/>
          <w:lang w:bidi="ar-SY"/>
        </w:rPr>
        <w:t>إن</w:t>
      </w:r>
      <w:r w:rsidRPr="00A750E7">
        <w:rPr>
          <w:rFonts w:ascii="Simplified Arabic" w:hAnsi="Simplified Arabic" w:cs="Simplified Arabic"/>
          <w:sz w:val="28"/>
          <w:szCs w:val="28"/>
          <w:rtl/>
          <w:lang w:bidi="ar-SY"/>
        </w:rPr>
        <w:t xml:space="preserve"> عدم تعرض  </w:t>
      </w:r>
      <w:r w:rsidR="00D93D59">
        <w:rPr>
          <w:rFonts w:ascii="Simplified Arabic" w:hAnsi="Simplified Arabic" w:cs="Simplified Arabic"/>
          <w:sz w:val="28"/>
          <w:szCs w:val="28"/>
          <w:rtl/>
          <w:lang w:bidi="ar-SY"/>
        </w:rPr>
        <w:t>أصحاب</w:t>
      </w:r>
      <w:r w:rsidRPr="00A750E7">
        <w:rPr>
          <w:rFonts w:ascii="Simplified Arabic" w:hAnsi="Simplified Arabic" w:cs="Simplified Arabic"/>
          <w:sz w:val="28"/>
          <w:szCs w:val="28"/>
          <w:rtl/>
          <w:lang w:bidi="ar-SY"/>
        </w:rPr>
        <w:t xml:space="preserve"> المصالح بما في ذلك العاملين لأي خطر نتيجة </w:t>
      </w:r>
      <w:r w:rsidRPr="00A750E7">
        <w:rPr>
          <w:rFonts w:ascii="Simplified Arabic" w:hAnsi="Simplified Arabic" w:cs="Simplified Arabic" w:hint="cs"/>
          <w:sz w:val="28"/>
          <w:szCs w:val="28"/>
          <w:rtl/>
          <w:lang w:bidi="ar-SY"/>
        </w:rPr>
        <w:t>إيصالهم</w:t>
      </w:r>
      <w:r w:rsidRPr="00A750E7">
        <w:rPr>
          <w:rFonts w:ascii="Simplified Arabic" w:hAnsi="Simplified Arabic" w:cs="Simplified Arabic"/>
          <w:sz w:val="28"/>
          <w:szCs w:val="28"/>
          <w:rtl/>
          <w:lang w:bidi="ar-SY"/>
        </w:rPr>
        <w:t xml:space="preserve"> لأي تصرفات غير قانونية إلى مجلس الإدارة  يعكس </w:t>
      </w:r>
      <w:r w:rsidRPr="00A750E7">
        <w:rPr>
          <w:rFonts w:ascii="Simplified Arabic" w:hAnsi="Simplified Arabic" w:cs="Simplified Arabic" w:hint="cs"/>
          <w:sz w:val="28"/>
          <w:szCs w:val="28"/>
          <w:rtl/>
          <w:lang w:bidi="ar-SY"/>
        </w:rPr>
        <w:t>الأداء</w:t>
      </w:r>
      <w:r w:rsidRPr="00A750E7">
        <w:rPr>
          <w:rFonts w:ascii="Simplified Arabic" w:hAnsi="Simplified Arabic" w:cs="Simplified Arabic"/>
          <w:sz w:val="28"/>
          <w:szCs w:val="28"/>
          <w:rtl/>
          <w:lang w:bidi="ar-SY"/>
        </w:rPr>
        <w:t xml:space="preserve"> الجيد </w:t>
      </w:r>
      <w:r w:rsidRPr="00A750E7">
        <w:rPr>
          <w:rFonts w:ascii="Simplified Arabic" w:hAnsi="Simplified Arabic" w:cs="Simplified Arabic" w:hint="cs"/>
          <w:sz w:val="28"/>
          <w:szCs w:val="28"/>
          <w:rtl/>
          <w:lang w:bidi="ar-SY"/>
        </w:rPr>
        <w:t xml:space="preserve">لأعضاء مجلس إدارة </w:t>
      </w:r>
      <w:r w:rsidRPr="00A750E7">
        <w:rPr>
          <w:rFonts w:ascii="Simplified Arabic" w:hAnsi="Simplified Arabic" w:cs="Simplified Arabic"/>
          <w:sz w:val="28"/>
          <w:szCs w:val="28"/>
          <w:rtl/>
          <w:lang w:bidi="ar-SY"/>
        </w:rPr>
        <w:t xml:space="preserve"> صناديق الاستثمار</w:t>
      </w:r>
      <w:r w:rsidRPr="00A750E7">
        <w:rPr>
          <w:rFonts w:ascii="Calibri" w:eastAsia="Calibri" w:hAnsi="Calibri" w:cs="Simplified Arabic" w:hint="cs"/>
          <w:sz w:val="28"/>
          <w:szCs w:val="28"/>
          <w:rtl/>
          <w:lang w:bidi="ar-SY"/>
        </w:rPr>
        <w:t xml:space="preserve">، كانت النسبة الأعلى </w:t>
      </w:r>
      <w:r w:rsidR="00A750E7" w:rsidRPr="00A750E7">
        <w:rPr>
          <w:rFonts w:ascii="Calibri" w:eastAsia="Calibri" w:hAnsi="Calibri" w:cs="Simplified Arabic" w:hint="cs"/>
          <w:sz w:val="28"/>
          <w:szCs w:val="28"/>
          <w:rtl/>
          <w:lang w:bidi="ar-SY"/>
        </w:rPr>
        <w:t>حيادي</w:t>
      </w:r>
      <w:r w:rsidRPr="00A750E7">
        <w:rPr>
          <w:rFonts w:ascii="Calibri" w:eastAsia="Calibri" w:hAnsi="Calibri" w:cs="Simplified Arabic" w:hint="cs"/>
          <w:sz w:val="28"/>
          <w:szCs w:val="28"/>
          <w:rtl/>
          <w:lang w:bidi="ar-SY"/>
        </w:rPr>
        <w:t xml:space="preserve"> وبنسبة </w:t>
      </w:r>
      <w:r w:rsidR="00A750E7" w:rsidRPr="00A750E7">
        <w:rPr>
          <w:rFonts w:ascii="Calibri" w:eastAsia="Calibri" w:hAnsi="Calibri" w:cs="Simplified Arabic" w:hint="cs"/>
          <w:sz w:val="28"/>
          <w:szCs w:val="28"/>
          <w:rtl/>
          <w:lang w:bidi="ar-SY"/>
        </w:rPr>
        <w:t>35</w:t>
      </w:r>
      <w:r w:rsidRPr="00A750E7">
        <w:rPr>
          <w:rFonts w:ascii="Calibri" w:eastAsia="Calibri" w:hAnsi="Calibri" w:cs="Simplified Arabic" w:hint="cs"/>
          <w:sz w:val="28"/>
          <w:szCs w:val="28"/>
          <w:rtl/>
          <w:lang w:bidi="ar-SY"/>
        </w:rPr>
        <w:t>.</w:t>
      </w:r>
      <w:r w:rsidR="00A750E7" w:rsidRPr="00A750E7">
        <w:rPr>
          <w:rFonts w:ascii="Calibri" w:eastAsia="Calibri" w:hAnsi="Calibri" w:cs="Simplified Arabic" w:hint="cs"/>
          <w:sz w:val="28"/>
          <w:szCs w:val="28"/>
          <w:rtl/>
          <w:lang w:bidi="ar-SY"/>
        </w:rPr>
        <w:t>4</w:t>
      </w:r>
      <w:r w:rsidRPr="00A750E7">
        <w:rPr>
          <w:rFonts w:ascii="Calibri" w:eastAsia="Calibri" w:hAnsi="Calibri" w:cs="Simplified Arabic" w:hint="cs"/>
          <w:sz w:val="28"/>
          <w:szCs w:val="28"/>
          <w:rtl/>
          <w:lang w:bidi="ar-SY"/>
        </w:rPr>
        <w:t xml:space="preserve">% و بمتوسط حسابي </w:t>
      </w:r>
      <w:r w:rsidR="00A750E7" w:rsidRPr="00A750E7">
        <w:rPr>
          <w:rFonts w:ascii="Calibri" w:eastAsia="Calibri" w:hAnsi="Calibri" w:cs="Simplified Arabic" w:hint="cs"/>
          <w:sz w:val="28"/>
          <w:szCs w:val="28"/>
          <w:rtl/>
          <w:lang w:bidi="ar-SY"/>
        </w:rPr>
        <w:t>2</w:t>
      </w:r>
      <w:r w:rsidRPr="00A750E7">
        <w:rPr>
          <w:rFonts w:ascii="Calibri" w:eastAsia="Calibri" w:hAnsi="Calibri" w:cs="Simplified Arabic" w:hint="cs"/>
          <w:sz w:val="28"/>
          <w:szCs w:val="28"/>
          <w:rtl/>
          <w:lang w:bidi="ar-SY"/>
        </w:rPr>
        <w:t>.</w:t>
      </w:r>
      <w:r w:rsidR="00A750E7" w:rsidRPr="00A750E7">
        <w:rPr>
          <w:rFonts w:ascii="Calibri" w:eastAsia="Calibri" w:hAnsi="Calibri" w:cs="Simplified Arabic" w:hint="cs"/>
          <w:sz w:val="28"/>
          <w:szCs w:val="28"/>
          <w:rtl/>
          <w:lang w:bidi="ar-SY"/>
        </w:rPr>
        <w:t>83</w:t>
      </w:r>
      <w:r w:rsidRPr="00A750E7">
        <w:rPr>
          <w:rFonts w:ascii="Calibri" w:eastAsia="Calibri" w:hAnsi="Calibri" w:cs="Simplified Arabic" w:hint="cs"/>
          <w:sz w:val="28"/>
          <w:szCs w:val="28"/>
          <w:rtl/>
          <w:lang w:bidi="ar-SY"/>
        </w:rPr>
        <w:t xml:space="preserve"> ومستوى تأثير </w:t>
      </w:r>
      <w:r w:rsidR="00A750E7" w:rsidRPr="00A750E7">
        <w:rPr>
          <w:rFonts w:ascii="Calibri" w:eastAsia="Calibri" w:hAnsi="Calibri" w:cs="Simplified Arabic" w:hint="cs"/>
          <w:sz w:val="28"/>
          <w:szCs w:val="28"/>
          <w:rtl/>
          <w:lang w:bidi="ar-SY"/>
        </w:rPr>
        <w:t>منخفض</w:t>
      </w:r>
      <w:r w:rsidRPr="00A750E7">
        <w:rPr>
          <w:rFonts w:ascii="Calibri" w:eastAsia="Calibri" w:hAnsi="Calibri" w:cs="Simplified Arabic" w:hint="cs"/>
          <w:sz w:val="28"/>
          <w:szCs w:val="28"/>
          <w:rtl/>
          <w:lang w:bidi="ar-SY"/>
        </w:rPr>
        <w:t>.</w:t>
      </w:r>
    </w:p>
    <w:p w:rsidR="00A927B9" w:rsidRPr="00A750E7" w:rsidRDefault="00A927B9" w:rsidP="00470CE6">
      <w:pPr>
        <w:pStyle w:val="1"/>
        <w:numPr>
          <w:ilvl w:val="0"/>
          <w:numId w:val="70"/>
        </w:numPr>
        <w:tabs>
          <w:tab w:val="left" w:pos="226"/>
          <w:tab w:val="left" w:pos="368"/>
        </w:tabs>
        <w:ind w:left="-52" w:firstLine="0"/>
        <w:jc w:val="both"/>
        <w:rPr>
          <w:rFonts w:ascii="Calibri" w:eastAsia="Calibri" w:hAnsi="Calibri" w:cs="Simplified Arabic"/>
          <w:sz w:val="28"/>
          <w:szCs w:val="28"/>
          <w:rtl/>
          <w:lang w:bidi="ar-SY"/>
        </w:rPr>
      </w:pPr>
      <w:r w:rsidRPr="00A750E7">
        <w:rPr>
          <w:rFonts w:ascii="Calibri" w:eastAsia="Calibri" w:hAnsi="Calibri" w:cs="Simplified Arabic" w:hint="cs"/>
          <w:sz w:val="28"/>
          <w:szCs w:val="28"/>
          <w:rtl/>
          <w:lang w:bidi="ar-SY"/>
        </w:rPr>
        <w:t xml:space="preserve">في متغير </w:t>
      </w:r>
      <w:r w:rsidRPr="00A750E7">
        <w:rPr>
          <w:rFonts w:ascii="Simplified Arabic" w:hAnsi="Simplified Arabic" w:cs="Simplified Arabic"/>
          <w:sz w:val="28"/>
          <w:szCs w:val="28"/>
          <w:rtl/>
          <w:lang w:bidi="ar-SY"/>
        </w:rPr>
        <w:t xml:space="preserve">وجود  </w:t>
      </w:r>
      <w:r w:rsidRPr="00A750E7">
        <w:rPr>
          <w:rFonts w:ascii="Simplified Arabic" w:hAnsi="Simplified Arabic" w:cs="Simplified Arabic" w:hint="cs"/>
          <w:sz w:val="28"/>
          <w:szCs w:val="28"/>
          <w:rtl/>
          <w:lang w:bidi="ar-SY"/>
        </w:rPr>
        <w:t>إطار</w:t>
      </w:r>
      <w:r w:rsidRPr="00A750E7">
        <w:rPr>
          <w:rFonts w:ascii="Simplified Arabic" w:hAnsi="Simplified Arabic" w:cs="Simplified Arabic"/>
          <w:sz w:val="28"/>
          <w:szCs w:val="28"/>
          <w:rtl/>
          <w:lang w:bidi="ar-SY"/>
        </w:rPr>
        <w:t xml:space="preserve"> فعّال لمعالجة آليات الوفاء بالديون وتنفيذ حقوق الدائنين يؤثر على التقييم الجيد لأداء صناديق الاستثمار</w:t>
      </w:r>
      <w:r w:rsidRPr="00A750E7">
        <w:rPr>
          <w:rFonts w:ascii="Calibri" w:eastAsia="Calibri" w:hAnsi="Calibri" w:cs="Simplified Arabic" w:hint="cs"/>
          <w:sz w:val="28"/>
          <w:szCs w:val="28"/>
          <w:rtl/>
          <w:lang w:bidi="ar-SY"/>
        </w:rPr>
        <w:t xml:space="preserve">، كانت النسبة الأعلى موافق وبنسبة </w:t>
      </w:r>
      <w:r w:rsidR="00A750E7" w:rsidRPr="00A750E7">
        <w:rPr>
          <w:rFonts w:ascii="Calibri" w:eastAsia="Calibri" w:hAnsi="Calibri" w:cs="Simplified Arabic" w:hint="cs"/>
          <w:sz w:val="28"/>
          <w:szCs w:val="28"/>
          <w:rtl/>
          <w:lang w:bidi="ar-SY"/>
        </w:rPr>
        <w:t>64.6</w:t>
      </w:r>
      <w:r w:rsidRPr="00A750E7">
        <w:rPr>
          <w:rFonts w:ascii="Calibri" w:eastAsia="Calibri" w:hAnsi="Calibri" w:cs="Simplified Arabic" w:hint="cs"/>
          <w:sz w:val="28"/>
          <w:szCs w:val="28"/>
          <w:rtl/>
          <w:lang w:bidi="ar-SY"/>
        </w:rPr>
        <w:t xml:space="preserve"> % و بمتوسط </w:t>
      </w:r>
      <w:r w:rsidR="00A750E7" w:rsidRPr="00A750E7">
        <w:rPr>
          <w:rFonts w:ascii="Calibri" w:eastAsia="Calibri" w:hAnsi="Calibri" w:cs="Simplified Arabic" w:hint="cs"/>
          <w:sz w:val="28"/>
          <w:szCs w:val="28"/>
          <w:rtl/>
          <w:lang w:bidi="ar-SY"/>
        </w:rPr>
        <w:t>3.81</w:t>
      </w:r>
      <w:r w:rsidRPr="00A750E7">
        <w:rPr>
          <w:rFonts w:ascii="Calibri" w:eastAsia="Calibri" w:hAnsi="Calibri" w:cs="Simplified Arabic" w:hint="cs"/>
          <w:sz w:val="28"/>
          <w:szCs w:val="28"/>
          <w:rtl/>
          <w:lang w:bidi="ar-SY"/>
        </w:rPr>
        <w:t xml:space="preserve"> ومستوى تأثير </w:t>
      </w:r>
      <w:r w:rsidR="00A750E7" w:rsidRPr="00A750E7">
        <w:rPr>
          <w:rFonts w:ascii="Calibri" w:eastAsia="Calibri" w:hAnsi="Calibri" w:cs="Simplified Arabic" w:hint="cs"/>
          <w:sz w:val="28"/>
          <w:szCs w:val="28"/>
          <w:rtl/>
          <w:lang w:bidi="ar-SY"/>
        </w:rPr>
        <w:t>متوسط</w:t>
      </w:r>
      <w:r w:rsidRPr="00A750E7">
        <w:rPr>
          <w:rFonts w:ascii="Calibri" w:eastAsia="Calibri" w:hAnsi="Calibri" w:cs="Simplified Arabic" w:hint="cs"/>
          <w:sz w:val="28"/>
          <w:szCs w:val="28"/>
          <w:rtl/>
          <w:lang w:bidi="ar-SY"/>
        </w:rPr>
        <w:t>.</w:t>
      </w:r>
    </w:p>
    <w:p w:rsidR="00A750E7" w:rsidRPr="00A750E7" w:rsidRDefault="00A927B9" w:rsidP="00470CE6">
      <w:pPr>
        <w:pStyle w:val="12"/>
        <w:numPr>
          <w:ilvl w:val="0"/>
          <w:numId w:val="70"/>
        </w:numPr>
        <w:tabs>
          <w:tab w:val="left" w:pos="226"/>
          <w:tab w:val="left" w:pos="368"/>
        </w:tabs>
        <w:ind w:left="-52" w:firstLine="0"/>
        <w:jc w:val="both"/>
        <w:rPr>
          <w:rFonts w:ascii="Simplified Arabic" w:eastAsia="Calibri" w:hAnsi="Simplified Arabic" w:cs="Simplified Arabic"/>
          <w:sz w:val="28"/>
          <w:szCs w:val="28"/>
          <w:rtl/>
          <w:lang w:bidi="ar-SY"/>
        </w:rPr>
      </w:pPr>
      <w:r w:rsidRPr="00A750E7">
        <w:rPr>
          <w:rFonts w:ascii="Calibri" w:eastAsia="Calibri" w:hAnsi="Calibri" w:cs="Simplified Arabic" w:hint="cs"/>
          <w:sz w:val="28"/>
          <w:szCs w:val="28"/>
          <w:rtl/>
          <w:lang w:bidi="ar-SY"/>
        </w:rPr>
        <w:t xml:space="preserve">في متغير </w:t>
      </w:r>
      <w:r w:rsidRPr="00A750E7">
        <w:rPr>
          <w:rFonts w:ascii="Simplified Arabic" w:hAnsi="Simplified Arabic" w:cs="Simplified Arabic" w:hint="cs"/>
          <w:sz w:val="28"/>
          <w:szCs w:val="28"/>
          <w:rtl/>
          <w:lang w:bidi="ar-SY"/>
        </w:rPr>
        <w:t>إن</w:t>
      </w:r>
      <w:r w:rsidRPr="00A750E7">
        <w:rPr>
          <w:rFonts w:ascii="Simplified Arabic" w:hAnsi="Simplified Arabic" w:cs="Simplified Arabic"/>
          <w:sz w:val="28"/>
          <w:szCs w:val="28"/>
          <w:rtl/>
          <w:lang w:bidi="ar-SY"/>
        </w:rPr>
        <w:t xml:space="preserve"> </w:t>
      </w:r>
      <w:r w:rsidRPr="00A750E7">
        <w:rPr>
          <w:rFonts w:ascii="Simplified Arabic" w:hAnsi="Simplified Arabic" w:cs="Simplified Arabic" w:hint="cs"/>
          <w:sz w:val="28"/>
          <w:szCs w:val="28"/>
          <w:rtl/>
          <w:lang w:bidi="ar-SY"/>
        </w:rPr>
        <w:t>إعلام</w:t>
      </w:r>
      <w:r w:rsidRPr="00A750E7">
        <w:rPr>
          <w:rFonts w:ascii="Simplified Arabic" w:hAnsi="Simplified Arabic" w:cs="Simplified Arabic"/>
          <w:sz w:val="28"/>
          <w:szCs w:val="28"/>
          <w:rtl/>
          <w:lang w:bidi="ar-SY"/>
        </w:rPr>
        <w:t xml:space="preserve"> </w:t>
      </w:r>
      <w:r w:rsidR="00D93D59">
        <w:rPr>
          <w:rFonts w:ascii="Simplified Arabic" w:hAnsi="Simplified Arabic" w:cs="Simplified Arabic"/>
          <w:sz w:val="28"/>
          <w:szCs w:val="28"/>
          <w:rtl/>
          <w:lang w:bidi="ar-SY"/>
        </w:rPr>
        <w:t>أصحاب</w:t>
      </w:r>
      <w:r w:rsidRPr="00A750E7">
        <w:rPr>
          <w:rFonts w:ascii="Simplified Arabic" w:hAnsi="Simplified Arabic" w:cs="Simplified Arabic"/>
          <w:sz w:val="28"/>
          <w:szCs w:val="28"/>
          <w:rtl/>
          <w:lang w:bidi="ar-SY"/>
        </w:rPr>
        <w:t xml:space="preserve"> المصالح وبشكل كاف عن حقوقهم والتزاماتهم عند ارتباطهم بالعمل في الشركة يؤدي </w:t>
      </w:r>
      <w:r w:rsidRPr="00A750E7">
        <w:rPr>
          <w:rFonts w:ascii="Simplified Arabic" w:hAnsi="Simplified Arabic" w:cs="Simplified Arabic" w:hint="cs"/>
          <w:sz w:val="28"/>
          <w:szCs w:val="28"/>
          <w:rtl/>
          <w:lang w:bidi="ar-SY"/>
        </w:rPr>
        <w:t>إلى</w:t>
      </w:r>
      <w:r w:rsidRPr="00A750E7">
        <w:rPr>
          <w:rFonts w:ascii="Simplified Arabic" w:hAnsi="Simplified Arabic" w:cs="Simplified Arabic"/>
          <w:sz w:val="28"/>
          <w:szCs w:val="28"/>
          <w:rtl/>
          <w:lang w:bidi="ar-SY"/>
        </w:rPr>
        <w:t xml:space="preserve"> تحسين أداء صناديق الاستثمار</w:t>
      </w:r>
      <w:r w:rsidRPr="00A750E7">
        <w:rPr>
          <w:rFonts w:ascii="Calibri" w:eastAsia="Calibri" w:hAnsi="Calibri" w:cs="Simplified Arabic" w:hint="cs"/>
          <w:sz w:val="28"/>
          <w:szCs w:val="28"/>
          <w:rtl/>
          <w:lang w:bidi="ar-SY"/>
        </w:rPr>
        <w:t xml:space="preserve">، </w:t>
      </w:r>
      <w:r w:rsidR="00A750E7" w:rsidRPr="00A750E7">
        <w:rPr>
          <w:rFonts w:ascii="Simplified Arabic" w:eastAsia="Calibri" w:hAnsi="Simplified Arabic" w:cs="Simplified Arabic"/>
          <w:sz w:val="28"/>
          <w:szCs w:val="28"/>
          <w:rtl/>
          <w:lang w:bidi="ar-SY"/>
        </w:rPr>
        <w:t xml:space="preserve">كانت النسبة الأعلى موافق وبنسبة </w:t>
      </w:r>
      <w:r w:rsidR="00A750E7" w:rsidRPr="00A750E7">
        <w:rPr>
          <w:rFonts w:ascii="Simplified Arabic" w:eastAsia="Calibri" w:hAnsi="Simplified Arabic" w:cs="Simplified Arabic" w:hint="cs"/>
          <w:sz w:val="28"/>
          <w:szCs w:val="28"/>
          <w:rtl/>
          <w:lang w:bidi="ar-SY"/>
        </w:rPr>
        <w:t>56.3</w:t>
      </w:r>
      <w:r w:rsidR="00A750E7" w:rsidRPr="00A750E7">
        <w:rPr>
          <w:rFonts w:ascii="Simplified Arabic" w:eastAsia="Calibri" w:hAnsi="Simplified Arabic" w:cs="Simplified Arabic"/>
          <w:sz w:val="28"/>
          <w:szCs w:val="28"/>
          <w:rtl/>
          <w:lang w:bidi="ar-SY"/>
        </w:rPr>
        <w:t xml:space="preserve">% و بمتوسط </w:t>
      </w:r>
      <w:r w:rsidR="00A750E7" w:rsidRPr="00A750E7">
        <w:rPr>
          <w:rFonts w:ascii="Simplified Arabic" w:eastAsia="Calibri" w:hAnsi="Simplified Arabic" w:cs="Simplified Arabic"/>
          <w:sz w:val="28"/>
          <w:szCs w:val="28"/>
          <w:rtl/>
          <w:lang w:val="ru-RU" w:bidi="ar-SY"/>
        </w:rPr>
        <w:t>4.29</w:t>
      </w:r>
      <w:r w:rsidR="00A750E7" w:rsidRPr="00A750E7">
        <w:rPr>
          <w:rFonts w:ascii="Simplified Arabic" w:eastAsia="Calibri" w:hAnsi="Simplified Arabic" w:cs="Simplified Arabic"/>
          <w:sz w:val="28"/>
          <w:szCs w:val="28"/>
          <w:rtl/>
          <w:lang w:bidi="ar-SY"/>
        </w:rPr>
        <w:t xml:space="preserve"> ومستوى تأثير عال.</w:t>
      </w:r>
    </w:p>
    <w:p w:rsidR="00A927B9" w:rsidRPr="00A750E7" w:rsidRDefault="00A927B9" w:rsidP="00470CE6">
      <w:pPr>
        <w:pStyle w:val="1"/>
        <w:numPr>
          <w:ilvl w:val="0"/>
          <w:numId w:val="70"/>
        </w:numPr>
        <w:tabs>
          <w:tab w:val="left" w:pos="226"/>
          <w:tab w:val="left" w:pos="368"/>
        </w:tabs>
        <w:ind w:left="-52" w:firstLine="0"/>
        <w:jc w:val="both"/>
        <w:rPr>
          <w:rFonts w:ascii="Simplified Arabic" w:eastAsia="Calibri" w:hAnsi="Simplified Arabic" w:cs="Simplified Arabic"/>
          <w:sz w:val="28"/>
          <w:szCs w:val="28"/>
          <w:rtl/>
          <w:lang w:bidi="ar-SY"/>
        </w:rPr>
      </w:pPr>
      <w:r w:rsidRPr="00A750E7">
        <w:rPr>
          <w:rFonts w:ascii="Simplified Arabic" w:eastAsia="Calibri" w:hAnsi="Simplified Arabic" w:cs="Simplified Arabic"/>
          <w:sz w:val="28"/>
          <w:szCs w:val="28"/>
          <w:rtl/>
          <w:lang w:bidi="ar-SY"/>
        </w:rPr>
        <w:t xml:space="preserve">في متغير </w:t>
      </w:r>
      <w:r w:rsidRPr="00A750E7">
        <w:rPr>
          <w:rFonts w:ascii="Simplified Arabic" w:hAnsi="Simplified Arabic" w:cs="Simplified Arabic" w:hint="cs"/>
          <w:sz w:val="28"/>
          <w:szCs w:val="28"/>
          <w:rtl/>
          <w:lang w:bidi="ar-SY"/>
        </w:rPr>
        <w:t>إن</w:t>
      </w:r>
      <w:r w:rsidRPr="00A750E7">
        <w:rPr>
          <w:rFonts w:ascii="Simplified Arabic" w:hAnsi="Simplified Arabic" w:cs="Simplified Arabic"/>
          <w:sz w:val="28"/>
          <w:szCs w:val="28"/>
          <w:rtl/>
          <w:lang w:bidi="ar-SY"/>
        </w:rPr>
        <w:t xml:space="preserve"> تدريب العاملين بشكل كاف للتعامل مع </w:t>
      </w:r>
      <w:r w:rsidR="00D93D59">
        <w:rPr>
          <w:rFonts w:ascii="Simplified Arabic" w:hAnsi="Simplified Arabic" w:cs="Simplified Arabic"/>
          <w:sz w:val="28"/>
          <w:szCs w:val="28"/>
          <w:rtl/>
          <w:lang w:bidi="ar-SY"/>
        </w:rPr>
        <w:t>أصحاب</w:t>
      </w:r>
      <w:r w:rsidRPr="00A750E7">
        <w:rPr>
          <w:rFonts w:ascii="Simplified Arabic" w:hAnsi="Simplified Arabic" w:cs="Simplified Arabic"/>
          <w:sz w:val="28"/>
          <w:szCs w:val="28"/>
          <w:rtl/>
          <w:lang w:bidi="ar-SY"/>
        </w:rPr>
        <w:t xml:space="preserve"> المصالح يؤدي </w:t>
      </w:r>
      <w:r w:rsidRPr="00A750E7">
        <w:rPr>
          <w:rFonts w:ascii="Simplified Arabic" w:hAnsi="Simplified Arabic" w:cs="Simplified Arabic" w:hint="cs"/>
          <w:sz w:val="28"/>
          <w:szCs w:val="28"/>
          <w:rtl/>
          <w:lang w:bidi="ar-SY"/>
        </w:rPr>
        <w:t>إلى</w:t>
      </w:r>
      <w:r w:rsidRPr="00A750E7">
        <w:rPr>
          <w:rFonts w:ascii="Simplified Arabic" w:hAnsi="Simplified Arabic" w:cs="Simplified Arabic"/>
          <w:sz w:val="28"/>
          <w:szCs w:val="28"/>
          <w:rtl/>
          <w:lang w:bidi="ar-SY"/>
        </w:rPr>
        <w:t xml:space="preserve"> تحسين أداء صناديق الاستثمار</w:t>
      </w:r>
      <w:r w:rsidRPr="00A750E7">
        <w:rPr>
          <w:rFonts w:ascii="Simplified Arabic" w:eastAsia="Calibri" w:hAnsi="Simplified Arabic" w:cs="Simplified Arabic" w:hint="cs"/>
          <w:sz w:val="28"/>
          <w:szCs w:val="28"/>
          <w:rtl/>
          <w:lang w:bidi="ar-SY"/>
        </w:rPr>
        <w:t>،</w:t>
      </w:r>
      <w:r w:rsidRPr="00A750E7">
        <w:rPr>
          <w:rFonts w:ascii="Simplified Arabic" w:eastAsia="Calibri" w:hAnsi="Simplified Arabic" w:cs="Simplified Arabic"/>
          <w:sz w:val="28"/>
          <w:szCs w:val="28"/>
          <w:rtl/>
          <w:lang w:bidi="ar-SY"/>
        </w:rPr>
        <w:t xml:space="preserve"> كانت النسبة الأعلى موافق وبنسبة </w:t>
      </w:r>
      <w:r w:rsidR="00A750E7" w:rsidRPr="00A750E7">
        <w:rPr>
          <w:rFonts w:ascii="Simplified Arabic" w:eastAsia="Calibri" w:hAnsi="Simplified Arabic" w:cs="Simplified Arabic" w:hint="cs"/>
          <w:sz w:val="28"/>
          <w:szCs w:val="28"/>
          <w:rtl/>
          <w:lang w:bidi="ar-SY"/>
        </w:rPr>
        <w:t>58.3</w:t>
      </w:r>
      <w:r w:rsidRPr="00A750E7">
        <w:rPr>
          <w:rFonts w:ascii="Simplified Arabic" w:eastAsia="Calibri" w:hAnsi="Simplified Arabic" w:cs="Simplified Arabic"/>
          <w:sz w:val="28"/>
          <w:szCs w:val="28"/>
          <w:rtl/>
          <w:lang w:bidi="ar-SY"/>
        </w:rPr>
        <w:t xml:space="preserve">% و بمتوسط </w:t>
      </w:r>
      <w:r w:rsidRPr="00A750E7">
        <w:rPr>
          <w:rFonts w:ascii="Simplified Arabic" w:eastAsia="Calibri" w:hAnsi="Simplified Arabic" w:cs="Simplified Arabic"/>
          <w:sz w:val="28"/>
          <w:szCs w:val="28"/>
          <w:rtl/>
          <w:lang w:val="ru-RU" w:bidi="ar-SY"/>
        </w:rPr>
        <w:t>4.</w:t>
      </w:r>
      <w:r w:rsidR="00A750E7" w:rsidRPr="00A750E7">
        <w:rPr>
          <w:rFonts w:ascii="Simplified Arabic" w:eastAsia="Calibri" w:hAnsi="Simplified Arabic" w:cs="Simplified Arabic" w:hint="cs"/>
          <w:sz w:val="28"/>
          <w:szCs w:val="28"/>
          <w:rtl/>
          <w:lang w:val="ru-RU" w:bidi="ar-SY"/>
        </w:rPr>
        <w:t>42</w:t>
      </w:r>
      <w:r w:rsidRPr="00A750E7">
        <w:rPr>
          <w:rFonts w:ascii="Simplified Arabic" w:eastAsia="Calibri" w:hAnsi="Simplified Arabic" w:cs="Simplified Arabic"/>
          <w:sz w:val="28"/>
          <w:szCs w:val="28"/>
          <w:rtl/>
          <w:lang w:bidi="ar-SY"/>
        </w:rPr>
        <w:t xml:space="preserve"> ومستوى تأثير عال.</w:t>
      </w:r>
    </w:p>
    <w:p w:rsidR="00A927B9" w:rsidRPr="00A750E7" w:rsidRDefault="00A927B9" w:rsidP="00470CE6">
      <w:pPr>
        <w:pStyle w:val="12"/>
        <w:numPr>
          <w:ilvl w:val="0"/>
          <w:numId w:val="70"/>
        </w:numPr>
        <w:tabs>
          <w:tab w:val="left" w:pos="226"/>
          <w:tab w:val="left" w:pos="368"/>
        </w:tabs>
        <w:ind w:left="-52" w:firstLine="0"/>
        <w:jc w:val="both"/>
        <w:rPr>
          <w:rFonts w:ascii="Simplified Arabic" w:eastAsia="Calibri" w:hAnsi="Simplified Arabic" w:cs="Simplified Arabic"/>
          <w:sz w:val="28"/>
          <w:szCs w:val="28"/>
          <w:rtl/>
          <w:lang w:bidi="ar-SY"/>
        </w:rPr>
      </w:pPr>
      <w:r w:rsidRPr="00A750E7">
        <w:rPr>
          <w:rFonts w:ascii="Simplified Arabic" w:eastAsia="Calibri" w:hAnsi="Simplified Arabic" w:cs="Simplified Arabic"/>
          <w:sz w:val="28"/>
          <w:szCs w:val="28"/>
          <w:rtl/>
          <w:lang w:bidi="ar-SY"/>
        </w:rPr>
        <w:t xml:space="preserve">في متغير </w:t>
      </w:r>
      <w:r w:rsidRPr="00A750E7">
        <w:rPr>
          <w:rFonts w:ascii="Simplified Arabic" w:hAnsi="Simplified Arabic" w:cs="Simplified Arabic" w:hint="cs"/>
          <w:sz w:val="28"/>
          <w:szCs w:val="28"/>
          <w:rtl/>
          <w:lang w:bidi="ar-SY"/>
        </w:rPr>
        <w:t>إن</w:t>
      </w:r>
      <w:r w:rsidRPr="00A750E7">
        <w:rPr>
          <w:rFonts w:ascii="Simplified Arabic" w:hAnsi="Simplified Arabic" w:cs="Simplified Arabic"/>
          <w:sz w:val="28"/>
          <w:szCs w:val="28"/>
          <w:rtl/>
          <w:lang w:bidi="ar-SY"/>
        </w:rPr>
        <w:t xml:space="preserve"> تعويض وبشكل كامل, </w:t>
      </w:r>
      <w:r w:rsidR="00D93D59">
        <w:rPr>
          <w:rFonts w:ascii="Simplified Arabic" w:hAnsi="Simplified Arabic" w:cs="Simplified Arabic"/>
          <w:sz w:val="28"/>
          <w:szCs w:val="28"/>
          <w:rtl/>
          <w:lang w:bidi="ar-SY"/>
        </w:rPr>
        <w:t>أصحاب</w:t>
      </w:r>
      <w:r w:rsidRPr="00A750E7">
        <w:rPr>
          <w:rFonts w:ascii="Simplified Arabic" w:hAnsi="Simplified Arabic" w:cs="Simplified Arabic"/>
          <w:sz w:val="28"/>
          <w:szCs w:val="28"/>
          <w:rtl/>
          <w:lang w:bidi="ar-SY"/>
        </w:rPr>
        <w:t xml:space="preserve"> المصالح عن أي انتهاك لحقوقهم </w:t>
      </w:r>
      <w:r w:rsidRPr="00A750E7">
        <w:rPr>
          <w:rFonts w:ascii="Simplified Arabic" w:hAnsi="Simplified Arabic" w:cs="Simplified Arabic" w:hint="cs"/>
          <w:sz w:val="28"/>
          <w:szCs w:val="28"/>
          <w:rtl/>
          <w:lang w:bidi="ar-SY"/>
        </w:rPr>
        <w:t>يزيد من ثقتهم  بفعّالية تطبيق إطار الحوكمة في</w:t>
      </w:r>
      <w:r w:rsidRPr="00A750E7">
        <w:rPr>
          <w:rFonts w:ascii="Simplified Arabic" w:hAnsi="Simplified Arabic" w:cs="Simplified Arabic"/>
          <w:sz w:val="28"/>
          <w:szCs w:val="28"/>
          <w:rtl/>
          <w:lang w:bidi="ar-SY"/>
        </w:rPr>
        <w:t xml:space="preserve"> صناديق الاستثمار</w:t>
      </w:r>
      <w:r w:rsidRPr="00A750E7">
        <w:rPr>
          <w:rFonts w:ascii="Simplified Arabic" w:eastAsia="Calibri" w:hAnsi="Simplified Arabic" w:cs="Simplified Arabic" w:hint="cs"/>
          <w:sz w:val="28"/>
          <w:szCs w:val="28"/>
          <w:rtl/>
          <w:lang w:bidi="ar-SY"/>
        </w:rPr>
        <w:t>،</w:t>
      </w:r>
      <w:r w:rsidRPr="00A750E7">
        <w:rPr>
          <w:rFonts w:ascii="Simplified Arabic" w:eastAsia="Calibri" w:hAnsi="Simplified Arabic" w:cs="Simplified Arabic"/>
          <w:sz w:val="28"/>
          <w:szCs w:val="28"/>
          <w:rtl/>
          <w:lang w:bidi="ar-SY"/>
        </w:rPr>
        <w:t xml:space="preserve"> كانت النسبة الأعلى موافق وبنسبة </w:t>
      </w:r>
      <w:r w:rsidR="00A750E7" w:rsidRPr="00A750E7">
        <w:rPr>
          <w:rFonts w:ascii="Simplified Arabic" w:eastAsia="Calibri" w:hAnsi="Simplified Arabic" w:cs="Simplified Arabic" w:hint="cs"/>
          <w:sz w:val="28"/>
          <w:szCs w:val="28"/>
          <w:rtl/>
          <w:lang w:bidi="ar-SY"/>
        </w:rPr>
        <w:t>54.2</w:t>
      </w:r>
      <w:r w:rsidRPr="00A750E7">
        <w:rPr>
          <w:rFonts w:ascii="Simplified Arabic" w:eastAsia="Calibri" w:hAnsi="Simplified Arabic" w:cs="Simplified Arabic"/>
          <w:sz w:val="28"/>
          <w:szCs w:val="28"/>
          <w:rtl/>
          <w:lang w:bidi="ar-SY"/>
        </w:rPr>
        <w:t>% و بمتوسط حسابي 4.</w:t>
      </w:r>
      <w:r w:rsidR="00A750E7" w:rsidRPr="00A750E7">
        <w:rPr>
          <w:rFonts w:ascii="Simplified Arabic" w:eastAsia="Calibri" w:hAnsi="Simplified Arabic" w:cs="Simplified Arabic" w:hint="cs"/>
          <w:sz w:val="28"/>
          <w:szCs w:val="28"/>
          <w:rtl/>
          <w:lang w:bidi="ar-SY"/>
        </w:rPr>
        <w:t>38</w:t>
      </w:r>
      <w:r w:rsidRPr="00A750E7">
        <w:rPr>
          <w:rFonts w:ascii="Simplified Arabic" w:eastAsia="Calibri" w:hAnsi="Simplified Arabic" w:cs="Simplified Arabic"/>
          <w:sz w:val="28"/>
          <w:szCs w:val="28"/>
          <w:rtl/>
          <w:lang w:bidi="ar-SY"/>
        </w:rPr>
        <w:t xml:space="preserve"> ومستوى تأثير عالي.</w:t>
      </w:r>
    </w:p>
    <w:p w:rsidR="00A927B9" w:rsidRPr="00A750E7" w:rsidRDefault="00A927B9" w:rsidP="00470CE6">
      <w:pPr>
        <w:pStyle w:val="12"/>
        <w:numPr>
          <w:ilvl w:val="0"/>
          <w:numId w:val="70"/>
        </w:numPr>
        <w:tabs>
          <w:tab w:val="left" w:pos="226"/>
          <w:tab w:val="left" w:pos="368"/>
        </w:tabs>
        <w:ind w:left="-52" w:firstLine="0"/>
        <w:jc w:val="both"/>
        <w:rPr>
          <w:rFonts w:ascii="Simplified Arabic" w:eastAsia="Calibri" w:hAnsi="Simplified Arabic" w:cs="Simplified Arabic"/>
          <w:sz w:val="28"/>
          <w:szCs w:val="28"/>
          <w:lang w:bidi="ar-SY"/>
        </w:rPr>
      </w:pPr>
      <w:r w:rsidRPr="00A750E7">
        <w:rPr>
          <w:rFonts w:ascii="Simplified Arabic" w:eastAsia="Calibri" w:hAnsi="Simplified Arabic" w:cs="Simplified Arabic"/>
          <w:sz w:val="28"/>
          <w:szCs w:val="28"/>
          <w:rtl/>
          <w:lang w:bidi="ar-SY"/>
        </w:rPr>
        <w:t xml:space="preserve">في متغير </w:t>
      </w:r>
      <w:r w:rsidRPr="00A750E7">
        <w:rPr>
          <w:rFonts w:ascii="Simplified Arabic" w:hAnsi="Simplified Arabic" w:cs="Simplified Arabic" w:hint="cs"/>
          <w:sz w:val="28"/>
          <w:szCs w:val="28"/>
          <w:rtl/>
          <w:lang w:bidi="ar-SY"/>
        </w:rPr>
        <w:t>إن</w:t>
      </w:r>
      <w:r w:rsidRPr="00A750E7">
        <w:rPr>
          <w:rFonts w:ascii="Simplified Arabic" w:hAnsi="Simplified Arabic" w:cs="Simplified Arabic"/>
          <w:sz w:val="28"/>
          <w:szCs w:val="28"/>
          <w:rtl/>
          <w:lang w:bidi="ar-SY"/>
        </w:rPr>
        <w:t xml:space="preserve"> تقديم  الشركة خدمات التقاعد للموظفين يعكس </w:t>
      </w:r>
      <w:r w:rsidRPr="00A750E7">
        <w:rPr>
          <w:rFonts w:ascii="Simplified Arabic" w:hAnsi="Simplified Arabic" w:cs="Simplified Arabic" w:hint="cs"/>
          <w:sz w:val="28"/>
          <w:szCs w:val="28"/>
          <w:rtl/>
          <w:lang w:bidi="ar-SY"/>
        </w:rPr>
        <w:t>الأداء</w:t>
      </w:r>
      <w:r w:rsidRPr="00A750E7">
        <w:rPr>
          <w:rFonts w:ascii="Simplified Arabic" w:hAnsi="Simplified Arabic" w:cs="Simplified Arabic"/>
          <w:sz w:val="28"/>
          <w:szCs w:val="28"/>
          <w:rtl/>
          <w:lang w:bidi="ar-SY"/>
        </w:rPr>
        <w:t xml:space="preserve"> الجيد لصناديق الاستثمار</w:t>
      </w:r>
      <w:r w:rsidRPr="00A750E7">
        <w:rPr>
          <w:rFonts w:ascii="Simplified Arabic" w:eastAsia="Calibri" w:hAnsi="Simplified Arabic" w:cs="Simplified Arabic" w:hint="cs"/>
          <w:sz w:val="28"/>
          <w:szCs w:val="28"/>
          <w:rtl/>
          <w:lang w:bidi="ar-SY"/>
        </w:rPr>
        <w:t>،</w:t>
      </w:r>
      <w:r w:rsidRPr="00A750E7">
        <w:rPr>
          <w:rFonts w:ascii="Simplified Arabic" w:eastAsia="Calibri" w:hAnsi="Simplified Arabic" w:cs="Simplified Arabic"/>
          <w:sz w:val="28"/>
          <w:szCs w:val="28"/>
          <w:rtl/>
          <w:lang w:bidi="ar-SY"/>
        </w:rPr>
        <w:t xml:space="preserve"> كانت النسبة الأعلى موافق وبنسبة </w:t>
      </w:r>
      <w:r w:rsidR="00A750E7" w:rsidRPr="00A750E7">
        <w:rPr>
          <w:rFonts w:ascii="Simplified Arabic" w:eastAsia="Calibri" w:hAnsi="Simplified Arabic" w:cs="Simplified Arabic" w:hint="cs"/>
          <w:sz w:val="28"/>
          <w:szCs w:val="28"/>
          <w:rtl/>
          <w:lang w:bidi="ar-SY"/>
        </w:rPr>
        <w:t>62.5</w:t>
      </w:r>
      <w:r w:rsidRPr="00A750E7">
        <w:rPr>
          <w:rFonts w:ascii="Simplified Arabic" w:eastAsia="Calibri" w:hAnsi="Simplified Arabic" w:cs="Simplified Arabic"/>
          <w:sz w:val="28"/>
          <w:szCs w:val="28"/>
          <w:rtl/>
          <w:lang w:bidi="ar-SY"/>
        </w:rPr>
        <w:t xml:space="preserve">% و بمتوسط حسابي </w:t>
      </w:r>
      <w:r w:rsidR="00A750E7" w:rsidRPr="00A750E7">
        <w:rPr>
          <w:rFonts w:ascii="Simplified Arabic" w:eastAsia="Calibri" w:hAnsi="Simplified Arabic" w:cs="Simplified Arabic" w:hint="cs"/>
          <w:sz w:val="28"/>
          <w:szCs w:val="28"/>
          <w:rtl/>
          <w:lang w:bidi="ar-SY"/>
        </w:rPr>
        <w:t>4.06</w:t>
      </w:r>
      <w:r w:rsidRPr="00A750E7">
        <w:rPr>
          <w:rFonts w:ascii="Simplified Arabic" w:eastAsia="Calibri" w:hAnsi="Simplified Arabic" w:cs="Simplified Arabic"/>
          <w:sz w:val="28"/>
          <w:szCs w:val="28"/>
          <w:rtl/>
          <w:lang w:bidi="ar-SY"/>
        </w:rPr>
        <w:t xml:space="preserve"> ومستوى تأثير </w:t>
      </w:r>
      <w:r w:rsidR="00A750E7" w:rsidRPr="00A750E7">
        <w:rPr>
          <w:rFonts w:ascii="Simplified Arabic" w:eastAsia="Calibri" w:hAnsi="Simplified Arabic" w:cs="Simplified Arabic" w:hint="cs"/>
          <w:sz w:val="28"/>
          <w:szCs w:val="28"/>
          <w:rtl/>
          <w:lang w:bidi="ar-SY"/>
        </w:rPr>
        <w:t>عال</w:t>
      </w:r>
      <w:r w:rsidRPr="00A750E7">
        <w:rPr>
          <w:rFonts w:ascii="Simplified Arabic" w:eastAsia="Calibri" w:hAnsi="Simplified Arabic" w:cs="Simplified Arabic"/>
          <w:sz w:val="28"/>
          <w:szCs w:val="28"/>
          <w:rtl/>
          <w:lang w:bidi="ar-SY"/>
        </w:rPr>
        <w:t>.</w:t>
      </w:r>
    </w:p>
    <w:p w:rsidR="00A927B9" w:rsidRPr="00A750E7" w:rsidRDefault="00A927B9" w:rsidP="00470CE6">
      <w:pPr>
        <w:pStyle w:val="12"/>
        <w:numPr>
          <w:ilvl w:val="0"/>
          <w:numId w:val="70"/>
        </w:numPr>
        <w:tabs>
          <w:tab w:val="left" w:pos="226"/>
          <w:tab w:val="left" w:pos="368"/>
          <w:tab w:val="left" w:pos="509"/>
          <w:tab w:val="left" w:pos="651"/>
          <w:tab w:val="left" w:pos="1076"/>
          <w:tab w:val="left" w:pos="1360"/>
          <w:tab w:val="left" w:pos="1785"/>
        </w:tabs>
        <w:ind w:left="-52" w:firstLine="0"/>
        <w:jc w:val="both"/>
        <w:rPr>
          <w:rStyle w:val="Strong"/>
          <w:rFonts w:ascii="Simplified Arabic" w:eastAsia="Calibri" w:hAnsi="Simplified Arabic" w:cs="Simplified Arabic"/>
          <w:b w:val="0"/>
          <w:bCs w:val="0"/>
          <w:sz w:val="28"/>
          <w:szCs w:val="28"/>
          <w:lang w:bidi="ar-SY"/>
        </w:rPr>
      </w:pPr>
      <w:r w:rsidRPr="00A750E7">
        <w:rPr>
          <w:rStyle w:val="Strong"/>
          <w:rFonts w:ascii="Simplified Arabic" w:eastAsia="Calibri" w:hAnsi="Simplified Arabic" w:cs="Simplified Arabic"/>
          <w:b w:val="0"/>
          <w:bCs w:val="0"/>
          <w:sz w:val="28"/>
          <w:szCs w:val="28"/>
          <w:rtl/>
          <w:lang w:bidi="ar-SY"/>
        </w:rPr>
        <w:lastRenderedPageBreak/>
        <w:t xml:space="preserve">في متغير </w:t>
      </w:r>
      <w:r w:rsidR="00A750E7" w:rsidRPr="00A750E7">
        <w:rPr>
          <w:rFonts w:ascii="Simplified Arabic" w:hAnsi="Simplified Arabic" w:cs="Simplified Arabic"/>
          <w:sz w:val="28"/>
          <w:szCs w:val="28"/>
          <w:rtl/>
          <w:lang w:bidi="ar-SY"/>
        </w:rPr>
        <w:t>تنظم الشركة اجتماعات دورية بين العاملين والإدارة العليا من أجل الأخذ بمقترحاتهم في أساليب تنفيذ العمل لتحسين أداء صناديق الاستثمار</w:t>
      </w:r>
      <w:r w:rsidRPr="00A750E7">
        <w:rPr>
          <w:rStyle w:val="Strong"/>
          <w:rFonts w:ascii="Simplified Arabic" w:eastAsia="Calibri" w:hAnsi="Simplified Arabic" w:cs="Simplified Arabic"/>
          <w:b w:val="0"/>
          <w:bCs w:val="0"/>
          <w:sz w:val="28"/>
          <w:szCs w:val="28"/>
          <w:rtl/>
          <w:lang w:bidi="ar-SY"/>
        </w:rPr>
        <w:t xml:space="preserve"> كانت النسبة الأعلى موافق وبنسبة </w:t>
      </w:r>
      <w:r w:rsidR="00A750E7" w:rsidRPr="00A750E7">
        <w:rPr>
          <w:rStyle w:val="Strong"/>
          <w:rFonts w:ascii="Simplified Arabic" w:eastAsia="Calibri" w:hAnsi="Simplified Arabic" w:cs="Simplified Arabic" w:hint="cs"/>
          <w:b w:val="0"/>
          <w:bCs w:val="0"/>
          <w:sz w:val="28"/>
          <w:szCs w:val="28"/>
          <w:rtl/>
          <w:lang w:bidi="ar-SY"/>
        </w:rPr>
        <w:t>59.6</w:t>
      </w:r>
      <w:r w:rsidRPr="00A750E7">
        <w:rPr>
          <w:rStyle w:val="Strong"/>
          <w:rFonts w:ascii="Simplified Arabic" w:eastAsia="Calibri" w:hAnsi="Simplified Arabic" w:cs="Simplified Arabic"/>
          <w:b w:val="0"/>
          <w:bCs w:val="0"/>
          <w:sz w:val="28"/>
          <w:szCs w:val="28"/>
          <w:rtl/>
          <w:lang w:bidi="ar-SY"/>
        </w:rPr>
        <w:t xml:space="preserve">% و بمتوسط </w:t>
      </w:r>
      <w:r w:rsidR="00A750E7" w:rsidRPr="00A750E7">
        <w:rPr>
          <w:rStyle w:val="Strong"/>
          <w:rFonts w:ascii="Simplified Arabic" w:eastAsia="Calibri" w:hAnsi="Simplified Arabic" w:cs="Simplified Arabic" w:hint="cs"/>
          <w:b w:val="0"/>
          <w:bCs w:val="0"/>
          <w:sz w:val="28"/>
          <w:szCs w:val="28"/>
          <w:rtl/>
          <w:lang w:bidi="ar-SY"/>
        </w:rPr>
        <w:t>4.26</w:t>
      </w:r>
      <w:r w:rsidRPr="00A750E7">
        <w:rPr>
          <w:rStyle w:val="Strong"/>
          <w:rFonts w:ascii="Simplified Arabic" w:eastAsia="Calibri" w:hAnsi="Simplified Arabic" w:cs="Simplified Arabic"/>
          <w:b w:val="0"/>
          <w:bCs w:val="0"/>
          <w:sz w:val="28"/>
          <w:szCs w:val="28"/>
          <w:rtl/>
          <w:lang w:bidi="ar-SY"/>
        </w:rPr>
        <w:t xml:space="preserve"> ومستوى تأثير متوسط</w:t>
      </w:r>
      <w:r w:rsidRPr="00A750E7">
        <w:rPr>
          <w:rStyle w:val="Strong"/>
          <w:rFonts w:ascii="Simplified Arabic" w:eastAsia="Calibri" w:hAnsi="Simplified Arabic" w:cs="Simplified Arabic" w:hint="cs"/>
          <w:b w:val="0"/>
          <w:bCs w:val="0"/>
          <w:sz w:val="28"/>
          <w:szCs w:val="28"/>
          <w:rtl/>
          <w:lang w:bidi="ar-SY"/>
        </w:rPr>
        <w:t>.</w:t>
      </w:r>
    </w:p>
    <w:p w:rsidR="00A927B9" w:rsidRPr="00A750E7" w:rsidRDefault="00A927B9" w:rsidP="00734BB3">
      <w:pPr>
        <w:pStyle w:val="1"/>
        <w:tabs>
          <w:tab w:val="left" w:pos="226"/>
          <w:tab w:val="left" w:pos="368"/>
        </w:tabs>
        <w:ind w:left="-52"/>
        <w:jc w:val="both"/>
        <w:rPr>
          <w:rFonts w:ascii="Calibri" w:eastAsia="Calibri" w:hAnsi="Calibri" w:cs="Simplified Arabic"/>
          <w:sz w:val="28"/>
          <w:szCs w:val="28"/>
          <w:lang w:bidi="ar-SY"/>
        </w:rPr>
      </w:pPr>
    </w:p>
    <w:p w:rsidR="00A750E7" w:rsidRPr="00A750E7" w:rsidRDefault="00A927B9" w:rsidP="00734BB3">
      <w:pPr>
        <w:tabs>
          <w:tab w:val="left" w:pos="226"/>
          <w:tab w:val="left" w:pos="368"/>
        </w:tabs>
        <w:ind w:left="-52"/>
        <w:jc w:val="both"/>
        <w:rPr>
          <w:rFonts w:ascii="Simplified Arabic" w:hAnsi="Simplified Arabic" w:cs="Simplified Arabic"/>
          <w:sz w:val="28"/>
          <w:szCs w:val="28"/>
          <w:rtl/>
        </w:rPr>
      </w:pPr>
      <w:r w:rsidRPr="00A750E7">
        <w:rPr>
          <w:rFonts w:ascii="Calibri" w:eastAsia="Calibri" w:hAnsi="Calibri" w:cs="Simplified Arabic" w:hint="cs"/>
          <w:sz w:val="28"/>
          <w:szCs w:val="28"/>
          <w:rtl/>
          <w:lang w:bidi="ar-SY"/>
        </w:rPr>
        <w:t xml:space="preserve">و بشكل عام فإن المتوسط الحسابي لجميع متغيرات المحور الثالث  يساوي 4.0 و </w:t>
      </w:r>
      <w:r w:rsidR="00F022AE" w:rsidRPr="00A750E7">
        <w:rPr>
          <w:rFonts w:ascii="Calibri" w:eastAsia="Calibri" w:hAnsi="Calibri" w:cs="Simplified Arabic" w:hint="cs"/>
          <w:sz w:val="28"/>
          <w:szCs w:val="28"/>
          <w:rtl/>
          <w:lang w:bidi="ar-SY"/>
        </w:rPr>
        <w:t>مستوى</w:t>
      </w:r>
      <w:r w:rsidRPr="00A750E7">
        <w:rPr>
          <w:rFonts w:ascii="Calibri" w:eastAsia="Calibri" w:hAnsi="Calibri" w:cs="Simplified Arabic" w:hint="cs"/>
          <w:sz w:val="28"/>
          <w:szCs w:val="28"/>
          <w:rtl/>
          <w:lang w:bidi="ar-SY"/>
        </w:rPr>
        <w:t xml:space="preserve"> تأثير </w:t>
      </w:r>
      <w:r w:rsidR="00A750E7" w:rsidRPr="00A750E7">
        <w:rPr>
          <w:rFonts w:ascii="Calibri" w:eastAsia="Calibri" w:hAnsi="Calibri" w:cs="Simplified Arabic"/>
          <w:sz w:val="28"/>
          <w:szCs w:val="28"/>
          <w:rtl/>
          <w:lang w:bidi="ar-SY"/>
        </w:rPr>
        <w:t xml:space="preserve">وجود آليات وأنظمة في الشركة، تعترف بحقوق </w:t>
      </w:r>
      <w:r w:rsidR="00D93D59">
        <w:rPr>
          <w:rFonts w:ascii="Calibri" w:eastAsia="Calibri" w:hAnsi="Calibri" w:cs="Simplified Arabic" w:hint="cs"/>
          <w:sz w:val="28"/>
          <w:szCs w:val="28"/>
          <w:rtl/>
          <w:lang w:bidi="ar-SY"/>
        </w:rPr>
        <w:t>أصحاب</w:t>
      </w:r>
      <w:r w:rsidR="00A750E7" w:rsidRPr="00A750E7">
        <w:rPr>
          <w:rFonts w:ascii="Calibri" w:eastAsia="Calibri" w:hAnsi="Calibri" w:cs="Simplified Arabic"/>
          <w:sz w:val="28"/>
          <w:szCs w:val="28"/>
          <w:rtl/>
          <w:lang w:bidi="ar-SY"/>
        </w:rPr>
        <w:t xml:space="preserve"> المصالح  المختلفة ودورهم  في ال</w:t>
      </w:r>
      <w:r w:rsidR="00A750E7" w:rsidRPr="00A750E7">
        <w:rPr>
          <w:rFonts w:ascii="Calibri" w:eastAsia="Calibri" w:hAnsi="Calibri" w:cs="Simplified Arabic" w:hint="cs"/>
          <w:sz w:val="28"/>
          <w:szCs w:val="28"/>
          <w:rtl/>
          <w:lang w:bidi="ar-SY"/>
        </w:rPr>
        <w:t>إ</w:t>
      </w:r>
      <w:r w:rsidR="00A750E7" w:rsidRPr="00A750E7">
        <w:rPr>
          <w:rFonts w:ascii="Calibri" w:eastAsia="Calibri" w:hAnsi="Calibri" w:cs="Simplified Arabic"/>
          <w:sz w:val="28"/>
          <w:szCs w:val="28"/>
          <w:rtl/>
          <w:lang w:bidi="ar-SY"/>
        </w:rPr>
        <w:t xml:space="preserve">دارة، </w:t>
      </w:r>
      <w:r w:rsidR="00A750E7" w:rsidRPr="00A750E7">
        <w:rPr>
          <w:rFonts w:ascii="Calibri" w:eastAsia="Calibri" w:hAnsi="Calibri" w:cs="Simplified Arabic" w:hint="cs"/>
          <w:sz w:val="28"/>
          <w:szCs w:val="28"/>
          <w:rtl/>
          <w:lang w:bidi="ar-SY"/>
        </w:rPr>
        <w:t xml:space="preserve">على تحسين </w:t>
      </w:r>
      <w:r w:rsidR="00A750E7" w:rsidRPr="00A750E7">
        <w:rPr>
          <w:rFonts w:ascii="Calibri" w:eastAsia="Calibri" w:hAnsi="Calibri" w:cs="Simplified Arabic"/>
          <w:sz w:val="28"/>
          <w:szCs w:val="28"/>
          <w:rtl/>
          <w:lang w:bidi="ar-SY"/>
        </w:rPr>
        <w:t xml:space="preserve"> أداء صناديق الاستثمار</w:t>
      </w:r>
      <w:r w:rsidR="00A750E7" w:rsidRPr="00A750E7">
        <w:rPr>
          <w:rFonts w:ascii="Calibri" w:eastAsia="Calibri" w:hAnsi="Calibri" w:cs="Simplified Arabic" w:hint="cs"/>
          <w:sz w:val="28"/>
          <w:szCs w:val="28"/>
          <w:rtl/>
          <w:lang w:bidi="ar-SY"/>
        </w:rPr>
        <w:t xml:space="preserve"> </w:t>
      </w:r>
      <w:r w:rsidRPr="00A750E7">
        <w:rPr>
          <w:rFonts w:ascii="Calibri" w:eastAsia="Calibri" w:hAnsi="Calibri" w:cs="Simplified Arabic" w:hint="cs"/>
          <w:sz w:val="28"/>
          <w:szCs w:val="28"/>
          <w:rtl/>
          <w:lang w:bidi="ar-SY"/>
        </w:rPr>
        <w:t>عالية.</w:t>
      </w:r>
    </w:p>
    <w:p w:rsidR="00702FE5" w:rsidRPr="00A750E7" w:rsidRDefault="00181CEA" w:rsidP="00734BB3">
      <w:pPr>
        <w:tabs>
          <w:tab w:val="left" w:pos="226"/>
          <w:tab w:val="left" w:pos="368"/>
        </w:tabs>
        <w:ind w:left="-52"/>
        <w:jc w:val="both"/>
        <w:rPr>
          <w:rFonts w:ascii="Simplified Arabic" w:hAnsi="Simplified Arabic" w:cs="Simplified Arabic"/>
          <w:sz w:val="28"/>
          <w:szCs w:val="28"/>
          <w:rtl/>
        </w:rPr>
      </w:pPr>
      <w:r w:rsidRPr="00A750E7">
        <w:rPr>
          <w:rFonts w:ascii="Simplified Arabic" w:hAnsi="Simplified Arabic" w:cs="Simplified Arabic" w:hint="cs"/>
          <w:sz w:val="28"/>
          <w:szCs w:val="28"/>
          <w:rtl/>
        </w:rPr>
        <w:t xml:space="preserve">ويمكن تفسير ذلك أن حماية حقوق </w:t>
      </w:r>
      <w:r w:rsidR="00D93D59">
        <w:rPr>
          <w:rFonts w:ascii="Simplified Arabic" w:hAnsi="Simplified Arabic" w:cs="Simplified Arabic" w:hint="cs"/>
          <w:sz w:val="28"/>
          <w:szCs w:val="28"/>
          <w:rtl/>
        </w:rPr>
        <w:t>أصحاب</w:t>
      </w:r>
      <w:r w:rsidRPr="00A750E7">
        <w:rPr>
          <w:rFonts w:ascii="Simplified Arabic" w:hAnsi="Simplified Arabic" w:cs="Simplified Arabic" w:hint="cs"/>
          <w:sz w:val="28"/>
          <w:szCs w:val="28"/>
          <w:rtl/>
        </w:rPr>
        <w:t xml:space="preserve"> المصالح من العاملين، والدائني</w:t>
      </w:r>
      <w:r w:rsidR="00684DDC" w:rsidRPr="00A750E7">
        <w:rPr>
          <w:rFonts w:ascii="Simplified Arabic" w:hAnsi="Simplified Arabic" w:cs="Simplified Arabic" w:hint="cs"/>
          <w:sz w:val="28"/>
          <w:szCs w:val="28"/>
          <w:rtl/>
        </w:rPr>
        <w:t xml:space="preserve">ن، والموردين، وغيرهم من الأطراف ذات العلاقة </w:t>
      </w:r>
      <w:r w:rsidR="00B51BA5" w:rsidRPr="00A750E7">
        <w:rPr>
          <w:rFonts w:ascii="Simplified Arabic" w:hAnsi="Simplified Arabic" w:cs="Simplified Arabic" w:hint="cs"/>
          <w:sz w:val="28"/>
          <w:szCs w:val="28"/>
          <w:rtl/>
        </w:rPr>
        <w:t xml:space="preserve">وتوفير المعلومات اللازمة لهم </w:t>
      </w:r>
      <w:r w:rsidR="00684DDC" w:rsidRPr="00A750E7">
        <w:rPr>
          <w:rFonts w:ascii="Simplified Arabic" w:hAnsi="Simplified Arabic" w:cs="Simplified Arabic" w:hint="cs"/>
          <w:sz w:val="28"/>
          <w:szCs w:val="28"/>
          <w:rtl/>
        </w:rPr>
        <w:t>يؤدي إلى زيادة الثقة بإدارة الصندوق وأداءه</w:t>
      </w:r>
      <w:r w:rsidR="00B51BA5" w:rsidRPr="00A750E7">
        <w:rPr>
          <w:rFonts w:ascii="Simplified Arabic" w:hAnsi="Simplified Arabic" w:cs="Simplified Arabic" w:hint="cs"/>
          <w:sz w:val="28"/>
          <w:szCs w:val="28"/>
          <w:rtl/>
        </w:rPr>
        <w:t xml:space="preserve">، وخلق الثروة، وتوفير السيولة اللازمة لإدارة الصندوق </w:t>
      </w:r>
      <w:r w:rsidR="00684DDC" w:rsidRPr="00A750E7">
        <w:rPr>
          <w:rFonts w:ascii="Simplified Arabic" w:hAnsi="Simplified Arabic" w:cs="Simplified Arabic" w:hint="cs"/>
          <w:sz w:val="28"/>
          <w:szCs w:val="28"/>
          <w:rtl/>
        </w:rPr>
        <w:t xml:space="preserve"> عامة كما أن مشاركة العاملين في اتخاذ القرارات الإدارية الصحيحة  يساعد مجلس الإدارة على بناء القرار السليم ذلك أن العاملين هم أقرب إلى المخاطر والمشكلات التي قد تواجهها استثمارات الصناديق، وبالتالي ينعكس ذلك على تحسين أداء صناديق الاستثمار</w:t>
      </w:r>
    </w:p>
    <w:p w:rsidR="008B504E" w:rsidRPr="00B51BA5" w:rsidRDefault="008B504E" w:rsidP="00734BB3">
      <w:pPr>
        <w:tabs>
          <w:tab w:val="left" w:pos="226"/>
          <w:tab w:val="left" w:pos="368"/>
        </w:tabs>
        <w:ind w:left="-52"/>
        <w:jc w:val="both"/>
        <w:rPr>
          <w:rFonts w:ascii="Simplified Arabic" w:hAnsi="Simplified Arabic" w:cs="Simplified Arabic"/>
          <w:color w:val="C0504D"/>
          <w:sz w:val="28"/>
          <w:szCs w:val="28"/>
          <w:rtl/>
        </w:rPr>
      </w:pPr>
    </w:p>
    <w:p w:rsidR="0044204B" w:rsidRPr="00932F37" w:rsidRDefault="005A3238" w:rsidP="00734BB3">
      <w:pPr>
        <w:tabs>
          <w:tab w:val="left" w:pos="226"/>
          <w:tab w:val="left" w:pos="368"/>
        </w:tabs>
        <w:ind w:left="-52"/>
        <w:jc w:val="both"/>
        <w:rPr>
          <w:rFonts w:ascii="Simplified Arabic" w:hAnsi="Simplified Arabic" w:cs="Simplified Arabic"/>
          <w:b/>
          <w:bCs/>
          <w:sz w:val="28"/>
          <w:szCs w:val="28"/>
          <w:rtl/>
        </w:rPr>
      </w:pPr>
      <w:r w:rsidRPr="00932F37">
        <w:rPr>
          <w:rFonts w:ascii="Simplified Arabic" w:hAnsi="Simplified Arabic" w:cs="Simplified Arabic" w:hint="cs"/>
          <w:b/>
          <w:bCs/>
          <w:sz w:val="28"/>
          <w:szCs w:val="28"/>
          <w:rtl/>
        </w:rPr>
        <w:t>خامسا</w:t>
      </w:r>
      <w:r w:rsidR="00442081">
        <w:rPr>
          <w:rFonts w:ascii="Simplified Arabic" w:hAnsi="Simplified Arabic" w:cs="Simplified Arabic" w:hint="cs"/>
          <w:b/>
          <w:bCs/>
          <w:sz w:val="28"/>
          <w:szCs w:val="28"/>
          <w:rtl/>
        </w:rPr>
        <w:t>ً</w:t>
      </w:r>
      <w:r w:rsidRPr="00932F37">
        <w:rPr>
          <w:rFonts w:ascii="Simplified Arabic" w:hAnsi="Simplified Arabic" w:cs="Simplified Arabic" w:hint="cs"/>
          <w:b/>
          <w:bCs/>
          <w:sz w:val="28"/>
          <w:szCs w:val="28"/>
          <w:rtl/>
        </w:rPr>
        <w:t>:</w:t>
      </w:r>
      <w:r w:rsidR="0044204B" w:rsidRPr="00932F37">
        <w:rPr>
          <w:rFonts w:ascii="Simplified Arabic" w:hAnsi="Simplified Arabic" w:cs="Simplified Arabic"/>
          <w:b/>
          <w:bCs/>
          <w:sz w:val="28"/>
          <w:szCs w:val="28"/>
          <w:rtl/>
        </w:rPr>
        <w:t xml:space="preserve"> </w:t>
      </w:r>
      <w:r w:rsidR="000A7932" w:rsidRPr="00442081">
        <w:rPr>
          <w:rFonts w:ascii="Simplified Arabic" w:hAnsi="Simplified Arabic" w:cs="Simplified Arabic" w:hint="cs"/>
          <w:sz w:val="28"/>
          <w:szCs w:val="28"/>
          <w:rtl/>
        </w:rPr>
        <w:t>إجابات</w:t>
      </w:r>
      <w:r w:rsidR="0044204B" w:rsidRPr="00442081">
        <w:rPr>
          <w:rFonts w:ascii="Simplified Arabic" w:hAnsi="Simplified Arabic" w:cs="Simplified Arabic"/>
          <w:sz w:val="28"/>
          <w:szCs w:val="28"/>
          <w:rtl/>
        </w:rPr>
        <w:t xml:space="preserve"> العينة بخصوص متغيرات المحور</w:t>
      </w:r>
      <w:r w:rsidR="0044204B" w:rsidRPr="00442081">
        <w:rPr>
          <w:rFonts w:ascii="Simplified Arabic" w:hAnsi="Simplified Arabic" w:cs="Simplified Arabic" w:hint="cs"/>
          <w:sz w:val="28"/>
          <w:szCs w:val="28"/>
          <w:rtl/>
        </w:rPr>
        <w:t xml:space="preserve"> الخامس</w:t>
      </w:r>
      <w:r w:rsidRPr="00442081">
        <w:rPr>
          <w:rFonts w:ascii="Simplified Arabic" w:hAnsi="Simplified Arabic" w:cs="Simplified Arabic" w:hint="cs"/>
          <w:sz w:val="28"/>
          <w:szCs w:val="28"/>
          <w:rtl/>
        </w:rPr>
        <w:t xml:space="preserve"> يؤثر </w:t>
      </w:r>
      <w:r w:rsidR="000A7932" w:rsidRPr="00442081">
        <w:rPr>
          <w:rFonts w:ascii="Simplified Arabic" w:hAnsi="Simplified Arabic" w:cs="Simplified Arabic" w:hint="cs"/>
          <w:sz w:val="28"/>
          <w:szCs w:val="28"/>
          <w:rtl/>
        </w:rPr>
        <w:t>إتباع</w:t>
      </w:r>
      <w:r w:rsidR="0044204B" w:rsidRPr="00442081">
        <w:rPr>
          <w:rFonts w:ascii="Simplified Arabic" w:hAnsi="Simplified Arabic" w:cs="Simplified Arabic" w:hint="cs"/>
          <w:sz w:val="28"/>
          <w:szCs w:val="28"/>
          <w:rtl/>
        </w:rPr>
        <w:t xml:space="preserve"> معايير الحوكمة في </w:t>
      </w:r>
      <w:r w:rsidR="00D93D59">
        <w:rPr>
          <w:rFonts w:ascii="Simplified Arabic" w:hAnsi="Simplified Arabic" w:cs="Simplified Arabic" w:hint="cs"/>
          <w:sz w:val="28"/>
          <w:szCs w:val="28"/>
          <w:rtl/>
        </w:rPr>
        <w:t xml:space="preserve">الإفصاح </w:t>
      </w:r>
      <w:r w:rsidR="0044204B" w:rsidRPr="00442081">
        <w:rPr>
          <w:rFonts w:ascii="Simplified Arabic" w:hAnsi="Simplified Arabic" w:cs="Simplified Arabic" w:hint="cs"/>
          <w:sz w:val="28"/>
          <w:szCs w:val="28"/>
          <w:rtl/>
        </w:rPr>
        <w:t xml:space="preserve">السليم في الوقت المناسب عن كافة الموضوعات المتعلقة بالشركة, </w:t>
      </w:r>
      <w:r w:rsidR="00203BAB" w:rsidRPr="00442081">
        <w:rPr>
          <w:rFonts w:ascii="Simplified Arabic" w:hAnsi="Simplified Arabic" w:cs="Simplified Arabic" w:hint="cs"/>
          <w:sz w:val="28"/>
          <w:szCs w:val="28"/>
          <w:rtl/>
        </w:rPr>
        <w:t>و</w:t>
      </w:r>
      <w:r w:rsidR="0044204B" w:rsidRPr="00442081">
        <w:rPr>
          <w:rFonts w:ascii="Simplified Arabic" w:hAnsi="Simplified Arabic" w:cs="Simplified Arabic" w:hint="cs"/>
          <w:sz w:val="28"/>
          <w:szCs w:val="28"/>
          <w:rtl/>
        </w:rPr>
        <w:t xml:space="preserve">الشفافية الجيدة، </w:t>
      </w:r>
      <w:r w:rsidRPr="00442081">
        <w:rPr>
          <w:rFonts w:ascii="Simplified Arabic" w:hAnsi="Simplified Arabic" w:cs="Simplified Arabic" w:hint="cs"/>
          <w:sz w:val="28"/>
          <w:szCs w:val="28"/>
          <w:rtl/>
        </w:rPr>
        <w:t>على تحسين أداء صناديق الاستثمار</w:t>
      </w:r>
      <w:r w:rsidR="007536A7" w:rsidRPr="00442081">
        <w:rPr>
          <w:rFonts w:ascii="Simplified Arabic" w:hAnsi="Simplified Arabic" w:cs="Simplified Arabic" w:hint="cs"/>
          <w:sz w:val="28"/>
          <w:szCs w:val="28"/>
          <w:rtl/>
        </w:rPr>
        <w:t xml:space="preserve"> كالتالي</w:t>
      </w:r>
      <w:r w:rsidR="00DC2E47" w:rsidRPr="00442081">
        <w:rPr>
          <w:rFonts w:ascii="Simplified Arabic" w:hAnsi="Simplified Arabic" w:cs="Simplified Arabic" w:hint="cs"/>
          <w:sz w:val="28"/>
          <w:szCs w:val="28"/>
          <w:rtl/>
        </w:rPr>
        <w:t>:</w:t>
      </w:r>
    </w:p>
    <w:p w:rsidR="00932F37" w:rsidRPr="005A3238" w:rsidRDefault="00932F37" w:rsidP="00734BB3">
      <w:pPr>
        <w:tabs>
          <w:tab w:val="left" w:pos="226"/>
          <w:tab w:val="left" w:pos="368"/>
        </w:tabs>
        <w:ind w:left="-52"/>
        <w:jc w:val="both"/>
        <w:rPr>
          <w:rFonts w:ascii="Simplified Arabic" w:hAnsi="Simplified Arabic" w:cs="Simplified Arabic"/>
          <w:sz w:val="28"/>
          <w:szCs w:val="28"/>
          <w:rtl/>
        </w:rPr>
      </w:pPr>
    </w:p>
    <w:p w:rsidR="00AA44EA" w:rsidRPr="00EC6AAB" w:rsidRDefault="00430A21" w:rsidP="00381E84">
      <w:pPr>
        <w:jc w:val="center"/>
        <w:rPr>
          <w:rFonts w:ascii="Simplified Arabic" w:hAnsi="Simplified Arabic" w:cs="Simplified Arabic"/>
          <w:b/>
          <w:bCs/>
          <w:rtl/>
          <w:lang w:bidi="ar-SY"/>
        </w:rPr>
      </w:pPr>
      <w:r>
        <w:rPr>
          <w:rFonts w:ascii="Simplified Arabic" w:hAnsi="Simplified Arabic" w:cs="Simplified Arabic"/>
          <w:rtl/>
        </w:rPr>
        <w:br w:type="page"/>
      </w:r>
      <w:r w:rsidR="00AA44EA" w:rsidRPr="00EC6AAB">
        <w:rPr>
          <w:rFonts w:ascii="Simplified Arabic" w:hAnsi="Simplified Arabic" w:cs="Simplified Arabic"/>
          <w:b/>
          <w:bCs/>
          <w:rtl/>
        </w:rPr>
        <w:lastRenderedPageBreak/>
        <w:t>الجدول رقم (</w:t>
      </w:r>
      <w:r w:rsidR="009D7E99">
        <w:rPr>
          <w:rFonts w:ascii="Simplified Arabic" w:hAnsi="Simplified Arabic" w:cs="Simplified Arabic" w:hint="cs"/>
          <w:b/>
          <w:bCs/>
          <w:rtl/>
        </w:rPr>
        <w:t>22</w:t>
      </w:r>
      <w:r w:rsidR="00AA44EA" w:rsidRPr="00EC6AAB">
        <w:rPr>
          <w:rFonts w:ascii="Simplified Arabic" w:hAnsi="Simplified Arabic" w:cs="Simplified Arabic"/>
          <w:b/>
          <w:bCs/>
          <w:rtl/>
        </w:rPr>
        <w:t>)</w:t>
      </w:r>
    </w:p>
    <w:p w:rsidR="00AA44EA" w:rsidRPr="00EC6AAB" w:rsidRDefault="00AA44EA" w:rsidP="00734BB3">
      <w:pPr>
        <w:pStyle w:val="12"/>
        <w:tabs>
          <w:tab w:val="left" w:pos="226"/>
          <w:tab w:val="left" w:pos="368"/>
        </w:tabs>
        <w:ind w:left="-52"/>
        <w:jc w:val="center"/>
        <w:rPr>
          <w:rFonts w:ascii="Simplified Arabic" w:hAnsi="Simplified Arabic" w:cs="Simplified Arabic"/>
          <w:b/>
          <w:bCs/>
          <w:rtl/>
          <w:lang w:bidi="ar-SY"/>
        </w:rPr>
      </w:pPr>
      <w:r w:rsidRPr="00EC6AAB">
        <w:rPr>
          <w:rFonts w:ascii="Simplified Arabic" w:hAnsi="Simplified Arabic" w:cs="Simplified Arabic"/>
          <w:b/>
          <w:bCs/>
          <w:rtl/>
          <w:lang w:bidi="ar-SY"/>
        </w:rPr>
        <w:t xml:space="preserve">إجابات عينة الدراسة بخصوص </w:t>
      </w:r>
      <w:r w:rsidR="005A3238" w:rsidRPr="00EC6AAB">
        <w:rPr>
          <w:rFonts w:ascii="Simplified Arabic" w:hAnsi="Simplified Arabic" w:cs="Simplified Arabic" w:hint="cs"/>
          <w:b/>
          <w:bCs/>
          <w:rtl/>
          <w:lang w:bidi="ar-SY"/>
        </w:rPr>
        <w:t xml:space="preserve">إتباع معايير الحوكمة في </w:t>
      </w:r>
      <w:r w:rsidR="00D93D59">
        <w:rPr>
          <w:rFonts w:ascii="Simplified Arabic" w:hAnsi="Simplified Arabic" w:cs="Simplified Arabic" w:hint="cs"/>
          <w:b/>
          <w:bCs/>
          <w:rtl/>
          <w:lang w:bidi="ar-SY"/>
        </w:rPr>
        <w:t xml:space="preserve">الإفصاح </w:t>
      </w:r>
      <w:r w:rsidR="005A3238" w:rsidRPr="00EC6AAB">
        <w:rPr>
          <w:rFonts w:ascii="Simplified Arabic" w:hAnsi="Simplified Arabic" w:cs="Simplified Arabic" w:hint="cs"/>
          <w:b/>
          <w:bCs/>
          <w:rtl/>
          <w:lang w:bidi="ar-SY"/>
        </w:rPr>
        <w:t>السليم</w:t>
      </w:r>
    </w:p>
    <w:tbl>
      <w:tblPr>
        <w:bidiVisual/>
        <w:tblW w:w="5127" w:type="pct"/>
        <w:jc w:val="center"/>
        <w:tblLook w:val="04A0"/>
      </w:tblPr>
      <w:tblGrid>
        <w:gridCol w:w="427"/>
        <w:gridCol w:w="2716"/>
        <w:gridCol w:w="642"/>
        <w:gridCol w:w="512"/>
        <w:gridCol w:w="596"/>
        <w:gridCol w:w="596"/>
        <w:gridCol w:w="596"/>
        <w:gridCol w:w="669"/>
        <w:gridCol w:w="525"/>
        <w:gridCol w:w="867"/>
        <w:gridCol w:w="599"/>
      </w:tblGrid>
      <w:tr w:rsidR="00954AF7" w:rsidRPr="006F1761" w:rsidTr="001E3A9A">
        <w:trPr>
          <w:trHeight w:val="753"/>
          <w:jc w:val="center"/>
        </w:trPr>
        <w:tc>
          <w:tcPr>
            <w:tcW w:w="288" w:type="pct"/>
            <w:tcBorders>
              <w:top w:val="single" w:sz="4" w:space="0" w:color="auto"/>
              <w:left w:val="single" w:sz="4" w:space="0" w:color="auto"/>
              <w:bottom w:val="single" w:sz="4" w:space="0" w:color="auto"/>
              <w:right w:val="single" w:sz="4" w:space="0" w:color="auto"/>
            </w:tcBorders>
          </w:tcPr>
          <w:p w:rsidR="00954AF7" w:rsidRPr="006F1761" w:rsidRDefault="00954AF7" w:rsidP="001E3A9A">
            <w:pPr>
              <w:tabs>
                <w:tab w:val="left" w:pos="226"/>
                <w:tab w:val="left" w:pos="368"/>
              </w:tabs>
              <w:ind w:left="-52"/>
              <w:jc w:val="center"/>
              <w:rPr>
                <w:rFonts w:ascii="Simplified Arabic" w:hAnsi="Simplified Arabic" w:cs="Simplified Arabic"/>
                <w:sz w:val="16"/>
                <w:szCs w:val="16"/>
                <w:rtl/>
              </w:rPr>
            </w:pPr>
          </w:p>
          <w:p w:rsidR="00954AF7" w:rsidRPr="006F1761" w:rsidRDefault="00954AF7" w:rsidP="001E3A9A">
            <w:pPr>
              <w:tabs>
                <w:tab w:val="left" w:pos="226"/>
                <w:tab w:val="left" w:pos="368"/>
              </w:tabs>
              <w:ind w:left="-52"/>
              <w:jc w:val="center"/>
              <w:rPr>
                <w:rFonts w:ascii="Simplified Arabic" w:hAnsi="Simplified Arabic" w:cs="Simplified Arabic"/>
                <w:sz w:val="16"/>
                <w:szCs w:val="16"/>
              </w:rPr>
            </w:pPr>
          </w:p>
        </w:tc>
        <w:tc>
          <w:tcPr>
            <w:tcW w:w="2008" w:type="pct"/>
            <w:gridSpan w:val="2"/>
            <w:tcBorders>
              <w:top w:val="single" w:sz="4" w:space="0" w:color="auto"/>
              <w:left w:val="single" w:sz="4" w:space="0" w:color="auto"/>
              <w:bottom w:val="single" w:sz="4" w:space="0" w:color="auto"/>
              <w:right w:val="single" w:sz="4" w:space="0" w:color="auto"/>
            </w:tcBorders>
            <w:shd w:val="clear" w:color="auto" w:fill="auto"/>
          </w:tcPr>
          <w:p w:rsidR="00954AF7" w:rsidRPr="006F1761" w:rsidRDefault="00954AF7" w:rsidP="001E3A9A">
            <w:pPr>
              <w:tabs>
                <w:tab w:val="left" w:pos="226"/>
                <w:tab w:val="left" w:pos="368"/>
              </w:tabs>
              <w:ind w:left="-52"/>
              <w:jc w:val="center"/>
              <w:rPr>
                <w:rFonts w:ascii="Simplified Arabic" w:hAnsi="Simplified Arabic" w:cs="Simplified Arabic"/>
                <w:sz w:val="16"/>
                <w:szCs w:val="16"/>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954AF7" w:rsidRPr="006F1761" w:rsidRDefault="00954AF7" w:rsidP="001E3A9A">
            <w:pPr>
              <w:tabs>
                <w:tab w:val="left" w:pos="226"/>
                <w:tab w:val="left" w:pos="368"/>
              </w:tabs>
              <w:ind w:left="-52"/>
              <w:jc w:val="center"/>
              <w:rPr>
                <w:rFonts w:ascii="Simplified Arabic" w:hAnsi="Simplified Arabic" w:cs="Simplified Arabic"/>
                <w:sz w:val="16"/>
                <w:szCs w:val="16"/>
              </w:rPr>
            </w:pPr>
            <w:r w:rsidRPr="006F1761">
              <w:rPr>
                <w:rFonts w:ascii="Simplified Arabic" w:hAnsi="Simplified Arabic" w:cs="Simplified Arabic"/>
                <w:sz w:val="16"/>
                <w:szCs w:val="16"/>
                <w:rtl/>
              </w:rPr>
              <w:t>غير موافق بشدة</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954AF7" w:rsidRPr="006F1761" w:rsidRDefault="00954AF7" w:rsidP="001E3A9A">
            <w:pPr>
              <w:tabs>
                <w:tab w:val="left" w:pos="226"/>
                <w:tab w:val="left" w:pos="368"/>
              </w:tabs>
              <w:ind w:left="-52"/>
              <w:jc w:val="center"/>
              <w:rPr>
                <w:rFonts w:ascii="Simplified Arabic" w:hAnsi="Simplified Arabic" w:cs="Simplified Arabic"/>
                <w:sz w:val="16"/>
                <w:szCs w:val="16"/>
              </w:rPr>
            </w:pPr>
            <w:r w:rsidRPr="006F1761">
              <w:rPr>
                <w:rFonts w:ascii="Simplified Arabic" w:hAnsi="Simplified Arabic" w:cs="Simplified Arabic"/>
                <w:sz w:val="16"/>
                <w:szCs w:val="16"/>
                <w:rtl/>
              </w:rPr>
              <w:t>غير موافق</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954AF7" w:rsidRPr="006F1761" w:rsidRDefault="00954AF7" w:rsidP="001E3A9A">
            <w:pPr>
              <w:tabs>
                <w:tab w:val="left" w:pos="226"/>
                <w:tab w:val="left" w:pos="368"/>
              </w:tabs>
              <w:ind w:left="-52"/>
              <w:jc w:val="center"/>
              <w:rPr>
                <w:rFonts w:ascii="Simplified Arabic" w:hAnsi="Simplified Arabic" w:cs="Simplified Arabic"/>
                <w:sz w:val="16"/>
                <w:szCs w:val="16"/>
              </w:rPr>
            </w:pPr>
            <w:r w:rsidRPr="006F1761">
              <w:rPr>
                <w:rFonts w:ascii="Simplified Arabic" w:hAnsi="Simplified Arabic" w:cs="Simplified Arabic"/>
                <w:sz w:val="16"/>
                <w:szCs w:val="16"/>
                <w:rtl/>
              </w:rPr>
              <w:t>حيادي</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954AF7" w:rsidRPr="006F1761" w:rsidRDefault="00954AF7" w:rsidP="001E3A9A">
            <w:pPr>
              <w:tabs>
                <w:tab w:val="left" w:pos="226"/>
                <w:tab w:val="left" w:pos="368"/>
              </w:tabs>
              <w:ind w:left="-52"/>
              <w:jc w:val="center"/>
              <w:rPr>
                <w:rFonts w:ascii="Simplified Arabic" w:hAnsi="Simplified Arabic" w:cs="Simplified Arabic"/>
                <w:sz w:val="16"/>
                <w:szCs w:val="16"/>
              </w:rPr>
            </w:pPr>
            <w:r w:rsidRPr="006F1761">
              <w:rPr>
                <w:rFonts w:ascii="Simplified Arabic" w:hAnsi="Simplified Arabic" w:cs="Simplified Arabic"/>
                <w:sz w:val="16"/>
                <w:szCs w:val="16"/>
                <w:rtl/>
              </w:rPr>
              <w:t>موافق</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954AF7" w:rsidRPr="006F1761" w:rsidRDefault="00954AF7" w:rsidP="001E3A9A">
            <w:pPr>
              <w:tabs>
                <w:tab w:val="left" w:pos="226"/>
                <w:tab w:val="left" w:pos="368"/>
              </w:tabs>
              <w:ind w:left="-52"/>
              <w:jc w:val="center"/>
              <w:rPr>
                <w:rFonts w:ascii="Simplified Arabic" w:hAnsi="Simplified Arabic" w:cs="Simplified Arabic"/>
                <w:sz w:val="16"/>
                <w:szCs w:val="16"/>
              </w:rPr>
            </w:pPr>
            <w:r w:rsidRPr="006F1761">
              <w:rPr>
                <w:rFonts w:ascii="Simplified Arabic" w:hAnsi="Simplified Arabic" w:cs="Simplified Arabic"/>
                <w:sz w:val="16"/>
                <w:szCs w:val="16"/>
                <w:rtl/>
              </w:rPr>
              <w:t>موافق بشدة</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rsidR="00954AF7" w:rsidRPr="006F1761" w:rsidRDefault="00954AF7" w:rsidP="001E3A9A">
            <w:pPr>
              <w:tabs>
                <w:tab w:val="left" w:pos="226"/>
                <w:tab w:val="left" w:pos="368"/>
              </w:tabs>
              <w:ind w:left="-52"/>
              <w:jc w:val="center"/>
              <w:rPr>
                <w:rFonts w:ascii="Simplified Arabic" w:hAnsi="Simplified Arabic" w:cs="Simplified Arabic"/>
                <w:sz w:val="16"/>
                <w:szCs w:val="16"/>
              </w:rPr>
            </w:pPr>
            <w:r w:rsidRPr="006F1761">
              <w:rPr>
                <w:rFonts w:ascii="Simplified Arabic" w:hAnsi="Simplified Arabic" w:cs="Simplified Arabic"/>
                <w:sz w:val="16"/>
                <w:szCs w:val="16"/>
              </w:rPr>
              <w:t>Mean</w:t>
            </w:r>
          </w:p>
        </w:tc>
        <w:tc>
          <w:tcPr>
            <w:tcW w:w="464" w:type="pct"/>
            <w:tcBorders>
              <w:top w:val="single" w:sz="4" w:space="0" w:color="auto"/>
              <w:left w:val="single" w:sz="4" w:space="0" w:color="auto"/>
              <w:bottom w:val="single" w:sz="4" w:space="0" w:color="auto"/>
              <w:right w:val="single" w:sz="4" w:space="0" w:color="auto"/>
            </w:tcBorders>
            <w:shd w:val="clear" w:color="auto" w:fill="auto"/>
            <w:noWrap/>
          </w:tcPr>
          <w:p w:rsidR="00954AF7" w:rsidRPr="006F1761" w:rsidRDefault="00954AF7" w:rsidP="001E3A9A">
            <w:pPr>
              <w:tabs>
                <w:tab w:val="left" w:pos="226"/>
                <w:tab w:val="left" w:pos="368"/>
              </w:tabs>
              <w:ind w:left="-52"/>
              <w:jc w:val="center"/>
              <w:rPr>
                <w:rFonts w:ascii="Simplified Arabic" w:hAnsi="Simplified Arabic" w:cs="Simplified Arabic"/>
                <w:sz w:val="16"/>
                <w:szCs w:val="16"/>
              </w:rPr>
            </w:pPr>
            <w:r w:rsidRPr="006F1761">
              <w:rPr>
                <w:rFonts w:ascii="Simplified Arabic" w:hAnsi="Simplified Arabic" w:cs="Simplified Arabic"/>
                <w:sz w:val="16"/>
                <w:szCs w:val="16"/>
              </w:rPr>
              <w:t>Std</w:t>
            </w:r>
          </w:p>
          <w:p w:rsidR="00954AF7" w:rsidRPr="006F1761" w:rsidRDefault="00954AF7" w:rsidP="001E3A9A">
            <w:pPr>
              <w:tabs>
                <w:tab w:val="left" w:pos="226"/>
                <w:tab w:val="left" w:pos="368"/>
              </w:tabs>
              <w:ind w:left="-52"/>
              <w:jc w:val="center"/>
              <w:rPr>
                <w:rFonts w:ascii="Simplified Arabic" w:hAnsi="Simplified Arabic" w:cs="Simplified Arabic"/>
                <w:sz w:val="16"/>
                <w:szCs w:val="16"/>
              </w:rPr>
            </w:pPr>
            <w:r w:rsidRPr="006F1761">
              <w:rPr>
                <w:rFonts w:ascii="Simplified Arabic" w:hAnsi="Simplified Arabic" w:cs="Simplified Arabic"/>
                <w:sz w:val="16"/>
                <w:szCs w:val="16"/>
              </w:rPr>
              <w:t>. Deviation</w:t>
            </w:r>
          </w:p>
        </w:tc>
        <w:tc>
          <w:tcPr>
            <w:tcW w:w="387" w:type="pct"/>
            <w:tcBorders>
              <w:top w:val="single" w:sz="4" w:space="0" w:color="auto"/>
              <w:left w:val="single" w:sz="4" w:space="0" w:color="auto"/>
              <w:bottom w:val="single" w:sz="4" w:space="0" w:color="auto"/>
              <w:right w:val="single" w:sz="4" w:space="0" w:color="auto"/>
            </w:tcBorders>
          </w:tcPr>
          <w:p w:rsidR="00954AF7" w:rsidRPr="006F1761" w:rsidRDefault="00954AF7" w:rsidP="001E3A9A">
            <w:pPr>
              <w:tabs>
                <w:tab w:val="left" w:pos="226"/>
                <w:tab w:val="left" w:pos="368"/>
              </w:tabs>
              <w:ind w:left="-52"/>
              <w:jc w:val="center"/>
              <w:rPr>
                <w:rFonts w:ascii="Simplified Arabic" w:hAnsi="Simplified Arabic" w:cs="Simplified Arabic"/>
                <w:sz w:val="16"/>
                <w:szCs w:val="16"/>
              </w:rPr>
            </w:pPr>
            <w:r w:rsidRPr="006F1761">
              <w:rPr>
                <w:rFonts w:ascii="Simplified Arabic" w:hAnsi="Simplified Arabic" w:cs="Simplified Arabic"/>
                <w:sz w:val="16"/>
                <w:szCs w:val="16"/>
                <w:rtl/>
              </w:rPr>
              <w:t>مستوى التأثير</w:t>
            </w:r>
          </w:p>
        </w:tc>
      </w:tr>
      <w:tr w:rsidR="00954AF7" w:rsidRPr="006F1761">
        <w:trPr>
          <w:trHeight w:val="255"/>
          <w:jc w:val="center"/>
        </w:trPr>
        <w:tc>
          <w:tcPr>
            <w:tcW w:w="288"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lang w:bidi="ar-SY"/>
              </w:rPr>
            </w:pPr>
            <w:r w:rsidRPr="006F1761">
              <w:rPr>
                <w:rFonts w:ascii="Simplified Arabic" w:hAnsi="Simplified Arabic" w:cs="Simplified Arabic"/>
                <w:sz w:val="16"/>
                <w:szCs w:val="16"/>
                <w:rtl/>
                <w:lang w:bidi="ar-SY"/>
              </w:rPr>
              <w:t>1</w:t>
            </w:r>
          </w:p>
        </w:tc>
        <w:tc>
          <w:tcPr>
            <w:tcW w:w="1597" w:type="pct"/>
            <w:vMerge w:val="restart"/>
            <w:tcBorders>
              <w:top w:val="nil"/>
              <w:left w:val="single" w:sz="4" w:space="0" w:color="auto"/>
              <w:bottom w:val="single" w:sz="4" w:space="0" w:color="auto"/>
              <w:right w:val="single" w:sz="4" w:space="0" w:color="auto"/>
            </w:tcBorders>
            <w:shd w:val="clear" w:color="auto" w:fill="auto"/>
          </w:tcPr>
          <w:p w:rsidR="00954AF7" w:rsidRPr="006F1761" w:rsidRDefault="006F1761" w:rsidP="00734BB3">
            <w:pPr>
              <w:tabs>
                <w:tab w:val="left" w:pos="226"/>
                <w:tab w:val="left" w:pos="368"/>
              </w:tabs>
              <w:ind w:left="-52"/>
              <w:jc w:val="both"/>
              <w:rPr>
                <w:rFonts w:ascii="Simplified Arabic" w:hAnsi="Simplified Arabic" w:cs="Simplified Arabic"/>
                <w:sz w:val="16"/>
                <w:szCs w:val="16"/>
                <w:lang w:bidi="ar-SY"/>
              </w:rPr>
            </w:pPr>
            <w:r w:rsidRPr="006F1761">
              <w:rPr>
                <w:rFonts w:ascii="Simplified Arabic" w:hAnsi="Simplified Arabic" w:cs="Simplified Arabic"/>
                <w:sz w:val="16"/>
                <w:szCs w:val="16"/>
                <w:rtl/>
                <w:lang w:bidi="ar-SY"/>
              </w:rPr>
              <w:t xml:space="preserve">إن </w:t>
            </w:r>
            <w:r w:rsidR="00D93D59">
              <w:rPr>
                <w:rFonts w:ascii="Simplified Arabic" w:hAnsi="Simplified Arabic" w:cs="Simplified Arabic"/>
                <w:sz w:val="16"/>
                <w:szCs w:val="16"/>
                <w:rtl/>
                <w:lang w:bidi="ar-SY"/>
              </w:rPr>
              <w:t xml:space="preserve">الإفصاح </w:t>
            </w:r>
            <w:r w:rsidRPr="006F1761">
              <w:rPr>
                <w:rFonts w:ascii="Simplified Arabic" w:hAnsi="Simplified Arabic" w:cs="Simplified Arabic"/>
                <w:sz w:val="16"/>
                <w:szCs w:val="16"/>
                <w:rtl/>
                <w:lang w:bidi="ar-SY"/>
              </w:rPr>
              <w:t xml:space="preserve">عن كافة معلومات الصندوق ( الأهداف, الرسوم, نماذج الاشتراك والاسترداد, الأتعاب والعمولات, </w:t>
            </w:r>
            <w:r w:rsidR="000B3062">
              <w:rPr>
                <w:rFonts w:ascii="Simplified Arabic" w:hAnsi="Simplified Arabic" w:cs="Simplified Arabic"/>
                <w:sz w:val="16"/>
                <w:szCs w:val="16"/>
                <w:rtl/>
                <w:lang w:bidi="ar-SY"/>
              </w:rPr>
              <w:t>وثائق</w:t>
            </w:r>
            <w:r w:rsidRPr="006F1761">
              <w:rPr>
                <w:rFonts w:ascii="Simplified Arabic" w:hAnsi="Simplified Arabic" w:cs="Simplified Arabic"/>
                <w:sz w:val="16"/>
                <w:szCs w:val="16"/>
                <w:rtl/>
                <w:lang w:bidi="ar-SY"/>
              </w:rPr>
              <w:t xml:space="preserve"> الصندوق وأدائها التاريخي) وعن جميع الجوانب المختلفة المتعلقة به يؤثر على التقييم الجيد لأداء صناديق الاستثمار</w:t>
            </w: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Pr>
              <w:t>Count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5</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16</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27</w:t>
            </w:r>
          </w:p>
        </w:tc>
        <w:tc>
          <w:tcPr>
            <w:tcW w:w="26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4.46</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0.683</w:t>
            </w:r>
          </w:p>
        </w:tc>
        <w:tc>
          <w:tcPr>
            <w:tcW w:w="387"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rPr>
            </w:pPr>
            <w:r w:rsidRPr="006F1761">
              <w:rPr>
                <w:rFonts w:ascii="Simplified Arabic" w:hAnsi="Simplified Arabic" w:cs="Simplified Arabic"/>
                <w:sz w:val="16"/>
                <w:szCs w:val="16"/>
                <w:rtl/>
              </w:rPr>
              <w:t>عالية</w:t>
            </w:r>
          </w:p>
        </w:tc>
      </w:tr>
      <w:tr w:rsidR="00954AF7" w:rsidRPr="006F1761">
        <w:trPr>
          <w:trHeight w:val="255"/>
          <w:jc w:val="center"/>
        </w:trPr>
        <w:tc>
          <w:tcPr>
            <w:tcW w:w="288"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1597"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tl/>
                <w:lang w:bidi="ar-SY"/>
              </w:rPr>
            </w:pPr>
            <w:r w:rsidRPr="006F1761">
              <w:rPr>
                <w:rFonts w:ascii="Simplified Arabic" w:hAnsi="Simplified Arabic" w:cs="Simplified Arabic"/>
                <w:sz w:val="16"/>
                <w:szCs w:val="16"/>
                <w:rtl/>
              </w:rPr>
              <w: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10.4%</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33.3%</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56.3%</w:t>
            </w:r>
          </w:p>
        </w:tc>
        <w:tc>
          <w:tcPr>
            <w:tcW w:w="266"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64"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87"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r>
      <w:tr w:rsidR="00954AF7" w:rsidRPr="006F1761">
        <w:trPr>
          <w:trHeight w:val="255"/>
          <w:jc w:val="center"/>
        </w:trPr>
        <w:tc>
          <w:tcPr>
            <w:tcW w:w="288"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lang w:bidi="ar-SY"/>
              </w:rPr>
            </w:pPr>
            <w:r w:rsidRPr="006F1761">
              <w:rPr>
                <w:rFonts w:ascii="Simplified Arabic" w:hAnsi="Simplified Arabic" w:cs="Simplified Arabic"/>
                <w:sz w:val="16"/>
                <w:szCs w:val="16"/>
                <w:rtl/>
                <w:lang w:bidi="ar-SY"/>
              </w:rPr>
              <w:t>2</w:t>
            </w:r>
          </w:p>
        </w:tc>
        <w:tc>
          <w:tcPr>
            <w:tcW w:w="1597" w:type="pct"/>
            <w:vMerge w:val="restart"/>
            <w:tcBorders>
              <w:top w:val="nil"/>
              <w:left w:val="single" w:sz="4" w:space="0" w:color="auto"/>
              <w:bottom w:val="single" w:sz="4" w:space="0" w:color="auto"/>
              <w:right w:val="single" w:sz="4" w:space="0" w:color="auto"/>
            </w:tcBorders>
            <w:shd w:val="clear" w:color="auto" w:fill="auto"/>
          </w:tcPr>
          <w:p w:rsidR="00954AF7" w:rsidRPr="000A3A0B" w:rsidRDefault="000A3A0B" w:rsidP="00734BB3">
            <w:pPr>
              <w:tabs>
                <w:tab w:val="left" w:pos="226"/>
                <w:tab w:val="left" w:pos="368"/>
              </w:tabs>
              <w:ind w:left="-52"/>
              <w:jc w:val="both"/>
              <w:rPr>
                <w:rFonts w:ascii="Simplified Arabic" w:hAnsi="Simplified Arabic" w:cs="Simplified Arabic"/>
                <w:sz w:val="16"/>
                <w:szCs w:val="16"/>
                <w:lang w:bidi="ar-SY"/>
              </w:rPr>
            </w:pPr>
            <w:r w:rsidRPr="000A3A0B">
              <w:rPr>
                <w:rFonts w:ascii="Simplified Arabic" w:hAnsi="Simplified Arabic" w:cs="Simplified Arabic" w:hint="cs"/>
                <w:sz w:val="16"/>
                <w:szCs w:val="16"/>
                <w:rtl/>
                <w:lang w:bidi="ar-SY"/>
              </w:rPr>
              <w:t>إن</w:t>
            </w:r>
            <w:r w:rsidRPr="000A3A0B">
              <w:rPr>
                <w:rFonts w:ascii="Simplified Arabic" w:hAnsi="Simplified Arabic" w:cs="Simplified Arabic"/>
                <w:sz w:val="16"/>
                <w:szCs w:val="16"/>
                <w:rtl/>
                <w:lang w:bidi="ar-SY"/>
              </w:rPr>
              <w:t xml:space="preserve">  </w:t>
            </w:r>
            <w:r w:rsidR="00D93D59">
              <w:rPr>
                <w:rFonts w:ascii="Simplified Arabic" w:hAnsi="Simplified Arabic" w:cs="Simplified Arabic" w:hint="cs"/>
                <w:sz w:val="16"/>
                <w:szCs w:val="16"/>
                <w:rtl/>
                <w:lang w:bidi="ar-SY"/>
              </w:rPr>
              <w:t xml:space="preserve">الإفصاح </w:t>
            </w:r>
            <w:r w:rsidRPr="000A3A0B">
              <w:rPr>
                <w:rFonts w:ascii="Simplified Arabic" w:hAnsi="Simplified Arabic" w:cs="Simplified Arabic"/>
                <w:sz w:val="16"/>
                <w:szCs w:val="16"/>
                <w:rtl/>
                <w:lang w:bidi="ar-SY"/>
              </w:rPr>
              <w:t xml:space="preserve">عن كافة التقارير المالية والغير المالية المتعلقة بالصناديق وبشفافية تامة , وصدورها وفق المعايير المحاسبية الصادرة عن الهيئة السعودية للمحاسبين القانونين </w:t>
            </w:r>
            <w:r w:rsidRPr="000A3A0B">
              <w:rPr>
                <w:rFonts w:ascii="Simplified Arabic" w:hAnsi="Simplified Arabic" w:cs="Simplified Arabic" w:hint="cs"/>
                <w:sz w:val="16"/>
                <w:szCs w:val="16"/>
                <w:rtl/>
                <w:lang w:bidi="ar-SY"/>
              </w:rPr>
              <w:t>يعكس فعّالية تطبيق إطار الحوكمة في</w:t>
            </w:r>
            <w:r w:rsidRPr="000A3A0B">
              <w:rPr>
                <w:rFonts w:ascii="Simplified Arabic" w:hAnsi="Simplified Arabic" w:cs="Simplified Arabic"/>
                <w:sz w:val="16"/>
                <w:szCs w:val="16"/>
                <w:rtl/>
                <w:lang w:bidi="ar-SY"/>
              </w:rPr>
              <w:t xml:space="preserve"> صناديق الاستثمار</w:t>
            </w:r>
            <w:r w:rsidRPr="000A3A0B">
              <w:rPr>
                <w:rFonts w:ascii="Simplified Arabic" w:hAnsi="Simplified Arabic" w:cs="Simplified Arabic" w:hint="cs"/>
                <w:sz w:val="16"/>
                <w:szCs w:val="16"/>
                <w:rtl/>
                <w:lang w:bidi="ar-SY"/>
              </w:rPr>
              <w:t xml:space="preserve"> والذي يؤثر على تحسن أداءها.</w:t>
            </w: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Pr>
              <w:t>Count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3</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6</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14</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25</w:t>
            </w:r>
          </w:p>
        </w:tc>
        <w:tc>
          <w:tcPr>
            <w:tcW w:w="26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4.27</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0.917</w:t>
            </w:r>
          </w:p>
        </w:tc>
        <w:tc>
          <w:tcPr>
            <w:tcW w:w="387"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rPr>
            </w:pPr>
            <w:r w:rsidRPr="006F1761">
              <w:rPr>
                <w:rFonts w:ascii="Simplified Arabic" w:hAnsi="Simplified Arabic" w:cs="Simplified Arabic"/>
                <w:sz w:val="16"/>
                <w:szCs w:val="16"/>
                <w:rtl/>
              </w:rPr>
              <w:t>عالية</w:t>
            </w:r>
          </w:p>
        </w:tc>
      </w:tr>
      <w:tr w:rsidR="00954AF7" w:rsidRPr="006F1761">
        <w:trPr>
          <w:trHeight w:val="255"/>
          <w:jc w:val="center"/>
        </w:trPr>
        <w:tc>
          <w:tcPr>
            <w:tcW w:w="288"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1597"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tl/>
                <w:lang w:bidi="ar-SY"/>
              </w:rPr>
            </w:pPr>
            <w:r w:rsidRPr="006F1761">
              <w:rPr>
                <w:rFonts w:ascii="Simplified Arabic" w:hAnsi="Simplified Arabic" w:cs="Simplified Arabic"/>
                <w:sz w:val="16"/>
                <w:szCs w:val="16"/>
                <w:rtl/>
              </w:rPr>
              <w: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6.3%</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12.5%</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29.2%</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52.1%</w:t>
            </w:r>
          </w:p>
        </w:tc>
        <w:tc>
          <w:tcPr>
            <w:tcW w:w="266"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64"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87"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r>
      <w:tr w:rsidR="00954AF7" w:rsidRPr="006F1761">
        <w:trPr>
          <w:trHeight w:val="255"/>
          <w:jc w:val="center"/>
        </w:trPr>
        <w:tc>
          <w:tcPr>
            <w:tcW w:w="288"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lang w:bidi="ar-SY"/>
              </w:rPr>
            </w:pPr>
            <w:r w:rsidRPr="006F1761">
              <w:rPr>
                <w:rFonts w:ascii="Simplified Arabic" w:hAnsi="Simplified Arabic" w:cs="Simplified Arabic"/>
                <w:sz w:val="16"/>
                <w:szCs w:val="16"/>
                <w:rtl/>
                <w:lang w:bidi="ar-SY"/>
              </w:rPr>
              <w:t>3</w:t>
            </w:r>
          </w:p>
        </w:tc>
        <w:tc>
          <w:tcPr>
            <w:tcW w:w="1597" w:type="pct"/>
            <w:vMerge w:val="restart"/>
            <w:tcBorders>
              <w:top w:val="nil"/>
              <w:left w:val="single" w:sz="4" w:space="0" w:color="auto"/>
              <w:bottom w:val="single" w:sz="4" w:space="0" w:color="auto"/>
              <w:right w:val="single" w:sz="4" w:space="0" w:color="auto"/>
            </w:tcBorders>
            <w:shd w:val="clear" w:color="auto" w:fill="auto"/>
          </w:tcPr>
          <w:p w:rsidR="00954AF7" w:rsidRPr="006F1761" w:rsidRDefault="006F1761" w:rsidP="00734BB3">
            <w:pPr>
              <w:tabs>
                <w:tab w:val="left" w:pos="226"/>
                <w:tab w:val="left" w:pos="368"/>
              </w:tabs>
              <w:ind w:left="-52"/>
              <w:jc w:val="both"/>
              <w:rPr>
                <w:rFonts w:ascii="Simplified Arabic" w:hAnsi="Simplified Arabic" w:cs="Simplified Arabic"/>
                <w:sz w:val="16"/>
                <w:szCs w:val="16"/>
                <w:lang w:bidi="ar-SY"/>
              </w:rPr>
            </w:pPr>
            <w:r w:rsidRPr="006F1761">
              <w:rPr>
                <w:rFonts w:ascii="Simplified Arabic" w:hAnsi="Simplified Arabic" w:cs="Simplified Arabic"/>
                <w:sz w:val="16"/>
                <w:szCs w:val="16"/>
                <w:rtl/>
                <w:lang w:bidi="ar-SY"/>
              </w:rPr>
              <w:t xml:space="preserve">إن شمول </w:t>
            </w:r>
            <w:r w:rsidR="00D93D59">
              <w:rPr>
                <w:rFonts w:ascii="Simplified Arabic" w:hAnsi="Simplified Arabic" w:cs="Simplified Arabic"/>
                <w:sz w:val="16"/>
                <w:szCs w:val="16"/>
                <w:rtl/>
                <w:lang w:bidi="ar-SY"/>
              </w:rPr>
              <w:t xml:space="preserve">الإفصاح </w:t>
            </w:r>
            <w:r w:rsidRPr="006F1761">
              <w:rPr>
                <w:rFonts w:ascii="Simplified Arabic" w:hAnsi="Simplified Arabic" w:cs="Simplified Arabic"/>
                <w:sz w:val="16"/>
                <w:szCs w:val="16"/>
                <w:rtl/>
                <w:lang w:bidi="ar-SY"/>
              </w:rPr>
              <w:t>, السياسات المتعلقة بمكافآت ومرتبات أعضاء مجلس الإدارة والمدراء التنفيذيين يؤدي إلى تحسين أداء صناديق الاستثمار.</w:t>
            </w: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Pr>
              <w:t>Count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7</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16</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21</w:t>
            </w:r>
          </w:p>
        </w:tc>
        <w:tc>
          <w:tcPr>
            <w:tcW w:w="26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4.13</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0.959</w:t>
            </w:r>
          </w:p>
        </w:tc>
        <w:tc>
          <w:tcPr>
            <w:tcW w:w="387"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rPr>
            </w:pPr>
            <w:r w:rsidRPr="006F1761">
              <w:rPr>
                <w:rFonts w:ascii="Simplified Arabic" w:hAnsi="Simplified Arabic" w:cs="Simplified Arabic"/>
                <w:sz w:val="16"/>
                <w:szCs w:val="16"/>
                <w:rtl/>
              </w:rPr>
              <w:t>عالية</w:t>
            </w:r>
          </w:p>
        </w:tc>
      </w:tr>
      <w:tr w:rsidR="00954AF7" w:rsidRPr="006F1761">
        <w:trPr>
          <w:trHeight w:val="255"/>
          <w:jc w:val="center"/>
        </w:trPr>
        <w:tc>
          <w:tcPr>
            <w:tcW w:w="288"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1597"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8.3%</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14.6%</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33.3%</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43.8%</w:t>
            </w:r>
          </w:p>
        </w:tc>
        <w:tc>
          <w:tcPr>
            <w:tcW w:w="266"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64"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87"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r>
      <w:tr w:rsidR="00954AF7" w:rsidRPr="006F1761">
        <w:trPr>
          <w:trHeight w:val="255"/>
          <w:jc w:val="center"/>
        </w:trPr>
        <w:tc>
          <w:tcPr>
            <w:tcW w:w="288"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lang w:bidi="ar-SY"/>
              </w:rPr>
            </w:pPr>
            <w:r w:rsidRPr="006F1761">
              <w:rPr>
                <w:rFonts w:ascii="Simplified Arabic" w:hAnsi="Simplified Arabic" w:cs="Simplified Arabic"/>
                <w:sz w:val="16"/>
                <w:szCs w:val="16"/>
                <w:rtl/>
                <w:lang w:bidi="ar-SY"/>
              </w:rPr>
              <w:t>4</w:t>
            </w:r>
          </w:p>
        </w:tc>
        <w:tc>
          <w:tcPr>
            <w:tcW w:w="1597" w:type="pct"/>
            <w:vMerge w:val="restart"/>
            <w:tcBorders>
              <w:top w:val="nil"/>
              <w:left w:val="single" w:sz="4" w:space="0" w:color="auto"/>
              <w:bottom w:val="single" w:sz="4" w:space="0" w:color="auto"/>
              <w:right w:val="single" w:sz="4" w:space="0" w:color="auto"/>
            </w:tcBorders>
            <w:shd w:val="clear" w:color="auto" w:fill="auto"/>
          </w:tcPr>
          <w:p w:rsidR="00954AF7" w:rsidRPr="006F1761" w:rsidRDefault="006F1761" w:rsidP="00734BB3">
            <w:pPr>
              <w:tabs>
                <w:tab w:val="left" w:pos="226"/>
                <w:tab w:val="left" w:pos="368"/>
              </w:tabs>
              <w:ind w:left="-52"/>
              <w:jc w:val="both"/>
              <w:rPr>
                <w:rFonts w:ascii="Simplified Arabic" w:hAnsi="Simplified Arabic" w:cs="Simplified Arabic"/>
                <w:sz w:val="16"/>
                <w:szCs w:val="16"/>
                <w:lang w:bidi="ar-SY"/>
              </w:rPr>
            </w:pPr>
            <w:r w:rsidRPr="006F1761">
              <w:rPr>
                <w:rFonts w:ascii="Simplified Arabic" w:hAnsi="Simplified Arabic" w:cs="Simplified Arabic"/>
                <w:sz w:val="16"/>
                <w:szCs w:val="16"/>
                <w:rtl/>
                <w:lang w:bidi="ar-SY"/>
              </w:rPr>
              <w:t>إن الطرح وبشفافية على المستثمرين بيان بالمخاطر الجوهرية المتوقعة للصناديق والتي تساعدهم في ترشيد قراراتهم الاستثمارية يؤدي إلى تحسين أداء صناديق الاستثمار.</w:t>
            </w: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Pr>
              <w:t>Count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18</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26</w:t>
            </w:r>
          </w:p>
        </w:tc>
        <w:tc>
          <w:tcPr>
            <w:tcW w:w="26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4.42</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0.767</w:t>
            </w:r>
          </w:p>
        </w:tc>
        <w:tc>
          <w:tcPr>
            <w:tcW w:w="387"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rPr>
            </w:pPr>
            <w:r w:rsidRPr="006F1761">
              <w:rPr>
                <w:rFonts w:ascii="Simplified Arabic" w:hAnsi="Simplified Arabic" w:cs="Simplified Arabic"/>
                <w:sz w:val="16"/>
                <w:szCs w:val="16"/>
                <w:rtl/>
              </w:rPr>
              <w:t>عالية</w:t>
            </w:r>
          </w:p>
        </w:tc>
      </w:tr>
      <w:tr w:rsidR="00954AF7" w:rsidRPr="006F1761">
        <w:trPr>
          <w:trHeight w:val="255"/>
          <w:jc w:val="center"/>
        </w:trPr>
        <w:tc>
          <w:tcPr>
            <w:tcW w:w="288"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1597"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4.2%</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4.2%</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37.5%</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54.2%</w:t>
            </w:r>
          </w:p>
        </w:tc>
        <w:tc>
          <w:tcPr>
            <w:tcW w:w="266"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64"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87"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r>
      <w:tr w:rsidR="00954AF7" w:rsidRPr="006F1761">
        <w:trPr>
          <w:trHeight w:val="255"/>
          <w:jc w:val="center"/>
        </w:trPr>
        <w:tc>
          <w:tcPr>
            <w:tcW w:w="288"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lang w:bidi="ar-SY"/>
              </w:rPr>
            </w:pPr>
            <w:r w:rsidRPr="006F1761">
              <w:rPr>
                <w:rFonts w:ascii="Simplified Arabic" w:hAnsi="Simplified Arabic" w:cs="Simplified Arabic"/>
                <w:sz w:val="16"/>
                <w:szCs w:val="16"/>
                <w:rtl/>
                <w:lang w:bidi="ar-SY"/>
              </w:rPr>
              <w:t>5</w:t>
            </w:r>
          </w:p>
        </w:tc>
        <w:tc>
          <w:tcPr>
            <w:tcW w:w="1597" w:type="pct"/>
            <w:vMerge w:val="restart"/>
            <w:tcBorders>
              <w:top w:val="nil"/>
              <w:left w:val="single" w:sz="4" w:space="0" w:color="auto"/>
              <w:bottom w:val="single" w:sz="4" w:space="0" w:color="auto"/>
              <w:right w:val="single" w:sz="4" w:space="0" w:color="auto"/>
            </w:tcBorders>
            <w:shd w:val="clear" w:color="auto" w:fill="auto"/>
          </w:tcPr>
          <w:p w:rsidR="00954AF7" w:rsidRPr="006F1761" w:rsidRDefault="006F1761" w:rsidP="00734BB3">
            <w:pPr>
              <w:tabs>
                <w:tab w:val="left" w:pos="226"/>
                <w:tab w:val="left" w:pos="368"/>
              </w:tabs>
              <w:ind w:left="-52"/>
              <w:jc w:val="both"/>
              <w:rPr>
                <w:rFonts w:ascii="Simplified Arabic" w:hAnsi="Simplified Arabic" w:cs="Simplified Arabic"/>
                <w:sz w:val="16"/>
                <w:szCs w:val="16"/>
                <w:lang w:bidi="ar-SY"/>
              </w:rPr>
            </w:pPr>
            <w:r w:rsidRPr="006F1761">
              <w:rPr>
                <w:rFonts w:ascii="Simplified Arabic" w:hAnsi="Simplified Arabic" w:cs="Simplified Arabic"/>
                <w:sz w:val="16"/>
                <w:szCs w:val="16"/>
                <w:rtl/>
                <w:lang w:bidi="ar-SY"/>
              </w:rPr>
              <w:t>وجود صفحة الالكترونية للشركة تشمل معلومات عن الصناديق الاستثمارية وتحدث بشكل دائم يؤثر على التقييم الجيد لأداء صناديق الاستثمار.</w:t>
            </w: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Pr>
              <w:t>Count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7</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15</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25</w:t>
            </w:r>
          </w:p>
        </w:tc>
        <w:tc>
          <w:tcPr>
            <w:tcW w:w="26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4.33</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0.808</w:t>
            </w:r>
          </w:p>
        </w:tc>
        <w:tc>
          <w:tcPr>
            <w:tcW w:w="387"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rPr>
            </w:pPr>
            <w:r w:rsidRPr="006F1761">
              <w:rPr>
                <w:rFonts w:ascii="Simplified Arabic" w:hAnsi="Simplified Arabic" w:cs="Simplified Arabic"/>
                <w:sz w:val="16"/>
                <w:szCs w:val="16"/>
                <w:rtl/>
              </w:rPr>
              <w:t>عالية</w:t>
            </w:r>
          </w:p>
        </w:tc>
      </w:tr>
      <w:tr w:rsidR="00954AF7" w:rsidRPr="006F1761">
        <w:trPr>
          <w:trHeight w:val="255"/>
          <w:jc w:val="center"/>
        </w:trPr>
        <w:tc>
          <w:tcPr>
            <w:tcW w:w="288"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1597"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2.1%</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14.6%</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31.3%</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52.1%</w:t>
            </w:r>
          </w:p>
        </w:tc>
        <w:tc>
          <w:tcPr>
            <w:tcW w:w="266"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64"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87"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r>
      <w:tr w:rsidR="00954AF7" w:rsidRPr="006F1761">
        <w:trPr>
          <w:trHeight w:val="255"/>
          <w:jc w:val="center"/>
        </w:trPr>
        <w:tc>
          <w:tcPr>
            <w:tcW w:w="288"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lang w:bidi="ar-SY"/>
              </w:rPr>
            </w:pPr>
            <w:r w:rsidRPr="006F1761">
              <w:rPr>
                <w:rFonts w:ascii="Simplified Arabic" w:hAnsi="Simplified Arabic" w:cs="Simplified Arabic"/>
                <w:sz w:val="16"/>
                <w:szCs w:val="16"/>
                <w:rtl/>
                <w:lang w:bidi="ar-SY"/>
              </w:rPr>
              <w:t>6</w:t>
            </w:r>
          </w:p>
        </w:tc>
        <w:tc>
          <w:tcPr>
            <w:tcW w:w="1597" w:type="pct"/>
            <w:vMerge w:val="restart"/>
            <w:tcBorders>
              <w:top w:val="nil"/>
              <w:left w:val="single" w:sz="4" w:space="0" w:color="auto"/>
              <w:bottom w:val="single" w:sz="4" w:space="0" w:color="auto"/>
              <w:right w:val="single" w:sz="4" w:space="0" w:color="auto"/>
            </w:tcBorders>
            <w:shd w:val="clear" w:color="auto" w:fill="auto"/>
          </w:tcPr>
          <w:p w:rsidR="00954AF7" w:rsidRPr="006F1761" w:rsidRDefault="006F1761" w:rsidP="00734BB3">
            <w:pPr>
              <w:tabs>
                <w:tab w:val="left" w:pos="226"/>
                <w:tab w:val="left" w:pos="368"/>
              </w:tabs>
              <w:ind w:left="-52"/>
              <w:jc w:val="both"/>
              <w:rPr>
                <w:rFonts w:ascii="Simplified Arabic" w:hAnsi="Simplified Arabic" w:cs="Simplified Arabic"/>
                <w:sz w:val="16"/>
                <w:szCs w:val="16"/>
                <w:lang w:bidi="ar-SY"/>
              </w:rPr>
            </w:pPr>
            <w:r w:rsidRPr="006F1761">
              <w:rPr>
                <w:rFonts w:ascii="Simplified Arabic" w:hAnsi="Simplified Arabic" w:cs="Simplified Arabic"/>
                <w:sz w:val="16"/>
                <w:szCs w:val="16"/>
                <w:rtl/>
                <w:lang w:bidi="ar-SY"/>
              </w:rPr>
              <w:t xml:space="preserve">إن </w:t>
            </w:r>
            <w:r w:rsidR="00D93D59">
              <w:rPr>
                <w:rFonts w:ascii="Simplified Arabic" w:hAnsi="Simplified Arabic" w:cs="Simplified Arabic"/>
                <w:sz w:val="16"/>
                <w:szCs w:val="16"/>
                <w:rtl/>
                <w:lang w:bidi="ar-SY"/>
              </w:rPr>
              <w:t xml:space="preserve">الإفصاح </w:t>
            </w:r>
            <w:r w:rsidRPr="006F1761">
              <w:rPr>
                <w:rFonts w:ascii="Simplified Arabic" w:hAnsi="Simplified Arabic" w:cs="Simplified Arabic"/>
                <w:sz w:val="16"/>
                <w:szCs w:val="16"/>
                <w:rtl/>
                <w:lang w:bidi="ar-SY"/>
              </w:rPr>
              <w:t>عن المواضيع المتعلقة بالعاملين و</w:t>
            </w:r>
            <w:r w:rsidR="00D93D59">
              <w:rPr>
                <w:rFonts w:ascii="Simplified Arabic" w:hAnsi="Simplified Arabic" w:cs="Simplified Arabic"/>
                <w:sz w:val="16"/>
                <w:szCs w:val="16"/>
                <w:rtl/>
                <w:lang w:bidi="ar-SY"/>
              </w:rPr>
              <w:t>أصحاب</w:t>
            </w:r>
            <w:r w:rsidRPr="006F1761">
              <w:rPr>
                <w:rFonts w:ascii="Simplified Arabic" w:hAnsi="Simplified Arabic" w:cs="Simplified Arabic"/>
                <w:sz w:val="16"/>
                <w:szCs w:val="16"/>
                <w:rtl/>
                <w:lang w:bidi="ar-SY"/>
              </w:rPr>
              <w:t xml:space="preserve"> المصالح في التقارير السنوية يؤثر على تحسين أداء صناديق الاستثمار.</w:t>
            </w: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Pr>
              <w:t>Count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8</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22</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17</w:t>
            </w:r>
          </w:p>
        </w:tc>
        <w:tc>
          <w:tcPr>
            <w:tcW w:w="26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4.15</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0.772</w:t>
            </w:r>
          </w:p>
        </w:tc>
        <w:tc>
          <w:tcPr>
            <w:tcW w:w="387"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rPr>
            </w:pPr>
            <w:r w:rsidRPr="006F1761">
              <w:rPr>
                <w:rFonts w:ascii="Simplified Arabic" w:hAnsi="Simplified Arabic" w:cs="Simplified Arabic"/>
                <w:sz w:val="16"/>
                <w:szCs w:val="16"/>
                <w:rtl/>
              </w:rPr>
              <w:t>عالية</w:t>
            </w:r>
          </w:p>
        </w:tc>
      </w:tr>
      <w:tr w:rsidR="00954AF7" w:rsidRPr="006F1761">
        <w:trPr>
          <w:trHeight w:val="255"/>
          <w:jc w:val="center"/>
        </w:trPr>
        <w:tc>
          <w:tcPr>
            <w:tcW w:w="288"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1597"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2.1%</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16.7%</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45.8%</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35.4%</w:t>
            </w:r>
          </w:p>
        </w:tc>
        <w:tc>
          <w:tcPr>
            <w:tcW w:w="266"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64"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87"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r>
      <w:tr w:rsidR="00954AF7" w:rsidRPr="006F1761">
        <w:trPr>
          <w:trHeight w:val="255"/>
          <w:jc w:val="center"/>
        </w:trPr>
        <w:tc>
          <w:tcPr>
            <w:tcW w:w="288"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lang w:bidi="ar-SY"/>
              </w:rPr>
            </w:pPr>
            <w:r w:rsidRPr="006F1761">
              <w:rPr>
                <w:rFonts w:ascii="Simplified Arabic" w:hAnsi="Simplified Arabic" w:cs="Simplified Arabic"/>
                <w:sz w:val="16"/>
                <w:szCs w:val="16"/>
                <w:rtl/>
                <w:lang w:bidi="ar-SY"/>
              </w:rPr>
              <w:t>7</w:t>
            </w:r>
          </w:p>
        </w:tc>
        <w:tc>
          <w:tcPr>
            <w:tcW w:w="1597" w:type="pct"/>
            <w:vMerge w:val="restart"/>
            <w:tcBorders>
              <w:top w:val="nil"/>
              <w:left w:val="single" w:sz="4" w:space="0" w:color="auto"/>
              <w:bottom w:val="single" w:sz="4" w:space="0" w:color="auto"/>
              <w:right w:val="single" w:sz="4" w:space="0" w:color="auto"/>
            </w:tcBorders>
            <w:shd w:val="clear" w:color="auto" w:fill="auto"/>
          </w:tcPr>
          <w:p w:rsidR="00954AF7" w:rsidRPr="006F1761" w:rsidRDefault="006F1761" w:rsidP="00734BB3">
            <w:pPr>
              <w:tabs>
                <w:tab w:val="left" w:pos="226"/>
                <w:tab w:val="left" w:pos="368"/>
              </w:tabs>
              <w:ind w:left="-52"/>
              <w:jc w:val="both"/>
              <w:rPr>
                <w:rFonts w:ascii="Simplified Arabic" w:hAnsi="Simplified Arabic" w:cs="Simplified Arabic"/>
                <w:sz w:val="16"/>
                <w:szCs w:val="16"/>
                <w:lang w:bidi="ar-SY"/>
              </w:rPr>
            </w:pPr>
            <w:r w:rsidRPr="006F1761">
              <w:rPr>
                <w:rFonts w:ascii="Simplified Arabic" w:hAnsi="Simplified Arabic" w:cs="Simplified Arabic"/>
                <w:sz w:val="16"/>
                <w:szCs w:val="16"/>
                <w:rtl/>
                <w:lang w:bidi="ar-SY"/>
              </w:rPr>
              <w:t>وجود مدققين خارجيين مستقلين مؤهلين وذو خبرة جيدة في الشركة يؤدي إلى تحسين أداء صناديق الاستثمار.</w:t>
            </w: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Pr>
              <w:t>Count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24</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21</w:t>
            </w:r>
          </w:p>
        </w:tc>
        <w:tc>
          <w:tcPr>
            <w:tcW w:w="26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4.35</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0.668</w:t>
            </w:r>
          </w:p>
        </w:tc>
        <w:tc>
          <w:tcPr>
            <w:tcW w:w="387"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rPr>
            </w:pPr>
            <w:r w:rsidRPr="006F1761">
              <w:rPr>
                <w:rFonts w:ascii="Simplified Arabic" w:hAnsi="Simplified Arabic" w:cs="Simplified Arabic"/>
                <w:sz w:val="16"/>
                <w:szCs w:val="16"/>
                <w:rtl/>
              </w:rPr>
              <w:t>عالية</w:t>
            </w:r>
          </w:p>
        </w:tc>
      </w:tr>
      <w:tr w:rsidR="00954AF7" w:rsidRPr="006F1761">
        <w:trPr>
          <w:trHeight w:val="255"/>
          <w:jc w:val="center"/>
        </w:trPr>
        <w:tc>
          <w:tcPr>
            <w:tcW w:w="288"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1597"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2.1%</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4.2%</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50.0%</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43.8%</w:t>
            </w:r>
          </w:p>
        </w:tc>
        <w:tc>
          <w:tcPr>
            <w:tcW w:w="266"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64"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87"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r>
      <w:tr w:rsidR="00954AF7" w:rsidRPr="006F1761">
        <w:trPr>
          <w:trHeight w:val="255"/>
          <w:jc w:val="center"/>
        </w:trPr>
        <w:tc>
          <w:tcPr>
            <w:tcW w:w="288"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lang w:bidi="ar-SY"/>
              </w:rPr>
            </w:pPr>
            <w:r w:rsidRPr="006F1761">
              <w:rPr>
                <w:rFonts w:ascii="Simplified Arabic" w:hAnsi="Simplified Arabic" w:cs="Simplified Arabic"/>
                <w:sz w:val="16"/>
                <w:szCs w:val="16"/>
                <w:rtl/>
                <w:lang w:bidi="ar-SY"/>
              </w:rPr>
              <w:t>8</w:t>
            </w:r>
          </w:p>
        </w:tc>
        <w:tc>
          <w:tcPr>
            <w:tcW w:w="1597" w:type="pct"/>
            <w:vMerge w:val="restart"/>
            <w:tcBorders>
              <w:top w:val="nil"/>
              <w:left w:val="single" w:sz="4" w:space="0" w:color="auto"/>
              <w:bottom w:val="single" w:sz="4" w:space="0" w:color="auto"/>
              <w:right w:val="single" w:sz="4" w:space="0" w:color="auto"/>
            </w:tcBorders>
            <w:shd w:val="clear" w:color="auto" w:fill="auto"/>
          </w:tcPr>
          <w:p w:rsidR="00954AF7" w:rsidRPr="006F1761" w:rsidRDefault="006F1761" w:rsidP="00734BB3">
            <w:pPr>
              <w:tabs>
                <w:tab w:val="left" w:pos="226"/>
                <w:tab w:val="left" w:pos="368"/>
              </w:tabs>
              <w:ind w:left="-52"/>
              <w:jc w:val="both"/>
              <w:rPr>
                <w:rFonts w:ascii="Simplified Arabic" w:hAnsi="Simplified Arabic" w:cs="Simplified Arabic"/>
                <w:sz w:val="16"/>
                <w:szCs w:val="16"/>
                <w:lang w:bidi="ar-SY"/>
              </w:rPr>
            </w:pPr>
            <w:r w:rsidRPr="006F1761">
              <w:rPr>
                <w:rFonts w:ascii="Simplified Arabic" w:hAnsi="Simplified Arabic" w:cs="Simplified Arabic"/>
                <w:sz w:val="16"/>
                <w:szCs w:val="16"/>
                <w:rtl/>
                <w:lang w:bidi="ar-SY"/>
              </w:rPr>
              <w:t>أداء المدققين عملهم بما تقتضيه العناية والأصول الأخلاقية للمهنة في عملية المراجعة  وتعرضهم  للمساءلة أمام الشركة وحملة الوثائق يؤدي إلى تحسين أداء صناديق الاستثمار.</w:t>
            </w: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Pr>
              <w:t>Count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3</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33</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11</w:t>
            </w:r>
          </w:p>
        </w:tc>
        <w:tc>
          <w:tcPr>
            <w:tcW w:w="26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4.10</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0.692</w:t>
            </w:r>
          </w:p>
        </w:tc>
        <w:tc>
          <w:tcPr>
            <w:tcW w:w="387"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rPr>
            </w:pPr>
            <w:r w:rsidRPr="006F1761">
              <w:rPr>
                <w:rFonts w:ascii="Simplified Arabic" w:hAnsi="Simplified Arabic" w:cs="Simplified Arabic"/>
                <w:sz w:val="16"/>
                <w:szCs w:val="16"/>
                <w:rtl/>
              </w:rPr>
              <w:t>عالية</w:t>
            </w:r>
          </w:p>
        </w:tc>
      </w:tr>
      <w:tr w:rsidR="00954AF7" w:rsidRPr="006F1761">
        <w:trPr>
          <w:trHeight w:val="255"/>
          <w:jc w:val="center"/>
        </w:trPr>
        <w:tc>
          <w:tcPr>
            <w:tcW w:w="288"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1597"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2.1%</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6.3%</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68.8%</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22.9%</w:t>
            </w:r>
          </w:p>
        </w:tc>
        <w:tc>
          <w:tcPr>
            <w:tcW w:w="266"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64"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87"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r>
      <w:tr w:rsidR="00954AF7" w:rsidRPr="006F1761">
        <w:trPr>
          <w:trHeight w:val="255"/>
          <w:jc w:val="center"/>
        </w:trPr>
        <w:tc>
          <w:tcPr>
            <w:tcW w:w="288"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lang w:bidi="ar-SY"/>
              </w:rPr>
            </w:pPr>
            <w:r w:rsidRPr="006F1761">
              <w:rPr>
                <w:rFonts w:ascii="Simplified Arabic" w:hAnsi="Simplified Arabic" w:cs="Simplified Arabic"/>
                <w:sz w:val="16"/>
                <w:szCs w:val="16"/>
                <w:rtl/>
                <w:lang w:bidi="ar-SY"/>
              </w:rPr>
              <w:t>9</w:t>
            </w:r>
          </w:p>
        </w:tc>
        <w:tc>
          <w:tcPr>
            <w:tcW w:w="1597" w:type="pct"/>
            <w:vMerge w:val="restart"/>
            <w:tcBorders>
              <w:top w:val="nil"/>
              <w:left w:val="single" w:sz="4" w:space="0" w:color="auto"/>
              <w:bottom w:val="single" w:sz="4" w:space="0" w:color="auto"/>
              <w:right w:val="single" w:sz="4" w:space="0" w:color="auto"/>
            </w:tcBorders>
            <w:shd w:val="clear" w:color="auto" w:fill="auto"/>
          </w:tcPr>
          <w:p w:rsidR="00954AF7" w:rsidRPr="000A3A0B" w:rsidRDefault="000A3A0B" w:rsidP="00734BB3">
            <w:pPr>
              <w:tabs>
                <w:tab w:val="left" w:pos="226"/>
                <w:tab w:val="left" w:pos="368"/>
              </w:tabs>
              <w:ind w:left="-52"/>
              <w:jc w:val="both"/>
              <w:rPr>
                <w:rFonts w:ascii="Simplified Arabic" w:hAnsi="Simplified Arabic" w:cs="Simplified Arabic"/>
                <w:sz w:val="16"/>
                <w:szCs w:val="16"/>
                <w:lang w:bidi="ar-SY"/>
              </w:rPr>
            </w:pPr>
            <w:r w:rsidRPr="000A3A0B">
              <w:rPr>
                <w:rFonts w:ascii="Simplified Arabic" w:hAnsi="Simplified Arabic" w:cs="Simplified Arabic" w:hint="cs"/>
                <w:sz w:val="16"/>
                <w:szCs w:val="16"/>
                <w:rtl/>
                <w:lang w:bidi="ar-SY"/>
              </w:rPr>
              <w:t>إن</w:t>
            </w:r>
            <w:r w:rsidRPr="000A3A0B">
              <w:rPr>
                <w:rFonts w:ascii="Simplified Arabic" w:hAnsi="Simplified Arabic" w:cs="Simplified Arabic"/>
                <w:sz w:val="16"/>
                <w:szCs w:val="16"/>
                <w:rtl/>
                <w:lang w:bidi="ar-SY"/>
              </w:rPr>
              <w:t xml:space="preserve"> </w:t>
            </w:r>
            <w:r w:rsidR="00F022AE" w:rsidRPr="000A3A0B">
              <w:rPr>
                <w:rFonts w:ascii="Simplified Arabic" w:hAnsi="Simplified Arabic" w:cs="Simplified Arabic" w:hint="cs"/>
                <w:sz w:val="16"/>
                <w:szCs w:val="16"/>
                <w:rtl/>
                <w:lang w:bidi="ar-SY"/>
              </w:rPr>
              <w:t>إفصاح</w:t>
            </w:r>
            <w:r w:rsidRPr="000A3A0B">
              <w:rPr>
                <w:rFonts w:ascii="Simplified Arabic" w:hAnsi="Simplified Arabic" w:cs="Simplified Arabic"/>
                <w:sz w:val="16"/>
                <w:szCs w:val="16"/>
                <w:rtl/>
                <w:lang w:bidi="ar-SY"/>
              </w:rPr>
              <w:t xml:space="preserve"> الشركة عن أي تغيرات في الأصول و</w:t>
            </w:r>
            <w:r w:rsidRPr="000A3A0B">
              <w:rPr>
                <w:rFonts w:ascii="Simplified Arabic" w:hAnsi="Simplified Arabic" w:cs="Simplified Arabic" w:hint="cs"/>
                <w:sz w:val="16"/>
                <w:szCs w:val="16"/>
                <w:rtl/>
                <w:lang w:bidi="ar-SY"/>
              </w:rPr>
              <w:t>الالتزامات</w:t>
            </w:r>
            <w:r w:rsidRPr="000A3A0B">
              <w:rPr>
                <w:rFonts w:ascii="Simplified Arabic" w:hAnsi="Simplified Arabic" w:cs="Simplified Arabic"/>
                <w:sz w:val="16"/>
                <w:szCs w:val="16"/>
                <w:rtl/>
                <w:lang w:bidi="ar-SY"/>
              </w:rPr>
              <w:t xml:space="preserve"> </w:t>
            </w:r>
            <w:r w:rsidRPr="000A3A0B">
              <w:rPr>
                <w:rFonts w:ascii="Simplified Arabic" w:hAnsi="Simplified Arabic" w:cs="Simplified Arabic" w:hint="cs"/>
                <w:sz w:val="16"/>
                <w:szCs w:val="16"/>
                <w:rtl/>
                <w:lang w:bidi="ar-SY"/>
              </w:rPr>
              <w:t>يعكس فعّالية تطبيق لائحة الحوكمة في</w:t>
            </w:r>
            <w:r w:rsidRPr="000A3A0B">
              <w:rPr>
                <w:rFonts w:ascii="Simplified Arabic" w:hAnsi="Simplified Arabic" w:cs="Simplified Arabic"/>
                <w:sz w:val="16"/>
                <w:szCs w:val="16"/>
                <w:rtl/>
                <w:lang w:bidi="ar-SY"/>
              </w:rPr>
              <w:t xml:space="preserve"> صناديق الاستثمار</w:t>
            </w:r>
            <w:r w:rsidRPr="000A3A0B">
              <w:rPr>
                <w:rFonts w:ascii="Simplified Arabic" w:hAnsi="Simplified Arabic" w:cs="Simplified Arabic" w:hint="cs"/>
                <w:sz w:val="16"/>
                <w:szCs w:val="16"/>
                <w:rtl/>
                <w:lang w:bidi="ar-SY"/>
              </w:rPr>
              <w:t xml:space="preserve">  الأمر الذي يؤثر على تحسن أداءها.</w:t>
            </w: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Pr>
              <w:t>Count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31</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11</w:t>
            </w:r>
          </w:p>
        </w:tc>
        <w:tc>
          <w:tcPr>
            <w:tcW w:w="26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4.06</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0.697</w:t>
            </w:r>
          </w:p>
        </w:tc>
        <w:tc>
          <w:tcPr>
            <w:tcW w:w="387"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rPr>
            </w:pPr>
            <w:r w:rsidRPr="006F1761">
              <w:rPr>
                <w:rFonts w:ascii="Simplified Arabic" w:hAnsi="Simplified Arabic" w:cs="Simplified Arabic"/>
                <w:sz w:val="16"/>
                <w:szCs w:val="16"/>
                <w:rtl/>
              </w:rPr>
              <w:t>عالية</w:t>
            </w:r>
          </w:p>
        </w:tc>
      </w:tr>
      <w:tr w:rsidR="00954AF7" w:rsidRPr="006F1761">
        <w:trPr>
          <w:trHeight w:val="255"/>
          <w:jc w:val="center"/>
        </w:trPr>
        <w:tc>
          <w:tcPr>
            <w:tcW w:w="288"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1597"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4.2%</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8.3%</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64.6%</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22.9%</w:t>
            </w:r>
          </w:p>
        </w:tc>
        <w:tc>
          <w:tcPr>
            <w:tcW w:w="266"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64" w:type="pct"/>
            <w:vMerge/>
            <w:tcBorders>
              <w:top w:val="nil"/>
              <w:left w:val="single" w:sz="4" w:space="0" w:color="auto"/>
              <w:bottom w:val="single" w:sz="4" w:space="0" w:color="auto"/>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87" w:type="pct"/>
            <w:vMerge/>
            <w:tcBorders>
              <w:left w:val="single" w:sz="4" w:space="0" w:color="auto"/>
              <w:bottom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r>
      <w:tr w:rsidR="00954AF7" w:rsidRPr="006F1761">
        <w:trPr>
          <w:trHeight w:val="255"/>
          <w:jc w:val="center"/>
        </w:trPr>
        <w:tc>
          <w:tcPr>
            <w:tcW w:w="288"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lang w:bidi="ar-SY"/>
              </w:rPr>
            </w:pPr>
            <w:r w:rsidRPr="006F1761">
              <w:rPr>
                <w:rFonts w:ascii="Simplified Arabic" w:hAnsi="Simplified Arabic" w:cs="Simplified Arabic"/>
                <w:sz w:val="16"/>
                <w:szCs w:val="16"/>
                <w:rtl/>
                <w:lang w:bidi="ar-SY"/>
              </w:rPr>
              <w:t>10</w:t>
            </w:r>
          </w:p>
        </w:tc>
        <w:tc>
          <w:tcPr>
            <w:tcW w:w="1597" w:type="pct"/>
            <w:vMerge w:val="restart"/>
            <w:tcBorders>
              <w:top w:val="nil"/>
              <w:left w:val="single" w:sz="4" w:space="0" w:color="auto"/>
              <w:bottom w:val="single" w:sz="4" w:space="0" w:color="auto"/>
              <w:right w:val="single" w:sz="4" w:space="0" w:color="auto"/>
            </w:tcBorders>
            <w:shd w:val="clear" w:color="auto" w:fill="auto"/>
          </w:tcPr>
          <w:p w:rsidR="00954AF7" w:rsidRPr="006F1761" w:rsidRDefault="006F1761" w:rsidP="00734BB3">
            <w:pPr>
              <w:tabs>
                <w:tab w:val="left" w:pos="226"/>
                <w:tab w:val="left" w:pos="368"/>
              </w:tabs>
              <w:ind w:left="-52"/>
              <w:jc w:val="both"/>
              <w:rPr>
                <w:rFonts w:ascii="Simplified Arabic" w:hAnsi="Simplified Arabic" w:cs="Simplified Arabic"/>
                <w:sz w:val="16"/>
                <w:szCs w:val="16"/>
                <w:lang w:bidi="ar-SY"/>
              </w:rPr>
            </w:pPr>
            <w:r w:rsidRPr="006F1761">
              <w:rPr>
                <w:rFonts w:ascii="Simplified Arabic" w:hAnsi="Simplified Arabic" w:cs="Simplified Arabic"/>
                <w:sz w:val="16"/>
                <w:szCs w:val="16"/>
                <w:rtl/>
                <w:lang w:bidi="ar-SY"/>
              </w:rPr>
              <w:t>التصريح  عن أي عقوبة أو جزاء أو أي قيد احتياطي مفروض على الصندوق في الجهات الإعلامية المختلفة  يعكس فعّالية تطبيق لائحة الحوكمة في صناديق الاستثمار</w:t>
            </w:r>
          </w:p>
        </w:tc>
        <w:tc>
          <w:tcPr>
            <w:tcW w:w="411" w:type="pct"/>
            <w:tcBorders>
              <w:top w:val="nil"/>
              <w:left w:val="single" w:sz="4" w:space="0" w:color="auto"/>
              <w:bottom w:val="single" w:sz="4" w:space="0" w:color="auto"/>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Pr>
              <w:t>Count</w:t>
            </w:r>
          </w:p>
        </w:tc>
        <w:tc>
          <w:tcPr>
            <w:tcW w:w="25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7</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6</w:t>
            </w:r>
          </w:p>
        </w:tc>
        <w:tc>
          <w:tcPr>
            <w:tcW w:w="302"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24</w:t>
            </w:r>
          </w:p>
        </w:tc>
        <w:tc>
          <w:tcPr>
            <w:tcW w:w="426" w:type="pc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11</w:t>
            </w:r>
          </w:p>
        </w:tc>
        <w:tc>
          <w:tcPr>
            <w:tcW w:w="266"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3.81</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0.960</w:t>
            </w:r>
          </w:p>
        </w:tc>
        <w:tc>
          <w:tcPr>
            <w:tcW w:w="387" w:type="pct"/>
            <w:vMerge w:val="restart"/>
            <w:tcBorders>
              <w:top w:val="nil"/>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tl/>
              </w:rPr>
            </w:pPr>
            <w:r w:rsidRPr="006F1761">
              <w:rPr>
                <w:rFonts w:ascii="Simplified Arabic" w:hAnsi="Simplified Arabic" w:cs="Simplified Arabic"/>
                <w:sz w:val="16"/>
                <w:szCs w:val="16"/>
                <w:rtl/>
              </w:rPr>
              <w:t>متوسطة</w:t>
            </w:r>
          </w:p>
        </w:tc>
      </w:tr>
      <w:tr w:rsidR="00954AF7" w:rsidRPr="006F1761">
        <w:trPr>
          <w:trHeight w:val="255"/>
          <w:jc w:val="center"/>
        </w:trPr>
        <w:tc>
          <w:tcPr>
            <w:tcW w:w="288" w:type="pct"/>
            <w:vMerge/>
            <w:tcBorders>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1597" w:type="pct"/>
            <w:vMerge/>
            <w:tcBorders>
              <w:top w:val="nil"/>
              <w:left w:val="single" w:sz="4" w:space="0" w:color="auto"/>
              <w:bottom w:val="nil"/>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11" w:type="pct"/>
            <w:tcBorders>
              <w:top w:val="nil"/>
              <w:left w:val="single" w:sz="4" w:space="0" w:color="auto"/>
              <w:bottom w:val="nil"/>
              <w:right w:val="single" w:sz="4" w:space="0" w:color="auto"/>
            </w:tcBorders>
            <w:shd w:val="clear" w:color="auto" w:fill="auto"/>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w:t>
            </w:r>
          </w:p>
        </w:tc>
        <w:tc>
          <w:tcPr>
            <w:tcW w:w="256" w:type="pct"/>
            <w:tcBorders>
              <w:top w:val="nil"/>
              <w:left w:val="single" w:sz="4" w:space="0" w:color="auto"/>
              <w:bottom w:val="nil"/>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 xml:space="preserve"> </w:t>
            </w:r>
          </w:p>
        </w:tc>
        <w:tc>
          <w:tcPr>
            <w:tcW w:w="302" w:type="pct"/>
            <w:tcBorders>
              <w:top w:val="nil"/>
              <w:left w:val="single" w:sz="4" w:space="0" w:color="auto"/>
              <w:bottom w:val="nil"/>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14.6%</w:t>
            </w:r>
          </w:p>
        </w:tc>
        <w:tc>
          <w:tcPr>
            <w:tcW w:w="302" w:type="pct"/>
            <w:tcBorders>
              <w:top w:val="nil"/>
              <w:left w:val="single" w:sz="4" w:space="0" w:color="auto"/>
              <w:bottom w:val="nil"/>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12.5%</w:t>
            </w:r>
          </w:p>
        </w:tc>
        <w:tc>
          <w:tcPr>
            <w:tcW w:w="302" w:type="pct"/>
            <w:tcBorders>
              <w:top w:val="nil"/>
              <w:left w:val="single" w:sz="4" w:space="0" w:color="auto"/>
              <w:bottom w:val="nil"/>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50.0%</w:t>
            </w:r>
          </w:p>
        </w:tc>
        <w:tc>
          <w:tcPr>
            <w:tcW w:w="426" w:type="pct"/>
            <w:tcBorders>
              <w:top w:val="nil"/>
              <w:left w:val="single" w:sz="4" w:space="0" w:color="auto"/>
              <w:bottom w:val="nil"/>
              <w:right w:val="single" w:sz="4" w:space="0" w:color="auto"/>
            </w:tcBorders>
            <w:shd w:val="clear" w:color="auto" w:fill="auto"/>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22.9%</w:t>
            </w:r>
          </w:p>
        </w:tc>
        <w:tc>
          <w:tcPr>
            <w:tcW w:w="266" w:type="pct"/>
            <w:vMerge/>
            <w:tcBorders>
              <w:top w:val="nil"/>
              <w:left w:val="single" w:sz="4" w:space="0" w:color="auto"/>
              <w:bottom w:val="nil"/>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464" w:type="pct"/>
            <w:vMerge/>
            <w:tcBorders>
              <w:top w:val="nil"/>
              <w:left w:val="single" w:sz="4" w:space="0" w:color="auto"/>
              <w:bottom w:val="nil"/>
              <w:right w:val="single" w:sz="4" w:space="0" w:color="auto"/>
            </w:tcBorders>
            <w:vAlign w:val="center"/>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c>
          <w:tcPr>
            <w:tcW w:w="387" w:type="pct"/>
            <w:vMerge/>
            <w:tcBorders>
              <w:left w:val="single" w:sz="4" w:space="0" w:color="auto"/>
              <w:right w:val="single" w:sz="4" w:space="0" w:color="auto"/>
            </w:tcBorders>
          </w:tcPr>
          <w:p w:rsidR="00954AF7" w:rsidRPr="006F1761" w:rsidRDefault="00954AF7" w:rsidP="00734BB3">
            <w:pPr>
              <w:tabs>
                <w:tab w:val="left" w:pos="226"/>
                <w:tab w:val="left" w:pos="368"/>
              </w:tabs>
              <w:ind w:left="-52"/>
              <w:jc w:val="both"/>
              <w:rPr>
                <w:rFonts w:ascii="Simplified Arabic" w:hAnsi="Simplified Arabic" w:cs="Simplified Arabic"/>
                <w:sz w:val="16"/>
                <w:szCs w:val="16"/>
              </w:rPr>
            </w:pPr>
          </w:p>
        </w:tc>
      </w:tr>
      <w:tr w:rsidR="0083240B" w:rsidRPr="006F1761">
        <w:trPr>
          <w:trHeight w:val="66"/>
          <w:jc w:val="center"/>
        </w:trPr>
        <w:tc>
          <w:tcPr>
            <w:tcW w:w="288" w:type="pct"/>
            <w:tcBorders>
              <w:left w:val="single" w:sz="4" w:space="0" w:color="auto"/>
              <w:bottom w:val="single" w:sz="4" w:space="0" w:color="auto"/>
              <w:right w:val="single" w:sz="4" w:space="0" w:color="auto"/>
            </w:tcBorders>
          </w:tcPr>
          <w:p w:rsidR="0083240B" w:rsidRPr="006F1761" w:rsidRDefault="0083240B" w:rsidP="00734BB3">
            <w:pPr>
              <w:tabs>
                <w:tab w:val="left" w:pos="226"/>
                <w:tab w:val="left" w:pos="368"/>
              </w:tabs>
              <w:ind w:left="-52"/>
              <w:jc w:val="both"/>
              <w:rPr>
                <w:rFonts w:ascii="Simplified Arabic" w:hAnsi="Simplified Arabic" w:cs="Simplified Arabic"/>
                <w:sz w:val="16"/>
                <w:szCs w:val="16"/>
              </w:rPr>
            </w:pPr>
          </w:p>
        </w:tc>
        <w:tc>
          <w:tcPr>
            <w:tcW w:w="1597" w:type="pct"/>
            <w:tcBorders>
              <w:top w:val="nil"/>
              <w:left w:val="single" w:sz="4" w:space="0" w:color="auto"/>
              <w:bottom w:val="single" w:sz="4" w:space="0" w:color="auto"/>
              <w:right w:val="single" w:sz="4" w:space="0" w:color="auto"/>
            </w:tcBorders>
            <w:vAlign w:val="center"/>
          </w:tcPr>
          <w:p w:rsidR="0083240B" w:rsidRPr="006F1761" w:rsidRDefault="0083240B" w:rsidP="00442081">
            <w:pPr>
              <w:tabs>
                <w:tab w:val="left" w:pos="226"/>
                <w:tab w:val="left" w:pos="368"/>
              </w:tabs>
              <w:jc w:val="both"/>
              <w:rPr>
                <w:rFonts w:ascii="Simplified Arabic" w:hAnsi="Simplified Arabic" w:cs="Simplified Arabic"/>
                <w:sz w:val="16"/>
                <w:szCs w:val="16"/>
              </w:rPr>
            </w:pPr>
          </w:p>
        </w:tc>
        <w:tc>
          <w:tcPr>
            <w:tcW w:w="411" w:type="pct"/>
            <w:tcBorders>
              <w:top w:val="nil"/>
              <w:left w:val="single" w:sz="4" w:space="0" w:color="auto"/>
              <w:bottom w:val="single" w:sz="4" w:space="0" w:color="auto"/>
              <w:right w:val="single" w:sz="4" w:space="0" w:color="auto"/>
            </w:tcBorders>
            <w:shd w:val="clear" w:color="auto" w:fill="auto"/>
          </w:tcPr>
          <w:p w:rsidR="0083240B" w:rsidRPr="006F1761" w:rsidRDefault="0083240B" w:rsidP="00734BB3">
            <w:pPr>
              <w:tabs>
                <w:tab w:val="left" w:pos="226"/>
                <w:tab w:val="left" w:pos="368"/>
              </w:tabs>
              <w:ind w:left="-52"/>
              <w:jc w:val="both"/>
              <w:rPr>
                <w:rFonts w:ascii="Simplified Arabic" w:hAnsi="Simplified Arabic" w:cs="Simplified Arabic"/>
                <w:sz w:val="16"/>
                <w:szCs w:val="16"/>
                <w:rtl/>
              </w:rPr>
            </w:pPr>
          </w:p>
        </w:tc>
        <w:tc>
          <w:tcPr>
            <w:tcW w:w="256" w:type="pct"/>
            <w:tcBorders>
              <w:top w:val="nil"/>
              <w:left w:val="single" w:sz="4" w:space="0" w:color="auto"/>
              <w:bottom w:val="single" w:sz="4" w:space="0" w:color="auto"/>
              <w:right w:val="single" w:sz="4" w:space="0" w:color="auto"/>
            </w:tcBorders>
            <w:shd w:val="clear" w:color="auto" w:fill="auto"/>
            <w:vAlign w:val="center"/>
          </w:tcPr>
          <w:p w:rsidR="0083240B" w:rsidRPr="006F1761" w:rsidRDefault="0083240B" w:rsidP="00734BB3">
            <w:pPr>
              <w:tabs>
                <w:tab w:val="left" w:pos="226"/>
                <w:tab w:val="left" w:pos="368"/>
              </w:tabs>
              <w:ind w:left="-52"/>
              <w:jc w:val="both"/>
              <w:rPr>
                <w:rFonts w:ascii="Simplified Arabic" w:hAnsi="Simplified Arabic" w:cs="Simplified Arabic"/>
                <w:sz w:val="16"/>
                <w:szCs w:val="16"/>
                <w:rtl/>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83240B" w:rsidRPr="006F1761" w:rsidRDefault="0083240B" w:rsidP="00734BB3">
            <w:pPr>
              <w:tabs>
                <w:tab w:val="left" w:pos="226"/>
                <w:tab w:val="left" w:pos="368"/>
              </w:tabs>
              <w:ind w:left="-52"/>
              <w:jc w:val="both"/>
              <w:rPr>
                <w:rFonts w:ascii="Simplified Arabic" w:hAnsi="Simplified Arabic" w:cs="Simplified Arabic"/>
                <w:sz w:val="16"/>
                <w:szCs w:val="16"/>
                <w:rtl/>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83240B" w:rsidRPr="006F1761" w:rsidRDefault="0083240B" w:rsidP="00734BB3">
            <w:pPr>
              <w:tabs>
                <w:tab w:val="left" w:pos="226"/>
                <w:tab w:val="left" w:pos="368"/>
              </w:tabs>
              <w:ind w:left="-52"/>
              <w:jc w:val="both"/>
              <w:rPr>
                <w:rFonts w:ascii="Simplified Arabic" w:hAnsi="Simplified Arabic" w:cs="Simplified Arabic"/>
                <w:sz w:val="16"/>
                <w:szCs w:val="16"/>
                <w:rtl/>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83240B" w:rsidRPr="006F1761" w:rsidRDefault="0083240B" w:rsidP="00734BB3">
            <w:pPr>
              <w:tabs>
                <w:tab w:val="left" w:pos="226"/>
                <w:tab w:val="left" w:pos="368"/>
              </w:tabs>
              <w:ind w:left="-52"/>
              <w:jc w:val="both"/>
              <w:rPr>
                <w:rFonts w:ascii="Simplified Arabic" w:hAnsi="Simplified Arabic" w:cs="Simplified Arabic"/>
                <w:sz w:val="16"/>
                <w:szCs w:val="16"/>
                <w:rtl/>
              </w:rPr>
            </w:pPr>
          </w:p>
        </w:tc>
        <w:tc>
          <w:tcPr>
            <w:tcW w:w="426" w:type="pct"/>
            <w:tcBorders>
              <w:top w:val="nil"/>
              <w:left w:val="single" w:sz="4" w:space="0" w:color="auto"/>
              <w:bottom w:val="single" w:sz="4" w:space="0" w:color="auto"/>
              <w:right w:val="single" w:sz="4" w:space="0" w:color="auto"/>
            </w:tcBorders>
            <w:shd w:val="clear" w:color="auto" w:fill="auto"/>
            <w:vAlign w:val="center"/>
          </w:tcPr>
          <w:p w:rsidR="0083240B" w:rsidRPr="006F1761" w:rsidRDefault="0083240B" w:rsidP="00734BB3">
            <w:pPr>
              <w:tabs>
                <w:tab w:val="left" w:pos="226"/>
                <w:tab w:val="left" w:pos="368"/>
              </w:tabs>
              <w:ind w:left="-52"/>
              <w:jc w:val="both"/>
              <w:rPr>
                <w:rFonts w:ascii="Simplified Arabic" w:hAnsi="Simplified Arabic" w:cs="Simplified Arabic"/>
                <w:sz w:val="16"/>
                <w:szCs w:val="16"/>
                <w:rtl/>
              </w:rPr>
            </w:pPr>
          </w:p>
        </w:tc>
        <w:tc>
          <w:tcPr>
            <w:tcW w:w="266" w:type="pct"/>
            <w:tcBorders>
              <w:top w:val="nil"/>
              <w:left w:val="single" w:sz="4" w:space="0" w:color="auto"/>
              <w:bottom w:val="single" w:sz="4" w:space="0" w:color="auto"/>
              <w:right w:val="single" w:sz="4" w:space="0" w:color="auto"/>
            </w:tcBorders>
            <w:vAlign w:val="center"/>
          </w:tcPr>
          <w:p w:rsidR="0083240B" w:rsidRPr="006F1761" w:rsidRDefault="0083240B" w:rsidP="00734BB3">
            <w:pPr>
              <w:tabs>
                <w:tab w:val="left" w:pos="226"/>
                <w:tab w:val="left" w:pos="368"/>
              </w:tabs>
              <w:ind w:left="-52"/>
              <w:jc w:val="both"/>
              <w:rPr>
                <w:rFonts w:ascii="Simplified Arabic" w:hAnsi="Simplified Arabic" w:cs="Simplified Arabic"/>
                <w:sz w:val="16"/>
                <w:szCs w:val="16"/>
              </w:rPr>
            </w:pPr>
          </w:p>
        </w:tc>
        <w:tc>
          <w:tcPr>
            <w:tcW w:w="464" w:type="pct"/>
            <w:tcBorders>
              <w:top w:val="nil"/>
              <w:left w:val="single" w:sz="4" w:space="0" w:color="auto"/>
              <w:bottom w:val="single" w:sz="4" w:space="0" w:color="auto"/>
              <w:right w:val="single" w:sz="4" w:space="0" w:color="auto"/>
            </w:tcBorders>
            <w:vAlign w:val="center"/>
          </w:tcPr>
          <w:p w:rsidR="0083240B" w:rsidRPr="006F1761" w:rsidRDefault="0083240B" w:rsidP="00734BB3">
            <w:pPr>
              <w:tabs>
                <w:tab w:val="left" w:pos="226"/>
                <w:tab w:val="left" w:pos="368"/>
              </w:tabs>
              <w:ind w:left="-52"/>
              <w:jc w:val="both"/>
              <w:rPr>
                <w:rFonts w:ascii="Simplified Arabic" w:hAnsi="Simplified Arabic" w:cs="Simplified Arabic"/>
                <w:sz w:val="16"/>
                <w:szCs w:val="16"/>
              </w:rPr>
            </w:pPr>
          </w:p>
        </w:tc>
        <w:tc>
          <w:tcPr>
            <w:tcW w:w="387" w:type="pct"/>
            <w:tcBorders>
              <w:left w:val="single" w:sz="4" w:space="0" w:color="auto"/>
              <w:bottom w:val="single" w:sz="4" w:space="0" w:color="auto"/>
              <w:right w:val="single" w:sz="4" w:space="0" w:color="auto"/>
            </w:tcBorders>
          </w:tcPr>
          <w:p w:rsidR="0083240B" w:rsidRPr="006F1761" w:rsidRDefault="0083240B" w:rsidP="00734BB3">
            <w:pPr>
              <w:tabs>
                <w:tab w:val="left" w:pos="226"/>
                <w:tab w:val="left" w:pos="368"/>
              </w:tabs>
              <w:ind w:left="-52"/>
              <w:jc w:val="both"/>
              <w:rPr>
                <w:rFonts w:ascii="Simplified Arabic" w:hAnsi="Simplified Arabic" w:cs="Simplified Arabic"/>
                <w:sz w:val="16"/>
                <w:szCs w:val="16"/>
              </w:rPr>
            </w:pPr>
          </w:p>
        </w:tc>
      </w:tr>
      <w:tr w:rsidR="0083240B" w:rsidRPr="006F1761">
        <w:trPr>
          <w:trHeight w:val="255"/>
          <w:jc w:val="center"/>
        </w:trPr>
        <w:tc>
          <w:tcPr>
            <w:tcW w:w="1885" w:type="pct"/>
            <w:gridSpan w:val="2"/>
            <w:tcBorders>
              <w:top w:val="single" w:sz="4" w:space="0" w:color="auto"/>
              <w:left w:val="single" w:sz="4" w:space="0" w:color="auto"/>
              <w:bottom w:val="single" w:sz="4" w:space="0" w:color="auto"/>
              <w:right w:val="single" w:sz="4" w:space="0" w:color="auto"/>
            </w:tcBorders>
          </w:tcPr>
          <w:p w:rsidR="0083240B" w:rsidRPr="006F1761" w:rsidRDefault="006F1761" w:rsidP="00734BB3">
            <w:pPr>
              <w:tabs>
                <w:tab w:val="left" w:pos="226"/>
                <w:tab w:val="left" w:pos="368"/>
              </w:tabs>
              <w:ind w:left="-52"/>
              <w:jc w:val="both"/>
              <w:rPr>
                <w:rFonts w:ascii="Simplified Arabic" w:hAnsi="Simplified Arabic" w:cs="Simplified Arabic"/>
                <w:sz w:val="16"/>
                <w:szCs w:val="16"/>
                <w:lang w:bidi="ar-SY"/>
              </w:rPr>
            </w:pPr>
            <w:r w:rsidRPr="006F1761">
              <w:rPr>
                <w:rFonts w:ascii="Simplified Arabic" w:hAnsi="Simplified Arabic" w:cs="Simplified Arabic"/>
                <w:sz w:val="16"/>
                <w:szCs w:val="16"/>
                <w:rtl/>
                <w:lang w:bidi="ar-SY"/>
              </w:rPr>
              <w:t>يؤثر</w:t>
            </w:r>
            <w:r w:rsidR="0083240B" w:rsidRPr="006F1761">
              <w:rPr>
                <w:rFonts w:ascii="Simplified Arabic" w:hAnsi="Simplified Arabic" w:cs="Simplified Arabic"/>
                <w:sz w:val="16"/>
                <w:szCs w:val="16"/>
                <w:rtl/>
                <w:lang w:bidi="ar-SY"/>
              </w:rPr>
              <w:t xml:space="preserve"> إتباع تعليمات الحوكمة في </w:t>
            </w:r>
            <w:r w:rsidR="00D93D59">
              <w:rPr>
                <w:rFonts w:ascii="Simplified Arabic" w:hAnsi="Simplified Arabic" w:cs="Simplified Arabic"/>
                <w:sz w:val="16"/>
                <w:szCs w:val="16"/>
                <w:rtl/>
                <w:lang w:bidi="ar-SY"/>
              </w:rPr>
              <w:t xml:space="preserve">الإفصاح </w:t>
            </w:r>
            <w:r w:rsidR="0083240B" w:rsidRPr="006F1761">
              <w:rPr>
                <w:rFonts w:ascii="Simplified Arabic" w:hAnsi="Simplified Arabic" w:cs="Simplified Arabic"/>
                <w:sz w:val="16"/>
                <w:szCs w:val="16"/>
                <w:rtl/>
                <w:lang w:bidi="ar-SY"/>
              </w:rPr>
              <w:t xml:space="preserve">السليم في الوقت المناسب عن كافة الموضوعات المتعلقة بالشركة والشفافية الجيدة، </w:t>
            </w:r>
            <w:r w:rsidRPr="006F1761">
              <w:rPr>
                <w:rFonts w:ascii="Simplified Arabic" w:hAnsi="Simplified Arabic" w:cs="Simplified Arabic"/>
                <w:sz w:val="16"/>
                <w:szCs w:val="16"/>
                <w:rtl/>
                <w:lang w:bidi="ar-SY"/>
              </w:rPr>
              <w:t>على</w:t>
            </w:r>
            <w:r w:rsidR="0083240B" w:rsidRPr="006F1761">
              <w:rPr>
                <w:rFonts w:ascii="Simplified Arabic" w:hAnsi="Simplified Arabic" w:cs="Simplified Arabic"/>
                <w:sz w:val="16"/>
                <w:szCs w:val="16"/>
                <w:rtl/>
                <w:lang w:bidi="ar-SY"/>
              </w:rPr>
              <w:t xml:space="preserve">  تحسين أداء صناديق الاستثمار</w:t>
            </w:r>
          </w:p>
        </w:tc>
        <w:tc>
          <w:tcPr>
            <w:tcW w:w="1997" w:type="pct"/>
            <w:gridSpan w:val="6"/>
            <w:tcBorders>
              <w:top w:val="single" w:sz="4" w:space="0" w:color="auto"/>
              <w:left w:val="single" w:sz="4" w:space="0" w:color="auto"/>
              <w:bottom w:val="single" w:sz="4" w:space="0" w:color="auto"/>
              <w:right w:val="single" w:sz="4" w:space="0" w:color="auto"/>
            </w:tcBorders>
            <w:shd w:val="clear" w:color="auto" w:fill="auto"/>
          </w:tcPr>
          <w:p w:rsidR="0083240B" w:rsidRPr="006F1761" w:rsidRDefault="0083240B" w:rsidP="00734BB3">
            <w:pPr>
              <w:tabs>
                <w:tab w:val="left" w:pos="226"/>
                <w:tab w:val="left" w:pos="368"/>
              </w:tabs>
              <w:ind w:left="-52"/>
              <w:jc w:val="both"/>
              <w:rPr>
                <w:rFonts w:ascii="Simplified Arabic" w:hAnsi="Simplified Arabic" w:cs="Simplified Arabic"/>
                <w:sz w:val="16"/>
                <w:szCs w:val="16"/>
                <w:rtl/>
              </w:rPr>
            </w:pPr>
          </w:p>
        </w:tc>
        <w:tc>
          <w:tcPr>
            <w:tcW w:w="266" w:type="pct"/>
            <w:tcBorders>
              <w:top w:val="single" w:sz="4" w:space="0" w:color="auto"/>
              <w:left w:val="single" w:sz="4" w:space="0" w:color="auto"/>
              <w:bottom w:val="single" w:sz="4" w:space="0" w:color="auto"/>
              <w:right w:val="single" w:sz="4" w:space="0" w:color="auto"/>
            </w:tcBorders>
            <w:vAlign w:val="center"/>
          </w:tcPr>
          <w:p w:rsidR="0083240B" w:rsidRPr="006F1761" w:rsidRDefault="0083240B"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4.</w:t>
            </w:r>
            <w:r w:rsidR="00AE0D87" w:rsidRPr="006F1761">
              <w:rPr>
                <w:rFonts w:ascii="Simplified Arabic" w:hAnsi="Simplified Arabic" w:cs="Simplified Arabic"/>
                <w:sz w:val="16"/>
                <w:szCs w:val="16"/>
                <w:rtl/>
              </w:rPr>
              <w:t>02</w:t>
            </w:r>
          </w:p>
        </w:tc>
        <w:tc>
          <w:tcPr>
            <w:tcW w:w="464" w:type="pct"/>
            <w:tcBorders>
              <w:top w:val="single" w:sz="4" w:space="0" w:color="auto"/>
              <w:left w:val="single" w:sz="4" w:space="0" w:color="auto"/>
              <w:bottom w:val="single" w:sz="4" w:space="0" w:color="auto"/>
              <w:right w:val="single" w:sz="4" w:space="0" w:color="auto"/>
            </w:tcBorders>
            <w:vAlign w:val="center"/>
          </w:tcPr>
          <w:p w:rsidR="0083240B" w:rsidRPr="006F1761" w:rsidRDefault="00AE0D87"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0.340</w:t>
            </w:r>
          </w:p>
        </w:tc>
        <w:tc>
          <w:tcPr>
            <w:tcW w:w="387" w:type="pct"/>
            <w:tcBorders>
              <w:top w:val="single" w:sz="4" w:space="0" w:color="auto"/>
              <w:left w:val="single" w:sz="4" w:space="0" w:color="auto"/>
              <w:bottom w:val="single" w:sz="4" w:space="0" w:color="auto"/>
              <w:right w:val="single" w:sz="4" w:space="0" w:color="auto"/>
            </w:tcBorders>
          </w:tcPr>
          <w:p w:rsidR="0083240B" w:rsidRPr="006F1761" w:rsidRDefault="0083240B" w:rsidP="00734BB3">
            <w:pPr>
              <w:tabs>
                <w:tab w:val="left" w:pos="226"/>
                <w:tab w:val="left" w:pos="368"/>
              </w:tabs>
              <w:ind w:left="-52"/>
              <w:jc w:val="both"/>
              <w:rPr>
                <w:rFonts w:ascii="Simplified Arabic" w:hAnsi="Simplified Arabic" w:cs="Simplified Arabic"/>
                <w:sz w:val="16"/>
                <w:szCs w:val="16"/>
              </w:rPr>
            </w:pPr>
            <w:r w:rsidRPr="006F1761">
              <w:rPr>
                <w:rFonts w:ascii="Simplified Arabic" w:hAnsi="Simplified Arabic" w:cs="Simplified Arabic"/>
                <w:sz w:val="16"/>
                <w:szCs w:val="16"/>
                <w:rtl/>
              </w:rPr>
              <w:t>عالية</w:t>
            </w:r>
          </w:p>
        </w:tc>
      </w:tr>
    </w:tbl>
    <w:p w:rsidR="00442081" w:rsidRPr="004458A5" w:rsidRDefault="00442081" w:rsidP="00442081">
      <w:pPr>
        <w:tabs>
          <w:tab w:val="left" w:pos="226"/>
          <w:tab w:val="left" w:pos="368"/>
        </w:tabs>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DC2E47" w:rsidRPr="0010116E" w:rsidRDefault="00DC2E47" w:rsidP="00734BB3">
      <w:pPr>
        <w:tabs>
          <w:tab w:val="left" w:pos="226"/>
          <w:tab w:val="left" w:pos="368"/>
        </w:tabs>
        <w:ind w:left="-52"/>
        <w:jc w:val="both"/>
        <w:rPr>
          <w:rFonts w:ascii="Simplified Arabic" w:hAnsi="Simplified Arabic" w:cs="Simplified Arabic"/>
          <w:sz w:val="28"/>
          <w:szCs w:val="28"/>
          <w:rtl/>
        </w:rPr>
      </w:pPr>
      <w:r w:rsidRPr="0010116E">
        <w:rPr>
          <w:rFonts w:ascii="Simplified Arabic" w:hAnsi="Simplified Arabic" w:cs="Simplified Arabic"/>
          <w:sz w:val="28"/>
          <w:szCs w:val="28"/>
          <w:rtl/>
          <w:lang w:bidi="ar-SY"/>
        </w:rPr>
        <w:lastRenderedPageBreak/>
        <w:t>يتضح</w:t>
      </w:r>
      <w:r w:rsidRPr="0010116E">
        <w:rPr>
          <w:rFonts w:ascii="Simplified Arabic" w:hAnsi="Simplified Arabic" w:cs="Simplified Arabic"/>
          <w:sz w:val="28"/>
          <w:szCs w:val="28"/>
          <w:rtl/>
        </w:rPr>
        <w:t xml:space="preserve"> </w:t>
      </w:r>
      <w:r w:rsidRPr="0010116E">
        <w:rPr>
          <w:rFonts w:ascii="Simplified Arabic" w:hAnsi="Simplified Arabic" w:cs="Simplified Arabic"/>
          <w:sz w:val="28"/>
          <w:szCs w:val="28"/>
          <w:rtl/>
          <w:lang w:bidi="ar-SY"/>
        </w:rPr>
        <w:t>من</w:t>
      </w:r>
      <w:r w:rsidRPr="0010116E">
        <w:rPr>
          <w:rFonts w:ascii="Simplified Arabic" w:hAnsi="Simplified Arabic" w:cs="Simplified Arabic"/>
          <w:sz w:val="28"/>
          <w:szCs w:val="28"/>
          <w:rtl/>
        </w:rPr>
        <w:t xml:space="preserve"> </w:t>
      </w:r>
      <w:r w:rsidRPr="0010116E">
        <w:rPr>
          <w:rFonts w:ascii="Simplified Arabic" w:hAnsi="Simplified Arabic" w:cs="Simplified Arabic"/>
          <w:sz w:val="28"/>
          <w:szCs w:val="28"/>
          <w:rtl/>
          <w:lang w:bidi="ar-SY"/>
        </w:rPr>
        <w:t>الجدول</w:t>
      </w:r>
      <w:r w:rsidRPr="0010116E">
        <w:rPr>
          <w:rFonts w:ascii="Simplified Arabic" w:hAnsi="Simplified Arabic" w:cs="Simplified Arabic"/>
          <w:sz w:val="28"/>
          <w:szCs w:val="28"/>
          <w:rtl/>
        </w:rPr>
        <w:t xml:space="preserve"> </w:t>
      </w:r>
      <w:r w:rsidRPr="0010116E">
        <w:rPr>
          <w:rFonts w:ascii="Simplified Arabic" w:hAnsi="Simplified Arabic" w:cs="Simplified Arabic"/>
          <w:sz w:val="28"/>
          <w:szCs w:val="28"/>
          <w:rtl/>
          <w:lang w:bidi="ar-SY"/>
        </w:rPr>
        <w:t>أن</w:t>
      </w:r>
      <w:r w:rsidRPr="0010116E">
        <w:rPr>
          <w:rFonts w:ascii="Simplified Arabic" w:hAnsi="Simplified Arabic" w:cs="Simplified Arabic"/>
          <w:sz w:val="28"/>
          <w:szCs w:val="28"/>
          <w:rtl/>
        </w:rPr>
        <w:t xml:space="preserve"> </w:t>
      </w:r>
      <w:r w:rsidRPr="0010116E">
        <w:rPr>
          <w:rFonts w:ascii="Simplified Arabic" w:hAnsi="Simplified Arabic" w:cs="Simplified Arabic" w:hint="cs"/>
          <w:sz w:val="28"/>
          <w:szCs w:val="28"/>
          <w:rtl/>
          <w:lang w:bidi="ar-SY"/>
        </w:rPr>
        <w:t>ال</w:t>
      </w:r>
      <w:r w:rsidRPr="0010116E">
        <w:rPr>
          <w:rFonts w:ascii="Simplified Arabic" w:hAnsi="Simplified Arabic" w:cs="Simplified Arabic"/>
          <w:sz w:val="28"/>
          <w:szCs w:val="28"/>
          <w:rtl/>
          <w:lang w:bidi="ar-SY"/>
        </w:rPr>
        <w:t>متوسط</w:t>
      </w:r>
      <w:r w:rsidRPr="0010116E">
        <w:rPr>
          <w:rFonts w:ascii="Simplified Arabic" w:hAnsi="Simplified Arabic" w:cs="Simplified Arabic" w:hint="cs"/>
          <w:sz w:val="28"/>
          <w:szCs w:val="28"/>
          <w:rtl/>
          <w:lang w:bidi="ar-SY"/>
        </w:rPr>
        <w:t xml:space="preserve"> الحسابي لمتغيرات المحور الثاني </w:t>
      </w:r>
      <w:r w:rsidRPr="0010116E">
        <w:rPr>
          <w:rFonts w:ascii="Calibri" w:eastAsia="Calibri" w:hAnsi="Calibri" w:cs="Simplified Arabic" w:hint="cs"/>
          <w:sz w:val="28"/>
          <w:szCs w:val="28"/>
          <w:rtl/>
          <w:lang w:bidi="ar-SY"/>
        </w:rPr>
        <w:t>يؤثر</w:t>
      </w:r>
      <w:r w:rsidRPr="0010116E">
        <w:rPr>
          <w:rFonts w:ascii="Calibri" w:eastAsia="Calibri" w:hAnsi="Calibri" w:cs="Simplified Arabic"/>
          <w:sz w:val="28"/>
          <w:szCs w:val="28"/>
          <w:rtl/>
          <w:lang w:bidi="ar-SY"/>
        </w:rPr>
        <w:t xml:space="preserve"> </w:t>
      </w:r>
      <w:r w:rsidRPr="0010116E">
        <w:rPr>
          <w:rFonts w:ascii="Calibri" w:eastAsia="Calibri" w:hAnsi="Calibri" w:cs="Simplified Arabic" w:hint="cs"/>
          <w:sz w:val="28"/>
          <w:szCs w:val="28"/>
          <w:rtl/>
          <w:lang w:bidi="ar-SY"/>
        </w:rPr>
        <w:t>إ</w:t>
      </w:r>
      <w:r w:rsidRPr="0010116E">
        <w:rPr>
          <w:rFonts w:ascii="Calibri" w:eastAsia="Calibri" w:hAnsi="Calibri" w:cs="Simplified Arabic"/>
          <w:sz w:val="28"/>
          <w:szCs w:val="28"/>
          <w:rtl/>
          <w:lang w:bidi="ar-SY"/>
        </w:rPr>
        <w:t xml:space="preserve">تباع </w:t>
      </w:r>
      <w:r w:rsidRPr="0010116E">
        <w:rPr>
          <w:rFonts w:ascii="Calibri" w:eastAsia="Calibri" w:hAnsi="Calibri" w:cs="Simplified Arabic" w:hint="cs"/>
          <w:sz w:val="28"/>
          <w:szCs w:val="28"/>
          <w:rtl/>
          <w:lang w:bidi="ar-SY"/>
        </w:rPr>
        <w:t>تعليمات</w:t>
      </w:r>
      <w:r w:rsidRPr="0010116E">
        <w:rPr>
          <w:rFonts w:ascii="Calibri" w:eastAsia="Calibri" w:hAnsi="Calibri" w:cs="Simplified Arabic"/>
          <w:sz w:val="28"/>
          <w:szCs w:val="28"/>
          <w:rtl/>
          <w:lang w:bidi="ar-SY"/>
        </w:rPr>
        <w:t xml:space="preserve"> الحوكمة في </w:t>
      </w:r>
      <w:r w:rsidR="00D93D59">
        <w:rPr>
          <w:rFonts w:ascii="Calibri" w:eastAsia="Calibri" w:hAnsi="Calibri" w:cs="Simplified Arabic" w:hint="cs"/>
          <w:sz w:val="28"/>
          <w:szCs w:val="28"/>
          <w:rtl/>
          <w:lang w:bidi="ar-SY"/>
        </w:rPr>
        <w:t xml:space="preserve">الإفصاح </w:t>
      </w:r>
      <w:r w:rsidRPr="0010116E">
        <w:rPr>
          <w:rFonts w:ascii="Calibri" w:eastAsia="Calibri" w:hAnsi="Calibri" w:cs="Simplified Arabic"/>
          <w:sz w:val="28"/>
          <w:szCs w:val="28"/>
          <w:rtl/>
          <w:lang w:bidi="ar-SY"/>
        </w:rPr>
        <w:t xml:space="preserve">السليم في الوقت المناسب عن كافة الموضوعات المتعلقة بالشركة والشفافية الجيدة، </w:t>
      </w:r>
      <w:r w:rsidRPr="0010116E">
        <w:rPr>
          <w:rFonts w:ascii="Calibri" w:eastAsia="Calibri" w:hAnsi="Calibri" w:cs="Simplified Arabic" w:hint="cs"/>
          <w:sz w:val="28"/>
          <w:szCs w:val="28"/>
          <w:rtl/>
          <w:lang w:bidi="ar-SY"/>
        </w:rPr>
        <w:t xml:space="preserve">على </w:t>
      </w:r>
      <w:r w:rsidRPr="0010116E">
        <w:rPr>
          <w:rFonts w:ascii="Calibri" w:eastAsia="Calibri" w:hAnsi="Calibri" w:cs="Simplified Arabic"/>
          <w:sz w:val="28"/>
          <w:szCs w:val="28"/>
          <w:rtl/>
          <w:lang w:bidi="ar-SY"/>
        </w:rPr>
        <w:t xml:space="preserve"> تحسين أداء صناديق الاستثما</w:t>
      </w:r>
      <w:r w:rsidRPr="0010116E">
        <w:rPr>
          <w:rFonts w:ascii="Calibri" w:eastAsia="Calibri" w:hAnsi="Calibri" w:cs="Simplified Arabic" w:hint="cs"/>
          <w:sz w:val="28"/>
          <w:szCs w:val="28"/>
          <w:rtl/>
          <w:lang w:bidi="ar-SY"/>
        </w:rPr>
        <w:t>ر</w:t>
      </w:r>
      <w:r w:rsidRPr="0010116E">
        <w:rPr>
          <w:rFonts w:ascii="Simplified Arabic" w:hAnsi="Simplified Arabic" w:cs="Simplified Arabic"/>
          <w:sz w:val="28"/>
          <w:szCs w:val="28"/>
          <w:rtl/>
          <w:lang w:bidi="ar-SY"/>
        </w:rPr>
        <w:t xml:space="preserve"> يقع</w:t>
      </w:r>
      <w:r w:rsidRPr="0010116E">
        <w:rPr>
          <w:rFonts w:ascii="Simplified Arabic" w:hAnsi="Simplified Arabic" w:cs="Simplified Arabic"/>
          <w:sz w:val="28"/>
          <w:szCs w:val="28"/>
          <w:rtl/>
        </w:rPr>
        <w:t xml:space="preserve"> </w:t>
      </w:r>
      <w:r w:rsidRPr="0010116E">
        <w:rPr>
          <w:rFonts w:ascii="Simplified Arabic" w:hAnsi="Simplified Arabic" w:cs="Simplified Arabic"/>
          <w:sz w:val="28"/>
          <w:szCs w:val="28"/>
          <w:rtl/>
          <w:lang w:bidi="ar-SY"/>
        </w:rPr>
        <w:t>بين</w:t>
      </w:r>
      <w:r w:rsidRPr="0010116E">
        <w:rPr>
          <w:rFonts w:ascii="Simplified Arabic" w:hAnsi="Simplified Arabic" w:cs="Simplified Arabic"/>
          <w:sz w:val="28"/>
          <w:szCs w:val="28"/>
          <w:rtl/>
        </w:rPr>
        <w:t xml:space="preserve"> </w:t>
      </w:r>
      <w:r w:rsidRPr="0010116E">
        <w:rPr>
          <w:rFonts w:ascii="Simplified Arabic" w:hAnsi="Simplified Arabic" w:cs="Simplified Arabic" w:hint="cs"/>
          <w:sz w:val="28"/>
          <w:szCs w:val="28"/>
          <w:rtl/>
        </w:rPr>
        <w:t>4.46</w:t>
      </w:r>
      <w:r w:rsidRPr="0010116E">
        <w:rPr>
          <w:rFonts w:ascii="Simplified Arabic" w:hAnsi="Simplified Arabic" w:cs="Simplified Arabic"/>
          <w:sz w:val="28"/>
          <w:szCs w:val="28"/>
          <w:rtl/>
        </w:rPr>
        <w:t xml:space="preserve"> – </w:t>
      </w:r>
      <w:r w:rsidRPr="0010116E">
        <w:rPr>
          <w:rFonts w:ascii="Simplified Arabic" w:hAnsi="Simplified Arabic" w:cs="Simplified Arabic" w:hint="cs"/>
          <w:sz w:val="28"/>
          <w:szCs w:val="28"/>
          <w:rtl/>
        </w:rPr>
        <w:t>3.81</w:t>
      </w:r>
      <w:r w:rsidRPr="0010116E">
        <w:rPr>
          <w:rFonts w:ascii="Simplified Arabic" w:hAnsi="Simplified Arabic" w:cs="Simplified Arabic"/>
          <w:sz w:val="28"/>
          <w:szCs w:val="28"/>
          <w:rtl/>
        </w:rPr>
        <w:t>،</w:t>
      </w:r>
      <w:r w:rsidRPr="0010116E">
        <w:rPr>
          <w:rFonts w:ascii="Simplified Arabic" w:hAnsi="Simplified Arabic" w:cs="Simplified Arabic" w:hint="cs"/>
          <w:sz w:val="28"/>
          <w:szCs w:val="28"/>
          <w:rtl/>
        </w:rPr>
        <w:t xml:space="preserve"> ومستوى التأثير للمتغيرات يقع بين عالي ومتوسط كما يلي:</w:t>
      </w:r>
    </w:p>
    <w:p w:rsidR="00DC2E47" w:rsidRPr="0010116E" w:rsidRDefault="00DC2E47" w:rsidP="00470CE6">
      <w:pPr>
        <w:pStyle w:val="1"/>
        <w:numPr>
          <w:ilvl w:val="0"/>
          <w:numId w:val="71"/>
        </w:numPr>
        <w:tabs>
          <w:tab w:val="left" w:pos="226"/>
          <w:tab w:val="left" w:pos="368"/>
        </w:tabs>
        <w:ind w:left="-52" w:firstLine="0"/>
        <w:jc w:val="both"/>
        <w:rPr>
          <w:rFonts w:ascii="Calibri" w:eastAsia="Calibri" w:hAnsi="Calibri" w:cs="Simplified Arabic"/>
          <w:sz w:val="28"/>
          <w:szCs w:val="28"/>
          <w:rtl/>
          <w:lang w:bidi="ar-SY"/>
        </w:rPr>
      </w:pPr>
      <w:r w:rsidRPr="0010116E">
        <w:rPr>
          <w:rFonts w:ascii="Calibri" w:eastAsia="Calibri" w:hAnsi="Calibri" w:cs="Simplified Arabic" w:hint="cs"/>
          <w:sz w:val="28"/>
          <w:szCs w:val="28"/>
          <w:rtl/>
          <w:lang w:bidi="ar-SY"/>
        </w:rPr>
        <w:t xml:space="preserve">في متغير </w:t>
      </w:r>
      <w:r w:rsidRPr="0010116E">
        <w:rPr>
          <w:rFonts w:ascii="Simplified Arabic" w:hAnsi="Simplified Arabic" w:cs="Simplified Arabic" w:hint="cs"/>
          <w:sz w:val="28"/>
          <w:szCs w:val="28"/>
          <w:rtl/>
          <w:lang w:bidi="ar-SY"/>
        </w:rPr>
        <w:t>إن</w:t>
      </w:r>
      <w:r w:rsidRPr="0010116E">
        <w:rPr>
          <w:rFonts w:ascii="Simplified Arabic" w:hAnsi="Simplified Arabic" w:cs="Simplified Arabic"/>
          <w:sz w:val="28"/>
          <w:szCs w:val="28"/>
          <w:rtl/>
          <w:lang w:bidi="ar-SY"/>
        </w:rPr>
        <w:t xml:space="preserve"> </w:t>
      </w:r>
      <w:r w:rsidR="00D93D59">
        <w:rPr>
          <w:rFonts w:ascii="Simplified Arabic" w:hAnsi="Simplified Arabic" w:cs="Simplified Arabic"/>
          <w:sz w:val="28"/>
          <w:szCs w:val="28"/>
          <w:rtl/>
          <w:lang w:bidi="ar-SY"/>
        </w:rPr>
        <w:t xml:space="preserve">الإفصاح </w:t>
      </w:r>
      <w:r w:rsidRPr="0010116E">
        <w:rPr>
          <w:rFonts w:ascii="Simplified Arabic" w:hAnsi="Simplified Arabic" w:cs="Simplified Arabic"/>
          <w:sz w:val="28"/>
          <w:szCs w:val="28"/>
          <w:rtl/>
          <w:lang w:bidi="ar-SY"/>
        </w:rPr>
        <w:t xml:space="preserve">عن كافة معلومات الصندوق ( </w:t>
      </w:r>
      <w:r w:rsidRPr="0010116E">
        <w:rPr>
          <w:rFonts w:ascii="Simplified Arabic" w:hAnsi="Simplified Arabic" w:cs="Simplified Arabic" w:hint="cs"/>
          <w:sz w:val="28"/>
          <w:szCs w:val="28"/>
          <w:rtl/>
          <w:lang w:bidi="ar-SY"/>
        </w:rPr>
        <w:t>الأهداف</w:t>
      </w:r>
      <w:r w:rsidRPr="0010116E">
        <w:rPr>
          <w:rFonts w:ascii="Simplified Arabic" w:hAnsi="Simplified Arabic" w:cs="Simplified Arabic"/>
          <w:sz w:val="28"/>
          <w:szCs w:val="28"/>
          <w:rtl/>
          <w:lang w:bidi="ar-SY"/>
        </w:rPr>
        <w:t xml:space="preserve">, الرسوم, نماذج الاشتراك والاسترداد, </w:t>
      </w:r>
      <w:r w:rsidRPr="0010116E">
        <w:rPr>
          <w:rFonts w:ascii="Simplified Arabic" w:hAnsi="Simplified Arabic" w:cs="Simplified Arabic" w:hint="cs"/>
          <w:sz w:val="28"/>
          <w:szCs w:val="28"/>
          <w:rtl/>
          <w:lang w:bidi="ar-SY"/>
        </w:rPr>
        <w:t>الأتعاب</w:t>
      </w:r>
      <w:r w:rsidRPr="0010116E">
        <w:rPr>
          <w:rFonts w:ascii="Simplified Arabic" w:hAnsi="Simplified Arabic" w:cs="Simplified Arabic"/>
          <w:sz w:val="28"/>
          <w:szCs w:val="28"/>
          <w:rtl/>
          <w:lang w:bidi="ar-SY"/>
        </w:rPr>
        <w:t xml:space="preserve"> والعمولات, </w:t>
      </w:r>
      <w:r w:rsidR="009C1692">
        <w:rPr>
          <w:rFonts w:ascii="Simplified Arabic" w:hAnsi="Simplified Arabic" w:cs="Simplified Arabic"/>
          <w:sz w:val="28"/>
          <w:szCs w:val="28"/>
          <w:rtl/>
          <w:lang w:bidi="ar-SY"/>
        </w:rPr>
        <w:t>وثائق</w:t>
      </w:r>
      <w:r w:rsidRPr="0010116E">
        <w:rPr>
          <w:rFonts w:ascii="Simplified Arabic" w:hAnsi="Simplified Arabic" w:cs="Simplified Arabic"/>
          <w:sz w:val="28"/>
          <w:szCs w:val="28"/>
          <w:rtl/>
          <w:lang w:bidi="ar-SY"/>
        </w:rPr>
        <w:t xml:space="preserve"> الصندوق وأدائها التاريخي) وعن جميع الجوانب المختلفة المتعلقة به يؤثر على التقييم الجيد لأداء صناديق الاستثمار</w:t>
      </w:r>
      <w:r w:rsidRPr="0010116E">
        <w:rPr>
          <w:rFonts w:ascii="Simplified Arabic" w:hAnsi="Simplified Arabic" w:cs="Simplified Arabic" w:hint="cs"/>
          <w:sz w:val="28"/>
          <w:szCs w:val="28"/>
          <w:rtl/>
          <w:lang w:bidi="ar-SY"/>
        </w:rPr>
        <w:t xml:space="preserve">، </w:t>
      </w:r>
      <w:r w:rsidRPr="0010116E">
        <w:rPr>
          <w:rFonts w:ascii="Calibri" w:eastAsia="Calibri" w:hAnsi="Calibri" w:cs="Simplified Arabic" w:hint="cs"/>
          <w:sz w:val="28"/>
          <w:szCs w:val="28"/>
          <w:rtl/>
          <w:lang w:bidi="ar-SY"/>
        </w:rPr>
        <w:t xml:space="preserve">كانت النسبة الأعلى موافق بشدة  وبنسبة 56.3 % وبمتوسط حسابي  4.46 ومستوى </w:t>
      </w:r>
      <w:r w:rsidR="002E1FA5">
        <w:rPr>
          <w:rFonts w:ascii="Calibri" w:eastAsia="Calibri" w:hAnsi="Calibri" w:cs="Simplified Arabic" w:hint="cs"/>
          <w:sz w:val="28"/>
          <w:szCs w:val="28"/>
          <w:rtl/>
          <w:lang w:bidi="ar-SY"/>
        </w:rPr>
        <w:t>ت</w:t>
      </w:r>
      <w:r w:rsidRPr="0010116E">
        <w:rPr>
          <w:rFonts w:ascii="Calibri" w:eastAsia="Calibri" w:hAnsi="Calibri" w:cs="Simplified Arabic" w:hint="cs"/>
          <w:sz w:val="28"/>
          <w:szCs w:val="28"/>
          <w:rtl/>
          <w:lang w:bidi="ar-SY"/>
        </w:rPr>
        <w:t>أثير عالي.</w:t>
      </w:r>
    </w:p>
    <w:p w:rsidR="00DC2E47" w:rsidRPr="0010116E" w:rsidRDefault="00DC2E47" w:rsidP="00470CE6">
      <w:pPr>
        <w:pStyle w:val="1"/>
        <w:numPr>
          <w:ilvl w:val="0"/>
          <w:numId w:val="71"/>
        </w:numPr>
        <w:tabs>
          <w:tab w:val="left" w:pos="226"/>
          <w:tab w:val="left" w:pos="368"/>
        </w:tabs>
        <w:ind w:left="-52" w:firstLine="0"/>
        <w:jc w:val="both"/>
        <w:rPr>
          <w:rFonts w:ascii="Calibri" w:eastAsia="Calibri" w:hAnsi="Calibri" w:cs="Simplified Arabic"/>
          <w:sz w:val="28"/>
          <w:szCs w:val="28"/>
          <w:lang w:bidi="ar-SY"/>
        </w:rPr>
      </w:pPr>
      <w:r w:rsidRPr="0010116E">
        <w:rPr>
          <w:rFonts w:ascii="Calibri" w:eastAsia="Calibri" w:hAnsi="Calibri" w:cs="Simplified Arabic" w:hint="cs"/>
          <w:sz w:val="28"/>
          <w:szCs w:val="28"/>
          <w:rtl/>
          <w:lang w:bidi="ar-SY"/>
        </w:rPr>
        <w:t xml:space="preserve">في متغير </w:t>
      </w:r>
      <w:r w:rsidRPr="0010116E">
        <w:rPr>
          <w:rFonts w:ascii="Simplified Arabic" w:hAnsi="Simplified Arabic" w:cs="Simplified Arabic" w:hint="cs"/>
          <w:sz w:val="28"/>
          <w:szCs w:val="28"/>
          <w:rtl/>
          <w:lang w:bidi="ar-SY"/>
        </w:rPr>
        <w:t>إن</w:t>
      </w:r>
      <w:r w:rsidRPr="0010116E">
        <w:rPr>
          <w:rFonts w:ascii="Simplified Arabic" w:hAnsi="Simplified Arabic" w:cs="Simplified Arabic"/>
          <w:sz w:val="28"/>
          <w:szCs w:val="28"/>
          <w:rtl/>
          <w:lang w:bidi="ar-SY"/>
        </w:rPr>
        <w:t xml:space="preserve">  </w:t>
      </w:r>
      <w:r w:rsidR="00D93D59">
        <w:rPr>
          <w:rFonts w:ascii="Simplified Arabic" w:hAnsi="Simplified Arabic" w:cs="Simplified Arabic" w:hint="cs"/>
          <w:sz w:val="28"/>
          <w:szCs w:val="28"/>
          <w:rtl/>
          <w:lang w:bidi="ar-SY"/>
        </w:rPr>
        <w:t xml:space="preserve">الإفصاح </w:t>
      </w:r>
      <w:r w:rsidRPr="0010116E">
        <w:rPr>
          <w:rFonts w:ascii="Simplified Arabic" w:hAnsi="Simplified Arabic" w:cs="Simplified Arabic"/>
          <w:sz w:val="28"/>
          <w:szCs w:val="28"/>
          <w:rtl/>
          <w:lang w:bidi="ar-SY"/>
        </w:rPr>
        <w:t xml:space="preserve">عن كافة التقارير المالية والغير المالية المتعلقة بالصناديق وبشفافية تامة , وصدورها وفق المعايير المحاسبية الصادرة عن الهيئة السعودية للمحاسبين القانونين </w:t>
      </w:r>
      <w:r w:rsidRPr="0010116E">
        <w:rPr>
          <w:rFonts w:ascii="Simplified Arabic" w:hAnsi="Simplified Arabic" w:cs="Simplified Arabic" w:hint="cs"/>
          <w:sz w:val="28"/>
          <w:szCs w:val="28"/>
          <w:rtl/>
          <w:lang w:bidi="ar-SY"/>
        </w:rPr>
        <w:t>يعكس فعّالية تطبيق إطار الحوكمة في</w:t>
      </w:r>
      <w:r w:rsidRPr="0010116E">
        <w:rPr>
          <w:rFonts w:ascii="Simplified Arabic" w:hAnsi="Simplified Arabic" w:cs="Simplified Arabic"/>
          <w:sz w:val="28"/>
          <w:szCs w:val="28"/>
          <w:rtl/>
          <w:lang w:bidi="ar-SY"/>
        </w:rPr>
        <w:t xml:space="preserve"> صناديق </w:t>
      </w:r>
      <w:r w:rsidR="00F022AE" w:rsidRPr="0010116E">
        <w:rPr>
          <w:rFonts w:ascii="Simplified Arabic" w:hAnsi="Simplified Arabic" w:cs="Simplified Arabic" w:hint="cs"/>
          <w:sz w:val="28"/>
          <w:szCs w:val="28"/>
          <w:rtl/>
          <w:lang w:bidi="ar-SY"/>
        </w:rPr>
        <w:t>الاستثمار</w:t>
      </w:r>
      <w:r w:rsidR="00F022AE" w:rsidRPr="0010116E">
        <w:rPr>
          <w:rFonts w:ascii="Calibri" w:eastAsia="Calibri" w:hAnsi="Calibri" w:cs="Simplified Arabic" w:hint="cs"/>
          <w:sz w:val="28"/>
          <w:szCs w:val="28"/>
          <w:rtl/>
          <w:lang w:bidi="ar-SY"/>
        </w:rPr>
        <w:t xml:space="preserve"> كانت</w:t>
      </w:r>
      <w:r w:rsidRPr="0010116E">
        <w:rPr>
          <w:rFonts w:ascii="Calibri" w:eastAsia="Calibri" w:hAnsi="Calibri" w:cs="Simplified Arabic" w:hint="cs"/>
          <w:sz w:val="28"/>
          <w:szCs w:val="28"/>
          <w:rtl/>
          <w:lang w:bidi="ar-SY"/>
        </w:rPr>
        <w:t xml:space="preserve"> النسبة الأعلى موافق وبنسبة 29.2% و بمتوسط حسابي 4.27  ومستوى تأثير عالي.</w:t>
      </w:r>
    </w:p>
    <w:p w:rsidR="00DC2E47" w:rsidRPr="0010116E" w:rsidRDefault="00DC2E47" w:rsidP="00470CE6">
      <w:pPr>
        <w:pStyle w:val="1"/>
        <w:numPr>
          <w:ilvl w:val="0"/>
          <w:numId w:val="71"/>
        </w:numPr>
        <w:tabs>
          <w:tab w:val="left" w:pos="226"/>
          <w:tab w:val="left" w:pos="368"/>
        </w:tabs>
        <w:ind w:left="-52" w:firstLine="0"/>
        <w:jc w:val="both"/>
        <w:rPr>
          <w:rFonts w:ascii="Calibri" w:eastAsia="Calibri" w:hAnsi="Calibri" w:cs="Simplified Arabic"/>
          <w:sz w:val="28"/>
          <w:szCs w:val="28"/>
          <w:rtl/>
          <w:lang w:bidi="ar-SY"/>
        </w:rPr>
      </w:pPr>
      <w:r w:rsidRPr="0010116E">
        <w:rPr>
          <w:rFonts w:ascii="Calibri" w:eastAsia="Calibri" w:hAnsi="Calibri" w:cs="Simplified Arabic" w:hint="cs"/>
          <w:sz w:val="28"/>
          <w:szCs w:val="28"/>
          <w:rtl/>
          <w:lang w:bidi="ar-SY"/>
        </w:rPr>
        <w:t xml:space="preserve">في متغير </w:t>
      </w:r>
      <w:r w:rsidRPr="0010116E">
        <w:rPr>
          <w:rFonts w:ascii="Simplified Arabic" w:hAnsi="Simplified Arabic" w:cs="Simplified Arabic" w:hint="cs"/>
          <w:sz w:val="28"/>
          <w:szCs w:val="28"/>
          <w:rtl/>
          <w:lang w:bidi="ar-SY"/>
        </w:rPr>
        <w:t>إن</w:t>
      </w:r>
      <w:r w:rsidRPr="0010116E">
        <w:rPr>
          <w:rFonts w:ascii="Simplified Arabic" w:hAnsi="Simplified Arabic" w:cs="Simplified Arabic"/>
          <w:sz w:val="28"/>
          <w:szCs w:val="28"/>
          <w:rtl/>
          <w:lang w:bidi="ar-SY"/>
        </w:rPr>
        <w:t xml:space="preserve"> شمول </w:t>
      </w:r>
      <w:r w:rsidR="00D93D59">
        <w:rPr>
          <w:rFonts w:ascii="Simplified Arabic" w:hAnsi="Simplified Arabic" w:cs="Simplified Arabic" w:hint="cs"/>
          <w:sz w:val="28"/>
          <w:szCs w:val="28"/>
          <w:rtl/>
          <w:lang w:bidi="ar-SY"/>
        </w:rPr>
        <w:t xml:space="preserve">الإفصاح </w:t>
      </w:r>
      <w:r w:rsidRPr="0010116E">
        <w:rPr>
          <w:rFonts w:ascii="Simplified Arabic" w:hAnsi="Simplified Arabic" w:cs="Simplified Arabic"/>
          <w:sz w:val="28"/>
          <w:szCs w:val="28"/>
          <w:rtl/>
          <w:lang w:bidi="ar-SY"/>
        </w:rPr>
        <w:t xml:space="preserve">, السياسات المتعلقة بمكافآت ومرتبات أعضاء مجلس الإدارة والمدراء </w:t>
      </w:r>
      <w:r w:rsidRPr="0010116E">
        <w:rPr>
          <w:rFonts w:ascii="Simplified Arabic" w:hAnsi="Simplified Arabic" w:cs="Simplified Arabic" w:hint="cs"/>
          <w:sz w:val="28"/>
          <w:szCs w:val="28"/>
          <w:rtl/>
          <w:lang w:bidi="ar-SY"/>
        </w:rPr>
        <w:t>التنفيذيي</w:t>
      </w:r>
      <w:r w:rsidRPr="0010116E">
        <w:rPr>
          <w:rFonts w:ascii="Simplified Arabic" w:hAnsi="Simplified Arabic" w:cs="Simplified Arabic" w:hint="eastAsia"/>
          <w:sz w:val="28"/>
          <w:szCs w:val="28"/>
          <w:rtl/>
          <w:lang w:bidi="ar-SY"/>
        </w:rPr>
        <w:t>ن</w:t>
      </w:r>
      <w:r w:rsidRPr="0010116E">
        <w:rPr>
          <w:rFonts w:ascii="Simplified Arabic" w:hAnsi="Simplified Arabic" w:cs="Simplified Arabic"/>
          <w:sz w:val="28"/>
          <w:szCs w:val="28"/>
          <w:rtl/>
          <w:lang w:bidi="ar-SY"/>
        </w:rPr>
        <w:t xml:space="preserve"> يؤدي </w:t>
      </w:r>
      <w:r w:rsidRPr="0010116E">
        <w:rPr>
          <w:rFonts w:ascii="Simplified Arabic" w:hAnsi="Simplified Arabic" w:cs="Simplified Arabic" w:hint="cs"/>
          <w:sz w:val="28"/>
          <w:szCs w:val="28"/>
          <w:rtl/>
          <w:lang w:bidi="ar-SY"/>
        </w:rPr>
        <w:t>إلى</w:t>
      </w:r>
      <w:r w:rsidRPr="0010116E">
        <w:rPr>
          <w:rFonts w:ascii="Simplified Arabic" w:hAnsi="Simplified Arabic" w:cs="Simplified Arabic"/>
          <w:sz w:val="28"/>
          <w:szCs w:val="28"/>
          <w:rtl/>
          <w:lang w:bidi="ar-SY"/>
        </w:rPr>
        <w:t xml:space="preserve"> تحسين أداء صناديق الاستثمار</w:t>
      </w:r>
      <w:r w:rsidRPr="0010116E">
        <w:rPr>
          <w:rFonts w:ascii="Calibri" w:eastAsia="Calibri" w:hAnsi="Calibri" w:cs="Simplified Arabic" w:hint="cs"/>
          <w:sz w:val="28"/>
          <w:szCs w:val="28"/>
          <w:rtl/>
          <w:lang w:bidi="ar-SY"/>
        </w:rPr>
        <w:t xml:space="preserve"> كانت النسبة الأعلى موافق بشدة وبنسبة 43.8 % و وبمتوسط حسابي 4.13 ومستوى تأثير عالي.</w:t>
      </w:r>
    </w:p>
    <w:p w:rsidR="00DC2E47" w:rsidRPr="0010116E" w:rsidRDefault="00DC2E47" w:rsidP="00470CE6">
      <w:pPr>
        <w:pStyle w:val="1"/>
        <w:numPr>
          <w:ilvl w:val="0"/>
          <w:numId w:val="71"/>
        </w:numPr>
        <w:tabs>
          <w:tab w:val="left" w:pos="226"/>
          <w:tab w:val="left" w:pos="368"/>
        </w:tabs>
        <w:ind w:left="-52" w:firstLine="0"/>
        <w:jc w:val="both"/>
        <w:rPr>
          <w:rFonts w:ascii="Calibri" w:eastAsia="Calibri" w:hAnsi="Calibri" w:cs="Simplified Arabic"/>
          <w:sz w:val="28"/>
          <w:szCs w:val="28"/>
          <w:rtl/>
          <w:lang w:bidi="ar-SY"/>
        </w:rPr>
      </w:pPr>
      <w:r w:rsidRPr="0010116E">
        <w:rPr>
          <w:rFonts w:ascii="Calibri" w:eastAsia="Calibri" w:hAnsi="Calibri" w:cs="Simplified Arabic" w:hint="cs"/>
          <w:sz w:val="28"/>
          <w:szCs w:val="28"/>
          <w:rtl/>
          <w:lang w:bidi="ar-SY"/>
        </w:rPr>
        <w:t xml:space="preserve">في متغير </w:t>
      </w:r>
      <w:r w:rsidRPr="0010116E">
        <w:rPr>
          <w:rFonts w:ascii="Simplified Arabic" w:hAnsi="Simplified Arabic" w:cs="Simplified Arabic" w:hint="cs"/>
          <w:sz w:val="28"/>
          <w:szCs w:val="28"/>
          <w:rtl/>
          <w:lang w:bidi="ar-SY"/>
        </w:rPr>
        <w:t>إن</w:t>
      </w:r>
      <w:r w:rsidRPr="0010116E">
        <w:rPr>
          <w:rFonts w:ascii="Simplified Arabic" w:hAnsi="Simplified Arabic" w:cs="Simplified Arabic"/>
          <w:sz w:val="28"/>
          <w:szCs w:val="28"/>
          <w:rtl/>
          <w:lang w:bidi="ar-SY"/>
        </w:rPr>
        <w:t xml:space="preserve"> الطرح وبشفافية على المستثمرين بيان بالمخاطر الجوهرية المتوقعة للصناديق والتي تساعدهم في ترشيد قراراتهم الاستثمارية يؤدي </w:t>
      </w:r>
      <w:r w:rsidRPr="0010116E">
        <w:rPr>
          <w:rFonts w:ascii="Simplified Arabic" w:hAnsi="Simplified Arabic" w:cs="Simplified Arabic" w:hint="cs"/>
          <w:sz w:val="28"/>
          <w:szCs w:val="28"/>
          <w:rtl/>
          <w:lang w:bidi="ar-SY"/>
        </w:rPr>
        <w:t>إلى</w:t>
      </w:r>
      <w:r w:rsidRPr="0010116E">
        <w:rPr>
          <w:rFonts w:ascii="Simplified Arabic" w:hAnsi="Simplified Arabic" w:cs="Simplified Arabic"/>
          <w:sz w:val="28"/>
          <w:szCs w:val="28"/>
          <w:rtl/>
          <w:lang w:bidi="ar-SY"/>
        </w:rPr>
        <w:t xml:space="preserve"> تحسين أداء صناديق الاستثمار</w:t>
      </w:r>
      <w:r w:rsidRPr="0010116E">
        <w:rPr>
          <w:rFonts w:ascii="Calibri" w:eastAsia="Calibri" w:hAnsi="Calibri" w:cs="Simplified Arabic" w:hint="cs"/>
          <w:sz w:val="28"/>
          <w:szCs w:val="28"/>
          <w:rtl/>
          <w:lang w:bidi="ar-SY"/>
        </w:rPr>
        <w:t xml:space="preserve"> كانت النسبة الأعلى موافق بشدة وبنسبة 54.2% و بمتوسط حسابي 4.42 ومستوى تأثير عالي.</w:t>
      </w:r>
    </w:p>
    <w:p w:rsidR="00DC2E47" w:rsidRPr="0010116E" w:rsidRDefault="00DC2E47" w:rsidP="00470CE6">
      <w:pPr>
        <w:pStyle w:val="1"/>
        <w:numPr>
          <w:ilvl w:val="0"/>
          <w:numId w:val="71"/>
        </w:numPr>
        <w:tabs>
          <w:tab w:val="left" w:pos="226"/>
          <w:tab w:val="left" w:pos="368"/>
        </w:tabs>
        <w:ind w:left="-52" w:firstLine="0"/>
        <w:jc w:val="both"/>
        <w:rPr>
          <w:rFonts w:ascii="Calibri" w:eastAsia="Calibri" w:hAnsi="Calibri" w:cs="Simplified Arabic"/>
          <w:sz w:val="28"/>
          <w:szCs w:val="28"/>
          <w:rtl/>
          <w:lang w:bidi="ar-SY"/>
        </w:rPr>
      </w:pPr>
      <w:r w:rsidRPr="0010116E">
        <w:rPr>
          <w:rFonts w:ascii="Calibri" w:eastAsia="Calibri" w:hAnsi="Calibri" w:cs="Simplified Arabic" w:hint="cs"/>
          <w:sz w:val="28"/>
          <w:szCs w:val="28"/>
          <w:rtl/>
          <w:lang w:bidi="ar-SY"/>
        </w:rPr>
        <w:t xml:space="preserve">في متغير </w:t>
      </w:r>
      <w:r w:rsidRPr="0010116E">
        <w:rPr>
          <w:rFonts w:ascii="Simplified Arabic" w:hAnsi="Simplified Arabic" w:cs="Simplified Arabic"/>
          <w:sz w:val="28"/>
          <w:szCs w:val="28"/>
          <w:rtl/>
          <w:lang w:bidi="ar-SY"/>
        </w:rPr>
        <w:t xml:space="preserve">وجود صفحة الالكترونية للشركة تشمل معلومات عن الصناديق الاستثمارية وتحدث بشكل دائم يؤثر على </w:t>
      </w:r>
      <w:r w:rsidRPr="0010116E">
        <w:rPr>
          <w:rFonts w:ascii="Simplified Arabic" w:hAnsi="Simplified Arabic" w:cs="Simplified Arabic" w:hint="cs"/>
          <w:sz w:val="28"/>
          <w:szCs w:val="28"/>
          <w:rtl/>
          <w:lang w:bidi="ar-SY"/>
        </w:rPr>
        <w:t>التقيي</w:t>
      </w:r>
      <w:r w:rsidRPr="0010116E">
        <w:rPr>
          <w:rFonts w:ascii="Simplified Arabic" w:hAnsi="Simplified Arabic" w:cs="Simplified Arabic" w:hint="eastAsia"/>
          <w:sz w:val="28"/>
          <w:szCs w:val="28"/>
          <w:rtl/>
          <w:lang w:bidi="ar-SY"/>
        </w:rPr>
        <w:t>م</w:t>
      </w:r>
      <w:r w:rsidRPr="0010116E">
        <w:rPr>
          <w:rFonts w:ascii="Simplified Arabic" w:hAnsi="Simplified Arabic" w:cs="Simplified Arabic"/>
          <w:sz w:val="28"/>
          <w:szCs w:val="28"/>
          <w:rtl/>
          <w:lang w:bidi="ar-SY"/>
        </w:rPr>
        <w:t xml:space="preserve"> الجيد </w:t>
      </w:r>
      <w:r w:rsidRPr="0010116E">
        <w:rPr>
          <w:rFonts w:ascii="Simplified Arabic" w:hAnsi="Simplified Arabic" w:cs="Simplified Arabic" w:hint="cs"/>
          <w:sz w:val="28"/>
          <w:szCs w:val="28"/>
          <w:rtl/>
          <w:lang w:bidi="ar-SY"/>
        </w:rPr>
        <w:t>لأداء</w:t>
      </w:r>
      <w:r w:rsidRPr="0010116E">
        <w:rPr>
          <w:rFonts w:ascii="Simplified Arabic" w:hAnsi="Simplified Arabic" w:cs="Simplified Arabic"/>
          <w:sz w:val="28"/>
          <w:szCs w:val="28"/>
          <w:rtl/>
          <w:lang w:bidi="ar-SY"/>
        </w:rPr>
        <w:t xml:space="preserve"> صناديق الاستثمار</w:t>
      </w:r>
      <w:r w:rsidRPr="0010116E">
        <w:rPr>
          <w:rFonts w:ascii="Calibri" w:eastAsia="Calibri" w:hAnsi="Calibri" w:cs="Simplified Arabic" w:hint="cs"/>
          <w:sz w:val="28"/>
          <w:szCs w:val="28"/>
          <w:rtl/>
          <w:lang w:bidi="ar-SY"/>
        </w:rPr>
        <w:t xml:space="preserve"> كانت النسبة الأعلى موافق بشدة وبنسبة 52.1% و بمتوسط 4.33 ومستوى تأثير عالي.</w:t>
      </w:r>
    </w:p>
    <w:p w:rsidR="00DC2E47" w:rsidRPr="0010116E" w:rsidRDefault="00DC2E47" w:rsidP="00470CE6">
      <w:pPr>
        <w:pStyle w:val="1"/>
        <w:numPr>
          <w:ilvl w:val="0"/>
          <w:numId w:val="71"/>
        </w:numPr>
        <w:tabs>
          <w:tab w:val="left" w:pos="226"/>
          <w:tab w:val="left" w:pos="368"/>
        </w:tabs>
        <w:ind w:left="-52" w:firstLine="0"/>
        <w:jc w:val="both"/>
        <w:rPr>
          <w:rFonts w:ascii="Calibri" w:eastAsia="Calibri" w:hAnsi="Calibri" w:cs="Simplified Arabic"/>
          <w:sz w:val="28"/>
          <w:szCs w:val="28"/>
          <w:rtl/>
          <w:lang w:bidi="ar-SY"/>
        </w:rPr>
      </w:pPr>
      <w:r w:rsidRPr="0010116E">
        <w:rPr>
          <w:rFonts w:ascii="Calibri" w:eastAsia="Calibri" w:hAnsi="Calibri" w:cs="Simplified Arabic" w:hint="cs"/>
          <w:sz w:val="28"/>
          <w:szCs w:val="28"/>
          <w:rtl/>
          <w:lang w:bidi="ar-SY"/>
        </w:rPr>
        <w:t xml:space="preserve">في متغير </w:t>
      </w:r>
      <w:r w:rsidRPr="0010116E">
        <w:rPr>
          <w:rFonts w:ascii="Simplified Arabic" w:hAnsi="Simplified Arabic" w:cs="Simplified Arabic" w:hint="cs"/>
          <w:sz w:val="28"/>
          <w:szCs w:val="28"/>
          <w:rtl/>
          <w:lang w:bidi="ar-SY"/>
        </w:rPr>
        <w:t>إن</w:t>
      </w:r>
      <w:r w:rsidRPr="0010116E">
        <w:rPr>
          <w:rFonts w:ascii="Simplified Arabic" w:hAnsi="Simplified Arabic" w:cs="Simplified Arabic"/>
          <w:sz w:val="28"/>
          <w:szCs w:val="28"/>
          <w:rtl/>
          <w:lang w:bidi="ar-SY"/>
        </w:rPr>
        <w:t xml:space="preserve"> </w:t>
      </w:r>
      <w:r w:rsidR="00D93D59">
        <w:rPr>
          <w:rFonts w:ascii="Simplified Arabic" w:hAnsi="Simplified Arabic" w:cs="Simplified Arabic"/>
          <w:sz w:val="28"/>
          <w:szCs w:val="28"/>
          <w:rtl/>
          <w:lang w:bidi="ar-SY"/>
        </w:rPr>
        <w:t xml:space="preserve">الإفصاح </w:t>
      </w:r>
      <w:r w:rsidRPr="0010116E">
        <w:rPr>
          <w:rFonts w:ascii="Simplified Arabic" w:hAnsi="Simplified Arabic" w:cs="Simplified Arabic"/>
          <w:sz w:val="28"/>
          <w:szCs w:val="28"/>
          <w:rtl/>
          <w:lang w:bidi="ar-SY"/>
        </w:rPr>
        <w:t>عن المواضيع المتعلقة بالعاملين و</w:t>
      </w:r>
      <w:r w:rsidR="00D93D59">
        <w:rPr>
          <w:rFonts w:ascii="Simplified Arabic" w:hAnsi="Simplified Arabic" w:cs="Simplified Arabic"/>
          <w:sz w:val="28"/>
          <w:szCs w:val="28"/>
          <w:rtl/>
          <w:lang w:bidi="ar-SY"/>
        </w:rPr>
        <w:t>أصحاب</w:t>
      </w:r>
      <w:r w:rsidRPr="0010116E">
        <w:rPr>
          <w:rFonts w:ascii="Simplified Arabic" w:hAnsi="Simplified Arabic" w:cs="Simplified Arabic"/>
          <w:sz w:val="28"/>
          <w:szCs w:val="28"/>
          <w:rtl/>
          <w:lang w:bidi="ar-SY"/>
        </w:rPr>
        <w:t xml:space="preserve"> المصالح في التقارير السنوية يؤثر على تحسين أداء صناديق الاستثمار</w:t>
      </w:r>
      <w:r w:rsidRPr="0010116E">
        <w:rPr>
          <w:rFonts w:ascii="Calibri" w:eastAsia="Calibri" w:hAnsi="Calibri" w:cs="Simplified Arabic" w:hint="cs"/>
          <w:sz w:val="28"/>
          <w:szCs w:val="28"/>
          <w:rtl/>
          <w:lang w:bidi="ar-SY"/>
        </w:rPr>
        <w:t xml:space="preserve"> كانت النسبة الأعلى موافق وبنسبة 45.8 % و بمتوسط حسابي 4.15 ومستوى تأثير عالي.</w:t>
      </w:r>
    </w:p>
    <w:p w:rsidR="00DC2E47" w:rsidRPr="0010116E" w:rsidRDefault="00DC2E47" w:rsidP="00470CE6">
      <w:pPr>
        <w:pStyle w:val="1"/>
        <w:numPr>
          <w:ilvl w:val="0"/>
          <w:numId w:val="71"/>
        </w:numPr>
        <w:tabs>
          <w:tab w:val="left" w:pos="226"/>
          <w:tab w:val="left" w:pos="368"/>
        </w:tabs>
        <w:ind w:left="-52" w:firstLine="0"/>
        <w:jc w:val="both"/>
        <w:rPr>
          <w:rFonts w:ascii="Calibri" w:eastAsia="Calibri" w:hAnsi="Calibri" w:cs="Simplified Arabic"/>
          <w:sz w:val="28"/>
          <w:szCs w:val="28"/>
          <w:rtl/>
          <w:lang w:bidi="ar-SY"/>
        </w:rPr>
      </w:pPr>
      <w:r w:rsidRPr="0010116E">
        <w:rPr>
          <w:rFonts w:ascii="Calibri" w:eastAsia="Calibri" w:hAnsi="Calibri" w:cs="Simplified Arabic" w:hint="cs"/>
          <w:sz w:val="28"/>
          <w:szCs w:val="28"/>
          <w:rtl/>
          <w:lang w:bidi="ar-SY"/>
        </w:rPr>
        <w:t xml:space="preserve">في متغير </w:t>
      </w:r>
      <w:r w:rsidRPr="0010116E">
        <w:rPr>
          <w:rFonts w:ascii="Simplified Arabic" w:hAnsi="Simplified Arabic" w:cs="Simplified Arabic"/>
          <w:sz w:val="28"/>
          <w:szCs w:val="28"/>
          <w:rtl/>
          <w:lang w:bidi="ar-SY"/>
        </w:rPr>
        <w:t>وجود مدققين خارجيين مستقلين مؤهلين وذو</w:t>
      </w:r>
      <w:r w:rsidRPr="0010116E">
        <w:rPr>
          <w:rFonts w:ascii="Simplified Arabic" w:hAnsi="Simplified Arabic" w:cs="Simplified Arabic" w:hint="cs"/>
          <w:sz w:val="28"/>
          <w:szCs w:val="28"/>
          <w:rtl/>
          <w:lang w:bidi="ar-SY"/>
        </w:rPr>
        <w:t xml:space="preserve"> </w:t>
      </w:r>
      <w:r w:rsidRPr="0010116E">
        <w:rPr>
          <w:rFonts w:ascii="Simplified Arabic" w:hAnsi="Simplified Arabic" w:cs="Simplified Arabic"/>
          <w:sz w:val="28"/>
          <w:szCs w:val="28"/>
          <w:rtl/>
          <w:lang w:bidi="ar-SY"/>
        </w:rPr>
        <w:t xml:space="preserve">خبرة جيدة في الشركة يؤدي </w:t>
      </w:r>
      <w:r w:rsidRPr="0010116E">
        <w:rPr>
          <w:rFonts w:ascii="Simplified Arabic" w:hAnsi="Simplified Arabic" w:cs="Simplified Arabic" w:hint="cs"/>
          <w:sz w:val="28"/>
          <w:szCs w:val="28"/>
          <w:rtl/>
          <w:lang w:bidi="ar-SY"/>
        </w:rPr>
        <w:t>إلى</w:t>
      </w:r>
      <w:r w:rsidRPr="0010116E">
        <w:rPr>
          <w:rFonts w:ascii="Simplified Arabic" w:hAnsi="Simplified Arabic" w:cs="Simplified Arabic"/>
          <w:sz w:val="28"/>
          <w:szCs w:val="28"/>
          <w:rtl/>
          <w:lang w:bidi="ar-SY"/>
        </w:rPr>
        <w:t xml:space="preserve"> تحسين أداء صناديق الاستثمار</w:t>
      </w:r>
      <w:r w:rsidRPr="0010116E">
        <w:rPr>
          <w:rFonts w:ascii="Calibri" w:eastAsia="Calibri" w:hAnsi="Calibri" w:cs="Simplified Arabic" w:hint="cs"/>
          <w:sz w:val="28"/>
          <w:szCs w:val="28"/>
          <w:rtl/>
          <w:lang w:bidi="ar-SY"/>
        </w:rPr>
        <w:t xml:space="preserve"> كانت النسبة الأعلى موافق وبنسبة 50% و بمتوسط </w:t>
      </w:r>
      <w:r w:rsidRPr="0010116E">
        <w:rPr>
          <w:rFonts w:ascii="Calibri" w:eastAsia="Calibri" w:hAnsi="Calibri" w:cs="Simplified Arabic" w:hint="cs"/>
          <w:sz w:val="28"/>
          <w:szCs w:val="28"/>
          <w:rtl/>
          <w:lang w:val="ru-RU" w:bidi="ar-SY"/>
        </w:rPr>
        <w:t>4.35</w:t>
      </w:r>
      <w:r w:rsidRPr="0010116E">
        <w:rPr>
          <w:rFonts w:ascii="Calibri" w:eastAsia="Calibri" w:hAnsi="Calibri" w:cs="Simplified Arabic" w:hint="cs"/>
          <w:sz w:val="28"/>
          <w:szCs w:val="28"/>
          <w:rtl/>
          <w:lang w:bidi="ar-SY"/>
        </w:rPr>
        <w:t xml:space="preserve"> ومستوى تأثير عالي.</w:t>
      </w:r>
    </w:p>
    <w:p w:rsidR="00DC2E47" w:rsidRPr="0010116E" w:rsidRDefault="00DC2E47" w:rsidP="00470CE6">
      <w:pPr>
        <w:pStyle w:val="1"/>
        <w:numPr>
          <w:ilvl w:val="0"/>
          <w:numId w:val="71"/>
        </w:numPr>
        <w:tabs>
          <w:tab w:val="left" w:pos="226"/>
          <w:tab w:val="left" w:pos="368"/>
        </w:tabs>
        <w:ind w:left="-52" w:firstLine="0"/>
        <w:jc w:val="both"/>
        <w:rPr>
          <w:rFonts w:ascii="Calibri" w:eastAsia="Calibri" w:hAnsi="Calibri" w:cs="Simplified Arabic"/>
          <w:sz w:val="28"/>
          <w:szCs w:val="28"/>
          <w:rtl/>
          <w:lang w:bidi="ar-SY"/>
        </w:rPr>
      </w:pPr>
      <w:r w:rsidRPr="0010116E">
        <w:rPr>
          <w:rFonts w:ascii="Calibri" w:eastAsia="Calibri" w:hAnsi="Calibri" w:cs="Simplified Arabic" w:hint="cs"/>
          <w:sz w:val="28"/>
          <w:szCs w:val="28"/>
          <w:rtl/>
          <w:lang w:bidi="ar-SY"/>
        </w:rPr>
        <w:t xml:space="preserve">في متغير </w:t>
      </w:r>
      <w:r w:rsidRPr="0010116E">
        <w:rPr>
          <w:rFonts w:ascii="Simplified Arabic" w:hAnsi="Simplified Arabic" w:cs="Simplified Arabic" w:hint="cs"/>
          <w:sz w:val="28"/>
          <w:szCs w:val="28"/>
          <w:rtl/>
          <w:lang w:bidi="ar-SY"/>
        </w:rPr>
        <w:t>أداء</w:t>
      </w:r>
      <w:r w:rsidRPr="0010116E">
        <w:rPr>
          <w:rFonts w:ascii="Simplified Arabic" w:hAnsi="Simplified Arabic" w:cs="Simplified Arabic"/>
          <w:sz w:val="28"/>
          <w:szCs w:val="28"/>
          <w:rtl/>
          <w:lang w:bidi="ar-SY"/>
        </w:rPr>
        <w:t xml:space="preserve"> المدققين</w:t>
      </w:r>
      <w:r w:rsidRPr="0010116E">
        <w:rPr>
          <w:rFonts w:ascii="Simplified Arabic" w:hAnsi="Simplified Arabic" w:cs="Simplified Arabic" w:hint="cs"/>
          <w:sz w:val="28"/>
          <w:szCs w:val="28"/>
          <w:rtl/>
          <w:lang w:bidi="ar-SY"/>
        </w:rPr>
        <w:t xml:space="preserve"> عملهم</w:t>
      </w:r>
      <w:r w:rsidRPr="0010116E">
        <w:rPr>
          <w:rFonts w:ascii="Simplified Arabic" w:hAnsi="Simplified Arabic" w:cs="Simplified Arabic"/>
          <w:sz w:val="28"/>
          <w:szCs w:val="28"/>
          <w:rtl/>
          <w:lang w:bidi="ar-SY"/>
        </w:rPr>
        <w:t xml:space="preserve"> بما تقتضيه العناية والأصول </w:t>
      </w:r>
      <w:r w:rsidRPr="0010116E">
        <w:rPr>
          <w:rFonts w:ascii="Simplified Arabic" w:hAnsi="Simplified Arabic" w:cs="Simplified Arabic" w:hint="cs"/>
          <w:sz w:val="28"/>
          <w:szCs w:val="28"/>
          <w:rtl/>
          <w:lang w:bidi="ar-SY"/>
        </w:rPr>
        <w:t>الأخلاقية</w:t>
      </w:r>
      <w:r w:rsidRPr="0010116E">
        <w:rPr>
          <w:rFonts w:ascii="Simplified Arabic" w:hAnsi="Simplified Arabic" w:cs="Simplified Arabic"/>
          <w:sz w:val="28"/>
          <w:szCs w:val="28"/>
          <w:rtl/>
          <w:lang w:bidi="ar-SY"/>
        </w:rPr>
        <w:t xml:space="preserve"> للمهنة في عملية المراجعة  وتعرضهم  للمساءلة أمام الشركة وحملة الوثائق يؤدي </w:t>
      </w:r>
      <w:r w:rsidRPr="0010116E">
        <w:rPr>
          <w:rFonts w:ascii="Simplified Arabic" w:hAnsi="Simplified Arabic" w:cs="Simplified Arabic" w:hint="cs"/>
          <w:sz w:val="28"/>
          <w:szCs w:val="28"/>
          <w:rtl/>
          <w:lang w:bidi="ar-SY"/>
        </w:rPr>
        <w:t>إلى</w:t>
      </w:r>
      <w:r w:rsidRPr="0010116E">
        <w:rPr>
          <w:rFonts w:ascii="Simplified Arabic" w:hAnsi="Simplified Arabic" w:cs="Simplified Arabic"/>
          <w:sz w:val="28"/>
          <w:szCs w:val="28"/>
          <w:rtl/>
          <w:lang w:bidi="ar-SY"/>
        </w:rPr>
        <w:t xml:space="preserve"> تحسين أداء صناديق </w:t>
      </w:r>
      <w:r w:rsidRPr="0010116E">
        <w:rPr>
          <w:rFonts w:ascii="Simplified Arabic" w:hAnsi="Simplified Arabic" w:cs="Simplified Arabic"/>
          <w:sz w:val="28"/>
          <w:szCs w:val="28"/>
          <w:rtl/>
          <w:lang w:bidi="ar-SY"/>
        </w:rPr>
        <w:lastRenderedPageBreak/>
        <w:t>الاستثمار</w:t>
      </w:r>
      <w:r w:rsidRPr="0010116E">
        <w:rPr>
          <w:rFonts w:ascii="Calibri" w:eastAsia="Calibri" w:hAnsi="Calibri" w:cs="Simplified Arabic" w:hint="cs"/>
          <w:sz w:val="28"/>
          <w:szCs w:val="28"/>
          <w:rtl/>
          <w:lang w:bidi="ar-SY"/>
        </w:rPr>
        <w:t xml:space="preserve"> كانت النسبة الأعلى موافق وبنسبة 68.8% و بمتوسط حسابي 4.10 ومستوى تأثير عالي.</w:t>
      </w:r>
    </w:p>
    <w:p w:rsidR="00DC2E47" w:rsidRPr="0010116E" w:rsidRDefault="00DC2E47" w:rsidP="00470CE6">
      <w:pPr>
        <w:pStyle w:val="1"/>
        <w:numPr>
          <w:ilvl w:val="0"/>
          <w:numId w:val="71"/>
        </w:numPr>
        <w:tabs>
          <w:tab w:val="left" w:pos="226"/>
          <w:tab w:val="left" w:pos="368"/>
        </w:tabs>
        <w:ind w:left="-52" w:firstLine="0"/>
        <w:jc w:val="both"/>
        <w:rPr>
          <w:rFonts w:ascii="Calibri" w:eastAsia="Calibri" w:hAnsi="Calibri" w:cs="Simplified Arabic"/>
          <w:sz w:val="28"/>
          <w:szCs w:val="28"/>
          <w:lang w:bidi="ar-SY"/>
        </w:rPr>
      </w:pPr>
      <w:r w:rsidRPr="0010116E">
        <w:rPr>
          <w:rFonts w:ascii="Calibri" w:eastAsia="Calibri" w:hAnsi="Calibri" w:cs="Simplified Arabic" w:hint="cs"/>
          <w:sz w:val="28"/>
          <w:szCs w:val="28"/>
          <w:rtl/>
          <w:lang w:bidi="ar-SY"/>
        </w:rPr>
        <w:t xml:space="preserve">في متغير </w:t>
      </w:r>
      <w:r w:rsidRPr="0010116E">
        <w:rPr>
          <w:rFonts w:ascii="Simplified Arabic" w:hAnsi="Simplified Arabic" w:cs="Simplified Arabic" w:hint="cs"/>
          <w:sz w:val="28"/>
          <w:szCs w:val="28"/>
          <w:rtl/>
          <w:lang w:bidi="ar-SY"/>
        </w:rPr>
        <w:t>إن</w:t>
      </w:r>
      <w:r w:rsidRPr="0010116E">
        <w:rPr>
          <w:rFonts w:ascii="Simplified Arabic" w:hAnsi="Simplified Arabic" w:cs="Simplified Arabic"/>
          <w:sz w:val="28"/>
          <w:szCs w:val="28"/>
          <w:rtl/>
          <w:lang w:bidi="ar-SY"/>
        </w:rPr>
        <w:t xml:space="preserve"> </w:t>
      </w:r>
      <w:r w:rsidR="00F022AE" w:rsidRPr="0010116E">
        <w:rPr>
          <w:rFonts w:ascii="Simplified Arabic" w:hAnsi="Simplified Arabic" w:cs="Simplified Arabic" w:hint="cs"/>
          <w:sz w:val="28"/>
          <w:szCs w:val="28"/>
          <w:rtl/>
          <w:lang w:bidi="ar-SY"/>
        </w:rPr>
        <w:t>إفصاح</w:t>
      </w:r>
      <w:r w:rsidRPr="0010116E">
        <w:rPr>
          <w:rFonts w:ascii="Simplified Arabic" w:hAnsi="Simplified Arabic" w:cs="Simplified Arabic"/>
          <w:sz w:val="28"/>
          <w:szCs w:val="28"/>
          <w:rtl/>
          <w:lang w:bidi="ar-SY"/>
        </w:rPr>
        <w:t xml:space="preserve"> الشركة عن أي تغيرات في الأصول و</w:t>
      </w:r>
      <w:r w:rsidRPr="0010116E">
        <w:rPr>
          <w:rFonts w:ascii="Simplified Arabic" w:hAnsi="Simplified Arabic" w:cs="Simplified Arabic" w:hint="cs"/>
          <w:sz w:val="28"/>
          <w:szCs w:val="28"/>
          <w:rtl/>
          <w:lang w:bidi="ar-SY"/>
        </w:rPr>
        <w:t>الالتزامات</w:t>
      </w:r>
      <w:r w:rsidRPr="0010116E">
        <w:rPr>
          <w:rFonts w:ascii="Simplified Arabic" w:hAnsi="Simplified Arabic" w:cs="Simplified Arabic"/>
          <w:sz w:val="28"/>
          <w:szCs w:val="28"/>
          <w:rtl/>
          <w:lang w:bidi="ar-SY"/>
        </w:rPr>
        <w:t xml:space="preserve"> </w:t>
      </w:r>
      <w:r w:rsidRPr="0010116E">
        <w:rPr>
          <w:rFonts w:ascii="Simplified Arabic" w:hAnsi="Simplified Arabic" w:cs="Simplified Arabic" w:hint="cs"/>
          <w:sz w:val="28"/>
          <w:szCs w:val="28"/>
          <w:rtl/>
          <w:lang w:bidi="ar-SY"/>
        </w:rPr>
        <w:t>يعكس فعّالية تطبيق لائحة الحوكمة في</w:t>
      </w:r>
      <w:r w:rsidRPr="0010116E">
        <w:rPr>
          <w:rFonts w:ascii="Simplified Arabic" w:hAnsi="Simplified Arabic" w:cs="Simplified Arabic"/>
          <w:sz w:val="28"/>
          <w:szCs w:val="28"/>
          <w:rtl/>
          <w:lang w:bidi="ar-SY"/>
        </w:rPr>
        <w:t xml:space="preserve"> صناديق الاستثمار</w:t>
      </w:r>
      <w:r w:rsidRPr="0010116E">
        <w:rPr>
          <w:rFonts w:ascii="Calibri" w:eastAsia="Calibri" w:hAnsi="Calibri" w:cs="Simplified Arabic" w:hint="cs"/>
          <w:sz w:val="28"/>
          <w:szCs w:val="28"/>
          <w:rtl/>
          <w:lang w:bidi="ar-SY"/>
        </w:rPr>
        <w:t xml:space="preserve"> كانت النسبة الأعلى موافق وبنسبة 64.6% و بمتوسط حسابي 4.06 ومستوى تأثير عالي.</w:t>
      </w:r>
    </w:p>
    <w:p w:rsidR="00DC2E47" w:rsidRPr="0010116E" w:rsidRDefault="00DC2E47" w:rsidP="00470CE6">
      <w:pPr>
        <w:pStyle w:val="1"/>
        <w:numPr>
          <w:ilvl w:val="0"/>
          <w:numId w:val="71"/>
        </w:numPr>
        <w:tabs>
          <w:tab w:val="left" w:pos="226"/>
          <w:tab w:val="left" w:pos="368"/>
          <w:tab w:val="left" w:pos="509"/>
          <w:tab w:val="left" w:pos="651"/>
          <w:tab w:val="left" w:pos="793"/>
        </w:tabs>
        <w:ind w:left="-52" w:firstLine="0"/>
        <w:jc w:val="both"/>
        <w:rPr>
          <w:rFonts w:ascii="Calibri" w:eastAsia="Calibri" w:hAnsi="Calibri" w:cs="Simplified Arabic"/>
          <w:sz w:val="28"/>
          <w:szCs w:val="28"/>
          <w:lang w:bidi="ar-SY"/>
        </w:rPr>
      </w:pPr>
      <w:r w:rsidRPr="0010116E">
        <w:rPr>
          <w:rFonts w:ascii="Calibri" w:eastAsia="Calibri" w:hAnsi="Calibri" w:cs="Simplified Arabic" w:hint="cs"/>
          <w:sz w:val="28"/>
          <w:szCs w:val="28"/>
          <w:rtl/>
          <w:lang w:bidi="ar-SY"/>
        </w:rPr>
        <w:t xml:space="preserve">في متغير </w:t>
      </w:r>
      <w:r w:rsidRPr="0010116E">
        <w:rPr>
          <w:rFonts w:ascii="Simplified Arabic" w:hAnsi="Simplified Arabic" w:cs="Simplified Arabic"/>
          <w:sz w:val="28"/>
          <w:szCs w:val="28"/>
          <w:rtl/>
          <w:lang w:bidi="ar-SY"/>
        </w:rPr>
        <w:t xml:space="preserve">التصريح  عن أي عقوبة أو جزاء أو أي قيد احتياطي مفروض على الصندوق في الجهات الإعلامية المختلفة </w:t>
      </w:r>
      <w:r w:rsidRPr="0010116E">
        <w:rPr>
          <w:rFonts w:ascii="Simplified Arabic" w:hAnsi="Simplified Arabic" w:cs="Simplified Arabic" w:hint="cs"/>
          <w:sz w:val="28"/>
          <w:szCs w:val="28"/>
          <w:rtl/>
          <w:lang w:bidi="ar-SY"/>
        </w:rPr>
        <w:t xml:space="preserve"> يعكس فعّالية تطبيق لائحة الحوكمة في</w:t>
      </w:r>
      <w:r w:rsidRPr="0010116E">
        <w:rPr>
          <w:rFonts w:ascii="Simplified Arabic" w:hAnsi="Simplified Arabic" w:cs="Simplified Arabic"/>
          <w:sz w:val="28"/>
          <w:szCs w:val="28"/>
          <w:rtl/>
          <w:lang w:bidi="ar-SY"/>
        </w:rPr>
        <w:t xml:space="preserve"> صناديق الاستثمار</w:t>
      </w:r>
      <w:r w:rsidRPr="0010116E">
        <w:rPr>
          <w:rFonts w:ascii="Calibri" w:eastAsia="Calibri" w:hAnsi="Calibri" w:cs="Simplified Arabic" w:hint="cs"/>
          <w:sz w:val="28"/>
          <w:szCs w:val="28"/>
          <w:rtl/>
          <w:lang w:bidi="ar-SY"/>
        </w:rPr>
        <w:t xml:space="preserve"> كانت النسبة الأعلى موافق وبنسبة 50% و بمتوسط 3.81 ومستوى تأثير متوسط.</w:t>
      </w:r>
    </w:p>
    <w:p w:rsidR="00DC2E47" w:rsidRPr="0010116E" w:rsidRDefault="00DC2E47" w:rsidP="00734BB3">
      <w:pPr>
        <w:tabs>
          <w:tab w:val="left" w:pos="226"/>
          <w:tab w:val="left" w:pos="368"/>
        </w:tabs>
        <w:ind w:left="-52"/>
        <w:jc w:val="both"/>
        <w:rPr>
          <w:rFonts w:ascii="Calibri" w:eastAsia="Calibri" w:hAnsi="Calibri" w:cs="Simplified Arabic"/>
          <w:sz w:val="28"/>
          <w:szCs w:val="28"/>
          <w:rtl/>
          <w:lang w:bidi="ar-SY"/>
        </w:rPr>
      </w:pPr>
    </w:p>
    <w:p w:rsidR="0010116E" w:rsidRPr="0010116E" w:rsidRDefault="00DC2E47" w:rsidP="00734BB3">
      <w:pPr>
        <w:tabs>
          <w:tab w:val="left" w:pos="226"/>
          <w:tab w:val="left" w:pos="368"/>
        </w:tabs>
        <w:ind w:left="-52"/>
        <w:jc w:val="both"/>
        <w:rPr>
          <w:rFonts w:ascii="Calibri" w:eastAsia="Calibri" w:hAnsi="Calibri" w:cs="Simplified Arabic"/>
          <w:sz w:val="28"/>
          <w:szCs w:val="28"/>
          <w:rtl/>
          <w:lang w:bidi="ar-SY"/>
        </w:rPr>
      </w:pPr>
      <w:r w:rsidRPr="0010116E">
        <w:rPr>
          <w:rFonts w:ascii="Calibri" w:eastAsia="Calibri" w:hAnsi="Calibri" w:cs="Simplified Arabic" w:hint="cs"/>
          <w:sz w:val="28"/>
          <w:szCs w:val="28"/>
          <w:rtl/>
          <w:lang w:bidi="ar-SY"/>
        </w:rPr>
        <w:t xml:space="preserve">و بشكل عام فإن المتوسط الحسابي لجميع متغيرات المحور الخامس  يساوي 4.02 و مستوى تأثير </w:t>
      </w:r>
      <w:r w:rsidR="0010116E" w:rsidRPr="0010116E">
        <w:rPr>
          <w:rFonts w:ascii="Calibri" w:eastAsia="Calibri" w:hAnsi="Calibri" w:cs="Simplified Arabic" w:hint="cs"/>
          <w:sz w:val="28"/>
          <w:szCs w:val="28"/>
          <w:rtl/>
          <w:lang w:bidi="ar-SY"/>
        </w:rPr>
        <w:t>يؤثر</w:t>
      </w:r>
      <w:r w:rsidR="0010116E" w:rsidRPr="0010116E">
        <w:rPr>
          <w:rFonts w:ascii="Calibri" w:eastAsia="Calibri" w:hAnsi="Calibri" w:cs="Simplified Arabic"/>
          <w:sz w:val="28"/>
          <w:szCs w:val="28"/>
          <w:rtl/>
          <w:lang w:bidi="ar-SY"/>
        </w:rPr>
        <w:t xml:space="preserve"> </w:t>
      </w:r>
      <w:r w:rsidR="0010116E" w:rsidRPr="0010116E">
        <w:rPr>
          <w:rFonts w:ascii="Calibri" w:eastAsia="Calibri" w:hAnsi="Calibri" w:cs="Simplified Arabic" w:hint="cs"/>
          <w:sz w:val="28"/>
          <w:szCs w:val="28"/>
          <w:rtl/>
          <w:lang w:bidi="ar-SY"/>
        </w:rPr>
        <w:t>إ</w:t>
      </w:r>
      <w:r w:rsidR="0010116E" w:rsidRPr="0010116E">
        <w:rPr>
          <w:rFonts w:ascii="Calibri" w:eastAsia="Calibri" w:hAnsi="Calibri" w:cs="Simplified Arabic"/>
          <w:sz w:val="28"/>
          <w:szCs w:val="28"/>
          <w:rtl/>
          <w:lang w:bidi="ar-SY"/>
        </w:rPr>
        <w:t xml:space="preserve">تباع </w:t>
      </w:r>
      <w:r w:rsidR="0010116E" w:rsidRPr="0010116E">
        <w:rPr>
          <w:rFonts w:ascii="Calibri" w:eastAsia="Calibri" w:hAnsi="Calibri" w:cs="Simplified Arabic" w:hint="cs"/>
          <w:sz w:val="28"/>
          <w:szCs w:val="28"/>
          <w:rtl/>
          <w:lang w:bidi="ar-SY"/>
        </w:rPr>
        <w:t>تعليمات</w:t>
      </w:r>
      <w:r w:rsidR="0010116E" w:rsidRPr="0010116E">
        <w:rPr>
          <w:rFonts w:ascii="Calibri" w:eastAsia="Calibri" w:hAnsi="Calibri" w:cs="Simplified Arabic"/>
          <w:sz w:val="28"/>
          <w:szCs w:val="28"/>
          <w:rtl/>
          <w:lang w:bidi="ar-SY"/>
        </w:rPr>
        <w:t xml:space="preserve"> الحوكمة في </w:t>
      </w:r>
      <w:r w:rsidR="00D93D59">
        <w:rPr>
          <w:rFonts w:ascii="Calibri" w:eastAsia="Calibri" w:hAnsi="Calibri" w:cs="Simplified Arabic" w:hint="cs"/>
          <w:sz w:val="28"/>
          <w:szCs w:val="28"/>
          <w:rtl/>
          <w:lang w:bidi="ar-SY"/>
        </w:rPr>
        <w:t xml:space="preserve">الإفصاح </w:t>
      </w:r>
      <w:r w:rsidR="0010116E" w:rsidRPr="0010116E">
        <w:rPr>
          <w:rFonts w:ascii="Calibri" w:eastAsia="Calibri" w:hAnsi="Calibri" w:cs="Simplified Arabic"/>
          <w:sz w:val="28"/>
          <w:szCs w:val="28"/>
          <w:rtl/>
          <w:lang w:bidi="ar-SY"/>
        </w:rPr>
        <w:t xml:space="preserve">السليم في الوقت المناسب عن كافة الموضوعات المتعلقة بالشركة والشفافية الجيدة، </w:t>
      </w:r>
      <w:r w:rsidR="0010116E" w:rsidRPr="0010116E">
        <w:rPr>
          <w:rFonts w:ascii="Calibri" w:eastAsia="Calibri" w:hAnsi="Calibri" w:cs="Simplified Arabic" w:hint="cs"/>
          <w:sz w:val="28"/>
          <w:szCs w:val="28"/>
          <w:rtl/>
          <w:lang w:bidi="ar-SY"/>
        </w:rPr>
        <w:t xml:space="preserve">على </w:t>
      </w:r>
      <w:r w:rsidR="0010116E" w:rsidRPr="0010116E">
        <w:rPr>
          <w:rFonts w:ascii="Calibri" w:eastAsia="Calibri" w:hAnsi="Calibri" w:cs="Simplified Arabic"/>
          <w:sz w:val="28"/>
          <w:szCs w:val="28"/>
          <w:rtl/>
          <w:lang w:bidi="ar-SY"/>
        </w:rPr>
        <w:t xml:space="preserve"> تحسين أداء صناديق الاستثما</w:t>
      </w:r>
      <w:r w:rsidR="0010116E" w:rsidRPr="0010116E">
        <w:rPr>
          <w:rFonts w:ascii="Calibri" w:eastAsia="Calibri" w:hAnsi="Calibri" w:cs="Simplified Arabic" w:hint="cs"/>
          <w:sz w:val="28"/>
          <w:szCs w:val="28"/>
          <w:rtl/>
          <w:lang w:bidi="ar-SY"/>
        </w:rPr>
        <w:t>ر</w:t>
      </w:r>
      <w:r w:rsidRPr="0010116E">
        <w:rPr>
          <w:rFonts w:ascii="Calibri" w:eastAsia="Calibri" w:hAnsi="Calibri" w:cs="Simplified Arabic" w:hint="cs"/>
          <w:sz w:val="28"/>
          <w:szCs w:val="28"/>
          <w:rtl/>
          <w:lang w:bidi="ar-SY"/>
        </w:rPr>
        <w:t xml:space="preserve"> </w:t>
      </w:r>
      <w:r w:rsidR="0010116E" w:rsidRPr="0010116E">
        <w:rPr>
          <w:rFonts w:ascii="Calibri" w:eastAsia="Calibri" w:hAnsi="Calibri" w:cs="Simplified Arabic" w:hint="cs"/>
          <w:sz w:val="28"/>
          <w:szCs w:val="28"/>
          <w:rtl/>
          <w:lang w:bidi="ar-SY"/>
        </w:rPr>
        <w:t>عالية.</w:t>
      </w:r>
    </w:p>
    <w:p w:rsidR="0010116E" w:rsidRDefault="0010116E" w:rsidP="00734BB3">
      <w:pPr>
        <w:tabs>
          <w:tab w:val="left" w:pos="226"/>
          <w:tab w:val="left" w:pos="368"/>
        </w:tabs>
        <w:ind w:left="-52"/>
        <w:jc w:val="both"/>
        <w:rPr>
          <w:rFonts w:ascii="Calibri" w:eastAsia="Calibri" w:hAnsi="Calibri" w:cs="Simplified Arabic"/>
          <w:sz w:val="28"/>
          <w:szCs w:val="28"/>
          <w:rtl/>
          <w:lang w:bidi="ar-SY"/>
        </w:rPr>
      </w:pPr>
    </w:p>
    <w:p w:rsidR="0044204B" w:rsidRPr="00181CEA" w:rsidRDefault="00932F37" w:rsidP="00734BB3">
      <w:pPr>
        <w:tabs>
          <w:tab w:val="left" w:pos="226"/>
          <w:tab w:val="left" w:pos="368"/>
        </w:tabs>
        <w:ind w:left="-52"/>
        <w:jc w:val="both"/>
        <w:rPr>
          <w:rFonts w:ascii="Simplified Arabic" w:hAnsi="Simplified Arabic" w:cs="Simplified Arabic"/>
          <w:b/>
          <w:bCs/>
          <w:sz w:val="28"/>
          <w:szCs w:val="28"/>
          <w:rtl/>
          <w:lang w:bidi="ar-SY"/>
        </w:rPr>
      </w:pPr>
      <w:r w:rsidRPr="00181CEA">
        <w:rPr>
          <w:rFonts w:ascii="Simplified Arabic" w:hAnsi="Simplified Arabic" w:cs="Simplified Arabic"/>
          <w:b/>
          <w:bCs/>
          <w:sz w:val="28"/>
          <w:szCs w:val="28"/>
          <w:rtl/>
        </w:rPr>
        <w:t>سادسا</w:t>
      </w:r>
      <w:r w:rsidR="0010116E">
        <w:rPr>
          <w:rFonts w:ascii="Simplified Arabic" w:hAnsi="Simplified Arabic" w:cs="Simplified Arabic" w:hint="cs"/>
          <w:b/>
          <w:bCs/>
          <w:sz w:val="28"/>
          <w:szCs w:val="28"/>
          <w:rtl/>
        </w:rPr>
        <w:t>ً</w:t>
      </w:r>
      <w:r w:rsidRPr="00181CEA">
        <w:rPr>
          <w:rFonts w:ascii="Simplified Arabic" w:hAnsi="Simplified Arabic" w:cs="Simplified Arabic"/>
          <w:b/>
          <w:bCs/>
          <w:sz w:val="28"/>
          <w:szCs w:val="28"/>
          <w:rtl/>
        </w:rPr>
        <w:t>:</w:t>
      </w:r>
      <w:r w:rsidR="0044204B" w:rsidRPr="00181CEA">
        <w:rPr>
          <w:rFonts w:ascii="Simplified Arabic" w:hAnsi="Simplified Arabic" w:cs="Simplified Arabic"/>
          <w:b/>
          <w:bCs/>
          <w:sz w:val="28"/>
          <w:szCs w:val="28"/>
          <w:rtl/>
        </w:rPr>
        <w:t xml:space="preserve"> </w:t>
      </w:r>
      <w:r w:rsidR="000A7932" w:rsidRPr="00442081">
        <w:rPr>
          <w:rFonts w:ascii="Simplified Arabic" w:hAnsi="Simplified Arabic" w:cs="Simplified Arabic"/>
          <w:sz w:val="28"/>
          <w:szCs w:val="28"/>
          <w:rtl/>
        </w:rPr>
        <w:t>إجابات</w:t>
      </w:r>
      <w:r w:rsidR="0044204B" w:rsidRPr="00442081">
        <w:rPr>
          <w:rFonts w:ascii="Simplified Arabic" w:hAnsi="Simplified Arabic" w:cs="Simplified Arabic"/>
          <w:sz w:val="28"/>
          <w:szCs w:val="28"/>
          <w:rtl/>
        </w:rPr>
        <w:t xml:space="preserve"> العينة بخصوص متغيرات المحور السادس </w:t>
      </w:r>
      <w:r w:rsidR="006F1761" w:rsidRPr="00442081">
        <w:rPr>
          <w:rFonts w:ascii="Calibri" w:eastAsia="Calibri" w:hAnsi="Calibri" w:cs="Simplified Arabic" w:hint="cs"/>
          <w:sz w:val="28"/>
          <w:szCs w:val="28"/>
          <w:rtl/>
          <w:lang w:bidi="ar-SY"/>
        </w:rPr>
        <w:t xml:space="preserve">يؤثر </w:t>
      </w:r>
      <w:r w:rsidR="006F1761" w:rsidRPr="00442081">
        <w:rPr>
          <w:rFonts w:ascii="Calibri" w:eastAsia="Calibri" w:hAnsi="Calibri" w:cs="Simplified Arabic"/>
          <w:sz w:val="28"/>
          <w:szCs w:val="28"/>
          <w:rtl/>
          <w:lang w:bidi="ar-SY"/>
        </w:rPr>
        <w:t xml:space="preserve"> وجود إطار فع</w:t>
      </w:r>
      <w:r w:rsidR="006F1761" w:rsidRPr="00442081">
        <w:rPr>
          <w:rFonts w:ascii="Calibri" w:eastAsia="Calibri" w:hAnsi="Calibri" w:cs="Simplified Arabic" w:hint="cs"/>
          <w:sz w:val="28"/>
          <w:szCs w:val="28"/>
          <w:rtl/>
          <w:lang w:bidi="ar-SY"/>
        </w:rPr>
        <w:t>ّ</w:t>
      </w:r>
      <w:r w:rsidR="006F1761" w:rsidRPr="00442081">
        <w:rPr>
          <w:rFonts w:ascii="Calibri" w:eastAsia="Calibri" w:hAnsi="Calibri" w:cs="Simplified Arabic"/>
          <w:sz w:val="28"/>
          <w:szCs w:val="28"/>
          <w:rtl/>
          <w:lang w:bidi="ar-SY"/>
        </w:rPr>
        <w:t>ال، ويحدد مسؤوليات</w:t>
      </w:r>
      <w:r w:rsidR="006F1761" w:rsidRPr="00442081">
        <w:rPr>
          <w:rFonts w:ascii="Calibri" w:eastAsia="Calibri" w:hAnsi="Calibri" w:cs="Simplified Arabic" w:hint="cs"/>
          <w:sz w:val="28"/>
          <w:szCs w:val="28"/>
          <w:rtl/>
          <w:lang w:bidi="ar-SY"/>
        </w:rPr>
        <w:t xml:space="preserve"> مجلس الإدارة</w:t>
      </w:r>
      <w:r w:rsidR="006F1761" w:rsidRPr="00442081">
        <w:rPr>
          <w:rFonts w:ascii="Calibri" w:eastAsia="Calibri" w:hAnsi="Calibri" w:cs="Simplified Arabic"/>
          <w:sz w:val="28"/>
          <w:szCs w:val="28"/>
          <w:rtl/>
          <w:lang w:bidi="ar-SY"/>
        </w:rPr>
        <w:t xml:space="preserve">  </w:t>
      </w:r>
      <w:r w:rsidR="006F1761" w:rsidRPr="00442081">
        <w:rPr>
          <w:rFonts w:ascii="Calibri" w:eastAsia="Calibri" w:hAnsi="Calibri" w:cs="Simplified Arabic" w:hint="cs"/>
          <w:sz w:val="28"/>
          <w:szCs w:val="28"/>
          <w:rtl/>
          <w:lang w:bidi="ar-SY"/>
        </w:rPr>
        <w:t>و</w:t>
      </w:r>
      <w:r w:rsidR="006F1761" w:rsidRPr="00442081">
        <w:rPr>
          <w:rFonts w:ascii="Calibri" w:eastAsia="Calibri" w:hAnsi="Calibri" w:cs="Simplified Arabic"/>
          <w:sz w:val="28"/>
          <w:szCs w:val="28"/>
          <w:rtl/>
          <w:lang w:bidi="ar-SY"/>
        </w:rPr>
        <w:t>يضمن الرقابة الفعالة لمجلس ال</w:t>
      </w:r>
      <w:r w:rsidR="006F1761" w:rsidRPr="00442081">
        <w:rPr>
          <w:rFonts w:ascii="Calibri" w:eastAsia="Calibri" w:hAnsi="Calibri" w:cs="Simplified Arabic" w:hint="cs"/>
          <w:sz w:val="28"/>
          <w:szCs w:val="28"/>
          <w:rtl/>
          <w:lang w:bidi="ar-SY"/>
        </w:rPr>
        <w:t>إ</w:t>
      </w:r>
      <w:r w:rsidR="006F1761" w:rsidRPr="00442081">
        <w:rPr>
          <w:rFonts w:ascii="Calibri" w:eastAsia="Calibri" w:hAnsi="Calibri" w:cs="Simplified Arabic"/>
          <w:sz w:val="28"/>
          <w:szCs w:val="28"/>
          <w:rtl/>
          <w:lang w:bidi="ar-SY"/>
        </w:rPr>
        <w:t xml:space="preserve">دارة على </w:t>
      </w:r>
      <w:r w:rsidR="006F1761" w:rsidRPr="00442081">
        <w:rPr>
          <w:rFonts w:ascii="Calibri" w:eastAsia="Calibri" w:hAnsi="Calibri" w:cs="Simplified Arabic" w:hint="cs"/>
          <w:sz w:val="28"/>
          <w:szCs w:val="28"/>
          <w:rtl/>
          <w:lang w:bidi="ar-SY"/>
        </w:rPr>
        <w:t>إ</w:t>
      </w:r>
      <w:r w:rsidR="006F1761" w:rsidRPr="00442081">
        <w:rPr>
          <w:rFonts w:ascii="Calibri" w:eastAsia="Calibri" w:hAnsi="Calibri" w:cs="Simplified Arabic"/>
          <w:sz w:val="28"/>
          <w:szCs w:val="28"/>
          <w:rtl/>
          <w:lang w:bidi="ar-SY"/>
        </w:rPr>
        <w:t xml:space="preserve">دارة الشركة ، </w:t>
      </w:r>
      <w:r w:rsidR="006F1761" w:rsidRPr="00442081">
        <w:rPr>
          <w:rFonts w:ascii="Calibri" w:eastAsia="Calibri" w:hAnsi="Calibri" w:cs="Simplified Arabic" w:hint="cs"/>
          <w:sz w:val="28"/>
          <w:szCs w:val="28"/>
          <w:rtl/>
          <w:lang w:bidi="ar-SY"/>
        </w:rPr>
        <w:t>على</w:t>
      </w:r>
      <w:r w:rsidR="006F1761" w:rsidRPr="00442081">
        <w:rPr>
          <w:rFonts w:ascii="Calibri" w:eastAsia="Calibri" w:hAnsi="Calibri" w:cs="Simplified Arabic"/>
          <w:sz w:val="28"/>
          <w:szCs w:val="28"/>
          <w:rtl/>
          <w:lang w:bidi="ar-SY"/>
        </w:rPr>
        <w:t xml:space="preserve">  تحسين أداء صناديق الاستثمار</w:t>
      </w:r>
      <w:r w:rsidR="0010116E" w:rsidRPr="00442081">
        <w:rPr>
          <w:rFonts w:ascii="Simplified Arabic" w:hAnsi="Simplified Arabic" w:cs="Simplified Arabic"/>
          <w:sz w:val="28"/>
          <w:szCs w:val="28"/>
          <w:rtl/>
          <w:lang w:bidi="ar-SY"/>
        </w:rPr>
        <w:t xml:space="preserve"> </w:t>
      </w:r>
      <w:r w:rsidR="0010116E" w:rsidRPr="00442081">
        <w:rPr>
          <w:rFonts w:ascii="Simplified Arabic" w:hAnsi="Simplified Arabic" w:cs="Simplified Arabic" w:hint="cs"/>
          <w:sz w:val="28"/>
          <w:szCs w:val="28"/>
          <w:rtl/>
          <w:lang w:bidi="ar-SY"/>
        </w:rPr>
        <w:t>كالتالي:</w:t>
      </w:r>
    </w:p>
    <w:p w:rsidR="00AA44EA" w:rsidRPr="00EC6AAB" w:rsidRDefault="00430A21" w:rsidP="00381E84">
      <w:pPr>
        <w:jc w:val="center"/>
        <w:rPr>
          <w:rFonts w:ascii="Simplified Arabic" w:hAnsi="Simplified Arabic" w:cs="Simplified Arabic"/>
          <w:b/>
          <w:bCs/>
          <w:rtl/>
          <w:lang w:bidi="ar-SY"/>
        </w:rPr>
      </w:pPr>
      <w:r>
        <w:rPr>
          <w:rFonts w:ascii="Simplified Arabic" w:hAnsi="Simplified Arabic" w:cs="Simplified Arabic"/>
          <w:rtl/>
          <w:lang w:bidi="ar-SY"/>
        </w:rPr>
        <w:br w:type="page"/>
      </w:r>
      <w:r w:rsidR="00AA44EA" w:rsidRPr="00EC6AAB">
        <w:rPr>
          <w:rFonts w:ascii="Simplified Arabic" w:hAnsi="Simplified Arabic" w:cs="Simplified Arabic"/>
          <w:b/>
          <w:bCs/>
          <w:rtl/>
          <w:lang w:bidi="ar-SY"/>
        </w:rPr>
        <w:lastRenderedPageBreak/>
        <w:t>الجدول رقم (2</w:t>
      </w:r>
      <w:r w:rsidR="009D7E99">
        <w:rPr>
          <w:rFonts w:ascii="Simplified Arabic" w:hAnsi="Simplified Arabic" w:cs="Simplified Arabic" w:hint="cs"/>
          <w:b/>
          <w:bCs/>
          <w:rtl/>
          <w:lang w:bidi="ar-SY"/>
        </w:rPr>
        <w:t>3</w:t>
      </w:r>
      <w:r w:rsidR="00AA44EA" w:rsidRPr="00EC6AAB">
        <w:rPr>
          <w:rFonts w:ascii="Simplified Arabic" w:hAnsi="Simplified Arabic" w:cs="Simplified Arabic"/>
          <w:b/>
          <w:bCs/>
          <w:rtl/>
          <w:lang w:bidi="ar-SY"/>
        </w:rPr>
        <w:t>)</w:t>
      </w:r>
    </w:p>
    <w:p w:rsidR="00AA44EA" w:rsidRPr="00EC6AAB" w:rsidRDefault="0010116E" w:rsidP="00734BB3">
      <w:pPr>
        <w:pStyle w:val="12"/>
        <w:tabs>
          <w:tab w:val="left" w:pos="226"/>
          <w:tab w:val="left" w:pos="368"/>
        </w:tabs>
        <w:ind w:left="-52"/>
        <w:jc w:val="center"/>
        <w:rPr>
          <w:rFonts w:ascii="Simplified Arabic" w:hAnsi="Simplified Arabic" w:cs="Simplified Arabic"/>
          <w:b/>
          <w:bCs/>
          <w:rtl/>
          <w:lang w:bidi="ar-SY"/>
        </w:rPr>
      </w:pPr>
      <w:r w:rsidRPr="00EC6AAB">
        <w:rPr>
          <w:rFonts w:ascii="Simplified Arabic" w:hAnsi="Simplified Arabic" w:cs="Simplified Arabic" w:hint="cs"/>
          <w:b/>
          <w:bCs/>
          <w:rtl/>
          <w:lang w:bidi="ar-SY"/>
        </w:rPr>
        <w:t xml:space="preserve"> </w:t>
      </w:r>
      <w:r w:rsidR="000A7932" w:rsidRPr="00EC6AAB">
        <w:rPr>
          <w:rFonts w:ascii="Simplified Arabic" w:hAnsi="Simplified Arabic" w:cs="Simplified Arabic" w:hint="cs"/>
          <w:b/>
          <w:bCs/>
          <w:rtl/>
          <w:lang w:bidi="ar-SY"/>
        </w:rPr>
        <w:t>إجابات</w:t>
      </w:r>
      <w:r w:rsidR="00AA44EA" w:rsidRPr="00EC6AAB">
        <w:rPr>
          <w:rFonts w:ascii="Simplified Arabic" w:hAnsi="Simplified Arabic" w:cs="Simplified Arabic"/>
          <w:b/>
          <w:bCs/>
          <w:rtl/>
          <w:lang w:bidi="ar-SY"/>
        </w:rPr>
        <w:t xml:space="preserve"> عينة الدراسة بخصوص </w:t>
      </w:r>
      <w:r w:rsidR="00932F37" w:rsidRPr="00EC6AAB">
        <w:rPr>
          <w:rFonts w:ascii="Simplified Arabic" w:hAnsi="Simplified Arabic" w:cs="Simplified Arabic" w:hint="cs"/>
          <w:b/>
          <w:bCs/>
          <w:rtl/>
          <w:lang w:bidi="ar-SY"/>
        </w:rPr>
        <w:t xml:space="preserve">مسؤوليات مجلس </w:t>
      </w:r>
      <w:r w:rsidR="00F022AE" w:rsidRPr="00EC6AAB">
        <w:rPr>
          <w:rFonts w:ascii="Simplified Arabic" w:hAnsi="Simplified Arabic" w:cs="Simplified Arabic" w:hint="cs"/>
          <w:b/>
          <w:bCs/>
          <w:rtl/>
          <w:lang w:bidi="ar-SY"/>
        </w:rPr>
        <w:t>الإدارة</w:t>
      </w:r>
    </w:p>
    <w:tbl>
      <w:tblPr>
        <w:tblpPr w:leftFromText="180" w:rightFromText="180" w:vertAnchor="page" w:horzAnchor="margin" w:tblpXSpec="center" w:tblpY="2611"/>
        <w:bidiVisual/>
        <w:tblW w:w="9231" w:type="dxa"/>
        <w:tblLayout w:type="fixed"/>
        <w:tblLook w:val="04A0"/>
      </w:tblPr>
      <w:tblGrid>
        <w:gridCol w:w="584"/>
        <w:gridCol w:w="2684"/>
        <w:gridCol w:w="492"/>
        <w:gridCol w:w="509"/>
        <w:gridCol w:w="527"/>
        <w:gridCol w:w="607"/>
        <w:gridCol w:w="851"/>
        <w:gridCol w:w="708"/>
        <w:gridCol w:w="851"/>
        <w:gridCol w:w="709"/>
        <w:gridCol w:w="709"/>
      </w:tblGrid>
      <w:tr w:rsidR="00430A21" w:rsidRPr="000A3A0B" w:rsidTr="001E3A9A">
        <w:trPr>
          <w:trHeight w:val="480"/>
        </w:trPr>
        <w:tc>
          <w:tcPr>
            <w:tcW w:w="584" w:type="dxa"/>
            <w:tcBorders>
              <w:top w:val="single" w:sz="4" w:space="0" w:color="auto"/>
              <w:left w:val="single" w:sz="4" w:space="0" w:color="auto"/>
              <w:bottom w:val="single" w:sz="4" w:space="0" w:color="auto"/>
              <w:right w:val="single" w:sz="4" w:space="0" w:color="auto"/>
            </w:tcBorders>
          </w:tcPr>
          <w:p w:rsidR="00430A21" w:rsidRPr="000A3A0B" w:rsidRDefault="00430A21" w:rsidP="00430A21">
            <w:pPr>
              <w:pStyle w:val="12"/>
              <w:tabs>
                <w:tab w:val="left" w:pos="226"/>
                <w:tab w:val="left" w:pos="368"/>
              </w:tabs>
              <w:ind w:left="-52"/>
              <w:jc w:val="center"/>
              <w:rPr>
                <w:rFonts w:ascii="Simplified Arabic" w:hAnsi="Simplified Arabic" w:cs="Simplified Arabic"/>
                <w:sz w:val="16"/>
                <w:szCs w:val="16"/>
                <w:lang w:bidi="ar-SY"/>
              </w:rPr>
            </w:pPr>
          </w:p>
        </w:tc>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0A21" w:rsidRPr="000A3A0B" w:rsidRDefault="00430A21" w:rsidP="00430A21">
            <w:pPr>
              <w:pStyle w:val="12"/>
              <w:tabs>
                <w:tab w:val="left" w:pos="226"/>
                <w:tab w:val="left" w:pos="368"/>
              </w:tabs>
              <w:ind w:left="-52"/>
              <w:jc w:val="center"/>
              <w:rPr>
                <w:rFonts w:ascii="Simplified Arabic" w:hAnsi="Simplified Arabic" w:cs="Simplified Arabic"/>
                <w:sz w:val="16"/>
                <w:szCs w:val="16"/>
                <w:lang w:bidi="ar-SY"/>
              </w:rPr>
            </w:pPr>
          </w:p>
        </w:tc>
        <w:tc>
          <w:tcPr>
            <w:tcW w:w="509" w:type="dxa"/>
            <w:tcBorders>
              <w:top w:val="single" w:sz="4" w:space="0" w:color="auto"/>
              <w:left w:val="single" w:sz="4" w:space="0" w:color="auto"/>
              <w:bottom w:val="single" w:sz="4" w:space="0" w:color="auto"/>
              <w:right w:val="single" w:sz="4" w:space="0" w:color="auto"/>
            </w:tcBorders>
            <w:shd w:val="clear" w:color="auto" w:fill="auto"/>
            <w:vAlign w:val="bottom"/>
          </w:tcPr>
          <w:p w:rsidR="00430A21" w:rsidRPr="000A3A0B" w:rsidRDefault="00430A21" w:rsidP="00430A21">
            <w:pPr>
              <w:pStyle w:val="12"/>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غير موافق بشدة</w:t>
            </w:r>
          </w:p>
        </w:tc>
        <w:tc>
          <w:tcPr>
            <w:tcW w:w="527" w:type="dxa"/>
            <w:tcBorders>
              <w:top w:val="single" w:sz="4" w:space="0" w:color="auto"/>
              <w:left w:val="single" w:sz="4" w:space="0" w:color="auto"/>
              <w:bottom w:val="single" w:sz="4" w:space="0" w:color="auto"/>
              <w:right w:val="single" w:sz="4" w:space="0" w:color="auto"/>
            </w:tcBorders>
            <w:shd w:val="clear" w:color="auto" w:fill="auto"/>
            <w:vAlign w:val="bottom"/>
          </w:tcPr>
          <w:p w:rsidR="00430A21" w:rsidRPr="000A3A0B" w:rsidRDefault="00430A21" w:rsidP="00430A21">
            <w:pPr>
              <w:pStyle w:val="12"/>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غير موافق</w:t>
            </w:r>
          </w:p>
        </w:tc>
        <w:tc>
          <w:tcPr>
            <w:tcW w:w="607" w:type="dxa"/>
            <w:tcBorders>
              <w:top w:val="single" w:sz="4" w:space="0" w:color="auto"/>
              <w:left w:val="single" w:sz="4" w:space="0" w:color="auto"/>
              <w:bottom w:val="single" w:sz="4" w:space="0" w:color="auto"/>
              <w:right w:val="single" w:sz="4" w:space="0" w:color="auto"/>
            </w:tcBorders>
            <w:shd w:val="clear" w:color="auto" w:fill="auto"/>
            <w:vAlign w:val="bottom"/>
          </w:tcPr>
          <w:p w:rsidR="00430A21" w:rsidRPr="000A3A0B" w:rsidRDefault="00430A21" w:rsidP="00430A21">
            <w:pPr>
              <w:pStyle w:val="12"/>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حيادي</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0A21" w:rsidRPr="000A3A0B" w:rsidRDefault="00430A21" w:rsidP="00430A21">
            <w:pPr>
              <w:pStyle w:val="12"/>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موافق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30A21" w:rsidRPr="000A3A0B" w:rsidRDefault="00430A21" w:rsidP="00430A21">
            <w:pPr>
              <w:pStyle w:val="12"/>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موافق بشدة</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Pr>
              <w:t>Mean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Pr>
              <w:t>Std</w:t>
            </w:r>
          </w:p>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Pr>
              <w:t>. Deviation</w:t>
            </w:r>
          </w:p>
        </w:tc>
        <w:tc>
          <w:tcPr>
            <w:tcW w:w="709" w:type="dxa"/>
            <w:tcBorders>
              <w:top w:val="single" w:sz="4" w:space="0" w:color="auto"/>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r>
      <w:tr w:rsidR="00430A21" w:rsidRPr="000A3A0B" w:rsidTr="001E3A9A">
        <w:trPr>
          <w:trHeight w:val="255"/>
        </w:trPr>
        <w:tc>
          <w:tcPr>
            <w:tcW w:w="584"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lang w:bidi="ar-SY"/>
              </w:rPr>
            </w:pPr>
            <w:r w:rsidRPr="000A3A0B">
              <w:rPr>
                <w:rFonts w:ascii="Simplified Arabic" w:hAnsi="Simplified Arabic" w:cs="Simplified Arabic"/>
                <w:sz w:val="16"/>
                <w:szCs w:val="16"/>
                <w:rtl/>
                <w:lang w:bidi="ar-SY"/>
              </w:rPr>
              <w:t>1</w:t>
            </w:r>
          </w:p>
        </w:tc>
        <w:tc>
          <w:tcPr>
            <w:tcW w:w="2684" w:type="dxa"/>
            <w:vMerge w:val="restart"/>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تميز أعضاء مجلس الإدارة بخبرات ومؤهلات جيدة ويعملون بحسن نية وعناية وعلى أساس المعلومات الكاملة بما يحقق مصلحة الصندوق وحملة الوثائق يؤدي إلى تحسين أداء صناديق الاستثمار.</w:t>
            </w: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Pr>
              <w:t>Count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4</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27</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17</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4.27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0.610</w:t>
            </w:r>
          </w:p>
        </w:tc>
        <w:tc>
          <w:tcPr>
            <w:tcW w:w="709"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lang w:bidi="ar-SY"/>
              </w:rPr>
            </w:pPr>
            <w:r w:rsidRPr="000A3A0B">
              <w:rPr>
                <w:rFonts w:ascii="Simplified Arabic" w:hAnsi="Simplified Arabic" w:cs="Simplified Arabic"/>
                <w:sz w:val="16"/>
                <w:szCs w:val="16"/>
                <w:rtl/>
                <w:lang w:bidi="ar-SY"/>
              </w:rPr>
              <w:t>عالية</w:t>
            </w:r>
          </w:p>
        </w:tc>
      </w:tr>
      <w:tr w:rsidR="00430A21" w:rsidRPr="000A3A0B" w:rsidTr="001E3A9A">
        <w:trPr>
          <w:trHeight w:val="255"/>
        </w:trPr>
        <w:tc>
          <w:tcPr>
            <w:tcW w:w="584"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2684"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8.3%</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56.3%</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35.4%</w:t>
            </w:r>
          </w:p>
        </w:tc>
        <w:tc>
          <w:tcPr>
            <w:tcW w:w="851"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r>
      <w:tr w:rsidR="00430A21" w:rsidRPr="000A3A0B" w:rsidTr="001E3A9A">
        <w:trPr>
          <w:trHeight w:val="255"/>
        </w:trPr>
        <w:tc>
          <w:tcPr>
            <w:tcW w:w="584"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lang w:bidi="ar-SY"/>
              </w:rPr>
            </w:pPr>
            <w:r w:rsidRPr="000A3A0B">
              <w:rPr>
                <w:rFonts w:ascii="Simplified Arabic" w:hAnsi="Simplified Arabic" w:cs="Simplified Arabic"/>
                <w:sz w:val="16"/>
                <w:szCs w:val="16"/>
                <w:rtl/>
                <w:lang w:bidi="ar-SY"/>
              </w:rPr>
              <w:t>2</w:t>
            </w:r>
          </w:p>
        </w:tc>
        <w:tc>
          <w:tcPr>
            <w:tcW w:w="2684" w:type="dxa"/>
            <w:vMerge w:val="restart"/>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قيام  مجلس الإدارة بوضع استراتيجيات الشركة, سياسة المخاطر, خطط العمل, الأهداف,الإشراف على النفقات, ومراقبة سير تنفيذ الاستراتيجيات بشكل فعّال يؤدي إلى تحسين أداء صناديق الاستثمار.</w:t>
            </w: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Pr>
              <w:t>Count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5</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25</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18</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4.27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0.644</w:t>
            </w:r>
          </w:p>
        </w:tc>
        <w:tc>
          <w:tcPr>
            <w:tcW w:w="709"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rPr>
            </w:pPr>
            <w:r w:rsidRPr="000A3A0B">
              <w:rPr>
                <w:rFonts w:ascii="Simplified Arabic" w:hAnsi="Simplified Arabic" w:cs="Simplified Arabic"/>
                <w:sz w:val="16"/>
                <w:szCs w:val="16"/>
                <w:rtl/>
                <w:lang w:bidi="ar-SY"/>
              </w:rPr>
              <w:t>عالية</w:t>
            </w:r>
          </w:p>
        </w:tc>
      </w:tr>
      <w:tr w:rsidR="00430A21" w:rsidRPr="000A3A0B" w:rsidTr="001E3A9A">
        <w:trPr>
          <w:trHeight w:val="255"/>
        </w:trPr>
        <w:tc>
          <w:tcPr>
            <w:tcW w:w="584"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2684"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10.4%</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52.1%</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37.5%</w:t>
            </w:r>
          </w:p>
        </w:tc>
        <w:tc>
          <w:tcPr>
            <w:tcW w:w="851"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r>
      <w:tr w:rsidR="00430A21" w:rsidRPr="000A3A0B" w:rsidTr="001E3A9A">
        <w:trPr>
          <w:trHeight w:val="255"/>
        </w:trPr>
        <w:tc>
          <w:tcPr>
            <w:tcW w:w="584"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lang w:bidi="ar-SY"/>
              </w:rPr>
            </w:pPr>
            <w:r w:rsidRPr="000A3A0B">
              <w:rPr>
                <w:rFonts w:ascii="Simplified Arabic" w:hAnsi="Simplified Arabic" w:cs="Simplified Arabic"/>
                <w:sz w:val="16"/>
                <w:szCs w:val="16"/>
                <w:rtl/>
                <w:lang w:bidi="ar-SY"/>
              </w:rPr>
              <w:t>3</w:t>
            </w:r>
          </w:p>
        </w:tc>
        <w:tc>
          <w:tcPr>
            <w:tcW w:w="2684" w:type="dxa"/>
            <w:vMerge w:val="restart"/>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متابعة  مجلس الإدارة الرقابة الفعّالة على كفاءة ممارسة قواعد الحوكمة وإجراء التعديلات عند الحاجة يؤدي إلى تحسين أداء صناديق الاستثمار.ر</w:t>
            </w: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Pr>
              <w:t>Count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w:t>
            </w: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28</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16</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4.21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0.713</w:t>
            </w:r>
          </w:p>
        </w:tc>
        <w:tc>
          <w:tcPr>
            <w:tcW w:w="709"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rPr>
            </w:pPr>
            <w:r w:rsidRPr="000A3A0B">
              <w:rPr>
                <w:rFonts w:ascii="Simplified Arabic" w:hAnsi="Simplified Arabic" w:cs="Simplified Arabic"/>
                <w:sz w:val="16"/>
                <w:szCs w:val="16"/>
                <w:rtl/>
                <w:lang w:bidi="ar-SY"/>
              </w:rPr>
              <w:t>عالية</w:t>
            </w:r>
          </w:p>
        </w:tc>
      </w:tr>
      <w:tr w:rsidR="00430A21" w:rsidRPr="000A3A0B" w:rsidTr="001E3A9A">
        <w:trPr>
          <w:trHeight w:val="255"/>
        </w:trPr>
        <w:tc>
          <w:tcPr>
            <w:tcW w:w="584"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2684"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4.2%</w:t>
            </w: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4.2%</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58.3%</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33.3%</w:t>
            </w:r>
          </w:p>
        </w:tc>
        <w:tc>
          <w:tcPr>
            <w:tcW w:w="851"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r>
      <w:tr w:rsidR="00430A21" w:rsidRPr="000A3A0B" w:rsidTr="001E3A9A">
        <w:trPr>
          <w:trHeight w:val="255"/>
        </w:trPr>
        <w:tc>
          <w:tcPr>
            <w:tcW w:w="584"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lang w:bidi="ar-SY"/>
              </w:rPr>
            </w:pPr>
            <w:r w:rsidRPr="000A3A0B">
              <w:rPr>
                <w:rFonts w:ascii="Simplified Arabic" w:hAnsi="Simplified Arabic" w:cs="Simplified Arabic"/>
                <w:sz w:val="16"/>
                <w:szCs w:val="16"/>
                <w:rtl/>
                <w:lang w:bidi="ar-SY"/>
              </w:rPr>
              <w:t>4</w:t>
            </w:r>
          </w:p>
        </w:tc>
        <w:tc>
          <w:tcPr>
            <w:tcW w:w="2684" w:type="dxa"/>
            <w:vMerge w:val="restart"/>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قيام مجلس الإدارة بتحديد المكافآت والمرتبات, واختيار كبار مدراء التنفيذيين والإشراف على أدائهم يؤدي إلى تحسين أداء صناديق الاستثمار.</w:t>
            </w: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Pr>
              <w:t>Count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w:t>
            </w: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9</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27</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4.00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0.715</w:t>
            </w:r>
          </w:p>
        </w:tc>
        <w:tc>
          <w:tcPr>
            <w:tcW w:w="709"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rPr>
            </w:pPr>
            <w:r w:rsidRPr="000A3A0B">
              <w:rPr>
                <w:rFonts w:ascii="Simplified Arabic" w:hAnsi="Simplified Arabic" w:cs="Simplified Arabic"/>
                <w:sz w:val="16"/>
                <w:szCs w:val="16"/>
                <w:rtl/>
                <w:lang w:bidi="ar-SY"/>
              </w:rPr>
              <w:t>عالية</w:t>
            </w:r>
          </w:p>
        </w:tc>
      </w:tr>
      <w:tr w:rsidR="00430A21" w:rsidRPr="000A3A0B" w:rsidTr="001E3A9A">
        <w:trPr>
          <w:trHeight w:val="255"/>
        </w:trPr>
        <w:tc>
          <w:tcPr>
            <w:tcW w:w="584"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2684"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2.1%</w:t>
            </w: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18.8%</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56.3%</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22.9%</w:t>
            </w:r>
          </w:p>
        </w:tc>
        <w:tc>
          <w:tcPr>
            <w:tcW w:w="851"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r>
      <w:tr w:rsidR="00430A21" w:rsidRPr="000A3A0B" w:rsidTr="001E3A9A">
        <w:trPr>
          <w:trHeight w:val="255"/>
        </w:trPr>
        <w:tc>
          <w:tcPr>
            <w:tcW w:w="584"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lang w:bidi="ar-SY"/>
              </w:rPr>
            </w:pPr>
            <w:r w:rsidRPr="000A3A0B">
              <w:rPr>
                <w:rFonts w:ascii="Simplified Arabic" w:hAnsi="Simplified Arabic" w:cs="Simplified Arabic"/>
                <w:sz w:val="16"/>
                <w:szCs w:val="16"/>
                <w:rtl/>
                <w:lang w:bidi="ar-SY"/>
              </w:rPr>
              <w:t>5</w:t>
            </w:r>
          </w:p>
        </w:tc>
        <w:tc>
          <w:tcPr>
            <w:tcW w:w="2684" w:type="dxa"/>
            <w:vMerge w:val="restart"/>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إن إجراء عمليات الترشيح والانتخابات بشفافية يؤثر على تقييم أداء مدراء صناديق الاستثمار.</w:t>
            </w: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Pr>
              <w:t>Count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w:t>
            </w: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4</w:t>
            </w: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14</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14</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3.79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1.051</w:t>
            </w:r>
          </w:p>
        </w:tc>
        <w:tc>
          <w:tcPr>
            <w:tcW w:w="709"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rPr>
            </w:pPr>
            <w:r w:rsidRPr="000A3A0B">
              <w:rPr>
                <w:rFonts w:ascii="Simplified Arabic" w:hAnsi="Simplified Arabic" w:cs="Simplified Arabic"/>
                <w:sz w:val="16"/>
                <w:szCs w:val="16"/>
                <w:rtl/>
              </w:rPr>
              <w:t>متوسطة</w:t>
            </w:r>
          </w:p>
        </w:tc>
      </w:tr>
      <w:tr w:rsidR="00430A21" w:rsidRPr="000A3A0B" w:rsidTr="001E3A9A">
        <w:trPr>
          <w:trHeight w:val="255"/>
        </w:trPr>
        <w:tc>
          <w:tcPr>
            <w:tcW w:w="584"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2684"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2.1%</w:t>
            </w: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8.3%</w:t>
            </w: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29.2%</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29.2%</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31.3%</w:t>
            </w:r>
          </w:p>
        </w:tc>
        <w:tc>
          <w:tcPr>
            <w:tcW w:w="851"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r>
      <w:tr w:rsidR="00430A21" w:rsidRPr="000A3A0B" w:rsidTr="001E3A9A">
        <w:trPr>
          <w:trHeight w:val="255"/>
        </w:trPr>
        <w:tc>
          <w:tcPr>
            <w:tcW w:w="584"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lang w:bidi="ar-SY"/>
              </w:rPr>
            </w:pPr>
            <w:r w:rsidRPr="000A3A0B">
              <w:rPr>
                <w:rFonts w:ascii="Simplified Arabic" w:hAnsi="Simplified Arabic" w:cs="Simplified Arabic"/>
                <w:sz w:val="16"/>
                <w:szCs w:val="16"/>
                <w:rtl/>
                <w:lang w:bidi="ar-SY"/>
              </w:rPr>
              <w:t>6</w:t>
            </w:r>
          </w:p>
        </w:tc>
        <w:tc>
          <w:tcPr>
            <w:tcW w:w="2684" w:type="dxa"/>
            <w:vMerge w:val="restart"/>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 xml:space="preserve">إن </w:t>
            </w:r>
            <w:r w:rsidR="00D93D59">
              <w:rPr>
                <w:rFonts w:ascii="Simplified Arabic" w:hAnsi="Simplified Arabic" w:cs="Simplified Arabic"/>
                <w:sz w:val="16"/>
                <w:szCs w:val="16"/>
                <w:rtl/>
                <w:lang w:bidi="ar-SY"/>
              </w:rPr>
              <w:t xml:space="preserve">الإفصاح </w:t>
            </w:r>
            <w:r w:rsidRPr="000A3A0B">
              <w:rPr>
                <w:rFonts w:ascii="Simplified Arabic" w:hAnsi="Simplified Arabic" w:cs="Simplified Arabic"/>
                <w:sz w:val="16"/>
                <w:szCs w:val="16"/>
                <w:rtl/>
                <w:lang w:bidi="ar-SY"/>
              </w:rPr>
              <w:t>عن  لجان مجلس الإدارة ( لجان مراقبة ولجنة الترشيحات والمكافآت), صلاحياتها, وإجراءات أعمالها، يعكس فعّالية تطبيق لائحة الحوكمة في صناديق الاستثمار.</w:t>
            </w: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Pr>
              <w:t>Count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w:t>
            </w: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7</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26</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14</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4.10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0.722</w:t>
            </w:r>
          </w:p>
        </w:tc>
        <w:tc>
          <w:tcPr>
            <w:tcW w:w="709"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rPr>
            </w:pPr>
            <w:r w:rsidRPr="000A3A0B">
              <w:rPr>
                <w:rFonts w:ascii="Simplified Arabic" w:hAnsi="Simplified Arabic" w:cs="Simplified Arabic"/>
                <w:sz w:val="16"/>
                <w:szCs w:val="16"/>
                <w:rtl/>
                <w:lang w:bidi="ar-SY"/>
              </w:rPr>
              <w:t>عالية</w:t>
            </w:r>
          </w:p>
        </w:tc>
      </w:tr>
      <w:tr w:rsidR="00430A21" w:rsidRPr="000A3A0B" w:rsidTr="001E3A9A">
        <w:trPr>
          <w:trHeight w:val="255"/>
        </w:trPr>
        <w:tc>
          <w:tcPr>
            <w:tcW w:w="584"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2684"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2.1%</w:t>
            </w: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14.6%</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54.2%</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29.2%</w:t>
            </w:r>
          </w:p>
        </w:tc>
        <w:tc>
          <w:tcPr>
            <w:tcW w:w="851"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r>
      <w:tr w:rsidR="00430A21" w:rsidRPr="000A3A0B" w:rsidTr="001E3A9A">
        <w:trPr>
          <w:trHeight w:val="255"/>
        </w:trPr>
        <w:tc>
          <w:tcPr>
            <w:tcW w:w="584"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lang w:bidi="ar-SY"/>
              </w:rPr>
            </w:pPr>
            <w:r w:rsidRPr="000A3A0B">
              <w:rPr>
                <w:rFonts w:ascii="Simplified Arabic" w:hAnsi="Simplified Arabic" w:cs="Simplified Arabic"/>
                <w:sz w:val="16"/>
                <w:szCs w:val="16"/>
                <w:rtl/>
                <w:lang w:bidi="ar-SY"/>
              </w:rPr>
              <w:t>7</w:t>
            </w:r>
          </w:p>
        </w:tc>
        <w:tc>
          <w:tcPr>
            <w:tcW w:w="2684" w:type="dxa"/>
            <w:vMerge w:val="restart"/>
            <w:tcBorders>
              <w:top w:val="nil"/>
              <w:left w:val="single" w:sz="4" w:space="0" w:color="auto"/>
              <w:bottom w:val="single" w:sz="4" w:space="0" w:color="auto"/>
              <w:right w:val="single" w:sz="4" w:space="0" w:color="auto"/>
            </w:tcBorders>
            <w:shd w:val="clear" w:color="auto" w:fill="auto"/>
          </w:tcPr>
          <w:p w:rsidR="00430A21" w:rsidRPr="000A3A0B" w:rsidRDefault="00F022AE" w:rsidP="00430A21">
            <w:pPr>
              <w:tabs>
                <w:tab w:val="left" w:pos="226"/>
                <w:tab w:val="left" w:pos="368"/>
              </w:tabs>
              <w:ind w:left="-52"/>
              <w:jc w:val="center"/>
              <w:rPr>
                <w:rFonts w:ascii="Simplified Arabic" w:hAnsi="Simplified Arabic" w:cs="Simplified Arabic"/>
                <w:sz w:val="16"/>
                <w:szCs w:val="16"/>
                <w:lang w:bidi="ar-SY"/>
              </w:rPr>
            </w:pPr>
            <w:r>
              <w:rPr>
                <w:rFonts w:ascii="Simplified Arabic" w:hAnsi="Simplified Arabic" w:cs="Simplified Arabic" w:hint="cs"/>
                <w:sz w:val="16"/>
                <w:szCs w:val="16"/>
                <w:rtl/>
                <w:lang w:bidi="ar-SY"/>
              </w:rPr>
              <w:t>إن</w:t>
            </w:r>
            <w:r w:rsidR="00430A21" w:rsidRPr="000A3A0B">
              <w:rPr>
                <w:rFonts w:ascii="Simplified Arabic" w:hAnsi="Simplified Arabic" w:cs="Simplified Arabic"/>
                <w:sz w:val="16"/>
                <w:szCs w:val="16"/>
                <w:rtl/>
                <w:lang w:bidi="ar-SY"/>
              </w:rPr>
              <w:t xml:space="preserve"> تأكد مجلس الإدارة من نزاهة التقارير وسلامة النظم المحاسبية والمالية للشركة يؤدي إلى تحسين أداء المحاسبين والمدققين في صناديق الاستثمار.</w:t>
            </w: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Pr>
              <w:t>Count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w:t>
            </w: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4</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22</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4.31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0.719</w:t>
            </w:r>
          </w:p>
        </w:tc>
        <w:tc>
          <w:tcPr>
            <w:tcW w:w="709"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rPr>
            </w:pPr>
            <w:r w:rsidRPr="000A3A0B">
              <w:rPr>
                <w:rFonts w:ascii="Simplified Arabic" w:hAnsi="Simplified Arabic" w:cs="Simplified Arabic"/>
                <w:sz w:val="16"/>
                <w:szCs w:val="16"/>
                <w:rtl/>
                <w:lang w:bidi="ar-SY"/>
              </w:rPr>
              <w:t>عالية</w:t>
            </w:r>
          </w:p>
        </w:tc>
      </w:tr>
      <w:tr w:rsidR="00430A21" w:rsidRPr="000A3A0B" w:rsidTr="001E3A9A">
        <w:trPr>
          <w:trHeight w:val="255"/>
        </w:trPr>
        <w:tc>
          <w:tcPr>
            <w:tcW w:w="584"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2684"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2.1%</w:t>
            </w: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8.3%</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45.8%</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43.8%</w:t>
            </w:r>
          </w:p>
        </w:tc>
        <w:tc>
          <w:tcPr>
            <w:tcW w:w="851"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r>
      <w:tr w:rsidR="00430A21" w:rsidRPr="000A3A0B" w:rsidTr="001E3A9A">
        <w:trPr>
          <w:trHeight w:val="255"/>
        </w:trPr>
        <w:tc>
          <w:tcPr>
            <w:tcW w:w="584"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lang w:bidi="ar-SY"/>
              </w:rPr>
            </w:pPr>
            <w:r w:rsidRPr="000A3A0B">
              <w:rPr>
                <w:rFonts w:ascii="Simplified Arabic" w:hAnsi="Simplified Arabic" w:cs="Simplified Arabic"/>
                <w:sz w:val="16"/>
                <w:szCs w:val="16"/>
                <w:rtl/>
                <w:lang w:bidi="ar-SY"/>
              </w:rPr>
              <w:t>8</w:t>
            </w:r>
          </w:p>
        </w:tc>
        <w:tc>
          <w:tcPr>
            <w:tcW w:w="2684" w:type="dxa"/>
            <w:vMerge w:val="restart"/>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إن  الفصل بين منصب رئيس مجلس الإدارة والرئيس التنفيذي يؤثر الرقابة الفعالة لأداء صناديق الاستثمار</w:t>
            </w: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Pr>
              <w:t>Count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3</w:t>
            </w: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8</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18</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19</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4.10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0.905</w:t>
            </w:r>
          </w:p>
        </w:tc>
        <w:tc>
          <w:tcPr>
            <w:tcW w:w="709"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rPr>
            </w:pPr>
            <w:r w:rsidRPr="000A3A0B">
              <w:rPr>
                <w:rFonts w:ascii="Simplified Arabic" w:hAnsi="Simplified Arabic" w:cs="Simplified Arabic"/>
                <w:sz w:val="16"/>
                <w:szCs w:val="16"/>
                <w:rtl/>
                <w:lang w:bidi="ar-SY"/>
              </w:rPr>
              <w:t>عالية</w:t>
            </w:r>
          </w:p>
        </w:tc>
      </w:tr>
      <w:tr w:rsidR="00430A21" w:rsidRPr="000A3A0B" w:rsidTr="001E3A9A">
        <w:trPr>
          <w:trHeight w:val="255"/>
        </w:trPr>
        <w:tc>
          <w:tcPr>
            <w:tcW w:w="584"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2684"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6.3%</w:t>
            </w: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16.7%</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37.5%</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39.6%</w:t>
            </w:r>
          </w:p>
        </w:tc>
        <w:tc>
          <w:tcPr>
            <w:tcW w:w="851"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r>
      <w:tr w:rsidR="00430A21" w:rsidRPr="000A3A0B" w:rsidTr="001E3A9A">
        <w:trPr>
          <w:trHeight w:val="255"/>
        </w:trPr>
        <w:tc>
          <w:tcPr>
            <w:tcW w:w="584"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lang w:bidi="ar-SY"/>
              </w:rPr>
            </w:pPr>
            <w:r w:rsidRPr="000A3A0B">
              <w:rPr>
                <w:rFonts w:ascii="Simplified Arabic" w:hAnsi="Simplified Arabic" w:cs="Simplified Arabic"/>
                <w:sz w:val="16"/>
                <w:szCs w:val="16"/>
                <w:rtl/>
                <w:lang w:bidi="ar-SY"/>
              </w:rPr>
              <w:t>9</w:t>
            </w:r>
          </w:p>
        </w:tc>
        <w:tc>
          <w:tcPr>
            <w:tcW w:w="2684" w:type="dxa"/>
            <w:vMerge w:val="restart"/>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إن وجود  أعضاء مستقلين في مجلس الإدارة يؤدي إلى تحسين أداء مجلس إدارة صناديق الاستثمار.</w:t>
            </w: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Pr>
              <w:t>Count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w:t>
            </w: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7</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28</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4.00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0.744</w:t>
            </w:r>
          </w:p>
        </w:tc>
        <w:tc>
          <w:tcPr>
            <w:tcW w:w="709"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rPr>
            </w:pPr>
            <w:r w:rsidRPr="000A3A0B">
              <w:rPr>
                <w:rFonts w:ascii="Simplified Arabic" w:hAnsi="Simplified Arabic" w:cs="Simplified Arabic"/>
                <w:sz w:val="16"/>
                <w:szCs w:val="16"/>
                <w:rtl/>
                <w:lang w:bidi="ar-SY"/>
              </w:rPr>
              <w:t>عالية</w:t>
            </w:r>
          </w:p>
        </w:tc>
      </w:tr>
      <w:tr w:rsidR="00430A21" w:rsidRPr="000A3A0B" w:rsidTr="001E3A9A">
        <w:trPr>
          <w:trHeight w:val="393"/>
        </w:trPr>
        <w:tc>
          <w:tcPr>
            <w:tcW w:w="584"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2684"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4.2%</w:t>
            </w: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14.6%</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58.3%</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22.9%</w:t>
            </w:r>
          </w:p>
        </w:tc>
        <w:tc>
          <w:tcPr>
            <w:tcW w:w="851"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top w:val="nil"/>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r>
      <w:tr w:rsidR="00430A21" w:rsidRPr="000A3A0B" w:rsidTr="001E3A9A">
        <w:trPr>
          <w:trHeight w:val="255"/>
        </w:trPr>
        <w:tc>
          <w:tcPr>
            <w:tcW w:w="584"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lang w:bidi="ar-SY"/>
              </w:rPr>
            </w:pPr>
            <w:r w:rsidRPr="000A3A0B">
              <w:rPr>
                <w:rFonts w:ascii="Simplified Arabic" w:hAnsi="Simplified Arabic" w:cs="Simplified Arabic"/>
                <w:sz w:val="16"/>
                <w:szCs w:val="16"/>
                <w:rtl/>
                <w:lang w:bidi="ar-SY"/>
              </w:rPr>
              <w:t>10</w:t>
            </w:r>
          </w:p>
        </w:tc>
        <w:tc>
          <w:tcPr>
            <w:tcW w:w="2684" w:type="dxa"/>
            <w:vMerge w:val="restart"/>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 xml:space="preserve">يؤثر عدد أعضاء مجلس الإدارة بحيث لا يقل عن </w:t>
            </w:r>
            <w:r>
              <w:rPr>
                <w:rFonts w:ascii="Simplified Arabic" w:hAnsi="Simplified Arabic" w:cs="Simplified Arabic" w:hint="cs"/>
                <w:sz w:val="16"/>
                <w:szCs w:val="16"/>
                <w:rtl/>
                <w:lang w:bidi="ar-SY"/>
              </w:rPr>
              <w:t>3</w:t>
            </w:r>
            <w:r w:rsidRPr="000A3A0B">
              <w:rPr>
                <w:rFonts w:ascii="Simplified Arabic" w:hAnsi="Simplified Arabic" w:cs="Simplified Arabic"/>
                <w:sz w:val="16"/>
                <w:szCs w:val="16"/>
                <w:rtl/>
                <w:lang w:bidi="ar-SY"/>
              </w:rPr>
              <w:t xml:space="preserve"> ولا يزيد عن </w:t>
            </w:r>
            <w:r>
              <w:rPr>
                <w:rFonts w:ascii="Simplified Arabic" w:hAnsi="Simplified Arabic" w:cs="Simplified Arabic" w:hint="cs"/>
                <w:sz w:val="16"/>
                <w:szCs w:val="16"/>
                <w:rtl/>
                <w:lang w:bidi="ar-SY"/>
              </w:rPr>
              <w:t>11</w:t>
            </w:r>
            <w:r w:rsidRPr="000A3A0B">
              <w:rPr>
                <w:rFonts w:ascii="Simplified Arabic" w:hAnsi="Simplified Arabic" w:cs="Simplified Arabic"/>
                <w:sz w:val="16"/>
                <w:szCs w:val="16"/>
                <w:rtl/>
                <w:lang w:bidi="ar-SY"/>
              </w:rPr>
              <w:t xml:space="preserve"> على تقييم الجيد لأداء أعضاء مجلس إدارة  صناديق الاستثمار.</w:t>
            </w:r>
          </w:p>
        </w:tc>
        <w:tc>
          <w:tcPr>
            <w:tcW w:w="492" w:type="dxa"/>
            <w:tcBorders>
              <w:top w:val="nil"/>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lang w:bidi="ar-SY"/>
              </w:rPr>
              <w:t>Count</w:t>
            </w:r>
          </w:p>
        </w:tc>
        <w:tc>
          <w:tcPr>
            <w:tcW w:w="509"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p>
        </w:tc>
        <w:tc>
          <w:tcPr>
            <w:tcW w:w="607"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22</w:t>
            </w:r>
          </w:p>
        </w:tc>
        <w:tc>
          <w:tcPr>
            <w:tcW w:w="851"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17</w:t>
            </w:r>
          </w:p>
        </w:tc>
        <w:tc>
          <w:tcPr>
            <w:tcW w:w="708" w:type="dxa"/>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9</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3.73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r w:rsidRPr="000A3A0B">
              <w:rPr>
                <w:rFonts w:ascii="Simplified Arabic" w:hAnsi="Simplified Arabic" w:cs="Simplified Arabic"/>
                <w:sz w:val="16"/>
                <w:szCs w:val="16"/>
                <w:rtl/>
              </w:rPr>
              <w:t>0.765</w:t>
            </w:r>
          </w:p>
        </w:tc>
        <w:tc>
          <w:tcPr>
            <w:tcW w:w="709" w:type="dxa"/>
            <w:vMerge w:val="restart"/>
            <w:tcBorders>
              <w:top w:val="nil"/>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rPr>
            </w:pPr>
            <w:r w:rsidRPr="000A3A0B">
              <w:rPr>
                <w:rFonts w:ascii="Simplified Arabic" w:hAnsi="Simplified Arabic" w:cs="Simplified Arabic"/>
                <w:sz w:val="16"/>
                <w:szCs w:val="16"/>
                <w:rtl/>
              </w:rPr>
              <w:t>متوسطة</w:t>
            </w:r>
          </w:p>
        </w:tc>
      </w:tr>
      <w:tr w:rsidR="00430A21" w:rsidRPr="000A3A0B" w:rsidTr="001E3A9A">
        <w:trPr>
          <w:trHeight w:val="255"/>
        </w:trPr>
        <w:tc>
          <w:tcPr>
            <w:tcW w:w="584" w:type="dxa"/>
            <w:vMerge/>
            <w:tcBorders>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2684" w:type="dxa"/>
            <w:vMerge/>
            <w:tcBorders>
              <w:top w:val="nil"/>
              <w:left w:val="single" w:sz="4" w:space="0" w:color="auto"/>
              <w:bottom w:val="nil"/>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p>
        </w:tc>
        <w:tc>
          <w:tcPr>
            <w:tcW w:w="492" w:type="dxa"/>
            <w:tcBorders>
              <w:top w:val="nil"/>
              <w:left w:val="single" w:sz="4" w:space="0" w:color="auto"/>
              <w:bottom w:val="nil"/>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w:t>
            </w:r>
          </w:p>
        </w:tc>
        <w:tc>
          <w:tcPr>
            <w:tcW w:w="509" w:type="dxa"/>
            <w:tcBorders>
              <w:top w:val="nil"/>
              <w:left w:val="single" w:sz="4" w:space="0" w:color="auto"/>
              <w:bottom w:val="nil"/>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p>
        </w:tc>
        <w:tc>
          <w:tcPr>
            <w:tcW w:w="527" w:type="dxa"/>
            <w:tcBorders>
              <w:top w:val="nil"/>
              <w:left w:val="single" w:sz="4" w:space="0" w:color="auto"/>
              <w:bottom w:val="nil"/>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p>
        </w:tc>
        <w:tc>
          <w:tcPr>
            <w:tcW w:w="607" w:type="dxa"/>
            <w:tcBorders>
              <w:top w:val="nil"/>
              <w:left w:val="single" w:sz="4" w:space="0" w:color="auto"/>
              <w:bottom w:val="nil"/>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45.8%</w:t>
            </w:r>
          </w:p>
        </w:tc>
        <w:tc>
          <w:tcPr>
            <w:tcW w:w="851" w:type="dxa"/>
            <w:tcBorders>
              <w:top w:val="nil"/>
              <w:left w:val="single" w:sz="4" w:space="0" w:color="auto"/>
              <w:bottom w:val="nil"/>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35.4%</w:t>
            </w:r>
          </w:p>
        </w:tc>
        <w:tc>
          <w:tcPr>
            <w:tcW w:w="708" w:type="dxa"/>
            <w:tcBorders>
              <w:top w:val="nil"/>
              <w:left w:val="single" w:sz="4" w:space="0" w:color="auto"/>
              <w:bottom w:val="nil"/>
              <w:right w:val="single" w:sz="4" w:space="0" w:color="auto"/>
            </w:tcBorders>
            <w:shd w:val="clear" w:color="auto" w:fill="auto"/>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18.8%</w:t>
            </w:r>
          </w:p>
        </w:tc>
        <w:tc>
          <w:tcPr>
            <w:tcW w:w="851" w:type="dxa"/>
            <w:vMerge/>
            <w:tcBorders>
              <w:top w:val="nil"/>
              <w:left w:val="single" w:sz="4" w:space="0" w:color="auto"/>
              <w:bottom w:val="nil"/>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top w:val="nil"/>
              <w:left w:val="single" w:sz="4" w:space="0" w:color="auto"/>
              <w:bottom w:val="nil"/>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c>
          <w:tcPr>
            <w:tcW w:w="709" w:type="dxa"/>
            <w:vMerge/>
            <w:tcBorders>
              <w:left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rPr>
            </w:pPr>
          </w:p>
        </w:tc>
      </w:tr>
      <w:tr w:rsidR="00430A21" w:rsidRPr="000A3A0B">
        <w:trPr>
          <w:trHeight w:val="255"/>
        </w:trPr>
        <w:tc>
          <w:tcPr>
            <w:tcW w:w="3268" w:type="dxa"/>
            <w:gridSpan w:val="2"/>
            <w:tcBorders>
              <w:top w:val="single" w:sz="4" w:space="0" w:color="auto"/>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eastAsia="Calibri" w:hAnsi="Simplified Arabic" w:cs="Simplified Arabic"/>
                <w:sz w:val="16"/>
                <w:szCs w:val="16"/>
                <w:rtl/>
                <w:lang w:bidi="ar-SY"/>
              </w:rPr>
              <w:t xml:space="preserve"> يؤثر  وجود إطار فعّال، ويحدد مسؤوليات مجلس الإدارة  ويضمن الرقابة الفعالة لمجلس الإدارة على إدارة الشركة ، على  تحسين أداء صناديق الاستثمار</w:t>
            </w:r>
          </w:p>
        </w:tc>
        <w:tc>
          <w:tcPr>
            <w:tcW w:w="3694" w:type="dxa"/>
            <w:gridSpan w:val="6"/>
            <w:tcBorders>
              <w:top w:val="single" w:sz="4" w:space="0" w:color="auto"/>
              <w:left w:val="single" w:sz="4" w:space="0" w:color="auto"/>
              <w:bottom w:val="single" w:sz="4" w:space="0" w:color="auto"/>
              <w:right w:val="single" w:sz="4" w:space="0" w:color="auto"/>
            </w:tcBorders>
            <w:shd w:val="clear" w:color="auto" w:fill="auto"/>
          </w:tcPr>
          <w:p w:rsidR="00430A21" w:rsidRPr="000A3A0B" w:rsidRDefault="00430A21" w:rsidP="00430A21">
            <w:pPr>
              <w:tabs>
                <w:tab w:val="left" w:pos="226"/>
                <w:tab w:val="left" w:pos="368"/>
              </w:tabs>
              <w:ind w:left="-52"/>
              <w:jc w:val="center"/>
              <w:rPr>
                <w:rFonts w:ascii="Simplified Arabic" w:hAnsi="Simplified Arabic" w:cs="Simplified Arabic"/>
                <w:sz w:val="16"/>
                <w:szCs w:val="16"/>
                <w:rtl/>
                <w:lang w:bidi="ar-SY"/>
              </w:rPr>
            </w:pPr>
          </w:p>
        </w:tc>
        <w:tc>
          <w:tcPr>
            <w:tcW w:w="851" w:type="dxa"/>
            <w:tcBorders>
              <w:top w:val="single" w:sz="4" w:space="0" w:color="auto"/>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4.08</w:t>
            </w:r>
          </w:p>
        </w:tc>
        <w:tc>
          <w:tcPr>
            <w:tcW w:w="709" w:type="dxa"/>
            <w:tcBorders>
              <w:top w:val="single" w:sz="4" w:space="0" w:color="auto"/>
              <w:left w:val="single" w:sz="4" w:space="0" w:color="auto"/>
              <w:bottom w:val="single" w:sz="4" w:space="0" w:color="auto"/>
              <w:right w:val="single" w:sz="4" w:space="0" w:color="auto"/>
            </w:tcBorders>
            <w:vAlign w:val="center"/>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0.314</w:t>
            </w:r>
          </w:p>
        </w:tc>
        <w:tc>
          <w:tcPr>
            <w:tcW w:w="709" w:type="dxa"/>
            <w:tcBorders>
              <w:top w:val="single" w:sz="4" w:space="0" w:color="auto"/>
              <w:left w:val="single" w:sz="4" w:space="0" w:color="auto"/>
              <w:bottom w:val="single" w:sz="4" w:space="0" w:color="auto"/>
              <w:right w:val="single" w:sz="4" w:space="0" w:color="auto"/>
            </w:tcBorders>
          </w:tcPr>
          <w:p w:rsidR="00430A21" w:rsidRPr="000A3A0B" w:rsidRDefault="00430A21" w:rsidP="00430A21">
            <w:pPr>
              <w:tabs>
                <w:tab w:val="left" w:pos="226"/>
                <w:tab w:val="left" w:pos="368"/>
              </w:tabs>
              <w:ind w:left="-52"/>
              <w:jc w:val="center"/>
              <w:rPr>
                <w:rFonts w:ascii="Simplified Arabic" w:hAnsi="Simplified Arabic" w:cs="Simplified Arabic"/>
                <w:sz w:val="16"/>
                <w:szCs w:val="16"/>
                <w:lang w:bidi="ar-SY"/>
              </w:rPr>
            </w:pPr>
            <w:r w:rsidRPr="000A3A0B">
              <w:rPr>
                <w:rFonts w:ascii="Simplified Arabic" w:hAnsi="Simplified Arabic" w:cs="Simplified Arabic"/>
                <w:sz w:val="16"/>
                <w:szCs w:val="16"/>
                <w:rtl/>
                <w:lang w:bidi="ar-SY"/>
              </w:rPr>
              <w:t>عالية</w:t>
            </w:r>
          </w:p>
        </w:tc>
      </w:tr>
    </w:tbl>
    <w:p w:rsidR="00442081" w:rsidRDefault="00442081" w:rsidP="00442081">
      <w:pPr>
        <w:tabs>
          <w:tab w:val="left" w:pos="226"/>
          <w:tab w:val="left" w:pos="368"/>
        </w:tabs>
        <w:rPr>
          <w:rFonts w:ascii="Simplified Arabic" w:hAnsi="Simplified Arabic" w:cs="Simplified Arabic"/>
          <w:sz w:val="28"/>
          <w:szCs w:val="28"/>
          <w:rtl/>
          <w:lang w:bidi="ar-SY"/>
        </w:rPr>
      </w:pPr>
    </w:p>
    <w:p w:rsidR="00442081" w:rsidRPr="004458A5" w:rsidRDefault="00442081" w:rsidP="00442081">
      <w:pPr>
        <w:tabs>
          <w:tab w:val="left" w:pos="226"/>
          <w:tab w:val="left" w:pos="368"/>
        </w:tabs>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10116E" w:rsidRPr="0010116E" w:rsidRDefault="0010116E" w:rsidP="00734BB3">
      <w:pPr>
        <w:tabs>
          <w:tab w:val="left" w:pos="226"/>
          <w:tab w:val="left" w:pos="368"/>
        </w:tabs>
        <w:ind w:left="-52"/>
        <w:jc w:val="both"/>
        <w:rPr>
          <w:rFonts w:ascii="Simplified Arabic" w:hAnsi="Simplified Arabic" w:cs="Simplified Arabic"/>
          <w:sz w:val="28"/>
          <w:szCs w:val="28"/>
          <w:rtl/>
        </w:rPr>
      </w:pPr>
      <w:r w:rsidRPr="0010116E">
        <w:rPr>
          <w:rFonts w:ascii="Simplified Arabic" w:hAnsi="Simplified Arabic" w:cs="Simplified Arabic"/>
          <w:sz w:val="28"/>
          <w:szCs w:val="28"/>
          <w:rtl/>
          <w:lang w:bidi="ar-SY"/>
        </w:rPr>
        <w:lastRenderedPageBreak/>
        <w:t>يتضح</w:t>
      </w:r>
      <w:r w:rsidRPr="0010116E">
        <w:rPr>
          <w:rFonts w:ascii="Simplified Arabic" w:hAnsi="Simplified Arabic" w:cs="Simplified Arabic"/>
          <w:sz w:val="28"/>
          <w:szCs w:val="28"/>
          <w:rtl/>
        </w:rPr>
        <w:t xml:space="preserve"> </w:t>
      </w:r>
      <w:r w:rsidRPr="0010116E">
        <w:rPr>
          <w:rFonts w:ascii="Simplified Arabic" w:hAnsi="Simplified Arabic" w:cs="Simplified Arabic"/>
          <w:sz w:val="28"/>
          <w:szCs w:val="28"/>
          <w:rtl/>
          <w:lang w:bidi="ar-SY"/>
        </w:rPr>
        <w:t>من</w:t>
      </w:r>
      <w:r w:rsidRPr="0010116E">
        <w:rPr>
          <w:rFonts w:ascii="Simplified Arabic" w:hAnsi="Simplified Arabic" w:cs="Simplified Arabic"/>
          <w:sz w:val="28"/>
          <w:szCs w:val="28"/>
          <w:rtl/>
        </w:rPr>
        <w:t xml:space="preserve"> </w:t>
      </w:r>
      <w:r w:rsidRPr="0010116E">
        <w:rPr>
          <w:rFonts w:ascii="Simplified Arabic" w:hAnsi="Simplified Arabic" w:cs="Simplified Arabic"/>
          <w:sz w:val="28"/>
          <w:szCs w:val="28"/>
          <w:rtl/>
          <w:lang w:bidi="ar-SY"/>
        </w:rPr>
        <w:t>الجدول</w:t>
      </w:r>
      <w:r w:rsidRPr="0010116E">
        <w:rPr>
          <w:rFonts w:ascii="Simplified Arabic" w:hAnsi="Simplified Arabic" w:cs="Simplified Arabic"/>
          <w:sz w:val="28"/>
          <w:szCs w:val="28"/>
          <w:rtl/>
        </w:rPr>
        <w:t xml:space="preserve"> </w:t>
      </w:r>
      <w:r w:rsidRPr="0010116E">
        <w:rPr>
          <w:rFonts w:ascii="Simplified Arabic" w:hAnsi="Simplified Arabic" w:cs="Simplified Arabic"/>
          <w:sz w:val="28"/>
          <w:szCs w:val="28"/>
          <w:rtl/>
          <w:lang w:bidi="ar-SY"/>
        </w:rPr>
        <w:t>أن</w:t>
      </w:r>
      <w:r w:rsidRPr="0010116E">
        <w:rPr>
          <w:rFonts w:ascii="Simplified Arabic" w:hAnsi="Simplified Arabic" w:cs="Simplified Arabic"/>
          <w:sz w:val="28"/>
          <w:szCs w:val="28"/>
          <w:rtl/>
        </w:rPr>
        <w:t xml:space="preserve"> </w:t>
      </w:r>
      <w:r w:rsidRPr="0010116E">
        <w:rPr>
          <w:rFonts w:ascii="Simplified Arabic" w:hAnsi="Simplified Arabic" w:cs="Simplified Arabic" w:hint="cs"/>
          <w:sz w:val="28"/>
          <w:szCs w:val="28"/>
          <w:rtl/>
          <w:lang w:bidi="ar-SY"/>
        </w:rPr>
        <w:t>ال</w:t>
      </w:r>
      <w:r w:rsidRPr="0010116E">
        <w:rPr>
          <w:rFonts w:ascii="Simplified Arabic" w:hAnsi="Simplified Arabic" w:cs="Simplified Arabic"/>
          <w:sz w:val="28"/>
          <w:szCs w:val="28"/>
          <w:rtl/>
          <w:lang w:bidi="ar-SY"/>
        </w:rPr>
        <w:t>متوسط</w:t>
      </w:r>
      <w:r w:rsidRPr="0010116E">
        <w:rPr>
          <w:rFonts w:ascii="Simplified Arabic" w:hAnsi="Simplified Arabic" w:cs="Simplified Arabic" w:hint="cs"/>
          <w:sz w:val="28"/>
          <w:szCs w:val="28"/>
          <w:rtl/>
          <w:lang w:bidi="ar-SY"/>
        </w:rPr>
        <w:t xml:space="preserve"> الحسابي لمتغيرات المحور </w:t>
      </w:r>
      <w:r>
        <w:rPr>
          <w:rFonts w:ascii="Simplified Arabic" w:hAnsi="Simplified Arabic" w:cs="Simplified Arabic" w:hint="cs"/>
          <w:sz w:val="28"/>
          <w:szCs w:val="28"/>
          <w:rtl/>
          <w:lang w:bidi="ar-SY"/>
        </w:rPr>
        <w:t>السادس</w:t>
      </w:r>
      <w:r w:rsidRPr="0010116E">
        <w:rPr>
          <w:rFonts w:ascii="Simplified Arabic" w:hAnsi="Simplified Arabic" w:cs="Simplified Arabic" w:hint="cs"/>
          <w:sz w:val="28"/>
          <w:szCs w:val="28"/>
          <w:rtl/>
          <w:lang w:bidi="ar-SY"/>
        </w:rPr>
        <w:t xml:space="preserve"> </w:t>
      </w:r>
      <w:r>
        <w:rPr>
          <w:rFonts w:ascii="Calibri" w:eastAsia="Calibri" w:hAnsi="Calibri" w:cs="Simplified Arabic" w:hint="cs"/>
          <w:sz w:val="28"/>
          <w:szCs w:val="28"/>
          <w:rtl/>
          <w:lang w:bidi="ar-SY"/>
        </w:rPr>
        <w:t>يؤثر</w:t>
      </w:r>
      <w:r w:rsidRPr="00EA37D0">
        <w:rPr>
          <w:rFonts w:ascii="Calibri" w:eastAsia="Calibri" w:hAnsi="Calibri" w:cs="Simplified Arabic" w:hint="cs"/>
          <w:sz w:val="28"/>
          <w:szCs w:val="28"/>
          <w:rtl/>
          <w:lang w:bidi="ar-SY"/>
        </w:rPr>
        <w:t xml:space="preserve"> </w:t>
      </w:r>
      <w:r w:rsidRPr="00EA37D0">
        <w:rPr>
          <w:rFonts w:ascii="Calibri" w:eastAsia="Calibri" w:hAnsi="Calibri" w:cs="Simplified Arabic"/>
          <w:sz w:val="28"/>
          <w:szCs w:val="28"/>
          <w:rtl/>
          <w:lang w:bidi="ar-SY"/>
        </w:rPr>
        <w:t xml:space="preserve"> وجود إطار فع</w:t>
      </w:r>
      <w:r w:rsidRPr="00EA37D0">
        <w:rPr>
          <w:rFonts w:ascii="Calibri" w:eastAsia="Calibri" w:hAnsi="Calibri" w:cs="Simplified Arabic" w:hint="cs"/>
          <w:sz w:val="28"/>
          <w:szCs w:val="28"/>
          <w:rtl/>
          <w:lang w:bidi="ar-SY"/>
        </w:rPr>
        <w:t>ّ</w:t>
      </w:r>
      <w:r w:rsidRPr="00EA37D0">
        <w:rPr>
          <w:rFonts w:ascii="Calibri" w:eastAsia="Calibri" w:hAnsi="Calibri" w:cs="Simplified Arabic"/>
          <w:sz w:val="28"/>
          <w:szCs w:val="28"/>
          <w:rtl/>
          <w:lang w:bidi="ar-SY"/>
        </w:rPr>
        <w:t xml:space="preserve">ال، </w:t>
      </w:r>
      <w:r w:rsidR="00ED66D0" w:rsidRPr="00EA37D0">
        <w:rPr>
          <w:rFonts w:ascii="Calibri" w:eastAsia="Calibri" w:hAnsi="Calibri" w:cs="Simplified Arabic"/>
          <w:sz w:val="28"/>
          <w:szCs w:val="28"/>
          <w:rtl/>
          <w:lang w:bidi="ar-SY"/>
        </w:rPr>
        <w:t>يحدد مسؤوليات</w:t>
      </w:r>
      <w:r w:rsidR="00ED66D0">
        <w:rPr>
          <w:rFonts w:ascii="Calibri" w:eastAsia="Calibri" w:hAnsi="Calibri" w:cs="Simplified Arabic" w:hint="cs"/>
          <w:sz w:val="28"/>
          <w:szCs w:val="28"/>
          <w:rtl/>
          <w:lang w:bidi="ar-SY"/>
        </w:rPr>
        <w:t xml:space="preserve"> مجلس الإدارة</w:t>
      </w:r>
      <w:r w:rsidR="00ED66D0" w:rsidRPr="00EA37D0">
        <w:rPr>
          <w:rFonts w:ascii="Calibri" w:eastAsia="Calibri" w:hAnsi="Calibri" w:cs="Simplified Arabic"/>
          <w:sz w:val="28"/>
          <w:szCs w:val="28"/>
          <w:rtl/>
          <w:lang w:bidi="ar-SY"/>
        </w:rPr>
        <w:t xml:space="preserve">  </w:t>
      </w:r>
      <w:r w:rsidR="00ED66D0">
        <w:rPr>
          <w:rFonts w:ascii="Calibri" w:eastAsia="Calibri" w:hAnsi="Calibri" w:cs="Simplified Arabic" w:hint="cs"/>
          <w:sz w:val="28"/>
          <w:szCs w:val="28"/>
          <w:rtl/>
          <w:lang w:bidi="ar-SY"/>
        </w:rPr>
        <w:t>و</w:t>
      </w:r>
      <w:r w:rsidR="00ED66D0" w:rsidRPr="00EA37D0">
        <w:rPr>
          <w:rFonts w:ascii="Calibri" w:eastAsia="Calibri" w:hAnsi="Calibri" w:cs="Simplified Arabic"/>
          <w:sz w:val="28"/>
          <w:szCs w:val="28"/>
          <w:rtl/>
          <w:lang w:bidi="ar-SY"/>
        </w:rPr>
        <w:t>يضمن الرقابة الفعالة لمجلس ال</w:t>
      </w:r>
      <w:r w:rsidR="00ED66D0" w:rsidRPr="00EA37D0">
        <w:rPr>
          <w:rFonts w:ascii="Calibri" w:eastAsia="Calibri" w:hAnsi="Calibri" w:cs="Simplified Arabic" w:hint="cs"/>
          <w:sz w:val="28"/>
          <w:szCs w:val="28"/>
          <w:rtl/>
          <w:lang w:bidi="ar-SY"/>
        </w:rPr>
        <w:t>إ</w:t>
      </w:r>
      <w:r w:rsidR="00ED66D0" w:rsidRPr="00EA37D0">
        <w:rPr>
          <w:rFonts w:ascii="Calibri" w:eastAsia="Calibri" w:hAnsi="Calibri" w:cs="Simplified Arabic"/>
          <w:sz w:val="28"/>
          <w:szCs w:val="28"/>
          <w:rtl/>
          <w:lang w:bidi="ar-SY"/>
        </w:rPr>
        <w:t xml:space="preserve">دارة على </w:t>
      </w:r>
      <w:r w:rsidR="00ED66D0" w:rsidRPr="00EA37D0">
        <w:rPr>
          <w:rFonts w:ascii="Calibri" w:eastAsia="Calibri" w:hAnsi="Calibri" w:cs="Simplified Arabic" w:hint="cs"/>
          <w:sz w:val="28"/>
          <w:szCs w:val="28"/>
          <w:rtl/>
          <w:lang w:bidi="ar-SY"/>
        </w:rPr>
        <w:t>إ</w:t>
      </w:r>
      <w:r w:rsidR="00ED66D0" w:rsidRPr="00EA37D0">
        <w:rPr>
          <w:rFonts w:ascii="Calibri" w:eastAsia="Calibri" w:hAnsi="Calibri" w:cs="Simplified Arabic"/>
          <w:sz w:val="28"/>
          <w:szCs w:val="28"/>
          <w:rtl/>
          <w:lang w:bidi="ar-SY"/>
        </w:rPr>
        <w:t xml:space="preserve">دارة الشركة </w:t>
      </w:r>
      <w:r w:rsidRPr="00EA37D0">
        <w:rPr>
          <w:rFonts w:ascii="Calibri" w:eastAsia="Calibri" w:hAnsi="Calibri" w:cs="Simplified Arabic"/>
          <w:sz w:val="28"/>
          <w:szCs w:val="28"/>
          <w:rtl/>
          <w:lang w:bidi="ar-SY"/>
        </w:rPr>
        <w:t xml:space="preserve">، </w:t>
      </w:r>
      <w:r>
        <w:rPr>
          <w:rFonts w:ascii="Calibri" w:eastAsia="Calibri" w:hAnsi="Calibri" w:cs="Simplified Arabic" w:hint="cs"/>
          <w:sz w:val="28"/>
          <w:szCs w:val="28"/>
          <w:rtl/>
          <w:lang w:bidi="ar-SY"/>
        </w:rPr>
        <w:t>على</w:t>
      </w:r>
      <w:r w:rsidRPr="00EA37D0">
        <w:rPr>
          <w:rFonts w:ascii="Calibri" w:eastAsia="Calibri" w:hAnsi="Calibri" w:cs="Simplified Arabic"/>
          <w:sz w:val="28"/>
          <w:szCs w:val="28"/>
          <w:rtl/>
          <w:lang w:bidi="ar-SY"/>
        </w:rPr>
        <w:t xml:space="preserve">  تحسين أداء </w:t>
      </w:r>
      <w:r w:rsidRPr="0010116E">
        <w:rPr>
          <w:rFonts w:ascii="Calibri" w:eastAsia="Calibri" w:hAnsi="Calibri" w:cs="Simplified Arabic"/>
          <w:sz w:val="28"/>
          <w:szCs w:val="28"/>
          <w:rtl/>
          <w:lang w:bidi="ar-SY"/>
        </w:rPr>
        <w:t>صناديق الاستثمار</w:t>
      </w:r>
      <w:r w:rsidRPr="0010116E">
        <w:rPr>
          <w:rFonts w:ascii="Simplified Arabic" w:hAnsi="Simplified Arabic" w:cs="Simplified Arabic" w:hint="cs"/>
          <w:sz w:val="28"/>
          <w:szCs w:val="28"/>
          <w:rtl/>
          <w:lang w:bidi="ar-SY"/>
        </w:rPr>
        <w:t xml:space="preserve">، </w:t>
      </w:r>
      <w:r w:rsidRPr="0010116E">
        <w:rPr>
          <w:rFonts w:ascii="Simplified Arabic" w:hAnsi="Simplified Arabic" w:cs="Simplified Arabic"/>
          <w:sz w:val="28"/>
          <w:szCs w:val="28"/>
          <w:rtl/>
          <w:lang w:bidi="ar-SY"/>
        </w:rPr>
        <w:t>يقع</w:t>
      </w:r>
      <w:r w:rsidRPr="0010116E">
        <w:rPr>
          <w:rFonts w:ascii="Simplified Arabic" w:hAnsi="Simplified Arabic" w:cs="Simplified Arabic"/>
          <w:sz w:val="28"/>
          <w:szCs w:val="28"/>
          <w:rtl/>
        </w:rPr>
        <w:t xml:space="preserve"> </w:t>
      </w:r>
      <w:r w:rsidRPr="0010116E">
        <w:rPr>
          <w:rFonts w:ascii="Simplified Arabic" w:hAnsi="Simplified Arabic" w:cs="Simplified Arabic"/>
          <w:sz w:val="28"/>
          <w:szCs w:val="28"/>
          <w:rtl/>
          <w:lang w:bidi="ar-SY"/>
        </w:rPr>
        <w:t>بين</w:t>
      </w:r>
      <w:r w:rsidRPr="0010116E">
        <w:rPr>
          <w:rFonts w:ascii="Simplified Arabic" w:hAnsi="Simplified Arabic" w:cs="Simplified Arabic"/>
          <w:sz w:val="28"/>
          <w:szCs w:val="28"/>
          <w:rtl/>
        </w:rPr>
        <w:t xml:space="preserve"> </w:t>
      </w:r>
      <w:r w:rsidRPr="0010116E">
        <w:rPr>
          <w:rFonts w:ascii="Simplified Arabic" w:hAnsi="Simplified Arabic" w:cs="Simplified Arabic" w:hint="cs"/>
          <w:sz w:val="28"/>
          <w:szCs w:val="28"/>
          <w:rtl/>
        </w:rPr>
        <w:t>4</w:t>
      </w:r>
      <w:r w:rsidRPr="0010116E">
        <w:rPr>
          <w:rFonts w:ascii="Simplified Arabic" w:hAnsi="Simplified Arabic" w:cs="Simplified Arabic"/>
          <w:sz w:val="28"/>
          <w:szCs w:val="28"/>
          <w:rtl/>
        </w:rPr>
        <w:t>.</w:t>
      </w:r>
      <w:r w:rsidRPr="0010116E">
        <w:rPr>
          <w:rFonts w:ascii="Simplified Arabic" w:hAnsi="Simplified Arabic" w:cs="Simplified Arabic" w:hint="cs"/>
          <w:sz w:val="28"/>
          <w:szCs w:val="28"/>
          <w:rtl/>
        </w:rPr>
        <w:t>31</w:t>
      </w:r>
      <w:r>
        <w:rPr>
          <w:rFonts w:ascii="Simplified Arabic" w:hAnsi="Simplified Arabic" w:cs="Simplified Arabic"/>
          <w:sz w:val="28"/>
          <w:szCs w:val="28"/>
          <w:rtl/>
        </w:rPr>
        <w:t xml:space="preserve">- </w:t>
      </w:r>
      <w:r w:rsidRPr="0010116E">
        <w:rPr>
          <w:rFonts w:ascii="Simplified Arabic" w:hAnsi="Simplified Arabic" w:cs="Simplified Arabic" w:hint="cs"/>
          <w:sz w:val="28"/>
          <w:szCs w:val="28"/>
          <w:rtl/>
        </w:rPr>
        <w:t>3</w:t>
      </w:r>
      <w:r w:rsidRPr="0010116E">
        <w:rPr>
          <w:rFonts w:ascii="Simplified Arabic" w:hAnsi="Simplified Arabic" w:cs="Simplified Arabic"/>
          <w:sz w:val="28"/>
          <w:szCs w:val="28"/>
          <w:rtl/>
        </w:rPr>
        <w:t>.</w:t>
      </w:r>
      <w:r w:rsidRPr="0010116E">
        <w:rPr>
          <w:rFonts w:ascii="Simplified Arabic" w:hAnsi="Simplified Arabic" w:cs="Simplified Arabic" w:hint="cs"/>
          <w:sz w:val="28"/>
          <w:szCs w:val="28"/>
          <w:rtl/>
        </w:rPr>
        <w:t>73</w:t>
      </w:r>
      <w:r w:rsidRPr="0010116E">
        <w:rPr>
          <w:rFonts w:ascii="Simplified Arabic" w:hAnsi="Simplified Arabic" w:cs="Simplified Arabic"/>
          <w:sz w:val="28"/>
          <w:szCs w:val="28"/>
          <w:rtl/>
          <w:lang w:bidi="ar-SY"/>
        </w:rPr>
        <w:t>،</w:t>
      </w:r>
      <w:r w:rsidRPr="0010116E">
        <w:rPr>
          <w:rFonts w:ascii="Simplified Arabic" w:hAnsi="Simplified Arabic" w:cs="Simplified Arabic" w:hint="cs"/>
          <w:sz w:val="28"/>
          <w:szCs w:val="28"/>
          <w:rtl/>
        </w:rPr>
        <w:t xml:space="preserve"> ومستوى التأثير للمتغيرات يقع بين عالي ومتوسط كما يلي:</w:t>
      </w:r>
    </w:p>
    <w:p w:rsidR="0010116E" w:rsidRPr="00FE3393" w:rsidRDefault="0010116E" w:rsidP="00470CE6">
      <w:pPr>
        <w:pStyle w:val="1"/>
        <w:numPr>
          <w:ilvl w:val="0"/>
          <w:numId w:val="72"/>
        </w:numPr>
        <w:tabs>
          <w:tab w:val="left" w:pos="226"/>
          <w:tab w:val="left" w:pos="368"/>
        </w:tabs>
        <w:ind w:left="-52" w:firstLine="0"/>
        <w:jc w:val="both"/>
        <w:rPr>
          <w:rFonts w:ascii="Calibri" w:eastAsia="Calibri" w:hAnsi="Calibri" w:cs="Simplified Arabic"/>
          <w:sz w:val="28"/>
          <w:szCs w:val="28"/>
          <w:rtl/>
          <w:lang w:bidi="ar-SY"/>
        </w:rPr>
      </w:pPr>
      <w:r w:rsidRPr="00FE3393">
        <w:rPr>
          <w:rFonts w:ascii="Calibri" w:eastAsia="Calibri" w:hAnsi="Calibri" w:cs="Simplified Arabic" w:hint="cs"/>
          <w:sz w:val="28"/>
          <w:szCs w:val="28"/>
          <w:rtl/>
          <w:lang w:bidi="ar-SY"/>
        </w:rPr>
        <w:t xml:space="preserve">في متغير </w:t>
      </w:r>
      <w:r w:rsidRPr="00FE3393">
        <w:rPr>
          <w:rFonts w:ascii="Simplified Arabic" w:hAnsi="Simplified Arabic" w:cs="Simplified Arabic"/>
          <w:sz w:val="28"/>
          <w:szCs w:val="28"/>
          <w:rtl/>
          <w:lang w:bidi="ar-SY"/>
        </w:rPr>
        <w:t xml:space="preserve">تميز أعضاء مجلس الإدارة بخبرات ومؤهلات جيدة ويعملون بحسن نية وعناية وعلى </w:t>
      </w:r>
      <w:r w:rsidRPr="00FE3393">
        <w:rPr>
          <w:rFonts w:ascii="Simplified Arabic" w:hAnsi="Simplified Arabic" w:cs="Simplified Arabic" w:hint="cs"/>
          <w:sz w:val="28"/>
          <w:szCs w:val="28"/>
          <w:rtl/>
          <w:lang w:bidi="ar-SY"/>
        </w:rPr>
        <w:t>أساس</w:t>
      </w:r>
      <w:r w:rsidRPr="00FE3393">
        <w:rPr>
          <w:rFonts w:ascii="Simplified Arabic" w:hAnsi="Simplified Arabic" w:cs="Simplified Arabic"/>
          <w:sz w:val="28"/>
          <w:szCs w:val="28"/>
          <w:rtl/>
          <w:lang w:bidi="ar-SY"/>
        </w:rPr>
        <w:t xml:space="preserve"> المعلومات الكاملة بما يحقق مصلحة الصندوق وحملة الوثائق يؤدي </w:t>
      </w:r>
      <w:r w:rsidRPr="00FE3393">
        <w:rPr>
          <w:rFonts w:ascii="Simplified Arabic" w:hAnsi="Simplified Arabic" w:cs="Simplified Arabic" w:hint="cs"/>
          <w:sz w:val="28"/>
          <w:szCs w:val="28"/>
          <w:rtl/>
          <w:lang w:bidi="ar-SY"/>
        </w:rPr>
        <w:t>إلى</w:t>
      </w:r>
      <w:r w:rsidRPr="00FE3393">
        <w:rPr>
          <w:rFonts w:ascii="Simplified Arabic" w:hAnsi="Simplified Arabic" w:cs="Simplified Arabic"/>
          <w:sz w:val="28"/>
          <w:szCs w:val="28"/>
          <w:rtl/>
          <w:lang w:bidi="ar-SY"/>
        </w:rPr>
        <w:t xml:space="preserve"> تحسين أداء صناديق الاستثمار</w:t>
      </w:r>
      <w:r w:rsidRPr="00FE3393">
        <w:rPr>
          <w:rFonts w:ascii="Simplified Arabic" w:hAnsi="Simplified Arabic" w:cs="Simplified Arabic" w:hint="cs"/>
          <w:sz w:val="28"/>
          <w:szCs w:val="28"/>
          <w:rtl/>
          <w:lang w:bidi="ar-SY"/>
        </w:rPr>
        <w:t xml:space="preserve"> ، </w:t>
      </w:r>
      <w:r w:rsidRPr="00FE3393">
        <w:rPr>
          <w:rFonts w:ascii="Calibri" w:eastAsia="Calibri" w:hAnsi="Calibri" w:cs="Simplified Arabic" w:hint="cs"/>
          <w:sz w:val="28"/>
          <w:szCs w:val="28"/>
          <w:rtl/>
          <w:lang w:bidi="ar-SY"/>
        </w:rPr>
        <w:t xml:space="preserve">كانت النسبة الأعلى موافق وبنسبة 56.3 % وبمتوسط حسابي  4.27 ومستوى </w:t>
      </w:r>
      <w:r w:rsidR="002E1FA5">
        <w:rPr>
          <w:rFonts w:ascii="Calibri" w:eastAsia="Calibri" w:hAnsi="Calibri" w:cs="Simplified Arabic" w:hint="cs"/>
          <w:sz w:val="28"/>
          <w:szCs w:val="28"/>
          <w:rtl/>
          <w:lang w:bidi="ar-SY"/>
        </w:rPr>
        <w:t>ت</w:t>
      </w:r>
      <w:r w:rsidRPr="00FE3393">
        <w:rPr>
          <w:rFonts w:ascii="Calibri" w:eastAsia="Calibri" w:hAnsi="Calibri" w:cs="Simplified Arabic" w:hint="cs"/>
          <w:sz w:val="28"/>
          <w:szCs w:val="28"/>
          <w:rtl/>
          <w:lang w:bidi="ar-SY"/>
        </w:rPr>
        <w:t>أثير عالي.</w:t>
      </w:r>
    </w:p>
    <w:p w:rsidR="0010116E" w:rsidRPr="00FE3393" w:rsidRDefault="0010116E" w:rsidP="00470CE6">
      <w:pPr>
        <w:pStyle w:val="1"/>
        <w:numPr>
          <w:ilvl w:val="0"/>
          <w:numId w:val="72"/>
        </w:numPr>
        <w:tabs>
          <w:tab w:val="left" w:pos="226"/>
          <w:tab w:val="left" w:pos="368"/>
        </w:tabs>
        <w:ind w:left="-52" w:firstLine="0"/>
        <w:jc w:val="both"/>
        <w:rPr>
          <w:rFonts w:ascii="Calibri" w:eastAsia="Calibri" w:hAnsi="Calibri" w:cs="Simplified Arabic"/>
          <w:sz w:val="28"/>
          <w:szCs w:val="28"/>
          <w:lang w:bidi="ar-SY"/>
        </w:rPr>
      </w:pPr>
      <w:r w:rsidRPr="00FE3393">
        <w:rPr>
          <w:rFonts w:ascii="Calibri" w:eastAsia="Calibri" w:hAnsi="Calibri" w:cs="Simplified Arabic" w:hint="cs"/>
          <w:sz w:val="28"/>
          <w:szCs w:val="28"/>
          <w:rtl/>
          <w:lang w:bidi="ar-SY"/>
        </w:rPr>
        <w:t xml:space="preserve">في متغير </w:t>
      </w:r>
      <w:r w:rsidRPr="00FE3393">
        <w:rPr>
          <w:rFonts w:ascii="Simplified Arabic" w:hAnsi="Simplified Arabic" w:cs="Simplified Arabic"/>
          <w:sz w:val="28"/>
          <w:szCs w:val="28"/>
          <w:rtl/>
          <w:lang w:bidi="ar-SY"/>
        </w:rPr>
        <w:t xml:space="preserve">قيام مجلس </w:t>
      </w:r>
      <w:r w:rsidRPr="00FE3393">
        <w:rPr>
          <w:rFonts w:ascii="Simplified Arabic" w:hAnsi="Simplified Arabic" w:cs="Simplified Arabic" w:hint="cs"/>
          <w:sz w:val="28"/>
          <w:szCs w:val="28"/>
          <w:rtl/>
          <w:lang w:bidi="ar-SY"/>
        </w:rPr>
        <w:t>الإدارة</w:t>
      </w:r>
      <w:r w:rsidRPr="00FE3393">
        <w:rPr>
          <w:rFonts w:ascii="Simplified Arabic" w:hAnsi="Simplified Arabic" w:cs="Simplified Arabic"/>
          <w:sz w:val="28"/>
          <w:szCs w:val="28"/>
          <w:rtl/>
          <w:lang w:bidi="ar-SY"/>
        </w:rPr>
        <w:t xml:space="preserve"> بوضع </w:t>
      </w:r>
      <w:r w:rsidRPr="00FE3393">
        <w:rPr>
          <w:rFonts w:ascii="Simplified Arabic" w:hAnsi="Simplified Arabic" w:cs="Simplified Arabic" w:hint="cs"/>
          <w:sz w:val="28"/>
          <w:szCs w:val="28"/>
          <w:rtl/>
          <w:lang w:bidi="ar-SY"/>
        </w:rPr>
        <w:t>استراتيجيا</w:t>
      </w:r>
      <w:r w:rsidRPr="00FE3393">
        <w:rPr>
          <w:rFonts w:ascii="Simplified Arabic" w:hAnsi="Simplified Arabic" w:cs="Simplified Arabic" w:hint="eastAsia"/>
          <w:sz w:val="28"/>
          <w:szCs w:val="28"/>
          <w:rtl/>
          <w:lang w:bidi="ar-SY"/>
        </w:rPr>
        <w:t>ت</w:t>
      </w:r>
      <w:r w:rsidRPr="00FE3393">
        <w:rPr>
          <w:rFonts w:ascii="Simplified Arabic" w:hAnsi="Simplified Arabic" w:cs="Simplified Arabic"/>
          <w:sz w:val="28"/>
          <w:szCs w:val="28"/>
          <w:rtl/>
          <w:lang w:bidi="ar-SY"/>
        </w:rPr>
        <w:t xml:space="preserve"> الشركة, </w:t>
      </w:r>
      <w:r w:rsidRPr="00FE3393">
        <w:rPr>
          <w:rFonts w:ascii="Simplified Arabic" w:hAnsi="Simplified Arabic" w:cs="Simplified Arabic" w:hint="cs"/>
          <w:sz w:val="28"/>
          <w:szCs w:val="28"/>
          <w:rtl/>
          <w:lang w:bidi="ar-SY"/>
        </w:rPr>
        <w:t>و</w:t>
      </w:r>
      <w:r w:rsidRPr="00FE3393">
        <w:rPr>
          <w:rFonts w:ascii="Simplified Arabic" w:hAnsi="Simplified Arabic" w:cs="Simplified Arabic"/>
          <w:sz w:val="28"/>
          <w:szCs w:val="28"/>
          <w:rtl/>
          <w:lang w:bidi="ar-SY"/>
        </w:rPr>
        <w:t xml:space="preserve">سياسة المخاطر, </w:t>
      </w:r>
      <w:r w:rsidRPr="00FE3393">
        <w:rPr>
          <w:rFonts w:ascii="Simplified Arabic" w:hAnsi="Simplified Arabic" w:cs="Simplified Arabic" w:hint="cs"/>
          <w:sz w:val="28"/>
          <w:szCs w:val="28"/>
          <w:rtl/>
          <w:lang w:bidi="ar-SY"/>
        </w:rPr>
        <w:t>و</w:t>
      </w:r>
      <w:r w:rsidRPr="00FE3393">
        <w:rPr>
          <w:rFonts w:ascii="Simplified Arabic" w:hAnsi="Simplified Arabic" w:cs="Simplified Arabic"/>
          <w:sz w:val="28"/>
          <w:szCs w:val="28"/>
          <w:rtl/>
          <w:lang w:bidi="ar-SY"/>
        </w:rPr>
        <w:t xml:space="preserve">خطط العمل, </w:t>
      </w:r>
      <w:r w:rsidRPr="00FE3393">
        <w:rPr>
          <w:rFonts w:ascii="Simplified Arabic" w:hAnsi="Simplified Arabic" w:cs="Simplified Arabic" w:hint="cs"/>
          <w:sz w:val="28"/>
          <w:szCs w:val="28"/>
          <w:rtl/>
          <w:lang w:bidi="ar-SY"/>
        </w:rPr>
        <w:t>الأهداف</w:t>
      </w:r>
      <w:r w:rsidRPr="00FE3393">
        <w:rPr>
          <w:rFonts w:ascii="Simplified Arabic" w:hAnsi="Simplified Arabic" w:cs="Simplified Arabic"/>
          <w:sz w:val="28"/>
          <w:szCs w:val="28"/>
          <w:rtl/>
          <w:lang w:bidi="ar-SY"/>
        </w:rPr>
        <w:t>,</w:t>
      </w:r>
      <w:r w:rsidRPr="00FE3393">
        <w:rPr>
          <w:rFonts w:ascii="Simplified Arabic" w:hAnsi="Simplified Arabic" w:cs="Simplified Arabic" w:hint="cs"/>
          <w:sz w:val="28"/>
          <w:szCs w:val="28"/>
          <w:rtl/>
          <w:lang w:bidi="ar-SY"/>
        </w:rPr>
        <w:t xml:space="preserve"> والإشراف</w:t>
      </w:r>
      <w:r w:rsidRPr="00FE3393">
        <w:rPr>
          <w:rFonts w:ascii="Simplified Arabic" w:hAnsi="Simplified Arabic" w:cs="Simplified Arabic"/>
          <w:sz w:val="28"/>
          <w:szCs w:val="28"/>
          <w:rtl/>
          <w:lang w:bidi="ar-SY"/>
        </w:rPr>
        <w:t xml:space="preserve"> على النفقات, ومراقبة سير تنفيذ الاستراتيجيات بشكل فعّال يؤدي </w:t>
      </w:r>
      <w:r w:rsidRPr="00FE3393">
        <w:rPr>
          <w:rFonts w:ascii="Simplified Arabic" w:hAnsi="Simplified Arabic" w:cs="Simplified Arabic" w:hint="cs"/>
          <w:sz w:val="28"/>
          <w:szCs w:val="28"/>
          <w:rtl/>
          <w:lang w:bidi="ar-SY"/>
        </w:rPr>
        <w:t>إلى</w:t>
      </w:r>
      <w:r w:rsidRPr="00FE3393">
        <w:rPr>
          <w:rFonts w:ascii="Simplified Arabic" w:hAnsi="Simplified Arabic" w:cs="Simplified Arabic"/>
          <w:sz w:val="28"/>
          <w:szCs w:val="28"/>
          <w:rtl/>
          <w:lang w:bidi="ar-SY"/>
        </w:rPr>
        <w:t xml:space="preserve"> تحسين أداء صناديق الاستثمار</w:t>
      </w:r>
      <w:r w:rsidRPr="00FE3393">
        <w:rPr>
          <w:rFonts w:ascii="Calibri" w:eastAsia="Calibri" w:hAnsi="Calibri" w:cs="Simplified Arabic" w:hint="cs"/>
          <w:sz w:val="28"/>
          <w:szCs w:val="28"/>
          <w:rtl/>
          <w:lang w:bidi="ar-SY"/>
        </w:rPr>
        <w:t>، كانت النسبة الأعلى موافق وبنسبة 52.1% و بمتوسط حسابي 4.27  ومستوى تأثير عالي.</w:t>
      </w:r>
    </w:p>
    <w:p w:rsidR="0010116E" w:rsidRPr="00FE3393" w:rsidRDefault="0010116E" w:rsidP="00470CE6">
      <w:pPr>
        <w:pStyle w:val="1"/>
        <w:numPr>
          <w:ilvl w:val="0"/>
          <w:numId w:val="72"/>
        </w:numPr>
        <w:tabs>
          <w:tab w:val="left" w:pos="226"/>
          <w:tab w:val="left" w:pos="368"/>
        </w:tabs>
        <w:ind w:left="-52" w:firstLine="0"/>
        <w:jc w:val="both"/>
        <w:rPr>
          <w:rFonts w:ascii="Calibri" w:eastAsia="Calibri" w:hAnsi="Calibri" w:cs="Simplified Arabic"/>
          <w:sz w:val="28"/>
          <w:szCs w:val="28"/>
          <w:rtl/>
          <w:lang w:bidi="ar-SY"/>
        </w:rPr>
      </w:pPr>
      <w:r w:rsidRPr="00FE3393">
        <w:rPr>
          <w:rFonts w:ascii="Calibri" w:eastAsia="Calibri" w:hAnsi="Calibri" w:cs="Simplified Arabic" w:hint="cs"/>
          <w:sz w:val="28"/>
          <w:szCs w:val="28"/>
          <w:rtl/>
          <w:lang w:bidi="ar-SY"/>
        </w:rPr>
        <w:t xml:space="preserve">في متغير </w:t>
      </w:r>
      <w:r w:rsidRPr="00FE3393">
        <w:rPr>
          <w:rFonts w:ascii="Simplified Arabic" w:hAnsi="Simplified Arabic" w:cs="Simplified Arabic"/>
          <w:sz w:val="28"/>
          <w:szCs w:val="28"/>
          <w:rtl/>
          <w:lang w:bidi="ar-SY"/>
        </w:rPr>
        <w:t xml:space="preserve">متابعة  مجلس </w:t>
      </w:r>
      <w:r w:rsidRPr="00FE3393">
        <w:rPr>
          <w:rFonts w:ascii="Simplified Arabic" w:hAnsi="Simplified Arabic" w:cs="Simplified Arabic" w:hint="cs"/>
          <w:sz w:val="28"/>
          <w:szCs w:val="28"/>
          <w:rtl/>
          <w:lang w:bidi="ar-SY"/>
        </w:rPr>
        <w:t>الإدارة</w:t>
      </w:r>
      <w:r w:rsidRPr="00FE3393">
        <w:rPr>
          <w:rFonts w:ascii="Simplified Arabic" w:hAnsi="Simplified Arabic" w:cs="Simplified Arabic"/>
          <w:sz w:val="28"/>
          <w:szCs w:val="28"/>
          <w:rtl/>
          <w:lang w:bidi="ar-SY"/>
        </w:rPr>
        <w:t xml:space="preserve"> الرقابة الفعّالة على كفاءة ممارسة قواعد الحوكمة و</w:t>
      </w:r>
      <w:r w:rsidRPr="00FE3393">
        <w:rPr>
          <w:rFonts w:ascii="Simplified Arabic" w:hAnsi="Simplified Arabic" w:cs="Simplified Arabic" w:hint="cs"/>
          <w:sz w:val="28"/>
          <w:szCs w:val="28"/>
          <w:rtl/>
          <w:lang w:bidi="ar-SY"/>
        </w:rPr>
        <w:t>إجراء</w:t>
      </w:r>
      <w:r w:rsidRPr="00FE3393">
        <w:rPr>
          <w:rFonts w:ascii="Simplified Arabic" w:hAnsi="Simplified Arabic" w:cs="Simplified Arabic"/>
          <w:sz w:val="28"/>
          <w:szCs w:val="28"/>
          <w:rtl/>
          <w:lang w:bidi="ar-SY"/>
        </w:rPr>
        <w:t xml:space="preserve"> التعديلات عند الحاجة يؤدي </w:t>
      </w:r>
      <w:r w:rsidRPr="00FE3393">
        <w:rPr>
          <w:rFonts w:ascii="Simplified Arabic" w:hAnsi="Simplified Arabic" w:cs="Simplified Arabic" w:hint="cs"/>
          <w:sz w:val="28"/>
          <w:szCs w:val="28"/>
          <w:rtl/>
          <w:lang w:bidi="ar-SY"/>
        </w:rPr>
        <w:t>إلى</w:t>
      </w:r>
      <w:r w:rsidRPr="00FE3393">
        <w:rPr>
          <w:rFonts w:ascii="Simplified Arabic" w:hAnsi="Simplified Arabic" w:cs="Simplified Arabic"/>
          <w:sz w:val="28"/>
          <w:szCs w:val="28"/>
          <w:rtl/>
          <w:lang w:bidi="ar-SY"/>
        </w:rPr>
        <w:t xml:space="preserve"> تحسين أداء صناديق الاستثمار</w:t>
      </w:r>
      <w:r w:rsidRPr="00FE3393">
        <w:rPr>
          <w:rFonts w:ascii="Calibri" w:eastAsia="Calibri" w:hAnsi="Calibri" w:cs="Simplified Arabic" w:hint="cs"/>
          <w:sz w:val="28"/>
          <w:szCs w:val="28"/>
          <w:rtl/>
          <w:lang w:bidi="ar-SY"/>
        </w:rPr>
        <w:t xml:space="preserve">، كانت النسبة الأعلى موافق وبنسبة </w:t>
      </w:r>
      <w:r w:rsidR="00E76C2D" w:rsidRPr="00FE3393">
        <w:rPr>
          <w:rFonts w:ascii="Calibri" w:eastAsia="Calibri" w:hAnsi="Calibri" w:cs="Simplified Arabic" w:hint="cs"/>
          <w:sz w:val="28"/>
          <w:szCs w:val="28"/>
          <w:rtl/>
          <w:lang w:bidi="ar-SY"/>
        </w:rPr>
        <w:t>58.3</w:t>
      </w:r>
      <w:r w:rsidRPr="00FE3393">
        <w:rPr>
          <w:rFonts w:ascii="Calibri" w:eastAsia="Calibri" w:hAnsi="Calibri" w:cs="Simplified Arabic" w:hint="cs"/>
          <w:sz w:val="28"/>
          <w:szCs w:val="28"/>
          <w:rtl/>
          <w:lang w:bidi="ar-SY"/>
        </w:rPr>
        <w:t>% و وبمتوسط حسابي 4.</w:t>
      </w:r>
      <w:r w:rsidR="00E76C2D" w:rsidRPr="00FE3393">
        <w:rPr>
          <w:rFonts w:ascii="Calibri" w:eastAsia="Calibri" w:hAnsi="Calibri" w:cs="Simplified Arabic" w:hint="cs"/>
          <w:sz w:val="28"/>
          <w:szCs w:val="28"/>
          <w:rtl/>
          <w:lang w:bidi="ar-SY"/>
        </w:rPr>
        <w:t>21</w:t>
      </w:r>
      <w:r w:rsidRPr="00FE3393">
        <w:rPr>
          <w:rFonts w:ascii="Calibri" w:eastAsia="Calibri" w:hAnsi="Calibri" w:cs="Simplified Arabic" w:hint="cs"/>
          <w:sz w:val="28"/>
          <w:szCs w:val="28"/>
          <w:rtl/>
          <w:lang w:bidi="ar-SY"/>
        </w:rPr>
        <w:t xml:space="preserve"> ومستوى تأثير عالي.</w:t>
      </w:r>
    </w:p>
    <w:p w:rsidR="0010116E" w:rsidRPr="00FE3393" w:rsidRDefault="0010116E" w:rsidP="00470CE6">
      <w:pPr>
        <w:pStyle w:val="1"/>
        <w:numPr>
          <w:ilvl w:val="0"/>
          <w:numId w:val="72"/>
        </w:numPr>
        <w:tabs>
          <w:tab w:val="left" w:pos="226"/>
          <w:tab w:val="left" w:pos="368"/>
        </w:tabs>
        <w:ind w:left="-52" w:firstLine="0"/>
        <w:jc w:val="both"/>
        <w:rPr>
          <w:rFonts w:ascii="Calibri" w:eastAsia="Calibri" w:hAnsi="Calibri" w:cs="Simplified Arabic"/>
          <w:sz w:val="28"/>
          <w:szCs w:val="28"/>
          <w:rtl/>
          <w:lang w:bidi="ar-SY"/>
        </w:rPr>
      </w:pPr>
      <w:r w:rsidRPr="00FE3393">
        <w:rPr>
          <w:rFonts w:ascii="Calibri" w:eastAsia="Calibri" w:hAnsi="Calibri" w:cs="Simplified Arabic" w:hint="cs"/>
          <w:sz w:val="28"/>
          <w:szCs w:val="28"/>
          <w:rtl/>
          <w:lang w:bidi="ar-SY"/>
        </w:rPr>
        <w:t xml:space="preserve">في متغير </w:t>
      </w:r>
      <w:r w:rsidRPr="00FE3393">
        <w:rPr>
          <w:rFonts w:ascii="Simplified Arabic" w:hAnsi="Simplified Arabic" w:cs="Simplified Arabic"/>
          <w:sz w:val="28"/>
          <w:szCs w:val="28"/>
          <w:rtl/>
          <w:lang w:bidi="ar-SY"/>
        </w:rPr>
        <w:t xml:space="preserve">قيام مجلس </w:t>
      </w:r>
      <w:r w:rsidRPr="00FE3393">
        <w:rPr>
          <w:rFonts w:ascii="Simplified Arabic" w:hAnsi="Simplified Arabic" w:cs="Simplified Arabic" w:hint="cs"/>
          <w:sz w:val="28"/>
          <w:szCs w:val="28"/>
          <w:rtl/>
          <w:lang w:bidi="ar-SY"/>
        </w:rPr>
        <w:t>الإدارة</w:t>
      </w:r>
      <w:r w:rsidRPr="00FE3393">
        <w:rPr>
          <w:rFonts w:ascii="Simplified Arabic" w:hAnsi="Simplified Arabic" w:cs="Simplified Arabic"/>
          <w:sz w:val="28"/>
          <w:szCs w:val="28"/>
          <w:rtl/>
          <w:lang w:bidi="ar-SY"/>
        </w:rPr>
        <w:t xml:space="preserve"> </w:t>
      </w:r>
      <w:r w:rsidRPr="00FE3393">
        <w:rPr>
          <w:rFonts w:ascii="Simplified Arabic" w:hAnsi="Simplified Arabic" w:cs="Simplified Arabic" w:hint="cs"/>
          <w:sz w:val="28"/>
          <w:szCs w:val="28"/>
          <w:rtl/>
          <w:lang w:bidi="ar-SY"/>
        </w:rPr>
        <w:t>ب</w:t>
      </w:r>
      <w:r w:rsidRPr="00FE3393">
        <w:rPr>
          <w:rFonts w:ascii="Simplified Arabic" w:hAnsi="Simplified Arabic" w:cs="Simplified Arabic"/>
          <w:sz w:val="28"/>
          <w:szCs w:val="28"/>
          <w:rtl/>
          <w:lang w:bidi="ar-SY"/>
        </w:rPr>
        <w:t xml:space="preserve">تحديد المكافآت والمرتبات, واختيار كبار مدراء </w:t>
      </w:r>
      <w:r w:rsidRPr="00FE3393">
        <w:rPr>
          <w:rFonts w:ascii="Simplified Arabic" w:hAnsi="Simplified Arabic" w:cs="Simplified Arabic" w:hint="cs"/>
          <w:sz w:val="28"/>
          <w:szCs w:val="28"/>
          <w:rtl/>
          <w:lang w:bidi="ar-SY"/>
        </w:rPr>
        <w:t>التنفيذيي</w:t>
      </w:r>
      <w:r w:rsidRPr="00FE3393">
        <w:rPr>
          <w:rFonts w:ascii="Simplified Arabic" w:hAnsi="Simplified Arabic" w:cs="Simplified Arabic" w:hint="eastAsia"/>
          <w:sz w:val="28"/>
          <w:szCs w:val="28"/>
          <w:rtl/>
          <w:lang w:bidi="ar-SY"/>
        </w:rPr>
        <w:t>ن</w:t>
      </w:r>
      <w:r w:rsidRPr="00FE3393">
        <w:rPr>
          <w:rFonts w:ascii="Simplified Arabic" w:hAnsi="Simplified Arabic" w:cs="Simplified Arabic"/>
          <w:sz w:val="28"/>
          <w:szCs w:val="28"/>
          <w:rtl/>
          <w:lang w:bidi="ar-SY"/>
        </w:rPr>
        <w:t xml:space="preserve"> و</w:t>
      </w:r>
      <w:r w:rsidRPr="00FE3393">
        <w:rPr>
          <w:rFonts w:ascii="Simplified Arabic" w:hAnsi="Simplified Arabic" w:cs="Simplified Arabic" w:hint="cs"/>
          <w:sz w:val="28"/>
          <w:szCs w:val="28"/>
          <w:rtl/>
          <w:lang w:bidi="ar-SY"/>
        </w:rPr>
        <w:t>الإشراف</w:t>
      </w:r>
      <w:r w:rsidRPr="00FE3393">
        <w:rPr>
          <w:rFonts w:ascii="Simplified Arabic" w:hAnsi="Simplified Arabic" w:cs="Simplified Arabic"/>
          <w:sz w:val="28"/>
          <w:szCs w:val="28"/>
          <w:rtl/>
          <w:lang w:bidi="ar-SY"/>
        </w:rPr>
        <w:t xml:space="preserve"> على أدائهم يؤدي </w:t>
      </w:r>
      <w:r w:rsidRPr="00FE3393">
        <w:rPr>
          <w:rFonts w:ascii="Simplified Arabic" w:hAnsi="Simplified Arabic" w:cs="Simplified Arabic" w:hint="cs"/>
          <w:sz w:val="28"/>
          <w:szCs w:val="28"/>
          <w:rtl/>
          <w:lang w:bidi="ar-SY"/>
        </w:rPr>
        <w:t>إلى</w:t>
      </w:r>
      <w:r w:rsidRPr="00FE3393">
        <w:rPr>
          <w:rFonts w:ascii="Simplified Arabic" w:hAnsi="Simplified Arabic" w:cs="Simplified Arabic"/>
          <w:sz w:val="28"/>
          <w:szCs w:val="28"/>
          <w:rtl/>
          <w:lang w:bidi="ar-SY"/>
        </w:rPr>
        <w:t xml:space="preserve"> تحسين أداء صناديق الاستثمار</w:t>
      </w:r>
      <w:r w:rsidRPr="00FE3393">
        <w:rPr>
          <w:rFonts w:ascii="Calibri" w:eastAsia="Calibri" w:hAnsi="Calibri" w:cs="Simplified Arabic" w:hint="cs"/>
          <w:sz w:val="28"/>
          <w:szCs w:val="28"/>
          <w:rtl/>
          <w:lang w:bidi="ar-SY"/>
        </w:rPr>
        <w:t xml:space="preserve">، كانت النسبة الأعلى موافق وبنسبة </w:t>
      </w:r>
      <w:r w:rsidR="00E76C2D" w:rsidRPr="00FE3393">
        <w:rPr>
          <w:rFonts w:ascii="Calibri" w:eastAsia="Calibri" w:hAnsi="Calibri" w:cs="Simplified Arabic" w:hint="cs"/>
          <w:sz w:val="28"/>
          <w:szCs w:val="28"/>
          <w:rtl/>
          <w:lang w:bidi="ar-SY"/>
        </w:rPr>
        <w:t>56.3</w:t>
      </w:r>
      <w:r w:rsidRPr="00FE3393">
        <w:rPr>
          <w:rFonts w:ascii="Calibri" w:eastAsia="Calibri" w:hAnsi="Calibri" w:cs="Simplified Arabic" w:hint="cs"/>
          <w:sz w:val="28"/>
          <w:szCs w:val="28"/>
          <w:rtl/>
          <w:lang w:bidi="ar-SY"/>
        </w:rPr>
        <w:t>% و بمتوسط حسابي 4.</w:t>
      </w:r>
      <w:r w:rsidR="00E76C2D" w:rsidRPr="00FE3393">
        <w:rPr>
          <w:rFonts w:ascii="Calibri" w:eastAsia="Calibri" w:hAnsi="Calibri" w:cs="Simplified Arabic" w:hint="cs"/>
          <w:sz w:val="28"/>
          <w:szCs w:val="28"/>
          <w:rtl/>
          <w:lang w:bidi="ar-SY"/>
        </w:rPr>
        <w:t>00</w:t>
      </w:r>
      <w:r w:rsidRPr="00FE3393">
        <w:rPr>
          <w:rFonts w:ascii="Calibri" w:eastAsia="Calibri" w:hAnsi="Calibri" w:cs="Simplified Arabic" w:hint="cs"/>
          <w:sz w:val="28"/>
          <w:szCs w:val="28"/>
          <w:rtl/>
          <w:lang w:bidi="ar-SY"/>
        </w:rPr>
        <w:t xml:space="preserve"> ومستوى تأثير عالي.</w:t>
      </w:r>
    </w:p>
    <w:p w:rsidR="0010116E" w:rsidRPr="00FE3393" w:rsidRDefault="0010116E" w:rsidP="00470CE6">
      <w:pPr>
        <w:pStyle w:val="1"/>
        <w:numPr>
          <w:ilvl w:val="0"/>
          <w:numId w:val="72"/>
        </w:numPr>
        <w:tabs>
          <w:tab w:val="left" w:pos="226"/>
          <w:tab w:val="left" w:pos="368"/>
        </w:tabs>
        <w:ind w:left="-52" w:firstLine="0"/>
        <w:jc w:val="both"/>
        <w:rPr>
          <w:rFonts w:ascii="Calibri" w:eastAsia="Calibri" w:hAnsi="Calibri" w:cs="Simplified Arabic"/>
          <w:sz w:val="28"/>
          <w:szCs w:val="28"/>
          <w:rtl/>
          <w:lang w:bidi="ar-SY"/>
        </w:rPr>
      </w:pPr>
      <w:r w:rsidRPr="00FE3393">
        <w:rPr>
          <w:rFonts w:ascii="Calibri" w:eastAsia="Calibri" w:hAnsi="Calibri" w:cs="Simplified Arabic" w:hint="cs"/>
          <w:sz w:val="28"/>
          <w:szCs w:val="28"/>
          <w:rtl/>
          <w:lang w:bidi="ar-SY"/>
        </w:rPr>
        <w:t xml:space="preserve">في متغير </w:t>
      </w:r>
      <w:r w:rsidRPr="00FE3393">
        <w:rPr>
          <w:rFonts w:ascii="Simplified Arabic" w:hAnsi="Simplified Arabic" w:cs="Simplified Arabic" w:hint="cs"/>
          <w:sz w:val="28"/>
          <w:szCs w:val="28"/>
          <w:rtl/>
          <w:lang w:bidi="ar-SY"/>
        </w:rPr>
        <w:t>إن</w:t>
      </w:r>
      <w:r w:rsidRPr="00FE3393">
        <w:rPr>
          <w:rFonts w:ascii="Simplified Arabic" w:hAnsi="Simplified Arabic" w:cs="Simplified Arabic"/>
          <w:sz w:val="28"/>
          <w:szCs w:val="28"/>
          <w:rtl/>
          <w:lang w:bidi="ar-SY"/>
        </w:rPr>
        <w:t xml:space="preserve"> </w:t>
      </w:r>
      <w:r w:rsidRPr="00FE3393">
        <w:rPr>
          <w:rFonts w:ascii="Simplified Arabic" w:hAnsi="Simplified Arabic" w:cs="Simplified Arabic" w:hint="cs"/>
          <w:sz w:val="28"/>
          <w:szCs w:val="28"/>
          <w:rtl/>
          <w:lang w:bidi="ar-SY"/>
        </w:rPr>
        <w:t>إجراء</w:t>
      </w:r>
      <w:r w:rsidRPr="00FE3393">
        <w:rPr>
          <w:rFonts w:ascii="Simplified Arabic" w:hAnsi="Simplified Arabic" w:cs="Simplified Arabic"/>
          <w:sz w:val="28"/>
          <w:szCs w:val="28"/>
          <w:rtl/>
          <w:lang w:bidi="ar-SY"/>
        </w:rPr>
        <w:t xml:space="preserve"> عمليات الترشيح والانتخابات بشفافية يؤثر على تقييم أداء مدراء صناديق الاستثمار</w:t>
      </w:r>
      <w:r w:rsidRPr="00FE3393">
        <w:rPr>
          <w:rFonts w:ascii="Calibri" w:eastAsia="Calibri" w:hAnsi="Calibri" w:cs="Simplified Arabic" w:hint="cs"/>
          <w:sz w:val="28"/>
          <w:szCs w:val="28"/>
          <w:rtl/>
          <w:lang w:bidi="ar-SY"/>
        </w:rPr>
        <w:t xml:space="preserve">، كانت النسبة الأعلى موافق بشدة وبنسبة </w:t>
      </w:r>
      <w:r w:rsidR="00E76C2D" w:rsidRPr="00FE3393">
        <w:rPr>
          <w:rFonts w:ascii="Calibri" w:eastAsia="Calibri" w:hAnsi="Calibri" w:cs="Simplified Arabic" w:hint="cs"/>
          <w:sz w:val="28"/>
          <w:szCs w:val="28"/>
          <w:rtl/>
          <w:lang w:bidi="ar-SY"/>
        </w:rPr>
        <w:t>31</w:t>
      </w:r>
      <w:r w:rsidRPr="00FE3393">
        <w:rPr>
          <w:rFonts w:ascii="Calibri" w:eastAsia="Calibri" w:hAnsi="Calibri" w:cs="Simplified Arabic" w:hint="cs"/>
          <w:sz w:val="28"/>
          <w:szCs w:val="28"/>
          <w:rtl/>
          <w:lang w:bidi="ar-SY"/>
        </w:rPr>
        <w:t>.</w:t>
      </w:r>
      <w:r w:rsidR="00E76C2D" w:rsidRPr="00FE3393">
        <w:rPr>
          <w:rFonts w:ascii="Calibri" w:eastAsia="Calibri" w:hAnsi="Calibri" w:cs="Simplified Arabic" w:hint="cs"/>
          <w:sz w:val="28"/>
          <w:szCs w:val="28"/>
          <w:rtl/>
          <w:lang w:bidi="ar-SY"/>
        </w:rPr>
        <w:t>3</w:t>
      </w:r>
      <w:r w:rsidRPr="00FE3393">
        <w:rPr>
          <w:rFonts w:ascii="Calibri" w:eastAsia="Calibri" w:hAnsi="Calibri" w:cs="Simplified Arabic" w:hint="cs"/>
          <w:sz w:val="28"/>
          <w:szCs w:val="28"/>
          <w:rtl/>
          <w:lang w:bidi="ar-SY"/>
        </w:rPr>
        <w:t xml:space="preserve">% و بمتوسط </w:t>
      </w:r>
      <w:r w:rsidR="00E76C2D" w:rsidRPr="00FE3393">
        <w:rPr>
          <w:rFonts w:ascii="Calibri" w:eastAsia="Calibri" w:hAnsi="Calibri" w:cs="Simplified Arabic" w:hint="cs"/>
          <w:sz w:val="28"/>
          <w:szCs w:val="28"/>
          <w:rtl/>
          <w:lang w:bidi="ar-SY"/>
        </w:rPr>
        <w:t>3</w:t>
      </w:r>
      <w:r w:rsidRPr="00FE3393">
        <w:rPr>
          <w:rFonts w:ascii="Calibri" w:eastAsia="Calibri" w:hAnsi="Calibri" w:cs="Simplified Arabic" w:hint="cs"/>
          <w:sz w:val="28"/>
          <w:szCs w:val="28"/>
          <w:rtl/>
          <w:lang w:bidi="ar-SY"/>
        </w:rPr>
        <w:t>.</w:t>
      </w:r>
      <w:r w:rsidR="00E76C2D" w:rsidRPr="00FE3393">
        <w:rPr>
          <w:rFonts w:ascii="Calibri" w:eastAsia="Calibri" w:hAnsi="Calibri" w:cs="Simplified Arabic" w:hint="cs"/>
          <w:sz w:val="28"/>
          <w:szCs w:val="28"/>
          <w:rtl/>
          <w:lang w:bidi="ar-SY"/>
        </w:rPr>
        <w:t>79</w:t>
      </w:r>
      <w:r w:rsidRPr="00FE3393">
        <w:rPr>
          <w:rFonts w:ascii="Calibri" w:eastAsia="Calibri" w:hAnsi="Calibri" w:cs="Simplified Arabic" w:hint="cs"/>
          <w:sz w:val="28"/>
          <w:szCs w:val="28"/>
          <w:rtl/>
          <w:lang w:bidi="ar-SY"/>
        </w:rPr>
        <w:t xml:space="preserve"> ومستوى تأثير </w:t>
      </w:r>
      <w:r w:rsidR="00E76C2D" w:rsidRPr="00FE3393">
        <w:rPr>
          <w:rFonts w:ascii="Calibri" w:eastAsia="Calibri" w:hAnsi="Calibri" w:cs="Simplified Arabic" w:hint="cs"/>
          <w:sz w:val="28"/>
          <w:szCs w:val="28"/>
          <w:rtl/>
          <w:lang w:bidi="ar-SY"/>
        </w:rPr>
        <w:t>متوسط</w:t>
      </w:r>
      <w:r w:rsidRPr="00FE3393">
        <w:rPr>
          <w:rFonts w:ascii="Calibri" w:eastAsia="Calibri" w:hAnsi="Calibri" w:cs="Simplified Arabic" w:hint="cs"/>
          <w:sz w:val="28"/>
          <w:szCs w:val="28"/>
          <w:rtl/>
          <w:lang w:bidi="ar-SY"/>
        </w:rPr>
        <w:t>.</w:t>
      </w:r>
    </w:p>
    <w:p w:rsidR="0010116E" w:rsidRPr="00FE3393" w:rsidRDefault="0010116E" w:rsidP="00470CE6">
      <w:pPr>
        <w:pStyle w:val="1"/>
        <w:numPr>
          <w:ilvl w:val="0"/>
          <w:numId w:val="72"/>
        </w:numPr>
        <w:tabs>
          <w:tab w:val="left" w:pos="226"/>
          <w:tab w:val="left" w:pos="368"/>
        </w:tabs>
        <w:ind w:left="-52" w:firstLine="0"/>
        <w:jc w:val="both"/>
        <w:rPr>
          <w:rFonts w:ascii="Calibri" w:eastAsia="Calibri" w:hAnsi="Calibri" w:cs="Simplified Arabic"/>
          <w:sz w:val="28"/>
          <w:szCs w:val="28"/>
          <w:rtl/>
          <w:lang w:bidi="ar-SY"/>
        </w:rPr>
      </w:pPr>
      <w:r w:rsidRPr="00FE3393">
        <w:rPr>
          <w:rFonts w:ascii="Calibri" w:eastAsia="Calibri" w:hAnsi="Calibri" w:cs="Simplified Arabic" w:hint="cs"/>
          <w:sz w:val="28"/>
          <w:szCs w:val="28"/>
          <w:rtl/>
          <w:lang w:bidi="ar-SY"/>
        </w:rPr>
        <w:t xml:space="preserve">في متغير </w:t>
      </w:r>
      <w:r w:rsidRPr="00FE3393">
        <w:rPr>
          <w:rFonts w:ascii="Simplified Arabic" w:hAnsi="Simplified Arabic" w:cs="Simplified Arabic" w:hint="cs"/>
          <w:sz w:val="28"/>
          <w:szCs w:val="28"/>
          <w:rtl/>
          <w:lang w:bidi="ar-SY"/>
        </w:rPr>
        <w:t>إن</w:t>
      </w:r>
      <w:r w:rsidRPr="00FE3393">
        <w:rPr>
          <w:rFonts w:ascii="Simplified Arabic" w:hAnsi="Simplified Arabic" w:cs="Simplified Arabic"/>
          <w:sz w:val="28"/>
          <w:szCs w:val="28"/>
          <w:rtl/>
          <w:lang w:bidi="ar-SY"/>
        </w:rPr>
        <w:t xml:space="preserve"> </w:t>
      </w:r>
      <w:r w:rsidR="00D93D59">
        <w:rPr>
          <w:rFonts w:ascii="Simplified Arabic" w:hAnsi="Simplified Arabic" w:cs="Simplified Arabic" w:hint="cs"/>
          <w:sz w:val="28"/>
          <w:szCs w:val="28"/>
          <w:rtl/>
          <w:lang w:bidi="ar-SY"/>
        </w:rPr>
        <w:t xml:space="preserve">الإفصاح </w:t>
      </w:r>
      <w:r w:rsidRPr="00FE3393">
        <w:rPr>
          <w:rFonts w:ascii="Simplified Arabic" w:hAnsi="Simplified Arabic" w:cs="Simplified Arabic"/>
          <w:sz w:val="28"/>
          <w:szCs w:val="28"/>
          <w:rtl/>
          <w:lang w:bidi="ar-SY"/>
        </w:rPr>
        <w:t xml:space="preserve">عن  لجان مجلس </w:t>
      </w:r>
      <w:r w:rsidRPr="00FE3393">
        <w:rPr>
          <w:rFonts w:ascii="Simplified Arabic" w:hAnsi="Simplified Arabic" w:cs="Simplified Arabic" w:hint="cs"/>
          <w:sz w:val="28"/>
          <w:szCs w:val="28"/>
          <w:rtl/>
          <w:lang w:bidi="ar-SY"/>
        </w:rPr>
        <w:t>الإدارة</w:t>
      </w:r>
      <w:r w:rsidRPr="00FE3393">
        <w:rPr>
          <w:rFonts w:ascii="Simplified Arabic" w:hAnsi="Simplified Arabic" w:cs="Simplified Arabic"/>
          <w:sz w:val="28"/>
          <w:szCs w:val="28"/>
          <w:rtl/>
          <w:lang w:bidi="ar-SY"/>
        </w:rPr>
        <w:t xml:space="preserve"> ( لجان مراقبة ولجنة الترشيحات والمكافآت), صلاحياتها, و</w:t>
      </w:r>
      <w:r w:rsidRPr="00FE3393">
        <w:rPr>
          <w:rFonts w:ascii="Simplified Arabic" w:hAnsi="Simplified Arabic" w:cs="Simplified Arabic" w:hint="cs"/>
          <w:sz w:val="28"/>
          <w:szCs w:val="28"/>
          <w:rtl/>
          <w:lang w:bidi="ar-SY"/>
        </w:rPr>
        <w:t>إجراءات</w:t>
      </w:r>
      <w:r w:rsidRPr="00FE3393">
        <w:rPr>
          <w:rFonts w:ascii="Simplified Arabic" w:hAnsi="Simplified Arabic" w:cs="Simplified Arabic"/>
          <w:sz w:val="28"/>
          <w:szCs w:val="28"/>
          <w:rtl/>
          <w:lang w:bidi="ar-SY"/>
        </w:rPr>
        <w:t xml:space="preserve"> </w:t>
      </w:r>
      <w:r w:rsidRPr="00FE3393">
        <w:rPr>
          <w:rFonts w:ascii="Simplified Arabic" w:hAnsi="Simplified Arabic" w:cs="Simplified Arabic" w:hint="cs"/>
          <w:sz w:val="28"/>
          <w:szCs w:val="28"/>
          <w:rtl/>
          <w:lang w:bidi="ar-SY"/>
        </w:rPr>
        <w:t>أعمالها</w:t>
      </w:r>
      <w:r w:rsidRPr="00FE3393">
        <w:rPr>
          <w:rFonts w:ascii="Simplified Arabic" w:hAnsi="Simplified Arabic" w:cs="Simplified Arabic"/>
          <w:sz w:val="28"/>
          <w:szCs w:val="28"/>
          <w:rtl/>
          <w:lang w:bidi="ar-SY"/>
        </w:rPr>
        <w:t xml:space="preserve">، يعكس </w:t>
      </w:r>
      <w:r w:rsidRPr="00FE3393">
        <w:rPr>
          <w:rFonts w:ascii="Simplified Arabic" w:hAnsi="Simplified Arabic" w:cs="Simplified Arabic" w:hint="cs"/>
          <w:sz w:val="28"/>
          <w:szCs w:val="28"/>
          <w:rtl/>
          <w:lang w:bidi="ar-SY"/>
        </w:rPr>
        <w:t>فعّالية تطبيق لائحة الحوكمة في</w:t>
      </w:r>
      <w:r w:rsidRPr="00FE3393">
        <w:rPr>
          <w:rFonts w:ascii="Simplified Arabic" w:hAnsi="Simplified Arabic" w:cs="Simplified Arabic"/>
          <w:sz w:val="28"/>
          <w:szCs w:val="28"/>
          <w:rtl/>
          <w:lang w:bidi="ar-SY"/>
        </w:rPr>
        <w:t xml:space="preserve"> صناديق الاستثمار</w:t>
      </w:r>
      <w:r w:rsidRPr="00FE3393">
        <w:rPr>
          <w:rFonts w:ascii="Calibri" w:eastAsia="Calibri" w:hAnsi="Calibri" w:cs="Simplified Arabic" w:hint="cs"/>
          <w:sz w:val="28"/>
          <w:szCs w:val="28"/>
          <w:rtl/>
          <w:lang w:bidi="ar-SY"/>
        </w:rPr>
        <w:t xml:space="preserve">، كانت النسبة الأعلى موافق وبنسبة </w:t>
      </w:r>
      <w:r w:rsidR="00E76C2D" w:rsidRPr="00FE3393">
        <w:rPr>
          <w:rFonts w:ascii="Calibri" w:eastAsia="Calibri" w:hAnsi="Calibri" w:cs="Simplified Arabic" w:hint="cs"/>
          <w:sz w:val="28"/>
          <w:szCs w:val="28"/>
          <w:rtl/>
          <w:lang w:bidi="ar-SY"/>
        </w:rPr>
        <w:t>54</w:t>
      </w:r>
      <w:r w:rsidRPr="00FE3393">
        <w:rPr>
          <w:rFonts w:ascii="Calibri" w:eastAsia="Calibri" w:hAnsi="Calibri" w:cs="Simplified Arabic" w:hint="cs"/>
          <w:sz w:val="28"/>
          <w:szCs w:val="28"/>
          <w:rtl/>
          <w:lang w:bidi="ar-SY"/>
        </w:rPr>
        <w:t>.</w:t>
      </w:r>
      <w:r w:rsidR="00E76C2D" w:rsidRPr="00FE3393">
        <w:rPr>
          <w:rFonts w:ascii="Calibri" w:eastAsia="Calibri" w:hAnsi="Calibri" w:cs="Simplified Arabic" w:hint="cs"/>
          <w:sz w:val="28"/>
          <w:szCs w:val="28"/>
          <w:rtl/>
          <w:lang w:bidi="ar-SY"/>
        </w:rPr>
        <w:t>2</w:t>
      </w:r>
      <w:r w:rsidRPr="00FE3393">
        <w:rPr>
          <w:rFonts w:ascii="Calibri" w:eastAsia="Calibri" w:hAnsi="Calibri" w:cs="Simplified Arabic" w:hint="cs"/>
          <w:sz w:val="28"/>
          <w:szCs w:val="28"/>
          <w:rtl/>
          <w:lang w:bidi="ar-SY"/>
        </w:rPr>
        <w:t xml:space="preserve"> % و بمتوسط حسابي 4.</w:t>
      </w:r>
      <w:r w:rsidR="00E76C2D" w:rsidRPr="00FE3393">
        <w:rPr>
          <w:rFonts w:ascii="Calibri" w:eastAsia="Calibri" w:hAnsi="Calibri" w:cs="Simplified Arabic" w:hint="cs"/>
          <w:sz w:val="28"/>
          <w:szCs w:val="28"/>
          <w:rtl/>
          <w:lang w:bidi="ar-SY"/>
        </w:rPr>
        <w:t>10</w:t>
      </w:r>
      <w:r w:rsidRPr="00FE3393">
        <w:rPr>
          <w:rFonts w:ascii="Calibri" w:eastAsia="Calibri" w:hAnsi="Calibri" w:cs="Simplified Arabic" w:hint="cs"/>
          <w:sz w:val="28"/>
          <w:szCs w:val="28"/>
          <w:rtl/>
          <w:lang w:bidi="ar-SY"/>
        </w:rPr>
        <w:t xml:space="preserve"> ومستوى تأثير عالي.</w:t>
      </w:r>
    </w:p>
    <w:p w:rsidR="0010116E" w:rsidRPr="00FE3393" w:rsidRDefault="0010116E" w:rsidP="00470CE6">
      <w:pPr>
        <w:pStyle w:val="1"/>
        <w:numPr>
          <w:ilvl w:val="0"/>
          <w:numId w:val="72"/>
        </w:numPr>
        <w:tabs>
          <w:tab w:val="left" w:pos="226"/>
          <w:tab w:val="left" w:pos="368"/>
        </w:tabs>
        <w:ind w:left="-52" w:firstLine="0"/>
        <w:jc w:val="both"/>
        <w:rPr>
          <w:rFonts w:ascii="Calibri" w:eastAsia="Calibri" w:hAnsi="Calibri" w:cs="Simplified Arabic"/>
          <w:sz w:val="28"/>
          <w:szCs w:val="28"/>
          <w:rtl/>
          <w:lang w:bidi="ar-SY"/>
        </w:rPr>
      </w:pPr>
      <w:r w:rsidRPr="00FE3393">
        <w:rPr>
          <w:rFonts w:ascii="Calibri" w:eastAsia="Calibri" w:hAnsi="Calibri" w:cs="Simplified Arabic" w:hint="cs"/>
          <w:sz w:val="28"/>
          <w:szCs w:val="28"/>
          <w:rtl/>
          <w:lang w:bidi="ar-SY"/>
        </w:rPr>
        <w:t xml:space="preserve">في متغير </w:t>
      </w:r>
      <w:r w:rsidRPr="00FE3393">
        <w:rPr>
          <w:rFonts w:ascii="Simplified Arabic" w:hAnsi="Simplified Arabic" w:cs="Simplified Arabic" w:hint="cs"/>
          <w:sz w:val="28"/>
          <w:szCs w:val="28"/>
          <w:rtl/>
          <w:lang w:bidi="ar-SY"/>
        </w:rPr>
        <w:t>تأكد</w:t>
      </w:r>
      <w:r w:rsidRPr="00FE3393">
        <w:rPr>
          <w:rFonts w:ascii="Simplified Arabic" w:hAnsi="Simplified Arabic" w:cs="Simplified Arabic"/>
          <w:sz w:val="28"/>
          <w:szCs w:val="28"/>
          <w:rtl/>
          <w:lang w:bidi="ar-SY"/>
        </w:rPr>
        <w:t xml:space="preserve"> مجلس </w:t>
      </w:r>
      <w:r w:rsidRPr="00FE3393">
        <w:rPr>
          <w:rFonts w:ascii="Simplified Arabic" w:hAnsi="Simplified Arabic" w:cs="Simplified Arabic" w:hint="cs"/>
          <w:sz w:val="28"/>
          <w:szCs w:val="28"/>
          <w:rtl/>
          <w:lang w:bidi="ar-SY"/>
        </w:rPr>
        <w:t>الإدارة</w:t>
      </w:r>
      <w:r w:rsidRPr="00FE3393">
        <w:rPr>
          <w:rFonts w:ascii="Simplified Arabic" w:hAnsi="Simplified Arabic" w:cs="Simplified Arabic"/>
          <w:sz w:val="28"/>
          <w:szCs w:val="28"/>
          <w:rtl/>
          <w:lang w:bidi="ar-SY"/>
        </w:rPr>
        <w:t xml:space="preserve"> من نزاهة التقارير وسلامة النظم المحاسبية والمالية للشركة يؤدي </w:t>
      </w:r>
      <w:r w:rsidRPr="00FE3393">
        <w:rPr>
          <w:rFonts w:ascii="Simplified Arabic" w:hAnsi="Simplified Arabic" w:cs="Simplified Arabic" w:hint="cs"/>
          <w:sz w:val="28"/>
          <w:szCs w:val="28"/>
          <w:rtl/>
          <w:lang w:bidi="ar-SY"/>
        </w:rPr>
        <w:t>إلى</w:t>
      </w:r>
      <w:r w:rsidRPr="00FE3393">
        <w:rPr>
          <w:rFonts w:ascii="Simplified Arabic" w:hAnsi="Simplified Arabic" w:cs="Simplified Arabic"/>
          <w:sz w:val="28"/>
          <w:szCs w:val="28"/>
          <w:rtl/>
          <w:lang w:bidi="ar-SY"/>
        </w:rPr>
        <w:t xml:space="preserve"> تحسين أداء </w:t>
      </w:r>
      <w:r w:rsidRPr="00FE3393">
        <w:rPr>
          <w:rFonts w:ascii="Simplified Arabic" w:hAnsi="Simplified Arabic" w:cs="Simplified Arabic" w:hint="cs"/>
          <w:sz w:val="28"/>
          <w:szCs w:val="28"/>
          <w:rtl/>
          <w:lang w:bidi="ar-SY"/>
        </w:rPr>
        <w:t>المحاسبين والمدققين</w:t>
      </w:r>
      <w:r w:rsidRPr="00FE3393">
        <w:rPr>
          <w:rFonts w:ascii="Simplified Arabic" w:hAnsi="Simplified Arabic" w:cs="Simplified Arabic"/>
          <w:sz w:val="28"/>
          <w:szCs w:val="28"/>
          <w:rtl/>
          <w:lang w:bidi="ar-SY"/>
        </w:rPr>
        <w:t xml:space="preserve"> في صناديق الاستثمار</w:t>
      </w:r>
      <w:r w:rsidRPr="00FE3393">
        <w:rPr>
          <w:rFonts w:ascii="Calibri" w:eastAsia="Calibri" w:hAnsi="Calibri" w:cs="Simplified Arabic" w:hint="cs"/>
          <w:sz w:val="28"/>
          <w:szCs w:val="28"/>
          <w:rtl/>
          <w:lang w:bidi="ar-SY"/>
        </w:rPr>
        <w:t xml:space="preserve">، كانت النسبة الأعلى موافق وبنسبة </w:t>
      </w:r>
      <w:r w:rsidR="00E76C2D" w:rsidRPr="00FE3393">
        <w:rPr>
          <w:rFonts w:ascii="Calibri" w:eastAsia="Calibri" w:hAnsi="Calibri" w:cs="Simplified Arabic" w:hint="cs"/>
          <w:sz w:val="28"/>
          <w:szCs w:val="28"/>
          <w:rtl/>
          <w:lang w:bidi="ar-SY"/>
        </w:rPr>
        <w:t>45.8</w:t>
      </w:r>
      <w:r w:rsidRPr="00FE3393">
        <w:rPr>
          <w:rFonts w:ascii="Calibri" w:eastAsia="Calibri" w:hAnsi="Calibri" w:cs="Simplified Arabic" w:hint="cs"/>
          <w:sz w:val="28"/>
          <w:szCs w:val="28"/>
          <w:rtl/>
          <w:lang w:bidi="ar-SY"/>
        </w:rPr>
        <w:t xml:space="preserve">% و بمتوسط </w:t>
      </w:r>
      <w:r w:rsidRPr="00FE3393">
        <w:rPr>
          <w:rFonts w:ascii="Calibri" w:eastAsia="Calibri" w:hAnsi="Calibri" w:cs="Simplified Arabic" w:hint="cs"/>
          <w:sz w:val="28"/>
          <w:szCs w:val="28"/>
          <w:rtl/>
          <w:lang w:val="ru-RU" w:bidi="ar-SY"/>
        </w:rPr>
        <w:t>4.</w:t>
      </w:r>
      <w:r w:rsidR="00E76C2D" w:rsidRPr="00FE3393">
        <w:rPr>
          <w:rFonts w:ascii="Calibri" w:eastAsia="Calibri" w:hAnsi="Calibri" w:cs="Simplified Arabic" w:hint="cs"/>
          <w:sz w:val="28"/>
          <w:szCs w:val="28"/>
          <w:rtl/>
          <w:lang w:val="ru-RU" w:bidi="ar-SY"/>
        </w:rPr>
        <w:t>31</w:t>
      </w:r>
      <w:r w:rsidRPr="00FE3393">
        <w:rPr>
          <w:rFonts w:ascii="Calibri" w:eastAsia="Calibri" w:hAnsi="Calibri" w:cs="Simplified Arabic" w:hint="cs"/>
          <w:sz w:val="28"/>
          <w:szCs w:val="28"/>
          <w:rtl/>
          <w:lang w:bidi="ar-SY"/>
        </w:rPr>
        <w:t xml:space="preserve"> ومستوى تأثير عالي.</w:t>
      </w:r>
    </w:p>
    <w:p w:rsidR="0010116E" w:rsidRPr="00FE3393" w:rsidRDefault="0010116E" w:rsidP="00470CE6">
      <w:pPr>
        <w:pStyle w:val="1"/>
        <w:numPr>
          <w:ilvl w:val="0"/>
          <w:numId w:val="72"/>
        </w:numPr>
        <w:tabs>
          <w:tab w:val="left" w:pos="226"/>
          <w:tab w:val="left" w:pos="368"/>
        </w:tabs>
        <w:ind w:left="-52" w:firstLine="0"/>
        <w:jc w:val="both"/>
        <w:rPr>
          <w:rFonts w:ascii="Calibri" w:eastAsia="Calibri" w:hAnsi="Calibri" w:cs="Simplified Arabic"/>
          <w:sz w:val="28"/>
          <w:szCs w:val="28"/>
          <w:rtl/>
          <w:lang w:bidi="ar-SY"/>
        </w:rPr>
      </w:pPr>
      <w:r w:rsidRPr="00FE3393">
        <w:rPr>
          <w:rFonts w:ascii="Calibri" w:eastAsia="Calibri" w:hAnsi="Calibri" w:cs="Simplified Arabic" w:hint="cs"/>
          <w:sz w:val="28"/>
          <w:szCs w:val="28"/>
          <w:rtl/>
          <w:lang w:bidi="ar-SY"/>
        </w:rPr>
        <w:t xml:space="preserve">في متغير </w:t>
      </w:r>
      <w:r w:rsidRPr="00FE3393">
        <w:rPr>
          <w:rFonts w:ascii="Simplified Arabic" w:hAnsi="Simplified Arabic" w:cs="Simplified Arabic" w:hint="cs"/>
          <w:sz w:val="28"/>
          <w:szCs w:val="28"/>
          <w:rtl/>
          <w:lang w:bidi="ar-SY"/>
        </w:rPr>
        <w:t>إن</w:t>
      </w:r>
      <w:r w:rsidRPr="00FE3393">
        <w:rPr>
          <w:rFonts w:ascii="Simplified Arabic" w:hAnsi="Simplified Arabic" w:cs="Simplified Arabic"/>
          <w:sz w:val="28"/>
          <w:szCs w:val="28"/>
          <w:rtl/>
          <w:lang w:bidi="ar-SY"/>
        </w:rPr>
        <w:t xml:space="preserve">  الفصل بين منصب رئيس مجلس </w:t>
      </w:r>
      <w:r w:rsidRPr="00FE3393">
        <w:rPr>
          <w:rFonts w:ascii="Simplified Arabic" w:hAnsi="Simplified Arabic" w:cs="Simplified Arabic" w:hint="cs"/>
          <w:sz w:val="28"/>
          <w:szCs w:val="28"/>
          <w:rtl/>
          <w:lang w:bidi="ar-SY"/>
        </w:rPr>
        <w:t>الإدارة</w:t>
      </w:r>
      <w:r w:rsidRPr="00FE3393">
        <w:rPr>
          <w:rFonts w:ascii="Simplified Arabic" w:hAnsi="Simplified Arabic" w:cs="Simplified Arabic"/>
          <w:sz w:val="28"/>
          <w:szCs w:val="28"/>
          <w:rtl/>
          <w:lang w:bidi="ar-SY"/>
        </w:rPr>
        <w:t xml:space="preserve"> والرئيس التنفيذي يؤثر </w:t>
      </w:r>
      <w:r w:rsidRPr="00FE3393">
        <w:rPr>
          <w:rFonts w:ascii="Simplified Arabic" w:hAnsi="Simplified Arabic" w:cs="Simplified Arabic" w:hint="cs"/>
          <w:sz w:val="28"/>
          <w:szCs w:val="28"/>
          <w:rtl/>
          <w:lang w:bidi="ar-SY"/>
        </w:rPr>
        <w:t>الرقابة الفعالة لأداء صناديق الاستثمار،</w:t>
      </w:r>
      <w:r w:rsidRPr="00FE3393">
        <w:rPr>
          <w:rFonts w:ascii="Calibri" w:eastAsia="Calibri" w:hAnsi="Calibri" w:cs="Simplified Arabic" w:hint="cs"/>
          <w:sz w:val="28"/>
          <w:szCs w:val="28"/>
          <w:rtl/>
          <w:lang w:bidi="ar-SY"/>
        </w:rPr>
        <w:t xml:space="preserve"> كانت النسبة الأعلى موافق </w:t>
      </w:r>
      <w:r w:rsidR="00E76C2D" w:rsidRPr="00FE3393">
        <w:rPr>
          <w:rFonts w:ascii="Calibri" w:eastAsia="Calibri" w:hAnsi="Calibri" w:cs="Simplified Arabic" w:hint="cs"/>
          <w:sz w:val="28"/>
          <w:szCs w:val="28"/>
          <w:rtl/>
          <w:lang w:bidi="ar-SY"/>
        </w:rPr>
        <w:t xml:space="preserve">بشدة </w:t>
      </w:r>
      <w:r w:rsidRPr="00FE3393">
        <w:rPr>
          <w:rFonts w:ascii="Calibri" w:eastAsia="Calibri" w:hAnsi="Calibri" w:cs="Simplified Arabic" w:hint="cs"/>
          <w:sz w:val="28"/>
          <w:szCs w:val="28"/>
          <w:rtl/>
          <w:lang w:bidi="ar-SY"/>
        </w:rPr>
        <w:t xml:space="preserve">وبنسبة </w:t>
      </w:r>
      <w:r w:rsidR="00E76C2D" w:rsidRPr="00FE3393">
        <w:rPr>
          <w:rFonts w:ascii="Calibri" w:eastAsia="Calibri" w:hAnsi="Calibri" w:cs="Simplified Arabic" w:hint="cs"/>
          <w:sz w:val="28"/>
          <w:szCs w:val="28"/>
          <w:rtl/>
          <w:lang w:bidi="ar-SY"/>
        </w:rPr>
        <w:t>39</w:t>
      </w:r>
      <w:r w:rsidRPr="00FE3393">
        <w:rPr>
          <w:rFonts w:ascii="Calibri" w:eastAsia="Calibri" w:hAnsi="Calibri" w:cs="Simplified Arabic" w:hint="cs"/>
          <w:sz w:val="28"/>
          <w:szCs w:val="28"/>
          <w:rtl/>
          <w:lang w:bidi="ar-SY"/>
        </w:rPr>
        <w:t>.</w:t>
      </w:r>
      <w:r w:rsidR="00E76C2D" w:rsidRPr="00FE3393">
        <w:rPr>
          <w:rFonts w:ascii="Calibri" w:eastAsia="Calibri" w:hAnsi="Calibri" w:cs="Simplified Arabic" w:hint="cs"/>
          <w:sz w:val="28"/>
          <w:szCs w:val="28"/>
          <w:rtl/>
          <w:lang w:bidi="ar-SY"/>
        </w:rPr>
        <w:t>6</w:t>
      </w:r>
      <w:r w:rsidRPr="00FE3393">
        <w:rPr>
          <w:rFonts w:ascii="Calibri" w:eastAsia="Calibri" w:hAnsi="Calibri" w:cs="Simplified Arabic" w:hint="cs"/>
          <w:sz w:val="28"/>
          <w:szCs w:val="28"/>
          <w:rtl/>
          <w:lang w:bidi="ar-SY"/>
        </w:rPr>
        <w:t>% و بمتوسط حسابي 4.10 ومستوى تأثير عالي.</w:t>
      </w:r>
    </w:p>
    <w:p w:rsidR="0010116E" w:rsidRPr="00FE3393" w:rsidRDefault="0010116E" w:rsidP="00470CE6">
      <w:pPr>
        <w:pStyle w:val="1"/>
        <w:numPr>
          <w:ilvl w:val="0"/>
          <w:numId w:val="72"/>
        </w:numPr>
        <w:tabs>
          <w:tab w:val="left" w:pos="226"/>
          <w:tab w:val="left" w:pos="368"/>
        </w:tabs>
        <w:ind w:left="-52" w:firstLine="0"/>
        <w:jc w:val="both"/>
        <w:rPr>
          <w:rFonts w:ascii="Calibri" w:eastAsia="Calibri" w:hAnsi="Calibri" w:cs="Simplified Arabic"/>
          <w:sz w:val="28"/>
          <w:szCs w:val="28"/>
          <w:lang w:bidi="ar-SY"/>
        </w:rPr>
      </w:pPr>
      <w:r w:rsidRPr="00FE3393">
        <w:rPr>
          <w:rFonts w:ascii="Calibri" w:eastAsia="Calibri" w:hAnsi="Calibri" w:cs="Simplified Arabic" w:hint="cs"/>
          <w:sz w:val="28"/>
          <w:szCs w:val="28"/>
          <w:rtl/>
          <w:lang w:bidi="ar-SY"/>
        </w:rPr>
        <w:lastRenderedPageBreak/>
        <w:t xml:space="preserve">في متغير </w:t>
      </w:r>
      <w:r w:rsidRPr="00FE3393">
        <w:rPr>
          <w:rFonts w:ascii="Simplified Arabic" w:hAnsi="Simplified Arabic" w:cs="Simplified Arabic" w:hint="cs"/>
          <w:sz w:val="28"/>
          <w:szCs w:val="28"/>
          <w:rtl/>
          <w:lang w:bidi="ar-SY"/>
        </w:rPr>
        <w:t>إن</w:t>
      </w:r>
      <w:r w:rsidRPr="00FE3393">
        <w:rPr>
          <w:rFonts w:ascii="Simplified Arabic" w:hAnsi="Simplified Arabic" w:cs="Simplified Arabic"/>
          <w:sz w:val="28"/>
          <w:szCs w:val="28"/>
          <w:rtl/>
          <w:lang w:bidi="ar-SY"/>
        </w:rPr>
        <w:t xml:space="preserve"> وجود  </w:t>
      </w:r>
      <w:r w:rsidRPr="00FE3393">
        <w:rPr>
          <w:rFonts w:ascii="Simplified Arabic" w:hAnsi="Simplified Arabic" w:cs="Simplified Arabic" w:hint="cs"/>
          <w:sz w:val="28"/>
          <w:szCs w:val="28"/>
          <w:rtl/>
          <w:lang w:bidi="ar-SY"/>
        </w:rPr>
        <w:t>أعضاء</w:t>
      </w:r>
      <w:r w:rsidRPr="00FE3393">
        <w:rPr>
          <w:rFonts w:ascii="Simplified Arabic" w:hAnsi="Simplified Arabic" w:cs="Simplified Arabic"/>
          <w:sz w:val="28"/>
          <w:szCs w:val="28"/>
          <w:rtl/>
          <w:lang w:bidi="ar-SY"/>
        </w:rPr>
        <w:t xml:space="preserve"> مستقلين في مجلس </w:t>
      </w:r>
      <w:r w:rsidRPr="00FE3393">
        <w:rPr>
          <w:rFonts w:ascii="Simplified Arabic" w:hAnsi="Simplified Arabic" w:cs="Simplified Arabic" w:hint="cs"/>
          <w:sz w:val="28"/>
          <w:szCs w:val="28"/>
          <w:rtl/>
          <w:lang w:bidi="ar-SY"/>
        </w:rPr>
        <w:t>الإدارة</w:t>
      </w:r>
      <w:r w:rsidRPr="00FE3393">
        <w:rPr>
          <w:rFonts w:ascii="Simplified Arabic" w:hAnsi="Simplified Arabic" w:cs="Simplified Arabic"/>
          <w:sz w:val="28"/>
          <w:szCs w:val="28"/>
          <w:rtl/>
          <w:lang w:bidi="ar-SY"/>
        </w:rPr>
        <w:t xml:space="preserve"> يؤدي </w:t>
      </w:r>
      <w:r w:rsidRPr="00FE3393">
        <w:rPr>
          <w:rFonts w:ascii="Simplified Arabic" w:hAnsi="Simplified Arabic" w:cs="Simplified Arabic" w:hint="cs"/>
          <w:sz w:val="28"/>
          <w:szCs w:val="28"/>
          <w:rtl/>
          <w:lang w:bidi="ar-SY"/>
        </w:rPr>
        <w:t>إلى</w:t>
      </w:r>
      <w:r w:rsidRPr="00FE3393">
        <w:rPr>
          <w:rFonts w:ascii="Simplified Arabic" w:hAnsi="Simplified Arabic" w:cs="Simplified Arabic"/>
          <w:sz w:val="28"/>
          <w:szCs w:val="28"/>
          <w:rtl/>
          <w:lang w:bidi="ar-SY"/>
        </w:rPr>
        <w:t xml:space="preserve"> تحسين أداء</w:t>
      </w:r>
      <w:r w:rsidRPr="00FE3393">
        <w:rPr>
          <w:rFonts w:ascii="Simplified Arabic" w:hAnsi="Simplified Arabic" w:cs="Simplified Arabic" w:hint="cs"/>
          <w:sz w:val="28"/>
          <w:szCs w:val="28"/>
          <w:rtl/>
          <w:lang w:bidi="ar-SY"/>
        </w:rPr>
        <w:t xml:space="preserve"> مجلس إدارة</w:t>
      </w:r>
      <w:r w:rsidRPr="00FE3393">
        <w:rPr>
          <w:rFonts w:ascii="Simplified Arabic" w:hAnsi="Simplified Arabic" w:cs="Simplified Arabic"/>
          <w:sz w:val="28"/>
          <w:szCs w:val="28"/>
          <w:rtl/>
          <w:lang w:bidi="ar-SY"/>
        </w:rPr>
        <w:t xml:space="preserve"> صناديق الاستثمار</w:t>
      </w:r>
      <w:r w:rsidRPr="00FE3393">
        <w:rPr>
          <w:rFonts w:ascii="Simplified Arabic" w:hAnsi="Simplified Arabic" w:cs="Simplified Arabic" w:hint="cs"/>
          <w:sz w:val="28"/>
          <w:szCs w:val="28"/>
          <w:rtl/>
          <w:lang w:bidi="ar-SY"/>
        </w:rPr>
        <w:t>،</w:t>
      </w:r>
      <w:r w:rsidRPr="00FE3393">
        <w:rPr>
          <w:rFonts w:ascii="Calibri" w:eastAsia="Calibri" w:hAnsi="Calibri" w:cs="Simplified Arabic" w:hint="cs"/>
          <w:sz w:val="28"/>
          <w:szCs w:val="28"/>
          <w:rtl/>
          <w:lang w:bidi="ar-SY"/>
        </w:rPr>
        <w:t xml:space="preserve"> كانت النسبة الأعلى موافق وبنسبة </w:t>
      </w:r>
      <w:r w:rsidR="00E76C2D" w:rsidRPr="00FE3393">
        <w:rPr>
          <w:rFonts w:ascii="Calibri" w:eastAsia="Calibri" w:hAnsi="Calibri" w:cs="Simplified Arabic" w:hint="cs"/>
          <w:sz w:val="28"/>
          <w:szCs w:val="28"/>
          <w:rtl/>
          <w:lang w:bidi="ar-SY"/>
        </w:rPr>
        <w:t>58</w:t>
      </w:r>
      <w:r w:rsidRPr="00FE3393">
        <w:rPr>
          <w:rFonts w:ascii="Calibri" w:eastAsia="Calibri" w:hAnsi="Calibri" w:cs="Simplified Arabic" w:hint="cs"/>
          <w:sz w:val="28"/>
          <w:szCs w:val="28"/>
          <w:rtl/>
          <w:lang w:bidi="ar-SY"/>
        </w:rPr>
        <w:t>.</w:t>
      </w:r>
      <w:r w:rsidR="00E76C2D" w:rsidRPr="00FE3393">
        <w:rPr>
          <w:rFonts w:ascii="Calibri" w:eastAsia="Calibri" w:hAnsi="Calibri" w:cs="Simplified Arabic" w:hint="cs"/>
          <w:sz w:val="28"/>
          <w:szCs w:val="28"/>
          <w:rtl/>
          <w:lang w:bidi="ar-SY"/>
        </w:rPr>
        <w:t>3</w:t>
      </w:r>
      <w:r w:rsidRPr="00FE3393">
        <w:rPr>
          <w:rFonts w:ascii="Calibri" w:eastAsia="Calibri" w:hAnsi="Calibri" w:cs="Simplified Arabic" w:hint="cs"/>
          <w:sz w:val="28"/>
          <w:szCs w:val="28"/>
          <w:rtl/>
          <w:lang w:bidi="ar-SY"/>
        </w:rPr>
        <w:t>% و بمتوسط حسابي 4.</w:t>
      </w:r>
      <w:r w:rsidR="00E76C2D" w:rsidRPr="00FE3393">
        <w:rPr>
          <w:rFonts w:ascii="Calibri" w:eastAsia="Calibri" w:hAnsi="Calibri" w:cs="Simplified Arabic" w:hint="cs"/>
          <w:sz w:val="28"/>
          <w:szCs w:val="28"/>
          <w:rtl/>
          <w:lang w:bidi="ar-SY"/>
        </w:rPr>
        <w:t>00</w:t>
      </w:r>
      <w:r w:rsidRPr="00FE3393">
        <w:rPr>
          <w:rFonts w:ascii="Calibri" w:eastAsia="Calibri" w:hAnsi="Calibri" w:cs="Simplified Arabic" w:hint="cs"/>
          <w:sz w:val="28"/>
          <w:szCs w:val="28"/>
          <w:rtl/>
          <w:lang w:bidi="ar-SY"/>
        </w:rPr>
        <w:t xml:space="preserve"> ومستوى تأثير عالي.</w:t>
      </w:r>
    </w:p>
    <w:p w:rsidR="0010116E" w:rsidRPr="00FE3393" w:rsidRDefault="0010116E" w:rsidP="00470CE6">
      <w:pPr>
        <w:pStyle w:val="1"/>
        <w:numPr>
          <w:ilvl w:val="0"/>
          <w:numId w:val="72"/>
        </w:numPr>
        <w:tabs>
          <w:tab w:val="left" w:pos="226"/>
          <w:tab w:val="left" w:pos="368"/>
          <w:tab w:val="left" w:pos="509"/>
          <w:tab w:val="left" w:pos="651"/>
          <w:tab w:val="left" w:pos="793"/>
        </w:tabs>
        <w:ind w:left="-52" w:firstLine="0"/>
        <w:jc w:val="both"/>
        <w:rPr>
          <w:rFonts w:ascii="Calibri" w:eastAsia="Calibri" w:hAnsi="Calibri" w:cs="Simplified Arabic"/>
          <w:sz w:val="28"/>
          <w:szCs w:val="28"/>
          <w:lang w:bidi="ar-SY"/>
        </w:rPr>
      </w:pPr>
      <w:r w:rsidRPr="00FE3393">
        <w:rPr>
          <w:rFonts w:ascii="Calibri" w:eastAsia="Calibri" w:hAnsi="Calibri" w:cs="Simplified Arabic" w:hint="cs"/>
          <w:sz w:val="28"/>
          <w:szCs w:val="28"/>
          <w:rtl/>
          <w:lang w:bidi="ar-SY"/>
        </w:rPr>
        <w:t xml:space="preserve">في متغير </w:t>
      </w:r>
      <w:r w:rsidRPr="00FE3393">
        <w:rPr>
          <w:rFonts w:ascii="Simplified Arabic" w:hAnsi="Simplified Arabic" w:cs="Simplified Arabic"/>
          <w:sz w:val="28"/>
          <w:szCs w:val="28"/>
          <w:rtl/>
          <w:lang w:bidi="ar-SY"/>
        </w:rPr>
        <w:t xml:space="preserve">يؤثر عدد </w:t>
      </w:r>
      <w:r w:rsidRPr="00FE3393">
        <w:rPr>
          <w:rFonts w:ascii="Simplified Arabic" w:hAnsi="Simplified Arabic" w:cs="Simplified Arabic" w:hint="cs"/>
          <w:sz w:val="28"/>
          <w:szCs w:val="28"/>
          <w:rtl/>
          <w:lang w:bidi="ar-SY"/>
        </w:rPr>
        <w:t>أعضاء</w:t>
      </w:r>
      <w:r w:rsidRPr="00FE3393">
        <w:rPr>
          <w:rFonts w:ascii="Simplified Arabic" w:hAnsi="Simplified Arabic" w:cs="Simplified Arabic"/>
          <w:sz w:val="28"/>
          <w:szCs w:val="28"/>
          <w:rtl/>
          <w:lang w:bidi="ar-SY"/>
        </w:rPr>
        <w:t xml:space="preserve"> مجلس </w:t>
      </w:r>
      <w:r w:rsidRPr="00FE3393">
        <w:rPr>
          <w:rFonts w:ascii="Simplified Arabic" w:hAnsi="Simplified Arabic" w:cs="Simplified Arabic" w:hint="cs"/>
          <w:sz w:val="28"/>
          <w:szCs w:val="28"/>
          <w:rtl/>
          <w:lang w:bidi="ar-SY"/>
        </w:rPr>
        <w:t>الإدارة</w:t>
      </w:r>
      <w:r w:rsidRPr="00FE3393">
        <w:rPr>
          <w:rFonts w:ascii="Simplified Arabic" w:hAnsi="Simplified Arabic" w:cs="Simplified Arabic"/>
          <w:sz w:val="28"/>
          <w:szCs w:val="28"/>
          <w:rtl/>
          <w:lang w:bidi="ar-SY"/>
        </w:rPr>
        <w:t xml:space="preserve"> بحيث لا يقل عن </w:t>
      </w:r>
      <w:r w:rsidR="00FE3393" w:rsidRPr="00FE3393">
        <w:rPr>
          <w:rFonts w:ascii="Simplified Arabic" w:hAnsi="Simplified Arabic" w:cs="Simplified Arabic" w:hint="cs"/>
          <w:sz w:val="28"/>
          <w:szCs w:val="28"/>
          <w:rtl/>
          <w:lang w:bidi="ar-SY"/>
        </w:rPr>
        <w:t>3</w:t>
      </w:r>
      <w:r w:rsidRPr="00FE3393">
        <w:rPr>
          <w:rFonts w:ascii="Simplified Arabic" w:hAnsi="Simplified Arabic" w:cs="Simplified Arabic"/>
          <w:sz w:val="28"/>
          <w:szCs w:val="28"/>
          <w:rtl/>
          <w:lang w:bidi="ar-SY"/>
        </w:rPr>
        <w:t xml:space="preserve"> ولا يزيد عن </w:t>
      </w:r>
      <w:r w:rsidR="00FE3393" w:rsidRPr="00FE3393">
        <w:rPr>
          <w:rFonts w:ascii="Simplified Arabic" w:hAnsi="Simplified Arabic" w:cs="Simplified Arabic" w:hint="cs"/>
          <w:sz w:val="28"/>
          <w:szCs w:val="28"/>
          <w:rtl/>
          <w:lang w:bidi="ar-SY"/>
        </w:rPr>
        <w:t>11</w:t>
      </w:r>
      <w:r w:rsidRPr="00FE3393">
        <w:rPr>
          <w:rFonts w:ascii="Simplified Arabic" w:hAnsi="Simplified Arabic" w:cs="Simplified Arabic"/>
          <w:sz w:val="28"/>
          <w:szCs w:val="28"/>
          <w:rtl/>
          <w:lang w:bidi="ar-SY"/>
        </w:rPr>
        <w:t xml:space="preserve"> على </w:t>
      </w:r>
      <w:r w:rsidRPr="00FE3393">
        <w:rPr>
          <w:rFonts w:ascii="Simplified Arabic" w:hAnsi="Simplified Arabic" w:cs="Simplified Arabic" w:hint="cs"/>
          <w:sz w:val="28"/>
          <w:szCs w:val="28"/>
          <w:rtl/>
          <w:lang w:bidi="ar-SY"/>
        </w:rPr>
        <w:t>تقييم الجيد ل</w:t>
      </w:r>
      <w:r w:rsidRPr="00FE3393">
        <w:rPr>
          <w:rFonts w:ascii="Simplified Arabic" w:hAnsi="Simplified Arabic" w:cs="Simplified Arabic"/>
          <w:sz w:val="28"/>
          <w:szCs w:val="28"/>
          <w:rtl/>
          <w:lang w:bidi="ar-SY"/>
        </w:rPr>
        <w:t xml:space="preserve">أداء </w:t>
      </w:r>
      <w:r w:rsidRPr="00FE3393">
        <w:rPr>
          <w:rFonts w:ascii="Simplified Arabic" w:hAnsi="Simplified Arabic" w:cs="Simplified Arabic" w:hint="cs"/>
          <w:sz w:val="28"/>
          <w:szCs w:val="28"/>
          <w:rtl/>
          <w:lang w:bidi="ar-SY"/>
        </w:rPr>
        <w:t xml:space="preserve">أعضاء مجلس إدارة  </w:t>
      </w:r>
      <w:r w:rsidRPr="00FE3393">
        <w:rPr>
          <w:rFonts w:ascii="Simplified Arabic" w:hAnsi="Simplified Arabic" w:cs="Simplified Arabic"/>
          <w:sz w:val="28"/>
          <w:szCs w:val="28"/>
          <w:rtl/>
          <w:lang w:bidi="ar-SY"/>
        </w:rPr>
        <w:t>صناديق الاستثمار</w:t>
      </w:r>
      <w:r w:rsidRPr="00FE3393">
        <w:rPr>
          <w:rFonts w:ascii="Calibri" w:eastAsia="Calibri" w:hAnsi="Calibri" w:cs="Simplified Arabic" w:hint="cs"/>
          <w:sz w:val="28"/>
          <w:szCs w:val="28"/>
          <w:rtl/>
          <w:lang w:bidi="ar-SY"/>
        </w:rPr>
        <w:t xml:space="preserve">، كانت النسبة الأعلى موافق وبنسبة </w:t>
      </w:r>
      <w:r w:rsidR="00E76C2D" w:rsidRPr="00FE3393">
        <w:rPr>
          <w:rFonts w:ascii="Calibri" w:eastAsia="Calibri" w:hAnsi="Calibri" w:cs="Simplified Arabic" w:hint="cs"/>
          <w:sz w:val="28"/>
          <w:szCs w:val="28"/>
          <w:rtl/>
          <w:lang w:bidi="ar-SY"/>
        </w:rPr>
        <w:t>35.4</w:t>
      </w:r>
      <w:r w:rsidRPr="00FE3393">
        <w:rPr>
          <w:rFonts w:ascii="Calibri" w:eastAsia="Calibri" w:hAnsi="Calibri" w:cs="Simplified Arabic" w:hint="cs"/>
          <w:sz w:val="28"/>
          <w:szCs w:val="28"/>
          <w:rtl/>
          <w:lang w:bidi="ar-SY"/>
        </w:rPr>
        <w:t>% و بمتوسط 3.</w:t>
      </w:r>
      <w:r w:rsidR="00E76C2D" w:rsidRPr="00FE3393">
        <w:rPr>
          <w:rFonts w:ascii="Calibri" w:eastAsia="Calibri" w:hAnsi="Calibri" w:cs="Simplified Arabic" w:hint="cs"/>
          <w:sz w:val="28"/>
          <w:szCs w:val="28"/>
          <w:rtl/>
          <w:lang w:bidi="ar-SY"/>
        </w:rPr>
        <w:t>73</w:t>
      </w:r>
      <w:r w:rsidRPr="00FE3393">
        <w:rPr>
          <w:rFonts w:ascii="Calibri" w:eastAsia="Calibri" w:hAnsi="Calibri" w:cs="Simplified Arabic" w:hint="cs"/>
          <w:sz w:val="28"/>
          <w:szCs w:val="28"/>
          <w:rtl/>
          <w:lang w:bidi="ar-SY"/>
        </w:rPr>
        <w:t xml:space="preserve"> ومستوى تأثير متوسط.</w:t>
      </w:r>
    </w:p>
    <w:p w:rsidR="0010116E" w:rsidRPr="00FE3393" w:rsidRDefault="00FE3393" w:rsidP="00734BB3">
      <w:pPr>
        <w:tabs>
          <w:tab w:val="left" w:pos="226"/>
          <w:tab w:val="left" w:pos="368"/>
        </w:tabs>
        <w:ind w:left="-52"/>
        <w:jc w:val="both"/>
        <w:rPr>
          <w:rFonts w:ascii="Calibri" w:eastAsia="Calibri" w:hAnsi="Calibri" w:cs="Simplified Arabic"/>
          <w:sz w:val="28"/>
          <w:szCs w:val="28"/>
          <w:rtl/>
          <w:lang w:bidi="ar-SY"/>
        </w:rPr>
      </w:pPr>
      <w:r>
        <w:rPr>
          <w:rFonts w:ascii="Calibri" w:eastAsia="Calibri" w:hAnsi="Calibri" w:cs="Simplified Arabic" w:hint="cs"/>
          <w:sz w:val="28"/>
          <w:szCs w:val="28"/>
          <w:rtl/>
          <w:lang w:bidi="ar-SY"/>
        </w:rPr>
        <w:t>و</w:t>
      </w:r>
      <w:r w:rsidR="0010116E" w:rsidRPr="00FE3393">
        <w:rPr>
          <w:rFonts w:ascii="Calibri" w:eastAsia="Calibri" w:hAnsi="Calibri" w:cs="Simplified Arabic" w:hint="cs"/>
          <w:sz w:val="28"/>
          <w:szCs w:val="28"/>
          <w:rtl/>
          <w:lang w:bidi="ar-SY"/>
        </w:rPr>
        <w:t>بشكل عام فإن المتوسط الحسابي لجميع متغيرات المحور الخامس  يساوي 4.</w:t>
      </w:r>
      <w:r w:rsidR="00E76C2D" w:rsidRPr="00FE3393">
        <w:rPr>
          <w:rFonts w:ascii="Calibri" w:eastAsia="Calibri" w:hAnsi="Calibri" w:cs="Simplified Arabic" w:hint="cs"/>
          <w:sz w:val="28"/>
          <w:szCs w:val="28"/>
          <w:rtl/>
          <w:lang w:bidi="ar-SY"/>
        </w:rPr>
        <w:t>08</w:t>
      </w:r>
      <w:r w:rsidR="0010116E" w:rsidRPr="00FE3393">
        <w:rPr>
          <w:rFonts w:ascii="Calibri" w:eastAsia="Calibri" w:hAnsi="Calibri" w:cs="Simplified Arabic" w:hint="cs"/>
          <w:sz w:val="28"/>
          <w:szCs w:val="28"/>
          <w:rtl/>
          <w:lang w:bidi="ar-SY"/>
        </w:rPr>
        <w:t xml:space="preserve"> و مستوى تأثير </w:t>
      </w:r>
      <w:r w:rsidR="0010116E" w:rsidRPr="00FE3393">
        <w:rPr>
          <w:rFonts w:ascii="Calibri" w:eastAsia="Calibri" w:hAnsi="Calibri" w:cs="Simplified Arabic"/>
          <w:sz w:val="28"/>
          <w:szCs w:val="28"/>
          <w:rtl/>
          <w:lang w:bidi="ar-SY"/>
        </w:rPr>
        <w:t>وجود إطار فع</w:t>
      </w:r>
      <w:r w:rsidR="0010116E" w:rsidRPr="00FE3393">
        <w:rPr>
          <w:rFonts w:ascii="Calibri" w:eastAsia="Calibri" w:hAnsi="Calibri" w:cs="Simplified Arabic" w:hint="cs"/>
          <w:sz w:val="28"/>
          <w:szCs w:val="28"/>
          <w:rtl/>
          <w:lang w:bidi="ar-SY"/>
        </w:rPr>
        <w:t>ّ</w:t>
      </w:r>
      <w:r w:rsidR="0010116E" w:rsidRPr="00FE3393">
        <w:rPr>
          <w:rFonts w:ascii="Calibri" w:eastAsia="Calibri" w:hAnsi="Calibri" w:cs="Simplified Arabic"/>
          <w:sz w:val="28"/>
          <w:szCs w:val="28"/>
          <w:rtl/>
          <w:lang w:bidi="ar-SY"/>
        </w:rPr>
        <w:t>ال، يضمن الرقابة الفعالة لمجلس ال</w:t>
      </w:r>
      <w:r w:rsidR="0010116E" w:rsidRPr="00FE3393">
        <w:rPr>
          <w:rFonts w:ascii="Calibri" w:eastAsia="Calibri" w:hAnsi="Calibri" w:cs="Simplified Arabic" w:hint="cs"/>
          <w:sz w:val="28"/>
          <w:szCs w:val="28"/>
          <w:rtl/>
          <w:lang w:bidi="ar-SY"/>
        </w:rPr>
        <w:t>إ</w:t>
      </w:r>
      <w:r w:rsidR="0010116E" w:rsidRPr="00FE3393">
        <w:rPr>
          <w:rFonts w:ascii="Calibri" w:eastAsia="Calibri" w:hAnsi="Calibri" w:cs="Simplified Arabic"/>
          <w:sz w:val="28"/>
          <w:szCs w:val="28"/>
          <w:rtl/>
          <w:lang w:bidi="ar-SY"/>
        </w:rPr>
        <w:t xml:space="preserve">دارة على </w:t>
      </w:r>
      <w:r w:rsidR="0010116E" w:rsidRPr="00FE3393">
        <w:rPr>
          <w:rFonts w:ascii="Calibri" w:eastAsia="Calibri" w:hAnsi="Calibri" w:cs="Simplified Arabic" w:hint="cs"/>
          <w:sz w:val="28"/>
          <w:szCs w:val="28"/>
          <w:rtl/>
          <w:lang w:bidi="ar-SY"/>
        </w:rPr>
        <w:t>إ</w:t>
      </w:r>
      <w:r w:rsidR="0010116E" w:rsidRPr="00FE3393">
        <w:rPr>
          <w:rFonts w:ascii="Calibri" w:eastAsia="Calibri" w:hAnsi="Calibri" w:cs="Simplified Arabic"/>
          <w:sz w:val="28"/>
          <w:szCs w:val="28"/>
          <w:rtl/>
          <w:lang w:bidi="ar-SY"/>
        </w:rPr>
        <w:t xml:space="preserve">دارة الشركة ويحدد مسؤولياتهم، </w:t>
      </w:r>
      <w:r w:rsidR="0010116E" w:rsidRPr="00FE3393">
        <w:rPr>
          <w:rFonts w:ascii="Calibri" w:eastAsia="Calibri" w:hAnsi="Calibri" w:cs="Simplified Arabic" w:hint="cs"/>
          <w:sz w:val="28"/>
          <w:szCs w:val="28"/>
          <w:rtl/>
          <w:lang w:bidi="ar-SY"/>
        </w:rPr>
        <w:t>على</w:t>
      </w:r>
      <w:r w:rsidR="0010116E" w:rsidRPr="00FE3393">
        <w:rPr>
          <w:rFonts w:ascii="Calibri" w:eastAsia="Calibri" w:hAnsi="Calibri" w:cs="Simplified Arabic"/>
          <w:sz w:val="28"/>
          <w:szCs w:val="28"/>
          <w:rtl/>
          <w:lang w:bidi="ar-SY"/>
        </w:rPr>
        <w:t xml:space="preserve">  تحسين أداء صناديق الاستثمار</w:t>
      </w:r>
      <w:r w:rsidR="0010116E" w:rsidRPr="00FE3393">
        <w:rPr>
          <w:rFonts w:ascii="Calibri" w:eastAsia="Calibri" w:hAnsi="Calibri" w:cs="Simplified Arabic" w:hint="cs"/>
          <w:sz w:val="28"/>
          <w:szCs w:val="28"/>
          <w:rtl/>
          <w:lang w:bidi="ar-SY"/>
        </w:rPr>
        <w:t xml:space="preserve"> عالية.</w:t>
      </w:r>
    </w:p>
    <w:p w:rsidR="00FE3393" w:rsidRDefault="00FE3393" w:rsidP="00734BB3">
      <w:pPr>
        <w:tabs>
          <w:tab w:val="left" w:pos="226"/>
          <w:tab w:val="left" w:pos="368"/>
        </w:tabs>
        <w:ind w:left="-52"/>
        <w:jc w:val="both"/>
        <w:rPr>
          <w:rFonts w:ascii="Simplified Arabic" w:hAnsi="Simplified Arabic" w:cs="Simplified Arabic"/>
          <w:sz w:val="28"/>
          <w:szCs w:val="28"/>
          <w:rtl/>
          <w:lang w:bidi="ar-SY"/>
        </w:rPr>
      </w:pPr>
    </w:p>
    <w:p w:rsidR="00231B18" w:rsidRPr="00FE3393" w:rsidRDefault="00430A21" w:rsidP="00442081">
      <w:pPr>
        <w:bidi w:val="0"/>
        <w:jc w:val="right"/>
        <w:rPr>
          <w:rFonts w:ascii="Simplified Arabic" w:hAnsi="Simplified Arabic" w:cs="Simplified Arabic"/>
          <w:b/>
          <w:bCs/>
          <w:sz w:val="32"/>
          <w:szCs w:val="32"/>
          <w:rtl/>
        </w:rPr>
      </w:pPr>
      <w:r>
        <w:rPr>
          <w:rFonts w:ascii="Simplified Arabic" w:hAnsi="Simplified Arabic" w:cs="Simplified Arabic"/>
          <w:b/>
          <w:bCs/>
          <w:sz w:val="32"/>
          <w:szCs w:val="32"/>
          <w:rtl/>
        </w:rPr>
        <w:br w:type="page"/>
      </w:r>
      <w:r w:rsidR="00FE3393" w:rsidRPr="00FE3393">
        <w:rPr>
          <w:rFonts w:ascii="Simplified Arabic" w:hAnsi="Simplified Arabic" w:cs="Simplified Arabic"/>
          <w:b/>
          <w:bCs/>
          <w:sz w:val="32"/>
          <w:szCs w:val="32"/>
          <w:rtl/>
        </w:rPr>
        <w:lastRenderedPageBreak/>
        <w:t>3-2-</w:t>
      </w:r>
      <w:r w:rsidR="00442081">
        <w:rPr>
          <w:rFonts w:ascii="Simplified Arabic" w:hAnsi="Simplified Arabic" w:cs="Simplified Arabic" w:hint="cs"/>
          <w:b/>
          <w:bCs/>
          <w:sz w:val="32"/>
          <w:szCs w:val="32"/>
          <w:rtl/>
        </w:rPr>
        <w:t>4</w:t>
      </w:r>
      <w:r w:rsidR="00B76055" w:rsidRPr="00FE3393">
        <w:rPr>
          <w:rFonts w:ascii="Simplified Arabic" w:hAnsi="Simplified Arabic" w:cs="Simplified Arabic"/>
          <w:b/>
          <w:bCs/>
          <w:sz w:val="32"/>
          <w:szCs w:val="32"/>
          <w:rtl/>
        </w:rPr>
        <w:t xml:space="preserve"> </w:t>
      </w:r>
      <w:r w:rsidR="00231B18" w:rsidRPr="00FE3393">
        <w:rPr>
          <w:rFonts w:ascii="Simplified Arabic" w:hAnsi="Simplified Arabic" w:cs="Simplified Arabic"/>
          <w:b/>
          <w:bCs/>
          <w:sz w:val="32"/>
          <w:szCs w:val="32"/>
          <w:rtl/>
        </w:rPr>
        <w:t>اختبار فرضيات الدراسة :</w:t>
      </w:r>
    </w:p>
    <w:p w:rsidR="00231B18" w:rsidRPr="00FE3393" w:rsidRDefault="00231B18" w:rsidP="00734BB3">
      <w:pPr>
        <w:tabs>
          <w:tab w:val="left" w:pos="226"/>
          <w:tab w:val="left" w:pos="368"/>
        </w:tabs>
        <w:ind w:left="-52"/>
        <w:jc w:val="both"/>
        <w:rPr>
          <w:rFonts w:ascii="Simplified Arabic" w:hAnsi="Simplified Arabic" w:cs="Simplified Arabic"/>
          <w:b/>
          <w:bCs/>
          <w:sz w:val="28"/>
          <w:szCs w:val="28"/>
          <w:u w:val="single"/>
          <w:rtl/>
          <w:lang w:bidi="ar-SY"/>
        </w:rPr>
      </w:pPr>
      <w:r w:rsidRPr="00FE3393">
        <w:rPr>
          <w:rFonts w:ascii="Simplified Arabic" w:hAnsi="Simplified Arabic" w:cs="Simplified Arabic"/>
          <w:b/>
          <w:bCs/>
          <w:sz w:val="28"/>
          <w:szCs w:val="28"/>
          <w:u w:val="single"/>
          <w:rtl/>
        </w:rPr>
        <w:t>الفرضية الأولى :</w:t>
      </w:r>
    </w:p>
    <w:p w:rsidR="00231B18" w:rsidRPr="00FE3393" w:rsidRDefault="00231B18" w:rsidP="00734BB3">
      <w:pPr>
        <w:tabs>
          <w:tab w:val="left" w:pos="226"/>
          <w:tab w:val="left" w:pos="368"/>
        </w:tabs>
        <w:ind w:left="-52"/>
        <w:jc w:val="both"/>
        <w:rPr>
          <w:rFonts w:ascii="Simplified Arabic" w:hAnsi="Simplified Arabic" w:cs="Simplified Arabic"/>
          <w:sz w:val="28"/>
          <w:szCs w:val="28"/>
          <w:rtl/>
        </w:rPr>
      </w:pPr>
      <w:r w:rsidRPr="00FE3393">
        <w:rPr>
          <w:rFonts w:ascii="Simplified Arabic" w:hAnsi="Simplified Arabic" w:cs="Simplified Arabic"/>
          <w:sz w:val="28"/>
          <w:szCs w:val="28"/>
          <w:rtl/>
        </w:rPr>
        <w:t xml:space="preserve">توجد علاقة ذات دلالة </w:t>
      </w:r>
      <w:r w:rsidR="000A7932" w:rsidRPr="00FE3393">
        <w:rPr>
          <w:rFonts w:ascii="Simplified Arabic" w:hAnsi="Simplified Arabic" w:cs="Simplified Arabic"/>
          <w:sz w:val="28"/>
          <w:szCs w:val="28"/>
          <w:rtl/>
        </w:rPr>
        <w:t>إحصائية</w:t>
      </w:r>
      <w:r w:rsidRPr="00FE3393">
        <w:rPr>
          <w:rFonts w:ascii="Simplified Arabic" w:hAnsi="Simplified Arabic" w:cs="Simplified Arabic"/>
          <w:sz w:val="28"/>
          <w:szCs w:val="28"/>
          <w:rtl/>
        </w:rPr>
        <w:t xml:space="preserve"> بين وجود </w:t>
      </w:r>
      <w:r w:rsidR="000A7932" w:rsidRPr="00FE3393">
        <w:rPr>
          <w:rFonts w:ascii="Simplified Arabic" w:hAnsi="Simplified Arabic" w:cs="Simplified Arabic"/>
          <w:sz w:val="28"/>
          <w:szCs w:val="28"/>
          <w:rtl/>
        </w:rPr>
        <w:t>أساس</w:t>
      </w:r>
      <w:r w:rsidRPr="00FE3393">
        <w:rPr>
          <w:rFonts w:ascii="Simplified Arabic" w:hAnsi="Simplified Arabic" w:cs="Simplified Arabic"/>
          <w:sz w:val="28"/>
          <w:szCs w:val="28"/>
          <w:rtl/>
        </w:rPr>
        <w:t xml:space="preserve"> </w:t>
      </w:r>
      <w:r w:rsidR="000A7932" w:rsidRPr="00FE3393">
        <w:rPr>
          <w:rFonts w:ascii="Simplified Arabic" w:hAnsi="Simplified Arabic" w:cs="Simplified Arabic"/>
          <w:sz w:val="28"/>
          <w:szCs w:val="28"/>
          <w:rtl/>
        </w:rPr>
        <w:t>لإطار</w:t>
      </w:r>
      <w:r w:rsidRPr="00FE3393">
        <w:rPr>
          <w:rFonts w:ascii="Simplified Arabic" w:hAnsi="Simplified Arabic" w:cs="Simplified Arabic"/>
          <w:sz w:val="28"/>
          <w:szCs w:val="28"/>
          <w:rtl/>
        </w:rPr>
        <w:t xml:space="preserve"> فعال لحوكمة الشركات </w:t>
      </w:r>
      <w:r w:rsidR="00203BAB" w:rsidRPr="00FE3393">
        <w:rPr>
          <w:rFonts w:ascii="Simplified Arabic" w:hAnsi="Simplified Arabic" w:cs="Simplified Arabic"/>
          <w:sz w:val="28"/>
          <w:szCs w:val="28"/>
          <w:rtl/>
        </w:rPr>
        <w:t>و</w:t>
      </w:r>
      <w:r w:rsidRPr="00FE3393">
        <w:rPr>
          <w:rFonts w:ascii="Simplified Arabic" w:hAnsi="Simplified Arabic" w:cs="Simplified Arabic"/>
          <w:sz w:val="28"/>
          <w:szCs w:val="28"/>
          <w:rtl/>
        </w:rPr>
        <w:t xml:space="preserve">تحسين </w:t>
      </w:r>
      <w:r w:rsidR="000A7932" w:rsidRPr="00FE3393">
        <w:rPr>
          <w:rFonts w:ascii="Simplified Arabic" w:hAnsi="Simplified Arabic" w:cs="Simplified Arabic"/>
          <w:sz w:val="28"/>
          <w:szCs w:val="28"/>
          <w:rtl/>
        </w:rPr>
        <w:t>أداء</w:t>
      </w:r>
      <w:r w:rsidRPr="00FE3393">
        <w:rPr>
          <w:rFonts w:ascii="Simplified Arabic" w:hAnsi="Simplified Arabic" w:cs="Simplified Arabic"/>
          <w:sz w:val="28"/>
          <w:szCs w:val="28"/>
          <w:rtl/>
        </w:rPr>
        <w:t xml:space="preserve"> صناديق الاستثمار </w:t>
      </w:r>
    </w:p>
    <w:p w:rsidR="00231B18" w:rsidRPr="00AF65B2" w:rsidRDefault="00B76055" w:rsidP="00734BB3">
      <w:pPr>
        <w:tabs>
          <w:tab w:val="left" w:pos="226"/>
          <w:tab w:val="left" w:pos="368"/>
        </w:tabs>
        <w:ind w:left="-52"/>
        <w:jc w:val="both"/>
        <w:rPr>
          <w:rFonts w:ascii="Calibri" w:hAnsi="Calibri" w:cs="Simplified Arabic"/>
          <w:sz w:val="28"/>
          <w:szCs w:val="28"/>
          <w:rtl/>
          <w:lang w:bidi="ar-SY"/>
        </w:rPr>
      </w:pPr>
      <w:r w:rsidRPr="00FE3393">
        <w:rPr>
          <w:rFonts w:ascii="Simplified Arabic" w:hAnsi="Simplified Arabic" w:cs="Simplified Arabic"/>
          <w:sz w:val="28"/>
          <w:szCs w:val="28"/>
          <w:rtl/>
        </w:rPr>
        <w:t>فرضية العدم</w:t>
      </w:r>
      <w:r w:rsidR="00231B18" w:rsidRPr="00FE3393">
        <w:rPr>
          <w:rFonts w:ascii="Simplified Arabic" w:hAnsi="Simplified Arabic" w:cs="Simplified Arabic"/>
          <w:sz w:val="28"/>
          <w:szCs w:val="28"/>
          <w:rtl/>
        </w:rPr>
        <w:t xml:space="preserve">: </w:t>
      </w:r>
      <w:r w:rsidR="00231B18" w:rsidRPr="00FE3393">
        <w:rPr>
          <w:rFonts w:ascii="Simplified Arabic" w:hAnsi="Simplified Arabic" w:cs="Simplified Arabic"/>
          <w:sz w:val="28"/>
          <w:szCs w:val="28"/>
          <w:rtl/>
          <w:lang w:bidi="ar-SY"/>
        </w:rPr>
        <w:t xml:space="preserve">لا يوجد اختلاف معنوي </w:t>
      </w:r>
      <w:r w:rsidR="00231B18" w:rsidRPr="00FE3393">
        <w:rPr>
          <w:rFonts w:ascii="Simplified Arabic" w:hAnsi="Simplified Arabic" w:cs="Simplified Arabic"/>
          <w:sz w:val="28"/>
          <w:szCs w:val="28"/>
          <w:rtl/>
        </w:rPr>
        <w:t>ذ</w:t>
      </w:r>
      <w:r w:rsidR="00203BAB" w:rsidRPr="00FE3393">
        <w:rPr>
          <w:rFonts w:ascii="Simplified Arabic" w:hAnsi="Simplified Arabic" w:cs="Simplified Arabic"/>
          <w:sz w:val="28"/>
          <w:szCs w:val="28"/>
          <w:rtl/>
        </w:rPr>
        <w:t>و</w:t>
      </w:r>
      <w:r w:rsidR="00231B18" w:rsidRPr="00FE3393">
        <w:rPr>
          <w:rFonts w:ascii="Simplified Arabic" w:hAnsi="Simplified Arabic" w:cs="Simplified Arabic"/>
          <w:sz w:val="28"/>
          <w:szCs w:val="28"/>
          <w:rtl/>
        </w:rPr>
        <w:t xml:space="preserve"> دلالة </w:t>
      </w:r>
      <w:r w:rsidR="000A7932" w:rsidRPr="00FE3393">
        <w:rPr>
          <w:rFonts w:ascii="Simplified Arabic" w:hAnsi="Simplified Arabic" w:cs="Simplified Arabic"/>
          <w:sz w:val="28"/>
          <w:szCs w:val="28"/>
          <w:rtl/>
        </w:rPr>
        <w:t>إحصائية</w:t>
      </w:r>
      <w:r w:rsidR="00231B18" w:rsidRPr="00FE3393">
        <w:rPr>
          <w:rFonts w:ascii="Simplified Arabic" w:hAnsi="Simplified Arabic" w:cs="Simplified Arabic"/>
          <w:sz w:val="28"/>
          <w:szCs w:val="28"/>
          <w:rtl/>
        </w:rPr>
        <w:t xml:space="preserve"> بين وجود </w:t>
      </w:r>
      <w:r w:rsidR="000A7932" w:rsidRPr="00FE3393">
        <w:rPr>
          <w:rFonts w:ascii="Simplified Arabic" w:hAnsi="Simplified Arabic" w:cs="Simplified Arabic"/>
          <w:sz w:val="28"/>
          <w:szCs w:val="28"/>
          <w:rtl/>
        </w:rPr>
        <w:t>أساس</w:t>
      </w:r>
      <w:r w:rsidR="00231B18" w:rsidRPr="00FE3393">
        <w:rPr>
          <w:rFonts w:ascii="Simplified Arabic" w:hAnsi="Simplified Arabic" w:cs="Simplified Arabic"/>
          <w:sz w:val="28"/>
          <w:szCs w:val="28"/>
          <w:rtl/>
        </w:rPr>
        <w:t xml:space="preserve"> </w:t>
      </w:r>
      <w:r w:rsidR="000A7932" w:rsidRPr="00FE3393">
        <w:rPr>
          <w:rFonts w:ascii="Simplified Arabic" w:hAnsi="Simplified Arabic" w:cs="Simplified Arabic"/>
          <w:sz w:val="28"/>
          <w:szCs w:val="28"/>
          <w:rtl/>
        </w:rPr>
        <w:t>لإطار</w:t>
      </w:r>
      <w:r w:rsidR="00231B18" w:rsidRPr="00FE3393">
        <w:rPr>
          <w:rFonts w:ascii="Simplified Arabic" w:hAnsi="Simplified Arabic" w:cs="Simplified Arabic"/>
          <w:sz w:val="28"/>
          <w:szCs w:val="28"/>
          <w:rtl/>
        </w:rPr>
        <w:t xml:space="preserve"> فعال لحوكمة الشركات </w:t>
      </w:r>
      <w:r w:rsidR="00203BAB" w:rsidRPr="00FE3393">
        <w:rPr>
          <w:rFonts w:ascii="Simplified Arabic" w:hAnsi="Simplified Arabic" w:cs="Simplified Arabic"/>
          <w:sz w:val="28"/>
          <w:szCs w:val="28"/>
          <w:rtl/>
        </w:rPr>
        <w:t>و</w:t>
      </w:r>
      <w:r w:rsidR="00231B18" w:rsidRPr="00FE3393">
        <w:rPr>
          <w:rFonts w:ascii="Simplified Arabic" w:hAnsi="Simplified Arabic" w:cs="Simplified Arabic"/>
          <w:sz w:val="28"/>
          <w:szCs w:val="28"/>
          <w:rtl/>
        </w:rPr>
        <w:t xml:space="preserve">تحسين </w:t>
      </w:r>
      <w:r w:rsidR="000A7932" w:rsidRPr="00FE3393">
        <w:rPr>
          <w:rFonts w:ascii="Simplified Arabic" w:hAnsi="Simplified Arabic" w:cs="Simplified Arabic"/>
          <w:sz w:val="28"/>
          <w:szCs w:val="28"/>
          <w:rtl/>
        </w:rPr>
        <w:t>أداء</w:t>
      </w:r>
      <w:r w:rsidR="00231B18" w:rsidRPr="00FE3393">
        <w:rPr>
          <w:rFonts w:ascii="Simplified Arabic" w:hAnsi="Simplified Arabic" w:cs="Simplified Arabic"/>
          <w:sz w:val="28"/>
          <w:szCs w:val="28"/>
          <w:rtl/>
        </w:rPr>
        <w:t xml:space="preserve"> صناديق الاستثمار</w:t>
      </w:r>
      <w:r w:rsidR="00F811C9">
        <w:rPr>
          <w:rFonts w:ascii="Simplified Arabic" w:hAnsi="Simplified Arabic" w:cs="Simplified Arabic" w:hint="cs"/>
          <w:sz w:val="28"/>
          <w:szCs w:val="28"/>
          <w:rtl/>
        </w:rPr>
        <w:t xml:space="preserve">. </w:t>
      </w:r>
      <w:r w:rsidR="00AF65B2">
        <w:rPr>
          <w:rFonts w:ascii="Simplified Arabic" w:hAnsi="Simplified Arabic" w:cs="Simplified Arabic"/>
          <w:sz w:val="28"/>
          <w:szCs w:val="28"/>
        </w:rPr>
        <w:t>3</w:t>
      </w:r>
      <w:r w:rsidR="00231B18" w:rsidRPr="00FE3393">
        <w:rPr>
          <w:rFonts w:ascii="Simplified Arabic" w:hAnsi="Simplified Arabic" w:cs="Simplified Arabic"/>
          <w:sz w:val="28"/>
          <w:szCs w:val="28"/>
          <w:rtl/>
        </w:rPr>
        <w:t xml:space="preserve"> </w:t>
      </w:r>
      <w:r w:rsidR="00AF65B2">
        <w:rPr>
          <w:rFonts w:ascii="Calibri" w:hAnsi="Calibri" w:cs="Simplified Arabic"/>
          <w:sz w:val="28"/>
          <w:szCs w:val="28"/>
        </w:rPr>
        <w:t>H</w:t>
      </w:r>
      <w:r w:rsidR="00F811C9">
        <w:rPr>
          <w:rFonts w:ascii="Simplified Arabic" w:hAnsi="Simplified Arabic" w:cs="Simplified Arabic"/>
          <w:sz w:val="28"/>
          <w:szCs w:val="28"/>
        </w:rPr>
        <w:t>0</w:t>
      </w:r>
      <w:r w:rsidR="00AF65B2">
        <w:rPr>
          <w:rFonts w:ascii="Calibri" w:hAnsi="Calibri" w:cs="Simplified Arabic"/>
          <w:sz w:val="28"/>
          <w:szCs w:val="28"/>
        </w:rPr>
        <w:t>:</w:t>
      </w:r>
      <w:r w:rsidR="00F811C9">
        <w:rPr>
          <w:rFonts w:ascii="Calibri" w:hAnsi="Calibri" w:cs="Simplified Arabic"/>
          <w:sz w:val="28"/>
          <w:szCs w:val="28"/>
        </w:rPr>
        <w:t xml:space="preserve"> X</w:t>
      </w:r>
      <w:r w:rsidR="00AF65B2">
        <w:rPr>
          <w:rFonts w:ascii="Calibri" w:hAnsi="Calibri" w:cs="Simplified Arabic"/>
          <w:sz w:val="28"/>
          <w:szCs w:val="28"/>
        </w:rPr>
        <w:t xml:space="preserve"> </w:t>
      </w:r>
      <w:r w:rsidR="00AF65B2">
        <w:rPr>
          <w:sz w:val="28"/>
          <w:szCs w:val="28"/>
        </w:rPr>
        <w:t>≠</w:t>
      </w:r>
    </w:p>
    <w:p w:rsidR="00231B18" w:rsidRDefault="00B76055" w:rsidP="00734BB3">
      <w:pPr>
        <w:tabs>
          <w:tab w:val="left" w:pos="226"/>
          <w:tab w:val="left" w:pos="368"/>
        </w:tabs>
        <w:ind w:left="-52"/>
        <w:jc w:val="both"/>
        <w:rPr>
          <w:rFonts w:ascii="Calibri" w:hAnsi="Calibri" w:cs="Simplified Arabic"/>
          <w:sz w:val="28"/>
          <w:szCs w:val="28"/>
          <w:rtl/>
        </w:rPr>
      </w:pPr>
      <w:r w:rsidRPr="00FE3393">
        <w:rPr>
          <w:rFonts w:ascii="Simplified Arabic" w:hAnsi="Simplified Arabic" w:cs="Simplified Arabic"/>
          <w:sz w:val="28"/>
          <w:szCs w:val="28"/>
          <w:rtl/>
        </w:rPr>
        <w:t>فرضية البديلة</w:t>
      </w:r>
      <w:r w:rsidR="00231B18" w:rsidRPr="00FE3393">
        <w:rPr>
          <w:rFonts w:ascii="Simplified Arabic" w:hAnsi="Simplified Arabic" w:cs="Simplified Arabic"/>
          <w:sz w:val="28"/>
          <w:szCs w:val="28"/>
          <w:rtl/>
        </w:rPr>
        <w:t>:</w:t>
      </w:r>
      <w:r w:rsidR="00231B18" w:rsidRPr="00FE3393">
        <w:rPr>
          <w:rFonts w:ascii="Simplified Arabic" w:hAnsi="Simplified Arabic" w:cs="Simplified Arabic"/>
          <w:sz w:val="28"/>
          <w:szCs w:val="28"/>
          <w:rtl/>
          <w:lang w:bidi="ar-SY"/>
        </w:rPr>
        <w:t xml:space="preserve"> يوجد اختلاف معنوي </w:t>
      </w:r>
      <w:r w:rsidR="00231B18" w:rsidRPr="00FE3393">
        <w:rPr>
          <w:rFonts w:ascii="Simplified Arabic" w:hAnsi="Simplified Arabic" w:cs="Simplified Arabic"/>
          <w:sz w:val="28"/>
          <w:szCs w:val="28"/>
          <w:rtl/>
        </w:rPr>
        <w:t>ذ</w:t>
      </w:r>
      <w:r w:rsidR="00203BAB" w:rsidRPr="00FE3393">
        <w:rPr>
          <w:rFonts w:ascii="Simplified Arabic" w:hAnsi="Simplified Arabic" w:cs="Simplified Arabic"/>
          <w:sz w:val="28"/>
          <w:szCs w:val="28"/>
          <w:rtl/>
        </w:rPr>
        <w:t>و</w:t>
      </w:r>
      <w:r w:rsidR="00231B18" w:rsidRPr="00FE3393">
        <w:rPr>
          <w:rFonts w:ascii="Simplified Arabic" w:hAnsi="Simplified Arabic" w:cs="Simplified Arabic"/>
          <w:sz w:val="28"/>
          <w:szCs w:val="28"/>
          <w:rtl/>
        </w:rPr>
        <w:t xml:space="preserve"> دلالة </w:t>
      </w:r>
      <w:r w:rsidR="000A7932" w:rsidRPr="00FE3393">
        <w:rPr>
          <w:rFonts w:ascii="Simplified Arabic" w:hAnsi="Simplified Arabic" w:cs="Simplified Arabic"/>
          <w:sz w:val="28"/>
          <w:szCs w:val="28"/>
          <w:rtl/>
        </w:rPr>
        <w:t>إحصائية</w:t>
      </w:r>
      <w:r w:rsidR="00231B18" w:rsidRPr="00FE3393">
        <w:rPr>
          <w:rFonts w:ascii="Simplified Arabic" w:hAnsi="Simplified Arabic" w:cs="Simplified Arabic"/>
          <w:sz w:val="28"/>
          <w:szCs w:val="28"/>
          <w:rtl/>
        </w:rPr>
        <w:t xml:space="preserve"> بين وجود </w:t>
      </w:r>
      <w:r w:rsidR="000A7932" w:rsidRPr="00FE3393">
        <w:rPr>
          <w:rFonts w:ascii="Simplified Arabic" w:hAnsi="Simplified Arabic" w:cs="Simplified Arabic"/>
          <w:sz w:val="28"/>
          <w:szCs w:val="28"/>
          <w:rtl/>
        </w:rPr>
        <w:t>أساس</w:t>
      </w:r>
      <w:r w:rsidR="00231B18" w:rsidRPr="00FE3393">
        <w:rPr>
          <w:rFonts w:ascii="Simplified Arabic" w:hAnsi="Simplified Arabic" w:cs="Simplified Arabic"/>
          <w:sz w:val="28"/>
          <w:szCs w:val="28"/>
          <w:rtl/>
        </w:rPr>
        <w:t xml:space="preserve"> </w:t>
      </w:r>
      <w:r w:rsidR="000A7932" w:rsidRPr="00FE3393">
        <w:rPr>
          <w:rFonts w:ascii="Simplified Arabic" w:hAnsi="Simplified Arabic" w:cs="Simplified Arabic"/>
          <w:sz w:val="28"/>
          <w:szCs w:val="28"/>
          <w:rtl/>
        </w:rPr>
        <w:t>لإطار</w:t>
      </w:r>
      <w:r w:rsidR="00231B18" w:rsidRPr="00FE3393">
        <w:rPr>
          <w:rFonts w:ascii="Simplified Arabic" w:hAnsi="Simplified Arabic" w:cs="Simplified Arabic"/>
          <w:sz w:val="28"/>
          <w:szCs w:val="28"/>
          <w:rtl/>
        </w:rPr>
        <w:t xml:space="preserve"> فعال لحوكمة الشركات </w:t>
      </w:r>
      <w:r w:rsidR="00203BAB" w:rsidRPr="00FE3393">
        <w:rPr>
          <w:rFonts w:ascii="Simplified Arabic" w:hAnsi="Simplified Arabic" w:cs="Simplified Arabic"/>
          <w:sz w:val="28"/>
          <w:szCs w:val="28"/>
          <w:rtl/>
        </w:rPr>
        <w:t>و</w:t>
      </w:r>
      <w:r w:rsidR="00231B18" w:rsidRPr="00FE3393">
        <w:rPr>
          <w:rFonts w:ascii="Simplified Arabic" w:hAnsi="Simplified Arabic" w:cs="Simplified Arabic"/>
          <w:sz w:val="28"/>
          <w:szCs w:val="28"/>
          <w:rtl/>
        </w:rPr>
        <w:t xml:space="preserve">تحسين </w:t>
      </w:r>
      <w:r w:rsidR="000A7932" w:rsidRPr="00FE3393">
        <w:rPr>
          <w:rFonts w:ascii="Simplified Arabic" w:hAnsi="Simplified Arabic" w:cs="Simplified Arabic" w:hint="cs"/>
          <w:sz w:val="28"/>
          <w:szCs w:val="28"/>
          <w:rtl/>
        </w:rPr>
        <w:t>أداء</w:t>
      </w:r>
      <w:r w:rsidR="00231B18" w:rsidRPr="00FE3393">
        <w:rPr>
          <w:rFonts w:ascii="Simplified Arabic" w:hAnsi="Simplified Arabic" w:cs="Simplified Arabic"/>
          <w:sz w:val="28"/>
          <w:szCs w:val="28"/>
          <w:rtl/>
        </w:rPr>
        <w:t xml:space="preserve"> صناديق الاستثمار</w:t>
      </w:r>
      <w:r w:rsidR="00F811C9">
        <w:rPr>
          <w:rFonts w:ascii="Simplified Arabic" w:hAnsi="Simplified Arabic" w:cs="Simplified Arabic" w:hint="cs"/>
          <w:sz w:val="28"/>
          <w:szCs w:val="28"/>
          <w:rtl/>
        </w:rPr>
        <w:t xml:space="preserve">. </w:t>
      </w:r>
      <w:r w:rsidR="00231B18" w:rsidRPr="00FE3393">
        <w:rPr>
          <w:rFonts w:ascii="Simplified Arabic" w:hAnsi="Simplified Arabic" w:cs="Simplified Arabic"/>
          <w:sz w:val="28"/>
          <w:szCs w:val="28"/>
          <w:rtl/>
        </w:rPr>
        <w:t xml:space="preserve"> </w:t>
      </w:r>
      <w:r w:rsidR="00AF65B2">
        <w:rPr>
          <w:rFonts w:ascii="Calibri" w:hAnsi="Calibri" w:cs="Simplified Arabic"/>
          <w:sz w:val="28"/>
          <w:szCs w:val="28"/>
        </w:rPr>
        <w:t>H1:</w:t>
      </w:r>
      <w:r w:rsidR="00F811C9">
        <w:rPr>
          <w:rFonts w:ascii="Calibri" w:hAnsi="Calibri" w:cs="Simplified Arabic"/>
          <w:sz w:val="28"/>
          <w:szCs w:val="28"/>
        </w:rPr>
        <w:t xml:space="preserve"> X</w:t>
      </w:r>
      <w:r w:rsidR="00AF65B2">
        <w:rPr>
          <w:rFonts w:ascii="Calibri" w:hAnsi="Calibri" w:cs="Simplified Arabic"/>
          <w:sz w:val="28"/>
          <w:szCs w:val="28"/>
        </w:rPr>
        <w:t>=3</w:t>
      </w:r>
    </w:p>
    <w:p w:rsidR="00EE6EA9" w:rsidRPr="00EC6AAB" w:rsidRDefault="00EE6EA9" w:rsidP="00041627">
      <w:pPr>
        <w:tabs>
          <w:tab w:val="left" w:pos="226"/>
          <w:tab w:val="left" w:pos="368"/>
        </w:tabs>
        <w:ind w:left="-52"/>
        <w:jc w:val="center"/>
        <w:rPr>
          <w:rFonts w:ascii="Simplified Arabic" w:hAnsi="Simplified Arabic" w:cs="Simplified Arabic"/>
          <w:b/>
          <w:bCs/>
          <w:rtl/>
        </w:rPr>
      </w:pPr>
      <w:r w:rsidRPr="00EC6AAB">
        <w:rPr>
          <w:rFonts w:ascii="Simplified Arabic" w:hAnsi="Simplified Arabic" w:cs="Simplified Arabic" w:hint="cs"/>
          <w:b/>
          <w:bCs/>
          <w:rtl/>
        </w:rPr>
        <w:t>الجدول رقم(</w:t>
      </w:r>
      <w:r w:rsidR="00041627">
        <w:rPr>
          <w:rFonts w:ascii="Simplified Arabic" w:hAnsi="Simplified Arabic" w:cs="Simplified Arabic" w:hint="cs"/>
          <w:b/>
          <w:bCs/>
          <w:rtl/>
        </w:rPr>
        <w:t>24</w:t>
      </w:r>
      <w:r w:rsidRPr="00EC6AAB">
        <w:rPr>
          <w:rFonts w:ascii="Simplified Arabic" w:hAnsi="Simplified Arabic" w:cs="Simplified Arabic" w:hint="cs"/>
          <w:b/>
          <w:bCs/>
          <w:rtl/>
        </w:rPr>
        <w:t>)</w:t>
      </w:r>
    </w:p>
    <w:p w:rsidR="00EE6EA9" w:rsidRPr="00EC6AAB" w:rsidRDefault="00EE6EA9" w:rsidP="00734BB3">
      <w:pPr>
        <w:tabs>
          <w:tab w:val="left" w:pos="226"/>
          <w:tab w:val="left" w:pos="368"/>
        </w:tabs>
        <w:ind w:left="-52"/>
        <w:jc w:val="center"/>
        <w:rPr>
          <w:rFonts w:ascii="Calibri" w:hAnsi="Calibri" w:cs="Simplified Arabic"/>
          <w:b/>
          <w:bCs/>
          <w:sz w:val="28"/>
          <w:szCs w:val="28"/>
        </w:rPr>
      </w:pPr>
      <w:r w:rsidRPr="00EC6AAB">
        <w:rPr>
          <w:rFonts w:ascii="Simplified Arabic" w:hAnsi="Simplified Arabic" w:cs="Simplified Arabic" w:hint="cs"/>
          <w:b/>
          <w:bCs/>
          <w:rtl/>
        </w:rPr>
        <w:t xml:space="preserve">المتوسطات الحسابية </w:t>
      </w:r>
      <w:r w:rsidR="00F022AE" w:rsidRPr="00EC6AAB">
        <w:rPr>
          <w:rFonts w:ascii="Simplified Arabic" w:hAnsi="Simplified Arabic" w:cs="Simplified Arabic" w:hint="cs"/>
          <w:b/>
          <w:bCs/>
          <w:rtl/>
        </w:rPr>
        <w:t>والانحرافات</w:t>
      </w:r>
      <w:r w:rsidRPr="00EC6AAB">
        <w:rPr>
          <w:rFonts w:ascii="Simplified Arabic" w:hAnsi="Simplified Arabic" w:cs="Simplified Arabic" w:hint="cs"/>
          <w:b/>
          <w:bCs/>
          <w:rtl/>
        </w:rPr>
        <w:t xml:space="preserve"> المعيارية ل</w:t>
      </w:r>
      <w:r w:rsidR="007E5B6B">
        <w:rPr>
          <w:rFonts w:ascii="Simplified Arabic" w:hAnsi="Simplified Arabic" w:cs="Simplified Arabic" w:hint="cs"/>
          <w:b/>
          <w:bCs/>
          <w:rtl/>
        </w:rPr>
        <w:t>ل</w:t>
      </w:r>
      <w:r w:rsidRPr="00EC6AAB">
        <w:rPr>
          <w:rFonts w:ascii="Simplified Arabic" w:hAnsi="Simplified Arabic" w:cs="Simplified Arabic" w:hint="cs"/>
          <w:b/>
          <w:bCs/>
          <w:rtl/>
        </w:rPr>
        <w:t>متغير الأول</w:t>
      </w:r>
    </w:p>
    <w:tbl>
      <w:tblPr>
        <w:tblW w:w="0" w:type="auto"/>
        <w:jc w:val="center"/>
        <w:tblInd w:w="93" w:type="dxa"/>
        <w:tblLayout w:type="fixed"/>
        <w:tblCellMar>
          <w:left w:w="93" w:type="dxa"/>
          <w:right w:w="93" w:type="dxa"/>
        </w:tblCellMar>
        <w:tblLook w:val="0000"/>
      </w:tblPr>
      <w:tblGrid>
        <w:gridCol w:w="2332"/>
        <w:gridCol w:w="1080"/>
        <w:gridCol w:w="1080"/>
        <w:gridCol w:w="1396"/>
        <w:gridCol w:w="1080"/>
      </w:tblGrid>
      <w:tr w:rsidR="00231B18" w:rsidRPr="00355DB3">
        <w:trPr>
          <w:trHeight w:val="504"/>
          <w:jc w:val="center"/>
        </w:trPr>
        <w:tc>
          <w:tcPr>
            <w:tcW w:w="2332"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Std. Error Mean</w:t>
            </w:r>
          </w:p>
        </w:tc>
      </w:tr>
      <w:tr w:rsidR="00231B18" w:rsidRPr="00355DB3">
        <w:trPr>
          <w:trHeight w:val="504"/>
          <w:jc w:val="center"/>
        </w:trPr>
        <w:tc>
          <w:tcPr>
            <w:tcW w:w="2332" w:type="dxa"/>
            <w:tcBorders>
              <w:top w:val="single" w:sz="12" w:space="0" w:color="000000"/>
              <w:left w:val="single" w:sz="12" w:space="0" w:color="000000"/>
              <w:bottom w:val="single" w:sz="12" w:space="0" w:color="000000"/>
              <w:right w:val="single" w:sz="12" w:space="0" w:color="000000"/>
            </w:tcBorders>
            <w:shd w:val="clear" w:color="000000" w:fill="FFFFFF"/>
          </w:tcPr>
          <w:p w:rsidR="00231B18" w:rsidRPr="00355DB3" w:rsidRDefault="00CD1DC5"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1225D5">
              <w:rPr>
                <w:rFonts w:ascii="Arial" w:eastAsia="Calibri" w:hAnsi="Arial" w:cs="Arial" w:hint="cs"/>
                <w:color w:val="000000"/>
                <w:sz w:val="18"/>
                <w:szCs w:val="18"/>
                <w:rtl/>
              </w:rPr>
              <w:t xml:space="preserve">يؤثر وجود </w:t>
            </w:r>
            <w:r w:rsidR="000A7932" w:rsidRPr="001225D5">
              <w:rPr>
                <w:rFonts w:ascii="Arial" w:eastAsia="Calibri" w:hAnsi="Arial" w:cs="Arial" w:hint="cs"/>
                <w:color w:val="000000"/>
                <w:sz w:val="18"/>
                <w:szCs w:val="18"/>
                <w:rtl/>
              </w:rPr>
              <w:t>أساس</w:t>
            </w:r>
            <w:r w:rsidRPr="001225D5">
              <w:rPr>
                <w:rFonts w:ascii="Arial" w:eastAsia="Calibri" w:hAnsi="Arial" w:cs="Arial" w:hint="cs"/>
                <w:color w:val="000000"/>
                <w:sz w:val="18"/>
                <w:szCs w:val="18"/>
                <w:rtl/>
              </w:rPr>
              <w:t xml:space="preserve"> </w:t>
            </w:r>
            <w:r w:rsidR="000A7932" w:rsidRPr="001225D5">
              <w:rPr>
                <w:rFonts w:ascii="Arial" w:eastAsia="Calibri" w:hAnsi="Arial" w:cs="Arial" w:hint="cs"/>
                <w:color w:val="000000"/>
                <w:sz w:val="18"/>
                <w:szCs w:val="18"/>
                <w:rtl/>
              </w:rPr>
              <w:t>لإطار</w:t>
            </w:r>
            <w:r w:rsidRPr="001225D5">
              <w:rPr>
                <w:rFonts w:ascii="Arial" w:eastAsia="Calibri" w:hAnsi="Arial" w:cs="Arial" w:hint="cs"/>
                <w:color w:val="000000"/>
                <w:sz w:val="18"/>
                <w:szCs w:val="18"/>
                <w:rtl/>
              </w:rPr>
              <w:t xml:space="preserve"> فعال لحوكمة الشركات, على </w:t>
            </w:r>
            <w:r>
              <w:rPr>
                <w:rFonts w:ascii="Arial" w:eastAsia="Calibri" w:hAnsi="Arial" w:cs="Arial" w:hint="cs"/>
                <w:color w:val="000000"/>
                <w:sz w:val="18"/>
                <w:szCs w:val="18"/>
                <w:rtl/>
              </w:rPr>
              <w:t xml:space="preserve"> تحسين </w:t>
            </w:r>
            <w:r w:rsidR="000A7932" w:rsidRPr="001225D5">
              <w:rPr>
                <w:rFonts w:ascii="Arial" w:eastAsia="Calibri" w:hAnsi="Arial" w:cs="Arial" w:hint="cs"/>
                <w:color w:val="000000"/>
                <w:sz w:val="18"/>
                <w:szCs w:val="18"/>
                <w:rtl/>
              </w:rPr>
              <w:t>أداء</w:t>
            </w:r>
            <w:r w:rsidRPr="001225D5">
              <w:rPr>
                <w:rFonts w:ascii="Arial" w:eastAsia="Calibri" w:hAnsi="Arial" w:cs="Arial" w:hint="cs"/>
                <w:color w:val="000000"/>
                <w:sz w:val="18"/>
                <w:szCs w:val="18"/>
                <w:rtl/>
              </w:rPr>
              <w:t xml:space="preserve"> صناديق الاستثمار</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48</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4.1796</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.25767</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.03719</w:t>
            </w:r>
          </w:p>
        </w:tc>
      </w:tr>
    </w:tbl>
    <w:p w:rsidR="00FE3393" w:rsidRDefault="00FE3393" w:rsidP="00734BB3">
      <w:pPr>
        <w:tabs>
          <w:tab w:val="left" w:pos="226"/>
          <w:tab w:val="left" w:pos="368"/>
          <w:tab w:val="center" w:pos="4737"/>
        </w:tabs>
        <w:autoSpaceDE w:val="0"/>
        <w:autoSpaceDN w:val="0"/>
        <w:adjustRightInd w:val="0"/>
        <w:ind w:left="-52"/>
        <w:jc w:val="center"/>
        <w:rPr>
          <w:rFonts w:ascii="Arial" w:eastAsia="Calibri" w:hAnsi="Arial" w:cs="Arial"/>
          <w:b/>
          <w:bCs/>
          <w:color w:val="000000"/>
          <w:sz w:val="18"/>
          <w:szCs w:val="18"/>
          <w:rtl/>
        </w:rPr>
      </w:pPr>
    </w:p>
    <w:p w:rsidR="00EE6EA9" w:rsidRPr="00EC6AAB" w:rsidRDefault="00EE6EA9" w:rsidP="00041627">
      <w:pPr>
        <w:tabs>
          <w:tab w:val="left" w:pos="226"/>
          <w:tab w:val="left" w:pos="368"/>
          <w:tab w:val="center" w:pos="4622"/>
        </w:tabs>
        <w:autoSpaceDE w:val="0"/>
        <w:autoSpaceDN w:val="0"/>
        <w:adjustRightInd w:val="0"/>
        <w:ind w:left="-52"/>
        <w:jc w:val="center"/>
        <w:rPr>
          <w:rFonts w:ascii="Simplified Arabic" w:eastAsia="Calibri" w:hAnsi="Simplified Arabic" w:cs="Simplified Arabic"/>
          <w:b/>
          <w:bCs/>
          <w:color w:val="000000"/>
          <w:rtl/>
        </w:rPr>
      </w:pPr>
      <w:r w:rsidRPr="00EC6AAB">
        <w:rPr>
          <w:rFonts w:ascii="Simplified Arabic" w:eastAsia="Calibri" w:hAnsi="Simplified Arabic" w:cs="Simplified Arabic"/>
          <w:b/>
          <w:bCs/>
          <w:color w:val="000000"/>
          <w:rtl/>
        </w:rPr>
        <w:t>الجدول رقم(</w:t>
      </w:r>
      <w:r w:rsidR="00041627">
        <w:rPr>
          <w:rFonts w:ascii="Simplified Arabic" w:eastAsia="Calibri" w:hAnsi="Simplified Arabic" w:cs="Simplified Arabic" w:hint="cs"/>
          <w:b/>
          <w:bCs/>
          <w:color w:val="000000"/>
          <w:rtl/>
        </w:rPr>
        <w:t>25</w:t>
      </w:r>
      <w:r w:rsidRPr="00EC6AAB">
        <w:rPr>
          <w:rFonts w:ascii="Simplified Arabic" w:eastAsia="Calibri" w:hAnsi="Simplified Arabic" w:cs="Simplified Arabic"/>
          <w:b/>
          <w:bCs/>
          <w:color w:val="000000"/>
          <w:rtl/>
        </w:rPr>
        <w:t>)</w:t>
      </w:r>
    </w:p>
    <w:p w:rsidR="00EE6EA9" w:rsidRPr="00EC6AAB" w:rsidRDefault="00EE6EA9" w:rsidP="00734BB3">
      <w:pPr>
        <w:tabs>
          <w:tab w:val="left" w:pos="226"/>
          <w:tab w:val="left" w:pos="368"/>
          <w:tab w:val="center" w:pos="4622"/>
        </w:tabs>
        <w:autoSpaceDE w:val="0"/>
        <w:autoSpaceDN w:val="0"/>
        <w:adjustRightInd w:val="0"/>
        <w:ind w:left="-52"/>
        <w:jc w:val="center"/>
        <w:rPr>
          <w:rFonts w:ascii="Simplified Arabic" w:eastAsia="Calibri" w:hAnsi="Simplified Arabic" w:cs="Simplified Arabic"/>
          <w:b/>
          <w:bCs/>
          <w:color w:val="000000"/>
          <w:rtl/>
        </w:rPr>
      </w:pPr>
      <w:r w:rsidRPr="00EC6AAB">
        <w:rPr>
          <w:rFonts w:ascii="Simplified Arabic" w:eastAsia="Calibri" w:hAnsi="Simplified Arabic" w:cs="Simplified Arabic"/>
          <w:b/>
          <w:bCs/>
          <w:color w:val="000000"/>
          <w:rtl/>
        </w:rPr>
        <w:t>نتا</w:t>
      </w:r>
      <w:r w:rsidRPr="00EC6AAB">
        <w:rPr>
          <w:rFonts w:ascii="Simplified Arabic" w:eastAsia="Calibri" w:hAnsi="Simplified Arabic" w:cs="Simplified Arabic" w:hint="cs"/>
          <w:b/>
          <w:bCs/>
          <w:color w:val="000000"/>
          <w:rtl/>
        </w:rPr>
        <w:t>ئ</w:t>
      </w:r>
      <w:r w:rsidRPr="00EC6AAB">
        <w:rPr>
          <w:rFonts w:ascii="Simplified Arabic" w:eastAsia="Calibri" w:hAnsi="Simplified Arabic" w:cs="Simplified Arabic"/>
          <w:b/>
          <w:bCs/>
          <w:color w:val="000000"/>
          <w:rtl/>
        </w:rPr>
        <w:t xml:space="preserve">ج اختبار  </w:t>
      </w:r>
      <w:r w:rsidRPr="00EC6AAB">
        <w:rPr>
          <w:rFonts w:ascii="Simplified Arabic" w:eastAsia="Calibri" w:hAnsi="Simplified Arabic" w:cs="Simplified Arabic"/>
          <w:b/>
          <w:bCs/>
          <w:color w:val="000000"/>
        </w:rPr>
        <w:t xml:space="preserve">T-test </w:t>
      </w:r>
      <w:r w:rsidRPr="00EC6AAB">
        <w:rPr>
          <w:rFonts w:ascii="Simplified Arabic" w:eastAsia="Calibri" w:hAnsi="Simplified Arabic" w:cs="Simplified Arabic" w:hint="cs"/>
          <w:b/>
          <w:bCs/>
          <w:color w:val="000000"/>
          <w:rtl/>
        </w:rPr>
        <w:t xml:space="preserve"> </w:t>
      </w:r>
      <w:r w:rsidRPr="00EC6AAB">
        <w:rPr>
          <w:rFonts w:ascii="Simplified Arabic" w:eastAsia="Calibri" w:hAnsi="Simplified Arabic" w:cs="Simplified Arabic"/>
          <w:b/>
          <w:bCs/>
          <w:color w:val="000000"/>
          <w:rtl/>
        </w:rPr>
        <w:t xml:space="preserve">للفرضية </w:t>
      </w:r>
      <w:r w:rsidRPr="00EC6AAB">
        <w:rPr>
          <w:rFonts w:ascii="Simplified Arabic" w:eastAsia="Calibri" w:hAnsi="Simplified Arabic" w:cs="Simplified Arabic" w:hint="cs"/>
          <w:b/>
          <w:bCs/>
          <w:color w:val="000000"/>
          <w:rtl/>
        </w:rPr>
        <w:t>الأولى</w:t>
      </w:r>
    </w:p>
    <w:p w:rsidR="00EE6EA9" w:rsidRDefault="00EE6EA9" w:rsidP="00734BB3">
      <w:pPr>
        <w:tabs>
          <w:tab w:val="left" w:pos="226"/>
          <w:tab w:val="left" w:pos="368"/>
          <w:tab w:val="center" w:pos="4737"/>
        </w:tabs>
        <w:autoSpaceDE w:val="0"/>
        <w:autoSpaceDN w:val="0"/>
        <w:adjustRightInd w:val="0"/>
        <w:ind w:left="-52"/>
        <w:jc w:val="center"/>
        <w:rPr>
          <w:rFonts w:ascii="Arial" w:eastAsia="Calibri" w:hAnsi="Arial" w:cs="Arial"/>
          <w:b/>
          <w:bCs/>
          <w:color w:val="000000"/>
          <w:sz w:val="18"/>
          <w:szCs w:val="18"/>
          <w:rtl/>
        </w:rPr>
      </w:pPr>
    </w:p>
    <w:tbl>
      <w:tblPr>
        <w:tblW w:w="9200" w:type="dxa"/>
        <w:jc w:val="center"/>
        <w:tblInd w:w="93" w:type="dxa"/>
        <w:tblLayout w:type="fixed"/>
        <w:tblCellMar>
          <w:left w:w="93" w:type="dxa"/>
          <w:right w:w="93" w:type="dxa"/>
        </w:tblCellMar>
        <w:tblLook w:val="0000"/>
      </w:tblPr>
      <w:tblGrid>
        <w:gridCol w:w="2332"/>
        <w:gridCol w:w="1080"/>
        <w:gridCol w:w="1080"/>
        <w:gridCol w:w="1368"/>
        <w:gridCol w:w="1180"/>
        <w:gridCol w:w="1080"/>
        <w:gridCol w:w="1080"/>
      </w:tblGrid>
      <w:tr w:rsidR="00231B18" w:rsidRPr="00355DB3">
        <w:trPr>
          <w:trHeight w:val="417"/>
          <w:jc w:val="center"/>
        </w:trPr>
        <w:tc>
          <w:tcPr>
            <w:tcW w:w="2332"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tl/>
              </w:rPr>
            </w:pPr>
          </w:p>
          <w:p w:rsidR="00EE6EA9" w:rsidRPr="00355DB3" w:rsidRDefault="00EE6EA9"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6868" w:type="dxa"/>
            <w:gridSpan w:val="6"/>
            <w:tcBorders>
              <w:top w:val="single" w:sz="12" w:space="0" w:color="000000"/>
              <w:left w:val="single" w:sz="12" w:space="0" w:color="000000"/>
              <w:bottom w:val="single" w:sz="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Test Value = 3</w:t>
            </w:r>
          </w:p>
        </w:tc>
      </w:tr>
      <w:tr w:rsidR="00231B18" w:rsidRPr="00355DB3">
        <w:trPr>
          <w:trHeight w:val="417"/>
          <w:jc w:val="center"/>
        </w:trPr>
        <w:tc>
          <w:tcPr>
            <w:tcW w:w="2332"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vMerge w:val="restart"/>
            <w:tcBorders>
              <w:top w:val="single" w:sz="2" w:space="0" w:color="000000"/>
              <w:left w:val="single" w:sz="1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t</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roofErr w:type="spellStart"/>
            <w:r w:rsidRPr="00355DB3">
              <w:rPr>
                <w:rFonts w:ascii="Arial" w:eastAsia="Calibri" w:hAnsi="Arial" w:cs="Arial"/>
                <w:color w:val="000000"/>
                <w:sz w:val="18"/>
                <w:szCs w:val="18"/>
              </w:rPr>
              <w:t>df</w:t>
            </w:r>
            <w:proofErr w:type="spellEnd"/>
          </w:p>
        </w:tc>
        <w:tc>
          <w:tcPr>
            <w:tcW w:w="13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Sig. (2-tailed)</w:t>
            </w:r>
          </w:p>
        </w:tc>
        <w:tc>
          <w:tcPr>
            <w:tcW w:w="11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Mean Difference</w:t>
            </w:r>
          </w:p>
        </w:tc>
        <w:tc>
          <w:tcPr>
            <w:tcW w:w="216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95% Confidence Interval of the Difference</w:t>
            </w:r>
          </w:p>
        </w:tc>
      </w:tr>
      <w:tr w:rsidR="00231B18" w:rsidRPr="00355DB3">
        <w:trPr>
          <w:trHeight w:val="417"/>
          <w:jc w:val="center"/>
        </w:trPr>
        <w:tc>
          <w:tcPr>
            <w:tcW w:w="2332"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vMerge/>
            <w:tcBorders>
              <w:top w:val="single" w:sz="2" w:space="0" w:color="000000"/>
              <w:left w:val="single" w:sz="1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368"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1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Lower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Upper</w:t>
            </w:r>
          </w:p>
        </w:tc>
      </w:tr>
      <w:tr w:rsidR="00231B18" w:rsidRPr="00355DB3">
        <w:trPr>
          <w:trHeight w:val="504"/>
          <w:jc w:val="center"/>
        </w:trPr>
        <w:tc>
          <w:tcPr>
            <w:tcW w:w="2332" w:type="dxa"/>
            <w:tcBorders>
              <w:top w:val="single" w:sz="12" w:space="0" w:color="000000"/>
              <w:left w:val="single" w:sz="12" w:space="0" w:color="000000"/>
              <w:bottom w:val="single" w:sz="12" w:space="0" w:color="000000"/>
              <w:right w:val="single" w:sz="12" w:space="0" w:color="000000"/>
            </w:tcBorders>
            <w:shd w:val="clear" w:color="000000" w:fill="FFFFFF"/>
          </w:tcPr>
          <w:p w:rsidR="00231B18" w:rsidRPr="00355DB3" w:rsidRDefault="00CD1DC5"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1225D5">
              <w:rPr>
                <w:rFonts w:ascii="Arial" w:eastAsia="Calibri" w:hAnsi="Arial" w:cs="Arial" w:hint="cs"/>
                <w:color w:val="000000"/>
                <w:sz w:val="18"/>
                <w:szCs w:val="18"/>
                <w:rtl/>
              </w:rPr>
              <w:t xml:space="preserve">يؤثر وجود </w:t>
            </w:r>
            <w:r w:rsidR="000A7932" w:rsidRPr="001225D5">
              <w:rPr>
                <w:rFonts w:ascii="Arial" w:eastAsia="Calibri" w:hAnsi="Arial" w:cs="Arial" w:hint="cs"/>
                <w:color w:val="000000"/>
                <w:sz w:val="18"/>
                <w:szCs w:val="18"/>
                <w:rtl/>
              </w:rPr>
              <w:t>أساس</w:t>
            </w:r>
            <w:r w:rsidRPr="001225D5">
              <w:rPr>
                <w:rFonts w:ascii="Arial" w:eastAsia="Calibri" w:hAnsi="Arial" w:cs="Arial" w:hint="cs"/>
                <w:color w:val="000000"/>
                <w:sz w:val="18"/>
                <w:szCs w:val="18"/>
                <w:rtl/>
              </w:rPr>
              <w:t xml:space="preserve"> </w:t>
            </w:r>
            <w:r w:rsidR="000A7932" w:rsidRPr="001225D5">
              <w:rPr>
                <w:rFonts w:ascii="Arial" w:eastAsia="Calibri" w:hAnsi="Arial" w:cs="Arial" w:hint="cs"/>
                <w:color w:val="000000"/>
                <w:sz w:val="18"/>
                <w:szCs w:val="18"/>
                <w:rtl/>
              </w:rPr>
              <w:t>لإطار</w:t>
            </w:r>
            <w:r w:rsidRPr="001225D5">
              <w:rPr>
                <w:rFonts w:ascii="Arial" w:eastAsia="Calibri" w:hAnsi="Arial" w:cs="Arial" w:hint="cs"/>
                <w:color w:val="000000"/>
                <w:sz w:val="18"/>
                <w:szCs w:val="18"/>
                <w:rtl/>
              </w:rPr>
              <w:t xml:space="preserve"> فعال لحوكمة الشركات, على </w:t>
            </w:r>
            <w:r>
              <w:rPr>
                <w:rFonts w:ascii="Arial" w:eastAsia="Calibri" w:hAnsi="Arial" w:cs="Arial" w:hint="cs"/>
                <w:color w:val="000000"/>
                <w:sz w:val="18"/>
                <w:szCs w:val="18"/>
                <w:rtl/>
              </w:rPr>
              <w:t xml:space="preserve"> تحسين </w:t>
            </w:r>
            <w:r w:rsidR="000A7932" w:rsidRPr="001225D5">
              <w:rPr>
                <w:rFonts w:ascii="Arial" w:eastAsia="Calibri" w:hAnsi="Arial" w:cs="Arial" w:hint="cs"/>
                <w:color w:val="000000"/>
                <w:sz w:val="18"/>
                <w:szCs w:val="18"/>
                <w:rtl/>
              </w:rPr>
              <w:t>أداء</w:t>
            </w:r>
            <w:r w:rsidRPr="001225D5">
              <w:rPr>
                <w:rFonts w:ascii="Arial" w:eastAsia="Calibri" w:hAnsi="Arial" w:cs="Arial" w:hint="cs"/>
                <w:color w:val="000000"/>
                <w:sz w:val="18"/>
                <w:szCs w:val="18"/>
                <w:rtl/>
              </w:rPr>
              <w:t xml:space="preserve"> صناديق الاستثمار</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31.717</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47</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.000</w:t>
            </w:r>
          </w:p>
        </w:tc>
        <w:tc>
          <w:tcPr>
            <w:tcW w:w="11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1.1796</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1.1048</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1.2544</w:t>
            </w:r>
          </w:p>
        </w:tc>
      </w:tr>
    </w:tbl>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lang w:bidi="ar-SY"/>
        </w:rPr>
      </w:pPr>
    </w:p>
    <w:p w:rsidR="00CD1DC5" w:rsidRDefault="00231B18" w:rsidP="002E1FA5">
      <w:pPr>
        <w:tabs>
          <w:tab w:val="left" w:pos="226"/>
          <w:tab w:val="left" w:pos="368"/>
        </w:tabs>
        <w:ind w:left="-52"/>
        <w:jc w:val="both"/>
        <w:rPr>
          <w:rFonts w:ascii="Simplified Arabic" w:hAnsi="Simplified Arabic" w:cs="Simplified Arabic"/>
          <w:sz w:val="28"/>
          <w:szCs w:val="28"/>
          <w:rtl/>
        </w:rPr>
      </w:pPr>
      <w:r w:rsidRPr="00976107">
        <w:rPr>
          <w:rFonts w:ascii="Simplified Arabic" w:hAnsi="Simplified Arabic" w:cs="Simplified Arabic" w:hint="cs"/>
          <w:sz w:val="28"/>
          <w:szCs w:val="28"/>
          <w:rtl/>
        </w:rPr>
        <w:t xml:space="preserve">من الجدول السابق نجد أن مستوى الدلالة </w:t>
      </w:r>
      <w:r w:rsidR="000A7932" w:rsidRPr="00976107">
        <w:rPr>
          <w:rFonts w:ascii="Simplified Arabic" w:hAnsi="Simplified Arabic" w:cs="Simplified Arabic" w:hint="cs"/>
          <w:sz w:val="28"/>
          <w:szCs w:val="28"/>
          <w:rtl/>
        </w:rPr>
        <w:t>الإحصائية</w:t>
      </w:r>
      <w:r w:rsidRPr="00976107">
        <w:rPr>
          <w:rFonts w:ascii="Simplified Arabic" w:hAnsi="Simplified Arabic" w:cs="Simplified Arabic" w:hint="cs"/>
          <w:sz w:val="28"/>
          <w:szCs w:val="28"/>
          <w:rtl/>
        </w:rPr>
        <w:t xml:space="preserve"> </w:t>
      </w:r>
      <w:r w:rsidRPr="00976107">
        <w:rPr>
          <w:rFonts w:ascii="Simplified Arabic" w:hAnsi="Simplified Arabic" w:cs="Simplified Arabic"/>
          <w:sz w:val="28"/>
          <w:szCs w:val="28"/>
        </w:rPr>
        <w:t xml:space="preserve">sig =0.000 </w:t>
      </w:r>
      <w:r w:rsidRPr="00976107">
        <w:rPr>
          <w:rFonts w:ascii="Simplified Arabic" w:hAnsi="Simplified Arabic" w:cs="Simplified Arabic" w:hint="cs"/>
          <w:sz w:val="28"/>
          <w:szCs w:val="28"/>
          <w:rtl/>
        </w:rPr>
        <w:t xml:space="preserve"> وهي أصغر من مستوى الدلالة القياسية </w:t>
      </w:r>
      <w:r w:rsidRPr="00976107">
        <w:rPr>
          <w:rFonts w:ascii="Simplified Arabic" w:hAnsi="Simplified Arabic" w:cs="Simplified Arabic"/>
          <w:sz w:val="28"/>
          <w:szCs w:val="28"/>
        </w:rPr>
        <w:t>sig=0.05</w:t>
      </w:r>
      <w:r w:rsidRPr="00976107">
        <w:rPr>
          <w:rFonts w:ascii="Simplified Arabic" w:hAnsi="Simplified Arabic" w:cs="Simplified Arabic" w:hint="cs"/>
          <w:sz w:val="28"/>
          <w:szCs w:val="28"/>
          <w:rtl/>
        </w:rPr>
        <w:t xml:space="preserve"> مما يؤدي إلى رفض فرضية العدم وتبني الفرضية البديلة وهذا واضح أيضا بمتوسط </w:t>
      </w:r>
      <w:r w:rsidR="000A7932" w:rsidRPr="00976107">
        <w:rPr>
          <w:rFonts w:ascii="Simplified Arabic" w:hAnsi="Simplified Arabic" w:cs="Simplified Arabic" w:hint="cs"/>
          <w:sz w:val="28"/>
          <w:szCs w:val="28"/>
          <w:rtl/>
        </w:rPr>
        <w:t>الإجابات</w:t>
      </w:r>
      <w:r w:rsidRPr="00976107">
        <w:rPr>
          <w:rFonts w:ascii="Simplified Arabic" w:hAnsi="Simplified Arabic" w:cs="Simplified Arabic" w:hint="cs"/>
          <w:sz w:val="28"/>
          <w:szCs w:val="28"/>
          <w:rtl/>
        </w:rPr>
        <w:t xml:space="preserve"> 4.1 بينما القيمة الثابتة 3 </w:t>
      </w:r>
      <w:r w:rsidR="002E1FA5">
        <w:rPr>
          <w:rFonts w:ascii="Simplified Arabic" w:hAnsi="Simplified Arabic" w:cs="Simplified Arabic" w:hint="cs"/>
          <w:sz w:val="28"/>
          <w:szCs w:val="28"/>
          <w:rtl/>
        </w:rPr>
        <w:t>عليها</w:t>
      </w:r>
      <w:r w:rsidRPr="00976107">
        <w:rPr>
          <w:rFonts w:ascii="Simplified Arabic" w:hAnsi="Simplified Arabic" w:cs="Simplified Arabic" w:hint="cs"/>
          <w:sz w:val="28"/>
          <w:szCs w:val="28"/>
          <w:rtl/>
        </w:rPr>
        <w:t xml:space="preserve"> مما  يجعلنا نتبنى </w:t>
      </w:r>
      <w:r w:rsidR="00291F57">
        <w:rPr>
          <w:rFonts w:ascii="Simplified Arabic" w:hAnsi="Simplified Arabic" w:cs="Simplified Arabic" w:hint="cs"/>
          <w:sz w:val="28"/>
          <w:szCs w:val="28"/>
          <w:rtl/>
        </w:rPr>
        <w:t xml:space="preserve">الفرضية </w:t>
      </w:r>
      <w:r w:rsidRPr="00976107">
        <w:rPr>
          <w:rFonts w:ascii="Simplified Arabic" w:hAnsi="Simplified Arabic" w:cs="Simplified Arabic" w:hint="cs"/>
          <w:sz w:val="28"/>
          <w:szCs w:val="28"/>
          <w:rtl/>
        </w:rPr>
        <w:t xml:space="preserve">البديلة </w:t>
      </w:r>
      <w:r w:rsidR="00CD1DC5" w:rsidRPr="00976107">
        <w:rPr>
          <w:rFonts w:ascii="Simplified Arabic" w:hAnsi="Simplified Arabic" w:cs="Simplified Arabic" w:hint="cs"/>
          <w:sz w:val="28"/>
          <w:szCs w:val="28"/>
          <w:rtl/>
        </w:rPr>
        <w:t xml:space="preserve">يوجد اختلاف معنوي </w:t>
      </w:r>
      <w:r w:rsidR="00CD1DC5" w:rsidRPr="00231B18">
        <w:rPr>
          <w:rFonts w:ascii="Simplified Arabic" w:hAnsi="Simplified Arabic" w:cs="Simplified Arabic" w:hint="cs"/>
          <w:sz w:val="28"/>
          <w:szCs w:val="28"/>
          <w:rtl/>
        </w:rPr>
        <w:t>ذ</w:t>
      </w:r>
      <w:r w:rsidR="00203BAB">
        <w:rPr>
          <w:rFonts w:ascii="Simplified Arabic" w:hAnsi="Simplified Arabic" w:cs="Simplified Arabic" w:hint="cs"/>
          <w:sz w:val="28"/>
          <w:szCs w:val="28"/>
          <w:rtl/>
        </w:rPr>
        <w:t>و</w:t>
      </w:r>
      <w:r w:rsidR="00F022AE">
        <w:rPr>
          <w:rFonts w:ascii="Simplified Arabic" w:hAnsi="Simplified Arabic" w:cs="Simplified Arabic" w:hint="cs"/>
          <w:sz w:val="28"/>
          <w:szCs w:val="28"/>
          <w:rtl/>
        </w:rPr>
        <w:t xml:space="preserve"> </w:t>
      </w:r>
      <w:r w:rsidR="00CD1DC5" w:rsidRPr="00231B18">
        <w:rPr>
          <w:rFonts w:ascii="Simplified Arabic" w:hAnsi="Simplified Arabic" w:cs="Simplified Arabic"/>
          <w:sz w:val="28"/>
          <w:szCs w:val="28"/>
          <w:rtl/>
        </w:rPr>
        <w:t xml:space="preserve">دلالة </w:t>
      </w:r>
      <w:r w:rsidR="000A7932" w:rsidRPr="00231B18">
        <w:rPr>
          <w:rFonts w:ascii="Simplified Arabic" w:hAnsi="Simplified Arabic" w:cs="Simplified Arabic" w:hint="cs"/>
          <w:sz w:val="28"/>
          <w:szCs w:val="28"/>
          <w:rtl/>
        </w:rPr>
        <w:t>إحصائية</w:t>
      </w:r>
      <w:r w:rsidR="00CD1DC5" w:rsidRPr="00231B18">
        <w:rPr>
          <w:rFonts w:ascii="Simplified Arabic" w:hAnsi="Simplified Arabic" w:cs="Simplified Arabic"/>
          <w:sz w:val="28"/>
          <w:szCs w:val="28"/>
          <w:rtl/>
        </w:rPr>
        <w:t xml:space="preserve"> بين وجود </w:t>
      </w:r>
      <w:r w:rsidR="000A7932" w:rsidRPr="00231B18">
        <w:rPr>
          <w:rFonts w:ascii="Simplified Arabic" w:hAnsi="Simplified Arabic" w:cs="Simplified Arabic" w:hint="cs"/>
          <w:sz w:val="28"/>
          <w:szCs w:val="28"/>
          <w:rtl/>
        </w:rPr>
        <w:t>أساس</w:t>
      </w:r>
      <w:r w:rsidR="00CD1DC5" w:rsidRPr="00231B18">
        <w:rPr>
          <w:rFonts w:ascii="Simplified Arabic" w:hAnsi="Simplified Arabic" w:cs="Simplified Arabic"/>
          <w:sz w:val="28"/>
          <w:szCs w:val="28"/>
          <w:rtl/>
        </w:rPr>
        <w:t xml:space="preserve"> </w:t>
      </w:r>
      <w:r w:rsidR="000A7932" w:rsidRPr="00231B18">
        <w:rPr>
          <w:rFonts w:ascii="Simplified Arabic" w:hAnsi="Simplified Arabic" w:cs="Simplified Arabic" w:hint="cs"/>
          <w:sz w:val="28"/>
          <w:szCs w:val="28"/>
          <w:rtl/>
        </w:rPr>
        <w:t>لإطار</w:t>
      </w:r>
      <w:r w:rsidR="00CD1DC5" w:rsidRPr="00231B18">
        <w:rPr>
          <w:rFonts w:ascii="Simplified Arabic" w:hAnsi="Simplified Arabic" w:cs="Simplified Arabic"/>
          <w:sz w:val="28"/>
          <w:szCs w:val="28"/>
          <w:rtl/>
        </w:rPr>
        <w:t xml:space="preserve"> فعال لحوكمة الشركات </w:t>
      </w:r>
      <w:r w:rsidR="00203BAB">
        <w:rPr>
          <w:rFonts w:ascii="Simplified Arabic" w:hAnsi="Simplified Arabic" w:cs="Simplified Arabic"/>
          <w:sz w:val="28"/>
          <w:szCs w:val="28"/>
          <w:rtl/>
        </w:rPr>
        <w:t>و</w:t>
      </w:r>
      <w:r w:rsidR="00CD1DC5">
        <w:rPr>
          <w:rFonts w:ascii="Simplified Arabic" w:hAnsi="Simplified Arabic" w:cs="Simplified Arabic" w:hint="cs"/>
          <w:sz w:val="28"/>
          <w:szCs w:val="28"/>
          <w:rtl/>
        </w:rPr>
        <w:t>تحسين</w:t>
      </w:r>
      <w:r w:rsidR="00CD1DC5" w:rsidRPr="003014B8">
        <w:rPr>
          <w:rFonts w:ascii="Simplified Arabic" w:hAnsi="Simplified Arabic" w:cs="Simplified Arabic"/>
          <w:sz w:val="28"/>
          <w:szCs w:val="28"/>
          <w:rtl/>
        </w:rPr>
        <w:t xml:space="preserve"> </w:t>
      </w:r>
      <w:r w:rsidR="000A7932" w:rsidRPr="003014B8">
        <w:rPr>
          <w:rFonts w:ascii="Simplified Arabic" w:hAnsi="Simplified Arabic" w:cs="Simplified Arabic" w:hint="cs"/>
          <w:sz w:val="28"/>
          <w:szCs w:val="28"/>
          <w:rtl/>
        </w:rPr>
        <w:t>أداء</w:t>
      </w:r>
      <w:r w:rsidR="00741355">
        <w:rPr>
          <w:rFonts w:ascii="Simplified Arabic" w:hAnsi="Simplified Arabic" w:cs="Simplified Arabic"/>
          <w:sz w:val="28"/>
          <w:szCs w:val="28"/>
          <w:rtl/>
        </w:rPr>
        <w:t xml:space="preserve"> صناديق الاستثمار</w:t>
      </w:r>
      <w:r w:rsidR="00741355">
        <w:rPr>
          <w:rFonts w:ascii="Simplified Arabic" w:hAnsi="Simplified Arabic" w:cs="Simplified Arabic" w:hint="cs"/>
          <w:sz w:val="28"/>
          <w:szCs w:val="28"/>
          <w:rtl/>
        </w:rPr>
        <w:t>.</w:t>
      </w:r>
    </w:p>
    <w:p w:rsidR="00CD1DC5" w:rsidRPr="00373349" w:rsidRDefault="00CD1DC5" w:rsidP="00734BB3">
      <w:pPr>
        <w:tabs>
          <w:tab w:val="left" w:pos="226"/>
          <w:tab w:val="left" w:pos="368"/>
        </w:tabs>
        <w:ind w:left="-52"/>
        <w:jc w:val="both"/>
        <w:rPr>
          <w:rFonts w:ascii="Arial" w:hAnsi="Arial" w:cs="Arial"/>
          <w:sz w:val="28"/>
          <w:szCs w:val="28"/>
          <w:rtl/>
        </w:rPr>
      </w:pPr>
    </w:p>
    <w:p w:rsidR="00231B18" w:rsidRPr="00FE3393" w:rsidRDefault="00430A21" w:rsidP="00430A21">
      <w:pPr>
        <w:rPr>
          <w:rFonts w:ascii="Simplified Arabic" w:hAnsi="Simplified Arabic" w:cs="Simplified Arabic"/>
          <w:b/>
          <w:bCs/>
          <w:sz w:val="28"/>
          <w:szCs w:val="28"/>
          <w:u w:val="single"/>
        </w:rPr>
      </w:pPr>
      <w:r>
        <w:rPr>
          <w:rFonts w:ascii="Simplified Arabic" w:hAnsi="Simplified Arabic" w:cs="Simplified Arabic"/>
          <w:b/>
          <w:bCs/>
          <w:sz w:val="28"/>
          <w:szCs w:val="28"/>
          <w:u w:val="single"/>
          <w:rtl/>
        </w:rPr>
        <w:br w:type="page"/>
      </w:r>
      <w:r w:rsidR="00231B18" w:rsidRPr="00FE3393">
        <w:rPr>
          <w:rFonts w:ascii="Simplified Arabic" w:hAnsi="Simplified Arabic" w:cs="Simplified Arabic"/>
          <w:b/>
          <w:bCs/>
          <w:sz w:val="28"/>
          <w:szCs w:val="28"/>
          <w:u w:val="single"/>
          <w:rtl/>
        </w:rPr>
        <w:lastRenderedPageBreak/>
        <w:t xml:space="preserve">الفرضية الثانية </w:t>
      </w:r>
      <w:r w:rsidR="001904F4" w:rsidRPr="00FE3393">
        <w:rPr>
          <w:rFonts w:ascii="Simplified Arabic" w:hAnsi="Simplified Arabic" w:cs="Simplified Arabic"/>
          <w:b/>
          <w:bCs/>
          <w:sz w:val="28"/>
          <w:szCs w:val="28"/>
          <w:u w:val="single"/>
          <w:rtl/>
        </w:rPr>
        <w:t>:</w:t>
      </w:r>
      <w:r w:rsidR="00231B18" w:rsidRPr="00FE3393">
        <w:rPr>
          <w:rFonts w:ascii="Simplified Arabic" w:hAnsi="Simplified Arabic" w:cs="Simplified Arabic"/>
          <w:b/>
          <w:bCs/>
          <w:sz w:val="28"/>
          <w:szCs w:val="28"/>
          <w:u w:val="single"/>
          <w:rtl/>
          <w:lang w:bidi="ar-SY"/>
        </w:rPr>
        <w:t xml:space="preserve">            </w:t>
      </w:r>
    </w:p>
    <w:p w:rsidR="00CD1DC5" w:rsidRPr="003014B8" w:rsidRDefault="00CD1DC5" w:rsidP="00734BB3">
      <w:pPr>
        <w:tabs>
          <w:tab w:val="left" w:pos="226"/>
          <w:tab w:val="left" w:pos="368"/>
        </w:tabs>
        <w:ind w:left="-52"/>
        <w:jc w:val="both"/>
        <w:rPr>
          <w:rFonts w:ascii="Simplified Arabic" w:hAnsi="Simplified Arabic" w:cs="Simplified Arabic"/>
          <w:sz w:val="28"/>
          <w:szCs w:val="28"/>
          <w:rtl/>
        </w:rPr>
      </w:pPr>
      <w:r w:rsidRPr="003014B8">
        <w:rPr>
          <w:rFonts w:ascii="Simplified Arabic" w:hAnsi="Simplified Arabic" w:cs="Simplified Arabic"/>
          <w:sz w:val="28"/>
          <w:szCs w:val="28"/>
          <w:rtl/>
        </w:rPr>
        <w:t xml:space="preserve">توجد علاقة ذات دلالة </w:t>
      </w:r>
      <w:r w:rsidR="000A7932" w:rsidRPr="003014B8">
        <w:rPr>
          <w:rFonts w:ascii="Simplified Arabic" w:hAnsi="Simplified Arabic" w:cs="Simplified Arabic" w:hint="cs"/>
          <w:sz w:val="28"/>
          <w:szCs w:val="28"/>
          <w:rtl/>
        </w:rPr>
        <w:t>إحصائية</w:t>
      </w:r>
      <w:r w:rsidRPr="003014B8">
        <w:rPr>
          <w:rFonts w:ascii="Simplified Arabic" w:hAnsi="Simplified Arabic" w:cs="Simplified Arabic"/>
          <w:sz w:val="28"/>
          <w:szCs w:val="28"/>
          <w:rtl/>
        </w:rPr>
        <w:t xml:space="preserve"> بين </w:t>
      </w:r>
      <w:r w:rsidR="00DA52D0">
        <w:rPr>
          <w:rFonts w:ascii="Simplified Arabic" w:hAnsi="Simplified Arabic" w:cs="Simplified Arabic"/>
          <w:sz w:val="28"/>
          <w:szCs w:val="28"/>
          <w:rtl/>
        </w:rPr>
        <w:t>توفر حماية حقوق حملة الوثائق وتسهيل ممارستهم لتلك الحقوق</w:t>
      </w:r>
      <w:r w:rsidRPr="003014B8">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Pr>
          <w:rFonts w:ascii="Simplified Arabic" w:hAnsi="Simplified Arabic" w:cs="Simplified Arabic" w:hint="cs"/>
          <w:sz w:val="28"/>
          <w:szCs w:val="28"/>
          <w:rtl/>
        </w:rPr>
        <w:t xml:space="preserve">تحسين </w:t>
      </w:r>
      <w:r w:rsidR="000A7932" w:rsidRPr="003014B8">
        <w:rPr>
          <w:rFonts w:ascii="Simplified Arabic" w:hAnsi="Simplified Arabic" w:cs="Simplified Arabic" w:hint="cs"/>
          <w:sz w:val="28"/>
          <w:szCs w:val="28"/>
          <w:rtl/>
        </w:rPr>
        <w:t>أداء</w:t>
      </w:r>
      <w:r w:rsidRPr="003014B8">
        <w:rPr>
          <w:rFonts w:ascii="Simplified Arabic" w:hAnsi="Simplified Arabic" w:cs="Simplified Arabic"/>
          <w:sz w:val="28"/>
          <w:szCs w:val="28"/>
          <w:rtl/>
        </w:rPr>
        <w:t xml:space="preserve"> صناديق الاستثمار</w:t>
      </w:r>
    </w:p>
    <w:p w:rsidR="00CD1DC5" w:rsidRPr="00F811C9" w:rsidRDefault="00741355"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فرضية العدم</w:t>
      </w:r>
      <w:r w:rsidR="00231B18" w:rsidRPr="00976107">
        <w:rPr>
          <w:rFonts w:ascii="Simplified Arabic" w:hAnsi="Simplified Arabic" w:cs="Simplified Arabic" w:hint="cs"/>
          <w:sz w:val="28"/>
          <w:szCs w:val="28"/>
          <w:rtl/>
        </w:rPr>
        <w:t xml:space="preserve">: لا يوجد اختلاف معنوي </w:t>
      </w:r>
      <w:r w:rsidR="00CD1DC5">
        <w:rPr>
          <w:rFonts w:ascii="Simplified Arabic" w:hAnsi="Simplified Arabic" w:cs="Simplified Arabic" w:hint="cs"/>
          <w:sz w:val="28"/>
          <w:szCs w:val="28"/>
          <w:rtl/>
        </w:rPr>
        <w:t xml:space="preserve"> ذ</w:t>
      </w:r>
      <w:r w:rsidR="00203BAB">
        <w:rPr>
          <w:rFonts w:ascii="Simplified Arabic" w:hAnsi="Simplified Arabic" w:cs="Simplified Arabic" w:hint="cs"/>
          <w:sz w:val="28"/>
          <w:szCs w:val="28"/>
          <w:rtl/>
        </w:rPr>
        <w:t>و</w:t>
      </w:r>
      <w:r w:rsidR="00F022AE">
        <w:rPr>
          <w:rFonts w:ascii="Simplified Arabic" w:hAnsi="Simplified Arabic" w:cs="Simplified Arabic" w:hint="cs"/>
          <w:sz w:val="28"/>
          <w:szCs w:val="28"/>
          <w:rtl/>
        </w:rPr>
        <w:t xml:space="preserve"> </w:t>
      </w:r>
      <w:r w:rsidR="00CD1DC5">
        <w:rPr>
          <w:rFonts w:ascii="Simplified Arabic" w:hAnsi="Simplified Arabic" w:cs="Simplified Arabic" w:hint="cs"/>
          <w:sz w:val="28"/>
          <w:szCs w:val="28"/>
          <w:rtl/>
        </w:rPr>
        <w:t xml:space="preserve">دلالة </w:t>
      </w:r>
      <w:r w:rsidR="000A7932" w:rsidRPr="003014B8">
        <w:rPr>
          <w:rFonts w:ascii="Simplified Arabic" w:hAnsi="Simplified Arabic" w:cs="Simplified Arabic" w:hint="cs"/>
          <w:sz w:val="28"/>
          <w:szCs w:val="28"/>
          <w:rtl/>
        </w:rPr>
        <w:t>إحصائية</w:t>
      </w:r>
      <w:r w:rsidR="00CD1DC5" w:rsidRPr="003014B8">
        <w:rPr>
          <w:rFonts w:ascii="Simplified Arabic" w:hAnsi="Simplified Arabic" w:cs="Simplified Arabic"/>
          <w:sz w:val="28"/>
          <w:szCs w:val="28"/>
          <w:rtl/>
        </w:rPr>
        <w:t xml:space="preserve"> بين </w:t>
      </w:r>
      <w:r w:rsidR="00DA52D0">
        <w:rPr>
          <w:rFonts w:ascii="Simplified Arabic" w:hAnsi="Simplified Arabic" w:cs="Simplified Arabic"/>
          <w:sz w:val="28"/>
          <w:szCs w:val="28"/>
          <w:rtl/>
        </w:rPr>
        <w:t>توفر حماية حقوق حملة الوثائق وتسهيل ممارستهم لتلك الحقوق</w:t>
      </w:r>
      <w:r w:rsidR="00CD1DC5" w:rsidRPr="003014B8">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CD1DC5">
        <w:rPr>
          <w:rFonts w:ascii="Simplified Arabic" w:hAnsi="Simplified Arabic" w:cs="Simplified Arabic" w:hint="cs"/>
          <w:sz w:val="28"/>
          <w:szCs w:val="28"/>
          <w:rtl/>
        </w:rPr>
        <w:t xml:space="preserve">تحسين </w:t>
      </w:r>
      <w:r w:rsidR="000A7932" w:rsidRPr="003014B8">
        <w:rPr>
          <w:rFonts w:ascii="Simplified Arabic" w:hAnsi="Simplified Arabic" w:cs="Simplified Arabic" w:hint="cs"/>
          <w:sz w:val="28"/>
          <w:szCs w:val="28"/>
          <w:rtl/>
        </w:rPr>
        <w:t>أداء</w:t>
      </w:r>
      <w:r w:rsidR="00CD1DC5" w:rsidRPr="003014B8">
        <w:rPr>
          <w:rFonts w:ascii="Simplified Arabic" w:hAnsi="Simplified Arabic" w:cs="Simplified Arabic"/>
          <w:sz w:val="28"/>
          <w:szCs w:val="28"/>
          <w:rtl/>
        </w:rPr>
        <w:t xml:space="preserve"> صناديق </w:t>
      </w:r>
      <w:r w:rsidR="00F811C9" w:rsidRPr="00FE3393">
        <w:rPr>
          <w:rFonts w:ascii="Simplified Arabic" w:hAnsi="Simplified Arabic" w:cs="Simplified Arabic"/>
          <w:sz w:val="28"/>
          <w:szCs w:val="28"/>
          <w:rtl/>
        </w:rPr>
        <w:t>الاستثمار</w:t>
      </w:r>
      <w:r w:rsidR="00F811C9">
        <w:rPr>
          <w:rFonts w:ascii="Simplified Arabic" w:hAnsi="Simplified Arabic" w:cs="Simplified Arabic" w:hint="cs"/>
          <w:sz w:val="28"/>
          <w:szCs w:val="28"/>
          <w:rtl/>
        </w:rPr>
        <w:t xml:space="preserve">. </w:t>
      </w:r>
      <w:r w:rsidR="00F811C9">
        <w:rPr>
          <w:rFonts w:ascii="Simplified Arabic" w:hAnsi="Simplified Arabic" w:cs="Simplified Arabic"/>
          <w:sz w:val="28"/>
          <w:szCs w:val="28"/>
        </w:rPr>
        <w:t>3</w:t>
      </w:r>
      <w:r w:rsidR="00F811C9" w:rsidRPr="00FE3393">
        <w:rPr>
          <w:rFonts w:ascii="Simplified Arabic" w:hAnsi="Simplified Arabic" w:cs="Simplified Arabic"/>
          <w:sz w:val="28"/>
          <w:szCs w:val="28"/>
          <w:rtl/>
        </w:rPr>
        <w:t xml:space="preserve"> </w:t>
      </w:r>
      <w:r w:rsidR="00F811C9">
        <w:rPr>
          <w:rFonts w:ascii="Calibri" w:hAnsi="Calibri" w:cs="Simplified Arabic"/>
          <w:sz w:val="28"/>
          <w:szCs w:val="28"/>
        </w:rPr>
        <w:t>H</w:t>
      </w:r>
      <w:r w:rsidR="00F811C9">
        <w:rPr>
          <w:rFonts w:ascii="Simplified Arabic" w:hAnsi="Simplified Arabic" w:cs="Simplified Arabic"/>
          <w:sz w:val="28"/>
          <w:szCs w:val="28"/>
        </w:rPr>
        <w:t>0</w:t>
      </w:r>
      <w:r w:rsidR="00F811C9">
        <w:rPr>
          <w:rFonts w:ascii="Calibri" w:hAnsi="Calibri" w:cs="Simplified Arabic"/>
          <w:sz w:val="28"/>
          <w:szCs w:val="28"/>
        </w:rPr>
        <w:t xml:space="preserve">: X </w:t>
      </w:r>
      <w:r w:rsidR="00F811C9">
        <w:rPr>
          <w:sz w:val="28"/>
          <w:szCs w:val="28"/>
        </w:rPr>
        <w:t>≠</w:t>
      </w:r>
    </w:p>
    <w:p w:rsidR="00231B18" w:rsidRDefault="00741355"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sz w:val="28"/>
          <w:szCs w:val="28"/>
          <w:rtl/>
        </w:rPr>
        <w:t>الفرضية البديلة</w:t>
      </w:r>
      <w:r w:rsidR="00231B18" w:rsidRPr="00976107">
        <w:rPr>
          <w:rFonts w:ascii="Simplified Arabic" w:hAnsi="Simplified Arabic" w:cs="Simplified Arabic" w:hint="cs"/>
          <w:sz w:val="28"/>
          <w:szCs w:val="28"/>
          <w:rtl/>
        </w:rPr>
        <w:t xml:space="preserve">: يوجد اختلاف معنوي </w:t>
      </w:r>
      <w:r w:rsidR="00CD1DC5">
        <w:rPr>
          <w:rFonts w:ascii="Simplified Arabic" w:hAnsi="Simplified Arabic" w:cs="Simplified Arabic" w:hint="cs"/>
          <w:sz w:val="28"/>
          <w:szCs w:val="28"/>
          <w:rtl/>
        </w:rPr>
        <w:t>ذ</w:t>
      </w:r>
      <w:r w:rsidR="00203BAB">
        <w:rPr>
          <w:rFonts w:ascii="Simplified Arabic" w:hAnsi="Simplified Arabic" w:cs="Simplified Arabic" w:hint="cs"/>
          <w:sz w:val="28"/>
          <w:szCs w:val="28"/>
          <w:rtl/>
        </w:rPr>
        <w:t>و</w:t>
      </w:r>
      <w:r w:rsidR="00F022AE">
        <w:rPr>
          <w:rFonts w:ascii="Simplified Arabic" w:hAnsi="Simplified Arabic" w:cs="Simplified Arabic" w:hint="cs"/>
          <w:sz w:val="28"/>
          <w:szCs w:val="28"/>
          <w:rtl/>
        </w:rPr>
        <w:t xml:space="preserve"> </w:t>
      </w:r>
      <w:r w:rsidR="00CD1DC5">
        <w:rPr>
          <w:rFonts w:ascii="Simplified Arabic" w:hAnsi="Simplified Arabic" w:cs="Simplified Arabic" w:hint="cs"/>
          <w:sz w:val="28"/>
          <w:szCs w:val="28"/>
          <w:rtl/>
        </w:rPr>
        <w:t xml:space="preserve">دلالة </w:t>
      </w:r>
      <w:r w:rsidR="000A7932" w:rsidRPr="003014B8">
        <w:rPr>
          <w:rFonts w:ascii="Simplified Arabic" w:hAnsi="Simplified Arabic" w:cs="Simplified Arabic" w:hint="cs"/>
          <w:sz w:val="28"/>
          <w:szCs w:val="28"/>
          <w:rtl/>
        </w:rPr>
        <w:t>إحصائية</w:t>
      </w:r>
      <w:r w:rsidR="00CD1DC5" w:rsidRPr="003014B8">
        <w:rPr>
          <w:rFonts w:ascii="Simplified Arabic" w:hAnsi="Simplified Arabic" w:cs="Simplified Arabic"/>
          <w:sz w:val="28"/>
          <w:szCs w:val="28"/>
          <w:rtl/>
        </w:rPr>
        <w:t xml:space="preserve"> بين </w:t>
      </w:r>
      <w:r w:rsidR="00DA52D0">
        <w:rPr>
          <w:rFonts w:ascii="Simplified Arabic" w:hAnsi="Simplified Arabic" w:cs="Simplified Arabic"/>
          <w:sz w:val="28"/>
          <w:szCs w:val="28"/>
          <w:rtl/>
        </w:rPr>
        <w:t>توفر حماية حقوق حملة الوثائق وتسهيل ممارستهم لتلك الحقوق</w:t>
      </w:r>
      <w:r w:rsidR="00CD1DC5" w:rsidRPr="003014B8">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sidR="00CD1DC5">
        <w:rPr>
          <w:rFonts w:ascii="Simplified Arabic" w:hAnsi="Simplified Arabic" w:cs="Simplified Arabic" w:hint="cs"/>
          <w:sz w:val="28"/>
          <w:szCs w:val="28"/>
          <w:rtl/>
        </w:rPr>
        <w:t xml:space="preserve">تحسين </w:t>
      </w:r>
      <w:r w:rsidR="000A7932" w:rsidRPr="003014B8">
        <w:rPr>
          <w:rFonts w:ascii="Simplified Arabic" w:hAnsi="Simplified Arabic" w:cs="Simplified Arabic" w:hint="cs"/>
          <w:sz w:val="28"/>
          <w:szCs w:val="28"/>
          <w:rtl/>
        </w:rPr>
        <w:t>أداء</w:t>
      </w:r>
      <w:r w:rsidR="00CD1DC5" w:rsidRPr="003014B8">
        <w:rPr>
          <w:rFonts w:ascii="Simplified Arabic" w:hAnsi="Simplified Arabic" w:cs="Simplified Arabic"/>
          <w:sz w:val="28"/>
          <w:szCs w:val="28"/>
          <w:rtl/>
        </w:rPr>
        <w:t xml:space="preserve"> صناديق الاستثمار</w:t>
      </w:r>
      <w:r w:rsidR="00F811C9">
        <w:rPr>
          <w:rFonts w:ascii="Simplified Arabic" w:hAnsi="Simplified Arabic" w:cs="Simplified Arabic" w:hint="cs"/>
          <w:sz w:val="28"/>
          <w:szCs w:val="28"/>
          <w:rtl/>
          <w:lang w:bidi="ar-SY"/>
        </w:rPr>
        <w:t xml:space="preserve">. </w:t>
      </w:r>
      <w:r w:rsidR="00F811C9">
        <w:rPr>
          <w:rFonts w:ascii="Calibri" w:hAnsi="Calibri" w:cs="Simplified Arabic"/>
          <w:sz w:val="28"/>
          <w:szCs w:val="28"/>
        </w:rPr>
        <w:t>H1: X=3</w:t>
      </w:r>
    </w:p>
    <w:p w:rsidR="00EE6EA9" w:rsidRDefault="00EE6EA9" w:rsidP="00734BB3">
      <w:pPr>
        <w:tabs>
          <w:tab w:val="left" w:pos="226"/>
          <w:tab w:val="left" w:pos="368"/>
        </w:tabs>
        <w:ind w:left="-52"/>
        <w:jc w:val="both"/>
        <w:rPr>
          <w:sz w:val="32"/>
          <w:szCs w:val="32"/>
          <w:rtl/>
        </w:rPr>
      </w:pPr>
    </w:p>
    <w:p w:rsidR="00EE6EA9" w:rsidRPr="00EC6AAB" w:rsidRDefault="00EE6EA9" w:rsidP="00041627">
      <w:pPr>
        <w:tabs>
          <w:tab w:val="left" w:pos="226"/>
          <w:tab w:val="left" w:pos="368"/>
        </w:tabs>
        <w:ind w:left="-52"/>
        <w:jc w:val="center"/>
        <w:rPr>
          <w:rFonts w:ascii="Simplified Arabic" w:hAnsi="Simplified Arabic" w:cs="Simplified Arabic"/>
          <w:b/>
          <w:bCs/>
          <w:rtl/>
        </w:rPr>
      </w:pPr>
      <w:r w:rsidRPr="00EC6AAB">
        <w:rPr>
          <w:rFonts w:ascii="Simplified Arabic" w:hAnsi="Simplified Arabic" w:cs="Simplified Arabic" w:hint="cs"/>
          <w:b/>
          <w:bCs/>
          <w:rtl/>
        </w:rPr>
        <w:t>الجدول رقم(</w:t>
      </w:r>
      <w:r w:rsidR="00041627">
        <w:rPr>
          <w:rFonts w:ascii="Simplified Arabic" w:hAnsi="Simplified Arabic" w:cs="Simplified Arabic" w:hint="cs"/>
          <w:b/>
          <w:bCs/>
          <w:rtl/>
        </w:rPr>
        <w:t>26</w:t>
      </w:r>
      <w:r w:rsidRPr="00EC6AAB">
        <w:rPr>
          <w:rFonts w:ascii="Simplified Arabic" w:hAnsi="Simplified Arabic" w:cs="Simplified Arabic" w:hint="cs"/>
          <w:b/>
          <w:bCs/>
          <w:rtl/>
        </w:rPr>
        <w:t>)</w:t>
      </w:r>
    </w:p>
    <w:p w:rsidR="00976107" w:rsidRPr="00EC6AAB" w:rsidRDefault="00EE6EA9" w:rsidP="00734BB3">
      <w:pPr>
        <w:tabs>
          <w:tab w:val="left" w:pos="226"/>
          <w:tab w:val="left" w:pos="368"/>
        </w:tabs>
        <w:ind w:left="-52"/>
        <w:jc w:val="center"/>
        <w:rPr>
          <w:rFonts w:ascii="Simplified Arabic" w:hAnsi="Simplified Arabic" w:cs="Simplified Arabic"/>
          <w:b/>
          <w:bCs/>
          <w:sz w:val="28"/>
          <w:szCs w:val="28"/>
          <w:rtl/>
          <w:lang w:bidi="ar-SY"/>
        </w:rPr>
      </w:pPr>
      <w:r w:rsidRPr="00EC6AAB">
        <w:rPr>
          <w:rFonts w:ascii="Simplified Arabic" w:hAnsi="Simplified Arabic" w:cs="Simplified Arabic" w:hint="cs"/>
          <w:b/>
          <w:bCs/>
          <w:rtl/>
        </w:rPr>
        <w:t xml:space="preserve">المتوسطات الحسابية </w:t>
      </w:r>
      <w:r w:rsidR="00F022AE" w:rsidRPr="00EC6AAB">
        <w:rPr>
          <w:rFonts w:ascii="Simplified Arabic" w:hAnsi="Simplified Arabic" w:cs="Simplified Arabic" w:hint="cs"/>
          <w:b/>
          <w:bCs/>
          <w:rtl/>
        </w:rPr>
        <w:t>والانحرافات</w:t>
      </w:r>
      <w:r w:rsidRPr="00EC6AAB">
        <w:rPr>
          <w:rFonts w:ascii="Simplified Arabic" w:hAnsi="Simplified Arabic" w:cs="Simplified Arabic" w:hint="cs"/>
          <w:b/>
          <w:bCs/>
          <w:rtl/>
        </w:rPr>
        <w:t xml:space="preserve"> المعيارية </w:t>
      </w:r>
      <w:r w:rsidR="007E5B6B">
        <w:rPr>
          <w:rFonts w:ascii="Simplified Arabic" w:hAnsi="Simplified Arabic" w:cs="Simplified Arabic" w:hint="cs"/>
          <w:b/>
          <w:bCs/>
          <w:rtl/>
        </w:rPr>
        <w:t>للمتغير</w:t>
      </w:r>
      <w:r w:rsidRPr="00EC6AAB">
        <w:rPr>
          <w:rFonts w:ascii="Simplified Arabic" w:hAnsi="Simplified Arabic" w:cs="Simplified Arabic" w:hint="cs"/>
          <w:b/>
          <w:bCs/>
          <w:rtl/>
        </w:rPr>
        <w:t xml:space="preserve"> الثاني</w:t>
      </w:r>
    </w:p>
    <w:tbl>
      <w:tblPr>
        <w:tblW w:w="0" w:type="auto"/>
        <w:jc w:val="center"/>
        <w:tblInd w:w="-235" w:type="dxa"/>
        <w:tblLayout w:type="fixed"/>
        <w:tblCellMar>
          <w:left w:w="93" w:type="dxa"/>
          <w:right w:w="93" w:type="dxa"/>
        </w:tblCellMar>
        <w:tblLook w:val="0000"/>
      </w:tblPr>
      <w:tblGrid>
        <w:gridCol w:w="2214"/>
        <w:gridCol w:w="1080"/>
        <w:gridCol w:w="1080"/>
        <w:gridCol w:w="1396"/>
        <w:gridCol w:w="1080"/>
      </w:tblGrid>
      <w:tr w:rsidR="00231B18" w:rsidRPr="00355DB3">
        <w:trPr>
          <w:trHeight w:val="504"/>
          <w:jc w:val="center"/>
        </w:trPr>
        <w:tc>
          <w:tcPr>
            <w:tcW w:w="2214"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Std. Error Mean</w:t>
            </w:r>
          </w:p>
        </w:tc>
      </w:tr>
      <w:tr w:rsidR="00231B18" w:rsidRPr="00355DB3">
        <w:trPr>
          <w:trHeight w:val="734"/>
          <w:jc w:val="center"/>
        </w:trPr>
        <w:tc>
          <w:tcPr>
            <w:tcW w:w="2214" w:type="dxa"/>
            <w:tcBorders>
              <w:top w:val="single" w:sz="12" w:space="0" w:color="000000"/>
              <w:left w:val="single" w:sz="12" w:space="0" w:color="000000"/>
              <w:bottom w:val="single" w:sz="12" w:space="0" w:color="000000"/>
              <w:right w:val="single" w:sz="12" w:space="0" w:color="000000"/>
            </w:tcBorders>
            <w:shd w:val="clear" w:color="000000" w:fill="FFFFFF"/>
          </w:tcPr>
          <w:p w:rsidR="00231B18" w:rsidRPr="00355DB3" w:rsidRDefault="00CD1DC5"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1225D5">
              <w:rPr>
                <w:rFonts w:ascii="Arial" w:eastAsia="Calibri" w:hAnsi="Arial" w:cs="Arial" w:hint="cs"/>
                <w:color w:val="000000"/>
                <w:sz w:val="18"/>
                <w:szCs w:val="18"/>
                <w:rtl/>
              </w:rPr>
              <w:t xml:space="preserve">يؤثر وجود إطار فعال لحماية حقوق حملة الوثائق، </w:t>
            </w:r>
            <w:r w:rsidR="00203BAB">
              <w:rPr>
                <w:rFonts w:ascii="Arial" w:eastAsia="Calibri" w:hAnsi="Arial" w:cs="Arial" w:hint="cs"/>
                <w:color w:val="000000"/>
                <w:sz w:val="18"/>
                <w:szCs w:val="18"/>
                <w:rtl/>
              </w:rPr>
              <w:t>و</w:t>
            </w:r>
            <w:r w:rsidRPr="001225D5">
              <w:rPr>
                <w:rFonts w:ascii="Arial" w:eastAsia="Calibri" w:hAnsi="Arial" w:cs="Arial" w:hint="cs"/>
                <w:color w:val="000000"/>
                <w:sz w:val="18"/>
                <w:szCs w:val="18"/>
                <w:rtl/>
              </w:rPr>
              <w:t xml:space="preserve">تسهيل ممارستهم لتلك الحقوق،  على </w:t>
            </w:r>
            <w:r>
              <w:rPr>
                <w:rFonts w:ascii="Arial" w:eastAsia="Calibri" w:hAnsi="Arial" w:cs="Arial" w:hint="cs"/>
                <w:color w:val="000000"/>
                <w:sz w:val="18"/>
                <w:szCs w:val="18"/>
                <w:rtl/>
              </w:rPr>
              <w:t xml:space="preserve">تحسين </w:t>
            </w:r>
            <w:r w:rsidRPr="001225D5">
              <w:rPr>
                <w:rFonts w:ascii="Arial" w:eastAsia="Calibri" w:hAnsi="Arial" w:cs="Arial" w:hint="cs"/>
                <w:color w:val="000000"/>
                <w:sz w:val="18"/>
                <w:szCs w:val="18"/>
                <w:rtl/>
              </w:rPr>
              <w:t xml:space="preserve"> أداء صناديق الاستثمار</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48</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3.9917</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.48983</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.07070</w:t>
            </w:r>
          </w:p>
        </w:tc>
      </w:tr>
    </w:tbl>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lang w:bidi="ar-SY"/>
        </w:rPr>
      </w:pPr>
    </w:p>
    <w:p w:rsidR="00976107" w:rsidRDefault="00976107" w:rsidP="00734BB3">
      <w:pPr>
        <w:tabs>
          <w:tab w:val="left" w:pos="226"/>
          <w:tab w:val="left" w:pos="368"/>
          <w:tab w:val="center" w:pos="4507"/>
        </w:tabs>
        <w:autoSpaceDE w:val="0"/>
        <w:autoSpaceDN w:val="0"/>
        <w:adjustRightInd w:val="0"/>
        <w:ind w:left="-52"/>
        <w:jc w:val="both"/>
        <w:rPr>
          <w:rFonts w:ascii="Arial" w:eastAsia="Calibri" w:hAnsi="Arial" w:cs="Arial"/>
          <w:b/>
          <w:bCs/>
          <w:color w:val="000000"/>
          <w:sz w:val="18"/>
          <w:szCs w:val="18"/>
          <w:rtl/>
        </w:rPr>
      </w:pPr>
    </w:p>
    <w:p w:rsidR="00EE6EA9" w:rsidRPr="00EC6AAB" w:rsidRDefault="00EE6EA9" w:rsidP="00041627">
      <w:pPr>
        <w:tabs>
          <w:tab w:val="left" w:pos="226"/>
          <w:tab w:val="left" w:pos="368"/>
          <w:tab w:val="center" w:pos="4622"/>
        </w:tabs>
        <w:autoSpaceDE w:val="0"/>
        <w:autoSpaceDN w:val="0"/>
        <w:adjustRightInd w:val="0"/>
        <w:ind w:left="-52"/>
        <w:jc w:val="center"/>
        <w:rPr>
          <w:rFonts w:ascii="Simplified Arabic" w:eastAsia="Calibri" w:hAnsi="Simplified Arabic" w:cs="Simplified Arabic"/>
          <w:b/>
          <w:bCs/>
          <w:color w:val="000000"/>
          <w:rtl/>
        </w:rPr>
      </w:pPr>
      <w:r w:rsidRPr="00EC6AAB">
        <w:rPr>
          <w:rFonts w:ascii="Simplified Arabic" w:eastAsia="Calibri" w:hAnsi="Simplified Arabic" w:cs="Simplified Arabic"/>
          <w:b/>
          <w:bCs/>
          <w:color w:val="000000"/>
          <w:rtl/>
        </w:rPr>
        <w:t>الجدول رقم(</w:t>
      </w:r>
      <w:r w:rsidR="00041627">
        <w:rPr>
          <w:rFonts w:ascii="Simplified Arabic" w:eastAsia="Calibri" w:hAnsi="Simplified Arabic" w:cs="Simplified Arabic" w:hint="cs"/>
          <w:b/>
          <w:bCs/>
          <w:color w:val="000000"/>
          <w:rtl/>
        </w:rPr>
        <w:t>27</w:t>
      </w:r>
      <w:r w:rsidRPr="00EC6AAB">
        <w:rPr>
          <w:rFonts w:ascii="Simplified Arabic" w:eastAsia="Calibri" w:hAnsi="Simplified Arabic" w:cs="Simplified Arabic"/>
          <w:b/>
          <w:bCs/>
          <w:color w:val="000000"/>
          <w:rtl/>
        </w:rPr>
        <w:t>)</w:t>
      </w:r>
    </w:p>
    <w:p w:rsidR="00EE6EA9" w:rsidRPr="00EC6AAB" w:rsidRDefault="00EE6EA9" w:rsidP="00734BB3">
      <w:pPr>
        <w:tabs>
          <w:tab w:val="left" w:pos="226"/>
          <w:tab w:val="left" w:pos="368"/>
          <w:tab w:val="center" w:pos="4622"/>
        </w:tabs>
        <w:autoSpaceDE w:val="0"/>
        <w:autoSpaceDN w:val="0"/>
        <w:adjustRightInd w:val="0"/>
        <w:ind w:left="-52"/>
        <w:jc w:val="center"/>
        <w:rPr>
          <w:rFonts w:ascii="Simplified Arabic" w:eastAsia="Calibri" w:hAnsi="Simplified Arabic" w:cs="Simplified Arabic"/>
          <w:b/>
          <w:bCs/>
          <w:color w:val="000000"/>
          <w:rtl/>
        </w:rPr>
      </w:pPr>
      <w:r w:rsidRPr="00EC6AAB">
        <w:rPr>
          <w:rFonts w:ascii="Simplified Arabic" w:eastAsia="Calibri" w:hAnsi="Simplified Arabic" w:cs="Simplified Arabic"/>
          <w:b/>
          <w:bCs/>
          <w:color w:val="000000"/>
          <w:rtl/>
        </w:rPr>
        <w:t>نتا</w:t>
      </w:r>
      <w:r w:rsidRPr="00EC6AAB">
        <w:rPr>
          <w:rFonts w:ascii="Simplified Arabic" w:eastAsia="Calibri" w:hAnsi="Simplified Arabic" w:cs="Simplified Arabic" w:hint="cs"/>
          <w:b/>
          <w:bCs/>
          <w:color w:val="000000"/>
          <w:rtl/>
        </w:rPr>
        <w:t>ئ</w:t>
      </w:r>
      <w:r w:rsidRPr="00EC6AAB">
        <w:rPr>
          <w:rFonts w:ascii="Simplified Arabic" w:eastAsia="Calibri" w:hAnsi="Simplified Arabic" w:cs="Simplified Arabic"/>
          <w:b/>
          <w:bCs/>
          <w:color w:val="000000"/>
          <w:rtl/>
        </w:rPr>
        <w:t xml:space="preserve">ج اختبار  </w:t>
      </w:r>
      <w:r w:rsidRPr="00EC6AAB">
        <w:rPr>
          <w:rFonts w:ascii="Simplified Arabic" w:eastAsia="Calibri" w:hAnsi="Simplified Arabic" w:cs="Simplified Arabic"/>
          <w:b/>
          <w:bCs/>
          <w:color w:val="000000"/>
        </w:rPr>
        <w:t xml:space="preserve">T-test </w:t>
      </w:r>
      <w:r w:rsidRPr="00EC6AAB">
        <w:rPr>
          <w:rFonts w:ascii="Simplified Arabic" w:eastAsia="Calibri" w:hAnsi="Simplified Arabic" w:cs="Simplified Arabic" w:hint="cs"/>
          <w:b/>
          <w:bCs/>
          <w:color w:val="000000"/>
          <w:rtl/>
        </w:rPr>
        <w:t xml:space="preserve"> </w:t>
      </w:r>
      <w:r w:rsidRPr="00EC6AAB">
        <w:rPr>
          <w:rFonts w:ascii="Simplified Arabic" w:eastAsia="Calibri" w:hAnsi="Simplified Arabic" w:cs="Simplified Arabic"/>
          <w:b/>
          <w:bCs/>
          <w:color w:val="000000"/>
          <w:rtl/>
        </w:rPr>
        <w:t xml:space="preserve">للفرضية </w:t>
      </w:r>
      <w:r w:rsidRPr="00EC6AAB">
        <w:rPr>
          <w:rFonts w:ascii="Simplified Arabic" w:eastAsia="Calibri" w:hAnsi="Simplified Arabic" w:cs="Simplified Arabic" w:hint="cs"/>
          <w:b/>
          <w:bCs/>
          <w:color w:val="000000"/>
          <w:rtl/>
        </w:rPr>
        <w:t>الثانية</w:t>
      </w:r>
    </w:p>
    <w:tbl>
      <w:tblPr>
        <w:tblW w:w="8754" w:type="dxa"/>
        <w:jc w:val="center"/>
        <w:tblInd w:w="93" w:type="dxa"/>
        <w:tblLayout w:type="fixed"/>
        <w:tblCellMar>
          <w:left w:w="93" w:type="dxa"/>
          <w:right w:w="93" w:type="dxa"/>
        </w:tblCellMar>
        <w:tblLook w:val="0000"/>
      </w:tblPr>
      <w:tblGrid>
        <w:gridCol w:w="1886"/>
        <w:gridCol w:w="1080"/>
        <w:gridCol w:w="1080"/>
        <w:gridCol w:w="1368"/>
        <w:gridCol w:w="1180"/>
        <w:gridCol w:w="1080"/>
        <w:gridCol w:w="1080"/>
      </w:tblGrid>
      <w:tr w:rsidR="00231B18" w:rsidRPr="00355DB3">
        <w:trPr>
          <w:trHeight w:val="417"/>
          <w:jc w:val="center"/>
        </w:trPr>
        <w:tc>
          <w:tcPr>
            <w:tcW w:w="1886"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 xml:space="preserve"> </w:t>
            </w:r>
          </w:p>
        </w:tc>
        <w:tc>
          <w:tcPr>
            <w:tcW w:w="6868" w:type="dxa"/>
            <w:gridSpan w:val="6"/>
            <w:tcBorders>
              <w:top w:val="single" w:sz="12" w:space="0" w:color="000000"/>
              <w:left w:val="single" w:sz="12" w:space="0" w:color="000000"/>
              <w:bottom w:val="single" w:sz="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Test Value = 3</w:t>
            </w:r>
          </w:p>
        </w:tc>
      </w:tr>
      <w:tr w:rsidR="00231B18" w:rsidRPr="00355DB3">
        <w:trPr>
          <w:trHeight w:val="417"/>
          <w:jc w:val="center"/>
        </w:trPr>
        <w:tc>
          <w:tcPr>
            <w:tcW w:w="1886"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 xml:space="preserve"> </w:t>
            </w:r>
          </w:p>
        </w:tc>
        <w:tc>
          <w:tcPr>
            <w:tcW w:w="1080" w:type="dxa"/>
            <w:vMerge w:val="restart"/>
            <w:tcBorders>
              <w:top w:val="single" w:sz="2" w:space="0" w:color="000000"/>
              <w:left w:val="single" w:sz="1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t</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proofErr w:type="spellStart"/>
            <w:r w:rsidRPr="00355DB3">
              <w:rPr>
                <w:rFonts w:ascii="Arial" w:eastAsia="Calibri" w:hAnsi="Arial" w:cs="Arial"/>
                <w:color w:val="000000"/>
                <w:sz w:val="18"/>
                <w:szCs w:val="18"/>
              </w:rPr>
              <w:t>df</w:t>
            </w:r>
            <w:proofErr w:type="spellEnd"/>
          </w:p>
        </w:tc>
        <w:tc>
          <w:tcPr>
            <w:tcW w:w="13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Sig. (2-tailed)</w:t>
            </w:r>
          </w:p>
        </w:tc>
        <w:tc>
          <w:tcPr>
            <w:tcW w:w="11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Mean Difference</w:t>
            </w:r>
          </w:p>
        </w:tc>
        <w:tc>
          <w:tcPr>
            <w:tcW w:w="216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95% Confidence Interval of the Difference</w:t>
            </w:r>
          </w:p>
        </w:tc>
      </w:tr>
      <w:tr w:rsidR="00231B18" w:rsidRPr="00355DB3">
        <w:trPr>
          <w:trHeight w:val="417"/>
          <w:jc w:val="center"/>
        </w:trPr>
        <w:tc>
          <w:tcPr>
            <w:tcW w:w="1886"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 xml:space="preserve"> </w:t>
            </w:r>
          </w:p>
        </w:tc>
        <w:tc>
          <w:tcPr>
            <w:tcW w:w="1080" w:type="dxa"/>
            <w:vMerge/>
            <w:tcBorders>
              <w:top w:val="single" w:sz="2" w:space="0" w:color="000000"/>
              <w:left w:val="single" w:sz="1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 xml:space="preserve"> </w:t>
            </w: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 xml:space="preserve"> </w:t>
            </w:r>
          </w:p>
        </w:tc>
        <w:tc>
          <w:tcPr>
            <w:tcW w:w="1368"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 xml:space="preserve"> </w:t>
            </w:r>
          </w:p>
        </w:tc>
        <w:tc>
          <w:tcPr>
            <w:tcW w:w="11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 xml:space="preserve"> </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Lower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Upper</w:t>
            </w:r>
          </w:p>
        </w:tc>
      </w:tr>
      <w:tr w:rsidR="00231B18" w:rsidRPr="00355DB3">
        <w:trPr>
          <w:trHeight w:val="734"/>
          <w:jc w:val="center"/>
        </w:trPr>
        <w:tc>
          <w:tcPr>
            <w:tcW w:w="1886" w:type="dxa"/>
            <w:tcBorders>
              <w:top w:val="single" w:sz="12" w:space="0" w:color="000000"/>
              <w:left w:val="single" w:sz="12" w:space="0" w:color="000000"/>
              <w:bottom w:val="single" w:sz="12" w:space="0" w:color="000000"/>
              <w:right w:val="single" w:sz="12" w:space="0" w:color="000000"/>
            </w:tcBorders>
            <w:shd w:val="clear" w:color="000000" w:fill="FFFFFF"/>
          </w:tcPr>
          <w:p w:rsidR="00231B18" w:rsidRPr="00355DB3" w:rsidRDefault="00CD1DC5"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1225D5">
              <w:rPr>
                <w:rFonts w:ascii="Arial" w:eastAsia="Calibri" w:hAnsi="Arial" w:cs="Arial" w:hint="cs"/>
                <w:color w:val="000000"/>
                <w:sz w:val="18"/>
                <w:szCs w:val="18"/>
                <w:rtl/>
              </w:rPr>
              <w:t xml:space="preserve">يؤثر وجود إطار فعال لحماية حقوق حملة الوثائق، </w:t>
            </w:r>
            <w:r w:rsidR="00203BAB">
              <w:rPr>
                <w:rFonts w:ascii="Arial" w:eastAsia="Calibri" w:hAnsi="Arial" w:cs="Arial" w:hint="cs"/>
                <w:color w:val="000000"/>
                <w:sz w:val="18"/>
                <w:szCs w:val="18"/>
                <w:rtl/>
              </w:rPr>
              <w:t>و</w:t>
            </w:r>
            <w:r w:rsidRPr="001225D5">
              <w:rPr>
                <w:rFonts w:ascii="Arial" w:eastAsia="Calibri" w:hAnsi="Arial" w:cs="Arial" w:hint="cs"/>
                <w:color w:val="000000"/>
                <w:sz w:val="18"/>
                <w:szCs w:val="18"/>
                <w:rtl/>
              </w:rPr>
              <w:t xml:space="preserve">تسهيل ممارستهم لتلك الحقوق،  على </w:t>
            </w:r>
            <w:r>
              <w:rPr>
                <w:rFonts w:ascii="Arial" w:eastAsia="Calibri" w:hAnsi="Arial" w:cs="Arial" w:hint="cs"/>
                <w:color w:val="000000"/>
                <w:sz w:val="18"/>
                <w:szCs w:val="18"/>
                <w:rtl/>
              </w:rPr>
              <w:t xml:space="preserve">تحسين </w:t>
            </w:r>
            <w:r w:rsidRPr="001225D5">
              <w:rPr>
                <w:rFonts w:ascii="Arial" w:eastAsia="Calibri" w:hAnsi="Arial" w:cs="Arial" w:hint="cs"/>
                <w:color w:val="000000"/>
                <w:sz w:val="18"/>
                <w:szCs w:val="18"/>
                <w:rtl/>
              </w:rPr>
              <w:t xml:space="preserve"> أداء صناديق الاستثمار</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14.026</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47</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.000</w:t>
            </w:r>
          </w:p>
        </w:tc>
        <w:tc>
          <w:tcPr>
            <w:tcW w:w="11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.9917</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.8494</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rPr>
            </w:pPr>
            <w:r w:rsidRPr="00355DB3">
              <w:rPr>
                <w:rFonts w:ascii="Arial" w:eastAsia="Calibri" w:hAnsi="Arial" w:cs="Arial"/>
                <w:color w:val="000000"/>
                <w:sz w:val="18"/>
                <w:szCs w:val="18"/>
              </w:rPr>
              <w:t>1.1339</w:t>
            </w:r>
          </w:p>
        </w:tc>
      </w:tr>
    </w:tbl>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lang w:bidi="ar-SY"/>
        </w:rPr>
      </w:pPr>
    </w:p>
    <w:p w:rsidR="00976107" w:rsidRDefault="00976107" w:rsidP="00734BB3">
      <w:pPr>
        <w:tabs>
          <w:tab w:val="left" w:pos="226"/>
          <w:tab w:val="left" w:pos="368"/>
        </w:tabs>
        <w:ind w:left="-52"/>
        <w:jc w:val="both"/>
        <w:rPr>
          <w:rFonts w:ascii="Arial" w:eastAsia="Calibri" w:hAnsi="Arial" w:cs="Arial"/>
          <w:b/>
          <w:bCs/>
          <w:color w:val="000000"/>
          <w:sz w:val="18"/>
          <w:szCs w:val="18"/>
        </w:rPr>
      </w:pPr>
    </w:p>
    <w:p w:rsidR="00CD1DC5" w:rsidRPr="00976107" w:rsidRDefault="00231B18" w:rsidP="00734BB3">
      <w:pPr>
        <w:tabs>
          <w:tab w:val="left" w:pos="226"/>
          <w:tab w:val="left" w:pos="368"/>
        </w:tabs>
        <w:ind w:left="-52"/>
        <w:jc w:val="both"/>
        <w:rPr>
          <w:rFonts w:ascii="Simplified Arabic" w:hAnsi="Simplified Arabic" w:cs="Simplified Arabic"/>
          <w:sz w:val="28"/>
          <w:szCs w:val="28"/>
          <w:rtl/>
        </w:rPr>
      </w:pPr>
      <w:r w:rsidRPr="00976107">
        <w:rPr>
          <w:rFonts w:ascii="Simplified Arabic" w:hAnsi="Simplified Arabic" w:cs="Simplified Arabic" w:hint="cs"/>
          <w:sz w:val="28"/>
          <w:szCs w:val="28"/>
          <w:rtl/>
        </w:rPr>
        <w:t xml:space="preserve"> من الجدول السابق نجد أن مستوى الدلالة </w:t>
      </w:r>
      <w:r w:rsidR="000A7932" w:rsidRPr="00976107">
        <w:rPr>
          <w:rFonts w:ascii="Simplified Arabic" w:hAnsi="Simplified Arabic" w:cs="Simplified Arabic" w:hint="cs"/>
          <w:sz w:val="28"/>
          <w:szCs w:val="28"/>
          <w:rtl/>
        </w:rPr>
        <w:t>الإحصائية</w:t>
      </w:r>
      <w:r w:rsidRPr="00976107">
        <w:rPr>
          <w:rFonts w:ascii="Simplified Arabic" w:hAnsi="Simplified Arabic" w:cs="Simplified Arabic" w:hint="cs"/>
          <w:sz w:val="28"/>
          <w:szCs w:val="28"/>
          <w:rtl/>
        </w:rPr>
        <w:t xml:space="preserve"> </w:t>
      </w:r>
      <w:r w:rsidRPr="00976107">
        <w:rPr>
          <w:rFonts w:ascii="Simplified Arabic" w:hAnsi="Simplified Arabic" w:cs="Simplified Arabic"/>
          <w:sz w:val="28"/>
          <w:szCs w:val="28"/>
        </w:rPr>
        <w:t xml:space="preserve">sig =0.000 </w:t>
      </w:r>
      <w:r w:rsidRPr="00976107">
        <w:rPr>
          <w:rFonts w:ascii="Simplified Arabic" w:hAnsi="Simplified Arabic" w:cs="Simplified Arabic" w:hint="cs"/>
          <w:sz w:val="28"/>
          <w:szCs w:val="28"/>
          <w:rtl/>
        </w:rPr>
        <w:t xml:space="preserve"> وهي أصغر من مستوى الدلالة القياسية </w:t>
      </w:r>
      <w:r w:rsidRPr="00976107">
        <w:rPr>
          <w:rFonts w:ascii="Simplified Arabic" w:hAnsi="Simplified Arabic" w:cs="Simplified Arabic"/>
          <w:sz w:val="28"/>
          <w:szCs w:val="28"/>
        </w:rPr>
        <w:t>sig=0.05</w:t>
      </w:r>
      <w:r w:rsidRPr="00976107">
        <w:rPr>
          <w:rFonts w:ascii="Simplified Arabic" w:hAnsi="Simplified Arabic" w:cs="Simplified Arabic" w:hint="cs"/>
          <w:sz w:val="28"/>
          <w:szCs w:val="28"/>
          <w:rtl/>
        </w:rPr>
        <w:t xml:space="preserve"> مما يؤدي إلى رفض فرضية العدم وتبني الفرضية البديلة وهذا واضح أيضا بمتوسط </w:t>
      </w:r>
      <w:r w:rsidR="000A7932" w:rsidRPr="00976107">
        <w:rPr>
          <w:rFonts w:ascii="Simplified Arabic" w:hAnsi="Simplified Arabic" w:cs="Simplified Arabic" w:hint="cs"/>
          <w:sz w:val="28"/>
          <w:szCs w:val="28"/>
          <w:rtl/>
        </w:rPr>
        <w:t>الإجابات</w:t>
      </w:r>
      <w:r w:rsidRPr="00976107">
        <w:rPr>
          <w:rFonts w:ascii="Simplified Arabic" w:hAnsi="Simplified Arabic" w:cs="Simplified Arabic" w:hint="cs"/>
          <w:sz w:val="28"/>
          <w:szCs w:val="28"/>
          <w:rtl/>
        </w:rPr>
        <w:t xml:space="preserve"> </w:t>
      </w:r>
      <w:r w:rsidRPr="00976107">
        <w:rPr>
          <w:rFonts w:ascii="Simplified Arabic" w:hAnsi="Simplified Arabic" w:cs="Simplified Arabic"/>
          <w:sz w:val="28"/>
          <w:szCs w:val="28"/>
        </w:rPr>
        <w:t xml:space="preserve"> 3.99</w:t>
      </w:r>
      <w:r w:rsidRPr="00976107">
        <w:rPr>
          <w:rFonts w:ascii="Simplified Arabic" w:hAnsi="Simplified Arabic" w:cs="Simplified Arabic" w:hint="cs"/>
          <w:sz w:val="28"/>
          <w:szCs w:val="28"/>
          <w:rtl/>
        </w:rPr>
        <w:t xml:space="preserve">بينما القيمة الثابتة 3 وذلك بانحراف معياري 0.48 مما  يجعلنا نتبنى البديلة </w:t>
      </w:r>
      <w:r w:rsidR="00CD1DC5" w:rsidRPr="00976107">
        <w:rPr>
          <w:rFonts w:ascii="Simplified Arabic" w:hAnsi="Simplified Arabic" w:cs="Simplified Arabic" w:hint="cs"/>
          <w:sz w:val="28"/>
          <w:szCs w:val="28"/>
          <w:rtl/>
        </w:rPr>
        <w:t xml:space="preserve">يوجد اختلاف معنوي </w:t>
      </w:r>
      <w:r w:rsidR="00CD1DC5">
        <w:rPr>
          <w:rFonts w:ascii="Simplified Arabic" w:hAnsi="Simplified Arabic" w:cs="Simplified Arabic" w:hint="cs"/>
          <w:sz w:val="28"/>
          <w:szCs w:val="28"/>
          <w:rtl/>
        </w:rPr>
        <w:t>ذ</w:t>
      </w:r>
      <w:r w:rsidR="00203BAB">
        <w:rPr>
          <w:rFonts w:ascii="Simplified Arabic" w:hAnsi="Simplified Arabic" w:cs="Simplified Arabic" w:hint="cs"/>
          <w:sz w:val="28"/>
          <w:szCs w:val="28"/>
          <w:rtl/>
        </w:rPr>
        <w:t>و</w:t>
      </w:r>
      <w:r w:rsidR="00F022AE">
        <w:rPr>
          <w:rFonts w:ascii="Simplified Arabic" w:hAnsi="Simplified Arabic" w:cs="Simplified Arabic" w:hint="cs"/>
          <w:sz w:val="28"/>
          <w:szCs w:val="28"/>
          <w:rtl/>
        </w:rPr>
        <w:t xml:space="preserve"> </w:t>
      </w:r>
      <w:r w:rsidR="00CD1DC5">
        <w:rPr>
          <w:rFonts w:ascii="Simplified Arabic" w:hAnsi="Simplified Arabic" w:cs="Simplified Arabic" w:hint="cs"/>
          <w:sz w:val="28"/>
          <w:szCs w:val="28"/>
          <w:rtl/>
        </w:rPr>
        <w:t xml:space="preserve">دلالة </w:t>
      </w:r>
      <w:r w:rsidR="000A7932" w:rsidRPr="003014B8">
        <w:rPr>
          <w:rFonts w:ascii="Simplified Arabic" w:hAnsi="Simplified Arabic" w:cs="Simplified Arabic" w:hint="cs"/>
          <w:sz w:val="28"/>
          <w:szCs w:val="28"/>
          <w:rtl/>
        </w:rPr>
        <w:t>إحصائية</w:t>
      </w:r>
      <w:r w:rsidR="00CD1DC5" w:rsidRPr="003014B8">
        <w:rPr>
          <w:rFonts w:ascii="Simplified Arabic" w:hAnsi="Simplified Arabic" w:cs="Simplified Arabic"/>
          <w:sz w:val="28"/>
          <w:szCs w:val="28"/>
          <w:rtl/>
        </w:rPr>
        <w:t xml:space="preserve"> بين </w:t>
      </w:r>
      <w:r w:rsidR="00DA52D0">
        <w:rPr>
          <w:rFonts w:ascii="Simplified Arabic" w:hAnsi="Simplified Arabic" w:cs="Simplified Arabic"/>
          <w:sz w:val="28"/>
          <w:szCs w:val="28"/>
          <w:rtl/>
        </w:rPr>
        <w:t>توفر حماية حقوق حملة الوثائق وتسهيل ممارستهم لتلك الحقوق</w:t>
      </w:r>
      <w:r w:rsidR="00741355">
        <w:rPr>
          <w:rFonts w:ascii="Simplified Arabic" w:hAnsi="Simplified Arabic" w:cs="Simplified Arabic"/>
          <w:sz w:val="28"/>
          <w:szCs w:val="28"/>
          <w:rtl/>
        </w:rPr>
        <w:t xml:space="preserve"> و</w:t>
      </w:r>
      <w:r w:rsidR="00CD1DC5">
        <w:rPr>
          <w:rFonts w:ascii="Simplified Arabic" w:hAnsi="Simplified Arabic" w:cs="Simplified Arabic" w:hint="cs"/>
          <w:sz w:val="28"/>
          <w:szCs w:val="28"/>
          <w:rtl/>
        </w:rPr>
        <w:t xml:space="preserve">تحسين </w:t>
      </w:r>
      <w:r w:rsidR="000A7932" w:rsidRPr="003014B8">
        <w:rPr>
          <w:rFonts w:ascii="Simplified Arabic" w:hAnsi="Simplified Arabic" w:cs="Simplified Arabic" w:hint="cs"/>
          <w:sz w:val="28"/>
          <w:szCs w:val="28"/>
          <w:rtl/>
        </w:rPr>
        <w:t>أداء</w:t>
      </w:r>
      <w:r w:rsidR="00CD1DC5" w:rsidRPr="003014B8">
        <w:rPr>
          <w:rFonts w:ascii="Simplified Arabic" w:hAnsi="Simplified Arabic" w:cs="Simplified Arabic"/>
          <w:sz w:val="28"/>
          <w:szCs w:val="28"/>
          <w:rtl/>
        </w:rPr>
        <w:t xml:space="preserve"> صناديق الاستثمار</w:t>
      </w:r>
      <w:r w:rsidR="00741355">
        <w:rPr>
          <w:rFonts w:ascii="Simplified Arabic" w:hAnsi="Simplified Arabic" w:cs="Simplified Arabic" w:hint="cs"/>
          <w:sz w:val="28"/>
          <w:szCs w:val="28"/>
          <w:rtl/>
        </w:rPr>
        <w:t>.</w:t>
      </w:r>
    </w:p>
    <w:p w:rsidR="00CD1DC5" w:rsidRDefault="00CD1DC5" w:rsidP="00734BB3">
      <w:pPr>
        <w:tabs>
          <w:tab w:val="left" w:pos="226"/>
          <w:tab w:val="left" w:pos="368"/>
        </w:tabs>
        <w:ind w:left="-52"/>
        <w:jc w:val="both"/>
        <w:rPr>
          <w:rFonts w:ascii="Simplified Arabic" w:hAnsi="Simplified Arabic" w:cs="Simplified Arabic"/>
          <w:sz w:val="28"/>
          <w:szCs w:val="28"/>
          <w:rtl/>
          <w:lang w:bidi="ar-SY"/>
        </w:rPr>
      </w:pPr>
    </w:p>
    <w:p w:rsidR="00231B18" w:rsidRPr="00FE3393" w:rsidRDefault="00430A21" w:rsidP="00430A21">
      <w:pPr>
        <w:rPr>
          <w:rFonts w:ascii="Simplified Arabic" w:hAnsi="Simplified Arabic" w:cs="Simplified Arabic"/>
          <w:b/>
          <w:bCs/>
          <w:sz w:val="28"/>
          <w:szCs w:val="28"/>
          <w:u w:val="single"/>
          <w:rtl/>
        </w:rPr>
      </w:pPr>
      <w:r>
        <w:rPr>
          <w:rFonts w:ascii="Simplified Arabic" w:hAnsi="Simplified Arabic" w:cs="Simplified Arabic"/>
          <w:b/>
          <w:bCs/>
          <w:sz w:val="28"/>
          <w:szCs w:val="28"/>
          <w:u w:val="single"/>
          <w:rtl/>
        </w:rPr>
        <w:br w:type="page"/>
      </w:r>
      <w:r w:rsidR="00231B18" w:rsidRPr="00FE3393">
        <w:rPr>
          <w:rFonts w:ascii="Simplified Arabic" w:hAnsi="Simplified Arabic" w:cs="Simplified Arabic"/>
          <w:b/>
          <w:bCs/>
          <w:sz w:val="28"/>
          <w:szCs w:val="28"/>
          <w:u w:val="single"/>
          <w:rtl/>
        </w:rPr>
        <w:lastRenderedPageBreak/>
        <w:t>الفرضية الثالثة :</w:t>
      </w:r>
    </w:p>
    <w:p w:rsidR="00CD1DC5" w:rsidRPr="003014B8" w:rsidRDefault="00CD1DC5" w:rsidP="00734BB3">
      <w:pPr>
        <w:tabs>
          <w:tab w:val="left" w:pos="226"/>
          <w:tab w:val="left" w:pos="368"/>
        </w:tabs>
        <w:ind w:left="-52"/>
        <w:jc w:val="both"/>
        <w:rPr>
          <w:rFonts w:ascii="Simplified Arabic" w:hAnsi="Simplified Arabic" w:cs="Simplified Arabic"/>
          <w:sz w:val="28"/>
          <w:szCs w:val="28"/>
          <w:rtl/>
        </w:rPr>
      </w:pPr>
      <w:r w:rsidRPr="003014B8">
        <w:rPr>
          <w:rFonts w:ascii="Simplified Arabic" w:hAnsi="Simplified Arabic" w:cs="Simplified Arabic"/>
          <w:sz w:val="28"/>
          <w:szCs w:val="28"/>
          <w:rtl/>
        </w:rPr>
        <w:t xml:space="preserve">توجد علاقة ذات دلالة </w:t>
      </w:r>
      <w:r w:rsidR="000A7932" w:rsidRPr="003014B8">
        <w:rPr>
          <w:rFonts w:ascii="Simplified Arabic" w:hAnsi="Simplified Arabic" w:cs="Simplified Arabic" w:hint="cs"/>
          <w:sz w:val="28"/>
          <w:szCs w:val="28"/>
          <w:rtl/>
        </w:rPr>
        <w:t>إحصائية</w:t>
      </w:r>
      <w:r w:rsidRPr="003014B8">
        <w:rPr>
          <w:rFonts w:ascii="Simplified Arabic" w:hAnsi="Simplified Arabic" w:cs="Simplified Arabic"/>
          <w:sz w:val="28"/>
          <w:szCs w:val="28"/>
          <w:rtl/>
        </w:rPr>
        <w:t xml:space="preserve"> بين </w:t>
      </w:r>
      <w:r w:rsidR="000A7932" w:rsidRPr="003014B8">
        <w:rPr>
          <w:rFonts w:ascii="Simplified Arabic" w:hAnsi="Simplified Arabic" w:cs="Simplified Arabic" w:hint="cs"/>
          <w:sz w:val="28"/>
          <w:szCs w:val="28"/>
          <w:rtl/>
        </w:rPr>
        <w:t>إتباع</w:t>
      </w:r>
      <w:r w:rsidRPr="003014B8">
        <w:rPr>
          <w:rFonts w:ascii="Simplified Arabic" w:hAnsi="Simplified Arabic" w:cs="Simplified Arabic"/>
          <w:sz w:val="28"/>
          <w:szCs w:val="28"/>
          <w:rtl/>
        </w:rPr>
        <w:t xml:space="preserve"> تعليمات الحوكمة فيما يخص المعاملة المتساوية لكافة حملة ا</w:t>
      </w:r>
      <w:r w:rsidR="00741355">
        <w:rPr>
          <w:rFonts w:ascii="Simplified Arabic" w:hAnsi="Simplified Arabic" w:cs="Simplified Arabic"/>
          <w:sz w:val="28"/>
          <w:szCs w:val="28"/>
          <w:rtl/>
        </w:rPr>
        <w:t>لوثائق  و</w:t>
      </w:r>
      <w:r>
        <w:rPr>
          <w:rFonts w:ascii="Simplified Arabic" w:hAnsi="Simplified Arabic" w:cs="Simplified Arabic" w:hint="cs"/>
          <w:sz w:val="28"/>
          <w:szCs w:val="28"/>
          <w:rtl/>
        </w:rPr>
        <w:t xml:space="preserve">تحسين </w:t>
      </w:r>
      <w:r w:rsidR="000A7932" w:rsidRPr="003014B8">
        <w:rPr>
          <w:rFonts w:ascii="Simplified Arabic" w:hAnsi="Simplified Arabic" w:cs="Simplified Arabic" w:hint="cs"/>
          <w:sz w:val="28"/>
          <w:szCs w:val="28"/>
          <w:rtl/>
        </w:rPr>
        <w:t>أداء</w:t>
      </w:r>
      <w:r w:rsidRPr="003014B8">
        <w:rPr>
          <w:rFonts w:ascii="Simplified Arabic" w:hAnsi="Simplified Arabic" w:cs="Simplified Arabic"/>
          <w:sz w:val="28"/>
          <w:szCs w:val="28"/>
          <w:rtl/>
        </w:rPr>
        <w:t xml:space="preserve"> صناديق الاستثمار</w:t>
      </w:r>
    </w:p>
    <w:p w:rsidR="00CD1DC5" w:rsidRPr="00F811C9" w:rsidRDefault="00741355"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فرضية العدم</w:t>
      </w:r>
      <w:r w:rsidR="00231B18" w:rsidRPr="00976107">
        <w:rPr>
          <w:rFonts w:ascii="Simplified Arabic" w:hAnsi="Simplified Arabic" w:cs="Simplified Arabic" w:hint="cs"/>
          <w:sz w:val="28"/>
          <w:szCs w:val="28"/>
          <w:rtl/>
        </w:rPr>
        <w:t>: لا</w:t>
      </w:r>
      <w:r w:rsidR="00F022AE">
        <w:rPr>
          <w:rFonts w:ascii="Simplified Arabic" w:hAnsi="Simplified Arabic" w:cs="Simplified Arabic" w:hint="cs"/>
          <w:sz w:val="28"/>
          <w:szCs w:val="28"/>
          <w:rtl/>
        </w:rPr>
        <w:t xml:space="preserve"> </w:t>
      </w:r>
      <w:r w:rsidR="00231B18" w:rsidRPr="00976107">
        <w:rPr>
          <w:rFonts w:ascii="Simplified Arabic" w:hAnsi="Simplified Arabic" w:cs="Simplified Arabic" w:hint="cs"/>
          <w:sz w:val="28"/>
          <w:szCs w:val="28"/>
          <w:rtl/>
        </w:rPr>
        <w:t>يوجد اختلاف معنوي ذ</w:t>
      </w:r>
      <w:r w:rsidR="00203BAB">
        <w:rPr>
          <w:rFonts w:ascii="Simplified Arabic" w:hAnsi="Simplified Arabic" w:cs="Simplified Arabic" w:hint="cs"/>
          <w:sz w:val="28"/>
          <w:szCs w:val="28"/>
          <w:rtl/>
        </w:rPr>
        <w:t>و</w:t>
      </w:r>
      <w:r w:rsidR="00F022AE">
        <w:rPr>
          <w:rFonts w:ascii="Simplified Arabic" w:hAnsi="Simplified Arabic" w:cs="Simplified Arabic" w:hint="cs"/>
          <w:sz w:val="28"/>
          <w:szCs w:val="28"/>
          <w:rtl/>
        </w:rPr>
        <w:t xml:space="preserve"> </w:t>
      </w:r>
      <w:r w:rsidR="00CD1DC5" w:rsidRPr="003014B8">
        <w:rPr>
          <w:rFonts w:ascii="Simplified Arabic" w:hAnsi="Simplified Arabic" w:cs="Simplified Arabic"/>
          <w:sz w:val="28"/>
          <w:szCs w:val="28"/>
          <w:rtl/>
        </w:rPr>
        <w:t xml:space="preserve">دلالة </w:t>
      </w:r>
      <w:r w:rsidR="000A7932" w:rsidRPr="003014B8">
        <w:rPr>
          <w:rFonts w:ascii="Simplified Arabic" w:hAnsi="Simplified Arabic" w:cs="Simplified Arabic" w:hint="cs"/>
          <w:sz w:val="28"/>
          <w:szCs w:val="28"/>
          <w:rtl/>
        </w:rPr>
        <w:t>إحصائية</w:t>
      </w:r>
      <w:r w:rsidR="00CD1DC5" w:rsidRPr="003014B8">
        <w:rPr>
          <w:rFonts w:ascii="Simplified Arabic" w:hAnsi="Simplified Arabic" w:cs="Simplified Arabic"/>
          <w:sz w:val="28"/>
          <w:szCs w:val="28"/>
          <w:rtl/>
        </w:rPr>
        <w:t xml:space="preserve"> بين </w:t>
      </w:r>
      <w:r w:rsidR="000A7932" w:rsidRPr="003014B8">
        <w:rPr>
          <w:rFonts w:ascii="Simplified Arabic" w:hAnsi="Simplified Arabic" w:cs="Simplified Arabic" w:hint="cs"/>
          <w:sz w:val="28"/>
          <w:szCs w:val="28"/>
          <w:rtl/>
        </w:rPr>
        <w:t>إتباع</w:t>
      </w:r>
      <w:r w:rsidR="00CD1DC5" w:rsidRPr="003014B8">
        <w:rPr>
          <w:rFonts w:ascii="Simplified Arabic" w:hAnsi="Simplified Arabic" w:cs="Simplified Arabic"/>
          <w:sz w:val="28"/>
          <w:szCs w:val="28"/>
          <w:rtl/>
        </w:rPr>
        <w:t xml:space="preserve"> تعليمات الحوكمة فيما يخص المعاملة </w:t>
      </w:r>
      <w:r>
        <w:rPr>
          <w:rFonts w:ascii="Simplified Arabic" w:hAnsi="Simplified Arabic" w:cs="Simplified Arabic"/>
          <w:sz w:val="28"/>
          <w:szCs w:val="28"/>
          <w:rtl/>
        </w:rPr>
        <w:t>المتساوية لكافة حملة الوثائق  و</w:t>
      </w:r>
      <w:r w:rsidR="00CD1DC5">
        <w:rPr>
          <w:rFonts w:ascii="Simplified Arabic" w:hAnsi="Simplified Arabic" w:cs="Simplified Arabic" w:hint="cs"/>
          <w:sz w:val="28"/>
          <w:szCs w:val="28"/>
          <w:rtl/>
        </w:rPr>
        <w:t xml:space="preserve">تحسين </w:t>
      </w:r>
      <w:r w:rsidR="000A7932" w:rsidRPr="003014B8">
        <w:rPr>
          <w:rFonts w:ascii="Simplified Arabic" w:hAnsi="Simplified Arabic" w:cs="Simplified Arabic" w:hint="cs"/>
          <w:sz w:val="28"/>
          <w:szCs w:val="28"/>
          <w:rtl/>
        </w:rPr>
        <w:t>أداء</w:t>
      </w:r>
      <w:r w:rsidR="00CD1DC5" w:rsidRPr="003014B8">
        <w:rPr>
          <w:rFonts w:ascii="Simplified Arabic" w:hAnsi="Simplified Arabic" w:cs="Simplified Arabic"/>
          <w:sz w:val="28"/>
          <w:szCs w:val="28"/>
          <w:rtl/>
        </w:rPr>
        <w:t xml:space="preserve"> صناديق </w:t>
      </w:r>
      <w:r w:rsidR="00F811C9" w:rsidRPr="00FE3393">
        <w:rPr>
          <w:rFonts w:ascii="Simplified Arabic" w:hAnsi="Simplified Arabic" w:cs="Simplified Arabic"/>
          <w:sz w:val="28"/>
          <w:szCs w:val="28"/>
          <w:rtl/>
        </w:rPr>
        <w:t>الاستثمار</w:t>
      </w:r>
      <w:r w:rsidR="00F811C9">
        <w:rPr>
          <w:rFonts w:ascii="Simplified Arabic" w:hAnsi="Simplified Arabic" w:cs="Simplified Arabic" w:hint="cs"/>
          <w:sz w:val="28"/>
          <w:szCs w:val="28"/>
          <w:rtl/>
        </w:rPr>
        <w:t xml:space="preserve">. </w:t>
      </w:r>
      <w:r w:rsidR="00F811C9">
        <w:rPr>
          <w:rFonts w:ascii="Simplified Arabic" w:hAnsi="Simplified Arabic" w:cs="Simplified Arabic"/>
          <w:sz w:val="28"/>
          <w:szCs w:val="28"/>
        </w:rPr>
        <w:t>3</w:t>
      </w:r>
      <w:r w:rsidR="00F811C9" w:rsidRPr="00FE3393">
        <w:rPr>
          <w:rFonts w:ascii="Simplified Arabic" w:hAnsi="Simplified Arabic" w:cs="Simplified Arabic"/>
          <w:sz w:val="28"/>
          <w:szCs w:val="28"/>
          <w:rtl/>
        </w:rPr>
        <w:t xml:space="preserve"> </w:t>
      </w:r>
      <w:r w:rsidR="00F811C9">
        <w:rPr>
          <w:rFonts w:ascii="Calibri" w:hAnsi="Calibri" w:cs="Simplified Arabic"/>
          <w:sz w:val="28"/>
          <w:szCs w:val="28"/>
        </w:rPr>
        <w:t>H</w:t>
      </w:r>
      <w:r w:rsidR="00F811C9">
        <w:rPr>
          <w:rFonts w:ascii="Simplified Arabic" w:hAnsi="Simplified Arabic" w:cs="Simplified Arabic"/>
          <w:sz w:val="28"/>
          <w:szCs w:val="28"/>
        </w:rPr>
        <w:t>0</w:t>
      </w:r>
      <w:r w:rsidR="00F811C9">
        <w:rPr>
          <w:rFonts w:ascii="Calibri" w:hAnsi="Calibri" w:cs="Simplified Arabic"/>
          <w:sz w:val="28"/>
          <w:szCs w:val="28"/>
        </w:rPr>
        <w:t xml:space="preserve">: X </w:t>
      </w:r>
      <w:r w:rsidR="00F811C9">
        <w:rPr>
          <w:sz w:val="28"/>
          <w:szCs w:val="28"/>
        </w:rPr>
        <w:t>≠</w:t>
      </w:r>
    </w:p>
    <w:p w:rsidR="00CD1DC5" w:rsidRPr="003014B8" w:rsidRDefault="00741355"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الفرضية البديلة</w:t>
      </w:r>
      <w:r w:rsidR="00231B18" w:rsidRPr="00976107">
        <w:rPr>
          <w:rFonts w:ascii="Simplified Arabic" w:hAnsi="Simplified Arabic" w:cs="Simplified Arabic" w:hint="cs"/>
          <w:sz w:val="28"/>
          <w:szCs w:val="28"/>
          <w:rtl/>
        </w:rPr>
        <w:t>: يوجد اختلاف معنوي ذ</w:t>
      </w:r>
      <w:r w:rsidR="00203BAB">
        <w:rPr>
          <w:rFonts w:ascii="Simplified Arabic" w:hAnsi="Simplified Arabic" w:cs="Simplified Arabic" w:hint="cs"/>
          <w:sz w:val="28"/>
          <w:szCs w:val="28"/>
          <w:rtl/>
        </w:rPr>
        <w:t>و</w:t>
      </w:r>
      <w:r w:rsidR="00F53D05">
        <w:rPr>
          <w:rFonts w:ascii="Simplified Arabic" w:hAnsi="Simplified Arabic" w:cs="Simplified Arabic" w:hint="cs"/>
          <w:sz w:val="28"/>
          <w:szCs w:val="28"/>
          <w:rtl/>
        </w:rPr>
        <w:t xml:space="preserve"> </w:t>
      </w:r>
      <w:r w:rsidR="00CD1DC5" w:rsidRPr="003014B8">
        <w:rPr>
          <w:rFonts w:ascii="Simplified Arabic" w:hAnsi="Simplified Arabic" w:cs="Simplified Arabic"/>
          <w:sz w:val="28"/>
          <w:szCs w:val="28"/>
          <w:rtl/>
        </w:rPr>
        <w:t xml:space="preserve">دلالة </w:t>
      </w:r>
      <w:r w:rsidR="000A7932" w:rsidRPr="003014B8">
        <w:rPr>
          <w:rFonts w:ascii="Simplified Arabic" w:hAnsi="Simplified Arabic" w:cs="Simplified Arabic" w:hint="cs"/>
          <w:sz w:val="28"/>
          <w:szCs w:val="28"/>
          <w:rtl/>
        </w:rPr>
        <w:t>إحصائية</w:t>
      </w:r>
      <w:r w:rsidR="00CD1DC5" w:rsidRPr="003014B8">
        <w:rPr>
          <w:rFonts w:ascii="Simplified Arabic" w:hAnsi="Simplified Arabic" w:cs="Simplified Arabic"/>
          <w:sz w:val="28"/>
          <w:szCs w:val="28"/>
          <w:rtl/>
        </w:rPr>
        <w:t xml:space="preserve"> بين </w:t>
      </w:r>
      <w:r w:rsidR="000A7932" w:rsidRPr="003014B8">
        <w:rPr>
          <w:rFonts w:ascii="Simplified Arabic" w:hAnsi="Simplified Arabic" w:cs="Simplified Arabic" w:hint="cs"/>
          <w:sz w:val="28"/>
          <w:szCs w:val="28"/>
          <w:rtl/>
        </w:rPr>
        <w:t>إتباع</w:t>
      </w:r>
      <w:r w:rsidR="00CD1DC5" w:rsidRPr="003014B8">
        <w:rPr>
          <w:rFonts w:ascii="Simplified Arabic" w:hAnsi="Simplified Arabic" w:cs="Simplified Arabic"/>
          <w:sz w:val="28"/>
          <w:szCs w:val="28"/>
          <w:rtl/>
        </w:rPr>
        <w:t xml:space="preserve"> تعليمات الحوكمة فيما يخص المعاملة </w:t>
      </w:r>
      <w:r>
        <w:rPr>
          <w:rFonts w:ascii="Simplified Arabic" w:hAnsi="Simplified Arabic" w:cs="Simplified Arabic"/>
          <w:sz w:val="28"/>
          <w:szCs w:val="28"/>
          <w:rtl/>
        </w:rPr>
        <w:t>المتساوية لكافة حملة الوثائق  و</w:t>
      </w:r>
      <w:r w:rsidR="00CD1DC5">
        <w:rPr>
          <w:rFonts w:ascii="Simplified Arabic" w:hAnsi="Simplified Arabic" w:cs="Simplified Arabic" w:hint="cs"/>
          <w:sz w:val="28"/>
          <w:szCs w:val="28"/>
          <w:rtl/>
        </w:rPr>
        <w:t xml:space="preserve">تحسين </w:t>
      </w:r>
      <w:r w:rsidR="000A7932" w:rsidRPr="003014B8">
        <w:rPr>
          <w:rFonts w:ascii="Simplified Arabic" w:hAnsi="Simplified Arabic" w:cs="Simplified Arabic" w:hint="cs"/>
          <w:sz w:val="28"/>
          <w:szCs w:val="28"/>
          <w:rtl/>
        </w:rPr>
        <w:t>أداء</w:t>
      </w:r>
      <w:r w:rsidR="00CD1DC5" w:rsidRPr="003014B8">
        <w:rPr>
          <w:rFonts w:ascii="Simplified Arabic" w:hAnsi="Simplified Arabic" w:cs="Simplified Arabic"/>
          <w:sz w:val="28"/>
          <w:szCs w:val="28"/>
          <w:rtl/>
        </w:rPr>
        <w:t xml:space="preserve"> صناديق الاستثمار</w:t>
      </w:r>
      <w:r w:rsidR="00F811C9">
        <w:rPr>
          <w:rFonts w:ascii="Simplified Arabic" w:hAnsi="Simplified Arabic" w:cs="Simplified Arabic" w:hint="cs"/>
          <w:sz w:val="28"/>
          <w:szCs w:val="28"/>
          <w:rtl/>
        </w:rPr>
        <w:t xml:space="preserve">. </w:t>
      </w:r>
      <w:r w:rsidR="00F811C9">
        <w:rPr>
          <w:rFonts w:ascii="Calibri" w:hAnsi="Calibri" w:cs="Simplified Arabic"/>
          <w:sz w:val="28"/>
          <w:szCs w:val="28"/>
        </w:rPr>
        <w:t>H1: X=3</w:t>
      </w:r>
    </w:p>
    <w:p w:rsidR="00CD1DC5" w:rsidRDefault="00CD1DC5" w:rsidP="00734BB3">
      <w:pPr>
        <w:tabs>
          <w:tab w:val="left" w:pos="226"/>
          <w:tab w:val="left" w:pos="368"/>
        </w:tabs>
        <w:ind w:left="-52"/>
        <w:jc w:val="both"/>
        <w:rPr>
          <w:sz w:val="32"/>
          <w:szCs w:val="32"/>
          <w:rtl/>
        </w:rPr>
      </w:pPr>
    </w:p>
    <w:p w:rsidR="00F811C9" w:rsidRPr="00EC6AAB" w:rsidRDefault="00231B18" w:rsidP="00041627">
      <w:pPr>
        <w:tabs>
          <w:tab w:val="left" w:pos="226"/>
          <w:tab w:val="left" w:pos="368"/>
        </w:tabs>
        <w:ind w:left="-52"/>
        <w:jc w:val="center"/>
        <w:rPr>
          <w:rFonts w:ascii="Simplified Arabic" w:hAnsi="Simplified Arabic" w:cs="Simplified Arabic"/>
          <w:b/>
          <w:bCs/>
          <w:rtl/>
        </w:rPr>
      </w:pPr>
      <w:r w:rsidRPr="00EC6AAB">
        <w:rPr>
          <w:rFonts w:ascii="Cambria" w:hAnsi="Cambria" w:cs="Simplified Arabic" w:hint="cs"/>
          <w:b/>
          <w:bCs/>
          <w:sz w:val="28"/>
          <w:szCs w:val="28"/>
          <w:rtl/>
        </w:rPr>
        <w:t xml:space="preserve"> </w:t>
      </w:r>
      <w:r w:rsidRPr="00EC6AAB">
        <w:rPr>
          <w:rFonts w:ascii="Arial" w:eastAsia="Calibri" w:hAnsi="Arial" w:cs="Arial"/>
          <w:b/>
          <w:bCs/>
          <w:color w:val="000000"/>
          <w:sz w:val="18"/>
          <w:szCs w:val="18"/>
        </w:rPr>
        <w:tab/>
      </w:r>
      <w:r w:rsidR="00F811C9" w:rsidRPr="00EC6AAB">
        <w:rPr>
          <w:rFonts w:ascii="Simplified Arabic" w:hAnsi="Simplified Arabic" w:cs="Simplified Arabic" w:hint="cs"/>
          <w:b/>
          <w:bCs/>
          <w:rtl/>
        </w:rPr>
        <w:t>الجدول رقم(</w:t>
      </w:r>
      <w:r w:rsidR="00041627">
        <w:rPr>
          <w:rFonts w:ascii="Simplified Arabic" w:hAnsi="Simplified Arabic" w:cs="Simplified Arabic" w:hint="cs"/>
          <w:b/>
          <w:bCs/>
          <w:rtl/>
        </w:rPr>
        <w:t>28</w:t>
      </w:r>
      <w:r w:rsidR="00F811C9" w:rsidRPr="00EC6AAB">
        <w:rPr>
          <w:rFonts w:ascii="Simplified Arabic" w:hAnsi="Simplified Arabic" w:cs="Simplified Arabic" w:hint="cs"/>
          <w:b/>
          <w:bCs/>
          <w:rtl/>
        </w:rPr>
        <w:t>)</w:t>
      </w:r>
    </w:p>
    <w:p w:rsidR="00F811C9" w:rsidRPr="00EC6AAB" w:rsidRDefault="00F811C9" w:rsidP="00734BB3">
      <w:pPr>
        <w:tabs>
          <w:tab w:val="left" w:pos="226"/>
          <w:tab w:val="left" w:pos="368"/>
        </w:tabs>
        <w:ind w:left="-52"/>
        <w:jc w:val="center"/>
        <w:rPr>
          <w:rFonts w:ascii="Simplified Arabic" w:hAnsi="Simplified Arabic" w:cs="Simplified Arabic"/>
          <w:b/>
          <w:bCs/>
          <w:rtl/>
        </w:rPr>
      </w:pPr>
      <w:r w:rsidRPr="00EC6AAB">
        <w:rPr>
          <w:rFonts w:ascii="Simplified Arabic" w:hAnsi="Simplified Arabic" w:cs="Simplified Arabic" w:hint="cs"/>
          <w:b/>
          <w:bCs/>
          <w:rtl/>
        </w:rPr>
        <w:t xml:space="preserve">المتوسطات الحسابية </w:t>
      </w:r>
      <w:r w:rsidR="00F53D05" w:rsidRPr="00EC6AAB">
        <w:rPr>
          <w:rFonts w:ascii="Simplified Arabic" w:hAnsi="Simplified Arabic" w:cs="Simplified Arabic" w:hint="cs"/>
          <w:b/>
          <w:bCs/>
          <w:rtl/>
        </w:rPr>
        <w:t>والانحرافات</w:t>
      </w:r>
      <w:r w:rsidRPr="00EC6AAB">
        <w:rPr>
          <w:rFonts w:ascii="Simplified Arabic" w:hAnsi="Simplified Arabic" w:cs="Simplified Arabic" w:hint="cs"/>
          <w:b/>
          <w:bCs/>
          <w:rtl/>
        </w:rPr>
        <w:t xml:space="preserve"> المعيارية </w:t>
      </w:r>
      <w:r w:rsidR="007E5B6B">
        <w:rPr>
          <w:rFonts w:ascii="Simplified Arabic" w:hAnsi="Simplified Arabic" w:cs="Simplified Arabic" w:hint="cs"/>
          <w:b/>
          <w:bCs/>
          <w:rtl/>
        </w:rPr>
        <w:t>للمتغير</w:t>
      </w:r>
      <w:r w:rsidRPr="00EC6AAB">
        <w:rPr>
          <w:rFonts w:ascii="Simplified Arabic" w:hAnsi="Simplified Arabic" w:cs="Simplified Arabic" w:hint="cs"/>
          <w:b/>
          <w:bCs/>
          <w:rtl/>
        </w:rPr>
        <w:t xml:space="preserve"> الثالث</w:t>
      </w:r>
    </w:p>
    <w:p w:rsidR="00231B18" w:rsidRPr="00355DB3" w:rsidRDefault="00231B18" w:rsidP="00734BB3">
      <w:pPr>
        <w:tabs>
          <w:tab w:val="left" w:pos="226"/>
          <w:tab w:val="left" w:pos="368"/>
          <w:tab w:val="center" w:pos="3427"/>
        </w:tabs>
        <w:autoSpaceDE w:val="0"/>
        <w:autoSpaceDN w:val="0"/>
        <w:adjustRightInd w:val="0"/>
        <w:ind w:left="-52"/>
        <w:jc w:val="both"/>
        <w:rPr>
          <w:rFonts w:ascii="Arial" w:eastAsia="Calibri" w:hAnsi="Arial" w:cs="Arial"/>
          <w:b/>
          <w:bCs/>
          <w:color w:val="000000"/>
          <w:sz w:val="18"/>
          <w:szCs w:val="18"/>
        </w:rPr>
      </w:pPr>
    </w:p>
    <w:p w:rsidR="00231B18" w:rsidRPr="00355DB3" w:rsidRDefault="00231B18" w:rsidP="00734BB3">
      <w:pPr>
        <w:tabs>
          <w:tab w:val="left" w:pos="226"/>
          <w:tab w:val="left" w:pos="368"/>
          <w:tab w:val="center" w:pos="3427"/>
        </w:tabs>
        <w:autoSpaceDE w:val="0"/>
        <w:autoSpaceDN w:val="0"/>
        <w:adjustRightInd w:val="0"/>
        <w:ind w:left="-52"/>
        <w:jc w:val="both"/>
        <w:rPr>
          <w:rFonts w:ascii="Arial" w:eastAsia="Calibri" w:hAnsi="Arial" w:cs="Arial"/>
          <w:b/>
          <w:bCs/>
          <w:color w:val="000000"/>
          <w:sz w:val="18"/>
          <w:szCs w:val="18"/>
        </w:rPr>
      </w:pPr>
    </w:p>
    <w:tbl>
      <w:tblPr>
        <w:tblW w:w="0" w:type="auto"/>
        <w:jc w:val="center"/>
        <w:tblInd w:w="-624" w:type="dxa"/>
        <w:tblLayout w:type="fixed"/>
        <w:tblCellMar>
          <w:left w:w="93" w:type="dxa"/>
          <w:right w:w="93" w:type="dxa"/>
        </w:tblCellMar>
        <w:tblLook w:val="0000"/>
      </w:tblPr>
      <w:tblGrid>
        <w:gridCol w:w="2675"/>
        <w:gridCol w:w="1080"/>
        <w:gridCol w:w="1080"/>
        <w:gridCol w:w="1396"/>
        <w:gridCol w:w="1080"/>
      </w:tblGrid>
      <w:tr w:rsidR="00231B18" w:rsidRPr="00355DB3">
        <w:trPr>
          <w:trHeight w:val="504"/>
          <w:jc w:val="center"/>
        </w:trPr>
        <w:tc>
          <w:tcPr>
            <w:tcW w:w="2675"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Std. Error Mean</w:t>
            </w:r>
          </w:p>
        </w:tc>
      </w:tr>
      <w:tr w:rsidR="00231B18" w:rsidRPr="00355DB3">
        <w:trPr>
          <w:trHeight w:val="734"/>
          <w:jc w:val="center"/>
        </w:trPr>
        <w:tc>
          <w:tcPr>
            <w:tcW w:w="2675" w:type="dxa"/>
            <w:tcBorders>
              <w:top w:val="single" w:sz="12" w:space="0" w:color="000000"/>
              <w:left w:val="single" w:sz="12" w:space="0" w:color="000000"/>
              <w:bottom w:val="single" w:sz="12" w:space="0" w:color="000000"/>
              <w:right w:val="single" w:sz="12" w:space="0" w:color="000000"/>
            </w:tcBorders>
            <w:shd w:val="clear" w:color="000000" w:fill="FFFFFF"/>
          </w:tcPr>
          <w:p w:rsidR="00231B18" w:rsidRPr="00355DB3" w:rsidRDefault="007C508B"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Pr>
                <w:rFonts w:ascii="Arial" w:eastAsia="Calibri" w:hAnsi="Arial" w:cs="Arial" w:hint="cs"/>
                <w:color w:val="000000"/>
                <w:sz w:val="18"/>
                <w:szCs w:val="18"/>
                <w:rtl/>
              </w:rPr>
              <w:t>يؤثر</w:t>
            </w:r>
            <w:r w:rsidR="00231B18" w:rsidRPr="00355DB3">
              <w:rPr>
                <w:rFonts w:ascii="Arial" w:eastAsia="Calibri" w:hAnsi="Arial" w:cs="Arial"/>
                <w:color w:val="000000"/>
                <w:sz w:val="18"/>
                <w:szCs w:val="18"/>
              </w:rPr>
              <w:t xml:space="preserve"> </w:t>
            </w:r>
            <w:r w:rsidR="000A7932" w:rsidRPr="001225D5">
              <w:rPr>
                <w:rFonts w:ascii="Arial" w:eastAsia="Calibri" w:hAnsi="Arial" w:cs="Arial" w:hint="cs"/>
                <w:color w:val="000000"/>
                <w:sz w:val="18"/>
                <w:szCs w:val="18"/>
                <w:rtl/>
              </w:rPr>
              <w:t>إتباع</w:t>
            </w:r>
            <w:r w:rsidR="00CD1DC5" w:rsidRPr="001225D5">
              <w:rPr>
                <w:rFonts w:ascii="Arial" w:eastAsia="Calibri" w:hAnsi="Arial" w:cs="Arial" w:hint="cs"/>
                <w:color w:val="000000"/>
                <w:sz w:val="18"/>
                <w:szCs w:val="18"/>
                <w:rtl/>
              </w:rPr>
              <w:t xml:space="preserve"> تعليمات الحوكمة فيما يخص المعاملة المتساوية لكافة حملة الوثائق  الشركات</w:t>
            </w:r>
            <w:r w:rsidR="00203BAB">
              <w:rPr>
                <w:rFonts w:ascii="Arial" w:eastAsia="Calibri" w:hAnsi="Arial" w:cs="Arial" w:hint="cs"/>
                <w:color w:val="000000"/>
                <w:sz w:val="18"/>
                <w:szCs w:val="18"/>
                <w:rtl/>
              </w:rPr>
              <w:t>،</w:t>
            </w:r>
            <w:r w:rsidR="00CD1DC5">
              <w:rPr>
                <w:rFonts w:ascii="Arial" w:eastAsia="Calibri" w:hAnsi="Arial" w:cs="Arial" w:hint="cs"/>
                <w:color w:val="000000"/>
                <w:sz w:val="18"/>
                <w:szCs w:val="18"/>
                <w:rtl/>
              </w:rPr>
              <w:t xml:space="preserve"> </w:t>
            </w:r>
            <w:r w:rsidR="00CD1DC5" w:rsidRPr="001225D5">
              <w:rPr>
                <w:rFonts w:ascii="Arial" w:eastAsia="Calibri" w:hAnsi="Arial" w:cs="Arial" w:hint="cs"/>
                <w:color w:val="000000"/>
                <w:sz w:val="18"/>
                <w:szCs w:val="18"/>
                <w:rtl/>
              </w:rPr>
              <w:t>على</w:t>
            </w:r>
            <w:r w:rsidR="00CD1DC5">
              <w:rPr>
                <w:rFonts w:ascii="Arial" w:eastAsia="Calibri" w:hAnsi="Arial" w:cs="Arial" w:hint="cs"/>
                <w:color w:val="000000"/>
                <w:sz w:val="18"/>
                <w:szCs w:val="18"/>
                <w:rtl/>
              </w:rPr>
              <w:t xml:space="preserve"> تحسين </w:t>
            </w:r>
            <w:r w:rsidR="00CD1DC5" w:rsidRPr="001225D5">
              <w:rPr>
                <w:rFonts w:ascii="Arial" w:eastAsia="Calibri" w:hAnsi="Arial" w:cs="Arial" w:hint="cs"/>
                <w:color w:val="000000"/>
                <w:sz w:val="18"/>
                <w:szCs w:val="18"/>
                <w:rtl/>
              </w:rPr>
              <w:t xml:space="preserve"> أداء صناديق الاستثمار</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48</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4.0500</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.34947</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.05044</w:t>
            </w:r>
          </w:p>
        </w:tc>
      </w:tr>
    </w:tbl>
    <w:p w:rsidR="00231B18" w:rsidRDefault="00231B18" w:rsidP="00734BB3">
      <w:pPr>
        <w:tabs>
          <w:tab w:val="left" w:pos="226"/>
          <w:tab w:val="left" w:pos="368"/>
          <w:tab w:val="center" w:pos="4550"/>
        </w:tabs>
        <w:autoSpaceDE w:val="0"/>
        <w:autoSpaceDN w:val="0"/>
        <w:adjustRightInd w:val="0"/>
        <w:ind w:left="-52"/>
        <w:jc w:val="both"/>
        <w:rPr>
          <w:rFonts w:ascii="Arial" w:eastAsia="Calibri" w:hAnsi="Arial" w:cs="Arial"/>
          <w:b/>
          <w:bCs/>
          <w:color w:val="000000"/>
          <w:sz w:val="18"/>
          <w:szCs w:val="18"/>
          <w:rtl/>
          <w:lang w:bidi="ar-SY"/>
        </w:rPr>
      </w:pPr>
    </w:p>
    <w:p w:rsidR="00EE6EA9" w:rsidRPr="00EC6AAB" w:rsidRDefault="00EE6EA9" w:rsidP="00041627">
      <w:pPr>
        <w:tabs>
          <w:tab w:val="left" w:pos="226"/>
          <w:tab w:val="left" w:pos="368"/>
          <w:tab w:val="center" w:pos="4622"/>
        </w:tabs>
        <w:autoSpaceDE w:val="0"/>
        <w:autoSpaceDN w:val="0"/>
        <w:adjustRightInd w:val="0"/>
        <w:ind w:left="-52"/>
        <w:jc w:val="center"/>
        <w:rPr>
          <w:rFonts w:ascii="Simplified Arabic" w:eastAsia="Calibri" w:hAnsi="Simplified Arabic" w:cs="Simplified Arabic"/>
          <w:b/>
          <w:bCs/>
          <w:color w:val="000000"/>
          <w:rtl/>
        </w:rPr>
      </w:pPr>
      <w:r w:rsidRPr="00EC6AAB">
        <w:rPr>
          <w:rFonts w:ascii="Simplified Arabic" w:eastAsia="Calibri" w:hAnsi="Simplified Arabic" w:cs="Simplified Arabic"/>
          <w:b/>
          <w:bCs/>
          <w:color w:val="000000"/>
          <w:rtl/>
        </w:rPr>
        <w:t>الجدول رقم(</w:t>
      </w:r>
      <w:r w:rsidR="00041627">
        <w:rPr>
          <w:rFonts w:ascii="Simplified Arabic" w:eastAsia="Calibri" w:hAnsi="Simplified Arabic" w:cs="Simplified Arabic" w:hint="cs"/>
          <w:b/>
          <w:bCs/>
          <w:color w:val="000000"/>
          <w:rtl/>
        </w:rPr>
        <w:t>29</w:t>
      </w:r>
      <w:r w:rsidRPr="00EC6AAB">
        <w:rPr>
          <w:rFonts w:ascii="Simplified Arabic" w:eastAsia="Calibri" w:hAnsi="Simplified Arabic" w:cs="Simplified Arabic"/>
          <w:b/>
          <w:bCs/>
          <w:color w:val="000000"/>
          <w:rtl/>
        </w:rPr>
        <w:t>)</w:t>
      </w:r>
    </w:p>
    <w:p w:rsidR="00EE6EA9" w:rsidRPr="00EC6AAB" w:rsidRDefault="00EE6EA9" w:rsidP="00734BB3">
      <w:pPr>
        <w:tabs>
          <w:tab w:val="left" w:pos="226"/>
          <w:tab w:val="left" w:pos="368"/>
          <w:tab w:val="center" w:pos="4622"/>
        </w:tabs>
        <w:autoSpaceDE w:val="0"/>
        <w:autoSpaceDN w:val="0"/>
        <w:adjustRightInd w:val="0"/>
        <w:ind w:left="-52"/>
        <w:jc w:val="center"/>
        <w:rPr>
          <w:rFonts w:ascii="Simplified Arabic" w:eastAsia="Calibri" w:hAnsi="Simplified Arabic" w:cs="Simplified Arabic"/>
          <w:b/>
          <w:bCs/>
          <w:color w:val="000000"/>
          <w:rtl/>
        </w:rPr>
      </w:pPr>
      <w:r w:rsidRPr="00EC6AAB">
        <w:rPr>
          <w:rFonts w:ascii="Simplified Arabic" w:eastAsia="Calibri" w:hAnsi="Simplified Arabic" w:cs="Simplified Arabic"/>
          <w:b/>
          <w:bCs/>
          <w:color w:val="000000"/>
          <w:rtl/>
        </w:rPr>
        <w:t>نتا</w:t>
      </w:r>
      <w:r w:rsidRPr="00EC6AAB">
        <w:rPr>
          <w:rFonts w:ascii="Simplified Arabic" w:eastAsia="Calibri" w:hAnsi="Simplified Arabic" w:cs="Simplified Arabic" w:hint="cs"/>
          <w:b/>
          <w:bCs/>
          <w:color w:val="000000"/>
          <w:rtl/>
        </w:rPr>
        <w:t>ئ</w:t>
      </w:r>
      <w:r w:rsidRPr="00EC6AAB">
        <w:rPr>
          <w:rFonts w:ascii="Simplified Arabic" w:eastAsia="Calibri" w:hAnsi="Simplified Arabic" w:cs="Simplified Arabic"/>
          <w:b/>
          <w:bCs/>
          <w:color w:val="000000"/>
          <w:rtl/>
        </w:rPr>
        <w:t xml:space="preserve">ج اختبار  </w:t>
      </w:r>
      <w:r w:rsidRPr="00EC6AAB">
        <w:rPr>
          <w:rFonts w:ascii="Simplified Arabic" w:eastAsia="Calibri" w:hAnsi="Simplified Arabic" w:cs="Simplified Arabic"/>
          <w:b/>
          <w:bCs/>
          <w:color w:val="000000"/>
        </w:rPr>
        <w:t xml:space="preserve">T-test </w:t>
      </w:r>
      <w:r w:rsidRPr="00EC6AAB">
        <w:rPr>
          <w:rFonts w:ascii="Simplified Arabic" w:eastAsia="Calibri" w:hAnsi="Simplified Arabic" w:cs="Simplified Arabic" w:hint="cs"/>
          <w:b/>
          <w:bCs/>
          <w:color w:val="000000"/>
          <w:rtl/>
        </w:rPr>
        <w:t xml:space="preserve"> </w:t>
      </w:r>
      <w:r w:rsidRPr="00EC6AAB">
        <w:rPr>
          <w:rFonts w:ascii="Simplified Arabic" w:eastAsia="Calibri" w:hAnsi="Simplified Arabic" w:cs="Simplified Arabic"/>
          <w:b/>
          <w:bCs/>
          <w:color w:val="000000"/>
          <w:rtl/>
        </w:rPr>
        <w:t xml:space="preserve">للفرضية </w:t>
      </w:r>
      <w:r w:rsidRPr="00EC6AAB">
        <w:rPr>
          <w:rFonts w:ascii="Simplified Arabic" w:eastAsia="Calibri" w:hAnsi="Simplified Arabic" w:cs="Simplified Arabic" w:hint="cs"/>
          <w:b/>
          <w:bCs/>
          <w:color w:val="000000"/>
          <w:rtl/>
        </w:rPr>
        <w:t>الثالثة</w:t>
      </w:r>
    </w:p>
    <w:p w:rsidR="00EE6EA9" w:rsidRPr="00355DB3" w:rsidRDefault="00EE6EA9" w:rsidP="00734BB3">
      <w:pPr>
        <w:tabs>
          <w:tab w:val="left" w:pos="226"/>
          <w:tab w:val="left" w:pos="368"/>
          <w:tab w:val="center" w:pos="4550"/>
        </w:tabs>
        <w:autoSpaceDE w:val="0"/>
        <w:autoSpaceDN w:val="0"/>
        <w:adjustRightInd w:val="0"/>
        <w:ind w:left="-52"/>
        <w:jc w:val="both"/>
        <w:rPr>
          <w:rFonts w:ascii="Arial" w:eastAsia="Calibri" w:hAnsi="Arial" w:cs="Arial"/>
          <w:b/>
          <w:bCs/>
          <w:color w:val="000000"/>
          <w:sz w:val="18"/>
          <w:szCs w:val="18"/>
        </w:rPr>
      </w:pPr>
    </w:p>
    <w:tbl>
      <w:tblPr>
        <w:tblW w:w="0" w:type="auto"/>
        <w:jc w:val="center"/>
        <w:tblInd w:w="93" w:type="dxa"/>
        <w:tblLayout w:type="fixed"/>
        <w:tblCellMar>
          <w:left w:w="93" w:type="dxa"/>
          <w:right w:w="93" w:type="dxa"/>
        </w:tblCellMar>
        <w:tblLook w:val="0000"/>
      </w:tblPr>
      <w:tblGrid>
        <w:gridCol w:w="1958"/>
        <w:gridCol w:w="1080"/>
        <w:gridCol w:w="1080"/>
        <w:gridCol w:w="1368"/>
        <w:gridCol w:w="1180"/>
        <w:gridCol w:w="1080"/>
        <w:gridCol w:w="1080"/>
      </w:tblGrid>
      <w:tr w:rsidR="00231B18" w:rsidRPr="00355DB3">
        <w:trPr>
          <w:trHeight w:val="417"/>
          <w:jc w:val="center"/>
        </w:trPr>
        <w:tc>
          <w:tcPr>
            <w:tcW w:w="1958"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6868" w:type="dxa"/>
            <w:gridSpan w:val="6"/>
            <w:tcBorders>
              <w:top w:val="single" w:sz="12" w:space="0" w:color="000000"/>
              <w:left w:val="single" w:sz="12" w:space="0" w:color="000000"/>
              <w:bottom w:val="single" w:sz="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Test Value = 3</w:t>
            </w:r>
          </w:p>
        </w:tc>
      </w:tr>
      <w:tr w:rsidR="00231B18" w:rsidRPr="00355DB3">
        <w:trPr>
          <w:trHeight w:val="417"/>
          <w:jc w:val="center"/>
        </w:trPr>
        <w:tc>
          <w:tcPr>
            <w:tcW w:w="1958"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vMerge w:val="restart"/>
            <w:tcBorders>
              <w:top w:val="single" w:sz="2" w:space="0" w:color="000000"/>
              <w:left w:val="single" w:sz="1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t</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roofErr w:type="spellStart"/>
            <w:r w:rsidRPr="00355DB3">
              <w:rPr>
                <w:rFonts w:ascii="Arial" w:eastAsia="Calibri" w:hAnsi="Arial" w:cs="Arial"/>
                <w:color w:val="000000"/>
                <w:sz w:val="18"/>
                <w:szCs w:val="18"/>
              </w:rPr>
              <w:t>df</w:t>
            </w:r>
            <w:proofErr w:type="spellEnd"/>
          </w:p>
        </w:tc>
        <w:tc>
          <w:tcPr>
            <w:tcW w:w="13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Sig. (2-tailed)</w:t>
            </w:r>
          </w:p>
        </w:tc>
        <w:tc>
          <w:tcPr>
            <w:tcW w:w="11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Mean Difference</w:t>
            </w:r>
          </w:p>
        </w:tc>
        <w:tc>
          <w:tcPr>
            <w:tcW w:w="216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95% Confidence Interval of the Difference</w:t>
            </w:r>
          </w:p>
        </w:tc>
      </w:tr>
      <w:tr w:rsidR="00231B18" w:rsidRPr="00355DB3">
        <w:trPr>
          <w:trHeight w:val="417"/>
          <w:jc w:val="center"/>
        </w:trPr>
        <w:tc>
          <w:tcPr>
            <w:tcW w:w="1958"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vMerge/>
            <w:tcBorders>
              <w:top w:val="single" w:sz="2" w:space="0" w:color="000000"/>
              <w:left w:val="single" w:sz="1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368"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1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Lower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Upper</w:t>
            </w:r>
          </w:p>
        </w:tc>
      </w:tr>
      <w:tr w:rsidR="00231B18" w:rsidRPr="00355DB3">
        <w:trPr>
          <w:trHeight w:val="734"/>
          <w:jc w:val="center"/>
        </w:trPr>
        <w:tc>
          <w:tcPr>
            <w:tcW w:w="1958" w:type="dxa"/>
            <w:tcBorders>
              <w:top w:val="single" w:sz="12" w:space="0" w:color="000000"/>
              <w:left w:val="single" w:sz="12" w:space="0" w:color="000000"/>
              <w:bottom w:val="single" w:sz="12" w:space="0" w:color="000000"/>
              <w:right w:val="single" w:sz="12" w:space="0" w:color="000000"/>
            </w:tcBorders>
            <w:shd w:val="clear" w:color="000000" w:fill="FFFFFF"/>
          </w:tcPr>
          <w:p w:rsidR="00231B18" w:rsidRPr="00355DB3" w:rsidRDefault="007C508B"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Pr>
                <w:rFonts w:ascii="Arial" w:eastAsia="Calibri" w:hAnsi="Arial" w:cs="Arial" w:hint="cs"/>
                <w:color w:val="000000"/>
                <w:sz w:val="18"/>
                <w:szCs w:val="18"/>
                <w:rtl/>
              </w:rPr>
              <w:t>يؤثر</w:t>
            </w:r>
            <w:r w:rsidR="00231B18" w:rsidRPr="00355DB3">
              <w:rPr>
                <w:rFonts w:ascii="Arial" w:eastAsia="Calibri" w:hAnsi="Arial" w:cs="Arial"/>
                <w:color w:val="000000"/>
                <w:sz w:val="18"/>
                <w:szCs w:val="18"/>
              </w:rPr>
              <w:t xml:space="preserve"> </w:t>
            </w:r>
            <w:r w:rsidR="000A7932" w:rsidRPr="001225D5">
              <w:rPr>
                <w:rFonts w:ascii="Arial" w:eastAsia="Calibri" w:hAnsi="Arial" w:cs="Arial" w:hint="cs"/>
                <w:color w:val="000000"/>
                <w:sz w:val="18"/>
                <w:szCs w:val="18"/>
                <w:rtl/>
              </w:rPr>
              <w:t>إتباع</w:t>
            </w:r>
            <w:r w:rsidR="00CD1DC5" w:rsidRPr="001225D5">
              <w:rPr>
                <w:rFonts w:ascii="Arial" w:eastAsia="Calibri" w:hAnsi="Arial" w:cs="Arial" w:hint="cs"/>
                <w:color w:val="000000"/>
                <w:sz w:val="18"/>
                <w:szCs w:val="18"/>
                <w:rtl/>
              </w:rPr>
              <w:t xml:space="preserve"> تعليمات الحوكمة فيما يخص المعاملة المتساوية لكافة حملة الوثائق  الشركات</w:t>
            </w:r>
            <w:r w:rsidR="00203BAB">
              <w:rPr>
                <w:rFonts w:ascii="Arial" w:eastAsia="Calibri" w:hAnsi="Arial" w:cs="Arial" w:hint="cs"/>
                <w:color w:val="000000"/>
                <w:sz w:val="18"/>
                <w:szCs w:val="18"/>
                <w:rtl/>
              </w:rPr>
              <w:t>،</w:t>
            </w:r>
            <w:r w:rsidR="00CD1DC5">
              <w:rPr>
                <w:rFonts w:ascii="Arial" w:eastAsia="Calibri" w:hAnsi="Arial" w:cs="Arial" w:hint="cs"/>
                <w:color w:val="000000"/>
                <w:sz w:val="18"/>
                <w:szCs w:val="18"/>
                <w:rtl/>
              </w:rPr>
              <w:t xml:space="preserve"> </w:t>
            </w:r>
            <w:r w:rsidR="00CD1DC5" w:rsidRPr="001225D5">
              <w:rPr>
                <w:rFonts w:ascii="Arial" w:eastAsia="Calibri" w:hAnsi="Arial" w:cs="Arial" w:hint="cs"/>
                <w:color w:val="000000"/>
                <w:sz w:val="18"/>
                <w:szCs w:val="18"/>
                <w:rtl/>
              </w:rPr>
              <w:t>على</w:t>
            </w:r>
            <w:r w:rsidR="00CD1DC5">
              <w:rPr>
                <w:rFonts w:ascii="Arial" w:eastAsia="Calibri" w:hAnsi="Arial" w:cs="Arial" w:hint="cs"/>
                <w:color w:val="000000"/>
                <w:sz w:val="18"/>
                <w:szCs w:val="18"/>
                <w:rtl/>
              </w:rPr>
              <w:t xml:space="preserve"> تحسين </w:t>
            </w:r>
            <w:r w:rsidR="00CD1DC5" w:rsidRPr="001225D5">
              <w:rPr>
                <w:rFonts w:ascii="Arial" w:eastAsia="Calibri" w:hAnsi="Arial" w:cs="Arial" w:hint="cs"/>
                <w:color w:val="000000"/>
                <w:sz w:val="18"/>
                <w:szCs w:val="18"/>
                <w:rtl/>
              </w:rPr>
              <w:t xml:space="preserve"> أداء صناديق الاستثمار</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20.816</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47</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.000</w:t>
            </w:r>
          </w:p>
        </w:tc>
        <w:tc>
          <w:tcPr>
            <w:tcW w:w="11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1.0500</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.9485</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1.1515</w:t>
            </w:r>
          </w:p>
        </w:tc>
      </w:tr>
    </w:tbl>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lang w:bidi="ar-SY"/>
        </w:rPr>
      </w:pPr>
    </w:p>
    <w:p w:rsidR="00976107" w:rsidRDefault="00231B18" w:rsidP="00734BB3">
      <w:pPr>
        <w:tabs>
          <w:tab w:val="left" w:pos="226"/>
          <w:tab w:val="left" w:pos="368"/>
        </w:tabs>
        <w:ind w:left="-52"/>
        <w:jc w:val="both"/>
        <w:rPr>
          <w:rFonts w:ascii="Simplified Arabic" w:hAnsi="Simplified Arabic" w:cs="Simplified Arabic"/>
          <w:sz w:val="28"/>
          <w:szCs w:val="28"/>
          <w:rtl/>
        </w:rPr>
      </w:pPr>
      <w:r w:rsidRPr="00351971">
        <w:rPr>
          <w:rFonts w:ascii="Arial" w:eastAsia="Calibri" w:hAnsi="Arial" w:cs="Arial"/>
          <w:color w:val="000000"/>
          <w:sz w:val="18"/>
          <w:szCs w:val="18"/>
        </w:rPr>
        <w:t xml:space="preserve"> </w:t>
      </w:r>
      <w:r w:rsidRPr="00976107">
        <w:rPr>
          <w:rFonts w:ascii="Simplified Arabic" w:hAnsi="Simplified Arabic" w:cs="Simplified Arabic" w:hint="cs"/>
          <w:sz w:val="28"/>
          <w:szCs w:val="28"/>
          <w:rtl/>
        </w:rPr>
        <w:t xml:space="preserve">من الجدول السابق نجد أن مستوى الدلالة </w:t>
      </w:r>
      <w:r w:rsidR="000A7932" w:rsidRPr="00976107">
        <w:rPr>
          <w:rFonts w:ascii="Simplified Arabic" w:hAnsi="Simplified Arabic" w:cs="Simplified Arabic" w:hint="cs"/>
          <w:sz w:val="28"/>
          <w:szCs w:val="28"/>
          <w:rtl/>
        </w:rPr>
        <w:t>الإحصائية</w:t>
      </w:r>
      <w:r w:rsidRPr="00976107">
        <w:rPr>
          <w:rFonts w:ascii="Simplified Arabic" w:hAnsi="Simplified Arabic" w:cs="Simplified Arabic" w:hint="cs"/>
          <w:sz w:val="28"/>
          <w:szCs w:val="28"/>
          <w:rtl/>
        </w:rPr>
        <w:t xml:space="preserve"> </w:t>
      </w:r>
      <w:r w:rsidRPr="00976107">
        <w:rPr>
          <w:rFonts w:ascii="Simplified Arabic" w:hAnsi="Simplified Arabic" w:cs="Simplified Arabic"/>
          <w:sz w:val="28"/>
          <w:szCs w:val="28"/>
        </w:rPr>
        <w:t xml:space="preserve">sig =0.000 </w:t>
      </w:r>
      <w:r w:rsidRPr="00976107">
        <w:rPr>
          <w:rFonts w:ascii="Simplified Arabic" w:hAnsi="Simplified Arabic" w:cs="Simplified Arabic" w:hint="cs"/>
          <w:sz w:val="28"/>
          <w:szCs w:val="28"/>
          <w:rtl/>
        </w:rPr>
        <w:t xml:space="preserve"> وهي أصغر من مستوى الدلالة القياسية </w:t>
      </w:r>
      <w:r w:rsidRPr="00976107">
        <w:rPr>
          <w:rFonts w:ascii="Simplified Arabic" w:hAnsi="Simplified Arabic" w:cs="Simplified Arabic"/>
          <w:sz w:val="28"/>
          <w:szCs w:val="28"/>
        </w:rPr>
        <w:t>sig=0.05</w:t>
      </w:r>
      <w:r w:rsidRPr="00976107">
        <w:rPr>
          <w:rFonts w:ascii="Simplified Arabic" w:hAnsi="Simplified Arabic" w:cs="Simplified Arabic" w:hint="cs"/>
          <w:sz w:val="28"/>
          <w:szCs w:val="28"/>
          <w:rtl/>
        </w:rPr>
        <w:t xml:space="preserve"> مما يؤدي إلى رفض فرضية العدم وتبني الفرضية البديلة وهذا واضح أيضا بمتوسط </w:t>
      </w:r>
      <w:r w:rsidR="000A7932" w:rsidRPr="00976107">
        <w:rPr>
          <w:rFonts w:ascii="Simplified Arabic" w:hAnsi="Simplified Arabic" w:cs="Simplified Arabic" w:hint="cs"/>
          <w:sz w:val="28"/>
          <w:szCs w:val="28"/>
          <w:rtl/>
        </w:rPr>
        <w:t>الإجابات</w:t>
      </w:r>
      <w:r w:rsidRPr="00976107">
        <w:rPr>
          <w:rFonts w:ascii="Simplified Arabic" w:hAnsi="Simplified Arabic" w:cs="Simplified Arabic" w:hint="cs"/>
          <w:sz w:val="28"/>
          <w:szCs w:val="28"/>
          <w:rtl/>
        </w:rPr>
        <w:t xml:space="preserve"> 4 بينما القيمة الثابتة 3 وذلك بانحراف معياري 0.34 مما  يجعلنا نتبنى البديلة </w:t>
      </w:r>
      <w:r w:rsidR="00CD1DC5" w:rsidRPr="00976107">
        <w:rPr>
          <w:rFonts w:ascii="Simplified Arabic" w:hAnsi="Simplified Arabic" w:cs="Simplified Arabic" w:hint="cs"/>
          <w:sz w:val="28"/>
          <w:szCs w:val="28"/>
          <w:rtl/>
        </w:rPr>
        <w:t>يوجد اختلاف معنوي ذ</w:t>
      </w:r>
      <w:r w:rsidR="00203BAB">
        <w:rPr>
          <w:rFonts w:ascii="Simplified Arabic" w:hAnsi="Simplified Arabic" w:cs="Simplified Arabic" w:hint="cs"/>
          <w:sz w:val="28"/>
          <w:szCs w:val="28"/>
          <w:rtl/>
        </w:rPr>
        <w:t>و</w:t>
      </w:r>
      <w:r w:rsidR="00F53D05">
        <w:rPr>
          <w:rFonts w:ascii="Simplified Arabic" w:hAnsi="Simplified Arabic" w:cs="Simplified Arabic" w:hint="cs"/>
          <w:sz w:val="28"/>
          <w:szCs w:val="28"/>
          <w:rtl/>
        </w:rPr>
        <w:t xml:space="preserve"> </w:t>
      </w:r>
      <w:r w:rsidR="00CD1DC5" w:rsidRPr="003014B8">
        <w:rPr>
          <w:rFonts w:ascii="Simplified Arabic" w:hAnsi="Simplified Arabic" w:cs="Simplified Arabic"/>
          <w:sz w:val="28"/>
          <w:szCs w:val="28"/>
          <w:rtl/>
        </w:rPr>
        <w:t xml:space="preserve">دلالة </w:t>
      </w:r>
      <w:r w:rsidR="000A7932" w:rsidRPr="003014B8">
        <w:rPr>
          <w:rFonts w:ascii="Simplified Arabic" w:hAnsi="Simplified Arabic" w:cs="Simplified Arabic" w:hint="cs"/>
          <w:sz w:val="28"/>
          <w:szCs w:val="28"/>
          <w:rtl/>
        </w:rPr>
        <w:t>إحصائية</w:t>
      </w:r>
      <w:r w:rsidR="00CD1DC5" w:rsidRPr="003014B8">
        <w:rPr>
          <w:rFonts w:ascii="Simplified Arabic" w:hAnsi="Simplified Arabic" w:cs="Simplified Arabic"/>
          <w:sz w:val="28"/>
          <w:szCs w:val="28"/>
          <w:rtl/>
        </w:rPr>
        <w:t xml:space="preserve"> بين </w:t>
      </w:r>
      <w:r w:rsidR="000A7932" w:rsidRPr="003014B8">
        <w:rPr>
          <w:rFonts w:ascii="Simplified Arabic" w:hAnsi="Simplified Arabic" w:cs="Simplified Arabic" w:hint="cs"/>
          <w:sz w:val="28"/>
          <w:szCs w:val="28"/>
          <w:rtl/>
        </w:rPr>
        <w:t>إتباع</w:t>
      </w:r>
      <w:r w:rsidR="00CD1DC5" w:rsidRPr="003014B8">
        <w:rPr>
          <w:rFonts w:ascii="Simplified Arabic" w:hAnsi="Simplified Arabic" w:cs="Simplified Arabic"/>
          <w:sz w:val="28"/>
          <w:szCs w:val="28"/>
          <w:rtl/>
        </w:rPr>
        <w:t xml:space="preserve"> تعليمات الحوكمة فيما يخص المعاملة </w:t>
      </w:r>
      <w:r w:rsidR="00741355">
        <w:rPr>
          <w:rFonts w:ascii="Simplified Arabic" w:hAnsi="Simplified Arabic" w:cs="Simplified Arabic"/>
          <w:sz w:val="28"/>
          <w:szCs w:val="28"/>
          <w:rtl/>
        </w:rPr>
        <w:t>المتساوية لكافة حملة الوثائق  و</w:t>
      </w:r>
      <w:r w:rsidR="00CD1DC5">
        <w:rPr>
          <w:rFonts w:ascii="Simplified Arabic" w:hAnsi="Simplified Arabic" w:cs="Simplified Arabic" w:hint="cs"/>
          <w:sz w:val="28"/>
          <w:szCs w:val="28"/>
          <w:rtl/>
        </w:rPr>
        <w:t xml:space="preserve">تحسين </w:t>
      </w:r>
      <w:r w:rsidR="000A7932" w:rsidRPr="003014B8">
        <w:rPr>
          <w:rFonts w:ascii="Simplified Arabic" w:hAnsi="Simplified Arabic" w:cs="Simplified Arabic" w:hint="cs"/>
          <w:sz w:val="28"/>
          <w:szCs w:val="28"/>
          <w:rtl/>
        </w:rPr>
        <w:t>أداء</w:t>
      </w:r>
      <w:r w:rsidR="00CD1DC5" w:rsidRPr="003014B8">
        <w:rPr>
          <w:rFonts w:ascii="Simplified Arabic" w:hAnsi="Simplified Arabic" w:cs="Simplified Arabic"/>
          <w:sz w:val="28"/>
          <w:szCs w:val="28"/>
          <w:rtl/>
        </w:rPr>
        <w:t xml:space="preserve"> صناديق الاستثمار</w:t>
      </w:r>
      <w:r w:rsidR="00FE3393">
        <w:rPr>
          <w:rFonts w:ascii="Simplified Arabic" w:hAnsi="Simplified Arabic" w:cs="Simplified Arabic" w:hint="cs"/>
          <w:sz w:val="28"/>
          <w:szCs w:val="28"/>
          <w:rtl/>
        </w:rPr>
        <w:t>.</w:t>
      </w:r>
      <w:r w:rsidR="00CD1DC5" w:rsidRPr="00976107">
        <w:rPr>
          <w:rFonts w:ascii="Simplified Arabic" w:hAnsi="Simplified Arabic" w:cs="Simplified Arabic" w:hint="cs"/>
          <w:sz w:val="28"/>
          <w:szCs w:val="28"/>
          <w:rtl/>
        </w:rPr>
        <w:t xml:space="preserve"> </w:t>
      </w:r>
    </w:p>
    <w:p w:rsidR="00976107" w:rsidRDefault="00976107" w:rsidP="00734BB3">
      <w:pPr>
        <w:tabs>
          <w:tab w:val="left" w:pos="226"/>
          <w:tab w:val="left" w:pos="368"/>
        </w:tabs>
        <w:ind w:left="-52"/>
        <w:jc w:val="both"/>
        <w:rPr>
          <w:rFonts w:ascii="Simplified Arabic" w:hAnsi="Simplified Arabic" w:cs="Simplified Arabic"/>
          <w:sz w:val="28"/>
          <w:szCs w:val="28"/>
          <w:rtl/>
          <w:lang w:bidi="ar-SY"/>
        </w:rPr>
      </w:pPr>
    </w:p>
    <w:p w:rsidR="00FE3393" w:rsidRPr="00976107" w:rsidRDefault="00FE3393" w:rsidP="00734BB3">
      <w:pPr>
        <w:tabs>
          <w:tab w:val="left" w:pos="226"/>
          <w:tab w:val="left" w:pos="368"/>
        </w:tabs>
        <w:ind w:left="-52"/>
        <w:jc w:val="both"/>
        <w:rPr>
          <w:rFonts w:ascii="Simplified Arabic" w:hAnsi="Simplified Arabic" w:cs="Simplified Arabic"/>
          <w:sz w:val="28"/>
          <w:szCs w:val="28"/>
          <w:rtl/>
          <w:lang w:bidi="ar-SY"/>
        </w:rPr>
      </w:pPr>
    </w:p>
    <w:p w:rsidR="00976107" w:rsidRPr="00FE3393" w:rsidRDefault="00430A21" w:rsidP="00381E84">
      <w:pPr>
        <w:jc w:val="both"/>
        <w:rPr>
          <w:rFonts w:ascii="Simplified Arabic" w:hAnsi="Simplified Arabic" w:cs="Simplified Arabic"/>
          <w:b/>
          <w:bCs/>
          <w:sz w:val="28"/>
          <w:szCs w:val="28"/>
          <w:u w:val="single"/>
          <w:rtl/>
        </w:rPr>
      </w:pPr>
      <w:r w:rsidRPr="00EC6AAB">
        <w:rPr>
          <w:rFonts w:ascii="Simplified Arabic" w:hAnsi="Simplified Arabic" w:cs="Simplified Arabic"/>
          <w:b/>
          <w:bCs/>
          <w:sz w:val="28"/>
          <w:szCs w:val="28"/>
          <w:rtl/>
        </w:rPr>
        <w:br w:type="page"/>
      </w:r>
      <w:r w:rsidR="00231B18" w:rsidRPr="00FE3393">
        <w:rPr>
          <w:rFonts w:ascii="Simplified Arabic" w:hAnsi="Simplified Arabic" w:cs="Simplified Arabic" w:hint="cs"/>
          <w:b/>
          <w:bCs/>
          <w:sz w:val="28"/>
          <w:szCs w:val="28"/>
          <w:u w:val="single"/>
          <w:rtl/>
        </w:rPr>
        <w:lastRenderedPageBreak/>
        <w:t xml:space="preserve">الفرضية الرابعة: </w:t>
      </w:r>
    </w:p>
    <w:p w:rsidR="00231B18" w:rsidRPr="00976107" w:rsidRDefault="00CD1DC5" w:rsidP="00734BB3">
      <w:pPr>
        <w:tabs>
          <w:tab w:val="left" w:pos="226"/>
          <w:tab w:val="left" w:pos="368"/>
        </w:tabs>
        <w:ind w:left="-52"/>
        <w:jc w:val="both"/>
        <w:rPr>
          <w:rFonts w:ascii="Simplified Arabic" w:hAnsi="Simplified Arabic" w:cs="Simplified Arabic"/>
          <w:sz w:val="28"/>
          <w:szCs w:val="28"/>
          <w:rtl/>
        </w:rPr>
      </w:pPr>
      <w:r w:rsidRPr="003014B8">
        <w:rPr>
          <w:rFonts w:ascii="Simplified Arabic" w:hAnsi="Simplified Arabic" w:cs="Simplified Arabic"/>
          <w:sz w:val="28"/>
          <w:szCs w:val="28"/>
          <w:rtl/>
        </w:rPr>
        <w:t xml:space="preserve">توجد علاقة ذات دلالة </w:t>
      </w:r>
      <w:r w:rsidR="000A7932" w:rsidRPr="003014B8">
        <w:rPr>
          <w:rFonts w:ascii="Simplified Arabic" w:hAnsi="Simplified Arabic" w:cs="Simplified Arabic" w:hint="cs"/>
          <w:sz w:val="28"/>
          <w:szCs w:val="28"/>
          <w:rtl/>
        </w:rPr>
        <w:t>إحصائية</w:t>
      </w:r>
      <w:r w:rsidRPr="003014B8">
        <w:rPr>
          <w:rFonts w:ascii="Simplified Arabic" w:hAnsi="Simplified Arabic" w:cs="Simplified Arabic"/>
          <w:sz w:val="28"/>
          <w:szCs w:val="28"/>
          <w:rtl/>
        </w:rPr>
        <w:t xml:space="preserve"> بين توفر </w:t>
      </w:r>
      <w:r w:rsidR="000A7932" w:rsidRPr="003014B8">
        <w:rPr>
          <w:rFonts w:ascii="Simplified Arabic" w:hAnsi="Simplified Arabic" w:cs="Simplified Arabic" w:hint="cs"/>
          <w:sz w:val="28"/>
          <w:szCs w:val="28"/>
          <w:rtl/>
        </w:rPr>
        <w:t>آليات</w:t>
      </w:r>
      <w:r w:rsidRPr="003014B8">
        <w:rPr>
          <w:rFonts w:ascii="Simplified Arabic" w:hAnsi="Simplified Arabic" w:cs="Simplified Arabic"/>
          <w:sz w:val="28"/>
          <w:szCs w:val="28"/>
          <w:rtl/>
        </w:rPr>
        <w:t xml:space="preserve"> تعترف بحقوق </w:t>
      </w:r>
      <w:r w:rsidR="00D93D59">
        <w:rPr>
          <w:rFonts w:ascii="Simplified Arabic" w:hAnsi="Simplified Arabic" w:cs="Simplified Arabic" w:hint="cs"/>
          <w:sz w:val="28"/>
          <w:szCs w:val="28"/>
          <w:rtl/>
        </w:rPr>
        <w:t>أصحاب</w:t>
      </w:r>
      <w:r w:rsidR="00741355">
        <w:rPr>
          <w:rFonts w:ascii="Simplified Arabic" w:hAnsi="Simplified Arabic" w:cs="Simplified Arabic"/>
          <w:sz w:val="28"/>
          <w:szCs w:val="28"/>
          <w:rtl/>
        </w:rPr>
        <w:t xml:space="preserve"> المصالح و</w:t>
      </w:r>
      <w:r w:rsidRPr="003014B8">
        <w:rPr>
          <w:rFonts w:ascii="Simplified Arabic" w:hAnsi="Simplified Arabic" w:cs="Simplified Arabic"/>
          <w:sz w:val="28"/>
          <w:szCs w:val="28"/>
          <w:rtl/>
        </w:rPr>
        <w:t xml:space="preserve">دورهم في </w:t>
      </w:r>
      <w:r w:rsidR="000A7932" w:rsidRPr="003014B8">
        <w:rPr>
          <w:rFonts w:ascii="Simplified Arabic" w:hAnsi="Simplified Arabic" w:cs="Simplified Arabic" w:hint="cs"/>
          <w:sz w:val="28"/>
          <w:szCs w:val="28"/>
          <w:rtl/>
        </w:rPr>
        <w:t>الأد</w:t>
      </w:r>
      <w:r w:rsidR="000A7932">
        <w:rPr>
          <w:rFonts w:ascii="Simplified Arabic" w:hAnsi="Simplified Arabic" w:cs="Simplified Arabic" w:hint="cs"/>
          <w:sz w:val="28"/>
          <w:szCs w:val="28"/>
          <w:rtl/>
        </w:rPr>
        <w:t>اء</w:t>
      </w:r>
      <w:r>
        <w:rPr>
          <w:rFonts w:ascii="Simplified Arabic" w:hAnsi="Simplified Arabic" w:cs="Simplified Arabic" w:hint="cs"/>
          <w:sz w:val="28"/>
          <w:szCs w:val="28"/>
          <w:rtl/>
        </w:rPr>
        <w:t xml:space="preserve">، </w:t>
      </w:r>
      <w:r w:rsidR="00741355">
        <w:rPr>
          <w:rFonts w:ascii="Simplified Arabic" w:hAnsi="Simplified Arabic" w:cs="Simplified Arabic"/>
          <w:sz w:val="28"/>
          <w:szCs w:val="28"/>
          <w:rtl/>
        </w:rPr>
        <w:t>و</w:t>
      </w:r>
      <w:r>
        <w:rPr>
          <w:rFonts w:ascii="Simplified Arabic" w:hAnsi="Simplified Arabic" w:cs="Simplified Arabic" w:hint="cs"/>
          <w:sz w:val="28"/>
          <w:szCs w:val="28"/>
          <w:rtl/>
        </w:rPr>
        <w:t xml:space="preserve">تحسين </w:t>
      </w:r>
      <w:r w:rsidR="000A7932" w:rsidRPr="003014B8">
        <w:rPr>
          <w:rFonts w:ascii="Simplified Arabic" w:hAnsi="Simplified Arabic" w:cs="Simplified Arabic" w:hint="cs"/>
          <w:sz w:val="28"/>
          <w:szCs w:val="28"/>
          <w:rtl/>
        </w:rPr>
        <w:t>أداء</w:t>
      </w:r>
      <w:r w:rsidRPr="003014B8">
        <w:rPr>
          <w:rFonts w:ascii="Simplified Arabic" w:hAnsi="Simplified Arabic" w:cs="Simplified Arabic"/>
          <w:sz w:val="28"/>
          <w:szCs w:val="28"/>
          <w:rtl/>
        </w:rPr>
        <w:t xml:space="preserve"> صناديق الاستثمار</w:t>
      </w:r>
    </w:p>
    <w:p w:rsidR="00CD1DC5" w:rsidRPr="00976107" w:rsidRDefault="00741355"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فرضية العدم</w:t>
      </w:r>
      <w:r w:rsidR="00231B18" w:rsidRPr="00976107">
        <w:rPr>
          <w:rFonts w:ascii="Simplified Arabic" w:hAnsi="Simplified Arabic" w:cs="Simplified Arabic" w:hint="cs"/>
          <w:sz w:val="28"/>
          <w:szCs w:val="28"/>
          <w:rtl/>
        </w:rPr>
        <w:t>: لا</w:t>
      </w:r>
      <w:r w:rsidR="00F53D05">
        <w:rPr>
          <w:rFonts w:ascii="Simplified Arabic" w:hAnsi="Simplified Arabic" w:cs="Simplified Arabic" w:hint="cs"/>
          <w:sz w:val="28"/>
          <w:szCs w:val="28"/>
          <w:rtl/>
        </w:rPr>
        <w:t xml:space="preserve"> </w:t>
      </w:r>
      <w:r w:rsidR="00231B18" w:rsidRPr="00976107">
        <w:rPr>
          <w:rFonts w:ascii="Simplified Arabic" w:hAnsi="Simplified Arabic" w:cs="Simplified Arabic" w:hint="cs"/>
          <w:sz w:val="28"/>
          <w:szCs w:val="28"/>
          <w:rtl/>
        </w:rPr>
        <w:t>يوجد اختلاف معنوي ذ</w:t>
      </w:r>
      <w:r w:rsidR="00203BAB">
        <w:rPr>
          <w:rFonts w:ascii="Simplified Arabic" w:hAnsi="Simplified Arabic" w:cs="Simplified Arabic" w:hint="cs"/>
          <w:sz w:val="28"/>
          <w:szCs w:val="28"/>
          <w:rtl/>
        </w:rPr>
        <w:t>و</w:t>
      </w:r>
      <w:r w:rsidR="00F53D05">
        <w:rPr>
          <w:rFonts w:ascii="Simplified Arabic" w:hAnsi="Simplified Arabic" w:cs="Simplified Arabic" w:hint="cs"/>
          <w:sz w:val="28"/>
          <w:szCs w:val="28"/>
          <w:rtl/>
        </w:rPr>
        <w:t xml:space="preserve"> </w:t>
      </w:r>
      <w:r w:rsidR="00231B18" w:rsidRPr="00976107">
        <w:rPr>
          <w:rFonts w:ascii="Simplified Arabic" w:hAnsi="Simplified Arabic" w:cs="Simplified Arabic" w:hint="cs"/>
          <w:sz w:val="28"/>
          <w:szCs w:val="28"/>
          <w:rtl/>
        </w:rPr>
        <w:t xml:space="preserve">دلالة </w:t>
      </w:r>
      <w:r w:rsidR="000A7932" w:rsidRPr="00976107">
        <w:rPr>
          <w:rFonts w:ascii="Simplified Arabic" w:hAnsi="Simplified Arabic" w:cs="Simplified Arabic" w:hint="cs"/>
          <w:sz w:val="28"/>
          <w:szCs w:val="28"/>
          <w:rtl/>
        </w:rPr>
        <w:t>إحصائية</w:t>
      </w:r>
      <w:r w:rsidR="00231B18" w:rsidRPr="00976107">
        <w:rPr>
          <w:rFonts w:ascii="Simplified Arabic" w:hAnsi="Simplified Arabic" w:cs="Simplified Arabic" w:hint="cs"/>
          <w:sz w:val="28"/>
          <w:szCs w:val="28"/>
          <w:rtl/>
        </w:rPr>
        <w:t xml:space="preserve"> </w:t>
      </w:r>
      <w:r w:rsidR="00CD1DC5" w:rsidRPr="003014B8">
        <w:rPr>
          <w:rFonts w:ascii="Simplified Arabic" w:hAnsi="Simplified Arabic" w:cs="Simplified Arabic"/>
          <w:sz w:val="28"/>
          <w:szCs w:val="28"/>
          <w:rtl/>
        </w:rPr>
        <w:t xml:space="preserve">بين توفر </w:t>
      </w:r>
      <w:r w:rsidR="000A7932" w:rsidRPr="003014B8">
        <w:rPr>
          <w:rFonts w:ascii="Simplified Arabic" w:hAnsi="Simplified Arabic" w:cs="Simplified Arabic" w:hint="cs"/>
          <w:sz w:val="28"/>
          <w:szCs w:val="28"/>
          <w:rtl/>
        </w:rPr>
        <w:t>آليات</w:t>
      </w:r>
      <w:r w:rsidR="00CD1DC5" w:rsidRPr="003014B8">
        <w:rPr>
          <w:rFonts w:ascii="Simplified Arabic" w:hAnsi="Simplified Arabic" w:cs="Simplified Arabic"/>
          <w:sz w:val="28"/>
          <w:szCs w:val="28"/>
          <w:rtl/>
        </w:rPr>
        <w:t xml:space="preserve"> تعترف بحقوق </w:t>
      </w:r>
      <w:r w:rsidR="00D93D59">
        <w:rPr>
          <w:rFonts w:ascii="Simplified Arabic" w:hAnsi="Simplified Arabic" w:cs="Simplified Arabic" w:hint="cs"/>
          <w:sz w:val="28"/>
          <w:szCs w:val="28"/>
          <w:rtl/>
        </w:rPr>
        <w:t>أصحاب</w:t>
      </w:r>
      <w:r w:rsidR="00CD1DC5" w:rsidRPr="003014B8">
        <w:rPr>
          <w:rFonts w:ascii="Simplified Arabic" w:hAnsi="Simplified Arabic" w:cs="Simplified Arabic"/>
          <w:sz w:val="28"/>
          <w:szCs w:val="28"/>
          <w:rtl/>
        </w:rPr>
        <w:t xml:space="preserve"> المصالح </w:t>
      </w:r>
      <w:r w:rsidR="00203BAB">
        <w:rPr>
          <w:rFonts w:ascii="Simplified Arabic" w:hAnsi="Simplified Arabic" w:cs="Simplified Arabic"/>
          <w:sz w:val="28"/>
          <w:szCs w:val="28"/>
          <w:rtl/>
        </w:rPr>
        <w:t>و</w:t>
      </w:r>
      <w:r w:rsidR="00CD1DC5" w:rsidRPr="003014B8">
        <w:rPr>
          <w:rFonts w:ascii="Simplified Arabic" w:hAnsi="Simplified Arabic" w:cs="Simplified Arabic"/>
          <w:sz w:val="28"/>
          <w:szCs w:val="28"/>
          <w:rtl/>
        </w:rPr>
        <w:t xml:space="preserve">دورهم في </w:t>
      </w:r>
      <w:r w:rsidR="000A7932" w:rsidRPr="003014B8">
        <w:rPr>
          <w:rFonts w:ascii="Simplified Arabic" w:hAnsi="Simplified Arabic" w:cs="Simplified Arabic" w:hint="cs"/>
          <w:sz w:val="28"/>
          <w:szCs w:val="28"/>
          <w:rtl/>
        </w:rPr>
        <w:t>الإدارة</w:t>
      </w:r>
      <w:r w:rsidR="00CD1DC5">
        <w:rPr>
          <w:rFonts w:ascii="Simplified Arabic" w:hAnsi="Simplified Arabic" w:cs="Simplified Arabic" w:hint="cs"/>
          <w:sz w:val="28"/>
          <w:szCs w:val="28"/>
          <w:rtl/>
        </w:rPr>
        <w:t xml:space="preserve">، </w:t>
      </w:r>
      <w:r w:rsidR="00CD1DC5" w:rsidRPr="003014B8">
        <w:rPr>
          <w:rFonts w:ascii="Simplified Arabic" w:hAnsi="Simplified Arabic" w:cs="Simplified Arabic"/>
          <w:sz w:val="28"/>
          <w:szCs w:val="28"/>
          <w:rtl/>
        </w:rPr>
        <w:t>و</w:t>
      </w:r>
      <w:r w:rsidR="00CD1DC5">
        <w:rPr>
          <w:rFonts w:ascii="Simplified Arabic" w:hAnsi="Simplified Arabic" w:cs="Simplified Arabic" w:hint="cs"/>
          <w:sz w:val="28"/>
          <w:szCs w:val="28"/>
          <w:rtl/>
        </w:rPr>
        <w:t>تحسين</w:t>
      </w:r>
      <w:r w:rsidR="00CD1DC5" w:rsidRPr="003014B8">
        <w:rPr>
          <w:rFonts w:ascii="Simplified Arabic" w:hAnsi="Simplified Arabic" w:cs="Simplified Arabic"/>
          <w:sz w:val="28"/>
          <w:szCs w:val="28"/>
          <w:rtl/>
        </w:rPr>
        <w:t xml:space="preserve"> </w:t>
      </w:r>
      <w:r w:rsidR="000A7932" w:rsidRPr="003014B8">
        <w:rPr>
          <w:rFonts w:ascii="Simplified Arabic" w:hAnsi="Simplified Arabic" w:cs="Simplified Arabic" w:hint="cs"/>
          <w:sz w:val="28"/>
          <w:szCs w:val="28"/>
          <w:rtl/>
        </w:rPr>
        <w:t>أداء</w:t>
      </w:r>
      <w:r w:rsidR="00CD1DC5" w:rsidRPr="003014B8">
        <w:rPr>
          <w:rFonts w:ascii="Simplified Arabic" w:hAnsi="Simplified Arabic" w:cs="Simplified Arabic"/>
          <w:sz w:val="28"/>
          <w:szCs w:val="28"/>
          <w:rtl/>
        </w:rPr>
        <w:t xml:space="preserve"> صناديق </w:t>
      </w:r>
      <w:r w:rsidR="00F811C9" w:rsidRPr="00FE3393">
        <w:rPr>
          <w:rFonts w:ascii="Simplified Arabic" w:hAnsi="Simplified Arabic" w:cs="Simplified Arabic"/>
          <w:sz w:val="28"/>
          <w:szCs w:val="28"/>
          <w:rtl/>
        </w:rPr>
        <w:t>الاستثمار</w:t>
      </w:r>
      <w:r w:rsidR="00F811C9">
        <w:rPr>
          <w:rFonts w:ascii="Simplified Arabic" w:hAnsi="Simplified Arabic" w:cs="Simplified Arabic" w:hint="cs"/>
          <w:sz w:val="28"/>
          <w:szCs w:val="28"/>
          <w:rtl/>
        </w:rPr>
        <w:t xml:space="preserve">. </w:t>
      </w:r>
      <w:r w:rsidR="00F811C9">
        <w:rPr>
          <w:rFonts w:ascii="Simplified Arabic" w:hAnsi="Simplified Arabic" w:cs="Simplified Arabic"/>
          <w:sz w:val="28"/>
          <w:szCs w:val="28"/>
        </w:rPr>
        <w:t>3</w:t>
      </w:r>
      <w:r w:rsidR="00F811C9" w:rsidRPr="00FE3393">
        <w:rPr>
          <w:rFonts w:ascii="Simplified Arabic" w:hAnsi="Simplified Arabic" w:cs="Simplified Arabic"/>
          <w:sz w:val="28"/>
          <w:szCs w:val="28"/>
          <w:rtl/>
        </w:rPr>
        <w:t xml:space="preserve"> </w:t>
      </w:r>
      <w:r w:rsidR="00F811C9">
        <w:rPr>
          <w:rFonts w:ascii="Calibri" w:hAnsi="Calibri" w:cs="Simplified Arabic"/>
          <w:sz w:val="28"/>
          <w:szCs w:val="28"/>
        </w:rPr>
        <w:t>H</w:t>
      </w:r>
      <w:r w:rsidR="00F811C9">
        <w:rPr>
          <w:rFonts w:ascii="Simplified Arabic" w:hAnsi="Simplified Arabic" w:cs="Simplified Arabic"/>
          <w:sz w:val="28"/>
          <w:szCs w:val="28"/>
        </w:rPr>
        <w:t>0</w:t>
      </w:r>
      <w:r w:rsidR="00F811C9">
        <w:rPr>
          <w:rFonts w:ascii="Calibri" w:hAnsi="Calibri" w:cs="Simplified Arabic"/>
          <w:sz w:val="28"/>
          <w:szCs w:val="28"/>
        </w:rPr>
        <w:t xml:space="preserve">: X </w:t>
      </w:r>
      <w:r w:rsidR="00F811C9">
        <w:rPr>
          <w:sz w:val="28"/>
          <w:szCs w:val="28"/>
        </w:rPr>
        <w:t>≠</w:t>
      </w:r>
    </w:p>
    <w:p w:rsidR="00CD1DC5" w:rsidRPr="00976107" w:rsidRDefault="00231B18" w:rsidP="00734BB3">
      <w:pPr>
        <w:tabs>
          <w:tab w:val="left" w:pos="226"/>
          <w:tab w:val="left" w:pos="368"/>
        </w:tabs>
        <w:ind w:left="-52"/>
        <w:jc w:val="both"/>
        <w:rPr>
          <w:rFonts w:ascii="Simplified Arabic" w:hAnsi="Simplified Arabic" w:cs="Simplified Arabic"/>
          <w:sz w:val="28"/>
          <w:szCs w:val="28"/>
          <w:rtl/>
        </w:rPr>
      </w:pPr>
      <w:r w:rsidRPr="00976107">
        <w:rPr>
          <w:rFonts w:ascii="Simplified Arabic" w:hAnsi="Simplified Arabic" w:cs="Simplified Arabic" w:hint="cs"/>
          <w:sz w:val="28"/>
          <w:szCs w:val="28"/>
          <w:rtl/>
        </w:rPr>
        <w:t>الفرضية البديلة : يوجد اختلاف معنوي ذ</w:t>
      </w:r>
      <w:r w:rsidR="00203BAB">
        <w:rPr>
          <w:rFonts w:ascii="Simplified Arabic" w:hAnsi="Simplified Arabic" w:cs="Simplified Arabic" w:hint="cs"/>
          <w:sz w:val="28"/>
          <w:szCs w:val="28"/>
          <w:rtl/>
        </w:rPr>
        <w:t>و</w:t>
      </w:r>
      <w:r w:rsidR="00F53D05">
        <w:rPr>
          <w:rFonts w:ascii="Simplified Arabic" w:hAnsi="Simplified Arabic" w:cs="Simplified Arabic" w:hint="cs"/>
          <w:sz w:val="28"/>
          <w:szCs w:val="28"/>
          <w:rtl/>
        </w:rPr>
        <w:t xml:space="preserve"> </w:t>
      </w:r>
      <w:r w:rsidRPr="00976107">
        <w:rPr>
          <w:rFonts w:ascii="Simplified Arabic" w:hAnsi="Simplified Arabic" w:cs="Simplified Arabic" w:hint="cs"/>
          <w:sz w:val="28"/>
          <w:szCs w:val="28"/>
          <w:rtl/>
        </w:rPr>
        <w:t xml:space="preserve">دلالة </w:t>
      </w:r>
      <w:r w:rsidR="000A7932" w:rsidRPr="00976107">
        <w:rPr>
          <w:rFonts w:ascii="Simplified Arabic" w:hAnsi="Simplified Arabic" w:cs="Simplified Arabic" w:hint="cs"/>
          <w:sz w:val="28"/>
          <w:szCs w:val="28"/>
          <w:rtl/>
        </w:rPr>
        <w:t>إحصائية</w:t>
      </w:r>
      <w:r w:rsidRPr="00976107">
        <w:rPr>
          <w:rFonts w:ascii="Simplified Arabic" w:hAnsi="Simplified Arabic" w:cs="Simplified Arabic" w:hint="cs"/>
          <w:sz w:val="28"/>
          <w:szCs w:val="28"/>
          <w:rtl/>
        </w:rPr>
        <w:t xml:space="preserve"> </w:t>
      </w:r>
      <w:r w:rsidR="00CD1DC5" w:rsidRPr="003014B8">
        <w:rPr>
          <w:rFonts w:ascii="Simplified Arabic" w:hAnsi="Simplified Arabic" w:cs="Simplified Arabic"/>
          <w:sz w:val="28"/>
          <w:szCs w:val="28"/>
          <w:rtl/>
        </w:rPr>
        <w:t xml:space="preserve">بين توفر </w:t>
      </w:r>
      <w:r w:rsidR="000A7932" w:rsidRPr="003014B8">
        <w:rPr>
          <w:rFonts w:ascii="Simplified Arabic" w:hAnsi="Simplified Arabic" w:cs="Simplified Arabic" w:hint="cs"/>
          <w:sz w:val="28"/>
          <w:szCs w:val="28"/>
          <w:rtl/>
        </w:rPr>
        <w:t>آليات</w:t>
      </w:r>
      <w:r w:rsidR="00CD1DC5" w:rsidRPr="003014B8">
        <w:rPr>
          <w:rFonts w:ascii="Simplified Arabic" w:hAnsi="Simplified Arabic" w:cs="Simplified Arabic"/>
          <w:sz w:val="28"/>
          <w:szCs w:val="28"/>
          <w:rtl/>
        </w:rPr>
        <w:t xml:space="preserve"> تعترف بحقوق </w:t>
      </w:r>
      <w:r w:rsidR="00D93D59">
        <w:rPr>
          <w:rFonts w:ascii="Simplified Arabic" w:hAnsi="Simplified Arabic" w:cs="Simplified Arabic" w:hint="cs"/>
          <w:sz w:val="28"/>
          <w:szCs w:val="28"/>
          <w:rtl/>
        </w:rPr>
        <w:t>أصحاب</w:t>
      </w:r>
      <w:r w:rsidR="00CD1DC5" w:rsidRPr="003014B8">
        <w:rPr>
          <w:rFonts w:ascii="Simplified Arabic" w:hAnsi="Simplified Arabic" w:cs="Simplified Arabic"/>
          <w:sz w:val="28"/>
          <w:szCs w:val="28"/>
          <w:rtl/>
        </w:rPr>
        <w:t xml:space="preserve"> المصالح </w:t>
      </w:r>
      <w:r w:rsidR="00203BAB">
        <w:rPr>
          <w:rFonts w:ascii="Simplified Arabic" w:hAnsi="Simplified Arabic" w:cs="Simplified Arabic"/>
          <w:sz w:val="28"/>
          <w:szCs w:val="28"/>
          <w:rtl/>
        </w:rPr>
        <w:t>و</w:t>
      </w:r>
      <w:r w:rsidR="00CD1DC5" w:rsidRPr="003014B8">
        <w:rPr>
          <w:rFonts w:ascii="Simplified Arabic" w:hAnsi="Simplified Arabic" w:cs="Simplified Arabic"/>
          <w:sz w:val="28"/>
          <w:szCs w:val="28"/>
          <w:rtl/>
        </w:rPr>
        <w:t xml:space="preserve">دورهم في </w:t>
      </w:r>
      <w:r w:rsidR="000A7932" w:rsidRPr="003014B8">
        <w:rPr>
          <w:rFonts w:ascii="Simplified Arabic" w:hAnsi="Simplified Arabic" w:cs="Simplified Arabic" w:hint="cs"/>
          <w:sz w:val="28"/>
          <w:szCs w:val="28"/>
          <w:rtl/>
        </w:rPr>
        <w:t>الإدارة</w:t>
      </w:r>
      <w:r w:rsidR="00CD1DC5">
        <w:rPr>
          <w:rFonts w:ascii="Simplified Arabic" w:hAnsi="Simplified Arabic" w:cs="Simplified Arabic" w:hint="cs"/>
          <w:sz w:val="28"/>
          <w:szCs w:val="28"/>
          <w:rtl/>
        </w:rPr>
        <w:t xml:space="preserve">، </w:t>
      </w:r>
      <w:r w:rsidR="00CD1DC5" w:rsidRPr="003014B8">
        <w:rPr>
          <w:rFonts w:ascii="Simplified Arabic" w:hAnsi="Simplified Arabic" w:cs="Simplified Arabic"/>
          <w:sz w:val="28"/>
          <w:szCs w:val="28"/>
          <w:rtl/>
        </w:rPr>
        <w:t>و</w:t>
      </w:r>
      <w:r w:rsidR="00CD1DC5">
        <w:rPr>
          <w:rFonts w:ascii="Simplified Arabic" w:hAnsi="Simplified Arabic" w:cs="Simplified Arabic" w:hint="cs"/>
          <w:sz w:val="28"/>
          <w:szCs w:val="28"/>
          <w:rtl/>
        </w:rPr>
        <w:t>تحسين</w:t>
      </w:r>
      <w:r w:rsidR="00CD1DC5" w:rsidRPr="003014B8">
        <w:rPr>
          <w:rFonts w:ascii="Simplified Arabic" w:hAnsi="Simplified Arabic" w:cs="Simplified Arabic"/>
          <w:sz w:val="28"/>
          <w:szCs w:val="28"/>
          <w:rtl/>
        </w:rPr>
        <w:t xml:space="preserve"> </w:t>
      </w:r>
      <w:r w:rsidR="000A7932" w:rsidRPr="003014B8">
        <w:rPr>
          <w:rFonts w:ascii="Simplified Arabic" w:hAnsi="Simplified Arabic" w:cs="Simplified Arabic" w:hint="cs"/>
          <w:sz w:val="28"/>
          <w:szCs w:val="28"/>
          <w:rtl/>
        </w:rPr>
        <w:t>أداء</w:t>
      </w:r>
      <w:r w:rsidR="00CD1DC5" w:rsidRPr="003014B8">
        <w:rPr>
          <w:rFonts w:ascii="Simplified Arabic" w:hAnsi="Simplified Arabic" w:cs="Simplified Arabic"/>
          <w:sz w:val="28"/>
          <w:szCs w:val="28"/>
          <w:rtl/>
        </w:rPr>
        <w:t xml:space="preserve"> صناديق الاستثمار</w:t>
      </w:r>
      <w:r w:rsidR="00F811C9">
        <w:rPr>
          <w:rFonts w:ascii="Simplified Arabic" w:hAnsi="Simplified Arabic" w:cs="Simplified Arabic" w:hint="cs"/>
          <w:sz w:val="28"/>
          <w:szCs w:val="28"/>
          <w:rtl/>
        </w:rPr>
        <w:t xml:space="preserve">. </w:t>
      </w:r>
      <w:r w:rsidR="00F811C9">
        <w:rPr>
          <w:rFonts w:ascii="Calibri" w:hAnsi="Calibri" w:cs="Simplified Arabic"/>
          <w:sz w:val="28"/>
          <w:szCs w:val="28"/>
        </w:rPr>
        <w:t>H1: X=3</w:t>
      </w:r>
    </w:p>
    <w:p w:rsidR="00231B18" w:rsidRPr="00976107" w:rsidRDefault="00231B18" w:rsidP="00734BB3">
      <w:pPr>
        <w:tabs>
          <w:tab w:val="left" w:pos="226"/>
          <w:tab w:val="left" w:pos="368"/>
        </w:tabs>
        <w:ind w:left="-52"/>
        <w:jc w:val="both"/>
        <w:rPr>
          <w:rFonts w:ascii="Simplified Arabic" w:hAnsi="Simplified Arabic" w:cs="Simplified Arabic"/>
          <w:sz w:val="28"/>
          <w:szCs w:val="28"/>
          <w:rtl/>
        </w:rPr>
      </w:pPr>
    </w:p>
    <w:p w:rsidR="00F811C9" w:rsidRPr="00EC6AAB" w:rsidRDefault="00F811C9" w:rsidP="00041627">
      <w:pPr>
        <w:tabs>
          <w:tab w:val="left" w:pos="226"/>
          <w:tab w:val="left" w:pos="368"/>
        </w:tabs>
        <w:ind w:left="-52"/>
        <w:jc w:val="center"/>
        <w:rPr>
          <w:rFonts w:ascii="Simplified Arabic" w:hAnsi="Simplified Arabic" w:cs="Simplified Arabic"/>
          <w:b/>
          <w:bCs/>
          <w:rtl/>
        </w:rPr>
      </w:pPr>
      <w:r w:rsidRPr="00EC6AAB">
        <w:rPr>
          <w:rFonts w:ascii="Simplified Arabic" w:hAnsi="Simplified Arabic" w:cs="Simplified Arabic" w:hint="cs"/>
          <w:b/>
          <w:bCs/>
          <w:rtl/>
        </w:rPr>
        <w:t>الجدول رقم(</w:t>
      </w:r>
      <w:r w:rsidR="00041627">
        <w:rPr>
          <w:rFonts w:ascii="Simplified Arabic" w:hAnsi="Simplified Arabic" w:cs="Simplified Arabic" w:hint="cs"/>
          <w:b/>
          <w:bCs/>
          <w:rtl/>
        </w:rPr>
        <w:t>30</w:t>
      </w:r>
      <w:r w:rsidRPr="00EC6AAB">
        <w:rPr>
          <w:rFonts w:ascii="Simplified Arabic" w:hAnsi="Simplified Arabic" w:cs="Simplified Arabic" w:hint="cs"/>
          <w:b/>
          <w:bCs/>
          <w:rtl/>
        </w:rPr>
        <w:t>)</w:t>
      </w:r>
    </w:p>
    <w:p w:rsidR="00F811C9" w:rsidRPr="00EC6AAB" w:rsidRDefault="00F811C9" w:rsidP="00734BB3">
      <w:pPr>
        <w:tabs>
          <w:tab w:val="left" w:pos="226"/>
          <w:tab w:val="left" w:pos="368"/>
        </w:tabs>
        <w:ind w:left="-52"/>
        <w:jc w:val="center"/>
        <w:rPr>
          <w:rFonts w:ascii="Simplified Arabic" w:hAnsi="Simplified Arabic" w:cs="Simplified Arabic"/>
          <w:b/>
          <w:bCs/>
          <w:rtl/>
        </w:rPr>
      </w:pPr>
      <w:r w:rsidRPr="00EC6AAB">
        <w:rPr>
          <w:rFonts w:ascii="Simplified Arabic" w:hAnsi="Simplified Arabic" w:cs="Simplified Arabic" w:hint="cs"/>
          <w:b/>
          <w:bCs/>
          <w:rtl/>
        </w:rPr>
        <w:t xml:space="preserve">المتوسطات الحسابية و </w:t>
      </w:r>
      <w:r w:rsidR="00F53D05" w:rsidRPr="00EC6AAB">
        <w:rPr>
          <w:rFonts w:ascii="Simplified Arabic" w:hAnsi="Simplified Arabic" w:cs="Simplified Arabic" w:hint="cs"/>
          <w:b/>
          <w:bCs/>
          <w:rtl/>
        </w:rPr>
        <w:t>الانحرافات</w:t>
      </w:r>
      <w:r w:rsidRPr="00EC6AAB">
        <w:rPr>
          <w:rFonts w:ascii="Simplified Arabic" w:hAnsi="Simplified Arabic" w:cs="Simplified Arabic" w:hint="cs"/>
          <w:b/>
          <w:bCs/>
          <w:rtl/>
        </w:rPr>
        <w:t xml:space="preserve"> المعيارية </w:t>
      </w:r>
      <w:r w:rsidR="007E5B6B">
        <w:rPr>
          <w:rFonts w:ascii="Simplified Arabic" w:hAnsi="Simplified Arabic" w:cs="Simplified Arabic" w:hint="cs"/>
          <w:b/>
          <w:bCs/>
          <w:rtl/>
        </w:rPr>
        <w:t>للمتغير</w:t>
      </w:r>
      <w:r w:rsidRPr="00EC6AAB">
        <w:rPr>
          <w:rFonts w:ascii="Simplified Arabic" w:hAnsi="Simplified Arabic" w:cs="Simplified Arabic" w:hint="cs"/>
          <w:b/>
          <w:bCs/>
          <w:rtl/>
        </w:rPr>
        <w:t xml:space="preserve"> الرابع</w:t>
      </w:r>
    </w:p>
    <w:p w:rsidR="00231B18" w:rsidRPr="00355DB3" w:rsidRDefault="00231B18" w:rsidP="00734BB3">
      <w:pPr>
        <w:tabs>
          <w:tab w:val="left" w:pos="226"/>
          <w:tab w:val="left" w:pos="368"/>
          <w:tab w:val="center" w:pos="3470"/>
        </w:tabs>
        <w:autoSpaceDE w:val="0"/>
        <w:autoSpaceDN w:val="0"/>
        <w:adjustRightInd w:val="0"/>
        <w:ind w:left="-52"/>
        <w:jc w:val="both"/>
        <w:rPr>
          <w:rFonts w:ascii="Arial" w:eastAsia="Calibri" w:hAnsi="Arial" w:cs="Arial"/>
          <w:b/>
          <w:bCs/>
          <w:color w:val="000000"/>
          <w:sz w:val="18"/>
          <w:szCs w:val="18"/>
        </w:rPr>
      </w:pPr>
    </w:p>
    <w:tbl>
      <w:tblPr>
        <w:tblW w:w="0" w:type="auto"/>
        <w:jc w:val="center"/>
        <w:tblInd w:w="93" w:type="dxa"/>
        <w:tblLayout w:type="fixed"/>
        <w:tblCellMar>
          <w:left w:w="93" w:type="dxa"/>
          <w:right w:w="93" w:type="dxa"/>
        </w:tblCellMar>
        <w:tblLook w:val="0000"/>
      </w:tblPr>
      <w:tblGrid>
        <w:gridCol w:w="2030"/>
        <w:gridCol w:w="1080"/>
        <w:gridCol w:w="1080"/>
        <w:gridCol w:w="1396"/>
        <w:gridCol w:w="1080"/>
      </w:tblGrid>
      <w:tr w:rsidR="00231B18" w:rsidRPr="00355DB3">
        <w:trPr>
          <w:trHeight w:val="504"/>
          <w:jc w:val="center"/>
        </w:trPr>
        <w:tc>
          <w:tcPr>
            <w:tcW w:w="203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Std. Error Mean</w:t>
            </w:r>
          </w:p>
        </w:tc>
      </w:tr>
      <w:tr w:rsidR="00231B18" w:rsidRPr="00355DB3">
        <w:trPr>
          <w:trHeight w:val="734"/>
          <w:jc w:val="center"/>
        </w:trPr>
        <w:tc>
          <w:tcPr>
            <w:tcW w:w="2030" w:type="dxa"/>
            <w:tcBorders>
              <w:top w:val="single" w:sz="12" w:space="0" w:color="000000"/>
              <w:left w:val="single" w:sz="12" w:space="0" w:color="000000"/>
              <w:bottom w:val="single" w:sz="12" w:space="0" w:color="000000"/>
              <w:right w:val="single" w:sz="12" w:space="0" w:color="000000"/>
            </w:tcBorders>
            <w:shd w:val="clear" w:color="000000" w:fill="FFFFFF"/>
          </w:tcPr>
          <w:p w:rsidR="00231B18" w:rsidRPr="00355DB3" w:rsidRDefault="00CD1DC5" w:rsidP="00734BB3">
            <w:pPr>
              <w:tabs>
                <w:tab w:val="left" w:pos="226"/>
                <w:tab w:val="left" w:pos="368"/>
              </w:tabs>
              <w:autoSpaceDE w:val="0"/>
              <w:autoSpaceDN w:val="0"/>
              <w:adjustRightInd w:val="0"/>
              <w:ind w:left="-52"/>
              <w:jc w:val="center"/>
              <w:rPr>
                <w:rFonts w:ascii="Arial" w:eastAsia="Calibri" w:hAnsi="Arial" w:cs="Arial"/>
                <w:color w:val="000000"/>
                <w:sz w:val="18"/>
                <w:szCs w:val="18"/>
                <w:rtl/>
                <w:lang w:bidi="ar-SY"/>
              </w:rPr>
            </w:pPr>
            <w:r w:rsidRPr="001225D5">
              <w:rPr>
                <w:rFonts w:ascii="Arial" w:eastAsia="Calibri" w:hAnsi="Arial" w:cs="Arial" w:hint="cs"/>
                <w:color w:val="000000"/>
                <w:sz w:val="18"/>
                <w:szCs w:val="18"/>
                <w:rtl/>
              </w:rPr>
              <w:t xml:space="preserve">يؤثر وجود آليات وأنظمة في الشركة، تعترف بحقوق </w:t>
            </w:r>
            <w:r w:rsidR="00D93D59">
              <w:rPr>
                <w:rFonts w:ascii="Arial" w:eastAsia="Calibri" w:hAnsi="Arial" w:cs="Arial" w:hint="cs"/>
                <w:color w:val="000000"/>
                <w:sz w:val="18"/>
                <w:szCs w:val="18"/>
                <w:rtl/>
              </w:rPr>
              <w:t>أصحاب</w:t>
            </w:r>
            <w:r w:rsidRPr="001225D5">
              <w:rPr>
                <w:rFonts w:ascii="Arial" w:eastAsia="Calibri" w:hAnsi="Arial" w:cs="Arial" w:hint="cs"/>
                <w:color w:val="000000"/>
                <w:sz w:val="18"/>
                <w:szCs w:val="18"/>
                <w:rtl/>
              </w:rPr>
              <w:t xml:space="preserve"> المصالح  المختلفة </w:t>
            </w:r>
            <w:r w:rsidR="00203BAB">
              <w:rPr>
                <w:rFonts w:ascii="Arial" w:eastAsia="Calibri" w:hAnsi="Arial" w:cs="Arial" w:hint="cs"/>
                <w:color w:val="000000"/>
                <w:sz w:val="18"/>
                <w:szCs w:val="18"/>
                <w:rtl/>
              </w:rPr>
              <w:t>و</w:t>
            </w:r>
            <w:r w:rsidRPr="001225D5">
              <w:rPr>
                <w:rFonts w:ascii="Arial" w:eastAsia="Calibri" w:hAnsi="Arial" w:cs="Arial" w:hint="cs"/>
                <w:color w:val="000000"/>
                <w:sz w:val="18"/>
                <w:szCs w:val="18"/>
                <w:rtl/>
              </w:rPr>
              <w:t xml:space="preserve">دورهم  في </w:t>
            </w:r>
            <w:r w:rsidR="000A7932" w:rsidRPr="001225D5">
              <w:rPr>
                <w:rFonts w:ascii="Arial" w:eastAsia="Calibri" w:hAnsi="Arial" w:cs="Arial" w:hint="cs"/>
                <w:color w:val="000000"/>
                <w:sz w:val="18"/>
                <w:szCs w:val="18"/>
                <w:rtl/>
              </w:rPr>
              <w:t>الإدارة</w:t>
            </w:r>
            <w:r w:rsidRPr="001225D5">
              <w:rPr>
                <w:rFonts w:ascii="Arial" w:eastAsia="Calibri" w:hAnsi="Arial" w:cs="Arial" w:hint="cs"/>
                <w:color w:val="000000"/>
                <w:sz w:val="18"/>
                <w:szCs w:val="18"/>
                <w:rtl/>
              </w:rPr>
              <w:t xml:space="preserve">، على </w:t>
            </w:r>
            <w:r>
              <w:rPr>
                <w:rFonts w:ascii="Arial" w:eastAsia="Calibri" w:hAnsi="Arial" w:cs="Arial" w:hint="cs"/>
                <w:color w:val="000000"/>
                <w:sz w:val="18"/>
                <w:szCs w:val="18"/>
                <w:rtl/>
              </w:rPr>
              <w:t xml:space="preserve"> تحسين </w:t>
            </w:r>
            <w:r w:rsidRPr="001225D5">
              <w:rPr>
                <w:rFonts w:ascii="Arial" w:eastAsia="Calibri" w:hAnsi="Arial" w:cs="Arial" w:hint="cs"/>
                <w:color w:val="000000"/>
                <w:sz w:val="18"/>
                <w:szCs w:val="18"/>
                <w:rtl/>
              </w:rPr>
              <w:t>أداء صناديق الاستثمار</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48</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3.9951</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.31011</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.04476</w:t>
            </w:r>
          </w:p>
        </w:tc>
      </w:tr>
    </w:tbl>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lang w:bidi="ar-SY"/>
        </w:rPr>
      </w:pPr>
    </w:p>
    <w:p w:rsidR="00EE6EA9" w:rsidRDefault="00EE6EA9" w:rsidP="00734BB3">
      <w:pPr>
        <w:tabs>
          <w:tab w:val="left" w:pos="226"/>
          <w:tab w:val="left" w:pos="368"/>
          <w:tab w:val="center" w:pos="4579"/>
        </w:tabs>
        <w:autoSpaceDE w:val="0"/>
        <w:autoSpaceDN w:val="0"/>
        <w:adjustRightInd w:val="0"/>
        <w:ind w:left="-52"/>
        <w:jc w:val="center"/>
        <w:rPr>
          <w:rFonts w:ascii="Arial" w:eastAsia="Calibri" w:hAnsi="Arial" w:cs="Arial"/>
          <w:b/>
          <w:bCs/>
          <w:color w:val="000000"/>
          <w:sz w:val="18"/>
          <w:szCs w:val="18"/>
          <w:rtl/>
        </w:rPr>
      </w:pPr>
    </w:p>
    <w:p w:rsidR="00EE6EA9" w:rsidRPr="00EC6AAB" w:rsidRDefault="00EE6EA9" w:rsidP="00041627">
      <w:pPr>
        <w:tabs>
          <w:tab w:val="left" w:pos="226"/>
          <w:tab w:val="left" w:pos="368"/>
          <w:tab w:val="center" w:pos="4622"/>
        </w:tabs>
        <w:autoSpaceDE w:val="0"/>
        <w:autoSpaceDN w:val="0"/>
        <w:adjustRightInd w:val="0"/>
        <w:ind w:left="-52"/>
        <w:jc w:val="center"/>
        <w:rPr>
          <w:rFonts w:ascii="Simplified Arabic" w:eastAsia="Calibri" w:hAnsi="Simplified Arabic" w:cs="Simplified Arabic"/>
          <w:b/>
          <w:bCs/>
          <w:color w:val="000000"/>
          <w:rtl/>
        </w:rPr>
      </w:pPr>
      <w:r w:rsidRPr="00EC6AAB">
        <w:rPr>
          <w:rFonts w:ascii="Simplified Arabic" w:eastAsia="Calibri" w:hAnsi="Simplified Arabic" w:cs="Simplified Arabic"/>
          <w:b/>
          <w:bCs/>
          <w:color w:val="000000"/>
          <w:rtl/>
        </w:rPr>
        <w:t>الجدول رقم(</w:t>
      </w:r>
      <w:r w:rsidR="00EC6AAB">
        <w:rPr>
          <w:rFonts w:ascii="Simplified Arabic" w:eastAsia="Calibri" w:hAnsi="Simplified Arabic" w:cs="Simplified Arabic" w:hint="cs"/>
          <w:b/>
          <w:bCs/>
          <w:color w:val="000000"/>
          <w:rtl/>
        </w:rPr>
        <w:t>3</w:t>
      </w:r>
      <w:r w:rsidR="00041627">
        <w:rPr>
          <w:rFonts w:ascii="Simplified Arabic" w:eastAsia="Calibri" w:hAnsi="Simplified Arabic" w:cs="Simplified Arabic" w:hint="cs"/>
          <w:b/>
          <w:bCs/>
          <w:color w:val="000000"/>
          <w:rtl/>
        </w:rPr>
        <w:t>1</w:t>
      </w:r>
      <w:r w:rsidRPr="00EC6AAB">
        <w:rPr>
          <w:rFonts w:ascii="Simplified Arabic" w:eastAsia="Calibri" w:hAnsi="Simplified Arabic" w:cs="Simplified Arabic"/>
          <w:b/>
          <w:bCs/>
          <w:color w:val="000000"/>
          <w:rtl/>
        </w:rPr>
        <w:t>)</w:t>
      </w:r>
    </w:p>
    <w:p w:rsidR="00EE6EA9" w:rsidRPr="00EC6AAB" w:rsidRDefault="00EE6EA9" w:rsidP="00734BB3">
      <w:pPr>
        <w:tabs>
          <w:tab w:val="left" w:pos="226"/>
          <w:tab w:val="left" w:pos="368"/>
          <w:tab w:val="center" w:pos="4622"/>
        </w:tabs>
        <w:autoSpaceDE w:val="0"/>
        <w:autoSpaceDN w:val="0"/>
        <w:adjustRightInd w:val="0"/>
        <w:ind w:left="-52"/>
        <w:jc w:val="center"/>
        <w:rPr>
          <w:rFonts w:ascii="Simplified Arabic" w:eastAsia="Calibri" w:hAnsi="Simplified Arabic" w:cs="Simplified Arabic"/>
          <w:b/>
          <w:bCs/>
          <w:color w:val="000000"/>
          <w:rtl/>
        </w:rPr>
      </w:pPr>
      <w:r w:rsidRPr="00EC6AAB">
        <w:rPr>
          <w:rFonts w:ascii="Simplified Arabic" w:eastAsia="Calibri" w:hAnsi="Simplified Arabic" w:cs="Simplified Arabic"/>
          <w:b/>
          <w:bCs/>
          <w:color w:val="000000"/>
          <w:rtl/>
        </w:rPr>
        <w:t>نتا</w:t>
      </w:r>
      <w:r w:rsidRPr="00EC6AAB">
        <w:rPr>
          <w:rFonts w:ascii="Simplified Arabic" w:eastAsia="Calibri" w:hAnsi="Simplified Arabic" w:cs="Simplified Arabic" w:hint="cs"/>
          <w:b/>
          <w:bCs/>
          <w:color w:val="000000"/>
          <w:rtl/>
        </w:rPr>
        <w:t>ئ</w:t>
      </w:r>
      <w:r w:rsidRPr="00EC6AAB">
        <w:rPr>
          <w:rFonts w:ascii="Simplified Arabic" w:eastAsia="Calibri" w:hAnsi="Simplified Arabic" w:cs="Simplified Arabic"/>
          <w:b/>
          <w:bCs/>
          <w:color w:val="000000"/>
          <w:rtl/>
        </w:rPr>
        <w:t xml:space="preserve">ج اختبار  </w:t>
      </w:r>
      <w:r w:rsidRPr="00EC6AAB">
        <w:rPr>
          <w:rFonts w:ascii="Simplified Arabic" w:eastAsia="Calibri" w:hAnsi="Simplified Arabic" w:cs="Simplified Arabic"/>
          <w:b/>
          <w:bCs/>
          <w:color w:val="000000"/>
        </w:rPr>
        <w:t xml:space="preserve">T-test </w:t>
      </w:r>
      <w:r w:rsidRPr="00EC6AAB">
        <w:rPr>
          <w:rFonts w:ascii="Simplified Arabic" w:eastAsia="Calibri" w:hAnsi="Simplified Arabic" w:cs="Simplified Arabic" w:hint="cs"/>
          <w:b/>
          <w:bCs/>
          <w:color w:val="000000"/>
          <w:rtl/>
        </w:rPr>
        <w:t xml:space="preserve"> </w:t>
      </w:r>
      <w:r w:rsidRPr="00EC6AAB">
        <w:rPr>
          <w:rFonts w:ascii="Simplified Arabic" w:eastAsia="Calibri" w:hAnsi="Simplified Arabic" w:cs="Simplified Arabic"/>
          <w:b/>
          <w:bCs/>
          <w:color w:val="000000"/>
          <w:rtl/>
        </w:rPr>
        <w:t xml:space="preserve">للفرضية </w:t>
      </w:r>
      <w:r w:rsidRPr="00EC6AAB">
        <w:rPr>
          <w:rFonts w:ascii="Simplified Arabic" w:eastAsia="Calibri" w:hAnsi="Simplified Arabic" w:cs="Simplified Arabic" w:hint="cs"/>
          <w:b/>
          <w:bCs/>
          <w:color w:val="000000"/>
          <w:rtl/>
        </w:rPr>
        <w:t>الرابعة</w:t>
      </w:r>
    </w:p>
    <w:tbl>
      <w:tblPr>
        <w:tblW w:w="8898" w:type="dxa"/>
        <w:jc w:val="center"/>
        <w:tblInd w:w="93" w:type="dxa"/>
        <w:tblLayout w:type="fixed"/>
        <w:tblCellMar>
          <w:left w:w="93" w:type="dxa"/>
          <w:right w:w="93" w:type="dxa"/>
        </w:tblCellMar>
        <w:tblLook w:val="0000"/>
      </w:tblPr>
      <w:tblGrid>
        <w:gridCol w:w="2030"/>
        <w:gridCol w:w="1080"/>
        <w:gridCol w:w="1080"/>
        <w:gridCol w:w="1368"/>
        <w:gridCol w:w="1180"/>
        <w:gridCol w:w="1080"/>
        <w:gridCol w:w="1080"/>
      </w:tblGrid>
      <w:tr w:rsidR="00231B18" w:rsidRPr="00355DB3">
        <w:trPr>
          <w:trHeight w:val="417"/>
          <w:jc w:val="center"/>
        </w:trPr>
        <w:tc>
          <w:tcPr>
            <w:tcW w:w="2030"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lang w:bidi="ar-SY"/>
              </w:rPr>
            </w:pPr>
          </w:p>
          <w:p w:rsidR="00EE6EA9" w:rsidRDefault="00EE6EA9" w:rsidP="00734BB3">
            <w:pPr>
              <w:tabs>
                <w:tab w:val="left" w:pos="226"/>
                <w:tab w:val="left" w:pos="368"/>
              </w:tabs>
              <w:autoSpaceDE w:val="0"/>
              <w:autoSpaceDN w:val="0"/>
              <w:adjustRightInd w:val="0"/>
              <w:ind w:left="-52"/>
              <w:jc w:val="center"/>
              <w:rPr>
                <w:rFonts w:ascii="Arial" w:eastAsia="Calibri" w:hAnsi="Arial" w:cs="Arial"/>
                <w:color w:val="000000"/>
                <w:sz w:val="18"/>
                <w:szCs w:val="18"/>
                <w:lang w:bidi="ar-SY"/>
              </w:rPr>
            </w:pPr>
          </w:p>
          <w:p w:rsidR="00EE6EA9" w:rsidRPr="00355DB3" w:rsidRDefault="00EE6EA9" w:rsidP="00734BB3">
            <w:pPr>
              <w:tabs>
                <w:tab w:val="left" w:pos="226"/>
                <w:tab w:val="left" w:pos="368"/>
              </w:tabs>
              <w:autoSpaceDE w:val="0"/>
              <w:autoSpaceDN w:val="0"/>
              <w:adjustRightInd w:val="0"/>
              <w:ind w:left="-52"/>
              <w:jc w:val="center"/>
              <w:rPr>
                <w:rFonts w:ascii="Arial" w:eastAsia="Calibri" w:hAnsi="Arial" w:cs="Arial"/>
                <w:color w:val="000000"/>
                <w:sz w:val="18"/>
                <w:szCs w:val="18"/>
                <w:rtl/>
                <w:lang w:bidi="ar-SY"/>
              </w:rPr>
            </w:pPr>
          </w:p>
        </w:tc>
        <w:tc>
          <w:tcPr>
            <w:tcW w:w="6868" w:type="dxa"/>
            <w:gridSpan w:val="6"/>
            <w:tcBorders>
              <w:top w:val="single" w:sz="12" w:space="0" w:color="000000"/>
              <w:left w:val="single" w:sz="12" w:space="0" w:color="000000"/>
              <w:bottom w:val="single" w:sz="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Test Value = 3</w:t>
            </w:r>
          </w:p>
        </w:tc>
      </w:tr>
      <w:tr w:rsidR="00231B18" w:rsidRPr="00355DB3">
        <w:trPr>
          <w:trHeight w:val="417"/>
          <w:jc w:val="center"/>
        </w:trPr>
        <w:tc>
          <w:tcPr>
            <w:tcW w:w="2030"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vMerge w:val="restart"/>
            <w:tcBorders>
              <w:top w:val="single" w:sz="2" w:space="0" w:color="000000"/>
              <w:left w:val="single" w:sz="1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t</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roofErr w:type="spellStart"/>
            <w:r w:rsidRPr="00355DB3">
              <w:rPr>
                <w:rFonts w:ascii="Arial" w:eastAsia="Calibri" w:hAnsi="Arial" w:cs="Arial"/>
                <w:color w:val="000000"/>
                <w:sz w:val="18"/>
                <w:szCs w:val="18"/>
              </w:rPr>
              <w:t>df</w:t>
            </w:r>
            <w:proofErr w:type="spellEnd"/>
          </w:p>
        </w:tc>
        <w:tc>
          <w:tcPr>
            <w:tcW w:w="13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Sig. (2-tailed)</w:t>
            </w:r>
          </w:p>
        </w:tc>
        <w:tc>
          <w:tcPr>
            <w:tcW w:w="11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Mean Difference</w:t>
            </w:r>
          </w:p>
        </w:tc>
        <w:tc>
          <w:tcPr>
            <w:tcW w:w="216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95% Confidence Interval of the Difference</w:t>
            </w:r>
          </w:p>
        </w:tc>
      </w:tr>
      <w:tr w:rsidR="00231B18" w:rsidRPr="00355DB3">
        <w:trPr>
          <w:trHeight w:val="417"/>
          <w:jc w:val="center"/>
        </w:trPr>
        <w:tc>
          <w:tcPr>
            <w:tcW w:w="2030"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vMerge/>
            <w:tcBorders>
              <w:top w:val="single" w:sz="2" w:space="0" w:color="000000"/>
              <w:left w:val="single" w:sz="1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368"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1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Lower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Upper</w:t>
            </w:r>
          </w:p>
        </w:tc>
      </w:tr>
      <w:tr w:rsidR="00231B18" w:rsidRPr="00355DB3">
        <w:trPr>
          <w:trHeight w:val="734"/>
          <w:jc w:val="center"/>
        </w:trPr>
        <w:tc>
          <w:tcPr>
            <w:tcW w:w="2030" w:type="dxa"/>
            <w:tcBorders>
              <w:top w:val="single" w:sz="12" w:space="0" w:color="000000"/>
              <w:left w:val="single" w:sz="12" w:space="0" w:color="000000"/>
              <w:bottom w:val="single" w:sz="12" w:space="0" w:color="000000"/>
              <w:right w:val="single" w:sz="12" w:space="0" w:color="000000"/>
            </w:tcBorders>
            <w:shd w:val="clear" w:color="000000" w:fill="FFFFFF"/>
          </w:tcPr>
          <w:p w:rsidR="00231B18" w:rsidRPr="00355DB3" w:rsidRDefault="00CD1DC5"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1225D5">
              <w:rPr>
                <w:rFonts w:ascii="Arial" w:eastAsia="Calibri" w:hAnsi="Arial" w:cs="Arial" w:hint="cs"/>
                <w:color w:val="000000"/>
                <w:sz w:val="18"/>
                <w:szCs w:val="18"/>
                <w:rtl/>
              </w:rPr>
              <w:t xml:space="preserve">يؤثر وجود آليات وأنظمة في الشركة، تعترف بحقوق </w:t>
            </w:r>
            <w:r w:rsidR="00D93D59">
              <w:rPr>
                <w:rFonts w:ascii="Arial" w:eastAsia="Calibri" w:hAnsi="Arial" w:cs="Arial" w:hint="cs"/>
                <w:color w:val="000000"/>
                <w:sz w:val="18"/>
                <w:szCs w:val="18"/>
                <w:rtl/>
              </w:rPr>
              <w:t>أصحاب</w:t>
            </w:r>
            <w:r w:rsidRPr="001225D5">
              <w:rPr>
                <w:rFonts w:ascii="Arial" w:eastAsia="Calibri" w:hAnsi="Arial" w:cs="Arial" w:hint="cs"/>
                <w:color w:val="000000"/>
                <w:sz w:val="18"/>
                <w:szCs w:val="18"/>
                <w:rtl/>
              </w:rPr>
              <w:t xml:space="preserve"> المصالح  المختلفة </w:t>
            </w:r>
            <w:r w:rsidR="00203BAB">
              <w:rPr>
                <w:rFonts w:ascii="Arial" w:eastAsia="Calibri" w:hAnsi="Arial" w:cs="Arial" w:hint="cs"/>
                <w:color w:val="000000"/>
                <w:sz w:val="18"/>
                <w:szCs w:val="18"/>
                <w:rtl/>
              </w:rPr>
              <w:t>و</w:t>
            </w:r>
            <w:r w:rsidRPr="001225D5">
              <w:rPr>
                <w:rFonts w:ascii="Arial" w:eastAsia="Calibri" w:hAnsi="Arial" w:cs="Arial" w:hint="cs"/>
                <w:color w:val="000000"/>
                <w:sz w:val="18"/>
                <w:szCs w:val="18"/>
                <w:rtl/>
              </w:rPr>
              <w:t xml:space="preserve">دورهم  في </w:t>
            </w:r>
            <w:r w:rsidR="000A7932" w:rsidRPr="001225D5">
              <w:rPr>
                <w:rFonts w:ascii="Arial" w:eastAsia="Calibri" w:hAnsi="Arial" w:cs="Arial" w:hint="cs"/>
                <w:color w:val="000000"/>
                <w:sz w:val="18"/>
                <w:szCs w:val="18"/>
                <w:rtl/>
              </w:rPr>
              <w:t>الإدارة</w:t>
            </w:r>
            <w:r w:rsidRPr="001225D5">
              <w:rPr>
                <w:rFonts w:ascii="Arial" w:eastAsia="Calibri" w:hAnsi="Arial" w:cs="Arial" w:hint="cs"/>
                <w:color w:val="000000"/>
                <w:sz w:val="18"/>
                <w:szCs w:val="18"/>
                <w:rtl/>
              </w:rPr>
              <w:t xml:space="preserve">، على </w:t>
            </w:r>
            <w:r>
              <w:rPr>
                <w:rFonts w:ascii="Arial" w:eastAsia="Calibri" w:hAnsi="Arial" w:cs="Arial" w:hint="cs"/>
                <w:color w:val="000000"/>
                <w:sz w:val="18"/>
                <w:szCs w:val="18"/>
                <w:rtl/>
              </w:rPr>
              <w:t xml:space="preserve"> تحسين </w:t>
            </w:r>
            <w:r w:rsidRPr="001225D5">
              <w:rPr>
                <w:rFonts w:ascii="Arial" w:eastAsia="Calibri" w:hAnsi="Arial" w:cs="Arial" w:hint="cs"/>
                <w:color w:val="000000"/>
                <w:sz w:val="18"/>
                <w:szCs w:val="18"/>
                <w:rtl/>
              </w:rPr>
              <w:t>أداء صناديق الاستثمار</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22.232</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47</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.000</w:t>
            </w:r>
          </w:p>
        </w:tc>
        <w:tc>
          <w:tcPr>
            <w:tcW w:w="11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.9951</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.9051</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1.0852</w:t>
            </w:r>
          </w:p>
        </w:tc>
      </w:tr>
    </w:tbl>
    <w:p w:rsidR="00976107" w:rsidRDefault="00976107" w:rsidP="00734BB3">
      <w:pPr>
        <w:tabs>
          <w:tab w:val="left" w:pos="226"/>
          <w:tab w:val="left" w:pos="368"/>
        </w:tabs>
        <w:ind w:left="-52"/>
        <w:jc w:val="both"/>
        <w:rPr>
          <w:rFonts w:ascii="Simplified Arabic" w:hAnsi="Simplified Arabic" w:cs="Simplified Arabic"/>
          <w:sz w:val="28"/>
          <w:szCs w:val="28"/>
          <w:rtl/>
          <w:lang w:bidi="ar-SY"/>
        </w:rPr>
      </w:pPr>
    </w:p>
    <w:p w:rsidR="00CD1DC5" w:rsidRPr="00976107" w:rsidRDefault="00231B18" w:rsidP="00734BB3">
      <w:pPr>
        <w:tabs>
          <w:tab w:val="left" w:pos="226"/>
          <w:tab w:val="left" w:pos="368"/>
        </w:tabs>
        <w:ind w:left="-52"/>
        <w:jc w:val="both"/>
        <w:rPr>
          <w:rFonts w:ascii="Simplified Arabic" w:hAnsi="Simplified Arabic" w:cs="Simplified Arabic"/>
          <w:sz w:val="28"/>
          <w:szCs w:val="28"/>
          <w:rtl/>
        </w:rPr>
      </w:pPr>
      <w:r w:rsidRPr="00976107">
        <w:rPr>
          <w:rFonts w:ascii="Simplified Arabic" w:hAnsi="Simplified Arabic" w:cs="Simplified Arabic" w:hint="cs"/>
          <w:sz w:val="28"/>
          <w:szCs w:val="28"/>
          <w:rtl/>
        </w:rPr>
        <w:t xml:space="preserve">من الجدول السابق نجد أن مستوى الدلالة </w:t>
      </w:r>
      <w:r w:rsidR="000A7932" w:rsidRPr="00976107">
        <w:rPr>
          <w:rFonts w:ascii="Simplified Arabic" w:hAnsi="Simplified Arabic" w:cs="Simplified Arabic" w:hint="cs"/>
          <w:sz w:val="28"/>
          <w:szCs w:val="28"/>
          <w:rtl/>
        </w:rPr>
        <w:t>الإحصائية</w:t>
      </w:r>
      <w:r w:rsidRPr="00976107">
        <w:rPr>
          <w:rFonts w:ascii="Simplified Arabic" w:hAnsi="Simplified Arabic" w:cs="Simplified Arabic" w:hint="cs"/>
          <w:sz w:val="28"/>
          <w:szCs w:val="28"/>
          <w:rtl/>
        </w:rPr>
        <w:t xml:space="preserve"> </w:t>
      </w:r>
      <w:r w:rsidRPr="00976107">
        <w:rPr>
          <w:rFonts w:ascii="Simplified Arabic" w:hAnsi="Simplified Arabic" w:cs="Simplified Arabic"/>
          <w:sz w:val="28"/>
          <w:szCs w:val="28"/>
        </w:rPr>
        <w:t xml:space="preserve">sig =0.000 </w:t>
      </w:r>
      <w:r w:rsidRPr="00976107">
        <w:rPr>
          <w:rFonts w:ascii="Simplified Arabic" w:hAnsi="Simplified Arabic" w:cs="Simplified Arabic" w:hint="cs"/>
          <w:sz w:val="28"/>
          <w:szCs w:val="28"/>
          <w:rtl/>
        </w:rPr>
        <w:t xml:space="preserve"> وهي أصغر من مستوى الدلالة القياسية </w:t>
      </w:r>
      <w:r w:rsidRPr="00976107">
        <w:rPr>
          <w:rFonts w:ascii="Simplified Arabic" w:hAnsi="Simplified Arabic" w:cs="Simplified Arabic"/>
          <w:sz w:val="28"/>
          <w:szCs w:val="28"/>
        </w:rPr>
        <w:t>sig=0.05</w:t>
      </w:r>
      <w:r w:rsidRPr="00976107">
        <w:rPr>
          <w:rFonts w:ascii="Simplified Arabic" w:hAnsi="Simplified Arabic" w:cs="Simplified Arabic" w:hint="cs"/>
          <w:sz w:val="28"/>
          <w:szCs w:val="28"/>
          <w:rtl/>
        </w:rPr>
        <w:t xml:space="preserve"> مما يؤدي إلى رفض فرضية العدم وتبني الفرضية البديلة وهذا واضح أيضا بمتوسط </w:t>
      </w:r>
      <w:r w:rsidR="000A7932" w:rsidRPr="00976107">
        <w:rPr>
          <w:rFonts w:ascii="Simplified Arabic" w:hAnsi="Simplified Arabic" w:cs="Simplified Arabic" w:hint="cs"/>
          <w:sz w:val="28"/>
          <w:szCs w:val="28"/>
          <w:rtl/>
        </w:rPr>
        <w:t>الإجابات</w:t>
      </w:r>
      <w:r w:rsidRPr="00976107">
        <w:rPr>
          <w:rFonts w:ascii="Simplified Arabic" w:hAnsi="Simplified Arabic" w:cs="Simplified Arabic" w:hint="cs"/>
          <w:sz w:val="28"/>
          <w:szCs w:val="28"/>
          <w:rtl/>
        </w:rPr>
        <w:t xml:space="preserve"> </w:t>
      </w:r>
      <w:r w:rsidRPr="00976107">
        <w:rPr>
          <w:rFonts w:ascii="Simplified Arabic" w:hAnsi="Simplified Arabic" w:cs="Simplified Arabic"/>
          <w:sz w:val="28"/>
          <w:szCs w:val="28"/>
        </w:rPr>
        <w:t>3.9</w:t>
      </w:r>
      <w:r w:rsidRPr="00976107">
        <w:rPr>
          <w:rFonts w:ascii="Simplified Arabic" w:hAnsi="Simplified Arabic" w:cs="Simplified Arabic" w:hint="cs"/>
          <w:sz w:val="28"/>
          <w:szCs w:val="28"/>
          <w:rtl/>
        </w:rPr>
        <w:t xml:space="preserve"> بينما القيمة الثابتة 3 وذلك بانحراف معياري 0.31 مما  يجعلنا نتبنى البديلة </w:t>
      </w:r>
      <w:r w:rsidR="00CD1DC5" w:rsidRPr="00976107">
        <w:rPr>
          <w:rFonts w:ascii="Simplified Arabic" w:hAnsi="Simplified Arabic" w:cs="Simplified Arabic" w:hint="cs"/>
          <w:sz w:val="28"/>
          <w:szCs w:val="28"/>
          <w:rtl/>
        </w:rPr>
        <w:t>يوجد اختلاف معنوي ذ</w:t>
      </w:r>
      <w:r w:rsidR="00203BAB">
        <w:rPr>
          <w:rFonts w:ascii="Simplified Arabic" w:hAnsi="Simplified Arabic" w:cs="Simplified Arabic" w:hint="cs"/>
          <w:sz w:val="28"/>
          <w:szCs w:val="28"/>
          <w:rtl/>
        </w:rPr>
        <w:t>و</w:t>
      </w:r>
      <w:r w:rsidR="00F53D05">
        <w:rPr>
          <w:rFonts w:ascii="Simplified Arabic" w:hAnsi="Simplified Arabic" w:cs="Simplified Arabic" w:hint="cs"/>
          <w:sz w:val="28"/>
          <w:szCs w:val="28"/>
          <w:rtl/>
        </w:rPr>
        <w:t xml:space="preserve"> </w:t>
      </w:r>
      <w:r w:rsidR="00CD1DC5" w:rsidRPr="00976107">
        <w:rPr>
          <w:rFonts w:ascii="Simplified Arabic" w:hAnsi="Simplified Arabic" w:cs="Simplified Arabic" w:hint="cs"/>
          <w:sz w:val="28"/>
          <w:szCs w:val="28"/>
          <w:rtl/>
        </w:rPr>
        <w:t xml:space="preserve">دلالة </w:t>
      </w:r>
      <w:r w:rsidR="000A7932" w:rsidRPr="00976107">
        <w:rPr>
          <w:rFonts w:ascii="Simplified Arabic" w:hAnsi="Simplified Arabic" w:cs="Simplified Arabic" w:hint="cs"/>
          <w:sz w:val="28"/>
          <w:szCs w:val="28"/>
          <w:rtl/>
        </w:rPr>
        <w:t>إحصائية</w:t>
      </w:r>
      <w:r w:rsidR="00CD1DC5" w:rsidRPr="00976107">
        <w:rPr>
          <w:rFonts w:ascii="Simplified Arabic" w:hAnsi="Simplified Arabic" w:cs="Simplified Arabic" w:hint="cs"/>
          <w:sz w:val="28"/>
          <w:szCs w:val="28"/>
          <w:rtl/>
        </w:rPr>
        <w:t xml:space="preserve"> </w:t>
      </w:r>
      <w:r w:rsidR="00CD1DC5" w:rsidRPr="003014B8">
        <w:rPr>
          <w:rFonts w:ascii="Simplified Arabic" w:hAnsi="Simplified Arabic" w:cs="Simplified Arabic"/>
          <w:sz w:val="28"/>
          <w:szCs w:val="28"/>
          <w:rtl/>
        </w:rPr>
        <w:t xml:space="preserve">بين توفر </w:t>
      </w:r>
      <w:r w:rsidR="000A7932" w:rsidRPr="003014B8">
        <w:rPr>
          <w:rFonts w:ascii="Simplified Arabic" w:hAnsi="Simplified Arabic" w:cs="Simplified Arabic" w:hint="cs"/>
          <w:sz w:val="28"/>
          <w:szCs w:val="28"/>
          <w:rtl/>
        </w:rPr>
        <w:t>آليات</w:t>
      </w:r>
      <w:r w:rsidR="00CD1DC5" w:rsidRPr="003014B8">
        <w:rPr>
          <w:rFonts w:ascii="Simplified Arabic" w:hAnsi="Simplified Arabic" w:cs="Simplified Arabic"/>
          <w:sz w:val="28"/>
          <w:szCs w:val="28"/>
          <w:rtl/>
        </w:rPr>
        <w:t xml:space="preserve"> تعترف بحقوق </w:t>
      </w:r>
      <w:r w:rsidR="00D93D59">
        <w:rPr>
          <w:rFonts w:ascii="Simplified Arabic" w:hAnsi="Simplified Arabic" w:cs="Simplified Arabic" w:hint="cs"/>
          <w:sz w:val="28"/>
          <w:szCs w:val="28"/>
          <w:rtl/>
        </w:rPr>
        <w:t>أصحاب</w:t>
      </w:r>
      <w:r w:rsidR="00CD1DC5" w:rsidRPr="003014B8">
        <w:rPr>
          <w:rFonts w:ascii="Simplified Arabic" w:hAnsi="Simplified Arabic" w:cs="Simplified Arabic"/>
          <w:sz w:val="28"/>
          <w:szCs w:val="28"/>
          <w:rtl/>
        </w:rPr>
        <w:t xml:space="preserve"> المصالح </w:t>
      </w:r>
      <w:r w:rsidR="00203BAB">
        <w:rPr>
          <w:rFonts w:ascii="Simplified Arabic" w:hAnsi="Simplified Arabic" w:cs="Simplified Arabic"/>
          <w:sz w:val="28"/>
          <w:szCs w:val="28"/>
          <w:rtl/>
        </w:rPr>
        <w:t>و</w:t>
      </w:r>
      <w:r w:rsidR="00CD1DC5" w:rsidRPr="003014B8">
        <w:rPr>
          <w:rFonts w:ascii="Simplified Arabic" w:hAnsi="Simplified Arabic" w:cs="Simplified Arabic"/>
          <w:sz w:val="28"/>
          <w:szCs w:val="28"/>
          <w:rtl/>
        </w:rPr>
        <w:t xml:space="preserve">دورهم في </w:t>
      </w:r>
      <w:r w:rsidR="000A7932" w:rsidRPr="003014B8">
        <w:rPr>
          <w:rFonts w:ascii="Simplified Arabic" w:hAnsi="Simplified Arabic" w:cs="Simplified Arabic" w:hint="cs"/>
          <w:sz w:val="28"/>
          <w:szCs w:val="28"/>
          <w:rtl/>
        </w:rPr>
        <w:t>الإدارة</w:t>
      </w:r>
      <w:r w:rsidR="00203BAB">
        <w:rPr>
          <w:rFonts w:ascii="Simplified Arabic" w:hAnsi="Simplified Arabic" w:cs="Simplified Arabic"/>
          <w:sz w:val="28"/>
          <w:szCs w:val="28"/>
          <w:rtl/>
        </w:rPr>
        <w:t>،</w:t>
      </w:r>
      <w:r w:rsidR="00CD1DC5">
        <w:rPr>
          <w:rFonts w:ascii="Simplified Arabic" w:hAnsi="Simplified Arabic" w:cs="Simplified Arabic" w:hint="cs"/>
          <w:sz w:val="28"/>
          <w:szCs w:val="28"/>
          <w:rtl/>
        </w:rPr>
        <w:t xml:space="preserve"> </w:t>
      </w:r>
      <w:r w:rsidR="00CD1DC5" w:rsidRPr="003014B8">
        <w:rPr>
          <w:rFonts w:ascii="Simplified Arabic" w:hAnsi="Simplified Arabic" w:cs="Simplified Arabic"/>
          <w:sz w:val="28"/>
          <w:szCs w:val="28"/>
          <w:rtl/>
        </w:rPr>
        <w:t>و</w:t>
      </w:r>
      <w:r w:rsidR="00CD1DC5">
        <w:rPr>
          <w:rFonts w:ascii="Simplified Arabic" w:hAnsi="Simplified Arabic" w:cs="Simplified Arabic" w:hint="cs"/>
          <w:sz w:val="28"/>
          <w:szCs w:val="28"/>
          <w:rtl/>
        </w:rPr>
        <w:t>تحسين</w:t>
      </w:r>
      <w:r w:rsidR="00CD1DC5" w:rsidRPr="003014B8">
        <w:rPr>
          <w:rFonts w:ascii="Simplified Arabic" w:hAnsi="Simplified Arabic" w:cs="Simplified Arabic"/>
          <w:sz w:val="28"/>
          <w:szCs w:val="28"/>
          <w:rtl/>
        </w:rPr>
        <w:t xml:space="preserve"> </w:t>
      </w:r>
      <w:r w:rsidR="000A7932" w:rsidRPr="003014B8">
        <w:rPr>
          <w:rFonts w:ascii="Simplified Arabic" w:hAnsi="Simplified Arabic" w:cs="Simplified Arabic" w:hint="cs"/>
          <w:sz w:val="28"/>
          <w:szCs w:val="28"/>
          <w:rtl/>
        </w:rPr>
        <w:t>أداء</w:t>
      </w:r>
      <w:r w:rsidR="00CD1DC5" w:rsidRPr="003014B8">
        <w:rPr>
          <w:rFonts w:ascii="Simplified Arabic" w:hAnsi="Simplified Arabic" w:cs="Simplified Arabic"/>
          <w:sz w:val="28"/>
          <w:szCs w:val="28"/>
          <w:rtl/>
        </w:rPr>
        <w:t xml:space="preserve"> صناديق الاستثمار</w:t>
      </w:r>
      <w:r w:rsidR="00741355">
        <w:rPr>
          <w:rFonts w:ascii="Simplified Arabic" w:hAnsi="Simplified Arabic" w:cs="Simplified Arabic" w:hint="cs"/>
          <w:sz w:val="28"/>
          <w:szCs w:val="28"/>
          <w:rtl/>
        </w:rPr>
        <w:t>.</w:t>
      </w:r>
      <w:r w:rsidR="00CD1DC5" w:rsidRPr="00976107">
        <w:rPr>
          <w:rFonts w:ascii="Simplified Arabic" w:hAnsi="Simplified Arabic" w:cs="Simplified Arabic" w:hint="cs"/>
          <w:sz w:val="28"/>
          <w:szCs w:val="28"/>
          <w:rtl/>
        </w:rPr>
        <w:t xml:space="preserve"> </w:t>
      </w:r>
    </w:p>
    <w:p w:rsidR="00976107" w:rsidRDefault="00976107" w:rsidP="00734BB3">
      <w:pPr>
        <w:tabs>
          <w:tab w:val="left" w:pos="226"/>
          <w:tab w:val="left" w:pos="368"/>
        </w:tabs>
        <w:ind w:left="-52"/>
        <w:jc w:val="both"/>
        <w:rPr>
          <w:rFonts w:ascii="Arial" w:hAnsi="Arial" w:cs="Simplified Arabic"/>
          <w:b/>
          <w:bCs/>
          <w:sz w:val="28"/>
          <w:szCs w:val="28"/>
          <w:rtl/>
        </w:rPr>
      </w:pPr>
    </w:p>
    <w:p w:rsidR="00976107" w:rsidRDefault="00430A21" w:rsidP="00381E84">
      <w:pPr>
        <w:bidi w:val="0"/>
        <w:jc w:val="right"/>
        <w:rPr>
          <w:rFonts w:ascii="Arial" w:hAnsi="Arial" w:cs="Simplified Arabic"/>
          <w:b/>
          <w:bCs/>
          <w:sz w:val="28"/>
          <w:szCs w:val="28"/>
          <w:rtl/>
          <w:lang w:bidi="ar-SY"/>
        </w:rPr>
      </w:pPr>
      <w:r>
        <w:rPr>
          <w:rFonts w:ascii="Arial" w:hAnsi="Arial" w:cs="Simplified Arabic"/>
          <w:b/>
          <w:bCs/>
          <w:sz w:val="28"/>
          <w:szCs w:val="28"/>
          <w:rtl/>
          <w:lang w:bidi="ar-SY"/>
        </w:rPr>
        <w:br w:type="page"/>
      </w:r>
      <w:r w:rsidR="00231B18" w:rsidRPr="00380BA8">
        <w:rPr>
          <w:rFonts w:ascii="Arial" w:hAnsi="Arial" w:cs="Simplified Arabic" w:hint="cs"/>
          <w:b/>
          <w:bCs/>
          <w:sz w:val="28"/>
          <w:szCs w:val="28"/>
          <w:rtl/>
          <w:lang w:bidi="ar-SY"/>
        </w:rPr>
        <w:lastRenderedPageBreak/>
        <w:t xml:space="preserve">الفرضية </w:t>
      </w:r>
      <w:r w:rsidR="00231B18">
        <w:rPr>
          <w:rFonts w:ascii="Arial" w:hAnsi="Arial" w:cs="Simplified Arabic" w:hint="cs"/>
          <w:b/>
          <w:bCs/>
          <w:sz w:val="28"/>
          <w:szCs w:val="28"/>
          <w:rtl/>
          <w:lang w:bidi="ar-SY"/>
        </w:rPr>
        <w:t>الخامسة:</w:t>
      </w:r>
    </w:p>
    <w:p w:rsidR="00CD1DC5" w:rsidRPr="003014B8" w:rsidRDefault="00231B18" w:rsidP="00734BB3">
      <w:pPr>
        <w:tabs>
          <w:tab w:val="left" w:pos="226"/>
          <w:tab w:val="left" w:pos="368"/>
        </w:tabs>
        <w:ind w:left="-52"/>
        <w:jc w:val="both"/>
        <w:rPr>
          <w:rFonts w:ascii="Simplified Arabic" w:hAnsi="Simplified Arabic" w:cs="Simplified Arabic"/>
          <w:sz w:val="28"/>
          <w:szCs w:val="28"/>
          <w:rtl/>
          <w:lang w:bidi="ar-SY"/>
        </w:rPr>
      </w:pPr>
      <w:r w:rsidRPr="009C605D">
        <w:rPr>
          <w:rFonts w:ascii="Arial" w:hAnsi="Arial" w:cs="Simplified Arabic" w:hint="cs"/>
          <w:b/>
          <w:bCs/>
          <w:sz w:val="28"/>
          <w:szCs w:val="28"/>
          <w:rtl/>
          <w:lang w:bidi="ar-SY"/>
        </w:rPr>
        <w:t xml:space="preserve"> </w:t>
      </w:r>
      <w:r w:rsidR="00CD1DC5" w:rsidRPr="003014B8">
        <w:rPr>
          <w:rFonts w:ascii="Simplified Arabic" w:hAnsi="Simplified Arabic" w:cs="Simplified Arabic"/>
          <w:sz w:val="28"/>
          <w:szCs w:val="28"/>
          <w:rtl/>
        </w:rPr>
        <w:t xml:space="preserve">توجد علاقة ذات دلالة </w:t>
      </w:r>
      <w:r w:rsidR="000A7932" w:rsidRPr="003014B8">
        <w:rPr>
          <w:rFonts w:ascii="Simplified Arabic" w:hAnsi="Simplified Arabic" w:cs="Simplified Arabic" w:hint="cs"/>
          <w:sz w:val="28"/>
          <w:szCs w:val="28"/>
          <w:rtl/>
        </w:rPr>
        <w:t>إحصائية</w:t>
      </w:r>
      <w:r w:rsidR="00CD1DC5" w:rsidRPr="003014B8">
        <w:rPr>
          <w:rFonts w:ascii="Simplified Arabic" w:hAnsi="Simplified Arabic" w:cs="Simplified Arabic"/>
          <w:sz w:val="28"/>
          <w:szCs w:val="28"/>
          <w:rtl/>
        </w:rPr>
        <w:t xml:space="preserve"> بين </w:t>
      </w:r>
      <w:r w:rsidR="00F53D05">
        <w:rPr>
          <w:rFonts w:ascii="Simplified Arabic" w:hAnsi="Simplified Arabic" w:cs="Simplified Arabic" w:hint="cs"/>
          <w:sz w:val="28"/>
          <w:szCs w:val="28"/>
          <w:rtl/>
        </w:rPr>
        <w:t>إتباع</w:t>
      </w:r>
      <w:r w:rsidR="00DA52D0">
        <w:rPr>
          <w:rFonts w:ascii="Simplified Arabic" w:hAnsi="Simplified Arabic" w:cs="Simplified Arabic"/>
          <w:sz w:val="28"/>
          <w:szCs w:val="28"/>
          <w:rtl/>
        </w:rPr>
        <w:t xml:space="preserve"> تعليمات الحوكمة في </w:t>
      </w:r>
      <w:r w:rsidR="00D93D59">
        <w:rPr>
          <w:rFonts w:ascii="Simplified Arabic" w:hAnsi="Simplified Arabic" w:cs="Simplified Arabic"/>
          <w:sz w:val="28"/>
          <w:szCs w:val="28"/>
          <w:rtl/>
        </w:rPr>
        <w:t xml:space="preserve">الإفصاح </w:t>
      </w:r>
      <w:r w:rsidR="00DA52D0">
        <w:rPr>
          <w:rFonts w:ascii="Simplified Arabic" w:hAnsi="Simplified Arabic" w:cs="Simplified Arabic"/>
          <w:sz w:val="28"/>
          <w:szCs w:val="28"/>
          <w:rtl/>
        </w:rPr>
        <w:t>السليم في الوقت المناسب عن كافة الموضوعات المتعلقة بالشركة والشفافية الجيدة</w:t>
      </w:r>
      <w:r w:rsidR="00741355">
        <w:rPr>
          <w:rFonts w:ascii="Simplified Arabic" w:hAnsi="Simplified Arabic" w:cs="Simplified Arabic" w:hint="cs"/>
          <w:sz w:val="28"/>
          <w:szCs w:val="28"/>
          <w:rtl/>
        </w:rPr>
        <w:t>،</w:t>
      </w:r>
      <w:r w:rsidR="00CD1DC5">
        <w:rPr>
          <w:rFonts w:ascii="Simplified Arabic" w:hAnsi="Simplified Arabic" w:cs="Simplified Arabic"/>
          <w:sz w:val="28"/>
          <w:szCs w:val="28"/>
          <w:rtl/>
        </w:rPr>
        <w:t xml:space="preserve"> </w:t>
      </w:r>
      <w:r w:rsidR="00741355">
        <w:rPr>
          <w:rFonts w:ascii="Simplified Arabic" w:hAnsi="Simplified Arabic" w:cs="Simplified Arabic"/>
          <w:sz w:val="28"/>
          <w:szCs w:val="28"/>
          <w:rtl/>
        </w:rPr>
        <w:t xml:space="preserve"> و</w:t>
      </w:r>
      <w:r w:rsidR="00CD1DC5">
        <w:rPr>
          <w:rFonts w:ascii="Simplified Arabic" w:hAnsi="Simplified Arabic" w:cs="Simplified Arabic" w:hint="cs"/>
          <w:sz w:val="28"/>
          <w:szCs w:val="28"/>
          <w:rtl/>
        </w:rPr>
        <w:t xml:space="preserve">تحسين </w:t>
      </w:r>
      <w:r w:rsidR="000A7932" w:rsidRPr="003014B8">
        <w:rPr>
          <w:rFonts w:ascii="Simplified Arabic" w:hAnsi="Simplified Arabic" w:cs="Simplified Arabic" w:hint="cs"/>
          <w:sz w:val="28"/>
          <w:szCs w:val="28"/>
          <w:rtl/>
        </w:rPr>
        <w:t>أداء</w:t>
      </w:r>
      <w:r w:rsidR="00CD1DC5" w:rsidRPr="003014B8">
        <w:rPr>
          <w:rFonts w:ascii="Simplified Arabic" w:hAnsi="Simplified Arabic" w:cs="Simplified Arabic"/>
          <w:sz w:val="28"/>
          <w:szCs w:val="28"/>
          <w:rtl/>
        </w:rPr>
        <w:t xml:space="preserve"> صناديق الاستثمار</w:t>
      </w:r>
      <w:r w:rsidR="00741355">
        <w:rPr>
          <w:rFonts w:ascii="Simplified Arabic" w:hAnsi="Simplified Arabic" w:cs="Simplified Arabic" w:hint="cs"/>
          <w:sz w:val="28"/>
          <w:szCs w:val="28"/>
          <w:rtl/>
        </w:rPr>
        <w:t>.</w:t>
      </w:r>
    </w:p>
    <w:p w:rsidR="00CD1DC5" w:rsidRPr="00976107" w:rsidRDefault="00231B18" w:rsidP="00734BB3">
      <w:pPr>
        <w:tabs>
          <w:tab w:val="left" w:pos="226"/>
          <w:tab w:val="left" w:pos="368"/>
        </w:tabs>
        <w:ind w:left="-52"/>
        <w:jc w:val="both"/>
        <w:rPr>
          <w:rFonts w:ascii="Arial" w:hAnsi="Arial" w:cs="Simplified Arabic"/>
          <w:sz w:val="28"/>
          <w:szCs w:val="28"/>
          <w:rtl/>
          <w:lang w:bidi="ar-SY"/>
        </w:rPr>
      </w:pPr>
      <w:r w:rsidRPr="00976107">
        <w:rPr>
          <w:rFonts w:ascii="Arial" w:hAnsi="Arial" w:cs="Simplified Arabic" w:hint="cs"/>
          <w:sz w:val="28"/>
          <w:szCs w:val="28"/>
          <w:rtl/>
          <w:lang w:bidi="ar-SY"/>
        </w:rPr>
        <w:t>فرضية العدم : لا</w:t>
      </w:r>
      <w:r w:rsidR="00F53D05">
        <w:rPr>
          <w:rFonts w:ascii="Arial" w:hAnsi="Arial" w:cs="Simplified Arabic" w:hint="cs"/>
          <w:sz w:val="28"/>
          <w:szCs w:val="28"/>
          <w:rtl/>
          <w:lang w:bidi="ar-SY"/>
        </w:rPr>
        <w:t xml:space="preserve"> </w:t>
      </w:r>
      <w:r w:rsidRPr="00976107">
        <w:rPr>
          <w:rFonts w:ascii="Arial" w:hAnsi="Arial" w:cs="Simplified Arabic" w:hint="cs"/>
          <w:sz w:val="28"/>
          <w:szCs w:val="28"/>
          <w:rtl/>
          <w:lang w:bidi="ar-SY"/>
        </w:rPr>
        <w:t>يوجد اختلاف معنوي ذ</w:t>
      </w:r>
      <w:r w:rsidR="00203BAB">
        <w:rPr>
          <w:rFonts w:ascii="Arial" w:hAnsi="Arial" w:cs="Simplified Arabic" w:hint="cs"/>
          <w:sz w:val="28"/>
          <w:szCs w:val="28"/>
          <w:rtl/>
          <w:lang w:bidi="ar-SY"/>
        </w:rPr>
        <w:t>و</w:t>
      </w:r>
      <w:r w:rsidR="00F53D05">
        <w:rPr>
          <w:rFonts w:ascii="Arial" w:hAnsi="Arial" w:cs="Simplified Arabic" w:hint="cs"/>
          <w:sz w:val="28"/>
          <w:szCs w:val="28"/>
          <w:rtl/>
          <w:lang w:bidi="ar-SY"/>
        </w:rPr>
        <w:t xml:space="preserve"> </w:t>
      </w:r>
      <w:r w:rsidRPr="00976107">
        <w:rPr>
          <w:rFonts w:ascii="Arial" w:hAnsi="Arial" w:cs="Simplified Arabic" w:hint="cs"/>
          <w:sz w:val="28"/>
          <w:szCs w:val="28"/>
          <w:rtl/>
          <w:lang w:bidi="ar-SY"/>
        </w:rPr>
        <w:t xml:space="preserve">دلالة </w:t>
      </w:r>
      <w:r w:rsidR="000A7932" w:rsidRPr="00976107">
        <w:rPr>
          <w:rFonts w:ascii="Arial" w:hAnsi="Arial" w:cs="Simplified Arabic" w:hint="cs"/>
          <w:sz w:val="28"/>
          <w:szCs w:val="28"/>
          <w:rtl/>
          <w:lang w:bidi="ar-SY"/>
        </w:rPr>
        <w:t>إحصائية</w:t>
      </w:r>
      <w:r w:rsidRPr="00976107">
        <w:rPr>
          <w:rFonts w:ascii="Arial" w:hAnsi="Arial" w:cs="Simplified Arabic" w:hint="cs"/>
          <w:sz w:val="28"/>
          <w:szCs w:val="28"/>
          <w:rtl/>
          <w:lang w:bidi="ar-SY"/>
        </w:rPr>
        <w:t xml:space="preserve"> </w:t>
      </w:r>
      <w:r w:rsidR="00CD1DC5" w:rsidRPr="00976107">
        <w:rPr>
          <w:rFonts w:ascii="Arial" w:hAnsi="Arial" w:cs="Simplified Arabic"/>
          <w:sz w:val="28"/>
          <w:szCs w:val="28"/>
          <w:rtl/>
          <w:lang w:bidi="ar-SY"/>
        </w:rPr>
        <w:t xml:space="preserve">توجد علاقة ذات دلالة </w:t>
      </w:r>
      <w:r w:rsidR="000A7932" w:rsidRPr="00976107">
        <w:rPr>
          <w:rFonts w:ascii="Arial" w:hAnsi="Arial" w:cs="Simplified Arabic" w:hint="cs"/>
          <w:sz w:val="28"/>
          <w:szCs w:val="28"/>
          <w:rtl/>
          <w:lang w:bidi="ar-SY"/>
        </w:rPr>
        <w:t>إحصائية</w:t>
      </w:r>
      <w:r w:rsidR="00CD1DC5" w:rsidRPr="00976107">
        <w:rPr>
          <w:rFonts w:ascii="Arial" w:hAnsi="Arial" w:cs="Simplified Arabic"/>
          <w:sz w:val="28"/>
          <w:szCs w:val="28"/>
          <w:rtl/>
          <w:lang w:bidi="ar-SY"/>
        </w:rPr>
        <w:t xml:space="preserve"> بين </w:t>
      </w:r>
      <w:r w:rsidR="00F53D05">
        <w:rPr>
          <w:rFonts w:ascii="Arial" w:hAnsi="Arial" w:cs="Simplified Arabic" w:hint="cs"/>
          <w:sz w:val="28"/>
          <w:szCs w:val="28"/>
          <w:rtl/>
          <w:lang w:bidi="ar-SY"/>
        </w:rPr>
        <w:t>إتباع</w:t>
      </w:r>
      <w:r w:rsidR="00DA52D0">
        <w:rPr>
          <w:rFonts w:ascii="Arial" w:hAnsi="Arial" w:cs="Simplified Arabic"/>
          <w:sz w:val="28"/>
          <w:szCs w:val="28"/>
          <w:rtl/>
          <w:lang w:bidi="ar-SY"/>
        </w:rPr>
        <w:t xml:space="preserve"> تعليمات الحوكمة في </w:t>
      </w:r>
      <w:r w:rsidR="00D93D59">
        <w:rPr>
          <w:rFonts w:ascii="Arial" w:hAnsi="Arial" w:cs="Simplified Arabic"/>
          <w:sz w:val="28"/>
          <w:szCs w:val="28"/>
          <w:rtl/>
          <w:lang w:bidi="ar-SY"/>
        </w:rPr>
        <w:t xml:space="preserve">الإفصاح </w:t>
      </w:r>
      <w:r w:rsidR="00DA52D0">
        <w:rPr>
          <w:rFonts w:ascii="Arial" w:hAnsi="Arial" w:cs="Simplified Arabic"/>
          <w:sz w:val="28"/>
          <w:szCs w:val="28"/>
          <w:rtl/>
          <w:lang w:bidi="ar-SY"/>
        </w:rPr>
        <w:t>السليم في الوقت المناسب عن كافة الموضوعات المتعلقة بالشركة والشفافية الجيدة</w:t>
      </w:r>
      <w:r w:rsidR="00741355">
        <w:rPr>
          <w:rFonts w:ascii="Arial" w:hAnsi="Arial" w:cs="Simplified Arabic" w:hint="cs"/>
          <w:sz w:val="28"/>
          <w:szCs w:val="28"/>
          <w:rtl/>
          <w:lang w:bidi="ar-SY"/>
        </w:rPr>
        <w:t>،</w:t>
      </w:r>
      <w:r w:rsidR="00741355">
        <w:rPr>
          <w:rFonts w:ascii="Arial" w:hAnsi="Arial" w:cs="Simplified Arabic"/>
          <w:sz w:val="28"/>
          <w:szCs w:val="28"/>
          <w:rtl/>
          <w:lang w:bidi="ar-SY"/>
        </w:rPr>
        <w:t xml:space="preserve">  و</w:t>
      </w:r>
      <w:r w:rsidR="00CD1DC5" w:rsidRPr="00976107">
        <w:rPr>
          <w:rFonts w:ascii="Arial" w:hAnsi="Arial" w:cs="Simplified Arabic" w:hint="cs"/>
          <w:sz w:val="28"/>
          <w:szCs w:val="28"/>
          <w:rtl/>
          <w:lang w:bidi="ar-SY"/>
        </w:rPr>
        <w:t xml:space="preserve">تحسين </w:t>
      </w:r>
      <w:r w:rsidR="000A7932" w:rsidRPr="00976107">
        <w:rPr>
          <w:rFonts w:ascii="Arial" w:hAnsi="Arial" w:cs="Simplified Arabic" w:hint="cs"/>
          <w:sz w:val="28"/>
          <w:szCs w:val="28"/>
          <w:rtl/>
          <w:lang w:bidi="ar-SY"/>
        </w:rPr>
        <w:t>أداء</w:t>
      </w:r>
      <w:r w:rsidR="00CD1DC5" w:rsidRPr="00976107">
        <w:rPr>
          <w:rFonts w:ascii="Arial" w:hAnsi="Arial" w:cs="Simplified Arabic"/>
          <w:sz w:val="28"/>
          <w:szCs w:val="28"/>
          <w:rtl/>
          <w:lang w:bidi="ar-SY"/>
        </w:rPr>
        <w:t xml:space="preserve"> صناديق </w:t>
      </w:r>
      <w:r w:rsidR="00F811C9" w:rsidRPr="00FE3393">
        <w:rPr>
          <w:rFonts w:ascii="Simplified Arabic" w:hAnsi="Simplified Arabic" w:cs="Simplified Arabic"/>
          <w:sz w:val="28"/>
          <w:szCs w:val="28"/>
          <w:rtl/>
        </w:rPr>
        <w:t>الاستثمار</w:t>
      </w:r>
      <w:r w:rsidR="00F811C9">
        <w:rPr>
          <w:rFonts w:ascii="Simplified Arabic" w:hAnsi="Simplified Arabic" w:cs="Simplified Arabic" w:hint="cs"/>
          <w:sz w:val="28"/>
          <w:szCs w:val="28"/>
          <w:rtl/>
        </w:rPr>
        <w:t xml:space="preserve">. </w:t>
      </w:r>
      <w:r w:rsidR="00F811C9">
        <w:rPr>
          <w:rFonts w:ascii="Simplified Arabic" w:hAnsi="Simplified Arabic" w:cs="Simplified Arabic"/>
          <w:sz w:val="28"/>
          <w:szCs w:val="28"/>
        </w:rPr>
        <w:t>3</w:t>
      </w:r>
      <w:r w:rsidR="00F811C9" w:rsidRPr="00FE3393">
        <w:rPr>
          <w:rFonts w:ascii="Simplified Arabic" w:hAnsi="Simplified Arabic" w:cs="Simplified Arabic"/>
          <w:sz w:val="28"/>
          <w:szCs w:val="28"/>
          <w:rtl/>
        </w:rPr>
        <w:t xml:space="preserve"> </w:t>
      </w:r>
      <w:r w:rsidR="00F811C9">
        <w:rPr>
          <w:rFonts w:ascii="Calibri" w:hAnsi="Calibri" w:cs="Simplified Arabic"/>
          <w:sz w:val="28"/>
          <w:szCs w:val="28"/>
        </w:rPr>
        <w:t>H</w:t>
      </w:r>
      <w:r w:rsidR="00F811C9">
        <w:rPr>
          <w:rFonts w:ascii="Simplified Arabic" w:hAnsi="Simplified Arabic" w:cs="Simplified Arabic"/>
          <w:sz w:val="28"/>
          <w:szCs w:val="28"/>
        </w:rPr>
        <w:t>0</w:t>
      </w:r>
      <w:r w:rsidR="00F811C9">
        <w:rPr>
          <w:rFonts w:ascii="Calibri" w:hAnsi="Calibri" w:cs="Simplified Arabic"/>
          <w:sz w:val="28"/>
          <w:szCs w:val="28"/>
        </w:rPr>
        <w:t xml:space="preserve">: X </w:t>
      </w:r>
      <w:r w:rsidR="00F811C9">
        <w:rPr>
          <w:sz w:val="28"/>
          <w:szCs w:val="28"/>
        </w:rPr>
        <w:t>≠</w:t>
      </w:r>
    </w:p>
    <w:p w:rsidR="00231B18" w:rsidRDefault="00231B18" w:rsidP="00734BB3">
      <w:pPr>
        <w:tabs>
          <w:tab w:val="left" w:pos="226"/>
          <w:tab w:val="left" w:pos="368"/>
        </w:tabs>
        <w:ind w:left="-52"/>
        <w:jc w:val="both"/>
        <w:rPr>
          <w:rFonts w:ascii="Arial" w:hAnsi="Arial" w:cs="Simplified Arabic"/>
          <w:b/>
          <w:bCs/>
          <w:sz w:val="28"/>
          <w:szCs w:val="28"/>
          <w:rtl/>
        </w:rPr>
      </w:pPr>
      <w:r w:rsidRPr="00976107">
        <w:rPr>
          <w:rFonts w:ascii="Arial" w:hAnsi="Arial" w:cs="Simplified Arabic" w:hint="cs"/>
          <w:sz w:val="28"/>
          <w:szCs w:val="28"/>
          <w:rtl/>
          <w:lang w:bidi="ar-SY"/>
        </w:rPr>
        <w:t>الفرضية البديلة : يوجد اختلاف معنوي ذ</w:t>
      </w:r>
      <w:r w:rsidR="00203BAB">
        <w:rPr>
          <w:rFonts w:ascii="Arial" w:hAnsi="Arial" w:cs="Simplified Arabic" w:hint="cs"/>
          <w:sz w:val="28"/>
          <w:szCs w:val="28"/>
          <w:rtl/>
          <w:lang w:bidi="ar-SY"/>
        </w:rPr>
        <w:t>و</w:t>
      </w:r>
      <w:r w:rsidR="00F53D05">
        <w:rPr>
          <w:rFonts w:ascii="Arial" w:hAnsi="Arial" w:cs="Simplified Arabic" w:hint="cs"/>
          <w:sz w:val="28"/>
          <w:szCs w:val="28"/>
          <w:rtl/>
          <w:lang w:bidi="ar-SY"/>
        </w:rPr>
        <w:t xml:space="preserve"> </w:t>
      </w:r>
      <w:r w:rsidRPr="00976107">
        <w:rPr>
          <w:rFonts w:ascii="Arial" w:hAnsi="Arial" w:cs="Simplified Arabic" w:hint="cs"/>
          <w:sz w:val="28"/>
          <w:szCs w:val="28"/>
          <w:rtl/>
          <w:lang w:bidi="ar-SY"/>
        </w:rPr>
        <w:t xml:space="preserve">دلالة </w:t>
      </w:r>
      <w:r w:rsidR="000A7932" w:rsidRPr="00976107">
        <w:rPr>
          <w:rFonts w:ascii="Arial" w:hAnsi="Arial" w:cs="Simplified Arabic" w:hint="cs"/>
          <w:sz w:val="28"/>
          <w:szCs w:val="28"/>
          <w:rtl/>
          <w:lang w:bidi="ar-SY"/>
        </w:rPr>
        <w:t>إحصائية</w:t>
      </w:r>
      <w:r w:rsidRPr="00976107">
        <w:rPr>
          <w:rFonts w:ascii="Arial" w:hAnsi="Arial" w:cs="Simplified Arabic" w:hint="cs"/>
          <w:sz w:val="28"/>
          <w:szCs w:val="28"/>
          <w:rtl/>
          <w:lang w:bidi="ar-SY"/>
        </w:rPr>
        <w:t xml:space="preserve"> </w:t>
      </w:r>
      <w:r w:rsidR="00CD1DC5" w:rsidRPr="00976107">
        <w:rPr>
          <w:rFonts w:ascii="Arial" w:hAnsi="Arial" w:cs="Simplified Arabic"/>
          <w:sz w:val="28"/>
          <w:szCs w:val="28"/>
          <w:rtl/>
          <w:lang w:bidi="ar-SY"/>
        </w:rPr>
        <w:t xml:space="preserve">توجد علاقة ذات دلالة </w:t>
      </w:r>
      <w:r w:rsidR="000A7932" w:rsidRPr="00976107">
        <w:rPr>
          <w:rFonts w:ascii="Arial" w:hAnsi="Arial" w:cs="Simplified Arabic" w:hint="cs"/>
          <w:sz w:val="28"/>
          <w:szCs w:val="28"/>
          <w:rtl/>
          <w:lang w:bidi="ar-SY"/>
        </w:rPr>
        <w:t>إحصائية</w:t>
      </w:r>
      <w:r w:rsidR="00CD1DC5" w:rsidRPr="00976107">
        <w:rPr>
          <w:rFonts w:ascii="Arial" w:hAnsi="Arial" w:cs="Simplified Arabic"/>
          <w:sz w:val="28"/>
          <w:szCs w:val="28"/>
          <w:rtl/>
          <w:lang w:bidi="ar-SY"/>
        </w:rPr>
        <w:t xml:space="preserve"> بين </w:t>
      </w:r>
      <w:r w:rsidR="00F53D05">
        <w:rPr>
          <w:rFonts w:ascii="Arial" w:hAnsi="Arial" w:cs="Simplified Arabic" w:hint="cs"/>
          <w:sz w:val="28"/>
          <w:szCs w:val="28"/>
          <w:rtl/>
          <w:lang w:bidi="ar-SY"/>
        </w:rPr>
        <w:t>إتباع</w:t>
      </w:r>
      <w:r w:rsidR="00DA52D0">
        <w:rPr>
          <w:rFonts w:ascii="Arial" w:hAnsi="Arial" w:cs="Simplified Arabic"/>
          <w:sz w:val="28"/>
          <w:szCs w:val="28"/>
          <w:rtl/>
          <w:lang w:bidi="ar-SY"/>
        </w:rPr>
        <w:t xml:space="preserve"> تعليمات الحوكمة في </w:t>
      </w:r>
      <w:r w:rsidR="00D93D59">
        <w:rPr>
          <w:rFonts w:ascii="Arial" w:hAnsi="Arial" w:cs="Simplified Arabic"/>
          <w:sz w:val="28"/>
          <w:szCs w:val="28"/>
          <w:rtl/>
          <w:lang w:bidi="ar-SY"/>
        </w:rPr>
        <w:t xml:space="preserve">الإفصاح </w:t>
      </w:r>
      <w:r w:rsidR="00DA52D0">
        <w:rPr>
          <w:rFonts w:ascii="Arial" w:hAnsi="Arial" w:cs="Simplified Arabic"/>
          <w:sz w:val="28"/>
          <w:szCs w:val="28"/>
          <w:rtl/>
          <w:lang w:bidi="ar-SY"/>
        </w:rPr>
        <w:t>السليم في الوقت المناسب عن كافة الموضوعات المتعلقة بالشركة والشفافية الجيدة</w:t>
      </w:r>
      <w:r w:rsidR="00741355">
        <w:rPr>
          <w:rFonts w:ascii="Arial" w:hAnsi="Arial" w:cs="Simplified Arabic" w:hint="cs"/>
          <w:sz w:val="28"/>
          <w:szCs w:val="28"/>
          <w:rtl/>
          <w:lang w:bidi="ar-SY"/>
        </w:rPr>
        <w:t>،</w:t>
      </w:r>
      <w:r w:rsidR="00741355">
        <w:rPr>
          <w:rFonts w:ascii="Arial" w:hAnsi="Arial" w:cs="Simplified Arabic"/>
          <w:sz w:val="28"/>
          <w:szCs w:val="28"/>
          <w:rtl/>
          <w:lang w:bidi="ar-SY"/>
        </w:rPr>
        <w:t xml:space="preserve">  و</w:t>
      </w:r>
      <w:r w:rsidR="00CD1DC5" w:rsidRPr="00976107">
        <w:rPr>
          <w:rFonts w:ascii="Arial" w:hAnsi="Arial" w:cs="Simplified Arabic" w:hint="cs"/>
          <w:sz w:val="28"/>
          <w:szCs w:val="28"/>
          <w:rtl/>
          <w:lang w:bidi="ar-SY"/>
        </w:rPr>
        <w:t xml:space="preserve">تحسين </w:t>
      </w:r>
      <w:r w:rsidR="000A7932" w:rsidRPr="00976107">
        <w:rPr>
          <w:rFonts w:ascii="Arial" w:hAnsi="Arial" w:cs="Simplified Arabic" w:hint="cs"/>
          <w:sz w:val="28"/>
          <w:szCs w:val="28"/>
          <w:rtl/>
          <w:lang w:bidi="ar-SY"/>
        </w:rPr>
        <w:t>أداء</w:t>
      </w:r>
      <w:r w:rsidR="00CD1DC5" w:rsidRPr="00976107">
        <w:rPr>
          <w:rFonts w:ascii="Arial" w:hAnsi="Arial" w:cs="Simplified Arabic"/>
          <w:sz w:val="28"/>
          <w:szCs w:val="28"/>
          <w:rtl/>
          <w:lang w:bidi="ar-SY"/>
        </w:rPr>
        <w:t xml:space="preserve"> صناديق الاستثمار</w:t>
      </w:r>
      <w:r w:rsidR="00741355">
        <w:rPr>
          <w:rFonts w:ascii="Arial" w:hAnsi="Arial" w:cs="Simplified Arabic" w:hint="cs"/>
          <w:b/>
          <w:bCs/>
          <w:sz w:val="28"/>
          <w:szCs w:val="28"/>
          <w:rtl/>
        </w:rPr>
        <w:t>.</w:t>
      </w:r>
      <w:r w:rsidR="00F811C9">
        <w:rPr>
          <w:rFonts w:ascii="Arial" w:hAnsi="Arial" w:cs="Simplified Arabic" w:hint="cs"/>
          <w:b/>
          <w:bCs/>
          <w:sz w:val="28"/>
          <w:szCs w:val="28"/>
          <w:rtl/>
        </w:rPr>
        <w:t xml:space="preserve"> </w:t>
      </w:r>
      <w:r w:rsidR="00F811C9">
        <w:rPr>
          <w:rFonts w:ascii="Calibri" w:hAnsi="Calibri" w:cs="Simplified Arabic"/>
          <w:sz w:val="28"/>
          <w:szCs w:val="28"/>
        </w:rPr>
        <w:t>H1: X=3</w:t>
      </w:r>
    </w:p>
    <w:p w:rsidR="00F811C9" w:rsidRPr="00EC6AAB" w:rsidRDefault="00F811C9" w:rsidP="00041627">
      <w:pPr>
        <w:tabs>
          <w:tab w:val="left" w:pos="226"/>
          <w:tab w:val="left" w:pos="368"/>
        </w:tabs>
        <w:ind w:left="-52"/>
        <w:jc w:val="center"/>
        <w:rPr>
          <w:rFonts w:ascii="Simplified Arabic" w:hAnsi="Simplified Arabic" w:cs="Simplified Arabic"/>
          <w:b/>
          <w:bCs/>
          <w:rtl/>
        </w:rPr>
      </w:pPr>
      <w:r w:rsidRPr="00EC6AAB">
        <w:rPr>
          <w:rFonts w:ascii="Simplified Arabic" w:hAnsi="Simplified Arabic" w:cs="Simplified Arabic" w:hint="cs"/>
          <w:b/>
          <w:bCs/>
          <w:rtl/>
        </w:rPr>
        <w:t>الجدول رقم(</w:t>
      </w:r>
      <w:r w:rsidR="00041627">
        <w:rPr>
          <w:rFonts w:ascii="Simplified Arabic" w:hAnsi="Simplified Arabic" w:cs="Simplified Arabic" w:hint="cs"/>
          <w:b/>
          <w:bCs/>
          <w:rtl/>
        </w:rPr>
        <w:t>32</w:t>
      </w:r>
      <w:r w:rsidRPr="00EC6AAB">
        <w:rPr>
          <w:rFonts w:ascii="Simplified Arabic" w:hAnsi="Simplified Arabic" w:cs="Simplified Arabic" w:hint="cs"/>
          <w:b/>
          <w:bCs/>
          <w:rtl/>
        </w:rPr>
        <w:t>)</w:t>
      </w:r>
    </w:p>
    <w:p w:rsidR="00F811C9" w:rsidRPr="00EC6AAB" w:rsidRDefault="00F811C9" w:rsidP="00734BB3">
      <w:pPr>
        <w:tabs>
          <w:tab w:val="left" w:pos="226"/>
          <w:tab w:val="left" w:pos="368"/>
        </w:tabs>
        <w:ind w:left="-52"/>
        <w:jc w:val="center"/>
        <w:rPr>
          <w:rFonts w:ascii="Simplified Arabic" w:hAnsi="Simplified Arabic" w:cs="Simplified Arabic"/>
          <w:b/>
          <w:bCs/>
          <w:rtl/>
        </w:rPr>
      </w:pPr>
      <w:r w:rsidRPr="00EC6AAB">
        <w:rPr>
          <w:rFonts w:ascii="Simplified Arabic" w:hAnsi="Simplified Arabic" w:cs="Simplified Arabic" w:hint="cs"/>
          <w:b/>
          <w:bCs/>
          <w:rtl/>
        </w:rPr>
        <w:t xml:space="preserve">المتوسطات الحسابية و </w:t>
      </w:r>
      <w:r w:rsidR="00F53D05" w:rsidRPr="00EC6AAB">
        <w:rPr>
          <w:rFonts w:ascii="Simplified Arabic" w:hAnsi="Simplified Arabic" w:cs="Simplified Arabic" w:hint="cs"/>
          <w:b/>
          <w:bCs/>
          <w:rtl/>
        </w:rPr>
        <w:t>الانحرافات</w:t>
      </w:r>
      <w:r w:rsidRPr="00EC6AAB">
        <w:rPr>
          <w:rFonts w:ascii="Simplified Arabic" w:hAnsi="Simplified Arabic" w:cs="Simplified Arabic" w:hint="cs"/>
          <w:b/>
          <w:bCs/>
          <w:rtl/>
        </w:rPr>
        <w:t xml:space="preserve"> المعيارية </w:t>
      </w:r>
      <w:r w:rsidR="007E5B6B">
        <w:rPr>
          <w:rFonts w:ascii="Simplified Arabic" w:hAnsi="Simplified Arabic" w:cs="Simplified Arabic" w:hint="cs"/>
          <w:b/>
          <w:bCs/>
          <w:rtl/>
        </w:rPr>
        <w:t>للمتغير</w:t>
      </w:r>
      <w:r w:rsidRPr="00EC6AAB">
        <w:rPr>
          <w:rFonts w:ascii="Simplified Arabic" w:hAnsi="Simplified Arabic" w:cs="Simplified Arabic" w:hint="cs"/>
          <w:b/>
          <w:bCs/>
          <w:rtl/>
        </w:rPr>
        <w:t xml:space="preserve"> الخامس</w:t>
      </w:r>
    </w:p>
    <w:tbl>
      <w:tblPr>
        <w:tblW w:w="0" w:type="auto"/>
        <w:jc w:val="center"/>
        <w:tblInd w:w="93" w:type="dxa"/>
        <w:tblLayout w:type="fixed"/>
        <w:tblCellMar>
          <w:left w:w="93" w:type="dxa"/>
          <w:right w:w="93" w:type="dxa"/>
        </w:tblCellMar>
        <w:tblLook w:val="0000"/>
      </w:tblPr>
      <w:tblGrid>
        <w:gridCol w:w="2116"/>
        <w:gridCol w:w="1080"/>
        <w:gridCol w:w="1080"/>
        <w:gridCol w:w="1396"/>
        <w:gridCol w:w="1080"/>
      </w:tblGrid>
      <w:tr w:rsidR="00231B18" w:rsidRPr="00355DB3">
        <w:trPr>
          <w:trHeight w:val="504"/>
          <w:jc w:val="center"/>
        </w:trPr>
        <w:tc>
          <w:tcPr>
            <w:tcW w:w="211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Std. Error Mean</w:t>
            </w:r>
          </w:p>
        </w:tc>
      </w:tr>
      <w:tr w:rsidR="00231B18" w:rsidRPr="00355DB3">
        <w:trPr>
          <w:trHeight w:val="1195"/>
          <w:jc w:val="center"/>
        </w:trPr>
        <w:tc>
          <w:tcPr>
            <w:tcW w:w="2116" w:type="dxa"/>
            <w:tcBorders>
              <w:top w:val="single" w:sz="12" w:space="0" w:color="000000"/>
              <w:left w:val="single" w:sz="12" w:space="0" w:color="000000"/>
              <w:bottom w:val="single" w:sz="12" w:space="0" w:color="000000"/>
              <w:right w:val="single" w:sz="12" w:space="0" w:color="000000"/>
            </w:tcBorders>
            <w:shd w:val="clear" w:color="000000" w:fill="FFFFFF"/>
          </w:tcPr>
          <w:p w:rsidR="00231B18" w:rsidRPr="00355DB3" w:rsidRDefault="007C508B"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Pr>
                <w:rFonts w:ascii="Arial" w:eastAsia="Calibri" w:hAnsi="Arial" w:cs="Arial" w:hint="cs"/>
                <w:color w:val="000000"/>
                <w:sz w:val="18"/>
                <w:szCs w:val="18"/>
                <w:rtl/>
              </w:rPr>
              <w:t>يؤثر</w:t>
            </w:r>
            <w:r w:rsidR="00231B18" w:rsidRPr="00355DB3">
              <w:rPr>
                <w:rFonts w:ascii="Arial" w:eastAsia="Calibri" w:hAnsi="Arial" w:cs="Arial"/>
                <w:color w:val="000000"/>
                <w:sz w:val="18"/>
                <w:szCs w:val="18"/>
              </w:rPr>
              <w:t xml:space="preserve"> </w:t>
            </w:r>
            <w:r w:rsidR="000A7932" w:rsidRPr="00355DB3">
              <w:rPr>
                <w:rFonts w:ascii="Arial" w:eastAsia="Calibri" w:hAnsi="Arial" w:cs="Arial" w:hint="cs"/>
                <w:color w:val="000000"/>
                <w:sz w:val="18"/>
                <w:szCs w:val="18"/>
                <w:rtl/>
              </w:rPr>
              <w:t>إتباع</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معايير</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الحوكمة</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في</w:t>
            </w:r>
            <w:r w:rsidR="00231B18" w:rsidRPr="00355DB3">
              <w:rPr>
                <w:rFonts w:ascii="Arial" w:eastAsia="Calibri" w:hAnsi="Arial" w:cs="Arial"/>
                <w:color w:val="000000"/>
                <w:sz w:val="18"/>
                <w:szCs w:val="18"/>
              </w:rPr>
              <w:t xml:space="preserve"> </w:t>
            </w:r>
            <w:r w:rsidR="00D93D59">
              <w:rPr>
                <w:rFonts w:ascii="Arial" w:eastAsia="Calibri" w:hAnsi="Arial" w:cs="Arial" w:hint="cs"/>
                <w:color w:val="000000"/>
                <w:sz w:val="18"/>
                <w:szCs w:val="18"/>
                <w:rtl/>
              </w:rPr>
              <w:t xml:space="preserve">الإفصاح </w:t>
            </w:r>
            <w:r w:rsidR="00231B18" w:rsidRPr="00355DB3">
              <w:rPr>
                <w:rFonts w:ascii="Arial" w:eastAsia="Calibri" w:hAnsi="Arial" w:cs="Arial"/>
                <w:color w:val="000000"/>
                <w:sz w:val="18"/>
                <w:szCs w:val="18"/>
                <w:rtl/>
              </w:rPr>
              <w:t>السليم</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في</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الوقت</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المناسب</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عن</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كافة</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الموضوعات</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المتعلقة</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بالشركة</w:t>
            </w:r>
            <w:r w:rsidR="00231B18" w:rsidRPr="00355DB3">
              <w:rPr>
                <w:rFonts w:ascii="Arial" w:eastAsia="Calibri" w:hAnsi="Arial" w:cs="Arial"/>
                <w:color w:val="000000"/>
                <w:sz w:val="18"/>
                <w:szCs w:val="18"/>
              </w:rPr>
              <w:t xml:space="preserve">, </w:t>
            </w:r>
            <w:r w:rsidR="00203BAB">
              <w:rPr>
                <w:rFonts w:ascii="Arial" w:eastAsia="Calibri" w:hAnsi="Arial" w:cs="Arial"/>
                <w:color w:val="000000"/>
                <w:sz w:val="18"/>
                <w:szCs w:val="18"/>
                <w:rtl/>
              </w:rPr>
              <w:t>و</w:t>
            </w:r>
            <w:r w:rsidR="00231B18" w:rsidRPr="00355DB3">
              <w:rPr>
                <w:rFonts w:ascii="Arial" w:eastAsia="Calibri" w:hAnsi="Arial" w:cs="Arial"/>
                <w:color w:val="000000"/>
                <w:sz w:val="18"/>
                <w:szCs w:val="18"/>
                <w:rtl/>
              </w:rPr>
              <w:t>الشفافية</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الجيدة،</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على</w:t>
            </w:r>
            <w:r w:rsidR="00231B18" w:rsidRPr="00355DB3">
              <w:rPr>
                <w:rFonts w:ascii="Arial" w:eastAsia="Calibri" w:hAnsi="Arial" w:cs="Arial"/>
                <w:color w:val="000000"/>
                <w:sz w:val="18"/>
                <w:szCs w:val="18"/>
              </w:rPr>
              <w:t xml:space="preserve"> </w:t>
            </w:r>
            <w:r w:rsidR="00CD1DC5">
              <w:rPr>
                <w:rFonts w:ascii="Arial" w:eastAsia="Calibri" w:hAnsi="Arial" w:cs="Arial" w:hint="cs"/>
                <w:color w:val="000000"/>
                <w:sz w:val="18"/>
                <w:szCs w:val="18"/>
                <w:rtl/>
              </w:rPr>
              <w:t xml:space="preserve"> تحسين </w:t>
            </w:r>
            <w:r w:rsidR="00231B18" w:rsidRPr="00355DB3">
              <w:rPr>
                <w:rFonts w:ascii="Arial" w:eastAsia="Calibri" w:hAnsi="Arial" w:cs="Arial"/>
                <w:color w:val="000000"/>
                <w:sz w:val="18"/>
                <w:szCs w:val="18"/>
                <w:rtl/>
              </w:rPr>
              <w:t>أداء</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صناديق</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الاستثمار</w:t>
            </w:r>
            <w:r w:rsidR="00231B18" w:rsidRPr="00355DB3">
              <w:rPr>
                <w:rFonts w:ascii="Arial" w:eastAsia="Calibri" w:hAnsi="Arial" w:cs="Arial"/>
                <w:color w:val="000000"/>
                <w:sz w:val="18"/>
                <w:szCs w:val="18"/>
              </w:rPr>
              <w:t>.</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48</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4.2083</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.34011</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.04909</w:t>
            </w:r>
          </w:p>
        </w:tc>
      </w:tr>
    </w:tbl>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lang w:bidi="ar-SY"/>
        </w:rPr>
      </w:pPr>
    </w:p>
    <w:p w:rsidR="00EE6EA9" w:rsidRPr="00EC6AAB" w:rsidRDefault="00EE6EA9" w:rsidP="00041627">
      <w:pPr>
        <w:tabs>
          <w:tab w:val="left" w:pos="226"/>
          <w:tab w:val="left" w:pos="368"/>
          <w:tab w:val="center" w:pos="4622"/>
        </w:tabs>
        <w:autoSpaceDE w:val="0"/>
        <w:autoSpaceDN w:val="0"/>
        <w:adjustRightInd w:val="0"/>
        <w:ind w:left="-52"/>
        <w:jc w:val="center"/>
        <w:rPr>
          <w:rFonts w:ascii="Simplified Arabic" w:eastAsia="Calibri" w:hAnsi="Simplified Arabic" w:cs="Simplified Arabic"/>
          <w:b/>
          <w:bCs/>
          <w:color w:val="000000"/>
          <w:rtl/>
        </w:rPr>
      </w:pPr>
      <w:r w:rsidRPr="00EC6AAB">
        <w:rPr>
          <w:rFonts w:ascii="Simplified Arabic" w:eastAsia="Calibri" w:hAnsi="Simplified Arabic" w:cs="Simplified Arabic"/>
          <w:b/>
          <w:bCs/>
          <w:color w:val="000000"/>
          <w:rtl/>
        </w:rPr>
        <w:t>الجدول رقم(</w:t>
      </w:r>
      <w:r w:rsidR="00041627">
        <w:rPr>
          <w:rFonts w:ascii="Simplified Arabic" w:eastAsia="Calibri" w:hAnsi="Simplified Arabic" w:cs="Simplified Arabic" w:hint="cs"/>
          <w:b/>
          <w:bCs/>
          <w:color w:val="000000"/>
          <w:rtl/>
        </w:rPr>
        <w:t>33</w:t>
      </w:r>
      <w:r w:rsidRPr="00EC6AAB">
        <w:rPr>
          <w:rFonts w:ascii="Simplified Arabic" w:eastAsia="Calibri" w:hAnsi="Simplified Arabic" w:cs="Simplified Arabic"/>
          <w:b/>
          <w:bCs/>
          <w:color w:val="000000"/>
          <w:rtl/>
        </w:rPr>
        <w:t>)</w:t>
      </w:r>
    </w:p>
    <w:p w:rsidR="00231B18" w:rsidRPr="00EC6AAB" w:rsidRDefault="00F53D05" w:rsidP="00734BB3">
      <w:pPr>
        <w:tabs>
          <w:tab w:val="left" w:pos="226"/>
          <w:tab w:val="left" w:pos="368"/>
          <w:tab w:val="center" w:pos="4622"/>
        </w:tabs>
        <w:autoSpaceDE w:val="0"/>
        <w:autoSpaceDN w:val="0"/>
        <w:adjustRightInd w:val="0"/>
        <w:ind w:left="-52"/>
        <w:jc w:val="center"/>
        <w:rPr>
          <w:rFonts w:ascii="Simplified Arabic" w:eastAsia="Calibri" w:hAnsi="Simplified Arabic" w:cs="Simplified Arabic"/>
          <w:b/>
          <w:bCs/>
          <w:color w:val="000000"/>
        </w:rPr>
      </w:pPr>
      <w:r w:rsidRPr="00EC6AAB">
        <w:rPr>
          <w:rFonts w:ascii="Simplified Arabic" w:eastAsia="Calibri" w:hAnsi="Simplified Arabic" w:cs="Simplified Arabic" w:hint="cs"/>
          <w:b/>
          <w:bCs/>
          <w:color w:val="000000"/>
          <w:rtl/>
        </w:rPr>
        <w:t>نتائج</w:t>
      </w:r>
      <w:r w:rsidR="00EE6EA9" w:rsidRPr="00EC6AAB">
        <w:rPr>
          <w:rFonts w:ascii="Simplified Arabic" w:eastAsia="Calibri" w:hAnsi="Simplified Arabic" w:cs="Simplified Arabic"/>
          <w:b/>
          <w:bCs/>
          <w:color w:val="000000"/>
          <w:rtl/>
        </w:rPr>
        <w:t xml:space="preserve"> اختبار  </w:t>
      </w:r>
      <w:r w:rsidR="00EE6EA9" w:rsidRPr="00EC6AAB">
        <w:rPr>
          <w:rFonts w:ascii="Simplified Arabic" w:eastAsia="Calibri" w:hAnsi="Simplified Arabic" w:cs="Simplified Arabic"/>
          <w:b/>
          <w:bCs/>
          <w:color w:val="000000"/>
        </w:rPr>
        <w:t xml:space="preserve">T-test </w:t>
      </w:r>
      <w:r w:rsidR="00EE6EA9" w:rsidRPr="00EC6AAB">
        <w:rPr>
          <w:rFonts w:ascii="Simplified Arabic" w:eastAsia="Calibri" w:hAnsi="Simplified Arabic" w:cs="Simplified Arabic" w:hint="cs"/>
          <w:b/>
          <w:bCs/>
          <w:color w:val="000000"/>
          <w:rtl/>
        </w:rPr>
        <w:t xml:space="preserve"> </w:t>
      </w:r>
      <w:r w:rsidR="00EE6EA9" w:rsidRPr="00EC6AAB">
        <w:rPr>
          <w:rFonts w:ascii="Simplified Arabic" w:eastAsia="Calibri" w:hAnsi="Simplified Arabic" w:cs="Simplified Arabic"/>
          <w:b/>
          <w:bCs/>
          <w:color w:val="000000"/>
          <w:rtl/>
        </w:rPr>
        <w:t xml:space="preserve">للفرضية </w:t>
      </w:r>
      <w:r w:rsidR="00EE6EA9" w:rsidRPr="00EC6AAB">
        <w:rPr>
          <w:rFonts w:ascii="Simplified Arabic" w:eastAsia="Calibri" w:hAnsi="Simplified Arabic" w:cs="Simplified Arabic" w:hint="cs"/>
          <w:b/>
          <w:bCs/>
          <w:color w:val="000000"/>
          <w:rtl/>
        </w:rPr>
        <w:t>الخامسة</w:t>
      </w:r>
    </w:p>
    <w:tbl>
      <w:tblPr>
        <w:tblW w:w="0" w:type="auto"/>
        <w:jc w:val="center"/>
        <w:tblInd w:w="93" w:type="dxa"/>
        <w:tblLayout w:type="fixed"/>
        <w:tblCellMar>
          <w:left w:w="93" w:type="dxa"/>
          <w:right w:w="93" w:type="dxa"/>
        </w:tblCellMar>
        <w:tblLook w:val="0000"/>
      </w:tblPr>
      <w:tblGrid>
        <w:gridCol w:w="2116"/>
        <w:gridCol w:w="1080"/>
        <w:gridCol w:w="1080"/>
        <w:gridCol w:w="1368"/>
        <w:gridCol w:w="1180"/>
        <w:gridCol w:w="1080"/>
        <w:gridCol w:w="1080"/>
      </w:tblGrid>
      <w:tr w:rsidR="00231B18" w:rsidRPr="00355DB3">
        <w:trPr>
          <w:trHeight w:val="417"/>
          <w:jc w:val="center"/>
        </w:trPr>
        <w:tc>
          <w:tcPr>
            <w:tcW w:w="2116"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6868" w:type="dxa"/>
            <w:gridSpan w:val="6"/>
            <w:tcBorders>
              <w:top w:val="single" w:sz="12" w:space="0" w:color="000000"/>
              <w:left w:val="single" w:sz="12" w:space="0" w:color="000000"/>
              <w:bottom w:val="single" w:sz="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Test Value = 3</w:t>
            </w:r>
          </w:p>
        </w:tc>
      </w:tr>
      <w:tr w:rsidR="00231B18" w:rsidRPr="00355DB3">
        <w:trPr>
          <w:trHeight w:val="417"/>
          <w:jc w:val="center"/>
        </w:trPr>
        <w:tc>
          <w:tcPr>
            <w:tcW w:w="2116"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vMerge w:val="restart"/>
            <w:tcBorders>
              <w:top w:val="single" w:sz="2" w:space="0" w:color="000000"/>
              <w:left w:val="single" w:sz="1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t</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roofErr w:type="spellStart"/>
            <w:r w:rsidRPr="00355DB3">
              <w:rPr>
                <w:rFonts w:ascii="Arial" w:eastAsia="Calibri" w:hAnsi="Arial" w:cs="Arial"/>
                <w:color w:val="000000"/>
                <w:sz w:val="18"/>
                <w:szCs w:val="18"/>
              </w:rPr>
              <w:t>df</w:t>
            </w:r>
            <w:proofErr w:type="spellEnd"/>
          </w:p>
        </w:tc>
        <w:tc>
          <w:tcPr>
            <w:tcW w:w="13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Sig. (2-tailed)</w:t>
            </w:r>
          </w:p>
        </w:tc>
        <w:tc>
          <w:tcPr>
            <w:tcW w:w="11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Mean Difference</w:t>
            </w:r>
          </w:p>
        </w:tc>
        <w:tc>
          <w:tcPr>
            <w:tcW w:w="216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95% Confidence Interval of the Difference</w:t>
            </w:r>
          </w:p>
        </w:tc>
      </w:tr>
      <w:tr w:rsidR="00231B18" w:rsidRPr="00355DB3">
        <w:trPr>
          <w:trHeight w:val="417"/>
          <w:jc w:val="center"/>
        </w:trPr>
        <w:tc>
          <w:tcPr>
            <w:tcW w:w="2116"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vMerge/>
            <w:tcBorders>
              <w:top w:val="single" w:sz="2" w:space="0" w:color="000000"/>
              <w:left w:val="single" w:sz="1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368"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1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Lower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Upper</w:t>
            </w:r>
          </w:p>
        </w:tc>
      </w:tr>
      <w:tr w:rsidR="00231B18" w:rsidRPr="00355DB3">
        <w:trPr>
          <w:trHeight w:val="1195"/>
          <w:jc w:val="center"/>
        </w:trPr>
        <w:tc>
          <w:tcPr>
            <w:tcW w:w="2116" w:type="dxa"/>
            <w:tcBorders>
              <w:top w:val="single" w:sz="12" w:space="0" w:color="000000"/>
              <w:left w:val="single" w:sz="12" w:space="0" w:color="000000"/>
              <w:bottom w:val="single" w:sz="12" w:space="0" w:color="000000"/>
              <w:right w:val="single" w:sz="12" w:space="0" w:color="000000"/>
            </w:tcBorders>
            <w:shd w:val="clear" w:color="000000" w:fill="FFFFFF"/>
          </w:tcPr>
          <w:p w:rsidR="00231B18" w:rsidRPr="00355DB3" w:rsidRDefault="007C508B"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Pr>
                <w:rFonts w:ascii="Arial" w:eastAsia="Calibri" w:hAnsi="Arial" w:cs="Arial" w:hint="cs"/>
                <w:color w:val="000000"/>
                <w:sz w:val="18"/>
                <w:szCs w:val="18"/>
                <w:rtl/>
              </w:rPr>
              <w:t>يؤثر</w:t>
            </w:r>
            <w:r w:rsidR="00231B18" w:rsidRPr="00355DB3">
              <w:rPr>
                <w:rFonts w:ascii="Arial" w:eastAsia="Calibri" w:hAnsi="Arial" w:cs="Arial"/>
                <w:color w:val="000000"/>
                <w:sz w:val="18"/>
                <w:szCs w:val="18"/>
              </w:rPr>
              <w:t xml:space="preserve"> </w:t>
            </w:r>
            <w:r w:rsidR="000A7932" w:rsidRPr="00355DB3">
              <w:rPr>
                <w:rFonts w:ascii="Arial" w:eastAsia="Calibri" w:hAnsi="Arial" w:cs="Arial" w:hint="cs"/>
                <w:color w:val="000000"/>
                <w:sz w:val="18"/>
                <w:szCs w:val="18"/>
                <w:rtl/>
              </w:rPr>
              <w:t>إتباع</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معايير</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الحوكمة</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في</w:t>
            </w:r>
            <w:r w:rsidR="00231B18" w:rsidRPr="00355DB3">
              <w:rPr>
                <w:rFonts w:ascii="Arial" w:eastAsia="Calibri" w:hAnsi="Arial" w:cs="Arial"/>
                <w:color w:val="000000"/>
                <w:sz w:val="18"/>
                <w:szCs w:val="18"/>
              </w:rPr>
              <w:t xml:space="preserve"> </w:t>
            </w:r>
            <w:r w:rsidR="00D93D59">
              <w:rPr>
                <w:rFonts w:ascii="Arial" w:eastAsia="Calibri" w:hAnsi="Arial" w:cs="Arial" w:hint="cs"/>
                <w:color w:val="000000"/>
                <w:sz w:val="18"/>
                <w:szCs w:val="18"/>
                <w:rtl/>
              </w:rPr>
              <w:t xml:space="preserve">الإفصاح </w:t>
            </w:r>
            <w:r w:rsidR="00231B18" w:rsidRPr="00355DB3">
              <w:rPr>
                <w:rFonts w:ascii="Arial" w:eastAsia="Calibri" w:hAnsi="Arial" w:cs="Arial"/>
                <w:color w:val="000000"/>
                <w:sz w:val="18"/>
                <w:szCs w:val="18"/>
                <w:rtl/>
              </w:rPr>
              <w:t>السليم</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في</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الوقت</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المناسب</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عن</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كافة</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الموضوعات</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المتعلقة</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بالشركة</w:t>
            </w:r>
            <w:r w:rsidR="00231B18" w:rsidRPr="00355DB3">
              <w:rPr>
                <w:rFonts w:ascii="Arial" w:eastAsia="Calibri" w:hAnsi="Arial" w:cs="Arial"/>
                <w:color w:val="000000"/>
                <w:sz w:val="18"/>
                <w:szCs w:val="18"/>
              </w:rPr>
              <w:t xml:space="preserve">, </w:t>
            </w:r>
            <w:r w:rsidR="00203BAB">
              <w:rPr>
                <w:rFonts w:ascii="Arial" w:eastAsia="Calibri" w:hAnsi="Arial" w:cs="Arial"/>
                <w:color w:val="000000"/>
                <w:sz w:val="18"/>
                <w:szCs w:val="18"/>
                <w:rtl/>
              </w:rPr>
              <w:t>و</w:t>
            </w:r>
            <w:r w:rsidR="00231B18" w:rsidRPr="00355DB3">
              <w:rPr>
                <w:rFonts w:ascii="Arial" w:eastAsia="Calibri" w:hAnsi="Arial" w:cs="Arial"/>
                <w:color w:val="000000"/>
                <w:sz w:val="18"/>
                <w:szCs w:val="18"/>
                <w:rtl/>
              </w:rPr>
              <w:t>الشفافية</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الجيدة،</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على</w:t>
            </w:r>
            <w:r w:rsidR="00231B18" w:rsidRPr="00355DB3">
              <w:rPr>
                <w:rFonts w:ascii="Arial" w:eastAsia="Calibri" w:hAnsi="Arial" w:cs="Arial"/>
                <w:color w:val="000000"/>
                <w:sz w:val="18"/>
                <w:szCs w:val="18"/>
              </w:rPr>
              <w:t xml:space="preserve"> </w:t>
            </w:r>
            <w:r w:rsidR="00CD1DC5">
              <w:rPr>
                <w:rFonts w:ascii="Arial" w:eastAsia="Calibri" w:hAnsi="Arial" w:cs="Arial" w:hint="cs"/>
                <w:color w:val="000000"/>
                <w:sz w:val="18"/>
                <w:szCs w:val="18"/>
                <w:rtl/>
              </w:rPr>
              <w:t xml:space="preserve">تحسين </w:t>
            </w:r>
            <w:r w:rsidR="00231B18" w:rsidRPr="00355DB3">
              <w:rPr>
                <w:rFonts w:ascii="Arial" w:eastAsia="Calibri" w:hAnsi="Arial" w:cs="Arial"/>
                <w:color w:val="000000"/>
                <w:sz w:val="18"/>
                <w:szCs w:val="18"/>
                <w:rtl/>
              </w:rPr>
              <w:t>أداء</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صناديق</w:t>
            </w:r>
            <w:r w:rsidR="00231B18" w:rsidRPr="00355DB3">
              <w:rPr>
                <w:rFonts w:ascii="Arial" w:eastAsia="Calibri" w:hAnsi="Arial" w:cs="Arial"/>
                <w:color w:val="000000"/>
                <w:sz w:val="18"/>
                <w:szCs w:val="18"/>
              </w:rPr>
              <w:t xml:space="preserve"> </w:t>
            </w:r>
            <w:r w:rsidR="00231B18" w:rsidRPr="00355DB3">
              <w:rPr>
                <w:rFonts w:ascii="Arial" w:eastAsia="Calibri" w:hAnsi="Arial" w:cs="Arial"/>
                <w:color w:val="000000"/>
                <w:sz w:val="18"/>
                <w:szCs w:val="18"/>
                <w:rtl/>
              </w:rPr>
              <w:t>الاستثمار</w:t>
            </w:r>
            <w:r w:rsidR="00231B18" w:rsidRPr="00355DB3">
              <w:rPr>
                <w:rFonts w:ascii="Arial" w:eastAsia="Calibri" w:hAnsi="Arial" w:cs="Arial"/>
                <w:color w:val="000000"/>
                <w:sz w:val="18"/>
                <w:szCs w:val="18"/>
              </w:rPr>
              <w:t>.</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24.614</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47</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.000</w:t>
            </w:r>
          </w:p>
        </w:tc>
        <w:tc>
          <w:tcPr>
            <w:tcW w:w="11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1.2083</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1.1096</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1.3071</w:t>
            </w:r>
          </w:p>
        </w:tc>
      </w:tr>
    </w:tbl>
    <w:p w:rsidR="00231B18" w:rsidRPr="00355DB3" w:rsidRDefault="00231B18" w:rsidP="00734BB3">
      <w:pPr>
        <w:tabs>
          <w:tab w:val="left" w:pos="226"/>
          <w:tab w:val="left" w:pos="368"/>
        </w:tabs>
        <w:autoSpaceDE w:val="0"/>
        <w:autoSpaceDN w:val="0"/>
        <w:adjustRightInd w:val="0"/>
        <w:ind w:left="-52"/>
        <w:jc w:val="both"/>
        <w:rPr>
          <w:rFonts w:ascii="Arial" w:eastAsia="Calibri" w:hAnsi="Arial" w:cs="Arial"/>
          <w:color w:val="000000"/>
          <w:sz w:val="18"/>
          <w:szCs w:val="18"/>
          <w:lang w:bidi="ar-SY"/>
        </w:rPr>
      </w:pPr>
    </w:p>
    <w:p w:rsidR="00CD1DC5" w:rsidRDefault="00231B18" w:rsidP="00734BB3">
      <w:pPr>
        <w:tabs>
          <w:tab w:val="left" w:pos="226"/>
          <w:tab w:val="left" w:pos="368"/>
        </w:tabs>
        <w:ind w:left="-52"/>
        <w:jc w:val="both"/>
        <w:rPr>
          <w:rFonts w:ascii="Arial" w:hAnsi="Arial" w:cs="Simplified Arabic"/>
          <w:sz w:val="28"/>
          <w:szCs w:val="28"/>
          <w:rtl/>
          <w:lang w:bidi="ar-SY"/>
        </w:rPr>
      </w:pPr>
      <w:r w:rsidRPr="00976107">
        <w:rPr>
          <w:rFonts w:ascii="Arial" w:hAnsi="Arial" w:cs="Simplified Arabic" w:hint="cs"/>
          <w:sz w:val="28"/>
          <w:szCs w:val="28"/>
          <w:rtl/>
          <w:lang w:bidi="ar-SY"/>
        </w:rPr>
        <w:t xml:space="preserve">من الجدول السابق نجد أن مستوى الدلالة </w:t>
      </w:r>
      <w:r w:rsidR="000A7932" w:rsidRPr="00976107">
        <w:rPr>
          <w:rFonts w:ascii="Arial" w:hAnsi="Arial" w:cs="Simplified Arabic" w:hint="cs"/>
          <w:sz w:val="28"/>
          <w:szCs w:val="28"/>
          <w:rtl/>
          <w:lang w:bidi="ar-SY"/>
        </w:rPr>
        <w:t>الإحصائية</w:t>
      </w:r>
      <w:r w:rsidRPr="00976107">
        <w:rPr>
          <w:rFonts w:ascii="Arial" w:hAnsi="Arial" w:cs="Simplified Arabic" w:hint="cs"/>
          <w:sz w:val="28"/>
          <w:szCs w:val="28"/>
          <w:rtl/>
          <w:lang w:bidi="ar-SY"/>
        </w:rPr>
        <w:t xml:space="preserve"> </w:t>
      </w:r>
      <w:r w:rsidRPr="00976107">
        <w:rPr>
          <w:rFonts w:ascii="Arial" w:hAnsi="Arial" w:cs="Simplified Arabic"/>
          <w:sz w:val="28"/>
          <w:szCs w:val="28"/>
          <w:lang w:bidi="ar-SY"/>
        </w:rPr>
        <w:t xml:space="preserve">sig =0.000 </w:t>
      </w:r>
      <w:r w:rsidRPr="00976107">
        <w:rPr>
          <w:rFonts w:ascii="Arial" w:hAnsi="Arial" w:cs="Simplified Arabic" w:hint="cs"/>
          <w:sz w:val="28"/>
          <w:szCs w:val="28"/>
          <w:rtl/>
          <w:lang w:bidi="ar-SY"/>
        </w:rPr>
        <w:t xml:space="preserve"> وهي أصغر من مستوى الدلالة القياسية </w:t>
      </w:r>
      <w:r w:rsidRPr="00976107">
        <w:rPr>
          <w:rFonts w:ascii="Arial" w:hAnsi="Arial" w:cs="Simplified Arabic"/>
          <w:sz w:val="28"/>
          <w:szCs w:val="28"/>
          <w:lang w:bidi="ar-SY"/>
        </w:rPr>
        <w:t>sig=0.05</w:t>
      </w:r>
      <w:r w:rsidRPr="00976107">
        <w:rPr>
          <w:rFonts w:ascii="Arial" w:hAnsi="Arial" w:cs="Simplified Arabic" w:hint="cs"/>
          <w:sz w:val="28"/>
          <w:szCs w:val="28"/>
          <w:rtl/>
          <w:lang w:bidi="ar-SY"/>
        </w:rPr>
        <w:t xml:space="preserve"> مما يؤدي إلى رفض فرضية العدم وتبني الفرضية البديلة وهذا واضح أيضا بمتوسط </w:t>
      </w:r>
      <w:r w:rsidR="000A7932" w:rsidRPr="00976107">
        <w:rPr>
          <w:rFonts w:ascii="Arial" w:hAnsi="Arial" w:cs="Simplified Arabic" w:hint="cs"/>
          <w:sz w:val="28"/>
          <w:szCs w:val="28"/>
          <w:rtl/>
          <w:lang w:bidi="ar-SY"/>
        </w:rPr>
        <w:t>الإجابات</w:t>
      </w:r>
      <w:r w:rsidRPr="00976107">
        <w:rPr>
          <w:rFonts w:ascii="Arial" w:hAnsi="Arial" w:cs="Simplified Arabic" w:hint="cs"/>
          <w:sz w:val="28"/>
          <w:szCs w:val="28"/>
          <w:rtl/>
          <w:lang w:bidi="ar-SY"/>
        </w:rPr>
        <w:t xml:space="preserve"> </w:t>
      </w:r>
      <w:r w:rsidRPr="00976107">
        <w:rPr>
          <w:rFonts w:ascii="Arial" w:hAnsi="Arial" w:cs="Simplified Arabic"/>
          <w:sz w:val="28"/>
          <w:szCs w:val="28"/>
          <w:lang w:bidi="ar-SY"/>
        </w:rPr>
        <w:t>3.9</w:t>
      </w:r>
      <w:r w:rsidRPr="00976107">
        <w:rPr>
          <w:rFonts w:ascii="Arial" w:hAnsi="Arial" w:cs="Simplified Arabic" w:hint="cs"/>
          <w:sz w:val="28"/>
          <w:szCs w:val="28"/>
          <w:rtl/>
          <w:lang w:bidi="ar-SY"/>
        </w:rPr>
        <w:t xml:space="preserve"> بينما القيمة الثابتة 3 وذلك بانحراف معياري 0.31 مما  يجعلنا نتبنى البديلة </w:t>
      </w:r>
      <w:r w:rsidR="00CD1DC5" w:rsidRPr="00976107">
        <w:rPr>
          <w:rFonts w:ascii="Arial" w:hAnsi="Arial" w:cs="Simplified Arabic" w:hint="cs"/>
          <w:sz w:val="28"/>
          <w:szCs w:val="28"/>
          <w:rtl/>
          <w:lang w:bidi="ar-SY"/>
        </w:rPr>
        <w:t>يوجد اختلاف معنوي ذ</w:t>
      </w:r>
      <w:r w:rsidR="00203BAB">
        <w:rPr>
          <w:rFonts w:ascii="Arial" w:hAnsi="Arial" w:cs="Simplified Arabic" w:hint="cs"/>
          <w:sz w:val="28"/>
          <w:szCs w:val="28"/>
          <w:rtl/>
          <w:lang w:bidi="ar-SY"/>
        </w:rPr>
        <w:t>و</w:t>
      </w:r>
      <w:r w:rsidR="00F53D05">
        <w:rPr>
          <w:rFonts w:ascii="Arial" w:hAnsi="Arial" w:cs="Simplified Arabic" w:hint="cs"/>
          <w:sz w:val="28"/>
          <w:szCs w:val="28"/>
          <w:rtl/>
          <w:lang w:bidi="ar-SY"/>
        </w:rPr>
        <w:t xml:space="preserve"> </w:t>
      </w:r>
      <w:r w:rsidR="00CD1DC5" w:rsidRPr="00976107">
        <w:rPr>
          <w:rFonts w:ascii="Arial" w:hAnsi="Arial" w:cs="Simplified Arabic" w:hint="cs"/>
          <w:sz w:val="28"/>
          <w:szCs w:val="28"/>
          <w:rtl/>
          <w:lang w:bidi="ar-SY"/>
        </w:rPr>
        <w:t xml:space="preserve">دلالة </w:t>
      </w:r>
      <w:r w:rsidR="000A7932" w:rsidRPr="00976107">
        <w:rPr>
          <w:rFonts w:ascii="Arial" w:hAnsi="Arial" w:cs="Simplified Arabic" w:hint="cs"/>
          <w:sz w:val="28"/>
          <w:szCs w:val="28"/>
          <w:rtl/>
          <w:lang w:bidi="ar-SY"/>
        </w:rPr>
        <w:t>إحصائية</w:t>
      </w:r>
      <w:r w:rsidR="00CD1DC5" w:rsidRPr="00976107">
        <w:rPr>
          <w:rFonts w:ascii="Arial" w:hAnsi="Arial" w:cs="Simplified Arabic" w:hint="cs"/>
          <w:sz w:val="28"/>
          <w:szCs w:val="28"/>
          <w:rtl/>
          <w:lang w:bidi="ar-SY"/>
        </w:rPr>
        <w:t xml:space="preserve"> </w:t>
      </w:r>
      <w:r w:rsidR="00CD1DC5" w:rsidRPr="00976107">
        <w:rPr>
          <w:rFonts w:ascii="Arial" w:hAnsi="Arial" w:cs="Simplified Arabic"/>
          <w:sz w:val="28"/>
          <w:szCs w:val="28"/>
          <w:rtl/>
          <w:lang w:bidi="ar-SY"/>
        </w:rPr>
        <w:t xml:space="preserve">توجد علاقة ذات دلالة </w:t>
      </w:r>
      <w:r w:rsidR="000A7932" w:rsidRPr="00976107">
        <w:rPr>
          <w:rFonts w:ascii="Arial" w:hAnsi="Arial" w:cs="Simplified Arabic" w:hint="cs"/>
          <w:sz w:val="28"/>
          <w:szCs w:val="28"/>
          <w:rtl/>
          <w:lang w:bidi="ar-SY"/>
        </w:rPr>
        <w:t>إحصائية</w:t>
      </w:r>
      <w:r w:rsidR="00CD1DC5" w:rsidRPr="00976107">
        <w:rPr>
          <w:rFonts w:ascii="Arial" w:hAnsi="Arial" w:cs="Simplified Arabic"/>
          <w:sz w:val="28"/>
          <w:szCs w:val="28"/>
          <w:rtl/>
          <w:lang w:bidi="ar-SY"/>
        </w:rPr>
        <w:t xml:space="preserve"> بين </w:t>
      </w:r>
      <w:r w:rsidR="00F53D05">
        <w:rPr>
          <w:rFonts w:ascii="Arial" w:hAnsi="Arial" w:cs="Simplified Arabic" w:hint="cs"/>
          <w:sz w:val="28"/>
          <w:szCs w:val="28"/>
          <w:rtl/>
          <w:lang w:bidi="ar-SY"/>
        </w:rPr>
        <w:t>إتباع</w:t>
      </w:r>
      <w:r w:rsidR="00DA52D0">
        <w:rPr>
          <w:rFonts w:ascii="Arial" w:hAnsi="Arial" w:cs="Simplified Arabic"/>
          <w:sz w:val="28"/>
          <w:szCs w:val="28"/>
          <w:rtl/>
          <w:lang w:bidi="ar-SY"/>
        </w:rPr>
        <w:t xml:space="preserve"> تعليمات الحوكمة في </w:t>
      </w:r>
      <w:r w:rsidR="00D93D59">
        <w:rPr>
          <w:rFonts w:ascii="Arial" w:hAnsi="Arial" w:cs="Simplified Arabic"/>
          <w:sz w:val="28"/>
          <w:szCs w:val="28"/>
          <w:rtl/>
          <w:lang w:bidi="ar-SY"/>
        </w:rPr>
        <w:t xml:space="preserve">الإفصاح </w:t>
      </w:r>
      <w:r w:rsidR="00DA52D0">
        <w:rPr>
          <w:rFonts w:ascii="Arial" w:hAnsi="Arial" w:cs="Simplified Arabic"/>
          <w:sz w:val="28"/>
          <w:szCs w:val="28"/>
          <w:rtl/>
          <w:lang w:bidi="ar-SY"/>
        </w:rPr>
        <w:t>السليم في الوقت المناسب عن كافة الموضوعات المتعلقة بالشركة والشفافية الجيدة</w:t>
      </w:r>
      <w:r w:rsidR="00741355">
        <w:rPr>
          <w:rFonts w:ascii="Arial" w:hAnsi="Arial" w:cs="Simplified Arabic" w:hint="cs"/>
          <w:sz w:val="28"/>
          <w:szCs w:val="28"/>
          <w:rtl/>
          <w:lang w:bidi="ar-SY"/>
        </w:rPr>
        <w:t xml:space="preserve">، </w:t>
      </w:r>
      <w:r w:rsidR="00741355">
        <w:rPr>
          <w:rFonts w:ascii="Arial" w:hAnsi="Arial" w:cs="Simplified Arabic"/>
          <w:sz w:val="28"/>
          <w:szCs w:val="28"/>
          <w:rtl/>
          <w:lang w:bidi="ar-SY"/>
        </w:rPr>
        <w:t xml:space="preserve"> و</w:t>
      </w:r>
      <w:r w:rsidR="00CD1DC5" w:rsidRPr="00976107">
        <w:rPr>
          <w:rFonts w:ascii="Arial" w:hAnsi="Arial" w:cs="Simplified Arabic" w:hint="cs"/>
          <w:sz w:val="28"/>
          <w:szCs w:val="28"/>
          <w:rtl/>
          <w:lang w:bidi="ar-SY"/>
        </w:rPr>
        <w:t xml:space="preserve">تحسين </w:t>
      </w:r>
      <w:r w:rsidR="000A7932" w:rsidRPr="00976107">
        <w:rPr>
          <w:rFonts w:ascii="Arial" w:hAnsi="Arial" w:cs="Simplified Arabic" w:hint="cs"/>
          <w:sz w:val="28"/>
          <w:szCs w:val="28"/>
          <w:rtl/>
          <w:lang w:bidi="ar-SY"/>
        </w:rPr>
        <w:t>أداء</w:t>
      </w:r>
      <w:r w:rsidR="00CD1DC5" w:rsidRPr="00976107">
        <w:rPr>
          <w:rFonts w:ascii="Arial" w:hAnsi="Arial" w:cs="Simplified Arabic"/>
          <w:sz w:val="28"/>
          <w:szCs w:val="28"/>
          <w:rtl/>
          <w:lang w:bidi="ar-SY"/>
        </w:rPr>
        <w:t xml:space="preserve"> صناديق الاستثمار</w:t>
      </w:r>
      <w:r w:rsidR="00741355">
        <w:rPr>
          <w:rFonts w:ascii="Arial" w:hAnsi="Arial" w:cs="Simplified Arabic" w:hint="cs"/>
          <w:sz w:val="28"/>
          <w:szCs w:val="28"/>
          <w:rtl/>
          <w:lang w:bidi="ar-SY"/>
        </w:rPr>
        <w:t>.</w:t>
      </w:r>
    </w:p>
    <w:p w:rsidR="00976107" w:rsidRPr="00FE3393" w:rsidRDefault="00430A21" w:rsidP="00381E84">
      <w:pPr>
        <w:jc w:val="both"/>
        <w:rPr>
          <w:rFonts w:ascii="Arial" w:hAnsi="Arial" w:cs="Simplified Arabic"/>
          <w:b/>
          <w:bCs/>
          <w:sz w:val="28"/>
          <w:szCs w:val="28"/>
          <w:u w:val="single"/>
          <w:rtl/>
          <w:lang w:bidi="ar-SY"/>
        </w:rPr>
      </w:pPr>
      <w:r w:rsidRPr="00EC6AAB">
        <w:rPr>
          <w:rFonts w:ascii="Arial" w:hAnsi="Arial" w:cs="Simplified Arabic"/>
          <w:b/>
          <w:bCs/>
          <w:sz w:val="28"/>
          <w:szCs w:val="28"/>
          <w:rtl/>
          <w:lang w:bidi="ar-SY"/>
        </w:rPr>
        <w:br w:type="page"/>
      </w:r>
      <w:r w:rsidR="00231B18" w:rsidRPr="00FE3393">
        <w:rPr>
          <w:rFonts w:ascii="Arial" w:hAnsi="Arial" w:cs="Simplified Arabic" w:hint="cs"/>
          <w:b/>
          <w:bCs/>
          <w:sz w:val="28"/>
          <w:szCs w:val="28"/>
          <w:u w:val="single"/>
          <w:rtl/>
          <w:lang w:bidi="ar-SY"/>
        </w:rPr>
        <w:lastRenderedPageBreak/>
        <w:t xml:space="preserve">الفرضية السادسة: </w:t>
      </w:r>
    </w:p>
    <w:p w:rsidR="00CD1DC5" w:rsidRPr="003014B8" w:rsidRDefault="00CD1DC5" w:rsidP="00734BB3">
      <w:pPr>
        <w:tabs>
          <w:tab w:val="left" w:pos="226"/>
          <w:tab w:val="left" w:pos="368"/>
        </w:tabs>
        <w:ind w:left="-52"/>
        <w:jc w:val="both"/>
        <w:rPr>
          <w:rFonts w:ascii="Simplified Arabic" w:hAnsi="Simplified Arabic" w:cs="Simplified Arabic"/>
          <w:sz w:val="28"/>
          <w:szCs w:val="28"/>
          <w:rtl/>
        </w:rPr>
      </w:pPr>
      <w:r w:rsidRPr="003014B8">
        <w:rPr>
          <w:rFonts w:ascii="Simplified Arabic" w:hAnsi="Simplified Arabic" w:cs="Simplified Arabic"/>
          <w:sz w:val="28"/>
          <w:szCs w:val="28"/>
          <w:rtl/>
        </w:rPr>
        <w:t xml:space="preserve">توجد علاقة ذات دلالة </w:t>
      </w:r>
      <w:r w:rsidR="000A7932" w:rsidRPr="003014B8">
        <w:rPr>
          <w:rFonts w:ascii="Simplified Arabic" w:hAnsi="Simplified Arabic" w:cs="Simplified Arabic" w:hint="cs"/>
          <w:sz w:val="28"/>
          <w:szCs w:val="28"/>
          <w:rtl/>
        </w:rPr>
        <w:t>إحصائية</w:t>
      </w:r>
      <w:r w:rsidRPr="003014B8">
        <w:rPr>
          <w:rFonts w:ascii="Simplified Arabic" w:hAnsi="Simplified Arabic" w:cs="Simplified Arabic"/>
          <w:sz w:val="28"/>
          <w:szCs w:val="28"/>
          <w:rtl/>
        </w:rPr>
        <w:t xml:space="preserve"> بين </w:t>
      </w:r>
      <w:r w:rsidR="00DA52D0">
        <w:rPr>
          <w:rFonts w:ascii="Simplified Arabic" w:hAnsi="Simplified Arabic" w:cs="Simplified Arabic"/>
          <w:sz w:val="28"/>
          <w:szCs w:val="28"/>
          <w:rtl/>
        </w:rPr>
        <w:t xml:space="preserve">توفر إطار فعّال يحدد </w:t>
      </w:r>
      <w:r w:rsidR="00D93D59">
        <w:rPr>
          <w:rFonts w:ascii="Simplified Arabic" w:hAnsi="Simplified Arabic" w:cs="Simplified Arabic"/>
          <w:sz w:val="28"/>
          <w:szCs w:val="28"/>
          <w:rtl/>
        </w:rPr>
        <w:t>مسؤول</w:t>
      </w:r>
      <w:r w:rsidR="00DA52D0">
        <w:rPr>
          <w:rFonts w:ascii="Simplified Arabic" w:hAnsi="Simplified Arabic" w:cs="Simplified Arabic"/>
          <w:sz w:val="28"/>
          <w:szCs w:val="28"/>
          <w:rtl/>
        </w:rPr>
        <w:t>يات مجلس الإدارة ويضمن الرقابة الفعّالة لمجلس الإدارة على إدارة الشركة</w:t>
      </w:r>
      <w:r w:rsidR="00741355">
        <w:rPr>
          <w:rFonts w:ascii="Simplified Arabic" w:hAnsi="Simplified Arabic" w:cs="Simplified Arabic"/>
          <w:sz w:val="28"/>
          <w:szCs w:val="28"/>
          <w:rtl/>
        </w:rPr>
        <w:t>, و</w:t>
      </w:r>
      <w:r>
        <w:rPr>
          <w:rFonts w:ascii="Simplified Arabic" w:hAnsi="Simplified Arabic" w:cs="Simplified Arabic" w:hint="cs"/>
          <w:sz w:val="28"/>
          <w:szCs w:val="28"/>
          <w:rtl/>
        </w:rPr>
        <w:t xml:space="preserve">تحسين </w:t>
      </w:r>
      <w:r w:rsidR="000A7932" w:rsidRPr="003014B8">
        <w:rPr>
          <w:rFonts w:ascii="Simplified Arabic" w:hAnsi="Simplified Arabic" w:cs="Simplified Arabic" w:hint="cs"/>
          <w:sz w:val="28"/>
          <w:szCs w:val="28"/>
          <w:rtl/>
        </w:rPr>
        <w:t>أداء</w:t>
      </w:r>
      <w:r w:rsidRPr="003014B8">
        <w:rPr>
          <w:rFonts w:ascii="Simplified Arabic" w:hAnsi="Simplified Arabic" w:cs="Simplified Arabic"/>
          <w:sz w:val="28"/>
          <w:szCs w:val="28"/>
          <w:rtl/>
        </w:rPr>
        <w:t xml:space="preserve"> صناديق الاستثمار</w:t>
      </w:r>
      <w:r w:rsidR="00741355">
        <w:rPr>
          <w:rFonts w:ascii="Simplified Arabic" w:hAnsi="Simplified Arabic" w:cs="Simplified Arabic" w:hint="cs"/>
          <w:sz w:val="28"/>
          <w:szCs w:val="28"/>
          <w:rtl/>
        </w:rPr>
        <w:t>.</w:t>
      </w:r>
    </w:p>
    <w:p w:rsidR="00231B18" w:rsidRPr="00976107" w:rsidRDefault="00231B18" w:rsidP="00734BB3">
      <w:pPr>
        <w:tabs>
          <w:tab w:val="left" w:pos="226"/>
          <w:tab w:val="left" w:pos="368"/>
        </w:tabs>
        <w:ind w:left="-52"/>
        <w:jc w:val="both"/>
        <w:rPr>
          <w:rFonts w:ascii="Simplified Arabic" w:hAnsi="Simplified Arabic" w:cs="Simplified Arabic"/>
          <w:sz w:val="28"/>
          <w:szCs w:val="28"/>
          <w:rtl/>
          <w:lang w:bidi="ar-SY"/>
        </w:rPr>
      </w:pPr>
      <w:r w:rsidRPr="00976107">
        <w:rPr>
          <w:rFonts w:ascii="Simplified Arabic" w:hAnsi="Simplified Arabic" w:cs="Simplified Arabic" w:hint="cs"/>
          <w:sz w:val="28"/>
          <w:szCs w:val="28"/>
          <w:rtl/>
        </w:rPr>
        <w:t>فرضية العدم :لا</w:t>
      </w:r>
      <w:r w:rsidR="00F53D05">
        <w:rPr>
          <w:rFonts w:ascii="Simplified Arabic" w:hAnsi="Simplified Arabic" w:cs="Simplified Arabic" w:hint="cs"/>
          <w:sz w:val="28"/>
          <w:szCs w:val="28"/>
          <w:rtl/>
        </w:rPr>
        <w:t xml:space="preserve"> </w:t>
      </w:r>
      <w:r w:rsidRPr="00976107">
        <w:rPr>
          <w:rFonts w:ascii="Simplified Arabic" w:hAnsi="Simplified Arabic" w:cs="Simplified Arabic" w:hint="cs"/>
          <w:sz w:val="28"/>
          <w:szCs w:val="28"/>
          <w:rtl/>
        </w:rPr>
        <w:t>يوجد اختلاف معنوي ذ</w:t>
      </w:r>
      <w:r w:rsidR="00203BAB">
        <w:rPr>
          <w:rFonts w:ascii="Simplified Arabic" w:hAnsi="Simplified Arabic" w:cs="Simplified Arabic" w:hint="cs"/>
          <w:sz w:val="28"/>
          <w:szCs w:val="28"/>
          <w:rtl/>
        </w:rPr>
        <w:t>و</w:t>
      </w:r>
      <w:r w:rsidR="00F53D05">
        <w:rPr>
          <w:rFonts w:ascii="Simplified Arabic" w:hAnsi="Simplified Arabic" w:cs="Simplified Arabic" w:hint="cs"/>
          <w:sz w:val="28"/>
          <w:szCs w:val="28"/>
          <w:rtl/>
        </w:rPr>
        <w:t xml:space="preserve"> </w:t>
      </w:r>
      <w:r w:rsidRPr="00976107">
        <w:rPr>
          <w:rFonts w:ascii="Simplified Arabic" w:hAnsi="Simplified Arabic" w:cs="Simplified Arabic" w:hint="cs"/>
          <w:sz w:val="28"/>
          <w:szCs w:val="28"/>
          <w:rtl/>
        </w:rPr>
        <w:t xml:space="preserve">دلالة </w:t>
      </w:r>
      <w:r w:rsidR="000A7932" w:rsidRPr="00976107">
        <w:rPr>
          <w:rFonts w:ascii="Simplified Arabic" w:hAnsi="Simplified Arabic" w:cs="Simplified Arabic" w:hint="cs"/>
          <w:sz w:val="28"/>
          <w:szCs w:val="28"/>
          <w:rtl/>
        </w:rPr>
        <w:t>إحصائية</w:t>
      </w:r>
      <w:r w:rsidRPr="00976107">
        <w:rPr>
          <w:rFonts w:ascii="Simplified Arabic" w:hAnsi="Simplified Arabic" w:cs="Simplified Arabic" w:hint="cs"/>
          <w:sz w:val="28"/>
          <w:szCs w:val="28"/>
          <w:rtl/>
        </w:rPr>
        <w:t xml:space="preserve"> </w:t>
      </w:r>
      <w:r w:rsidR="00CD1DC5" w:rsidRPr="003014B8">
        <w:rPr>
          <w:rFonts w:ascii="Simplified Arabic" w:hAnsi="Simplified Arabic" w:cs="Simplified Arabic"/>
          <w:sz w:val="28"/>
          <w:szCs w:val="28"/>
          <w:rtl/>
        </w:rPr>
        <w:t xml:space="preserve">توجد علاقة ذات دلالة </w:t>
      </w:r>
      <w:r w:rsidR="000A7932" w:rsidRPr="003014B8">
        <w:rPr>
          <w:rFonts w:ascii="Simplified Arabic" w:hAnsi="Simplified Arabic" w:cs="Simplified Arabic" w:hint="cs"/>
          <w:sz w:val="28"/>
          <w:szCs w:val="28"/>
          <w:rtl/>
        </w:rPr>
        <w:t>إحصائية</w:t>
      </w:r>
      <w:r w:rsidR="00CD1DC5" w:rsidRPr="003014B8">
        <w:rPr>
          <w:rFonts w:ascii="Simplified Arabic" w:hAnsi="Simplified Arabic" w:cs="Simplified Arabic"/>
          <w:sz w:val="28"/>
          <w:szCs w:val="28"/>
          <w:rtl/>
        </w:rPr>
        <w:t xml:space="preserve"> بين </w:t>
      </w:r>
      <w:r w:rsidR="00DA52D0">
        <w:rPr>
          <w:rFonts w:ascii="Simplified Arabic" w:hAnsi="Simplified Arabic" w:cs="Simplified Arabic"/>
          <w:sz w:val="28"/>
          <w:szCs w:val="28"/>
          <w:rtl/>
        </w:rPr>
        <w:t xml:space="preserve">توفر إطار فعّال يحدد </w:t>
      </w:r>
      <w:r w:rsidR="00D93D59">
        <w:rPr>
          <w:rFonts w:ascii="Simplified Arabic" w:hAnsi="Simplified Arabic" w:cs="Simplified Arabic"/>
          <w:sz w:val="28"/>
          <w:szCs w:val="28"/>
          <w:rtl/>
        </w:rPr>
        <w:t>مسؤول</w:t>
      </w:r>
      <w:r w:rsidR="00DA52D0">
        <w:rPr>
          <w:rFonts w:ascii="Simplified Arabic" w:hAnsi="Simplified Arabic" w:cs="Simplified Arabic"/>
          <w:sz w:val="28"/>
          <w:szCs w:val="28"/>
          <w:rtl/>
        </w:rPr>
        <w:t>يات مجلس الإدارة ويضمن الرقابة الفعّالة لمجلس الإدارة على إدارة الشركة</w:t>
      </w:r>
      <w:r w:rsidR="00741355">
        <w:rPr>
          <w:rFonts w:ascii="Simplified Arabic" w:hAnsi="Simplified Arabic" w:cs="Simplified Arabic"/>
          <w:sz w:val="28"/>
          <w:szCs w:val="28"/>
          <w:rtl/>
        </w:rPr>
        <w:t>, و</w:t>
      </w:r>
      <w:r w:rsidR="00CD1DC5">
        <w:rPr>
          <w:rFonts w:ascii="Simplified Arabic" w:hAnsi="Simplified Arabic" w:cs="Simplified Arabic" w:hint="cs"/>
          <w:sz w:val="28"/>
          <w:szCs w:val="28"/>
          <w:rtl/>
        </w:rPr>
        <w:t xml:space="preserve">تحسين </w:t>
      </w:r>
      <w:r w:rsidR="000A7932" w:rsidRPr="003014B8">
        <w:rPr>
          <w:rFonts w:ascii="Simplified Arabic" w:hAnsi="Simplified Arabic" w:cs="Simplified Arabic" w:hint="cs"/>
          <w:sz w:val="28"/>
          <w:szCs w:val="28"/>
          <w:rtl/>
        </w:rPr>
        <w:t>أداء</w:t>
      </w:r>
      <w:r w:rsidR="00CD1DC5" w:rsidRPr="003014B8">
        <w:rPr>
          <w:rFonts w:ascii="Simplified Arabic" w:hAnsi="Simplified Arabic" w:cs="Simplified Arabic"/>
          <w:sz w:val="28"/>
          <w:szCs w:val="28"/>
          <w:rtl/>
        </w:rPr>
        <w:t xml:space="preserve"> صناديق </w:t>
      </w:r>
      <w:r w:rsidR="00F811C9" w:rsidRPr="00FE3393">
        <w:rPr>
          <w:rFonts w:ascii="Simplified Arabic" w:hAnsi="Simplified Arabic" w:cs="Simplified Arabic"/>
          <w:sz w:val="28"/>
          <w:szCs w:val="28"/>
          <w:rtl/>
        </w:rPr>
        <w:t>الاستثمار</w:t>
      </w:r>
      <w:r w:rsidR="00F811C9">
        <w:rPr>
          <w:rFonts w:ascii="Simplified Arabic" w:hAnsi="Simplified Arabic" w:cs="Simplified Arabic" w:hint="cs"/>
          <w:sz w:val="28"/>
          <w:szCs w:val="28"/>
          <w:rtl/>
        </w:rPr>
        <w:t xml:space="preserve">. </w:t>
      </w:r>
      <w:r w:rsidR="00F811C9">
        <w:rPr>
          <w:rFonts w:ascii="Simplified Arabic" w:hAnsi="Simplified Arabic" w:cs="Simplified Arabic"/>
          <w:sz w:val="28"/>
          <w:szCs w:val="28"/>
        </w:rPr>
        <w:t>3</w:t>
      </w:r>
      <w:r w:rsidR="00F811C9" w:rsidRPr="00FE3393">
        <w:rPr>
          <w:rFonts w:ascii="Simplified Arabic" w:hAnsi="Simplified Arabic" w:cs="Simplified Arabic"/>
          <w:sz w:val="28"/>
          <w:szCs w:val="28"/>
          <w:rtl/>
        </w:rPr>
        <w:t xml:space="preserve"> </w:t>
      </w:r>
      <w:r w:rsidR="00F811C9">
        <w:rPr>
          <w:rFonts w:ascii="Calibri" w:hAnsi="Calibri" w:cs="Simplified Arabic"/>
          <w:sz w:val="28"/>
          <w:szCs w:val="28"/>
        </w:rPr>
        <w:t>H</w:t>
      </w:r>
      <w:r w:rsidR="00F811C9">
        <w:rPr>
          <w:rFonts w:ascii="Simplified Arabic" w:hAnsi="Simplified Arabic" w:cs="Simplified Arabic"/>
          <w:sz w:val="28"/>
          <w:szCs w:val="28"/>
        </w:rPr>
        <w:t>0</w:t>
      </w:r>
      <w:r w:rsidR="00F811C9">
        <w:rPr>
          <w:rFonts w:ascii="Calibri" w:hAnsi="Calibri" w:cs="Simplified Arabic"/>
          <w:sz w:val="28"/>
          <w:szCs w:val="28"/>
        </w:rPr>
        <w:t xml:space="preserve">: X </w:t>
      </w:r>
      <w:r w:rsidR="00F811C9">
        <w:rPr>
          <w:sz w:val="28"/>
          <w:szCs w:val="28"/>
        </w:rPr>
        <w:t>≠</w:t>
      </w:r>
    </w:p>
    <w:p w:rsidR="00231B18" w:rsidRDefault="00231B18" w:rsidP="00734BB3">
      <w:pPr>
        <w:tabs>
          <w:tab w:val="left" w:pos="226"/>
          <w:tab w:val="left" w:pos="368"/>
        </w:tabs>
        <w:ind w:left="-52"/>
        <w:jc w:val="both"/>
        <w:rPr>
          <w:rFonts w:ascii="Simplified Arabic" w:hAnsi="Simplified Arabic" w:cs="Simplified Arabic"/>
          <w:sz w:val="28"/>
          <w:szCs w:val="28"/>
          <w:rtl/>
        </w:rPr>
      </w:pPr>
      <w:r w:rsidRPr="00976107">
        <w:rPr>
          <w:rFonts w:ascii="Simplified Arabic" w:hAnsi="Simplified Arabic" w:cs="Simplified Arabic" w:hint="cs"/>
          <w:sz w:val="28"/>
          <w:szCs w:val="28"/>
          <w:rtl/>
        </w:rPr>
        <w:t>الفرضية البديلة :</w:t>
      </w:r>
      <w:r w:rsidR="00CD1DC5" w:rsidRPr="00976107">
        <w:rPr>
          <w:rFonts w:ascii="Simplified Arabic" w:hAnsi="Simplified Arabic" w:cs="Simplified Arabic" w:hint="cs"/>
          <w:sz w:val="28"/>
          <w:szCs w:val="28"/>
          <w:rtl/>
        </w:rPr>
        <w:t xml:space="preserve"> </w:t>
      </w:r>
      <w:r w:rsidRPr="00976107">
        <w:rPr>
          <w:rFonts w:ascii="Simplified Arabic" w:hAnsi="Simplified Arabic" w:cs="Simplified Arabic" w:hint="cs"/>
          <w:sz w:val="28"/>
          <w:szCs w:val="28"/>
          <w:rtl/>
        </w:rPr>
        <w:t>يوجد اختلاف معنوي ذ</w:t>
      </w:r>
      <w:r w:rsidR="00203BAB">
        <w:rPr>
          <w:rFonts w:ascii="Simplified Arabic" w:hAnsi="Simplified Arabic" w:cs="Simplified Arabic" w:hint="cs"/>
          <w:sz w:val="28"/>
          <w:szCs w:val="28"/>
          <w:rtl/>
        </w:rPr>
        <w:t>و</w:t>
      </w:r>
      <w:r w:rsidR="00F811C9">
        <w:rPr>
          <w:rFonts w:ascii="Simplified Arabic" w:hAnsi="Simplified Arabic" w:cs="Simplified Arabic" w:hint="cs"/>
          <w:sz w:val="28"/>
          <w:szCs w:val="28"/>
          <w:rtl/>
        </w:rPr>
        <w:t xml:space="preserve"> </w:t>
      </w:r>
      <w:r w:rsidRPr="00976107">
        <w:rPr>
          <w:rFonts w:ascii="Simplified Arabic" w:hAnsi="Simplified Arabic" w:cs="Simplified Arabic" w:hint="cs"/>
          <w:sz w:val="28"/>
          <w:szCs w:val="28"/>
          <w:rtl/>
        </w:rPr>
        <w:t xml:space="preserve">دلالة </w:t>
      </w:r>
      <w:r w:rsidR="000A7932" w:rsidRPr="00976107">
        <w:rPr>
          <w:rFonts w:ascii="Simplified Arabic" w:hAnsi="Simplified Arabic" w:cs="Simplified Arabic" w:hint="cs"/>
          <w:sz w:val="28"/>
          <w:szCs w:val="28"/>
          <w:rtl/>
        </w:rPr>
        <w:t>إحصائية</w:t>
      </w:r>
      <w:r w:rsidRPr="00976107">
        <w:rPr>
          <w:rFonts w:ascii="Simplified Arabic" w:hAnsi="Simplified Arabic" w:cs="Simplified Arabic" w:hint="cs"/>
          <w:sz w:val="28"/>
          <w:szCs w:val="28"/>
          <w:rtl/>
        </w:rPr>
        <w:t xml:space="preserve"> </w:t>
      </w:r>
      <w:r w:rsidR="00CD1DC5" w:rsidRPr="003014B8">
        <w:rPr>
          <w:rFonts w:ascii="Simplified Arabic" w:hAnsi="Simplified Arabic" w:cs="Simplified Arabic"/>
          <w:sz w:val="28"/>
          <w:szCs w:val="28"/>
          <w:rtl/>
        </w:rPr>
        <w:t xml:space="preserve">توجد علاقة ذات دلالة </w:t>
      </w:r>
      <w:r w:rsidR="000A7932" w:rsidRPr="003014B8">
        <w:rPr>
          <w:rFonts w:ascii="Simplified Arabic" w:hAnsi="Simplified Arabic" w:cs="Simplified Arabic" w:hint="cs"/>
          <w:sz w:val="28"/>
          <w:szCs w:val="28"/>
          <w:rtl/>
        </w:rPr>
        <w:t>إحصائية</w:t>
      </w:r>
      <w:r w:rsidR="00CD1DC5" w:rsidRPr="003014B8">
        <w:rPr>
          <w:rFonts w:ascii="Simplified Arabic" w:hAnsi="Simplified Arabic" w:cs="Simplified Arabic"/>
          <w:sz w:val="28"/>
          <w:szCs w:val="28"/>
          <w:rtl/>
        </w:rPr>
        <w:t xml:space="preserve"> بين </w:t>
      </w:r>
      <w:r w:rsidR="00DA52D0">
        <w:rPr>
          <w:rFonts w:ascii="Simplified Arabic" w:hAnsi="Simplified Arabic" w:cs="Simplified Arabic"/>
          <w:sz w:val="28"/>
          <w:szCs w:val="28"/>
          <w:rtl/>
        </w:rPr>
        <w:t xml:space="preserve">توفر إطار فعّال يحدد </w:t>
      </w:r>
      <w:r w:rsidR="00D93D59">
        <w:rPr>
          <w:rFonts w:ascii="Simplified Arabic" w:hAnsi="Simplified Arabic" w:cs="Simplified Arabic"/>
          <w:sz w:val="28"/>
          <w:szCs w:val="28"/>
          <w:rtl/>
        </w:rPr>
        <w:t>مسؤول</w:t>
      </w:r>
      <w:r w:rsidR="00DA52D0">
        <w:rPr>
          <w:rFonts w:ascii="Simplified Arabic" w:hAnsi="Simplified Arabic" w:cs="Simplified Arabic"/>
          <w:sz w:val="28"/>
          <w:szCs w:val="28"/>
          <w:rtl/>
        </w:rPr>
        <w:t>يات مجلس الإدارة ويضمن الرقابة الفعّالة لمجلس الإدارة على إدارة الشركة</w:t>
      </w:r>
      <w:r w:rsidR="00741355">
        <w:rPr>
          <w:rFonts w:ascii="Simplified Arabic" w:hAnsi="Simplified Arabic" w:cs="Simplified Arabic"/>
          <w:sz w:val="28"/>
          <w:szCs w:val="28"/>
          <w:rtl/>
        </w:rPr>
        <w:t>, و</w:t>
      </w:r>
      <w:r w:rsidR="00CD1DC5">
        <w:rPr>
          <w:rFonts w:ascii="Simplified Arabic" w:hAnsi="Simplified Arabic" w:cs="Simplified Arabic" w:hint="cs"/>
          <w:sz w:val="28"/>
          <w:szCs w:val="28"/>
          <w:rtl/>
        </w:rPr>
        <w:t xml:space="preserve">تحسين </w:t>
      </w:r>
      <w:r w:rsidR="000A7932" w:rsidRPr="003014B8">
        <w:rPr>
          <w:rFonts w:ascii="Simplified Arabic" w:hAnsi="Simplified Arabic" w:cs="Simplified Arabic" w:hint="cs"/>
          <w:sz w:val="28"/>
          <w:szCs w:val="28"/>
          <w:rtl/>
        </w:rPr>
        <w:t>أداء</w:t>
      </w:r>
      <w:r w:rsidR="00CD1DC5" w:rsidRPr="003014B8">
        <w:rPr>
          <w:rFonts w:ascii="Simplified Arabic" w:hAnsi="Simplified Arabic" w:cs="Simplified Arabic"/>
          <w:sz w:val="28"/>
          <w:szCs w:val="28"/>
          <w:rtl/>
        </w:rPr>
        <w:t xml:space="preserve"> صناديق الاستثمار</w:t>
      </w:r>
      <w:r w:rsidR="00F811C9">
        <w:rPr>
          <w:rFonts w:ascii="Simplified Arabic" w:hAnsi="Simplified Arabic" w:cs="Simplified Arabic" w:hint="cs"/>
          <w:sz w:val="28"/>
          <w:szCs w:val="28"/>
          <w:rtl/>
        </w:rPr>
        <w:t xml:space="preserve">. </w:t>
      </w:r>
      <w:r w:rsidR="00F811C9">
        <w:rPr>
          <w:rFonts w:ascii="Calibri" w:hAnsi="Calibri" w:cs="Simplified Arabic"/>
          <w:sz w:val="28"/>
          <w:szCs w:val="28"/>
        </w:rPr>
        <w:t>H1: X=3</w:t>
      </w:r>
    </w:p>
    <w:p w:rsidR="00F811C9" w:rsidRPr="00EC6AAB" w:rsidRDefault="00F811C9" w:rsidP="00041627">
      <w:pPr>
        <w:tabs>
          <w:tab w:val="left" w:pos="226"/>
          <w:tab w:val="left" w:pos="368"/>
        </w:tabs>
        <w:ind w:left="-52"/>
        <w:jc w:val="center"/>
        <w:rPr>
          <w:rFonts w:ascii="Simplified Arabic" w:hAnsi="Simplified Arabic" w:cs="Simplified Arabic"/>
          <w:b/>
          <w:bCs/>
          <w:rtl/>
        </w:rPr>
      </w:pPr>
      <w:r w:rsidRPr="00EC6AAB">
        <w:rPr>
          <w:rFonts w:ascii="Simplified Arabic" w:hAnsi="Simplified Arabic" w:cs="Simplified Arabic" w:hint="cs"/>
          <w:b/>
          <w:bCs/>
          <w:rtl/>
        </w:rPr>
        <w:t>الجدول رقم(</w:t>
      </w:r>
      <w:r w:rsidR="00041627">
        <w:rPr>
          <w:rFonts w:ascii="Simplified Arabic" w:hAnsi="Simplified Arabic" w:cs="Simplified Arabic" w:hint="cs"/>
          <w:b/>
          <w:bCs/>
          <w:rtl/>
        </w:rPr>
        <w:t>34</w:t>
      </w:r>
      <w:r w:rsidRPr="00EC6AAB">
        <w:rPr>
          <w:rFonts w:ascii="Simplified Arabic" w:hAnsi="Simplified Arabic" w:cs="Simplified Arabic" w:hint="cs"/>
          <w:b/>
          <w:bCs/>
          <w:rtl/>
        </w:rPr>
        <w:t>)</w:t>
      </w:r>
    </w:p>
    <w:p w:rsidR="001A10A3" w:rsidRPr="00EC6AAB" w:rsidRDefault="00E30241" w:rsidP="00734BB3">
      <w:pPr>
        <w:tabs>
          <w:tab w:val="left" w:pos="226"/>
          <w:tab w:val="left" w:pos="368"/>
        </w:tabs>
        <w:ind w:left="-52"/>
        <w:jc w:val="center"/>
        <w:rPr>
          <w:rFonts w:ascii="Simplified Arabic" w:hAnsi="Simplified Arabic" w:cs="Simplified Arabic"/>
          <w:b/>
          <w:bCs/>
          <w:rtl/>
        </w:rPr>
      </w:pPr>
      <w:r w:rsidRPr="00EC6AAB">
        <w:rPr>
          <w:rFonts w:ascii="Simplified Arabic" w:hAnsi="Simplified Arabic" w:cs="Simplified Arabic" w:hint="cs"/>
          <w:b/>
          <w:bCs/>
          <w:rtl/>
        </w:rPr>
        <w:t xml:space="preserve">المتوسطات الحسابية و </w:t>
      </w:r>
      <w:r w:rsidR="00F53D05" w:rsidRPr="00EC6AAB">
        <w:rPr>
          <w:rFonts w:ascii="Simplified Arabic" w:hAnsi="Simplified Arabic" w:cs="Simplified Arabic" w:hint="cs"/>
          <w:b/>
          <w:bCs/>
          <w:rtl/>
        </w:rPr>
        <w:t>الانحرافات</w:t>
      </w:r>
      <w:r w:rsidRPr="00EC6AAB">
        <w:rPr>
          <w:rFonts w:ascii="Simplified Arabic" w:hAnsi="Simplified Arabic" w:cs="Simplified Arabic" w:hint="cs"/>
          <w:b/>
          <w:bCs/>
          <w:rtl/>
        </w:rPr>
        <w:t xml:space="preserve"> المعيارية </w:t>
      </w:r>
      <w:r w:rsidR="007E5B6B">
        <w:rPr>
          <w:rFonts w:ascii="Simplified Arabic" w:hAnsi="Simplified Arabic" w:cs="Simplified Arabic" w:hint="cs"/>
          <w:b/>
          <w:bCs/>
          <w:rtl/>
        </w:rPr>
        <w:t>للمتغير</w:t>
      </w:r>
      <w:r w:rsidRPr="00EC6AAB">
        <w:rPr>
          <w:rFonts w:ascii="Simplified Arabic" w:hAnsi="Simplified Arabic" w:cs="Simplified Arabic" w:hint="cs"/>
          <w:b/>
          <w:bCs/>
          <w:rtl/>
        </w:rPr>
        <w:t xml:space="preserve"> </w:t>
      </w:r>
      <w:r w:rsidR="00F811C9" w:rsidRPr="00EC6AAB">
        <w:rPr>
          <w:rFonts w:ascii="Simplified Arabic" w:hAnsi="Simplified Arabic" w:cs="Simplified Arabic" w:hint="cs"/>
          <w:b/>
          <w:bCs/>
          <w:rtl/>
        </w:rPr>
        <w:t>السادس</w:t>
      </w:r>
    </w:p>
    <w:p w:rsidR="00231B18" w:rsidRPr="00355DB3" w:rsidRDefault="00231B18" w:rsidP="00734BB3">
      <w:pPr>
        <w:tabs>
          <w:tab w:val="left" w:pos="226"/>
          <w:tab w:val="left" w:pos="368"/>
          <w:tab w:val="center" w:pos="3513"/>
        </w:tabs>
        <w:autoSpaceDE w:val="0"/>
        <w:autoSpaceDN w:val="0"/>
        <w:adjustRightInd w:val="0"/>
        <w:ind w:left="-52"/>
        <w:jc w:val="both"/>
        <w:rPr>
          <w:rFonts w:ascii="Arial" w:eastAsia="Calibri" w:hAnsi="Arial" w:cs="Arial"/>
          <w:b/>
          <w:bCs/>
          <w:color w:val="000000"/>
          <w:sz w:val="18"/>
          <w:szCs w:val="18"/>
          <w:lang w:bidi="ar-SY"/>
        </w:rPr>
      </w:pPr>
    </w:p>
    <w:tbl>
      <w:tblPr>
        <w:tblW w:w="0" w:type="auto"/>
        <w:jc w:val="center"/>
        <w:tblInd w:w="-1236" w:type="dxa"/>
        <w:tblLayout w:type="fixed"/>
        <w:tblCellMar>
          <w:left w:w="93" w:type="dxa"/>
          <w:right w:w="93" w:type="dxa"/>
        </w:tblCellMar>
        <w:tblLook w:val="0000"/>
      </w:tblPr>
      <w:tblGrid>
        <w:gridCol w:w="3445"/>
        <w:gridCol w:w="1080"/>
        <w:gridCol w:w="1080"/>
        <w:gridCol w:w="1396"/>
        <w:gridCol w:w="1080"/>
      </w:tblGrid>
      <w:tr w:rsidR="00231B18" w:rsidRPr="007C508B">
        <w:trPr>
          <w:trHeight w:val="504"/>
          <w:jc w:val="center"/>
        </w:trPr>
        <w:tc>
          <w:tcPr>
            <w:tcW w:w="3445"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7C508B" w:rsidRDefault="00231B18" w:rsidP="00734BB3">
            <w:pPr>
              <w:tabs>
                <w:tab w:val="left" w:pos="226"/>
                <w:tab w:val="left" w:pos="368"/>
              </w:tabs>
              <w:autoSpaceDE w:val="0"/>
              <w:autoSpaceDN w:val="0"/>
              <w:adjustRightInd w:val="0"/>
              <w:ind w:left="-52"/>
              <w:jc w:val="center"/>
              <w:rPr>
                <w:rFonts w:ascii="Simplified Arabic" w:eastAsia="Calibri" w:hAnsi="Simplified Arabic" w:cs="Simplified Arabic"/>
                <w:color w:val="000000"/>
                <w:sz w:val="18"/>
                <w:szCs w:val="18"/>
              </w:rPr>
            </w:pP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231B18" w:rsidRPr="007C508B" w:rsidRDefault="00231B18" w:rsidP="00734BB3">
            <w:pPr>
              <w:tabs>
                <w:tab w:val="left" w:pos="226"/>
                <w:tab w:val="left" w:pos="368"/>
              </w:tabs>
              <w:autoSpaceDE w:val="0"/>
              <w:autoSpaceDN w:val="0"/>
              <w:adjustRightInd w:val="0"/>
              <w:ind w:left="-52"/>
              <w:jc w:val="center"/>
              <w:rPr>
                <w:rFonts w:ascii="Simplified Arabic" w:eastAsia="Calibri" w:hAnsi="Simplified Arabic" w:cs="Simplified Arabic"/>
                <w:color w:val="000000"/>
                <w:sz w:val="18"/>
                <w:szCs w:val="18"/>
              </w:rPr>
            </w:pPr>
            <w:r w:rsidRPr="007C508B">
              <w:rPr>
                <w:rFonts w:ascii="Simplified Arabic" w:eastAsia="Calibri" w:hAnsi="Simplified Arabic" w:cs="Simplified Arabic"/>
                <w:color w:val="000000"/>
                <w:sz w:val="18"/>
                <w:szCs w:val="18"/>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31B18" w:rsidRPr="007C508B" w:rsidRDefault="00231B18" w:rsidP="00734BB3">
            <w:pPr>
              <w:tabs>
                <w:tab w:val="left" w:pos="226"/>
                <w:tab w:val="left" w:pos="368"/>
              </w:tabs>
              <w:autoSpaceDE w:val="0"/>
              <w:autoSpaceDN w:val="0"/>
              <w:adjustRightInd w:val="0"/>
              <w:ind w:left="-52"/>
              <w:jc w:val="center"/>
              <w:rPr>
                <w:rFonts w:ascii="Simplified Arabic" w:eastAsia="Calibri" w:hAnsi="Simplified Arabic" w:cs="Simplified Arabic"/>
                <w:color w:val="000000"/>
                <w:sz w:val="18"/>
                <w:szCs w:val="18"/>
              </w:rPr>
            </w:pPr>
            <w:r w:rsidRPr="007C508B">
              <w:rPr>
                <w:rFonts w:ascii="Simplified Arabic" w:eastAsia="Calibri" w:hAnsi="Simplified Arabic" w:cs="Simplified Arabic"/>
                <w:color w:val="000000"/>
                <w:sz w:val="18"/>
                <w:szCs w:val="18"/>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31B18" w:rsidRPr="007C508B" w:rsidRDefault="00231B18" w:rsidP="00734BB3">
            <w:pPr>
              <w:tabs>
                <w:tab w:val="left" w:pos="226"/>
                <w:tab w:val="left" w:pos="368"/>
              </w:tabs>
              <w:autoSpaceDE w:val="0"/>
              <w:autoSpaceDN w:val="0"/>
              <w:adjustRightInd w:val="0"/>
              <w:ind w:left="-52"/>
              <w:jc w:val="center"/>
              <w:rPr>
                <w:rFonts w:ascii="Simplified Arabic" w:eastAsia="Calibri" w:hAnsi="Simplified Arabic" w:cs="Simplified Arabic"/>
                <w:color w:val="000000"/>
                <w:sz w:val="18"/>
                <w:szCs w:val="18"/>
              </w:rPr>
            </w:pPr>
            <w:r w:rsidRPr="007C508B">
              <w:rPr>
                <w:rFonts w:ascii="Simplified Arabic" w:eastAsia="Calibri" w:hAnsi="Simplified Arabic" w:cs="Simplified Arabic"/>
                <w:color w:val="000000"/>
                <w:sz w:val="18"/>
                <w:szCs w:val="18"/>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231B18" w:rsidRPr="007C508B" w:rsidRDefault="00231B18" w:rsidP="00734BB3">
            <w:pPr>
              <w:tabs>
                <w:tab w:val="left" w:pos="226"/>
                <w:tab w:val="left" w:pos="368"/>
              </w:tabs>
              <w:autoSpaceDE w:val="0"/>
              <w:autoSpaceDN w:val="0"/>
              <w:adjustRightInd w:val="0"/>
              <w:ind w:left="-52"/>
              <w:jc w:val="center"/>
              <w:rPr>
                <w:rFonts w:ascii="Simplified Arabic" w:eastAsia="Calibri" w:hAnsi="Simplified Arabic" w:cs="Simplified Arabic"/>
                <w:color w:val="000000"/>
                <w:sz w:val="18"/>
                <w:szCs w:val="18"/>
              </w:rPr>
            </w:pPr>
            <w:r w:rsidRPr="007C508B">
              <w:rPr>
                <w:rFonts w:ascii="Simplified Arabic" w:eastAsia="Calibri" w:hAnsi="Simplified Arabic" w:cs="Simplified Arabic"/>
                <w:color w:val="000000"/>
                <w:sz w:val="18"/>
                <w:szCs w:val="18"/>
              </w:rPr>
              <w:t>Std. Error Mean</w:t>
            </w:r>
          </w:p>
        </w:tc>
      </w:tr>
      <w:tr w:rsidR="00231B18" w:rsidRPr="007C508B">
        <w:trPr>
          <w:trHeight w:val="964"/>
          <w:jc w:val="center"/>
        </w:trPr>
        <w:tc>
          <w:tcPr>
            <w:tcW w:w="3445" w:type="dxa"/>
            <w:tcBorders>
              <w:top w:val="single" w:sz="12" w:space="0" w:color="000000"/>
              <w:left w:val="single" w:sz="12" w:space="0" w:color="000000"/>
              <w:bottom w:val="single" w:sz="12" w:space="0" w:color="000000"/>
              <w:right w:val="single" w:sz="12" w:space="0" w:color="000000"/>
            </w:tcBorders>
            <w:shd w:val="clear" w:color="000000" w:fill="FFFFFF"/>
          </w:tcPr>
          <w:p w:rsidR="00231B18" w:rsidRPr="007C508B" w:rsidRDefault="007C508B" w:rsidP="00734BB3">
            <w:pPr>
              <w:tabs>
                <w:tab w:val="left" w:pos="226"/>
                <w:tab w:val="left" w:pos="368"/>
              </w:tabs>
              <w:autoSpaceDE w:val="0"/>
              <w:autoSpaceDN w:val="0"/>
              <w:adjustRightInd w:val="0"/>
              <w:ind w:left="-52"/>
              <w:jc w:val="center"/>
              <w:rPr>
                <w:rFonts w:ascii="Simplified Arabic" w:eastAsia="Calibri" w:hAnsi="Simplified Arabic" w:cs="Simplified Arabic"/>
                <w:color w:val="000000"/>
                <w:sz w:val="18"/>
                <w:szCs w:val="18"/>
                <w:lang w:bidi="ar-SY"/>
              </w:rPr>
            </w:pPr>
            <w:r w:rsidRPr="007C508B">
              <w:rPr>
                <w:rFonts w:ascii="Simplified Arabic" w:eastAsia="Calibri" w:hAnsi="Simplified Arabic" w:cs="Simplified Arabic"/>
                <w:sz w:val="18"/>
                <w:szCs w:val="18"/>
                <w:rtl/>
                <w:lang w:bidi="ar-SY"/>
              </w:rPr>
              <w:t>يؤثر  وجود إطار فعّال، يحدد مسؤوليات مجلس الإدارة  ويضمن الرقابة الفعالة لمجلس الإدارة على إدارة الشركة ، على  تحسين أداء صناديق الاستثمار</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31B18" w:rsidRPr="007C508B" w:rsidRDefault="00231B18" w:rsidP="00734BB3">
            <w:pPr>
              <w:tabs>
                <w:tab w:val="left" w:pos="226"/>
                <w:tab w:val="left" w:pos="368"/>
              </w:tabs>
              <w:autoSpaceDE w:val="0"/>
              <w:autoSpaceDN w:val="0"/>
              <w:adjustRightInd w:val="0"/>
              <w:ind w:left="-52"/>
              <w:jc w:val="center"/>
              <w:rPr>
                <w:rFonts w:ascii="Simplified Arabic" w:eastAsia="Calibri" w:hAnsi="Simplified Arabic" w:cs="Simplified Arabic"/>
                <w:color w:val="000000"/>
                <w:sz w:val="18"/>
                <w:szCs w:val="18"/>
              </w:rPr>
            </w:pPr>
            <w:r w:rsidRPr="007C508B">
              <w:rPr>
                <w:rFonts w:ascii="Simplified Arabic" w:eastAsia="Calibri" w:hAnsi="Simplified Arabic" w:cs="Simplified Arabic"/>
                <w:color w:val="000000"/>
                <w:sz w:val="18"/>
                <w:szCs w:val="18"/>
              </w:rPr>
              <w:t>48</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7C508B" w:rsidRDefault="00231B18" w:rsidP="00734BB3">
            <w:pPr>
              <w:tabs>
                <w:tab w:val="left" w:pos="226"/>
                <w:tab w:val="left" w:pos="368"/>
              </w:tabs>
              <w:autoSpaceDE w:val="0"/>
              <w:autoSpaceDN w:val="0"/>
              <w:adjustRightInd w:val="0"/>
              <w:ind w:left="-52"/>
              <w:jc w:val="center"/>
              <w:rPr>
                <w:rFonts w:ascii="Simplified Arabic" w:eastAsia="Calibri" w:hAnsi="Simplified Arabic" w:cs="Simplified Arabic"/>
                <w:color w:val="000000"/>
                <w:sz w:val="18"/>
                <w:szCs w:val="18"/>
              </w:rPr>
            </w:pPr>
            <w:r w:rsidRPr="007C508B">
              <w:rPr>
                <w:rFonts w:ascii="Simplified Arabic" w:eastAsia="Calibri" w:hAnsi="Simplified Arabic" w:cs="Simplified Arabic"/>
                <w:color w:val="000000"/>
                <w:sz w:val="18"/>
                <w:szCs w:val="18"/>
              </w:rPr>
              <w:t>4.0792</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7C508B" w:rsidRDefault="00231B18" w:rsidP="00734BB3">
            <w:pPr>
              <w:tabs>
                <w:tab w:val="left" w:pos="226"/>
                <w:tab w:val="left" w:pos="368"/>
              </w:tabs>
              <w:autoSpaceDE w:val="0"/>
              <w:autoSpaceDN w:val="0"/>
              <w:adjustRightInd w:val="0"/>
              <w:ind w:left="-52"/>
              <w:jc w:val="center"/>
              <w:rPr>
                <w:rFonts w:ascii="Simplified Arabic" w:eastAsia="Calibri" w:hAnsi="Simplified Arabic" w:cs="Simplified Arabic"/>
                <w:color w:val="000000"/>
                <w:sz w:val="18"/>
                <w:szCs w:val="18"/>
              </w:rPr>
            </w:pPr>
            <w:r w:rsidRPr="007C508B">
              <w:rPr>
                <w:rFonts w:ascii="Simplified Arabic" w:eastAsia="Calibri" w:hAnsi="Simplified Arabic" w:cs="Simplified Arabic"/>
                <w:color w:val="000000"/>
                <w:sz w:val="18"/>
                <w:szCs w:val="18"/>
              </w:rPr>
              <w:t>.31417</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31B18" w:rsidRPr="007C508B" w:rsidRDefault="00231B18" w:rsidP="00734BB3">
            <w:pPr>
              <w:tabs>
                <w:tab w:val="left" w:pos="226"/>
                <w:tab w:val="left" w:pos="368"/>
              </w:tabs>
              <w:autoSpaceDE w:val="0"/>
              <w:autoSpaceDN w:val="0"/>
              <w:adjustRightInd w:val="0"/>
              <w:ind w:left="-52"/>
              <w:jc w:val="center"/>
              <w:rPr>
                <w:rFonts w:ascii="Simplified Arabic" w:eastAsia="Calibri" w:hAnsi="Simplified Arabic" w:cs="Simplified Arabic"/>
                <w:color w:val="000000"/>
                <w:sz w:val="18"/>
                <w:szCs w:val="18"/>
              </w:rPr>
            </w:pPr>
            <w:r w:rsidRPr="007C508B">
              <w:rPr>
                <w:rFonts w:ascii="Simplified Arabic" w:eastAsia="Calibri" w:hAnsi="Simplified Arabic" w:cs="Simplified Arabic"/>
                <w:color w:val="000000"/>
                <w:sz w:val="18"/>
                <w:szCs w:val="18"/>
              </w:rPr>
              <w:t>.04535</w:t>
            </w:r>
          </w:p>
        </w:tc>
      </w:tr>
    </w:tbl>
    <w:p w:rsidR="00976107" w:rsidRDefault="00976107" w:rsidP="00734BB3">
      <w:pPr>
        <w:tabs>
          <w:tab w:val="left" w:pos="226"/>
          <w:tab w:val="left" w:pos="368"/>
          <w:tab w:val="center" w:pos="4622"/>
        </w:tabs>
        <w:autoSpaceDE w:val="0"/>
        <w:autoSpaceDN w:val="0"/>
        <w:adjustRightInd w:val="0"/>
        <w:ind w:left="-52"/>
        <w:jc w:val="both"/>
        <w:rPr>
          <w:rFonts w:ascii="Arial" w:eastAsia="Calibri" w:hAnsi="Arial" w:cs="Arial"/>
          <w:b/>
          <w:bCs/>
          <w:color w:val="000000"/>
          <w:sz w:val="18"/>
          <w:szCs w:val="18"/>
          <w:rtl/>
          <w:lang w:bidi="ar-SY"/>
        </w:rPr>
      </w:pPr>
    </w:p>
    <w:p w:rsidR="00F811C9" w:rsidRPr="00EC6AAB" w:rsidRDefault="00F811C9" w:rsidP="00041627">
      <w:pPr>
        <w:tabs>
          <w:tab w:val="left" w:pos="226"/>
          <w:tab w:val="left" w:pos="368"/>
          <w:tab w:val="center" w:pos="4622"/>
        </w:tabs>
        <w:autoSpaceDE w:val="0"/>
        <w:autoSpaceDN w:val="0"/>
        <w:adjustRightInd w:val="0"/>
        <w:ind w:left="-52"/>
        <w:jc w:val="center"/>
        <w:rPr>
          <w:rFonts w:ascii="Simplified Arabic" w:eastAsia="Calibri" w:hAnsi="Simplified Arabic" w:cs="Simplified Arabic"/>
          <w:b/>
          <w:bCs/>
          <w:color w:val="000000"/>
          <w:rtl/>
        </w:rPr>
      </w:pPr>
      <w:r w:rsidRPr="00EC6AAB">
        <w:rPr>
          <w:rFonts w:ascii="Simplified Arabic" w:eastAsia="Calibri" w:hAnsi="Simplified Arabic" w:cs="Simplified Arabic"/>
          <w:b/>
          <w:bCs/>
          <w:color w:val="000000"/>
          <w:rtl/>
        </w:rPr>
        <w:t>الجدول رقم(</w:t>
      </w:r>
      <w:r w:rsidR="00041627">
        <w:rPr>
          <w:rFonts w:ascii="Simplified Arabic" w:eastAsia="Calibri" w:hAnsi="Simplified Arabic" w:cs="Simplified Arabic" w:hint="cs"/>
          <w:b/>
          <w:bCs/>
          <w:color w:val="000000"/>
          <w:rtl/>
        </w:rPr>
        <w:t>35</w:t>
      </w:r>
      <w:r w:rsidRPr="00EC6AAB">
        <w:rPr>
          <w:rFonts w:ascii="Simplified Arabic" w:eastAsia="Calibri" w:hAnsi="Simplified Arabic" w:cs="Simplified Arabic"/>
          <w:b/>
          <w:bCs/>
          <w:color w:val="000000"/>
          <w:rtl/>
        </w:rPr>
        <w:t>)</w:t>
      </w:r>
    </w:p>
    <w:p w:rsidR="00976107" w:rsidRPr="00EC6AAB" w:rsidRDefault="00EE6EA9" w:rsidP="00734BB3">
      <w:pPr>
        <w:tabs>
          <w:tab w:val="left" w:pos="226"/>
          <w:tab w:val="left" w:pos="368"/>
          <w:tab w:val="center" w:pos="4622"/>
        </w:tabs>
        <w:autoSpaceDE w:val="0"/>
        <w:autoSpaceDN w:val="0"/>
        <w:adjustRightInd w:val="0"/>
        <w:ind w:left="-52"/>
        <w:jc w:val="center"/>
        <w:rPr>
          <w:rFonts w:ascii="Simplified Arabic" w:eastAsia="Calibri" w:hAnsi="Simplified Arabic" w:cs="Simplified Arabic"/>
          <w:b/>
          <w:bCs/>
          <w:color w:val="000000"/>
          <w:rtl/>
        </w:rPr>
      </w:pPr>
      <w:r w:rsidRPr="00EC6AAB">
        <w:rPr>
          <w:rFonts w:ascii="Simplified Arabic" w:eastAsia="Calibri" w:hAnsi="Simplified Arabic" w:cs="Simplified Arabic"/>
          <w:b/>
          <w:bCs/>
          <w:color w:val="000000"/>
          <w:rtl/>
        </w:rPr>
        <w:t>نتا</w:t>
      </w:r>
      <w:r w:rsidRPr="00EC6AAB">
        <w:rPr>
          <w:rFonts w:ascii="Simplified Arabic" w:eastAsia="Calibri" w:hAnsi="Simplified Arabic" w:cs="Simplified Arabic" w:hint="cs"/>
          <w:b/>
          <w:bCs/>
          <w:color w:val="000000"/>
          <w:rtl/>
        </w:rPr>
        <w:t>ئ</w:t>
      </w:r>
      <w:r w:rsidR="00E30241" w:rsidRPr="00EC6AAB">
        <w:rPr>
          <w:rFonts w:ascii="Simplified Arabic" w:eastAsia="Calibri" w:hAnsi="Simplified Arabic" w:cs="Simplified Arabic"/>
          <w:b/>
          <w:bCs/>
          <w:color w:val="000000"/>
          <w:rtl/>
        </w:rPr>
        <w:t xml:space="preserve">ج اختبار  </w:t>
      </w:r>
      <w:r w:rsidRPr="00EC6AAB">
        <w:rPr>
          <w:rFonts w:ascii="Simplified Arabic" w:eastAsia="Calibri" w:hAnsi="Simplified Arabic" w:cs="Simplified Arabic"/>
          <w:b/>
          <w:bCs/>
          <w:color w:val="000000"/>
        </w:rPr>
        <w:t xml:space="preserve"> </w:t>
      </w:r>
      <w:r w:rsidR="00E30241" w:rsidRPr="00EC6AAB">
        <w:rPr>
          <w:rFonts w:ascii="Simplified Arabic" w:eastAsia="Calibri" w:hAnsi="Simplified Arabic" w:cs="Simplified Arabic"/>
          <w:b/>
          <w:bCs/>
          <w:color w:val="000000"/>
        </w:rPr>
        <w:t xml:space="preserve">T-test </w:t>
      </w:r>
      <w:r w:rsidR="00E30241" w:rsidRPr="00EC6AAB">
        <w:rPr>
          <w:rFonts w:ascii="Simplified Arabic" w:eastAsia="Calibri" w:hAnsi="Simplified Arabic" w:cs="Simplified Arabic"/>
          <w:b/>
          <w:bCs/>
          <w:color w:val="000000"/>
          <w:rtl/>
        </w:rPr>
        <w:t xml:space="preserve">للفرضية </w:t>
      </w:r>
      <w:r w:rsidRPr="00EC6AAB">
        <w:rPr>
          <w:rFonts w:ascii="Simplified Arabic" w:eastAsia="Calibri" w:hAnsi="Simplified Arabic" w:cs="Simplified Arabic" w:hint="cs"/>
          <w:b/>
          <w:bCs/>
          <w:color w:val="000000"/>
          <w:rtl/>
        </w:rPr>
        <w:t>السادسة</w:t>
      </w:r>
    </w:p>
    <w:tbl>
      <w:tblPr>
        <w:tblW w:w="8984" w:type="dxa"/>
        <w:jc w:val="center"/>
        <w:tblInd w:w="93" w:type="dxa"/>
        <w:tblLayout w:type="fixed"/>
        <w:tblCellMar>
          <w:left w:w="93" w:type="dxa"/>
          <w:right w:w="93" w:type="dxa"/>
        </w:tblCellMar>
        <w:tblLook w:val="0000"/>
      </w:tblPr>
      <w:tblGrid>
        <w:gridCol w:w="2604"/>
        <w:gridCol w:w="851"/>
        <w:gridCol w:w="821"/>
        <w:gridCol w:w="1368"/>
        <w:gridCol w:w="1180"/>
        <w:gridCol w:w="1080"/>
        <w:gridCol w:w="1080"/>
      </w:tblGrid>
      <w:tr w:rsidR="00231B18" w:rsidRPr="00355DB3">
        <w:trPr>
          <w:trHeight w:val="417"/>
          <w:jc w:val="center"/>
        </w:trPr>
        <w:tc>
          <w:tcPr>
            <w:tcW w:w="2604"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6380" w:type="dxa"/>
            <w:gridSpan w:val="6"/>
            <w:tcBorders>
              <w:top w:val="single" w:sz="12" w:space="0" w:color="000000"/>
              <w:left w:val="single" w:sz="12" w:space="0" w:color="000000"/>
              <w:bottom w:val="single" w:sz="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Test Value = 3</w:t>
            </w:r>
          </w:p>
        </w:tc>
      </w:tr>
      <w:tr w:rsidR="00231B18" w:rsidRPr="00355DB3">
        <w:trPr>
          <w:trHeight w:val="417"/>
          <w:jc w:val="center"/>
        </w:trPr>
        <w:tc>
          <w:tcPr>
            <w:tcW w:w="2604"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851" w:type="dxa"/>
            <w:vMerge w:val="restart"/>
            <w:tcBorders>
              <w:top w:val="single" w:sz="2" w:space="0" w:color="000000"/>
              <w:left w:val="single" w:sz="1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t</w:t>
            </w:r>
          </w:p>
        </w:tc>
        <w:tc>
          <w:tcPr>
            <w:tcW w:w="821"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roofErr w:type="spellStart"/>
            <w:r w:rsidRPr="00355DB3">
              <w:rPr>
                <w:rFonts w:ascii="Arial" w:eastAsia="Calibri" w:hAnsi="Arial" w:cs="Arial"/>
                <w:color w:val="000000"/>
                <w:sz w:val="18"/>
                <w:szCs w:val="18"/>
              </w:rPr>
              <w:t>df</w:t>
            </w:r>
            <w:proofErr w:type="spellEnd"/>
          </w:p>
        </w:tc>
        <w:tc>
          <w:tcPr>
            <w:tcW w:w="13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Sig. (2-tailed)</w:t>
            </w:r>
          </w:p>
        </w:tc>
        <w:tc>
          <w:tcPr>
            <w:tcW w:w="11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Mean Difference</w:t>
            </w:r>
          </w:p>
        </w:tc>
        <w:tc>
          <w:tcPr>
            <w:tcW w:w="216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95% Confidence Interval of the Difference</w:t>
            </w:r>
          </w:p>
        </w:tc>
      </w:tr>
      <w:tr w:rsidR="00231B18" w:rsidRPr="00355DB3">
        <w:trPr>
          <w:trHeight w:val="417"/>
          <w:jc w:val="center"/>
        </w:trPr>
        <w:tc>
          <w:tcPr>
            <w:tcW w:w="2604"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851" w:type="dxa"/>
            <w:vMerge/>
            <w:tcBorders>
              <w:top w:val="single" w:sz="2" w:space="0" w:color="000000"/>
              <w:left w:val="single" w:sz="1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821"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368"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180"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Lower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Upper</w:t>
            </w:r>
          </w:p>
        </w:tc>
      </w:tr>
      <w:tr w:rsidR="00231B18" w:rsidRPr="00355DB3">
        <w:trPr>
          <w:trHeight w:val="964"/>
          <w:jc w:val="center"/>
        </w:trPr>
        <w:tc>
          <w:tcPr>
            <w:tcW w:w="2604" w:type="dxa"/>
            <w:tcBorders>
              <w:top w:val="single" w:sz="12" w:space="0" w:color="000000"/>
              <w:left w:val="single" w:sz="12" w:space="0" w:color="000000"/>
              <w:bottom w:val="single" w:sz="12" w:space="0" w:color="000000"/>
              <w:right w:val="single" w:sz="12" w:space="0" w:color="000000"/>
            </w:tcBorders>
            <w:shd w:val="clear" w:color="000000" w:fill="FFFFFF"/>
          </w:tcPr>
          <w:p w:rsidR="00231B18" w:rsidRPr="007C508B" w:rsidRDefault="007C508B" w:rsidP="00734BB3">
            <w:pPr>
              <w:tabs>
                <w:tab w:val="left" w:pos="226"/>
                <w:tab w:val="left" w:pos="368"/>
              </w:tabs>
              <w:autoSpaceDE w:val="0"/>
              <w:autoSpaceDN w:val="0"/>
              <w:adjustRightInd w:val="0"/>
              <w:ind w:left="-52"/>
              <w:jc w:val="center"/>
              <w:rPr>
                <w:rFonts w:ascii="Simplified Arabic" w:eastAsia="Calibri" w:hAnsi="Simplified Arabic" w:cs="Simplified Arabic"/>
                <w:color w:val="000000"/>
                <w:sz w:val="18"/>
                <w:szCs w:val="18"/>
                <w:lang w:bidi="ar-SY"/>
              </w:rPr>
            </w:pPr>
            <w:r w:rsidRPr="007C508B">
              <w:rPr>
                <w:rFonts w:ascii="Simplified Arabic" w:eastAsia="Calibri" w:hAnsi="Simplified Arabic" w:cs="Simplified Arabic"/>
                <w:sz w:val="18"/>
                <w:szCs w:val="18"/>
                <w:rtl/>
                <w:lang w:bidi="ar-SY"/>
              </w:rPr>
              <w:t>يؤثر  وجود إطار فعّال، يحدد مسؤوليات مجلس الإدارة  ويضمن الرقابة الفعالة لمجلس الإدارة على إدارة الشركة ، على  تحسين أداء صناديق الاستثمار</w:t>
            </w:r>
          </w:p>
        </w:tc>
        <w:tc>
          <w:tcPr>
            <w:tcW w:w="851"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23.798</w:t>
            </w:r>
          </w:p>
        </w:tc>
        <w:tc>
          <w:tcPr>
            <w:tcW w:w="821"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47</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.000</w:t>
            </w:r>
          </w:p>
        </w:tc>
        <w:tc>
          <w:tcPr>
            <w:tcW w:w="11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1.0792</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.9879</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31B18" w:rsidRPr="00355DB3" w:rsidRDefault="00231B18" w:rsidP="00734BB3">
            <w:pPr>
              <w:tabs>
                <w:tab w:val="left" w:pos="226"/>
                <w:tab w:val="left" w:pos="368"/>
              </w:tabs>
              <w:autoSpaceDE w:val="0"/>
              <w:autoSpaceDN w:val="0"/>
              <w:adjustRightInd w:val="0"/>
              <w:ind w:left="-52"/>
              <w:jc w:val="center"/>
              <w:rPr>
                <w:rFonts w:ascii="Arial" w:eastAsia="Calibri" w:hAnsi="Arial" w:cs="Arial"/>
                <w:color w:val="000000"/>
                <w:sz w:val="18"/>
                <w:szCs w:val="18"/>
              </w:rPr>
            </w:pPr>
            <w:r w:rsidRPr="00355DB3">
              <w:rPr>
                <w:rFonts w:ascii="Arial" w:eastAsia="Calibri" w:hAnsi="Arial" w:cs="Arial"/>
                <w:color w:val="000000"/>
                <w:sz w:val="18"/>
                <w:szCs w:val="18"/>
              </w:rPr>
              <w:t>1.1704</w:t>
            </w:r>
          </w:p>
        </w:tc>
      </w:tr>
    </w:tbl>
    <w:p w:rsidR="00976107" w:rsidRDefault="00976107" w:rsidP="00734BB3">
      <w:pPr>
        <w:tabs>
          <w:tab w:val="left" w:pos="226"/>
          <w:tab w:val="left" w:pos="368"/>
        </w:tabs>
        <w:ind w:left="-52"/>
        <w:jc w:val="both"/>
        <w:rPr>
          <w:rFonts w:ascii="Simplified Arabic" w:hAnsi="Simplified Arabic" w:cs="Simplified Arabic"/>
          <w:sz w:val="28"/>
          <w:szCs w:val="28"/>
          <w:rtl/>
          <w:lang w:bidi="ar-SY"/>
        </w:rPr>
      </w:pPr>
    </w:p>
    <w:p w:rsidR="00231B18" w:rsidRPr="00976107" w:rsidRDefault="00231B18" w:rsidP="00734BB3">
      <w:pPr>
        <w:tabs>
          <w:tab w:val="left" w:pos="226"/>
          <w:tab w:val="left" w:pos="368"/>
        </w:tabs>
        <w:ind w:left="-52"/>
        <w:jc w:val="both"/>
        <w:rPr>
          <w:rFonts w:ascii="Simplified Arabic" w:hAnsi="Simplified Arabic" w:cs="Simplified Arabic"/>
          <w:sz w:val="28"/>
          <w:szCs w:val="28"/>
          <w:rtl/>
          <w:lang w:bidi="ar-SY"/>
        </w:rPr>
      </w:pPr>
      <w:r w:rsidRPr="00976107">
        <w:rPr>
          <w:rFonts w:ascii="Simplified Arabic" w:hAnsi="Simplified Arabic" w:cs="Simplified Arabic" w:hint="cs"/>
          <w:sz w:val="28"/>
          <w:szCs w:val="28"/>
          <w:rtl/>
        </w:rPr>
        <w:t xml:space="preserve">من الجدول السابق نجد أن مستوى الدلالة </w:t>
      </w:r>
      <w:r w:rsidR="000A7932" w:rsidRPr="00976107">
        <w:rPr>
          <w:rFonts w:ascii="Simplified Arabic" w:hAnsi="Simplified Arabic" w:cs="Simplified Arabic" w:hint="cs"/>
          <w:sz w:val="28"/>
          <w:szCs w:val="28"/>
          <w:rtl/>
        </w:rPr>
        <w:t>الإحصائية</w:t>
      </w:r>
      <w:r w:rsidRPr="00976107">
        <w:rPr>
          <w:rFonts w:ascii="Simplified Arabic" w:hAnsi="Simplified Arabic" w:cs="Simplified Arabic" w:hint="cs"/>
          <w:sz w:val="28"/>
          <w:szCs w:val="28"/>
          <w:rtl/>
        </w:rPr>
        <w:t xml:space="preserve"> </w:t>
      </w:r>
      <w:r w:rsidRPr="00976107">
        <w:rPr>
          <w:rFonts w:ascii="Simplified Arabic" w:hAnsi="Simplified Arabic" w:cs="Simplified Arabic"/>
          <w:sz w:val="28"/>
          <w:szCs w:val="28"/>
        </w:rPr>
        <w:t xml:space="preserve">sig =0.000 </w:t>
      </w:r>
      <w:r w:rsidRPr="00976107">
        <w:rPr>
          <w:rFonts w:ascii="Simplified Arabic" w:hAnsi="Simplified Arabic" w:cs="Simplified Arabic" w:hint="cs"/>
          <w:sz w:val="28"/>
          <w:szCs w:val="28"/>
          <w:rtl/>
        </w:rPr>
        <w:t xml:space="preserve"> وهي أصغر من مستوى الدلالة القياسية </w:t>
      </w:r>
      <w:r w:rsidRPr="00976107">
        <w:rPr>
          <w:rFonts w:ascii="Simplified Arabic" w:hAnsi="Simplified Arabic" w:cs="Simplified Arabic"/>
          <w:sz w:val="28"/>
          <w:szCs w:val="28"/>
        </w:rPr>
        <w:t>sig=0.05</w:t>
      </w:r>
      <w:r w:rsidRPr="00976107">
        <w:rPr>
          <w:rFonts w:ascii="Simplified Arabic" w:hAnsi="Simplified Arabic" w:cs="Simplified Arabic" w:hint="cs"/>
          <w:sz w:val="28"/>
          <w:szCs w:val="28"/>
          <w:rtl/>
        </w:rPr>
        <w:t xml:space="preserve"> مما يؤدي إلى رفض فرضية العدم وتبني الفرضية البديلة وهذا واضح أيضا بمتوسط </w:t>
      </w:r>
      <w:r w:rsidR="000A7932" w:rsidRPr="00976107">
        <w:rPr>
          <w:rFonts w:ascii="Simplified Arabic" w:hAnsi="Simplified Arabic" w:cs="Simplified Arabic" w:hint="cs"/>
          <w:sz w:val="28"/>
          <w:szCs w:val="28"/>
          <w:rtl/>
        </w:rPr>
        <w:t>الإجابات</w:t>
      </w:r>
      <w:r w:rsidRPr="00976107">
        <w:rPr>
          <w:rFonts w:ascii="Simplified Arabic" w:hAnsi="Simplified Arabic" w:cs="Simplified Arabic" w:hint="cs"/>
          <w:sz w:val="28"/>
          <w:szCs w:val="28"/>
          <w:rtl/>
        </w:rPr>
        <w:t xml:space="preserve"> </w:t>
      </w:r>
      <w:r w:rsidRPr="00976107">
        <w:rPr>
          <w:rFonts w:ascii="Simplified Arabic" w:hAnsi="Simplified Arabic" w:cs="Simplified Arabic"/>
          <w:sz w:val="28"/>
          <w:szCs w:val="28"/>
        </w:rPr>
        <w:t>3.9</w:t>
      </w:r>
      <w:r w:rsidRPr="00976107">
        <w:rPr>
          <w:rFonts w:ascii="Simplified Arabic" w:hAnsi="Simplified Arabic" w:cs="Simplified Arabic" w:hint="cs"/>
          <w:sz w:val="28"/>
          <w:szCs w:val="28"/>
          <w:rtl/>
        </w:rPr>
        <w:t xml:space="preserve"> بينما القيمة الثابتة 3 وذلك بانحراف معياري 0.31 مما  يجعلنا نتبنى البديلة </w:t>
      </w:r>
      <w:r w:rsidR="00CD1DC5" w:rsidRPr="00976107">
        <w:rPr>
          <w:rFonts w:ascii="Simplified Arabic" w:hAnsi="Simplified Arabic" w:cs="Simplified Arabic" w:hint="cs"/>
          <w:sz w:val="28"/>
          <w:szCs w:val="28"/>
          <w:rtl/>
        </w:rPr>
        <w:t>يوجد اختلاف معنوي ذ</w:t>
      </w:r>
      <w:r w:rsidR="00203BAB">
        <w:rPr>
          <w:rFonts w:ascii="Simplified Arabic" w:hAnsi="Simplified Arabic" w:cs="Simplified Arabic" w:hint="cs"/>
          <w:sz w:val="28"/>
          <w:szCs w:val="28"/>
          <w:rtl/>
        </w:rPr>
        <w:t>و</w:t>
      </w:r>
      <w:r w:rsidR="00F53D05">
        <w:rPr>
          <w:rFonts w:ascii="Simplified Arabic" w:hAnsi="Simplified Arabic" w:cs="Simplified Arabic" w:hint="cs"/>
          <w:sz w:val="28"/>
          <w:szCs w:val="28"/>
          <w:rtl/>
        </w:rPr>
        <w:t xml:space="preserve"> </w:t>
      </w:r>
      <w:r w:rsidR="00CD1DC5" w:rsidRPr="00976107">
        <w:rPr>
          <w:rFonts w:ascii="Simplified Arabic" w:hAnsi="Simplified Arabic" w:cs="Simplified Arabic" w:hint="cs"/>
          <w:sz w:val="28"/>
          <w:szCs w:val="28"/>
          <w:rtl/>
        </w:rPr>
        <w:t xml:space="preserve">دلالة </w:t>
      </w:r>
      <w:r w:rsidR="000A7932" w:rsidRPr="00976107">
        <w:rPr>
          <w:rFonts w:ascii="Simplified Arabic" w:hAnsi="Simplified Arabic" w:cs="Simplified Arabic" w:hint="cs"/>
          <w:sz w:val="28"/>
          <w:szCs w:val="28"/>
          <w:rtl/>
        </w:rPr>
        <w:t>إحصائية</w:t>
      </w:r>
      <w:r w:rsidR="00CD1DC5" w:rsidRPr="00976107">
        <w:rPr>
          <w:rFonts w:ascii="Simplified Arabic" w:hAnsi="Simplified Arabic" w:cs="Simplified Arabic" w:hint="cs"/>
          <w:sz w:val="28"/>
          <w:szCs w:val="28"/>
          <w:rtl/>
        </w:rPr>
        <w:t xml:space="preserve"> </w:t>
      </w:r>
      <w:r w:rsidR="00CD1DC5" w:rsidRPr="003014B8">
        <w:rPr>
          <w:rFonts w:ascii="Simplified Arabic" w:hAnsi="Simplified Arabic" w:cs="Simplified Arabic"/>
          <w:sz w:val="28"/>
          <w:szCs w:val="28"/>
          <w:rtl/>
        </w:rPr>
        <w:t xml:space="preserve">توجد علاقة ذات دلالة </w:t>
      </w:r>
      <w:r w:rsidR="000A7932" w:rsidRPr="003014B8">
        <w:rPr>
          <w:rFonts w:ascii="Simplified Arabic" w:hAnsi="Simplified Arabic" w:cs="Simplified Arabic" w:hint="cs"/>
          <w:sz w:val="28"/>
          <w:szCs w:val="28"/>
          <w:rtl/>
        </w:rPr>
        <w:t>إحصائية</w:t>
      </w:r>
      <w:r w:rsidR="00CD1DC5" w:rsidRPr="003014B8">
        <w:rPr>
          <w:rFonts w:ascii="Simplified Arabic" w:hAnsi="Simplified Arabic" w:cs="Simplified Arabic"/>
          <w:sz w:val="28"/>
          <w:szCs w:val="28"/>
          <w:rtl/>
        </w:rPr>
        <w:t xml:space="preserve"> بين </w:t>
      </w:r>
      <w:r w:rsidR="00DA52D0">
        <w:rPr>
          <w:rFonts w:ascii="Simplified Arabic" w:hAnsi="Simplified Arabic" w:cs="Simplified Arabic"/>
          <w:sz w:val="28"/>
          <w:szCs w:val="28"/>
          <w:rtl/>
        </w:rPr>
        <w:t xml:space="preserve">توفر إطار فعّال يحدد </w:t>
      </w:r>
      <w:r w:rsidR="00D93D59">
        <w:rPr>
          <w:rFonts w:ascii="Simplified Arabic" w:hAnsi="Simplified Arabic" w:cs="Simplified Arabic"/>
          <w:sz w:val="28"/>
          <w:szCs w:val="28"/>
          <w:rtl/>
        </w:rPr>
        <w:t>مسؤول</w:t>
      </w:r>
      <w:r w:rsidR="00DA52D0">
        <w:rPr>
          <w:rFonts w:ascii="Simplified Arabic" w:hAnsi="Simplified Arabic" w:cs="Simplified Arabic"/>
          <w:sz w:val="28"/>
          <w:szCs w:val="28"/>
          <w:rtl/>
        </w:rPr>
        <w:t>يات مجلس الإدارة ويضمن الرقابة الفعّالة لمجلس الإدارة على إدارة الشركة</w:t>
      </w:r>
      <w:r w:rsidR="00741355">
        <w:rPr>
          <w:rFonts w:ascii="Simplified Arabic" w:hAnsi="Simplified Arabic" w:cs="Simplified Arabic"/>
          <w:sz w:val="28"/>
          <w:szCs w:val="28"/>
          <w:rtl/>
        </w:rPr>
        <w:t>, و</w:t>
      </w:r>
      <w:r w:rsidR="00CD1DC5">
        <w:rPr>
          <w:rFonts w:ascii="Simplified Arabic" w:hAnsi="Simplified Arabic" w:cs="Simplified Arabic" w:hint="cs"/>
          <w:sz w:val="28"/>
          <w:szCs w:val="28"/>
          <w:rtl/>
        </w:rPr>
        <w:t xml:space="preserve">تحسين </w:t>
      </w:r>
      <w:r w:rsidR="000A7932" w:rsidRPr="003014B8">
        <w:rPr>
          <w:rFonts w:ascii="Simplified Arabic" w:hAnsi="Simplified Arabic" w:cs="Simplified Arabic" w:hint="cs"/>
          <w:sz w:val="28"/>
          <w:szCs w:val="28"/>
          <w:rtl/>
        </w:rPr>
        <w:t>أداء</w:t>
      </w:r>
      <w:r w:rsidR="00CD1DC5" w:rsidRPr="003014B8">
        <w:rPr>
          <w:rFonts w:ascii="Simplified Arabic" w:hAnsi="Simplified Arabic" w:cs="Simplified Arabic"/>
          <w:sz w:val="28"/>
          <w:szCs w:val="28"/>
          <w:rtl/>
        </w:rPr>
        <w:t xml:space="preserve"> صناديق الاستثمار</w:t>
      </w:r>
      <w:r w:rsidR="00741355">
        <w:rPr>
          <w:rFonts w:ascii="Simplified Arabic" w:hAnsi="Simplified Arabic" w:cs="Simplified Arabic" w:hint="cs"/>
          <w:sz w:val="28"/>
          <w:szCs w:val="28"/>
          <w:rtl/>
        </w:rPr>
        <w:t>.</w:t>
      </w:r>
    </w:p>
    <w:p w:rsidR="00C45490" w:rsidRDefault="00FE3393" w:rsidP="00442081">
      <w:pPr>
        <w:tabs>
          <w:tab w:val="left" w:pos="226"/>
          <w:tab w:val="left" w:pos="368"/>
        </w:tabs>
        <w:ind w:left="-52"/>
        <w:jc w:val="both"/>
        <w:rPr>
          <w:rFonts w:ascii="Simplified Arabic" w:hAnsi="Simplified Arabic" w:cs="Simplified Arabic"/>
          <w:b/>
          <w:bCs/>
          <w:sz w:val="32"/>
          <w:szCs w:val="32"/>
          <w:rtl/>
          <w:lang w:bidi="ar-SY"/>
        </w:rPr>
      </w:pPr>
      <w:r>
        <w:rPr>
          <w:rFonts w:ascii="Simplified Arabic" w:hAnsi="Simplified Arabic" w:cs="Simplified Arabic" w:hint="cs"/>
          <w:b/>
          <w:bCs/>
          <w:sz w:val="32"/>
          <w:szCs w:val="32"/>
          <w:rtl/>
        </w:rPr>
        <w:lastRenderedPageBreak/>
        <w:t>3-2-</w:t>
      </w:r>
      <w:r w:rsidR="00442081">
        <w:rPr>
          <w:rFonts w:ascii="Simplified Arabic" w:hAnsi="Simplified Arabic" w:cs="Simplified Arabic" w:hint="cs"/>
          <w:b/>
          <w:bCs/>
          <w:sz w:val="32"/>
          <w:szCs w:val="32"/>
          <w:rtl/>
        </w:rPr>
        <w:t>5</w:t>
      </w:r>
      <w:r w:rsidR="00741355" w:rsidRPr="00741355">
        <w:rPr>
          <w:rFonts w:ascii="Simplified Arabic" w:hAnsi="Simplified Arabic" w:cs="Simplified Arabic"/>
          <w:b/>
          <w:bCs/>
          <w:sz w:val="32"/>
          <w:szCs w:val="32"/>
          <w:rtl/>
        </w:rPr>
        <w:t xml:space="preserve"> </w:t>
      </w:r>
      <w:r w:rsidR="008378F3" w:rsidRPr="00741355">
        <w:rPr>
          <w:rFonts w:ascii="Simplified Arabic" w:hAnsi="Simplified Arabic" w:cs="Simplified Arabic"/>
          <w:b/>
          <w:bCs/>
          <w:sz w:val="32"/>
          <w:szCs w:val="32"/>
          <w:rtl/>
          <w:lang w:bidi="ar-SY"/>
        </w:rPr>
        <w:t xml:space="preserve">دراسة </w:t>
      </w:r>
      <w:r w:rsidR="000A7932" w:rsidRPr="00741355">
        <w:rPr>
          <w:rFonts w:ascii="Simplified Arabic" w:hAnsi="Simplified Arabic" w:cs="Simplified Arabic"/>
          <w:b/>
          <w:bCs/>
          <w:sz w:val="32"/>
          <w:szCs w:val="32"/>
          <w:rtl/>
          <w:lang w:bidi="ar-SY"/>
        </w:rPr>
        <w:t>الأهمية</w:t>
      </w:r>
      <w:r w:rsidR="008378F3" w:rsidRPr="00741355">
        <w:rPr>
          <w:rFonts w:ascii="Simplified Arabic" w:hAnsi="Simplified Arabic" w:cs="Simplified Arabic"/>
          <w:b/>
          <w:bCs/>
          <w:sz w:val="32"/>
          <w:szCs w:val="32"/>
          <w:rtl/>
          <w:lang w:bidi="ar-SY"/>
        </w:rPr>
        <w:t xml:space="preserve"> النسبية لكل متغير في م</w:t>
      </w:r>
      <w:r w:rsidR="00741355">
        <w:rPr>
          <w:rFonts w:ascii="Simplified Arabic" w:hAnsi="Simplified Arabic" w:cs="Simplified Arabic"/>
          <w:b/>
          <w:bCs/>
          <w:sz w:val="32"/>
          <w:szCs w:val="32"/>
          <w:rtl/>
          <w:lang w:bidi="ar-SY"/>
        </w:rPr>
        <w:t>تغيرات كل محور من محاور الدراسة</w:t>
      </w:r>
      <w:r w:rsidR="008378F3" w:rsidRPr="00741355">
        <w:rPr>
          <w:rFonts w:ascii="Simplified Arabic" w:hAnsi="Simplified Arabic" w:cs="Simplified Arabic"/>
          <w:b/>
          <w:bCs/>
          <w:sz w:val="32"/>
          <w:szCs w:val="32"/>
          <w:rtl/>
          <w:lang w:bidi="ar-SY"/>
        </w:rPr>
        <w:t>:</w:t>
      </w:r>
    </w:p>
    <w:p w:rsidR="008378F3" w:rsidRPr="00E30241" w:rsidRDefault="00442081" w:rsidP="00442081">
      <w:pPr>
        <w:tabs>
          <w:tab w:val="left" w:pos="226"/>
          <w:tab w:val="left" w:pos="368"/>
        </w:tabs>
        <w:ind w:left="-52"/>
        <w:jc w:val="both"/>
        <w:rPr>
          <w:rFonts w:ascii="Simplified Arabic" w:hAnsi="Simplified Arabic" w:cs="Simplified Arabic"/>
          <w:b/>
          <w:bCs/>
          <w:sz w:val="32"/>
          <w:szCs w:val="32"/>
          <w:lang w:bidi="ar-SY"/>
        </w:rPr>
      </w:pPr>
      <w:r>
        <w:rPr>
          <w:rFonts w:ascii="Simplified Arabic" w:hAnsi="Simplified Arabic" w:cs="Simplified Arabic" w:hint="cs"/>
          <w:b/>
          <w:bCs/>
          <w:sz w:val="28"/>
          <w:szCs w:val="28"/>
          <w:rtl/>
          <w:lang w:bidi="ar-SY"/>
        </w:rPr>
        <w:t xml:space="preserve">أولاً: </w:t>
      </w:r>
      <w:r w:rsidR="00D9176E" w:rsidRPr="00442081">
        <w:rPr>
          <w:rFonts w:ascii="Simplified Arabic" w:hAnsi="Simplified Arabic" w:cs="Simplified Arabic" w:hint="cs"/>
          <w:sz w:val="28"/>
          <w:szCs w:val="28"/>
          <w:rtl/>
          <w:lang w:bidi="ar-SY"/>
        </w:rPr>
        <w:t xml:space="preserve">نتائج </w:t>
      </w:r>
      <w:r w:rsidR="008378F3" w:rsidRPr="00442081">
        <w:rPr>
          <w:rFonts w:ascii="Simplified Arabic" w:hAnsi="Simplified Arabic" w:cs="Simplified Arabic"/>
          <w:sz w:val="28"/>
          <w:szCs w:val="28"/>
          <w:rtl/>
          <w:lang w:bidi="ar-SY"/>
        </w:rPr>
        <w:t xml:space="preserve">دراسة </w:t>
      </w:r>
      <w:r w:rsidR="000A7932" w:rsidRPr="00442081">
        <w:rPr>
          <w:rFonts w:ascii="Simplified Arabic" w:hAnsi="Simplified Arabic" w:cs="Simplified Arabic"/>
          <w:sz w:val="28"/>
          <w:szCs w:val="28"/>
          <w:rtl/>
          <w:lang w:bidi="ar-SY"/>
        </w:rPr>
        <w:t>الأهمية</w:t>
      </w:r>
      <w:r w:rsidR="008378F3" w:rsidRPr="00442081">
        <w:rPr>
          <w:rFonts w:ascii="Simplified Arabic" w:hAnsi="Simplified Arabic" w:cs="Simplified Arabic"/>
          <w:sz w:val="28"/>
          <w:szCs w:val="28"/>
          <w:rtl/>
          <w:lang w:bidi="ar-SY"/>
        </w:rPr>
        <w:t xml:space="preserve"> النسبية لمتغيرات المحور </w:t>
      </w:r>
      <w:r w:rsidR="000A7932" w:rsidRPr="00442081">
        <w:rPr>
          <w:rFonts w:ascii="Simplified Arabic" w:hAnsi="Simplified Arabic" w:cs="Simplified Arabic"/>
          <w:sz w:val="28"/>
          <w:szCs w:val="28"/>
          <w:rtl/>
          <w:lang w:bidi="ar-SY"/>
        </w:rPr>
        <w:t>الأول</w:t>
      </w:r>
      <w:r w:rsidR="00741355" w:rsidRPr="00442081">
        <w:rPr>
          <w:rFonts w:ascii="Simplified Arabic" w:hAnsi="Simplified Arabic" w:cs="Simplified Arabic"/>
          <w:sz w:val="28"/>
          <w:szCs w:val="28"/>
          <w:rtl/>
          <w:lang w:bidi="ar-SY"/>
        </w:rPr>
        <w:t xml:space="preserve"> </w:t>
      </w:r>
      <w:r w:rsidR="007536A7" w:rsidRPr="00442081">
        <w:rPr>
          <w:rFonts w:ascii="Simplified Arabic" w:hAnsi="Simplified Arabic" w:cs="Simplified Arabic"/>
          <w:sz w:val="28"/>
          <w:szCs w:val="28"/>
          <w:rtl/>
          <w:lang w:bidi="ar-SY"/>
        </w:rPr>
        <w:t>يؤثر وجود إطار فعال لحوكمة الشركات على تحسين أداء صناديق الاستثمار كالتالي</w:t>
      </w:r>
      <w:r w:rsidR="00D9176E" w:rsidRPr="00442081">
        <w:rPr>
          <w:rFonts w:ascii="Simplified Arabic" w:hAnsi="Simplified Arabic" w:cs="Simplified Arabic" w:hint="cs"/>
          <w:sz w:val="28"/>
          <w:szCs w:val="28"/>
          <w:rtl/>
          <w:lang w:bidi="ar-SY"/>
        </w:rPr>
        <w:t>:</w:t>
      </w:r>
    </w:p>
    <w:p w:rsidR="007536A7" w:rsidRPr="00EC6AAB" w:rsidRDefault="00741355" w:rsidP="00041627">
      <w:pPr>
        <w:tabs>
          <w:tab w:val="left" w:pos="226"/>
          <w:tab w:val="left" w:pos="368"/>
        </w:tabs>
        <w:ind w:left="-52"/>
        <w:jc w:val="center"/>
        <w:rPr>
          <w:rFonts w:ascii="Arial" w:hAnsi="Arial" w:cs="Arial"/>
          <w:b/>
          <w:bCs/>
          <w:rtl/>
        </w:rPr>
      </w:pPr>
      <w:r w:rsidRPr="00EC6AAB">
        <w:rPr>
          <w:rFonts w:ascii="Arial" w:hAnsi="Arial" w:cs="Arial" w:hint="cs"/>
          <w:b/>
          <w:bCs/>
          <w:rtl/>
        </w:rPr>
        <w:t>الجدول رقم (</w:t>
      </w:r>
      <w:r w:rsidR="00041627">
        <w:rPr>
          <w:rFonts w:ascii="Arial" w:hAnsi="Arial" w:cs="Arial" w:hint="cs"/>
          <w:b/>
          <w:bCs/>
          <w:rtl/>
        </w:rPr>
        <w:t>36</w:t>
      </w:r>
      <w:r w:rsidRPr="00EC6AAB">
        <w:rPr>
          <w:rFonts w:ascii="Arial" w:hAnsi="Arial" w:cs="Arial" w:hint="cs"/>
          <w:b/>
          <w:bCs/>
          <w:rtl/>
        </w:rPr>
        <w:t>)</w:t>
      </w:r>
    </w:p>
    <w:p w:rsidR="00741355" w:rsidRPr="00EC6AAB" w:rsidRDefault="00741355" w:rsidP="00734BB3">
      <w:pPr>
        <w:tabs>
          <w:tab w:val="left" w:pos="226"/>
          <w:tab w:val="left" w:pos="368"/>
        </w:tabs>
        <w:ind w:left="-52"/>
        <w:jc w:val="center"/>
        <w:rPr>
          <w:rFonts w:ascii="Arial" w:hAnsi="Arial" w:cs="Arial"/>
          <w:b/>
          <w:bCs/>
          <w:rtl/>
          <w:lang w:bidi="ar-SY"/>
        </w:rPr>
      </w:pPr>
      <w:r w:rsidRPr="00EC6AAB">
        <w:rPr>
          <w:rFonts w:ascii="Arial" w:hAnsi="Arial" w:cs="Arial" w:hint="cs"/>
          <w:b/>
          <w:bCs/>
          <w:rtl/>
        </w:rPr>
        <w:t xml:space="preserve">الأهمية النسبية لمتغيرات </w:t>
      </w:r>
      <w:r w:rsidR="007536A7" w:rsidRPr="00EC6AAB">
        <w:rPr>
          <w:rFonts w:ascii="Arial" w:hAnsi="Arial" w:cs="Arial" w:hint="cs"/>
          <w:b/>
          <w:bCs/>
          <w:rtl/>
        </w:rPr>
        <w:t>المحور الأول</w:t>
      </w:r>
    </w:p>
    <w:tbl>
      <w:tblPr>
        <w:bidiVisual/>
        <w:tblW w:w="8755" w:type="dxa"/>
        <w:tblInd w:w="-233" w:type="dxa"/>
        <w:tblLook w:val="04A0"/>
      </w:tblPr>
      <w:tblGrid>
        <w:gridCol w:w="657"/>
        <w:gridCol w:w="7145"/>
        <w:gridCol w:w="953"/>
      </w:tblGrid>
      <w:tr w:rsidR="007C508B" w:rsidRPr="00EC6AAB">
        <w:trPr>
          <w:trHeight w:val="20"/>
        </w:trPr>
        <w:tc>
          <w:tcPr>
            <w:tcW w:w="657" w:type="dxa"/>
            <w:tcBorders>
              <w:top w:val="single" w:sz="4" w:space="0" w:color="auto"/>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b/>
                <w:bCs/>
                <w:sz w:val="20"/>
                <w:szCs w:val="20"/>
                <w:rtl/>
              </w:rPr>
            </w:pPr>
            <w:r w:rsidRPr="00EC6AAB">
              <w:rPr>
                <w:rFonts w:ascii="Simplified Arabic" w:hAnsi="Simplified Arabic" w:cs="Simplified Arabic"/>
                <w:b/>
                <w:bCs/>
                <w:sz w:val="20"/>
                <w:szCs w:val="20"/>
                <w:rtl/>
              </w:rPr>
              <w:t>تسلسل</w:t>
            </w:r>
          </w:p>
        </w:tc>
        <w:tc>
          <w:tcPr>
            <w:tcW w:w="7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b/>
                <w:bCs/>
                <w:sz w:val="20"/>
                <w:szCs w:val="20"/>
              </w:rPr>
            </w:pPr>
            <w:r w:rsidRPr="00EC6AAB">
              <w:rPr>
                <w:rFonts w:ascii="Simplified Arabic" w:hAnsi="Simplified Arabic" w:cs="Simplified Arabic"/>
                <w:b/>
                <w:bCs/>
                <w:sz w:val="20"/>
                <w:szCs w:val="20"/>
                <w:rtl/>
              </w:rPr>
              <w:t>المتغير</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b/>
                <w:bCs/>
                <w:sz w:val="20"/>
                <w:szCs w:val="20"/>
              </w:rPr>
            </w:pPr>
            <w:r w:rsidRPr="00EC6AAB">
              <w:rPr>
                <w:rFonts w:ascii="Simplified Arabic" w:hAnsi="Simplified Arabic" w:cs="Simplified Arabic"/>
                <w:b/>
                <w:bCs/>
                <w:sz w:val="20"/>
                <w:szCs w:val="20"/>
                <w:rtl/>
              </w:rPr>
              <w:t>النسبة %</w:t>
            </w:r>
          </w:p>
        </w:tc>
      </w:tr>
      <w:tr w:rsidR="007C508B" w:rsidRPr="007C508B">
        <w:trPr>
          <w:trHeight w:val="20"/>
        </w:trPr>
        <w:tc>
          <w:tcPr>
            <w:tcW w:w="657"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rPr>
            </w:pPr>
            <w:r w:rsidRPr="00EC6AAB">
              <w:rPr>
                <w:rFonts w:ascii="Simplified Arabic" w:hAnsi="Simplified Arabic" w:cs="Simplified Arabic"/>
                <w:sz w:val="20"/>
                <w:szCs w:val="20"/>
                <w:rtl/>
              </w:rPr>
              <w:t>1</w:t>
            </w:r>
          </w:p>
        </w:tc>
        <w:tc>
          <w:tcPr>
            <w:tcW w:w="7145"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tl/>
              </w:rPr>
              <w:t>إن احتفاظ الشركة بدليل أو لائحة حوكمة يعكس رغبة الشركة في إتباع أحدث ممارسات السليمة لتحسين أداء صناديق الاستثمارية.</w:t>
            </w:r>
          </w:p>
        </w:tc>
        <w:tc>
          <w:tcPr>
            <w:tcW w:w="953"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17.76</w:t>
            </w:r>
          </w:p>
        </w:tc>
      </w:tr>
      <w:tr w:rsidR="007C508B" w:rsidRPr="007C508B">
        <w:trPr>
          <w:trHeight w:val="20"/>
        </w:trPr>
        <w:tc>
          <w:tcPr>
            <w:tcW w:w="657"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rPr>
            </w:pPr>
            <w:r w:rsidRPr="00EC6AAB">
              <w:rPr>
                <w:rFonts w:ascii="Simplified Arabic" w:hAnsi="Simplified Arabic" w:cs="Simplified Arabic"/>
                <w:sz w:val="20"/>
                <w:szCs w:val="20"/>
                <w:rtl/>
              </w:rPr>
              <w:t>2</w:t>
            </w:r>
          </w:p>
        </w:tc>
        <w:tc>
          <w:tcPr>
            <w:tcW w:w="7145"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tl/>
              </w:rPr>
              <w:t>توزع المسؤوليات الإشرافية والتنفيذية, وتطبيق القوانين بين مختلف الجهات يساعد على التنفيذ الفعال لإطار الحوكمة في الصناديق الاستثمارية وتحسين أداءها.</w:t>
            </w:r>
          </w:p>
        </w:tc>
        <w:tc>
          <w:tcPr>
            <w:tcW w:w="953"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14.47</w:t>
            </w:r>
          </w:p>
        </w:tc>
      </w:tr>
      <w:tr w:rsidR="007C508B" w:rsidRPr="007C508B">
        <w:trPr>
          <w:trHeight w:val="20"/>
        </w:trPr>
        <w:tc>
          <w:tcPr>
            <w:tcW w:w="657"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rPr>
            </w:pPr>
            <w:r w:rsidRPr="00EC6AAB">
              <w:rPr>
                <w:rFonts w:ascii="Simplified Arabic" w:hAnsi="Simplified Arabic" w:cs="Simplified Arabic"/>
                <w:sz w:val="20"/>
                <w:szCs w:val="20"/>
                <w:rtl/>
              </w:rPr>
              <w:t>3</w:t>
            </w:r>
          </w:p>
        </w:tc>
        <w:tc>
          <w:tcPr>
            <w:tcW w:w="7145"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tl/>
              </w:rPr>
              <w:t>إن وجود لجان ضمن مجلس الإدارة لمتابعة وقياس كفاءة تطبيق إدارة الشركة لمبادئ الحوكمة يزيد من ثقة حملة الوثائق في فعالية إطار الحوكمة مما يؤدي إلى رفع أداء صناديق الاستثمار.</w:t>
            </w:r>
          </w:p>
        </w:tc>
        <w:tc>
          <w:tcPr>
            <w:tcW w:w="953"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11.18</w:t>
            </w:r>
          </w:p>
        </w:tc>
      </w:tr>
      <w:tr w:rsidR="007C508B" w:rsidRPr="007C508B">
        <w:trPr>
          <w:trHeight w:val="20"/>
        </w:trPr>
        <w:tc>
          <w:tcPr>
            <w:tcW w:w="657"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rPr>
            </w:pPr>
            <w:r w:rsidRPr="00EC6AAB">
              <w:rPr>
                <w:rFonts w:ascii="Simplified Arabic" w:hAnsi="Simplified Arabic" w:cs="Simplified Arabic"/>
                <w:sz w:val="20"/>
                <w:szCs w:val="20"/>
                <w:rtl/>
              </w:rPr>
              <w:t>4</w:t>
            </w:r>
          </w:p>
        </w:tc>
        <w:tc>
          <w:tcPr>
            <w:tcW w:w="7145"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tl/>
              </w:rPr>
              <w:t>إن  اجتماع  اللجنة مرة واحدة على الأقل  في السنة لدراسة المتطلبات الحديثة للحوكمة يؤثر على تقييم أداء صناديق الاستثمار.</w:t>
            </w:r>
          </w:p>
        </w:tc>
        <w:tc>
          <w:tcPr>
            <w:tcW w:w="953"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10.53</w:t>
            </w:r>
          </w:p>
        </w:tc>
      </w:tr>
      <w:tr w:rsidR="007C508B" w:rsidRPr="007C508B">
        <w:trPr>
          <w:trHeight w:val="20"/>
        </w:trPr>
        <w:tc>
          <w:tcPr>
            <w:tcW w:w="657"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rPr>
            </w:pPr>
            <w:r w:rsidRPr="00EC6AAB">
              <w:rPr>
                <w:rFonts w:ascii="Simplified Arabic" w:hAnsi="Simplified Arabic" w:cs="Simplified Arabic"/>
                <w:sz w:val="20"/>
                <w:szCs w:val="20"/>
                <w:rtl/>
              </w:rPr>
              <w:t>5</w:t>
            </w:r>
          </w:p>
        </w:tc>
        <w:tc>
          <w:tcPr>
            <w:tcW w:w="7145"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tl/>
              </w:rPr>
              <w:t>إن تميز لائحة الحوكمة بالمرونة الكافية لتتناسب مع احتياجات المختلفة لحملة الوثائق ولا تتعارض مع مصلحة الشركة  يؤثر على رفع  أداء صناديق الاستثمار.</w:t>
            </w:r>
          </w:p>
        </w:tc>
        <w:tc>
          <w:tcPr>
            <w:tcW w:w="953"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9.21</w:t>
            </w:r>
          </w:p>
        </w:tc>
      </w:tr>
      <w:tr w:rsidR="007C508B" w:rsidRPr="007C508B">
        <w:trPr>
          <w:trHeight w:val="20"/>
        </w:trPr>
        <w:tc>
          <w:tcPr>
            <w:tcW w:w="657"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rPr>
            </w:pPr>
            <w:r w:rsidRPr="00EC6AAB">
              <w:rPr>
                <w:rFonts w:ascii="Simplified Arabic" w:hAnsi="Simplified Arabic" w:cs="Simplified Arabic"/>
                <w:sz w:val="20"/>
                <w:szCs w:val="20"/>
                <w:rtl/>
              </w:rPr>
              <w:t>6</w:t>
            </w:r>
          </w:p>
        </w:tc>
        <w:tc>
          <w:tcPr>
            <w:tcW w:w="7145"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tl/>
              </w:rPr>
              <w:t>تمتع هيكل الحوكمة بالشفافية ويغطي المصلحة العامة الأساسية,  يزيد</w:t>
            </w:r>
            <w:r w:rsidRPr="00EC6AAB">
              <w:rPr>
                <w:rFonts w:ascii="Simplified Arabic" w:hAnsi="Simplified Arabic" w:cs="Simplified Arabic"/>
                <w:sz w:val="20"/>
                <w:szCs w:val="20"/>
                <w:rtl/>
                <w:lang w:bidi="ar-SY"/>
              </w:rPr>
              <w:t xml:space="preserve"> ثقة</w:t>
            </w:r>
            <w:r w:rsidRPr="00EC6AAB">
              <w:rPr>
                <w:rFonts w:ascii="Simplified Arabic" w:hAnsi="Simplified Arabic" w:cs="Simplified Arabic"/>
                <w:sz w:val="20"/>
                <w:szCs w:val="20"/>
                <w:rtl/>
              </w:rPr>
              <w:t xml:space="preserve"> حملة الوثائق بجودة أداء صناديق الاستثمار.</w:t>
            </w:r>
          </w:p>
        </w:tc>
        <w:tc>
          <w:tcPr>
            <w:tcW w:w="953"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9.21</w:t>
            </w:r>
          </w:p>
        </w:tc>
      </w:tr>
      <w:tr w:rsidR="007C508B" w:rsidRPr="007C508B">
        <w:trPr>
          <w:trHeight w:val="775"/>
        </w:trPr>
        <w:tc>
          <w:tcPr>
            <w:tcW w:w="657"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rPr>
            </w:pPr>
            <w:r w:rsidRPr="00EC6AAB">
              <w:rPr>
                <w:rFonts w:ascii="Simplified Arabic" w:hAnsi="Simplified Arabic" w:cs="Simplified Arabic"/>
                <w:sz w:val="20"/>
                <w:szCs w:val="20"/>
                <w:rtl/>
              </w:rPr>
              <w:t>7</w:t>
            </w:r>
          </w:p>
        </w:tc>
        <w:tc>
          <w:tcPr>
            <w:tcW w:w="7145"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tl/>
              </w:rPr>
              <w:t>ت توافق القواعد والمتطلبات القانونية التنظيمية  التي تؤثر على ممارسات الحوكمة مع القواعد والقوانين الناظمة لإدارة صناديق الاستثمار يؤدي إلى رفع  أداء صناديق الاستثمار.</w:t>
            </w:r>
          </w:p>
        </w:tc>
        <w:tc>
          <w:tcPr>
            <w:tcW w:w="953"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7.89</w:t>
            </w:r>
          </w:p>
        </w:tc>
      </w:tr>
      <w:tr w:rsidR="007C508B" w:rsidRPr="007C508B">
        <w:trPr>
          <w:trHeight w:val="20"/>
        </w:trPr>
        <w:tc>
          <w:tcPr>
            <w:tcW w:w="657"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rPr>
            </w:pPr>
            <w:r w:rsidRPr="00EC6AAB">
              <w:rPr>
                <w:rFonts w:ascii="Simplified Arabic" w:hAnsi="Simplified Arabic" w:cs="Simplified Arabic"/>
                <w:sz w:val="20"/>
                <w:szCs w:val="20"/>
                <w:rtl/>
              </w:rPr>
              <w:t>8</w:t>
            </w:r>
          </w:p>
        </w:tc>
        <w:tc>
          <w:tcPr>
            <w:tcW w:w="7145"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tl/>
              </w:rPr>
              <w:t>اتسام متطلبات الحوكمة بالعدالة وعدم التحيز بين مجلس إدارة الصندوق, حملة الوثائق, و</w:t>
            </w:r>
            <w:r w:rsidR="00D93D59">
              <w:rPr>
                <w:rFonts w:ascii="Simplified Arabic" w:hAnsi="Simplified Arabic" w:cs="Simplified Arabic"/>
                <w:sz w:val="20"/>
                <w:szCs w:val="20"/>
                <w:rtl/>
              </w:rPr>
              <w:t>أصحاب</w:t>
            </w:r>
            <w:r w:rsidRPr="00EC6AAB">
              <w:rPr>
                <w:rFonts w:ascii="Simplified Arabic" w:hAnsi="Simplified Arabic" w:cs="Simplified Arabic"/>
                <w:sz w:val="20"/>
                <w:szCs w:val="20"/>
                <w:rtl/>
              </w:rPr>
              <w:t xml:space="preserve"> المصالح يؤدي إلى تحسين أداء صناديق الاستثمار.</w:t>
            </w:r>
          </w:p>
        </w:tc>
        <w:tc>
          <w:tcPr>
            <w:tcW w:w="953"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7.89</w:t>
            </w:r>
          </w:p>
        </w:tc>
      </w:tr>
      <w:tr w:rsidR="007C508B" w:rsidRPr="007C508B">
        <w:trPr>
          <w:trHeight w:val="20"/>
        </w:trPr>
        <w:tc>
          <w:tcPr>
            <w:tcW w:w="657"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rPr>
            </w:pPr>
            <w:r w:rsidRPr="00EC6AAB">
              <w:rPr>
                <w:rFonts w:ascii="Simplified Arabic" w:hAnsi="Simplified Arabic" w:cs="Simplified Arabic"/>
                <w:sz w:val="20"/>
                <w:szCs w:val="20"/>
                <w:rtl/>
              </w:rPr>
              <w:t>9</w:t>
            </w:r>
          </w:p>
        </w:tc>
        <w:tc>
          <w:tcPr>
            <w:tcW w:w="7145"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EF3A50"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tl/>
              </w:rPr>
              <w:t>تتميز  وثائق الصناديق للشركات المطبقة لمبادئ الحوكمة, بأداء أفضل أكثر منها في الصناديق غير مطبقة لمبادئ الحوكمة.</w:t>
            </w:r>
          </w:p>
        </w:tc>
        <w:tc>
          <w:tcPr>
            <w:tcW w:w="953"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6.58</w:t>
            </w:r>
          </w:p>
        </w:tc>
      </w:tr>
      <w:tr w:rsidR="007C508B" w:rsidRPr="007C508B">
        <w:trPr>
          <w:trHeight w:val="20"/>
        </w:trPr>
        <w:tc>
          <w:tcPr>
            <w:tcW w:w="657"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rPr>
            </w:pPr>
            <w:r w:rsidRPr="00EC6AAB">
              <w:rPr>
                <w:rFonts w:ascii="Simplified Arabic" w:hAnsi="Simplified Arabic" w:cs="Simplified Arabic"/>
                <w:sz w:val="20"/>
                <w:szCs w:val="20"/>
                <w:rtl/>
              </w:rPr>
              <w:t>10</w:t>
            </w:r>
          </w:p>
        </w:tc>
        <w:tc>
          <w:tcPr>
            <w:tcW w:w="7145"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tl/>
              </w:rPr>
              <w:t>تتوافق لائحة حوكمة الشركات الصادرة عن هيئة سوق المال السعودي من حيث الأنظمة والمعايير مع لائحة صناديق الاستثمار والذي يؤثر على تحسين أداء صناديق الاستثمار .</w:t>
            </w:r>
          </w:p>
        </w:tc>
        <w:tc>
          <w:tcPr>
            <w:tcW w:w="953"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5.26</w:t>
            </w:r>
          </w:p>
        </w:tc>
      </w:tr>
    </w:tbl>
    <w:p w:rsidR="00442081" w:rsidRPr="004458A5" w:rsidRDefault="00442081" w:rsidP="00442081">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36A7" w:rsidRDefault="007536A7" w:rsidP="00734BB3">
      <w:pPr>
        <w:tabs>
          <w:tab w:val="left" w:pos="226"/>
          <w:tab w:val="left" w:pos="368"/>
        </w:tabs>
        <w:ind w:left="-52"/>
        <w:jc w:val="both"/>
        <w:rPr>
          <w:rFonts w:ascii="Arial" w:hAnsi="Arial" w:cs="Arial"/>
          <w:sz w:val="28"/>
          <w:szCs w:val="28"/>
          <w:rtl/>
        </w:rPr>
      </w:pPr>
    </w:p>
    <w:p w:rsidR="007536A7" w:rsidRPr="00D9176E" w:rsidRDefault="008378F3" w:rsidP="00734BB3">
      <w:pPr>
        <w:tabs>
          <w:tab w:val="left" w:pos="226"/>
          <w:tab w:val="left" w:pos="368"/>
        </w:tabs>
        <w:ind w:left="-52"/>
        <w:jc w:val="both"/>
        <w:rPr>
          <w:rFonts w:ascii="Simplified Arabic" w:hAnsi="Simplified Arabic" w:cs="Simplified Arabic"/>
          <w:sz w:val="28"/>
          <w:szCs w:val="28"/>
          <w:rtl/>
        </w:rPr>
      </w:pPr>
      <w:r w:rsidRPr="00D9176E">
        <w:rPr>
          <w:rFonts w:ascii="Simplified Arabic" w:hAnsi="Simplified Arabic" w:cs="Simplified Arabic"/>
          <w:sz w:val="28"/>
          <w:szCs w:val="28"/>
          <w:rtl/>
        </w:rPr>
        <w:t xml:space="preserve">من خلال الجدول السابق نجد </w:t>
      </w:r>
      <w:r w:rsidR="00D9176E">
        <w:rPr>
          <w:rFonts w:ascii="Simplified Arabic" w:hAnsi="Simplified Arabic" w:cs="Simplified Arabic" w:hint="cs"/>
          <w:sz w:val="28"/>
          <w:szCs w:val="28"/>
          <w:rtl/>
        </w:rPr>
        <w:t>أن</w:t>
      </w:r>
      <w:r w:rsidR="00E30241" w:rsidRPr="00D9176E">
        <w:rPr>
          <w:rFonts w:ascii="Simplified Arabic" w:hAnsi="Simplified Arabic" w:cs="Simplified Arabic"/>
          <w:sz w:val="28"/>
          <w:szCs w:val="28"/>
          <w:rtl/>
        </w:rPr>
        <w:t xml:space="preserve"> أهم أ</w:t>
      </w:r>
      <w:r w:rsidRPr="00D9176E">
        <w:rPr>
          <w:rFonts w:ascii="Simplified Arabic" w:hAnsi="Simplified Arabic" w:cs="Simplified Arabic"/>
          <w:sz w:val="28"/>
          <w:szCs w:val="28"/>
          <w:rtl/>
        </w:rPr>
        <w:t xml:space="preserve">ثر </w:t>
      </w:r>
      <w:r w:rsidR="00E30241" w:rsidRPr="00D9176E">
        <w:rPr>
          <w:rFonts w:ascii="Simplified Arabic" w:hAnsi="Simplified Arabic" w:cs="Simplified Arabic"/>
          <w:sz w:val="28"/>
          <w:szCs w:val="28"/>
          <w:rtl/>
        </w:rPr>
        <w:t>ل</w:t>
      </w:r>
      <w:r w:rsidRPr="00D9176E">
        <w:rPr>
          <w:rFonts w:ascii="Simplified Arabic" w:hAnsi="Simplified Arabic" w:cs="Simplified Arabic"/>
          <w:sz w:val="28"/>
          <w:szCs w:val="28"/>
          <w:rtl/>
        </w:rPr>
        <w:t xml:space="preserve">لمتغير </w:t>
      </w:r>
      <w:r w:rsidR="00E30241" w:rsidRPr="00D9176E">
        <w:rPr>
          <w:rFonts w:ascii="Simplified Arabic" w:hAnsi="Simplified Arabic" w:cs="Simplified Arabic"/>
          <w:sz w:val="28"/>
          <w:szCs w:val="28"/>
          <w:rtl/>
        </w:rPr>
        <w:t>ال</w:t>
      </w:r>
      <w:r w:rsidRPr="00D9176E">
        <w:rPr>
          <w:rFonts w:ascii="Simplified Arabic" w:hAnsi="Simplified Arabic" w:cs="Simplified Arabic"/>
          <w:sz w:val="28"/>
          <w:szCs w:val="28"/>
          <w:rtl/>
        </w:rPr>
        <w:t>متعلق بالمحور الأول</w:t>
      </w:r>
      <w:r w:rsidR="00E30241" w:rsidRPr="00D9176E">
        <w:rPr>
          <w:rFonts w:ascii="Simplified Arabic" w:hAnsi="Simplified Arabic" w:cs="Simplified Arabic"/>
          <w:sz w:val="28"/>
          <w:szCs w:val="28"/>
          <w:rtl/>
        </w:rPr>
        <w:t xml:space="preserve"> هو</w:t>
      </w:r>
      <w:r w:rsidRPr="00D9176E">
        <w:rPr>
          <w:rFonts w:ascii="Simplified Arabic" w:hAnsi="Simplified Arabic" w:cs="Simplified Arabic"/>
          <w:sz w:val="28"/>
          <w:szCs w:val="28"/>
          <w:rtl/>
        </w:rPr>
        <w:t xml:space="preserve"> </w:t>
      </w:r>
      <w:r w:rsidR="00D9176E" w:rsidRPr="00D9176E">
        <w:rPr>
          <w:rFonts w:ascii="Simplified Arabic" w:hAnsi="Simplified Arabic" w:cs="Simplified Arabic"/>
          <w:sz w:val="28"/>
          <w:szCs w:val="28"/>
          <w:rtl/>
        </w:rPr>
        <w:t xml:space="preserve">احتفاظ الشركة بدليل أو لائحة حوكمة يعكس رغبة الشركة في إتباع أحدث ممارسات السليمة لتحسين أداء صناديق الاستثمارية </w:t>
      </w:r>
      <w:r w:rsidRPr="00D9176E">
        <w:rPr>
          <w:rFonts w:ascii="Simplified Arabic" w:hAnsi="Simplified Arabic" w:cs="Simplified Arabic"/>
          <w:sz w:val="28"/>
          <w:szCs w:val="28"/>
          <w:rtl/>
        </w:rPr>
        <w:t xml:space="preserve">ويشكل أهمية بنسبة </w:t>
      </w:r>
      <w:r w:rsidRPr="00D9176E">
        <w:rPr>
          <w:rFonts w:ascii="Simplified Arabic" w:hAnsi="Simplified Arabic" w:cs="Simplified Arabic"/>
          <w:sz w:val="28"/>
          <w:szCs w:val="28"/>
          <w:lang w:val="en-GB"/>
        </w:rPr>
        <w:t>17.76</w:t>
      </w:r>
      <w:r w:rsidRPr="00D9176E">
        <w:rPr>
          <w:rFonts w:ascii="Simplified Arabic" w:hAnsi="Simplified Arabic" w:cs="Simplified Arabic"/>
          <w:sz w:val="28"/>
          <w:szCs w:val="28"/>
          <w:rtl/>
          <w:lang w:val="en-GB" w:bidi="ar-SY"/>
        </w:rPr>
        <w:t xml:space="preserve"> % ثم</w:t>
      </w:r>
      <w:r w:rsidR="00D9176E" w:rsidRPr="00D9176E">
        <w:rPr>
          <w:rFonts w:ascii="Simplified Arabic" w:hAnsi="Simplified Arabic" w:cs="Simplified Arabic"/>
          <w:sz w:val="28"/>
          <w:szCs w:val="28"/>
          <w:rtl/>
          <w:lang w:val="en-GB" w:bidi="ar-SY"/>
        </w:rPr>
        <w:t xml:space="preserve"> تأتي الأهمية للمتغير</w:t>
      </w:r>
      <w:r w:rsidRPr="00D9176E">
        <w:rPr>
          <w:rFonts w:ascii="Simplified Arabic" w:hAnsi="Simplified Arabic" w:cs="Simplified Arabic"/>
          <w:sz w:val="28"/>
          <w:szCs w:val="28"/>
          <w:rtl/>
          <w:lang w:val="en-GB" w:bidi="ar-SY"/>
        </w:rPr>
        <w:t xml:space="preserve"> </w:t>
      </w:r>
      <w:r w:rsidR="00D9176E" w:rsidRPr="00D9176E">
        <w:rPr>
          <w:rFonts w:ascii="Simplified Arabic" w:hAnsi="Simplified Arabic" w:cs="Simplified Arabic"/>
          <w:sz w:val="28"/>
          <w:szCs w:val="28"/>
          <w:rtl/>
        </w:rPr>
        <w:t xml:space="preserve">توزع المسؤوليات الإشرافية والتنفيذية, وتطبيق القوانين بين مختلف الجهات يساعد على التنفيذ الفعال لإطار الحوكمة في الصناديق الاستثمارية وتحسين أداءها </w:t>
      </w:r>
      <w:r w:rsidRPr="00D9176E">
        <w:rPr>
          <w:rFonts w:ascii="Simplified Arabic" w:hAnsi="Simplified Arabic" w:cs="Simplified Arabic"/>
          <w:sz w:val="28"/>
          <w:szCs w:val="28"/>
          <w:rtl/>
        </w:rPr>
        <w:t xml:space="preserve"> بنسبة تصل إلى </w:t>
      </w:r>
      <w:r w:rsidRPr="00D9176E">
        <w:rPr>
          <w:rFonts w:ascii="Simplified Arabic" w:hAnsi="Simplified Arabic" w:cs="Simplified Arabic"/>
          <w:sz w:val="28"/>
          <w:szCs w:val="28"/>
          <w:lang w:val="en-GB"/>
        </w:rPr>
        <w:t>14.47</w:t>
      </w:r>
      <w:r w:rsidRPr="00D9176E">
        <w:rPr>
          <w:rFonts w:ascii="Simplified Arabic" w:hAnsi="Simplified Arabic" w:cs="Simplified Arabic"/>
          <w:sz w:val="28"/>
          <w:szCs w:val="28"/>
          <w:rtl/>
          <w:lang w:val="en-GB" w:bidi="ar-SY"/>
        </w:rPr>
        <w:t xml:space="preserve"> %</w:t>
      </w:r>
      <w:r w:rsidR="00D9176E">
        <w:rPr>
          <w:rFonts w:ascii="Simplified Arabic" w:hAnsi="Simplified Arabic" w:cs="Simplified Arabic" w:hint="cs"/>
          <w:sz w:val="28"/>
          <w:szCs w:val="28"/>
          <w:rtl/>
          <w:lang w:val="en-GB" w:bidi="ar-SY"/>
        </w:rPr>
        <w:t xml:space="preserve">، </w:t>
      </w:r>
      <w:r w:rsidR="00D9176E" w:rsidRPr="007536A7">
        <w:rPr>
          <w:rFonts w:ascii="Simplified Arabic" w:hAnsi="Simplified Arabic" w:cs="Simplified Arabic"/>
          <w:sz w:val="28"/>
          <w:szCs w:val="28"/>
          <w:rtl/>
        </w:rPr>
        <w:t>بينما الأقل أهمية</w:t>
      </w:r>
      <w:r w:rsidR="00D9176E">
        <w:rPr>
          <w:rFonts w:ascii="Simplified Arabic" w:hAnsi="Simplified Arabic" w:cs="Simplified Arabic" w:hint="cs"/>
          <w:sz w:val="28"/>
          <w:szCs w:val="28"/>
          <w:rtl/>
          <w:lang w:val="en-GB" w:bidi="ar-SY"/>
        </w:rPr>
        <w:t xml:space="preserve"> </w:t>
      </w:r>
      <w:r w:rsidR="00D9176E" w:rsidRPr="00D9176E">
        <w:rPr>
          <w:rFonts w:ascii="Simplified Arabic" w:hAnsi="Simplified Arabic" w:cs="Simplified Arabic"/>
          <w:sz w:val="28"/>
          <w:szCs w:val="28"/>
          <w:rtl/>
        </w:rPr>
        <w:t xml:space="preserve">تتوافق لائحة حوكمة الشركات الصادرة عن هيئة سوق المال السعودي من حيث الأنظمة </w:t>
      </w:r>
      <w:r w:rsidR="00D9176E" w:rsidRPr="00D9176E">
        <w:rPr>
          <w:rFonts w:ascii="Simplified Arabic" w:hAnsi="Simplified Arabic" w:cs="Simplified Arabic"/>
          <w:sz w:val="28"/>
          <w:szCs w:val="28"/>
          <w:rtl/>
        </w:rPr>
        <w:lastRenderedPageBreak/>
        <w:t>والمعايير مع لائحة صناديق الاستثمار والذي يؤثر على تحسين أداء صناديق الاستثمار</w:t>
      </w:r>
      <w:r w:rsidR="00D9176E" w:rsidRPr="00D9176E">
        <w:rPr>
          <w:rFonts w:ascii="Simplified Arabic" w:hAnsi="Simplified Arabic" w:cs="Simplified Arabic" w:hint="cs"/>
          <w:sz w:val="28"/>
          <w:szCs w:val="28"/>
          <w:rtl/>
        </w:rPr>
        <w:t xml:space="preserve"> </w:t>
      </w:r>
      <w:r w:rsidR="00D9176E" w:rsidRPr="00D9176E">
        <w:rPr>
          <w:rFonts w:ascii="Simplified Arabic" w:hAnsi="Simplified Arabic" w:cs="Simplified Arabic"/>
          <w:sz w:val="28"/>
          <w:szCs w:val="28"/>
          <w:rtl/>
        </w:rPr>
        <w:t xml:space="preserve">بنسبة تصل إلى </w:t>
      </w:r>
      <w:r w:rsidR="00D9176E" w:rsidRPr="00D9176E">
        <w:rPr>
          <w:rFonts w:ascii="Simplified Arabic" w:hAnsi="Simplified Arabic" w:cs="Simplified Arabic"/>
          <w:sz w:val="28"/>
          <w:szCs w:val="28"/>
        </w:rPr>
        <w:t>5.26</w:t>
      </w:r>
      <w:r w:rsidR="00D9176E" w:rsidRPr="00D9176E">
        <w:rPr>
          <w:rFonts w:ascii="Simplified Arabic" w:hAnsi="Simplified Arabic" w:cs="Simplified Arabic"/>
          <w:sz w:val="28"/>
          <w:szCs w:val="28"/>
          <w:rtl/>
        </w:rPr>
        <w:t xml:space="preserve"> %</w:t>
      </w:r>
      <w:r w:rsidR="00D9176E" w:rsidRPr="00D9176E">
        <w:rPr>
          <w:rFonts w:ascii="Simplified Arabic" w:hAnsi="Simplified Arabic" w:cs="Simplified Arabic" w:hint="cs"/>
          <w:sz w:val="28"/>
          <w:szCs w:val="28"/>
          <w:rtl/>
        </w:rPr>
        <w:t>.</w:t>
      </w:r>
    </w:p>
    <w:p w:rsidR="008378F3" w:rsidRPr="00442081" w:rsidRDefault="00442081" w:rsidP="00442081">
      <w:pPr>
        <w:tabs>
          <w:tab w:val="left" w:pos="226"/>
          <w:tab w:val="left" w:pos="368"/>
        </w:tabs>
        <w:ind w:left="-52"/>
        <w:jc w:val="both"/>
        <w:rPr>
          <w:rFonts w:ascii="Simplified Arabic" w:hAnsi="Simplified Arabic" w:cs="Simplified Arabic"/>
          <w:sz w:val="28"/>
          <w:szCs w:val="28"/>
          <w:lang w:bidi="ar-SY"/>
        </w:rPr>
      </w:pPr>
      <w:r>
        <w:rPr>
          <w:rFonts w:ascii="Simplified Arabic" w:hAnsi="Simplified Arabic" w:cs="Simplified Arabic" w:hint="cs"/>
          <w:b/>
          <w:bCs/>
          <w:sz w:val="28"/>
          <w:szCs w:val="28"/>
          <w:rtl/>
        </w:rPr>
        <w:t xml:space="preserve">ثانياً: </w:t>
      </w:r>
      <w:r w:rsidR="00D9176E" w:rsidRPr="00442081">
        <w:rPr>
          <w:rFonts w:ascii="Simplified Arabic" w:hAnsi="Simplified Arabic" w:cs="Simplified Arabic" w:hint="cs"/>
          <w:sz w:val="28"/>
          <w:szCs w:val="28"/>
          <w:rtl/>
          <w:lang w:bidi="ar-SY"/>
        </w:rPr>
        <w:t xml:space="preserve">نتائج </w:t>
      </w:r>
      <w:r w:rsidR="008378F3" w:rsidRPr="00442081">
        <w:rPr>
          <w:rFonts w:ascii="Simplified Arabic" w:hAnsi="Simplified Arabic" w:cs="Simplified Arabic"/>
          <w:sz w:val="28"/>
          <w:szCs w:val="28"/>
          <w:rtl/>
          <w:lang w:bidi="ar-SY"/>
        </w:rPr>
        <w:t xml:space="preserve">دراسة </w:t>
      </w:r>
      <w:r w:rsidR="000A7932" w:rsidRPr="00442081">
        <w:rPr>
          <w:rFonts w:ascii="Simplified Arabic" w:hAnsi="Simplified Arabic" w:cs="Simplified Arabic"/>
          <w:sz w:val="28"/>
          <w:szCs w:val="28"/>
          <w:rtl/>
          <w:lang w:bidi="ar-SY"/>
        </w:rPr>
        <w:t>الأهمية</w:t>
      </w:r>
      <w:r w:rsidR="007536A7" w:rsidRPr="00442081">
        <w:rPr>
          <w:rFonts w:ascii="Simplified Arabic" w:hAnsi="Simplified Arabic" w:cs="Simplified Arabic"/>
          <w:sz w:val="28"/>
          <w:szCs w:val="28"/>
          <w:rtl/>
          <w:lang w:bidi="ar-SY"/>
        </w:rPr>
        <w:t xml:space="preserve"> النسبية لمتغيرات المحور الثاني</w:t>
      </w:r>
      <w:r w:rsidR="008378F3" w:rsidRPr="00442081">
        <w:rPr>
          <w:rFonts w:ascii="Simplified Arabic" w:hAnsi="Simplified Arabic" w:cs="Simplified Arabic"/>
          <w:sz w:val="28"/>
          <w:szCs w:val="28"/>
          <w:rtl/>
          <w:lang w:bidi="ar-SY"/>
        </w:rPr>
        <w:t>:</w:t>
      </w:r>
      <w:r w:rsidR="007536A7" w:rsidRPr="00442081">
        <w:rPr>
          <w:rFonts w:ascii="Simplified Arabic" w:hAnsi="Simplified Arabic" w:cs="Simplified Arabic"/>
          <w:sz w:val="28"/>
          <w:szCs w:val="28"/>
          <w:rtl/>
          <w:lang w:bidi="ar-SY"/>
        </w:rPr>
        <w:t xml:space="preserve"> يؤثر وجود إطار فعال لحماية حقوق حملة الوثائق، </w:t>
      </w:r>
      <w:r w:rsidR="00203BAB" w:rsidRPr="00442081">
        <w:rPr>
          <w:rFonts w:ascii="Simplified Arabic" w:hAnsi="Simplified Arabic" w:cs="Simplified Arabic"/>
          <w:sz w:val="28"/>
          <w:szCs w:val="28"/>
          <w:rtl/>
          <w:lang w:bidi="ar-SY"/>
        </w:rPr>
        <w:t>و</w:t>
      </w:r>
      <w:r w:rsidR="007536A7" w:rsidRPr="00442081">
        <w:rPr>
          <w:rFonts w:ascii="Simplified Arabic" w:hAnsi="Simplified Arabic" w:cs="Simplified Arabic"/>
          <w:sz w:val="28"/>
          <w:szCs w:val="28"/>
          <w:rtl/>
          <w:lang w:bidi="ar-SY"/>
        </w:rPr>
        <w:t>تسهيل ممارستهم لتلك الحقوق على تحسين أداء صناديق الاستثمار</w:t>
      </w:r>
      <w:r w:rsidR="00D9176E" w:rsidRPr="00442081">
        <w:rPr>
          <w:rFonts w:ascii="Simplified Arabic" w:hAnsi="Simplified Arabic" w:cs="Simplified Arabic" w:hint="cs"/>
          <w:sz w:val="28"/>
          <w:szCs w:val="28"/>
          <w:rtl/>
          <w:lang w:bidi="ar-SY"/>
        </w:rPr>
        <w:t xml:space="preserve"> كالتالي:</w:t>
      </w:r>
    </w:p>
    <w:p w:rsidR="007C508B" w:rsidRDefault="007C508B" w:rsidP="00734BB3">
      <w:pPr>
        <w:tabs>
          <w:tab w:val="left" w:pos="226"/>
          <w:tab w:val="left" w:pos="368"/>
        </w:tabs>
        <w:ind w:left="-52"/>
        <w:jc w:val="both"/>
        <w:rPr>
          <w:sz w:val="28"/>
          <w:szCs w:val="28"/>
          <w:rtl/>
        </w:rPr>
      </w:pPr>
    </w:p>
    <w:p w:rsidR="007536A7" w:rsidRPr="00EC6AAB" w:rsidRDefault="007536A7" w:rsidP="00041627">
      <w:pPr>
        <w:tabs>
          <w:tab w:val="left" w:pos="226"/>
          <w:tab w:val="left" w:pos="368"/>
        </w:tabs>
        <w:ind w:left="-52"/>
        <w:jc w:val="center"/>
        <w:rPr>
          <w:rFonts w:ascii="Simplified Arabic" w:hAnsi="Simplified Arabic" w:cs="Simplified Arabic"/>
          <w:b/>
          <w:bCs/>
          <w:rtl/>
        </w:rPr>
      </w:pPr>
      <w:r w:rsidRPr="00EC6AAB">
        <w:rPr>
          <w:rFonts w:ascii="Simplified Arabic" w:hAnsi="Simplified Arabic" w:cs="Simplified Arabic"/>
          <w:b/>
          <w:bCs/>
          <w:rtl/>
        </w:rPr>
        <w:t>الجدول رقم (</w:t>
      </w:r>
      <w:r w:rsidR="00041627">
        <w:rPr>
          <w:rFonts w:ascii="Simplified Arabic" w:hAnsi="Simplified Arabic" w:cs="Simplified Arabic" w:hint="cs"/>
          <w:b/>
          <w:bCs/>
          <w:rtl/>
        </w:rPr>
        <w:t>37</w:t>
      </w:r>
      <w:r w:rsidRPr="00EC6AAB">
        <w:rPr>
          <w:rFonts w:ascii="Simplified Arabic" w:hAnsi="Simplified Arabic" w:cs="Simplified Arabic"/>
          <w:b/>
          <w:bCs/>
          <w:rtl/>
        </w:rPr>
        <w:t>)</w:t>
      </w:r>
    </w:p>
    <w:p w:rsidR="007536A7" w:rsidRPr="00EC6AAB" w:rsidRDefault="007536A7" w:rsidP="00734BB3">
      <w:pPr>
        <w:tabs>
          <w:tab w:val="left" w:pos="226"/>
          <w:tab w:val="left" w:pos="368"/>
        </w:tabs>
        <w:ind w:left="-52"/>
        <w:jc w:val="center"/>
        <w:rPr>
          <w:rFonts w:ascii="Simplified Arabic" w:hAnsi="Simplified Arabic" w:cs="Simplified Arabic"/>
          <w:b/>
          <w:bCs/>
          <w:lang w:bidi="ar-SY"/>
        </w:rPr>
      </w:pPr>
      <w:r w:rsidRPr="00EC6AAB">
        <w:rPr>
          <w:rFonts w:ascii="Simplified Arabic" w:hAnsi="Simplified Arabic" w:cs="Simplified Arabic"/>
          <w:b/>
          <w:bCs/>
          <w:rtl/>
        </w:rPr>
        <w:t>الأهمية النسبية لمتغيرات المحور الثاني</w:t>
      </w:r>
    </w:p>
    <w:tbl>
      <w:tblPr>
        <w:bidiVisual/>
        <w:tblW w:w="9684" w:type="dxa"/>
        <w:jc w:val="center"/>
        <w:tblInd w:w="-1156" w:type="dxa"/>
        <w:tblLook w:val="04A0"/>
      </w:tblPr>
      <w:tblGrid>
        <w:gridCol w:w="746"/>
        <w:gridCol w:w="8048"/>
        <w:gridCol w:w="890"/>
      </w:tblGrid>
      <w:tr w:rsidR="007C508B" w:rsidRPr="00EC6AAB">
        <w:trPr>
          <w:trHeight w:val="20"/>
          <w:jc w:val="center"/>
        </w:trPr>
        <w:tc>
          <w:tcPr>
            <w:tcW w:w="746" w:type="dxa"/>
            <w:tcBorders>
              <w:top w:val="single" w:sz="4" w:space="0" w:color="auto"/>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b/>
                <w:bCs/>
                <w:sz w:val="20"/>
                <w:szCs w:val="20"/>
                <w:rtl/>
              </w:rPr>
            </w:pPr>
            <w:r w:rsidRPr="00EC6AAB">
              <w:rPr>
                <w:rFonts w:ascii="Simplified Arabic" w:hAnsi="Simplified Arabic" w:cs="Simplified Arabic" w:hint="cs"/>
                <w:b/>
                <w:bCs/>
                <w:sz w:val="20"/>
                <w:szCs w:val="20"/>
                <w:rtl/>
              </w:rPr>
              <w:t>تسلسل</w:t>
            </w:r>
          </w:p>
        </w:tc>
        <w:tc>
          <w:tcPr>
            <w:tcW w:w="8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b/>
                <w:bCs/>
                <w:sz w:val="20"/>
                <w:szCs w:val="20"/>
              </w:rPr>
            </w:pPr>
            <w:r w:rsidRPr="00EC6AAB">
              <w:rPr>
                <w:rFonts w:ascii="Simplified Arabic" w:hAnsi="Simplified Arabic" w:cs="Simplified Arabic"/>
                <w:b/>
                <w:bCs/>
                <w:sz w:val="20"/>
                <w:szCs w:val="20"/>
                <w:rtl/>
              </w:rPr>
              <w:t>المتغير</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b/>
                <w:bCs/>
                <w:sz w:val="20"/>
                <w:szCs w:val="20"/>
              </w:rPr>
            </w:pPr>
            <w:r w:rsidRPr="00EC6AAB">
              <w:rPr>
                <w:rFonts w:ascii="Simplified Arabic" w:hAnsi="Simplified Arabic" w:cs="Simplified Arabic"/>
                <w:b/>
                <w:bCs/>
                <w:sz w:val="20"/>
                <w:szCs w:val="20"/>
                <w:rtl/>
              </w:rPr>
              <w:t>النسبة %</w:t>
            </w:r>
          </w:p>
        </w:tc>
      </w:tr>
      <w:tr w:rsidR="007C508B" w:rsidRPr="00EC6AAB">
        <w:trPr>
          <w:trHeight w:val="20"/>
          <w:jc w:val="center"/>
        </w:trPr>
        <w:tc>
          <w:tcPr>
            <w:tcW w:w="746"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1</w:t>
            </w:r>
          </w:p>
        </w:tc>
        <w:tc>
          <w:tcPr>
            <w:tcW w:w="8048"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C508B" w:rsidP="00734BB3">
            <w:pPr>
              <w:tabs>
                <w:tab w:val="left" w:pos="226"/>
                <w:tab w:val="left" w:pos="368"/>
              </w:tabs>
              <w:ind w:left="-52"/>
              <w:jc w:val="center"/>
              <w:rPr>
                <w:rFonts w:ascii="Simplified Arabic" w:hAnsi="Simplified Arabic" w:cs="Simplified Arabic"/>
                <w:sz w:val="20"/>
                <w:szCs w:val="20"/>
                <w:lang w:bidi="ar-SY"/>
              </w:rPr>
            </w:pPr>
            <w:r w:rsidRPr="00EC6AAB">
              <w:rPr>
                <w:rFonts w:ascii="Simplified Arabic" w:hAnsi="Simplified Arabic" w:cs="Simplified Arabic" w:hint="cs"/>
                <w:sz w:val="20"/>
                <w:szCs w:val="20"/>
                <w:rtl/>
                <w:lang w:bidi="ar-SY"/>
              </w:rPr>
              <w:t>إن</w:t>
            </w:r>
            <w:r w:rsidRPr="00EC6AAB">
              <w:rPr>
                <w:rFonts w:ascii="Simplified Arabic" w:hAnsi="Simplified Arabic" w:cs="Simplified Arabic"/>
                <w:sz w:val="20"/>
                <w:szCs w:val="20"/>
                <w:rtl/>
                <w:lang w:bidi="ar-SY"/>
              </w:rPr>
              <w:t xml:space="preserve"> وجود اللوائح و</w:t>
            </w:r>
            <w:r w:rsidRPr="00EC6AAB">
              <w:rPr>
                <w:rFonts w:ascii="Simplified Arabic" w:hAnsi="Simplified Arabic" w:cs="Simplified Arabic" w:hint="cs"/>
                <w:sz w:val="20"/>
                <w:szCs w:val="20"/>
                <w:rtl/>
                <w:lang w:bidi="ar-SY"/>
              </w:rPr>
              <w:t>الأنظمة</w:t>
            </w:r>
            <w:r w:rsidRPr="00EC6AAB">
              <w:rPr>
                <w:rFonts w:ascii="Simplified Arabic" w:hAnsi="Simplified Arabic" w:cs="Simplified Arabic"/>
                <w:sz w:val="20"/>
                <w:szCs w:val="20"/>
                <w:rtl/>
                <w:lang w:bidi="ar-SY"/>
              </w:rPr>
              <w:t xml:space="preserve"> الداخلية للشركة كافة </w:t>
            </w:r>
            <w:r w:rsidRPr="00EC6AAB">
              <w:rPr>
                <w:rFonts w:ascii="Simplified Arabic" w:hAnsi="Simplified Arabic" w:cs="Simplified Arabic" w:hint="cs"/>
                <w:sz w:val="20"/>
                <w:szCs w:val="20"/>
                <w:rtl/>
                <w:lang w:bidi="ar-SY"/>
              </w:rPr>
              <w:t>الإجراءات</w:t>
            </w:r>
            <w:r w:rsidRPr="00EC6AAB">
              <w:rPr>
                <w:rFonts w:ascii="Simplified Arabic" w:hAnsi="Simplified Arabic" w:cs="Simplified Arabic"/>
                <w:sz w:val="20"/>
                <w:szCs w:val="20"/>
                <w:rtl/>
                <w:lang w:bidi="ar-SY"/>
              </w:rPr>
              <w:t xml:space="preserve"> اللازمة لتسهيل ممارسة حملة الوثائق لحقوقهم يؤدي </w:t>
            </w:r>
            <w:r w:rsidRPr="00EC6AAB">
              <w:rPr>
                <w:rFonts w:ascii="Simplified Arabic" w:hAnsi="Simplified Arabic" w:cs="Simplified Arabic" w:hint="cs"/>
                <w:sz w:val="20"/>
                <w:szCs w:val="20"/>
                <w:rtl/>
                <w:lang w:bidi="ar-SY"/>
              </w:rPr>
              <w:t>إلى</w:t>
            </w:r>
            <w:r w:rsidRPr="00EC6AAB">
              <w:rPr>
                <w:rFonts w:ascii="Simplified Arabic" w:hAnsi="Simplified Arabic" w:cs="Simplified Arabic"/>
                <w:sz w:val="20"/>
                <w:szCs w:val="20"/>
                <w:rtl/>
                <w:lang w:bidi="ar-SY"/>
              </w:rPr>
              <w:t xml:space="preserve"> زيادة ثقة المالكين بجودة أداء صناديق الاستثمار</w:t>
            </w:r>
            <w:r w:rsidRPr="00EC6AAB">
              <w:rPr>
                <w:rFonts w:ascii="Simplified Arabic" w:hAnsi="Simplified Arabic" w:cs="Simplified Arabic" w:hint="cs"/>
                <w:sz w:val="20"/>
                <w:szCs w:val="20"/>
                <w:rtl/>
                <w:lang w:bidi="ar-SY"/>
              </w:rPr>
              <w:t>.</w:t>
            </w:r>
          </w:p>
        </w:tc>
        <w:tc>
          <w:tcPr>
            <w:tcW w:w="890"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10.91</w:t>
            </w:r>
          </w:p>
        </w:tc>
      </w:tr>
      <w:tr w:rsidR="007C508B" w:rsidRPr="00EC6AAB">
        <w:trPr>
          <w:trHeight w:val="20"/>
          <w:jc w:val="center"/>
        </w:trPr>
        <w:tc>
          <w:tcPr>
            <w:tcW w:w="746"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2</w:t>
            </w:r>
          </w:p>
        </w:tc>
        <w:tc>
          <w:tcPr>
            <w:tcW w:w="8048"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C508B" w:rsidP="00734BB3">
            <w:pPr>
              <w:tabs>
                <w:tab w:val="left" w:pos="226"/>
                <w:tab w:val="left" w:pos="368"/>
              </w:tabs>
              <w:ind w:left="-52"/>
              <w:jc w:val="center"/>
              <w:rPr>
                <w:rFonts w:ascii="Simplified Arabic" w:hAnsi="Simplified Arabic" w:cs="Simplified Arabic"/>
                <w:sz w:val="20"/>
                <w:szCs w:val="20"/>
                <w:lang w:bidi="ar-SY"/>
              </w:rPr>
            </w:pPr>
            <w:r w:rsidRPr="00EC6AAB">
              <w:rPr>
                <w:rFonts w:ascii="Simplified Arabic" w:hAnsi="Simplified Arabic" w:cs="Simplified Arabic"/>
                <w:sz w:val="20"/>
                <w:szCs w:val="20"/>
                <w:rtl/>
                <w:lang w:bidi="ar-SY"/>
              </w:rPr>
              <w:t xml:space="preserve">يحصل حملة الوثائق على المعلومات ذات الصلة بأداء الصناديق, في الوقت المناسب وبشكل دوري مما يؤدي </w:t>
            </w:r>
            <w:r w:rsidRPr="00EC6AAB">
              <w:rPr>
                <w:rFonts w:ascii="Simplified Arabic" w:hAnsi="Simplified Arabic" w:cs="Simplified Arabic" w:hint="cs"/>
                <w:sz w:val="20"/>
                <w:szCs w:val="20"/>
                <w:rtl/>
                <w:lang w:bidi="ar-SY"/>
              </w:rPr>
              <w:t>إلى</w:t>
            </w:r>
            <w:r w:rsidRPr="00EC6AAB">
              <w:rPr>
                <w:rFonts w:ascii="Simplified Arabic" w:hAnsi="Simplified Arabic" w:cs="Simplified Arabic"/>
                <w:sz w:val="20"/>
                <w:szCs w:val="20"/>
                <w:rtl/>
                <w:lang w:bidi="ar-SY"/>
              </w:rPr>
              <w:t xml:space="preserve"> زيادة ثقة بجودة أداء صناديق الاستثمار</w:t>
            </w:r>
          </w:p>
        </w:tc>
        <w:tc>
          <w:tcPr>
            <w:tcW w:w="890"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10.59</w:t>
            </w:r>
          </w:p>
        </w:tc>
      </w:tr>
      <w:tr w:rsidR="007C508B" w:rsidRPr="00EC6AAB">
        <w:trPr>
          <w:trHeight w:val="20"/>
          <w:jc w:val="center"/>
        </w:trPr>
        <w:tc>
          <w:tcPr>
            <w:tcW w:w="746"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3</w:t>
            </w:r>
          </w:p>
        </w:tc>
        <w:tc>
          <w:tcPr>
            <w:tcW w:w="8048"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C508B" w:rsidP="00734BB3">
            <w:pPr>
              <w:tabs>
                <w:tab w:val="left" w:pos="226"/>
                <w:tab w:val="left" w:pos="368"/>
              </w:tabs>
              <w:ind w:left="-52"/>
              <w:jc w:val="center"/>
              <w:rPr>
                <w:rFonts w:ascii="Simplified Arabic" w:hAnsi="Simplified Arabic" w:cs="Simplified Arabic"/>
                <w:sz w:val="20"/>
                <w:szCs w:val="20"/>
                <w:lang w:bidi="ar-SY"/>
              </w:rPr>
            </w:pPr>
            <w:r w:rsidRPr="00EC6AAB">
              <w:rPr>
                <w:rFonts w:ascii="Simplified Arabic" w:hAnsi="Simplified Arabic" w:cs="Simplified Arabic"/>
                <w:sz w:val="20"/>
                <w:szCs w:val="20"/>
                <w:rtl/>
                <w:lang w:bidi="ar-SY"/>
              </w:rPr>
              <w:t>تزويد حملة الوثائق بمعلومات دقيقة حول أجندة الاجتماعات الهيئة العامة, و</w:t>
            </w:r>
            <w:r w:rsidRPr="00EC6AAB">
              <w:rPr>
                <w:rFonts w:ascii="Simplified Arabic" w:hAnsi="Simplified Arabic" w:cs="Simplified Arabic" w:hint="cs"/>
                <w:sz w:val="20"/>
                <w:szCs w:val="20"/>
                <w:rtl/>
                <w:lang w:bidi="ar-SY"/>
              </w:rPr>
              <w:t>إعطاءهم</w:t>
            </w:r>
            <w:r w:rsidRPr="00EC6AAB">
              <w:rPr>
                <w:rFonts w:ascii="Simplified Arabic" w:hAnsi="Simplified Arabic" w:cs="Simplified Arabic"/>
                <w:sz w:val="20"/>
                <w:szCs w:val="20"/>
                <w:rtl/>
                <w:lang w:bidi="ar-SY"/>
              </w:rPr>
              <w:t xml:space="preserve"> الوقت الكافي </w:t>
            </w:r>
            <w:r w:rsidRPr="00EC6AAB">
              <w:rPr>
                <w:rFonts w:ascii="Simplified Arabic" w:hAnsi="Simplified Arabic" w:cs="Simplified Arabic" w:hint="cs"/>
                <w:sz w:val="20"/>
                <w:szCs w:val="20"/>
                <w:rtl/>
                <w:lang w:bidi="ar-SY"/>
              </w:rPr>
              <w:t>للأسئلة</w:t>
            </w:r>
            <w:r w:rsidRPr="00EC6AAB">
              <w:rPr>
                <w:rFonts w:ascii="Simplified Arabic" w:hAnsi="Simplified Arabic" w:cs="Simplified Arabic"/>
                <w:sz w:val="20"/>
                <w:szCs w:val="20"/>
                <w:rtl/>
                <w:lang w:bidi="ar-SY"/>
              </w:rPr>
              <w:t xml:space="preserve"> والاقتراحات في الاجتماع, يزيد من ثقة حملة الوثائق بالقرارات </w:t>
            </w:r>
            <w:r w:rsidRPr="00EC6AAB">
              <w:rPr>
                <w:rFonts w:ascii="Simplified Arabic" w:hAnsi="Simplified Arabic" w:cs="Simplified Arabic" w:hint="cs"/>
                <w:sz w:val="20"/>
                <w:szCs w:val="20"/>
                <w:rtl/>
                <w:lang w:bidi="ar-SY"/>
              </w:rPr>
              <w:t>الإستراتيجية</w:t>
            </w:r>
            <w:r w:rsidRPr="00EC6AAB">
              <w:rPr>
                <w:rFonts w:ascii="Simplified Arabic" w:hAnsi="Simplified Arabic" w:cs="Simplified Arabic"/>
                <w:sz w:val="20"/>
                <w:szCs w:val="20"/>
                <w:rtl/>
                <w:lang w:bidi="ar-SY"/>
              </w:rPr>
              <w:t xml:space="preserve"> التي تتخذها الشركة </w:t>
            </w:r>
            <w:r w:rsidRPr="00EC6AAB">
              <w:rPr>
                <w:rFonts w:ascii="Simplified Arabic" w:hAnsi="Simplified Arabic" w:cs="Simplified Arabic" w:hint="cs"/>
                <w:sz w:val="20"/>
                <w:szCs w:val="20"/>
                <w:rtl/>
                <w:lang w:bidi="ar-SY"/>
              </w:rPr>
              <w:t xml:space="preserve">لتحسن إدارة </w:t>
            </w:r>
            <w:r w:rsidRPr="00EC6AAB">
              <w:rPr>
                <w:rFonts w:ascii="Simplified Arabic" w:hAnsi="Simplified Arabic" w:cs="Simplified Arabic"/>
                <w:sz w:val="20"/>
                <w:szCs w:val="20"/>
                <w:rtl/>
                <w:lang w:bidi="ar-SY"/>
              </w:rPr>
              <w:t xml:space="preserve"> صناديقها الاستثمارية</w:t>
            </w:r>
            <w:r w:rsidRPr="00EC6AAB">
              <w:rPr>
                <w:rFonts w:ascii="Simplified Arabic" w:hAnsi="Simplified Arabic" w:cs="Simplified Arabic" w:hint="cs"/>
                <w:sz w:val="20"/>
                <w:szCs w:val="20"/>
                <w:rtl/>
                <w:lang w:bidi="ar-SY"/>
              </w:rPr>
              <w:t>.</w:t>
            </w:r>
          </w:p>
        </w:tc>
        <w:tc>
          <w:tcPr>
            <w:tcW w:w="890"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10.18</w:t>
            </w:r>
          </w:p>
        </w:tc>
      </w:tr>
      <w:tr w:rsidR="007C508B" w:rsidRPr="00EC6AAB">
        <w:trPr>
          <w:trHeight w:val="20"/>
          <w:jc w:val="center"/>
        </w:trPr>
        <w:tc>
          <w:tcPr>
            <w:tcW w:w="746"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4</w:t>
            </w:r>
          </w:p>
        </w:tc>
        <w:tc>
          <w:tcPr>
            <w:tcW w:w="8048"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C508B" w:rsidP="00734BB3">
            <w:pPr>
              <w:tabs>
                <w:tab w:val="left" w:pos="226"/>
                <w:tab w:val="left" w:pos="368"/>
              </w:tabs>
              <w:ind w:left="-52"/>
              <w:jc w:val="center"/>
              <w:rPr>
                <w:rFonts w:ascii="Simplified Arabic" w:hAnsi="Simplified Arabic" w:cs="Simplified Arabic"/>
                <w:sz w:val="20"/>
                <w:szCs w:val="20"/>
                <w:lang w:bidi="ar-SY"/>
              </w:rPr>
            </w:pPr>
            <w:r w:rsidRPr="00EC6AAB">
              <w:rPr>
                <w:rFonts w:ascii="Simplified Arabic" w:hAnsi="Simplified Arabic" w:cs="Simplified Arabic" w:hint="cs"/>
                <w:sz w:val="20"/>
                <w:szCs w:val="20"/>
                <w:rtl/>
                <w:lang w:bidi="ar-SY"/>
              </w:rPr>
              <w:t>إن</w:t>
            </w:r>
            <w:r w:rsidRPr="00EC6AAB">
              <w:rPr>
                <w:rFonts w:ascii="Simplified Arabic" w:hAnsi="Simplified Arabic" w:cs="Simplified Arabic"/>
                <w:sz w:val="20"/>
                <w:szCs w:val="20"/>
                <w:rtl/>
                <w:lang w:bidi="ar-SY"/>
              </w:rPr>
              <w:t xml:space="preserve"> قدرة  حملة الوثائق للتصويت في الاجتماعات </w:t>
            </w:r>
            <w:r w:rsidRPr="00EC6AAB">
              <w:rPr>
                <w:rFonts w:ascii="Simplified Arabic" w:hAnsi="Simplified Arabic" w:cs="Simplified Arabic" w:hint="cs"/>
                <w:sz w:val="20"/>
                <w:szCs w:val="20"/>
                <w:rtl/>
                <w:lang w:bidi="ar-SY"/>
              </w:rPr>
              <w:t>يؤدي إلى التطبيق الفعّال للحوكمة في صناديق الاستثمار</w:t>
            </w:r>
          </w:p>
        </w:tc>
        <w:tc>
          <w:tcPr>
            <w:tcW w:w="890"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10.13</w:t>
            </w:r>
          </w:p>
        </w:tc>
      </w:tr>
      <w:tr w:rsidR="007C508B" w:rsidRPr="00EC6AAB">
        <w:trPr>
          <w:trHeight w:val="20"/>
          <w:jc w:val="center"/>
        </w:trPr>
        <w:tc>
          <w:tcPr>
            <w:tcW w:w="746"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5</w:t>
            </w:r>
          </w:p>
        </w:tc>
        <w:tc>
          <w:tcPr>
            <w:tcW w:w="8048"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C508B" w:rsidP="00734BB3">
            <w:pPr>
              <w:tabs>
                <w:tab w:val="left" w:pos="226"/>
                <w:tab w:val="left" w:pos="368"/>
              </w:tabs>
              <w:ind w:left="-52"/>
              <w:jc w:val="center"/>
              <w:rPr>
                <w:rFonts w:ascii="Simplified Arabic" w:hAnsi="Simplified Arabic" w:cs="Simplified Arabic"/>
                <w:sz w:val="20"/>
                <w:szCs w:val="20"/>
                <w:lang w:bidi="ar-SY"/>
              </w:rPr>
            </w:pPr>
            <w:r w:rsidRPr="00EC6AAB">
              <w:rPr>
                <w:rFonts w:ascii="Simplified Arabic" w:hAnsi="Simplified Arabic" w:cs="Simplified Arabic" w:hint="cs"/>
                <w:sz w:val="20"/>
                <w:szCs w:val="20"/>
                <w:rtl/>
                <w:lang w:bidi="ar-SY"/>
              </w:rPr>
              <w:t>إن</w:t>
            </w:r>
            <w:r w:rsidRPr="00EC6AAB">
              <w:rPr>
                <w:rFonts w:ascii="Simplified Arabic" w:hAnsi="Simplified Arabic" w:cs="Simplified Arabic"/>
                <w:sz w:val="20"/>
                <w:szCs w:val="20"/>
                <w:rtl/>
                <w:lang w:bidi="ar-SY"/>
              </w:rPr>
              <w:t xml:space="preserve"> حصول  حملة الوثائق على المعلومات مجانا ودون تكلفة يزيد من ثقة المالكين بجودة أداء صناديق الاستثمار</w:t>
            </w:r>
          </w:p>
        </w:tc>
        <w:tc>
          <w:tcPr>
            <w:tcW w:w="890"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9.92</w:t>
            </w:r>
          </w:p>
        </w:tc>
      </w:tr>
      <w:tr w:rsidR="007C508B" w:rsidRPr="00EC6AAB">
        <w:trPr>
          <w:trHeight w:val="20"/>
          <w:jc w:val="center"/>
        </w:trPr>
        <w:tc>
          <w:tcPr>
            <w:tcW w:w="746"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6</w:t>
            </w:r>
          </w:p>
        </w:tc>
        <w:tc>
          <w:tcPr>
            <w:tcW w:w="8048"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tl/>
                <w:lang w:bidi="ar-SY"/>
              </w:rPr>
              <w:t xml:space="preserve">يجيب أعضاء مجلس </w:t>
            </w:r>
            <w:r w:rsidRPr="00EC6AAB">
              <w:rPr>
                <w:rFonts w:ascii="Simplified Arabic" w:hAnsi="Simplified Arabic" w:cs="Simplified Arabic" w:hint="cs"/>
                <w:sz w:val="20"/>
                <w:szCs w:val="20"/>
                <w:rtl/>
                <w:lang w:bidi="ar-SY"/>
              </w:rPr>
              <w:t>الإدارة</w:t>
            </w:r>
            <w:r w:rsidRPr="00EC6AAB">
              <w:rPr>
                <w:rFonts w:ascii="Simplified Arabic" w:hAnsi="Simplified Arabic" w:cs="Simplified Arabic"/>
                <w:sz w:val="20"/>
                <w:szCs w:val="20"/>
                <w:rtl/>
                <w:lang w:bidi="ar-SY"/>
              </w:rPr>
              <w:t xml:space="preserve"> والمراجعين على كافة الاستفسارات وأسئلة حملة الوثائق فيما يتعلق بتقرير المراجع وبشفافية تامة مما يعكس حُسن أداء صناديق الاستثمار</w:t>
            </w:r>
            <w:r w:rsidRPr="00EC6AAB">
              <w:rPr>
                <w:rFonts w:ascii="Simplified Arabic" w:hAnsi="Simplified Arabic" w:cs="Simplified Arabic" w:hint="cs"/>
                <w:sz w:val="20"/>
                <w:szCs w:val="20"/>
                <w:rtl/>
                <w:lang w:bidi="ar-SY"/>
              </w:rPr>
              <w:t>.</w:t>
            </w:r>
          </w:p>
        </w:tc>
        <w:tc>
          <w:tcPr>
            <w:tcW w:w="890"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9.92</w:t>
            </w:r>
          </w:p>
        </w:tc>
      </w:tr>
      <w:tr w:rsidR="007C508B" w:rsidRPr="00EC6AAB">
        <w:trPr>
          <w:trHeight w:val="20"/>
          <w:jc w:val="center"/>
        </w:trPr>
        <w:tc>
          <w:tcPr>
            <w:tcW w:w="746"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7</w:t>
            </w:r>
          </w:p>
        </w:tc>
        <w:tc>
          <w:tcPr>
            <w:tcW w:w="8048"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C508B" w:rsidP="00734BB3">
            <w:pPr>
              <w:tabs>
                <w:tab w:val="left" w:pos="226"/>
                <w:tab w:val="left" w:pos="368"/>
              </w:tabs>
              <w:ind w:left="-52"/>
              <w:jc w:val="center"/>
              <w:rPr>
                <w:rFonts w:ascii="Simplified Arabic" w:hAnsi="Simplified Arabic" w:cs="Simplified Arabic"/>
                <w:sz w:val="20"/>
                <w:szCs w:val="20"/>
                <w:lang w:bidi="ar-SY"/>
              </w:rPr>
            </w:pPr>
            <w:r w:rsidRPr="00EC6AAB">
              <w:rPr>
                <w:rFonts w:ascii="Simplified Arabic" w:hAnsi="Simplified Arabic" w:cs="Simplified Arabic"/>
                <w:sz w:val="20"/>
                <w:szCs w:val="20"/>
                <w:rtl/>
                <w:lang w:bidi="ar-SY"/>
              </w:rPr>
              <w:t xml:space="preserve">وجود الحق لحملة الوثائق في المشاركة في القرارات التي تخص التغيرات </w:t>
            </w:r>
            <w:r w:rsidRPr="00EC6AAB">
              <w:rPr>
                <w:rFonts w:ascii="Simplified Arabic" w:hAnsi="Simplified Arabic" w:cs="Simplified Arabic" w:hint="cs"/>
                <w:sz w:val="20"/>
                <w:szCs w:val="20"/>
                <w:rtl/>
                <w:lang w:bidi="ar-SY"/>
              </w:rPr>
              <w:t>الأساسية</w:t>
            </w:r>
            <w:r w:rsidRPr="00EC6AAB">
              <w:rPr>
                <w:rFonts w:ascii="Simplified Arabic" w:hAnsi="Simplified Arabic" w:cs="Simplified Arabic"/>
                <w:sz w:val="20"/>
                <w:szCs w:val="20"/>
                <w:rtl/>
                <w:lang w:bidi="ar-SY"/>
              </w:rPr>
              <w:t xml:space="preserve"> في الصندوق مثل ( الرسوم , ال</w:t>
            </w:r>
            <w:r w:rsidRPr="00EC6AAB">
              <w:rPr>
                <w:rFonts w:ascii="Simplified Arabic" w:hAnsi="Simplified Arabic" w:cs="Simplified Arabic" w:hint="cs"/>
                <w:sz w:val="20"/>
                <w:szCs w:val="20"/>
                <w:rtl/>
                <w:lang w:bidi="ar-SY"/>
              </w:rPr>
              <w:t>ع</w:t>
            </w:r>
            <w:r w:rsidRPr="00EC6AAB">
              <w:rPr>
                <w:rFonts w:ascii="Simplified Arabic" w:hAnsi="Simplified Arabic" w:cs="Simplified Arabic"/>
                <w:sz w:val="20"/>
                <w:szCs w:val="20"/>
                <w:rtl/>
                <w:lang w:bidi="ar-SY"/>
              </w:rPr>
              <w:t>مولات , أتعاب</w:t>
            </w:r>
            <w:r w:rsidRPr="00EC6AAB">
              <w:rPr>
                <w:rFonts w:ascii="Simplified Arabic" w:hAnsi="Simplified Arabic" w:cs="Simplified Arabic" w:hint="cs"/>
                <w:sz w:val="20"/>
                <w:szCs w:val="20"/>
                <w:rtl/>
                <w:lang w:bidi="ar-SY"/>
              </w:rPr>
              <w:t xml:space="preserve"> </w:t>
            </w:r>
            <w:r w:rsidRPr="00EC6AAB">
              <w:rPr>
                <w:rFonts w:ascii="Simplified Arabic" w:hAnsi="Simplified Arabic" w:cs="Simplified Arabic"/>
                <w:sz w:val="20"/>
                <w:szCs w:val="20"/>
                <w:rtl/>
                <w:lang w:bidi="ar-SY"/>
              </w:rPr>
              <w:t xml:space="preserve">ومكافآت أعضاء مجلس الإدارة , نوعية الاستثمارات, وتوزيع </w:t>
            </w:r>
            <w:r w:rsidRPr="00EC6AAB">
              <w:rPr>
                <w:rFonts w:ascii="Simplified Arabic" w:hAnsi="Simplified Arabic" w:cs="Simplified Arabic" w:hint="cs"/>
                <w:sz w:val="20"/>
                <w:szCs w:val="20"/>
                <w:rtl/>
                <w:lang w:bidi="ar-SY"/>
              </w:rPr>
              <w:t>الأرباح</w:t>
            </w:r>
            <w:r w:rsidRPr="00EC6AAB">
              <w:rPr>
                <w:rFonts w:ascii="Simplified Arabic" w:hAnsi="Simplified Arabic" w:cs="Simplified Arabic"/>
                <w:sz w:val="20"/>
                <w:szCs w:val="20"/>
                <w:rtl/>
                <w:lang w:bidi="ar-SY"/>
              </w:rPr>
              <w:t xml:space="preserve"> ) يؤدي </w:t>
            </w:r>
            <w:r w:rsidRPr="00EC6AAB">
              <w:rPr>
                <w:rFonts w:ascii="Simplified Arabic" w:hAnsi="Simplified Arabic" w:cs="Simplified Arabic" w:hint="cs"/>
                <w:sz w:val="20"/>
                <w:szCs w:val="20"/>
                <w:rtl/>
                <w:lang w:bidi="ar-SY"/>
              </w:rPr>
              <w:t>إلى</w:t>
            </w:r>
            <w:r w:rsidRPr="00EC6AAB">
              <w:rPr>
                <w:rFonts w:ascii="Simplified Arabic" w:hAnsi="Simplified Arabic" w:cs="Simplified Arabic"/>
                <w:sz w:val="20"/>
                <w:szCs w:val="20"/>
                <w:rtl/>
                <w:lang w:bidi="ar-SY"/>
              </w:rPr>
              <w:t xml:space="preserve"> </w:t>
            </w:r>
            <w:r w:rsidRPr="00EC6AAB">
              <w:rPr>
                <w:rFonts w:ascii="Simplified Arabic" w:hAnsi="Simplified Arabic" w:cs="Simplified Arabic" w:hint="cs"/>
                <w:sz w:val="20"/>
                <w:szCs w:val="20"/>
                <w:rtl/>
                <w:lang w:bidi="ar-SY"/>
              </w:rPr>
              <w:t>تحسين</w:t>
            </w:r>
            <w:r w:rsidRPr="00EC6AAB">
              <w:rPr>
                <w:rFonts w:ascii="Simplified Arabic" w:hAnsi="Simplified Arabic" w:cs="Simplified Arabic"/>
                <w:sz w:val="20"/>
                <w:szCs w:val="20"/>
                <w:rtl/>
                <w:lang w:bidi="ar-SY"/>
              </w:rPr>
              <w:t xml:space="preserve"> أداء صناديق الاستثما</w:t>
            </w:r>
            <w:r w:rsidRPr="00EC6AAB">
              <w:rPr>
                <w:rFonts w:ascii="Simplified Arabic" w:hAnsi="Simplified Arabic" w:cs="Simplified Arabic" w:hint="cs"/>
                <w:sz w:val="20"/>
                <w:szCs w:val="20"/>
                <w:rtl/>
                <w:lang w:bidi="ar-SY"/>
              </w:rPr>
              <w:t>ر.</w:t>
            </w:r>
          </w:p>
        </w:tc>
        <w:tc>
          <w:tcPr>
            <w:tcW w:w="890"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9.86</w:t>
            </w:r>
          </w:p>
        </w:tc>
      </w:tr>
      <w:tr w:rsidR="007C508B" w:rsidRPr="00EC6AAB">
        <w:trPr>
          <w:trHeight w:val="20"/>
          <w:jc w:val="center"/>
        </w:trPr>
        <w:tc>
          <w:tcPr>
            <w:tcW w:w="746"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8</w:t>
            </w:r>
          </w:p>
        </w:tc>
        <w:tc>
          <w:tcPr>
            <w:tcW w:w="8048"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0635A" w:rsidP="00734BB3">
            <w:pPr>
              <w:tabs>
                <w:tab w:val="left" w:pos="226"/>
                <w:tab w:val="left" w:pos="368"/>
              </w:tabs>
              <w:ind w:left="-52"/>
              <w:jc w:val="center"/>
              <w:rPr>
                <w:rFonts w:ascii="Simplified Arabic" w:hAnsi="Simplified Arabic" w:cs="Simplified Arabic"/>
                <w:sz w:val="20"/>
                <w:szCs w:val="20"/>
                <w:lang w:bidi="ar-SY"/>
              </w:rPr>
            </w:pPr>
            <w:r w:rsidRPr="00EC6AAB">
              <w:rPr>
                <w:rFonts w:ascii="Simplified Arabic" w:hAnsi="Simplified Arabic" w:cs="Simplified Arabic" w:hint="cs"/>
                <w:sz w:val="20"/>
                <w:szCs w:val="20"/>
                <w:rtl/>
                <w:lang w:bidi="ar-SY"/>
              </w:rPr>
              <w:t>إن</w:t>
            </w:r>
            <w:r w:rsidRPr="00EC6AAB">
              <w:rPr>
                <w:rFonts w:ascii="Simplified Arabic" w:hAnsi="Simplified Arabic" w:cs="Simplified Arabic"/>
                <w:sz w:val="20"/>
                <w:szCs w:val="20"/>
                <w:rtl/>
                <w:lang w:bidi="ar-SY"/>
              </w:rPr>
              <w:t xml:space="preserve"> وجود الحق لحملة الوثائق, بالرقابة على الأداء المالي والتشغيلي للصناديق والإطلاع على استثمارات محافظ صناديق الاستثمار </w:t>
            </w:r>
            <w:r w:rsidRPr="00EC6AAB">
              <w:rPr>
                <w:rFonts w:ascii="Simplified Arabic" w:hAnsi="Simplified Arabic" w:cs="Simplified Arabic" w:hint="cs"/>
                <w:sz w:val="20"/>
                <w:szCs w:val="20"/>
                <w:rtl/>
                <w:lang w:bidi="ar-SY"/>
              </w:rPr>
              <w:t>يؤثر</w:t>
            </w:r>
            <w:r w:rsidRPr="00EC6AAB">
              <w:rPr>
                <w:rFonts w:ascii="Simplified Arabic" w:hAnsi="Simplified Arabic" w:cs="Simplified Arabic"/>
                <w:sz w:val="20"/>
                <w:szCs w:val="20"/>
                <w:rtl/>
                <w:lang w:bidi="ar-SY"/>
              </w:rPr>
              <w:t xml:space="preserve"> </w:t>
            </w:r>
            <w:r w:rsidRPr="00EC6AAB">
              <w:rPr>
                <w:rFonts w:ascii="Simplified Arabic" w:hAnsi="Simplified Arabic" w:cs="Simplified Arabic" w:hint="cs"/>
                <w:sz w:val="20"/>
                <w:szCs w:val="20"/>
                <w:rtl/>
                <w:lang w:bidi="ar-SY"/>
              </w:rPr>
              <w:t>على</w:t>
            </w:r>
            <w:r w:rsidRPr="00EC6AAB">
              <w:rPr>
                <w:rFonts w:ascii="Simplified Arabic" w:hAnsi="Simplified Arabic" w:cs="Simplified Arabic"/>
                <w:sz w:val="20"/>
                <w:szCs w:val="20"/>
                <w:rtl/>
                <w:lang w:bidi="ar-SY"/>
              </w:rPr>
              <w:t xml:space="preserve"> تحسين أداء صناديق الاستثمار</w:t>
            </w:r>
            <w:r w:rsidRPr="00EC6AAB">
              <w:rPr>
                <w:rFonts w:ascii="Simplified Arabic" w:hAnsi="Simplified Arabic" w:cs="Simplified Arabic" w:hint="cs"/>
                <w:sz w:val="20"/>
                <w:szCs w:val="20"/>
                <w:rtl/>
                <w:lang w:bidi="ar-SY"/>
              </w:rPr>
              <w:t>.</w:t>
            </w:r>
          </w:p>
        </w:tc>
        <w:tc>
          <w:tcPr>
            <w:tcW w:w="890"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9.81</w:t>
            </w:r>
          </w:p>
        </w:tc>
      </w:tr>
      <w:tr w:rsidR="007C508B" w:rsidRPr="00EC6AAB">
        <w:trPr>
          <w:trHeight w:val="20"/>
          <w:jc w:val="center"/>
        </w:trPr>
        <w:tc>
          <w:tcPr>
            <w:tcW w:w="746"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9</w:t>
            </w:r>
          </w:p>
        </w:tc>
        <w:tc>
          <w:tcPr>
            <w:tcW w:w="8048"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0635A" w:rsidP="00734BB3">
            <w:pPr>
              <w:tabs>
                <w:tab w:val="left" w:pos="226"/>
                <w:tab w:val="left" w:pos="368"/>
              </w:tabs>
              <w:ind w:left="-52"/>
              <w:jc w:val="center"/>
              <w:rPr>
                <w:rFonts w:ascii="Simplified Arabic" w:hAnsi="Simplified Arabic" w:cs="Simplified Arabic"/>
                <w:sz w:val="20"/>
                <w:szCs w:val="20"/>
                <w:lang w:bidi="ar-SY"/>
              </w:rPr>
            </w:pPr>
            <w:r w:rsidRPr="00EC6AAB">
              <w:rPr>
                <w:rFonts w:ascii="Simplified Arabic" w:hAnsi="Simplified Arabic" w:cs="Simplified Arabic"/>
                <w:sz w:val="20"/>
                <w:szCs w:val="20"/>
                <w:rtl/>
                <w:lang w:bidi="ar-SY"/>
              </w:rPr>
              <w:t>تمكّن حملة الوثائق من التصويت شخصيا</w:t>
            </w:r>
            <w:r w:rsidRPr="00EC6AAB">
              <w:rPr>
                <w:rFonts w:ascii="Simplified Arabic" w:hAnsi="Simplified Arabic" w:cs="Simplified Arabic" w:hint="cs"/>
                <w:sz w:val="20"/>
                <w:szCs w:val="20"/>
                <w:rtl/>
                <w:lang w:bidi="ar-SY"/>
              </w:rPr>
              <w:t>ً</w:t>
            </w:r>
            <w:r w:rsidRPr="00EC6AAB">
              <w:rPr>
                <w:rFonts w:ascii="Simplified Arabic" w:hAnsi="Simplified Arabic" w:cs="Simplified Arabic"/>
                <w:sz w:val="20"/>
                <w:szCs w:val="20"/>
                <w:rtl/>
                <w:lang w:bidi="ar-SY"/>
              </w:rPr>
              <w:t xml:space="preserve"> </w:t>
            </w:r>
            <w:r w:rsidRPr="00EC6AAB">
              <w:rPr>
                <w:rFonts w:ascii="Simplified Arabic" w:hAnsi="Simplified Arabic" w:cs="Simplified Arabic" w:hint="cs"/>
                <w:sz w:val="20"/>
                <w:szCs w:val="20"/>
                <w:rtl/>
                <w:lang w:bidi="ar-SY"/>
              </w:rPr>
              <w:t>أو</w:t>
            </w:r>
            <w:r w:rsidRPr="00EC6AAB">
              <w:rPr>
                <w:rFonts w:ascii="Simplified Arabic" w:hAnsi="Simplified Arabic" w:cs="Simplified Arabic"/>
                <w:sz w:val="20"/>
                <w:szCs w:val="20"/>
                <w:rtl/>
                <w:lang w:bidi="ar-SY"/>
              </w:rPr>
              <w:t xml:space="preserve"> غيابيا</w:t>
            </w:r>
            <w:r w:rsidRPr="00EC6AAB">
              <w:rPr>
                <w:rFonts w:ascii="Simplified Arabic" w:hAnsi="Simplified Arabic" w:cs="Simplified Arabic" w:hint="cs"/>
                <w:sz w:val="20"/>
                <w:szCs w:val="20"/>
                <w:rtl/>
                <w:lang w:bidi="ar-SY"/>
              </w:rPr>
              <w:t>ً</w:t>
            </w:r>
            <w:r w:rsidRPr="00EC6AAB">
              <w:rPr>
                <w:rFonts w:ascii="Simplified Arabic" w:hAnsi="Simplified Arabic" w:cs="Simplified Arabic"/>
                <w:sz w:val="20"/>
                <w:szCs w:val="20"/>
                <w:rtl/>
                <w:lang w:bidi="ar-SY"/>
              </w:rPr>
              <w:t xml:space="preserve"> مع </w:t>
            </w:r>
            <w:r w:rsidRPr="00EC6AAB">
              <w:rPr>
                <w:rFonts w:ascii="Simplified Arabic" w:hAnsi="Simplified Arabic" w:cs="Simplified Arabic" w:hint="cs"/>
                <w:sz w:val="20"/>
                <w:szCs w:val="20"/>
                <w:rtl/>
                <w:lang w:bidi="ar-SY"/>
              </w:rPr>
              <w:t>إعطاء</w:t>
            </w:r>
            <w:r w:rsidRPr="00EC6AAB">
              <w:rPr>
                <w:rFonts w:ascii="Simplified Arabic" w:hAnsi="Simplified Arabic" w:cs="Simplified Arabic"/>
                <w:sz w:val="20"/>
                <w:szCs w:val="20"/>
                <w:rtl/>
                <w:lang w:bidi="ar-SY"/>
              </w:rPr>
              <w:t xml:space="preserve"> نفس الأثر </w:t>
            </w:r>
            <w:r w:rsidRPr="00EC6AAB">
              <w:rPr>
                <w:rFonts w:ascii="Simplified Arabic" w:hAnsi="Simplified Arabic" w:cs="Simplified Arabic" w:hint="cs"/>
                <w:sz w:val="20"/>
                <w:szCs w:val="20"/>
                <w:rtl/>
                <w:lang w:bidi="ar-SY"/>
              </w:rPr>
              <w:t>للأصوات</w:t>
            </w:r>
            <w:r w:rsidRPr="00EC6AAB">
              <w:rPr>
                <w:rFonts w:ascii="Simplified Arabic" w:hAnsi="Simplified Arabic" w:cs="Simplified Arabic"/>
                <w:sz w:val="20"/>
                <w:szCs w:val="20"/>
                <w:rtl/>
                <w:lang w:bidi="ar-SY"/>
              </w:rPr>
              <w:t xml:space="preserve"> يزيد من ثقة حملة الوثائق بالشركة </w:t>
            </w:r>
            <w:r w:rsidRPr="00EC6AAB">
              <w:rPr>
                <w:rFonts w:ascii="Simplified Arabic" w:hAnsi="Simplified Arabic" w:cs="Simplified Arabic" w:hint="cs"/>
                <w:sz w:val="20"/>
                <w:szCs w:val="20"/>
                <w:rtl/>
                <w:lang w:bidi="ar-SY"/>
              </w:rPr>
              <w:t xml:space="preserve">و التطبيق الفعّال للحوكمة في </w:t>
            </w:r>
            <w:r w:rsidRPr="00EC6AAB">
              <w:rPr>
                <w:rFonts w:ascii="Simplified Arabic" w:hAnsi="Simplified Arabic" w:cs="Simplified Arabic"/>
                <w:sz w:val="20"/>
                <w:szCs w:val="20"/>
                <w:rtl/>
                <w:lang w:bidi="ar-SY"/>
              </w:rPr>
              <w:t xml:space="preserve"> </w:t>
            </w:r>
            <w:r w:rsidRPr="00EC6AAB">
              <w:rPr>
                <w:rFonts w:ascii="Simplified Arabic" w:hAnsi="Simplified Arabic" w:cs="Simplified Arabic" w:hint="cs"/>
                <w:sz w:val="20"/>
                <w:szCs w:val="20"/>
                <w:rtl/>
                <w:lang w:bidi="ar-SY"/>
              </w:rPr>
              <w:t>صناديق الاستثمار.</w:t>
            </w:r>
          </w:p>
        </w:tc>
        <w:tc>
          <w:tcPr>
            <w:tcW w:w="890"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9.39</w:t>
            </w:r>
          </w:p>
        </w:tc>
      </w:tr>
      <w:tr w:rsidR="007C508B" w:rsidRPr="00EC6AAB">
        <w:trPr>
          <w:trHeight w:val="20"/>
          <w:jc w:val="center"/>
        </w:trPr>
        <w:tc>
          <w:tcPr>
            <w:tcW w:w="746" w:type="dxa"/>
            <w:tcBorders>
              <w:top w:val="nil"/>
              <w:left w:val="single" w:sz="4" w:space="0" w:color="auto"/>
              <w:bottom w:val="single" w:sz="4" w:space="0" w:color="auto"/>
              <w:right w:val="single" w:sz="4" w:space="0" w:color="auto"/>
            </w:tcBorders>
          </w:tcPr>
          <w:p w:rsidR="007C508B" w:rsidRPr="00EC6AAB" w:rsidRDefault="007C508B"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10</w:t>
            </w:r>
          </w:p>
        </w:tc>
        <w:tc>
          <w:tcPr>
            <w:tcW w:w="8048" w:type="dxa"/>
            <w:tcBorders>
              <w:top w:val="nil"/>
              <w:left w:val="single" w:sz="4" w:space="0" w:color="auto"/>
              <w:bottom w:val="single" w:sz="4" w:space="0" w:color="auto"/>
              <w:right w:val="single" w:sz="4" w:space="0" w:color="auto"/>
            </w:tcBorders>
            <w:shd w:val="clear" w:color="auto" w:fill="auto"/>
            <w:vAlign w:val="center"/>
          </w:tcPr>
          <w:p w:rsidR="007C508B" w:rsidRPr="00EC6AAB" w:rsidRDefault="0070635A"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sz w:val="20"/>
                <w:szCs w:val="20"/>
                <w:rtl/>
                <w:lang w:bidi="ar-SY"/>
              </w:rPr>
              <w:t xml:space="preserve">وجود الحق لحملة الوثائق في انتخاب وعزل أعضاء مجلس </w:t>
            </w:r>
            <w:r w:rsidRPr="00EC6AAB">
              <w:rPr>
                <w:rFonts w:ascii="Simplified Arabic" w:hAnsi="Simplified Arabic" w:cs="Simplified Arabic" w:hint="cs"/>
                <w:sz w:val="20"/>
                <w:szCs w:val="20"/>
                <w:rtl/>
                <w:lang w:bidi="ar-SY"/>
              </w:rPr>
              <w:t>الإدارة</w:t>
            </w:r>
            <w:r w:rsidRPr="00EC6AAB">
              <w:rPr>
                <w:rFonts w:ascii="Simplified Arabic" w:hAnsi="Simplified Arabic" w:cs="Simplified Arabic"/>
                <w:sz w:val="20"/>
                <w:szCs w:val="20"/>
                <w:rtl/>
                <w:lang w:bidi="ar-SY"/>
              </w:rPr>
              <w:t>, يزيد من ثقة حملة الوثائق بالشركة على تحسين أداء صناديقها</w:t>
            </w:r>
            <w:r w:rsidRPr="00EC6AAB">
              <w:rPr>
                <w:rFonts w:ascii="Simplified Arabic" w:hAnsi="Simplified Arabic" w:cs="Simplified Arabic" w:hint="cs"/>
                <w:sz w:val="20"/>
                <w:szCs w:val="20"/>
                <w:rtl/>
                <w:lang w:bidi="ar-SY"/>
              </w:rPr>
              <w:t>.</w:t>
            </w:r>
          </w:p>
        </w:tc>
        <w:tc>
          <w:tcPr>
            <w:tcW w:w="890" w:type="dxa"/>
            <w:tcBorders>
              <w:top w:val="nil"/>
              <w:left w:val="single" w:sz="4" w:space="0" w:color="auto"/>
              <w:bottom w:val="single" w:sz="4" w:space="0" w:color="auto"/>
              <w:right w:val="single" w:sz="4" w:space="0" w:color="auto"/>
            </w:tcBorders>
            <w:shd w:val="clear" w:color="auto" w:fill="auto"/>
            <w:noWrap/>
            <w:vAlign w:val="bottom"/>
          </w:tcPr>
          <w:p w:rsidR="007C508B" w:rsidRPr="00EC6AAB" w:rsidRDefault="007C508B"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9.29</w:t>
            </w:r>
          </w:p>
        </w:tc>
      </w:tr>
    </w:tbl>
    <w:p w:rsidR="00442081" w:rsidRPr="004458A5" w:rsidRDefault="00442081" w:rsidP="00442081">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36A7" w:rsidRDefault="007536A7" w:rsidP="00734BB3">
      <w:pPr>
        <w:tabs>
          <w:tab w:val="left" w:pos="226"/>
          <w:tab w:val="left" w:pos="368"/>
        </w:tabs>
        <w:ind w:left="-52"/>
        <w:jc w:val="both"/>
        <w:rPr>
          <w:rFonts w:ascii="Simplified Arabic" w:hAnsi="Simplified Arabic" w:cs="Simplified Arabic"/>
          <w:sz w:val="28"/>
          <w:szCs w:val="28"/>
          <w:rtl/>
        </w:rPr>
      </w:pPr>
    </w:p>
    <w:p w:rsidR="008378F3" w:rsidRPr="00D9176E" w:rsidRDefault="008378F3" w:rsidP="00734BB3">
      <w:pPr>
        <w:tabs>
          <w:tab w:val="left" w:pos="226"/>
          <w:tab w:val="left" w:pos="368"/>
        </w:tabs>
        <w:ind w:left="-52"/>
        <w:jc w:val="both"/>
        <w:rPr>
          <w:rFonts w:ascii="Simplified Arabic" w:hAnsi="Simplified Arabic" w:cs="Simplified Arabic"/>
          <w:sz w:val="28"/>
          <w:szCs w:val="28"/>
          <w:rtl/>
        </w:rPr>
      </w:pPr>
      <w:r w:rsidRPr="00D9176E">
        <w:rPr>
          <w:rFonts w:ascii="Simplified Arabic" w:hAnsi="Simplified Arabic" w:cs="Simplified Arabic"/>
          <w:sz w:val="28"/>
          <w:szCs w:val="28"/>
          <w:rtl/>
        </w:rPr>
        <w:t xml:space="preserve">من خلال الجدول السابق نجد أن أهم متغير </w:t>
      </w:r>
      <w:r w:rsidR="000A7932" w:rsidRPr="00D9176E">
        <w:rPr>
          <w:rFonts w:ascii="Simplified Arabic" w:hAnsi="Simplified Arabic" w:cs="Simplified Arabic"/>
          <w:sz w:val="28"/>
          <w:szCs w:val="28"/>
          <w:rtl/>
        </w:rPr>
        <w:t>تأثيرا</w:t>
      </w:r>
      <w:r w:rsidR="00D9176E" w:rsidRPr="00D9176E">
        <w:rPr>
          <w:rFonts w:ascii="Simplified Arabic" w:hAnsi="Simplified Arabic" w:cs="Simplified Arabic" w:hint="cs"/>
          <w:sz w:val="28"/>
          <w:szCs w:val="28"/>
          <w:rtl/>
        </w:rPr>
        <w:t>ً</w:t>
      </w:r>
      <w:r w:rsidRPr="00D9176E">
        <w:rPr>
          <w:rFonts w:ascii="Simplified Arabic" w:hAnsi="Simplified Arabic" w:cs="Simplified Arabic"/>
          <w:sz w:val="28"/>
          <w:szCs w:val="28"/>
          <w:rtl/>
        </w:rPr>
        <w:t xml:space="preserve"> من متغيرات المحور الثاني ه</w:t>
      </w:r>
      <w:r w:rsidR="00203BAB" w:rsidRPr="00D9176E">
        <w:rPr>
          <w:rFonts w:ascii="Simplified Arabic" w:hAnsi="Simplified Arabic" w:cs="Simplified Arabic"/>
          <w:sz w:val="28"/>
          <w:szCs w:val="28"/>
          <w:rtl/>
        </w:rPr>
        <w:t>و</w:t>
      </w:r>
      <w:r w:rsidR="00D9176E" w:rsidRPr="00D9176E">
        <w:rPr>
          <w:rFonts w:ascii="Simplified Arabic" w:hAnsi="Simplified Arabic" w:cs="Simplified Arabic" w:hint="cs"/>
          <w:sz w:val="28"/>
          <w:szCs w:val="28"/>
          <w:rtl/>
        </w:rPr>
        <w:t xml:space="preserve"> </w:t>
      </w:r>
      <w:r w:rsidR="00D9176E" w:rsidRPr="00D9176E">
        <w:rPr>
          <w:rFonts w:ascii="Simplified Arabic" w:hAnsi="Simplified Arabic" w:cs="Simplified Arabic"/>
          <w:sz w:val="28"/>
          <w:szCs w:val="28"/>
          <w:rtl/>
          <w:lang w:bidi="ar-SY"/>
        </w:rPr>
        <w:t>وجود اللوائح و</w:t>
      </w:r>
      <w:r w:rsidR="00D9176E" w:rsidRPr="00D9176E">
        <w:rPr>
          <w:rFonts w:ascii="Simplified Arabic" w:hAnsi="Simplified Arabic" w:cs="Simplified Arabic" w:hint="cs"/>
          <w:sz w:val="28"/>
          <w:szCs w:val="28"/>
          <w:rtl/>
          <w:lang w:bidi="ar-SY"/>
        </w:rPr>
        <w:t>الأنظمة</w:t>
      </w:r>
      <w:r w:rsidR="00D9176E" w:rsidRPr="00D9176E">
        <w:rPr>
          <w:rFonts w:ascii="Simplified Arabic" w:hAnsi="Simplified Arabic" w:cs="Simplified Arabic"/>
          <w:sz w:val="28"/>
          <w:szCs w:val="28"/>
          <w:rtl/>
          <w:lang w:bidi="ar-SY"/>
        </w:rPr>
        <w:t xml:space="preserve"> الداخلية للشركة كافة </w:t>
      </w:r>
      <w:r w:rsidR="00D9176E" w:rsidRPr="00D9176E">
        <w:rPr>
          <w:rFonts w:ascii="Simplified Arabic" w:hAnsi="Simplified Arabic" w:cs="Simplified Arabic" w:hint="cs"/>
          <w:sz w:val="28"/>
          <w:szCs w:val="28"/>
          <w:rtl/>
          <w:lang w:bidi="ar-SY"/>
        </w:rPr>
        <w:t>الإجراءات</w:t>
      </w:r>
      <w:r w:rsidR="00D9176E" w:rsidRPr="00D9176E">
        <w:rPr>
          <w:rFonts w:ascii="Simplified Arabic" w:hAnsi="Simplified Arabic" w:cs="Simplified Arabic"/>
          <w:sz w:val="28"/>
          <w:szCs w:val="28"/>
          <w:rtl/>
          <w:lang w:bidi="ar-SY"/>
        </w:rPr>
        <w:t xml:space="preserve"> اللازمة لتسهيل ممارسة حملة الوثائق لحقوقهم يؤدي </w:t>
      </w:r>
      <w:r w:rsidR="00D9176E" w:rsidRPr="00D9176E">
        <w:rPr>
          <w:rFonts w:ascii="Simplified Arabic" w:hAnsi="Simplified Arabic" w:cs="Simplified Arabic" w:hint="cs"/>
          <w:sz w:val="28"/>
          <w:szCs w:val="28"/>
          <w:rtl/>
          <w:lang w:bidi="ar-SY"/>
        </w:rPr>
        <w:t>إلى</w:t>
      </w:r>
      <w:r w:rsidR="00D9176E" w:rsidRPr="00D9176E">
        <w:rPr>
          <w:rFonts w:ascii="Simplified Arabic" w:hAnsi="Simplified Arabic" w:cs="Simplified Arabic"/>
          <w:sz w:val="28"/>
          <w:szCs w:val="28"/>
          <w:rtl/>
          <w:lang w:bidi="ar-SY"/>
        </w:rPr>
        <w:t xml:space="preserve"> زيادة ثقة المالكين بجودة أداء صناديق الاستثمار</w:t>
      </w:r>
      <w:r w:rsidRPr="00D9176E">
        <w:rPr>
          <w:rFonts w:ascii="Simplified Arabic" w:hAnsi="Simplified Arabic" w:cs="Simplified Arabic"/>
          <w:sz w:val="28"/>
          <w:szCs w:val="28"/>
          <w:rtl/>
        </w:rPr>
        <w:t xml:space="preserve"> ويشكل نسبة </w:t>
      </w:r>
      <w:r w:rsidR="00D9176E" w:rsidRPr="00D9176E">
        <w:rPr>
          <w:rFonts w:ascii="Simplified Arabic" w:hAnsi="Simplified Arabic" w:cs="Simplified Arabic"/>
          <w:sz w:val="28"/>
          <w:szCs w:val="28"/>
          <w:rtl/>
        </w:rPr>
        <w:t>10.91</w:t>
      </w:r>
      <w:r w:rsidR="00D9176E" w:rsidRPr="00D9176E">
        <w:rPr>
          <w:rFonts w:ascii="Simplified Arabic" w:hAnsi="Simplified Arabic" w:cs="Simplified Arabic" w:hint="cs"/>
          <w:sz w:val="28"/>
          <w:szCs w:val="28"/>
          <w:rtl/>
        </w:rPr>
        <w:t xml:space="preserve">% </w:t>
      </w:r>
      <w:r w:rsidRPr="00D9176E">
        <w:rPr>
          <w:rFonts w:ascii="Simplified Arabic" w:hAnsi="Simplified Arabic" w:cs="Simplified Arabic"/>
          <w:sz w:val="28"/>
          <w:szCs w:val="28"/>
          <w:rtl/>
        </w:rPr>
        <w:t xml:space="preserve">ثم </w:t>
      </w:r>
      <w:r w:rsidR="00D9176E" w:rsidRPr="00D9176E">
        <w:rPr>
          <w:rFonts w:ascii="Simplified Arabic" w:hAnsi="Simplified Arabic" w:cs="Simplified Arabic" w:hint="cs"/>
          <w:sz w:val="28"/>
          <w:szCs w:val="28"/>
          <w:rtl/>
        </w:rPr>
        <w:t xml:space="preserve">تأتي الأهمية للمتغير </w:t>
      </w:r>
      <w:r w:rsidR="00D9176E" w:rsidRPr="00D9176E">
        <w:rPr>
          <w:rFonts w:ascii="Simplified Arabic" w:hAnsi="Simplified Arabic" w:cs="Simplified Arabic"/>
          <w:sz w:val="28"/>
          <w:szCs w:val="28"/>
          <w:rtl/>
          <w:lang w:bidi="ar-SY"/>
        </w:rPr>
        <w:t xml:space="preserve">يحصل حملة الوثائق على المعلومات ذات الصلة بأداء الصناديق, في الوقت المناسب وبشكل دوري مما يؤدي </w:t>
      </w:r>
      <w:r w:rsidR="00D9176E" w:rsidRPr="00D9176E">
        <w:rPr>
          <w:rFonts w:ascii="Simplified Arabic" w:hAnsi="Simplified Arabic" w:cs="Simplified Arabic" w:hint="cs"/>
          <w:sz w:val="28"/>
          <w:szCs w:val="28"/>
          <w:rtl/>
          <w:lang w:bidi="ar-SY"/>
        </w:rPr>
        <w:t>إلى</w:t>
      </w:r>
      <w:r w:rsidR="00D9176E" w:rsidRPr="00D9176E">
        <w:rPr>
          <w:rFonts w:ascii="Simplified Arabic" w:hAnsi="Simplified Arabic" w:cs="Simplified Arabic"/>
          <w:sz w:val="28"/>
          <w:szCs w:val="28"/>
          <w:rtl/>
          <w:lang w:bidi="ar-SY"/>
        </w:rPr>
        <w:t xml:space="preserve"> زيادة ثقة بجودة أداء صناديق الاستثمار</w:t>
      </w:r>
      <w:r w:rsidRPr="00D9176E">
        <w:rPr>
          <w:rFonts w:ascii="Simplified Arabic" w:hAnsi="Simplified Arabic" w:cs="Simplified Arabic"/>
          <w:sz w:val="28"/>
          <w:szCs w:val="28"/>
          <w:rtl/>
        </w:rPr>
        <w:t xml:space="preserve"> بنسبة أهمية تصل إلى 10.59 % بينما الأقل أهمية كان متغير </w:t>
      </w:r>
      <w:r w:rsidR="00D9176E" w:rsidRPr="00D9176E">
        <w:rPr>
          <w:rFonts w:ascii="Simplified Arabic" w:hAnsi="Simplified Arabic" w:cs="Simplified Arabic"/>
          <w:sz w:val="28"/>
          <w:szCs w:val="28"/>
          <w:rtl/>
          <w:lang w:bidi="ar-SY"/>
        </w:rPr>
        <w:t xml:space="preserve">وجود الحق لحملة الوثائق في انتخاب وعزل أعضاء مجلس </w:t>
      </w:r>
      <w:r w:rsidR="00D9176E" w:rsidRPr="00D9176E">
        <w:rPr>
          <w:rFonts w:ascii="Simplified Arabic" w:hAnsi="Simplified Arabic" w:cs="Simplified Arabic" w:hint="cs"/>
          <w:sz w:val="28"/>
          <w:szCs w:val="28"/>
          <w:rtl/>
          <w:lang w:bidi="ar-SY"/>
        </w:rPr>
        <w:t>الإدارة</w:t>
      </w:r>
      <w:r w:rsidR="00D9176E" w:rsidRPr="00D9176E">
        <w:rPr>
          <w:rFonts w:ascii="Simplified Arabic" w:hAnsi="Simplified Arabic" w:cs="Simplified Arabic"/>
          <w:sz w:val="28"/>
          <w:szCs w:val="28"/>
          <w:rtl/>
          <w:lang w:bidi="ar-SY"/>
        </w:rPr>
        <w:t xml:space="preserve">, يزيد من ثقة حملة الوثائق بالشركة على تحسين أداء صناديقها </w:t>
      </w:r>
      <w:r w:rsidRPr="00D9176E">
        <w:rPr>
          <w:rFonts w:ascii="Simplified Arabic" w:hAnsi="Simplified Arabic" w:cs="Simplified Arabic"/>
          <w:sz w:val="28"/>
          <w:szCs w:val="28"/>
          <w:rtl/>
        </w:rPr>
        <w:t>بنسبة 9.29 %</w:t>
      </w:r>
      <w:r w:rsidR="00203BAB" w:rsidRPr="00D9176E">
        <w:rPr>
          <w:rFonts w:ascii="Simplified Arabic" w:hAnsi="Simplified Arabic" w:cs="Simplified Arabic"/>
          <w:sz w:val="28"/>
          <w:szCs w:val="28"/>
          <w:rtl/>
        </w:rPr>
        <w:t>.</w:t>
      </w:r>
    </w:p>
    <w:p w:rsidR="00D9176E" w:rsidRPr="007536A7" w:rsidRDefault="00D9176E" w:rsidP="00734BB3">
      <w:pPr>
        <w:tabs>
          <w:tab w:val="left" w:pos="226"/>
          <w:tab w:val="left" w:pos="368"/>
        </w:tabs>
        <w:ind w:left="-52"/>
        <w:jc w:val="both"/>
        <w:rPr>
          <w:rFonts w:ascii="Simplified Arabic" w:hAnsi="Simplified Arabic" w:cs="Simplified Arabic"/>
          <w:sz w:val="28"/>
          <w:szCs w:val="28"/>
        </w:rPr>
      </w:pPr>
    </w:p>
    <w:p w:rsidR="00C45490" w:rsidRPr="00442081" w:rsidRDefault="00442081" w:rsidP="00442081">
      <w:pPr>
        <w:tabs>
          <w:tab w:val="left" w:pos="226"/>
          <w:tab w:val="left" w:pos="368"/>
        </w:tabs>
        <w:ind w:left="-52"/>
        <w:jc w:val="both"/>
        <w:rPr>
          <w:rFonts w:ascii="Simplified Arabic" w:hAnsi="Simplified Arabic" w:cs="Simplified Arabic"/>
          <w:sz w:val="28"/>
          <w:szCs w:val="28"/>
          <w:lang w:bidi="ar-SY"/>
        </w:rPr>
      </w:pPr>
      <w:r>
        <w:rPr>
          <w:rFonts w:ascii="Simplified Arabic" w:hAnsi="Simplified Arabic" w:cs="Simplified Arabic" w:hint="cs"/>
          <w:b/>
          <w:bCs/>
          <w:sz w:val="28"/>
          <w:szCs w:val="28"/>
          <w:rtl/>
          <w:lang w:bidi="ar-SY"/>
        </w:rPr>
        <w:lastRenderedPageBreak/>
        <w:t xml:space="preserve">ثالثاً: </w:t>
      </w:r>
      <w:r w:rsidR="00D9176E" w:rsidRPr="00442081">
        <w:rPr>
          <w:rFonts w:ascii="Simplified Arabic" w:hAnsi="Simplified Arabic" w:cs="Simplified Arabic" w:hint="cs"/>
          <w:sz w:val="28"/>
          <w:szCs w:val="28"/>
          <w:rtl/>
          <w:lang w:bidi="ar-SY"/>
        </w:rPr>
        <w:t xml:space="preserve">نتائج </w:t>
      </w:r>
      <w:r w:rsidR="00D9176E" w:rsidRPr="00442081">
        <w:rPr>
          <w:rFonts w:ascii="Simplified Arabic" w:hAnsi="Simplified Arabic" w:cs="Simplified Arabic"/>
          <w:sz w:val="28"/>
          <w:szCs w:val="28"/>
          <w:rtl/>
          <w:lang w:bidi="ar-SY"/>
        </w:rPr>
        <w:t>دراسة</w:t>
      </w:r>
      <w:r w:rsidR="008378F3" w:rsidRPr="00442081">
        <w:rPr>
          <w:rFonts w:ascii="Simplified Arabic" w:hAnsi="Simplified Arabic" w:cs="Simplified Arabic"/>
          <w:sz w:val="28"/>
          <w:szCs w:val="28"/>
          <w:rtl/>
          <w:lang w:bidi="ar-SY"/>
        </w:rPr>
        <w:t xml:space="preserve"> </w:t>
      </w:r>
      <w:r w:rsidR="000A7932" w:rsidRPr="00442081">
        <w:rPr>
          <w:rFonts w:ascii="Simplified Arabic" w:hAnsi="Simplified Arabic" w:cs="Simplified Arabic"/>
          <w:sz w:val="28"/>
          <w:szCs w:val="28"/>
          <w:rtl/>
          <w:lang w:bidi="ar-SY"/>
        </w:rPr>
        <w:t>الأهمية</w:t>
      </w:r>
      <w:r w:rsidR="008378F3" w:rsidRPr="00442081">
        <w:rPr>
          <w:rFonts w:ascii="Simplified Arabic" w:hAnsi="Simplified Arabic" w:cs="Simplified Arabic"/>
          <w:sz w:val="28"/>
          <w:szCs w:val="28"/>
          <w:rtl/>
          <w:lang w:bidi="ar-SY"/>
        </w:rPr>
        <w:t xml:space="preserve"> النسبية لمتغيرات المحور الثالث </w:t>
      </w:r>
      <w:r w:rsidR="007536A7" w:rsidRPr="00442081">
        <w:rPr>
          <w:rFonts w:ascii="Simplified Arabic" w:hAnsi="Simplified Arabic" w:cs="Simplified Arabic"/>
          <w:sz w:val="28"/>
          <w:szCs w:val="28"/>
          <w:rtl/>
          <w:lang w:bidi="ar-SY"/>
        </w:rPr>
        <w:t xml:space="preserve">يؤثر إتباع تعليمات الحوكمة فيما يخص المعاملة المتساوية لكافة </w:t>
      </w:r>
      <w:r w:rsidR="00203BAB" w:rsidRPr="00442081">
        <w:rPr>
          <w:rFonts w:ascii="Simplified Arabic" w:hAnsi="Simplified Arabic" w:cs="Simplified Arabic"/>
          <w:sz w:val="28"/>
          <w:szCs w:val="28"/>
          <w:rtl/>
          <w:lang w:bidi="ar-SY"/>
        </w:rPr>
        <w:t>حاملي الوثائق</w:t>
      </w:r>
      <w:r w:rsidR="007536A7" w:rsidRPr="00442081">
        <w:rPr>
          <w:rFonts w:ascii="Simplified Arabic" w:hAnsi="Simplified Arabic" w:cs="Simplified Arabic"/>
          <w:sz w:val="28"/>
          <w:szCs w:val="28"/>
          <w:rtl/>
          <w:lang w:bidi="ar-SY"/>
        </w:rPr>
        <w:t xml:space="preserve"> على تحسين أداء صناديق الاستثمار</w:t>
      </w:r>
      <w:r w:rsidR="00D9176E" w:rsidRPr="00442081">
        <w:rPr>
          <w:rFonts w:ascii="Simplified Arabic" w:hAnsi="Simplified Arabic" w:cs="Simplified Arabic" w:hint="cs"/>
          <w:sz w:val="28"/>
          <w:szCs w:val="28"/>
          <w:rtl/>
          <w:lang w:bidi="ar-SY"/>
        </w:rPr>
        <w:t xml:space="preserve"> كالتالي:</w:t>
      </w:r>
    </w:p>
    <w:p w:rsidR="00C45490" w:rsidRPr="006C026F" w:rsidRDefault="00C45490" w:rsidP="00041627">
      <w:pPr>
        <w:tabs>
          <w:tab w:val="left" w:pos="226"/>
          <w:tab w:val="left" w:pos="368"/>
        </w:tabs>
        <w:ind w:left="-52"/>
        <w:jc w:val="center"/>
        <w:rPr>
          <w:rFonts w:ascii="Simplified Arabic" w:hAnsi="Simplified Arabic" w:cs="Simplified Arabic"/>
          <w:b/>
          <w:bCs/>
          <w:rtl/>
        </w:rPr>
      </w:pPr>
      <w:r w:rsidRPr="006C026F">
        <w:rPr>
          <w:rFonts w:ascii="Simplified Arabic" w:hAnsi="Simplified Arabic" w:cs="Simplified Arabic"/>
          <w:b/>
          <w:bCs/>
          <w:rtl/>
        </w:rPr>
        <w:t>الجدول رقم (</w:t>
      </w:r>
      <w:r w:rsidR="00041627">
        <w:rPr>
          <w:rFonts w:ascii="Simplified Arabic" w:hAnsi="Simplified Arabic" w:cs="Simplified Arabic" w:hint="cs"/>
          <w:b/>
          <w:bCs/>
          <w:rtl/>
        </w:rPr>
        <w:t>38</w:t>
      </w:r>
      <w:r w:rsidRPr="006C026F">
        <w:rPr>
          <w:rFonts w:ascii="Simplified Arabic" w:hAnsi="Simplified Arabic" w:cs="Simplified Arabic"/>
          <w:b/>
          <w:bCs/>
          <w:rtl/>
        </w:rPr>
        <w:t>)</w:t>
      </w:r>
    </w:p>
    <w:p w:rsidR="008378F3" w:rsidRPr="006C026F" w:rsidRDefault="00C45490" w:rsidP="00734BB3">
      <w:pPr>
        <w:tabs>
          <w:tab w:val="left" w:pos="226"/>
          <w:tab w:val="left" w:pos="368"/>
        </w:tabs>
        <w:ind w:left="-52"/>
        <w:jc w:val="center"/>
        <w:rPr>
          <w:rFonts w:ascii="Simplified Arabic" w:hAnsi="Simplified Arabic" w:cs="Simplified Arabic"/>
          <w:b/>
          <w:bCs/>
          <w:lang w:bidi="ar-SY"/>
        </w:rPr>
      </w:pPr>
      <w:r w:rsidRPr="006C026F">
        <w:rPr>
          <w:rFonts w:ascii="Simplified Arabic" w:hAnsi="Simplified Arabic" w:cs="Simplified Arabic"/>
          <w:b/>
          <w:bCs/>
          <w:rtl/>
        </w:rPr>
        <w:t xml:space="preserve">الأهمية النسبية لمتغيرات المحور </w:t>
      </w:r>
      <w:r w:rsidR="000A3A0B" w:rsidRPr="006C026F">
        <w:rPr>
          <w:rFonts w:ascii="Simplified Arabic" w:hAnsi="Simplified Arabic" w:cs="Simplified Arabic" w:hint="cs"/>
          <w:b/>
          <w:bCs/>
          <w:rtl/>
        </w:rPr>
        <w:t>الثالث</w:t>
      </w:r>
    </w:p>
    <w:tbl>
      <w:tblPr>
        <w:bidiVisual/>
        <w:tblW w:w="8769" w:type="dxa"/>
        <w:jc w:val="center"/>
        <w:tblInd w:w="-247" w:type="dxa"/>
        <w:tblLook w:val="04A0"/>
      </w:tblPr>
      <w:tblGrid>
        <w:gridCol w:w="741"/>
        <w:gridCol w:w="7091"/>
        <w:gridCol w:w="937"/>
      </w:tblGrid>
      <w:tr w:rsidR="0070635A" w:rsidRPr="006C026F">
        <w:trPr>
          <w:trHeight w:val="20"/>
          <w:jc w:val="center"/>
        </w:trPr>
        <w:tc>
          <w:tcPr>
            <w:tcW w:w="741" w:type="dxa"/>
            <w:tcBorders>
              <w:top w:val="single" w:sz="4" w:space="0" w:color="auto"/>
              <w:left w:val="single" w:sz="4" w:space="0" w:color="auto"/>
              <w:bottom w:val="single" w:sz="4" w:space="0" w:color="auto"/>
              <w:right w:val="single" w:sz="4" w:space="0" w:color="auto"/>
            </w:tcBorders>
          </w:tcPr>
          <w:p w:rsidR="0070635A" w:rsidRPr="006C026F" w:rsidRDefault="0070635A" w:rsidP="00734BB3">
            <w:pPr>
              <w:tabs>
                <w:tab w:val="left" w:pos="226"/>
                <w:tab w:val="left" w:pos="368"/>
              </w:tabs>
              <w:ind w:left="-52"/>
              <w:jc w:val="center"/>
              <w:rPr>
                <w:rFonts w:ascii="Simplified Arabic" w:hAnsi="Simplified Arabic" w:cs="Simplified Arabic"/>
                <w:b/>
                <w:bCs/>
                <w:sz w:val="20"/>
                <w:szCs w:val="20"/>
                <w:rtl/>
              </w:rPr>
            </w:pPr>
            <w:r w:rsidRPr="006C026F">
              <w:rPr>
                <w:rFonts w:ascii="Simplified Arabic" w:hAnsi="Simplified Arabic" w:cs="Simplified Arabic" w:hint="cs"/>
                <w:b/>
                <w:bCs/>
                <w:sz w:val="20"/>
                <w:szCs w:val="20"/>
                <w:rtl/>
              </w:rPr>
              <w:t>تسلسل</w:t>
            </w:r>
          </w:p>
        </w:tc>
        <w:tc>
          <w:tcPr>
            <w:tcW w:w="7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635A" w:rsidRPr="006C026F" w:rsidRDefault="0070635A" w:rsidP="00734BB3">
            <w:pPr>
              <w:tabs>
                <w:tab w:val="left" w:pos="226"/>
                <w:tab w:val="left" w:pos="368"/>
              </w:tabs>
              <w:ind w:left="-52"/>
              <w:jc w:val="center"/>
              <w:rPr>
                <w:rFonts w:ascii="Simplified Arabic" w:hAnsi="Simplified Arabic" w:cs="Simplified Arabic"/>
                <w:b/>
                <w:bCs/>
                <w:sz w:val="20"/>
                <w:szCs w:val="20"/>
              </w:rPr>
            </w:pPr>
            <w:r w:rsidRPr="006C026F">
              <w:rPr>
                <w:rFonts w:ascii="Simplified Arabic" w:hAnsi="Simplified Arabic" w:cs="Simplified Arabic"/>
                <w:b/>
                <w:bCs/>
                <w:sz w:val="20"/>
                <w:szCs w:val="20"/>
                <w:rtl/>
              </w:rPr>
              <w:t>المتغير</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635A" w:rsidRPr="006C026F" w:rsidRDefault="0070635A" w:rsidP="00734BB3">
            <w:pPr>
              <w:tabs>
                <w:tab w:val="left" w:pos="226"/>
                <w:tab w:val="left" w:pos="368"/>
              </w:tabs>
              <w:ind w:left="-52"/>
              <w:jc w:val="center"/>
              <w:rPr>
                <w:rFonts w:ascii="Simplified Arabic" w:hAnsi="Simplified Arabic" w:cs="Simplified Arabic"/>
                <w:b/>
                <w:bCs/>
                <w:sz w:val="20"/>
                <w:szCs w:val="20"/>
              </w:rPr>
            </w:pPr>
            <w:r w:rsidRPr="006C026F">
              <w:rPr>
                <w:rFonts w:ascii="Simplified Arabic" w:hAnsi="Simplified Arabic" w:cs="Simplified Arabic"/>
                <w:b/>
                <w:bCs/>
                <w:sz w:val="20"/>
                <w:szCs w:val="20"/>
                <w:rtl/>
              </w:rPr>
              <w:t>النسبة %</w:t>
            </w:r>
          </w:p>
        </w:tc>
      </w:tr>
      <w:tr w:rsidR="0070635A" w:rsidRPr="00EC6AAB">
        <w:trPr>
          <w:trHeight w:val="20"/>
          <w:jc w:val="center"/>
        </w:trPr>
        <w:tc>
          <w:tcPr>
            <w:tcW w:w="741" w:type="dxa"/>
            <w:tcBorders>
              <w:top w:val="nil"/>
              <w:left w:val="single" w:sz="4" w:space="0" w:color="auto"/>
              <w:bottom w:val="single" w:sz="4" w:space="0" w:color="auto"/>
              <w:right w:val="single" w:sz="4" w:space="0" w:color="auto"/>
            </w:tcBorders>
          </w:tcPr>
          <w:p w:rsidR="0070635A" w:rsidRPr="00EC6AAB" w:rsidRDefault="0070635A"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1</w:t>
            </w:r>
          </w:p>
        </w:tc>
        <w:tc>
          <w:tcPr>
            <w:tcW w:w="7091" w:type="dxa"/>
            <w:tcBorders>
              <w:top w:val="nil"/>
              <w:left w:val="single" w:sz="4" w:space="0" w:color="auto"/>
              <w:bottom w:val="single" w:sz="4" w:space="0" w:color="auto"/>
              <w:right w:val="single" w:sz="4" w:space="0" w:color="auto"/>
            </w:tcBorders>
            <w:shd w:val="clear" w:color="auto" w:fill="auto"/>
            <w:vAlign w:val="center"/>
          </w:tcPr>
          <w:p w:rsidR="0070635A" w:rsidRPr="00EC6AAB" w:rsidRDefault="0070635A" w:rsidP="00734BB3">
            <w:pPr>
              <w:tabs>
                <w:tab w:val="left" w:pos="226"/>
                <w:tab w:val="left" w:pos="368"/>
              </w:tabs>
              <w:ind w:left="-52"/>
              <w:rPr>
                <w:rFonts w:ascii="Simplified Arabic" w:hAnsi="Simplified Arabic" w:cs="Simplified Arabic"/>
                <w:sz w:val="20"/>
                <w:szCs w:val="20"/>
                <w:lang w:bidi="ar-SY"/>
              </w:rPr>
            </w:pPr>
            <w:r w:rsidRPr="00EC6AAB">
              <w:rPr>
                <w:rFonts w:ascii="Simplified Arabic" w:hAnsi="Simplified Arabic" w:cs="Simplified Arabic" w:hint="cs"/>
                <w:sz w:val="20"/>
                <w:szCs w:val="20"/>
                <w:rtl/>
                <w:lang w:bidi="ar-SY"/>
              </w:rPr>
              <w:t>إن</w:t>
            </w:r>
            <w:r w:rsidRPr="00EC6AAB">
              <w:rPr>
                <w:rFonts w:ascii="Simplified Arabic" w:hAnsi="Simplified Arabic" w:cs="Simplified Arabic"/>
                <w:sz w:val="20"/>
                <w:szCs w:val="20"/>
                <w:rtl/>
                <w:lang w:bidi="ar-SY"/>
              </w:rPr>
              <w:t xml:space="preserve"> </w:t>
            </w:r>
            <w:r w:rsidRPr="00EC6AAB">
              <w:rPr>
                <w:rFonts w:ascii="Simplified Arabic" w:hAnsi="Simplified Arabic" w:cs="Simplified Arabic" w:hint="cs"/>
                <w:sz w:val="20"/>
                <w:szCs w:val="20"/>
                <w:rtl/>
                <w:lang w:bidi="ar-SY"/>
              </w:rPr>
              <w:t>إفصاح</w:t>
            </w:r>
            <w:r w:rsidRPr="00EC6AAB">
              <w:rPr>
                <w:rFonts w:ascii="Simplified Arabic" w:hAnsi="Simplified Arabic" w:cs="Simplified Arabic"/>
                <w:sz w:val="20"/>
                <w:szCs w:val="20"/>
                <w:rtl/>
                <w:lang w:bidi="ar-SY"/>
              </w:rPr>
              <w:t xml:space="preserve"> أعضاء مجلس </w:t>
            </w:r>
            <w:r w:rsidRPr="00EC6AAB">
              <w:rPr>
                <w:rFonts w:ascii="Simplified Arabic" w:hAnsi="Simplified Arabic" w:cs="Simplified Arabic" w:hint="cs"/>
                <w:sz w:val="20"/>
                <w:szCs w:val="20"/>
                <w:rtl/>
                <w:lang w:bidi="ar-SY"/>
              </w:rPr>
              <w:t xml:space="preserve">الإدارة </w:t>
            </w:r>
            <w:r w:rsidRPr="00EC6AAB">
              <w:rPr>
                <w:rFonts w:ascii="Simplified Arabic" w:hAnsi="Simplified Arabic" w:cs="Simplified Arabic"/>
                <w:sz w:val="20"/>
                <w:szCs w:val="20"/>
                <w:rtl/>
                <w:lang w:bidi="ar-SY"/>
              </w:rPr>
              <w:t xml:space="preserve"> و</w:t>
            </w:r>
            <w:r w:rsidRPr="00EC6AAB">
              <w:rPr>
                <w:rFonts w:ascii="Simplified Arabic" w:hAnsi="Simplified Arabic" w:cs="Simplified Arabic" w:hint="cs"/>
                <w:sz w:val="20"/>
                <w:szCs w:val="20"/>
                <w:rtl/>
                <w:lang w:bidi="ar-SY"/>
              </w:rPr>
              <w:t>التنفيذيي</w:t>
            </w:r>
            <w:r w:rsidRPr="00EC6AAB">
              <w:rPr>
                <w:rFonts w:ascii="Simplified Arabic" w:hAnsi="Simplified Arabic" w:cs="Simplified Arabic" w:hint="eastAsia"/>
                <w:sz w:val="20"/>
                <w:szCs w:val="20"/>
                <w:rtl/>
                <w:lang w:bidi="ar-SY"/>
              </w:rPr>
              <w:t>ن</w:t>
            </w:r>
            <w:r w:rsidRPr="00EC6AAB">
              <w:rPr>
                <w:rFonts w:ascii="Simplified Arabic" w:hAnsi="Simplified Arabic" w:cs="Simplified Arabic"/>
                <w:sz w:val="20"/>
                <w:szCs w:val="20"/>
                <w:rtl/>
                <w:lang w:bidi="ar-SY"/>
              </w:rPr>
              <w:t xml:space="preserve"> عن تعاملاتهم الخاصة بالصفقات</w:t>
            </w:r>
            <w:r w:rsidR="004954EA" w:rsidRPr="00EC6AAB">
              <w:rPr>
                <w:rFonts w:ascii="Simplified Arabic" w:hAnsi="Simplified Arabic" w:cs="Simplified Arabic" w:hint="cs"/>
                <w:sz w:val="20"/>
                <w:szCs w:val="20"/>
                <w:rtl/>
                <w:lang w:bidi="ar-SY"/>
              </w:rPr>
              <w:t xml:space="preserve"> </w:t>
            </w:r>
            <w:r w:rsidRPr="00EC6AAB">
              <w:rPr>
                <w:rFonts w:ascii="Simplified Arabic" w:hAnsi="Simplified Arabic" w:cs="Simplified Arabic"/>
                <w:sz w:val="20"/>
                <w:szCs w:val="20"/>
                <w:rtl/>
                <w:lang w:bidi="ar-SY"/>
              </w:rPr>
              <w:t xml:space="preserve">أو </w:t>
            </w:r>
            <w:r w:rsidRPr="00EC6AAB">
              <w:rPr>
                <w:rFonts w:ascii="Simplified Arabic" w:hAnsi="Simplified Arabic" w:cs="Simplified Arabic" w:hint="cs"/>
                <w:sz w:val="20"/>
                <w:szCs w:val="20"/>
                <w:rtl/>
                <w:lang w:bidi="ar-SY"/>
              </w:rPr>
              <w:t>الأمور</w:t>
            </w:r>
            <w:r w:rsidRPr="00EC6AAB">
              <w:rPr>
                <w:rFonts w:ascii="Simplified Arabic" w:hAnsi="Simplified Arabic" w:cs="Simplified Arabic"/>
                <w:sz w:val="20"/>
                <w:szCs w:val="20"/>
                <w:rtl/>
                <w:lang w:bidi="ar-SY"/>
              </w:rPr>
              <w:t xml:space="preserve"> التي لها تأثير على الشركة سواء </w:t>
            </w:r>
            <w:r w:rsidRPr="00EC6AAB">
              <w:rPr>
                <w:rFonts w:ascii="Simplified Arabic" w:hAnsi="Simplified Arabic" w:cs="Simplified Arabic" w:hint="cs"/>
                <w:sz w:val="20"/>
                <w:szCs w:val="20"/>
                <w:rtl/>
                <w:lang w:bidi="ar-SY"/>
              </w:rPr>
              <w:t>بأسلوب</w:t>
            </w:r>
            <w:r w:rsidRPr="00EC6AAB">
              <w:rPr>
                <w:rFonts w:ascii="Simplified Arabic" w:hAnsi="Simplified Arabic" w:cs="Simplified Arabic"/>
                <w:sz w:val="20"/>
                <w:szCs w:val="20"/>
                <w:rtl/>
                <w:lang w:bidi="ar-SY"/>
              </w:rPr>
              <w:t xml:space="preserve"> مباشر أو غير مباشر أو نيابة عن أطراف أخرى يؤثر على </w:t>
            </w:r>
            <w:r w:rsidRPr="00EC6AAB">
              <w:rPr>
                <w:rFonts w:ascii="Simplified Arabic" w:hAnsi="Simplified Arabic" w:cs="Simplified Arabic" w:hint="cs"/>
                <w:sz w:val="20"/>
                <w:szCs w:val="20"/>
                <w:rtl/>
                <w:lang w:bidi="ar-SY"/>
              </w:rPr>
              <w:t>تحسين أداء صناديق الاستثمار.</w:t>
            </w:r>
          </w:p>
        </w:tc>
        <w:tc>
          <w:tcPr>
            <w:tcW w:w="937" w:type="dxa"/>
            <w:tcBorders>
              <w:top w:val="nil"/>
              <w:left w:val="single" w:sz="4" w:space="0" w:color="auto"/>
              <w:bottom w:val="single" w:sz="4" w:space="0" w:color="auto"/>
              <w:right w:val="single" w:sz="4" w:space="0" w:color="auto"/>
            </w:tcBorders>
            <w:shd w:val="clear" w:color="auto" w:fill="auto"/>
            <w:noWrap/>
            <w:vAlign w:val="bottom"/>
          </w:tcPr>
          <w:p w:rsidR="0070635A" w:rsidRPr="00EC6AAB" w:rsidRDefault="0070635A"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10.60</w:t>
            </w:r>
          </w:p>
        </w:tc>
      </w:tr>
      <w:tr w:rsidR="0070635A" w:rsidRPr="00EC6AAB">
        <w:trPr>
          <w:trHeight w:val="20"/>
          <w:jc w:val="center"/>
        </w:trPr>
        <w:tc>
          <w:tcPr>
            <w:tcW w:w="741" w:type="dxa"/>
            <w:tcBorders>
              <w:top w:val="nil"/>
              <w:left w:val="single" w:sz="4" w:space="0" w:color="auto"/>
              <w:bottom w:val="single" w:sz="4" w:space="0" w:color="auto"/>
              <w:right w:val="single" w:sz="4" w:space="0" w:color="auto"/>
            </w:tcBorders>
          </w:tcPr>
          <w:p w:rsidR="0070635A" w:rsidRPr="00EC6AAB" w:rsidRDefault="0070635A"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2</w:t>
            </w:r>
          </w:p>
        </w:tc>
        <w:tc>
          <w:tcPr>
            <w:tcW w:w="7091" w:type="dxa"/>
            <w:tcBorders>
              <w:top w:val="nil"/>
              <w:left w:val="single" w:sz="4" w:space="0" w:color="auto"/>
              <w:bottom w:val="single" w:sz="4" w:space="0" w:color="auto"/>
              <w:right w:val="single" w:sz="4" w:space="0" w:color="auto"/>
            </w:tcBorders>
            <w:shd w:val="clear" w:color="auto" w:fill="auto"/>
            <w:vAlign w:val="center"/>
          </w:tcPr>
          <w:p w:rsidR="0070635A" w:rsidRPr="00EC6AAB" w:rsidRDefault="0070635A" w:rsidP="00734BB3">
            <w:pPr>
              <w:tabs>
                <w:tab w:val="left" w:pos="226"/>
                <w:tab w:val="left" w:pos="368"/>
              </w:tabs>
              <w:ind w:left="-52"/>
              <w:rPr>
                <w:rFonts w:ascii="Simplified Arabic" w:hAnsi="Simplified Arabic" w:cs="Simplified Arabic"/>
                <w:sz w:val="20"/>
                <w:szCs w:val="20"/>
                <w:lang w:bidi="ar-SY"/>
              </w:rPr>
            </w:pPr>
            <w:r w:rsidRPr="00EC6AAB">
              <w:rPr>
                <w:rFonts w:ascii="Simplified Arabic" w:hAnsi="Simplified Arabic" w:cs="Simplified Arabic"/>
                <w:sz w:val="20"/>
                <w:szCs w:val="20"/>
                <w:rtl/>
                <w:lang w:bidi="ar-SY"/>
              </w:rPr>
              <w:t xml:space="preserve">حصول حملة الوثائق على كافة المعلومات المتعلقة </w:t>
            </w:r>
            <w:r w:rsidRPr="00EC6AAB">
              <w:rPr>
                <w:rFonts w:ascii="Simplified Arabic" w:hAnsi="Simplified Arabic" w:cs="Simplified Arabic" w:hint="cs"/>
                <w:sz w:val="20"/>
                <w:szCs w:val="20"/>
                <w:rtl/>
                <w:lang w:bidi="ar-SY"/>
              </w:rPr>
              <w:t>بأداء</w:t>
            </w:r>
            <w:r w:rsidRPr="00EC6AAB">
              <w:rPr>
                <w:rFonts w:ascii="Simplified Arabic" w:hAnsi="Simplified Arabic" w:cs="Simplified Arabic"/>
                <w:sz w:val="20"/>
                <w:szCs w:val="20"/>
                <w:rtl/>
                <w:lang w:bidi="ar-SY"/>
              </w:rPr>
              <w:t xml:space="preserve"> الصناديق  دون تميز </w:t>
            </w:r>
            <w:r w:rsidRPr="00EC6AAB">
              <w:rPr>
                <w:rFonts w:ascii="Simplified Arabic" w:hAnsi="Simplified Arabic" w:cs="Simplified Arabic" w:hint="cs"/>
                <w:sz w:val="20"/>
                <w:szCs w:val="20"/>
                <w:rtl/>
                <w:lang w:bidi="ar-SY"/>
              </w:rPr>
              <w:t>يعكس الأداء الجيد لصناديق الاستثمار.</w:t>
            </w:r>
          </w:p>
        </w:tc>
        <w:tc>
          <w:tcPr>
            <w:tcW w:w="937" w:type="dxa"/>
            <w:tcBorders>
              <w:top w:val="nil"/>
              <w:left w:val="single" w:sz="4" w:space="0" w:color="auto"/>
              <w:bottom w:val="single" w:sz="4" w:space="0" w:color="auto"/>
              <w:right w:val="single" w:sz="4" w:space="0" w:color="auto"/>
            </w:tcBorders>
            <w:shd w:val="clear" w:color="auto" w:fill="auto"/>
            <w:noWrap/>
            <w:vAlign w:val="bottom"/>
          </w:tcPr>
          <w:p w:rsidR="0070635A" w:rsidRPr="00EC6AAB" w:rsidRDefault="0070635A"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10.44</w:t>
            </w:r>
          </w:p>
        </w:tc>
      </w:tr>
      <w:tr w:rsidR="0070635A" w:rsidRPr="00EC6AAB">
        <w:trPr>
          <w:trHeight w:val="20"/>
          <w:jc w:val="center"/>
        </w:trPr>
        <w:tc>
          <w:tcPr>
            <w:tcW w:w="741" w:type="dxa"/>
            <w:tcBorders>
              <w:top w:val="nil"/>
              <w:left w:val="single" w:sz="4" w:space="0" w:color="auto"/>
              <w:bottom w:val="single" w:sz="4" w:space="0" w:color="auto"/>
              <w:right w:val="single" w:sz="4" w:space="0" w:color="auto"/>
            </w:tcBorders>
          </w:tcPr>
          <w:p w:rsidR="0070635A" w:rsidRPr="00EC6AAB" w:rsidRDefault="0070635A"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3</w:t>
            </w:r>
          </w:p>
        </w:tc>
        <w:tc>
          <w:tcPr>
            <w:tcW w:w="7091" w:type="dxa"/>
            <w:tcBorders>
              <w:top w:val="nil"/>
              <w:left w:val="single" w:sz="4" w:space="0" w:color="auto"/>
              <w:bottom w:val="single" w:sz="4" w:space="0" w:color="auto"/>
              <w:right w:val="single" w:sz="4" w:space="0" w:color="auto"/>
            </w:tcBorders>
            <w:shd w:val="clear" w:color="auto" w:fill="auto"/>
            <w:vAlign w:val="center"/>
          </w:tcPr>
          <w:p w:rsidR="0070635A" w:rsidRPr="00EC6AAB" w:rsidRDefault="0070635A" w:rsidP="00734BB3">
            <w:pPr>
              <w:tabs>
                <w:tab w:val="left" w:pos="226"/>
                <w:tab w:val="left" w:pos="368"/>
              </w:tabs>
              <w:ind w:left="-52"/>
              <w:rPr>
                <w:rFonts w:ascii="Simplified Arabic" w:hAnsi="Simplified Arabic" w:cs="Simplified Arabic"/>
                <w:sz w:val="20"/>
                <w:szCs w:val="20"/>
                <w:lang w:bidi="ar-SY"/>
              </w:rPr>
            </w:pPr>
            <w:r w:rsidRPr="00EC6AAB">
              <w:rPr>
                <w:rFonts w:ascii="Simplified Arabic" w:hAnsi="Simplified Arabic" w:cs="Simplified Arabic" w:hint="cs"/>
                <w:sz w:val="20"/>
                <w:szCs w:val="20"/>
                <w:rtl/>
                <w:lang w:bidi="ar-SY"/>
              </w:rPr>
              <w:t>إن</w:t>
            </w:r>
            <w:r w:rsidRPr="00EC6AAB">
              <w:rPr>
                <w:rFonts w:ascii="Simplified Arabic" w:hAnsi="Simplified Arabic" w:cs="Simplified Arabic"/>
                <w:sz w:val="20"/>
                <w:szCs w:val="20"/>
                <w:rtl/>
                <w:lang w:bidi="ar-SY"/>
              </w:rPr>
              <w:t xml:space="preserve"> حظر الاتجار أو التداول لحساب المطلعين على المعلومات الداخلية يؤثر على </w:t>
            </w:r>
            <w:r w:rsidRPr="00EC6AAB">
              <w:rPr>
                <w:rFonts w:ascii="Simplified Arabic" w:hAnsi="Simplified Arabic" w:cs="Simplified Arabic" w:hint="cs"/>
                <w:sz w:val="20"/>
                <w:szCs w:val="20"/>
                <w:rtl/>
                <w:lang w:bidi="ar-SY"/>
              </w:rPr>
              <w:t>ال</w:t>
            </w:r>
            <w:r w:rsidRPr="00EC6AAB">
              <w:rPr>
                <w:rFonts w:ascii="Simplified Arabic" w:hAnsi="Simplified Arabic" w:cs="Simplified Arabic"/>
                <w:sz w:val="20"/>
                <w:szCs w:val="20"/>
                <w:rtl/>
                <w:lang w:bidi="ar-SY"/>
              </w:rPr>
              <w:t>تقييم</w:t>
            </w:r>
            <w:r w:rsidRPr="00EC6AAB">
              <w:rPr>
                <w:rFonts w:ascii="Simplified Arabic" w:hAnsi="Simplified Arabic" w:cs="Simplified Arabic" w:hint="cs"/>
                <w:sz w:val="20"/>
                <w:szCs w:val="20"/>
                <w:rtl/>
                <w:lang w:bidi="ar-SY"/>
              </w:rPr>
              <w:t xml:space="preserve"> الجيد</w:t>
            </w:r>
            <w:r w:rsidRPr="00EC6AAB">
              <w:rPr>
                <w:rFonts w:ascii="Simplified Arabic" w:hAnsi="Simplified Arabic" w:cs="Simplified Arabic"/>
                <w:sz w:val="20"/>
                <w:szCs w:val="20"/>
                <w:rtl/>
                <w:lang w:bidi="ar-SY"/>
              </w:rPr>
              <w:t xml:space="preserve"> </w:t>
            </w:r>
            <w:r w:rsidRPr="00EC6AAB">
              <w:rPr>
                <w:rFonts w:ascii="Simplified Arabic" w:hAnsi="Simplified Arabic" w:cs="Simplified Arabic" w:hint="cs"/>
                <w:sz w:val="20"/>
                <w:szCs w:val="20"/>
                <w:rtl/>
                <w:lang w:bidi="ar-SY"/>
              </w:rPr>
              <w:t>ل</w:t>
            </w:r>
            <w:r w:rsidRPr="00EC6AAB">
              <w:rPr>
                <w:rFonts w:ascii="Simplified Arabic" w:hAnsi="Simplified Arabic" w:cs="Simplified Arabic"/>
                <w:sz w:val="20"/>
                <w:szCs w:val="20"/>
                <w:rtl/>
                <w:lang w:bidi="ar-SY"/>
              </w:rPr>
              <w:t>أداء صناديق الاستثمار</w:t>
            </w:r>
            <w:r w:rsidRPr="00EC6AAB">
              <w:rPr>
                <w:rFonts w:ascii="Simplified Arabic" w:hAnsi="Simplified Arabic" w:cs="Simplified Arabic" w:hint="cs"/>
                <w:sz w:val="20"/>
                <w:szCs w:val="20"/>
                <w:rtl/>
                <w:lang w:bidi="ar-SY"/>
              </w:rPr>
              <w:t>.</w:t>
            </w:r>
          </w:p>
        </w:tc>
        <w:tc>
          <w:tcPr>
            <w:tcW w:w="937" w:type="dxa"/>
            <w:tcBorders>
              <w:top w:val="nil"/>
              <w:left w:val="single" w:sz="4" w:space="0" w:color="auto"/>
              <w:bottom w:val="single" w:sz="4" w:space="0" w:color="auto"/>
              <w:right w:val="single" w:sz="4" w:space="0" w:color="auto"/>
            </w:tcBorders>
            <w:shd w:val="clear" w:color="auto" w:fill="auto"/>
            <w:noWrap/>
            <w:vAlign w:val="bottom"/>
          </w:tcPr>
          <w:p w:rsidR="0070635A" w:rsidRPr="00EC6AAB" w:rsidRDefault="0070635A"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10.44</w:t>
            </w:r>
          </w:p>
        </w:tc>
      </w:tr>
      <w:tr w:rsidR="0070635A" w:rsidRPr="00EC6AAB">
        <w:trPr>
          <w:trHeight w:val="20"/>
          <w:jc w:val="center"/>
        </w:trPr>
        <w:tc>
          <w:tcPr>
            <w:tcW w:w="741" w:type="dxa"/>
            <w:tcBorders>
              <w:top w:val="nil"/>
              <w:left w:val="single" w:sz="4" w:space="0" w:color="auto"/>
              <w:bottom w:val="single" w:sz="4" w:space="0" w:color="auto"/>
              <w:right w:val="single" w:sz="4" w:space="0" w:color="auto"/>
            </w:tcBorders>
          </w:tcPr>
          <w:p w:rsidR="0070635A" w:rsidRPr="00EC6AAB" w:rsidRDefault="0070635A"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4</w:t>
            </w:r>
          </w:p>
        </w:tc>
        <w:tc>
          <w:tcPr>
            <w:tcW w:w="7091" w:type="dxa"/>
            <w:tcBorders>
              <w:top w:val="nil"/>
              <w:left w:val="single" w:sz="4" w:space="0" w:color="auto"/>
              <w:bottom w:val="single" w:sz="4" w:space="0" w:color="auto"/>
              <w:right w:val="single" w:sz="4" w:space="0" w:color="auto"/>
            </w:tcBorders>
            <w:shd w:val="clear" w:color="auto" w:fill="auto"/>
            <w:vAlign w:val="center"/>
          </w:tcPr>
          <w:p w:rsidR="0070635A" w:rsidRPr="00EC6AAB" w:rsidRDefault="0070635A" w:rsidP="00734BB3">
            <w:pPr>
              <w:tabs>
                <w:tab w:val="left" w:pos="226"/>
                <w:tab w:val="left" w:pos="368"/>
              </w:tabs>
              <w:ind w:left="-52"/>
              <w:rPr>
                <w:rFonts w:ascii="Simplified Arabic" w:hAnsi="Simplified Arabic" w:cs="Simplified Arabic"/>
                <w:sz w:val="20"/>
                <w:szCs w:val="20"/>
                <w:lang w:bidi="ar-SY"/>
              </w:rPr>
            </w:pPr>
            <w:r w:rsidRPr="00EC6AAB">
              <w:rPr>
                <w:rFonts w:ascii="Simplified Arabic" w:hAnsi="Simplified Arabic" w:cs="Simplified Arabic" w:hint="cs"/>
                <w:sz w:val="20"/>
                <w:szCs w:val="20"/>
                <w:rtl/>
                <w:lang w:bidi="ar-SY"/>
              </w:rPr>
              <w:t>إن</w:t>
            </w:r>
            <w:r w:rsidRPr="00EC6AAB">
              <w:rPr>
                <w:rFonts w:ascii="Simplified Arabic" w:hAnsi="Simplified Arabic" w:cs="Simplified Arabic"/>
                <w:sz w:val="20"/>
                <w:szCs w:val="20"/>
                <w:rtl/>
                <w:lang w:bidi="ar-SY"/>
              </w:rPr>
              <w:t xml:space="preserve"> وجود حماية لحملة الوثائق </w:t>
            </w:r>
            <w:r w:rsidRPr="00EC6AAB">
              <w:rPr>
                <w:rFonts w:ascii="Simplified Arabic" w:hAnsi="Simplified Arabic" w:cs="Simplified Arabic" w:hint="cs"/>
                <w:sz w:val="20"/>
                <w:szCs w:val="20"/>
                <w:rtl/>
                <w:lang w:bidi="ar-SY"/>
              </w:rPr>
              <w:t>الأقلية</w:t>
            </w:r>
            <w:r w:rsidRPr="00EC6AAB">
              <w:rPr>
                <w:rFonts w:ascii="Simplified Arabic" w:hAnsi="Simplified Arabic" w:cs="Simplified Arabic"/>
                <w:sz w:val="20"/>
                <w:szCs w:val="20"/>
                <w:rtl/>
                <w:lang w:bidi="ar-SY"/>
              </w:rPr>
              <w:t xml:space="preserve"> من أي </w:t>
            </w:r>
            <w:r w:rsidRPr="00EC6AAB">
              <w:rPr>
                <w:rFonts w:ascii="Simplified Arabic" w:hAnsi="Simplified Arabic" w:cs="Simplified Arabic" w:hint="cs"/>
                <w:sz w:val="20"/>
                <w:szCs w:val="20"/>
                <w:rtl/>
                <w:lang w:bidi="ar-SY"/>
              </w:rPr>
              <w:t>إساءة</w:t>
            </w:r>
            <w:r w:rsidRPr="00EC6AAB">
              <w:rPr>
                <w:rFonts w:ascii="Simplified Arabic" w:hAnsi="Simplified Arabic" w:cs="Simplified Arabic"/>
                <w:sz w:val="20"/>
                <w:szCs w:val="20"/>
                <w:rtl/>
                <w:lang w:bidi="ar-SY"/>
              </w:rPr>
              <w:t xml:space="preserve"> أو استغلال التي قد يقوم بها </w:t>
            </w:r>
            <w:r w:rsidR="00D93D59">
              <w:rPr>
                <w:rFonts w:ascii="Simplified Arabic" w:hAnsi="Simplified Arabic" w:cs="Simplified Arabic"/>
                <w:sz w:val="20"/>
                <w:szCs w:val="20"/>
                <w:rtl/>
                <w:lang w:bidi="ar-SY"/>
              </w:rPr>
              <w:t>أصحاب</w:t>
            </w:r>
            <w:r w:rsidRPr="00EC6AAB">
              <w:rPr>
                <w:rFonts w:ascii="Simplified Arabic" w:hAnsi="Simplified Arabic" w:cs="Simplified Arabic"/>
                <w:sz w:val="20"/>
                <w:szCs w:val="20"/>
                <w:rtl/>
                <w:lang w:bidi="ar-SY"/>
              </w:rPr>
              <w:t xml:space="preserve"> النسب الحاكمة سواء بطريقة مباشرة أو غير مباشرة يؤدي </w:t>
            </w:r>
            <w:r w:rsidRPr="00EC6AAB">
              <w:rPr>
                <w:rFonts w:ascii="Simplified Arabic" w:hAnsi="Simplified Arabic" w:cs="Simplified Arabic" w:hint="cs"/>
                <w:sz w:val="20"/>
                <w:szCs w:val="20"/>
                <w:rtl/>
                <w:lang w:bidi="ar-SY"/>
              </w:rPr>
              <w:t>إلى</w:t>
            </w:r>
            <w:r w:rsidRPr="00EC6AAB">
              <w:rPr>
                <w:rFonts w:ascii="Simplified Arabic" w:hAnsi="Simplified Arabic" w:cs="Simplified Arabic"/>
                <w:sz w:val="20"/>
                <w:szCs w:val="20"/>
                <w:rtl/>
                <w:lang w:bidi="ar-SY"/>
              </w:rPr>
              <w:t xml:space="preserve"> زيادة ثقة حملة الوثائق بحسن </w:t>
            </w:r>
            <w:r w:rsidRPr="00EC6AAB">
              <w:rPr>
                <w:rFonts w:ascii="Simplified Arabic" w:hAnsi="Simplified Arabic" w:cs="Simplified Arabic" w:hint="cs"/>
                <w:sz w:val="20"/>
                <w:szCs w:val="20"/>
                <w:rtl/>
                <w:lang w:bidi="ar-SY"/>
              </w:rPr>
              <w:t>أداء</w:t>
            </w:r>
            <w:r w:rsidRPr="00EC6AAB">
              <w:rPr>
                <w:rFonts w:ascii="Simplified Arabic" w:hAnsi="Simplified Arabic" w:cs="Simplified Arabic"/>
                <w:sz w:val="20"/>
                <w:szCs w:val="20"/>
                <w:rtl/>
                <w:lang w:bidi="ar-SY"/>
              </w:rPr>
              <w:t xml:space="preserve"> صناديق الاستثمار</w:t>
            </w:r>
            <w:r w:rsidRPr="00EC6AAB">
              <w:rPr>
                <w:rFonts w:ascii="Simplified Arabic" w:hAnsi="Simplified Arabic" w:cs="Simplified Arabic" w:hint="cs"/>
                <w:sz w:val="20"/>
                <w:szCs w:val="20"/>
                <w:rtl/>
                <w:lang w:bidi="ar-SY"/>
              </w:rPr>
              <w:t>.</w:t>
            </w:r>
          </w:p>
        </w:tc>
        <w:tc>
          <w:tcPr>
            <w:tcW w:w="937" w:type="dxa"/>
            <w:tcBorders>
              <w:top w:val="nil"/>
              <w:left w:val="single" w:sz="4" w:space="0" w:color="auto"/>
              <w:bottom w:val="single" w:sz="4" w:space="0" w:color="auto"/>
              <w:right w:val="single" w:sz="4" w:space="0" w:color="auto"/>
            </w:tcBorders>
            <w:shd w:val="clear" w:color="auto" w:fill="auto"/>
            <w:noWrap/>
            <w:vAlign w:val="bottom"/>
          </w:tcPr>
          <w:p w:rsidR="0070635A" w:rsidRPr="00EC6AAB" w:rsidRDefault="0070635A"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10.39</w:t>
            </w:r>
          </w:p>
        </w:tc>
      </w:tr>
      <w:tr w:rsidR="0070635A" w:rsidRPr="00EC6AAB">
        <w:trPr>
          <w:trHeight w:val="20"/>
          <w:jc w:val="center"/>
        </w:trPr>
        <w:tc>
          <w:tcPr>
            <w:tcW w:w="741" w:type="dxa"/>
            <w:tcBorders>
              <w:top w:val="nil"/>
              <w:left w:val="single" w:sz="4" w:space="0" w:color="auto"/>
              <w:bottom w:val="single" w:sz="4" w:space="0" w:color="auto"/>
              <w:right w:val="single" w:sz="4" w:space="0" w:color="auto"/>
            </w:tcBorders>
          </w:tcPr>
          <w:p w:rsidR="0070635A" w:rsidRPr="00EC6AAB" w:rsidRDefault="0070635A"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5</w:t>
            </w:r>
          </w:p>
        </w:tc>
        <w:tc>
          <w:tcPr>
            <w:tcW w:w="7091" w:type="dxa"/>
            <w:tcBorders>
              <w:top w:val="nil"/>
              <w:left w:val="single" w:sz="4" w:space="0" w:color="auto"/>
              <w:bottom w:val="single" w:sz="4" w:space="0" w:color="auto"/>
              <w:right w:val="single" w:sz="4" w:space="0" w:color="auto"/>
            </w:tcBorders>
            <w:shd w:val="clear" w:color="auto" w:fill="auto"/>
            <w:vAlign w:val="center"/>
          </w:tcPr>
          <w:p w:rsidR="0070635A" w:rsidRPr="00EC6AAB" w:rsidRDefault="0070635A" w:rsidP="00734BB3">
            <w:pPr>
              <w:tabs>
                <w:tab w:val="left" w:pos="226"/>
                <w:tab w:val="left" w:pos="368"/>
              </w:tabs>
              <w:ind w:left="-52"/>
              <w:rPr>
                <w:rFonts w:ascii="Simplified Arabic" w:hAnsi="Simplified Arabic" w:cs="Simplified Arabic"/>
                <w:sz w:val="20"/>
                <w:szCs w:val="20"/>
                <w:lang w:bidi="ar-SY"/>
              </w:rPr>
            </w:pPr>
            <w:r w:rsidRPr="00EC6AAB">
              <w:rPr>
                <w:rFonts w:ascii="Simplified Arabic" w:hAnsi="Simplified Arabic" w:cs="Simplified Arabic" w:hint="cs"/>
                <w:sz w:val="20"/>
                <w:szCs w:val="20"/>
                <w:rtl/>
                <w:lang w:bidi="ar-SY"/>
              </w:rPr>
              <w:t>إن</w:t>
            </w:r>
            <w:r w:rsidRPr="00EC6AAB">
              <w:rPr>
                <w:rFonts w:ascii="Simplified Arabic" w:hAnsi="Simplified Arabic" w:cs="Simplified Arabic"/>
                <w:sz w:val="20"/>
                <w:szCs w:val="20"/>
                <w:rtl/>
                <w:lang w:bidi="ar-SY"/>
              </w:rPr>
              <w:t xml:space="preserve"> معاملة كافة حملة الوثائق من نفس الطبقة معاملة متساوية من حيث الحقوق  يزيد من ثقة حملة الوثائق </w:t>
            </w:r>
            <w:r w:rsidRPr="00EC6AAB">
              <w:rPr>
                <w:rFonts w:ascii="Simplified Arabic" w:hAnsi="Simplified Arabic" w:cs="Simplified Arabic" w:hint="cs"/>
                <w:sz w:val="20"/>
                <w:szCs w:val="20"/>
                <w:rtl/>
                <w:lang w:bidi="ar-SY"/>
              </w:rPr>
              <w:t xml:space="preserve"> بالتطبيق الفعّال لإطار الحوكمة في </w:t>
            </w:r>
            <w:r w:rsidRPr="00EC6AAB">
              <w:rPr>
                <w:rFonts w:ascii="Simplified Arabic" w:hAnsi="Simplified Arabic" w:cs="Simplified Arabic"/>
                <w:sz w:val="20"/>
                <w:szCs w:val="20"/>
                <w:rtl/>
                <w:lang w:bidi="ar-SY"/>
              </w:rPr>
              <w:t xml:space="preserve"> </w:t>
            </w:r>
            <w:r w:rsidRPr="00EC6AAB">
              <w:rPr>
                <w:rFonts w:ascii="Simplified Arabic" w:hAnsi="Simplified Arabic" w:cs="Simplified Arabic" w:hint="cs"/>
                <w:sz w:val="20"/>
                <w:szCs w:val="20"/>
                <w:rtl/>
                <w:lang w:bidi="ar-SY"/>
              </w:rPr>
              <w:t>صناديق الاستثمار.</w:t>
            </w:r>
          </w:p>
        </w:tc>
        <w:tc>
          <w:tcPr>
            <w:tcW w:w="937" w:type="dxa"/>
            <w:tcBorders>
              <w:top w:val="nil"/>
              <w:left w:val="single" w:sz="4" w:space="0" w:color="auto"/>
              <w:bottom w:val="single" w:sz="4" w:space="0" w:color="auto"/>
              <w:right w:val="single" w:sz="4" w:space="0" w:color="auto"/>
            </w:tcBorders>
            <w:shd w:val="clear" w:color="auto" w:fill="auto"/>
            <w:noWrap/>
            <w:vAlign w:val="bottom"/>
          </w:tcPr>
          <w:p w:rsidR="0070635A" w:rsidRPr="00EC6AAB" w:rsidRDefault="0070635A"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10.08</w:t>
            </w:r>
          </w:p>
        </w:tc>
      </w:tr>
      <w:tr w:rsidR="0070635A" w:rsidRPr="00EC6AAB">
        <w:trPr>
          <w:trHeight w:val="20"/>
          <w:jc w:val="center"/>
        </w:trPr>
        <w:tc>
          <w:tcPr>
            <w:tcW w:w="741" w:type="dxa"/>
            <w:tcBorders>
              <w:top w:val="nil"/>
              <w:left w:val="single" w:sz="4" w:space="0" w:color="auto"/>
              <w:bottom w:val="single" w:sz="4" w:space="0" w:color="auto"/>
              <w:right w:val="single" w:sz="4" w:space="0" w:color="auto"/>
            </w:tcBorders>
          </w:tcPr>
          <w:p w:rsidR="0070635A" w:rsidRPr="00EC6AAB" w:rsidRDefault="0070635A"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6</w:t>
            </w:r>
          </w:p>
        </w:tc>
        <w:tc>
          <w:tcPr>
            <w:tcW w:w="7091" w:type="dxa"/>
            <w:tcBorders>
              <w:top w:val="nil"/>
              <w:left w:val="single" w:sz="4" w:space="0" w:color="auto"/>
              <w:bottom w:val="single" w:sz="4" w:space="0" w:color="auto"/>
              <w:right w:val="single" w:sz="4" w:space="0" w:color="auto"/>
            </w:tcBorders>
            <w:shd w:val="clear" w:color="auto" w:fill="auto"/>
            <w:vAlign w:val="center"/>
          </w:tcPr>
          <w:p w:rsidR="0070635A" w:rsidRPr="00EC6AAB" w:rsidRDefault="0070635A" w:rsidP="00734BB3">
            <w:pPr>
              <w:tabs>
                <w:tab w:val="left" w:pos="226"/>
                <w:tab w:val="left" w:pos="368"/>
              </w:tabs>
              <w:ind w:left="-52"/>
              <w:rPr>
                <w:rFonts w:ascii="Simplified Arabic" w:hAnsi="Simplified Arabic" w:cs="Simplified Arabic"/>
                <w:sz w:val="20"/>
                <w:szCs w:val="20"/>
                <w:lang w:bidi="ar-SY"/>
              </w:rPr>
            </w:pPr>
            <w:r w:rsidRPr="00EC6AAB">
              <w:rPr>
                <w:rFonts w:ascii="Simplified Arabic" w:hAnsi="Simplified Arabic" w:cs="Simplified Arabic" w:hint="cs"/>
                <w:sz w:val="20"/>
                <w:szCs w:val="20"/>
                <w:rtl/>
                <w:lang w:bidi="ar-SY"/>
              </w:rPr>
              <w:t>إزالة</w:t>
            </w:r>
            <w:r w:rsidRPr="00EC6AAB">
              <w:rPr>
                <w:rFonts w:ascii="Simplified Arabic" w:hAnsi="Simplified Arabic" w:cs="Simplified Arabic"/>
                <w:sz w:val="20"/>
                <w:szCs w:val="20"/>
                <w:rtl/>
                <w:lang w:bidi="ar-SY"/>
              </w:rPr>
              <w:t xml:space="preserve"> أي عوائق تحول دون </w:t>
            </w:r>
            <w:r w:rsidRPr="00EC6AAB">
              <w:rPr>
                <w:rFonts w:ascii="Simplified Arabic" w:hAnsi="Simplified Arabic" w:cs="Simplified Arabic" w:hint="cs"/>
                <w:sz w:val="20"/>
                <w:szCs w:val="20"/>
                <w:rtl/>
                <w:lang w:bidi="ar-SY"/>
              </w:rPr>
              <w:t>إتمام</w:t>
            </w:r>
            <w:r w:rsidRPr="00EC6AAB">
              <w:rPr>
                <w:rFonts w:ascii="Simplified Arabic" w:hAnsi="Simplified Arabic" w:cs="Simplified Arabic"/>
                <w:sz w:val="20"/>
                <w:szCs w:val="20"/>
                <w:rtl/>
                <w:lang w:bidi="ar-SY"/>
              </w:rPr>
              <w:t xml:space="preserve"> عملية التصويت من قبل حملة الوثائق </w:t>
            </w:r>
            <w:r w:rsidRPr="00EC6AAB">
              <w:rPr>
                <w:rFonts w:ascii="Simplified Arabic" w:hAnsi="Simplified Arabic" w:cs="Simplified Arabic" w:hint="cs"/>
                <w:sz w:val="20"/>
                <w:szCs w:val="20"/>
                <w:rtl/>
                <w:lang w:bidi="ar-SY"/>
              </w:rPr>
              <w:t>الأجانب</w:t>
            </w:r>
            <w:r w:rsidRPr="00EC6AAB">
              <w:rPr>
                <w:rFonts w:ascii="Simplified Arabic" w:hAnsi="Simplified Arabic" w:cs="Simplified Arabic"/>
                <w:sz w:val="20"/>
                <w:szCs w:val="20"/>
                <w:rtl/>
                <w:lang w:bidi="ar-SY"/>
              </w:rPr>
              <w:t xml:space="preserve"> </w:t>
            </w:r>
            <w:r w:rsidRPr="00EC6AAB">
              <w:rPr>
                <w:rFonts w:ascii="Simplified Arabic" w:hAnsi="Simplified Arabic" w:cs="Simplified Arabic" w:hint="cs"/>
                <w:sz w:val="20"/>
                <w:szCs w:val="20"/>
                <w:rtl/>
                <w:lang w:bidi="ar-SY"/>
              </w:rPr>
              <w:t>أو</w:t>
            </w:r>
            <w:r w:rsidRPr="00EC6AAB">
              <w:rPr>
                <w:rFonts w:ascii="Simplified Arabic" w:hAnsi="Simplified Arabic" w:cs="Simplified Arabic"/>
                <w:sz w:val="20"/>
                <w:szCs w:val="20"/>
                <w:rtl/>
                <w:lang w:bidi="ar-SY"/>
              </w:rPr>
              <w:t xml:space="preserve"> عبر الحدود </w:t>
            </w:r>
            <w:r w:rsidRPr="00EC6AAB">
              <w:rPr>
                <w:rFonts w:ascii="Simplified Arabic" w:hAnsi="Simplified Arabic" w:cs="Simplified Arabic" w:hint="cs"/>
                <w:sz w:val="20"/>
                <w:szCs w:val="20"/>
                <w:rtl/>
                <w:lang w:bidi="ar-SY"/>
              </w:rPr>
              <w:t xml:space="preserve"> يؤدي إلى التطبيق الفعّال لإطار الحوكمة في صناديق الاستثمار.</w:t>
            </w:r>
          </w:p>
        </w:tc>
        <w:tc>
          <w:tcPr>
            <w:tcW w:w="937" w:type="dxa"/>
            <w:tcBorders>
              <w:top w:val="nil"/>
              <w:left w:val="single" w:sz="4" w:space="0" w:color="auto"/>
              <w:bottom w:val="single" w:sz="4" w:space="0" w:color="auto"/>
              <w:right w:val="single" w:sz="4" w:space="0" w:color="auto"/>
            </w:tcBorders>
            <w:shd w:val="clear" w:color="auto" w:fill="auto"/>
            <w:noWrap/>
            <w:vAlign w:val="bottom"/>
          </w:tcPr>
          <w:p w:rsidR="0070635A" w:rsidRPr="00EC6AAB" w:rsidRDefault="0070635A"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10.08</w:t>
            </w:r>
          </w:p>
        </w:tc>
      </w:tr>
      <w:tr w:rsidR="0070635A" w:rsidRPr="00EC6AAB">
        <w:trPr>
          <w:trHeight w:val="20"/>
          <w:jc w:val="center"/>
        </w:trPr>
        <w:tc>
          <w:tcPr>
            <w:tcW w:w="741" w:type="dxa"/>
            <w:tcBorders>
              <w:top w:val="nil"/>
              <w:left w:val="single" w:sz="4" w:space="0" w:color="auto"/>
              <w:bottom w:val="single" w:sz="4" w:space="0" w:color="auto"/>
              <w:right w:val="single" w:sz="4" w:space="0" w:color="auto"/>
            </w:tcBorders>
          </w:tcPr>
          <w:p w:rsidR="0070635A" w:rsidRPr="00EC6AAB" w:rsidRDefault="0070635A"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7</w:t>
            </w:r>
          </w:p>
        </w:tc>
        <w:tc>
          <w:tcPr>
            <w:tcW w:w="7091" w:type="dxa"/>
            <w:tcBorders>
              <w:top w:val="nil"/>
              <w:left w:val="single" w:sz="4" w:space="0" w:color="auto"/>
              <w:bottom w:val="single" w:sz="4" w:space="0" w:color="auto"/>
              <w:right w:val="single" w:sz="4" w:space="0" w:color="auto"/>
            </w:tcBorders>
            <w:shd w:val="clear" w:color="auto" w:fill="auto"/>
            <w:vAlign w:val="center"/>
          </w:tcPr>
          <w:p w:rsidR="0070635A" w:rsidRPr="00EC6AAB" w:rsidRDefault="0070635A" w:rsidP="00734BB3">
            <w:pPr>
              <w:tabs>
                <w:tab w:val="left" w:pos="226"/>
                <w:tab w:val="left" w:pos="368"/>
              </w:tabs>
              <w:ind w:left="-52"/>
              <w:rPr>
                <w:rFonts w:ascii="Simplified Arabic" w:hAnsi="Simplified Arabic" w:cs="Simplified Arabic"/>
                <w:sz w:val="20"/>
                <w:szCs w:val="20"/>
                <w:lang w:bidi="ar-SY"/>
              </w:rPr>
            </w:pPr>
            <w:r w:rsidRPr="00EC6AAB">
              <w:rPr>
                <w:rFonts w:ascii="Simplified Arabic" w:hAnsi="Simplified Arabic" w:cs="Simplified Arabic"/>
                <w:sz w:val="20"/>
                <w:szCs w:val="20"/>
                <w:rtl/>
                <w:lang w:bidi="ar-SY"/>
              </w:rPr>
              <w:t xml:space="preserve">يوفر النظام القانوني للشركة آليات لحملة الوثائق </w:t>
            </w:r>
            <w:r w:rsidRPr="00EC6AAB">
              <w:rPr>
                <w:rFonts w:ascii="Simplified Arabic" w:hAnsi="Simplified Arabic" w:cs="Simplified Arabic" w:hint="cs"/>
                <w:sz w:val="20"/>
                <w:szCs w:val="20"/>
                <w:rtl/>
                <w:lang w:bidi="ar-SY"/>
              </w:rPr>
              <w:t>الأقلية</w:t>
            </w:r>
            <w:r w:rsidRPr="00EC6AAB">
              <w:rPr>
                <w:rFonts w:ascii="Simplified Arabic" w:hAnsi="Simplified Arabic" w:cs="Simplified Arabic"/>
                <w:sz w:val="20"/>
                <w:szCs w:val="20"/>
                <w:rtl/>
                <w:lang w:bidi="ar-SY"/>
              </w:rPr>
              <w:t xml:space="preserve"> لرفع دعاوي قضائية والمطالبة بتعويضات, </w:t>
            </w:r>
            <w:r w:rsidRPr="00EC6AAB">
              <w:rPr>
                <w:rFonts w:ascii="Simplified Arabic" w:hAnsi="Simplified Arabic" w:cs="Simplified Arabic" w:hint="cs"/>
                <w:sz w:val="20"/>
                <w:szCs w:val="20"/>
                <w:rtl/>
                <w:lang w:bidi="ar-SY"/>
              </w:rPr>
              <w:t>إذا</w:t>
            </w:r>
            <w:r w:rsidRPr="00EC6AAB">
              <w:rPr>
                <w:rFonts w:ascii="Simplified Arabic" w:hAnsi="Simplified Arabic" w:cs="Simplified Arabic"/>
                <w:sz w:val="20"/>
                <w:szCs w:val="20"/>
                <w:rtl/>
                <w:lang w:bidi="ar-SY"/>
              </w:rPr>
              <w:t xml:space="preserve"> ما توفرت لديهم أسس معقولة للاعتقاد </w:t>
            </w:r>
            <w:r w:rsidRPr="00EC6AAB">
              <w:rPr>
                <w:rFonts w:ascii="Simplified Arabic" w:hAnsi="Simplified Arabic" w:cs="Simplified Arabic" w:hint="cs"/>
                <w:sz w:val="20"/>
                <w:szCs w:val="20"/>
                <w:rtl/>
                <w:lang w:bidi="ar-SY"/>
              </w:rPr>
              <w:t>بأن</w:t>
            </w:r>
            <w:r w:rsidRPr="00EC6AAB">
              <w:rPr>
                <w:rFonts w:ascii="Simplified Arabic" w:hAnsi="Simplified Arabic" w:cs="Simplified Arabic"/>
                <w:sz w:val="20"/>
                <w:szCs w:val="20"/>
                <w:rtl/>
                <w:lang w:bidi="ar-SY"/>
              </w:rPr>
              <w:t xml:space="preserve"> حقوقهم قد انتهكت مما يؤدي </w:t>
            </w:r>
            <w:r w:rsidRPr="00EC6AAB">
              <w:rPr>
                <w:rFonts w:ascii="Simplified Arabic" w:hAnsi="Simplified Arabic" w:cs="Simplified Arabic" w:hint="cs"/>
                <w:sz w:val="20"/>
                <w:szCs w:val="20"/>
                <w:rtl/>
                <w:lang w:bidi="ar-SY"/>
              </w:rPr>
              <w:t>إلى</w:t>
            </w:r>
            <w:r w:rsidRPr="00EC6AAB">
              <w:rPr>
                <w:rFonts w:ascii="Simplified Arabic" w:hAnsi="Simplified Arabic" w:cs="Simplified Arabic"/>
                <w:sz w:val="20"/>
                <w:szCs w:val="20"/>
                <w:rtl/>
                <w:lang w:bidi="ar-SY"/>
              </w:rPr>
              <w:t xml:space="preserve"> تحسين أداء صناديق الاستثمار</w:t>
            </w:r>
            <w:r w:rsidRPr="00EC6AAB">
              <w:rPr>
                <w:rFonts w:ascii="Simplified Arabic" w:hAnsi="Simplified Arabic" w:cs="Simplified Arabic" w:hint="cs"/>
                <w:sz w:val="20"/>
                <w:szCs w:val="20"/>
                <w:rtl/>
                <w:lang w:bidi="ar-SY"/>
              </w:rPr>
              <w:t>.</w:t>
            </w:r>
          </w:p>
        </w:tc>
        <w:tc>
          <w:tcPr>
            <w:tcW w:w="937" w:type="dxa"/>
            <w:tcBorders>
              <w:top w:val="nil"/>
              <w:left w:val="single" w:sz="4" w:space="0" w:color="auto"/>
              <w:bottom w:val="single" w:sz="4" w:space="0" w:color="auto"/>
              <w:right w:val="single" w:sz="4" w:space="0" w:color="auto"/>
            </w:tcBorders>
            <w:shd w:val="clear" w:color="auto" w:fill="auto"/>
            <w:noWrap/>
            <w:vAlign w:val="bottom"/>
          </w:tcPr>
          <w:p w:rsidR="0070635A" w:rsidRPr="00EC6AAB" w:rsidRDefault="0070635A"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9.88</w:t>
            </w:r>
          </w:p>
        </w:tc>
      </w:tr>
      <w:tr w:rsidR="0070635A" w:rsidRPr="00EC6AAB">
        <w:trPr>
          <w:trHeight w:val="20"/>
          <w:jc w:val="center"/>
        </w:trPr>
        <w:tc>
          <w:tcPr>
            <w:tcW w:w="741" w:type="dxa"/>
            <w:tcBorders>
              <w:top w:val="nil"/>
              <w:left w:val="single" w:sz="4" w:space="0" w:color="auto"/>
              <w:bottom w:val="single" w:sz="4" w:space="0" w:color="auto"/>
              <w:right w:val="single" w:sz="4" w:space="0" w:color="auto"/>
            </w:tcBorders>
          </w:tcPr>
          <w:p w:rsidR="0070635A" w:rsidRPr="00EC6AAB" w:rsidRDefault="0070635A"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8</w:t>
            </w:r>
          </w:p>
        </w:tc>
        <w:tc>
          <w:tcPr>
            <w:tcW w:w="7091" w:type="dxa"/>
            <w:tcBorders>
              <w:top w:val="nil"/>
              <w:left w:val="single" w:sz="4" w:space="0" w:color="auto"/>
              <w:bottom w:val="single" w:sz="4" w:space="0" w:color="auto"/>
              <w:right w:val="single" w:sz="4" w:space="0" w:color="auto"/>
            </w:tcBorders>
            <w:shd w:val="clear" w:color="auto" w:fill="auto"/>
            <w:vAlign w:val="center"/>
          </w:tcPr>
          <w:p w:rsidR="0070635A" w:rsidRPr="00EC6AAB" w:rsidRDefault="0070635A" w:rsidP="00734BB3">
            <w:pPr>
              <w:tabs>
                <w:tab w:val="left" w:pos="226"/>
                <w:tab w:val="left" w:pos="368"/>
              </w:tabs>
              <w:ind w:left="-52"/>
              <w:rPr>
                <w:rFonts w:ascii="Simplified Arabic" w:hAnsi="Simplified Arabic" w:cs="Simplified Arabic"/>
                <w:sz w:val="20"/>
                <w:szCs w:val="20"/>
                <w:lang w:bidi="ar-SY"/>
              </w:rPr>
            </w:pPr>
            <w:r w:rsidRPr="00EC6AAB">
              <w:rPr>
                <w:rFonts w:ascii="Simplified Arabic" w:hAnsi="Simplified Arabic" w:cs="Simplified Arabic"/>
                <w:sz w:val="20"/>
                <w:szCs w:val="20"/>
                <w:rtl/>
                <w:lang w:bidi="ar-SY"/>
              </w:rPr>
              <w:t xml:space="preserve">تماثل حقوق التصويت لنفس الفئة من حملة الوثائق, يزيد من ثقة حملة الوثائق </w:t>
            </w:r>
            <w:r w:rsidRPr="00EC6AAB">
              <w:rPr>
                <w:rFonts w:ascii="Simplified Arabic" w:hAnsi="Simplified Arabic" w:cs="Simplified Arabic" w:hint="cs"/>
                <w:sz w:val="20"/>
                <w:szCs w:val="20"/>
                <w:rtl/>
                <w:lang w:bidi="ar-SY"/>
              </w:rPr>
              <w:t>بفعّالية تطبيق إطار الحوكمة في</w:t>
            </w:r>
            <w:r w:rsidRPr="00EC6AAB">
              <w:rPr>
                <w:rFonts w:ascii="Simplified Arabic" w:hAnsi="Simplified Arabic" w:cs="Simplified Arabic"/>
                <w:sz w:val="20"/>
                <w:szCs w:val="20"/>
                <w:rtl/>
                <w:lang w:bidi="ar-SY"/>
              </w:rPr>
              <w:t xml:space="preserve"> صناديق الاستثمار</w:t>
            </w:r>
          </w:p>
        </w:tc>
        <w:tc>
          <w:tcPr>
            <w:tcW w:w="937" w:type="dxa"/>
            <w:tcBorders>
              <w:top w:val="nil"/>
              <w:left w:val="single" w:sz="4" w:space="0" w:color="auto"/>
              <w:bottom w:val="single" w:sz="4" w:space="0" w:color="auto"/>
              <w:right w:val="single" w:sz="4" w:space="0" w:color="auto"/>
            </w:tcBorders>
            <w:shd w:val="clear" w:color="auto" w:fill="auto"/>
            <w:noWrap/>
            <w:vAlign w:val="bottom"/>
          </w:tcPr>
          <w:p w:rsidR="0070635A" w:rsidRPr="00EC6AAB" w:rsidRDefault="0070635A"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9.83</w:t>
            </w:r>
          </w:p>
        </w:tc>
      </w:tr>
      <w:tr w:rsidR="0070635A" w:rsidRPr="00EC6AAB">
        <w:trPr>
          <w:trHeight w:val="20"/>
          <w:jc w:val="center"/>
        </w:trPr>
        <w:tc>
          <w:tcPr>
            <w:tcW w:w="741" w:type="dxa"/>
            <w:tcBorders>
              <w:top w:val="nil"/>
              <w:left w:val="single" w:sz="4" w:space="0" w:color="auto"/>
              <w:bottom w:val="single" w:sz="4" w:space="0" w:color="auto"/>
              <w:right w:val="single" w:sz="4" w:space="0" w:color="auto"/>
            </w:tcBorders>
          </w:tcPr>
          <w:p w:rsidR="0070635A" w:rsidRPr="00EC6AAB" w:rsidRDefault="0070635A"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9</w:t>
            </w:r>
          </w:p>
        </w:tc>
        <w:tc>
          <w:tcPr>
            <w:tcW w:w="7091" w:type="dxa"/>
            <w:tcBorders>
              <w:top w:val="nil"/>
              <w:left w:val="single" w:sz="4" w:space="0" w:color="auto"/>
              <w:bottom w:val="single" w:sz="4" w:space="0" w:color="auto"/>
              <w:right w:val="single" w:sz="4" w:space="0" w:color="auto"/>
            </w:tcBorders>
            <w:shd w:val="clear" w:color="auto" w:fill="auto"/>
            <w:vAlign w:val="center"/>
          </w:tcPr>
          <w:p w:rsidR="0070635A" w:rsidRPr="00EC6AAB" w:rsidRDefault="0070635A" w:rsidP="00734BB3">
            <w:pPr>
              <w:tabs>
                <w:tab w:val="left" w:pos="226"/>
                <w:tab w:val="left" w:pos="368"/>
              </w:tabs>
              <w:ind w:left="-52"/>
              <w:rPr>
                <w:rFonts w:ascii="Simplified Arabic" w:hAnsi="Simplified Arabic" w:cs="Simplified Arabic"/>
                <w:sz w:val="20"/>
                <w:szCs w:val="20"/>
              </w:rPr>
            </w:pPr>
            <w:r w:rsidRPr="00EC6AAB">
              <w:rPr>
                <w:rFonts w:ascii="Simplified Arabic" w:hAnsi="Simplified Arabic" w:cs="Simplified Arabic"/>
                <w:sz w:val="20"/>
                <w:szCs w:val="20"/>
                <w:rtl/>
                <w:lang w:bidi="ar-SY"/>
              </w:rPr>
              <w:t>قيام</w:t>
            </w:r>
            <w:r w:rsidRPr="00EC6AAB">
              <w:rPr>
                <w:rFonts w:ascii="Simplified Arabic" w:hAnsi="Simplified Arabic" w:cs="Simplified Arabic"/>
                <w:sz w:val="20"/>
                <w:szCs w:val="20"/>
                <w:rtl/>
              </w:rPr>
              <w:t xml:space="preserve"> </w:t>
            </w:r>
            <w:r w:rsidRPr="00EC6AAB">
              <w:rPr>
                <w:rFonts w:ascii="Simplified Arabic" w:hAnsi="Simplified Arabic" w:cs="Simplified Arabic"/>
                <w:sz w:val="20"/>
                <w:szCs w:val="20"/>
                <w:rtl/>
                <w:lang w:bidi="ar-SY"/>
              </w:rPr>
              <w:t>حملة الوثائق</w:t>
            </w:r>
            <w:r w:rsidRPr="00EC6AAB">
              <w:rPr>
                <w:rFonts w:ascii="Simplified Arabic" w:hAnsi="Simplified Arabic" w:cs="Simplified Arabic"/>
                <w:sz w:val="20"/>
                <w:szCs w:val="20"/>
                <w:rtl/>
              </w:rPr>
              <w:t xml:space="preserve"> </w:t>
            </w:r>
            <w:r w:rsidRPr="00EC6AAB">
              <w:rPr>
                <w:rFonts w:ascii="Simplified Arabic" w:hAnsi="Simplified Arabic" w:cs="Simplified Arabic"/>
                <w:sz w:val="20"/>
                <w:szCs w:val="20"/>
                <w:rtl/>
                <w:lang w:bidi="ar-SY"/>
              </w:rPr>
              <w:t>في</w:t>
            </w:r>
            <w:r w:rsidRPr="00EC6AAB">
              <w:rPr>
                <w:rFonts w:ascii="Simplified Arabic" w:hAnsi="Simplified Arabic" w:cs="Simplified Arabic"/>
                <w:sz w:val="20"/>
                <w:szCs w:val="20"/>
                <w:rtl/>
              </w:rPr>
              <w:t xml:space="preserve"> </w:t>
            </w:r>
            <w:r w:rsidRPr="00EC6AAB">
              <w:rPr>
                <w:rFonts w:ascii="Simplified Arabic" w:hAnsi="Simplified Arabic" w:cs="Simplified Arabic"/>
                <w:sz w:val="20"/>
                <w:szCs w:val="20"/>
                <w:rtl/>
                <w:lang w:bidi="ar-SY"/>
              </w:rPr>
              <w:t>حال</w:t>
            </w:r>
            <w:r w:rsidRPr="00EC6AAB">
              <w:rPr>
                <w:rFonts w:ascii="Simplified Arabic" w:hAnsi="Simplified Arabic" w:cs="Simplified Arabic"/>
                <w:sz w:val="20"/>
                <w:szCs w:val="20"/>
                <w:rtl/>
              </w:rPr>
              <w:t xml:space="preserve"> </w:t>
            </w:r>
            <w:r w:rsidRPr="00EC6AAB">
              <w:rPr>
                <w:rFonts w:ascii="Simplified Arabic" w:hAnsi="Simplified Arabic" w:cs="Simplified Arabic"/>
                <w:sz w:val="20"/>
                <w:szCs w:val="20"/>
                <w:rtl/>
                <w:lang w:bidi="ar-SY"/>
              </w:rPr>
              <w:t>تضارب</w:t>
            </w:r>
            <w:r w:rsidRPr="00EC6AAB">
              <w:rPr>
                <w:rFonts w:ascii="Simplified Arabic" w:hAnsi="Simplified Arabic" w:cs="Simplified Arabic"/>
                <w:sz w:val="20"/>
                <w:szCs w:val="20"/>
                <w:rtl/>
              </w:rPr>
              <w:t xml:space="preserve"> </w:t>
            </w:r>
            <w:r w:rsidRPr="00EC6AAB">
              <w:rPr>
                <w:rFonts w:ascii="Simplified Arabic" w:hAnsi="Simplified Arabic" w:cs="Simplified Arabic"/>
                <w:sz w:val="20"/>
                <w:szCs w:val="20"/>
                <w:rtl/>
                <w:lang w:bidi="ar-SY"/>
              </w:rPr>
              <w:t>المصالح</w:t>
            </w:r>
            <w:r w:rsidRPr="00EC6AAB">
              <w:rPr>
                <w:rFonts w:ascii="Simplified Arabic" w:hAnsi="Simplified Arabic" w:cs="Simplified Arabic"/>
                <w:sz w:val="20"/>
                <w:szCs w:val="20"/>
                <w:rtl/>
              </w:rPr>
              <w:t xml:space="preserve"> </w:t>
            </w:r>
            <w:r w:rsidRPr="00EC6AAB">
              <w:rPr>
                <w:rFonts w:ascii="Simplified Arabic" w:hAnsi="Simplified Arabic" w:cs="Simplified Arabic"/>
                <w:sz w:val="20"/>
                <w:szCs w:val="20"/>
                <w:rtl/>
                <w:lang w:bidi="ar-SY"/>
              </w:rPr>
              <w:t>بينهم،</w:t>
            </w:r>
            <w:r w:rsidRPr="00EC6AAB">
              <w:rPr>
                <w:rFonts w:ascii="Simplified Arabic" w:hAnsi="Simplified Arabic" w:cs="Simplified Arabic"/>
                <w:sz w:val="20"/>
                <w:szCs w:val="20"/>
                <w:rtl/>
              </w:rPr>
              <w:t xml:space="preserve"> </w:t>
            </w:r>
            <w:r w:rsidRPr="00EC6AAB">
              <w:rPr>
                <w:rFonts w:ascii="Simplified Arabic" w:hAnsi="Simplified Arabic" w:cs="Simplified Arabic"/>
                <w:sz w:val="20"/>
                <w:szCs w:val="20"/>
                <w:rtl/>
                <w:lang w:bidi="ar-SY"/>
              </w:rPr>
              <w:t>باللجوء</w:t>
            </w:r>
            <w:r w:rsidRPr="00EC6AAB">
              <w:rPr>
                <w:rFonts w:ascii="Simplified Arabic" w:hAnsi="Simplified Arabic" w:cs="Simplified Arabic"/>
                <w:sz w:val="20"/>
                <w:szCs w:val="20"/>
                <w:rtl/>
              </w:rPr>
              <w:t xml:space="preserve"> </w:t>
            </w:r>
            <w:r w:rsidRPr="00EC6AAB">
              <w:rPr>
                <w:rFonts w:ascii="Simplified Arabic" w:hAnsi="Simplified Arabic" w:cs="Simplified Arabic" w:hint="cs"/>
                <w:sz w:val="20"/>
                <w:szCs w:val="20"/>
                <w:rtl/>
                <w:lang w:bidi="ar-SY"/>
              </w:rPr>
              <w:t>إلى</w:t>
            </w:r>
            <w:r w:rsidRPr="00EC6AAB">
              <w:rPr>
                <w:rFonts w:ascii="Simplified Arabic" w:hAnsi="Simplified Arabic" w:cs="Simplified Arabic"/>
                <w:sz w:val="20"/>
                <w:szCs w:val="20"/>
                <w:rtl/>
              </w:rPr>
              <w:t xml:space="preserve"> </w:t>
            </w:r>
            <w:r w:rsidR="00D93D59">
              <w:rPr>
                <w:rFonts w:ascii="Simplified Arabic" w:hAnsi="Simplified Arabic" w:cs="Simplified Arabic" w:hint="cs"/>
                <w:sz w:val="20"/>
                <w:szCs w:val="20"/>
                <w:rtl/>
                <w:lang w:bidi="ar-SY"/>
              </w:rPr>
              <w:t xml:space="preserve">الإفصاح </w:t>
            </w:r>
            <w:r w:rsidRPr="00EC6AAB">
              <w:rPr>
                <w:rFonts w:ascii="Simplified Arabic" w:hAnsi="Simplified Arabic" w:cs="Simplified Arabic"/>
                <w:sz w:val="20"/>
                <w:szCs w:val="20"/>
                <w:rtl/>
                <w:lang w:bidi="ar-SY"/>
              </w:rPr>
              <w:t>عن</w:t>
            </w:r>
            <w:r w:rsidRPr="00EC6AAB">
              <w:rPr>
                <w:rFonts w:ascii="Simplified Arabic" w:hAnsi="Simplified Arabic" w:cs="Simplified Arabic"/>
                <w:sz w:val="20"/>
                <w:szCs w:val="20"/>
                <w:rtl/>
              </w:rPr>
              <w:t xml:space="preserve"> </w:t>
            </w:r>
            <w:r w:rsidRPr="00EC6AAB">
              <w:rPr>
                <w:rFonts w:ascii="Simplified Arabic" w:hAnsi="Simplified Arabic" w:cs="Simplified Arabic"/>
                <w:sz w:val="20"/>
                <w:szCs w:val="20"/>
                <w:rtl/>
                <w:lang w:bidi="ar-SY"/>
              </w:rPr>
              <w:t>هذا</w:t>
            </w:r>
            <w:r w:rsidRPr="00EC6AAB">
              <w:rPr>
                <w:rFonts w:ascii="Simplified Arabic" w:hAnsi="Simplified Arabic" w:cs="Simplified Arabic"/>
                <w:sz w:val="20"/>
                <w:szCs w:val="20"/>
                <w:rtl/>
              </w:rPr>
              <w:t xml:space="preserve"> </w:t>
            </w:r>
            <w:r w:rsidRPr="00EC6AAB">
              <w:rPr>
                <w:rFonts w:ascii="Simplified Arabic" w:hAnsi="Simplified Arabic" w:cs="Simplified Arabic"/>
                <w:sz w:val="20"/>
                <w:szCs w:val="20"/>
                <w:rtl/>
                <w:lang w:bidi="ar-SY"/>
              </w:rPr>
              <w:t>التضارب</w:t>
            </w:r>
            <w:r w:rsidRPr="00EC6AAB">
              <w:rPr>
                <w:rFonts w:ascii="Simplified Arabic" w:hAnsi="Simplified Arabic" w:cs="Simplified Arabic"/>
                <w:sz w:val="20"/>
                <w:szCs w:val="20"/>
                <w:rtl/>
              </w:rPr>
              <w:t xml:space="preserve">  يعكس </w:t>
            </w:r>
            <w:r w:rsidRPr="00EC6AAB">
              <w:rPr>
                <w:rFonts w:ascii="Simplified Arabic" w:hAnsi="Simplified Arabic" w:cs="Simplified Arabic" w:hint="cs"/>
                <w:sz w:val="20"/>
                <w:szCs w:val="20"/>
                <w:rtl/>
              </w:rPr>
              <w:t>الأداء</w:t>
            </w:r>
            <w:r w:rsidRPr="00EC6AAB">
              <w:rPr>
                <w:rFonts w:ascii="Simplified Arabic" w:hAnsi="Simplified Arabic" w:cs="Simplified Arabic"/>
                <w:sz w:val="20"/>
                <w:szCs w:val="20"/>
                <w:rtl/>
              </w:rPr>
              <w:t xml:space="preserve"> الجيد لصناديق الاستثمار</w:t>
            </w:r>
          </w:p>
        </w:tc>
        <w:tc>
          <w:tcPr>
            <w:tcW w:w="937" w:type="dxa"/>
            <w:tcBorders>
              <w:top w:val="nil"/>
              <w:left w:val="single" w:sz="4" w:space="0" w:color="auto"/>
              <w:bottom w:val="single" w:sz="4" w:space="0" w:color="auto"/>
              <w:right w:val="single" w:sz="4" w:space="0" w:color="auto"/>
            </w:tcBorders>
            <w:shd w:val="clear" w:color="auto" w:fill="auto"/>
            <w:noWrap/>
            <w:vAlign w:val="bottom"/>
          </w:tcPr>
          <w:p w:rsidR="0070635A" w:rsidRPr="00EC6AAB" w:rsidRDefault="0070635A"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9.77</w:t>
            </w:r>
          </w:p>
        </w:tc>
      </w:tr>
      <w:tr w:rsidR="0070635A" w:rsidRPr="00EC6AAB">
        <w:trPr>
          <w:trHeight w:val="20"/>
          <w:jc w:val="center"/>
        </w:trPr>
        <w:tc>
          <w:tcPr>
            <w:tcW w:w="741" w:type="dxa"/>
            <w:tcBorders>
              <w:top w:val="nil"/>
              <w:left w:val="single" w:sz="4" w:space="0" w:color="auto"/>
              <w:bottom w:val="single" w:sz="4" w:space="0" w:color="auto"/>
              <w:right w:val="single" w:sz="4" w:space="0" w:color="auto"/>
            </w:tcBorders>
          </w:tcPr>
          <w:p w:rsidR="0070635A" w:rsidRPr="00EC6AAB" w:rsidRDefault="0070635A" w:rsidP="00734BB3">
            <w:pPr>
              <w:tabs>
                <w:tab w:val="left" w:pos="226"/>
                <w:tab w:val="left" w:pos="368"/>
              </w:tabs>
              <w:ind w:left="-52"/>
              <w:jc w:val="center"/>
              <w:rPr>
                <w:rFonts w:ascii="Simplified Arabic" w:hAnsi="Simplified Arabic" w:cs="Simplified Arabic"/>
                <w:sz w:val="20"/>
                <w:szCs w:val="20"/>
                <w:rtl/>
                <w:lang w:bidi="ar-SY"/>
              </w:rPr>
            </w:pPr>
            <w:r w:rsidRPr="00EC6AAB">
              <w:rPr>
                <w:rFonts w:ascii="Simplified Arabic" w:hAnsi="Simplified Arabic" w:cs="Simplified Arabic" w:hint="cs"/>
                <w:sz w:val="20"/>
                <w:szCs w:val="20"/>
                <w:rtl/>
                <w:lang w:bidi="ar-SY"/>
              </w:rPr>
              <w:t>10</w:t>
            </w:r>
          </w:p>
        </w:tc>
        <w:tc>
          <w:tcPr>
            <w:tcW w:w="7091" w:type="dxa"/>
            <w:tcBorders>
              <w:top w:val="nil"/>
              <w:left w:val="single" w:sz="4" w:space="0" w:color="auto"/>
              <w:bottom w:val="single" w:sz="4" w:space="0" w:color="auto"/>
              <w:right w:val="single" w:sz="4" w:space="0" w:color="auto"/>
            </w:tcBorders>
            <w:shd w:val="clear" w:color="auto" w:fill="auto"/>
            <w:vAlign w:val="center"/>
          </w:tcPr>
          <w:p w:rsidR="0070635A" w:rsidRPr="00EC6AAB" w:rsidRDefault="0070635A" w:rsidP="00734BB3">
            <w:pPr>
              <w:tabs>
                <w:tab w:val="left" w:pos="226"/>
                <w:tab w:val="left" w:pos="368"/>
              </w:tabs>
              <w:ind w:left="-52"/>
              <w:rPr>
                <w:rFonts w:ascii="Simplified Arabic" w:hAnsi="Simplified Arabic" w:cs="Simplified Arabic"/>
                <w:sz w:val="20"/>
                <w:szCs w:val="20"/>
                <w:lang w:bidi="ar-SY"/>
              </w:rPr>
            </w:pPr>
            <w:r w:rsidRPr="00EC6AAB">
              <w:rPr>
                <w:rFonts w:ascii="Simplified Arabic" w:hAnsi="Simplified Arabic" w:cs="Simplified Arabic" w:hint="cs"/>
                <w:sz w:val="20"/>
                <w:szCs w:val="20"/>
                <w:rtl/>
                <w:lang w:bidi="ar-SY"/>
              </w:rPr>
              <w:t>إن</w:t>
            </w:r>
            <w:r w:rsidRPr="00EC6AAB">
              <w:rPr>
                <w:rFonts w:ascii="Simplified Arabic" w:hAnsi="Simplified Arabic" w:cs="Simplified Arabic"/>
                <w:sz w:val="20"/>
                <w:szCs w:val="20"/>
                <w:rtl/>
                <w:lang w:bidi="ar-SY"/>
              </w:rPr>
              <w:t xml:space="preserve"> حصول المستثمر</w:t>
            </w:r>
            <w:r w:rsidRPr="00EC6AAB">
              <w:rPr>
                <w:rFonts w:ascii="Simplified Arabic" w:hAnsi="Simplified Arabic" w:cs="Simplified Arabic" w:hint="cs"/>
                <w:sz w:val="20"/>
                <w:szCs w:val="20"/>
                <w:rtl/>
                <w:lang w:bidi="ar-SY"/>
              </w:rPr>
              <w:t>ي</w:t>
            </w:r>
            <w:r w:rsidRPr="00EC6AAB">
              <w:rPr>
                <w:rFonts w:ascii="Simplified Arabic" w:hAnsi="Simplified Arabic" w:cs="Simplified Arabic"/>
                <w:sz w:val="20"/>
                <w:szCs w:val="20"/>
                <w:rtl/>
                <w:lang w:bidi="ar-SY"/>
              </w:rPr>
              <w:t xml:space="preserve">ن على كافة المعلومات المتعلقة بحقوق كافة السلاسل والطبقات قبل القيام بعملية الشراء </w:t>
            </w:r>
            <w:r w:rsidRPr="00EC6AAB">
              <w:rPr>
                <w:rFonts w:ascii="Simplified Arabic" w:hAnsi="Simplified Arabic" w:cs="Simplified Arabic" w:hint="cs"/>
                <w:sz w:val="20"/>
                <w:szCs w:val="20"/>
                <w:rtl/>
                <w:lang w:bidi="ar-SY"/>
              </w:rPr>
              <w:t>يؤثر على قرار المستثمر بشراء وثائق صندوق الاستثمار</w:t>
            </w:r>
          </w:p>
        </w:tc>
        <w:tc>
          <w:tcPr>
            <w:tcW w:w="937" w:type="dxa"/>
            <w:tcBorders>
              <w:top w:val="nil"/>
              <w:left w:val="single" w:sz="4" w:space="0" w:color="auto"/>
              <w:bottom w:val="single" w:sz="4" w:space="0" w:color="auto"/>
              <w:right w:val="single" w:sz="4" w:space="0" w:color="auto"/>
            </w:tcBorders>
            <w:shd w:val="clear" w:color="auto" w:fill="auto"/>
            <w:noWrap/>
            <w:vAlign w:val="bottom"/>
          </w:tcPr>
          <w:p w:rsidR="0070635A" w:rsidRPr="00EC6AAB" w:rsidRDefault="0070635A" w:rsidP="00734BB3">
            <w:pPr>
              <w:tabs>
                <w:tab w:val="left" w:pos="226"/>
                <w:tab w:val="left" w:pos="368"/>
              </w:tabs>
              <w:ind w:left="-52"/>
              <w:jc w:val="center"/>
              <w:rPr>
                <w:rFonts w:ascii="Simplified Arabic" w:hAnsi="Simplified Arabic" w:cs="Simplified Arabic"/>
                <w:sz w:val="20"/>
                <w:szCs w:val="20"/>
              </w:rPr>
            </w:pPr>
            <w:r w:rsidRPr="00EC6AAB">
              <w:rPr>
                <w:rFonts w:ascii="Simplified Arabic" w:hAnsi="Simplified Arabic" w:cs="Simplified Arabic"/>
                <w:sz w:val="20"/>
                <w:szCs w:val="20"/>
              </w:rPr>
              <w:t>8.49</w:t>
            </w:r>
          </w:p>
        </w:tc>
      </w:tr>
    </w:tbl>
    <w:p w:rsidR="00442081" w:rsidRPr="004458A5" w:rsidRDefault="00442081" w:rsidP="00442081">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8378F3" w:rsidRPr="004954EA" w:rsidRDefault="008378F3" w:rsidP="00734BB3">
      <w:pPr>
        <w:tabs>
          <w:tab w:val="left" w:pos="226"/>
          <w:tab w:val="left" w:pos="368"/>
        </w:tabs>
        <w:ind w:left="-52"/>
        <w:jc w:val="both"/>
        <w:rPr>
          <w:rFonts w:ascii="Simplified Arabic" w:hAnsi="Simplified Arabic" w:cs="Simplified Arabic"/>
          <w:sz w:val="28"/>
          <w:szCs w:val="28"/>
          <w:rtl/>
          <w:lang w:bidi="ar-SY"/>
        </w:rPr>
      </w:pPr>
      <w:r w:rsidRPr="004954EA">
        <w:rPr>
          <w:rFonts w:ascii="Simplified Arabic" w:hAnsi="Simplified Arabic" w:cs="Simplified Arabic"/>
          <w:sz w:val="28"/>
          <w:szCs w:val="28"/>
          <w:rtl/>
        </w:rPr>
        <w:t xml:space="preserve">من خلال الجدول السابق نجد أن أهم متغير </w:t>
      </w:r>
      <w:r w:rsidR="000A7932" w:rsidRPr="004954EA">
        <w:rPr>
          <w:rFonts w:ascii="Simplified Arabic" w:hAnsi="Simplified Arabic" w:cs="Simplified Arabic"/>
          <w:sz w:val="28"/>
          <w:szCs w:val="28"/>
          <w:rtl/>
        </w:rPr>
        <w:t>تأثيرا</w:t>
      </w:r>
      <w:r w:rsidR="004954EA" w:rsidRPr="004954EA">
        <w:rPr>
          <w:rFonts w:ascii="Simplified Arabic" w:hAnsi="Simplified Arabic" w:cs="Simplified Arabic" w:hint="cs"/>
          <w:sz w:val="28"/>
          <w:szCs w:val="28"/>
          <w:rtl/>
        </w:rPr>
        <w:t>ً</w:t>
      </w:r>
      <w:r w:rsidRPr="004954EA">
        <w:rPr>
          <w:rFonts w:ascii="Simplified Arabic" w:hAnsi="Simplified Arabic" w:cs="Simplified Arabic"/>
          <w:sz w:val="28"/>
          <w:szCs w:val="28"/>
          <w:rtl/>
        </w:rPr>
        <w:t xml:space="preserve"> من متغيرات المحور الثالث </w:t>
      </w:r>
      <w:r w:rsidR="004954EA" w:rsidRPr="004954EA">
        <w:rPr>
          <w:rFonts w:ascii="Simplified Arabic" w:hAnsi="Simplified Arabic" w:cs="Simplified Arabic" w:hint="cs"/>
          <w:sz w:val="28"/>
          <w:szCs w:val="28"/>
          <w:rtl/>
          <w:lang w:bidi="ar-SY"/>
        </w:rPr>
        <w:t xml:space="preserve">هو </w:t>
      </w:r>
      <w:r w:rsidR="004954EA" w:rsidRPr="004954EA">
        <w:rPr>
          <w:rFonts w:ascii="Simplified Arabic" w:hAnsi="Simplified Arabic" w:cs="Simplified Arabic"/>
          <w:sz w:val="28"/>
          <w:szCs w:val="28"/>
          <w:rtl/>
          <w:lang w:bidi="ar-SY"/>
        </w:rPr>
        <w:t xml:space="preserve"> </w:t>
      </w:r>
      <w:r w:rsidR="004954EA" w:rsidRPr="004954EA">
        <w:rPr>
          <w:rFonts w:ascii="Simplified Arabic" w:hAnsi="Simplified Arabic" w:cs="Simplified Arabic" w:hint="cs"/>
          <w:sz w:val="28"/>
          <w:szCs w:val="28"/>
          <w:rtl/>
          <w:lang w:bidi="ar-SY"/>
        </w:rPr>
        <w:t>إفصاح</w:t>
      </w:r>
      <w:r w:rsidR="004954EA" w:rsidRPr="004954EA">
        <w:rPr>
          <w:rFonts w:ascii="Simplified Arabic" w:hAnsi="Simplified Arabic" w:cs="Simplified Arabic"/>
          <w:sz w:val="28"/>
          <w:szCs w:val="28"/>
          <w:rtl/>
          <w:lang w:bidi="ar-SY"/>
        </w:rPr>
        <w:t xml:space="preserve"> أعضاء مجلس </w:t>
      </w:r>
      <w:r w:rsidR="004954EA" w:rsidRPr="004954EA">
        <w:rPr>
          <w:rFonts w:ascii="Simplified Arabic" w:hAnsi="Simplified Arabic" w:cs="Simplified Arabic" w:hint="cs"/>
          <w:sz w:val="28"/>
          <w:szCs w:val="28"/>
          <w:rtl/>
          <w:lang w:bidi="ar-SY"/>
        </w:rPr>
        <w:t xml:space="preserve">الإدارة </w:t>
      </w:r>
      <w:r w:rsidR="004954EA" w:rsidRPr="004954EA">
        <w:rPr>
          <w:rFonts w:ascii="Simplified Arabic" w:hAnsi="Simplified Arabic" w:cs="Simplified Arabic"/>
          <w:sz w:val="28"/>
          <w:szCs w:val="28"/>
          <w:rtl/>
          <w:lang w:bidi="ar-SY"/>
        </w:rPr>
        <w:t xml:space="preserve"> و</w:t>
      </w:r>
      <w:r w:rsidR="004954EA" w:rsidRPr="004954EA">
        <w:rPr>
          <w:rFonts w:ascii="Simplified Arabic" w:hAnsi="Simplified Arabic" w:cs="Simplified Arabic" w:hint="cs"/>
          <w:sz w:val="28"/>
          <w:szCs w:val="28"/>
          <w:rtl/>
          <w:lang w:bidi="ar-SY"/>
        </w:rPr>
        <w:t>التنفيذيي</w:t>
      </w:r>
      <w:r w:rsidR="004954EA" w:rsidRPr="004954EA">
        <w:rPr>
          <w:rFonts w:ascii="Simplified Arabic" w:hAnsi="Simplified Arabic" w:cs="Simplified Arabic" w:hint="eastAsia"/>
          <w:sz w:val="28"/>
          <w:szCs w:val="28"/>
          <w:rtl/>
          <w:lang w:bidi="ar-SY"/>
        </w:rPr>
        <w:t>ن</w:t>
      </w:r>
      <w:r w:rsidR="004954EA" w:rsidRPr="004954EA">
        <w:rPr>
          <w:rFonts w:ascii="Simplified Arabic" w:hAnsi="Simplified Arabic" w:cs="Simplified Arabic"/>
          <w:sz w:val="28"/>
          <w:szCs w:val="28"/>
          <w:rtl/>
          <w:lang w:bidi="ar-SY"/>
        </w:rPr>
        <w:t xml:space="preserve"> عن تعاملاتهم الخاصة بالصفقات</w:t>
      </w:r>
      <w:r w:rsidR="004954EA" w:rsidRPr="004954EA">
        <w:rPr>
          <w:rFonts w:ascii="Simplified Arabic" w:hAnsi="Simplified Arabic" w:cs="Simplified Arabic" w:hint="cs"/>
          <w:sz w:val="28"/>
          <w:szCs w:val="28"/>
          <w:rtl/>
          <w:lang w:bidi="ar-SY"/>
        </w:rPr>
        <w:t xml:space="preserve"> </w:t>
      </w:r>
      <w:r w:rsidR="004954EA" w:rsidRPr="004954EA">
        <w:rPr>
          <w:rFonts w:ascii="Simplified Arabic" w:hAnsi="Simplified Arabic" w:cs="Simplified Arabic"/>
          <w:sz w:val="28"/>
          <w:szCs w:val="28"/>
          <w:rtl/>
          <w:lang w:bidi="ar-SY"/>
        </w:rPr>
        <w:t xml:space="preserve">أو </w:t>
      </w:r>
      <w:r w:rsidR="004954EA" w:rsidRPr="004954EA">
        <w:rPr>
          <w:rFonts w:ascii="Simplified Arabic" w:hAnsi="Simplified Arabic" w:cs="Simplified Arabic" w:hint="cs"/>
          <w:sz w:val="28"/>
          <w:szCs w:val="28"/>
          <w:rtl/>
          <w:lang w:bidi="ar-SY"/>
        </w:rPr>
        <w:t>الأمور</w:t>
      </w:r>
      <w:r w:rsidR="004954EA" w:rsidRPr="004954EA">
        <w:rPr>
          <w:rFonts w:ascii="Simplified Arabic" w:hAnsi="Simplified Arabic" w:cs="Simplified Arabic"/>
          <w:sz w:val="28"/>
          <w:szCs w:val="28"/>
          <w:rtl/>
          <w:lang w:bidi="ar-SY"/>
        </w:rPr>
        <w:t xml:space="preserve"> التي لها تأثير على الشركة سواء </w:t>
      </w:r>
      <w:r w:rsidR="004954EA" w:rsidRPr="004954EA">
        <w:rPr>
          <w:rFonts w:ascii="Simplified Arabic" w:hAnsi="Simplified Arabic" w:cs="Simplified Arabic" w:hint="cs"/>
          <w:sz w:val="28"/>
          <w:szCs w:val="28"/>
          <w:rtl/>
          <w:lang w:bidi="ar-SY"/>
        </w:rPr>
        <w:t>بأسلوب</w:t>
      </w:r>
      <w:r w:rsidR="004954EA" w:rsidRPr="004954EA">
        <w:rPr>
          <w:rFonts w:ascii="Simplified Arabic" w:hAnsi="Simplified Arabic" w:cs="Simplified Arabic"/>
          <w:sz w:val="28"/>
          <w:szCs w:val="28"/>
          <w:rtl/>
          <w:lang w:bidi="ar-SY"/>
        </w:rPr>
        <w:t xml:space="preserve"> مباشر أو غير مباشر أو نيابة عن أطراف أخرى يؤثر على </w:t>
      </w:r>
      <w:r w:rsidR="004954EA" w:rsidRPr="004954EA">
        <w:rPr>
          <w:rFonts w:ascii="Simplified Arabic" w:hAnsi="Simplified Arabic" w:cs="Simplified Arabic" w:hint="cs"/>
          <w:sz w:val="28"/>
          <w:szCs w:val="28"/>
          <w:rtl/>
          <w:lang w:bidi="ar-SY"/>
        </w:rPr>
        <w:t>تحسين أداء صناديق الاستثمار .</w:t>
      </w:r>
      <w:r w:rsidR="004954EA" w:rsidRPr="004954EA">
        <w:rPr>
          <w:rFonts w:ascii="Simplified Arabic" w:hAnsi="Simplified Arabic" w:cs="Simplified Arabic"/>
          <w:sz w:val="28"/>
          <w:szCs w:val="28"/>
          <w:rtl/>
        </w:rPr>
        <w:t xml:space="preserve"> بنسبة 10.60 % ثم </w:t>
      </w:r>
      <w:r w:rsidR="004954EA" w:rsidRPr="004954EA">
        <w:rPr>
          <w:rFonts w:ascii="Simplified Arabic" w:hAnsi="Simplified Arabic" w:cs="Simplified Arabic" w:hint="cs"/>
          <w:sz w:val="28"/>
          <w:szCs w:val="28"/>
          <w:rtl/>
        </w:rPr>
        <w:t xml:space="preserve">تأتي الأهمية للمتغير </w:t>
      </w:r>
      <w:r w:rsidR="004954EA" w:rsidRPr="004954EA">
        <w:rPr>
          <w:rFonts w:ascii="Simplified Arabic" w:hAnsi="Simplified Arabic" w:cs="Simplified Arabic"/>
          <w:sz w:val="28"/>
          <w:szCs w:val="28"/>
          <w:rtl/>
          <w:lang w:bidi="ar-SY"/>
        </w:rPr>
        <w:t xml:space="preserve">حصول حملة الوثائق على كافة المعلومات المتعلقة </w:t>
      </w:r>
      <w:r w:rsidR="004954EA" w:rsidRPr="004954EA">
        <w:rPr>
          <w:rFonts w:ascii="Simplified Arabic" w:hAnsi="Simplified Arabic" w:cs="Simplified Arabic" w:hint="cs"/>
          <w:sz w:val="28"/>
          <w:szCs w:val="28"/>
          <w:rtl/>
          <w:lang w:bidi="ar-SY"/>
        </w:rPr>
        <w:t>بأداء</w:t>
      </w:r>
      <w:r w:rsidR="004954EA" w:rsidRPr="004954EA">
        <w:rPr>
          <w:rFonts w:ascii="Simplified Arabic" w:hAnsi="Simplified Arabic" w:cs="Simplified Arabic"/>
          <w:sz w:val="28"/>
          <w:szCs w:val="28"/>
          <w:rtl/>
          <w:lang w:bidi="ar-SY"/>
        </w:rPr>
        <w:t xml:space="preserve"> الصناديق  دون تميز </w:t>
      </w:r>
      <w:r w:rsidR="004954EA" w:rsidRPr="004954EA">
        <w:rPr>
          <w:rFonts w:ascii="Simplified Arabic" w:hAnsi="Simplified Arabic" w:cs="Simplified Arabic" w:hint="cs"/>
          <w:sz w:val="28"/>
          <w:szCs w:val="28"/>
          <w:rtl/>
          <w:lang w:bidi="ar-SY"/>
        </w:rPr>
        <w:t>يعكس الأداء الجيد لصناديق الاستثمار</w:t>
      </w:r>
      <w:r w:rsidR="004954EA" w:rsidRPr="004954EA">
        <w:rPr>
          <w:rFonts w:ascii="Simplified Arabic" w:hAnsi="Simplified Arabic" w:cs="Simplified Arabic"/>
          <w:sz w:val="28"/>
          <w:szCs w:val="28"/>
          <w:rtl/>
        </w:rPr>
        <w:t xml:space="preserve"> </w:t>
      </w:r>
      <w:r w:rsidR="004954EA" w:rsidRPr="004954EA">
        <w:rPr>
          <w:rFonts w:ascii="Simplified Arabic" w:hAnsi="Simplified Arabic" w:cs="Simplified Arabic" w:hint="cs"/>
          <w:sz w:val="28"/>
          <w:szCs w:val="28"/>
          <w:rtl/>
        </w:rPr>
        <w:t xml:space="preserve"> و المتغير </w:t>
      </w:r>
      <w:r w:rsidR="004954EA" w:rsidRPr="004954EA">
        <w:rPr>
          <w:rFonts w:ascii="Simplified Arabic" w:hAnsi="Simplified Arabic" w:cs="Simplified Arabic"/>
          <w:sz w:val="28"/>
          <w:szCs w:val="28"/>
          <w:rtl/>
          <w:lang w:bidi="ar-SY"/>
        </w:rPr>
        <w:t xml:space="preserve">حظر الاتجار أو التداول لحساب المطلعين على المعلومات الداخلية يؤثر على </w:t>
      </w:r>
      <w:r w:rsidR="004954EA" w:rsidRPr="004954EA">
        <w:rPr>
          <w:rFonts w:ascii="Simplified Arabic" w:hAnsi="Simplified Arabic" w:cs="Simplified Arabic" w:hint="cs"/>
          <w:sz w:val="28"/>
          <w:szCs w:val="28"/>
          <w:rtl/>
          <w:lang w:bidi="ar-SY"/>
        </w:rPr>
        <w:t>ال</w:t>
      </w:r>
      <w:r w:rsidR="004954EA" w:rsidRPr="004954EA">
        <w:rPr>
          <w:rFonts w:ascii="Simplified Arabic" w:hAnsi="Simplified Arabic" w:cs="Simplified Arabic"/>
          <w:sz w:val="28"/>
          <w:szCs w:val="28"/>
          <w:rtl/>
          <w:lang w:bidi="ar-SY"/>
        </w:rPr>
        <w:t>تقييم</w:t>
      </w:r>
      <w:r w:rsidR="004954EA" w:rsidRPr="004954EA">
        <w:rPr>
          <w:rFonts w:ascii="Simplified Arabic" w:hAnsi="Simplified Arabic" w:cs="Simplified Arabic" w:hint="cs"/>
          <w:sz w:val="28"/>
          <w:szCs w:val="28"/>
          <w:rtl/>
          <w:lang w:bidi="ar-SY"/>
        </w:rPr>
        <w:t xml:space="preserve"> الجيد</w:t>
      </w:r>
      <w:r w:rsidR="004954EA" w:rsidRPr="004954EA">
        <w:rPr>
          <w:rFonts w:ascii="Simplified Arabic" w:hAnsi="Simplified Arabic" w:cs="Simplified Arabic"/>
          <w:sz w:val="28"/>
          <w:szCs w:val="28"/>
          <w:rtl/>
          <w:lang w:bidi="ar-SY"/>
        </w:rPr>
        <w:t xml:space="preserve"> </w:t>
      </w:r>
      <w:r w:rsidR="004954EA" w:rsidRPr="004954EA">
        <w:rPr>
          <w:rFonts w:ascii="Simplified Arabic" w:hAnsi="Simplified Arabic" w:cs="Simplified Arabic" w:hint="cs"/>
          <w:sz w:val="28"/>
          <w:szCs w:val="28"/>
          <w:rtl/>
          <w:lang w:bidi="ar-SY"/>
        </w:rPr>
        <w:t>ل</w:t>
      </w:r>
      <w:r w:rsidR="004954EA" w:rsidRPr="004954EA">
        <w:rPr>
          <w:rFonts w:ascii="Simplified Arabic" w:hAnsi="Simplified Arabic" w:cs="Simplified Arabic"/>
          <w:sz w:val="28"/>
          <w:szCs w:val="28"/>
          <w:rtl/>
          <w:lang w:bidi="ar-SY"/>
        </w:rPr>
        <w:t>أداء صناديق الاستثمار</w:t>
      </w:r>
      <w:r w:rsidR="004954EA" w:rsidRPr="004954EA">
        <w:rPr>
          <w:rFonts w:ascii="Simplified Arabic" w:hAnsi="Simplified Arabic" w:cs="Simplified Arabic" w:hint="cs"/>
          <w:sz w:val="28"/>
          <w:szCs w:val="28"/>
          <w:rtl/>
        </w:rPr>
        <w:t xml:space="preserve"> </w:t>
      </w:r>
      <w:r w:rsidRPr="004954EA">
        <w:rPr>
          <w:rFonts w:ascii="Simplified Arabic" w:hAnsi="Simplified Arabic" w:cs="Simplified Arabic"/>
          <w:sz w:val="28"/>
          <w:szCs w:val="28"/>
          <w:rtl/>
        </w:rPr>
        <w:t>بنسبة 10</w:t>
      </w:r>
      <w:r w:rsidR="004954EA" w:rsidRPr="004954EA">
        <w:rPr>
          <w:rFonts w:ascii="Simplified Arabic" w:hAnsi="Simplified Arabic" w:cs="Simplified Arabic" w:hint="cs"/>
          <w:sz w:val="28"/>
          <w:szCs w:val="28"/>
          <w:rtl/>
        </w:rPr>
        <w:t>.44</w:t>
      </w:r>
      <w:r w:rsidRPr="004954EA">
        <w:rPr>
          <w:rFonts w:ascii="Simplified Arabic" w:hAnsi="Simplified Arabic" w:cs="Simplified Arabic"/>
          <w:sz w:val="28"/>
          <w:szCs w:val="28"/>
          <w:rtl/>
        </w:rPr>
        <w:t xml:space="preserve"> %</w:t>
      </w:r>
      <w:r w:rsidR="004954EA" w:rsidRPr="004954EA">
        <w:rPr>
          <w:rFonts w:ascii="Simplified Arabic" w:hAnsi="Simplified Arabic" w:cs="Simplified Arabic" w:hint="cs"/>
          <w:sz w:val="28"/>
          <w:szCs w:val="28"/>
          <w:rtl/>
        </w:rPr>
        <w:t xml:space="preserve">، </w:t>
      </w:r>
      <w:r w:rsidR="004954EA" w:rsidRPr="004954EA">
        <w:rPr>
          <w:rFonts w:ascii="Simplified Arabic" w:hAnsi="Simplified Arabic" w:cs="Simplified Arabic"/>
          <w:sz w:val="28"/>
          <w:szCs w:val="28"/>
          <w:rtl/>
        </w:rPr>
        <w:t>بينما الأقل أهمية</w:t>
      </w:r>
      <w:r w:rsidR="004954EA" w:rsidRPr="004954EA">
        <w:rPr>
          <w:rFonts w:ascii="Simplified Arabic" w:hAnsi="Simplified Arabic" w:cs="Simplified Arabic" w:hint="cs"/>
          <w:sz w:val="28"/>
          <w:szCs w:val="28"/>
          <w:rtl/>
        </w:rPr>
        <w:t xml:space="preserve"> كان للمتغير </w:t>
      </w:r>
      <w:r w:rsidR="004954EA" w:rsidRPr="004954EA">
        <w:rPr>
          <w:rFonts w:ascii="Simplified Arabic" w:hAnsi="Simplified Arabic" w:cs="Simplified Arabic" w:hint="cs"/>
          <w:sz w:val="28"/>
          <w:szCs w:val="28"/>
          <w:rtl/>
          <w:lang w:bidi="ar-SY"/>
        </w:rPr>
        <w:t>إن</w:t>
      </w:r>
      <w:r w:rsidR="004954EA" w:rsidRPr="004954EA">
        <w:rPr>
          <w:rFonts w:ascii="Simplified Arabic" w:hAnsi="Simplified Arabic" w:cs="Simplified Arabic"/>
          <w:sz w:val="28"/>
          <w:szCs w:val="28"/>
          <w:rtl/>
          <w:lang w:bidi="ar-SY"/>
        </w:rPr>
        <w:t xml:space="preserve"> حصول المستثمر</w:t>
      </w:r>
      <w:r w:rsidR="004954EA" w:rsidRPr="004954EA">
        <w:rPr>
          <w:rFonts w:ascii="Simplified Arabic" w:hAnsi="Simplified Arabic" w:cs="Simplified Arabic" w:hint="cs"/>
          <w:sz w:val="28"/>
          <w:szCs w:val="28"/>
          <w:rtl/>
          <w:lang w:bidi="ar-SY"/>
        </w:rPr>
        <w:t>ي</w:t>
      </w:r>
      <w:r w:rsidR="004954EA" w:rsidRPr="004954EA">
        <w:rPr>
          <w:rFonts w:ascii="Simplified Arabic" w:hAnsi="Simplified Arabic" w:cs="Simplified Arabic"/>
          <w:sz w:val="28"/>
          <w:szCs w:val="28"/>
          <w:rtl/>
          <w:lang w:bidi="ar-SY"/>
        </w:rPr>
        <w:t xml:space="preserve">ن على كافة المعلومات المتعلقة بحقوق كافة السلاسل والطبقات قبل القيام بعملية الشراء </w:t>
      </w:r>
      <w:r w:rsidR="004954EA" w:rsidRPr="004954EA">
        <w:rPr>
          <w:rFonts w:ascii="Simplified Arabic" w:hAnsi="Simplified Arabic" w:cs="Simplified Arabic" w:hint="cs"/>
          <w:sz w:val="28"/>
          <w:szCs w:val="28"/>
          <w:rtl/>
          <w:lang w:bidi="ar-SY"/>
        </w:rPr>
        <w:t>يؤثر على قرار المستثمر بشراء وثائق صندوق الاستثمار بنسبة 8.49%</w:t>
      </w:r>
      <w:r w:rsidR="004954EA">
        <w:rPr>
          <w:rFonts w:ascii="Simplified Arabic" w:hAnsi="Simplified Arabic" w:cs="Simplified Arabic" w:hint="cs"/>
          <w:sz w:val="28"/>
          <w:szCs w:val="28"/>
          <w:rtl/>
          <w:lang w:bidi="ar-SY"/>
        </w:rPr>
        <w:t>.</w:t>
      </w:r>
    </w:p>
    <w:p w:rsidR="00C45490" w:rsidRDefault="00C45490" w:rsidP="00734BB3">
      <w:pPr>
        <w:tabs>
          <w:tab w:val="left" w:pos="226"/>
          <w:tab w:val="left" w:pos="368"/>
        </w:tabs>
        <w:ind w:left="-52"/>
        <w:jc w:val="both"/>
        <w:rPr>
          <w:rFonts w:ascii="Simplified Arabic" w:hAnsi="Simplified Arabic" w:cs="Simplified Arabic"/>
          <w:sz w:val="28"/>
          <w:szCs w:val="28"/>
          <w:rtl/>
          <w:lang w:bidi="ar-SY"/>
        </w:rPr>
      </w:pPr>
    </w:p>
    <w:p w:rsidR="008378F3" w:rsidRPr="00C45490" w:rsidRDefault="00442081" w:rsidP="00734BB3">
      <w:pPr>
        <w:tabs>
          <w:tab w:val="left" w:pos="226"/>
          <w:tab w:val="left" w:pos="368"/>
        </w:tabs>
        <w:ind w:left="-52"/>
        <w:jc w:val="both"/>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 xml:space="preserve">رابعاً: </w:t>
      </w:r>
      <w:r w:rsidR="004954EA" w:rsidRPr="00442081">
        <w:rPr>
          <w:rFonts w:ascii="Simplified Arabic" w:hAnsi="Simplified Arabic" w:cs="Simplified Arabic" w:hint="cs"/>
          <w:sz w:val="28"/>
          <w:szCs w:val="28"/>
          <w:rtl/>
          <w:lang w:bidi="ar-SY"/>
        </w:rPr>
        <w:t xml:space="preserve">نتائج </w:t>
      </w:r>
      <w:r w:rsidR="008378F3" w:rsidRPr="00442081">
        <w:rPr>
          <w:rFonts w:ascii="Simplified Arabic" w:hAnsi="Simplified Arabic" w:cs="Simplified Arabic"/>
          <w:sz w:val="28"/>
          <w:szCs w:val="28"/>
          <w:rtl/>
          <w:lang w:bidi="ar-SY"/>
        </w:rPr>
        <w:t xml:space="preserve">دراسة </w:t>
      </w:r>
      <w:r w:rsidR="000A7932" w:rsidRPr="00442081">
        <w:rPr>
          <w:rFonts w:ascii="Simplified Arabic" w:hAnsi="Simplified Arabic" w:cs="Simplified Arabic"/>
          <w:sz w:val="28"/>
          <w:szCs w:val="28"/>
          <w:rtl/>
          <w:lang w:bidi="ar-SY"/>
        </w:rPr>
        <w:t>الأهمية</w:t>
      </w:r>
      <w:r w:rsidR="008378F3" w:rsidRPr="00442081">
        <w:rPr>
          <w:rFonts w:ascii="Simplified Arabic" w:hAnsi="Simplified Arabic" w:cs="Simplified Arabic"/>
          <w:sz w:val="28"/>
          <w:szCs w:val="28"/>
          <w:rtl/>
          <w:lang w:bidi="ar-SY"/>
        </w:rPr>
        <w:t xml:space="preserve"> </w:t>
      </w:r>
      <w:r w:rsidR="004954EA" w:rsidRPr="00442081">
        <w:rPr>
          <w:rFonts w:ascii="Simplified Arabic" w:hAnsi="Simplified Arabic" w:cs="Simplified Arabic"/>
          <w:sz w:val="28"/>
          <w:szCs w:val="28"/>
          <w:rtl/>
          <w:lang w:bidi="ar-SY"/>
        </w:rPr>
        <w:t>النسبية لمتغيرات المحور الرابع</w:t>
      </w:r>
      <w:r w:rsidR="00C45490" w:rsidRPr="00442081">
        <w:rPr>
          <w:rFonts w:ascii="Simplified Arabic" w:hAnsi="Simplified Arabic" w:cs="Simplified Arabic"/>
          <w:sz w:val="28"/>
          <w:szCs w:val="28"/>
          <w:rtl/>
          <w:lang w:bidi="ar-SY"/>
        </w:rPr>
        <w:t xml:space="preserve"> يؤثر وجود آليات وأنظمة في الشركة، تعترف بحقوق </w:t>
      </w:r>
      <w:r w:rsidR="00D93D59">
        <w:rPr>
          <w:rFonts w:ascii="Simplified Arabic" w:hAnsi="Simplified Arabic" w:cs="Simplified Arabic"/>
          <w:sz w:val="28"/>
          <w:szCs w:val="28"/>
          <w:rtl/>
          <w:lang w:bidi="ar-SY"/>
        </w:rPr>
        <w:t>أصحاب</w:t>
      </w:r>
      <w:r w:rsidR="00C45490" w:rsidRPr="00442081">
        <w:rPr>
          <w:rFonts w:ascii="Simplified Arabic" w:hAnsi="Simplified Arabic" w:cs="Simplified Arabic"/>
          <w:sz w:val="28"/>
          <w:szCs w:val="28"/>
          <w:rtl/>
          <w:lang w:bidi="ar-SY"/>
        </w:rPr>
        <w:t xml:space="preserve"> المصالح  المختلفة </w:t>
      </w:r>
      <w:r w:rsidR="00203BAB" w:rsidRPr="00442081">
        <w:rPr>
          <w:rFonts w:ascii="Simplified Arabic" w:hAnsi="Simplified Arabic" w:cs="Simplified Arabic"/>
          <w:sz w:val="28"/>
          <w:szCs w:val="28"/>
          <w:rtl/>
          <w:lang w:bidi="ar-SY"/>
        </w:rPr>
        <w:t>و</w:t>
      </w:r>
      <w:r w:rsidR="00C45490" w:rsidRPr="00442081">
        <w:rPr>
          <w:rFonts w:ascii="Simplified Arabic" w:hAnsi="Simplified Arabic" w:cs="Simplified Arabic"/>
          <w:sz w:val="28"/>
          <w:szCs w:val="28"/>
          <w:rtl/>
          <w:lang w:bidi="ar-SY"/>
        </w:rPr>
        <w:t>دورهم في الإدارة على تحسين أداء صناديق الاستثمار</w:t>
      </w:r>
      <w:r w:rsidR="004954EA" w:rsidRPr="00442081">
        <w:rPr>
          <w:rFonts w:ascii="Simplified Arabic" w:hAnsi="Simplified Arabic" w:cs="Simplified Arabic" w:hint="cs"/>
          <w:sz w:val="28"/>
          <w:szCs w:val="28"/>
          <w:rtl/>
          <w:lang w:bidi="ar-SY"/>
        </w:rPr>
        <w:t xml:space="preserve"> كالتالي:</w:t>
      </w:r>
    </w:p>
    <w:p w:rsidR="00C45490" w:rsidRPr="006C026F" w:rsidRDefault="00C45490" w:rsidP="00041627">
      <w:pPr>
        <w:tabs>
          <w:tab w:val="left" w:pos="226"/>
          <w:tab w:val="left" w:pos="368"/>
        </w:tabs>
        <w:ind w:left="-52"/>
        <w:jc w:val="center"/>
        <w:rPr>
          <w:rFonts w:ascii="Simplified Arabic" w:hAnsi="Simplified Arabic" w:cs="Simplified Arabic"/>
          <w:b/>
          <w:bCs/>
          <w:rtl/>
        </w:rPr>
      </w:pPr>
      <w:r w:rsidRPr="006C026F">
        <w:rPr>
          <w:rFonts w:ascii="Simplified Arabic" w:hAnsi="Simplified Arabic" w:cs="Simplified Arabic"/>
          <w:b/>
          <w:bCs/>
          <w:rtl/>
        </w:rPr>
        <w:t>الجدول رقم (</w:t>
      </w:r>
      <w:r w:rsidR="00041627">
        <w:rPr>
          <w:rFonts w:ascii="Simplified Arabic" w:hAnsi="Simplified Arabic" w:cs="Simplified Arabic" w:hint="cs"/>
          <w:b/>
          <w:bCs/>
          <w:rtl/>
        </w:rPr>
        <w:t>39</w:t>
      </w:r>
      <w:r w:rsidRPr="006C026F">
        <w:rPr>
          <w:rFonts w:ascii="Simplified Arabic" w:hAnsi="Simplified Arabic" w:cs="Simplified Arabic"/>
          <w:b/>
          <w:bCs/>
          <w:rtl/>
        </w:rPr>
        <w:t>)</w:t>
      </w:r>
    </w:p>
    <w:p w:rsidR="008378F3" w:rsidRPr="006C026F" w:rsidRDefault="00C45490" w:rsidP="00734BB3">
      <w:pPr>
        <w:tabs>
          <w:tab w:val="left" w:pos="226"/>
          <w:tab w:val="left" w:pos="368"/>
        </w:tabs>
        <w:ind w:left="-52"/>
        <w:jc w:val="center"/>
        <w:rPr>
          <w:rFonts w:ascii="Simplified Arabic" w:hAnsi="Simplified Arabic" w:cs="Simplified Arabic"/>
          <w:b/>
          <w:bCs/>
          <w:lang w:bidi="ar-SY"/>
        </w:rPr>
      </w:pPr>
      <w:r w:rsidRPr="006C026F">
        <w:rPr>
          <w:rFonts w:ascii="Simplified Arabic" w:hAnsi="Simplified Arabic" w:cs="Simplified Arabic"/>
          <w:b/>
          <w:bCs/>
          <w:rtl/>
        </w:rPr>
        <w:t xml:space="preserve">الأهمية النسبية لمتغيرات المحور </w:t>
      </w:r>
      <w:r w:rsidR="0070635A" w:rsidRPr="006C026F">
        <w:rPr>
          <w:rFonts w:ascii="Simplified Arabic" w:hAnsi="Simplified Arabic" w:cs="Simplified Arabic" w:hint="cs"/>
          <w:b/>
          <w:bCs/>
          <w:rtl/>
        </w:rPr>
        <w:t>الرابع</w:t>
      </w:r>
    </w:p>
    <w:tbl>
      <w:tblPr>
        <w:bidiVisual/>
        <w:tblW w:w="9227" w:type="dxa"/>
        <w:jc w:val="center"/>
        <w:tblInd w:w="-329" w:type="dxa"/>
        <w:tblLook w:val="04A0"/>
      </w:tblPr>
      <w:tblGrid>
        <w:gridCol w:w="642"/>
        <w:gridCol w:w="7592"/>
        <w:gridCol w:w="993"/>
      </w:tblGrid>
      <w:tr w:rsidR="0070635A" w:rsidRPr="006C026F">
        <w:trPr>
          <w:trHeight w:val="20"/>
          <w:jc w:val="center"/>
        </w:trPr>
        <w:tc>
          <w:tcPr>
            <w:tcW w:w="642" w:type="dxa"/>
            <w:tcBorders>
              <w:top w:val="single" w:sz="4" w:space="0" w:color="auto"/>
              <w:left w:val="single" w:sz="4" w:space="0" w:color="auto"/>
              <w:bottom w:val="single" w:sz="4" w:space="0" w:color="auto"/>
              <w:right w:val="single" w:sz="4" w:space="0" w:color="auto"/>
            </w:tcBorders>
          </w:tcPr>
          <w:p w:rsidR="0070635A" w:rsidRPr="006C026F" w:rsidRDefault="0070635A" w:rsidP="006C026F">
            <w:pPr>
              <w:tabs>
                <w:tab w:val="left" w:pos="226"/>
                <w:tab w:val="left" w:pos="368"/>
              </w:tabs>
              <w:ind w:left="-52"/>
              <w:jc w:val="center"/>
              <w:rPr>
                <w:rFonts w:ascii="Simplified Arabic" w:hAnsi="Simplified Arabic" w:cs="Simplified Arabic"/>
                <w:b/>
                <w:bCs/>
                <w:sz w:val="20"/>
                <w:szCs w:val="20"/>
                <w:rtl/>
              </w:rPr>
            </w:pPr>
            <w:r w:rsidRPr="006C026F">
              <w:rPr>
                <w:rFonts w:ascii="Simplified Arabic" w:hAnsi="Simplified Arabic" w:cs="Simplified Arabic"/>
                <w:b/>
                <w:bCs/>
                <w:sz w:val="20"/>
                <w:szCs w:val="20"/>
                <w:rtl/>
              </w:rPr>
              <w:t>تسلسل</w:t>
            </w:r>
          </w:p>
        </w:tc>
        <w:tc>
          <w:tcPr>
            <w:tcW w:w="75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635A" w:rsidRPr="006C026F" w:rsidRDefault="0070635A" w:rsidP="006C026F">
            <w:pPr>
              <w:tabs>
                <w:tab w:val="left" w:pos="226"/>
                <w:tab w:val="left" w:pos="368"/>
              </w:tabs>
              <w:ind w:left="-52"/>
              <w:jc w:val="center"/>
              <w:rPr>
                <w:rFonts w:ascii="Simplified Arabic" w:hAnsi="Simplified Arabic" w:cs="Simplified Arabic"/>
                <w:b/>
                <w:bCs/>
                <w:sz w:val="20"/>
                <w:szCs w:val="20"/>
              </w:rPr>
            </w:pPr>
            <w:r w:rsidRPr="006C026F">
              <w:rPr>
                <w:rFonts w:ascii="Simplified Arabic" w:hAnsi="Simplified Arabic" w:cs="Simplified Arabic"/>
                <w:b/>
                <w:bCs/>
                <w:sz w:val="20"/>
                <w:szCs w:val="20"/>
                <w:rtl/>
              </w:rPr>
              <w:t>المتغير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635A" w:rsidRPr="006C026F" w:rsidRDefault="0070635A" w:rsidP="006C026F">
            <w:pPr>
              <w:tabs>
                <w:tab w:val="left" w:pos="226"/>
                <w:tab w:val="left" w:pos="368"/>
              </w:tabs>
              <w:ind w:left="-52"/>
              <w:jc w:val="center"/>
              <w:rPr>
                <w:rFonts w:ascii="Simplified Arabic" w:hAnsi="Simplified Arabic" w:cs="Simplified Arabic"/>
                <w:b/>
                <w:bCs/>
                <w:sz w:val="20"/>
                <w:szCs w:val="20"/>
              </w:rPr>
            </w:pPr>
            <w:r w:rsidRPr="006C026F">
              <w:rPr>
                <w:rFonts w:ascii="Simplified Arabic" w:hAnsi="Simplified Arabic" w:cs="Simplified Arabic"/>
                <w:b/>
                <w:bCs/>
                <w:sz w:val="20"/>
                <w:szCs w:val="20"/>
                <w:rtl/>
              </w:rPr>
              <w:t>النسبة %</w:t>
            </w:r>
          </w:p>
        </w:tc>
      </w:tr>
      <w:tr w:rsidR="0070635A" w:rsidRPr="006C026F">
        <w:trPr>
          <w:trHeight w:val="20"/>
          <w:jc w:val="center"/>
        </w:trPr>
        <w:tc>
          <w:tcPr>
            <w:tcW w:w="642" w:type="dxa"/>
            <w:tcBorders>
              <w:top w:val="nil"/>
              <w:left w:val="single" w:sz="4" w:space="0" w:color="auto"/>
              <w:bottom w:val="single" w:sz="4" w:space="0" w:color="auto"/>
              <w:right w:val="single" w:sz="4" w:space="0" w:color="auto"/>
            </w:tcBorders>
          </w:tcPr>
          <w:p w:rsidR="0070635A" w:rsidRPr="006C026F" w:rsidRDefault="0070635A"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1</w:t>
            </w:r>
          </w:p>
        </w:tc>
        <w:tc>
          <w:tcPr>
            <w:tcW w:w="7592" w:type="dxa"/>
            <w:tcBorders>
              <w:top w:val="nil"/>
              <w:left w:val="single" w:sz="4" w:space="0" w:color="auto"/>
              <w:bottom w:val="single" w:sz="4" w:space="0" w:color="auto"/>
              <w:right w:val="single" w:sz="4" w:space="0" w:color="auto"/>
            </w:tcBorders>
            <w:shd w:val="clear" w:color="auto" w:fill="auto"/>
            <w:vAlign w:val="center"/>
          </w:tcPr>
          <w:p w:rsidR="0070635A" w:rsidRPr="006C026F" w:rsidRDefault="0070635A" w:rsidP="00734BB3">
            <w:pPr>
              <w:tabs>
                <w:tab w:val="left" w:pos="226"/>
                <w:tab w:val="left" w:pos="368"/>
              </w:tabs>
              <w:ind w:left="-52"/>
              <w:jc w:val="both"/>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 xml:space="preserve">إن احترام حقوق </w:t>
            </w:r>
            <w:r w:rsidR="00D93D59">
              <w:rPr>
                <w:rFonts w:ascii="Simplified Arabic" w:hAnsi="Simplified Arabic" w:cs="Simplified Arabic"/>
                <w:sz w:val="20"/>
                <w:szCs w:val="20"/>
                <w:rtl/>
                <w:lang w:bidi="ar-SY"/>
              </w:rPr>
              <w:t>أصحاب</w:t>
            </w:r>
            <w:r w:rsidRPr="006C026F">
              <w:rPr>
                <w:rFonts w:ascii="Simplified Arabic" w:hAnsi="Simplified Arabic" w:cs="Simplified Arabic"/>
                <w:sz w:val="20"/>
                <w:szCs w:val="20"/>
                <w:rtl/>
                <w:lang w:bidi="ar-SY"/>
              </w:rPr>
              <w:t xml:space="preserve"> المصالح الناشئة بموجب القانون أو نتيجة الاتفاقات المتبادلة بين الشركة و</w:t>
            </w:r>
            <w:r w:rsidR="00D93D59">
              <w:rPr>
                <w:rFonts w:ascii="Simplified Arabic" w:hAnsi="Simplified Arabic" w:cs="Simplified Arabic"/>
                <w:sz w:val="20"/>
                <w:szCs w:val="20"/>
                <w:rtl/>
                <w:lang w:bidi="ar-SY"/>
              </w:rPr>
              <w:t>أصحاب</w:t>
            </w:r>
            <w:r w:rsidRPr="006C026F">
              <w:rPr>
                <w:rFonts w:ascii="Simplified Arabic" w:hAnsi="Simplified Arabic" w:cs="Simplified Arabic"/>
                <w:sz w:val="20"/>
                <w:szCs w:val="20"/>
                <w:rtl/>
                <w:lang w:bidi="ar-SY"/>
              </w:rPr>
              <w:t xml:space="preserve"> المصالح، يؤدي إلى رفع مستوى أداء صناديق الاستثمار.</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0635A" w:rsidRPr="006C026F" w:rsidRDefault="0070635A"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19.59</w:t>
            </w:r>
          </w:p>
        </w:tc>
      </w:tr>
      <w:tr w:rsidR="0070635A" w:rsidRPr="006C026F">
        <w:trPr>
          <w:trHeight w:val="20"/>
          <w:jc w:val="center"/>
        </w:trPr>
        <w:tc>
          <w:tcPr>
            <w:tcW w:w="642" w:type="dxa"/>
            <w:tcBorders>
              <w:top w:val="nil"/>
              <w:left w:val="single" w:sz="4" w:space="0" w:color="auto"/>
              <w:bottom w:val="single" w:sz="4" w:space="0" w:color="auto"/>
              <w:right w:val="single" w:sz="4" w:space="0" w:color="auto"/>
            </w:tcBorders>
          </w:tcPr>
          <w:p w:rsidR="0070635A" w:rsidRPr="006C026F" w:rsidRDefault="0070635A"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2</w:t>
            </w:r>
          </w:p>
        </w:tc>
        <w:tc>
          <w:tcPr>
            <w:tcW w:w="7592" w:type="dxa"/>
            <w:tcBorders>
              <w:top w:val="nil"/>
              <w:left w:val="single" w:sz="4" w:space="0" w:color="auto"/>
              <w:bottom w:val="single" w:sz="4" w:space="0" w:color="auto"/>
              <w:right w:val="single" w:sz="4" w:space="0" w:color="auto"/>
            </w:tcBorders>
            <w:shd w:val="clear" w:color="auto" w:fill="auto"/>
            <w:vAlign w:val="center"/>
          </w:tcPr>
          <w:p w:rsidR="0070635A" w:rsidRPr="006C026F" w:rsidRDefault="0070635A"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 xml:space="preserve">إن حصول </w:t>
            </w:r>
            <w:r w:rsidR="00D93D59">
              <w:rPr>
                <w:rFonts w:ascii="Simplified Arabic" w:hAnsi="Simplified Arabic" w:cs="Simplified Arabic"/>
                <w:sz w:val="20"/>
                <w:szCs w:val="20"/>
                <w:rtl/>
                <w:lang w:bidi="ar-SY"/>
              </w:rPr>
              <w:t>أصحاب</w:t>
            </w:r>
            <w:r w:rsidRPr="006C026F">
              <w:rPr>
                <w:rFonts w:ascii="Simplified Arabic" w:hAnsi="Simplified Arabic" w:cs="Simplified Arabic"/>
                <w:sz w:val="20"/>
                <w:szCs w:val="20"/>
                <w:rtl/>
                <w:lang w:bidi="ar-SY"/>
              </w:rPr>
              <w:t xml:space="preserve"> المصالح وفي الوقت المناسب, على المعلومات ذات الصلة وبالقدر الكافي  للقيام بمسؤولياتهم  يؤدي إلى تحسين أداء صناديق الاستثمار.</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0635A" w:rsidRPr="006C026F" w:rsidRDefault="0070635A"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13.51</w:t>
            </w:r>
          </w:p>
        </w:tc>
      </w:tr>
      <w:tr w:rsidR="0070635A" w:rsidRPr="006C026F">
        <w:trPr>
          <w:trHeight w:val="20"/>
          <w:jc w:val="center"/>
        </w:trPr>
        <w:tc>
          <w:tcPr>
            <w:tcW w:w="642" w:type="dxa"/>
            <w:tcBorders>
              <w:top w:val="nil"/>
              <w:left w:val="single" w:sz="4" w:space="0" w:color="auto"/>
              <w:bottom w:val="single" w:sz="4" w:space="0" w:color="auto"/>
              <w:right w:val="single" w:sz="4" w:space="0" w:color="auto"/>
            </w:tcBorders>
          </w:tcPr>
          <w:p w:rsidR="0070635A" w:rsidRPr="006C026F" w:rsidRDefault="0070635A"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3</w:t>
            </w:r>
          </w:p>
        </w:tc>
        <w:tc>
          <w:tcPr>
            <w:tcW w:w="7592" w:type="dxa"/>
            <w:tcBorders>
              <w:top w:val="nil"/>
              <w:left w:val="single" w:sz="4" w:space="0" w:color="auto"/>
              <w:bottom w:val="single" w:sz="4" w:space="0" w:color="auto"/>
              <w:right w:val="single" w:sz="4" w:space="0" w:color="auto"/>
            </w:tcBorders>
            <w:shd w:val="clear" w:color="auto" w:fill="auto"/>
            <w:vAlign w:val="center"/>
          </w:tcPr>
          <w:p w:rsidR="0070635A" w:rsidRPr="006C026F" w:rsidRDefault="0070635A"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 xml:space="preserve">إن تدريب العاملين بشكل كاف للتعامل مع </w:t>
            </w:r>
            <w:r w:rsidR="00D93D59">
              <w:rPr>
                <w:rFonts w:ascii="Simplified Arabic" w:hAnsi="Simplified Arabic" w:cs="Simplified Arabic"/>
                <w:sz w:val="20"/>
                <w:szCs w:val="20"/>
                <w:rtl/>
                <w:lang w:bidi="ar-SY"/>
              </w:rPr>
              <w:t>أصحاب</w:t>
            </w:r>
            <w:r w:rsidRPr="006C026F">
              <w:rPr>
                <w:rFonts w:ascii="Simplified Arabic" w:hAnsi="Simplified Arabic" w:cs="Simplified Arabic"/>
                <w:sz w:val="20"/>
                <w:szCs w:val="20"/>
                <w:rtl/>
                <w:lang w:bidi="ar-SY"/>
              </w:rPr>
              <w:t xml:space="preserve"> المصالح يؤدي إلى تحسين أداء صناديق الاستثمار.</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0635A" w:rsidRPr="006C026F" w:rsidRDefault="0070635A"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13.51</w:t>
            </w:r>
          </w:p>
        </w:tc>
      </w:tr>
      <w:tr w:rsidR="0070635A" w:rsidRPr="006C026F">
        <w:trPr>
          <w:trHeight w:val="20"/>
          <w:jc w:val="center"/>
        </w:trPr>
        <w:tc>
          <w:tcPr>
            <w:tcW w:w="642" w:type="dxa"/>
            <w:tcBorders>
              <w:top w:val="nil"/>
              <w:left w:val="single" w:sz="4" w:space="0" w:color="auto"/>
              <w:bottom w:val="single" w:sz="4" w:space="0" w:color="auto"/>
              <w:right w:val="single" w:sz="4" w:space="0" w:color="auto"/>
            </w:tcBorders>
          </w:tcPr>
          <w:p w:rsidR="0070635A" w:rsidRPr="006C026F" w:rsidRDefault="0070635A"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4</w:t>
            </w:r>
          </w:p>
        </w:tc>
        <w:tc>
          <w:tcPr>
            <w:tcW w:w="7592" w:type="dxa"/>
            <w:tcBorders>
              <w:top w:val="nil"/>
              <w:left w:val="single" w:sz="4" w:space="0" w:color="auto"/>
              <w:bottom w:val="single" w:sz="4" w:space="0" w:color="auto"/>
              <w:right w:val="single" w:sz="4" w:space="0" w:color="auto"/>
            </w:tcBorders>
            <w:shd w:val="clear" w:color="auto" w:fill="auto"/>
            <w:vAlign w:val="center"/>
          </w:tcPr>
          <w:p w:rsidR="0070635A" w:rsidRPr="006C026F" w:rsidRDefault="0070635A" w:rsidP="00734BB3">
            <w:pPr>
              <w:tabs>
                <w:tab w:val="left" w:pos="226"/>
                <w:tab w:val="left" w:pos="368"/>
              </w:tabs>
              <w:ind w:left="-52"/>
              <w:jc w:val="both"/>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 xml:space="preserve">إن تعويض وبشكل كامل, </w:t>
            </w:r>
            <w:r w:rsidR="00D93D59">
              <w:rPr>
                <w:rFonts w:ascii="Simplified Arabic" w:hAnsi="Simplified Arabic" w:cs="Simplified Arabic"/>
                <w:sz w:val="20"/>
                <w:szCs w:val="20"/>
                <w:rtl/>
                <w:lang w:bidi="ar-SY"/>
              </w:rPr>
              <w:t>أصحاب</w:t>
            </w:r>
            <w:r w:rsidRPr="006C026F">
              <w:rPr>
                <w:rFonts w:ascii="Simplified Arabic" w:hAnsi="Simplified Arabic" w:cs="Simplified Arabic"/>
                <w:sz w:val="20"/>
                <w:szCs w:val="20"/>
                <w:rtl/>
                <w:lang w:bidi="ar-SY"/>
              </w:rPr>
              <w:t xml:space="preserve"> المصالح عن أي انتهاك لحقوقهم يزيد من ثقتهم  بفعّالية تطبيق إطار الحوكمة في صناديق الاستثمار.</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0635A" w:rsidRPr="006C026F" w:rsidRDefault="0070635A"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13.51</w:t>
            </w:r>
          </w:p>
        </w:tc>
      </w:tr>
      <w:tr w:rsidR="0070635A" w:rsidRPr="006C026F">
        <w:trPr>
          <w:trHeight w:val="20"/>
          <w:jc w:val="center"/>
        </w:trPr>
        <w:tc>
          <w:tcPr>
            <w:tcW w:w="642" w:type="dxa"/>
            <w:tcBorders>
              <w:top w:val="nil"/>
              <w:left w:val="single" w:sz="4" w:space="0" w:color="auto"/>
              <w:bottom w:val="single" w:sz="4" w:space="0" w:color="auto"/>
              <w:right w:val="single" w:sz="4" w:space="0" w:color="auto"/>
            </w:tcBorders>
          </w:tcPr>
          <w:p w:rsidR="0070635A" w:rsidRPr="006C026F" w:rsidRDefault="0070635A"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5</w:t>
            </w:r>
          </w:p>
        </w:tc>
        <w:tc>
          <w:tcPr>
            <w:tcW w:w="7592" w:type="dxa"/>
            <w:tcBorders>
              <w:top w:val="nil"/>
              <w:left w:val="single" w:sz="4" w:space="0" w:color="auto"/>
              <w:bottom w:val="single" w:sz="4" w:space="0" w:color="auto"/>
              <w:right w:val="single" w:sz="4" w:space="0" w:color="auto"/>
            </w:tcBorders>
            <w:shd w:val="clear" w:color="auto" w:fill="auto"/>
            <w:vAlign w:val="center"/>
          </w:tcPr>
          <w:p w:rsidR="0070635A" w:rsidRPr="006C026F" w:rsidRDefault="0070635A"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 xml:space="preserve">إن إعلام </w:t>
            </w:r>
            <w:r w:rsidR="00D93D59">
              <w:rPr>
                <w:rFonts w:ascii="Simplified Arabic" w:hAnsi="Simplified Arabic" w:cs="Simplified Arabic"/>
                <w:sz w:val="20"/>
                <w:szCs w:val="20"/>
                <w:rtl/>
                <w:lang w:bidi="ar-SY"/>
              </w:rPr>
              <w:t>أصحاب</w:t>
            </w:r>
            <w:r w:rsidRPr="006C026F">
              <w:rPr>
                <w:rFonts w:ascii="Simplified Arabic" w:hAnsi="Simplified Arabic" w:cs="Simplified Arabic"/>
                <w:sz w:val="20"/>
                <w:szCs w:val="20"/>
                <w:rtl/>
                <w:lang w:bidi="ar-SY"/>
              </w:rPr>
              <w:t xml:space="preserve"> المصالح وبشكل كاف عن حقوقهم والتزاماتهم عند ارتباطهم بالعمل في الشركة يؤدي إلى تحسين أداء صناديق الاستثمار.</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0635A" w:rsidRPr="006C026F" w:rsidRDefault="0070635A"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12.16</w:t>
            </w:r>
          </w:p>
        </w:tc>
      </w:tr>
      <w:tr w:rsidR="0070635A" w:rsidRPr="006C026F">
        <w:trPr>
          <w:trHeight w:val="20"/>
          <w:jc w:val="center"/>
        </w:trPr>
        <w:tc>
          <w:tcPr>
            <w:tcW w:w="642" w:type="dxa"/>
            <w:tcBorders>
              <w:top w:val="nil"/>
              <w:left w:val="single" w:sz="4" w:space="0" w:color="auto"/>
              <w:bottom w:val="single" w:sz="4" w:space="0" w:color="auto"/>
              <w:right w:val="single" w:sz="4" w:space="0" w:color="auto"/>
            </w:tcBorders>
          </w:tcPr>
          <w:p w:rsidR="0070635A" w:rsidRPr="006C026F" w:rsidRDefault="0070635A"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6</w:t>
            </w:r>
          </w:p>
        </w:tc>
        <w:tc>
          <w:tcPr>
            <w:tcW w:w="7592" w:type="dxa"/>
            <w:tcBorders>
              <w:top w:val="nil"/>
              <w:left w:val="single" w:sz="4" w:space="0" w:color="auto"/>
              <w:bottom w:val="single" w:sz="4" w:space="0" w:color="auto"/>
              <w:right w:val="single" w:sz="4" w:space="0" w:color="auto"/>
            </w:tcBorders>
            <w:shd w:val="clear" w:color="auto" w:fill="auto"/>
            <w:vAlign w:val="center"/>
          </w:tcPr>
          <w:p w:rsidR="0070635A" w:rsidRPr="006C026F" w:rsidRDefault="0070635A"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 xml:space="preserve">تنظم الشركة اجتماعات دورية بين العاملين والإدارة العليا من أجل الأخذ بمقترحاتهم في أساليب تنفيذ العمل لتحسين أداء صناديق </w:t>
            </w:r>
            <w:r w:rsidR="00F53D05" w:rsidRPr="006C026F">
              <w:rPr>
                <w:rFonts w:ascii="Simplified Arabic" w:hAnsi="Simplified Arabic" w:cs="Simplified Arabic" w:hint="cs"/>
                <w:sz w:val="20"/>
                <w:szCs w:val="20"/>
                <w:rtl/>
                <w:lang w:bidi="ar-SY"/>
              </w:rPr>
              <w:t>الاستثما</w:t>
            </w:r>
            <w:r w:rsidR="00F53D05" w:rsidRPr="006C026F">
              <w:rPr>
                <w:rFonts w:ascii="Simplified Arabic" w:hAnsi="Simplified Arabic" w:cs="Simplified Arabic" w:hint="eastAsia"/>
                <w:sz w:val="20"/>
                <w:szCs w:val="20"/>
                <w:rtl/>
                <w:lang w:bidi="ar-SY"/>
              </w:rPr>
              <w:t>ر</w:t>
            </w:r>
            <w:r w:rsidRPr="006C026F">
              <w:rPr>
                <w:rFonts w:ascii="Simplified Arabic" w:hAnsi="Simplified Arabic" w:cs="Simplified Arabic"/>
                <w:sz w:val="20"/>
                <w:szCs w:val="20"/>
                <w:rtl/>
                <w:lang w:bidi="ar-SY"/>
              </w:rPr>
              <w:t>.</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0635A" w:rsidRPr="006C026F" w:rsidRDefault="0070635A"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10.81</w:t>
            </w:r>
          </w:p>
        </w:tc>
      </w:tr>
      <w:tr w:rsidR="0070635A" w:rsidRPr="006C026F">
        <w:trPr>
          <w:trHeight w:val="20"/>
          <w:jc w:val="center"/>
        </w:trPr>
        <w:tc>
          <w:tcPr>
            <w:tcW w:w="642" w:type="dxa"/>
            <w:tcBorders>
              <w:top w:val="nil"/>
              <w:left w:val="single" w:sz="4" w:space="0" w:color="auto"/>
              <w:bottom w:val="single" w:sz="4" w:space="0" w:color="auto"/>
              <w:right w:val="single" w:sz="4" w:space="0" w:color="auto"/>
            </w:tcBorders>
          </w:tcPr>
          <w:p w:rsidR="0070635A" w:rsidRPr="006C026F" w:rsidRDefault="0070635A"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7</w:t>
            </w:r>
          </w:p>
        </w:tc>
        <w:tc>
          <w:tcPr>
            <w:tcW w:w="7592" w:type="dxa"/>
            <w:tcBorders>
              <w:top w:val="nil"/>
              <w:left w:val="single" w:sz="4" w:space="0" w:color="auto"/>
              <w:bottom w:val="single" w:sz="4" w:space="0" w:color="auto"/>
              <w:right w:val="single" w:sz="4" w:space="0" w:color="auto"/>
            </w:tcBorders>
            <w:shd w:val="clear" w:color="auto" w:fill="auto"/>
            <w:vAlign w:val="center"/>
          </w:tcPr>
          <w:p w:rsidR="0070635A" w:rsidRPr="006C026F" w:rsidRDefault="0070635A"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إن تقديم  الشركة خدمات التقاعد للموظفين يعكس الأداء الجيد لصناديق الاستثمار.</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0635A" w:rsidRPr="006C026F" w:rsidRDefault="0070635A"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7.43</w:t>
            </w:r>
          </w:p>
        </w:tc>
      </w:tr>
      <w:tr w:rsidR="0070635A" w:rsidRPr="006C026F">
        <w:trPr>
          <w:trHeight w:val="20"/>
          <w:jc w:val="center"/>
        </w:trPr>
        <w:tc>
          <w:tcPr>
            <w:tcW w:w="642" w:type="dxa"/>
            <w:tcBorders>
              <w:top w:val="nil"/>
              <w:left w:val="single" w:sz="4" w:space="0" w:color="auto"/>
              <w:bottom w:val="single" w:sz="4" w:space="0" w:color="auto"/>
              <w:right w:val="single" w:sz="4" w:space="0" w:color="auto"/>
            </w:tcBorders>
          </w:tcPr>
          <w:p w:rsidR="0070635A" w:rsidRPr="006C026F" w:rsidRDefault="0070635A"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8</w:t>
            </w:r>
          </w:p>
        </w:tc>
        <w:tc>
          <w:tcPr>
            <w:tcW w:w="7592" w:type="dxa"/>
            <w:tcBorders>
              <w:top w:val="nil"/>
              <w:left w:val="single" w:sz="4" w:space="0" w:color="auto"/>
              <w:bottom w:val="single" w:sz="4" w:space="0" w:color="auto"/>
              <w:right w:val="single" w:sz="4" w:space="0" w:color="auto"/>
            </w:tcBorders>
            <w:shd w:val="clear" w:color="auto" w:fill="auto"/>
            <w:vAlign w:val="center"/>
          </w:tcPr>
          <w:p w:rsidR="0070635A" w:rsidRPr="006C026F" w:rsidRDefault="0070635A"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وجود  إطار فعّال لمعالجة آليات الوفاء بالديون وتنفيذ حقوق الدائنين يؤثر على التقييم الجيد لأداء صناديق الاستثمار.</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0635A" w:rsidRPr="006C026F" w:rsidRDefault="0070635A"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4.05</w:t>
            </w:r>
          </w:p>
        </w:tc>
      </w:tr>
      <w:tr w:rsidR="0070635A" w:rsidRPr="006C026F">
        <w:trPr>
          <w:trHeight w:val="20"/>
          <w:jc w:val="center"/>
        </w:trPr>
        <w:tc>
          <w:tcPr>
            <w:tcW w:w="642" w:type="dxa"/>
            <w:tcBorders>
              <w:top w:val="nil"/>
              <w:left w:val="single" w:sz="4" w:space="0" w:color="auto"/>
              <w:bottom w:val="single" w:sz="4" w:space="0" w:color="auto"/>
              <w:right w:val="single" w:sz="4" w:space="0" w:color="auto"/>
            </w:tcBorders>
          </w:tcPr>
          <w:p w:rsidR="0070635A" w:rsidRPr="006C026F" w:rsidRDefault="0070635A"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9</w:t>
            </w:r>
          </w:p>
        </w:tc>
        <w:tc>
          <w:tcPr>
            <w:tcW w:w="7592" w:type="dxa"/>
            <w:tcBorders>
              <w:top w:val="nil"/>
              <w:left w:val="single" w:sz="4" w:space="0" w:color="auto"/>
              <w:bottom w:val="single" w:sz="4" w:space="0" w:color="auto"/>
              <w:right w:val="single" w:sz="4" w:space="0" w:color="auto"/>
            </w:tcBorders>
            <w:shd w:val="clear" w:color="auto" w:fill="auto"/>
            <w:vAlign w:val="center"/>
          </w:tcPr>
          <w:p w:rsidR="0070635A" w:rsidRPr="006C026F" w:rsidRDefault="0070635A"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 xml:space="preserve">إن  قدرة </w:t>
            </w:r>
            <w:r w:rsidR="00D93D59">
              <w:rPr>
                <w:rFonts w:ascii="Simplified Arabic" w:hAnsi="Simplified Arabic" w:cs="Simplified Arabic"/>
                <w:sz w:val="20"/>
                <w:szCs w:val="20"/>
                <w:rtl/>
                <w:lang w:bidi="ar-SY"/>
              </w:rPr>
              <w:t>أصحاب</w:t>
            </w:r>
            <w:r w:rsidRPr="006C026F">
              <w:rPr>
                <w:rFonts w:ascii="Simplified Arabic" w:hAnsi="Simplified Arabic" w:cs="Simplified Arabic"/>
                <w:sz w:val="20"/>
                <w:szCs w:val="20"/>
                <w:rtl/>
                <w:lang w:bidi="ar-SY"/>
              </w:rPr>
              <w:t xml:space="preserve"> المصالح, بما في ذلك العاملين والجهات التي تمثلهم, إيصال أي أعمال غير قانونية إلى مجلس الإدارة يؤدي إلى تحسين أداء صناديق الاستثمار.</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0635A" w:rsidRPr="006C026F" w:rsidRDefault="0070635A"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2.70</w:t>
            </w:r>
          </w:p>
        </w:tc>
      </w:tr>
      <w:tr w:rsidR="0070635A" w:rsidRPr="006C026F">
        <w:trPr>
          <w:trHeight w:val="20"/>
          <w:jc w:val="center"/>
        </w:trPr>
        <w:tc>
          <w:tcPr>
            <w:tcW w:w="642" w:type="dxa"/>
            <w:tcBorders>
              <w:top w:val="nil"/>
              <w:left w:val="single" w:sz="4" w:space="0" w:color="auto"/>
              <w:bottom w:val="single" w:sz="4" w:space="0" w:color="auto"/>
              <w:right w:val="single" w:sz="4" w:space="0" w:color="auto"/>
            </w:tcBorders>
          </w:tcPr>
          <w:p w:rsidR="0070635A" w:rsidRPr="006C026F" w:rsidRDefault="0070635A"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10</w:t>
            </w:r>
          </w:p>
        </w:tc>
        <w:tc>
          <w:tcPr>
            <w:tcW w:w="7592" w:type="dxa"/>
            <w:tcBorders>
              <w:top w:val="nil"/>
              <w:left w:val="single" w:sz="4" w:space="0" w:color="auto"/>
              <w:bottom w:val="single" w:sz="4" w:space="0" w:color="auto"/>
              <w:right w:val="single" w:sz="4" w:space="0" w:color="auto"/>
            </w:tcBorders>
            <w:shd w:val="clear" w:color="auto" w:fill="auto"/>
            <w:vAlign w:val="center"/>
          </w:tcPr>
          <w:p w:rsidR="0070635A" w:rsidRPr="006C026F" w:rsidRDefault="0070635A"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 xml:space="preserve">إن عدم تعرض  </w:t>
            </w:r>
            <w:r w:rsidR="00D93D59">
              <w:rPr>
                <w:rFonts w:ascii="Simplified Arabic" w:hAnsi="Simplified Arabic" w:cs="Simplified Arabic"/>
                <w:sz w:val="20"/>
                <w:szCs w:val="20"/>
                <w:rtl/>
                <w:lang w:bidi="ar-SY"/>
              </w:rPr>
              <w:t>أصحاب</w:t>
            </w:r>
            <w:r w:rsidRPr="006C026F">
              <w:rPr>
                <w:rFonts w:ascii="Simplified Arabic" w:hAnsi="Simplified Arabic" w:cs="Simplified Arabic"/>
                <w:sz w:val="20"/>
                <w:szCs w:val="20"/>
                <w:rtl/>
                <w:lang w:bidi="ar-SY"/>
              </w:rPr>
              <w:t xml:space="preserve"> المصالح بما في ذلك العاملين لأي خطر نتيجة إيصالهم لأي تصرفات غير قانونية إلى مجلس الإدارة  يعكس الأداء الجيد لأعضاء مجلس إدارة  صناديق الاستثمار.</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0635A" w:rsidRPr="006C026F" w:rsidRDefault="0070635A"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2.70</w:t>
            </w:r>
          </w:p>
        </w:tc>
      </w:tr>
    </w:tbl>
    <w:p w:rsidR="00442081" w:rsidRPr="004458A5" w:rsidRDefault="00442081" w:rsidP="00442081">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8378F3" w:rsidRDefault="008378F3" w:rsidP="00734BB3">
      <w:pPr>
        <w:tabs>
          <w:tab w:val="left" w:pos="226"/>
          <w:tab w:val="left" w:pos="368"/>
        </w:tabs>
        <w:ind w:left="-52"/>
        <w:jc w:val="both"/>
        <w:rPr>
          <w:sz w:val="28"/>
          <w:szCs w:val="28"/>
          <w:rtl/>
        </w:rPr>
      </w:pPr>
    </w:p>
    <w:p w:rsidR="008378F3" w:rsidRPr="004954EA" w:rsidRDefault="004954EA" w:rsidP="00734BB3">
      <w:pPr>
        <w:tabs>
          <w:tab w:val="left" w:pos="226"/>
          <w:tab w:val="left" w:pos="368"/>
        </w:tabs>
        <w:ind w:left="-52"/>
        <w:jc w:val="both"/>
        <w:rPr>
          <w:rFonts w:ascii="Simplified Arabic" w:hAnsi="Simplified Arabic" w:cs="Simplified Arabic"/>
          <w:sz w:val="28"/>
          <w:szCs w:val="28"/>
        </w:rPr>
      </w:pPr>
      <w:r w:rsidRPr="004954EA">
        <w:rPr>
          <w:rFonts w:ascii="Simplified Arabic" w:hAnsi="Simplified Arabic" w:cs="Simplified Arabic"/>
          <w:sz w:val="28"/>
          <w:szCs w:val="28"/>
          <w:rtl/>
        </w:rPr>
        <w:t>من خلال الجدول السابق نجد أن أهم متغير تأثيرا</w:t>
      </w:r>
      <w:r w:rsidRPr="004954EA">
        <w:rPr>
          <w:rFonts w:ascii="Simplified Arabic" w:hAnsi="Simplified Arabic" w:cs="Simplified Arabic" w:hint="cs"/>
          <w:sz w:val="28"/>
          <w:szCs w:val="28"/>
          <w:rtl/>
        </w:rPr>
        <w:t>ً</w:t>
      </w:r>
      <w:r w:rsidRPr="004954EA">
        <w:rPr>
          <w:rFonts w:ascii="Simplified Arabic" w:hAnsi="Simplified Arabic" w:cs="Simplified Arabic"/>
          <w:sz w:val="28"/>
          <w:szCs w:val="28"/>
          <w:rtl/>
        </w:rPr>
        <w:t xml:space="preserve"> من متغيرات المحور الثالث </w:t>
      </w:r>
      <w:r w:rsidRPr="004954EA">
        <w:rPr>
          <w:rFonts w:ascii="Simplified Arabic" w:hAnsi="Simplified Arabic" w:cs="Simplified Arabic"/>
          <w:sz w:val="28"/>
          <w:szCs w:val="28"/>
          <w:rtl/>
          <w:lang w:bidi="ar-SY"/>
        </w:rPr>
        <w:t xml:space="preserve">احترام حقوق </w:t>
      </w:r>
      <w:r w:rsidR="00D93D59">
        <w:rPr>
          <w:rFonts w:ascii="Simplified Arabic" w:hAnsi="Simplified Arabic" w:cs="Simplified Arabic"/>
          <w:sz w:val="28"/>
          <w:szCs w:val="28"/>
          <w:rtl/>
          <w:lang w:bidi="ar-SY"/>
        </w:rPr>
        <w:t>أصحاب</w:t>
      </w:r>
      <w:r w:rsidRPr="004954EA">
        <w:rPr>
          <w:rFonts w:ascii="Simplified Arabic" w:hAnsi="Simplified Arabic" w:cs="Simplified Arabic"/>
          <w:sz w:val="28"/>
          <w:szCs w:val="28"/>
          <w:rtl/>
          <w:lang w:bidi="ar-SY"/>
        </w:rPr>
        <w:t xml:space="preserve"> المصالح الناشئة بموجب القانون أو نتيجة الاتفاقات المتبادلة بين الشركة و</w:t>
      </w:r>
      <w:r w:rsidR="00D93D59">
        <w:rPr>
          <w:rFonts w:ascii="Simplified Arabic" w:hAnsi="Simplified Arabic" w:cs="Simplified Arabic"/>
          <w:sz w:val="28"/>
          <w:szCs w:val="28"/>
          <w:rtl/>
          <w:lang w:bidi="ar-SY"/>
        </w:rPr>
        <w:t>أصحاب</w:t>
      </w:r>
      <w:r w:rsidRPr="004954EA">
        <w:rPr>
          <w:rFonts w:ascii="Simplified Arabic" w:hAnsi="Simplified Arabic" w:cs="Simplified Arabic"/>
          <w:sz w:val="28"/>
          <w:szCs w:val="28"/>
          <w:rtl/>
          <w:lang w:bidi="ar-SY"/>
        </w:rPr>
        <w:t xml:space="preserve"> المصالح، يؤدي إلى رفع مستوى أداء صناديق الاستثمار</w:t>
      </w:r>
      <w:r w:rsidR="008378F3" w:rsidRPr="004954EA">
        <w:rPr>
          <w:rFonts w:ascii="Simplified Arabic" w:hAnsi="Simplified Arabic" w:cs="Simplified Arabic"/>
          <w:sz w:val="28"/>
          <w:szCs w:val="28"/>
          <w:rtl/>
        </w:rPr>
        <w:t xml:space="preserve"> بنسبة 19.59 %  </w:t>
      </w:r>
      <w:r w:rsidRPr="004954EA">
        <w:rPr>
          <w:rFonts w:ascii="Simplified Arabic" w:hAnsi="Simplified Arabic" w:cs="Simplified Arabic"/>
          <w:sz w:val="28"/>
          <w:szCs w:val="28"/>
          <w:rtl/>
        </w:rPr>
        <w:t xml:space="preserve">ثم </w:t>
      </w:r>
      <w:r w:rsidRPr="004954EA">
        <w:rPr>
          <w:rFonts w:ascii="Simplified Arabic" w:hAnsi="Simplified Arabic" w:cs="Simplified Arabic" w:hint="cs"/>
          <w:sz w:val="28"/>
          <w:szCs w:val="28"/>
          <w:rtl/>
        </w:rPr>
        <w:t xml:space="preserve">تأتي الأهمية للمتغير </w:t>
      </w:r>
      <w:r w:rsidRPr="004954EA">
        <w:rPr>
          <w:rFonts w:ascii="Simplified Arabic" w:hAnsi="Simplified Arabic" w:cs="Simplified Arabic"/>
          <w:sz w:val="28"/>
          <w:szCs w:val="28"/>
          <w:rtl/>
          <w:lang w:bidi="ar-SY"/>
        </w:rPr>
        <w:t xml:space="preserve">إن حصول </w:t>
      </w:r>
      <w:r w:rsidR="00D93D59">
        <w:rPr>
          <w:rFonts w:ascii="Simplified Arabic" w:hAnsi="Simplified Arabic" w:cs="Simplified Arabic"/>
          <w:sz w:val="28"/>
          <w:szCs w:val="28"/>
          <w:rtl/>
          <w:lang w:bidi="ar-SY"/>
        </w:rPr>
        <w:t>أصحاب</w:t>
      </w:r>
      <w:r w:rsidRPr="004954EA">
        <w:rPr>
          <w:rFonts w:ascii="Simplified Arabic" w:hAnsi="Simplified Arabic" w:cs="Simplified Arabic"/>
          <w:sz w:val="28"/>
          <w:szCs w:val="28"/>
          <w:rtl/>
          <w:lang w:bidi="ar-SY"/>
        </w:rPr>
        <w:t xml:space="preserve"> المصالح وفي الوقت المناسب, على المعلومات ذات الصلة وبالقدر الكافي  للقيام بمسؤولياتهم  يؤدي إلى تحسين أداء صناديق الاستثمار</w:t>
      </w:r>
      <w:r w:rsidRPr="004954E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و</w:t>
      </w:r>
      <w:r w:rsidRPr="004954EA">
        <w:rPr>
          <w:rFonts w:ascii="Simplified Arabic" w:hAnsi="Simplified Arabic" w:cs="Simplified Arabic" w:hint="cs"/>
          <w:sz w:val="28"/>
          <w:szCs w:val="28"/>
          <w:rtl/>
        </w:rPr>
        <w:t xml:space="preserve">المتغير </w:t>
      </w:r>
      <w:r w:rsidRPr="004954EA">
        <w:rPr>
          <w:rFonts w:ascii="Simplified Arabic" w:hAnsi="Simplified Arabic" w:cs="Simplified Arabic"/>
          <w:sz w:val="28"/>
          <w:szCs w:val="28"/>
          <w:rtl/>
          <w:lang w:bidi="ar-SY"/>
        </w:rPr>
        <w:t xml:space="preserve">إن تدريب العاملين بشكل كاف للتعامل مع </w:t>
      </w:r>
      <w:r w:rsidR="00D93D59">
        <w:rPr>
          <w:rFonts w:ascii="Simplified Arabic" w:hAnsi="Simplified Arabic" w:cs="Simplified Arabic"/>
          <w:sz w:val="28"/>
          <w:szCs w:val="28"/>
          <w:rtl/>
          <w:lang w:bidi="ar-SY"/>
        </w:rPr>
        <w:t>أصحاب</w:t>
      </w:r>
      <w:r w:rsidRPr="004954EA">
        <w:rPr>
          <w:rFonts w:ascii="Simplified Arabic" w:hAnsi="Simplified Arabic" w:cs="Simplified Arabic"/>
          <w:sz w:val="28"/>
          <w:szCs w:val="28"/>
          <w:rtl/>
          <w:lang w:bidi="ar-SY"/>
        </w:rPr>
        <w:t xml:space="preserve"> المصالح يؤدي إلى تحسين أداء صناديق الاستثمار</w:t>
      </w:r>
      <w:r w:rsidRPr="004954EA">
        <w:rPr>
          <w:rFonts w:ascii="Simplified Arabic" w:hAnsi="Simplified Arabic" w:cs="Simplified Arabic" w:hint="cs"/>
          <w:sz w:val="28"/>
          <w:szCs w:val="28"/>
          <w:rtl/>
        </w:rPr>
        <w:t xml:space="preserve"> والمتغير </w:t>
      </w:r>
      <w:r w:rsidRPr="004954EA">
        <w:rPr>
          <w:rFonts w:ascii="Simplified Arabic" w:hAnsi="Simplified Arabic" w:cs="Simplified Arabic"/>
          <w:sz w:val="28"/>
          <w:szCs w:val="28"/>
          <w:rtl/>
          <w:lang w:bidi="ar-SY"/>
        </w:rPr>
        <w:t xml:space="preserve">إن تعويض وبشكل كامل, </w:t>
      </w:r>
      <w:r w:rsidR="00D93D59">
        <w:rPr>
          <w:rFonts w:ascii="Simplified Arabic" w:hAnsi="Simplified Arabic" w:cs="Simplified Arabic"/>
          <w:sz w:val="28"/>
          <w:szCs w:val="28"/>
          <w:rtl/>
          <w:lang w:bidi="ar-SY"/>
        </w:rPr>
        <w:t>أصحاب</w:t>
      </w:r>
      <w:r w:rsidRPr="004954EA">
        <w:rPr>
          <w:rFonts w:ascii="Simplified Arabic" w:hAnsi="Simplified Arabic" w:cs="Simplified Arabic"/>
          <w:sz w:val="28"/>
          <w:szCs w:val="28"/>
          <w:rtl/>
          <w:lang w:bidi="ar-SY"/>
        </w:rPr>
        <w:t xml:space="preserve"> المصالح عن أي انتهاك لحقوقهم يزيد من ثقتهم  بفعّالية تطبيق إطار الحوكمة في صناديق الاستثمار</w:t>
      </w:r>
      <w:r w:rsidRPr="004954EA">
        <w:rPr>
          <w:rFonts w:ascii="Simplified Arabic" w:hAnsi="Simplified Arabic" w:cs="Simplified Arabic"/>
          <w:sz w:val="28"/>
          <w:szCs w:val="28"/>
          <w:rtl/>
        </w:rPr>
        <w:t xml:space="preserve"> </w:t>
      </w:r>
      <w:r w:rsidR="008378F3" w:rsidRPr="004954EA">
        <w:rPr>
          <w:rFonts w:ascii="Simplified Arabic" w:hAnsi="Simplified Arabic" w:cs="Simplified Arabic"/>
          <w:sz w:val="28"/>
          <w:szCs w:val="28"/>
          <w:rtl/>
        </w:rPr>
        <w:t>بنسبة 13.51</w:t>
      </w:r>
      <w:r>
        <w:rPr>
          <w:rFonts w:ascii="Simplified Arabic" w:hAnsi="Simplified Arabic" w:cs="Simplified Arabic" w:hint="cs"/>
          <w:sz w:val="28"/>
          <w:szCs w:val="28"/>
          <w:rtl/>
        </w:rPr>
        <w:t>%</w:t>
      </w:r>
      <w:r w:rsidR="008378F3" w:rsidRPr="004954EA">
        <w:rPr>
          <w:rFonts w:ascii="Simplified Arabic" w:hAnsi="Simplified Arabic" w:cs="Simplified Arabic"/>
          <w:sz w:val="28"/>
          <w:szCs w:val="28"/>
          <w:rtl/>
        </w:rPr>
        <w:t xml:space="preserve"> بينما الأقل أهمية </w:t>
      </w:r>
      <w:r w:rsidRPr="004954EA">
        <w:rPr>
          <w:rFonts w:ascii="Simplified Arabic" w:hAnsi="Simplified Arabic" w:cs="Simplified Arabic" w:hint="cs"/>
          <w:sz w:val="28"/>
          <w:szCs w:val="28"/>
          <w:rtl/>
        </w:rPr>
        <w:t>كان للمتغير</w:t>
      </w:r>
      <w:r w:rsidR="008378F3" w:rsidRPr="004954EA">
        <w:rPr>
          <w:rFonts w:ascii="Simplified Arabic" w:hAnsi="Simplified Arabic" w:cs="Simplified Arabic"/>
          <w:sz w:val="28"/>
          <w:szCs w:val="28"/>
          <w:rtl/>
        </w:rPr>
        <w:t xml:space="preserve"> </w:t>
      </w:r>
      <w:r w:rsidRPr="004954EA">
        <w:rPr>
          <w:rFonts w:ascii="Simplified Arabic" w:hAnsi="Simplified Arabic" w:cs="Simplified Arabic"/>
          <w:sz w:val="28"/>
          <w:szCs w:val="28"/>
          <w:rtl/>
          <w:lang w:bidi="ar-SY"/>
        </w:rPr>
        <w:t xml:space="preserve"> عدم تعرض  </w:t>
      </w:r>
      <w:r w:rsidR="00D93D59">
        <w:rPr>
          <w:rFonts w:ascii="Simplified Arabic" w:hAnsi="Simplified Arabic" w:cs="Simplified Arabic"/>
          <w:sz w:val="28"/>
          <w:szCs w:val="28"/>
          <w:rtl/>
          <w:lang w:bidi="ar-SY"/>
        </w:rPr>
        <w:t>أصحاب</w:t>
      </w:r>
      <w:r w:rsidRPr="004954EA">
        <w:rPr>
          <w:rFonts w:ascii="Simplified Arabic" w:hAnsi="Simplified Arabic" w:cs="Simplified Arabic"/>
          <w:sz w:val="28"/>
          <w:szCs w:val="28"/>
          <w:rtl/>
          <w:lang w:bidi="ar-SY"/>
        </w:rPr>
        <w:t xml:space="preserve"> المصالح بما في ذلك العاملين لأي خطر نتيجة إيصالهم لأي </w:t>
      </w:r>
      <w:r w:rsidRPr="004954EA">
        <w:rPr>
          <w:rFonts w:ascii="Simplified Arabic" w:hAnsi="Simplified Arabic" w:cs="Simplified Arabic"/>
          <w:sz w:val="28"/>
          <w:szCs w:val="28"/>
          <w:rtl/>
          <w:lang w:bidi="ar-SY"/>
        </w:rPr>
        <w:lastRenderedPageBreak/>
        <w:t>تصرفات غير قانونية إلى مجلس الإدارة  يعكس الأداء الجيد لأعضاء مجلس إدارة  صناديق الاستثمار</w:t>
      </w:r>
      <w:r w:rsidRPr="004954EA">
        <w:rPr>
          <w:rFonts w:ascii="Simplified Arabic" w:hAnsi="Simplified Arabic" w:cs="Simplified Arabic" w:hint="cs"/>
          <w:sz w:val="28"/>
          <w:szCs w:val="28"/>
          <w:rtl/>
        </w:rPr>
        <w:t xml:space="preserve"> والمتغير </w:t>
      </w:r>
      <w:r w:rsidRPr="004954EA">
        <w:rPr>
          <w:rFonts w:ascii="Simplified Arabic" w:hAnsi="Simplified Arabic" w:cs="Simplified Arabic"/>
          <w:sz w:val="28"/>
          <w:szCs w:val="28"/>
          <w:rtl/>
          <w:lang w:bidi="ar-SY"/>
        </w:rPr>
        <w:t xml:space="preserve">قدرة </w:t>
      </w:r>
      <w:r w:rsidR="00D93D59">
        <w:rPr>
          <w:rFonts w:ascii="Simplified Arabic" w:hAnsi="Simplified Arabic" w:cs="Simplified Arabic"/>
          <w:sz w:val="28"/>
          <w:szCs w:val="28"/>
          <w:rtl/>
          <w:lang w:bidi="ar-SY"/>
        </w:rPr>
        <w:t>أصحاب</w:t>
      </w:r>
      <w:r w:rsidRPr="004954EA">
        <w:rPr>
          <w:rFonts w:ascii="Simplified Arabic" w:hAnsi="Simplified Arabic" w:cs="Simplified Arabic"/>
          <w:sz w:val="28"/>
          <w:szCs w:val="28"/>
          <w:rtl/>
          <w:lang w:bidi="ar-SY"/>
        </w:rPr>
        <w:t xml:space="preserve"> المصالح, بما في ذلك العاملين والجهات التي تمثلهم, إيصال أي أعمال غير قانونية إلى مجلس الإدارة يؤدي إلى تحسين أداء صناديق الاستثمار</w:t>
      </w:r>
      <w:r>
        <w:rPr>
          <w:rFonts w:ascii="Simplified Arabic" w:hAnsi="Simplified Arabic" w:cs="Simplified Arabic"/>
          <w:sz w:val="28"/>
          <w:szCs w:val="28"/>
          <w:rtl/>
        </w:rPr>
        <w:t xml:space="preserve"> بنسبة 2.7</w:t>
      </w:r>
      <w:r w:rsidR="008378F3" w:rsidRPr="004954EA">
        <w:rPr>
          <w:rFonts w:ascii="Simplified Arabic" w:hAnsi="Simplified Arabic" w:cs="Simplified Arabic"/>
          <w:sz w:val="28"/>
          <w:szCs w:val="28"/>
          <w:rtl/>
        </w:rPr>
        <w:t>%</w:t>
      </w:r>
      <w:r w:rsidRPr="004954EA">
        <w:rPr>
          <w:rFonts w:ascii="Simplified Arabic" w:hAnsi="Simplified Arabic" w:cs="Simplified Arabic" w:hint="cs"/>
          <w:sz w:val="28"/>
          <w:szCs w:val="28"/>
          <w:rtl/>
        </w:rPr>
        <w:t>.</w:t>
      </w:r>
    </w:p>
    <w:p w:rsidR="008378F3" w:rsidRDefault="008378F3" w:rsidP="00734BB3">
      <w:pPr>
        <w:tabs>
          <w:tab w:val="left" w:pos="226"/>
          <w:tab w:val="left" w:pos="368"/>
        </w:tabs>
        <w:ind w:left="-52"/>
        <w:jc w:val="both"/>
        <w:rPr>
          <w:rFonts w:ascii="Simplified Arabic" w:hAnsi="Simplified Arabic" w:cs="Simplified Arabic"/>
          <w:sz w:val="28"/>
          <w:szCs w:val="28"/>
          <w:rtl/>
        </w:rPr>
      </w:pPr>
    </w:p>
    <w:p w:rsidR="00EE0347" w:rsidRPr="00442081" w:rsidRDefault="00442081" w:rsidP="00442081">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خامساً: </w:t>
      </w:r>
      <w:r w:rsidR="004954EA" w:rsidRPr="00442081">
        <w:rPr>
          <w:rFonts w:ascii="Simplified Arabic" w:hAnsi="Simplified Arabic" w:cs="Simplified Arabic" w:hint="cs"/>
          <w:sz w:val="28"/>
          <w:szCs w:val="28"/>
          <w:rtl/>
          <w:lang w:bidi="ar-SY"/>
        </w:rPr>
        <w:t xml:space="preserve">نتائج </w:t>
      </w:r>
      <w:r w:rsidR="008378F3" w:rsidRPr="00442081">
        <w:rPr>
          <w:rFonts w:ascii="Simplified Arabic" w:hAnsi="Simplified Arabic" w:cs="Simplified Arabic"/>
          <w:sz w:val="28"/>
          <w:szCs w:val="28"/>
          <w:rtl/>
          <w:lang w:bidi="ar-SY"/>
        </w:rPr>
        <w:t xml:space="preserve">دراسة </w:t>
      </w:r>
      <w:r w:rsidR="000A7932" w:rsidRPr="00442081">
        <w:rPr>
          <w:rFonts w:ascii="Simplified Arabic" w:hAnsi="Simplified Arabic" w:cs="Simplified Arabic"/>
          <w:sz w:val="28"/>
          <w:szCs w:val="28"/>
          <w:rtl/>
          <w:lang w:bidi="ar-SY"/>
        </w:rPr>
        <w:t>الأهمية</w:t>
      </w:r>
      <w:r w:rsidR="00EE0347" w:rsidRPr="00442081">
        <w:rPr>
          <w:rFonts w:ascii="Simplified Arabic" w:hAnsi="Simplified Arabic" w:cs="Simplified Arabic"/>
          <w:sz w:val="28"/>
          <w:szCs w:val="28"/>
          <w:rtl/>
          <w:lang w:bidi="ar-SY"/>
        </w:rPr>
        <w:t xml:space="preserve"> النسبية لمتغيرات المحور الخامس</w:t>
      </w:r>
      <w:r w:rsidR="00EE0347" w:rsidRPr="00442081">
        <w:rPr>
          <w:rFonts w:ascii="Simplified Arabic" w:hAnsi="Simplified Arabic" w:cs="Simplified Arabic"/>
          <w:sz w:val="28"/>
          <w:szCs w:val="28"/>
          <w:rtl/>
        </w:rPr>
        <w:t xml:space="preserve"> يؤثر إتباع معايير الحوكمة في </w:t>
      </w:r>
      <w:r w:rsidR="00D93D59">
        <w:rPr>
          <w:rFonts w:ascii="Simplified Arabic" w:hAnsi="Simplified Arabic" w:cs="Simplified Arabic"/>
          <w:sz w:val="28"/>
          <w:szCs w:val="28"/>
          <w:rtl/>
        </w:rPr>
        <w:t xml:space="preserve">الإفصاح </w:t>
      </w:r>
      <w:r w:rsidR="00EE0347" w:rsidRPr="00442081">
        <w:rPr>
          <w:rFonts w:ascii="Simplified Arabic" w:hAnsi="Simplified Arabic" w:cs="Simplified Arabic"/>
          <w:sz w:val="28"/>
          <w:szCs w:val="28"/>
          <w:rtl/>
        </w:rPr>
        <w:t xml:space="preserve">السليم في الوقت المناسب عن كافة الموضوعات المتعلقة بالشركة, </w:t>
      </w:r>
      <w:r w:rsidR="00203BAB" w:rsidRPr="00442081">
        <w:rPr>
          <w:rFonts w:ascii="Simplified Arabic" w:hAnsi="Simplified Arabic" w:cs="Simplified Arabic"/>
          <w:sz w:val="28"/>
          <w:szCs w:val="28"/>
          <w:rtl/>
        </w:rPr>
        <w:t>و</w:t>
      </w:r>
      <w:r w:rsidR="00EE0347" w:rsidRPr="00442081">
        <w:rPr>
          <w:rFonts w:ascii="Simplified Arabic" w:hAnsi="Simplified Arabic" w:cs="Simplified Arabic"/>
          <w:sz w:val="28"/>
          <w:szCs w:val="28"/>
          <w:rtl/>
        </w:rPr>
        <w:t>الشفافية الجيدة، على تحسين أداء صناديق الاستثمار</w:t>
      </w:r>
      <w:r w:rsidR="004954EA" w:rsidRPr="00442081">
        <w:rPr>
          <w:rFonts w:ascii="Simplified Arabic" w:hAnsi="Simplified Arabic" w:cs="Simplified Arabic" w:hint="cs"/>
          <w:sz w:val="28"/>
          <w:szCs w:val="28"/>
          <w:rtl/>
        </w:rPr>
        <w:t xml:space="preserve"> كالتالي:</w:t>
      </w:r>
    </w:p>
    <w:p w:rsidR="00EE0347" w:rsidRPr="006C026F" w:rsidRDefault="00EE0347" w:rsidP="00041627">
      <w:pPr>
        <w:tabs>
          <w:tab w:val="left" w:pos="226"/>
          <w:tab w:val="left" w:pos="368"/>
        </w:tabs>
        <w:ind w:left="-52"/>
        <w:jc w:val="center"/>
        <w:rPr>
          <w:rFonts w:ascii="Simplified Arabic" w:hAnsi="Simplified Arabic" w:cs="Simplified Arabic"/>
          <w:b/>
          <w:bCs/>
          <w:rtl/>
        </w:rPr>
      </w:pPr>
      <w:r w:rsidRPr="006C026F">
        <w:rPr>
          <w:rFonts w:ascii="Simplified Arabic" w:hAnsi="Simplified Arabic" w:cs="Simplified Arabic"/>
          <w:b/>
          <w:bCs/>
          <w:rtl/>
        </w:rPr>
        <w:t>الجدول رقم (</w:t>
      </w:r>
      <w:r w:rsidR="00041627">
        <w:rPr>
          <w:rFonts w:ascii="Simplified Arabic" w:hAnsi="Simplified Arabic" w:cs="Simplified Arabic" w:hint="cs"/>
          <w:b/>
          <w:bCs/>
          <w:rtl/>
        </w:rPr>
        <w:t>40</w:t>
      </w:r>
      <w:r w:rsidRPr="006C026F">
        <w:rPr>
          <w:rFonts w:ascii="Simplified Arabic" w:hAnsi="Simplified Arabic" w:cs="Simplified Arabic"/>
          <w:b/>
          <w:bCs/>
          <w:rtl/>
        </w:rPr>
        <w:t>)</w:t>
      </w:r>
    </w:p>
    <w:p w:rsidR="008378F3" w:rsidRPr="006C026F" w:rsidRDefault="00EE0347" w:rsidP="00734BB3">
      <w:pPr>
        <w:tabs>
          <w:tab w:val="left" w:pos="226"/>
          <w:tab w:val="left" w:pos="368"/>
        </w:tabs>
        <w:ind w:left="-52"/>
        <w:jc w:val="center"/>
        <w:rPr>
          <w:rFonts w:ascii="Simplified Arabic" w:hAnsi="Simplified Arabic" w:cs="Simplified Arabic"/>
          <w:b/>
          <w:bCs/>
        </w:rPr>
      </w:pPr>
      <w:r w:rsidRPr="006C026F">
        <w:rPr>
          <w:rFonts w:ascii="Simplified Arabic" w:hAnsi="Simplified Arabic" w:cs="Simplified Arabic"/>
          <w:b/>
          <w:bCs/>
          <w:rtl/>
        </w:rPr>
        <w:t xml:space="preserve">الأهمية النسبية لمتغيرات المحور </w:t>
      </w:r>
      <w:r w:rsidR="0070635A" w:rsidRPr="006C026F">
        <w:rPr>
          <w:rFonts w:ascii="Simplified Arabic" w:hAnsi="Simplified Arabic" w:cs="Simplified Arabic" w:hint="cs"/>
          <w:b/>
          <w:bCs/>
          <w:rtl/>
        </w:rPr>
        <w:t>الخامس</w:t>
      </w:r>
    </w:p>
    <w:tbl>
      <w:tblPr>
        <w:bidiVisual/>
        <w:tblW w:w="9221" w:type="dxa"/>
        <w:tblInd w:w="-375" w:type="dxa"/>
        <w:tblLook w:val="04A0"/>
      </w:tblPr>
      <w:tblGrid>
        <w:gridCol w:w="688"/>
        <w:gridCol w:w="7681"/>
        <w:gridCol w:w="852"/>
      </w:tblGrid>
      <w:tr w:rsidR="000A3A0B" w:rsidRPr="006C026F">
        <w:trPr>
          <w:trHeight w:val="20"/>
        </w:trPr>
        <w:tc>
          <w:tcPr>
            <w:tcW w:w="688" w:type="dxa"/>
            <w:tcBorders>
              <w:top w:val="single" w:sz="4" w:space="0" w:color="auto"/>
              <w:left w:val="single" w:sz="4" w:space="0" w:color="auto"/>
              <w:bottom w:val="single" w:sz="4" w:space="0" w:color="auto"/>
              <w:right w:val="single" w:sz="4" w:space="0" w:color="auto"/>
            </w:tcBorders>
          </w:tcPr>
          <w:p w:rsidR="000A3A0B" w:rsidRPr="006C026F" w:rsidRDefault="000A3A0B" w:rsidP="006C026F">
            <w:pPr>
              <w:tabs>
                <w:tab w:val="left" w:pos="226"/>
                <w:tab w:val="left" w:pos="368"/>
              </w:tabs>
              <w:ind w:left="-52"/>
              <w:jc w:val="center"/>
              <w:rPr>
                <w:rFonts w:ascii="Simplified Arabic" w:hAnsi="Simplified Arabic" w:cs="Simplified Arabic"/>
                <w:b/>
                <w:bCs/>
                <w:sz w:val="20"/>
                <w:szCs w:val="20"/>
                <w:rtl/>
              </w:rPr>
            </w:pPr>
            <w:r w:rsidRPr="006C026F">
              <w:rPr>
                <w:rFonts w:ascii="Simplified Arabic" w:hAnsi="Simplified Arabic" w:cs="Simplified Arabic"/>
                <w:b/>
                <w:bCs/>
                <w:sz w:val="20"/>
                <w:szCs w:val="20"/>
                <w:rtl/>
              </w:rPr>
              <w:t>تسلسل</w:t>
            </w:r>
          </w:p>
        </w:tc>
        <w:tc>
          <w:tcPr>
            <w:tcW w:w="7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A0B" w:rsidRPr="006C026F" w:rsidRDefault="000A3A0B" w:rsidP="006C026F">
            <w:pPr>
              <w:tabs>
                <w:tab w:val="left" w:pos="226"/>
                <w:tab w:val="left" w:pos="368"/>
              </w:tabs>
              <w:ind w:left="-52"/>
              <w:jc w:val="center"/>
              <w:rPr>
                <w:rFonts w:ascii="Simplified Arabic" w:hAnsi="Simplified Arabic" w:cs="Simplified Arabic"/>
                <w:b/>
                <w:bCs/>
                <w:sz w:val="20"/>
                <w:szCs w:val="20"/>
              </w:rPr>
            </w:pPr>
            <w:r w:rsidRPr="006C026F">
              <w:rPr>
                <w:rFonts w:ascii="Simplified Arabic" w:hAnsi="Simplified Arabic" w:cs="Simplified Arabic"/>
                <w:b/>
                <w:bCs/>
                <w:sz w:val="20"/>
                <w:szCs w:val="20"/>
                <w:rtl/>
              </w:rPr>
              <w:t>المتغير</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A0B" w:rsidRPr="006C026F" w:rsidRDefault="000A3A0B" w:rsidP="006C026F">
            <w:pPr>
              <w:tabs>
                <w:tab w:val="left" w:pos="226"/>
                <w:tab w:val="left" w:pos="368"/>
              </w:tabs>
              <w:ind w:left="-52"/>
              <w:jc w:val="center"/>
              <w:rPr>
                <w:rFonts w:ascii="Simplified Arabic" w:hAnsi="Simplified Arabic" w:cs="Simplified Arabic"/>
                <w:b/>
                <w:bCs/>
                <w:sz w:val="20"/>
                <w:szCs w:val="20"/>
              </w:rPr>
            </w:pPr>
            <w:r w:rsidRPr="006C026F">
              <w:rPr>
                <w:rFonts w:ascii="Simplified Arabic" w:hAnsi="Simplified Arabic" w:cs="Simplified Arabic"/>
                <w:b/>
                <w:bCs/>
                <w:sz w:val="20"/>
                <w:szCs w:val="20"/>
                <w:rtl/>
              </w:rPr>
              <w:t>النسبة %</w:t>
            </w:r>
          </w:p>
        </w:tc>
      </w:tr>
      <w:tr w:rsidR="000A3A0B" w:rsidRPr="006C026F">
        <w:trPr>
          <w:trHeight w:val="20"/>
        </w:trPr>
        <w:tc>
          <w:tcPr>
            <w:tcW w:w="688" w:type="dxa"/>
            <w:tcBorders>
              <w:top w:val="nil"/>
              <w:left w:val="single" w:sz="4" w:space="0" w:color="auto"/>
              <w:bottom w:val="single" w:sz="4" w:space="0" w:color="auto"/>
              <w:right w:val="single" w:sz="4" w:space="0" w:color="auto"/>
            </w:tcBorders>
          </w:tcPr>
          <w:p w:rsidR="000A3A0B" w:rsidRPr="006C026F" w:rsidRDefault="000A3A0B"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1</w:t>
            </w:r>
          </w:p>
        </w:tc>
        <w:tc>
          <w:tcPr>
            <w:tcW w:w="7681" w:type="dxa"/>
            <w:tcBorders>
              <w:top w:val="nil"/>
              <w:left w:val="single" w:sz="4" w:space="0" w:color="auto"/>
              <w:bottom w:val="single" w:sz="4" w:space="0" w:color="auto"/>
              <w:right w:val="single" w:sz="4" w:space="0" w:color="auto"/>
            </w:tcBorders>
            <w:shd w:val="clear" w:color="auto" w:fill="auto"/>
            <w:vAlign w:val="center"/>
          </w:tcPr>
          <w:p w:rsidR="000A3A0B" w:rsidRPr="006C026F" w:rsidRDefault="000A3A0B"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hint="cs"/>
                <w:sz w:val="20"/>
                <w:szCs w:val="20"/>
                <w:rtl/>
                <w:lang w:bidi="ar-SY"/>
              </w:rPr>
              <w:t>إن</w:t>
            </w:r>
            <w:r w:rsidRPr="006C026F">
              <w:rPr>
                <w:rFonts w:ascii="Simplified Arabic" w:hAnsi="Simplified Arabic" w:cs="Simplified Arabic"/>
                <w:sz w:val="20"/>
                <w:szCs w:val="20"/>
                <w:rtl/>
                <w:lang w:bidi="ar-SY"/>
              </w:rPr>
              <w:t xml:space="preserve"> </w:t>
            </w:r>
            <w:r w:rsidR="00D93D59">
              <w:rPr>
                <w:rFonts w:ascii="Simplified Arabic" w:hAnsi="Simplified Arabic" w:cs="Simplified Arabic"/>
                <w:sz w:val="20"/>
                <w:szCs w:val="20"/>
                <w:rtl/>
                <w:lang w:bidi="ar-SY"/>
              </w:rPr>
              <w:t xml:space="preserve">الإفصاح </w:t>
            </w:r>
            <w:r w:rsidRPr="006C026F">
              <w:rPr>
                <w:rFonts w:ascii="Simplified Arabic" w:hAnsi="Simplified Arabic" w:cs="Simplified Arabic"/>
                <w:sz w:val="20"/>
                <w:szCs w:val="20"/>
                <w:rtl/>
                <w:lang w:bidi="ar-SY"/>
              </w:rPr>
              <w:t xml:space="preserve">عن كافة معلومات الصندوق ( </w:t>
            </w:r>
            <w:r w:rsidRPr="006C026F">
              <w:rPr>
                <w:rFonts w:ascii="Simplified Arabic" w:hAnsi="Simplified Arabic" w:cs="Simplified Arabic" w:hint="cs"/>
                <w:sz w:val="20"/>
                <w:szCs w:val="20"/>
                <w:rtl/>
                <w:lang w:bidi="ar-SY"/>
              </w:rPr>
              <w:t>الأهداف</w:t>
            </w:r>
            <w:r w:rsidRPr="006C026F">
              <w:rPr>
                <w:rFonts w:ascii="Simplified Arabic" w:hAnsi="Simplified Arabic" w:cs="Simplified Arabic"/>
                <w:sz w:val="20"/>
                <w:szCs w:val="20"/>
                <w:rtl/>
                <w:lang w:bidi="ar-SY"/>
              </w:rPr>
              <w:t xml:space="preserve">, الرسوم, نماذج الاشتراك والاسترداد, </w:t>
            </w:r>
            <w:r w:rsidRPr="006C026F">
              <w:rPr>
                <w:rFonts w:ascii="Simplified Arabic" w:hAnsi="Simplified Arabic" w:cs="Simplified Arabic" w:hint="cs"/>
                <w:sz w:val="20"/>
                <w:szCs w:val="20"/>
                <w:rtl/>
                <w:lang w:bidi="ar-SY"/>
              </w:rPr>
              <w:t>الأتعاب</w:t>
            </w:r>
            <w:r w:rsidRPr="006C026F">
              <w:rPr>
                <w:rFonts w:ascii="Simplified Arabic" w:hAnsi="Simplified Arabic" w:cs="Simplified Arabic"/>
                <w:sz w:val="20"/>
                <w:szCs w:val="20"/>
                <w:rtl/>
                <w:lang w:bidi="ar-SY"/>
              </w:rPr>
              <w:t xml:space="preserve"> والعمولات, وثائق الصندوق وأدائها التاريخي) وعن جميع الجوانب المختلفة المتعلقة به يؤثر على التقييم الجيد لأداء صناديق الاستثمار</w:t>
            </w:r>
            <w:r w:rsidRPr="006C026F">
              <w:rPr>
                <w:rFonts w:ascii="Simplified Arabic" w:hAnsi="Simplified Arabic" w:cs="Simplified Arabic" w:hint="cs"/>
                <w:sz w:val="20"/>
                <w:szCs w:val="20"/>
                <w:rtl/>
                <w:lang w:bidi="ar-SY"/>
              </w:rPr>
              <w:t>.</w:t>
            </w:r>
          </w:p>
        </w:tc>
        <w:tc>
          <w:tcPr>
            <w:tcW w:w="852" w:type="dxa"/>
            <w:tcBorders>
              <w:top w:val="nil"/>
              <w:left w:val="single" w:sz="4" w:space="0" w:color="auto"/>
              <w:bottom w:val="single" w:sz="4" w:space="0" w:color="auto"/>
              <w:right w:val="single" w:sz="4" w:space="0" w:color="auto"/>
            </w:tcBorders>
            <w:shd w:val="clear" w:color="auto" w:fill="auto"/>
            <w:noWrap/>
            <w:vAlign w:val="bottom"/>
          </w:tcPr>
          <w:p w:rsidR="000A3A0B" w:rsidRPr="006C026F" w:rsidRDefault="000A3A0B"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10.59</w:t>
            </w:r>
          </w:p>
        </w:tc>
      </w:tr>
      <w:tr w:rsidR="000A3A0B" w:rsidRPr="006C026F">
        <w:trPr>
          <w:trHeight w:val="20"/>
        </w:trPr>
        <w:tc>
          <w:tcPr>
            <w:tcW w:w="688" w:type="dxa"/>
            <w:tcBorders>
              <w:top w:val="nil"/>
              <w:left w:val="single" w:sz="4" w:space="0" w:color="auto"/>
              <w:bottom w:val="single" w:sz="4" w:space="0" w:color="auto"/>
              <w:right w:val="single" w:sz="4" w:space="0" w:color="auto"/>
            </w:tcBorders>
          </w:tcPr>
          <w:p w:rsidR="000A3A0B" w:rsidRPr="006C026F" w:rsidRDefault="000A3A0B"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2</w:t>
            </w:r>
          </w:p>
        </w:tc>
        <w:tc>
          <w:tcPr>
            <w:tcW w:w="7681" w:type="dxa"/>
            <w:tcBorders>
              <w:top w:val="nil"/>
              <w:left w:val="single" w:sz="4" w:space="0" w:color="auto"/>
              <w:bottom w:val="single" w:sz="4" w:space="0" w:color="auto"/>
              <w:right w:val="single" w:sz="4" w:space="0" w:color="auto"/>
            </w:tcBorders>
            <w:shd w:val="clear" w:color="auto" w:fill="auto"/>
            <w:vAlign w:val="center"/>
          </w:tcPr>
          <w:p w:rsidR="000A3A0B" w:rsidRPr="006C026F" w:rsidRDefault="000A3A0B" w:rsidP="00734BB3">
            <w:pPr>
              <w:tabs>
                <w:tab w:val="left" w:pos="226"/>
                <w:tab w:val="left" w:pos="368"/>
              </w:tabs>
              <w:ind w:left="-52"/>
              <w:jc w:val="both"/>
              <w:rPr>
                <w:rFonts w:ascii="Simplified Arabic" w:hAnsi="Simplified Arabic" w:cs="Simplified Arabic"/>
                <w:sz w:val="20"/>
                <w:szCs w:val="20"/>
              </w:rPr>
            </w:pPr>
            <w:r w:rsidRPr="006C026F">
              <w:rPr>
                <w:rFonts w:ascii="Simplified Arabic" w:hAnsi="Simplified Arabic" w:cs="Simplified Arabic" w:hint="cs"/>
                <w:sz w:val="20"/>
                <w:szCs w:val="20"/>
                <w:rtl/>
                <w:lang w:bidi="ar-SY"/>
              </w:rPr>
              <w:t>إن</w:t>
            </w:r>
            <w:r w:rsidRPr="006C026F">
              <w:rPr>
                <w:rFonts w:ascii="Simplified Arabic" w:hAnsi="Simplified Arabic" w:cs="Simplified Arabic"/>
                <w:sz w:val="20"/>
                <w:szCs w:val="20"/>
                <w:rtl/>
                <w:lang w:bidi="ar-SY"/>
              </w:rPr>
              <w:t xml:space="preserve"> الطرح وبشفافية على المستثمرين بيان بالمخاطر الجوهرية المتوقعة للصناديق والتي تساعدهم في ترشيد قراراتهم الاستثمارية يؤدي </w:t>
            </w:r>
            <w:r w:rsidRPr="006C026F">
              <w:rPr>
                <w:rFonts w:ascii="Simplified Arabic" w:hAnsi="Simplified Arabic" w:cs="Simplified Arabic" w:hint="cs"/>
                <w:sz w:val="20"/>
                <w:szCs w:val="20"/>
                <w:rtl/>
                <w:lang w:bidi="ar-SY"/>
              </w:rPr>
              <w:t>إلى</w:t>
            </w:r>
            <w:r w:rsidRPr="006C026F">
              <w:rPr>
                <w:rFonts w:ascii="Simplified Arabic" w:hAnsi="Simplified Arabic" w:cs="Simplified Arabic"/>
                <w:sz w:val="20"/>
                <w:szCs w:val="20"/>
                <w:rtl/>
                <w:lang w:bidi="ar-SY"/>
              </w:rPr>
              <w:t xml:space="preserve"> تحسين أداء صناديق الاستثمار</w:t>
            </w:r>
            <w:r w:rsidRPr="006C026F">
              <w:rPr>
                <w:rFonts w:ascii="Simplified Arabic" w:hAnsi="Simplified Arabic" w:cs="Simplified Arabic" w:hint="cs"/>
                <w:sz w:val="20"/>
                <w:szCs w:val="20"/>
                <w:rtl/>
                <w:lang w:bidi="ar-SY"/>
              </w:rPr>
              <w:t>.</w:t>
            </w:r>
          </w:p>
        </w:tc>
        <w:tc>
          <w:tcPr>
            <w:tcW w:w="852" w:type="dxa"/>
            <w:tcBorders>
              <w:top w:val="nil"/>
              <w:left w:val="single" w:sz="4" w:space="0" w:color="auto"/>
              <w:bottom w:val="single" w:sz="4" w:space="0" w:color="auto"/>
              <w:right w:val="single" w:sz="4" w:space="0" w:color="auto"/>
            </w:tcBorders>
            <w:shd w:val="clear" w:color="auto" w:fill="auto"/>
            <w:noWrap/>
            <w:vAlign w:val="bottom"/>
          </w:tcPr>
          <w:p w:rsidR="000A3A0B" w:rsidRPr="006C026F" w:rsidRDefault="000A3A0B"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10.49</w:t>
            </w:r>
          </w:p>
        </w:tc>
      </w:tr>
      <w:tr w:rsidR="000A3A0B" w:rsidRPr="006C026F">
        <w:trPr>
          <w:trHeight w:val="20"/>
        </w:trPr>
        <w:tc>
          <w:tcPr>
            <w:tcW w:w="688" w:type="dxa"/>
            <w:tcBorders>
              <w:top w:val="nil"/>
              <w:left w:val="single" w:sz="4" w:space="0" w:color="auto"/>
              <w:bottom w:val="single" w:sz="4" w:space="0" w:color="auto"/>
              <w:right w:val="single" w:sz="4" w:space="0" w:color="auto"/>
            </w:tcBorders>
          </w:tcPr>
          <w:p w:rsidR="000A3A0B" w:rsidRPr="006C026F" w:rsidRDefault="000A3A0B"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3</w:t>
            </w:r>
          </w:p>
        </w:tc>
        <w:tc>
          <w:tcPr>
            <w:tcW w:w="7681" w:type="dxa"/>
            <w:tcBorders>
              <w:top w:val="nil"/>
              <w:left w:val="single" w:sz="4" w:space="0" w:color="auto"/>
              <w:bottom w:val="single" w:sz="4" w:space="0" w:color="auto"/>
              <w:right w:val="single" w:sz="4" w:space="0" w:color="auto"/>
            </w:tcBorders>
            <w:shd w:val="clear" w:color="auto" w:fill="auto"/>
            <w:vAlign w:val="center"/>
          </w:tcPr>
          <w:p w:rsidR="000A3A0B" w:rsidRPr="006C026F" w:rsidRDefault="000A3A0B"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وجود مدققين خارجيين مستقلين مؤهلين وذو</w:t>
            </w:r>
            <w:r w:rsidRPr="006C026F">
              <w:rPr>
                <w:rFonts w:ascii="Simplified Arabic" w:hAnsi="Simplified Arabic" w:cs="Simplified Arabic" w:hint="cs"/>
                <w:sz w:val="20"/>
                <w:szCs w:val="20"/>
                <w:rtl/>
                <w:lang w:bidi="ar-SY"/>
              </w:rPr>
              <w:t xml:space="preserve"> </w:t>
            </w:r>
            <w:r w:rsidRPr="006C026F">
              <w:rPr>
                <w:rFonts w:ascii="Simplified Arabic" w:hAnsi="Simplified Arabic" w:cs="Simplified Arabic"/>
                <w:sz w:val="20"/>
                <w:szCs w:val="20"/>
                <w:rtl/>
                <w:lang w:bidi="ar-SY"/>
              </w:rPr>
              <w:t xml:space="preserve">خبرة جيدة في الشركة يؤدي </w:t>
            </w:r>
            <w:r w:rsidRPr="006C026F">
              <w:rPr>
                <w:rFonts w:ascii="Simplified Arabic" w:hAnsi="Simplified Arabic" w:cs="Simplified Arabic" w:hint="cs"/>
                <w:sz w:val="20"/>
                <w:szCs w:val="20"/>
                <w:rtl/>
                <w:lang w:bidi="ar-SY"/>
              </w:rPr>
              <w:t>إلى</w:t>
            </w:r>
            <w:r w:rsidRPr="006C026F">
              <w:rPr>
                <w:rFonts w:ascii="Simplified Arabic" w:hAnsi="Simplified Arabic" w:cs="Simplified Arabic"/>
                <w:sz w:val="20"/>
                <w:szCs w:val="20"/>
                <w:rtl/>
                <w:lang w:bidi="ar-SY"/>
              </w:rPr>
              <w:t xml:space="preserve"> تحسين أداء صناديق الاستثمار</w:t>
            </w:r>
            <w:r w:rsidRPr="006C026F">
              <w:rPr>
                <w:rFonts w:ascii="Simplified Arabic" w:hAnsi="Simplified Arabic" w:cs="Simplified Arabic" w:hint="cs"/>
                <w:sz w:val="20"/>
                <w:szCs w:val="20"/>
                <w:rtl/>
                <w:lang w:bidi="ar-SY"/>
              </w:rPr>
              <w:t>.</w:t>
            </w:r>
          </w:p>
        </w:tc>
        <w:tc>
          <w:tcPr>
            <w:tcW w:w="852" w:type="dxa"/>
            <w:tcBorders>
              <w:top w:val="nil"/>
              <w:left w:val="single" w:sz="4" w:space="0" w:color="auto"/>
              <w:bottom w:val="single" w:sz="4" w:space="0" w:color="auto"/>
              <w:right w:val="single" w:sz="4" w:space="0" w:color="auto"/>
            </w:tcBorders>
            <w:shd w:val="clear" w:color="auto" w:fill="auto"/>
            <w:noWrap/>
            <w:vAlign w:val="bottom"/>
          </w:tcPr>
          <w:p w:rsidR="000A3A0B" w:rsidRPr="006C026F" w:rsidRDefault="000A3A0B"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10.34</w:t>
            </w:r>
          </w:p>
        </w:tc>
      </w:tr>
      <w:tr w:rsidR="000A3A0B" w:rsidRPr="006C026F">
        <w:trPr>
          <w:trHeight w:val="20"/>
        </w:trPr>
        <w:tc>
          <w:tcPr>
            <w:tcW w:w="688" w:type="dxa"/>
            <w:tcBorders>
              <w:top w:val="nil"/>
              <w:left w:val="single" w:sz="4" w:space="0" w:color="auto"/>
              <w:bottom w:val="single" w:sz="4" w:space="0" w:color="auto"/>
              <w:right w:val="single" w:sz="4" w:space="0" w:color="auto"/>
            </w:tcBorders>
          </w:tcPr>
          <w:p w:rsidR="000A3A0B" w:rsidRPr="006C026F" w:rsidRDefault="000A3A0B"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4</w:t>
            </w:r>
          </w:p>
        </w:tc>
        <w:tc>
          <w:tcPr>
            <w:tcW w:w="7681" w:type="dxa"/>
            <w:tcBorders>
              <w:top w:val="nil"/>
              <w:left w:val="single" w:sz="4" w:space="0" w:color="auto"/>
              <w:bottom w:val="single" w:sz="4" w:space="0" w:color="auto"/>
              <w:right w:val="single" w:sz="4" w:space="0" w:color="auto"/>
            </w:tcBorders>
            <w:shd w:val="clear" w:color="auto" w:fill="auto"/>
            <w:vAlign w:val="center"/>
          </w:tcPr>
          <w:p w:rsidR="000A3A0B" w:rsidRPr="006C026F" w:rsidRDefault="000A3A0B"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 xml:space="preserve">وجود صفحة الالكترونية للشركة تشمل معلومات عن الصناديق الاستثمارية وتحدث بشكل دائم يؤثر على </w:t>
            </w:r>
            <w:r w:rsidRPr="006C026F">
              <w:rPr>
                <w:rFonts w:ascii="Simplified Arabic" w:hAnsi="Simplified Arabic" w:cs="Simplified Arabic" w:hint="cs"/>
                <w:sz w:val="20"/>
                <w:szCs w:val="20"/>
                <w:rtl/>
                <w:lang w:bidi="ar-SY"/>
              </w:rPr>
              <w:t>التقيي</w:t>
            </w:r>
            <w:r w:rsidRPr="006C026F">
              <w:rPr>
                <w:rFonts w:ascii="Simplified Arabic" w:hAnsi="Simplified Arabic" w:cs="Simplified Arabic" w:hint="eastAsia"/>
                <w:sz w:val="20"/>
                <w:szCs w:val="20"/>
                <w:rtl/>
                <w:lang w:bidi="ar-SY"/>
              </w:rPr>
              <w:t>م</w:t>
            </w:r>
            <w:r w:rsidRPr="006C026F">
              <w:rPr>
                <w:rFonts w:ascii="Simplified Arabic" w:hAnsi="Simplified Arabic" w:cs="Simplified Arabic"/>
                <w:sz w:val="20"/>
                <w:szCs w:val="20"/>
                <w:rtl/>
                <w:lang w:bidi="ar-SY"/>
              </w:rPr>
              <w:t xml:space="preserve"> الجيد </w:t>
            </w:r>
            <w:r w:rsidRPr="006C026F">
              <w:rPr>
                <w:rFonts w:ascii="Simplified Arabic" w:hAnsi="Simplified Arabic" w:cs="Simplified Arabic" w:hint="cs"/>
                <w:sz w:val="20"/>
                <w:szCs w:val="20"/>
                <w:rtl/>
                <w:lang w:bidi="ar-SY"/>
              </w:rPr>
              <w:t>لأداء</w:t>
            </w:r>
            <w:r w:rsidRPr="006C026F">
              <w:rPr>
                <w:rFonts w:ascii="Simplified Arabic" w:hAnsi="Simplified Arabic" w:cs="Simplified Arabic"/>
                <w:sz w:val="20"/>
                <w:szCs w:val="20"/>
                <w:rtl/>
                <w:lang w:bidi="ar-SY"/>
              </w:rPr>
              <w:t xml:space="preserve"> صناديق الاستثمار</w:t>
            </w:r>
            <w:r w:rsidRPr="006C026F">
              <w:rPr>
                <w:rFonts w:ascii="Simplified Arabic" w:hAnsi="Simplified Arabic" w:cs="Simplified Arabic" w:hint="cs"/>
                <w:sz w:val="20"/>
                <w:szCs w:val="20"/>
                <w:rtl/>
                <w:lang w:bidi="ar-SY"/>
              </w:rPr>
              <w:t>.</w:t>
            </w:r>
          </w:p>
        </w:tc>
        <w:tc>
          <w:tcPr>
            <w:tcW w:w="852" w:type="dxa"/>
            <w:tcBorders>
              <w:top w:val="nil"/>
              <w:left w:val="single" w:sz="4" w:space="0" w:color="auto"/>
              <w:bottom w:val="single" w:sz="4" w:space="0" w:color="auto"/>
              <w:right w:val="single" w:sz="4" w:space="0" w:color="auto"/>
            </w:tcBorders>
            <w:shd w:val="clear" w:color="auto" w:fill="auto"/>
            <w:noWrap/>
            <w:vAlign w:val="bottom"/>
          </w:tcPr>
          <w:p w:rsidR="000A3A0B" w:rsidRPr="006C026F" w:rsidRDefault="000A3A0B"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10.29</w:t>
            </w:r>
          </w:p>
        </w:tc>
      </w:tr>
      <w:tr w:rsidR="000A3A0B" w:rsidRPr="006C026F">
        <w:trPr>
          <w:trHeight w:val="20"/>
        </w:trPr>
        <w:tc>
          <w:tcPr>
            <w:tcW w:w="688" w:type="dxa"/>
            <w:tcBorders>
              <w:top w:val="nil"/>
              <w:left w:val="single" w:sz="4" w:space="0" w:color="auto"/>
              <w:bottom w:val="single" w:sz="4" w:space="0" w:color="auto"/>
              <w:right w:val="single" w:sz="4" w:space="0" w:color="auto"/>
            </w:tcBorders>
          </w:tcPr>
          <w:p w:rsidR="000A3A0B" w:rsidRPr="006C026F" w:rsidRDefault="000A3A0B"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5</w:t>
            </w:r>
          </w:p>
        </w:tc>
        <w:tc>
          <w:tcPr>
            <w:tcW w:w="7681" w:type="dxa"/>
            <w:tcBorders>
              <w:top w:val="nil"/>
              <w:left w:val="single" w:sz="4" w:space="0" w:color="auto"/>
              <w:bottom w:val="single" w:sz="4" w:space="0" w:color="auto"/>
              <w:right w:val="single" w:sz="4" w:space="0" w:color="auto"/>
            </w:tcBorders>
            <w:shd w:val="clear" w:color="auto" w:fill="auto"/>
            <w:vAlign w:val="center"/>
          </w:tcPr>
          <w:p w:rsidR="000A3A0B" w:rsidRPr="006C026F" w:rsidRDefault="000A3A0B" w:rsidP="00734BB3">
            <w:pPr>
              <w:tabs>
                <w:tab w:val="left" w:pos="226"/>
                <w:tab w:val="left" w:pos="368"/>
              </w:tabs>
              <w:ind w:left="-52"/>
              <w:jc w:val="both"/>
              <w:rPr>
                <w:rFonts w:ascii="Simplified Arabic" w:hAnsi="Simplified Arabic" w:cs="Simplified Arabic"/>
                <w:sz w:val="20"/>
                <w:szCs w:val="20"/>
              </w:rPr>
            </w:pPr>
            <w:r w:rsidRPr="006C026F">
              <w:rPr>
                <w:rFonts w:ascii="Simplified Arabic" w:hAnsi="Simplified Arabic" w:cs="Simplified Arabic" w:hint="cs"/>
                <w:sz w:val="20"/>
                <w:szCs w:val="20"/>
                <w:rtl/>
                <w:lang w:bidi="ar-SY"/>
              </w:rPr>
              <w:t>إن</w:t>
            </w:r>
            <w:r w:rsidRPr="006C026F">
              <w:rPr>
                <w:rFonts w:ascii="Simplified Arabic" w:hAnsi="Simplified Arabic" w:cs="Simplified Arabic"/>
                <w:sz w:val="20"/>
                <w:szCs w:val="20"/>
                <w:rtl/>
                <w:lang w:bidi="ar-SY"/>
              </w:rPr>
              <w:t xml:space="preserve">  </w:t>
            </w:r>
            <w:r w:rsidR="00D93D59">
              <w:rPr>
                <w:rFonts w:ascii="Simplified Arabic" w:hAnsi="Simplified Arabic" w:cs="Simplified Arabic" w:hint="cs"/>
                <w:sz w:val="20"/>
                <w:szCs w:val="20"/>
                <w:rtl/>
                <w:lang w:bidi="ar-SY"/>
              </w:rPr>
              <w:t xml:space="preserve">الإفصاح </w:t>
            </w:r>
            <w:r w:rsidRPr="006C026F">
              <w:rPr>
                <w:rFonts w:ascii="Simplified Arabic" w:hAnsi="Simplified Arabic" w:cs="Simplified Arabic"/>
                <w:sz w:val="20"/>
                <w:szCs w:val="20"/>
                <w:rtl/>
                <w:lang w:bidi="ar-SY"/>
              </w:rPr>
              <w:t xml:space="preserve">عن كافة التقارير المالية والغير المالية المتعلقة بالصناديق وبشفافية تامة , وصدورها وفق المعايير المحاسبية الصادرة عن الهيئة السعودية للمحاسبين القانونين </w:t>
            </w:r>
            <w:r w:rsidRPr="006C026F">
              <w:rPr>
                <w:rFonts w:ascii="Simplified Arabic" w:hAnsi="Simplified Arabic" w:cs="Simplified Arabic" w:hint="cs"/>
                <w:sz w:val="20"/>
                <w:szCs w:val="20"/>
                <w:rtl/>
                <w:lang w:bidi="ar-SY"/>
              </w:rPr>
              <w:t>يعكس فعّالية تطبيق إطار الحوكمة في</w:t>
            </w:r>
            <w:r w:rsidRPr="006C026F">
              <w:rPr>
                <w:rFonts w:ascii="Simplified Arabic" w:hAnsi="Simplified Arabic" w:cs="Simplified Arabic"/>
                <w:sz w:val="20"/>
                <w:szCs w:val="20"/>
                <w:rtl/>
                <w:lang w:bidi="ar-SY"/>
              </w:rPr>
              <w:t xml:space="preserve"> صناديق الاستثمار</w:t>
            </w:r>
            <w:r w:rsidRPr="006C026F">
              <w:rPr>
                <w:rFonts w:ascii="Simplified Arabic" w:hAnsi="Simplified Arabic" w:cs="Simplified Arabic" w:hint="cs"/>
                <w:sz w:val="20"/>
                <w:szCs w:val="20"/>
                <w:rtl/>
                <w:lang w:bidi="ar-SY"/>
              </w:rPr>
              <w:t xml:space="preserve"> والذي يؤثر على تحسن أداءها.</w:t>
            </w:r>
          </w:p>
        </w:tc>
        <w:tc>
          <w:tcPr>
            <w:tcW w:w="852" w:type="dxa"/>
            <w:tcBorders>
              <w:top w:val="nil"/>
              <w:left w:val="single" w:sz="4" w:space="0" w:color="auto"/>
              <w:bottom w:val="single" w:sz="4" w:space="0" w:color="auto"/>
              <w:right w:val="single" w:sz="4" w:space="0" w:color="auto"/>
            </w:tcBorders>
            <w:shd w:val="clear" w:color="auto" w:fill="auto"/>
            <w:noWrap/>
            <w:vAlign w:val="bottom"/>
          </w:tcPr>
          <w:p w:rsidR="000A3A0B" w:rsidRPr="006C026F" w:rsidRDefault="000A3A0B"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10.14</w:t>
            </w:r>
          </w:p>
        </w:tc>
      </w:tr>
      <w:tr w:rsidR="000A3A0B" w:rsidRPr="006C026F">
        <w:trPr>
          <w:trHeight w:val="20"/>
        </w:trPr>
        <w:tc>
          <w:tcPr>
            <w:tcW w:w="688" w:type="dxa"/>
            <w:tcBorders>
              <w:top w:val="nil"/>
              <w:left w:val="single" w:sz="4" w:space="0" w:color="auto"/>
              <w:bottom w:val="single" w:sz="4" w:space="0" w:color="auto"/>
              <w:right w:val="single" w:sz="4" w:space="0" w:color="auto"/>
            </w:tcBorders>
          </w:tcPr>
          <w:p w:rsidR="000A3A0B" w:rsidRPr="006C026F" w:rsidRDefault="000A3A0B"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6</w:t>
            </w:r>
          </w:p>
        </w:tc>
        <w:tc>
          <w:tcPr>
            <w:tcW w:w="7681" w:type="dxa"/>
            <w:tcBorders>
              <w:top w:val="nil"/>
              <w:left w:val="single" w:sz="4" w:space="0" w:color="auto"/>
              <w:bottom w:val="single" w:sz="4" w:space="0" w:color="auto"/>
              <w:right w:val="single" w:sz="4" w:space="0" w:color="auto"/>
            </w:tcBorders>
            <w:shd w:val="clear" w:color="auto" w:fill="auto"/>
            <w:vAlign w:val="center"/>
          </w:tcPr>
          <w:p w:rsidR="000A3A0B" w:rsidRPr="006C026F" w:rsidRDefault="000A3A0B"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hint="cs"/>
                <w:sz w:val="20"/>
                <w:szCs w:val="20"/>
                <w:rtl/>
                <w:lang w:bidi="ar-SY"/>
              </w:rPr>
              <w:t>إن</w:t>
            </w:r>
            <w:r w:rsidRPr="006C026F">
              <w:rPr>
                <w:rFonts w:ascii="Simplified Arabic" w:hAnsi="Simplified Arabic" w:cs="Simplified Arabic"/>
                <w:sz w:val="20"/>
                <w:szCs w:val="20"/>
                <w:rtl/>
                <w:lang w:bidi="ar-SY"/>
              </w:rPr>
              <w:t xml:space="preserve"> </w:t>
            </w:r>
            <w:r w:rsidR="00D93D59">
              <w:rPr>
                <w:rFonts w:ascii="Simplified Arabic" w:hAnsi="Simplified Arabic" w:cs="Simplified Arabic"/>
                <w:sz w:val="20"/>
                <w:szCs w:val="20"/>
                <w:rtl/>
                <w:lang w:bidi="ar-SY"/>
              </w:rPr>
              <w:t xml:space="preserve">الإفصاح </w:t>
            </w:r>
            <w:r w:rsidRPr="006C026F">
              <w:rPr>
                <w:rFonts w:ascii="Simplified Arabic" w:hAnsi="Simplified Arabic" w:cs="Simplified Arabic"/>
                <w:sz w:val="20"/>
                <w:szCs w:val="20"/>
                <w:rtl/>
                <w:lang w:bidi="ar-SY"/>
              </w:rPr>
              <w:t>عن المواضيع المتعلقة بالعاملين و</w:t>
            </w:r>
            <w:r w:rsidR="00D93D59">
              <w:rPr>
                <w:rFonts w:ascii="Simplified Arabic" w:hAnsi="Simplified Arabic" w:cs="Simplified Arabic"/>
                <w:sz w:val="20"/>
                <w:szCs w:val="20"/>
                <w:rtl/>
                <w:lang w:bidi="ar-SY"/>
              </w:rPr>
              <w:t>أصحاب</w:t>
            </w:r>
            <w:r w:rsidRPr="006C026F">
              <w:rPr>
                <w:rFonts w:ascii="Simplified Arabic" w:hAnsi="Simplified Arabic" w:cs="Simplified Arabic"/>
                <w:sz w:val="20"/>
                <w:szCs w:val="20"/>
                <w:rtl/>
                <w:lang w:bidi="ar-SY"/>
              </w:rPr>
              <w:t xml:space="preserve"> المصالح في التقارير السنوية يؤثر على تحسين أداء صناديق الاستثمار</w:t>
            </w:r>
          </w:p>
        </w:tc>
        <w:tc>
          <w:tcPr>
            <w:tcW w:w="852" w:type="dxa"/>
            <w:tcBorders>
              <w:top w:val="nil"/>
              <w:left w:val="single" w:sz="4" w:space="0" w:color="auto"/>
              <w:bottom w:val="single" w:sz="4" w:space="0" w:color="auto"/>
              <w:right w:val="single" w:sz="4" w:space="0" w:color="auto"/>
            </w:tcBorders>
            <w:shd w:val="clear" w:color="auto" w:fill="auto"/>
            <w:noWrap/>
            <w:vAlign w:val="bottom"/>
          </w:tcPr>
          <w:p w:rsidR="000A3A0B" w:rsidRPr="006C026F" w:rsidRDefault="000A3A0B"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9.85</w:t>
            </w:r>
          </w:p>
        </w:tc>
      </w:tr>
      <w:tr w:rsidR="000A3A0B" w:rsidRPr="006C026F">
        <w:trPr>
          <w:trHeight w:val="20"/>
        </w:trPr>
        <w:tc>
          <w:tcPr>
            <w:tcW w:w="688" w:type="dxa"/>
            <w:tcBorders>
              <w:top w:val="nil"/>
              <w:left w:val="single" w:sz="4" w:space="0" w:color="auto"/>
              <w:bottom w:val="single" w:sz="4" w:space="0" w:color="auto"/>
              <w:right w:val="single" w:sz="4" w:space="0" w:color="auto"/>
            </w:tcBorders>
          </w:tcPr>
          <w:p w:rsidR="000A3A0B" w:rsidRPr="006C026F" w:rsidRDefault="000A3A0B"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7</w:t>
            </w:r>
          </w:p>
        </w:tc>
        <w:tc>
          <w:tcPr>
            <w:tcW w:w="7681" w:type="dxa"/>
            <w:tcBorders>
              <w:top w:val="nil"/>
              <w:left w:val="single" w:sz="4" w:space="0" w:color="auto"/>
              <w:bottom w:val="single" w:sz="4" w:space="0" w:color="auto"/>
              <w:right w:val="single" w:sz="4" w:space="0" w:color="auto"/>
            </w:tcBorders>
            <w:shd w:val="clear" w:color="auto" w:fill="auto"/>
            <w:vAlign w:val="center"/>
          </w:tcPr>
          <w:p w:rsidR="000A3A0B" w:rsidRPr="006C026F" w:rsidRDefault="000A3A0B"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hint="cs"/>
                <w:sz w:val="20"/>
                <w:szCs w:val="20"/>
                <w:rtl/>
                <w:lang w:bidi="ar-SY"/>
              </w:rPr>
              <w:t>إن</w:t>
            </w:r>
            <w:r w:rsidRPr="006C026F">
              <w:rPr>
                <w:rFonts w:ascii="Simplified Arabic" w:hAnsi="Simplified Arabic" w:cs="Simplified Arabic"/>
                <w:sz w:val="20"/>
                <w:szCs w:val="20"/>
                <w:rtl/>
                <w:lang w:bidi="ar-SY"/>
              </w:rPr>
              <w:t xml:space="preserve"> شمول </w:t>
            </w:r>
            <w:r w:rsidR="00D93D59">
              <w:rPr>
                <w:rFonts w:ascii="Simplified Arabic" w:hAnsi="Simplified Arabic" w:cs="Simplified Arabic" w:hint="cs"/>
                <w:sz w:val="20"/>
                <w:szCs w:val="20"/>
                <w:rtl/>
                <w:lang w:bidi="ar-SY"/>
              </w:rPr>
              <w:t xml:space="preserve">الإفصاح </w:t>
            </w:r>
            <w:r w:rsidRPr="006C026F">
              <w:rPr>
                <w:rFonts w:ascii="Simplified Arabic" w:hAnsi="Simplified Arabic" w:cs="Simplified Arabic"/>
                <w:sz w:val="20"/>
                <w:szCs w:val="20"/>
                <w:rtl/>
                <w:lang w:bidi="ar-SY"/>
              </w:rPr>
              <w:t xml:space="preserve">, السياسات المتعلقة بمكافآت ومرتبات أعضاء مجلس الإدارة والمدراء </w:t>
            </w:r>
            <w:r w:rsidRPr="006C026F">
              <w:rPr>
                <w:rFonts w:ascii="Simplified Arabic" w:hAnsi="Simplified Arabic" w:cs="Simplified Arabic" w:hint="cs"/>
                <w:sz w:val="20"/>
                <w:szCs w:val="20"/>
                <w:rtl/>
                <w:lang w:bidi="ar-SY"/>
              </w:rPr>
              <w:t>التنفيذيي</w:t>
            </w:r>
            <w:r w:rsidRPr="006C026F">
              <w:rPr>
                <w:rFonts w:ascii="Simplified Arabic" w:hAnsi="Simplified Arabic" w:cs="Simplified Arabic" w:hint="eastAsia"/>
                <w:sz w:val="20"/>
                <w:szCs w:val="20"/>
                <w:rtl/>
                <w:lang w:bidi="ar-SY"/>
              </w:rPr>
              <w:t>ن</w:t>
            </w:r>
            <w:r w:rsidRPr="006C026F">
              <w:rPr>
                <w:rFonts w:ascii="Simplified Arabic" w:hAnsi="Simplified Arabic" w:cs="Simplified Arabic"/>
                <w:sz w:val="20"/>
                <w:szCs w:val="20"/>
                <w:rtl/>
                <w:lang w:bidi="ar-SY"/>
              </w:rPr>
              <w:t xml:space="preserve"> يؤدي </w:t>
            </w:r>
            <w:r w:rsidRPr="006C026F">
              <w:rPr>
                <w:rFonts w:ascii="Simplified Arabic" w:hAnsi="Simplified Arabic" w:cs="Simplified Arabic" w:hint="cs"/>
                <w:sz w:val="20"/>
                <w:szCs w:val="20"/>
                <w:rtl/>
                <w:lang w:bidi="ar-SY"/>
              </w:rPr>
              <w:t>إلى</w:t>
            </w:r>
            <w:r w:rsidRPr="006C026F">
              <w:rPr>
                <w:rFonts w:ascii="Simplified Arabic" w:hAnsi="Simplified Arabic" w:cs="Simplified Arabic"/>
                <w:sz w:val="20"/>
                <w:szCs w:val="20"/>
                <w:rtl/>
                <w:lang w:bidi="ar-SY"/>
              </w:rPr>
              <w:t xml:space="preserve"> تحسين أداء صناديق الاستثمار</w:t>
            </w:r>
            <w:r w:rsidRPr="006C026F">
              <w:rPr>
                <w:rFonts w:ascii="Simplified Arabic" w:hAnsi="Simplified Arabic" w:cs="Simplified Arabic" w:hint="cs"/>
                <w:sz w:val="20"/>
                <w:szCs w:val="20"/>
                <w:rtl/>
                <w:lang w:bidi="ar-SY"/>
              </w:rPr>
              <w:t>.</w:t>
            </w:r>
          </w:p>
        </w:tc>
        <w:tc>
          <w:tcPr>
            <w:tcW w:w="852" w:type="dxa"/>
            <w:tcBorders>
              <w:top w:val="nil"/>
              <w:left w:val="single" w:sz="4" w:space="0" w:color="auto"/>
              <w:bottom w:val="single" w:sz="4" w:space="0" w:color="auto"/>
              <w:right w:val="single" w:sz="4" w:space="0" w:color="auto"/>
            </w:tcBorders>
            <w:shd w:val="clear" w:color="auto" w:fill="auto"/>
            <w:noWrap/>
            <w:vAlign w:val="bottom"/>
          </w:tcPr>
          <w:p w:rsidR="000A3A0B" w:rsidRPr="006C026F" w:rsidRDefault="000A3A0B"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9.80</w:t>
            </w:r>
          </w:p>
        </w:tc>
      </w:tr>
      <w:tr w:rsidR="000A3A0B" w:rsidRPr="006C026F">
        <w:trPr>
          <w:trHeight w:val="20"/>
        </w:trPr>
        <w:tc>
          <w:tcPr>
            <w:tcW w:w="688" w:type="dxa"/>
            <w:tcBorders>
              <w:top w:val="nil"/>
              <w:left w:val="single" w:sz="4" w:space="0" w:color="auto"/>
              <w:bottom w:val="single" w:sz="4" w:space="0" w:color="auto"/>
              <w:right w:val="single" w:sz="4" w:space="0" w:color="auto"/>
            </w:tcBorders>
          </w:tcPr>
          <w:p w:rsidR="000A3A0B" w:rsidRPr="006C026F" w:rsidRDefault="000A3A0B"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8</w:t>
            </w:r>
          </w:p>
        </w:tc>
        <w:tc>
          <w:tcPr>
            <w:tcW w:w="7681" w:type="dxa"/>
            <w:tcBorders>
              <w:top w:val="nil"/>
              <w:left w:val="single" w:sz="4" w:space="0" w:color="auto"/>
              <w:bottom w:val="single" w:sz="4" w:space="0" w:color="auto"/>
              <w:right w:val="single" w:sz="4" w:space="0" w:color="auto"/>
            </w:tcBorders>
            <w:shd w:val="clear" w:color="auto" w:fill="auto"/>
            <w:vAlign w:val="center"/>
          </w:tcPr>
          <w:p w:rsidR="000A3A0B" w:rsidRPr="006C026F" w:rsidRDefault="000A3A0B"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hint="cs"/>
                <w:sz w:val="20"/>
                <w:szCs w:val="20"/>
                <w:rtl/>
                <w:lang w:bidi="ar-SY"/>
              </w:rPr>
              <w:t>أداء</w:t>
            </w:r>
            <w:r w:rsidRPr="006C026F">
              <w:rPr>
                <w:rFonts w:ascii="Simplified Arabic" w:hAnsi="Simplified Arabic" w:cs="Simplified Arabic"/>
                <w:sz w:val="20"/>
                <w:szCs w:val="20"/>
                <w:rtl/>
                <w:lang w:bidi="ar-SY"/>
              </w:rPr>
              <w:t xml:space="preserve"> المدققين</w:t>
            </w:r>
            <w:r w:rsidRPr="006C026F">
              <w:rPr>
                <w:rFonts w:ascii="Simplified Arabic" w:hAnsi="Simplified Arabic" w:cs="Simplified Arabic" w:hint="cs"/>
                <w:sz w:val="20"/>
                <w:szCs w:val="20"/>
                <w:rtl/>
                <w:lang w:bidi="ar-SY"/>
              </w:rPr>
              <w:t xml:space="preserve"> عملهم</w:t>
            </w:r>
            <w:r w:rsidRPr="006C026F">
              <w:rPr>
                <w:rFonts w:ascii="Simplified Arabic" w:hAnsi="Simplified Arabic" w:cs="Simplified Arabic"/>
                <w:sz w:val="20"/>
                <w:szCs w:val="20"/>
                <w:rtl/>
                <w:lang w:bidi="ar-SY"/>
              </w:rPr>
              <w:t xml:space="preserve"> بما تقتضيه العناية والأصول </w:t>
            </w:r>
            <w:r w:rsidRPr="006C026F">
              <w:rPr>
                <w:rFonts w:ascii="Simplified Arabic" w:hAnsi="Simplified Arabic" w:cs="Simplified Arabic" w:hint="cs"/>
                <w:sz w:val="20"/>
                <w:szCs w:val="20"/>
                <w:rtl/>
                <w:lang w:bidi="ar-SY"/>
              </w:rPr>
              <w:t>الأخلاقية</w:t>
            </w:r>
            <w:r w:rsidRPr="006C026F">
              <w:rPr>
                <w:rFonts w:ascii="Simplified Arabic" w:hAnsi="Simplified Arabic" w:cs="Simplified Arabic"/>
                <w:sz w:val="20"/>
                <w:szCs w:val="20"/>
                <w:rtl/>
                <w:lang w:bidi="ar-SY"/>
              </w:rPr>
              <w:t xml:space="preserve"> للمهنة في عملية المراجعة  وتعرضهم  للمساءلة أمام الشركة وحملة الوثائق يؤدي </w:t>
            </w:r>
            <w:r w:rsidRPr="006C026F">
              <w:rPr>
                <w:rFonts w:ascii="Simplified Arabic" w:hAnsi="Simplified Arabic" w:cs="Simplified Arabic" w:hint="cs"/>
                <w:sz w:val="20"/>
                <w:szCs w:val="20"/>
                <w:rtl/>
                <w:lang w:bidi="ar-SY"/>
              </w:rPr>
              <w:t>إلى</w:t>
            </w:r>
            <w:r w:rsidRPr="006C026F">
              <w:rPr>
                <w:rFonts w:ascii="Simplified Arabic" w:hAnsi="Simplified Arabic" w:cs="Simplified Arabic"/>
                <w:sz w:val="20"/>
                <w:szCs w:val="20"/>
                <w:rtl/>
                <w:lang w:bidi="ar-SY"/>
              </w:rPr>
              <w:t xml:space="preserve"> تحسين أداء صناديق الاستثمار</w:t>
            </w:r>
            <w:r w:rsidRPr="006C026F">
              <w:rPr>
                <w:rFonts w:ascii="Simplified Arabic" w:hAnsi="Simplified Arabic" w:cs="Simplified Arabic" w:hint="cs"/>
                <w:sz w:val="20"/>
                <w:szCs w:val="20"/>
                <w:rtl/>
                <w:lang w:bidi="ar-SY"/>
              </w:rPr>
              <w:t>.</w:t>
            </w:r>
          </w:p>
        </w:tc>
        <w:tc>
          <w:tcPr>
            <w:tcW w:w="852" w:type="dxa"/>
            <w:tcBorders>
              <w:top w:val="nil"/>
              <w:left w:val="single" w:sz="4" w:space="0" w:color="auto"/>
              <w:bottom w:val="single" w:sz="4" w:space="0" w:color="auto"/>
              <w:right w:val="single" w:sz="4" w:space="0" w:color="auto"/>
            </w:tcBorders>
            <w:shd w:val="clear" w:color="auto" w:fill="auto"/>
            <w:noWrap/>
            <w:vAlign w:val="bottom"/>
          </w:tcPr>
          <w:p w:rsidR="000A3A0B" w:rsidRPr="006C026F" w:rsidRDefault="000A3A0B"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9.80</w:t>
            </w:r>
          </w:p>
        </w:tc>
      </w:tr>
      <w:tr w:rsidR="000A3A0B" w:rsidRPr="006C026F">
        <w:trPr>
          <w:trHeight w:val="20"/>
        </w:trPr>
        <w:tc>
          <w:tcPr>
            <w:tcW w:w="688" w:type="dxa"/>
            <w:tcBorders>
              <w:top w:val="nil"/>
              <w:left w:val="single" w:sz="4" w:space="0" w:color="auto"/>
              <w:bottom w:val="single" w:sz="4" w:space="0" w:color="auto"/>
              <w:right w:val="single" w:sz="4" w:space="0" w:color="auto"/>
            </w:tcBorders>
          </w:tcPr>
          <w:p w:rsidR="000A3A0B" w:rsidRPr="006C026F" w:rsidRDefault="000A3A0B"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9</w:t>
            </w:r>
          </w:p>
        </w:tc>
        <w:tc>
          <w:tcPr>
            <w:tcW w:w="7681" w:type="dxa"/>
            <w:tcBorders>
              <w:top w:val="nil"/>
              <w:left w:val="single" w:sz="4" w:space="0" w:color="auto"/>
              <w:bottom w:val="single" w:sz="4" w:space="0" w:color="auto"/>
              <w:right w:val="single" w:sz="4" w:space="0" w:color="auto"/>
            </w:tcBorders>
            <w:shd w:val="clear" w:color="auto" w:fill="auto"/>
            <w:vAlign w:val="center"/>
          </w:tcPr>
          <w:p w:rsidR="000A3A0B" w:rsidRPr="006C026F" w:rsidRDefault="000A3A0B"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hint="cs"/>
                <w:sz w:val="20"/>
                <w:szCs w:val="20"/>
                <w:rtl/>
                <w:lang w:bidi="ar-SY"/>
              </w:rPr>
              <w:t>إن</w:t>
            </w:r>
            <w:r w:rsidRPr="006C026F">
              <w:rPr>
                <w:rFonts w:ascii="Simplified Arabic" w:hAnsi="Simplified Arabic" w:cs="Simplified Arabic"/>
                <w:sz w:val="20"/>
                <w:szCs w:val="20"/>
                <w:rtl/>
                <w:lang w:bidi="ar-SY"/>
              </w:rPr>
              <w:t xml:space="preserve"> </w:t>
            </w:r>
            <w:r w:rsidR="00F53D05" w:rsidRPr="006C026F">
              <w:rPr>
                <w:rFonts w:ascii="Simplified Arabic" w:hAnsi="Simplified Arabic" w:cs="Simplified Arabic" w:hint="cs"/>
                <w:sz w:val="20"/>
                <w:szCs w:val="20"/>
                <w:rtl/>
                <w:lang w:bidi="ar-SY"/>
              </w:rPr>
              <w:t>إفصاح</w:t>
            </w:r>
            <w:r w:rsidRPr="006C026F">
              <w:rPr>
                <w:rFonts w:ascii="Simplified Arabic" w:hAnsi="Simplified Arabic" w:cs="Simplified Arabic"/>
                <w:sz w:val="20"/>
                <w:szCs w:val="20"/>
                <w:rtl/>
                <w:lang w:bidi="ar-SY"/>
              </w:rPr>
              <w:t xml:space="preserve"> الشركة عن أي تغيرات في الأصول و</w:t>
            </w:r>
            <w:r w:rsidRPr="006C026F">
              <w:rPr>
                <w:rFonts w:ascii="Simplified Arabic" w:hAnsi="Simplified Arabic" w:cs="Simplified Arabic" w:hint="cs"/>
                <w:sz w:val="20"/>
                <w:szCs w:val="20"/>
                <w:rtl/>
                <w:lang w:bidi="ar-SY"/>
              </w:rPr>
              <w:t>الالتزامات</w:t>
            </w:r>
            <w:r w:rsidRPr="006C026F">
              <w:rPr>
                <w:rFonts w:ascii="Simplified Arabic" w:hAnsi="Simplified Arabic" w:cs="Simplified Arabic"/>
                <w:sz w:val="20"/>
                <w:szCs w:val="20"/>
                <w:rtl/>
                <w:lang w:bidi="ar-SY"/>
              </w:rPr>
              <w:t xml:space="preserve"> </w:t>
            </w:r>
            <w:r w:rsidRPr="006C026F">
              <w:rPr>
                <w:rFonts w:ascii="Simplified Arabic" w:hAnsi="Simplified Arabic" w:cs="Simplified Arabic" w:hint="cs"/>
                <w:sz w:val="20"/>
                <w:szCs w:val="20"/>
                <w:rtl/>
                <w:lang w:bidi="ar-SY"/>
              </w:rPr>
              <w:t>يعكس فعّالية تطبيق لائحة الحوكمة في</w:t>
            </w:r>
            <w:r w:rsidRPr="006C026F">
              <w:rPr>
                <w:rFonts w:ascii="Simplified Arabic" w:hAnsi="Simplified Arabic" w:cs="Simplified Arabic"/>
                <w:sz w:val="20"/>
                <w:szCs w:val="20"/>
                <w:rtl/>
                <w:lang w:bidi="ar-SY"/>
              </w:rPr>
              <w:t xml:space="preserve"> صناديق الاستثمار</w:t>
            </w:r>
            <w:r w:rsidRPr="006C026F">
              <w:rPr>
                <w:rFonts w:ascii="Simplified Arabic" w:hAnsi="Simplified Arabic" w:cs="Simplified Arabic" w:hint="cs"/>
                <w:sz w:val="20"/>
                <w:szCs w:val="20"/>
                <w:rtl/>
                <w:lang w:bidi="ar-SY"/>
              </w:rPr>
              <w:t xml:space="preserve">  الأمر الذي يؤثر على تحسن أداءها.</w:t>
            </w:r>
          </w:p>
        </w:tc>
        <w:tc>
          <w:tcPr>
            <w:tcW w:w="852" w:type="dxa"/>
            <w:tcBorders>
              <w:top w:val="nil"/>
              <w:left w:val="single" w:sz="4" w:space="0" w:color="auto"/>
              <w:bottom w:val="single" w:sz="4" w:space="0" w:color="auto"/>
              <w:right w:val="single" w:sz="4" w:space="0" w:color="auto"/>
            </w:tcBorders>
            <w:shd w:val="clear" w:color="auto" w:fill="auto"/>
            <w:noWrap/>
            <w:vAlign w:val="bottom"/>
          </w:tcPr>
          <w:p w:rsidR="000A3A0B" w:rsidRPr="006C026F" w:rsidRDefault="000A3A0B"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9.65</w:t>
            </w:r>
          </w:p>
        </w:tc>
      </w:tr>
      <w:tr w:rsidR="000A3A0B" w:rsidRPr="006C026F">
        <w:trPr>
          <w:trHeight w:val="20"/>
        </w:trPr>
        <w:tc>
          <w:tcPr>
            <w:tcW w:w="688" w:type="dxa"/>
            <w:tcBorders>
              <w:top w:val="nil"/>
              <w:left w:val="single" w:sz="4" w:space="0" w:color="auto"/>
              <w:bottom w:val="single" w:sz="4" w:space="0" w:color="auto"/>
              <w:right w:val="single" w:sz="4" w:space="0" w:color="auto"/>
            </w:tcBorders>
          </w:tcPr>
          <w:p w:rsidR="000A3A0B" w:rsidRPr="006C026F" w:rsidRDefault="000A3A0B"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10</w:t>
            </w:r>
          </w:p>
        </w:tc>
        <w:tc>
          <w:tcPr>
            <w:tcW w:w="7681" w:type="dxa"/>
            <w:tcBorders>
              <w:top w:val="nil"/>
              <w:left w:val="single" w:sz="4" w:space="0" w:color="auto"/>
              <w:bottom w:val="single" w:sz="4" w:space="0" w:color="auto"/>
              <w:right w:val="single" w:sz="4" w:space="0" w:color="auto"/>
            </w:tcBorders>
            <w:shd w:val="clear" w:color="auto" w:fill="auto"/>
            <w:vAlign w:val="center"/>
          </w:tcPr>
          <w:p w:rsidR="000A3A0B" w:rsidRPr="006C026F" w:rsidRDefault="000A3A0B"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 xml:space="preserve"> التصريح  عن أي عقوبة أو جزاء أو أي قيد احتياطي مفروض على الصندوق في الجهات الإعلامية المختلفة </w:t>
            </w:r>
            <w:r w:rsidRPr="006C026F">
              <w:rPr>
                <w:rFonts w:ascii="Simplified Arabic" w:hAnsi="Simplified Arabic" w:cs="Simplified Arabic" w:hint="cs"/>
                <w:sz w:val="20"/>
                <w:szCs w:val="20"/>
                <w:rtl/>
                <w:lang w:bidi="ar-SY"/>
              </w:rPr>
              <w:t xml:space="preserve"> يعكس فعّالية تطبيق لائحة الحوكمة في</w:t>
            </w:r>
            <w:r w:rsidRPr="006C026F">
              <w:rPr>
                <w:rFonts w:ascii="Simplified Arabic" w:hAnsi="Simplified Arabic" w:cs="Simplified Arabic"/>
                <w:sz w:val="20"/>
                <w:szCs w:val="20"/>
                <w:rtl/>
                <w:lang w:bidi="ar-SY"/>
              </w:rPr>
              <w:t xml:space="preserve"> صناديق الاستثمار</w:t>
            </w:r>
            <w:r w:rsidRPr="006C026F">
              <w:rPr>
                <w:rFonts w:ascii="Simplified Arabic" w:hAnsi="Simplified Arabic" w:cs="Simplified Arabic" w:hint="cs"/>
                <w:sz w:val="20"/>
                <w:szCs w:val="20"/>
                <w:rtl/>
                <w:lang w:bidi="ar-SY"/>
              </w:rPr>
              <w:t>.</w:t>
            </w:r>
          </w:p>
        </w:tc>
        <w:tc>
          <w:tcPr>
            <w:tcW w:w="852" w:type="dxa"/>
            <w:tcBorders>
              <w:top w:val="nil"/>
              <w:left w:val="single" w:sz="4" w:space="0" w:color="auto"/>
              <w:bottom w:val="single" w:sz="4" w:space="0" w:color="auto"/>
              <w:right w:val="single" w:sz="4" w:space="0" w:color="auto"/>
            </w:tcBorders>
            <w:shd w:val="clear" w:color="auto" w:fill="auto"/>
            <w:noWrap/>
            <w:vAlign w:val="bottom"/>
          </w:tcPr>
          <w:p w:rsidR="000A3A0B" w:rsidRPr="006C026F" w:rsidRDefault="000A3A0B"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9.05</w:t>
            </w:r>
          </w:p>
        </w:tc>
      </w:tr>
    </w:tbl>
    <w:p w:rsidR="00442081" w:rsidRPr="004458A5" w:rsidRDefault="00442081" w:rsidP="00442081">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8378F3" w:rsidRDefault="008378F3" w:rsidP="00734BB3">
      <w:pPr>
        <w:tabs>
          <w:tab w:val="left" w:pos="226"/>
          <w:tab w:val="left" w:pos="368"/>
        </w:tabs>
        <w:ind w:left="-52"/>
        <w:jc w:val="both"/>
        <w:rPr>
          <w:rFonts w:ascii="Simplified Arabic" w:hAnsi="Simplified Arabic" w:cs="Simplified Arabic"/>
          <w:sz w:val="28"/>
          <w:szCs w:val="28"/>
          <w:rtl/>
        </w:rPr>
      </w:pPr>
      <w:r w:rsidRPr="00204905">
        <w:rPr>
          <w:rFonts w:ascii="Simplified Arabic" w:hAnsi="Simplified Arabic" w:cs="Simplified Arabic"/>
          <w:sz w:val="28"/>
          <w:szCs w:val="28"/>
          <w:rtl/>
        </w:rPr>
        <w:t xml:space="preserve">من خلال الجدول السابق نجد أن أهم متغير </w:t>
      </w:r>
      <w:r w:rsidR="000A7932" w:rsidRPr="00204905">
        <w:rPr>
          <w:rFonts w:ascii="Simplified Arabic" w:hAnsi="Simplified Arabic" w:cs="Simplified Arabic"/>
          <w:sz w:val="28"/>
          <w:szCs w:val="28"/>
          <w:rtl/>
        </w:rPr>
        <w:t>تأثيرا</w:t>
      </w:r>
      <w:r w:rsidR="004954EA" w:rsidRPr="00204905">
        <w:rPr>
          <w:rFonts w:ascii="Simplified Arabic" w:hAnsi="Simplified Arabic" w:cs="Simplified Arabic" w:hint="cs"/>
          <w:sz w:val="28"/>
          <w:szCs w:val="28"/>
          <w:rtl/>
        </w:rPr>
        <w:t>ً</w:t>
      </w:r>
      <w:r w:rsidRPr="00204905">
        <w:rPr>
          <w:rFonts w:ascii="Simplified Arabic" w:hAnsi="Simplified Arabic" w:cs="Simplified Arabic"/>
          <w:sz w:val="28"/>
          <w:szCs w:val="28"/>
          <w:rtl/>
        </w:rPr>
        <w:t xml:space="preserve"> من متغيرات المحور الخامس  </w:t>
      </w:r>
      <w:r w:rsidR="00D93D59">
        <w:rPr>
          <w:rFonts w:ascii="Simplified Arabic" w:hAnsi="Simplified Arabic" w:cs="Simplified Arabic"/>
          <w:sz w:val="28"/>
          <w:szCs w:val="28"/>
          <w:rtl/>
          <w:lang w:bidi="ar-SY"/>
        </w:rPr>
        <w:t xml:space="preserve">الإفصاح </w:t>
      </w:r>
      <w:r w:rsidR="004954EA" w:rsidRPr="00204905">
        <w:rPr>
          <w:rFonts w:ascii="Simplified Arabic" w:hAnsi="Simplified Arabic" w:cs="Simplified Arabic"/>
          <w:sz w:val="28"/>
          <w:szCs w:val="28"/>
          <w:rtl/>
          <w:lang w:bidi="ar-SY"/>
        </w:rPr>
        <w:t xml:space="preserve">عن كافة معلومات الصندوق ( </w:t>
      </w:r>
      <w:r w:rsidR="004954EA" w:rsidRPr="00204905">
        <w:rPr>
          <w:rFonts w:ascii="Simplified Arabic" w:hAnsi="Simplified Arabic" w:cs="Simplified Arabic" w:hint="cs"/>
          <w:sz w:val="28"/>
          <w:szCs w:val="28"/>
          <w:rtl/>
          <w:lang w:bidi="ar-SY"/>
        </w:rPr>
        <w:t>الأهداف</w:t>
      </w:r>
      <w:r w:rsidR="004954EA" w:rsidRPr="00204905">
        <w:rPr>
          <w:rFonts w:ascii="Simplified Arabic" w:hAnsi="Simplified Arabic" w:cs="Simplified Arabic"/>
          <w:sz w:val="28"/>
          <w:szCs w:val="28"/>
          <w:rtl/>
          <w:lang w:bidi="ar-SY"/>
        </w:rPr>
        <w:t xml:space="preserve">, الرسوم, نماذج الاشتراك والاسترداد, </w:t>
      </w:r>
      <w:r w:rsidR="004954EA" w:rsidRPr="00204905">
        <w:rPr>
          <w:rFonts w:ascii="Simplified Arabic" w:hAnsi="Simplified Arabic" w:cs="Simplified Arabic" w:hint="cs"/>
          <w:sz w:val="28"/>
          <w:szCs w:val="28"/>
          <w:rtl/>
          <w:lang w:bidi="ar-SY"/>
        </w:rPr>
        <w:t>الأتعاب</w:t>
      </w:r>
      <w:r w:rsidR="004954EA" w:rsidRPr="00204905">
        <w:rPr>
          <w:rFonts w:ascii="Simplified Arabic" w:hAnsi="Simplified Arabic" w:cs="Simplified Arabic"/>
          <w:sz w:val="28"/>
          <w:szCs w:val="28"/>
          <w:rtl/>
          <w:lang w:bidi="ar-SY"/>
        </w:rPr>
        <w:t xml:space="preserve"> والعمولات, وثائق الصندوق وأدائها التاريخي) وعن جميع الجوانب المختلفة المتعلقة به يؤثر على التقييم الجيد لأداء صناديق الاستثمار</w:t>
      </w:r>
      <w:r w:rsidR="004954EA" w:rsidRPr="00204905">
        <w:rPr>
          <w:rFonts w:ascii="Simplified Arabic" w:hAnsi="Simplified Arabic" w:cs="Simplified Arabic" w:hint="cs"/>
          <w:sz w:val="28"/>
          <w:szCs w:val="28"/>
          <w:rtl/>
          <w:lang w:bidi="ar-SY"/>
        </w:rPr>
        <w:t xml:space="preserve"> </w:t>
      </w:r>
      <w:r w:rsidRPr="00204905">
        <w:rPr>
          <w:rFonts w:ascii="Simplified Arabic" w:hAnsi="Simplified Arabic" w:cs="Simplified Arabic"/>
          <w:sz w:val="28"/>
          <w:szCs w:val="28"/>
          <w:rtl/>
        </w:rPr>
        <w:t xml:space="preserve">بنسبة 10.59 % </w:t>
      </w:r>
      <w:r w:rsidR="004954EA" w:rsidRPr="00204905">
        <w:rPr>
          <w:rFonts w:ascii="Simplified Arabic" w:hAnsi="Simplified Arabic" w:cs="Simplified Arabic"/>
          <w:sz w:val="28"/>
          <w:szCs w:val="28"/>
          <w:rtl/>
        </w:rPr>
        <w:t xml:space="preserve">ثم </w:t>
      </w:r>
      <w:r w:rsidR="004954EA" w:rsidRPr="00204905">
        <w:rPr>
          <w:rFonts w:ascii="Simplified Arabic" w:hAnsi="Simplified Arabic" w:cs="Simplified Arabic" w:hint="cs"/>
          <w:sz w:val="28"/>
          <w:szCs w:val="28"/>
          <w:rtl/>
        </w:rPr>
        <w:t>تأتي الأهمية للمتغير</w:t>
      </w:r>
      <w:r w:rsidR="004954EA" w:rsidRPr="00204905">
        <w:rPr>
          <w:rFonts w:ascii="Simplified Arabic" w:hAnsi="Simplified Arabic" w:cs="Simplified Arabic"/>
          <w:sz w:val="28"/>
          <w:szCs w:val="28"/>
          <w:rtl/>
          <w:lang w:bidi="ar-SY"/>
        </w:rPr>
        <w:t xml:space="preserve"> </w:t>
      </w:r>
      <w:r w:rsidR="00204905" w:rsidRPr="00204905">
        <w:rPr>
          <w:rFonts w:ascii="Simplified Arabic" w:hAnsi="Simplified Arabic" w:cs="Simplified Arabic" w:hint="cs"/>
          <w:sz w:val="28"/>
          <w:szCs w:val="28"/>
          <w:rtl/>
          <w:lang w:bidi="ar-SY"/>
        </w:rPr>
        <w:t>إن</w:t>
      </w:r>
      <w:r w:rsidR="00204905" w:rsidRPr="00204905">
        <w:rPr>
          <w:rFonts w:ascii="Simplified Arabic" w:hAnsi="Simplified Arabic" w:cs="Simplified Arabic"/>
          <w:sz w:val="28"/>
          <w:szCs w:val="28"/>
          <w:rtl/>
          <w:lang w:bidi="ar-SY"/>
        </w:rPr>
        <w:t xml:space="preserve"> الطرح وبشفافية </w:t>
      </w:r>
      <w:r w:rsidR="00204905" w:rsidRPr="00204905">
        <w:rPr>
          <w:rFonts w:ascii="Simplified Arabic" w:hAnsi="Simplified Arabic" w:cs="Simplified Arabic"/>
          <w:sz w:val="28"/>
          <w:szCs w:val="28"/>
          <w:rtl/>
          <w:lang w:bidi="ar-SY"/>
        </w:rPr>
        <w:lastRenderedPageBreak/>
        <w:t xml:space="preserve">على المستثمرين بيان بالمخاطر الجوهرية المتوقعة للصناديق والتي تساعدهم في ترشيد قراراتهم الاستثمارية يؤدي </w:t>
      </w:r>
      <w:r w:rsidR="00204905" w:rsidRPr="00204905">
        <w:rPr>
          <w:rFonts w:ascii="Simplified Arabic" w:hAnsi="Simplified Arabic" w:cs="Simplified Arabic" w:hint="cs"/>
          <w:sz w:val="28"/>
          <w:szCs w:val="28"/>
          <w:rtl/>
          <w:lang w:bidi="ar-SY"/>
        </w:rPr>
        <w:t>إلى</w:t>
      </w:r>
      <w:r w:rsidR="00204905" w:rsidRPr="00204905">
        <w:rPr>
          <w:rFonts w:ascii="Simplified Arabic" w:hAnsi="Simplified Arabic" w:cs="Simplified Arabic"/>
          <w:sz w:val="28"/>
          <w:szCs w:val="28"/>
          <w:rtl/>
          <w:lang w:bidi="ar-SY"/>
        </w:rPr>
        <w:t xml:space="preserve"> تحسين أداء صناديق الاستثمار</w:t>
      </w:r>
      <w:r w:rsidRPr="00204905">
        <w:rPr>
          <w:rFonts w:ascii="Simplified Arabic" w:hAnsi="Simplified Arabic" w:cs="Simplified Arabic"/>
          <w:sz w:val="28"/>
          <w:szCs w:val="28"/>
          <w:rtl/>
        </w:rPr>
        <w:t xml:space="preserve"> بنسبة 10.49 % بينما الأقل أهمية</w:t>
      </w:r>
      <w:r w:rsidR="00204905" w:rsidRPr="00204905">
        <w:rPr>
          <w:rFonts w:ascii="Simplified Arabic" w:hAnsi="Simplified Arabic" w:cs="Simplified Arabic" w:hint="cs"/>
          <w:sz w:val="28"/>
          <w:szCs w:val="28"/>
          <w:rtl/>
        </w:rPr>
        <w:t xml:space="preserve"> هو</w:t>
      </w:r>
      <w:r w:rsidRPr="00204905">
        <w:rPr>
          <w:rFonts w:ascii="Simplified Arabic" w:hAnsi="Simplified Arabic" w:cs="Simplified Arabic"/>
          <w:sz w:val="28"/>
          <w:szCs w:val="28"/>
          <w:rtl/>
        </w:rPr>
        <w:t xml:space="preserve"> </w:t>
      </w:r>
      <w:r w:rsidR="00204905" w:rsidRPr="00204905">
        <w:rPr>
          <w:rFonts w:ascii="Simplified Arabic" w:hAnsi="Simplified Arabic" w:cs="Simplified Arabic" w:hint="cs"/>
          <w:sz w:val="28"/>
          <w:szCs w:val="28"/>
          <w:rtl/>
        </w:rPr>
        <w:t xml:space="preserve">للمتغير </w:t>
      </w:r>
      <w:r w:rsidR="00204905" w:rsidRPr="00204905">
        <w:rPr>
          <w:rFonts w:ascii="Simplified Arabic" w:hAnsi="Simplified Arabic" w:cs="Simplified Arabic"/>
          <w:sz w:val="28"/>
          <w:szCs w:val="28"/>
          <w:rtl/>
          <w:lang w:bidi="ar-SY"/>
        </w:rPr>
        <w:t xml:space="preserve">التصريح  عن أي عقوبة أو جزاء أو أي قيد احتياطي مفروض على الصندوق في الجهات الإعلامية المختلفة </w:t>
      </w:r>
      <w:r w:rsidR="00204905" w:rsidRPr="00204905">
        <w:rPr>
          <w:rFonts w:ascii="Simplified Arabic" w:hAnsi="Simplified Arabic" w:cs="Simplified Arabic" w:hint="cs"/>
          <w:sz w:val="28"/>
          <w:szCs w:val="28"/>
          <w:rtl/>
          <w:lang w:bidi="ar-SY"/>
        </w:rPr>
        <w:t xml:space="preserve"> يعكس فعّالية تطبيق لائحة الحوكمة في</w:t>
      </w:r>
      <w:r w:rsidR="00204905" w:rsidRPr="00204905">
        <w:rPr>
          <w:rFonts w:ascii="Simplified Arabic" w:hAnsi="Simplified Arabic" w:cs="Simplified Arabic"/>
          <w:sz w:val="28"/>
          <w:szCs w:val="28"/>
          <w:rtl/>
          <w:lang w:bidi="ar-SY"/>
        </w:rPr>
        <w:t xml:space="preserve"> صناديق الاستثمار</w:t>
      </w:r>
      <w:r w:rsidRPr="00204905">
        <w:rPr>
          <w:rFonts w:ascii="Simplified Arabic" w:hAnsi="Simplified Arabic" w:cs="Simplified Arabic"/>
          <w:sz w:val="28"/>
          <w:szCs w:val="28"/>
          <w:rtl/>
        </w:rPr>
        <w:t xml:space="preserve"> بنسبة 9.05 % </w:t>
      </w:r>
      <w:r w:rsidR="00204905">
        <w:rPr>
          <w:rFonts w:ascii="Simplified Arabic" w:hAnsi="Simplified Arabic" w:cs="Simplified Arabic" w:hint="cs"/>
          <w:sz w:val="28"/>
          <w:szCs w:val="28"/>
          <w:rtl/>
        </w:rPr>
        <w:t>.</w:t>
      </w:r>
    </w:p>
    <w:p w:rsidR="00204905" w:rsidRPr="00204905" w:rsidRDefault="00204905" w:rsidP="00734BB3">
      <w:pPr>
        <w:tabs>
          <w:tab w:val="left" w:pos="226"/>
          <w:tab w:val="left" w:pos="368"/>
        </w:tabs>
        <w:ind w:left="-52"/>
        <w:jc w:val="both"/>
        <w:rPr>
          <w:rFonts w:ascii="Simplified Arabic" w:hAnsi="Simplified Arabic" w:cs="Simplified Arabic"/>
          <w:sz w:val="28"/>
          <w:szCs w:val="28"/>
        </w:rPr>
      </w:pPr>
    </w:p>
    <w:p w:rsidR="00C52E67" w:rsidRPr="00442081" w:rsidRDefault="00442081" w:rsidP="00734BB3">
      <w:pPr>
        <w:tabs>
          <w:tab w:val="left" w:pos="226"/>
          <w:tab w:val="left" w:pos="368"/>
        </w:tabs>
        <w:ind w:left="-52"/>
        <w:jc w:val="both"/>
        <w:rPr>
          <w:rFonts w:ascii="Calibri" w:hAnsi="Calibri" w:cs="Simplified Arabic"/>
          <w:sz w:val="28"/>
          <w:szCs w:val="28"/>
          <w:rtl/>
          <w:lang w:val="ru-RU" w:bidi="ar-SY"/>
        </w:rPr>
      </w:pPr>
      <w:r>
        <w:rPr>
          <w:rFonts w:ascii="Simplified Arabic" w:hAnsi="Simplified Arabic" w:cs="Simplified Arabic" w:hint="cs"/>
          <w:b/>
          <w:bCs/>
          <w:sz w:val="28"/>
          <w:szCs w:val="28"/>
          <w:rtl/>
          <w:lang w:bidi="ar-SY"/>
        </w:rPr>
        <w:t xml:space="preserve">سادساً: </w:t>
      </w:r>
      <w:r w:rsidR="00EE0347" w:rsidRPr="00204905">
        <w:rPr>
          <w:rFonts w:ascii="Simplified Arabic" w:hAnsi="Simplified Arabic" w:cs="Simplified Arabic" w:hint="cs"/>
          <w:b/>
          <w:bCs/>
          <w:sz w:val="28"/>
          <w:szCs w:val="28"/>
          <w:rtl/>
          <w:lang w:bidi="ar-SY"/>
        </w:rPr>
        <w:t xml:space="preserve"> </w:t>
      </w:r>
      <w:r w:rsidR="008378F3" w:rsidRPr="00442081">
        <w:rPr>
          <w:rFonts w:ascii="Simplified Arabic" w:hAnsi="Simplified Arabic" w:cs="Simplified Arabic"/>
          <w:sz w:val="28"/>
          <w:szCs w:val="28"/>
          <w:rtl/>
          <w:lang w:bidi="ar-SY"/>
        </w:rPr>
        <w:t>دراسة الأهمية النسبية لمتغيرات المحور السادس</w:t>
      </w:r>
      <w:r w:rsidR="00EE0347" w:rsidRPr="00442081">
        <w:rPr>
          <w:rFonts w:ascii="Simplified Arabic" w:hAnsi="Simplified Arabic" w:cs="Simplified Arabic"/>
          <w:sz w:val="28"/>
          <w:szCs w:val="28"/>
          <w:rtl/>
          <w:lang w:bidi="ar-SY"/>
        </w:rPr>
        <w:t xml:space="preserve">: </w:t>
      </w:r>
      <w:r w:rsidR="00C52E67" w:rsidRPr="00442081">
        <w:rPr>
          <w:rFonts w:ascii="Calibri" w:eastAsia="Calibri" w:hAnsi="Calibri" w:cs="Simplified Arabic" w:hint="cs"/>
          <w:sz w:val="28"/>
          <w:szCs w:val="28"/>
          <w:rtl/>
          <w:lang w:bidi="ar-SY"/>
        </w:rPr>
        <w:t xml:space="preserve">يؤثر </w:t>
      </w:r>
      <w:r w:rsidR="00C52E67" w:rsidRPr="00442081">
        <w:rPr>
          <w:rFonts w:ascii="Calibri" w:eastAsia="Calibri" w:hAnsi="Calibri" w:cs="Simplified Arabic"/>
          <w:sz w:val="28"/>
          <w:szCs w:val="28"/>
          <w:rtl/>
          <w:lang w:bidi="ar-SY"/>
        </w:rPr>
        <w:t xml:space="preserve"> وجود إطار فع</w:t>
      </w:r>
      <w:r w:rsidR="00C52E67" w:rsidRPr="00442081">
        <w:rPr>
          <w:rFonts w:ascii="Calibri" w:eastAsia="Calibri" w:hAnsi="Calibri" w:cs="Simplified Arabic" w:hint="cs"/>
          <w:sz w:val="28"/>
          <w:szCs w:val="28"/>
          <w:rtl/>
          <w:lang w:bidi="ar-SY"/>
        </w:rPr>
        <w:t>ّ</w:t>
      </w:r>
      <w:r w:rsidR="00C52E67" w:rsidRPr="00442081">
        <w:rPr>
          <w:rFonts w:ascii="Calibri" w:eastAsia="Calibri" w:hAnsi="Calibri" w:cs="Simplified Arabic"/>
          <w:sz w:val="28"/>
          <w:szCs w:val="28"/>
          <w:rtl/>
          <w:lang w:bidi="ar-SY"/>
        </w:rPr>
        <w:t>ال، يحدد مسؤوليات</w:t>
      </w:r>
      <w:r w:rsidR="00C52E67" w:rsidRPr="00442081">
        <w:rPr>
          <w:rFonts w:ascii="Calibri" w:eastAsia="Calibri" w:hAnsi="Calibri" w:cs="Simplified Arabic" w:hint="cs"/>
          <w:sz w:val="28"/>
          <w:szCs w:val="28"/>
          <w:rtl/>
          <w:lang w:bidi="ar-SY"/>
        </w:rPr>
        <w:t xml:space="preserve"> مجلس الإدارة</w:t>
      </w:r>
      <w:r w:rsidR="00C52E67" w:rsidRPr="00442081">
        <w:rPr>
          <w:rFonts w:ascii="Calibri" w:eastAsia="Calibri" w:hAnsi="Calibri" w:cs="Simplified Arabic"/>
          <w:sz w:val="28"/>
          <w:szCs w:val="28"/>
          <w:rtl/>
          <w:lang w:bidi="ar-SY"/>
        </w:rPr>
        <w:t xml:space="preserve">  </w:t>
      </w:r>
      <w:r w:rsidR="00C52E67" w:rsidRPr="00442081">
        <w:rPr>
          <w:rFonts w:ascii="Calibri" w:eastAsia="Calibri" w:hAnsi="Calibri" w:cs="Simplified Arabic" w:hint="cs"/>
          <w:sz w:val="28"/>
          <w:szCs w:val="28"/>
          <w:rtl/>
          <w:lang w:bidi="ar-SY"/>
        </w:rPr>
        <w:t>و</w:t>
      </w:r>
      <w:r w:rsidR="00C52E67" w:rsidRPr="00442081">
        <w:rPr>
          <w:rFonts w:ascii="Calibri" w:eastAsia="Calibri" w:hAnsi="Calibri" w:cs="Simplified Arabic"/>
          <w:sz w:val="28"/>
          <w:szCs w:val="28"/>
          <w:rtl/>
          <w:lang w:bidi="ar-SY"/>
        </w:rPr>
        <w:t>يضمن الرقابة الفعالة لمجلس ال</w:t>
      </w:r>
      <w:r w:rsidR="00C52E67" w:rsidRPr="00442081">
        <w:rPr>
          <w:rFonts w:ascii="Calibri" w:eastAsia="Calibri" w:hAnsi="Calibri" w:cs="Simplified Arabic" w:hint="cs"/>
          <w:sz w:val="28"/>
          <w:szCs w:val="28"/>
          <w:rtl/>
          <w:lang w:bidi="ar-SY"/>
        </w:rPr>
        <w:t>إ</w:t>
      </w:r>
      <w:r w:rsidR="00C52E67" w:rsidRPr="00442081">
        <w:rPr>
          <w:rFonts w:ascii="Calibri" w:eastAsia="Calibri" w:hAnsi="Calibri" w:cs="Simplified Arabic"/>
          <w:sz w:val="28"/>
          <w:szCs w:val="28"/>
          <w:rtl/>
          <w:lang w:bidi="ar-SY"/>
        </w:rPr>
        <w:t xml:space="preserve">دارة على </w:t>
      </w:r>
      <w:r w:rsidR="00C52E67" w:rsidRPr="00442081">
        <w:rPr>
          <w:rFonts w:ascii="Calibri" w:eastAsia="Calibri" w:hAnsi="Calibri" w:cs="Simplified Arabic" w:hint="cs"/>
          <w:sz w:val="28"/>
          <w:szCs w:val="28"/>
          <w:rtl/>
          <w:lang w:bidi="ar-SY"/>
        </w:rPr>
        <w:t>إ</w:t>
      </w:r>
      <w:r w:rsidR="00C52E67" w:rsidRPr="00442081">
        <w:rPr>
          <w:rFonts w:ascii="Calibri" w:eastAsia="Calibri" w:hAnsi="Calibri" w:cs="Simplified Arabic"/>
          <w:sz w:val="28"/>
          <w:szCs w:val="28"/>
          <w:rtl/>
          <w:lang w:bidi="ar-SY"/>
        </w:rPr>
        <w:t xml:space="preserve">دارة الشركة ، </w:t>
      </w:r>
      <w:r w:rsidR="00C52E67" w:rsidRPr="00442081">
        <w:rPr>
          <w:rFonts w:ascii="Calibri" w:eastAsia="Calibri" w:hAnsi="Calibri" w:cs="Simplified Arabic" w:hint="cs"/>
          <w:sz w:val="28"/>
          <w:szCs w:val="28"/>
          <w:rtl/>
          <w:lang w:bidi="ar-SY"/>
        </w:rPr>
        <w:t>على</w:t>
      </w:r>
      <w:r w:rsidR="00C52E67" w:rsidRPr="00442081">
        <w:rPr>
          <w:rFonts w:ascii="Calibri" w:eastAsia="Calibri" w:hAnsi="Calibri" w:cs="Simplified Arabic"/>
          <w:sz w:val="28"/>
          <w:szCs w:val="28"/>
          <w:rtl/>
          <w:lang w:bidi="ar-SY"/>
        </w:rPr>
        <w:t xml:space="preserve">  تحسين أداء صناديق الاستثمار</w:t>
      </w:r>
      <w:r>
        <w:rPr>
          <w:rFonts w:ascii="Calibri" w:hAnsi="Calibri" w:cs="Simplified Arabic" w:hint="cs"/>
          <w:sz w:val="28"/>
          <w:szCs w:val="28"/>
          <w:rtl/>
          <w:lang w:val="ru-RU" w:bidi="ar-SY"/>
        </w:rPr>
        <w:t xml:space="preserve"> كالتالي:</w:t>
      </w:r>
    </w:p>
    <w:p w:rsidR="00EE0347" w:rsidRPr="006C026F" w:rsidRDefault="00EE0347" w:rsidP="00041627">
      <w:pPr>
        <w:tabs>
          <w:tab w:val="left" w:pos="226"/>
          <w:tab w:val="left" w:pos="368"/>
        </w:tabs>
        <w:ind w:left="-52"/>
        <w:jc w:val="center"/>
        <w:rPr>
          <w:rFonts w:ascii="Simplified Arabic" w:hAnsi="Simplified Arabic" w:cs="Simplified Arabic"/>
          <w:b/>
          <w:bCs/>
          <w:rtl/>
        </w:rPr>
      </w:pPr>
      <w:r w:rsidRPr="006C026F">
        <w:rPr>
          <w:rFonts w:ascii="Simplified Arabic" w:hAnsi="Simplified Arabic" w:cs="Simplified Arabic"/>
          <w:b/>
          <w:bCs/>
          <w:rtl/>
        </w:rPr>
        <w:t>الجدول رقم (</w:t>
      </w:r>
      <w:r w:rsidR="00041627">
        <w:rPr>
          <w:rFonts w:ascii="Simplified Arabic" w:hAnsi="Simplified Arabic" w:cs="Simplified Arabic" w:hint="cs"/>
          <w:b/>
          <w:bCs/>
          <w:rtl/>
        </w:rPr>
        <w:t>41</w:t>
      </w:r>
      <w:r w:rsidRPr="006C026F">
        <w:rPr>
          <w:rFonts w:ascii="Simplified Arabic" w:hAnsi="Simplified Arabic" w:cs="Simplified Arabic"/>
          <w:b/>
          <w:bCs/>
          <w:rtl/>
        </w:rPr>
        <w:t>)</w:t>
      </w:r>
    </w:p>
    <w:p w:rsidR="008378F3" w:rsidRPr="006C026F" w:rsidRDefault="00EE0347" w:rsidP="00734BB3">
      <w:pPr>
        <w:tabs>
          <w:tab w:val="left" w:pos="226"/>
          <w:tab w:val="left" w:pos="368"/>
        </w:tabs>
        <w:ind w:left="-52"/>
        <w:jc w:val="center"/>
        <w:rPr>
          <w:rFonts w:ascii="Simplified Arabic" w:hAnsi="Simplified Arabic" w:cs="Simplified Arabic"/>
          <w:b/>
          <w:bCs/>
          <w:rtl/>
          <w:lang w:bidi="ar-SY"/>
        </w:rPr>
      </w:pPr>
      <w:r w:rsidRPr="006C026F">
        <w:rPr>
          <w:rFonts w:ascii="Simplified Arabic" w:hAnsi="Simplified Arabic" w:cs="Simplified Arabic"/>
          <w:b/>
          <w:bCs/>
          <w:rtl/>
        </w:rPr>
        <w:t xml:space="preserve">الأهمية النسبية لمتغيرات المحور </w:t>
      </w:r>
      <w:r w:rsidRPr="006C026F">
        <w:rPr>
          <w:rFonts w:ascii="Simplified Arabic" w:hAnsi="Simplified Arabic" w:cs="Simplified Arabic" w:hint="cs"/>
          <w:b/>
          <w:bCs/>
          <w:rtl/>
        </w:rPr>
        <w:t>السادس</w:t>
      </w:r>
    </w:p>
    <w:tbl>
      <w:tblPr>
        <w:bidiVisual/>
        <w:tblW w:w="8302" w:type="dxa"/>
        <w:jc w:val="center"/>
        <w:tblInd w:w="964" w:type="dxa"/>
        <w:tblLayout w:type="fixed"/>
        <w:tblLook w:val="04A0"/>
      </w:tblPr>
      <w:tblGrid>
        <w:gridCol w:w="636"/>
        <w:gridCol w:w="6820"/>
        <w:gridCol w:w="846"/>
      </w:tblGrid>
      <w:tr w:rsidR="00C52E67" w:rsidRPr="006C026F">
        <w:trPr>
          <w:trHeight w:val="20"/>
          <w:jc w:val="center"/>
        </w:trPr>
        <w:tc>
          <w:tcPr>
            <w:tcW w:w="636" w:type="dxa"/>
            <w:tcBorders>
              <w:top w:val="single" w:sz="4" w:space="0" w:color="auto"/>
              <w:left w:val="single" w:sz="4" w:space="0" w:color="auto"/>
              <w:bottom w:val="single" w:sz="4" w:space="0" w:color="auto"/>
              <w:right w:val="single" w:sz="4" w:space="0" w:color="auto"/>
            </w:tcBorders>
          </w:tcPr>
          <w:p w:rsidR="00C52E67" w:rsidRPr="006C026F" w:rsidRDefault="00C52E67" w:rsidP="006C026F">
            <w:pPr>
              <w:tabs>
                <w:tab w:val="left" w:pos="226"/>
                <w:tab w:val="left" w:pos="368"/>
              </w:tabs>
              <w:ind w:left="-52"/>
              <w:jc w:val="center"/>
              <w:rPr>
                <w:rFonts w:ascii="Simplified Arabic" w:hAnsi="Simplified Arabic" w:cs="Simplified Arabic"/>
                <w:b/>
                <w:bCs/>
                <w:sz w:val="20"/>
                <w:szCs w:val="20"/>
                <w:rtl/>
              </w:rPr>
            </w:pPr>
          </w:p>
        </w:tc>
        <w:tc>
          <w:tcPr>
            <w:tcW w:w="6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E67" w:rsidRPr="006C026F" w:rsidRDefault="00C52E67" w:rsidP="006C026F">
            <w:pPr>
              <w:tabs>
                <w:tab w:val="left" w:pos="226"/>
                <w:tab w:val="left" w:pos="368"/>
              </w:tabs>
              <w:ind w:left="-52"/>
              <w:jc w:val="center"/>
              <w:rPr>
                <w:rFonts w:ascii="Simplified Arabic" w:hAnsi="Simplified Arabic" w:cs="Simplified Arabic"/>
                <w:b/>
                <w:bCs/>
                <w:sz w:val="20"/>
                <w:szCs w:val="20"/>
              </w:rPr>
            </w:pPr>
            <w:r w:rsidRPr="006C026F">
              <w:rPr>
                <w:rFonts w:ascii="Simplified Arabic" w:hAnsi="Simplified Arabic" w:cs="Simplified Arabic"/>
                <w:b/>
                <w:bCs/>
                <w:sz w:val="20"/>
                <w:szCs w:val="20"/>
                <w:rtl/>
              </w:rPr>
              <w:t>المتغير</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E67" w:rsidRPr="006C026F" w:rsidRDefault="00C52E67" w:rsidP="006C026F">
            <w:pPr>
              <w:tabs>
                <w:tab w:val="left" w:pos="226"/>
                <w:tab w:val="left" w:pos="368"/>
              </w:tabs>
              <w:ind w:left="-52"/>
              <w:jc w:val="center"/>
              <w:rPr>
                <w:rFonts w:ascii="Simplified Arabic" w:hAnsi="Simplified Arabic" w:cs="Simplified Arabic"/>
                <w:b/>
                <w:bCs/>
                <w:sz w:val="20"/>
                <w:szCs w:val="20"/>
              </w:rPr>
            </w:pPr>
            <w:r w:rsidRPr="006C026F">
              <w:rPr>
                <w:rFonts w:ascii="Simplified Arabic" w:hAnsi="Simplified Arabic" w:cs="Simplified Arabic"/>
                <w:b/>
                <w:bCs/>
                <w:sz w:val="20"/>
                <w:szCs w:val="20"/>
                <w:rtl/>
              </w:rPr>
              <w:t>النسبة %</w:t>
            </w:r>
          </w:p>
        </w:tc>
      </w:tr>
      <w:tr w:rsidR="00C52E67" w:rsidRPr="006C026F">
        <w:trPr>
          <w:trHeight w:val="20"/>
          <w:jc w:val="center"/>
        </w:trPr>
        <w:tc>
          <w:tcPr>
            <w:tcW w:w="636" w:type="dxa"/>
            <w:tcBorders>
              <w:top w:val="nil"/>
              <w:left w:val="single" w:sz="4" w:space="0" w:color="auto"/>
              <w:bottom w:val="single" w:sz="4" w:space="0" w:color="auto"/>
              <w:right w:val="single" w:sz="4" w:space="0" w:color="auto"/>
            </w:tcBorders>
          </w:tcPr>
          <w:p w:rsidR="00C52E67" w:rsidRPr="006C026F" w:rsidRDefault="000A54F3"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1</w:t>
            </w:r>
          </w:p>
        </w:tc>
        <w:tc>
          <w:tcPr>
            <w:tcW w:w="6820" w:type="dxa"/>
            <w:tcBorders>
              <w:top w:val="nil"/>
              <w:left w:val="single" w:sz="4" w:space="0" w:color="auto"/>
              <w:bottom w:val="single" w:sz="4" w:space="0" w:color="auto"/>
              <w:right w:val="single" w:sz="4" w:space="0" w:color="auto"/>
            </w:tcBorders>
            <w:shd w:val="clear" w:color="auto" w:fill="auto"/>
            <w:vAlign w:val="center"/>
          </w:tcPr>
          <w:p w:rsidR="00C52E67" w:rsidRPr="006C026F" w:rsidRDefault="000A54F3"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تميز أعضاء مجلس الإدارة بخبرات ومؤهلات جيدة ويعملون بحسن نية وعناية وعلى أساس المعلومات الكاملة بما يحقق مصلحة الصندوق وحملة الوثائق يؤدي إلى تحسين أداء صناديق الاستثمار.</w:t>
            </w:r>
          </w:p>
        </w:tc>
        <w:tc>
          <w:tcPr>
            <w:tcW w:w="846" w:type="dxa"/>
            <w:tcBorders>
              <w:top w:val="nil"/>
              <w:left w:val="single" w:sz="4" w:space="0" w:color="auto"/>
              <w:bottom w:val="single" w:sz="4" w:space="0" w:color="auto"/>
              <w:right w:val="single" w:sz="4" w:space="0" w:color="auto"/>
            </w:tcBorders>
            <w:shd w:val="clear" w:color="auto" w:fill="auto"/>
            <w:noWrap/>
            <w:vAlign w:val="bottom"/>
          </w:tcPr>
          <w:p w:rsidR="00C52E67" w:rsidRPr="006C026F" w:rsidRDefault="00C52E67"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10.47</w:t>
            </w:r>
          </w:p>
        </w:tc>
      </w:tr>
      <w:tr w:rsidR="00C52E67" w:rsidRPr="006C026F">
        <w:trPr>
          <w:trHeight w:val="20"/>
          <w:jc w:val="center"/>
        </w:trPr>
        <w:tc>
          <w:tcPr>
            <w:tcW w:w="636" w:type="dxa"/>
            <w:tcBorders>
              <w:top w:val="nil"/>
              <w:left w:val="single" w:sz="4" w:space="0" w:color="auto"/>
              <w:bottom w:val="single" w:sz="4" w:space="0" w:color="auto"/>
              <w:right w:val="single" w:sz="4" w:space="0" w:color="auto"/>
            </w:tcBorders>
          </w:tcPr>
          <w:p w:rsidR="00C52E67" w:rsidRPr="006C026F" w:rsidRDefault="000A54F3"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2</w:t>
            </w:r>
          </w:p>
        </w:tc>
        <w:tc>
          <w:tcPr>
            <w:tcW w:w="6820" w:type="dxa"/>
            <w:tcBorders>
              <w:top w:val="nil"/>
              <w:left w:val="single" w:sz="4" w:space="0" w:color="auto"/>
              <w:bottom w:val="single" w:sz="4" w:space="0" w:color="auto"/>
              <w:right w:val="single" w:sz="4" w:space="0" w:color="auto"/>
            </w:tcBorders>
            <w:shd w:val="clear" w:color="auto" w:fill="auto"/>
            <w:vAlign w:val="center"/>
          </w:tcPr>
          <w:p w:rsidR="00C52E67" w:rsidRPr="006C026F" w:rsidRDefault="000A54F3"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قيام  مجلس الإدارة بوضع استراتيجيات الشركة, سياسة المخاطر, خطط العمل, الأهداف,الإشراف على النفقات, ومراقبة سير تنفيذ الاستراتيجيات بشكل فعّال يؤدي إلى تحسين أداء صناديق الاستثمار.</w:t>
            </w:r>
          </w:p>
        </w:tc>
        <w:tc>
          <w:tcPr>
            <w:tcW w:w="846" w:type="dxa"/>
            <w:tcBorders>
              <w:top w:val="nil"/>
              <w:left w:val="single" w:sz="4" w:space="0" w:color="auto"/>
              <w:bottom w:val="single" w:sz="4" w:space="0" w:color="auto"/>
              <w:right w:val="single" w:sz="4" w:space="0" w:color="auto"/>
            </w:tcBorders>
            <w:shd w:val="clear" w:color="auto" w:fill="auto"/>
            <w:noWrap/>
            <w:vAlign w:val="bottom"/>
          </w:tcPr>
          <w:p w:rsidR="00C52E67" w:rsidRPr="006C026F" w:rsidRDefault="00C52E67"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10.47</w:t>
            </w:r>
          </w:p>
        </w:tc>
      </w:tr>
      <w:tr w:rsidR="00C52E67" w:rsidRPr="006C026F">
        <w:trPr>
          <w:trHeight w:val="20"/>
          <w:jc w:val="center"/>
        </w:trPr>
        <w:tc>
          <w:tcPr>
            <w:tcW w:w="636" w:type="dxa"/>
            <w:tcBorders>
              <w:top w:val="nil"/>
              <w:left w:val="single" w:sz="4" w:space="0" w:color="auto"/>
              <w:bottom w:val="single" w:sz="4" w:space="0" w:color="auto"/>
              <w:right w:val="single" w:sz="4" w:space="0" w:color="auto"/>
            </w:tcBorders>
          </w:tcPr>
          <w:p w:rsidR="00C52E67" w:rsidRPr="006C026F" w:rsidRDefault="000A54F3"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3</w:t>
            </w:r>
          </w:p>
        </w:tc>
        <w:tc>
          <w:tcPr>
            <w:tcW w:w="6820" w:type="dxa"/>
            <w:tcBorders>
              <w:top w:val="nil"/>
              <w:left w:val="single" w:sz="4" w:space="0" w:color="auto"/>
              <w:bottom w:val="single" w:sz="4" w:space="0" w:color="auto"/>
              <w:right w:val="single" w:sz="4" w:space="0" w:color="auto"/>
            </w:tcBorders>
            <w:shd w:val="clear" w:color="auto" w:fill="auto"/>
            <w:vAlign w:val="center"/>
          </w:tcPr>
          <w:p w:rsidR="00C52E67" w:rsidRPr="006C026F" w:rsidRDefault="000A54F3"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متابعة  مجلس الإدارة الرقابة الفعّالة على كفاءة ممارسة قواعد الحوكمة وإجراء التعديلات عند الحاجة يؤدي إلى تحسين أداء صناديق الاستثمار.</w:t>
            </w:r>
          </w:p>
        </w:tc>
        <w:tc>
          <w:tcPr>
            <w:tcW w:w="846" w:type="dxa"/>
            <w:tcBorders>
              <w:top w:val="nil"/>
              <w:left w:val="single" w:sz="4" w:space="0" w:color="auto"/>
              <w:bottom w:val="single" w:sz="4" w:space="0" w:color="auto"/>
              <w:right w:val="single" w:sz="4" w:space="0" w:color="auto"/>
            </w:tcBorders>
            <w:shd w:val="clear" w:color="auto" w:fill="auto"/>
            <w:noWrap/>
            <w:vAlign w:val="bottom"/>
          </w:tcPr>
          <w:p w:rsidR="00C52E67" w:rsidRPr="006C026F" w:rsidRDefault="00C52E67"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10.32</w:t>
            </w:r>
          </w:p>
        </w:tc>
      </w:tr>
      <w:tr w:rsidR="00C52E67" w:rsidRPr="006C026F">
        <w:trPr>
          <w:trHeight w:val="20"/>
          <w:jc w:val="center"/>
        </w:trPr>
        <w:tc>
          <w:tcPr>
            <w:tcW w:w="636" w:type="dxa"/>
            <w:tcBorders>
              <w:top w:val="nil"/>
              <w:left w:val="single" w:sz="4" w:space="0" w:color="auto"/>
              <w:bottom w:val="single" w:sz="4" w:space="0" w:color="auto"/>
              <w:right w:val="single" w:sz="4" w:space="0" w:color="auto"/>
            </w:tcBorders>
          </w:tcPr>
          <w:p w:rsidR="00C52E67" w:rsidRPr="006C026F" w:rsidRDefault="000A54F3"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4</w:t>
            </w:r>
          </w:p>
        </w:tc>
        <w:tc>
          <w:tcPr>
            <w:tcW w:w="6820" w:type="dxa"/>
            <w:tcBorders>
              <w:top w:val="nil"/>
              <w:left w:val="single" w:sz="4" w:space="0" w:color="auto"/>
              <w:bottom w:val="single" w:sz="4" w:space="0" w:color="auto"/>
              <w:right w:val="single" w:sz="4" w:space="0" w:color="auto"/>
            </w:tcBorders>
            <w:shd w:val="clear" w:color="auto" w:fill="auto"/>
            <w:vAlign w:val="center"/>
          </w:tcPr>
          <w:p w:rsidR="00C52E67" w:rsidRPr="006C026F" w:rsidRDefault="000A54F3"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قيام مجلس الإدارة بتحديد المكافآت والمرتبات, واختيار كبار مدراء التنفيذيين والإشراف على أدائهم يؤدي إلى تحسين أداء صناديق الاستثمار.</w:t>
            </w:r>
          </w:p>
        </w:tc>
        <w:tc>
          <w:tcPr>
            <w:tcW w:w="846" w:type="dxa"/>
            <w:tcBorders>
              <w:top w:val="nil"/>
              <w:left w:val="single" w:sz="4" w:space="0" w:color="auto"/>
              <w:bottom w:val="single" w:sz="4" w:space="0" w:color="auto"/>
              <w:right w:val="single" w:sz="4" w:space="0" w:color="auto"/>
            </w:tcBorders>
            <w:shd w:val="clear" w:color="auto" w:fill="auto"/>
            <w:noWrap/>
            <w:vAlign w:val="bottom"/>
          </w:tcPr>
          <w:p w:rsidR="00C52E67" w:rsidRPr="006C026F" w:rsidRDefault="00C52E67"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9.81</w:t>
            </w:r>
          </w:p>
        </w:tc>
      </w:tr>
      <w:tr w:rsidR="00C52E67" w:rsidRPr="006C026F">
        <w:trPr>
          <w:trHeight w:val="20"/>
          <w:jc w:val="center"/>
        </w:trPr>
        <w:tc>
          <w:tcPr>
            <w:tcW w:w="636" w:type="dxa"/>
            <w:tcBorders>
              <w:top w:val="nil"/>
              <w:left w:val="single" w:sz="4" w:space="0" w:color="auto"/>
              <w:bottom w:val="single" w:sz="4" w:space="0" w:color="auto"/>
              <w:right w:val="single" w:sz="4" w:space="0" w:color="auto"/>
            </w:tcBorders>
          </w:tcPr>
          <w:p w:rsidR="00C52E67" w:rsidRPr="006C026F" w:rsidRDefault="000A54F3"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5</w:t>
            </w:r>
          </w:p>
        </w:tc>
        <w:tc>
          <w:tcPr>
            <w:tcW w:w="6820" w:type="dxa"/>
            <w:tcBorders>
              <w:top w:val="nil"/>
              <w:left w:val="single" w:sz="4" w:space="0" w:color="auto"/>
              <w:bottom w:val="single" w:sz="4" w:space="0" w:color="auto"/>
              <w:right w:val="single" w:sz="4" w:space="0" w:color="auto"/>
            </w:tcBorders>
            <w:shd w:val="clear" w:color="auto" w:fill="auto"/>
            <w:vAlign w:val="center"/>
          </w:tcPr>
          <w:p w:rsidR="00C52E67" w:rsidRPr="006C026F" w:rsidRDefault="000A54F3"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إن إجراء عمليات الترشيح والانتخابات بشفافية يؤثر على تقييم أداء مدراء صناديق الاستثمار.</w:t>
            </w:r>
          </w:p>
        </w:tc>
        <w:tc>
          <w:tcPr>
            <w:tcW w:w="846" w:type="dxa"/>
            <w:tcBorders>
              <w:top w:val="nil"/>
              <w:left w:val="single" w:sz="4" w:space="0" w:color="auto"/>
              <w:bottom w:val="single" w:sz="4" w:space="0" w:color="auto"/>
              <w:right w:val="single" w:sz="4" w:space="0" w:color="auto"/>
            </w:tcBorders>
            <w:shd w:val="clear" w:color="auto" w:fill="auto"/>
            <w:noWrap/>
            <w:vAlign w:val="bottom"/>
          </w:tcPr>
          <w:p w:rsidR="00C52E67" w:rsidRPr="006C026F" w:rsidRDefault="00C52E67"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9.30</w:t>
            </w:r>
          </w:p>
        </w:tc>
      </w:tr>
      <w:tr w:rsidR="00C52E67" w:rsidRPr="006C026F">
        <w:trPr>
          <w:trHeight w:val="20"/>
          <w:jc w:val="center"/>
        </w:trPr>
        <w:tc>
          <w:tcPr>
            <w:tcW w:w="636" w:type="dxa"/>
            <w:tcBorders>
              <w:top w:val="nil"/>
              <w:left w:val="single" w:sz="4" w:space="0" w:color="auto"/>
              <w:bottom w:val="single" w:sz="4" w:space="0" w:color="auto"/>
              <w:right w:val="single" w:sz="4" w:space="0" w:color="auto"/>
            </w:tcBorders>
          </w:tcPr>
          <w:p w:rsidR="00C52E67" w:rsidRPr="006C026F" w:rsidRDefault="000A54F3"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6</w:t>
            </w:r>
          </w:p>
        </w:tc>
        <w:tc>
          <w:tcPr>
            <w:tcW w:w="6820" w:type="dxa"/>
            <w:tcBorders>
              <w:top w:val="nil"/>
              <w:left w:val="single" w:sz="4" w:space="0" w:color="auto"/>
              <w:bottom w:val="single" w:sz="4" w:space="0" w:color="auto"/>
              <w:right w:val="single" w:sz="4" w:space="0" w:color="auto"/>
            </w:tcBorders>
            <w:shd w:val="clear" w:color="auto" w:fill="auto"/>
            <w:vAlign w:val="center"/>
          </w:tcPr>
          <w:p w:rsidR="00C52E67" w:rsidRPr="006C026F" w:rsidRDefault="000A54F3"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 xml:space="preserve">إن </w:t>
            </w:r>
            <w:r w:rsidR="00D93D59">
              <w:rPr>
                <w:rFonts w:ascii="Simplified Arabic" w:hAnsi="Simplified Arabic" w:cs="Simplified Arabic"/>
                <w:sz w:val="20"/>
                <w:szCs w:val="20"/>
                <w:rtl/>
                <w:lang w:bidi="ar-SY"/>
              </w:rPr>
              <w:t xml:space="preserve">الإفصاح </w:t>
            </w:r>
            <w:r w:rsidRPr="006C026F">
              <w:rPr>
                <w:rFonts w:ascii="Simplified Arabic" w:hAnsi="Simplified Arabic" w:cs="Simplified Arabic"/>
                <w:sz w:val="20"/>
                <w:szCs w:val="20"/>
                <w:rtl/>
                <w:lang w:bidi="ar-SY"/>
              </w:rPr>
              <w:t>عن  لجان مجلس الإدارة ( لجان مراقبة ولجنة الترشيحات والمكافآت), صلاحياتها, وإجراءات أعمالها، يعكس فعّالية تطبيق لائحة الحوكمة في صناديق الاستثمار</w:t>
            </w:r>
          </w:p>
        </w:tc>
        <w:tc>
          <w:tcPr>
            <w:tcW w:w="846" w:type="dxa"/>
            <w:tcBorders>
              <w:top w:val="nil"/>
              <w:left w:val="single" w:sz="4" w:space="0" w:color="auto"/>
              <w:bottom w:val="single" w:sz="4" w:space="0" w:color="auto"/>
              <w:right w:val="single" w:sz="4" w:space="0" w:color="auto"/>
            </w:tcBorders>
            <w:shd w:val="clear" w:color="auto" w:fill="auto"/>
            <w:noWrap/>
            <w:vAlign w:val="bottom"/>
          </w:tcPr>
          <w:p w:rsidR="00C52E67" w:rsidRPr="006C026F" w:rsidRDefault="00C52E67"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10.06</w:t>
            </w:r>
          </w:p>
        </w:tc>
      </w:tr>
      <w:tr w:rsidR="00C52E67" w:rsidRPr="006C026F">
        <w:trPr>
          <w:trHeight w:val="20"/>
          <w:jc w:val="center"/>
        </w:trPr>
        <w:tc>
          <w:tcPr>
            <w:tcW w:w="636" w:type="dxa"/>
            <w:tcBorders>
              <w:top w:val="nil"/>
              <w:left w:val="single" w:sz="4" w:space="0" w:color="auto"/>
              <w:bottom w:val="single" w:sz="4" w:space="0" w:color="auto"/>
              <w:right w:val="single" w:sz="4" w:space="0" w:color="auto"/>
            </w:tcBorders>
          </w:tcPr>
          <w:p w:rsidR="00C52E67" w:rsidRPr="006C026F" w:rsidRDefault="000A54F3"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7</w:t>
            </w:r>
          </w:p>
        </w:tc>
        <w:tc>
          <w:tcPr>
            <w:tcW w:w="6820" w:type="dxa"/>
            <w:tcBorders>
              <w:top w:val="nil"/>
              <w:left w:val="single" w:sz="4" w:space="0" w:color="auto"/>
              <w:bottom w:val="single" w:sz="4" w:space="0" w:color="auto"/>
              <w:right w:val="single" w:sz="4" w:space="0" w:color="auto"/>
            </w:tcBorders>
            <w:shd w:val="clear" w:color="auto" w:fill="auto"/>
            <w:vAlign w:val="center"/>
          </w:tcPr>
          <w:p w:rsidR="00C52E67" w:rsidRPr="006C026F" w:rsidRDefault="000A54F3"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تأكد مجلس الإدارة من نزاهة التقارير وسلامة النظم المحاسبية والمالية للشركة يؤدي إلى تحسين أداء المحاسبين والمدققين في صناديق الاستثمار.</w:t>
            </w:r>
          </w:p>
        </w:tc>
        <w:tc>
          <w:tcPr>
            <w:tcW w:w="846" w:type="dxa"/>
            <w:tcBorders>
              <w:top w:val="nil"/>
              <w:left w:val="single" w:sz="4" w:space="0" w:color="auto"/>
              <w:bottom w:val="single" w:sz="4" w:space="0" w:color="auto"/>
              <w:right w:val="single" w:sz="4" w:space="0" w:color="auto"/>
            </w:tcBorders>
            <w:shd w:val="clear" w:color="auto" w:fill="auto"/>
            <w:noWrap/>
            <w:vAlign w:val="bottom"/>
          </w:tcPr>
          <w:p w:rsidR="00C52E67" w:rsidRPr="006C026F" w:rsidRDefault="00C52E67"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10.57</w:t>
            </w:r>
          </w:p>
        </w:tc>
      </w:tr>
      <w:tr w:rsidR="00C52E67" w:rsidRPr="006C026F">
        <w:trPr>
          <w:trHeight w:val="20"/>
          <w:jc w:val="center"/>
        </w:trPr>
        <w:tc>
          <w:tcPr>
            <w:tcW w:w="636" w:type="dxa"/>
            <w:tcBorders>
              <w:top w:val="nil"/>
              <w:left w:val="single" w:sz="4" w:space="0" w:color="auto"/>
              <w:bottom w:val="single" w:sz="4" w:space="0" w:color="auto"/>
              <w:right w:val="single" w:sz="4" w:space="0" w:color="auto"/>
            </w:tcBorders>
          </w:tcPr>
          <w:p w:rsidR="00C52E67" w:rsidRPr="006C026F" w:rsidRDefault="000A54F3" w:rsidP="00734BB3">
            <w:pPr>
              <w:tabs>
                <w:tab w:val="left" w:pos="226"/>
                <w:tab w:val="left" w:pos="368"/>
              </w:tabs>
              <w:ind w:left="-52"/>
              <w:jc w:val="center"/>
              <w:rPr>
                <w:rFonts w:ascii="Simplified Arabic" w:hAnsi="Simplified Arabic" w:cs="Simplified Arabic"/>
                <w:sz w:val="20"/>
                <w:szCs w:val="20"/>
                <w:rtl/>
              </w:rPr>
            </w:pPr>
            <w:r w:rsidRPr="006C026F">
              <w:rPr>
                <w:rFonts w:ascii="Simplified Arabic" w:hAnsi="Simplified Arabic" w:cs="Simplified Arabic"/>
                <w:sz w:val="20"/>
                <w:szCs w:val="20"/>
                <w:rtl/>
              </w:rPr>
              <w:t>8</w:t>
            </w:r>
          </w:p>
        </w:tc>
        <w:tc>
          <w:tcPr>
            <w:tcW w:w="6820" w:type="dxa"/>
            <w:tcBorders>
              <w:top w:val="nil"/>
              <w:left w:val="single" w:sz="4" w:space="0" w:color="auto"/>
              <w:bottom w:val="single" w:sz="4" w:space="0" w:color="auto"/>
              <w:right w:val="single" w:sz="4" w:space="0" w:color="auto"/>
            </w:tcBorders>
            <w:shd w:val="clear" w:color="auto" w:fill="auto"/>
            <w:vAlign w:val="center"/>
          </w:tcPr>
          <w:p w:rsidR="00C52E67" w:rsidRPr="006C026F" w:rsidRDefault="000A54F3"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إن  الفصل بين منصب رئيس مجلس الإدارة والرئيس التنفيذي يؤثر الرقابة الفعالة لأداء صناديق الاستثمار</w:t>
            </w:r>
          </w:p>
        </w:tc>
        <w:tc>
          <w:tcPr>
            <w:tcW w:w="846" w:type="dxa"/>
            <w:tcBorders>
              <w:top w:val="nil"/>
              <w:left w:val="single" w:sz="4" w:space="0" w:color="auto"/>
              <w:bottom w:val="single" w:sz="4" w:space="0" w:color="auto"/>
              <w:right w:val="single" w:sz="4" w:space="0" w:color="auto"/>
            </w:tcBorders>
            <w:shd w:val="clear" w:color="auto" w:fill="auto"/>
            <w:noWrap/>
            <w:vAlign w:val="bottom"/>
          </w:tcPr>
          <w:p w:rsidR="00C52E67" w:rsidRPr="006C026F" w:rsidRDefault="00C52E67"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10.06</w:t>
            </w:r>
          </w:p>
        </w:tc>
      </w:tr>
      <w:tr w:rsidR="00C52E67" w:rsidRPr="006C026F">
        <w:trPr>
          <w:trHeight w:val="20"/>
          <w:jc w:val="center"/>
        </w:trPr>
        <w:tc>
          <w:tcPr>
            <w:tcW w:w="636" w:type="dxa"/>
            <w:tcBorders>
              <w:top w:val="nil"/>
              <w:left w:val="single" w:sz="4" w:space="0" w:color="auto"/>
              <w:bottom w:val="single" w:sz="4" w:space="0" w:color="auto"/>
              <w:right w:val="single" w:sz="4" w:space="0" w:color="auto"/>
            </w:tcBorders>
          </w:tcPr>
          <w:p w:rsidR="00C52E67" w:rsidRPr="006C026F" w:rsidRDefault="000A54F3"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9</w:t>
            </w:r>
          </w:p>
        </w:tc>
        <w:tc>
          <w:tcPr>
            <w:tcW w:w="6820" w:type="dxa"/>
            <w:tcBorders>
              <w:top w:val="nil"/>
              <w:left w:val="single" w:sz="4" w:space="0" w:color="auto"/>
              <w:bottom w:val="single" w:sz="4" w:space="0" w:color="auto"/>
              <w:right w:val="single" w:sz="4" w:space="0" w:color="auto"/>
            </w:tcBorders>
            <w:shd w:val="clear" w:color="auto" w:fill="auto"/>
            <w:vAlign w:val="center"/>
          </w:tcPr>
          <w:p w:rsidR="00C52E67" w:rsidRPr="006C026F" w:rsidRDefault="000A54F3" w:rsidP="00734BB3">
            <w:pPr>
              <w:tabs>
                <w:tab w:val="left" w:pos="226"/>
                <w:tab w:val="left" w:pos="368"/>
              </w:tabs>
              <w:ind w:left="-52"/>
              <w:jc w:val="both"/>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إن وجود  أعضاء مستقلين في مجلس الإدارة يؤدي إلى تحسين أداء مجلس إدارة صناديق الاستثمار.</w:t>
            </w:r>
          </w:p>
        </w:tc>
        <w:tc>
          <w:tcPr>
            <w:tcW w:w="846" w:type="dxa"/>
            <w:tcBorders>
              <w:top w:val="nil"/>
              <w:left w:val="single" w:sz="4" w:space="0" w:color="auto"/>
              <w:bottom w:val="single" w:sz="4" w:space="0" w:color="auto"/>
              <w:right w:val="single" w:sz="4" w:space="0" w:color="auto"/>
            </w:tcBorders>
            <w:shd w:val="clear" w:color="auto" w:fill="auto"/>
            <w:noWrap/>
            <w:vAlign w:val="bottom"/>
          </w:tcPr>
          <w:p w:rsidR="00C52E67" w:rsidRPr="006C026F" w:rsidRDefault="00C52E67"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9.81</w:t>
            </w:r>
          </w:p>
        </w:tc>
      </w:tr>
      <w:tr w:rsidR="00C52E67" w:rsidRPr="006C026F">
        <w:trPr>
          <w:trHeight w:val="20"/>
          <w:jc w:val="center"/>
        </w:trPr>
        <w:tc>
          <w:tcPr>
            <w:tcW w:w="636" w:type="dxa"/>
            <w:tcBorders>
              <w:top w:val="nil"/>
              <w:left w:val="single" w:sz="4" w:space="0" w:color="auto"/>
              <w:bottom w:val="single" w:sz="4" w:space="0" w:color="auto"/>
              <w:right w:val="single" w:sz="4" w:space="0" w:color="auto"/>
            </w:tcBorders>
          </w:tcPr>
          <w:p w:rsidR="00C52E67" w:rsidRPr="006C026F" w:rsidRDefault="000A54F3" w:rsidP="00734BB3">
            <w:pPr>
              <w:tabs>
                <w:tab w:val="left" w:pos="226"/>
                <w:tab w:val="left" w:pos="368"/>
              </w:tabs>
              <w:ind w:left="-52"/>
              <w:jc w:val="center"/>
              <w:rPr>
                <w:rFonts w:ascii="Simplified Arabic" w:hAnsi="Simplified Arabic" w:cs="Simplified Arabic"/>
                <w:sz w:val="20"/>
                <w:szCs w:val="20"/>
                <w:rtl/>
                <w:lang w:bidi="ar-SY"/>
              </w:rPr>
            </w:pPr>
            <w:r w:rsidRPr="006C026F">
              <w:rPr>
                <w:rFonts w:ascii="Simplified Arabic" w:hAnsi="Simplified Arabic" w:cs="Simplified Arabic"/>
                <w:sz w:val="20"/>
                <w:szCs w:val="20"/>
                <w:rtl/>
                <w:lang w:bidi="ar-SY"/>
              </w:rPr>
              <w:t>10</w:t>
            </w:r>
          </w:p>
        </w:tc>
        <w:tc>
          <w:tcPr>
            <w:tcW w:w="6820" w:type="dxa"/>
            <w:tcBorders>
              <w:top w:val="nil"/>
              <w:left w:val="single" w:sz="4" w:space="0" w:color="auto"/>
              <w:bottom w:val="single" w:sz="4" w:space="0" w:color="auto"/>
              <w:right w:val="single" w:sz="4" w:space="0" w:color="auto"/>
            </w:tcBorders>
            <w:shd w:val="clear" w:color="auto" w:fill="auto"/>
            <w:vAlign w:val="center"/>
          </w:tcPr>
          <w:p w:rsidR="00C52E67" w:rsidRPr="006C026F" w:rsidRDefault="000A54F3" w:rsidP="00734BB3">
            <w:pPr>
              <w:tabs>
                <w:tab w:val="left" w:pos="226"/>
                <w:tab w:val="left" w:pos="368"/>
              </w:tabs>
              <w:ind w:left="-52"/>
              <w:jc w:val="both"/>
              <w:rPr>
                <w:rFonts w:ascii="Simplified Arabic" w:hAnsi="Simplified Arabic" w:cs="Simplified Arabic"/>
                <w:sz w:val="20"/>
                <w:szCs w:val="20"/>
                <w:lang w:bidi="ar-SY"/>
              </w:rPr>
            </w:pPr>
            <w:r w:rsidRPr="006C026F">
              <w:rPr>
                <w:rFonts w:ascii="Simplified Arabic" w:hAnsi="Simplified Arabic" w:cs="Simplified Arabic"/>
                <w:sz w:val="20"/>
                <w:szCs w:val="20"/>
                <w:rtl/>
                <w:lang w:bidi="ar-SY"/>
              </w:rPr>
              <w:t xml:space="preserve">يؤثر عدد أعضاء مجلس الإدارة بحيث لا يقل عن </w:t>
            </w:r>
            <w:r w:rsidR="00204905" w:rsidRPr="006C026F">
              <w:rPr>
                <w:rFonts w:ascii="Simplified Arabic" w:hAnsi="Simplified Arabic" w:cs="Simplified Arabic" w:hint="cs"/>
                <w:sz w:val="20"/>
                <w:szCs w:val="20"/>
                <w:rtl/>
                <w:lang w:bidi="ar-SY"/>
              </w:rPr>
              <w:t>3</w:t>
            </w:r>
            <w:r w:rsidRPr="006C026F">
              <w:rPr>
                <w:rFonts w:ascii="Simplified Arabic" w:hAnsi="Simplified Arabic" w:cs="Simplified Arabic"/>
                <w:sz w:val="20"/>
                <w:szCs w:val="20"/>
                <w:rtl/>
                <w:lang w:bidi="ar-SY"/>
              </w:rPr>
              <w:t xml:space="preserve"> ولا يزيد عن </w:t>
            </w:r>
            <w:r w:rsidR="00204905" w:rsidRPr="006C026F">
              <w:rPr>
                <w:rFonts w:ascii="Simplified Arabic" w:hAnsi="Simplified Arabic" w:cs="Simplified Arabic" w:hint="cs"/>
                <w:sz w:val="20"/>
                <w:szCs w:val="20"/>
                <w:rtl/>
                <w:lang w:bidi="ar-SY"/>
              </w:rPr>
              <w:t>11</w:t>
            </w:r>
            <w:r w:rsidRPr="006C026F">
              <w:rPr>
                <w:rFonts w:ascii="Simplified Arabic" w:hAnsi="Simplified Arabic" w:cs="Simplified Arabic"/>
                <w:sz w:val="20"/>
                <w:szCs w:val="20"/>
                <w:rtl/>
                <w:lang w:bidi="ar-SY"/>
              </w:rPr>
              <w:t xml:space="preserve"> على تقييم الجيد لأداء أعضاء مجلس إدارة  صناديق الاستثمار.</w:t>
            </w:r>
          </w:p>
        </w:tc>
        <w:tc>
          <w:tcPr>
            <w:tcW w:w="846" w:type="dxa"/>
            <w:tcBorders>
              <w:top w:val="nil"/>
              <w:left w:val="single" w:sz="4" w:space="0" w:color="auto"/>
              <w:bottom w:val="single" w:sz="4" w:space="0" w:color="auto"/>
              <w:right w:val="single" w:sz="4" w:space="0" w:color="auto"/>
            </w:tcBorders>
            <w:shd w:val="clear" w:color="auto" w:fill="auto"/>
            <w:noWrap/>
            <w:vAlign w:val="bottom"/>
          </w:tcPr>
          <w:p w:rsidR="00C52E67" w:rsidRPr="006C026F" w:rsidRDefault="00C52E67" w:rsidP="00734BB3">
            <w:pPr>
              <w:tabs>
                <w:tab w:val="left" w:pos="226"/>
                <w:tab w:val="left" w:pos="368"/>
              </w:tabs>
              <w:ind w:left="-52"/>
              <w:jc w:val="center"/>
              <w:rPr>
                <w:rFonts w:ascii="Simplified Arabic" w:hAnsi="Simplified Arabic" w:cs="Simplified Arabic"/>
                <w:sz w:val="20"/>
                <w:szCs w:val="20"/>
              </w:rPr>
            </w:pPr>
            <w:r w:rsidRPr="006C026F">
              <w:rPr>
                <w:rFonts w:ascii="Simplified Arabic" w:hAnsi="Simplified Arabic" w:cs="Simplified Arabic"/>
                <w:sz w:val="20"/>
                <w:szCs w:val="20"/>
              </w:rPr>
              <w:t>9.14</w:t>
            </w:r>
          </w:p>
        </w:tc>
      </w:tr>
    </w:tbl>
    <w:p w:rsidR="00442081" w:rsidRPr="004458A5" w:rsidRDefault="00442081" w:rsidP="00442081">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8378F3" w:rsidRPr="00204905" w:rsidRDefault="008378F3" w:rsidP="00734BB3">
      <w:pPr>
        <w:tabs>
          <w:tab w:val="left" w:pos="226"/>
          <w:tab w:val="left" w:pos="368"/>
        </w:tabs>
        <w:ind w:left="-52"/>
        <w:jc w:val="both"/>
        <w:rPr>
          <w:rFonts w:ascii="Simplified Arabic" w:hAnsi="Simplified Arabic" w:cs="Simplified Arabic"/>
          <w:sz w:val="28"/>
          <w:szCs w:val="28"/>
          <w:rtl/>
        </w:rPr>
      </w:pPr>
      <w:r w:rsidRPr="00204905">
        <w:rPr>
          <w:rFonts w:ascii="Simplified Arabic" w:hAnsi="Simplified Arabic" w:cs="Simplified Arabic"/>
          <w:sz w:val="28"/>
          <w:szCs w:val="28"/>
          <w:rtl/>
        </w:rPr>
        <w:t xml:space="preserve">من خلال الجدول السابق نجد أن أهم متغير </w:t>
      </w:r>
      <w:r w:rsidR="000A7932" w:rsidRPr="00204905">
        <w:rPr>
          <w:rFonts w:ascii="Simplified Arabic" w:hAnsi="Simplified Arabic" w:cs="Simplified Arabic"/>
          <w:sz w:val="28"/>
          <w:szCs w:val="28"/>
          <w:rtl/>
        </w:rPr>
        <w:t>تأثيرا</w:t>
      </w:r>
      <w:r w:rsidR="00204905" w:rsidRPr="00204905">
        <w:rPr>
          <w:rFonts w:ascii="Simplified Arabic" w:hAnsi="Simplified Arabic" w:cs="Simplified Arabic" w:hint="cs"/>
          <w:sz w:val="28"/>
          <w:szCs w:val="28"/>
          <w:rtl/>
        </w:rPr>
        <w:t>ً</w:t>
      </w:r>
      <w:r w:rsidRPr="00204905">
        <w:rPr>
          <w:rFonts w:ascii="Simplified Arabic" w:hAnsi="Simplified Arabic" w:cs="Simplified Arabic"/>
          <w:sz w:val="28"/>
          <w:szCs w:val="28"/>
          <w:rtl/>
        </w:rPr>
        <w:t xml:space="preserve"> من متغيرات المحور السادس ه</w:t>
      </w:r>
      <w:r w:rsidR="00203BAB" w:rsidRPr="00204905">
        <w:rPr>
          <w:rFonts w:ascii="Simplified Arabic" w:hAnsi="Simplified Arabic" w:cs="Simplified Arabic"/>
          <w:sz w:val="28"/>
          <w:szCs w:val="28"/>
          <w:rtl/>
        </w:rPr>
        <w:t>و</w:t>
      </w:r>
      <w:r w:rsidRPr="00204905">
        <w:rPr>
          <w:rFonts w:ascii="Simplified Arabic" w:hAnsi="Simplified Arabic" w:cs="Simplified Arabic"/>
          <w:sz w:val="28"/>
          <w:szCs w:val="28"/>
          <w:rtl/>
        </w:rPr>
        <w:t xml:space="preserve">  </w:t>
      </w:r>
      <w:r w:rsidR="00204905" w:rsidRPr="00204905">
        <w:rPr>
          <w:rFonts w:ascii="Simplified Arabic" w:hAnsi="Simplified Arabic" w:cs="Simplified Arabic"/>
          <w:sz w:val="28"/>
          <w:szCs w:val="28"/>
          <w:rtl/>
          <w:lang w:bidi="ar-SY"/>
        </w:rPr>
        <w:t>تميز أعضاء مجلس الإدارة بخبرات ومؤهلات جيدة ويعملون بحسن نية وعناية وعلى أساس المعلومات الكاملة بما يحقق مصلحة الصندوق وحملة الوثائق يؤدي إلى تحسين أداء صناديق الاستثمار</w:t>
      </w:r>
      <w:r w:rsidR="00204905" w:rsidRPr="00204905">
        <w:rPr>
          <w:rFonts w:ascii="Simplified Arabic" w:hAnsi="Simplified Arabic" w:cs="Simplified Arabic"/>
          <w:sz w:val="28"/>
          <w:szCs w:val="28"/>
          <w:rtl/>
        </w:rPr>
        <w:t xml:space="preserve"> </w:t>
      </w:r>
      <w:r w:rsidR="00204905" w:rsidRPr="00204905">
        <w:rPr>
          <w:rFonts w:ascii="Simplified Arabic" w:hAnsi="Simplified Arabic" w:cs="Simplified Arabic" w:hint="cs"/>
          <w:sz w:val="28"/>
          <w:szCs w:val="28"/>
          <w:rtl/>
        </w:rPr>
        <w:t>والمتغير</w:t>
      </w:r>
      <w:r w:rsidR="00204905" w:rsidRPr="00204905">
        <w:rPr>
          <w:rFonts w:ascii="Simplified Arabic" w:hAnsi="Simplified Arabic" w:cs="Simplified Arabic"/>
          <w:sz w:val="28"/>
          <w:szCs w:val="28"/>
          <w:rtl/>
          <w:lang w:bidi="ar-SY"/>
        </w:rPr>
        <w:t xml:space="preserve"> قيام  مجلس الإدارة بوضع استراتيجيات الشركة, سياسة المخاطر, خطط العمل, الأهداف,الإشراف على النفقات, ومراقبة سير تنفيذ الاستراتيجيات بشكل فعّال يؤدي إلى تحسين </w:t>
      </w:r>
      <w:r w:rsidR="00204905" w:rsidRPr="00204905">
        <w:rPr>
          <w:rFonts w:ascii="Simplified Arabic" w:hAnsi="Simplified Arabic" w:cs="Simplified Arabic"/>
          <w:sz w:val="28"/>
          <w:szCs w:val="28"/>
          <w:rtl/>
          <w:lang w:bidi="ar-SY"/>
        </w:rPr>
        <w:lastRenderedPageBreak/>
        <w:t>أداء صناديق الاستثمار</w:t>
      </w:r>
      <w:r w:rsidR="00204905" w:rsidRPr="00204905">
        <w:rPr>
          <w:rFonts w:ascii="Simplified Arabic" w:hAnsi="Simplified Arabic" w:cs="Simplified Arabic" w:hint="cs"/>
          <w:sz w:val="28"/>
          <w:szCs w:val="28"/>
          <w:rtl/>
        </w:rPr>
        <w:t xml:space="preserve"> </w:t>
      </w:r>
      <w:r w:rsidRPr="00204905">
        <w:rPr>
          <w:rFonts w:ascii="Simplified Arabic" w:hAnsi="Simplified Arabic" w:cs="Simplified Arabic"/>
          <w:sz w:val="28"/>
          <w:szCs w:val="28"/>
          <w:rtl/>
        </w:rPr>
        <w:t xml:space="preserve">بنسبة 10.47 % </w:t>
      </w:r>
      <w:r w:rsidR="00204905" w:rsidRPr="00204905">
        <w:rPr>
          <w:rFonts w:ascii="Simplified Arabic" w:hAnsi="Simplified Arabic" w:cs="Simplified Arabic"/>
          <w:sz w:val="28"/>
          <w:szCs w:val="28"/>
          <w:rtl/>
        </w:rPr>
        <w:t xml:space="preserve">ثم </w:t>
      </w:r>
      <w:r w:rsidR="00204905" w:rsidRPr="00204905">
        <w:rPr>
          <w:rFonts w:ascii="Simplified Arabic" w:hAnsi="Simplified Arabic" w:cs="Simplified Arabic" w:hint="cs"/>
          <w:sz w:val="28"/>
          <w:szCs w:val="28"/>
          <w:rtl/>
        </w:rPr>
        <w:t>تأتي الأهمية للمتغير</w:t>
      </w:r>
      <w:r w:rsidR="00204905" w:rsidRPr="00204905">
        <w:rPr>
          <w:rFonts w:ascii="Simplified Arabic" w:hAnsi="Simplified Arabic" w:cs="Simplified Arabic"/>
          <w:sz w:val="28"/>
          <w:szCs w:val="28"/>
          <w:rtl/>
          <w:lang w:bidi="ar-SY"/>
        </w:rPr>
        <w:t xml:space="preserve"> متابعة  مجلس الإدارة الرقابة الفعّالة على كفاءة ممارسة قواعد الحوكمة وإجراء التعديلات عند الحاجة يؤدي إلى تحسين أداء صناديق الاستثمار</w:t>
      </w:r>
      <w:r w:rsidRPr="00204905">
        <w:rPr>
          <w:rFonts w:ascii="Simplified Arabic" w:hAnsi="Simplified Arabic" w:cs="Simplified Arabic"/>
          <w:sz w:val="28"/>
          <w:szCs w:val="28"/>
          <w:rtl/>
        </w:rPr>
        <w:t xml:space="preserve"> بنسبة 10.</w:t>
      </w:r>
      <w:r w:rsidR="00204905" w:rsidRPr="00204905">
        <w:rPr>
          <w:rFonts w:ascii="Simplified Arabic" w:hAnsi="Simplified Arabic" w:cs="Simplified Arabic" w:hint="cs"/>
          <w:sz w:val="28"/>
          <w:szCs w:val="28"/>
          <w:rtl/>
        </w:rPr>
        <w:t>32</w:t>
      </w:r>
      <w:r w:rsidRPr="00204905">
        <w:rPr>
          <w:rFonts w:ascii="Simplified Arabic" w:hAnsi="Simplified Arabic" w:cs="Simplified Arabic"/>
          <w:sz w:val="28"/>
          <w:szCs w:val="28"/>
          <w:rtl/>
        </w:rPr>
        <w:t xml:space="preserve"> % </w:t>
      </w:r>
      <w:r w:rsidR="00204905" w:rsidRPr="00204905">
        <w:rPr>
          <w:rFonts w:ascii="Simplified Arabic" w:hAnsi="Simplified Arabic" w:cs="Simplified Arabic"/>
          <w:sz w:val="28"/>
          <w:szCs w:val="28"/>
          <w:rtl/>
          <w:lang w:bidi="ar-SY"/>
        </w:rPr>
        <w:t xml:space="preserve">يؤثر عدد أعضاء مجلس الإدارة بحيث لا يقل عن </w:t>
      </w:r>
      <w:r w:rsidR="00ED66D0">
        <w:rPr>
          <w:rFonts w:ascii="Simplified Arabic" w:hAnsi="Simplified Arabic" w:cs="Simplified Arabic" w:hint="cs"/>
          <w:sz w:val="28"/>
          <w:szCs w:val="28"/>
          <w:rtl/>
          <w:lang w:bidi="ar-SY"/>
        </w:rPr>
        <w:t>3</w:t>
      </w:r>
      <w:r w:rsidR="00204905" w:rsidRPr="00204905">
        <w:rPr>
          <w:rFonts w:ascii="Simplified Arabic" w:hAnsi="Simplified Arabic" w:cs="Simplified Arabic"/>
          <w:sz w:val="28"/>
          <w:szCs w:val="28"/>
          <w:rtl/>
          <w:lang w:bidi="ar-SY"/>
        </w:rPr>
        <w:t xml:space="preserve"> ولا يزيد عن </w:t>
      </w:r>
      <w:r w:rsidR="00ED66D0">
        <w:rPr>
          <w:rFonts w:ascii="Simplified Arabic" w:hAnsi="Simplified Arabic" w:cs="Simplified Arabic" w:hint="cs"/>
          <w:sz w:val="28"/>
          <w:szCs w:val="28"/>
          <w:rtl/>
          <w:lang w:bidi="ar-SY"/>
        </w:rPr>
        <w:t>11</w:t>
      </w:r>
      <w:r w:rsidR="00204905" w:rsidRPr="00204905">
        <w:rPr>
          <w:rFonts w:ascii="Simplified Arabic" w:hAnsi="Simplified Arabic" w:cs="Simplified Arabic"/>
          <w:sz w:val="28"/>
          <w:szCs w:val="28"/>
          <w:rtl/>
          <w:lang w:bidi="ar-SY"/>
        </w:rPr>
        <w:t xml:space="preserve"> على تقييم الجيد لأداء أعضاء مجلس إدارة  صناديق الاستثمار</w:t>
      </w:r>
      <w:r w:rsidR="00204905" w:rsidRPr="00204905">
        <w:rPr>
          <w:rFonts w:ascii="Simplified Arabic" w:hAnsi="Simplified Arabic" w:cs="Simplified Arabic"/>
          <w:sz w:val="28"/>
          <w:szCs w:val="28"/>
          <w:rtl/>
        </w:rPr>
        <w:t xml:space="preserve"> </w:t>
      </w:r>
      <w:r w:rsidRPr="00204905">
        <w:rPr>
          <w:rFonts w:ascii="Simplified Arabic" w:hAnsi="Simplified Arabic" w:cs="Simplified Arabic"/>
          <w:sz w:val="28"/>
          <w:szCs w:val="28"/>
          <w:rtl/>
        </w:rPr>
        <w:t>9.14 %</w:t>
      </w:r>
      <w:r w:rsidR="00203BAB" w:rsidRPr="00204905">
        <w:rPr>
          <w:rFonts w:ascii="Simplified Arabic" w:hAnsi="Simplified Arabic" w:cs="Simplified Arabic"/>
          <w:sz w:val="28"/>
          <w:szCs w:val="28"/>
          <w:rtl/>
        </w:rPr>
        <w:t>.</w:t>
      </w:r>
    </w:p>
    <w:p w:rsidR="00204905" w:rsidRDefault="00204905" w:rsidP="00734BB3">
      <w:pPr>
        <w:tabs>
          <w:tab w:val="left" w:pos="226"/>
          <w:tab w:val="left" w:pos="368"/>
        </w:tabs>
        <w:ind w:left="-52"/>
        <w:jc w:val="both"/>
        <w:rPr>
          <w:rFonts w:ascii="Simplified Arabic" w:hAnsi="Simplified Arabic" w:cs="Simplified Arabic"/>
          <w:sz w:val="28"/>
          <w:szCs w:val="28"/>
          <w:rtl/>
          <w:lang w:bidi="ar-SY"/>
        </w:rPr>
      </w:pPr>
    </w:p>
    <w:p w:rsidR="00752D8E" w:rsidRPr="00204905" w:rsidRDefault="00204905" w:rsidP="00E4023C">
      <w:pPr>
        <w:tabs>
          <w:tab w:val="left" w:pos="226"/>
          <w:tab w:val="left" w:pos="368"/>
        </w:tabs>
        <w:spacing w:line="500" w:lineRule="atLeast"/>
        <w:ind w:left="-52"/>
        <w:jc w:val="both"/>
        <w:rPr>
          <w:rFonts w:ascii="Simplified Arabic" w:hAnsi="Simplified Arabic" w:cs="Simplified Arabic"/>
          <w:b/>
          <w:bCs/>
          <w:sz w:val="32"/>
          <w:szCs w:val="32"/>
          <w:u w:val="single"/>
          <w:rtl/>
          <w:lang w:bidi="ar-SY"/>
        </w:rPr>
      </w:pPr>
      <w:r w:rsidRPr="00204905">
        <w:rPr>
          <w:rFonts w:ascii="Simplified Arabic" w:hAnsi="Simplified Arabic" w:cs="Simplified Arabic"/>
          <w:b/>
          <w:bCs/>
          <w:sz w:val="28"/>
          <w:szCs w:val="28"/>
          <w:rtl/>
        </w:rPr>
        <w:t>3-2-</w:t>
      </w:r>
      <w:r w:rsidR="00E4023C">
        <w:rPr>
          <w:rFonts w:ascii="Simplified Arabic" w:hAnsi="Simplified Arabic" w:cs="Simplified Arabic" w:hint="cs"/>
          <w:b/>
          <w:bCs/>
          <w:sz w:val="28"/>
          <w:szCs w:val="28"/>
          <w:rtl/>
        </w:rPr>
        <w:t>6</w:t>
      </w:r>
      <w:r w:rsidRPr="00204905">
        <w:rPr>
          <w:rFonts w:ascii="Simplified Arabic" w:hAnsi="Simplified Arabic" w:cs="Simplified Arabic"/>
          <w:b/>
          <w:bCs/>
          <w:sz w:val="28"/>
          <w:szCs w:val="28"/>
          <w:rtl/>
        </w:rPr>
        <w:t xml:space="preserve"> </w:t>
      </w:r>
      <w:r w:rsidR="00752D8E" w:rsidRPr="00204905">
        <w:rPr>
          <w:rFonts w:ascii="Simplified Arabic" w:hAnsi="Simplified Arabic" w:cs="Simplified Arabic"/>
          <w:b/>
          <w:bCs/>
          <w:sz w:val="28"/>
          <w:szCs w:val="28"/>
          <w:rtl/>
        </w:rPr>
        <w:t xml:space="preserve">دراسة التحليل </w:t>
      </w:r>
      <w:proofErr w:type="spellStart"/>
      <w:r w:rsidR="00752D8E" w:rsidRPr="00204905">
        <w:rPr>
          <w:rFonts w:ascii="Simplified Arabic" w:hAnsi="Simplified Arabic" w:cs="Simplified Arabic"/>
          <w:b/>
          <w:bCs/>
          <w:sz w:val="28"/>
          <w:szCs w:val="28"/>
          <w:rtl/>
        </w:rPr>
        <w:t>العاملي</w:t>
      </w:r>
      <w:proofErr w:type="spellEnd"/>
      <w:r w:rsidR="00752D8E" w:rsidRPr="00204905">
        <w:rPr>
          <w:rFonts w:ascii="Simplified Arabic" w:hAnsi="Simplified Arabic" w:cs="Simplified Arabic"/>
          <w:b/>
          <w:bCs/>
          <w:sz w:val="28"/>
          <w:szCs w:val="28"/>
          <w:rtl/>
        </w:rPr>
        <w:t xml:space="preserve"> لعناصر الدراسة :</w:t>
      </w:r>
    </w:p>
    <w:p w:rsidR="00896F66" w:rsidRPr="00204905" w:rsidRDefault="00204905" w:rsidP="00734BB3">
      <w:pPr>
        <w:tabs>
          <w:tab w:val="left" w:pos="226"/>
          <w:tab w:val="left" w:pos="368"/>
        </w:tabs>
        <w:spacing w:line="500" w:lineRule="atLeast"/>
        <w:ind w:left="-52"/>
        <w:jc w:val="both"/>
        <w:rPr>
          <w:rFonts w:ascii="Simplified Arabic" w:hAnsi="Simplified Arabic" w:cs="Simplified Arabic"/>
          <w:sz w:val="28"/>
          <w:szCs w:val="28"/>
          <w:lang w:bidi="ar-SY"/>
        </w:rPr>
      </w:pPr>
      <w:r w:rsidRPr="00E4023C">
        <w:rPr>
          <w:rFonts w:ascii="Simplified Arabic" w:hAnsi="Simplified Arabic" w:cs="Simplified Arabic" w:hint="cs"/>
          <w:b/>
          <w:bCs/>
          <w:sz w:val="28"/>
          <w:szCs w:val="28"/>
          <w:u w:val="single"/>
          <w:rtl/>
          <w:lang w:bidi="ar-SY"/>
        </w:rPr>
        <w:t>أولا</w:t>
      </w:r>
      <w:r w:rsidR="00E4023C">
        <w:rPr>
          <w:rFonts w:ascii="Simplified Arabic" w:hAnsi="Simplified Arabic" w:cs="Simplified Arabic" w:hint="cs"/>
          <w:sz w:val="28"/>
          <w:szCs w:val="28"/>
          <w:u w:val="single"/>
          <w:rtl/>
          <w:lang w:bidi="ar-SY"/>
        </w:rPr>
        <w:t>ً</w:t>
      </w:r>
      <w:r w:rsidRPr="009323BC">
        <w:rPr>
          <w:rFonts w:ascii="Simplified Arabic" w:hAnsi="Simplified Arabic" w:cs="Simplified Arabic" w:hint="cs"/>
          <w:sz w:val="28"/>
          <w:szCs w:val="28"/>
          <w:u w:val="single"/>
          <w:rtl/>
          <w:lang w:bidi="ar-SY"/>
        </w:rPr>
        <w:t xml:space="preserve">: </w:t>
      </w:r>
      <w:r w:rsidR="00752D8E" w:rsidRPr="009323BC">
        <w:rPr>
          <w:rFonts w:ascii="Simplified Arabic" w:hAnsi="Simplified Arabic" w:cs="Simplified Arabic"/>
          <w:sz w:val="28"/>
          <w:szCs w:val="28"/>
          <w:u w:val="single"/>
          <w:rtl/>
          <w:lang w:bidi="ar-SY"/>
        </w:rPr>
        <w:t xml:space="preserve">تطبيق طريقة التحليل </w:t>
      </w:r>
      <w:proofErr w:type="spellStart"/>
      <w:r w:rsidR="00752D8E" w:rsidRPr="009323BC">
        <w:rPr>
          <w:rFonts w:ascii="Simplified Arabic" w:hAnsi="Simplified Arabic" w:cs="Simplified Arabic"/>
          <w:sz w:val="28"/>
          <w:szCs w:val="28"/>
          <w:u w:val="single"/>
          <w:rtl/>
          <w:lang w:bidi="ar-SY"/>
        </w:rPr>
        <w:t>العاملي</w:t>
      </w:r>
      <w:proofErr w:type="spellEnd"/>
      <w:r w:rsidR="00752D8E" w:rsidRPr="009323BC">
        <w:rPr>
          <w:rFonts w:ascii="Simplified Arabic" w:hAnsi="Simplified Arabic" w:cs="Simplified Arabic"/>
          <w:sz w:val="28"/>
          <w:szCs w:val="28"/>
          <w:u w:val="single"/>
          <w:rtl/>
          <w:lang w:bidi="ar-SY"/>
        </w:rPr>
        <w:t xml:space="preserve"> في دراسة العوامل والعناصر الفرعية التي بني عليها مكونات </w:t>
      </w:r>
      <w:r w:rsidR="00752D8E" w:rsidRPr="009323BC">
        <w:rPr>
          <w:rFonts w:ascii="Simplified Arabic" w:hAnsi="Simplified Arabic" w:cs="Simplified Arabic"/>
          <w:spacing w:val="-3"/>
          <w:sz w:val="28"/>
          <w:szCs w:val="28"/>
          <w:u w:val="single"/>
          <w:rtl/>
        </w:rPr>
        <w:t>المحور الأول</w:t>
      </w:r>
      <w:r w:rsidR="009323BC" w:rsidRPr="009323BC">
        <w:rPr>
          <w:rFonts w:ascii="Simplified Arabic" w:hAnsi="Simplified Arabic" w:cs="Simplified Arabic" w:hint="cs"/>
          <w:spacing w:val="-3"/>
          <w:sz w:val="28"/>
          <w:szCs w:val="28"/>
          <w:rtl/>
        </w:rPr>
        <w:t>:</w:t>
      </w:r>
      <w:r w:rsidR="00752D8E" w:rsidRPr="009323BC">
        <w:rPr>
          <w:rFonts w:ascii="Simplified Arabic" w:hAnsi="Simplified Arabic" w:cs="Simplified Arabic"/>
          <w:spacing w:val="-3"/>
          <w:sz w:val="28"/>
          <w:szCs w:val="28"/>
          <w:rtl/>
        </w:rPr>
        <w:t xml:space="preserve"> </w:t>
      </w:r>
      <w:r w:rsidR="00896F66" w:rsidRPr="009323BC">
        <w:rPr>
          <w:rFonts w:ascii="Calibri" w:eastAsia="Calibri" w:hAnsi="Calibri" w:cs="Simplified Arabic" w:hint="cs"/>
          <w:sz w:val="28"/>
          <w:szCs w:val="28"/>
          <w:rtl/>
          <w:lang w:bidi="ar-SY"/>
        </w:rPr>
        <w:t>يؤثر وجود أساس لإطار فعّال لحوكمة الشركات، على تحسين أداء</w:t>
      </w:r>
      <w:r w:rsidR="00896F66" w:rsidRPr="00204905">
        <w:rPr>
          <w:rFonts w:ascii="Calibri" w:eastAsia="Calibri" w:hAnsi="Calibri" w:cs="Simplified Arabic" w:hint="cs"/>
          <w:sz w:val="28"/>
          <w:szCs w:val="28"/>
          <w:rtl/>
          <w:lang w:bidi="ar-SY"/>
        </w:rPr>
        <w:t xml:space="preserve"> صناديق الاستثمار.</w:t>
      </w:r>
    </w:p>
    <w:p w:rsidR="00752D8E" w:rsidRDefault="00752D8E" w:rsidP="00734BB3">
      <w:pPr>
        <w:tabs>
          <w:tab w:val="left" w:pos="226"/>
          <w:tab w:val="left" w:pos="368"/>
        </w:tabs>
        <w:spacing w:line="500" w:lineRule="atLeast"/>
        <w:ind w:left="-52"/>
        <w:jc w:val="both"/>
        <w:rPr>
          <w:rFonts w:ascii="Simplified Arabic" w:hAnsi="Simplified Arabic" w:cs="Simplified Arabic"/>
          <w:sz w:val="28"/>
          <w:szCs w:val="28"/>
          <w:rtl/>
          <w:lang w:bidi="ar-SY"/>
        </w:rPr>
      </w:pPr>
      <w:r w:rsidRPr="00204905">
        <w:rPr>
          <w:rFonts w:ascii="Simplified Arabic" w:hAnsi="Simplified Arabic" w:cs="Simplified Arabic"/>
          <w:sz w:val="28"/>
          <w:szCs w:val="28"/>
          <w:rtl/>
          <w:lang w:bidi="ar-SY"/>
        </w:rPr>
        <w:t xml:space="preserve">وبتطبيق عملية التحليل </w:t>
      </w:r>
      <w:proofErr w:type="spellStart"/>
      <w:r w:rsidRPr="00204905">
        <w:rPr>
          <w:rFonts w:ascii="Simplified Arabic" w:hAnsi="Simplified Arabic" w:cs="Simplified Arabic"/>
          <w:sz w:val="28"/>
          <w:szCs w:val="28"/>
          <w:rtl/>
          <w:lang w:bidi="ar-SY"/>
        </w:rPr>
        <w:t>العامل</w:t>
      </w:r>
      <w:r w:rsidR="00204905">
        <w:rPr>
          <w:rFonts w:ascii="Simplified Arabic" w:hAnsi="Simplified Arabic" w:cs="Simplified Arabic"/>
          <w:sz w:val="28"/>
          <w:szCs w:val="28"/>
          <w:rtl/>
          <w:lang w:bidi="ar-SY"/>
        </w:rPr>
        <w:t>ي</w:t>
      </w:r>
      <w:proofErr w:type="spellEnd"/>
      <w:r w:rsidR="00204905">
        <w:rPr>
          <w:rFonts w:ascii="Simplified Arabic" w:hAnsi="Simplified Arabic" w:cs="Simplified Arabic"/>
          <w:sz w:val="28"/>
          <w:szCs w:val="28"/>
          <w:rtl/>
          <w:lang w:bidi="ar-SY"/>
        </w:rPr>
        <w:t xml:space="preserve"> على العناصر المكونة للعنصر ال</w:t>
      </w:r>
      <w:r w:rsidR="00204905">
        <w:rPr>
          <w:rFonts w:ascii="Simplified Arabic" w:hAnsi="Simplified Arabic" w:cs="Simplified Arabic" w:hint="cs"/>
          <w:sz w:val="28"/>
          <w:szCs w:val="28"/>
          <w:rtl/>
          <w:lang w:bidi="ar-SY"/>
        </w:rPr>
        <w:t>أ</w:t>
      </w:r>
      <w:r w:rsidR="00204905">
        <w:rPr>
          <w:rFonts w:ascii="Simplified Arabic" w:hAnsi="Simplified Arabic" w:cs="Simplified Arabic"/>
          <w:sz w:val="28"/>
          <w:szCs w:val="28"/>
          <w:rtl/>
          <w:lang w:bidi="ar-SY"/>
        </w:rPr>
        <w:t xml:space="preserve">ول </w:t>
      </w:r>
      <w:r w:rsidRPr="00204905">
        <w:rPr>
          <w:rFonts w:ascii="Simplified Arabic" w:hAnsi="Simplified Arabic" w:cs="Simplified Arabic"/>
          <w:sz w:val="28"/>
          <w:szCs w:val="28"/>
          <w:rtl/>
          <w:lang w:bidi="ar-SY"/>
        </w:rPr>
        <w:t xml:space="preserve">نحصل على مصفوفة القيم </w:t>
      </w:r>
      <w:proofErr w:type="spellStart"/>
      <w:r w:rsidRPr="00204905">
        <w:rPr>
          <w:rFonts w:ascii="Simplified Arabic" w:hAnsi="Simplified Arabic" w:cs="Simplified Arabic"/>
          <w:sz w:val="28"/>
          <w:szCs w:val="28"/>
          <w:rtl/>
          <w:lang w:bidi="ar-SY"/>
        </w:rPr>
        <w:t>التشاركية</w:t>
      </w:r>
      <w:proofErr w:type="spellEnd"/>
      <w:r w:rsidRPr="00204905">
        <w:rPr>
          <w:rFonts w:ascii="Simplified Arabic" w:hAnsi="Simplified Arabic" w:cs="Simplified Arabic"/>
          <w:sz w:val="28"/>
          <w:szCs w:val="28"/>
          <w:rtl/>
          <w:lang w:bidi="ar-SY"/>
        </w:rPr>
        <w:t xml:space="preserve"> للعنصر الأول والذي يفسر كما يلي</w:t>
      </w:r>
      <w:r w:rsidR="00204905">
        <w:rPr>
          <w:rFonts w:ascii="Simplified Arabic" w:hAnsi="Simplified Arabic" w:cs="Simplified Arabic" w:hint="cs"/>
          <w:sz w:val="28"/>
          <w:szCs w:val="28"/>
          <w:rtl/>
          <w:lang w:bidi="ar-SY"/>
        </w:rPr>
        <w:t>:</w:t>
      </w:r>
    </w:p>
    <w:p w:rsidR="00B24B41" w:rsidRPr="00B24B41" w:rsidRDefault="006C026F" w:rsidP="00381E84">
      <w:pPr>
        <w:bidi w:val="0"/>
        <w:jc w:val="right"/>
        <w:rPr>
          <w:rFonts w:ascii="Simplified Arabic" w:hAnsi="Simplified Arabic" w:cs="Simplified Arabic"/>
          <w:b/>
          <w:bCs/>
          <w:sz w:val="28"/>
          <w:szCs w:val="28"/>
          <w:u w:val="single"/>
          <w:lang w:bidi="ar-SY"/>
        </w:rPr>
      </w:pPr>
      <w:r w:rsidRPr="00041627">
        <w:rPr>
          <w:rFonts w:ascii="Simplified Arabic" w:hAnsi="Simplified Arabic" w:cs="Simplified Arabic"/>
          <w:b/>
          <w:bCs/>
          <w:sz w:val="28"/>
          <w:szCs w:val="28"/>
          <w:rtl/>
          <w:lang w:bidi="ar-SY"/>
        </w:rPr>
        <w:br w:type="page"/>
      </w:r>
      <w:r w:rsidR="00B24B41" w:rsidRPr="00B24B41">
        <w:rPr>
          <w:rFonts w:ascii="Simplified Arabic" w:hAnsi="Simplified Arabic" w:cs="Simplified Arabic" w:hint="cs"/>
          <w:b/>
          <w:bCs/>
          <w:sz w:val="28"/>
          <w:szCs w:val="28"/>
          <w:u w:val="single"/>
          <w:rtl/>
          <w:lang w:bidi="ar-SY"/>
        </w:rPr>
        <w:lastRenderedPageBreak/>
        <w:t xml:space="preserve">تفسير مصفوفة القيم </w:t>
      </w:r>
      <w:proofErr w:type="spellStart"/>
      <w:r w:rsidR="00B24B41" w:rsidRPr="00B24B41">
        <w:rPr>
          <w:rFonts w:ascii="Simplified Arabic" w:hAnsi="Simplified Arabic" w:cs="Simplified Arabic" w:hint="cs"/>
          <w:b/>
          <w:bCs/>
          <w:sz w:val="28"/>
          <w:szCs w:val="28"/>
          <w:u w:val="single"/>
          <w:rtl/>
          <w:lang w:bidi="ar-SY"/>
        </w:rPr>
        <w:t>التشاركية</w:t>
      </w:r>
      <w:proofErr w:type="spellEnd"/>
      <w:r w:rsidR="00B24B41" w:rsidRPr="00B24B41">
        <w:rPr>
          <w:rFonts w:ascii="Simplified Arabic" w:hAnsi="Simplified Arabic" w:cs="Simplified Arabic" w:hint="cs"/>
          <w:b/>
          <w:bCs/>
          <w:sz w:val="28"/>
          <w:szCs w:val="28"/>
          <w:u w:val="single"/>
          <w:rtl/>
          <w:lang w:bidi="ar-SY"/>
        </w:rPr>
        <w:t xml:space="preserve"> للعنصر الأول:</w:t>
      </w:r>
    </w:p>
    <w:p w:rsidR="006C026F" w:rsidRDefault="006C026F" w:rsidP="00734BB3">
      <w:pPr>
        <w:tabs>
          <w:tab w:val="left" w:pos="226"/>
          <w:tab w:val="left" w:pos="368"/>
        </w:tabs>
        <w:autoSpaceDE w:val="0"/>
        <w:autoSpaceDN w:val="0"/>
        <w:adjustRightInd w:val="0"/>
        <w:ind w:left="-52"/>
        <w:jc w:val="center"/>
        <w:rPr>
          <w:b/>
          <w:bCs/>
          <w:rtl/>
        </w:rPr>
      </w:pPr>
    </w:p>
    <w:p w:rsidR="00B24B41" w:rsidRPr="006C026F" w:rsidRDefault="00B24B41" w:rsidP="00041627">
      <w:pPr>
        <w:tabs>
          <w:tab w:val="left" w:pos="226"/>
          <w:tab w:val="left" w:pos="368"/>
        </w:tabs>
        <w:autoSpaceDE w:val="0"/>
        <w:autoSpaceDN w:val="0"/>
        <w:adjustRightInd w:val="0"/>
        <w:ind w:left="-52"/>
        <w:jc w:val="center"/>
        <w:rPr>
          <w:b/>
          <w:bCs/>
          <w:rtl/>
        </w:rPr>
      </w:pPr>
      <w:r w:rsidRPr="006C026F">
        <w:rPr>
          <w:rFonts w:hint="cs"/>
          <w:b/>
          <w:bCs/>
          <w:rtl/>
        </w:rPr>
        <w:t>الجدول رقم (</w:t>
      </w:r>
      <w:r w:rsidR="00041627">
        <w:rPr>
          <w:rFonts w:hint="cs"/>
          <w:b/>
          <w:bCs/>
          <w:rtl/>
        </w:rPr>
        <w:t>42</w:t>
      </w:r>
      <w:r w:rsidRPr="006C026F">
        <w:rPr>
          <w:rFonts w:hint="cs"/>
          <w:b/>
          <w:bCs/>
          <w:rtl/>
        </w:rPr>
        <w:t>)</w:t>
      </w:r>
    </w:p>
    <w:p w:rsidR="00B24B41" w:rsidRPr="006C026F" w:rsidRDefault="00B24B41" w:rsidP="00734BB3">
      <w:pPr>
        <w:tabs>
          <w:tab w:val="left" w:pos="226"/>
          <w:tab w:val="left" w:pos="368"/>
        </w:tabs>
        <w:autoSpaceDE w:val="0"/>
        <w:autoSpaceDN w:val="0"/>
        <w:adjustRightInd w:val="0"/>
        <w:ind w:left="-52"/>
        <w:jc w:val="center"/>
        <w:rPr>
          <w:b/>
          <w:bCs/>
          <w:rtl/>
        </w:rPr>
      </w:pPr>
      <w:r w:rsidRPr="006C026F">
        <w:rPr>
          <w:rFonts w:hint="cs"/>
          <w:b/>
          <w:bCs/>
          <w:rtl/>
        </w:rPr>
        <w:t xml:space="preserve"> جدول التشبع للعنصر الأول</w:t>
      </w:r>
    </w:p>
    <w:p w:rsidR="00752D8E" w:rsidRPr="00C55C39" w:rsidRDefault="00752D8E" w:rsidP="00734BB3">
      <w:pPr>
        <w:tabs>
          <w:tab w:val="left" w:pos="226"/>
          <w:tab w:val="left" w:pos="368"/>
        </w:tabs>
        <w:ind w:left="-52"/>
        <w:jc w:val="both"/>
        <w:rPr>
          <w:b/>
          <w:bCs/>
          <w:sz w:val="16"/>
          <w:szCs w:val="16"/>
        </w:rPr>
      </w:pPr>
    </w:p>
    <w:tbl>
      <w:tblPr>
        <w:tblW w:w="0" w:type="auto"/>
        <w:jc w:val="center"/>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7179"/>
        <w:gridCol w:w="709"/>
        <w:gridCol w:w="1174"/>
      </w:tblGrid>
      <w:tr w:rsidR="00752D8E" w:rsidRPr="002C7A36">
        <w:trPr>
          <w:trHeight w:val="20"/>
          <w:jc w:val="center"/>
        </w:trPr>
        <w:tc>
          <w:tcPr>
            <w:tcW w:w="7179" w:type="dxa"/>
            <w:shd w:val="clear" w:color="000000" w:fill="FFFFFF"/>
            <w:vAlign w:val="bottom"/>
          </w:tcPr>
          <w:p w:rsidR="00752D8E" w:rsidRPr="002C7A36"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p>
        </w:tc>
        <w:tc>
          <w:tcPr>
            <w:tcW w:w="709" w:type="dxa"/>
            <w:shd w:val="clear" w:color="000000" w:fill="C0C0C0"/>
            <w:vAlign w:val="bottom"/>
          </w:tcPr>
          <w:p w:rsidR="00752D8E" w:rsidRPr="002C7A36" w:rsidRDefault="00752D8E" w:rsidP="006C026F">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Initial</w:t>
            </w:r>
          </w:p>
        </w:tc>
        <w:tc>
          <w:tcPr>
            <w:tcW w:w="1174" w:type="dxa"/>
            <w:shd w:val="clear" w:color="000000" w:fill="C0C0C0"/>
            <w:vAlign w:val="bottom"/>
          </w:tcPr>
          <w:p w:rsidR="00752D8E" w:rsidRPr="002C7A36" w:rsidRDefault="00752D8E" w:rsidP="006C026F">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Extraction</w:t>
            </w:r>
          </w:p>
        </w:tc>
      </w:tr>
      <w:tr w:rsidR="00752D8E" w:rsidRPr="002C7A36">
        <w:trPr>
          <w:trHeight w:val="20"/>
          <w:jc w:val="center"/>
        </w:trPr>
        <w:tc>
          <w:tcPr>
            <w:tcW w:w="7179" w:type="dxa"/>
            <w:shd w:val="clear" w:color="000000" w:fill="FFFFFF"/>
          </w:tcPr>
          <w:p w:rsidR="00752D8E" w:rsidRPr="002C7A36" w:rsidRDefault="00B24B41"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2C7A36">
              <w:rPr>
                <w:rFonts w:ascii="Simplified Arabic" w:hAnsi="Simplified Arabic" w:cs="Simplified Arabic" w:hint="cs"/>
                <w:sz w:val="20"/>
                <w:szCs w:val="20"/>
                <w:rtl/>
              </w:rPr>
              <w:t>تت</w:t>
            </w:r>
            <w:r w:rsidR="00EF3A50" w:rsidRPr="002C7A36">
              <w:rPr>
                <w:rFonts w:ascii="Simplified Arabic" w:hAnsi="Simplified Arabic" w:cs="Simplified Arabic"/>
                <w:sz w:val="20"/>
                <w:szCs w:val="20"/>
                <w:rtl/>
              </w:rPr>
              <w:t>وزع المسؤوليات الإشرافية والتنفيذية, وتطبيق القوانين بين مختلف الجهات يساعد على التنفيذ الفعال لإطار الحوكمة في الصناديق الاستثمارية وتحسين أداءها.</w:t>
            </w:r>
          </w:p>
        </w:tc>
        <w:tc>
          <w:tcPr>
            <w:tcW w:w="709"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1.000</w:t>
            </w:r>
          </w:p>
        </w:tc>
        <w:tc>
          <w:tcPr>
            <w:tcW w:w="1174"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.835</w:t>
            </w:r>
          </w:p>
        </w:tc>
      </w:tr>
      <w:tr w:rsidR="00752D8E" w:rsidRPr="002C7A36">
        <w:trPr>
          <w:trHeight w:val="20"/>
          <w:jc w:val="center"/>
        </w:trPr>
        <w:tc>
          <w:tcPr>
            <w:tcW w:w="7179" w:type="dxa"/>
            <w:shd w:val="clear" w:color="000000" w:fill="FFFFFF"/>
          </w:tcPr>
          <w:p w:rsidR="00752D8E" w:rsidRPr="002C7A36" w:rsidRDefault="00EF3A50"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2C7A36">
              <w:rPr>
                <w:rFonts w:ascii="Simplified Arabic" w:hAnsi="Simplified Arabic" w:cs="Simplified Arabic"/>
                <w:sz w:val="20"/>
                <w:szCs w:val="20"/>
                <w:rtl/>
              </w:rPr>
              <w:t>تتميز  وثائق الصناديق للشركات المطبقة لمبادئ الحوكمة, بأداء أفضل أكثر منها في الصناديق غير مطبقة لمبادئ الحوكمة.</w:t>
            </w:r>
          </w:p>
        </w:tc>
        <w:tc>
          <w:tcPr>
            <w:tcW w:w="709"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1.000</w:t>
            </w:r>
          </w:p>
        </w:tc>
        <w:tc>
          <w:tcPr>
            <w:tcW w:w="1174"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.792</w:t>
            </w:r>
          </w:p>
        </w:tc>
      </w:tr>
      <w:tr w:rsidR="00752D8E" w:rsidRPr="002C7A36">
        <w:trPr>
          <w:trHeight w:val="20"/>
          <w:jc w:val="center"/>
        </w:trPr>
        <w:tc>
          <w:tcPr>
            <w:tcW w:w="7179" w:type="dxa"/>
            <w:shd w:val="clear" w:color="000000" w:fill="FFFFFF"/>
          </w:tcPr>
          <w:p w:rsidR="00752D8E" w:rsidRPr="002C7A36" w:rsidRDefault="00EF3A50" w:rsidP="00734BB3">
            <w:pPr>
              <w:widowControl w:val="0"/>
              <w:tabs>
                <w:tab w:val="left" w:pos="226"/>
                <w:tab w:val="left" w:pos="368"/>
              </w:tabs>
              <w:autoSpaceDE w:val="0"/>
              <w:autoSpaceDN w:val="0"/>
              <w:adjustRightInd w:val="0"/>
              <w:ind w:left="-52"/>
              <w:jc w:val="both"/>
              <w:rPr>
                <w:rFonts w:ascii="Simplified Arabic" w:hAnsi="Simplified Arabic" w:cs="Simplified Arabic"/>
                <w:color w:val="C0504D"/>
                <w:sz w:val="20"/>
                <w:szCs w:val="20"/>
              </w:rPr>
            </w:pPr>
            <w:r w:rsidRPr="002C7A36">
              <w:rPr>
                <w:rFonts w:ascii="Simplified Arabic" w:hAnsi="Simplified Arabic" w:cs="Simplified Arabic"/>
                <w:sz w:val="20"/>
                <w:szCs w:val="20"/>
                <w:rtl/>
              </w:rPr>
              <w:t>إن تميز لائحة الحوكمة بالمرونة الكافية لتتناسب مع احتياجات المختلفة لحملة الوثائق ولا تتعارض مع مصلحة الشركة  يؤثر على رفع  أداء صناديق الاستثمار.</w:t>
            </w:r>
          </w:p>
        </w:tc>
        <w:tc>
          <w:tcPr>
            <w:tcW w:w="709"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1.000</w:t>
            </w:r>
          </w:p>
        </w:tc>
        <w:tc>
          <w:tcPr>
            <w:tcW w:w="1174"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.776</w:t>
            </w:r>
          </w:p>
        </w:tc>
      </w:tr>
      <w:tr w:rsidR="00752D8E" w:rsidRPr="002C7A36">
        <w:trPr>
          <w:trHeight w:val="20"/>
          <w:jc w:val="center"/>
        </w:trPr>
        <w:tc>
          <w:tcPr>
            <w:tcW w:w="7179" w:type="dxa"/>
            <w:shd w:val="clear" w:color="000000" w:fill="FFFFFF"/>
          </w:tcPr>
          <w:p w:rsidR="00752D8E" w:rsidRPr="002C7A36" w:rsidRDefault="00EF3A50"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2C7A36">
              <w:rPr>
                <w:rFonts w:ascii="Simplified Arabic" w:hAnsi="Simplified Arabic" w:cs="Simplified Arabic"/>
                <w:sz w:val="20"/>
                <w:szCs w:val="20"/>
                <w:rtl/>
              </w:rPr>
              <w:t>توافق القواعد والمتطلبات القانونية التنظيمية  التي تؤثر على ممارسات الحوكمة مع القواعد والقوانين الناظمة لإدارة صناديق الاستثمار يؤدي إلى رفع  أداء صناديق الاستثمار.</w:t>
            </w:r>
          </w:p>
        </w:tc>
        <w:tc>
          <w:tcPr>
            <w:tcW w:w="709"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1.000</w:t>
            </w:r>
          </w:p>
        </w:tc>
        <w:tc>
          <w:tcPr>
            <w:tcW w:w="1174"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.773</w:t>
            </w:r>
          </w:p>
        </w:tc>
      </w:tr>
      <w:tr w:rsidR="00752D8E" w:rsidRPr="002C7A36">
        <w:trPr>
          <w:trHeight w:val="20"/>
          <w:jc w:val="center"/>
        </w:trPr>
        <w:tc>
          <w:tcPr>
            <w:tcW w:w="7179" w:type="dxa"/>
            <w:shd w:val="clear" w:color="000000" w:fill="FFFFFF"/>
          </w:tcPr>
          <w:p w:rsidR="00752D8E" w:rsidRPr="002C7A36" w:rsidRDefault="00EF3A50"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2C7A36">
              <w:rPr>
                <w:rFonts w:ascii="Simplified Arabic" w:hAnsi="Simplified Arabic" w:cs="Simplified Arabic"/>
                <w:sz w:val="20"/>
                <w:szCs w:val="20"/>
                <w:rtl/>
              </w:rPr>
              <w:t>تمتع هيكل الحوكمة بالشفافية ويغطي المصلحة العامة الأساسية,  يزيد</w:t>
            </w:r>
            <w:r w:rsidRPr="002C7A36">
              <w:rPr>
                <w:rFonts w:ascii="Simplified Arabic" w:hAnsi="Simplified Arabic" w:cs="Simplified Arabic"/>
                <w:sz w:val="20"/>
                <w:szCs w:val="20"/>
                <w:rtl/>
                <w:lang w:bidi="ar-SY"/>
              </w:rPr>
              <w:t xml:space="preserve"> ثقة</w:t>
            </w:r>
            <w:r w:rsidRPr="002C7A36">
              <w:rPr>
                <w:rFonts w:ascii="Simplified Arabic" w:hAnsi="Simplified Arabic" w:cs="Simplified Arabic"/>
                <w:sz w:val="20"/>
                <w:szCs w:val="20"/>
                <w:rtl/>
              </w:rPr>
              <w:t xml:space="preserve"> حملة الوثائق بجودة أداء صناديق الاستثمار.</w:t>
            </w:r>
          </w:p>
        </w:tc>
        <w:tc>
          <w:tcPr>
            <w:tcW w:w="709"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1.000</w:t>
            </w:r>
          </w:p>
        </w:tc>
        <w:tc>
          <w:tcPr>
            <w:tcW w:w="1174"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.773</w:t>
            </w:r>
          </w:p>
        </w:tc>
      </w:tr>
      <w:tr w:rsidR="00752D8E" w:rsidRPr="002C7A36">
        <w:trPr>
          <w:trHeight w:val="20"/>
          <w:jc w:val="center"/>
        </w:trPr>
        <w:tc>
          <w:tcPr>
            <w:tcW w:w="7179" w:type="dxa"/>
            <w:shd w:val="clear" w:color="000000" w:fill="FFFFFF"/>
          </w:tcPr>
          <w:p w:rsidR="00752D8E" w:rsidRPr="002C7A36" w:rsidRDefault="00EF3A50"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2C7A36">
              <w:rPr>
                <w:rFonts w:ascii="Simplified Arabic" w:hAnsi="Simplified Arabic" w:cs="Simplified Arabic"/>
                <w:sz w:val="20"/>
                <w:szCs w:val="20"/>
                <w:rtl/>
              </w:rPr>
              <w:t>إن احتفاظ الشركة بدليل أو لائحة حوكمة يعكس رغبة الشركة في إتباع أحدث ممارسات السليمة لتحسين أداء صناديق الاستثمارية.</w:t>
            </w:r>
          </w:p>
        </w:tc>
        <w:tc>
          <w:tcPr>
            <w:tcW w:w="709"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1.000</w:t>
            </w:r>
          </w:p>
        </w:tc>
        <w:tc>
          <w:tcPr>
            <w:tcW w:w="1174"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.643</w:t>
            </w:r>
          </w:p>
        </w:tc>
      </w:tr>
      <w:tr w:rsidR="00752D8E" w:rsidRPr="002C7A36">
        <w:trPr>
          <w:trHeight w:val="20"/>
          <w:jc w:val="center"/>
        </w:trPr>
        <w:tc>
          <w:tcPr>
            <w:tcW w:w="7179" w:type="dxa"/>
            <w:shd w:val="clear" w:color="000000" w:fill="FFFFFF"/>
          </w:tcPr>
          <w:p w:rsidR="00752D8E" w:rsidRPr="002C7A36" w:rsidRDefault="00EF3A50"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2C7A36">
              <w:rPr>
                <w:rFonts w:ascii="Simplified Arabic" w:hAnsi="Simplified Arabic" w:cs="Simplified Arabic"/>
                <w:sz w:val="20"/>
                <w:szCs w:val="20"/>
                <w:rtl/>
              </w:rPr>
              <w:t>إن  اجتماع  اللجنة مرة واحدة على الأقل  في السنة لدراسة المتطلبات الحديثة للحوكمة يؤثر على تقييم أداء صناديق الاستثمار.</w:t>
            </w:r>
            <w:r w:rsidR="000677CF" w:rsidRPr="002C7A36">
              <w:rPr>
                <w:rFonts w:ascii="Simplified Arabic" w:hAnsi="Simplified Arabic" w:cs="Simplified Arabic"/>
                <w:sz w:val="20"/>
                <w:szCs w:val="20"/>
                <w:rtl/>
              </w:rPr>
              <w:t>.</w:t>
            </w:r>
          </w:p>
        </w:tc>
        <w:tc>
          <w:tcPr>
            <w:tcW w:w="709"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1.000</w:t>
            </w:r>
          </w:p>
        </w:tc>
        <w:tc>
          <w:tcPr>
            <w:tcW w:w="1174"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.573</w:t>
            </w:r>
          </w:p>
        </w:tc>
      </w:tr>
      <w:tr w:rsidR="00752D8E" w:rsidRPr="002C7A36">
        <w:trPr>
          <w:trHeight w:val="20"/>
          <w:jc w:val="center"/>
        </w:trPr>
        <w:tc>
          <w:tcPr>
            <w:tcW w:w="7179" w:type="dxa"/>
            <w:shd w:val="clear" w:color="000000" w:fill="FFFFFF"/>
          </w:tcPr>
          <w:p w:rsidR="00752D8E" w:rsidRPr="002C7A36" w:rsidRDefault="00EF3A50"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2C7A36">
              <w:rPr>
                <w:rFonts w:ascii="Simplified Arabic" w:hAnsi="Simplified Arabic" w:cs="Simplified Arabic"/>
                <w:sz w:val="20"/>
                <w:szCs w:val="20"/>
                <w:rtl/>
              </w:rPr>
              <w:t>اتسام متطلبات الحوكمة بالعدالة وعدم التحيز بين مجلس إدارة الصندوق, حملة الوثائق, و</w:t>
            </w:r>
            <w:r w:rsidR="00D93D59">
              <w:rPr>
                <w:rFonts w:ascii="Simplified Arabic" w:hAnsi="Simplified Arabic" w:cs="Simplified Arabic"/>
                <w:sz w:val="20"/>
                <w:szCs w:val="20"/>
                <w:rtl/>
              </w:rPr>
              <w:t>أصحاب</w:t>
            </w:r>
            <w:r w:rsidRPr="002C7A36">
              <w:rPr>
                <w:rFonts w:ascii="Simplified Arabic" w:hAnsi="Simplified Arabic" w:cs="Simplified Arabic"/>
                <w:sz w:val="20"/>
                <w:szCs w:val="20"/>
                <w:rtl/>
              </w:rPr>
              <w:t xml:space="preserve"> المصالح يؤدي إلى تحسين أداء صناديق الاستثمار.</w:t>
            </w:r>
          </w:p>
        </w:tc>
        <w:tc>
          <w:tcPr>
            <w:tcW w:w="709"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1.000</w:t>
            </w:r>
          </w:p>
        </w:tc>
        <w:tc>
          <w:tcPr>
            <w:tcW w:w="1174"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.566</w:t>
            </w:r>
          </w:p>
        </w:tc>
      </w:tr>
      <w:tr w:rsidR="00752D8E" w:rsidRPr="002C7A36">
        <w:trPr>
          <w:trHeight w:val="20"/>
          <w:jc w:val="center"/>
        </w:trPr>
        <w:tc>
          <w:tcPr>
            <w:tcW w:w="7179" w:type="dxa"/>
            <w:shd w:val="clear" w:color="000000" w:fill="FFFFFF"/>
          </w:tcPr>
          <w:p w:rsidR="00752D8E" w:rsidRPr="002C7A36" w:rsidRDefault="00EF3A50"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2C7A36">
              <w:rPr>
                <w:rFonts w:ascii="Simplified Arabic" w:hAnsi="Simplified Arabic" w:cs="Simplified Arabic"/>
                <w:sz w:val="20"/>
                <w:szCs w:val="20"/>
                <w:rtl/>
              </w:rPr>
              <w:t>تتوافق لائحة حوكمة الشركات الصادرة عن هيئة سوق المال السعودي من حيث الأنظمة والمعايير مع لائحة صناديق الاستثمار والذي يؤثر على تحسين أداء صناديق الاستثمار.</w:t>
            </w:r>
            <w:r w:rsidR="000677CF" w:rsidRPr="002C7A36">
              <w:rPr>
                <w:rFonts w:ascii="Simplified Arabic" w:hAnsi="Simplified Arabic" w:cs="Simplified Arabic"/>
                <w:color w:val="000000"/>
                <w:sz w:val="20"/>
                <w:szCs w:val="20"/>
                <w:rtl/>
              </w:rPr>
              <w:t>.</w:t>
            </w:r>
          </w:p>
        </w:tc>
        <w:tc>
          <w:tcPr>
            <w:tcW w:w="709"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1.000</w:t>
            </w:r>
          </w:p>
        </w:tc>
        <w:tc>
          <w:tcPr>
            <w:tcW w:w="1174"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.559</w:t>
            </w:r>
          </w:p>
        </w:tc>
      </w:tr>
      <w:tr w:rsidR="00752D8E" w:rsidRPr="002C7A36">
        <w:trPr>
          <w:trHeight w:val="20"/>
          <w:jc w:val="center"/>
        </w:trPr>
        <w:tc>
          <w:tcPr>
            <w:tcW w:w="7179" w:type="dxa"/>
            <w:shd w:val="clear" w:color="000000" w:fill="FFFFFF"/>
          </w:tcPr>
          <w:p w:rsidR="00752D8E" w:rsidRPr="002C7A36" w:rsidRDefault="00EF3A50"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2C7A36">
              <w:rPr>
                <w:rFonts w:ascii="Simplified Arabic" w:hAnsi="Simplified Arabic" w:cs="Simplified Arabic"/>
                <w:sz w:val="20"/>
                <w:szCs w:val="20"/>
                <w:rtl/>
              </w:rPr>
              <w:t>إن وجود لجان ضمن مجلس الإدارة لمتابعة وقياس كفاءة تطبيق إدارة الشركة لمبادئ الحوكمة يزيد من ثقة حملة الوثائق في فعالية إطار الحوكمة مما يؤدي إلى رفع أداء صناديق الاستثمار.</w:t>
            </w:r>
            <w:r w:rsidR="000677CF" w:rsidRPr="002C7A36">
              <w:rPr>
                <w:rFonts w:ascii="Simplified Arabic" w:hAnsi="Simplified Arabic" w:cs="Simplified Arabic"/>
                <w:sz w:val="20"/>
                <w:szCs w:val="20"/>
                <w:rtl/>
              </w:rPr>
              <w:t>.</w:t>
            </w:r>
          </w:p>
        </w:tc>
        <w:tc>
          <w:tcPr>
            <w:tcW w:w="709"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1.000</w:t>
            </w:r>
          </w:p>
        </w:tc>
        <w:tc>
          <w:tcPr>
            <w:tcW w:w="1174" w:type="dxa"/>
            <w:shd w:val="clear" w:color="000000" w:fill="FFFFFF"/>
            <w:vAlign w:val="center"/>
          </w:tcPr>
          <w:p w:rsidR="00752D8E" w:rsidRPr="002C7A36" w:rsidRDefault="00752D8E" w:rsidP="00430A21">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2C7A36">
              <w:rPr>
                <w:rFonts w:ascii="Simplified Arabic" w:hAnsi="Simplified Arabic" w:cs="Simplified Arabic"/>
                <w:color w:val="000000"/>
                <w:sz w:val="20"/>
                <w:szCs w:val="20"/>
              </w:rPr>
              <w:t>.504</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6C026F" w:rsidRDefault="006C026F" w:rsidP="00734BB3">
      <w:pPr>
        <w:tabs>
          <w:tab w:val="left" w:pos="226"/>
          <w:tab w:val="left" w:pos="368"/>
        </w:tabs>
        <w:spacing w:line="500" w:lineRule="atLeast"/>
        <w:ind w:left="-52"/>
        <w:jc w:val="both"/>
        <w:rPr>
          <w:rFonts w:ascii="Simplified Arabic" w:hAnsi="Simplified Arabic" w:cs="Simplified Arabic"/>
          <w:sz w:val="28"/>
          <w:szCs w:val="28"/>
          <w:rtl/>
          <w:lang w:bidi="ar-SY"/>
        </w:rPr>
      </w:pPr>
    </w:p>
    <w:p w:rsidR="00752D8E" w:rsidRPr="00FE4AA0" w:rsidRDefault="00752D8E" w:rsidP="00FE4AA0">
      <w:pPr>
        <w:tabs>
          <w:tab w:val="left" w:pos="226"/>
          <w:tab w:val="left" w:pos="368"/>
        </w:tabs>
        <w:spacing w:line="500" w:lineRule="atLeast"/>
        <w:ind w:left="-52"/>
        <w:jc w:val="both"/>
        <w:rPr>
          <w:rFonts w:ascii="Simplified Arabic" w:hAnsi="Simplified Arabic" w:cs="Simplified Arabic"/>
          <w:sz w:val="28"/>
          <w:szCs w:val="28"/>
          <w:rtl/>
          <w:lang w:bidi="ar-SY"/>
        </w:rPr>
      </w:pPr>
      <w:r w:rsidRPr="009323BC">
        <w:rPr>
          <w:rFonts w:ascii="Simplified Arabic" w:hAnsi="Simplified Arabic" w:cs="Simplified Arabic"/>
          <w:sz w:val="28"/>
          <w:szCs w:val="28"/>
          <w:rtl/>
          <w:lang w:bidi="ar-SY"/>
        </w:rPr>
        <w:t xml:space="preserve">من الجدول نجد أن مصفوفة القيم </w:t>
      </w:r>
      <w:proofErr w:type="spellStart"/>
      <w:r w:rsidRPr="009323BC">
        <w:rPr>
          <w:rFonts w:ascii="Simplified Arabic" w:hAnsi="Simplified Arabic" w:cs="Simplified Arabic"/>
          <w:sz w:val="28"/>
          <w:szCs w:val="28"/>
          <w:rtl/>
          <w:lang w:bidi="ar-SY"/>
        </w:rPr>
        <w:t>ال</w:t>
      </w:r>
      <w:r w:rsidR="002E1FA5">
        <w:rPr>
          <w:rFonts w:ascii="Simplified Arabic" w:hAnsi="Simplified Arabic" w:cs="Simplified Arabic" w:hint="cs"/>
          <w:sz w:val="28"/>
          <w:szCs w:val="28"/>
          <w:rtl/>
          <w:lang w:bidi="ar-SY"/>
        </w:rPr>
        <w:t>ت</w:t>
      </w:r>
      <w:r w:rsidRPr="009323BC">
        <w:rPr>
          <w:rFonts w:ascii="Simplified Arabic" w:hAnsi="Simplified Arabic" w:cs="Simplified Arabic"/>
          <w:sz w:val="28"/>
          <w:szCs w:val="28"/>
          <w:rtl/>
          <w:lang w:bidi="ar-SY"/>
        </w:rPr>
        <w:t>شا</w:t>
      </w:r>
      <w:r w:rsidR="002E1FA5">
        <w:rPr>
          <w:rFonts w:ascii="Simplified Arabic" w:hAnsi="Simplified Arabic" w:cs="Simplified Arabic" w:hint="cs"/>
          <w:sz w:val="28"/>
          <w:szCs w:val="28"/>
          <w:rtl/>
          <w:lang w:bidi="ar-SY"/>
        </w:rPr>
        <w:t>ر</w:t>
      </w:r>
      <w:r w:rsidRPr="009323BC">
        <w:rPr>
          <w:rFonts w:ascii="Simplified Arabic" w:hAnsi="Simplified Arabic" w:cs="Simplified Arabic"/>
          <w:sz w:val="28"/>
          <w:szCs w:val="28"/>
          <w:rtl/>
          <w:lang w:bidi="ar-SY"/>
        </w:rPr>
        <w:t>كية</w:t>
      </w:r>
      <w:proofErr w:type="spellEnd"/>
      <w:r w:rsidRPr="009323BC">
        <w:rPr>
          <w:rFonts w:ascii="Simplified Arabic" w:hAnsi="Simplified Arabic" w:cs="Simplified Arabic"/>
          <w:sz w:val="28"/>
          <w:szCs w:val="28"/>
          <w:rtl/>
          <w:lang w:bidi="ar-SY"/>
        </w:rPr>
        <w:t xml:space="preserve"> في المتغير الأول تشير إلى أن نسبة </w:t>
      </w:r>
      <w:r w:rsidR="009323BC" w:rsidRPr="009323BC">
        <w:rPr>
          <w:rFonts w:ascii="Simplified Arabic" w:hAnsi="Simplified Arabic" w:cs="Simplified Arabic"/>
          <w:sz w:val="28"/>
          <w:szCs w:val="28"/>
          <w:rtl/>
          <w:lang w:bidi="ar-SY"/>
        </w:rPr>
        <w:t>83.5</w:t>
      </w:r>
      <w:r w:rsidRPr="009323BC">
        <w:rPr>
          <w:rFonts w:ascii="Simplified Arabic" w:hAnsi="Simplified Arabic" w:cs="Simplified Arabic"/>
          <w:sz w:val="28"/>
          <w:szCs w:val="28"/>
          <w:rtl/>
          <w:lang w:bidi="ar-SY"/>
        </w:rPr>
        <w:t xml:space="preserve"> % من التباينات والتي تعبر عن مربع معامل الارتباط المتعدد للمتغير مع العوامل أي إن العوامل المشتركة تفسر نسبة عالية من التباين وهذا واضح في متغير </w:t>
      </w:r>
      <w:r w:rsidR="00B24B41" w:rsidRPr="009323BC">
        <w:rPr>
          <w:rFonts w:ascii="Simplified Arabic" w:hAnsi="Simplified Arabic" w:cs="Simplified Arabic"/>
          <w:sz w:val="28"/>
          <w:szCs w:val="28"/>
          <w:rtl/>
        </w:rPr>
        <w:t xml:space="preserve">تتوزع المسؤوليات الإشرافية والتنفيذية, وتطبيق القوانين بين مختلف الجهات يساعد على التنفيذ الفعال لإطار الحوكمة في الصناديق الاستثمارية وتحسين أداءها </w:t>
      </w:r>
      <w:r w:rsidRPr="009323BC">
        <w:rPr>
          <w:rFonts w:ascii="Simplified Arabic" w:hAnsi="Simplified Arabic" w:cs="Simplified Arabic"/>
          <w:sz w:val="28"/>
          <w:szCs w:val="28"/>
          <w:rtl/>
          <w:lang w:bidi="ar-SY"/>
        </w:rPr>
        <w:t xml:space="preserve">كذلك الأمر بالنسبة لمتغير </w:t>
      </w:r>
      <w:r w:rsidR="00B24B41" w:rsidRPr="009323BC">
        <w:rPr>
          <w:rFonts w:ascii="Simplified Arabic" w:hAnsi="Simplified Arabic" w:cs="Simplified Arabic"/>
          <w:sz w:val="28"/>
          <w:szCs w:val="28"/>
          <w:rtl/>
        </w:rPr>
        <w:t xml:space="preserve">تتميز وثائق الصناديق للشركات المطبقة لمبادئ الحوكمة, بأداء أفضل أكثر منها في الصناديق غير مطبقة لمبادئ </w:t>
      </w:r>
      <w:r w:rsidR="00B24B41" w:rsidRPr="00FE4AA0">
        <w:rPr>
          <w:rFonts w:ascii="Simplified Arabic" w:hAnsi="Simplified Arabic" w:cs="Simplified Arabic"/>
          <w:sz w:val="28"/>
          <w:szCs w:val="28"/>
          <w:rtl/>
        </w:rPr>
        <w:t>الحوكمة</w:t>
      </w:r>
      <w:r w:rsidRPr="00FE4AA0">
        <w:rPr>
          <w:rFonts w:ascii="Simplified Arabic" w:hAnsi="Simplified Arabic" w:cs="Simplified Arabic"/>
          <w:sz w:val="28"/>
          <w:szCs w:val="28"/>
          <w:rtl/>
          <w:lang w:bidi="ar-SY"/>
        </w:rPr>
        <w:t xml:space="preserve"> حيث تشير القيمة </w:t>
      </w:r>
      <w:proofErr w:type="spellStart"/>
      <w:r w:rsidRPr="00FE4AA0">
        <w:rPr>
          <w:rFonts w:ascii="Simplified Arabic" w:hAnsi="Simplified Arabic" w:cs="Simplified Arabic"/>
          <w:sz w:val="28"/>
          <w:szCs w:val="28"/>
          <w:rtl/>
          <w:lang w:bidi="ar-SY"/>
        </w:rPr>
        <w:t>ال</w:t>
      </w:r>
      <w:r w:rsidR="002E1FA5" w:rsidRPr="00FE4AA0">
        <w:rPr>
          <w:rFonts w:ascii="Simplified Arabic" w:hAnsi="Simplified Arabic" w:cs="Simplified Arabic" w:hint="cs"/>
          <w:sz w:val="28"/>
          <w:szCs w:val="28"/>
          <w:rtl/>
          <w:lang w:bidi="ar-SY"/>
        </w:rPr>
        <w:t>ت</w:t>
      </w:r>
      <w:r w:rsidRPr="00FE4AA0">
        <w:rPr>
          <w:rFonts w:ascii="Simplified Arabic" w:hAnsi="Simplified Arabic" w:cs="Simplified Arabic"/>
          <w:sz w:val="28"/>
          <w:szCs w:val="28"/>
          <w:rtl/>
          <w:lang w:bidi="ar-SY"/>
        </w:rPr>
        <w:t>ش</w:t>
      </w:r>
      <w:r w:rsidR="002E1FA5" w:rsidRPr="00FE4AA0">
        <w:rPr>
          <w:rFonts w:ascii="Simplified Arabic" w:hAnsi="Simplified Arabic" w:cs="Simplified Arabic" w:hint="cs"/>
          <w:sz w:val="28"/>
          <w:szCs w:val="28"/>
          <w:rtl/>
          <w:lang w:bidi="ar-SY"/>
        </w:rPr>
        <w:t>ا</w:t>
      </w:r>
      <w:r w:rsidRPr="00FE4AA0">
        <w:rPr>
          <w:rFonts w:ascii="Simplified Arabic" w:hAnsi="Simplified Arabic" w:cs="Simplified Arabic"/>
          <w:sz w:val="28"/>
          <w:szCs w:val="28"/>
          <w:rtl/>
          <w:lang w:bidi="ar-SY"/>
        </w:rPr>
        <w:t>ركية</w:t>
      </w:r>
      <w:proofErr w:type="spellEnd"/>
      <w:r w:rsidRPr="00FE4AA0">
        <w:rPr>
          <w:rFonts w:ascii="Simplified Arabic" w:hAnsi="Simplified Arabic" w:cs="Simplified Arabic"/>
          <w:sz w:val="28"/>
          <w:szCs w:val="28"/>
          <w:rtl/>
          <w:lang w:bidi="ar-SY"/>
        </w:rPr>
        <w:t xml:space="preserve"> إلى </w:t>
      </w:r>
      <w:r w:rsidR="009323BC" w:rsidRPr="00FE4AA0">
        <w:rPr>
          <w:rFonts w:ascii="Simplified Arabic" w:hAnsi="Simplified Arabic" w:cs="Simplified Arabic"/>
          <w:sz w:val="28"/>
          <w:szCs w:val="28"/>
          <w:rtl/>
          <w:lang w:bidi="ar-SY"/>
        </w:rPr>
        <w:t>79.2</w:t>
      </w:r>
      <w:r w:rsidR="009323BC" w:rsidRPr="00FE4AA0">
        <w:rPr>
          <w:rFonts w:ascii="Simplified Arabic" w:hAnsi="Simplified Arabic" w:cs="Simplified Arabic" w:hint="cs"/>
          <w:sz w:val="28"/>
          <w:szCs w:val="28"/>
          <w:rtl/>
          <w:lang w:bidi="ar-SY"/>
        </w:rPr>
        <w:t xml:space="preserve">% </w:t>
      </w:r>
      <w:r w:rsidRPr="00FE4AA0">
        <w:rPr>
          <w:rFonts w:ascii="Simplified Arabic" w:hAnsi="Simplified Arabic" w:cs="Simplified Arabic"/>
          <w:sz w:val="28"/>
          <w:szCs w:val="28"/>
          <w:rtl/>
          <w:lang w:bidi="ar-SY"/>
        </w:rPr>
        <w:t>من التباينات تفسرها العوامل المشتركة</w:t>
      </w:r>
      <w:r w:rsidR="00FE4AA0">
        <w:rPr>
          <w:rFonts w:ascii="Simplified Arabic" w:hAnsi="Simplified Arabic" w:cs="Simplified Arabic" w:hint="cs"/>
          <w:sz w:val="28"/>
          <w:szCs w:val="28"/>
          <w:rtl/>
          <w:lang w:bidi="ar-SY"/>
        </w:rPr>
        <w:t>.</w:t>
      </w:r>
      <w:r w:rsidRPr="00FE4AA0">
        <w:rPr>
          <w:rFonts w:ascii="Simplified Arabic" w:hAnsi="Simplified Arabic" w:cs="Simplified Arabic"/>
          <w:sz w:val="28"/>
          <w:szCs w:val="28"/>
          <w:rtl/>
          <w:lang w:bidi="ar-SY"/>
        </w:rPr>
        <w:t xml:space="preserve"> </w:t>
      </w:r>
    </w:p>
    <w:p w:rsidR="006C026F" w:rsidRPr="00FE4AA0" w:rsidRDefault="006C026F" w:rsidP="00734BB3">
      <w:pPr>
        <w:tabs>
          <w:tab w:val="left" w:pos="226"/>
          <w:tab w:val="left" w:pos="368"/>
        </w:tabs>
        <w:ind w:left="-52"/>
        <w:jc w:val="both"/>
        <w:rPr>
          <w:rFonts w:ascii="Simplified Arabic" w:hAnsi="Simplified Arabic" w:cs="Simplified Arabic"/>
          <w:b/>
          <w:bCs/>
          <w:color w:val="000000"/>
          <w:sz w:val="28"/>
          <w:szCs w:val="28"/>
          <w:u w:val="single"/>
          <w:rtl/>
          <w:lang w:bidi="ar-SY"/>
        </w:rPr>
      </w:pPr>
    </w:p>
    <w:p w:rsidR="00752D8E" w:rsidRPr="00FE4AA0" w:rsidRDefault="001E3A9A" w:rsidP="00734BB3">
      <w:pPr>
        <w:tabs>
          <w:tab w:val="left" w:pos="226"/>
          <w:tab w:val="left" w:pos="368"/>
        </w:tabs>
        <w:ind w:left="-52"/>
        <w:jc w:val="both"/>
        <w:rPr>
          <w:rFonts w:ascii="Simplified Arabic" w:hAnsi="Simplified Arabic" w:cs="Simplified Arabic"/>
          <w:b/>
          <w:bCs/>
          <w:sz w:val="28"/>
          <w:szCs w:val="28"/>
          <w:u w:val="single"/>
          <w:rtl/>
          <w:lang w:bidi="ar-SY"/>
        </w:rPr>
      </w:pPr>
      <w:r>
        <w:rPr>
          <w:rFonts w:ascii="Simplified Arabic" w:hAnsi="Simplified Arabic" w:cs="Simplified Arabic"/>
          <w:b/>
          <w:bCs/>
          <w:color w:val="000000"/>
          <w:sz w:val="28"/>
          <w:szCs w:val="28"/>
          <w:u w:val="single"/>
          <w:rtl/>
          <w:lang w:bidi="ar-SY"/>
        </w:rPr>
        <w:br w:type="page"/>
      </w:r>
      <w:r w:rsidR="00752D8E" w:rsidRPr="00FE4AA0">
        <w:rPr>
          <w:rFonts w:ascii="Simplified Arabic" w:hAnsi="Simplified Arabic" w:cs="Simplified Arabic"/>
          <w:b/>
          <w:bCs/>
          <w:color w:val="000000"/>
          <w:sz w:val="28"/>
          <w:szCs w:val="28"/>
          <w:u w:val="single"/>
          <w:rtl/>
          <w:lang w:bidi="ar-SY"/>
        </w:rPr>
        <w:lastRenderedPageBreak/>
        <w:t>تفسير الجذور الكامنة لمصفوفة الارتباط</w:t>
      </w:r>
      <w:r w:rsidR="00752D8E" w:rsidRPr="00FE4AA0">
        <w:rPr>
          <w:rFonts w:ascii="Simplified Arabic" w:hAnsi="Simplified Arabic" w:cs="Simplified Arabic"/>
          <w:b/>
          <w:bCs/>
          <w:color w:val="000000"/>
          <w:sz w:val="18"/>
          <w:szCs w:val="18"/>
          <w:u w:val="single"/>
          <w:rtl/>
          <w:lang w:bidi="ar-SY"/>
        </w:rPr>
        <w:t xml:space="preserve"> </w:t>
      </w:r>
      <w:r w:rsidR="00B24B41" w:rsidRPr="00FE4AA0">
        <w:rPr>
          <w:rFonts w:ascii="Simplified Arabic" w:hAnsi="Simplified Arabic" w:cs="Simplified Arabic"/>
          <w:b/>
          <w:bCs/>
          <w:sz w:val="28"/>
          <w:szCs w:val="28"/>
          <w:u w:val="single"/>
          <w:rtl/>
          <w:lang w:bidi="ar-SY"/>
        </w:rPr>
        <w:t>:</w:t>
      </w:r>
    </w:p>
    <w:p w:rsidR="00B24B41" w:rsidRPr="00FE4AA0" w:rsidRDefault="00B24B41" w:rsidP="00734BB3">
      <w:pPr>
        <w:tabs>
          <w:tab w:val="left" w:pos="226"/>
          <w:tab w:val="left" w:pos="368"/>
        </w:tabs>
        <w:ind w:left="-52"/>
        <w:jc w:val="both"/>
        <w:rPr>
          <w:rFonts w:ascii="Simplified Arabic" w:hAnsi="Simplified Arabic" w:cs="Simplified Arabic"/>
          <w:b/>
          <w:bCs/>
          <w:sz w:val="28"/>
          <w:szCs w:val="28"/>
          <w:rtl/>
          <w:lang w:bidi="ar-SY"/>
        </w:rPr>
      </w:pPr>
      <w:r w:rsidRPr="00FE4AA0">
        <w:rPr>
          <w:rFonts w:ascii="Simplified Arabic" w:hAnsi="Simplified Arabic" w:cs="Simplified Arabic"/>
          <w:sz w:val="28"/>
          <w:szCs w:val="28"/>
          <w:rtl/>
          <w:lang w:bidi="ar-SY"/>
        </w:rPr>
        <w:t>إن جدول الجذور الكامنة لمصفوفة الارتباط ( تباين المكونات ) ومجموعها يساوي رتبة المصفوفة</w:t>
      </w:r>
    </w:p>
    <w:p w:rsidR="00B24B41" w:rsidRPr="006C026F" w:rsidRDefault="00B24B41" w:rsidP="00041627">
      <w:pPr>
        <w:tabs>
          <w:tab w:val="left" w:pos="226"/>
          <w:tab w:val="left" w:pos="368"/>
        </w:tabs>
        <w:autoSpaceDE w:val="0"/>
        <w:autoSpaceDN w:val="0"/>
        <w:adjustRightInd w:val="0"/>
        <w:spacing w:line="500" w:lineRule="atLeast"/>
        <w:ind w:left="-52"/>
        <w:jc w:val="center"/>
        <w:rPr>
          <w:b/>
          <w:bCs/>
          <w:rtl/>
        </w:rPr>
      </w:pPr>
      <w:r w:rsidRPr="00FE4AA0">
        <w:rPr>
          <w:rFonts w:hint="cs"/>
          <w:b/>
          <w:bCs/>
          <w:rtl/>
        </w:rPr>
        <w:t>الجدول رقم (</w:t>
      </w:r>
      <w:r w:rsidR="00041627" w:rsidRPr="00FE4AA0">
        <w:rPr>
          <w:rFonts w:hint="cs"/>
          <w:b/>
          <w:bCs/>
          <w:rtl/>
        </w:rPr>
        <w:t>43</w:t>
      </w:r>
      <w:r w:rsidRPr="00FE4AA0">
        <w:rPr>
          <w:rFonts w:hint="cs"/>
          <w:b/>
          <w:bCs/>
          <w:rtl/>
        </w:rPr>
        <w:t>)</w:t>
      </w:r>
    </w:p>
    <w:p w:rsidR="00B24B41" w:rsidRDefault="00B24B41" w:rsidP="00734BB3">
      <w:pPr>
        <w:tabs>
          <w:tab w:val="left" w:pos="226"/>
          <w:tab w:val="left" w:pos="368"/>
        </w:tabs>
        <w:autoSpaceDE w:val="0"/>
        <w:autoSpaceDN w:val="0"/>
        <w:adjustRightInd w:val="0"/>
        <w:spacing w:line="500" w:lineRule="atLeast"/>
        <w:ind w:left="-52"/>
        <w:jc w:val="center"/>
        <w:rPr>
          <w:b/>
          <w:bCs/>
          <w:rtl/>
        </w:rPr>
      </w:pPr>
      <w:r w:rsidRPr="006C026F">
        <w:rPr>
          <w:rFonts w:hint="cs"/>
          <w:b/>
          <w:bCs/>
          <w:rtl/>
        </w:rPr>
        <w:t>جدول الجذور الكامنة لمصفوفة الارتباط المحور الأول</w:t>
      </w:r>
    </w:p>
    <w:p w:rsidR="006C026F" w:rsidRPr="006C026F" w:rsidRDefault="006C026F" w:rsidP="00734BB3">
      <w:pPr>
        <w:tabs>
          <w:tab w:val="left" w:pos="226"/>
          <w:tab w:val="left" w:pos="368"/>
        </w:tabs>
        <w:autoSpaceDE w:val="0"/>
        <w:autoSpaceDN w:val="0"/>
        <w:adjustRightInd w:val="0"/>
        <w:spacing w:line="500" w:lineRule="atLeast"/>
        <w:ind w:left="-52"/>
        <w:jc w:val="center"/>
        <w:rPr>
          <w:b/>
          <w:bCs/>
          <w:rtl/>
        </w:rPr>
      </w:pPr>
    </w:p>
    <w:tbl>
      <w:tblPr>
        <w:tblW w:w="8826" w:type="dxa"/>
        <w:jc w:val="center"/>
        <w:tblLayout w:type="fixed"/>
        <w:tblCellMar>
          <w:left w:w="93" w:type="dxa"/>
          <w:right w:w="93" w:type="dxa"/>
        </w:tblCellMar>
        <w:tblLook w:val="0000"/>
      </w:tblPr>
      <w:tblGrid>
        <w:gridCol w:w="1096"/>
        <w:gridCol w:w="626"/>
        <w:gridCol w:w="882"/>
        <w:gridCol w:w="1068"/>
        <w:gridCol w:w="627"/>
        <w:gridCol w:w="882"/>
        <w:gridCol w:w="1068"/>
        <w:gridCol w:w="627"/>
        <w:gridCol w:w="882"/>
        <w:gridCol w:w="1068"/>
      </w:tblGrid>
      <w:tr w:rsidR="00752D8E">
        <w:trPr>
          <w:trHeight w:val="273"/>
          <w:jc w:val="center"/>
        </w:trPr>
        <w:tc>
          <w:tcPr>
            <w:tcW w:w="1096"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Component</w:t>
            </w:r>
          </w:p>
        </w:tc>
        <w:tc>
          <w:tcPr>
            <w:tcW w:w="2576" w:type="dxa"/>
            <w:gridSpan w:val="3"/>
            <w:tcBorders>
              <w:top w:val="single" w:sz="12" w:space="0" w:color="000000"/>
              <w:left w:val="single" w:sz="12" w:space="0" w:color="000000"/>
              <w:bottom w:val="single" w:sz="2" w:space="0" w:color="000000"/>
              <w:right w:val="single" w:sz="2" w:space="0" w:color="000000"/>
            </w:tcBorders>
            <w:shd w:val="clear" w:color="000000" w:fill="C0C0C0"/>
            <w:vAlign w:val="bottom"/>
          </w:tcPr>
          <w:p w:rsidR="00752D8E" w:rsidRDefault="00752D8E" w:rsidP="00033C92">
            <w:pPr>
              <w:widowControl w:val="0"/>
              <w:tabs>
                <w:tab w:val="left" w:pos="226"/>
                <w:tab w:val="left" w:pos="368"/>
              </w:tabs>
              <w:autoSpaceDE w:val="0"/>
              <w:autoSpaceDN w:val="0"/>
              <w:adjustRightInd w:val="0"/>
              <w:ind w:left="-52"/>
              <w:jc w:val="center"/>
              <w:rPr>
                <w:rFonts w:ascii="Arial" w:hAnsi="Arial" w:cs="Arial"/>
                <w:color w:val="000000"/>
                <w:sz w:val="18"/>
                <w:szCs w:val="18"/>
              </w:rPr>
            </w:pPr>
            <w:r>
              <w:rPr>
                <w:rFonts w:ascii="Arial" w:hAnsi="Arial" w:cs="Arial"/>
                <w:color w:val="000000"/>
                <w:sz w:val="18"/>
                <w:szCs w:val="18"/>
              </w:rPr>
              <w:t xml:space="preserve">Initial </w:t>
            </w:r>
            <w:proofErr w:type="spellStart"/>
            <w:r>
              <w:rPr>
                <w:rFonts w:ascii="Arial" w:hAnsi="Arial" w:cs="Arial"/>
                <w:color w:val="000000"/>
                <w:sz w:val="18"/>
                <w:szCs w:val="18"/>
              </w:rPr>
              <w:t>Eigenvalues</w:t>
            </w:r>
            <w:proofErr w:type="spellEnd"/>
          </w:p>
        </w:tc>
        <w:tc>
          <w:tcPr>
            <w:tcW w:w="2577" w:type="dxa"/>
            <w:gridSpan w:val="3"/>
            <w:tcBorders>
              <w:top w:val="single" w:sz="12" w:space="0" w:color="000000"/>
              <w:left w:val="single" w:sz="2" w:space="0" w:color="000000"/>
              <w:bottom w:val="single" w:sz="2" w:space="0" w:color="000000"/>
              <w:right w:val="single" w:sz="2" w:space="0" w:color="000000"/>
            </w:tcBorders>
            <w:shd w:val="clear" w:color="000000" w:fill="C0C0C0"/>
            <w:vAlign w:val="bottom"/>
          </w:tcPr>
          <w:p w:rsidR="00752D8E" w:rsidRDefault="00752D8E" w:rsidP="00033C92">
            <w:pPr>
              <w:widowControl w:val="0"/>
              <w:tabs>
                <w:tab w:val="left" w:pos="226"/>
                <w:tab w:val="left" w:pos="368"/>
              </w:tabs>
              <w:autoSpaceDE w:val="0"/>
              <w:autoSpaceDN w:val="0"/>
              <w:adjustRightInd w:val="0"/>
              <w:ind w:left="-52"/>
              <w:jc w:val="center"/>
              <w:rPr>
                <w:rFonts w:ascii="Arial" w:hAnsi="Arial" w:cs="Arial"/>
                <w:color w:val="000000"/>
                <w:sz w:val="18"/>
                <w:szCs w:val="18"/>
              </w:rPr>
            </w:pPr>
            <w:r>
              <w:rPr>
                <w:rFonts w:ascii="Arial" w:hAnsi="Arial" w:cs="Arial"/>
                <w:color w:val="000000"/>
                <w:sz w:val="18"/>
                <w:szCs w:val="18"/>
              </w:rPr>
              <w:t>Extraction Sums of Squared Loadings</w:t>
            </w:r>
          </w:p>
        </w:tc>
        <w:tc>
          <w:tcPr>
            <w:tcW w:w="2577" w:type="dxa"/>
            <w:gridSpan w:val="3"/>
            <w:tcBorders>
              <w:top w:val="single" w:sz="12" w:space="0" w:color="000000"/>
              <w:left w:val="single" w:sz="2" w:space="0" w:color="000000"/>
              <w:bottom w:val="single" w:sz="2" w:space="0" w:color="000000"/>
              <w:right w:val="single" w:sz="12" w:space="0" w:color="000000"/>
            </w:tcBorders>
            <w:shd w:val="clear" w:color="000000" w:fill="C0C0C0"/>
            <w:vAlign w:val="bottom"/>
          </w:tcPr>
          <w:p w:rsidR="00752D8E" w:rsidRDefault="00752D8E" w:rsidP="00033C92">
            <w:pPr>
              <w:widowControl w:val="0"/>
              <w:tabs>
                <w:tab w:val="left" w:pos="226"/>
                <w:tab w:val="left" w:pos="368"/>
              </w:tabs>
              <w:autoSpaceDE w:val="0"/>
              <w:autoSpaceDN w:val="0"/>
              <w:adjustRightInd w:val="0"/>
              <w:ind w:left="-52"/>
              <w:jc w:val="center"/>
              <w:rPr>
                <w:rFonts w:ascii="Arial" w:hAnsi="Arial" w:cs="Arial"/>
                <w:color w:val="000000"/>
                <w:sz w:val="18"/>
                <w:szCs w:val="18"/>
              </w:rPr>
            </w:pPr>
            <w:r>
              <w:rPr>
                <w:rFonts w:ascii="Arial" w:hAnsi="Arial" w:cs="Arial"/>
                <w:color w:val="000000"/>
                <w:sz w:val="18"/>
                <w:szCs w:val="18"/>
              </w:rPr>
              <w:t>Rotation Sums of Squared Loadings</w:t>
            </w:r>
          </w:p>
        </w:tc>
      </w:tr>
      <w:tr w:rsidR="00752D8E">
        <w:trPr>
          <w:trHeight w:val="273"/>
          <w:jc w:val="center"/>
        </w:trPr>
        <w:tc>
          <w:tcPr>
            <w:tcW w:w="1096" w:type="dxa"/>
            <w:vMerge/>
            <w:tcBorders>
              <w:top w:val="single" w:sz="12" w:space="0" w:color="000000"/>
              <w:left w:val="single" w:sz="12" w:space="0" w:color="000000"/>
              <w:bottom w:val="single" w:sz="4" w:space="0" w:color="auto"/>
              <w:right w:val="single" w:sz="12" w:space="0" w:color="000000"/>
            </w:tcBorders>
            <w:shd w:val="clear" w:color="000000" w:fill="FFFFFF"/>
            <w:vAlign w:val="bottom"/>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626" w:type="dxa"/>
            <w:tcBorders>
              <w:top w:val="single" w:sz="2" w:space="0" w:color="000000"/>
              <w:left w:val="single" w:sz="12" w:space="0" w:color="000000"/>
              <w:bottom w:val="single" w:sz="4" w:space="0" w:color="auto"/>
              <w:right w:val="single" w:sz="2" w:space="0" w:color="000000"/>
            </w:tcBorders>
            <w:shd w:val="clear" w:color="000000" w:fill="C0C0C0"/>
            <w:vAlign w:val="bottom"/>
          </w:tcPr>
          <w:p w:rsidR="00752D8E" w:rsidRDefault="00752D8E" w:rsidP="00033C92">
            <w:pPr>
              <w:widowControl w:val="0"/>
              <w:tabs>
                <w:tab w:val="left" w:pos="226"/>
                <w:tab w:val="left" w:pos="368"/>
              </w:tabs>
              <w:autoSpaceDE w:val="0"/>
              <w:autoSpaceDN w:val="0"/>
              <w:adjustRightInd w:val="0"/>
              <w:ind w:left="-52"/>
              <w:jc w:val="center"/>
              <w:rPr>
                <w:rFonts w:ascii="Arial" w:hAnsi="Arial" w:cs="Arial"/>
                <w:color w:val="000000"/>
                <w:sz w:val="18"/>
                <w:szCs w:val="18"/>
              </w:rPr>
            </w:pPr>
            <w:r>
              <w:rPr>
                <w:rFonts w:ascii="Arial" w:hAnsi="Arial" w:cs="Arial"/>
                <w:color w:val="000000"/>
                <w:sz w:val="18"/>
                <w:szCs w:val="18"/>
              </w:rPr>
              <w:t>Total</w:t>
            </w:r>
          </w:p>
        </w:tc>
        <w:tc>
          <w:tcPr>
            <w:tcW w:w="882" w:type="dxa"/>
            <w:tcBorders>
              <w:top w:val="single" w:sz="2" w:space="0" w:color="000000"/>
              <w:left w:val="single" w:sz="2" w:space="0" w:color="000000"/>
              <w:bottom w:val="single" w:sz="4" w:space="0" w:color="auto"/>
              <w:right w:val="single" w:sz="2" w:space="0" w:color="000000"/>
            </w:tcBorders>
            <w:shd w:val="clear" w:color="000000" w:fill="C0C0C0"/>
            <w:vAlign w:val="bottom"/>
          </w:tcPr>
          <w:p w:rsidR="00752D8E" w:rsidRDefault="00752D8E" w:rsidP="00033C92">
            <w:pPr>
              <w:widowControl w:val="0"/>
              <w:tabs>
                <w:tab w:val="left" w:pos="226"/>
                <w:tab w:val="left" w:pos="368"/>
              </w:tabs>
              <w:autoSpaceDE w:val="0"/>
              <w:autoSpaceDN w:val="0"/>
              <w:adjustRightInd w:val="0"/>
              <w:ind w:left="-52"/>
              <w:jc w:val="center"/>
              <w:rPr>
                <w:rFonts w:ascii="Arial" w:hAnsi="Arial" w:cs="Arial"/>
                <w:color w:val="000000"/>
                <w:sz w:val="18"/>
                <w:szCs w:val="18"/>
              </w:rPr>
            </w:pPr>
            <w:r>
              <w:rPr>
                <w:rFonts w:ascii="Arial" w:hAnsi="Arial" w:cs="Arial"/>
                <w:color w:val="000000"/>
                <w:sz w:val="18"/>
                <w:szCs w:val="18"/>
              </w:rPr>
              <w:t>% of Variance</w:t>
            </w:r>
          </w:p>
        </w:tc>
        <w:tc>
          <w:tcPr>
            <w:tcW w:w="1068" w:type="dxa"/>
            <w:tcBorders>
              <w:top w:val="single" w:sz="2" w:space="0" w:color="000000"/>
              <w:left w:val="single" w:sz="2" w:space="0" w:color="000000"/>
              <w:bottom w:val="single" w:sz="4" w:space="0" w:color="auto"/>
              <w:right w:val="single" w:sz="2" w:space="0" w:color="000000"/>
            </w:tcBorders>
            <w:shd w:val="clear" w:color="000000" w:fill="C0C0C0"/>
            <w:vAlign w:val="bottom"/>
          </w:tcPr>
          <w:p w:rsidR="00752D8E" w:rsidRDefault="00752D8E" w:rsidP="00033C92">
            <w:pPr>
              <w:widowControl w:val="0"/>
              <w:tabs>
                <w:tab w:val="left" w:pos="226"/>
                <w:tab w:val="left" w:pos="368"/>
              </w:tabs>
              <w:autoSpaceDE w:val="0"/>
              <w:autoSpaceDN w:val="0"/>
              <w:adjustRightInd w:val="0"/>
              <w:ind w:left="-52"/>
              <w:jc w:val="center"/>
              <w:rPr>
                <w:rFonts w:ascii="Arial" w:hAnsi="Arial" w:cs="Arial"/>
                <w:color w:val="000000"/>
                <w:sz w:val="18"/>
                <w:szCs w:val="18"/>
              </w:rPr>
            </w:pPr>
            <w:r>
              <w:rPr>
                <w:rFonts w:ascii="Arial" w:hAnsi="Arial" w:cs="Arial"/>
                <w:color w:val="000000"/>
                <w:sz w:val="18"/>
                <w:szCs w:val="18"/>
              </w:rPr>
              <w:t>Cumulative %</w:t>
            </w:r>
          </w:p>
        </w:tc>
        <w:tc>
          <w:tcPr>
            <w:tcW w:w="627" w:type="dxa"/>
            <w:tcBorders>
              <w:top w:val="single" w:sz="2" w:space="0" w:color="000000"/>
              <w:left w:val="single" w:sz="2" w:space="0" w:color="000000"/>
              <w:bottom w:val="single" w:sz="4" w:space="0" w:color="auto"/>
              <w:right w:val="single" w:sz="2" w:space="0" w:color="000000"/>
            </w:tcBorders>
            <w:shd w:val="clear" w:color="000000" w:fill="C0C0C0"/>
            <w:vAlign w:val="bottom"/>
          </w:tcPr>
          <w:p w:rsidR="00752D8E" w:rsidRDefault="00752D8E" w:rsidP="00033C92">
            <w:pPr>
              <w:widowControl w:val="0"/>
              <w:tabs>
                <w:tab w:val="left" w:pos="226"/>
                <w:tab w:val="left" w:pos="368"/>
              </w:tabs>
              <w:autoSpaceDE w:val="0"/>
              <w:autoSpaceDN w:val="0"/>
              <w:adjustRightInd w:val="0"/>
              <w:ind w:left="-52"/>
              <w:jc w:val="center"/>
              <w:rPr>
                <w:rFonts w:ascii="Arial" w:hAnsi="Arial" w:cs="Arial"/>
                <w:color w:val="000000"/>
                <w:sz w:val="18"/>
                <w:szCs w:val="18"/>
              </w:rPr>
            </w:pPr>
            <w:r>
              <w:rPr>
                <w:rFonts w:ascii="Arial" w:hAnsi="Arial" w:cs="Arial"/>
                <w:color w:val="000000"/>
                <w:sz w:val="18"/>
                <w:szCs w:val="18"/>
              </w:rPr>
              <w:t>Total</w:t>
            </w:r>
          </w:p>
        </w:tc>
        <w:tc>
          <w:tcPr>
            <w:tcW w:w="882" w:type="dxa"/>
            <w:tcBorders>
              <w:top w:val="single" w:sz="2" w:space="0" w:color="000000"/>
              <w:left w:val="single" w:sz="2" w:space="0" w:color="000000"/>
              <w:bottom w:val="single" w:sz="4" w:space="0" w:color="auto"/>
              <w:right w:val="single" w:sz="2" w:space="0" w:color="000000"/>
            </w:tcBorders>
            <w:shd w:val="clear" w:color="000000" w:fill="C0C0C0"/>
            <w:vAlign w:val="bottom"/>
          </w:tcPr>
          <w:p w:rsidR="00752D8E" w:rsidRDefault="00752D8E" w:rsidP="00033C92">
            <w:pPr>
              <w:widowControl w:val="0"/>
              <w:tabs>
                <w:tab w:val="left" w:pos="226"/>
                <w:tab w:val="left" w:pos="368"/>
              </w:tabs>
              <w:autoSpaceDE w:val="0"/>
              <w:autoSpaceDN w:val="0"/>
              <w:adjustRightInd w:val="0"/>
              <w:ind w:left="-52"/>
              <w:jc w:val="center"/>
              <w:rPr>
                <w:rFonts w:ascii="Arial" w:hAnsi="Arial" w:cs="Arial"/>
                <w:color w:val="000000"/>
                <w:sz w:val="18"/>
                <w:szCs w:val="18"/>
              </w:rPr>
            </w:pPr>
            <w:r>
              <w:rPr>
                <w:rFonts w:ascii="Arial" w:hAnsi="Arial" w:cs="Arial"/>
                <w:color w:val="000000"/>
                <w:sz w:val="18"/>
                <w:szCs w:val="18"/>
              </w:rPr>
              <w:t>% of Variance</w:t>
            </w:r>
          </w:p>
        </w:tc>
        <w:tc>
          <w:tcPr>
            <w:tcW w:w="1068" w:type="dxa"/>
            <w:tcBorders>
              <w:top w:val="single" w:sz="2" w:space="0" w:color="000000"/>
              <w:left w:val="single" w:sz="2" w:space="0" w:color="000000"/>
              <w:bottom w:val="single" w:sz="4" w:space="0" w:color="auto"/>
              <w:right w:val="single" w:sz="2" w:space="0" w:color="000000"/>
            </w:tcBorders>
            <w:shd w:val="clear" w:color="000000" w:fill="C0C0C0"/>
            <w:vAlign w:val="bottom"/>
          </w:tcPr>
          <w:p w:rsidR="00752D8E" w:rsidRDefault="00752D8E" w:rsidP="00033C92">
            <w:pPr>
              <w:widowControl w:val="0"/>
              <w:tabs>
                <w:tab w:val="left" w:pos="226"/>
                <w:tab w:val="left" w:pos="368"/>
              </w:tabs>
              <w:autoSpaceDE w:val="0"/>
              <w:autoSpaceDN w:val="0"/>
              <w:adjustRightInd w:val="0"/>
              <w:ind w:left="-52"/>
              <w:jc w:val="center"/>
              <w:rPr>
                <w:rFonts w:ascii="Arial" w:hAnsi="Arial" w:cs="Arial"/>
                <w:color w:val="000000"/>
                <w:sz w:val="18"/>
                <w:szCs w:val="18"/>
              </w:rPr>
            </w:pPr>
            <w:r>
              <w:rPr>
                <w:rFonts w:ascii="Arial" w:hAnsi="Arial" w:cs="Arial"/>
                <w:color w:val="000000"/>
                <w:sz w:val="18"/>
                <w:szCs w:val="18"/>
              </w:rPr>
              <w:t>Cumulative %</w:t>
            </w:r>
          </w:p>
        </w:tc>
        <w:tc>
          <w:tcPr>
            <w:tcW w:w="627" w:type="dxa"/>
            <w:tcBorders>
              <w:top w:val="single" w:sz="2" w:space="0" w:color="000000"/>
              <w:left w:val="single" w:sz="2" w:space="0" w:color="000000"/>
              <w:bottom w:val="single" w:sz="4" w:space="0" w:color="auto"/>
              <w:right w:val="single" w:sz="2" w:space="0" w:color="000000"/>
            </w:tcBorders>
            <w:shd w:val="clear" w:color="000000" w:fill="C0C0C0"/>
            <w:vAlign w:val="bottom"/>
          </w:tcPr>
          <w:p w:rsidR="00752D8E" w:rsidRDefault="00752D8E" w:rsidP="00033C92">
            <w:pPr>
              <w:widowControl w:val="0"/>
              <w:tabs>
                <w:tab w:val="left" w:pos="226"/>
                <w:tab w:val="left" w:pos="368"/>
              </w:tabs>
              <w:autoSpaceDE w:val="0"/>
              <w:autoSpaceDN w:val="0"/>
              <w:adjustRightInd w:val="0"/>
              <w:ind w:left="-52"/>
              <w:jc w:val="center"/>
              <w:rPr>
                <w:rFonts w:ascii="Arial" w:hAnsi="Arial" w:cs="Arial"/>
                <w:color w:val="000000"/>
                <w:sz w:val="18"/>
                <w:szCs w:val="18"/>
              </w:rPr>
            </w:pPr>
            <w:r>
              <w:rPr>
                <w:rFonts w:ascii="Arial" w:hAnsi="Arial" w:cs="Arial"/>
                <w:color w:val="000000"/>
                <w:sz w:val="18"/>
                <w:szCs w:val="18"/>
              </w:rPr>
              <w:t>Total</w:t>
            </w:r>
          </w:p>
        </w:tc>
        <w:tc>
          <w:tcPr>
            <w:tcW w:w="882" w:type="dxa"/>
            <w:tcBorders>
              <w:top w:val="single" w:sz="2" w:space="0" w:color="000000"/>
              <w:left w:val="single" w:sz="2" w:space="0" w:color="000000"/>
              <w:bottom w:val="single" w:sz="4" w:space="0" w:color="auto"/>
              <w:right w:val="single" w:sz="2" w:space="0" w:color="000000"/>
            </w:tcBorders>
            <w:shd w:val="clear" w:color="000000" w:fill="C0C0C0"/>
            <w:vAlign w:val="bottom"/>
          </w:tcPr>
          <w:p w:rsidR="00752D8E" w:rsidRDefault="00752D8E" w:rsidP="00033C92">
            <w:pPr>
              <w:widowControl w:val="0"/>
              <w:tabs>
                <w:tab w:val="left" w:pos="226"/>
                <w:tab w:val="left" w:pos="368"/>
              </w:tabs>
              <w:autoSpaceDE w:val="0"/>
              <w:autoSpaceDN w:val="0"/>
              <w:adjustRightInd w:val="0"/>
              <w:ind w:left="-52"/>
              <w:jc w:val="center"/>
              <w:rPr>
                <w:rFonts w:ascii="Arial" w:hAnsi="Arial" w:cs="Arial"/>
                <w:color w:val="000000"/>
                <w:sz w:val="18"/>
                <w:szCs w:val="18"/>
              </w:rPr>
            </w:pPr>
            <w:r>
              <w:rPr>
                <w:rFonts w:ascii="Arial" w:hAnsi="Arial" w:cs="Arial"/>
                <w:color w:val="000000"/>
                <w:sz w:val="18"/>
                <w:szCs w:val="18"/>
              </w:rPr>
              <w:t>% of Variance</w:t>
            </w:r>
          </w:p>
        </w:tc>
        <w:tc>
          <w:tcPr>
            <w:tcW w:w="1068" w:type="dxa"/>
            <w:tcBorders>
              <w:top w:val="single" w:sz="2" w:space="0" w:color="000000"/>
              <w:left w:val="single" w:sz="2" w:space="0" w:color="000000"/>
              <w:bottom w:val="single" w:sz="4" w:space="0" w:color="auto"/>
              <w:right w:val="single" w:sz="12" w:space="0" w:color="000000"/>
            </w:tcBorders>
            <w:shd w:val="clear" w:color="000000" w:fill="C0C0C0"/>
            <w:vAlign w:val="bottom"/>
          </w:tcPr>
          <w:p w:rsidR="00752D8E" w:rsidRDefault="00752D8E" w:rsidP="00033C92">
            <w:pPr>
              <w:widowControl w:val="0"/>
              <w:tabs>
                <w:tab w:val="left" w:pos="226"/>
                <w:tab w:val="left" w:pos="368"/>
              </w:tabs>
              <w:autoSpaceDE w:val="0"/>
              <w:autoSpaceDN w:val="0"/>
              <w:adjustRightInd w:val="0"/>
              <w:ind w:left="-52"/>
              <w:jc w:val="center"/>
              <w:rPr>
                <w:rFonts w:ascii="Arial" w:hAnsi="Arial" w:cs="Arial"/>
                <w:color w:val="000000"/>
                <w:sz w:val="18"/>
                <w:szCs w:val="18"/>
              </w:rPr>
            </w:pPr>
            <w:r>
              <w:rPr>
                <w:rFonts w:ascii="Arial" w:hAnsi="Arial" w:cs="Arial"/>
                <w:color w:val="000000"/>
                <w:sz w:val="18"/>
                <w:szCs w:val="18"/>
              </w:rPr>
              <w:t>Cumulative %</w:t>
            </w:r>
          </w:p>
        </w:tc>
      </w:tr>
      <w:tr w:rsidR="00752D8E">
        <w:trPr>
          <w:trHeight w:val="273"/>
          <w:jc w:val="center"/>
        </w:trPr>
        <w:tc>
          <w:tcPr>
            <w:tcW w:w="1096" w:type="dxa"/>
            <w:tcBorders>
              <w:top w:val="single" w:sz="4" w:space="0" w:color="auto"/>
              <w:left w:val="single" w:sz="4" w:space="0" w:color="auto"/>
              <w:bottom w:val="single" w:sz="4" w:space="0" w:color="auto"/>
              <w:right w:val="single" w:sz="4" w:space="0" w:color="auto"/>
            </w:tcBorders>
            <w:shd w:val="clear" w:color="000000" w:fill="FFFFFF"/>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1</w:t>
            </w:r>
          </w:p>
        </w:tc>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2.23 </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22.350</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22.350</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2.23 </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22.350</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22.350</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2.07 </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20.795</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20.795</w:t>
            </w:r>
          </w:p>
        </w:tc>
      </w:tr>
      <w:tr w:rsidR="00752D8E">
        <w:trPr>
          <w:trHeight w:val="273"/>
          <w:jc w:val="center"/>
        </w:trPr>
        <w:tc>
          <w:tcPr>
            <w:tcW w:w="1096" w:type="dxa"/>
            <w:tcBorders>
              <w:top w:val="single" w:sz="4" w:space="0" w:color="auto"/>
              <w:left w:val="single" w:sz="4" w:space="0" w:color="auto"/>
              <w:bottom w:val="single" w:sz="4" w:space="0" w:color="auto"/>
              <w:right w:val="single" w:sz="4" w:space="0" w:color="auto"/>
            </w:tcBorders>
            <w:shd w:val="clear" w:color="000000" w:fill="FFFFFF"/>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2</w:t>
            </w:r>
          </w:p>
        </w:tc>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1.69 </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16.957</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39.307</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1.69 </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16.957</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39.307</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1.72 </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17.239</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38.034</w:t>
            </w:r>
          </w:p>
        </w:tc>
      </w:tr>
      <w:tr w:rsidR="00752D8E">
        <w:trPr>
          <w:trHeight w:val="273"/>
          <w:jc w:val="center"/>
        </w:trPr>
        <w:tc>
          <w:tcPr>
            <w:tcW w:w="1096" w:type="dxa"/>
            <w:tcBorders>
              <w:top w:val="single" w:sz="4" w:space="0" w:color="auto"/>
              <w:left w:val="single" w:sz="4" w:space="0" w:color="auto"/>
              <w:bottom w:val="single" w:sz="4" w:space="0" w:color="auto"/>
              <w:right w:val="single" w:sz="4" w:space="0" w:color="auto"/>
            </w:tcBorders>
            <w:shd w:val="clear" w:color="000000" w:fill="FFFFFF"/>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3</w:t>
            </w:r>
          </w:p>
        </w:tc>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1.54 </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15.431</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54.739</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1.54 </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15.431</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54.739</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1.59 </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15.918</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53.952</w:t>
            </w:r>
          </w:p>
        </w:tc>
      </w:tr>
      <w:tr w:rsidR="00752D8E">
        <w:trPr>
          <w:trHeight w:val="273"/>
          <w:jc w:val="center"/>
        </w:trPr>
        <w:tc>
          <w:tcPr>
            <w:tcW w:w="1096" w:type="dxa"/>
            <w:tcBorders>
              <w:top w:val="single" w:sz="4" w:space="0" w:color="auto"/>
              <w:left w:val="single" w:sz="4" w:space="0" w:color="auto"/>
              <w:bottom w:val="single" w:sz="4" w:space="0" w:color="auto"/>
              <w:right w:val="single" w:sz="4" w:space="0" w:color="auto"/>
            </w:tcBorders>
            <w:shd w:val="clear" w:color="000000" w:fill="FFFFFF"/>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4</w:t>
            </w:r>
          </w:p>
        </w:tc>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1.32 </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13.213</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67.951</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1.32 </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13.213</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67.951</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1.40 </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13.999</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67.951</w:t>
            </w:r>
          </w:p>
        </w:tc>
      </w:tr>
      <w:tr w:rsidR="00752D8E">
        <w:trPr>
          <w:trHeight w:val="273"/>
          <w:jc w:val="center"/>
        </w:trPr>
        <w:tc>
          <w:tcPr>
            <w:tcW w:w="1096" w:type="dxa"/>
            <w:tcBorders>
              <w:top w:val="single" w:sz="4" w:space="0" w:color="auto"/>
              <w:left w:val="single" w:sz="12" w:space="0" w:color="000000"/>
              <w:bottom w:val="nil"/>
              <w:right w:val="single" w:sz="12" w:space="0" w:color="000000"/>
            </w:tcBorders>
            <w:shd w:val="clear" w:color="000000" w:fill="FFFFFF"/>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5</w:t>
            </w:r>
          </w:p>
        </w:tc>
        <w:tc>
          <w:tcPr>
            <w:tcW w:w="626" w:type="dxa"/>
            <w:tcBorders>
              <w:top w:val="single" w:sz="4" w:space="0" w:color="auto"/>
              <w:left w:val="single" w:sz="1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.952</w:t>
            </w:r>
          </w:p>
        </w:tc>
        <w:tc>
          <w:tcPr>
            <w:tcW w:w="882" w:type="dxa"/>
            <w:tcBorders>
              <w:top w:val="single" w:sz="4" w:space="0" w:color="auto"/>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9.515</w:t>
            </w:r>
          </w:p>
        </w:tc>
        <w:tc>
          <w:tcPr>
            <w:tcW w:w="1068" w:type="dxa"/>
            <w:tcBorders>
              <w:top w:val="single" w:sz="4" w:space="0" w:color="auto"/>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77.466</w:t>
            </w:r>
          </w:p>
        </w:tc>
        <w:tc>
          <w:tcPr>
            <w:tcW w:w="627" w:type="dxa"/>
            <w:tcBorders>
              <w:top w:val="single" w:sz="4" w:space="0" w:color="auto"/>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882" w:type="dxa"/>
            <w:tcBorders>
              <w:top w:val="single" w:sz="4" w:space="0" w:color="auto"/>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1068" w:type="dxa"/>
            <w:tcBorders>
              <w:top w:val="single" w:sz="4" w:space="0" w:color="auto"/>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627" w:type="dxa"/>
            <w:tcBorders>
              <w:top w:val="single" w:sz="4" w:space="0" w:color="auto"/>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882" w:type="dxa"/>
            <w:tcBorders>
              <w:top w:val="single" w:sz="4" w:space="0" w:color="auto"/>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1068" w:type="dxa"/>
            <w:tcBorders>
              <w:top w:val="single" w:sz="4" w:space="0" w:color="auto"/>
              <w:left w:val="single" w:sz="2" w:space="0" w:color="000000"/>
              <w:bottom w:val="nil"/>
              <w:right w:val="single" w:sz="1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r>
      <w:tr w:rsidR="00752D8E">
        <w:trPr>
          <w:trHeight w:val="273"/>
          <w:jc w:val="center"/>
        </w:trPr>
        <w:tc>
          <w:tcPr>
            <w:tcW w:w="1096" w:type="dxa"/>
            <w:tcBorders>
              <w:top w:val="nil"/>
              <w:left w:val="single" w:sz="12" w:space="0" w:color="000000"/>
              <w:bottom w:val="nil"/>
              <w:right w:val="single" w:sz="12" w:space="0" w:color="000000"/>
            </w:tcBorders>
            <w:shd w:val="clear" w:color="000000" w:fill="FFFFFF"/>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6</w:t>
            </w:r>
          </w:p>
        </w:tc>
        <w:tc>
          <w:tcPr>
            <w:tcW w:w="626" w:type="dxa"/>
            <w:tcBorders>
              <w:top w:val="nil"/>
              <w:left w:val="single" w:sz="1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.750</w:t>
            </w:r>
          </w:p>
        </w:tc>
        <w:tc>
          <w:tcPr>
            <w:tcW w:w="882"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7.504</w:t>
            </w:r>
          </w:p>
        </w:tc>
        <w:tc>
          <w:tcPr>
            <w:tcW w:w="1068"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84.970</w:t>
            </w:r>
          </w:p>
        </w:tc>
        <w:tc>
          <w:tcPr>
            <w:tcW w:w="627"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882"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1068"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627"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882"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1068" w:type="dxa"/>
            <w:tcBorders>
              <w:top w:val="nil"/>
              <w:left w:val="single" w:sz="2" w:space="0" w:color="000000"/>
              <w:bottom w:val="nil"/>
              <w:right w:val="single" w:sz="1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r>
      <w:tr w:rsidR="00752D8E">
        <w:trPr>
          <w:trHeight w:val="273"/>
          <w:jc w:val="center"/>
        </w:trPr>
        <w:tc>
          <w:tcPr>
            <w:tcW w:w="1096" w:type="dxa"/>
            <w:tcBorders>
              <w:top w:val="nil"/>
              <w:left w:val="single" w:sz="12" w:space="0" w:color="000000"/>
              <w:bottom w:val="nil"/>
              <w:right w:val="single" w:sz="12" w:space="0" w:color="000000"/>
            </w:tcBorders>
            <w:shd w:val="clear" w:color="000000" w:fill="FFFFFF"/>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7</w:t>
            </w:r>
          </w:p>
        </w:tc>
        <w:tc>
          <w:tcPr>
            <w:tcW w:w="626" w:type="dxa"/>
            <w:tcBorders>
              <w:top w:val="nil"/>
              <w:left w:val="single" w:sz="1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.574</w:t>
            </w:r>
          </w:p>
        </w:tc>
        <w:tc>
          <w:tcPr>
            <w:tcW w:w="882"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5.740</w:t>
            </w:r>
          </w:p>
        </w:tc>
        <w:tc>
          <w:tcPr>
            <w:tcW w:w="1068"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90.710</w:t>
            </w:r>
          </w:p>
        </w:tc>
        <w:tc>
          <w:tcPr>
            <w:tcW w:w="627"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882"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1068"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627"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882"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1068" w:type="dxa"/>
            <w:tcBorders>
              <w:top w:val="nil"/>
              <w:left w:val="single" w:sz="2" w:space="0" w:color="000000"/>
              <w:bottom w:val="nil"/>
              <w:right w:val="single" w:sz="1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r>
      <w:tr w:rsidR="00752D8E">
        <w:trPr>
          <w:trHeight w:val="273"/>
          <w:jc w:val="center"/>
        </w:trPr>
        <w:tc>
          <w:tcPr>
            <w:tcW w:w="1096" w:type="dxa"/>
            <w:tcBorders>
              <w:top w:val="nil"/>
              <w:left w:val="single" w:sz="12" w:space="0" w:color="000000"/>
              <w:bottom w:val="nil"/>
              <w:right w:val="single" w:sz="12" w:space="0" w:color="000000"/>
            </w:tcBorders>
            <w:shd w:val="clear" w:color="000000" w:fill="FFFFFF"/>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8</w:t>
            </w:r>
          </w:p>
        </w:tc>
        <w:tc>
          <w:tcPr>
            <w:tcW w:w="626" w:type="dxa"/>
            <w:tcBorders>
              <w:top w:val="nil"/>
              <w:left w:val="single" w:sz="1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.450</w:t>
            </w:r>
          </w:p>
        </w:tc>
        <w:tc>
          <w:tcPr>
            <w:tcW w:w="882"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4.501</w:t>
            </w:r>
          </w:p>
        </w:tc>
        <w:tc>
          <w:tcPr>
            <w:tcW w:w="1068"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95.211</w:t>
            </w:r>
          </w:p>
        </w:tc>
        <w:tc>
          <w:tcPr>
            <w:tcW w:w="627"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882"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1068"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627"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882"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1068" w:type="dxa"/>
            <w:tcBorders>
              <w:top w:val="nil"/>
              <w:left w:val="single" w:sz="2" w:space="0" w:color="000000"/>
              <w:bottom w:val="nil"/>
              <w:right w:val="single" w:sz="1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r>
      <w:tr w:rsidR="00752D8E">
        <w:trPr>
          <w:trHeight w:val="273"/>
          <w:jc w:val="center"/>
        </w:trPr>
        <w:tc>
          <w:tcPr>
            <w:tcW w:w="1096" w:type="dxa"/>
            <w:tcBorders>
              <w:top w:val="nil"/>
              <w:left w:val="single" w:sz="12" w:space="0" w:color="000000"/>
              <w:bottom w:val="nil"/>
              <w:right w:val="single" w:sz="12" w:space="0" w:color="000000"/>
            </w:tcBorders>
            <w:shd w:val="clear" w:color="000000" w:fill="FFFFFF"/>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9</w:t>
            </w:r>
          </w:p>
        </w:tc>
        <w:tc>
          <w:tcPr>
            <w:tcW w:w="626" w:type="dxa"/>
            <w:tcBorders>
              <w:top w:val="nil"/>
              <w:left w:val="single" w:sz="1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.285</w:t>
            </w:r>
          </w:p>
        </w:tc>
        <w:tc>
          <w:tcPr>
            <w:tcW w:w="882"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2.849</w:t>
            </w:r>
          </w:p>
        </w:tc>
        <w:tc>
          <w:tcPr>
            <w:tcW w:w="1068"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98.060</w:t>
            </w:r>
          </w:p>
        </w:tc>
        <w:tc>
          <w:tcPr>
            <w:tcW w:w="627"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882"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1068"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627"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882" w:type="dxa"/>
            <w:tcBorders>
              <w:top w:val="nil"/>
              <w:left w:val="single" w:sz="2" w:space="0" w:color="000000"/>
              <w:bottom w:val="nil"/>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1068" w:type="dxa"/>
            <w:tcBorders>
              <w:top w:val="nil"/>
              <w:left w:val="single" w:sz="2" w:space="0" w:color="000000"/>
              <w:bottom w:val="nil"/>
              <w:right w:val="single" w:sz="1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r>
      <w:tr w:rsidR="00752D8E">
        <w:trPr>
          <w:trHeight w:val="273"/>
          <w:jc w:val="center"/>
        </w:trPr>
        <w:tc>
          <w:tcPr>
            <w:tcW w:w="1096" w:type="dxa"/>
            <w:tcBorders>
              <w:top w:val="nil"/>
              <w:left w:val="single" w:sz="12" w:space="0" w:color="000000"/>
              <w:bottom w:val="single" w:sz="12" w:space="0" w:color="000000"/>
              <w:right w:val="single" w:sz="12" w:space="0" w:color="000000"/>
            </w:tcBorders>
            <w:shd w:val="clear" w:color="000000" w:fill="FFFFFF"/>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10</w:t>
            </w:r>
          </w:p>
        </w:tc>
        <w:tc>
          <w:tcPr>
            <w:tcW w:w="626" w:type="dxa"/>
            <w:tcBorders>
              <w:top w:val="nil"/>
              <w:left w:val="single" w:sz="12" w:space="0" w:color="000000"/>
              <w:bottom w:val="single" w:sz="12" w:space="0" w:color="000000"/>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.194</w:t>
            </w:r>
          </w:p>
        </w:tc>
        <w:tc>
          <w:tcPr>
            <w:tcW w:w="882" w:type="dxa"/>
            <w:tcBorders>
              <w:top w:val="nil"/>
              <w:left w:val="single" w:sz="2" w:space="0" w:color="000000"/>
              <w:bottom w:val="single" w:sz="12" w:space="0" w:color="000000"/>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1.940</w:t>
            </w:r>
          </w:p>
        </w:tc>
        <w:tc>
          <w:tcPr>
            <w:tcW w:w="1068" w:type="dxa"/>
            <w:tcBorders>
              <w:top w:val="nil"/>
              <w:left w:val="single" w:sz="2" w:space="0" w:color="000000"/>
              <w:bottom w:val="single" w:sz="12" w:space="0" w:color="000000"/>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100.000</w:t>
            </w:r>
          </w:p>
        </w:tc>
        <w:tc>
          <w:tcPr>
            <w:tcW w:w="627" w:type="dxa"/>
            <w:tcBorders>
              <w:top w:val="nil"/>
              <w:left w:val="single" w:sz="2" w:space="0" w:color="000000"/>
              <w:bottom w:val="single" w:sz="12" w:space="0" w:color="000000"/>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882" w:type="dxa"/>
            <w:tcBorders>
              <w:top w:val="nil"/>
              <w:left w:val="single" w:sz="2" w:space="0" w:color="000000"/>
              <w:bottom w:val="single" w:sz="12" w:space="0" w:color="000000"/>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1068" w:type="dxa"/>
            <w:tcBorders>
              <w:top w:val="nil"/>
              <w:left w:val="single" w:sz="2" w:space="0" w:color="000000"/>
              <w:bottom w:val="single" w:sz="12" w:space="0" w:color="000000"/>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627" w:type="dxa"/>
            <w:tcBorders>
              <w:top w:val="nil"/>
              <w:left w:val="single" w:sz="2" w:space="0" w:color="000000"/>
              <w:bottom w:val="single" w:sz="12" w:space="0" w:color="000000"/>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882" w:type="dxa"/>
            <w:tcBorders>
              <w:top w:val="nil"/>
              <w:left w:val="single" w:sz="2" w:space="0" w:color="000000"/>
              <w:bottom w:val="single" w:sz="12" w:space="0" w:color="000000"/>
              <w:right w:val="single" w:sz="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c>
          <w:tcPr>
            <w:tcW w:w="1068" w:type="dxa"/>
            <w:tcBorders>
              <w:top w:val="nil"/>
              <w:left w:val="single" w:sz="2" w:space="0" w:color="000000"/>
              <w:bottom w:val="single" w:sz="12" w:space="0" w:color="000000"/>
              <w:right w:val="single" w:sz="12" w:space="0" w:color="000000"/>
            </w:tcBorders>
            <w:shd w:val="clear" w:color="000000" w:fill="FFFFFF"/>
            <w:vAlign w:val="center"/>
          </w:tcPr>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r>
              <w:rPr>
                <w:rFonts w:ascii="Arial" w:hAnsi="Arial" w:cs="Arial"/>
                <w:color w:val="000000"/>
                <w:sz w:val="18"/>
                <w:szCs w:val="18"/>
              </w:rPr>
              <w:t xml:space="preserve"> </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2D8E" w:rsidRPr="00B24B41" w:rsidRDefault="00B24B41" w:rsidP="00FE4AA0">
      <w:pPr>
        <w:tabs>
          <w:tab w:val="left" w:pos="226"/>
          <w:tab w:val="left" w:pos="368"/>
        </w:tabs>
        <w:spacing w:line="500" w:lineRule="atLeast"/>
        <w:ind w:left="-52"/>
        <w:jc w:val="both"/>
        <w:rPr>
          <w:rFonts w:ascii="Simplified Arabic" w:hAnsi="Simplified Arabic" w:cs="Simplified Arabic"/>
          <w:sz w:val="28"/>
          <w:szCs w:val="28"/>
          <w:rtl/>
          <w:lang w:bidi="ar-SY"/>
        </w:rPr>
      </w:pPr>
      <w:r w:rsidRPr="00B24B41">
        <w:rPr>
          <w:rFonts w:ascii="Simplified Arabic" w:hAnsi="Simplified Arabic" w:cs="Simplified Arabic"/>
          <w:sz w:val="28"/>
          <w:szCs w:val="28"/>
          <w:rtl/>
          <w:lang w:bidi="ar-SY"/>
        </w:rPr>
        <w:t xml:space="preserve">من </w:t>
      </w:r>
      <w:r w:rsidR="00752D8E" w:rsidRPr="00B24B41">
        <w:rPr>
          <w:rFonts w:ascii="Simplified Arabic" w:hAnsi="Simplified Arabic" w:cs="Simplified Arabic"/>
          <w:sz w:val="28"/>
          <w:szCs w:val="28"/>
          <w:rtl/>
          <w:lang w:bidi="ar-SY"/>
        </w:rPr>
        <w:t xml:space="preserve">الجدول </w:t>
      </w:r>
      <w:r w:rsidRPr="00B24B41">
        <w:rPr>
          <w:rFonts w:ascii="Simplified Arabic" w:hAnsi="Simplified Arabic" w:cs="Simplified Arabic"/>
          <w:sz w:val="28"/>
          <w:szCs w:val="28"/>
          <w:rtl/>
          <w:lang w:bidi="ar-SY"/>
        </w:rPr>
        <w:t>نجد</w:t>
      </w:r>
      <w:r w:rsidR="00752D8E" w:rsidRPr="00B24B41">
        <w:rPr>
          <w:rFonts w:ascii="Simplified Arabic" w:hAnsi="Simplified Arabic" w:cs="Simplified Arabic"/>
          <w:sz w:val="28"/>
          <w:szCs w:val="28"/>
          <w:rtl/>
          <w:lang w:bidi="ar-SY"/>
        </w:rPr>
        <w:t xml:space="preserve"> أن المكون الأول له أكبر جذر كامن ( أو تباين المكون ) ويساوي 2.23 ويفسر 22.3% من التباينات الكلية لمتغيرات المحور الأول</w:t>
      </w:r>
      <w:r w:rsidRPr="00B24B41">
        <w:rPr>
          <w:rFonts w:ascii="Simplified Arabic" w:hAnsi="Simplified Arabic" w:cs="Simplified Arabic"/>
          <w:sz w:val="28"/>
          <w:szCs w:val="28"/>
          <w:rtl/>
          <w:lang w:bidi="ar-SY"/>
        </w:rPr>
        <w:t xml:space="preserve">، </w:t>
      </w:r>
      <w:r w:rsidR="00752D8E" w:rsidRPr="00B24B41">
        <w:rPr>
          <w:rFonts w:ascii="Simplified Arabic" w:hAnsi="Simplified Arabic" w:cs="Simplified Arabic"/>
          <w:sz w:val="28"/>
          <w:szCs w:val="28"/>
          <w:rtl/>
          <w:lang w:bidi="ar-SY"/>
        </w:rPr>
        <w:t xml:space="preserve"> والمكون الثاني يفسر 16.9  % من هيكل التباينات للمتغيرات العشرة</w:t>
      </w:r>
      <w:r w:rsidRPr="00B24B41">
        <w:rPr>
          <w:rFonts w:ascii="Simplified Arabic" w:hAnsi="Simplified Arabic" w:cs="Simplified Arabic"/>
          <w:sz w:val="28"/>
          <w:szCs w:val="28"/>
          <w:rtl/>
          <w:lang w:bidi="ar-SY"/>
        </w:rPr>
        <w:t>،</w:t>
      </w:r>
      <w:r w:rsidR="00752D8E" w:rsidRPr="00B24B41">
        <w:rPr>
          <w:rFonts w:ascii="Simplified Arabic" w:hAnsi="Simplified Arabic" w:cs="Simplified Arabic"/>
          <w:sz w:val="28"/>
          <w:szCs w:val="28"/>
          <w:rtl/>
          <w:lang w:bidi="ar-SY"/>
        </w:rPr>
        <w:t xml:space="preserve"> والمكون الثالث يفسر 15.64 % من التباينات والرابع يفسر </w:t>
      </w:r>
      <w:r w:rsidR="00752D8E" w:rsidRPr="00B24B41">
        <w:rPr>
          <w:rFonts w:ascii="Simplified Arabic" w:hAnsi="Simplified Arabic" w:cs="Simplified Arabic"/>
          <w:sz w:val="28"/>
          <w:szCs w:val="28"/>
          <w:lang w:bidi="ar-SY"/>
        </w:rPr>
        <w:t>1</w:t>
      </w:r>
      <w:r w:rsidR="00752D8E" w:rsidRPr="00B24B41">
        <w:rPr>
          <w:rFonts w:ascii="Simplified Arabic" w:hAnsi="Simplified Arabic" w:cs="Simplified Arabic"/>
          <w:sz w:val="28"/>
          <w:szCs w:val="28"/>
          <w:lang w:val="en-GB" w:bidi="ar-SY"/>
        </w:rPr>
        <w:t>3</w:t>
      </w:r>
      <w:r w:rsidR="00752D8E" w:rsidRPr="00B24B41">
        <w:rPr>
          <w:rFonts w:ascii="Simplified Arabic" w:hAnsi="Simplified Arabic" w:cs="Simplified Arabic"/>
          <w:sz w:val="28"/>
          <w:szCs w:val="28"/>
          <w:lang w:bidi="ar-SY"/>
        </w:rPr>
        <w:t>.2</w:t>
      </w:r>
      <w:r w:rsidR="00752D8E" w:rsidRPr="00B24B41">
        <w:rPr>
          <w:rFonts w:ascii="Simplified Arabic" w:hAnsi="Simplified Arabic" w:cs="Simplified Arabic"/>
          <w:sz w:val="28"/>
          <w:szCs w:val="28"/>
          <w:rtl/>
          <w:lang w:bidi="ar-SY"/>
        </w:rPr>
        <w:t xml:space="preserve"> والباقي أهمل لكون جذورها الكامنة أقل عن الواحد والمكونات الأربع المشكلة تفسر ما مجموعه </w:t>
      </w:r>
      <w:r w:rsidR="00FE4AA0">
        <w:rPr>
          <w:rFonts w:ascii="Simplified Arabic" w:hAnsi="Simplified Arabic" w:cs="Simplified Arabic" w:hint="cs"/>
          <w:sz w:val="28"/>
          <w:szCs w:val="28"/>
          <w:rtl/>
          <w:lang w:bidi="ar-SY"/>
        </w:rPr>
        <w:t>65.95</w:t>
      </w:r>
      <w:r w:rsidR="00752D8E" w:rsidRPr="00B24B41">
        <w:rPr>
          <w:rFonts w:ascii="Simplified Arabic" w:hAnsi="Simplified Arabic" w:cs="Simplified Arabic"/>
          <w:sz w:val="28"/>
          <w:szCs w:val="28"/>
          <w:lang w:bidi="ar-SY"/>
        </w:rPr>
        <w:t xml:space="preserve"> </w:t>
      </w:r>
      <w:r w:rsidR="00752D8E" w:rsidRPr="00B24B41">
        <w:rPr>
          <w:rFonts w:ascii="Simplified Arabic" w:hAnsi="Simplified Arabic" w:cs="Simplified Arabic"/>
          <w:sz w:val="28"/>
          <w:szCs w:val="28"/>
          <w:rtl/>
          <w:lang w:bidi="ar-SY"/>
        </w:rPr>
        <w:t xml:space="preserve"> % من التباين .</w:t>
      </w:r>
    </w:p>
    <w:p w:rsidR="00033C92" w:rsidRDefault="00033C92" w:rsidP="00734BB3">
      <w:pPr>
        <w:tabs>
          <w:tab w:val="left" w:pos="226"/>
          <w:tab w:val="left" w:pos="368"/>
        </w:tabs>
        <w:spacing w:after="200"/>
        <w:ind w:left="-52"/>
        <w:jc w:val="both"/>
        <w:rPr>
          <w:rFonts w:ascii="Simplified Arabic" w:hAnsi="Simplified Arabic" w:cs="Simplified Arabic"/>
          <w:b/>
          <w:bCs/>
          <w:color w:val="000000"/>
          <w:sz w:val="28"/>
          <w:szCs w:val="28"/>
          <w:u w:val="single"/>
          <w:rtl/>
          <w:lang w:bidi="ar-SY"/>
        </w:rPr>
      </w:pPr>
    </w:p>
    <w:p w:rsidR="009323BC" w:rsidRDefault="00381E84" w:rsidP="00734BB3">
      <w:pPr>
        <w:tabs>
          <w:tab w:val="left" w:pos="226"/>
          <w:tab w:val="left" w:pos="368"/>
        </w:tabs>
        <w:spacing w:after="200"/>
        <w:ind w:left="-52"/>
        <w:jc w:val="both"/>
        <w:rPr>
          <w:rFonts w:ascii="Simplified Arabic" w:hAnsi="Simplified Arabic" w:cs="Simplified Arabic"/>
          <w:b/>
          <w:bCs/>
          <w:color w:val="000000"/>
          <w:sz w:val="28"/>
          <w:szCs w:val="28"/>
          <w:u w:val="single"/>
          <w:rtl/>
          <w:lang w:bidi="ar-SY"/>
        </w:rPr>
      </w:pPr>
      <w:r>
        <w:rPr>
          <w:rFonts w:ascii="Simplified Arabic" w:hAnsi="Simplified Arabic" w:cs="Simplified Arabic"/>
          <w:b/>
          <w:bCs/>
          <w:color w:val="000000"/>
          <w:sz w:val="28"/>
          <w:szCs w:val="28"/>
          <w:u w:val="single"/>
          <w:rtl/>
          <w:lang w:bidi="ar-SY"/>
        </w:rPr>
        <w:br w:type="page"/>
      </w:r>
      <w:r w:rsidR="00752D8E" w:rsidRPr="00B24B41">
        <w:rPr>
          <w:rFonts w:ascii="Simplified Arabic" w:hAnsi="Simplified Arabic" w:cs="Simplified Arabic"/>
          <w:b/>
          <w:bCs/>
          <w:color w:val="000000"/>
          <w:sz w:val="28"/>
          <w:szCs w:val="28"/>
          <w:u w:val="single"/>
          <w:rtl/>
          <w:lang w:bidi="ar-SY"/>
        </w:rPr>
        <w:lastRenderedPageBreak/>
        <w:t>تفسير مصفوفة مكونات المحور الأول</w:t>
      </w:r>
      <w:r w:rsidR="009323BC">
        <w:rPr>
          <w:rFonts w:ascii="Simplified Arabic" w:hAnsi="Simplified Arabic" w:cs="Simplified Arabic" w:hint="cs"/>
          <w:b/>
          <w:bCs/>
          <w:color w:val="000000"/>
          <w:sz w:val="28"/>
          <w:szCs w:val="28"/>
          <w:u w:val="single"/>
          <w:rtl/>
          <w:lang w:bidi="ar-SY"/>
        </w:rPr>
        <w:t>:</w:t>
      </w:r>
    </w:p>
    <w:p w:rsidR="00752D8E" w:rsidRPr="009323BC" w:rsidRDefault="009323BC" w:rsidP="00FE4AA0">
      <w:pPr>
        <w:tabs>
          <w:tab w:val="left" w:pos="226"/>
          <w:tab w:val="left" w:pos="368"/>
        </w:tabs>
        <w:spacing w:after="200"/>
        <w:ind w:left="-52"/>
        <w:jc w:val="both"/>
        <w:rPr>
          <w:rFonts w:ascii="Simplified Arabic" w:hAnsi="Simplified Arabic" w:cs="Simplified Arabic"/>
          <w:b/>
          <w:bCs/>
          <w:sz w:val="28"/>
          <w:szCs w:val="28"/>
          <w:u w:val="single"/>
          <w:lang w:bidi="ar-SY"/>
        </w:rPr>
      </w:pPr>
      <w:r w:rsidRPr="009323BC">
        <w:rPr>
          <w:rFonts w:ascii="Simplified Arabic" w:hAnsi="Simplified Arabic" w:cs="Simplified Arabic"/>
          <w:sz w:val="28"/>
          <w:szCs w:val="28"/>
          <w:rtl/>
        </w:rPr>
        <w:t xml:space="preserve">جدول مصفوفة </w:t>
      </w:r>
      <w:r w:rsidRPr="009323BC">
        <w:rPr>
          <w:rFonts w:ascii="Simplified Arabic" w:hAnsi="Simplified Arabic" w:cs="Simplified Arabic"/>
          <w:sz w:val="28"/>
          <w:szCs w:val="28"/>
          <w:rtl/>
          <w:lang w:bidi="ar-SY"/>
        </w:rPr>
        <w:t>يسمى مصفوفة المكونات (</w:t>
      </w:r>
      <w:r w:rsidRPr="009323BC">
        <w:rPr>
          <w:rFonts w:ascii="Simplified Arabic" w:hAnsi="Simplified Arabic" w:cs="Simplified Arabic"/>
          <w:sz w:val="28"/>
          <w:szCs w:val="28"/>
          <w:lang w:bidi="ar-SY"/>
        </w:rPr>
        <w:t>components Matrix</w:t>
      </w:r>
      <w:r w:rsidRPr="009323BC">
        <w:rPr>
          <w:rFonts w:ascii="Simplified Arabic" w:hAnsi="Simplified Arabic" w:cs="Simplified Arabic"/>
          <w:sz w:val="28"/>
          <w:szCs w:val="28"/>
          <w:rtl/>
          <w:lang w:bidi="ar-SY"/>
        </w:rPr>
        <w:t xml:space="preserve">) التي تتضمن </w:t>
      </w:r>
      <w:proofErr w:type="spellStart"/>
      <w:r w:rsidRPr="009323BC">
        <w:rPr>
          <w:rFonts w:ascii="Simplified Arabic" w:hAnsi="Simplified Arabic" w:cs="Simplified Arabic"/>
          <w:sz w:val="28"/>
          <w:szCs w:val="28"/>
          <w:rtl/>
          <w:lang w:bidi="ar-SY"/>
        </w:rPr>
        <w:t>تشبعات</w:t>
      </w:r>
      <w:proofErr w:type="spellEnd"/>
      <w:r w:rsidRPr="009323BC">
        <w:rPr>
          <w:rFonts w:ascii="Simplified Arabic" w:hAnsi="Simplified Arabic" w:cs="Simplified Arabic"/>
          <w:sz w:val="28"/>
          <w:szCs w:val="28"/>
          <w:rtl/>
          <w:lang w:bidi="ar-SY"/>
        </w:rPr>
        <w:t xml:space="preserve"> المكونات ال</w:t>
      </w:r>
      <w:r w:rsidR="00FE4AA0">
        <w:rPr>
          <w:rFonts w:ascii="Simplified Arabic" w:hAnsi="Simplified Arabic" w:cs="Simplified Arabic" w:hint="cs"/>
          <w:sz w:val="28"/>
          <w:szCs w:val="28"/>
          <w:rtl/>
          <w:lang w:bidi="ar-SY"/>
        </w:rPr>
        <w:t>أ</w:t>
      </w:r>
      <w:r w:rsidRPr="009323BC">
        <w:rPr>
          <w:rFonts w:ascii="Simplified Arabic" w:hAnsi="Simplified Arabic" w:cs="Simplified Arabic"/>
          <w:sz w:val="28"/>
          <w:szCs w:val="28"/>
          <w:rtl/>
          <w:lang w:bidi="ar-SY"/>
        </w:rPr>
        <w:t>ربع</w:t>
      </w:r>
      <w:r w:rsidR="00FE4AA0">
        <w:rPr>
          <w:rFonts w:ascii="Simplified Arabic" w:hAnsi="Simplified Arabic" w:cs="Simplified Arabic" w:hint="cs"/>
          <w:sz w:val="28"/>
          <w:szCs w:val="28"/>
          <w:rtl/>
          <w:lang w:bidi="ar-SY"/>
        </w:rPr>
        <w:t xml:space="preserve"> التي</w:t>
      </w:r>
      <w:r w:rsidRPr="009323BC">
        <w:rPr>
          <w:rFonts w:ascii="Simplified Arabic" w:hAnsi="Simplified Arabic" w:cs="Simplified Arabic"/>
          <w:sz w:val="28"/>
          <w:szCs w:val="28"/>
          <w:rtl/>
          <w:lang w:bidi="ar-SY"/>
        </w:rPr>
        <w:t xml:space="preserve"> تم استخلاصهما، والتشبع عبارة عن معامل الارتباط البسيط بين المكون أو العامل والمتغير ،</w:t>
      </w:r>
      <w:r w:rsidR="00752D8E" w:rsidRPr="009323BC">
        <w:rPr>
          <w:rFonts w:ascii="Simplified Arabic" w:hAnsi="Simplified Arabic" w:cs="Simplified Arabic"/>
          <w:b/>
          <w:bCs/>
          <w:color w:val="000000"/>
          <w:sz w:val="28"/>
          <w:szCs w:val="28"/>
          <w:u w:val="single"/>
          <w:rtl/>
          <w:lang w:bidi="ar-SY"/>
        </w:rPr>
        <w:t xml:space="preserve"> </w:t>
      </w:r>
    </w:p>
    <w:p w:rsidR="00B24B41" w:rsidRPr="00033C92" w:rsidRDefault="00B24B41" w:rsidP="00041627">
      <w:pPr>
        <w:widowControl w:val="0"/>
        <w:tabs>
          <w:tab w:val="left" w:pos="226"/>
          <w:tab w:val="left" w:pos="368"/>
        </w:tabs>
        <w:autoSpaceDE w:val="0"/>
        <w:autoSpaceDN w:val="0"/>
        <w:adjustRightInd w:val="0"/>
        <w:ind w:left="-52"/>
        <w:jc w:val="center"/>
        <w:rPr>
          <w:rFonts w:ascii="Simplified Arabic" w:hAnsi="Simplified Arabic" w:cs="Simplified Arabic"/>
          <w:b/>
          <w:bCs/>
          <w:rtl/>
        </w:rPr>
      </w:pPr>
      <w:r w:rsidRPr="00033C92">
        <w:rPr>
          <w:rFonts w:ascii="Simplified Arabic" w:hAnsi="Simplified Arabic" w:cs="Simplified Arabic"/>
          <w:b/>
          <w:bCs/>
          <w:rtl/>
        </w:rPr>
        <w:t>الجدول رقم (</w:t>
      </w:r>
      <w:r w:rsidR="00041627">
        <w:rPr>
          <w:rFonts w:ascii="Simplified Arabic" w:hAnsi="Simplified Arabic" w:cs="Simplified Arabic" w:hint="cs"/>
          <w:b/>
          <w:bCs/>
          <w:rtl/>
        </w:rPr>
        <w:t>44</w:t>
      </w:r>
      <w:r w:rsidRPr="00033C92">
        <w:rPr>
          <w:rFonts w:ascii="Simplified Arabic" w:hAnsi="Simplified Arabic" w:cs="Simplified Arabic"/>
          <w:b/>
          <w:bCs/>
          <w:rtl/>
        </w:rPr>
        <w:t>)</w:t>
      </w:r>
    </w:p>
    <w:p w:rsidR="00B24B41" w:rsidRPr="00033C92" w:rsidRDefault="00B24B41" w:rsidP="00734BB3">
      <w:pPr>
        <w:widowControl w:val="0"/>
        <w:tabs>
          <w:tab w:val="left" w:pos="226"/>
          <w:tab w:val="left" w:pos="368"/>
        </w:tabs>
        <w:autoSpaceDE w:val="0"/>
        <w:autoSpaceDN w:val="0"/>
        <w:adjustRightInd w:val="0"/>
        <w:ind w:left="-52"/>
        <w:jc w:val="center"/>
        <w:rPr>
          <w:rFonts w:ascii="Simplified Arabic" w:hAnsi="Simplified Arabic" w:cs="Simplified Arabic"/>
          <w:b/>
          <w:bCs/>
          <w:color w:val="000000"/>
          <w:rtl/>
        </w:rPr>
      </w:pPr>
      <w:r w:rsidRPr="00033C92">
        <w:rPr>
          <w:rFonts w:ascii="Simplified Arabic" w:hAnsi="Simplified Arabic" w:cs="Simplified Arabic"/>
          <w:b/>
          <w:bCs/>
          <w:rtl/>
        </w:rPr>
        <w:t>جدول مصفوفة المكونات للعنصر الأول</w:t>
      </w:r>
    </w:p>
    <w:tbl>
      <w:tblPr>
        <w:tblW w:w="0" w:type="auto"/>
        <w:jc w:val="center"/>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5710"/>
        <w:gridCol w:w="708"/>
        <w:gridCol w:w="684"/>
        <w:gridCol w:w="850"/>
        <w:gridCol w:w="851"/>
      </w:tblGrid>
      <w:tr w:rsidR="00033C92" w:rsidRPr="00D86A53">
        <w:trPr>
          <w:trHeight w:val="20"/>
          <w:jc w:val="center"/>
        </w:trPr>
        <w:tc>
          <w:tcPr>
            <w:tcW w:w="5710" w:type="dxa"/>
            <w:vMerge w:val="restart"/>
            <w:shd w:val="clear" w:color="000000" w:fill="FFFFFF"/>
            <w:vAlign w:val="bottom"/>
          </w:tcPr>
          <w:p w:rsidR="00033C92" w:rsidRPr="00D86A53" w:rsidRDefault="00033C9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D86A53">
              <w:rPr>
                <w:rFonts w:ascii="Simplified Arabic" w:hAnsi="Simplified Arabic" w:cs="Simplified Arabic"/>
                <w:color w:val="000000"/>
                <w:sz w:val="20"/>
                <w:szCs w:val="20"/>
              </w:rPr>
              <w:t xml:space="preserve"> </w:t>
            </w:r>
          </w:p>
        </w:tc>
        <w:tc>
          <w:tcPr>
            <w:tcW w:w="3093" w:type="dxa"/>
            <w:gridSpan w:val="4"/>
            <w:shd w:val="clear" w:color="000000" w:fill="C0C0C0"/>
            <w:vAlign w:val="bottom"/>
          </w:tcPr>
          <w:p w:rsidR="00033C92" w:rsidRPr="00033C92" w:rsidRDefault="00033C92" w:rsidP="00430A21">
            <w:pPr>
              <w:widowControl w:val="0"/>
              <w:tabs>
                <w:tab w:val="left" w:pos="226"/>
                <w:tab w:val="left" w:pos="368"/>
              </w:tabs>
              <w:autoSpaceDE w:val="0"/>
              <w:autoSpaceDN w:val="0"/>
              <w:adjustRightInd w:val="0"/>
              <w:ind w:left="-52"/>
              <w:jc w:val="center"/>
              <w:rPr>
                <w:rFonts w:ascii="Arial" w:hAnsi="Arial" w:cs="Arial"/>
                <w:b/>
                <w:bCs/>
                <w:color w:val="000000"/>
                <w:sz w:val="20"/>
                <w:szCs w:val="20"/>
              </w:rPr>
            </w:pPr>
            <w:r w:rsidRPr="00033C92">
              <w:rPr>
                <w:rFonts w:ascii="Arial" w:hAnsi="Arial" w:cs="Arial"/>
                <w:b/>
                <w:bCs/>
                <w:color w:val="000000"/>
                <w:sz w:val="20"/>
                <w:szCs w:val="20"/>
              </w:rPr>
              <w:t>Component</w:t>
            </w:r>
          </w:p>
        </w:tc>
      </w:tr>
      <w:tr w:rsidR="00033C92" w:rsidRPr="00D86A53">
        <w:trPr>
          <w:trHeight w:val="20"/>
          <w:jc w:val="center"/>
        </w:trPr>
        <w:tc>
          <w:tcPr>
            <w:tcW w:w="5710" w:type="dxa"/>
            <w:vMerge/>
            <w:shd w:val="clear" w:color="000000" w:fill="FFFFFF"/>
            <w:vAlign w:val="bottom"/>
          </w:tcPr>
          <w:p w:rsidR="00033C92" w:rsidRPr="00D86A53" w:rsidRDefault="00033C9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p>
        </w:tc>
        <w:tc>
          <w:tcPr>
            <w:tcW w:w="708" w:type="dxa"/>
            <w:shd w:val="clear" w:color="000000" w:fill="C0C0C0"/>
            <w:vAlign w:val="bottom"/>
          </w:tcPr>
          <w:p w:rsidR="00033C92" w:rsidRPr="00033C92" w:rsidRDefault="00033C92" w:rsidP="00430A21">
            <w:pPr>
              <w:widowControl w:val="0"/>
              <w:tabs>
                <w:tab w:val="left" w:pos="226"/>
                <w:tab w:val="left" w:pos="368"/>
              </w:tabs>
              <w:autoSpaceDE w:val="0"/>
              <w:autoSpaceDN w:val="0"/>
              <w:adjustRightInd w:val="0"/>
              <w:ind w:left="-52"/>
              <w:jc w:val="center"/>
              <w:rPr>
                <w:rFonts w:ascii="Arial" w:hAnsi="Arial" w:cs="Arial"/>
                <w:b/>
                <w:bCs/>
                <w:color w:val="000000"/>
                <w:sz w:val="20"/>
                <w:szCs w:val="20"/>
              </w:rPr>
            </w:pPr>
            <w:r w:rsidRPr="00033C92">
              <w:rPr>
                <w:rFonts w:ascii="Arial" w:hAnsi="Arial" w:cs="Arial"/>
                <w:b/>
                <w:bCs/>
                <w:color w:val="000000"/>
                <w:sz w:val="20"/>
                <w:szCs w:val="20"/>
              </w:rPr>
              <w:t>1</w:t>
            </w:r>
          </w:p>
        </w:tc>
        <w:tc>
          <w:tcPr>
            <w:tcW w:w="684" w:type="dxa"/>
            <w:shd w:val="clear" w:color="000000" w:fill="C0C0C0"/>
            <w:vAlign w:val="bottom"/>
          </w:tcPr>
          <w:p w:rsidR="00033C92" w:rsidRPr="00033C92" w:rsidRDefault="00033C92" w:rsidP="00430A21">
            <w:pPr>
              <w:widowControl w:val="0"/>
              <w:tabs>
                <w:tab w:val="left" w:pos="226"/>
                <w:tab w:val="left" w:pos="368"/>
              </w:tabs>
              <w:autoSpaceDE w:val="0"/>
              <w:autoSpaceDN w:val="0"/>
              <w:adjustRightInd w:val="0"/>
              <w:ind w:left="-52"/>
              <w:jc w:val="center"/>
              <w:rPr>
                <w:rFonts w:ascii="Arial" w:hAnsi="Arial" w:cs="Arial"/>
                <w:b/>
                <w:bCs/>
                <w:color w:val="000000"/>
                <w:sz w:val="20"/>
                <w:szCs w:val="20"/>
              </w:rPr>
            </w:pPr>
            <w:r w:rsidRPr="00033C92">
              <w:rPr>
                <w:rFonts w:ascii="Arial" w:hAnsi="Arial" w:cs="Arial"/>
                <w:b/>
                <w:bCs/>
                <w:color w:val="000000"/>
                <w:sz w:val="20"/>
                <w:szCs w:val="20"/>
              </w:rPr>
              <w:t>2</w:t>
            </w:r>
          </w:p>
        </w:tc>
        <w:tc>
          <w:tcPr>
            <w:tcW w:w="850" w:type="dxa"/>
            <w:shd w:val="clear" w:color="000000" w:fill="C0C0C0"/>
            <w:vAlign w:val="bottom"/>
          </w:tcPr>
          <w:p w:rsidR="00033C92" w:rsidRPr="00033C92" w:rsidRDefault="00033C92" w:rsidP="00430A21">
            <w:pPr>
              <w:widowControl w:val="0"/>
              <w:tabs>
                <w:tab w:val="left" w:pos="226"/>
                <w:tab w:val="left" w:pos="368"/>
              </w:tabs>
              <w:autoSpaceDE w:val="0"/>
              <w:autoSpaceDN w:val="0"/>
              <w:adjustRightInd w:val="0"/>
              <w:ind w:left="-52"/>
              <w:jc w:val="center"/>
              <w:rPr>
                <w:rFonts w:ascii="Arial" w:hAnsi="Arial" w:cs="Arial"/>
                <w:b/>
                <w:bCs/>
                <w:color w:val="000000"/>
                <w:sz w:val="20"/>
                <w:szCs w:val="20"/>
              </w:rPr>
            </w:pPr>
            <w:r w:rsidRPr="00033C92">
              <w:rPr>
                <w:rFonts w:ascii="Arial" w:hAnsi="Arial" w:cs="Arial"/>
                <w:b/>
                <w:bCs/>
                <w:color w:val="000000"/>
                <w:sz w:val="20"/>
                <w:szCs w:val="20"/>
              </w:rPr>
              <w:t>3</w:t>
            </w:r>
          </w:p>
        </w:tc>
        <w:tc>
          <w:tcPr>
            <w:tcW w:w="851" w:type="dxa"/>
            <w:shd w:val="clear" w:color="000000" w:fill="C0C0C0"/>
            <w:vAlign w:val="bottom"/>
          </w:tcPr>
          <w:p w:rsidR="00033C92" w:rsidRPr="00033C92" w:rsidRDefault="00033C92" w:rsidP="00430A21">
            <w:pPr>
              <w:widowControl w:val="0"/>
              <w:tabs>
                <w:tab w:val="left" w:pos="226"/>
                <w:tab w:val="left" w:pos="368"/>
              </w:tabs>
              <w:autoSpaceDE w:val="0"/>
              <w:autoSpaceDN w:val="0"/>
              <w:adjustRightInd w:val="0"/>
              <w:ind w:left="-52"/>
              <w:jc w:val="center"/>
              <w:rPr>
                <w:rFonts w:ascii="Arial" w:hAnsi="Arial" w:cs="Arial"/>
                <w:b/>
                <w:bCs/>
                <w:color w:val="000000"/>
                <w:sz w:val="20"/>
                <w:szCs w:val="20"/>
              </w:rPr>
            </w:pPr>
            <w:r w:rsidRPr="00033C92">
              <w:rPr>
                <w:rFonts w:ascii="Arial" w:hAnsi="Arial" w:cs="Arial"/>
                <w:b/>
                <w:bCs/>
                <w:color w:val="000000"/>
                <w:sz w:val="20"/>
                <w:szCs w:val="20"/>
              </w:rPr>
              <w:t>4</w:t>
            </w:r>
          </w:p>
        </w:tc>
      </w:tr>
      <w:tr w:rsidR="00752D8E" w:rsidRPr="00D86A53">
        <w:trPr>
          <w:trHeight w:val="20"/>
          <w:jc w:val="center"/>
        </w:trPr>
        <w:tc>
          <w:tcPr>
            <w:tcW w:w="5710" w:type="dxa"/>
            <w:shd w:val="clear" w:color="000000" w:fill="FFFFFF"/>
          </w:tcPr>
          <w:p w:rsidR="00752D8E" w:rsidRPr="00D86A53"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D86A53">
              <w:rPr>
                <w:rFonts w:ascii="Simplified Arabic" w:hAnsi="Simplified Arabic" w:cs="Simplified Arabic"/>
                <w:sz w:val="20"/>
                <w:szCs w:val="20"/>
                <w:rtl/>
              </w:rPr>
              <w:t>ن احتفاظ الشركة بدليل أو لائحة حوكمة يعكس رغبة الشركة في إتباع أحدث ممارسات السليمة لتحسين أداء صناديق الاستثمارية.</w:t>
            </w:r>
          </w:p>
        </w:tc>
        <w:tc>
          <w:tcPr>
            <w:tcW w:w="708"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.347</w:t>
            </w:r>
          </w:p>
        </w:tc>
        <w:tc>
          <w:tcPr>
            <w:tcW w:w="684"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.193</w:t>
            </w:r>
          </w:p>
        </w:tc>
        <w:tc>
          <w:tcPr>
            <w:tcW w:w="850"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-.519</w:t>
            </w:r>
          </w:p>
        </w:tc>
        <w:tc>
          <w:tcPr>
            <w:tcW w:w="851"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.465</w:t>
            </w:r>
          </w:p>
        </w:tc>
      </w:tr>
      <w:tr w:rsidR="00752D8E" w:rsidRPr="00D86A53">
        <w:trPr>
          <w:trHeight w:val="20"/>
          <w:jc w:val="center"/>
        </w:trPr>
        <w:tc>
          <w:tcPr>
            <w:tcW w:w="5710" w:type="dxa"/>
            <w:shd w:val="clear" w:color="000000" w:fill="FFFFFF"/>
          </w:tcPr>
          <w:p w:rsidR="00752D8E" w:rsidRPr="00D86A53"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b/>
                <w:bCs/>
                <w:color w:val="000000"/>
                <w:sz w:val="20"/>
                <w:szCs w:val="20"/>
              </w:rPr>
            </w:pPr>
            <w:r w:rsidRPr="00D86A53">
              <w:rPr>
                <w:rFonts w:ascii="Simplified Arabic" w:hAnsi="Simplified Arabic" w:cs="Simplified Arabic"/>
                <w:sz w:val="20"/>
                <w:szCs w:val="20"/>
                <w:rtl/>
              </w:rPr>
              <w:t>إن تميز لائحة الحوكمة بالمرونة الكافية لتتناسب مع احتياجات المختلفة لحملة الوثائق ولا تتعارض مع مصلحة الشركة  يؤثر على رفع  أداء صناديق الاستثمار.</w:t>
            </w:r>
          </w:p>
        </w:tc>
        <w:tc>
          <w:tcPr>
            <w:tcW w:w="708"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.850</w:t>
            </w:r>
          </w:p>
        </w:tc>
        <w:tc>
          <w:tcPr>
            <w:tcW w:w="684"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.100</w:t>
            </w:r>
          </w:p>
        </w:tc>
        <w:tc>
          <w:tcPr>
            <w:tcW w:w="850"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-.080</w:t>
            </w:r>
          </w:p>
        </w:tc>
        <w:tc>
          <w:tcPr>
            <w:tcW w:w="851"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.193</w:t>
            </w:r>
          </w:p>
        </w:tc>
      </w:tr>
      <w:tr w:rsidR="00752D8E" w:rsidRPr="00D86A53">
        <w:trPr>
          <w:trHeight w:val="20"/>
          <w:jc w:val="center"/>
        </w:trPr>
        <w:tc>
          <w:tcPr>
            <w:tcW w:w="5710" w:type="dxa"/>
            <w:shd w:val="clear" w:color="000000" w:fill="FFFFFF"/>
          </w:tcPr>
          <w:p w:rsidR="00752D8E" w:rsidRPr="00D86A53"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tl/>
              </w:rPr>
            </w:pPr>
            <w:r w:rsidRPr="00D86A53">
              <w:rPr>
                <w:rFonts w:ascii="Simplified Arabic" w:hAnsi="Simplified Arabic" w:cs="Simplified Arabic"/>
                <w:sz w:val="20"/>
                <w:szCs w:val="20"/>
                <w:rtl/>
              </w:rPr>
              <w:t>توافق القواعد والمتطلبات القانونية التنظيمية  التي تؤثر على ممارسات الحوكمة مع القواعد والقوانين الناظمة لإدارة صناديق الاستثمار يؤدي إلى رفع  أداء صناديق الاستثمار.</w:t>
            </w:r>
          </w:p>
        </w:tc>
        <w:tc>
          <w:tcPr>
            <w:tcW w:w="708"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.771</w:t>
            </w:r>
          </w:p>
        </w:tc>
        <w:tc>
          <w:tcPr>
            <w:tcW w:w="684"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.405</w:t>
            </w:r>
          </w:p>
        </w:tc>
        <w:tc>
          <w:tcPr>
            <w:tcW w:w="850"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-.122</w:t>
            </w:r>
          </w:p>
        </w:tc>
        <w:tc>
          <w:tcPr>
            <w:tcW w:w="851"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.019</w:t>
            </w:r>
          </w:p>
        </w:tc>
      </w:tr>
      <w:tr w:rsidR="00752D8E" w:rsidRPr="00D86A53">
        <w:trPr>
          <w:trHeight w:val="20"/>
          <w:jc w:val="center"/>
        </w:trPr>
        <w:tc>
          <w:tcPr>
            <w:tcW w:w="5710" w:type="dxa"/>
            <w:shd w:val="clear" w:color="000000" w:fill="FFFFFF"/>
          </w:tcPr>
          <w:p w:rsidR="00752D8E" w:rsidRPr="00D86A53"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D86A53">
              <w:rPr>
                <w:rFonts w:ascii="Simplified Arabic" w:hAnsi="Simplified Arabic" w:cs="Simplified Arabic"/>
                <w:sz w:val="20"/>
                <w:szCs w:val="20"/>
                <w:rtl/>
              </w:rPr>
              <w:t>اتسام متطلبات الحوكمة بالعدالة وعدم التحيز بين مجلس إدارة الصندوق, حملة الوثائق, و</w:t>
            </w:r>
            <w:r w:rsidR="00D93D59">
              <w:rPr>
                <w:rFonts w:ascii="Simplified Arabic" w:hAnsi="Simplified Arabic" w:cs="Simplified Arabic"/>
                <w:sz w:val="20"/>
                <w:szCs w:val="20"/>
                <w:rtl/>
              </w:rPr>
              <w:t>أصحاب</w:t>
            </w:r>
            <w:r w:rsidRPr="00D86A53">
              <w:rPr>
                <w:rFonts w:ascii="Simplified Arabic" w:hAnsi="Simplified Arabic" w:cs="Simplified Arabic"/>
                <w:sz w:val="20"/>
                <w:szCs w:val="20"/>
                <w:rtl/>
              </w:rPr>
              <w:t xml:space="preserve"> المصالح يؤدي إلى تحسين أداء صناديق الاستثمار.</w:t>
            </w:r>
          </w:p>
        </w:tc>
        <w:tc>
          <w:tcPr>
            <w:tcW w:w="708"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.566</w:t>
            </w:r>
          </w:p>
        </w:tc>
        <w:tc>
          <w:tcPr>
            <w:tcW w:w="684"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.213</w:t>
            </w:r>
          </w:p>
        </w:tc>
        <w:tc>
          <w:tcPr>
            <w:tcW w:w="850"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.447</w:t>
            </w:r>
          </w:p>
        </w:tc>
        <w:tc>
          <w:tcPr>
            <w:tcW w:w="851"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.039</w:t>
            </w:r>
          </w:p>
        </w:tc>
      </w:tr>
      <w:tr w:rsidR="00752D8E" w:rsidRPr="00D86A53">
        <w:trPr>
          <w:trHeight w:val="20"/>
          <w:jc w:val="center"/>
        </w:trPr>
        <w:tc>
          <w:tcPr>
            <w:tcW w:w="5710" w:type="dxa"/>
            <w:shd w:val="clear" w:color="000000" w:fill="FFFFFF"/>
          </w:tcPr>
          <w:p w:rsidR="00752D8E" w:rsidRPr="00D86A53"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D86A53">
              <w:rPr>
                <w:rFonts w:ascii="Simplified Arabic" w:hAnsi="Simplified Arabic" w:cs="Simplified Arabic"/>
                <w:sz w:val="20"/>
                <w:szCs w:val="20"/>
                <w:rtl/>
              </w:rPr>
              <w:t>توزع المسؤوليات الإشرافية والتنفيذية, وتطبيق القوانين بين مختلف الجهات يساعد على التنفيذ الفعال لإطار الحوكمة في الصناديق الاستثمارية وتحسين أداءها.</w:t>
            </w:r>
          </w:p>
        </w:tc>
        <w:tc>
          <w:tcPr>
            <w:tcW w:w="708"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-.186</w:t>
            </w:r>
          </w:p>
        </w:tc>
        <w:tc>
          <w:tcPr>
            <w:tcW w:w="684"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.759</w:t>
            </w:r>
          </w:p>
        </w:tc>
        <w:tc>
          <w:tcPr>
            <w:tcW w:w="850"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.338</w:t>
            </w:r>
          </w:p>
        </w:tc>
        <w:tc>
          <w:tcPr>
            <w:tcW w:w="851"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-.333</w:t>
            </w:r>
          </w:p>
        </w:tc>
      </w:tr>
      <w:tr w:rsidR="00752D8E" w:rsidRPr="00D86A53">
        <w:trPr>
          <w:trHeight w:val="20"/>
          <w:jc w:val="center"/>
        </w:trPr>
        <w:tc>
          <w:tcPr>
            <w:tcW w:w="5710" w:type="dxa"/>
            <w:shd w:val="clear" w:color="000000" w:fill="FFFFFF"/>
          </w:tcPr>
          <w:p w:rsidR="00752D8E" w:rsidRPr="00D86A53"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D86A53">
              <w:rPr>
                <w:rFonts w:ascii="Simplified Arabic" w:hAnsi="Simplified Arabic" w:cs="Simplified Arabic"/>
                <w:sz w:val="20"/>
                <w:szCs w:val="20"/>
                <w:rtl/>
              </w:rPr>
              <w:t>تمتع هيكل الحوكمة بالشفافية ويغطي المصلحة العامة الأساسية,  يزيد</w:t>
            </w:r>
            <w:r w:rsidRPr="00D86A53">
              <w:rPr>
                <w:rFonts w:ascii="Simplified Arabic" w:hAnsi="Simplified Arabic" w:cs="Simplified Arabic"/>
                <w:sz w:val="20"/>
                <w:szCs w:val="20"/>
                <w:rtl/>
                <w:lang w:bidi="ar-SY"/>
              </w:rPr>
              <w:t xml:space="preserve"> ثقة</w:t>
            </w:r>
            <w:r w:rsidRPr="00D86A53">
              <w:rPr>
                <w:rFonts w:ascii="Simplified Arabic" w:hAnsi="Simplified Arabic" w:cs="Simplified Arabic"/>
                <w:sz w:val="20"/>
                <w:szCs w:val="20"/>
                <w:rtl/>
              </w:rPr>
              <w:t xml:space="preserve"> حملة الوثائق بجودة أداء صناديق الاستثمار.</w:t>
            </w:r>
          </w:p>
        </w:tc>
        <w:tc>
          <w:tcPr>
            <w:tcW w:w="708"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-.355</w:t>
            </w:r>
          </w:p>
        </w:tc>
        <w:tc>
          <w:tcPr>
            <w:tcW w:w="684"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.788</w:t>
            </w:r>
          </w:p>
        </w:tc>
        <w:tc>
          <w:tcPr>
            <w:tcW w:w="850"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.104</w:t>
            </w:r>
          </w:p>
        </w:tc>
        <w:tc>
          <w:tcPr>
            <w:tcW w:w="851"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.123</w:t>
            </w:r>
          </w:p>
        </w:tc>
      </w:tr>
      <w:tr w:rsidR="00752D8E" w:rsidRPr="00D86A53">
        <w:trPr>
          <w:trHeight w:val="20"/>
          <w:jc w:val="center"/>
        </w:trPr>
        <w:tc>
          <w:tcPr>
            <w:tcW w:w="5710" w:type="dxa"/>
            <w:shd w:val="clear" w:color="000000" w:fill="FFFFFF"/>
          </w:tcPr>
          <w:p w:rsidR="00752D8E" w:rsidRPr="00D86A53"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D86A53">
              <w:rPr>
                <w:rFonts w:ascii="Simplified Arabic" w:hAnsi="Simplified Arabic" w:cs="Simplified Arabic"/>
                <w:sz w:val="20"/>
                <w:szCs w:val="20"/>
                <w:rtl/>
              </w:rPr>
              <w:t>إن وجود لجان ضمن مجلس الإدارة لمتابعة وقياس كفاءة تطبيق إدارة الشركة لمبادئ الحوكمة يزيد من ثقة حملة الوثائق في فعالية إطار الحوكمة مما يؤدي إلى رفع أداء صناديق الاستثمار.</w:t>
            </w:r>
          </w:p>
        </w:tc>
        <w:tc>
          <w:tcPr>
            <w:tcW w:w="708"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-.309</w:t>
            </w:r>
          </w:p>
        </w:tc>
        <w:tc>
          <w:tcPr>
            <w:tcW w:w="684"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.427</w:t>
            </w:r>
          </w:p>
        </w:tc>
        <w:tc>
          <w:tcPr>
            <w:tcW w:w="850"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-.382</w:t>
            </w:r>
          </w:p>
        </w:tc>
        <w:tc>
          <w:tcPr>
            <w:tcW w:w="851"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.284</w:t>
            </w:r>
          </w:p>
        </w:tc>
      </w:tr>
      <w:tr w:rsidR="00752D8E" w:rsidRPr="00D86A53">
        <w:trPr>
          <w:trHeight w:val="20"/>
          <w:jc w:val="center"/>
        </w:trPr>
        <w:tc>
          <w:tcPr>
            <w:tcW w:w="5710" w:type="dxa"/>
            <w:shd w:val="clear" w:color="000000" w:fill="FFFFFF"/>
          </w:tcPr>
          <w:p w:rsidR="00752D8E" w:rsidRPr="00D86A53"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D86A53">
              <w:rPr>
                <w:rFonts w:ascii="Simplified Arabic" w:hAnsi="Simplified Arabic" w:cs="Simplified Arabic"/>
                <w:sz w:val="20"/>
                <w:szCs w:val="20"/>
                <w:rtl/>
              </w:rPr>
              <w:t>إن  اجتماع  اللجنة مرة واحدة على الأقل  في السنة لدراسة المتطلبات الحديثة للحوكمة يؤثر على تقييم أداء صناديق الاستثمار.</w:t>
            </w:r>
          </w:p>
        </w:tc>
        <w:tc>
          <w:tcPr>
            <w:tcW w:w="708"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-.392</w:t>
            </w:r>
          </w:p>
        </w:tc>
        <w:tc>
          <w:tcPr>
            <w:tcW w:w="684"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.102</w:t>
            </w:r>
          </w:p>
        </w:tc>
        <w:tc>
          <w:tcPr>
            <w:tcW w:w="850"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.188</w:t>
            </w:r>
          </w:p>
        </w:tc>
        <w:tc>
          <w:tcPr>
            <w:tcW w:w="851"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.611</w:t>
            </w:r>
          </w:p>
        </w:tc>
      </w:tr>
      <w:tr w:rsidR="00752D8E" w:rsidRPr="00D86A53">
        <w:trPr>
          <w:trHeight w:val="20"/>
          <w:jc w:val="center"/>
        </w:trPr>
        <w:tc>
          <w:tcPr>
            <w:tcW w:w="5710" w:type="dxa"/>
            <w:shd w:val="clear" w:color="000000" w:fill="FFFFFF"/>
          </w:tcPr>
          <w:p w:rsidR="00752D8E" w:rsidRPr="00D86A53"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D86A53">
              <w:rPr>
                <w:rFonts w:ascii="Simplified Arabic" w:hAnsi="Simplified Arabic" w:cs="Simplified Arabic"/>
                <w:sz w:val="20"/>
                <w:szCs w:val="20"/>
                <w:rtl/>
              </w:rPr>
              <w:t>تتميز  وثائق الصناديق للشركات المطبقة لمبادئ الحوكمة, بأداء أفضل أكثر منها في الصناديق غير مطبقة لمبادئ الحوكمة.</w:t>
            </w:r>
          </w:p>
        </w:tc>
        <w:tc>
          <w:tcPr>
            <w:tcW w:w="708"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-.068</w:t>
            </w:r>
          </w:p>
        </w:tc>
        <w:tc>
          <w:tcPr>
            <w:tcW w:w="684"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-.222</w:t>
            </w:r>
          </w:p>
        </w:tc>
        <w:tc>
          <w:tcPr>
            <w:tcW w:w="850"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.504</w:t>
            </w:r>
          </w:p>
        </w:tc>
        <w:tc>
          <w:tcPr>
            <w:tcW w:w="851"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.696</w:t>
            </w:r>
          </w:p>
        </w:tc>
      </w:tr>
      <w:tr w:rsidR="00752D8E" w:rsidRPr="00D86A53">
        <w:trPr>
          <w:trHeight w:val="20"/>
          <w:jc w:val="center"/>
        </w:trPr>
        <w:tc>
          <w:tcPr>
            <w:tcW w:w="5710" w:type="dxa"/>
            <w:shd w:val="clear" w:color="000000" w:fill="FFFFFF"/>
          </w:tcPr>
          <w:p w:rsidR="00752D8E" w:rsidRPr="00D86A53"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D86A53">
              <w:rPr>
                <w:rFonts w:ascii="Simplified Arabic" w:hAnsi="Simplified Arabic" w:cs="Simplified Arabic"/>
                <w:sz w:val="20"/>
                <w:szCs w:val="20"/>
                <w:rtl/>
              </w:rPr>
              <w:t>تتوافق لائحة حوكمة الشركات الصادرة عن هيئة سوق المال السعودي من حيث الأنظمة والمعايير مع لائحة صناديق الاستثمار والذي يؤثر على تحسين أداء صناديق الاستثمار.</w:t>
            </w:r>
          </w:p>
        </w:tc>
        <w:tc>
          <w:tcPr>
            <w:tcW w:w="708"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.254</w:t>
            </w:r>
          </w:p>
        </w:tc>
        <w:tc>
          <w:tcPr>
            <w:tcW w:w="684"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-.029</w:t>
            </w:r>
          </w:p>
        </w:tc>
        <w:tc>
          <w:tcPr>
            <w:tcW w:w="850"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.702</w:t>
            </w:r>
          </w:p>
        </w:tc>
        <w:tc>
          <w:tcPr>
            <w:tcW w:w="851" w:type="dxa"/>
            <w:shd w:val="clear" w:color="000000" w:fill="FFFFFF"/>
            <w:vAlign w:val="center"/>
          </w:tcPr>
          <w:p w:rsidR="00752D8E" w:rsidRPr="00D86A53" w:rsidRDefault="00752D8E" w:rsidP="00430A21">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D86A53">
              <w:rPr>
                <w:rFonts w:ascii="Arial" w:hAnsi="Arial" w:cs="Arial"/>
                <w:color w:val="000000"/>
                <w:sz w:val="20"/>
                <w:szCs w:val="20"/>
              </w:rPr>
              <w:t>-.023</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28"/>
          <w:szCs w:val="28"/>
          <w:rtl/>
          <w:lang w:bidi="ar-SY"/>
        </w:rPr>
      </w:pPr>
    </w:p>
    <w:p w:rsidR="00752D8E" w:rsidRPr="009323BC" w:rsidRDefault="00752D8E" w:rsidP="00FE4AA0">
      <w:pPr>
        <w:tabs>
          <w:tab w:val="left" w:pos="226"/>
          <w:tab w:val="left" w:pos="368"/>
        </w:tabs>
        <w:spacing w:line="500" w:lineRule="atLeast"/>
        <w:ind w:left="-52"/>
        <w:jc w:val="both"/>
        <w:rPr>
          <w:rFonts w:ascii="Simplified Arabic" w:hAnsi="Simplified Arabic" w:cs="Simplified Arabic"/>
          <w:sz w:val="28"/>
          <w:szCs w:val="28"/>
          <w:lang w:bidi="ar-SY"/>
        </w:rPr>
      </w:pPr>
      <w:r w:rsidRPr="009323BC">
        <w:rPr>
          <w:rFonts w:ascii="Simplified Arabic" w:hAnsi="Simplified Arabic" w:cs="Simplified Arabic"/>
          <w:sz w:val="28"/>
          <w:szCs w:val="28"/>
          <w:rtl/>
          <w:lang w:bidi="ar-SY"/>
        </w:rPr>
        <w:t xml:space="preserve">في هذا الجدول نلاحظ أن أقوى المتغيرات ارتباطا بالعامل الأول هو المتغير </w:t>
      </w:r>
      <w:r w:rsidR="009323BC" w:rsidRPr="009323BC">
        <w:rPr>
          <w:rFonts w:ascii="Simplified Arabic" w:hAnsi="Simplified Arabic" w:cs="Simplified Arabic"/>
          <w:sz w:val="28"/>
          <w:szCs w:val="28"/>
          <w:rtl/>
        </w:rPr>
        <w:t>تميز لائحة الحوكمة بالمرونة الكافية لتتناسب مع احتياجات المختلفة لحملة الوثائق ولا تتعارض مع مصلحة الشركة  يؤثر على رفع أداء صناديق الاستثمار</w:t>
      </w:r>
      <w:r w:rsidR="00FE4AA0">
        <w:rPr>
          <w:rFonts w:ascii="Simplified Arabic" w:hAnsi="Simplified Arabic" w:cs="Simplified Arabic"/>
          <w:sz w:val="28"/>
          <w:szCs w:val="28"/>
          <w:rtl/>
          <w:lang w:bidi="ar-SY"/>
        </w:rPr>
        <w:t xml:space="preserve"> وبنسبة  85</w:t>
      </w:r>
      <w:r w:rsidRPr="009323BC">
        <w:rPr>
          <w:rFonts w:ascii="Simplified Arabic" w:hAnsi="Simplified Arabic" w:cs="Simplified Arabic"/>
          <w:sz w:val="28"/>
          <w:szCs w:val="28"/>
          <w:rtl/>
          <w:lang w:bidi="ar-SY"/>
        </w:rPr>
        <w:t xml:space="preserve">% يليها </w:t>
      </w:r>
      <w:r w:rsidR="009323BC" w:rsidRPr="009323BC">
        <w:rPr>
          <w:rFonts w:ascii="Simplified Arabic" w:hAnsi="Simplified Arabic" w:cs="Simplified Arabic"/>
          <w:sz w:val="28"/>
          <w:szCs w:val="28"/>
          <w:rtl/>
        </w:rPr>
        <w:t xml:space="preserve">توافق القواعد والمتطلبات القانونية التنظيمية التي تؤثر على ممارسات الحوكمة مع القواعد والقوانين الناظمة لإدارة صناديق </w:t>
      </w:r>
      <w:r w:rsidR="009323BC" w:rsidRPr="009323BC">
        <w:rPr>
          <w:rFonts w:ascii="Simplified Arabic" w:hAnsi="Simplified Arabic" w:cs="Simplified Arabic"/>
          <w:sz w:val="28"/>
          <w:szCs w:val="28"/>
          <w:rtl/>
        </w:rPr>
        <w:lastRenderedPageBreak/>
        <w:t>الاستثمار يؤدي إلى رفع  أداء صناديق الاستثمار</w:t>
      </w:r>
      <w:r w:rsidR="009323BC" w:rsidRPr="009323BC">
        <w:rPr>
          <w:rFonts w:ascii="Simplified Arabic" w:hAnsi="Simplified Arabic" w:cs="Simplified Arabic"/>
          <w:sz w:val="28"/>
          <w:szCs w:val="28"/>
          <w:rtl/>
          <w:lang w:bidi="ar-SY"/>
        </w:rPr>
        <w:t xml:space="preserve"> </w:t>
      </w:r>
      <w:r w:rsidR="00FE4AA0">
        <w:rPr>
          <w:rFonts w:ascii="Simplified Arabic" w:hAnsi="Simplified Arabic" w:cs="Simplified Arabic"/>
          <w:sz w:val="28"/>
          <w:szCs w:val="28"/>
          <w:rtl/>
          <w:lang w:bidi="ar-SY"/>
        </w:rPr>
        <w:t>بنسبة 77</w:t>
      </w:r>
      <w:r w:rsidRPr="009323BC">
        <w:rPr>
          <w:rFonts w:ascii="Simplified Arabic" w:hAnsi="Simplified Arabic" w:cs="Simplified Arabic"/>
          <w:sz w:val="28"/>
          <w:szCs w:val="28"/>
          <w:rtl/>
          <w:lang w:bidi="ar-SY"/>
        </w:rPr>
        <w:t xml:space="preserve">% بينما العامل الثاني نجد أن أقوى المتغيرات ارتباطاً به هو </w:t>
      </w:r>
      <w:r w:rsidR="009323BC" w:rsidRPr="009323BC">
        <w:rPr>
          <w:rFonts w:ascii="Simplified Arabic" w:hAnsi="Simplified Arabic" w:cs="Simplified Arabic"/>
          <w:sz w:val="28"/>
          <w:szCs w:val="28"/>
          <w:rtl/>
        </w:rPr>
        <w:t>تمتع هيكل الحوكمة بالشفافية ويغطي المصلحة العامة الأساسية, يزيد</w:t>
      </w:r>
      <w:r w:rsidR="009323BC" w:rsidRPr="009323BC">
        <w:rPr>
          <w:rFonts w:ascii="Simplified Arabic" w:hAnsi="Simplified Arabic" w:cs="Simplified Arabic"/>
          <w:sz w:val="28"/>
          <w:szCs w:val="28"/>
          <w:rtl/>
          <w:lang w:bidi="ar-SY"/>
        </w:rPr>
        <w:t xml:space="preserve"> ثقة</w:t>
      </w:r>
      <w:r w:rsidR="009323BC" w:rsidRPr="009323BC">
        <w:rPr>
          <w:rFonts w:ascii="Simplified Arabic" w:hAnsi="Simplified Arabic" w:cs="Simplified Arabic"/>
          <w:sz w:val="28"/>
          <w:szCs w:val="28"/>
          <w:rtl/>
        </w:rPr>
        <w:t xml:space="preserve"> حملة الوثائق بجودة أداء صناديق الاستثمار</w:t>
      </w:r>
      <w:r w:rsidRPr="009323BC">
        <w:rPr>
          <w:rFonts w:ascii="Simplified Arabic" w:hAnsi="Simplified Arabic" w:cs="Simplified Arabic"/>
          <w:sz w:val="28"/>
          <w:szCs w:val="28"/>
          <w:rtl/>
          <w:lang w:bidi="ar-SY"/>
        </w:rPr>
        <w:t xml:space="preserve"> بنسبة </w:t>
      </w:r>
      <w:r w:rsidR="009323BC">
        <w:rPr>
          <w:rFonts w:ascii="Simplified Arabic" w:hAnsi="Simplified Arabic" w:cs="Simplified Arabic" w:hint="cs"/>
          <w:sz w:val="28"/>
          <w:szCs w:val="28"/>
          <w:rtl/>
          <w:lang w:bidi="ar-SY"/>
        </w:rPr>
        <w:t>78.8</w:t>
      </w:r>
      <w:r w:rsidRPr="009323BC">
        <w:rPr>
          <w:rFonts w:ascii="Simplified Arabic" w:hAnsi="Simplified Arabic" w:cs="Simplified Arabic"/>
          <w:sz w:val="28"/>
          <w:szCs w:val="28"/>
          <w:rtl/>
          <w:lang w:bidi="ar-SY"/>
        </w:rPr>
        <w:t xml:space="preserve">% والعامل الثالث نجد أن أقوى المتغيرات ارتباطاً هو </w:t>
      </w:r>
      <w:r w:rsidR="009323BC" w:rsidRPr="009323BC">
        <w:rPr>
          <w:rFonts w:ascii="Simplified Arabic" w:hAnsi="Simplified Arabic" w:cs="Simplified Arabic"/>
          <w:sz w:val="28"/>
          <w:szCs w:val="28"/>
          <w:rtl/>
        </w:rPr>
        <w:t>تتوافق لائحة حوكمة الشركات الصادرة عن هيئة سوق المال السعودي من حيث الأنظمة والمعايير مع لائحة صناديق الاستثمار والذي يؤثر</w:t>
      </w:r>
      <w:r w:rsidR="009323BC">
        <w:rPr>
          <w:rFonts w:ascii="Simplified Arabic" w:hAnsi="Simplified Arabic" w:cs="Simplified Arabic"/>
          <w:sz w:val="28"/>
          <w:szCs w:val="28"/>
          <w:rtl/>
        </w:rPr>
        <w:t xml:space="preserve"> على تحسين أداء صناديق </w:t>
      </w:r>
      <w:proofErr w:type="spellStart"/>
      <w:r w:rsidR="009323BC">
        <w:rPr>
          <w:rFonts w:ascii="Simplified Arabic" w:hAnsi="Simplified Arabic" w:cs="Simplified Arabic"/>
          <w:sz w:val="28"/>
          <w:szCs w:val="28"/>
          <w:rtl/>
        </w:rPr>
        <w:t>الاستثما</w:t>
      </w:r>
      <w:proofErr w:type="spellEnd"/>
      <w:r w:rsidR="009323BC">
        <w:rPr>
          <w:rFonts w:ascii="Simplified Arabic" w:hAnsi="Simplified Arabic" w:cs="Simplified Arabic" w:hint="cs"/>
          <w:sz w:val="28"/>
          <w:szCs w:val="28"/>
          <w:rtl/>
          <w:lang w:bidi="ar-SY"/>
        </w:rPr>
        <w:t>ر</w:t>
      </w:r>
      <w:r w:rsidRPr="009323BC">
        <w:rPr>
          <w:rFonts w:ascii="Simplified Arabic" w:hAnsi="Simplified Arabic" w:cs="Simplified Arabic"/>
          <w:sz w:val="28"/>
          <w:szCs w:val="28"/>
          <w:lang w:bidi="ar-SY"/>
        </w:rPr>
        <w:t xml:space="preserve"> </w:t>
      </w:r>
      <w:r w:rsidRPr="009323BC">
        <w:rPr>
          <w:rFonts w:ascii="Simplified Arabic" w:hAnsi="Simplified Arabic" w:cs="Simplified Arabic"/>
          <w:sz w:val="28"/>
          <w:szCs w:val="28"/>
          <w:rtl/>
          <w:lang w:bidi="ar-SY"/>
        </w:rPr>
        <w:t xml:space="preserve">بنسبة 70 % و العامل الرابع نجد أن  </w:t>
      </w:r>
      <w:r w:rsidR="009323BC" w:rsidRPr="009323BC">
        <w:rPr>
          <w:rFonts w:ascii="Simplified Arabic" w:hAnsi="Simplified Arabic" w:cs="Simplified Arabic"/>
          <w:sz w:val="28"/>
          <w:szCs w:val="28"/>
          <w:rtl/>
        </w:rPr>
        <w:t>تتميز  وثائق الصناديق للشركات المطبقة لمبادئ الحوكمة, بأداء أفضل أكثر منها في الصناديق غير مطبقة لمبادئ الحوكمة</w:t>
      </w:r>
      <w:r w:rsidR="009323BC" w:rsidRPr="009323BC">
        <w:rPr>
          <w:rFonts w:ascii="Simplified Arabic" w:hAnsi="Simplified Arabic" w:cs="Simplified Arabic"/>
          <w:sz w:val="28"/>
          <w:szCs w:val="28"/>
          <w:lang w:val="en-GB" w:bidi="ar-SY"/>
        </w:rPr>
        <w:t xml:space="preserve"> </w:t>
      </w:r>
      <w:r w:rsidR="009323BC">
        <w:rPr>
          <w:rFonts w:ascii="Simplified Arabic" w:hAnsi="Simplified Arabic" w:cs="Simplified Arabic" w:hint="cs"/>
          <w:sz w:val="28"/>
          <w:szCs w:val="28"/>
          <w:rtl/>
          <w:lang w:val="en-GB" w:bidi="ar-SY"/>
        </w:rPr>
        <w:t xml:space="preserve"> </w:t>
      </w:r>
      <w:r w:rsidR="009323BC">
        <w:rPr>
          <w:rFonts w:ascii="Simplified Arabic" w:hAnsi="Simplified Arabic" w:cs="Simplified Arabic" w:hint="cs"/>
          <w:sz w:val="28"/>
          <w:szCs w:val="28"/>
          <w:rtl/>
          <w:lang w:bidi="ar-SY"/>
        </w:rPr>
        <w:t>69.9</w:t>
      </w:r>
      <w:r w:rsidRPr="009323BC">
        <w:rPr>
          <w:rFonts w:ascii="Simplified Arabic" w:hAnsi="Simplified Arabic" w:cs="Simplified Arabic"/>
          <w:sz w:val="28"/>
          <w:szCs w:val="28"/>
          <w:rtl/>
          <w:lang w:bidi="ar-SY"/>
        </w:rPr>
        <w:t xml:space="preserve"> % والباقي ضعيفة.</w:t>
      </w:r>
    </w:p>
    <w:p w:rsidR="00752D8E" w:rsidRDefault="00752D8E" w:rsidP="00734BB3">
      <w:pPr>
        <w:tabs>
          <w:tab w:val="left" w:pos="226"/>
          <w:tab w:val="left" w:pos="368"/>
        </w:tabs>
        <w:ind w:left="-52" w:right="-547"/>
        <w:jc w:val="both"/>
        <w:rPr>
          <w:rFonts w:cs="Simplified Arabic"/>
          <w:b/>
          <w:bCs/>
          <w:sz w:val="16"/>
          <w:szCs w:val="16"/>
        </w:rPr>
      </w:pPr>
    </w:p>
    <w:p w:rsidR="00752D8E" w:rsidRPr="009323BC" w:rsidRDefault="00752D8E" w:rsidP="00734BB3">
      <w:pPr>
        <w:tabs>
          <w:tab w:val="left" w:pos="226"/>
          <w:tab w:val="left" w:pos="368"/>
        </w:tabs>
        <w:spacing w:after="200" w:line="192" w:lineRule="auto"/>
        <w:ind w:left="-52"/>
        <w:jc w:val="both"/>
        <w:rPr>
          <w:rFonts w:ascii="Simplified Arabic" w:hAnsi="Simplified Arabic" w:cs="Simplified Arabic"/>
          <w:b/>
          <w:bCs/>
          <w:sz w:val="28"/>
          <w:szCs w:val="28"/>
          <w:u w:val="single"/>
          <w:lang w:bidi="ar-SY"/>
        </w:rPr>
      </w:pPr>
      <w:r w:rsidRPr="009323BC">
        <w:rPr>
          <w:rFonts w:ascii="Simplified Arabic" w:hAnsi="Simplified Arabic" w:cs="Simplified Arabic"/>
          <w:b/>
          <w:bCs/>
          <w:color w:val="000000"/>
          <w:sz w:val="28"/>
          <w:szCs w:val="28"/>
          <w:u w:val="single"/>
          <w:rtl/>
          <w:lang w:bidi="ar-SY"/>
        </w:rPr>
        <w:t>تدوير مكونات المحور الأول</w:t>
      </w:r>
      <w:r w:rsidRPr="009323BC">
        <w:rPr>
          <w:rFonts w:ascii="Simplified Arabic" w:hAnsi="Simplified Arabic" w:cs="Simplified Arabic"/>
          <w:b/>
          <w:bCs/>
          <w:sz w:val="28"/>
          <w:szCs w:val="28"/>
          <w:u w:val="single"/>
          <w:rtl/>
          <w:lang w:bidi="ar-SY"/>
        </w:rPr>
        <w:t>:</w:t>
      </w:r>
    </w:p>
    <w:p w:rsidR="009323BC" w:rsidRPr="00033C92" w:rsidRDefault="009323BC" w:rsidP="00041627">
      <w:pPr>
        <w:pStyle w:val="1"/>
        <w:tabs>
          <w:tab w:val="left" w:pos="226"/>
          <w:tab w:val="left" w:pos="368"/>
        </w:tabs>
        <w:autoSpaceDE w:val="0"/>
        <w:autoSpaceDN w:val="0"/>
        <w:adjustRightInd w:val="0"/>
        <w:ind w:left="-52"/>
        <w:jc w:val="center"/>
        <w:rPr>
          <w:rFonts w:ascii="Simplified Arabic" w:hAnsi="Simplified Arabic" w:cs="Simplified Arabic"/>
          <w:b/>
          <w:bCs/>
          <w:rtl/>
        </w:rPr>
      </w:pPr>
      <w:r w:rsidRPr="00033C92">
        <w:rPr>
          <w:rFonts w:ascii="Simplified Arabic" w:hAnsi="Simplified Arabic" w:cs="Simplified Arabic"/>
          <w:b/>
          <w:bCs/>
          <w:rtl/>
        </w:rPr>
        <w:t>الجدول رقم (</w:t>
      </w:r>
      <w:r w:rsidR="00041627">
        <w:rPr>
          <w:rFonts w:ascii="Simplified Arabic" w:hAnsi="Simplified Arabic" w:cs="Simplified Arabic" w:hint="cs"/>
          <w:b/>
          <w:bCs/>
          <w:rtl/>
        </w:rPr>
        <w:t>45</w:t>
      </w:r>
      <w:r w:rsidRPr="00033C92">
        <w:rPr>
          <w:rFonts w:ascii="Simplified Arabic" w:hAnsi="Simplified Arabic" w:cs="Simplified Arabic"/>
          <w:b/>
          <w:bCs/>
          <w:rtl/>
        </w:rPr>
        <w:t>)</w:t>
      </w:r>
    </w:p>
    <w:p w:rsidR="009323BC" w:rsidRPr="00033C92" w:rsidRDefault="009323BC" w:rsidP="00734BB3">
      <w:pPr>
        <w:pStyle w:val="1"/>
        <w:tabs>
          <w:tab w:val="left" w:pos="226"/>
          <w:tab w:val="left" w:pos="368"/>
        </w:tabs>
        <w:autoSpaceDE w:val="0"/>
        <w:autoSpaceDN w:val="0"/>
        <w:adjustRightInd w:val="0"/>
        <w:ind w:left="-52"/>
        <w:jc w:val="center"/>
        <w:rPr>
          <w:rFonts w:ascii="Simplified Arabic" w:hAnsi="Simplified Arabic" w:cs="Simplified Arabic"/>
          <w:b/>
          <w:bCs/>
          <w:rtl/>
        </w:rPr>
      </w:pPr>
      <w:r w:rsidRPr="00033C92">
        <w:rPr>
          <w:rFonts w:ascii="Simplified Arabic" w:hAnsi="Simplified Arabic" w:cs="Simplified Arabic"/>
          <w:b/>
          <w:bCs/>
          <w:rtl/>
        </w:rPr>
        <w:t>تدوير مكونات المحور الأول</w:t>
      </w:r>
    </w:p>
    <w:p w:rsidR="00752D8E" w:rsidRDefault="00752D8E" w:rsidP="00734BB3">
      <w:pPr>
        <w:tabs>
          <w:tab w:val="left" w:pos="226"/>
          <w:tab w:val="left" w:pos="368"/>
          <w:tab w:val="center" w:pos="3499"/>
        </w:tabs>
        <w:autoSpaceDE w:val="0"/>
        <w:autoSpaceDN w:val="0"/>
        <w:adjustRightInd w:val="0"/>
        <w:spacing w:line="192" w:lineRule="auto"/>
        <w:ind w:left="-52"/>
        <w:jc w:val="both"/>
        <w:rPr>
          <w:rFonts w:ascii="Arial" w:hAnsi="Arial" w:cs="Arial"/>
          <w:b/>
          <w:bCs/>
          <w:color w:val="000000"/>
          <w:sz w:val="18"/>
          <w:szCs w:val="18"/>
        </w:rPr>
      </w:pPr>
    </w:p>
    <w:tbl>
      <w:tblPr>
        <w:tblW w:w="0" w:type="auto"/>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9"/>
        <w:gridCol w:w="683"/>
        <w:gridCol w:w="709"/>
        <w:gridCol w:w="731"/>
        <w:gridCol w:w="709"/>
      </w:tblGrid>
      <w:tr w:rsidR="00033C92" w:rsidRPr="00D86A53">
        <w:trPr>
          <w:trHeight w:val="20"/>
          <w:jc w:val="center"/>
        </w:trPr>
        <w:tc>
          <w:tcPr>
            <w:tcW w:w="5859" w:type="dxa"/>
            <w:vMerge w:val="restart"/>
          </w:tcPr>
          <w:p w:rsidR="00033C92" w:rsidRPr="0069135D" w:rsidRDefault="00033C92" w:rsidP="0069135D">
            <w:pPr>
              <w:widowControl w:val="0"/>
              <w:tabs>
                <w:tab w:val="left" w:pos="226"/>
                <w:tab w:val="left" w:pos="368"/>
              </w:tabs>
              <w:autoSpaceDE w:val="0"/>
              <w:autoSpaceDN w:val="0"/>
              <w:adjustRightInd w:val="0"/>
              <w:ind w:left="-52"/>
              <w:jc w:val="both"/>
              <w:rPr>
                <w:rFonts w:ascii="Arial" w:hAnsi="Arial" w:cs="Arial"/>
                <w:color w:val="000000"/>
                <w:sz w:val="20"/>
                <w:szCs w:val="20"/>
              </w:rPr>
            </w:pPr>
            <w:r w:rsidRPr="0069135D">
              <w:rPr>
                <w:rFonts w:ascii="Arial" w:hAnsi="Arial" w:cs="Arial"/>
                <w:color w:val="000000"/>
                <w:sz w:val="20"/>
                <w:szCs w:val="20"/>
              </w:rPr>
              <w:t xml:space="preserve"> </w:t>
            </w:r>
          </w:p>
        </w:tc>
        <w:tc>
          <w:tcPr>
            <w:tcW w:w="2832" w:type="dxa"/>
            <w:gridSpan w:val="4"/>
          </w:tcPr>
          <w:p w:rsidR="00033C92" w:rsidRPr="0069135D" w:rsidRDefault="00033C92" w:rsidP="0069135D">
            <w:pPr>
              <w:widowControl w:val="0"/>
              <w:tabs>
                <w:tab w:val="left" w:pos="226"/>
                <w:tab w:val="left" w:pos="368"/>
              </w:tabs>
              <w:autoSpaceDE w:val="0"/>
              <w:autoSpaceDN w:val="0"/>
              <w:adjustRightInd w:val="0"/>
              <w:ind w:left="-52"/>
              <w:jc w:val="center"/>
              <w:rPr>
                <w:rFonts w:ascii="Arial" w:hAnsi="Arial" w:cs="Arial"/>
                <w:b/>
                <w:bCs/>
                <w:color w:val="000000"/>
                <w:sz w:val="20"/>
                <w:szCs w:val="20"/>
              </w:rPr>
            </w:pPr>
            <w:r w:rsidRPr="0069135D">
              <w:rPr>
                <w:rFonts w:ascii="Arial" w:hAnsi="Arial" w:cs="Arial"/>
                <w:b/>
                <w:bCs/>
                <w:color w:val="000000"/>
                <w:sz w:val="20"/>
                <w:szCs w:val="20"/>
              </w:rPr>
              <w:t>Component</w:t>
            </w:r>
          </w:p>
        </w:tc>
      </w:tr>
      <w:tr w:rsidR="000A1EDB" w:rsidRPr="00D86A53">
        <w:trPr>
          <w:trHeight w:val="20"/>
          <w:jc w:val="center"/>
        </w:trPr>
        <w:tc>
          <w:tcPr>
            <w:tcW w:w="5859" w:type="dxa"/>
            <w:vMerge/>
          </w:tcPr>
          <w:p w:rsidR="00033C92" w:rsidRPr="0069135D" w:rsidRDefault="00033C92" w:rsidP="0069135D">
            <w:pPr>
              <w:widowControl w:val="0"/>
              <w:tabs>
                <w:tab w:val="left" w:pos="226"/>
                <w:tab w:val="left" w:pos="368"/>
              </w:tabs>
              <w:autoSpaceDE w:val="0"/>
              <w:autoSpaceDN w:val="0"/>
              <w:adjustRightInd w:val="0"/>
              <w:ind w:left="-52"/>
              <w:jc w:val="both"/>
              <w:rPr>
                <w:rFonts w:ascii="Arial" w:hAnsi="Arial" w:cs="Arial"/>
                <w:color w:val="000000"/>
                <w:sz w:val="20"/>
                <w:szCs w:val="20"/>
              </w:rPr>
            </w:pPr>
          </w:p>
        </w:tc>
        <w:tc>
          <w:tcPr>
            <w:tcW w:w="683" w:type="dxa"/>
          </w:tcPr>
          <w:p w:rsidR="00033C92" w:rsidRPr="0069135D" w:rsidRDefault="00033C92" w:rsidP="0069135D">
            <w:pPr>
              <w:widowControl w:val="0"/>
              <w:tabs>
                <w:tab w:val="left" w:pos="226"/>
                <w:tab w:val="left" w:pos="368"/>
              </w:tabs>
              <w:autoSpaceDE w:val="0"/>
              <w:autoSpaceDN w:val="0"/>
              <w:adjustRightInd w:val="0"/>
              <w:ind w:left="-52"/>
              <w:jc w:val="center"/>
              <w:rPr>
                <w:rFonts w:ascii="Arial" w:hAnsi="Arial" w:cs="Arial"/>
                <w:b/>
                <w:bCs/>
                <w:color w:val="000000"/>
                <w:sz w:val="20"/>
                <w:szCs w:val="20"/>
              </w:rPr>
            </w:pPr>
            <w:r w:rsidRPr="0069135D">
              <w:rPr>
                <w:rFonts w:ascii="Arial" w:hAnsi="Arial" w:cs="Arial"/>
                <w:b/>
                <w:bCs/>
                <w:color w:val="000000"/>
                <w:sz w:val="20"/>
                <w:szCs w:val="20"/>
              </w:rPr>
              <w:t>1</w:t>
            </w:r>
          </w:p>
        </w:tc>
        <w:tc>
          <w:tcPr>
            <w:tcW w:w="709" w:type="dxa"/>
          </w:tcPr>
          <w:p w:rsidR="00033C92" w:rsidRPr="0069135D" w:rsidRDefault="00033C92" w:rsidP="0069135D">
            <w:pPr>
              <w:widowControl w:val="0"/>
              <w:tabs>
                <w:tab w:val="left" w:pos="226"/>
                <w:tab w:val="left" w:pos="368"/>
              </w:tabs>
              <w:autoSpaceDE w:val="0"/>
              <w:autoSpaceDN w:val="0"/>
              <w:adjustRightInd w:val="0"/>
              <w:ind w:left="-52"/>
              <w:jc w:val="center"/>
              <w:rPr>
                <w:rFonts w:ascii="Arial" w:hAnsi="Arial" w:cs="Arial"/>
                <w:b/>
                <w:bCs/>
                <w:color w:val="000000"/>
                <w:sz w:val="20"/>
                <w:szCs w:val="20"/>
              </w:rPr>
            </w:pPr>
            <w:r w:rsidRPr="0069135D">
              <w:rPr>
                <w:rFonts w:ascii="Arial" w:hAnsi="Arial" w:cs="Arial"/>
                <w:b/>
                <w:bCs/>
                <w:color w:val="000000"/>
                <w:sz w:val="20"/>
                <w:szCs w:val="20"/>
              </w:rPr>
              <w:t>2</w:t>
            </w:r>
          </w:p>
        </w:tc>
        <w:tc>
          <w:tcPr>
            <w:tcW w:w="731" w:type="dxa"/>
          </w:tcPr>
          <w:p w:rsidR="00033C92" w:rsidRPr="0069135D" w:rsidRDefault="00033C92" w:rsidP="0069135D">
            <w:pPr>
              <w:widowControl w:val="0"/>
              <w:tabs>
                <w:tab w:val="left" w:pos="226"/>
                <w:tab w:val="left" w:pos="368"/>
              </w:tabs>
              <w:autoSpaceDE w:val="0"/>
              <w:autoSpaceDN w:val="0"/>
              <w:adjustRightInd w:val="0"/>
              <w:ind w:left="-52"/>
              <w:jc w:val="center"/>
              <w:rPr>
                <w:rFonts w:ascii="Arial" w:hAnsi="Arial" w:cs="Arial"/>
                <w:b/>
                <w:bCs/>
                <w:color w:val="000000"/>
                <w:sz w:val="20"/>
                <w:szCs w:val="20"/>
              </w:rPr>
            </w:pPr>
            <w:r w:rsidRPr="0069135D">
              <w:rPr>
                <w:rFonts w:ascii="Arial" w:hAnsi="Arial" w:cs="Arial"/>
                <w:b/>
                <w:bCs/>
                <w:color w:val="000000"/>
                <w:sz w:val="20"/>
                <w:szCs w:val="20"/>
              </w:rPr>
              <w:t>3</w:t>
            </w:r>
          </w:p>
        </w:tc>
        <w:tc>
          <w:tcPr>
            <w:tcW w:w="709" w:type="dxa"/>
          </w:tcPr>
          <w:p w:rsidR="00033C92" w:rsidRPr="0069135D" w:rsidRDefault="00033C92" w:rsidP="0069135D">
            <w:pPr>
              <w:widowControl w:val="0"/>
              <w:tabs>
                <w:tab w:val="left" w:pos="226"/>
                <w:tab w:val="left" w:pos="368"/>
              </w:tabs>
              <w:autoSpaceDE w:val="0"/>
              <w:autoSpaceDN w:val="0"/>
              <w:adjustRightInd w:val="0"/>
              <w:ind w:left="-52"/>
              <w:jc w:val="center"/>
              <w:rPr>
                <w:rFonts w:ascii="Arial" w:hAnsi="Arial" w:cs="Arial"/>
                <w:b/>
                <w:bCs/>
                <w:color w:val="000000"/>
                <w:sz w:val="20"/>
                <w:szCs w:val="20"/>
              </w:rPr>
            </w:pPr>
            <w:r w:rsidRPr="0069135D">
              <w:rPr>
                <w:rFonts w:ascii="Arial" w:hAnsi="Arial" w:cs="Arial"/>
                <w:b/>
                <w:bCs/>
                <w:color w:val="000000"/>
                <w:sz w:val="20"/>
                <w:szCs w:val="20"/>
              </w:rPr>
              <w:t>4</w:t>
            </w:r>
          </w:p>
        </w:tc>
      </w:tr>
      <w:tr w:rsidR="000A1EDB" w:rsidRPr="00D86A53">
        <w:trPr>
          <w:trHeight w:val="20"/>
          <w:jc w:val="center"/>
        </w:trPr>
        <w:tc>
          <w:tcPr>
            <w:tcW w:w="5859" w:type="dxa"/>
          </w:tcPr>
          <w:p w:rsidR="00002587" w:rsidRPr="0069135D" w:rsidRDefault="00002587" w:rsidP="0069135D">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tl/>
              </w:rPr>
            </w:pPr>
            <w:r w:rsidRPr="0069135D">
              <w:rPr>
                <w:rFonts w:ascii="Simplified Arabic" w:hAnsi="Simplified Arabic" w:cs="Simplified Arabic"/>
                <w:sz w:val="20"/>
                <w:szCs w:val="20"/>
                <w:rtl/>
              </w:rPr>
              <w:t>ن احتفاظ الشركة بدليل أو لائحة حوكمة يعكس رغبة الشركة في إتباع أحدث ممارسات السليمة لتحسين أداء صناديق الاستثمارية.</w:t>
            </w:r>
          </w:p>
        </w:tc>
        <w:tc>
          <w:tcPr>
            <w:tcW w:w="683"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.576</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-.110</w:t>
            </w:r>
          </w:p>
        </w:tc>
        <w:tc>
          <w:tcPr>
            <w:tcW w:w="731"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-.531</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.135</w:t>
            </w:r>
          </w:p>
        </w:tc>
      </w:tr>
      <w:tr w:rsidR="000A1EDB" w:rsidRPr="00D86A53">
        <w:trPr>
          <w:trHeight w:val="20"/>
          <w:jc w:val="center"/>
        </w:trPr>
        <w:tc>
          <w:tcPr>
            <w:tcW w:w="5859" w:type="dxa"/>
          </w:tcPr>
          <w:p w:rsidR="00002587" w:rsidRPr="0069135D" w:rsidRDefault="00002587" w:rsidP="0069135D">
            <w:pPr>
              <w:widowControl w:val="0"/>
              <w:tabs>
                <w:tab w:val="left" w:pos="226"/>
                <w:tab w:val="left" w:pos="368"/>
              </w:tabs>
              <w:autoSpaceDE w:val="0"/>
              <w:autoSpaceDN w:val="0"/>
              <w:adjustRightInd w:val="0"/>
              <w:ind w:left="-52"/>
              <w:jc w:val="both"/>
              <w:rPr>
                <w:rFonts w:ascii="Simplified Arabic" w:hAnsi="Simplified Arabic" w:cs="Simplified Arabic"/>
                <w:b/>
                <w:bCs/>
                <w:color w:val="000000"/>
                <w:sz w:val="20"/>
                <w:szCs w:val="20"/>
              </w:rPr>
            </w:pPr>
            <w:r w:rsidRPr="0069135D">
              <w:rPr>
                <w:rFonts w:ascii="Simplified Arabic" w:hAnsi="Simplified Arabic" w:cs="Simplified Arabic"/>
                <w:sz w:val="20"/>
                <w:szCs w:val="20"/>
                <w:rtl/>
              </w:rPr>
              <w:t>إن تميز لائحة الحوكمة بالمرونة الكافية لتتناسب مع احتياجات المختلفة لحملة الوثائق ولا تتعارض مع مصلحة الشركة  يؤثر على رفع  أداء صناديق الاستثمار.</w:t>
            </w:r>
          </w:p>
        </w:tc>
        <w:tc>
          <w:tcPr>
            <w:tcW w:w="683"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.850</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tl/>
              </w:rPr>
            </w:pPr>
            <w:r w:rsidRPr="0069135D">
              <w:rPr>
                <w:rFonts w:ascii="Arial" w:hAnsi="Arial" w:cs="Arial"/>
                <w:color w:val="000000"/>
                <w:sz w:val="20"/>
                <w:szCs w:val="20"/>
              </w:rPr>
              <w:t>-.194</w:t>
            </w:r>
          </w:p>
        </w:tc>
        <w:tc>
          <w:tcPr>
            <w:tcW w:w="731"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.110</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-.054</w:t>
            </w:r>
          </w:p>
        </w:tc>
      </w:tr>
      <w:tr w:rsidR="000A1EDB" w:rsidRPr="00D86A53">
        <w:trPr>
          <w:trHeight w:val="20"/>
          <w:jc w:val="center"/>
        </w:trPr>
        <w:tc>
          <w:tcPr>
            <w:tcW w:w="5859" w:type="dxa"/>
          </w:tcPr>
          <w:p w:rsidR="00002587" w:rsidRPr="0069135D" w:rsidRDefault="00002587" w:rsidP="0069135D">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69135D">
              <w:rPr>
                <w:rFonts w:ascii="Simplified Arabic" w:hAnsi="Simplified Arabic" w:cs="Simplified Arabic"/>
                <w:sz w:val="20"/>
                <w:szCs w:val="20"/>
                <w:rtl/>
              </w:rPr>
              <w:t>توافق القواعد والمتطلبات القانونية التنظيمية  التي تؤثر على ممارسات الحوكمة مع القواعد والقوانين الناظمة لإدارة صناديق الاستثمار يؤدي إلى رفع  أداء صناديق الاستثمار.</w:t>
            </w:r>
          </w:p>
        </w:tc>
        <w:tc>
          <w:tcPr>
            <w:tcW w:w="683"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.841</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.119</w:t>
            </w:r>
          </w:p>
        </w:tc>
        <w:tc>
          <w:tcPr>
            <w:tcW w:w="731"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.044</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-.222</w:t>
            </w:r>
          </w:p>
        </w:tc>
      </w:tr>
      <w:tr w:rsidR="000A1EDB" w:rsidRPr="00D86A53">
        <w:trPr>
          <w:trHeight w:val="20"/>
          <w:jc w:val="center"/>
        </w:trPr>
        <w:tc>
          <w:tcPr>
            <w:tcW w:w="5859" w:type="dxa"/>
          </w:tcPr>
          <w:p w:rsidR="00002587" w:rsidRPr="0069135D" w:rsidRDefault="00002587" w:rsidP="0069135D">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69135D">
              <w:rPr>
                <w:rFonts w:ascii="Simplified Arabic" w:hAnsi="Simplified Arabic" w:cs="Simplified Arabic"/>
                <w:sz w:val="20"/>
                <w:szCs w:val="20"/>
                <w:rtl/>
              </w:rPr>
              <w:t>اتسام متطلبات الحوكمة بالعدالة وعدم التحيز بين مجلس إدارة الصندوق, حملة الوثائق, و</w:t>
            </w:r>
            <w:r w:rsidR="00D93D59">
              <w:rPr>
                <w:rFonts w:ascii="Simplified Arabic" w:hAnsi="Simplified Arabic" w:cs="Simplified Arabic"/>
                <w:sz w:val="20"/>
                <w:szCs w:val="20"/>
                <w:rtl/>
              </w:rPr>
              <w:t>أصحاب</w:t>
            </w:r>
            <w:r w:rsidRPr="0069135D">
              <w:rPr>
                <w:rFonts w:ascii="Simplified Arabic" w:hAnsi="Simplified Arabic" w:cs="Simplified Arabic"/>
                <w:sz w:val="20"/>
                <w:szCs w:val="20"/>
                <w:rtl/>
              </w:rPr>
              <w:t xml:space="preserve"> المصالح يؤدي إلى تحسين أداء صناديق الاستثمار.</w:t>
            </w:r>
          </w:p>
        </w:tc>
        <w:tc>
          <w:tcPr>
            <w:tcW w:w="683"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.527</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.141</w:t>
            </w:r>
          </w:p>
        </w:tc>
        <w:tc>
          <w:tcPr>
            <w:tcW w:w="731"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.514</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.066</w:t>
            </w:r>
          </w:p>
        </w:tc>
      </w:tr>
      <w:tr w:rsidR="000A1EDB" w:rsidRPr="00D86A53">
        <w:trPr>
          <w:trHeight w:val="20"/>
          <w:jc w:val="center"/>
        </w:trPr>
        <w:tc>
          <w:tcPr>
            <w:tcW w:w="5859" w:type="dxa"/>
          </w:tcPr>
          <w:p w:rsidR="00002587" w:rsidRPr="0069135D" w:rsidRDefault="00002587" w:rsidP="0069135D">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69135D">
              <w:rPr>
                <w:rFonts w:ascii="Simplified Arabic" w:hAnsi="Simplified Arabic" w:cs="Simplified Arabic"/>
                <w:sz w:val="20"/>
                <w:szCs w:val="20"/>
                <w:rtl/>
              </w:rPr>
              <w:t>توزع المسؤوليات الإشرافية والتنفيذية, وتطبيق القوانين بين مختلف الجهات يساعد على التنفيذ الفعال لإطار الحوكمة في الصناديق الاستثمارية وتحسين أداءها.</w:t>
            </w:r>
          </w:p>
        </w:tc>
        <w:tc>
          <w:tcPr>
            <w:tcW w:w="683"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-.040</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.875</w:t>
            </w:r>
          </w:p>
        </w:tc>
        <w:tc>
          <w:tcPr>
            <w:tcW w:w="731"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.201</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-.167</w:t>
            </w:r>
          </w:p>
        </w:tc>
      </w:tr>
      <w:tr w:rsidR="000A1EDB" w:rsidRPr="00D86A53">
        <w:trPr>
          <w:trHeight w:val="20"/>
          <w:jc w:val="center"/>
        </w:trPr>
        <w:tc>
          <w:tcPr>
            <w:tcW w:w="5859" w:type="dxa"/>
          </w:tcPr>
          <w:p w:rsidR="00002587" w:rsidRPr="0069135D" w:rsidRDefault="00002587" w:rsidP="0069135D">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69135D">
              <w:rPr>
                <w:rFonts w:ascii="Simplified Arabic" w:hAnsi="Simplified Arabic" w:cs="Simplified Arabic"/>
                <w:sz w:val="20"/>
                <w:szCs w:val="20"/>
                <w:rtl/>
              </w:rPr>
              <w:t>تمتع هيكل الحوكمة بالشفافية ويغطي المصلحة العامة الأساسية,  يزيد</w:t>
            </w:r>
            <w:r w:rsidRPr="0069135D">
              <w:rPr>
                <w:rFonts w:ascii="Simplified Arabic" w:hAnsi="Simplified Arabic" w:cs="Simplified Arabic"/>
                <w:sz w:val="20"/>
                <w:szCs w:val="20"/>
                <w:rtl/>
                <w:lang w:bidi="ar-SY"/>
              </w:rPr>
              <w:t xml:space="preserve"> ثقة</w:t>
            </w:r>
            <w:r w:rsidRPr="0069135D">
              <w:rPr>
                <w:rFonts w:ascii="Simplified Arabic" w:hAnsi="Simplified Arabic" w:cs="Simplified Arabic"/>
                <w:sz w:val="20"/>
                <w:szCs w:val="20"/>
                <w:rtl/>
              </w:rPr>
              <w:t xml:space="preserve"> حملة الوثائق بجودة أداء صناديق الاستثمار.</w:t>
            </w:r>
          </w:p>
        </w:tc>
        <w:tc>
          <w:tcPr>
            <w:tcW w:w="683"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-.015</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.834</w:t>
            </w:r>
          </w:p>
        </w:tc>
        <w:tc>
          <w:tcPr>
            <w:tcW w:w="731"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-.201</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.191</w:t>
            </w:r>
          </w:p>
        </w:tc>
      </w:tr>
      <w:tr w:rsidR="000A1EDB" w:rsidRPr="00D86A53">
        <w:trPr>
          <w:trHeight w:val="20"/>
          <w:jc w:val="center"/>
        </w:trPr>
        <w:tc>
          <w:tcPr>
            <w:tcW w:w="5859" w:type="dxa"/>
          </w:tcPr>
          <w:p w:rsidR="00002587" w:rsidRPr="0069135D" w:rsidRDefault="00002587" w:rsidP="0069135D">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69135D">
              <w:rPr>
                <w:rFonts w:ascii="Simplified Arabic" w:hAnsi="Simplified Arabic" w:cs="Simplified Arabic"/>
                <w:sz w:val="20"/>
                <w:szCs w:val="20"/>
                <w:rtl/>
              </w:rPr>
              <w:t>إن وجود لجان ضمن مجلس الإدارة لمتابعة وقياس كفاءة تطبيق إدارة الشركة لمبادئ الحوكمة يزيد من ثقة حملة الوثائق في فعالية إطار الحوكمة مما يؤدي إلى رفع أداء صناديق الاستثمار.</w:t>
            </w:r>
          </w:p>
        </w:tc>
        <w:tc>
          <w:tcPr>
            <w:tcW w:w="683"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.008</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.348</w:t>
            </w:r>
          </w:p>
        </w:tc>
        <w:tc>
          <w:tcPr>
            <w:tcW w:w="731"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-.598</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.160</w:t>
            </w:r>
          </w:p>
        </w:tc>
      </w:tr>
      <w:tr w:rsidR="000A1EDB" w:rsidRPr="00D86A53">
        <w:trPr>
          <w:trHeight w:val="20"/>
          <w:jc w:val="center"/>
        </w:trPr>
        <w:tc>
          <w:tcPr>
            <w:tcW w:w="5859" w:type="dxa"/>
          </w:tcPr>
          <w:p w:rsidR="00002587" w:rsidRPr="0069135D" w:rsidRDefault="00002587" w:rsidP="0069135D">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69135D">
              <w:rPr>
                <w:rFonts w:ascii="Simplified Arabic" w:hAnsi="Simplified Arabic" w:cs="Simplified Arabic"/>
                <w:sz w:val="20"/>
                <w:szCs w:val="20"/>
                <w:rtl/>
              </w:rPr>
              <w:t>إن  اجتماع  اللجنة مرة واحدة على الأقل  في السنة لدراسة المتطلبات الحديثة للحوكمة يؤثر على تقييم أداء صناديق الاستثمار.</w:t>
            </w:r>
          </w:p>
        </w:tc>
        <w:tc>
          <w:tcPr>
            <w:tcW w:w="683"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-.154</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.175</w:t>
            </w:r>
          </w:p>
        </w:tc>
        <w:tc>
          <w:tcPr>
            <w:tcW w:w="731"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-.158</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.703</w:t>
            </w:r>
          </w:p>
        </w:tc>
      </w:tr>
      <w:tr w:rsidR="000A1EDB" w:rsidRPr="00D86A53">
        <w:trPr>
          <w:trHeight w:val="20"/>
          <w:jc w:val="center"/>
        </w:trPr>
        <w:tc>
          <w:tcPr>
            <w:tcW w:w="5859" w:type="dxa"/>
          </w:tcPr>
          <w:p w:rsidR="00002587" w:rsidRPr="0069135D" w:rsidRDefault="00002587" w:rsidP="0069135D">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69135D">
              <w:rPr>
                <w:rFonts w:ascii="Simplified Arabic" w:hAnsi="Simplified Arabic" w:cs="Simplified Arabic"/>
                <w:sz w:val="20"/>
                <w:szCs w:val="20"/>
                <w:rtl/>
              </w:rPr>
              <w:t>تتميز  وثائق الصناديق للشركات المطبقة لمبادئ الحوكمة, بأداء أفضل أكثر منها في الصناديق غير مطبقة لمبادئ الحوكمة.</w:t>
            </w:r>
          </w:p>
        </w:tc>
        <w:tc>
          <w:tcPr>
            <w:tcW w:w="683"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.003</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-.146</w:t>
            </w:r>
          </w:p>
        </w:tc>
        <w:tc>
          <w:tcPr>
            <w:tcW w:w="731"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.254</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.840</w:t>
            </w:r>
          </w:p>
        </w:tc>
      </w:tr>
      <w:tr w:rsidR="000A1EDB" w:rsidRPr="00D86A53">
        <w:trPr>
          <w:trHeight w:val="20"/>
          <w:jc w:val="center"/>
        </w:trPr>
        <w:tc>
          <w:tcPr>
            <w:tcW w:w="5859" w:type="dxa"/>
          </w:tcPr>
          <w:p w:rsidR="00002587" w:rsidRPr="0069135D" w:rsidRDefault="00002587" w:rsidP="0069135D">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69135D">
              <w:rPr>
                <w:rFonts w:ascii="Simplified Arabic" w:hAnsi="Simplified Arabic" w:cs="Simplified Arabic"/>
                <w:sz w:val="20"/>
                <w:szCs w:val="20"/>
                <w:rtl/>
              </w:rPr>
              <w:t>تتوافق لائحة حوكمة الشركات الصادرة عن هيئة سوق المال السعودي من حيث الأنظمة والمعايير مع لائحة صناديق الاستثمار والذي يؤثر على تحسين أداء صناديق الاستثمار.</w:t>
            </w:r>
          </w:p>
        </w:tc>
        <w:tc>
          <w:tcPr>
            <w:tcW w:w="683"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.117</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.079</w:t>
            </w:r>
          </w:p>
        </w:tc>
        <w:tc>
          <w:tcPr>
            <w:tcW w:w="731"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.709</w:t>
            </w:r>
          </w:p>
        </w:tc>
        <w:tc>
          <w:tcPr>
            <w:tcW w:w="709" w:type="dxa"/>
          </w:tcPr>
          <w:p w:rsidR="00002587" w:rsidRPr="0069135D" w:rsidRDefault="00002587" w:rsidP="0069135D">
            <w:pPr>
              <w:widowControl w:val="0"/>
              <w:tabs>
                <w:tab w:val="left" w:pos="226"/>
                <w:tab w:val="left" w:pos="368"/>
              </w:tabs>
              <w:autoSpaceDE w:val="0"/>
              <w:autoSpaceDN w:val="0"/>
              <w:adjustRightInd w:val="0"/>
              <w:ind w:left="-52"/>
              <w:jc w:val="center"/>
              <w:rPr>
                <w:rFonts w:ascii="Arial" w:hAnsi="Arial" w:cs="Arial"/>
                <w:color w:val="000000"/>
                <w:sz w:val="20"/>
                <w:szCs w:val="20"/>
              </w:rPr>
            </w:pPr>
            <w:r w:rsidRPr="0069135D">
              <w:rPr>
                <w:rFonts w:ascii="Arial" w:hAnsi="Arial" w:cs="Arial"/>
                <w:color w:val="000000"/>
                <w:sz w:val="20"/>
                <w:szCs w:val="20"/>
              </w:rPr>
              <w:t>.188</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2D8E" w:rsidRPr="0065570A" w:rsidRDefault="00752D8E" w:rsidP="00734BB3">
      <w:pPr>
        <w:tabs>
          <w:tab w:val="left" w:pos="226"/>
          <w:tab w:val="left" w:pos="368"/>
          <w:tab w:val="center" w:pos="3499"/>
        </w:tabs>
        <w:autoSpaceDE w:val="0"/>
        <w:autoSpaceDN w:val="0"/>
        <w:adjustRightInd w:val="0"/>
        <w:spacing w:line="192" w:lineRule="auto"/>
        <w:ind w:left="-52"/>
        <w:jc w:val="both"/>
        <w:rPr>
          <w:rFonts w:ascii="Arial" w:hAnsi="Arial" w:cs="Arial"/>
          <w:b/>
          <w:bCs/>
          <w:color w:val="000000"/>
          <w:sz w:val="18"/>
          <w:szCs w:val="18"/>
          <w:rtl/>
          <w:lang w:bidi="ar-SY"/>
        </w:rPr>
      </w:pPr>
    </w:p>
    <w:p w:rsidR="00752D8E" w:rsidRDefault="00752D8E" w:rsidP="00734BB3">
      <w:pPr>
        <w:tabs>
          <w:tab w:val="left" w:pos="226"/>
          <w:tab w:val="left" w:pos="368"/>
        </w:tabs>
        <w:spacing w:line="500" w:lineRule="atLeast"/>
        <w:ind w:left="-52"/>
        <w:jc w:val="both"/>
        <w:rPr>
          <w:sz w:val="28"/>
          <w:szCs w:val="28"/>
          <w:rtl/>
          <w:lang w:bidi="ar-SY"/>
        </w:rPr>
      </w:pPr>
      <w:r w:rsidRPr="00AB4D79">
        <w:rPr>
          <w:rFonts w:ascii="Simplified Arabic" w:hAnsi="Simplified Arabic" w:cs="Simplified Arabic"/>
          <w:sz w:val="28"/>
          <w:szCs w:val="28"/>
          <w:rtl/>
          <w:lang w:bidi="ar-SY"/>
        </w:rPr>
        <w:lastRenderedPageBreak/>
        <w:t xml:space="preserve">من خلال الجدول السابق نتيجة إجراء عملية التدوير نلاحظ أنه تم زيادة التشبع لبعض المكونات في المحور الأول والممثل له بالعامل الأول لتصل إلى </w:t>
      </w:r>
      <w:r w:rsidR="009323BC" w:rsidRPr="00AB4D79">
        <w:rPr>
          <w:rFonts w:ascii="Simplified Arabic" w:hAnsi="Simplified Arabic" w:cs="Simplified Arabic"/>
          <w:sz w:val="28"/>
          <w:szCs w:val="28"/>
          <w:rtl/>
          <w:lang w:bidi="ar-SY"/>
        </w:rPr>
        <w:t>85%</w:t>
      </w:r>
      <w:r w:rsidRPr="00AB4D79">
        <w:rPr>
          <w:rFonts w:ascii="Simplified Arabic" w:hAnsi="Simplified Arabic" w:cs="Simplified Arabic"/>
          <w:sz w:val="28"/>
          <w:szCs w:val="28"/>
          <w:rtl/>
          <w:lang w:bidi="ar-SY"/>
        </w:rPr>
        <w:t xml:space="preserve"> </w:t>
      </w:r>
      <w:r w:rsidR="009323BC" w:rsidRPr="00AB4D79">
        <w:rPr>
          <w:rFonts w:ascii="Simplified Arabic" w:hAnsi="Simplified Arabic" w:cs="Simplified Arabic"/>
          <w:sz w:val="28"/>
          <w:szCs w:val="28"/>
          <w:rtl/>
        </w:rPr>
        <w:t>تميز لائحة الحوكمة بالمرونة الكافية لتتناسب مع احتياجات المختلفة لحملة الوثائق ولا تتعارض مع مصلحة الشركة  يؤثر على رفع  أداء صناديق الاستثمار</w:t>
      </w:r>
      <w:r w:rsidR="009323BC" w:rsidRPr="00AB4D79">
        <w:rPr>
          <w:rFonts w:ascii="Simplified Arabic" w:hAnsi="Simplified Arabic" w:cs="Simplified Arabic"/>
          <w:sz w:val="28"/>
          <w:szCs w:val="28"/>
          <w:rtl/>
          <w:lang w:bidi="ar-SY"/>
        </w:rPr>
        <w:t xml:space="preserve"> </w:t>
      </w:r>
      <w:r w:rsidRPr="00AB4D79">
        <w:rPr>
          <w:rFonts w:ascii="Simplified Arabic" w:hAnsi="Simplified Arabic" w:cs="Simplified Arabic"/>
          <w:sz w:val="28"/>
          <w:szCs w:val="28"/>
          <w:rtl/>
          <w:lang w:bidi="ar-SY"/>
        </w:rPr>
        <w:t xml:space="preserve">والعامل الثاني إلى </w:t>
      </w:r>
      <w:r w:rsidR="009323BC" w:rsidRPr="00AB4D79">
        <w:rPr>
          <w:rFonts w:ascii="Simplified Arabic" w:hAnsi="Simplified Arabic" w:cs="Simplified Arabic"/>
          <w:sz w:val="28"/>
          <w:szCs w:val="28"/>
          <w:rtl/>
          <w:lang w:bidi="ar-SY"/>
        </w:rPr>
        <w:t>87.5</w:t>
      </w:r>
      <w:r w:rsidRPr="00AB4D79">
        <w:rPr>
          <w:rFonts w:ascii="Simplified Arabic" w:hAnsi="Simplified Arabic" w:cs="Simplified Arabic"/>
          <w:sz w:val="28"/>
          <w:szCs w:val="28"/>
          <w:rtl/>
          <w:lang w:bidi="ar-SY"/>
        </w:rPr>
        <w:t xml:space="preserve"> % </w:t>
      </w:r>
      <w:r w:rsidR="009323BC" w:rsidRPr="00AB4D79">
        <w:rPr>
          <w:rFonts w:ascii="Simplified Arabic" w:hAnsi="Simplified Arabic" w:cs="Simplified Arabic"/>
          <w:sz w:val="28"/>
          <w:szCs w:val="28"/>
          <w:rtl/>
        </w:rPr>
        <w:t>توزع المسؤوليات الإشرافية والتنفيذية, وتطبيق القوانين بين مختلف الجهات يساعد على التنفيذ الفعال لإطار الحوكمة في الصناديق الاستثمارية وتحسين أداءها</w:t>
      </w:r>
      <w:r w:rsidR="009323BC" w:rsidRPr="00AB4D79">
        <w:rPr>
          <w:rFonts w:ascii="Simplified Arabic" w:hAnsi="Simplified Arabic" w:cs="Simplified Arabic"/>
          <w:sz w:val="28"/>
          <w:szCs w:val="28"/>
          <w:rtl/>
          <w:lang w:bidi="ar-SY"/>
        </w:rPr>
        <w:t xml:space="preserve"> </w:t>
      </w:r>
      <w:r w:rsidRPr="00AB4D79">
        <w:rPr>
          <w:rFonts w:ascii="Simplified Arabic" w:hAnsi="Simplified Arabic" w:cs="Simplified Arabic"/>
          <w:sz w:val="28"/>
          <w:szCs w:val="28"/>
          <w:rtl/>
          <w:lang w:bidi="ar-SY"/>
        </w:rPr>
        <w:t xml:space="preserve">وفي العامل الثالث تصل إلى </w:t>
      </w:r>
      <w:r w:rsidR="009323BC" w:rsidRPr="00AB4D79">
        <w:rPr>
          <w:rFonts w:ascii="Simplified Arabic" w:hAnsi="Simplified Arabic" w:cs="Simplified Arabic"/>
          <w:sz w:val="28"/>
          <w:szCs w:val="28"/>
          <w:rtl/>
          <w:lang w:bidi="ar-SY"/>
        </w:rPr>
        <w:t>70.9</w:t>
      </w:r>
      <w:r w:rsidRPr="00AB4D79">
        <w:rPr>
          <w:rFonts w:ascii="Simplified Arabic" w:hAnsi="Simplified Arabic" w:cs="Simplified Arabic"/>
          <w:sz w:val="28"/>
          <w:szCs w:val="28"/>
          <w:rtl/>
          <w:lang w:bidi="ar-SY"/>
        </w:rPr>
        <w:t xml:space="preserve"> % في مكون </w:t>
      </w:r>
      <w:r w:rsidR="009323BC" w:rsidRPr="00AB4D79">
        <w:rPr>
          <w:rFonts w:ascii="Simplified Arabic" w:hAnsi="Simplified Arabic" w:cs="Simplified Arabic"/>
          <w:sz w:val="28"/>
          <w:szCs w:val="28"/>
          <w:rtl/>
        </w:rPr>
        <w:t>تتوافق لائحة حوكمة الشركات الصادرة عن هيئة سوق المال السعودي من حيث الأنظمة والمعايير مع لائحة صناديق الاستثمار والذي يؤثر على تحسين أداء صناديق الاستثمار</w:t>
      </w:r>
      <w:r w:rsidRPr="00AB4D79">
        <w:rPr>
          <w:rFonts w:ascii="Simplified Arabic" w:hAnsi="Simplified Arabic" w:cs="Simplified Arabic"/>
          <w:sz w:val="28"/>
          <w:szCs w:val="28"/>
          <w:rtl/>
          <w:lang w:bidi="ar-SY"/>
        </w:rPr>
        <w:t xml:space="preserve"> و</w:t>
      </w:r>
      <w:r w:rsidR="009323BC" w:rsidRPr="00AB4D79">
        <w:rPr>
          <w:rFonts w:ascii="Simplified Arabic" w:hAnsi="Simplified Arabic" w:cs="Simplified Arabic"/>
          <w:sz w:val="28"/>
          <w:szCs w:val="28"/>
          <w:rtl/>
          <w:lang w:bidi="ar-SY"/>
        </w:rPr>
        <w:t xml:space="preserve"> في العامل الرابع 84%</w:t>
      </w:r>
      <w:r w:rsidRPr="00AB4D79">
        <w:rPr>
          <w:rFonts w:ascii="Simplified Arabic" w:hAnsi="Simplified Arabic" w:cs="Simplified Arabic"/>
          <w:sz w:val="28"/>
          <w:szCs w:val="28"/>
          <w:rtl/>
          <w:lang w:bidi="ar-SY"/>
        </w:rPr>
        <w:t xml:space="preserve"> لمكون </w:t>
      </w:r>
      <w:r w:rsidR="009323BC" w:rsidRPr="00AB4D79">
        <w:rPr>
          <w:rFonts w:ascii="Simplified Arabic" w:hAnsi="Simplified Arabic" w:cs="Simplified Arabic"/>
          <w:sz w:val="28"/>
          <w:szCs w:val="28"/>
          <w:rtl/>
        </w:rPr>
        <w:t>تتميز  وثائق الصناديق للشركات المطبقة لمبادئ الحوكمة, بأداء أفضل أكثر منها في الصناديق غير مطبقة لمبادئ الحوكمة</w:t>
      </w:r>
      <w:r w:rsidRPr="00AB4D79">
        <w:rPr>
          <w:rFonts w:hint="cs"/>
          <w:sz w:val="28"/>
          <w:szCs w:val="28"/>
          <w:rtl/>
          <w:lang w:bidi="ar-SY"/>
        </w:rPr>
        <w:t>.</w:t>
      </w:r>
    </w:p>
    <w:p w:rsidR="00752D8E" w:rsidRPr="00D410C4" w:rsidRDefault="00752D8E" w:rsidP="00734BB3">
      <w:pPr>
        <w:tabs>
          <w:tab w:val="left" w:pos="226"/>
          <w:tab w:val="left" w:pos="368"/>
        </w:tabs>
        <w:spacing w:line="500" w:lineRule="atLeast"/>
        <w:ind w:left="-52"/>
        <w:jc w:val="both"/>
        <w:rPr>
          <w:sz w:val="28"/>
          <w:szCs w:val="28"/>
          <w:rtl/>
          <w:lang w:bidi="ar-SY"/>
        </w:rPr>
      </w:pPr>
    </w:p>
    <w:p w:rsidR="00752D8E" w:rsidRPr="009323BC" w:rsidRDefault="009323BC" w:rsidP="00734BB3">
      <w:pPr>
        <w:tabs>
          <w:tab w:val="left" w:pos="226"/>
          <w:tab w:val="left" w:pos="368"/>
        </w:tabs>
        <w:spacing w:line="500" w:lineRule="atLeast"/>
        <w:ind w:left="-52"/>
        <w:jc w:val="both"/>
        <w:rPr>
          <w:rFonts w:ascii="Simplified Arabic" w:eastAsia="Calibri" w:hAnsi="Simplified Arabic" w:cs="Simplified Arabic"/>
          <w:b/>
          <w:bCs/>
          <w:u w:val="single"/>
          <w:rtl/>
          <w:lang w:bidi="ar-SY"/>
        </w:rPr>
      </w:pPr>
      <w:r w:rsidRPr="009323BC">
        <w:rPr>
          <w:rFonts w:ascii="Simplified Arabic" w:hAnsi="Simplified Arabic" w:cs="Simplified Arabic"/>
          <w:b/>
          <w:bCs/>
          <w:sz w:val="28"/>
          <w:szCs w:val="28"/>
          <w:u w:val="single"/>
          <w:rtl/>
          <w:lang w:bidi="ar-SY"/>
        </w:rPr>
        <w:t xml:space="preserve">ثانياً </w:t>
      </w:r>
      <w:r w:rsidR="00752D8E" w:rsidRPr="009323BC">
        <w:rPr>
          <w:rFonts w:ascii="Simplified Arabic" w:hAnsi="Simplified Arabic" w:cs="Simplified Arabic"/>
          <w:b/>
          <w:bCs/>
          <w:sz w:val="28"/>
          <w:szCs w:val="28"/>
          <w:u w:val="single"/>
          <w:rtl/>
          <w:lang w:bidi="ar-SY"/>
        </w:rPr>
        <w:t xml:space="preserve">تطبيق طريقة التحليل </w:t>
      </w:r>
      <w:proofErr w:type="spellStart"/>
      <w:r w:rsidR="00752D8E" w:rsidRPr="009323BC">
        <w:rPr>
          <w:rFonts w:ascii="Simplified Arabic" w:hAnsi="Simplified Arabic" w:cs="Simplified Arabic"/>
          <w:b/>
          <w:bCs/>
          <w:sz w:val="28"/>
          <w:szCs w:val="28"/>
          <w:u w:val="single"/>
          <w:rtl/>
          <w:lang w:bidi="ar-SY"/>
        </w:rPr>
        <w:t>العاملي</w:t>
      </w:r>
      <w:proofErr w:type="spellEnd"/>
      <w:r w:rsidR="00752D8E" w:rsidRPr="009323BC">
        <w:rPr>
          <w:rFonts w:ascii="Simplified Arabic" w:hAnsi="Simplified Arabic" w:cs="Simplified Arabic"/>
          <w:b/>
          <w:bCs/>
          <w:sz w:val="28"/>
          <w:szCs w:val="28"/>
          <w:u w:val="single"/>
          <w:rtl/>
          <w:lang w:bidi="ar-SY"/>
        </w:rPr>
        <w:t xml:space="preserve"> في دراسة العوامل والعناصر الفرعية التي بني عليها مكونات المحور الثاني </w:t>
      </w:r>
      <w:r w:rsidR="00752D8E" w:rsidRPr="009323BC">
        <w:rPr>
          <w:rFonts w:ascii="Simplified Arabic" w:hAnsi="Simplified Arabic" w:cs="Simplified Arabic"/>
          <w:b/>
          <w:bCs/>
          <w:sz w:val="28"/>
          <w:szCs w:val="28"/>
          <w:u w:val="single"/>
          <w:lang w:bidi="ar-SY"/>
        </w:rPr>
        <w:t xml:space="preserve"> </w:t>
      </w:r>
      <w:r w:rsidR="00752D8E" w:rsidRPr="009323BC">
        <w:rPr>
          <w:rFonts w:ascii="Simplified Arabic" w:hAnsi="Simplified Arabic" w:cs="Simplified Arabic"/>
          <w:b/>
          <w:bCs/>
          <w:sz w:val="28"/>
          <w:szCs w:val="28"/>
          <w:u w:val="single"/>
          <w:rtl/>
          <w:lang w:bidi="ar-SY"/>
        </w:rPr>
        <w:t>:</w:t>
      </w:r>
      <w:r w:rsidR="00896F66" w:rsidRPr="009323BC">
        <w:rPr>
          <w:rFonts w:ascii="Simplified Arabic" w:eastAsia="Calibri" w:hAnsi="Simplified Arabic" w:cs="Simplified Arabic"/>
          <w:sz w:val="28"/>
          <w:szCs w:val="28"/>
          <w:rtl/>
          <w:lang w:bidi="ar-SY"/>
        </w:rPr>
        <w:t xml:space="preserve"> يؤثر وجود إطار فعّال لحماية حقوق حملة الوثائق، وتسهيل ممارستهم لتلك الحقوق، على تحسين أداء صناديق الاستثمار</w:t>
      </w:r>
    </w:p>
    <w:p w:rsidR="00752D8E" w:rsidRDefault="00752D8E" w:rsidP="00734BB3">
      <w:pPr>
        <w:widowControl w:val="0"/>
        <w:tabs>
          <w:tab w:val="left" w:pos="226"/>
          <w:tab w:val="left" w:pos="368"/>
        </w:tabs>
        <w:autoSpaceDE w:val="0"/>
        <w:autoSpaceDN w:val="0"/>
        <w:adjustRightInd w:val="0"/>
        <w:ind w:left="-52"/>
        <w:jc w:val="both"/>
        <w:rPr>
          <w:b/>
          <w:bCs/>
          <w:sz w:val="28"/>
          <w:szCs w:val="28"/>
          <w:rtl/>
          <w:lang w:bidi="ar-SY"/>
        </w:rPr>
      </w:pPr>
    </w:p>
    <w:p w:rsidR="00752D8E" w:rsidRPr="00D86A53" w:rsidRDefault="00033C92" w:rsidP="00381E84">
      <w:pPr>
        <w:rPr>
          <w:rFonts w:ascii="Simplified Arabic" w:hAnsi="Simplified Arabic" w:cs="Simplified Arabic"/>
          <w:b/>
          <w:bCs/>
          <w:sz w:val="28"/>
          <w:szCs w:val="28"/>
          <w:u w:val="single"/>
          <w:rtl/>
          <w:lang w:bidi="ar-SY"/>
        </w:rPr>
      </w:pPr>
      <w:r w:rsidRPr="00033C92">
        <w:rPr>
          <w:rFonts w:ascii="Simplified Arabic" w:hAnsi="Simplified Arabic" w:cs="Simplified Arabic"/>
          <w:b/>
          <w:bCs/>
          <w:sz w:val="28"/>
          <w:szCs w:val="28"/>
          <w:rtl/>
          <w:lang w:bidi="ar-SY"/>
        </w:rPr>
        <w:br w:type="page"/>
      </w:r>
      <w:r w:rsidR="00752D8E" w:rsidRPr="00D86A53">
        <w:rPr>
          <w:rFonts w:ascii="Simplified Arabic" w:hAnsi="Simplified Arabic" w:cs="Simplified Arabic"/>
          <w:b/>
          <w:bCs/>
          <w:sz w:val="28"/>
          <w:szCs w:val="28"/>
          <w:u w:val="single"/>
          <w:rtl/>
          <w:lang w:bidi="ar-SY"/>
        </w:rPr>
        <w:lastRenderedPageBreak/>
        <w:t xml:space="preserve">تفسير مصفوفة القيم </w:t>
      </w:r>
      <w:proofErr w:type="spellStart"/>
      <w:r w:rsidR="00752D8E" w:rsidRPr="00D86A53">
        <w:rPr>
          <w:rFonts w:ascii="Simplified Arabic" w:hAnsi="Simplified Arabic" w:cs="Simplified Arabic"/>
          <w:b/>
          <w:bCs/>
          <w:sz w:val="28"/>
          <w:szCs w:val="28"/>
          <w:u w:val="single"/>
          <w:rtl/>
          <w:lang w:bidi="ar-SY"/>
        </w:rPr>
        <w:t>التشاركية</w:t>
      </w:r>
      <w:proofErr w:type="spellEnd"/>
      <w:r w:rsidR="00752D8E" w:rsidRPr="00D86A53">
        <w:rPr>
          <w:rFonts w:ascii="Simplified Arabic" w:hAnsi="Simplified Arabic" w:cs="Simplified Arabic"/>
          <w:b/>
          <w:bCs/>
          <w:sz w:val="28"/>
          <w:szCs w:val="28"/>
          <w:u w:val="single"/>
          <w:rtl/>
          <w:lang w:bidi="ar-SY"/>
        </w:rPr>
        <w:t xml:space="preserve"> المحور الثاني </w:t>
      </w:r>
      <w:r w:rsidR="009323BC" w:rsidRPr="00D86A53">
        <w:rPr>
          <w:rFonts w:ascii="Simplified Arabic" w:hAnsi="Simplified Arabic" w:cs="Simplified Arabic"/>
          <w:b/>
          <w:bCs/>
          <w:sz w:val="28"/>
          <w:szCs w:val="28"/>
          <w:u w:val="single"/>
          <w:rtl/>
          <w:lang w:bidi="ar-SY"/>
        </w:rPr>
        <w:t>:</w:t>
      </w:r>
    </w:p>
    <w:p w:rsidR="009323BC" w:rsidRPr="00033C92" w:rsidRDefault="009323BC" w:rsidP="00041627">
      <w:pPr>
        <w:tabs>
          <w:tab w:val="left" w:pos="226"/>
          <w:tab w:val="left" w:pos="368"/>
        </w:tabs>
        <w:autoSpaceDE w:val="0"/>
        <w:autoSpaceDN w:val="0"/>
        <w:adjustRightInd w:val="0"/>
        <w:spacing w:line="500" w:lineRule="atLeast"/>
        <w:ind w:left="-52"/>
        <w:jc w:val="center"/>
        <w:rPr>
          <w:rFonts w:ascii="Simplified Arabic" w:hAnsi="Simplified Arabic" w:cs="Simplified Arabic"/>
          <w:b/>
          <w:bCs/>
          <w:rtl/>
        </w:rPr>
      </w:pPr>
      <w:r w:rsidRPr="00033C92">
        <w:rPr>
          <w:rFonts w:ascii="Simplified Arabic" w:hAnsi="Simplified Arabic" w:cs="Simplified Arabic"/>
          <w:b/>
          <w:bCs/>
          <w:rtl/>
        </w:rPr>
        <w:t>الجدول رقم (</w:t>
      </w:r>
      <w:r w:rsidR="00041627">
        <w:rPr>
          <w:rFonts w:ascii="Simplified Arabic" w:hAnsi="Simplified Arabic" w:cs="Simplified Arabic" w:hint="cs"/>
          <w:b/>
          <w:bCs/>
          <w:rtl/>
        </w:rPr>
        <w:t>46</w:t>
      </w:r>
      <w:r w:rsidRPr="00033C92">
        <w:rPr>
          <w:rFonts w:ascii="Simplified Arabic" w:hAnsi="Simplified Arabic" w:cs="Simplified Arabic"/>
          <w:b/>
          <w:bCs/>
          <w:rtl/>
        </w:rPr>
        <w:t>)</w:t>
      </w:r>
    </w:p>
    <w:p w:rsidR="009323BC" w:rsidRPr="00033C92" w:rsidRDefault="009323BC" w:rsidP="00734BB3">
      <w:pPr>
        <w:tabs>
          <w:tab w:val="left" w:pos="226"/>
          <w:tab w:val="left" w:pos="368"/>
        </w:tabs>
        <w:autoSpaceDE w:val="0"/>
        <w:autoSpaceDN w:val="0"/>
        <w:adjustRightInd w:val="0"/>
        <w:spacing w:line="500" w:lineRule="atLeast"/>
        <w:ind w:left="-52"/>
        <w:jc w:val="center"/>
        <w:rPr>
          <w:rFonts w:ascii="Simplified Arabic" w:hAnsi="Simplified Arabic" w:cs="Simplified Arabic"/>
          <w:b/>
          <w:bCs/>
          <w:rtl/>
        </w:rPr>
      </w:pPr>
      <w:r w:rsidRPr="00033C92">
        <w:rPr>
          <w:rFonts w:ascii="Simplified Arabic" w:hAnsi="Simplified Arabic" w:cs="Simplified Arabic"/>
          <w:b/>
          <w:bCs/>
          <w:rtl/>
        </w:rPr>
        <w:t>جدول التشبع للعنصر الثاني</w:t>
      </w:r>
    </w:p>
    <w:tbl>
      <w:tblPr>
        <w:tblW w:w="4934" w:type="pct"/>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tblPr>
      <w:tblGrid>
        <w:gridCol w:w="6432"/>
        <w:gridCol w:w="835"/>
        <w:gridCol w:w="1119"/>
      </w:tblGrid>
      <w:tr w:rsidR="00752D8E" w:rsidRPr="009E5DAD">
        <w:trPr>
          <w:trHeight w:val="20"/>
          <w:jc w:val="center"/>
        </w:trPr>
        <w:tc>
          <w:tcPr>
            <w:tcW w:w="3835" w:type="pct"/>
            <w:shd w:val="clear" w:color="000000" w:fill="FFFFFF"/>
            <w:vAlign w:val="bottom"/>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p>
        </w:tc>
        <w:tc>
          <w:tcPr>
            <w:tcW w:w="498" w:type="pct"/>
            <w:shd w:val="clear" w:color="000000" w:fill="C0C0C0"/>
            <w:vAlign w:val="bottom"/>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tl/>
              </w:rPr>
            </w:pPr>
            <w:r w:rsidRPr="009E5DAD">
              <w:rPr>
                <w:rFonts w:ascii="Simplified Arabic" w:hAnsi="Simplified Arabic" w:cs="Simplified Arabic"/>
                <w:color w:val="000000"/>
                <w:sz w:val="20"/>
                <w:szCs w:val="20"/>
              </w:rPr>
              <w:t>Initial</w:t>
            </w:r>
          </w:p>
        </w:tc>
        <w:tc>
          <w:tcPr>
            <w:tcW w:w="667" w:type="pct"/>
            <w:shd w:val="clear" w:color="000000" w:fill="C0C0C0"/>
            <w:vAlign w:val="bottom"/>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Extraction</w:t>
            </w:r>
          </w:p>
        </w:tc>
      </w:tr>
      <w:tr w:rsidR="00752D8E" w:rsidRPr="009E5DAD">
        <w:trPr>
          <w:trHeight w:val="20"/>
          <w:jc w:val="center"/>
        </w:trPr>
        <w:tc>
          <w:tcPr>
            <w:tcW w:w="3835" w:type="pct"/>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إن حصول  حملة الوثائق على المعلومات مجانا ودون تكلفة يزيد من ثقة المالكين بجودة أداء صناديق الاستثمار</w:t>
            </w:r>
          </w:p>
        </w:tc>
        <w:tc>
          <w:tcPr>
            <w:tcW w:w="498"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667"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.896</w:t>
            </w:r>
          </w:p>
        </w:tc>
      </w:tr>
      <w:tr w:rsidR="00752D8E" w:rsidRPr="009E5DAD">
        <w:trPr>
          <w:trHeight w:val="20"/>
          <w:jc w:val="center"/>
        </w:trPr>
        <w:tc>
          <w:tcPr>
            <w:tcW w:w="3835" w:type="pct"/>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يحصل حملة الوثائق على المعلومات ذات الصلة بأداء الصناديق, في الوقت المناسب وبشكل دوري مما يؤدي إلى زيادة ثقة بجودة أداء صناديق الاستثمار.</w:t>
            </w:r>
          </w:p>
        </w:tc>
        <w:tc>
          <w:tcPr>
            <w:tcW w:w="498"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667"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.887</w:t>
            </w:r>
          </w:p>
        </w:tc>
      </w:tr>
      <w:tr w:rsidR="00752D8E" w:rsidRPr="009E5DAD">
        <w:trPr>
          <w:trHeight w:val="20"/>
          <w:jc w:val="center"/>
        </w:trPr>
        <w:tc>
          <w:tcPr>
            <w:tcW w:w="3835" w:type="pct"/>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إن قدرة  حملة الوثائق للتصويت في الاجتماعات يؤدي إلى التطبيق الفعّال للحوكمة في صناديق الاستثمار.</w:t>
            </w:r>
          </w:p>
        </w:tc>
        <w:tc>
          <w:tcPr>
            <w:tcW w:w="498"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667"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.859</w:t>
            </w:r>
          </w:p>
        </w:tc>
      </w:tr>
      <w:tr w:rsidR="00752D8E" w:rsidRPr="009E5DAD">
        <w:trPr>
          <w:trHeight w:val="20"/>
          <w:jc w:val="center"/>
        </w:trPr>
        <w:tc>
          <w:tcPr>
            <w:tcW w:w="3835" w:type="pct"/>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وجود الحق لحملة الوثائق في المشاركة في القرارات التي تخص التغيرات الأساسية في الصندوق مثل ( الرسوم , العمولات , أتعاب ومكافآت أعضاء مجلس الإدارة , نوعية الاستثمارات, وتوزيع الأرباح ) يؤدي إلى تحسين أداء صناديق الاستثمار.</w:t>
            </w:r>
            <w:r w:rsidR="00752D8E" w:rsidRPr="009E5DAD">
              <w:rPr>
                <w:rFonts w:ascii="Simplified Arabic" w:hAnsi="Simplified Arabic" w:cs="Simplified Arabic"/>
                <w:color w:val="000000"/>
                <w:sz w:val="20"/>
                <w:szCs w:val="20"/>
              </w:rPr>
              <w:t>)</w:t>
            </w:r>
          </w:p>
        </w:tc>
        <w:tc>
          <w:tcPr>
            <w:tcW w:w="498"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667"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.790</w:t>
            </w:r>
          </w:p>
        </w:tc>
      </w:tr>
      <w:tr w:rsidR="00752D8E" w:rsidRPr="009E5DAD">
        <w:trPr>
          <w:trHeight w:val="20"/>
          <w:jc w:val="center"/>
        </w:trPr>
        <w:tc>
          <w:tcPr>
            <w:tcW w:w="3835" w:type="pct"/>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وجود الحق لحملة الوثائق في انتخاب وعزل أعضاء مجلس الإدارة, يزيد من ثقة حملة الوثائق بالشركة على تحسين أداء صناديقها.</w:t>
            </w:r>
          </w:p>
        </w:tc>
        <w:tc>
          <w:tcPr>
            <w:tcW w:w="498"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667"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.789</w:t>
            </w:r>
          </w:p>
        </w:tc>
      </w:tr>
      <w:tr w:rsidR="00752D8E" w:rsidRPr="009E5DAD">
        <w:trPr>
          <w:trHeight w:val="20"/>
          <w:jc w:val="center"/>
        </w:trPr>
        <w:tc>
          <w:tcPr>
            <w:tcW w:w="3835" w:type="pct"/>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tl/>
                <w:lang w:bidi="ar-SY"/>
              </w:rPr>
            </w:pPr>
            <w:r w:rsidRPr="009E5DAD">
              <w:rPr>
                <w:rFonts w:ascii="Simplified Arabic" w:hAnsi="Simplified Arabic" w:cs="Simplified Arabic"/>
                <w:sz w:val="20"/>
                <w:szCs w:val="20"/>
                <w:rtl/>
                <w:lang w:bidi="ar-SY"/>
              </w:rPr>
              <w:t>إن وجود الحق لحملة الوثائق, بالرقابة على الأداء المالي والتشغيلي للصناديق والإطلاع على استثمارات محافظ صناديق الاستثمار يؤثر على تحسين أداء صناديق الاستثمار.</w:t>
            </w:r>
          </w:p>
        </w:tc>
        <w:tc>
          <w:tcPr>
            <w:tcW w:w="498"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667"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.677</w:t>
            </w:r>
          </w:p>
        </w:tc>
      </w:tr>
      <w:tr w:rsidR="00752D8E" w:rsidRPr="009E5DAD">
        <w:trPr>
          <w:trHeight w:val="20"/>
          <w:jc w:val="center"/>
        </w:trPr>
        <w:tc>
          <w:tcPr>
            <w:tcW w:w="3835" w:type="pct"/>
            <w:shd w:val="clear" w:color="000000" w:fill="FFFFFF"/>
          </w:tcPr>
          <w:p w:rsidR="00752D8E" w:rsidRPr="009E5DAD" w:rsidRDefault="00033C92" w:rsidP="00033C92">
            <w:pPr>
              <w:widowControl w:val="0"/>
              <w:tabs>
                <w:tab w:val="left" w:pos="226"/>
                <w:tab w:val="left" w:pos="368"/>
              </w:tabs>
              <w:autoSpaceDE w:val="0"/>
              <w:autoSpaceDN w:val="0"/>
              <w:adjustRightInd w:val="0"/>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إ</w:t>
            </w:r>
            <w:r w:rsidR="00002587" w:rsidRPr="009E5DAD">
              <w:rPr>
                <w:rFonts w:ascii="Simplified Arabic" w:hAnsi="Simplified Arabic" w:cs="Simplified Arabic"/>
                <w:sz w:val="20"/>
                <w:szCs w:val="20"/>
                <w:rtl/>
                <w:lang w:bidi="ar-SY"/>
              </w:rPr>
              <w:t>ن وجود اللوائح والأنظمة الداخلية للشركة كافة الإجراءات اللازمة لتسهيل ممارسة حملة الوثائق لحقوقهم يؤدي إلى زيادة ثقة المالكين بجودة أداء صناديق الاستثمار.</w:t>
            </w:r>
          </w:p>
        </w:tc>
        <w:tc>
          <w:tcPr>
            <w:tcW w:w="498"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667"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.660</w:t>
            </w:r>
          </w:p>
        </w:tc>
      </w:tr>
      <w:tr w:rsidR="00752D8E" w:rsidRPr="009E5DAD">
        <w:trPr>
          <w:trHeight w:val="20"/>
          <w:jc w:val="center"/>
        </w:trPr>
        <w:tc>
          <w:tcPr>
            <w:tcW w:w="3835" w:type="pct"/>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تزويد حملة الوثائق بمعلومات دقيقة حول أجندة الاجتماعات الهيئة العامة, وإعطاءهم الوقت الكافي للأسئلة والاقتراحات في الاجتماع, يزيد من ثقة حملة الوثائق بالقرارات الإستراتيجية التي تتخذها الشركة لتحسن إدارة  صناديقها الاستثمارية.</w:t>
            </w:r>
          </w:p>
        </w:tc>
        <w:tc>
          <w:tcPr>
            <w:tcW w:w="498"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667"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.650</w:t>
            </w:r>
          </w:p>
        </w:tc>
      </w:tr>
      <w:tr w:rsidR="00752D8E" w:rsidRPr="009E5DAD">
        <w:trPr>
          <w:trHeight w:val="20"/>
          <w:jc w:val="center"/>
        </w:trPr>
        <w:tc>
          <w:tcPr>
            <w:tcW w:w="3835" w:type="pct"/>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يجيب أعضاء مجلس الإدارة والمراجعين على كافة الاستفسارات وأسئلة حملة الوثائق فيما يتعلق بتقرير المراجع وبشفافية تامة مما يعكس حُسن أداء صناديق الاستثمار.</w:t>
            </w:r>
          </w:p>
        </w:tc>
        <w:tc>
          <w:tcPr>
            <w:tcW w:w="498"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667"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.645</w:t>
            </w:r>
          </w:p>
        </w:tc>
      </w:tr>
      <w:tr w:rsidR="00752D8E" w:rsidRPr="009E5DAD">
        <w:trPr>
          <w:trHeight w:val="20"/>
          <w:jc w:val="center"/>
        </w:trPr>
        <w:tc>
          <w:tcPr>
            <w:tcW w:w="3835" w:type="pct"/>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تمكّن حملة الوثائق من التصويت شخصياً أو غيابياً مع إعطاء نفس الأثر للأصوات يزيد من ثقة حملة الوثائق بالشركة و التطبيق الفعّال للحوكمة في  صناديق الاستثمار.</w:t>
            </w:r>
          </w:p>
        </w:tc>
        <w:tc>
          <w:tcPr>
            <w:tcW w:w="498"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667" w:type="pct"/>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.624</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B8105F" w:rsidRDefault="009323BC" w:rsidP="00734BB3">
      <w:pPr>
        <w:tabs>
          <w:tab w:val="left" w:pos="226"/>
          <w:tab w:val="left" w:pos="368"/>
        </w:tabs>
        <w:spacing w:line="500" w:lineRule="atLeast"/>
        <w:ind w:left="-52"/>
        <w:jc w:val="both"/>
        <w:rPr>
          <w:rFonts w:ascii="Simplified Arabic" w:hAnsi="Simplified Arabic" w:cs="Simplified Arabic"/>
          <w:b/>
          <w:bCs/>
          <w:color w:val="000000"/>
          <w:sz w:val="28"/>
          <w:szCs w:val="28"/>
          <w:rtl/>
          <w:lang w:bidi="ar-SY"/>
        </w:rPr>
      </w:pPr>
      <w:r w:rsidRPr="00B8105F">
        <w:rPr>
          <w:rFonts w:ascii="Simplified Arabic" w:hAnsi="Simplified Arabic" w:cs="Simplified Arabic"/>
          <w:sz w:val="28"/>
          <w:szCs w:val="28"/>
          <w:rtl/>
          <w:lang w:bidi="ar-SY"/>
        </w:rPr>
        <w:t xml:space="preserve">من الجدول </w:t>
      </w:r>
      <w:r w:rsidR="00752D8E" w:rsidRPr="00B8105F">
        <w:rPr>
          <w:rFonts w:ascii="Simplified Arabic" w:hAnsi="Simplified Arabic" w:cs="Simplified Arabic"/>
          <w:sz w:val="28"/>
          <w:szCs w:val="28"/>
          <w:rtl/>
          <w:lang w:bidi="ar-SY"/>
        </w:rPr>
        <w:t xml:space="preserve"> نجد أن مصفوفة القيم </w:t>
      </w:r>
      <w:proofErr w:type="spellStart"/>
      <w:r w:rsidR="00FE4AA0">
        <w:rPr>
          <w:rFonts w:ascii="Simplified Arabic" w:hAnsi="Simplified Arabic" w:cs="Simplified Arabic"/>
          <w:sz w:val="28"/>
          <w:szCs w:val="28"/>
          <w:rtl/>
          <w:lang w:bidi="ar-SY"/>
        </w:rPr>
        <w:t>التشاركية</w:t>
      </w:r>
      <w:proofErr w:type="spellEnd"/>
      <w:r w:rsidR="00752D8E" w:rsidRPr="00B8105F">
        <w:rPr>
          <w:rFonts w:ascii="Simplified Arabic" w:hAnsi="Simplified Arabic" w:cs="Simplified Arabic"/>
          <w:sz w:val="28"/>
          <w:szCs w:val="28"/>
          <w:rtl/>
          <w:lang w:bidi="ar-SY"/>
        </w:rPr>
        <w:t xml:space="preserve"> في المتغير الأكبر تشير إلى أن نسبة </w:t>
      </w:r>
      <w:r w:rsidR="00B8105F" w:rsidRPr="00B8105F">
        <w:rPr>
          <w:rFonts w:ascii="Simplified Arabic" w:hAnsi="Simplified Arabic" w:cs="Simplified Arabic"/>
          <w:sz w:val="28"/>
          <w:szCs w:val="28"/>
          <w:rtl/>
          <w:lang w:bidi="ar-SY"/>
        </w:rPr>
        <w:t>89.6</w:t>
      </w:r>
      <w:r w:rsidR="00752D8E" w:rsidRPr="00B8105F">
        <w:rPr>
          <w:rFonts w:ascii="Simplified Arabic" w:hAnsi="Simplified Arabic" w:cs="Simplified Arabic"/>
          <w:sz w:val="28"/>
          <w:szCs w:val="28"/>
          <w:rtl/>
          <w:lang w:bidi="ar-SY"/>
        </w:rPr>
        <w:t xml:space="preserve"> % من التباينات والتي تعبر عن مربع معامل الارتباط المتعدد للمتغير مع العوامل أي إن العوامل المشتركة تفسر نسبة عالية من التباين وهذا واضح في متغير </w:t>
      </w:r>
      <w:r w:rsidR="00B8105F" w:rsidRPr="00B8105F">
        <w:rPr>
          <w:rFonts w:ascii="Simplified Arabic" w:hAnsi="Simplified Arabic" w:cs="Simplified Arabic"/>
          <w:sz w:val="28"/>
          <w:szCs w:val="28"/>
          <w:rtl/>
          <w:lang w:bidi="ar-SY"/>
        </w:rPr>
        <w:t xml:space="preserve">حصول  حملة الوثائق على المعلومات مجانا ودون تكلفة يزيد من ثقة المالكين بجودة أداء صناديق الاستثمار </w:t>
      </w:r>
      <w:r w:rsidR="00752D8E" w:rsidRPr="00B8105F">
        <w:rPr>
          <w:rFonts w:ascii="Simplified Arabic" w:hAnsi="Simplified Arabic" w:cs="Simplified Arabic"/>
          <w:sz w:val="28"/>
          <w:szCs w:val="28"/>
          <w:rtl/>
          <w:lang w:bidi="ar-SY"/>
        </w:rPr>
        <w:t xml:space="preserve">كذلك الأمر بالنسبة لمتغير  </w:t>
      </w:r>
      <w:r w:rsidR="00B8105F" w:rsidRPr="00B8105F">
        <w:rPr>
          <w:rFonts w:ascii="Simplified Arabic" w:hAnsi="Simplified Arabic" w:cs="Simplified Arabic"/>
          <w:sz w:val="28"/>
          <w:szCs w:val="28"/>
          <w:rtl/>
          <w:lang w:bidi="ar-SY"/>
        </w:rPr>
        <w:t>يحصل حملة الوثائق على المعلومات ذات الصلة بأداء الصناديق, في الوقت المناسب وبشكل دوري مما يؤدي إلى زيادة ثقة بجودة أداء صناديق الاستثمار</w:t>
      </w:r>
      <w:r w:rsidR="00752D8E" w:rsidRPr="00B8105F">
        <w:rPr>
          <w:rFonts w:ascii="Simplified Arabic" w:hAnsi="Simplified Arabic" w:cs="Simplified Arabic"/>
          <w:sz w:val="28"/>
          <w:szCs w:val="28"/>
          <w:rtl/>
          <w:lang w:bidi="ar-SY"/>
        </w:rPr>
        <w:t xml:space="preserve"> إلى</w:t>
      </w:r>
      <w:r w:rsidR="00B8105F" w:rsidRPr="00B8105F">
        <w:rPr>
          <w:rFonts w:ascii="Simplified Arabic" w:hAnsi="Simplified Arabic" w:cs="Simplified Arabic"/>
          <w:sz w:val="28"/>
          <w:szCs w:val="28"/>
          <w:rtl/>
          <w:lang w:val="ru-RU" w:bidi="ar-SY"/>
        </w:rPr>
        <w:t xml:space="preserve"> نسبة 88.7%</w:t>
      </w:r>
      <w:r w:rsidR="00752D8E" w:rsidRPr="00B8105F">
        <w:rPr>
          <w:rFonts w:ascii="Simplified Arabic" w:hAnsi="Simplified Arabic" w:cs="Simplified Arabic"/>
          <w:sz w:val="28"/>
          <w:szCs w:val="28"/>
          <w:lang w:bidi="ar-SY"/>
        </w:rPr>
        <w:t xml:space="preserve"> </w:t>
      </w:r>
      <w:r w:rsidR="00752D8E" w:rsidRPr="00B8105F">
        <w:rPr>
          <w:rFonts w:ascii="Simplified Arabic" w:hAnsi="Simplified Arabic" w:cs="Simplified Arabic"/>
          <w:sz w:val="28"/>
          <w:szCs w:val="28"/>
          <w:rtl/>
          <w:lang w:bidi="ar-SY"/>
        </w:rPr>
        <w:t xml:space="preserve"> من التباينات تفسرها العوامل المشتركة </w:t>
      </w:r>
    </w:p>
    <w:p w:rsidR="00752D8E" w:rsidRDefault="001E3A9A" w:rsidP="00734BB3">
      <w:pPr>
        <w:tabs>
          <w:tab w:val="left" w:pos="226"/>
          <w:tab w:val="left" w:pos="368"/>
        </w:tabs>
        <w:spacing w:line="500" w:lineRule="atLeast"/>
        <w:ind w:left="-52"/>
        <w:jc w:val="both"/>
        <w:rPr>
          <w:rFonts w:ascii="Simplified Arabic" w:hAnsi="Simplified Arabic" w:cs="Simplified Arabic"/>
          <w:b/>
          <w:bCs/>
          <w:sz w:val="28"/>
          <w:szCs w:val="28"/>
          <w:u w:val="single"/>
          <w:rtl/>
          <w:lang w:bidi="ar-SY"/>
        </w:rPr>
      </w:pPr>
      <w:r>
        <w:rPr>
          <w:rFonts w:ascii="Simplified Arabic" w:hAnsi="Simplified Arabic" w:cs="Simplified Arabic"/>
          <w:b/>
          <w:bCs/>
          <w:color w:val="000000"/>
          <w:sz w:val="28"/>
          <w:szCs w:val="28"/>
          <w:u w:val="single"/>
          <w:rtl/>
          <w:lang w:bidi="ar-SY"/>
        </w:rPr>
        <w:br w:type="page"/>
      </w:r>
      <w:r w:rsidR="00752D8E" w:rsidRPr="00B8105F">
        <w:rPr>
          <w:rFonts w:ascii="Simplified Arabic" w:hAnsi="Simplified Arabic" w:cs="Simplified Arabic"/>
          <w:b/>
          <w:bCs/>
          <w:color w:val="000000"/>
          <w:sz w:val="28"/>
          <w:szCs w:val="28"/>
          <w:u w:val="single"/>
          <w:rtl/>
          <w:lang w:bidi="ar-SY"/>
        </w:rPr>
        <w:lastRenderedPageBreak/>
        <w:t>تفسير الجذور الكامنة لمصفوفة الارتباط</w:t>
      </w:r>
      <w:r w:rsidR="00752D8E" w:rsidRPr="00B8105F">
        <w:rPr>
          <w:rFonts w:ascii="Simplified Arabic" w:hAnsi="Simplified Arabic" w:cs="Simplified Arabic"/>
          <w:b/>
          <w:bCs/>
          <w:sz w:val="28"/>
          <w:szCs w:val="28"/>
          <w:u w:val="single"/>
          <w:rtl/>
          <w:lang w:bidi="ar-SY"/>
        </w:rPr>
        <w:t>:</w:t>
      </w:r>
    </w:p>
    <w:p w:rsidR="00B8105F" w:rsidRPr="00033C92" w:rsidRDefault="00B8105F" w:rsidP="00041627">
      <w:pPr>
        <w:tabs>
          <w:tab w:val="left" w:pos="226"/>
          <w:tab w:val="left" w:pos="368"/>
        </w:tabs>
        <w:autoSpaceDE w:val="0"/>
        <w:autoSpaceDN w:val="0"/>
        <w:adjustRightInd w:val="0"/>
        <w:spacing w:line="500" w:lineRule="atLeast"/>
        <w:ind w:left="-52"/>
        <w:jc w:val="center"/>
        <w:rPr>
          <w:rFonts w:ascii="Simplified Arabic" w:hAnsi="Simplified Arabic" w:cs="Simplified Arabic"/>
          <w:b/>
          <w:bCs/>
          <w:rtl/>
        </w:rPr>
      </w:pPr>
      <w:r w:rsidRPr="00033C92">
        <w:rPr>
          <w:rFonts w:ascii="Simplified Arabic" w:hAnsi="Simplified Arabic" w:cs="Simplified Arabic"/>
          <w:b/>
          <w:bCs/>
          <w:rtl/>
        </w:rPr>
        <w:t>الجدول رقم (</w:t>
      </w:r>
      <w:r w:rsidR="00041627">
        <w:rPr>
          <w:rFonts w:ascii="Simplified Arabic" w:hAnsi="Simplified Arabic" w:cs="Simplified Arabic" w:hint="cs"/>
          <w:b/>
          <w:bCs/>
          <w:rtl/>
        </w:rPr>
        <w:t>47</w:t>
      </w:r>
      <w:r w:rsidRPr="00033C92">
        <w:rPr>
          <w:rFonts w:ascii="Simplified Arabic" w:hAnsi="Simplified Arabic" w:cs="Simplified Arabic"/>
          <w:b/>
          <w:bCs/>
          <w:rtl/>
        </w:rPr>
        <w:t>)</w:t>
      </w:r>
    </w:p>
    <w:p w:rsidR="00B8105F" w:rsidRPr="00033C92" w:rsidRDefault="00B8105F" w:rsidP="00734BB3">
      <w:pPr>
        <w:tabs>
          <w:tab w:val="left" w:pos="226"/>
          <w:tab w:val="left" w:pos="368"/>
        </w:tabs>
        <w:autoSpaceDE w:val="0"/>
        <w:autoSpaceDN w:val="0"/>
        <w:adjustRightInd w:val="0"/>
        <w:spacing w:line="500" w:lineRule="atLeast"/>
        <w:ind w:left="-52"/>
        <w:jc w:val="center"/>
        <w:rPr>
          <w:rFonts w:ascii="Simplified Arabic" w:hAnsi="Simplified Arabic" w:cs="Simplified Arabic"/>
          <w:b/>
          <w:bCs/>
          <w:rtl/>
        </w:rPr>
      </w:pPr>
      <w:r w:rsidRPr="00033C92">
        <w:rPr>
          <w:rFonts w:ascii="Simplified Arabic" w:hAnsi="Simplified Arabic" w:cs="Simplified Arabic"/>
          <w:b/>
          <w:bCs/>
          <w:rtl/>
        </w:rPr>
        <w:t>جدول الجذور الكامنة لمصفوفة الارتباط المحور الثاني</w:t>
      </w:r>
    </w:p>
    <w:tbl>
      <w:tblPr>
        <w:tblW w:w="5000" w:type="pct"/>
        <w:tblLayout w:type="fixed"/>
        <w:tblCellMar>
          <w:left w:w="93" w:type="dxa"/>
          <w:right w:w="93" w:type="dxa"/>
        </w:tblCellMar>
        <w:tblLook w:val="0000"/>
      </w:tblPr>
      <w:tblGrid>
        <w:gridCol w:w="1053"/>
        <w:gridCol w:w="671"/>
        <w:gridCol w:w="780"/>
        <w:gridCol w:w="1030"/>
        <w:gridCol w:w="787"/>
        <w:gridCol w:w="819"/>
        <w:gridCol w:w="877"/>
        <w:gridCol w:w="761"/>
        <w:gridCol w:w="819"/>
        <w:gridCol w:w="901"/>
      </w:tblGrid>
      <w:tr w:rsidR="00752D8E" w:rsidRPr="009E5DAD">
        <w:trPr>
          <w:trHeight w:val="273"/>
        </w:trPr>
        <w:tc>
          <w:tcPr>
            <w:tcW w:w="619" w:type="pct"/>
            <w:tcBorders>
              <w:top w:val="single" w:sz="12" w:space="0" w:color="000000"/>
              <w:left w:val="single" w:sz="12" w:space="0" w:color="000000"/>
              <w:bottom w:val="single" w:sz="12" w:space="0" w:color="000000"/>
              <w:right w:val="single" w:sz="12" w:space="0" w:color="000000"/>
            </w:tcBorders>
            <w:shd w:val="clear" w:color="000000" w:fill="FFFFFF"/>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Component</w:t>
            </w:r>
          </w:p>
        </w:tc>
        <w:tc>
          <w:tcPr>
            <w:tcW w:w="1460" w:type="pct"/>
            <w:gridSpan w:val="3"/>
            <w:tcBorders>
              <w:top w:val="single" w:sz="12" w:space="0" w:color="000000"/>
              <w:left w:val="single" w:sz="12" w:space="0" w:color="000000"/>
              <w:bottom w:val="single" w:sz="2" w:space="0" w:color="000000"/>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 xml:space="preserve">Initial </w:t>
            </w:r>
            <w:proofErr w:type="spellStart"/>
            <w:r w:rsidRPr="009E5DAD">
              <w:rPr>
                <w:color w:val="000000"/>
                <w:sz w:val="20"/>
                <w:szCs w:val="20"/>
              </w:rPr>
              <w:t>Eigenvalues</w:t>
            </w:r>
            <w:proofErr w:type="spellEnd"/>
          </w:p>
        </w:tc>
        <w:tc>
          <w:tcPr>
            <w:tcW w:w="1461" w:type="pct"/>
            <w:gridSpan w:val="3"/>
            <w:tcBorders>
              <w:top w:val="single" w:sz="12" w:space="0" w:color="000000"/>
              <w:left w:val="single" w:sz="2" w:space="0" w:color="000000"/>
              <w:bottom w:val="single" w:sz="2" w:space="0" w:color="000000"/>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Extraction Sums of Squared Loadings</w:t>
            </w:r>
          </w:p>
        </w:tc>
        <w:tc>
          <w:tcPr>
            <w:tcW w:w="1460" w:type="pct"/>
            <w:gridSpan w:val="3"/>
            <w:tcBorders>
              <w:top w:val="single" w:sz="12" w:space="0" w:color="000000"/>
              <w:left w:val="single" w:sz="2" w:space="0" w:color="000000"/>
              <w:bottom w:val="single" w:sz="2" w:space="0" w:color="000000"/>
              <w:right w:val="single" w:sz="1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Rotation Sums of Squared Loadings</w:t>
            </w:r>
          </w:p>
        </w:tc>
      </w:tr>
      <w:tr w:rsidR="00752D8E" w:rsidRPr="009E5DAD">
        <w:trPr>
          <w:trHeight w:val="273"/>
        </w:trPr>
        <w:tc>
          <w:tcPr>
            <w:tcW w:w="619" w:type="pct"/>
            <w:tcBorders>
              <w:top w:val="single" w:sz="12" w:space="0" w:color="000000"/>
              <w:left w:val="single" w:sz="12" w:space="0" w:color="000000"/>
              <w:bottom w:val="single" w:sz="4" w:space="0" w:color="auto"/>
              <w:right w:val="single" w:sz="12" w:space="0" w:color="000000"/>
            </w:tcBorders>
            <w:shd w:val="clear" w:color="000000" w:fill="FFFFFF"/>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p>
        </w:tc>
        <w:tc>
          <w:tcPr>
            <w:tcW w:w="395" w:type="pct"/>
            <w:tcBorders>
              <w:top w:val="single" w:sz="2" w:space="0" w:color="000000"/>
              <w:left w:val="single" w:sz="12" w:space="0" w:color="000000"/>
              <w:bottom w:val="single" w:sz="4" w:space="0" w:color="auto"/>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Total</w:t>
            </w:r>
          </w:p>
        </w:tc>
        <w:tc>
          <w:tcPr>
            <w:tcW w:w="459" w:type="pct"/>
            <w:tcBorders>
              <w:top w:val="single" w:sz="2" w:space="0" w:color="000000"/>
              <w:left w:val="single" w:sz="2" w:space="0" w:color="000000"/>
              <w:bottom w:val="single" w:sz="4" w:space="0" w:color="auto"/>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 of Variance</w:t>
            </w:r>
          </w:p>
        </w:tc>
        <w:tc>
          <w:tcPr>
            <w:tcW w:w="605" w:type="pct"/>
            <w:tcBorders>
              <w:top w:val="single" w:sz="2" w:space="0" w:color="000000"/>
              <w:left w:val="single" w:sz="2" w:space="0" w:color="000000"/>
              <w:bottom w:val="single" w:sz="4" w:space="0" w:color="auto"/>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Cumulative %</w:t>
            </w:r>
          </w:p>
        </w:tc>
        <w:tc>
          <w:tcPr>
            <w:tcW w:w="463" w:type="pct"/>
            <w:tcBorders>
              <w:top w:val="single" w:sz="2" w:space="0" w:color="000000"/>
              <w:left w:val="single" w:sz="2" w:space="0" w:color="000000"/>
              <w:bottom w:val="single" w:sz="4" w:space="0" w:color="auto"/>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Total</w:t>
            </w:r>
          </w:p>
        </w:tc>
        <w:tc>
          <w:tcPr>
            <w:tcW w:w="482" w:type="pct"/>
            <w:tcBorders>
              <w:top w:val="single" w:sz="2" w:space="0" w:color="000000"/>
              <w:left w:val="single" w:sz="2" w:space="0" w:color="000000"/>
              <w:bottom w:val="single" w:sz="4" w:space="0" w:color="auto"/>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 of Variance</w:t>
            </w:r>
          </w:p>
        </w:tc>
        <w:tc>
          <w:tcPr>
            <w:tcW w:w="516" w:type="pct"/>
            <w:tcBorders>
              <w:top w:val="single" w:sz="2" w:space="0" w:color="000000"/>
              <w:left w:val="single" w:sz="2" w:space="0" w:color="000000"/>
              <w:bottom w:val="single" w:sz="4" w:space="0" w:color="auto"/>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Cumulative %</w:t>
            </w:r>
          </w:p>
        </w:tc>
        <w:tc>
          <w:tcPr>
            <w:tcW w:w="448" w:type="pct"/>
            <w:tcBorders>
              <w:top w:val="single" w:sz="2" w:space="0" w:color="000000"/>
              <w:left w:val="single" w:sz="2" w:space="0" w:color="000000"/>
              <w:bottom w:val="single" w:sz="4" w:space="0" w:color="auto"/>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Total</w:t>
            </w:r>
          </w:p>
        </w:tc>
        <w:tc>
          <w:tcPr>
            <w:tcW w:w="482" w:type="pct"/>
            <w:tcBorders>
              <w:top w:val="single" w:sz="2" w:space="0" w:color="000000"/>
              <w:left w:val="single" w:sz="2" w:space="0" w:color="000000"/>
              <w:bottom w:val="single" w:sz="4" w:space="0" w:color="auto"/>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 of Variance</w:t>
            </w:r>
          </w:p>
        </w:tc>
        <w:tc>
          <w:tcPr>
            <w:tcW w:w="530" w:type="pct"/>
            <w:tcBorders>
              <w:top w:val="single" w:sz="2" w:space="0" w:color="000000"/>
              <w:left w:val="single" w:sz="2" w:space="0" w:color="000000"/>
              <w:bottom w:val="single" w:sz="4" w:space="0" w:color="auto"/>
              <w:right w:val="single" w:sz="1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Cumulative %</w:t>
            </w:r>
          </w:p>
        </w:tc>
      </w:tr>
      <w:tr w:rsidR="00752D8E" w:rsidRPr="009E5DAD">
        <w:trPr>
          <w:trHeight w:val="273"/>
        </w:trPr>
        <w:tc>
          <w:tcPr>
            <w:tcW w:w="619" w:type="pct"/>
            <w:tcBorders>
              <w:top w:val="single" w:sz="4" w:space="0" w:color="auto"/>
              <w:left w:val="single" w:sz="4" w:space="0" w:color="auto"/>
              <w:bottom w:val="single" w:sz="4" w:space="0" w:color="auto"/>
              <w:right w:val="single" w:sz="4" w:space="0" w:color="auto"/>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w:t>
            </w:r>
          </w:p>
        </w:tc>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3.548</w:t>
            </w:r>
          </w:p>
        </w:tc>
        <w:tc>
          <w:tcPr>
            <w:tcW w:w="459"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35.477</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35.477</w:t>
            </w:r>
          </w:p>
        </w:tc>
        <w:tc>
          <w:tcPr>
            <w:tcW w:w="463"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3.548</w:t>
            </w:r>
          </w:p>
        </w:tc>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35.477</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35.477</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3.131</w:t>
            </w:r>
          </w:p>
        </w:tc>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31.306</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31.306</w:t>
            </w:r>
          </w:p>
        </w:tc>
      </w:tr>
      <w:tr w:rsidR="00752D8E" w:rsidRPr="009E5DAD">
        <w:trPr>
          <w:trHeight w:val="273"/>
        </w:trPr>
        <w:tc>
          <w:tcPr>
            <w:tcW w:w="619" w:type="pct"/>
            <w:tcBorders>
              <w:top w:val="single" w:sz="4" w:space="0" w:color="auto"/>
              <w:left w:val="single" w:sz="4" w:space="0" w:color="auto"/>
              <w:bottom w:val="single" w:sz="4" w:space="0" w:color="auto"/>
              <w:right w:val="single" w:sz="4" w:space="0" w:color="auto"/>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w:t>
            </w:r>
          </w:p>
        </w:tc>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1.603</w:t>
            </w:r>
          </w:p>
        </w:tc>
        <w:tc>
          <w:tcPr>
            <w:tcW w:w="459"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16.031</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51.508</w:t>
            </w:r>
          </w:p>
        </w:tc>
        <w:tc>
          <w:tcPr>
            <w:tcW w:w="463"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1.603</w:t>
            </w:r>
          </w:p>
        </w:tc>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16.031</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51.508</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1.582</w:t>
            </w:r>
          </w:p>
        </w:tc>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15.825</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47.131</w:t>
            </w:r>
          </w:p>
        </w:tc>
      </w:tr>
      <w:tr w:rsidR="00752D8E" w:rsidRPr="009E5DAD">
        <w:trPr>
          <w:trHeight w:val="273"/>
        </w:trPr>
        <w:tc>
          <w:tcPr>
            <w:tcW w:w="619" w:type="pct"/>
            <w:tcBorders>
              <w:top w:val="single" w:sz="4" w:space="0" w:color="auto"/>
              <w:left w:val="single" w:sz="4" w:space="0" w:color="auto"/>
              <w:bottom w:val="single" w:sz="4" w:space="0" w:color="auto"/>
              <w:right w:val="single" w:sz="4" w:space="0" w:color="auto"/>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w:t>
            </w:r>
          </w:p>
        </w:tc>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1.325</w:t>
            </w:r>
          </w:p>
        </w:tc>
        <w:tc>
          <w:tcPr>
            <w:tcW w:w="459"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13.253</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64.761</w:t>
            </w:r>
          </w:p>
        </w:tc>
        <w:tc>
          <w:tcPr>
            <w:tcW w:w="463"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1.325</w:t>
            </w:r>
          </w:p>
        </w:tc>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13.253</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64.761</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1.441</w:t>
            </w:r>
          </w:p>
        </w:tc>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14.415</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61.545</w:t>
            </w:r>
          </w:p>
        </w:tc>
      </w:tr>
      <w:tr w:rsidR="00752D8E" w:rsidRPr="009E5DAD">
        <w:trPr>
          <w:trHeight w:val="273"/>
        </w:trPr>
        <w:tc>
          <w:tcPr>
            <w:tcW w:w="619" w:type="pct"/>
            <w:tcBorders>
              <w:top w:val="single" w:sz="4" w:space="0" w:color="auto"/>
              <w:left w:val="single" w:sz="4" w:space="0" w:color="auto"/>
              <w:bottom w:val="single" w:sz="4" w:space="0" w:color="auto"/>
              <w:right w:val="single" w:sz="4" w:space="0" w:color="auto"/>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4</w:t>
            </w:r>
          </w:p>
        </w:tc>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1.002</w:t>
            </w:r>
          </w:p>
        </w:tc>
        <w:tc>
          <w:tcPr>
            <w:tcW w:w="459"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10.021</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74.781</w:t>
            </w:r>
          </w:p>
        </w:tc>
        <w:tc>
          <w:tcPr>
            <w:tcW w:w="463"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1.002</w:t>
            </w:r>
          </w:p>
        </w:tc>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10.021</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74.781</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1.324</w:t>
            </w:r>
          </w:p>
        </w:tc>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13.236</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74.781</w:t>
            </w:r>
          </w:p>
        </w:tc>
      </w:tr>
      <w:tr w:rsidR="00752D8E" w:rsidRPr="009E5DAD">
        <w:trPr>
          <w:trHeight w:val="273"/>
        </w:trPr>
        <w:tc>
          <w:tcPr>
            <w:tcW w:w="619" w:type="pct"/>
            <w:tcBorders>
              <w:top w:val="single" w:sz="4" w:space="0" w:color="auto"/>
              <w:left w:val="single" w:sz="4" w:space="0" w:color="auto"/>
              <w:bottom w:val="single" w:sz="4" w:space="0" w:color="auto"/>
              <w:right w:val="single" w:sz="4" w:space="0" w:color="auto"/>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w:t>
            </w:r>
          </w:p>
        </w:tc>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.821</w:t>
            </w:r>
          </w:p>
        </w:tc>
        <w:tc>
          <w:tcPr>
            <w:tcW w:w="459"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8.207</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82.989</w:t>
            </w:r>
          </w:p>
        </w:tc>
        <w:tc>
          <w:tcPr>
            <w:tcW w:w="463" w:type="pct"/>
            <w:tcBorders>
              <w:top w:val="single" w:sz="4" w:space="0" w:color="auto"/>
              <w:lef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82" w:type="pct"/>
            <w:tcBorders>
              <w:top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16" w:type="pct"/>
            <w:tcBorders>
              <w:top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48" w:type="pct"/>
            <w:tcBorders>
              <w:top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82" w:type="pct"/>
            <w:tcBorders>
              <w:top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30" w:type="pct"/>
            <w:tcBorders>
              <w:top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19" w:type="pct"/>
            <w:tcBorders>
              <w:top w:val="single" w:sz="4" w:space="0" w:color="auto"/>
              <w:left w:val="single" w:sz="4" w:space="0" w:color="auto"/>
              <w:bottom w:val="single" w:sz="4" w:space="0" w:color="auto"/>
              <w:right w:val="single" w:sz="4" w:space="0" w:color="auto"/>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w:t>
            </w:r>
          </w:p>
        </w:tc>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.612</w:t>
            </w:r>
          </w:p>
        </w:tc>
        <w:tc>
          <w:tcPr>
            <w:tcW w:w="459"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6.115</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89.104</w:t>
            </w:r>
          </w:p>
        </w:tc>
        <w:tc>
          <w:tcPr>
            <w:tcW w:w="463" w:type="pct"/>
            <w:tcBorders>
              <w:lef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82"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16"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4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82"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30" w:type="pct"/>
            <w:tcBorders>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19" w:type="pct"/>
            <w:tcBorders>
              <w:top w:val="single" w:sz="4" w:space="0" w:color="auto"/>
              <w:left w:val="single" w:sz="4" w:space="0" w:color="auto"/>
              <w:bottom w:val="single" w:sz="4" w:space="0" w:color="auto"/>
              <w:right w:val="single" w:sz="4" w:space="0" w:color="auto"/>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w:t>
            </w:r>
          </w:p>
        </w:tc>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.389</w:t>
            </w:r>
          </w:p>
        </w:tc>
        <w:tc>
          <w:tcPr>
            <w:tcW w:w="459"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3.891</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92.995</w:t>
            </w:r>
          </w:p>
        </w:tc>
        <w:tc>
          <w:tcPr>
            <w:tcW w:w="463" w:type="pct"/>
            <w:tcBorders>
              <w:lef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82"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16"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4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82"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30" w:type="pct"/>
            <w:tcBorders>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19" w:type="pct"/>
            <w:tcBorders>
              <w:top w:val="single" w:sz="4" w:space="0" w:color="auto"/>
              <w:left w:val="single" w:sz="4" w:space="0" w:color="auto"/>
              <w:bottom w:val="single" w:sz="4" w:space="0" w:color="auto"/>
              <w:right w:val="single" w:sz="4" w:space="0" w:color="auto"/>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w:t>
            </w:r>
          </w:p>
        </w:tc>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.308</w:t>
            </w:r>
          </w:p>
        </w:tc>
        <w:tc>
          <w:tcPr>
            <w:tcW w:w="459"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3.079</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96.075</w:t>
            </w:r>
          </w:p>
        </w:tc>
        <w:tc>
          <w:tcPr>
            <w:tcW w:w="463" w:type="pct"/>
            <w:tcBorders>
              <w:lef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82"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16"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4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82"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30" w:type="pct"/>
            <w:tcBorders>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19" w:type="pct"/>
            <w:tcBorders>
              <w:top w:val="single" w:sz="4" w:space="0" w:color="auto"/>
              <w:left w:val="single" w:sz="4" w:space="0" w:color="auto"/>
              <w:bottom w:val="single" w:sz="4" w:space="0" w:color="auto"/>
              <w:right w:val="single" w:sz="4" w:space="0" w:color="auto"/>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w:t>
            </w:r>
          </w:p>
        </w:tc>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.221</w:t>
            </w:r>
          </w:p>
        </w:tc>
        <w:tc>
          <w:tcPr>
            <w:tcW w:w="459"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2.205</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98.280</w:t>
            </w:r>
          </w:p>
        </w:tc>
        <w:tc>
          <w:tcPr>
            <w:tcW w:w="463" w:type="pct"/>
            <w:tcBorders>
              <w:lef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82"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16"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4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82"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30" w:type="pct"/>
            <w:tcBorders>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19" w:type="pct"/>
            <w:tcBorders>
              <w:top w:val="single" w:sz="4" w:space="0" w:color="auto"/>
              <w:left w:val="single" w:sz="4" w:space="0" w:color="auto"/>
              <w:bottom w:val="single" w:sz="4" w:space="0" w:color="auto"/>
              <w:right w:val="single" w:sz="4" w:space="0" w:color="auto"/>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w:t>
            </w:r>
          </w:p>
        </w:tc>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.172</w:t>
            </w:r>
          </w:p>
        </w:tc>
        <w:tc>
          <w:tcPr>
            <w:tcW w:w="459"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1.720</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100.000</w:t>
            </w:r>
          </w:p>
        </w:tc>
        <w:tc>
          <w:tcPr>
            <w:tcW w:w="463" w:type="pct"/>
            <w:tcBorders>
              <w:left w:val="single" w:sz="4" w:space="0" w:color="auto"/>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82" w:type="pct"/>
            <w:tcBorders>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16" w:type="pct"/>
            <w:tcBorders>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48" w:type="pct"/>
            <w:tcBorders>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82" w:type="pct"/>
            <w:tcBorders>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30" w:type="pct"/>
            <w:tcBorders>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bl>
    <w:p w:rsidR="00E4023C" w:rsidRPr="004458A5" w:rsidRDefault="00752D8E" w:rsidP="00E4023C">
      <w:pPr>
        <w:tabs>
          <w:tab w:val="left" w:pos="226"/>
          <w:tab w:val="left" w:pos="368"/>
        </w:tabs>
        <w:ind w:left="368"/>
        <w:rPr>
          <w:rFonts w:ascii="Simplified Arabic" w:hAnsi="Simplified Arabic" w:cs="Simplified Arabic"/>
          <w:b/>
          <w:bCs/>
          <w:sz w:val="18"/>
          <w:szCs w:val="18"/>
          <w:rtl/>
        </w:rPr>
      </w:pPr>
      <w:r>
        <w:rPr>
          <w:rFonts w:ascii="Arial" w:hAnsi="Arial"/>
          <w:b/>
          <w:bCs/>
          <w:color w:val="000000"/>
          <w:sz w:val="18"/>
          <w:szCs w:val="18"/>
          <w:rtl/>
        </w:rPr>
        <w:t xml:space="preserve">  </w:t>
      </w:r>
      <w:r w:rsidR="00E4023C" w:rsidRPr="004458A5">
        <w:rPr>
          <w:rFonts w:ascii="Simplified Arabic" w:hAnsi="Simplified Arabic" w:cs="Simplified Arabic" w:hint="cs"/>
          <w:b/>
          <w:bCs/>
          <w:sz w:val="18"/>
          <w:szCs w:val="18"/>
          <w:rtl/>
        </w:rPr>
        <w:t>المصدر: من إعداد الباحثة</w:t>
      </w:r>
    </w:p>
    <w:p w:rsidR="00752D8E" w:rsidRDefault="00752D8E" w:rsidP="00734BB3">
      <w:pPr>
        <w:widowControl w:val="0"/>
        <w:tabs>
          <w:tab w:val="left" w:pos="226"/>
          <w:tab w:val="left" w:pos="368"/>
          <w:tab w:val="center" w:pos="6595"/>
        </w:tabs>
        <w:autoSpaceDE w:val="0"/>
        <w:autoSpaceDN w:val="0"/>
        <w:adjustRightInd w:val="0"/>
        <w:ind w:left="-52"/>
        <w:jc w:val="both"/>
        <w:rPr>
          <w:rFonts w:ascii="Arial" w:hAnsi="Arial"/>
          <w:b/>
          <w:bCs/>
          <w:color w:val="000000"/>
          <w:sz w:val="18"/>
          <w:szCs w:val="18"/>
          <w:rtl/>
          <w:lang w:bidi="ar-SY"/>
        </w:rPr>
      </w:pPr>
    </w:p>
    <w:p w:rsidR="00752D8E" w:rsidRPr="002D290A" w:rsidRDefault="00B8105F"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color w:val="000000"/>
          <w:sz w:val="28"/>
          <w:szCs w:val="28"/>
          <w:rtl/>
          <w:lang w:bidi="ar-SY"/>
        </w:rPr>
      </w:pPr>
      <w:r w:rsidRPr="002D290A">
        <w:rPr>
          <w:rFonts w:ascii="Simplified Arabic" w:hAnsi="Simplified Arabic" w:cs="Simplified Arabic"/>
          <w:color w:val="000000"/>
          <w:sz w:val="28"/>
          <w:szCs w:val="28"/>
          <w:rtl/>
          <w:lang w:bidi="ar-SY"/>
        </w:rPr>
        <w:t xml:space="preserve">من الجدول </w:t>
      </w:r>
      <w:r w:rsidR="00752D8E" w:rsidRPr="002D290A">
        <w:rPr>
          <w:rFonts w:ascii="Simplified Arabic" w:hAnsi="Simplified Arabic" w:cs="Simplified Arabic"/>
          <w:color w:val="000000"/>
          <w:sz w:val="28"/>
          <w:szCs w:val="28"/>
          <w:rtl/>
          <w:lang w:bidi="ar-SY"/>
        </w:rPr>
        <w:t xml:space="preserve">نجد أن المكون الأول له أكبر جذر كامن ( أو تباين المكون ) </w:t>
      </w:r>
      <w:r w:rsidR="00752D8E" w:rsidRPr="002D290A">
        <w:rPr>
          <w:rFonts w:ascii="Simplified Arabic" w:hAnsi="Simplified Arabic" w:cs="Simplified Arabic"/>
          <w:color w:val="000000"/>
          <w:sz w:val="28"/>
          <w:szCs w:val="28"/>
          <w:lang w:bidi="ar-SY"/>
        </w:rPr>
        <w:t xml:space="preserve"> </w:t>
      </w:r>
      <w:r w:rsidR="00752D8E" w:rsidRPr="002D290A">
        <w:rPr>
          <w:rFonts w:ascii="Simplified Arabic" w:hAnsi="Simplified Arabic" w:cs="Simplified Arabic"/>
          <w:color w:val="000000"/>
          <w:sz w:val="28"/>
          <w:szCs w:val="28"/>
          <w:rtl/>
          <w:lang w:bidi="ar-SY"/>
        </w:rPr>
        <w:t xml:space="preserve">ويفسر </w:t>
      </w:r>
      <w:r w:rsidRPr="002D290A">
        <w:rPr>
          <w:rFonts w:ascii="Simplified Arabic" w:hAnsi="Simplified Arabic" w:cs="Simplified Arabic"/>
          <w:color w:val="000000"/>
          <w:sz w:val="28"/>
          <w:szCs w:val="28"/>
          <w:rtl/>
        </w:rPr>
        <w:t>35.47</w:t>
      </w:r>
      <w:r w:rsidR="00752D8E" w:rsidRPr="002D290A">
        <w:rPr>
          <w:rFonts w:ascii="Simplified Arabic" w:hAnsi="Simplified Arabic" w:cs="Simplified Arabic"/>
          <w:color w:val="000000"/>
          <w:sz w:val="28"/>
          <w:szCs w:val="28"/>
          <w:rtl/>
          <w:lang w:bidi="ar-SY"/>
        </w:rPr>
        <w:t xml:space="preserve">% من التباينات الكلية لمتغيرات المحور الأول والمكون الثاني يفسر </w:t>
      </w:r>
      <w:r w:rsidRPr="002D290A">
        <w:rPr>
          <w:rFonts w:ascii="Simplified Arabic" w:hAnsi="Simplified Arabic" w:cs="Simplified Arabic"/>
          <w:color w:val="000000"/>
          <w:sz w:val="28"/>
          <w:szCs w:val="28"/>
          <w:rtl/>
        </w:rPr>
        <w:t>16.03</w:t>
      </w:r>
      <w:r w:rsidR="00752D8E" w:rsidRPr="002D290A">
        <w:rPr>
          <w:rFonts w:ascii="Simplified Arabic" w:hAnsi="Simplified Arabic" w:cs="Simplified Arabic"/>
          <w:color w:val="000000"/>
          <w:sz w:val="28"/>
          <w:szCs w:val="28"/>
          <w:rtl/>
          <w:lang w:bidi="ar-SY"/>
        </w:rPr>
        <w:t xml:space="preserve">% من هيكل التباينات للمتغيرات </w:t>
      </w:r>
      <w:r w:rsidRPr="002D290A">
        <w:rPr>
          <w:rFonts w:ascii="Simplified Arabic" w:hAnsi="Simplified Arabic" w:cs="Simplified Arabic"/>
          <w:color w:val="000000"/>
          <w:sz w:val="28"/>
          <w:szCs w:val="28"/>
          <w:rtl/>
          <w:lang w:bidi="ar-SY"/>
        </w:rPr>
        <w:t>ال</w:t>
      </w:r>
      <w:r w:rsidR="00752D8E" w:rsidRPr="002D290A">
        <w:rPr>
          <w:rFonts w:ascii="Simplified Arabic" w:hAnsi="Simplified Arabic" w:cs="Simplified Arabic"/>
          <w:color w:val="000000"/>
          <w:sz w:val="28"/>
          <w:szCs w:val="28"/>
          <w:rtl/>
          <w:lang w:bidi="ar-SY"/>
        </w:rPr>
        <w:t>عشر</w:t>
      </w:r>
      <w:r w:rsidRPr="002D290A">
        <w:rPr>
          <w:rFonts w:ascii="Simplified Arabic" w:hAnsi="Simplified Arabic" w:cs="Simplified Arabic"/>
          <w:color w:val="000000"/>
          <w:sz w:val="28"/>
          <w:szCs w:val="28"/>
          <w:rtl/>
          <w:lang w:bidi="ar-SY"/>
        </w:rPr>
        <w:t>ة</w:t>
      </w:r>
      <w:r w:rsidR="00752D8E" w:rsidRPr="002D290A">
        <w:rPr>
          <w:rFonts w:ascii="Simplified Arabic" w:hAnsi="Simplified Arabic" w:cs="Simplified Arabic"/>
          <w:color w:val="000000"/>
          <w:sz w:val="28"/>
          <w:szCs w:val="28"/>
          <w:rtl/>
          <w:lang w:bidi="ar-SY"/>
        </w:rPr>
        <w:t xml:space="preserve"> والمكون الثالث يفسر </w:t>
      </w:r>
      <w:r w:rsidRPr="002D290A">
        <w:rPr>
          <w:rFonts w:ascii="Simplified Arabic" w:hAnsi="Simplified Arabic" w:cs="Simplified Arabic"/>
          <w:color w:val="000000"/>
          <w:sz w:val="28"/>
          <w:szCs w:val="28"/>
          <w:rtl/>
        </w:rPr>
        <w:t>13.25</w:t>
      </w:r>
      <w:r w:rsidR="00752D8E" w:rsidRPr="002D290A">
        <w:rPr>
          <w:rFonts w:ascii="Simplified Arabic" w:hAnsi="Simplified Arabic" w:cs="Simplified Arabic"/>
          <w:color w:val="000000"/>
          <w:sz w:val="28"/>
          <w:szCs w:val="28"/>
          <w:rtl/>
          <w:lang w:bidi="ar-SY"/>
        </w:rPr>
        <w:t>% من التباينات</w:t>
      </w:r>
      <w:r w:rsidR="002D290A" w:rsidRPr="002D290A">
        <w:rPr>
          <w:rFonts w:ascii="Simplified Arabic" w:hAnsi="Simplified Arabic" w:cs="Simplified Arabic"/>
          <w:color w:val="000000"/>
          <w:sz w:val="28"/>
          <w:szCs w:val="28"/>
          <w:rtl/>
          <w:lang w:bidi="ar-SY"/>
        </w:rPr>
        <w:t xml:space="preserve"> والمكون الرابع يفسر 10.02%</w:t>
      </w:r>
      <w:r w:rsidR="00752D8E" w:rsidRPr="002D290A">
        <w:rPr>
          <w:rFonts w:ascii="Simplified Arabic" w:hAnsi="Simplified Arabic" w:cs="Simplified Arabic"/>
          <w:color w:val="000000"/>
          <w:sz w:val="28"/>
          <w:szCs w:val="28"/>
          <w:rtl/>
          <w:lang w:bidi="ar-SY"/>
        </w:rPr>
        <w:t xml:space="preserve"> والباقي أهمل لكون جذورها الكامنة أقل من الواحد والمكونات </w:t>
      </w:r>
      <w:r w:rsidR="002D290A" w:rsidRPr="002D290A">
        <w:rPr>
          <w:rFonts w:ascii="Simplified Arabic" w:hAnsi="Simplified Arabic" w:cs="Simplified Arabic"/>
          <w:color w:val="000000"/>
          <w:sz w:val="28"/>
          <w:szCs w:val="28"/>
          <w:rtl/>
          <w:lang w:bidi="ar-SY"/>
        </w:rPr>
        <w:t>الأربع</w:t>
      </w:r>
      <w:r w:rsidR="00752D8E" w:rsidRPr="002D290A">
        <w:rPr>
          <w:rFonts w:ascii="Simplified Arabic" w:hAnsi="Simplified Arabic" w:cs="Simplified Arabic"/>
          <w:color w:val="000000"/>
          <w:sz w:val="28"/>
          <w:szCs w:val="28"/>
          <w:rtl/>
          <w:lang w:bidi="ar-SY"/>
        </w:rPr>
        <w:t xml:space="preserve"> المشكلة تفسر ما مجموعه </w:t>
      </w:r>
      <w:r w:rsidR="002D290A" w:rsidRPr="002D290A">
        <w:rPr>
          <w:rFonts w:ascii="Simplified Arabic" w:hAnsi="Simplified Arabic" w:cs="Simplified Arabic"/>
          <w:b/>
          <w:bCs/>
          <w:color w:val="000000"/>
          <w:sz w:val="28"/>
          <w:szCs w:val="28"/>
          <w:rtl/>
          <w:lang w:val="ru-RU" w:bidi="ar-SY"/>
        </w:rPr>
        <w:t>74.78</w:t>
      </w:r>
      <w:r w:rsidR="00752D8E" w:rsidRPr="002D290A">
        <w:rPr>
          <w:rFonts w:ascii="Simplified Arabic" w:hAnsi="Simplified Arabic" w:cs="Simplified Arabic"/>
          <w:color w:val="000000"/>
          <w:sz w:val="28"/>
          <w:szCs w:val="28"/>
          <w:rtl/>
          <w:lang w:bidi="ar-SY"/>
        </w:rPr>
        <w:t xml:space="preserve"> % من التباين .</w:t>
      </w:r>
    </w:p>
    <w:p w:rsidR="00752D8E" w:rsidRDefault="00752D8E" w:rsidP="00734BB3">
      <w:pPr>
        <w:widowControl w:val="0"/>
        <w:tabs>
          <w:tab w:val="left" w:pos="226"/>
          <w:tab w:val="left" w:pos="368"/>
        </w:tabs>
        <w:autoSpaceDE w:val="0"/>
        <w:autoSpaceDN w:val="0"/>
        <w:adjustRightInd w:val="0"/>
        <w:spacing w:line="500" w:lineRule="atLeast"/>
        <w:ind w:left="-52"/>
        <w:jc w:val="both"/>
        <w:rPr>
          <w:rFonts w:ascii="Arial" w:hAnsi="Arial" w:cs="Arial"/>
          <w:color w:val="000000"/>
          <w:sz w:val="28"/>
          <w:szCs w:val="28"/>
          <w:lang w:bidi="ar-SY"/>
        </w:rPr>
      </w:pPr>
    </w:p>
    <w:p w:rsidR="00752D8E" w:rsidRPr="002D290A" w:rsidRDefault="00D86A53" w:rsidP="00381E84">
      <w:pPr>
        <w:rPr>
          <w:rFonts w:ascii="Simplified Arabic" w:hAnsi="Simplified Arabic" w:cs="Simplified Arabic"/>
          <w:b/>
          <w:bCs/>
          <w:color w:val="000000"/>
          <w:sz w:val="28"/>
          <w:szCs w:val="28"/>
          <w:u w:val="single"/>
          <w:lang w:bidi="ar-SY"/>
        </w:rPr>
      </w:pPr>
      <w:r w:rsidRPr="00033C92">
        <w:rPr>
          <w:rFonts w:ascii="Simplified Arabic" w:hAnsi="Simplified Arabic" w:cs="Simplified Arabic"/>
          <w:b/>
          <w:bCs/>
          <w:color w:val="000000"/>
          <w:sz w:val="28"/>
          <w:szCs w:val="28"/>
          <w:rtl/>
          <w:lang w:bidi="ar-SY"/>
        </w:rPr>
        <w:br w:type="page"/>
      </w:r>
      <w:r w:rsidR="00752D8E" w:rsidRPr="002D290A">
        <w:rPr>
          <w:rFonts w:ascii="Simplified Arabic" w:hAnsi="Simplified Arabic" w:cs="Simplified Arabic"/>
          <w:b/>
          <w:bCs/>
          <w:color w:val="000000"/>
          <w:sz w:val="28"/>
          <w:szCs w:val="28"/>
          <w:u w:val="single"/>
          <w:rtl/>
          <w:lang w:bidi="ar-SY"/>
        </w:rPr>
        <w:lastRenderedPageBreak/>
        <w:t xml:space="preserve">تفسير مصفوفة مكونات المحور الثاني </w:t>
      </w:r>
      <w:r w:rsidR="00752D8E" w:rsidRPr="002D290A">
        <w:rPr>
          <w:rFonts w:ascii="Simplified Arabic" w:hAnsi="Simplified Arabic" w:cs="Simplified Arabic"/>
          <w:b/>
          <w:bCs/>
          <w:sz w:val="28"/>
          <w:szCs w:val="28"/>
          <w:u w:val="single"/>
          <w:rtl/>
          <w:lang w:bidi="ar-SY"/>
        </w:rPr>
        <w:t>:</w:t>
      </w:r>
    </w:p>
    <w:p w:rsidR="002D290A" w:rsidRPr="00033C92" w:rsidRDefault="002D290A" w:rsidP="00041627">
      <w:pPr>
        <w:widowControl w:val="0"/>
        <w:tabs>
          <w:tab w:val="left" w:pos="226"/>
          <w:tab w:val="left" w:pos="368"/>
        </w:tabs>
        <w:autoSpaceDE w:val="0"/>
        <w:autoSpaceDN w:val="0"/>
        <w:adjustRightInd w:val="0"/>
        <w:ind w:left="-51"/>
        <w:jc w:val="center"/>
        <w:rPr>
          <w:rFonts w:ascii="Simplified Arabic" w:hAnsi="Simplified Arabic" w:cs="Simplified Arabic"/>
          <w:b/>
          <w:bCs/>
          <w:rtl/>
        </w:rPr>
      </w:pPr>
      <w:r w:rsidRPr="00033C92">
        <w:rPr>
          <w:rFonts w:ascii="Simplified Arabic" w:hAnsi="Simplified Arabic" w:cs="Simplified Arabic" w:hint="cs"/>
          <w:b/>
          <w:bCs/>
          <w:rtl/>
        </w:rPr>
        <w:t>ال</w:t>
      </w:r>
      <w:r w:rsidRPr="00033C92">
        <w:rPr>
          <w:rFonts w:ascii="Simplified Arabic" w:hAnsi="Simplified Arabic" w:cs="Simplified Arabic"/>
          <w:b/>
          <w:bCs/>
          <w:rtl/>
        </w:rPr>
        <w:t>جدول رقم (</w:t>
      </w:r>
      <w:r w:rsidR="00041627">
        <w:rPr>
          <w:rFonts w:ascii="Simplified Arabic" w:hAnsi="Simplified Arabic" w:cs="Simplified Arabic" w:hint="cs"/>
          <w:b/>
          <w:bCs/>
          <w:rtl/>
        </w:rPr>
        <w:t>48</w:t>
      </w:r>
      <w:r w:rsidRPr="00033C92">
        <w:rPr>
          <w:rFonts w:ascii="Simplified Arabic" w:hAnsi="Simplified Arabic" w:cs="Simplified Arabic"/>
          <w:b/>
          <w:bCs/>
          <w:rtl/>
        </w:rPr>
        <w:t>)</w:t>
      </w:r>
    </w:p>
    <w:p w:rsidR="002D290A" w:rsidRPr="00033C92" w:rsidRDefault="002D290A" w:rsidP="00D86A53">
      <w:pPr>
        <w:widowControl w:val="0"/>
        <w:tabs>
          <w:tab w:val="left" w:pos="226"/>
          <w:tab w:val="left" w:pos="368"/>
        </w:tabs>
        <w:autoSpaceDE w:val="0"/>
        <w:autoSpaceDN w:val="0"/>
        <w:adjustRightInd w:val="0"/>
        <w:ind w:left="-51"/>
        <w:jc w:val="center"/>
        <w:rPr>
          <w:rFonts w:ascii="Simplified Arabic" w:hAnsi="Simplified Arabic" w:cs="Simplified Arabic"/>
          <w:b/>
          <w:bCs/>
          <w:color w:val="000000"/>
          <w:rtl/>
        </w:rPr>
      </w:pPr>
      <w:r w:rsidRPr="00033C92">
        <w:rPr>
          <w:rFonts w:ascii="Simplified Arabic" w:hAnsi="Simplified Arabic" w:cs="Simplified Arabic"/>
          <w:b/>
          <w:bCs/>
          <w:rtl/>
        </w:rPr>
        <w:t>مصفوفة المكونات للعنصر الثاني</w:t>
      </w:r>
    </w:p>
    <w:tbl>
      <w:tblPr>
        <w:tblW w:w="0" w:type="auto"/>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5786"/>
        <w:gridCol w:w="708"/>
        <w:gridCol w:w="709"/>
        <w:gridCol w:w="709"/>
        <w:gridCol w:w="709"/>
      </w:tblGrid>
      <w:tr w:rsidR="00033C92" w:rsidRPr="009E5DAD">
        <w:trPr>
          <w:trHeight w:val="20"/>
          <w:jc w:val="center"/>
        </w:trPr>
        <w:tc>
          <w:tcPr>
            <w:tcW w:w="5786" w:type="dxa"/>
            <w:vMerge w:val="restart"/>
            <w:shd w:val="clear" w:color="000000" w:fill="FFFFFF"/>
            <w:vAlign w:val="bottom"/>
          </w:tcPr>
          <w:p w:rsidR="00033C92" w:rsidRPr="009E5DAD" w:rsidRDefault="00033C9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 xml:space="preserve"> </w:t>
            </w:r>
          </w:p>
        </w:tc>
        <w:tc>
          <w:tcPr>
            <w:tcW w:w="2835" w:type="dxa"/>
            <w:gridSpan w:val="4"/>
            <w:shd w:val="clear" w:color="000000" w:fill="C0C0C0"/>
            <w:vAlign w:val="center"/>
          </w:tcPr>
          <w:p w:rsidR="00033C92" w:rsidRPr="009E5DAD" w:rsidRDefault="00033C92" w:rsidP="00033C92">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Component</w:t>
            </w:r>
          </w:p>
        </w:tc>
      </w:tr>
      <w:tr w:rsidR="00033C92" w:rsidRPr="009E5DAD">
        <w:trPr>
          <w:trHeight w:val="20"/>
          <w:jc w:val="center"/>
        </w:trPr>
        <w:tc>
          <w:tcPr>
            <w:tcW w:w="5786" w:type="dxa"/>
            <w:vMerge/>
            <w:shd w:val="clear" w:color="000000" w:fill="FFFFFF"/>
            <w:vAlign w:val="bottom"/>
          </w:tcPr>
          <w:p w:rsidR="00033C92" w:rsidRPr="009E5DAD" w:rsidRDefault="00033C9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p>
        </w:tc>
        <w:tc>
          <w:tcPr>
            <w:tcW w:w="708" w:type="dxa"/>
            <w:shd w:val="clear" w:color="000000" w:fill="C0C0C0"/>
            <w:vAlign w:val="center"/>
          </w:tcPr>
          <w:p w:rsidR="00033C92" w:rsidRPr="009E5DAD" w:rsidRDefault="00033C92" w:rsidP="00033C92">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1</w:t>
            </w:r>
          </w:p>
        </w:tc>
        <w:tc>
          <w:tcPr>
            <w:tcW w:w="709" w:type="dxa"/>
            <w:shd w:val="clear" w:color="000000" w:fill="C0C0C0"/>
            <w:vAlign w:val="center"/>
          </w:tcPr>
          <w:p w:rsidR="00033C92" w:rsidRPr="009E5DAD" w:rsidRDefault="00033C92" w:rsidP="00033C92">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2</w:t>
            </w:r>
          </w:p>
        </w:tc>
        <w:tc>
          <w:tcPr>
            <w:tcW w:w="709" w:type="dxa"/>
            <w:shd w:val="clear" w:color="000000" w:fill="C0C0C0"/>
            <w:vAlign w:val="center"/>
          </w:tcPr>
          <w:p w:rsidR="00033C92" w:rsidRPr="009E5DAD" w:rsidRDefault="00033C92" w:rsidP="00033C92">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3</w:t>
            </w:r>
          </w:p>
        </w:tc>
        <w:tc>
          <w:tcPr>
            <w:tcW w:w="709" w:type="dxa"/>
            <w:shd w:val="clear" w:color="000000" w:fill="C0C0C0"/>
            <w:vAlign w:val="center"/>
          </w:tcPr>
          <w:p w:rsidR="00033C92" w:rsidRPr="009E5DAD" w:rsidRDefault="00033C92" w:rsidP="00033C92">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4</w:t>
            </w:r>
          </w:p>
        </w:tc>
      </w:tr>
      <w:tr w:rsidR="00752D8E" w:rsidRPr="009E5DAD">
        <w:trPr>
          <w:trHeight w:val="20"/>
          <w:jc w:val="center"/>
        </w:trPr>
        <w:tc>
          <w:tcPr>
            <w:tcW w:w="5786" w:type="dxa"/>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إن وجود اللوائح والأنظمة الداخلية للشركة كافة الإجراءات اللازمة لتسهيل ممارسة حملة الوثائق لحقوقهم يؤدي إلى زيادة ثقة المالكين بجودة أداء صناديق الاستثمار.</w:t>
            </w:r>
          </w:p>
        </w:tc>
        <w:tc>
          <w:tcPr>
            <w:tcW w:w="708"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.226</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.053</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.772</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-.102</w:t>
            </w:r>
          </w:p>
        </w:tc>
      </w:tr>
      <w:tr w:rsidR="00752D8E" w:rsidRPr="009E5DAD">
        <w:trPr>
          <w:trHeight w:val="20"/>
          <w:jc w:val="center"/>
        </w:trPr>
        <w:tc>
          <w:tcPr>
            <w:tcW w:w="5786" w:type="dxa"/>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يحصل حملة الوثائق على المعلومات ذات الصلة بأداء الصناديق, في الوقت المناسب وبشكل دوري مما يؤدي إلى زيادة ثقة بجودة أداء صناديق الاستثمار.</w:t>
            </w:r>
          </w:p>
        </w:tc>
        <w:tc>
          <w:tcPr>
            <w:tcW w:w="708"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.042</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.916</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.190</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.099</w:t>
            </w:r>
          </w:p>
        </w:tc>
      </w:tr>
      <w:tr w:rsidR="00752D8E" w:rsidRPr="009E5DAD">
        <w:trPr>
          <w:trHeight w:val="20"/>
          <w:jc w:val="center"/>
        </w:trPr>
        <w:tc>
          <w:tcPr>
            <w:tcW w:w="5786" w:type="dxa"/>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إن حصول  حملة الوثائق على المعلومات مجانا ودون تكلفة يزيد من ثقة المالكين بجودة أداء صناديق الاستثمار.</w:t>
            </w:r>
          </w:p>
        </w:tc>
        <w:tc>
          <w:tcPr>
            <w:tcW w:w="708"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-.006</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.825</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-.354</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-.300</w:t>
            </w:r>
          </w:p>
        </w:tc>
      </w:tr>
      <w:tr w:rsidR="00752D8E" w:rsidRPr="009E5DAD">
        <w:trPr>
          <w:trHeight w:val="20"/>
          <w:jc w:val="center"/>
        </w:trPr>
        <w:tc>
          <w:tcPr>
            <w:tcW w:w="5786" w:type="dxa"/>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وجود الحق لحملة الوثائق في انتخاب وعزل أعضاء مجلس الإدارة, يزيد من ثقة حملة الوثائق بالشركة على تحسين أداء صناديقها.</w:t>
            </w:r>
          </w:p>
        </w:tc>
        <w:tc>
          <w:tcPr>
            <w:tcW w:w="708"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.735</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-.024</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-.314</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-.386</w:t>
            </w:r>
          </w:p>
        </w:tc>
      </w:tr>
      <w:tr w:rsidR="00752D8E" w:rsidRPr="009E5DAD">
        <w:trPr>
          <w:trHeight w:val="20"/>
          <w:jc w:val="center"/>
        </w:trPr>
        <w:tc>
          <w:tcPr>
            <w:tcW w:w="5786" w:type="dxa"/>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وجود الحق لحملة الوثائق في المشاركة في القرارات التي تخص التغيرات الأساسية في الصندوق مثل ( الرسوم , العمولات , أتعاب ومكافآت أعضاء مجلس الإدارة , نوعية الاستثمارات, وتوزيع الأرباح ) يؤدي إلى تحسين أداء صناديق الاستثمار.</w:t>
            </w:r>
          </w:p>
        </w:tc>
        <w:tc>
          <w:tcPr>
            <w:tcW w:w="708"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.836</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-.178</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.071</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-.232</w:t>
            </w:r>
          </w:p>
        </w:tc>
      </w:tr>
      <w:tr w:rsidR="00752D8E" w:rsidRPr="009E5DAD">
        <w:trPr>
          <w:trHeight w:val="20"/>
          <w:jc w:val="center"/>
        </w:trPr>
        <w:tc>
          <w:tcPr>
            <w:tcW w:w="5786" w:type="dxa"/>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تزويد حملة الوثائق بمعلومات دقيقة حول أجندة الاجتماعات الهيئة العامة, وإعطاءهم الوقت الكافي للأسئلة والاقتراحات في الاجتماع, يزيد من ثقة حملة الوثائق بالقرارات الإستراتيجية التي تتخذها الشركة لتحسن إدارة  صناديقها الاستثمارية</w:t>
            </w:r>
          </w:p>
        </w:tc>
        <w:tc>
          <w:tcPr>
            <w:tcW w:w="708"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.752</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.024</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.270</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-.102</w:t>
            </w:r>
          </w:p>
        </w:tc>
      </w:tr>
      <w:tr w:rsidR="00752D8E" w:rsidRPr="009E5DAD">
        <w:trPr>
          <w:trHeight w:val="20"/>
          <w:jc w:val="center"/>
        </w:trPr>
        <w:tc>
          <w:tcPr>
            <w:tcW w:w="5786" w:type="dxa"/>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يجيب أعضاء مجلس الإدارة والمراجعين على كافة الاستفسارات وأسئلة حملة الوثائق فيما يتعلق بتقرير المراجع وبشفافية تامة مما يعكس حُسن أداء صناديق الاستثمار.</w:t>
            </w:r>
          </w:p>
        </w:tc>
        <w:tc>
          <w:tcPr>
            <w:tcW w:w="708"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.753</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.125</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.163</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.189</w:t>
            </w:r>
          </w:p>
        </w:tc>
      </w:tr>
      <w:tr w:rsidR="00752D8E" w:rsidRPr="009E5DAD">
        <w:trPr>
          <w:trHeight w:val="20"/>
          <w:jc w:val="center"/>
        </w:trPr>
        <w:tc>
          <w:tcPr>
            <w:tcW w:w="5786" w:type="dxa"/>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إن قدرة  حملة الوثائق للتصويت في الاجتماعات يؤدي إلى التطبيق الفعّال للحوكمة في صناديق الاستثمار.</w:t>
            </w:r>
          </w:p>
        </w:tc>
        <w:tc>
          <w:tcPr>
            <w:tcW w:w="708"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.521</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.148</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-.009</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.752</w:t>
            </w:r>
          </w:p>
        </w:tc>
      </w:tr>
      <w:tr w:rsidR="00752D8E" w:rsidRPr="009E5DAD">
        <w:trPr>
          <w:trHeight w:val="20"/>
          <w:jc w:val="center"/>
        </w:trPr>
        <w:tc>
          <w:tcPr>
            <w:tcW w:w="5786" w:type="dxa"/>
            <w:shd w:val="clear" w:color="000000" w:fill="FFFFFF"/>
          </w:tcPr>
          <w:p w:rsidR="00752D8E" w:rsidRPr="009E5DAD" w:rsidRDefault="002D290A" w:rsidP="00734BB3">
            <w:pPr>
              <w:widowControl w:val="0"/>
              <w:tabs>
                <w:tab w:val="left" w:pos="226"/>
                <w:tab w:val="left" w:pos="368"/>
              </w:tabs>
              <w:autoSpaceDE w:val="0"/>
              <w:autoSpaceDN w:val="0"/>
              <w:adjustRightInd w:val="0"/>
              <w:ind w:left="-52"/>
              <w:jc w:val="both"/>
              <w:rPr>
                <w:rFonts w:ascii="Simplified Arabic" w:hAnsi="Simplified Arabic" w:cs="Simplified Arabic"/>
                <w:b/>
                <w:bCs/>
                <w:color w:val="000000"/>
                <w:sz w:val="20"/>
                <w:szCs w:val="20"/>
                <w:lang w:bidi="ar-SY"/>
              </w:rPr>
            </w:pPr>
            <w:r w:rsidRPr="009E5DAD">
              <w:rPr>
                <w:rFonts w:ascii="Simplified Arabic" w:hAnsi="Simplified Arabic" w:cs="Simplified Arabic"/>
                <w:sz w:val="20"/>
                <w:szCs w:val="20"/>
                <w:rtl/>
                <w:lang w:bidi="ar-SY"/>
              </w:rPr>
              <w:t>وجود الحق لحملة الوثائق في المشاركة في القرارات التي تخص التغيرات الأساسية</w:t>
            </w:r>
            <w:r w:rsidR="009E5DAD" w:rsidRPr="009E5DAD">
              <w:rPr>
                <w:rFonts w:ascii="Simplified Arabic" w:hAnsi="Simplified Arabic" w:cs="Simplified Arabic"/>
                <w:sz w:val="20"/>
                <w:szCs w:val="20"/>
                <w:rtl/>
                <w:lang w:bidi="ar-SY"/>
              </w:rPr>
              <w:t xml:space="preserve"> في الصندوق مثل ( الرسوم</w:t>
            </w:r>
            <w:r w:rsidRPr="009E5DAD">
              <w:rPr>
                <w:rFonts w:ascii="Simplified Arabic" w:hAnsi="Simplified Arabic" w:cs="Simplified Arabic"/>
                <w:sz w:val="20"/>
                <w:szCs w:val="20"/>
                <w:rtl/>
                <w:lang w:bidi="ar-SY"/>
              </w:rPr>
              <w:t>, الع</w:t>
            </w:r>
            <w:r w:rsidR="009E5DAD" w:rsidRPr="009E5DAD">
              <w:rPr>
                <w:rFonts w:ascii="Simplified Arabic" w:hAnsi="Simplified Arabic" w:cs="Simplified Arabic"/>
                <w:sz w:val="20"/>
                <w:szCs w:val="20"/>
                <w:rtl/>
                <w:lang w:bidi="ar-SY"/>
              </w:rPr>
              <w:t>مولات</w:t>
            </w:r>
            <w:r w:rsidRPr="009E5DAD">
              <w:rPr>
                <w:rFonts w:ascii="Simplified Arabic" w:hAnsi="Simplified Arabic" w:cs="Simplified Arabic"/>
                <w:sz w:val="20"/>
                <w:szCs w:val="20"/>
                <w:rtl/>
                <w:lang w:bidi="ar-SY"/>
              </w:rPr>
              <w:t>, أتعاب ومكافآت أعضاء مج</w:t>
            </w:r>
            <w:r w:rsidR="009E5DAD" w:rsidRPr="009E5DAD">
              <w:rPr>
                <w:rFonts w:ascii="Simplified Arabic" w:hAnsi="Simplified Arabic" w:cs="Simplified Arabic"/>
                <w:sz w:val="20"/>
                <w:szCs w:val="20"/>
                <w:rtl/>
                <w:lang w:bidi="ar-SY"/>
              </w:rPr>
              <w:t>لس الإدارة</w:t>
            </w:r>
            <w:r w:rsidRPr="009E5DAD">
              <w:rPr>
                <w:rFonts w:ascii="Simplified Arabic" w:hAnsi="Simplified Arabic" w:cs="Simplified Arabic"/>
                <w:sz w:val="20"/>
                <w:szCs w:val="20"/>
                <w:rtl/>
                <w:lang w:bidi="ar-SY"/>
              </w:rPr>
              <w:t>, نوعية الاستثمارات, وتوزيع الأرباح ) يؤدي إلى تحسين أداء صناديق الاستثمار</w:t>
            </w:r>
            <w:r w:rsidR="00002587" w:rsidRPr="009E5DAD">
              <w:rPr>
                <w:rFonts w:ascii="Simplified Arabic" w:hAnsi="Simplified Arabic" w:cs="Simplified Arabic"/>
                <w:sz w:val="20"/>
                <w:szCs w:val="20"/>
                <w:rtl/>
                <w:lang w:bidi="ar-SY"/>
              </w:rPr>
              <w:t>.</w:t>
            </w:r>
          </w:p>
        </w:tc>
        <w:tc>
          <w:tcPr>
            <w:tcW w:w="708"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.780</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-.028</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-.050</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-.112</w:t>
            </w:r>
          </w:p>
        </w:tc>
      </w:tr>
      <w:tr w:rsidR="00752D8E" w:rsidRPr="009E5DAD">
        <w:trPr>
          <w:trHeight w:val="20"/>
          <w:jc w:val="center"/>
        </w:trPr>
        <w:tc>
          <w:tcPr>
            <w:tcW w:w="5786" w:type="dxa"/>
            <w:shd w:val="clear" w:color="000000" w:fill="FFFFFF"/>
          </w:tcPr>
          <w:p w:rsidR="00752D8E"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إن وجود الحق لحملة الوثائق, بالرقابة على الأداء المالي والتشغيلي للصناديق والإطلاع على استثمارات محافظ صناديق الاستثمار يؤثر على تحسين أداء صناديق الاستثمار.</w:t>
            </w:r>
          </w:p>
        </w:tc>
        <w:tc>
          <w:tcPr>
            <w:tcW w:w="708"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.492</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-.093</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-.602</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tl/>
                <w:lang w:bidi="ar-SY"/>
              </w:rPr>
            </w:pPr>
            <w:r w:rsidRPr="009E5DAD">
              <w:rPr>
                <w:rFonts w:ascii="Simplified Arabic" w:hAnsi="Simplified Arabic" w:cs="Simplified Arabic"/>
                <w:color w:val="000000"/>
                <w:sz w:val="20"/>
                <w:szCs w:val="20"/>
              </w:rPr>
              <w:t>.255</w:t>
            </w:r>
          </w:p>
        </w:tc>
      </w:tr>
    </w:tbl>
    <w:p w:rsidR="00E4023C" w:rsidRPr="004458A5" w:rsidRDefault="00E4023C" w:rsidP="00E4023C">
      <w:pPr>
        <w:tabs>
          <w:tab w:val="left" w:pos="226"/>
          <w:tab w:val="left" w:pos="368"/>
        </w:tabs>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E4023C" w:rsidRDefault="00E4023C"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sz w:val="28"/>
          <w:szCs w:val="28"/>
          <w:rtl/>
          <w:lang w:bidi="ar-SY"/>
        </w:rPr>
      </w:pPr>
    </w:p>
    <w:p w:rsidR="002D290A" w:rsidRPr="00AB4D79" w:rsidRDefault="00752D8E"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sz w:val="28"/>
          <w:szCs w:val="28"/>
          <w:lang w:bidi="ar-SY"/>
        </w:rPr>
      </w:pPr>
      <w:r w:rsidRPr="00AB4D79">
        <w:rPr>
          <w:rFonts w:ascii="Simplified Arabic" w:hAnsi="Simplified Arabic" w:cs="Simplified Arabic"/>
          <w:sz w:val="28"/>
          <w:szCs w:val="28"/>
          <w:rtl/>
          <w:lang w:bidi="ar-SY"/>
        </w:rPr>
        <w:t xml:space="preserve">في الجدول نلاحظ أن أقوى المتغيرات ارتباطا بالعامل الأول هو </w:t>
      </w:r>
      <w:r w:rsidR="002D290A" w:rsidRPr="00AB4D79">
        <w:rPr>
          <w:rFonts w:ascii="Simplified Arabic" w:hAnsi="Simplified Arabic" w:cs="Simplified Arabic"/>
          <w:sz w:val="28"/>
          <w:szCs w:val="28"/>
          <w:rtl/>
          <w:lang w:bidi="ar-SY"/>
        </w:rPr>
        <w:t>وجود الحق لحملة الوثائق في المشاركة في القرارات التي تخص التغيرات ا</w:t>
      </w:r>
      <w:r w:rsidR="009E5DAD">
        <w:rPr>
          <w:rFonts w:ascii="Simplified Arabic" w:hAnsi="Simplified Arabic" w:cs="Simplified Arabic"/>
          <w:sz w:val="28"/>
          <w:szCs w:val="28"/>
          <w:rtl/>
          <w:lang w:bidi="ar-SY"/>
        </w:rPr>
        <w:t>لأساسية في الصندوق مثل ( الرسوم, العمولات</w:t>
      </w:r>
      <w:r w:rsidR="002D290A" w:rsidRPr="00AB4D79">
        <w:rPr>
          <w:rFonts w:ascii="Simplified Arabic" w:hAnsi="Simplified Arabic" w:cs="Simplified Arabic"/>
          <w:sz w:val="28"/>
          <w:szCs w:val="28"/>
          <w:rtl/>
          <w:lang w:bidi="ar-SY"/>
        </w:rPr>
        <w:t>, أ</w:t>
      </w:r>
      <w:r w:rsidR="009E5DAD">
        <w:rPr>
          <w:rFonts w:ascii="Simplified Arabic" w:hAnsi="Simplified Arabic" w:cs="Simplified Arabic"/>
          <w:sz w:val="28"/>
          <w:szCs w:val="28"/>
          <w:rtl/>
          <w:lang w:bidi="ar-SY"/>
        </w:rPr>
        <w:t>تعاب ومكافآت أعضاء مجلس الإدارة</w:t>
      </w:r>
      <w:r w:rsidR="002D290A" w:rsidRPr="00AB4D79">
        <w:rPr>
          <w:rFonts w:ascii="Simplified Arabic" w:hAnsi="Simplified Arabic" w:cs="Simplified Arabic"/>
          <w:sz w:val="28"/>
          <w:szCs w:val="28"/>
          <w:rtl/>
          <w:lang w:bidi="ar-SY"/>
        </w:rPr>
        <w:t>, نوعية الاستثمارات, وتوزيع الأرباح ) يؤدي إلى تحسين أداء صناديق الاستثمار</w:t>
      </w:r>
      <w:r w:rsidRPr="00AB4D79">
        <w:rPr>
          <w:rFonts w:ascii="Simplified Arabic" w:hAnsi="Simplified Arabic" w:cs="Simplified Arabic"/>
          <w:sz w:val="28"/>
          <w:szCs w:val="28"/>
          <w:rtl/>
          <w:lang w:bidi="ar-SY"/>
        </w:rPr>
        <w:t xml:space="preserve"> وبنسبة 83</w:t>
      </w:r>
      <w:r w:rsidR="002D290A" w:rsidRPr="00AB4D79">
        <w:rPr>
          <w:rFonts w:ascii="Simplified Arabic" w:hAnsi="Simplified Arabic" w:cs="Simplified Arabic"/>
          <w:sz w:val="28"/>
          <w:szCs w:val="28"/>
          <w:rtl/>
          <w:lang w:bidi="ar-SY"/>
        </w:rPr>
        <w:t>.6</w:t>
      </w:r>
      <w:r w:rsidRPr="00AB4D79">
        <w:rPr>
          <w:rFonts w:ascii="Simplified Arabic" w:hAnsi="Simplified Arabic" w:cs="Simplified Arabic"/>
          <w:sz w:val="28"/>
          <w:szCs w:val="28"/>
          <w:rtl/>
          <w:lang w:bidi="ar-SY"/>
        </w:rPr>
        <w:t xml:space="preserve"> % يليها </w:t>
      </w:r>
      <w:r w:rsidR="002D290A" w:rsidRPr="00AB4D79">
        <w:rPr>
          <w:rFonts w:ascii="Simplified Arabic" w:hAnsi="Simplified Arabic" w:cs="Simplified Arabic"/>
          <w:sz w:val="28"/>
          <w:szCs w:val="28"/>
          <w:rtl/>
          <w:lang w:bidi="ar-SY"/>
        </w:rPr>
        <w:t xml:space="preserve">وجود الحق لحملة الوثائق في المشاركة في القرارات التي تخص التغيرات الأساسية في الصندوق مثل ( الرسوم , العمولات , أتعاب ومكافآت أعضاء مجلس الإدارة , نوعية الاستثمارات, وتوزيع الأرباح ) يؤدي إلى تحسين أداء صناديق </w:t>
      </w:r>
      <w:r w:rsidR="00F53D05" w:rsidRPr="00AB4D79">
        <w:rPr>
          <w:rFonts w:ascii="Simplified Arabic" w:hAnsi="Simplified Arabic" w:cs="Simplified Arabic" w:hint="cs"/>
          <w:sz w:val="28"/>
          <w:szCs w:val="28"/>
          <w:rtl/>
          <w:lang w:bidi="ar-SY"/>
        </w:rPr>
        <w:lastRenderedPageBreak/>
        <w:t>الاستثمار بنسب</w:t>
      </w:r>
      <w:r w:rsidR="00F53D05" w:rsidRPr="00AB4D79">
        <w:rPr>
          <w:rFonts w:ascii="Simplified Arabic" w:hAnsi="Simplified Arabic" w:cs="Simplified Arabic" w:hint="eastAsia"/>
          <w:sz w:val="28"/>
          <w:szCs w:val="28"/>
          <w:rtl/>
          <w:lang w:bidi="ar-SY"/>
        </w:rPr>
        <w:t>ة</w:t>
      </w:r>
      <w:r w:rsidRPr="00AB4D79">
        <w:rPr>
          <w:rFonts w:ascii="Simplified Arabic" w:hAnsi="Simplified Arabic" w:cs="Simplified Arabic"/>
          <w:sz w:val="28"/>
          <w:szCs w:val="28"/>
          <w:rtl/>
          <w:lang w:bidi="ar-SY"/>
        </w:rPr>
        <w:t xml:space="preserve"> 78 % بينما لدى دراسة العامل الثاني نجد أن أقوى المتغيرات ارتباطاً به هو </w:t>
      </w:r>
      <w:r w:rsidR="002D290A" w:rsidRPr="00AB4D79">
        <w:rPr>
          <w:rFonts w:ascii="Simplified Arabic" w:hAnsi="Simplified Arabic" w:cs="Simplified Arabic"/>
          <w:sz w:val="28"/>
          <w:szCs w:val="28"/>
          <w:rtl/>
          <w:lang w:bidi="ar-SY"/>
        </w:rPr>
        <w:t xml:space="preserve">يحصل حملة الوثائق على المعلومات ذات الصلة بأداء الصناديق, في الوقت المناسب وبشكل دوري مما يؤدي إلى زيادة ثقة بجودة أداء صناديق الاستثمار </w:t>
      </w:r>
      <w:r w:rsidRPr="00AB4D79">
        <w:rPr>
          <w:rFonts w:ascii="Simplified Arabic" w:hAnsi="Simplified Arabic" w:cs="Simplified Arabic"/>
          <w:sz w:val="28"/>
          <w:szCs w:val="28"/>
          <w:rtl/>
          <w:lang w:bidi="ar-SY"/>
        </w:rPr>
        <w:t>بنسبة 91</w:t>
      </w:r>
      <w:r w:rsidR="002D290A" w:rsidRPr="00AB4D79">
        <w:rPr>
          <w:rFonts w:ascii="Simplified Arabic" w:hAnsi="Simplified Arabic" w:cs="Simplified Arabic"/>
          <w:sz w:val="28"/>
          <w:szCs w:val="28"/>
          <w:rtl/>
          <w:lang w:bidi="ar-SY"/>
        </w:rPr>
        <w:t>.6</w:t>
      </w:r>
      <w:r w:rsidRPr="00AB4D79">
        <w:rPr>
          <w:rFonts w:ascii="Simplified Arabic" w:hAnsi="Simplified Arabic" w:cs="Simplified Arabic"/>
          <w:sz w:val="28"/>
          <w:szCs w:val="28"/>
          <w:rtl/>
          <w:lang w:bidi="ar-SY"/>
        </w:rPr>
        <w:t xml:space="preserve"> % والعامل الثالث نجد أن أقوى المتغيرات ارتباطاً هو </w:t>
      </w:r>
      <w:r w:rsidR="002D290A" w:rsidRPr="00AB4D79">
        <w:rPr>
          <w:rFonts w:ascii="Simplified Arabic" w:hAnsi="Simplified Arabic" w:cs="Simplified Arabic"/>
          <w:sz w:val="28"/>
          <w:szCs w:val="28"/>
          <w:rtl/>
          <w:lang w:bidi="ar-SY"/>
        </w:rPr>
        <w:t>وجود اللوائح والأنظمة الداخلية للشركة كافة الإجراءات اللازمة لتسهيل ممارسة حملة الوثائق لحقوقهم يؤدي إلى زيادة ثقة المالكين بجودة أداء صناديق الاستثمار</w:t>
      </w:r>
      <w:r w:rsidRPr="00AB4D79">
        <w:rPr>
          <w:rFonts w:ascii="Simplified Arabic" w:hAnsi="Simplified Arabic" w:cs="Simplified Arabic"/>
          <w:sz w:val="28"/>
          <w:szCs w:val="28"/>
          <w:rtl/>
          <w:lang w:bidi="ar-SY"/>
        </w:rPr>
        <w:t xml:space="preserve"> بنسبة 77 % والعامل الرابع المتغير </w:t>
      </w:r>
      <w:r w:rsidR="002D290A" w:rsidRPr="00AB4D79">
        <w:rPr>
          <w:rFonts w:ascii="Simplified Arabic" w:hAnsi="Simplified Arabic" w:cs="Simplified Arabic"/>
          <w:sz w:val="28"/>
          <w:szCs w:val="28"/>
          <w:rtl/>
          <w:lang w:bidi="ar-SY"/>
        </w:rPr>
        <w:t xml:space="preserve">إن قدرة  حملة الوثائق للتصويت في الاجتماعات يؤدي إلى التطبيق الفعّال للحوكمة في صناديق الاستثمار </w:t>
      </w:r>
      <w:r w:rsidRPr="00AB4D79">
        <w:rPr>
          <w:rFonts w:ascii="Simplified Arabic" w:hAnsi="Simplified Arabic" w:cs="Simplified Arabic"/>
          <w:sz w:val="28"/>
          <w:szCs w:val="28"/>
          <w:rtl/>
          <w:lang w:bidi="ar-SY"/>
        </w:rPr>
        <w:t>بنسبة 75 % الباقي ضعيفة.</w:t>
      </w:r>
    </w:p>
    <w:p w:rsidR="00752D8E" w:rsidRDefault="00D86A53" w:rsidP="00381E84">
      <w:pPr>
        <w:rPr>
          <w:rFonts w:ascii="Simplified Arabic" w:hAnsi="Simplified Arabic" w:cs="Simplified Arabic"/>
          <w:b/>
          <w:bCs/>
          <w:color w:val="000000"/>
          <w:sz w:val="28"/>
          <w:szCs w:val="28"/>
          <w:u w:val="single"/>
          <w:rtl/>
          <w:lang w:bidi="ar-SY"/>
        </w:rPr>
      </w:pPr>
      <w:r w:rsidRPr="00D86A53">
        <w:rPr>
          <w:rFonts w:ascii="Simplified Arabic" w:hAnsi="Simplified Arabic" w:cs="Simplified Arabic"/>
          <w:b/>
          <w:bCs/>
          <w:color w:val="000000"/>
          <w:sz w:val="28"/>
          <w:szCs w:val="28"/>
          <w:rtl/>
          <w:lang w:bidi="ar-SY"/>
        </w:rPr>
        <w:br w:type="page"/>
      </w:r>
      <w:r w:rsidR="00752D8E" w:rsidRPr="002D290A">
        <w:rPr>
          <w:rFonts w:ascii="Simplified Arabic" w:hAnsi="Simplified Arabic" w:cs="Simplified Arabic"/>
          <w:b/>
          <w:bCs/>
          <w:color w:val="000000"/>
          <w:sz w:val="28"/>
          <w:szCs w:val="28"/>
          <w:u w:val="single"/>
          <w:rtl/>
          <w:lang w:bidi="ar-SY"/>
        </w:rPr>
        <w:lastRenderedPageBreak/>
        <w:t xml:space="preserve">تدوير مكونات المحور الثاني </w:t>
      </w:r>
      <w:r w:rsidR="00752D8E" w:rsidRPr="002D290A">
        <w:rPr>
          <w:rFonts w:ascii="Simplified Arabic" w:hAnsi="Simplified Arabic" w:cs="Simplified Arabic"/>
          <w:b/>
          <w:bCs/>
          <w:sz w:val="28"/>
          <w:szCs w:val="28"/>
          <w:u w:val="single"/>
          <w:rtl/>
          <w:lang w:bidi="ar-SY"/>
        </w:rPr>
        <w:t>:</w:t>
      </w:r>
    </w:p>
    <w:p w:rsidR="002D290A" w:rsidRPr="00033C92" w:rsidRDefault="002D290A" w:rsidP="00041627">
      <w:pPr>
        <w:tabs>
          <w:tab w:val="left" w:pos="226"/>
          <w:tab w:val="left" w:pos="368"/>
        </w:tabs>
        <w:spacing w:line="500" w:lineRule="atLeast"/>
        <w:ind w:left="-52"/>
        <w:jc w:val="center"/>
        <w:rPr>
          <w:rFonts w:ascii="Simplified Arabic" w:hAnsi="Simplified Arabic" w:cs="Simplified Arabic"/>
          <w:b/>
          <w:bCs/>
          <w:rtl/>
        </w:rPr>
      </w:pPr>
      <w:r w:rsidRPr="00033C92">
        <w:rPr>
          <w:rFonts w:ascii="Simplified Arabic" w:hAnsi="Simplified Arabic" w:cs="Simplified Arabic"/>
          <w:b/>
          <w:bCs/>
          <w:rtl/>
        </w:rPr>
        <w:t>الجدول رقم (</w:t>
      </w:r>
      <w:r w:rsidR="00041627">
        <w:rPr>
          <w:rFonts w:ascii="Simplified Arabic" w:hAnsi="Simplified Arabic" w:cs="Simplified Arabic" w:hint="cs"/>
          <w:b/>
          <w:bCs/>
          <w:rtl/>
        </w:rPr>
        <w:t>49</w:t>
      </w:r>
      <w:r w:rsidRPr="00033C92">
        <w:rPr>
          <w:rFonts w:ascii="Simplified Arabic" w:hAnsi="Simplified Arabic" w:cs="Simplified Arabic"/>
          <w:b/>
          <w:bCs/>
          <w:rtl/>
        </w:rPr>
        <w:t>)</w:t>
      </w:r>
    </w:p>
    <w:p w:rsidR="002D290A" w:rsidRPr="00033C92" w:rsidRDefault="002D290A" w:rsidP="00734BB3">
      <w:pPr>
        <w:tabs>
          <w:tab w:val="left" w:pos="226"/>
          <w:tab w:val="left" w:pos="368"/>
        </w:tabs>
        <w:spacing w:line="500" w:lineRule="atLeast"/>
        <w:ind w:left="-52"/>
        <w:jc w:val="center"/>
        <w:rPr>
          <w:rFonts w:ascii="Simplified Arabic" w:hAnsi="Simplified Arabic" w:cs="Simplified Arabic"/>
          <w:b/>
          <w:bCs/>
          <w:rtl/>
        </w:rPr>
      </w:pPr>
      <w:r w:rsidRPr="00033C92">
        <w:rPr>
          <w:rFonts w:ascii="Simplified Arabic" w:hAnsi="Simplified Arabic" w:cs="Simplified Arabic"/>
          <w:b/>
          <w:bCs/>
          <w:rtl/>
        </w:rPr>
        <w:t>تدوير مكونات المحور الثاني</w:t>
      </w:r>
    </w:p>
    <w:tbl>
      <w:tblPr>
        <w:tblW w:w="0" w:type="auto"/>
        <w:jc w:val="center"/>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5529"/>
        <w:gridCol w:w="708"/>
        <w:gridCol w:w="993"/>
        <w:gridCol w:w="850"/>
        <w:gridCol w:w="851"/>
      </w:tblGrid>
      <w:tr w:rsidR="00033C92" w:rsidRPr="009E5DAD">
        <w:trPr>
          <w:trHeight w:val="20"/>
          <w:jc w:val="center"/>
        </w:trPr>
        <w:tc>
          <w:tcPr>
            <w:tcW w:w="5529" w:type="dxa"/>
            <w:vMerge w:val="restart"/>
            <w:shd w:val="clear" w:color="000000" w:fill="FFFFFF"/>
            <w:vAlign w:val="bottom"/>
          </w:tcPr>
          <w:p w:rsidR="00033C92" w:rsidRPr="009E5DAD" w:rsidRDefault="00033C9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 xml:space="preserve"> </w:t>
            </w:r>
          </w:p>
        </w:tc>
        <w:tc>
          <w:tcPr>
            <w:tcW w:w="3402" w:type="dxa"/>
            <w:gridSpan w:val="4"/>
            <w:shd w:val="clear" w:color="000000" w:fill="C0C0C0"/>
            <w:vAlign w:val="center"/>
          </w:tcPr>
          <w:p w:rsidR="00033C92" w:rsidRPr="009E5DAD" w:rsidRDefault="00033C92" w:rsidP="00033C92">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Component</w:t>
            </w:r>
          </w:p>
        </w:tc>
      </w:tr>
      <w:tr w:rsidR="00033C92" w:rsidRPr="009E5DAD">
        <w:trPr>
          <w:trHeight w:val="20"/>
          <w:jc w:val="center"/>
        </w:trPr>
        <w:tc>
          <w:tcPr>
            <w:tcW w:w="5529" w:type="dxa"/>
            <w:vMerge/>
            <w:shd w:val="clear" w:color="000000" w:fill="FFFFFF"/>
            <w:vAlign w:val="bottom"/>
          </w:tcPr>
          <w:p w:rsidR="00033C92" w:rsidRPr="009E5DAD" w:rsidRDefault="00033C9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p>
        </w:tc>
        <w:tc>
          <w:tcPr>
            <w:tcW w:w="708" w:type="dxa"/>
            <w:shd w:val="clear" w:color="000000" w:fill="C0C0C0"/>
            <w:vAlign w:val="center"/>
          </w:tcPr>
          <w:p w:rsidR="00033C92" w:rsidRPr="009E5DAD" w:rsidRDefault="00033C92" w:rsidP="00033C92">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1</w:t>
            </w:r>
          </w:p>
        </w:tc>
        <w:tc>
          <w:tcPr>
            <w:tcW w:w="993" w:type="dxa"/>
            <w:shd w:val="clear" w:color="000000" w:fill="C0C0C0"/>
            <w:vAlign w:val="center"/>
          </w:tcPr>
          <w:p w:rsidR="00033C92" w:rsidRPr="009E5DAD" w:rsidRDefault="00033C92" w:rsidP="00033C92">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2</w:t>
            </w:r>
          </w:p>
        </w:tc>
        <w:tc>
          <w:tcPr>
            <w:tcW w:w="850" w:type="dxa"/>
            <w:shd w:val="clear" w:color="000000" w:fill="C0C0C0"/>
            <w:vAlign w:val="center"/>
          </w:tcPr>
          <w:p w:rsidR="00033C92" w:rsidRPr="009E5DAD" w:rsidRDefault="00033C92" w:rsidP="00033C92">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3</w:t>
            </w:r>
          </w:p>
        </w:tc>
        <w:tc>
          <w:tcPr>
            <w:tcW w:w="851" w:type="dxa"/>
            <w:shd w:val="clear" w:color="000000" w:fill="C0C0C0"/>
            <w:vAlign w:val="center"/>
          </w:tcPr>
          <w:p w:rsidR="00033C92" w:rsidRPr="009E5DAD" w:rsidRDefault="00033C92" w:rsidP="00033C92">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4</w:t>
            </w:r>
          </w:p>
        </w:tc>
      </w:tr>
      <w:tr w:rsidR="00002587" w:rsidRPr="009E5DAD">
        <w:trPr>
          <w:trHeight w:val="20"/>
          <w:jc w:val="center"/>
        </w:trPr>
        <w:tc>
          <w:tcPr>
            <w:tcW w:w="5529" w:type="dxa"/>
            <w:shd w:val="clear" w:color="000000" w:fill="FFFFFF"/>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إن وجود اللوائح والأنظمة الداخلية للشركة كافة الإجراءات اللازمة لتسهيل ممارسة حملة الوثائق لحقوقهم يؤدي إلى زيادة ثقة المالكين بجودة أداء صناديق الاستثمار.</w:t>
            </w:r>
          </w:p>
        </w:tc>
        <w:tc>
          <w:tcPr>
            <w:tcW w:w="708"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.213</w:t>
            </w:r>
          </w:p>
        </w:tc>
        <w:tc>
          <w:tcPr>
            <w:tcW w:w="993"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-.025</w:t>
            </w:r>
          </w:p>
        </w:tc>
        <w:tc>
          <w:tcPr>
            <w:tcW w:w="850"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.082</w:t>
            </w:r>
          </w:p>
        </w:tc>
        <w:tc>
          <w:tcPr>
            <w:tcW w:w="851"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.780</w:t>
            </w:r>
          </w:p>
        </w:tc>
      </w:tr>
      <w:tr w:rsidR="00002587" w:rsidRPr="009E5DAD">
        <w:trPr>
          <w:trHeight w:val="20"/>
          <w:jc w:val="center"/>
        </w:trPr>
        <w:tc>
          <w:tcPr>
            <w:tcW w:w="5529" w:type="dxa"/>
            <w:shd w:val="clear" w:color="000000" w:fill="FFFFFF"/>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يحصل حملة الوثائق على المعلومات ذات الصلة بأداء الصناديق, في الوقت المناسب وبشكل دوري مما يؤدي إلى زيادة ثقة بجودة أداء صناديق الاستثمار.</w:t>
            </w:r>
          </w:p>
        </w:tc>
        <w:tc>
          <w:tcPr>
            <w:tcW w:w="708"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-.081</w:t>
            </w:r>
          </w:p>
        </w:tc>
        <w:tc>
          <w:tcPr>
            <w:tcW w:w="993"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.857</w:t>
            </w:r>
          </w:p>
        </w:tc>
        <w:tc>
          <w:tcPr>
            <w:tcW w:w="850"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.270</w:t>
            </w:r>
          </w:p>
        </w:tc>
        <w:tc>
          <w:tcPr>
            <w:tcW w:w="851"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.271</w:t>
            </w:r>
          </w:p>
        </w:tc>
      </w:tr>
      <w:tr w:rsidR="00002587" w:rsidRPr="009E5DAD">
        <w:trPr>
          <w:trHeight w:val="20"/>
          <w:jc w:val="center"/>
        </w:trPr>
        <w:tc>
          <w:tcPr>
            <w:tcW w:w="5529" w:type="dxa"/>
            <w:shd w:val="clear" w:color="000000" w:fill="FFFFFF"/>
          </w:tcPr>
          <w:p w:rsidR="00002587" w:rsidRPr="009E5DAD" w:rsidRDefault="00002587" w:rsidP="00033C92">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إن حصول حملة الوثائق على المعلومات مجانا ودون تكلفة يزيد من ثقة المالكين بجودة أداء صناديق الاستثمار.</w:t>
            </w:r>
          </w:p>
        </w:tc>
        <w:tc>
          <w:tcPr>
            <w:tcW w:w="708"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.061</w:t>
            </w:r>
          </w:p>
        </w:tc>
        <w:tc>
          <w:tcPr>
            <w:tcW w:w="993"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.901</w:t>
            </w:r>
          </w:p>
        </w:tc>
        <w:tc>
          <w:tcPr>
            <w:tcW w:w="850"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-.172</w:t>
            </w:r>
          </w:p>
        </w:tc>
        <w:tc>
          <w:tcPr>
            <w:tcW w:w="851"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-.227</w:t>
            </w:r>
          </w:p>
        </w:tc>
      </w:tr>
      <w:tr w:rsidR="00002587" w:rsidRPr="009E5DAD">
        <w:trPr>
          <w:trHeight w:val="20"/>
          <w:jc w:val="center"/>
        </w:trPr>
        <w:tc>
          <w:tcPr>
            <w:tcW w:w="5529" w:type="dxa"/>
            <w:shd w:val="clear" w:color="000000" w:fill="FFFFFF"/>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وجود الحق لحملة الوثائق في انتخاب وعزل أعضاء مجلس الإدارة, يزيد من ثقة حملة الوثائق بالشركة على تحسين أداء صناديقها.</w:t>
            </w:r>
          </w:p>
        </w:tc>
        <w:tc>
          <w:tcPr>
            <w:tcW w:w="708"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.839</w:t>
            </w:r>
          </w:p>
        </w:tc>
        <w:tc>
          <w:tcPr>
            <w:tcW w:w="993"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.085</w:t>
            </w:r>
          </w:p>
        </w:tc>
        <w:tc>
          <w:tcPr>
            <w:tcW w:w="850"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-.080</w:t>
            </w:r>
          </w:p>
        </w:tc>
        <w:tc>
          <w:tcPr>
            <w:tcW w:w="851"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-.268</w:t>
            </w:r>
          </w:p>
        </w:tc>
      </w:tr>
      <w:tr w:rsidR="00002587" w:rsidRPr="009E5DAD">
        <w:trPr>
          <w:trHeight w:val="20"/>
          <w:jc w:val="center"/>
        </w:trPr>
        <w:tc>
          <w:tcPr>
            <w:tcW w:w="5529" w:type="dxa"/>
            <w:shd w:val="clear" w:color="000000" w:fill="FFFFFF"/>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وجود الحق لحملة الوثائق في المشاركة في القرارات التي تخص التغيرات الأساسية في الصندوق مثل ( الرسوم , العمولات , أتعاب ومكافآت أعضاء مجلس الإدارة , نوعية الاستثمارات, وتوزيع الأرباح ) يؤدي إلى تحسين أداء صناديق الاستثمار.</w:t>
            </w:r>
          </w:p>
        </w:tc>
        <w:tc>
          <w:tcPr>
            <w:tcW w:w="708"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.868</w:t>
            </w:r>
          </w:p>
        </w:tc>
        <w:tc>
          <w:tcPr>
            <w:tcW w:w="993"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-.138</w:t>
            </w:r>
          </w:p>
        </w:tc>
        <w:tc>
          <w:tcPr>
            <w:tcW w:w="850"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.111</w:t>
            </w:r>
          </w:p>
        </w:tc>
        <w:tc>
          <w:tcPr>
            <w:tcW w:w="851"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.078</w:t>
            </w:r>
          </w:p>
        </w:tc>
      </w:tr>
      <w:tr w:rsidR="00002587" w:rsidRPr="009E5DAD">
        <w:trPr>
          <w:trHeight w:val="20"/>
          <w:jc w:val="center"/>
        </w:trPr>
        <w:tc>
          <w:tcPr>
            <w:tcW w:w="5529" w:type="dxa"/>
            <w:shd w:val="clear" w:color="000000" w:fill="FFFFFF"/>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تزويد حملة الوثائق بمعلومات دقيقة حول أجندة الاجتماعات الهيئة العامة, وإعطاءهم الوقت الكافي للأسئلة والاقتراحات في الاجتماع, يزيد من ثقة حملة الوثائق بالقرارات الإستراتيجية التي تتخذها الشركة لتحسن إدارة  صناديقها الاستثمارية</w:t>
            </w:r>
          </w:p>
        </w:tc>
        <w:tc>
          <w:tcPr>
            <w:tcW w:w="708"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.715</w:t>
            </w:r>
          </w:p>
        </w:tc>
        <w:tc>
          <w:tcPr>
            <w:tcW w:w="993"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.013</w:t>
            </w:r>
          </w:p>
        </w:tc>
        <w:tc>
          <w:tcPr>
            <w:tcW w:w="850"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.244</w:t>
            </w:r>
          </w:p>
        </w:tc>
        <w:tc>
          <w:tcPr>
            <w:tcW w:w="851"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.279</w:t>
            </w:r>
          </w:p>
        </w:tc>
      </w:tr>
      <w:tr w:rsidR="00002587" w:rsidRPr="009E5DAD">
        <w:trPr>
          <w:trHeight w:val="20"/>
          <w:jc w:val="center"/>
        </w:trPr>
        <w:tc>
          <w:tcPr>
            <w:tcW w:w="5529" w:type="dxa"/>
            <w:shd w:val="clear" w:color="000000" w:fill="FFFFFF"/>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يجيب أعضاء مجلس الإدارة والمراجعين على كافة الاستفسارات وأسئلة حملة الوثائق فيما يتعلق بتقرير المراجع وبشفافية تامة مما يعكس حُسن أداء صناديق الاستثمار.</w:t>
            </w:r>
          </w:p>
        </w:tc>
        <w:tc>
          <w:tcPr>
            <w:tcW w:w="708"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.597</w:t>
            </w:r>
          </w:p>
        </w:tc>
        <w:tc>
          <w:tcPr>
            <w:tcW w:w="993"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.077</w:t>
            </w:r>
          </w:p>
        </w:tc>
        <w:tc>
          <w:tcPr>
            <w:tcW w:w="850"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.510</w:t>
            </w:r>
          </w:p>
        </w:tc>
        <w:tc>
          <w:tcPr>
            <w:tcW w:w="851"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.149</w:t>
            </w:r>
          </w:p>
        </w:tc>
      </w:tr>
      <w:tr w:rsidR="00002587" w:rsidRPr="009E5DAD">
        <w:trPr>
          <w:trHeight w:val="20"/>
          <w:jc w:val="center"/>
        </w:trPr>
        <w:tc>
          <w:tcPr>
            <w:tcW w:w="5529" w:type="dxa"/>
            <w:shd w:val="clear" w:color="000000" w:fill="FFFFFF"/>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إن قدرة  حملة الوثائق للتصويت في الاجتماعات يؤدي إلى التطبيق الفعّال للحوكمة في صناديق الاستثمار.</w:t>
            </w:r>
          </w:p>
        </w:tc>
        <w:tc>
          <w:tcPr>
            <w:tcW w:w="708"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.166</w:t>
            </w:r>
          </w:p>
        </w:tc>
        <w:tc>
          <w:tcPr>
            <w:tcW w:w="993"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.025</w:t>
            </w:r>
          </w:p>
        </w:tc>
        <w:tc>
          <w:tcPr>
            <w:tcW w:w="850"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.908</w:t>
            </w:r>
          </w:p>
        </w:tc>
        <w:tc>
          <w:tcPr>
            <w:tcW w:w="851"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-.085</w:t>
            </w:r>
          </w:p>
        </w:tc>
      </w:tr>
      <w:tr w:rsidR="00002587" w:rsidRPr="009E5DAD">
        <w:trPr>
          <w:trHeight w:val="20"/>
          <w:jc w:val="center"/>
        </w:trPr>
        <w:tc>
          <w:tcPr>
            <w:tcW w:w="5529" w:type="dxa"/>
            <w:shd w:val="clear" w:color="000000" w:fill="FFFFFF"/>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b/>
                <w:bCs/>
                <w:color w:val="000000"/>
                <w:sz w:val="20"/>
                <w:szCs w:val="20"/>
                <w:lang w:bidi="ar-SY"/>
              </w:rPr>
            </w:pPr>
            <w:r w:rsidRPr="009E5DAD">
              <w:rPr>
                <w:rFonts w:ascii="Simplified Arabic" w:hAnsi="Simplified Arabic" w:cs="Simplified Arabic"/>
                <w:sz w:val="20"/>
                <w:szCs w:val="20"/>
                <w:rtl/>
                <w:lang w:bidi="ar-SY"/>
              </w:rPr>
              <w:t>تمكّن حملة الوثائق من التصويت شخصياً أو غيابياً مع إعطاء نفس الأثر للأصوات يزيد من ثقة حملة الوثائق بالشركة و التطبيق الفعّال للحوكمة في  صناديق الاستثمار.</w:t>
            </w:r>
          </w:p>
        </w:tc>
        <w:tc>
          <w:tcPr>
            <w:tcW w:w="708"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.761</w:t>
            </w:r>
          </w:p>
        </w:tc>
        <w:tc>
          <w:tcPr>
            <w:tcW w:w="993"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.004</w:t>
            </w:r>
          </w:p>
        </w:tc>
        <w:tc>
          <w:tcPr>
            <w:tcW w:w="850"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.208</w:t>
            </w:r>
          </w:p>
        </w:tc>
        <w:tc>
          <w:tcPr>
            <w:tcW w:w="851"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-.040</w:t>
            </w:r>
          </w:p>
        </w:tc>
      </w:tr>
      <w:tr w:rsidR="00002587" w:rsidRPr="009E5DAD">
        <w:trPr>
          <w:trHeight w:val="20"/>
          <w:jc w:val="center"/>
        </w:trPr>
        <w:tc>
          <w:tcPr>
            <w:tcW w:w="5529" w:type="dxa"/>
            <w:shd w:val="clear" w:color="000000" w:fill="FFFFFF"/>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إن وجود الحق لحملة الوثائق, بالرقابة على الأداء المالي والتشغيلي للصناديق والإطلاع على استثمارات محافظ صناديق الاستثمار يؤثر على تحسين أداء صناديق الاستثمار.</w:t>
            </w:r>
          </w:p>
        </w:tc>
        <w:tc>
          <w:tcPr>
            <w:tcW w:w="708"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.378</w:t>
            </w:r>
          </w:p>
        </w:tc>
        <w:tc>
          <w:tcPr>
            <w:tcW w:w="993"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-.055</w:t>
            </w:r>
          </w:p>
        </w:tc>
        <w:tc>
          <w:tcPr>
            <w:tcW w:w="850"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.356</w:t>
            </w:r>
          </w:p>
        </w:tc>
        <w:tc>
          <w:tcPr>
            <w:tcW w:w="851" w:type="dxa"/>
            <w:shd w:val="clear" w:color="000000" w:fill="FFFFFF"/>
            <w:vAlign w:val="center"/>
          </w:tcPr>
          <w:p w:rsidR="00002587" w:rsidRPr="009E5DAD" w:rsidRDefault="00002587"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tl/>
                <w:lang w:bidi="ar-SY"/>
              </w:rPr>
            </w:pPr>
            <w:r w:rsidRPr="009E5DAD">
              <w:rPr>
                <w:rFonts w:ascii="Simplified Arabic" w:hAnsi="Simplified Arabic" w:cs="Simplified Arabic"/>
                <w:color w:val="000000"/>
                <w:sz w:val="20"/>
                <w:szCs w:val="20"/>
              </w:rPr>
              <w:t>-.636</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E4023C" w:rsidRDefault="00E4023C" w:rsidP="00734BB3">
      <w:pPr>
        <w:tabs>
          <w:tab w:val="left" w:pos="226"/>
          <w:tab w:val="left" w:pos="368"/>
        </w:tabs>
        <w:spacing w:line="500" w:lineRule="atLeast"/>
        <w:ind w:left="-52"/>
        <w:jc w:val="both"/>
        <w:rPr>
          <w:rFonts w:ascii="Simplified Arabic" w:hAnsi="Simplified Arabic" w:cs="Simplified Arabic"/>
          <w:sz w:val="28"/>
          <w:szCs w:val="28"/>
          <w:rtl/>
          <w:lang w:bidi="ar-SY"/>
        </w:rPr>
      </w:pPr>
    </w:p>
    <w:p w:rsidR="00752D8E" w:rsidRPr="00EE5B91" w:rsidRDefault="00752D8E" w:rsidP="00734BB3">
      <w:pPr>
        <w:tabs>
          <w:tab w:val="left" w:pos="226"/>
          <w:tab w:val="left" w:pos="368"/>
        </w:tabs>
        <w:spacing w:line="500" w:lineRule="atLeast"/>
        <w:ind w:left="-52"/>
        <w:jc w:val="both"/>
        <w:rPr>
          <w:rFonts w:ascii="Simplified Arabic" w:hAnsi="Simplified Arabic" w:cs="Simplified Arabic"/>
          <w:sz w:val="28"/>
          <w:szCs w:val="28"/>
          <w:rtl/>
        </w:rPr>
      </w:pPr>
      <w:r w:rsidRPr="00AB4D79">
        <w:rPr>
          <w:rFonts w:ascii="Simplified Arabic" w:hAnsi="Simplified Arabic" w:cs="Simplified Arabic"/>
          <w:sz w:val="28"/>
          <w:szCs w:val="28"/>
          <w:rtl/>
          <w:lang w:bidi="ar-SY"/>
        </w:rPr>
        <w:t xml:space="preserve">من خلال الجدول السابق نتيجة إجراء عملية التدوير نلاحظ أنه تم زيادة التشبع لبعض المكونات في المحور الأول والممثل له بالعامل الأول لتصل </w:t>
      </w:r>
      <w:r w:rsidRPr="00AB4D79">
        <w:rPr>
          <w:rFonts w:ascii="Simplified Arabic" w:hAnsi="Simplified Arabic" w:cs="Simplified Arabic"/>
          <w:sz w:val="28"/>
          <w:szCs w:val="28"/>
          <w:lang w:bidi="ar-SY"/>
        </w:rPr>
        <w:t>86.8</w:t>
      </w:r>
      <w:r w:rsidRPr="00AB4D79">
        <w:rPr>
          <w:rFonts w:ascii="Simplified Arabic" w:hAnsi="Simplified Arabic" w:cs="Simplified Arabic"/>
          <w:sz w:val="28"/>
          <w:szCs w:val="28"/>
          <w:rtl/>
          <w:lang w:bidi="ar-SY"/>
        </w:rPr>
        <w:t xml:space="preserve"> % في المكون الأول ممثل بالمتغير </w:t>
      </w:r>
      <w:r w:rsidRPr="00AB4D79">
        <w:rPr>
          <w:rFonts w:ascii="Simplified Arabic" w:hAnsi="Simplified Arabic" w:cs="Simplified Arabic"/>
          <w:color w:val="000000"/>
          <w:sz w:val="28"/>
          <w:szCs w:val="28"/>
          <w:rtl/>
        </w:rPr>
        <w:t>ل</w:t>
      </w:r>
      <w:r w:rsidR="002D290A" w:rsidRPr="00AB4D79">
        <w:rPr>
          <w:rFonts w:ascii="Simplified Arabic" w:hAnsi="Simplified Arabic" w:cs="Simplified Arabic"/>
          <w:sz w:val="28"/>
          <w:szCs w:val="28"/>
          <w:rtl/>
          <w:lang w:bidi="ar-SY"/>
        </w:rPr>
        <w:t>وجود الحق لحملة الوثائق في المشاركة في القرارات التي تخص التغيرات الأساسية في الصندوق مثل ( الرسوم , العمولات , أتعاب ومكافآت أعضاء مجلس الإدارة , نوعية الاستثمارات, وتوزيع الأرباح ) يؤدي إلى تحسين أداء صناديق الاستثمار</w:t>
      </w:r>
      <w:r w:rsidRPr="00AB4D79">
        <w:rPr>
          <w:rFonts w:ascii="Simplified Arabic" w:hAnsi="Simplified Arabic" w:cs="Simplified Arabic"/>
          <w:sz w:val="28"/>
          <w:szCs w:val="28"/>
          <w:rtl/>
          <w:lang w:bidi="ar-SY"/>
        </w:rPr>
        <w:t xml:space="preserve"> وفي المكون الثاني ممثلة بالمتغير </w:t>
      </w:r>
      <w:r w:rsidR="002D290A" w:rsidRPr="00AB4D79">
        <w:rPr>
          <w:rFonts w:ascii="Simplified Arabic" w:hAnsi="Simplified Arabic" w:cs="Simplified Arabic"/>
          <w:sz w:val="28"/>
          <w:szCs w:val="28"/>
          <w:rtl/>
          <w:lang w:bidi="ar-SY"/>
        </w:rPr>
        <w:t xml:space="preserve">إن حصول  حملة الوثائق على المعلومات مجانا ودون تكلفة يزيد من ثقة المالكين بجودة أداء صناديق الاستثمار </w:t>
      </w:r>
      <w:r w:rsidRPr="00AB4D79">
        <w:rPr>
          <w:rFonts w:ascii="Simplified Arabic" w:hAnsi="Simplified Arabic" w:cs="Simplified Arabic"/>
          <w:sz w:val="28"/>
          <w:szCs w:val="28"/>
          <w:rtl/>
          <w:lang w:bidi="ar-SY"/>
        </w:rPr>
        <w:t xml:space="preserve">لتصل إلى </w:t>
      </w:r>
      <w:r w:rsidR="002D290A" w:rsidRPr="00AB4D79">
        <w:rPr>
          <w:rFonts w:ascii="Simplified Arabic" w:hAnsi="Simplified Arabic" w:cs="Simplified Arabic"/>
          <w:sz w:val="28"/>
          <w:szCs w:val="28"/>
          <w:rtl/>
          <w:lang w:bidi="ar-SY"/>
        </w:rPr>
        <w:t>90.1</w:t>
      </w:r>
      <w:r w:rsidRPr="00AB4D79">
        <w:rPr>
          <w:rFonts w:ascii="Simplified Arabic" w:hAnsi="Simplified Arabic" w:cs="Simplified Arabic"/>
          <w:sz w:val="28"/>
          <w:szCs w:val="28"/>
          <w:rtl/>
          <w:lang w:bidi="ar-SY"/>
        </w:rPr>
        <w:t xml:space="preserve"> % .و</w:t>
      </w:r>
      <w:r w:rsidR="002D290A" w:rsidRPr="00AB4D79">
        <w:rPr>
          <w:rFonts w:ascii="Simplified Arabic" w:hAnsi="Simplified Arabic" w:cs="Simplified Arabic"/>
          <w:sz w:val="28"/>
          <w:szCs w:val="28"/>
          <w:rtl/>
          <w:lang w:bidi="ar-SY"/>
        </w:rPr>
        <w:t xml:space="preserve"> وفي المكون </w:t>
      </w:r>
      <w:r w:rsidR="00B07DE1" w:rsidRPr="00AB4D79">
        <w:rPr>
          <w:rFonts w:ascii="Simplified Arabic" w:hAnsi="Simplified Arabic" w:cs="Simplified Arabic"/>
          <w:sz w:val="28"/>
          <w:szCs w:val="28"/>
          <w:rtl/>
          <w:lang w:bidi="ar-SY"/>
        </w:rPr>
        <w:t>الثالث</w:t>
      </w:r>
      <w:r w:rsidR="002D290A" w:rsidRPr="00AB4D79">
        <w:rPr>
          <w:rFonts w:ascii="Simplified Arabic" w:hAnsi="Simplified Arabic" w:cs="Simplified Arabic"/>
          <w:sz w:val="28"/>
          <w:szCs w:val="28"/>
          <w:rtl/>
          <w:lang w:bidi="ar-SY"/>
        </w:rPr>
        <w:t xml:space="preserve"> ممثلة بالمتغير</w:t>
      </w:r>
      <w:r w:rsidRPr="00AB4D79">
        <w:rPr>
          <w:rFonts w:ascii="Simplified Arabic" w:hAnsi="Simplified Arabic" w:cs="Simplified Arabic"/>
          <w:sz w:val="28"/>
          <w:szCs w:val="28"/>
          <w:rtl/>
          <w:lang w:bidi="ar-SY"/>
        </w:rPr>
        <w:t xml:space="preserve"> </w:t>
      </w:r>
      <w:r w:rsidR="00B07DE1" w:rsidRPr="00AB4D79">
        <w:rPr>
          <w:rFonts w:ascii="Simplified Arabic" w:hAnsi="Simplified Arabic" w:cs="Simplified Arabic"/>
          <w:sz w:val="28"/>
          <w:szCs w:val="28"/>
          <w:rtl/>
          <w:lang w:bidi="ar-SY"/>
        </w:rPr>
        <w:t xml:space="preserve">إن قدرة  حملة </w:t>
      </w:r>
      <w:r w:rsidR="00B07DE1" w:rsidRPr="00AB4D79">
        <w:rPr>
          <w:rFonts w:ascii="Simplified Arabic" w:hAnsi="Simplified Arabic" w:cs="Simplified Arabic"/>
          <w:sz w:val="28"/>
          <w:szCs w:val="28"/>
          <w:rtl/>
          <w:lang w:bidi="ar-SY"/>
        </w:rPr>
        <w:lastRenderedPageBreak/>
        <w:t>الوثائق للتصويت في الاجتماعات يؤدي إلى التطبيق الفعّال للحوكمة في صناديق الاستثمار</w:t>
      </w:r>
      <w:r w:rsidR="00B07DE1" w:rsidRPr="00AB4D79">
        <w:rPr>
          <w:rFonts w:ascii="Simplified Arabic" w:hAnsi="Simplified Arabic" w:cs="Simplified Arabic"/>
          <w:color w:val="000000"/>
          <w:sz w:val="28"/>
          <w:szCs w:val="28"/>
          <w:rtl/>
        </w:rPr>
        <w:t xml:space="preserve"> </w:t>
      </w:r>
      <w:r w:rsidRPr="00AB4D79">
        <w:rPr>
          <w:rFonts w:ascii="Simplified Arabic" w:hAnsi="Simplified Arabic" w:cs="Simplified Arabic"/>
          <w:color w:val="000000"/>
          <w:sz w:val="28"/>
          <w:szCs w:val="28"/>
          <w:rtl/>
        </w:rPr>
        <w:t xml:space="preserve">لتصل إلى </w:t>
      </w:r>
      <w:r w:rsidR="00B07DE1" w:rsidRPr="00AB4D79">
        <w:rPr>
          <w:rFonts w:ascii="Simplified Arabic" w:hAnsi="Simplified Arabic" w:cs="Simplified Arabic"/>
          <w:color w:val="000000"/>
          <w:sz w:val="28"/>
          <w:szCs w:val="28"/>
          <w:rtl/>
        </w:rPr>
        <w:t>90.8</w:t>
      </w:r>
      <w:r w:rsidRPr="00AB4D79">
        <w:rPr>
          <w:rFonts w:ascii="Simplified Arabic" w:hAnsi="Simplified Arabic" w:cs="Simplified Arabic"/>
          <w:color w:val="000000"/>
          <w:sz w:val="28"/>
          <w:szCs w:val="28"/>
          <w:rtl/>
        </w:rPr>
        <w:t xml:space="preserve"> % </w:t>
      </w:r>
      <w:r w:rsidR="00EE5B91" w:rsidRPr="00AB4D79">
        <w:rPr>
          <w:rFonts w:ascii="Simplified Arabic" w:hAnsi="Simplified Arabic" w:cs="Simplified Arabic" w:hint="cs"/>
          <w:color w:val="000000"/>
          <w:sz w:val="28"/>
          <w:szCs w:val="28"/>
          <w:rtl/>
        </w:rPr>
        <w:t xml:space="preserve">، </w:t>
      </w:r>
      <w:r w:rsidR="00EE5B91" w:rsidRPr="00AB4D79">
        <w:rPr>
          <w:rFonts w:ascii="Simplified Arabic" w:hAnsi="Simplified Arabic" w:cs="Simplified Arabic"/>
          <w:sz w:val="28"/>
          <w:szCs w:val="28"/>
          <w:rtl/>
          <w:lang w:bidi="ar-SY"/>
        </w:rPr>
        <w:t xml:space="preserve">وفي المكون </w:t>
      </w:r>
      <w:r w:rsidR="00EE5B91" w:rsidRPr="00AB4D79">
        <w:rPr>
          <w:rFonts w:ascii="Simplified Arabic" w:hAnsi="Simplified Arabic" w:cs="Simplified Arabic" w:hint="cs"/>
          <w:sz w:val="28"/>
          <w:szCs w:val="28"/>
          <w:rtl/>
          <w:lang w:bidi="ar-SY"/>
        </w:rPr>
        <w:t>الرابع</w:t>
      </w:r>
      <w:r w:rsidR="00EE5B91" w:rsidRPr="00AB4D79">
        <w:rPr>
          <w:rFonts w:ascii="Simplified Arabic" w:hAnsi="Simplified Arabic" w:cs="Simplified Arabic"/>
          <w:sz w:val="28"/>
          <w:szCs w:val="28"/>
          <w:rtl/>
          <w:lang w:bidi="ar-SY"/>
        </w:rPr>
        <w:t xml:space="preserve"> ممثلة بالمتغير</w:t>
      </w:r>
      <w:r w:rsidR="00EE5B91" w:rsidRPr="00AB4D79">
        <w:rPr>
          <w:rFonts w:ascii="Simplified Arabic" w:hAnsi="Simplified Arabic" w:cs="Simplified Arabic" w:hint="cs"/>
          <w:sz w:val="28"/>
          <w:szCs w:val="28"/>
          <w:rtl/>
        </w:rPr>
        <w:t xml:space="preserve"> </w:t>
      </w:r>
      <w:r w:rsidR="00EE5B91" w:rsidRPr="00AB4D79">
        <w:rPr>
          <w:rFonts w:ascii="Simplified Arabic" w:hAnsi="Simplified Arabic" w:cs="Simplified Arabic" w:hint="cs"/>
          <w:sz w:val="28"/>
          <w:szCs w:val="28"/>
          <w:rtl/>
          <w:lang w:bidi="ar-SY"/>
        </w:rPr>
        <w:t>إن</w:t>
      </w:r>
      <w:r w:rsidR="00EE5B91" w:rsidRPr="00AB4D79">
        <w:rPr>
          <w:rFonts w:ascii="Simplified Arabic" w:hAnsi="Simplified Arabic" w:cs="Simplified Arabic"/>
          <w:sz w:val="28"/>
          <w:szCs w:val="28"/>
          <w:rtl/>
          <w:lang w:bidi="ar-SY"/>
        </w:rPr>
        <w:t xml:space="preserve"> وجود اللوائح و</w:t>
      </w:r>
      <w:r w:rsidR="00EE5B91" w:rsidRPr="00AB4D79">
        <w:rPr>
          <w:rFonts w:ascii="Simplified Arabic" w:hAnsi="Simplified Arabic" w:cs="Simplified Arabic" w:hint="cs"/>
          <w:sz w:val="28"/>
          <w:szCs w:val="28"/>
          <w:rtl/>
          <w:lang w:bidi="ar-SY"/>
        </w:rPr>
        <w:t>الأنظمة</w:t>
      </w:r>
      <w:r w:rsidR="00EE5B91" w:rsidRPr="00AB4D79">
        <w:rPr>
          <w:rFonts w:ascii="Simplified Arabic" w:hAnsi="Simplified Arabic" w:cs="Simplified Arabic"/>
          <w:sz w:val="28"/>
          <w:szCs w:val="28"/>
          <w:rtl/>
          <w:lang w:bidi="ar-SY"/>
        </w:rPr>
        <w:t xml:space="preserve"> الداخلية للشركة كافة </w:t>
      </w:r>
      <w:r w:rsidR="00EE5B91" w:rsidRPr="00AB4D79">
        <w:rPr>
          <w:rFonts w:ascii="Simplified Arabic" w:hAnsi="Simplified Arabic" w:cs="Simplified Arabic" w:hint="cs"/>
          <w:sz w:val="28"/>
          <w:szCs w:val="28"/>
          <w:rtl/>
          <w:lang w:bidi="ar-SY"/>
        </w:rPr>
        <w:t>الإجراءات</w:t>
      </w:r>
      <w:r w:rsidR="00EE5B91" w:rsidRPr="00AB4D79">
        <w:rPr>
          <w:rFonts w:ascii="Simplified Arabic" w:hAnsi="Simplified Arabic" w:cs="Simplified Arabic"/>
          <w:sz w:val="28"/>
          <w:szCs w:val="28"/>
          <w:rtl/>
          <w:lang w:bidi="ar-SY"/>
        </w:rPr>
        <w:t xml:space="preserve"> اللازمة لتسهيل ممارسة حملة الوثائق لحقوقهم يؤدي </w:t>
      </w:r>
      <w:r w:rsidR="00EE5B91" w:rsidRPr="00AB4D79">
        <w:rPr>
          <w:rFonts w:ascii="Simplified Arabic" w:hAnsi="Simplified Arabic" w:cs="Simplified Arabic" w:hint="cs"/>
          <w:sz w:val="28"/>
          <w:szCs w:val="28"/>
          <w:rtl/>
          <w:lang w:bidi="ar-SY"/>
        </w:rPr>
        <w:t>إلى</w:t>
      </w:r>
      <w:r w:rsidR="00EE5B91" w:rsidRPr="00AB4D79">
        <w:rPr>
          <w:rFonts w:ascii="Simplified Arabic" w:hAnsi="Simplified Arabic" w:cs="Simplified Arabic"/>
          <w:sz w:val="28"/>
          <w:szCs w:val="28"/>
          <w:rtl/>
          <w:lang w:bidi="ar-SY"/>
        </w:rPr>
        <w:t xml:space="preserve"> زيادة ثقة المالكين بجودة أداء صناديق </w:t>
      </w:r>
      <w:r w:rsidR="00F53D05" w:rsidRPr="00AB4D79">
        <w:rPr>
          <w:rFonts w:ascii="Simplified Arabic" w:hAnsi="Simplified Arabic" w:cs="Simplified Arabic" w:hint="cs"/>
          <w:sz w:val="28"/>
          <w:szCs w:val="28"/>
          <w:rtl/>
          <w:lang w:bidi="ar-SY"/>
        </w:rPr>
        <w:t>الاستثمار لتص</w:t>
      </w:r>
      <w:r w:rsidR="00F53D05" w:rsidRPr="00AB4D79">
        <w:rPr>
          <w:rFonts w:ascii="Simplified Arabic" w:hAnsi="Simplified Arabic" w:cs="Simplified Arabic" w:hint="eastAsia"/>
          <w:sz w:val="28"/>
          <w:szCs w:val="28"/>
          <w:rtl/>
          <w:lang w:bidi="ar-SY"/>
        </w:rPr>
        <w:t>ل</w:t>
      </w:r>
      <w:r w:rsidR="00EE5B91" w:rsidRPr="00AB4D79">
        <w:rPr>
          <w:rFonts w:ascii="Simplified Arabic" w:hAnsi="Simplified Arabic" w:cs="Simplified Arabic" w:hint="cs"/>
          <w:sz w:val="28"/>
          <w:szCs w:val="28"/>
          <w:rtl/>
          <w:lang w:bidi="ar-SY"/>
        </w:rPr>
        <w:t xml:space="preserve"> إلى 87%</w:t>
      </w:r>
      <w:r w:rsidR="00EE5B91" w:rsidRPr="00AB4D79">
        <w:rPr>
          <w:rFonts w:ascii="Simplified Arabic" w:hAnsi="Simplified Arabic" w:cs="Simplified Arabic" w:hint="cs"/>
          <w:sz w:val="28"/>
          <w:szCs w:val="28"/>
          <w:rtl/>
        </w:rPr>
        <w:t>.</w:t>
      </w:r>
    </w:p>
    <w:p w:rsidR="00752D8E" w:rsidRPr="00EE5B91" w:rsidRDefault="00752D8E" w:rsidP="00734BB3">
      <w:pPr>
        <w:tabs>
          <w:tab w:val="left" w:pos="226"/>
          <w:tab w:val="left" w:pos="368"/>
        </w:tabs>
        <w:spacing w:line="500" w:lineRule="atLeast"/>
        <w:ind w:left="-52"/>
        <w:jc w:val="both"/>
        <w:rPr>
          <w:b/>
          <w:bCs/>
          <w:sz w:val="28"/>
          <w:szCs w:val="28"/>
          <w:rtl/>
        </w:rPr>
      </w:pPr>
    </w:p>
    <w:p w:rsidR="00752D8E" w:rsidRPr="00B07DE1" w:rsidRDefault="00B07DE1" w:rsidP="00734BB3">
      <w:pPr>
        <w:tabs>
          <w:tab w:val="left" w:pos="226"/>
          <w:tab w:val="left" w:pos="368"/>
        </w:tabs>
        <w:spacing w:line="500" w:lineRule="atLeast"/>
        <w:ind w:left="-52"/>
        <w:jc w:val="both"/>
        <w:rPr>
          <w:rFonts w:ascii="Simplified Arabic" w:hAnsi="Simplified Arabic" w:cs="Simplified Arabic"/>
          <w:b/>
          <w:bCs/>
          <w:sz w:val="28"/>
          <w:szCs w:val="28"/>
          <w:lang w:bidi="ar-SY"/>
        </w:rPr>
      </w:pPr>
      <w:r w:rsidRPr="00B07DE1">
        <w:rPr>
          <w:rFonts w:ascii="Simplified Arabic" w:hAnsi="Simplified Arabic" w:cs="Simplified Arabic"/>
          <w:b/>
          <w:bCs/>
          <w:sz w:val="28"/>
          <w:szCs w:val="28"/>
          <w:u w:val="single"/>
          <w:rtl/>
        </w:rPr>
        <w:t xml:space="preserve">ثالثاً </w:t>
      </w:r>
      <w:r w:rsidR="00752D8E" w:rsidRPr="00B07DE1">
        <w:rPr>
          <w:rFonts w:ascii="Simplified Arabic" w:hAnsi="Simplified Arabic" w:cs="Simplified Arabic"/>
          <w:b/>
          <w:bCs/>
          <w:sz w:val="28"/>
          <w:szCs w:val="28"/>
          <w:u w:val="single"/>
          <w:rtl/>
          <w:lang w:bidi="ar-SY"/>
        </w:rPr>
        <w:t xml:space="preserve">تطبيق طريقة التحليل </w:t>
      </w:r>
      <w:proofErr w:type="spellStart"/>
      <w:r w:rsidR="00752D8E" w:rsidRPr="00B07DE1">
        <w:rPr>
          <w:rFonts w:ascii="Simplified Arabic" w:hAnsi="Simplified Arabic" w:cs="Simplified Arabic"/>
          <w:b/>
          <w:bCs/>
          <w:sz w:val="28"/>
          <w:szCs w:val="28"/>
          <w:u w:val="single"/>
          <w:rtl/>
          <w:lang w:bidi="ar-SY"/>
        </w:rPr>
        <w:t>العاملي</w:t>
      </w:r>
      <w:proofErr w:type="spellEnd"/>
      <w:r w:rsidR="00752D8E" w:rsidRPr="00B07DE1">
        <w:rPr>
          <w:rFonts w:ascii="Simplified Arabic" w:hAnsi="Simplified Arabic" w:cs="Simplified Arabic"/>
          <w:b/>
          <w:bCs/>
          <w:sz w:val="28"/>
          <w:szCs w:val="28"/>
          <w:u w:val="single"/>
          <w:rtl/>
          <w:lang w:bidi="ar-SY"/>
        </w:rPr>
        <w:t xml:space="preserve"> في دراسة العوامل والعناصر التي بني عليها المحور الثالث</w:t>
      </w:r>
      <w:r w:rsidR="00896F66" w:rsidRPr="00B07DE1">
        <w:rPr>
          <w:rFonts w:ascii="Simplified Arabic" w:hAnsi="Simplified Arabic" w:cs="Simplified Arabic"/>
          <w:b/>
          <w:bCs/>
          <w:sz w:val="28"/>
          <w:szCs w:val="28"/>
          <w:u w:val="single"/>
          <w:rtl/>
          <w:lang w:bidi="ar-SY"/>
        </w:rPr>
        <w:t>:</w:t>
      </w:r>
      <w:r w:rsidR="00896F66" w:rsidRPr="00B07DE1">
        <w:rPr>
          <w:rFonts w:ascii="Simplified Arabic" w:hAnsi="Simplified Arabic" w:cs="Simplified Arabic"/>
          <w:sz w:val="28"/>
          <w:szCs w:val="28"/>
          <w:rtl/>
          <w:lang w:bidi="ar-SY"/>
        </w:rPr>
        <w:t xml:space="preserve"> يؤثر إتباع تعليمات الحوكمة فيما يخص المعاملة المتساوية لكافة حملة الوثائق  الشركات، على تحسين أداء صناديق الاستثمار</w:t>
      </w:r>
      <w:r w:rsidR="00752D8E" w:rsidRPr="00B07DE1">
        <w:rPr>
          <w:rFonts w:ascii="Simplified Arabic" w:hAnsi="Simplified Arabic" w:cs="Simplified Arabic"/>
          <w:b/>
          <w:bCs/>
          <w:sz w:val="28"/>
          <w:szCs w:val="28"/>
          <w:rtl/>
          <w:lang w:bidi="ar-SY"/>
        </w:rPr>
        <w:t xml:space="preserve"> </w:t>
      </w:r>
    </w:p>
    <w:p w:rsidR="00752D8E" w:rsidRPr="00B07DE1" w:rsidRDefault="00752D8E" w:rsidP="00734BB3">
      <w:pPr>
        <w:tabs>
          <w:tab w:val="left" w:pos="226"/>
          <w:tab w:val="left" w:pos="368"/>
          <w:tab w:val="center" w:pos="3110"/>
        </w:tabs>
        <w:autoSpaceDE w:val="0"/>
        <w:autoSpaceDN w:val="0"/>
        <w:bidi w:val="0"/>
        <w:adjustRightInd w:val="0"/>
        <w:ind w:left="-52"/>
        <w:jc w:val="both"/>
        <w:rPr>
          <w:rFonts w:ascii="Simplified Arabic" w:hAnsi="Simplified Arabic" w:cs="Simplified Arabic"/>
          <w:b/>
          <w:bCs/>
          <w:color w:val="000000"/>
          <w:sz w:val="18"/>
          <w:szCs w:val="18"/>
        </w:rPr>
      </w:pPr>
      <w:r w:rsidRPr="00B07DE1">
        <w:rPr>
          <w:rFonts w:ascii="Simplified Arabic" w:hAnsi="Simplified Arabic" w:cs="Simplified Arabic"/>
          <w:b/>
          <w:bCs/>
          <w:color w:val="000000"/>
          <w:sz w:val="18"/>
          <w:szCs w:val="18"/>
        </w:rPr>
        <w:tab/>
        <w:t xml:space="preserve"> </w:t>
      </w:r>
    </w:p>
    <w:p w:rsidR="00752D8E" w:rsidRPr="00B07DE1" w:rsidRDefault="00D86A53" w:rsidP="00381E84">
      <w:pPr>
        <w:rPr>
          <w:rFonts w:ascii="Simplified Arabic" w:hAnsi="Simplified Arabic" w:cs="Simplified Arabic"/>
          <w:b/>
          <w:bCs/>
          <w:sz w:val="28"/>
          <w:szCs w:val="28"/>
          <w:rtl/>
          <w:lang w:bidi="ar-SY"/>
        </w:rPr>
      </w:pPr>
      <w:r>
        <w:rPr>
          <w:rFonts w:ascii="Simplified Arabic" w:hAnsi="Simplified Arabic" w:cs="Simplified Arabic"/>
          <w:b/>
          <w:bCs/>
          <w:sz w:val="28"/>
          <w:szCs w:val="28"/>
          <w:rtl/>
          <w:lang w:bidi="ar-SY"/>
        </w:rPr>
        <w:br w:type="page"/>
      </w:r>
      <w:r w:rsidR="00752D8E" w:rsidRPr="00B07DE1">
        <w:rPr>
          <w:rFonts w:ascii="Simplified Arabic" w:hAnsi="Simplified Arabic" w:cs="Simplified Arabic"/>
          <w:b/>
          <w:bCs/>
          <w:sz w:val="28"/>
          <w:szCs w:val="28"/>
          <w:rtl/>
          <w:lang w:bidi="ar-SY"/>
        </w:rPr>
        <w:lastRenderedPageBreak/>
        <w:t xml:space="preserve">تفسير مصفوفة القيم </w:t>
      </w:r>
      <w:proofErr w:type="spellStart"/>
      <w:r w:rsidR="00752D8E" w:rsidRPr="00B07DE1">
        <w:rPr>
          <w:rFonts w:ascii="Simplified Arabic" w:hAnsi="Simplified Arabic" w:cs="Simplified Arabic"/>
          <w:b/>
          <w:bCs/>
          <w:sz w:val="28"/>
          <w:szCs w:val="28"/>
          <w:rtl/>
          <w:lang w:bidi="ar-SY"/>
        </w:rPr>
        <w:t>التشاركية</w:t>
      </w:r>
      <w:proofErr w:type="spellEnd"/>
      <w:r w:rsidR="00752D8E" w:rsidRPr="00B07DE1">
        <w:rPr>
          <w:rFonts w:ascii="Simplified Arabic" w:hAnsi="Simplified Arabic" w:cs="Simplified Arabic"/>
          <w:b/>
          <w:bCs/>
          <w:sz w:val="28"/>
          <w:szCs w:val="28"/>
          <w:rtl/>
          <w:lang w:bidi="ar-SY"/>
        </w:rPr>
        <w:t xml:space="preserve"> للعنصر الثالث:</w:t>
      </w:r>
    </w:p>
    <w:p w:rsidR="00B07DE1" w:rsidRPr="00033C92" w:rsidRDefault="00B07DE1" w:rsidP="00041627">
      <w:pPr>
        <w:tabs>
          <w:tab w:val="left" w:pos="226"/>
          <w:tab w:val="left" w:pos="368"/>
        </w:tabs>
        <w:autoSpaceDE w:val="0"/>
        <w:autoSpaceDN w:val="0"/>
        <w:adjustRightInd w:val="0"/>
        <w:ind w:left="-51"/>
        <w:jc w:val="center"/>
        <w:rPr>
          <w:rFonts w:ascii="Simplified Arabic" w:hAnsi="Simplified Arabic" w:cs="Simplified Arabic"/>
          <w:b/>
          <w:bCs/>
          <w:rtl/>
        </w:rPr>
      </w:pPr>
      <w:proofErr w:type="spellStart"/>
      <w:r w:rsidRPr="00033C92">
        <w:rPr>
          <w:rFonts w:ascii="Simplified Arabic" w:hAnsi="Simplified Arabic" w:cs="Simplified Arabic" w:hint="cs"/>
          <w:b/>
          <w:bCs/>
          <w:rtl/>
          <w:lang w:bidi="ar-SY"/>
        </w:rPr>
        <w:t>ال</w:t>
      </w:r>
      <w:proofErr w:type="spellEnd"/>
      <w:r w:rsidRPr="00033C92">
        <w:rPr>
          <w:rFonts w:ascii="Simplified Arabic" w:hAnsi="Simplified Arabic" w:cs="Simplified Arabic"/>
          <w:b/>
          <w:bCs/>
          <w:rtl/>
        </w:rPr>
        <w:t>جدول رقم (</w:t>
      </w:r>
      <w:r w:rsidR="00041627">
        <w:rPr>
          <w:rFonts w:ascii="Simplified Arabic" w:hAnsi="Simplified Arabic" w:cs="Simplified Arabic" w:hint="cs"/>
          <w:b/>
          <w:bCs/>
          <w:rtl/>
        </w:rPr>
        <w:t>50</w:t>
      </w:r>
      <w:r w:rsidRPr="00033C92">
        <w:rPr>
          <w:rFonts w:ascii="Simplified Arabic" w:hAnsi="Simplified Arabic" w:cs="Simplified Arabic"/>
          <w:b/>
          <w:bCs/>
          <w:rtl/>
        </w:rPr>
        <w:t>)</w:t>
      </w:r>
    </w:p>
    <w:p w:rsidR="00B07DE1" w:rsidRPr="00033C92" w:rsidRDefault="002C7A36" w:rsidP="00D86A53">
      <w:pPr>
        <w:tabs>
          <w:tab w:val="left" w:pos="226"/>
          <w:tab w:val="left" w:pos="368"/>
        </w:tabs>
        <w:autoSpaceDE w:val="0"/>
        <w:autoSpaceDN w:val="0"/>
        <w:adjustRightInd w:val="0"/>
        <w:ind w:left="-51"/>
        <w:jc w:val="center"/>
        <w:rPr>
          <w:rFonts w:ascii="Simplified Arabic" w:hAnsi="Simplified Arabic" w:cs="Simplified Arabic"/>
          <w:b/>
          <w:bCs/>
          <w:color w:val="000000"/>
          <w:rtl/>
        </w:rPr>
      </w:pPr>
      <w:r>
        <w:rPr>
          <w:rFonts w:ascii="Simplified Arabic" w:hAnsi="Simplified Arabic" w:cs="Simplified Arabic" w:hint="cs"/>
          <w:b/>
          <w:bCs/>
          <w:rtl/>
        </w:rPr>
        <w:t xml:space="preserve">جدول </w:t>
      </w:r>
      <w:r w:rsidR="00B07DE1" w:rsidRPr="00033C92">
        <w:rPr>
          <w:rFonts w:ascii="Simplified Arabic" w:hAnsi="Simplified Arabic" w:cs="Simplified Arabic"/>
          <w:b/>
          <w:bCs/>
          <w:rtl/>
        </w:rPr>
        <w:t>التشبع للعنصر الثالث</w:t>
      </w:r>
    </w:p>
    <w:p w:rsidR="00752D8E" w:rsidRPr="002E741A" w:rsidRDefault="00752D8E" w:rsidP="00D86A53">
      <w:pPr>
        <w:tabs>
          <w:tab w:val="left" w:pos="226"/>
          <w:tab w:val="left" w:pos="368"/>
          <w:tab w:val="center" w:pos="2376"/>
        </w:tabs>
        <w:autoSpaceDE w:val="0"/>
        <w:autoSpaceDN w:val="0"/>
        <w:bidi w:val="0"/>
        <w:adjustRightInd w:val="0"/>
        <w:ind w:left="-51"/>
        <w:jc w:val="both"/>
        <w:rPr>
          <w:rFonts w:ascii="Arial" w:hAnsi="Arial" w:cs="Arial"/>
          <w:b/>
          <w:bCs/>
          <w:color w:val="000000"/>
          <w:sz w:val="18"/>
          <w:szCs w:val="18"/>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6263"/>
        <w:gridCol w:w="993"/>
        <w:gridCol w:w="1108"/>
      </w:tblGrid>
      <w:tr w:rsidR="00752D8E" w:rsidRPr="009E5DAD">
        <w:trPr>
          <w:trHeight w:val="20"/>
          <w:jc w:val="center"/>
        </w:trPr>
        <w:tc>
          <w:tcPr>
            <w:tcW w:w="6263" w:type="dxa"/>
            <w:shd w:val="clear" w:color="000000" w:fill="FFFFFF"/>
            <w:vAlign w:val="bottom"/>
          </w:tcPr>
          <w:p w:rsidR="00752D8E" w:rsidRPr="009E5DAD" w:rsidRDefault="00752D8E" w:rsidP="00033C92">
            <w:pPr>
              <w:widowControl w:val="0"/>
              <w:tabs>
                <w:tab w:val="left" w:pos="226"/>
                <w:tab w:val="left" w:pos="368"/>
              </w:tabs>
              <w:autoSpaceDE w:val="0"/>
              <w:autoSpaceDN w:val="0"/>
              <w:adjustRightInd w:val="0"/>
              <w:ind w:left="48"/>
              <w:jc w:val="both"/>
              <w:rPr>
                <w:rFonts w:ascii="Simplified Arabic" w:hAnsi="Simplified Arabic" w:cs="Simplified Arabic"/>
                <w:color w:val="000000"/>
                <w:sz w:val="20"/>
                <w:szCs w:val="20"/>
                <w:lang w:bidi="ar-SY"/>
              </w:rPr>
            </w:pPr>
          </w:p>
        </w:tc>
        <w:tc>
          <w:tcPr>
            <w:tcW w:w="993" w:type="dxa"/>
            <w:shd w:val="clear" w:color="000000" w:fill="C0C0C0"/>
            <w:vAlign w:val="bottom"/>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Initial</w:t>
            </w:r>
          </w:p>
        </w:tc>
        <w:tc>
          <w:tcPr>
            <w:tcW w:w="1108" w:type="dxa"/>
            <w:shd w:val="clear" w:color="000000" w:fill="C0C0C0"/>
            <w:vAlign w:val="bottom"/>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Extraction</w:t>
            </w:r>
          </w:p>
        </w:tc>
      </w:tr>
      <w:tr w:rsidR="00752D8E" w:rsidRPr="009E5DAD">
        <w:trPr>
          <w:trHeight w:val="20"/>
          <w:jc w:val="center"/>
        </w:trPr>
        <w:tc>
          <w:tcPr>
            <w:tcW w:w="6263" w:type="dxa"/>
            <w:shd w:val="clear" w:color="000000" w:fill="FFFFFF"/>
          </w:tcPr>
          <w:p w:rsidR="00752D8E" w:rsidRPr="009E5DAD" w:rsidRDefault="00002587" w:rsidP="00033C92">
            <w:pPr>
              <w:widowControl w:val="0"/>
              <w:tabs>
                <w:tab w:val="left" w:pos="226"/>
                <w:tab w:val="left" w:pos="368"/>
              </w:tabs>
              <w:autoSpaceDE w:val="0"/>
              <w:autoSpaceDN w:val="0"/>
              <w:adjustRightInd w:val="0"/>
              <w:ind w:left="48"/>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إزالة أي عوائق تحول دون إتمام عملية التصويت من قبل حملة الوثائق الأجانب أو عبر الحدود  يؤدي إلى التطبيق الفعّال لإطار الحوكمة في 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tl/>
              </w:rPr>
            </w:pPr>
            <w:r w:rsidRPr="009E5DAD">
              <w:rPr>
                <w:rFonts w:ascii="Simplified Arabic" w:hAnsi="Simplified Arabic" w:cs="Simplified Arabic"/>
                <w:color w:val="000000"/>
                <w:sz w:val="20"/>
                <w:szCs w:val="20"/>
              </w:rPr>
              <w:t>.863</w:t>
            </w:r>
          </w:p>
        </w:tc>
      </w:tr>
      <w:tr w:rsidR="00752D8E" w:rsidRPr="009E5DAD">
        <w:trPr>
          <w:trHeight w:val="20"/>
          <w:jc w:val="center"/>
        </w:trPr>
        <w:tc>
          <w:tcPr>
            <w:tcW w:w="6263" w:type="dxa"/>
            <w:shd w:val="clear" w:color="000000" w:fill="FFFFFF"/>
          </w:tcPr>
          <w:p w:rsidR="00752D8E" w:rsidRPr="009E5DAD" w:rsidRDefault="00002587" w:rsidP="00033C92">
            <w:pPr>
              <w:widowControl w:val="0"/>
              <w:tabs>
                <w:tab w:val="left" w:pos="226"/>
                <w:tab w:val="left" w:pos="368"/>
              </w:tabs>
              <w:autoSpaceDE w:val="0"/>
              <w:autoSpaceDN w:val="0"/>
              <w:adjustRightInd w:val="0"/>
              <w:ind w:left="48"/>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إن حظر الاتجار أو التداول لحساب المطلعين على المعلومات الداخلية يؤثر على التقييم الجيد لأداء 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.823</w:t>
            </w:r>
          </w:p>
        </w:tc>
      </w:tr>
      <w:tr w:rsidR="00752D8E" w:rsidRPr="009E5DAD">
        <w:trPr>
          <w:trHeight w:val="20"/>
          <w:jc w:val="center"/>
        </w:trPr>
        <w:tc>
          <w:tcPr>
            <w:tcW w:w="6263" w:type="dxa"/>
            <w:shd w:val="clear" w:color="000000" w:fill="FFFFFF"/>
          </w:tcPr>
          <w:p w:rsidR="00752D8E" w:rsidRPr="009E5DAD" w:rsidRDefault="00002587" w:rsidP="00033C92">
            <w:pPr>
              <w:widowControl w:val="0"/>
              <w:tabs>
                <w:tab w:val="left" w:pos="226"/>
                <w:tab w:val="left" w:pos="368"/>
              </w:tabs>
              <w:autoSpaceDE w:val="0"/>
              <w:autoSpaceDN w:val="0"/>
              <w:adjustRightInd w:val="0"/>
              <w:ind w:left="48"/>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إن حصول المستثمرين على كافة المعلومات المتعلقة بحقوق كافة السلاسل والطبقات قبل القيام بعملية الشراء يؤثر على قرار المستثمر بشراء وثائق صندوق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.810</w:t>
            </w:r>
          </w:p>
        </w:tc>
      </w:tr>
      <w:tr w:rsidR="00752D8E" w:rsidRPr="009E5DAD">
        <w:trPr>
          <w:trHeight w:val="20"/>
          <w:jc w:val="center"/>
        </w:trPr>
        <w:tc>
          <w:tcPr>
            <w:tcW w:w="6263" w:type="dxa"/>
            <w:shd w:val="clear" w:color="000000" w:fill="FFFFFF"/>
          </w:tcPr>
          <w:p w:rsidR="00752D8E" w:rsidRPr="009E5DAD" w:rsidRDefault="00002587" w:rsidP="00033C92">
            <w:pPr>
              <w:widowControl w:val="0"/>
              <w:tabs>
                <w:tab w:val="left" w:pos="226"/>
                <w:tab w:val="left" w:pos="368"/>
              </w:tabs>
              <w:autoSpaceDE w:val="0"/>
              <w:autoSpaceDN w:val="0"/>
              <w:adjustRightInd w:val="0"/>
              <w:ind w:left="48"/>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قيام</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حملة الوثائق</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في</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حال</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تضارب</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المصالح</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بينهم،</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باللجوء</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إلى</w:t>
            </w:r>
            <w:r w:rsidRPr="009E5DAD">
              <w:rPr>
                <w:rFonts w:ascii="Simplified Arabic" w:hAnsi="Simplified Arabic" w:cs="Simplified Arabic"/>
                <w:sz w:val="20"/>
                <w:szCs w:val="20"/>
                <w:rtl/>
              </w:rPr>
              <w:t xml:space="preserve">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عن</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هذا</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التضارب</w:t>
            </w:r>
            <w:r w:rsidRPr="009E5DAD">
              <w:rPr>
                <w:rFonts w:ascii="Simplified Arabic" w:hAnsi="Simplified Arabic" w:cs="Simplified Arabic"/>
                <w:sz w:val="20"/>
                <w:szCs w:val="20"/>
                <w:rtl/>
              </w:rPr>
              <w:t xml:space="preserve">  يعكس الأداء الجيد لصناديق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.802</w:t>
            </w:r>
          </w:p>
        </w:tc>
      </w:tr>
      <w:tr w:rsidR="00752D8E" w:rsidRPr="009E5DAD">
        <w:trPr>
          <w:trHeight w:val="20"/>
          <w:jc w:val="center"/>
        </w:trPr>
        <w:tc>
          <w:tcPr>
            <w:tcW w:w="6263" w:type="dxa"/>
            <w:shd w:val="clear" w:color="000000" w:fill="FFFFFF"/>
          </w:tcPr>
          <w:p w:rsidR="00002587" w:rsidRPr="009E5DAD" w:rsidRDefault="00002587" w:rsidP="00033C92">
            <w:pPr>
              <w:tabs>
                <w:tab w:val="left" w:pos="226"/>
                <w:tab w:val="left" w:pos="368"/>
              </w:tabs>
              <w:ind w:left="48"/>
              <w:jc w:val="both"/>
              <w:rPr>
                <w:rFonts w:ascii="Simplified Arabic" w:hAnsi="Simplified Arabic" w:cs="Simplified Arabic"/>
                <w:sz w:val="20"/>
                <w:szCs w:val="20"/>
                <w:rtl/>
                <w:lang w:bidi="ar-SY"/>
              </w:rPr>
            </w:pPr>
            <w:r w:rsidRPr="009E5DAD">
              <w:rPr>
                <w:rFonts w:ascii="Simplified Arabic" w:hAnsi="Simplified Arabic" w:cs="Simplified Arabic"/>
                <w:sz w:val="20"/>
                <w:szCs w:val="20"/>
                <w:rtl/>
                <w:lang w:bidi="ar-SY"/>
              </w:rPr>
              <w:t xml:space="preserve">إن إفصاح أعضاء مجلس الإدارة  والتنفيذيين عن تعاملاتهم الخاصة بالصفقات </w:t>
            </w:r>
          </w:p>
          <w:p w:rsidR="00752D8E" w:rsidRPr="009E5DAD" w:rsidRDefault="00002587" w:rsidP="00033C92">
            <w:pPr>
              <w:widowControl w:val="0"/>
              <w:tabs>
                <w:tab w:val="left" w:pos="226"/>
                <w:tab w:val="left" w:pos="368"/>
              </w:tabs>
              <w:autoSpaceDE w:val="0"/>
              <w:autoSpaceDN w:val="0"/>
              <w:adjustRightInd w:val="0"/>
              <w:ind w:left="48"/>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أو الأمور التي لها تأثير على الشركة سواء بأسلوب مباشر أو غير مباشر أو نيابة عن أطراف أخرى يؤثر على تحسين أداء 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.797</w:t>
            </w:r>
          </w:p>
        </w:tc>
      </w:tr>
      <w:tr w:rsidR="00752D8E" w:rsidRPr="009E5DAD">
        <w:trPr>
          <w:trHeight w:val="20"/>
          <w:jc w:val="center"/>
        </w:trPr>
        <w:tc>
          <w:tcPr>
            <w:tcW w:w="6263" w:type="dxa"/>
            <w:shd w:val="clear" w:color="000000" w:fill="FFFFFF"/>
          </w:tcPr>
          <w:p w:rsidR="00752D8E" w:rsidRPr="009E5DAD" w:rsidRDefault="00002587" w:rsidP="00033C92">
            <w:pPr>
              <w:widowControl w:val="0"/>
              <w:tabs>
                <w:tab w:val="left" w:pos="226"/>
                <w:tab w:val="left" w:pos="368"/>
              </w:tabs>
              <w:autoSpaceDE w:val="0"/>
              <w:autoSpaceDN w:val="0"/>
              <w:adjustRightInd w:val="0"/>
              <w:ind w:left="48"/>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يوفر النظام القانوني للشركة آليات لحملة الوثائق الأقلية لرفع دعاوي قضائية والمطالبة بتعويضات, إذا ما توفرت لديهم أسس معقولة للاعتقاد بأن حقوقهم قد انتهكت مما يؤدي إلى تحسين أداء 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.790</w:t>
            </w:r>
          </w:p>
        </w:tc>
      </w:tr>
      <w:tr w:rsidR="00752D8E" w:rsidRPr="009E5DAD">
        <w:trPr>
          <w:trHeight w:val="20"/>
          <w:jc w:val="center"/>
        </w:trPr>
        <w:tc>
          <w:tcPr>
            <w:tcW w:w="6263" w:type="dxa"/>
            <w:shd w:val="clear" w:color="000000" w:fill="FFFFFF"/>
          </w:tcPr>
          <w:p w:rsidR="00752D8E" w:rsidRPr="009E5DAD" w:rsidRDefault="00002587" w:rsidP="00033C92">
            <w:pPr>
              <w:widowControl w:val="0"/>
              <w:tabs>
                <w:tab w:val="left" w:pos="226"/>
                <w:tab w:val="left" w:pos="368"/>
              </w:tabs>
              <w:autoSpaceDE w:val="0"/>
              <w:autoSpaceDN w:val="0"/>
              <w:adjustRightInd w:val="0"/>
              <w:ind w:left="48"/>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 xml:space="preserve">إن وجود حماية لحملة الوثائق الأقلية من أي إساءة أو استغلال التي قد يقوم بها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النسب الحاكمة سواء بطريقة مباشرة أو غير مباشرة يؤدي إلى زيادة ثقة حملة الوثائق بحسن أداء 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.786</w:t>
            </w:r>
          </w:p>
        </w:tc>
      </w:tr>
      <w:tr w:rsidR="00752D8E" w:rsidRPr="009E5DAD">
        <w:trPr>
          <w:trHeight w:val="20"/>
          <w:jc w:val="center"/>
        </w:trPr>
        <w:tc>
          <w:tcPr>
            <w:tcW w:w="6263" w:type="dxa"/>
            <w:shd w:val="clear" w:color="000000" w:fill="FFFFFF"/>
          </w:tcPr>
          <w:p w:rsidR="00752D8E" w:rsidRPr="009E5DAD" w:rsidRDefault="00002587" w:rsidP="00033C92">
            <w:pPr>
              <w:widowControl w:val="0"/>
              <w:tabs>
                <w:tab w:val="left" w:pos="226"/>
                <w:tab w:val="left" w:pos="368"/>
              </w:tabs>
              <w:autoSpaceDE w:val="0"/>
              <w:autoSpaceDN w:val="0"/>
              <w:adjustRightInd w:val="0"/>
              <w:ind w:left="48"/>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تماثل حقوق التصويت لنفس الفئة من حملة الوثائق, يزيد من ثقة حملة الوثائق بفعّالية تطبيق إطار الحوكمة في 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.702</w:t>
            </w:r>
          </w:p>
        </w:tc>
      </w:tr>
      <w:tr w:rsidR="00752D8E" w:rsidRPr="009E5DAD">
        <w:trPr>
          <w:trHeight w:val="20"/>
          <w:jc w:val="center"/>
        </w:trPr>
        <w:tc>
          <w:tcPr>
            <w:tcW w:w="6263" w:type="dxa"/>
            <w:shd w:val="clear" w:color="000000" w:fill="FFFFFF"/>
          </w:tcPr>
          <w:p w:rsidR="00752D8E" w:rsidRPr="009E5DAD" w:rsidRDefault="00A80CC2" w:rsidP="00033C92">
            <w:pPr>
              <w:widowControl w:val="0"/>
              <w:tabs>
                <w:tab w:val="left" w:pos="226"/>
                <w:tab w:val="left" w:pos="368"/>
              </w:tabs>
              <w:autoSpaceDE w:val="0"/>
              <w:autoSpaceDN w:val="0"/>
              <w:adjustRightInd w:val="0"/>
              <w:ind w:left="48"/>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حصول حملة الوثائق على كافة المعلومات المتعلقة بأداء الصناديق  دون تميز يعكس الأداء الجيد لصناديق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.697</w:t>
            </w:r>
          </w:p>
        </w:tc>
      </w:tr>
      <w:tr w:rsidR="00752D8E" w:rsidRPr="009E5DAD">
        <w:trPr>
          <w:trHeight w:val="20"/>
          <w:jc w:val="center"/>
        </w:trPr>
        <w:tc>
          <w:tcPr>
            <w:tcW w:w="6263" w:type="dxa"/>
            <w:shd w:val="clear" w:color="000000" w:fill="FFFFFF"/>
          </w:tcPr>
          <w:p w:rsidR="00752D8E" w:rsidRPr="009E5DAD" w:rsidRDefault="00A80CC2" w:rsidP="00033C92">
            <w:pPr>
              <w:widowControl w:val="0"/>
              <w:tabs>
                <w:tab w:val="left" w:pos="226"/>
                <w:tab w:val="left" w:pos="368"/>
              </w:tabs>
              <w:autoSpaceDE w:val="0"/>
              <w:autoSpaceDN w:val="0"/>
              <w:adjustRightInd w:val="0"/>
              <w:ind w:left="48"/>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إن معاملة كافة حملة الوثائق من نفس الطبقة معاملة متساوية من حيث الحقوق  يزيد من ثقة حملة الوثائق  بالتطبيق الفعّال لإطار الحوكمة في  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.659</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E4023C" w:rsidRDefault="00E4023C" w:rsidP="00734BB3">
      <w:pPr>
        <w:tabs>
          <w:tab w:val="left" w:pos="226"/>
          <w:tab w:val="left" w:pos="368"/>
        </w:tabs>
        <w:spacing w:line="500" w:lineRule="atLeast"/>
        <w:ind w:left="-52"/>
        <w:jc w:val="both"/>
        <w:rPr>
          <w:rFonts w:ascii="Simplified Arabic" w:hAnsi="Simplified Arabic" w:cs="Simplified Arabic"/>
          <w:sz w:val="28"/>
          <w:szCs w:val="28"/>
          <w:rtl/>
          <w:lang w:bidi="ar-SY"/>
        </w:rPr>
      </w:pPr>
    </w:p>
    <w:p w:rsidR="00B07DE1" w:rsidRDefault="00B07DE1" w:rsidP="00734BB3">
      <w:pPr>
        <w:tabs>
          <w:tab w:val="left" w:pos="226"/>
          <w:tab w:val="left" w:pos="368"/>
        </w:tabs>
        <w:spacing w:line="500" w:lineRule="atLeast"/>
        <w:ind w:left="-52"/>
        <w:jc w:val="both"/>
        <w:rPr>
          <w:rFonts w:ascii="Simplified Arabic" w:hAnsi="Simplified Arabic" w:cs="Simplified Arabic"/>
          <w:b/>
          <w:bCs/>
          <w:color w:val="000000"/>
          <w:sz w:val="28"/>
          <w:szCs w:val="28"/>
          <w:rtl/>
          <w:lang w:bidi="ar-SY"/>
        </w:rPr>
      </w:pPr>
      <w:r w:rsidRPr="00B07DE1">
        <w:rPr>
          <w:rFonts w:ascii="Simplified Arabic" w:hAnsi="Simplified Arabic" w:cs="Simplified Arabic"/>
          <w:sz w:val="28"/>
          <w:szCs w:val="28"/>
          <w:rtl/>
          <w:lang w:bidi="ar-SY"/>
        </w:rPr>
        <w:t xml:space="preserve">من الجدول  نجد أن مصفوفة القيم </w:t>
      </w:r>
      <w:proofErr w:type="spellStart"/>
      <w:r w:rsidR="00FE4AA0">
        <w:rPr>
          <w:rFonts w:ascii="Simplified Arabic" w:hAnsi="Simplified Arabic" w:cs="Simplified Arabic"/>
          <w:sz w:val="28"/>
          <w:szCs w:val="28"/>
          <w:rtl/>
          <w:lang w:bidi="ar-SY"/>
        </w:rPr>
        <w:t>التشاركية</w:t>
      </w:r>
      <w:proofErr w:type="spellEnd"/>
      <w:r w:rsidRPr="00B07DE1">
        <w:rPr>
          <w:rFonts w:ascii="Simplified Arabic" w:hAnsi="Simplified Arabic" w:cs="Simplified Arabic"/>
          <w:sz w:val="28"/>
          <w:szCs w:val="28"/>
          <w:rtl/>
          <w:lang w:bidi="ar-SY"/>
        </w:rPr>
        <w:t xml:space="preserve"> في المتغير الأكبر تشير إلى أن نسبة 8</w:t>
      </w:r>
      <w:r w:rsidRPr="00B07DE1">
        <w:rPr>
          <w:rFonts w:ascii="Simplified Arabic" w:hAnsi="Simplified Arabic" w:cs="Simplified Arabic" w:hint="cs"/>
          <w:sz w:val="28"/>
          <w:szCs w:val="28"/>
          <w:rtl/>
          <w:lang w:bidi="ar-SY"/>
        </w:rPr>
        <w:t>6</w:t>
      </w:r>
      <w:r w:rsidRPr="00B07DE1">
        <w:rPr>
          <w:rFonts w:ascii="Simplified Arabic" w:hAnsi="Simplified Arabic" w:cs="Simplified Arabic"/>
          <w:sz w:val="28"/>
          <w:szCs w:val="28"/>
          <w:rtl/>
          <w:lang w:bidi="ar-SY"/>
        </w:rPr>
        <w:t>.</w:t>
      </w:r>
      <w:r w:rsidRPr="00B07DE1">
        <w:rPr>
          <w:rFonts w:ascii="Simplified Arabic" w:hAnsi="Simplified Arabic" w:cs="Simplified Arabic" w:hint="cs"/>
          <w:sz w:val="28"/>
          <w:szCs w:val="28"/>
          <w:rtl/>
          <w:lang w:bidi="ar-SY"/>
        </w:rPr>
        <w:t>3</w:t>
      </w:r>
      <w:r w:rsidRPr="00B07DE1">
        <w:rPr>
          <w:rFonts w:ascii="Simplified Arabic" w:hAnsi="Simplified Arabic" w:cs="Simplified Arabic"/>
          <w:sz w:val="28"/>
          <w:szCs w:val="28"/>
          <w:rtl/>
          <w:lang w:bidi="ar-SY"/>
        </w:rPr>
        <w:t xml:space="preserve"> % من التباينات والتي تعبر عن مربع معامل الارتباط المتعدد للمتغير مع العوامل أي إن العوامل المشتركة تفسر نسبة عالية من التباين وهذا واضح في متغير </w:t>
      </w:r>
      <w:r w:rsidRPr="00B07DE1">
        <w:rPr>
          <w:rFonts w:ascii="Simplified Arabic" w:hAnsi="Simplified Arabic" w:cs="Simplified Arabic" w:hint="cs"/>
          <w:sz w:val="28"/>
          <w:szCs w:val="28"/>
          <w:rtl/>
          <w:lang w:bidi="ar-SY"/>
        </w:rPr>
        <w:t>إزالة</w:t>
      </w:r>
      <w:r w:rsidRPr="00B07DE1">
        <w:rPr>
          <w:rFonts w:ascii="Simplified Arabic" w:hAnsi="Simplified Arabic" w:cs="Simplified Arabic"/>
          <w:sz w:val="28"/>
          <w:szCs w:val="28"/>
          <w:rtl/>
          <w:lang w:bidi="ar-SY"/>
        </w:rPr>
        <w:t xml:space="preserve"> أي عوائق تحول دون </w:t>
      </w:r>
      <w:r w:rsidRPr="00B07DE1">
        <w:rPr>
          <w:rFonts w:ascii="Simplified Arabic" w:hAnsi="Simplified Arabic" w:cs="Simplified Arabic" w:hint="cs"/>
          <w:sz w:val="28"/>
          <w:szCs w:val="28"/>
          <w:rtl/>
          <w:lang w:bidi="ar-SY"/>
        </w:rPr>
        <w:t>إتمام</w:t>
      </w:r>
      <w:r w:rsidRPr="00B07DE1">
        <w:rPr>
          <w:rFonts w:ascii="Simplified Arabic" w:hAnsi="Simplified Arabic" w:cs="Simplified Arabic"/>
          <w:sz w:val="28"/>
          <w:szCs w:val="28"/>
          <w:rtl/>
          <w:lang w:bidi="ar-SY"/>
        </w:rPr>
        <w:t xml:space="preserve"> عملية التصويت من قبل حملة الوثائق </w:t>
      </w:r>
      <w:r w:rsidRPr="00B07DE1">
        <w:rPr>
          <w:rFonts w:ascii="Simplified Arabic" w:hAnsi="Simplified Arabic" w:cs="Simplified Arabic" w:hint="cs"/>
          <w:sz w:val="28"/>
          <w:szCs w:val="28"/>
          <w:rtl/>
          <w:lang w:bidi="ar-SY"/>
        </w:rPr>
        <w:t>الأجانب</w:t>
      </w:r>
      <w:r w:rsidRPr="00B07DE1">
        <w:rPr>
          <w:rFonts w:ascii="Simplified Arabic" w:hAnsi="Simplified Arabic" w:cs="Simplified Arabic"/>
          <w:sz w:val="28"/>
          <w:szCs w:val="28"/>
          <w:rtl/>
          <w:lang w:bidi="ar-SY"/>
        </w:rPr>
        <w:t xml:space="preserve"> </w:t>
      </w:r>
      <w:r w:rsidRPr="00B07DE1">
        <w:rPr>
          <w:rFonts w:ascii="Simplified Arabic" w:hAnsi="Simplified Arabic" w:cs="Simplified Arabic" w:hint="cs"/>
          <w:sz w:val="28"/>
          <w:szCs w:val="28"/>
          <w:rtl/>
          <w:lang w:bidi="ar-SY"/>
        </w:rPr>
        <w:t>أو</w:t>
      </w:r>
      <w:r w:rsidRPr="00B07DE1">
        <w:rPr>
          <w:rFonts w:ascii="Simplified Arabic" w:hAnsi="Simplified Arabic" w:cs="Simplified Arabic"/>
          <w:sz w:val="28"/>
          <w:szCs w:val="28"/>
          <w:rtl/>
          <w:lang w:bidi="ar-SY"/>
        </w:rPr>
        <w:t xml:space="preserve"> عبر الحدود </w:t>
      </w:r>
      <w:r w:rsidRPr="00B07DE1">
        <w:rPr>
          <w:rFonts w:ascii="Simplified Arabic" w:hAnsi="Simplified Arabic" w:cs="Simplified Arabic" w:hint="cs"/>
          <w:sz w:val="28"/>
          <w:szCs w:val="28"/>
          <w:rtl/>
          <w:lang w:bidi="ar-SY"/>
        </w:rPr>
        <w:t xml:space="preserve"> يؤدي إلى التطبيق الفعّال لإطار الحوكمة في صناديق الاستثمار</w:t>
      </w:r>
      <w:r w:rsidRPr="00B07DE1">
        <w:rPr>
          <w:rFonts w:ascii="Simplified Arabic" w:hAnsi="Simplified Arabic" w:cs="Simplified Arabic"/>
          <w:sz w:val="28"/>
          <w:szCs w:val="28"/>
          <w:rtl/>
          <w:lang w:bidi="ar-SY"/>
        </w:rPr>
        <w:t xml:space="preserve"> كذلك الأمر بالنسبة لمتغير  </w:t>
      </w:r>
      <w:r w:rsidRPr="00B07DE1">
        <w:rPr>
          <w:rFonts w:ascii="Simplified Arabic" w:hAnsi="Simplified Arabic" w:cs="Simplified Arabic" w:hint="cs"/>
          <w:sz w:val="28"/>
          <w:szCs w:val="28"/>
          <w:rtl/>
          <w:lang w:bidi="ar-SY"/>
        </w:rPr>
        <w:t>إن</w:t>
      </w:r>
      <w:r w:rsidRPr="00B07DE1">
        <w:rPr>
          <w:rFonts w:ascii="Simplified Arabic" w:hAnsi="Simplified Arabic" w:cs="Simplified Arabic"/>
          <w:sz w:val="28"/>
          <w:szCs w:val="28"/>
          <w:rtl/>
          <w:lang w:bidi="ar-SY"/>
        </w:rPr>
        <w:t xml:space="preserve"> حظر الاتجار أو التداول لحساب المطلعين على المعلومات الداخلية يؤثر على </w:t>
      </w:r>
      <w:r w:rsidRPr="00B07DE1">
        <w:rPr>
          <w:rFonts w:ascii="Simplified Arabic" w:hAnsi="Simplified Arabic" w:cs="Simplified Arabic" w:hint="cs"/>
          <w:sz w:val="28"/>
          <w:szCs w:val="28"/>
          <w:rtl/>
          <w:lang w:bidi="ar-SY"/>
        </w:rPr>
        <w:t>ال</w:t>
      </w:r>
      <w:r w:rsidRPr="00B07DE1">
        <w:rPr>
          <w:rFonts w:ascii="Simplified Arabic" w:hAnsi="Simplified Arabic" w:cs="Simplified Arabic"/>
          <w:sz w:val="28"/>
          <w:szCs w:val="28"/>
          <w:rtl/>
          <w:lang w:bidi="ar-SY"/>
        </w:rPr>
        <w:t>تقييم</w:t>
      </w:r>
      <w:r w:rsidRPr="00B07DE1">
        <w:rPr>
          <w:rFonts w:ascii="Simplified Arabic" w:hAnsi="Simplified Arabic" w:cs="Simplified Arabic" w:hint="cs"/>
          <w:sz w:val="28"/>
          <w:szCs w:val="28"/>
          <w:rtl/>
          <w:lang w:bidi="ar-SY"/>
        </w:rPr>
        <w:t xml:space="preserve"> الجيد</w:t>
      </w:r>
      <w:r w:rsidRPr="00B07DE1">
        <w:rPr>
          <w:rFonts w:ascii="Simplified Arabic" w:hAnsi="Simplified Arabic" w:cs="Simplified Arabic"/>
          <w:sz w:val="28"/>
          <w:szCs w:val="28"/>
          <w:rtl/>
          <w:lang w:bidi="ar-SY"/>
        </w:rPr>
        <w:t xml:space="preserve"> </w:t>
      </w:r>
      <w:r w:rsidRPr="00B07DE1">
        <w:rPr>
          <w:rFonts w:ascii="Simplified Arabic" w:hAnsi="Simplified Arabic" w:cs="Simplified Arabic" w:hint="cs"/>
          <w:sz w:val="28"/>
          <w:szCs w:val="28"/>
          <w:rtl/>
          <w:lang w:bidi="ar-SY"/>
        </w:rPr>
        <w:t>ل</w:t>
      </w:r>
      <w:r w:rsidRPr="00B07DE1">
        <w:rPr>
          <w:rFonts w:ascii="Simplified Arabic" w:hAnsi="Simplified Arabic" w:cs="Simplified Arabic"/>
          <w:sz w:val="28"/>
          <w:szCs w:val="28"/>
          <w:rtl/>
          <w:lang w:bidi="ar-SY"/>
        </w:rPr>
        <w:t>أداء صناديق الاستثمار</w:t>
      </w:r>
      <w:r w:rsidRPr="00B07DE1">
        <w:rPr>
          <w:rFonts w:ascii="Simplified Arabic" w:hAnsi="Simplified Arabic" w:cs="Simplified Arabic" w:hint="cs"/>
          <w:sz w:val="28"/>
          <w:szCs w:val="28"/>
          <w:rtl/>
          <w:lang w:bidi="ar-SY"/>
        </w:rPr>
        <w:t xml:space="preserve"> لتصل</w:t>
      </w:r>
      <w:r w:rsidRPr="00B07DE1">
        <w:rPr>
          <w:rFonts w:ascii="Simplified Arabic" w:hAnsi="Simplified Arabic" w:cs="Simplified Arabic"/>
          <w:sz w:val="28"/>
          <w:szCs w:val="28"/>
          <w:rtl/>
          <w:lang w:bidi="ar-SY"/>
        </w:rPr>
        <w:t xml:space="preserve"> إلى</w:t>
      </w:r>
      <w:r w:rsidRPr="00B07DE1">
        <w:rPr>
          <w:rFonts w:ascii="Simplified Arabic" w:hAnsi="Simplified Arabic" w:cs="Simplified Arabic"/>
          <w:sz w:val="28"/>
          <w:szCs w:val="28"/>
          <w:rtl/>
          <w:lang w:val="ru-RU" w:bidi="ar-SY"/>
        </w:rPr>
        <w:t xml:space="preserve"> نسبة </w:t>
      </w:r>
      <w:r w:rsidRPr="00B07DE1">
        <w:rPr>
          <w:rFonts w:ascii="Simplified Arabic" w:hAnsi="Simplified Arabic" w:cs="Simplified Arabic" w:hint="cs"/>
          <w:sz w:val="28"/>
          <w:szCs w:val="28"/>
          <w:rtl/>
          <w:lang w:val="ru-RU" w:bidi="ar-SY"/>
        </w:rPr>
        <w:t>82</w:t>
      </w:r>
      <w:r w:rsidRPr="00B07DE1">
        <w:rPr>
          <w:rFonts w:ascii="Simplified Arabic" w:hAnsi="Simplified Arabic" w:cs="Simplified Arabic"/>
          <w:sz w:val="28"/>
          <w:szCs w:val="28"/>
          <w:rtl/>
          <w:lang w:val="ru-RU" w:bidi="ar-SY"/>
        </w:rPr>
        <w:t>.</w:t>
      </w:r>
      <w:r w:rsidRPr="00B07DE1">
        <w:rPr>
          <w:rFonts w:ascii="Simplified Arabic" w:hAnsi="Simplified Arabic" w:cs="Simplified Arabic" w:hint="cs"/>
          <w:sz w:val="28"/>
          <w:szCs w:val="28"/>
          <w:rtl/>
          <w:lang w:val="ru-RU" w:bidi="ar-SY"/>
        </w:rPr>
        <w:t>3</w:t>
      </w:r>
      <w:r w:rsidRPr="00B07DE1">
        <w:rPr>
          <w:rFonts w:ascii="Simplified Arabic" w:hAnsi="Simplified Arabic" w:cs="Simplified Arabic"/>
          <w:sz w:val="28"/>
          <w:szCs w:val="28"/>
          <w:rtl/>
          <w:lang w:val="ru-RU" w:bidi="ar-SY"/>
        </w:rPr>
        <w:t>%</w:t>
      </w:r>
      <w:r w:rsidRPr="00B07DE1">
        <w:rPr>
          <w:rFonts w:ascii="Simplified Arabic" w:hAnsi="Simplified Arabic" w:cs="Simplified Arabic"/>
          <w:sz w:val="28"/>
          <w:szCs w:val="28"/>
          <w:lang w:bidi="ar-SY"/>
        </w:rPr>
        <w:t xml:space="preserve"> </w:t>
      </w:r>
      <w:r w:rsidRPr="00B07DE1">
        <w:rPr>
          <w:rFonts w:ascii="Simplified Arabic" w:hAnsi="Simplified Arabic" w:cs="Simplified Arabic"/>
          <w:sz w:val="28"/>
          <w:szCs w:val="28"/>
          <w:rtl/>
          <w:lang w:bidi="ar-SY"/>
        </w:rPr>
        <w:t xml:space="preserve"> من التباينات تفسرها العوامل المشتركة</w:t>
      </w:r>
      <w:r w:rsidRPr="00B07DE1">
        <w:rPr>
          <w:rFonts w:ascii="Simplified Arabic" w:hAnsi="Simplified Arabic" w:cs="Simplified Arabic" w:hint="cs"/>
          <w:sz w:val="28"/>
          <w:szCs w:val="28"/>
          <w:rtl/>
          <w:lang w:bidi="ar-SY"/>
        </w:rPr>
        <w:t>.</w:t>
      </w:r>
    </w:p>
    <w:p w:rsidR="00752D8E" w:rsidRDefault="00752D8E" w:rsidP="00734BB3">
      <w:pPr>
        <w:tabs>
          <w:tab w:val="left" w:pos="226"/>
          <w:tab w:val="left" w:pos="368"/>
        </w:tabs>
        <w:autoSpaceDE w:val="0"/>
        <w:autoSpaceDN w:val="0"/>
        <w:adjustRightInd w:val="0"/>
        <w:spacing w:after="200" w:line="500" w:lineRule="atLeast"/>
        <w:ind w:left="-52"/>
        <w:jc w:val="both"/>
        <w:rPr>
          <w:rFonts w:ascii="Simplified Arabic" w:hAnsi="Simplified Arabic" w:cs="Simplified Arabic"/>
          <w:sz w:val="28"/>
          <w:szCs w:val="28"/>
          <w:u w:val="single"/>
          <w:rtl/>
          <w:lang w:bidi="ar-SY"/>
        </w:rPr>
      </w:pPr>
      <w:r w:rsidRPr="00B07DE1">
        <w:rPr>
          <w:rFonts w:ascii="Simplified Arabic" w:hAnsi="Simplified Arabic" w:cs="Simplified Arabic"/>
          <w:b/>
          <w:bCs/>
          <w:color w:val="000000"/>
          <w:sz w:val="28"/>
          <w:szCs w:val="28"/>
          <w:u w:val="single"/>
          <w:rtl/>
          <w:lang w:bidi="ar-SY"/>
        </w:rPr>
        <w:lastRenderedPageBreak/>
        <w:t xml:space="preserve">تفسير الجذور الكامنة لمصفوفة الارتباط </w:t>
      </w:r>
      <w:r w:rsidRPr="00B07DE1">
        <w:rPr>
          <w:rFonts w:ascii="Simplified Arabic" w:hAnsi="Simplified Arabic" w:cs="Simplified Arabic"/>
          <w:b/>
          <w:bCs/>
          <w:sz w:val="28"/>
          <w:szCs w:val="28"/>
          <w:u w:val="single"/>
          <w:rtl/>
          <w:lang w:bidi="ar-SY"/>
        </w:rPr>
        <w:t>للمحور الثالث</w:t>
      </w:r>
    </w:p>
    <w:p w:rsidR="00B07DE1" w:rsidRPr="00033C92" w:rsidRDefault="00B07DE1" w:rsidP="00041627">
      <w:pPr>
        <w:widowControl w:val="0"/>
        <w:tabs>
          <w:tab w:val="left" w:pos="226"/>
          <w:tab w:val="left" w:pos="368"/>
        </w:tabs>
        <w:autoSpaceDE w:val="0"/>
        <w:autoSpaceDN w:val="0"/>
        <w:adjustRightInd w:val="0"/>
        <w:spacing w:line="500" w:lineRule="atLeast"/>
        <w:ind w:left="-52"/>
        <w:jc w:val="center"/>
        <w:rPr>
          <w:b/>
          <w:bCs/>
          <w:rtl/>
        </w:rPr>
      </w:pPr>
      <w:r w:rsidRPr="00033C92">
        <w:rPr>
          <w:rFonts w:hint="cs"/>
          <w:b/>
          <w:bCs/>
          <w:rtl/>
        </w:rPr>
        <w:t>الجدول رقم (</w:t>
      </w:r>
      <w:r w:rsidR="00041627">
        <w:rPr>
          <w:rFonts w:hint="cs"/>
          <w:b/>
          <w:bCs/>
          <w:rtl/>
        </w:rPr>
        <w:t>51</w:t>
      </w:r>
      <w:r w:rsidRPr="00033C92">
        <w:rPr>
          <w:rFonts w:hint="cs"/>
          <w:b/>
          <w:bCs/>
          <w:rtl/>
        </w:rPr>
        <w:t>)</w:t>
      </w:r>
    </w:p>
    <w:p w:rsidR="00B07DE1" w:rsidRPr="00033C92" w:rsidRDefault="00B07DE1" w:rsidP="00734BB3">
      <w:pPr>
        <w:widowControl w:val="0"/>
        <w:tabs>
          <w:tab w:val="left" w:pos="226"/>
          <w:tab w:val="left" w:pos="368"/>
        </w:tabs>
        <w:autoSpaceDE w:val="0"/>
        <w:autoSpaceDN w:val="0"/>
        <w:adjustRightInd w:val="0"/>
        <w:spacing w:line="500" w:lineRule="atLeast"/>
        <w:ind w:left="-52"/>
        <w:jc w:val="center"/>
        <w:rPr>
          <w:rFonts w:ascii="Arial" w:hAnsi="Arial" w:cs="Arial"/>
          <w:b/>
          <w:bCs/>
          <w:color w:val="000000"/>
          <w:rtl/>
        </w:rPr>
      </w:pPr>
      <w:r w:rsidRPr="00033C92">
        <w:rPr>
          <w:b/>
          <w:bCs/>
          <w:rtl/>
        </w:rPr>
        <w:t xml:space="preserve">الجذور الكامنة لمصفوفة الارتباط المحور </w:t>
      </w:r>
      <w:r w:rsidRPr="00033C92">
        <w:rPr>
          <w:rFonts w:hint="cs"/>
          <w:b/>
          <w:bCs/>
          <w:rtl/>
        </w:rPr>
        <w:t>الثالث</w:t>
      </w:r>
    </w:p>
    <w:tbl>
      <w:tblPr>
        <w:tblW w:w="5000" w:type="pct"/>
        <w:tblCellMar>
          <w:left w:w="93" w:type="dxa"/>
          <w:right w:w="93" w:type="dxa"/>
        </w:tblCellMar>
        <w:tblLook w:val="0000"/>
      </w:tblPr>
      <w:tblGrid>
        <w:gridCol w:w="1067"/>
        <w:gridCol w:w="556"/>
        <w:gridCol w:w="855"/>
        <w:gridCol w:w="1066"/>
        <w:gridCol w:w="556"/>
        <w:gridCol w:w="855"/>
        <w:gridCol w:w="1066"/>
        <w:gridCol w:w="556"/>
        <w:gridCol w:w="855"/>
        <w:gridCol w:w="1066"/>
      </w:tblGrid>
      <w:tr w:rsidR="00752D8E" w:rsidRPr="009E5DAD">
        <w:trPr>
          <w:trHeight w:val="273"/>
        </w:trPr>
        <w:tc>
          <w:tcPr>
            <w:tcW w:w="631" w:type="pct"/>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Component</w:t>
            </w:r>
          </w:p>
        </w:tc>
        <w:tc>
          <w:tcPr>
            <w:tcW w:w="1456" w:type="pct"/>
            <w:gridSpan w:val="3"/>
            <w:tcBorders>
              <w:top w:val="single" w:sz="12" w:space="0" w:color="000000"/>
              <w:left w:val="single" w:sz="12" w:space="0" w:color="000000"/>
              <w:bottom w:val="single" w:sz="2" w:space="0" w:color="000000"/>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 xml:space="preserve">Initial </w:t>
            </w:r>
            <w:proofErr w:type="spellStart"/>
            <w:r w:rsidRPr="009E5DAD">
              <w:rPr>
                <w:color w:val="000000"/>
                <w:sz w:val="20"/>
                <w:szCs w:val="20"/>
              </w:rPr>
              <w:t>Eigenvalues</w:t>
            </w:r>
            <w:proofErr w:type="spellEnd"/>
          </w:p>
        </w:tc>
        <w:tc>
          <w:tcPr>
            <w:tcW w:w="1457" w:type="pct"/>
            <w:gridSpan w:val="3"/>
            <w:tcBorders>
              <w:top w:val="single" w:sz="12" w:space="0" w:color="000000"/>
              <w:left w:val="single" w:sz="2" w:space="0" w:color="000000"/>
              <w:bottom w:val="single" w:sz="2" w:space="0" w:color="000000"/>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Extraction Sums of Squared Loadings</w:t>
            </w:r>
          </w:p>
        </w:tc>
        <w:tc>
          <w:tcPr>
            <w:tcW w:w="1457" w:type="pct"/>
            <w:gridSpan w:val="3"/>
            <w:tcBorders>
              <w:top w:val="single" w:sz="12" w:space="0" w:color="000000"/>
              <w:left w:val="single" w:sz="2" w:space="0" w:color="000000"/>
              <w:bottom w:val="single" w:sz="2" w:space="0" w:color="000000"/>
              <w:right w:val="single" w:sz="1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Rotation Sums of Squared Loadings</w:t>
            </w:r>
          </w:p>
        </w:tc>
      </w:tr>
      <w:tr w:rsidR="00752D8E" w:rsidRPr="009E5DAD">
        <w:trPr>
          <w:trHeight w:val="273"/>
        </w:trPr>
        <w:tc>
          <w:tcPr>
            <w:tcW w:w="631" w:type="pct"/>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p>
        </w:tc>
        <w:tc>
          <w:tcPr>
            <w:tcW w:w="334" w:type="pct"/>
            <w:tcBorders>
              <w:top w:val="single" w:sz="2" w:space="0" w:color="000000"/>
              <w:left w:val="single" w:sz="12" w:space="0" w:color="000000"/>
              <w:bottom w:val="single" w:sz="12" w:space="0" w:color="000000"/>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Total</w:t>
            </w:r>
          </w:p>
        </w:tc>
        <w:tc>
          <w:tcPr>
            <w:tcW w:w="508" w:type="pct"/>
            <w:tcBorders>
              <w:top w:val="single" w:sz="2" w:space="0" w:color="000000"/>
              <w:left w:val="single" w:sz="2" w:space="0" w:color="000000"/>
              <w:bottom w:val="single" w:sz="12" w:space="0" w:color="000000"/>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 of Variance</w:t>
            </w:r>
          </w:p>
        </w:tc>
        <w:tc>
          <w:tcPr>
            <w:tcW w:w="614" w:type="pct"/>
            <w:tcBorders>
              <w:top w:val="single" w:sz="2" w:space="0" w:color="000000"/>
              <w:left w:val="single" w:sz="2" w:space="0" w:color="000000"/>
              <w:bottom w:val="single" w:sz="12" w:space="0" w:color="000000"/>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Cumulative %</w:t>
            </w:r>
          </w:p>
        </w:tc>
        <w:tc>
          <w:tcPr>
            <w:tcW w:w="334" w:type="pct"/>
            <w:tcBorders>
              <w:top w:val="single" w:sz="2" w:space="0" w:color="000000"/>
              <w:left w:val="single" w:sz="2" w:space="0" w:color="000000"/>
              <w:bottom w:val="single" w:sz="12" w:space="0" w:color="000000"/>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Total</w:t>
            </w:r>
          </w:p>
        </w:tc>
        <w:tc>
          <w:tcPr>
            <w:tcW w:w="508" w:type="pct"/>
            <w:tcBorders>
              <w:top w:val="single" w:sz="2" w:space="0" w:color="000000"/>
              <w:left w:val="single" w:sz="2" w:space="0" w:color="000000"/>
              <w:bottom w:val="single" w:sz="12" w:space="0" w:color="000000"/>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 of Variance</w:t>
            </w:r>
          </w:p>
        </w:tc>
        <w:tc>
          <w:tcPr>
            <w:tcW w:w="614" w:type="pct"/>
            <w:tcBorders>
              <w:top w:val="single" w:sz="2" w:space="0" w:color="000000"/>
              <w:left w:val="single" w:sz="2" w:space="0" w:color="000000"/>
              <w:bottom w:val="single" w:sz="12" w:space="0" w:color="000000"/>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Cumulative %</w:t>
            </w:r>
          </w:p>
        </w:tc>
        <w:tc>
          <w:tcPr>
            <w:tcW w:w="334" w:type="pct"/>
            <w:tcBorders>
              <w:top w:val="single" w:sz="2" w:space="0" w:color="000000"/>
              <w:left w:val="single" w:sz="2" w:space="0" w:color="000000"/>
              <w:bottom w:val="single" w:sz="12" w:space="0" w:color="000000"/>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Total</w:t>
            </w:r>
          </w:p>
        </w:tc>
        <w:tc>
          <w:tcPr>
            <w:tcW w:w="508" w:type="pct"/>
            <w:tcBorders>
              <w:top w:val="single" w:sz="2" w:space="0" w:color="000000"/>
              <w:left w:val="single" w:sz="2" w:space="0" w:color="000000"/>
              <w:bottom w:val="single" w:sz="12" w:space="0" w:color="000000"/>
              <w:right w:val="single" w:sz="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 of Variance</w:t>
            </w:r>
          </w:p>
        </w:tc>
        <w:tc>
          <w:tcPr>
            <w:tcW w:w="614" w:type="pct"/>
            <w:tcBorders>
              <w:top w:val="single" w:sz="2" w:space="0" w:color="000000"/>
              <w:left w:val="single" w:sz="2" w:space="0" w:color="000000"/>
              <w:bottom w:val="single" w:sz="12" w:space="0" w:color="000000"/>
              <w:right w:val="single" w:sz="12" w:space="0" w:color="000000"/>
            </w:tcBorders>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Cumulative %</w:t>
            </w:r>
          </w:p>
        </w:tc>
      </w:tr>
      <w:tr w:rsidR="00752D8E" w:rsidRPr="009E5DAD">
        <w:trPr>
          <w:trHeight w:val="273"/>
        </w:trPr>
        <w:tc>
          <w:tcPr>
            <w:tcW w:w="631" w:type="pct"/>
            <w:tcBorders>
              <w:top w:val="single" w:sz="12" w:space="0" w:color="000000"/>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w:t>
            </w:r>
          </w:p>
        </w:tc>
        <w:tc>
          <w:tcPr>
            <w:tcW w:w="334" w:type="pct"/>
            <w:tcBorders>
              <w:top w:val="single" w:sz="12" w:space="0" w:color="000000"/>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2.23</w:t>
            </w:r>
          </w:p>
        </w:tc>
        <w:tc>
          <w:tcPr>
            <w:tcW w:w="508" w:type="pct"/>
            <w:tcBorders>
              <w:top w:val="single" w:sz="12" w:space="0" w:color="000000"/>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22.389</w:t>
            </w:r>
          </w:p>
        </w:tc>
        <w:tc>
          <w:tcPr>
            <w:tcW w:w="614" w:type="pct"/>
            <w:tcBorders>
              <w:top w:val="single" w:sz="12" w:space="0" w:color="000000"/>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22.389</w:t>
            </w:r>
          </w:p>
        </w:tc>
        <w:tc>
          <w:tcPr>
            <w:tcW w:w="334" w:type="pct"/>
            <w:tcBorders>
              <w:top w:val="single" w:sz="12" w:space="0" w:color="000000"/>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2.23</w:t>
            </w:r>
          </w:p>
        </w:tc>
        <w:tc>
          <w:tcPr>
            <w:tcW w:w="508" w:type="pct"/>
            <w:tcBorders>
              <w:top w:val="single" w:sz="12" w:space="0" w:color="000000"/>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22.389</w:t>
            </w:r>
          </w:p>
        </w:tc>
        <w:tc>
          <w:tcPr>
            <w:tcW w:w="614" w:type="pct"/>
            <w:tcBorders>
              <w:top w:val="single" w:sz="12" w:space="0" w:color="000000"/>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22.389</w:t>
            </w:r>
          </w:p>
        </w:tc>
        <w:tc>
          <w:tcPr>
            <w:tcW w:w="334" w:type="pct"/>
            <w:tcBorders>
              <w:top w:val="single" w:sz="12" w:space="0" w:color="000000"/>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1.72</w:t>
            </w:r>
          </w:p>
        </w:tc>
        <w:tc>
          <w:tcPr>
            <w:tcW w:w="508" w:type="pct"/>
            <w:tcBorders>
              <w:top w:val="single" w:sz="12" w:space="0" w:color="000000"/>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17.279</w:t>
            </w:r>
          </w:p>
        </w:tc>
        <w:tc>
          <w:tcPr>
            <w:tcW w:w="614" w:type="pct"/>
            <w:tcBorders>
              <w:top w:val="single" w:sz="12" w:space="0" w:color="000000"/>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17.279</w:t>
            </w:r>
          </w:p>
        </w:tc>
      </w:tr>
      <w:tr w:rsidR="00752D8E" w:rsidRPr="009E5DAD">
        <w:trPr>
          <w:trHeight w:val="273"/>
        </w:trPr>
        <w:tc>
          <w:tcPr>
            <w:tcW w:w="631" w:type="pct"/>
            <w:tcBorders>
              <w:top w:val="nil"/>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w:t>
            </w:r>
          </w:p>
        </w:tc>
        <w:tc>
          <w:tcPr>
            <w:tcW w:w="334" w:type="pct"/>
            <w:tcBorders>
              <w:top w:val="nil"/>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1.66</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16.623</w:t>
            </w:r>
          </w:p>
        </w:tc>
        <w:tc>
          <w:tcPr>
            <w:tcW w:w="61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39.012</w:t>
            </w:r>
          </w:p>
        </w:tc>
        <w:tc>
          <w:tcPr>
            <w:tcW w:w="33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1.66</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16.623</w:t>
            </w:r>
          </w:p>
        </w:tc>
        <w:tc>
          <w:tcPr>
            <w:tcW w:w="61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39.012</w:t>
            </w:r>
          </w:p>
        </w:tc>
        <w:tc>
          <w:tcPr>
            <w:tcW w:w="33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1.70</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17.072</w:t>
            </w:r>
          </w:p>
        </w:tc>
        <w:tc>
          <w:tcPr>
            <w:tcW w:w="614" w:type="pct"/>
            <w:tcBorders>
              <w:top w:val="nil"/>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34.350</w:t>
            </w:r>
          </w:p>
        </w:tc>
      </w:tr>
      <w:tr w:rsidR="00752D8E" w:rsidRPr="009E5DAD">
        <w:trPr>
          <w:trHeight w:val="273"/>
        </w:trPr>
        <w:tc>
          <w:tcPr>
            <w:tcW w:w="631" w:type="pct"/>
            <w:tcBorders>
              <w:top w:val="nil"/>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w:t>
            </w:r>
          </w:p>
        </w:tc>
        <w:tc>
          <w:tcPr>
            <w:tcW w:w="334" w:type="pct"/>
            <w:tcBorders>
              <w:top w:val="nil"/>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1.43</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14.363</w:t>
            </w:r>
          </w:p>
        </w:tc>
        <w:tc>
          <w:tcPr>
            <w:tcW w:w="61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53.375</w:t>
            </w:r>
          </w:p>
        </w:tc>
        <w:tc>
          <w:tcPr>
            <w:tcW w:w="33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1.43</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14.363</w:t>
            </w:r>
          </w:p>
        </w:tc>
        <w:tc>
          <w:tcPr>
            <w:tcW w:w="61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53.375</w:t>
            </w:r>
          </w:p>
        </w:tc>
        <w:tc>
          <w:tcPr>
            <w:tcW w:w="33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1.70</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17.058</w:t>
            </w:r>
          </w:p>
        </w:tc>
        <w:tc>
          <w:tcPr>
            <w:tcW w:w="614" w:type="pct"/>
            <w:tcBorders>
              <w:top w:val="nil"/>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51.408</w:t>
            </w:r>
          </w:p>
        </w:tc>
      </w:tr>
      <w:tr w:rsidR="00752D8E" w:rsidRPr="009E5DAD">
        <w:trPr>
          <w:trHeight w:val="273"/>
        </w:trPr>
        <w:tc>
          <w:tcPr>
            <w:tcW w:w="631" w:type="pct"/>
            <w:tcBorders>
              <w:top w:val="nil"/>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4</w:t>
            </w:r>
          </w:p>
        </w:tc>
        <w:tc>
          <w:tcPr>
            <w:tcW w:w="334" w:type="pct"/>
            <w:tcBorders>
              <w:top w:val="nil"/>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1.30</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13.020</w:t>
            </w:r>
          </w:p>
        </w:tc>
        <w:tc>
          <w:tcPr>
            <w:tcW w:w="61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66.395</w:t>
            </w:r>
          </w:p>
        </w:tc>
        <w:tc>
          <w:tcPr>
            <w:tcW w:w="33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1.30</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13.020</w:t>
            </w:r>
          </w:p>
        </w:tc>
        <w:tc>
          <w:tcPr>
            <w:tcW w:w="61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66.395</w:t>
            </w:r>
          </w:p>
        </w:tc>
        <w:tc>
          <w:tcPr>
            <w:tcW w:w="33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tl/>
              </w:rPr>
            </w:pPr>
            <w:r w:rsidRPr="009E5DAD">
              <w:rPr>
                <w:color w:val="000000"/>
                <w:sz w:val="20"/>
                <w:szCs w:val="20"/>
              </w:rPr>
              <w:t>1.30</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13.055</w:t>
            </w:r>
          </w:p>
        </w:tc>
        <w:tc>
          <w:tcPr>
            <w:tcW w:w="614" w:type="pct"/>
            <w:tcBorders>
              <w:top w:val="nil"/>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64.464</w:t>
            </w:r>
          </w:p>
        </w:tc>
      </w:tr>
      <w:tr w:rsidR="00752D8E" w:rsidRPr="009E5DAD">
        <w:trPr>
          <w:trHeight w:val="273"/>
        </w:trPr>
        <w:tc>
          <w:tcPr>
            <w:tcW w:w="631" w:type="pct"/>
            <w:tcBorders>
              <w:top w:val="nil"/>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w:t>
            </w:r>
          </w:p>
        </w:tc>
        <w:tc>
          <w:tcPr>
            <w:tcW w:w="334" w:type="pct"/>
            <w:tcBorders>
              <w:top w:val="nil"/>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1.09</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10.904</w:t>
            </w:r>
          </w:p>
        </w:tc>
        <w:tc>
          <w:tcPr>
            <w:tcW w:w="61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77.299</w:t>
            </w:r>
          </w:p>
        </w:tc>
        <w:tc>
          <w:tcPr>
            <w:tcW w:w="33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1.09</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10.904</w:t>
            </w:r>
          </w:p>
        </w:tc>
        <w:tc>
          <w:tcPr>
            <w:tcW w:w="61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77.299</w:t>
            </w:r>
          </w:p>
        </w:tc>
        <w:tc>
          <w:tcPr>
            <w:tcW w:w="33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1.28</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12.835</w:t>
            </w:r>
          </w:p>
        </w:tc>
        <w:tc>
          <w:tcPr>
            <w:tcW w:w="614" w:type="pct"/>
            <w:tcBorders>
              <w:top w:val="nil"/>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77.299</w:t>
            </w:r>
          </w:p>
        </w:tc>
      </w:tr>
      <w:tr w:rsidR="00752D8E" w:rsidRPr="009E5DAD">
        <w:trPr>
          <w:trHeight w:val="273"/>
        </w:trPr>
        <w:tc>
          <w:tcPr>
            <w:tcW w:w="631" w:type="pct"/>
            <w:tcBorders>
              <w:top w:val="nil"/>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w:t>
            </w:r>
          </w:p>
        </w:tc>
        <w:tc>
          <w:tcPr>
            <w:tcW w:w="334" w:type="pct"/>
            <w:tcBorders>
              <w:top w:val="nil"/>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.654</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6.545</w:t>
            </w:r>
          </w:p>
        </w:tc>
        <w:tc>
          <w:tcPr>
            <w:tcW w:w="61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83.844</w:t>
            </w:r>
          </w:p>
        </w:tc>
        <w:tc>
          <w:tcPr>
            <w:tcW w:w="33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31" w:type="pct"/>
            <w:tcBorders>
              <w:top w:val="nil"/>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w:t>
            </w:r>
          </w:p>
        </w:tc>
        <w:tc>
          <w:tcPr>
            <w:tcW w:w="334" w:type="pct"/>
            <w:tcBorders>
              <w:top w:val="nil"/>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.562</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5.622</w:t>
            </w:r>
          </w:p>
        </w:tc>
        <w:tc>
          <w:tcPr>
            <w:tcW w:w="61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89.466</w:t>
            </w:r>
          </w:p>
        </w:tc>
        <w:tc>
          <w:tcPr>
            <w:tcW w:w="33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31" w:type="pct"/>
            <w:tcBorders>
              <w:top w:val="nil"/>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w:t>
            </w:r>
          </w:p>
        </w:tc>
        <w:tc>
          <w:tcPr>
            <w:tcW w:w="334" w:type="pct"/>
            <w:tcBorders>
              <w:top w:val="nil"/>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.458</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4.585</w:t>
            </w:r>
          </w:p>
        </w:tc>
        <w:tc>
          <w:tcPr>
            <w:tcW w:w="61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94.051</w:t>
            </w:r>
          </w:p>
        </w:tc>
        <w:tc>
          <w:tcPr>
            <w:tcW w:w="33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31" w:type="pct"/>
            <w:tcBorders>
              <w:top w:val="nil"/>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w:t>
            </w:r>
          </w:p>
        </w:tc>
        <w:tc>
          <w:tcPr>
            <w:tcW w:w="334" w:type="pct"/>
            <w:tcBorders>
              <w:top w:val="nil"/>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.381</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3.812</w:t>
            </w:r>
          </w:p>
        </w:tc>
        <w:tc>
          <w:tcPr>
            <w:tcW w:w="61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97.863</w:t>
            </w:r>
          </w:p>
        </w:tc>
        <w:tc>
          <w:tcPr>
            <w:tcW w:w="33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31" w:type="pct"/>
            <w:tcBorders>
              <w:top w:val="nil"/>
              <w:left w:val="single" w:sz="12" w:space="0" w:color="000000"/>
              <w:bottom w:val="single" w:sz="12" w:space="0" w:color="000000"/>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w:t>
            </w:r>
          </w:p>
        </w:tc>
        <w:tc>
          <w:tcPr>
            <w:tcW w:w="334" w:type="pct"/>
            <w:tcBorders>
              <w:top w:val="nil"/>
              <w:left w:val="single" w:sz="12" w:space="0" w:color="000000"/>
              <w:bottom w:val="single" w:sz="12" w:space="0" w:color="000000"/>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.214</w:t>
            </w:r>
          </w:p>
        </w:tc>
        <w:tc>
          <w:tcPr>
            <w:tcW w:w="508" w:type="pct"/>
            <w:tcBorders>
              <w:top w:val="nil"/>
              <w:left w:val="single" w:sz="2" w:space="0" w:color="000000"/>
              <w:bottom w:val="single" w:sz="12" w:space="0" w:color="000000"/>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2.137</w:t>
            </w:r>
          </w:p>
        </w:tc>
        <w:tc>
          <w:tcPr>
            <w:tcW w:w="614" w:type="pct"/>
            <w:tcBorders>
              <w:top w:val="nil"/>
              <w:left w:val="single" w:sz="2" w:space="0" w:color="000000"/>
              <w:bottom w:val="single" w:sz="12" w:space="0" w:color="000000"/>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100.00</w:t>
            </w:r>
          </w:p>
        </w:tc>
        <w:tc>
          <w:tcPr>
            <w:tcW w:w="334" w:type="pct"/>
            <w:tcBorders>
              <w:top w:val="nil"/>
              <w:left w:val="single" w:sz="2" w:space="0" w:color="000000"/>
              <w:bottom w:val="single" w:sz="12" w:space="0" w:color="000000"/>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single" w:sz="2" w:space="0" w:color="000000"/>
              <w:bottom w:val="single" w:sz="12" w:space="0" w:color="000000"/>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single" w:sz="2" w:space="0" w:color="000000"/>
              <w:bottom w:val="single" w:sz="12" w:space="0" w:color="000000"/>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nil"/>
              <w:left w:val="single" w:sz="2" w:space="0" w:color="000000"/>
              <w:bottom w:val="single" w:sz="12" w:space="0" w:color="000000"/>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single" w:sz="2" w:space="0" w:color="000000"/>
              <w:bottom w:val="single" w:sz="12" w:space="0" w:color="000000"/>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single" w:sz="2" w:space="0" w:color="000000"/>
              <w:bottom w:val="single" w:sz="12" w:space="0" w:color="000000"/>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bl>
    <w:p w:rsidR="00E4023C" w:rsidRPr="004458A5" w:rsidRDefault="00752D8E" w:rsidP="00E4023C">
      <w:pPr>
        <w:tabs>
          <w:tab w:val="left" w:pos="226"/>
          <w:tab w:val="left" w:pos="368"/>
        </w:tabs>
        <w:ind w:left="368"/>
        <w:rPr>
          <w:rFonts w:ascii="Simplified Arabic" w:hAnsi="Simplified Arabic" w:cs="Simplified Arabic"/>
          <w:b/>
          <w:bCs/>
          <w:sz w:val="18"/>
          <w:szCs w:val="18"/>
          <w:rtl/>
        </w:rPr>
      </w:pPr>
      <w:r>
        <w:rPr>
          <w:rFonts w:ascii="Arial" w:hAnsi="Arial" w:cs="Arial"/>
          <w:color w:val="000000"/>
          <w:sz w:val="18"/>
          <w:szCs w:val="18"/>
        </w:rPr>
        <w:t>.</w:t>
      </w:r>
      <w:r w:rsidR="00E4023C" w:rsidRPr="00E4023C">
        <w:rPr>
          <w:rFonts w:ascii="Simplified Arabic" w:hAnsi="Simplified Arabic" w:cs="Simplified Arabic" w:hint="cs"/>
          <w:b/>
          <w:bCs/>
          <w:sz w:val="18"/>
          <w:szCs w:val="18"/>
          <w:rtl/>
        </w:rPr>
        <w:t xml:space="preserve"> </w:t>
      </w:r>
      <w:r w:rsidR="00E4023C" w:rsidRPr="004458A5">
        <w:rPr>
          <w:rFonts w:ascii="Simplified Arabic" w:hAnsi="Simplified Arabic" w:cs="Simplified Arabic" w:hint="cs"/>
          <w:b/>
          <w:bCs/>
          <w:sz w:val="18"/>
          <w:szCs w:val="18"/>
          <w:rtl/>
        </w:rPr>
        <w:t>المصدر: من إعداد الباحثة</w:t>
      </w:r>
    </w:p>
    <w:p w:rsidR="00752D8E" w:rsidRDefault="00752D8E" w:rsidP="00734BB3">
      <w:pPr>
        <w:widowControl w:val="0"/>
        <w:tabs>
          <w:tab w:val="left" w:pos="226"/>
          <w:tab w:val="left" w:pos="368"/>
        </w:tabs>
        <w:autoSpaceDE w:val="0"/>
        <w:autoSpaceDN w:val="0"/>
        <w:bidi w:val="0"/>
        <w:adjustRightInd w:val="0"/>
        <w:ind w:left="-52"/>
        <w:jc w:val="both"/>
        <w:rPr>
          <w:rFonts w:ascii="Arial" w:hAnsi="Arial" w:cs="Arial"/>
          <w:color w:val="000000"/>
          <w:sz w:val="18"/>
          <w:szCs w:val="18"/>
        </w:rPr>
      </w:pPr>
    </w:p>
    <w:p w:rsidR="00E4023C" w:rsidRDefault="00E4023C"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color w:val="000000"/>
          <w:sz w:val="28"/>
          <w:szCs w:val="28"/>
          <w:rtl/>
          <w:lang w:bidi="ar-SY"/>
        </w:rPr>
      </w:pPr>
    </w:p>
    <w:p w:rsidR="00752D8E" w:rsidRPr="00EE5B91" w:rsidRDefault="00B07DE1"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color w:val="000000"/>
          <w:sz w:val="28"/>
          <w:szCs w:val="28"/>
          <w:rtl/>
          <w:lang w:bidi="ar-SY"/>
        </w:rPr>
      </w:pPr>
      <w:r w:rsidRPr="00EE5B91">
        <w:rPr>
          <w:rFonts w:ascii="Simplified Arabic" w:hAnsi="Simplified Arabic" w:cs="Simplified Arabic"/>
          <w:color w:val="000000"/>
          <w:sz w:val="28"/>
          <w:szCs w:val="28"/>
          <w:rtl/>
          <w:lang w:bidi="ar-SY"/>
        </w:rPr>
        <w:t>من الجدول نجد</w:t>
      </w:r>
      <w:r w:rsidR="00752D8E" w:rsidRPr="00EE5B91">
        <w:rPr>
          <w:rFonts w:ascii="Simplified Arabic" w:hAnsi="Simplified Arabic" w:cs="Simplified Arabic"/>
          <w:color w:val="000000"/>
          <w:sz w:val="28"/>
          <w:szCs w:val="28"/>
          <w:rtl/>
          <w:lang w:bidi="ar-SY"/>
        </w:rPr>
        <w:t xml:space="preserve"> أن المكون الأول له أكبر جذر كامن ( أو تباين المكون ) ويساوي 2.23 ويفسر 22.3% من التباينات الكلية لمتغيرات المحور الأول</w:t>
      </w:r>
      <w:r w:rsidRPr="00EE5B91">
        <w:rPr>
          <w:rFonts w:ascii="Simplified Arabic" w:hAnsi="Simplified Arabic" w:cs="Simplified Arabic"/>
          <w:color w:val="000000"/>
          <w:sz w:val="28"/>
          <w:szCs w:val="28"/>
          <w:rtl/>
          <w:lang w:bidi="ar-SY"/>
        </w:rPr>
        <w:t>،</w:t>
      </w:r>
      <w:r w:rsidR="00752D8E" w:rsidRPr="00EE5B91">
        <w:rPr>
          <w:rFonts w:ascii="Simplified Arabic" w:hAnsi="Simplified Arabic" w:cs="Simplified Arabic"/>
          <w:color w:val="000000"/>
          <w:sz w:val="28"/>
          <w:szCs w:val="28"/>
          <w:rtl/>
          <w:lang w:bidi="ar-SY"/>
        </w:rPr>
        <w:t xml:space="preserve"> والمكون الثاني يفسر 16.6 % من هيكل التباينات للمتغيرات العشرة و</w:t>
      </w:r>
      <w:r w:rsidRPr="00EE5B91">
        <w:rPr>
          <w:rFonts w:ascii="Simplified Arabic" w:hAnsi="Simplified Arabic" w:cs="Simplified Arabic"/>
          <w:color w:val="000000"/>
          <w:sz w:val="28"/>
          <w:szCs w:val="28"/>
          <w:rtl/>
          <w:lang w:bidi="ar-SY"/>
        </w:rPr>
        <w:t xml:space="preserve">المكون </w:t>
      </w:r>
      <w:r w:rsidR="00752D8E" w:rsidRPr="00EE5B91">
        <w:rPr>
          <w:rFonts w:ascii="Simplified Arabic" w:hAnsi="Simplified Arabic" w:cs="Simplified Arabic"/>
          <w:color w:val="000000"/>
          <w:sz w:val="28"/>
          <w:szCs w:val="28"/>
          <w:rtl/>
          <w:lang w:bidi="ar-SY"/>
        </w:rPr>
        <w:t xml:space="preserve">الثالث </w:t>
      </w:r>
      <w:r w:rsidRPr="00EE5B91">
        <w:rPr>
          <w:rFonts w:ascii="Simplified Arabic" w:hAnsi="Simplified Arabic" w:cs="Simplified Arabic"/>
          <w:color w:val="000000"/>
          <w:sz w:val="28"/>
          <w:szCs w:val="28"/>
          <w:rtl/>
          <w:lang w:bidi="ar-SY"/>
        </w:rPr>
        <w:t xml:space="preserve">يفسر </w:t>
      </w:r>
      <w:r w:rsidR="00752D8E" w:rsidRPr="00EE5B91">
        <w:rPr>
          <w:rFonts w:ascii="Simplified Arabic" w:hAnsi="Simplified Arabic" w:cs="Simplified Arabic"/>
          <w:color w:val="000000"/>
          <w:sz w:val="28"/>
          <w:szCs w:val="28"/>
          <w:rtl/>
          <w:lang w:bidi="ar-SY"/>
        </w:rPr>
        <w:t>14.3</w:t>
      </w:r>
      <w:r w:rsidRPr="00EE5B91">
        <w:rPr>
          <w:rFonts w:ascii="Simplified Arabic" w:hAnsi="Simplified Arabic" w:cs="Simplified Arabic"/>
          <w:color w:val="000000"/>
          <w:sz w:val="28"/>
          <w:szCs w:val="28"/>
          <w:rtl/>
          <w:lang w:bidi="ar-SY"/>
        </w:rPr>
        <w:t>%</w:t>
      </w:r>
      <w:r w:rsidR="00752D8E" w:rsidRPr="00EE5B91">
        <w:rPr>
          <w:rFonts w:ascii="Simplified Arabic" w:hAnsi="Simplified Arabic" w:cs="Simplified Arabic"/>
          <w:color w:val="000000"/>
          <w:sz w:val="28"/>
          <w:szCs w:val="28"/>
          <w:rtl/>
          <w:lang w:bidi="ar-SY"/>
        </w:rPr>
        <w:t xml:space="preserve"> و</w:t>
      </w:r>
      <w:r w:rsidRPr="00EE5B91">
        <w:rPr>
          <w:rFonts w:ascii="Simplified Arabic" w:hAnsi="Simplified Arabic" w:cs="Simplified Arabic"/>
          <w:color w:val="000000"/>
          <w:sz w:val="28"/>
          <w:szCs w:val="28"/>
          <w:rtl/>
          <w:lang w:bidi="ar-SY"/>
        </w:rPr>
        <w:t xml:space="preserve">المكون </w:t>
      </w:r>
      <w:r w:rsidR="00752D8E" w:rsidRPr="00EE5B91">
        <w:rPr>
          <w:rFonts w:ascii="Simplified Arabic" w:hAnsi="Simplified Arabic" w:cs="Simplified Arabic"/>
          <w:color w:val="000000"/>
          <w:sz w:val="28"/>
          <w:szCs w:val="28"/>
          <w:rtl/>
          <w:lang w:bidi="ar-SY"/>
        </w:rPr>
        <w:t>الرابع</w:t>
      </w:r>
      <w:r w:rsidRPr="00EE5B91">
        <w:rPr>
          <w:rFonts w:ascii="Simplified Arabic" w:hAnsi="Simplified Arabic" w:cs="Simplified Arabic"/>
          <w:color w:val="000000"/>
          <w:sz w:val="28"/>
          <w:szCs w:val="28"/>
          <w:rtl/>
          <w:lang w:bidi="ar-SY"/>
        </w:rPr>
        <w:t xml:space="preserve"> يفسر</w:t>
      </w:r>
      <w:r w:rsidR="00752D8E" w:rsidRPr="00EE5B91">
        <w:rPr>
          <w:rFonts w:ascii="Simplified Arabic" w:hAnsi="Simplified Arabic" w:cs="Simplified Arabic"/>
          <w:color w:val="000000"/>
          <w:sz w:val="28"/>
          <w:szCs w:val="28"/>
          <w:rtl/>
          <w:lang w:bidi="ar-SY"/>
        </w:rPr>
        <w:t xml:space="preserve"> 13.02</w:t>
      </w:r>
      <w:r w:rsidRPr="00EE5B91">
        <w:rPr>
          <w:rFonts w:ascii="Simplified Arabic" w:hAnsi="Simplified Arabic" w:cs="Simplified Arabic"/>
          <w:color w:val="000000"/>
          <w:sz w:val="28"/>
          <w:szCs w:val="28"/>
          <w:rtl/>
          <w:lang w:bidi="ar-SY"/>
        </w:rPr>
        <w:t>%</w:t>
      </w:r>
      <w:r w:rsidR="00752D8E" w:rsidRPr="00EE5B91">
        <w:rPr>
          <w:rFonts w:ascii="Simplified Arabic" w:hAnsi="Simplified Arabic" w:cs="Simplified Arabic"/>
          <w:color w:val="000000"/>
          <w:sz w:val="28"/>
          <w:szCs w:val="28"/>
          <w:rtl/>
          <w:lang w:bidi="ar-SY"/>
        </w:rPr>
        <w:t xml:space="preserve">  والباقي أهمل لكون جذورها الكامنة أقل عن الواحد والمكونين المشكلة تفسر ما مجموعه 77.29% من التباين .</w:t>
      </w:r>
    </w:p>
    <w:p w:rsidR="00B07DE1" w:rsidRDefault="00B07DE1" w:rsidP="00734BB3">
      <w:pPr>
        <w:widowControl w:val="0"/>
        <w:tabs>
          <w:tab w:val="left" w:pos="226"/>
          <w:tab w:val="left" w:pos="368"/>
        </w:tabs>
        <w:autoSpaceDE w:val="0"/>
        <w:autoSpaceDN w:val="0"/>
        <w:adjustRightInd w:val="0"/>
        <w:spacing w:line="500" w:lineRule="atLeast"/>
        <w:ind w:left="-52"/>
        <w:jc w:val="both"/>
        <w:rPr>
          <w:rFonts w:ascii="Arial" w:hAnsi="Arial" w:cs="Arial"/>
          <w:color w:val="000000"/>
          <w:sz w:val="28"/>
          <w:szCs w:val="28"/>
          <w:rtl/>
          <w:lang w:bidi="ar-SY"/>
        </w:rPr>
      </w:pPr>
    </w:p>
    <w:p w:rsidR="00752D8E" w:rsidRDefault="00D86A53" w:rsidP="00794A2F">
      <w:pPr>
        <w:rPr>
          <w:rFonts w:ascii="Simplified Arabic" w:hAnsi="Simplified Arabic" w:cs="Simplified Arabic"/>
          <w:color w:val="000000"/>
          <w:sz w:val="28"/>
          <w:szCs w:val="28"/>
          <w:u w:val="single"/>
          <w:rtl/>
          <w:lang w:bidi="ar-SY"/>
        </w:rPr>
      </w:pPr>
      <w:r w:rsidRPr="00D86A53">
        <w:rPr>
          <w:rFonts w:ascii="Simplified Arabic" w:hAnsi="Simplified Arabic" w:cs="Simplified Arabic"/>
          <w:b/>
          <w:bCs/>
          <w:color w:val="000000"/>
          <w:sz w:val="28"/>
          <w:szCs w:val="28"/>
          <w:rtl/>
          <w:lang w:bidi="ar-SY"/>
        </w:rPr>
        <w:br w:type="page"/>
      </w:r>
      <w:r w:rsidR="00752D8E" w:rsidRPr="00B07DE1">
        <w:rPr>
          <w:rFonts w:ascii="Simplified Arabic" w:hAnsi="Simplified Arabic" w:cs="Simplified Arabic"/>
          <w:b/>
          <w:bCs/>
          <w:color w:val="000000"/>
          <w:sz w:val="28"/>
          <w:szCs w:val="28"/>
          <w:u w:val="single"/>
          <w:rtl/>
          <w:lang w:bidi="ar-SY"/>
        </w:rPr>
        <w:lastRenderedPageBreak/>
        <w:t xml:space="preserve">تفسير مصفوفة مكونات المحور الثالث </w:t>
      </w:r>
      <w:r w:rsidR="00752D8E" w:rsidRPr="00B07DE1">
        <w:rPr>
          <w:rFonts w:ascii="Simplified Arabic" w:hAnsi="Simplified Arabic" w:cs="Simplified Arabic"/>
          <w:b/>
          <w:bCs/>
          <w:sz w:val="28"/>
          <w:szCs w:val="28"/>
          <w:u w:val="single"/>
          <w:rtl/>
          <w:lang w:bidi="ar-SY"/>
        </w:rPr>
        <w:t>:</w:t>
      </w:r>
    </w:p>
    <w:p w:rsidR="00B07DE1" w:rsidRPr="00033C92" w:rsidRDefault="00B07DE1" w:rsidP="00041627">
      <w:pPr>
        <w:widowControl w:val="0"/>
        <w:tabs>
          <w:tab w:val="left" w:pos="226"/>
          <w:tab w:val="left" w:pos="368"/>
        </w:tabs>
        <w:autoSpaceDE w:val="0"/>
        <w:autoSpaceDN w:val="0"/>
        <w:adjustRightInd w:val="0"/>
        <w:spacing w:line="500" w:lineRule="atLeast"/>
        <w:ind w:left="-52"/>
        <w:jc w:val="center"/>
        <w:rPr>
          <w:rFonts w:ascii="Simplified Arabic" w:hAnsi="Simplified Arabic" w:cs="Simplified Arabic"/>
          <w:b/>
          <w:bCs/>
          <w:rtl/>
        </w:rPr>
      </w:pPr>
      <w:r w:rsidRPr="00033C92">
        <w:rPr>
          <w:rFonts w:ascii="Simplified Arabic" w:hAnsi="Simplified Arabic" w:cs="Simplified Arabic"/>
          <w:b/>
          <w:bCs/>
          <w:rtl/>
        </w:rPr>
        <w:t>الجدول رقم (</w:t>
      </w:r>
      <w:r w:rsidR="00041627">
        <w:rPr>
          <w:rFonts w:ascii="Simplified Arabic" w:hAnsi="Simplified Arabic" w:cs="Simplified Arabic" w:hint="cs"/>
          <w:b/>
          <w:bCs/>
          <w:rtl/>
        </w:rPr>
        <w:t>52</w:t>
      </w:r>
      <w:r w:rsidRPr="00033C92">
        <w:rPr>
          <w:rFonts w:ascii="Simplified Arabic" w:hAnsi="Simplified Arabic" w:cs="Simplified Arabic"/>
          <w:b/>
          <w:bCs/>
          <w:rtl/>
        </w:rPr>
        <w:t>)</w:t>
      </w:r>
    </w:p>
    <w:p w:rsidR="00B07DE1" w:rsidRPr="00033C92" w:rsidRDefault="00B07DE1" w:rsidP="00734BB3">
      <w:pPr>
        <w:widowControl w:val="0"/>
        <w:tabs>
          <w:tab w:val="left" w:pos="226"/>
          <w:tab w:val="left" w:pos="368"/>
        </w:tabs>
        <w:autoSpaceDE w:val="0"/>
        <w:autoSpaceDN w:val="0"/>
        <w:adjustRightInd w:val="0"/>
        <w:spacing w:line="500" w:lineRule="atLeast"/>
        <w:ind w:left="-52"/>
        <w:jc w:val="center"/>
        <w:rPr>
          <w:rFonts w:ascii="Simplified Arabic" w:hAnsi="Simplified Arabic" w:cs="Simplified Arabic"/>
          <w:b/>
          <w:bCs/>
          <w:rtl/>
        </w:rPr>
      </w:pPr>
      <w:r w:rsidRPr="00033C92">
        <w:rPr>
          <w:rFonts w:ascii="Simplified Arabic" w:hAnsi="Simplified Arabic" w:cs="Simplified Arabic"/>
          <w:b/>
          <w:bCs/>
          <w:rtl/>
        </w:rPr>
        <w:t>مصفوفة المكونات للعنصر الثالث</w:t>
      </w:r>
    </w:p>
    <w:tbl>
      <w:tblPr>
        <w:tblW w:w="0" w:type="auto"/>
        <w:jc w:val="center"/>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5529"/>
        <w:gridCol w:w="993"/>
        <w:gridCol w:w="850"/>
        <w:gridCol w:w="851"/>
        <w:gridCol w:w="582"/>
        <w:gridCol w:w="731"/>
      </w:tblGrid>
      <w:tr w:rsidR="00033C92" w:rsidRPr="009E5DAD">
        <w:trPr>
          <w:trHeight w:val="20"/>
          <w:jc w:val="center"/>
        </w:trPr>
        <w:tc>
          <w:tcPr>
            <w:tcW w:w="5529" w:type="dxa"/>
            <w:vMerge w:val="restart"/>
            <w:shd w:val="clear" w:color="000000" w:fill="FFFFFF"/>
            <w:vAlign w:val="bottom"/>
          </w:tcPr>
          <w:p w:rsidR="00033C92" w:rsidRPr="009E5DAD" w:rsidRDefault="00033C9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 xml:space="preserve"> </w:t>
            </w:r>
          </w:p>
        </w:tc>
        <w:tc>
          <w:tcPr>
            <w:tcW w:w="4007" w:type="dxa"/>
            <w:gridSpan w:val="5"/>
            <w:shd w:val="clear" w:color="000000" w:fill="C0C0C0"/>
            <w:vAlign w:val="center"/>
          </w:tcPr>
          <w:p w:rsidR="00033C92" w:rsidRPr="009E5DAD" w:rsidRDefault="00033C92" w:rsidP="00033C92">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Component</w:t>
            </w:r>
          </w:p>
        </w:tc>
      </w:tr>
      <w:tr w:rsidR="00033C92" w:rsidRPr="009E5DAD">
        <w:trPr>
          <w:trHeight w:val="20"/>
          <w:jc w:val="center"/>
        </w:trPr>
        <w:tc>
          <w:tcPr>
            <w:tcW w:w="5529" w:type="dxa"/>
            <w:vMerge/>
            <w:shd w:val="clear" w:color="000000" w:fill="FFFFFF"/>
            <w:vAlign w:val="bottom"/>
          </w:tcPr>
          <w:p w:rsidR="00033C92" w:rsidRPr="009E5DAD" w:rsidRDefault="00033C9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p>
        </w:tc>
        <w:tc>
          <w:tcPr>
            <w:tcW w:w="993" w:type="dxa"/>
            <w:shd w:val="clear" w:color="000000" w:fill="C0C0C0"/>
            <w:vAlign w:val="center"/>
          </w:tcPr>
          <w:p w:rsidR="00033C92" w:rsidRPr="009E5DAD" w:rsidRDefault="00033C92" w:rsidP="00033C92">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1</w:t>
            </w:r>
          </w:p>
        </w:tc>
        <w:tc>
          <w:tcPr>
            <w:tcW w:w="850" w:type="dxa"/>
            <w:shd w:val="clear" w:color="000000" w:fill="C0C0C0"/>
            <w:vAlign w:val="center"/>
          </w:tcPr>
          <w:p w:rsidR="00033C92" w:rsidRPr="009E5DAD" w:rsidRDefault="00033C92" w:rsidP="00033C92">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2</w:t>
            </w:r>
          </w:p>
        </w:tc>
        <w:tc>
          <w:tcPr>
            <w:tcW w:w="851" w:type="dxa"/>
            <w:shd w:val="clear" w:color="000000" w:fill="C0C0C0"/>
            <w:vAlign w:val="center"/>
          </w:tcPr>
          <w:p w:rsidR="00033C92" w:rsidRPr="009E5DAD" w:rsidRDefault="00033C92" w:rsidP="00033C92">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3</w:t>
            </w:r>
          </w:p>
        </w:tc>
        <w:tc>
          <w:tcPr>
            <w:tcW w:w="582" w:type="dxa"/>
            <w:shd w:val="clear" w:color="000000" w:fill="C0C0C0"/>
            <w:vAlign w:val="center"/>
          </w:tcPr>
          <w:p w:rsidR="00033C92" w:rsidRPr="009E5DAD" w:rsidRDefault="00033C92" w:rsidP="00033C92">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4</w:t>
            </w:r>
          </w:p>
        </w:tc>
        <w:tc>
          <w:tcPr>
            <w:tcW w:w="731" w:type="dxa"/>
            <w:shd w:val="clear" w:color="000000" w:fill="C0C0C0"/>
            <w:vAlign w:val="center"/>
          </w:tcPr>
          <w:p w:rsidR="00033C92" w:rsidRPr="009E5DAD" w:rsidRDefault="00033C92" w:rsidP="00033C92">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5</w:t>
            </w:r>
          </w:p>
        </w:tc>
      </w:tr>
      <w:tr w:rsidR="00752D8E" w:rsidRPr="009E5DAD">
        <w:trPr>
          <w:trHeight w:val="20"/>
          <w:jc w:val="center"/>
        </w:trPr>
        <w:tc>
          <w:tcPr>
            <w:tcW w:w="5529"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tl/>
                <w:lang w:bidi="ar-SY"/>
              </w:rPr>
            </w:pPr>
            <w:r w:rsidRPr="009E5DAD">
              <w:rPr>
                <w:rFonts w:ascii="Simplified Arabic" w:hAnsi="Simplified Arabic" w:cs="Simplified Arabic"/>
                <w:sz w:val="20"/>
                <w:szCs w:val="20"/>
                <w:rtl/>
                <w:lang w:bidi="ar-SY"/>
              </w:rPr>
              <w:t>إن معاملة كافة حملة الوثائق من نفس الطبقة معاملة متساوية من حيث الحقوق  يزيد من ثقة حملة الوثائق  بالتطبيق الفعّال لإطار الحوكمة في  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.467</w:t>
            </w:r>
          </w:p>
        </w:tc>
        <w:tc>
          <w:tcPr>
            <w:tcW w:w="850"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-.333</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.507</w:t>
            </w:r>
          </w:p>
        </w:tc>
        <w:tc>
          <w:tcPr>
            <w:tcW w:w="582"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-.193</w:t>
            </w:r>
          </w:p>
        </w:tc>
        <w:tc>
          <w:tcPr>
            <w:tcW w:w="73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.191</w:t>
            </w:r>
          </w:p>
        </w:tc>
      </w:tr>
      <w:tr w:rsidR="00752D8E" w:rsidRPr="009E5DAD">
        <w:trPr>
          <w:trHeight w:val="20"/>
          <w:jc w:val="center"/>
        </w:trPr>
        <w:tc>
          <w:tcPr>
            <w:tcW w:w="5529"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إن حصول المستثمرين على كافة المعلومات المتعلقة بحقوق كافة السلاسل والطبقات قبل القيام بعملية الشراء يؤثر على قرار المستثمر بشراء وثائق صندوق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-.379</w:t>
            </w:r>
          </w:p>
        </w:tc>
        <w:tc>
          <w:tcPr>
            <w:tcW w:w="850"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.033</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-.179</w:t>
            </w:r>
          </w:p>
        </w:tc>
        <w:tc>
          <w:tcPr>
            <w:tcW w:w="582"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.709</w:t>
            </w:r>
          </w:p>
        </w:tc>
        <w:tc>
          <w:tcPr>
            <w:tcW w:w="73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.361</w:t>
            </w:r>
          </w:p>
        </w:tc>
      </w:tr>
      <w:tr w:rsidR="00752D8E" w:rsidRPr="009E5DAD">
        <w:trPr>
          <w:trHeight w:val="20"/>
          <w:jc w:val="center"/>
        </w:trPr>
        <w:tc>
          <w:tcPr>
            <w:tcW w:w="5529"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حصول حملة الوثائق على كافة المعلومات المتعلقة بأداء الصناديق  دون تميز يعكس الأداء الجيد لصناديق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.416</w:t>
            </w:r>
          </w:p>
        </w:tc>
        <w:tc>
          <w:tcPr>
            <w:tcW w:w="850"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-.502</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.506</w:t>
            </w:r>
          </w:p>
        </w:tc>
        <w:tc>
          <w:tcPr>
            <w:tcW w:w="582"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.079</w:t>
            </w:r>
          </w:p>
        </w:tc>
        <w:tc>
          <w:tcPr>
            <w:tcW w:w="73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-.099</w:t>
            </w:r>
          </w:p>
        </w:tc>
      </w:tr>
      <w:tr w:rsidR="00752D8E" w:rsidRPr="009E5DAD">
        <w:trPr>
          <w:trHeight w:val="20"/>
          <w:jc w:val="center"/>
        </w:trPr>
        <w:tc>
          <w:tcPr>
            <w:tcW w:w="5529"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 xml:space="preserve">إن وجود حماية لحملة الوثائق الأقلية من أي إساءة أو استغلال التي قد يقوم بها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النسب الحاكمة سواء بطريقة مباشرة أو غير مباشرة يؤدي إلى زيادة ثقة حملة الوثائق بحسن أداء 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.518</w:t>
            </w:r>
          </w:p>
        </w:tc>
        <w:tc>
          <w:tcPr>
            <w:tcW w:w="850"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-.409</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-.422</w:t>
            </w:r>
          </w:p>
        </w:tc>
        <w:tc>
          <w:tcPr>
            <w:tcW w:w="582"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-.134</w:t>
            </w:r>
          </w:p>
        </w:tc>
        <w:tc>
          <w:tcPr>
            <w:tcW w:w="73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-.394</w:t>
            </w:r>
          </w:p>
        </w:tc>
      </w:tr>
      <w:tr w:rsidR="00752D8E" w:rsidRPr="009E5DAD">
        <w:trPr>
          <w:trHeight w:val="20"/>
          <w:jc w:val="center"/>
        </w:trPr>
        <w:tc>
          <w:tcPr>
            <w:tcW w:w="5529"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b/>
                <w:bCs/>
                <w:color w:val="000000"/>
                <w:sz w:val="20"/>
                <w:szCs w:val="20"/>
                <w:lang w:bidi="ar-SY"/>
              </w:rPr>
            </w:pPr>
            <w:r w:rsidRPr="009E5DAD">
              <w:rPr>
                <w:rFonts w:ascii="Simplified Arabic" w:hAnsi="Simplified Arabic" w:cs="Simplified Arabic"/>
                <w:sz w:val="20"/>
                <w:szCs w:val="20"/>
                <w:rtl/>
                <w:lang w:bidi="ar-SY"/>
              </w:rPr>
              <w:t>إزالة أي عوائق تحول دون إتمام عملية التصويت من قبل حملة الوثائق الأجانب أو عبر الحدود  يؤدي إلى التطبيق الفعّال لإطار الحوكمة في 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w:t>
            </w:r>
            <w:r w:rsidRPr="009E5DAD">
              <w:rPr>
                <w:rFonts w:ascii="Simplified Arabic" w:hAnsi="Simplified Arabic" w:cs="Simplified Arabic"/>
                <w:color w:val="000000"/>
                <w:sz w:val="20"/>
                <w:szCs w:val="20"/>
              </w:rPr>
              <w:t>594</w:t>
            </w:r>
          </w:p>
        </w:tc>
        <w:tc>
          <w:tcPr>
            <w:tcW w:w="850"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-.238</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-.552</w:t>
            </w:r>
          </w:p>
        </w:tc>
        <w:tc>
          <w:tcPr>
            <w:tcW w:w="582"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.040</w:t>
            </w:r>
          </w:p>
        </w:tc>
        <w:tc>
          <w:tcPr>
            <w:tcW w:w="73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.382</w:t>
            </w:r>
          </w:p>
        </w:tc>
      </w:tr>
      <w:tr w:rsidR="00752D8E" w:rsidRPr="009E5DAD">
        <w:trPr>
          <w:trHeight w:val="20"/>
          <w:jc w:val="center"/>
        </w:trPr>
        <w:tc>
          <w:tcPr>
            <w:tcW w:w="5529"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إن حظر الاتجار أو التداول لحساب المطلعين على المعلومات الداخلية يؤثر على التقييم الجيد لأداء 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.580</w:t>
            </w:r>
          </w:p>
        </w:tc>
        <w:tc>
          <w:tcPr>
            <w:tcW w:w="850"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-.102</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.225</w:t>
            </w:r>
          </w:p>
        </w:tc>
        <w:tc>
          <w:tcPr>
            <w:tcW w:w="582"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.578</w:t>
            </w:r>
          </w:p>
        </w:tc>
        <w:tc>
          <w:tcPr>
            <w:tcW w:w="73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.301</w:t>
            </w:r>
          </w:p>
        </w:tc>
      </w:tr>
      <w:tr w:rsidR="00752D8E" w:rsidRPr="009E5DAD">
        <w:trPr>
          <w:trHeight w:val="20"/>
          <w:jc w:val="center"/>
        </w:trPr>
        <w:tc>
          <w:tcPr>
            <w:tcW w:w="5529" w:type="dxa"/>
            <w:shd w:val="clear" w:color="000000" w:fill="FFFFFF"/>
          </w:tcPr>
          <w:p w:rsidR="00A80CC2" w:rsidRPr="009E5DAD" w:rsidRDefault="00A80CC2" w:rsidP="00734BB3">
            <w:pPr>
              <w:tabs>
                <w:tab w:val="left" w:pos="226"/>
                <w:tab w:val="left" w:pos="368"/>
              </w:tabs>
              <w:ind w:left="-52"/>
              <w:jc w:val="both"/>
              <w:rPr>
                <w:rFonts w:ascii="Simplified Arabic" w:hAnsi="Simplified Arabic" w:cs="Simplified Arabic"/>
                <w:sz w:val="20"/>
                <w:szCs w:val="20"/>
                <w:rtl/>
                <w:lang w:bidi="ar-SY"/>
              </w:rPr>
            </w:pPr>
            <w:r w:rsidRPr="009E5DAD">
              <w:rPr>
                <w:rFonts w:ascii="Simplified Arabic" w:hAnsi="Simplified Arabic" w:cs="Simplified Arabic"/>
                <w:sz w:val="20"/>
                <w:szCs w:val="20"/>
                <w:rtl/>
                <w:lang w:bidi="ar-SY"/>
              </w:rPr>
              <w:t xml:space="preserve">إن إفصاح أعضاء مجلس الإدارة  والتنفيذيين عن تعاملاتهم الخاصة بالصفقات </w:t>
            </w:r>
          </w:p>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أو الأمور التي لها تأثير على الشركة سواء بأسلوب مباشر أو غير مباشر أو نيابة عن أطراف أخرى يؤثر على تحسين أداء 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.479</w:t>
            </w:r>
          </w:p>
        </w:tc>
        <w:tc>
          <w:tcPr>
            <w:tcW w:w="850"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.655</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.288</w:t>
            </w:r>
          </w:p>
        </w:tc>
        <w:tc>
          <w:tcPr>
            <w:tcW w:w="582"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.155</w:t>
            </w:r>
          </w:p>
        </w:tc>
        <w:tc>
          <w:tcPr>
            <w:tcW w:w="73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-.180</w:t>
            </w:r>
          </w:p>
        </w:tc>
      </w:tr>
      <w:tr w:rsidR="00752D8E" w:rsidRPr="009E5DAD">
        <w:trPr>
          <w:trHeight w:val="20"/>
          <w:jc w:val="center"/>
        </w:trPr>
        <w:tc>
          <w:tcPr>
            <w:tcW w:w="5529"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يوفر النظام القانوني للشركة آليات لحملة الوثائق الأقلية لرفع دعاوي قضائية والمطالبة بتعويضات, إذا ما توفرت لديهم أسس معقولة للاعتقاد بأن حقوقهم قد انتهكت مما يؤدي إلى تحسين أداء 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.479</w:t>
            </w:r>
          </w:p>
        </w:tc>
        <w:tc>
          <w:tcPr>
            <w:tcW w:w="850"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.606</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-.015</w:t>
            </w:r>
          </w:p>
        </w:tc>
        <w:tc>
          <w:tcPr>
            <w:tcW w:w="582"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.248</w:t>
            </w:r>
          </w:p>
        </w:tc>
        <w:tc>
          <w:tcPr>
            <w:tcW w:w="73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-.362</w:t>
            </w:r>
          </w:p>
        </w:tc>
      </w:tr>
      <w:tr w:rsidR="00752D8E" w:rsidRPr="009E5DAD">
        <w:trPr>
          <w:trHeight w:val="20"/>
          <w:jc w:val="center"/>
        </w:trPr>
        <w:tc>
          <w:tcPr>
            <w:tcW w:w="5529"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تماثل حقوق التصويت لنفس الفئة من حملة الوثائق, يزيد من ثقة حملة الوثائق بفعّالية تطبيق إطار الحوكمة في 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.534</w:t>
            </w:r>
          </w:p>
        </w:tc>
        <w:tc>
          <w:tcPr>
            <w:tcW w:w="850"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.311</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-.452</w:t>
            </w:r>
          </w:p>
        </w:tc>
        <w:tc>
          <w:tcPr>
            <w:tcW w:w="582"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-.249</w:t>
            </w:r>
          </w:p>
        </w:tc>
        <w:tc>
          <w:tcPr>
            <w:tcW w:w="73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.231</w:t>
            </w:r>
          </w:p>
        </w:tc>
      </w:tr>
      <w:tr w:rsidR="00752D8E" w:rsidRPr="009E5DAD">
        <w:trPr>
          <w:trHeight w:val="20"/>
          <w:jc w:val="center"/>
        </w:trPr>
        <w:tc>
          <w:tcPr>
            <w:tcW w:w="5529"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قيام</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حملة الوثائق</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في</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حال</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تضارب</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المصالح</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بينهم،</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باللجوء</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إلى</w:t>
            </w:r>
            <w:r w:rsidRPr="009E5DAD">
              <w:rPr>
                <w:rFonts w:ascii="Simplified Arabic" w:hAnsi="Simplified Arabic" w:cs="Simplified Arabic"/>
                <w:sz w:val="20"/>
                <w:szCs w:val="20"/>
                <w:rtl/>
              </w:rPr>
              <w:t xml:space="preserve">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عن</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هذا</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التضارب</w:t>
            </w:r>
            <w:r w:rsidRPr="009E5DAD">
              <w:rPr>
                <w:rFonts w:ascii="Simplified Arabic" w:hAnsi="Simplified Arabic" w:cs="Simplified Arabic"/>
                <w:sz w:val="20"/>
                <w:szCs w:val="20"/>
                <w:rtl/>
              </w:rPr>
              <w:t xml:space="preserve">  يعكس الأداء الجيد لصناديق الاستثمار.</w:t>
            </w:r>
          </w:p>
        </w:tc>
        <w:tc>
          <w:tcPr>
            <w:tcW w:w="993"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.048</w:t>
            </w:r>
          </w:p>
        </w:tc>
        <w:tc>
          <w:tcPr>
            <w:tcW w:w="850"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.414</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.264</w:t>
            </w:r>
          </w:p>
        </w:tc>
        <w:tc>
          <w:tcPr>
            <w:tcW w:w="582"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-.504</w:t>
            </w:r>
          </w:p>
        </w:tc>
        <w:tc>
          <w:tcPr>
            <w:tcW w:w="73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.552</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E4023C" w:rsidRDefault="00E4023C" w:rsidP="00734BB3">
      <w:pPr>
        <w:tabs>
          <w:tab w:val="left" w:pos="226"/>
          <w:tab w:val="left" w:pos="368"/>
        </w:tabs>
        <w:ind w:left="-52"/>
        <w:jc w:val="both"/>
        <w:rPr>
          <w:rFonts w:ascii="Simplified Arabic" w:hAnsi="Simplified Arabic" w:cs="Simplified Arabic"/>
          <w:sz w:val="28"/>
          <w:szCs w:val="28"/>
          <w:rtl/>
          <w:lang w:bidi="ar-SY"/>
        </w:rPr>
      </w:pPr>
    </w:p>
    <w:p w:rsidR="00752D8E" w:rsidRPr="00682D37" w:rsidRDefault="00B07DE1" w:rsidP="00734BB3">
      <w:pPr>
        <w:tabs>
          <w:tab w:val="left" w:pos="226"/>
          <w:tab w:val="left" w:pos="368"/>
        </w:tabs>
        <w:ind w:left="-52"/>
        <w:jc w:val="both"/>
        <w:rPr>
          <w:rFonts w:ascii="Simplified Arabic" w:hAnsi="Simplified Arabic" w:cs="Simplified Arabic"/>
          <w:sz w:val="28"/>
          <w:szCs w:val="28"/>
          <w:rtl/>
          <w:lang w:bidi="ar-SY"/>
        </w:rPr>
      </w:pPr>
      <w:r w:rsidRPr="00682D37">
        <w:rPr>
          <w:rFonts w:ascii="Simplified Arabic" w:hAnsi="Simplified Arabic" w:cs="Simplified Arabic"/>
          <w:sz w:val="28"/>
          <w:szCs w:val="28"/>
          <w:rtl/>
          <w:lang w:bidi="ar-SY"/>
        </w:rPr>
        <w:t xml:space="preserve">من </w:t>
      </w:r>
      <w:r w:rsidR="00752D8E" w:rsidRPr="00682D37">
        <w:rPr>
          <w:rFonts w:ascii="Simplified Arabic" w:hAnsi="Simplified Arabic" w:cs="Simplified Arabic"/>
          <w:sz w:val="28"/>
          <w:szCs w:val="28"/>
          <w:rtl/>
          <w:lang w:bidi="ar-SY"/>
        </w:rPr>
        <w:t xml:space="preserve">الجدول نلاحظ أن أقوى المتغيرات ارتباطا بالعامل الأول هو </w:t>
      </w:r>
      <w:r w:rsidR="00682D37" w:rsidRPr="00682D37">
        <w:rPr>
          <w:rFonts w:ascii="Simplified Arabic" w:hAnsi="Simplified Arabic" w:cs="Simplified Arabic"/>
          <w:sz w:val="28"/>
          <w:szCs w:val="28"/>
          <w:rtl/>
          <w:lang w:bidi="ar-SY"/>
        </w:rPr>
        <w:t xml:space="preserve">إزالة أي عوائق تحول دون إتمام عملية التصويت من قبل حملة الوثائق الأجانب أو عبر الحدود  يؤدي إلى التطبيق الفعّال لإطار الحوكمة في صناديق الاستثمار </w:t>
      </w:r>
      <w:r w:rsidR="00752D8E" w:rsidRPr="00682D37">
        <w:rPr>
          <w:rFonts w:ascii="Simplified Arabic" w:hAnsi="Simplified Arabic" w:cs="Simplified Arabic"/>
          <w:sz w:val="28"/>
          <w:szCs w:val="28"/>
          <w:rtl/>
          <w:lang w:bidi="ar-SY"/>
        </w:rPr>
        <w:t>بنسبة 59</w:t>
      </w:r>
      <w:r w:rsidR="00682D37" w:rsidRPr="00682D37">
        <w:rPr>
          <w:rFonts w:ascii="Simplified Arabic" w:hAnsi="Simplified Arabic" w:cs="Simplified Arabic"/>
          <w:sz w:val="28"/>
          <w:szCs w:val="28"/>
          <w:rtl/>
          <w:lang w:bidi="ar-SY"/>
        </w:rPr>
        <w:t>.4</w:t>
      </w:r>
      <w:r w:rsidR="00752D8E" w:rsidRPr="00682D37">
        <w:rPr>
          <w:rFonts w:ascii="Simplified Arabic" w:hAnsi="Simplified Arabic" w:cs="Simplified Arabic"/>
          <w:sz w:val="28"/>
          <w:szCs w:val="28"/>
          <w:rtl/>
          <w:lang w:bidi="ar-SY"/>
        </w:rPr>
        <w:t xml:space="preserve"> % بينما العامل الثاني نجد أن أقوى المتغيرات ارتباطاً به هو </w:t>
      </w:r>
      <w:r w:rsidR="00682D37" w:rsidRPr="00682D37">
        <w:rPr>
          <w:rFonts w:ascii="Simplified Arabic" w:hAnsi="Simplified Arabic" w:cs="Simplified Arabic"/>
          <w:sz w:val="28"/>
          <w:szCs w:val="28"/>
          <w:rtl/>
          <w:lang w:bidi="ar-SY"/>
        </w:rPr>
        <w:t>إن إفصاح أعضاء مجلس الإدارة  والتنفيذيين عن تعاملاتهم الخاصة بالصفقات أو الأمور التي لها تأثير على الشركة سواء بأسلوب مباشر أو غير مباشر أو نيابة عن أطراف أخرى يؤثر على تحسين أداء صناديق الاستثمار</w:t>
      </w:r>
      <w:r w:rsidR="00752D8E" w:rsidRPr="00682D37">
        <w:rPr>
          <w:rFonts w:ascii="Simplified Arabic" w:hAnsi="Simplified Arabic" w:cs="Simplified Arabic"/>
          <w:sz w:val="28"/>
          <w:szCs w:val="28"/>
          <w:rtl/>
          <w:lang w:bidi="ar-SY"/>
        </w:rPr>
        <w:t xml:space="preserve"> بنسبة 56</w:t>
      </w:r>
      <w:r w:rsidR="00682D37" w:rsidRPr="00682D37">
        <w:rPr>
          <w:rFonts w:ascii="Simplified Arabic" w:hAnsi="Simplified Arabic" w:cs="Simplified Arabic"/>
          <w:sz w:val="28"/>
          <w:szCs w:val="28"/>
          <w:rtl/>
          <w:lang w:bidi="ar-SY"/>
        </w:rPr>
        <w:t>.5</w:t>
      </w:r>
      <w:r w:rsidR="00752D8E" w:rsidRPr="00682D37">
        <w:rPr>
          <w:rFonts w:ascii="Simplified Arabic" w:hAnsi="Simplified Arabic" w:cs="Simplified Arabic"/>
          <w:sz w:val="28"/>
          <w:szCs w:val="28"/>
          <w:rtl/>
          <w:lang w:bidi="ar-SY"/>
        </w:rPr>
        <w:t xml:space="preserve"> % </w:t>
      </w:r>
      <w:r w:rsidR="00682D37" w:rsidRPr="00682D37">
        <w:rPr>
          <w:rFonts w:ascii="Simplified Arabic" w:hAnsi="Simplified Arabic" w:cs="Simplified Arabic"/>
          <w:sz w:val="28"/>
          <w:szCs w:val="28"/>
          <w:rtl/>
          <w:lang w:bidi="ar-SY"/>
        </w:rPr>
        <w:t xml:space="preserve">بينما العامل الثالث نجد أن أقوى المتغيرات ارتباطاً به هو إزالة أي عوائق تحول دون إتمام عملية التصويت من قبل حملة </w:t>
      </w:r>
      <w:r w:rsidR="00682D37" w:rsidRPr="00682D37">
        <w:rPr>
          <w:rFonts w:ascii="Simplified Arabic" w:hAnsi="Simplified Arabic" w:cs="Simplified Arabic"/>
          <w:sz w:val="28"/>
          <w:szCs w:val="28"/>
          <w:rtl/>
          <w:lang w:bidi="ar-SY"/>
        </w:rPr>
        <w:lastRenderedPageBreak/>
        <w:t xml:space="preserve">الوثائق الأجانب أو عبر الحدود  يؤدي إلى التطبيق الفعّال لإطار الحوكمة في صناديق الاستثمار بنسبة 55.2% بينما العامل الرابع  نجد أن أقوى المتغيرات ارتباطاً به  هو إن حصول المستثمرين على كافة المعلومات المتعلقة بحقوق كافة السلاسل والطبقات قبل القيام بعملية الشراء يؤثر على قرار المستثمر بشراء وثائق صندوق الاستثمار بنسبة 70.9% </w:t>
      </w:r>
      <w:r w:rsidR="00752D8E" w:rsidRPr="00682D37">
        <w:rPr>
          <w:rFonts w:ascii="Simplified Arabic" w:hAnsi="Simplified Arabic" w:cs="Simplified Arabic"/>
          <w:sz w:val="28"/>
          <w:szCs w:val="28"/>
          <w:rtl/>
          <w:lang w:bidi="ar-SY"/>
        </w:rPr>
        <w:t>والباقي ضعيفة.</w:t>
      </w:r>
    </w:p>
    <w:p w:rsidR="00772B83" w:rsidRDefault="00772B83" w:rsidP="00794A2F">
      <w:pPr>
        <w:rPr>
          <w:rFonts w:ascii="Simplified Arabic" w:hAnsi="Simplified Arabic" w:cs="Simplified Arabic"/>
          <w:b/>
          <w:bCs/>
          <w:color w:val="000000"/>
          <w:sz w:val="28"/>
          <w:szCs w:val="28"/>
          <w:rtl/>
          <w:lang w:bidi="ar-SY"/>
        </w:rPr>
      </w:pPr>
    </w:p>
    <w:p w:rsidR="00752D8E" w:rsidRDefault="00752D8E" w:rsidP="00794A2F">
      <w:pPr>
        <w:rPr>
          <w:rFonts w:ascii="Simplified Arabic" w:hAnsi="Simplified Arabic" w:cs="Simplified Arabic"/>
          <w:sz w:val="28"/>
          <w:szCs w:val="28"/>
          <w:rtl/>
          <w:lang w:bidi="ar-SY"/>
        </w:rPr>
      </w:pPr>
      <w:r w:rsidRPr="00682D37">
        <w:rPr>
          <w:rFonts w:ascii="Simplified Arabic" w:hAnsi="Simplified Arabic" w:cs="Simplified Arabic"/>
          <w:b/>
          <w:bCs/>
          <w:color w:val="000000"/>
          <w:sz w:val="28"/>
          <w:szCs w:val="28"/>
          <w:rtl/>
          <w:lang w:bidi="ar-SY"/>
        </w:rPr>
        <w:t xml:space="preserve">تدوير مكونات المحور الثالث </w:t>
      </w:r>
      <w:r w:rsidR="00682D37" w:rsidRPr="00682D37">
        <w:rPr>
          <w:rFonts w:ascii="Simplified Arabic" w:hAnsi="Simplified Arabic" w:cs="Simplified Arabic"/>
          <w:b/>
          <w:bCs/>
          <w:sz w:val="28"/>
          <w:szCs w:val="28"/>
          <w:rtl/>
          <w:lang w:bidi="ar-SY"/>
        </w:rPr>
        <w:t>:</w:t>
      </w:r>
    </w:p>
    <w:p w:rsidR="00682D37" w:rsidRPr="00033C92" w:rsidRDefault="00682D37" w:rsidP="00041627">
      <w:pPr>
        <w:tabs>
          <w:tab w:val="left" w:pos="226"/>
          <w:tab w:val="left" w:pos="368"/>
        </w:tabs>
        <w:autoSpaceDE w:val="0"/>
        <w:autoSpaceDN w:val="0"/>
        <w:adjustRightInd w:val="0"/>
        <w:spacing w:line="276" w:lineRule="auto"/>
        <w:ind w:left="-52"/>
        <w:jc w:val="center"/>
        <w:rPr>
          <w:rFonts w:ascii="Simplified Arabic" w:hAnsi="Simplified Arabic" w:cs="Simplified Arabic"/>
          <w:b/>
          <w:bCs/>
          <w:rtl/>
        </w:rPr>
      </w:pPr>
      <w:r w:rsidRPr="00033C92">
        <w:rPr>
          <w:rFonts w:ascii="Simplified Arabic" w:hAnsi="Simplified Arabic" w:cs="Simplified Arabic"/>
          <w:b/>
          <w:bCs/>
          <w:rtl/>
        </w:rPr>
        <w:t>الجدول رقم  (</w:t>
      </w:r>
      <w:r w:rsidR="00041627">
        <w:rPr>
          <w:rFonts w:ascii="Simplified Arabic" w:hAnsi="Simplified Arabic" w:cs="Simplified Arabic" w:hint="cs"/>
          <w:b/>
          <w:bCs/>
          <w:rtl/>
        </w:rPr>
        <w:t>53</w:t>
      </w:r>
      <w:r w:rsidRPr="00033C92">
        <w:rPr>
          <w:rFonts w:ascii="Simplified Arabic" w:hAnsi="Simplified Arabic" w:cs="Simplified Arabic"/>
          <w:b/>
          <w:bCs/>
          <w:rtl/>
        </w:rPr>
        <w:t>)</w:t>
      </w:r>
    </w:p>
    <w:p w:rsidR="00682D37" w:rsidRPr="00033C92" w:rsidRDefault="00682D37" w:rsidP="00734BB3">
      <w:pPr>
        <w:tabs>
          <w:tab w:val="left" w:pos="226"/>
          <w:tab w:val="left" w:pos="368"/>
        </w:tabs>
        <w:autoSpaceDE w:val="0"/>
        <w:autoSpaceDN w:val="0"/>
        <w:adjustRightInd w:val="0"/>
        <w:spacing w:line="276" w:lineRule="auto"/>
        <w:ind w:left="-52"/>
        <w:jc w:val="center"/>
        <w:rPr>
          <w:rFonts w:ascii="Simplified Arabic" w:hAnsi="Simplified Arabic" w:cs="Simplified Arabic"/>
          <w:b/>
          <w:bCs/>
          <w:rtl/>
        </w:rPr>
      </w:pPr>
      <w:r w:rsidRPr="00033C92">
        <w:rPr>
          <w:rFonts w:ascii="Simplified Arabic" w:hAnsi="Simplified Arabic" w:cs="Simplified Arabic"/>
          <w:b/>
          <w:bCs/>
          <w:rtl/>
        </w:rPr>
        <w:t>تدوير مكونات المحور الثالث</w:t>
      </w:r>
    </w:p>
    <w:tbl>
      <w:tblPr>
        <w:tblW w:w="9111" w:type="dxa"/>
        <w:jc w:val="center"/>
        <w:tblInd w:w="-1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5116"/>
        <w:gridCol w:w="735"/>
        <w:gridCol w:w="708"/>
        <w:gridCol w:w="851"/>
        <w:gridCol w:w="850"/>
        <w:gridCol w:w="851"/>
      </w:tblGrid>
      <w:tr w:rsidR="00033C92" w:rsidRPr="009E5DAD">
        <w:trPr>
          <w:trHeight w:val="20"/>
          <w:jc w:val="center"/>
        </w:trPr>
        <w:tc>
          <w:tcPr>
            <w:tcW w:w="5116" w:type="dxa"/>
            <w:vMerge w:val="restart"/>
            <w:shd w:val="clear" w:color="000000" w:fill="FFFFFF"/>
            <w:vAlign w:val="bottom"/>
          </w:tcPr>
          <w:p w:rsidR="00033C92" w:rsidRPr="009E5DAD" w:rsidRDefault="00033C9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 xml:space="preserve"> </w:t>
            </w:r>
          </w:p>
        </w:tc>
        <w:tc>
          <w:tcPr>
            <w:tcW w:w="3995" w:type="dxa"/>
            <w:gridSpan w:val="5"/>
            <w:shd w:val="clear" w:color="000000" w:fill="C0C0C0"/>
            <w:vAlign w:val="bottom"/>
          </w:tcPr>
          <w:p w:rsidR="00033C92" w:rsidRPr="009E5DAD" w:rsidRDefault="00033C92" w:rsidP="00D86A53">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Component</w:t>
            </w:r>
          </w:p>
        </w:tc>
      </w:tr>
      <w:tr w:rsidR="00033C92" w:rsidRPr="009E5DAD">
        <w:trPr>
          <w:trHeight w:val="20"/>
          <w:jc w:val="center"/>
        </w:trPr>
        <w:tc>
          <w:tcPr>
            <w:tcW w:w="5116" w:type="dxa"/>
            <w:vMerge/>
            <w:shd w:val="clear" w:color="000000" w:fill="FFFFFF"/>
            <w:vAlign w:val="bottom"/>
          </w:tcPr>
          <w:p w:rsidR="00033C92" w:rsidRPr="009E5DAD" w:rsidRDefault="00033C9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tl/>
              </w:rPr>
            </w:pPr>
          </w:p>
        </w:tc>
        <w:tc>
          <w:tcPr>
            <w:tcW w:w="735" w:type="dxa"/>
            <w:shd w:val="clear" w:color="000000" w:fill="C0C0C0"/>
            <w:vAlign w:val="bottom"/>
          </w:tcPr>
          <w:p w:rsidR="00033C92" w:rsidRPr="009E5DAD" w:rsidRDefault="00033C92" w:rsidP="00D86A53">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1</w:t>
            </w:r>
          </w:p>
        </w:tc>
        <w:tc>
          <w:tcPr>
            <w:tcW w:w="708" w:type="dxa"/>
            <w:shd w:val="clear" w:color="000000" w:fill="C0C0C0"/>
            <w:vAlign w:val="bottom"/>
          </w:tcPr>
          <w:p w:rsidR="00033C92" w:rsidRPr="009E5DAD" w:rsidRDefault="00033C92" w:rsidP="00D86A53">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2</w:t>
            </w:r>
          </w:p>
        </w:tc>
        <w:tc>
          <w:tcPr>
            <w:tcW w:w="851" w:type="dxa"/>
            <w:shd w:val="clear" w:color="000000" w:fill="C0C0C0"/>
            <w:vAlign w:val="bottom"/>
          </w:tcPr>
          <w:p w:rsidR="00033C92" w:rsidRPr="009E5DAD" w:rsidRDefault="00033C92" w:rsidP="00D86A53">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3</w:t>
            </w:r>
          </w:p>
        </w:tc>
        <w:tc>
          <w:tcPr>
            <w:tcW w:w="850" w:type="dxa"/>
            <w:shd w:val="clear" w:color="000000" w:fill="C0C0C0"/>
            <w:vAlign w:val="bottom"/>
          </w:tcPr>
          <w:p w:rsidR="00033C92" w:rsidRPr="009E5DAD" w:rsidRDefault="00033C92" w:rsidP="00D86A53">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4</w:t>
            </w:r>
          </w:p>
        </w:tc>
        <w:tc>
          <w:tcPr>
            <w:tcW w:w="851" w:type="dxa"/>
            <w:shd w:val="clear" w:color="000000" w:fill="C0C0C0"/>
            <w:vAlign w:val="bottom"/>
          </w:tcPr>
          <w:p w:rsidR="00033C92" w:rsidRPr="009E5DAD" w:rsidRDefault="00033C92" w:rsidP="00D86A53">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5</w:t>
            </w:r>
          </w:p>
        </w:tc>
      </w:tr>
      <w:tr w:rsidR="00A80CC2" w:rsidRPr="009E5DAD">
        <w:trPr>
          <w:trHeight w:val="20"/>
          <w:jc w:val="center"/>
        </w:trPr>
        <w:tc>
          <w:tcPr>
            <w:tcW w:w="5116" w:type="dxa"/>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إن معاملة كافة حملة الوثائق من نفس الطبقة معاملة متساوية من حيث الحقوق  يزيد من ثقة حملة الوثائق  بالتطبيق الفعّال لإطار الحوكمة في  صناديق الاستثمار.</w:t>
            </w:r>
          </w:p>
        </w:tc>
        <w:tc>
          <w:tcPr>
            <w:tcW w:w="735"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.761</w:t>
            </w:r>
          </w:p>
        </w:tc>
        <w:tc>
          <w:tcPr>
            <w:tcW w:w="708"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-.040</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.078</w:t>
            </w:r>
          </w:p>
        </w:tc>
        <w:tc>
          <w:tcPr>
            <w:tcW w:w="850"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.192</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-.188</w:t>
            </w:r>
          </w:p>
        </w:tc>
      </w:tr>
      <w:tr w:rsidR="00A80CC2" w:rsidRPr="009E5DAD">
        <w:trPr>
          <w:trHeight w:val="20"/>
          <w:jc w:val="center"/>
        </w:trPr>
        <w:tc>
          <w:tcPr>
            <w:tcW w:w="5116" w:type="dxa"/>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إن حصول المستثمرين على كافة المعلومات المتعلقة بحقوق كافة السلاسل والطبقات قبل القيام بعملية الشراء يؤثر على قرار المستثمر بشراء وثائق صندوق الاستثمار</w:t>
            </w:r>
          </w:p>
        </w:tc>
        <w:tc>
          <w:tcPr>
            <w:tcW w:w="735"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-.225</w:t>
            </w:r>
          </w:p>
        </w:tc>
        <w:tc>
          <w:tcPr>
            <w:tcW w:w="708"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-.118</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-.064</w:t>
            </w:r>
          </w:p>
        </w:tc>
        <w:tc>
          <w:tcPr>
            <w:tcW w:w="850"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-.071</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.858</w:t>
            </w:r>
          </w:p>
        </w:tc>
      </w:tr>
      <w:tr w:rsidR="00A80CC2" w:rsidRPr="009E5DAD">
        <w:trPr>
          <w:trHeight w:val="20"/>
          <w:jc w:val="center"/>
        </w:trPr>
        <w:tc>
          <w:tcPr>
            <w:tcW w:w="5116" w:type="dxa"/>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حصول حملة الوثائق على كافة المعلومات المتعلقة بأداء الصناديق  دون تميز يعكس الأداء الجيد لصناديق الاستثمار.</w:t>
            </w:r>
          </w:p>
        </w:tc>
        <w:tc>
          <w:tcPr>
            <w:tcW w:w="735"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.800</w:t>
            </w:r>
          </w:p>
        </w:tc>
        <w:tc>
          <w:tcPr>
            <w:tcW w:w="708"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-.012</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-.086</w:t>
            </w:r>
          </w:p>
        </w:tc>
        <w:tc>
          <w:tcPr>
            <w:tcW w:w="850"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-.199</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w:t>
            </w:r>
          </w:p>
        </w:tc>
      </w:tr>
      <w:tr w:rsidR="00A80CC2" w:rsidRPr="009E5DAD">
        <w:trPr>
          <w:trHeight w:val="20"/>
          <w:jc w:val="center"/>
        </w:trPr>
        <w:tc>
          <w:tcPr>
            <w:tcW w:w="5116" w:type="dxa"/>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 xml:space="preserve">إن وجود حماية لحملة الوثائق الأقلية من أي إساءة أو استغلال التي قد يقوم بها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النسب الحاكمة سواء بطريقة مباشرة أو غير مباشرة يؤدي إلى زيادة ثقة حملة الوثائق بحسن أداء صناديق الاستثمار</w:t>
            </w:r>
          </w:p>
        </w:tc>
        <w:tc>
          <w:tcPr>
            <w:tcW w:w="735"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.148</w:t>
            </w:r>
          </w:p>
        </w:tc>
        <w:tc>
          <w:tcPr>
            <w:tcW w:w="708"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-.011</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.494</w:t>
            </w:r>
          </w:p>
        </w:tc>
        <w:tc>
          <w:tcPr>
            <w:tcW w:w="850"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-.595</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-.407</w:t>
            </w:r>
          </w:p>
        </w:tc>
      </w:tr>
      <w:tr w:rsidR="00A80CC2" w:rsidRPr="009E5DAD">
        <w:trPr>
          <w:trHeight w:val="20"/>
          <w:jc w:val="center"/>
        </w:trPr>
        <w:tc>
          <w:tcPr>
            <w:tcW w:w="5116" w:type="dxa"/>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b/>
                <w:bCs/>
                <w:color w:val="000000"/>
                <w:sz w:val="20"/>
                <w:szCs w:val="20"/>
                <w:lang w:bidi="ar-SY"/>
              </w:rPr>
            </w:pPr>
            <w:r w:rsidRPr="009E5DAD">
              <w:rPr>
                <w:rFonts w:ascii="Simplified Arabic" w:hAnsi="Simplified Arabic" w:cs="Simplified Arabic"/>
                <w:sz w:val="20"/>
                <w:szCs w:val="20"/>
                <w:rtl/>
                <w:lang w:bidi="ar-SY"/>
              </w:rPr>
              <w:t>إزالة أي عوائق تحول دون إتمام عملية التصويت من قبل حملة الوثائق الأجانب أو عبر الحدود  يؤدي إلى التطبيق الفعّال لإطار الحوكمة في صناديق الاستثمار.</w:t>
            </w:r>
          </w:p>
        </w:tc>
        <w:tc>
          <w:tcPr>
            <w:tcW w:w="735"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.149</w:t>
            </w:r>
          </w:p>
        </w:tc>
        <w:tc>
          <w:tcPr>
            <w:tcW w:w="708"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-.085</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.898</w:t>
            </w:r>
          </w:p>
        </w:tc>
        <w:tc>
          <w:tcPr>
            <w:tcW w:w="850"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-.110</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.123</w:t>
            </w:r>
          </w:p>
        </w:tc>
      </w:tr>
      <w:tr w:rsidR="00A80CC2" w:rsidRPr="009E5DAD">
        <w:trPr>
          <w:trHeight w:val="20"/>
          <w:jc w:val="center"/>
        </w:trPr>
        <w:tc>
          <w:tcPr>
            <w:tcW w:w="5116" w:type="dxa"/>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إن حظر الاتجار أو التداول لحساب المطلعين على المعلومات الداخلية يؤثر على التقييم الجيد لأداء صناديق الاستثمار.</w:t>
            </w:r>
          </w:p>
        </w:tc>
        <w:tc>
          <w:tcPr>
            <w:tcW w:w="735"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.612</w:t>
            </w:r>
          </w:p>
        </w:tc>
        <w:tc>
          <w:tcPr>
            <w:tcW w:w="708"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.318</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.277</w:t>
            </w:r>
          </w:p>
        </w:tc>
        <w:tc>
          <w:tcPr>
            <w:tcW w:w="850"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-.063</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.517</w:t>
            </w:r>
          </w:p>
        </w:tc>
      </w:tr>
      <w:tr w:rsidR="00A80CC2" w:rsidRPr="009E5DAD">
        <w:trPr>
          <w:trHeight w:val="20"/>
          <w:jc w:val="center"/>
        </w:trPr>
        <w:tc>
          <w:tcPr>
            <w:tcW w:w="5116" w:type="dxa"/>
            <w:shd w:val="clear" w:color="000000" w:fill="FFFFFF"/>
          </w:tcPr>
          <w:p w:rsidR="00A80CC2" w:rsidRPr="009E5DAD" w:rsidRDefault="00A80CC2" w:rsidP="00734BB3">
            <w:pPr>
              <w:tabs>
                <w:tab w:val="left" w:pos="226"/>
                <w:tab w:val="left" w:pos="368"/>
              </w:tabs>
              <w:ind w:left="-52"/>
              <w:jc w:val="both"/>
              <w:rPr>
                <w:rFonts w:ascii="Simplified Arabic" w:hAnsi="Simplified Arabic" w:cs="Simplified Arabic"/>
                <w:sz w:val="20"/>
                <w:szCs w:val="20"/>
                <w:rtl/>
                <w:lang w:bidi="ar-SY"/>
              </w:rPr>
            </w:pPr>
            <w:r w:rsidRPr="009E5DAD">
              <w:rPr>
                <w:rFonts w:ascii="Simplified Arabic" w:hAnsi="Simplified Arabic" w:cs="Simplified Arabic"/>
                <w:sz w:val="20"/>
                <w:szCs w:val="20"/>
                <w:rtl/>
                <w:lang w:bidi="ar-SY"/>
              </w:rPr>
              <w:t xml:space="preserve">إن إفصاح أعضاء مجلس الإدارة  والتنفيذيين عن تعاملاتهم الخاصة بالصفقات </w:t>
            </w:r>
          </w:p>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أو الأمور التي لها تأثير على الشركة سواء بأسلوب مباشر أو غير مباشر أو نيابة عن أطراف أخرى يؤثر على تحسين أداء صناديق الاستثمار.</w:t>
            </w:r>
          </w:p>
        </w:tc>
        <w:tc>
          <w:tcPr>
            <w:tcW w:w="735"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.109</w:t>
            </w:r>
          </w:p>
        </w:tc>
        <w:tc>
          <w:tcPr>
            <w:tcW w:w="708"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.868</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-.014</w:t>
            </w:r>
          </w:p>
        </w:tc>
        <w:tc>
          <w:tcPr>
            <w:tcW w:w="850"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.175</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-.032</w:t>
            </w:r>
          </w:p>
        </w:tc>
      </w:tr>
      <w:tr w:rsidR="00A80CC2" w:rsidRPr="009E5DAD">
        <w:trPr>
          <w:trHeight w:val="20"/>
          <w:jc w:val="center"/>
        </w:trPr>
        <w:tc>
          <w:tcPr>
            <w:tcW w:w="5116" w:type="dxa"/>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يوفر النظام القانوني للشركة آليات لحملة الوثائق الأقلية لرفع دعاوي قضائية والمطالبة بتعويضات, إذا ما توفرت لديهم أسس معقولة للاعتقاد بأن حقوقهم قد انتهكت مما يؤدي إلى تحسين أداء صناديق الاستثمار.</w:t>
            </w:r>
          </w:p>
        </w:tc>
        <w:tc>
          <w:tcPr>
            <w:tcW w:w="735"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-.080</w:t>
            </w:r>
          </w:p>
        </w:tc>
        <w:tc>
          <w:tcPr>
            <w:tcW w:w="708"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.870</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.109</w:t>
            </w:r>
          </w:p>
        </w:tc>
        <w:tc>
          <w:tcPr>
            <w:tcW w:w="850"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-.117</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-.035</w:t>
            </w:r>
          </w:p>
        </w:tc>
      </w:tr>
      <w:tr w:rsidR="00A80CC2" w:rsidRPr="009E5DAD">
        <w:trPr>
          <w:trHeight w:val="20"/>
          <w:jc w:val="center"/>
        </w:trPr>
        <w:tc>
          <w:tcPr>
            <w:tcW w:w="5116" w:type="dxa"/>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تماثل حقوق التصويت لنفس الفئة من حملة الوثائق, يزيد من ثقة حملة الوثائق بفعّالية تطبيق إطار الحوكمة في صناديق الاستثمار</w:t>
            </w:r>
          </w:p>
        </w:tc>
        <w:tc>
          <w:tcPr>
            <w:tcW w:w="735"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-.143</w:t>
            </w:r>
          </w:p>
        </w:tc>
        <w:tc>
          <w:tcPr>
            <w:tcW w:w="708"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.268</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.734</w:t>
            </w:r>
          </w:p>
        </w:tc>
        <w:tc>
          <w:tcPr>
            <w:tcW w:w="850"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.208</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-.167</w:t>
            </w:r>
          </w:p>
        </w:tc>
      </w:tr>
      <w:tr w:rsidR="00A80CC2" w:rsidRPr="009E5DAD">
        <w:trPr>
          <w:trHeight w:val="20"/>
          <w:jc w:val="center"/>
        </w:trPr>
        <w:tc>
          <w:tcPr>
            <w:tcW w:w="5116" w:type="dxa"/>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قيام</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حملة الوثائق</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في</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حال</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تضارب</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المصالح</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بينهم،</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باللجوء</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إلى</w:t>
            </w:r>
            <w:r w:rsidRPr="009E5DAD">
              <w:rPr>
                <w:rFonts w:ascii="Simplified Arabic" w:hAnsi="Simplified Arabic" w:cs="Simplified Arabic"/>
                <w:sz w:val="20"/>
                <w:szCs w:val="20"/>
                <w:rtl/>
              </w:rPr>
              <w:t xml:space="preserve">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عن</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هذا</w:t>
            </w:r>
            <w:r w:rsidRPr="009E5DAD">
              <w:rPr>
                <w:rFonts w:ascii="Simplified Arabic" w:hAnsi="Simplified Arabic" w:cs="Simplified Arabic"/>
                <w:sz w:val="20"/>
                <w:szCs w:val="20"/>
                <w:rtl/>
              </w:rPr>
              <w:t xml:space="preserve"> </w:t>
            </w:r>
            <w:r w:rsidRPr="009E5DAD">
              <w:rPr>
                <w:rFonts w:ascii="Simplified Arabic" w:hAnsi="Simplified Arabic" w:cs="Simplified Arabic"/>
                <w:sz w:val="20"/>
                <w:szCs w:val="20"/>
                <w:rtl/>
                <w:lang w:bidi="ar-SY"/>
              </w:rPr>
              <w:t>التضارب</w:t>
            </w:r>
            <w:r w:rsidRPr="009E5DAD">
              <w:rPr>
                <w:rFonts w:ascii="Simplified Arabic" w:hAnsi="Simplified Arabic" w:cs="Simplified Arabic"/>
                <w:sz w:val="20"/>
                <w:szCs w:val="20"/>
                <w:rtl/>
              </w:rPr>
              <w:t xml:space="preserve">  يعكس الأداء الجيد لصناديق الاستثمار.</w:t>
            </w:r>
          </w:p>
        </w:tc>
        <w:tc>
          <w:tcPr>
            <w:tcW w:w="735"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.024</w:t>
            </w:r>
          </w:p>
        </w:tc>
        <w:tc>
          <w:tcPr>
            <w:tcW w:w="708"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.038</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w:t>
            </w:r>
          </w:p>
        </w:tc>
        <w:tc>
          <w:tcPr>
            <w:tcW w:w="850"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.876</w:t>
            </w:r>
          </w:p>
        </w:tc>
        <w:tc>
          <w:tcPr>
            <w:tcW w:w="851" w:type="dxa"/>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-.153</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682D37" w:rsidRPr="00EE5B91" w:rsidRDefault="00752D8E" w:rsidP="00772B83">
      <w:pPr>
        <w:tabs>
          <w:tab w:val="left" w:pos="226"/>
          <w:tab w:val="left" w:pos="368"/>
        </w:tabs>
        <w:spacing w:line="440" w:lineRule="atLeast"/>
        <w:ind w:left="-52"/>
        <w:jc w:val="both"/>
        <w:rPr>
          <w:rFonts w:ascii="Simplified Arabic" w:hAnsi="Simplified Arabic" w:cs="Simplified Arabic"/>
          <w:sz w:val="28"/>
          <w:szCs w:val="28"/>
          <w:rtl/>
          <w:lang w:bidi="ar-SY"/>
        </w:rPr>
      </w:pPr>
      <w:r w:rsidRPr="00AB4D79">
        <w:rPr>
          <w:rFonts w:ascii="Simplified Arabic" w:hAnsi="Simplified Arabic" w:cs="Simplified Arabic"/>
          <w:sz w:val="28"/>
          <w:szCs w:val="28"/>
          <w:rtl/>
          <w:lang w:bidi="ar-SY"/>
        </w:rPr>
        <w:lastRenderedPageBreak/>
        <w:t xml:space="preserve">ونتيجة إجراء عملية التدوير السابقة نجد أن مكونات المحور الثالث  زادت عملية التشبع لتصل إلى 80 % لمتغير </w:t>
      </w:r>
      <w:r w:rsidR="00682D37" w:rsidRPr="00AB4D79">
        <w:rPr>
          <w:rFonts w:ascii="Simplified Arabic" w:hAnsi="Simplified Arabic" w:cs="Simplified Arabic"/>
          <w:sz w:val="28"/>
          <w:szCs w:val="28"/>
          <w:rtl/>
          <w:lang w:bidi="ar-SY"/>
        </w:rPr>
        <w:t xml:space="preserve">حصول حملة الوثائق على كافة المعلومات المتعلقة بأداء الصناديق  دون تميز يعكس الأداء الجيد لصناديق </w:t>
      </w:r>
      <w:r w:rsidR="00F53D05" w:rsidRPr="00AB4D79">
        <w:rPr>
          <w:rFonts w:ascii="Simplified Arabic" w:hAnsi="Simplified Arabic" w:cs="Simplified Arabic" w:hint="cs"/>
          <w:sz w:val="28"/>
          <w:szCs w:val="28"/>
          <w:rtl/>
          <w:lang w:bidi="ar-SY"/>
        </w:rPr>
        <w:t>الاستثمار وف</w:t>
      </w:r>
      <w:r w:rsidR="00F53D05" w:rsidRPr="00AB4D79">
        <w:rPr>
          <w:rFonts w:ascii="Simplified Arabic" w:hAnsi="Simplified Arabic" w:cs="Simplified Arabic" w:hint="eastAsia"/>
          <w:sz w:val="28"/>
          <w:szCs w:val="28"/>
          <w:rtl/>
          <w:lang w:bidi="ar-SY"/>
        </w:rPr>
        <w:t>ي</w:t>
      </w:r>
      <w:r w:rsidR="00682D37" w:rsidRPr="00AB4D79">
        <w:rPr>
          <w:rFonts w:ascii="Simplified Arabic" w:hAnsi="Simplified Arabic" w:cs="Simplified Arabic"/>
          <w:sz w:val="28"/>
          <w:szCs w:val="28"/>
          <w:rtl/>
          <w:lang w:bidi="ar-SY"/>
        </w:rPr>
        <w:t xml:space="preserve"> المكون الثاني ممثلة بالمتغير </w:t>
      </w:r>
      <w:r w:rsidR="00F3298B" w:rsidRPr="00AB4D79">
        <w:rPr>
          <w:rFonts w:ascii="Simplified Arabic" w:hAnsi="Simplified Arabic" w:cs="Simplified Arabic"/>
          <w:sz w:val="28"/>
          <w:szCs w:val="28"/>
          <w:rtl/>
          <w:lang w:bidi="ar-SY"/>
        </w:rPr>
        <w:t>إن إفصاح أعضاء مجلس الإدارة  والتنفيذيين عن تعاملاتهم الخاصة بالصفقات أو الأمور التي لها تأثير على الشركة سواء بأسلوب مباشر أو غير مباشر أو نيابة عن أطراف أخرى يؤثر على تحسين أداء صناديق الاستثمار.</w:t>
      </w:r>
      <w:r w:rsidR="00682D37" w:rsidRPr="00AB4D79">
        <w:rPr>
          <w:rFonts w:ascii="Simplified Arabic" w:hAnsi="Simplified Arabic" w:cs="Simplified Arabic"/>
          <w:sz w:val="28"/>
          <w:szCs w:val="28"/>
          <w:rtl/>
          <w:lang w:bidi="ar-SY"/>
        </w:rPr>
        <w:t xml:space="preserve"> لتصل إلى </w:t>
      </w:r>
      <w:r w:rsidR="00F3298B" w:rsidRPr="00AB4D79">
        <w:rPr>
          <w:rFonts w:ascii="Simplified Arabic" w:hAnsi="Simplified Arabic" w:cs="Simplified Arabic"/>
          <w:sz w:val="28"/>
          <w:szCs w:val="28"/>
          <w:rtl/>
          <w:lang w:bidi="ar-SY"/>
        </w:rPr>
        <w:t>86.8</w:t>
      </w:r>
      <w:r w:rsidR="00682D37" w:rsidRPr="00AB4D79">
        <w:rPr>
          <w:rFonts w:ascii="Simplified Arabic" w:hAnsi="Simplified Arabic" w:cs="Simplified Arabic"/>
          <w:sz w:val="28"/>
          <w:szCs w:val="28"/>
          <w:rtl/>
          <w:lang w:bidi="ar-SY"/>
        </w:rPr>
        <w:t xml:space="preserve"> % .و وفي المكون الثالث ممثلة بالمتغير </w:t>
      </w:r>
      <w:r w:rsidR="00F3298B" w:rsidRPr="00AB4D79">
        <w:rPr>
          <w:rFonts w:ascii="Simplified Arabic" w:hAnsi="Simplified Arabic" w:cs="Simplified Arabic"/>
          <w:sz w:val="28"/>
          <w:szCs w:val="28"/>
          <w:rtl/>
          <w:lang w:bidi="ar-SY"/>
        </w:rPr>
        <w:t>إزالة أي عوائق تحول دون إتمام عملية التصويت من قبل حملة الوثائق الأجانب أو عبر الحدود  يؤدي إلى التطبيق الفعّال لإطار الحوكمة في صناديق الاستثمار</w:t>
      </w:r>
      <w:r w:rsidR="00F3298B" w:rsidRPr="00AB4D79">
        <w:rPr>
          <w:rFonts w:ascii="Simplified Arabic" w:hAnsi="Simplified Arabic" w:cs="Simplified Arabic"/>
          <w:color w:val="000000"/>
          <w:sz w:val="28"/>
          <w:szCs w:val="28"/>
          <w:rtl/>
        </w:rPr>
        <w:t xml:space="preserve"> </w:t>
      </w:r>
      <w:r w:rsidR="00682D37" w:rsidRPr="00AB4D79">
        <w:rPr>
          <w:rFonts w:ascii="Simplified Arabic" w:hAnsi="Simplified Arabic" w:cs="Simplified Arabic"/>
          <w:color w:val="000000"/>
          <w:sz w:val="28"/>
          <w:szCs w:val="28"/>
          <w:rtl/>
        </w:rPr>
        <w:t xml:space="preserve">لتصل إلى 90.8 % </w:t>
      </w:r>
      <w:r w:rsidR="00F3298B" w:rsidRPr="00AB4D79">
        <w:rPr>
          <w:rFonts w:ascii="Simplified Arabic" w:hAnsi="Simplified Arabic" w:cs="Simplified Arabic"/>
          <w:color w:val="000000"/>
          <w:sz w:val="28"/>
          <w:szCs w:val="28"/>
          <w:rtl/>
        </w:rPr>
        <w:t xml:space="preserve">، </w:t>
      </w:r>
      <w:r w:rsidR="00F3298B" w:rsidRPr="00AB4D79">
        <w:rPr>
          <w:rFonts w:ascii="Simplified Arabic" w:hAnsi="Simplified Arabic" w:cs="Simplified Arabic"/>
          <w:sz w:val="28"/>
          <w:szCs w:val="28"/>
          <w:rtl/>
          <w:lang w:bidi="ar-SY"/>
        </w:rPr>
        <w:t>ووفي المكون الرابع ممثلة بالمتغير</w:t>
      </w:r>
      <w:r w:rsidR="00EE5B91" w:rsidRPr="00AB4D79">
        <w:rPr>
          <w:rFonts w:ascii="Simplified Arabic" w:hAnsi="Simplified Arabic" w:cs="Simplified Arabic"/>
          <w:sz w:val="28"/>
          <w:szCs w:val="28"/>
          <w:rtl/>
          <w:lang w:bidi="ar-SY"/>
        </w:rPr>
        <w:t xml:space="preserve"> قيام</w:t>
      </w:r>
      <w:r w:rsidR="00EE5B91" w:rsidRPr="00AB4D79">
        <w:rPr>
          <w:rFonts w:ascii="Simplified Arabic" w:hAnsi="Simplified Arabic" w:cs="Simplified Arabic"/>
          <w:sz w:val="28"/>
          <w:szCs w:val="28"/>
          <w:rtl/>
        </w:rPr>
        <w:t xml:space="preserve"> </w:t>
      </w:r>
      <w:r w:rsidR="00EE5B91" w:rsidRPr="00AB4D79">
        <w:rPr>
          <w:rFonts w:ascii="Simplified Arabic" w:hAnsi="Simplified Arabic" w:cs="Simplified Arabic"/>
          <w:sz w:val="28"/>
          <w:szCs w:val="28"/>
          <w:rtl/>
          <w:lang w:bidi="ar-SY"/>
        </w:rPr>
        <w:t>حملة الوثائق</w:t>
      </w:r>
      <w:r w:rsidR="00EE5B91" w:rsidRPr="00AB4D79">
        <w:rPr>
          <w:rFonts w:ascii="Simplified Arabic" w:hAnsi="Simplified Arabic" w:cs="Simplified Arabic"/>
          <w:sz w:val="28"/>
          <w:szCs w:val="28"/>
          <w:rtl/>
        </w:rPr>
        <w:t xml:space="preserve"> </w:t>
      </w:r>
      <w:r w:rsidR="00EE5B91" w:rsidRPr="00AB4D79">
        <w:rPr>
          <w:rFonts w:ascii="Simplified Arabic" w:hAnsi="Simplified Arabic" w:cs="Simplified Arabic"/>
          <w:sz w:val="28"/>
          <w:szCs w:val="28"/>
          <w:rtl/>
          <w:lang w:bidi="ar-SY"/>
        </w:rPr>
        <w:t>في</w:t>
      </w:r>
      <w:r w:rsidR="00EE5B91" w:rsidRPr="00AB4D79">
        <w:rPr>
          <w:rFonts w:ascii="Simplified Arabic" w:hAnsi="Simplified Arabic" w:cs="Simplified Arabic"/>
          <w:sz w:val="28"/>
          <w:szCs w:val="28"/>
          <w:rtl/>
        </w:rPr>
        <w:t xml:space="preserve"> </w:t>
      </w:r>
      <w:r w:rsidR="00EE5B91" w:rsidRPr="00AB4D79">
        <w:rPr>
          <w:rFonts w:ascii="Simplified Arabic" w:hAnsi="Simplified Arabic" w:cs="Simplified Arabic"/>
          <w:sz w:val="28"/>
          <w:szCs w:val="28"/>
          <w:rtl/>
          <w:lang w:bidi="ar-SY"/>
        </w:rPr>
        <w:t>حال</w:t>
      </w:r>
      <w:r w:rsidR="00EE5B91" w:rsidRPr="00AB4D79">
        <w:rPr>
          <w:rFonts w:ascii="Simplified Arabic" w:hAnsi="Simplified Arabic" w:cs="Simplified Arabic"/>
          <w:sz w:val="28"/>
          <w:szCs w:val="28"/>
          <w:rtl/>
        </w:rPr>
        <w:t xml:space="preserve"> </w:t>
      </w:r>
      <w:r w:rsidR="00EE5B91" w:rsidRPr="00AB4D79">
        <w:rPr>
          <w:rFonts w:ascii="Simplified Arabic" w:hAnsi="Simplified Arabic" w:cs="Simplified Arabic"/>
          <w:sz w:val="28"/>
          <w:szCs w:val="28"/>
          <w:rtl/>
          <w:lang w:bidi="ar-SY"/>
        </w:rPr>
        <w:t>تضارب</w:t>
      </w:r>
      <w:r w:rsidR="00EE5B91" w:rsidRPr="00AB4D79">
        <w:rPr>
          <w:rFonts w:ascii="Simplified Arabic" w:hAnsi="Simplified Arabic" w:cs="Simplified Arabic"/>
          <w:sz w:val="28"/>
          <w:szCs w:val="28"/>
          <w:rtl/>
        </w:rPr>
        <w:t xml:space="preserve"> </w:t>
      </w:r>
      <w:r w:rsidR="00EE5B91" w:rsidRPr="00AB4D79">
        <w:rPr>
          <w:rFonts w:ascii="Simplified Arabic" w:hAnsi="Simplified Arabic" w:cs="Simplified Arabic"/>
          <w:sz w:val="28"/>
          <w:szCs w:val="28"/>
          <w:rtl/>
          <w:lang w:bidi="ar-SY"/>
        </w:rPr>
        <w:t>المصالح</w:t>
      </w:r>
      <w:r w:rsidR="00EE5B91" w:rsidRPr="00AB4D79">
        <w:rPr>
          <w:rFonts w:ascii="Simplified Arabic" w:hAnsi="Simplified Arabic" w:cs="Simplified Arabic"/>
          <w:sz w:val="28"/>
          <w:szCs w:val="28"/>
          <w:rtl/>
        </w:rPr>
        <w:t xml:space="preserve"> </w:t>
      </w:r>
      <w:r w:rsidR="00EE5B91" w:rsidRPr="00AB4D79">
        <w:rPr>
          <w:rFonts w:ascii="Simplified Arabic" w:hAnsi="Simplified Arabic" w:cs="Simplified Arabic"/>
          <w:sz w:val="28"/>
          <w:szCs w:val="28"/>
          <w:rtl/>
          <w:lang w:bidi="ar-SY"/>
        </w:rPr>
        <w:t>بينهم،</w:t>
      </w:r>
      <w:r w:rsidR="00EE5B91" w:rsidRPr="00AB4D79">
        <w:rPr>
          <w:rFonts w:ascii="Simplified Arabic" w:hAnsi="Simplified Arabic" w:cs="Simplified Arabic"/>
          <w:sz w:val="28"/>
          <w:szCs w:val="28"/>
          <w:rtl/>
        </w:rPr>
        <w:t xml:space="preserve"> </w:t>
      </w:r>
      <w:r w:rsidR="00EE5B91" w:rsidRPr="00AB4D79">
        <w:rPr>
          <w:rFonts w:ascii="Simplified Arabic" w:hAnsi="Simplified Arabic" w:cs="Simplified Arabic"/>
          <w:sz w:val="28"/>
          <w:szCs w:val="28"/>
          <w:rtl/>
          <w:lang w:bidi="ar-SY"/>
        </w:rPr>
        <w:t>باللجوء</w:t>
      </w:r>
      <w:r w:rsidR="00EE5B91" w:rsidRPr="00AB4D79">
        <w:rPr>
          <w:rFonts w:ascii="Simplified Arabic" w:hAnsi="Simplified Arabic" w:cs="Simplified Arabic"/>
          <w:sz w:val="28"/>
          <w:szCs w:val="28"/>
          <w:rtl/>
        </w:rPr>
        <w:t xml:space="preserve"> </w:t>
      </w:r>
      <w:r w:rsidR="00EE5B91" w:rsidRPr="00AB4D79">
        <w:rPr>
          <w:rFonts w:ascii="Simplified Arabic" w:hAnsi="Simplified Arabic" w:cs="Simplified Arabic"/>
          <w:sz w:val="28"/>
          <w:szCs w:val="28"/>
          <w:rtl/>
          <w:lang w:bidi="ar-SY"/>
        </w:rPr>
        <w:t>إلى</w:t>
      </w:r>
      <w:r w:rsidR="00EE5B91" w:rsidRPr="00AB4D79">
        <w:rPr>
          <w:rFonts w:ascii="Simplified Arabic" w:hAnsi="Simplified Arabic" w:cs="Simplified Arabic"/>
          <w:sz w:val="28"/>
          <w:szCs w:val="28"/>
          <w:rtl/>
        </w:rPr>
        <w:t xml:space="preserve"> </w:t>
      </w:r>
      <w:r w:rsidR="00D93D59">
        <w:rPr>
          <w:rFonts w:ascii="Simplified Arabic" w:hAnsi="Simplified Arabic" w:cs="Simplified Arabic"/>
          <w:sz w:val="28"/>
          <w:szCs w:val="28"/>
          <w:rtl/>
          <w:lang w:bidi="ar-SY"/>
        </w:rPr>
        <w:t xml:space="preserve">الإفصاح </w:t>
      </w:r>
      <w:r w:rsidR="00EE5B91" w:rsidRPr="00AB4D79">
        <w:rPr>
          <w:rFonts w:ascii="Simplified Arabic" w:hAnsi="Simplified Arabic" w:cs="Simplified Arabic"/>
          <w:sz w:val="28"/>
          <w:szCs w:val="28"/>
          <w:rtl/>
          <w:lang w:bidi="ar-SY"/>
        </w:rPr>
        <w:t>عن</w:t>
      </w:r>
      <w:r w:rsidR="00EE5B91" w:rsidRPr="00AB4D79">
        <w:rPr>
          <w:rFonts w:ascii="Simplified Arabic" w:hAnsi="Simplified Arabic" w:cs="Simplified Arabic"/>
          <w:sz w:val="28"/>
          <w:szCs w:val="28"/>
          <w:rtl/>
        </w:rPr>
        <w:t xml:space="preserve"> </w:t>
      </w:r>
      <w:r w:rsidR="00EE5B91" w:rsidRPr="00AB4D79">
        <w:rPr>
          <w:rFonts w:ascii="Simplified Arabic" w:hAnsi="Simplified Arabic" w:cs="Simplified Arabic"/>
          <w:sz w:val="28"/>
          <w:szCs w:val="28"/>
          <w:rtl/>
          <w:lang w:bidi="ar-SY"/>
        </w:rPr>
        <w:t>هذا</w:t>
      </w:r>
      <w:r w:rsidR="00EE5B91" w:rsidRPr="00AB4D79">
        <w:rPr>
          <w:rFonts w:ascii="Simplified Arabic" w:hAnsi="Simplified Arabic" w:cs="Simplified Arabic"/>
          <w:sz w:val="28"/>
          <w:szCs w:val="28"/>
          <w:rtl/>
        </w:rPr>
        <w:t xml:space="preserve"> </w:t>
      </w:r>
      <w:r w:rsidR="00EE5B91" w:rsidRPr="00AB4D79">
        <w:rPr>
          <w:rFonts w:ascii="Simplified Arabic" w:hAnsi="Simplified Arabic" w:cs="Simplified Arabic"/>
          <w:sz w:val="28"/>
          <w:szCs w:val="28"/>
          <w:rtl/>
          <w:lang w:bidi="ar-SY"/>
        </w:rPr>
        <w:t>التضارب</w:t>
      </w:r>
      <w:r w:rsidR="00EE5B91" w:rsidRPr="00AB4D79">
        <w:rPr>
          <w:rFonts w:ascii="Simplified Arabic" w:hAnsi="Simplified Arabic" w:cs="Simplified Arabic"/>
          <w:sz w:val="28"/>
          <w:szCs w:val="28"/>
          <w:rtl/>
        </w:rPr>
        <w:t xml:space="preserve">  يعكس الأداء الجيد لصناديق الاستثمار لتصل إلى 87.6%</w:t>
      </w:r>
      <w:r w:rsidR="00EE5B91" w:rsidRPr="00AB4D79">
        <w:rPr>
          <w:rFonts w:ascii="Simplified Arabic" w:hAnsi="Simplified Arabic" w:cs="Simplified Arabic" w:hint="cs"/>
          <w:sz w:val="28"/>
          <w:szCs w:val="28"/>
          <w:rtl/>
          <w:lang w:bidi="ar-SY"/>
        </w:rPr>
        <w:t>.</w:t>
      </w:r>
    </w:p>
    <w:p w:rsidR="00752D8E" w:rsidRPr="00EE5B91" w:rsidRDefault="00EE5B91" w:rsidP="00772B83">
      <w:pPr>
        <w:tabs>
          <w:tab w:val="left" w:pos="226"/>
          <w:tab w:val="left" w:pos="368"/>
        </w:tabs>
        <w:spacing w:line="440" w:lineRule="atLeast"/>
        <w:ind w:left="-52"/>
        <w:jc w:val="both"/>
        <w:rPr>
          <w:b/>
          <w:bCs/>
          <w:sz w:val="28"/>
          <w:szCs w:val="28"/>
          <w:lang w:bidi="ar-SY"/>
        </w:rPr>
      </w:pPr>
      <w:r w:rsidRPr="00EE5B91">
        <w:rPr>
          <w:rFonts w:ascii="Simplified Arabic" w:hAnsi="Simplified Arabic" w:cs="Simplified Arabic"/>
          <w:b/>
          <w:bCs/>
          <w:sz w:val="28"/>
          <w:szCs w:val="28"/>
          <w:u w:val="single"/>
          <w:rtl/>
          <w:lang w:bidi="ar-SY"/>
        </w:rPr>
        <w:t xml:space="preserve">رابعاً </w:t>
      </w:r>
      <w:r w:rsidR="00752D8E" w:rsidRPr="00EE5B91">
        <w:rPr>
          <w:rFonts w:ascii="Simplified Arabic" w:hAnsi="Simplified Arabic" w:cs="Simplified Arabic"/>
          <w:b/>
          <w:bCs/>
          <w:sz w:val="28"/>
          <w:szCs w:val="28"/>
          <w:u w:val="single"/>
          <w:rtl/>
          <w:lang w:bidi="ar-SY"/>
        </w:rPr>
        <w:t xml:space="preserve">تطبيق طريقة التحليل </w:t>
      </w:r>
      <w:proofErr w:type="spellStart"/>
      <w:r w:rsidR="00752D8E" w:rsidRPr="00EE5B91">
        <w:rPr>
          <w:rFonts w:ascii="Simplified Arabic" w:hAnsi="Simplified Arabic" w:cs="Simplified Arabic"/>
          <w:b/>
          <w:bCs/>
          <w:sz w:val="28"/>
          <w:szCs w:val="28"/>
          <w:u w:val="single"/>
          <w:rtl/>
          <w:lang w:bidi="ar-SY"/>
        </w:rPr>
        <w:t>العاملي</w:t>
      </w:r>
      <w:proofErr w:type="spellEnd"/>
      <w:r w:rsidR="00752D8E" w:rsidRPr="00EE5B91">
        <w:rPr>
          <w:rFonts w:ascii="Simplified Arabic" w:hAnsi="Simplified Arabic" w:cs="Simplified Arabic"/>
          <w:b/>
          <w:bCs/>
          <w:sz w:val="28"/>
          <w:szCs w:val="28"/>
          <w:u w:val="single"/>
          <w:rtl/>
          <w:lang w:bidi="ar-SY"/>
        </w:rPr>
        <w:t xml:space="preserve"> في دراسة العوامل والعناصر الفرعية التي بني عليها  مكونات المحور الرابع</w:t>
      </w:r>
      <w:r w:rsidR="00896F66" w:rsidRPr="00EE5B91">
        <w:rPr>
          <w:rFonts w:hint="cs"/>
          <w:b/>
          <w:bCs/>
          <w:sz w:val="28"/>
          <w:szCs w:val="28"/>
          <w:rtl/>
          <w:lang w:bidi="ar-SY"/>
        </w:rPr>
        <w:t>:</w:t>
      </w:r>
      <w:r w:rsidR="00896F66" w:rsidRPr="00EE5B91">
        <w:rPr>
          <w:rFonts w:ascii="Calibri" w:eastAsia="Calibri" w:hAnsi="Calibri" w:cs="Simplified Arabic" w:hint="cs"/>
          <w:sz w:val="28"/>
          <w:szCs w:val="28"/>
          <w:rtl/>
          <w:lang w:bidi="ar-SY"/>
        </w:rPr>
        <w:t xml:space="preserve"> يؤثر</w:t>
      </w:r>
      <w:r w:rsidR="00896F66" w:rsidRPr="00EE5B91">
        <w:rPr>
          <w:rFonts w:ascii="Calibri" w:eastAsia="Calibri" w:hAnsi="Calibri" w:cs="Simplified Arabic"/>
          <w:sz w:val="28"/>
          <w:szCs w:val="28"/>
          <w:rtl/>
          <w:lang w:bidi="ar-SY"/>
        </w:rPr>
        <w:t xml:space="preserve"> وجود آليات وأنظمة في الشركة، تعترف بحقوق </w:t>
      </w:r>
      <w:r w:rsidR="00D93D59">
        <w:rPr>
          <w:rFonts w:ascii="Calibri" w:eastAsia="Calibri" w:hAnsi="Calibri" w:cs="Simplified Arabic" w:hint="cs"/>
          <w:sz w:val="28"/>
          <w:szCs w:val="28"/>
          <w:rtl/>
          <w:lang w:bidi="ar-SY"/>
        </w:rPr>
        <w:t>أصحاب</w:t>
      </w:r>
      <w:r w:rsidR="00896F66" w:rsidRPr="00EE5B91">
        <w:rPr>
          <w:rFonts w:ascii="Calibri" w:eastAsia="Calibri" w:hAnsi="Calibri" w:cs="Simplified Arabic"/>
          <w:sz w:val="28"/>
          <w:szCs w:val="28"/>
          <w:rtl/>
          <w:lang w:bidi="ar-SY"/>
        </w:rPr>
        <w:t xml:space="preserve"> المصالح  المختلفة ودورهم  في ال</w:t>
      </w:r>
      <w:r w:rsidR="00896F66" w:rsidRPr="00EE5B91">
        <w:rPr>
          <w:rFonts w:ascii="Calibri" w:eastAsia="Calibri" w:hAnsi="Calibri" w:cs="Simplified Arabic" w:hint="cs"/>
          <w:sz w:val="28"/>
          <w:szCs w:val="28"/>
          <w:rtl/>
          <w:lang w:bidi="ar-SY"/>
        </w:rPr>
        <w:t>إ</w:t>
      </w:r>
      <w:r w:rsidR="00896F66" w:rsidRPr="00EE5B91">
        <w:rPr>
          <w:rFonts w:ascii="Calibri" w:eastAsia="Calibri" w:hAnsi="Calibri" w:cs="Simplified Arabic"/>
          <w:sz w:val="28"/>
          <w:szCs w:val="28"/>
          <w:rtl/>
          <w:lang w:bidi="ar-SY"/>
        </w:rPr>
        <w:t xml:space="preserve">دارة، </w:t>
      </w:r>
      <w:r w:rsidR="00896F66" w:rsidRPr="00EE5B91">
        <w:rPr>
          <w:rFonts w:ascii="Calibri" w:eastAsia="Calibri" w:hAnsi="Calibri" w:cs="Simplified Arabic" w:hint="cs"/>
          <w:sz w:val="28"/>
          <w:szCs w:val="28"/>
          <w:rtl/>
          <w:lang w:bidi="ar-SY"/>
        </w:rPr>
        <w:t xml:space="preserve">على تحسين </w:t>
      </w:r>
      <w:r w:rsidR="00896F66" w:rsidRPr="00EE5B91">
        <w:rPr>
          <w:rFonts w:ascii="Calibri" w:eastAsia="Calibri" w:hAnsi="Calibri" w:cs="Simplified Arabic"/>
          <w:sz w:val="28"/>
          <w:szCs w:val="28"/>
          <w:rtl/>
          <w:lang w:bidi="ar-SY"/>
        </w:rPr>
        <w:t xml:space="preserve"> أداء صناديق الاستثمار</w:t>
      </w:r>
      <w:r w:rsidR="00752D8E" w:rsidRPr="00EE5B91">
        <w:rPr>
          <w:b/>
          <w:bCs/>
          <w:sz w:val="28"/>
          <w:szCs w:val="28"/>
          <w:rtl/>
          <w:lang w:bidi="ar-SY"/>
        </w:rPr>
        <w:t xml:space="preserve"> </w:t>
      </w:r>
      <w:r w:rsidR="00752D8E" w:rsidRPr="00EE5B91">
        <w:rPr>
          <w:rFonts w:hint="cs"/>
          <w:b/>
          <w:bCs/>
          <w:sz w:val="28"/>
          <w:szCs w:val="28"/>
          <w:rtl/>
          <w:lang w:bidi="ar-SY"/>
        </w:rPr>
        <w:t xml:space="preserve">  </w:t>
      </w:r>
    </w:p>
    <w:p w:rsidR="00752D8E" w:rsidRDefault="00752D8E" w:rsidP="00772B83">
      <w:pPr>
        <w:tabs>
          <w:tab w:val="left" w:pos="226"/>
          <w:tab w:val="left" w:pos="368"/>
        </w:tabs>
        <w:spacing w:after="200" w:line="440" w:lineRule="atLeast"/>
        <w:ind w:left="-52"/>
        <w:jc w:val="both"/>
        <w:rPr>
          <w:rFonts w:ascii="Arial" w:hAnsi="Arial" w:cs="Arial"/>
          <w:b/>
          <w:bCs/>
          <w:color w:val="000000"/>
          <w:sz w:val="18"/>
          <w:szCs w:val="18"/>
          <w:rtl/>
        </w:rPr>
      </w:pPr>
      <w:r w:rsidRPr="00EE5B91">
        <w:rPr>
          <w:rFonts w:ascii="Simplified Arabic" w:hAnsi="Simplified Arabic" w:cs="Simplified Arabic"/>
          <w:b/>
          <w:bCs/>
          <w:sz w:val="28"/>
          <w:szCs w:val="28"/>
          <w:rtl/>
          <w:lang w:bidi="ar-SY"/>
        </w:rPr>
        <w:t xml:space="preserve">تفسير مصفوفة القيم </w:t>
      </w:r>
      <w:proofErr w:type="spellStart"/>
      <w:r w:rsidRPr="00EE5B91">
        <w:rPr>
          <w:rFonts w:ascii="Simplified Arabic" w:hAnsi="Simplified Arabic" w:cs="Simplified Arabic"/>
          <w:b/>
          <w:bCs/>
          <w:sz w:val="28"/>
          <w:szCs w:val="28"/>
          <w:rtl/>
          <w:lang w:bidi="ar-SY"/>
        </w:rPr>
        <w:t>التشاركية</w:t>
      </w:r>
      <w:proofErr w:type="spellEnd"/>
      <w:r w:rsidRPr="00EE5B91">
        <w:rPr>
          <w:rFonts w:ascii="Simplified Arabic" w:hAnsi="Simplified Arabic" w:cs="Simplified Arabic"/>
          <w:b/>
          <w:bCs/>
          <w:sz w:val="28"/>
          <w:szCs w:val="28"/>
          <w:rtl/>
          <w:lang w:bidi="ar-SY"/>
        </w:rPr>
        <w:t xml:space="preserve"> للعنصر الرابع:</w:t>
      </w:r>
    </w:p>
    <w:p w:rsidR="00EE5B91" w:rsidRPr="00033C92" w:rsidRDefault="00772B83" w:rsidP="00772B83">
      <w:pPr>
        <w:widowControl w:val="0"/>
        <w:tabs>
          <w:tab w:val="left" w:pos="226"/>
          <w:tab w:val="left" w:pos="368"/>
        </w:tabs>
        <w:autoSpaceDE w:val="0"/>
        <w:autoSpaceDN w:val="0"/>
        <w:adjustRightInd w:val="0"/>
        <w:spacing w:line="440" w:lineRule="atLeast"/>
        <w:ind w:left="-51"/>
        <w:jc w:val="center"/>
        <w:rPr>
          <w:rFonts w:ascii="Simplified Arabic" w:hAnsi="Simplified Arabic" w:cs="Simplified Arabic"/>
          <w:b/>
          <w:bCs/>
          <w:rtl/>
        </w:rPr>
      </w:pPr>
      <w:r>
        <w:rPr>
          <w:rFonts w:ascii="Simplified Arabic" w:hAnsi="Simplified Arabic" w:cs="Simplified Arabic"/>
          <w:b/>
          <w:bCs/>
          <w:rtl/>
        </w:rPr>
        <w:br w:type="page"/>
      </w:r>
      <w:r w:rsidR="00EE5B91" w:rsidRPr="00033C92">
        <w:rPr>
          <w:rFonts w:ascii="Simplified Arabic" w:hAnsi="Simplified Arabic" w:cs="Simplified Arabic" w:hint="cs"/>
          <w:b/>
          <w:bCs/>
          <w:rtl/>
        </w:rPr>
        <w:lastRenderedPageBreak/>
        <w:t>ال</w:t>
      </w:r>
      <w:r w:rsidR="00EE5B91" w:rsidRPr="00033C92">
        <w:rPr>
          <w:rFonts w:ascii="Simplified Arabic" w:hAnsi="Simplified Arabic" w:cs="Simplified Arabic"/>
          <w:b/>
          <w:bCs/>
          <w:rtl/>
        </w:rPr>
        <w:t>جدول رقم (</w:t>
      </w:r>
      <w:r w:rsidR="00041627">
        <w:rPr>
          <w:rFonts w:ascii="Simplified Arabic" w:hAnsi="Simplified Arabic" w:cs="Simplified Arabic" w:hint="cs"/>
          <w:b/>
          <w:bCs/>
          <w:rtl/>
        </w:rPr>
        <w:t>54</w:t>
      </w:r>
      <w:r w:rsidR="00EE5B91" w:rsidRPr="00033C92">
        <w:rPr>
          <w:rFonts w:ascii="Simplified Arabic" w:hAnsi="Simplified Arabic" w:cs="Simplified Arabic"/>
          <w:b/>
          <w:bCs/>
          <w:rtl/>
        </w:rPr>
        <w:t>)</w:t>
      </w:r>
    </w:p>
    <w:p w:rsidR="00EE5B91" w:rsidRPr="00033C92" w:rsidRDefault="002C7A36" w:rsidP="00772B83">
      <w:pPr>
        <w:widowControl w:val="0"/>
        <w:tabs>
          <w:tab w:val="left" w:pos="226"/>
          <w:tab w:val="left" w:pos="368"/>
        </w:tabs>
        <w:autoSpaceDE w:val="0"/>
        <w:autoSpaceDN w:val="0"/>
        <w:adjustRightInd w:val="0"/>
        <w:spacing w:line="440" w:lineRule="atLeast"/>
        <w:ind w:left="-51"/>
        <w:jc w:val="center"/>
        <w:rPr>
          <w:rFonts w:ascii="Simplified Arabic" w:hAnsi="Simplified Arabic" w:cs="Simplified Arabic"/>
          <w:b/>
          <w:bCs/>
          <w:color w:val="000000"/>
          <w:rtl/>
        </w:rPr>
      </w:pPr>
      <w:r>
        <w:rPr>
          <w:rFonts w:ascii="Simplified Arabic" w:hAnsi="Simplified Arabic" w:cs="Simplified Arabic" w:hint="cs"/>
          <w:b/>
          <w:bCs/>
          <w:rtl/>
        </w:rPr>
        <w:t xml:space="preserve">جدول </w:t>
      </w:r>
      <w:r w:rsidR="00EE5B91" w:rsidRPr="00033C92">
        <w:rPr>
          <w:rFonts w:ascii="Simplified Arabic" w:hAnsi="Simplified Arabic" w:cs="Simplified Arabic"/>
          <w:b/>
          <w:bCs/>
          <w:rtl/>
        </w:rPr>
        <w:t>التشبع للعنصر الرابع</w:t>
      </w:r>
    </w:p>
    <w:tbl>
      <w:tblPr>
        <w:tblW w:w="0" w:type="auto"/>
        <w:jc w:val="center"/>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6237"/>
        <w:gridCol w:w="1134"/>
        <w:gridCol w:w="1134"/>
      </w:tblGrid>
      <w:tr w:rsidR="00752D8E" w:rsidRPr="00772B83">
        <w:trPr>
          <w:trHeight w:val="20"/>
          <w:jc w:val="center"/>
        </w:trPr>
        <w:tc>
          <w:tcPr>
            <w:tcW w:w="6237" w:type="dxa"/>
            <w:shd w:val="clear" w:color="000000" w:fill="FFFFFF"/>
            <w:vAlign w:val="bottom"/>
          </w:tcPr>
          <w:p w:rsidR="00752D8E" w:rsidRPr="00772B83" w:rsidRDefault="00752D8E" w:rsidP="00772B83">
            <w:pPr>
              <w:widowControl w:val="0"/>
              <w:tabs>
                <w:tab w:val="left" w:pos="226"/>
                <w:tab w:val="left" w:pos="368"/>
              </w:tabs>
              <w:autoSpaceDE w:val="0"/>
              <w:autoSpaceDN w:val="0"/>
              <w:adjustRightInd w:val="0"/>
              <w:spacing w:line="276" w:lineRule="auto"/>
              <w:ind w:left="-52"/>
              <w:jc w:val="both"/>
              <w:rPr>
                <w:rFonts w:ascii="Simplified Arabic" w:hAnsi="Simplified Arabic" w:cs="Simplified Arabic"/>
                <w:color w:val="000000"/>
                <w:sz w:val="20"/>
                <w:szCs w:val="20"/>
              </w:rPr>
            </w:pPr>
          </w:p>
        </w:tc>
        <w:tc>
          <w:tcPr>
            <w:tcW w:w="1134" w:type="dxa"/>
            <w:shd w:val="clear" w:color="000000" w:fill="C0C0C0"/>
            <w:vAlign w:val="bottom"/>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Initial</w:t>
            </w:r>
          </w:p>
        </w:tc>
        <w:tc>
          <w:tcPr>
            <w:tcW w:w="1134" w:type="dxa"/>
            <w:shd w:val="clear" w:color="000000" w:fill="C0C0C0"/>
            <w:vAlign w:val="bottom"/>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Extraction</w:t>
            </w:r>
          </w:p>
        </w:tc>
      </w:tr>
      <w:tr w:rsidR="00752D8E" w:rsidRPr="00772B83">
        <w:trPr>
          <w:trHeight w:val="20"/>
          <w:jc w:val="center"/>
        </w:trPr>
        <w:tc>
          <w:tcPr>
            <w:tcW w:w="6237" w:type="dxa"/>
            <w:shd w:val="clear" w:color="000000" w:fill="FFFFFF"/>
          </w:tcPr>
          <w:p w:rsidR="00752D8E" w:rsidRPr="00772B83" w:rsidRDefault="00A80CC2" w:rsidP="00772B83">
            <w:pPr>
              <w:widowControl w:val="0"/>
              <w:tabs>
                <w:tab w:val="left" w:pos="226"/>
                <w:tab w:val="left" w:pos="368"/>
              </w:tabs>
              <w:autoSpaceDE w:val="0"/>
              <w:autoSpaceDN w:val="0"/>
              <w:adjustRightInd w:val="0"/>
              <w:spacing w:line="276" w:lineRule="auto"/>
              <w:ind w:left="-52"/>
              <w:jc w:val="both"/>
              <w:rPr>
                <w:rFonts w:ascii="Simplified Arabic" w:hAnsi="Simplified Arabic" w:cs="Simplified Arabic"/>
                <w:color w:val="000000"/>
                <w:sz w:val="20"/>
                <w:szCs w:val="20"/>
                <w:lang w:bidi="ar-SY"/>
              </w:rPr>
            </w:pPr>
            <w:r w:rsidRPr="00772B83">
              <w:rPr>
                <w:rFonts w:ascii="Simplified Arabic" w:hAnsi="Simplified Arabic" w:cs="Simplified Arabic"/>
                <w:sz w:val="20"/>
                <w:szCs w:val="20"/>
                <w:rtl/>
                <w:lang w:bidi="ar-SY"/>
              </w:rPr>
              <w:t xml:space="preserve">إن  قدرة </w:t>
            </w:r>
            <w:r w:rsidR="00D93D59" w:rsidRPr="00772B83">
              <w:rPr>
                <w:rFonts w:ascii="Simplified Arabic" w:hAnsi="Simplified Arabic" w:cs="Simplified Arabic"/>
                <w:sz w:val="20"/>
                <w:szCs w:val="20"/>
                <w:rtl/>
                <w:lang w:bidi="ar-SY"/>
              </w:rPr>
              <w:t>أصحاب</w:t>
            </w:r>
            <w:r w:rsidRPr="00772B83">
              <w:rPr>
                <w:rFonts w:ascii="Simplified Arabic" w:hAnsi="Simplified Arabic" w:cs="Simplified Arabic"/>
                <w:sz w:val="20"/>
                <w:szCs w:val="20"/>
                <w:rtl/>
                <w:lang w:bidi="ar-SY"/>
              </w:rPr>
              <w:t xml:space="preserve"> المصالح, بما في ذلك العاملين والجهات التي تمثلهم, إيصال أي أعمال غير قانونية إلى مجلس الإدارة يؤدي إلى تحسين أداء صناديق الاستثمار.</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1.000</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.798</w:t>
            </w:r>
          </w:p>
        </w:tc>
      </w:tr>
      <w:tr w:rsidR="00752D8E" w:rsidRPr="00772B83">
        <w:trPr>
          <w:trHeight w:val="20"/>
          <w:jc w:val="center"/>
        </w:trPr>
        <w:tc>
          <w:tcPr>
            <w:tcW w:w="6237" w:type="dxa"/>
            <w:shd w:val="clear" w:color="000000" w:fill="FFFFFF"/>
          </w:tcPr>
          <w:p w:rsidR="00752D8E" w:rsidRPr="00772B83" w:rsidRDefault="00A80CC2" w:rsidP="00772B83">
            <w:pPr>
              <w:widowControl w:val="0"/>
              <w:tabs>
                <w:tab w:val="left" w:pos="226"/>
                <w:tab w:val="left" w:pos="368"/>
              </w:tabs>
              <w:autoSpaceDE w:val="0"/>
              <w:autoSpaceDN w:val="0"/>
              <w:adjustRightInd w:val="0"/>
              <w:spacing w:line="276" w:lineRule="auto"/>
              <w:ind w:left="-52"/>
              <w:jc w:val="both"/>
              <w:rPr>
                <w:rFonts w:ascii="Simplified Arabic" w:hAnsi="Simplified Arabic" w:cs="Simplified Arabic"/>
                <w:color w:val="000000"/>
                <w:sz w:val="20"/>
                <w:szCs w:val="20"/>
                <w:lang w:bidi="ar-SY"/>
              </w:rPr>
            </w:pPr>
            <w:r w:rsidRPr="00772B83">
              <w:rPr>
                <w:rFonts w:ascii="Simplified Arabic" w:hAnsi="Simplified Arabic" w:cs="Simplified Arabic"/>
                <w:sz w:val="20"/>
                <w:szCs w:val="20"/>
                <w:rtl/>
                <w:lang w:bidi="ar-SY"/>
              </w:rPr>
              <w:t xml:space="preserve">إن عدم تعرض  </w:t>
            </w:r>
            <w:r w:rsidR="00D93D59" w:rsidRPr="00772B83">
              <w:rPr>
                <w:rFonts w:ascii="Simplified Arabic" w:hAnsi="Simplified Arabic" w:cs="Simplified Arabic"/>
                <w:sz w:val="20"/>
                <w:szCs w:val="20"/>
                <w:rtl/>
                <w:lang w:bidi="ar-SY"/>
              </w:rPr>
              <w:t>أصحاب</w:t>
            </w:r>
            <w:r w:rsidRPr="00772B83">
              <w:rPr>
                <w:rFonts w:ascii="Simplified Arabic" w:hAnsi="Simplified Arabic" w:cs="Simplified Arabic"/>
                <w:sz w:val="20"/>
                <w:szCs w:val="20"/>
                <w:rtl/>
                <w:lang w:bidi="ar-SY"/>
              </w:rPr>
              <w:t xml:space="preserve"> المصالح بما في ذلك العاملين لأي خطر نتيجة إيصالهم لأي تصرفات غير قانونية إلى مجلس الإدارة  يعكس الأداء الجيد لأعضاء مجلس إدارة  صناديق الاستثمار.</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tl/>
              </w:rPr>
            </w:pPr>
            <w:r w:rsidRPr="00772B83">
              <w:rPr>
                <w:rFonts w:ascii="Simplified Arabic" w:hAnsi="Simplified Arabic" w:cs="Simplified Arabic"/>
                <w:color w:val="000000"/>
                <w:sz w:val="20"/>
                <w:szCs w:val="20"/>
              </w:rPr>
              <w:t>1.000</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.796</w:t>
            </w:r>
          </w:p>
        </w:tc>
      </w:tr>
      <w:tr w:rsidR="00752D8E" w:rsidRPr="00772B83">
        <w:trPr>
          <w:trHeight w:val="20"/>
          <w:jc w:val="center"/>
        </w:trPr>
        <w:tc>
          <w:tcPr>
            <w:tcW w:w="6237" w:type="dxa"/>
            <w:shd w:val="clear" w:color="000000" w:fill="FFFFFF"/>
          </w:tcPr>
          <w:p w:rsidR="00752D8E" w:rsidRPr="00772B83" w:rsidRDefault="00A80CC2" w:rsidP="00772B83">
            <w:pPr>
              <w:widowControl w:val="0"/>
              <w:tabs>
                <w:tab w:val="left" w:pos="226"/>
                <w:tab w:val="left" w:pos="368"/>
              </w:tabs>
              <w:autoSpaceDE w:val="0"/>
              <w:autoSpaceDN w:val="0"/>
              <w:adjustRightInd w:val="0"/>
              <w:spacing w:line="276" w:lineRule="auto"/>
              <w:ind w:left="-52"/>
              <w:jc w:val="both"/>
              <w:rPr>
                <w:rFonts w:ascii="Simplified Arabic" w:hAnsi="Simplified Arabic" w:cs="Simplified Arabic"/>
                <w:color w:val="000000"/>
                <w:sz w:val="20"/>
                <w:szCs w:val="20"/>
              </w:rPr>
            </w:pPr>
            <w:r w:rsidRPr="00772B83">
              <w:rPr>
                <w:rFonts w:ascii="Simplified Arabic" w:hAnsi="Simplified Arabic" w:cs="Simplified Arabic"/>
                <w:sz w:val="20"/>
                <w:szCs w:val="20"/>
                <w:rtl/>
                <w:lang w:bidi="ar-SY"/>
              </w:rPr>
              <w:t xml:space="preserve">إن حصول </w:t>
            </w:r>
            <w:r w:rsidR="00D93D59" w:rsidRPr="00772B83">
              <w:rPr>
                <w:rFonts w:ascii="Simplified Arabic" w:hAnsi="Simplified Arabic" w:cs="Simplified Arabic"/>
                <w:sz w:val="20"/>
                <w:szCs w:val="20"/>
                <w:rtl/>
                <w:lang w:bidi="ar-SY"/>
              </w:rPr>
              <w:t>أصحاب</w:t>
            </w:r>
            <w:r w:rsidRPr="00772B83">
              <w:rPr>
                <w:rFonts w:ascii="Simplified Arabic" w:hAnsi="Simplified Arabic" w:cs="Simplified Arabic"/>
                <w:sz w:val="20"/>
                <w:szCs w:val="20"/>
                <w:rtl/>
                <w:lang w:bidi="ar-SY"/>
              </w:rPr>
              <w:t xml:space="preserve"> المصالح وفي الوقت المناسب, على المعلومات ذات الصلة وبالقدر الكافي  للقيام بمسؤولياتهم  يؤدي إلى تحسين أداء صناديق الاستثمار.</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1.000</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.708</w:t>
            </w:r>
          </w:p>
        </w:tc>
      </w:tr>
      <w:tr w:rsidR="00752D8E" w:rsidRPr="00772B83">
        <w:trPr>
          <w:trHeight w:val="20"/>
          <w:jc w:val="center"/>
        </w:trPr>
        <w:tc>
          <w:tcPr>
            <w:tcW w:w="6237" w:type="dxa"/>
            <w:shd w:val="clear" w:color="000000" w:fill="FFFFFF"/>
          </w:tcPr>
          <w:p w:rsidR="00752D8E" w:rsidRPr="00772B83" w:rsidRDefault="00A80CC2" w:rsidP="00772B83">
            <w:pPr>
              <w:widowControl w:val="0"/>
              <w:tabs>
                <w:tab w:val="left" w:pos="226"/>
                <w:tab w:val="left" w:pos="368"/>
              </w:tabs>
              <w:autoSpaceDE w:val="0"/>
              <w:autoSpaceDN w:val="0"/>
              <w:adjustRightInd w:val="0"/>
              <w:spacing w:line="276" w:lineRule="auto"/>
              <w:ind w:left="-52"/>
              <w:jc w:val="both"/>
              <w:rPr>
                <w:rFonts w:ascii="Simplified Arabic" w:hAnsi="Simplified Arabic" w:cs="Simplified Arabic"/>
                <w:color w:val="000000"/>
                <w:sz w:val="20"/>
                <w:szCs w:val="20"/>
                <w:lang w:bidi="ar-SY"/>
              </w:rPr>
            </w:pPr>
            <w:r w:rsidRPr="00772B83">
              <w:rPr>
                <w:rFonts w:ascii="Simplified Arabic" w:hAnsi="Simplified Arabic" w:cs="Simplified Arabic"/>
                <w:sz w:val="20"/>
                <w:szCs w:val="20"/>
                <w:rtl/>
                <w:lang w:bidi="ar-SY"/>
              </w:rPr>
              <w:t xml:space="preserve">إن إعلام </w:t>
            </w:r>
            <w:r w:rsidR="00D93D59" w:rsidRPr="00772B83">
              <w:rPr>
                <w:rFonts w:ascii="Simplified Arabic" w:hAnsi="Simplified Arabic" w:cs="Simplified Arabic"/>
                <w:sz w:val="20"/>
                <w:szCs w:val="20"/>
                <w:rtl/>
                <w:lang w:bidi="ar-SY"/>
              </w:rPr>
              <w:t>أصحاب</w:t>
            </w:r>
            <w:r w:rsidRPr="00772B83">
              <w:rPr>
                <w:rFonts w:ascii="Simplified Arabic" w:hAnsi="Simplified Arabic" w:cs="Simplified Arabic"/>
                <w:sz w:val="20"/>
                <w:szCs w:val="20"/>
                <w:rtl/>
                <w:lang w:bidi="ar-SY"/>
              </w:rPr>
              <w:t xml:space="preserve"> المصالح وبشكل كاف عن حقوقهم والتزاماتهم عند ارتباطهم بالعمل في الشركة يؤدي إلى تحسين أداء صناديق الاستثمار</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1.000</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.708</w:t>
            </w:r>
          </w:p>
        </w:tc>
      </w:tr>
      <w:tr w:rsidR="00752D8E" w:rsidRPr="00772B83">
        <w:trPr>
          <w:trHeight w:val="650"/>
          <w:jc w:val="center"/>
        </w:trPr>
        <w:tc>
          <w:tcPr>
            <w:tcW w:w="6237" w:type="dxa"/>
            <w:shd w:val="clear" w:color="000000" w:fill="FFFFFF"/>
          </w:tcPr>
          <w:p w:rsidR="00752D8E" w:rsidRPr="00772B83" w:rsidRDefault="00A80CC2" w:rsidP="00772B83">
            <w:pPr>
              <w:widowControl w:val="0"/>
              <w:tabs>
                <w:tab w:val="left" w:pos="226"/>
                <w:tab w:val="left" w:pos="368"/>
              </w:tabs>
              <w:autoSpaceDE w:val="0"/>
              <w:autoSpaceDN w:val="0"/>
              <w:adjustRightInd w:val="0"/>
              <w:spacing w:line="276" w:lineRule="auto"/>
              <w:ind w:left="-52"/>
              <w:jc w:val="both"/>
              <w:rPr>
                <w:rFonts w:ascii="Simplified Arabic" w:hAnsi="Simplified Arabic" w:cs="Simplified Arabic"/>
                <w:color w:val="000000"/>
                <w:sz w:val="20"/>
                <w:szCs w:val="20"/>
                <w:lang w:bidi="ar-SY"/>
              </w:rPr>
            </w:pPr>
            <w:r w:rsidRPr="00772B83">
              <w:rPr>
                <w:rFonts w:ascii="Simplified Arabic" w:hAnsi="Simplified Arabic" w:cs="Simplified Arabic"/>
                <w:sz w:val="20"/>
                <w:szCs w:val="20"/>
                <w:rtl/>
                <w:lang w:bidi="ar-SY"/>
              </w:rPr>
              <w:t xml:space="preserve">إن تدريب العاملين بشكل كاف للتعامل مع </w:t>
            </w:r>
            <w:r w:rsidR="00D93D59" w:rsidRPr="00772B83">
              <w:rPr>
                <w:rFonts w:ascii="Simplified Arabic" w:hAnsi="Simplified Arabic" w:cs="Simplified Arabic"/>
                <w:sz w:val="20"/>
                <w:szCs w:val="20"/>
                <w:rtl/>
                <w:lang w:bidi="ar-SY"/>
              </w:rPr>
              <w:t>أصحاب</w:t>
            </w:r>
            <w:r w:rsidRPr="00772B83">
              <w:rPr>
                <w:rFonts w:ascii="Simplified Arabic" w:hAnsi="Simplified Arabic" w:cs="Simplified Arabic"/>
                <w:sz w:val="20"/>
                <w:szCs w:val="20"/>
                <w:rtl/>
                <w:lang w:bidi="ar-SY"/>
              </w:rPr>
              <w:t xml:space="preserve"> المصالح يؤدي إلى تحسين أداء صناديق الاستثمار.</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tl/>
              </w:rPr>
            </w:pPr>
            <w:r w:rsidRPr="00772B83">
              <w:rPr>
                <w:rFonts w:ascii="Simplified Arabic" w:hAnsi="Simplified Arabic" w:cs="Simplified Arabic"/>
                <w:color w:val="000000"/>
                <w:sz w:val="20"/>
                <w:szCs w:val="20"/>
              </w:rPr>
              <w:t>1.000</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.676</w:t>
            </w:r>
          </w:p>
        </w:tc>
      </w:tr>
      <w:tr w:rsidR="00752D8E" w:rsidRPr="00772B83">
        <w:trPr>
          <w:trHeight w:val="20"/>
          <w:jc w:val="center"/>
        </w:trPr>
        <w:tc>
          <w:tcPr>
            <w:tcW w:w="6237" w:type="dxa"/>
            <w:shd w:val="clear" w:color="000000" w:fill="FFFFFF"/>
          </w:tcPr>
          <w:p w:rsidR="00752D8E" w:rsidRPr="00772B83" w:rsidRDefault="00A80CC2" w:rsidP="00772B83">
            <w:pPr>
              <w:widowControl w:val="0"/>
              <w:tabs>
                <w:tab w:val="left" w:pos="226"/>
                <w:tab w:val="left" w:pos="368"/>
              </w:tabs>
              <w:autoSpaceDE w:val="0"/>
              <w:autoSpaceDN w:val="0"/>
              <w:adjustRightInd w:val="0"/>
              <w:spacing w:line="276" w:lineRule="auto"/>
              <w:ind w:left="-52"/>
              <w:jc w:val="both"/>
              <w:rPr>
                <w:rFonts w:ascii="Simplified Arabic" w:hAnsi="Simplified Arabic" w:cs="Simplified Arabic"/>
                <w:color w:val="000000"/>
                <w:sz w:val="20"/>
                <w:szCs w:val="20"/>
              </w:rPr>
            </w:pPr>
            <w:r w:rsidRPr="00772B83">
              <w:rPr>
                <w:rFonts w:ascii="Simplified Arabic" w:hAnsi="Simplified Arabic" w:cs="Simplified Arabic"/>
                <w:sz w:val="20"/>
                <w:szCs w:val="20"/>
                <w:rtl/>
                <w:lang w:bidi="ar-SY"/>
              </w:rPr>
              <w:t xml:space="preserve">إن تعويض وبشكل كامل, </w:t>
            </w:r>
            <w:r w:rsidR="00D93D59" w:rsidRPr="00772B83">
              <w:rPr>
                <w:rFonts w:ascii="Simplified Arabic" w:hAnsi="Simplified Arabic" w:cs="Simplified Arabic"/>
                <w:sz w:val="20"/>
                <w:szCs w:val="20"/>
                <w:rtl/>
                <w:lang w:bidi="ar-SY"/>
              </w:rPr>
              <w:t>أصحاب</w:t>
            </w:r>
            <w:r w:rsidRPr="00772B83">
              <w:rPr>
                <w:rFonts w:ascii="Simplified Arabic" w:hAnsi="Simplified Arabic" w:cs="Simplified Arabic"/>
                <w:sz w:val="20"/>
                <w:szCs w:val="20"/>
                <w:rtl/>
                <w:lang w:bidi="ar-SY"/>
              </w:rPr>
              <w:t xml:space="preserve"> المصالح عن أي انتهاك لحقوقهم يزيد من ثقتهم  بفعّالية تطبيق إطار الحوكمة في صناديق الاستثمار</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1.000</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.640</w:t>
            </w:r>
          </w:p>
        </w:tc>
      </w:tr>
      <w:tr w:rsidR="00752D8E" w:rsidRPr="00772B83">
        <w:trPr>
          <w:trHeight w:val="20"/>
          <w:jc w:val="center"/>
        </w:trPr>
        <w:tc>
          <w:tcPr>
            <w:tcW w:w="6237" w:type="dxa"/>
            <w:shd w:val="clear" w:color="000000" w:fill="FFFFFF"/>
          </w:tcPr>
          <w:p w:rsidR="00752D8E" w:rsidRPr="00772B83" w:rsidRDefault="00A80CC2" w:rsidP="00772B83">
            <w:pPr>
              <w:widowControl w:val="0"/>
              <w:tabs>
                <w:tab w:val="left" w:pos="226"/>
                <w:tab w:val="left" w:pos="368"/>
              </w:tabs>
              <w:autoSpaceDE w:val="0"/>
              <w:autoSpaceDN w:val="0"/>
              <w:adjustRightInd w:val="0"/>
              <w:spacing w:line="276" w:lineRule="auto"/>
              <w:ind w:left="-52"/>
              <w:jc w:val="both"/>
              <w:rPr>
                <w:rFonts w:ascii="Simplified Arabic" w:hAnsi="Simplified Arabic" w:cs="Simplified Arabic"/>
                <w:color w:val="000000"/>
                <w:sz w:val="20"/>
                <w:szCs w:val="20"/>
                <w:lang w:bidi="ar-SY"/>
              </w:rPr>
            </w:pPr>
            <w:r w:rsidRPr="00772B83">
              <w:rPr>
                <w:rFonts w:ascii="Simplified Arabic" w:hAnsi="Simplified Arabic" w:cs="Simplified Arabic"/>
                <w:sz w:val="20"/>
                <w:szCs w:val="20"/>
                <w:rtl/>
                <w:lang w:bidi="ar-SY"/>
              </w:rPr>
              <w:t>تنظم الشركة اجتماعات دورية بين العاملين والإدارة العليا من أجل الأخذ بمقترحاتهم في أساليب تنفيذ العمل لتحسين أداء صناديق الاستثمار</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1.000</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.637</w:t>
            </w:r>
          </w:p>
        </w:tc>
      </w:tr>
      <w:tr w:rsidR="00752D8E" w:rsidRPr="00772B83">
        <w:trPr>
          <w:trHeight w:val="20"/>
          <w:jc w:val="center"/>
        </w:trPr>
        <w:tc>
          <w:tcPr>
            <w:tcW w:w="6237" w:type="dxa"/>
            <w:shd w:val="clear" w:color="000000" w:fill="FFFFFF"/>
          </w:tcPr>
          <w:p w:rsidR="00752D8E" w:rsidRPr="00772B83" w:rsidRDefault="00A80CC2" w:rsidP="00772B83">
            <w:pPr>
              <w:widowControl w:val="0"/>
              <w:tabs>
                <w:tab w:val="left" w:pos="226"/>
                <w:tab w:val="left" w:pos="368"/>
              </w:tabs>
              <w:autoSpaceDE w:val="0"/>
              <w:autoSpaceDN w:val="0"/>
              <w:adjustRightInd w:val="0"/>
              <w:spacing w:line="276" w:lineRule="auto"/>
              <w:ind w:left="-52"/>
              <w:jc w:val="both"/>
              <w:rPr>
                <w:rFonts w:ascii="Simplified Arabic" w:hAnsi="Simplified Arabic" w:cs="Simplified Arabic"/>
                <w:color w:val="000000"/>
                <w:sz w:val="20"/>
                <w:szCs w:val="20"/>
                <w:lang w:bidi="ar-SY"/>
              </w:rPr>
            </w:pPr>
            <w:r w:rsidRPr="00772B83">
              <w:rPr>
                <w:rFonts w:ascii="Simplified Arabic" w:hAnsi="Simplified Arabic" w:cs="Simplified Arabic"/>
                <w:sz w:val="20"/>
                <w:szCs w:val="20"/>
                <w:rtl/>
                <w:lang w:bidi="ar-SY"/>
              </w:rPr>
              <w:t>إن تقديم  الشركة خدمات التقاعد للموظفين يعكس الأداء الجيد لصناديق الاستثمار.</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1.000</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.580</w:t>
            </w:r>
          </w:p>
        </w:tc>
      </w:tr>
      <w:tr w:rsidR="00752D8E" w:rsidRPr="00772B83">
        <w:trPr>
          <w:trHeight w:val="20"/>
          <w:jc w:val="center"/>
        </w:trPr>
        <w:tc>
          <w:tcPr>
            <w:tcW w:w="6237" w:type="dxa"/>
            <w:shd w:val="clear" w:color="000000" w:fill="FFFFFF"/>
          </w:tcPr>
          <w:p w:rsidR="00752D8E" w:rsidRPr="00772B83" w:rsidRDefault="00A80CC2" w:rsidP="00772B83">
            <w:pPr>
              <w:widowControl w:val="0"/>
              <w:tabs>
                <w:tab w:val="left" w:pos="226"/>
                <w:tab w:val="left" w:pos="368"/>
              </w:tabs>
              <w:autoSpaceDE w:val="0"/>
              <w:autoSpaceDN w:val="0"/>
              <w:adjustRightInd w:val="0"/>
              <w:spacing w:line="276" w:lineRule="auto"/>
              <w:ind w:left="-52"/>
              <w:jc w:val="both"/>
              <w:rPr>
                <w:rFonts w:ascii="Simplified Arabic" w:hAnsi="Simplified Arabic" w:cs="Simplified Arabic"/>
                <w:color w:val="000000"/>
                <w:sz w:val="20"/>
                <w:szCs w:val="20"/>
                <w:lang w:bidi="ar-SY"/>
              </w:rPr>
            </w:pPr>
            <w:r w:rsidRPr="00772B83">
              <w:rPr>
                <w:rFonts w:ascii="Simplified Arabic" w:hAnsi="Simplified Arabic" w:cs="Simplified Arabic"/>
                <w:sz w:val="20"/>
                <w:szCs w:val="20"/>
                <w:rtl/>
                <w:lang w:bidi="ar-SY"/>
              </w:rPr>
              <w:t>وجود  إطار فعّال لمعالجة آليات الوفاء بالديون وتنفيذ حقوق الدائنين يؤثر على التقييم الجيد لأداء صناديق الاستثمار</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1.000</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.547</w:t>
            </w:r>
          </w:p>
        </w:tc>
      </w:tr>
      <w:tr w:rsidR="00752D8E" w:rsidRPr="00772B83">
        <w:trPr>
          <w:trHeight w:val="20"/>
          <w:jc w:val="center"/>
        </w:trPr>
        <w:tc>
          <w:tcPr>
            <w:tcW w:w="6237" w:type="dxa"/>
            <w:shd w:val="clear" w:color="000000" w:fill="FFFFFF"/>
          </w:tcPr>
          <w:p w:rsidR="00752D8E" w:rsidRPr="00772B83" w:rsidRDefault="00A80CC2" w:rsidP="00772B83">
            <w:pPr>
              <w:widowControl w:val="0"/>
              <w:tabs>
                <w:tab w:val="left" w:pos="226"/>
                <w:tab w:val="left" w:pos="368"/>
              </w:tabs>
              <w:autoSpaceDE w:val="0"/>
              <w:autoSpaceDN w:val="0"/>
              <w:adjustRightInd w:val="0"/>
              <w:spacing w:line="276" w:lineRule="auto"/>
              <w:ind w:left="-52"/>
              <w:jc w:val="both"/>
              <w:rPr>
                <w:rFonts w:ascii="Simplified Arabic" w:hAnsi="Simplified Arabic" w:cs="Simplified Arabic"/>
                <w:color w:val="000000"/>
                <w:sz w:val="20"/>
                <w:szCs w:val="20"/>
                <w:lang w:bidi="ar-SY"/>
              </w:rPr>
            </w:pPr>
            <w:r w:rsidRPr="00772B83">
              <w:rPr>
                <w:rFonts w:ascii="Simplified Arabic" w:hAnsi="Simplified Arabic" w:cs="Simplified Arabic"/>
                <w:sz w:val="20"/>
                <w:szCs w:val="20"/>
                <w:rtl/>
                <w:lang w:bidi="ar-SY"/>
              </w:rPr>
              <w:t xml:space="preserve">احترام حقوق </w:t>
            </w:r>
            <w:r w:rsidR="00D93D59" w:rsidRPr="00772B83">
              <w:rPr>
                <w:rFonts w:ascii="Simplified Arabic" w:hAnsi="Simplified Arabic" w:cs="Simplified Arabic"/>
                <w:sz w:val="20"/>
                <w:szCs w:val="20"/>
                <w:rtl/>
                <w:lang w:bidi="ar-SY"/>
              </w:rPr>
              <w:t>أصحاب</w:t>
            </w:r>
            <w:r w:rsidRPr="00772B83">
              <w:rPr>
                <w:rFonts w:ascii="Simplified Arabic" w:hAnsi="Simplified Arabic" w:cs="Simplified Arabic"/>
                <w:sz w:val="20"/>
                <w:szCs w:val="20"/>
                <w:rtl/>
                <w:lang w:bidi="ar-SY"/>
              </w:rPr>
              <w:t xml:space="preserve"> المصالح الناشئة بموجب القانون أو نتيجة الاتفاقات المتبادلة بين الشركة و</w:t>
            </w:r>
            <w:r w:rsidR="00D93D59" w:rsidRPr="00772B83">
              <w:rPr>
                <w:rFonts w:ascii="Simplified Arabic" w:hAnsi="Simplified Arabic" w:cs="Simplified Arabic"/>
                <w:sz w:val="20"/>
                <w:szCs w:val="20"/>
                <w:rtl/>
                <w:lang w:bidi="ar-SY"/>
              </w:rPr>
              <w:t>أصحاب</w:t>
            </w:r>
            <w:r w:rsidRPr="00772B83">
              <w:rPr>
                <w:rFonts w:ascii="Simplified Arabic" w:hAnsi="Simplified Arabic" w:cs="Simplified Arabic"/>
                <w:sz w:val="20"/>
                <w:szCs w:val="20"/>
                <w:rtl/>
                <w:lang w:bidi="ar-SY"/>
              </w:rPr>
              <w:t xml:space="preserve"> المصالح، يؤدي إلى رفع مستوى أداء صناديق الاستثمار.</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1.000</w:t>
            </w:r>
          </w:p>
        </w:tc>
        <w:tc>
          <w:tcPr>
            <w:tcW w:w="1134" w:type="dxa"/>
            <w:shd w:val="clear" w:color="000000" w:fill="FFFFFF"/>
            <w:vAlign w:val="center"/>
          </w:tcPr>
          <w:p w:rsidR="00752D8E" w:rsidRPr="00772B83" w:rsidRDefault="00752D8E" w:rsidP="00772B83">
            <w:pPr>
              <w:widowControl w:val="0"/>
              <w:tabs>
                <w:tab w:val="left" w:pos="226"/>
                <w:tab w:val="left" w:pos="368"/>
              </w:tabs>
              <w:autoSpaceDE w:val="0"/>
              <w:autoSpaceDN w:val="0"/>
              <w:adjustRightInd w:val="0"/>
              <w:spacing w:line="276" w:lineRule="auto"/>
              <w:ind w:left="-52"/>
              <w:jc w:val="center"/>
              <w:rPr>
                <w:rFonts w:ascii="Simplified Arabic" w:hAnsi="Simplified Arabic" w:cs="Simplified Arabic"/>
                <w:color w:val="000000"/>
                <w:sz w:val="20"/>
                <w:szCs w:val="20"/>
              </w:rPr>
            </w:pPr>
            <w:r w:rsidRPr="00772B83">
              <w:rPr>
                <w:rFonts w:ascii="Simplified Arabic" w:hAnsi="Simplified Arabic" w:cs="Simplified Arabic"/>
                <w:color w:val="000000"/>
                <w:sz w:val="20"/>
                <w:szCs w:val="20"/>
              </w:rPr>
              <w:t>.515</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E4023C" w:rsidRDefault="00E4023C"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sz w:val="28"/>
          <w:szCs w:val="28"/>
          <w:rtl/>
          <w:lang w:bidi="ar-SY"/>
        </w:rPr>
      </w:pPr>
    </w:p>
    <w:p w:rsidR="00752D8E" w:rsidRPr="00AB4D79" w:rsidRDefault="00752D8E"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color w:val="000000"/>
          <w:sz w:val="28"/>
          <w:szCs w:val="28"/>
          <w:rtl/>
          <w:lang w:bidi="ar-SY"/>
        </w:rPr>
      </w:pPr>
      <w:r w:rsidRPr="00AB4D79">
        <w:rPr>
          <w:rFonts w:ascii="Simplified Arabic" w:hAnsi="Simplified Arabic" w:cs="Simplified Arabic"/>
          <w:sz w:val="28"/>
          <w:szCs w:val="28"/>
          <w:rtl/>
          <w:lang w:bidi="ar-SY"/>
        </w:rPr>
        <w:t xml:space="preserve">من الجدول </w:t>
      </w:r>
      <w:r w:rsidR="00EE5B91" w:rsidRPr="00AB4D79">
        <w:rPr>
          <w:rFonts w:ascii="Simplified Arabic" w:hAnsi="Simplified Arabic" w:cs="Simplified Arabic" w:hint="cs"/>
          <w:sz w:val="28"/>
          <w:szCs w:val="28"/>
          <w:rtl/>
          <w:lang w:bidi="ar-SY"/>
        </w:rPr>
        <w:t xml:space="preserve">نجد أن </w:t>
      </w:r>
      <w:r w:rsidRPr="00AB4D79">
        <w:rPr>
          <w:rFonts w:ascii="Simplified Arabic" w:hAnsi="Simplified Arabic" w:cs="Simplified Arabic"/>
          <w:sz w:val="28"/>
          <w:szCs w:val="28"/>
          <w:rtl/>
          <w:lang w:bidi="ar-SY"/>
        </w:rPr>
        <w:t xml:space="preserve">مصفوفة القيم </w:t>
      </w:r>
      <w:proofErr w:type="spellStart"/>
      <w:r w:rsidR="00FE4AA0">
        <w:rPr>
          <w:rFonts w:ascii="Simplified Arabic" w:hAnsi="Simplified Arabic" w:cs="Simplified Arabic"/>
          <w:sz w:val="28"/>
          <w:szCs w:val="28"/>
          <w:rtl/>
          <w:lang w:bidi="ar-SY"/>
        </w:rPr>
        <w:t>التشاركية</w:t>
      </w:r>
      <w:proofErr w:type="spellEnd"/>
      <w:r w:rsidRPr="00AB4D79">
        <w:rPr>
          <w:rFonts w:ascii="Simplified Arabic" w:hAnsi="Simplified Arabic" w:cs="Simplified Arabic"/>
          <w:sz w:val="28"/>
          <w:szCs w:val="28"/>
          <w:rtl/>
          <w:lang w:bidi="ar-SY"/>
        </w:rPr>
        <w:t xml:space="preserve"> في المتغير الأكبر تشير إلى أن نسبة 79.8 % من التباينات والتي تعبر عن مربع معامل الارتباط المتعدد للمتغير مع العوامل أي إن العوامل المشتركة تفسر نسبة عالية من التباين وهذا واضح في متغير </w:t>
      </w:r>
      <w:r w:rsidR="00EE5B91" w:rsidRPr="00AB4D79">
        <w:rPr>
          <w:rFonts w:ascii="Simplified Arabic" w:hAnsi="Simplified Arabic" w:cs="Simplified Arabic" w:hint="cs"/>
          <w:sz w:val="28"/>
          <w:szCs w:val="28"/>
          <w:rtl/>
          <w:lang w:bidi="ar-SY"/>
        </w:rPr>
        <w:t>إن</w:t>
      </w:r>
      <w:r w:rsidR="00EE5B91" w:rsidRPr="00AB4D79">
        <w:rPr>
          <w:rFonts w:ascii="Simplified Arabic" w:hAnsi="Simplified Arabic" w:cs="Simplified Arabic"/>
          <w:sz w:val="28"/>
          <w:szCs w:val="28"/>
          <w:rtl/>
          <w:lang w:bidi="ar-SY"/>
        </w:rPr>
        <w:t xml:space="preserve">  قدرة </w:t>
      </w:r>
      <w:r w:rsidR="00D93D59">
        <w:rPr>
          <w:rFonts w:ascii="Simplified Arabic" w:hAnsi="Simplified Arabic" w:cs="Simplified Arabic" w:hint="cs"/>
          <w:sz w:val="28"/>
          <w:szCs w:val="28"/>
          <w:rtl/>
          <w:lang w:bidi="ar-SY"/>
        </w:rPr>
        <w:t>أصحاب</w:t>
      </w:r>
      <w:r w:rsidR="00EE5B91" w:rsidRPr="00AB4D79">
        <w:rPr>
          <w:rFonts w:ascii="Simplified Arabic" w:hAnsi="Simplified Arabic" w:cs="Simplified Arabic"/>
          <w:sz w:val="28"/>
          <w:szCs w:val="28"/>
          <w:rtl/>
          <w:lang w:bidi="ar-SY"/>
        </w:rPr>
        <w:t xml:space="preserve"> المصالح, بما</w:t>
      </w:r>
      <w:r w:rsidR="00EE5B91" w:rsidRPr="00AB4D79">
        <w:rPr>
          <w:rFonts w:ascii="Simplified Arabic" w:hAnsi="Simplified Arabic" w:cs="Simplified Arabic" w:hint="cs"/>
          <w:sz w:val="28"/>
          <w:szCs w:val="28"/>
          <w:rtl/>
          <w:lang w:bidi="ar-SY"/>
        </w:rPr>
        <w:t xml:space="preserve"> </w:t>
      </w:r>
      <w:r w:rsidR="00EE5B91" w:rsidRPr="00AB4D79">
        <w:rPr>
          <w:rFonts w:ascii="Simplified Arabic" w:hAnsi="Simplified Arabic" w:cs="Simplified Arabic"/>
          <w:sz w:val="28"/>
          <w:szCs w:val="28"/>
          <w:rtl/>
          <w:lang w:bidi="ar-SY"/>
        </w:rPr>
        <w:t xml:space="preserve">في ذلك العاملين والجهات التي تمثلهم, </w:t>
      </w:r>
      <w:r w:rsidR="00EE5B91" w:rsidRPr="00AB4D79">
        <w:rPr>
          <w:rFonts w:ascii="Simplified Arabic" w:hAnsi="Simplified Arabic" w:cs="Simplified Arabic" w:hint="cs"/>
          <w:sz w:val="28"/>
          <w:szCs w:val="28"/>
          <w:rtl/>
          <w:lang w:bidi="ar-SY"/>
        </w:rPr>
        <w:t>إيصال</w:t>
      </w:r>
      <w:r w:rsidR="00EE5B91" w:rsidRPr="00AB4D79">
        <w:rPr>
          <w:rFonts w:ascii="Simplified Arabic" w:hAnsi="Simplified Arabic" w:cs="Simplified Arabic"/>
          <w:sz w:val="28"/>
          <w:szCs w:val="28"/>
          <w:rtl/>
          <w:lang w:bidi="ar-SY"/>
        </w:rPr>
        <w:t xml:space="preserve"> أي </w:t>
      </w:r>
      <w:r w:rsidR="00EE5B91" w:rsidRPr="00AB4D79">
        <w:rPr>
          <w:rFonts w:ascii="Simplified Arabic" w:hAnsi="Simplified Arabic" w:cs="Simplified Arabic" w:hint="cs"/>
          <w:sz w:val="28"/>
          <w:szCs w:val="28"/>
          <w:rtl/>
          <w:lang w:bidi="ar-SY"/>
        </w:rPr>
        <w:t>أعمال</w:t>
      </w:r>
      <w:r w:rsidR="00EE5B91" w:rsidRPr="00AB4D79">
        <w:rPr>
          <w:rFonts w:ascii="Simplified Arabic" w:hAnsi="Simplified Arabic" w:cs="Simplified Arabic"/>
          <w:sz w:val="28"/>
          <w:szCs w:val="28"/>
          <w:rtl/>
          <w:lang w:bidi="ar-SY"/>
        </w:rPr>
        <w:t xml:space="preserve"> غير قانونية إلى مجلس </w:t>
      </w:r>
      <w:r w:rsidR="00EE5B91" w:rsidRPr="00AB4D79">
        <w:rPr>
          <w:rFonts w:ascii="Simplified Arabic" w:hAnsi="Simplified Arabic" w:cs="Simplified Arabic" w:hint="cs"/>
          <w:sz w:val="28"/>
          <w:szCs w:val="28"/>
          <w:rtl/>
          <w:lang w:bidi="ar-SY"/>
        </w:rPr>
        <w:t>الإدارة</w:t>
      </w:r>
      <w:r w:rsidR="00EE5B91" w:rsidRPr="00AB4D79">
        <w:rPr>
          <w:rFonts w:ascii="Simplified Arabic" w:hAnsi="Simplified Arabic" w:cs="Simplified Arabic"/>
          <w:sz w:val="28"/>
          <w:szCs w:val="28"/>
          <w:rtl/>
          <w:lang w:bidi="ar-SY"/>
        </w:rPr>
        <w:t xml:space="preserve"> يؤدي </w:t>
      </w:r>
      <w:r w:rsidR="00EE5B91" w:rsidRPr="00AB4D79">
        <w:rPr>
          <w:rFonts w:ascii="Simplified Arabic" w:hAnsi="Simplified Arabic" w:cs="Simplified Arabic" w:hint="cs"/>
          <w:sz w:val="28"/>
          <w:szCs w:val="28"/>
          <w:rtl/>
          <w:lang w:bidi="ar-SY"/>
        </w:rPr>
        <w:t>إلى</w:t>
      </w:r>
      <w:r w:rsidR="00EE5B91" w:rsidRPr="00AB4D79">
        <w:rPr>
          <w:rFonts w:ascii="Simplified Arabic" w:hAnsi="Simplified Arabic" w:cs="Simplified Arabic"/>
          <w:sz w:val="28"/>
          <w:szCs w:val="28"/>
          <w:rtl/>
          <w:lang w:bidi="ar-SY"/>
        </w:rPr>
        <w:t xml:space="preserve"> تحسين أداء صناديق الاستثمار</w:t>
      </w:r>
      <w:r w:rsidR="00EE5B91" w:rsidRPr="00AB4D79">
        <w:rPr>
          <w:rFonts w:ascii="Simplified Arabic" w:hAnsi="Simplified Arabic" w:cs="Simplified Arabic" w:hint="cs"/>
          <w:sz w:val="28"/>
          <w:szCs w:val="28"/>
          <w:rtl/>
          <w:lang w:bidi="ar-SY"/>
        </w:rPr>
        <w:t xml:space="preserve">، </w:t>
      </w:r>
      <w:r w:rsidRPr="00AB4D79">
        <w:rPr>
          <w:rFonts w:ascii="Simplified Arabic" w:hAnsi="Simplified Arabic" w:cs="Simplified Arabic"/>
          <w:sz w:val="28"/>
          <w:szCs w:val="28"/>
          <w:rtl/>
          <w:lang w:bidi="ar-SY"/>
        </w:rPr>
        <w:t xml:space="preserve">كذلك الأمر بالنسبة لمتغير  </w:t>
      </w:r>
      <w:r w:rsidR="00EE5B91" w:rsidRPr="00AB4D79">
        <w:rPr>
          <w:rFonts w:ascii="Simplified Arabic" w:hAnsi="Simplified Arabic" w:cs="Simplified Arabic" w:hint="cs"/>
          <w:sz w:val="28"/>
          <w:szCs w:val="28"/>
          <w:rtl/>
          <w:lang w:bidi="ar-SY"/>
        </w:rPr>
        <w:t>إن</w:t>
      </w:r>
      <w:r w:rsidR="00EE5B91" w:rsidRPr="00AB4D79">
        <w:rPr>
          <w:rFonts w:ascii="Simplified Arabic" w:hAnsi="Simplified Arabic" w:cs="Simplified Arabic"/>
          <w:sz w:val="28"/>
          <w:szCs w:val="28"/>
          <w:rtl/>
          <w:lang w:bidi="ar-SY"/>
        </w:rPr>
        <w:t xml:space="preserve"> عدم تعرض  </w:t>
      </w:r>
      <w:r w:rsidR="00D93D59">
        <w:rPr>
          <w:rFonts w:ascii="Simplified Arabic" w:hAnsi="Simplified Arabic" w:cs="Simplified Arabic"/>
          <w:sz w:val="28"/>
          <w:szCs w:val="28"/>
          <w:rtl/>
          <w:lang w:bidi="ar-SY"/>
        </w:rPr>
        <w:t>أصحاب</w:t>
      </w:r>
      <w:r w:rsidR="00EE5B91" w:rsidRPr="00AB4D79">
        <w:rPr>
          <w:rFonts w:ascii="Simplified Arabic" w:hAnsi="Simplified Arabic" w:cs="Simplified Arabic"/>
          <w:sz w:val="28"/>
          <w:szCs w:val="28"/>
          <w:rtl/>
          <w:lang w:bidi="ar-SY"/>
        </w:rPr>
        <w:t xml:space="preserve"> المصالح بما في ذلك العاملين لأي خطر نتيجة </w:t>
      </w:r>
      <w:r w:rsidR="00EE5B91" w:rsidRPr="00AB4D79">
        <w:rPr>
          <w:rFonts w:ascii="Simplified Arabic" w:hAnsi="Simplified Arabic" w:cs="Simplified Arabic" w:hint="cs"/>
          <w:sz w:val="28"/>
          <w:szCs w:val="28"/>
          <w:rtl/>
          <w:lang w:bidi="ar-SY"/>
        </w:rPr>
        <w:t>إيصالهم</w:t>
      </w:r>
      <w:r w:rsidR="00EE5B91" w:rsidRPr="00AB4D79">
        <w:rPr>
          <w:rFonts w:ascii="Simplified Arabic" w:hAnsi="Simplified Arabic" w:cs="Simplified Arabic"/>
          <w:sz w:val="28"/>
          <w:szCs w:val="28"/>
          <w:rtl/>
          <w:lang w:bidi="ar-SY"/>
        </w:rPr>
        <w:t xml:space="preserve"> لأي تصرفات غير قانونية إلى مجلس الإدارة  يعكس </w:t>
      </w:r>
      <w:r w:rsidR="00EE5B91" w:rsidRPr="00AB4D79">
        <w:rPr>
          <w:rFonts w:ascii="Simplified Arabic" w:hAnsi="Simplified Arabic" w:cs="Simplified Arabic" w:hint="cs"/>
          <w:sz w:val="28"/>
          <w:szCs w:val="28"/>
          <w:rtl/>
          <w:lang w:bidi="ar-SY"/>
        </w:rPr>
        <w:t>الأداء</w:t>
      </w:r>
      <w:r w:rsidR="00EE5B91" w:rsidRPr="00AB4D79">
        <w:rPr>
          <w:rFonts w:ascii="Simplified Arabic" w:hAnsi="Simplified Arabic" w:cs="Simplified Arabic"/>
          <w:sz w:val="28"/>
          <w:szCs w:val="28"/>
          <w:rtl/>
          <w:lang w:bidi="ar-SY"/>
        </w:rPr>
        <w:t xml:space="preserve"> الجيد </w:t>
      </w:r>
      <w:r w:rsidR="00EE5B91" w:rsidRPr="00AB4D79">
        <w:rPr>
          <w:rFonts w:ascii="Simplified Arabic" w:hAnsi="Simplified Arabic" w:cs="Simplified Arabic" w:hint="cs"/>
          <w:sz w:val="28"/>
          <w:szCs w:val="28"/>
          <w:rtl/>
          <w:lang w:bidi="ar-SY"/>
        </w:rPr>
        <w:t xml:space="preserve">لأعضاء مجلس إدارة </w:t>
      </w:r>
      <w:r w:rsidR="00EE5B91" w:rsidRPr="00AB4D79">
        <w:rPr>
          <w:rFonts w:ascii="Simplified Arabic" w:hAnsi="Simplified Arabic" w:cs="Simplified Arabic"/>
          <w:sz w:val="28"/>
          <w:szCs w:val="28"/>
          <w:rtl/>
          <w:lang w:bidi="ar-SY"/>
        </w:rPr>
        <w:t xml:space="preserve"> صناديق الاستثمار </w:t>
      </w:r>
      <w:r w:rsidR="00EE5B91" w:rsidRPr="00AB4D79">
        <w:rPr>
          <w:rFonts w:ascii="Simplified Arabic" w:hAnsi="Simplified Arabic" w:cs="Simplified Arabic" w:hint="cs"/>
          <w:sz w:val="28"/>
          <w:szCs w:val="28"/>
          <w:rtl/>
          <w:lang w:bidi="ar-SY"/>
        </w:rPr>
        <w:t xml:space="preserve"> </w:t>
      </w:r>
      <w:r w:rsidRPr="00AB4D79">
        <w:rPr>
          <w:rFonts w:ascii="Simplified Arabic" w:hAnsi="Simplified Arabic" w:cs="Simplified Arabic"/>
          <w:sz w:val="28"/>
          <w:szCs w:val="28"/>
          <w:rtl/>
          <w:lang w:bidi="ar-SY"/>
        </w:rPr>
        <w:t>79.6من التباينات تفسرها العوامل المشتركة</w:t>
      </w:r>
      <w:r w:rsidR="00EE5B91" w:rsidRPr="00AB4D79">
        <w:rPr>
          <w:rFonts w:ascii="Simplified Arabic" w:hAnsi="Simplified Arabic" w:cs="Simplified Arabic" w:hint="cs"/>
          <w:sz w:val="28"/>
          <w:szCs w:val="28"/>
          <w:rtl/>
          <w:lang w:bidi="ar-SY"/>
        </w:rPr>
        <w:t>.</w:t>
      </w:r>
    </w:p>
    <w:p w:rsidR="00752D8E" w:rsidRDefault="00772B83" w:rsidP="00734BB3">
      <w:pPr>
        <w:tabs>
          <w:tab w:val="left" w:pos="226"/>
          <w:tab w:val="left" w:pos="368"/>
        </w:tabs>
        <w:spacing w:after="200" w:line="500" w:lineRule="atLeast"/>
        <w:ind w:left="-52"/>
        <w:jc w:val="both"/>
        <w:rPr>
          <w:rFonts w:ascii="Arial" w:hAnsi="Arial" w:cs="Arial"/>
          <w:b/>
          <w:bCs/>
          <w:color w:val="000000"/>
          <w:sz w:val="18"/>
          <w:szCs w:val="18"/>
          <w:rtl/>
          <w:lang w:bidi="ar-SY"/>
        </w:rPr>
      </w:pPr>
      <w:r>
        <w:rPr>
          <w:rFonts w:ascii="Simplified Arabic" w:hAnsi="Simplified Arabic" w:cs="Simplified Arabic"/>
          <w:b/>
          <w:bCs/>
          <w:color w:val="000000"/>
          <w:sz w:val="28"/>
          <w:szCs w:val="28"/>
          <w:u w:val="single"/>
          <w:rtl/>
          <w:lang w:bidi="ar-SY"/>
        </w:rPr>
        <w:br w:type="page"/>
      </w:r>
      <w:r w:rsidR="00752D8E" w:rsidRPr="00EE5B91">
        <w:rPr>
          <w:rFonts w:ascii="Simplified Arabic" w:hAnsi="Simplified Arabic" w:cs="Simplified Arabic"/>
          <w:b/>
          <w:bCs/>
          <w:color w:val="000000"/>
          <w:sz w:val="28"/>
          <w:szCs w:val="28"/>
          <w:u w:val="single"/>
          <w:rtl/>
          <w:lang w:bidi="ar-SY"/>
        </w:rPr>
        <w:lastRenderedPageBreak/>
        <w:t>تفسير الجذور الكامنة لمصفوفة الارتباط</w:t>
      </w:r>
      <w:r w:rsidR="00752D8E" w:rsidRPr="00EE5B91">
        <w:rPr>
          <w:rFonts w:ascii="Simplified Arabic" w:hAnsi="Simplified Arabic" w:cs="Simplified Arabic"/>
          <w:b/>
          <w:bCs/>
          <w:sz w:val="28"/>
          <w:szCs w:val="28"/>
          <w:u w:val="single"/>
          <w:rtl/>
          <w:lang w:bidi="ar-SY"/>
        </w:rPr>
        <w:t>:</w:t>
      </w:r>
      <w:r w:rsidR="00EE5B91">
        <w:rPr>
          <w:rFonts w:ascii="Arial" w:hAnsi="Arial" w:cs="Arial"/>
          <w:b/>
          <w:bCs/>
          <w:color w:val="000000"/>
          <w:sz w:val="18"/>
          <w:szCs w:val="18"/>
        </w:rPr>
        <w:t xml:space="preserve"> </w:t>
      </w:r>
    </w:p>
    <w:p w:rsidR="00EE5B91" w:rsidRPr="00033C92" w:rsidRDefault="00EE5B91" w:rsidP="00041627">
      <w:pPr>
        <w:widowControl w:val="0"/>
        <w:tabs>
          <w:tab w:val="left" w:pos="226"/>
          <w:tab w:val="left" w:pos="368"/>
        </w:tabs>
        <w:autoSpaceDE w:val="0"/>
        <w:autoSpaceDN w:val="0"/>
        <w:adjustRightInd w:val="0"/>
        <w:spacing w:line="500" w:lineRule="atLeast"/>
        <w:ind w:left="-52"/>
        <w:jc w:val="center"/>
        <w:rPr>
          <w:rFonts w:ascii="Simplified Arabic" w:hAnsi="Simplified Arabic" w:cs="Simplified Arabic"/>
          <w:b/>
          <w:bCs/>
          <w:rtl/>
        </w:rPr>
      </w:pPr>
      <w:r w:rsidRPr="00033C92">
        <w:rPr>
          <w:rFonts w:ascii="Simplified Arabic" w:hAnsi="Simplified Arabic" w:cs="Simplified Arabic" w:hint="cs"/>
          <w:b/>
          <w:bCs/>
          <w:rtl/>
        </w:rPr>
        <w:t>ال</w:t>
      </w:r>
      <w:r w:rsidRPr="00033C92">
        <w:rPr>
          <w:rFonts w:ascii="Simplified Arabic" w:hAnsi="Simplified Arabic" w:cs="Simplified Arabic"/>
          <w:b/>
          <w:bCs/>
          <w:rtl/>
        </w:rPr>
        <w:t>جدول رقم (</w:t>
      </w:r>
      <w:r w:rsidR="00041627">
        <w:rPr>
          <w:rFonts w:ascii="Simplified Arabic" w:hAnsi="Simplified Arabic" w:cs="Simplified Arabic" w:hint="cs"/>
          <w:b/>
          <w:bCs/>
          <w:rtl/>
        </w:rPr>
        <w:t>55</w:t>
      </w:r>
      <w:r w:rsidRPr="00033C92">
        <w:rPr>
          <w:rFonts w:ascii="Simplified Arabic" w:hAnsi="Simplified Arabic" w:cs="Simplified Arabic"/>
          <w:b/>
          <w:bCs/>
          <w:rtl/>
        </w:rPr>
        <w:t>)</w:t>
      </w:r>
    </w:p>
    <w:p w:rsidR="00EE5B91" w:rsidRPr="00033C92" w:rsidRDefault="00EE5B91" w:rsidP="00734BB3">
      <w:pPr>
        <w:widowControl w:val="0"/>
        <w:tabs>
          <w:tab w:val="left" w:pos="226"/>
          <w:tab w:val="left" w:pos="368"/>
        </w:tabs>
        <w:autoSpaceDE w:val="0"/>
        <w:autoSpaceDN w:val="0"/>
        <w:adjustRightInd w:val="0"/>
        <w:spacing w:line="500" w:lineRule="atLeast"/>
        <w:ind w:left="-52"/>
        <w:jc w:val="center"/>
        <w:rPr>
          <w:rFonts w:ascii="Simplified Arabic" w:hAnsi="Simplified Arabic" w:cs="Simplified Arabic"/>
          <w:b/>
          <w:bCs/>
          <w:color w:val="000000"/>
          <w:rtl/>
        </w:rPr>
      </w:pPr>
      <w:r w:rsidRPr="00033C92">
        <w:rPr>
          <w:rFonts w:ascii="Simplified Arabic" w:hAnsi="Simplified Arabic" w:cs="Simplified Arabic"/>
          <w:b/>
          <w:bCs/>
          <w:rtl/>
        </w:rPr>
        <w:t>الجذور الكامنة لمصفوفة الارتباط المحور الرابع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tblPr>
      <w:tblGrid>
        <w:gridCol w:w="1067"/>
        <w:gridCol w:w="556"/>
        <w:gridCol w:w="855"/>
        <w:gridCol w:w="1066"/>
        <w:gridCol w:w="556"/>
        <w:gridCol w:w="855"/>
        <w:gridCol w:w="1066"/>
        <w:gridCol w:w="556"/>
        <w:gridCol w:w="855"/>
        <w:gridCol w:w="1066"/>
      </w:tblGrid>
      <w:tr w:rsidR="00752D8E" w:rsidRPr="009E5DAD">
        <w:trPr>
          <w:trHeight w:val="273"/>
        </w:trPr>
        <w:tc>
          <w:tcPr>
            <w:tcW w:w="631" w:type="pct"/>
            <w:vMerge w:val="restart"/>
            <w:shd w:val="clear" w:color="000000" w:fill="FFFFFF"/>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Component</w:t>
            </w:r>
          </w:p>
        </w:tc>
        <w:tc>
          <w:tcPr>
            <w:tcW w:w="1456" w:type="pct"/>
            <w:gridSpan w:val="3"/>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 xml:space="preserve">Initial </w:t>
            </w:r>
            <w:proofErr w:type="spellStart"/>
            <w:r w:rsidRPr="009E5DAD">
              <w:rPr>
                <w:color w:val="000000"/>
                <w:sz w:val="20"/>
                <w:szCs w:val="20"/>
              </w:rPr>
              <w:t>Eigenvalues</w:t>
            </w:r>
            <w:proofErr w:type="spellEnd"/>
          </w:p>
        </w:tc>
        <w:tc>
          <w:tcPr>
            <w:tcW w:w="1457" w:type="pct"/>
            <w:gridSpan w:val="3"/>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Extraction Sums of Squared Loadings</w:t>
            </w:r>
          </w:p>
        </w:tc>
        <w:tc>
          <w:tcPr>
            <w:tcW w:w="1456" w:type="pct"/>
            <w:gridSpan w:val="3"/>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Rotation Sums of Squared Loadings</w:t>
            </w:r>
          </w:p>
        </w:tc>
      </w:tr>
      <w:tr w:rsidR="00752D8E" w:rsidRPr="009E5DAD">
        <w:trPr>
          <w:trHeight w:val="273"/>
        </w:trPr>
        <w:tc>
          <w:tcPr>
            <w:tcW w:w="631" w:type="pct"/>
            <w:vMerge/>
            <w:shd w:val="clear" w:color="000000" w:fill="FFFFFF"/>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p>
        </w:tc>
        <w:tc>
          <w:tcPr>
            <w:tcW w:w="334"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Total</w:t>
            </w:r>
          </w:p>
        </w:tc>
        <w:tc>
          <w:tcPr>
            <w:tcW w:w="508"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 of Variance</w:t>
            </w:r>
          </w:p>
        </w:tc>
        <w:tc>
          <w:tcPr>
            <w:tcW w:w="614"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Cumulative %</w:t>
            </w:r>
          </w:p>
        </w:tc>
        <w:tc>
          <w:tcPr>
            <w:tcW w:w="334"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Total</w:t>
            </w:r>
          </w:p>
        </w:tc>
        <w:tc>
          <w:tcPr>
            <w:tcW w:w="508"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 of Variance</w:t>
            </w:r>
          </w:p>
        </w:tc>
        <w:tc>
          <w:tcPr>
            <w:tcW w:w="615"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Cumulative %</w:t>
            </w:r>
          </w:p>
        </w:tc>
        <w:tc>
          <w:tcPr>
            <w:tcW w:w="334"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Total</w:t>
            </w:r>
          </w:p>
        </w:tc>
        <w:tc>
          <w:tcPr>
            <w:tcW w:w="508"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 of Variance</w:t>
            </w:r>
          </w:p>
        </w:tc>
        <w:tc>
          <w:tcPr>
            <w:tcW w:w="614"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Cumulative %</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2.38</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23.869</w:t>
            </w:r>
          </w:p>
        </w:tc>
        <w:tc>
          <w:tcPr>
            <w:tcW w:w="61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23.869</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2.38</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23.869</w:t>
            </w:r>
          </w:p>
        </w:tc>
        <w:tc>
          <w:tcPr>
            <w:tcW w:w="615"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23.869</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1.78</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17.890</w:t>
            </w:r>
          </w:p>
        </w:tc>
        <w:tc>
          <w:tcPr>
            <w:tcW w:w="61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17.890</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1.52</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15.233</w:t>
            </w:r>
          </w:p>
        </w:tc>
        <w:tc>
          <w:tcPr>
            <w:tcW w:w="61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39.101</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1.52</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15.233</w:t>
            </w:r>
          </w:p>
        </w:tc>
        <w:tc>
          <w:tcPr>
            <w:tcW w:w="615"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39.101</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1.66</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16.682</w:t>
            </w:r>
          </w:p>
        </w:tc>
        <w:tc>
          <w:tcPr>
            <w:tcW w:w="61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34.572</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1.43</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14.351</w:t>
            </w:r>
          </w:p>
        </w:tc>
        <w:tc>
          <w:tcPr>
            <w:tcW w:w="61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53.453</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1.43</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14.351</w:t>
            </w:r>
          </w:p>
        </w:tc>
        <w:tc>
          <w:tcPr>
            <w:tcW w:w="615"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53.453</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1.58</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15.821</w:t>
            </w:r>
          </w:p>
        </w:tc>
        <w:tc>
          <w:tcPr>
            <w:tcW w:w="61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50.393</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4</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1.26</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12.596</w:t>
            </w:r>
          </w:p>
        </w:tc>
        <w:tc>
          <w:tcPr>
            <w:tcW w:w="61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66.049</w:t>
            </w:r>
          </w:p>
        </w:tc>
        <w:tc>
          <w:tcPr>
            <w:tcW w:w="334" w:type="pct"/>
            <w:tcBorders>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1.26</w:t>
            </w:r>
          </w:p>
        </w:tc>
        <w:tc>
          <w:tcPr>
            <w:tcW w:w="508" w:type="pct"/>
            <w:tcBorders>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12.596</w:t>
            </w:r>
          </w:p>
        </w:tc>
        <w:tc>
          <w:tcPr>
            <w:tcW w:w="615" w:type="pct"/>
            <w:tcBorders>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66.049</w:t>
            </w:r>
          </w:p>
        </w:tc>
        <w:tc>
          <w:tcPr>
            <w:tcW w:w="334" w:type="pct"/>
            <w:tcBorders>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1.56</w:t>
            </w:r>
          </w:p>
        </w:tc>
        <w:tc>
          <w:tcPr>
            <w:tcW w:w="508" w:type="pct"/>
            <w:tcBorders>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15.656</w:t>
            </w:r>
          </w:p>
        </w:tc>
        <w:tc>
          <w:tcPr>
            <w:tcW w:w="614" w:type="pct"/>
            <w:tcBorders>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66.049</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.809</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8.089</w:t>
            </w:r>
          </w:p>
        </w:tc>
        <w:tc>
          <w:tcPr>
            <w:tcW w:w="614" w:type="pct"/>
            <w:tcBorders>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74.137</w:t>
            </w:r>
          </w:p>
        </w:tc>
        <w:tc>
          <w:tcPr>
            <w:tcW w:w="334" w:type="pct"/>
            <w:tcBorders>
              <w:top w:val="single" w:sz="4" w:space="0" w:color="auto"/>
              <w:left w:val="single" w:sz="4" w:space="0" w:color="auto"/>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single" w:sz="4" w:space="0" w:color="auto"/>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5" w:type="pct"/>
            <w:tcBorders>
              <w:top w:val="single" w:sz="4" w:space="0" w:color="auto"/>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single" w:sz="4" w:space="0" w:color="auto"/>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single" w:sz="4" w:space="0" w:color="auto"/>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single" w:sz="4" w:space="0" w:color="auto"/>
              <w:left w:val="nil"/>
              <w:bottom w:val="nil"/>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.706</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7.057</w:t>
            </w:r>
          </w:p>
        </w:tc>
        <w:tc>
          <w:tcPr>
            <w:tcW w:w="614" w:type="pct"/>
            <w:tcBorders>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81.194</w:t>
            </w:r>
          </w:p>
        </w:tc>
        <w:tc>
          <w:tcPr>
            <w:tcW w:w="334" w:type="pct"/>
            <w:tcBorders>
              <w:top w:val="nil"/>
              <w:left w:val="single" w:sz="4" w:space="0" w:color="auto"/>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5"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nil"/>
              <w:bottom w:val="nil"/>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.634</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6.342</w:t>
            </w:r>
          </w:p>
        </w:tc>
        <w:tc>
          <w:tcPr>
            <w:tcW w:w="614" w:type="pct"/>
            <w:tcBorders>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87.536</w:t>
            </w:r>
          </w:p>
        </w:tc>
        <w:tc>
          <w:tcPr>
            <w:tcW w:w="334" w:type="pct"/>
            <w:tcBorders>
              <w:top w:val="nil"/>
              <w:left w:val="single" w:sz="4" w:space="0" w:color="auto"/>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5"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nil"/>
              <w:bottom w:val="nil"/>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.570</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5.696</w:t>
            </w:r>
          </w:p>
        </w:tc>
        <w:tc>
          <w:tcPr>
            <w:tcW w:w="614" w:type="pct"/>
            <w:tcBorders>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93.232</w:t>
            </w:r>
          </w:p>
        </w:tc>
        <w:tc>
          <w:tcPr>
            <w:tcW w:w="334" w:type="pct"/>
            <w:tcBorders>
              <w:top w:val="nil"/>
              <w:left w:val="single" w:sz="4" w:space="0" w:color="auto"/>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5"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nil"/>
              <w:bottom w:val="nil"/>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.417</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4.172</w:t>
            </w:r>
          </w:p>
        </w:tc>
        <w:tc>
          <w:tcPr>
            <w:tcW w:w="614" w:type="pct"/>
            <w:tcBorders>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97.405</w:t>
            </w:r>
          </w:p>
        </w:tc>
        <w:tc>
          <w:tcPr>
            <w:tcW w:w="334" w:type="pct"/>
            <w:tcBorders>
              <w:top w:val="nil"/>
              <w:left w:val="single" w:sz="4" w:space="0" w:color="auto"/>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5"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nil"/>
              <w:bottom w:val="nil"/>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.260</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2.595</w:t>
            </w:r>
          </w:p>
        </w:tc>
        <w:tc>
          <w:tcPr>
            <w:tcW w:w="614" w:type="pct"/>
            <w:tcBorders>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100.000</w:t>
            </w:r>
          </w:p>
        </w:tc>
        <w:tc>
          <w:tcPr>
            <w:tcW w:w="334" w:type="pct"/>
            <w:tcBorders>
              <w:top w:val="nil"/>
              <w:left w:val="single" w:sz="4" w:space="0" w:color="auto"/>
              <w:bottom w:val="single" w:sz="4" w:space="0" w:color="auto"/>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single" w:sz="4" w:space="0" w:color="auto"/>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5" w:type="pct"/>
            <w:tcBorders>
              <w:top w:val="nil"/>
              <w:left w:val="nil"/>
              <w:bottom w:val="single" w:sz="4" w:space="0" w:color="auto"/>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nil"/>
              <w:left w:val="nil"/>
              <w:bottom w:val="single" w:sz="4" w:space="0" w:color="auto"/>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single" w:sz="4" w:space="0" w:color="auto"/>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nil"/>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E4023C" w:rsidRDefault="00E4023C"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sz w:val="28"/>
          <w:szCs w:val="28"/>
          <w:rtl/>
          <w:lang w:bidi="ar-SY"/>
        </w:rPr>
      </w:pPr>
    </w:p>
    <w:p w:rsidR="00752D8E" w:rsidRDefault="00EE5B91"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sz w:val="28"/>
          <w:szCs w:val="28"/>
          <w:rtl/>
          <w:lang w:bidi="ar-SY"/>
        </w:rPr>
      </w:pPr>
      <w:r w:rsidRPr="00EE5B91">
        <w:rPr>
          <w:rFonts w:ascii="Simplified Arabic" w:hAnsi="Simplified Arabic" w:cs="Simplified Arabic"/>
          <w:sz w:val="28"/>
          <w:szCs w:val="28"/>
          <w:rtl/>
          <w:lang w:bidi="ar-SY"/>
        </w:rPr>
        <w:t xml:space="preserve">من الجدول  </w:t>
      </w:r>
      <w:r w:rsidR="00752D8E" w:rsidRPr="00EE5B91">
        <w:rPr>
          <w:rFonts w:ascii="Simplified Arabic" w:hAnsi="Simplified Arabic" w:cs="Simplified Arabic"/>
          <w:sz w:val="28"/>
          <w:szCs w:val="28"/>
          <w:rtl/>
          <w:lang w:bidi="ar-SY"/>
        </w:rPr>
        <w:t xml:space="preserve">نجد أن المكون الأول له أكبر جذر كامن ( أو تباين المكون ) ويساوي 2.38 ويفسر 23.8% من التباينات الكلية لمتغيرات المحور الأول والمكون الثاني يفسر 15.2 % من هيكل التباينات للمتغيرات العشرة </w:t>
      </w:r>
      <w:r w:rsidRPr="00EE5B91">
        <w:rPr>
          <w:rFonts w:ascii="Simplified Arabic" w:hAnsi="Simplified Arabic" w:cs="Simplified Arabic"/>
          <w:sz w:val="28"/>
          <w:szCs w:val="28"/>
          <w:rtl/>
          <w:lang w:bidi="ar-SY"/>
        </w:rPr>
        <w:t xml:space="preserve">والمكون </w:t>
      </w:r>
      <w:r w:rsidR="00752D8E" w:rsidRPr="00EE5B91">
        <w:rPr>
          <w:rFonts w:ascii="Simplified Arabic" w:hAnsi="Simplified Arabic" w:cs="Simplified Arabic"/>
          <w:sz w:val="28"/>
          <w:szCs w:val="28"/>
          <w:rtl/>
          <w:lang w:bidi="ar-SY"/>
        </w:rPr>
        <w:t xml:space="preserve">الثالث </w:t>
      </w:r>
      <w:r w:rsidRPr="00EE5B91">
        <w:rPr>
          <w:rFonts w:ascii="Simplified Arabic" w:hAnsi="Simplified Arabic" w:cs="Simplified Arabic"/>
          <w:sz w:val="28"/>
          <w:szCs w:val="28"/>
          <w:rtl/>
          <w:lang w:bidi="ar-SY"/>
        </w:rPr>
        <w:t xml:space="preserve">يفسر </w:t>
      </w:r>
      <w:r w:rsidR="00752D8E" w:rsidRPr="00EE5B91">
        <w:rPr>
          <w:rFonts w:ascii="Simplified Arabic" w:hAnsi="Simplified Arabic" w:cs="Simplified Arabic"/>
          <w:sz w:val="28"/>
          <w:szCs w:val="28"/>
          <w:rtl/>
          <w:lang w:bidi="ar-SY"/>
        </w:rPr>
        <w:t>14.3 % و</w:t>
      </w:r>
      <w:r w:rsidRPr="00EE5B91">
        <w:rPr>
          <w:rFonts w:ascii="Simplified Arabic" w:hAnsi="Simplified Arabic" w:cs="Simplified Arabic"/>
          <w:sz w:val="28"/>
          <w:szCs w:val="28"/>
          <w:rtl/>
          <w:lang w:bidi="ar-SY"/>
        </w:rPr>
        <w:t xml:space="preserve"> المكن الرابع يفسر </w:t>
      </w:r>
      <w:r w:rsidR="00752D8E" w:rsidRPr="00EE5B91">
        <w:rPr>
          <w:rFonts w:ascii="Simplified Arabic" w:hAnsi="Simplified Arabic" w:cs="Simplified Arabic"/>
          <w:sz w:val="28"/>
          <w:szCs w:val="28"/>
          <w:rtl/>
          <w:lang w:bidi="ar-SY"/>
        </w:rPr>
        <w:t xml:space="preserve">الرابع 12.59 والباقي أهمل لكون جذورها الكامنة أقل عن الواحد والمكونين المشكلة تفسر ما مجموعه </w:t>
      </w:r>
      <w:r w:rsidRPr="00EE5B91">
        <w:rPr>
          <w:rFonts w:ascii="Simplified Arabic" w:hAnsi="Simplified Arabic" w:cs="Simplified Arabic"/>
          <w:b/>
          <w:bCs/>
          <w:color w:val="000000"/>
          <w:sz w:val="28"/>
          <w:szCs w:val="28"/>
          <w:rtl/>
        </w:rPr>
        <w:t>74.23</w:t>
      </w:r>
      <w:r w:rsidR="00752D8E" w:rsidRPr="00EE5B91">
        <w:rPr>
          <w:rFonts w:ascii="Simplified Arabic" w:hAnsi="Simplified Arabic" w:cs="Simplified Arabic"/>
          <w:sz w:val="28"/>
          <w:szCs w:val="28"/>
          <w:rtl/>
          <w:lang w:bidi="ar-SY"/>
        </w:rPr>
        <w:t>% من التباين .</w:t>
      </w:r>
    </w:p>
    <w:p w:rsidR="00EE5B91" w:rsidRDefault="00EE5B91" w:rsidP="00734BB3">
      <w:pPr>
        <w:widowControl w:val="0"/>
        <w:tabs>
          <w:tab w:val="left" w:pos="226"/>
          <w:tab w:val="left" w:pos="368"/>
        </w:tabs>
        <w:autoSpaceDE w:val="0"/>
        <w:autoSpaceDN w:val="0"/>
        <w:adjustRightInd w:val="0"/>
        <w:ind w:left="-52"/>
        <w:jc w:val="both"/>
        <w:rPr>
          <w:rFonts w:ascii="Simplified Arabic" w:hAnsi="Simplified Arabic" w:cs="Simplified Arabic"/>
          <w:sz w:val="28"/>
          <w:szCs w:val="28"/>
          <w:rtl/>
          <w:lang w:bidi="ar-SY"/>
        </w:rPr>
      </w:pPr>
    </w:p>
    <w:p w:rsidR="00752D8E" w:rsidRPr="00EE5B91" w:rsidRDefault="00D86A53" w:rsidP="00794A2F">
      <w:pPr>
        <w:rPr>
          <w:rFonts w:ascii="Simplified Arabic" w:hAnsi="Simplified Arabic" w:cs="Simplified Arabic"/>
          <w:b/>
          <w:bCs/>
          <w:color w:val="000000"/>
          <w:sz w:val="28"/>
          <w:szCs w:val="28"/>
          <w:u w:val="single"/>
          <w:lang w:bidi="ar-SY"/>
        </w:rPr>
      </w:pPr>
      <w:r w:rsidRPr="00D86A53">
        <w:rPr>
          <w:rFonts w:ascii="Simplified Arabic" w:hAnsi="Simplified Arabic" w:cs="Simplified Arabic"/>
          <w:b/>
          <w:bCs/>
          <w:color w:val="000000"/>
          <w:sz w:val="28"/>
          <w:szCs w:val="28"/>
          <w:rtl/>
          <w:lang w:bidi="ar-SY"/>
        </w:rPr>
        <w:br w:type="page"/>
      </w:r>
      <w:r w:rsidR="00752D8E" w:rsidRPr="00EE5B91">
        <w:rPr>
          <w:rFonts w:ascii="Simplified Arabic" w:hAnsi="Simplified Arabic" w:cs="Simplified Arabic"/>
          <w:b/>
          <w:bCs/>
          <w:color w:val="000000"/>
          <w:sz w:val="28"/>
          <w:szCs w:val="28"/>
          <w:u w:val="single"/>
          <w:rtl/>
          <w:lang w:bidi="ar-SY"/>
        </w:rPr>
        <w:lastRenderedPageBreak/>
        <w:t xml:space="preserve"> تفسير مصفوفة مكونات المحور الرابع </w:t>
      </w:r>
      <w:r w:rsidR="00752D8E" w:rsidRPr="00EE5B91">
        <w:rPr>
          <w:rFonts w:ascii="Simplified Arabic" w:hAnsi="Simplified Arabic" w:cs="Simplified Arabic"/>
          <w:b/>
          <w:bCs/>
          <w:sz w:val="28"/>
          <w:szCs w:val="28"/>
          <w:u w:val="single"/>
          <w:rtl/>
          <w:lang w:bidi="ar-SY"/>
        </w:rPr>
        <w:t>:</w:t>
      </w:r>
    </w:p>
    <w:p w:rsidR="00752D8E" w:rsidRDefault="00752D8E" w:rsidP="00734BB3">
      <w:pPr>
        <w:tabs>
          <w:tab w:val="left" w:pos="226"/>
          <w:tab w:val="left" w:pos="368"/>
        </w:tabs>
        <w:autoSpaceDE w:val="0"/>
        <w:autoSpaceDN w:val="0"/>
        <w:adjustRightInd w:val="0"/>
        <w:ind w:left="-52"/>
        <w:jc w:val="both"/>
        <w:rPr>
          <w:b/>
          <w:bCs/>
          <w:sz w:val="28"/>
          <w:szCs w:val="28"/>
          <w:rtl/>
        </w:rPr>
      </w:pPr>
    </w:p>
    <w:p w:rsidR="00EE5B91" w:rsidRPr="00033C92" w:rsidRDefault="00EE5B91" w:rsidP="00041627">
      <w:pPr>
        <w:tabs>
          <w:tab w:val="left" w:pos="226"/>
          <w:tab w:val="left" w:pos="368"/>
        </w:tabs>
        <w:autoSpaceDE w:val="0"/>
        <w:autoSpaceDN w:val="0"/>
        <w:adjustRightInd w:val="0"/>
        <w:ind w:left="-52"/>
        <w:jc w:val="center"/>
        <w:rPr>
          <w:rFonts w:ascii="Simplified Arabic" w:hAnsi="Simplified Arabic" w:cs="Simplified Arabic"/>
          <w:b/>
          <w:bCs/>
          <w:rtl/>
        </w:rPr>
      </w:pPr>
      <w:r w:rsidRPr="00033C92">
        <w:rPr>
          <w:rFonts w:ascii="Simplified Arabic" w:hAnsi="Simplified Arabic" w:cs="Simplified Arabic"/>
          <w:b/>
          <w:bCs/>
          <w:rtl/>
        </w:rPr>
        <w:t>الجدول رقم (</w:t>
      </w:r>
      <w:r w:rsidR="00041627">
        <w:rPr>
          <w:rFonts w:ascii="Simplified Arabic" w:hAnsi="Simplified Arabic" w:cs="Simplified Arabic" w:hint="cs"/>
          <w:b/>
          <w:bCs/>
          <w:rtl/>
        </w:rPr>
        <w:t>56</w:t>
      </w:r>
      <w:r w:rsidRPr="00033C92">
        <w:rPr>
          <w:rFonts w:ascii="Simplified Arabic" w:hAnsi="Simplified Arabic" w:cs="Simplified Arabic"/>
          <w:b/>
          <w:bCs/>
          <w:rtl/>
        </w:rPr>
        <w:t>)</w:t>
      </w:r>
    </w:p>
    <w:p w:rsidR="00EE5B91" w:rsidRPr="00033C92" w:rsidRDefault="00EE5B91" w:rsidP="00734BB3">
      <w:pPr>
        <w:tabs>
          <w:tab w:val="left" w:pos="226"/>
          <w:tab w:val="left" w:pos="368"/>
        </w:tabs>
        <w:autoSpaceDE w:val="0"/>
        <w:autoSpaceDN w:val="0"/>
        <w:adjustRightInd w:val="0"/>
        <w:ind w:left="-52"/>
        <w:jc w:val="center"/>
        <w:rPr>
          <w:rFonts w:ascii="Simplified Arabic" w:hAnsi="Simplified Arabic" w:cs="Simplified Arabic"/>
          <w:b/>
          <w:bCs/>
        </w:rPr>
      </w:pPr>
      <w:r w:rsidRPr="00033C92">
        <w:rPr>
          <w:rFonts w:ascii="Simplified Arabic" w:hAnsi="Simplified Arabic" w:cs="Simplified Arabic"/>
          <w:b/>
          <w:bCs/>
          <w:rtl/>
        </w:rPr>
        <w:t>مصفوفة المكونات للعنصر الرابع</w:t>
      </w:r>
    </w:p>
    <w:p w:rsidR="00752D8E" w:rsidRPr="00625D91" w:rsidRDefault="00752D8E" w:rsidP="00734BB3">
      <w:pPr>
        <w:tabs>
          <w:tab w:val="left" w:pos="226"/>
          <w:tab w:val="left" w:pos="368"/>
          <w:tab w:val="center" w:pos="2419"/>
        </w:tabs>
        <w:autoSpaceDE w:val="0"/>
        <w:autoSpaceDN w:val="0"/>
        <w:bidi w:val="0"/>
        <w:adjustRightInd w:val="0"/>
        <w:ind w:left="-52"/>
        <w:jc w:val="both"/>
        <w:rPr>
          <w:rFonts w:ascii="Arial" w:hAnsi="Arial" w:cs="Arial"/>
          <w:b/>
          <w:bCs/>
          <w:color w:val="000000"/>
          <w:sz w:val="18"/>
          <w:szCs w:val="1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4962"/>
        <w:gridCol w:w="708"/>
        <w:gridCol w:w="851"/>
        <w:gridCol w:w="567"/>
        <w:gridCol w:w="1134"/>
      </w:tblGrid>
      <w:tr w:rsidR="00033C92" w:rsidRPr="009E5DAD">
        <w:trPr>
          <w:trHeight w:val="20"/>
        </w:trPr>
        <w:tc>
          <w:tcPr>
            <w:tcW w:w="4962" w:type="dxa"/>
            <w:vMerge w:val="restart"/>
            <w:shd w:val="clear" w:color="000000" w:fill="FFFFFF"/>
            <w:vAlign w:val="bottom"/>
          </w:tcPr>
          <w:p w:rsidR="00033C92" w:rsidRPr="009E5DAD" w:rsidRDefault="00033C9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 xml:space="preserve"> </w:t>
            </w:r>
          </w:p>
        </w:tc>
        <w:tc>
          <w:tcPr>
            <w:tcW w:w="3260" w:type="dxa"/>
            <w:gridSpan w:val="4"/>
            <w:shd w:val="clear" w:color="000000" w:fill="C0C0C0"/>
            <w:vAlign w:val="bottom"/>
          </w:tcPr>
          <w:p w:rsidR="00033C92" w:rsidRPr="009E5DAD" w:rsidRDefault="00033C92" w:rsidP="00D86A53">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Component</w:t>
            </w:r>
          </w:p>
        </w:tc>
      </w:tr>
      <w:tr w:rsidR="00033C92" w:rsidRPr="009E5DAD">
        <w:trPr>
          <w:trHeight w:val="20"/>
        </w:trPr>
        <w:tc>
          <w:tcPr>
            <w:tcW w:w="4962" w:type="dxa"/>
            <w:vMerge/>
            <w:shd w:val="clear" w:color="000000" w:fill="FFFFFF"/>
            <w:vAlign w:val="bottom"/>
          </w:tcPr>
          <w:p w:rsidR="00033C92" w:rsidRPr="009E5DAD" w:rsidRDefault="00033C9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p>
        </w:tc>
        <w:tc>
          <w:tcPr>
            <w:tcW w:w="708" w:type="dxa"/>
            <w:shd w:val="clear" w:color="000000" w:fill="C0C0C0"/>
            <w:vAlign w:val="bottom"/>
          </w:tcPr>
          <w:p w:rsidR="00033C92" w:rsidRPr="009E5DAD" w:rsidRDefault="00033C92" w:rsidP="00D86A53">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1</w:t>
            </w:r>
          </w:p>
        </w:tc>
        <w:tc>
          <w:tcPr>
            <w:tcW w:w="851" w:type="dxa"/>
            <w:shd w:val="clear" w:color="000000" w:fill="C0C0C0"/>
            <w:vAlign w:val="bottom"/>
          </w:tcPr>
          <w:p w:rsidR="00033C92" w:rsidRPr="009E5DAD" w:rsidRDefault="00033C92" w:rsidP="00D86A53">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2</w:t>
            </w:r>
          </w:p>
        </w:tc>
        <w:tc>
          <w:tcPr>
            <w:tcW w:w="567" w:type="dxa"/>
            <w:shd w:val="clear" w:color="000000" w:fill="C0C0C0"/>
            <w:vAlign w:val="bottom"/>
          </w:tcPr>
          <w:p w:rsidR="00033C92" w:rsidRPr="009E5DAD" w:rsidRDefault="00033C92" w:rsidP="00D86A53">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3</w:t>
            </w:r>
          </w:p>
        </w:tc>
        <w:tc>
          <w:tcPr>
            <w:tcW w:w="1134" w:type="dxa"/>
            <w:shd w:val="clear" w:color="000000" w:fill="C0C0C0"/>
            <w:vAlign w:val="bottom"/>
          </w:tcPr>
          <w:p w:rsidR="00033C92" w:rsidRPr="009E5DAD" w:rsidRDefault="00033C92" w:rsidP="00D86A53">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4</w:t>
            </w:r>
          </w:p>
        </w:tc>
      </w:tr>
      <w:tr w:rsidR="00752D8E" w:rsidRPr="009E5DAD">
        <w:trPr>
          <w:trHeight w:val="20"/>
        </w:trPr>
        <w:tc>
          <w:tcPr>
            <w:tcW w:w="4962"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 xml:space="preserve">إن احترام حقوق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الناشئة بموجب القانون أو نتيجة الاتفاقات المتبادلة بين الشركة و</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يؤدي إلى رفع مستوى أداء صناديق الاستثمار.</w:t>
            </w:r>
          </w:p>
        </w:tc>
        <w:tc>
          <w:tcPr>
            <w:tcW w:w="7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.475</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-.493</w:t>
            </w:r>
          </w:p>
        </w:tc>
        <w:tc>
          <w:tcPr>
            <w:tcW w:w="56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.120</w:t>
            </w:r>
          </w:p>
        </w:tc>
        <w:tc>
          <w:tcPr>
            <w:tcW w:w="1134"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.179</w:t>
            </w:r>
          </w:p>
        </w:tc>
      </w:tr>
      <w:tr w:rsidR="00752D8E" w:rsidRPr="009E5DAD">
        <w:trPr>
          <w:trHeight w:val="20"/>
        </w:trPr>
        <w:tc>
          <w:tcPr>
            <w:tcW w:w="4962"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 xml:space="preserve">إن حصول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وفي الوقت المناسب, على المعلومات ذات الصلة وبالقدر الكافي  للقيام بمسؤولياتهم  يؤدي إلى تحسين أداء صناديق الاستثمار.</w:t>
            </w:r>
          </w:p>
        </w:tc>
        <w:tc>
          <w:tcPr>
            <w:tcW w:w="7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-.097</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-.518</w:t>
            </w:r>
          </w:p>
        </w:tc>
        <w:tc>
          <w:tcPr>
            <w:tcW w:w="56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.604</w:t>
            </w:r>
          </w:p>
        </w:tc>
        <w:tc>
          <w:tcPr>
            <w:tcW w:w="1134"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.255</w:t>
            </w:r>
          </w:p>
        </w:tc>
      </w:tr>
      <w:tr w:rsidR="00752D8E" w:rsidRPr="009E5DAD">
        <w:trPr>
          <w:trHeight w:val="20"/>
        </w:trPr>
        <w:tc>
          <w:tcPr>
            <w:tcW w:w="4962"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tl/>
                <w:lang w:bidi="ar-SY"/>
              </w:rPr>
            </w:pPr>
            <w:r w:rsidRPr="009E5DAD">
              <w:rPr>
                <w:rFonts w:ascii="Simplified Arabic" w:hAnsi="Simplified Arabic" w:cs="Simplified Arabic"/>
                <w:sz w:val="20"/>
                <w:szCs w:val="20"/>
                <w:rtl/>
                <w:lang w:bidi="ar-SY"/>
              </w:rPr>
              <w:t xml:space="preserve">إن  قدرة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بما في ذلك العاملين والجهات التي تمثلهم, إيصال أي أعمال غير قانونية إلى مجلس الإدارة يؤدي إلى تحسين أداء صناديق الاستثمار.</w:t>
            </w:r>
          </w:p>
        </w:tc>
        <w:tc>
          <w:tcPr>
            <w:tcW w:w="7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.376</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.633</w:t>
            </w:r>
          </w:p>
        </w:tc>
        <w:tc>
          <w:tcPr>
            <w:tcW w:w="56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.133</w:t>
            </w:r>
          </w:p>
        </w:tc>
        <w:tc>
          <w:tcPr>
            <w:tcW w:w="1134"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.487</w:t>
            </w:r>
          </w:p>
        </w:tc>
      </w:tr>
      <w:tr w:rsidR="00752D8E" w:rsidRPr="009E5DAD">
        <w:trPr>
          <w:trHeight w:val="20"/>
        </w:trPr>
        <w:tc>
          <w:tcPr>
            <w:tcW w:w="4962"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 xml:space="preserve">إن عدم تعرض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بما في ذلك العاملين لأي خطر نتيجة إيصالهم لأي تصرفات غير قانونية إلى مجلس الإدارة  يعكس الأداء الجيد لأعضاء مجلس إدارة  صناديق الاستثمار.</w:t>
            </w:r>
          </w:p>
        </w:tc>
        <w:tc>
          <w:tcPr>
            <w:tcW w:w="7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.557</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.432</w:t>
            </w:r>
          </w:p>
        </w:tc>
        <w:tc>
          <w:tcPr>
            <w:tcW w:w="56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.141</w:t>
            </w:r>
          </w:p>
        </w:tc>
        <w:tc>
          <w:tcPr>
            <w:tcW w:w="1134"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.529</w:t>
            </w:r>
          </w:p>
        </w:tc>
      </w:tr>
      <w:tr w:rsidR="00752D8E" w:rsidRPr="009E5DAD">
        <w:trPr>
          <w:trHeight w:val="20"/>
        </w:trPr>
        <w:tc>
          <w:tcPr>
            <w:tcW w:w="4962"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وجود  إطار فعّال لمعالجة آليات الوفاء بالديون وتنفيذ حقوق الدائنين يؤثر على التقييم الجيد لأداء صناديق الاستثمار.</w:t>
            </w:r>
          </w:p>
        </w:tc>
        <w:tc>
          <w:tcPr>
            <w:tcW w:w="7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.564</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-.405</w:t>
            </w:r>
          </w:p>
        </w:tc>
        <w:tc>
          <w:tcPr>
            <w:tcW w:w="56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.225</w:t>
            </w:r>
          </w:p>
        </w:tc>
        <w:tc>
          <w:tcPr>
            <w:tcW w:w="1134"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.121</w:t>
            </w:r>
          </w:p>
        </w:tc>
      </w:tr>
      <w:tr w:rsidR="00752D8E" w:rsidRPr="009E5DAD">
        <w:trPr>
          <w:trHeight w:val="20"/>
        </w:trPr>
        <w:tc>
          <w:tcPr>
            <w:tcW w:w="4962"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 xml:space="preserve">إن إعلام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وبشكل كاف عن حقوقهم والتزاماتهم عند ارتباطهم بالعمل في الشركة يؤدي إلى تحسين أداء صناديق الاستثمار.</w:t>
            </w:r>
          </w:p>
        </w:tc>
        <w:tc>
          <w:tcPr>
            <w:tcW w:w="7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.761</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-.143</w:t>
            </w:r>
          </w:p>
        </w:tc>
        <w:tc>
          <w:tcPr>
            <w:tcW w:w="56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w:t>
            </w:r>
          </w:p>
        </w:tc>
        <w:tc>
          <w:tcPr>
            <w:tcW w:w="1134"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-.315</w:t>
            </w:r>
          </w:p>
        </w:tc>
      </w:tr>
      <w:tr w:rsidR="00752D8E" w:rsidRPr="009E5DAD">
        <w:trPr>
          <w:trHeight w:val="20"/>
        </w:trPr>
        <w:tc>
          <w:tcPr>
            <w:tcW w:w="4962"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b/>
                <w:bCs/>
                <w:color w:val="000000"/>
                <w:sz w:val="20"/>
                <w:szCs w:val="20"/>
                <w:lang w:bidi="ar-SY"/>
              </w:rPr>
            </w:pPr>
            <w:r w:rsidRPr="009E5DAD">
              <w:rPr>
                <w:rFonts w:ascii="Simplified Arabic" w:hAnsi="Simplified Arabic" w:cs="Simplified Arabic"/>
                <w:sz w:val="20"/>
                <w:szCs w:val="20"/>
                <w:rtl/>
                <w:lang w:bidi="ar-SY"/>
              </w:rPr>
              <w:t xml:space="preserve">إن تدريب العاملين بشكل كاف للتعامل مع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يؤدي إلى تحسين أداء صناديق الاستثمار.</w:t>
            </w:r>
          </w:p>
        </w:tc>
        <w:tc>
          <w:tcPr>
            <w:tcW w:w="7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.642</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.185</w:t>
            </w:r>
          </w:p>
        </w:tc>
        <w:tc>
          <w:tcPr>
            <w:tcW w:w="56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.013</w:t>
            </w:r>
          </w:p>
        </w:tc>
        <w:tc>
          <w:tcPr>
            <w:tcW w:w="1134"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-.478</w:t>
            </w:r>
          </w:p>
        </w:tc>
      </w:tr>
      <w:tr w:rsidR="00752D8E" w:rsidRPr="009E5DAD">
        <w:trPr>
          <w:trHeight w:val="20"/>
        </w:trPr>
        <w:tc>
          <w:tcPr>
            <w:tcW w:w="4962"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 xml:space="preserve">إن تعويض وبشكل كامل,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عن أي انتهاك لحقوقهم يزيد من ثقتهم  بفعّالية تطبيق إطار الحوكمة في صناديق الاستثمار.</w:t>
            </w:r>
          </w:p>
        </w:tc>
        <w:tc>
          <w:tcPr>
            <w:tcW w:w="7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.221</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.365</w:t>
            </w:r>
          </w:p>
        </w:tc>
        <w:tc>
          <w:tcPr>
            <w:tcW w:w="56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.408</w:t>
            </w:r>
          </w:p>
        </w:tc>
        <w:tc>
          <w:tcPr>
            <w:tcW w:w="1134"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-.541</w:t>
            </w:r>
          </w:p>
        </w:tc>
      </w:tr>
      <w:tr w:rsidR="00752D8E" w:rsidRPr="009E5DAD">
        <w:trPr>
          <w:trHeight w:val="20"/>
        </w:trPr>
        <w:tc>
          <w:tcPr>
            <w:tcW w:w="4962"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إن تقديم  الشركة خدمات التقاعد للموظفين يعكس الأداء الجيد لصناديق الاستثمار.</w:t>
            </w:r>
          </w:p>
        </w:tc>
        <w:tc>
          <w:tcPr>
            <w:tcW w:w="7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-.536</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.257</w:t>
            </w:r>
          </w:p>
        </w:tc>
        <w:tc>
          <w:tcPr>
            <w:tcW w:w="56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.468</w:t>
            </w:r>
          </w:p>
        </w:tc>
        <w:tc>
          <w:tcPr>
            <w:tcW w:w="1134"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-.088</w:t>
            </w:r>
          </w:p>
        </w:tc>
      </w:tr>
      <w:tr w:rsidR="00752D8E" w:rsidRPr="009E5DAD">
        <w:trPr>
          <w:trHeight w:val="20"/>
        </w:trPr>
        <w:tc>
          <w:tcPr>
            <w:tcW w:w="4962"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تنظم الشركة اجتماعات دورية بين العاملين والإدارة العليا من أجل الأخذ بمقترحاتهم في أساليب تنفيذ العمل لتحسين أداء صناديق الاستثمار.</w:t>
            </w:r>
          </w:p>
        </w:tc>
        <w:tc>
          <w:tcPr>
            <w:tcW w:w="708"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-.233</w:t>
            </w:r>
          </w:p>
        </w:tc>
        <w:tc>
          <w:tcPr>
            <w:tcW w:w="851"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.081</w:t>
            </w:r>
          </w:p>
        </w:tc>
        <w:tc>
          <w:tcPr>
            <w:tcW w:w="56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.757</w:t>
            </w:r>
          </w:p>
        </w:tc>
        <w:tc>
          <w:tcPr>
            <w:tcW w:w="1134"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-.056</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2D8E" w:rsidRDefault="00EE5B91"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sz w:val="28"/>
          <w:szCs w:val="28"/>
          <w:rtl/>
          <w:lang w:bidi="ar-SY"/>
        </w:rPr>
      </w:pPr>
      <w:r w:rsidRPr="001B0DF5">
        <w:rPr>
          <w:rFonts w:ascii="Simplified Arabic" w:hAnsi="Simplified Arabic" w:cs="Simplified Arabic"/>
          <w:sz w:val="28"/>
          <w:szCs w:val="28"/>
          <w:rtl/>
          <w:lang w:bidi="ar-SY"/>
        </w:rPr>
        <w:t xml:space="preserve">من </w:t>
      </w:r>
      <w:r w:rsidR="00752D8E" w:rsidRPr="001B0DF5">
        <w:rPr>
          <w:rFonts w:ascii="Simplified Arabic" w:hAnsi="Simplified Arabic" w:cs="Simplified Arabic"/>
          <w:sz w:val="28"/>
          <w:szCs w:val="28"/>
          <w:rtl/>
          <w:lang w:bidi="ar-SY"/>
        </w:rPr>
        <w:t xml:space="preserve"> الجدول نلاحظ أن أقوى المتغيرات ارتباطاً بالعامل الأول هو </w:t>
      </w:r>
      <w:r w:rsidRPr="001B0DF5">
        <w:rPr>
          <w:rFonts w:ascii="Simplified Arabic" w:hAnsi="Simplified Arabic" w:cs="Simplified Arabic"/>
          <w:sz w:val="28"/>
          <w:szCs w:val="28"/>
          <w:rtl/>
          <w:lang w:bidi="ar-SY"/>
        </w:rPr>
        <w:t xml:space="preserve">إن إعلام </w:t>
      </w:r>
      <w:r w:rsidR="00D93D59">
        <w:rPr>
          <w:rFonts w:ascii="Simplified Arabic" w:hAnsi="Simplified Arabic" w:cs="Simplified Arabic"/>
          <w:sz w:val="28"/>
          <w:szCs w:val="28"/>
          <w:rtl/>
          <w:lang w:bidi="ar-SY"/>
        </w:rPr>
        <w:t>أصحاب</w:t>
      </w:r>
      <w:r w:rsidRPr="001B0DF5">
        <w:rPr>
          <w:rFonts w:ascii="Simplified Arabic" w:hAnsi="Simplified Arabic" w:cs="Simplified Arabic"/>
          <w:sz w:val="28"/>
          <w:szCs w:val="28"/>
          <w:rtl/>
          <w:lang w:bidi="ar-SY"/>
        </w:rPr>
        <w:t xml:space="preserve"> المصالح وبشكل كاف عن حقوقهم والتزاماتهم عند ارتباطهم بالعمل في الشركة يؤدي إلى تحسين أداء صناديق الاستثمار</w:t>
      </w:r>
      <w:r w:rsidR="001B0DF5" w:rsidRPr="001B0DF5">
        <w:rPr>
          <w:rFonts w:ascii="Simplified Arabic" w:hAnsi="Simplified Arabic" w:cs="Simplified Arabic"/>
          <w:sz w:val="28"/>
          <w:szCs w:val="28"/>
          <w:rtl/>
          <w:lang w:bidi="ar-SY"/>
        </w:rPr>
        <w:t>،</w:t>
      </w:r>
      <w:r w:rsidR="00752D8E" w:rsidRPr="001B0DF5">
        <w:rPr>
          <w:rFonts w:ascii="Simplified Arabic" w:hAnsi="Simplified Arabic" w:cs="Simplified Arabic"/>
          <w:sz w:val="28"/>
          <w:szCs w:val="28"/>
          <w:rtl/>
          <w:lang w:bidi="ar-SY"/>
        </w:rPr>
        <w:t xml:space="preserve"> وبنسبة 76 % يليها </w:t>
      </w:r>
      <w:r w:rsidRPr="001B0DF5">
        <w:rPr>
          <w:rFonts w:ascii="Simplified Arabic" w:hAnsi="Simplified Arabic" w:cs="Simplified Arabic"/>
          <w:sz w:val="28"/>
          <w:szCs w:val="28"/>
          <w:rtl/>
          <w:lang w:bidi="ar-SY"/>
        </w:rPr>
        <w:t xml:space="preserve">إن  قدرة </w:t>
      </w:r>
      <w:r w:rsidR="00D93D59">
        <w:rPr>
          <w:rFonts w:ascii="Simplified Arabic" w:hAnsi="Simplified Arabic" w:cs="Simplified Arabic"/>
          <w:sz w:val="28"/>
          <w:szCs w:val="28"/>
          <w:rtl/>
          <w:lang w:bidi="ar-SY"/>
        </w:rPr>
        <w:t>أصحاب</w:t>
      </w:r>
      <w:r w:rsidRPr="001B0DF5">
        <w:rPr>
          <w:rFonts w:ascii="Simplified Arabic" w:hAnsi="Simplified Arabic" w:cs="Simplified Arabic"/>
          <w:sz w:val="28"/>
          <w:szCs w:val="28"/>
          <w:rtl/>
          <w:lang w:bidi="ar-SY"/>
        </w:rPr>
        <w:t xml:space="preserve"> المصالح, بما في ذلك العاملين والجهات التي تمثلهم, إيصال أي أعمال غير قانونية إلى مجلس الإدارة يؤدي إلى تحسين أداء صناديق الاستثمار </w:t>
      </w:r>
      <w:r w:rsidR="00752D8E" w:rsidRPr="001B0DF5">
        <w:rPr>
          <w:rFonts w:ascii="Simplified Arabic" w:hAnsi="Simplified Arabic" w:cs="Simplified Arabic"/>
          <w:sz w:val="28"/>
          <w:szCs w:val="28"/>
          <w:rtl/>
          <w:lang w:bidi="ar-SY"/>
        </w:rPr>
        <w:t xml:space="preserve">بنسبة 63.3 % للعامل الثاني </w:t>
      </w:r>
      <w:r w:rsidR="001B0DF5" w:rsidRPr="001B0DF5">
        <w:rPr>
          <w:rFonts w:ascii="Simplified Arabic" w:hAnsi="Simplified Arabic" w:cs="Simplified Arabic"/>
          <w:sz w:val="28"/>
          <w:szCs w:val="28"/>
          <w:rtl/>
          <w:lang w:bidi="ar-SY"/>
        </w:rPr>
        <w:t xml:space="preserve">وبالنسبة للعامل </w:t>
      </w:r>
      <w:r w:rsidR="00752D8E" w:rsidRPr="001B0DF5">
        <w:rPr>
          <w:rFonts w:ascii="Simplified Arabic" w:hAnsi="Simplified Arabic" w:cs="Simplified Arabic"/>
          <w:sz w:val="28"/>
          <w:szCs w:val="28"/>
          <w:rtl/>
          <w:lang w:bidi="ar-SY"/>
        </w:rPr>
        <w:t xml:space="preserve">الثالث نجد أن أقوى المتغيرات ارتباطاً به </w:t>
      </w:r>
      <w:r w:rsidR="001B0DF5" w:rsidRPr="001B0DF5">
        <w:rPr>
          <w:rFonts w:ascii="Simplified Arabic" w:hAnsi="Simplified Arabic" w:cs="Simplified Arabic"/>
          <w:sz w:val="28"/>
          <w:szCs w:val="28"/>
          <w:rtl/>
          <w:lang w:bidi="ar-SY"/>
        </w:rPr>
        <w:t xml:space="preserve">تنظم الشركة اجتماعات دورية بين العاملين والإدارة العليا من أجل الأخذ بمقترحاتهم </w:t>
      </w:r>
      <w:r w:rsidR="001B0DF5" w:rsidRPr="001B0DF5">
        <w:rPr>
          <w:rFonts w:ascii="Simplified Arabic" w:hAnsi="Simplified Arabic" w:cs="Simplified Arabic"/>
          <w:sz w:val="28"/>
          <w:szCs w:val="28"/>
          <w:rtl/>
          <w:lang w:bidi="ar-SY"/>
        </w:rPr>
        <w:lastRenderedPageBreak/>
        <w:t xml:space="preserve">في أساليب تنفيذ العمل لتحسين أداء صناديق الاستثمار، بنسبة 75.7 %  وبالنسبة للعامل الرابع نجد أن أقوى المتغيرات ارتباطاً هو إن عدم تعرض  </w:t>
      </w:r>
      <w:r w:rsidR="00D93D59">
        <w:rPr>
          <w:rFonts w:ascii="Simplified Arabic" w:hAnsi="Simplified Arabic" w:cs="Simplified Arabic"/>
          <w:sz w:val="28"/>
          <w:szCs w:val="28"/>
          <w:rtl/>
          <w:lang w:bidi="ar-SY"/>
        </w:rPr>
        <w:t>أصحاب</w:t>
      </w:r>
      <w:r w:rsidR="001B0DF5" w:rsidRPr="001B0DF5">
        <w:rPr>
          <w:rFonts w:ascii="Simplified Arabic" w:hAnsi="Simplified Arabic" w:cs="Simplified Arabic"/>
          <w:sz w:val="28"/>
          <w:szCs w:val="28"/>
          <w:rtl/>
          <w:lang w:bidi="ar-SY"/>
        </w:rPr>
        <w:t xml:space="preserve"> المصالح بما في ذلك العاملين لأي خطر نتيجة إيصالهم لأي تصرفات غير قانونية إلى مجلس الإدارة  يعكس الأداء الجيد لأعضاء مجلس إدارة  صناديق الاستثمار بنسبة 52.9% </w:t>
      </w:r>
      <w:r w:rsidR="00752D8E" w:rsidRPr="001B0DF5">
        <w:rPr>
          <w:rFonts w:ascii="Simplified Arabic" w:hAnsi="Simplified Arabic" w:cs="Simplified Arabic"/>
          <w:sz w:val="28"/>
          <w:szCs w:val="28"/>
          <w:rtl/>
          <w:lang w:bidi="ar-SY"/>
        </w:rPr>
        <w:t xml:space="preserve"> والباقي ضعيفة. </w:t>
      </w:r>
    </w:p>
    <w:p w:rsidR="00AB4D79" w:rsidRPr="001B0DF5" w:rsidRDefault="00AB4D79"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sz w:val="28"/>
          <w:szCs w:val="28"/>
          <w:lang w:bidi="ar-SY"/>
        </w:rPr>
      </w:pPr>
    </w:p>
    <w:p w:rsidR="00752D8E" w:rsidRPr="00AB4D79" w:rsidRDefault="00752D8E" w:rsidP="00794A2F">
      <w:pPr>
        <w:rPr>
          <w:rFonts w:ascii="Simplified Arabic" w:hAnsi="Simplified Arabic" w:cs="Simplified Arabic"/>
          <w:sz w:val="28"/>
          <w:szCs w:val="28"/>
          <w:u w:val="single"/>
          <w:rtl/>
          <w:lang w:bidi="ar-SY"/>
        </w:rPr>
      </w:pPr>
      <w:r w:rsidRPr="00AB4D79">
        <w:rPr>
          <w:rFonts w:ascii="Simplified Arabic" w:hAnsi="Simplified Arabic" w:cs="Simplified Arabic"/>
          <w:b/>
          <w:bCs/>
          <w:color w:val="000000"/>
          <w:sz w:val="28"/>
          <w:szCs w:val="28"/>
          <w:u w:val="single"/>
          <w:rtl/>
          <w:lang w:bidi="ar-SY"/>
        </w:rPr>
        <w:t>تدوير مكونات المحور الرابع</w:t>
      </w:r>
      <w:r w:rsidRPr="00AB4D79">
        <w:rPr>
          <w:rFonts w:ascii="Simplified Arabic" w:hAnsi="Simplified Arabic" w:cs="Simplified Arabic"/>
          <w:b/>
          <w:bCs/>
          <w:sz w:val="28"/>
          <w:szCs w:val="28"/>
          <w:u w:val="single"/>
          <w:rtl/>
          <w:lang w:bidi="ar-SY"/>
        </w:rPr>
        <w:t>:</w:t>
      </w:r>
    </w:p>
    <w:p w:rsidR="00752D8E" w:rsidRPr="00033C92" w:rsidRDefault="001B0DF5" w:rsidP="00041627">
      <w:pPr>
        <w:tabs>
          <w:tab w:val="left" w:pos="226"/>
          <w:tab w:val="left" w:pos="368"/>
        </w:tabs>
        <w:autoSpaceDE w:val="0"/>
        <w:autoSpaceDN w:val="0"/>
        <w:adjustRightInd w:val="0"/>
        <w:ind w:left="-52"/>
        <w:jc w:val="center"/>
        <w:rPr>
          <w:rFonts w:ascii="Simplified Arabic" w:hAnsi="Simplified Arabic" w:cs="Simplified Arabic"/>
          <w:b/>
          <w:bCs/>
          <w:rtl/>
        </w:rPr>
      </w:pPr>
      <w:r w:rsidRPr="00033C92">
        <w:rPr>
          <w:rFonts w:ascii="Simplified Arabic" w:hAnsi="Simplified Arabic" w:cs="Simplified Arabic"/>
          <w:b/>
          <w:bCs/>
          <w:rtl/>
        </w:rPr>
        <w:t>الجدول رقم(</w:t>
      </w:r>
      <w:r w:rsidR="00041627">
        <w:rPr>
          <w:rFonts w:ascii="Simplified Arabic" w:hAnsi="Simplified Arabic" w:cs="Simplified Arabic" w:hint="cs"/>
          <w:b/>
          <w:bCs/>
          <w:rtl/>
        </w:rPr>
        <w:t>57</w:t>
      </w:r>
      <w:r w:rsidRPr="00033C92">
        <w:rPr>
          <w:rFonts w:ascii="Simplified Arabic" w:hAnsi="Simplified Arabic" w:cs="Simplified Arabic"/>
          <w:b/>
          <w:bCs/>
          <w:rtl/>
        </w:rPr>
        <w:t>)</w:t>
      </w:r>
    </w:p>
    <w:p w:rsidR="001B0DF5" w:rsidRPr="00033C92" w:rsidRDefault="001B0DF5" w:rsidP="00734BB3">
      <w:pPr>
        <w:widowControl w:val="0"/>
        <w:tabs>
          <w:tab w:val="left" w:pos="226"/>
          <w:tab w:val="left" w:pos="368"/>
        </w:tabs>
        <w:autoSpaceDE w:val="0"/>
        <w:autoSpaceDN w:val="0"/>
        <w:adjustRightInd w:val="0"/>
        <w:spacing w:after="200" w:line="500" w:lineRule="atLeast"/>
        <w:ind w:left="-52"/>
        <w:jc w:val="center"/>
        <w:rPr>
          <w:rFonts w:ascii="Simplified Arabic" w:hAnsi="Simplified Arabic" w:cs="Simplified Arabic"/>
          <w:b/>
          <w:bCs/>
          <w:rtl/>
          <w:lang w:bidi="ar-SY"/>
        </w:rPr>
      </w:pPr>
      <w:r w:rsidRPr="00033C92">
        <w:rPr>
          <w:rFonts w:ascii="Simplified Arabic" w:hAnsi="Simplified Arabic" w:cs="Simplified Arabic"/>
          <w:b/>
          <w:bCs/>
          <w:color w:val="000000"/>
          <w:rtl/>
          <w:lang w:bidi="ar-SY"/>
        </w:rPr>
        <w:t>تدوير مكونات المحور الرابع</w:t>
      </w:r>
    </w:p>
    <w:tbl>
      <w:tblPr>
        <w:tblW w:w="0" w:type="auto"/>
        <w:tblInd w:w="93" w:type="dxa"/>
        <w:tblLayout w:type="fixed"/>
        <w:tblCellMar>
          <w:left w:w="93" w:type="dxa"/>
          <w:right w:w="93" w:type="dxa"/>
        </w:tblCellMar>
        <w:tblLook w:val="0000"/>
      </w:tblPr>
      <w:tblGrid>
        <w:gridCol w:w="5103"/>
        <w:gridCol w:w="851"/>
        <w:gridCol w:w="709"/>
        <w:gridCol w:w="850"/>
        <w:gridCol w:w="851"/>
      </w:tblGrid>
      <w:tr w:rsidR="00D86A53" w:rsidRPr="009E5DAD">
        <w:trPr>
          <w:trHeight w:val="20"/>
        </w:trPr>
        <w:tc>
          <w:tcPr>
            <w:tcW w:w="5103" w:type="dxa"/>
            <w:vMerge w:val="restart"/>
            <w:tcBorders>
              <w:top w:val="single" w:sz="12" w:space="0" w:color="000000"/>
              <w:left w:val="single" w:sz="12" w:space="0" w:color="000000"/>
              <w:right w:val="single" w:sz="12" w:space="0" w:color="000000"/>
            </w:tcBorders>
            <w:shd w:val="clear" w:color="000000" w:fill="FFFFFF"/>
            <w:vAlign w:val="bottom"/>
          </w:tcPr>
          <w:p w:rsidR="00D86A53" w:rsidRPr="009E5DAD" w:rsidRDefault="00D86A53"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 xml:space="preserve"> </w:t>
            </w:r>
          </w:p>
        </w:tc>
        <w:tc>
          <w:tcPr>
            <w:tcW w:w="3261" w:type="dxa"/>
            <w:gridSpan w:val="4"/>
            <w:tcBorders>
              <w:top w:val="single" w:sz="12" w:space="0" w:color="000000"/>
              <w:left w:val="single" w:sz="12" w:space="0" w:color="000000"/>
              <w:bottom w:val="single" w:sz="2" w:space="0" w:color="000000"/>
              <w:right w:val="single" w:sz="12" w:space="0" w:color="000000"/>
            </w:tcBorders>
            <w:shd w:val="clear" w:color="000000" w:fill="C0C0C0"/>
            <w:vAlign w:val="bottom"/>
          </w:tcPr>
          <w:p w:rsidR="00D86A53" w:rsidRPr="009E5DAD" w:rsidRDefault="00D86A53"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Component</w:t>
            </w:r>
          </w:p>
        </w:tc>
      </w:tr>
      <w:tr w:rsidR="00D86A53" w:rsidRPr="009E5DAD">
        <w:trPr>
          <w:trHeight w:val="20"/>
        </w:trPr>
        <w:tc>
          <w:tcPr>
            <w:tcW w:w="5103" w:type="dxa"/>
            <w:vMerge/>
            <w:tcBorders>
              <w:left w:val="single" w:sz="12" w:space="0" w:color="000000"/>
              <w:bottom w:val="single" w:sz="4" w:space="0" w:color="auto"/>
              <w:right w:val="single" w:sz="12" w:space="0" w:color="000000"/>
            </w:tcBorders>
            <w:shd w:val="clear" w:color="000000" w:fill="FFFFFF"/>
            <w:vAlign w:val="bottom"/>
          </w:tcPr>
          <w:p w:rsidR="00D86A53" w:rsidRPr="009E5DAD" w:rsidRDefault="00D86A53"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p>
        </w:tc>
        <w:tc>
          <w:tcPr>
            <w:tcW w:w="851" w:type="dxa"/>
            <w:tcBorders>
              <w:top w:val="single" w:sz="2" w:space="0" w:color="000000"/>
              <w:left w:val="single" w:sz="12" w:space="0" w:color="000000"/>
              <w:bottom w:val="single" w:sz="4" w:space="0" w:color="auto"/>
              <w:right w:val="single" w:sz="2" w:space="0" w:color="000000"/>
            </w:tcBorders>
            <w:shd w:val="clear" w:color="000000" w:fill="C0C0C0"/>
            <w:vAlign w:val="bottom"/>
          </w:tcPr>
          <w:p w:rsidR="00D86A53" w:rsidRPr="009E5DAD" w:rsidRDefault="00D86A53"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w:t>
            </w:r>
          </w:p>
        </w:tc>
        <w:tc>
          <w:tcPr>
            <w:tcW w:w="709" w:type="dxa"/>
            <w:tcBorders>
              <w:top w:val="single" w:sz="2" w:space="0" w:color="000000"/>
              <w:left w:val="single" w:sz="2" w:space="0" w:color="000000"/>
              <w:bottom w:val="single" w:sz="4" w:space="0" w:color="auto"/>
              <w:right w:val="single" w:sz="2" w:space="0" w:color="000000"/>
            </w:tcBorders>
            <w:shd w:val="clear" w:color="000000" w:fill="C0C0C0"/>
            <w:vAlign w:val="bottom"/>
          </w:tcPr>
          <w:p w:rsidR="00D86A53" w:rsidRPr="009E5DAD" w:rsidRDefault="00D86A53"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w:t>
            </w:r>
          </w:p>
        </w:tc>
        <w:tc>
          <w:tcPr>
            <w:tcW w:w="850" w:type="dxa"/>
            <w:tcBorders>
              <w:top w:val="single" w:sz="2" w:space="0" w:color="000000"/>
              <w:left w:val="single" w:sz="2" w:space="0" w:color="000000"/>
              <w:bottom w:val="single" w:sz="4" w:space="0" w:color="auto"/>
              <w:right w:val="single" w:sz="2" w:space="0" w:color="000000"/>
            </w:tcBorders>
            <w:shd w:val="clear" w:color="000000" w:fill="C0C0C0"/>
            <w:vAlign w:val="bottom"/>
          </w:tcPr>
          <w:p w:rsidR="00D86A53" w:rsidRPr="009E5DAD" w:rsidRDefault="00D86A53"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w:t>
            </w:r>
          </w:p>
        </w:tc>
        <w:tc>
          <w:tcPr>
            <w:tcW w:w="851" w:type="dxa"/>
            <w:tcBorders>
              <w:top w:val="single" w:sz="2" w:space="0" w:color="000000"/>
              <w:left w:val="single" w:sz="2" w:space="0" w:color="000000"/>
              <w:bottom w:val="single" w:sz="4" w:space="0" w:color="auto"/>
              <w:right w:val="single" w:sz="12" w:space="0" w:color="000000"/>
            </w:tcBorders>
            <w:shd w:val="clear" w:color="000000" w:fill="C0C0C0"/>
            <w:vAlign w:val="bottom"/>
          </w:tcPr>
          <w:p w:rsidR="00D86A53" w:rsidRPr="009E5DAD" w:rsidRDefault="00D86A53"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w:t>
            </w:r>
          </w:p>
        </w:tc>
      </w:tr>
      <w:tr w:rsidR="00A80CC2" w:rsidRPr="009E5DAD">
        <w:trPr>
          <w:trHeight w:val="20"/>
        </w:trPr>
        <w:tc>
          <w:tcPr>
            <w:tcW w:w="5103" w:type="dxa"/>
            <w:tcBorders>
              <w:top w:val="single" w:sz="4" w:space="0" w:color="auto"/>
              <w:left w:val="single" w:sz="4" w:space="0" w:color="auto"/>
              <w:bottom w:val="single" w:sz="4" w:space="0" w:color="auto"/>
              <w:right w:val="single" w:sz="4" w:space="0" w:color="auto"/>
            </w:tcBorders>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 xml:space="preserve">إن احترام حقوق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الناشئة بموجب القانون أو نتيجة الاتفاقات المتبادلة بين الشركة و</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يؤدي إلى رفع مستوى أداء صناديق الاستثمار.</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.022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-.111</w:t>
            </w:r>
          </w:p>
        </w:tc>
      </w:tr>
      <w:tr w:rsidR="00A80CC2" w:rsidRPr="009E5DAD">
        <w:trPr>
          <w:trHeight w:val="20"/>
        </w:trPr>
        <w:tc>
          <w:tcPr>
            <w:tcW w:w="5103" w:type="dxa"/>
            <w:tcBorders>
              <w:top w:val="single" w:sz="4" w:space="0" w:color="auto"/>
              <w:left w:val="single" w:sz="4" w:space="0" w:color="auto"/>
              <w:bottom w:val="single" w:sz="4" w:space="0" w:color="auto"/>
              <w:right w:val="single" w:sz="4" w:space="0" w:color="auto"/>
            </w:tcBorders>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 xml:space="preserve">إن حصول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وفي الوقت المناسب, على المعلومات ذات الصلة وبالقدر الكافي  للقيام بمسؤولياتهم  يؤدي إلى تحسين أداء صناديق الاستثمار.</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.561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-.288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-.123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.544</w:t>
            </w:r>
          </w:p>
        </w:tc>
      </w:tr>
      <w:tr w:rsidR="00A80CC2" w:rsidRPr="009E5DAD">
        <w:trPr>
          <w:trHeight w:val="20"/>
        </w:trPr>
        <w:tc>
          <w:tcPr>
            <w:tcW w:w="5103" w:type="dxa"/>
            <w:tcBorders>
              <w:top w:val="single" w:sz="4" w:space="0" w:color="auto"/>
              <w:left w:val="single" w:sz="4" w:space="0" w:color="auto"/>
              <w:bottom w:val="single" w:sz="4" w:space="0" w:color="auto"/>
              <w:right w:val="single" w:sz="4" w:space="0" w:color="auto"/>
            </w:tcBorders>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tl/>
                <w:lang w:bidi="ar-SY"/>
              </w:rPr>
            </w:pPr>
            <w:r w:rsidRPr="009E5DAD">
              <w:rPr>
                <w:rFonts w:ascii="Simplified Arabic" w:hAnsi="Simplified Arabic" w:cs="Simplified Arabic"/>
                <w:sz w:val="20"/>
                <w:szCs w:val="20"/>
                <w:rtl/>
                <w:lang w:bidi="ar-SY"/>
              </w:rPr>
              <w:t xml:space="preserve">إن  قدرة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بما في ذلك العاملين والجهات التي تمثلهم, إيصال أي أعمال غير قانونية إلى مجلس الإدارة يؤدي إلى تحسين أداء صناديق الاستثمار.</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-.074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.066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.887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.016</w:t>
            </w:r>
          </w:p>
        </w:tc>
      </w:tr>
      <w:tr w:rsidR="00A80CC2" w:rsidRPr="009E5DAD">
        <w:trPr>
          <w:trHeight w:val="20"/>
        </w:trPr>
        <w:tc>
          <w:tcPr>
            <w:tcW w:w="5103" w:type="dxa"/>
            <w:tcBorders>
              <w:top w:val="single" w:sz="4" w:space="0" w:color="auto"/>
              <w:left w:val="single" w:sz="4" w:space="0" w:color="auto"/>
              <w:bottom w:val="single" w:sz="4" w:space="0" w:color="auto"/>
              <w:right w:val="single" w:sz="4" w:space="0" w:color="auto"/>
            </w:tcBorders>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 xml:space="preserve">إن عدم تعرض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بما في ذلك العاملين لأي خطر نتيجة إيصالهم لأي تصرفات غير قانونية إلى مجلس الإدارة  يعكس الأداء الجيد لأعضاء مجلس إدارة  صناديق الاستثمار.</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.188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.083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.866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-.061</w:t>
            </w:r>
          </w:p>
        </w:tc>
      </w:tr>
      <w:tr w:rsidR="00A80CC2" w:rsidRPr="009E5DAD">
        <w:trPr>
          <w:trHeight w:val="20"/>
        </w:trPr>
        <w:tc>
          <w:tcPr>
            <w:tcW w:w="5103" w:type="dxa"/>
            <w:tcBorders>
              <w:top w:val="single" w:sz="4" w:space="0" w:color="auto"/>
              <w:left w:val="single" w:sz="4" w:space="0" w:color="auto"/>
              <w:bottom w:val="single" w:sz="4" w:space="0" w:color="auto"/>
              <w:right w:val="single" w:sz="4" w:space="0" w:color="auto"/>
            </w:tcBorders>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وجود  إطار فعّال لمعالجة آليات الوفاء بالديون وتنفيذ حقوق الدائنين يؤثر على التقييم الجيد لأداء صناديق الاستثمار.</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.714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.161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.098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-.038</w:t>
            </w:r>
          </w:p>
        </w:tc>
      </w:tr>
      <w:tr w:rsidR="00A80CC2" w:rsidRPr="009E5DAD">
        <w:trPr>
          <w:trHeight w:val="20"/>
        </w:trPr>
        <w:tc>
          <w:tcPr>
            <w:tcW w:w="5103" w:type="dxa"/>
            <w:tcBorders>
              <w:top w:val="single" w:sz="4" w:space="0" w:color="auto"/>
              <w:left w:val="single" w:sz="4" w:space="0" w:color="auto"/>
              <w:bottom w:val="single" w:sz="4" w:space="0" w:color="auto"/>
              <w:right w:val="single" w:sz="4" w:space="0" w:color="auto"/>
            </w:tcBorders>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 xml:space="preserve">إن إعلام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وبشكل كاف عن حقوقهم والتزاماتهم عند ارتباطهم بالعمل في الشركة يؤدي إلى تحسين أداء صناديق الاستثمار.</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.495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.651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.058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-.189</w:t>
            </w:r>
          </w:p>
        </w:tc>
      </w:tr>
      <w:tr w:rsidR="00A80CC2" w:rsidRPr="009E5DAD">
        <w:trPr>
          <w:trHeight w:val="20"/>
        </w:trPr>
        <w:tc>
          <w:tcPr>
            <w:tcW w:w="5103" w:type="dxa"/>
            <w:tcBorders>
              <w:top w:val="single" w:sz="4" w:space="0" w:color="auto"/>
              <w:left w:val="single" w:sz="4" w:space="0" w:color="auto"/>
              <w:bottom w:val="single" w:sz="4" w:space="0" w:color="auto"/>
              <w:right w:val="single" w:sz="4" w:space="0" w:color="auto"/>
            </w:tcBorders>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b/>
                <w:bCs/>
                <w:color w:val="000000"/>
                <w:sz w:val="20"/>
                <w:szCs w:val="20"/>
                <w:lang w:bidi="ar-SY"/>
              </w:rPr>
            </w:pPr>
            <w:r w:rsidRPr="009E5DAD">
              <w:rPr>
                <w:rFonts w:ascii="Simplified Arabic" w:hAnsi="Simplified Arabic" w:cs="Simplified Arabic"/>
                <w:sz w:val="20"/>
                <w:szCs w:val="20"/>
                <w:rtl/>
                <w:lang w:bidi="ar-SY"/>
              </w:rPr>
              <w:t xml:space="preserve">إن تدريب العاملين بشكل كاف للتعامل مع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يؤدي إلى تحسين أداء صناديق الاستثمار.</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.783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.099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-.193</w:t>
            </w:r>
          </w:p>
        </w:tc>
      </w:tr>
      <w:tr w:rsidR="00A80CC2" w:rsidRPr="009E5DAD">
        <w:trPr>
          <w:trHeight w:val="20"/>
        </w:trPr>
        <w:tc>
          <w:tcPr>
            <w:tcW w:w="5103" w:type="dxa"/>
            <w:tcBorders>
              <w:top w:val="single" w:sz="4" w:space="0" w:color="auto"/>
              <w:left w:val="single" w:sz="4" w:space="0" w:color="auto"/>
              <w:bottom w:val="single" w:sz="4" w:space="0" w:color="auto"/>
              <w:right w:val="single" w:sz="4" w:space="0" w:color="auto"/>
            </w:tcBorders>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 xml:space="preserve">إن تعويض وبشكل كامل, </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عن أي انتهاك لحقوقهم يزيد من ثقتهم  بفعّالية تطبيق إطار الحوكمة في صناديق الاستثمار.</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-.143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.047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.345</w:t>
            </w:r>
          </w:p>
        </w:tc>
      </w:tr>
      <w:tr w:rsidR="00A80CC2" w:rsidRPr="009E5DAD">
        <w:trPr>
          <w:trHeight w:val="20"/>
        </w:trPr>
        <w:tc>
          <w:tcPr>
            <w:tcW w:w="5103" w:type="dxa"/>
            <w:tcBorders>
              <w:top w:val="single" w:sz="4" w:space="0" w:color="auto"/>
              <w:left w:val="single" w:sz="4" w:space="0" w:color="auto"/>
              <w:bottom w:val="single" w:sz="4" w:space="0" w:color="auto"/>
              <w:right w:val="single" w:sz="4" w:space="0" w:color="auto"/>
            </w:tcBorders>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إن تقديم  الشركة خدمات التقاعد للموظفين يعكس الأداء الجيد لصناديق الاستثمار.</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-.375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-.089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-.059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.655</w:t>
            </w:r>
          </w:p>
        </w:tc>
      </w:tr>
      <w:tr w:rsidR="00A80CC2" w:rsidRPr="009E5DAD">
        <w:trPr>
          <w:trHeight w:val="20"/>
        </w:trPr>
        <w:tc>
          <w:tcPr>
            <w:tcW w:w="5103" w:type="dxa"/>
            <w:tcBorders>
              <w:top w:val="single" w:sz="4" w:space="0" w:color="auto"/>
              <w:left w:val="single" w:sz="4" w:space="0" w:color="auto"/>
              <w:bottom w:val="single" w:sz="4" w:space="0" w:color="auto"/>
              <w:right w:val="single" w:sz="4" w:space="0" w:color="auto"/>
            </w:tcBorders>
            <w:shd w:val="clear" w:color="000000" w:fill="FFFFFF"/>
          </w:tcPr>
          <w:p w:rsidR="00A80CC2"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تنظم الشركة اجتماعات دورية بين العاملين والإدارة العليا من أجل الأخذ بمقترحاتهم في أساليب تنفيذ العمل لتحسين أداء صناديق الاستثمار.</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.023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.064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.024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80CC2" w:rsidRPr="009E5DAD" w:rsidRDefault="00A80CC2"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.795</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E4023C" w:rsidRDefault="00E4023C"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color w:val="000000"/>
          <w:sz w:val="28"/>
          <w:szCs w:val="28"/>
          <w:rtl/>
          <w:lang w:bidi="ar-SY"/>
        </w:rPr>
      </w:pPr>
    </w:p>
    <w:p w:rsidR="00752D8E" w:rsidRPr="001B0DF5" w:rsidRDefault="00752D8E"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color w:val="000000"/>
          <w:sz w:val="28"/>
          <w:szCs w:val="28"/>
          <w:lang w:bidi="ar-SY"/>
        </w:rPr>
      </w:pPr>
      <w:r w:rsidRPr="001B0DF5">
        <w:rPr>
          <w:rFonts w:ascii="Simplified Arabic" w:hAnsi="Simplified Arabic" w:cs="Simplified Arabic"/>
          <w:color w:val="000000"/>
          <w:sz w:val="28"/>
          <w:szCs w:val="28"/>
          <w:rtl/>
          <w:lang w:bidi="ar-SY"/>
        </w:rPr>
        <w:t xml:space="preserve">من خلال الجدول السابق نتيجة إجراء عملية التدوير نلاحظ أنه تم زيادة التشبع لبعض المكونات </w:t>
      </w:r>
      <w:r w:rsidRPr="001B0DF5">
        <w:rPr>
          <w:rFonts w:ascii="Simplified Arabic" w:hAnsi="Simplified Arabic" w:cs="Simplified Arabic"/>
          <w:color w:val="000000"/>
          <w:sz w:val="28"/>
          <w:szCs w:val="28"/>
          <w:rtl/>
          <w:lang w:bidi="ar-SY"/>
        </w:rPr>
        <w:lastRenderedPageBreak/>
        <w:t>في المحور الرابع والممثل له بالعامل الأول لتصل 71</w:t>
      </w:r>
      <w:r w:rsidR="001B0DF5" w:rsidRPr="001B0DF5">
        <w:rPr>
          <w:rFonts w:ascii="Simplified Arabic" w:hAnsi="Simplified Arabic" w:cs="Simplified Arabic"/>
          <w:color w:val="000000"/>
          <w:sz w:val="28"/>
          <w:szCs w:val="28"/>
          <w:rtl/>
          <w:lang w:bidi="ar-SY"/>
        </w:rPr>
        <w:t>.4</w:t>
      </w:r>
      <w:r w:rsidRPr="001B0DF5">
        <w:rPr>
          <w:rFonts w:ascii="Simplified Arabic" w:hAnsi="Simplified Arabic" w:cs="Simplified Arabic"/>
          <w:color w:val="000000"/>
          <w:sz w:val="28"/>
          <w:szCs w:val="28"/>
          <w:rtl/>
          <w:lang w:bidi="ar-SY"/>
        </w:rPr>
        <w:t xml:space="preserve"> % في المكون الأول ممثل بالمتغير </w:t>
      </w:r>
      <w:r w:rsidR="001B0DF5" w:rsidRPr="001B0DF5">
        <w:rPr>
          <w:rFonts w:ascii="Simplified Arabic" w:hAnsi="Simplified Arabic" w:cs="Simplified Arabic"/>
          <w:sz w:val="28"/>
          <w:szCs w:val="28"/>
          <w:rtl/>
          <w:lang w:bidi="ar-SY"/>
        </w:rPr>
        <w:t>وجود  إطار فعّال لمعالجة آليات الوفاء بالديون وتنفيذ حقوق الدائنين يؤثر على التقييم الجيد لأداء صناديق الاستثمار</w:t>
      </w:r>
      <w:r w:rsidR="001B0DF5" w:rsidRPr="001B0DF5">
        <w:rPr>
          <w:rFonts w:ascii="Simplified Arabic" w:hAnsi="Simplified Arabic" w:cs="Simplified Arabic"/>
          <w:color w:val="000000"/>
          <w:sz w:val="28"/>
          <w:szCs w:val="28"/>
          <w:rtl/>
          <w:lang w:bidi="ar-SY"/>
        </w:rPr>
        <w:t xml:space="preserve"> </w:t>
      </w:r>
      <w:r w:rsidRPr="001B0DF5">
        <w:rPr>
          <w:rFonts w:ascii="Simplified Arabic" w:hAnsi="Simplified Arabic" w:cs="Simplified Arabic"/>
          <w:color w:val="000000"/>
          <w:sz w:val="28"/>
          <w:szCs w:val="28"/>
          <w:rtl/>
          <w:lang w:bidi="ar-SY"/>
        </w:rPr>
        <w:t xml:space="preserve">وفي المكون الثاني ممثلة بالمتغير </w:t>
      </w:r>
      <w:r w:rsidR="001B0DF5" w:rsidRPr="001B0DF5">
        <w:rPr>
          <w:rFonts w:ascii="Simplified Arabic" w:hAnsi="Simplified Arabic" w:cs="Simplified Arabic"/>
          <w:sz w:val="28"/>
          <w:szCs w:val="28"/>
          <w:rtl/>
          <w:lang w:bidi="ar-SY"/>
        </w:rPr>
        <w:t xml:space="preserve">إن تدريب العاملين بشكل كاف للتعامل مع </w:t>
      </w:r>
      <w:r w:rsidR="00D93D59">
        <w:rPr>
          <w:rFonts w:ascii="Simplified Arabic" w:hAnsi="Simplified Arabic" w:cs="Simplified Arabic"/>
          <w:sz w:val="28"/>
          <w:szCs w:val="28"/>
          <w:rtl/>
          <w:lang w:bidi="ar-SY"/>
        </w:rPr>
        <w:t>أصحاب</w:t>
      </w:r>
      <w:r w:rsidR="001B0DF5" w:rsidRPr="001B0DF5">
        <w:rPr>
          <w:rFonts w:ascii="Simplified Arabic" w:hAnsi="Simplified Arabic" w:cs="Simplified Arabic"/>
          <w:sz w:val="28"/>
          <w:szCs w:val="28"/>
          <w:rtl/>
          <w:lang w:bidi="ar-SY"/>
        </w:rPr>
        <w:t xml:space="preserve"> المصالح يؤدي إلى تحسين أداء صناديق الاستثمار</w:t>
      </w:r>
      <w:r w:rsidR="001B0DF5" w:rsidRPr="001B0DF5">
        <w:rPr>
          <w:rFonts w:ascii="Simplified Arabic" w:hAnsi="Simplified Arabic" w:cs="Simplified Arabic"/>
          <w:color w:val="000000"/>
          <w:sz w:val="28"/>
          <w:szCs w:val="28"/>
          <w:rtl/>
          <w:lang w:bidi="ar-SY"/>
        </w:rPr>
        <w:t xml:space="preserve"> </w:t>
      </w:r>
      <w:r w:rsidRPr="001B0DF5">
        <w:rPr>
          <w:rFonts w:ascii="Simplified Arabic" w:hAnsi="Simplified Arabic" w:cs="Simplified Arabic"/>
          <w:color w:val="000000"/>
          <w:sz w:val="28"/>
          <w:szCs w:val="28"/>
          <w:rtl/>
          <w:lang w:bidi="ar-SY"/>
        </w:rPr>
        <w:t>لتصل إلى 78</w:t>
      </w:r>
      <w:r w:rsidR="001B0DF5" w:rsidRPr="001B0DF5">
        <w:rPr>
          <w:rFonts w:ascii="Simplified Arabic" w:hAnsi="Simplified Arabic" w:cs="Simplified Arabic"/>
          <w:color w:val="000000"/>
          <w:sz w:val="28"/>
          <w:szCs w:val="28"/>
          <w:rtl/>
          <w:lang w:bidi="ar-SY"/>
        </w:rPr>
        <w:t>.3</w:t>
      </w:r>
      <w:r w:rsidRPr="001B0DF5">
        <w:rPr>
          <w:rFonts w:ascii="Simplified Arabic" w:hAnsi="Simplified Arabic" w:cs="Simplified Arabic"/>
          <w:color w:val="000000"/>
          <w:sz w:val="28"/>
          <w:szCs w:val="28"/>
          <w:rtl/>
          <w:lang w:bidi="ar-SY"/>
        </w:rPr>
        <w:t xml:space="preserve"> % </w:t>
      </w:r>
      <w:r w:rsidR="001B0DF5" w:rsidRPr="001B0DF5">
        <w:rPr>
          <w:rFonts w:ascii="Simplified Arabic" w:hAnsi="Simplified Arabic" w:cs="Simplified Arabic"/>
          <w:color w:val="000000"/>
          <w:sz w:val="28"/>
          <w:szCs w:val="28"/>
          <w:rtl/>
          <w:lang w:bidi="ar-SY"/>
        </w:rPr>
        <w:t xml:space="preserve"> وفي المكون الثالث ممثلة بالمتغير</w:t>
      </w:r>
      <w:r w:rsidR="001B0DF5" w:rsidRPr="001B0DF5">
        <w:rPr>
          <w:rFonts w:ascii="Simplified Arabic" w:hAnsi="Simplified Arabic" w:cs="Simplified Arabic"/>
          <w:color w:val="000000"/>
          <w:sz w:val="28"/>
          <w:szCs w:val="28"/>
          <w:rtl/>
        </w:rPr>
        <w:t xml:space="preserve"> </w:t>
      </w:r>
      <w:r w:rsidR="001B0DF5" w:rsidRPr="001B0DF5">
        <w:rPr>
          <w:rFonts w:ascii="Simplified Arabic" w:hAnsi="Simplified Arabic" w:cs="Simplified Arabic"/>
          <w:sz w:val="28"/>
          <w:szCs w:val="28"/>
          <w:rtl/>
          <w:lang w:bidi="ar-SY"/>
        </w:rPr>
        <w:t xml:space="preserve">إن عدم تعرض  </w:t>
      </w:r>
      <w:r w:rsidR="00D93D59">
        <w:rPr>
          <w:rFonts w:ascii="Simplified Arabic" w:hAnsi="Simplified Arabic" w:cs="Simplified Arabic"/>
          <w:sz w:val="28"/>
          <w:szCs w:val="28"/>
          <w:rtl/>
          <w:lang w:bidi="ar-SY"/>
        </w:rPr>
        <w:t>أصحاب</w:t>
      </w:r>
      <w:r w:rsidR="001B0DF5" w:rsidRPr="001B0DF5">
        <w:rPr>
          <w:rFonts w:ascii="Simplified Arabic" w:hAnsi="Simplified Arabic" w:cs="Simplified Arabic"/>
          <w:sz w:val="28"/>
          <w:szCs w:val="28"/>
          <w:rtl/>
          <w:lang w:bidi="ar-SY"/>
        </w:rPr>
        <w:t xml:space="preserve"> المصالح بما في ذلك العاملين لأي خطر نتيجة إيصالهم لأي تصرفات غير قانونية إلى مجلس الإدارة  يعكس الأداء الجيد لأعضاء مجلس إدارة  صناديق الاستثمار</w:t>
      </w:r>
      <w:r w:rsidR="001B0DF5" w:rsidRPr="001B0DF5">
        <w:rPr>
          <w:rFonts w:ascii="Simplified Arabic" w:hAnsi="Simplified Arabic" w:cs="Simplified Arabic"/>
          <w:color w:val="000000"/>
          <w:sz w:val="28"/>
          <w:szCs w:val="28"/>
          <w:rtl/>
          <w:lang w:bidi="ar-SY"/>
        </w:rPr>
        <w:t xml:space="preserve">  لتصل إلى 86.6% وفي المكون الرابع ممثلة بالمتغير </w:t>
      </w:r>
      <w:r w:rsidR="001B0DF5" w:rsidRPr="001B0DF5">
        <w:rPr>
          <w:rFonts w:ascii="Simplified Arabic" w:hAnsi="Simplified Arabic" w:cs="Simplified Arabic"/>
          <w:sz w:val="28"/>
          <w:szCs w:val="28"/>
          <w:rtl/>
          <w:lang w:bidi="ar-SY"/>
        </w:rPr>
        <w:t>تنظم الشركة اجتماعات دورية بين العاملين والإدارة العليا من أجل الأخذ بمقترحاتهم في أساليب تنفيذ العمل لتحسين أداء صناديق الاستثمار</w:t>
      </w:r>
      <w:r w:rsidR="001B0DF5" w:rsidRPr="001B0DF5">
        <w:rPr>
          <w:rFonts w:ascii="Simplified Arabic" w:hAnsi="Simplified Arabic" w:cs="Simplified Arabic"/>
          <w:color w:val="000000"/>
          <w:sz w:val="28"/>
          <w:szCs w:val="28"/>
          <w:rtl/>
          <w:lang w:bidi="ar-SY"/>
        </w:rPr>
        <w:t xml:space="preserve"> لتصل إلى نسبة 79.5%.</w:t>
      </w:r>
    </w:p>
    <w:p w:rsidR="00752D8E" w:rsidRDefault="00752D8E" w:rsidP="00734BB3">
      <w:pPr>
        <w:widowControl w:val="0"/>
        <w:tabs>
          <w:tab w:val="left" w:pos="226"/>
          <w:tab w:val="left" w:pos="368"/>
          <w:tab w:val="center" w:pos="2433"/>
        </w:tabs>
        <w:autoSpaceDE w:val="0"/>
        <w:autoSpaceDN w:val="0"/>
        <w:bidi w:val="0"/>
        <w:adjustRightInd w:val="0"/>
        <w:ind w:left="-52"/>
        <w:jc w:val="both"/>
        <w:rPr>
          <w:rFonts w:ascii="Arial" w:hAnsi="Arial" w:cs="Arial"/>
          <w:b/>
          <w:bCs/>
          <w:color w:val="000000"/>
          <w:sz w:val="18"/>
          <w:szCs w:val="18"/>
        </w:rPr>
      </w:pPr>
    </w:p>
    <w:p w:rsidR="00752D8E" w:rsidRPr="00257D69" w:rsidRDefault="00752D8E" w:rsidP="00734BB3">
      <w:pPr>
        <w:tabs>
          <w:tab w:val="left" w:pos="226"/>
          <w:tab w:val="left" w:pos="368"/>
        </w:tabs>
        <w:ind w:left="-52"/>
        <w:jc w:val="both"/>
        <w:rPr>
          <w:rFonts w:ascii="Calibri" w:eastAsia="Calibri" w:hAnsi="Calibri" w:cs="Arial"/>
          <w:b/>
          <w:bCs/>
          <w:lang w:bidi="ar-SY"/>
        </w:rPr>
      </w:pPr>
    </w:p>
    <w:p w:rsidR="00752D8E" w:rsidRPr="001B0DF5" w:rsidRDefault="00D86A53" w:rsidP="00772B83">
      <w:pPr>
        <w:jc w:val="both"/>
        <w:rPr>
          <w:rFonts w:ascii="Simplified Arabic" w:eastAsia="Calibri" w:hAnsi="Simplified Arabic" w:cs="Simplified Arabic"/>
          <w:b/>
          <w:bCs/>
          <w:sz w:val="28"/>
          <w:szCs w:val="28"/>
          <w:lang w:bidi="ar-SY"/>
        </w:rPr>
      </w:pPr>
      <w:r w:rsidRPr="00033C92">
        <w:rPr>
          <w:rFonts w:ascii="Simplified Arabic" w:hAnsi="Simplified Arabic" w:cs="Simplified Arabic"/>
          <w:sz w:val="28"/>
          <w:szCs w:val="28"/>
          <w:rtl/>
          <w:lang w:bidi="ar-SY"/>
        </w:rPr>
        <w:br w:type="page"/>
      </w:r>
      <w:r w:rsidR="001B0DF5" w:rsidRPr="001B0DF5">
        <w:rPr>
          <w:rFonts w:ascii="Simplified Arabic" w:hAnsi="Simplified Arabic" w:cs="Simplified Arabic"/>
          <w:b/>
          <w:bCs/>
          <w:sz w:val="28"/>
          <w:szCs w:val="28"/>
          <w:u w:val="single"/>
          <w:rtl/>
          <w:lang w:bidi="ar-SY"/>
        </w:rPr>
        <w:lastRenderedPageBreak/>
        <w:t xml:space="preserve">خامساً </w:t>
      </w:r>
      <w:r w:rsidR="00752D8E" w:rsidRPr="001B0DF5">
        <w:rPr>
          <w:rFonts w:ascii="Simplified Arabic" w:hAnsi="Simplified Arabic" w:cs="Simplified Arabic"/>
          <w:b/>
          <w:bCs/>
          <w:sz w:val="28"/>
          <w:szCs w:val="28"/>
          <w:u w:val="single"/>
          <w:rtl/>
          <w:lang w:bidi="ar-SY"/>
        </w:rPr>
        <w:t xml:space="preserve">تطبيق طريقة التحليل </w:t>
      </w:r>
      <w:proofErr w:type="spellStart"/>
      <w:r w:rsidR="00752D8E" w:rsidRPr="001B0DF5">
        <w:rPr>
          <w:rFonts w:ascii="Simplified Arabic" w:hAnsi="Simplified Arabic" w:cs="Simplified Arabic"/>
          <w:b/>
          <w:bCs/>
          <w:sz w:val="28"/>
          <w:szCs w:val="28"/>
          <w:u w:val="single"/>
          <w:rtl/>
          <w:lang w:bidi="ar-SY"/>
        </w:rPr>
        <w:t>العاملي</w:t>
      </w:r>
      <w:proofErr w:type="spellEnd"/>
      <w:r w:rsidR="00752D8E" w:rsidRPr="001B0DF5">
        <w:rPr>
          <w:rFonts w:ascii="Simplified Arabic" w:hAnsi="Simplified Arabic" w:cs="Simplified Arabic"/>
          <w:b/>
          <w:bCs/>
          <w:sz w:val="28"/>
          <w:szCs w:val="28"/>
          <w:u w:val="single"/>
          <w:rtl/>
          <w:lang w:bidi="ar-SY"/>
        </w:rPr>
        <w:t xml:space="preserve"> في دراسة العوامل والعناصر الفرعية التي بني عليها  </w:t>
      </w:r>
      <w:r w:rsidR="00752D8E" w:rsidRPr="001B0DF5">
        <w:rPr>
          <w:rFonts w:ascii="Simplified Arabic" w:eastAsia="Calibri" w:hAnsi="Simplified Arabic" w:cs="Simplified Arabic"/>
          <w:b/>
          <w:bCs/>
          <w:sz w:val="28"/>
          <w:szCs w:val="28"/>
          <w:u w:val="single"/>
          <w:rtl/>
          <w:lang w:bidi="ar-SY"/>
        </w:rPr>
        <w:t>مكونات المحور الخامس</w:t>
      </w:r>
      <w:r w:rsidR="00772B83">
        <w:rPr>
          <w:rFonts w:ascii="Simplified Arabic" w:eastAsia="Calibri" w:hAnsi="Simplified Arabic" w:cs="Simplified Arabic" w:hint="cs"/>
          <w:b/>
          <w:bCs/>
          <w:sz w:val="28"/>
          <w:szCs w:val="28"/>
          <w:u w:val="single"/>
          <w:rtl/>
          <w:lang w:bidi="ar-SY"/>
        </w:rPr>
        <w:t>:</w:t>
      </w:r>
      <w:r w:rsidR="00896F66" w:rsidRPr="001B0DF5">
        <w:rPr>
          <w:rFonts w:ascii="Simplified Arabic" w:eastAsia="Calibri" w:hAnsi="Simplified Arabic" w:cs="Simplified Arabic"/>
          <w:b/>
          <w:bCs/>
          <w:sz w:val="28"/>
          <w:szCs w:val="28"/>
          <w:rtl/>
          <w:lang w:bidi="ar-SY"/>
        </w:rPr>
        <w:t xml:space="preserve"> </w:t>
      </w:r>
      <w:r w:rsidR="00896F66" w:rsidRPr="001B0DF5">
        <w:rPr>
          <w:rFonts w:ascii="Simplified Arabic" w:eastAsia="Calibri" w:hAnsi="Simplified Arabic" w:cs="Simplified Arabic"/>
          <w:sz w:val="28"/>
          <w:szCs w:val="28"/>
          <w:rtl/>
          <w:lang w:bidi="ar-SY"/>
        </w:rPr>
        <w:t xml:space="preserve">يؤثر إتباع تعليمات الحوكمة في </w:t>
      </w:r>
      <w:r w:rsidR="00D93D59">
        <w:rPr>
          <w:rFonts w:ascii="Simplified Arabic" w:eastAsia="Calibri" w:hAnsi="Simplified Arabic" w:cs="Simplified Arabic"/>
          <w:sz w:val="28"/>
          <w:szCs w:val="28"/>
          <w:rtl/>
          <w:lang w:bidi="ar-SY"/>
        </w:rPr>
        <w:t xml:space="preserve">الإفصاح </w:t>
      </w:r>
      <w:r w:rsidR="00896F66" w:rsidRPr="001B0DF5">
        <w:rPr>
          <w:rFonts w:ascii="Simplified Arabic" w:eastAsia="Calibri" w:hAnsi="Simplified Arabic" w:cs="Simplified Arabic"/>
          <w:sz w:val="28"/>
          <w:szCs w:val="28"/>
          <w:rtl/>
          <w:lang w:bidi="ar-SY"/>
        </w:rPr>
        <w:t>السليم في الوقت المناسب عن كافة الموضوعات المتعلقة بالشركة والشفافية الجيدة، على  تحسين أداء صناديق الاستثمار</w:t>
      </w:r>
      <w:r w:rsidR="00772B83">
        <w:rPr>
          <w:rFonts w:ascii="Simplified Arabic" w:eastAsia="Calibri" w:hAnsi="Simplified Arabic" w:cs="Simplified Arabic" w:hint="cs"/>
          <w:sz w:val="28"/>
          <w:szCs w:val="28"/>
          <w:rtl/>
          <w:lang w:bidi="ar-SY"/>
        </w:rPr>
        <w:t>.</w:t>
      </w:r>
      <w:r w:rsidR="00752D8E" w:rsidRPr="001B0DF5">
        <w:rPr>
          <w:rFonts w:ascii="Simplified Arabic" w:eastAsia="Calibri" w:hAnsi="Simplified Arabic" w:cs="Simplified Arabic"/>
          <w:b/>
          <w:bCs/>
          <w:sz w:val="28"/>
          <w:szCs w:val="28"/>
          <w:rtl/>
          <w:lang w:bidi="ar-SY"/>
        </w:rPr>
        <w:t xml:space="preserve"> </w:t>
      </w:r>
    </w:p>
    <w:p w:rsidR="00752D8E" w:rsidRPr="001B0DF5" w:rsidRDefault="00752D8E" w:rsidP="00734BB3">
      <w:pPr>
        <w:tabs>
          <w:tab w:val="left" w:pos="226"/>
          <w:tab w:val="left" w:pos="368"/>
        </w:tabs>
        <w:spacing w:after="200" w:line="500" w:lineRule="atLeast"/>
        <w:ind w:left="-52"/>
        <w:jc w:val="both"/>
        <w:rPr>
          <w:rFonts w:ascii="Simplified Arabic" w:hAnsi="Simplified Arabic" w:cs="Simplified Arabic"/>
          <w:b/>
          <w:bCs/>
          <w:sz w:val="28"/>
          <w:szCs w:val="28"/>
          <w:lang w:bidi="ar-SY"/>
        </w:rPr>
      </w:pPr>
      <w:r w:rsidRPr="001B0DF5">
        <w:rPr>
          <w:rFonts w:ascii="Simplified Arabic" w:hAnsi="Simplified Arabic" w:cs="Simplified Arabic"/>
          <w:b/>
          <w:bCs/>
          <w:sz w:val="28"/>
          <w:szCs w:val="28"/>
          <w:rtl/>
          <w:lang w:bidi="ar-SY"/>
        </w:rPr>
        <w:t xml:space="preserve">تفسير مصفوفة القيم </w:t>
      </w:r>
      <w:proofErr w:type="spellStart"/>
      <w:r w:rsidRPr="001B0DF5">
        <w:rPr>
          <w:rFonts w:ascii="Simplified Arabic" w:hAnsi="Simplified Arabic" w:cs="Simplified Arabic"/>
          <w:b/>
          <w:bCs/>
          <w:sz w:val="28"/>
          <w:szCs w:val="28"/>
          <w:rtl/>
          <w:lang w:bidi="ar-SY"/>
        </w:rPr>
        <w:t>التشاركية</w:t>
      </w:r>
      <w:proofErr w:type="spellEnd"/>
      <w:r w:rsidRPr="001B0DF5">
        <w:rPr>
          <w:rFonts w:ascii="Simplified Arabic" w:hAnsi="Simplified Arabic" w:cs="Simplified Arabic"/>
          <w:b/>
          <w:bCs/>
          <w:sz w:val="28"/>
          <w:szCs w:val="28"/>
          <w:rtl/>
          <w:lang w:bidi="ar-SY"/>
        </w:rPr>
        <w:t xml:space="preserve"> المحور الخامس:</w:t>
      </w:r>
    </w:p>
    <w:p w:rsidR="001B0DF5" w:rsidRPr="00033C92" w:rsidRDefault="001B0DF5" w:rsidP="00041627">
      <w:pPr>
        <w:widowControl w:val="0"/>
        <w:tabs>
          <w:tab w:val="left" w:pos="226"/>
          <w:tab w:val="left" w:pos="368"/>
        </w:tabs>
        <w:autoSpaceDE w:val="0"/>
        <w:autoSpaceDN w:val="0"/>
        <w:adjustRightInd w:val="0"/>
        <w:spacing w:line="500" w:lineRule="atLeast"/>
        <w:ind w:left="-52"/>
        <w:jc w:val="center"/>
        <w:rPr>
          <w:rFonts w:ascii="Simplified Arabic" w:hAnsi="Simplified Arabic" w:cs="Simplified Arabic"/>
          <w:b/>
          <w:bCs/>
          <w:rtl/>
        </w:rPr>
      </w:pPr>
      <w:r w:rsidRPr="00033C92">
        <w:rPr>
          <w:rFonts w:ascii="Simplified Arabic" w:hAnsi="Simplified Arabic" w:cs="Simplified Arabic"/>
          <w:b/>
          <w:bCs/>
          <w:rtl/>
        </w:rPr>
        <w:t>الجدول رقم (</w:t>
      </w:r>
      <w:r w:rsidR="00041627">
        <w:rPr>
          <w:rFonts w:ascii="Simplified Arabic" w:hAnsi="Simplified Arabic" w:cs="Simplified Arabic" w:hint="cs"/>
          <w:b/>
          <w:bCs/>
          <w:rtl/>
        </w:rPr>
        <w:t>58</w:t>
      </w:r>
      <w:r w:rsidRPr="00033C92">
        <w:rPr>
          <w:rFonts w:ascii="Simplified Arabic" w:hAnsi="Simplified Arabic" w:cs="Simplified Arabic"/>
          <w:b/>
          <w:bCs/>
          <w:rtl/>
        </w:rPr>
        <w:t>)</w:t>
      </w:r>
    </w:p>
    <w:p w:rsidR="001B0DF5" w:rsidRPr="00033C92" w:rsidRDefault="009E5DAD" w:rsidP="00734BB3">
      <w:pPr>
        <w:widowControl w:val="0"/>
        <w:tabs>
          <w:tab w:val="left" w:pos="226"/>
          <w:tab w:val="left" w:pos="368"/>
        </w:tabs>
        <w:autoSpaceDE w:val="0"/>
        <w:autoSpaceDN w:val="0"/>
        <w:adjustRightInd w:val="0"/>
        <w:spacing w:line="500" w:lineRule="atLeast"/>
        <w:ind w:left="-52"/>
        <w:jc w:val="center"/>
        <w:rPr>
          <w:rFonts w:ascii="Simplified Arabic" w:hAnsi="Simplified Arabic" w:cs="Simplified Arabic"/>
          <w:b/>
          <w:bCs/>
          <w:color w:val="000000"/>
          <w:rtl/>
        </w:rPr>
      </w:pPr>
      <w:r>
        <w:rPr>
          <w:rFonts w:ascii="Simplified Arabic" w:hAnsi="Simplified Arabic" w:cs="Simplified Arabic" w:hint="cs"/>
          <w:b/>
          <w:bCs/>
          <w:rtl/>
        </w:rPr>
        <w:t xml:space="preserve">جدول </w:t>
      </w:r>
      <w:r w:rsidR="001B0DF5" w:rsidRPr="00033C92">
        <w:rPr>
          <w:rFonts w:ascii="Simplified Arabic" w:hAnsi="Simplified Arabic" w:cs="Simplified Arabic"/>
          <w:b/>
          <w:bCs/>
          <w:rtl/>
        </w:rPr>
        <w:t>التشبع للعنصر الخامس</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6767"/>
        <w:gridCol w:w="747"/>
        <w:gridCol w:w="979"/>
      </w:tblGrid>
      <w:tr w:rsidR="00752D8E" w:rsidRPr="009E5DAD">
        <w:trPr>
          <w:trHeight w:val="20"/>
          <w:jc w:val="center"/>
        </w:trPr>
        <w:tc>
          <w:tcPr>
            <w:tcW w:w="6767" w:type="dxa"/>
            <w:shd w:val="clear" w:color="000000" w:fill="FFFFFF"/>
            <w:vAlign w:val="bottom"/>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p>
        </w:tc>
        <w:tc>
          <w:tcPr>
            <w:tcW w:w="747" w:type="dxa"/>
            <w:shd w:val="clear" w:color="000000" w:fill="C0C0C0"/>
            <w:vAlign w:val="bottom"/>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Initial</w:t>
            </w:r>
          </w:p>
        </w:tc>
        <w:tc>
          <w:tcPr>
            <w:tcW w:w="979" w:type="dxa"/>
            <w:shd w:val="clear" w:color="000000" w:fill="C0C0C0"/>
            <w:vAlign w:val="bottom"/>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Extraction</w:t>
            </w:r>
          </w:p>
        </w:tc>
      </w:tr>
      <w:tr w:rsidR="00752D8E" w:rsidRPr="009E5DAD">
        <w:trPr>
          <w:trHeight w:val="20"/>
          <w:jc w:val="center"/>
        </w:trPr>
        <w:tc>
          <w:tcPr>
            <w:tcW w:w="6767"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 xml:space="preserve">إن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عن كافة معلومات الصندوق ( الأهداف, الرسوم, نماذج الاشتراك والاسترداد, الأتعاب والعمولات, وثائق الصندوق وأدائها التاريخي) وعن جميع الجوانب المختلفة المتعلقة به يؤثر على التقييم الجيد لأداء صناديق الاستثمار.</w:t>
            </w:r>
          </w:p>
        </w:tc>
        <w:tc>
          <w:tcPr>
            <w:tcW w:w="74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979"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.808</w:t>
            </w:r>
          </w:p>
        </w:tc>
      </w:tr>
      <w:tr w:rsidR="00752D8E" w:rsidRPr="009E5DAD">
        <w:trPr>
          <w:trHeight w:val="20"/>
          <w:jc w:val="center"/>
        </w:trPr>
        <w:tc>
          <w:tcPr>
            <w:tcW w:w="6767"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وجود مدققين خارجيين مستقلين مؤهلين وذو خبرة جيدة في الشركة يؤدي إلى تحسين أداء صناديق الاستثمار</w:t>
            </w:r>
          </w:p>
        </w:tc>
        <w:tc>
          <w:tcPr>
            <w:tcW w:w="74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979"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.793</w:t>
            </w:r>
          </w:p>
        </w:tc>
      </w:tr>
      <w:tr w:rsidR="00752D8E" w:rsidRPr="009E5DAD">
        <w:trPr>
          <w:trHeight w:val="20"/>
          <w:jc w:val="center"/>
        </w:trPr>
        <w:tc>
          <w:tcPr>
            <w:tcW w:w="6767"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أداء المدققين عملهم بما تقتضيه العناية والأصول الأخلاقية للمهنة في عملية المراجعة  وتعرضهم  للمساءلة أمام الشركة وحملة الوثائق يؤدي إلى تحسين أداء صناديق الاستثمار.</w:t>
            </w:r>
          </w:p>
        </w:tc>
        <w:tc>
          <w:tcPr>
            <w:tcW w:w="74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979"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.788</w:t>
            </w:r>
          </w:p>
        </w:tc>
      </w:tr>
      <w:tr w:rsidR="00752D8E" w:rsidRPr="009E5DAD">
        <w:trPr>
          <w:trHeight w:val="20"/>
          <w:jc w:val="center"/>
        </w:trPr>
        <w:tc>
          <w:tcPr>
            <w:tcW w:w="6767"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 xml:space="preserve">إن </w:t>
            </w:r>
            <w:r w:rsidR="00F53D05" w:rsidRPr="009E5DAD">
              <w:rPr>
                <w:rFonts w:ascii="Simplified Arabic" w:hAnsi="Simplified Arabic" w:cs="Simplified Arabic" w:hint="cs"/>
                <w:sz w:val="20"/>
                <w:szCs w:val="20"/>
                <w:rtl/>
                <w:lang w:bidi="ar-SY"/>
              </w:rPr>
              <w:t>إفصاح</w:t>
            </w:r>
            <w:r w:rsidRPr="009E5DAD">
              <w:rPr>
                <w:rFonts w:ascii="Simplified Arabic" w:hAnsi="Simplified Arabic" w:cs="Simplified Arabic"/>
                <w:sz w:val="20"/>
                <w:szCs w:val="20"/>
                <w:rtl/>
                <w:lang w:bidi="ar-SY"/>
              </w:rPr>
              <w:t xml:space="preserve"> الشركة عن أي تغيرات في الأصول والالتزامات يعكس فعّالية تطبيق لائحة الحوكمة في صناديق الاستثمار  الأمر الذي يؤثر على تحسن أداءها.</w:t>
            </w:r>
          </w:p>
        </w:tc>
        <w:tc>
          <w:tcPr>
            <w:tcW w:w="74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979"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.778</w:t>
            </w:r>
          </w:p>
        </w:tc>
      </w:tr>
      <w:tr w:rsidR="00752D8E" w:rsidRPr="009E5DAD">
        <w:trPr>
          <w:trHeight w:val="20"/>
          <w:jc w:val="center"/>
        </w:trPr>
        <w:tc>
          <w:tcPr>
            <w:tcW w:w="6767"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إن الطرح وبشفافية على المستثمرين بيان بالمخاطر الجوهرية المتوقعة للصناديق والتي تساعدهم في ترشيد قراراتهم الاستثمارية يؤدي إلى تحسين أداء صناديق الاستثمار.</w:t>
            </w:r>
          </w:p>
        </w:tc>
        <w:tc>
          <w:tcPr>
            <w:tcW w:w="74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979"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.755</w:t>
            </w:r>
          </w:p>
        </w:tc>
      </w:tr>
      <w:tr w:rsidR="00752D8E" w:rsidRPr="009E5DAD">
        <w:trPr>
          <w:trHeight w:val="20"/>
          <w:jc w:val="center"/>
        </w:trPr>
        <w:tc>
          <w:tcPr>
            <w:tcW w:w="6767"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 xml:space="preserve">إن شمول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 السياسات المتعلقة بمكافآت ومرتبات أعضاء مجلس الإدارة والمدراء التنفيذيين يؤدي إلى تحسين أداء صناديق الاستثمار</w:t>
            </w:r>
          </w:p>
        </w:tc>
        <w:tc>
          <w:tcPr>
            <w:tcW w:w="74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979"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.715</w:t>
            </w:r>
          </w:p>
        </w:tc>
      </w:tr>
      <w:tr w:rsidR="00752D8E" w:rsidRPr="009E5DAD">
        <w:trPr>
          <w:trHeight w:val="20"/>
          <w:jc w:val="center"/>
        </w:trPr>
        <w:tc>
          <w:tcPr>
            <w:tcW w:w="6767"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وجود صفحة الالكترونية للشركة تشمل معلومات عن الصناديق الاستثمارية وتحدث بشكل دائم يؤثر على التقييم الجيد لأداء صناديق الاستثمار.</w:t>
            </w:r>
          </w:p>
        </w:tc>
        <w:tc>
          <w:tcPr>
            <w:tcW w:w="74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979"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.681</w:t>
            </w:r>
          </w:p>
        </w:tc>
      </w:tr>
      <w:tr w:rsidR="00752D8E" w:rsidRPr="009E5DAD">
        <w:trPr>
          <w:trHeight w:val="20"/>
          <w:jc w:val="center"/>
        </w:trPr>
        <w:tc>
          <w:tcPr>
            <w:tcW w:w="6767"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 xml:space="preserve">إن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عن كافة التقارير المالية والغير المالية المتعلقة بالصناديق وبشفافية تامة , وصدورها وفق المعايير المحاسبية الصادرة عن الهيئة السعودية للمحاسبين القانونين يعكس فعّالية تطبيق إطار الحوكمة في صناديق الاستثمار والذي يؤثر على تحسن أداءها.</w:t>
            </w:r>
          </w:p>
        </w:tc>
        <w:tc>
          <w:tcPr>
            <w:tcW w:w="74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979"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.576</w:t>
            </w:r>
          </w:p>
        </w:tc>
      </w:tr>
      <w:tr w:rsidR="00752D8E" w:rsidRPr="009E5DAD">
        <w:trPr>
          <w:trHeight w:val="20"/>
          <w:jc w:val="center"/>
        </w:trPr>
        <w:tc>
          <w:tcPr>
            <w:tcW w:w="6767"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التصريح  عن أي عقوبة أو جزاء أو أي قيد احتياطي مفروض على الصندوق في الجهات الإعلامية المختلفة  يعكس فعّالية تطبيق لائحة الحوكمة في صناديق الاستثمار.</w:t>
            </w:r>
          </w:p>
        </w:tc>
        <w:tc>
          <w:tcPr>
            <w:tcW w:w="74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979"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.528</w:t>
            </w:r>
          </w:p>
        </w:tc>
      </w:tr>
      <w:tr w:rsidR="00752D8E" w:rsidRPr="009E5DAD">
        <w:trPr>
          <w:trHeight w:val="20"/>
          <w:jc w:val="center"/>
        </w:trPr>
        <w:tc>
          <w:tcPr>
            <w:tcW w:w="6767" w:type="dxa"/>
            <w:shd w:val="clear" w:color="000000" w:fill="FFFFFF"/>
          </w:tcPr>
          <w:p w:rsidR="00752D8E" w:rsidRPr="009E5DAD" w:rsidRDefault="00A80CC2"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 xml:space="preserve">إن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عن المواضيع المتعلقة بالعاملين و</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في التقارير السنوية يؤثر على تحسين أداء صناديق الاستثمار.</w:t>
            </w:r>
          </w:p>
        </w:tc>
        <w:tc>
          <w:tcPr>
            <w:tcW w:w="747"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979" w:type="dxa"/>
            <w:shd w:val="clear" w:color="000000" w:fill="FFFFFF"/>
            <w:vAlign w:val="center"/>
          </w:tcPr>
          <w:p w:rsidR="00752D8E" w:rsidRPr="009E5DAD" w:rsidRDefault="00752D8E" w:rsidP="00D86A53">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.494</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2D8E" w:rsidRDefault="00752D8E" w:rsidP="00734BB3">
      <w:pPr>
        <w:widowControl w:val="0"/>
        <w:tabs>
          <w:tab w:val="left" w:pos="226"/>
          <w:tab w:val="left" w:pos="368"/>
          <w:tab w:val="center" w:pos="2419"/>
        </w:tabs>
        <w:autoSpaceDE w:val="0"/>
        <w:autoSpaceDN w:val="0"/>
        <w:adjustRightInd w:val="0"/>
        <w:ind w:left="-52"/>
        <w:jc w:val="both"/>
        <w:rPr>
          <w:rFonts w:ascii="Arial" w:hAnsi="Arial" w:cs="Arial"/>
          <w:b/>
          <w:bCs/>
          <w:color w:val="000000"/>
          <w:sz w:val="18"/>
          <w:szCs w:val="18"/>
        </w:rPr>
      </w:pPr>
    </w:p>
    <w:p w:rsidR="00752D8E" w:rsidRPr="002C7A36" w:rsidRDefault="00752D8E" w:rsidP="00772B8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sz w:val="28"/>
          <w:szCs w:val="28"/>
          <w:rtl/>
          <w:lang w:bidi="ar-SY"/>
        </w:rPr>
      </w:pPr>
      <w:r w:rsidRPr="00AB4D79">
        <w:rPr>
          <w:rFonts w:ascii="Simplified Arabic" w:hAnsi="Simplified Arabic" w:cs="Simplified Arabic"/>
          <w:color w:val="000000"/>
          <w:sz w:val="28"/>
          <w:szCs w:val="28"/>
          <w:rtl/>
          <w:lang w:bidi="ar-SY"/>
        </w:rPr>
        <w:t xml:space="preserve">من الجدول مصفوفة القيم </w:t>
      </w:r>
      <w:proofErr w:type="spellStart"/>
      <w:r w:rsidR="00FE4AA0">
        <w:rPr>
          <w:rFonts w:ascii="Simplified Arabic" w:hAnsi="Simplified Arabic" w:cs="Simplified Arabic"/>
          <w:color w:val="000000"/>
          <w:sz w:val="28"/>
          <w:szCs w:val="28"/>
          <w:rtl/>
          <w:lang w:bidi="ar-SY"/>
        </w:rPr>
        <w:t>التشاركية</w:t>
      </w:r>
      <w:proofErr w:type="spellEnd"/>
      <w:r w:rsidRPr="00AB4D79">
        <w:rPr>
          <w:rFonts w:ascii="Simplified Arabic" w:hAnsi="Simplified Arabic" w:cs="Simplified Arabic"/>
          <w:color w:val="000000"/>
          <w:sz w:val="28"/>
          <w:szCs w:val="28"/>
          <w:rtl/>
          <w:lang w:bidi="ar-SY"/>
        </w:rPr>
        <w:t xml:space="preserve"> في المتغير الأكبر تشير إلى أن نسبة 80.8% من التباينات والتي تعبر عن مربع معامل الارتباط المتعدد للمتغير مع العوامل أي إن العوامل المشتركة تفسر نسبة عالية من التباين وهذا واضح في متغير </w:t>
      </w:r>
      <w:r w:rsidR="001B0DF5" w:rsidRPr="00AB4D79">
        <w:rPr>
          <w:rFonts w:ascii="Simplified Arabic" w:hAnsi="Simplified Arabic" w:cs="Simplified Arabic"/>
          <w:sz w:val="28"/>
          <w:szCs w:val="28"/>
          <w:rtl/>
          <w:lang w:bidi="ar-SY"/>
        </w:rPr>
        <w:t xml:space="preserve">إن </w:t>
      </w:r>
      <w:r w:rsidR="00D93D59">
        <w:rPr>
          <w:rFonts w:ascii="Simplified Arabic" w:hAnsi="Simplified Arabic" w:cs="Simplified Arabic"/>
          <w:sz w:val="28"/>
          <w:szCs w:val="28"/>
          <w:rtl/>
          <w:lang w:bidi="ar-SY"/>
        </w:rPr>
        <w:t xml:space="preserve">الإفصاح </w:t>
      </w:r>
      <w:r w:rsidR="001B0DF5" w:rsidRPr="00AB4D79">
        <w:rPr>
          <w:rFonts w:ascii="Simplified Arabic" w:hAnsi="Simplified Arabic" w:cs="Simplified Arabic"/>
          <w:sz w:val="28"/>
          <w:szCs w:val="28"/>
          <w:rtl/>
          <w:lang w:bidi="ar-SY"/>
        </w:rPr>
        <w:t xml:space="preserve">عن كافة معلومات الصندوق </w:t>
      </w:r>
      <w:r w:rsidR="002C7A36">
        <w:rPr>
          <w:rFonts w:ascii="Simplified Arabic" w:hAnsi="Simplified Arabic" w:cs="Simplified Arabic"/>
          <w:sz w:val="28"/>
          <w:szCs w:val="28"/>
          <w:rtl/>
          <w:lang w:bidi="ar-SY"/>
        </w:rPr>
        <w:t>(</w:t>
      </w:r>
      <w:r w:rsidR="001B0DF5" w:rsidRPr="00AB4D79">
        <w:rPr>
          <w:rFonts w:ascii="Simplified Arabic" w:hAnsi="Simplified Arabic" w:cs="Simplified Arabic"/>
          <w:sz w:val="28"/>
          <w:szCs w:val="28"/>
          <w:rtl/>
          <w:lang w:bidi="ar-SY"/>
        </w:rPr>
        <w:t xml:space="preserve">الأهداف, الرسوم, نماذج الاشتراك والاسترداد, الأتعاب والعمولات, وثائق الصندوق وأدائها التاريخي) وعن جميع الجوانب المختلفة المتعلقة به يؤثر على التقييم الجيد لأداء صناديق </w:t>
      </w:r>
      <w:r w:rsidR="001B0DF5" w:rsidRPr="00AB4D79">
        <w:rPr>
          <w:rFonts w:ascii="Simplified Arabic" w:hAnsi="Simplified Arabic" w:cs="Simplified Arabic"/>
          <w:sz w:val="28"/>
          <w:szCs w:val="28"/>
          <w:rtl/>
          <w:lang w:bidi="ar-SY"/>
        </w:rPr>
        <w:lastRenderedPageBreak/>
        <w:t>الاستثمار</w:t>
      </w:r>
      <w:r w:rsidR="001B0DF5" w:rsidRPr="00AB4D79">
        <w:rPr>
          <w:rFonts w:ascii="Simplified Arabic" w:hAnsi="Simplified Arabic" w:cs="Simplified Arabic"/>
          <w:color w:val="000000"/>
          <w:sz w:val="28"/>
          <w:szCs w:val="28"/>
          <w:rtl/>
          <w:lang w:bidi="ar-SY"/>
        </w:rPr>
        <w:t xml:space="preserve"> كلك الأمر بالنسبة لمتغير</w:t>
      </w:r>
      <w:r w:rsidR="001B0DF5" w:rsidRPr="00AB4D79">
        <w:rPr>
          <w:rFonts w:ascii="Simplified Arabic" w:hAnsi="Simplified Arabic" w:cs="Simplified Arabic"/>
          <w:sz w:val="28"/>
          <w:szCs w:val="28"/>
          <w:rtl/>
          <w:lang w:bidi="ar-SY"/>
        </w:rPr>
        <w:t xml:space="preserve"> وجود مدققين خارجيين مستقلين مؤهلين وذو خبرة جيدة في الشركة يؤدي إلى تحسين أداء صناديق الاستثمار</w:t>
      </w:r>
      <w:r w:rsidR="001B0DF5" w:rsidRPr="00AB4D79">
        <w:rPr>
          <w:rFonts w:ascii="Simplified Arabic" w:hAnsi="Simplified Arabic" w:cs="Simplified Arabic"/>
          <w:color w:val="000000"/>
          <w:sz w:val="28"/>
          <w:szCs w:val="28"/>
          <w:rtl/>
          <w:lang w:bidi="ar-SY"/>
        </w:rPr>
        <w:t xml:space="preserve"> حيث تشير القيمة </w:t>
      </w:r>
      <w:proofErr w:type="spellStart"/>
      <w:r w:rsidR="001B0DF5" w:rsidRPr="00AB4D79">
        <w:rPr>
          <w:rFonts w:ascii="Simplified Arabic" w:hAnsi="Simplified Arabic" w:cs="Simplified Arabic"/>
          <w:color w:val="000000"/>
          <w:sz w:val="28"/>
          <w:szCs w:val="28"/>
          <w:rtl/>
          <w:lang w:bidi="ar-SY"/>
        </w:rPr>
        <w:t>التشاركية</w:t>
      </w:r>
      <w:proofErr w:type="spellEnd"/>
      <w:r w:rsidR="001B0DF5" w:rsidRPr="00AB4D79">
        <w:rPr>
          <w:rFonts w:ascii="Simplified Arabic" w:hAnsi="Simplified Arabic" w:cs="Simplified Arabic"/>
          <w:color w:val="000000"/>
          <w:sz w:val="28"/>
          <w:szCs w:val="28"/>
          <w:rtl/>
          <w:lang w:bidi="ar-SY"/>
        </w:rPr>
        <w:t xml:space="preserve"> إلى </w:t>
      </w:r>
      <w:r w:rsidRPr="00AB4D79">
        <w:rPr>
          <w:rFonts w:ascii="Simplified Arabic" w:hAnsi="Simplified Arabic" w:cs="Simplified Arabic"/>
          <w:color w:val="000000"/>
          <w:sz w:val="28"/>
          <w:szCs w:val="28"/>
          <w:rtl/>
          <w:lang w:bidi="ar-SY"/>
        </w:rPr>
        <w:t xml:space="preserve"> </w:t>
      </w:r>
      <w:r w:rsidR="001B0DF5" w:rsidRPr="00AB4D79">
        <w:rPr>
          <w:rFonts w:ascii="Simplified Arabic" w:hAnsi="Simplified Arabic" w:cs="Simplified Arabic"/>
          <w:color w:val="000000"/>
          <w:sz w:val="28"/>
          <w:szCs w:val="28"/>
          <w:rtl/>
          <w:lang w:bidi="ar-SY"/>
        </w:rPr>
        <w:t>.379</w:t>
      </w:r>
      <w:r w:rsidRPr="00AB4D79">
        <w:rPr>
          <w:rFonts w:ascii="Simplified Arabic" w:hAnsi="Simplified Arabic" w:cs="Simplified Arabic"/>
          <w:color w:val="000000"/>
          <w:sz w:val="28"/>
          <w:szCs w:val="28"/>
          <w:rtl/>
          <w:lang w:bidi="ar-SY"/>
        </w:rPr>
        <w:t>% من التباينات تفسرها العوامل المشتركة.</w:t>
      </w:r>
    </w:p>
    <w:p w:rsidR="00752D8E" w:rsidRDefault="00752D8E" w:rsidP="00734BB3">
      <w:pPr>
        <w:widowControl w:val="0"/>
        <w:tabs>
          <w:tab w:val="left" w:pos="226"/>
          <w:tab w:val="left" w:pos="368"/>
        </w:tabs>
        <w:autoSpaceDE w:val="0"/>
        <w:autoSpaceDN w:val="0"/>
        <w:adjustRightInd w:val="0"/>
        <w:spacing w:after="200" w:line="500" w:lineRule="atLeast"/>
        <w:ind w:left="-52"/>
        <w:jc w:val="both"/>
        <w:rPr>
          <w:rFonts w:ascii="Simplified Arabic" w:hAnsi="Simplified Arabic" w:cs="Simplified Arabic"/>
          <w:b/>
          <w:bCs/>
          <w:sz w:val="28"/>
          <w:szCs w:val="28"/>
          <w:u w:val="single"/>
          <w:rtl/>
        </w:rPr>
      </w:pPr>
      <w:r w:rsidRPr="001B0DF5">
        <w:rPr>
          <w:rFonts w:ascii="Simplified Arabic" w:hAnsi="Simplified Arabic" w:cs="Simplified Arabic"/>
          <w:b/>
          <w:bCs/>
          <w:color w:val="000000"/>
          <w:sz w:val="28"/>
          <w:szCs w:val="28"/>
          <w:u w:val="single"/>
          <w:rtl/>
          <w:lang w:bidi="ar-SY"/>
        </w:rPr>
        <w:t xml:space="preserve">تفسير الجذور الكامنة لمصفوفة الارتباط للعنصر الخامس </w:t>
      </w:r>
      <w:r w:rsidR="001B0DF5" w:rsidRPr="001B0DF5">
        <w:rPr>
          <w:rFonts w:ascii="Simplified Arabic" w:hAnsi="Simplified Arabic" w:cs="Simplified Arabic"/>
          <w:b/>
          <w:bCs/>
          <w:sz w:val="28"/>
          <w:szCs w:val="28"/>
          <w:u w:val="single"/>
          <w:rtl/>
          <w:lang w:bidi="ar-SY"/>
        </w:rPr>
        <w:t>:</w:t>
      </w:r>
    </w:p>
    <w:p w:rsidR="001B0DF5" w:rsidRPr="00033C92" w:rsidRDefault="001B0DF5" w:rsidP="00041627">
      <w:pPr>
        <w:tabs>
          <w:tab w:val="left" w:pos="226"/>
          <w:tab w:val="left" w:pos="368"/>
        </w:tabs>
        <w:autoSpaceDE w:val="0"/>
        <w:autoSpaceDN w:val="0"/>
        <w:adjustRightInd w:val="0"/>
        <w:ind w:left="-52"/>
        <w:jc w:val="center"/>
        <w:rPr>
          <w:rFonts w:ascii="Simplified Arabic" w:hAnsi="Simplified Arabic" w:cs="Simplified Arabic"/>
          <w:b/>
          <w:bCs/>
          <w:rtl/>
        </w:rPr>
      </w:pPr>
      <w:r w:rsidRPr="00033C92">
        <w:rPr>
          <w:rFonts w:ascii="Simplified Arabic" w:hAnsi="Simplified Arabic" w:cs="Simplified Arabic"/>
          <w:b/>
          <w:bCs/>
          <w:rtl/>
        </w:rPr>
        <w:t>الجدول رقم (</w:t>
      </w:r>
      <w:r w:rsidR="00041627">
        <w:rPr>
          <w:rFonts w:ascii="Simplified Arabic" w:hAnsi="Simplified Arabic" w:cs="Simplified Arabic" w:hint="cs"/>
          <w:b/>
          <w:bCs/>
          <w:rtl/>
        </w:rPr>
        <w:t>59</w:t>
      </w:r>
      <w:r w:rsidRPr="00033C92">
        <w:rPr>
          <w:rFonts w:ascii="Simplified Arabic" w:hAnsi="Simplified Arabic" w:cs="Simplified Arabic"/>
          <w:b/>
          <w:bCs/>
          <w:rtl/>
        </w:rPr>
        <w:t>)</w:t>
      </w:r>
    </w:p>
    <w:p w:rsidR="001B0DF5" w:rsidRPr="00033C92" w:rsidRDefault="001B0DF5" w:rsidP="00734BB3">
      <w:pPr>
        <w:tabs>
          <w:tab w:val="left" w:pos="226"/>
          <w:tab w:val="left" w:pos="368"/>
        </w:tabs>
        <w:autoSpaceDE w:val="0"/>
        <w:autoSpaceDN w:val="0"/>
        <w:adjustRightInd w:val="0"/>
        <w:ind w:left="-52"/>
        <w:jc w:val="center"/>
        <w:rPr>
          <w:rFonts w:ascii="Simplified Arabic" w:hAnsi="Simplified Arabic" w:cs="Simplified Arabic"/>
          <w:b/>
          <w:bCs/>
          <w:rtl/>
        </w:rPr>
      </w:pPr>
      <w:r w:rsidRPr="00033C92">
        <w:rPr>
          <w:rFonts w:ascii="Simplified Arabic" w:hAnsi="Simplified Arabic" w:cs="Simplified Arabic"/>
          <w:b/>
          <w:bCs/>
          <w:rtl/>
        </w:rPr>
        <w:t>الجذور الكامنة لمصفوفة الارتباط المحور الخامس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tblPr>
      <w:tblGrid>
        <w:gridCol w:w="1067"/>
        <w:gridCol w:w="556"/>
        <w:gridCol w:w="855"/>
        <w:gridCol w:w="1066"/>
        <w:gridCol w:w="556"/>
        <w:gridCol w:w="855"/>
        <w:gridCol w:w="1066"/>
        <w:gridCol w:w="556"/>
        <w:gridCol w:w="855"/>
        <w:gridCol w:w="1066"/>
      </w:tblGrid>
      <w:tr w:rsidR="00752D8E" w:rsidRPr="009E5DAD">
        <w:trPr>
          <w:trHeight w:val="273"/>
        </w:trPr>
        <w:tc>
          <w:tcPr>
            <w:tcW w:w="631" w:type="pct"/>
            <w:vMerge w:val="restart"/>
            <w:shd w:val="clear" w:color="000000" w:fill="FFFFFF"/>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Component</w:t>
            </w:r>
          </w:p>
        </w:tc>
        <w:tc>
          <w:tcPr>
            <w:tcW w:w="1456" w:type="pct"/>
            <w:gridSpan w:val="3"/>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 xml:space="preserve">Initial </w:t>
            </w:r>
            <w:proofErr w:type="spellStart"/>
            <w:r w:rsidRPr="009E5DAD">
              <w:rPr>
                <w:color w:val="000000"/>
                <w:sz w:val="20"/>
                <w:szCs w:val="20"/>
              </w:rPr>
              <w:t>Eigenvalues</w:t>
            </w:r>
            <w:proofErr w:type="spellEnd"/>
          </w:p>
        </w:tc>
        <w:tc>
          <w:tcPr>
            <w:tcW w:w="1457" w:type="pct"/>
            <w:gridSpan w:val="3"/>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Extraction Sums of Squared Loadings</w:t>
            </w:r>
          </w:p>
        </w:tc>
        <w:tc>
          <w:tcPr>
            <w:tcW w:w="1456" w:type="pct"/>
            <w:gridSpan w:val="3"/>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Rotation Sums of Squared Loadings</w:t>
            </w:r>
          </w:p>
        </w:tc>
      </w:tr>
      <w:tr w:rsidR="00752D8E" w:rsidRPr="009E5DAD">
        <w:trPr>
          <w:trHeight w:val="273"/>
        </w:trPr>
        <w:tc>
          <w:tcPr>
            <w:tcW w:w="631" w:type="pct"/>
            <w:vMerge/>
            <w:shd w:val="clear" w:color="000000" w:fill="FFFFFF"/>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p>
        </w:tc>
        <w:tc>
          <w:tcPr>
            <w:tcW w:w="334"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Total</w:t>
            </w:r>
          </w:p>
        </w:tc>
        <w:tc>
          <w:tcPr>
            <w:tcW w:w="508"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 of Variance</w:t>
            </w:r>
          </w:p>
        </w:tc>
        <w:tc>
          <w:tcPr>
            <w:tcW w:w="614"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Cumulative %</w:t>
            </w:r>
          </w:p>
        </w:tc>
        <w:tc>
          <w:tcPr>
            <w:tcW w:w="334"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Total</w:t>
            </w:r>
          </w:p>
        </w:tc>
        <w:tc>
          <w:tcPr>
            <w:tcW w:w="508"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 of Variance</w:t>
            </w:r>
          </w:p>
        </w:tc>
        <w:tc>
          <w:tcPr>
            <w:tcW w:w="615"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Cumulative %</w:t>
            </w:r>
          </w:p>
        </w:tc>
        <w:tc>
          <w:tcPr>
            <w:tcW w:w="334"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Total</w:t>
            </w:r>
          </w:p>
        </w:tc>
        <w:tc>
          <w:tcPr>
            <w:tcW w:w="508"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 of Variance</w:t>
            </w:r>
          </w:p>
        </w:tc>
        <w:tc>
          <w:tcPr>
            <w:tcW w:w="614" w:type="pct"/>
            <w:shd w:val="clear" w:color="000000" w:fill="C0C0C0"/>
            <w:vAlign w:val="bottom"/>
          </w:tcPr>
          <w:p w:rsidR="00752D8E" w:rsidRPr="009E5DAD" w:rsidRDefault="00752D8E" w:rsidP="00033C92">
            <w:pPr>
              <w:widowControl w:val="0"/>
              <w:tabs>
                <w:tab w:val="left" w:pos="226"/>
                <w:tab w:val="left" w:pos="368"/>
              </w:tabs>
              <w:autoSpaceDE w:val="0"/>
              <w:autoSpaceDN w:val="0"/>
              <w:adjustRightInd w:val="0"/>
              <w:ind w:left="-52"/>
              <w:jc w:val="center"/>
              <w:rPr>
                <w:color w:val="000000"/>
                <w:sz w:val="20"/>
                <w:szCs w:val="20"/>
              </w:rPr>
            </w:pPr>
            <w:r w:rsidRPr="009E5DAD">
              <w:rPr>
                <w:color w:val="000000"/>
                <w:sz w:val="20"/>
                <w:szCs w:val="20"/>
              </w:rPr>
              <w:t>Cumulative %</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2.13</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21.319</w:t>
            </w:r>
          </w:p>
        </w:tc>
        <w:tc>
          <w:tcPr>
            <w:tcW w:w="61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21.319</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2.13</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21.319</w:t>
            </w:r>
          </w:p>
        </w:tc>
        <w:tc>
          <w:tcPr>
            <w:tcW w:w="615"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21.319</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2.04</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20.487</w:t>
            </w:r>
          </w:p>
        </w:tc>
        <w:tc>
          <w:tcPr>
            <w:tcW w:w="61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20.487</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1.87</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18.705</w:t>
            </w:r>
          </w:p>
        </w:tc>
        <w:tc>
          <w:tcPr>
            <w:tcW w:w="61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40.023</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1.87</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18.705</w:t>
            </w:r>
          </w:p>
        </w:tc>
        <w:tc>
          <w:tcPr>
            <w:tcW w:w="615"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40.023</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1.77</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17.757</w:t>
            </w:r>
          </w:p>
        </w:tc>
        <w:tc>
          <w:tcPr>
            <w:tcW w:w="61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38.243</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1.64</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16.431</w:t>
            </w:r>
          </w:p>
        </w:tc>
        <w:tc>
          <w:tcPr>
            <w:tcW w:w="61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56.454</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1.64</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16.431</w:t>
            </w:r>
          </w:p>
        </w:tc>
        <w:tc>
          <w:tcPr>
            <w:tcW w:w="615"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56.454</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1.60</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16.051</w:t>
            </w:r>
          </w:p>
        </w:tc>
        <w:tc>
          <w:tcPr>
            <w:tcW w:w="61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54.294</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4</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1.27</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12.710</w:t>
            </w:r>
          </w:p>
        </w:tc>
        <w:tc>
          <w:tcPr>
            <w:tcW w:w="61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69.164</w:t>
            </w:r>
          </w:p>
        </w:tc>
        <w:tc>
          <w:tcPr>
            <w:tcW w:w="334" w:type="pct"/>
            <w:tcBorders>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1.27</w:t>
            </w:r>
          </w:p>
        </w:tc>
        <w:tc>
          <w:tcPr>
            <w:tcW w:w="508" w:type="pct"/>
            <w:tcBorders>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12.710</w:t>
            </w:r>
          </w:p>
        </w:tc>
        <w:tc>
          <w:tcPr>
            <w:tcW w:w="615" w:type="pct"/>
            <w:tcBorders>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69.164</w:t>
            </w:r>
          </w:p>
        </w:tc>
        <w:tc>
          <w:tcPr>
            <w:tcW w:w="334" w:type="pct"/>
            <w:tcBorders>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1.48</w:t>
            </w:r>
          </w:p>
        </w:tc>
        <w:tc>
          <w:tcPr>
            <w:tcW w:w="508" w:type="pct"/>
            <w:tcBorders>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14.871</w:t>
            </w:r>
          </w:p>
        </w:tc>
        <w:tc>
          <w:tcPr>
            <w:tcW w:w="614" w:type="pct"/>
            <w:tcBorders>
              <w:bottom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69.164</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.870</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8.695</w:t>
            </w:r>
          </w:p>
        </w:tc>
        <w:tc>
          <w:tcPr>
            <w:tcW w:w="614" w:type="pct"/>
            <w:tcBorders>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77.860</w:t>
            </w:r>
          </w:p>
        </w:tc>
        <w:tc>
          <w:tcPr>
            <w:tcW w:w="334" w:type="pct"/>
            <w:tcBorders>
              <w:top w:val="single" w:sz="4" w:space="0" w:color="auto"/>
              <w:left w:val="single" w:sz="4" w:space="0" w:color="auto"/>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single" w:sz="4" w:space="0" w:color="auto"/>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5" w:type="pct"/>
            <w:tcBorders>
              <w:top w:val="single" w:sz="4" w:space="0" w:color="auto"/>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single" w:sz="4" w:space="0" w:color="auto"/>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single" w:sz="4" w:space="0" w:color="auto"/>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single" w:sz="4" w:space="0" w:color="auto"/>
              <w:left w:val="nil"/>
              <w:bottom w:val="nil"/>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.787</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7.874</w:t>
            </w:r>
          </w:p>
        </w:tc>
        <w:tc>
          <w:tcPr>
            <w:tcW w:w="614" w:type="pct"/>
            <w:tcBorders>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85.734</w:t>
            </w:r>
          </w:p>
        </w:tc>
        <w:tc>
          <w:tcPr>
            <w:tcW w:w="334" w:type="pct"/>
            <w:tcBorders>
              <w:top w:val="nil"/>
              <w:left w:val="single" w:sz="4" w:space="0" w:color="auto"/>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5"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nil"/>
              <w:bottom w:val="nil"/>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.560</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5.596</w:t>
            </w:r>
          </w:p>
        </w:tc>
        <w:tc>
          <w:tcPr>
            <w:tcW w:w="614" w:type="pct"/>
            <w:tcBorders>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91.330</w:t>
            </w:r>
          </w:p>
        </w:tc>
        <w:tc>
          <w:tcPr>
            <w:tcW w:w="334" w:type="pct"/>
            <w:tcBorders>
              <w:top w:val="nil"/>
              <w:left w:val="single" w:sz="4" w:space="0" w:color="auto"/>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5"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nil"/>
              <w:bottom w:val="nil"/>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.373</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3.729</w:t>
            </w:r>
          </w:p>
        </w:tc>
        <w:tc>
          <w:tcPr>
            <w:tcW w:w="614" w:type="pct"/>
            <w:tcBorders>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95.059</w:t>
            </w:r>
          </w:p>
        </w:tc>
        <w:tc>
          <w:tcPr>
            <w:tcW w:w="334" w:type="pct"/>
            <w:tcBorders>
              <w:top w:val="nil"/>
              <w:left w:val="single" w:sz="4" w:space="0" w:color="auto"/>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5"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nil"/>
              <w:bottom w:val="nil"/>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.291</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2.912</w:t>
            </w:r>
          </w:p>
        </w:tc>
        <w:tc>
          <w:tcPr>
            <w:tcW w:w="614" w:type="pct"/>
            <w:tcBorders>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97.971</w:t>
            </w:r>
          </w:p>
        </w:tc>
        <w:tc>
          <w:tcPr>
            <w:tcW w:w="334" w:type="pct"/>
            <w:tcBorders>
              <w:top w:val="nil"/>
              <w:left w:val="single" w:sz="4" w:space="0" w:color="auto"/>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5"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nil"/>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nil"/>
              <w:bottom w:val="nil"/>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31" w:type="pct"/>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w:t>
            </w:r>
          </w:p>
        </w:tc>
        <w:tc>
          <w:tcPr>
            <w:tcW w:w="334"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.203</w:t>
            </w:r>
          </w:p>
        </w:tc>
        <w:tc>
          <w:tcPr>
            <w:tcW w:w="508" w:type="pct"/>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2.029</w:t>
            </w:r>
          </w:p>
        </w:tc>
        <w:tc>
          <w:tcPr>
            <w:tcW w:w="614" w:type="pct"/>
            <w:tcBorders>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100.000</w:t>
            </w:r>
          </w:p>
        </w:tc>
        <w:tc>
          <w:tcPr>
            <w:tcW w:w="334" w:type="pct"/>
            <w:tcBorders>
              <w:top w:val="nil"/>
              <w:left w:val="single" w:sz="4" w:space="0" w:color="auto"/>
              <w:bottom w:val="single" w:sz="4" w:space="0" w:color="auto"/>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single" w:sz="4" w:space="0" w:color="auto"/>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5" w:type="pct"/>
            <w:tcBorders>
              <w:top w:val="nil"/>
              <w:left w:val="nil"/>
              <w:bottom w:val="single" w:sz="4" w:space="0" w:color="auto"/>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34" w:type="pct"/>
            <w:tcBorders>
              <w:top w:val="nil"/>
              <w:left w:val="nil"/>
              <w:bottom w:val="single" w:sz="4" w:space="0" w:color="auto"/>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508" w:type="pct"/>
            <w:tcBorders>
              <w:top w:val="nil"/>
              <w:left w:val="nil"/>
              <w:bottom w:val="single" w:sz="4" w:space="0" w:color="auto"/>
              <w:right w:val="nil"/>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14" w:type="pct"/>
            <w:tcBorders>
              <w:top w:val="nil"/>
              <w:left w:val="nil"/>
              <w:bottom w:val="single" w:sz="4" w:space="0" w:color="auto"/>
              <w:right w:val="single" w:sz="4" w:space="0" w:color="auto"/>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D86A53" w:rsidRDefault="00D86A53"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color w:val="000000"/>
          <w:sz w:val="28"/>
          <w:szCs w:val="28"/>
          <w:rtl/>
          <w:lang w:bidi="ar-SY"/>
        </w:rPr>
      </w:pPr>
    </w:p>
    <w:p w:rsidR="00752D8E" w:rsidRPr="00AB4D79" w:rsidRDefault="002045A0"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color w:val="000000"/>
          <w:sz w:val="28"/>
          <w:szCs w:val="28"/>
          <w:rtl/>
          <w:lang w:bidi="ar-SY"/>
        </w:rPr>
      </w:pPr>
      <w:r w:rsidRPr="00AB4D79">
        <w:rPr>
          <w:rFonts w:ascii="Simplified Arabic" w:hAnsi="Simplified Arabic" w:cs="Simplified Arabic"/>
          <w:color w:val="000000"/>
          <w:sz w:val="28"/>
          <w:szCs w:val="28"/>
          <w:rtl/>
          <w:lang w:bidi="ar-SY"/>
        </w:rPr>
        <w:t xml:space="preserve">من الجدول </w:t>
      </w:r>
      <w:r w:rsidR="00752D8E" w:rsidRPr="00AB4D79">
        <w:rPr>
          <w:rFonts w:ascii="Simplified Arabic" w:hAnsi="Simplified Arabic" w:cs="Simplified Arabic"/>
          <w:color w:val="000000"/>
          <w:sz w:val="28"/>
          <w:szCs w:val="28"/>
          <w:rtl/>
          <w:lang w:bidi="ar-SY"/>
        </w:rPr>
        <w:t xml:space="preserve"> نجد أن المكون الأول له أكبر جذر كامن ( أو تباين المكون ) ويساوي 2.13 ويفسر 21.3% من التباينات الكلية لمتغيرات المحور الأول والمكون الثاني يفسر 18.7% من هيكل التباينات للمتغيرات العشرة</w:t>
      </w:r>
      <w:r w:rsidRPr="00AB4D79">
        <w:rPr>
          <w:rFonts w:ascii="Simplified Arabic" w:hAnsi="Simplified Arabic" w:cs="Simplified Arabic"/>
          <w:color w:val="000000"/>
          <w:sz w:val="28"/>
          <w:szCs w:val="28"/>
          <w:rtl/>
          <w:lang w:bidi="ar-SY"/>
        </w:rPr>
        <w:t xml:space="preserve"> والمكون </w:t>
      </w:r>
      <w:r w:rsidR="00752D8E" w:rsidRPr="00AB4D79">
        <w:rPr>
          <w:rFonts w:ascii="Simplified Arabic" w:hAnsi="Simplified Arabic" w:cs="Simplified Arabic"/>
          <w:color w:val="000000"/>
          <w:sz w:val="28"/>
          <w:szCs w:val="28"/>
          <w:rtl/>
          <w:lang w:bidi="ar-SY"/>
        </w:rPr>
        <w:t>الثالث يفسر 16.4</w:t>
      </w:r>
      <w:r w:rsidRPr="00AB4D79">
        <w:rPr>
          <w:rFonts w:ascii="Simplified Arabic" w:hAnsi="Simplified Arabic" w:cs="Simplified Arabic"/>
          <w:color w:val="000000"/>
          <w:sz w:val="28"/>
          <w:szCs w:val="28"/>
          <w:rtl/>
          <w:lang w:bidi="ar-SY"/>
        </w:rPr>
        <w:t>%</w:t>
      </w:r>
      <w:r w:rsidR="00752D8E" w:rsidRPr="00AB4D79">
        <w:rPr>
          <w:rFonts w:ascii="Simplified Arabic" w:hAnsi="Simplified Arabic" w:cs="Simplified Arabic"/>
          <w:color w:val="000000"/>
          <w:sz w:val="28"/>
          <w:szCs w:val="28"/>
          <w:rtl/>
          <w:lang w:bidi="ar-SY"/>
        </w:rPr>
        <w:t xml:space="preserve"> </w:t>
      </w:r>
      <w:r w:rsidRPr="00AB4D79">
        <w:rPr>
          <w:rFonts w:ascii="Simplified Arabic" w:hAnsi="Simplified Arabic" w:cs="Simplified Arabic"/>
          <w:color w:val="000000"/>
          <w:sz w:val="28"/>
          <w:szCs w:val="28"/>
          <w:rtl/>
          <w:lang w:bidi="ar-SY"/>
        </w:rPr>
        <w:t xml:space="preserve">والمكون </w:t>
      </w:r>
      <w:r w:rsidR="00752D8E" w:rsidRPr="00AB4D79">
        <w:rPr>
          <w:rFonts w:ascii="Simplified Arabic" w:hAnsi="Simplified Arabic" w:cs="Simplified Arabic"/>
          <w:color w:val="000000"/>
          <w:sz w:val="28"/>
          <w:szCs w:val="28"/>
          <w:rtl/>
          <w:lang w:bidi="ar-SY"/>
        </w:rPr>
        <w:t xml:space="preserve">الرابع </w:t>
      </w:r>
      <w:r w:rsidRPr="00AB4D79">
        <w:rPr>
          <w:rFonts w:ascii="Simplified Arabic" w:hAnsi="Simplified Arabic" w:cs="Simplified Arabic"/>
          <w:color w:val="000000"/>
          <w:sz w:val="28"/>
          <w:szCs w:val="28"/>
          <w:rtl/>
          <w:lang w:bidi="ar-SY"/>
        </w:rPr>
        <w:t xml:space="preserve"> يفسر </w:t>
      </w:r>
      <w:r w:rsidR="00752D8E" w:rsidRPr="00AB4D79">
        <w:rPr>
          <w:rFonts w:ascii="Simplified Arabic" w:hAnsi="Simplified Arabic" w:cs="Simplified Arabic"/>
          <w:color w:val="000000"/>
          <w:sz w:val="28"/>
          <w:szCs w:val="28"/>
          <w:rtl/>
          <w:lang w:bidi="ar-SY"/>
        </w:rPr>
        <w:t>12.7</w:t>
      </w:r>
      <w:r w:rsidRPr="00AB4D79">
        <w:rPr>
          <w:rFonts w:ascii="Simplified Arabic" w:hAnsi="Simplified Arabic" w:cs="Simplified Arabic"/>
          <w:color w:val="000000"/>
          <w:sz w:val="28"/>
          <w:szCs w:val="28"/>
          <w:rtl/>
          <w:lang w:bidi="ar-SY"/>
        </w:rPr>
        <w:t>%</w:t>
      </w:r>
      <w:r w:rsidR="00752D8E" w:rsidRPr="00AB4D79">
        <w:rPr>
          <w:rFonts w:ascii="Simplified Arabic" w:hAnsi="Simplified Arabic" w:cs="Simplified Arabic"/>
          <w:color w:val="000000"/>
          <w:sz w:val="28"/>
          <w:szCs w:val="28"/>
          <w:rtl/>
          <w:lang w:bidi="ar-SY"/>
        </w:rPr>
        <w:t xml:space="preserve"> والباقي أهمل لكون جذورها الكامنة أقل عن الواحد والمكونات الثلاث المشكلة تفسر ما مجموعه 69.16% من التباين .</w:t>
      </w:r>
    </w:p>
    <w:p w:rsidR="002045A0" w:rsidRDefault="002045A0" w:rsidP="00734BB3">
      <w:pPr>
        <w:widowControl w:val="0"/>
        <w:tabs>
          <w:tab w:val="left" w:pos="226"/>
          <w:tab w:val="left" w:pos="368"/>
        </w:tabs>
        <w:autoSpaceDE w:val="0"/>
        <w:autoSpaceDN w:val="0"/>
        <w:adjustRightInd w:val="0"/>
        <w:spacing w:line="500" w:lineRule="atLeast"/>
        <w:ind w:left="-52"/>
        <w:jc w:val="both"/>
        <w:rPr>
          <w:color w:val="000000"/>
          <w:sz w:val="28"/>
          <w:szCs w:val="28"/>
          <w:rtl/>
          <w:lang w:bidi="ar-SY"/>
        </w:rPr>
      </w:pPr>
    </w:p>
    <w:p w:rsidR="002045A0" w:rsidRPr="008D1329" w:rsidRDefault="002045A0" w:rsidP="00734BB3">
      <w:pPr>
        <w:widowControl w:val="0"/>
        <w:tabs>
          <w:tab w:val="left" w:pos="226"/>
          <w:tab w:val="left" w:pos="368"/>
        </w:tabs>
        <w:autoSpaceDE w:val="0"/>
        <w:autoSpaceDN w:val="0"/>
        <w:adjustRightInd w:val="0"/>
        <w:spacing w:line="500" w:lineRule="atLeast"/>
        <w:ind w:left="-52"/>
        <w:jc w:val="both"/>
        <w:rPr>
          <w:color w:val="000000"/>
          <w:sz w:val="28"/>
          <w:szCs w:val="28"/>
          <w:rtl/>
          <w:lang w:bidi="ar-SY"/>
        </w:rPr>
      </w:pPr>
    </w:p>
    <w:p w:rsidR="00752D8E" w:rsidRDefault="00D86A53" w:rsidP="00794A2F">
      <w:pPr>
        <w:rPr>
          <w:rFonts w:ascii="Simplified Arabic" w:hAnsi="Simplified Arabic" w:cs="Simplified Arabic"/>
          <w:color w:val="000000"/>
          <w:sz w:val="18"/>
          <w:szCs w:val="18"/>
          <w:u w:val="single"/>
          <w:rtl/>
          <w:lang w:bidi="ar-SY"/>
        </w:rPr>
      </w:pPr>
      <w:r w:rsidRPr="00D86A53">
        <w:rPr>
          <w:rFonts w:ascii="Simplified Arabic" w:hAnsi="Simplified Arabic" w:cs="Simplified Arabic"/>
          <w:b/>
          <w:bCs/>
          <w:color w:val="000000"/>
          <w:sz w:val="28"/>
          <w:szCs w:val="28"/>
          <w:rtl/>
          <w:lang w:bidi="ar-SY"/>
        </w:rPr>
        <w:br w:type="page"/>
      </w:r>
      <w:r w:rsidR="00752D8E" w:rsidRPr="002045A0">
        <w:rPr>
          <w:rFonts w:ascii="Simplified Arabic" w:hAnsi="Simplified Arabic" w:cs="Simplified Arabic"/>
          <w:b/>
          <w:bCs/>
          <w:color w:val="000000"/>
          <w:sz w:val="28"/>
          <w:szCs w:val="28"/>
          <w:u w:val="single"/>
          <w:rtl/>
          <w:lang w:bidi="ar-SY"/>
        </w:rPr>
        <w:lastRenderedPageBreak/>
        <w:t>تفسير مصفوفة مكونات المحور الخامس</w:t>
      </w:r>
      <w:r w:rsidR="002045A0">
        <w:rPr>
          <w:rFonts w:ascii="Simplified Arabic" w:hAnsi="Simplified Arabic" w:cs="Simplified Arabic" w:hint="cs"/>
          <w:b/>
          <w:bCs/>
          <w:color w:val="000000"/>
          <w:sz w:val="28"/>
          <w:szCs w:val="28"/>
          <w:u w:val="single"/>
          <w:rtl/>
          <w:lang w:bidi="ar-SY"/>
        </w:rPr>
        <w:t>:</w:t>
      </w:r>
    </w:p>
    <w:p w:rsidR="002045A0" w:rsidRPr="005419E3" w:rsidRDefault="002045A0" w:rsidP="00041627">
      <w:pPr>
        <w:tabs>
          <w:tab w:val="left" w:pos="226"/>
          <w:tab w:val="left" w:pos="368"/>
        </w:tabs>
        <w:autoSpaceDE w:val="0"/>
        <w:autoSpaceDN w:val="0"/>
        <w:adjustRightInd w:val="0"/>
        <w:ind w:left="-52"/>
        <w:jc w:val="center"/>
        <w:rPr>
          <w:rFonts w:ascii="Simplified Arabic" w:hAnsi="Simplified Arabic" w:cs="Simplified Arabic"/>
          <w:b/>
          <w:bCs/>
          <w:rtl/>
        </w:rPr>
      </w:pPr>
      <w:r w:rsidRPr="005419E3">
        <w:rPr>
          <w:rFonts w:ascii="Simplified Arabic" w:hAnsi="Simplified Arabic" w:cs="Simplified Arabic"/>
          <w:b/>
          <w:bCs/>
          <w:rtl/>
        </w:rPr>
        <w:t>الجدول رقم (</w:t>
      </w:r>
      <w:r w:rsidR="00041627">
        <w:rPr>
          <w:rFonts w:ascii="Simplified Arabic" w:hAnsi="Simplified Arabic" w:cs="Simplified Arabic" w:hint="cs"/>
          <w:b/>
          <w:bCs/>
          <w:rtl/>
        </w:rPr>
        <w:t>60</w:t>
      </w:r>
      <w:r w:rsidRPr="005419E3">
        <w:rPr>
          <w:rFonts w:ascii="Simplified Arabic" w:hAnsi="Simplified Arabic" w:cs="Simplified Arabic"/>
          <w:b/>
          <w:bCs/>
          <w:rtl/>
        </w:rPr>
        <w:t>)</w:t>
      </w:r>
    </w:p>
    <w:p w:rsidR="002045A0" w:rsidRPr="005419E3" w:rsidRDefault="002045A0" w:rsidP="00734BB3">
      <w:pPr>
        <w:tabs>
          <w:tab w:val="left" w:pos="226"/>
          <w:tab w:val="left" w:pos="368"/>
        </w:tabs>
        <w:autoSpaceDE w:val="0"/>
        <w:autoSpaceDN w:val="0"/>
        <w:adjustRightInd w:val="0"/>
        <w:ind w:left="-52"/>
        <w:jc w:val="center"/>
        <w:rPr>
          <w:rFonts w:ascii="Simplified Arabic" w:hAnsi="Simplified Arabic" w:cs="Simplified Arabic"/>
          <w:b/>
          <w:bCs/>
          <w:rtl/>
        </w:rPr>
      </w:pPr>
      <w:r w:rsidRPr="005419E3">
        <w:rPr>
          <w:rFonts w:ascii="Simplified Arabic" w:hAnsi="Simplified Arabic" w:cs="Simplified Arabic"/>
          <w:b/>
          <w:bCs/>
          <w:rtl/>
        </w:rPr>
        <w:t>مصفوفة المكونات للعنصر الخامس</w:t>
      </w:r>
    </w:p>
    <w:tbl>
      <w:tblPr>
        <w:tblW w:w="0" w:type="auto"/>
        <w:jc w:val="center"/>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5954"/>
        <w:gridCol w:w="709"/>
        <w:gridCol w:w="708"/>
        <w:gridCol w:w="709"/>
        <w:gridCol w:w="709"/>
      </w:tblGrid>
      <w:tr w:rsidR="005419E3" w:rsidRPr="009E5DAD">
        <w:trPr>
          <w:trHeight w:val="20"/>
          <w:jc w:val="center"/>
        </w:trPr>
        <w:tc>
          <w:tcPr>
            <w:tcW w:w="5954" w:type="dxa"/>
            <w:vMerge w:val="restart"/>
            <w:shd w:val="clear" w:color="000000" w:fill="FFFFFF"/>
            <w:vAlign w:val="bottom"/>
          </w:tcPr>
          <w:p w:rsidR="005419E3" w:rsidRPr="009E5DAD" w:rsidRDefault="005419E3"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 xml:space="preserve"> </w:t>
            </w:r>
          </w:p>
        </w:tc>
        <w:tc>
          <w:tcPr>
            <w:tcW w:w="2835" w:type="dxa"/>
            <w:gridSpan w:val="4"/>
            <w:shd w:val="clear" w:color="000000" w:fill="C0C0C0"/>
            <w:vAlign w:val="bottom"/>
          </w:tcPr>
          <w:p w:rsidR="005419E3" w:rsidRPr="009E5DAD" w:rsidRDefault="005419E3" w:rsidP="00F81266">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Component</w:t>
            </w:r>
          </w:p>
        </w:tc>
      </w:tr>
      <w:tr w:rsidR="005419E3" w:rsidRPr="009E5DAD">
        <w:trPr>
          <w:trHeight w:val="20"/>
          <w:jc w:val="center"/>
        </w:trPr>
        <w:tc>
          <w:tcPr>
            <w:tcW w:w="5954" w:type="dxa"/>
            <w:vMerge/>
            <w:shd w:val="clear" w:color="000000" w:fill="FFFFFF"/>
            <w:vAlign w:val="bottom"/>
          </w:tcPr>
          <w:p w:rsidR="005419E3" w:rsidRPr="009E5DAD" w:rsidRDefault="005419E3"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p>
        </w:tc>
        <w:tc>
          <w:tcPr>
            <w:tcW w:w="709" w:type="dxa"/>
            <w:shd w:val="clear" w:color="000000" w:fill="C0C0C0"/>
            <w:vAlign w:val="bottom"/>
          </w:tcPr>
          <w:p w:rsidR="005419E3" w:rsidRPr="009E5DAD" w:rsidRDefault="005419E3" w:rsidP="00F81266">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1</w:t>
            </w:r>
          </w:p>
        </w:tc>
        <w:tc>
          <w:tcPr>
            <w:tcW w:w="708" w:type="dxa"/>
            <w:shd w:val="clear" w:color="000000" w:fill="C0C0C0"/>
            <w:vAlign w:val="bottom"/>
          </w:tcPr>
          <w:p w:rsidR="005419E3" w:rsidRPr="009E5DAD" w:rsidRDefault="005419E3" w:rsidP="00F81266">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2</w:t>
            </w:r>
          </w:p>
        </w:tc>
        <w:tc>
          <w:tcPr>
            <w:tcW w:w="709" w:type="dxa"/>
            <w:shd w:val="clear" w:color="000000" w:fill="C0C0C0"/>
            <w:vAlign w:val="bottom"/>
          </w:tcPr>
          <w:p w:rsidR="005419E3" w:rsidRPr="009E5DAD" w:rsidRDefault="005419E3" w:rsidP="00F81266">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3</w:t>
            </w:r>
          </w:p>
        </w:tc>
        <w:tc>
          <w:tcPr>
            <w:tcW w:w="709" w:type="dxa"/>
            <w:shd w:val="clear" w:color="000000" w:fill="C0C0C0"/>
            <w:vAlign w:val="bottom"/>
          </w:tcPr>
          <w:p w:rsidR="005419E3" w:rsidRPr="009E5DAD" w:rsidRDefault="005419E3" w:rsidP="00F81266">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4</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 xml:space="preserve">إن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عن كافة معلومات الصندوق ( الأهداف, الرسوم, نماذج الاشتراك والاسترداد, الأتعاب والعمولات, وثائق الصندوق وأدائها التاريخي) وعن جميع الجوانب المختلفة المتعلقة به يؤثر على التقييم الجيد لأداء صناديق الاستثمار.</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.591</w:t>
            </w:r>
          </w:p>
        </w:tc>
        <w:tc>
          <w:tcPr>
            <w:tcW w:w="708"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-.034</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.322</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-.595</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 xml:space="preserve">إن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عن كافة التقارير المالية والغير المالية المتعلقة بالصناديق وبشفافية تامة , وصدورها وفق المعايير المحاسبية الصادرة عن الهيئة السعودية للمحاسبين القانونين يعكس فعّالية تطبيق إطار الحوكمة في صناديق الاستثمار والذي يؤثر على تحسن أداءها.</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.724</w:t>
            </w:r>
          </w:p>
        </w:tc>
        <w:tc>
          <w:tcPr>
            <w:tcW w:w="708"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tl/>
              </w:rPr>
            </w:pPr>
            <w:r w:rsidRPr="009E5DAD">
              <w:rPr>
                <w:rFonts w:ascii="Simplified Arabic" w:hAnsi="Simplified Arabic" w:cs="Simplified Arabic"/>
                <w:color w:val="000000"/>
                <w:sz w:val="20"/>
                <w:szCs w:val="20"/>
              </w:rPr>
              <w:t>.157</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.153</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.061</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 xml:space="preserve">إن شمول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 السياسات المتعلقة بمكافآت ومرتبات أعضاء مجلس الإدارة والمدراء التنفيذيين يؤدي إلى تحسين أداء صناديق الاستثمار.</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.709</w:t>
            </w:r>
          </w:p>
        </w:tc>
        <w:tc>
          <w:tcPr>
            <w:tcW w:w="708"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.348</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-.144</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-.266</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إن الطرح وبشفافية على المستثمرين بيان بالمخاطر الجوهرية المتوقعة للصناديق والتي تساعدهم في ترشيد قراراتهم الاستثمارية يؤدي إلى تحسين أداء صناديق الاستثمار.</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.246</w:t>
            </w:r>
          </w:p>
        </w:tc>
        <w:tc>
          <w:tcPr>
            <w:tcW w:w="708"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.717</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.048</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.422</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وجود صفحة الالكترونية للشركة تشمل معلومات عن الصناديق الاستثمارية وتحدث بشكل دائم يؤثر على التقييم الجيد لأداء صناديق الاستثمار.</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-.190</w:t>
            </w:r>
          </w:p>
        </w:tc>
        <w:tc>
          <w:tcPr>
            <w:tcW w:w="708"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.612</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.501</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.135</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 xml:space="preserve">إن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عن المواضيع المتعلقة بالعاملين و</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في التقارير السنوية يؤثر على تحسين أداء صناديق الاستثمار.</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-.140</w:t>
            </w:r>
          </w:p>
        </w:tc>
        <w:tc>
          <w:tcPr>
            <w:tcW w:w="708"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.647</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.228</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.059</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وجود مدققين خارجيين مستقلين مؤهلين وذو خبرة جيدة في الشركة يؤدي إلى تحسين أداء صناديق الاستثمار.</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-.236</w:t>
            </w:r>
          </w:p>
        </w:tc>
        <w:tc>
          <w:tcPr>
            <w:tcW w:w="708"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.004</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.713</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-.479</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أداء المدققين عملهم بما تقتضيه العناية والأصول الأخلاقية للمهنة في عملية المراجعة  وتعرضهم  للمساءلة أمام الشركة وحملة الوثائق يؤدي إلى تحسين أداء صناديق الاستثمار.</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.204</w:t>
            </w:r>
          </w:p>
        </w:tc>
        <w:tc>
          <w:tcPr>
            <w:tcW w:w="708"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-.512</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.647</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.256</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 xml:space="preserve">إن </w:t>
            </w:r>
            <w:r w:rsidR="00F53D05" w:rsidRPr="009E5DAD">
              <w:rPr>
                <w:rFonts w:ascii="Simplified Arabic" w:hAnsi="Simplified Arabic" w:cs="Simplified Arabic" w:hint="cs"/>
                <w:sz w:val="20"/>
                <w:szCs w:val="20"/>
                <w:rtl/>
                <w:lang w:bidi="ar-SY"/>
              </w:rPr>
              <w:t>إفصاح</w:t>
            </w:r>
            <w:r w:rsidRPr="009E5DAD">
              <w:rPr>
                <w:rFonts w:ascii="Simplified Arabic" w:hAnsi="Simplified Arabic" w:cs="Simplified Arabic"/>
                <w:sz w:val="20"/>
                <w:szCs w:val="20"/>
                <w:rtl/>
                <w:lang w:bidi="ar-SY"/>
              </w:rPr>
              <w:t xml:space="preserve"> الشركة عن أي تغيرات في الأصول والالتزامات يعكس فعّالية تطبيق لائحة الحوكمة في صناديق الاستثمار  الأمر الذي يؤثر على تحسن أداءها.</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.352</w:t>
            </w:r>
          </w:p>
        </w:tc>
        <w:tc>
          <w:tcPr>
            <w:tcW w:w="708"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-.374</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.417</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.583</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rtl/>
                <w:lang w:bidi="ar-SY"/>
              </w:rPr>
            </w:pPr>
            <w:r w:rsidRPr="009E5DAD">
              <w:rPr>
                <w:rFonts w:ascii="Simplified Arabic" w:hAnsi="Simplified Arabic" w:cs="Simplified Arabic"/>
                <w:sz w:val="20"/>
                <w:szCs w:val="20"/>
                <w:rtl/>
                <w:lang w:bidi="ar-SY"/>
              </w:rPr>
              <w:t>التصريح  عن أي عقوبة أو جزاء أو أي قيد احتياطي مفروض على الصندوق في الجهات الإعلامية المختلفة  يعكس فعّالية تطبيق لائحة الحوكمة في صناديق الاستثمار.</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.647</w:t>
            </w:r>
          </w:p>
        </w:tc>
        <w:tc>
          <w:tcPr>
            <w:tcW w:w="708"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-.111</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-.299</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.085</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2D8E" w:rsidRPr="002045A0" w:rsidRDefault="002045A0"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sz w:val="28"/>
          <w:szCs w:val="28"/>
          <w:lang w:bidi="ar-SY"/>
        </w:rPr>
      </w:pPr>
      <w:r w:rsidRPr="002045A0">
        <w:rPr>
          <w:rFonts w:ascii="Simplified Arabic" w:hAnsi="Simplified Arabic" w:cs="Simplified Arabic"/>
          <w:sz w:val="28"/>
          <w:szCs w:val="28"/>
          <w:rtl/>
          <w:lang w:bidi="ar-SY"/>
        </w:rPr>
        <w:t>من</w:t>
      </w:r>
      <w:r w:rsidR="00752D8E" w:rsidRPr="002045A0">
        <w:rPr>
          <w:rFonts w:ascii="Simplified Arabic" w:hAnsi="Simplified Arabic" w:cs="Simplified Arabic"/>
          <w:sz w:val="28"/>
          <w:szCs w:val="28"/>
          <w:rtl/>
          <w:lang w:bidi="ar-SY"/>
        </w:rPr>
        <w:t xml:space="preserve"> الجدول نلاحظ أن أقوى المتغيرات ارتباطا بالعامل الأول هو </w:t>
      </w:r>
      <w:r w:rsidRPr="002045A0">
        <w:rPr>
          <w:rFonts w:ascii="Simplified Arabic" w:hAnsi="Simplified Arabic" w:cs="Simplified Arabic"/>
          <w:sz w:val="28"/>
          <w:szCs w:val="28"/>
          <w:rtl/>
          <w:lang w:bidi="ar-SY"/>
        </w:rPr>
        <w:t xml:space="preserve">إن  </w:t>
      </w:r>
      <w:r w:rsidR="00D93D59">
        <w:rPr>
          <w:rFonts w:ascii="Simplified Arabic" w:hAnsi="Simplified Arabic" w:cs="Simplified Arabic"/>
          <w:sz w:val="28"/>
          <w:szCs w:val="28"/>
          <w:rtl/>
          <w:lang w:bidi="ar-SY"/>
        </w:rPr>
        <w:t xml:space="preserve">الإفصاح </w:t>
      </w:r>
      <w:r w:rsidRPr="002045A0">
        <w:rPr>
          <w:rFonts w:ascii="Simplified Arabic" w:hAnsi="Simplified Arabic" w:cs="Simplified Arabic"/>
          <w:sz w:val="28"/>
          <w:szCs w:val="28"/>
          <w:rtl/>
          <w:lang w:bidi="ar-SY"/>
        </w:rPr>
        <w:t xml:space="preserve">عن كافة التقارير المالية والغير المالية المتعلقة بالصناديق وبشفافية تامة , وصدورها وفق المعايير المحاسبية الصادرة عن الهيئة السعودية للمحاسبين القانونين يعكس فعّالية تطبيق إطار الحوكمة في صناديق الاستثمار والذي يؤثر على تحسن أداءها </w:t>
      </w:r>
      <w:r w:rsidR="00752D8E" w:rsidRPr="002045A0">
        <w:rPr>
          <w:rFonts w:ascii="Simplified Arabic" w:hAnsi="Simplified Arabic" w:cs="Simplified Arabic"/>
          <w:sz w:val="28"/>
          <w:szCs w:val="28"/>
          <w:rtl/>
          <w:lang w:bidi="ar-SY"/>
        </w:rPr>
        <w:t>بنسبة 72</w:t>
      </w:r>
      <w:r w:rsidRPr="002045A0">
        <w:rPr>
          <w:rFonts w:ascii="Simplified Arabic" w:hAnsi="Simplified Arabic" w:cs="Simplified Arabic"/>
          <w:sz w:val="28"/>
          <w:szCs w:val="28"/>
          <w:rtl/>
          <w:lang w:bidi="ar-SY"/>
        </w:rPr>
        <w:t>.4</w:t>
      </w:r>
      <w:r w:rsidR="00752D8E" w:rsidRPr="002045A0">
        <w:rPr>
          <w:rFonts w:ascii="Simplified Arabic" w:hAnsi="Simplified Arabic" w:cs="Simplified Arabic"/>
          <w:sz w:val="28"/>
          <w:szCs w:val="28"/>
          <w:rtl/>
          <w:lang w:bidi="ar-SY"/>
        </w:rPr>
        <w:t xml:space="preserve">% </w:t>
      </w:r>
      <w:r w:rsidRPr="002045A0">
        <w:rPr>
          <w:rFonts w:ascii="Simplified Arabic" w:hAnsi="Simplified Arabic" w:cs="Simplified Arabic"/>
          <w:sz w:val="28"/>
          <w:szCs w:val="28"/>
          <w:rtl/>
          <w:lang w:bidi="ar-SY"/>
        </w:rPr>
        <w:t>، وأقوى المتغيرات ارتباطا</w:t>
      </w:r>
      <w:r w:rsidR="009E5DAD">
        <w:rPr>
          <w:rFonts w:ascii="Simplified Arabic" w:hAnsi="Simplified Arabic" w:cs="Simplified Arabic" w:hint="cs"/>
          <w:sz w:val="28"/>
          <w:szCs w:val="28"/>
          <w:rtl/>
          <w:lang w:bidi="ar-SY"/>
        </w:rPr>
        <w:t>ً</w:t>
      </w:r>
      <w:r w:rsidRPr="002045A0">
        <w:rPr>
          <w:rFonts w:ascii="Simplified Arabic" w:hAnsi="Simplified Arabic" w:cs="Simplified Arabic"/>
          <w:sz w:val="28"/>
          <w:szCs w:val="28"/>
          <w:rtl/>
          <w:lang w:bidi="ar-SY"/>
        </w:rPr>
        <w:t xml:space="preserve"> بالعامل الثاني إن الطرح وبشفافية على المستثمرين بيان بالمخاطر الجوهرية المتوقعة للصناديق والتي تساعدهم في ترشيد قراراتهم الاستثمارية يؤدي إلى تحسين أداء صناديق الاستثمار</w:t>
      </w:r>
      <w:r w:rsidR="00752D8E" w:rsidRPr="002045A0">
        <w:rPr>
          <w:rFonts w:ascii="Simplified Arabic" w:hAnsi="Simplified Arabic" w:cs="Simplified Arabic"/>
          <w:sz w:val="28"/>
          <w:szCs w:val="28"/>
          <w:rtl/>
          <w:lang w:bidi="ar-SY"/>
        </w:rPr>
        <w:t xml:space="preserve">  بنسبة 71</w:t>
      </w:r>
      <w:r w:rsidRPr="002045A0">
        <w:rPr>
          <w:rFonts w:ascii="Simplified Arabic" w:hAnsi="Simplified Arabic" w:cs="Simplified Arabic"/>
          <w:sz w:val="28"/>
          <w:szCs w:val="28"/>
          <w:rtl/>
          <w:lang w:bidi="ar-SY"/>
        </w:rPr>
        <w:t>.7</w:t>
      </w:r>
      <w:r w:rsidR="00752D8E" w:rsidRPr="002045A0">
        <w:rPr>
          <w:rFonts w:ascii="Simplified Arabic" w:hAnsi="Simplified Arabic" w:cs="Simplified Arabic"/>
          <w:sz w:val="28"/>
          <w:szCs w:val="28"/>
          <w:rtl/>
          <w:lang w:bidi="ar-SY"/>
        </w:rPr>
        <w:t xml:space="preserve"> % أما </w:t>
      </w:r>
      <w:r w:rsidRPr="002045A0">
        <w:rPr>
          <w:rFonts w:ascii="Simplified Arabic" w:hAnsi="Simplified Arabic" w:cs="Simplified Arabic"/>
          <w:sz w:val="28"/>
          <w:szCs w:val="28"/>
          <w:rtl/>
          <w:lang w:bidi="ar-SY"/>
        </w:rPr>
        <w:t xml:space="preserve">العامل </w:t>
      </w:r>
      <w:r w:rsidR="00752D8E" w:rsidRPr="002045A0">
        <w:rPr>
          <w:rFonts w:ascii="Simplified Arabic" w:hAnsi="Simplified Arabic" w:cs="Simplified Arabic"/>
          <w:sz w:val="28"/>
          <w:szCs w:val="28"/>
          <w:rtl/>
          <w:lang w:bidi="ar-SY"/>
        </w:rPr>
        <w:t xml:space="preserve">الثالث نجد أن أقوى المتغيرات ارتباطاً به </w:t>
      </w:r>
      <w:r w:rsidRPr="002045A0">
        <w:rPr>
          <w:rFonts w:ascii="Simplified Arabic" w:hAnsi="Simplified Arabic" w:cs="Simplified Arabic"/>
          <w:sz w:val="28"/>
          <w:szCs w:val="28"/>
          <w:rtl/>
          <w:lang w:bidi="ar-SY"/>
        </w:rPr>
        <w:t>وجود مدققين خارجيين مستقلين مؤهلين وذو خبرة جيدة في الشركة يؤدي إلى تحسين أداء صناديق الاستثمار بنسبة</w:t>
      </w:r>
      <w:r w:rsidR="00752D8E" w:rsidRPr="002045A0">
        <w:rPr>
          <w:rFonts w:ascii="Simplified Arabic" w:hAnsi="Simplified Arabic" w:cs="Simplified Arabic"/>
          <w:sz w:val="28"/>
          <w:szCs w:val="28"/>
          <w:rtl/>
          <w:lang w:bidi="ar-SY"/>
        </w:rPr>
        <w:t xml:space="preserve"> </w:t>
      </w:r>
      <w:r w:rsidRPr="002045A0">
        <w:rPr>
          <w:rFonts w:ascii="Simplified Arabic" w:hAnsi="Simplified Arabic" w:cs="Simplified Arabic"/>
          <w:sz w:val="28"/>
          <w:szCs w:val="28"/>
          <w:rtl/>
          <w:lang w:bidi="ar-SY"/>
        </w:rPr>
        <w:t>71.3</w:t>
      </w:r>
      <w:r w:rsidR="00752D8E" w:rsidRPr="002045A0">
        <w:rPr>
          <w:rFonts w:ascii="Simplified Arabic" w:hAnsi="Simplified Arabic" w:cs="Simplified Arabic"/>
          <w:sz w:val="28"/>
          <w:szCs w:val="28"/>
          <w:rtl/>
          <w:lang w:bidi="ar-SY"/>
        </w:rPr>
        <w:t xml:space="preserve"> % </w:t>
      </w:r>
      <w:r w:rsidRPr="002045A0">
        <w:rPr>
          <w:rFonts w:ascii="Simplified Arabic" w:hAnsi="Simplified Arabic" w:cs="Simplified Arabic"/>
          <w:sz w:val="28"/>
          <w:szCs w:val="28"/>
          <w:rtl/>
          <w:lang w:bidi="ar-SY"/>
        </w:rPr>
        <w:lastRenderedPageBreak/>
        <w:t xml:space="preserve">وأقوى المتغيرات ارتباطا بالعامل </w:t>
      </w:r>
      <w:r w:rsidR="00752D8E" w:rsidRPr="002045A0">
        <w:rPr>
          <w:rFonts w:ascii="Simplified Arabic" w:hAnsi="Simplified Arabic" w:cs="Simplified Arabic"/>
          <w:sz w:val="28"/>
          <w:szCs w:val="28"/>
          <w:rtl/>
          <w:lang w:bidi="ar-SY"/>
        </w:rPr>
        <w:t xml:space="preserve">الرابع  </w:t>
      </w:r>
      <w:r w:rsidRPr="002045A0">
        <w:rPr>
          <w:rFonts w:ascii="Simplified Arabic" w:hAnsi="Simplified Arabic" w:cs="Simplified Arabic"/>
          <w:sz w:val="28"/>
          <w:szCs w:val="28"/>
          <w:rtl/>
          <w:lang w:bidi="ar-SY"/>
        </w:rPr>
        <w:t xml:space="preserve">هو </w:t>
      </w:r>
      <w:r w:rsidR="00752D8E" w:rsidRPr="002045A0">
        <w:rPr>
          <w:rFonts w:ascii="Simplified Arabic" w:hAnsi="Simplified Arabic" w:cs="Simplified Arabic"/>
          <w:sz w:val="28"/>
          <w:szCs w:val="28"/>
          <w:rtl/>
          <w:lang w:bidi="ar-SY"/>
        </w:rPr>
        <w:t xml:space="preserve"> المتغير </w:t>
      </w:r>
      <w:r w:rsidRPr="002045A0">
        <w:rPr>
          <w:rFonts w:ascii="Simplified Arabic" w:hAnsi="Simplified Arabic" w:cs="Simplified Arabic"/>
          <w:sz w:val="28"/>
          <w:szCs w:val="28"/>
          <w:rtl/>
          <w:lang w:bidi="ar-SY"/>
        </w:rPr>
        <w:t xml:space="preserve">إن </w:t>
      </w:r>
      <w:r w:rsidR="00F53D05" w:rsidRPr="002045A0">
        <w:rPr>
          <w:rFonts w:ascii="Simplified Arabic" w:hAnsi="Simplified Arabic" w:cs="Simplified Arabic" w:hint="cs"/>
          <w:sz w:val="28"/>
          <w:szCs w:val="28"/>
          <w:rtl/>
          <w:lang w:bidi="ar-SY"/>
        </w:rPr>
        <w:t>إفصاح</w:t>
      </w:r>
      <w:r w:rsidRPr="002045A0">
        <w:rPr>
          <w:rFonts w:ascii="Simplified Arabic" w:hAnsi="Simplified Arabic" w:cs="Simplified Arabic"/>
          <w:sz w:val="28"/>
          <w:szCs w:val="28"/>
          <w:rtl/>
          <w:lang w:bidi="ar-SY"/>
        </w:rPr>
        <w:t xml:space="preserve"> الشركة عن أي تغيرات في الأصول والالتزامات يعكس فعّالية تطبيق لائحة الحوكمة في صناديق الاستثمار  </w:t>
      </w:r>
      <w:r w:rsidR="00752D8E" w:rsidRPr="002045A0">
        <w:rPr>
          <w:rFonts w:ascii="Simplified Arabic" w:hAnsi="Simplified Arabic" w:cs="Simplified Arabic"/>
          <w:sz w:val="28"/>
          <w:szCs w:val="28"/>
          <w:rtl/>
          <w:lang w:bidi="ar-SY"/>
        </w:rPr>
        <w:t xml:space="preserve">الأكثر ارتباطاً به بنسبة </w:t>
      </w:r>
      <w:r w:rsidRPr="002045A0">
        <w:rPr>
          <w:rFonts w:ascii="Simplified Arabic" w:hAnsi="Simplified Arabic" w:cs="Simplified Arabic"/>
          <w:sz w:val="28"/>
          <w:szCs w:val="28"/>
          <w:rtl/>
          <w:lang w:bidi="ar-SY"/>
        </w:rPr>
        <w:t>58.3</w:t>
      </w:r>
      <w:r w:rsidR="00752D8E" w:rsidRPr="002045A0">
        <w:rPr>
          <w:rFonts w:ascii="Simplified Arabic" w:hAnsi="Simplified Arabic" w:cs="Simplified Arabic"/>
          <w:sz w:val="28"/>
          <w:szCs w:val="28"/>
          <w:rtl/>
          <w:lang w:bidi="ar-SY"/>
        </w:rPr>
        <w:t>%.</w:t>
      </w:r>
    </w:p>
    <w:p w:rsidR="00752D8E" w:rsidRDefault="00752D8E" w:rsidP="00734BB3">
      <w:pPr>
        <w:widowControl w:val="0"/>
        <w:tabs>
          <w:tab w:val="left" w:pos="226"/>
          <w:tab w:val="left" w:pos="368"/>
        </w:tabs>
        <w:autoSpaceDE w:val="0"/>
        <w:autoSpaceDN w:val="0"/>
        <w:adjustRightInd w:val="0"/>
        <w:spacing w:after="200"/>
        <w:ind w:left="-52"/>
        <w:jc w:val="both"/>
        <w:rPr>
          <w:rFonts w:ascii="Simplified Arabic" w:hAnsi="Simplified Arabic" w:cs="Simplified Arabic"/>
          <w:b/>
          <w:bCs/>
          <w:color w:val="000000"/>
          <w:sz w:val="18"/>
          <w:szCs w:val="18"/>
          <w:u w:val="single"/>
          <w:rtl/>
        </w:rPr>
      </w:pPr>
      <w:r w:rsidRPr="002045A0">
        <w:rPr>
          <w:rFonts w:ascii="Simplified Arabic" w:hAnsi="Simplified Arabic" w:cs="Simplified Arabic"/>
          <w:b/>
          <w:bCs/>
          <w:color w:val="000000"/>
          <w:sz w:val="28"/>
          <w:szCs w:val="28"/>
          <w:u w:val="single"/>
          <w:rtl/>
          <w:lang w:bidi="ar-SY"/>
        </w:rPr>
        <w:t xml:space="preserve">تدوير مكونات المحور الخامس </w:t>
      </w:r>
    </w:p>
    <w:p w:rsidR="002045A0" w:rsidRPr="005419E3" w:rsidRDefault="002045A0" w:rsidP="00041627">
      <w:pPr>
        <w:tabs>
          <w:tab w:val="left" w:pos="226"/>
          <w:tab w:val="left" w:pos="368"/>
        </w:tabs>
        <w:autoSpaceDE w:val="0"/>
        <w:autoSpaceDN w:val="0"/>
        <w:adjustRightInd w:val="0"/>
        <w:ind w:left="-52"/>
        <w:jc w:val="center"/>
        <w:rPr>
          <w:rFonts w:ascii="Simplified Arabic" w:hAnsi="Simplified Arabic" w:cs="Simplified Arabic"/>
          <w:b/>
          <w:bCs/>
          <w:rtl/>
        </w:rPr>
      </w:pPr>
      <w:r w:rsidRPr="005419E3">
        <w:rPr>
          <w:rFonts w:ascii="Simplified Arabic" w:hAnsi="Simplified Arabic" w:cs="Simplified Arabic"/>
          <w:b/>
          <w:bCs/>
          <w:rtl/>
        </w:rPr>
        <w:t xml:space="preserve">الجدول رقم ( </w:t>
      </w:r>
      <w:r w:rsidR="00041627">
        <w:rPr>
          <w:rFonts w:ascii="Simplified Arabic" w:hAnsi="Simplified Arabic" w:cs="Simplified Arabic" w:hint="cs"/>
          <w:b/>
          <w:bCs/>
          <w:rtl/>
        </w:rPr>
        <w:t>61</w:t>
      </w:r>
      <w:r w:rsidRPr="005419E3">
        <w:rPr>
          <w:rFonts w:ascii="Simplified Arabic" w:hAnsi="Simplified Arabic" w:cs="Simplified Arabic"/>
          <w:b/>
          <w:bCs/>
          <w:rtl/>
        </w:rPr>
        <w:t>)</w:t>
      </w:r>
    </w:p>
    <w:p w:rsidR="002045A0" w:rsidRPr="005419E3" w:rsidRDefault="002045A0" w:rsidP="00734BB3">
      <w:pPr>
        <w:tabs>
          <w:tab w:val="left" w:pos="226"/>
          <w:tab w:val="left" w:pos="368"/>
        </w:tabs>
        <w:autoSpaceDE w:val="0"/>
        <w:autoSpaceDN w:val="0"/>
        <w:adjustRightInd w:val="0"/>
        <w:ind w:left="-52"/>
        <w:jc w:val="center"/>
        <w:rPr>
          <w:rFonts w:ascii="Simplified Arabic" w:hAnsi="Simplified Arabic" w:cs="Simplified Arabic"/>
          <w:b/>
          <w:bCs/>
          <w:rtl/>
        </w:rPr>
      </w:pPr>
      <w:r w:rsidRPr="005419E3">
        <w:rPr>
          <w:rFonts w:ascii="Simplified Arabic" w:hAnsi="Simplified Arabic" w:cs="Simplified Arabic"/>
          <w:b/>
          <w:bCs/>
          <w:rtl/>
        </w:rPr>
        <w:t>تدوير مكونات المحور الخامس</w:t>
      </w:r>
    </w:p>
    <w:tbl>
      <w:tblPr>
        <w:tblW w:w="0" w:type="auto"/>
        <w:jc w:val="right"/>
        <w:tblInd w:w="-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6237"/>
        <w:gridCol w:w="709"/>
        <w:gridCol w:w="709"/>
        <w:gridCol w:w="609"/>
        <w:gridCol w:w="850"/>
      </w:tblGrid>
      <w:tr w:rsidR="00F81266" w:rsidRPr="009E5DAD">
        <w:trPr>
          <w:trHeight w:val="20"/>
          <w:jc w:val="right"/>
        </w:trPr>
        <w:tc>
          <w:tcPr>
            <w:tcW w:w="6237" w:type="dxa"/>
            <w:vMerge w:val="restart"/>
            <w:shd w:val="clear" w:color="000000" w:fill="FFFFFF"/>
            <w:vAlign w:val="bottom"/>
          </w:tcPr>
          <w:p w:rsidR="00F81266" w:rsidRPr="009E5DAD" w:rsidRDefault="00F81266"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 xml:space="preserve"> </w:t>
            </w:r>
          </w:p>
        </w:tc>
        <w:tc>
          <w:tcPr>
            <w:tcW w:w="2877" w:type="dxa"/>
            <w:gridSpan w:val="4"/>
            <w:shd w:val="clear" w:color="000000" w:fill="C0C0C0"/>
            <w:vAlign w:val="bottom"/>
          </w:tcPr>
          <w:p w:rsidR="00F81266" w:rsidRPr="009E5DAD" w:rsidRDefault="00F81266" w:rsidP="00F81266">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Component</w:t>
            </w:r>
          </w:p>
        </w:tc>
      </w:tr>
      <w:tr w:rsidR="00F81266" w:rsidRPr="009E5DAD">
        <w:trPr>
          <w:trHeight w:val="20"/>
          <w:jc w:val="right"/>
        </w:trPr>
        <w:tc>
          <w:tcPr>
            <w:tcW w:w="6237" w:type="dxa"/>
            <w:vMerge/>
            <w:shd w:val="clear" w:color="000000" w:fill="FFFFFF"/>
            <w:vAlign w:val="bottom"/>
          </w:tcPr>
          <w:p w:rsidR="00F81266" w:rsidRPr="009E5DAD" w:rsidRDefault="00F81266"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p>
        </w:tc>
        <w:tc>
          <w:tcPr>
            <w:tcW w:w="709" w:type="dxa"/>
            <w:shd w:val="clear" w:color="000000" w:fill="C0C0C0"/>
            <w:vAlign w:val="bottom"/>
          </w:tcPr>
          <w:p w:rsidR="00F81266" w:rsidRPr="009E5DAD" w:rsidRDefault="00F81266" w:rsidP="00F81266">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1</w:t>
            </w:r>
          </w:p>
        </w:tc>
        <w:tc>
          <w:tcPr>
            <w:tcW w:w="709" w:type="dxa"/>
            <w:shd w:val="clear" w:color="000000" w:fill="C0C0C0"/>
            <w:vAlign w:val="bottom"/>
          </w:tcPr>
          <w:p w:rsidR="00F81266" w:rsidRPr="009E5DAD" w:rsidRDefault="00F81266" w:rsidP="00F81266">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2</w:t>
            </w:r>
          </w:p>
        </w:tc>
        <w:tc>
          <w:tcPr>
            <w:tcW w:w="609" w:type="dxa"/>
            <w:shd w:val="clear" w:color="000000" w:fill="C0C0C0"/>
            <w:vAlign w:val="bottom"/>
          </w:tcPr>
          <w:p w:rsidR="00F81266" w:rsidRPr="009E5DAD" w:rsidRDefault="00F81266" w:rsidP="00F81266">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3</w:t>
            </w:r>
          </w:p>
        </w:tc>
        <w:tc>
          <w:tcPr>
            <w:tcW w:w="850" w:type="dxa"/>
            <w:shd w:val="clear" w:color="000000" w:fill="C0C0C0"/>
            <w:vAlign w:val="bottom"/>
          </w:tcPr>
          <w:p w:rsidR="00F81266" w:rsidRPr="009E5DAD" w:rsidRDefault="00F81266" w:rsidP="00F81266">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4</w:t>
            </w:r>
          </w:p>
        </w:tc>
      </w:tr>
      <w:tr w:rsidR="00163FBA" w:rsidRPr="009E5DAD">
        <w:trPr>
          <w:trHeight w:val="20"/>
          <w:jc w:val="right"/>
        </w:trPr>
        <w:tc>
          <w:tcPr>
            <w:tcW w:w="6237"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 xml:space="preserve">إن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عن كافة معلومات الصندوق ( الأهداف, الرسوم, نماذج الاشتراك والاسترداد, الأتعاب والعمولات, وثائق الصندوق وأدائها التاريخي) وعن جميع الجوانب المختلفة المتعلقة به يؤثر على التقييم الجيد لأداء صناديق الاستثمار.</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.713</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-.151</w:t>
            </w:r>
          </w:p>
        </w:tc>
        <w:tc>
          <w:tcPr>
            <w:tcW w:w="6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.034</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.525</w:t>
            </w:r>
          </w:p>
        </w:tc>
      </w:tr>
      <w:tr w:rsidR="00163FBA" w:rsidRPr="009E5DAD">
        <w:trPr>
          <w:trHeight w:val="20"/>
          <w:jc w:val="right"/>
        </w:trPr>
        <w:tc>
          <w:tcPr>
            <w:tcW w:w="6237" w:type="dxa"/>
            <w:shd w:val="clear" w:color="000000" w:fill="FFFFFF"/>
            <w:vAlign w:val="center"/>
          </w:tcPr>
          <w:p w:rsidR="00163FBA" w:rsidRPr="009E5DAD" w:rsidRDefault="00163FBA" w:rsidP="005419E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 xml:space="preserve">إن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عن كافة التقارير المالية والغير المالية المتعلقة بالصناديق وبشفافية تامة,</w:t>
            </w:r>
            <w:r w:rsidR="005419E3" w:rsidRPr="009E5DAD">
              <w:rPr>
                <w:rFonts w:ascii="Simplified Arabic" w:hAnsi="Simplified Arabic" w:cs="Simplified Arabic"/>
                <w:sz w:val="20"/>
                <w:szCs w:val="20"/>
                <w:rtl/>
                <w:lang w:bidi="ar-SY"/>
              </w:rPr>
              <w:t xml:space="preserve"> </w:t>
            </w:r>
            <w:r w:rsidRPr="009E5DAD">
              <w:rPr>
                <w:rFonts w:ascii="Simplified Arabic" w:hAnsi="Simplified Arabic" w:cs="Simplified Arabic"/>
                <w:sz w:val="20"/>
                <w:szCs w:val="20"/>
                <w:rtl/>
                <w:lang w:bidi="ar-SY"/>
              </w:rPr>
              <w:t>وصدورها وفق المعايير المحاسبية الصادرة عن الهيئة السعودية للمحاسبين القانونين يعكس فعّالية تطبيق إطار الحوكمة في صناديق الاستثمار والذي يؤثر على تحسن أداءها.</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.689</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.154</w:t>
            </w:r>
          </w:p>
        </w:tc>
        <w:tc>
          <w:tcPr>
            <w:tcW w:w="6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.267</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-.079</w:t>
            </w:r>
          </w:p>
        </w:tc>
      </w:tr>
      <w:tr w:rsidR="00163FBA" w:rsidRPr="009E5DAD">
        <w:trPr>
          <w:trHeight w:val="20"/>
          <w:jc w:val="right"/>
        </w:trPr>
        <w:tc>
          <w:tcPr>
            <w:tcW w:w="6237"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 xml:space="preserve">إن شمول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 السياسات المتعلقة بمكافآت ومرتبات أعضاء مجلس الإدارة والمدراء التنفيذيين يؤدي إلى تحسين أداء صناديق الاستثمار.</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.813</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.102</w:t>
            </w:r>
          </w:p>
        </w:tc>
        <w:tc>
          <w:tcPr>
            <w:tcW w:w="6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-.195</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-.074</w:t>
            </w:r>
          </w:p>
        </w:tc>
      </w:tr>
      <w:tr w:rsidR="00163FBA" w:rsidRPr="009E5DAD">
        <w:trPr>
          <w:trHeight w:val="20"/>
          <w:jc w:val="right"/>
        </w:trPr>
        <w:tc>
          <w:tcPr>
            <w:tcW w:w="6237"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إن الطرح وبشفافية على المستثمرين بيان بالمخاطر الجوهرية المتوقعة للصناديق والتي تساعدهم في ترشيد قراراتهم الاستثمارية يؤدي إلى تحسين أداء صناديق الاستثمار.</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.254</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.755</w:t>
            </w:r>
          </w:p>
        </w:tc>
        <w:tc>
          <w:tcPr>
            <w:tcW w:w="6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.020</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-.347</w:t>
            </w:r>
          </w:p>
        </w:tc>
      </w:tr>
      <w:tr w:rsidR="00163FBA" w:rsidRPr="009E5DAD">
        <w:trPr>
          <w:trHeight w:val="20"/>
          <w:jc w:val="right"/>
        </w:trPr>
        <w:tc>
          <w:tcPr>
            <w:tcW w:w="6237"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وجود صفحة الالكترونية للشركة تشمل معلومات عن الصناديق الاستثمارية وتحدث بشكل دائم يؤثر على التقييم الجيد لأداء صناديق الاستثمار.</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.777</w:t>
            </w:r>
          </w:p>
        </w:tc>
        <w:tc>
          <w:tcPr>
            <w:tcW w:w="6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.046</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.255</w:t>
            </w:r>
          </w:p>
        </w:tc>
      </w:tr>
      <w:tr w:rsidR="00163FBA" w:rsidRPr="009E5DAD">
        <w:trPr>
          <w:trHeight w:val="20"/>
          <w:jc w:val="right"/>
        </w:trPr>
        <w:tc>
          <w:tcPr>
            <w:tcW w:w="6237"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 xml:space="preserve">إن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عن المواضيع المتعلقة بالعاملين و</w:t>
            </w:r>
            <w:r w:rsidR="00D93D59">
              <w:rPr>
                <w:rFonts w:ascii="Simplified Arabic" w:hAnsi="Simplified Arabic" w:cs="Simplified Arabic"/>
                <w:sz w:val="20"/>
                <w:szCs w:val="20"/>
                <w:rtl/>
                <w:lang w:bidi="ar-SY"/>
              </w:rPr>
              <w:t>أصحاب</w:t>
            </w:r>
            <w:r w:rsidRPr="009E5DAD">
              <w:rPr>
                <w:rFonts w:ascii="Simplified Arabic" w:hAnsi="Simplified Arabic" w:cs="Simplified Arabic"/>
                <w:sz w:val="20"/>
                <w:szCs w:val="20"/>
                <w:rtl/>
                <w:lang w:bidi="ar-SY"/>
              </w:rPr>
              <w:t xml:space="preserve"> المصالح في التقارير السنوية يؤثر على تحسين أداء صناديق الاستثمار.</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-.019</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.675</w:t>
            </w:r>
          </w:p>
        </w:tc>
        <w:tc>
          <w:tcPr>
            <w:tcW w:w="6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-.165</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.104</w:t>
            </w:r>
          </w:p>
        </w:tc>
      </w:tr>
      <w:tr w:rsidR="00163FBA" w:rsidRPr="009E5DAD">
        <w:trPr>
          <w:trHeight w:val="20"/>
          <w:jc w:val="right"/>
        </w:trPr>
        <w:tc>
          <w:tcPr>
            <w:tcW w:w="6237"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وجود مدققين خارجيين مستقلين مؤهلين وذو خبرة جيدة في الشركة يؤدي إلى تحسين أداء صناديق الاستثمار.</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-.093</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.134</w:t>
            </w:r>
          </w:p>
        </w:tc>
        <w:tc>
          <w:tcPr>
            <w:tcW w:w="6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.079</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.872</w:t>
            </w:r>
          </w:p>
        </w:tc>
      </w:tr>
      <w:tr w:rsidR="00163FBA" w:rsidRPr="009E5DAD">
        <w:trPr>
          <w:trHeight w:val="20"/>
          <w:jc w:val="right"/>
        </w:trPr>
        <w:tc>
          <w:tcPr>
            <w:tcW w:w="6237"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أداء المدققين عملهم بما تقتضيه العناية والأصول الأخلاقية للمهنة في عملية المراجعة  وتعرضهم  للمساءلة أمام الشركة وحملة الوثائق يؤدي إلى تحسين أداء صناديق الاستثمار.</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.001</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-.131</w:t>
            </w:r>
          </w:p>
        </w:tc>
        <w:tc>
          <w:tcPr>
            <w:tcW w:w="6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.834</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.275</w:t>
            </w:r>
          </w:p>
        </w:tc>
      </w:tr>
      <w:tr w:rsidR="00163FBA" w:rsidRPr="009E5DAD">
        <w:trPr>
          <w:trHeight w:val="20"/>
          <w:jc w:val="right"/>
        </w:trPr>
        <w:tc>
          <w:tcPr>
            <w:tcW w:w="6237"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 xml:space="preserve">إن </w:t>
            </w:r>
            <w:r w:rsidR="00F53D05" w:rsidRPr="009E5DAD">
              <w:rPr>
                <w:rFonts w:ascii="Simplified Arabic" w:hAnsi="Simplified Arabic" w:cs="Simplified Arabic" w:hint="cs"/>
                <w:sz w:val="20"/>
                <w:szCs w:val="20"/>
                <w:rtl/>
                <w:lang w:bidi="ar-SY"/>
              </w:rPr>
              <w:t>إفصاح</w:t>
            </w:r>
            <w:r w:rsidRPr="009E5DAD">
              <w:rPr>
                <w:rFonts w:ascii="Simplified Arabic" w:hAnsi="Simplified Arabic" w:cs="Simplified Arabic"/>
                <w:sz w:val="20"/>
                <w:szCs w:val="20"/>
                <w:rtl/>
                <w:lang w:bidi="ar-SY"/>
              </w:rPr>
              <w:t xml:space="preserve"> الشركة عن أي تغيرات في الأصول والالتزامات يعكس فعّالية تطبيق لائحة الحوكمة في صناديق الاستثمار  الأمر الذي يؤثر على تحسن أداءها.</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.077</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-.004</w:t>
            </w:r>
          </w:p>
        </w:tc>
        <w:tc>
          <w:tcPr>
            <w:tcW w:w="6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.867</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-.146</w:t>
            </w:r>
          </w:p>
        </w:tc>
      </w:tr>
      <w:tr w:rsidR="00163FBA" w:rsidRPr="009E5DAD">
        <w:trPr>
          <w:trHeight w:val="20"/>
          <w:jc w:val="right"/>
        </w:trPr>
        <w:tc>
          <w:tcPr>
            <w:tcW w:w="6237"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rtl/>
                <w:lang w:bidi="ar-SY"/>
              </w:rPr>
            </w:pPr>
            <w:r w:rsidRPr="009E5DAD">
              <w:rPr>
                <w:rFonts w:ascii="Simplified Arabic" w:hAnsi="Simplified Arabic" w:cs="Simplified Arabic"/>
                <w:sz w:val="20"/>
                <w:szCs w:val="20"/>
                <w:rtl/>
                <w:lang w:bidi="ar-SY"/>
              </w:rPr>
              <w:t>التصريح  عن أي عقوبة أو جزاء أو أي قيد احتياطي مفروض على الصندوق في الجهات الإعلامية المختلفة  يعكس فعّالية تطبيق لائحة الحوكمة في صناديق الاستثمار.</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.562</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-.233</w:t>
            </w:r>
          </w:p>
        </w:tc>
        <w:tc>
          <w:tcPr>
            <w:tcW w:w="6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.108</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-.382</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E4023C" w:rsidRDefault="00E4023C"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color w:val="000000"/>
          <w:sz w:val="28"/>
          <w:szCs w:val="28"/>
          <w:rtl/>
          <w:lang w:bidi="ar-SY"/>
        </w:rPr>
      </w:pPr>
    </w:p>
    <w:p w:rsidR="002045A0" w:rsidRPr="007576E1" w:rsidRDefault="002045A0"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color w:val="000000"/>
          <w:sz w:val="28"/>
          <w:szCs w:val="28"/>
          <w:lang w:bidi="ar-SY"/>
        </w:rPr>
      </w:pPr>
      <w:r w:rsidRPr="007576E1">
        <w:rPr>
          <w:rFonts w:ascii="Simplified Arabic" w:hAnsi="Simplified Arabic" w:cs="Simplified Arabic"/>
          <w:color w:val="000000"/>
          <w:sz w:val="28"/>
          <w:szCs w:val="28"/>
          <w:rtl/>
          <w:lang w:bidi="ar-SY"/>
        </w:rPr>
        <w:t xml:space="preserve">من خلال الجدول السابق نتيجة إجراء عملية التدوير نلاحظ أنه تم زيادة التشبع لبعض المكونات في المحور </w:t>
      </w:r>
      <w:r w:rsidR="007576E1" w:rsidRPr="007576E1">
        <w:rPr>
          <w:rFonts w:ascii="Simplified Arabic" w:hAnsi="Simplified Arabic" w:cs="Simplified Arabic" w:hint="cs"/>
          <w:color w:val="000000"/>
          <w:sz w:val="28"/>
          <w:szCs w:val="28"/>
          <w:rtl/>
          <w:lang w:bidi="ar-SY"/>
        </w:rPr>
        <w:t>الخامس</w:t>
      </w:r>
      <w:r w:rsidRPr="007576E1">
        <w:rPr>
          <w:rFonts w:ascii="Simplified Arabic" w:hAnsi="Simplified Arabic" w:cs="Simplified Arabic"/>
          <w:color w:val="000000"/>
          <w:sz w:val="28"/>
          <w:szCs w:val="28"/>
          <w:rtl/>
          <w:lang w:bidi="ar-SY"/>
        </w:rPr>
        <w:t xml:space="preserve"> والممثل له بالعامل الأول لتصل </w:t>
      </w:r>
      <w:r w:rsidRPr="007576E1">
        <w:rPr>
          <w:rFonts w:ascii="Simplified Arabic" w:hAnsi="Simplified Arabic" w:cs="Simplified Arabic" w:hint="cs"/>
          <w:color w:val="000000"/>
          <w:sz w:val="28"/>
          <w:szCs w:val="28"/>
          <w:rtl/>
          <w:lang w:bidi="ar-SY"/>
        </w:rPr>
        <w:t>81.3</w:t>
      </w:r>
      <w:r w:rsidRPr="007576E1">
        <w:rPr>
          <w:rFonts w:ascii="Simplified Arabic" w:hAnsi="Simplified Arabic" w:cs="Simplified Arabic"/>
          <w:color w:val="000000"/>
          <w:sz w:val="28"/>
          <w:szCs w:val="28"/>
          <w:rtl/>
          <w:lang w:bidi="ar-SY"/>
        </w:rPr>
        <w:t xml:space="preserve"> % في المكون الأول ممثل بالمتغير </w:t>
      </w:r>
      <w:r w:rsidRPr="007576E1">
        <w:rPr>
          <w:rFonts w:ascii="Simplified Arabic" w:hAnsi="Simplified Arabic" w:cs="Simplified Arabic" w:hint="cs"/>
          <w:sz w:val="28"/>
          <w:szCs w:val="28"/>
          <w:rtl/>
          <w:lang w:bidi="ar-SY"/>
        </w:rPr>
        <w:t>إن</w:t>
      </w:r>
      <w:r w:rsidRPr="007576E1">
        <w:rPr>
          <w:rFonts w:ascii="Simplified Arabic" w:hAnsi="Simplified Arabic" w:cs="Simplified Arabic"/>
          <w:sz w:val="28"/>
          <w:szCs w:val="28"/>
          <w:rtl/>
          <w:lang w:bidi="ar-SY"/>
        </w:rPr>
        <w:t xml:space="preserve"> شمول </w:t>
      </w:r>
      <w:r w:rsidR="00D93D59">
        <w:rPr>
          <w:rFonts w:ascii="Simplified Arabic" w:hAnsi="Simplified Arabic" w:cs="Simplified Arabic" w:hint="cs"/>
          <w:sz w:val="28"/>
          <w:szCs w:val="28"/>
          <w:rtl/>
          <w:lang w:bidi="ar-SY"/>
        </w:rPr>
        <w:t xml:space="preserve">الإفصاح </w:t>
      </w:r>
      <w:r w:rsidRPr="007576E1">
        <w:rPr>
          <w:rFonts w:ascii="Simplified Arabic" w:hAnsi="Simplified Arabic" w:cs="Simplified Arabic"/>
          <w:sz w:val="28"/>
          <w:szCs w:val="28"/>
          <w:rtl/>
          <w:lang w:bidi="ar-SY"/>
        </w:rPr>
        <w:t xml:space="preserve">, السياسات المتعلقة بمكافآت ومرتبات أعضاء مجلس الإدارة والمدراء </w:t>
      </w:r>
      <w:r w:rsidRPr="007576E1">
        <w:rPr>
          <w:rFonts w:ascii="Simplified Arabic" w:hAnsi="Simplified Arabic" w:cs="Simplified Arabic" w:hint="cs"/>
          <w:sz w:val="28"/>
          <w:szCs w:val="28"/>
          <w:rtl/>
          <w:lang w:bidi="ar-SY"/>
        </w:rPr>
        <w:t>التنفيذيي</w:t>
      </w:r>
      <w:r w:rsidRPr="007576E1">
        <w:rPr>
          <w:rFonts w:ascii="Simplified Arabic" w:hAnsi="Simplified Arabic" w:cs="Simplified Arabic" w:hint="eastAsia"/>
          <w:sz w:val="28"/>
          <w:szCs w:val="28"/>
          <w:rtl/>
          <w:lang w:bidi="ar-SY"/>
        </w:rPr>
        <w:t>ن</w:t>
      </w:r>
      <w:r w:rsidRPr="007576E1">
        <w:rPr>
          <w:rFonts w:ascii="Simplified Arabic" w:hAnsi="Simplified Arabic" w:cs="Simplified Arabic"/>
          <w:sz w:val="28"/>
          <w:szCs w:val="28"/>
          <w:rtl/>
          <w:lang w:bidi="ar-SY"/>
        </w:rPr>
        <w:t xml:space="preserve"> يؤدي </w:t>
      </w:r>
      <w:r w:rsidRPr="007576E1">
        <w:rPr>
          <w:rFonts w:ascii="Simplified Arabic" w:hAnsi="Simplified Arabic" w:cs="Simplified Arabic" w:hint="cs"/>
          <w:sz w:val="28"/>
          <w:szCs w:val="28"/>
          <w:rtl/>
          <w:lang w:bidi="ar-SY"/>
        </w:rPr>
        <w:t>إلى</w:t>
      </w:r>
      <w:r w:rsidRPr="007576E1">
        <w:rPr>
          <w:rFonts w:ascii="Simplified Arabic" w:hAnsi="Simplified Arabic" w:cs="Simplified Arabic"/>
          <w:sz w:val="28"/>
          <w:szCs w:val="28"/>
          <w:rtl/>
          <w:lang w:bidi="ar-SY"/>
        </w:rPr>
        <w:t xml:space="preserve"> تحسين أداء صناديق الاستثمار</w:t>
      </w:r>
      <w:r w:rsidRPr="007576E1">
        <w:rPr>
          <w:rFonts w:ascii="Simplified Arabic" w:hAnsi="Simplified Arabic" w:cs="Simplified Arabic" w:hint="cs"/>
          <w:sz w:val="28"/>
          <w:szCs w:val="28"/>
          <w:rtl/>
          <w:lang w:bidi="ar-SY"/>
        </w:rPr>
        <w:t xml:space="preserve">، </w:t>
      </w:r>
      <w:r w:rsidRPr="007576E1">
        <w:rPr>
          <w:rFonts w:ascii="Simplified Arabic" w:hAnsi="Simplified Arabic" w:cs="Simplified Arabic"/>
          <w:color w:val="000000"/>
          <w:sz w:val="28"/>
          <w:szCs w:val="28"/>
          <w:rtl/>
          <w:lang w:bidi="ar-SY"/>
        </w:rPr>
        <w:t xml:space="preserve">وفي المكون الثاني ممثلة بالمتغير </w:t>
      </w:r>
      <w:r w:rsidRPr="007576E1">
        <w:rPr>
          <w:rFonts w:ascii="Simplified Arabic" w:hAnsi="Simplified Arabic" w:cs="Simplified Arabic"/>
          <w:sz w:val="28"/>
          <w:szCs w:val="28"/>
          <w:rtl/>
          <w:lang w:bidi="ar-SY"/>
        </w:rPr>
        <w:t xml:space="preserve">وجود </w:t>
      </w:r>
      <w:r w:rsidRPr="007576E1">
        <w:rPr>
          <w:rFonts w:ascii="Simplified Arabic" w:hAnsi="Simplified Arabic" w:cs="Simplified Arabic"/>
          <w:sz w:val="28"/>
          <w:szCs w:val="28"/>
          <w:rtl/>
          <w:lang w:bidi="ar-SY"/>
        </w:rPr>
        <w:lastRenderedPageBreak/>
        <w:t xml:space="preserve">صفحة الالكترونية للشركة تشمل معلومات عن الصناديق الاستثمارية وتحدث بشكل دائم يؤثر على </w:t>
      </w:r>
      <w:r w:rsidRPr="007576E1">
        <w:rPr>
          <w:rFonts w:ascii="Simplified Arabic" w:hAnsi="Simplified Arabic" w:cs="Simplified Arabic" w:hint="cs"/>
          <w:sz w:val="28"/>
          <w:szCs w:val="28"/>
          <w:rtl/>
          <w:lang w:bidi="ar-SY"/>
        </w:rPr>
        <w:t>التقيي</w:t>
      </w:r>
      <w:r w:rsidRPr="007576E1">
        <w:rPr>
          <w:rFonts w:ascii="Simplified Arabic" w:hAnsi="Simplified Arabic" w:cs="Simplified Arabic" w:hint="eastAsia"/>
          <w:sz w:val="28"/>
          <w:szCs w:val="28"/>
          <w:rtl/>
          <w:lang w:bidi="ar-SY"/>
        </w:rPr>
        <w:t>م</w:t>
      </w:r>
      <w:r w:rsidRPr="007576E1">
        <w:rPr>
          <w:rFonts w:ascii="Simplified Arabic" w:hAnsi="Simplified Arabic" w:cs="Simplified Arabic"/>
          <w:sz w:val="28"/>
          <w:szCs w:val="28"/>
          <w:rtl/>
          <w:lang w:bidi="ar-SY"/>
        </w:rPr>
        <w:t xml:space="preserve"> الجيد </w:t>
      </w:r>
      <w:r w:rsidRPr="007576E1">
        <w:rPr>
          <w:rFonts w:ascii="Simplified Arabic" w:hAnsi="Simplified Arabic" w:cs="Simplified Arabic" w:hint="cs"/>
          <w:sz w:val="28"/>
          <w:szCs w:val="28"/>
          <w:rtl/>
          <w:lang w:bidi="ar-SY"/>
        </w:rPr>
        <w:t>لأداء</w:t>
      </w:r>
      <w:r w:rsidRPr="007576E1">
        <w:rPr>
          <w:rFonts w:ascii="Simplified Arabic" w:hAnsi="Simplified Arabic" w:cs="Simplified Arabic"/>
          <w:sz w:val="28"/>
          <w:szCs w:val="28"/>
          <w:rtl/>
          <w:lang w:bidi="ar-SY"/>
        </w:rPr>
        <w:t xml:space="preserve"> صناديق الاستثمار</w:t>
      </w:r>
      <w:r w:rsidRPr="007576E1">
        <w:rPr>
          <w:rFonts w:ascii="Simplified Arabic" w:hAnsi="Simplified Arabic" w:cs="Simplified Arabic"/>
          <w:color w:val="000000"/>
          <w:sz w:val="28"/>
          <w:szCs w:val="28"/>
          <w:rtl/>
          <w:lang w:bidi="ar-SY"/>
        </w:rPr>
        <w:t xml:space="preserve"> لتصل إلى </w:t>
      </w:r>
      <w:r w:rsidRPr="007576E1">
        <w:rPr>
          <w:rFonts w:ascii="Simplified Arabic" w:hAnsi="Simplified Arabic" w:cs="Simplified Arabic" w:hint="cs"/>
          <w:color w:val="000000"/>
          <w:sz w:val="28"/>
          <w:szCs w:val="28"/>
          <w:rtl/>
          <w:lang w:bidi="ar-SY"/>
        </w:rPr>
        <w:t>77.7</w:t>
      </w:r>
      <w:r w:rsidRPr="007576E1">
        <w:rPr>
          <w:rFonts w:ascii="Simplified Arabic" w:hAnsi="Simplified Arabic" w:cs="Simplified Arabic"/>
          <w:color w:val="000000"/>
          <w:sz w:val="28"/>
          <w:szCs w:val="28"/>
          <w:rtl/>
          <w:lang w:bidi="ar-SY"/>
        </w:rPr>
        <w:t xml:space="preserve"> %  وفي المكون الثالث ممثلة بالمتغير</w:t>
      </w:r>
      <w:r w:rsidRPr="007576E1">
        <w:rPr>
          <w:rFonts w:ascii="Simplified Arabic" w:hAnsi="Simplified Arabic" w:cs="Simplified Arabic"/>
          <w:color w:val="000000"/>
          <w:sz w:val="28"/>
          <w:szCs w:val="28"/>
          <w:rtl/>
        </w:rPr>
        <w:t xml:space="preserve"> </w:t>
      </w:r>
      <w:r w:rsidRPr="007576E1">
        <w:rPr>
          <w:rFonts w:ascii="Simplified Arabic" w:hAnsi="Simplified Arabic" w:cs="Simplified Arabic" w:hint="cs"/>
          <w:sz w:val="28"/>
          <w:szCs w:val="28"/>
          <w:rtl/>
          <w:lang w:bidi="ar-SY"/>
        </w:rPr>
        <w:t>أداء</w:t>
      </w:r>
      <w:r w:rsidRPr="007576E1">
        <w:rPr>
          <w:rFonts w:ascii="Simplified Arabic" w:hAnsi="Simplified Arabic" w:cs="Simplified Arabic"/>
          <w:sz w:val="28"/>
          <w:szCs w:val="28"/>
          <w:rtl/>
          <w:lang w:bidi="ar-SY"/>
        </w:rPr>
        <w:t xml:space="preserve"> المدققين</w:t>
      </w:r>
      <w:r w:rsidRPr="007576E1">
        <w:rPr>
          <w:rFonts w:ascii="Simplified Arabic" w:hAnsi="Simplified Arabic" w:cs="Simplified Arabic" w:hint="cs"/>
          <w:sz w:val="28"/>
          <w:szCs w:val="28"/>
          <w:rtl/>
          <w:lang w:bidi="ar-SY"/>
        </w:rPr>
        <w:t xml:space="preserve"> عملهم</w:t>
      </w:r>
      <w:r w:rsidRPr="007576E1">
        <w:rPr>
          <w:rFonts w:ascii="Simplified Arabic" w:hAnsi="Simplified Arabic" w:cs="Simplified Arabic"/>
          <w:sz w:val="28"/>
          <w:szCs w:val="28"/>
          <w:rtl/>
          <w:lang w:bidi="ar-SY"/>
        </w:rPr>
        <w:t xml:space="preserve"> بما تقتضيه العناية والأصول </w:t>
      </w:r>
      <w:r w:rsidRPr="007576E1">
        <w:rPr>
          <w:rFonts w:ascii="Simplified Arabic" w:hAnsi="Simplified Arabic" w:cs="Simplified Arabic" w:hint="cs"/>
          <w:sz w:val="28"/>
          <w:szCs w:val="28"/>
          <w:rtl/>
          <w:lang w:bidi="ar-SY"/>
        </w:rPr>
        <w:t>الأخلاقية</w:t>
      </w:r>
      <w:r w:rsidRPr="007576E1">
        <w:rPr>
          <w:rFonts w:ascii="Simplified Arabic" w:hAnsi="Simplified Arabic" w:cs="Simplified Arabic"/>
          <w:sz w:val="28"/>
          <w:szCs w:val="28"/>
          <w:rtl/>
          <w:lang w:bidi="ar-SY"/>
        </w:rPr>
        <w:t xml:space="preserve"> للمهنة في عملية المراجعة  وتعرضهم  للمساءلة أمام الشركة وحملة الوثائق يؤدي </w:t>
      </w:r>
      <w:r w:rsidRPr="007576E1">
        <w:rPr>
          <w:rFonts w:ascii="Simplified Arabic" w:hAnsi="Simplified Arabic" w:cs="Simplified Arabic" w:hint="cs"/>
          <w:sz w:val="28"/>
          <w:szCs w:val="28"/>
          <w:rtl/>
          <w:lang w:bidi="ar-SY"/>
        </w:rPr>
        <w:t>إلى</w:t>
      </w:r>
      <w:r w:rsidRPr="007576E1">
        <w:rPr>
          <w:rFonts w:ascii="Simplified Arabic" w:hAnsi="Simplified Arabic" w:cs="Simplified Arabic"/>
          <w:sz w:val="28"/>
          <w:szCs w:val="28"/>
          <w:rtl/>
          <w:lang w:bidi="ar-SY"/>
        </w:rPr>
        <w:t xml:space="preserve"> تحسين أداء صناديق الاستثمار</w:t>
      </w:r>
      <w:r w:rsidRPr="007576E1">
        <w:rPr>
          <w:rFonts w:ascii="Simplified Arabic" w:hAnsi="Simplified Arabic" w:cs="Simplified Arabic"/>
          <w:color w:val="000000"/>
          <w:sz w:val="28"/>
          <w:szCs w:val="28"/>
          <w:rtl/>
          <w:lang w:bidi="ar-SY"/>
        </w:rPr>
        <w:t xml:space="preserve">  لتصل</w:t>
      </w:r>
      <w:r w:rsidR="008446D9" w:rsidRPr="007576E1">
        <w:rPr>
          <w:rFonts w:ascii="Simplified Arabic" w:hAnsi="Simplified Arabic" w:cs="Simplified Arabic"/>
          <w:color w:val="000000"/>
          <w:sz w:val="28"/>
          <w:szCs w:val="28"/>
          <w:rtl/>
          <w:lang w:bidi="ar-SY"/>
        </w:rPr>
        <w:t xml:space="preserve"> إلى</w:t>
      </w:r>
      <w:r w:rsidR="008446D9" w:rsidRPr="007576E1">
        <w:rPr>
          <w:rFonts w:ascii="Simplified Arabic" w:hAnsi="Simplified Arabic" w:cs="Simplified Arabic" w:hint="cs"/>
          <w:color w:val="000000"/>
          <w:sz w:val="28"/>
          <w:szCs w:val="28"/>
          <w:rtl/>
          <w:lang w:bidi="ar-SY"/>
        </w:rPr>
        <w:t xml:space="preserve">83.4 </w:t>
      </w:r>
      <w:r w:rsidRPr="007576E1">
        <w:rPr>
          <w:rFonts w:ascii="Simplified Arabic" w:hAnsi="Simplified Arabic" w:cs="Simplified Arabic"/>
          <w:color w:val="000000"/>
          <w:sz w:val="28"/>
          <w:szCs w:val="28"/>
          <w:rtl/>
          <w:lang w:bidi="ar-SY"/>
        </w:rPr>
        <w:t xml:space="preserve">% وفي المكون الرابع ممثلة بالمتغير </w:t>
      </w:r>
      <w:r w:rsidR="008446D9" w:rsidRPr="007576E1">
        <w:rPr>
          <w:rFonts w:ascii="Simplified Arabic" w:hAnsi="Simplified Arabic" w:cs="Simplified Arabic"/>
          <w:sz w:val="28"/>
          <w:szCs w:val="28"/>
          <w:rtl/>
          <w:lang w:bidi="ar-SY"/>
        </w:rPr>
        <w:t>وجود مدققين خارجيين مستقلين مؤهلين وذو</w:t>
      </w:r>
      <w:r w:rsidR="008446D9" w:rsidRPr="007576E1">
        <w:rPr>
          <w:rFonts w:ascii="Simplified Arabic" w:hAnsi="Simplified Arabic" w:cs="Simplified Arabic" w:hint="cs"/>
          <w:sz w:val="28"/>
          <w:szCs w:val="28"/>
          <w:rtl/>
          <w:lang w:bidi="ar-SY"/>
        </w:rPr>
        <w:t xml:space="preserve"> </w:t>
      </w:r>
      <w:r w:rsidR="008446D9" w:rsidRPr="007576E1">
        <w:rPr>
          <w:rFonts w:ascii="Simplified Arabic" w:hAnsi="Simplified Arabic" w:cs="Simplified Arabic"/>
          <w:sz w:val="28"/>
          <w:szCs w:val="28"/>
          <w:rtl/>
          <w:lang w:bidi="ar-SY"/>
        </w:rPr>
        <w:t xml:space="preserve">خبرة جيدة في الشركة يؤدي </w:t>
      </w:r>
      <w:r w:rsidR="008446D9" w:rsidRPr="007576E1">
        <w:rPr>
          <w:rFonts w:ascii="Simplified Arabic" w:hAnsi="Simplified Arabic" w:cs="Simplified Arabic" w:hint="cs"/>
          <w:sz w:val="28"/>
          <w:szCs w:val="28"/>
          <w:rtl/>
          <w:lang w:bidi="ar-SY"/>
        </w:rPr>
        <w:t>إلى</w:t>
      </w:r>
      <w:r w:rsidR="008446D9" w:rsidRPr="007576E1">
        <w:rPr>
          <w:rFonts w:ascii="Simplified Arabic" w:hAnsi="Simplified Arabic" w:cs="Simplified Arabic"/>
          <w:sz w:val="28"/>
          <w:szCs w:val="28"/>
          <w:rtl/>
          <w:lang w:bidi="ar-SY"/>
        </w:rPr>
        <w:t xml:space="preserve"> تحسين أداء صناديق الاستثمار</w:t>
      </w:r>
      <w:r w:rsidRPr="007576E1">
        <w:rPr>
          <w:rFonts w:ascii="Simplified Arabic" w:hAnsi="Simplified Arabic" w:cs="Simplified Arabic"/>
          <w:color w:val="000000"/>
          <w:sz w:val="28"/>
          <w:szCs w:val="28"/>
          <w:rtl/>
          <w:lang w:bidi="ar-SY"/>
        </w:rPr>
        <w:t xml:space="preserve"> </w:t>
      </w:r>
      <w:r w:rsidR="008446D9" w:rsidRPr="007576E1">
        <w:rPr>
          <w:rFonts w:ascii="Simplified Arabic" w:hAnsi="Simplified Arabic" w:cs="Simplified Arabic" w:hint="cs"/>
          <w:color w:val="000000"/>
          <w:sz w:val="28"/>
          <w:szCs w:val="28"/>
          <w:rtl/>
          <w:lang w:bidi="ar-SY"/>
        </w:rPr>
        <w:t>87.2</w:t>
      </w:r>
      <w:r w:rsidRPr="007576E1">
        <w:rPr>
          <w:rFonts w:ascii="Simplified Arabic" w:hAnsi="Simplified Arabic" w:cs="Simplified Arabic"/>
          <w:color w:val="000000"/>
          <w:sz w:val="28"/>
          <w:szCs w:val="28"/>
          <w:rtl/>
          <w:lang w:bidi="ar-SY"/>
        </w:rPr>
        <w:t>%.</w:t>
      </w:r>
    </w:p>
    <w:p w:rsidR="00752D8E" w:rsidRPr="002045A0"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tl/>
        </w:rPr>
      </w:pPr>
    </w:p>
    <w:p w:rsidR="00752D8E" w:rsidRDefault="00752D8E" w:rsidP="00734BB3">
      <w:pPr>
        <w:tabs>
          <w:tab w:val="left" w:pos="226"/>
          <w:tab w:val="left" w:pos="368"/>
        </w:tabs>
        <w:autoSpaceDE w:val="0"/>
        <w:autoSpaceDN w:val="0"/>
        <w:adjustRightInd w:val="0"/>
        <w:spacing w:line="500" w:lineRule="atLeast"/>
        <w:ind w:left="-52"/>
        <w:jc w:val="both"/>
        <w:rPr>
          <w:rFonts w:cs="Simplified Arabic"/>
          <w:b/>
          <w:bCs/>
          <w:sz w:val="28"/>
          <w:szCs w:val="28"/>
          <w:rtl/>
        </w:rPr>
      </w:pPr>
    </w:p>
    <w:p w:rsidR="00752D8E" w:rsidRPr="008446D9" w:rsidRDefault="00F81266" w:rsidP="00794A2F">
      <w:pPr>
        <w:rPr>
          <w:rFonts w:ascii="Simplified Arabic" w:eastAsia="Calibri" w:hAnsi="Simplified Arabic" w:cs="Simplified Arabic"/>
          <w:b/>
          <w:bCs/>
          <w:sz w:val="28"/>
          <w:szCs w:val="28"/>
          <w:lang w:bidi="ar-SY"/>
        </w:rPr>
      </w:pPr>
      <w:r w:rsidRPr="00F81266">
        <w:rPr>
          <w:rFonts w:ascii="Simplified Arabic" w:hAnsi="Simplified Arabic" w:cs="Simplified Arabic"/>
          <w:b/>
          <w:bCs/>
          <w:sz w:val="28"/>
          <w:szCs w:val="28"/>
          <w:rtl/>
          <w:lang w:bidi="ar-SY"/>
        </w:rPr>
        <w:br w:type="page"/>
      </w:r>
      <w:r w:rsidR="008446D9" w:rsidRPr="008446D9">
        <w:rPr>
          <w:rFonts w:ascii="Simplified Arabic" w:hAnsi="Simplified Arabic" w:cs="Simplified Arabic"/>
          <w:b/>
          <w:bCs/>
          <w:sz w:val="28"/>
          <w:szCs w:val="28"/>
          <w:u w:val="single"/>
          <w:rtl/>
          <w:lang w:bidi="ar-SY"/>
        </w:rPr>
        <w:lastRenderedPageBreak/>
        <w:t xml:space="preserve">سادساً: </w:t>
      </w:r>
      <w:r w:rsidR="00752D8E" w:rsidRPr="008446D9">
        <w:rPr>
          <w:rFonts w:ascii="Simplified Arabic" w:hAnsi="Simplified Arabic" w:cs="Simplified Arabic"/>
          <w:b/>
          <w:bCs/>
          <w:sz w:val="28"/>
          <w:szCs w:val="28"/>
          <w:u w:val="single"/>
          <w:rtl/>
          <w:lang w:bidi="ar-SY"/>
        </w:rPr>
        <w:t xml:space="preserve">تطبيق طريقة التحليل </w:t>
      </w:r>
      <w:proofErr w:type="spellStart"/>
      <w:r w:rsidR="00752D8E" w:rsidRPr="008446D9">
        <w:rPr>
          <w:rFonts w:ascii="Simplified Arabic" w:hAnsi="Simplified Arabic" w:cs="Simplified Arabic"/>
          <w:b/>
          <w:bCs/>
          <w:sz w:val="28"/>
          <w:szCs w:val="28"/>
          <w:u w:val="single"/>
          <w:rtl/>
          <w:lang w:bidi="ar-SY"/>
        </w:rPr>
        <w:t>العاملي</w:t>
      </w:r>
      <w:proofErr w:type="spellEnd"/>
      <w:r w:rsidR="00752D8E" w:rsidRPr="008446D9">
        <w:rPr>
          <w:rFonts w:ascii="Simplified Arabic" w:hAnsi="Simplified Arabic" w:cs="Simplified Arabic"/>
          <w:b/>
          <w:bCs/>
          <w:sz w:val="28"/>
          <w:szCs w:val="28"/>
          <w:u w:val="single"/>
          <w:rtl/>
          <w:lang w:bidi="ar-SY"/>
        </w:rPr>
        <w:t xml:space="preserve"> في دراسة العوامل والعناصر الفرعية التي بني عليها  </w:t>
      </w:r>
      <w:r w:rsidR="00752D8E" w:rsidRPr="008446D9">
        <w:rPr>
          <w:rFonts w:ascii="Simplified Arabic" w:eastAsia="Calibri" w:hAnsi="Simplified Arabic" w:cs="Simplified Arabic"/>
          <w:b/>
          <w:bCs/>
          <w:sz w:val="28"/>
          <w:szCs w:val="28"/>
          <w:u w:val="single"/>
          <w:rtl/>
          <w:lang w:bidi="ar-SY"/>
        </w:rPr>
        <w:t>مكونات المحور السادس</w:t>
      </w:r>
      <w:r w:rsidR="00752D8E" w:rsidRPr="008446D9">
        <w:rPr>
          <w:rFonts w:ascii="Simplified Arabic" w:eastAsia="Calibri" w:hAnsi="Simplified Arabic" w:cs="Simplified Arabic"/>
          <w:b/>
          <w:bCs/>
          <w:sz w:val="28"/>
          <w:szCs w:val="28"/>
          <w:rtl/>
          <w:lang w:bidi="ar-SY"/>
        </w:rPr>
        <w:t xml:space="preserve"> </w:t>
      </w:r>
      <w:r w:rsidR="00896F66" w:rsidRPr="008446D9">
        <w:rPr>
          <w:rFonts w:ascii="Simplified Arabic" w:eastAsia="Calibri" w:hAnsi="Simplified Arabic" w:cs="Simplified Arabic"/>
          <w:sz w:val="28"/>
          <w:szCs w:val="28"/>
          <w:rtl/>
          <w:lang w:bidi="ar-SY"/>
        </w:rPr>
        <w:t xml:space="preserve">يؤثر  وجود إطار فعّال، </w:t>
      </w:r>
      <w:r w:rsidR="00ED66D0" w:rsidRPr="00EA37D0">
        <w:rPr>
          <w:rFonts w:ascii="Calibri" w:eastAsia="Calibri" w:hAnsi="Calibri" w:cs="Simplified Arabic"/>
          <w:sz w:val="28"/>
          <w:szCs w:val="28"/>
          <w:rtl/>
          <w:lang w:bidi="ar-SY"/>
        </w:rPr>
        <w:t>يحدد مسؤوليات</w:t>
      </w:r>
      <w:r w:rsidR="00ED66D0">
        <w:rPr>
          <w:rFonts w:ascii="Calibri" w:eastAsia="Calibri" w:hAnsi="Calibri" w:cs="Simplified Arabic" w:hint="cs"/>
          <w:sz w:val="28"/>
          <w:szCs w:val="28"/>
          <w:rtl/>
          <w:lang w:bidi="ar-SY"/>
        </w:rPr>
        <w:t xml:space="preserve"> مجلس الإدارة</w:t>
      </w:r>
      <w:r w:rsidR="00ED66D0" w:rsidRPr="00EA37D0">
        <w:rPr>
          <w:rFonts w:ascii="Calibri" w:eastAsia="Calibri" w:hAnsi="Calibri" w:cs="Simplified Arabic"/>
          <w:sz w:val="28"/>
          <w:szCs w:val="28"/>
          <w:rtl/>
          <w:lang w:bidi="ar-SY"/>
        </w:rPr>
        <w:t xml:space="preserve">  </w:t>
      </w:r>
      <w:r w:rsidR="00ED66D0">
        <w:rPr>
          <w:rFonts w:ascii="Calibri" w:eastAsia="Calibri" w:hAnsi="Calibri" w:cs="Simplified Arabic" w:hint="cs"/>
          <w:sz w:val="28"/>
          <w:szCs w:val="28"/>
          <w:rtl/>
          <w:lang w:bidi="ar-SY"/>
        </w:rPr>
        <w:t>و</w:t>
      </w:r>
      <w:r w:rsidR="00ED66D0" w:rsidRPr="00EA37D0">
        <w:rPr>
          <w:rFonts w:ascii="Calibri" w:eastAsia="Calibri" w:hAnsi="Calibri" w:cs="Simplified Arabic"/>
          <w:sz w:val="28"/>
          <w:szCs w:val="28"/>
          <w:rtl/>
          <w:lang w:bidi="ar-SY"/>
        </w:rPr>
        <w:t>يضمن الرقابة الفعالة لمجلس ال</w:t>
      </w:r>
      <w:r w:rsidR="00ED66D0" w:rsidRPr="00EA37D0">
        <w:rPr>
          <w:rFonts w:ascii="Calibri" w:eastAsia="Calibri" w:hAnsi="Calibri" w:cs="Simplified Arabic" w:hint="cs"/>
          <w:sz w:val="28"/>
          <w:szCs w:val="28"/>
          <w:rtl/>
          <w:lang w:bidi="ar-SY"/>
        </w:rPr>
        <w:t>إ</w:t>
      </w:r>
      <w:r w:rsidR="00ED66D0" w:rsidRPr="00EA37D0">
        <w:rPr>
          <w:rFonts w:ascii="Calibri" w:eastAsia="Calibri" w:hAnsi="Calibri" w:cs="Simplified Arabic"/>
          <w:sz w:val="28"/>
          <w:szCs w:val="28"/>
          <w:rtl/>
          <w:lang w:bidi="ar-SY"/>
        </w:rPr>
        <w:t xml:space="preserve">دارة على </w:t>
      </w:r>
      <w:r w:rsidR="00ED66D0" w:rsidRPr="00EA37D0">
        <w:rPr>
          <w:rFonts w:ascii="Calibri" w:eastAsia="Calibri" w:hAnsi="Calibri" w:cs="Simplified Arabic" w:hint="cs"/>
          <w:sz w:val="28"/>
          <w:szCs w:val="28"/>
          <w:rtl/>
          <w:lang w:bidi="ar-SY"/>
        </w:rPr>
        <w:t>إ</w:t>
      </w:r>
      <w:r w:rsidR="00ED66D0" w:rsidRPr="00EA37D0">
        <w:rPr>
          <w:rFonts w:ascii="Calibri" w:eastAsia="Calibri" w:hAnsi="Calibri" w:cs="Simplified Arabic"/>
          <w:sz w:val="28"/>
          <w:szCs w:val="28"/>
          <w:rtl/>
          <w:lang w:bidi="ar-SY"/>
        </w:rPr>
        <w:t>دارة الشركة</w:t>
      </w:r>
      <w:r w:rsidR="00ED66D0" w:rsidRPr="008446D9">
        <w:rPr>
          <w:rFonts w:ascii="Simplified Arabic" w:eastAsia="Calibri" w:hAnsi="Simplified Arabic" w:cs="Simplified Arabic"/>
          <w:sz w:val="28"/>
          <w:szCs w:val="28"/>
          <w:rtl/>
          <w:lang w:bidi="ar-SY"/>
        </w:rPr>
        <w:t xml:space="preserve"> </w:t>
      </w:r>
      <w:r w:rsidR="00896F66" w:rsidRPr="008446D9">
        <w:rPr>
          <w:rFonts w:ascii="Simplified Arabic" w:eastAsia="Calibri" w:hAnsi="Simplified Arabic" w:cs="Simplified Arabic"/>
          <w:sz w:val="28"/>
          <w:szCs w:val="28"/>
          <w:rtl/>
          <w:lang w:bidi="ar-SY"/>
        </w:rPr>
        <w:t>، على  تحسين أداء صناديق الاستثمار</w:t>
      </w:r>
      <w:r w:rsidR="00752D8E" w:rsidRPr="008446D9">
        <w:rPr>
          <w:rFonts w:ascii="Simplified Arabic" w:eastAsia="Calibri" w:hAnsi="Simplified Arabic" w:cs="Simplified Arabic"/>
          <w:b/>
          <w:bCs/>
          <w:sz w:val="28"/>
          <w:szCs w:val="28"/>
          <w:rtl/>
          <w:lang w:bidi="ar-SY"/>
        </w:rPr>
        <w:t xml:space="preserve"> </w:t>
      </w:r>
    </w:p>
    <w:p w:rsidR="00752D8E" w:rsidRPr="008446D9" w:rsidRDefault="00752D8E" w:rsidP="00734BB3">
      <w:pPr>
        <w:tabs>
          <w:tab w:val="left" w:pos="226"/>
          <w:tab w:val="left" w:pos="368"/>
        </w:tabs>
        <w:spacing w:after="200" w:line="500" w:lineRule="atLeast"/>
        <w:ind w:left="-52"/>
        <w:jc w:val="both"/>
        <w:rPr>
          <w:rFonts w:ascii="Simplified Arabic" w:hAnsi="Simplified Arabic" w:cs="Simplified Arabic"/>
          <w:b/>
          <w:bCs/>
          <w:sz w:val="28"/>
          <w:szCs w:val="28"/>
          <w:u w:val="single"/>
          <w:lang w:bidi="ar-SY"/>
        </w:rPr>
      </w:pPr>
      <w:r w:rsidRPr="008446D9">
        <w:rPr>
          <w:rFonts w:ascii="Simplified Arabic" w:hAnsi="Simplified Arabic" w:cs="Simplified Arabic"/>
          <w:b/>
          <w:bCs/>
          <w:sz w:val="28"/>
          <w:szCs w:val="28"/>
          <w:u w:val="single"/>
          <w:rtl/>
          <w:lang w:bidi="ar-SY"/>
        </w:rPr>
        <w:t xml:space="preserve">تفسير مصفوفة القيم </w:t>
      </w:r>
      <w:proofErr w:type="spellStart"/>
      <w:r w:rsidRPr="008446D9">
        <w:rPr>
          <w:rFonts w:ascii="Simplified Arabic" w:hAnsi="Simplified Arabic" w:cs="Simplified Arabic"/>
          <w:b/>
          <w:bCs/>
          <w:sz w:val="28"/>
          <w:szCs w:val="28"/>
          <w:u w:val="single"/>
          <w:rtl/>
          <w:lang w:bidi="ar-SY"/>
        </w:rPr>
        <w:t>التشاركية</w:t>
      </w:r>
      <w:proofErr w:type="spellEnd"/>
      <w:r w:rsidRPr="008446D9">
        <w:rPr>
          <w:rFonts w:ascii="Simplified Arabic" w:hAnsi="Simplified Arabic" w:cs="Simplified Arabic"/>
          <w:b/>
          <w:bCs/>
          <w:sz w:val="28"/>
          <w:szCs w:val="28"/>
          <w:u w:val="single"/>
          <w:rtl/>
          <w:lang w:bidi="ar-SY"/>
        </w:rPr>
        <w:t xml:space="preserve"> المحور السادس:</w:t>
      </w:r>
    </w:p>
    <w:p w:rsidR="008446D9" w:rsidRPr="005419E3" w:rsidRDefault="008446D9" w:rsidP="00041627">
      <w:pPr>
        <w:widowControl w:val="0"/>
        <w:tabs>
          <w:tab w:val="left" w:pos="226"/>
          <w:tab w:val="left" w:pos="368"/>
        </w:tabs>
        <w:autoSpaceDE w:val="0"/>
        <w:autoSpaceDN w:val="0"/>
        <w:adjustRightInd w:val="0"/>
        <w:spacing w:line="500" w:lineRule="atLeast"/>
        <w:ind w:left="-52"/>
        <w:jc w:val="center"/>
        <w:rPr>
          <w:rFonts w:ascii="Simplified Arabic" w:hAnsi="Simplified Arabic" w:cs="Simplified Arabic"/>
          <w:b/>
          <w:bCs/>
          <w:rtl/>
        </w:rPr>
      </w:pPr>
      <w:r w:rsidRPr="005419E3">
        <w:rPr>
          <w:rFonts w:ascii="Simplified Arabic" w:hAnsi="Simplified Arabic" w:cs="Simplified Arabic"/>
          <w:b/>
          <w:bCs/>
          <w:rtl/>
        </w:rPr>
        <w:t>الجدول رقم (</w:t>
      </w:r>
      <w:r w:rsidR="00041627">
        <w:rPr>
          <w:rFonts w:ascii="Simplified Arabic" w:hAnsi="Simplified Arabic" w:cs="Simplified Arabic" w:hint="cs"/>
          <w:b/>
          <w:bCs/>
          <w:rtl/>
        </w:rPr>
        <w:t>62</w:t>
      </w:r>
      <w:r w:rsidRPr="005419E3">
        <w:rPr>
          <w:rFonts w:ascii="Simplified Arabic" w:hAnsi="Simplified Arabic" w:cs="Simplified Arabic"/>
          <w:b/>
          <w:bCs/>
          <w:rtl/>
        </w:rPr>
        <w:t>)</w:t>
      </w:r>
    </w:p>
    <w:p w:rsidR="008446D9" w:rsidRPr="005419E3" w:rsidRDefault="009E5DAD" w:rsidP="00734BB3">
      <w:pPr>
        <w:widowControl w:val="0"/>
        <w:tabs>
          <w:tab w:val="left" w:pos="226"/>
          <w:tab w:val="left" w:pos="368"/>
        </w:tabs>
        <w:autoSpaceDE w:val="0"/>
        <w:autoSpaceDN w:val="0"/>
        <w:adjustRightInd w:val="0"/>
        <w:spacing w:line="500" w:lineRule="atLeast"/>
        <w:ind w:left="-52"/>
        <w:jc w:val="center"/>
        <w:rPr>
          <w:rFonts w:ascii="Simplified Arabic" w:hAnsi="Simplified Arabic" w:cs="Simplified Arabic"/>
          <w:b/>
          <w:bCs/>
          <w:color w:val="000000"/>
          <w:rtl/>
        </w:rPr>
      </w:pPr>
      <w:r>
        <w:rPr>
          <w:rFonts w:ascii="Simplified Arabic" w:hAnsi="Simplified Arabic" w:cs="Simplified Arabic" w:hint="cs"/>
          <w:b/>
          <w:bCs/>
          <w:rtl/>
        </w:rPr>
        <w:t xml:space="preserve">جدول </w:t>
      </w:r>
      <w:r w:rsidR="008446D9" w:rsidRPr="005419E3">
        <w:rPr>
          <w:rFonts w:ascii="Simplified Arabic" w:hAnsi="Simplified Arabic" w:cs="Simplified Arabic"/>
          <w:b/>
          <w:bCs/>
          <w:rtl/>
        </w:rPr>
        <w:t>التشبع للعنصر السادس</w:t>
      </w:r>
    </w:p>
    <w:tbl>
      <w:tblPr>
        <w:tblW w:w="0" w:type="auto"/>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7088"/>
        <w:gridCol w:w="709"/>
        <w:gridCol w:w="1134"/>
      </w:tblGrid>
      <w:tr w:rsidR="00752D8E" w:rsidRPr="009E5DAD">
        <w:trPr>
          <w:trHeight w:val="20"/>
          <w:jc w:val="center"/>
        </w:trPr>
        <w:tc>
          <w:tcPr>
            <w:tcW w:w="7088" w:type="dxa"/>
            <w:shd w:val="clear" w:color="000000" w:fill="FFFFFF"/>
            <w:vAlign w:val="bottom"/>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 xml:space="preserve"> </w:t>
            </w:r>
          </w:p>
        </w:tc>
        <w:tc>
          <w:tcPr>
            <w:tcW w:w="709" w:type="dxa"/>
            <w:shd w:val="clear" w:color="000000" w:fill="C0C0C0"/>
            <w:vAlign w:val="bottom"/>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Initial</w:t>
            </w:r>
          </w:p>
        </w:tc>
        <w:tc>
          <w:tcPr>
            <w:tcW w:w="1134" w:type="dxa"/>
            <w:shd w:val="clear" w:color="000000" w:fill="C0C0C0"/>
            <w:vAlign w:val="bottom"/>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Extraction</w:t>
            </w:r>
          </w:p>
        </w:tc>
      </w:tr>
      <w:tr w:rsidR="00752D8E" w:rsidRPr="009E5DAD">
        <w:trPr>
          <w:trHeight w:val="20"/>
          <w:jc w:val="center"/>
        </w:trPr>
        <w:tc>
          <w:tcPr>
            <w:tcW w:w="7088" w:type="dxa"/>
            <w:shd w:val="clear" w:color="000000" w:fill="FFFFFF"/>
          </w:tcPr>
          <w:p w:rsidR="00752D8E" w:rsidRPr="009E5DAD" w:rsidRDefault="00163FBA"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 xml:space="preserve">يؤثر عدد أعضاء مجلس الإدارة بحيث لا يقل عن </w:t>
            </w:r>
            <w:r w:rsidR="008446D9" w:rsidRPr="009E5DAD">
              <w:rPr>
                <w:rFonts w:ascii="Simplified Arabic" w:hAnsi="Simplified Arabic" w:cs="Simplified Arabic"/>
                <w:sz w:val="20"/>
                <w:szCs w:val="20"/>
                <w:rtl/>
                <w:lang w:bidi="ar-SY"/>
              </w:rPr>
              <w:t>3</w:t>
            </w:r>
            <w:r w:rsidRPr="009E5DAD">
              <w:rPr>
                <w:rFonts w:ascii="Simplified Arabic" w:hAnsi="Simplified Arabic" w:cs="Simplified Arabic"/>
                <w:sz w:val="20"/>
                <w:szCs w:val="20"/>
                <w:rtl/>
                <w:lang w:bidi="ar-SY"/>
              </w:rPr>
              <w:t xml:space="preserve"> ولا يزيد عن </w:t>
            </w:r>
            <w:r w:rsidR="008446D9" w:rsidRPr="009E5DAD">
              <w:rPr>
                <w:rFonts w:ascii="Simplified Arabic" w:hAnsi="Simplified Arabic" w:cs="Simplified Arabic"/>
                <w:sz w:val="20"/>
                <w:szCs w:val="20"/>
                <w:rtl/>
                <w:lang w:bidi="ar-SY"/>
              </w:rPr>
              <w:t>11</w:t>
            </w:r>
            <w:r w:rsidRPr="009E5DAD">
              <w:rPr>
                <w:rFonts w:ascii="Simplified Arabic" w:hAnsi="Simplified Arabic" w:cs="Simplified Arabic"/>
                <w:sz w:val="20"/>
                <w:szCs w:val="20"/>
                <w:rtl/>
                <w:lang w:bidi="ar-SY"/>
              </w:rPr>
              <w:t xml:space="preserve"> على تقييم الجيد لأداء أعضاء مجلس إدارة  صناديق الاستثمار</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34"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.784</w:t>
            </w:r>
          </w:p>
        </w:tc>
      </w:tr>
      <w:tr w:rsidR="00752D8E" w:rsidRPr="009E5DAD">
        <w:trPr>
          <w:trHeight w:val="20"/>
          <w:jc w:val="center"/>
        </w:trPr>
        <w:tc>
          <w:tcPr>
            <w:tcW w:w="7088" w:type="dxa"/>
            <w:shd w:val="clear" w:color="000000" w:fill="FFFFFF"/>
          </w:tcPr>
          <w:p w:rsidR="00752D8E" w:rsidRPr="009E5DAD" w:rsidRDefault="00163FBA"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قيام  مجلس الإدارة بوضع استراتيجيات الشركة, سياسة المخاطر, خطط العمل, الأهداف,الإشراف على النفقات, ومراقبة سير تنفيذ الاستراتيجيات بشكل فعّال يؤدي إلى تحسين أداء صناديق الاستثمار</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34"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.748</w:t>
            </w:r>
          </w:p>
        </w:tc>
      </w:tr>
      <w:tr w:rsidR="00752D8E" w:rsidRPr="009E5DAD">
        <w:trPr>
          <w:trHeight w:val="20"/>
          <w:jc w:val="center"/>
        </w:trPr>
        <w:tc>
          <w:tcPr>
            <w:tcW w:w="7088" w:type="dxa"/>
            <w:shd w:val="clear" w:color="000000" w:fill="FFFFFF"/>
          </w:tcPr>
          <w:p w:rsidR="00752D8E" w:rsidRPr="009E5DAD" w:rsidRDefault="00163FBA"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قيام مجلس الإدارة بتحديد المكافآت والمرتبات, واختيار كبار مدراء التنفيذيين والإشراف على أدائهم يؤدي إلى تحسين أداء صناديق الاستثمار</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34"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.746</w:t>
            </w:r>
          </w:p>
        </w:tc>
      </w:tr>
      <w:tr w:rsidR="00752D8E" w:rsidRPr="009E5DAD">
        <w:trPr>
          <w:trHeight w:val="20"/>
          <w:jc w:val="center"/>
        </w:trPr>
        <w:tc>
          <w:tcPr>
            <w:tcW w:w="7088" w:type="dxa"/>
            <w:shd w:val="clear" w:color="000000" w:fill="FFFFFF"/>
          </w:tcPr>
          <w:p w:rsidR="00752D8E" w:rsidRPr="009E5DAD" w:rsidRDefault="00163FBA"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تأكد مجلس الإدارة من نزاهة التقارير وسلامة النظم المحاسبية والمالية للشركة يؤدي إلى تحسين أداء المحاسبين والمدققين في صناديق الاستثمار.</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34"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.669</w:t>
            </w:r>
          </w:p>
        </w:tc>
      </w:tr>
      <w:tr w:rsidR="00752D8E" w:rsidRPr="009E5DAD">
        <w:trPr>
          <w:trHeight w:val="20"/>
          <w:jc w:val="center"/>
        </w:trPr>
        <w:tc>
          <w:tcPr>
            <w:tcW w:w="7088" w:type="dxa"/>
            <w:shd w:val="clear" w:color="000000" w:fill="FFFFFF"/>
          </w:tcPr>
          <w:p w:rsidR="00752D8E" w:rsidRPr="009E5DAD" w:rsidRDefault="00163FBA"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تميز أعضاء مجلس الإدارة بخبرات ومؤهلات جيدة ويعملون بحسن نية وعناية وعلى أساس المعلومات الكاملة بما يحقق مصلحة الصندوق وحملة الوثائق يؤدي إلى تحسين أداء صناديق الاستثمار.</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34"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.665</w:t>
            </w:r>
          </w:p>
        </w:tc>
      </w:tr>
      <w:tr w:rsidR="00752D8E" w:rsidRPr="009E5DAD">
        <w:trPr>
          <w:trHeight w:val="20"/>
          <w:jc w:val="center"/>
        </w:trPr>
        <w:tc>
          <w:tcPr>
            <w:tcW w:w="7088" w:type="dxa"/>
            <w:shd w:val="clear" w:color="000000" w:fill="FFFFFF"/>
          </w:tcPr>
          <w:p w:rsidR="00752D8E" w:rsidRPr="009E5DAD" w:rsidRDefault="00163FBA"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 xml:space="preserve">إن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عن  لجان مجلس الإدارة ( لجان مراقبة ولجنة الترشيحات والمكافآت), صلاحياتها, وإجراءات أعمالها، يعكس فعّالية تطبيق لائحة الحوكمة في صناديق الاستثمار.</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34"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.659</w:t>
            </w:r>
          </w:p>
        </w:tc>
      </w:tr>
      <w:tr w:rsidR="00752D8E" w:rsidRPr="009E5DAD">
        <w:trPr>
          <w:trHeight w:val="20"/>
          <w:jc w:val="center"/>
        </w:trPr>
        <w:tc>
          <w:tcPr>
            <w:tcW w:w="7088" w:type="dxa"/>
            <w:shd w:val="clear" w:color="000000" w:fill="FFFFFF"/>
          </w:tcPr>
          <w:p w:rsidR="00752D8E" w:rsidRPr="009E5DAD" w:rsidRDefault="00163FBA"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lang w:bidi="ar-SY"/>
              </w:rPr>
            </w:pPr>
            <w:r w:rsidRPr="009E5DAD">
              <w:rPr>
                <w:rFonts w:ascii="Simplified Arabic" w:hAnsi="Simplified Arabic" w:cs="Simplified Arabic"/>
                <w:sz w:val="20"/>
                <w:szCs w:val="20"/>
                <w:rtl/>
                <w:lang w:bidi="ar-SY"/>
              </w:rPr>
              <w:t>إن وجود  أعضاء مستقلين في مجلس الإدارة يؤدي إلى تحسين أداء مجلس إدارة صناديق الاستثمار.</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34"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.604</w:t>
            </w:r>
          </w:p>
        </w:tc>
      </w:tr>
      <w:tr w:rsidR="00752D8E" w:rsidRPr="009E5DAD">
        <w:trPr>
          <w:trHeight w:val="20"/>
          <w:jc w:val="center"/>
        </w:trPr>
        <w:tc>
          <w:tcPr>
            <w:tcW w:w="7088" w:type="dxa"/>
            <w:shd w:val="clear" w:color="000000" w:fill="FFFFFF"/>
          </w:tcPr>
          <w:p w:rsidR="00752D8E" w:rsidRPr="009E5DAD" w:rsidRDefault="00163FBA"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إن  الفصل بين منصب رئيس مجلس الإدارة والرئيس التنفيذي يؤثر الرقابة الفعالة لأداء صناديق الاستثمار</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34"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.579</w:t>
            </w:r>
          </w:p>
        </w:tc>
      </w:tr>
      <w:tr w:rsidR="00752D8E" w:rsidRPr="009E5DAD">
        <w:trPr>
          <w:trHeight w:val="20"/>
          <w:jc w:val="center"/>
        </w:trPr>
        <w:tc>
          <w:tcPr>
            <w:tcW w:w="7088" w:type="dxa"/>
            <w:shd w:val="clear" w:color="000000" w:fill="FFFFFF"/>
          </w:tcPr>
          <w:p w:rsidR="00752D8E" w:rsidRPr="009E5DAD" w:rsidRDefault="00163FBA"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متابعة  مجلس الإدارة الرقابة الفعّالة على كفاءة ممارسة قواعد الحوكمة وإجراء التعديلات عند الحاجة يؤدي إلى تحسين أداء صناديق الاستثمار</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34"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.526</w:t>
            </w:r>
          </w:p>
        </w:tc>
      </w:tr>
      <w:tr w:rsidR="00752D8E" w:rsidRPr="009E5DAD">
        <w:trPr>
          <w:trHeight w:val="20"/>
          <w:jc w:val="center"/>
        </w:trPr>
        <w:tc>
          <w:tcPr>
            <w:tcW w:w="7088" w:type="dxa"/>
            <w:shd w:val="clear" w:color="000000" w:fill="FFFFFF"/>
          </w:tcPr>
          <w:p w:rsidR="00752D8E" w:rsidRPr="009E5DAD" w:rsidRDefault="00163FBA"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sz w:val="20"/>
                <w:szCs w:val="20"/>
                <w:rtl/>
                <w:lang w:bidi="ar-SY"/>
              </w:rPr>
              <w:t>إن إجراء عمليات الترشيح والانتخابات بشفافية يؤثر على تقييم أداء مدراء صناديق الاستثمار.</w:t>
            </w:r>
          </w:p>
        </w:tc>
        <w:tc>
          <w:tcPr>
            <w:tcW w:w="709"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1.000</w:t>
            </w:r>
          </w:p>
        </w:tc>
        <w:tc>
          <w:tcPr>
            <w:tcW w:w="1134" w:type="dxa"/>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.463</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2D8E" w:rsidRPr="008446D9" w:rsidRDefault="00752D8E"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color w:val="000000"/>
          <w:sz w:val="28"/>
          <w:szCs w:val="28"/>
          <w:rtl/>
          <w:lang w:bidi="ar-SY"/>
        </w:rPr>
      </w:pPr>
      <w:r w:rsidRPr="008446D9">
        <w:rPr>
          <w:rFonts w:ascii="Simplified Arabic" w:hAnsi="Simplified Arabic" w:cs="Simplified Arabic"/>
          <w:color w:val="000000"/>
          <w:sz w:val="28"/>
          <w:szCs w:val="28"/>
          <w:rtl/>
          <w:lang w:bidi="ar-SY"/>
        </w:rPr>
        <w:t xml:space="preserve">من الجدول </w:t>
      </w:r>
      <w:r w:rsidR="008446D9" w:rsidRPr="008446D9">
        <w:rPr>
          <w:rFonts w:ascii="Simplified Arabic" w:hAnsi="Simplified Arabic" w:cs="Simplified Arabic"/>
          <w:color w:val="000000"/>
          <w:sz w:val="28"/>
          <w:szCs w:val="28"/>
          <w:rtl/>
          <w:lang w:bidi="ar-SY"/>
        </w:rPr>
        <w:t>نجد</w:t>
      </w:r>
      <w:r w:rsidRPr="008446D9">
        <w:rPr>
          <w:rFonts w:ascii="Simplified Arabic" w:hAnsi="Simplified Arabic" w:cs="Simplified Arabic"/>
          <w:color w:val="000000"/>
          <w:sz w:val="28"/>
          <w:szCs w:val="28"/>
          <w:rtl/>
          <w:lang w:bidi="ar-SY"/>
        </w:rPr>
        <w:t xml:space="preserve"> مصفوفة القيم </w:t>
      </w:r>
      <w:proofErr w:type="spellStart"/>
      <w:r w:rsidR="00FE4AA0">
        <w:rPr>
          <w:rFonts w:ascii="Simplified Arabic" w:hAnsi="Simplified Arabic" w:cs="Simplified Arabic"/>
          <w:color w:val="000000"/>
          <w:sz w:val="28"/>
          <w:szCs w:val="28"/>
          <w:rtl/>
          <w:lang w:bidi="ar-SY"/>
        </w:rPr>
        <w:t>التشاركية</w:t>
      </w:r>
      <w:proofErr w:type="spellEnd"/>
      <w:r w:rsidRPr="008446D9">
        <w:rPr>
          <w:rFonts w:ascii="Simplified Arabic" w:hAnsi="Simplified Arabic" w:cs="Simplified Arabic"/>
          <w:color w:val="000000"/>
          <w:sz w:val="28"/>
          <w:szCs w:val="28"/>
          <w:rtl/>
          <w:lang w:bidi="ar-SY"/>
        </w:rPr>
        <w:t xml:space="preserve"> في المتغير الأكبر تشير إلى أن نسبة 78.4 % من التباينات والتي تعبر عن مربع معامل الارتباط المتعدد للمتغير مع العوامل أي إن العوامل المشتركة تفسر نسبة عالية من التباين وهذا واضح في متغير </w:t>
      </w:r>
      <w:r w:rsidR="008446D9" w:rsidRPr="008446D9">
        <w:rPr>
          <w:rFonts w:ascii="Simplified Arabic" w:hAnsi="Simplified Arabic" w:cs="Simplified Arabic"/>
          <w:sz w:val="28"/>
          <w:szCs w:val="28"/>
          <w:rtl/>
          <w:lang w:bidi="ar-SY"/>
        </w:rPr>
        <w:t>يؤثر عدد أعضاء مجلس الإدارة بحيث لا يقل عن 3 ولا يزيد عن 11 على تقييم الجيد لأداء أعضاء مجلس إدارة  صناديق الاستثمار</w:t>
      </w:r>
      <w:r w:rsidR="008446D9" w:rsidRPr="008446D9">
        <w:rPr>
          <w:rFonts w:ascii="Simplified Arabic" w:hAnsi="Simplified Arabic" w:cs="Simplified Arabic"/>
          <w:color w:val="000000"/>
          <w:sz w:val="28"/>
          <w:szCs w:val="28"/>
          <w:rtl/>
          <w:lang w:bidi="ar-SY"/>
        </w:rPr>
        <w:t xml:space="preserve"> </w:t>
      </w:r>
      <w:r w:rsidRPr="008446D9">
        <w:rPr>
          <w:rFonts w:ascii="Simplified Arabic" w:hAnsi="Simplified Arabic" w:cs="Simplified Arabic"/>
          <w:color w:val="000000"/>
          <w:sz w:val="28"/>
          <w:szCs w:val="28"/>
          <w:rtl/>
          <w:lang w:bidi="ar-SY"/>
        </w:rPr>
        <w:t xml:space="preserve">كذلك الأمر بالنسبة لمتغير  </w:t>
      </w:r>
      <w:r w:rsidR="008446D9" w:rsidRPr="008446D9">
        <w:rPr>
          <w:rFonts w:ascii="Simplified Arabic" w:hAnsi="Simplified Arabic" w:cs="Simplified Arabic"/>
          <w:sz w:val="28"/>
          <w:szCs w:val="28"/>
          <w:rtl/>
          <w:lang w:bidi="ar-SY"/>
        </w:rPr>
        <w:t>قيام  مجلس الإدارة بوضع استراتيجيات الشركة, سياسة المخاطر, خطط العمل, الأهداف,الإشراف على النفقات, ومراقبة سير تنفيذ الاستراتيجيات بشكل فعّال يؤدي إلى تحسين أداء صناديق الاستثمار</w:t>
      </w:r>
      <w:r w:rsidR="008446D9" w:rsidRPr="008446D9">
        <w:rPr>
          <w:rFonts w:ascii="Simplified Arabic" w:hAnsi="Simplified Arabic" w:cs="Simplified Arabic"/>
          <w:color w:val="000000"/>
          <w:sz w:val="28"/>
          <w:szCs w:val="28"/>
          <w:rtl/>
          <w:lang w:bidi="ar-SY"/>
        </w:rPr>
        <w:t xml:space="preserve"> </w:t>
      </w:r>
      <w:r w:rsidRPr="008446D9">
        <w:rPr>
          <w:rFonts w:ascii="Simplified Arabic" w:hAnsi="Simplified Arabic" w:cs="Simplified Arabic"/>
          <w:color w:val="000000"/>
          <w:sz w:val="28"/>
          <w:szCs w:val="28"/>
          <w:rtl/>
          <w:lang w:bidi="ar-SY"/>
        </w:rPr>
        <w:t>إلى 74</w:t>
      </w:r>
      <w:r w:rsidR="008446D9" w:rsidRPr="008446D9">
        <w:rPr>
          <w:rFonts w:ascii="Simplified Arabic" w:hAnsi="Simplified Arabic" w:cs="Simplified Arabic"/>
          <w:color w:val="000000"/>
          <w:sz w:val="28"/>
          <w:szCs w:val="28"/>
          <w:rtl/>
          <w:lang w:bidi="ar-SY"/>
        </w:rPr>
        <w:t>.8</w:t>
      </w:r>
      <w:r w:rsidRPr="008446D9">
        <w:rPr>
          <w:rFonts w:ascii="Simplified Arabic" w:hAnsi="Simplified Arabic" w:cs="Simplified Arabic"/>
          <w:color w:val="000000"/>
          <w:sz w:val="28"/>
          <w:szCs w:val="28"/>
          <w:rtl/>
          <w:lang w:bidi="ar-SY"/>
        </w:rPr>
        <w:t xml:space="preserve"> % من التباينات تفسرها العوامل المشتركة.</w:t>
      </w:r>
    </w:p>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lang w:bidi="ar-SY"/>
        </w:rPr>
      </w:pPr>
    </w:p>
    <w:p w:rsidR="00752D8E"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b/>
          <w:bCs/>
          <w:color w:val="000000"/>
          <w:sz w:val="18"/>
          <w:szCs w:val="18"/>
          <w:u w:val="single"/>
          <w:rtl/>
        </w:rPr>
      </w:pPr>
      <w:r w:rsidRPr="008446D9">
        <w:rPr>
          <w:rFonts w:ascii="Simplified Arabic" w:hAnsi="Simplified Arabic" w:cs="Simplified Arabic"/>
          <w:b/>
          <w:bCs/>
          <w:sz w:val="28"/>
          <w:szCs w:val="28"/>
          <w:u w:val="single"/>
          <w:rtl/>
        </w:rPr>
        <w:lastRenderedPageBreak/>
        <w:t>الجذور الكامنة لمصفوفة الارتباط المحور السادس</w:t>
      </w:r>
    </w:p>
    <w:p w:rsidR="005419E3" w:rsidRPr="008446D9" w:rsidRDefault="005419E3" w:rsidP="00734BB3">
      <w:pPr>
        <w:widowControl w:val="0"/>
        <w:tabs>
          <w:tab w:val="left" w:pos="226"/>
          <w:tab w:val="left" w:pos="368"/>
        </w:tabs>
        <w:autoSpaceDE w:val="0"/>
        <w:autoSpaceDN w:val="0"/>
        <w:adjustRightInd w:val="0"/>
        <w:ind w:left="-52"/>
        <w:jc w:val="both"/>
        <w:rPr>
          <w:rFonts w:ascii="Simplified Arabic" w:hAnsi="Simplified Arabic" w:cs="Simplified Arabic"/>
          <w:b/>
          <w:bCs/>
          <w:color w:val="000000"/>
          <w:sz w:val="18"/>
          <w:szCs w:val="18"/>
          <w:u w:val="single"/>
        </w:rPr>
      </w:pPr>
    </w:p>
    <w:p w:rsidR="008446D9" w:rsidRPr="005419E3" w:rsidRDefault="008446D9" w:rsidP="00041627">
      <w:pPr>
        <w:tabs>
          <w:tab w:val="left" w:pos="226"/>
          <w:tab w:val="left" w:pos="368"/>
        </w:tabs>
        <w:autoSpaceDE w:val="0"/>
        <w:autoSpaceDN w:val="0"/>
        <w:adjustRightInd w:val="0"/>
        <w:ind w:left="-52"/>
        <w:jc w:val="center"/>
        <w:rPr>
          <w:rFonts w:ascii="Simplified Arabic" w:hAnsi="Simplified Arabic" w:cs="Simplified Arabic"/>
          <w:b/>
          <w:bCs/>
          <w:rtl/>
        </w:rPr>
      </w:pPr>
      <w:proofErr w:type="spellStart"/>
      <w:r w:rsidRPr="005419E3">
        <w:rPr>
          <w:rFonts w:ascii="Simplified Arabic" w:hAnsi="Simplified Arabic" w:cs="Simplified Arabic"/>
          <w:b/>
          <w:bCs/>
          <w:rtl/>
          <w:lang w:bidi="ar-SY"/>
        </w:rPr>
        <w:t>ال</w:t>
      </w:r>
      <w:proofErr w:type="spellEnd"/>
      <w:r w:rsidRPr="005419E3">
        <w:rPr>
          <w:rFonts w:ascii="Simplified Arabic" w:hAnsi="Simplified Arabic" w:cs="Simplified Arabic"/>
          <w:b/>
          <w:bCs/>
          <w:rtl/>
        </w:rPr>
        <w:t>جدول رقم (</w:t>
      </w:r>
      <w:r w:rsidR="00041627">
        <w:rPr>
          <w:rFonts w:ascii="Simplified Arabic" w:hAnsi="Simplified Arabic" w:cs="Simplified Arabic" w:hint="cs"/>
          <w:b/>
          <w:bCs/>
          <w:rtl/>
        </w:rPr>
        <w:t>63</w:t>
      </w:r>
      <w:r w:rsidRPr="005419E3">
        <w:rPr>
          <w:rFonts w:ascii="Simplified Arabic" w:hAnsi="Simplified Arabic" w:cs="Simplified Arabic"/>
          <w:b/>
          <w:bCs/>
          <w:rtl/>
        </w:rPr>
        <w:t>)</w:t>
      </w:r>
    </w:p>
    <w:p w:rsidR="00752D8E" w:rsidRPr="005419E3" w:rsidRDefault="008446D9" w:rsidP="00734BB3">
      <w:pPr>
        <w:tabs>
          <w:tab w:val="left" w:pos="226"/>
          <w:tab w:val="left" w:pos="368"/>
        </w:tabs>
        <w:autoSpaceDE w:val="0"/>
        <w:autoSpaceDN w:val="0"/>
        <w:adjustRightInd w:val="0"/>
        <w:ind w:left="-52"/>
        <w:jc w:val="center"/>
        <w:rPr>
          <w:rFonts w:ascii="Simplified Arabic" w:hAnsi="Simplified Arabic" w:cs="Simplified Arabic"/>
          <w:b/>
          <w:bCs/>
        </w:rPr>
      </w:pPr>
      <w:r w:rsidRPr="005419E3">
        <w:rPr>
          <w:rFonts w:ascii="Simplified Arabic" w:hAnsi="Simplified Arabic" w:cs="Simplified Arabic"/>
          <w:b/>
          <w:bCs/>
          <w:rtl/>
        </w:rPr>
        <w:t>الجذور الكامنة لمصفوفة الارتباط المحور السادس</w:t>
      </w:r>
    </w:p>
    <w:tbl>
      <w:tblPr>
        <w:tblW w:w="5000" w:type="pct"/>
        <w:tblCellMar>
          <w:left w:w="93" w:type="dxa"/>
          <w:right w:w="93" w:type="dxa"/>
        </w:tblCellMar>
        <w:tblLook w:val="0000"/>
      </w:tblPr>
      <w:tblGrid>
        <w:gridCol w:w="1067"/>
        <w:gridCol w:w="556"/>
        <w:gridCol w:w="855"/>
        <w:gridCol w:w="1066"/>
        <w:gridCol w:w="556"/>
        <w:gridCol w:w="855"/>
        <w:gridCol w:w="1066"/>
        <w:gridCol w:w="556"/>
        <w:gridCol w:w="855"/>
        <w:gridCol w:w="1066"/>
      </w:tblGrid>
      <w:tr w:rsidR="00752D8E" w:rsidRPr="009E5DAD">
        <w:trPr>
          <w:trHeight w:val="273"/>
        </w:trPr>
        <w:tc>
          <w:tcPr>
            <w:tcW w:w="627" w:type="pct"/>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Component</w:t>
            </w:r>
          </w:p>
        </w:tc>
        <w:tc>
          <w:tcPr>
            <w:tcW w:w="1465" w:type="pct"/>
            <w:gridSpan w:val="3"/>
            <w:tcBorders>
              <w:top w:val="single" w:sz="12" w:space="0" w:color="000000"/>
              <w:left w:val="single" w:sz="12" w:space="0" w:color="000000"/>
              <w:bottom w:val="single" w:sz="2" w:space="0" w:color="000000"/>
              <w:right w:val="single" w:sz="2" w:space="0" w:color="000000"/>
            </w:tcBorders>
            <w:shd w:val="clear" w:color="000000" w:fill="C0C0C0"/>
            <w:vAlign w:val="bottom"/>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Initial </w:t>
            </w:r>
            <w:proofErr w:type="spellStart"/>
            <w:r w:rsidRPr="009E5DAD">
              <w:rPr>
                <w:color w:val="000000"/>
                <w:sz w:val="20"/>
                <w:szCs w:val="20"/>
              </w:rPr>
              <w:t>Eigenvalues</w:t>
            </w:r>
            <w:proofErr w:type="spellEnd"/>
          </w:p>
        </w:tc>
        <w:tc>
          <w:tcPr>
            <w:tcW w:w="1454" w:type="pct"/>
            <w:gridSpan w:val="3"/>
            <w:tcBorders>
              <w:top w:val="single" w:sz="12" w:space="0" w:color="000000"/>
              <w:left w:val="single" w:sz="2" w:space="0" w:color="000000"/>
              <w:bottom w:val="single" w:sz="2" w:space="0" w:color="000000"/>
              <w:right w:val="single" w:sz="2" w:space="0" w:color="000000"/>
            </w:tcBorders>
            <w:shd w:val="clear" w:color="000000" w:fill="C0C0C0"/>
            <w:vAlign w:val="bottom"/>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tl/>
                <w:lang w:bidi="ar-SY"/>
              </w:rPr>
            </w:pPr>
            <w:r w:rsidRPr="009E5DAD">
              <w:rPr>
                <w:color w:val="000000"/>
                <w:sz w:val="20"/>
                <w:szCs w:val="20"/>
              </w:rPr>
              <w:t>Extraction Sums of Squared Loadings</w:t>
            </w:r>
          </w:p>
        </w:tc>
        <w:tc>
          <w:tcPr>
            <w:tcW w:w="1454" w:type="pct"/>
            <w:gridSpan w:val="3"/>
            <w:tcBorders>
              <w:top w:val="single" w:sz="12" w:space="0" w:color="000000"/>
              <w:left w:val="single" w:sz="2" w:space="0" w:color="000000"/>
              <w:bottom w:val="single" w:sz="2" w:space="0" w:color="000000"/>
              <w:right w:val="single" w:sz="12" w:space="0" w:color="000000"/>
            </w:tcBorders>
            <w:shd w:val="clear" w:color="000000" w:fill="C0C0C0"/>
            <w:vAlign w:val="bottom"/>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Rotation Sums of Squared Loadings</w:t>
            </w:r>
          </w:p>
        </w:tc>
      </w:tr>
      <w:tr w:rsidR="00752D8E" w:rsidRPr="009E5DAD">
        <w:trPr>
          <w:trHeight w:val="273"/>
        </w:trPr>
        <w:tc>
          <w:tcPr>
            <w:tcW w:w="627" w:type="pct"/>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59" w:type="pct"/>
            <w:tcBorders>
              <w:top w:val="single" w:sz="2" w:space="0" w:color="000000"/>
              <w:left w:val="single" w:sz="12" w:space="0" w:color="000000"/>
              <w:bottom w:val="single" w:sz="12" w:space="0" w:color="000000"/>
              <w:right w:val="single" w:sz="2" w:space="0" w:color="000000"/>
            </w:tcBorders>
            <w:shd w:val="clear" w:color="000000" w:fill="C0C0C0"/>
            <w:vAlign w:val="bottom"/>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Total</w:t>
            </w:r>
          </w:p>
        </w:tc>
        <w:tc>
          <w:tcPr>
            <w:tcW w:w="497" w:type="pct"/>
            <w:tcBorders>
              <w:top w:val="single" w:sz="2" w:space="0" w:color="000000"/>
              <w:left w:val="single" w:sz="2" w:space="0" w:color="000000"/>
              <w:bottom w:val="single" w:sz="12" w:space="0" w:color="000000"/>
              <w:right w:val="single" w:sz="2" w:space="0" w:color="000000"/>
            </w:tcBorders>
            <w:shd w:val="clear" w:color="000000" w:fill="C0C0C0"/>
            <w:vAlign w:val="bottom"/>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of Variance</w:t>
            </w:r>
          </w:p>
        </w:tc>
        <w:tc>
          <w:tcPr>
            <w:tcW w:w="609" w:type="pct"/>
            <w:tcBorders>
              <w:top w:val="single" w:sz="2" w:space="0" w:color="000000"/>
              <w:left w:val="single" w:sz="2" w:space="0" w:color="000000"/>
              <w:bottom w:val="single" w:sz="12" w:space="0" w:color="000000"/>
              <w:right w:val="single" w:sz="2" w:space="0" w:color="000000"/>
            </w:tcBorders>
            <w:shd w:val="clear" w:color="000000" w:fill="C0C0C0"/>
            <w:vAlign w:val="bottom"/>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Cumulative %</w:t>
            </w:r>
          </w:p>
        </w:tc>
        <w:tc>
          <w:tcPr>
            <w:tcW w:w="348" w:type="pct"/>
            <w:tcBorders>
              <w:top w:val="single" w:sz="2" w:space="0" w:color="000000"/>
              <w:left w:val="single" w:sz="2" w:space="0" w:color="000000"/>
              <w:bottom w:val="single" w:sz="12" w:space="0" w:color="000000"/>
              <w:right w:val="single" w:sz="2" w:space="0" w:color="000000"/>
            </w:tcBorders>
            <w:shd w:val="clear" w:color="000000" w:fill="C0C0C0"/>
            <w:vAlign w:val="bottom"/>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Total</w:t>
            </w:r>
          </w:p>
        </w:tc>
        <w:tc>
          <w:tcPr>
            <w:tcW w:w="497" w:type="pct"/>
            <w:tcBorders>
              <w:top w:val="single" w:sz="2" w:space="0" w:color="000000"/>
              <w:left w:val="single" w:sz="2" w:space="0" w:color="000000"/>
              <w:bottom w:val="single" w:sz="12" w:space="0" w:color="000000"/>
              <w:right w:val="single" w:sz="2" w:space="0" w:color="000000"/>
            </w:tcBorders>
            <w:shd w:val="clear" w:color="000000" w:fill="C0C0C0"/>
            <w:vAlign w:val="bottom"/>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tl/>
                <w:lang w:bidi="ar-SY"/>
              </w:rPr>
            </w:pPr>
            <w:r w:rsidRPr="009E5DAD">
              <w:rPr>
                <w:color w:val="000000"/>
                <w:sz w:val="20"/>
                <w:szCs w:val="20"/>
              </w:rPr>
              <w:t>% of Variance</w:t>
            </w:r>
          </w:p>
        </w:tc>
        <w:tc>
          <w:tcPr>
            <w:tcW w:w="609" w:type="pct"/>
            <w:tcBorders>
              <w:top w:val="single" w:sz="2" w:space="0" w:color="000000"/>
              <w:left w:val="single" w:sz="2" w:space="0" w:color="000000"/>
              <w:bottom w:val="single" w:sz="12" w:space="0" w:color="000000"/>
              <w:right w:val="single" w:sz="2" w:space="0" w:color="000000"/>
            </w:tcBorders>
            <w:shd w:val="clear" w:color="000000" w:fill="C0C0C0"/>
            <w:vAlign w:val="bottom"/>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Cumulative %</w:t>
            </w:r>
          </w:p>
        </w:tc>
        <w:tc>
          <w:tcPr>
            <w:tcW w:w="348" w:type="pct"/>
            <w:tcBorders>
              <w:top w:val="single" w:sz="2" w:space="0" w:color="000000"/>
              <w:left w:val="single" w:sz="2" w:space="0" w:color="000000"/>
              <w:bottom w:val="single" w:sz="12" w:space="0" w:color="000000"/>
              <w:right w:val="single" w:sz="2" w:space="0" w:color="000000"/>
            </w:tcBorders>
            <w:shd w:val="clear" w:color="000000" w:fill="C0C0C0"/>
            <w:vAlign w:val="bottom"/>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Total</w:t>
            </w:r>
          </w:p>
        </w:tc>
        <w:tc>
          <w:tcPr>
            <w:tcW w:w="497" w:type="pct"/>
            <w:tcBorders>
              <w:top w:val="single" w:sz="2" w:space="0" w:color="000000"/>
              <w:left w:val="single" w:sz="2" w:space="0" w:color="000000"/>
              <w:bottom w:val="single" w:sz="12" w:space="0" w:color="000000"/>
              <w:right w:val="single" w:sz="2" w:space="0" w:color="000000"/>
            </w:tcBorders>
            <w:shd w:val="clear" w:color="000000" w:fill="C0C0C0"/>
            <w:vAlign w:val="bottom"/>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of Variance</w:t>
            </w:r>
          </w:p>
        </w:tc>
        <w:tc>
          <w:tcPr>
            <w:tcW w:w="609" w:type="pct"/>
            <w:tcBorders>
              <w:top w:val="single" w:sz="2" w:space="0" w:color="000000"/>
              <w:left w:val="single" w:sz="2" w:space="0" w:color="000000"/>
              <w:bottom w:val="single" w:sz="12" w:space="0" w:color="000000"/>
              <w:right w:val="single" w:sz="12" w:space="0" w:color="000000"/>
            </w:tcBorders>
            <w:shd w:val="clear" w:color="000000" w:fill="C0C0C0"/>
            <w:vAlign w:val="bottom"/>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Cumulative %</w:t>
            </w:r>
          </w:p>
        </w:tc>
      </w:tr>
      <w:tr w:rsidR="00752D8E" w:rsidRPr="009E5DAD">
        <w:trPr>
          <w:trHeight w:val="273"/>
        </w:trPr>
        <w:tc>
          <w:tcPr>
            <w:tcW w:w="627" w:type="pct"/>
            <w:tcBorders>
              <w:top w:val="single" w:sz="12" w:space="0" w:color="000000"/>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w:t>
            </w:r>
          </w:p>
        </w:tc>
        <w:tc>
          <w:tcPr>
            <w:tcW w:w="359" w:type="pct"/>
            <w:tcBorders>
              <w:top w:val="single" w:sz="12" w:space="0" w:color="000000"/>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2.50</w:t>
            </w:r>
          </w:p>
        </w:tc>
        <w:tc>
          <w:tcPr>
            <w:tcW w:w="497" w:type="pct"/>
            <w:tcBorders>
              <w:top w:val="single" w:sz="12" w:space="0" w:color="000000"/>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25.023</w:t>
            </w:r>
          </w:p>
        </w:tc>
        <w:tc>
          <w:tcPr>
            <w:tcW w:w="609" w:type="pct"/>
            <w:tcBorders>
              <w:top w:val="single" w:sz="12" w:space="0" w:color="000000"/>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25.023</w:t>
            </w:r>
          </w:p>
        </w:tc>
        <w:tc>
          <w:tcPr>
            <w:tcW w:w="348" w:type="pct"/>
            <w:tcBorders>
              <w:top w:val="single" w:sz="12" w:space="0" w:color="000000"/>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2.50</w:t>
            </w:r>
          </w:p>
        </w:tc>
        <w:tc>
          <w:tcPr>
            <w:tcW w:w="497" w:type="pct"/>
            <w:tcBorders>
              <w:top w:val="single" w:sz="12" w:space="0" w:color="000000"/>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25.023</w:t>
            </w:r>
          </w:p>
        </w:tc>
        <w:tc>
          <w:tcPr>
            <w:tcW w:w="609" w:type="pct"/>
            <w:tcBorders>
              <w:top w:val="single" w:sz="12" w:space="0" w:color="000000"/>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25.023</w:t>
            </w:r>
          </w:p>
        </w:tc>
        <w:tc>
          <w:tcPr>
            <w:tcW w:w="348" w:type="pct"/>
            <w:tcBorders>
              <w:top w:val="single" w:sz="12" w:space="0" w:color="000000"/>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1.92</w:t>
            </w:r>
          </w:p>
        </w:tc>
        <w:tc>
          <w:tcPr>
            <w:tcW w:w="497" w:type="pct"/>
            <w:tcBorders>
              <w:top w:val="single" w:sz="12" w:space="0" w:color="000000"/>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19.289</w:t>
            </w:r>
          </w:p>
        </w:tc>
        <w:tc>
          <w:tcPr>
            <w:tcW w:w="609" w:type="pct"/>
            <w:tcBorders>
              <w:top w:val="single" w:sz="12" w:space="0" w:color="000000"/>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19.289</w:t>
            </w:r>
          </w:p>
        </w:tc>
      </w:tr>
      <w:tr w:rsidR="00752D8E" w:rsidRPr="009E5DAD">
        <w:trPr>
          <w:trHeight w:val="273"/>
        </w:trPr>
        <w:tc>
          <w:tcPr>
            <w:tcW w:w="627" w:type="pct"/>
            <w:tcBorders>
              <w:top w:val="nil"/>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w:t>
            </w:r>
          </w:p>
        </w:tc>
        <w:tc>
          <w:tcPr>
            <w:tcW w:w="359" w:type="pct"/>
            <w:tcBorders>
              <w:top w:val="nil"/>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1.80</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18.065</w:t>
            </w:r>
          </w:p>
        </w:tc>
        <w:tc>
          <w:tcPr>
            <w:tcW w:w="609"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43.089</w:t>
            </w:r>
          </w:p>
        </w:tc>
        <w:tc>
          <w:tcPr>
            <w:tcW w:w="34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1.80</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18.065</w:t>
            </w:r>
          </w:p>
        </w:tc>
        <w:tc>
          <w:tcPr>
            <w:tcW w:w="609"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43.089</w:t>
            </w:r>
          </w:p>
        </w:tc>
        <w:tc>
          <w:tcPr>
            <w:tcW w:w="34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1.73</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17.359</w:t>
            </w:r>
          </w:p>
        </w:tc>
        <w:tc>
          <w:tcPr>
            <w:tcW w:w="609" w:type="pct"/>
            <w:tcBorders>
              <w:top w:val="nil"/>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36.647</w:t>
            </w:r>
          </w:p>
        </w:tc>
      </w:tr>
      <w:tr w:rsidR="00752D8E" w:rsidRPr="009E5DAD">
        <w:trPr>
          <w:trHeight w:val="273"/>
        </w:trPr>
        <w:tc>
          <w:tcPr>
            <w:tcW w:w="627" w:type="pct"/>
            <w:tcBorders>
              <w:top w:val="nil"/>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w:t>
            </w:r>
          </w:p>
        </w:tc>
        <w:tc>
          <w:tcPr>
            <w:tcW w:w="359" w:type="pct"/>
            <w:tcBorders>
              <w:top w:val="nil"/>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1.12</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11.248</w:t>
            </w:r>
          </w:p>
        </w:tc>
        <w:tc>
          <w:tcPr>
            <w:tcW w:w="609"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54.336</w:t>
            </w:r>
          </w:p>
        </w:tc>
        <w:tc>
          <w:tcPr>
            <w:tcW w:w="34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1.12</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11.248</w:t>
            </w:r>
          </w:p>
        </w:tc>
        <w:tc>
          <w:tcPr>
            <w:tcW w:w="609"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54.336</w:t>
            </w:r>
          </w:p>
        </w:tc>
        <w:tc>
          <w:tcPr>
            <w:tcW w:w="34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1.44</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14.449</w:t>
            </w:r>
          </w:p>
        </w:tc>
        <w:tc>
          <w:tcPr>
            <w:tcW w:w="609" w:type="pct"/>
            <w:tcBorders>
              <w:top w:val="nil"/>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51.096</w:t>
            </w:r>
          </w:p>
        </w:tc>
      </w:tr>
      <w:tr w:rsidR="00752D8E" w:rsidRPr="009E5DAD">
        <w:trPr>
          <w:trHeight w:val="273"/>
        </w:trPr>
        <w:tc>
          <w:tcPr>
            <w:tcW w:w="627" w:type="pct"/>
            <w:tcBorders>
              <w:top w:val="nil"/>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4</w:t>
            </w:r>
          </w:p>
        </w:tc>
        <w:tc>
          <w:tcPr>
            <w:tcW w:w="359" w:type="pct"/>
            <w:tcBorders>
              <w:top w:val="nil"/>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1.01</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10.105</w:t>
            </w:r>
          </w:p>
        </w:tc>
        <w:tc>
          <w:tcPr>
            <w:tcW w:w="609"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64.441</w:t>
            </w:r>
          </w:p>
        </w:tc>
        <w:tc>
          <w:tcPr>
            <w:tcW w:w="34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1.01</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10.105</w:t>
            </w:r>
          </w:p>
        </w:tc>
        <w:tc>
          <w:tcPr>
            <w:tcW w:w="609"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64.441</w:t>
            </w:r>
          </w:p>
        </w:tc>
        <w:tc>
          <w:tcPr>
            <w:tcW w:w="34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1.33</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13.344</w:t>
            </w:r>
          </w:p>
        </w:tc>
        <w:tc>
          <w:tcPr>
            <w:tcW w:w="609" w:type="pct"/>
            <w:tcBorders>
              <w:top w:val="nil"/>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64.441</w:t>
            </w:r>
          </w:p>
        </w:tc>
      </w:tr>
      <w:tr w:rsidR="00752D8E" w:rsidRPr="009E5DAD">
        <w:trPr>
          <w:trHeight w:val="273"/>
        </w:trPr>
        <w:tc>
          <w:tcPr>
            <w:tcW w:w="627" w:type="pct"/>
            <w:tcBorders>
              <w:top w:val="nil"/>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5</w:t>
            </w:r>
          </w:p>
        </w:tc>
        <w:tc>
          <w:tcPr>
            <w:tcW w:w="359" w:type="pct"/>
            <w:tcBorders>
              <w:top w:val="nil"/>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.910</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9.096</w:t>
            </w:r>
          </w:p>
        </w:tc>
        <w:tc>
          <w:tcPr>
            <w:tcW w:w="609"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73.537</w:t>
            </w:r>
          </w:p>
        </w:tc>
        <w:tc>
          <w:tcPr>
            <w:tcW w:w="34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09"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4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09" w:type="pct"/>
            <w:tcBorders>
              <w:top w:val="nil"/>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27" w:type="pct"/>
            <w:tcBorders>
              <w:top w:val="nil"/>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w:t>
            </w:r>
          </w:p>
        </w:tc>
        <w:tc>
          <w:tcPr>
            <w:tcW w:w="359" w:type="pct"/>
            <w:tcBorders>
              <w:top w:val="nil"/>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.678</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6.779</w:t>
            </w:r>
          </w:p>
        </w:tc>
        <w:tc>
          <w:tcPr>
            <w:tcW w:w="609"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80.316</w:t>
            </w:r>
          </w:p>
        </w:tc>
        <w:tc>
          <w:tcPr>
            <w:tcW w:w="34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09"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4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09" w:type="pct"/>
            <w:tcBorders>
              <w:top w:val="nil"/>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27" w:type="pct"/>
            <w:tcBorders>
              <w:top w:val="nil"/>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7</w:t>
            </w:r>
          </w:p>
        </w:tc>
        <w:tc>
          <w:tcPr>
            <w:tcW w:w="359" w:type="pct"/>
            <w:tcBorders>
              <w:top w:val="nil"/>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.654</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6.539</w:t>
            </w:r>
          </w:p>
        </w:tc>
        <w:tc>
          <w:tcPr>
            <w:tcW w:w="609"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86.855</w:t>
            </w:r>
          </w:p>
        </w:tc>
        <w:tc>
          <w:tcPr>
            <w:tcW w:w="34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09"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4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09" w:type="pct"/>
            <w:tcBorders>
              <w:top w:val="nil"/>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27" w:type="pct"/>
            <w:tcBorders>
              <w:top w:val="nil"/>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8</w:t>
            </w:r>
          </w:p>
        </w:tc>
        <w:tc>
          <w:tcPr>
            <w:tcW w:w="359" w:type="pct"/>
            <w:tcBorders>
              <w:top w:val="nil"/>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.640</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6.397</w:t>
            </w:r>
          </w:p>
        </w:tc>
        <w:tc>
          <w:tcPr>
            <w:tcW w:w="609"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93.252</w:t>
            </w:r>
          </w:p>
        </w:tc>
        <w:tc>
          <w:tcPr>
            <w:tcW w:w="34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09"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4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09" w:type="pct"/>
            <w:tcBorders>
              <w:top w:val="nil"/>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27" w:type="pct"/>
            <w:tcBorders>
              <w:top w:val="nil"/>
              <w:left w:val="single" w:sz="12" w:space="0" w:color="000000"/>
              <w:bottom w:val="nil"/>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w:t>
            </w:r>
          </w:p>
        </w:tc>
        <w:tc>
          <w:tcPr>
            <w:tcW w:w="359" w:type="pct"/>
            <w:tcBorders>
              <w:top w:val="nil"/>
              <w:left w:val="single" w:sz="1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.390</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3.904</w:t>
            </w:r>
          </w:p>
        </w:tc>
        <w:tc>
          <w:tcPr>
            <w:tcW w:w="609"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97.156</w:t>
            </w:r>
          </w:p>
        </w:tc>
        <w:tc>
          <w:tcPr>
            <w:tcW w:w="34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09"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48"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97" w:type="pct"/>
            <w:tcBorders>
              <w:top w:val="nil"/>
              <w:left w:val="single" w:sz="2" w:space="0" w:color="000000"/>
              <w:bottom w:val="nil"/>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09" w:type="pct"/>
            <w:tcBorders>
              <w:top w:val="nil"/>
              <w:left w:val="single" w:sz="2" w:space="0" w:color="000000"/>
              <w:bottom w:val="nil"/>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r w:rsidR="00752D8E" w:rsidRPr="009E5DAD">
        <w:trPr>
          <w:trHeight w:val="273"/>
        </w:trPr>
        <w:tc>
          <w:tcPr>
            <w:tcW w:w="627" w:type="pct"/>
            <w:tcBorders>
              <w:top w:val="nil"/>
              <w:left w:val="single" w:sz="12" w:space="0" w:color="000000"/>
              <w:bottom w:val="single" w:sz="12" w:space="0" w:color="000000"/>
              <w:right w:val="single" w:sz="12" w:space="0" w:color="000000"/>
            </w:tcBorders>
            <w:shd w:val="clear" w:color="000000" w:fill="FFFFFF"/>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w:t>
            </w:r>
          </w:p>
        </w:tc>
        <w:tc>
          <w:tcPr>
            <w:tcW w:w="359" w:type="pct"/>
            <w:tcBorders>
              <w:top w:val="nil"/>
              <w:left w:val="single" w:sz="12" w:space="0" w:color="000000"/>
              <w:bottom w:val="single" w:sz="12" w:space="0" w:color="000000"/>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.284</w:t>
            </w:r>
          </w:p>
        </w:tc>
        <w:tc>
          <w:tcPr>
            <w:tcW w:w="497" w:type="pct"/>
            <w:tcBorders>
              <w:top w:val="nil"/>
              <w:left w:val="single" w:sz="2" w:space="0" w:color="000000"/>
              <w:bottom w:val="single" w:sz="12" w:space="0" w:color="000000"/>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2.844</w:t>
            </w:r>
          </w:p>
        </w:tc>
        <w:tc>
          <w:tcPr>
            <w:tcW w:w="609" w:type="pct"/>
            <w:tcBorders>
              <w:top w:val="nil"/>
              <w:left w:val="single" w:sz="2" w:space="0" w:color="000000"/>
              <w:bottom w:val="single" w:sz="12" w:space="0" w:color="000000"/>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100.00</w:t>
            </w:r>
          </w:p>
        </w:tc>
        <w:tc>
          <w:tcPr>
            <w:tcW w:w="348" w:type="pct"/>
            <w:tcBorders>
              <w:top w:val="nil"/>
              <w:left w:val="single" w:sz="2" w:space="0" w:color="000000"/>
              <w:bottom w:val="single" w:sz="12" w:space="0" w:color="000000"/>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97" w:type="pct"/>
            <w:tcBorders>
              <w:top w:val="nil"/>
              <w:left w:val="single" w:sz="2" w:space="0" w:color="000000"/>
              <w:bottom w:val="single" w:sz="12" w:space="0" w:color="000000"/>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09" w:type="pct"/>
            <w:tcBorders>
              <w:top w:val="nil"/>
              <w:left w:val="single" w:sz="2" w:space="0" w:color="000000"/>
              <w:bottom w:val="single" w:sz="12" w:space="0" w:color="000000"/>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348" w:type="pct"/>
            <w:tcBorders>
              <w:top w:val="nil"/>
              <w:left w:val="single" w:sz="2" w:space="0" w:color="000000"/>
              <w:bottom w:val="single" w:sz="12" w:space="0" w:color="000000"/>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497" w:type="pct"/>
            <w:tcBorders>
              <w:top w:val="nil"/>
              <w:left w:val="single" w:sz="2" w:space="0" w:color="000000"/>
              <w:bottom w:val="single" w:sz="12" w:space="0" w:color="000000"/>
              <w:right w:val="single" w:sz="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c>
          <w:tcPr>
            <w:tcW w:w="609" w:type="pct"/>
            <w:tcBorders>
              <w:top w:val="nil"/>
              <w:left w:val="single" w:sz="2" w:space="0" w:color="000000"/>
              <w:bottom w:val="single" w:sz="12" w:space="0" w:color="000000"/>
              <w:right w:val="single" w:sz="12" w:space="0" w:color="000000"/>
            </w:tcBorders>
            <w:shd w:val="clear" w:color="000000" w:fill="FFFFFF"/>
            <w:vAlign w:val="center"/>
          </w:tcPr>
          <w:p w:rsidR="00752D8E" w:rsidRPr="009E5DAD" w:rsidRDefault="00752D8E" w:rsidP="00734BB3">
            <w:pPr>
              <w:widowControl w:val="0"/>
              <w:tabs>
                <w:tab w:val="left" w:pos="226"/>
                <w:tab w:val="left" w:pos="368"/>
              </w:tabs>
              <w:autoSpaceDE w:val="0"/>
              <w:autoSpaceDN w:val="0"/>
              <w:adjustRightInd w:val="0"/>
              <w:ind w:left="-52"/>
              <w:jc w:val="both"/>
              <w:rPr>
                <w:color w:val="000000"/>
                <w:sz w:val="20"/>
                <w:szCs w:val="20"/>
              </w:rPr>
            </w:pPr>
            <w:r w:rsidRPr="009E5DAD">
              <w:rPr>
                <w:color w:val="000000"/>
                <w:sz w:val="20"/>
                <w:szCs w:val="20"/>
              </w:rPr>
              <w:t xml:space="preserve"> </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p>
    <w:p w:rsidR="00752D8E" w:rsidRPr="00AB4D79" w:rsidRDefault="008446D9"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color w:val="000000"/>
          <w:sz w:val="28"/>
          <w:szCs w:val="28"/>
          <w:rtl/>
          <w:lang w:bidi="ar-SY"/>
        </w:rPr>
      </w:pPr>
      <w:r w:rsidRPr="00AB4D79">
        <w:rPr>
          <w:rFonts w:ascii="Simplified Arabic" w:hAnsi="Simplified Arabic" w:cs="Simplified Arabic"/>
          <w:color w:val="000000"/>
          <w:sz w:val="28"/>
          <w:szCs w:val="28"/>
          <w:rtl/>
          <w:lang w:bidi="ar-SY"/>
        </w:rPr>
        <w:t>من الجدول نجد</w:t>
      </w:r>
      <w:r w:rsidR="00752D8E" w:rsidRPr="00AB4D79">
        <w:rPr>
          <w:rFonts w:ascii="Simplified Arabic" w:hAnsi="Simplified Arabic" w:cs="Simplified Arabic"/>
          <w:color w:val="000000"/>
          <w:sz w:val="28"/>
          <w:szCs w:val="28"/>
          <w:rtl/>
          <w:lang w:bidi="ar-SY"/>
        </w:rPr>
        <w:t xml:space="preserve"> أن المكون الأول له أكبر جذر كامن ( أو تباين المكون ) ويساوي 2.</w:t>
      </w:r>
      <w:r w:rsidRPr="00AB4D79">
        <w:rPr>
          <w:rFonts w:ascii="Simplified Arabic" w:hAnsi="Simplified Arabic" w:cs="Simplified Arabic"/>
          <w:color w:val="000000"/>
          <w:sz w:val="28"/>
          <w:szCs w:val="28"/>
          <w:rtl/>
          <w:lang w:bidi="ar-SY"/>
        </w:rPr>
        <w:t>5</w:t>
      </w:r>
      <w:r w:rsidR="00752D8E" w:rsidRPr="00AB4D79">
        <w:rPr>
          <w:rFonts w:ascii="Simplified Arabic" w:hAnsi="Simplified Arabic" w:cs="Simplified Arabic"/>
          <w:color w:val="000000"/>
          <w:sz w:val="28"/>
          <w:szCs w:val="28"/>
          <w:rtl/>
          <w:lang w:bidi="ar-SY"/>
        </w:rPr>
        <w:t xml:space="preserve"> ويفسر </w:t>
      </w:r>
      <w:r w:rsidRPr="00AB4D79">
        <w:rPr>
          <w:rFonts w:ascii="Simplified Arabic" w:hAnsi="Simplified Arabic" w:cs="Simplified Arabic"/>
          <w:color w:val="000000"/>
          <w:sz w:val="28"/>
          <w:szCs w:val="28"/>
          <w:rtl/>
          <w:lang w:bidi="ar-SY"/>
        </w:rPr>
        <w:t>25.02</w:t>
      </w:r>
      <w:r w:rsidR="00752D8E" w:rsidRPr="00AB4D79">
        <w:rPr>
          <w:rFonts w:ascii="Simplified Arabic" w:hAnsi="Simplified Arabic" w:cs="Simplified Arabic"/>
          <w:color w:val="000000"/>
          <w:sz w:val="28"/>
          <w:szCs w:val="28"/>
          <w:rtl/>
          <w:lang w:bidi="ar-SY"/>
        </w:rPr>
        <w:t>% من التباينات الكلية لمتغيرات المحور الأول والمكون الثاني يفسر 18.</w:t>
      </w:r>
      <w:r w:rsidRPr="00AB4D79">
        <w:rPr>
          <w:rFonts w:ascii="Simplified Arabic" w:hAnsi="Simplified Arabic" w:cs="Simplified Arabic"/>
          <w:color w:val="000000"/>
          <w:sz w:val="28"/>
          <w:szCs w:val="28"/>
          <w:rtl/>
          <w:lang w:bidi="ar-SY"/>
        </w:rPr>
        <w:t>06</w:t>
      </w:r>
      <w:r w:rsidR="00752D8E" w:rsidRPr="00AB4D79">
        <w:rPr>
          <w:rFonts w:ascii="Simplified Arabic" w:hAnsi="Simplified Arabic" w:cs="Simplified Arabic"/>
          <w:color w:val="000000"/>
          <w:sz w:val="28"/>
          <w:szCs w:val="28"/>
          <w:rtl/>
          <w:lang w:bidi="ar-SY"/>
        </w:rPr>
        <w:t xml:space="preserve">% من هيكل التباينات للمتغيرات العشرة </w:t>
      </w:r>
      <w:r w:rsidRPr="00AB4D79">
        <w:rPr>
          <w:rFonts w:ascii="Simplified Arabic" w:hAnsi="Simplified Arabic" w:cs="Simplified Arabic"/>
          <w:color w:val="000000"/>
          <w:sz w:val="28"/>
          <w:szCs w:val="28"/>
          <w:rtl/>
          <w:lang w:bidi="ar-SY"/>
        </w:rPr>
        <w:t xml:space="preserve">والمكون الثالث </w:t>
      </w:r>
      <w:r w:rsidR="00752D8E" w:rsidRPr="00AB4D79">
        <w:rPr>
          <w:rFonts w:ascii="Simplified Arabic" w:hAnsi="Simplified Arabic" w:cs="Simplified Arabic"/>
          <w:color w:val="000000"/>
          <w:sz w:val="28"/>
          <w:szCs w:val="28"/>
          <w:rtl/>
          <w:lang w:bidi="ar-SY"/>
        </w:rPr>
        <w:t xml:space="preserve">يفسر </w:t>
      </w:r>
      <w:r w:rsidRPr="00AB4D79">
        <w:rPr>
          <w:rFonts w:ascii="Simplified Arabic" w:hAnsi="Simplified Arabic" w:cs="Simplified Arabic"/>
          <w:color w:val="000000"/>
          <w:sz w:val="28"/>
          <w:szCs w:val="28"/>
          <w:rtl/>
          <w:lang w:bidi="ar-SY"/>
        </w:rPr>
        <w:t xml:space="preserve">11.24% </w:t>
      </w:r>
      <w:r w:rsidR="00752D8E" w:rsidRPr="00AB4D79">
        <w:rPr>
          <w:rFonts w:ascii="Simplified Arabic" w:hAnsi="Simplified Arabic" w:cs="Simplified Arabic"/>
          <w:color w:val="000000"/>
          <w:sz w:val="28"/>
          <w:szCs w:val="28"/>
          <w:rtl/>
          <w:lang w:bidi="ar-SY"/>
        </w:rPr>
        <w:t xml:space="preserve"> </w:t>
      </w:r>
      <w:r w:rsidRPr="00AB4D79">
        <w:rPr>
          <w:rFonts w:ascii="Simplified Arabic" w:hAnsi="Simplified Arabic" w:cs="Simplified Arabic"/>
          <w:color w:val="000000"/>
          <w:sz w:val="28"/>
          <w:szCs w:val="28"/>
          <w:rtl/>
          <w:lang w:bidi="ar-SY"/>
        </w:rPr>
        <w:t>والمكون الرابع يفسر</w:t>
      </w:r>
      <w:r w:rsidR="00752D8E" w:rsidRPr="00AB4D79">
        <w:rPr>
          <w:rFonts w:ascii="Simplified Arabic" w:hAnsi="Simplified Arabic" w:cs="Simplified Arabic"/>
          <w:color w:val="000000"/>
          <w:sz w:val="28"/>
          <w:szCs w:val="28"/>
          <w:rtl/>
          <w:lang w:bidi="ar-SY"/>
        </w:rPr>
        <w:t xml:space="preserve"> </w:t>
      </w:r>
      <w:r w:rsidRPr="00AB4D79">
        <w:rPr>
          <w:rFonts w:ascii="Simplified Arabic" w:hAnsi="Simplified Arabic" w:cs="Simplified Arabic"/>
          <w:color w:val="000000"/>
          <w:sz w:val="28"/>
          <w:szCs w:val="28"/>
          <w:rtl/>
          <w:lang w:bidi="ar-SY"/>
        </w:rPr>
        <w:t xml:space="preserve">10.10% </w:t>
      </w:r>
      <w:r w:rsidR="00752D8E" w:rsidRPr="00AB4D79">
        <w:rPr>
          <w:rFonts w:ascii="Simplified Arabic" w:hAnsi="Simplified Arabic" w:cs="Simplified Arabic"/>
          <w:color w:val="000000"/>
          <w:sz w:val="28"/>
          <w:szCs w:val="28"/>
          <w:rtl/>
          <w:lang w:bidi="ar-SY"/>
        </w:rPr>
        <w:t xml:space="preserve"> والباقي أهمل لكون جذورها الكامنة أقل عن الواحد والمكونات </w:t>
      </w:r>
      <w:r w:rsidR="00E214D2" w:rsidRPr="00AB4D79">
        <w:rPr>
          <w:rFonts w:ascii="Simplified Arabic" w:hAnsi="Simplified Arabic" w:cs="Simplified Arabic" w:hint="cs"/>
          <w:color w:val="000000"/>
          <w:sz w:val="28"/>
          <w:szCs w:val="28"/>
          <w:rtl/>
          <w:lang w:bidi="ar-SY"/>
        </w:rPr>
        <w:t>الأربع</w:t>
      </w:r>
      <w:r w:rsidR="00752D8E" w:rsidRPr="00AB4D79">
        <w:rPr>
          <w:rFonts w:ascii="Simplified Arabic" w:hAnsi="Simplified Arabic" w:cs="Simplified Arabic"/>
          <w:color w:val="000000"/>
          <w:sz w:val="28"/>
          <w:szCs w:val="28"/>
          <w:rtl/>
          <w:lang w:bidi="ar-SY"/>
        </w:rPr>
        <w:t xml:space="preserve"> المشكلة تفسر ما مجموعه66</w:t>
      </w:r>
      <w:r w:rsidRPr="00AB4D79">
        <w:rPr>
          <w:rFonts w:ascii="Simplified Arabic" w:hAnsi="Simplified Arabic" w:cs="Simplified Arabic"/>
          <w:color w:val="000000"/>
          <w:sz w:val="28"/>
          <w:szCs w:val="28"/>
          <w:rtl/>
          <w:lang w:bidi="ar-SY"/>
        </w:rPr>
        <w:t xml:space="preserve">.44 </w:t>
      </w:r>
      <w:r w:rsidR="00752D8E" w:rsidRPr="00AB4D79">
        <w:rPr>
          <w:rFonts w:ascii="Simplified Arabic" w:hAnsi="Simplified Arabic" w:cs="Simplified Arabic"/>
          <w:color w:val="000000"/>
          <w:sz w:val="28"/>
          <w:szCs w:val="28"/>
          <w:rtl/>
          <w:lang w:bidi="ar-SY"/>
        </w:rPr>
        <w:t>% من التباين .</w:t>
      </w:r>
    </w:p>
    <w:p w:rsidR="008446D9" w:rsidRDefault="008446D9" w:rsidP="00734BB3">
      <w:pPr>
        <w:widowControl w:val="0"/>
        <w:tabs>
          <w:tab w:val="left" w:pos="226"/>
          <w:tab w:val="left" w:pos="368"/>
        </w:tabs>
        <w:autoSpaceDE w:val="0"/>
        <w:autoSpaceDN w:val="0"/>
        <w:adjustRightInd w:val="0"/>
        <w:spacing w:line="500" w:lineRule="atLeast"/>
        <w:ind w:left="-52"/>
        <w:jc w:val="both"/>
        <w:rPr>
          <w:color w:val="000000"/>
          <w:sz w:val="28"/>
          <w:szCs w:val="28"/>
          <w:rtl/>
          <w:lang w:bidi="ar-SY"/>
        </w:rPr>
      </w:pPr>
    </w:p>
    <w:p w:rsidR="008446D9" w:rsidRDefault="008446D9" w:rsidP="00734BB3">
      <w:pPr>
        <w:widowControl w:val="0"/>
        <w:tabs>
          <w:tab w:val="left" w:pos="226"/>
          <w:tab w:val="left" w:pos="368"/>
        </w:tabs>
        <w:autoSpaceDE w:val="0"/>
        <w:autoSpaceDN w:val="0"/>
        <w:adjustRightInd w:val="0"/>
        <w:spacing w:line="500" w:lineRule="atLeast"/>
        <w:ind w:left="-52"/>
        <w:jc w:val="both"/>
        <w:rPr>
          <w:color w:val="000000"/>
          <w:sz w:val="28"/>
          <w:szCs w:val="28"/>
          <w:rtl/>
          <w:lang w:bidi="ar-SY"/>
        </w:rPr>
      </w:pPr>
    </w:p>
    <w:p w:rsidR="008446D9" w:rsidRDefault="008446D9" w:rsidP="00734BB3">
      <w:pPr>
        <w:widowControl w:val="0"/>
        <w:tabs>
          <w:tab w:val="left" w:pos="226"/>
          <w:tab w:val="left" w:pos="368"/>
        </w:tabs>
        <w:autoSpaceDE w:val="0"/>
        <w:autoSpaceDN w:val="0"/>
        <w:adjustRightInd w:val="0"/>
        <w:spacing w:line="500" w:lineRule="atLeast"/>
        <w:ind w:left="-52"/>
        <w:jc w:val="both"/>
        <w:rPr>
          <w:color w:val="000000"/>
          <w:sz w:val="28"/>
          <w:szCs w:val="28"/>
          <w:rtl/>
          <w:lang w:bidi="ar-SY"/>
        </w:rPr>
      </w:pPr>
    </w:p>
    <w:p w:rsidR="008446D9" w:rsidRPr="008D1329" w:rsidRDefault="008446D9" w:rsidP="00734BB3">
      <w:pPr>
        <w:widowControl w:val="0"/>
        <w:tabs>
          <w:tab w:val="left" w:pos="226"/>
          <w:tab w:val="left" w:pos="368"/>
        </w:tabs>
        <w:autoSpaceDE w:val="0"/>
        <w:autoSpaceDN w:val="0"/>
        <w:adjustRightInd w:val="0"/>
        <w:spacing w:line="500" w:lineRule="atLeast"/>
        <w:ind w:left="-52"/>
        <w:jc w:val="both"/>
        <w:rPr>
          <w:color w:val="000000"/>
          <w:sz w:val="28"/>
          <w:szCs w:val="28"/>
          <w:rtl/>
          <w:lang w:bidi="ar-SY"/>
        </w:rPr>
      </w:pPr>
    </w:p>
    <w:p w:rsidR="008446D9" w:rsidRDefault="00F81266" w:rsidP="00794A2F">
      <w:pPr>
        <w:rPr>
          <w:rFonts w:ascii="Simplified Arabic" w:hAnsi="Simplified Arabic" w:cs="Simplified Arabic"/>
          <w:color w:val="000000"/>
          <w:sz w:val="18"/>
          <w:szCs w:val="18"/>
          <w:u w:val="single"/>
          <w:rtl/>
          <w:lang w:bidi="ar-SY"/>
        </w:rPr>
      </w:pPr>
      <w:r w:rsidRPr="00F81266">
        <w:rPr>
          <w:rFonts w:ascii="Simplified Arabic" w:hAnsi="Simplified Arabic" w:cs="Simplified Arabic"/>
          <w:b/>
          <w:bCs/>
          <w:sz w:val="28"/>
          <w:szCs w:val="28"/>
          <w:rtl/>
        </w:rPr>
        <w:br w:type="page"/>
      </w:r>
      <w:r w:rsidR="00752D8E" w:rsidRPr="008446D9">
        <w:rPr>
          <w:rFonts w:ascii="Simplified Arabic" w:hAnsi="Simplified Arabic" w:cs="Simplified Arabic"/>
          <w:b/>
          <w:bCs/>
          <w:sz w:val="28"/>
          <w:szCs w:val="28"/>
          <w:u w:val="single"/>
          <w:rtl/>
        </w:rPr>
        <w:lastRenderedPageBreak/>
        <w:t>مصفوفة المكونات للعنصر السادس</w:t>
      </w:r>
      <w:r w:rsidR="008446D9">
        <w:rPr>
          <w:rFonts w:ascii="Simplified Arabic" w:hAnsi="Simplified Arabic" w:cs="Simplified Arabic"/>
          <w:color w:val="000000"/>
          <w:sz w:val="18"/>
          <w:szCs w:val="18"/>
          <w:u w:val="single"/>
          <w:lang w:bidi="ar-SY"/>
        </w:rPr>
        <w:t>:</w:t>
      </w:r>
    </w:p>
    <w:p w:rsidR="008446D9" w:rsidRPr="005419E3" w:rsidRDefault="008446D9" w:rsidP="00041627">
      <w:pPr>
        <w:tabs>
          <w:tab w:val="left" w:pos="226"/>
          <w:tab w:val="left" w:pos="368"/>
        </w:tabs>
        <w:autoSpaceDE w:val="0"/>
        <w:autoSpaceDN w:val="0"/>
        <w:adjustRightInd w:val="0"/>
        <w:ind w:left="-52"/>
        <w:jc w:val="center"/>
        <w:rPr>
          <w:rFonts w:ascii="Simplified Arabic" w:hAnsi="Simplified Arabic" w:cs="Simplified Arabic"/>
          <w:b/>
          <w:bCs/>
          <w:rtl/>
        </w:rPr>
      </w:pPr>
      <w:r w:rsidRPr="005419E3">
        <w:rPr>
          <w:rFonts w:ascii="Simplified Arabic" w:hAnsi="Simplified Arabic" w:cs="Simplified Arabic"/>
          <w:b/>
          <w:bCs/>
          <w:rtl/>
        </w:rPr>
        <w:t>الجدول رقم (</w:t>
      </w:r>
      <w:r w:rsidR="00041627">
        <w:rPr>
          <w:rFonts w:ascii="Simplified Arabic" w:hAnsi="Simplified Arabic" w:cs="Simplified Arabic" w:hint="cs"/>
          <w:b/>
          <w:bCs/>
          <w:rtl/>
        </w:rPr>
        <w:t>64</w:t>
      </w:r>
      <w:r w:rsidRPr="005419E3">
        <w:rPr>
          <w:rFonts w:ascii="Simplified Arabic" w:hAnsi="Simplified Arabic" w:cs="Simplified Arabic"/>
          <w:b/>
          <w:bCs/>
          <w:rtl/>
        </w:rPr>
        <w:t>)</w:t>
      </w:r>
    </w:p>
    <w:p w:rsidR="00752D8E" w:rsidRPr="005419E3" w:rsidRDefault="008446D9" w:rsidP="00734BB3">
      <w:pPr>
        <w:tabs>
          <w:tab w:val="left" w:pos="226"/>
          <w:tab w:val="left" w:pos="368"/>
        </w:tabs>
        <w:autoSpaceDE w:val="0"/>
        <w:autoSpaceDN w:val="0"/>
        <w:adjustRightInd w:val="0"/>
        <w:ind w:left="-52"/>
        <w:jc w:val="center"/>
        <w:rPr>
          <w:rFonts w:ascii="Simplified Arabic" w:hAnsi="Simplified Arabic" w:cs="Simplified Arabic"/>
          <w:b/>
          <w:bCs/>
          <w:rtl/>
          <w:lang w:bidi="ar-SY"/>
        </w:rPr>
      </w:pPr>
      <w:r w:rsidRPr="005419E3">
        <w:rPr>
          <w:rFonts w:ascii="Simplified Arabic" w:hAnsi="Simplified Arabic" w:cs="Simplified Arabic"/>
          <w:b/>
          <w:bCs/>
          <w:rtl/>
        </w:rPr>
        <w:t>مصفوفة المكونات للعنصر السادس</w:t>
      </w:r>
    </w:p>
    <w:tbl>
      <w:tblPr>
        <w:tblW w:w="0" w:type="auto"/>
        <w:jc w:val="center"/>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5954"/>
        <w:gridCol w:w="850"/>
        <w:gridCol w:w="709"/>
        <w:gridCol w:w="851"/>
        <w:gridCol w:w="824"/>
      </w:tblGrid>
      <w:tr w:rsidR="005419E3" w:rsidRPr="009E5DAD">
        <w:trPr>
          <w:trHeight w:val="20"/>
          <w:jc w:val="center"/>
        </w:trPr>
        <w:tc>
          <w:tcPr>
            <w:tcW w:w="5954" w:type="dxa"/>
            <w:vMerge w:val="restart"/>
            <w:shd w:val="clear" w:color="000000" w:fill="FFFFFF"/>
            <w:vAlign w:val="bottom"/>
          </w:tcPr>
          <w:p w:rsidR="005419E3" w:rsidRPr="009E5DAD" w:rsidRDefault="005419E3"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 xml:space="preserve"> </w:t>
            </w:r>
          </w:p>
          <w:p w:rsidR="005419E3" w:rsidRPr="009E5DAD" w:rsidRDefault="005419E3"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 xml:space="preserve"> </w:t>
            </w:r>
          </w:p>
        </w:tc>
        <w:tc>
          <w:tcPr>
            <w:tcW w:w="3234" w:type="dxa"/>
            <w:gridSpan w:val="4"/>
            <w:shd w:val="clear" w:color="000000" w:fill="C0C0C0"/>
            <w:vAlign w:val="bottom"/>
          </w:tcPr>
          <w:p w:rsidR="005419E3" w:rsidRPr="009E5DAD" w:rsidRDefault="005419E3" w:rsidP="00F81266">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Component</w:t>
            </w:r>
          </w:p>
        </w:tc>
      </w:tr>
      <w:tr w:rsidR="005419E3" w:rsidRPr="009E5DAD">
        <w:trPr>
          <w:trHeight w:val="20"/>
          <w:jc w:val="center"/>
        </w:trPr>
        <w:tc>
          <w:tcPr>
            <w:tcW w:w="5954" w:type="dxa"/>
            <w:vMerge/>
            <w:shd w:val="clear" w:color="000000" w:fill="FFFFFF"/>
            <w:vAlign w:val="bottom"/>
          </w:tcPr>
          <w:p w:rsidR="005419E3" w:rsidRPr="009E5DAD" w:rsidRDefault="005419E3"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p>
        </w:tc>
        <w:tc>
          <w:tcPr>
            <w:tcW w:w="850" w:type="dxa"/>
            <w:shd w:val="clear" w:color="000000" w:fill="C0C0C0"/>
            <w:vAlign w:val="bottom"/>
          </w:tcPr>
          <w:p w:rsidR="005419E3" w:rsidRPr="009E5DAD" w:rsidRDefault="005419E3" w:rsidP="00F81266">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1</w:t>
            </w:r>
          </w:p>
        </w:tc>
        <w:tc>
          <w:tcPr>
            <w:tcW w:w="709" w:type="dxa"/>
            <w:shd w:val="clear" w:color="000000" w:fill="C0C0C0"/>
            <w:vAlign w:val="bottom"/>
          </w:tcPr>
          <w:p w:rsidR="005419E3" w:rsidRPr="009E5DAD" w:rsidRDefault="005419E3" w:rsidP="00F81266">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2</w:t>
            </w:r>
          </w:p>
        </w:tc>
        <w:tc>
          <w:tcPr>
            <w:tcW w:w="851" w:type="dxa"/>
            <w:shd w:val="clear" w:color="000000" w:fill="C0C0C0"/>
            <w:vAlign w:val="bottom"/>
          </w:tcPr>
          <w:p w:rsidR="005419E3" w:rsidRPr="009E5DAD" w:rsidRDefault="005419E3" w:rsidP="00F81266">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3</w:t>
            </w:r>
          </w:p>
        </w:tc>
        <w:tc>
          <w:tcPr>
            <w:tcW w:w="824" w:type="dxa"/>
            <w:shd w:val="clear" w:color="000000" w:fill="C0C0C0"/>
            <w:vAlign w:val="bottom"/>
          </w:tcPr>
          <w:p w:rsidR="005419E3" w:rsidRPr="009E5DAD" w:rsidRDefault="005419E3" w:rsidP="00F81266">
            <w:pPr>
              <w:widowControl w:val="0"/>
              <w:tabs>
                <w:tab w:val="left" w:pos="226"/>
                <w:tab w:val="left" w:pos="368"/>
              </w:tabs>
              <w:autoSpaceDE w:val="0"/>
              <w:autoSpaceDN w:val="0"/>
              <w:adjustRightInd w:val="0"/>
              <w:ind w:left="-52"/>
              <w:jc w:val="center"/>
              <w:rPr>
                <w:rFonts w:ascii="Simplified Arabic" w:hAnsi="Simplified Arabic" w:cs="Simplified Arabic"/>
                <w:b/>
                <w:bCs/>
                <w:color w:val="000000"/>
                <w:sz w:val="20"/>
                <w:szCs w:val="20"/>
              </w:rPr>
            </w:pPr>
            <w:r w:rsidRPr="009E5DAD">
              <w:rPr>
                <w:rFonts w:ascii="Simplified Arabic" w:hAnsi="Simplified Arabic" w:cs="Simplified Arabic"/>
                <w:b/>
                <w:bCs/>
                <w:color w:val="000000"/>
                <w:sz w:val="20"/>
                <w:szCs w:val="20"/>
              </w:rPr>
              <w:t>4</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تميز أعضاء مجلس الإدارة بخبرات ومؤهلات جيدة ويعملون بحسن نية وعناية وعلى أساس المعلومات الكاملة بما يحقق مصلحة الصندوق وحملة الوثائق يؤدي إلى تحسين أداء صناديق الاستثمار.</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-.424</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.601</w:t>
            </w:r>
          </w:p>
        </w:tc>
        <w:tc>
          <w:tcPr>
            <w:tcW w:w="851"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-.094</w:t>
            </w:r>
          </w:p>
        </w:tc>
        <w:tc>
          <w:tcPr>
            <w:tcW w:w="824"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-.340</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قيام  مجلس الإدارة بوضع استراتيجيات الشركة, سياسة المخاطر, خطط العمل, الأهداف,الإشراف على النفقات, ومراقبة سير تنفيذ الاستراتيجيات بشكل فعّال يؤدي إلى تحسين أداء صناديق الاستثمار.</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-.345</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.569</w:t>
            </w:r>
          </w:p>
        </w:tc>
        <w:tc>
          <w:tcPr>
            <w:tcW w:w="851"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-.550</w:t>
            </w:r>
          </w:p>
        </w:tc>
        <w:tc>
          <w:tcPr>
            <w:tcW w:w="824"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.057</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متابعة  مجلس الإدارة الرقابة الفعّالة على كفاءة ممارسة قواعد الحوكمة وإجراء التعديلات عند الحاجة يؤدي إلى تحسين أداء صناديق الاستثمار.</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-.416</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.464</w:t>
            </w:r>
          </w:p>
        </w:tc>
        <w:tc>
          <w:tcPr>
            <w:tcW w:w="851"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-.182</w:t>
            </w:r>
          </w:p>
        </w:tc>
        <w:tc>
          <w:tcPr>
            <w:tcW w:w="824"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.324</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قيام مجلس الإدارة بتحديد المكافآت والمرتبات, واختيار كبار مدراء التنفيذيين والإشراف على أدائهم يؤدي إلى تحسين أداء صناديق الاستثمار.</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.395</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.317</w:t>
            </w:r>
          </w:p>
        </w:tc>
        <w:tc>
          <w:tcPr>
            <w:tcW w:w="851"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-.003</w:t>
            </w:r>
          </w:p>
        </w:tc>
        <w:tc>
          <w:tcPr>
            <w:tcW w:w="824"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.700</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إن إجراء عمليات الترشيح والانتخابات بشفافية يؤثر على تقييم أداء مدراء صناديق الاستثمار.</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.385</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.403</w:t>
            </w:r>
          </w:p>
        </w:tc>
        <w:tc>
          <w:tcPr>
            <w:tcW w:w="851"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.303</w:t>
            </w:r>
          </w:p>
        </w:tc>
        <w:tc>
          <w:tcPr>
            <w:tcW w:w="824"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.245</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 xml:space="preserve">إن </w:t>
            </w:r>
            <w:r w:rsidR="00D93D59">
              <w:rPr>
                <w:rFonts w:ascii="Simplified Arabic" w:hAnsi="Simplified Arabic" w:cs="Simplified Arabic"/>
                <w:sz w:val="20"/>
                <w:szCs w:val="20"/>
                <w:rtl/>
                <w:lang w:bidi="ar-SY"/>
              </w:rPr>
              <w:t xml:space="preserve">الإفصاح </w:t>
            </w:r>
            <w:r w:rsidRPr="009E5DAD">
              <w:rPr>
                <w:rFonts w:ascii="Simplified Arabic" w:hAnsi="Simplified Arabic" w:cs="Simplified Arabic"/>
                <w:sz w:val="20"/>
                <w:szCs w:val="20"/>
                <w:rtl/>
                <w:lang w:bidi="ar-SY"/>
              </w:rPr>
              <w:t>عن  لجان مجلس الإدارة ( لجان مراقبة ولجنة الترشيحات والمكافآت), صلاحياتها, وإجراءات أعمالها، يعكس فعّالية تطبيق لائحة الحوكمة في صناديق الاستثمار.</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.796</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.151</w:t>
            </w:r>
          </w:p>
        </w:tc>
        <w:tc>
          <w:tcPr>
            <w:tcW w:w="851"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.012</w:t>
            </w:r>
          </w:p>
        </w:tc>
        <w:tc>
          <w:tcPr>
            <w:tcW w:w="824"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.054</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تأكد مجلس الإدارة من نزاهة التقارير وسلامة النظم المحاسبية والمالية للشركة يؤدي إلى تحسين أداء المحاسبين والمدققين في صناديق الاستثمار.</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.717</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.243</w:t>
            </w:r>
          </w:p>
        </w:tc>
        <w:tc>
          <w:tcPr>
            <w:tcW w:w="851"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.079</w:t>
            </w:r>
          </w:p>
        </w:tc>
        <w:tc>
          <w:tcPr>
            <w:tcW w:w="824"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-.299</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إن  الفصل بين منصب رئيس مجلس الإدارة والرئيس التنفيذي يؤثر على الرقابة الفعالة لأداء صناديق الاستثمار</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.427</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.526</w:t>
            </w:r>
          </w:p>
        </w:tc>
        <w:tc>
          <w:tcPr>
            <w:tcW w:w="851"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.041</w:t>
            </w:r>
          </w:p>
        </w:tc>
        <w:tc>
          <w:tcPr>
            <w:tcW w:w="824"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-.344</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إن وجود  أعضاء مستقلين في مجلس الإدارة يؤدي إلى تحسين أداء مجلس إدارة صناديق الاستثمار.</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-.249</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.532</w:t>
            </w:r>
          </w:p>
        </w:tc>
        <w:tc>
          <w:tcPr>
            <w:tcW w:w="851"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.496</w:t>
            </w:r>
          </w:p>
        </w:tc>
        <w:tc>
          <w:tcPr>
            <w:tcW w:w="824"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-.110</w:t>
            </w:r>
          </w:p>
        </w:tc>
      </w:tr>
      <w:tr w:rsidR="00163FBA" w:rsidRPr="009E5DAD">
        <w:trPr>
          <w:trHeight w:val="20"/>
          <w:jc w:val="center"/>
        </w:trPr>
        <w:tc>
          <w:tcPr>
            <w:tcW w:w="5954" w:type="dxa"/>
            <w:shd w:val="clear" w:color="000000" w:fill="FFFFFF"/>
            <w:vAlign w:val="center"/>
          </w:tcPr>
          <w:p w:rsidR="00163FBA" w:rsidRPr="009E5DAD" w:rsidRDefault="00163FBA" w:rsidP="00734BB3">
            <w:pPr>
              <w:tabs>
                <w:tab w:val="left" w:pos="226"/>
                <w:tab w:val="left" w:pos="368"/>
              </w:tabs>
              <w:ind w:left="-52"/>
              <w:jc w:val="both"/>
              <w:rPr>
                <w:rFonts w:ascii="Simplified Arabic" w:hAnsi="Simplified Arabic" w:cs="Simplified Arabic"/>
                <w:sz w:val="20"/>
                <w:szCs w:val="20"/>
                <w:lang w:bidi="ar-SY"/>
              </w:rPr>
            </w:pPr>
            <w:r w:rsidRPr="009E5DAD">
              <w:rPr>
                <w:rFonts w:ascii="Simplified Arabic" w:hAnsi="Simplified Arabic" w:cs="Simplified Arabic"/>
                <w:sz w:val="20"/>
                <w:szCs w:val="20"/>
                <w:rtl/>
                <w:lang w:bidi="ar-SY"/>
              </w:rPr>
              <w:t xml:space="preserve">يؤثر عدد أعضاء مجلس الإدارة بحيث لا يقل عن </w:t>
            </w:r>
            <w:r w:rsidR="007576E1" w:rsidRPr="009E5DAD">
              <w:rPr>
                <w:rFonts w:ascii="Simplified Arabic" w:hAnsi="Simplified Arabic" w:cs="Simplified Arabic"/>
                <w:sz w:val="20"/>
                <w:szCs w:val="20"/>
                <w:rtl/>
                <w:lang w:bidi="ar-SY"/>
              </w:rPr>
              <w:t>3</w:t>
            </w:r>
            <w:r w:rsidRPr="009E5DAD">
              <w:rPr>
                <w:rFonts w:ascii="Simplified Arabic" w:hAnsi="Simplified Arabic" w:cs="Simplified Arabic"/>
                <w:sz w:val="20"/>
                <w:szCs w:val="20"/>
                <w:rtl/>
                <w:lang w:bidi="ar-SY"/>
              </w:rPr>
              <w:t xml:space="preserve"> ولا يزيد عن </w:t>
            </w:r>
            <w:r w:rsidR="007576E1" w:rsidRPr="009E5DAD">
              <w:rPr>
                <w:rFonts w:ascii="Simplified Arabic" w:hAnsi="Simplified Arabic" w:cs="Simplified Arabic"/>
                <w:sz w:val="20"/>
                <w:szCs w:val="20"/>
                <w:rtl/>
                <w:lang w:bidi="ar-SY"/>
              </w:rPr>
              <w:t>11</w:t>
            </w:r>
            <w:r w:rsidRPr="009E5DAD">
              <w:rPr>
                <w:rFonts w:ascii="Simplified Arabic" w:hAnsi="Simplified Arabic" w:cs="Simplified Arabic"/>
                <w:sz w:val="20"/>
                <w:szCs w:val="20"/>
                <w:rtl/>
                <w:lang w:bidi="ar-SY"/>
              </w:rPr>
              <w:t xml:space="preserve"> على تقييم الجيد لأداء أعضاء مجلس إدارة  صناديق الاستثمار.</w:t>
            </w:r>
          </w:p>
        </w:tc>
        <w:tc>
          <w:tcPr>
            <w:tcW w:w="850"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-.578</w:t>
            </w:r>
          </w:p>
        </w:tc>
        <w:tc>
          <w:tcPr>
            <w:tcW w:w="709"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.040</w:t>
            </w:r>
          </w:p>
        </w:tc>
        <w:tc>
          <w:tcPr>
            <w:tcW w:w="851"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.659</w:t>
            </w:r>
          </w:p>
        </w:tc>
        <w:tc>
          <w:tcPr>
            <w:tcW w:w="824" w:type="dxa"/>
            <w:shd w:val="clear" w:color="000000" w:fill="FFFFFF"/>
            <w:vAlign w:val="center"/>
          </w:tcPr>
          <w:p w:rsidR="00163FBA" w:rsidRPr="009E5DAD"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9E5DAD">
              <w:rPr>
                <w:rFonts w:ascii="Simplified Arabic" w:hAnsi="Simplified Arabic" w:cs="Simplified Arabic"/>
                <w:color w:val="000000"/>
                <w:sz w:val="20"/>
                <w:szCs w:val="20"/>
              </w:rPr>
              <w:t>.119</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2D8E"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lang w:bidi="ar-SY"/>
        </w:rPr>
      </w:pPr>
    </w:p>
    <w:p w:rsidR="00752D8E" w:rsidRDefault="008446D9" w:rsidP="002C7A36">
      <w:pPr>
        <w:widowControl w:val="0"/>
        <w:tabs>
          <w:tab w:val="left" w:pos="226"/>
          <w:tab w:val="left" w:pos="368"/>
        </w:tabs>
        <w:autoSpaceDE w:val="0"/>
        <w:autoSpaceDN w:val="0"/>
        <w:adjustRightInd w:val="0"/>
        <w:spacing w:line="500" w:lineRule="atLeast"/>
        <w:ind w:left="-52"/>
        <w:jc w:val="both"/>
        <w:rPr>
          <w:rFonts w:ascii="Arial" w:hAnsi="Arial" w:cs="Arial"/>
          <w:b/>
          <w:bCs/>
          <w:color w:val="000000"/>
          <w:sz w:val="18"/>
          <w:szCs w:val="18"/>
          <w:rtl/>
        </w:rPr>
      </w:pPr>
      <w:r w:rsidRPr="007576E1">
        <w:rPr>
          <w:rFonts w:ascii="Simplified Arabic" w:hAnsi="Simplified Arabic" w:cs="Simplified Arabic"/>
          <w:sz w:val="28"/>
          <w:szCs w:val="28"/>
          <w:rtl/>
          <w:lang w:bidi="ar-SY"/>
        </w:rPr>
        <w:t>من</w:t>
      </w:r>
      <w:r w:rsidR="00752D8E" w:rsidRPr="007576E1">
        <w:rPr>
          <w:rFonts w:ascii="Simplified Arabic" w:hAnsi="Simplified Arabic" w:cs="Simplified Arabic"/>
          <w:sz w:val="28"/>
          <w:szCs w:val="28"/>
          <w:rtl/>
          <w:lang w:bidi="ar-SY"/>
        </w:rPr>
        <w:t xml:space="preserve"> الجدول نلاحظ أن أقوى المتغيرات ارتباطا بالعامل الأول هو </w:t>
      </w:r>
      <w:r w:rsidRPr="007576E1">
        <w:rPr>
          <w:rFonts w:ascii="Simplified Arabic" w:hAnsi="Simplified Arabic" w:cs="Simplified Arabic"/>
          <w:sz w:val="28"/>
          <w:szCs w:val="28"/>
          <w:rtl/>
          <w:lang w:bidi="ar-SY"/>
        </w:rPr>
        <w:t xml:space="preserve">إن </w:t>
      </w:r>
      <w:r w:rsidR="00D93D59">
        <w:rPr>
          <w:rFonts w:ascii="Simplified Arabic" w:hAnsi="Simplified Arabic" w:cs="Simplified Arabic"/>
          <w:sz w:val="28"/>
          <w:szCs w:val="28"/>
          <w:rtl/>
          <w:lang w:bidi="ar-SY"/>
        </w:rPr>
        <w:t xml:space="preserve">الإفصاح </w:t>
      </w:r>
      <w:r w:rsidRPr="007576E1">
        <w:rPr>
          <w:rFonts w:ascii="Simplified Arabic" w:hAnsi="Simplified Arabic" w:cs="Simplified Arabic"/>
          <w:sz w:val="28"/>
          <w:szCs w:val="28"/>
          <w:rtl/>
          <w:lang w:bidi="ar-SY"/>
        </w:rPr>
        <w:t xml:space="preserve">عن  لجان مجلس الإدارة ( لجان مراقبة ولجنة الترشيحات والمكافآت), صلاحياتها, وإجراءات أعمالها، يعكس فعّالية تطبيق لائحة الحوكمة في صناديق الاستثمار </w:t>
      </w:r>
      <w:r w:rsidR="00752D8E" w:rsidRPr="007576E1">
        <w:rPr>
          <w:rFonts w:ascii="Simplified Arabic" w:hAnsi="Simplified Arabic" w:cs="Simplified Arabic"/>
          <w:sz w:val="28"/>
          <w:szCs w:val="28"/>
          <w:rtl/>
          <w:lang w:bidi="ar-SY"/>
        </w:rPr>
        <w:t xml:space="preserve">وبنسبة </w:t>
      </w:r>
      <w:r w:rsidRPr="007576E1">
        <w:rPr>
          <w:rFonts w:ascii="Simplified Arabic" w:hAnsi="Simplified Arabic" w:cs="Simplified Arabic"/>
          <w:sz w:val="28"/>
          <w:szCs w:val="28"/>
          <w:rtl/>
          <w:lang w:bidi="ar-SY"/>
        </w:rPr>
        <w:t>.6</w:t>
      </w:r>
      <w:r w:rsidR="00752D8E" w:rsidRPr="007576E1">
        <w:rPr>
          <w:rFonts w:ascii="Simplified Arabic" w:hAnsi="Simplified Arabic" w:cs="Simplified Arabic"/>
          <w:sz w:val="28"/>
          <w:szCs w:val="28"/>
          <w:rtl/>
          <w:lang w:bidi="ar-SY"/>
        </w:rPr>
        <w:t xml:space="preserve">79 % </w:t>
      </w:r>
      <w:r w:rsidR="007576E1" w:rsidRPr="007576E1">
        <w:rPr>
          <w:rFonts w:ascii="Simplified Arabic" w:hAnsi="Simplified Arabic" w:cs="Simplified Arabic"/>
          <w:sz w:val="28"/>
          <w:szCs w:val="28"/>
          <w:rtl/>
          <w:lang w:bidi="ar-SY"/>
        </w:rPr>
        <w:t>أما أقوى المتغيرات ارتباطا بالعامل الثاني هي تميز أعضاء مجلس الإدارة بخبرات ومؤهلات جيدة ويعملون بحسن نية وعناية وعلى أساس المعلومات الكاملة بما يحقق مصلحة الصندوق وحملة الوثائق يؤدي إلى تحسين أداء صناديق الاستثمار</w:t>
      </w:r>
      <w:r w:rsidR="00752D8E" w:rsidRPr="007576E1">
        <w:rPr>
          <w:rFonts w:ascii="Simplified Arabic" w:hAnsi="Simplified Arabic" w:cs="Simplified Arabic"/>
          <w:sz w:val="28"/>
          <w:szCs w:val="28"/>
          <w:rtl/>
          <w:lang w:bidi="ar-SY"/>
        </w:rPr>
        <w:t xml:space="preserve">  بنسبة 60</w:t>
      </w:r>
      <w:r w:rsidR="007576E1" w:rsidRPr="007576E1">
        <w:rPr>
          <w:rFonts w:ascii="Simplified Arabic" w:hAnsi="Simplified Arabic" w:cs="Simplified Arabic"/>
          <w:sz w:val="28"/>
          <w:szCs w:val="28"/>
          <w:rtl/>
          <w:lang w:bidi="ar-SY"/>
        </w:rPr>
        <w:t>.1</w:t>
      </w:r>
      <w:r w:rsidR="00752D8E" w:rsidRPr="007576E1">
        <w:rPr>
          <w:rFonts w:ascii="Simplified Arabic" w:hAnsi="Simplified Arabic" w:cs="Simplified Arabic"/>
          <w:sz w:val="28"/>
          <w:szCs w:val="28"/>
          <w:rtl/>
          <w:lang w:bidi="ar-SY"/>
        </w:rPr>
        <w:t xml:space="preserve"> % أما </w:t>
      </w:r>
      <w:r w:rsidR="007576E1" w:rsidRPr="007576E1">
        <w:rPr>
          <w:rFonts w:ascii="Simplified Arabic" w:hAnsi="Simplified Arabic" w:cs="Simplified Arabic"/>
          <w:sz w:val="28"/>
          <w:szCs w:val="28"/>
          <w:rtl/>
          <w:lang w:bidi="ar-SY"/>
        </w:rPr>
        <w:t xml:space="preserve">أقوى المتغيرات ارتباطا بالعامل </w:t>
      </w:r>
      <w:r w:rsidR="00752D8E" w:rsidRPr="007576E1">
        <w:rPr>
          <w:rFonts w:ascii="Simplified Arabic" w:hAnsi="Simplified Arabic" w:cs="Simplified Arabic"/>
          <w:sz w:val="28"/>
          <w:szCs w:val="28"/>
          <w:rtl/>
          <w:lang w:bidi="ar-SY"/>
        </w:rPr>
        <w:t xml:space="preserve">الثالث هو </w:t>
      </w:r>
      <w:r w:rsidR="007576E1" w:rsidRPr="007576E1">
        <w:rPr>
          <w:rFonts w:ascii="Simplified Arabic" w:hAnsi="Simplified Arabic" w:cs="Simplified Arabic"/>
          <w:sz w:val="28"/>
          <w:szCs w:val="28"/>
          <w:rtl/>
          <w:lang w:bidi="ar-SY"/>
        </w:rPr>
        <w:t xml:space="preserve">يؤثر عدد أعضاء مجلس الإدارة بحيث لا يقل عن 3 ولا يزيد عن 11 على تقييم الجيد لأداء أعضاء مجلس إدارة  صناديق الاستثمار </w:t>
      </w:r>
      <w:r w:rsidR="00752D8E" w:rsidRPr="007576E1">
        <w:rPr>
          <w:rFonts w:ascii="Simplified Arabic" w:hAnsi="Simplified Arabic" w:cs="Simplified Arabic"/>
          <w:sz w:val="28"/>
          <w:szCs w:val="28"/>
          <w:rtl/>
          <w:lang w:bidi="ar-SY"/>
        </w:rPr>
        <w:t>بنسبة 65</w:t>
      </w:r>
      <w:r w:rsidR="007576E1" w:rsidRPr="007576E1">
        <w:rPr>
          <w:rFonts w:ascii="Simplified Arabic" w:hAnsi="Simplified Arabic" w:cs="Simplified Arabic"/>
          <w:sz w:val="28"/>
          <w:szCs w:val="28"/>
          <w:rtl/>
          <w:lang w:bidi="ar-SY"/>
        </w:rPr>
        <w:t>.9</w:t>
      </w:r>
      <w:r w:rsidR="00752D8E" w:rsidRPr="007576E1">
        <w:rPr>
          <w:rFonts w:ascii="Simplified Arabic" w:hAnsi="Simplified Arabic" w:cs="Simplified Arabic"/>
          <w:sz w:val="28"/>
          <w:szCs w:val="28"/>
          <w:rtl/>
          <w:lang w:bidi="ar-SY"/>
        </w:rPr>
        <w:t xml:space="preserve"> % </w:t>
      </w:r>
      <w:r w:rsidR="007576E1" w:rsidRPr="007576E1">
        <w:rPr>
          <w:rFonts w:ascii="Simplified Arabic" w:hAnsi="Simplified Arabic" w:cs="Simplified Arabic"/>
          <w:sz w:val="28"/>
          <w:szCs w:val="28"/>
          <w:rtl/>
          <w:lang w:bidi="ar-SY"/>
        </w:rPr>
        <w:t>أما أقوى المتغيرات ارتباطا بالعامل</w:t>
      </w:r>
      <w:r w:rsidR="00752D8E" w:rsidRPr="007576E1">
        <w:rPr>
          <w:rFonts w:ascii="Simplified Arabic" w:hAnsi="Simplified Arabic" w:cs="Simplified Arabic"/>
          <w:sz w:val="28"/>
          <w:szCs w:val="28"/>
          <w:rtl/>
          <w:lang w:bidi="ar-SY"/>
        </w:rPr>
        <w:t xml:space="preserve"> </w:t>
      </w:r>
      <w:r w:rsidR="00752D8E" w:rsidRPr="007576E1">
        <w:rPr>
          <w:rFonts w:ascii="Simplified Arabic" w:hAnsi="Simplified Arabic" w:cs="Simplified Arabic"/>
          <w:sz w:val="28"/>
          <w:szCs w:val="28"/>
          <w:rtl/>
          <w:lang w:bidi="ar-SY"/>
        </w:rPr>
        <w:lastRenderedPageBreak/>
        <w:t xml:space="preserve">الرابع </w:t>
      </w:r>
      <w:r w:rsidR="007576E1" w:rsidRPr="007576E1">
        <w:rPr>
          <w:rFonts w:ascii="Simplified Arabic" w:hAnsi="Simplified Arabic" w:cs="Simplified Arabic"/>
          <w:sz w:val="28"/>
          <w:szCs w:val="28"/>
          <w:rtl/>
          <w:lang w:bidi="ar-SY"/>
        </w:rPr>
        <w:t>هو</w:t>
      </w:r>
      <w:r w:rsidR="00752D8E" w:rsidRPr="007576E1">
        <w:rPr>
          <w:rFonts w:ascii="Simplified Arabic" w:hAnsi="Simplified Arabic" w:cs="Simplified Arabic"/>
          <w:sz w:val="28"/>
          <w:szCs w:val="28"/>
          <w:rtl/>
          <w:lang w:bidi="ar-SY"/>
        </w:rPr>
        <w:t xml:space="preserve"> </w:t>
      </w:r>
      <w:r w:rsidR="007576E1" w:rsidRPr="007576E1">
        <w:rPr>
          <w:rFonts w:ascii="Simplified Arabic" w:hAnsi="Simplified Arabic" w:cs="Simplified Arabic"/>
          <w:sz w:val="28"/>
          <w:szCs w:val="28"/>
          <w:rtl/>
          <w:lang w:bidi="ar-SY"/>
        </w:rPr>
        <w:t>قيام مجلس الإدارة بتحديد المكافآت والمرتبات, واختيار كبار مدراء التنفيذيين والإشراف على أدائهم يؤدي إلى تحسين أداء صناديق الاستثمار</w:t>
      </w:r>
      <w:r w:rsidR="00752D8E" w:rsidRPr="007576E1">
        <w:rPr>
          <w:rFonts w:ascii="Simplified Arabic" w:hAnsi="Simplified Arabic" w:cs="Simplified Arabic"/>
          <w:sz w:val="28"/>
          <w:szCs w:val="28"/>
          <w:rtl/>
          <w:lang w:bidi="ar-SY"/>
        </w:rPr>
        <w:t xml:space="preserve"> بنسبة 70%.</w:t>
      </w:r>
      <w:r w:rsidR="007576E1" w:rsidRPr="007576E1">
        <w:rPr>
          <w:rFonts w:ascii="Simplified Arabic" w:hAnsi="Simplified Arabic" w:cs="Simplified Arabic"/>
          <w:sz w:val="28"/>
          <w:szCs w:val="28"/>
          <w:rtl/>
          <w:lang w:bidi="ar-SY"/>
        </w:rPr>
        <w:t xml:space="preserve"> والباقي ضعي</w:t>
      </w:r>
      <w:r w:rsidR="002C7A36">
        <w:rPr>
          <w:rFonts w:ascii="Simplified Arabic" w:hAnsi="Simplified Arabic" w:cs="Simplified Arabic" w:hint="cs"/>
          <w:sz w:val="28"/>
          <w:szCs w:val="28"/>
          <w:rtl/>
          <w:lang w:bidi="ar-SY"/>
        </w:rPr>
        <w:t>فة.</w:t>
      </w:r>
    </w:p>
    <w:p w:rsidR="005419E3" w:rsidRPr="00794A2F" w:rsidRDefault="005419E3" w:rsidP="00041627">
      <w:pPr>
        <w:tabs>
          <w:tab w:val="left" w:pos="226"/>
          <w:tab w:val="left" w:pos="368"/>
        </w:tabs>
        <w:autoSpaceDE w:val="0"/>
        <w:autoSpaceDN w:val="0"/>
        <w:adjustRightInd w:val="0"/>
        <w:ind w:left="-52"/>
        <w:jc w:val="center"/>
        <w:rPr>
          <w:rFonts w:ascii="Simplified Arabic" w:hAnsi="Simplified Arabic" w:cs="Simplified Arabic"/>
          <w:b/>
          <w:bCs/>
          <w:rtl/>
        </w:rPr>
      </w:pPr>
      <w:r w:rsidRPr="00794A2F">
        <w:rPr>
          <w:rFonts w:ascii="Simplified Arabic" w:hAnsi="Simplified Arabic" w:cs="Simplified Arabic"/>
          <w:b/>
          <w:bCs/>
          <w:rtl/>
        </w:rPr>
        <w:t>الجدول رقم (</w:t>
      </w:r>
      <w:r w:rsidR="00041627" w:rsidRPr="00794A2F">
        <w:rPr>
          <w:rFonts w:ascii="Simplified Arabic" w:hAnsi="Simplified Arabic" w:cs="Simplified Arabic" w:hint="cs"/>
          <w:b/>
          <w:bCs/>
          <w:rtl/>
        </w:rPr>
        <w:t>65</w:t>
      </w:r>
      <w:r w:rsidRPr="00794A2F">
        <w:rPr>
          <w:rFonts w:ascii="Simplified Arabic" w:hAnsi="Simplified Arabic" w:cs="Simplified Arabic"/>
          <w:b/>
          <w:bCs/>
          <w:rtl/>
        </w:rPr>
        <w:t>)</w:t>
      </w:r>
    </w:p>
    <w:p w:rsidR="005419E3" w:rsidRPr="005419E3" w:rsidRDefault="005419E3" w:rsidP="005419E3">
      <w:pPr>
        <w:tabs>
          <w:tab w:val="left" w:pos="226"/>
          <w:tab w:val="left" w:pos="368"/>
        </w:tabs>
        <w:autoSpaceDE w:val="0"/>
        <w:autoSpaceDN w:val="0"/>
        <w:adjustRightInd w:val="0"/>
        <w:ind w:left="-52"/>
        <w:jc w:val="center"/>
        <w:rPr>
          <w:rFonts w:ascii="Simplified Arabic" w:hAnsi="Simplified Arabic" w:cs="Simplified Arabic"/>
          <w:b/>
          <w:bCs/>
          <w:rtl/>
          <w:lang w:bidi="ar-SY"/>
        </w:rPr>
      </w:pPr>
      <w:r w:rsidRPr="00794A2F">
        <w:rPr>
          <w:rFonts w:ascii="Simplified Arabic" w:hAnsi="Simplified Arabic" w:cs="Simplified Arabic"/>
          <w:b/>
          <w:bCs/>
          <w:rtl/>
        </w:rPr>
        <w:t>مصفوفة المكونات للعنصر السادس</w:t>
      </w:r>
    </w:p>
    <w:p w:rsidR="00752D8E" w:rsidRDefault="00752D8E" w:rsidP="00734BB3">
      <w:pPr>
        <w:widowControl w:val="0"/>
        <w:tabs>
          <w:tab w:val="left" w:pos="226"/>
          <w:tab w:val="left" w:pos="368"/>
          <w:tab w:val="center" w:pos="3499"/>
        </w:tabs>
        <w:autoSpaceDE w:val="0"/>
        <w:autoSpaceDN w:val="0"/>
        <w:adjustRightInd w:val="0"/>
        <w:ind w:left="-52"/>
        <w:jc w:val="both"/>
        <w:rPr>
          <w:rFonts w:ascii="Arial" w:hAnsi="Arial" w:cs="Arial"/>
          <w:b/>
          <w:bCs/>
          <w:color w:val="000000"/>
          <w:sz w:val="18"/>
          <w:szCs w:val="18"/>
          <w:lang w:bidi="ar-SY"/>
        </w:rPr>
      </w:pPr>
    </w:p>
    <w:tbl>
      <w:tblPr>
        <w:tblW w:w="8890"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5971"/>
        <w:gridCol w:w="729"/>
        <w:gridCol w:w="730"/>
        <w:gridCol w:w="730"/>
        <w:gridCol w:w="730"/>
      </w:tblGrid>
      <w:tr w:rsidR="00752D8E" w:rsidRPr="000B5547">
        <w:trPr>
          <w:trHeight w:val="20"/>
          <w:jc w:val="center"/>
        </w:trPr>
        <w:tc>
          <w:tcPr>
            <w:tcW w:w="5971" w:type="dxa"/>
            <w:shd w:val="clear" w:color="000000" w:fill="FFFFFF"/>
            <w:vAlign w:val="bottom"/>
          </w:tcPr>
          <w:p w:rsidR="00752D8E" w:rsidRPr="000B5547"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 xml:space="preserve"> </w:t>
            </w:r>
          </w:p>
        </w:tc>
        <w:tc>
          <w:tcPr>
            <w:tcW w:w="2919" w:type="dxa"/>
            <w:gridSpan w:val="4"/>
            <w:shd w:val="clear" w:color="000000" w:fill="C0C0C0"/>
            <w:vAlign w:val="bottom"/>
          </w:tcPr>
          <w:p w:rsidR="00752D8E" w:rsidRPr="000B5547" w:rsidRDefault="00752D8E"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Component</w:t>
            </w:r>
          </w:p>
        </w:tc>
      </w:tr>
      <w:tr w:rsidR="00752D8E" w:rsidRPr="000B5547">
        <w:trPr>
          <w:trHeight w:val="20"/>
          <w:jc w:val="center"/>
        </w:trPr>
        <w:tc>
          <w:tcPr>
            <w:tcW w:w="5971" w:type="dxa"/>
            <w:shd w:val="clear" w:color="000000" w:fill="FFFFFF"/>
            <w:vAlign w:val="bottom"/>
          </w:tcPr>
          <w:p w:rsidR="00752D8E" w:rsidRPr="000B5547" w:rsidRDefault="00752D8E" w:rsidP="00734BB3">
            <w:pPr>
              <w:widowControl w:val="0"/>
              <w:tabs>
                <w:tab w:val="left" w:pos="226"/>
                <w:tab w:val="left" w:pos="368"/>
              </w:tabs>
              <w:autoSpaceDE w:val="0"/>
              <w:autoSpaceDN w:val="0"/>
              <w:adjustRightInd w:val="0"/>
              <w:ind w:left="-52"/>
              <w:jc w:val="both"/>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 xml:space="preserve"> </w:t>
            </w:r>
          </w:p>
        </w:tc>
        <w:tc>
          <w:tcPr>
            <w:tcW w:w="729" w:type="dxa"/>
            <w:shd w:val="clear" w:color="000000" w:fill="C0C0C0"/>
            <w:vAlign w:val="bottom"/>
          </w:tcPr>
          <w:p w:rsidR="00752D8E" w:rsidRPr="000B5547" w:rsidRDefault="00752D8E"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1</w:t>
            </w:r>
          </w:p>
        </w:tc>
        <w:tc>
          <w:tcPr>
            <w:tcW w:w="730" w:type="dxa"/>
            <w:shd w:val="clear" w:color="000000" w:fill="C0C0C0"/>
            <w:vAlign w:val="bottom"/>
          </w:tcPr>
          <w:p w:rsidR="00752D8E" w:rsidRPr="000B5547" w:rsidRDefault="00752D8E"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2</w:t>
            </w:r>
          </w:p>
        </w:tc>
        <w:tc>
          <w:tcPr>
            <w:tcW w:w="730" w:type="dxa"/>
            <w:shd w:val="clear" w:color="000000" w:fill="C0C0C0"/>
            <w:vAlign w:val="bottom"/>
          </w:tcPr>
          <w:p w:rsidR="00752D8E" w:rsidRPr="000B5547" w:rsidRDefault="00752D8E"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3</w:t>
            </w:r>
          </w:p>
        </w:tc>
        <w:tc>
          <w:tcPr>
            <w:tcW w:w="730" w:type="dxa"/>
            <w:shd w:val="clear" w:color="000000" w:fill="C0C0C0"/>
            <w:vAlign w:val="bottom"/>
          </w:tcPr>
          <w:p w:rsidR="00752D8E" w:rsidRPr="000B5547" w:rsidRDefault="00752D8E"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w:t>
            </w:r>
          </w:p>
        </w:tc>
      </w:tr>
      <w:tr w:rsidR="00163FBA" w:rsidRPr="000B5547">
        <w:trPr>
          <w:trHeight w:val="20"/>
          <w:jc w:val="center"/>
        </w:trPr>
        <w:tc>
          <w:tcPr>
            <w:tcW w:w="5971" w:type="dxa"/>
            <w:shd w:val="clear" w:color="000000" w:fill="FFFFFF"/>
            <w:vAlign w:val="center"/>
          </w:tcPr>
          <w:p w:rsidR="00163FBA" w:rsidRPr="000B5547" w:rsidRDefault="00163FBA" w:rsidP="00734BB3">
            <w:pPr>
              <w:tabs>
                <w:tab w:val="left" w:pos="226"/>
                <w:tab w:val="left" w:pos="368"/>
              </w:tabs>
              <w:ind w:left="-52"/>
              <w:jc w:val="both"/>
              <w:rPr>
                <w:rFonts w:ascii="Simplified Arabic" w:hAnsi="Simplified Arabic" w:cs="Simplified Arabic"/>
                <w:sz w:val="20"/>
                <w:szCs w:val="20"/>
                <w:lang w:bidi="ar-SY"/>
              </w:rPr>
            </w:pPr>
            <w:r w:rsidRPr="000B5547">
              <w:rPr>
                <w:rFonts w:ascii="Simplified Arabic" w:hAnsi="Simplified Arabic" w:cs="Simplified Arabic"/>
                <w:sz w:val="20"/>
                <w:szCs w:val="20"/>
                <w:rtl/>
                <w:lang w:bidi="ar-SY"/>
              </w:rPr>
              <w:t>تميز أعضاء مجلس الإدارة بخبرات ومؤهلات جيدة ويعملون بحسن نية وعناية وعلى أساس المعلومات الكاملة بما يحقق مصلحة الصندوق وحملة الوثائق يؤدي إلى تحسين أداء صناديق الاستثمار.</w:t>
            </w:r>
          </w:p>
        </w:tc>
        <w:tc>
          <w:tcPr>
            <w:tcW w:w="729"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.170</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.654</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.353</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-.290</w:t>
            </w:r>
          </w:p>
        </w:tc>
      </w:tr>
      <w:tr w:rsidR="00163FBA" w:rsidRPr="000B5547">
        <w:trPr>
          <w:trHeight w:val="20"/>
          <w:jc w:val="center"/>
        </w:trPr>
        <w:tc>
          <w:tcPr>
            <w:tcW w:w="5971" w:type="dxa"/>
            <w:shd w:val="clear" w:color="000000" w:fill="FFFFFF"/>
            <w:vAlign w:val="center"/>
          </w:tcPr>
          <w:p w:rsidR="00163FBA" w:rsidRPr="000B5547" w:rsidRDefault="00163FBA" w:rsidP="00734BB3">
            <w:pPr>
              <w:tabs>
                <w:tab w:val="left" w:pos="226"/>
                <w:tab w:val="left" w:pos="368"/>
              </w:tabs>
              <w:ind w:left="-52"/>
              <w:jc w:val="both"/>
              <w:rPr>
                <w:rFonts w:ascii="Simplified Arabic" w:hAnsi="Simplified Arabic" w:cs="Simplified Arabic"/>
                <w:sz w:val="20"/>
                <w:szCs w:val="20"/>
                <w:lang w:bidi="ar-SY"/>
              </w:rPr>
            </w:pPr>
            <w:r w:rsidRPr="000B5547">
              <w:rPr>
                <w:rFonts w:ascii="Simplified Arabic" w:hAnsi="Simplified Arabic" w:cs="Simplified Arabic"/>
                <w:sz w:val="20"/>
                <w:szCs w:val="20"/>
                <w:rtl/>
                <w:lang w:bidi="ar-SY"/>
              </w:rPr>
              <w:t>قيام  مجلس الإدارة بوضع استراتيجيات الشركة, سياسة المخاطر, خطط العمل, الأهداف,الإشراف على النفقات, ومراقبة سير تنفيذ الاستراتيجيات بشكل فعّال يؤدي إلى تحسين أداء صناديق الاستثمار.</w:t>
            </w:r>
          </w:p>
        </w:tc>
        <w:tc>
          <w:tcPr>
            <w:tcW w:w="729"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-.020</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.859</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-.101</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.008</w:t>
            </w:r>
          </w:p>
        </w:tc>
      </w:tr>
      <w:tr w:rsidR="00163FBA" w:rsidRPr="000B5547">
        <w:trPr>
          <w:trHeight w:val="20"/>
          <w:jc w:val="center"/>
        </w:trPr>
        <w:tc>
          <w:tcPr>
            <w:tcW w:w="5971" w:type="dxa"/>
            <w:shd w:val="clear" w:color="000000" w:fill="FFFFFF"/>
            <w:vAlign w:val="center"/>
          </w:tcPr>
          <w:p w:rsidR="00163FBA" w:rsidRPr="000B5547" w:rsidRDefault="00163FBA" w:rsidP="00734BB3">
            <w:pPr>
              <w:tabs>
                <w:tab w:val="left" w:pos="226"/>
                <w:tab w:val="left" w:pos="368"/>
              </w:tabs>
              <w:ind w:left="-52"/>
              <w:jc w:val="both"/>
              <w:rPr>
                <w:rFonts w:ascii="Simplified Arabic" w:hAnsi="Simplified Arabic" w:cs="Simplified Arabic"/>
                <w:sz w:val="20"/>
                <w:szCs w:val="20"/>
                <w:lang w:bidi="ar-SY"/>
              </w:rPr>
            </w:pPr>
            <w:r w:rsidRPr="000B5547">
              <w:rPr>
                <w:rFonts w:ascii="Simplified Arabic" w:hAnsi="Simplified Arabic" w:cs="Simplified Arabic"/>
                <w:sz w:val="20"/>
                <w:szCs w:val="20"/>
                <w:rtl/>
                <w:lang w:bidi="ar-SY"/>
              </w:rPr>
              <w:t>متابعة  مجلس الإدارة الرقابة الفعّالة على كفاءة ممارسة قواعد الحوكمة وإجراء التعديلات عند الحاجة يؤدي إلى تحسين أداء صناديق الاستثمار.</w:t>
            </w:r>
          </w:p>
        </w:tc>
        <w:tc>
          <w:tcPr>
            <w:tcW w:w="729"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-.240</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.625</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.169</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.224</w:t>
            </w:r>
          </w:p>
        </w:tc>
      </w:tr>
      <w:tr w:rsidR="00163FBA" w:rsidRPr="000B5547">
        <w:trPr>
          <w:trHeight w:val="20"/>
          <w:jc w:val="center"/>
        </w:trPr>
        <w:tc>
          <w:tcPr>
            <w:tcW w:w="5971" w:type="dxa"/>
            <w:shd w:val="clear" w:color="000000" w:fill="FFFFFF"/>
            <w:vAlign w:val="center"/>
          </w:tcPr>
          <w:p w:rsidR="00163FBA" w:rsidRPr="000B5547" w:rsidRDefault="00163FBA" w:rsidP="00734BB3">
            <w:pPr>
              <w:tabs>
                <w:tab w:val="left" w:pos="226"/>
                <w:tab w:val="left" w:pos="368"/>
              </w:tabs>
              <w:ind w:left="-52"/>
              <w:jc w:val="both"/>
              <w:rPr>
                <w:rFonts w:ascii="Simplified Arabic" w:hAnsi="Simplified Arabic" w:cs="Simplified Arabic"/>
                <w:sz w:val="20"/>
                <w:szCs w:val="20"/>
                <w:rtl/>
                <w:lang w:bidi="ar-SY"/>
              </w:rPr>
            </w:pPr>
            <w:r w:rsidRPr="000B5547">
              <w:rPr>
                <w:rFonts w:ascii="Simplified Arabic" w:hAnsi="Simplified Arabic" w:cs="Simplified Arabic"/>
                <w:sz w:val="20"/>
                <w:szCs w:val="20"/>
                <w:rtl/>
                <w:lang w:bidi="ar-SY"/>
              </w:rPr>
              <w:t>قيام مجلس الإدارة بتحديد المكافآت والمرتبات, واختيار كبار مدراء التنفيذيين والإشراف على أدائهم يؤدي إلى تحسين أداء صناديق الاستثمار.</w:t>
            </w:r>
          </w:p>
        </w:tc>
        <w:tc>
          <w:tcPr>
            <w:tcW w:w="729"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.067</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.083</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-.094</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.852</w:t>
            </w:r>
          </w:p>
        </w:tc>
      </w:tr>
      <w:tr w:rsidR="00163FBA" w:rsidRPr="000B5547">
        <w:trPr>
          <w:trHeight w:val="20"/>
          <w:jc w:val="center"/>
        </w:trPr>
        <w:tc>
          <w:tcPr>
            <w:tcW w:w="5971" w:type="dxa"/>
            <w:shd w:val="clear" w:color="000000" w:fill="FFFFFF"/>
            <w:vAlign w:val="center"/>
          </w:tcPr>
          <w:p w:rsidR="00163FBA" w:rsidRPr="000B5547" w:rsidRDefault="00163FBA" w:rsidP="00734BB3">
            <w:pPr>
              <w:tabs>
                <w:tab w:val="left" w:pos="226"/>
                <w:tab w:val="left" w:pos="368"/>
              </w:tabs>
              <w:ind w:left="-52"/>
              <w:jc w:val="both"/>
              <w:rPr>
                <w:rFonts w:ascii="Simplified Arabic" w:hAnsi="Simplified Arabic" w:cs="Simplified Arabic"/>
                <w:sz w:val="20"/>
                <w:szCs w:val="20"/>
                <w:lang w:bidi="ar-SY"/>
              </w:rPr>
            </w:pPr>
            <w:r w:rsidRPr="000B5547">
              <w:rPr>
                <w:rFonts w:ascii="Simplified Arabic" w:hAnsi="Simplified Arabic" w:cs="Simplified Arabic"/>
                <w:sz w:val="20"/>
                <w:szCs w:val="20"/>
                <w:rtl/>
                <w:lang w:bidi="ar-SY"/>
              </w:rPr>
              <w:t>إن إجراء عمليات الترشيح والانتخابات بشفافية يؤثر على تقييم أداء مدراء صناديق الاستثمار.</w:t>
            </w:r>
          </w:p>
        </w:tc>
        <w:tc>
          <w:tcPr>
            <w:tcW w:w="729"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.355</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-.034</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.234</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.530</w:t>
            </w:r>
          </w:p>
        </w:tc>
      </w:tr>
      <w:tr w:rsidR="00163FBA" w:rsidRPr="000B5547">
        <w:trPr>
          <w:trHeight w:val="20"/>
          <w:jc w:val="center"/>
        </w:trPr>
        <w:tc>
          <w:tcPr>
            <w:tcW w:w="5971" w:type="dxa"/>
            <w:shd w:val="clear" w:color="000000" w:fill="FFFFFF"/>
            <w:vAlign w:val="center"/>
          </w:tcPr>
          <w:p w:rsidR="00163FBA" w:rsidRPr="000B5547" w:rsidRDefault="00163FBA" w:rsidP="00734BB3">
            <w:pPr>
              <w:tabs>
                <w:tab w:val="left" w:pos="226"/>
                <w:tab w:val="left" w:pos="368"/>
              </w:tabs>
              <w:ind w:left="-52"/>
              <w:jc w:val="both"/>
              <w:rPr>
                <w:rFonts w:ascii="Simplified Arabic" w:hAnsi="Simplified Arabic" w:cs="Simplified Arabic"/>
                <w:sz w:val="20"/>
                <w:szCs w:val="20"/>
                <w:lang w:bidi="ar-SY"/>
              </w:rPr>
            </w:pPr>
            <w:r w:rsidRPr="000B5547">
              <w:rPr>
                <w:rFonts w:ascii="Simplified Arabic" w:hAnsi="Simplified Arabic" w:cs="Simplified Arabic"/>
                <w:sz w:val="20"/>
                <w:szCs w:val="20"/>
                <w:rtl/>
                <w:lang w:bidi="ar-SY"/>
              </w:rPr>
              <w:t xml:space="preserve">إن </w:t>
            </w:r>
            <w:r w:rsidR="00D93D59">
              <w:rPr>
                <w:rFonts w:ascii="Simplified Arabic" w:hAnsi="Simplified Arabic" w:cs="Simplified Arabic"/>
                <w:sz w:val="20"/>
                <w:szCs w:val="20"/>
                <w:rtl/>
                <w:lang w:bidi="ar-SY"/>
              </w:rPr>
              <w:t xml:space="preserve">الإفصاح </w:t>
            </w:r>
            <w:r w:rsidRPr="000B5547">
              <w:rPr>
                <w:rFonts w:ascii="Simplified Arabic" w:hAnsi="Simplified Arabic" w:cs="Simplified Arabic"/>
                <w:sz w:val="20"/>
                <w:szCs w:val="20"/>
                <w:rtl/>
                <w:lang w:bidi="ar-SY"/>
              </w:rPr>
              <w:t>عن  لجان مجلس الإدارة ( لجان مراقبة ولجنة الترشيحات والمكافآت), صلاحياتها, وإجراءات أعمالها، يعكس فعّالية تطبيق لائحة الحوكمة في صناديق الاستثمار.</w:t>
            </w:r>
          </w:p>
        </w:tc>
        <w:tc>
          <w:tcPr>
            <w:tcW w:w="729"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.602</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-.243</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-.252</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.418</w:t>
            </w:r>
          </w:p>
        </w:tc>
      </w:tr>
      <w:tr w:rsidR="00163FBA" w:rsidRPr="000B5547">
        <w:trPr>
          <w:trHeight w:val="20"/>
          <w:jc w:val="center"/>
        </w:trPr>
        <w:tc>
          <w:tcPr>
            <w:tcW w:w="5971" w:type="dxa"/>
            <w:shd w:val="clear" w:color="000000" w:fill="FFFFFF"/>
            <w:vAlign w:val="center"/>
          </w:tcPr>
          <w:p w:rsidR="00163FBA" w:rsidRPr="000B5547" w:rsidRDefault="00163FBA" w:rsidP="00734BB3">
            <w:pPr>
              <w:tabs>
                <w:tab w:val="left" w:pos="226"/>
                <w:tab w:val="left" w:pos="368"/>
              </w:tabs>
              <w:ind w:left="-52"/>
              <w:jc w:val="both"/>
              <w:rPr>
                <w:rFonts w:ascii="Simplified Arabic" w:hAnsi="Simplified Arabic" w:cs="Simplified Arabic"/>
                <w:sz w:val="20"/>
                <w:szCs w:val="20"/>
                <w:lang w:bidi="ar-SY"/>
              </w:rPr>
            </w:pPr>
            <w:r w:rsidRPr="000B5547">
              <w:rPr>
                <w:rFonts w:ascii="Simplified Arabic" w:hAnsi="Simplified Arabic" w:cs="Simplified Arabic"/>
                <w:sz w:val="20"/>
                <w:szCs w:val="20"/>
                <w:rtl/>
                <w:lang w:bidi="ar-SY"/>
              </w:rPr>
              <w:t>تأكد مجلس الإدارة من نزاهة التقارير وسلامة النظم المحاسبية والمالية للشركة يؤدي إلى تحسين أداء المحاسبين والمدققين في صناديق الاستثمار.</w:t>
            </w:r>
          </w:p>
        </w:tc>
        <w:tc>
          <w:tcPr>
            <w:tcW w:w="729"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.779</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-.192</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-.100</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.123</w:t>
            </w:r>
          </w:p>
        </w:tc>
      </w:tr>
      <w:tr w:rsidR="00163FBA" w:rsidRPr="000B5547">
        <w:trPr>
          <w:trHeight w:val="20"/>
          <w:jc w:val="center"/>
        </w:trPr>
        <w:tc>
          <w:tcPr>
            <w:tcW w:w="5971" w:type="dxa"/>
            <w:shd w:val="clear" w:color="000000" w:fill="FFFFFF"/>
            <w:vAlign w:val="center"/>
          </w:tcPr>
          <w:p w:rsidR="00163FBA" w:rsidRPr="000B5547" w:rsidRDefault="00163FBA" w:rsidP="00734BB3">
            <w:pPr>
              <w:tabs>
                <w:tab w:val="left" w:pos="226"/>
                <w:tab w:val="left" w:pos="368"/>
              </w:tabs>
              <w:ind w:left="-52"/>
              <w:jc w:val="both"/>
              <w:rPr>
                <w:rFonts w:ascii="Simplified Arabic" w:hAnsi="Simplified Arabic" w:cs="Simplified Arabic"/>
                <w:sz w:val="20"/>
                <w:szCs w:val="20"/>
                <w:lang w:bidi="ar-SY"/>
              </w:rPr>
            </w:pPr>
            <w:r w:rsidRPr="000B5547">
              <w:rPr>
                <w:rFonts w:ascii="Simplified Arabic" w:hAnsi="Simplified Arabic" w:cs="Simplified Arabic"/>
                <w:sz w:val="20"/>
                <w:szCs w:val="20"/>
                <w:rtl/>
                <w:lang w:bidi="ar-SY"/>
              </w:rPr>
              <w:t>إن  الفصل بين منصب رئيس مجلس الإدارة والرئيس التنفيذي يؤثر على الرقابة الفعالة لأداء صناديق الاستثمار</w:t>
            </w:r>
          </w:p>
        </w:tc>
        <w:tc>
          <w:tcPr>
            <w:tcW w:w="729"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.737</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.156</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.098</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.048</w:t>
            </w:r>
          </w:p>
        </w:tc>
      </w:tr>
      <w:tr w:rsidR="00163FBA" w:rsidRPr="000B5547">
        <w:trPr>
          <w:trHeight w:val="20"/>
          <w:jc w:val="center"/>
        </w:trPr>
        <w:tc>
          <w:tcPr>
            <w:tcW w:w="5971" w:type="dxa"/>
            <w:shd w:val="clear" w:color="000000" w:fill="FFFFFF"/>
            <w:vAlign w:val="center"/>
          </w:tcPr>
          <w:p w:rsidR="00163FBA" w:rsidRPr="000B5547" w:rsidRDefault="00163FBA" w:rsidP="00734BB3">
            <w:pPr>
              <w:tabs>
                <w:tab w:val="left" w:pos="226"/>
                <w:tab w:val="left" w:pos="368"/>
              </w:tabs>
              <w:ind w:left="-52"/>
              <w:jc w:val="both"/>
              <w:rPr>
                <w:rFonts w:ascii="Simplified Arabic" w:hAnsi="Simplified Arabic" w:cs="Simplified Arabic"/>
                <w:sz w:val="20"/>
                <w:szCs w:val="20"/>
                <w:lang w:bidi="ar-SY"/>
              </w:rPr>
            </w:pPr>
            <w:r w:rsidRPr="000B5547">
              <w:rPr>
                <w:rFonts w:ascii="Simplified Arabic" w:hAnsi="Simplified Arabic" w:cs="Simplified Arabic"/>
                <w:sz w:val="20"/>
                <w:szCs w:val="20"/>
                <w:rtl/>
                <w:lang w:bidi="ar-SY"/>
              </w:rPr>
              <w:t>إن وجود  أعضاء مستقلين في مجلس الإدارة يؤدي إلى تحسين أداء مجلس إدارة صناديق الاستثمار.</w:t>
            </w:r>
          </w:p>
        </w:tc>
        <w:tc>
          <w:tcPr>
            <w:tcW w:w="729"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.170</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.216</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.726</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.036</w:t>
            </w:r>
          </w:p>
        </w:tc>
      </w:tr>
      <w:tr w:rsidR="00163FBA" w:rsidRPr="000B5547">
        <w:trPr>
          <w:trHeight w:val="20"/>
          <w:jc w:val="center"/>
        </w:trPr>
        <w:tc>
          <w:tcPr>
            <w:tcW w:w="5971" w:type="dxa"/>
            <w:shd w:val="clear" w:color="000000" w:fill="FFFFFF"/>
            <w:vAlign w:val="center"/>
          </w:tcPr>
          <w:p w:rsidR="00163FBA" w:rsidRPr="000B5547" w:rsidRDefault="00163FBA" w:rsidP="00734BB3">
            <w:pPr>
              <w:tabs>
                <w:tab w:val="left" w:pos="226"/>
                <w:tab w:val="left" w:pos="368"/>
              </w:tabs>
              <w:ind w:left="-52"/>
              <w:jc w:val="both"/>
              <w:rPr>
                <w:rFonts w:ascii="Simplified Arabic" w:hAnsi="Simplified Arabic" w:cs="Simplified Arabic"/>
                <w:sz w:val="20"/>
                <w:szCs w:val="20"/>
                <w:lang w:bidi="ar-SY"/>
              </w:rPr>
            </w:pPr>
            <w:r w:rsidRPr="000B5547">
              <w:rPr>
                <w:rFonts w:ascii="Simplified Arabic" w:hAnsi="Simplified Arabic" w:cs="Simplified Arabic"/>
                <w:sz w:val="20"/>
                <w:szCs w:val="20"/>
                <w:rtl/>
                <w:lang w:bidi="ar-SY"/>
              </w:rPr>
              <w:t xml:space="preserve">يؤثر عدد أعضاء مجلس الإدارة بحيث لا يقل عن </w:t>
            </w:r>
            <w:r w:rsidR="007576E1" w:rsidRPr="000B5547">
              <w:rPr>
                <w:rFonts w:ascii="Simplified Arabic" w:hAnsi="Simplified Arabic" w:cs="Simplified Arabic"/>
                <w:sz w:val="20"/>
                <w:szCs w:val="20"/>
                <w:rtl/>
                <w:lang w:bidi="ar-SY"/>
              </w:rPr>
              <w:t>3</w:t>
            </w:r>
            <w:r w:rsidRPr="000B5547">
              <w:rPr>
                <w:rFonts w:ascii="Simplified Arabic" w:hAnsi="Simplified Arabic" w:cs="Simplified Arabic"/>
                <w:sz w:val="20"/>
                <w:szCs w:val="20"/>
                <w:rtl/>
                <w:lang w:bidi="ar-SY"/>
              </w:rPr>
              <w:t xml:space="preserve"> ولا يزيد عن </w:t>
            </w:r>
            <w:r w:rsidR="007576E1" w:rsidRPr="000B5547">
              <w:rPr>
                <w:rFonts w:ascii="Simplified Arabic" w:hAnsi="Simplified Arabic" w:cs="Simplified Arabic"/>
                <w:sz w:val="20"/>
                <w:szCs w:val="20"/>
                <w:rtl/>
                <w:lang w:bidi="ar-SY"/>
              </w:rPr>
              <w:t>11</w:t>
            </w:r>
            <w:r w:rsidRPr="000B5547">
              <w:rPr>
                <w:rFonts w:ascii="Simplified Arabic" w:hAnsi="Simplified Arabic" w:cs="Simplified Arabic"/>
                <w:sz w:val="20"/>
                <w:szCs w:val="20"/>
                <w:rtl/>
                <w:lang w:bidi="ar-SY"/>
              </w:rPr>
              <w:t xml:space="preserve"> على تقييم الجيد لأداء أعضاء مجلس إدارة  صناديق الاستثمار.</w:t>
            </w:r>
          </w:p>
        </w:tc>
        <w:tc>
          <w:tcPr>
            <w:tcW w:w="729"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-.412</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-.074</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.780</w:t>
            </w:r>
          </w:p>
        </w:tc>
        <w:tc>
          <w:tcPr>
            <w:tcW w:w="730" w:type="dxa"/>
            <w:shd w:val="clear" w:color="000000" w:fill="FFFFFF"/>
            <w:vAlign w:val="center"/>
          </w:tcPr>
          <w:p w:rsidR="00163FBA" w:rsidRPr="000B5547" w:rsidRDefault="00163FBA" w:rsidP="00F81266">
            <w:pPr>
              <w:widowControl w:val="0"/>
              <w:tabs>
                <w:tab w:val="left" w:pos="226"/>
                <w:tab w:val="left" w:pos="368"/>
              </w:tabs>
              <w:autoSpaceDE w:val="0"/>
              <w:autoSpaceDN w:val="0"/>
              <w:adjustRightInd w:val="0"/>
              <w:ind w:left="-52"/>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-.032</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76E1" w:rsidRDefault="007576E1" w:rsidP="00734BB3">
      <w:pPr>
        <w:widowControl w:val="0"/>
        <w:tabs>
          <w:tab w:val="left" w:pos="226"/>
          <w:tab w:val="left" w:pos="368"/>
        </w:tabs>
        <w:autoSpaceDE w:val="0"/>
        <w:autoSpaceDN w:val="0"/>
        <w:adjustRightInd w:val="0"/>
        <w:ind w:left="-52"/>
        <w:jc w:val="both"/>
        <w:rPr>
          <w:rFonts w:ascii="Arial" w:hAnsi="Arial" w:cs="Arial"/>
          <w:color w:val="000000"/>
          <w:sz w:val="18"/>
          <w:szCs w:val="18"/>
          <w:rtl/>
        </w:rPr>
      </w:pPr>
    </w:p>
    <w:p w:rsidR="007576E1" w:rsidRPr="00793544" w:rsidRDefault="007576E1" w:rsidP="00734BB3">
      <w:pPr>
        <w:widowControl w:val="0"/>
        <w:tabs>
          <w:tab w:val="left" w:pos="226"/>
          <w:tab w:val="left" w:pos="368"/>
        </w:tabs>
        <w:autoSpaceDE w:val="0"/>
        <w:autoSpaceDN w:val="0"/>
        <w:adjustRightInd w:val="0"/>
        <w:spacing w:line="500" w:lineRule="atLeast"/>
        <w:ind w:left="-52"/>
        <w:jc w:val="both"/>
        <w:rPr>
          <w:rFonts w:ascii="Simplified Arabic" w:hAnsi="Simplified Arabic" w:cs="Simplified Arabic"/>
          <w:color w:val="000000"/>
          <w:sz w:val="28"/>
          <w:szCs w:val="28"/>
          <w:lang w:bidi="ar-SY"/>
        </w:rPr>
      </w:pPr>
      <w:r w:rsidRPr="00793544">
        <w:rPr>
          <w:rFonts w:ascii="Simplified Arabic" w:hAnsi="Simplified Arabic" w:cs="Simplified Arabic"/>
          <w:color w:val="000000"/>
          <w:sz w:val="28"/>
          <w:szCs w:val="28"/>
          <w:rtl/>
          <w:lang w:bidi="ar-SY"/>
        </w:rPr>
        <w:t xml:space="preserve">من خلال الجدول السابق نتيجة إجراء عملية التدوير نلاحظ أنه تم زيادة التشبع لبعض المكونات في المحور </w:t>
      </w:r>
      <w:r w:rsidRPr="00793544">
        <w:rPr>
          <w:rFonts w:ascii="Simplified Arabic" w:hAnsi="Simplified Arabic" w:cs="Simplified Arabic" w:hint="cs"/>
          <w:color w:val="000000"/>
          <w:sz w:val="28"/>
          <w:szCs w:val="28"/>
          <w:rtl/>
          <w:lang w:bidi="ar-SY"/>
        </w:rPr>
        <w:t>السادس</w:t>
      </w:r>
      <w:r w:rsidRPr="00793544">
        <w:rPr>
          <w:rFonts w:ascii="Simplified Arabic" w:hAnsi="Simplified Arabic" w:cs="Simplified Arabic"/>
          <w:color w:val="000000"/>
          <w:sz w:val="28"/>
          <w:szCs w:val="28"/>
          <w:rtl/>
          <w:lang w:bidi="ar-SY"/>
        </w:rPr>
        <w:t xml:space="preserve"> والممثل له بالعامل الأول لتصل </w:t>
      </w:r>
      <w:r w:rsidRPr="00793544">
        <w:rPr>
          <w:rFonts w:ascii="Simplified Arabic" w:hAnsi="Simplified Arabic" w:cs="Simplified Arabic" w:hint="cs"/>
          <w:color w:val="000000"/>
          <w:sz w:val="28"/>
          <w:szCs w:val="28"/>
          <w:rtl/>
          <w:lang w:bidi="ar-SY"/>
        </w:rPr>
        <w:t>77.9</w:t>
      </w:r>
      <w:r w:rsidRPr="00793544">
        <w:rPr>
          <w:rFonts w:ascii="Simplified Arabic" w:hAnsi="Simplified Arabic" w:cs="Simplified Arabic"/>
          <w:color w:val="000000"/>
          <w:sz w:val="28"/>
          <w:szCs w:val="28"/>
          <w:rtl/>
          <w:lang w:bidi="ar-SY"/>
        </w:rPr>
        <w:t xml:space="preserve"> % في المكون الأول ممثل بالمتغير </w:t>
      </w:r>
      <w:r w:rsidRPr="00793544">
        <w:rPr>
          <w:rFonts w:ascii="Simplified Arabic" w:hAnsi="Simplified Arabic" w:cs="Simplified Arabic" w:hint="cs"/>
          <w:sz w:val="28"/>
          <w:szCs w:val="28"/>
          <w:rtl/>
          <w:lang w:bidi="ar-SY"/>
        </w:rPr>
        <w:t>تأكد</w:t>
      </w:r>
      <w:r w:rsidRPr="00793544">
        <w:rPr>
          <w:rFonts w:ascii="Simplified Arabic" w:hAnsi="Simplified Arabic" w:cs="Simplified Arabic"/>
          <w:sz w:val="28"/>
          <w:szCs w:val="28"/>
          <w:rtl/>
          <w:lang w:bidi="ar-SY"/>
        </w:rPr>
        <w:t xml:space="preserve"> مجلس </w:t>
      </w:r>
      <w:r w:rsidRPr="00793544">
        <w:rPr>
          <w:rFonts w:ascii="Simplified Arabic" w:hAnsi="Simplified Arabic" w:cs="Simplified Arabic" w:hint="cs"/>
          <w:sz w:val="28"/>
          <w:szCs w:val="28"/>
          <w:rtl/>
          <w:lang w:bidi="ar-SY"/>
        </w:rPr>
        <w:t>الإدارة</w:t>
      </w:r>
      <w:r w:rsidRPr="00793544">
        <w:rPr>
          <w:rFonts w:ascii="Simplified Arabic" w:hAnsi="Simplified Arabic" w:cs="Simplified Arabic"/>
          <w:sz w:val="28"/>
          <w:szCs w:val="28"/>
          <w:rtl/>
          <w:lang w:bidi="ar-SY"/>
        </w:rPr>
        <w:t xml:space="preserve"> من نزاهة التقارير وسلامة النظم المحاسبية والمالية للشركة يؤدي </w:t>
      </w:r>
      <w:r w:rsidRPr="00793544">
        <w:rPr>
          <w:rFonts w:ascii="Simplified Arabic" w:hAnsi="Simplified Arabic" w:cs="Simplified Arabic" w:hint="cs"/>
          <w:sz w:val="28"/>
          <w:szCs w:val="28"/>
          <w:rtl/>
          <w:lang w:bidi="ar-SY"/>
        </w:rPr>
        <w:t>إلى</w:t>
      </w:r>
      <w:r w:rsidRPr="00793544">
        <w:rPr>
          <w:rFonts w:ascii="Simplified Arabic" w:hAnsi="Simplified Arabic" w:cs="Simplified Arabic"/>
          <w:sz w:val="28"/>
          <w:szCs w:val="28"/>
          <w:rtl/>
          <w:lang w:bidi="ar-SY"/>
        </w:rPr>
        <w:t xml:space="preserve"> تحسين أداء </w:t>
      </w:r>
      <w:r w:rsidRPr="00793544">
        <w:rPr>
          <w:rFonts w:ascii="Simplified Arabic" w:hAnsi="Simplified Arabic" w:cs="Simplified Arabic" w:hint="cs"/>
          <w:sz w:val="28"/>
          <w:szCs w:val="28"/>
          <w:rtl/>
          <w:lang w:bidi="ar-SY"/>
        </w:rPr>
        <w:t>المحاسبين والمدققين</w:t>
      </w:r>
      <w:r w:rsidRPr="00793544">
        <w:rPr>
          <w:rFonts w:ascii="Simplified Arabic" w:hAnsi="Simplified Arabic" w:cs="Simplified Arabic"/>
          <w:sz w:val="28"/>
          <w:szCs w:val="28"/>
          <w:rtl/>
          <w:lang w:bidi="ar-SY"/>
        </w:rPr>
        <w:t xml:space="preserve"> في صناديق الاستثمار</w:t>
      </w:r>
      <w:r w:rsidRPr="00793544">
        <w:rPr>
          <w:rFonts w:ascii="Simplified Arabic" w:hAnsi="Simplified Arabic" w:cs="Simplified Arabic" w:hint="cs"/>
          <w:sz w:val="28"/>
          <w:szCs w:val="28"/>
          <w:rtl/>
          <w:lang w:bidi="ar-SY"/>
        </w:rPr>
        <w:t xml:space="preserve">، </w:t>
      </w:r>
      <w:r w:rsidRPr="00793544">
        <w:rPr>
          <w:rFonts w:ascii="Simplified Arabic" w:hAnsi="Simplified Arabic" w:cs="Simplified Arabic"/>
          <w:color w:val="000000"/>
          <w:sz w:val="28"/>
          <w:szCs w:val="28"/>
          <w:rtl/>
          <w:lang w:bidi="ar-SY"/>
        </w:rPr>
        <w:t xml:space="preserve">وفي المكون الثاني ممثلة بالمتغير </w:t>
      </w:r>
      <w:r w:rsidRPr="00793544">
        <w:rPr>
          <w:rFonts w:ascii="Simplified Arabic" w:hAnsi="Simplified Arabic" w:cs="Simplified Arabic"/>
          <w:sz w:val="28"/>
          <w:szCs w:val="28"/>
          <w:rtl/>
          <w:lang w:bidi="ar-SY"/>
        </w:rPr>
        <w:t xml:space="preserve">قيام  مجلس </w:t>
      </w:r>
      <w:r w:rsidRPr="00793544">
        <w:rPr>
          <w:rFonts w:ascii="Simplified Arabic" w:hAnsi="Simplified Arabic" w:cs="Simplified Arabic" w:hint="cs"/>
          <w:sz w:val="28"/>
          <w:szCs w:val="28"/>
          <w:rtl/>
          <w:lang w:bidi="ar-SY"/>
        </w:rPr>
        <w:t>الإدارة</w:t>
      </w:r>
      <w:r w:rsidRPr="00793544">
        <w:rPr>
          <w:rFonts w:ascii="Simplified Arabic" w:hAnsi="Simplified Arabic" w:cs="Simplified Arabic"/>
          <w:sz w:val="28"/>
          <w:szCs w:val="28"/>
          <w:rtl/>
          <w:lang w:bidi="ar-SY"/>
        </w:rPr>
        <w:t xml:space="preserve"> بوضع </w:t>
      </w:r>
      <w:r w:rsidRPr="00793544">
        <w:rPr>
          <w:rFonts w:ascii="Simplified Arabic" w:hAnsi="Simplified Arabic" w:cs="Simplified Arabic" w:hint="cs"/>
          <w:sz w:val="28"/>
          <w:szCs w:val="28"/>
          <w:rtl/>
          <w:lang w:bidi="ar-SY"/>
        </w:rPr>
        <w:t>استراتيجيا</w:t>
      </w:r>
      <w:r w:rsidRPr="00793544">
        <w:rPr>
          <w:rFonts w:ascii="Simplified Arabic" w:hAnsi="Simplified Arabic" w:cs="Simplified Arabic" w:hint="eastAsia"/>
          <w:sz w:val="28"/>
          <w:szCs w:val="28"/>
          <w:rtl/>
          <w:lang w:bidi="ar-SY"/>
        </w:rPr>
        <w:t>ت</w:t>
      </w:r>
      <w:r w:rsidRPr="00793544">
        <w:rPr>
          <w:rFonts w:ascii="Simplified Arabic" w:hAnsi="Simplified Arabic" w:cs="Simplified Arabic"/>
          <w:sz w:val="28"/>
          <w:szCs w:val="28"/>
          <w:rtl/>
          <w:lang w:bidi="ar-SY"/>
        </w:rPr>
        <w:t xml:space="preserve"> الشركة, سياسة المخاطر, خطط العمل, </w:t>
      </w:r>
      <w:r w:rsidRPr="00793544">
        <w:rPr>
          <w:rFonts w:ascii="Simplified Arabic" w:hAnsi="Simplified Arabic" w:cs="Simplified Arabic" w:hint="cs"/>
          <w:sz w:val="28"/>
          <w:szCs w:val="28"/>
          <w:rtl/>
          <w:lang w:bidi="ar-SY"/>
        </w:rPr>
        <w:t>الأهداف</w:t>
      </w:r>
      <w:r w:rsidRPr="00793544">
        <w:rPr>
          <w:rFonts w:ascii="Simplified Arabic" w:hAnsi="Simplified Arabic" w:cs="Simplified Arabic"/>
          <w:sz w:val="28"/>
          <w:szCs w:val="28"/>
          <w:rtl/>
          <w:lang w:bidi="ar-SY"/>
        </w:rPr>
        <w:t>,</w:t>
      </w:r>
      <w:r w:rsidRPr="00793544">
        <w:rPr>
          <w:rFonts w:ascii="Simplified Arabic" w:hAnsi="Simplified Arabic" w:cs="Simplified Arabic" w:hint="cs"/>
          <w:sz w:val="28"/>
          <w:szCs w:val="28"/>
          <w:rtl/>
          <w:lang w:bidi="ar-SY"/>
        </w:rPr>
        <w:t>الإشراف</w:t>
      </w:r>
      <w:r w:rsidRPr="00793544">
        <w:rPr>
          <w:rFonts w:ascii="Simplified Arabic" w:hAnsi="Simplified Arabic" w:cs="Simplified Arabic"/>
          <w:sz w:val="28"/>
          <w:szCs w:val="28"/>
          <w:rtl/>
          <w:lang w:bidi="ar-SY"/>
        </w:rPr>
        <w:t xml:space="preserve"> على النفقات, ومراقبة سير تنفيذ الاستراتيجيات بشكل فعّال يؤدي </w:t>
      </w:r>
      <w:r w:rsidRPr="00793544">
        <w:rPr>
          <w:rFonts w:ascii="Simplified Arabic" w:hAnsi="Simplified Arabic" w:cs="Simplified Arabic" w:hint="cs"/>
          <w:sz w:val="28"/>
          <w:szCs w:val="28"/>
          <w:rtl/>
          <w:lang w:bidi="ar-SY"/>
        </w:rPr>
        <w:t>إلى</w:t>
      </w:r>
      <w:r w:rsidRPr="00793544">
        <w:rPr>
          <w:rFonts w:ascii="Simplified Arabic" w:hAnsi="Simplified Arabic" w:cs="Simplified Arabic"/>
          <w:sz w:val="28"/>
          <w:szCs w:val="28"/>
          <w:rtl/>
          <w:lang w:bidi="ar-SY"/>
        </w:rPr>
        <w:t xml:space="preserve"> تحسين أداء صناديق الاستثمار</w:t>
      </w:r>
      <w:r w:rsidRPr="00793544">
        <w:rPr>
          <w:rFonts w:ascii="Simplified Arabic" w:hAnsi="Simplified Arabic" w:cs="Simplified Arabic"/>
          <w:color w:val="000000"/>
          <w:sz w:val="28"/>
          <w:szCs w:val="28"/>
          <w:rtl/>
          <w:lang w:bidi="ar-SY"/>
        </w:rPr>
        <w:t xml:space="preserve"> لتصل إلى </w:t>
      </w:r>
      <w:r w:rsidRPr="00793544">
        <w:rPr>
          <w:rFonts w:ascii="Simplified Arabic" w:hAnsi="Simplified Arabic" w:cs="Simplified Arabic" w:hint="cs"/>
          <w:color w:val="000000"/>
          <w:sz w:val="28"/>
          <w:szCs w:val="28"/>
          <w:rtl/>
          <w:lang w:bidi="ar-SY"/>
        </w:rPr>
        <w:t>85.9</w:t>
      </w:r>
      <w:r w:rsidRPr="00793544">
        <w:rPr>
          <w:rFonts w:ascii="Simplified Arabic" w:hAnsi="Simplified Arabic" w:cs="Simplified Arabic"/>
          <w:color w:val="000000"/>
          <w:sz w:val="28"/>
          <w:szCs w:val="28"/>
          <w:rtl/>
          <w:lang w:bidi="ar-SY"/>
        </w:rPr>
        <w:t xml:space="preserve"> %  وفي المكون الثالث ممثلة بالمتغير</w:t>
      </w:r>
      <w:r w:rsidRPr="00793544">
        <w:rPr>
          <w:rFonts w:ascii="Simplified Arabic" w:hAnsi="Simplified Arabic" w:cs="Simplified Arabic"/>
          <w:color w:val="000000"/>
          <w:sz w:val="28"/>
          <w:szCs w:val="28"/>
          <w:rtl/>
        </w:rPr>
        <w:t xml:space="preserve"> </w:t>
      </w:r>
      <w:r w:rsidRPr="00793544">
        <w:rPr>
          <w:rFonts w:ascii="Simplified Arabic" w:hAnsi="Simplified Arabic" w:cs="Simplified Arabic"/>
          <w:sz w:val="28"/>
          <w:szCs w:val="28"/>
          <w:rtl/>
          <w:lang w:bidi="ar-SY"/>
        </w:rPr>
        <w:t xml:space="preserve">يؤثر عدد </w:t>
      </w:r>
      <w:r w:rsidRPr="00793544">
        <w:rPr>
          <w:rFonts w:ascii="Simplified Arabic" w:hAnsi="Simplified Arabic" w:cs="Simplified Arabic" w:hint="cs"/>
          <w:sz w:val="28"/>
          <w:szCs w:val="28"/>
          <w:rtl/>
          <w:lang w:bidi="ar-SY"/>
        </w:rPr>
        <w:t>أعضاء</w:t>
      </w:r>
      <w:r w:rsidRPr="00793544">
        <w:rPr>
          <w:rFonts w:ascii="Simplified Arabic" w:hAnsi="Simplified Arabic" w:cs="Simplified Arabic"/>
          <w:sz w:val="28"/>
          <w:szCs w:val="28"/>
          <w:rtl/>
          <w:lang w:bidi="ar-SY"/>
        </w:rPr>
        <w:t xml:space="preserve"> مجلس </w:t>
      </w:r>
      <w:r w:rsidRPr="00793544">
        <w:rPr>
          <w:rFonts w:ascii="Simplified Arabic" w:hAnsi="Simplified Arabic" w:cs="Simplified Arabic" w:hint="cs"/>
          <w:sz w:val="28"/>
          <w:szCs w:val="28"/>
          <w:rtl/>
          <w:lang w:bidi="ar-SY"/>
        </w:rPr>
        <w:t>الإدارة</w:t>
      </w:r>
      <w:r w:rsidRPr="00793544">
        <w:rPr>
          <w:rFonts w:ascii="Simplified Arabic" w:hAnsi="Simplified Arabic" w:cs="Simplified Arabic"/>
          <w:sz w:val="28"/>
          <w:szCs w:val="28"/>
          <w:rtl/>
          <w:lang w:bidi="ar-SY"/>
        </w:rPr>
        <w:t xml:space="preserve"> بحيث </w:t>
      </w:r>
      <w:r w:rsidRPr="00793544">
        <w:rPr>
          <w:rFonts w:ascii="Simplified Arabic" w:hAnsi="Simplified Arabic" w:cs="Simplified Arabic"/>
          <w:sz w:val="28"/>
          <w:szCs w:val="28"/>
          <w:rtl/>
          <w:lang w:bidi="ar-SY"/>
        </w:rPr>
        <w:lastRenderedPageBreak/>
        <w:t xml:space="preserve">لا يقل عن </w:t>
      </w:r>
      <w:r w:rsidRPr="00793544">
        <w:rPr>
          <w:rFonts w:ascii="Simplified Arabic" w:hAnsi="Simplified Arabic" w:cs="Simplified Arabic" w:hint="cs"/>
          <w:sz w:val="28"/>
          <w:szCs w:val="28"/>
          <w:rtl/>
          <w:lang w:bidi="ar-SY"/>
        </w:rPr>
        <w:t>3</w:t>
      </w:r>
      <w:r w:rsidRPr="00793544">
        <w:rPr>
          <w:rFonts w:ascii="Simplified Arabic" w:hAnsi="Simplified Arabic" w:cs="Simplified Arabic"/>
          <w:sz w:val="28"/>
          <w:szCs w:val="28"/>
          <w:rtl/>
          <w:lang w:bidi="ar-SY"/>
        </w:rPr>
        <w:t xml:space="preserve"> ولا يزيد عن </w:t>
      </w:r>
      <w:r w:rsidRPr="00793544">
        <w:rPr>
          <w:rFonts w:ascii="Simplified Arabic" w:hAnsi="Simplified Arabic" w:cs="Simplified Arabic" w:hint="cs"/>
          <w:sz w:val="28"/>
          <w:szCs w:val="28"/>
          <w:rtl/>
          <w:lang w:bidi="ar-SY"/>
        </w:rPr>
        <w:t>11</w:t>
      </w:r>
      <w:r w:rsidRPr="00793544">
        <w:rPr>
          <w:rFonts w:ascii="Simplified Arabic" w:hAnsi="Simplified Arabic" w:cs="Simplified Arabic"/>
          <w:sz w:val="28"/>
          <w:szCs w:val="28"/>
          <w:rtl/>
          <w:lang w:bidi="ar-SY"/>
        </w:rPr>
        <w:t xml:space="preserve"> على </w:t>
      </w:r>
      <w:r w:rsidRPr="00793544">
        <w:rPr>
          <w:rFonts w:ascii="Simplified Arabic" w:hAnsi="Simplified Arabic" w:cs="Simplified Arabic" w:hint="cs"/>
          <w:sz w:val="28"/>
          <w:szCs w:val="28"/>
          <w:rtl/>
          <w:lang w:bidi="ar-SY"/>
        </w:rPr>
        <w:t>تقييم الجيد ل</w:t>
      </w:r>
      <w:r w:rsidRPr="00793544">
        <w:rPr>
          <w:rFonts w:ascii="Simplified Arabic" w:hAnsi="Simplified Arabic" w:cs="Simplified Arabic"/>
          <w:sz w:val="28"/>
          <w:szCs w:val="28"/>
          <w:rtl/>
          <w:lang w:bidi="ar-SY"/>
        </w:rPr>
        <w:t xml:space="preserve">أداء </w:t>
      </w:r>
      <w:r w:rsidRPr="00793544">
        <w:rPr>
          <w:rFonts w:ascii="Simplified Arabic" w:hAnsi="Simplified Arabic" w:cs="Simplified Arabic" w:hint="cs"/>
          <w:sz w:val="28"/>
          <w:szCs w:val="28"/>
          <w:rtl/>
          <w:lang w:bidi="ar-SY"/>
        </w:rPr>
        <w:t xml:space="preserve">أعضاء مجلس إدارة  </w:t>
      </w:r>
      <w:r w:rsidRPr="00793544">
        <w:rPr>
          <w:rFonts w:ascii="Simplified Arabic" w:hAnsi="Simplified Arabic" w:cs="Simplified Arabic"/>
          <w:sz w:val="28"/>
          <w:szCs w:val="28"/>
          <w:rtl/>
          <w:lang w:bidi="ar-SY"/>
        </w:rPr>
        <w:t>صناديق الاستثمار</w:t>
      </w:r>
      <w:r w:rsidRPr="00793544">
        <w:rPr>
          <w:rFonts w:ascii="Simplified Arabic" w:hAnsi="Simplified Arabic" w:cs="Simplified Arabic"/>
          <w:color w:val="000000"/>
          <w:sz w:val="28"/>
          <w:szCs w:val="28"/>
          <w:rtl/>
          <w:lang w:bidi="ar-SY"/>
        </w:rPr>
        <w:t xml:space="preserve">  لتصل إلى</w:t>
      </w:r>
      <w:r w:rsidRPr="00793544">
        <w:rPr>
          <w:rFonts w:ascii="Simplified Arabic" w:hAnsi="Simplified Arabic" w:cs="Simplified Arabic" w:hint="cs"/>
          <w:color w:val="000000"/>
          <w:sz w:val="28"/>
          <w:szCs w:val="28"/>
          <w:rtl/>
          <w:lang w:bidi="ar-SY"/>
        </w:rPr>
        <w:t xml:space="preserve">78 </w:t>
      </w:r>
      <w:r w:rsidRPr="00793544">
        <w:rPr>
          <w:rFonts w:ascii="Simplified Arabic" w:hAnsi="Simplified Arabic" w:cs="Simplified Arabic"/>
          <w:color w:val="000000"/>
          <w:sz w:val="28"/>
          <w:szCs w:val="28"/>
          <w:rtl/>
          <w:lang w:bidi="ar-SY"/>
        </w:rPr>
        <w:t xml:space="preserve">% وفي المكون الرابع ممثلة بالمتغير </w:t>
      </w:r>
      <w:r w:rsidRPr="00793544">
        <w:rPr>
          <w:rFonts w:ascii="Simplified Arabic" w:hAnsi="Simplified Arabic" w:cs="Simplified Arabic"/>
          <w:sz w:val="28"/>
          <w:szCs w:val="28"/>
          <w:rtl/>
          <w:lang w:bidi="ar-SY"/>
        </w:rPr>
        <w:t xml:space="preserve">قيام مجلس </w:t>
      </w:r>
      <w:r w:rsidRPr="00793544">
        <w:rPr>
          <w:rFonts w:ascii="Simplified Arabic" w:hAnsi="Simplified Arabic" w:cs="Simplified Arabic" w:hint="cs"/>
          <w:sz w:val="28"/>
          <w:szCs w:val="28"/>
          <w:rtl/>
          <w:lang w:bidi="ar-SY"/>
        </w:rPr>
        <w:t>الإدارة</w:t>
      </w:r>
      <w:r w:rsidRPr="00793544">
        <w:rPr>
          <w:rFonts w:ascii="Simplified Arabic" w:hAnsi="Simplified Arabic" w:cs="Simplified Arabic"/>
          <w:sz w:val="28"/>
          <w:szCs w:val="28"/>
          <w:rtl/>
          <w:lang w:bidi="ar-SY"/>
        </w:rPr>
        <w:t xml:space="preserve"> </w:t>
      </w:r>
      <w:r w:rsidRPr="00793544">
        <w:rPr>
          <w:rFonts w:ascii="Simplified Arabic" w:hAnsi="Simplified Arabic" w:cs="Simplified Arabic" w:hint="cs"/>
          <w:sz w:val="28"/>
          <w:szCs w:val="28"/>
          <w:rtl/>
          <w:lang w:bidi="ar-SY"/>
        </w:rPr>
        <w:t>ب</w:t>
      </w:r>
      <w:r w:rsidRPr="00793544">
        <w:rPr>
          <w:rFonts w:ascii="Simplified Arabic" w:hAnsi="Simplified Arabic" w:cs="Simplified Arabic"/>
          <w:sz w:val="28"/>
          <w:szCs w:val="28"/>
          <w:rtl/>
          <w:lang w:bidi="ar-SY"/>
        </w:rPr>
        <w:t xml:space="preserve">تحديد المكافآت والمرتبات, واختيار كبار مدراء </w:t>
      </w:r>
      <w:r w:rsidRPr="00793544">
        <w:rPr>
          <w:rFonts w:ascii="Simplified Arabic" w:hAnsi="Simplified Arabic" w:cs="Simplified Arabic" w:hint="cs"/>
          <w:sz w:val="28"/>
          <w:szCs w:val="28"/>
          <w:rtl/>
          <w:lang w:bidi="ar-SY"/>
        </w:rPr>
        <w:t>التنفيذيي</w:t>
      </w:r>
      <w:r w:rsidRPr="00793544">
        <w:rPr>
          <w:rFonts w:ascii="Simplified Arabic" w:hAnsi="Simplified Arabic" w:cs="Simplified Arabic" w:hint="eastAsia"/>
          <w:sz w:val="28"/>
          <w:szCs w:val="28"/>
          <w:rtl/>
          <w:lang w:bidi="ar-SY"/>
        </w:rPr>
        <w:t>ن</w:t>
      </w:r>
      <w:r w:rsidRPr="00793544">
        <w:rPr>
          <w:rFonts w:ascii="Simplified Arabic" w:hAnsi="Simplified Arabic" w:cs="Simplified Arabic"/>
          <w:sz w:val="28"/>
          <w:szCs w:val="28"/>
          <w:rtl/>
          <w:lang w:bidi="ar-SY"/>
        </w:rPr>
        <w:t xml:space="preserve"> و</w:t>
      </w:r>
      <w:r w:rsidRPr="00793544">
        <w:rPr>
          <w:rFonts w:ascii="Simplified Arabic" w:hAnsi="Simplified Arabic" w:cs="Simplified Arabic" w:hint="cs"/>
          <w:sz w:val="28"/>
          <w:szCs w:val="28"/>
          <w:rtl/>
          <w:lang w:bidi="ar-SY"/>
        </w:rPr>
        <w:t>الإشراف</w:t>
      </w:r>
      <w:r w:rsidRPr="00793544">
        <w:rPr>
          <w:rFonts w:ascii="Simplified Arabic" w:hAnsi="Simplified Arabic" w:cs="Simplified Arabic"/>
          <w:sz w:val="28"/>
          <w:szCs w:val="28"/>
          <w:rtl/>
          <w:lang w:bidi="ar-SY"/>
        </w:rPr>
        <w:t xml:space="preserve"> على أدائهم يؤدي </w:t>
      </w:r>
      <w:r w:rsidRPr="00793544">
        <w:rPr>
          <w:rFonts w:ascii="Simplified Arabic" w:hAnsi="Simplified Arabic" w:cs="Simplified Arabic" w:hint="cs"/>
          <w:sz w:val="28"/>
          <w:szCs w:val="28"/>
          <w:rtl/>
          <w:lang w:bidi="ar-SY"/>
        </w:rPr>
        <w:t>إلى</w:t>
      </w:r>
      <w:r w:rsidRPr="00793544">
        <w:rPr>
          <w:rFonts w:ascii="Simplified Arabic" w:hAnsi="Simplified Arabic" w:cs="Simplified Arabic"/>
          <w:sz w:val="28"/>
          <w:szCs w:val="28"/>
          <w:rtl/>
          <w:lang w:bidi="ar-SY"/>
        </w:rPr>
        <w:t xml:space="preserve"> تحسين أداء صناديق الاستثمار</w:t>
      </w:r>
      <w:r w:rsidRPr="00793544">
        <w:rPr>
          <w:rFonts w:ascii="Simplified Arabic" w:hAnsi="Simplified Arabic" w:cs="Simplified Arabic" w:hint="cs"/>
          <w:color w:val="000000"/>
          <w:sz w:val="28"/>
          <w:szCs w:val="28"/>
          <w:rtl/>
          <w:lang w:bidi="ar-SY"/>
        </w:rPr>
        <w:t xml:space="preserve"> 85.2</w:t>
      </w:r>
      <w:r w:rsidRPr="00793544">
        <w:rPr>
          <w:rFonts w:ascii="Simplified Arabic" w:hAnsi="Simplified Arabic" w:cs="Simplified Arabic"/>
          <w:color w:val="000000"/>
          <w:sz w:val="28"/>
          <w:szCs w:val="28"/>
          <w:rtl/>
          <w:lang w:bidi="ar-SY"/>
        </w:rPr>
        <w:t>%.</w:t>
      </w:r>
    </w:p>
    <w:p w:rsidR="007576E1" w:rsidRPr="007576E1" w:rsidRDefault="007576E1"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p>
    <w:p w:rsidR="00752D8E" w:rsidRPr="000758CC" w:rsidRDefault="00752D8E" w:rsidP="00734BB3">
      <w:pPr>
        <w:widowControl w:val="0"/>
        <w:tabs>
          <w:tab w:val="left" w:pos="226"/>
          <w:tab w:val="left" w:pos="368"/>
        </w:tabs>
        <w:autoSpaceDE w:val="0"/>
        <w:autoSpaceDN w:val="0"/>
        <w:adjustRightInd w:val="0"/>
        <w:ind w:left="-52"/>
        <w:jc w:val="both"/>
        <w:rPr>
          <w:rFonts w:ascii="Arial" w:hAnsi="Arial" w:cs="Arial"/>
          <w:color w:val="000000"/>
          <w:sz w:val="18"/>
          <w:szCs w:val="18"/>
        </w:rPr>
      </w:pPr>
    </w:p>
    <w:p w:rsidR="00752D8E" w:rsidRPr="007576E1" w:rsidRDefault="00752D8E" w:rsidP="00794A2F">
      <w:pPr>
        <w:rPr>
          <w:rFonts w:ascii="Simplified Arabic" w:hAnsi="Simplified Arabic" w:cs="Simplified Arabic"/>
          <w:b/>
          <w:bCs/>
          <w:sz w:val="28"/>
          <w:szCs w:val="28"/>
          <w:rtl/>
          <w:lang w:bidi="ar-SY"/>
        </w:rPr>
      </w:pPr>
      <w:r w:rsidRPr="007576E1">
        <w:rPr>
          <w:rFonts w:ascii="Simplified Arabic" w:hAnsi="Simplified Arabic" w:cs="Simplified Arabic"/>
          <w:b/>
          <w:bCs/>
          <w:sz w:val="28"/>
          <w:szCs w:val="28"/>
          <w:rtl/>
          <w:lang w:bidi="ar-SY"/>
        </w:rPr>
        <w:t xml:space="preserve">نتائج التحليل </w:t>
      </w:r>
      <w:proofErr w:type="spellStart"/>
      <w:r w:rsidRPr="007576E1">
        <w:rPr>
          <w:rFonts w:ascii="Simplified Arabic" w:hAnsi="Simplified Arabic" w:cs="Simplified Arabic"/>
          <w:b/>
          <w:bCs/>
          <w:sz w:val="28"/>
          <w:szCs w:val="28"/>
          <w:rtl/>
          <w:lang w:bidi="ar-SY"/>
        </w:rPr>
        <w:t>العاملي</w:t>
      </w:r>
      <w:proofErr w:type="spellEnd"/>
      <w:r w:rsidRPr="007576E1">
        <w:rPr>
          <w:rFonts w:ascii="Simplified Arabic" w:hAnsi="Simplified Arabic" w:cs="Simplified Arabic"/>
          <w:b/>
          <w:bCs/>
          <w:sz w:val="28"/>
          <w:szCs w:val="28"/>
          <w:rtl/>
          <w:lang w:bidi="ar-SY"/>
        </w:rPr>
        <w:t xml:space="preserve"> حسب درجة التشبع والتفسير للعناصر المكونة لكل عامل من عوامل التحليل </w:t>
      </w:r>
      <w:proofErr w:type="spellStart"/>
      <w:r w:rsidRPr="007576E1">
        <w:rPr>
          <w:rFonts w:ascii="Simplified Arabic" w:hAnsi="Simplified Arabic" w:cs="Simplified Arabic"/>
          <w:b/>
          <w:bCs/>
          <w:sz w:val="28"/>
          <w:szCs w:val="28"/>
          <w:rtl/>
          <w:lang w:bidi="ar-SY"/>
        </w:rPr>
        <w:t>العاملي</w:t>
      </w:r>
      <w:proofErr w:type="spellEnd"/>
      <w:r w:rsidRPr="007576E1">
        <w:rPr>
          <w:rFonts w:ascii="Simplified Arabic" w:hAnsi="Simplified Arabic" w:cs="Simplified Arabic"/>
          <w:b/>
          <w:bCs/>
          <w:sz w:val="28"/>
          <w:szCs w:val="28"/>
          <w:rtl/>
          <w:lang w:bidi="ar-SY"/>
        </w:rPr>
        <w:t xml:space="preserve">: </w:t>
      </w:r>
    </w:p>
    <w:p w:rsidR="00752D8E" w:rsidRDefault="00752D8E" w:rsidP="00734BB3">
      <w:pPr>
        <w:tabs>
          <w:tab w:val="left" w:pos="226"/>
          <w:tab w:val="left" w:pos="368"/>
        </w:tabs>
        <w:autoSpaceDE w:val="0"/>
        <w:autoSpaceDN w:val="0"/>
        <w:adjustRightInd w:val="0"/>
        <w:spacing w:line="500" w:lineRule="atLeast"/>
        <w:ind w:left="-52"/>
        <w:jc w:val="both"/>
        <w:rPr>
          <w:rFonts w:ascii="Simplified Arabic" w:hAnsi="Simplified Arabic" w:cs="Simplified Arabic"/>
          <w:sz w:val="28"/>
          <w:szCs w:val="28"/>
          <w:rtl/>
          <w:lang w:bidi="ar-SY"/>
        </w:rPr>
      </w:pPr>
      <w:r w:rsidRPr="007576E1">
        <w:rPr>
          <w:rFonts w:ascii="Simplified Arabic" w:hAnsi="Simplified Arabic" w:cs="Simplified Arabic"/>
          <w:sz w:val="28"/>
          <w:szCs w:val="28"/>
          <w:rtl/>
          <w:lang w:bidi="ar-SY"/>
        </w:rPr>
        <w:t>نبين فيما يلي المتغيرات التي ساهمت بشكل فعال في حسب درجات التشبع التي تم الحصول عليها من العوامل المكونة لكل عنصر من عناصر الدراسة</w:t>
      </w:r>
    </w:p>
    <w:p w:rsidR="005419E3" w:rsidRDefault="005419E3" w:rsidP="00041627">
      <w:pPr>
        <w:tabs>
          <w:tab w:val="left" w:pos="226"/>
          <w:tab w:val="left" w:pos="368"/>
        </w:tabs>
        <w:autoSpaceDE w:val="0"/>
        <w:autoSpaceDN w:val="0"/>
        <w:adjustRightInd w:val="0"/>
        <w:ind w:left="-52"/>
        <w:jc w:val="center"/>
        <w:rPr>
          <w:rFonts w:ascii="Simplified Arabic" w:hAnsi="Simplified Arabic" w:cs="Simplified Arabic" w:hint="cs"/>
          <w:b/>
          <w:bCs/>
          <w:rtl/>
        </w:rPr>
      </w:pPr>
      <w:r w:rsidRPr="005419E3">
        <w:rPr>
          <w:rFonts w:ascii="Simplified Arabic" w:hAnsi="Simplified Arabic" w:cs="Simplified Arabic"/>
          <w:b/>
          <w:bCs/>
          <w:rtl/>
        </w:rPr>
        <w:t>الجدول رقم (</w:t>
      </w:r>
      <w:r w:rsidR="00041627">
        <w:rPr>
          <w:rFonts w:ascii="Simplified Arabic" w:hAnsi="Simplified Arabic" w:cs="Simplified Arabic" w:hint="cs"/>
          <w:b/>
          <w:bCs/>
          <w:rtl/>
        </w:rPr>
        <w:t>66</w:t>
      </w:r>
      <w:r w:rsidRPr="005419E3">
        <w:rPr>
          <w:rFonts w:ascii="Simplified Arabic" w:hAnsi="Simplified Arabic" w:cs="Simplified Arabic"/>
          <w:b/>
          <w:bCs/>
          <w:rtl/>
        </w:rPr>
        <w:t>)</w:t>
      </w:r>
    </w:p>
    <w:p w:rsidR="00176013" w:rsidRPr="00176013" w:rsidRDefault="00176013" w:rsidP="00041627">
      <w:pPr>
        <w:tabs>
          <w:tab w:val="left" w:pos="226"/>
          <w:tab w:val="left" w:pos="368"/>
        </w:tabs>
        <w:autoSpaceDE w:val="0"/>
        <w:autoSpaceDN w:val="0"/>
        <w:adjustRightInd w:val="0"/>
        <w:ind w:left="-52"/>
        <w:jc w:val="center"/>
        <w:rPr>
          <w:rFonts w:ascii="Simplified Arabic" w:hAnsi="Simplified Arabic" w:cs="Simplified Arabic"/>
          <w:b/>
          <w:bCs/>
          <w:sz w:val="22"/>
          <w:szCs w:val="22"/>
          <w:rtl/>
          <w:lang w:bidi="ar-SY"/>
        </w:rPr>
      </w:pPr>
      <w:r w:rsidRPr="00176013">
        <w:rPr>
          <w:rFonts w:ascii="Simplified Arabic" w:hAnsi="Simplified Arabic" w:cs="Simplified Arabic"/>
          <w:b/>
          <w:bCs/>
          <w:rtl/>
          <w:lang w:bidi="ar-SY"/>
        </w:rPr>
        <w:t>نتائج</w:t>
      </w:r>
      <w:r w:rsidRPr="00176013">
        <w:rPr>
          <w:rFonts w:ascii="Simplified Arabic" w:hAnsi="Simplified Arabic" w:cs="Simplified Arabic"/>
          <w:b/>
          <w:bCs/>
          <w:sz w:val="22"/>
          <w:szCs w:val="22"/>
          <w:rtl/>
          <w:lang w:bidi="ar-SY"/>
        </w:rPr>
        <w:t xml:space="preserve"> </w:t>
      </w:r>
      <w:r w:rsidRPr="00176013">
        <w:rPr>
          <w:rFonts w:ascii="Simplified Arabic" w:hAnsi="Simplified Arabic" w:cs="Simplified Arabic"/>
          <w:b/>
          <w:bCs/>
          <w:rtl/>
          <w:lang w:bidi="ar-SY"/>
        </w:rPr>
        <w:t xml:space="preserve">التحليل </w:t>
      </w:r>
      <w:proofErr w:type="spellStart"/>
      <w:r w:rsidRPr="00176013">
        <w:rPr>
          <w:rFonts w:ascii="Simplified Arabic" w:hAnsi="Simplified Arabic" w:cs="Simplified Arabic"/>
          <w:b/>
          <w:bCs/>
          <w:rtl/>
          <w:lang w:bidi="ar-SY"/>
        </w:rPr>
        <w:t>العاملي</w:t>
      </w:r>
      <w:proofErr w:type="spellEnd"/>
      <w:r w:rsidRPr="00176013">
        <w:rPr>
          <w:rFonts w:ascii="Simplified Arabic" w:hAnsi="Simplified Arabic" w:cs="Simplified Arabic"/>
          <w:b/>
          <w:bCs/>
          <w:rtl/>
          <w:lang w:bidi="ar-SY"/>
        </w:rPr>
        <w:t xml:space="preserve"> حسب درجة التشبع والتفسير للعناصر المكونة لكل عامل من عوامل التحليل </w:t>
      </w:r>
      <w:proofErr w:type="spellStart"/>
      <w:r w:rsidRPr="00176013">
        <w:rPr>
          <w:rFonts w:ascii="Simplified Arabic" w:hAnsi="Simplified Arabic" w:cs="Simplified Arabic"/>
          <w:b/>
          <w:bCs/>
          <w:rtl/>
          <w:lang w:bidi="ar-SY"/>
        </w:rPr>
        <w:t>العاملي</w:t>
      </w:r>
      <w:proofErr w:type="spellEnd"/>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7196"/>
      </w:tblGrid>
      <w:tr w:rsidR="00752D8E" w:rsidRPr="000B5547" w:rsidTr="00772B83">
        <w:trPr>
          <w:trHeight w:val="454"/>
          <w:jc w:val="center"/>
        </w:trPr>
        <w:tc>
          <w:tcPr>
            <w:tcW w:w="1332" w:type="dxa"/>
            <w:shd w:val="clear" w:color="auto" w:fill="D9D9D9"/>
            <w:vAlign w:val="center"/>
          </w:tcPr>
          <w:p w:rsidR="00752D8E" w:rsidRPr="000B5547" w:rsidRDefault="00752D8E" w:rsidP="00772B83">
            <w:pPr>
              <w:tabs>
                <w:tab w:val="left" w:pos="226"/>
                <w:tab w:val="left" w:pos="368"/>
              </w:tabs>
              <w:autoSpaceDE w:val="0"/>
              <w:autoSpaceDN w:val="0"/>
              <w:adjustRightInd w:val="0"/>
              <w:spacing w:line="276" w:lineRule="auto"/>
              <w:ind w:left="-52"/>
              <w:jc w:val="center"/>
              <w:rPr>
                <w:rFonts w:ascii="Simplified Arabic" w:hAnsi="Simplified Arabic" w:cs="Simplified Arabic"/>
                <w:b/>
                <w:bCs/>
                <w:sz w:val="20"/>
                <w:szCs w:val="20"/>
                <w:rtl/>
                <w:lang w:bidi="ar-SY"/>
              </w:rPr>
            </w:pPr>
            <w:r w:rsidRPr="000B5547">
              <w:rPr>
                <w:rFonts w:ascii="Simplified Arabic" w:hAnsi="Simplified Arabic" w:cs="Simplified Arabic"/>
                <w:b/>
                <w:bCs/>
                <w:sz w:val="20"/>
                <w:szCs w:val="20"/>
                <w:rtl/>
                <w:lang w:bidi="ar-SY"/>
              </w:rPr>
              <w:t>المحور</w:t>
            </w:r>
          </w:p>
        </w:tc>
        <w:tc>
          <w:tcPr>
            <w:tcW w:w="7196" w:type="dxa"/>
            <w:shd w:val="clear" w:color="auto" w:fill="D9D9D9"/>
            <w:vAlign w:val="center"/>
          </w:tcPr>
          <w:p w:rsidR="00752D8E" w:rsidRPr="000B5547" w:rsidRDefault="00752D8E" w:rsidP="00772B83">
            <w:pPr>
              <w:tabs>
                <w:tab w:val="left" w:pos="226"/>
                <w:tab w:val="left" w:pos="368"/>
              </w:tabs>
              <w:autoSpaceDE w:val="0"/>
              <w:autoSpaceDN w:val="0"/>
              <w:adjustRightInd w:val="0"/>
              <w:spacing w:line="276" w:lineRule="auto"/>
              <w:ind w:left="-52"/>
              <w:jc w:val="center"/>
              <w:rPr>
                <w:rFonts w:ascii="Simplified Arabic" w:hAnsi="Simplified Arabic" w:cs="Simplified Arabic"/>
                <w:b/>
                <w:bCs/>
                <w:sz w:val="20"/>
                <w:szCs w:val="20"/>
                <w:rtl/>
                <w:lang w:bidi="ar-SY"/>
              </w:rPr>
            </w:pPr>
            <w:r w:rsidRPr="000B5547">
              <w:rPr>
                <w:rFonts w:ascii="Simplified Arabic" w:hAnsi="Simplified Arabic" w:cs="Simplified Arabic"/>
                <w:b/>
                <w:bCs/>
                <w:sz w:val="20"/>
                <w:szCs w:val="20"/>
                <w:rtl/>
                <w:lang w:bidi="ar-SY"/>
              </w:rPr>
              <w:t>المتغيرات</w:t>
            </w:r>
          </w:p>
        </w:tc>
      </w:tr>
      <w:tr w:rsidR="00752D8E" w:rsidRPr="000B5547" w:rsidTr="00772B83">
        <w:trPr>
          <w:trHeight w:val="454"/>
          <w:jc w:val="center"/>
        </w:trPr>
        <w:tc>
          <w:tcPr>
            <w:tcW w:w="1332" w:type="dxa"/>
            <w:vAlign w:val="center"/>
          </w:tcPr>
          <w:p w:rsidR="00752D8E" w:rsidRPr="000B5547" w:rsidRDefault="00752D8E" w:rsidP="00772B83">
            <w:pPr>
              <w:tabs>
                <w:tab w:val="left" w:pos="226"/>
                <w:tab w:val="left" w:pos="368"/>
              </w:tabs>
              <w:autoSpaceDE w:val="0"/>
              <w:autoSpaceDN w:val="0"/>
              <w:adjustRightInd w:val="0"/>
              <w:spacing w:line="276" w:lineRule="auto"/>
              <w:ind w:left="-52"/>
              <w:jc w:val="both"/>
              <w:rPr>
                <w:rFonts w:ascii="Simplified Arabic" w:hAnsi="Simplified Arabic" w:cs="Simplified Arabic"/>
                <w:sz w:val="20"/>
                <w:szCs w:val="20"/>
                <w:rtl/>
                <w:lang w:bidi="ar-SY"/>
              </w:rPr>
            </w:pPr>
            <w:r w:rsidRPr="000B5547">
              <w:rPr>
                <w:rFonts w:ascii="Simplified Arabic" w:hAnsi="Simplified Arabic" w:cs="Simplified Arabic"/>
                <w:sz w:val="20"/>
                <w:szCs w:val="20"/>
                <w:rtl/>
                <w:lang w:bidi="ar-SY"/>
              </w:rPr>
              <w:t xml:space="preserve">المحور الأول  </w:t>
            </w:r>
          </w:p>
        </w:tc>
        <w:tc>
          <w:tcPr>
            <w:tcW w:w="7196" w:type="dxa"/>
            <w:vAlign w:val="center"/>
          </w:tcPr>
          <w:p w:rsidR="00752D8E" w:rsidRPr="000B5547" w:rsidRDefault="002C6D4F" w:rsidP="00772B83">
            <w:pPr>
              <w:tabs>
                <w:tab w:val="left" w:pos="226"/>
                <w:tab w:val="left" w:pos="368"/>
              </w:tabs>
              <w:spacing w:line="276" w:lineRule="auto"/>
              <w:ind w:left="-52"/>
              <w:rPr>
                <w:sz w:val="20"/>
                <w:szCs w:val="20"/>
                <w:rtl/>
                <w:lang w:bidi="ar-SY"/>
              </w:rPr>
            </w:pPr>
            <w:r w:rsidRPr="000B5547">
              <w:rPr>
                <w:rFonts w:ascii="Simplified Arabic" w:hAnsi="Simplified Arabic" w:cs="Simplified Arabic"/>
                <w:sz w:val="20"/>
                <w:szCs w:val="20"/>
                <w:rtl/>
              </w:rPr>
              <w:t>توزع المسؤوليات الإشرافية والتنفيذية, وتطبيق القوانين بين مختلف الجهات يساعد على التنفيذ الفعال لإطار الحوكمة في الصناديق الاستثمارية وتحسين أداءها</w:t>
            </w:r>
            <w:r w:rsidRPr="000B5547">
              <w:rPr>
                <w:rFonts w:ascii="Simplified Arabic" w:hAnsi="Simplified Arabic" w:cs="Simplified Arabic" w:hint="cs"/>
                <w:sz w:val="20"/>
                <w:szCs w:val="20"/>
                <w:rtl/>
              </w:rPr>
              <w:t>.</w:t>
            </w:r>
          </w:p>
        </w:tc>
      </w:tr>
      <w:tr w:rsidR="00752D8E" w:rsidRPr="000B5547" w:rsidTr="00772B83">
        <w:trPr>
          <w:trHeight w:val="454"/>
          <w:jc w:val="center"/>
        </w:trPr>
        <w:tc>
          <w:tcPr>
            <w:tcW w:w="1332" w:type="dxa"/>
            <w:vAlign w:val="center"/>
          </w:tcPr>
          <w:p w:rsidR="00752D8E" w:rsidRPr="000B5547" w:rsidRDefault="00752D8E" w:rsidP="00772B83">
            <w:pPr>
              <w:tabs>
                <w:tab w:val="left" w:pos="226"/>
                <w:tab w:val="left" w:pos="368"/>
              </w:tabs>
              <w:autoSpaceDE w:val="0"/>
              <w:autoSpaceDN w:val="0"/>
              <w:adjustRightInd w:val="0"/>
              <w:spacing w:line="276" w:lineRule="auto"/>
              <w:ind w:left="-52"/>
              <w:jc w:val="both"/>
              <w:rPr>
                <w:rFonts w:ascii="Simplified Arabic" w:hAnsi="Simplified Arabic" w:cs="Simplified Arabic"/>
                <w:sz w:val="20"/>
                <w:szCs w:val="20"/>
                <w:rtl/>
                <w:lang w:bidi="ar-SY"/>
              </w:rPr>
            </w:pPr>
            <w:r w:rsidRPr="000B5547">
              <w:rPr>
                <w:rFonts w:ascii="Simplified Arabic" w:hAnsi="Simplified Arabic" w:cs="Simplified Arabic"/>
                <w:sz w:val="20"/>
                <w:szCs w:val="20"/>
                <w:rtl/>
                <w:lang w:bidi="ar-SY"/>
              </w:rPr>
              <w:t xml:space="preserve">المحور الثاني  </w:t>
            </w:r>
          </w:p>
        </w:tc>
        <w:tc>
          <w:tcPr>
            <w:tcW w:w="7196" w:type="dxa"/>
            <w:vAlign w:val="center"/>
          </w:tcPr>
          <w:p w:rsidR="00752D8E" w:rsidRPr="000B5547" w:rsidRDefault="002C6D4F" w:rsidP="00772B83">
            <w:pPr>
              <w:tabs>
                <w:tab w:val="left" w:pos="226"/>
                <w:tab w:val="left" w:pos="368"/>
              </w:tabs>
              <w:spacing w:line="276" w:lineRule="auto"/>
              <w:ind w:left="-52"/>
              <w:rPr>
                <w:rFonts w:ascii="Simplified Arabic" w:hAnsi="Simplified Arabic" w:cs="Simplified Arabic"/>
                <w:sz w:val="20"/>
                <w:szCs w:val="20"/>
                <w:rtl/>
                <w:lang w:bidi="ar-SY"/>
              </w:rPr>
            </w:pPr>
            <w:r w:rsidRPr="000B5547">
              <w:rPr>
                <w:rFonts w:ascii="Simplified Arabic" w:hAnsi="Simplified Arabic" w:cs="Simplified Arabic"/>
                <w:sz w:val="20"/>
                <w:szCs w:val="20"/>
                <w:rtl/>
                <w:lang w:bidi="ar-SY"/>
              </w:rPr>
              <w:t>إن قدرة  حملة الوثائق للتصويت في الاجتماعات يؤدي إلى التطبيق الفعّال للحوكمة في صناديق الاستثمار</w:t>
            </w:r>
            <w:r w:rsidRPr="000B5547">
              <w:rPr>
                <w:rFonts w:ascii="Simplified Arabic" w:hAnsi="Simplified Arabic" w:cs="Simplified Arabic" w:hint="cs"/>
                <w:sz w:val="20"/>
                <w:szCs w:val="20"/>
                <w:rtl/>
                <w:lang w:bidi="ar-SY"/>
              </w:rPr>
              <w:t>.</w:t>
            </w:r>
          </w:p>
        </w:tc>
      </w:tr>
      <w:tr w:rsidR="00752D8E" w:rsidRPr="000B5547" w:rsidTr="00772B83">
        <w:trPr>
          <w:trHeight w:val="454"/>
          <w:jc w:val="center"/>
        </w:trPr>
        <w:tc>
          <w:tcPr>
            <w:tcW w:w="1332" w:type="dxa"/>
            <w:vAlign w:val="center"/>
          </w:tcPr>
          <w:p w:rsidR="00752D8E" w:rsidRPr="000B5547" w:rsidRDefault="00752D8E" w:rsidP="00772B83">
            <w:pPr>
              <w:tabs>
                <w:tab w:val="left" w:pos="226"/>
                <w:tab w:val="left" w:pos="368"/>
              </w:tabs>
              <w:autoSpaceDE w:val="0"/>
              <w:autoSpaceDN w:val="0"/>
              <w:adjustRightInd w:val="0"/>
              <w:spacing w:line="276" w:lineRule="auto"/>
              <w:ind w:left="-52"/>
              <w:jc w:val="both"/>
              <w:rPr>
                <w:rFonts w:ascii="Simplified Arabic" w:hAnsi="Simplified Arabic" w:cs="Simplified Arabic"/>
                <w:sz w:val="20"/>
                <w:szCs w:val="20"/>
                <w:rtl/>
                <w:lang w:bidi="ar-SY"/>
              </w:rPr>
            </w:pPr>
            <w:r w:rsidRPr="000B5547">
              <w:rPr>
                <w:rFonts w:ascii="Simplified Arabic" w:hAnsi="Simplified Arabic" w:cs="Simplified Arabic"/>
                <w:sz w:val="20"/>
                <w:szCs w:val="20"/>
                <w:rtl/>
                <w:lang w:bidi="ar-SY"/>
              </w:rPr>
              <w:t xml:space="preserve">المحور الثالث  </w:t>
            </w:r>
          </w:p>
        </w:tc>
        <w:tc>
          <w:tcPr>
            <w:tcW w:w="7196" w:type="dxa"/>
            <w:vAlign w:val="center"/>
          </w:tcPr>
          <w:p w:rsidR="00752D8E" w:rsidRPr="000B5547" w:rsidRDefault="002C6D4F" w:rsidP="00772B83">
            <w:pPr>
              <w:tabs>
                <w:tab w:val="left" w:pos="226"/>
                <w:tab w:val="left" w:pos="368"/>
              </w:tabs>
              <w:spacing w:line="276" w:lineRule="auto"/>
              <w:ind w:left="-52"/>
              <w:rPr>
                <w:rFonts w:ascii="Simplified Arabic" w:hAnsi="Simplified Arabic" w:cs="Simplified Arabic"/>
                <w:sz w:val="20"/>
                <w:szCs w:val="20"/>
                <w:rtl/>
                <w:lang w:bidi="ar-SY"/>
              </w:rPr>
            </w:pPr>
            <w:r w:rsidRPr="000B5547">
              <w:rPr>
                <w:rFonts w:ascii="Simplified Arabic" w:hAnsi="Simplified Arabic" w:cs="Simplified Arabic"/>
                <w:sz w:val="20"/>
                <w:szCs w:val="20"/>
                <w:rtl/>
                <w:lang w:bidi="ar-SY"/>
              </w:rPr>
              <w:t>إزالة أي عوائق تحول دون إتمام عملية التصويت من قبل حملة الوثائق الأجانب أو عبر الحدود  يؤدي إلى التطبيق الفعّال لإطار الحوكمة في صناديق الاستثمار</w:t>
            </w:r>
            <w:r w:rsidRPr="000B5547">
              <w:rPr>
                <w:rFonts w:ascii="Simplified Arabic" w:hAnsi="Simplified Arabic" w:cs="Simplified Arabic" w:hint="cs"/>
                <w:sz w:val="20"/>
                <w:szCs w:val="20"/>
                <w:rtl/>
                <w:lang w:bidi="ar-SY"/>
              </w:rPr>
              <w:t>.</w:t>
            </w:r>
          </w:p>
        </w:tc>
      </w:tr>
      <w:tr w:rsidR="00752D8E" w:rsidRPr="000B5547" w:rsidTr="00772B83">
        <w:trPr>
          <w:trHeight w:val="454"/>
          <w:jc w:val="center"/>
        </w:trPr>
        <w:tc>
          <w:tcPr>
            <w:tcW w:w="1332" w:type="dxa"/>
            <w:vAlign w:val="center"/>
          </w:tcPr>
          <w:p w:rsidR="00752D8E" w:rsidRPr="000B5547" w:rsidRDefault="00752D8E" w:rsidP="00772B83">
            <w:pPr>
              <w:tabs>
                <w:tab w:val="left" w:pos="226"/>
                <w:tab w:val="left" w:pos="368"/>
              </w:tabs>
              <w:autoSpaceDE w:val="0"/>
              <w:autoSpaceDN w:val="0"/>
              <w:adjustRightInd w:val="0"/>
              <w:spacing w:line="276" w:lineRule="auto"/>
              <w:ind w:left="-52"/>
              <w:jc w:val="both"/>
              <w:rPr>
                <w:rFonts w:ascii="Simplified Arabic" w:hAnsi="Simplified Arabic" w:cs="Simplified Arabic"/>
                <w:sz w:val="20"/>
                <w:szCs w:val="20"/>
                <w:rtl/>
                <w:lang w:bidi="ar-SY"/>
              </w:rPr>
            </w:pPr>
            <w:r w:rsidRPr="000B5547">
              <w:rPr>
                <w:rFonts w:ascii="Simplified Arabic" w:hAnsi="Simplified Arabic" w:cs="Simplified Arabic"/>
                <w:sz w:val="20"/>
                <w:szCs w:val="20"/>
                <w:rtl/>
                <w:lang w:bidi="ar-SY"/>
              </w:rPr>
              <w:t xml:space="preserve">المحور الرابع   </w:t>
            </w:r>
          </w:p>
        </w:tc>
        <w:tc>
          <w:tcPr>
            <w:tcW w:w="7196" w:type="dxa"/>
            <w:vAlign w:val="center"/>
          </w:tcPr>
          <w:p w:rsidR="00752D8E" w:rsidRPr="000B5547" w:rsidRDefault="002C6D4F" w:rsidP="00772B83">
            <w:pPr>
              <w:tabs>
                <w:tab w:val="left" w:pos="226"/>
                <w:tab w:val="left" w:pos="368"/>
              </w:tabs>
              <w:spacing w:line="276" w:lineRule="auto"/>
              <w:ind w:left="-52"/>
              <w:rPr>
                <w:rFonts w:ascii="Simplified Arabic" w:hAnsi="Simplified Arabic" w:cs="Simplified Arabic"/>
                <w:sz w:val="20"/>
                <w:szCs w:val="20"/>
                <w:rtl/>
                <w:lang w:bidi="ar-SY"/>
              </w:rPr>
            </w:pPr>
            <w:r w:rsidRPr="000B5547">
              <w:rPr>
                <w:rFonts w:ascii="Simplified Arabic" w:hAnsi="Simplified Arabic" w:cs="Simplified Arabic"/>
                <w:sz w:val="20"/>
                <w:szCs w:val="20"/>
                <w:rtl/>
                <w:lang w:bidi="ar-SY"/>
              </w:rPr>
              <w:t xml:space="preserve">إن عدم تعرض  </w:t>
            </w:r>
            <w:r w:rsidR="00D93D59">
              <w:rPr>
                <w:rFonts w:ascii="Simplified Arabic" w:hAnsi="Simplified Arabic" w:cs="Simplified Arabic"/>
                <w:sz w:val="20"/>
                <w:szCs w:val="20"/>
                <w:rtl/>
                <w:lang w:bidi="ar-SY"/>
              </w:rPr>
              <w:t>أصحاب</w:t>
            </w:r>
            <w:r w:rsidRPr="000B5547">
              <w:rPr>
                <w:rFonts w:ascii="Simplified Arabic" w:hAnsi="Simplified Arabic" w:cs="Simplified Arabic"/>
                <w:sz w:val="20"/>
                <w:szCs w:val="20"/>
                <w:rtl/>
                <w:lang w:bidi="ar-SY"/>
              </w:rPr>
              <w:t xml:space="preserve"> المصالح بما في ذلك العاملين لأي خطر نتيجة إيصالهم لأي تصرفات غير قانونية إلى مجلس الإدارة  يعكس الأداء الجيد لأعضاء مجلس إدارة  صناديق الاستثمار</w:t>
            </w:r>
            <w:r w:rsidRPr="000B5547">
              <w:rPr>
                <w:rFonts w:ascii="Simplified Arabic" w:hAnsi="Simplified Arabic" w:cs="Simplified Arabic" w:hint="cs"/>
                <w:sz w:val="20"/>
                <w:szCs w:val="20"/>
                <w:rtl/>
                <w:lang w:bidi="ar-SY"/>
              </w:rPr>
              <w:t>.</w:t>
            </w:r>
          </w:p>
        </w:tc>
      </w:tr>
      <w:tr w:rsidR="00752D8E" w:rsidRPr="000B5547" w:rsidTr="00772B83">
        <w:trPr>
          <w:trHeight w:val="454"/>
          <w:jc w:val="center"/>
        </w:trPr>
        <w:tc>
          <w:tcPr>
            <w:tcW w:w="1332" w:type="dxa"/>
            <w:vAlign w:val="center"/>
          </w:tcPr>
          <w:p w:rsidR="00752D8E" w:rsidRPr="000B5547" w:rsidRDefault="00752D8E" w:rsidP="00772B83">
            <w:pPr>
              <w:tabs>
                <w:tab w:val="left" w:pos="226"/>
                <w:tab w:val="left" w:pos="368"/>
              </w:tabs>
              <w:autoSpaceDE w:val="0"/>
              <w:autoSpaceDN w:val="0"/>
              <w:adjustRightInd w:val="0"/>
              <w:spacing w:line="276" w:lineRule="auto"/>
              <w:ind w:left="-52"/>
              <w:jc w:val="both"/>
              <w:rPr>
                <w:rFonts w:cs="Simplified Arabic"/>
                <w:sz w:val="20"/>
                <w:szCs w:val="20"/>
                <w:rtl/>
                <w:lang w:bidi="ar-SY"/>
              </w:rPr>
            </w:pPr>
            <w:r w:rsidRPr="000B5547">
              <w:rPr>
                <w:rFonts w:cs="Simplified Arabic" w:hint="cs"/>
                <w:sz w:val="20"/>
                <w:szCs w:val="20"/>
                <w:rtl/>
                <w:lang w:bidi="ar-SY"/>
              </w:rPr>
              <w:t xml:space="preserve">المحور الخامس </w:t>
            </w:r>
          </w:p>
        </w:tc>
        <w:tc>
          <w:tcPr>
            <w:tcW w:w="7196" w:type="dxa"/>
            <w:vAlign w:val="center"/>
          </w:tcPr>
          <w:p w:rsidR="00752D8E" w:rsidRPr="000B5547" w:rsidRDefault="002C6D4F" w:rsidP="00772B83">
            <w:pPr>
              <w:tabs>
                <w:tab w:val="left" w:pos="226"/>
                <w:tab w:val="left" w:pos="368"/>
              </w:tabs>
              <w:spacing w:line="276" w:lineRule="auto"/>
              <w:ind w:left="-52"/>
              <w:jc w:val="both"/>
              <w:rPr>
                <w:rFonts w:cs="Simplified Arabic"/>
                <w:sz w:val="20"/>
                <w:szCs w:val="20"/>
                <w:rtl/>
                <w:lang w:bidi="ar-SY"/>
              </w:rPr>
            </w:pPr>
            <w:r w:rsidRPr="000B5547">
              <w:rPr>
                <w:rFonts w:ascii="Simplified Arabic" w:hAnsi="Simplified Arabic" w:cs="Simplified Arabic"/>
                <w:sz w:val="20"/>
                <w:szCs w:val="20"/>
                <w:rtl/>
                <w:lang w:bidi="ar-SY"/>
              </w:rPr>
              <w:t>وجود مدققين خارجيين مستقلين مؤهلين وذو</w:t>
            </w:r>
            <w:r w:rsidRPr="000B5547">
              <w:rPr>
                <w:rFonts w:ascii="Simplified Arabic" w:hAnsi="Simplified Arabic" w:cs="Simplified Arabic" w:hint="cs"/>
                <w:sz w:val="20"/>
                <w:szCs w:val="20"/>
                <w:rtl/>
                <w:lang w:bidi="ar-SY"/>
              </w:rPr>
              <w:t xml:space="preserve"> </w:t>
            </w:r>
            <w:r w:rsidRPr="000B5547">
              <w:rPr>
                <w:rFonts w:ascii="Simplified Arabic" w:hAnsi="Simplified Arabic" w:cs="Simplified Arabic"/>
                <w:sz w:val="20"/>
                <w:szCs w:val="20"/>
                <w:rtl/>
                <w:lang w:bidi="ar-SY"/>
              </w:rPr>
              <w:t xml:space="preserve">خبرة جيدة في الشركة يؤدي </w:t>
            </w:r>
            <w:r w:rsidRPr="000B5547">
              <w:rPr>
                <w:rFonts w:ascii="Simplified Arabic" w:hAnsi="Simplified Arabic" w:cs="Simplified Arabic" w:hint="cs"/>
                <w:sz w:val="20"/>
                <w:szCs w:val="20"/>
                <w:rtl/>
                <w:lang w:bidi="ar-SY"/>
              </w:rPr>
              <w:t>إلى</w:t>
            </w:r>
            <w:r w:rsidRPr="000B5547">
              <w:rPr>
                <w:rFonts w:ascii="Simplified Arabic" w:hAnsi="Simplified Arabic" w:cs="Simplified Arabic"/>
                <w:sz w:val="20"/>
                <w:szCs w:val="20"/>
                <w:rtl/>
                <w:lang w:bidi="ar-SY"/>
              </w:rPr>
              <w:t xml:space="preserve"> تحسين أداء صناديق الاستثمار</w:t>
            </w:r>
            <w:r w:rsidRPr="000B5547">
              <w:rPr>
                <w:rFonts w:ascii="Simplified Arabic" w:hAnsi="Simplified Arabic" w:cs="Simplified Arabic" w:hint="cs"/>
                <w:sz w:val="20"/>
                <w:szCs w:val="20"/>
                <w:rtl/>
                <w:lang w:bidi="ar-SY"/>
              </w:rPr>
              <w:t>.</w:t>
            </w:r>
          </w:p>
        </w:tc>
      </w:tr>
      <w:tr w:rsidR="00752D8E" w:rsidRPr="000B5547" w:rsidTr="00772B83">
        <w:trPr>
          <w:trHeight w:val="454"/>
          <w:jc w:val="center"/>
        </w:trPr>
        <w:tc>
          <w:tcPr>
            <w:tcW w:w="1332" w:type="dxa"/>
            <w:vAlign w:val="center"/>
          </w:tcPr>
          <w:p w:rsidR="00752D8E" w:rsidRPr="000B5547" w:rsidRDefault="00752D8E" w:rsidP="00772B83">
            <w:pPr>
              <w:tabs>
                <w:tab w:val="left" w:pos="226"/>
                <w:tab w:val="left" w:pos="368"/>
              </w:tabs>
              <w:autoSpaceDE w:val="0"/>
              <w:autoSpaceDN w:val="0"/>
              <w:adjustRightInd w:val="0"/>
              <w:spacing w:line="276" w:lineRule="auto"/>
              <w:ind w:left="-52"/>
              <w:jc w:val="both"/>
              <w:rPr>
                <w:rFonts w:cs="Simplified Arabic"/>
                <w:sz w:val="20"/>
                <w:szCs w:val="20"/>
                <w:rtl/>
                <w:lang w:bidi="ar-SY"/>
              </w:rPr>
            </w:pPr>
            <w:r w:rsidRPr="000B5547">
              <w:rPr>
                <w:rFonts w:cs="Simplified Arabic" w:hint="cs"/>
                <w:sz w:val="20"/>
                <w:szCs w:val="20"/>
                <w:rtl/>
                <w:lang w:bidi="ar-SY"/>
              </w:rPr>
              <w:t>المحور السادس</w:t>
            </w:r>
          </w:p>
        </w:tc>
        <w:tc>
          <w:tcPr>
            <w:tcW w:w="7196" w:type="dxa"/>
            <w:vAlign w:val="center"/>
          </w:tcPr>
          <w:p w:rsidR="00752D8E" w:rsidRPr="000B5547" w:rsidRDefault="00AB4D79" w:rsidP="00772B83">
            <w:pPr>
              <w:tabs>
                <w:tab w:val="left" w:pos="226"/>
                <w:tab w:val="left" w:pos="368"/>
              </w:tabs>
              <w:spacing w:line="276" w:lineRule="auto"/>
              <w:ind w:left="-52"/>
              <w:jc w:val="both"/>
              <w:rPr>
                <w:rFonts w:cs="Simplified Arabic"/>
                <w:sz w:val="20"/>
                <w:szCs w:val="20"/>
                <w:rtl/>
                <w:lang w:bidi="ar-SY"/>
              </w:rPr>
            </w:pPr>
            <w:r w:rsidRPr="000B5547">
              <w:rPr>
                <w:rFonts w:ascii="Simplified Arabic" w:hAnsi="Simplified Arabic" w:cs="Simplified Arabic"/>
                <w:sz w:val="20"/>
                <w:szCs w:val="20"/>
                <w:rtl/>
                <w:lang w:bidi="ar-SY"/>
              </w:rPr>
              <w:t xml:space="preserve">قيام  مجلس </w:t>
            </w:r>
            <w:r w:rsidRPr="000B5547">
              <w:rPr>
                <w:rFonts w:ascii="Simplified Arabic" w:hAnsi="Simplified Arabic" w:cs="Simplified Arabic" w:hint="cs"/>
                <w:sz w:val="20"/>
                <w:szCs w:val="20"/>
                <w:rtl/>
                <w:lang w:bidi="ar-SY"/>
              </w:rPr>
              <w:t>الإدارة</w:t>
            </w:r>
            <w:r w:rsidRPr="000B5547">
              <w:rPr>
                <w:rFonts w:ascii="Simplified Arabic" w:hAnsi="Simplified Arabic" w:cs="Simplified Arabic"/>
                <w:sz w:val="20"/>
                <w:szCs w:val="20"/>
                <w:rtl/>
                <w:lang w:bidi="ar-SY"/>
              </w:rPr>
              <w:t xml:space="preserve"> بوضع </w:t>
            </w:r>
            <w:r w:rsidRPr="000B5547">
              <w:rPr>
                <w:rFonts w:ascii="Simplified Arabic" w:hAnsi="Simplified Arabic" w:cs="Simplified Arabic" w:hint="cs"/>
                <w:sz w:val="20"/>
                <w:szCs w:val="20"/>
                <w:rtl/>
                <w:lang w:bidi="ar-SY"/>
              </w:rPr>
              <w:t>استراتيجيا</w:t>
            </w:r>
            <w:r w:rsidRPr="000B5547">
              <w:rPr>
                <w:rFonts w:ascii="Simplified Arabic" w:hAnsi="Simplified Arabic" w:cs="Simplified Arabic" w:hint="eastAsia"/>
                <w:sz w:val="20"/>
                <w:szCs w:val="20"/>
                <w:rtl/>
                <w:lang w:bidi="ar-SY"/>
              </w:rPr>
              <w:t>ت</w:t>
            </w:r>
            <w:r w:rsidRPr="000B5547">
              <w:rPr>
                <w:rFonts w:ascii="Simplified Arabic" w:hAnsi="Simplified Arabic" w:cs="Simplified Arabic"/>
                <w:sz w:val="20"/>
                <w:szCs w:val="20"/>
                <w:rtl/>
                <w:lang w:bidi="ar-SY"/>
              </w:rPr>
              <w:t xml:space="preserve"> الشركة, سياسة المخاطر, خطط العمل, </w:t>
            </w:r>
            <w:r w:rsidRPr="000B5547">
              <w:rPr>
                <w:rFonts w:ascii="Simplified Arabic" w:hAnsi="Simplified Arabic" w:cs="Simplified Arabic" w:hint="cs"/>
                <w:sz w:val="20"/>
                <w:szCs w:val="20"/>
                <w:rtl/>
                <w:lang w:bidi="ar-SY"/>
              </w:rPr>
              <w:t>الأهداف</w:t>
            </w:r>
            <w:r w:rsidRPr="000B5547">
              <w:rPr>
                <w:rFonts w:ascii="Simplified Arabic" w:hAnsi="Simplified Arabic" w:cs="Simplified Arabic"/>
                <w:sz w:val="20"/>
                <w:szCs w:val="20"/>
                <w:rtl/>
                <w:lang w:bidi="ar-SY"/>
              </w:rPr>
              <w:t>,</w:t>
            </w:r>
            <w:r w:rsidRPr="000B5547">
              <w:rPr>
                <w:rFonts w:ascii="Simplified Arabic" w:hAnsi="Simplified Arabic" w:cs="Simplified Arabic" w:hint="cs"/>
                <w:sz w:val="20"/>
                <w:szCs w:val="20"/>
                <w:rtl/>
                <w:lang w:bidi="ar-SY"/>
              </w:rPr>
              <w:t>الإشراف</w:t>
            </w:r>
            <w:r w:rsidRPr="000B5547">
              <w:rPr>
                <w:rFonts w:ascii="Simplified Arabic" w:hAnsi="Simplified Arabic" w:cs="Simplified Arabic"/>
                <w:sz w:val="20"/>
                <w:szCs w:val="20"/>
                <w:rtl/>
                <w:lang w:bidi="ar-SY"/>
              </w:rPr>
              <w:t xml:space="preserve"> على النفقات, ومراقبة سير تنفيذ الاستراتيجيات بشكل فعّال يؤدي </w:t>
            </w:r>
            <w:r w:rsidRPr="000B5547">
              <w:rPr>
                <w:rFonts w:ascii="Simplified Arabic" w:hAnsi="Simplified Arabic" w:cs="Simplified Arabic" w:hint="cs"/>
                <w:sz w:val="20"/>
                <w:szCs w:val="20"/>
                <w:rtl/>
                <w:lang w:bidi="ar-SY"/>
              </w:rPr>
              <w:t>إلى</w:t>
            </w:r>
            <w:r w:rsidRPr="000B5547">
              <w:rPr>
                <w:rFonts w:ascii="Simplified Arabic" w:hAnsi="Simplified Arabic" w:cs="Simplified Arabic"/>
                <w:sz w:val="20"/>
                <w:szCs w:val="20"/>
                <w:rtl/>
                <w:lang w:bidi="ar-SY"/>
              </w:rPr>
              <w:t xml:space="preserve"> تحسين أداء صناديق </w:t>
            </w:r>
            <w:r w:rsidR="00E214D2" w:rsidRPr="000B5547">
              <w:rPr>
                <w:rFonts w:ascii="Simplified Arabic" w:hAnsi="Simplified Arabic" w:cs="Simplified Arabic" w:hint="cs"/>
                <w:sz w:val="20"/>
                <w:szCs w:val="20"/>
                <w:rtl/>
                <w:lang w:bidi="ar-SY"/>
              </w:rPr>
              <w:t>الاستثمار</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2D8E" w:rsidRPr="00AD30AF" w:rsidRDefault="00752D8E" w:rsidP="00734BB3">
      <w:pPr>
        <w:tabs>
          <w:tab w:val="left" w:pos="226"/>
          <w:tab w:val="left" w:pos="368"/>
        </w:tabs>
        <w:ind w:left="-52"/>
        <w:jc w:val="both"/>
        <w:rPr>
          <w:rFonts w:ascii="Arial" w:hAnsi="Arial" w:cs="Arial"/>
          <w:sz w:val="18"/>
          <w:szCs w:val="18"/>
        </w:rPr>
      </w:pPr>
    </w:p>
    <w:p w:rsidR="008378F3" w:rsidRDefault="00F15D59" w:rsidP="00772B83">
      <w:pPr>
        <w:tabs>
          <w:tab w:val="left" w:pos="226"/>
          <w:tab w:val="left" w:pos="368"/>
          <w:tab w:val="left" w:pos="1110"/>
        </w:tabs>
        <w:ind w:left="-52"/>
        <w:jc w:val="both"/>
        <w:rPr>
          <w:rFonts w:ascii="Simplified Arabic" w:hAnsi="Simplified Arabic" w:cs="Simplified Arabic"/>
          <w:b/>
          <w:bCs/>
          <w:sz w:val="28"/>
          <w:szCs w:val="28"/>
          <w:rtl/>
        </w:rPr>
      </w:pPr>
      <w:r w:rsidRPr="007576E1">
        <w:rPr>
          <w:rFonts w:ascii="Simplified Arabic" w:hAnsi="Simplified Arabic" w:cs="Simplified Arabic" w:hint="cs"/>
          <w:b/>
          <w:bCs/>
          <w:sz w:val="28"/>
          <w:szCs w:val="28"/>
          <w:rtl/>
        </w:rPr>
        <w:t xml:space="preserve"> </w:t>
      </w:r>
      <w:r w:rsidR="00E4023C">
        <w:rPr>
          <w:rFonts w:ascii="Simplified Arabic" w:hAnsi="Simplified Arabic" w:cs="Simplified Arabic" w:hint="cs"/>
          <w:b/>
          <w:bCs/>
          <w:sz w:val="28"/>
          <w:szCs w:val="28"/>
          <w:rtl/>
        </w:rPr>
        <w:t>3-2-7</w:t>
      </w:r>
      <w:r w:rsidR="00794A2F">
        <w:rPr>
          <w:rFonts w:ascii="Simplified Arabic" w:hAnsi="Simplified Arabic" w:cs="Simplified Arabic" w:hint="cs"/>
          <w:b/>
          <w:bCs/>
          <w:sz w:val="28"/>
          <w:szCs w:val="28"/>
          <w:rtl/>
        </w:rPr>
        <w:t xml:space="preserve"> </w:t>
      </w:r>
      <w:r w:rsidR="008378F3" w:rsidRPr="007576E1">
        <w:rPr>
          <w:rFonts w:ascii="Simplified Arabic" w:hAnsi="Simplified Arabic" w:cs="Simplified Arabic"/>
          <w:b/>
          <w:bCs/>
          <w:sz w:val="28"/>
          <w:szCs w:val="28"/>
          <w:rtl/>
        </w:rPr>
        <w:t>دراسة الفروق بين</w:t>
      </w:r>
      <w:r w:rsidR="00794A2F">
        <w:rPr>
          <w:rFonts w:ascii="Simplified Arabic" w:hAnsi="Simplified Arabic" w:cs="Simplified Arabic" w:hint="cs"/>
          <w:b/>
          <w:bCs/>
          <w:sz w:val="28"/>
          <w:szCs w:val="28"/>
          <w:rtl/>
        </w:rPr>
        <w:t xml:space="preserve"> البيانات الوصفية للعينة</w:t>
      </w:r>
      <w:r w:rsidR="008378F3" w:rsidRPr="007576E1">
        <w:rPr>
          <w:rFonts w:ascii="Simplified Arabic" w:hAnsi="Simplified Arabic" w:cs="Simplified Arabic"/>
          <w:b/>
          <w:bCs/>
          <w:sz w:val="28"/>
          <w:szCs w:val="28"/>
          <w:rtl/>
        </w:rPr>
        <w:t xml:space="preserve"> والمحاور الأساسية المشكلة للدراسة:</w:t>
      </w:r>
    </w:p>
    <w:p w:rsidR="007576E1" w:rsidRPr="007576E1" w:rsidRDefault="00E214D2" w:rsidP="00794A2F">
      <w:pPr>
        <w:tabs>
          <w:tab w:val="left" w:pos="226"/>
          <w:tab w:val="left" w:pos="368"/>
          <w:tab w:val="left" w:pos="1110"/>
        </w:tabs>
        <w:ind w:left="-52"/>
        <w:jc w:val="both"/>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أولا</w:t>
      </w:r>
      <w:r w:rsidR="00794A2F">
        <w:rPr>
          <w:rFonts w:ascii="Simplified Arabic" w:hAnsi="Simplified Arabic" w:cs="Simplified Arabic" w:hint="cs"/>
          <w:b/>
          <w:bCs/>
          <w:sz w:val="28"/>
          <w:szCs w:val="28"/>
          <w:u w:val="single"/>
          <w:rtl/>
        </w:rPr>
        <w:t xml:space="preserve">: </w:t>
      </w:r>
      <w:r w:rsidR="007576E1" w:rsidRPr="007576E1">
        <w:rPr>
          <w:rFonts w:ascii="Simplified Arabic" w:hAnsi="Simplified Arabic" w:cs="Simplified Arabic"/>
          <w:b/>
          <w:bCs/>
          <w:sz w:val="28"/>
          <w:szCs w:val="28"/>
          <w:u w:val="single"/>
          <w:rtl/>
        </w:rPr>
        <w:t xml:space="preserve">دراسة الفروق بين </w:t>
      </w:r>
      <w:r w:rsidR="00794A2F">
        <w:rPr>
          <w:rFonts w:ascii="Simplified Arabic" w:hAnsi="Simplified Arabic" w:cs="Simplified Arabic" w:hint="cs"/>
          <w:b/>
          <w:bCs/>
          <w:sz w:val="28"/>
          <w:szCs w:val="28"/>
          <w:u w:val="single"/>
          <w:rtl/>
        </w:rPr>
        <w:t>التخصص</w:t>
      </w:r>
      <w:r w:rsidR="007576E1" w:rsidRPr="007576E1">
        <w:rPr>
          <w:rFonts w:ascii="Simplified Arabic" w:hAnsi="Simplified Arabic" w:cs="Simplified Arabic"/>
          <w:b/>
          <w:bCs/>
          <w:sz w:val="28"/>
          <w:szCs w:val="28"/>
          <w:u w:val="single"/>
          <w:rtl/>
        </w:rPr>
        <w:t xml:space="preserve">  العلمي والمحاور الأساسية المشكلة للدراسة :</w:t>
      </w:r>
    </w:p>
    <w:p w:rsidR="00F15D59" w:rsidRDefault="008378F3" w:rsidP="00734BB3">
      <w:pPr>
        <w:tabs>
          <w:tab w:val="left" w:pos="226"/>
          <w:tab w:val="left" w:pos="368"/>
        </w:tabs>
        <w:ind w:left="-52"/>
        <w:jc w:val="both"/>
        <w:rPr>
          <w:rFonts w:ascii="Simplified Arabic" w:hAnsi="Simplified Arabic" w:cs="Simplified Arabic"/>
          <w:sz w:val="28"/>
          <w:szCs w:val="28"/>
          <w:rtl/>
        </w:rPr>
      </w:pPr>
      <w:r w:rsidRPr="00F15D59">
        <w:rPr>
          <w:rFonts w:ascii="Simplified Arabic" w:hAnsi="Simplified Arabic" w:cs="Simplified Arabic"/>
          <w:sz w:val="28"/>
          <w:szCs w:val="28"/>
          <w:rtl/>
        </w:rPr>
        <w:t xml:space="preserve">تم اعتماد تحليل </w:t>
      </w:r>
      <w:r w:rsidRPr="00F15D59">
        <w:rPr>
          <w:rFonts w:ascii="Simplified Arabic" w:hAnsi="Simplified Arabic" w:cs="Simplified Arabic"/>
          <w:sz w:val="28"/>
          <w:szCs w:val="28"/>
        </w:rPr>
        <w:t>ANOVA</w:t>
      </w:r>
      <w:r w:rsidRPr="00F15D59">
        <w:rPr>
          <w:rFonts w:ascii="Simplified Arabic" w:hAnsi="Simplified Arabic" w:cs="Simplified Arabic"/>
          <w:sz w:val="28"/>
          <w:szCs w:val="28"/>
          <w:rtl/>
        </w:rPr>
        <w:t xml:space="preserve"> لاختبار الفروق بين </w:t>
      </w:r>
      <w:r w:rsidR="002C6D4F">
        <w:rPr>
          <w:rFonts w:ascii="Simplified Arabic" w:hAnsi="Simplified Arabic" w:cs="Simplified Arabic" w:hint="cs"/>
          <w:b/>
          <w:bCs/>
          <w:sz w:val="28"/>
          <w:szCs w:val="28"/>
          <w:rtl/>
        </w:rPr>
        <w:t>التخصص</w:t>
      </w:r>
      <w:r w:rsidRPr="00F15D59">
        <w:rPr>
          <w:rFonts w:ascii="Simplified Arabic" w:hAnsi="Simplified Arabic" w:cs="Simplified Arabic"/>
          <w:b/>
          <w:bCs/>
          <w:sz w:val="28"/>
          <w:szCs w:val="28"/>
          <w:rtl/>
        </w:rPr>
        <w:t xml:space="preserve"> العلمي </w:t>
      </w:r>
      <w:r w:rsidR="00F15D59">
        <w:rPr>
          <w:rFonts w:ascii="Simplified Arabic" w:hAnsi="Simplified Arabic" w:cs="Simplified Arabic"/>
          <w:sz w:val="28"/>
          <w:szCs w:val="28"/>
          <w:rtl/>
        </w:rPr>
        <w:t>والتي تتضمن الفئات التالية</w:t>
      </w:r>
    </w:p>
    <w:p w:rsidR="008378F3" w:rsidRPr="00F15D59" w:rsidRDefault="00F15D59" w:rsidP="00734BB3">
      <w:pPr>
        <w:tabs>
          <w:tab w:val="left" w:pos="226"/>
          <w:tab w:val="left" w:pos="368"/>
        </w:tabs>
        <w:ind w:left="-52"/>
        <w:jc w:val="both"/>
        <w:rPr>
          <w:rFonts w:ascii="Simplified Arabic" w:hAnsi="Simplified Arabic" w:cs="Simplified Arabic"/>
          <w:sz w:val="28"/>
          <w:szCs w:val="28"/>
          <w:rtl/>
        </w:rPr>
      </w:pPr>
      <w:r>
        <w:rPr>
          <w:rFonts w:ascii="Simplified Arabic" w:hAnsi="Simplified Arabic" w:cs="Simplified Arabic" w:hint="cs"/>
          <w:sz w:val="28"/>
          <w:szCs w:val="28"/>
          <w:rtl/>
        </w:rPr>
        <w:t>( إدارة أعمال،</w:t>
      </w:r>
      <w:r w:rsidRPr="00F15D59">
        <w:rPr>
          <w:rFonts w:ascii="Simplified Arabic" w:hAnsi="Simplified Arabic" w:cs="Simplified Arabic"/>
          <w:sz w:val="28"/>
          <w:szCs w:val="28"/>
          <w:rtl/>
        </w:rPr>
        <w:t xml:space="preserve"> تمويل ومنشات مادية</w:t>
      </w:r>
      <w:r>
        <w:rPr>
          <w:rFonts w:ascii="Simplified Arabic" w:hAnsi="Simplified Arabic" w:cs="Simplified Arabic" w:hint="cs"/>
          <w:sz w:val="28"/>
          <w:szCs w:val="28"/>
          <w:rtl/>
        </w:rPr>
        <w:t xml:space="preserve">، </w:t>
      </w:r>
      <w:r w:rsidRPr="00F15D59">
        <w:rPr>
          <w:rFonts w:ascii="Simplified Arabic" w:hAnsi="Simplified Arabic" w:cs="Simplified Arabic"/>
          <w:sz w:val="28"/>
          <w:szCs w:val="28"/>
          <w:rtl/>
        </w:rPr>
        <w:t>محاسبة</w:t>
      </w:r>
      <w:r w:rsidRPr="00F15D59">
        <w:rPr>
          <w:rFonts w:ascii="Simplified Arabic" w:hAnsi="Simplified Arabic" w:cs="Simplified Arabic" w:hint="cs"/>
          <w:sz w:val="28"/>
          <w:szCs w:val="28"/>
          <w:rtl/>
        </w:rPr>
        <w:t>، اقتصاد، غير ذلك)</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والمحاور الأساسية للدراسة </w:t>
      </w:r>
    </w:p>
    <w:p w:rsidR="00752D8E" w:rsidRPr="005419E3" w:rsidRDefault="00794A2F" w:rsidP="001E3A9A">
      <w:pPr>
        <w:tabs>
          <w:tab w:val="left" w:pos="226"/>
          <w:tab w:val="left" w:pos="368"/>
        </w:tabs>
        <w:spacing w:line="400" w:lineRule="atLeast"/>
        <w:ind w:left="-52"/>
        <w:jc w:val="center"/>
        <w:rPr>
          <w:rFonts w:ascii="Simplified Arabic" w:hAnsi="Simplified Arabic" w:cs="Simplified Arabic"/>
          <w:b/>
          <w:bCs/>
          <w:rtl/>
        </w:rPr>
      </w:pPr>
      <w:r>
        <w:rPr>
          <w:rFonts w:ascii="Simplified Arabic" w:hAnsi="Simplified Arabic" w:cs="Simplified Arabic"/>
          <w:b/>
          <w:bCs/>
          <w:rtl/>
        </w:rPr>
        <w:br w:type="page"/>
      </w:r>
      <w:r w:rsidR="00FD6417" w:rsidRPr="005419E3">
        <w:rPr>
          <w:rFonts w:ascii="Simplified Arabic" w:hAnsi="Simplified Arabic" w:cs="Simplified Arabic"/>
          <w:b/>
          <w:bCs/>
          <w:rtl/>
        </w:rPr>
        <w:lastRenderedPageBreak/>
        <w:t>الجدول رقم(</w:t>
      </w:r>
      <w:r w:rsidR="00041627">
        <w:rPr>
          <w:rFonts w:ascii="Simplified Arabic" w:hAnsi="Simplified Arabic" w:cs="Simplified Arabic" w:hint="cs"/>
          <w:b/>
          <w:bCs/>
          <w:rtl/>
        </w:rPr>
        <w:t>67</w:t>
      </w:r>
      <w:r w:rsidR="00FD6417" w:rsidRPr="005419E3">
        <w:rPr>
          <w:rFonts w:ascii="Simplified Arabic" w:hAnsi="Simplified Arabic" w:cs="Simplified Arabic"/>
          <w:b/>
          <w:bCs/>
          <w:rtl/>
        </w:rPr>
        <w:t>)</w:t>
      </w:r>
    </w:p>
    <w:p w:rsidR="00752D8E" w:rsidRPr="006E5D8B" w:rsidRDefault="00FD6417" w:rsidP="001E3A9A">
      <w:pPr>
        <w:tabs>
          <w:tab w:val="left" w:pos="226"/>
          <w:tab w:val="left" w:pos="368"/>
        </w:tabs>
        <w:spacing w:line="400" w:lineRule="atLeast"/>
        <w:ind w:left="-52"/>
        <w:jc w:val="center"/>
      </w:pPr>
      <w:r w:rsidRPr="005419E3">
        <w:rPr>
          <w:rFonts w:ascii="Simplified Arabic" w:hAnsi="Simplified Arabic" w:cs="Simplified Arabic"/>
          <w:b/>
          <w:bCs/>
          <w:rtl/>
        </w:rPr>
        <w:t>المتوسط و الانحرافات المعيارية بين التخصص العلمي و محاور الدراسة</w:t>
      </w:r>
    </w:p>
    <w:tbl>
      <w:tblPr>
        <w:tblW w:w="5321" w:type="pct"/>
        <w:jc w:val="cente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409"/>
        <w:gridCol w:w="1210"/>
        <w:gridCol w:w="670"/>
        <w:gridCol w:w="937"/>
        <w:gridCol w:w="1343"/>
        <w:gridCol w:w="1340"/>
      </w:tblGrid>
      <w:tr w:rsidR="00752D8E" w:rsidRPr="001E3A9A">
        <w:trPr>
          <w:cantSplit/>
          <w:trHeight w:val="530"/>
          <w:tblHeader/>
          <w:jc w:val="center"/>
        </w:trPr>
        <w:tc>
          <w:tcPr>
            <w:tcW w:w="1913" w:type="pct"/>
            <w:shd w:val="clear" w:color="auto" w:fill="FFFFFF"/>
            <w:tcMar>
              <w:top w:w="30" w:type="dxa"/>
              <w:left w:w="30" w:type="dxa"/>
              <w:bottom w:w="30" w:type="dxa"/>
              <w:right w:w="30" w:type="dxa"/>
            </w:tcMar>
            <w:vAlign w:val="center"/>
          </w:tcPr>
          <w:p w:rsidR="00752D8E" w:rsidRPr="001E3A9A" w:rsidRDefault="00163FBA" w:rsidP="001E3A9A">
            <w:pPr>
              <w:tabs>
                <w:tab w:val="left" w:pos="226"/>
                <w:tab w:val="left" w:pos="368"/>
              </w:tabs>
              <w:autoSpaceDE w:val="0"/>
              <w:autoSpaceDN w:val="0"/>
              <w:adjustRightInd w:val="0"/>
              <w:ind w:left="25"/>
              <w:jc w:val="both"/>
              <w:rPr>
                <w:rFonts w:ascii="Simplified Arabic" w:hAnsi="Simplified Arabic" w:cs="Simplified Arabic"/>
                <w:sz w:val="16"/>
                <w:szCs w:val="16"/>
              </w:rPr>
            </w:pPr>
            <w:r w:rsidRPr="001E3A9A">
              <w:rPr>
                <w:rFonts w:ascii="Simplified Arabic" w:hAnsi="Simplified Arabic" w:cs="Simplified Arabic"/>
                <w:sz w:val="16"/>
                <w:szCs w:val="16"/>
                <w:rtl/>
              </w:rPr>
              <w:t>المحاور</w:t>
            </w:r>
          </w:p>
        </w:tc>
        <w:tc>
          <w:tcPr>
            <w:tcW w:w="679" w:type="pct"/>
            <w:shd w:val="clear" w:color="auto" w:fill="FFFFFF"/>
            <w:tcMar>
              <w:top w:w="30" w:type="dxa"/>
              <w:left w:w="30" w:type="dxa"/>
              <w:bottom w:w="30" w:type="dxa"/>
              <w:right w:w="30" w:type="dxa"/>
            </w:tcMar>
            <w:vAlign w:val="center"/>
          </w:tcPr>
          <w:p w:rsidR="00752D8E" w:rsidRPr="001E3A9A" w:rsidRDefault="00163FBA" w:rsidP="001E3A9A">
            <w:pPr>
              <w:tabs>
                <w:tab w:val="left" w:pos="226"/>
                <w:tab w:val="left" w:pos="368"/>
              </w:tabs>
              <w:autoSpaceDE w:val="0"/>
              <w:autoSpaceDN w:val="0"/>
              <w:adjustRightInd w:val="0"/>
              <w:ind w:left="-52"/>
              <w:jc w:val="center"/>
              <w:rPr>
                <w:rFonts w:ascii="Simplified Arabic" w:hAnsi="Simplified Arabic" w:cs="Simplified Arabic"/>
                <w:sz w:val="16"/>
                <w:szCs w:val="16"/>
              </w:rPr>
            </w:pPr>
            <w:r w:rsidRPr="001E3A9A">
              <w:rPr>
                <w:rFonts w:ascii="Simplified Arabic" w:hAnsi="Simplified Arabic" w:cs="Simplified Arabic"/>
                <w:sz w:val="16"/>
                <w:szCs w:val="16"/>
                <w:rtl/>
              </w:rPr>
              <w:t>المؤهل العلمي</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N</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Mean</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Std. Deviation</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Std. Error</w:t>
            </w:r>
          </w:p>
        </w:tc>
      </w:tr>
      <w:tr w:rsidR="00752D8E" w:rsidRPr="001E3A9A">
        <w:trPr>
          <w:cantSplit/>
          <w:tblHeader/>
          <w:jc w:val="center"/>
        </w:trPr>
        <w:tc>
          <w:tcPr>
            <w:tcW w:w="1913" w:type="pct"/>
            <w:vMerge w:val="restart"/>
            <w:shd w:val="clear" w:color="auto" w:fill="FFFFFF"/>
            <w:tcMar>
              <w:top w:w="30" w:type="dxa"/>
              <w:left w:w="30" w:type="dxa"/>
              <w:bottom w:w="30" w:type="dxa"/>
              <w:right w:w="30" w:type="dxa"/>
            </w:tcMar>
            <w:vAlign w:val="center"/>
          </w:tcPr>
          <w:p w:rsidR="00752D8E" w:rsidRPr="001E3A9A" w:rsidRDefault="00163FBA"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 xml:space="preserve">يؤثر </w:t>
            </w:r>
            <w:r w:rsidR="00752D8E" w:rsidRPr="001E3A9A">
              <w:rPr>
                <w:rFonts w:ascii="Simplified Arabic" w:hAnsi="Simplified Arabic" w:cs="Simplified Arabic"/>
                <w:color w:val="000000"/>
                <w:sz w:val="16"/>
                <w:szCs w:val="16"/>
                <w:rtl/>
              </w:rPr>
              <w:t xml:space="preserve">وجود </w:t>
            </w:r>
            <w:r w:rsidR="00E214D2" w:rsidRPr="001E3A9A">
              <w:rPr>
                <w:rFonts w:ascii="Simplified Arabic" w:hAnsi="Simplified Arabic" w:cs="Simplified Arabic" w:hint="cs"/>
                <w:color w:val="000000"/>
                <w:sz w:val="16"/>
                <w:szCs w:val="16"/>
                <w:rtl/>
              </w:rPr>
              <w:t>أساس</w:t>
            </w:r>
            <w:r w:rsidR="00752D8E" w:rsidRPr="001E3A9A">
              <w:rPr>
                <w:rFonts w:ascii="Simplified Arabic" w:hAnsi="Simplified Arabic" w:cs="Simplified Arabic"/>
                <w:color w:val="000000"/>
                <w:sz w:val="16"/>
                <w:szCs w:val="16"/>
                <w:rtl/>
              </w:rPr>
              <w:t xml:space="preserve"> </w:t>
            </w:r>
            <w:r w:rsidR="00E214D2" w:rsidRPr="001E3A9A">
              <w:rPr>
                <w:rFonts w:ascii="Simplified Arabic" w:hAnsi="Simplified Arabic" w:cs="Simplified Arabic" w:hint="cs"/>
                <w:color w:val="000000"/>
                <w:sz w:val="16"/>
                <w:szCs w:val="16"/>
                <w:rtl/>
              </w:rPr>
              <w:t>لإطار</w:t>
            </w:r>
            <w:r w:rsidR="00752D8E" w:rsidRPr="001E3A9A">
              <w:rPr>
                <w:rFonts w:ascii="Simplified Arabic" w:hAnsi="Simplified Arabic" w:cs="Simplified Arabic"/>
                <w:color w:val="000000"/>
                <w:sz w:val="16"/>
                <w:szCs w:val="16"/>
                <w:rtl/>
              </w:rPr>
              <w:t xml:space="preserve"> فعال لحوكمة الشركات, على تحسين </w:t>
            </w:r>
            <w:r w:rsidR="00E214D2" w:rsidRPr="001E3A9A">
              <w:rPr>
                <w:rFonts w:ascii="Simplified Arabic" w:hAnsi="Simplified Arabic" w:cs="Simplified Arabic" w:hint="cs"/>
                <w:color w:val="000000"/>
                <w:sz w:val="16"/>
                <w:szCs w:val="16"/>
                <w:rtl/>
              </w:rPr>
              <w:t>أداء</w:t>
            </w:r>
            <w:r w:rsidR="00752D8E" w:rsidRPr="001E3A9A">
              <w:rPr>
                <w:rFonts w:ascii="Simplified Arabic" w:hAnsi="Simplified Arabic" w:cs="Simplified Arabic"/>
                <w:color w:val="000000"/>
                <w:sz w:val="16"/>
                <w:szCs w:val="16"/>
                <w:rtl/>
              </w:rPr>
              <w:t xml:space="preserve"> صناديق الاستثمار</w:t>
            </w:r>
          </w:p>
        </w:tc>
        <w:tc>
          <w:tcPr>
            <w:tcW w:w="679" w:type="pct"/>
            <w:shd w:val="clear" w:color="auto" w:fill="FFFFFF"/>
            <w:tcMar>
              <w:top w:w="30" w:type="dxa"/>
              <w:left w:w="30" w:type="dxa"/>
              <w:bottom w:w="30" w:type="dxa"/>
              <w:right w:w="30" w:type="dxa"/>
            </w:tcMar>
            <w:vAlign w:val="center"/>
          </w:tcPr>
          <w:p w:rsidR="00752D8E" w:rsidRPr="001E3A9A" w:rsidRDefault="00520D94"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hint="cs"/>
                <w:color w:val="000000"/>
                <w:sz w:val="16"/>
                <w:szCs w:val="16"/>
                <w:rtl/>
              </w:rPr>
              <w:t>إدارة</w:t>
            </w:r>
            <w:r w:rsidR="00752D8E" w:rsidRPr="001E3A9A">
              <w:rPr>
                <w:rFonts w:ascii="Simplified Arabic" w:hAnsi="Simplified Arabic" w:cs="Simplified Arabic"/>
                <w:color w:val="000000"/>
                <w:sz w:val="16"/>
                <w:szCs w:val="16"/>
                <w:rtl/>
              </w:rPr>
              <w:t xml:space="preserve"> </w:t>
            </w:r>
            <w:r w:rsidR="00E214D2" w:rsidRPr="001E3A9A">
              <w:rPr>
                <w:rFonts w:ascii="Simplified Arabic" w:hAnsi="Simplified Arabic" w:cs="Simplified Arabic" w:hint="cs"/>
                <w:color w:val="000000"/>
                <w:sz w:val="16"/>
                <w:szCs w:val="16"/>
                <w:rtl/>
              </w:rPr>
              <w:t>إعمال</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15</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4.2000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.29032</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.07496</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تمويل ومنشات مادية</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10</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4.2800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.23944</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.07572</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محاسبة</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12</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4.0852</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.21790</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.06290</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اقتصاد</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Pr>
              <w:t>7</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4.2000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.22361</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.08452</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غير ذلك</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4.1000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.34641</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.17321</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Total</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48</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4.1796</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.25767</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.03719</w:t>
            </w:r>
          </w:p>
        </w:tc>
      </w:tr>
      <w:tr w:rsidR="00752D8E" w:rsidRPr="001E3A9A">
        <w:trPr>
          <w:cantSplit/>
          <w:tblHeader/>
          <w:jc w:val="center"/>
        </w:trPr>
        <w:tc>
          <w:tcPr>
            <w:tcW w:w="1913" w:type="pct"/>
            <w:vMerge w:val="restart"/>
            <w:shd w:val="clear" w:color="auto" w:fill="FFFFFF"/>
            <w:tcMar>
              <w:top w:w="30" w:type="dxa"/>
              <w:left w:w="30" w:type="dxa"/>
              <w:bottom w:w="30" w:type="dxa"/>
              <w:right w:w="30" w:type="dxa"/>
            </w:tcMar>
            <w:vAlign w:val="center"/>
          </w:tcPr>
          <w:p w:rsidR="00752D8E" w:rsidRPr="001E3A9A" w:rsidRDefault="00163FBA"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 xml:space="preserve">يؤثر </w:t>
            </w:r>
            <w:r w:rsidR="00752D8E" w:rsidRPr="001E3A9A">
              <w:rPr>
                <w:rFonts w:ascii="Simplified Arabic" w:hAnsi="Simplified Arabic" w:cs="Simplified Arabic"/>
                <w:color w:val="000000"/>
                <w:sz w:val="16"/>
                <w:szCs w:val="16"/>
                <w:rtl/>
              </w:rPr>
              <w:t>جود إطار فعال لحماية حقوق حملة الوثائق، و تسهيل ممارستهم لتلك الحقوق،  على</w:t>
            </w:r>
          </w:p>
          <w:p w:rsidR="00163FBA" w:rsidRPr="001E3A9A" w:rsidRDefault="00163FBA"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تحسين أداء صناديق الاستثمار</w:t>
            </w:r>
          </w:p>
        </w:tc>
        <w:tc>
          <w:tcPr>
            <w:tcW w:w="679" w:type="pct"/>
            <w:shd w:val="clear" w:color="auto" w:fill="FFFFFF"/>
            <w:tcMar>
              <w:top w:w="30" w:type="dxa"/>
              <w:left w:w="30" w:type="dxa"/>
              <w:bottom w:w="30" w:type="dxa"/>
              <w:right w:w="30" w:type="dxa"/>
            </w:tcMar>
            <w:vAlign w:val="center"/>
          </w:tcPr>
          <w:p w:rsidR="00752D8E" w:rsidRPr="001E3A9A" w:rsidRDefault="00E214D2"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hint="cs"/>
                <w:color w:val="000000"/>
                <w:sz w:val="16"/>
                <w:szCs w:val="16"/>
                <w:rtl/>
              </w:rPr>
              <w:t>إدارة</w:t>
            </w:r>
            <w:r w:rsidR="00752D8E" w:rsidRPr="001E3A9A">
              <w:rPr>
                <w:rFonts w:ascii="Simplified Arabic" w:hAnsi="Simplified Arabic" w:cs="Simplified Arabic"/>
                <w:color w:val="000000"/>
                <w:sz w:val="16"/>
                <w:szCs w:val="16"/>
                <w:rtl/>
              </w:rPr>
              <w:t xml:space="preserve"> </w:t>
            </w:r>
            <w:r w:rsidRPr="001E3A9A">
              <w:rPr>
                <w:rFonts w:ascii="Simplified Arabic" w:hAnsi="Simplified Arabic" w:cs="Simplified Arabic" w:hint="cs"/>
                <w:color w:val="000000"/>
                <w:sz w:val="16"/>
                <w:szCs w:val="16"/>
                <w:rtl/>
              </w:rPr>
              <w:t>أعمال</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15</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3.8267</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.49780</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.12853</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تمويل ومنشات مادية</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10</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3.8600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.68020</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.21510</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محاسبة</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12</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4.1833</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.35119</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.10138</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اقتصاد</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7</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4.0857</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.40178</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.15186</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غير ذلك</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4.2000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.14142</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.07071</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Total</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48</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3.9917</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.48983</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.07070</w:t>
            </w:r>
          </w:p>
        </w:tc>
      </w:tr>
      <w:tr w:rsidR="00752D8E" w:rsidRPr="001E3A9A">
        <w:trPr>
          <w:cantSplit/>
          <w:tblHeader/>
          <w:jc w:val="center"/>
        </w:trPr>
        <w:tc>
          <w:tcPr>
            <w:tcW w:w="1913" w:type="pct"/>
            <w:vMerge w:val="restart"/>
            <w:shd w:val="clear" w:color="auto" w:fill="FFFFFF"/>
            <w:tcMar>
              <w:top w:w="30" w:type="dxa"/>
              <w:left w:w="30" w:type="dxa"/>
              <w:bottom w:w="30" w:type="dxa"/>
              <w:right w:w="30" w:type="dxa"/>
            </w:tcMar>
            <w:vAlign w:val="center"/>
          </w:tcPr>
          <w:p w:rsidR="00163FBA" w:rsidRPr="001E3A9A" w:rsidRDefault="00163FBA"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 xml:space="preserve">يؤثر </w:t>
            </w:r>
            <w:r w:rsidR="00E214D2" w:rsidRPr="001E3A9A">
              <w:rPr>
                <w:rFonts w:ascii="Simplified Arabic" w:hAnsi="Simplified Arabic" w:cs="Simplified Arabic" w:hint="cs"/>
                <w:color w:val="000000"/>
                <w:sz w:val="16"/>
                <w:szCs w:val="16"/>
                <w:rtl/>
              </w:rPr>
              <w:t>إتباع</w:t>
            </w:r>
            <w:r w:rsidR="00752D8E" w:rsidRPr="001E3A9A">
              <w:rPr>
                <w:rFonts w:ascii="Simplified Arabic" w:hAnsi="Simplified Arabic" w:cs="Simplified Arabic"/>
                <w:color w:val="000000"/>
                <w:sz w:val="16"/>
                <w:szCs w:val="16"/>
                <w:rtl/>
              </w:rPr>
              <w:t xml:space="preserve"> تعليمات الحوكمة فيما يخص المعاملة المتساوية لكافة حملة الوثائق  الشركات </w:t>
            </w:r>
            <w:r w:rsidRPr="001E3A9A">
              <w:rPr>
                <w:rFonts w:ascii="Simplified Arabic" w:hAnsi="Simplified Arabic" w:cs="Simplified Arabic"/>
                <w:color w:val="000000"/>
                <w:sz w:val="16"/>
                <w:szCs w:val="16"/>
                <w:rtl/>
              </w:rPr>
              <w:t>على</w:t>
            </w:r>
          </w:p>
          <w:p w:rsidR="00752D8E" w:rsidRPr="001E3A9A" w:rsidRDefault="00163FBA"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تحسين أداء صناديق الاستثمار</w:t>
            </w:r>
          </w:p>
        </w:tc>
        <w:tc>
          <w:tcPr>
            <w:tcW w:w="679" w:type="pct"/>
            <w:shd w:val="clear" w:color="auto" w:fill="FFFFFF"/>
            <w:tcMar>
              <w:top w:w="30" w:type="dxa"/>
              <w:left w:w="30" w:type="dxa"/>
              <w:bottom w:w="30" w:type="dxa"/>
              <w:right w:w="30" w:type="dxa"/>
            </w:tcMar>
            <w:vAlign w:val="center"/>
          </w:tcPr>
          <w:p w:rsidR="00752D8E" w:rsidRPr="001E3A9A" w:rsidRDefault="00E214D2"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hint="cs"/>
                <w:color w:val="000000"/>
                <w:sz w:val="16"/>
                <w:szCs w:val="16"/>
                <w:rtl/>
              </w:rPr>
              <w:t>إدارة</w:t>
            </w:r>
            <w:r w:rsidR="00752D8E" w:rsidRPr="001E3A9A">
              <w:rPr>
                <w:rFonts w:ascii="Simplified Arabic" w:hAnsi="Simplified Arabic" w:cs="Simplified Arabic"/>
                <w:color w:val="000000"/>
                <w:sz w:val="16"/>
                <w:szCs w:val="16"/>
                <w:rtl/>
              </w:rPr>
              <w:t xml:space="preserve"> </w:t>
            </w:r>
            <w:r w:rsidRPr="001E3A9A">
              <w:rPr>
                <w:rFonts w:ascii="Simplified Arabic" w:hAnsi="Simplified Arabic" w:cs="Simplified Arabic" w:hint="cs"/>
                <w:color w:val="000000"/>
                <w:sz w:val="16"/>
                <w:szCs w:val="16"/>
                <w:rtl/>
              </w:rPr>
              <w:t>أعمال</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15</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4.0600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.38508</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.09943</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تمويل ومنشات مادية</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10</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4.1100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.34140</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.10796</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محاسبة</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12</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4.0833</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.36390</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.10505</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اقتصاد</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7</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4.0000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.32660</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.12344</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غير ذلك</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3.8500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.31091</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.15546</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Total</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48</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4.0500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.34947</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.05044</w:t>
            </w:r>
          </w:p>
        </w:tc>
      </w:tr>
      <w:tr w:rsidR="00752D8E" w:rsidRPr="001E3A9A">
        <w:trPr>
          <w:cantSplit/>
          <w:tblHeader/>
          <w:jc w:val="center"/>
        </w:trPr>
        <w:tc>
          <w:tcPr>
            <w:tcW w:w="1913" w:type="pct"/>
            <w:vMerge w:val="restart"/>
            <w:shd w:val="clear" w:color="auto" w:fill="FFFFFF"/>
            <w:tcMar>
              <w:top w:w="30" w:type="dxa"/>
              <w:left w:w="30" w:type="dxa"/>
              <w:bottom w:w="30" w:type="dxa"/>
              <w:right w:w="30" w:type="dxa"/>
            </w:tcMar>
            <w:vAlign w:val="center"/>
          </w:tcPr>
          <w:p w:rsidR="00163FBA" w:rsidRPr="001E3A9A" w:rsidRDefault="00163FBA" w:rsidP="001E3A9A">
            <w:pPr>
              <w:tabs>
                <w:tab w:val="left" w:pos="226"/>
                <w:tab w:val="left" w:pos="368"/>
              </w:tabs>
              <w:ind w:left="25"/>
              <w:jc w:val="both"/>
              <w:rPr>
                <w:rFonts w:ascii="Simplified Arabic" w:hAnsi="Simplified Arabic" w:cs="Simplified Arabic"/>
                <w:b/>
                <w:bCs/>
                <w:sz w:val="16"/>
                <w:szCs w:val="16"/>
                <w:rtl/>
                <w:lang w:bidi="ar-SY"/>
              </w:rPr>
            </w:pPr>
            <w:r w:rsidRPr="001E3A9A">
              <w:rPr>
                <w:rFonts w:ascii="Simplified Arabic" w:eastAsia="Calibri" w:hAnsi="Simplified Arabic" w:cs="Simplified Arabic"/>
                <w:sz w:val="16"/>
                <w:szCs w:val="16"/>
                <w:rtl/>
                <w:lang w:bidi="ar-SY"/>
              </w:rPr>
              <w:t>ي</w:t>
            </w:r>
            <w:proofErr w:type="spellStart"/>
            <w:r w:rsidRPr="001E3A9A">
              <w:rPr>
                <w:rFonts w:ascii="Simplified Arabic" w:hAnsi="Simplified Arabic" w:cs="Simplified Arabic"/>
                <w:color w:val="000000"/>
                <w:sz w:val="16"/>
                <w:szCs w:val="16"/>
                <w:rtl/>
              </w:rPr>
              <w:t>ؤثر</w:t>
            </w:r>
            <w:proofErr w:type="spellEnd"/>
            <w:r w:rsidRPr="001E3A9A">
              <w:rPr>
                <w:rFonts w:ascii="Simplified Arabic" w:hAnsi="Simplified Arabic" w:cs="Simplified Arabic"/>
                <w:color w:val="000000"/>
                <w:sz w:val="16"/>
                <w:szCs w:val="16"/>
                <w:rtl/>
              </w:rPr>
              <w:t xml:space="preserve"> وجود آليات وأنظمة في الشركة، تعترف بحقوق </w:t>
            </w:r>
            <w:r w:rsidR="00D93D59" w:rsidRPr="001E3A9A">
              <w:rPr>
                <w:rFonts w:ascii="Simplified Arabic" w:hAnsi="Simplified Arabic" w:cs="Simplified Arabic"/>
                <w:color w:val="000000"/>
                <w:sz w:val="16"/>
                <w:szCs w:val="16"/>
                <w:rtl/>
              </w:rPr>
              <w:t>أصحاب</w:t>
            </w:r>
            <w:r w:rsidRPr="001E3A9A">
              <w:rPr>
                <w:rFonts w:ascii="Simplified Arabic" w:hAnsi="Simplified Arabic" w:cs="Simplified Arabic"/>
                <w:color w:val="000000"/>
                <w:sz w:val="16"/>
                <w:szCs w:val="16"/>
                <w:rtl/>
              </w:rPr>
              <w:t xml:space="preserve"> المصالح  المختلفة ودورهم  في الإدارة، على تحسين  أداء صناديق الاستثمار</w:t>
            </w:r>
            <w:r w:rsidRPr="001E3A9A">
              <w:rPr>
                <w:rFonts w:ascii="Simplified Arabic" w:eastAsia="Calibri" w:hAnsi="Simplified Arabic" w:cs="Simplified Arabic"/>
                <w:sz w:val="16"/>
                <w:szCs w:val="16"/>
                <w:rtl/>
                <w:lang w:bidi="ar-SY"/>
              </w:rPr>
              <w:t>.</w:t>
            </w:r>
          </w:p>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tl/>
                <w:lang w:bidi="ar-SY"/>
              </w:rPr>
            </w:pPr>
          </w:p>
        </w:tc>
        <w:tc>
          <w:tcPr>
            <w:tcW w:w="679" w:type="pct"/>
            <w:shd w:val="clear" w:color="auto" w:fill="FFFFFF"/>
            <w:tcMar>
              <w:top w:w="30" w:type="dxa"/>
              <w:left w:w="30" w:type="dxa"/>
              <w:bottom w:w="30" w:type="dxa"/>
              <w:right w:w="30" w:type="dxa"/>
            </w:tcMar>
            <w:vAlign w:val="center"/>
          </w:tcPr>
          <w:p w:rsidR="00752D8E" w:rsidRPr="001E3A9A" w:rsidRDefault="00E214D2"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hint="cs"/>
                <w:color w:val="000000"/>
                <w:sz w:val="16"/>
                <w:szCs w:val="16"/>
                <w:rtl/>
              </w:rPr>
              <w:t>إدارة</w:t>
            </w:r>
            <w:r w:rsidR="00752D8E" w:rsidRPr="001E3A9A">
              <w:rPr>
                <w:rFonts w:ascii="Simplified Arabic" w:hAnsi="Simplified Arabic" w:cs="Simplified Arabic"/>
                <w:color w:val="000000"/>
                <w:sz w:val="16"/>
                <w:szCs w:val="16"/>
                <w:rtl/>
              </w:rPr>
              <w:t xml:space="preserve"> </w:t>
            </w:r>
            <w:r w:rsidRPr="001E3A9A">
              <w:rPr>
                <w:rFonts w:ascii="Simplified Arabic" w:hAnsi="Simplified Arabic" w:cs="Simplified Arabic" w:hint="cs"/>
                <w:color w:val="000000"/>
                <w:sz w:val="16"/>
                <w:szCs w:val="16"/>
                <w:rtl/>
              </w:rPr>
              <w:t>أعمال</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15</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3.9400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.26673</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.06887</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تمويل ومنشات مادية</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10</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4.1367</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.31523</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.09968</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محاسبة</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12</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3.9833</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.36886</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.10648</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اقتصاد</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7</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3.9000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.34157</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.12910</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غير ذلك</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4.0500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.19149</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.09574</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Total</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48</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3.9951</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.31011</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.04476</w:t>
            </w:r>
          </w:p>
        </w:tc>
      </w:tr>
      <w:tr w:rsidR="00752D8E" w:rsidRPr="001E3A9A">
        <w:trPr>
          <w:cantSplit/>
          <w:tblHeader/>
          <w:jc w:val="center"/>
        </w:trPr>
        <w:tc>
          <w:tcPr>
            <w:tcW w:w="1913" w:type="pct"/>
            <w:vMerge w:val="restart"/>
            <w:shd w:val="clear" w:color="auto" w:fill="FFFFFF"/>
            <w:tcMar>
              <w:top w:w="30" w:type="dxa"/>
              <w:left w:w="30" w:type="dxa"/>
              <w:bottom w:w="30" w:type="dxa"/>
              <w:right w:w="30" w:type="dxa"/>
            </w:tcMar>
            <w:vAlign w:val="center"/>
          </w:tcPr>
          <w:p w:rsidR="00752D8E" w:rsidRPr="001E3A9A" w:rsidRDefault="00163FBA"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 xml:space="preserve">يؤثر </w:t>
            </w:r>
            <w:r w:rsidR="00752D8E" w:rsidRPr="001E3A9A">
              <w:rPr>
                <w:rFonts w:ascii="Simplified Arabic" w:hAnsi="Simplified Arabic" w:cs="Simplified Arabic"/>
                <w:color w:val="000000"/>
                <w:sz w:val="16"/>
                <w:szCs w:val="16"/>
                <w:rtl/>
              </w:rPr>
              <w:t xml:space="preserve">تباع معايير الحوكمة في </w:t>
            </w:r>
            <w:r w:rsidR="00D93D59" w:rsidRPr="001E3A9A">
              <w:rPr>
                <w:rFonts w:ascii="Simplified Arabic" w:hAnsi="Simplified Arabic" w:cs="Simplified Arabic"/>
                <w:color w:val="000000"/>
                <w:sz w:val="16"/>
                <w:szCs w:val="16"/>
                <w:rtl/>
              </w:rPr>
              <w:t xml:space="preserve">الإفصاح </w:t>
            </w:r>
            <w:r w:rsidR="00752D8E" w:rsidRPr="001E3A9A">
              <w:rPr>
                <w:rFonts w:ascii="Simplified Arabic" w:hAnsi="Simplified Arabic" w:cs="Simplified Arabic"/>
                <w:color w:val="000000"/>
                <w:sz w:val="16"/>
                <w:szCs w:val="16"/>
                <w:rtl/>
              </w:rPr>
              <w:t>السليم في الوقت المناسب عن كافة الموضوعات المتعلقة بالشركة, و الشفافية الجيدة، على تحسين  أداء صناديق الاستثمار.</w:t>
            </w:r>
          </w:p>
        </w:tc>
        <w:tc>
          <w:tcPr>
            <w:tcW w:w="679" w:type="pct"/>
            <w:shd w:val="clear" w:color="auto" w:fill="FFFFFF"/>
            <w:tcMar>
              <w:top w:w="30" w:type="dxa"/>
              <w:left w:w="30" w:type="dxa"/>
              <w:bottom w:w="30" w:type="dxa"/>
              <w:right w:w="30" w:type="dxa"/>
            </w:tcMar>
            <w:vAlign w:val="center"/>
          </w:tcPr>
          <w:p w:rsidR="00752D8E" w:rsidRPr="001E3A9A" w:rsidRDefault="00E214D2"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hint="cs"/>
                <w:color w:val="000000"/>
                <w:sz w:val="16"/>
                <w:szCs w:val="16"/>
                <w:rtl/>
              </w:rPr>
              <w:t>إدارة</w:t>
            </w:r>
            <w:r w:rsidR="00752D8E" w:rsidRPr="001E3A9A">
              <w:rPr>
                <w:rFonts w:ascii="Simplified Arabic" w:hAnsi="Simplified Arabic" w:cs="Simplified Arabic"/>
                <w:color w:val="000000"/>
                <w:sz w:val="16"/>
                <w:szCs w:val="16"/>
                <w:rtl/>
              </w:rPr>
              <w:t xml:space="preserve"> </w:t>
            </w:r>
            <w:r w:rsidRPr="001E3A9A">
              <w:rPr>
                <w:rFonts w:ascii="Simplified Arabic" w:hAnsi="Simplified Arabic" w:cs="Simplified Arabic" w:hint="cs"/>
                <w:color w:val="000000"/>
                <w:sz w:val="16"/>
                <w:szCs w:val="16"/>
                <w:rtl/>
              </w:rPr>
              <w:t>أعمال</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15</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4.2000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.37985</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.09808</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تمويل ومنشات مادية</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10</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4.0600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.36271</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.11470</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محاسبة</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12</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4.2833</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.38337</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.11067</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اقتصاد</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7</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4.2714</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.14960</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.05654</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غير ذلك</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4.2750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.22174</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.11087</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Total</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48</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4.2083</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.34011</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.04909</w:t>
            </w:r>
          </w:p>
        </w:tc>
      </w:tr>
      <w:tr w:rsidR="00752D8E" w:rsidRPr="001E3A9A">
        <w:trPr>
          <w:cantSplit/>
          <w:tblHeader/>
          <w:jc w:val="center"/>
        </w:trPr>
        <w:tc>
          <w:tcPr>
            <w:tcW w:w="1913" w:type="pct"/>
            <w:vMerge w:val="restart"/>
            <w:shd w:val="clear" w:color="auto" w:fill="FFFFFF"/>
            <w:tcMar>
              <w:top w:w="30" w:type="dxa"/>
              <w:left w:w="30" w:type="dxa"/>
              <w:bottom w:w="30" w:type="dxa"/>
              <w:right w:w="30" w:type="dxa"/>
            </w:tcMar>
            <w:vAlign w:val="center"/>
          </w:tcPr>
          <w:p w:rsidR="00752D8E" w:rsidRPr="001E3A9A" w:rsidRDefault="00163FBA"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tl/>
                <w:lang w:bidi="ar-SY"/>
              </w:rPr>
            </w:pPr>
            <w:r w:rsidRPr="001E3A9A">
              <w:rPr>
                <w:rFonts w:ascii="Simplified Arabic" w:hAnsi="Simplified Arabic" w:cs="Simplified Arabic"/>
                <w:color w:val="000000"/>
                <w:sz w:val="16"/>
                <w:szCs w:val="16"/>
                <w:rtl/>
              </w:rPr>
              <w:t>يؤثر  وجود إطار فعّال، يحدد مسؤوليات مجلس الإدارة  ويضمن الرقابة الفعالة لمجلس الإدارة على إدارة الشركة ، على  تحسين أداء صناديق الاستثمار</w:t>
            </w:r>
          </w:p>
        </w:tc>
        <w:tc>
          <w:tcPr>
            <w:tcW w:w="679" w:type="pct"/>
            <w:shd w:val="clear" w:color="auto" w:fill="FFFFFF"/>
            <w:tcMar>
              <w:top w:w="30" w:type="dxa"/>
              <w:left w:w="30" w:type="dxa"/>
              <w:bottom w:w="30" w:type="dxa"/>
              <w:right w:w="30" w:type="dxa"/>
            </w:tcMar>
            <w:vAlign w:val="center"/>
          </w:tcPr>
          <w:p w:rsidR="00752D8E" w:rsidRPr="001E3A9A" w:rsidRDefault="00E214D2"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hint="cs"/>
                <w:color w:val="000000"/>
                <w:sz w:val="16"/>
                <w:szCs w:val="16"/>
                <w:rtl/>
              </w:rPr>
              <w:t>إدارة</w:t>
            </w:r>
            <w:r w:rsidR="00752D8E" w:rsidRPr="001E3A9A">
              <w:rPr>
                <w:rFonts w:ascii="Simplified Arabic" w:hAnsi="Simplified Arabic" w:cs="Simplified Arabic"/>
                <w:color w:val="000000"/>
                <w:sz w:val="16"/>
                <w:szCs w:val="16"/>
                <w:rtl/>
              </w:rPr>
              <w:t xml:space="preserve"> </w:t>
            </w:r>
            <w:r w:rsidRPr="001E3A9A">
              <w:rPr>
                <w:rFonts w:ascii="Simplified Arabic" w:hAnsi="Simplified Arabic" w:cs="Simplified Arabic" w:hint="cs"/>
                <w:color w:val="000000"/>
                <w:sz w:val="16"/>
                <w:szCs w:val="16"/>
                <w:rtl/>
              </w:rPr>
              <w:t>أعمال</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15</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4.0667</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.29921</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.07725</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تمويل ومنشات مادية</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10</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4.0300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.36530</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.11552</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محاسبة</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12</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4.1250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.36213</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.10454</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اقتصاد</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7</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4.0429</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.26992</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.10202</w:t>
            </w:r>
          </w:p>
        </w:tc>
      </w:tr>
      <w:tr w:rsidR="00752D8E" w:rsidRPr="001E3A9A">
        <w:trPr>
          <w:cantSplit/>
          <w:tblHeader/>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tl/>
              </w:rPr>
            </w:pPr>
            <w:r w:rsidRPr="001E3A9A">
              <w:rPr>
                <w:rFonts w:ascii="Simplified Arabic" w:hAnsi="Simplified Arabic" w:cs="Simplified Arabic"/>
                <w:color w:val="000000"/>
                <w:sz w:val="16"/>
                <w:szCs w:val="16"/>
                <w:rtl/>
              </w:rPr>
              <w:t>غير ذلك</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4.1750</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.26300</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.13150</w:t>
            </w:r>
          </w:p>
        </w:tc>
      </w:tr>
      <w:tr w:rsidR="00752D8E" w:rsidRPr="001E3A9A">
        <w:trPr>
          <w:cantSplit/>
          <w:jc w:val="center"/>
        </w:trPr>
        <w:tc>
          <w:tcPr>
            <w:tcW w:w="1913" w:type="pct"/>
            <w:vMerge/>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25"/>
              <w:jc w:val="both"/>
              <w:rPr>
                <w:rFonts w:ascii="Simplified Arabic" w:hAnsi="Simplified Arabic" w:cs="Simplified Arabic"/>
                <w:color w:val="000000"/>
                <w:sz w:val="16"/>
                <w:szCs w:val="16"/>
              </w:rPr>
            </w:pPr>
          </w:p>
        </w:tc>
        <w:tc>
          <w:tcPr>
            <w:tcW w:w="679"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Total</w:t>
            </w:r>
          </w:p>
        </w:tc>
        <w:tc>
          <w:tcPr>
            <w:tcW w:w="37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48</w:t>
            </w:r>
          </w:p>
        </w:tc>
        <w:tc>
          <w:tcPr>
            <w:tcW w:w="526"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4.0792</w:t>
            </w:r>
          </w:p>
        </w:tc>
        <w:tc>
          <w:tcPr>
            <w:tcW w:w="754"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.31417</w:t>
            </w:r>
          </w:p>
        </w:tc>
        <w:tc>
          <w:tcPr>
            <w:tcW w:w="752" w:type="pct"/>
            <w:shd w:val="clear" w:color="auto" w:fill="FFFFFF"/>
            <w:tcMar>
              <w:top w:w="30" w:type="dxa"/>
              <w:left w:w="30" w:type="dxa"/>
              <w:bottom w:w="30" w:type="dxa"/>
              <w:right w:w="30" w:type="dxa"/>
            </w:tcMar>
            <w:vAlign w:val="center"/>
          </w:tcPr>
          <w:p w:rsidR="00752D8E" w:rsidRPr="001E3A9A" w:rsidRDefault="00752D8E" w:rsidP="001E3A9A">
            <w:pPr>
              <w:tabs>
                <w:tab w:val="left" w:pos="226"/>
                <w:tab w:val="left" w:pos="368"/>
              </w:tabs>
              <w:autoSpaceDE w:val="0"/>
              <w:autoSpaceDN w:val="0"/>
              <w:adjustRightInd w:val="0"/>
              <w:ind w:left="-52"/>
              <w:jc w:val="center"/>
              <w:rPr>
                <w:rFonts w:ascii="Simplified Arabic" w:hAnsi="Simplified Arabic" w:cs="Simplified Arabic"/>
                <w:color w:val="000000"/>
                <w:sz w:val="16"/>
                <w:szCs w:val="16"/>
              </w:rPr>
            </w:pPr>
            <w:r w:rsidRPr="001E3A9A">
              <w:rPr>
                <w:rFonts w:ascii="Simplified Arabic" w:hAnsi="Simplified Arabic" w:cs="Simplified Arabic"/>
                <w:color w:val="000000"/>
                <w:sz w:val="16"/>
                <w:szCs w:val="16"/>
              </w:rPr>
              <w:t>.04535</w:t>
            </w:r>
          </w:p>
        </w:tc>
      </w:tr>
    </w:tbl>
    <w:p w:rsidR="00E4023C" w:rsidRPr="004458A5" w:rsidRDefault="00E4023C" w:rsidP="001E3A9A">
      <w:pPr>
        <w:tabs>
          <w:tab w:val="left" w:pos="226"/>
          <w:tab w:val="left" w:pos="368"/>
        </w:tabs>
        <w:spacing w:line="400" w:lineRule="atLeast"/>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3447AD" w:rsidRPr="005419E3" w:rsidRDefault="003447AD" w:rsidP="00041627">
      <w:pPr>
        <w:tabs>
          <w:tab w:val="left" w:pos="226"/>
          <w:tab w:val="left" w:pos="368"/>
        </w:tabs>
        <w:autoSpaceDE w:val="0"/>
        <w:autoSpaceDN w:val="0"/>
        <w:adjustRightInd w:val="0"/>
        <w:ind w:left="-52"/>
        <w:jc w:val="center"/>
        <w:rPr>
          <w:rFonts w:ascii="Simplified Arabic" w:hAnsi="Simplified Arabic" w:cs="Simplified Arabic"/>
          <w:b/>
          <w:bCs/>
          <w:rtl/>
        </w:rPr>
      </w:pPr>
      <w:r w:rsidRPr="005419E3">
        <w:rPr>
          <w:rFonts w:ascii="Simplified Arabic" w:hAnsi="Simplified Arabic" w:cs="Simplified Arabic"/>
          <w:b/>
          <w:bCs/>
          <w:rtl/>
        </w:rPr>
        <w:lastRenderedPageBreak/>
        <w:t>الجدول رقم(</w:t>
      </w:r>
      <w:r w:rsidR="00041627">
        <w:rPr>
          <w:rFonts w:ascii="Simplified Arabic" w:hAnsi="Simplified Arabic" w:cs="Simplified Arabic" w:hint="cs"/>
          <w:b/>
          <w:bCs/>
          <w:rtl/>
        </w:rPr>
        <w:t>68</w:t>
      </w:r>
      <w:r w:rsidRPr="005419E3">
        <w:rPr>
          <w:rFonts w:ascii="Simplified Arabic" w:hAnsi="Simplified Arabic" w:cs="Simplified Arabic"/>
          <w:b/>
          <w:bCs/>
          <w:rtl/>
        </w:rPr>
        <w:t>)</w:t>
      </w:r>
    </w:p>
    <w:p w:rsidR="00752D8E" w:rsidRPr="005419E3" w:rsidRDefault="003447AD" w:rsidP="00794A2F">
      <w:pPr>
        <w:tabs>
          <w:tab w:val="left" w:pos="226"/>
          <w:tab w:val="left" w:pos="368"/>
        </w:tabs>
        <w:autoSpaceDE w:val="0"/>
        <w:autoSpaceDN w:val="0"/>
        <w:adjustRightInd w:val="0"/>
        <w:ind w:left="-52"/>
        <w:jc w:val="center"/>
        <w:rPr>
          <w:rFonts w:ascii="Simplified Arabic" w:hAnsi="Simplified Arabic" w:cs="Simplified Arabic"/>
          <w:b/>
          <w:bCs/>
          <w:lang w:bidi="ar-SY"/>
        </w:rPr>
      </w:pPr>
      <w:r w:rsidRPr="005419E3">
        <w:rPr>
          <w:rFonts w:ascii="Simplified Arabic" w:hAnsi="Simplified Arabic" w:cs="Simplified Arabic"/>
          <w:b/>
          <w:bCs/>
          <w:rtl/>
        </w:rPr>
        <w:t xml:space="preserve">جدول </w:t>
      </w:r>
      <w:r w:rsidRPr="005419E3">
        <w:rPr>
          <w:rFonts w:ascii="Simplified Arabic" w:hAnsi="Simplified Arabic" w:cs="Simplified Arabic"/>
          <w:b/>
          <w:bCs/>
        </w:rPr>
        <w:t>ANOVA</w:t>
      </w:r>
      <w:r w:rsidRPr="005419E3">
        <w:rPr>
          <w:rFonts w:ascii="Simplified Arabic" w:hAnsi="Simplified Arabic" w:cs="Simplified Arabic"/>
          <w:b/>
          <w:bCs/>
          <w:rtl/>
          <w:lang w:bidi="ar-SY"/>
        </w:rPr>
        <w:t xml:space="preserve"> </w:t>
      </w:r>
      <w:r w:rsidR="00794A2F">
        <w:rPr>
          <w:rFonts w:ascii="Simplified Arabic" w:hAnsi="Simplified Arabic" w:cs="Simplified Arabic" w:hint="cs"/>
          <w:b/>
          <w:bCs/>
          <w:rtl/>
          <w:lang w:bidi="ar-SY"/>
        </w:rPr>
        <w:t>للتخصص</w:t>
      </w:r>
      <w:r w:rsidRPr="005419E3">
        <w:rPr>
          <w:rFonts w:ascii="Simplified Arabic" w:hAnsi="Simplified Arabic" w:cs="Simplified Arabic"/>
          <w:b/>
          <w:bCs/>
          <w:rtl/>
          <w:lang w:bidi="ar-SY"/>
        </w:rPr>
        <w:t xml:space="preserve"> العلمي و المحاور الستة</w:t>
      </w:r>
    </w:p>
    <w:tbl>
      <w:tblPr>
        <w:tblW w:w="5341" w:type="pct"/>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604"/>
        <w:gridCol w:w="1409"/>
        <w:gridCol w:w="1220"/>
        <w:gridCol w:w="846"/>
        <w:gridCol w:w="1170"/>
        <w:gridCol w:w="848"/>
        <w:gridCol w:w="846"/>
      </w:tblGrid>
      <w:tr w:rsidR="00752D8E" w:rsidRPr="000B5547">
        <w:trPr>
          <w:cantSplit/>
          <w:tblHeader/>
          <w:jc w:val="center"/>
        </w:trPr>
        <w:tc>
          <w:tcPr>
            <w:tcW w:w="5000" w:type="pct"/>
            <w:gridSpan w:val="7"/>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b/>
                <w:bCs/>
                <w:color w:val="000000"/>
                <w:sz w:val="20"/>
                <w:szCs w:val="20"/>
              </w:rPr>
              <w:t>ANOVA</w:t>
            </w:r>
          </w:p>
        </w:tc>
      </w:tr>
      <w:tr w:rsidR="00752D8E" w:rsidRPr="000B5547">
        <w:trPr>
          <w:cantSplit/>
          <w:tblHeader/>
          <w:jc w:val="center"/>
        </w:trPr>
        <w:tc>
          <w:tcPr>
            <w:tcW w:w="1456"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both"/>
              <w:rPr>
                <w:rFonts w:ascii="Simplified Arabic" w:hAnsi="Simplified Arabic" w:cs="Simplified Arabic"/>
                <w:sz w:val="20"/>
                <w:szCs w:val="20"/>
                <w:lang w:bidi="ar-SY"/>
              </w:rPr>
            </w:pP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Sum of Squares</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proofErr w:type="spellStart"/>
            <w:r w:rsidRPr="000B5547">
              <w:rPr>
                <w:rFonts w:ascii="Simplified Arabic" w:hAnsi="Simplified Arabic" w:cs="Simplified Arabic"/>
                <w:color w:val="000000"/>
                <w:sz w:val="20"/>
                <w:szCs w:val="20"/>
              </w:rPr>
              <w:t>df</w:t>
            </w:r>
            <w:proofErr w:type="spellEnd"/>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Mean Square</w:t>
            </w: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F</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Sig.</w:t>
            </w:r>
          </w:p>
        </w:tc>
      </w:tr>
      <w:tr w:rsidR="00752D8E" w:rsidRPr="000B5547">
        <w:trPr>
          <w:cantSplit/>
          <w:tblHeader/>
          <w:jc w:val="center"/>
        </w:trPr>
        <w:tc>
          <w:tcPr>
            <w:tcW w:w="1456" w:type="pct"/>
            <w:vMerge w:val="restart"/>
            <w:shd w:val="clear" w:color="auto" w:fill="FFFFFF"/>
            <w:tcMar>
              <w:top w:w="30" w:type="dxa"/>
              <w:left w:w="30" w:type="dxa"/>
              <w:bottom w:w="30" w:type="dxa"/>
              <w:right w:w="30" w:type="dxa"/>
            </w:tcMar>
            <w:vAlign w:val="center"/>
          </w:tcPr>
          <w:p w:rsidR="00752D8E" w:rsidRPr="000B5547" w:rsidRDefault="00480A02" w:rsidP="005419E3">
            <w:pPr>
              <w:tabs>
                <w:tab w:val="left" w:pos="226"/>
                <w:tab w:val="left" w:pos="368"/>
              </w:tabs>
              <w:autoSpaceDE w:val="0"/>
              <w:autoSpaceDN w:val="0"/>
              <w:adjustRightInd w:val="0"/>
              <w:spacing w:line="320" w:lineRule="atLeast"/>
              <w:jc w:val="both"/>
              <w:rPr>
                <w:rFonts w:ascii="Simplified Arabic" w:hAnsi="Simplified Arabic" w:cs="Simplified Arabic"/>
                <w:color w:val="000000"/>
                <w:sz w:val="20"/>
                <w:szCs w:val="20"/>
                <w:rtl/>
              </w:rPr>
            </w:pPr>
            <w:r w:rsidRPr="000B5547">
              <w:rPr>
                <w:rFonts w:ascii="Simplified Arabic" w:eastAsia="Calibri" w:hAnsi="Simplified Arabic" w:cs="Simplified Arabic"/>
                <w:sz w:val="20"/>
                <w:szCs w:val="20"/>
                <w:rtl/>
                <w:lang w:bidi="ar-SY"/>
              </w:rPr>
              <w:t>يؤثر وجود أساس لإطار فعّال لحوكمة الشركات، على تحسين أداء صناديق الاستثمار</w:t>
            </w: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Between Groups</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.242</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.061</w:t>
            </w: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.905</w:t>
            </w:r>
          </w:p>
        </w:tc>
        <w:tc>
          <w:tcPr>
            <w:tcW w:w="473" w:type="pct"/>
            <w:vMerge w:val="restar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.470</w:t>
            </w:r>
          </w:p>
        </w:tc>
      </w:tr>
      <w:tr w:rsidR="00752D8E" w:rsidRPr="000B5547">
        <w:trPr>
          <w:cantSplit/>
          <w:tblHeader/>
          <w:jc w:val="center"/>
        </w:trPr>
        <w:tc>
          <w:tcPr>
            <w:tcW w:w="1456"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both"/>
              <w:rPr>
                <w:rFonts w:ascii="Simplified Arabic" w:hAnsi="Simplified Arabic" w:cs="Simplified Arabic"/>
                <w:color w:val="000000"/>
                <w:sz w:val="20"/>
                <w:szCs w:val="20"/>
              </w:rPr>
            </w:pP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Within Groups</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2.878</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43</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.067</w:t>
            </w: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3"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r>
      <w:tr w:rsidR="00752D8E" w:rsidRPr="000B5547">
        <w:trPr>
          <w:cantSplit/>
          <w:tblHeader/>
          <w:jc w:val="center"/>
        </w:trPr>
        <w:tc>
          <w:tcPr>
            <w:tcW w:w="1456"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both"/>
              <w:rPr>
                <w:rFonts w:ascii="Simplified Arabic" w:hAnsi="Simplified Arabic" w:cs="Simplified Arabic"/>
                <w:sz w:val="20"/>
                <w:szCs w:val="20"/>
              </w:rPr>
            </w:pP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Total</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3.121</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47</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3"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r>
      <w:tr w:rsidR="00752D8E" w:rsidRPr="000B5547">
        <w:trPr>
          <w:cantSplit/>
          <w:tblHeader/>
          <w:jc w:val="center"/>
        </w:trPr>
        <w:tc>
          <w:tcPr>
            <w:tcW w:w="1456" w:type="pct"/>
            <w:vMerge w:val="restart"/>
            <w:shd w:val="clear" w:color="auto" w:fill="FFFFFF"/>
            <w:tcMar>
              <w:top w:w="30" w:type="dxa"/>
              <w:left w:w="30" w:type="dxa"/>
              <w:bottom w:w="30" w:type="dxa"/>
              <w:right w:w="30" w:type="dxa"/>
            </w:tcMar>
            <w:vAlign w:val="center"/>
          </w:tcPr>
          <w:p w:rsidR="00480A02" w:rsidRPr="000B5547" w:rsidRDefault="00480A02" w:rsidP="005419E3">
            <w:pPr>
              <w:tabs>
                <w:tab w:val="left" w:pos="226"/>
                <w:tab w:val="left" w:pos="368"/>
              </w:tabs>
              <w:autoSpaceDE w:val="0"/>
              <w:autoSpaceDN w:val="0"/>
              <w:adjustRightInd w:val="0"/>
              <w:spacing w:line="320" w:lineRule="atLeast"/>
              <w:jc w:val="both"/>
              <w:rPr>
                <w:rFonts w:ascii="Simplified Arabic" w:hAnsi="Simplified Arabic" w:cs="Simplified Arabic"/>
                <w:color w:val="000000"/>
                <w:sz w:val="20"/>
                <w:szCs w:val="20"/>
                <w:rtl/>
              </w:rPr>
            </w:pPr>
            <w:r w:rsidRPr="000B5547">
              <w:rPr>
                <w:rFonts w:ascii="Simplified Arabic" w:eastAsia="Calibri" w:hAnsi="Simplified Arabic" w:cs="Simplified Arabic"/>
                <w:sz w:val="20"/>
                <w:szCs w:val="20"/>
                <w:rtl/>
                <w:lang w:bidi="ar-SY"/>
              </w:rPr>
              <w:t>يؤثر وجود إطار فعّال لحماية حقوق حملة الوثائق، وتسهيل ممارستهم لتلك الحقوق، على تحسين أداء صناديق الاستثمار</w:t>
            </w:r>
            <w:r w:rsidRPr="000B5547">
              <w:rPr>
                <w:rFonts w:ascii="Simplified Arabic" w:hAnsi="Simplified Arabic" w:cs="Simplified Arabic"/>
                <w:color w:val="000000"/>
                <w:sz w:val="20"/>
                <w:szCs w:val="20"/>
                <w:rtl/>
              </w:rPr>
              <w:t xml:space="preserve"> تحسين </w:t>
            </w:r>
            <w:r w:rsidR="00E214D2" w:rsidRPr="000B5547">
              <w:rPr>
                <w:rFonts w:ascii="Simplified Arabic" w:hAnsi="Simplified Arabic" w:cs="Simplified Arabic" w:hint="cs"/>
                <w:color w:val="000000"/>
                <w:sz w:val="20"/>
                <w:szCs w:val="20"/>
                <w:rtl/>
              </w:rPr>
              <w:t>أداء</w:t>
            </w:r>
            <w:r w:rsidRPr="000B5547">
              <w:rPr>
                <w:rFonts w:ascii="Simplified Arabic" w:hAnsi="Simplified Arabic" w:cs="Simplified Arabic"/>
                <w:color w:val="000000"/>
                <w:sz w:val="20"/>
                <w:szCs w:val="20"/>
                <w:rtl/>
              </w:rPr>
              <w:t xml:space="preserve"> صناديق الاستثمار</w:t>
            </w: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Between Groups</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1.258</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.315</w:t>
            </w: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1.350</w:t>
            </w:r>
          </w:p>
        </w:tc>
        <w:tc>
          <w:tcPr>
            <w:tcW w:w="473" w:type="pct"/>
            <w:vMerge w:val="restar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.267</w:t>
            </w:r>
          </w:p>
        </w:tc>
      </w:tr>
      <w:tr w:rsidR="00752D8E" w:rsidRPr="000B5547">
        <w:trPr>
          <w:cantSplit/>
          <w:tblHeader/>
          <w:jc w:val="center"/>
        </w:trPr>
        <w:tc>
          <w:tcPr>
            <w:tcW w:w="1456"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both"/>
              <w:rPr>
                <w:rFonts w:ascii="Simplified Arabic" w:hAnsi="Simplified Arabic" w:cs="Simplified Arabic"/>
                <w:color w:val="000000"/>
                <w:sz w:val="20"/>
                <w:szCs w:val="20"/>
              </w:rPr>
            </w:pP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Within Groups</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10.019</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43</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.233</w:t>
            </w: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3"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r>
      <w:tr w:rsidR="00752D8E" w:rsidRPr="000B5547">
        <w:trPr>
          <w:cantSplit/>
          <w:tblHeader/>
          <w:jc w:val="center"/>
        </w:trPr>
        <w:tc>
          <w:tcPr>
            <w:tcW w:w="1456"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both"/>
              <w:rPr>
                <w:rFonts w:ascii="Simplified Arabic" w:hAnsi="Simplified Arabic" w:cs="Simplified Arabic"/>
                <w:sz w:val="20"/>
                <w:szCs w:val="20"/>
              </w:rPr>
            </w:pP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Total</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11.277</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47</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3"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r>
      <w:tr w:rsidR="00752D8E" w:rsidRPr="000B5547">
        <w:trPr>
          <w:cantSplit/>
          <w:tblHeader/>
          <w:jc w:val="center"/>
        </w:trPr>
        <w:tc>
          <w:tcPr>
            <w:tcW w:w="1456" w:type="pct"/>
            <w:vMerge w:val="restart"/>
            <w:shd w:val="clear" w:color="auto" w:fill="FFFFFF"/>
            <w:tcMar>
              <w:top w:w="30" w:type="dxa"/>
              <w:left w:w="30" w:type="dxa"/>
              <w:bottom w:w="30" w:type="dxa"/>
              <w:right w:w="30" w:type="dxa"/>
            </w:tcMar>
            <w:vAlign w:val="center"/>
          </w:tcPr>
          <w:p w:rsidR="00752D8E" w:rsidRPr="000B5547" w:rsidRDefault="00480A02" w:rsidP="005419E3">
            <w:pPr>
              <w:tabs>
                <w:tab w:val="left" w:pos="226"/>
                <w:tab w:val="left" w:pos="368"/>
              </w:tabs>
              <w:autoSpaceDE w:val="0"/>
              <w:autoSpaceDN w:val="0"/>
              <w:adjustRightInd w:val="0"/>
              <w:spacing w:line="320" w:lineRule="atLeast"/>
              <w:jc w:val="both"/>
              <w:rPr>
                <w:rFonts w:ascii="Simplified Arabic" w:hAnsi="Simplified Arabic" w:cs="Simplified Arabic"/>
                <w:color w:val="000000"/>
                <w:sz w:val="20"/>
                <w:szCs w:val="20"/>
                <w:rtl/>
              </w:rPr>
            </w:pPr>
            <w:r w:rsidRPr="000B5547">
              <w:rPr>
                <w:rFonts w:ascii="Simplified Arabic" w:hAnsi="Simplified Arabic" w:cs="Simplified Arabic"/>
                <w:sz w:val="20"/>
                <w:szCs w:val="20"/>
                <w:rtl/>
                <w:lang w:bidi="ar-SY"/>
              </w:rPr>
              <w:t>يؤثر إتباع تعليمات الحوكمة فيما يخص المعاملة المتساوية لكافة حملة الوثائق  الشركات، على تحسين أداء صناديق الاستثمار</w:t>
            </w:r>
            <w:r w:rsidRPr="000B5547">
              <w:rPr>
                <w:rFonts w:ascii="Simplified Arabic" w:hAnsi="Simplified Arabic" w:cs="Simplified Arabic"/>
                <w:color w:val="000000"/>
                <w:sz w:val="20"/>
                <w:szCs w:val="20"/>
                <w:rtl/>
              </w:rPr>
              <w:t>.</w:t>
            </w: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Between Groups</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.228</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.057</w:t>
            </w: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.445</w:t>
            </w:r>
          </w:p>
        </w:tc>
        <w:tc>
          <w:tcPr>
            <w:tcW w:w="473" w:type="pct"/>
            <w:vMerge w:val="restar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.775</w:t>
            </w:r>
          </w:p>
        </w:tc>
      </w:tr>
      <w:tr w:rsidR="00752D8E" w:rsidRPr="000B5547">
        <w:trPr>
          <w:cantSplit/>
          <w:tblHeader/>
          <w:jc w:val="center"/>
        </w:trPr>
        <w:tc>
          <w:tcPr>
            <w:tcW w:w="1456"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both"/>
              <w:rPr>
                <w:rFonts w:ascii="Simplified Arabic" w:hAnsi="Simplified Arabic" w:cs="Simplified Arabic"/>
                <w:color w:val="000000"/>
                <w:sz w:val="20"/>
                <w:szCs w:val="20"/>
              </w:rPr>
            </w:pP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Within Groups</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5.512</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43</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.128</w:t>
            </w: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3"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r>
      <w:tr w:rsidR="00752D8E" w:rsidRPr="000B5547">
        <w:trPr>
          <w:cantSplit/>
          <w:tblHeader/>
          <w:jc w:val="center"/>
        </w:trPr>
        <w:tc>
          <w:tcPr>
            <w:tcW w:w="1456"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both"/>
              <w:rPr>
                <w:rFonts w:ascii="Simplified Arabic" w:hAnsi="Simplified Arabic" w:cs="Simplified Arabic"/>
                <w:sz w:val="20"/>
                <w:szCs w:val="20"/>
              </w:rPr>
            </w:pP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Total</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5.740</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47</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3"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r>
      <w:tr w:rsidR="00752D8E" w:rsidRPr="000B5547">
        <w:trPr>
          <w:cantSplit/>
          <w:tblHeader/>
          <w:jc w:val="center"/>
        </w:trPr>
        <w:tc>
          <w:tcPr>
            <w:tcW w:w="1456" w:type="pct"/>
            <w:vMerge w:val="restart"/>
            <w:shd w:val="clear" w:color="auto" w:fill="FFFFFF"/>
            <w:tcMar>
              <w:top w:w="30" w:type="dxa"/>
              <w:left w:w="30" w:type="dxa"/>
              <w:bottom w:w="30" w:type="dxa"/>
              <w:right w:w="30" w:type="dxa"/>
            </w:tcMar>
            <w:vAlign w:val="center"/>
          </w:tcPr>
          <w:p w:rsidR="00752D8E" w:rsidRPr="000B5547" w:rsidRDefault="00480A02" w:rsidP="005419E3">
            <w:pPr>
              <w:tabs>
                <w:tab w:val="left" w:pos="226"/>
                <w:tab w:val="left" w:pos="368"/>
              </w:tabs>
              <w:autoSpaceDE w:val="0"/>
              <w:autoSpaceDN w:val="0"/>
              <w:adjustRightInd w:val="0"/>
              <w:spacing w:line="320" w:lineRule="atLeast"/>
              <w:jc w:val="both"/>
              <w:rPr>
                <w:rFonts w:ascii="Simplified Arabic" w:hAnsi="Simplified Arabic" w:cs="Simplified Arabic"/>
                <w:color w:val="000000"/>
                <w:sz w:val="20"/>
                <w:szCs w:val="20"/>
                <w:rtl/>
                <w:lang w:bidi="ar-SY"/>
              </w:rPr>
            </w:pPr>
            <w:r w:rsidRPr="000B5547">
              <w:rPr>
                <w:rFonts w:ascii="Simplified Arabic" w:eastAsia="Calibri" w:hAnsi="Simplified Arabic" w:cs="Simplified Arabic"/>
                <w:sz w:val="20"/>
                <w:szCs w:val="20"/>
                <w:rtl/>
                <w:lang w:bidi="ar-SY"/>
              </w:rPr>
              <w:t xml:space="preserve">يؤثر وجود آليات وأنظمة في الشركة، تعترف بحقوق </w:t>
            </w:r>
            <w:r w:rsidR="00D93D59">
              <w:rPr>
                <w:rFonts w:ascii="Simplified Arabic" w:eastAsia="Calibri" w:hAnsi="Simplified Arabic" w:cs="Simplified Arabic"/>
                <w:sz w:val="20"/>
                <w:szCs w:val="20"/>
                <w:rtl/>
                <w:lang w:bidi="ar-SY"/>
              </w:rPr>
              <w:t>أصحاب</w:t>
            </w:r>
            <w:r w:rsidRPr="000B5547">
              <w:rPr>
                <w:rFonts w:ascii="Simplified Arabic" w:eastAsia="Calibri" w:hAnsi="Simplified Arabic" w:cs="Simplified Arabic"/>
                <w:sz w:val="20"/>
                <w:szCs w:val="20"/>
                <w:rtl/>
                <w:lang w:bidi="ar-SY"/>
              </w:rPr>
              <w:t xml:space="preserve"> المصالح  المختلفة ودورهم  في الإدارة، على تحسين  أداء صناديق الاستثمار</w:t>
            </w: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Between Groups</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.323</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.081</w:t>
            </w: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.827</w:t>
            </w:r>
          </w:p>
        </w:tc>
        <w:tc>
          <w:tcPr>
            <w:tcW w:w="473" w:type="pct"/>
            <w:vMerge w:val="restar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.515</w:t>
            </w:r>
          </w:p>
        </w:tc>
      </w:tr>
      <w:tr w:rsidR="00752D8E" w:rsidRPr="000B5547">
        <w:trPr>
          <w:cantSplit/>
          <w:tblHeader/>
          <w:jc w:val="center"/>
        </w:trPr>
        <w:tc>
          <w:tcPr>
            <w:tcW w:w="1456"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both"/>
              <w:rPr>
                <w:rFonts w:ascii="Simplified Arabic" w:hAnsi="Simplified Arabic" w:cs="Simplified Arabic"/>
                <w:color w:val="000000"/>
                <w:sz w:val="20"/>
                <w:szCs w:val="20"/>
              </w:rPr>
            </w:pP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Within Groups</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4.197</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43</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.098</w:t>
            </w: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3"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r>
      <w:tr w:rsidR="00752D8E" w:rsidRPr="000B5547">
        <w:trPr>
          <w:cantSplit/>
          <w:tblHeader/>
          <w:jc w:val="center"/>
        </w:trPr>
        <w:tc>
          <w:tcPr>
            <w:tcW w:w="1456"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both"/>
              <w:rPr>
                <w:rFonts w:ascii="Simplified Arabic" w:hAnsi="Simplified Arabic" w:cs="Simplified Arabic"/>
                <w:sz w:val="20"/>
                <w:szCs w:val="20"/>
              </w:rPr>
            </w:pP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Total</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4.520</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47</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3"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r>
      <w:tr w:rsidR="00752D8E" w:rsidRPr="000B5547">
        <w:trPr>
          <w:cantSplit/>
          <w:tblHeader/>
          <w:jc w:val="center"/>
        </w:trPr>
        <w:tc>
          <w:tcPr>
            <w:tcW w:w="1456" w:type="pct"/>
            <w:vMerge w:val="restart"/>
            <w:shd w:val="clear" w:color="auto" w:fill="FFFFFF"/>
            <w:tcMar>
              <w:top w:w="30" w:type="dxa"/>
              <w:left w:w="30" w:type="dxa"/>
              <w:bottom w:w="30" w:type="dxa"/>
              <w:right w:w="30" w:type="dxa"/>
            </w:tcMar>
            <w:vAlign w:val="center"/>
          </w:tcPr>
          <w:p w:rsidR="00752D8E" w:rsidRPr="000B5547" w:rsidRDefault="00480A02" w:rsidP="005419E3">
            <w:pPr>
              <w:tabs>
                <w:tab w:val="left" w:pos="226"/>
                <w:tab w:val="left" w:pos="368"/>
              </w:tabs>
              <w:autoSpaceDE w:val="0"/>
              <w:autoSpaceDN w:val="0"/>
              <w:adjustRightInd w:val="0"/>
              <w:spacing w:line="320" w:lineRule="atLeast"/>
              <w:jc w:val="both"/>
              <w:rPr>
                <w:rFonts w:ascii="Simplified Arabic" w:hAnsi="Simplified Arabic" w:cs="Simplified Arabic"/>
                <w:color w:val="000000"/>
                <w:sz w:val="20"/>
                <w:szCs w:val="20"/>
                <w:rtl/>
              </w:rPr>
            </w:pPr>
            <w:r w:rsidRPr="000B5547">
              <w:rPr>
                <w:rFonts w:ascii="Simplified Arabic" w:eastAsia="Calibri" w:hAnsi="Simplified Arabic" w:cs="Simplified Arabic"/>
                <w:sz w:val="20"/>
                <w:szCs w:val="20"/>
                <w:rtl/>
                <w:lang w:bidi="ar-SY"/>
              </w:rPr>
              <w:t xml:space="preserve">يؤثر إتباع تعليمات الحوكمة في </w:t>
            </w:r>
            <w:r w:rsidR="00D93D59">
              <w:rPr>
                <w:rFonts w:ascii="Simplified Arabic" w:eastAsia="Calibri" w:hAnsi="Simplified Arabic" w:cs="Simplified Arabic"/>
                <w:sz w:val="20"/>
                <w:szCs w:val="20"/>
                <w:rtl/>
                <w:lang w:bidi="ar-SY"/>
              </w:rPr>
              <w:t xml:space="preserve">الإفصاح </w:t>
            </w:r>
            <w:r w:rsidRPr="000B5547">
              <w:rPr>
                <w:rFonts w:ascii="Simplified Arabic" w:eastAsia="Calibri" w:hAnsi="Simplified Arabic" w:cs="Simplified Arabic"/>
                <w:sz w:val="20"/>
                <w:szCs w:val="20"/>
                <w:rtl/>
                <w:lang w:bidi="ar-SY"/>
              </w:rPr>
              <w:t>السليم في الوقت المناسب عن كافة الموضوعات المتعلقة بالشركة والشفافية الجيدة، على  تحسين أداء صناديق الاستثمار</w:t>
            </w: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Between Groups</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.334</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.084</w:t>
            </w: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.704</w:t>
            </w:r>
          </w:p>
        </w:tc>
        <w:tc>
          <w:tcPr>
            <w:tcW w:w="473" w:type="pct"/>
            <w:vMerge w:val="restar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.593</w:t>
            </w:r>
          </w:p>
        </w:tc>
      </w:tr>
      <w:tr w:rsidR="00752D8E" w:rsidRPr="000B5547">
        <w:trPr>
          <w:cantSplit/>
          <w:tblHeader/>
          <w:jc w:val="center"/>
        </w:trPr>
        <w:tc>
          <w:tcPr>
            <w:tcW w:w="1456"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both"/>
              <w:rPr>
                <w:rFonts w:ascii="Simplified Arabic" w:hAnsi="Simplified Arabic" w:cs="Simplified Arabic"/>
                <w:color w:val="000000"/>
                <w:sz w:val="20"/>
                <w:szCs w:val="20"/>
              </w:rPr>
            </w:pP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Within Groups</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5.102</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43</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.119</w:t>
            </w: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3"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r>
      <w:tr w:rsidR="00752D8E" w:rsidRPr="000B5547">
        <w:trPr>
          <w:cantSplit/>
          <w:tblHeader/>
          <w:jc w:val="center"/>
        </w:trPr>
        <w:tc>
          <w:tcPr>
            <w:tcW w:w="1456"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both"/>
              <w:rPr>
                <w:rFonts w:ascii="Simplified Arabic" w:hAnsi="Simplified Arabic" w:cs="Simplified Arabic"/>
                <w:sz w:val="20"/>
                <w:szCs w:val="20"/>
              </w:rPr>
            </w:pP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Total</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5.437</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47</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3"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r>
      <w:tr w:rsidR="00752D8E" w:rsidRPr="000B5547">
        <w:trPr>
          <w:cantSplit/>
          <w:tblHeader/>
          <w:jc w:val="center"/>
        </w:trPr>
        <w:tc>
          <w:tcPr>
            <w:tcW w:w="1456" w:type="pct"/>
            <w:vMerge w:val="restart"/>
            <w:shd w:val="clear" w:color="auto" w:fill="FFFFFF"/>
            <w:tcMar>
              <w:top w:w="30" w:type="dxa"/>
              <w:left w:w="30" w:type="dxa"/>
              <w:bottom w:w="30" w:type="dxa"/>
              <w:right w:w="30" w:type="dxa"/>
            </w:tcMar>
            <w:vAlign w:val="center"/>
          </w:tcPr>
          <w:p w:rsidR="00752D8E" w:rsidRPr="000B5547" w:rsidRDefault="00480A02" w:rsidP="005419E3">
            <w:pPr>
              <w:tabs>
                <w:tab w:val="left" w:pos="226"/>
                <w:tab w:val="left" w:pos="368"/>
              </w:tabs>
              <w:autoSpaceDE w:val="0"/>
              <w:autoSpaceDN w:val="0"/>
              <w:adjustRightInd w:val="0"/>
              <w:spacing w:line="320" w:lineRule="atLeast"/>
              <w:jc w:val="both"/>
              <w:rPr>
                <w:rFonts w:ascii="Simplified Arabic" w:hAnsi="Simplified Arabic" w:cs="Simplified Arabic"/>
                <w:color w:val="000000"/>
                <w:sz w:val="20"/>
                <w:szCs w:val="20"/>
                <w:rtl/>
                <w:lang w:bidi="ar-SY"/>
              </w:rPr>
            </w:pPr>
            <w:r w:rsidRPr="000B5547">
              <w:rPr>
                <w:rFonts w:ascii="Simplified Arabic" w:eastAsia="Calibri" w:hAnsi="Simplified Arabic" w:cs="Simplified Arabic"/>
                <w:sz w:val="20"/>
                <w:szCs w:val="20"/>
                <w:rtl/>
                <w:lang w:bidi="ar-SY"/>
              </w:rPr>
              <w:t>يؤثر  وجود إطار فعّال، يضمن الرقابة الفعالة لمجلس الإدارة على إدارة الشركة و يحدد مسؤولياتهم، على  تحسين أداء صناديق الاستثمار</w:t>
            </w: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Between Groups</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.098</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.024</w:t>
            </w: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.231</w:t>
            </w:r>
          </w:p>
        </w:tc>
        <w:tc>
          <w:tcPr>
            <w:tcW w:w="473" w:type="pct"/>
            <w:vMerge w:val="restar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.919</w:t>
            </w:r>
          </w:p>
        </w:tc>
      </w:tr>
      <w:tr w:rsidR="00752D8E" w:rsidRPr="000B5547">
        <w:trPr>
          <w:cantSplit/>
          <w:tblHeader/>
          <w:jc w:val="center"/>
        </w:trPr>
        <w:tc>
          <w:tcPr>
            <w:tcW w:w="1456"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both"/>
              <w:rPr>
                <w:rFonts w:ascii="Simplified Arabic" w:hAnsi="Simplified Arabic" w:cs="Simplified Arabic"/>
                <w:color w:val="000000"/>
                <w:sz w:val="20"/>
                <w:szCs w:val="20"/>
              </w:rPr>
            </w:pP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Within Groups</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4.541</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43</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.106</w:t>
            </w: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3"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r>
      <w:tr w:rsidR="00752D8E" w:rsidRPr="000B5547">
        <w:trPr>
          <w:cantSplit/>
          <w:jc w:val="center"/>
        </w:trPr>
        <w:tc>
          <w:tcPr>
            <w:tcW w:w="1456"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both"/>
              <w:rPr>
                <w:rFonts w:ascii="Simplified Arabic" w:hAnsi="Simplified Arabic" w:cs="Simplified Arabic"/>
                <w:sz w:val="20"/>
                <w:szCs w:val="20"/>
              </w:rPr>
            </w:pPr>
          </w:p>
        </w:tc>
        <w:tc>
          <w:tcPr>
            <w:tcW w:w="788"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Total</w:t>
            </w:r>
          </w:p>
        </w:tc>
        <w:tc>
          <w:tcPr>
            <w:tcW w:w="682"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4.639</w:t>
            </w:r>
          </w:p>
        </w:tc>
        <w:tc>
          <w:tcPr>
            <w:tcW w:w="473"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spacing w:line="320" w:lineRule="atLeast"/>
              <w:jc w:val="center"/>
              <w:rPr>
                <w:rFonts w:ascii="Simplified Arabic" w:hAnsi="Simplified Arabic" w:cs="Simplified Arabic"/>
                <w:color w:val="000000"/>
                <w:sz w:val="20"/>
                <w:szCs w:val="20"/>
              </w:rPr>
            </w:pPr>
            <w:r w:rsidRPr="000B5547">
              <w:rPr>
                <w:rFonts w:ascii="Simplified Arabic" w:hAnsi="Simplified Arabic" w:cs="Simplified Arabic"/>
                <w:color w:val="000000"/>
                <w:sz w:val="20"/>
                <w:szCs w:val="20"/>
              </w:rPr>
              <w:t>47</w:t>
            </w:r>
          </w:p>
        </w:tc>
        <w:tc>
          <w:tcPr>
            <w:tcW w:w="65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4" w:type="pct"/>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c>
          <w:tcPr>
            <w:tcW w:w="473" w:type="pct"/>
            <w:vMerge/>
            <w:shd w:val="clear" w:color="auto" w:fill="FFFFFF"/>
            <w:tcMar>
              <w:top w:w="30" w:type="dxa"/>
              <w:left w:w="30" w:type="dxa"/>
              <w:bottom w:w="30" w:type="dxa"/>
              <w:right w:w="30" w:type="dxa"/>
            </w:tcMar>
            <w:vAlign w:val="center"/>
          </w:tcPr>
          <w:p w:rsidR="00752D8E" w:rsidRPr="000B5547" w:rsidRDefault="00752D8E" w:rsidP="005419E3">
            <w:pPr>
              <w:tabs>
                <w:tab w:val="left" w:pos="226"/>
                <w:tab w:val="left" w:pos="368"/>
              </w:tabs>
              <w:autoSpaceDE w:val="0"/>
              <w:autoSpaceDN w:val="0"/>
              <w:adjustRightInd w:val="0"/>
              <w:jc w:val="center"/>
              <w:rPr>
                <w:rFonts w:ascii="Simplified Arabic" w:hAnsi="Simplified Arabic" w:cs="Simplified Arabic"/>
                <w:sz w:val="20"/>
                <w:szCs w:val="20"/>
              </w:rPr>
            </w:pP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2D8E" w:rsidRPr="00A66DB5" w:rsidRDefault="00752D8E" w:rsidP="00734BB3">
      <w:pPr>
        <w:tabs>
          <w:tab w:val="left" w:pos="226"/>
          <w:tab w:val="left" w:pos="368"/>
        </w:tabs>
        <w:autoSpaceDE w:val="0"/>
        <w:autoSpaceDN w:val="0"/>
        <w:adjustRightInd w:val="0"/>
        <w:spacing w:line="400" w:lineRule="atLeast"/>
        <w:ind w:left="-52"/>
        <w:jc w:val="both"/>
      </w:pPr>
    </w:p>
    <w:p w:rsidR="008378F3" w:rsidRPr="00202022" w:rsidRDefault="00F15D59" w:rsidP="00734BB3">
      <w:pPr>
        <w:tabs>
          <w:tab w:val="left" w:pos="226"/>
          <w:tab w:val="left" w:pos="368"/>
        </w:tabs>
        <w:ind w:left="-52"/>
        <w:jc w:val="both"/>
        <w:rPr>
          <w:rFonts w:ascii="Simplified Arabic" w:hAnsi="Simplified Arabic" w:cs="Simplified Arabic"/>
          <w:sz w:val="28"/>
          <w:szCs w:val="28"/>
        </w:rPr>
      </w:pPr>
      <w:r w:rsidRPr="00F15D59">
        <w:rPr>
          <w:rFonts w:ascii="Simplified Arabic" w:hAnsi="Simplified Arabic" w:cs="Simplified Arabic" w:hint="cs"/>
          <w:sz w:val="28"/>
          <w:szCs w:val="28"/>
          <w:rtl/>
        </w:rPr>
        <w:t xml:space="preserve">من خلال التحليل  نجد أن معنوية الدلالة </w:t>
      </w:r>
      <w:r w:rsidRPr="00F15D59">
        <w:rPr>
          <w:rFonts w:ascii="Simplified Arabic" w:hAnsi="Simplified Arabic" w:cs="Simplified Arabic"/>
          <w:sz w:val="28"/>
          <w:szCs w:val="28"/>
        </w:rPr>
        <w:t>sig</w:t>
      </w:r>
      <w:r w:rsidRPr="00F15D59">
        <w:rPr>
          <w:rFonts w:ascii="Simplified Arabic" w:hAnsi="Simplified Arabic" w:cs="Simplified Arabic" w:hint="cs"/>
          <w:sz w:val="28"/>
          <w:szCs w:val="28"/>
          <w:rtl/>
        </w:rPr>
        <w:t xml:space="preserve"> في كل المحاور هي أكبر من مستوى الدلالة القياسية </w:t>
      </w:r>
      <w:r w:rsidRPr="00F15D59">
        <w:rPr>
          <w:rFonts w:ascii="Simplified Arabic" w:hAnsi="Simplified Arabic" w:cs="Simplified Arabic"/>
          <w:sz w:val="28"/>
          <w:szCs w:val="28"/>
        </w:rPr>
        <w:t>sig=0.05</w:t>
      </w:r>
      <w:r w:rsidRPr="00F15D59">
        <w:rPr>
          <w:rFonts w:ascii="Simplified Arabic" w:hAnsi="Simplified Arabic" w:cs="Simplified Arabic" w:hint="cs"/>
          <w:sz w:val="28"/>
          <w:szCs w:val="28"/>
          <w:rtl/>
        </w:rPr>
        <w:t xml:space="preserve"> مما يدل على عدم وجود فروق ذات دلالة معنوية بين المؤهل العلمي والمحاور الستة موضوع الدراسة</w:t>
      </w:r>
      <w:r>
        <w:rPr>
          <w:rFonts w:ascii="Simplified Arabic" w:hAnsi="Simplified Arabic" w:cs="Simplified Arabic" w:hint="cs"/>
          <w:sz w:val="28"/>
          <w:szCs w:val="28"/>
          <w:rtl/>
        </w:rPr>
        <w:t>.</w:t>
      </w:r>
      <w:r w:rsidRPr="00F15D59">
        <w:rPr>
          <w:rFonts w:ascii="Simplified Arabic" w:hAnsi="Simplified Arabic" w:cs="Simplified Arabic" w:hint="cs"/>
          <w:sz w:val="28"/>
          <w:szCs w:val="28"/>
          <w:rtl/>
        </w:rPr>
        <w:t xml:space="preserve"> </w:t>
      </w:r>
    </w:p>
    <w:p w:rsidR="008378F3" w:rsidRDefault="008378F3" w:rsidP="00734BB3">
      <w:pPr>
        <w:tabs>
          <w:tab w:val="left" w:pos="226"/>
          <w:tab w:val="left" w:pos="368"/>
        </w:tabs>
        <w:ind w:left="-52"/>
        <w:jc w:val="both"/>
        <w:rPr>
          <w:sz w:val="28"/>
          <w:szCs w:val="28"/>
          <w:rtl/>
          <w:lang w:bidi="ar-SY"/>
        </w:rPr>
      </w:pPr>
    </w:p>
    <w:p w:rsidR="008378F3" w:rsidRPr="00794A2F" w:rsidRDefault="00794A2F" w:rsidP="00794A2F">
      <w:pPr>
        <w:tabs>
          <w:tab w:val="left" w:pos="226"/>
          <w:tab w:val="left" w:pos="368"/>
          <w:tab w:val="left" w:pos="1110"/>
        </w:tabs>
        <w:ind w:left="-52"/>
        <w:jc w:val="both"/>
        <w:rPr>
          <w:rFonts w:ascii="Simplified Arabic" w:hAnsi="Simplified Arabic" w:cs="Simplified Arabic"/>
          <w:b/>
          <w:bCs/>
          <w:sz w:val="30"/>
          <w:szCs w:val="30"/>
          <w:u w:val="single"/>
          <w:rtl/>
        </w:rPr>
      </w:pPr>
      <w:r w:rsidRPr="00794A2F">
        <w:rPr>
          <w:rFonts w:ascii="Simplified Arabic" w:hAnsi="Simplified Arabic" w:cs="Simplified Arabic" w:hint="cs"/>
          <w:b/>
          <w:bCs/>
          <w:sz w:val="30"/>
          <w:szCs w:val="30"/>
          <w:u w:val="single"/>
          <w:rtl/>
        </w:rPr>
        <w:lastRenderedPageBreak/>
        <w:t>ثانياً:</w:t>
      </w:r>
      <w:r w:rsidR="007576E1" w:rsidRPr="00794A2F">
        <w:rPr>
          <w:rFonts w:ascii="Simplified Arabic" w:hAnsi="Simplified Arabic" w:cs="Simplified Arabic" w:hint="cs"/>
          <w:b/>
          <w:bCs/>
          <w:sz w:val="30"/>
          <w:szCs w:val="30"/>
          <w:u w:val="single"/>
          <w:rtl/>
        </w:rPr>
        <w:t xml:space="preserve"> </w:t>
      </w:r>
      <w:r w:rsidR="008378F3" w:rsidRPr="00794A2F">
        <w:rPr>
          <w:rFonts w:ascii="Simplified Arabic" w:hAnsi="Simplified Arabic" w:cs="Simplified Arabic" w:hint="cs"/>
          <w:b/>
          <w:bCs/>
          <w:sz w:val="30"/>
          <w:szCs w:val="30"/>
          <w:u w:val="single"/>
          <w:rtl/>
        </w:rPr>
        <w:t>دراسة الفروق بين ال</w:t>
      </w:r>
      <w:r w:rsidRPr="00794A2F">
        <w:rPr>
          <w:rFonts w:ascii="Simplified Arabic" w:hAnsi="Simplified Arabic" w:cs="Simplified Arabic" w:hint="cs"/>
          <w:b/>
          <w:bCs/>
          <w:sz w:val="30"/>
          <w:szCs w:val="30"/>
          <w:u w:val="single"/>
          <w:rtl/>
        </w:rPr>
        <w:t>تخصص</w:t>
      </w:r>
      <w:r w:rsidR="008378F3" w:rsidRPr="00794A2F">
        <w:rPr>
          <w:rFonts w:ascii="Simplified Arabic" w:hAnsi="Simplified Arabic" w:cs="Simplified Arabic" w:hint="cs"/>
          <w:b/>
          <w:bCs/>
          <w:sz w:val="30"/>
          <w:szCs w:val="30"/>
          <w:u w:val="single"/>
          <w:rtl/>
        </w:rPr>
        <w:t xml:space="preserve"> الوظيفي والمحاور الأساسية المشكلة للدراسة :</w:t>
      </w:r>
    </w:p>
    <w:p w:rsidR="00F15D59" w:rsidRDefault="008378F3" w:rsidP="005419E3">
      <w:pPr>
        <w:tabs>
          <w:tab w:val="left" w:pos="226"/>
          <w:tab w:val="left" w:pos="368"/>
        </w:tabs>
        <w:ind w:left="-52"/>
        <w:jc w:val="both"/>
        <w:rPr>
          <w:rFonts w:ascii="Simplified Arabic" w:hAnsi="Simplified Arabic" w:cs="Simplified Arabic"/>
          <w:sz w:val="28"/>
          <w:szCs w:val="28"/>
          <w:rtl/>
        </w:rPr>
      </w:pPr>
      <w:r w:rsidRPr="00F15D59">
        <w:rPr>
          <w:rFonts w:ascii="Simplified Arabic" w:hAnsi="Simplified Arabic" w:cs="Simplified Arabic" w:hint="cs"/>
          <w:sz w:val="28"/>
          <w:szCs w:val="28"/>
          <w:rtl/>
        </w:rPr>
        <w:t xml:space="preserve">تم اعتماد تحليل </w:t>
      </w:r>
      <w:r w:rsidRPr="00F15D59">
        <w:rPr>
          <w:rFonts w:ascii="Simplified Arabic" w:hAnsi="Simplified Arabic" w:cs="Simplified Arabic"/>
          <w:sz w:val="28"/>
          <w:szCs w:val="28"/>
        </w:rPr>
        <w:t>ANOVA</w:t>
      </w:r>
      <w:r w:rsidRPr="00F15D59">
        <w:rPr>
          <w:rFonts w:ascii="Simplified Arabic" w:hAnsi="Simplified Arabic" w:cs="Simplified Arabic" w:hint="cs"/>
          <w:sz w:val="28"/>
          <w:szCs w:val="28"/>
          <w:rtl/>
        </w:rPr>
        <w:t xml:space="preserve"> لاختبار الفروق بين </w:t>
      </w:r>
      <w:r w:rsidR="002C6D4F">
        <w:rPr>
          <w:rFonts w:ascii="Simplified Arabic" w:hAnsi="Simplified Arabic" w:cs="Simplified Arabic" w:hint="cs"/>
          <w:sz w:val="28"/>
          <w:szCs w:val="28"/>
          <w:rtl/>
        </w:rPr>
        <w:t>التخصص</w:t>
      </w:r>
      <w:r w:rsidRPr="00F15D59">
        <w:rPr>
          <w:rFonts w:ascii="Simplified Arabic" w:hAnsi="Simplified Arabic" w:cs="Simplified Arabic" w:hint="cs"/>
          <w:sz w:val="28"/>
          <w:szCs w:val="28"/>
          <w:rtl/>
        </w:rPr>
        <w:t xml:space="preserve"> الوظيفي والتي تتضمن الفئات التالية </w:t>
      </w:r>
      <w:r w:rsidR="00F15D59">
        <w:rPr>
          <w:rFonts w:ascii="Simplified Arabic" w:hAnsi="Simplified Arabic" w:cs="Simplified Arabic" w:hint="cs"/>
          <w:sz w:val="28"/>
          <w:szCs w:val="28"/>
          <w:rtl/>
        </w:rPr>
        <w:t xml:space="preserve">   </w:t>
      </w:r>
      <w:r w:rsidRPr="00F15D59">
        <w:rPr>
          <w:rFonts w:ascii="Simplified Arabic" w:hAnsi="Simplified Arabic" w:cs="Simplified Arabic" w:hint="cs"/>
          <w:sz w:val="28"/>
          <w:szCs w:val="28"/>
          <w:rtl/>
        </w:rPr>
        <w:t xml:space="preserve">( </w:t>
      </w:r>
      <w:r w:rsidR="00F15D59">
        <w:rPr>
          <w:rFonts w:ascii="Simplified Arabic" w:hAnsi="Simplified Arabic" w:cs="Simplified Arabic" w:hint="cs"/>
          <w:sz w:val="28"/>
          <w:szCs w:val="28"/>
          <w:rtl/>
        </w:rPr>
        <w:t>عض</w:t>
      </w:r>
      <w:r w:rsidR="00203BAB">
        <w:rPr>
          <w:rFonts w:ascii="Simplified Arabic" w:hAnsi="Simplified Arabic" w:cs="Simplified Arabic" w:hint="cs"/>
          <w:sz w:val="28"/>
          <w:szCs w:val="28"/>
          <w:rtl/>
        </w:rPr>
        <w:t>و</w:t>
      </w:r>
      <w:r w:rsidR="005419E3">
        <w:rPr>
          <w:rFonts w:ascii="Simplified Arabic" w:hAnsi="Simplified Arabic" w:cs="Simplified Arabic" w:hint="cs"/>
          <w:sz w:val="28"/>
          <w:szCs w:val="28"/>
          <w:rtl/>
        </w:rPr>
        <w:t xml:space="preserve"> </w:t>
      </w:r>
      <w:r w:rsidR="00F15D59">
        <w:rPr>
          <w:rFonts w:ascii="Simplified Arabic" w:hAnsi="Simplified Arabic" w:cs="Simplified Arabic" w:hint="cs"/>
          <w:sz w:val="28"/>
          <w:szCs w:val="28"/>
          <w:rtl/>
        </w:rPr>
        <w:t>مجلس إدارة، مدقق داخلي، مدقق خارجي، مدير مالي، مدير مخاطر</w:t>
      </w:r>
      <w:r w:rsidRPr="00F15D59">
        <w:rPr>
          <w:rFonts w:ascii="Simplified Arabic" w:hAnsi="Simplified Arabic" w:cs="Simplified Arabic" w:hint="cs"/>
          <w:sz w:val="28"/>
          <w:szCs w:val="28"/>
          <w:rtl/>
        </w:rPr>
        <w:t>) والمحاور الأساسية للدراسة</w:t>
      </w:r>
    </w:p>
    <w:p w:rsidR="00FD6417" w:rsidRPr="005419E3" w:rsidRDefault="00FD6417" w:rsidP="00041627">
      <w:pPr>
        <w:tabs>
          <w:tab w:val="left" w:pos="226"/>
          <w:tab w:val="left" w:pos="368"/>
        </w:tabs>
        <w:ind w:left="-52"/>
        <w:jc w:val="center"/>
        <w:rPr>
          <w:rFonts w:ascii="Simplified Arabic" w:hAnsi="Simplified Arabic" w:cs="Simplified Arabic"/>
          <w:b/>
          <w:bCs/>
          <w:rtl/>
        </w:rPr>
      </w:pPr>
      <w:r w:rsidRPr="005419E3">
        <w:rPr>
          <w:rFonts w:ascii="Simplified Arabic" w:hAnsi="Simplified Arabic" w:cs="Simplified Arabic"/>
          <w:b/>
          <w:bCs/>
          <w:rtl/>
        </w:rPr>
        <w:t>الجدول رقم(</w:t>
      </w:r>
      <w:r w:rsidR="00041627">
        <w:rPr>
          <w:rFonts w:ascii="Simplified Arabic" w:hAnsi="Simplified Arabic" w:cs="Simplified Arabic" w:hint="cs"/>
          <w:b/>
          <w:bCs/>
          <w:rtl/>
        </w:rPr>
        <w:t>69</w:t>
      </w:r>
      <w:r w:rsidRPr="005419E3">
        <w:rPr>
          <w:rFonts w:ascii="Simplified Arabic" w:hAnsi="Simplified Arabic" w:cs="Simplified Arabic"/>
          <w:b/>
          <w:bCs/>
          <w:rtl/>
        </w:rPr>
        <w:t>)</w:t>
      </w:r>
    </w:p>
    <w:p w:rsidR="00FD6417" w:rsidRPr="005419E3" w:rsidRDefault="00FD6417" w:rsidP="00734BB3">
      <w:pPr>
        <w:tabs>
          <w:tab w:val="left" w:pos="226"/>
          <w:tab w:val="left" w:pos="368"/>
        </w:tabs>
        <w:ind w:left="-52"/>
        <w:jc w:val="center"/>
        <w:rPr>
          <w:rFonts w:ascii="Simplified Arabic" w:hAnsi="Simplified Arabic" w:cs="Simplified Arabic"/>
          <w:b/>
          <w:bCs/>
          <w:rtl/>
        </w:rPr>
      </w:pPr>
      <w:r w:rsidRPr="005419E3">
        <w:rPr>
          <w:rFonts w:ascii="Simplified Arabic" w:hAnsi="Simplified Arabic" w:cs="Simplified Arabic"/>
          <w:b/>
          <w:bCs/>
          <w:rtl/>
        </w:rPr>
        <w:t xml:space="preserve">المتوسط و الانحرافات المعيارية بين التخصص </w:t>
      </w:r>
      <w:r w:rsidRPr="005419E3">
        <w:rPr>
          <w:rFonts w:ascii="Simplified Arabic" w:hAnsi="Simplified Arabic" w:cs="Simplified Arabic" w:hint="cs"/>
          <w:b/>
          <w:bCs/>
          <w:rtl/>
        </w:rPr>
        <w:t>الوظيفي</w:t>
      </w:r>
      <w:r w:rsidRPr="005419E3">
        <w:rPr>
          <w:rFonts w:ascii="Simplified Arabic" w:hAnsi="Simplified Arabic" w:cs="Simplified Arabic"/>
          <w:b/>
          <w:bCs/>
          <w:rtl/>
        </w:rPr>
        <w:t xml:space="preserve"> و محاور الدراسة</w:t>
      </w:r>
    </w:p>
    <w:tbl>
      <w:tblPr>
        <w:tblW w:w="5403" w:type="pct"/>
        <w:jc w:val="center"/>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013"/>
        <w:gridCol w:w="1943"/>
        <w:gridCol w:w="684"/>
        <w:gridCol w:w="955"/>
        <w:gridCol w:w="1227"/>
        <w:gridCol w:w="1225"/>
      </w:tblGrid>
      <w:tr w:rsidR="00752D8E" w:rsidRPr="001E3A9A">
        <w:trPr>
          <w:cantSplit/>
          <w:trHeight w:val="622"/>
          <w:tblHeader/>
          <w:jc w:val="center"/>
        </w:trPr>
        <w:tc>
          <w:tcPr>
            <w:tcW w:w="1665" w:type="pct"/>
            <w:shd w:val="clear" w:color="auto" w:fill="FFFFFF"/>
            <w:tcMar>
              <w:top w:w="30" w:type="dxa"/>
              <w:left w:w="30" w:type="dxa"/>
              <w:bottom w:w="30" w:type="dxa"/>
              <w:right w:w="30" w:type="dxa"/>
            </w:tcMar>
            <w:vAlign w:val="center"/>
          </w:tcPr>
          <w:p w:rsidR="00752D8E" w:rsidRPr="001E3A9A" w:rsidRDefault="00BD55FE" w:rsidP="00F81266">
            <w:pPr>
              <w:tabs>
                <w:tab w:val="left" w:pos="226"/>
                <w:tab w:val="left" w:pos="368"/>
              </w:tabs>
              <w:autoSpaceDE w:val="0"/>
              <w:autoSpaceDN w:val="0"/>
              <w:adjustRightInd w:val="0"/>
              <w:ind w:left="-52"/>
              <w:jc w:val="center"/>
              <w:rPr>
                <w:rFonts w:ascii="Simplified Arabic" w:hAnsi="Simplified Arabic" w:cs="Simplified Arabic"/>
                <w:b/>
                <w:bCs/>
                <w:sz w:val="18"/>
                <w:szCs w:val="18"/>
              </w:rPr>
            </w:pPr>
            <w:r w:rsidRPr="001E3A9A">
              <w:rPr>
                <w:rFonts w:ascii="Simplified Arabic" w:hAnsi="Simplified Arabic" w:cs="Simplified Arabic"/>
                <w:b/>
                <w:bCs/>
                <w:sz w:val="18"/>
                <w:szCs w:val="18"/>
                <w:rtl/>
              </w:rPr>
              <w:t>المحاور</w:t>
            </w:r>
          </w:p>
        </w:tc>
        <w:tc>
          <w:tcPr>
            <w:tcW w:w="1074" w:type="pct"/>
            <w:shd w:val="clear" w:color="auto" w:fill="FFFFFF"/>
            <w:tcMar>
              <w:top w:w="30" w:type="dxa"/>
              <w:left w:w="30" w:type="dxa"/>
              <w:bottom w:w="30" w:type="dxa"/>
              <w:right w:w="30" w:type="dxa"/>
            </w:tcMar>
            <w:vAlign w:val="center"/>
          </w:tcPr>
          <w:p w:rsidR="00752D8E" w:rsidRPr="001E3A9A" w:rsidRDefault="00BD55FE" w:rsidP="00F81266">
            <w:pPr>
              <w:tabs>
                <w:tab w:val="left" w:pos="226"/>
                <w:tab w:val="left" w:pos="368"/>
              </w:tabs>
              <w:autoSpaceDE w:val="0"/>
              <w:autoSpaceDN w:val="0"/>
              <w:adjustRightInd w:val="0"/>
              <w:ind w:left="-52"/>
              <w:jc w:val="center"/>
              <w:rPr>
                <w:rFonts w:ascii="Simplified Arabic" w:hAnsi="Simplified Arabic" w:cs="Simplified Arabic"/>
                <w:b/>
                <w:bCs/>
                <w:sz w:val="18"/>
                <w:szCs w:val="18"/>
              </w:rPr>
            </w:pPr>
            <w:r w:rsidRPr="001E3A9A">
              <w:rPr>
                <w:rFonts w:ascii="Simplified Arabic" w:hAnsi="Simplified Arabic" w:cs="Simplified Arabic"/>
                <w:b/>
                <w:bCs/>
                <w:sz w:val="18"/>
                <w:szCs w:val="18"/>
                <w:rtl/>
              </w:rPr>
              <w:t>المنصب الوظيفي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b/>
                <w:bCs/>
                <w:color w:val="000000"/>
                <w:sz w:val="18"/>
                <w:szCs w:val="18"/>
              </w:rPr>
            </w:pPr>
            <w:r w:rsidRPr="001E3A9A">
              <w:rPr>
                <w:rFonts w:ascii="Simplified Arabic" w:hAnsi="Simplified Arabic" w:cs="Simplified Arabic"/>
                <w:b/>
                <w:bCs/>
                <w:color w:val="000000"/>
                <w:sz w:val="18"/>
                <w:szCs w:val="18"/>
              </w:rPr>
              <w:t>N</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b/>
                <w:bCs/>
                <w:color w:val="000000"/>
                <w:sz w:val="18"/>
                <w:szCs w:val="18"/>
              </w:rPr>
            </w:pPr>
            <w:r w:rsidRPr="001E3A9A">
              <w:rPr>
                <w:rFonts w:ascii="Simplified Arabic" w:hAnsi="Simplified Arabic" w:cs="Simplified Arabic"/>
                <w:b/>
                <w:bCs/>
                <w:color w:val="000000"/>
                <w:sz w:val="18"/>
                <w:szCs w:val="18"/>
              </w:rPr>
              <w:t>Mean</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b/>
                <w:bCs/>
                <w:color w:val="000000"/>
                <w:sz w:val="18"/>
                <w:szCs w:val="18"/>
              </w:rPr>
            </w:pPr>
            <w:r w:rsidRPr="001E3A9A">
              <w:rPr>
                <w:rFonts w:ascii="Simplified Arabic" w:hAnsi="Simplified Arabic" w:cs="Simplified Arabic"/>
                <w:b/>
                <w:bCs/>
                <w:color w:val="000000"/>
                <w:sz w:val="18"/>
                <w:szCs w:val="18"/>
              </w:rPr>
              <w:t>Std. Deviation</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b/>
                <w:bCs/>
                <w:color w:val="000000"/>
                <w:sz w:val="18"/>
                <w:szCs w:val="18"/>
              </w:rPr>
            </w:pPr>
            <w:r w:rsidRPr="001E3A9A">
              <w:rPr>
                <w:rFonts w:ascii="Simplified Arabic" w:hAnsi="Simplified Arabic" w:cs="Simplified Arabic"/>
                <w:b/>
                <w:bCs/>
                <w:color w:val="000000"/>
                <w:sz w:val="18"/>
                <w:szCs w:val="18"/>
              </w:rPr>
              <w:t>Std. Error</w:t>
            </w:r>
          </w:p>
        </w:tc>
      </w:tr>
      <w:tr w:rsidR="00752D8E" w:rsidRPr="001E3A9A">
        <w:trPr>
          <w:cantSplit/>
          <w:tblHeader/>
          <w:jc w:val="center"/>
        </w:trPr>
        <w:tc>
          <w:tcPr>
            <w:tcW w:w="1665" w:type="pct"/>
            <w:vMerge w:val="restart"/>
            <w:shd w:val="clear" w:color="auto" w:fill="FFFFFF"/>
            <w:tcMar>
              <w:top w:w="30" w:type="dxa"/>
              <w:left w:w="30" w:type="dxa"/>
              <w:bottom w:w="30" w:type="dxa"/>
              <w:right w:w="30" w:type="dxa"/>
            </w:tcMar>
            <w:vAlign w:val="center"/>
          </w:tcPr>
          <w:p w:rsidR="00752D8E" w:rsidRPr="001E3A9A" w:rsidRDefault="00BD55FE" w:rsidP="00734BB3">
            <w:pPr>
              <w:tabs>
                <w:tab w:val="left" w:pos="226"/>
                <w:tab w:val="left" w:pos="368"/>
              </w:tabs>
              <w:autoSpaceDE w:val="0"/>
              <w:autoSpaceDN w:val="0"/>
              <w:adjustRightInd w:val="0"/>
              <w:spacing w:line="320" w:lineRule="atLeast"/>
              <w:ind w:left="-52"/>
              <w:jc w:val="both"/>
              <w:rPr>
                <w:rFonts w:ascii="Simplified Arabic" w:hAnsi="Simplified Arabic" w:cs="Simplified Arabic"/>
                <w:color w:val="000000"/>
                <w:sz w:val="18"/>
                <w:szCs w:val="18"/>
                <w:rtl/>
              </w:rPr>
            </w:pPr>
            <w:r w:rsidRPr="001E3A9A">
              <w:rPr>
                <w:rFonts w:ascii="Simplified Arabic" w:eastAsia="Calibri" w:hAnsi="Simplified Arabic" w:cs="Simplified Arabic"/>
                <w:sz w:val="18"/>
                <w:szCs w:val="18"/>
                <w:rtl/>
                <w:lang w:bidi="ar-SY"/>
              </w:rPr>
              <w:t>يؤثر وجود أساس لإطار فعّال لحوكمة الشركات، على تحسين أداء صناديق الاستثمار</w:t>
            </w: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عضو مجلس </w:t>
            </w:r>
            <w:r w:rsidR="00E214D2" w:rsidRPr="001E3A9A">
              <w:rPr>
                <w:rFonts w:ascii="Simplified Arabic" w:hAnsi="Simplified Arabic" w:cs="Simplified Arabic" w:hint="cs"/>
                <w:color w:val="000000"/>
                <w:sz w:val="18"/>
                <w:szCs w:val="18"/>
                <w:rtl/>
              </w:rPr>
              <w:t>إدارة</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8</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4.1250</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.29641</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.10480</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مدقق داخلي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7</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4.1317</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.20732</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.07836</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مدقق خارجي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4.3500</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.07071</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.05000</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مدير مالي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13</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4.2231</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.26818</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.07438</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مدير </w:t>
            </w:r>
            <w:r w:rsidR="00E214D2" w:rsidRPr="001E3A9A">
              <w:rPr>
                <w:rFonts w:ascii="Simplified Arabic" w:hAnsi="Simplified Arabic" w:cs="Simplified Arabic" w:hint="cs"/>
                <w:color w:val="000000"/>
                <w:sz w:val="18"/>
                <w:szCs w:val="18"/>
                <w:rtl/>
              </w:rPr>
              <w:t>إدارة</w:t>
            </w:r>
            <w:r w:rsidRPr="001E3A9A">
              <w:rPr>
                <w:rFonts w:ascii="Simplified Arabic" w:hAnsi="Simplified Arabic" w:cs="Simplified Arabic"/>
                <w:color w:val="000000"/>
                <w:sz w:val="18"/>
                <w:szCs w:val="18"/>
                <w:rtl/>
              </w:rPr>
              <w:t xml:space="preserve"> مخاطر</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16</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4.2313</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.22127</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.05532</w:t>
            </w:r>
          </w:p>
        </w:tc>
      </w:tr>
      <w:tr w:rsidR="00752D8E" w:rsidRPr="001E3A9A">
        <w:trPr>
          <w:cantSplit/>
          <w:tblHeader/>
          <w:jc w:val="center"/>
        </w:trPr>
        <w:tc>
          <w:tcPr>
            <w:tcW w:w="1665" w:type="pct"/>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48</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4.1796</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.25767</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.03719</w:t>
            </w:r>
          </w:p>
        </w:tc>
      </w:tr>
      <w:tr w:rsidR="00752D8E" w:rsidRPr="001E3A9A">
        <w:trPr>
          <w:cantSplit/>
          <w:tblHeader/>
          <w:jc w:val="center"/>
        </w:trPr>
        <w:tc>
          <w:tcPr>
            <w:tcW w:w="1665" w:type="pct"/>
            <w:vMerge w:val="restart"/>
            <w:shd w:val="clear" w:color="auto" w:fill="FFFFFF"/>
            <w:tcMar>
              <w:top w:w="30" w:type="dxa"/>
              <w:left w:w="30" w:type="dxa"/>
              <w:bottom w:w="30" w:type="dxa"/>
              <w:right w:w="30" w:type="dxa"/>
            </w:tcMar>
            <w:vAlign w:val="center"/>
          </w:tcPr>
          <w:p w:rsidR="00752D8E" w:rsidRPr="001E3A9A" w:rsidRDefault="00BD55FE" w:rsidP="00734BB3">
            <w:pPr>
              <w:tabs>
                <w:tab w:val="left" w:pos="226"/>
                <w:tab w:val="left" w:pos="368"/>
              </w:tabs>
              <w:autoSpaceDE w:val="0"/>
              <w:autoSpaceDN w:val="0"/>
              <w:adjustRightInd w:val="0"/>
              <w:spacing w:line="320" w:lineRule="atLeast"/>
              <w:ind w:left="-52"/>
              <w:jc w:val="both"/>
              <w:rPr>
                <w:rFonts w:ascii="Simplified Arabic" w:hAnsi="Simplified Arabic" w:cs="Simplified Arabic"/>
                <w:color w:val="000000"/>
                <w:sz w:val="18"/>
                <w:szCs w:val="18"/>
                <w:rtl/>
                <w:lang w:bidi="ar-SY"/>
              </w:rPr>
            </w:pPr>
            <w:r w:rsidRPr="001E3A9A">
              <w:rPr>
                <w:rFonts w:ascii="Simplified Arabic" w:eastAsia="Calibri" w:hAnsi="Simplified Arabic" w:cs="Simplified Arabic"/>
                <w:sz w:val="18"/>
                <w:szCs w:val="18"/>
                <w:rtl/>
                <w:lang w:bidi="ar-SY"/>
              </w:rPr>
              <w:t>يؤثر وجود إطار فعّال لحماية حقوق حملة الوثائق، وتسهيل ممارستهم لتلك الحقوق، على تحسين أداء صناديق الاستثمار</w:t>
            </w: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عضو مجلس </w:t>
            </w:r>
            <w:r w:rsidR="00E214D2" w:rsidRPr="001E3A9A">
              <w:rPr>
                <w:rFonts w:ascii="Simplified Arabic" w:hAnsi="Simplified Arabic" w:cs="Simplified Arabic" w:hint="cs"/>
                <w:color w:val="000000"/>
                <w:sz w:val="18"/>
                <w:szCs w:val="18"/>
                <w:rtl/>
              </w:rPr>
              <w:t>إدارة</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8</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3.5750</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.45277</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.16008</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مدقق داخلي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7</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3.9143</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.34365</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.12989</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مدقق خارجي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4.2000</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.14142</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.10000</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مدير مالي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13</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3.9692</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.67993</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.18858</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مدير </w:t>
            </w:r>
            <w:r w:rsidR="00E214D2" w:rsidRPr="001E3A9A">
              <w:rPr>
                <w:rFonts w:ascii="Simplified Arabic" w:hAnsi="Simplified Arabic" w:cs="Simplified Arabic" w:hint="cs"/>
                <w:color w:val="000000"/>
                <w:sz w:val="18"/>
                <w:szCs w:val="18"/>
                <w:rtl/>
              </w:rPr>
              <w:t>إدارة</w:t>
            </w:r>
            <w:r w:rsidRPr="001E3A9A">
              <w:rPr>
                <w:rFonts w:ascii="Simplified Arabic" w:hAnsi="Simplified Arabic" w:cs="Simplified Arabic"/>
                <w:color w:val="000000"/>
                <w:sz w:val="18"/>
                <w:szCs w:val="18"/>
                <w:rtl/>
              </w:rPr>
              <w:t xml:space="preserve"> مخاطر</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16</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4.2500</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.19664</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.04916</w:t>
            </w:r>
          </w:p>
        </w:tc>
      </w:tr>
      <w:tr w:rsidR="00752D8E" w:rsidRPr="001E3A9A">
        <w:trPr>
          <w:cantSplit/>
          <w:tblHeader/>
          <w:jc w:val="center"/>
        </w:trPr>
        <w:tc>
          <w:tcPr>
            <w:tcW w:w="1665" w:type="pct"/>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48</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3.9917</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.48983</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.07070</w:t>
            </w:r>
          </w:p>
        </w:tc>
      </w:tr>
      <w:tr w:rsidR="00752D8E" w:rsidRPr="001E3A9A">
        <w:trPr>
          <w:cantSplit/>
          <w:tblHeader/>
          <w:jc w:val="center"/>
        </w:trPr>
        <w:tc>
          <w:tcPr>
            <w:tcW w:w="1665" w:type="pct"/>
            <w:vMerge w:val="restart"/>
            <w:shd w:val="clear" w:color="auto" w:fill="FFFFFF"/>
            <w:tcMar>
              <w:top w:w="30" w:type="dxa"/>
              <w:left w:w="30" w:type="dxa"/>
              <w:bottom w:w="30" w:type="dxa"/>
              <w:right w:w="30" w:type="dxa"/>
            </w:tcMar>
            <w:vAlign w:val="center"/>
          </w:tcPr>
          <w:p w:rsidR="00752D8E" w:rsidRPr="001E3A9A" w:rsidRDefault="00BD55FE" w:rsidP="00734BB3">
            <w:pPr>
              <w:tabs>
                <w:tab w:val="left" w:pos="226"/>
                <w:tab w:val="left" w:pos="368"/>
              </w:tabs>
              <w:autoSpaceDE w:val="0"/>
              <w:autoSpaceDN w:val="0"/>
              <w:adjustRightInd w:val="0"/>
              <w:spacing w:line="320" w:lineRule="atLeast"/>
              <w:ind w:left="-52"/>
              <w:jc w:val="both"/>
              <w:rPr>
                <w:rFonts w:ascii="Simplified Arabic" w:hAnsi="Simplified Arabic" w:cs="Simplified Arabic"/>
                <w:color w:val="000000"/>
                <w:sz w:val="18"/>
                <w:szCs w:val="18"/>
                <w:rtl/>
              </w:rPr>
            </w:pPr>
            <w:r w:rsidRPr="001E3A9A">
              <w:rPr>
                <w:rFonts w:ascii="Simplified Arabic" w:hAnsi="Simplified Arabic" w:cs="Simplified Arabic"/>
                <w:sz w:val="18"/>
                <w:szCs w:val="18"/>
                <w:rtl/>
                <w:lang w:bidi="ar-SY"/>
              </w:rPr>
              <w:t>يؤثر إتباع تعليمات الحوكمة فيما يخص المعاملة المتساوية لكافة حملة الوثائق  الشركات، على تحسين أداء صناديق الاستثمار</w:t>
            </w: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عضو مجلس </w:t>
            </w:r>
            <w:r w:rsidR="00E214D2" w:rsidRPr="001E3A9A">
              <w:rPr>
                <w:rFonts w:ascii="Simplified Arabic" w:hAnsi="Simplified Arabic" w:cs="Simplified Arabic" w:hint="cs"/>
                <w:color w:val="000000"/>
                <w:sz w:val="18"/>
                <w:szCs w:val="18"/>
                <w:rtl/>
              </w:rPr>
              <w:t>إدارة</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8</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3.9625</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.33354</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.11792</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مدقق داخلي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7</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3.9714</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.32514</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.12289</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مدقق خارجي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lang w:bidi="ar-SY"/>
              </w:rPr>
            </w:pPr>
            <w:r w:rsidRPr="001E3A9A">
              <w:rPr>
                <w:rFonts w:ascii="Simplified Arabic" w:hAnsi="Simplified Arabic" w:cs="Simplified Arabic"/>
                <w:color w:val="000000"/>
                <w:sz w:val="18"/>
                <w:szCs w:val="18"/>
              </w:rPr>
              <w:t>4</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4.0000</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.42426</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.30000</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مدير مالي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13</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4.2154</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.35319</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.09796</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مدير </w:t>
            </w:r>
            <w:r w:rsidR="00E214D2" w:rsidRPr="001E3A9A">
              <w:rPr>
                <w:rFonts w:ascii="Simplified Arabic" w:hAnsi="Simplified Arabic" w:cs="Simplified Arabic" w:hint="cs"/>
                <w:color w:val="000000"/>
                <w:sz w:val="18"/>
                <w:szCs w:val="18"/>
                <w:rtl/>
              </w:rPr>
              <w:t>إدارة</w:t>
            </w:r>
            <w:r w:rsidRPr="001E3A9A">
              <w:rPr>
                <w:rFonts w:ascii="Simplified Arabic" w:hAnsi="Simplified Arabic" w:cs="Simplified Arabic"/>
                <w:color w:val="000000"/>
                <w:sz w:val="18"/>
                <w:szCs w:val="18"/>
                <w:rtl/>
              </w:rPr>
              <w:t xml:space="preserve"> مخاطر</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16</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4.0375</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.34230</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.08557</w:t>
            </w:r>
          </w:p>
        </w:tc>
      </w:tr>
      <w:tr w:rsidR="00752D8E" w:rsidRPr="001E3A9A">
        <w:trPr>
          <w:cantSplit/>
          <w:tblHeader/>
          <w:jc w:val="center"/>
        </w:trPr>
        <w:tc>
          <w:tcPr>
            <w:tcW w:w="1665" w:type="pct"/>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48</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4.0500</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.34947</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.05044</w:t>
            </w:r>
          </w:p>
        </w:tc>
      </w:tr>
      <w:tr w:rsidR="00752D8E" w:rsidRPr="001E3A9A">
        <w:trPr>
          <w:cantSplit/>
          <w:tblHeader/>
          <w:jc w:val="center"/>
        </w:trPr>
        <w:tc>
          <w:tcPr>
            <w:tcW w:w="1665" w:type="pct"/>
            <w:vMerge w:val="restart"/>
            <w:shd w:val="clear" w:color="auto" w:fill="FFFFFF"/>
            <w:tcMar>
              <w:top w:w="30" w:type="dxa"/>
              <w:left w:w="30" w:type="dxa"/>
              <w:bottom w:w="30" w:type="dxa"/>
              <w:right w:w="30" w:type="dxa"/>
            </w:tcMar>
            <w:vAlign w:val="center"/>
          </w:tcPr>
          <w:p w:rsidR="00752D8E" w:rsidRPr="001E3A9A" w:rsidRDefault="00BD55FE" w:rsidP="00734BB3">
            <w:pPr>
              <w:tabs>
                <w:tab w:val="left" w:pos="226"/>
                <w:tab w:val="left" w:pos="368"/>
              </w:tabs>
              <w:autoSpaceDE w:val="0"/>
              <w:autoSpaceDN w:val="0"/>
              <w:adjustRightInd w:val="0"/>
              <w:spacing w:line="320" w:lineRule="atLeast"/>
              <w:ind w:left="-52"/>
              <w:jc w:val="both"/>
              <w:rPr>
                <w:rFonts w:ascii="Simplified Arabic" w:hAnsi="Simplified Arabic" w:cs="Simplified Arabic"/>
                <w:color w:val="000000"/>
                <w:sz w:val="18"/>
                <w:szCs w:val="18"/>
                <w:rtl/>
              </w:rPr>
            </w:pPr>
            <w:r w:rsidRPr="001E3A9A">
              <w:rPr>
                <w:rFonts w:ascii="Simplified Arabic" w:eastAsia="Calibri" w:hAnsi="Simplified Arabic" w:cs="Simplified Arabic"/>
                <w:sz w:val="18"/>
                <w:szCs w:val="18"/>
                <w:rtl/>
                <w:lang w:bidi="ar-SY"/>
              </w:rPr>
              <w:t xml:space="preserve">يؤثر وجود آليات وأنظمة في الشركة، تعترف بحقوق </w:t>
            </w:r>
            <w:r w:rsidR="00D93D59" w:rsidRPr="001E3A9A">
              <w:rPr>
                <w:rFonts w:ascii="Simplified Arabic" w:eastAsia="Calibri" w:hAnsi="Simplified Arabic" w:cs="Simplified Arabic"/>
                <w:sz w:val="18"/>
                <w:szCs w:val="18"/>
                <w:rtl/>
                <w:lang w:bidi="ar-SY"/>
              </w:rPr>
              <w:t>أصحاب</w:t>
            </w:r>
            <w:r w:rsidRPr="001E3A9A">
              <w:rPr>
                <w:rFonts w:ascii="Simplified Arabic" w:eastAsia="Calibri" w:hAnsi="Simplified Arabic" w:cs="Simplified Arabic"/>
                <w:sz w:val="18"/>
                <w:szCs w:val="18"/>
                <w:rtl/>
                <w:lang w:bidi="ar-SY"/>
              </w:rPr>
              <w:t xml:space="preserve"> المصالح  المختلفة ودورهم  في الإدارة، على تحسين  أداء صناديق الاستثمار</w:t>
            </w: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عضو مجلس </w:t>
            </w:r>
            <w:r w:rsidR="00E214D2" w:rsidRPr="001E3A9A">
              <w:rPr>
                <w:rFonts w:ascii="Simplified Arabic" w:hAnsi="Simplified Arabic" w:cs="Simplified Arabic" w:hint="cs"/>
                <w:color w:val="000000"/>
                <w:sz w:val="18"/>
                <w:szCs w:val="18"/>
                <w:rtl/>
              </w:rPr>
              <w:t>إدارة</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8</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3.9458</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.32019</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.11320</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مدقق داخلي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7</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4.0286</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.11127</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.04206</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مدقق خارجي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3.7500</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.07071</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.05000</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مدير مالي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13</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3.9846</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.45979</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.12752</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مدير </w:t>
            </w:r>
            <w:r w:rsidR="00E214D2" w:rsidRPr="001E3A9A">
              <w:rPr>
                <w:rFonts w:ascii="Simplified Arabic" w:hAnsi="Simplified Arabic" w:cs="Simplified Arabic" w:hint="cs"/>
                <w:color w:val="000000"/>
                <w:sz w:val="18"/>
                <w:szCs w:val="18"/>
                <w:rtl/>
              </w:rPr>
              <w:t>إدارة</w:t>
            </w:r>
            <w:r w:rsidRPr="001E3A9A">
              <w:rPr>
                <w:rFonts w:ascii="Simplified Arabic" w:hAnsi="Simplified Arabic" w:cs="Simplified Arabic"/>
                <w:color w:val="000000"/>
                <w:sz w:val="18"/>
                <w:szCs w:val="18"/>
                <w:rtl/>
              </w:rPr>
              <w:t xml:space="preserve"> مخاطر</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16</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4.0688</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.21515</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.05379</w:t>
            </w:r>
          </w:p>
        </w:tc>
      </w:tr>
      <w:tr w:rsidR="00752D8E" w:rsidRPr="001E3A9A">
        <w:trPr>
          <w:cantSplit/>
          <w:tblHeader/>
          <w:jc w:val="center"/>
        </w:trPr>
        <w:tc>
          <w:tcPr>
            <w:tcW w:w="1665" w:type="pct"/>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48</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3.9951</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.31011</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.04476</w:t>
            </w:r>
          </w:p>
        </w:tc>
      </w:tr>
      <w:tr w:rsidR="00752D8E" w:rsidRPr="001E3A9A">
        <w:trPr>
          <w:cantSplit/>
          <w:tblHeader/>
          <w:jc w:val="center"/>
        </w:trPr>
        <w:tc>
          <w:tcPr>
            <w:tcW w:w="1665" w:type="pct"/>
            <w:vMerge w:val="restart"/>
            <w:shd w:val="clear" w:color="auto" w:fill="FFFFFF"/>
            <w:tcMar>
              <w:top w:w="30" w:type="dxa"/>
              <w:left w:w="30" w:type="dxa"/>
              <w:bottom w:w="30" w:type="dxa"/>
              <w:right w:w="30" w:type="dxa"/>
            </w:tcMar>
            <w:vAlign w:val="center"/>
          </w:tcPr>
          <w:p w:rsidR="00752D8E" w:rsidRPr="001E3A9A" w:rsidRDefault="00BD55FE" w:rsidP="00734BB3">
            <w:pPr>
              <w:tabs>
                <w:tab w:val="left" w:pos="226"/>
                <w:tab w:val="left" w:pos="368"/>
              </w:tabs>
              <w:autoSpaceDE w:val="0"/>
              <w:autoSpaceDN w:val="0"/>
              <w:adjustRightInd w:val="0"/>
              <w:spacing w:line="320" w:lineRule="atLeast"/>
              <w:ind w:left="-52"/>
              <w:jc w:val="both"/>
              <w:rPr>
                <w:rFonts w:ascii="Simplified Arabic" w:hAnsi="Simplified Arabic" w:cs="Simplified Arabic"/>
                <w:color w:val="000000"/>
                <w:sz w:val="18"/>
                <w:szCs w:val="18"/>
                <w:rtl/>
                <w:lang w:bidi="ar-SY"/>
              </w:rPr>
            </w:pPr>
            <w:r w:rsidRPr="001E3A9A">
              <w:rPr>
                <w:rFonts w:ascii="Simplified Arabic" w:eastAsia="Calibri" w:hAnsi="Simplified Arabic" w:cs="Simplified Arabic"/>
                <w:sz w:val="18"/>
                <w:szCs w:val="18"/>
                <w:rtl/>
                <w:lang w:bidi="ar-SY"/>
              </w:rPr>
              <w:t xml:space="preserve">يؤثر إتباع تعليمات الحوكمة في </w:t>
            </w:r>
            <w:r w:rsidR="00D93D59" w:rsidRPr="001E3A9A">
              <w:rPr>
                <w:rFonts w:ascii="Simplified Arabic" w:eastAsia="Calibri" w:hAnsi="Simplified Arabic" w:cs="Simplified Arabic"/>
                <w:sz w:val="18"/>
                <w:szCs w:val="18"/>
                <w:rtl/>
                <w:lang w:bidi="ar-SY"/>
              </w:rPr>
              <w:t xml:space="preserve">الإفصاح </w:t>
            </w:r>
            <w:r w:rsidRPr="001E3A9A">
              <w:rPr>
                <w:rFonts w:ascii="Simplified Arabic" w:eastAsia="Calibri" w:hAnsi="Simplified Arabic" w:cs="Simplified Arabic"/>
                <w:sz w:val="18"/>
                <w:szCs w:val="18"/>
                <w:rtl/>
                <w:lang w:bidi="ar-SY"/>
              </w:rPr>
              <w:t xml:space="preserve">السليم في الوقت المناسب عن كافة الموضوعات المتعلقة بالشركة والشفافية الجيدة، على  تحسين أداء صناديق </w:t>
            </w:r>
            <w:r w:rsidRPr="001E3A9A">
              <w:rPr>
                <w:rFonts w:ascii="Simplified Arabic" w:eastAsia="Calibri" w:hAnsi="Simplified Arabic" w:cs="Simplified Arabic"/>
                <w:sz w:val="18"/>
                <w:szCs w:val="18"/>
                <w:rtl/>
                <w:lang w:bidi="ar-SY"/>
              </w:rPr>
              <w:lastRenderedPageBreak/>
              <w:t>الاستثمار</w:t>
            </w: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lastRenderedPageBreak/>
              <w:t xml:space="preserve">عضو مجلس </w:t>
            </w:r>
            <w:r w:rsidR="00E214D2" w:rsidRPr="001E3A9A">
              <w:rPr>
                <w:rFonts w:ascii="Simplified Arabic" w:hAnsi="Simplified Arabic" w:cs="Simplified Arabic" w:hint="cs"/>
                <w:color w:val="000000"/>
                <w:sz w:val="18"/>
                <w:szCs w:val="18"/>
                <w:rtl/>
              </w:rPr>
              <w:t>إدارة</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8</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4.1375</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.37009</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.13085</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مدقق داخلي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7</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4.2429</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.29358</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.11096</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مدقق خارجي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4.1500</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.07071</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.05000</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مدير مالي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13</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4.1615</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.39484</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.10951</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مدير </w:t>
            </w:r>
            <w:r w:rsidR="00E214D2" w:rsidRPr="001E3A9A">
              <w:rPr>
                <w:rFonts w:ascii="Simplified Arabic" w:hAnsi="Simplified Arabic" w:cs="Simplified Arabic" w:hint="cs"/>
                <w:color w:val="000000"/>
                <w:sz w:val="18"/>
                <w:szCs w:val="18"/>
                <w:rtl/>
              </w:rPr>
              <w:t>إدارة</w:t>
            </w:r>
            <w:r w:rsidRPr="001E3A9A">
              <w:rPr>
                <w:rFonts w:ascii="Simplified Arabic" w:hAnsi="Simplified Arabic" w:cs="Simplified Arabic"/>
                <w:color w:val="000000"/>
                <w:sz w:val="18"/>
                <w:szCs w:val="18"/>
                <w:rtl/>
              </w:rPr>
              <w:t xml:space="preserve"> مخاطر</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16</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4.3125</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.31172</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.07793</w:t>
            </w:r>
          </w:p>
        </w:tc>
      </w:tr>
      <w:tr w:rsidR="00752D8E" w:rsidRPr="001E3A9A">
        <w:trPr>
          <w:cantSplit/>
          <w:tblHeader/>
          <w:jc w:val="center"/>
        </w:trPr>
        <w:tc>
          <w:tcPr>
            <w:tcW w:w="1665" w:type="pct"/>
            <w:tcBorders>
              <w:top w:val="nil"/>
            </w:tcBorders>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lang w:bidi="ar-SY"/>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48</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4.2083</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.34011</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.04909</w:t>
            </w:r>
          </w:p>
        </w:tc>
      </w:tr>
      <w:tr w:rsidR="00752D8E" w:rsidRPr="001E3A9A">
        <w:trPr>
          <w:cantSplit/>
          <w:tblHeader/>
          <w:jc w:val="center"/>
        </w:trPr>
        <w:tc>
          <w:tcPr>
            <w:tcW w:w="1665" w:type="pct"/>
            <w:vMerge w:val="restart"/>
            <w:shd w:val="clear" w:color="auto" w:fill="FFFFFF"/>
            <w:tcMar>
              <w:top w:w="30" w:type="dxa"/>
              <w:left w:w="30" w:type="dxa"/>
              <w:bottom w:w="30" w:type="dxa"/>
              <w:right w:w="30" w:type="dxa"/>
            </w:tcMar>
            <w:vAlign w:val="center"/>
          </w:tcPr>
          <w:p w:rsidR="00752D8E" w:rsidRPr="001E3A9A" w:rsidRDefault="00BD55FE" w:rsidP="00734BB3">
            <w:pPr>
              <w:tabs>
                <w:tab w:val="left" w:pos="226"/>
                <w:tab w:val="left" w:pos="368"/>
              </w:tabs>
              <w:autoSpaceDE w:val="0"/>
              <w:autoSpaceDN w:val="0"/>
              <w:adjustRightInd w:val="0"/>
              <w:spacing w:line="320" w:lineRule="atLeast"/>
              <w:ind w:left="-52"/>
              <w:jc w:val="both"/>
              <w:rPr>
                <w:rFonts w:ascii="Simplified Arabic" w:hAnsi="Simplified Arabic" w:cs="Simplified Arabic"/>
                <w:color w:val="000000"/>
                <w:sz w:val="18"/>
                <w:szCs w:val="18"/>
                <w:rtl/>
                <w:lang w:bidi="ar-SY"/>
              </w:rPr>
            </w:pPr>
            <w:r w:rsidRPr="001E3A9A">
              <w:rPr>
                <w:rFonts w:ascii="Simplified Arabic" w:eastAsia="Calibri" w:hAnsi="Simplified Arabic" w:cs="Simplified Arabic"/>
                <w:sz w:val="18"/>
                <w:szCs w:val="18"/>
                <w:rtl/>
                <w:lang w:bidi="ar-SY"/>
              </w:rPr>
              <w:t>يؤثر  وجود إطار فعّال، يضمن الرقابة الفعالة لمجلس الإدارة على إدارة الشركة و يحدد مسؤولياتهم، على  تحسين أداء صناديق الاستثمار</w:t>
            </w: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عضو مجلس </w:t>
            </w:r>
            <w:r w:rsidR="00E214D2" w:rsidRPr="001E3A9A">
              <w:rPr>
                <w:rFonts w:ascii="Simplified Arabic" w:hAnsi="Simplified Arabic" w:cs="Simplified Arabic" w:hint="cs"/>
                <w:color w:val="000000"/>
                <w:sz w:val="18"/>
                <w:szCs w:val="18"/>
                <w:rtl/>
              </w:rPr>
              <w:t>إدارة</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lang w:bidi="ar-SY"/>
              </w:rPr>
            </w:pPr>
            <w:r w:rsidRPr="001E3A9A">
              <w:rPr>
                <w:rFonts w:ascii="Simplified Arabic" w:hAnsi="Simplified Arabic" w:cs="Simplified Arabic"/>
                <w:color w:val="000000"/>
                <w:sz w:val="18"/>
                <w:szCs w:val="18"/>
              </w:rPr>
              <w:t>8</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4.0500</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.38173</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.13496</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مدقق داخلي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7</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4.0143</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.27343</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.10335</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مدقق خارجي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4.0000</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.14142</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.10000</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مدير مالي</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13</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4.1000</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.37639</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.10439</w:t>
            </w:r>
          </w:p>
        </w:tc>
      </w:tr>
      <w:tr w:rsidR="00752D8E" w:rsidRPr="001E3A9A">
        <w:trPr>
          <w:cantSplit/>
          <w:tblHeader/>
          <w:jc w:val="center"/>
        </w:trPr>
        <w:tc>
          <w:tcPr>
            <w:tcW w:w="1665"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مدير </w:t>
            </w:r>
            <w:r w:rsidR="00E214D2" w:rsidRPr="001E3A9A">
              <w:rPr>
                <w:rFonts w:ascii="Simplified Arabic" w:hAnsi="Simplified Arabic" w:cs="Simplified Arabic" w:hint="cs"/>
                <w:color w:val="000000"/>
                <w:sz w:val="18"/>
                <w:szCs w:val="18"/>
                <w:rtl/>
              </w:rPr>
              <w:t>إدارة</w:t>
            </w:r>
            <w:r w:rsidRPr="001E3A9A">
              <w:rPr>
                <w:rFonts w:ascii="Simplified Arabic" w:hAnsi="Simplified Arabic" w:cs="Simplified Arabic"/>
                <w:color w:val="000000"/>
                <w:sz w:val="18"/>
                <w:szCs w:val="18"/>
                <w:rtl/>
              </w:rPr>
              <w:t xml:space="preserve"> مخاطر</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16</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4.1313</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.29148</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.07287</w:t>
            </w:r>
          </w:p>
        </w:tc>
      </w:tr>
      <w:tr w:rsidR="00752D8E" w:rsidRPr="001E3A9A">
        <w:trPr>
          <w:cantSplit/>
          <w:jc w:val="center"/>
        </w:trPr>
        <w:tc>
          <w:tcPr>
            <w:tcW w:w="1665" w:type="pct"/>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1074"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3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48</w:t>
            </w:r>
          </w:p>
        </w:tc>
        <w:tc>
          <w:tcPr>
            <w:tcW w:w="52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4.0792</w:t>
            </w:r>
          </w:p>
        </w:tc>
        <w:tc>
          <w:tcPr>
            <w:tcW w:w="67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.31417</w:t>
            </w:r>
          </w:p>
        </w:tc>
        <w:tc>
          <w:tcPr>
            <w:tcW w:w="677"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.04535</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2D8E" w:rsidRPr="005419E3" w:rsidRDefault="00FD6417" w:rsidP="00041627">
      <w:pPr>
        <w:tabs>
          <w:tab w:val="left" w:pos="226"/>
          <w:tab w:val="left" w:pos="368"/>
        </w:tabs>
        <w:autoSpaceDE w:val="0"/>
        <w:autoSpaceDN w:val="0"/>
        <w:adjustRightInd w:val="0"/>
        <w:ind w:left="-52"/>
        <w:jc w:val="center"/>
        <w:rPr>
          <w:rFonts w:ascii="Simplified Arabic" w:hAnsi="Simplified Arabic" w:cs="Simplified Arabic"/>
          <w:b/>
          <w:bCs/>
          <w:rtl/>
        </w:rPr>
      </w:pPr>
      <w:r w:rsidRPr="005419E3">
        <w:rPr>
          <w:rFonts w:ascii="Simplified Arabic" w:hAnsi="Simplified Arabic" w:cs="Simplified Arabic"/>
          <w:b/>
          <w:bCs/>
          <w:rtl/>
        </w:rPr>
        <w:t>الجدول رقم(</w:t>
      </w:r>
      <w:r w:rsidR="00041627">
        <w:rPr>
          <w:rFonts w:ascii="Simplified Arabic" w:hAnsi="Simplified Arabic" w:cs="Simplified Arabic" w:hint="cs"/>
          <w:b/>
          <w:bCs/>
          <w:rtl/>
        </w:rPr>
        <w:t>70</w:t>
      </w:r>
      <w:r w:rsidRPr="005419E3">
        <w:rPr>
          <w:rFonts w:ascii="Simplified Arabic" w:hAnsi="Simplified Arabic" w:cs="Simplified Arabic"/>
          <w:b/>
          <w:bCs/>
          <w:rtl/>
        </w:rPr>
        <w:t>)</w:t>
      </w:r>
    </w:p>
    <w:p w:rsidR="00FD6417" w:rsidRPr="005419E3" w:rsidRDefault="00FD6417" w:rsidP="00734BB3">
      <w:pPr>
        <w:tabs>
          <w:tab w:val="left" w:pos="226"/>
          <w:tab w:val="left" w:pos="368"/>
        </w:tabs>
        <w:autoSpaceDE w:val="0"/>
        <w:autoSpaceDN w:val="0"/>
        <w:adjustRightInd w:val="0"/>
        <w:ind w:left="-52"/>
        <w:jc w:val="center"/>
        <w:rPr>
          <w:rFonts w:ascii="Simplified Arabic" w:hAnsi="Simplified Arabic" w:cs="Simplified Arabic"/>
          <w:b/>
          <w:bCs/>
          <w:rtl/>
          <w:lang w:bidi="ar-SY"/>
        </w:rPr>
      </w:pPr>
      <w:r w:rsidRPr="005419E3">
        <w:rPr>
          <w:rFonts w:ascii="Simplified Arabic" w:hAnsi="Simplified Arabic" w:cs="Simplified Arabic"/>
          <w:b/>
          <w:bCs/>
          <w:rtl/>
        </w:rPr>
        <w:t xml:space="preserve">جدول </w:t>
      </w:r>
      <w:r w:rsidRPr="005419E3">
        <w:rPr>
          <w:rFonts w:ascii="Simplified Arabic" w:hAnsi="Simplified Arabic" w:cs="Simplified Arabic"/>
          <w:b/>
          <w:bCs/>
        </w:rPr>
        <w:t>ANOVA</w:t>
      </w:r>
      <w:r w:rsidR="003447AD" w:rsidRPr="005419E3">
        <w:rPr>
          <w:rFonts w:ascii="Simplified Arabic" w:hAnsi="Simplified Arabic" w:cs="Simplified Arabic"/>
          <w:b/>
          <w:bCs/>
          <w:rtl/>
          <w:lang w:bidi="ar-SY"/>
        </w:rPr>
        <w:t xml:space="preserve"> </w:t>
      </w:r>
      <w:r w:rsidR="003447AD" w:rsidRPr="005419E3">
        <w:rPr>
          <w:rFonts w:ascii="Simplified Arabic" w:hAnsi="Simplified Arabic" w:cs="Simplified Arabic" w:hint="cs"/>
          <w:b/>
          <w:bCs/>
          <w:rtl/>
          <w:lang w:bidi="ar-SY"/>
        </w:rPr>
        <w:t>للتخصص الوظيفي</w:t>
      </w:r>
      <w:r w:rsidR="003447AD" w:rsidRPr="005419E3">
        <w:rPr>
          <w:rFonts w:ascii="Simplified Arabic" w:hAnsi="Simplified Arabic" w:cs="Simplified Arabic"/>
          <w:b/>
          <w:bCs/>
          <w:rtl/>
          <w:lang w:bidi="ar-SY"/>
        </w:rPr>
        <w:t xml:space="preserve"> و المحاور الستة</w:t>
      </w:r>
    </w:p>
    <w:tbl>
      <w:tblPr>
        <w:tblW w:w="5397" w:type="pct"/>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698"/>
        <w:gridCol w:w="1410"/>
        <w:gridCol w:w="1220"/>
        <w:gridCol w:w="846"/>
        <w:gridCol w:w="1171"/>
        <w:gridCol w:w="846"/>
        <w:gridCol w:w="846"/>
      </w:tblGrid>
      <w:tr w:rsidR="00752D8E" w:rsidRPr="001E3A9A">
        <w:trPr>
          <w:cantSplit/>
          <w:tblHeader/>
          <w:jc w:val="center"/>
        </w:trPr>
        <w:tc>
          <w:tcPr>
            <w:tcW w:w="5000" w:type="pct"/>
            <w:gridSpan w:val="7"/>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b/>
                <w:bCs/>
                <w:color w:val="000000"/>
                <w:sz w:val="18"/>
                <w:szCs w:val="18"/>
              </w:rPr>
              <w:t>ANOVA</w:t>
            </w:r>
          </w:p>
        </w:tc>
      </w:tr>
      <w:tr w:rsidR="00752D8E" w:rsidRPr="001E3A9A">
        <w:trPr>
          <w:cantSplit/>
          <w:tblHeader/>
          <w:jc w:val="center"/>
        </w:trPr>
        <w:tc>
          <w:tcPr>
            <w:tcW w:w="1493" w:type="pct"/>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sz w:val="18"/>
                <w:szCs w:val="18"/>
              </w:rPr>
            </w:pP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Sum of Squares</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proofErr w:type="spellStart"/>
            <w:r w:rsidRPr="001E3A9A">
              <w:rPr>
                <w:rFonts w:ascii="Simplified Arabic" w:hAnsi="Simplified Arabic" w:cs="Simplified Arabic"/>
                <w:color w:val="000000"/>
                <w:sz w:val="18"/>
                <w:szCs w:val="18"/>
              </w:rPr>
              <w:t>df</w:t>
            </w:r>
            <w:proofErr w:type="spellEnd"/>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Mean Square</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F</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Sig.</w:t>
            </w:r>
          </w:p>
        </w:tc>
      </w:tr>
      <w:tr w:rsidR="00752D8E" w:rsidRPr="001E3A9A">
        <w:trPr>
          <w:cantSplit/>
          <w:tblHeader/>
          <w:jc w:val="center"/>
        </w:trPr>
        <w:tc>
          <w:tcPr>
            <w:tcW w:w="1493" w:type="pct"/>
            <w:vMerge w:val="restart"/>
            <w:shd w:val="clear" w:color="auto" w:fill="FFFFFF"/>
            <w:tcMar>
              <w:top w:w="30" w:type="dxa"/>
              <w:left w:w="30" w:type="dxa"/>
              <w:bottom w:w="30" w:type="dxa"/>
              <w:right w:w="30" w:type="dxa"/>
            </w:tcMar>
            <w:vAlign w:val="center"/>
          </w:tcPr>
          <w:p w:rsidR="00752D8E" w:rsidRPr="001E3A9A" w:rsidRDefault="00BD55FE" w:rsidP="005419E3">
            <w:pPr>
              <w:tabs>
                <w:tab w:val="left" w:pos="226"/>
                <w:tab w:val="left" w:pos="368"/>
              </w:tabs>
              <w:autoSpaceDE w:val="0"/>
              <w:autoSpaceDN w:val="0"/>
              <w:adjustRightInd w:val="0"/>
              <w:spacing w:line="320" w:lineRule="atLeast"/>
              <w:ind w:left="132"/>
              <w:jc w:val="both"/>
              <w:rPr>
                <w:rFonts w:ascii="Simplified Arabic" w:hAnsi="Simplified Arabic" w:cs="Simplified Arabic"/>
                <w:color w:val="000000"/>
                <w:sz w:val="18"/>
                <w:szCs w:val="18"/>
                <w:rtl/>
                <w:lang w:bidi="ar-SY"/>
              </w:rPr>
            </w:pPr>
            <w:r w:rsidRPr="001E3A9A">
              <w:rPr>
                <w:rFonts w:ascii="Simplified Arabic" w:eastAsia="Calibri" w:hAnsi="Simplified Arabic" w:cs="Simplified Arabic"/>
                <w:sz w:val="18"/>
                <w:szCs w:val="18"/>
                <w:rtl/>
                <w:lang w:bidi="ar-SY"/>
              </w:rPr>
              <w:t>يؤثر وجود أساس لإطار فعّال لحوكمة الشركات، على تحسين أداء صناديق الاستثمار</w:t>
            </w: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Between Groups</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.625</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.125</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2.105</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.084</w:t>
            </w:r>
          </w:p>
        </w:tc>
      </w:tr>
      <w:tr w:rsidR="00752D8E" w:rsidRPr="001E3A9A">
        <w:trPr>
          <w:cantSplit/>
          <w:tblHeader/>
          <w:jc w:val="center"/>
        </w:trPr>
        <w:tc>
          <w:tcPr>
            <w:tcW w:w="1493" w:type="pct"/>
            <w:vMerge/>
            <w:shd w:val="clear" w:color="auto" w:fill="FFFFFF"/>
            <w:tcMar>
              <w:top w:w="30" w:type="dxa"/>
              <w:left w:w="30" w:type="dxa"/>
              <w:bottom w:w="30" w:type="dxa"/>
              <w:right w:w="30" w:type="dxa"/>
            </w:tcMar>
            <w:vAlign w:val="center"/>
          </w:tcPr>
          <w:p w:rsidR="00752D8E" w:rsidRPr="001E3A9A" w:rsidRDefault="00752D8E" w:rsidP="005419E3">
            <w:pPr>
              <w:tabs>
                <w:tab w:val="left" w:pos="226"/>
                <w:tab w:val="left" w:pos="368"/>
              </w:tabs>
              <w:autoSpaceDE w:val="0"/>
              <w:autoSpaceDN w:val="0"/>
              <w:adjustRightInd w:val="0"/>
              <w:ind w:left="132"/>
              <w:jc w:val="both"/>
              <w:rPr>
                <w:rFonts w:ascii="Simplified Arabic" w:hAnsi="Simplified Arabic" w:cs="Simplified Arabic"/>
                <w:color w:val="000000"/>
                <w:sz w:val="18"/>
                <w:szCs w:val="18"/>
              </w:rPr>
            </w:pP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Within Groups</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2.495</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.059</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93" w:type="pct"/>
            <w:vMerge/>
            <w:shd w:val="clear" w:color="auto" w:fill="FFFFFF"/>
            <w:tcMar>
              <w:top w:w="30" w:type="dxa"/>
              <w:left w:w="30" w:type="dxa"/>
              <w:bottom w:w="30" w:type="dxa"/>
              <w:right w:w="30" w:type="dxa"/>
            </w:tcMar>
            <w:vAlign w:val="center"/>
          </w:tcPr>
          <w:p w:rsidR="00752D8E" w:rsidRPr="001E3A9A" w:rsidRDefault="00752D8E" w:rsidP="005419E3">
            <w:pPr>
              <w:tabs>
                <w:tab w:val="left" w:pos="226"/>
                <w:tab w:val="left" w:pos="368"/>
              </w:tabs>
              <w:autoSpaceDE w:val="0"/>
              <w:autoSpaceDN w:val="0"/>
              <w:adjustRightInd w:val="0"/>
              <w:ind w:left="132"/>
              <w:jc w:val="both"/>
              <w:rPr>
                <w:rFonts w:ascii="Simplified Arabic" w:hAnsi="Simplified Arabic" w:cs="Simplified Arabic"/>
                <w:sz w:val="18"/>
                <w:szCs w:val="18"/>
              </w:rPr>
            </w:pP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3.121</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47</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93" w:type="pct"/>
            <w:vMerge w:val="restart"/>
            <w:shd w:val="clear" w:color="auto" w:fill="FFFFFF"/>
            <w:tcMar>
              <w:top w:w="30" w:type="dxa"/>
              <w:left w:w="30" w:type="dxa"/>
              <w:bottom w:w="30" w:type="dxa"/>
              <w:right w:w="30" w:type="dxa"/>
            </w:tcMar>
            <w:vAlign w:val="center"/>
          </w:tcPr>
          <w:p w:rsidR="00752D8E" w:rsidRPr="001E3A9A" w:rsidRDefault="00BD55FE" w:rsidP="005419E3">
            <w:pPr>
              <w:tabs>
                <w:tab w:val="left" w:pos="226"/>
                <w:tab w:val="left" w:pos="368"/>
              </w:tabs>
              <w:autoSpaceDE w:val="0"/>
              <w:autoSpaceDN w:val="0"/>
              <w:adjustRightInd w:val="0"/>
              <w:spacing w:line="320" w:lineRule="atLeast"/>
              <w:ind w:left="132"/>
              <w:jc w:val="both"/>
              <w:rPr>
                <w:rFonts w:ascii="Simplified Arabic" w:hAnsi="Simplified Arabic" w:cs="Simplified Arabic"/>
                <w:color w:val="000000"/>
                <w:sz w:val="18"/>
                <w:szCs w:val="18"/>
                <w:rtl/>
              </w:rPr>
            </w:pPr>
            <w:r w:rsidRPr="001E3A9A">
              <w:rPr>
                <w:rFonts w:ascii="Simplified Arabic" w:eastAsia="Calibri" w:hAnsi="Simplified Arabic" w:cs="Simplified Arabic"/>
                <w:sz w:val="18"/>
                <w:szCs w:val="18"/>
                <w:rtl/>
                <w:lang w:bidi="ar-SY"/>
              </w:rPr>
              <w:t>يؤثر وجود إطار فعّال لحماية حقوق حملة الوثائق، وتسهيل ممارستهم لتلك الحقوق، على تحسين أداء صناديق الاستثمار</w:t>
            </w: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Between Groups</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2.665</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.533</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2.600</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.039</w:t>
            </w:r>
          </w:p>
        </w:tc>
      </w:tr>
      <w:tr w:rsidR="00752D8E" w:rsidRPr="001E3A9A">
        <w:trPr>
          <w:cantSplit/>
          <w:tblHeader/>
          <w:jc w:val="center"/>
        </w:trPr>
        <w:tc>
          <w:tcPr>
            <w:tcW w:w="1493" w:type="pct"/>
            <w:vMerge/>
            <w:shd w:val="clear" w:color="auto" w:fill="FFFFFF"/>
            <w:tcMar>
              <w:top w:w="30" w:type="dxa"/>
              <w:left w:w="30" w:type="dxa"/>
              <w:bottom w:w="30" w:type="dxa"/>
              <w:right w:w="30" w:type="dxa"/>
            </w:tcMar>
            <w:vAlign w:val="center"/>
          </w:tcPr>
          <w:p w:rsidR="00752D8E" w:rsidRPr="001E3A9A" w:rsidRDefault="00752D8E" w:rsidP="005419E3">
            <w:pPr>
              <w:tabs>
                <w:tab w:val="left" w:pos="226"/>
                <w:tab w:val="left" w:pos="368"/>
              </w:tabs>
              <w:autoSpaceDE w:val="0"/>
              <w:autoSpaceDN w:val="0"/>
              <w:adjustRightInd w:val="0"/>
              <w:ind w:left="132"/>
              <w:jc w:val="both"/>
              <w:rPr>
                <w:rFonts w:ascii="Simplified Arabic" w:hAnsi="Simplified Arabic" w:cs="Simplified Arabic"/>
                <w:color w:val="000000"/>
                <w:sz w:val="18"/>
                <w:szCs w:val="18"/>
              </w:rPr>
            </w:pP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Within Groups</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8.611</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.205</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93" w:type="pct"/>
            <w:vMerge/>
            <w:shd w:val="clear" w:color="auto" w:fill="FFFFFF"/>
            <w:tcMar>
              <w:top w:w="30" w:type="dxa"/>
              <w:left w:w="30" w:type="dxa"/>
              <w:bottom w:w="30" w:type="dxa"/>
              <w:right w:w="30" w:type="dxa"/>
            </w:tcMar>
            <w:vAlign w:val="center"/>
          </w:tcPr>
          <w:p w:rsidR="00752D8E" w:rsidRPr="001E3A9A" w:rsidRDefault="00752D8E" w:rsidP="005419E3">
            <w:pPr>
              <w:tabs>
                <w:tab w:val="left" w:pos="226"/>
                <w:tab w:val="left" w:pos="368"/>
              </w:tabs>
              <w:autoSpaceDE w:val="0"/>
              <w:autoSpaceDN w:val="0"/>
              <w:adjustRightInd w:val="0"/>
              <w:ind w:left="132"/>
              <w:jc w:val="both"/>
              <w:rPr>
                <w:rFonts w:ascii="Simplified Arabic" w:hAnsi="Simplified Arabic" w:cs="Simplified Arabic"/>
                <w:sz w:val="18"/>
                <w:szCs w:val="18"/>
              </w:rPr>
            </w:pP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11.277</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47</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93" w:type="pct"/>
            <w:vMerge w:val="restart"/>
            <w:shd w:val="clear" w:color="auto" w:fill="FFFFFF"/>
            <w:tcMar>
              <w:top w:w="30" w:type="dxa"/>
              <w:left w:w="30" w:type="dxa"/>
              <w:bottom w:w="30" w:type="dxa"/>
              <w:right w:w="30" w:type="dxa"/>
            </w:tcMar>
            <w:vAlign w:val="center"/>
          </w:tcPr>
          <w:p w:rsidR="00752D8E" w:rsidRPr="001E3A9A" w:rsidRDefault="00BD55FE" w:rsidP="005419E3">
            <w:pPr>
              <w:tabs>
                <w:tab w:val="left" w:pos="226"/>
                <w:tab w:val="left" w:pos="368"/>
              </w:tabs>
              <w:autoSpaceDE w:val="0"/>
              <w:autoSpaceDN w:val="0"/>
              <w:adjustRightInd w:val="0"/>
              <w:spacing w:line="320" w:lineRule="atLeast"/>
              <w:ind w:left="132"/>
              <w:jc w:val="both"/>
              <w:rPr>
                <w:rFonts w:ascii="Simplified Arabic" w:hAnsi="Simplified Arabic" w:cs="Simplified Arabic"/>
                <w:color w:val="000000"/>
                <w:sz w:val="18"/>
                <w:szCs w:val="18"/>
                <w:rtl/>
                <w:lang w:bidi="ar-SY"/>
              </w:rPr>
            </w:pPr>
            <w:r w:rsidRPr="001E3A9A">
              <w:rPr>
                <w:rFonts w:ascii="Simplified Arabic" w:hAnsi="Simplified Arabic" w:cs="Simplified Arabic"/>
                <w:sz w:val="18"/>
                <w:szCs w:val="18"/>
                <w:rtl/>
                <w:lang w:bidi="ar-SY"/>
              </w:rPr>
              <w:t>يؤثر إتباع تعليمات الحوكمة فيما يخص المعاملة المتساوية لكافة حملة الوثائق  الشركات، على تحسين أداء صناديق الاستثمار</w:t>
            </w: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Between Groups</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.648</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.130</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1.068</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.392</w:t>
            </w:r>
          </w:p>
        </w:tc>
      </w:tr>
      <w:tr w:rsidR="00752D8E" w:rsidRPr="001E3A9A">
        <w:trPr>
          <w:cantSplit/>
          <w:tblHeader/>
          <w:jc w:val="center"/>
        </w:trPr>
        <w:tc>
          <w:tcPr>
            <w:tcW w:w="1493" w:type="pct"/>
            <w:vMerge/>
            <w:shd w:val="clear" w:color="auto" w:fill="FFFFFF"/>
            <w:tcMar>
              <w:top w:w="30" w:type="dxa"/>
              <w:left w:w="30" w:type="dxa"/>
              <w:bottom w:w="30" w:type="dxa"/>
              <w:right w:w="30" w:type="dxa"/>
            </w:tcMar>
            <w:vAlign w:val="center"/>
          </w:tcPr>
          <w:p w:rsidR="00752D8E" w:rsidRPr="001E3A9A" w:rsidRDefault="00752D8E" w:rsidP="005419E3">
            <w:pPr>
              <w:tabs>
                <w:tab w:val="left" w:pos="226"/>
                <w:tab w:val="left" w:pos="368"/>
              </w:tabs>
              <w:autoSpaceDE w:val="0"/>
              <w:autoSpaceDN w:val="0"/>
              <w:adjustRightInd w:val="0"/>
              <w:ind w:left="132"/>
              <w:jc w:val="both"/>
              <w:rPr>
                <w:rFonts w:ascii="Simplified Arabic" w:hAnsi="Simplified Arabic" w:cs="Simplified Arabic"/>
                <w:color w:val="000000"/>
                <w:sz w:val="18"/>
                <w:szCs w:val="18"/>
              </w:rPr>
            </w:pP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Within Groups</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5.092</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.121</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93" w:type="pct"/>
            <w:vMerge/>
            <w:shd w:val="clear" w:color="auto" w:fill="FFFFFF"/>
            <w:tcMar>
              <w:top w:w="30" w:type="dxa"/>
              <w:left w:w="30" w:type="dxa"/>
              <w:bottom w:w="30" w:type="dxa"/>
              <w:right w:w="30" w:type="dxa"/>
            </w:tcMar>
            <w:vAlign w:val="center"/>
          </w:tcPr>
          <w:p w:rsidR="00752D8E" w:rsidRPr="001E3A9A" w:rsidRDefault="00752D8E" w:rsidP="005419E3">
            <w:pPr>
              <w:tabs>
                <w:tab w:val="left" w:pos="226"/>
                <w:tab w:val="left" w:pos="368"/>
              </w:tabs>
              <w:autoSpaceDE w:val="0"/>
              <w:autoSpaceDN w:val="0"/>
              <w:adjustRightInd w:val="0"/>
              <w:ind w:left="132"/>
              <w:jc w:val="both"/>
              <w:rPr>
                <w:rFonts w:ascii="Simplified Arabic" w:hAnsi="Simplified Arabic" w:cs="Simplified Arabic"/>
                <w:sz w:val="18"/>
                <w:szCs w:val="18"/>
              </w:rPr>
            </w:pP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5.740</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47</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93" w:type="pct"/>
            <w:vMerge w:val="restart"/>
            <w:shd w:val="clear" w:color="auto" w:fill="FFFFFF"/>
            <w:tcMar>
              <w:top w:w="30" w:type="dxa"/>
              <w:left w:w="30" w:type="dxa"/>
              <w:bottom w:w="30" w:type="dxa"/>
              <w:right w:w="30" w:type="dxa"/>
            </w:tcMar>
            <w:vAlign w:val="center"/>
          </w:tcPr>
          <w:p w:rsidR="00752D8E" w:rsidRPr="001E3A9A" w:rsidRDefault="00BD55FE" w:rsidP="005419E3">
            <w:pPr>
              <w:tabs>
                <w:tab w:val="left" w:pos="226"/>
                <w:tab w:val="left" w:pos="368"/>
              </w:tabs>
              <w:autoSpaceDE w:val="0"/>
              <w:autoSpaceDN w:val="0"/>
              <w:adjustRightInd w:val="0"/>
              <w:spacing w:line="320" w:lineRule="atLeast"/>
              <w:ind w:left="132"/>
              <w:jc w:val="both"/>
              <w:rPr>
                <w:rFonts w:ascii="Simplified Arabic" w:hAnsi="Simplified Arabic" w:cs="Simplified Arabic"/>
                <w:color w:val="000000"/>
                <w:sz w:val="18"/>
                <w:szCs w:val="18"/>
                <w:rtl/>
                <w:lang w:bidi="ar-SY"/>
              </w:rPr>
            </w:pPr>
            <w:r w:rsidRPr="001E3A9A">
              <w:rPr>
                <w:rFonts w:ascii="Simplified Arabic" w:eastAsia="Calibri" w:hAnsi="Simplified Arabic" w:cs="Simplified Arabic"/>
                <w:sz w:val="18"/>
                <w:szCs w:val="18"/>
                <w:rtl/>
                <w:lang w:bidi="ar-SY"/>
              </w:rPr>
              <w:t xml:space="preserve">يؤثر وجود آليات وأنظمة في الشركة، تعترف بحقوق </w:t>
            </w:r>
            <w:r w:rsidR="00D93D59" w:rsidRPr="001E3A9A">
              <w:rPr>
                <w:rFonts w:ascii="Simplified Arabic" w:eastAsia="Calibri" w:hAnsi="Simplified Arabic" w:cs="Simplified Arabic"/>
                <w:sz w:val="18"/>
                <w:szCs w:val="18"/>
                <w:rtl/>
                <w:lang w:bidi="ar-SY"/>
              </w:rPr>
              <w:t>أصحاب</w:t>
            </w:r>
            <w:r w:rsidRPr="001E3A9A">
              <w:rPr>
                <w:rFonts w:ascii="Simplified Arabic" w:eastAsia="Calibri" w:hAnsi="Simplified Arabic" w:cs="Simplified Arabic"/>
                <w:sz w:val="18"/>
                <w:szCs w:val="18"/>
                <w:rtl/>
                <w:lang w:bidi="ar-SY"/>
              </w:rPr>
              <w:t xml:space="preserve"> المصالح  المختلفة ودورهم  في الإدارة، على تحسين  أداء صناديق الاستثمار</w:t>
            </w: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Between Groups</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.312</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.062</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.622</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.684</w:t>
            </w:r>
          </w:p>
        </w:tc>
      </w:tr>
      <w:tr w:rsidR="00752D8E" w:rsidRPr="001E3A9A">
        <w:trPr>
          <w:cantSplit/>
          <w:tblHeader/>
          <w:jc w:val="center"/>
        </w:trPr>
        <w:tc>
          <w:tcPr>
            <w:tcW w:w="1493" w:type="pct"/>
            <w:vMerge/>
            <w:shd w:val="clear" w:color="auto" w:fill="FFFFFF"/>
            <w:tcMar>
              <w:top w:w="30" w:type="dxa"/>
              <w:left w:w="30" w:type="dxa"/>
              <w:bottom w:w="30" w:type="dxa"/>
              <w:right w:w="30" w:type="dxa"/>
            </w:tcMar>
            <w:vAlign w:val="center"/>
          </w:tcPr>
          <w:p w:rsidR="00752D8E" w:rsidRPr="001E3A9A" w:rsidRDefault="00752D8E" w:rsidP="005419E3">
            <w:pPr>
              <w:tabs>
                <w:tab w:val="left" w:pos="226"/>
                <w:tab w:val="left" w:pos="368"/>
              </w:tabs>
              <w:autoSpaceDE w:val="0"/>
              <w:autoSpaceDN w:val="0"/>
              <w:adjustRightInd w:val="0"/>
              <w:ind w:left="132"/>
              <w:jc w:val="both"/>
              <w:rPr>
                <w:rFonts w:ascii="Simplified Arabic" w:hAnsi="Simplified Arabic" w:cs="Simplified Arabic"/>
                <w:color w:val="000000"/>
                <w:sz w:val="18"/>
                <w:szCs w:val="18"/>
              </w:rPr>
            </w:pP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Within Groups</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4.208</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.100</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93" w:type="pct"/>
            <w:vMerge/>
            <w:shd w:val="clear" w:color="auto" w:fill="FFFFFF"/>
            <w:tcMar>
              <w:top w:w="30" w:type="dxa"/>
              <w:left w:w="30" w:type="dxa"/>
              <w:bottom w:w="30" w:type="dxa"/>
              <w:right w:w="30" w:type="dxa"/>
            </w:tcMar>
            <w:vAlign w:val="center"/>
          </w:tcPr>
          <w:p w:rsidR="00752D8E" w:rsidRPr="001E3A9A" w:rsidRDefault="00752D8E" w:rsidP="005419E3">
            <w:pPr>
              <w:tabs>
                <w:tab w:val="left" w:pos="226"/>
                <w:tab w:val="left" w:pos="368"/>
              </w:tabs>
              <w:autoSpaceDE w:val="0"/>
              <w:autoSpaceDN w:val="0"/>
              <w:adjustRightInd w:val="0"/>
              <w:ind w:left="132"/>
              <w:jc w:val="both"/>
              <w:rPr>
                <w:rFonts w:ascii="Simplified Arabic" w:hAnsi="Simplified Arabic" w:cs="Simplified Arabic"/>
                <w:sz w:val="18"/>
                <w:szCs w:val="18"/>
              </w:rPr>
            </w:pP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4.520</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47</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93" w:type="pct"/>
            <w:vMerge w:val="restart"/>
            <w:shd w:val="clear" w:color="auto" w:fill="FFFFFF"/>
            <w:tcMar>
              <w:top w:w="30" w:type="dxa"/>
              <w:left w:w="30" w:type="dxa"/>
              <w:bottom w:w="30" w:type="dxa"/>
              <w:right w:w="30" w:type="dxa"/>
            </w:tcMar>
            <w:vAlign w:val="center"/>
          </w:tcPr>
          <w:p w:rsidR="00752D8E" w:rsidRPr="001E3A9A" w:rsidRDefault="00BD55FE" w:rsidP="005419E3">
            <w:pPr>
              <w:tabs>
                <w:tab w:val="left" w:pos="226"/>
                <w:tab w:val="left" w:pos="368"/>
              </w:tabs>
              <w:autoSpaceDE w:val="0"/>
              <w:autoSpaceDN w:val="0"/>
              <w:adjustRightInd w:val="0"/>
              <w:spacing w:line="320" w:lineRule="atLeast"/>
              <w:ind w:left="132"/>
              <w:jc w:val="both"/>
              <w:rPr>
                <w:rFonts w:ascii="Simplified Arabic" w:hAnsi="Simplified Arabic" w:cs="Simplified Arabic"/>
                <w:color w:val="000000"/>
                <w:sz w:val="18"/>
                <w:szCs w:val="18"/>
                <w:rtl/>
              </w:rPr>
            </w:pPr>
            <w:r w:rsidRPr="001E3A9A">
              <w:rPr>
                <w:rFonts w:ascii="Simplified Arabic" w:eastAsia="Calibri" w:hAnsi="Simplified Arabic" w:cs="Simplified Arabic"/>
                <w:sz w:val="18"/>
                <w:szCs w:val="18"/>
                <w:rtl/>
                <w:lang w:bidi="ar-SY"/>
              </w:rPr>
              <w:t xml:space="preserve">يؤثر إتباع تعليمات الحوكمة في </w:t>
            </w:r>
            <w:r w:rsidR="00D93D59" w:rsidRPr="001E3A9A">
              <w:rPr>
                <w:rFonts w:ascii="Simplified Arabic" w:eastAsia="Calibri" w:hAnsi="Simplified Arabic" w:cs="Simplified Arabic"/>
                <w:sz w:val="18"/>
                <w:szCs w:val="18"/>
                <w:rtl/>
                <w:lang w:bidi="ar-SY"/>
              </w:rPr>
              <w:t xml:space="preserve">الإفصاح </w:t>
            </w:r>
            <w:r w:rsidRPr="001E3A9A">
              <w:rPr>
                <w:rFonts w:ascii="Simplified Arabic" w:eastAsia="Calibri" w:hAnsi="Simplified Arabic" w:cs="Simplified Arabic"/>
                <w:sz w:val="18"/>
                <w:szCs w:val="18"/>
                <w:rtl/>
                <w:lang w:bidi="ar-SY"/>
              </w:rPr>
              <w:t>السليم في الوقت المناسب عن كافة الموضوعات المتعلقة بالشركة والشفافية الجيدة، على  تحسين أداء صناديق الاستثمار</w:t>
            </w:r>
            <w:r w:rsidR="00752D8E" w:rsidRPr="001E3A9A">
              <w:rPr>
                <w:rFonts w:ascii="Simplified Arabic" w:hAnsi="Simplified Arabic" w:cs="Simplified Arabic"/>
                <w:color w:val="000000"/>
                <w:sz w:val="18"/>
                <w:szCs w:val="18"/>
                <w:rtl/>
              </w:rPr>
              <w:t>.</w:t>
            </w: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Between Groups</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.448</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.090</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.753</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.588</w:t>
            </w:r>
          </w:p>
        </w:tc>
      </w:tr>
      <w:tr w:rsidR="00752D8E" w:rsidRPr="001E3A9A">
        <w:trPr>
          <w:cantSplit/>
          <w:tblHeader/>
          <w:jc w:val="center"/>
        </w:trPr>
        <w:tc>
          <w:tcPr>
            <w:tcW w:w="1493" w:type="pct"/>
            <w:vMerge/>
            <w:shd w:val="clear" w:color="auto" w:fill="FFFFFF"/>
            <w:tcMar>
              <w:top w:w="30" w:type="dxa"/>
              <w:left w:w="30" w:type="dxa"/>
              <w:bottom w:w="30" w:type="dxa"/>
              <w:right w:w="30" w:type="dxa"/>
            </w:tcMar>
            <w:vAlign w:val="center"/>
          </w:tcPr>
          <w:p w:rsidR="00752D8E" w:rsidRPr="001E3A9A" w:rsidRDefault="00752D8E" w:rsidP="005419E3">
            <w:pPr>
              <w:tabs>
                <w:tab w:val="left" w:pos="226"/>
                <w:tab w:val="left" w:pos="368"/>
              </w:tabs>
              <w:autoSpaceDE w:val="0"/>
              <w:autoSpaceDN w:val="0"/>
              <w:adjustRightInd w:val="0"/>
              <w:ind w:left="132"/>
              <w:jc w:val="both"/>
              <w:rPr>
                <w:rFonts w:ascii="Simplified Arabic" w:hAnsi="Simplified Arabic" w:cs="Simplified Arabic"/>
                <w:color w:val="000000"/>
                <w:sz w:val="18"/>
                <w:szCs w:val="18"/>
              </w:rPr>
            </w:pP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Within Groups</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4.989</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.119</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93" w:type="pct"/>
            <w:vMerge/>
            <w:shd w:val="clear" w:color="auto" w:fill="FFFFFF"/>
            <w:tcMar>
              <w:top w:w="30" w:type="dxa"/>
              <w:left w:w="30" w:type="dxa"/>
              <w:bottom w:w="30" w:type="dxa"/>
              <w:right w:w="30" w:type="dxa"/>
            </w:tcMar>
            <w:vAlign w:val="center"/>
          </w:tcPr>
          <w:p w:rsidR="00752D8E" w:rsidRPr="001E3A9A" w:rsidRDefault="00752D8E" w:rsidP="005419E3">
            <w:pPr>
              <w:tabs>
                <w:tab w:val="left" w:pos="226"/>
                <w:tab w:val="left" w:pos="368"/>
              </w:tabs>
              <w:autoSpaceDE w:val="0"/>
              <w:autoSpaceDN w:val="0"/>
              <w:adjustRightInd w:val="0"/>
              <w:ind w:left="132"/>
              <w:jc w:val="both"/>
              <w:rPr>
                <w:rFonts w:ascii="Simplified Arabic" w:hAnsi="Simplified Arabic" w:cs="Simplified Arabic"/>
                <w:sz w:val="18"/>
                <w:szCs w:val="18"/>
              </w:rPr>
            </w:pP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5.437</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47</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93" w:type="pct"/>
            <w:vMerge w:val="restart"/>
            <w:shd w:val="clear" w:color="auto" w:fill="FFFFFF"/>
            <w:tcMar>
              <w:top w:w="30" w:type="dxa"/>
              <w:left w:w="30" w:type="dxa"/>
              <w:bottom w:w="30" w:type="dxa"/>
              <w:right w:w="30" w:type="dxa"/>
            </w:tcMar>
            <w:vAlign w:val="center"/>
          </w:tcPr>
          <w:p w:rsidR="00752D8E" w:rsidRPr="001E3A9A" w:rsidRDefault="00BD55FE" w:rsidP="005419E3">
            <w:pPr>
              <w:tabs>
                <w:tab w:val="left" w:pos="226"/>
                <w:tab w:val="left" w:pos="368"/>
              </w:tabs>
              <w:autoSpaceDE w:val="0"/>
              <w:autoSpaceDN w:val="0"/>
              <w:adjustRightInd w:val="0"/>
              <w:spacing w:line="320" w:lineRule="atLeast"/>
              <w:ind w:left="132"/>
              <w:jc w:val="both"/>
              <w:rPr>
                <w:rFonts w:ascii="Simplified Arabic" w:hAnsi="Simplified Arabic" w:cs="Simplified Arabic"/>
                <w:color w:val="000000"/>
                <w:sz w:val="18"/>
                <w:szCs w:val="18"/>
                <w:rtl/>
                <w:lang w:bidi="ar-SY"/>
              </w:rPr>
            </w:pPr>
            <w:r w:rsidRPr="001E3A9A">
              <w:rPr>
                <w:rFonts w:ascii="Simplified Arabic" w:eastAsia="Calibri" w:hAnsi="Simplified Arabic" w:cs="Simplified Arabic"/>
                <w:sz w:val="18"/>
                <w:szCs w:val="18"/>
                <w:rtl/>
                <w:lang w:bidi="ar-SY"/>
              </w:rPr>
              <w:t>يؤثر  وجود إطار فعّال، يضمن الرقابة الفعالة لمجلس الإدارة على إدارة الشركة و يحدد مسؤولياتهم، على  تحسين أداء صناديق الاستثمار</w:t>
            </w: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Between Groups</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.131</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.026</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.245</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.940</w:t>
            </w:r>
          </w:p>
        </w:tc>
      </w:tr>
      <w:tr w:rsidR="00752D8E" w:rsidRPr="001E3A9A">
        <w:trPr>
          <w:cantSplit/>
          <w:tblHeader/>
          <w:jc w:val="center"/>
        </w:trPr>
        <w:tc>
          <w:tcPr>
            <w:tcW w:w="1493"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Within Groups</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4.508</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.107</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jc w:val="center"/>
        </w:trPr>
        <w:tc>
          <w:tcPr>
            <w:tcW w:w="1493" w:type="pct"/>
            <w:vMerge/>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sz w:val="18"/>
                <w:szCs w:val="18"/>
              </w:rPr>
            </w:pPr>
          </w:p>
        </w:tc>
        <w:tc>
          <w:tcPr>
            <w:tcW w:w="780"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675"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4.639</w:t>
            </w: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47</w:t>
            </w:r>
          </w:p>
        </w:tc>
        <w:tc>
          <w:tcPr>
            <w:tcW w:w="64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68"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2D8E" w:rsidRPr="00202022" w:rsidRDefault="00752D8E" w:rsidP="00734BB3">
      <w:pPr>
        <w:tabs>
          <w:tab w:val="left" w:pos="226"/>
          <w:tab w:val="left" w:pos="368"/>
        </w:tabs>
        <w:spacing w:line="360" w:lineRule="auto"/>
        <w:ind w:left="-52"/>
        <w:jc w:val="both"/>
        <w:rPr>
          <w:sz w:val="28"/>
          <w:szCs w:val="28"/>
          <w:rtl/>
        </w:rPr>
      </w:pPr>
      <w:r w:rsidRPr="000273F5">
        <w:rPr>
          <w:rFonts w:hint="cs"/>
          <w:sz w:val="28"/>
          <w:szCs w:val="28"/>
          <w:rtl/>
        </w:rPr>
        <w:lastRenderedPageBreak/>
        <w:t xml:space="preserve">من خلال </w:t>
      </w:r>
      <w:r>
        <w:rPr>
          <w:rFonts w:hint="cs"/>
          <w:sz w:val="28"/>
          <w:szCs w:val="28"/>
          <w:rtl/>
        </w:rPr>
        <w:t>التحليل</w:t>
      </w:r>
      <w:r w:rsidRPr="000273F5">
        <w:rPr>
          <w:rFonts w:hint="cs"/>
          <w:sz w:val="28"/>
          <w:szCs w:val="28"/>
          <w:rtl/>
        </w:rPr>
        <w:t xml:space="preserve"> نجد أن معنوية الدلالة </w:t>
      </w:r>
      <w:r w:rsidRPr="000273F5">
        <w:rPr>
          <w:sz w:val="28"/>
          <w:szCs w:val="28"/>
        </w:rPr>
        <w:t>sig</w:t>
      </w:r>
      <w:r w:rsidRPr="000273F5">
        <w:rPr>
          <w:rFonts w:hint="cs"/>
          <w:sz w:val="28"/>
          <w:szCs w:val="28"/>
          <w:rtl/>
          <w:lang w:bidi="ar-LB"/>
        </w:rPr>
        <w:t xml:space="preserve"> في كل المحاور هي أكبر من مستوى الدلالة القياسية </w:t>
      </w:r>
      <w:r w:rsidRPr="000273F5">
        <w:rPr>
          <w:sz w:val="28"/>
          <w:szCs w:val="28"/>
          <w:lang w:bidi="ar-LB"/>
        </w:rPr>
        <w:t>sig=0.05</w:t>
      </w:r>
      <w:r w:rsidRPr="000273F5">
        <w:rPr>
          <w:rFonts w:hint="cs"/>
          <w:sz w:val="28"/>
          <w:szCs w:val="28"/>
          <w:rtl/>
          <w:lang w:bidi="ar-LB"/>
        </w:rPr>
        <w:t xml:space="preserve"> مما يدل على عدم وجود فروق ذات دلالة معنوية بين </w:t>
      </w:r>
      <w:r w:rsidR="002C6D4F" w:rsidRPr="002C6D4F">
        <w:rPr>
          <w:rFonts w:ascii="Arial" w:hAnsi="Arial" w:cs="Arial" w:hint="cs"/>
          <w:sz w:val="28"/>
          <w:szCs w:val="28"/>
          <w:rtl/>
        </w:rPr>
        <w:t>التخصص</w:t>
      </w:r>
      <w:r w:rsidRPr="002C6D4F">
        <w:rPr>
          <w:rFonts w:ascii="Arial" w:hAnsi="Arial" w:cs="Arial" w:hint="cs"/>
          <w:sz w:val="28"/>
          <w:szCs w:val="28"/>
          <w:rtl/>
        </w:rPr>
        <w:t xml:space="preserve"> الوظيفي</w:t>
      </w:r>
      <w:r w:rsidRPr="00E54B77">
        <w:rPr>
          <w:rFonts w:ascii="Arial" w:hAnsi="Arial" w:cs="Arial" w:hint="cs"/>
          <w:b/>
          <w:bCs/>
          <w:sz w:val="28"/>
          <w:szCs w:val="28"/>
          <w:rtl/>
        </w:rPr>
        <w:t xml:space="preserve"> </w:t>
      </w:r>
      <w:r w:rsidRPr="000273F5">
        <w:rPr>
          <w:rFonts w:hint="cs"/>
          <w:sz w:val="28"/>
          <w:szCs w:val="28"/>
          <w:rtl/>
          <w:lang w:bidi="ar-LB"/>
        </w:rPr>
        <w:t>والمحاور الستة موضوع الدراسة</w:t>
      </w:r>
      <w:r>
        <w:rPr>
          <w:rFonts w:hint="cs"/>
          <w:sz w:val="28"/>
          <w:szCs w:val="28"/>
          <w:rtl/>
          <w:lang w:bidi="ar-LB"/>
        </w:rPr>
        <w:t>.</w:t>
      </w:r>
    </w:p>
    <w:p w:rsidR="00F15D59" w:rsidRDefault="00F15D59" w:rsidP="00734BB3">
      <w:pPr>
        <w:tabs>
          <w:tab w:val="left" w:pos="226"/>
          <w:tab w:val="left" w:pos="368"/>
        </w:tabs>
        <w:ind w:left="-52"/>
        <w:jc w:val="both"/>
        <w:rPr>
          <w:sz w:val="28"/>
          <w:szCs w:val="28"/>
          <w:rtl/>
          <w:lang w:bidi="ar-SY"/>
        </w:rPr>
      </w:pPr>
    </w:p>
    <w:p w:rsidR="008378F3" w:rsidRPr="00E4023C" w:rsidRDefault="00794A2F" w:rsidP="00794A2F">
      <w:pPr>
        <w:tabs>
          <w:tab w:val="left" w:pos="226"/>
          <w:tab w:val="left" w:pos="368"/>
          <w:tab w:val="left" w:pos="1110"/>
        </w:tabs>
        <w:ind w:left="-52"/>
        <w:jc w:val="both"/>
        <w:rPr>
          <w:rFonts w:ascii="Simplified Arabic" w:hAnsi="Simplified Arabic" w:cs="Simplified Arabic"/>
          <w:b/>
          <w:bCs/>
          <w:sz w:val="32"/>
          <w:szCs w:val="32"/>
          <w:u w:val="single"/>
          <w:rtl/>
        </w:rPr>
      </w:pPr>
      <w:r w:rsidRPr="00E4023C">
        <w:rPr>
          <w:rFonts w:ascii="Simplified Arabic" w:hAnsi="Simplified Arabic" w:cs="Simplified Arabic" w:hint="cs"/>
          <w:b/>
          <w:bCs/>
          <w:sz w:val="32"/>
          <w:szCs w:val="32"/>
          <w:u w:val="single"/>
          <w:rtl/>
        </w:rPr>
        <w:t xml:space="preserve">ثالثاً: </w:t>
      </w:r>
      <w:r w:rsidR="008378F3" w:rsidRPr="00E4023C">
        <w:rPr>
          <w:rFonts w:ascii="Simplified Arabic" w:hAnsi="Simplified Arabic" w:cs="Simplified Arabic"/>
          <w:b/>
          <w:bCs/>
          <w:sz w:val="32"/>
          <w:szCs w:val="32"/>
          <w:u w:val="single"/>
          <w:rtl/>
        </w:rPr>
        <w:t>دراسة الفروق بين سنوات الخبرة والمحاور الأساسية المشكلة للدراسة:</w:t>
      </w:r>
    </w:p>
    <w:p w:rsidR="008378F3" w:rsidRDefault="008378F3" w:rsidP="00734BB3">
      <w:pPr>
        <w:tabs>
          <w:tab w:val="left" w:pos="226"/>
          <w:tab w:val="left" w:pos="368"/>
        </w:tabs>
        <w:ind w:left="-52"/>
        <w:jc w:val="both"/>
        <w:rPr>
          <w:rFonts w:ascii="Simplified Arabic" w:hAnsi="Simplified Arabic" w:cs="Simplified Arabic"/>
          <w:sz w:val="28"/>
          <w:szCs w:val="28"/>
          <w:rtl/>
        </w:rPr>
      </w:pPr>
      <w:r w:rsidRPr="00F15D59">
        <w:rPr>
          <w:rFonts w:ascii="Simplified Arabic" w:hAnsi="Simplified Arabic" w:cs="Simplified Arabic"/>
          <w:sz w:val="28"/>
          <w:szCs w:val="28"/>
          <w:rtl/>
        </w:rPr>
        <w:t xml:space="preserve">تم اعتماد تحليل </w:t>
      </w:r>
      <w:r w:rsidRPr="00F15D59">
        <w:rPr>
          <w:rFonts w:ascii="Simplified Arabic" w:hAnsi="Simplified Arabic" w:cs="Simplified Arabic"/>
          <w:sz w:val="28"/>
          <w:szCs w:val="28"/>
        </w:rPr>
        <w:t>ANOVA</w:t>
      </w:r>
      <w:r w:rsidRPr="00F15D59">
        <w:rPr>
          <w:rFonts w:ascii="Simplified Arabic" w:hAnsi="Simplified Arabic" w:cs="Simplified Arabic"/>
          <w:sz w:val="28"/>
          <w:szCs w:val="28"/>
          <w:rtl/>
        </w:rPr>
        <w:t xml:space="preserve"> لاختبار الفروق بين </w:t>
      </w:r>
      <w:r w:rsidRPr="00F15D59">
        <w:rPr>
          <w:rFonts w:ascii="Simplified Arabic" w:hAnsi="Simplified Arabic" w:cs="Simplified Arabic"/>
          <w:b/>
          <w:bCs/>
          <w:sz w:val="28"/>
          <w:szCs w:val="28"/>
          <w:rtl/>
        </w:rPr>
        <w:t xml:space="preserve">سنوات الخبرة </w:t>
      </w:r>
      <w:r w:rsidRPr="00F15D59">
        <w:rPr>
          <w:rFonts w:ascii="Simplified Arabic" w:hAnsi="Simplified Arabic" w:cs="Simplified Arabic"/>
          <w:sz w:val="28"/>
          <w:szCs w:val="28"/>
          <w:rtl/>
        </w:rPr>
        <w:t>والتي تتضمن الفئات التالية (</w:t>
      </w:r>
      <w:r w:rsidR="006D6BAE">
        <w:rPr>
          <w:rFonts w:ascii="Simplified Arabic" w:hAnsi="Simplified Arabic" w:cs="Simplified Arabic" w:hint="cs"/>
          <w:sz w:val="28"/>
          <w:szCs w:val="28"/>
          <w:rtl/>
        </w:rPr>
        <w:t>أ</w:t>
      </w:r>
      <w:r w:rsidR="00F15D59" w:rsidRPr="00202022">
        <w:rPr>
          <w:rFonts w:ascii="Simplified Arabic" w:hAnsi="Simplified Arabic" w:cs="Simplified Arabic"/>
          <w:sz w:val="28"/>
          <w:szCs w:val="28"/>
          <w:rtl/>
        </w:rPr>
        <w:t>قل من خمس سنوات</w:t>
      </w:r>
      <w:r w:rsidR="00F15D59">
        <w:rPr>
          <w:rFonts w:ascii="Simplified Arabic" w:hAnsi="Simplified Arabic" w:cs="Simplified Arabic" w:hint="cs"/>
          <w:sz w:val="28"/>
          <w:szCs w:val="28"/>
          <w:rtl/>
        </w:rPr>
        <w:t xml:space="preserve">، </w:t>
      </w:r>
      <w:r w:rsidR="00F15D59" w:rsidRPr="00202022">
        <w:rPr>
          <w:rFonts w:ascii="Simplified Arabic" w:hAnsi="Simplified Arabic" w:cs="Simplified Arabic"/>
          <w:sz w:val="28"/>
          <w:szCs w:val="28"/>
          <w:rtl/>
        </w:rPr>
        <w:t xml:space="preserve">من 5 سنوات </w:t>
      </w:r>
      <w:r w:rsidR="00F15D59" w:rsidRPr="00202022">
        <w:rPr>
          <w:rFonts w:ascii="Simplified Arabic" w:hAnsi="Simplified Arabic" w:cs="Simplified Arabic" w:hint="cs"/>
          <w:sz w:val="28"/>
          <w:szCs w:val="28"/>
          <w:rtl/>
        </w:rPr>
        <w:t>إلى</w:t>
      </w:r>
      <w:r w:rsidR="00202022">
        <w:rPr>
          <w:rFonts w:ascii="Simplified Arabic" w:hAnsi="Simplified Arabic" w:cs="Simplified Arabic"/>
          <w:sz w:val="28"/>
          <w:szCs w:val="28"/>
          <w:rtl/>
        </w:rPr>
        <w:t xml:space="preserve"> </w:t>
      </w:r>
      <w:r w:rsidR="006D6BAE">
        <w:rPr>
          <w:rFonts w:ascii="Simplified Arabic" w:hAnsi="Simplified Arabic" w:cs="Simplified Arabic"/>
          <w:sz w:val="28"/>
          <w:szCs w:val="28"/>
          <w:rtl/>
        </w:rPr>
        <w:t>أقل</w:t>
      </w:r>
      <w:r w:rsidR="00202022">
        <w:rPr>
          <w:rFonts w:ascii="Simplified Arabic" w:hAnsi="Simplified Arabic" w:cs="Simplified Arabic"/>
          <w:sz w:val="28"/>
          <w:szCs w:val="28"/>
          <w:rtl/>
        </w:rPr>
        <w:t xml:space="preserve"> </w:t>
      </w:r>
      <w:r w:rsidR="00202022">
        <w:rPr>
          <w:rFonts w:ascii="Simplified Arabic" w:hAnsi="Simplified Arabic" w:cs="Simplified Arabic" w:hint="cs"/>
          <w:sz w:val="28"/>
          <w:szCs w:val="28"/>
          <w:rtl/>
        </w:rPr>
        <w:t>من 10</w:t>
      </w:r>
      <w:r w:rsidR="00202022">
        <w:rPr>
          <w:rFonts w:ascii="Simplified Arabic" w:hAnsi="Simplified Arabic" w:cs="Simplified Arabic"/>
          <w:sz w:val="28"/>
          <w:szCs w:val="28"/>
          <w:rtl/>
        </w:rPr>
        <w:t xml:space="preserve"> </w:t>
      </w:r>
      <w:r w:rsidR="00F15D59" w:rsidRPr="00202022">
        <w:rPr>
          <w:rFonts w:ascii="Simplified Arabic" w:hAnsi="Simplified Arabic" w:cs="Simplified Arabic"/>
          <w:sz w:val="28"/>
          <w:szCs w:val="28"/>
          <w:rtl/>
        </w:rPr>
        <w:t>سنوات</w:t>
      </w:r>
      <w:r w:rsidR="00F15D59" w:rsidRPr="00202022">
        <w:rPr>
          <w:rFonts w:ascii="Simplified Arabic" w:hAnsi="Simplified Arabic" w:cs="Simplified Arabic" w:hint="cs"/>
          <w:sz w:val="28"/>
          <w:szCs w:val="28"/>
          <w:rtl/>
        </w:rPr>
        <w:t>،</w:t>
      </w:r>
      <w:r w:rsidR="00202022" w:rsidRPr="00202022">
        <w:rPr>
          <w:rFonts w:ascii="Simplified Arabic" w:hAnsi="Simplified Arabic" w:cs="Simplified Arabic"/>
          <w:sz w:val="28"/>
          <w:szCs w:val="28"/>
          <w:rtl/>
        </w:rPr>
        <w:t xml:space="preserve"> من 15 سنة </w:t>
      </w:r>
      <w:r w:rsidR="00202022" w:rsidRPr="00202022">
        <w:rPr>
          <w:rFonts w:ascii="Simplified Arabic" w:hAnsi="Simplified Arabic" w:cs="Simplified Arabic" w:hint="cs"/>
          <w:sz w:val="28"/>
          <w:szCs w:val="28"/>
          <w:rtl/>
        </w:rPr>
        <w:t>إلى</w:t>
      </w:r>
      <w:r w:rsidR="00202022" w:rsidRPr="00202022">
        <w:rPr>
          <w:rFonts w:ascii="Simplified Arabic" w:hAnsi="Simplified Arabic" w:cs="Simplified Arabic"/>
          <w:sz w:val="28"/>
          <w:szCs w:val="28"/>
          <w:rtl/>
        </w:rPr>
        <w:t xml:space="preserve"> </w:t>
      </w:r>
      <w:r w:rsidR="006D6BAE">
        <w:rPr>
          <w:rFonts w:ascii="Simplified Arabic" w:hAnsi="Simplified Arabic" w:cs="Simplified Arabic"/>
          <w:sz w:val="28"/>
          <w:szCs w:val="28"/>
          <w:rtl/>
        </w:rPr>
        <w:t>أقل</w:t>
      </w:r>
      <w:r w:rsidR="00202022" w:rsidRPr="00202022">
        <w:rPr>
          <w:rFonts w:ascii="Simplified Arabic" w:hAnsi="Simplified Arabic" w:cs="Simplified Arabic"/>
          <w:sz w:val="28"/>
          <w:szCs w:val="28"/>
          <w:rtl/>
        </w:rPr>
        <w:t xml:space="preserve"> من 20 سنة</w:t>
      </w:r>
      <w:r w:rsidR="00202022" w:rsidRPr="00202022">
        <w:rPr>
          <w:rFonts w:ascii="Simplified Arabic" w:hAnsi="Simplified Arabic" w:cs="Simplified Arabic" w:hint="cs"/>
          <w:sz w:val="28"/>
          <w:szCs w:val="28"/>
          <w:rtl/>
        </w:rPr>
        <w:t xml:space="preserve">، </w:t>
      </w:r>
      <w:r w:rsidR="00202022" w:rsidRPr="00202022">
        <w:rPr>
          <w:rFonts w:ascii="Simplified Arabic" w:hAnsi="Simplified Arabic" w:cs="Simplified Arabic"/>
          <w:sz w:val="28"/>
          <w:szCs w:val="28"/>
          <w:rtl/>
        </w:rPr>
        <w:t xml:space="preserve">من 20 سنة </w:t>
      </w:r>
      <w:r w:rsidR="00202022" w:rsidRPr="00202022">
        <w:rPr>
          <w:rFonts w:ascii="Simplified Arabic" w:hAnsi="Simplified Arabic" w:cs="Simplified Arabic" w:hint="cs"/>
          <w:sz w:val="28"/>
          <w:szCs w:val="28"/>
          <w:rtl/>
        </w:rPr>
        <w:t>فأكثر</w:t>
      </w:r>
      <w:r w:rsidRPr="00F15D59">
        <w:rPr>
          <w:rFonts w:ascii="Simplified Arabic" w:hAnsi="Simplified Arabic" w:cs="Simplified Arabic"/>
          <w:sz w:val="28"/>
          <w:szCs w:val="28"/>
          <w:rtl/>
        </w:rPr>
        <w:t>)</w:t>
      </w:r>
      <w:r w:rsidR="00202022">
        <w:rPr>
          <w:rFonts w:ascii="Simplified Arabic" w:hAnsi="Simplified Arabic" w:cs="Simplified Arabic" w:hint="cs"/>
          <w:sz w:val="28"/>
          <w:szCs w:val="28"/>
          <w:rtl/>
        </w:rPr>
        <w:t xml:space="preserve"> </w:t>
      </w:r>
      <w:r w:rsidR="00202022">
        <w:rPr>
          <w:rFonts w:ascii="Simplified Arabic" w:hAnsi="Simplified Arabic" w:cs="Simplified Arabic"/>
          <w:sz w:val="28"/>
          <w:szCs w:val="28"/>
          <w:rtl/>
        </w:rPr>
        <w:t>والمحاور الأساسية للدراسة</w:t>
      </w:r>
      <w:r w:rsidRPr="00F15D59">
        <w:rPr>
          <w:rFonts w:ascii="Simplified Arabic" w:hAnsi="Simplified Arabic" w:cs="Simplified Arabic"/>
          <w:sz w:val="28"/>
          <w:szCs w:val="28"/>
          <w:rtl/>
        </w:rPr>
        <w:t>.</w:t>
      </w:r>
      <w:r w:rsidR="00202022">
        <w:rPr>
          <w:rFonts w:ascii="Simplified Arabic" w:hAnsi="Simplified Arabic" w:cs="Simplified Arabic" w:hint="cs"/>
          <w:sz w:val="28"/>
          <w:szCs w:val="28"/>
          <w:rtl/>
        </w:rPr>
        <w:t xml:space="preserve"> </w:t>
      </w:r>
    </w:p>
    <w:p w:rsidR="00FD6417" w:rsidRPr="00FD6417" w:rsidRDefault="00FD6417" w:rsidP="00734BB3">
      <w:pPr>
        <w:tabs>
          <w:tab w:val="left" w:pos="226"/>
          <w:tab w:val="left" w:pos="368"/>
          <w:tab w:val="left" w:pos="1110"/>
        </w:tabs>
        <w:ind w:left="-52"/>
        <w:jc w:val="center"/>
        <w:rPr>
          <w:rFonts w:ascii="Simplified Arabic" w:hAnsi="Simplified Arabic" w:cs="Simplified Arabic"/>
          <w:rtl/>
        </w:rPr>
      </w:pPr>
    </w:p>
    <w:p w:rsidR="00FD6417" w:rsidRPr="005419E3" w:rsidRDefault="00F81266" w:rsidP="001E3A9A">
      <w:pPr>
        <w:jc w:val="center"/>
        <w:rPr>
          <w:rFonts w:ascii="Simplified Arabic" w:hAnsi="Simplified Arabic" w:cs="Simplified Arabic"/>
          <w:b/>
          <w:bCs/>
          <w:rtl/>
        </w:rPr>
      </w:pPr>
      <w:r>
        <w:rPr>
          <w:rFonts w:ascii="Simplified Arabic" w:hAnsi="Simplified Arabic" w:cs="Simplified Arabic"/>
          <w:rtl/>
        </w:rPr>
        <w:br w:type="page"/>
      </w:r>
      <w:r w:rsidR="00FD6417" w:rsidRPr="005419E3">
        <w:rPr>
          <w:rFonts w:ascii="Simplified Arabic" w:hAnsi="Simplified Arabic" w:cs="Simplified Arabic"/>
          <w:b/>
          <w:bCs/>
          <w:rtl/>
        </w:rPr>
        <w:lastRenderedPageBreak/>
        <w:t>الجدول رقم(</w:t>
      </w:r>
      <w:r w:rsidR="00041627">
        <w:rPr>
          <w:rFonts w:ascii="Simplified Arabic" w:hAnsi="Simplified Arabic" w:cs="Simplified Arabic" w:hint="cs"/>
          <w:b/>
          <w:bCs/>
          <w:rtl/>
        </w:rPr>
        <w:t>71</w:t>
      </w:r>
      <w:r w:rsidR="00FD6417" w:rsidRPr="005419E3">
        <w:rPr>
          <w:rFonts w:ascii="Simplified Arabic" w:hAnsi="Simplified Arabic" w:cs="Simplified Arabic"/>
          <w:b/>
          <w:bCs/>
          <w:rtl/>
        </w:rPr>
        <w:t>)</w:t>
      </w:r>
    </w:p>
    <w:p w:rsidR="00FD6417" w:rsidRPr="005419E3" w:rsidRDefault="00FD6417" w:rsidP="00734BB3">
      <w:pPr>
        <w:tabs>
          <w:tab w:val="left" w:pos="226"/>
          <w:tab w:val="left" w:pos="368"/>
        </w:tabs>
        <w:ind w:left="-52"/>
        <w:jc w:val="center"/>
        <w:rPr>
          <w:rFonts w:ascii="Simplified Arabic" w:hAnsi="Simplified Arabic" w:cs="Simplified Arabic"/>
          <w:b/>
          <w:bCs/>
          <w:rtl/>
        </w:rPr>
      </w:pPr>
      <w:r w:rsidRPr="005419E3">
        <w:rPr>
          <w:rFonts w:ascii="Simplified Arabic" w:hAnsi="Simplified Arabic" w:cs="Simplified Arabic"/>
          <w:b/>
          <w:bCs/>
          <w:rtl/>
        </w:rPr>
        <w:t xml:space="preserve">المتوسط و الانحرافات المعيارية بين </w:t>
      </w:r>
      <w:r w:rsidRPr="005419E3">
        <w:rPr>
          <w:rFonts w:ascii="Simplified Arabic" w:hAnsi="Simplified Arabic" w:cs="Simplified Arabic" w:hint="cs"/>
          <w:b/>
          <w:bCs/>
          <w:rtl/>
        </w:rPr>
        <w:t>سنوات الدراسة</w:t>
      </w:r>
      <w:r w:rsidRPr="005419E3">
        <w:rPr>
          <w:rFonts w:ascii="Simplified Arabic" w:hAnsi="Simplified Arabic" w:cs="Simplified Arabic"/>
          <w:b/>
          <w:bCs/>
          <w:rtl/>
        </w:rPr>
        <w:t xml:space="preserve"> و محاور الدراسة</w:t>
      </w:r>
    </w:p>
    <w:tbl>
      <w:tblPr>
        <w:tblW w:w="0" w:type="auto"/>
        <w:jc w:val="center"/>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677"/>
        <w:gridCol w:w="2262"/>
        <w:gridCol w:w="707"/>
        <w:gridCol w:w="846"/>
        <w:gridCol w:w="823"/>
        <w:gridCol w:w="594"/>
      </w:tblGrid>
      <w:tr w:rsidR="00752D8E" w:rsidRPr="001E3A9A" w:rsidTr="001E3A9A">
        <w:trPr>
          <w:cantSplit/>
          <w:trHeight w:val="682"/>
          <w:tblHeader/>
          <w:jc w:val="center"/>
        </w:trPr>
        <w:tc>
          <w:tcPr>
            <w:tcW w:w="3677" w:type="dxa"/>
            <w:shd w:val="clear" w:color="auto" w:fill="FFFFFF"/>
            <w:tcMar>
              <w:top w:w="30" w:type="dxa"/>
              <w:left w:w="30" w:type="dxa"/>
              <w:bottom w:w="30" w:type="dxa"/>
              <w:right w:w="30" w:type="dxa"/>
            </w:tcMar>
          </w:tcPr>
          <w:p w:rsidR="00752D8E" w:rsidRPr="001E3A9A" w:rsidRDefault="00BD55FE" w:rsidP="005419E3">
            <w:pPr>
              <w:tabs>
                <w:tab w:val="left" w:pos="226"/>
                <w:tab w:val="left" w:pos="368"/>
              </w:tabs>
              <w:autoSpaceDE w:val="0"/>
              <w:autoSpaceDN w:val="0"/>
              <w:adjustRightInd w:val="0"/>
              <w:ind w:left="-52"/>
              <w:jc w:val="center"/>
              <w:rPr>
                <w:rFonts w:ascii="Simplified Arabic" w:hAnsi="Simplified Arabic" w:cs="Simplified Arabic"/>
                <w:b/>
                <w:bCs/>
                <w:sz w:val="18"/>
                <w:szCs w:val="18"/>
              </w:rPr>
            </w:pPr>
            <w:r w:rsidRPr="001E3A9A">
              <w:rPr>
                <w:rFonts w:ascii="Simplified Arabic" w:hAnsi="Simplified Arabic" w:cs="Simplified Arabic"/>
                <w:b/>
                <w:bCs/>
                <w:sz w:val="18"/>
                <w:szCs w:val="18"/>
                <w:rtl/>
              </w:rPr>
              <w:t>المحاور</w:t>
            </w:r>
          </w:p>
        </w:tc>
        <w:tc>
          <w:tcPr>
            <w:tcW w:w="2262" w:type="dxa"/>
            <w:shd w:val="clear" w:color="auto" w:fill="FFFFFF"/>
            <w:tcMar>
              <w:top w:w="30" w:type="dxa"/>
              <w:left w:w="30" w:type="dxa"/>
              <w:bottom w:w="30" w:type="dxa"/>
              <w:right w:w="30" w:type="dxa"/>
            </w:tcMar>
          </w:tcPr>
          <w:p w:rsidR="00752D8E" w:rsidRPr="001E3A9A" w:rsidRDefault="00BD55FE" w:rsidP="005419E3">
            <w:pPr>
              <w:tabs>
                <w:tab w:val="left" w:pos="226"/>
                <w:tab w:val="left" w:pos="368"/>
              </w:tabs>
              <w:autoSpaceDE w:val="0"/>
              <w:autoSpaceDN w:val="0"/>
              <w:adjustRightInd w:val="0"/>
              <w:ind w:left="-52"/>
              <w:jc w:val="center"/>
              <w:rPr>
                <w:rFonts w:ascii="Simplified Arabic" w:hAnsi="Simplified Arabic" w:cs="Simplified Arabic"/>
                <w:b/>
                <w:bCs/>
                <w:sz w:val="18"/>
                <w:szCs w:val="18"/>
              </w:rPr>
            </w:pPr>
            <w:r w:rsidRPr="001E3A9A">
              <w:rPr>
                <w:rFonts w:ascii="Simplified Arabic" w:hAnsi="Simplified Arabic" w:cs="Simplified Arabic"/>
                <w:b/>
                <w:bCs/>
                <w:sz w:val="18"/>
                <w:szCs w:val="18"/>
                <w:rtl/>
              </w:rPr>
              <w:t>سنوات الخبرة</w:t>
            </w:r>
          </w:p>
        </w:tc>
        <w:tc>
          <w:tcPr>
            <w:tcW w:w="707" w:type="dxa"/>
            <w:shd w:val="clear" w:color="auto" w:fill="FFFFFF"/>
            <w:tcMar>
              <w:top w:w="30" w:type="dxa"/>
              <w:left w:w="30" w:type="dxa"/>
              <w:bottom w:w="30" w:type="dxa"/>
              <w:right w:w="30" w:type="dxa"/>
            </w:tcMar>
            <w:vAlign w:val="bottom"/>
          </w:tcPr>
          <w:p w:rsidR="00752D8E" w:rsidRPr="001E3A9A" w:rsidRDefault="00752D8E" w:rsidP="005419E3">
            <w:pPr>
              <w:tabs>
                <w:tab w:val="left" w:pos="226"/>
                <w:tab w:val="left" w:pos="368"/>
              </w:tabs>
              <w:autoSpaceDE w:val="0"/>
              <w:autoSpaceDN w:val="0"/>
              <w:adjustRightInd w:val="0"/>
              <w:spacing w:line="320" w:lineRule="atLeast"/>
              <w:ind w:left="-52"/>
              <w:jc w:val="center"/>
              <w:rPr>
                <w:rFonts w:ascii="Simplified Arabic" w:hAnsi="Simplified Arabic" w:cs="Simplified Arabic"/>
                <w:b/>
                <w:bCs/>
                <w:color w:val="000000"/>
                <w:sz w:val="18"/>
                <w:szCs w:val="18"/>
              </w:rPr>
            </w:pPr>
            <w:r w:rsidRPr="001E3A9A">
              <w:rPr>
                <w:rFonts w:ascii="Simplified Arabic" w:hAnsi="Simplified Arabic" w:cs="Simplified Arabic"/>
                <w:b/>
                <w:bCs/>
                <w:color w:val="000000"/>
                <w:sz w:val="18"/>
                <w:szCs w:val="18"/>
              </w:rPr>
              <w:t>N</w:t>
            </w:r>
          </w:p>
        </w:tc>
        <w:tc>
          <w:tcPr>
            <w:tcW w:w="846" w:type="dxa"/>
            <w:shd w:val="clear" w:color="auto" w:fill="FFFFFF"/>
            <w:tcMar>
              <w:top w:w="30" w:type="dxa"/>
              <w:left w:w="30" w:type="dxa"/>
              <w:bottom w:w="30" w:type="dxa"/>
              <w:right w:w="30" w:type="dxa"/>
            </w:tcMar>
            <w:vAlign w:val="bottom"/>
          </w:tcPr>
          <w:p w:rsidR="00752D8E" w:rsidRPr="001E3A9A" w:rsidRDefault="00752D8E" w:rsidP="005419E3">
            <w:pPr>
              <w:tabs>
                <w:tab w:val="left" w:pos="226"/>
                <w:tab w:val="left" w:pos="368"/>
              </w:tabs>
              <w:autoSpaceDE w:val="0"/>
              <w:autoSpaceDN w:val="0"/>
              <w:adjustRightInd w:val="0"/>
              <w:spacing w:line="320" w:lineRule="atLeast"/>
              <w:ind w:left="-52"/>
              <w:jc w:val="center"/>
              <w:rPr>
                <w:rFonts w:ascii="Simplified Arabic" w:hAnsi="Simplified Arabic" w:cs="Simplified Arabic"/>
                <w:b/>
                <w:bCs/>
                <w:color w:val="000000"/>
                <w:sz w:val="18"/>
                <w:szCs w:val="18"/>
              </w:rPr>
            </w:pPr>
            <w:r w:rsidRPr="001E3A9A">
              <w:rPr>
                <w:rFonts w:ascii="Simplified Arabic" w:hAnsi="Simplified Arabic" w:cs="Simplified Arabic"/>
                <w:b/>
                <w:bCs/>
                <w:color w:val="000000"/>
                <w:sz w:val="18"/>
                <w:szCs w:val="18"/>
              </w:rPr>
              <w:t>Mean</w:t>
            </w:r>
          </w:p>
        </w:tc>
        <w:tc>
          <w:tcPr>
            <w:tcW w:w="0" w:type="auto"/>
            <w:shd w:val="clear" w:color="auto" w:fill="FFFFFF"/>
            <w:tcMar>
              <w:top w:w="30" w:type="dxa"/>
              <w:left w:w="30" w:type="dxa"/>
              <w:bottom w:w="30" w:type="dxa"/>
              <w:right w:w="30" w:type="dxa"/>
            </w:tcMar>
            <w:vAlign w:val="bottom"/>
          </w:tcPr>
          <w:p w:rsidR="00752D8E" w:rsidRPr="001E3A9A" w:rsidRDefault="00752D8E" w:rsidP="005419E3">
            <w:pPr>
              <w:tabs>
                <w:tab w:val="left" w:pos="226"/>
                <w:tab w:val="left" w:pos="368"/>
              </w:tabs>
              <w:autoSpaceDE w:val="0"/>
              <w:autoSpaceDN w:val="0"/>
              <w:adjustRightInd w:val="0"/>
              <w:spacing w:line="320" w:lineRule="atLeast"/>
              <w:ind w:left="-52"/>
              <w:jc w:val="center"/>
              <w:rPr>
                <w:rFonts w:ascii="Simplified Arabic" w:hAnsi="Simplified Arabic" w:cs="Simplified Arabic"/>
                <w:b/>
                <w:bCs/>
                <w:color w:val="000000"/>
                <w:sz w:val="18"/>
                <w:szCs w:val="18"/>
              </w:rPr>
            </w:pPr>
            <w:r w:rsidRPr="001E3A9A">
              <w:rPr>
                <w:rFonts w:ascii="Simplified Arabic" w:hAnsi="Simplified Arabic" w:cs="Simplified Arabic"/>
                <w:b/>
                <w:bCs/>
                <w:color w:val="000000"/>
                <w:sz w:val="18"/>
                <w:szCs w:val="18"/>
              </w:rPr>
              <w:t>Std. Deviation</w:t>
            </w:r>
          </w:p>
        </w:tc>
        <w:tc>
          <w:tcPr>
            <w:tcW w:w="0" w:type="auto"/>
            <w:shd w:val="clear" w:color="auto" w:fill="FFFFFF"/>
            <w:tcMar>
              <w:top w:w="30" w:type="dxa"/>
              <w:left w:w="30" w:type="dxa"/>
              <w:bottom w:w="30" w:type="dxa"/>
              <w:right w:w="30" w:type="dxa"/>
            </w:tcMar>
            <w:vAlign w:val="bottom"/>
          </w:tcPr>
          <w:p w:rsidR="00752D8E" w:rsidRPr="001E3A9A" w:rsidRDefault="00752D8E" w:rsidP="005419E3">
            <w:pPr>
              <w:tabs>
                <w:tab w:val="left" w:pos="226"/>
                <w:tab w:val="left" w:pos="368"/>
              </w:tabs>
              <w:autoSpaceDE w:val="0"/>
              <w:autoSpaceDN w:val="0"/>
              <w:adjustRightInd w:val="0"/>
              <w:spacing w:line="320" w:lineRule="atLeast"/>
              <w:ind w:left="-52"/>
              <w:jc w:val="center"/>
              <w:rPr>
                <w:rFonts w:ascii="Simplified Arabic" w:hAnsi="Simplified Arabic" w:cs="Simplified Arabic"/>
                <w:b/>
                <w:bCs/>
                <w:color w:val="000000"/>
                <w:sz w:val="18"/>
                <w:szCs w:val="18"/>
              </w:rPr>
            </w:pPr>
            <w:r w:rsidRPr="001E3A9A">
              <w:rPr>
                <w:rFonts w:ascii="Simplified Arabic" w:hAnsi="Simplified Arabic" w:cs="Simplified Arabic"/>
                <w:b/>
                <w:bCs/>
                <w:color w:val="000000"/>
                <w:sz w:val="18"/>
                <w:szCs w:val="18"/>
              </w:rPr>
              <w:t>Std. Error</w:t>
            </w:r>
          </w:p>
        </w:tc>
      </w:tr>
      <w:tr w:rsidR="00752D8E" w:rsidRPr="001E3A9A" w:rsidTr="001E3A9A">
        <w:trPr>
          <w:cantSplit/>
          <w:tblHeader/>
          <w:jc w:val="center"/>
        </w:trPr>
        <w:tc>
          <w:tcPr>
            <w:tcW w:w="3677" w:type="dxa"/>
            <w:vMerge w:val="restart"/>
            <w:shd w:val="clear" w:color="auto" w:fill="FFFFFF"/>
            <w:tcMar>
              <w:top w:w="30" w:type="dxa"/>
              <w:left w:w="30" w:type="dxa"/>
              <w:bottom w:w="30" w:type="dxa"/>
              <w:right w:w="30" w:type="dxa"/>
            </w:tcMar>
          </w:tcPr>
          <w:p w:rsidR="00752D8E" w:rsidRPr="001E3A9A" w:rsidRDefault="00BD55FE" w:rsidP="00734BB3">
            <w:pPr>
              <w:tabs>
                <w:tab w:val="left" w:pos="226"/>
                <w:tab w:val="left" w:pos="368"/>
              </w:tabs>
              <w:autoSpaceDE w:val="0"/>
              <w:autoSpaceDN w:val="0"/>
              <w:adjustRightInd w:val="0"/>
              <w:spacing w:line="320" w:lineRule="atLeast"/>
              <w:ind w:left="-52"/>
              <w:jc w:val="both"/>
              <w:rPr>
                <w:rFonts w:ascii="Simplified Arabic" w:hAnsi="Simplified Arabic" w:cs="Simplified Arabic"/>
                <w:color w:val="000000"/>
                <w:sz w:val="18"/>
                <w:szCs w:val="18"/>
                <w:rtl/>
              </w:rPr>
            </w:pPr>
            <w:r w:rsidRPr="001E3A9A">
              <w:rPr>
                <w:rFonts w:ascii="Simplified Arabic" w:eastAsia="Calibri" w:hAnsi="Simplified Arabic" w:cs="Simplified Arabic"/>
                <w:sz w:val="18"/>
                <w:szCs w:val="18"/>
                <w:rtl/>
                <w:lang w:bidi="ar-SY"/>
              </w:rPr>
              <w:t>يؤثر وجود أساس لإطار فعّال لحوكمة الشركات، على تحسين أداء صناديق الاستثمار</w:t>
            </w: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أقل من خمس سنوات</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6</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3.9000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.23664</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.09661</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5 سنوات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10 سنوات</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24</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4.2000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.25538</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.05213</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10 سنوات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15 سنة</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11</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4.3202</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.15861</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.04782</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15 سنة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20 سنة</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4.0750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.18930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.09465</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20 سنة </w:t>
            </w:r>
            <w:r w:rsidR="00E214D2" w:rsidRPr="001E3A9A">
              <w:rPr>
                <w:rFonts w:ascii="Simplified Arabic" w:hAnsi="Simplified Arabic" w:cs="Simplified Arabic" w:hint="cs"/>
                <w:color w:val="000000"/>
                <w:sz w:val="18"/>
                <w:szCs w:val="18"/>
                <w:rtl/>
              </w:rPr>
              <w:t>فأكثر</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4.2000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.34641</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.20000</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48</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4.1796</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.25767</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.03719</w:t>
            </w:r>
          </w:p>
        </w:tc>
      </w:tr>
      <w:tr w:rsidR="00752D8E" w:rsidRPr="001E3A9A" w:rsidTr="001E3A9A">
        <w:trPr>
          <w:cantSplit/>
          <w:tblHeader/>
          <w:jc w:val="center"/>
        </w:trPr>
        <w:tc>
          <w:tcPr>
            <w:tcW w:w="3677" w:type="dxa"/>
            <w:vMerge w:val="restart"/>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spacing w:line="320" w:lineRule="atLeast"/>
              <w:ind w:left="-52"/>
              <w:jc w:val="both"/>
              <w:rPr>
                <w:rFonts w:ascii="Simplified Arabic" w:hAnsi="Simplified Arabic" w:cs="Simplified Arabic"/>
                <w:color w:val="000000"/>
                <w:sz w:val="18"/>
                <w:szCs w:val="18"/>
                <w:rtl/>
                <w:lang w:bidi="ar-SY"/>
              </w:rPr>
            </w:pPr>
            <w:r w:rsidRPr="001E3A9A">
              <w:rPr>
                <w:rFonts w:ascii="Simplified Arabic" w:hAnsi="Simplified Arabic" w:cs="Simplified Arabic"/>
                <w:color w:val="000000"/>
                <w:sz w:val="18"/>
                <w:szCs w:val="18"/>
                <w:rtl/>
              </w:rPr>
              <w:t xml:space="preserve">  </w:t>
            </w:r>
            <w:r w:rsidR="00BD55FE" w:rsidRPr="001E3A9A">
              <w:rPr>
                <w:rFonts w:ascii="Simplified Arabic" w:eastAsia="Calibri" w:hAnsi="Simplified Arabic" w:cs="Simplified Arabic"/>
                <w:sz w:val="18"/>
                <w:szCs w:val="18"/>
                <w:rtl/>
                <w:lang w:bidi="ar-SY"/>
              </w:rPr>
              <w:t>يؤثر وجود إطار فعّال لحماية حقوق حملة الوثائق، وتسهيل ممارستهم لتلك الحقوق، على تحسين أداء صناديق الاستثمار</w:t>
            </w: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أقل من خمس سنوات</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6</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4.0833</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.35449</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.14472</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5 سنوات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10 سنوات</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24</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3.9000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.49432</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.10090</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10 سنوات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15 سنة</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11</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4.2091</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.50091</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.15103</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15 سنة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20 سنة</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4.1000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.49666</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.24833</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20 سنة </w:t>
            </w:r>
            <w:r w:rsidR="00E214D2" w:rsidRPr="001E3A9A">
              <w:rPr>
                <w:rFonts w:ascii="Simplified Arabic" w:hAnsi="Simplified Arabic" w:cs="Simplified Arabic" w:hint="cs"/>
                <w:color w:val="000000"/>
                <w:sz w:val="18"/>
                <w:szCs w:val="18"/>
                <w:rtl/>
              </w:rPr>
              <w:t>فأكثر</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3.6000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.50000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.28868</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48</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3.9917</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.48983</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.07070</w:t>
            </w:r>
          </w:p>
        </w:tc>
      </w:tr>
      <w:tr w:rsidR="00752D8E" w:rsidRPr="001E3A9A" w:rsidTr="001E3A9A">
        <w:trPr>
          <w:cantSplit/>
          <w:tblHeader/>
          <w:jc w:val="center"/>
        </w:trPr>
        <w:tc>
          <w:tcPr>
            <w:tcW w:w="3677" w:type="dxa"/>
            <w:vMerge w:val="restart"/>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spacing w:line="320" w:lineRule="atLeast"/>
              <w:ind w:left="-52"/>
              <w:jc w:val="both"/>
              <w:rPr>
                <w:rFonts w:ascii="Simplified Arabic" w:hAnsi="Simplified Arabic" w:cs="Simplified Arabic"/>
                <w:color w:val="000000"/>
                <w:sz w:val="18"/>
                <w:szCs w:val="18"/>
                <w:rtl/>
                <w:lang w:bidi="ar-SY"/>
              </w:rPr>
            </w:pPr>
            <w:r w:rsidRPr="001E3A9A">
              <w:rPr>
                <w:rFonts w:ascii="Simplified Arabic" w:hAnsi="Simplified Arabic" w:cs="Simplified Arabic"/>
                <w:color w:val="000000"/>
                <w:sz w:val="18"/>
                <w:szCs w:val="18"/>
                <w:rtl/>
              </w:rPr>
              <w:t xml:space="preserve"> </w:t>
            </w:r>
            <w:r w:rsidR="00BD55FE" w:rsidRPr="001E3A9A">
              <w:rPr>
                <w:rFonts w:ascii="Simplified Arabic" w:hAnsi="Simplified Arabic" w:cs="Simplified Arabic"/>
                <w:sz w:val="18"/>
                <w:szCs w:val="18"/>
                <w:rtl/>
                <w:lang w:bidi="ar-SY"/>
              </w:rPr>
              <w:t>يؤثر إتباع تعليمات الحوكمة فيما يخص المعاملة المتساوية لكافة حملة الوثائق  الشركات، على تحسين أداء صناديق الاستثمار</w:t>
            </w: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أقل من خمس سنوات</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6</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3.9500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.43704</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.17842</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5 سنوات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10 سنوات</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24</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4.0750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.35294</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.07204</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10 سنوات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15 سنة</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11</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4.1364</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.35853</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.10810</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15 سنة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20 سنة</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3.9500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.28868</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.14434</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20 سنة </w:t>
            </w:r>
            <w:r w:rsidR="00E214D2" w:rsidRPr="001E3A9A">
              <w:rPr>
                <w:rFonts w:ascii="Simplified Arabic" w:hAnsi="Simplified Arabic" w:cs="Simplified Arabic" w:hint="cs"/>
                <w:color w:val="000000"/>
                <w:sz w:val="18"/>
                <w:szCs w:val="18"/>
                <w:rtl/>
              </w:rPr>
              <w:t>فأكثر</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3.8667</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.20817</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.12019</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48</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4.0500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.34947</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.05044</w:t>
            </w:r>
          </w:p>
        </w:tc>
      </w:tr>
      <w:tr w:rsidR="00752D8E" w:rsidRPr="001E3A9A" w:rsidTr="001E3A9A">
        <w:trPr>
          <w:cantSplit/>
          <w:tblHeader/>
          <w:jc w:val="center"/>
        </w:trPr>
        <w:tc>
          <w:tcPr>
            <w:tcW w:w="3677" w:type="dxa"/>
            <w:vMerge w:val="restart"/>
            <w:shd w:val="clear" w:color="auto" w:fill="FFFFFF"/>
            <w:tcMar>
              <w:top w:w="30" w:type="dxa"/>
              <w:left w:w="30" w:type="dxa"/>
              <w:bottom w:w="30" w:type="dxa"/>
              <w:right w:w="30" w:type="dxa"/>
            </w:tcMar>
          </w:tcPr>
          <w:p w:rsidR="00752D8E" w:rsidRPr="001E3A9A" w:rsidRDefault="00BD55FE" w:rsidP="00734BB3">
            <w:pPr>
              <w:tabs>
                <w:tab w:val="left" w:pos="226"/>
                <w:tab w:val="left" w:pos="368"/>
              </w:tabs>
              <w:autoSpaceDE w:val="0"/>
              <w:autoSpaceDN w:val="0"/>
              <w:adjustRightInd w:val="0"/>
              <w:spacing w:line="320" w:lineRule="atLeast"/>
              <w:ind w:left="-52"/>
              <w:jc w:val="both"/>
              <w:rPr>
                <w:rFonts w:ascii="Simplified Arabic" w:hAnsi="Simplified Arabic" w:cs="Simplified Arabic"/>
                <w:color w:val="000000"/>
                <w:sz w:val="18"/>
                <w:szCs w:val="18"/>
                <w:rtl/>
              </w:rPr>
            </w:pPr>
            <w:r w:rsidRPr="001E3A9A">
              <w:rPr>
                <w:rFonts w:ascii="Simplified Arabic" w:eastAsia="Calibri" w:hAnsi="Simplified Arabic" w:cs="Simplified Arabic"/>
                <w:sz w:val="18"/>
                <w:szCs w:val="18"/>
                <w:rtl/>
                <w:lang w:bidi="ar-SY"/>
              </w:rPr>
              <w:t xml:space="preserve">يؤثر وجود آليات وأنظمة في الشركة، تعترف بحقوق </w:t>
            </w:r>
            <w:r w:rsidR="00D93D59" w:rsidRPr="001E3A9A">
              <w:rPr>
                <w:rFonts w:ascii="Simplified Arabic" w:eastAsia="Calibri" w:hAnsi="Simplified Arabic" w:cs="Simplified Arabic"/>
                <w:sz w:val="18"/>
                <w:szCs w:val="18"/>
                <w:rtl/>
                <w:lang w:bidi="ar-SY"/>
              </w:rPr>
              <w:t>أصحاب</w:t>
            </w:r>
            <w:r w:rsidRPr="001E3A9A">
              <w:rPr>
                <w:rFonts w:ascii="Simplified Arabic" w:eastAsia="Calibri" w:hAnsi="Simplified Arabic" w:cs="Simplified Arabic"/>
                <w:sz w:val="18"/>
                <w:szCs w:val="18"/>
                <w:rtl/>
                <w:lang w:bidi="ar-SY"/>
              </w:rPr>
              <w:t xml:space="preserve"> المصالح  المختلفة ودورهم  في الإدارة، على تحسين  أداء صناديق الاستثمار</w:t>
            </w: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أقل من خمس سنوات</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6</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4.1500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.32711</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.13354</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5 سنوات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10 سنوات</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24</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3.9319</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.33557</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.06850</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10 سنوات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15 سنة</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11</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4.0727</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.21019</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.06338</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15 سنة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20 سنة</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3.8750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.36856</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.18428</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20 سنة </w:t>
            </w:r>
            <w:r w:rsidR="00E214D2" w:rsidRPr="001E3A9A">
              <w:rPr>
                <w:rFonts w:ascii="Simplified Arabic" w:hAnsi="Simplified Arabic" w:cs="Simplified Arabic" w:hint="cs"/>
                <w:color w:val="000000"/>
                <w:sz w:val="18"/>
                <w:szCs w:val="18"/>
                <w:rtl/>
              </w:rPr>
              <w:t>فأكثر</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4.0667</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.28868</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.16667</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48</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3.9951</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.31011</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.04476</w:t>
            </w:r>
          </w:p>
        </w:tc>
      </w:tr>
      <w:tr w:rsidR="00752D8E" w:rsidRPr="001E3A9A" w:rsidTr="001E3A9A">
        <w:trPr>
          <w:cantSplit/>
          <w:tblHeader/>
          <w:jc w:val="center"/>
        </w:trPr>
        <w:tc>
          <w:tcPr>
            <w:tcW w:w="3677" w:type="dxa"/>
            <w:vMerge w:val="restart"/>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spacing w:line="320" w:lineRule="atLeast"/>
              <w:ind w:left="-52"/>
              <w:jc w:val="both"/>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 </w:t>
            </w:r>
            <w:r w:rsidR="00BD55FE" w:rsidRPr="001E3A9A">
              <w:rPr>
                <w:rFonts w:ascii="Simplified Arabic" w:eastAsia="Calibri" w:hAnsi="Simplified Arabic" w:cs="Simplified Arabic"/>
                <w:sz w:val="18"/>
                <w:szCs w:val="18"/>
                <w:rtl/>
                <w:lang w:bidi="ar-SY"/>
              </w:rPr>
              <w:t xml:space="preserve">يؤثر إتباع تعليمات الحوكمة في </w:t>
            </w:r>
            <w:r w:rsidR="00D93D59" w:rsidRPr="001E3A9A">
              <w:rPr>
                <w:rFonts w:ascii="Simplified Arabic" w:eastAsia="Calibri" w:hAnsi="Simplified Arabic" w:cs="Simplified Arabic"/>
                <w:sz w:val="18"/>
                <w:szCs w:val="18"/>
                <w:rtl/>
                <w:lang w:bidi="ar-SY"/>
              </w:rPr>
              <w:t xml:space="preserve">الإفصاح </w:t>
            </w:r>
            <w:r w:rsidR="00BD55FE" w:rsidRPr="001E3A9A">
              <w:rPr>
                <w:rFonts w:ascii="Simplified Arabic" w:eastAsia="Calibri" w:hAnsi="Simplified Arabic" w:cs="Simplified Arabic"/>
                <w:sz w:val="18"/>
                <w:szCs w:val="18"/>
                <w:rtl/>
                <w:lang w:bidi="ar-SY"/>
              </w:rPr>
              <w:t>السليم في الوقت المناسب عن كافة الموضوعات المتعلقة بالشركة والشفافية الجيدة، على  تحسين أداء صناديق الاستثمار</w:t>
            </w: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أقل من خمس سنوات</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6</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4.1500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.27386</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.11180</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5 سنوات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10 سنوات</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24</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4.0792</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.35260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.07198</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10 سنوات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15 سنة</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11</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4.4909</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.21192</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.06390</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15 سنة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20 سنة</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4.3000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.33665</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.16833</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20 سنة </w:t>
            </w:r>
            <w:r w:rsidR="00E214D2" w:rsidRPr="001E3A9A">
              <w:rPr>
                <w:rFonts w:ascii="Simplified Arabic" w:hAnsi="Simplified Arabic" w:cs="Simplified Arabic" w:hint="cs"/>
                <w:color w:val="000000"/>
                <w:sz w:val="18"/>
                <w:szCs w:val="18"/>
                <w:rtl/>
              </w:rPr>
              <w:t>فأكثر</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4.2000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.20000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.11547</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48</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4.2083</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.34011</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.04909</w:t>
            </w:r>
          </w:p>
        </w:tc>
      </w:tr>
      <w:tr w:rsidR="00752D8E" w:rsidRPr="001E3A9A" w:rsidTr="001E3A9A">
        <w:trPr>
          <w:cantSplit/>
          <w:tblHeader/>
          <w:jc w:val="center"/>
        </w:trPr>
        <w:tc>
          <w:tcPr>
            <w:tcW w:w="3677" w:type="dxa"/>
            <w:vMerge w:val="restart"/>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spacing w:line="320" w:lineRule="atLeast"/>
              <w:ind w:left="-52"/>
              <w:jc w:val="both"/>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 </w:t>
            </w:r>
            <w:r w:rsidR="00BD55FE" w:rsidRPr="001E3A9A">
              <w:rPr>
                <w:rFonts w:ascii="Simplified Arabic" w:eastAsia="Calibri" w:hAnsi="Simplified Arabic" w:cs="Simplified Arabic"/>
                <w:sz w:val="18"/>
                <w:szCs w:val="18"/>
                <w:rtl/>
                <w:lang w:bidi="ar-SY"/>
              </w:rPr>
              <w:t xml:space="preserve">يؤثر  وجود إطار فعّال، يضمن الرقابة الفعالة لمجلس الإدارة </w:t>
            </w:r>
            <w:r w:rsidR="00BD55FE" w:rsidRPr="001E3A9A">
              <w:rPr>
                <w:rFonts w:ascii="Simplified Arabic" w:eastAsia="Calibri" w:hAnsi="Simplified Arabic" w:cs="Simplified Arabic"/>
                <w:sz w:val="18"/>
                <w:szCs w:val="18"/>
                <w:rtl/>
                <w:lang w:bidi="ar-SY"/>
              </w:rPr>
              <w:lastRenderedPageBreak/>
              <w:t>على إدارة الشركة و يحدد مسؤولياتهم، على  تحسين أداء صناديق الاستثمار</w:t>
            </w: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lastRenderedPageBreak/>
              <w:t>أقل من خمس سنوات</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6</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3.9667</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.41312</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.16865</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5 سنوات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10 سنوات</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24</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4.0333</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.28842</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.05887</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10 سنوات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15 سنة</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11</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4.2182</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.28572</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.08615</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15 سنة </w:t>
            </w:r>
            <w:r w:rsidR="00E214D2" w:rsidRPr="001E3A9A">
              <w:rPr>
                <w:rFonts w:ascii="Simplified Arabic" w:hAnsi="Simplified Arabic" w:cs="Simplified Arabic" w:hint="cs"/>
                <w:color w:val="000000"/>
                <w:sz w:val="18"/>
                <w:szCs w:val="18"/>
                <w:rtl/>
              </w:rPr>
              <w:t>إلى</w:t>
            </w:r>
            <w:r w:rsidRPr="001E3A9A">
              <w:rPr>
                <w:rFonts w:ascii="Simplified Arabic" w:hAnsi="Simplified Arabic" w:cs="Simplified Arabic"/>
                <w:color w:val="000000"/>
                <w:sz w:val="18"/>
                <w:szCs w:val="18"/>
                <w:rtl/>
              </w:rPr>
              <w:t xml:space="preserve"> أقل من 20 سنة</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4.1750</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.45735</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.22867</w:t>
            </w:r>
          </w:p>
        </w:tc>
      </w:tr>
      <w:tr w:rsidR="00752D8E" w:rsidRPr="001E3A9A" w:rsidTr="001E3A9A">
        <w:trPr>
          <w:cantSplit/>
          <w:tblHeader/>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من 20 سنة </w:t>
            </w:r>
            <w:r w:rsidR="00881E16" w:rsidRPr="001E3A9A">
              <w:rPr>
                <w:rFonts w:ascii="Simplified Arabic" w:hAnsi="Simplified Arabic" w:cs="Simplified Arabic" w:hint="cs"/>
                <w:color w:val="000000"/>
                <w:sz w:val="18"/>
                <w:szCs w:val="18"/>
                <w:rtl/>
              </w:rPr>
              <w:t>فأكثر</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4.0333</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.15275</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.08819</w:t>
            </w:r>
          </w:p>
        </w:tc>
      </w:tr>
      <w:tr w:rsidR="00752D8E" w:rsidRPr="001E3A9A" w:rsidTr="001E3A9A">
        <w:trPr>
          <w:cantSplit/>
          <w:jc w:val="center"/>
        </w:trPr>
        <w:tc>
          <w:tcPr>
            <w:tcW w:w="3677" w:type="dxa"/>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2262"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707"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48</w:t>
            </w:r>
          </w:p>
        </w:tc>
        <w:tc>
          <w:tcPr>
            <w:tcW w:w="846" w:type="dxa"/>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4.0792</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.31417</w:t>
            </w:r>
          </w:p>
        </w:tc>
        <w:tc>
          <w:tcPr>
            <w:tcW w:w="0" w:type="auto"/>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.04535</w:t>
            </w: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3447AD" w:rsidRPr="005419E3" w:rsidRDefault="003447AD" w:rsidP="00041627">
      <w:pPr>
        <w:tabs>
          <w:tab w:val="left" w:pos="226"/>
          <w:tab w:val="left" w:pos="368"/>
        </w:tabs>
        <w:autoSpaceDE w:val="0"/>
        <w:autoSpaceDN w:val="0"/>
        <w:adjustRightInd w:val="0"/>
        <w:ind w:left="-52"/>
        <w:jc w:val="center"/>
        <w:rPr>
          <w:rFonts w:ascii="Simplified Arabic" w:hAnsi="Simplified Arabic" w:cs="Simplified Arabic"/>
          <w:b/>
          <w:bCs/>
          <w:rtl/>
        </w:rPr>
      </w:pPr>
      <w:r w:rsidRPr="005419E3">
        <w:rPr>
          <w:rFonts w:ascii="Simplified Arabic" w:hAnsi="Simplified Arabic" w:cs="Simplified Arabic"/>
          <w:b/>
          <w:bCs/>
          <w:rtl/>
        </w:rPr>
        <w:t>الجدول رقم(</w:t>
      </w:r>
      <w:r w:rsidR="00041627">
        <w:rPr>
          <w:rFonts w:ascii="Simplified Arabic" w:hAnsi="Simplified Arabic" w:cs="Simplified Arabic" w:hint="cs"/>
          <w:b/>
          <w:bCs/>
          <w:rtl/>
        </w:rPr>
        <w:t>72</w:t>
      </w:r>
      <w:r w:rsidRPr="005419E3">
        <w:rPr>
          <w:rFonts w:ascii="Simplified Arabic" w:hAnsi="Simplified Arabic" w:cs="Simplified Arabic"/>
          <w:b/>
          <w:bCs/>
          <w:rtl/>
        </w:rPr>
        <w:t>)</w:t>
      </w:r>
    </w:p>
    <w:p w:rsidR="003447AD" w:rsidRPr="005419E3" w:rsidRDefault="003447AD" w:rsidP="00734BB3">
      <w:pPr>
        <w:tabs>
          <w:tab w:val="left" w:pos="226"/>
          <w:tab w:val="left" w:pos="368"/>
        </w:tabs>
        <w:autoSpaceDE w:val="0"/>
        <w:autoSpaceDN w:val="0"/>
        <w:adjustRightInd w:val="0"/>
        <w:ind w:left="-52"/>
        <w:jc w:val="center"/>
        <w:rPr>
          <w:rFonts w:ascii="Simplified Arabic" w:hAnsi="Simplified Arabic" w:cs="Simplified Arabic"/>
          <w:b/>
          <w:bCs/>
          <w:rtl/>
          <w:lang w:bidi="ar-SY"/>
        </w:rPr>
      </w:pPr>
      <w:r w:rsidRPr="005419E3">
        <w:rPr>
          <w:rFonts w:ascii="Simplified Arabic" w:hAnsi="Simplified Arabic" w:cs="Simplified Arabic"/>
          <w:b/>
          <w:bCs/>
          <w:rtl/>
        </w:rPr>
        <w:t xml:space="preserve">جدول </w:t>
      </w:r>
      <w:r w:rsidRPr="005419E3">
        <w:rPr>
          <w:rFonts w:ascii="Simplified Arabic" w:hAnsi="Simplified Arabic" w:cs="Simplified Arabic"/>
          <w:b/>
          <w:bCs/>
        </w:rPr>
        <w:t>ANOVA</w:t>
      </w:r>
      <w:r w:rsidRPr="005419E3">
        <w:rPr>
          <w:rFonts w:ascii="Simplified Arabic" w:hAnsi="Simplified Arabic" w:cs="Simplified Arabic"/>
          <w:b/>
          <w:bCs/>
          <w:rtl/>
          <w:lang w:bidi="ar-SY"/>
        </w:rPr>
        <w:t xml:space="preserve"> </w:t>
      </w:r>
      <w:r w:rsidRPr="005419E3">
        <w:rPr>
          <w:rFonts w:ascii="Simplified Arabic" w:hAnsi="Simplified Arabic" w:cs="Simplified Arabic" w:hint="cs"/>
          <w:b/>
          <w:bCs/>
          <w:rtl/>
          <w:lang w:bidi="ar-SY"/>
        </w:rPr>
        <w:t>لسنوات الخبرة</w:t>
      </w:r>
      <w:r w:rsidRPr="005419E3">
        <w:rPr>
          <w:rFonts w:ascii="Simplified Arabic" w:hAnsi="Simplified Arabic" w:cs="Simplified Arabic"/>
          <w:b/>
          <w:bCs/>
          <w:rtl/>
          <w:lang w:bidi="ar-SY"/>
        </w:rPr>
        <w:t xml:space="preserve"> و المحاور الستة</w:t>
      </w:r>
    </w:p>
    <w:p w:rsidR="00752D8E" w:rsidRDefault="00752D8E" w:rsidP="00734BB3">
      <w:pPr>
        <w:tabs>
          <w:tab w:val="left" w:pos="226"/>
          <w:tab w:val="left" w:pos="368"/>
        </w:tabs>
        <w:ind w:left="-52"/>
        <w:jc w:val="both"/>
        <w:rPr>
          <w:sz w:val="28"/>
          <w:szCs w:val="28"/>
          <w:rtl/>
          <w:lang w:bidi="ar-SY"/>
        </w:rPr>
      </w:pPr>
    </w:p>
    <w:tbl>
      <w:tblPr>
        <w:tblW w:w="5355" w:type="pct"/>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632"/>
        <w:gridCol w:w="1409"/>
        <w:gridCol w:w="1219"/>
        <w:gridCol w:w="845"/>
        <w:gridCol w:w="1169"/>
        <w:gridCol w:w="846"/>
        <w:gridCol w:w="846"/>
      </w:tblGrid>
      <w:tr w:rsidR="00752D8E" w:rsidRPr="001E3A9A">
        <w:trPr>
          <w:cantSplit/>
          <w:tblHeader/>
          <w:jc w:val="center"/>
        </w:trPr>
        <w:tc>
          <w:tcPr>
            <w:tcW w:w="5000" w:type="pct"/>
            <w:gridSpan w:val="7"/>
            <w:shd w:val="clear" w:color="auto" w:fill="FFFFFF"/>
            <w:tcMar>
              <w:top w:w="30" w:type="dxa"/>
              <w:left w:w="30" w:type="dxa"/>
              <w:bottom w:w="30" w:type="dxa"/>
              <w:right w:w="30" w:type="dxa"/>
            </w:tcMar>
            <w:vAlign w:val="center"/>
          </w:tcPr>
          <w:p w:rsidR="00752D8E" w:rsidRPr="001E3A9A" w:rsidRDefault="00752D8E" w:rsidP="00734BB3">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b/>
                <w:bCs/>
                <w:color w:val="000000"/>
                <w:sz w:val="18"/>
                <w:szCs w:val="18"/>
              </w:rPr>
              <w:t>ANOVA</w:t>
            </w:r>
          </w:p>
        </w:tc>
      </w:tr>
      <w:tr w:rsidR="00752D8E" w:rsidRPr="001E3A9A">
        <w:trPr>
          <w:cantSplit/>
          <w:tblHeader/>
          <w:jc w:val="center"/>
        </w:trPr>
        <w:tc>
          <w:tcPr>
            <w:tcW w:w="1467" w:type="pct"/>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sz w:val="18"/>
                <w:szCs w:val="18"/>
              </w:rPr>
            </w:pP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680" w:type="pct"/>
            <w:shd w:val="clear" w:color="auto" w:fill="FFFFFF"/>
            <w:tcMar>
              <w:top w:w="30" w:type="dxa"/>
              <w:left w:w="30" w:type="dxa"/>
              <w:bottom w:w="30" w:type="dxa"/>
              <w:right w:w="30" w:type="dxa"/>
            </w:tcMar>
            <w:vAlign w:val="bottom"/>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Sum of Squares</w:t>
            </w:r>
          </w:p>
        </w:tc>
        <w:tc>
          <w:tcPr>
            <w:tcW w:w="471" w:type="pct"/>
            <w:shd w:val="clear" w:color="auto" w:fill="FFFFFF"/>
            <w:tcMar>
              <w:top w:w="30" w:type="dxa"/>
              <w:left w:w="30" w:type="dxa"/>
              <w:bottom w:w="30" w:type="dxa"/>
              <w:right w:w="30" w:type="dxa"/>
            </w:tcMar>
            <w:vAlign w:val="bottom"/>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proofErr w:type="spellStart"/>
            <w:r w:rsidRPr="001E3A9A">
              <w:rPr>
                <w:rFonts w:ascii="Simplified Arabic" w:hAnsi="Simplified Arabic" w:cs="Simplified Arabic"/>
                <w:color w:val="000000"/>
                <w:sz w:val="18"/>
                <w:szCs w:val="18"/>
              </w:rPr>
              <w:t>df</w:t>
            </w:r>
            <w:proofErr w:type="spellEnd"/>
          </w:p>
        </w:tc>
        <w:tc>
          <w:tcPr>
            <w:tcW w:w="652" w:type="pct"/>
            <w:shd w:val="clear" w:color="auto" w:fill="FFFFFF"/>
            <w:tcMar>
              <w:top w:w="30" w:type="dxa"/>
              <w:left w:w="30" w:type="dxa"/>
              <w:bottom w:w="30" w:type="dxa"/>
              <w:right w:w="30" w:type="dxa"/>
            </w:tcMar>
            <w:vAlign w:val="bottom"/>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Mean Square</w:t>
            </w:r>
          </w:p>
        </w:tc>
        <w:tc>
          <w:tcPr>
            <w:tcW w:w="472" w:type="pct"/>
            <w:shd w:val="clear" w:color="auto" w:fill="FFFFFF"/>
            <w:tcMar>
              <w:top w:w="30" w:type="dxa"/>
              <w:left w:w="30" w:type="dxa"/>
              <w:bottom w:w="30" w:type="dxa"/>
              <w:right w:w="30" w:type="dxa"/>
            </w:tcMar>
            <w:vAlign w:val="bottom"/>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F</w:t>
            </w:r>
          </w:p>
        </w:tc>
        <w:tc>
          <w:tcPr>
            <w:tcW w:w="473" w:type="pct"/>
            <w:shd w:val="clear" w:color="auto" w:fill="FFFFFF"/>
            <w:tcMar>
              <w:top w:w="30" w:type="dxa"/>
              <w:left w:w="30" w:type="dxa"/>
              <w:bottom w:w="30" w:type="dxa"/>
              <w:right w:w="30" w:type="dxa"/>
            </w:tcMar>
            <w:vAlign w:val="bottom"/>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Sig.</w:t>
            </w:r>
          </w:p>
        </w:tc>
      </w:tr>
      <w:tr w:rsidR="00752D8E" w:rsidRPr="001E3A9A">
        <w:trPr>
          <w:cantSplit/>
          <w:tblHeader/>
          <w:jc w:val="center"/>
        </w:trPr>
        <w:tc>
          <w:tcPr>
            <w:tcW w:w="1467" w:type="pct"/>
            <w:vMerge w:val="restart"/>
            <w:shd w:val="clear" w:color="auto" w:fill="FFFFFF"/>
            <w:tcMar>
              <w:top w:w="30" w:type="dxa"/>
              <w:left w:w="30" w:type="dxa"/>
              <w:bottom w:w="30" w:type="dxa"/>
              <w:right w:w="30" w:type="dxa"/>
            </w:tcMar>
          </w:tcPr>
          <w:p w:rsidR="00752D8E" w:rsidRPr="001E3A9A" w:rsidRDefault="00BD55FE" w:rsidP="005419E3">
            <w:pPr>
              <w:tabs>
                <w:tab w:val="left" w:pos="5"/>
                <w:tab w:val="left" w:pos="368"/>
              </w:tabs>
              <w:autoSpaceDE w:val="0"/>
              <w:autoSpaceDN w:val="0"/>
              <w:adjustRightInd w:val="0"/>
              <w:spacing w:line="320" w:lineRule="atLeast"/>
              <w:ind w:left="146"/>
              <w:jc w:val="both"/>
              <w:rPr>
                <w:rFonts w:ascii="Simplified Arabic" w:hAnsi="Simplified Arabic" w:cs="Simplified Arabic"/>
                <w:color w:val="000000"/>
                <w:sz w:val="18"/>
                <w:szCs w:val="18"/>
                <w:rtl/>
                <w:lang w:bidi="ar-SY"/>
              </w:rPr>
            </w:pPr>
            <w:r w:rsidRPr="001E3A9A">
              <w:rPr>
                <w:rFonts w:ascii="Simplified Arabic" w:eastAsia="Calibri" w:hAnsi="Simplified Arabic" w:cs="Simplified Arabic"/>
                <w:sz w:val="18"/>
                <w:szCs w:val="18"/>
                <w:rtl/>
                <w:lang w:bidi="ar-SY"/>
              </w:rPr>
              <w:t>يؤثر وجود أساس لإطار فعّال لحوكمة الشركات، على تحسين أداء صناديق الاستثمار</w:t>
            </w: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Between Groups</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.742</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65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.185</w:t>
            </w:r>
          </w:p>
        </w:tc>
        <w:tc>
          <w:tcPr>
            <w:tcW w:w="47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3.351</w:t>
            </w:r>
          </w:p>
        </w:tc>
        <w:tc>
          <w:tcPr>
            <w:tcW w:w="473"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w:t>
            </w:r>
            <w:r w:rsidRPr="001E3A9A">
              <w:rPr>
                <w:rFonts w:ascii="Simplified Arabic" w:hAnsi="Simplified Arabic" w:cs="Simplified Arabic"/>
                <w:b/>
                <w:bCs/>
                <w:color w:val="000000"/>
                <w:sz w:val="18"/>
                <w:szCs w:val="18"/>
              </w:rPr>
              <w:t>018</w:t>
            </w:r>
          </w:p>
        </w:tc>
      </w:tr>
      <w:tr w:rsidR="00752D8E" w:rsidRPr="001E3A9A">
        <w:trPr>
          <w:cantSplit/>
          <w:tblHeader/>
          <w:jc w:val="center"/>
        </w:trPr>
        <w:tc>
          <w:tcPr>
            <w:tcW w:w="1467" w:type="pct"/>
            <w:vMerge/>
            <w:shd w:val="clear" w:color="auto" w:fill="FFFFFF"/>
            <w:tcMar>
              <w:top w:w="30" w:type="dxa"/>
              <w:left w:w="30" w:type="dxa"/>
              <w:bottom w:w="30" w:type="dxa"/>
              <w:right w:w="30" w:type="dxa"/>
            </w:tcMar>
          </w:tcPr>
          <w:p w:rsidR="00752D8E" w:rsidRPr="001E3A9A" w:rsidRDefault="00752D8E" w:rsidP="005419E3">
            <w:pPr>
              <w:tabs>
                <w:tab w:val="left" w:pos="5"/>
                <w:tab w:val="left" w:pos="368"/>
              </w:tabs>
              <w:autoSpaceDE w:val="0"/>
              <w:autoSpaceDN w:val="0"/>
              <w:adjustRightInd w:val="0"/>
              <w:ind w:left="146"/>
              <w:jc w:val="both"/>
              <w:rPr>
                <w:rFonts w:ascii="Simplified Arabic" w:hAnsi="Simplified Arabic" w:cs="Simplified Arabic"/>
                <w:color w:val="000000"/>
                <w:sz w:val="18"/>
                <w:szCs w:val="18"/>
              </w:rPr>
            </w:pP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Within Groups</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2.379</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43</w:t>
            </w:r>
          </w:p>
        </w:tc>
        <w:tc>
          <w:tcPr>
            <w:tcW w:w="65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.055</w:t>
            </w:r>
          </w:p>
        </w:tc>
        <w:tc>
          <w:tcPr>
            <w:tcW w:w="47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3"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67" w:type="pct"/>
            <w:vMerge/>
            <w:shd w:val="clear" w:color="auto" w:fill="FFFFFF"/>
            <w:tcMar>
              <w:top w:w="30" w:type="dxa"/>
              <w:left w:w="30" w:type="dxa"/>
              <w:bottom w:w="30" w:type="dxa"/>
              <w:right w:w="30" w:type="dxa"/>
            </w:tcMar>
          </w:tcPr>
          <w:p w:rsidR="00752D8E" w:rsidRPr="001E3A9A" w:rsidRDefault="00752D8E" w:rsidP="005419E3">
            <w:pPr>
              <w:tabs>
                <w:tab w:val="left" w:pos="5"/>
                <w:tab w:val="left" w:pos="368"/>
              </w:tabs>
              <w:autoSpaceDE w:val="0"/>
              <w:autoSpaceDN w:val="0"/>
              <w:adjustRightInd w:val="0"/>
              <w:ind w:left="146"/>
              <w:jc w:val="both"/>
              <w:rPr>
                <w:rFonts w:ascii="Simplified Arabic" w:hAnsi="Simplified Arabic" w:cs="Simplified Arabic"/>
                <w:sz w:val="18"/>
                <w:szCs w:val="18"/>
              </w:rPr>
            </w:pP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3.121</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47</w:t>
            </w:r>
          </w:p>
        </w:tc>
        <w:tc>
          <w:tcPr>
            <w:tcW w:w="65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3"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67" w:type="pct"/>
            <w:vMerge w:val="restart"/>
            <w:shd w:val="clear" w:color="auto" w:fill="FFFFFF"/>
            <w:tcMar>
              <w:top w:w="30" w:type="dxa"/>
              <w:left w:w="30" w:type="dxa"/>
              <w:bottom w:w="30" w:type="dxa"/>
              <w:right w:w="30" w:type="dxa"/>
            </w:tcMar>
          </w:tcPr>
          <w:p w:rsidR="00752D8E" w:rsidRPr="001E3A9A" w:rsidRDefault="00752D8E" w:rsidP="005419E3">
            <w:pPr>
              <w:tabs>
                <w:tab w:val="left" w:pos="5"/>
                <w:tab w:val="left" w:pos="368"/>
              </w:tabs>
              <w:autoSpaceDE w:val="0"/>
              <w:autoSpaceDN w:val="0"/>
              <w:adjustRightInd w:val="0"/>
              <w:spacing w:line="320" w:lineRule="atLeast"/>
              <w:ind w:left="146"/>
              <w:jc w:val="both"/>
              <w:rPr>
                <w:rFonts w:ascii="Simplified Arabic" w:hAnsi="Simplified Arabic" w:cs="Simplified Arabic"/>
                <w:color w:val="000000"/>
                <w:sz w:val="18"/>
                <w:szCs w:val="18"/>
                <w:rtl/>
                <w:lang w:bidi="ar-SY"/>
              </w:rPr>
            </w:pPr>
            <w:r w:rsidRPr="001E3A9A">
              <w:rPr>
                <w:rFonts w:ascii="Simplified Arabic" w:hAnsi="Simplified Arabic" w:cs="Simplified Arabic"/>
                <w:color w:val="000000"/>
                <w:sz w:val="18"/>
                <w:szCs w:val="18"/>
                <w:rtl/>
              </w:rPr>
              <w:t xml:space="preserve">  </w:t>
            </w:r>
            <w:r w:rsidR="00BD55FE" w:rsidRPr="001E3A9A">
              <w:rPr>
                <w:rFonts w:ascii="Simplified Arabic" w:eastAsia="Calibri" w:hAnsi="Simplified Arabic" w:cs="Simplified Arabic"/>
                <w:sz w:val="18"/>
                <w:szCs w:val="18"/>
                <w:rtl/>
                <w:lang w:bidi="ar-SY"/>
              </w:rPr>
              <w:t>يؤثر وجود إطار فعّال لحماية حقوق حملة الوثائق، وتسهيل ممارستهم لتلك الحقوق، على تحسين أداء صناديق الاستثمار</w:t>
            </w: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Between Groups</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1.279</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65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.320</w:t>
            </w:r>
          </w:p>
        </w:tc>
        <w:tc>
          <w:tcPr>
            <w:tcW w:w="47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1.376</w:t>
            </w:r>
          </w:p>
        </w:tc>
        <w:tc>
          <w:tcPr>
            <w:tcW w:w="473"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.258</w:t>
            </w:r>
          </w:p>
        </w:tc>
      </w:tr>
      <w:tr w:rsidR="00752D8E" w:rsidRPr="001E3A9A">
        <w:trPr>
          <w:cantSplit/>
          <w:tblHeader/>
          <w:jc w:val="center"/>
        </w:trPr>
        <w:tc>
          <w:tcPr>
            <w:tcW w:w="1467" w:type="pct"/>
            <w:vMerge/>
            <w:shd w:val="clear" w:color="auto" w:fill="FFFFFF"/>
            <w:tcMar>
              <w:top w:w="30" w:type="dxa"/>
              <w:left w:w="30" w:type="dxa"/>
              <w:bottom w:w="30" w:type="dxa"/>
              <w:right w:w="30" w:type="dxa"/>
            </w:tcMar>
          </w:tcPr>
          <w:p w:rsidR="00752D8E" w:rsidRPr="001E3A9A" w:rsidRDefault="00752D8E" w:rsidP="005419E3">
            <w:pPr>
              <w:tabs>
                <w:tab w:val="left" w:pos="5"/>
                <w:tab w:val="left" w:pos="368"/>
              </w:tabs>
              <w:autoSpaceDE w:val="0"/>
              <w:autoSpaceDN w:val="0"/>
              <w:adjustRightInd w:val="0"/>
              <w:ind w:left="146"/>
              <w:jc w:val="both"/>
              <w:rPr>
                <w:rFonts w:ascii="Simplified Arabic" w:hAnsi="Simplified Arabic" w:cs="Simplified Arabic"/>
                <w:color w:val="000000"/>
                <w:sz w:val="18"/>
                <w:szCs w:val="18"/>
              </w:rPr>
            </w:pP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Within Groups</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9.997</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43</w:t>
            </w:r>
          </w:p>
        </w:tc>
        <w:tc>
          <w:tcPr>
            <w:tcW w:w="65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.232</w:t>
            </w:r>
          </w:p>
        </w:tc>
        <w:tc>
          <w:tcPr>
            <w:tcW w:w="47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3"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67" w:type="pct"/>
            <w:vMerge/>
            <w:shd w:val="clear" w:color="auto" w:fill="FFFFFF"/>
            <w:tcMar>
              <w:top w:w="30" w:type="dxa"/>
              <w:left w:w="30" w:type="dxa"/>
              <w:bottom w:w="30" w:type="dxa"/>
              <w:right w:w="30" w:type="dxa"/>
            </w:tcMar>
          </w:tcPr>
          <w:p w:rsidR="00752D8E" w:rsidRPr="001E3A9A" w:rsidRDefault="00752D8E" w:rsidP="005419E3">
            <w:pPr>
              <w:tabs>
                <w:tab w:val="left" w:pos="5"/>
                <w:tab w:val="left" w:pos="368"/>
              </w:tabs>
              <w:autoSpaceDE w:val="0"/>
              <w:autoSpaceDN w:val="0"/>
              <w:adjustRightInd w:val="0"/>
              <w:ind w:left="146"/>
              <w:jc w:val="both"/>
              <w:rPr>
                <w:rFonts w:ascii="Simplified Arabic" w:hAnsi="Simplified Arabic" w:cs="Simplified Arabic"/>
                <w:sz w:val="18"/>
                <w:szCs w:val="18"/>
              </w:rPr>
            </w:pP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11.277</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47</w:t>
            </w:r>
          </w:p>
        </w:tc>
        <w:tc>
          <w:tcPr>
            <w:tcW w:w="65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3"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67" w:type="pct"/>
            <w:vMerge w:val="restart"/>
            <w:shd w:val="clear" w:color="auto" w:fill="FFFFFF"/>
            <w:tcMar>
              <w:top w:w="30" w:type="dxa"/>
              <w:left w:w="30" w:type="dxa"/>
              <w:bottom w:w="30" w:type="dxa"/>
              <w:right w:w="30" w:type="dxa"/>
            </w:tcMar>
          </w:tcPr>
          <w:p w:rsidR="00752D8E" w:rsidRPr="001E3A9A" w:rsidRDefault="00752D8E" w:rsidP="005419E3">
            <w:pPr>
              <w:tabs>
                <w:tab w:val="left" w:pos="5"/>
                <w:tab w:val="left" w:pos="368"/>
              </w:tabs>
              <w:autoSpaceDE w:val="0"/>
              <w:autoSpaceDN w:val="0"/>
              <w:adjustRightInd w:val="0"/>
              <w:spacing w:line="320" w:lineRule="atLeast"/>
              <w:ind w:left="146"/>
              <w:jc w:val="both"/>
              <w:rPr>
                <w:rFonts w:ascii="Simplified Arabic" w:hAnsi="Simplified Arabic" w:cs="Simplified Arabic"/>
                <w:color w:val="000000"/>
                <w:sz w:val="18"/>
                <w:szCs w:val="18"/>
                <w:rtl/>
                <w:lang w:bidi="ar-SY"/>
              </w:rPr>
            </w:pPr>
            <w:r w:rsidRPr="001E3A9A">
              <w:rPr>
                <w:rFonts w:ascii="Simplified Arabic" w:hAnsi="Simplified Arabic" w:cs="Simplified Arabic"/>
                <w:color w:val="000000"/>
                <w:sz w:val="18"/>
                <w:szCs w:val="18"/>
                <w:rtl/>
              </w:rPr>
              <w:t xml:space="preserve"> </w:t>
            </w:r>
            <w:r w:rsidR="00BD55FE" w:rsidRPr="001E3A9A">
              <w:rPr>
                <w:rFonts w:ascii="Simplified Arabic" w:hAnsi="Simplified Arabic" w:cs="Simplified Arabic"/>
                <w:sz w:val="18"/>
                <w:szCs w:val="18"/>
                <w:rtl/>
                <w:lang w:bidi="ar-SY"/>
              </w:rPr>
              <w:t>يؤثر إتباع تعليمات الحوكمة فيما يخص المعاملة المتساوية لكافة حملة الوثائق  الشركات، على تحسين أداء صناديق الاستثمار</w:t>
            </w: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Between Groups</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.298</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65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.074</w:t>
            </w:r>
          </w:p>
        </w:tc>
        <w:tc>
          <w:tcPr>
            <w:tcW w:w="47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.588</w:t>
            </w:r>
          </w:p>
        </w:tc>
        <w:tc>
          <w:tcPr>
            <w:tcW w:w="473"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.673</w:t>
            </w:r>
          </w:p>
        </w:tc>
      </w:tr>
      <w:tr w:rsidR="00752D8E" w:rsidRPr="001E3A9A">
        <w:trPr>
          <w:cantSplit/>
          <w:tblHeader/>
          <w:jc w:val="center"/>
        </w:trPr>
        <w:tc>
          <w:tcPr>
            <w:tcW w:w="1467" w:type="pct"/>
            <w:vMerge/>
            <w:shd w:val="clear" w:color="auto" w:fill="FFFFFF"/>
            <w:tcMar>
              <w:top w:w="30" w:type="dxa"/>
              <w:left w:w="30" w:type="dxa"/>
              <w:bottom w:w="30" w:type="dxa"/>
              <w:right w:w="30" w:type="dxa"/>
            </w:tcMar>
          </w:tcPr>
          <w:p w:rsidR="00752D8E" w:rsidRPr="001E3A9A" w:rsidRDefault="00752D8E" w:rsidP="005419E3">
            <w:pPr>
              <w:tabs>
                <w:tab w:val="left" w:pos="5"/>
                <w:tab w:val="left" w:pos="368"/>
              </w:tabs>
              <w:autoSpaceDE w:val="0"/>
              <w:autoSpaceDN w:val="0"/>
              <w:adjustRightInd w:val="0"/>
              <w:ind w:left="146"/>
              <w:jc w:val="both"/>
              <w:rPr>
                <w:rFonts w:ascii="Simplified Arabic" w:hAnsi="Simplified Arabic" w:cs="Simplified Arabic"/>
                <w:color w:val="000000"/>
                <w:sz w:val="18"/>
                <w:szCs w:val="18"/>
              </w:rPr>
            </w:pP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Within Groups</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5.442</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43</w:t>
            </w:r>
          </w:p>
        </w:tc>
        <w:tc>
          <w:tcPr>
            <w:tcW w:w="65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.127</w:t>
            </w:r>
          </w:p>
        </w:tc>
        <w:tc>
          <w:tcPr>
            <w:tcW w:w="47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3"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67" w:type="pct"/>
            <w:vMerge/>
            <w:shd w:val="clear" w:color="auto" w:fill="FFFFFF"/>
            <w:tcMar>
              <w:top w:w="30" w:type="dxa"/>
              <w:left w:w="30" w:type="dxa"/>
              <w:bottom w:w="30" w:type="dxa"/>
              <w:right w:w="30" w:type="dxa"/>
            </w:tcMar>
          </w:tcPr>
          <w:p w:rsidR="00752D8E" w:rsidRPr="001E3A9A" w:rsidRDefault="00752D8E" w:rsidP="005419E3">
            <w:pPr>
              <w:tabs>
                <w:tab w:val="left" w:pos="5"/>
                <w:tab w:val="left" w:pos="368"/>
              </w:tabs>
              <w:autoSpaceDE w:val="0"/>
              <w:autoSpaceDN w:val="0"/>
              <w:adjustRightInd w:val="0"/>
              <w:ind w:left="146"/>
              <w:jc w:val="both"/>
              <w:rPr>
                <w:rFonts w:ascii="Simplified Arabic" w:hAnsi="Simplified Arabic" w:cs="Simplified Arabic"/>
                <w:sz w:val="18"/>
                <w:szCs w:val="18"/>
              </w:rPr>
            </w:pP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5.740</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47</w:t>
            </w:r>
          </w:p>
        </w:tc>
        <w:tc>
          <w:tcPr>
            <w:tcW w:w="65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3"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67" w:type="pct"/>
            <w:vMerge w:val="restart"/>
            <w:shd w:val="clear" w:color="auto" w:fill="FFFFFF"/>
            <w:tcMar>
              <w:top w:w="30" w:type="dxa"/>
              <w:left w:w="30" w:type="dxa"/>
              <w:bottom w:w="30" w:type="dxa"/>
              <w:right w:w="30" w:type="dxa"/>
            </w:tcMar>
          </w:tcPr>
          <w:p w:rsidR="00752D8E" w:rsidRPr="001E3A9A" w:rsidRDefault="00BD55FE" w:rsidP="005419E3">
            <w:pPr>
              <w:tabs>
                <w:tab w:val="left" w:pos="5"/>
                <w:tab w:val="left" w:pos="368"/>
              </w:tabs>
              <w:autoSpaceDE w:val="0"/>
              <w:autoSpaceDN w:val="0"/>
              <w:adjustRightInd w:val="0"/>
              <w:spacing w:line="320" w:lineRule="atLeast"/>
              <w:ind w:left="146"/>
              <w:jc w:val="both"/>
              <w:rPr>
                <w:rFonts w:ascii="Simplified Arabic" w:hAnsi="Simplified Arabic" w:cs="Simplified Arabic"/>
                <w:color w:val="000000"/>
                <w:sz w:val="18"/>
                <w:szCs w:val="18"/>
                <w:rtl/>
                <w:lang w:bidi="ar-SY"/>
              </w:rPr>
            </w:pPr>
            <w:r w:rsidRPr="001E3A9A">
              <w:rPr>
                <w:rFonts w:ascii="Simplified Arabic" w:eastAsia="Calibri" w:hAnsi="Simplified Arabic" w:cs="Simplified Arabic"/>
                <w:sz w:val="18"/>
                <w:szCs w:val="18"/>
                <w:rtl/>
                <w:lang w:bidi="ar-SY"/>
              </w:rPr>
              <w:t xml:space="preserve">يؤثر وجود آليات وأنظمة في الشركة، تعترف بحقوق </w:t>
            </w:r>
            <w:r w:rsidR="00D93D59" w:rsidRPr="001E3A9A">
              <w:rPr>
                <w:rFonts w:ascii="Simplified Arabic" w:eastAsia="Calibri" w:hAnsi="Simplified Arabic" w:cs="Simplified Arabic"/>
                <w:sz w:val="18"/>
                <w:szCs w:val="18"/>
                <w:rtl/>
                <w:lang w:bidi="ar-SY"/>
              </w:rPr>
              <w:t>أصحاب</w:t>
            </w:r>
            <w:r w:rsidRPr="001E3A9A">
              <w:rPr>
                <w:rFonts w:ascii="Simplified Arabic" w:eastAsia="Calibri" w:hAnsi="Simplified Arabic" w:cs="Simplified Arabic"/>
                <w:sz w:val="18"/>
                <w:szCs w:val="18"/>
                <w:rtl/>
                <w:lang w:bidi="ar-SY"/>
              </w:rPr>
              <w:t xml:space="preserve"> المصالح  المختلفة ودورهم  في الإدارة، على تحسين  أداء صناديق الاستثمار</w:t>
            </w: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Between Groups</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.379</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65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.095</w:t>
            </w:r>
          </w:p>
        </w:tc>
        <w:tc>
          <w:tcPr>
            <w:tcW w:w="47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.984</w:t>
            </w:r>
          </w:p>
        </w:tc>
        <w:tc>
          <w:tcPr>
            <w:tcW w:w="473"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.426</w:t>
            </w:r>
          </w:p>
        </w:tc>
      </w:tr>
      <w:tr w:rsidR="00752D8E" w:rsidRPr="001E3A9A">
        <w:trPr>
          <w:cantSplit/>
          <w:tblHeader/>
          <w:jc w:val="center"/>
        </w:trPr>
        <w:tc>
          <w:tcPr>
            <w:tcW w:w="1467" w:type="pct"/>
            <w:vMerge/>
            <w:shd w:val="clear" w:color="auto" w:fill="FFFFFF"/>
            <w:tcMar>
              <w:top w:w="30" w:type="dxa"/>
              <w:left w:w="30" w:type="dxa"/>
              <w:bottom w:w="30" w:type="dxa"/>
              <w:right w:w="30" w:type="dxa"/>
            </w:tcMar>
          </w:tcPr>
          <w:p w:rsidR="00752D8E" w:rsidRPr="001E3A9A" w:rsidRDefault="00752D8E" w:rsidP="005419E3">
            <w:pPr>
              <w:tabs>
                <w:tab w:val="left" w:pos="5"/>
                <w:tab w:val="left" w:pos="368"/>
              </w:tabs>
              <w:autoSpaceDE w:val="0"/>
              <w:autoSpaceDN w:val="0"/>
              <w:adjustRightInd w:val="0"/>
              <w:ind w:left="146"/>
              <w:jc w:val="both"/>
              <w:rPr>
                <w:rFonts w:ascii="Simplified Arabic" w:hAnsi="Simplified Arabic" w:cs="Simplified Arabic"/>
                <w:color w:val="000000"/>
                <w:sz w:val="18"/>
                <w:szCs w:val="18"/>
              </w:rPr>
            </w:pP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Within Groups</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4.141</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43</w:t>
            </w:r>
          </w:p>
        </w:tc>
        <w:tc>
          <w:tcPr>
            <w:tcW w:w="65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.096</w:t>
            </w:r>
          </w:p>
        </w:tc>
        <w:tc>
          <w:tcPr>
            <w:tcW w:w="47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3"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67" w:type="pct"/>
            <w:vMerge/>
            <w:shd w:val="clear" w:color="auto" w:fill="FFFFFF"/>
            <w:tcMar>
              <w:top w:w="30" w:type="dxa"/>
              <w:left w:w="30" w:type="dxa"/>
              <w:bottom w:w="30" w:type="dxa"/>
              <w:right w:w="30" w:type="dxa"/>
            </w:tcMar>
          </w:tcPr>
          <w:p w:rsidR="00752D8E" w:rsidRPr="001E3A9A" w:rsidRDefault="00752D8E" w:rsidP="005419E3">
            <w:pPr>
              <w:tabs>
                <w:tab w:val="left" w:pos="5"/>
                <w:tab w:val="left" w:pos="368"/>
              </w:tabs>
              <w:autoSpaceDE w:val="0"/>
              <w:autoSpaceDN w:val="0"/>
              <w:adjustRightInd w:val="0"/>
              <w:ind w:left="146"/>
              <w:jc w:val="both"/>
              <w:rPr>
                <w:rFonts w:ascii="Simplified Arabic" w:hAnsi="Simplified Arabic" w:cs="Simplified Arabic"/>
                <w:sz w:val="18"/>
                <w:szCs w:val="18"/>
              </w:rPr>
            </w:pP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4.520</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47</w:t>
            </w:r>
          </w:p>
        </w:tc>
        <w:tc>
          <w:tcPr>
            <w:tcW w:w="65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3"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67" w:type="pct"/>
            <w:vMerge w:val="restart"/>
            <w:shd w:val="clear" w:color="auto" w:fill="FFFFFF"/>
            <w:tcMar>
              <w:top w:w="30" w:type="dxa"/>
              <w:left w:w="30" w:type="dxa"/>
              <w:bottom w:w="30" w:type="dxa"/>
              <w:right w:w="30" w:type="dxa"/>
            </w:tcMar>
          </w:tcPr>
          <w:p w:rsidR="00752D8E" w:rsidRPr="001E3A9A" w:rsidRDefault="00752D8E" w:rsidP="005419E3">
            <w:pPr>
              <w:tabs>
                <w:tab w:val="left" w:pos="5"/>
                <w:tab w:val="left" w:pos="368"/>
              </w:tabs>
              <w:autoSpaceDE w:val="0"/>
              <w:autoSpaceDN w:val="0"/>
              <w:adjustRightInd w:val="0"/>
              <w:spacing w:line="320" w:lineRule="atLeast"/>
              <w:ind w:left="146"/>
              <w:jc w:val="both"/>
              <w:rPr>
                <w:rFonts w:ascii="Simplified Arabic" w:hAnsi="Simplified Arabic" w:cs="Simplified Arabic"/>
                <w:color w:val="000000"/>
                <w:sz w:val="18"/>
                <w:szCs w:val="18"/>
                <w:rtl/>
              </w:rPr>
            </w:pPr>
            <w:r w:rsidRPr="001E3A9A">
              <w:rPr>
                <w:rFonts w:ascii="Simplified Arabic" w:hAnsi="Simplified Arabic" w:cs="Simplified Arabic"/>
                <w:color w:val="000000"/>
                <w:sz w:val="18"/>
                <w:szCs w:val="18"/>
                <w:rtl/>
              </w:rPr>
              <w:t xml:space="preserve"> </w:t>
            </w:r>
            <w:r w:rsidR="00BD55FE" w:rsidRPr="001E3A9A">
              <w:rPr>
                <w:rFonts w:ascii="Simplified Arabic" w:eastAsia="Calibri" w:hAnsi="Simplified Arabic" w:cs="Simplified Arabic"/>
                <w:sz w:val="18"/>
                <w:szCs w:val="18"/>
                <w:rtl/>
                <w:lang w:bidi="ar-SY"/>
              </w:rPr>
              <w:t xml:space="preserve">يؤثر إتباع تعليمات الحوكمة في </w:t>
            </w:r>
            <w:r w:rsidR="00D93D59" w:rsidRPr="001E3A9A">
              <w:rPr>
                <w:rFonts w:ascii="Simplified Arabic" w:eastAsia="Calibri" w:hAnsi="Simplified Arabic" w:cs="Simplified Arabic"/>
                <w:sz w:val="18"/>
                <w:szCs w:val="18"/>
                <w:rtl/>
                <w:lang w:bidi="ar-SY"/>
              </w:rPr>
              <w:t xml:space="preserve">الإفصاح </w:t>
            </w:r>
            <w:r w:rsidR="00BD55FE" w:rsidRPr="001E3A9A">
              <w:rPr>
                <w:rFonts w:ascii="Simplified Arabic" w:eastAsia="Calibri" w:hAnsi="Simplified Arabic" w:cs="Simplified Arabic"/>
                <w:sz w:val="18"/>
                <w:szCs w:val="18"/>
                <w:rtl/>
                <w:lang w:bidi="ar-SY"/>
              </w:rPr>
              <w:t>السليم في الوقت المناسب عن كافة الموضوعات المتعلقة بالشركة والشفافية الجيدة، على  تحسين أداء صناديق الاستثمار</w:t>
            </w:r>
            <w:r w:rsidRPr="001E3A9A">
              <w:rPr>
                <w:rFonts w:ascii="Simplified Arabic" w:hAnsi="Simplified Arabic" w:cs="Simplified Arabic"/>
                <w:color w:val="000000"/>
                <w:sz w:val="18"/>
                <w:szCs w:val="18"/>
                <w:rtl/>
              </w:rPr>
              <w:t>.</w:t>
            </w: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Between Groups</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1.333</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65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.333</w:t>
            </w:r>
          </w:p>
        </w:tc>
        <w:tc>
          <w:tcPr>
            <w:tcW w:w="47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3.492</w:t>
            </w:r>
          </w:p>
        </w:tc>
        <w:tc>
          <w:tcPr>
            <w:tcW w:w="473"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w:t>
            </w:r>
            <w:r w:rsidRPr="001E3A9A">
              <w:rPr>
                <w:rFonts w:ascii="Simplified Arabic" w:hAnsi="Simplified Arabic" w:cs="Simplified Arabic"/>
                <w:b/>
                <w:bCs/>
                <w:color w:val="000000"/>
                <w:sz w:val="18"/>
                <w:szCs w:val="18"/>
              </w:rPr>
              <w:t>015</w:t>
            </w:r>
          </w:p>
        </w:tc>
      </w:tr>
      <w:tr w:rsidR="00752D8E" w:rsidRPr="001E3A9A">
        <w:trPr>
          <w:cantSplit/>
          <w:tblHeader/>
          <w:jc w:val="center"/>
        </w:trPr>
        <w:tc>
          <w:tcPr>
            <w:tcW w:w="1467" w:type="pct"/>
            <w:vMerge/>
            <w:shd w:val="clear" w:color="auto" w:fill="FFFFFF"/>
            <w:tcMar>
              <w:top w:w="30" w:type="dxa"/>
              <w:left w:w="30" w:type="dxa"/>
              <w:bottom w:w="30" w:type="dxa"/>
              <w:right w:w="30" w:type="dxa"/>
            </w:tcMar>
          </w:tcPr>
          <w:p w:rsidR="00752D8E" w:rsidRPr="001E3A9A" w:rsidRDefault="00752D8E" w:rsidP="005419E3">
            <w:pPr>
              <w:tabs>
                <w:tab w:val="left" w:pos="5"/>
                <w:tab w:val="left" w:pos="368"/>
              </w:tabs>
              <w:autoSpaceDE w:val="0"/>
              <w:autoSpaceDN w:val="0"/>
              <w:adjustRightInd w:val="0"/>
              <w:ind w:left="146"/>
              <w:jc w:val="both"/>
              <w:rPr>
                <w:rFonts w:ascii="Simplified Arabic" w:hAnsi="Simplified Arabic" w:cs="Simplified Arabic"/>
                <w:color w:val="000000"/>
                <w:sz w:val="18"/>
                <w:szCs w:val="18"/>
              </w:rPr>
            </w:pP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Within Groups</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4.104</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43</w:t>
            </w:r>
          </w:p>
        </w:tc>
        <w:tc>
          <w:tcPr>
            <w:tcW w:w="65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.095</w:t>
            </w:r>
          </w:p>
        </w:tc>
        <w:tc>
          <w:tcPr>
            <w:tcW w:w="47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3"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67" w:type="pct"/>
            <w:vMerge/>
            <w:shd w:val="clear" w:color="auto" w:fill="FFFFFF"/>
            <w:tcMar>
              <w:top w:w="30" w:type="dxa"/>
              <w:left w:w="30" w:type="dxa"/>
              <w:bottom w:w="30" w:type="dxa"/>
              <w:right w:w="30" w:type="dxa"/>
            </w:tcMar>
          </w:tcPr>
          <w:p w:rsidR="00752D8E" w:rsidRPr="001E3A9A" w:rsidRDefault="00752D8E" w:rsidP="005419E3">
            <w:pPr>
              <w:tabs>
                <w:tab w:val="left" w:pos="5"/>
                <w:tab w:val="left" w:pos="368"/>
              </w:tabs>
              <w:autoSpaceDE w:val="0"/>
              <w:autoSpaceDN w:val="0"/>
              <w:adjustRightInd w:val="0"/>
              <w:ind w:left="146"/>
              <w:jc w:val="both"/>
              <w:rPr>
                <w:rFonts w:ascii="Simplified Arabic" w:hAnsi="Simplified Arabic" w:cs="Simplified Arabic"/>
                <w:sz w:val="18"/>
                <w:szCs w:val="18"/>
              </w:rPr>
            </w:pP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5.437</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47</w:t>
            </w:r>
          </w:p>
        </w:tc>
        <w:tc>
          <w:tcPr>
            <w:tcW w:w="65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3"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tblHeader/>
          <w:jc w:val="center"/>
        </w:trPr>
        <w:tc>
          <w:tcPr>
            <w:tcW w:w="1467" w:type="pct"/>
            <w:vMerge w:val="restart"/>
            <w:shd w:val="clear" w:color="auto" w:fill="FFFFFF"/>
            <w:tcMar>
              <w:top w:w="30" w:type="dxa"/>
              <w:left w:w="30" w:type="dxa"/>
              <w:bottom w:w="30" w:type="dxa"/>
              <w:right w:w="30" w:type="dxa"/>
            </w:tcMar>
          </w:tcPr>
          <w:p w:rsidR="00752D8E" w:rsidRPr="001E3A9A" w:rsidRDefault="00752D8E" w:rsidP="005419E3">
            <w:pPr>
              <w:tabs>
                <w:tab w:val="left" w:pos="5"/>
                <w:tab w:val="left" w:pos="368"/>
              </w:tabs>
              <w:autoSpaceDE w:val="0"/>
              <w:autoSpaceDN w:val="0"/>
              <w:adjustRightInd w:val="0"/>
              <w:spacing w:line="320" w:lineRule="atLeast"/>
              <w:ind w:left="146"/>
              <w:jc w:val="both"/>
              <w:rPr>
                <w:rFonts w:ascii="Simplified Arabic" w:hAnsi="Simplified Arabic" w:cs="Simplified Arabic"/>
                <w:color w:val="000000"/>
                <w:sz w:val="18"/>
                <w:szCs w:val="18"/>
                <w:rtl/>
                <w:lang w:bidi="ar-SY"/>
              </w:rPr>
            </w:pPr>
            <w:r w:rsidRPr="001E3A9A">
              <w:rPr>
                <w:rFonts w:ascii="Simplified Arabic" w:hAnsi="Simplified Arabic" w:cs="Simplified Arabic"/>
                <w:color w:val="000000"/>
                <w:sz w:val="18"/>
                <w:szCs w:val="18"/>
                <w:rtl/>
              </w:rPr>
              <w:t xml:space="preserve"> </w:t>
            </w:r>
            <w:r w:rsidR="00BD55FE" w:rsidRPr="001E3A9A">
              <w:rPr>
                <w:rFonts w:ascii="Simplified Arabic" w:eastAsia="Calibri" w:hAnsi="Simplified Arabic" w:cs="Simplified Arabic"/>
                <w:sz w:val="18"/>
                <w:szCs w:val="18"/>
                <w:rtl/>
                <w:lang w:bidi="ar-SY"/>
              </w:rPr>
              <w:t>يؤثر  وجود إطار فعّال، يضمن الرقابة الفعالة لمجلس الإدارة على إدارة الشركة و يحدد مسؤولياتهم، على  تحسين أداء صناديق الاستثمار</w:t>
            </w: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Between Groups</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.382</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w:t>
            </w:r>
          </w:p>
        </w:tc>
        <w:tc>
          <w:tcPr>
            <w:tcW w:w="65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.095</w:t>
            </w:r>
          </w:p>
        </w:tc>
        <w:tc>
          <w:tcPr>
            <w:tcW w:w="47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.965</w:t>
            </w:r>
          </w:p>
        </w:tc>
        <w:tc>
          <w:tcPr>
            <w:tcW w:w="473"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.437</w:t>
            </w:r>
          </w:p>
        </w:tc>
      </w:tr>
      <w:tr w:rsidR="00752D8E" w:rsidRPr="001E3A9A">
        <w:trPr>
          <w:cantSplit/>
          <w:tblHeader/>
          <w:jc w:val="center"/>
        </w:trPr>
        <w:tc>
          <w:tcPr>
            <w:tcW w:w="1467" w:type="pct"/>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color w:val="000000"/>
                <w:sz w:val="18"/>
                <w:szCs w:val="18"/>
              </w:rPr>
            </w:pP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Within Groups</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4.257</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43</w:t>
            </w:r>
          </w:p>
        </w:tc>
        <w:tc>
          <w:tcPr>
            <w:tcW w:w="652"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.099</w:t>
            </w:r>
          </w:p>
        </w:tc>
        <w:tc>
          <w:tcPr>
            <w:tcW w:w="47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3"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r w:rsidR="00752D8E" w:rsidRPr="001E3A9A">
        <w:trPr>
          <w:cantSplit/>
          <w:jc w:val="center"/>
        </w:trPr>
        <w:tc>
          <w:tcPr>
            <w:tcW w:w="1467" w:type="pct"/>
            <w:vMerge/>
            <w:shd w:val="clear" w:color="auto" w:fill="FFFFFF"/>
            <w:tcMar>
              <w:top w:w="30" w:type="dxa"/>
              <w:left w:w="30" w:type="dxa"/>
              <w:bottom w:w="30" w:type="dxa"/>
              <w:right w:w="30" w:type="dxa"/>
            </w:tcMar>
          </w:tcPr>
          <w:p w:rsidR="00752D8E" w:rsidRPr="001E3A9A" w:rsidRDefault="00752D8E" w:rsidP="00734BB3">
            <w:pPr>
              <w:tabs>
                <w:tab w:val="left" w:pos="226"/>
                <w:tab w:val="left" w:pos="368"/>
              </w:tabs>
              <w:autoSpaceDE w:val="0"/>
              <w:autoSpaceDN w:val="0"/>
              <w:adjustRightInd w:val="0"/>
              <w:ind w:left="-52"/>
              <w:jc w:val="both"/>
              <w:rPr>
                <w:rFonts w:ascii="Simplified Arabic" w:hAnsi="Simplified Arabic" w:cs="Simplified Arabic"/>
                <w:sz w:val="18"/>
                <w:szCs w:val="18"/>
              </w:rPr>
            </w:pPr>
          </w:p>
        </w:tc>
        <w:tc>
          <w:tcPr>
            <w:tcW w:w="786"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Total</w:t>
            </w:r>
          </w:p>
        </w:tc>
        <w:tc>
          <w:tcPr>
            <w:tcW w:w="680"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4.639</w:t>
            </w:r>
          </w:p>
        </w:tc>
        <w:tc>
          <w:tcPr>
            <w:tcW w:w="471" w:type="pct"/>
            <w:shd w:val="clear" w:color="auto" w:fill="FFFFFF"/>
            <w:tcMar>
              <w:top w:w="30" w:type="dxa"/>
              <w:left w:w="30" w:type="dxa"/>
              <w:bottom w:w="30" w:type="dxa"/>
              <w:right w:w="30" w:type="dxa"/>
            </w:tcMar>
          </w:tcPr>
          <w:p w:rsidR="00752D8E" w:rsidRPr="001E3A9A" w:rsidRDefault="00752D8E" w:rsidP="00F81266">
            <w:pPr>
              <w:tabs>
                <w:tab w:val="left" w:pos="226"/>
                <w:tab w:val="left" w:pos="368"/>
              </w:tabs>
              <w:autoSpaceDE w:val="0"/>
              <w:autoSpaceDN w:val="0"/>
              <w:adjustRightInd w:val="0"/>
              <w:spacing w:line="320" w:lineRule="atLeast"/>
              <w:ind w:left="-52"/>
              <w:jc w:val="center"/>
              <w:rPr>
                <w:rFonts w:ascii="Simplified Arabic" w:hAnsi="Simplified Arabic" w:cs="Simplified Arabic"/>
                <w:color w:val="000000"/>
                <w:sz w:val="18"/>
                <w:szCs w:val="18"/>
              </w:rPr>
            </w:pPr>
            <w:r w:rsidRPr="001E3A9A">
              <w:rPr>
                <w:rFonts w:ascii="Simplified Arabic" w:hAnsi="Simplified Arabic" w:cs="Simplified Arabic"/>
                <w:color w:val="000000"/>
                <w:sz w:val="18"/>
                <w:szCs w:val="18"/>
              </w:rPr>
              <w:t>47</w:t>
            </w:r>
          </w:p>
        </w:tc>
        <w:tc>
          <w:tcPr>
            <w:tcW w:w="65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2"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c>
          <w:tcPr>
            <w:tcW w:w="473" w:type="pct"/>
            <w:shd w:val="clear" w:color="auto" w:fill="FFFFFF"/>
            <w:tcMar>
              <w:top w:w="30" w:type="dxa"/>
              <w:left w:w="30" w:type="dxa"/>
              <w:bottom w:w="30" w:type="dxa"/>
              <w:right w:w="30" w:type="dxa"/>
            </w:tcMar>
            <w:vAlign w:val="center"/>
          </w:tcPr>
          <w:p w:rsidR="00752D8E" w:rsidRPr="001E3A9A" w:rsidRDefault="00752D8E" w:rsidP="00F81266">
            <w:pPr>
              <w:tabs>
                <w:tab w:val="left" w:pos="226"/>
                <w:tab w:val="left" w:pos="368"/>
              </w:tabs>
              <w:autoSpaceDE w:val="0"/>
              <w:autoSpaceDN w:val="0"/>
              <w:adjustRightInd w:val="0"/>
              <w:ind w:left="-52"/>
              <w:jc w:val="center"/>
              <w:rPr>
                <w:rFonts w:ascii="Simplified Arabic" w:hAnsi="Simplified Arabic" w:cs="Simplified Arabic"/>
                <w:sz w:val="18"/>
                <w:szCs w:val="18"/>
              </w:rPr>
            </w:pPr>
          </w:p>
        </w:tc>
      </w:tr>
    </w:tbl>
    <w:p w:rsidR="00E4023C" w:rsidRPr="004458A5" w:rsidRDefault="00E4023C" w:rsidP="00E4023C">
      <w:pPr>
        <w:tabs>
          <w:tab w:val="left" w:pos="226"/>
          <w:tab w:val="left" w:pos="368"/>
        </w:tabs>
        <w:ind w:left="368"/>
        <w:rPr>
          <w:rFonts w:ascii="Simplified Arabic" w:hAnsi="Simplified Arabic" w:cs="Simplified Arabic"/>
          <w:b/>
          <w:bCs/>
          <w:sz w:val="18"/>
          <w:szCs w:val="18"/>
          <w:rtl/>
        </w:rPr>
      </w:pPr>
      <w:r w:rsidRPr="004458A5">
        <w:rPr>
          <w:rFonts w:ascii="Simplified Arabic" w:hAnsi="Simplified Arabic" w:cs="Simplified Arabic" w:hint="cs"/>
          <w:b/>
          <w:bCs/>
          <w:sz w:val="18"/>
          <w:szCs w:val="18"/>
          <w:rtl/>
        </w:rPr>
        <w:t>المصدر: من إعداد الباحثة</w:t>
      </w:r>
    </w:p>
    <w:p w:rsidR="00752D8E" w:rsidRPr="00A66DB5" w:rsidRDefault="00752D8E" w:rsidP="00734BB3">
      <w:pPr>
        <w:tabs>
          <w:tab w:val="left" w:pos="226"/>
          <w:tab w:val="left" w:pos="368"/>
        </w:tabs>
        <w:autoSpaceDE w:val="0"/>
        <w:autoSpaceDN w:val="0"/>
        <w:adjustRightInd w:val="0"/>
        <w:spacing w:line="400" w:lineRule="atLeast"/>
        <w:ind w:left="-52"/>
        <w:jc w:val="both"/>
      </w:pPr>
    </w:p>
    <w:p w:rsidR="00202022" w:rsidRPr="00202022" w:rsidRDefault="00202022" w:rsidP="00176013">
      <w:pPr>
        <w:tabs>
          <w:tab w:val="left" w:pos="226"/>
          <w:tab w:val="left" w:pos="368"/>
        </w:tabs>
        <w:ind w:left="-52"/>
        <w:jc w:val="both"/>
        <w:rPr>
          <w:rFonts w:ascii="Simplified Arabic" w:hAnsi="Simplified Arabic" w:cs="Simplified Arabic"/>
          <w:sz w:val="28"/>
          <w:szCs w:val="28"/>
          <w:rtl/>
        </w:rPr>
      </w:pPr>
      <w:r w:rsidRPr="00202022">
        <w:rPr>
          <w:rFonts w:ascii="Simplified Arabic" w:hAnsi="Simplified Arabic" w:cs="Simplified Arabic" w:hint="cs"/>
          <w:sz w:val="28"/>
          <w:szCs w:val="28"/>
          <w:rtl/>
        </w:rPr>
        <w:lastRenderedPageBreak/>
        <w:t xml:space="preserve">من خلال الجدول السابق نجد أن معنوية الدلالة </w:t>
      </w:r>
      <w:r w:rsidRPr="00202022">
        <w:rPr>
          <w:rFonts w:ascii="Simplified Arabic" w:hAnsi="Simplified Arabic" w:cs="Simplified Arabic"/>
          <w:sz w:val="28"/>
          <w:szCs w:val="28"/>
        </w:rPr>
        <w:t>sig</w:t>
      </w:r>
      <w:r w:rsidRPr="00202022">
        <w:rPr>
          <w:rFonts w:ascii="Simplified Arabic" w:hAnsi="Simplified Arabic" w:cs="Simplified Arabic" w:hint="cs"/>
          <w:sz w:val="28"/>
          <w:szCs w:val="28"/>
          <w:rtl/>
        </w:rPr>
        <w:t xml:space="preserve"> في المحور الأول </w:t>
      </w:r>
      <w:r>
        <w:rPr>
          <w:rFonts w:ascii="Simplified Arabic" w:hAnsi="Simplified Arabic" w:cs="Simplified Arabic" w:hint="cs"/>
          <w:sz w:val="28"/>
          <w:szCs w:val="28"/>
          <w:rtl/>
        </w:rPr>
        <w:t xml:space="preserve">يؤثر </w:t>
      </w:r>
      <w:r w:rsidRPr="00202022">
        <w:rPr>
          <w:rFonts w:ascii="Simplified Arabic" w:hAnsi="Simplified Arabic" w:cs="Simplified Arabic" w:hint="cs"/>
          <w:sz w:val="28"/>
          <w:szCs w:val="28"/>
          <w:rtl/>
        </w:rPr>
        <w:t>(</w:t>
      </w:r>
      <w:r w:rsidRPr="00202022">
        <w:rPr>
          <w:rFonts w:ascii="Simplified Arabic" w:hAnsi="Simplified Arabic" w:cs="Simplified Arabic"/>
          <w:sz w:val="28"/>
          <w:szCs w:val="28"/>
          <w:rtl/>
        </w:rPr>
        <w:t xml:space="preserve">وجود </w:t>
      </w:r>
      <w:r w:rsidRPr="00202022">
        <w:rPr>
          <w:rFonts w:ascii="Simplified Arabic" w:hAnsi="Simplified Arabic" w:cs="Simplified Arabic" w:hint="cs"/>
          <w:sz w:val="28"/>
          <w:szCs w:val="28"/>
          <w:rtl/>
        </w:rPr>
        <w:t>أساس</w:t>
      </w:r>
      <w:r w:rsidRPr="00202022">
        <w:rPr>
          <w:rFonts w:ascii="Simplified Arabic" w:hAnsi="Simplified Arabic" w:cs="Simplified Arabic"/>
          <w:sz w:val="28"/>
          <w:szCs w:val="28"/>
          <w:rtl/>
        </w:rPr>
        <w:t xml:space="preserve"> </w:t>
      </w:r>
      <w:r w:rsidRPr="00202022">
        <w:rPr>
          <w:rFonts w:ascii="Simplified Arabic" w:hAnsi="Simplified Arabic" w:cs="Simplified Arabic" w:hint="cs"/>
          <w:sz w:val="28"/>
          <w:szCs w:val="28"/>
          <w:rtl/>
        </w:rPr>
        <w:t>لإطار</w:t>
      </w:r>
      <w:r w:rsidRPr="00202022">
        <w:rPr>
          <w:rFonts w:ascii="Simplified Arabic" w:hAnsi="Simplified Arabic" w:cs="Simplified Arabic"/>
          <w:sz w:val="28"/>
          <w:szCs w:val="28"/>
          <w:rtl/>
        </w:rPr>
        <w:t xml:space="preserve"> فعال لحوكمة الشركات, على </w:t>
      </w:r>
      <w:r>
        <w:rPr>
          <w:rFonts w:ascii="Simplified Arabic" w:hAnsi="Simplified Arabic" w:cs="Simplified Arabic" w:hint="cs"/>
          <w:sz w:val="28"/>
          <w:szCs w:val="28"/>
          <w:rtl/>
        </w:rPr>
        <w:t xml:space="preserve">تحسين </w:t>
      </w:r>
      <w:r w:rsidRPr="00202022">
        <w:rPr>
          <w:rFonts w:ascii="Simplified Arabic" w:hAnsi="Simplified Arabic" w:cs="Simplified Arabic" w:hint="cs"/>
          <w:sz w:val="28"/>
          <w:szCs w:val="28"/>
          <w:rtl/>
        </w:rPr>
        <w:t>أداء</w:t>
      </w:r>
      <w:r w:rsidRPr="00202022">
        <w:rPr>
          <w:rFonts w:ascii="Simplified Arabic" w:hAnsi="Simplified Arabic" w:cs="Simplified Arabic"/>
          <w:sz w:val="28"/>
          <w:szCs w:val="28"/>
          <w:rtl/>
        </w:rPr>
        <w:t xml:space="preserve"> صناديق الاستثما</w:t>
      </w:r>
      <w:r w:rsidRPr="00202022">
        <w:rPr>
          <w:rFonts w:ascii="Simplified Arabic" w:hAnsi="Simplified Arabic" w:cs="Simplified Arabic" w:hint="cs"/>
          <w:sz w:val="28"/>
          <w:szCs w:val="28"/>
          <w:rtl/>
        </w:rPr>
        <w:t>ر</w:t>
      </w:r>
      <w:r>
        <w:rPr>
          <w:rFonts w:ascii="Simplified Arabic" w:hAnsi="Simplified Arabic" w:cs="Simplified Arabic" w:hint="cs"/>
          <w:sz w:val="28"/>
          <w:szCs w:val="28"/>
          <w:rtl/>
        </w:rPr>
        <w:t>،</w:t>
      </w:r>
      <w:r w:rsidRPr="0020202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و</w:t>
      </w:r>
      <w:r w:rsidRPr="00202022">
        <w:rPr>
          <w:rFonts w:ascii="Simplified Arabic" w:hAnsi="Simplified Arabic" w:cs="Simplified Arabic" w:hint="cs"/>
          <w:sz w:val="28"/>
          <w:szCs w:val="28"/>
          <w:rtl/>
        </w:rPr>
        <w:t>في المحور الخامس (</w:t>
      </w:r>
      <w:r>
        <w:rPr>
          <w:rFonts w:ascii="Simplified Arabic" w:hAnsi="Simplified Arabic" w:cs="Simplified Arabic" w:hint="cs"/>
          <w:sz w:val="28"/>
          <w:szCs w:val="28"/>
          <w:rtl/>
        </w:rPr>
        <w:t xml:space="preserve">يؤثر </w:t>
      </w:r>
      <w:r w:rsidRPr="00202022">
        <w:rPr>
          <w:rFonts w:ascii="Simplified Arabic" w:hAnsi="Simplified Arabic" w:cs="Simplified Arabic" w:hint="cs"/>
          <w:sz w:val="28"/>
          <w:szCs w:val="28"/>
          <w:rtl/>
        </w:rPr>
        <w:t>إتباع</w:t>
      </w:r>
      <w:r w:rsidRPr="00202022">
        <w:rPr>
          <w:rFonts w:ascii="Simplified Arabic" w:hAnsi="Simplified Arabic" w:cs="Simplified Arabic"/>
          <w:sz w:val="28"/>
          <w:szCs w:val="28"/>
          <w:rtl/>
        </w:rPr>
        <w:t xml:space="preserve"> معايير الحوكمة في </w:t>
      </w:r>
      <w:r w:rsidR="00D93D59">
        <w:rPr>
          <w:rFonts w:ascii="Simplified Arabic" w:hAnsi="Simplified Arabic" w:cs="Simplified Arabic" w:hint="cs"/>
          <w:sz w:val="28"/>
          <w:szCs w:val="28"/>
          <w:rtl/>
        </w:rPr>
        <w:t xml:space="preserve">الإفصاح </w:t>
      </w:r>
      <w:r w:rsidRPr="00202022">
        <w:rPr>
          <w:rFonts w:ascii="Simplified Arabic" w:hAnsi="Simplified Arabic" w:cs="Simplified Arabic"/>
          <w:sz w:val="28"/>
          <w:szCs w:val="28"/>
          <w:rtl/>
        </w:rPr>
        <w:t>السليم في الوقت المناسب عن كاف</w:t>
      </w:r>
      <w:r>
        <w:rPr>
          <w:rFonts w:ascii="Simplified Arabic" w:hAnsi="Simplified Arabic" w:cs="Simplified Arabic"/>
          <w:sz w:val="28"/>
          <w:szCs w:val="28"/>
          <w:rtl/>
        </w:rPr>
        <w:t>ة الموضوعات المتعلقة بالشركة, و</w:t>
      </w:r>
      <w:r w:rsidRPr="00202022">
        <w:rPr>
          <w:rFonts w:ascii="Simplified Arabic" w:hAnsi="Simplified Arabic" w:cs="Simplified Arabic"/>
          <w:sz w:val="28"/>
          <w:szCs w:val="28"/>
          <w:rtl/>
        </w:rPr>
        <w:t>الشفافية الجيدة، على</w:t>
      </w:r>
      <w:r>
        <w:rPr>
          <w:rFonts w:ascii="Simplified Arabic" w:hAnsi="Simplified Arabic" w:cs="Simplified Arabic" w:hint="cs"/>
          <w:sz w:val="28"/>
          <w:szCs w:val="28"/>
          <w:rtl/>
        </w:rPr>
        <w:t xml:space="preserve"> تحسين</w:t>
      </w:r>
      <w:r w:rsidRPr="00202022">
        <w:rPr>
          <w:rFonts w:ascii="Simplified Arabic" w:hAnsi="Simplified Arabic" w:cs="Simplified Arabic"/>
          <w:sz w:val="28"/>
          <w:szCs w:val="28"/>
          <w:rtl/>
        </w:rPr>
        <w:t xml:space="preserve"> أداء صناديق الاستثمار</w:t>
      </w:r>
      <w:r>
        <w:rPr>
          <w:rFonts w:ascii="Simplified Arabic" w:hAnsi="Simplified Arabic" w:cs="Simplified Arabic" w:hint="cs"/>
          <w:sz w:val="28"/>
          <w:szCs w:val="28"/>
          <w:rtl/>
        </w:rPr>
        <w:t>،</w:t>
      </w:r>
      <w:r w:rsidRPr="00202022">
        <w:rPr>
          <w:rFonts w:ascii="Simplified Arabic" w:hAnsi="Simplified Arabic" w:cs="Simplified Arabic" w:hint="cs"/>
          <w:sz w:val="28"/>
          <w:szCs w:val="28"/>
          <w:rtl/>
        </w:rPr>
        <w:t xml:space="preserve">  </w:t>
      </w:r>
      <w:r w:rsidR="006D6BAE">
        <w:rPr>
          <w:rFonts w:ascii="Simplified Arabic" w:hAnsi="Simplified Arabic" w:cs="Simplified Arabic" w:hint="cs"/>
          <w:sz w:val="28"/>
          <w:szCs w:val="28"/>
          <w:rtl/>
        </w:rPr>
        <w:t>أقل</w:t>
      </w:r>
      <w:r w:rsidRPr="00202022">
        <w:rPr>
          <w:rFonts w:ascii="Simplified Arabic" w:hAnsi="Simplified Arabic" w:cs="Simplified Arabic" w:hint="cs"/>
          <w:sz w:val="28"/>
          <w:szCs w:val="28"/>
          <w:rtl/>
        </w:rPr>
        <w:t xml:space="preserve">  من مستوى الدلالة القياسية </w:t>
      </w:r>
      <w:r w:rsidRPr="00202022">
        <w:rPr>
          <w:rFonts w:ascii="Simplified Arabic" w:hAnsi="Simplified Arabic" w:cs="Simplified Arabic"/>
          <w:sz w:val="28"/>
          <w:szCs w:val="28"/>
        </w:rPr>
        <w:t>sig=0.05</w:t>
      </w:r>
      <w:r w:rsidRPr="00202022">
        <w:rPr>
          <w:rFonts w:ascii="Simplified Arabic" w:hAnsi="Simplified Arabic" w:cs="Simplified Arabic" w:hint="cs"/>
          <w:sz w:val="28"/>
          <w:szCs w:val="28"/>
          <w:rtl/>
        </w:rPr>
        <w:t xml:space="preserve"> مما يدل على وجود فروق ذات دلالة معنوية بين </w:t>
      </w:r>
      <w:r w:rsidR="00176013">
        <w:rPr>
          <w:rFonts w:ascii="Simplified Arabic" w:hAnsi="Simplified Arabic" w:cs="Simplified Arabic" w:hint="cs"/>
          <w:sz w:val="28"/>
          <w:szCs w:val="28"/>
          <w:rtl/>
        </w:rPr>
        <w:t>سنوات الخبرة</w:t>
      </w:r>
      <w:r w:rsidR="00176013" w:rsidRPr="00202022">
        <w:rPr>
          <w:rFonts w:ascii="Simplified Arabic" w:hAnsi="Simplified Arabic" w:cs="Simplified Arabic" w:hint="cs"/>
          <w:sz w:val="28"/>
          <w:szCs w:val="28"/>
          <w:rtl/>
        </w:rPr>
        <w:t xml:space="preserve">  </w:t>
      </w:r>
      <w:r w:rsidRPr="00202022">
        <w:rPr>
          <w:rFonts w:ascii="Simplified Arabic" w:hAnsi="Simplified Arabic" w:cs="Simplified Arabic" w:hint="cs"/>
          <w:sz w:val="28"/>
          <w:szCs w:val="28"/>
          <w:rtl/>
        </w:rPr>
        <w:t xml:space="preserve">وهذه المحاور </w:t>
      </w:r>
    </w:p>
    <w:p w:rsidR="00202022" w:rsidRPr="00202022" w:rsidRDefault="00202022" w:rsidP="00734BB3">
      <w:pPr>
        <w:tabs>
          <w:tab w:val="left" w:pos="226"/>
          <w:tab w:val="left" w:pos="368"/>
        </w:tabs>
        <w:ind w:left="-52"/>
        <w:jc w:val="both"/>
        <w:rPr>
          <w:rFonts w:ascii="Simplified Arabic" w:hAnsi="Simplified Arabic" w:cs="Simplified Arabic"/>
          <w:sz w:val="28"/>
          <w:szCs w:val="28"/>
        </w:rPr>
      </w:pPr>
      <w:r w:rsidRPr="00202022">
        <w:rPr>
          <w:rFonts w:ascii="Simplified Arabic" w:hAnsi="Simplified Arabic" w:cs="Simplified Arabic" w:hint="cs"/>
          <w:sz w:val="28"/>
          <w:szCs w:val="28"/>
          <w:rtl/>
        </w:rPr>
        <w:t xml:space="preserve">بينما المحاور الأخرى </w:t>
      </w:r>
      <w:r>
        <w:rPr>
          <w:rFonts w:ascii="Simplified Arabic" w:hAnsi="Simplified Arabic" w:cs="Simplified Arabic" w:hint="cs"/>
          <w:sz w:val="28"/>
          <w:szCs w:val="28"/>
          <w:rtl/>
        </w:rPr>
        <w:t xml:space="preserve">يؤثر </w:t>
      </w:r>
      <w:r w:rsidRPr="00202022">
        <w:rPr>
          <w:rFonts w:ascii="Simplified Arabic" w:hAnsi="Simplified Arabic" w:cs="Simplified Arabic"/>
          <w:sz w:val="28"/>
          <w:szCs w:val="28"/>
          <w:rtl/>
        </w:rPr>
        <w:t>وجود إطار فعال لحماية حقوق حملة الوثائق،</w:t>
      </w:r>
      <w:r>
        <w:rPr>
          <w:rFonts w:ascii="Simplified Arabic" w:hAnsi="Simplified Arabic" w:cs="Simplified Arabic"/>
          <w:sz w:val="28"/>
          <w:szCs w:val="28"/>
          <w:rtl/>
        </w:rPr>
        <w:t xml:space="preserve"> </w:t>
      </w:r>
      <w:r w:rsidR="00203BAB">
        <w:rPr>
          <w:rFonts w:ascii="Simplified Arabic" w:hAnsi="Simplified Arabic" w:cs="Simplified Arabic"/>
          <w:sz w:val="28"/>
          <w:szCs w:val="28"/>
          <w:rtl/>
        </w:rPr>
        <w:t>و</w:t>
      </w:r>
      <w:r>
        <w:rPr>
          <w:rFonts w:ascii="Simplified Arabic" w:hAnsi="Simplified Arabic" w:cs="Simplified Arabic"/>
          <w:sz w:val="28"/>
          <w:szCs w:val="28"/>
          <w:rtl/>
        </w:rPr>
        <w:t>تسهيل ممارستهم لتلك الحقوق،</w:t>
      </w:r>
      <w:r>
        <w:rPr>
          <w:rFonts w:ascii="Simplified Arabic" w:hAnsi="Simplified Arabic" w:cs="Simplified Arabic" w:hint="cs"/>
          <w:sz w:val="28"/>
          <w:szCs w:val="28"/>
          <w:rtl/>
        </w:rPr>
        <w:t xml:space="preserve"> </w:t>
      </w:r>
      <w:r w:rsidRPr="00202022">
        <w:rPr>
          <w:rFonts w:ascii="Simplified Arabic" w:hAnsi="Simplified Arabic" w:cs="Simplified Arabic"/>
          <w:sz w:val="28"/>
          <w:szCs w:val="28"/>
          <w:rtl/>
        </w:rPr>
        <w:t>على</w:t>
      </w:r>
      <w:r>
        <w:rPr>
          <w:rFonts w:ascii="Simplified Arabic" w:hAnsi="Simplified Arabic" w:cs="Simplified Arabic" w:hint="cs"/>
          <w:sz w:val="28"/>
          <w:szCs w:val="28"/>
          <w:rtl/>
        </w:rPr>
        <w:t xml:space="preserve"> تحسين أداء صناديق الاستثمار، والمحور الثالث يؤثر </w:t>
      </w:r>
      <w:r w:rsidRPr="00202022">
        <w:rPr>
          <w:rFonts w:ascii="Simplified Arabic" w:hAnsi="Simplified Arabic" w:cs="Simplified Arabic" w:hint="cs"/>
          <w:sz w:val="28"/>
          <w:szCs w:val="28"/>
          <w:rtl/>
        </w:rPr>
        <w:t>إتباع</w:t>
      </w:r>
      <w:r w:rsidRPr="00202022">
        <w:rPr>
          <w:rFonts w:ascii="Simplified Arabic" w:hAnsi="Simplified Arabic" w:cs="Simplified Arabic"/>
          <w:sz w:val="28"/>
          <w:szCs w:val="28"/>
          <w:rtl/>
        </w:rPr>
        <w:t xml:space="preserve"> تعليمات الحوكمة فيما يخص المعاملة المتساوية لكافة </w:t>
      </w:r>
      <w:r w:rsidR="00203BAB">
        <w:rPr>
          <w:rFonts w:ascii="Simplified Arabic" w:hAnsi="Simplified Arabic" w:cs="Simplified Arabic"/>
          <w:sz w:val="28"/>
          <w:szCs w:val="28"/>
          <w:rtl/>
        </w:rPr>
        <w:t>حاملي الوثائق</w:t>
      </w:r>
      <w:r w:rsidRPr="00202022">
        <w:rPr>
          <w:rFonts w:ascii="Simplified Arabic" w:hAnsi="Simplified Arabic" w:cs="Simplified Arabic" w:hint="cs"/>
          <w:sz w:val="28"/>
          <w:szCs w:val="28"/>
          <w:rtl/>
        </w:rPr>
        <w:t xml:space="preserve"> على تحسين أداء صناديق الاستثمار</w:t>
      </w:r>
      <w:r w:rsidRPr="00202022">
        <w:rPr>
          <w:rFonts w:ascii="Simplified Arabic" w:hAnsi="Simplified Arabic" w:cs="Simplified Arabic"/>
          <w:sz w:val="28"/>
          <w:szCs w:val="28"/>
          <w:rtl/>
        </w:rPr>
        <w:t xml:space="preserve"> </w:t>
      </w:r>
      <w:r w:rsidRPr="00202022">
        <w:rPr>
          <w:rFonts w:ascii="Simplified Arabic" w:hAnsi="Simplified Arabic" w:cs="Simplified Arabic" w:hint="cs"/>
          <w:sz w:val="28"/>
          <w:szCs w:val="28"/>
          <w:rtl/>
        </w:rPr>
        <w:t>و</w:t>
      </w:r>
      <w:r w:rsidRPr="00202022">
        <w:rPr>
          <w:rFonts w:ascii="Simplified Arabic" w:hAnsi="Simplified Arabic" w:cs="Simplified Arabic"/>
          <w:sz w:val="28"/>
          <w:szCs w:val="28"/>
          <w:rtl/>
        </w:rPr>
        <w:t xml:space="preserve">المحور الرابع </w:t>
      </w:r>
      <w:r w:rsidRPr="00202022">
        <w:rPr>
          <w:rFonts w:ascii="Simplified Arabic" w:hAnsi="Simplified Arabic" w:cs="Simplified Arabic" w:hint="cs"/>
          <w:sz w:val="28"/>
          <w:szCs w:val="28"/>
          <w:rtl/>
        </w:rPr>
        <w:t xml:space="preserve">يؤثر </w:t>
      </w:r>
      <w:r w:rsidRPr="00202022">
        <w:rPr>
          <w:rFonts w:ascii="Simplified Arabic" w:hAnsi="Simplified Arabic" w:cs="Simplified Arabic"/>
          <w:sz w:val="28"/>
          <w:szCs w:val="28"/>
          <w:rtl/>
        </w:rPr>
        <w:t xml:space="preserve">وجود آليات وأنظمة في الشركة، تعترف بحقوق </w:t>
      </w:r>
      <w:r w:rsidR="00D93D59">
        <w:rPr>
          <w:rFonts w:ascii="Simplified Arabic" w:hAnsi="Simplified Arabic" w:cs="Simplified Arabic" w:hint="cs"/>
          <w:sz w:val="28"/>
          <w:szCs w:val="28"/>
          <w:rtl/>
        </w:rPr>
        <w:t>أصحاب</w:t>
      </w:r>
      <w:r w:rsidRPr="00202022">
        <w:rPr>
          <w:rFonts w:ascii="Simplified Arabic" w:hAnsi="Simplified Arabic" w:cs="Simplified Arabic"/>
          <w:sz w:val="28"/>
          <w:szCs w:val="28"/>
          <w:rtl/>
        </w:rPr>
        <w:t xml:space="preserve"> المصالح  المختلفة </w:t>
      </w:r>
      <w:r w:rsidR="00203BAB">
        <w:rPr>
          <w:rFonts w:ascii="Simplified Arabic" w:hAnsi="Simplified Arabic" w:cs="Simplified Arabic"/>
          <w:sz w:val="28"/>
          <w:szCs w:val="28"/>
          <w:rtl/>
        </w:rPr>
        <w:t>و</w:t>
      </w:r>
      <w:r w:rsidRPr="00202022">
        <w:rPr>
          <w:rFonts w:ascii="Simplified Arabic" w:hAnsi="Simplified Arabic" w:cs="Simplified Arabic"/>
          <w:sz w:val="28"/>
          <w:szCs w:val="28"/>
          <w:rtl/>
        </w:rPr>
        <w:t xml:space="preserve">دورهم في </w:t>
      </w:r>
      <w:r w:rsidRPr="00202022">
        <w:rPr>
          <w:rFonts w:ascii="Simplified Arabic" w:hAnsi="Simplified Arabic" w:cs="Simplified Arabic" w:hint="cs"/>
          <w:sz w:val="28"/>
          <w:szCs w:val="28"/>
          <w:rtl/>
        </w:rPr>
        <w:t xml:space="preserve">الإدارة على تحسين أداء صناديق الاستثمار، </w:t>
      </w:r>
      <w:r>
        <w:rPr>
          <w:rFonts w:ascii="Simplified Arabic" w:hAnsi="Simplified Arabic" w:cs="Simplified Arabic" w:hint="cs"/>
          <w:sz w:val="28"/>
          <w:szCs w:val="28"/>
          <w:rtl/>
        </w:rPr>
        <w:t>و</w:t>
      </w:r>
      <w:r w:rsidRPr="00202022">
        <w:rPr>
          <w:rFonts w:ascii="Simplified Arabic" w:hAnsi="Simplified Arabic" w:cs="Simplified Arabic"/>
          <w:sz w:val="28"/>
          <w:szCs w:val="28"/>
          <w:rtl/>
        </w:rPr>
        <w:t>المحور</w:t>
      </w:r>
      <w:r w:rsidRPr="00202022">
        <w:rPr>
          <w:rFonts w:ascii="Simplified Arabic" w:hAnsi="Simplified Arabic" w:cs="Simplified Arabic" w:hint="cs"/>
          <w:sz w:val="28"/>
          <w:szCs w:val="28"/>
          <w:rtl/>
        </w:rPr>
        <w:t xml:space="preserve"> السادس يؤثر وجود إطار فعال، </w:t>
      </w:r>
      <w:r w:rsidR="00ED66D0" w:rsidRPr="00EA37D0">
        <w:rPr>
          <w:rFonts w:ascii="Calibri" w:eastAsia="Calibri" w:hAnsi="Calibri" w:cs="Simplified Arabic"/>
          <w:sz w:val="28"/>
          <w:szCs w:val="28"/>
          <w:rtl/>
          <w:lang w:bidi="ar-SY"/>
        </w:rPr>
        <w:t>يحدد مسؤوليات</w:t>
      </w:r>
      <w:r w:rsidR="00ED66D0">
        <w:rPr>
          <w:rFonts w:ascii="Calibri" w:eastAsia="Calibri" w:hAnsi="Calibri" w:cs="Simplified Arabic" w:hint="cs"/>
          <w:sz w:val="28"/>
          <w:szCs w:val="28"/>
          <w:rtl/>
          <w:lang w:bidi="ar-SY"/>
        </w:rPr>
        <w:t xml:space="preserve"> مجلس الإدارة</w:t>
      </w:r>
      <w:r w:rsidR="00ED66D0" w:rsidRPr="00EA37D0">
        <w:rPr>
          <w:rFonts w:ascii="Calibri" w:eastAsia="Calibri" w:hAnsi="Calibri" w:cs="Simplified Arabic"/>
          <w:sz w:val="28"/>
          <w:szCs w:val="28"/>
          <w:rtl/>
          <w:lang w:bidi="ar-SY"/>
        </w:rPr>
        <w:t xml:space="preserve">  </w:t>
      </w:r>
      <w:r w:rsidR="00ED66D0">
        <w:rPr>
          <w:rFonts w:ascii="Calibri" w:eastAsia="Calibri" w:hAnsi="Calibri" w:cs="Simplified Arabic" w:hint="cs"/>
          <w:sz w:val="28"/>
          <w:szCs w:val="28"/>
          <w:rtl/>
          <w:lang w:bidi="ar-SY"/>
        </w:rPr>
        <w:t>و</w:t>
      </w:r>
      <w:r w:rsidR="00ED66D0" w:rsidRPr="00EA37D0">
        <w:rPr>
          <w:rFonts w:ascii="Calibri" w:eastAsia="Calibri" w:hAnsi="Calibri" w:cs="Simplified Arabic"/>
          <w:sz w:val="28"/>
          <w:szCs w:val="28"/>
          <w:rtl/>
          <w:lang w:bidi="ar-SY"/>
        </w:rPr>
        <w:t>يضمن الرقابة الفعالة لمجلس ال</w:t>
      </w:r>
      <w:r w:rsidR="00ED66D0" w:rsidRPr="00EA37D0">
        <w:rPr>
          <w:rFonts w:ascii="Calibri" w:eastAsia="Calibri" w:hAnsi="Calibri" w:cs="Simplified Arabic" w:hint="cs"/>
          <w:sz w:val="28"/>
          <w:szCs w:val="28"/>
          <w:rtl/>
          <w:lang w:bidi="ar-SY"/>
        </w:rPr>
        <w:t>إ</w:t>
      </w:r>
      <w:r w:rsidR="00ED66D0" w:rsidRPr="00EA37D0">
        <w:rPr>
          <w:rFonts w:ascii="Calibri" w:eastAsia="Calibri" w:hAnsi="Calibri" w:cs="Simplified Arabic"/>
          <w:sz w:val="28"/>
          <w:szCs w:val="28"/>
          <w:rtl/>
          <w:lang w:bidi="ar-SY"/>
        </w:rPr>
        <w:t xml:space="preserve">دارة على </w:t>
      </w:r>
      <w:r w:rsidR="00ED66D0" w:rsidRPr="00EA37D0">
        <w:rPr>
          <w:rFonts w:ascii="Calibri" w:eastAsia="Calibri" w:hAnsi="Calibri" w:cs="Simplified Arabic" w:hint="cs"/>
          <w:sz w:val="28"/>
          <w:szCs w:val="28"/>
          <w:rtl/>
          <w:lang w:bidi="ar-SY"/>
        </w:rPr>
        <w:t>إ</w:t>
      </w:r>
      <w:r w:rsidR="00ED66D0" w:rsidRPr="00EA37D0">
        <w:rPr>
          <w:rFonts w:ascii="Calibri" w:eastAsia="Calibri" w:hAnsi="Calibri" w:cs="Simplified Arabic"/>
          <w:sz w:val="28"/>
          <w:szCs w:val="28"/>
          <w:rtl/>
          <w:lang w:bidi="ar-SY"/>
        </w:rPr>
        <w:t>دارة الشركة</w:t>
      </w:r>
      <w:r w:rsidR="00ED66D0" w:rsidRPr="00202022">
        <w:rPr>
          <w:rFonts w:ascii="Simplified Arabic" w:hAnsi="Simplified Arabic" w:cs="Simplified Arabic" w:hint="cs"/>
          <w:sz w:val="28"/>
          <w:szCs w:val="28"/>
          <w:rtl/>
        </w:rPr>
        <w:t xml:space="preserve"> </w:t>
      </w:r>
      <w:r w:rsidRPr="00202022">
        <w:rPr>
          <w:rFonts w:ascii="Simplified Arabic" w:hAnsi="Simplified Arabic" w:cs="Simplified Arabic" w:hint="cs"/>
          <w:sz w:val="28"/>
          <w:szCs w:val="28"/>
          <w:rtl/>
        </w:rPr>
        <w:t xml:space="preserve">على تحسين أداء صناديق الاستثمار، مستوى الدلالة الحسابية </w:t>
      </w:r>
      <w:r w:rsidRPr="00202022">
        <w:rPr>
          <w:rFonts w:ascii="Simplified Arabic" w:hAnsi="Simplified Arabic" w:cs="Simplified Arabic"/>
          <w:sz w:val="28"/>
          <w:szCs w:val="28"/>
        </w:rPr>
        <w:t>sig</w:t>
      </w:r>
      <w:r w:rsidRPr="00202022">
        <w:rPr>
          <w:rFonts w:ascii="Simplified Arabic" w:hAnsi="Simplified Arabic" w:cs="Simplified Arabic" w:hint="cs"/>
          <w:sz w:val="28"/>
          <w:szCs w:val="28"/>
          <w:rtl/>
        </w:rPr>
        <w:t xml:space="preserve"> أكبر من مستوى الدلالة القياسية </w:t>
      </w:r>
      <w:r w:rsidRPr="00202022">
        <w:rPr>
          <w:rFonts w:ascii="Simplified Arabic" w:hAnsi="Simplified Arabic" w:cs="Simplified Arabic"/>
          <w:sz w:val="28"/>
          <w:szCs w:val="28"/>
        </w:rPr>
        <w:t>sig=0.05</w:t>
      </w:r>
      <w:r w:rsidRPr="00202022">
        <w:rPr>
          <w:rFonts w:ascii="Simplified Arabic" w:hAnsi="Simplified Arabic" w:cs="Simplified Arabic" w:hint="cs"/>
          <w:sz w:val="28"/>
          <w:szCs w:val="28"/>
          <w:rtl/>
        </w:rPr>
        <w:t xml:space="preserve"> مما يدل على عدم وجود فروق ذات دلالة معنوية بين </w:t>
      </w:r>
      <w:r>
        <w:rPr>
          <w:rFonts w:ascii="Simplified Arabic" w:hAnsi="Simplified Arabic" w:cs="Simplified Arabic" w:hint="cs"/>
          <w:sz w:val="28"/>
          <w:szCs w:val="28"/>
          <w:rtl/>
        </w:rPr>
        <w:t>سنوات الخبرة</w:t>
      </w:r>
      <w:r w:rsidRPr="00202022">
        <w:rPr>
          <w:rFonts w:ascii="Simplified Arabic" w:hAnsi="Simplified Arabic" w:cs="Simplified Arabic" w:hint="cs"/>
          <w:sz w:val="28"/>
          <w:szCs w:val="28"/>
          <w:rtl/>
        </w:rPr>
        <w:t xml:space="preserve">  وهذه المحاور.</w:t>
      </w:r>
    </w:p>
    <w:p w:rsidR="00202022" w:rsidRPr="00F970F2" w:rsidRDefault="00202022" w:rsidP="00734BB3">
      <w:pPr>
        <w:tabs>
          <w:tab w:val="left" w:pos="226"/>
          <w:tab w:val="left" w:pos="368"/>
        </w:tabs>
        <w:ind w:left="-52"/>
        <w:jc w:val="both"/>
        <w:rPr>
          <w:rFonts w:ascii="Simplified Arabic" w:hAnsi="Simplified Arabic" w:cs="Simplified Arabic"/>
          <w:sz w:val="28"/>
          <w:szCs w:val="28"/>
          <w:rtl/>
          <w:lang w:bidi="ar-SY"/>
        </w:rPr>
      </w:pPr>
    </w:p>
    <w:p w:rsidR="00FD1B90" w:rsidRDefault="00FD1B90" w:rsidP="00734BB3">
      <w:pPr>
        <w:tabs>
          <w:tab w:val="left" w:pos="226"/>
          <w:tab w:val="left" w:pos="368"/>
        </w:tabs>
        <w:ind w:left="-52"/>
        <w:jc w:val="both"/>
        <w:rPr>
          <w:sz w:val="28"/>
          <w:szCs w:val="28"/>
          <w:rtl/>
        </w:rPr>
      </w:pPr>
    </w:p>
    <w:p w:rsidR="00FD1B90" w:rsidRPr="00E106E6" w:rsidRDefault="00F81266" w:rsidP="00794A2F">
      <w:pPr>
        <w:rPr>
          <w:rFonts w:ascii="Simplified Arabic" w:hAnsi="Simplified Arabic" w:cs="Simplified Arabic"/>
          <w:b/>
          <w:bCs/>
          <w:sz w:val="32"/>
          <w:szCs w:val="32"/>
          <w:rtl/>
        </w:rPr>
      </w:pPr>
      <w:r>
        <w:rPr>
          <w:rFonts w:ascii="Simplified Arabic" w:hAnsi="Simplified Arabic" w:cs="Simplified Arabic"/>
          <w:b/>
          <w:bCs/>
          <w:sz w:val="32"/>
          <w:szCs w:val="32"/>
          <w:rtl/>
        </w:rPr>
        <w:br w:type="page"/>
      </w:r>
      <w:r w:rsidR="00FD1B90" w:rsidRPr="00E106E6">
        <w:rPr>
          <w:rFonts w:ascii="Simplified Arabic" w:hAnsi="Simplified Arabic" w:cs="Simplified Arabic"/>
          <w:b/>
          <w:bCs/>
          <w:sz w:val="32"/>
          <w:szCs w:val="32"/>
          <w:rtl/>
        </w:rPr>
        <w:lastRenderedPageBreak/>
        <w:t xml:space="preserve">النتائج </w:t>
      </w:r>
      <w:r w:rsidR="00203BAB">
        <w:rPr>
          <w:rFonts w:ascii="Simplified Arabic" w:hAnsi="Simplified Arabic" w:cs="Simplified Arabic"/>
          <w:b/>
          <w:bCs/>
          <w:sz w:val="32"/>
          <w:szCs w:val="32"/>
          <w:rtl/>
        </w:rPr>
        <w:t>و</w:t>
      </w:r>
      <w:r w:rsidR="00FD1B90" w:rsidRPr="00E106E6">
        <w:rPr>
          <w:rFonts w:ascii="Simplified Arabic" w:hAnsi="Simplified Arabic" w:cs="Simplified Arabic"/>
          <w:b/>
          <w:bCs/>
          <w:sz w:val="32"/>
          <w:szCs w:val="32"/>
          <w:rtl/>
        </w:rPr>
        <w:t>التوصيات</w:t>
      </w:r>
    </w:p>
    <w:p w:rsidR="00FD1B90" w:rsidRPr="00E106E6" w:rsidRDefault="00F84FB6" w:rsidP="00734BB3">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FD1B90" w:rsidRPr="00E106E6">
        <w:rPr>
          <w:rFonts w:ascii="Simplified Arabic" w:hAnsi="Simplified Arabic" w:cs="Simplified Arabic"/>
          <w:b/>
          <w:bCs/>
          <w:sz w:val="28"/>
          <w:szCs w:val="28"/>
          <w:rtl/>
        </w:rPr>
        <w:t xml:space="preserve"> النتائج</w:t>
      </w:r>
    </w:p>
    <w:p w:rsidR="00FD1B90" w:rsidRDefault="00FD1B90" w:rsidP="002F001A">
      <w:pPr>
        <w:tabs>
          <w:tab w:val="left" w:pos="226"/>
          <w:tab w:val="left" w:pos="368"/>
        </w:tabs>
        <w:ind w:left="-52"/>
        <w:jc w:val="both"/>
        <w:rPr>
          <w:rFonts w:ascii="Simplified Arabic" w:hAnsi="Simplified Arabic" w:cs="Simplified Arabic" w:hint="cs"/>
          <w:sz w:val="28"/>
          <w:szCs w:val="28"/>
          <w:rtl/>
        </w:rPr>
      </w:pPr>
      <w:r w:rsidRPr="00CD6A61">
        <w:rPr>
          <w:rFonts w:ascii="Simplified Arabic" w:hAnsi="Simplified Arabic" w:cs="Simplified Arabic"/>
          <w:sz w:val="28"/>
          <w:szCs w:val="28"/>
          <w:rtl/>
        </w:rPr>
        <w:t xml:space="preserve">في ضوء التحليلات النظرية </w:t>
      </w:r>
      <w:r w:rsidR="00203BAB">
        <w:rPr>
          <w:rFonts w:ascii="Simplified Arabic" w:hAnsi="Simplified Arabic" w:cs="Simplified Arabic"/>
          <w:sz w:val="28"/>
          <w:szCs w:val="28"/>
          <w:rtl/>
        </w:rPr>
        <w:t>و</w:t>
      </w:r>
      <w:r w:rsidRPr="00CD6A61">
        <w:rPr>
          <w:rFonts w:ascii="Simplified Arabic" w:hAnsi="Simplified Arabic" w:cs="Simplified Arabic"/>
          <w:sz w:val="28"/>
          <w:szCs w:val="28"/>
          <w:rtl/>
        </w:rPr>
        <w:t xml:space="preserve">العملية </w:t>
      </w:r>
      <w:r w:rsidR="002F001A">
        <w:rPr>
          <w:rFonts w:ascii="Simplified Arabic" w:hAnsi="Simplified Arabic" w:cs="Simplified Arabic" w:hint="cs"/>
          <w:sz w:val="28"/>
          <w:szCs w:val="28"/>
          <w:rtl/>
        </w:rPr>
        <w:t>لهذه الدراسة</w:t>
      </w:r>
      <w:r w:rsidRPr="00CD6A61">
        <w:rPr>
          <w:rFonts w:ascii="Simplified Arabic" w:hAnsi="Simplified Arabic" w:cs="Simplified Arabic"/>
          <w:sz w:val="28"/>
          <w:szCs w:val="28"/>
          <w:rtl/>
        </w:rPr>
        <w:t xml:space="preserve"> التي أجريت على </w:t>
      </w:r>
      <w:r w:rsidR="002F001A">
        <w:rPr>
          <w:rFonts w:ascii="Simplified Arabic" w:hAnsi="Simplified Arabic" w:cs="Simplified Arabic" w:hint="cs"/>
          <w:sz w:val="28"/>
          <w:szCs w:val="28"/>
          <w:rtl/>
        </w:rPr>
        <w:t>ال</w:t>
      </w:r>
      <w:r w:rsidRPr="00CD6A61">
        <w:rPr>
          <w:rFonts w:ascii="Simplified Arabic" w:hAnsi="Simplified Arabic" w:cs="Simplified Arabic"/>
          <w:sz w:val="28"/>
          <w:szCs w:val="28"/>
          <w:rtl/>
        </w:rPr>
        <w:t>شركات التي تدير صناديق استثمار تقليدية في المملكة العربية السعودية، تم التوصل إلى النتائج التالية:</w:t>
      </w:r>
    </w:p>
    <w:p w:rsidR="00176013" w:rsidRDefault="00176013" w:rsidP="00470CE6">
      <w:pPr>
        <w:pStyle w:val="1"/>
        <w:numPr>
          <w:ilvl w:val="0"/>
          <w:numId w:val="7"/>
        </w:numPr>
        <w:tabs>
          <w:tab w:val="left" w:pos="226"/>
          <w:tab w:val="left" w:pos="368"/>
        </w:tabs>
        <w:ind w:left="-52" w:firstLine="0"/>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إن وجود الإطار الفعّال للحوكمة في الشركات التي تُدير صناديق الاستثمار والذي يتميز بالمرونة الكافية ليتناسب مع كافة الاحتياجات المختلفة لحملة الوثائق ولا يتعارض مع مصلحة الشركة يؤثر على تحسين أداء صناديق الاستثمار.</w:t>
      </w:r>
    </w:p>
    <w:p w:rsidR="00176013" w:rsidRPr="005C3FBD" w:rsidRDefault="00176013" w:rsidP="00470CE6">
      <w:pPr>
        <w:pStyle w:val="1"/>
        <w:numPr>
          <w:ilvl w:val="0"/>
          <w:numId w:val="7"/>
        </w:numPr>
        <w:tabs>
          <w:tab w:val="left" w:pos="226"/>
          <w:tab w:val="left" w:pos="368"/>
        </w:tabs>
        <w:ind w:left="-52" w:firstLine="0"/>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إن </w:t>
      </w:r>
      <w:r w:rsidRPr="00E32726">
        <w:rPr>
          <w:rFonts w:ascii="Calibri" w:eastAsia="Calibri" w:hAnsi="Calibri" w:cs="Simplified Arabic" w:hint="cs"/>
          <w:sz w:val="28"/>
          <w:szCs w:val="28"/>
          <w:rtl/>
          <w:lang w:bidi="ar-SY"/>
        </w:rPr>
        <w:t>وجود إطار فعّال لحماية حقوق حملة الوثائق، وتسهيل ممارستهم لتلك الحقوق</w:t>
      </w:r>
      <w:r>
        <w:rPr>
          <w:rFonts w:ascii="Calibri" w:eastAsia="Calibri" w:hAnsi="Calibri" w:cs="Simplified Arabic" w:hint="cs"/>
          <w:sz w:val="28"/>
          <w:szCs w:val="28"/>
          <w:rtl/>
          <w:lang w:bidi="ar-SY"/>
        </w:rPr>
        <w:t xml:space="preserve"> يؤثر على تحسين أداء صناديق الاستثمار.</w:t>
      </w:r>
    </w:p>
    <w:p w:rsidR="00176013" w:rsidRDefault="00176013" w:rsidP="00470CE6">
      <w:pPr>
        <w:pStyle w:val="1"/>
        <w:numPr>
          <w:ilvl w:val="0"/>
          <w:numId w:val="7"/>
        </w:numPr>
        <w:tabs>
          <w:tab w:val="left" w:pos="226"/>
          <w:tab w:val="left" w:pos="368"/>
        </w:tabs>
        <w:ind w:left="-52" w:firstLine="0"/>
        <w:jc w:val="both"/>
        <w:rPr>
          <w:rFonts w:ascii="Simplified Arabic" w:hAnsi="Simplified Arabic" w:cs="Simplified Arabic"/>
          <w:sz w:val="28"/>
          <w:szCs w:val="28"/>
          <w:lang w:bidi="ar-SY"/>
        </w:rPr>
      </w:pPr>
      <w:r>
        <w:rPr>
          <w:rFonts w:ascii="Calibri" w:eastAsia="Calibri" w:hAnsi="Calibri" w:cs="Simplified Arabic" w:hint="cs"/>
          <w:sz w:val="28"/>
          <w:szCs w:val="28"/>
          <w:rtl/>
          <w:lang w:bidi="ar-SY"/>
        </w:rPr>
        <w:t xml:space="preserve">إن </w:t>
      </w:r>
      <w:r w:rsidRPr="00A927B9">
        <w:rPr>
          <w:rFonts w:ascii="Simplified Arabic" w:hAnsi="Simplified Arabic" w:cs="Simplified Arabic" w:hint="cs"/>
          <w:sz w:val="28"/>
          <w:szCs w:val="28"/>
          <w:rtl/>
          <w:lang w:bidi="ar-SY"/>
        </w:rPr>
        <w:t>إت</w:t>
      </w:r>
      <w:r w:rsidRPr="00A927B9">
        <w:rPr>
          <w:rFonts w:ascii="Simplified Arabic" w:hAnsi="Simplified Arabic" w:cs="Simplified Arabic"/>
          <w:sz w:val="28"/>
          <w:szCs w:val="28"/>
          <w:rtl/>
          <w:lang w:bidi="ar-SY"/>
        </w:rPr>
        <w:t>باع تعليمات الحوكمة فيما يخص المعاملة المتساوية لكافة حملة الوثائق  الشركات</w:t>
      </w:r>
      <w:r>
        <w:rPr>
          <w:rFonts w:ascii="Simplified Arabic" w:hAnsi="Simplified Arabic" w:cs="Simplified Arabic" w:hint="cs"/>
          <w:sz w:val="28"/>
          <w:szCs w:val="28"/>
          <w:rtl/>
          <w:lang w:bidi="ar-SY"/>
        </w:rPr>
        <w:t>، يؤثر  على تحسين أداء صناديق الاستثمار.</w:t>
      </w:r>
    </w:p>
    <w:p w:rsidR="00176013" w:rsidRDefault="00176013" w:rsidP="00470CE6">
      <w:pPr>
        <w:pStyle w:val="1"/>
        <w:numPr>
          <w:ilvl w:val="0"/>
          <w:numId w:val="7"/>
        </w:numPr>
        <w:tabs>
          <w:tab w:val="left" w:pos="226"/>
          <w:tab w:val="left" w:pos="368"/>
        </w:tabs>
        <w:ind w:left="-52" w:firstLine="0"/>
        <w:jc w:val="both"/>
        <w:rPr>
          <w:rFonts w:ascii="Simplified Arabic" w:hAnsi="Simplified Arabic" w:cs="Simplified Arabic"/>
          <w:sz w:val="28"/>
          <w:szCs w:val="28"/>
          <w:lang w:bidi="ar-SY"/>
        </w:rPr>
      </w:pPr>
      <w:r w:rsidRPr="00A750E7">
        <w:rPr>
          <w:rFonts w:ascii="Simplified Arabic" w:hAnsi="Simplified Arabic" w:cs="Simplified Arabic" w:hint="cs"/>
          <w:sz w:val="28"/>
          <w:szCs w:val="28"/>
          <w:rtl/>
          <w:lang w:bidi="ar-SY"/>
        </w:rPr>
        <w:t>إن</w:t>
      </w:r>
      <w:r w:rsidRPr="00A750E7">
        <w:rPr>
          <w:rFonts w:ascii="Simplified Arabic" w:hAnsi="Simplified Arabic" w:cs="Simplified Arabic"/>
          <w:sz w:val="28"/>
          <w:szCs w:val="28"/>
          <w:rtl/>
          <w:lang w:bidi="ar-SY"/>
        </w:rPr>
        <w:t xml:space="preserve"> </w:t>
      </w:r>
      <w:r w:rsidRPr="00A750E7">
        <w:rPr>
          <w:rFonts w:ascii="Calibri" w:eastAsia="Calibri" w:hAnsi="Calibri" w:cs="Simplified Arabic"/>
          <w:sz w:val="28"/>
          <w:szCs w:val="28"/>
          <w:rtl/>
          <w:lang w:bidi="ar-SY"/>
        </w:rPr>
        <w:t xml:space="preserve">وجود آليات وأنظمة في الشركة، تعترف بحقوق </w:t>
      </w:r>
      <w:r>
        <w:rPr>
          <w:rFonts w:ascii="Calibri" w:eastAsia="Calibri" w:hAnsi="Calibri" w:cs="Simplified Arabic" w:hint="cs"/>
          <w:sz w:val="28"/>
          <w:szCs w:val="28"/>
          <w:rtl/>
          <w:lang w:bidi="ar-SY"/>
        </w:rPr>
        <w:t>أصحاب</w:t>
      </w:r>
      <w:r w:rsidRPr="00A750E7">
        <w:rPr>
          <w:rFonts w:ascii="Calibri" w:eastAsia="Calibri" w:hAnsi="Calibri" w:cs="Simplified Arabic"/>
          <w:sz w:val="28"/>
          <w:szCs w:val="28"/>
          <w:rtl/>
          <w:lang w:bidi="ar-SY"/>
        </w:rPr>
        <w:t xml:space="preserve"> المصالح</w:t>
      </w:r>
      <w:r w:rsidRPr="00A750E7">
        <w:rPr>
          <w:rFonts w:ascii="Simplified Arabic" w:hAnsi="Simplified Arabic" w:cs="Simplified Arabic"/>
          <w:sz w:val="28"/>
          <w:szCs w:val="28"/>
          <w:rtl/>
          <w:lang w:bidi="ar-SY"/>
        </w:rPr>
        <w:t xml:space="preserve"> نتيجة الاتفاقات المتبادلة بين الشركة و</w:t>
      </w:r>
      <w:r>
        <w:rPr>
          <w:rFonts w:ascii="Simplified Arabic" w:hAnsi="Simplified Arabic" w:cs="Simplified Arabic"/>
          <w:sz w:val="28"/>
          <w:szCs w:val="28"/>
          <w:rtl/>
          <w:lang w:bidi="ar-SY"/>
        </w:rPr>
        <w:t>أصحاب</w:t>
      </w:r>
      <w:r w:rsidRPr="00A750E7">
        <w:rPr>
          <w:rFonts w:ascii="Simplified Arabic" w:hAnsi="Simplified Arabic" w:cs="Simplified Arabic"/>
          <w:sz w:val="28"/>
          <w:szCs w:val="28"/>
          <w:rtl/>
          <w:lang w:bidi="ar-SY"/>
        </w:rPr>
        <w:t xml:space="preserve"> المصالح</w:t>
      </w:r>
      <w:r>
        <w:rPr>
          <w:rFonts w:ascii="Simplified Arabic" w:hAnsi="Simplified Arabic" w:cs="Simplified Arabic" w:hint="cs"/>
          <w:sz w:val="28"/>
          <w:szCs w:val="28"/>
          <w:rtl/>
          <w:lang w:bidi="ar-SY"/>
        </w:rPr>
        <w:t>، يؤدي إلى تحسين أداء صناديق الاستثمار.</w:t>
      </w:r>
    </w:p>
    <w:p w:rsidR="00176013" w:rsidRPr="00DB0E57" w:rsidRDefault="00176013" w:rsidP="00470CE6">
      <w:pPr>
        <w:pStyle w:val="1"/>
        <w:numPr>
          <w:ilvl w:val="0"/>
          <w:numId w:val="7"/>
        </w:numPr>
        <w:tabs>
          <w:tab w:val="left" w:pos="226"/>
          <w:tab w:val="left" w:pos="368"/>
        </w:tabs>
        <w:ind w:left="-52" w:firstLine="0"/>
        <w:jc w:val="both"/>
        <w:rPr>
          <w:rFonts w:ascii="Simplified Arabic" w:hAnsi="Simplified Arabic" w:cs="Simplified Arabic"/>
          <w:sz w:val="28"/>
          <w:szCs w:val="28"/>
          <w:lang w:bidi="ar-SY"/>
        </w:rPr>
      </w:pPr>
      <w:r>
        <w:rPr>
          <w:rFonts w:ascii="Calibri" w:eastAsia="Calibri" w:hAnsi="Calibri" w:cs="Simplified Arabic" w:hint="cs"/>
          <w:sz w:val="28"/>
          <w:szCs w:val="28"/>
          <w:rtl/>
          <w:lang w:bidi="ar-SY"/>
        </w:rPr>
        <w:t xml:space="preserve">إن </w:t>
      </w:r>
      <w:r w:rsidRPr="0010116E">
        <w:rPr>
          <w:rFonts w:ascii="Calibri" w:eastAsia="Calibri" w:hAnsi="Calibri" w:cs="Simplified Arabic" w:hint="cs"/>
          <w:sz w:val="28"/>
          <w:szCs w:val="28"/>
          <w:rtl/>
          <w:lang w:bidi="ar-SY"/>
        </w:rPr>
        <w:t>إ</w:t>
      </w:r>
      <w:r w:rsidRPr="0010116E">
        <w:rPr>
          <w:rFonts w:ascii="Calibri" w:eastAsia="Calibri" w:hAnsi="Calibri" w:cs="Simplified Arabic"/>
          <w:sz w:val="28"/>
          <w:szCs w:val="28"/>
          <w:rtl/>
          <w:lang w:bidi="ar-SY"/>
        </w:rPr>
        <w:t xml:space="preserve">تباع </w:t>
      </w:r>
      <w:r w:rsidRPr="0010116E">
        <w:rPr>
          <w:rFonts w:ascii="Calibri" w:eastAsia="Calibri" w:hAnsi="Calibri" w:cs="Simplified Arabic" w:hint="cs"/>
          <w:sz w:val="28"/>
          <w:szCs w:val="28"/>
          <w:rtl/>
          <w:lang w:bidi="ar-SY"/>
        </w:rPr>
        <w:t>تعليمات</w:t>
      </w:r>
      <w:r w:rsidRPr="0010116E">
        <w:rPr>
          <w:rFonts w:ascii="Calibri" w:eastAsia="Calibri" w:hAnsi="Calibri" w:cs="Simplified Arabic"/>
          <w:sz w:val="28"/>
          <w:szCs w:val="28"/>
          <w:rtl/>
          <w:lang w:bidi="ar-SY"/>
        </w:rPr>
        <w:t xml:space="preserve"> الحوكمة في </w:t>
      </w:r>
      <w:r>
        <w:rPr>
          <w:rFonts w:ascii="Calibri" w:eastAsia="Calibri" w:hAnsi="Calibri" w:cs="Simplified Arabic" w:hint="cs"/>
          <w:sz w:val="28"/>
          <w:szCs w:val="28"/>
          <w:rtl/>
          <w:lang w:bidi="ar-SY"/>
        </w:rPr>
        <w:t xml:space="preserve">الإفصاح </w:t>
      </w:r>
      <w:r w:rsidRPr="0010116E">
        <w:rPr>
          <w:rFonts w:ascii="Calibri" w:eastAsia="Calibri" w:hAnsi="Calibri" w:cs="Simplified Arabic"/>
          <w:sz w:val="28"/>
          <w:szCs w:val="28"/>
          <w:rtl/>
          <w:lang w:bidi="ar-SY"/>
        </w:rPr>
        <w:t>السليم عن كاف</w:t>
      </w:r>
      <w:r>
        <w:rPr>
          <w:rFonts w:ascii="Calibri" w:eastAsia="Calibri" w:hAnsi="Calibri" w:cs="Simplified Arabic"/>
          <w:sz w:val="28"/>
          <w:szCs w:val="28"/>
          <w:rtl/>
          <w:lang w:bidi="ar-SY"/>
        </w:rPr>
        <w:t xml:space="preserve">ة الموضوعات المتعلقة بالشركة </w:t>
      </w:r>
      <w:r>
        <w:rPr>
          <w:rFonts w:ascii="Calibri" w:eastAsia="Calibri" w:hAnsi="Calibri" w:cs="Simplified Arabic" w:hint="cs"/>
          <w:sz w:val="28"/>
          <w:szCs w:val="28"/>
          <w:rtl/>
          <w:lang w:bidi="ar-SY"/>
        </w:rPr>
        <w:t xml:space="preserve"> </w:t>
      </w:r>
      <w:r w:rsidRPr="0010116E">
        <w:rPr>
          <w:rFonts w:ascii="Simplified Arabic" w:hAnsi="Simplified Arabic" w:cs="Simplified Arabic"/>
          <w:sz w:val="28"/>
          <w:szCs w:val="28"/>
          <w:rtl/>
          <w:lang w:bidi="ar-SY"/>
        </w:rPr>
        <w:t>وصدورها</w:t>
      </w:r>
      <w:r>
        <w:rPr>
          <w:rFonts w:ascii="Simplified Arabic" w:hAnsi="Simplified Arabic" w:cs="Simplified Arabic" w:hint="cs"/>
          <w:sz w:val="28"/>
          <w:szCs w:val="28"/>
          <w:rtl/>
          <w:lang w:bidi="ar-SY"/>
        </w:rPr>
        <w:t xml:space="preserve"> بشفافية</w:t>
      </w:r>
      <w:r w:rsidRPr="0010116E">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و</w:t>
      </w:r>
      <w:r w:rsidRPr="0010116E">
        <w:rPr>
          <w:rFonts w:ascii="Simplified Arabic" w:hAnsi="Simplified Arabic" w:cs="Simplified Arabic"/>
          <w:sz w:val="28"/>
          <w:szCs w:val="28"/>
          <w:rtl/>
          <w:lang w:bidi="ar-SY"/>
        </w:rPr>
        <w:t>وفق المعايير المحاسبية الصادرة عن الهيئة السعودية للمحاسبين القانونين</w:t>
      </w:r>
      <w:r w:rsidRPr="0010116E">
        <w:rPr>
          <w:rFonts w:ascii="Calibri" w:eastAsia="Calibri" w:hAnsi="Calibri" w:cs="Simplified Arabic"/>
          <w:sz w:val="28"/>
          <w:szCs w:val="28"/>
          <w:rtl/>
          <w:lang w:bidi="ar-SY"/>
        </w:rPr>
        <w:t xml:space="preserve"> </w:t>
      </w:r>
      <w:r>
        <w:rPr>
          <w:rFonts w:ascii="Calibri" w:eastAsia="Calibri" w:hAnsi="Calibri" w:cs="Simplified Arabic" w:hint="cs"/>
          <w:sz w:val="28"/>
          <w:szCs w:val="28"/>
          <w:rtl/>
          <w:lang w:bidi="ar-SY"/>
        </w:rPr>
        <w:t>يؤدي إلى</w:t>
      </w:r>
      <w:r w:rsidRPr="0010116E">
        <w:rPr>
          <w:rFonts w:ascii="Calibri" w:eastAsia="Calibri" w:hAnsi="Calibri" w:cs="Simplified Arabic" w:hint="cs"/>
          <w:sz w:val="28"/>
          <w:szCs w:val="28"/>
          <w:rtl/>
          <w:lang w:bidi="ar-SY"/>
        </w:rPr>
        <w:t xml:space="preserve"> </w:t>
      </w:r>
      <w:r w:rsidRPr="0010116E">
        <w:rPr>
          <w:rFonts w:ascii="Calibri" w:eastAsia="Calibri" w:hAnsi="Calibri" w:cs="Simplified Arabic"/>
          <w:sz w:val="28"/>
          <w:szCs w:val="28"/>
          <w:rtl/>
          <w:lang w:bidi="ar-SY"/>
        </w:rPr>
        <w:t xml:space="preserve"> تحسين أداء صناديق الاستثما</w:t>
      </w:r>
      <w:r w:rsidRPr="0010116E">
        <w:rPr>
          <w:rFonts w:ascii="Calibri" w:eastAsia="Calibri" w:hAnsi="Calibri" w:cs="Simplified Arabic" w:hint="cs"/>
          <w:sz w:val="28"/>
          <w:szCs w:val="28"/>
          <w:rtl/>
          <w:lang w:bidi="ar-SY"/>
        </w:rPr>
        <w:t>ر</w:t>
      </w:r>
      <w:r>
        <w:rPr>
          <w:rFonts w:ascii="Calibri" w:eastAsia="Calibri" w:hAnsi="Calibri" w:cs="Simplified Arabic" w:hint="cs"/>
          <w:sz w:val="28"/>
          <w:szCs w:val="28"/>
          <w:rtl/>
          <w:lang w:bidi="ar-SY"/>
        </w:rPr>
        <w:t>.</w:t>
      </w:r>
    </w:p>
    <w:p w:rsidR="00947C85" w:rsidRDefault="00947C85" w:rsidP="00470CE6">
      <w:pPr>
        <w:pStyle w:val="1"/>
        <w:numPr>
          <w:ilvl w:val="0"/>
          <w:numId w:val="7"/>
        </w:numPr>
        <w:tabs>
          <w:tab w:val="left" w:pos="226"/>
          <w:tab w:val="left" w:pos="368"/>
        </w:tabs>
        <w:ind w:left="-52" w:firstLine="0"/>
        <w:jc w:val="both"/>
        <w:rPr>
          <w:rFonts w:ascii="Simplified Arabic" w:hAnsi="Simplified Arabic" w:cs="Simplified Arabic"/>
          <w:sz w:val="28"/>
          <w:szCs w:val="28"/>
        </w:rPr>
      </w:pPr>
      <w:r w:rsidRPr="00E106E6">
        <w:rPr>
          <w:rFonts w:ascii="Simplified Arabic" w:hAnsi="Simplified Arabic" w:cs="Simplified Arabic"/>
          <w:sz w:val="28"/>
          <w:szCs w:val="28"/>
          <w:rtl/>
        </w:rPr>
        <w:t xml:space="preserve">على الرغم من وجود أساس محكم </w:t>
      </w:r>
      <w:r>
        <w:rPr>
          <w:rFonts w:ascii="Simplified Arabic" w:hAnsi="Simplified Arabic" w:cs="Simplified Arabic"/>
          <w:sz w:val="28"/>
          <w:szCs w:val="28"/>
          <w:rtl/>
        </w:rPr>
        <w:t>و</w:t>
      </w:r>
      <w:r w:rsidRPr="00E106E6">
        <w:rPr>
          <w:rFonts w:ascii="Simplified Arabic" w:hAnsi="Simplified Arabic" w:cs="Simplified Arabic"/>
          <w:sz w:val="28"/>
          <w:szCs w:val="28"/>
          <w:rtl/>
        </w:rPr>
        <w:t>فعال لقواعد لائحة الحوكمة المطبقة في</w:t>
      </w:r>
      <w:r w:rsidR="002F001A">
        <w:rPr>
          <w:rFonts w:ascii="Simplified Arabic" w:hAnsi="Simplified Arabic" w:cs="Simplified Arabic"/>
          <w:sz w:val="28"/>
          <w:szCs w:val="28"/>
          <w:rtl/>
        </w:rPr>
        <w:t xml:space="preserve"> المملكة العربية السعودية، إلا </w:t>
      </w:r>
      <w:r w:rsidR="002F001A">
        <w:rPr>
          <w:rFonts w:ascii="Simplified Arabic" w:hAnsi="Simplified Arabic" w:cs="Simplified Arabic" w:hint="cs"/>
          <w:sz w:val="28"/>
          <w:szCs w:val="28"/>
          <w:rtl/>
        </w:rPr>
        <w:t>أ</w:t>
      </w:r>
      <w:r w:rsidRPr="00E106E6">
        <w:rPr>
          <w:rFonts w:ascii="Simplified Arabic" w:hAnsi="Simplified Arabic" w:cs="Simplified Arabic"/>
          <w:sz w:val="28"/>
          <w:szCs w:val="28"/>
          <w:rtl/>
        </w:rPr>
        <w:t xml:space="preserve">ن الأمر ما زال بحاجة إلى المزيد من التطوير </w:t>
      </w:r>
      <w:r>
        <w:rPr>
          <w:rFonts w:ascii="Simplified Arabic" w:hAnsi="Simplified Arabic" w:cs="Simplified Arabic"/>
          <w:sz w:val="28"/>
          <w:szCs w:val="28"/>
          <w:rtl/>
        </w:rPr>
        <w:t>و</w:t>
      </w:r>
      <w:r w:rsidRPr="00E106E6">
        <w:rPr>
          <w:rFonts w:ascii="Simplified Arabic" w:hAnsi="Simplified Arabic" w:cs="Simplified Arabic"/>
          <w:sz w:val="28"/>
          <w:szCs w:val="28"/>
          <w:rtl/>
        </w:rPr>
        <w:t>المتابعة لكافة المستجدا</w:t>
      </w:r>
      <w:r>
        <w:rPr>
          <w:rFonts w:ascii="Simplified Arabic" w:hAnsi="Simplified Arabic" w:cs="Simplified Arabic"/>
          <w:sz w:val="28"/>
          <w:szCs w:val="28"/>
          <w:rtl/>
        </w:rPr>
        <w:t>ت المتعلقة بتطبيق قواعد الحوكمة</w:t>
      </w:r>
      <w:r>
        <w:rPr>
          <w:rFonts w:ascii="Simplified Arabic" w:hAnsi="Simplified Arabic" w:cs="Simplified Arabic" w:hint="cs"/>
          <w:sz w:val="28"/>
          <w:szCs w:val="28"/>
          <w:rtl/>
        </w:rPr>
        <w:t>.</w:t>
      </w:r>
    </w:p>
    <w:p w:rsidR="00947C85" w:rsidRDefault="002F001A" w:rsidP="00470CE6">
      <w:pPr>
        <w:pStyle w:val="1"/>
        <w:numPr>
          <w:ilvl w:val="0"/>
          <w:numId w:val="7"/>
        </w:numPr>
        <w:tabs>
          <w:tab w:val="left" w:pos="226"/>
          <w:tab w:val="left" w:pos="368"/>
        </w:tabs>
        <w:ind w:left="-52" w:firstLine="0"/>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لا تزال تطبيقات بشأن</w:t>
      </w:r>
      <w:r w:rsidR="00947C85" w:rsidRPr="00E106E6">
        <w:rPr>
          <w:rFonts w:ascii="Simplified Arabic" w:hAnsi="Simplified Arabic" w:cs="Simplified Arabic"/>
          <w:sz w:val="28"/>
          <w:szCs w:val="28"/>
          <w:rtl/>
          <w:lang w:bidi="ar-SY"/>
        </w:rPr>
        <w:t xml:space="preserve"> توفر مقومات المعاملة العادلة </w:t>
      </w:r>
      <w:r w:rsidR="00947C85">
        <w:rPr>
          <w:rFonts w:ascii="Simplified Arabic" w:hAnsi="Simplified Arabic" w:cs="Simplified Arabic" w:hint="cs"/>
          <w:sz w:val="28"/>
          <w:szCs w:val="28"/>
          <w:rtl/>
          <w:lang w:bidi="ar-SY"/>
        </w:rPr>
        <w:t>لحملة الوثائق</w:t>
      </w:r>
      <w:r w:rsidR="00947C85" w:rsidRPr="00E106E6">
        <w:rPr>
          <w:rFonts w:ascii="Simplified Arabic" w:hAnsi="Simplified Arabic" w:cs="Simplified Arabic"/>
          <w:sz w:val="28"/>
          <w:szCs w:val="28"/>
          <w:rtl/>
          <w:lang w:bidi="ar-SY"/>
        </w:rPr>
        <w:t xml:space="preserve"> تفتقر إلى </w:t>
      </w:r>
      <w:r w:rsidR="00947C85" w:rsidRPr="00E106E6">
        <w:rPr>
          <w:rFonts w:ascii="Simplified Arabic" w:hAnsi="Simplified Arabic" w:cs="Simplified Arabic" w:hint="cs"/>
          <w:sz w:val="28"/>
          <w:szCs w:val="28"/>
          <w:rtl/>
          <w:lang w:bidi="ar-SY"/>
        </w:rPr>
        <w:t>ثقة المستثمرين</w:t>
      </w:r>
      <w:r w:rsidR="00947C85" w:rsidRPr="00E106E6">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في</w:t>
      </w:r>
      <w:r w:rsidR="00947C85" w:rsidRPr="00E106E6">
        <w:rPr>
          <w:rFonts w:ascii="Simplified Arabic" w:hAnsi="Simplified Arabic" w:cs="Simplified Arabic"/>
          <w:sz w:val="28"/>
          <w:szCs w:val="28"/>
          <w:rtl/>
          <w:lang w:bidi="ar-SY"/>
        </w:rPr>
        <w:t xml:space="preserve"> أداء صناديق الاستثمار</w:t>
      </w:r>
      <w:r w:rsidR="00947C85">
        <w:rPr>
          <w:rFonts w:ascii="Simplified Arabic" w:hAnsi="Simplified Arabic" w:cs="Simplified Arabic" w:hint="cs"/>
          <w:sz w:val="28"/>
          <w:szCs w:val="28"/>
          <w:rtl/>
          <w:lang w:bidi="ar-SY"/>
        </w:rPr>
        <w:t>.</w:t>
      </w:r>
    </w:p>
    <w:p w:rsidR="00176013" w:rsidRPr="00176013" w:rsidRDefault="00176013" w:rsidP="00470CE6">
      <w:pPr>
        <w:pStyle w:val="17"/>
        <w:numPr>
          <w:ilvl w:val="0"/>
          <w:numId w:val="7"/>
        </w:numPr>
        <w:tabs>
          <w:tab w:val="left" w:pos="226"/>
          <w:tab w:val="left" w:pos="368"/>
        </w:tabs>
        <w:spacing w:after="0" w:line="240" w:lineRule="auto"/>
        <w:ind w:left="-52" w:firstLine="0"/>
        <w:jc w:val="both"/>
        <w:rPr>
          <w:rFonts w:ascii="Simplified Arabic" w:eastAsia="Times New Roman" w:hAnsi="Simplified Arabic" w:cs="Simplified Arabic" w:hint="cs"/>
          <w:sz w:val="28"/>
          <w:szCs w:val="28"/>
          <w:lang w:bidi="ar-SY"/>
        </w:rPr>
      </w:pPr>
      <w:r w:rsidRPr="00176013">
        <w:rPr>
          <w:rFonts w:ascii="Simplified Arabic" w:eastAsia="Times New Roman" w:hAnsi="Simplified Arabic" w:cs="Simplified Arabic" w:hint="cs"/>
          <w:sz w:val="28"/>
          <w:szCs w:val="28"/>
          <w:rtl/>
          <w:lang w:bidi="ar-SY"/>
        </w:rPr>
        <w:t xml:space="preserve">أهمية </w:t>
      </w:r>
      <w:r w:rsidRPr="00176013">
        <w:rPr>
          <w:rFonts w:ascii="Simplified Arabic" w:eastAsia="Times New Roman" w:hAnsi="Simplified Arabic" w:cs="Simplified Arabic"/>
          <w:sz w:val="28"/>
          <w:szCs w:val="28"/>
          <w:rtl/>
          <w:lang w:bidi="ar-SY"/>
        </w:rPr>
        <w:t xml:space="preserve">قيام  مجلس </w:t>
      </w:r>
      <w:r w:rsidRPr="00176013">
        <w:rPr>
          <w:rFonts w:ascii="Simplified Arabic" w:eastAsia="Times New Roman" w:hAnsi="Simplified Arabic" w:cs="Simplified Arabic" w:hint="cs"/>
          <w:sz w:val="28"/>
          <w:szCs w:val="28"/>
          <w:rtl/>
          <w:lang w:bidi="ar-SY"/>
        </w:rPr>
        <w:t>الإدارة</w:t>
      </w:r>
      <w:r w:rsidRPr="00176013">
        <w:rPr>
          <w:rFonts w:ascii="Simplified Arabic" w:eastAsia="Times New Roman" w:hAnsi="Simplified Arabic" w:cs="Simplified Arabic"/>
          <w:sz w:val="28"/>
          <w:szCs w:val="28"/>
          <w:rtl/>
          <w:lang w:bidi="ar-SY"/>
        </w:rPr>
        <w:t xml:space="preserve"> بوضع </w:t>
      </w:r>
      <w:r w:rsidRPr="00176013">
        <w:rPr>
          <w:rFonts w:ascii="Simplified Arabic" w:eastAsia="Times New Roman" w:hAnsi="Simplified Arabic" w:cs="Simplified Arabic" w:hint="cs"/>
          <w:sz w:val="28"/>
          <w:szCs w:val="28"/>
          <w:rtl/>
          <w:lang w:bidi="ar-SY"/>
        </w:rPr>
        <w:t>استراتيجيا</w:t>
      </w:r>
      <w:r w:rsidRPr="00176013">
        <w:rPr>
          <w:rFonts w:ascii="Simplified Arabic" w:eastAsia="Times New Roman" w:hAnsi="Simplified Arabic" w:cs="Simplified Arabic" w:hint="eastAsia"/>
          <w:sz w:val="28"/>
          <w:szCs w:val="28"/>
          <w:rtl/>
          <w:lang w:bidi="ar-SY"/>
        </w:rPr>
        <w:t>ت</w:t>
      </w:r>
      <w:r w:rsidRPr="00176013">
        <w:rPr>
          <w:rFonts w:ascii="Simplified Arabic" w:eastAsia="Times New Roman" w:hAnsi="Simplified Arabic" w:cs="Simplified Arabic"/>
          <w:sz w:val="28"/>
          <w:szCs w:val="28"/>
          <w:rtl/>
          <w:lang w:bidi="ar-SY"/>
        </w:rPr>
        <w:t xml:space="preserve"> الشركة, , ومراقبة سير تنفيذ </w:t>
      </w:r>
      <w:r w:rsidRPr="00176013">
        <w:rPr>
          <w:rFonts w:ascii="Simplified Arabic" w:eastAsia="Times New Roman" w:hAnsi="Simplified Arabic" w:cs="Simplified Arabic" w:hint="cs"/>
          <w:sz w:val="28"/>
          <w:szCs w:val="28"/>
          <w:rtl/>
          <w:lang w:bidi="ar-SY"/>
        </w:rPr>
        <w:t xml:space="preserve">هذه </w:t>
      </w:r>
      <w:r w:rsidRPr="00176013">
        <w:rPr>
          <w:rFonts w:ascii="Simplified Arabic" w:eastAsia="Times New Roman" w:hAnsi="Simplified Arabic" w:cs="Simplified Arabic"/>
          <w:sz w:val="28"/>
          <w:szCs w:val="28"/>
          <w:rtl/>
          <w:lang w:bidi="ar-SY"/>
        </w:rPr>
        <w:t xml:space="preserve">الاستراتيجيات بشكل فعّال يؤدي </w:t>
      </w:r>
      <w:r w:rsidRPr="00176013">
        <w:rPr>
          <w:rFonts w:ascii="Simplified Arabic" w:eastAsia="Times New Roman" w:hAnsi="Simplified Arabic" w:cs="Simplified Arabic" w:hint="cs"/>
          <w:sz w:val="28"/>
          <w:szCs w:val="28"/>
          <w:rtl/>
          <w:lang w:bidi="ar-SY"/>
        </w:rPr>
        <w:t>إلى</w:t>
      </w:r>
      <w:r w:rsidRPr="00176013">
        <w:rPr>
          <w:rFonts w:ascii="Simplified Arabic" w:eastAsia="Times New Roman" w:hAnsi="Simplified Arabic" w:cs="Simplified Arabic"/>
          <w:sz w:val="28"/>
          <w:szCs w:val="28"/>
          <w:rtl/>
          <w:lang w:bidi="ar-SY"/>
        </w:rPr>
        <w:t xml:space="preserve"> تحسين أداء صناديق </w:t>
      </w:r>
      <w:r w:rsidRPr="00176013">
        <w:rPr>
          <w:rFonts w:ascii="Simplified Arabic" w:eastAsia="Times New Roman" w:hAnsi="Simplified Arabic" w:cs="Simplified Arabic" w:hint="cs"/>
          <w:sz w:val="28"/>
          <w:szCs w:val="28"/>
          <w:rtl/>
          <w:lang w:bidi="ar-SY"/>
        </w:rPr>
        <w:t xml:space="preserve">الاستثمار </w:t>
      </w:r>
    </w:p>
    <w:p w:rsidR="00947C85" w:rsidRDefault="002F001A" w:rsidP="00470CE6">
      <w:pPr>
        <w:pStyle w:val="1"/>
        <w:numPr>
          <w:ilvl w:val="0"/>
          <w:numId w:val="7"/>
        </w:numPr>
        <w:tabs>
          <w:tab w:val="left" w:pos="226"/>
          <w:tab w:val="left" w:pos="368"/>
        </w:tabs>
        <w:ind w:left="-52" w:firstLine="0"/>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إن </w:t>
      </w:r>
      <w:r w:rsidR="00947C85">
        <w:rPr>
          <w:rFonts w:ascii="Simplified Arabic" w:hAnsi="Simplified Arabic" w:cs="Simplified Arabic" w:hint="cs"/>
          <w:sz w:val="28"/>
          <w:szCs w:val="28"/>
          <w:rtl/>
          <w:lang w:bidi="ar-SY"/>
        </w:rPr>
        <w:t>للعاملين دور</w:t>
      </w:r>
      <w:r>
        <w:rPr>
          <w:rFonts w:ascii="Simplified Arabic" w:hAnsi="Simplified Arabic" w:cs="Simplified Arabic" w:hint="cs"/>
          <w:sz w:val="28"/>
          <w:szCs w:val="28"/>
          <w:rtl/>
          <w:lang w:bidi="ar-SY"/>
        </w:rPr>
        <w:t>اً مهماً</w:t>
      </w:r>
      <w:r w:rsidR="00947C85">
        <w:rPr>
          <w:rFonts w:ascii="Simplified Arabic" w:hAnsi="Simplified Arabic" w:cs="Simplified Arabic" w:hint="cs"/>
          <w:sz w:val="28"/>
          <w:szCs w:val="28"/>
          <w:rtl/>
          <w:lang w:bidi="ar-SY"/>
        </w:rPr>
        <w:t xml:space="preserve"> في تحسين أداء صناديق الاستثمار من خلال مشاركاتهم في اتخاذ القرارات الإستراتيجية في الشركة.</w:t>
      </w:r>
    </w:p>
    <w:p w:rsidR="00947C85" w:rsidRDefault="002F001A" w:rsidP="00470CE6">
      <w:pPr>
        <w:pStyle w:val="1"/>
        <w:numPr>
          <w:ilvl w:val="0"/>
          <w:numId w:val="7"/>
        </w:numPr>
        <w:tabs>
          <w:tab w:val="left" w:pos="226"/>
          <w:tab w:val="left" w:pos="368"/>
        </w:tabs>
        <w:ind w:left="-52" w:firstLine="0"/>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إن </w:t>
      </w:r>
      <w:r w:rsidR="00947C85">
        <w:rPr>
          <w:rFonts w:ascii="Simplified Arabic" w:hAnsi="Simplified Arabic" w:cs="Simplified Arabic" w:hint="cs"/>
          <w:sz w:val="28"/>
          <w:szCs w:val="28"/>
          <w:rtl/>
          <w:lang w:bidi="ar-SY"/>
        </w:rPr>
        <w:t xml:space="preserve">وجود المدققين </w:t>
      </w:r>
      <w:r>
        <w:rPr>
          <w:rFonts w:ascii="Simplified Arabic" w:hAnsi="Simplified Arabic" w:cs="Simplified Arabic" w:hint="cs"/>
          <w:sz w:val="28"/>
          <w:szCs w:val="28"/>
          <w:rtl/>
          <w:lang w:bidi="ar-SY"/>
        </w:rPr>
        <w:t>ال</w:t>
      </w:r>
      <w:r w:rsidR="00947C85">
        <w:rPr>
          <w:rFonts w:ascii="Simplified Arabic" w:hAnsi="Simplified Arabic" w:cs="Simplified Arabic" w:hint="cs"/>
          <w:sz w:val="28"/>
          <w:szCs w:val="28"/>
          <w:rtl/>
          <w:lang w:bidi="ar-SY"/>
        </w:rPr>
        <w:t xml:space="preserve">خارجيين </w:t>
      </w:r>
      <w:r>
        <w:rPr>
          <w:rFonts w:ascii="Simplified Arabic" w:hAnsi="Simplified Arabic" w:cs="Simplified Arabic" w:hint="cs"/>
          <w:sz w:val="28"/>
          <w:szCs w:val="28"/>
          <w:rtl/>
          <w:lang w:bidi="ar-SY"/>
        </w:rPr>
        <w:t>ال</w:t>
      </w:r>
      <w:r w:rsidR="00947C85">
        <w:rPr>
          <w:rFonts w:ascii="Simplified Arabic" w:hAnsi="Simplified Arabic" w:cs="Simplified Arabic" w:hint="cs"/>
          <w:sz w:val="28"/>
          <w:szCs w:val="28"/>
          <w:rtl/>
          <w:lang w:bidi="ar-SY"/>
        </w:rPr>
        <w:t>مستقلين و</w:t>
      </w:r>
      <w:r>
        <w:rPr>
          <w:rFonts w:ascii="Simplified Arabic" w:hAnsi="Simplified Arabic" w:cs="Simplified Arabic" w:hint="cs"/>
          <w:sz w:val="28"/>
          <w:szCs w:val="28"/>
          <w:rtl/>
          <w:lang w:bidi="ar-SY"/>
        </w:rPr>
        <w:t>ال</w:t>
      </w:r>
      <w:r w:rsidR="00947C85">
        <w:rPr>
          <w:rFonts w:ascii="Simplified Arabic" w:hAnsi="Simplified Arabic" w:cs="Simplified Arabic" w:hint="cs"/>
          <w:sz w:val="28"/>
          <w:szCs w:val="28"/>
          <w:rtl/>
          <w:lang w:bidi="ar-SY"/>
        </w:rPr>
        <w:t>مؤهلين</w:t>
      </w:r>
      <w:r>
        <w:rPr>
          <w:rFonts w:ascii="Simplified Arabic" w:hAnsi="Simplified Arabic" w:cs="Simplified Arabic" w:hint="cs"/>
          <w:sz w:val="28"/>
          <w:szCs w:val="28"/>
          <w:rtl/>
          <w:lang w:bidi="ar-SY"/>
        </w:rPr>
        <w:t xml:space="preserve"> الذين</w:t>
      </w:r>
      <w:r w:rsidR="00947C85">
        <w:rPr>
          <w:rFonts w:ascii="Simplified Arabic" w:hAnsi="Simplified Arabic" w:cs="Simplified Arabic" w:hint="cs"/>
          <w:sz w:val="28"/>
          <w:szCs w:val="28"/>
          <w:rtl/>
          <w:lang w:bidi="ar-SY"/>
        </w:rPr>
        <w:t xml:space="preserve"> يؤدون عملهم بما تقتضيه العناية والأصول </w:t>
      </w:r>
      <w:r w:rsidR="00947C85" w:rsidRPr="0010116E">
        <w:rPr>
          <w:rFonts w:ascii="Simplified Arabic" w:hAnsi="Simplified Arabic" w:cs="Simplified Arabic" w:hint="cs"/>
          <w:sz w:val="28"/>
          <w:szCs w:val="28"/>
          <w:rtl/>
          <w:lang w:bidi="ar-SY"/>
        </w:rPr>
        <w:t>الأخلاقية</w:t>
      </w:r>
      <w:r w:rsidR="00947C85" w:rsidRPr="0010116E">
        <w:rPr>
          <w:rFonts w:ascii="Simplified Arabic" w:hAnsi="Simplified Arabic" w:cs="Simplified Arabic"/>
          <w:sz w:val="28"/>
          <w:szCs w:val="28"/>
          <w:rtl/>
          <w:lang w:bidi="ar-SY"/>
        </w:rPr>
        <w:t xml:space="preserve"> للمهنة في عملية المراجعة  وتعرضهم  للمساءلة أمام الشركة وحملة الوثائق يؤدي </w:t>
      </w:r>
      <w:r w:rsidR="00947C85" w:rsidRPr="0010116E">
        <w:rPr>
          <w:rFonts w:ascii="Simplified Arabic" w:hAnsi="Simplified Arabic" w:cs="Simplified Arabic" w:hint="cs"/>
          <w:sz w:val="28"/>
          <w:szCs w:val="28"/>
          <w:rtl/>
          <w:lang w:bidi="ar-SY"/>
        </w:rPr>
        <w:t>إلى</w:t>
      </w:r>
      <w:r w:rsidR="00947C85" w:rsidRPr="0010116E">
        <w:rPr>
          <w:rFonts w:ascii="Simplified Arabic" w:hAnsi="Simplified Arabic" w:cs="Simplified Arabic"/>
          <w:sz w:val="28"/>
          <w:szCs w:val="28"/>
          <w:rtl/>
          <w:lang w:bidi="ar-SY"/>
        </w:rPr>
        <w:t xml:space="preserve"> تحسين أداء صناديق الاستثمار</w:t>
      </w:r>
      <w:r w:rsidR="00947C85">
        <w:rPr>
          <w:rFonts w:ascii="Simplified Arabic" w:hAnsi="Simplified Arabic" w:cs="Simplified Arabic" w:hint="cs"/>
          <w:sz w:val="28"/>
          <w:szCs w:val="28"/>
          <w:rtl/>
          <w:lang w:bidi="ar-SY"/>
        </w:rPr>
        <w:t>.</w:t>
      </w:r>
    </w:p>
    <w:p w:rsidR="00947C85" w:rsidRDefault="00947C85" w:rsidP="00470CE6">
      <w:pPr>
        <w:pStyle w:val="1"/>
        <w:numPr>
          <w:ilvl w:val="0"/>
          <w:numId w:val="7"/>
        </w:numPr>
        <w:tabs>
          <w:tab w:val="left" w:pos="226"/>
          <w:tab w:val="left" w:pos="368"/>
        </w:tabs>
        <w:ind w:left="-52" w:firstLine="0"/>
        <w:jc w:val="both"/>
        <w:rPr>
          <w:rFonts w:ascii="Simplified Arabic" w:hAnsi="Simplified Arabic" w:cs="Simplified Arabic"/>
          <w:sz w:val="28"/>
          <w:szCs w:val="28"/>
        </w:rPr>
      </w:pPr>
      <w:r w:rsidRPr="00013372">
        <w:rPr>
          <w:rFonts w:ascii="Simplified Arabic" w:hAnsi="Simplified Arabic" w:cs="Simplified Arabic" w:hint="cs"/>
          <w:sz w:val="28"/>
          <w:szCs w:val="28"/>
          <w:rtl/>
          <w:lang w:bidi="ar-SY"/>
        </w:rPr>
        <w:lastRenderedPageBreak/>
        <w:t xml:space="preserve">إن </w:t>
      </w:r>
      <w:r w:rsidRPr="00013372">
        <w:rPr>
          <w:rFonts w:ascii="Calibri" w:eastAsia="Calibri" w:hAnsi="Calibri" w:cs="Simplified Arabic"/>
          <w:sz w:val="28"/>
          <w:szCs w:val="28"/>
          <w:rtl/>
          <w:lang w:bidi="ar-SY"/>
        </w:rPr>
        <w:t>وجود إطار فع</w:t>
      </w:r>
      <w:r w:rsidRPr="00013372">
        <w:rPr>
          <w:rFonts w:ascii="Calibri" w:eastAsia="Calibri" w:hAnsi="Calibri" w:cs="Simplified Arabic" w:hint="cs"/>
          <w:sz w:val="28"/>
          <w:szCs w:val="28"/>
          <w:rtl/>
          <w:lang w:bidi="ar-SY"/>
        </w:rPr>
        <w:t>ّ</w:t>
      </w:r>
      <w:r w:rsidRPr="00013372">
        <w:rPr>
          <w:rFonts w:ascii="Calibri" w:eastAsia="Calibri" w:hAnsi="Calibri" w:cs="Simplified Arabic"/>
          <w:sz w:val="28"/>
          <w:szCs w:val="28"/>
          <w:rtl/>
          <w:lang w:bidi="ar-SY"/>
        </w:rPr>
        <w:t>ال، يحدد مسؤوليات</w:t>
      </w:r>
      <w:r w:rsidRPr="00013372">
        <w:rPr>
          <w:rFonts w:ascii="Calibri" w:eastAsia="Calibri" w:hAnsi="Calibri" w:cs="Simplified Arabic" w:hint="cs"/>
          <w:sz w:val="28"/>
          <w:szCs w:val="28"/>
          <w:rtl/>
          <w:lang w:bidi="ar-SY"/>
        </w:rPr>
        <w:t xml:space="preserve"> مجلس الإدارة</w:t>
      </w:r>
      <w:r w:rsidRPr="00013372">
        <w:rPr>
          <w:rFonts w:ascii="Calibri" w:eastAsia="Calibri" w:hAnsi="Calibri" w:cs="Simplified Arabic"/>
          <w:sz w:val="28"/>
          <w:szCs w:val="28"/>
          <w:rtl/>
          <w:lang w:bidi="ar-SY"/>
        </w:rPr>
        <w:t xml:space="preserve">  </w:t>
      </w:r>
      <w:r>
        <w:rPr>
          <w:rFonts w:ascii="Simplified Arabic" w:hAnsi="Simplified Arabic" w:cs="Simplified Arabic" w:hint="cs"/>
          <w:sz w:val="28"/>
          <w:szCs w:val="28"/>
          <w:rtl/>
          <w:lang w:bidi="ar-SY"/>
        </w:rPr>
        <w:t>و</w:t>
      </w:r>
      <w:r w:rsidRPr="00FE3393">
        <w:rPr>
          <w:rFonts w:ascii="Simplified Arabic" w:hAnsi="Simplified Arabic" w:cs="Simplified Arabic"/>
          <w:sz w:val="28"/>
          <w:szCs w:val="28"/>
          <w:rtl/>
          <w:lang w:bidi="ar-SY"/>
        </w:rPr>
        <w:t>قيام</w:t>
      </w:r>
      <w:r>
        <w:rPr>
          <w:rFonts w:ascii="Simplified Arabic" w:hAnsi="Simplified Arabic" w:cs="Simplified Arabic" w:hint="cs"/>
          <w:sz w:val="28"/>
          <w:szCs w:val="28"/>
          <w:rtl/>
          <w:lang w:bidi="ar-SY"/>
        </w:rPr>
        <w:t>هم</w:t>
      </w:r>
      <w:r w:rsidRPr="00FE3393">
        <w:rPr>
          <w:rFonts w:ascii="Simplified Arabic" w:hAnsi="Simplified Arabic" w:cs="Simplified Arabic"/>
          <w:sz w:val="28"/>
          <w:szCs w:val="28"/>
          <w:rtl/>
          <w:lang w:bidi="ar-SY"/>
        </w:rPr>
        <w:t xml:space="preserve"> بوضع </w:t>
      </w:r>
      <w:r w:rsidRPr="00FE3393">
        <w:rPr>
          <w:rFonts w:ascii="Simplified Arabic" w:hAnsi="Simplified Arabic" w:cs="Simplified Arabic" w:hint="cs"/>
          <w:sz w:val="28"/>
          <w:szCs w:val="28"/>
          <w:rtl/>
          <w:lang w:bidi="ar-SY"/>
        </w:rPr>
        <w:t>استراتيجيا</w:t>
      </w:r>
      <w:r w:rsidRPr="00FE3393">
        <w:rPr>
          <w:rFonts w:ascii="Simplified Arabic" w:hAnsi="Simplified Arabic" w:cs="Simplified Arabic" w:hint="eastAsia"/>
          <w:sz w:val="28"/>
          <w:szCs w:val="28"/>
          <w:rtl/>
          <w:lang w:bidi="ar-SY"/>
        </w:rPr>
        <w:t>ت</w:t>
      </w:r>
      <w:r w:rsidRPr="00FE3393">
        <w:rPr>
          <w:rFonts w:ascii="Simplified Arabic" w:hAnsi="Simplified Arabic" w:cs="Simplified Arabic"/>
          <w:sz w:val="28"/>
          <w:szCs w:val="28"/>
          <w:rtl/>
          <w:lang w:bidi="ar-SY"/>
        </w:rPr>
        <w:t xml:space="preserve"> الشركة, </w:t>
      </w:r>
      <w:r w:rsidRPr="00FE3393">
        <w:rPr>
          <w:rFonts w:ascii="Simplified Arabic" w:hAnsi="Simplified Arabic" w:cs="Simplified Arabic" w:hint="cs"/>
          <w:sz w:val="28"/>
          <w:szCs w:val="28"/>
          <w:rtl/>
          <w:lang w:bidi="ar-SY"/>
        </w:rPr>
        <w:t>و</w:t>
      </w:r>
      <w:r w:rsidRPr="00FE3393">
        <w:rPr>
          <w:rFonts w:ascii="Simplified Arabic" w:hAnsi="Simplified Arabic" w:cs="Simplified Arabic"/>
          <w:sz w:val="28"/>
          <w:szCs w:val="28"/>
          <w:rtl/>
          <w:lang w:bidi="ar-SY"/>
        </w:rPr>
        <w:t xml:space="preserve">سياسة المخاطر, </w:t>
      </w:r>
      <w:r w:rsidRPr="00FE3393">
        <w:rPr>
          <w:rFonts w:ascii="Simplified Arabic" w:hAnsi="Simplified Arabic" w:cs="Simplified Arabic" w:hint="cs"/>
          <w:sz w:val="28"/>
          <w:szCs w:val="28"/>
          <w:rtl/>
          <w:lang w:bidi="ar-SY"/>
        </w:rPr>
        <w:t>و</w:t>
      </w:r>
      <w:r w:rsidR="002F001A">
        <w:rPr>
          <w:rFonts w:ascii="Simplified Arabic" w:hAnsi="Simplified Arabic" w:cs="Simplified Arabic" w:hint="cs"/>
          <w:sz w:val="28"/>
          <w:szCs w:val="28"/>
          <w:rtl/>
          <w:lang w:bidi="ar-SY"/>
        </w:rPr>
        <w:t xml:space="preserve">كذلك وجود </w:t>
      </w:r>
      <w:r w:rsidRPr="00FE3393">
        <w:rPr>
          <w:rFonts w:ascii="Simplified Arabic" w:hAnsi="Simplified Arabic" w:cs="Simplified Arabic"/>
          <w:sz w:val="28"/>
          <w:szCs w:val="28"/>
          <w:rtl/>
          <w:lang w:bidi="ar-SY"/>
        </w:rPr>
        <w:t xml:space="preserve">خطط العمل, </w:t>
      </w:r>
      <w:r>
        <w:rPr>
          <w:rFonts w:ascii="Simplified Arabic" w:hAnsi="Simplified Arabic" w:cs="Simplified Arabic" w:hint="cs"/>
          <w:sz w:val="28"/>
          <w:szCs w:val="28"/>
          <w:rtl/>
          <w:lang w:bidi="ar-SY"/>
        </w:rPr>
        <w:t>و</w:t>
      </w:r>
      <w:r w:rsidRPr="00FE3393">
        <w:rPr>
          <w:rFonts w:ascii="Simplified Arabic" w:hAnsi="Simplified Arabic" w:cs="Simplified Arabic" w:hint="cs"/>
          <w:sz w:val="28"/>
          <w:szCs w:val="28"/>
          <w:rtl/>
          <w:lang w:bidi="ar-SY"/>
        </w:rPr>
        <w:t>الأهداف</w:t>
      </w:r>
      <w:r w:rsidRPr="00FE3393">
        <w:rPr>
          <w:rFonts w:ascii="Simplified Arabic" w:hAnsi="Simplified Arabic" w:cs="Simplified Arabic"/>
          <w:sz w:val="28"/>
          <w:szCs w:val="28"/>
          <w:rtl/>
          <w:lang w:bidi="ar-SY"/>
        </w:rPr>
        <w:t>,</w:t>
      </w:r>
      <w:r w:rsidRPr="00FE3393">
        <w:rPr>
          <w:rFonts w:ascii="Simplified Arabic" w:hAnsi="Simplified Arabic" w:cs="Simplified Arabic" w:hint="cs"/>
          <w:sz w:val="28"/>
          <w:szCs w:val="28"/>
          <w:rtl/>
          <w:lang w:bidi="ar-SY"/>
        </w:rPr>
        <w:t xml:space="preserve"> والإشراف</w:t>
      </w:r>
      <w:r>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والرقابة على أداء العاملين، يؤدي إلى تحسين أداء صناديق الاستثمار.</w:t>
      </w:r>
    </w:p>
    <w:p w:rsidR="00947C85" w:rsidRPr="00013372" w:rsidRDefault="00947C85" w:rsidP="00470CE6">
      <w:pPr>
        <w:pStyle w:val="1"/>
        <w:numPr>
          <w:ilvl w:val="0"/>
          <w:numId w:val="7"/>
        </w:numPr>
        <w:tabs>
          <w:tab w:val="left" w:pos="226"/>
          <w:tab w:val="left" w:pos="368"/>
        </w:tabs>
        <w:ind w:left="-52" w:firstLine="0"/>
        <w:jc w:val="both"/>
        <w:rPr>
          <w:rFonts w:ascii="Simplified Arabic" w:hAnsi="Simplified Arabic" w:cs="Simplified Arabic"/>
          <w:sz w:val="28"/>
          <w:szCs w:val="28"/>
        </w:rPr>
      </w:pPr>
      <w:r w:rsidRPr="00FE3393">
        <w:rPr>
          <w:rFonts w:ascii="Simplified Arabic" w:hAnsi="Simplified Arabic" w:cs="Simplified Arabic" w:hint="cs"/>
          <w:sz w:val="28"/>
          <w:szCs w:val="28"/>
          <w:rtl/>
          <w:lang w:bidi="ar-SY"/>
        </w:rPr>
        <w:t>إن</w:t>
      </w:r>
      <w:r w:rsidRPr="00FE3393">
        <w:rPr>
          <w:rFonts w:ascii="Simplified Arabic" w:hAnsi="Simplified Arabic" w:cs="Simplified Arabic"/>
          <w:sz w:val="28"/>
          <w:szCs w:val="28"/>
          <w:rtl/>
          <w:lang w:bidi="ar-SY"/>
        </w:rPr>
        <w:t xml:space="preserve">  الفصل بين منصب رئيس مجلس </w:t>
      </w:r>
      <w:r w:rsidRPr="00FE3393">
        <w:rPr>
          <w:rFonts w:ascii="Simplified Arabic" w:hAnsi="Simplified Arabic" w:cs="Simplified Arabic" w:hint="cs"/>
          <w:sz w:val="28"/>
          <w:szCs w:val="28"/>
          <w:rtl/>
          <w:lang w:bidi="ar-SY"/>
        </w:rPr>
        <w:t>الإدارة</w:t>
      </w:r>
      <w:r w:rsidRPr="00FE3393">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 xml:space="preserve"> </w:t>
      </w:r>
      <w:r w:rsidRPr="00FE3393">
        <w:rPr>
          <w:rFonts w:ascii="Simplified Arabic" w:hAnsi="Simplified Arabic" w:cs="Simplified Arabic"/>
          <w:sz w:val="28"/>
          <w:szCs w:val="28"/>
          <w:rtl/>
          <w:lang w:bidi="ar-SY"/>
        </w:rPr>
        <w:t>والرئيس التنفيذي</w:t>
      </w:r>
      <w:r w:rsidR="002F001A">
        <w:rPr>
          <w:rFonts w:ascii="Simplified Arabic" w:hAnsi="Simplified Arabic" w:cs="Simplified Arabic" w:hint="cs"/>
          <w:sz w:val="28"/>
          <w:szCs w:val="28"/>
          <w:rtl/>
          <w:lang w:bidi="ar-SY"/>
        </w:rPr>
        <w:t>،</w:t>
      </w:r>
      <w:r w:rsidRPr="00FE3393">
        <w:rPr>
          <w:rFonts w:ascii="Simplified Arabic" w:hAnsi="Simplified Arabic" w:cs="Simplified Arabic"/>
          <w:sz w:val="28"/>
          <w:szCs w:val="28"/>
          <w:rtl/>
          <w:lang w:bidi="ar-SY"/>
        </w:rPr>
        <w:t xml:space="preserve"> يؤثر </w:t>
      </w:r>
      <w:r>
        <w:rPr>
          <w:rFonts w:ascii="Simplified Arabic" w:hAnsi="Simplified Arabic" w:cs="Simplified Arabic" w:hint="cs"/>
          <w:sz w:val="28"/>
          <w:szCs w:val="28"/>
          <w:rtl/>
          <w:lang w:bidi="ar-SY"/>
        </w:rPr>
        <w:t xml:space="preserve">على </w:t>
      </w:r>
      <w:r w:rsidRPr="00FE3393">
        <w:rPr>
          <w:rFonts w:ascii="Simplified Arabic" w:hAnsi="Simplified Arabic" w:cs="Simplified Arabic" w:hint="cs"/>
          <w:sz w:val="28"/>
          <w:szCs w:val="28"/>
          <w:rtl/>
          <w:lang w:bidi="ar-SY"/>
        </w:rPr>
        <w:t>الرقابة الفع</w:t>
      </w:r>
      <w:r>
        <w:rPr>
          <w:rFonts w:ascii="Simplified Arabic" w:hAnsi="Simplified Arabic" w:cs="Simplified Arabic" w:hint="cs"/>
          <w:sz w:val="28"/>
          <w:szCs w:val="28"/>
          <w:rtl/>
          <w:lang w:bidi="ar-SY"/>
        </w:rPr>
        <w:t>ّ</w:t>
      </w:r>
      <w:r w:rsidRPr="00FE3393">
        <w:rPr>
          <w:rFonts w:ascii="Simplified Arabic" w:hAnsi="Simplified Arabic" w:cs="Simplified Arabic" w:hint="cs"/>
          <w:sz w:val="28"/>
          <w:szCs w:val="28"/>
          <w:rtl/>
          <w:lang w:bidi="ar-SY"/>
        </w:rPr>
        <w:t>الة لأداء صناديق الاستثمار</w:t>
      </w:r>
      <w:r w:rsidR="00575980">
        <w:rPr>
          <w:rFonts w:ascii="Simplified Arabic" w:hAnsi="Simplified Arabic" w:cs="Simplified Arabic" w:hint="cs"/>
          <w:sz w:val="28"/>
          <w:szCs w:val="28"/>
          <w:rtl/>
        </w:rPr>
        <w:t>.</w:t>
      </w:r>
    </w:p>
    <w:p w:rsidR="00DE6167" w:rsidRDefault="00CD6A61" w:rsidP="00470CE6">
      <w:pPr>
        <w:pStyle w:val="1"/>
        <w:numPr>
          <w:ilvl w:val="0"/>
          <w:numId w:val="7"/>
        </w:numPr>
        <w:tabs>
          <w:tab w:val="left" w:pos="226"/>
          <w:tab w:val="left" w:pos="368"/>
        </w:tabs>
        <w:ind w:left="-52" w:firstLine="0"/>
        <w:jc w:val="both"/>
        <w:rPr>
          <w:rFonts w:ascii="Simplified Arabic" w:hAnsi="Simplified Arabic" w:cs="Simplified Arabic" w:hint="cs"/>
          <w:sz w:val="28"/>
          <w:szCs w:val="28"/>
          <w:lang w:bidi="ar-SY"/>
        </w:rPr>
      </w:pPr>
      <w:r w:rsidRPr="00E106E6">
        <w:rPr>
          <w:rFonts w:ascii="Simplified Arabic" w:hAnsi="Simplified Arabic" w:cs="Simplified Arabic"/>
          <w:sz w:val="28"/>
          <w:szCs w:val="28"/>
          <w:rtl/>
          <w:lang w:bidi="ar-SY"/>
        </w:rPr>
        <w:t>يلعب مجلس الإدارة الفعّال دورا</w:t>
      </w:r>
      <w:r w:rsidR="00E4023C">
        <w:rPr>
          <w:rFonts w:ascii="Simplified Arabic" w:hAnsi="Simplified Arabic" w:cs="Simplified Arabic" w:hint="cs"/>
          <w:sz w:val="28"/>
          <w:szCs w:val="28"/>
          <w:rtl/>
          <w:lang w:bidi="ar-SY"/>
        </w:rPr>
        <w:t>ً</w:t>
      </w:r>
      <w:r w:rsidRPr="00E106E6">
        <w:rPr>
          <w:rFonts w:ascii="Simplified Arabic" w:hAnsi="Simplified Arabic" w:cs="Simplified Arabic"/>
          <w:sz w:val="28"/>
          <w:szCs w:val="28"/>
          <w:rtl/>
          <w:lang w:bidi="ar-SY"/>
        </w:rPr>
        <w:t xml:space="preserve"> هاما</w:t>
      </w:r>
      <w:r w:rsidR="00E4023C">
        <w:rPr>
          <w:rFonts w:ascii="Simplified Arabic" w:hAnsi="Simplified Arabic" w:cs="Simplified Arabic" w:hint="cs"/>
          <w:sz w:val="28"/>
          <w:szCs w:val="28"/>
          <w:rtl/>
          <w:lang w:bidi="ar-SY"/>
        </w:rPr>
        <w:t>ً</w:t>
      </w:r>
      <w:r w:rsidRPr="00E106E6">
        <w:rPr>
          <w:rFonts w:ascii="Simplified Arabic" w:hAnsi="Simplified Arabic" w:cs="Simplified Arabic"/>
          <w:sz w:val="28"/>
          <w:szCs w:val="28"/>
          <w:rtl/>
          <w:lang w:bidi="ar-SY"/>
        </w:rPr>
        <w:t xml:space="preserve"> في تحسين أداء صناديق الاستثمار من خلال التأكد من سلامة النظم المحاسبية وشفافية التقارير المالية </w:t>
      </w:r>
      <w:r w:rsidR="00203BAB">
        <w:rPr>
          <w:rFonts w:ascii="Simplified Arabic" w:hAnsi="Simplified Arabic" w:cs="Simplified Arabic"/>
          <w:sz w:val="28"/>
          <w:szCs w:val="28"/>
          <w:rtl/>
          <w:lang w:bidi="ar-SY"/>
        </w:rPr>
        <w:t>و</w:t>
      </w:r>
      <w:r w:rsidR="00575980">
        <w:rPr>
          <w:rFonts w:ascii="Simplified Arabic" w:hAnsi="Simplified Arabic" w:cs="Simplified Arabic"/>
          <w:sz w:val="28"/>
          <w:szCs w:val="28"/>
          <w:rtl/>
          <w:lang w:bidi="ar-SY"/>
        </w:rPr>
        <w:t>مطابقتها مع المعايير المحاسبية</w:t>
      </w:r>
      <w:r w:rsidR="00575980">
        <w:rPr>
          <w:rFonts w:ascii="Simplified Arabic" w:hAnsi="Simplified Arabic" w:cs="Simplified Arabic" w:hint="cs"/>
          <w:sz w:val="28"/>
          <w:szCs w:val="28"/>
          <w:rtl/>
          <w:lang w:bidi="ar-SY"/>
        </w:rPr>
        <w:t>.</w:t>
      </w:r>
    </w:p>
    <w:p w:rsidR="00176013" w:rsidRDefault="00176013" w:rsidP="00470CE6">
      <w:pPr>
        <w:pStyle w:val="1"/>
        <w:numPr>
          <w:ilvl w:val="0"/>
          <w:numId w:val="7"/>
        </w:numPr>
        <w:tabs>
          <w:tab w:val="left" w:pos="226"/>
          <w:tab w:val="left" w:pos="368"/>
        </w:tabs>
        <w:ind w:left="-52" w:firstLine="0"/>
        <w:jc w:val="both"/>
        <w:rPr>
          <w:rFonts w:ascii="Simplified Arabic" w:hAnsi="Simplified Arabic" w:cs="Simplified Arabic" w:hint="cs"/>
          <w:sz w:val="28"/>
          <w:szCs w:val="28"/>
          <w:lang w:bidi="ar-SY"/>
        </w:rPr>
      </w:pPr>
      <w:r>
        <w:rPr>
          <w:rFonts w:ascii="Simplified Arabic" w:hAnsi="Simplified Arabic" w:cs="Simplified Arabic" w:hint="cs"/>
          <w:sz w:val="28"/>
          <w:szCs w:val="28"/>
          <w:rtl/>
          <w:lang w:bidi="ar-SY"/>
        </w:rPr>
        <w:t>أهمية ودور ممارسة حملة الوثائق للتصويت في الاجتماعات يؤدي إلى التطبيق الفعّال لحوكمة الشركات في صناديق الاستثمار.</w:t>
      </w:r>
    </w:p>
    <w:p w:rsidR="00176013" w:rsidRDefault="00176013" w:rsidP="00176013">
      <w:pPr>
        <w:pStyle w:val="1"/>
        <w:tabs>
          <w:tab w:val="left" w:pos="226"/>
          <w:tab w:val="left" w:pos="368"/>
        </w:tabs>
        <w:ind w:left="-52"/>
        <w:jc w:val="both"/>
        <w:rPr>
          <w:rFonts w:ascii="Simplified Arabic" w:hAnsi="Simplified Arabic" w:cs="Simplified Arabic"/>
          <w:sz w:val="28"/>
          <w:szCs w:val="28"/>
          <w:lang w:bidi="ar-SY"/>
        </w:rPr>
      </w:pPr>
    </w:p>
    <w:p w:rsidR="00DE6167" w:rsidRPr="00DE6167" w:rsidRDefault="00DE6167" w:rsidP="00734BB3">
      <w:pPr>
        <w:tabs>
          <w:tab w:val="left" w:pos="226"/>
          <w:tab w:val="left" w:pos="368"/>
        </w:tabs>
        <w:ind w:left="-52"/>
        <w:jc w:val="both"/>
        <w:rPr>
          <w:rFonts w:ascii="Simplified Arabic" w:hAnsi="Simplified Arabic" w:cs="Simplified Arabic"/>
          <w:sz w:val="28"/>
          <w:szCs w:val="28"/>
          <w:lang w:bidi="ar-SY"/>
        </w:rPr>
      </w:pPr>
    </w:p>
    <w:p w:rsidR="00235697" w:rsidRPr="00DE6167" w:rsidRDefault="00F84FB6" w:rsidP="00734BB3">
      <w:pPr>
        <w:tabs>
          <w:tab w:val="left" w:pos="226"/>
          <w:tab w:val="left" w:pos="368"/>
        </w:tabs>
        <w:ind w:left="-52"/>
        <w:jc w:val="both"/>
        <w:rPr>
          <w:rFonts w:ascii="Simplified Arabic" w:hAnsi="Simplified Arabic" w:cs="Simplified Arabic"/>
          <w:sz w:val="28"/>
          <w:szCs w:val="28"/>
          <w:rtl/>
          <w:lang w:bidi="ar-SY"/>
        </w:rPr>
      </w:pPr>
      <w:r>
        <w:rPr>
          <w:rFonts w:ascii="Simplified Arabic" w:hAnsi="Simplified Arabic" w:cs="Simplified Arabic" w:hint="cs"/>
          <w:b/>
          <w:bCs/>
          <w:sz w:val="28"/>
          <w:szCs w:val="28"/>
          <w:rtl/>
        </w:rPr>
        <w:t xml:space="preserve">2- </w:t>
      </w:r>
      <w:r w:rsidR="00235697" w:rsidRPr="00DE6167">
        <w:rPr>
          <w:rFonts w:ascii="Simplified Arabic" w:hAnsi="Simplified Arabic" w:cs="Simplified Arabic" w:hint="cs"/>
          <w:b/>
          <w:bCs/>
          <w:sz w:val="28"/>
          <w:szCs w:val="28"/>
          <w:rtl/>
        </w:rPr>
        <w:t>التوصيات</w:t>
      </w:r>
    </w:p>
    <w:p w:rsidR="00792C7D" w:rsidRDefault="002F001A" w:rsidP="00470CE6">
      <w:pPr>
        <w:pStyle w:val="1"/>
        <w:numPr>
          <w:ilvl w:val="0"/>
          <w:numId w:val="8"/>
        </w:numPr>
        <w:tabs>
          <w:tab w:val="left" w:pos="226"/>
          <w:tab w:val="left" w:pos="368"/>
        </w:tabs>
        <w:ind w:left="-52" w:firstLine="0"/>
        <w:jc w:val="both"/>
        <w:rPr>
          <w:rFonts w:ascii="Simplified Arabic" w:hAnsi="Simplified Arabic" w:cs="Simplified Arabic"/>
          <w:sz w:val="28"/>
          <w:szCs w:val="28"/>
          <w:lang w:bidi="ar-SY"/>
        </w:rPr>
      </w:pPr>
      <w:r>
        <w:rPr>
          <w:rFonts w:ascii="Simplified Arabic" w:hAnsi="Simplified Arabic" w:cs="Simplified Arabic" w:hint="cs"/>
          <w:sz w:val="28"/>
          <w:szCs w:val="28"/>
          <w:rtl/>
        </w:rPr>
        <w:t xml:space="preserve">العمل على </w:t>
      </w:r>
      <w:r w:rsidR="00792C7D" w:rsidRPr="00AF4986">
        <w:rPr>
          <w:rFonts w:ascii="Simplified Arabic" w:hAnsi="Simplified Arabic" w:cs="Simplified Arabic"/>
          <w:sz w:val="28"/>
          <w:szCs w:val="28"/>
          <w:rtl/>
        </w:rPr>
        <w:t xml:space="preserve">تعزيز </w:t>
      </w:r>
      <w:r w:rsidR="00AF4986" w:rsidRPr="00AF4986">
        <w:rPr>
          <w:rFonts w:ascii="Simplified Arabic" w:hAnsi="Simplified Arabic" w:cs="Simplified Arabic" w:hint="cs"/>
          <w:sz w:val="28"/>
          <w:szCs w:val="28"/>
          <w:rtl/>
        </w:rPr>
        <w:t>تطبيق ال</w:t>
      </w:r>
      <w:r w:rsidR="00792C7D" w:rsidRPr="00AF4986">
        <w:rPr>
          <w:rFonts w:ascii="Simplified Arabic" w:hAnsi="Simplified Arabic" w:cs="Simplified Arabic"/>
          <w:sz w:val="28"/>
          <w:szCs w:val="28"/>
          <w:rtl/>
        </w:rPr>
        <w:t>حوكمة في الشركات ا</w:t>
      </w:r>
      <w:r w:rsidR="00AF4986" w:rsidRPr="00AF4986">
        <w:rPr>
          <w:rFonts w:ascii="Simplified Arabic" w:hAnsi="Simplified Arabic" w:cs="Simplified Arabic"/>
          <w:sz w:val="28"/>
          <w:szCs w:val="28"/>
          <w:rtl/>
        </w:rPr>
        <w:t xml:space="preserve">لتي تدير الصناديق الاستثمارية </w:t>
      </w:r>
      <w:r w:rsidR="00AF4986" w:rsidRPr="00AF4986">
        <w:rPr>
          <w:rFonts w:ascii="Simplified Arabic" w:hAnsi="Simplified Arabic" w:cs="Simplified Arabic" w:hint="cs"/>
          <w:sz w:val="28"/>
          <w:szCs w:val="28"/>
          <w:rtl/>
        </w:rPr>
        <w:t>لما لها</w:t>
      </w:r>
      <w:r w:rsidR="00792C7D" w:rsidRPr="00AF4986">
        <w:rPr>
          <w:rFonts w:ascii="Simplified Arabic" w:hAnsi="Simplified Arabic" w:cs="Simplified Arabic"/>
          <w:sz w:val="28"/>
          <w:szCs w:val="28"/>
          <w:rtl/>
          <w:lang w:bidi="ar-SY"/>
        </w:rPr>
        <w:t xml:space="preserve"> </w:t>
      </w:r>
      <w:r w:rsidR="00AF4986">
        <w:rPr>
          <w:rFonts w:ascii="Simplified Arabic" w:hAnsi="Simplified Arabic" w:cs="Simplified Arabic" w:hint="cs"/>
          <w:sz w:val="28"/>
          <w:szCs w:val="28"/>
          <w:rtl/>
          <w:lang w:bidi="ar-SY"/>
        </w:rPr>
        <w:t>في تحسين أداءها</w:t>
      </w:r>
      <w:r w:rsidR="00F04AC5">
        <w:rPr>
          <w:rFonts w:ascii="Simplified Arabic" w:hAnsi="Simplified Arabic" w:cs="Simplified Arabic" w:hint="cs"/>
          <w:sz w:val="28"/>
          <w:szCs w:val="28"/>
          <w:rtl/>
          <w:lang w:bidi="ar-SY"/>
        </w:rPr>
        <w:t>.</w:t>
      </w:r>
    </w:p>
    <w:p w:rsidR="00417E77" w:rsidRPr="00E106E6" w:rsidRDefault="00417E77" w:rsidP="00470CE6">
      <w:pPr>
        <w:pStyle w:val="1"/>
        <w:numPr>
          <w:ilvl w:val="0"/>
          <w:numId w:val="8"/>
        </w:numPr>
        <w:tabs>
          <w:tab w:val="left" w:pos="226"/>
          <w:tab w:val="left" w:pos="368"/>
        </w:tabs>
        <w:ind w:left="-52" w:firstLine="0"/>
        <w:jc w:val="both"/>
        <w:rPr>
          <w:rFonts w:ascii="Simplified Arabic" w:hAnsi="Simplified Arabic" w:cs="Simplified Arabic"/>
          <w:sz w:val="28"/>
          <w:szCs w:val="28"/>
          <w:lang w:bidi="ar-SY"/>
        </w:rPr>
      </w:pPr>
      <w:r w:rsidRPr="00AF4986">
        <w:rPr>
          <w:rFonts w:ascii="Simplified Arabic" w:hAnsi="Simplified Arabic" w:cs="Simplified Arabic"/>
          <w:sz w:val="28"/>
          <w:szCs w:val="28"/>
          <w:rtl/>
          <w:lang w:bidi="ar-SY"/>
        </w:rPr>
        <w:t xml:space="preserve">العمل على منح صلاحيات </w:t>
      </w:r>
      <w:r w:rsidR="00203BAB" w:rsidRPr="00AF4986">
        <w:rPr>
          <w:rFonts w:ascii="Simplified Arabic" w:hAnsi="Simplified Arabic" w:cs="Simplified Arabic"/>
          <w:sz w:val="28"/>
          <w:szCs w:val="28"/>
          <w:rtl/>
          <w:lang w:bidi="ar-SY"/>
        </w:rPr>
        <w:t>و</w:t>
      </w:r>
      <w:r w:rsidRPr="00AF4986">
        <w:rPr>
          <w:rFonts w:ascii="Simplified Arabic" w:hAnsi="Simplified Arabic" w:cs="Simplified Arabic"/>
          <w:sz w:val="28"/>
          <w:szCs w:val="28"/>
          <w:rtl/>
          <w:lang w:bidi="ar-SY"/>
        </w:rPr>
        <w:t>دور أكبر ل</w:t>
      </w:r>
      <w:r w:rsidR="00D93D59">
        <w:rPr>
          <w:rFonts w:ascii="Simplified Arabic" w:hAnsi="Simplified Arabic" w:cs="Simplified Arabic"/>
          <w:sz w:val="28"/>
          <w:szCs w:val="28"/>
          <w:rtl/>
          <w:lang w:bidi="ar-SY"/>
        </w:rPr>
        <w:t>أصحاب</w:t>
      </w:r>
      <w:r w:rsidRPr="00AF4986">
        <w:rPr>
          <w:rFonts w:ascii="Simplified Arabic" w:hAnsi="Simplified Arabic" w:cs="Simplified Arabic"/>
          <w:sz w:val="28"/>
          <w:szCs w:val="28"/>
          <w:rtl/>
          <w:lang w:bidi="ar-SY"/>
        </w:rPr>
        <w:t xml:space="preserve"> المصالح في ممارسة الدور الرقابي على الإدارة </w:t>
      </w:r>
      <w:r w:rsidR="00203BAB" w:rsidRPr="00AF4986">
        <w:rPr>
          <w:rFonts w:ascii="Simplified Arabic" w:hAnsi="Simplified Arabic" w:cs="Simplified Arabic"/>
          <w:sz w:val="28"/>
          <w:szCs w:val="28"/>
          <w:rtl/>
          <w:lang w:bidi="ar-SY"/>
        </w:rPr>
        <w:t>و</w:t>
      </w:r>
      <w:r w:rsidRPr="00AF4986">
        <w:rPr>
          <w:rFonts w:ascii="Simplified Arabic" w:hAnsi="Simplified Arabic" w:cs="Simplified Arabic"/>
          <w:sz w:val="28"/>
          <w:szCs w:val="28"/>
          <w:rtl/>
          <w:lang w:bidi="ar-SY"/>
        </w:rPr>
        <w:t>الشركة مما يز</w:t>
      </w:r>
      <w:r w:rsidR="00892BFE" w:rsidRPr="00AF4986">
        <w:rPr>
          <w:rFonts w:ascii="Simplified Arabic" w:hAnsi="Simplified Arabic" w:cs="Simplified Arabic"/>
          <w:sz w:val="28"/>
          <w:szCs w:val="28"/>
          <w:rtl/>
          <w:lang w:bidi="ar-SY"/>
        </w:rPr>
        <w:t>يد في ثقة المستثمرين بأداء مدراء  صناديق الاستثمار</w:t>
      </w:r>
      <w:r w:rsidR="00DE6167">
        <w:rPr>
          <w:rFonts w:ascii="Simplified Arabic" w:hAnsi="Simplified Arabic" w:cs="Simplified Arabic" w:hint="cs"/>
          <w:sz w:val="28"/>
          <w:szCs w:val="28"/>
          <w:rtl/>
          <w:lang w:bidi="ar-SY"/>
        </w:rPr>
        <w:t>.</w:t>
      </w:r>
    </w:p>
    <w:p w:rsidR="00892BFE" w:rsidRDefault="00892BFE" w:rsidP="00470CE6">
      <w:pPr>
        <w:pStyle w:val="1"/>
        <w:numPr>
          <w:ilvl w:val="0"/>
          <w:numId w:val="8"/>
        </w:numPr>
        <w:tabs>
          <w:tab w:val="left" w:pos="226"/>
          <w:tab w:val="left" w:pos="368"/>
        </w:tabs>
        <w:ind w:left="-52" w:firstLine="0"/>
        <w:jc w:val="both"/>
        <w:rPr>
          <w:rFonts w:ascii="Simplified Arabic" w:hAnsi="Simplified Arabic" w:cs="Simplified Arabic"/>
          <w:sz w:val="28"/>
          <w:szCs w:val="28"/>
          <w:lang w:bidi="ar-SY"/>
        </w:rPr>
      </w:pPr>
      <w:r w:rsidRPr="00E106E6">
        <w:rPr>
          <w:rFonts w:ascii="Simplified Arabic" w:hAnsi="Simplified Arabic" w:cs="Simplified Arabic"/>
          <w:sz w:val="28"/>
          <w:szCs w:val="28"/>
          <w:rtl/>
          <w:lang w:bidi="ar-SY"/>
        </w:rPr>
        <w:t xml:space="preserve">إجراء المزيد من الدراسات </w:t>
      </w:r>
      <w:r w:rsidR="00203BAB">
        <w:rPr>
          <w:rFonts w:ascii="Simplified Arabic" w:hAnsi="Simplified Arabic" w:cs="Simplified Arabic"/>
          <w:sz w:val="28"/>
          <w:szCs w:val="28"/>
          <w:rtl/>
          <w:lang w:bidi="ar-SY"/>
        </w:rPr>
        <w:t>و</w:t>
      </w:r>
      <w:r w:rsidR="00AF4986">
        <w:rPr>
          <w:rFonts w:ascii="Simplified Arabic" w:hAnsi="Simplified Arabic" w:cs="Simplified Arabic"/>
          <w:sz w:val="28"/>
          <w:szCs w:val="28"/>
          <w:rtl/>
          <w:lang w:bidi="ar-SY"/>
        </w:rPr>
        <w:t>ال</w:t>
      </w:r>
      <w:r w:rsidR="00AF4986">
        <w:rPr>
          <w:rFonts w:ascii="Simplified Arabic" w:hAnsi="Simplified Arabic" w:cs="Simplified Arabic" w:hint="cs"/>
          <w:sz w:val="28"/>
          <w:szCs w:val="28"/>
          <w:rtl/>
          <w:lang w:bidi="ar-SY"/>
        </w:rPr>
        <w:t>أ</w:t>
      </w:r>
      <w:r w:rsidRPr="00E106E6">
        <w:rPr>
          <w:rFonts w:ascii="Simplified Arabic" w:hAnsi="Simplified Arabic" w:cs="Simplified Arabic"/>
          <w:sz w:val="28"/>
          <w:szCs w:val="28"/>
          <w:rtl/>
          <w:lang w:bidi="ar-SY"/>
        </w:rPr>
        <w:t xml:space="preserve">بحاث الخاصة </w:t>
      </w:r>
      <w:r w:rsidR="00AF4986">
        <w:rPr>
          <w:rFonts w:ascii="Simplified Arabic" w:hAnsi="Simplified Arabic" w:cs="Simplified Arabic" w:hint="cs"/>
          <w:sz w:val="28"/>
          <w:szCs w:val="28"/>
          <w:rtl/>
          <w:lang w:bidi="ar-SY"/>
        </w:rPr>
        <w:t>بقواعد</w:t>
      </w:r>
      <w:r w:rsidR="00AF4986">
        <w:rPr>
          <w:rFonts w:ascii="Simplified Arabic" w:hAnsi="Simplified Arabic" w:cs="Simplified Arabic"/>
          <w:sz w:val="28"/>
          <w:szCs w:val="28"/>
          <w:rtl/>
          <w:lang w:bidi="ar-SY"/>
        </w:rPr>
        <w:t xml:space="preserve"> </w:t>
      </w:r>
      <w:r w:rsidR="00AF4986">
        <w:rPr>
          <w:rFonts w:ascii="Simplified Arabic" w:hAnsi="Simplified Arabic" w:cs="Simplified Arabic" w:hint="cs"/>
          <w:sz w:val="28"/>
          <w:szCs w:val="28"/>
          <w:rtl/>
          <w:lang w:bidi="ar-SY"/>
        </w:rPr>
        <w:t>لائحة ال</w:t>
      </w:r>
      <w:r w:rsidRPr="00E106E6">
        <w:rPr>
          <w:rFonts w:ascii="Simplified Arabic" w:hAnsi="Simplified Arabic" w:cs="Simplified Arabic"/>
          <w:sz w:val="28"/>
          <w:szCs w:val="28"/>
          <w:rtl/>
          <w:lang w:bidi="ar-SY"/>
        </w:rPr>
        <w:t xml:space="preserve">حوكمة </w:t>
      </w:r>
      <w:r w:rsidR="00203BAB">
        <w:rPr>
          <w:rFonts w:ascii="Simplified Arabic" w:hAnsi="Simplified Arabic" w:cs="Simplified Arabic"/>
          <w:sz w:val="28"/>
          <w:szCs w:val="28"/>
          <w:rtl/>
          <w:lang w:bidi="ar-SY"/>
        </w:rPr>
        <w:t>و</w:t>
      </w:r>
      <w:r w:rsidRPr="00E106E6">
        <w:rPr>
          <w:rFonts w:ascii="Simplified Arabic" w:hAnsi="Simplified Arabic" w:cs="Simplified Arabic"/>
          <w:sz w:val="28"/>
          <w:szCs w:val="28"/>
          <w:rtl/>
          <w:lang w:bidi="ar-SY"/>
        </w:rPr>
        <w:t>الممارسة السليمة لها</w:t>
      </w:r>
      <w:r w:rsidR="00DE6167">
        <w:rPr>
          <w:rFonts w:ascii="Simplified Arabic" w:hAnsi="Simplified Arabic" w:cs="Simplified Arabic" w:hint="cs"/>
          <w:sz w:val="28"/>
          <w:szCs w:val="28"/>
          <w:rtl/>
          <w:lang w:bidi="ar-SY"/>
        </w:rPr>
        <w:t>.</w:t>
      </w:r>
    </w:p>
    <w:p w:rsidR="00AF4986" w:rsidRDefault="00AF4986" w:rsidP="00470CE6">
      <w:pPr>
        <w:pStyle w:val="1"/>
        <w:numPr>
          <w:ilvl w:val="0"/>
          <w:numId w:val="8"/>
        </w:numPr>
        <w:tabs>
          <w:tab w:val="left" w:pos="226"/>
          <w:tab w:val="left" w:pos="368"/>
        </w:tabs>
        <w:ind w:left="-52" w:firstLine="0"/>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تدريب العاملين وتأهيلهم بشكل جيد و</w:t>
      </w:r>
      <w:r w:rsidR="00F04AC5">
        <w:rPr>
          <w:rFonts w:ascii="Simplified Arabic" w:hAnsi="Simplified Arabic" w:cs="Simplified Arabic" w:hint="cs"/>
          <w:sz w:val="28"/>
          <w:szCs w:val="28"/>
          <w:rtl/>
          <w:lang w:bidi="ar-SY"/>
        </w:rPr>
        <w:t xml:space="preserve">تعزيز </w:t>
      </w:r>
      <w:r>
        <w:rPr>
          <w:rFonts w:ascii="Simplified Arabic" w:hAnsi="Simplified Arabic" w:cs="Simplified Arabic" w:hint="cs"/>
          <w:sz w:val="28"/>
          <w:szCs w:val="28"/>
          <w:rtl/>
          <w:lang w:bidi="ar-SY"/>
        </w:rPr>
        <w:t xml:space="preserve">مشاركتهم في اتخاذ </w:t>
      </w:r>
      <w:r w:rsidR="00881E16">
        <w:rPr>
          <w:rFonts w:ascii="Simplified Arabic" w:hAnsi="Simplified Arabic" w:cs="Simplified Arabic" w:hint="cs"/>
          <w:sz w:val="28"/>
          <w:szCs w:val="28"/>
          <w:rtl/>
          <w:lang w:bidi="ar-SY"/>
        </w:rPr>
        <w:t>القرارا</w:t>
      </w:r>
      <w:r w:rsidR="00881E16">
        <w:rPr>
          <w:rFonts w:ascii="Simplified Arabic" w:hAnsi="Simplified Arabic" w:cs="Simplified Arabic" w:hint="eastAsia"/>
          <w:sz w:val="28"/>
          <w:szCs w:val="28"/>
          <w:rtl/>
          <w:lang w:bidi="ar-SY"/>
        </w:rPr>
        <w:t>ت</w:t>
      </w:r>
      <w:r>
        <w:rPr>
          <w:rFonts w:ascii="Simplified Arabic" w:hAnsi="Simplified Arabic" w:cs="Simplified Arabic" w:hint="cs"/>
          <w:sz w:val="28"/>
          <w:szCs w:val="28"/>
          <w:rtl/>
          <w:lang w:bidi="ar-SY"/>
        </w:rPr>
        <w:t xml:space="preserve"> الإستراتيجية في صناديق الاستثمار</w:t>
      </w:r>
      <w:r w:rsidR="00DE6167">
        <w:rPr>
          <w:rFonts w:ascii="Simplified Arabic" w:hAnsi="Simplified Arabic" w:cs="Simplified Arabic" w:hint="cs"/>
          <w:sz w:val="28"/>
          <w:szCs w:val="28"/>
          <w:rtl/>
          <w:lang w:bidi="ar-SY"/>
        </w:rPr>
        <w:t>.</w:t>
      </w:r>
    </w:p>
    <w:p w:rsidR="00892BFE" w:rsidRPr="00E106E6" w:rsidRDefault="00892BFE" w:rsidP="00470CE6">
      <w:pPr>
        <w:pStyle w:val="1"/>
        <w:numPr>
          <w:ilvl w:val="0"/>
          <w:numId w:val="8"/>
        </w:numPr>
        <w:tabs>
          <w:tab w:val="left" w:pos="226"/>
          <w:tab w:val="left" w:pos="368"/>
        </w:tabs>
        <w:ind w:left="-52" w:firstLine="0"/>
        <w:jc w:val="both"/>
        <w:rPr>
          <w:rFonts w:ascii="Simplified Arabic" w:hAnsi="Simplified Arabic" w:cs="Simplified Arabic"/>
          <w:sz w:val="28"/>
          <w:szCs w:val="28"/>
          <w:lang w:bidi="ar-SY"/>
        </w:rPr>
      </w:pPr>
      <w:r w:rsidRPr="00E106E6">
        <w:rPr>
          <w:rFonts w:ascii="Simplified Arabic" w:hAnsi="Simplified Arabic" w:cs="Simplified Arabic"/>
          <w:sz w:val="28"/>
          <w:szCs w:val="28"/>
          <w:rtl/>
          <w:lang w:bidi="ar-SY"/>
        </w:rPr>
        <w:t xml:space="preserve">على صعيد </w:t>
      </w:r>
      <w:r w:rsidR="00E4023C">
        <w:rPr>
          <w:rFonts w:ascii="Simplified Arabic" w:hAnsi="Simplified Arabic" w:cs="Simplified Arabic" w:hint="cs"/>
          <w:sz w:val="28"/>
          <w:szCs w:val="28"/>
          <w:rtl/>
          <w:lang w:bidi="ar-SY"/>
        </w:rPr>
        <w:t>الأسواق الناشئة</w:t>
      </w:r>
      <w:r w:rsidRPr="00E106E6">
        <w:rPr>
          <w:rFonts w:ascii="Simplified Arabic" w:hAnsi="Simplified Arabic" w:cs="Simplified Arabic"/>
          <w:sz w:val="28"/>
          <w:szCs w:val="28"/>
          <w:rtl/>
          <w:lang w:bidi="ar-SY"/>
        </w:rPr>
        <w:t xml:space="preserve"> </w:t>
      </w:r>
      <w:r w:rsidR="00F04AC5">
        <w:rPr>
          <w:rFonts w:ascii="Simplified Arabic" w:hAnsi="Simplified Arabic" w:cs="Simplified Arabic" w:hint="cs"/>
          <w:sz w:val="28"/>
          <w:szCs w:val="28"/>
          <w:rtl/>
          <w:lang w:bidi="ar-SY"/>
        </w:rPr>
        <w:t xml:space="preserve">يطلب </w:t>
      </w:r>
      <w:r w:rsidRPr="00E106E6">
        <w:rPr>
          <w:rFonts w:ascii="Simplified Arabic" w:hAnsi="Simplified Arabic" w:cs="Simplified Arabic"/>
          <w:sz w:val="28"/>
          <w:szCs w:val="28"/>
          <w:rtl/>
          <w:lang w:bidi="ar-SY"/>
        </w:rPr>
        <w:t xml:space="preserve">العمل على متابعة التطبيق الجيد لحوكمة الشركات في الشركات التي ترغب بإنشاء صناديق الاستثمار لما لها </w:t>
      </w:r>
      <w:r w:rsidR="00F04AC5">
        <w:rPr>
          <w:rFonts w:ascii="Simplified Arabic" w:hAnsi="Simplified Arabic" w:cs="Simplified Arabic" w:hint="cs"/>
          <w:sz w:val="28"/>
          <w:szCs w:val="28"/>
          <w:rtl/>
          <w:lang w:bidi="ar-SY"/>
        </w:rPr>
        <w:t xml:space="preserve">من </w:t>
      </w:r>
      <w:r w:rsidR="00F04AC5">
        <w:rPr>
          <w:rFonts w:ascii="Simplified Arabic" w:hAnsi="Simplified Arabic" w:cs="Simplified Arabic"/>
          <w:sz w:val="28"/>
          <w:szCs w:val="28"/>
          <w:rtl/>
          <w:lang w:bidi="ar-SY"/>
        </w:rPr>
        <w:t>دور في الرقابة على أدا</w:t>
      </w:r>
      <w:r w:rsidR="00F04AC5">
        <w:rPr>
          <w:rFonts w:ascii="Simplified Arabic" w:hAnsi="Simplified Arabic" w:cs="Simplified Arabic" w:hint="cs"/>
          <w:sz w:val="28"/>
          <w:szCs w:val="28"/>
          <w:rtl/>
          <w:lang w:bidi="ar-SY"/>
        </w:rPr>
        <w:t>ئ</w:t>
      </w:r>
      <w:r w:rsidRPr="00E106E6">
        <w:rPr>
          <w:rFonts w:ascii="Simplified Arabic" w:hAnsi="Simplified Arabic" w:cs="Simplified Arabic"/>
          <w:sz w:val="28"/>
          <w:szCs w:val="28"/>
          <w:rtl/>
          <w:lang w:bidi="ar-SY"/>
        </w:rPr>
        <w:t xml:space="preserve">ها </w:t>
      </w:r>
      <w:r w:rsidR="00203BAB">
        <w:rPr>
          <w:rFonts w:ascii="Simplified Arabic" w:hAnsi="Simplified Arabic" w:cs="Simplified Arabic"/>
          <w:sz w:val="28"/>
          <w:szCs w:val="28"/>
          <w:rtl/>
          <w:lang w:bidi="ar-SY"/>
        </w:rPr>
        <w:t>و</w:t>
      </w:r>
      <w:r w:rsidRPr="00E106E6">
        <w:rPr>
          <w:rFonts w:ascii="Simplified Arabic" w:hAnsi="Simplified Arabic" w:cs="Simplified Arabic"/>
          <w:sz w:val="28"/>
          <w:szCs w:val="28"/>
          <w:rtl/>
          <w:lang w:bidi="ar-SY"/>
        </w:rPr>
        <w:t xml:space="preserve">تحسينها </w:t>
      </w:r>
      <w:r w:rsidR="00203BAB">
        <w:rPr>
          <w:rFonts w:ascii="Simplified Arabic" w:hAnsi="Simplified Arabic" w:cs="Simplified Arabic"/>
          <w:sz w:val="28"/>
          <w:szCs w:val="28"/>
          <w:rtl/>
          <w:lang w:bidi="ar-SY"/>
        </w:rPr>
        <w:t>و</w:t>
      </w:r>
      <w:r w:rsidRPr="00E106E6">
        <w:rPr>
          <w:rFonts w:ascii="Simplified Arabic" w:hAnsi="Simplified Arabic" w:cs="Simplified Arabic"/>
          <w:sz w:val="28"/>
          <w:szCs w:val="28"/>
          <w:rtl/>
          <w:lang w:bidi="ar-SY"/>
        </w:rPr>
        <w:t xml:space="preserve">تحقيق الممارسات الأفضل للقائمين على إدارة الصناديق بما يساعد على تنشيط </w:t>
      </w:r>
      <w:r w:rsidR="00E4023C">
        <w:rPr>
          <w:rFonts w:ascii="Simplified Arabic" w:hAnsi="Simplified Arabic" w:cs="Simplified Arabic" w:hint="cs"/>
          <w:sz w:val="28"/>
          <w:szCs w:val="28"/>
          <w:rtl/>
          <w:lang w:bidi="ar-SY"/>
        </w:rPr>
        <w:t>تلك الأسواق.</w:t>
      </w:r>
    </w:p>
    <w:p w:rsidR="00892BFE" w:rsidRPr="00E106E6" w:rsidRDefault="00892BFE" w:rsidP="00734BB3">
      <w:pPr>
        <w:tabs>
          <w:tab w:val="left" w:pos="226"/>
          <w:tab w:val="left" w:pos="368"/>
        </w:tabs>
        <w:ind w:left="-52"/>
        <w:jc w:val="both"/>
        <w:rPr>
          <w:rFonts w:ascii="Simplified Arabic" w:hAnsi="Simplified Arabic" w:cs="Simplified Arabic"/>
          <w:sz w:val="28"/>
          <w:szCs w:val="28"/>
          <w:rtl/>
          <w:lang w:bidi="ar-SY"/>
        </w:rPr>
      </w:pPr>
    </w:p>
    <w:p w:rsidR="0083728A" w:rsidRPr="00170F8D" w:rsidRDefault="00F81266" w:rsidP="00794A2F">
      <w:pPr>
        <w:bidi w:val="0"/>
        <w:jc w:val="center"/>
        <w:rPr>
          <w:rFonts w:ascii="Simplified Arabic" w:hAnsi="Simplified Arabic" w:cs="Simplified Arabic"/>
          <w:b/>
          <w:bCs/>
          <w:sz w:val="28"/>
          <w:szCs w:val="28"/>
        </w:rPr>
      </w:pPr>
      <w:r>
        <w:rPr>
          <w:rFonts w:ascii="Simplified Arabic" w:hAnsi="Simplified Arabic" w:cs="Simplified Arabic"/>
          <w:sz w:val="28"/>
          <w:szCs w:val="28"/>
          <w:rtl/>
        </w:rPr>
        <w:br w:type="page"/>
      </w:r>
      <w:r w:rsidR="008B504E" w:rsidRPr="00170F8D">
        <w:rPr>
          <w:rFonts w:ascii="Simplified Arabic" w:hAnsi="Simplified Arabic" w:cs="Simplified Arabic" w:hint="cs"/>
          <w:b/>
          <w:bCs/>
          <w:sz w:val="28"/>
          <w:szCs w:val="28"/>
          <w:rtl/>
        </w:rPr>
        <w:lastRenderedPageBreak/>
        <w:t>قائمة المراجع</w:t>
      </w:r>
    </w:p>
    <w:p w:rsidR="0083728A" w:rsidRPr="00170F8D" w:rsidRDefault="0083728A" w:rsidP="00470CE6">
      <w:pPr>
        <w:pStyle w:val="1"/>
        <w:numPr>
          <w:ilvl w:val="0"/>
          <w:numId w:val="43"/>
        </w:numPr>
        <w:tabs>
          <w:tab w:val="left" w:pos="226"/>
          <w:tab w:val="left" w:pos="368"/>
        </w:tabs>
        <w:ind w:left="-52" w:firstLine="0"/>
        <w:jc w:val="both"/>
        <w:rPr>
          <w:rFonts w:ascii="Simplified Arabic" w:hAnsi="Simplified Arabic" w:cs="Simplified Arabic"/>
          <w:b/>
          <w:bCs/>
          <w:sz w:val="28"/>
          <w:szCs w:val="28"/>
          <w:rtl/>
        </w:rPr>
      </w:pPr>
      <w:r w:rsidRPr="00170F8D">
        <w:rPr>
          <w:rFonts w:ascii="Simplified Arabic" w:hAnsi="Simplified Arabic" w:cs="Simplified Arabic"/>
          <w:b/>
          <w:bCs/>
          <w:sz w:val="28"/>
          <w:szCs w:val="28"/>
          <w:rtl/>
        </w:rPr>
        <w:t>المراجع العربية</w:t>
      </w:r>
    </w:p>
    <w:p w:rsidR="0083728A" w:rsidRDefault="00322B15" w:rsidP="00F562F9">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w:t>
      </w:r>
      <w:r w:rsidR="00822E3F">
        <w:rPr>
          <w:rFonts w:ascii="Simplified Arabic" w:hAnsi="Simplified Arabic" w:cs="Simplified Arabic" w:hint="cs"/>
          <w:b/>
          <w:bCs/>
          <w:sz w:val="28"/>
          <w:szCs w:val="28"/>
          <w:rtl/>
        </w:rPr>
        <w:t>ً</w:t>
      </w:r>
      <w:r>
        <w:rPr>
          <w:rFonts w:ascii="Simplified Arabic" w:hAnsi="Simplified Arabic" w:cs="Simplified Arabic" w:hint="cs"/>
          <w:b/>
          <w:bCs/>
          <w:sz w:val="28"/>
          <w:szCs w:val="28"/>
          <w:rtl/>
        </w:rPr>
        <w:t>:</w:t>
      </w:r>
      <w:r w:rsidR="00F562F9">
        <w:rPr>
          <w:rFonts w:ascii="Simplified Arabic" w:hAnsi="Simplified Arabic" w:cs="Simplified Arabic" w:hint="cs"/>
          <w:b/>
          <w:bCs/>
          <w:sz w:val="28"/>
          <w:szCs w:val="28"/>
          <w:rtl/>
        </w:rPr>
        <w:t>الكتب</w:t>
      </w:r>
    </w:p>
    <w:p w:rsidR="00F562F9" w:rsidRPr="001004C8" w:rsidRDefault="00520D94" w:rsidP="00470CE6">
      <w:pPr>
        <w:pStyle w:val="FootnoteText"/>
        <w:numPr>
          <w:ilvl w:val="0"/>
          <w:numId w:val="114"/>
        </w:numPr>
        <w:jc w:val="both"/>
        <w:rPr>
          <w:rFonts w:ascii="Simplified Arabic" w:hAnsi="Simplified Arabic" w:cs="Simplified Arabic"/>
          <w:sz w:val="24"/>
          <w:szCs w:val="24"/>
          <w:rtl/>
        </w:rPr>
      </w:pPr>
      <w:proofErr w:type="spellStart"/>
      <w:r>
        <w:rPr>
          <w:rFonts w:ascii="Simplified Arabic" w:hAnsi="Simplified Arabic" w:cs="Simplified Arabic"/>
          <w:sz w:val="24"/>
          <w:szCs w:val="24"/>
          <w:rtl/>
        </w:rPr>
        <w:t>ابراهيم</w:t>
      </w:r>
      <w:proofErr w:type="spellEnd"/>
      <w:r w:rsidR="00F562F9" w:rsidRPr="001004C8">
        <w:rPr>
          <w:rFonts w:ascii="Simplified Arabic" w:hAnsi="Simplified Arabic" w:cs="Simplified Arabic"/>
          <w:sz w:val="24"/>
          <w:szCs w:val="24"/>
          <w:rtl/>
        </w:rPr>
        <w:t xml:space="preserve"> عبد السميع حسني /2009،" استثمار </w:t>
      </w:r>
      <w:r w:rsidR="00881E16" w:rsidRPr="001004C8">
        <w:rPr>
          <w:rFonts w:ascii="Simplified Arabic" w:hAnsi="Simplified Arabic" w:cs="Simplified Arabic" w:hint="cs"/>
          <w:sz w:val="24"/>
          <w:szCs w:val="24"/>
          <w:rtl/>
        </w:rPr>
        <w:t>الأموال</w:t>
      </w:r>
      <w:r w:rsidR="00F562F9" w:rsidRPr="001004C8">
        <w:rPr>
          <w:rFonts w:ascii="Simplified Arabic" w:hAnsi="Simplified Arabic" w:cs="Simplified Arabic"/>
          <w:sz w:val="24"/>
          <w:szCs w:val="24"/>
          <w:rtl/>
        </w:rPr>
        <w:t xml:space="preserve"> في الشريعة </w:t>
      </w:r>
      <w:r w:rsidR="00F562F9" w:rsidRPr="001004C8">
        <w:rPr>
          <w:rFonts w:ascii="Simplified Arabic" w:hAnsi="Simplified Arabic" w:cs="Simplified Arabic" w:hint="cs"/>
          <w:sz w:val="24"/>
          <w:szCs w:val="24"/>
          <w:rtl/>
        </w:rPr>
        <w:t>الإسلامية"،</w:t>
      </w:r>
      <w:r w:rsidR="00F562F9" w:rsidRPr="001004C8">
        <w:rPr>
          <w:rFonts w:ascii="Simplified Arabic" w:hAnsi="Simplified Arabic" w:cs="Simplified Arabic"/>
          <w:sz w:val="24"/>
          <w:szCs w:val="24"/>
          <w:rtl/>
        </w:rPr>
        <w:t xml:space="preserve"> المكتب الجامعي الحديث</w:t>
      </w:r>
      <w:r w:rsidR="00F562F9" w:rsidRPr="001004C8">
        <w:rPr>
          <w:rFonts w:ascii="Simplified Arabic" w:hAnsi="Simplified Arabic" w:cs="Simplified Arabic" w:hint="cs"/>
          <w:sz w:val="24"/>
          <w:szCs w:val="24"/>
          <w:rtl/>
        </w:rPr>
        <w:t>،</w:t>
      </w:r>
      <w:r w:rsidR="00F562F9" w:rsidRPr="001004C8">
        <w:rPr>
          <w:rFonts w:ascii="Simplified Arabic" w:hAnsi="Simplified Arabic" w:cs="Simplified Arabic"/>
          <w:sz w:val="24"/>
          <w:szCs w:val="24"/>
          <w:rtl/>
        </w:rPr>
        <w:t xml:space="preserve"> </w:t>
      </w:r>
      <w:r w:rsidR="00881E16" w:rsidRPr="001004C8">
        <w:rPr>
          <w:rFonts w:ascii="Simplified Arabic" w:hAnsi="Simplified Arabic" w:cs="Simplified Arabic" w:hint="cs"/>
          <w:sz w:val="24"/>
          <w:szCs w:val="24"/>
          <w:rtl/>
        </w:rPr>
        <w:t>الإسكندرية</w:t>
      </w:r>
      <w:r w:rsidR="00F562F9" w:rsidRPr="001004C8">
        <w:rPr>
          <w:rFonts w:ascii="Simplified Arabic" w:hAnsi="Simplified Arabic" w:cs="Simplified Arabic" w:hint="cs"/>
          <w:sz w:val="24"/>
          <w:szCs w:val="24"/>
          <w:rtl/>
        </w:rPr>
        <w:t>،</w:t>
      </w:r>
      <w:r w:rsidR="00F562F9" w:rsidRPr="001004C8">
        <w:rPr>
          <w:rFonts w:ascii="Simplified Arabic" w:hAnsi="Simplified Arabic" w:cs="Simplified Arabic"/>
          <w:sz w:val="24"/>
          <w:szCs w:val="24"/>
          <w:rtl/>
        </w:rPr>
        <w:t xml:space="preserve"> مصر</w:t>
      </w:r>
      <w:r w:rsidR="00F562F9" w:rsidRPr="001004C8">
        <w:rPr>
          <w:rFonts w:ascii="Simplified Arabic" w:hAnsi="Simplified Arabic" w:cs="Simplified Arabic" w:hint="cs"/>
          <w:sz w:val="24"/>
          <w:szCs w:val="24"/>
          <w:rtl/>
        </w:rPr>
        <w:t>.</w:t>
      </w:r>
    </w:p>
    <w:p w:rsidR="00F562F9" w:rsidRPr="001004C8" w:rsidRDefault="00F562F9" w:rsidP="00470CE6">
      <w:pPr>
        <w:pStyle w:val="12"/>
        <w:numPr>
          <w:ilvl w:val="0"/>
          <w:numId w:val="114"/>
        </w:numPr>
        <w:jc w:val="both"/>
        <w:rPr>
          <w:rFonts w:ascii="Simplified Arabic" w:hAnsi="Simplified Arabic" w:cs="Simplified Arabic"/>
          <w:rtl/>
        </w:rPr>
      </w:pPr>
      <w:r w:rsidRPr="001004C8">
        <w:rPr>
          <w:rFonts w:ascii="Simplified Arabic" w:hAnsi="Simplified Arabic" w:cs="Simplified Arabic"/>
          <w:rtl/>
        </w:rPr>
        <w:t xml:space="preserve">أحمد </w:t>
      </w:r>
      <w:r w:rsidRPr="001004C8">
        <w:rPr>
          <w:rFonts w:ascii="Simplified Arabic" w:hAnsi="Simplified Arabic" w:cs="Simplified Arabic" w:hint="cs"/>
          <w:rtl/>
        </w:rPr>
        <w:t xml:space="preserve">السيد </w:t>
      </w:r>
      <w:proofErr w:type="spellStart"/>
      <w:r w:rsidR="00520D94">
        <w:rPr>
          <w:rFonts w:ascii="Simplified Arabic" w:hAnsi="Simplified Arabic" w:cs="Simplified Arabic" w:hint="cs"/>
          <w:rtl/>
        </w:rPr>
        <w:t>ابراهيم</w:t>
      </w:r>
      <w:proofErr w:type="spellEnd"/>
      <w:r w:rsidRPr="001004C8">
        <w:rPr>
          <w:rFonts w:ascii="Simplified Arabic" w:hAnsi="Simplified Arabic" w:cs="Simplified Arabic"/>
          <w:rtl/>
        </w:rPr>
        <w:t xml:space="preserve"> </w:t>
      </w:r>
      <w:r w:rsidRPr="001004C8">
        <w:rPr>
          <w:rFonts w:ascii="Simplified Arabic" w:hAnsi="Simplified Arabic" w:cs="Simplified Arabic" w:hint="cs"/>
          <w:rtl/>
        </w:rPr>
        <w:t>/</w:t>
      </w:r>
      <w:r w:rsidRPr="001004C8">
        <w:rPr>
          <w:rFonts w:ascii="Simplified Arabic" w:hAnsi="Simplified Arabic" w:cs="Simplified Arabic"/>
          <w:rtl/>
        </w:rPr>
        <w:t>2010، "حوكمة الشركات ومسؤولية ال</w:t>
      </w:r>
      <w:r w:rsidR="001004C8" w:rsidRPr="001004C8">
        <w:rPr>
          <w:rFonts w:ascii="Simplified Arabic" w:hAnsi="Simplified Arabic" w:cs="Simplified Arabic"/>
          <w:rtl/>
        </w:rPr>
        <w:t>شركات عبر الوطنية وغسيل الأموال</w:t>
      </w:r>
      <w:r w:rsidRPr="001004C8">
        <w:rPr>
          <w:rFonts w:ascii="Simplified Arabic" w:hAnsi="Simplified Arabic" w:cs="Simplified Arabic"/>
          <w:rtl/>
        </w:rPr>
        <w:t>" الدار الجامعية، ال</w:t>
      </w:r>
      <w:r w:rsidRPr="001004C8">
        <w:rPr>
          <w:rFonts w:ascii="Simplified Arabic" w:hAnsi="Simplified Arabic" w:cs="Simplified Arabic" w:hint="cs"/>
          <w:rtl/>
        </w:rPr>
        <w:t>إ</w:t>
      </w:r>
      <w:r w:rsidRPr="001004C8">
        <w:rPr>
          <w:rFonts w:ascii="Simplified Arabic" w:hAnsi="Simplified Arabic" w:cs="Simplified Arabic"/>
          <w:rtl/>
        </w:rPr>
        <w:t>سكندرية</w:t>
      </w:r>
      <w:r w:rsidR="00F12DC7" w:rsidRPr="001004C8">
        <w:rPr>
          <w:rFonts w:ascii="Simplified Arabic" w:hAnsi="Simplified Arabic" w:cs="Simplified Arabic" w:hint="cs"/>
          <w:rtl/>
        </w:rPr>
        <w:t>، مصر</w:t>
      </w:r>
      <w:r w:rsidRPr="001004C8">
        <w:rPr>
          <w:rFonts w:ascii="Simplified Arabic" w:hAnsi="Simplified Arabic" w:cs="Simplified Arabic" w:hint="cs"/>
          <w:rtl/>
        </w:rPr>
        <w:t>.</w:t>
      </w:r>
    </w:p>
    <w:p w:rsidR="00F12DC7" w:rsidRPr="001004C8" w:rsidRDefault="00F12DC7" w:rsidP="00470CE6">
      <w:pPr>
        <w:pStyle w:val="FootnoteText"/>
        <w:numPr>
          <w:ilvl w:val="0"/>
          <w:numId w:val="114"/>
        </w:numPr>
        <w:jc w:val="both"/>
        <w:rPr>
          <w:rFonts w:ascii="Simplified Arabic" w:hAnsi="Simplified Arabic" w:cs="Simplified Arabic"/>
          <w:sz w:val="24"/>
          <w:szCs w:val="24"/>
        </w:rPr>
      </w:pPr>
      <w:proofErr w:type="spellStart"/>
      <w:r w:rsidRPr="001004C8">
        <w:rPr>
          <w:rFonts w:ascii="Simplified Arabic" w:hAnsi="Simplified Arabic" w:cs="Simplified Arabic"/>
          <w:sz w:val="24"/>
          <w:szCs w:val="24"/>
          <w:rtl/>
        </w:rPr>
        <w:t>جربوع</w:t>
      </w:r>
      <w:proofErr w:type="spellEnd"/>
      <w:r w:rsidRPr="001004C8">
        <w:rPr>
          <w:rFonts w:ascii="Simplified Arabic" w:hAnsi="Simplified Arabic" w:cs="Simplified Arabic"/>
          <w:sz w:val="24"/>
          <w:szCs w:val="24"/>
          <w:rtl/>
        </w:rPr>
        <w:t xml:space="preserve"> محمود يوسف</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2007</w:t>
      </w:r>
      <w:r w:rsidR="00342250" w:rsidRPr="001004C8">
        <w:rPr>
          <w:rFonts w:ascii="Simplified Arabic" w:hAnsi="Simplified Arabic" w:cs="Simplified Arabic"/>
          <w:sz w:val="24"/>
          <w:szCs w:val="24"/>
          <w:rtl/>
        </w:rPr>
        <w:t>،"مراجعة الحسابات بين النظرية و</w:t>
      </w:r>
      <w:r w:rsidRPr="001004C8">
        <w:rPr>
          <w:rFonts w:ascii="Simplified Arabic" w:hAnsi="Simplified Arabic" w:cs="Simplified Arabic"/>
          <w:sz w:val="24"/>
          <w:szCs w:val="24"/>
          <w:rtl/>
        </w:rPr>
        <w:t>التطبيق" الوراق للنشر والتوزيع، عمان، الأردن</w:t>
      </w:r>
      <w:r w:rsidRPr="001004C8">
        <w:rPr>
          <w:rFonts w:ascii="Simplified Arabic" w:hAnsi="Simplified Arabic" w:cs="Simplified Arabic" w:hint="cs"/>
          <w:sz w:val="24"/>
          <w:szCs w:val="24"/>
          <w:rtl/>
        </w:rPr>
        <w:t>.</w:t>
      </w:r>
    </w:p>
    <w:p w:rsidR="00F12DC7" w:rsidRPr="001004C8" w:rsidRDefault="00F12DC7" w:rsidP="00470CE6">
      <w:pPr>
        <w:numPr>
          <w:ilvl w:val="0"/>
          <w:numId w:val="114"/>
        </w:numPr>
        <w:jc w:val="both"/>
        <w:rPr>
          <w:rFonts w:ascii="Simplified Arabic" w:hAnsi="Simplified Arabic" w:cs="Simplified Arabic"/>
          <w:rtl/>
        </w:rPr>
      </w:pPr>
      <w:r w:rsidRPr="001004C8">
        <w:rPr>
          <w:rFonts w:ascii="Simplified Arabic" w:hAnsi="Simplified Arabic" w:cs="Simplified Arabic"/>
          <w:rtl/>
          <w:lang w:bidi="ar-SY"/>
        </w:rPr>
        <w:t xml:space="preserve">حسن عبد العزيز أمين </w:t>
      </w:r>
      <w:r w:rsidRPr="001004C8">
        <w:rPr>
          <w:rFonts w:ascii="Simplified Arabic" w:hAnsi="Simplified Arabic" w:cs="Simplified Arabic" w:hint="cs"/>
          <w:rtl/>
          <w:lang w:bidi="ar-SY"/>
        </w:rPr>
        <w:t>/200</w:t>
      </w:r>
      <w:r w:rsidRPr="001004C8">
        <w:rPr>
          <w:rFonts w:ascii="Simplified Arabic" w:hAnsi="Simplified Arabic" w:cs="Simplified Arabic"/>
          <w:rtl/>
          <w:lang w:bidi="ar-SY"/>
        </w:rPr>
        <w:t>7</w:t>
      </w:r>
      <w:r w:rsidRPr="001004C8">
        <w:rPr>
          <w:rFonts w:ascii="Simplified Arabic" w:hAnsi="Simplified Arabic" w:cs="Simplified Arabic" w:hint="cs"/>
          <w:rtl/>
          <w:lang w:bidi="ar-SY"/>
        </w:rPr>
        <w:t>، " الأسواق</w:t>
      </w:r>
      <w:r w:rsidRPr="001004C8">
        <w:rPr>
          <w:rFonts w:ascii="Simplified Arabic" w:hAnsi="Simplified Arabic" w:cs="Simplified Arabic"/>
          <w:rtl/>
          <w:lang w:bidi="ar-SY"/>
        </w:rPr>
        <w:t xml:space="preserve"> المالية</w:t>
      </w:r>
      <w:r w:rsidRPr="001004C8">
        <w:rPr>
          <w:rFonts w:ascii="Simplified Arabic" w:hAnsi="Simplified Arabic" w:cs="Simplified Arabic" w:hint="cs"/>
          <w:rtl/>
          <w:lang w:bidi="ar-SY"/>
        </w:rPr>
        <w:t>"</w:t>
      </w:r>
      <w:r w:rsidRPr="001004C8">
        <w:rPr>
          <w:rFonts w:ascii="Simplified Arabic" w:hAnsi="Simplified Arabic" w:cs="Simplified Arabic"/>
          <w:rtl/>
          <w:lang w:bidi="ar-SY"/>
        </w:rPr>
        <w:t xml:space="preserve"> دار </w:t>
      </w:r>
      <w:r w:rsidRPr="001004C8">
        <w:rPr>
          <w:rFonts w:ascii="Simplified Arabic" w:hAnsi="Simplified Arabic" w:cs="Simplified Arabic" w:hint="cs"/>
          <w:rtl/>
          <w:lang w:bidi="ar-SY"/>
        </w:rPr>
        <w:t>قباء الحديثة</w:t>
      </w:r>
      <w:r w:rsidRPr="001004C8">
        <w:rPr>
          <w:rFonts w:ascii="Simplified Arabic" w:hAnsi="Simplified Arabic" w:cs="Simplified Arabic"/>
          <w:rtl/>
          <w:lang w:bidi="ar-SY"/>
        </w:rPr>
        <w:t xml:space="preserve"> </w:t>
      </w:r>
      <w:r w:rsidRPr="001004C8">
        <w:rPr>
          <w:rFonts w:ascii="Simplified Arabic" w:hAnsi="Simplified Arabic" w:cs="Simplified Arabic" w:hint="cs"/>
          <w:rtl/>
          <w:lang w:bidi="ar-SY"/>
        </w:rPr>
        <w:t>للنشر، القاهرة، مص</w:t>
      </w:r>
      <w:r w:rsidRPr="001004C8">
        <w:rPr>
          <w:rFonts w:ascii="Simplified Arabic" w:hAnsi="Simplified Arabic" w:cs="Simplified Arabic" w:hint="eastAsia"/>
          <w:rtl/>
          <w:lang w:bidi="ar-SY"/>
        </w:rPr>
        <w:t>ر</w:t>
      </w:r>
      <w:r w:rsidRPr="001004C8">
        <w:rPr>
          <w:rFonts w:ascii="Simplified Arabic" w:hAnsi="Simplified Arabic" w:cs="Simplified Arabic" w:hint="cs"/>
          <w:rtl/>
        </w:rPr>
        <w:t>.</w:t>
      </w:r>
    </w:p>
    <w:p w:rsidR="00071095" w:rsidRPr="001004C8" w:rsidRDefault="00071095" w:rsidP="00470CE6">
      <w:pPr>
        <w:pStyle w:val="FootnoteText"/>
        <w:numPr>
          <w:ilvl w:val="0"/>
          <w:numId w:val="114"/>
        </w:numPr>
        <w:jc w:val="both"/>
        <w:rPr>
          <w:rFonts w:ascii="Simplified Arabic" w:hAnsi="Simplified Arabic" w:cs="Simplified Arabic"/>
          <w:sz w:val="24"/>
          <w:szCs w:val="24"/>
          <w:rtl/>
        </w:rPr>
      </w:pPr>
      <w:r w:rsidRPr="001004C8">
        <w:rPr>
          <w:rFonts w:ascii="Simplified Arabic" w:hAnsi="Simplified Arabic" w:cs="Simplified Arabic"/>
          <w:sz w:val="24"/>
          <w:szCs w:val="24"/>
          <w:rtl/>
        </w:rPr>
        <w:t>حسين عصام</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 2008، "أسواق </w:t>
      </w:r>
      <w:r w:rsidRPr="001004C8">
        <w:rPr>
          <w:rFonts w:ascii="Simplified Arabic" w:hAnsi="Simplified Arabic" w:cs="Simplified Arabic" w:hint="cs"/>
          <w:sz w:val="24"/>
          <w:szCs w:val="24"/>
          <w:rtl/>
        </w:rPr>
        <w:t>الأوراق</w:t>
      </w:r>
      <w:r w:rsidRPr="001004C8">
        <w:rPr>
          <w:rFonts w:ascii="Simplified Arabic" w:hAnsi="Simplified Arabic" w:cs="Simplified Arabic"/>
          <w:sz w:val="24"/>
          <w:szCs w:val="24"/>
          <w:rtl/>
        </w:rPr>
        <w:t xml:space="preserve"> المالية " الطبعة </w:t>
      </w:r>
      <w:r w:rsidRPr="001004C8">
        <w:rPr>
          <w:rFonts w:ascii="Simplified Arabic" w:hAnsi="Simplified Arabic" w:cs="Simplified Arabic" w:hint="cs"/>
          <w:sz w:val="24"/>
          <w:szCs w:val="24"/>
          <w:rtl/>
        </w:rPr>
        <w:t>الأولى</w:t>
      </w:r>
      <w:r w:rsidRPr="001004C8">
        <w:rPr>
          <w:rFonts w:ascii="Simplified Arabic" w:hAnsi="Simplified Arabic" w:cs="Simplified Arabic"/>
          <w:sz w:val="24"/>
          <w:szCs w:val="24"/>
          <w:rtl/>
        </w:rPr>
        <w:t xml:space="preserve">، دار أسامة، عمان، </w:t>
      </w:r>
      <w:r w:rsidRPr="001004C8">
        <w:rPr>
          <w:rFonts w:ascii="Simplified Arabic" w:hAnsi="Simplified Arabic" w:cs="Simplified Arabic" w:hint="cs"/>
          <w:sz w:val="24"/>
          <w:szCs w:val="24"/>
          <w:rtl/>
        </w:rPr>
        <w:t>الأردن.</w:t>
      </w:r>
    </w:p>
    <w:p w:rsidR="00DB3335" w:rsidRPr="001004C8" w:rsidRDefault="00DB3335" w:rsidP="00470CE6">
      <w:pPr>
        <w:pStyle w:val="FootnoteText"/>
        <w:numPr>
          <w:ilvl w:val="0"/>
          <w:numId w:val="114"/>
        </w:numPr>
        <w:jc w:val="both"/>
        <w:rPr>
          <w:rFonts w:cs="Simplified Arabic"/>
          <w:sz w:val="24"/>
          <w:szCs w:val="24"/>
          <w:rtl/>
        </w:rPr>
      </w:pPr>
      <w:r w:rsidRPr="001004C8">
        <w:rPr>
          <w:rFonts w:cs="Simplified Arabic" w:hint="cs"/>
          <w:sz w:val="24"/>
          <w:szCs w:val="24"/>
          <w:rtl/>
        </w:rPr>
        <w:t xml:space="preserve">حماد عبد العال طارق/2000" التقارير المالية أسس الإعداد </w:t>
      </w:r>
      <w:r w:rsidR="00881E16">
        <w:rPr>
          <w:rFonts w:cs="Simplified Arabic" w:hint="cs"/>
          <w:sz w:val="24"/>
          <w:szCs w:val="24"/>
          <w:rtl/>
        </w:rPr>
        <w:t>و</w:t>
      </w:r>
      <w:r w:rsidRPr="001004C8">
        <w:rPr>
          <w:rFonts w:cs="Simplified Arabic" w:hint="cs"/>
          <w:sz w:val="24"/>
          <w:szCs w:val="24"/>
          <w:rtl/>
        </w:rPr>
        <w:t xml:space="preserve">العرض </w:t>
      </w:r>
      <w:r w:rsidR="00881E16">
        <w:rPr>
          <w:rFonts w:cs="Simplified Arabic" w:hint="cs"/>
          <w:sz w:val="24"/>
          <w:szCs w:val="24"/>
          <w:rtl/>
        </w:rPr>
        <w:t>و</w:t>
      </w:r>
      <w:r w:rsidRPr="001004C8">
        <w:rPr>
          <w:rFonts w:cs="Simplified Arabic" w:hint="cs"/>
          <w:sz w:val="24"/>
          <w:szCs w:val="24"/>
          <w:rtl/>
        </w:rPr>
        <w:t xml:space="preserve">التحليل" الدار الجامعية، الإسكندرية، مصر. </w:t>
      </w:r>
    </w:p>
    <w:p w:rsidR="00DB3335" w:rsidRPr="001004C8" w:rsidRDefault="00DB3335" w:rsidP="00470CE6">
      <w:pPr>
        <w:pStyle w:val="FootnoteText"/>
        <w:numPr>
          <w:ilvl w:val="0"/>
          <w:numId w:val="114"/>
        </w:numPr>
        <w:jc w:val="both"/>
        <w:rPr>
          <w:rFonts w:ascii="Simplified Arabic" w:hAnsi="Simplified Arabic" w:cs="Simplified Arabic"/>
          <w:sz w:val="24"/>
          <w:szCs w:val="24"/>
          <w:rtl/>
          <w:lang w:bidi="ar-SY"/>
        </w:rPr>
      </w:pPr>
      <w:r w:rsidRPr="001004C8">
        <w:rPr>
          <w:rFonts w:ascii="Simplified Arabic" w:hAnsi="Simplified Arabic" w:cs="Simplified Arabic"/>
          <w:sz w:val="24"/>
          <w:szCs w:val="24"/>
          <w:rtl/>
        </w:rPr>
        <w:t>حماد عبد العال طارق</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2005،" دليل المستثمر </w:t>
      </w:r>
      <w:r w:rsidRPr="001004C8">
        <w:rPr>
          <w:rFonts w:ascii="Simplified Arabic" w:hAnsi="Simplified Arabic" w:cs="Simplified Arabic" w:hint="cs"/>
          <w:sz w:val="24"/>
          <w:szCs w:val="24"/>
          <w:rtl/>
        </w:rPr>
        <w:t>إلى</w:t>
      </w:r>
      <w:r w:rsidRPr="001004C8">
        <w:rPr>
          <w:rFonts w:ascii="Simplified Arabic" w:hAnsi="Simplified Arabic" w:cs="Simplified Arabic"/>
          <w:sz w:val="24"/>
          <w:szCs w:val="24"/>
          <w:rtl/>
        </w:rPr>
        <w:t xml:space="preserve"> بورصة </w:t>
      </w:r>
      <w:r w:rsidRPr="001004C8">
        <w:rPr>
          <w:rFonts w:ascii="Simplified Arabic" w:hAnsi="Simplified Arabic" w:cs="Simplified Arabic" w:hint="cs"/>
          <w:sz w:val="24"/>
          <w:szCs w:val="24"/>
          <w:rtl/>
        </w:rPr>
        <w:t>الأوراق</w:t>
      </w:r>
      <w:r w:rsidRPr="001004C8">
        <w:rPr>
          <w:rFonts w:ascii="Simplified Arabic" w:hAnsi="Simplified Arabic" w:cs="Simplified Arabic"/>
          <w:sz w:val="24"/>
          <w:szCs w:val="24"/>
          <w:rtl/>
        </w:rPr>
        <w:t xml:space="preserve"> المالية "، الدار الجامعية، </w:t>
      </w:r>
      <w:r w:rsidRPr="001004C8">
        <w:rPr>
          <w:rFonts w:ascii="Simplified Arabic" w:hAnsi="Simplified Arabic" w:cs="Simplified Arabic" w:hint="cs"/>
          <w:sz w:val="24"/>
          <w:szCs w:val="24"/>
          <w:rtl/>
        </w:rPr>
        <w:t>الإسكندرية</w:t>
      </w:r>
      <w:r w:rsidRPr="001004C8">
        <w:rPr>
          <w:rFonts w:ascii="Simplified Arabic" w:hAnsi="Simplified Arabic" w:cs="Simplified Arabic"/>
          <w:sz w:val="24"/>
          <w:szCs w:val="24"/>
          <w:rtl/>
        </w:rPr>
        <w:t>، مصر</w:t>
      </w:r>
      <w:r w:rsidRPr="001004C8">
        <w:rPr>
          <w:rFonts w:ascii="Simplified Arabic" w:hAnsi="Simplified Arabic" w:cs="Simplified Arabic" w:hint="cs"/>
          <w:sz w:val="24"/>
          <w:szCs w:val="24"/>
          <w:rtl/>
        </w:rPr>
        <w:t>.</w:t>
      </w:r>
    </w:p>
    <w:p w:rsidR="00DB3335" w:rsidRPr="001004C8" w:rsidRDefault="00DB3335" w:rsidP="00470CE6">
      <w:pPr>
        <w:pStyle w:val="12"/>
        <w:numPr>
          <w:ilvl w:val="0"/>
          <w:numId w:val="114"/>
        </w:numPr>
        <w:tabs>
          <w:tab w:val="left" w:pos="374"/>
        </w:tabs>
        <w:jc w:val="both"/>
        <w:rPr>
          <w:rFonts w:ascii="Simplified Arabic" w:hAnsi="Simplified Arabic" w:cs="Simplified Arabic"/>
        </w:rPr>
      </w:pPr>
      <w:r w:rsidRPr="001004C8">
        <w:rPr>
          <w:rFonts w:ascii="Simplified Arabic" w:hAnsi="Simplified Arabic" w:cs="Simplified Arabic"/>
          <w:rtl/>
        </w:rPr>
        <w:t>حماد عبد العال طارق</w:t>
      </w:r>
      <w:r w:rsidRPr="001004C8">
        <w:rPr>
          <w:rFonts w:ascii="Simplified Arabic" w:hAnsi="Simplified Arabic" w:cs="Simplified Arabic" w:hint="cs"/>
          <w:rtl/>
        </w:rPr>
        <w:t>/</w:t>
      </w:r>
      <w:r w:rsidRPr="001004C8">
        <w:rPr>
          <w:rFonts w:ascii="Simplified Arabic" w:hAnsi="Simplified Arabic" w:cs="Simplified Arabic"/>
          <w:rtl/>
        </w:rPr>
        <w:t>2007</w:t>
      </w:r>
      <w:r w:rsidRPr="001004C8">
        <w:rPr>
          <w:rFonts w:ascii="Simplified Arabic" w:hAnsi="Simplified Arabic" w:cs="Simplified Arabic" w:hint="cs"/>
          <w:rtl/>
        </w:rPr>
        <w:t>،</w:t>
      </w:r>
      <w:r w:rsidRPr="001004C8">
        <w:rPr>
          <w:rFonts w:ascii="Simplified Arabic" w:hAnsi="Simplified Arabic" w:cs="Simplified Arabic"/>
          <w:rtl/>
        </w:rPr>
        <w:t xml:space="preserve"> " حوكمة الشركات ( شركات قطاع عام </w:t>
      </w:r>
      <w:r w:rsidR="00881E16">
        <w:rPr>
          <w:rFonts w:ascii="Simplified Arabic" w:hAnsi="Simplified Arabic" w:cs="Simplified Arabic"/>
          <w:rtl/>
        </w:rPr>
        <w:t>و</w:t>
      </w:r>
      <w:r w:rsidRPr="001004C8">
        <w:rPr>
          <w:rFonts w:ascii="Simplified Arabic" w:hAnsi="Simplified Arabic" w:cs="Simplified Arabic"/>
          <w:rtl/>
        </w:rPr>
        <w:t xml:space="preserve">خاص </w:t>
      </w:r>
      <w:r w:rsidR="00881E16">
        <w:rPr>
          <w:rFonts w:ascii="Simplified Arabic" w:hAnsi="Simplified Arabic" w:cs="Simplified Arabic"/>
          <w:rtl/>
        </w:rPr>
        <w:t>و</w:t>
      </w:r>
      <w:r w:rsidRPr="001004C8">
        <w:rPr>
          <w:rFonts w:ascii="Simplified Arabic" w:hAnsi="Simplified Arabic" w:cs="Simplified Arabic"/>
          <w:rtl/>
        </w:rPr>
        <w:t xml:space="preserve">مصارف، المفاهيم – المبادئ – التجارب – المتطلبات ) "الدار الجامعية، الطبعة الثانية، </w:t>
      </w:r>
      <w:r w:rsidRPr="001004C8">
        <w:rPr>
          <w:rFonts w:ascii="Simplified Arabic" w:hAnsi="Simplified Arabic" w:cs="Simplified Arabic" w:hint="cs"/>
          <w:rtl/>
        </w:rPr>
        <w:t>الإسكندرية</w:t>
      </w:r>
      <w:r w:rsidRPr="001004C8">
        <w:rPr>
          <w:rFonts w:ascii="Simplified Arabic" w:hAnsi="Simplified Arabic" w:cs="Simplified Arabic"/>
          <w:rtl/>
        </w:rPr>
        <w:t xml:space="preserve">، </w:t>
      </w:r>
      <w:r w:rsidRPr="001004C8">
        <w:rPr>
          <w:rFonts w:ascii="Simplified Arabic" w:hAnsi="Simplified Arabic" w:cs="Simplified Arabic" w:hint="cs"/>
          <w:rtl/>
        </w:rPr>
        <w:t xml:space="preserve">مصر. </w:t>
      </w:r>
    </w:p>
    <w:p w:rsidR="00DB3335" w:rsidRPr="001004C8" w:rsidRDefault="00DB3335" w:rsidP="00470CE6">
      <w:pPr>
        <w:pStyle w:val="FootnoteText"/>
        <w:numPr>
          <w:ilvl w:val="0"/>
          <w:numId w:val="114"/>
        </w:numPr>
        <w:jc w:val="both"/>
        <w:rPr>
          <w:rFonts w:ascii="Simplified Arabic" w:hAnsi="Simplified Arabic" w:cs="Simplified Arabic"/>
          <w:sz w:val="24"/>
          <w:szCs w:val="24"/>
          <w:rtl/>
        </w:rPr>
      </w:pPr>
      <w:r w:rsidRPr="001004C8">
        <w:rPr>
          <w:rFonts w:ascii="Simplified Arabic" w:hAnsi="Simplified Arabic" w:cs="Simplified Arabic"/>
          <w:sz w:val="24"/>
          <w:szCs w:val="24"/>
          <w:rtl/>
        </w:rPr>
        <w:t>حماد عبد العال طارق</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2009، "حوكمة الشركات </w:t>
      </w:r>
      <w:r w:rsidRPr="001004C8">
        <w:rPr>
          <w:rFonts w:ascii="Simplified Arabic" w:hAnsi="Simplified Arabic" w:cs="Simplified Arabic" w:hint="cs"/>
          <w:sz w:val="24"/>
          <w:szCs w:val="24"/>
          <w:rtl/>
        </w:rPr>
        <w:t>والأزمة</w:t>
      </w:r>
      <w:r w:rsidRPr="001004C8">
        <w:rPr>
          <w:rFonts w:ascii="Simplified Arabic" w:hAnsi="Simplified Arabic" w:cs="Simplified Arabic"/>
          <w:sz w:val="24"/>
          <w:szCs w:val="24"/>
          <w:rtl/>
        </w:rPr>
        <w:t xml:space="preserve"> المالية العالمية"، الدار الجامعية، </w:t>
      </w:r>
      <w:r w:rsidRPr="001004C8">
        <w:rPr>
          <w:rFonts w:ascii="Simplified Arabic" w:hAnsi="Simplified Arabic" w:cs="Simplified Arabic" w:hint="cs"/>
          <w:sz w:val="24"/>
          <w:szCs w:val="24"/>
          <w:rtl/>
        </w:rPr>
        <w:t>الإسكندرية.</w:t>
      </w:r>
    </w:p>
    <w:p w:rsidR="00DB3335" w:rsidRPr="001004C8" w:rsidRDefault="00DB3335" w:rsidP="00470CE6">
      <w:pPr>
        <w:pStyle w:val="FootnoteText"/>
        <w:numPr>
          <w:ilvl w:val="0"/>
          <w:numId w:val="114"/>
        </w:numPr>
        <w:jc w:val="both"/>
        <w:rPr>
          <w:rFonts w:ascii="Simplified Arabic" w:hAnsi="Simplified Arabic" w:cs="Simplified Arabic"/>
          <w:sz w:val="24"/>
          <w:szCs w:val="24"/>
        </w:rPr>
      </w:pPr>
      <w:r w:rsidRPr="001004C8">
        <w:rPr>
          <w:rFonts w:ascii="Simplified Arabic" w:hAnsi="Simplified Arabic" w:cs="Simplified Arabic"/>
          <w:sz w:val="24"/>
          <w:szCs w:val="24"/>
          <w:rtl/>
        </w:rPr>
        <w:t>حمامي عبد الكريم</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2000،" صناديق الاستثمار المشتركة، سلسلة طرق الاستثمار المالي الحديث، الطبعة </w:t>
      </w:r>
      <w:r w:rsidRPr="001004C8">
        <w:rPr>
          <w:rFonts w:ascii="Simplified Arabic" w:hAnsi="Simplified Arabic" w:cs="Simplified Arabic" w:hint="cs"/>
          <w:sz w:val="24"/>
          <w:szCs w:val="24"/>
          <w:rtl/>
        </w:rPr>
        <w:t>الأولى</w:t>
      </w:r>
      <w:r w:rsidRPr="001004C8">
        <w:rPr>
          <w:rFonts w:ascii="Simplified Arabic" w:hAnsi="Simplified Arabic" w:cs="Simplified Arabic"/>
          <w:sz w:val="24"/>
          <w:szCs w:val="24"/>
          <w:rtl/>
        </w:rPr>
        <w:t xml:space="preserve">، فُصلت للدراسات والترجمة </w:t>
      </w:r>
      <w:r w:rsidR="00881E16">
        <w:rPr>
          <w:rFonts w:ascii="Simplified Arabic" w:hAnsi="Simplified Arabic" w:cs="Simplified Arabic"/>
          <w:sz w:val="24"/>
          <w:szCs w:val="24"/>
          <w:rtl/>
        </w:rPr>
        <w:t>و</w:t>
      </w:r>
      <w:r w:rsidRPr="001004C8">
        <w:rPr>
          <w:rFonts w:ascii="Simplified Arabic" w:hAnsi="Simplified Arabic" w:cs="Simplified Arabic"/>
          <w:sz w:val="24"/>
          <w:szCs w:val="24"/>
          <w:rtl/>
        </w:rPr>
        <w:t>النشر، حلب، سوريا</w:t>
      </w:r>
      <w:r w:rsidRPr="001004C8">
        <w:rPr>
          <w:rFonts w:ascii="Simplified Arabic" w:hAnsi="Simplified Arabic" w:cs="Simplified Arabic" w:hint="cs"/>
          <w:sz w:val="24"/>
          <w:szCs w:val="24"/>
          <w:rtl/>
        </w:rPr>
        <w:t>.</w:t>
      </w:r>
    </w:p>
    <w:p w:rsidR="00DB3335" w:rsidRPr="001004C8" w:rsidRDefault="00881E16" w:rsidP="00470CE6">
      <w:pPr>
        <w:pStyle w:val="FootnoteText"/>
        <w:numPr>
          <w:ilvl w:val="0"/>
          <w:numId w:val="114"/>
        </w:numPr>
        <w:jc w:val="both"/>
        <w:rPr>
          <w:rFonts w:ascii="Simplified Arabic" w:hAnsi="Simplified Arabic" w:cs="Simplified Arabic"/>
          <w:sz w:val="24"/>
          <w:szCs w:val="24"/>
        </w:rPr>
      </w:pPr>
      <w:r>
        <w:rPr>
          <w:rFonts w:ascii="Simplified Arabic" w:hAnsi="Simplified Arabic" w:cs="Simplified Arabic"/>
          <w:sz w:val="24"/>
          <w:szCs w:val="24"/>
          <w:rtl/>
        </w:rPr>
        <w:t xml:space="preserve">حنفي عبد الغفار </w:t>
      </w:r>
      <w:proofErr w:type="spellStart"/>
      <w:r>
        <w:rPr>
          <w:rFonts w:ascii="Simplified Arabic" w:hAnsi="Simplified Arabic" w:cs="Simplified Arabic"/>
          <w:sz w:val="24"/>
          <w:szCs w:val="24"/>
          <w:rtl/>
        </w:rPr>
        <w:t>و</w:t>
      </w:r>
      <w:r w:rsidR="00DB3335" w:rsidRPr="001004C8">
        <w:rPr>
          <w:rFonts w:ascii="Simplified Arabic" w:hAnsi="Simplified Arabic" w:cs="Simplified Arabic"/>
          <w:sz w:val="24"/>
          <w:szCs w:val="24"/>
          <w:rtl/>
        </w:rPr>
        <w:t>قرياص</w:t>
      </w:r>
      <w:proofErr w:type="spellEnd"/>
      <w:r w:rsidR="00DB3335" w:rsidRPr="001004C8">
        <w:rPr>
          <w:rFonts w:ascii="Simplified Arabic" w:hAnsi="Simplified Arabic" w:cs="Simplified Arabic"/>
          <w:sz w:val="24"/>
          <w:szCs w:val="24"/>
          <w:rtl/>
        </w:rPr>
        <w:t xml:space="preserve"> رسمية</w:t>
      </w:r>
      <w:r w:rsidR="00DB3335" w:rsidRPr="001004C8">
        <w:rPr>
          <w:rFonts w:ascii="Simplified Arabic" w:hAnsi="Simplified Arabic" w:cs="Simplified Arabic" w:hint="cs"/>
          <w:sz w:val="24"/>
          <w:szCs w:val="24"/>
          <w:rtl/>
        </w:rPr>
        <w:t>/</w:t>
      </w:r>
      <w:r w:rsidR="00DB3335" w:rsidRPr="001004C8">
        <w:rPr>
          <w:rFonts w:ascii="Simplified Arabic" w:hAnsi="Simplified Arabic" w:cs="Simplified Arabic"/>
          <w:sz w:val="24"/>
          <w:szCs w:val="24"/>
          <w:rtl/>
        </w:rPr>
        <w:t xml:space="preserve"> 1997،"</w:t>
      </w:r>
      <w:r w:rsidR="00DB3335" w:rsidRPr="001004C8">
        <w:rPr>
          <w:rFonts w:ascii="Simplified Arabic" w:hAnsi="Simplified Arabic" w:cs="Simplified Arabic" w:hint="cs"/>
          <w:sz w:val="24"/>
          <w:szCs w:val="24"/>
          <w:rtl/>
        </w:rPr>
        <w:t>الأسواق</w:t>
      </w:r>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و</w:t>
      </w:r>
      <w:r w:rsidR="00DB3335" w:rsidRPr="001004C8">
        <w:rPr>
          <w:rFonts w:ascii="Simplified Arabic" w:hAnsi="Simplified Arabic" w:cs="Simplified Arabic"/>
          <w:sz w:val="24"/>
          <w:szCs w:val="24"/>
          <w:rtl/>
        </w:rPr>
        <w:t>الم</w:t>
      </w:r>
      <w:r w:rsidR="00DB3335" w:rsidRPr="001004C8">
        <w:rPr>
          <w:rFonts w:ascii="Simplified Arabic" w:hAnsi="Simplified Arabic" w:cs="Simplified Arabic" w:hint="cs"/>
          <w:sz w:val="24"/>
          <w:szCs w:val="24"/>
          <w:rtl/>
        </w:rPr>
        <w:t>و</w:t>
      </w:r>
      <w:r>
        <w:rPr>
          <w:rFonts w:ascii="Simplified Arabic" w:hAnsi="Simplified Arabic" w:cs="Simplified Arabic"/>
          <w:sz w:val="24"/>
          <w:szCs w:val="24"/>
          <w:rtl/>
        </w:rPr>
        <w:t>ؤسات</w:t>
      </w:r>
      <w:proofErr w:type="spellEnd"/>
      <w:r>
        <w:rPr>
          <w:rFonts w:ascii="Simplified Arabic" w:hAnsi="Simplified Arabic" w:cs="Simplified Arabic"/>
          <w:sz w:val="24"/>
          <w:szCs w:val="24"/>
          <w:rtl/>
        </w:rPr>
        <w:t xml:space="preserve"> المالية ( البنوك و</w:t>
      </w:r>
      <w:r w:rsidR="00DB3335" w:rsidRPr="001004C8">
        <w:rPr>
          <w:rFonts w:ascii="Simplified Arabic" w:hAnsi="Simplified Arabic" w:cs="Simplified Arabic"/>
          <w:sz w:val="24"/>
          <w:szCs w:val="24"/>
          <w:rtl/>
        </w:rPr>
        <w:t>شركات التامين</w:t>
      </w:r>
      <w:r>
        <w:rPr>
          <w:rFonts w:ascii="Simplified Arabic" w:hAnsi="Simplified Arabic" w:cs="Simplified Arabic"/>
          <w:sz w:val="24"/>
          <w:szCs w:val="24"/>
          <w:rtl/>
        </w:rPr>
        <w:t xml:space="preserve"> والبورصات و</w:t>
      </w:r>
      <w:r w:rsidR="00DB3335" w:rsidRPr="001004C8">
        <w:rPr>
          <w:rFonts w:ascii="Simplified Arabic" w:hAnsi="Simplified Arabic" w:cs="Simplified Arabic"/>
          <w:sz w:val="24"/>
          <w:szCs w:val="24"/>
          <w:rtl/>
        </w:rPr>
        <w:t xml:space="preserve">صناديق الاستثمار) "، مركز </w:t>
      </w:r>
      <w:r w:rsidR="00DB3335" w:rsidRPr="001004C8">
        <w:rPr>
          <w:rFonts w:ascii="Simplified Arabic" w:hAnsi="Simplified Arabic" w:cs="Simplified Arabic" w:hint="cs"/>
          <w:sz w:val="24"/>
          <w:szCs w:val="24"/>
          <w:rtl/>
        </w:rPr>
        <w:t>الإسكندرية</w:t>
      </w:r>
      <w:r w:rsidR="00DB3335" w:rsidRPr="001004C8">
        <w:rPr>
          <w:rFonts w:ascii="Simplified Arabic" w:hAnsi="Simplified Arabic" w:cs="Simplified Arabic"/>
          <w:sz w:val="24"/>
          <w:szCs w:val="24"/>
          <w:rtl/>
        </w:rPr>
        <w:t xml:space="preserve"> للكتاب، </w:t>
      </w:r>
      <w:r w:rsidR="00DB3335" w:rsidRPr="001004C8">
        <w:rPr>
          <w:rFonts w:ascii="Simplified Arabic" w:hAnsi="Simplified Arabic" w:cs="Simplified Arabic" w:hint="cs"/>
          <w:sz w:val="24"/>
          <w:szCs w:val="24"/>
          <w:rtl/>
        </w:rPr>
        <w:t>الإسكندرية</w:t>
      </w:r>
      <w:r w:rsidR="00DB3335" w:rsidRPr="001004C8">
        <w:rPr>
          <w:rFonts w:ascii="Simplified Arabic" w:hAnsi="Simplified Arabic" w:cs="Simplified Arabic"/>
          <w:sz w:val="24"/>
          <w:szCs w:val="24"/>
          <w:rtl/>
        </w:rPr>
        <w:t>، مصر</w:t>
      </w:r>
      <w:r w:rsidR="00DB3335" w:rsidRPr="001004C8">
        <w:rPr>
          <w:rFonts w:ascii="Simplified Arabic" w:hAnsi="Simplified Arabic" w:cs="Simplified Arabic" w:hint="cs"/>
          <w:sz w:val="24"/>
          <w:szCs w:val="24"/>
          <w:rtl/>
        </w:rPr>
        <w:t>.</w:t>
      </w:r>
    </w:p>
    <w:p w:rsidR="001004C8" w:rsidRPr="001004C8" w:rsidRDefault="00DB3335" w:rsidP="00470CE6">
      <w:pPr>
        <w:pStyle w:val="FootnoteText"/>
        <w:numPr>
          <w:ilvl w:val="0"/>
          <w:numId w:val="114"/>
        </w:numPr>
        <w:jc w:val="both"/>
        <w:rPr>
          <w:rFonts w:ascii="Simplified Arabic" w:hAnsi="Simplified Arabic" w:cs="Simplified Arabic"/>
          <w:sz w:val="24"/>
          <w:szCs w:val="24"/>
          <w:rtl/>
        </w:rPr>
      </w:pPr>
      <w:r w:rsidRPr="001004C8">
        <w:rPr>
          <w:rFonts w:ascii="Simplified Arabic" w:hAnsi="Simplified Arabic" w:cs="Simplified Arabic"/>
          <w:sz w:val="24"/>
          <w:szCs w:val="24"/>
          <w:rtl/>
        </w:rPr>
        <w:t>حنفي عبد الغفار</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2000،"الاستثمار في </w:t>
      </w:r>
      <w:r w:rsidRPr="001004C8">
        <w:rPr>
          <w:rFonts w:ascii="Simplified Arabic" w:hAnsi="Simplified Arabic" w:cs="Simplified Arabic" w:hint="cs"/>
          <w:sz w:val="24"/>
          <w:szCs w:val="24"/>
          <w:rtl/>
        </w:rPr>
        <w:t>الأوراق</w:t>
      </w:r>
      <w:r w:rsidRPr="001004C8">
        <w:rPr>
          <w:rFonts w:ascii="Simplified Arabic" w:hAnsi="Simplified Arabic" w:cs="Simplified Arabic"/>
          <w:sz w:val="24"/>
          <w:szCs w:val="24"/>
          <w:rtl/>
        </w:rPr>
        <w:t xml:space="preserve"> المالية أسهم – سندات – وثائق استثمار – الخيارات"،الدار الجامعية، </w:t>
      </w:r>
      <w:r w:rsidRPr="001004C8">
        <w:rPr>
          <w:rFonts w:ascii="Simplified Arabic" w:hAnsi="Simplified Arabic" w:cs="Simplified Arabic" w:hint="cs"/>
          <w:sz w:val="24"/>
          <w:szCs w:val="24"/>
          <w:rtl/>
        </w:rPr>
        <w:t>الإسكندرية</w:t>
      </w:r>
      <w:r w:rsidRPr="001004C8">
        <w:rPr>
          <w:rFonts w:ascii="Simplified Arabic" w:hAnsi="Simplified Arabic" w:cs="Simplified Arabic"/>
          <w:sz w:val="24"/>
          <w:szCs w:val="24"/>
          <w:rtl/>
        </w:rPr>
        <w:t>، مصر</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 </w:t>
      </w:r>
    </w:p>
    <w:p w:rsidR="00DB3335" w:rsidRPr="001004C8" w:rsidRDefault="00DB3335" w:rsidP="00470CE6">
      <w:pPr>
        <w:pStyle w:val="FootnoteText"/>
        <w:numPr>
          <w:ilvl w:val="0"/>
          <w:numId w:val="114"/>
        </w:numPr>
        <w:jc w:val="both"/>
        <w:rPr>
          <w:rFonts w:ascii="Simplified Arabic" w:hAnsi="Simplified Arabic" w:cs="Simplified Arabic"/>
          <w:sz w:val="24"/>
          <w:szCs w:val="24"/>
          <w:rtl/>
        </w:rPr>
      </w:pPr>
      <w:proofErr w:type="spellStart"/>
      <w:r w:rsidRPr="001004C8">
        <w:rPr>
          <w:rFonts w:ascii="Simplified Arabic" w:hAnsi="Simplified Arabic" w:cs="Simplified Arabic"/>
          <w:sz w:val="24"/>
          <w:szCs w:val="24"/>
          <w:rtl/>
          <w:lang w:bidi="ar-SY"/>
        </w:rPr>
        <w:t>الخضيري</w:t>
      </w:r>
      <w:proofErr w:type="spellEnd"/>
      <w:r w:rsidRPr="001004C8">
        <w:rPr>
          <w:rFonts w:ascii="Simplified Arabic" w:hAnsi="Simplified Arabic" w:cs="Simplified Arabic"/>
          <w:sz w:val="24"/>
          <w:szCs w:val="24"/>
          <w:rtl/>
          <w:lang w:bidi="ar-SY"/>
        </w:rPr>
        <w:t xml:space="preserve"> </w:t>
      </w:r>
      <w:r w:rsidRPr="001004C8">
        <w:rPr>
          <w:rFonts w:ascii="Simplified Arabic" w:hAnsi="Simplified Arabic" w:cs="Simplified Arabic" w:hint="cs"/>
          <w:sz w:val="24"/>
          <w:szCs w:val="24"/>
          <w:rtl/>
          <w:lang w:bidi="ar-SY"/>
        </w:rPr>
        <w:t xml:space="preserve">أحمد </w:t>
      </w:r>
      <w:r w:rsidRPr="001004C8">
        <w:rPr>
          <w:rFonts w:ascii="Simplified Arabic" w:hAnsi="Simplified Arabic" w:cs="Simplified Arabic"/>
          <w:sz w:val="24"/>
          <w:szCs w:val="24"/>
          <w:rtl/>
          <w:lang w:bidi="ar-SY"/>
        </w:rPr>
        <w:t>محسن</w:t>
      </w:r>
      <w:r w:rsidRPr="001004C8">
        <w:rPr>
          <w:rFonts w:ascii="Simplified Arabic" w:hAnsi="Simplified Arabic" w:cs="Simplified Arabic" w:hint="cs"/>
          <w:sz w:val="24"/>
          <w:szCs w:val="24"/>
          <w:rtl/>
          <w:lang w:bidi="ar-SY"/>
        </w:rPr>
        <w:t>/</w:t>
      </w:r>
      <w:r w:rsidRPr="001004C8">
        <w:rPr>
          <w:rFonts w:ascii="Simplified Arabic" w:hAnsi="Simplified Arabic" w:cs="Simplified Arabic"/>
          <w:sz w:val="24"/>
          <w:szCs w:val="24"/>
          <w:rtl/>
          <w:lang w:bidi="ar-SY"/>
        </w:rPr>
        <w:t xml:space="preserve"> 2005، "حوكمة الشركات" الطبعة </w:t>
      </w:r>
      <w:r w:rsidRPr="001004C8">
        <w:rPr>
          <w:rFonts w:ascii="Simplified Arabic" w:hAnsi="Simplified Arabic" w:cs="Simplified Arabic" w:hint="cs"/>
          <w:sz w:val="24"/>
          <w:szCs w:val="24"/>
          <w:rtl/>
          <w:lang w:bidi="ar-SY"/>
        </w:rPr>
        <w:t>الأولى</w:t>
      </w:r>
      <w:r w:rsidRPr="001004C8">
        <w:rPr>
          <w:rFonts w:ascii="Simplified Arabic" w:hAnsi="Simplified Arabic" w:cs="Simplified Arabic"/>
          <w:sz w:val="24"/>
          <w:szCs w:val="24"/>
          <w:rtl/>
          <w:lang w:bidi="ar-SY"/>
        </w:rPr>
        <w:t xml:space="preserve"> مجموعة النيل العربية، القاهرة،</w:t>
      </w:r>
      <w:r w:rsidRPr="001004C8">
        <w:rPr>
          <w:rFonts w:ascii="Simplified Arabic" w:hAnsi="Simplified Arabic" w:cs="Simplified Arabic" w:hint="cs"/>
          <w:sz w:val="24"/>
          <w:szCs w:val="24"/>
          <w:rtl/>
          <w:lang w:bidi="ar-SY"/>
        </w:rPr>
        <w:t xml:space="preserve"> مصر.</w:t>
      </w:r>
    </w:p>
    <w:p w:rsidR="00DB3335" w:rsidRPr="001004C8" w:rsidRDefault="00DB3335" w:rsidP="00470CE6">
      <w:pPr>
        <w:pStyle w:val="FootnoteText"/>
        <w:numPr>
          <w:ilvl w:val="0"/>
          <w:numId w:val="114"/>
        </w:numPr>
        <w:jc w:val="both"/>
        <w:rPr>
          <w:rFonts w:ascii="Simplified Arabic" w:hAnsi="Simplified Arabic" w:cs="Simplified Arabic"/>
          <w:sz w:val="24"/>
          <w:szCs w:val="24"/>
          <w:rtl/>
        </w:rPr>
      </w:pPr>
      <w:r w:rsidRPr="001004C8">
        <w:rPr>
          <w:rFonts w:ascii="Simplified Arabic" w:hAnsi="Simplified Arabic" w:cs="Simplified Arabic"/>
          <w:sz w:val="24"/>
          <w:szCs w:val="24"/>
          <w:rtl/>
        </w:rPr>
        <w:t xml:space="preserve">خلف </w:t>
      </w:r>
      <w:proofErr w:type="spellStart"/>
      <w:r w:rsidRPr="001004C8">
        <w:rPr>
          <w:rFonts w:ascii="Simplified Arabic" w:hAnsi="Simplified Arabic" w:cs="Simplified Arabic"/>
          <w:sz w:val="24"/>
          <w:szCs w:val="24"/>
          <w:rtl/>
        </w:rPr>
        <w:t>فليح</w:t>
      </w:r>
      <w:proofErr w:type="spellEnd"/>
      <w:r w:rsidRPr="001004C8">
        <w:rPr>
          <w:rFonts w:ascii="Simplified Arabic" w:hAnsi="Simplified Arabic" w:cs="Simplified Arabic"/>
          <w:sz w:val="24"/>
          <w:szCs w:val="24"/>
          <w:rtl/>
        </w:rPr>
        <w:t xml:space="preserve"> حسن</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 2006،" </w:t>
      </w:r>
      <w:r w:rsidRPr="001004C8">
        <w:rPr>
          <w:rFonts w:ascii="Simplified Arabic" w:hAnsi="Simplified Arabic" w:cs="Simplified Arabic" w:hint="cs"/>
          <w:sz w:val="24"/>
          <w:szCs w:val="24"/>
          <w:rtl/>
        </w:rPr>
        <w:t>الأسواق</w:t>
      </w:r>
      <w:r w:rsidRPr="001004C8">
        <w:rPr>
          <w:rFonts w:ascii="Simplified Arabic" w:hAnsi="Simplified Arabic" w:cs="Simplified Arabic"/>
          <w:sz w:val="24"/>
          <w:szCs w:val="24"/>
          <w:rtl/>
        </w:rPr>
        <w:t xml:space="preserve"> المالية والنقدية"، الطبعة </w:t>
      </w:r>
      <w:r w:rsidRPr="001004C8">
        <w:rPr>
          <w:rFonts w:ascii="Simplified Arabic" w:hAnsi="Simplified Arabic" w:cs="Simplified Arabic" w:hint="cs"/>
          <w:sz w:val="24"/>
          <w:szCs w:val="24"/>
          <w:rtl/>
        </w:rPr>
        <w:t>الأولى</w:t>
      </w:r>
      <w:r w:rsidRPr="001004C8">
        <w:rPr>
          <w:rFonts w:ascii="Simplified Arabic" w:hAnsi="Simplified Arabic" w:cs="Simplified Arabic"/>
          <w:sz w:val="24"/>
          <w:szCs w:val="24"/>
          <w:rtl/>
        </w:rPr>
        <w:t>،عالم الكتب الحديث، إربد، الأردن</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  </w:t>
      </w:r>
    </w:p>
    <w:p w:rsidR="00073561" w:rsidRPr="001004C8" w:rsidRDefault="00073561" w:rsidP="00470CE6">
      <w:pPr>
        <w:pStyle w:val="FootnoteText"/>
        <w:numPr>
          <w:ilvl w:val="0"/>
          <w:numId w:val="114"/>
        </w:numPr>
        <w:jc w:val="both"/>
        <w:rPr>
          <w:rFonts w:ascii="Simplified Arabic" w:hAnsi="Simplified Arabic" w:cs="Simplified Arabic"/>
          <w:sz w:val="24"/>
          <w:szCs w:val="24"/>
          <w:lang w:bidi="ar-SY"/>
        </w:rPr>
      </w:pPr>
      <w:r w:rsidRPr="001004C8">
        <w:rPr>
          <w:rFonts w:ascii="Simplified Arabic" w:hAnsi="Simplified Arabic" w:cs="Simplified Arabic"/>
          <w:sz w:val="24"/>
          <w:szCs w:val="24"/>
          <w:rtl/>
          <w:lang w:bidi="ar-SY"/>
        </w:rPr>
        <w:t>دوابه محمد أشرف</w:t>
      </w:r>
      <w:r w:rsidRPr="001004C8">
        <w:rPr>
          <w:rFonts w:ascii="Simplified Arabic" w:hAnsi="Simplified Arabic" w:cs="Simplified Arabic" w:hint="cs"/>
          <w:sz w:val="24"/>
          <w:szCs w:val="24"/>
          <w:rtl/>
          <w:lang w:bidi="ar-SY"/>
        </w:rPr>
        <w:t>/</w:t>
      </w:r>
      <w:r w:rsidRPr="001004C8">
        <w:rPr>
          <w:rFonts w:ascii="Simplified Arabic" w:hAnsi="Simplified Arabic" w:cs="Simplified Arabic"/>
          <w:sz w:val="24"/>
          <w:szCs w:val="24"/>
          <w:rtl/>
          <w:lang w:bidi="ar-SY"/>
        </w:rPr>
        <w:t xml:space="preserve">2004, "صناديق الاستثمار في البنوك </w:t>
      </w:r>
      <w:r w:rsidRPr="001004C8">
        <w:rPr>
          <w:rFonts w:ascii="Simplified Arabic" w:hAnsi="Simplified Arabic" w:cs="Simplified Arabic" w:hint="cs"/>
          <w:sz w:val="24"/>
          <w:szCs w:val="24"/>
          <w:rtl/>
          <w:lang w:bidi="ar-SY"/>
        </w:rPr>
        <w:t>الإسلامية</w:t>
      </w:r>
      <w:r w:rsidRPr="001004C8">
        <w:rPr>
          <w:rFonts w:ascii="Simplified Arabic" w:hAnsi="Simplified Arabic" w:cs="Simplified Arabic"/>
          <w:sz w:val="24"/>
          <w:szCs w:val="24"/>
          <w:rtl/>
          <w:lang w:bidi="ar-SY"/>
        </w:rPr>
        <w:t xml:space="preserve"> بين النظرية </w:t>
      </w:r>
      <w:r w:rsidR="00881E16">
        <w:rPr>
          <w:rFonts w:ascii="Simplified Arabic" w:hAnsi="Simplified Arabic" w:cs="Simplified Arabic"/>
          <w:sz w:val="24"/>
          <w:szCs w:val="24"/>
          <w:rtl/>
          <w:lang w:bidi="ar-SY"/>
        </w:rPr>
        <w:t>و</w:t>
      </w:r>
      <w:r w:rsidRPr="001004C8">
        <w:rPr>
          <w:rFonts w:ascii="Simplified Arabic" w:hAnsi="Simplified Arabic" w:cs="Simplified Arabic"/>
          <w:sz w:val="24"/>
          <w:szCs w:val="24"/>
          <w:rtl/>
          <w:lang w:bidi="ar-SY"/>
        </w:rPr>
        <w:t>التطبيق", دار السلام,  القاهرة، مصر</w:t>
      </w:r>
      <w:r w:rsidRPr="001004C8">
        <w:rPr>
          <w:rFonts w:ascii="Simplified Arabic" w:hAnsi="Simplified Arabic" w:cs="Simplified Arabic"/>
          <w:sz w:val="24"/>
          <w:szCs w:val="24"/>
          <w:lang w:bidi="ar-SY"/>
        </w:rPr>
        <w:t>.</w:t>
      </w:r>
      <w:r w:rsidRPr="001004C8">
        <w:rPr>
          <w:rFonts w:ascii="Simplified Arabic" w:hAnsi="Simplified Arabic" w:cs="Simplified Arabic"/>
          <w:sz w:val="24"/>
          <w:szCs w:val="24"/>
          <w:rtl/>
          <w:lang w:bidi="ar-SY"/>
        </w:rPr>
        <w:t xml:space="preserve"> </w:t>
      </w:r>
    </w:p>
    <w:p w:rsidR="00073561" w:rsidRPr="001004C8" w:rsidRDefault="00073561" w:rsidP="00470CE6">
      <w:pPr>
        <w:pStyle w:val="12"/>
        <w:numPr>
          <w:ilvl w:val="0"/>
          <w:numId w:val="114"/>
        </w:numPr>
        <w:jc w:val="both"/>
        <w:rPr>
          <w:rFonts w:ascii="Simplified Arabic" w:hAnsi="Simplified Arabic" w:cs="Simplified Arabic"/>
        </w:rPr>
      </w:pPr>
      <w:r w:rsidRPr="001004C8">
        <w:rPr>
          <w:rFonts w:ascii="Simplified Arabic" w:hAnsi="Simplified Arabic" w:cs="Simplified Arabic"/>
          <w:rtl/>
        </w:rPr>
        <w:t>سليمان محمد مصطفى</w:t>
      </w:r>
      <w:r w:rsidRPr="001004C8">
        <w:rPr>
          <w:rFonts w:ascii="Simplified Arabic" w:hAnsi="Simplified Arabic" w:cs="Simplified Arabic" w:hint="cs"/>
          <w:rtl/>
        </w:rPr>
        <w:t xml:space="preserve">/ </w:t>
      </w:r>
      <w:r w:rsidRPr="001004C8">
        <w:rPr>
          <w:rFonts w:ascii="Simplified Arabic" w:hAnsi="Simplified Arabic" w:cs="Simplified Arabic"/>
          <w:rtl/>
        </w:rPr>
        <w:t xml:space="preserve">2009، " دور حوكمة الشركات في معالجة الفساد المالي </w:t>
      </w:r>
      <w:r w:rsidRPr="001004C8">
        <w:rPr>
          <w:rFonts w:ascii="Simplified Arabic" w:hAnsi="Simplified Arabic" w:cs="Simplified Arabic" w:hint="cs"/>
          <w:rtl/>
        </w:rPr>
        <w:t>والإداري</w:t>
      </w:r>
      <w:r w:rsidRPr="001004C8">
        <w:rPr>
          <w:rFonts w:ascii="Simplified Arabic" w:hAnsi="Simplified Arabic" w:cs="Simplified Arabic"/>
          <w:rtl/>
        </w:rPr>
        <w:t xml:space="preserve">" الدار الجامعية، </w:t>
      </w:r>
      <w:r w:rsidRPr="001004C8">
        <w:rPr>
          <w:rFonts w:ascii="Simplified Arabic" w:hAnsi="Simplified Arabic" w:cs="Simplified Arabic" w:hint="cs"/>
          <w:rtl/>
        </w:rPr>
        <w:t>الإسكندرية.</w:t>
      </w:r>
    </w:p>
    <w:p w:rsidR="00073561" w:rsidRPr="001004C8" w:rsidRDefault="00073561" w:rsidP="00470CE6">
      <w:pPr>
        <w:pStyle w:val="FootnoteText"/>
        <w:numPr>
          <w:ilvl w:val="0"/>
          <w:numId w:val="114"/>
        </w:numPr>
        <w:jc w:val="both"/>
        <w:rPr>
          <w:rFonts w:ascii="Simplified Arabic" w:hAnsi="Simplified Arabic" w:cs="Simplified Arabic"/>
          <w:sz w:val="24"/>
          <w:szCs w:val="24"/>
          <w:rtl/>
        </w:rPr>
      </w:pPr>
      <w:r w:rsidRPr="001004C8">
        <w:rPr>
          <w:rFonts w:ascii="Simplified Arabic" w:hAnsi="Simplified Arabic" w:cs="Simplified Arabic"/>
          <w:sz w:val="24"/>
          <w:szCs w:val="24"/>
          <w:rtl/>
        </w:rPr>
        <w:t>سليمان مصطفى محمد</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 2008، "حوكمة الشركات </w:t>
      </w:r>
      <w:r w:rsidR="00881E16">
        <w:rPr>
          <w:rFonts w:ascii="Simplified Arabic" w:hAnsi="Simplified Arabic" w:cs="Simplified Arabic"/>
          <w:sz w:val="24"/>
          <w:szCs w:val="24"/>
          <w:rtl/>
        </w:rPr>
        <w:t>و</w:t>
      </w:r>
      <w:r w:rsidRPr="001004C8">
        <w:rPr>
          <w:rFonts w:ascii="Simplified Arabic" w:hAnsi="Simplified Arabic" w:cs="Simplified Arabic"/>
          <w:sz w:val="24"/>
          <w:szCs w:val="24"/>
          <w:rtl/>
        </w:rPr>
        <w:t xml:space="preserve">دور أعضاء مجالس </w:t>
      </w:r>
      <w:r w:rsidRPr="001004C8">
        <w:rPr>
          <w:rFonts w:ascii="Simplified Arabic" w:hAnsi="Simplified Arabic" w:cs="Simplified Arabic" w:hint="cs"/>
          <w:sz w:val="24"/>
          <w:szCs w:val="24"/>
          <w:rtl/>
        </w:rPr>
        <w:t>الإدارة</w:t>
      </w:r>
      <w:r w:rsidRPr="001004C8">
        <w:rPr>
          <w:rFonts w:ascii="Simplified Arabic" w:hAnsi="Simplified Arabic" w:cs="Simplified Arabic"/>
          <w:sz w:val="24"/>
          <w:szCs w:val="24"/>
          <w:rtl/>
        </w:rPr>
        <w:t xml:space="preserve"> والمديرين </w:t>
      </w:r>
      <w:r w:rsidRPr="001004C8">
        <w:rPr>
          <w:rFonts w:ascii="Simplified Arabic" w:hAnsi="Simplified Arabic" w:cs="Simplified Arabic" w:hint="cs"/>
          <w:sz w:val="24"/>
          <w:szCs w:val="24"/>
          <w:rtl/>
        </w:rPr>
        <w:t>التنفيذيي</w:t>
      </w:r>
      <w:r w:rsidRPr="001004C8">
        <w:rPr>
          <w:rFonts w:ascii="Simplified Arabic" w:hAnsi="Simplified Arabic" w:cs="Simplified Arabic" w:hint="eastAsia"/>
          <w:sz w:val="24"/>
          <w:szCs w:val="24"/>
          <w:rtl/>
        </w:rPr>
        <w:t>ن</w:t>
      </w:r>
      <w:r w:rsidRPr="001004C8">
        <w:rPr>
          <w:rFonts w:ascii="Simplified Arabic" w:hAnsi="Simplified Arabic" w:cs="Simplified Arabic"/>
          <w:sz w:val="24"/>
          <w:szCs w:val="24"/>
          <w:rtl/>
        </w:rPr>
        <w:t>،</w:t>
      </w:r>
      <w:r w:rsidRPr="001004C8">
        <w:rPr>
          <w:rFonts w:ascii="Simplified Arabic" w:hAnsi="Simplified Arabic" w:cs="Simplified Arabic" w:hint="cs"/>
          <w:sz w:val="24"/>
          <w:szCs w:val="24"/>
          <w:rtl/>
        </w:rPr>
        <w:t xml:space="preserve"> الدار الجامعية</w:t>
      </w:r>
      <w:r w:rsidRPr="001004C8">
        <w:rPr>
          <w:rFonts w:ascii="Simplified Arabic" w:hAnsi="Simplified Arabic" w:cs="Simplified Arabic"/>
          <w:sz w:val="24"/>
          <w:szCs w:val="24"/>
          <w:rtl/>
        </w:rPr>
        <w:t>،</w:t>
      </w:r>
      <w:r w:rsidRPr="001004C8">
        <w:rPr>
          <w:rFonts w:ascii="Simplified Arabic" w:hAnsi="Simplified Arabic" w:cs="Simplified Arabic" w:hint="cs"/>
          <w:sz w:val="24"/>
          <w:szCs w:val="24"/>
          <w:rtl/>
        </w:rPr>
        <w:t xml:space="preserve"> الإسكندرية، مصر.</w:t>
      </w:r>
      <w:r w:rsidRPr="001004C8">
        <w:rPr>
          <w:rFonts w:ascii="Simplified Arabic" w:hAnsi="Simplified Arabic" w:cs="Simplified Arabic"/>
          <w:sz w:val="24"/>
          <w:szCs w:val="24"/>
          <w:rtl/>
        </w:rPr>
        <w:t xml:space="preserve"> </w:t>
      </w:r>
    </w:p>
    <w:p w:rsidR="00073561" w:rsidRPr="001004C8" w:rsidRDefault="00344596" w:rsidP="00470CE6">
      <w:pPr>
        <w:pStyle w:val="FootnoteText"/>
        <w:numPr>
          <w:ilvl w:val="0"/>
          <w:numId w:val="114"/>
        </w:numPr>
        <w:jc w:val="both"/>
        <w:rPr>
          <w:rFonts w:ascii="Simplified Arabic" w:hAnsi="Simplified Arabic" w:cs="Simplified Arabic"/>
          <w:sz w:val="24"/>
          <w:szCs w:val="24"/>
        </w:rPr>
      </w:pPr>
      <w:proofErr w:type="spellStart"/>
      <w:r>
        <w:rPr>
          <w:rFonts w:ascii="Simplified Arabic" w:hAnsi="Simplified Arabic" w:cs="Simplified Arabic" w:hint="cs"/>
          <w:sz w:val="24"/>
          <w:szCs w:val="24"/>
          <w:rtl/>
        </w:rPr>
        <w:t>ا</w:t>
      </w:r>
      <w:r w:rsidR="00073561" w:rsidRPr="001004C8">
        <w:rPr>
          <w:rFonts w:ascii="Simplified Arabic" w:hAnsi="Simplified Arabic" w:cs="Simplified Arabic"/>
          <w:sz w:val="24"/>
          <w:szCs w:val="24"/>
          <w:rtl/>
        </w:rPr>
        <w:t>لشبيلي</w:t>
      </w:r>
      <w:proofErr w:type="spellEnd"/>
      <w:r w:rsidR="00073561" w:rsidRPr="001004C8">
        <w:rPr>
          <w:rFonts w:ascii="Simplified Arabic" w:hAnsi="Simplified Arabic" w:cs="Simplified Arabic"/>
          <w:sz w:val="24"/>
          <w:szCs w:val="24"/>
          <w:rtl/>
        </w:rPr>
        <w:t xml:space="preserve"> يوسف </w:t>
      </w:r>
      <w:r w:rsidR="00073561" w:rsidRPr="001004C8">
        <w:rPr>
          <w:rFonts w:ascii="Simplified Arabic" w:hAnsi="Simplified Arabic" w:cs="Simplified Arabic" w:hint="cs"/>
          <w:sz w:val="24"/>
          <w:szCs w:val="24"/>
          <w:rtl/>
        </w:rPr>
        <w:t>/</w:t>
      </w:r>
      <w:r w:rsidR="00073561" w:rsidRPr="001004C8">
        <w:rPr>
          <w:rFonts w:ascii="Simplified Arabic" w:hAnsi="Simplified Arabic" w:cs="Simplified Arabic"/>
          <w:sz w:val="24"/>
          <w:szCs w:val="24"/>
          <w:rtl/>
        </w:rPr>
        <w:t xml:space="preserve">2005،" الخدمات الاستثمارية في المصارف </w:t>
      </w:r>
      <w:r w:rsidR="00881E16">
        <w:rPr>
          <w:rFonts w:ascii="Simplified Arabic" w:hAnsi="Simplified Arabic" w:cs="Simplified Arabic"/>
          <w:sz w:val="24"/>
          <w:szCs w:val="24"/>
          <w:rtl/>
        </w:rPr>
        <w:t>و</w:t>
      </w:r>
      <w:r w:rsidR="00073561" w:rsidRPr="001004C8">
        <w:rPr>
          <w:rFonts w:ascii="Simplified Arabic" w:hAnsi="Simplified Arabic" w:cs="Simplified Arabic"/>
          <w:sz w:val="24"/>
          <w:szCs w:val="24"/>
          <w:rtl/>
        </w:rPr>
        <w:t xml:space="preserve">أحكامها في الفقه </w:t>
      </w:r>
      <w:r w:rsidR="00073561" w:rsidRPr="001004C8">
        <w:rPr>
          <w:rFonts w:ascii="Simplified Arabic" w:hAnsi="Simplified Arabic" w:cs="Simplified Arabic" w:hint="cs"/>
          <w:sz w:val="24"/>
          <w:szCs w:val="24"/>
          <w:rtl/>
        </w:rPr>
        <w:t>الإسلامي</w:t>
      </w:r>
      <w:r w:rsidR="00073561" w:rsidRPr="001004C8">
        <w:rPr>
          <w:rFonts w:ascii="Simplified Arabic" w:hAnsi="Simplified Arabic" w:cs="Simplified Arabic"/>
          <w:sz w:val="24"/>
          <w:szCs w:val="24"/>
          <w:rtl/>
        </w:rPr>
        <w:t xml:space="preserve"> ( الصناديق </w:t>
      </w:r>
      <w:r w:rsidR="00881E16">
        <w:rPr>
          <w:rFonts w:ascii="Simplified Arabic" w:hAnsi="Simplified Arabic" w:cs="Simplified Arabic"/>
          <w:sz w:val="24"/>
          <w:szCs w:val="24"/>
          <w:rtl/>
        </w:rPr>
        <w:t>و</w:t>
      </w:r>
      <w:r w:rsidR="00073561" w:rsidRPr="001004C8">
        <w:rPr>
          <w:rFonts w:ascii="Simplified Arabic" w:hAnsi="Simplified Arabic" w:cs="Simplified Arabic"/>
          <w:sz w:val="24"/>
          <w:szCs w:val="24"/>
          <w:rtl/>
        </w:rPr>
        <w:t xml:space="preserve">الودائع الاستثمارية )"، الجزء </w:t>
      </w:r>
      <w:r w:rsidR="00073561" w:rsidRPr="001004C8">
        <w:rPr>
          <w:rFonts w:ascii="Simplified Arabic" w:hAnsi="Simplified Arabic" w:cs="Simplified Arabic" w:hint="cs"/>
          <w:sz w:val="24"/>
          <w:szCs w:val="24"/>
          <w:rtl/>
        </w:rPr>
        <w:t>الأول</w:t>
      </w:r>
      <w:r w:rsidR="00073561" w:rsidRPr="001004C8">
        <w:rPr>
          <w:rFonts w:ascii="Simplified Arabic" w:hAnsi="Simplified Arabic" w:cs="Simplified Arabic"/>
          <w:sz w:val="24"/>
          <w:szCs w:val="24"/>
          <w:rtl/>
        </w:rPr>
        <w:t xml:space="preserve">، دار ابن </w:t>
      </w:r>
      <w:proofErr w:type="spellStart"/>
      <w:r w:rsidR="00073561" w:rsidRPr="001004C8">
        <w:rPr>
          <w:rFonts w:ascii="Simplified Arabic" w:hAnsi="Simplified Arabic" w:cs="Simplified Arabic"/>
          <w:sz w:val="24"/>
          <w:szCs w:val="24"/>
          <w:rtl/>
        </w:rPr>
        <w:t>الجوزي</w:t>
      </w:r>
      <w:proofErr w:type="spellEnd"/>
      <w:r w:rsidR="00073561" w:rsidRPr="001004C8">
        <w:rPr>
          <w:rFonts w:ascii="Simplified Arabic" w:hAnsi="Simplified Arabic" w:cs="Simplified Arabic"/>
          <w:sz w:val="24"/>
          <w:szCs w:val="24"/>
          <w:rtl/>
        </w:rPr>
        <w:t>، الرياض، المملكة العربية السعودية</w:t>
      </w:r>
      <w:r w:rsidR="00073561" w:rsidRPr="001004C8">
        <w:rPr>
          <w:rFonts w:ascii="Simplified Arabic" w:hAnsi="Simplified Arabic" w:cs="Simplified Arabic" w:hint="cs"/>
          <w:sz w:val="24"/>
          <w:szCs w:val="24"/>
          <w:rtl/>
        </w:rPr>
        <w:t>.</w:t>
      </w:r>
    </w:p>
    <w:p w:rsidR="00073561" w:rsidRPr="001004C8" w:rsidRDefault="00073561" w:rsidP="00470CE6">
      <w:pPr>
        <w:pStyle w:val="12"/>
        <w:numPr>
          <w:ilvl w:val="0"/>
          <w:numId w:val="114"/>
        </w:numPr>
        <w:jc w:val="both"/>
        <w:rPr>
          <w:rFonts w:ascii="Simplified Arabic" w:hAnsi="Simplified Arabic" w:cs="Simplified Arabic"/>
        </w:rPr>
      </w:pPr>
      <w:proofErr w:type="spellStart"/>
      <w:r w:rsidRPr="001004C8">
        <w:rPr>
          <w:rFonts w:ascii="Simplified Arabic" w:hAnsi="Simplified Arabic" w:cs="Simplified Arabic"/>
          <w:rtl/>
        </w:rPr>
        <w:lastRenderedPageBreak/>
        <w:t>شحاته</w:t>
      </w:r>
      <w:proofErr w:type="spellEnd"/>
      <w:r w:rsidRPr="001004C8">
        <w:rPr>
          <w:rFonts w:ascii="Simplified Arabic" w:hAnsi="Simplified Arabic" w:cs="Simplified Arabic"/>
          <w:rtl/>
        </w:rPr>
        <w:t xml:space="preserve"> السيد </w:t>
      </w:r>
      <w:proofErr w:type="spellStart"/>
      <w:r w:rsidRPr="001004C8">
        <w:rPr>
          <w:rFonts w:ascii="Simplified Arabic" w:hAnsi="Simplified Arabic" w:cs="Simplified Arabic"/>
          <w:rtl/>
        </w:rPr>
        <w:t>شحاته</w:t>
      </w:r>
      <w:proofErr w:type="spellEnd"/>
      <w:r w:rsidRPr="001004C8">
        <w:rPr>
          <w:rFonts w:ascii="Simplified Arabic" w:hAnsi="Simplified Arabic" w:cs="Simplified Arabic"/>
          <w:rtl/>
        </w:rPr>
        <w:t xml:space="preserve">  وعلي نصر عبد الوهاب</w:t>
      </w:r>
      <w:r w:rsidRPr="001004C8">
        <w:rPr>
          <w:rFonts w:ascii="Simplified Arabic" w:hAnsi="Simplified Arabic" w:cs="Simplified Arabic" w:hint="cs"/>
          <w:rtl/>
        </w:rPr>
        <w:t>/</w:t>
      </w:r>
      <w:r w:rsidRPr="001004C8">
        <w:rPr>
          <w:rFonts w:ascii="Simplified Arabic" w:hAnsi="Simplified Arabic" w:cs="Simplified Arabic"/>
          <w:rtl/>
        </w:rPr>
        <w:t xml:space="preserve"> 2007،</w:t>
      </w:r>
      <w:r w:rsidRPr="001004C8">
        <w:rPr>
          <w:rFonts w:ascii="Simplified Arabic" w:hAnsi="Simplified Arabic" w:cs="Simplified Arabic" w:hint="cs"/>
          <w:rtl/>
        </w:rPr>
        <w:t>"</w:t>
      </w:r>
      <w:r w:rsidRPr="001004C8">
        <w:rPr>
          <w:rFonts w:ascii="Simplified Arabic" w:hAnsi="Simplified Arabic" w:cs="Simplified Arabic"/>
          <w:rtl/>
        </w:rPr>
        <w:t xml:space="preserve"> مراجعة الحسابات </w:t>
      </w:r>
      <w:proofErr w:type="spellStart"/>
      <w:r w:rsidR="00881E16">
        <w:rPr>
          <w:rFonts w:ascii="Simplified Arabic" w:hAnsi="Simplified Arabic" w:cs="Simplified Arabic"/>
          <w:rtl/>
        </w:rPr>
        <w:t>و</w:t>
      </w:r>
      <w:r w:rsidRPr="001004C8">
        <w:rPr>
          <w:rFonts w:ascii="Simplified Arabic" w:hAnsi="Simplified Arabic" w:cs="Simplified Arabic"/>
          <w:rtl/>
        </w:rPr>
        <w:t>حوكمة</w:t>
      </w:r>
      <w:proofErr w:type="spellEnd"/>
      <w:r w:rsidRPr="001004C8">
        <w:rPr>
          <w:rFonts w:ascii="Simplified Arabic" w:hAnsi="Simplified Arabic" w:cs="Simplified Arabic"/>
          <w:rtl/>
        </w:rPr>
        <w:t xml:space="preserve"> الشركات في بيئة ال</w:t>
      </w:r>
      <w:r w:rsidRPr="001004C8">
        <w:rPr>
          <w:rFonts w:ascii="Simplified Arabic" w:hAnsi="Simplified Arabic" w:cs="Simplified Arabic" w:hint="cs"/>
          <w:rtl/>
        </w:rPr>
        <w:t>أ</w:t>
      </w:r>
      <w:r w:rsidRPr="001004C8">
        <w:rPr>
          <w:rFonts w:ascii="Simplified Arabic" w:hAnsi="Simplified Arabic" w:cs="Simplified Arabic"/>
          <w:rtl/>
        </w:rPr>
        <w:t>عمال العربية والدولية المعاصرة</w:t>
      </w:r>
      <w:r w:rsidRPr="001004C8">
        <w:rPr>
          <w:rFonts w:ascii="Simplified Arabic" w:hAnsi="Simplified Arabic" w:cs="Simplified Arabic" w:hint="cs"/>
          <w:rtl/>
        </w:rPr>
        <w:t>"</w:t>
      </w:r>
      <w:r w:rsidRPr="001004C8">
        <w:rPr>
          <w:rFonts w:ascii="Simplified Arabic" w:hAnsi="Simplified Arabic" w:cs="Simplified Arabic"/>
          <w:rtl/>
        </w:rPr>
        <w:t xml:space="preserve">، الدار الجامعية، </w:t>
      </w:r>
      <w:r w:rsidRPr="001004C8">
        <w:rPr>
          <w:rFonts w:ascii="Simplified Arabic" w:hAnsi="Simplified Arabic" w:cs="Simplified Arabic" w:hint="cs"/>
          <w:rtl/>
        </w:rPr>
        <w:t>الإسكندرية.</w:t>
      </w:r>
    </w:p>
    <w:p w:rsidR="00073561" w:rsidRPr="001004C8" w:rsidRDefault="00073561" w:rsidP="00470CE6">
      <w:pPr>
        <w:pStyle w:val="FootnoteText"/>
        <w:numPr>
          <w:ilvl w:val="0"/>
          <w:numId w:val="114"/>
        </w:numPr>
        <w:jc w:val="both"/>
        <w:rPr>
          <w:rFonts w:ascii="Simplified Arabic" w:hAnsi="Simplified Arabic" w:cs="Simplified Arabic"/>
          <w:sz w:val="24"/>
          <w:szCs w:val="24"/>
        </w:rPr>
      </w:pPr>
      <w:r w:rsidRPr="001004C8">
        <w:rPr>
          <w:rFonts w:ascii="Simplified Arabic" w:hAnsi="Simplified Arabic" w:cs="Simplified Arabic"/>
          <w:sz w:val="24"/>
          <w:szCs w:val="24"/>
          <w:rtl/>
        </w:rPr>
        <w:t xml:space="preserve">الصحن عبد الفتاح </w:t>
      </w:r>
      <w:r w:rsidRPr="001004C8">
        <w:rPr>
          <w:rFonts w:ascii="Simplified Arabic" w:hAnsi="Simplified Arabic" w:cs="Simplified Arabic" w:hint="cs"/>
          <w:sz w:val="24"/>
          <w:szCs w:val="24"/>
          <w:rtl/>
        </w:rPr>
        <w:t>وآخرون/</w:t>
      </w:r>
      <w:r w:rsidRPr="001004C8">
        <w:rPr>
          <w:rFonts w:ascii="Simplified Arabic" w:hAnsi="Simplified Arabic" w:cs="Simplified Arabic"/>
          <w:sz w:val="24"/>
          <w:szCs w:val="24"/>
          <w:rtl/>
        </w:rPr>
        <w:t xml:space="preserve">2008"المراجعة التشغيلية </w:t>
      </w:r>
      <w:r w:rsidR="00881E16">
        <w:rPr>
          <w:rFonts w:ascii="Simplified Arabic" w:hAnsi="Simplified Arabic" w:cs="Simplified Arabic"/>
          <w:sz w:val="24"/>
          <w:szCs w:val="24"/>
          <w:rtl/>
        </w:rPr>
        <w:t>و</w:t>
      </w:r>
      <w:r w:rsidRPr="001004C8">
        <w:rPr>
          <w:rFonts w:ascii="Simplified Arabic" w:hAnsi="Simplified Arabic" w:cs="Simplified Arabic"/>
          <w:sz w:val="24"/>
          <w:szCs w:val="24"/>
          <w:rtl/>
        </w:rPr>
        <w:t xml:space="preserve">الرقابة الداخلية"الدار الجامعية، </w:t>
      </w:r>
      <w:r w:rsidRPr="001004C8">
        <w:rPr>
          <w:rFonts w:ascii="Simplified Arabic" w:hAnsi="Simplified Arabic" w:cs="Simplified Arabic" w:hint="cs"/>
          <w:sz w:val="24"/>
          <w:szCs w:val="24"/>
          <w:rtl/>
        </w:rPr>
        <w:t>الإسكندرية</w:t>
      </w:r>
      <w:r w:rsidRPr="001004C8">
        <w:rPr>
          <w:rFonts w:ascii="Simplified Arabic" w:hAnsi="Simplified Arabic" w:cs="Simplified Arabic"/>
          <w:sz w:val="24"/>
          <w:szCs w:val="24"/>
          <w:rtl/>
        </w:rPr>
        <w:t>، مصر</w:t>
      </w:r>
      <w:r w:rsidRPr="001004C8">
        <w:rPr>
          <w:rFonts w:ascii="Simplified Arabic" w:hAnsi="Simplified Arabic" w:cs="Simplified Arabic" w:hint="cs"/>
          <w:sz w:val="24"/>
          <w:szCs w:val="24"/>
          <w:rtl/>
        </w:rPr>
        <w:t>.</w:t>
      </w:r>
    </w:p>
    <w:p w:rsidR="00073561" w:rsidRPr="001004C8" w:rsidRDefault="00073561" w:rsidP="00470CE6">
      <w:pPr>
        <w:pStyle w:val="FootnoteText"/>
        <w:numPr>
          <w:ilvl w:val="0"/>
          <w:numId w:val="114"/>
        </w:numPr>
        <w:jc w:val="both"/>
        <w:rPr>
          <w:rFonts w:ascii="Simplified Arabic" w:hAnsi="Simplified Arabic" w:cs="Simplified Arabic"/>
          <w:sz w:val="24"/>
          <w:szCs w:val="24"/>
        </w:rPr>
      </w:pPr>
      <w:r w:rsidRPr="001004C8">
        <w:rPr>
          <w:rFonts w:ascii="Simplified Arabic" w:hAnsi="Simplified Arabic" w:cs="Simplified Arabic"/>
          <w:sz w:val="24"/>
          <w:szCs w:val="24"/>
          <w:rtl/>
        </w:rPr>
        <w:t>عبد القادر متولي السيد</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 2010، "</w:t>
      </w:r>
      <w:r w:rsidRPr="001004C8">
        <w:rPr>
          <w:rFonts w:ascii="Simplified Arabic" w:hAnsi="Simplified Arabic" w:cs="Simplified Arabic" w:hint="cs"/>
          <w:sz w:val="24"/>
          <w:szCs w:val="24"/>
          <w:rtl/>
        </w:rPr>
        <w:t>الأسواق</w:t>
      </w:r>
      <w:r w:rsidRPr="001004C8">
        <w:rPr>
          <w:rFonts w:ascii="Simplified Arabic" w:hAnsi="Simplified Arabic" w:cs="Simplified Arabic"/>
          <w:sz w:val="24"/>
          <w:szCs w:val="24"/>
          <w:rtl/>
        </w:rPr>
        <w:t xml:space="preserve"> المالية </w:t>
      </w:r>
      <w:r w:rsidR="00881E16">
        <w:rPr>
          <w:rFonts w:ascii="Simplified Arabic" w:hAnsi="Simplified Arabic" w:cs="Simplified Arabic"/>
          <w:sz w:val="24"/>
          <w:szCs w:val="24"/>
          <w:rtl/>
        </w:rPr>
        <w:t>و</w:t>
      </w:r>
      <w:r w:rsidRPr="001004C8">
        <w:rPr>
          <w:rFonts w:ascii="Simplified Arabic" w:hAnsi="Simplified Arabic" w:cs="Simplified Arabic"/>
          <w:sz w:val="24"/>
          <w:szCs w:val="24"/>
          <w:rtl/>
        </w:rPr>
        <w:t xml:space="preserve">النقدية في عالم متغير" الطبعة </w:t>
      </w:r>
      <w:r w:rsidRPr="001004C8">
        <w:rPr>
          <w:rFonts w:ascii="Simplified Arabic" w:hAnsi="Simplified Arabic" w:cs="Simplified Arabic" w:hint="cs"/>
          <w:sz w:val="24"/>
          <w:szCs w:val="24"/>
          <w:rtl/>
        </w:rPr>
        <w:t>الأولى</w:t>
      </w:r>
      <w:r w:rsidRPr="001004C8">
        <w:rPr>
          <w:rFonts w:ascii="Simplified Arabic" w:hAnsi="Simplified Arabic" w:cs="Simplified Arabic"/>
          <w:sz w:val="24"/>
          <w:szCs w:val="24"/>
          <w:rtl/>
        </w:rPr>
        <w:t>، دار الفكر، عمان، الأردن</w:t>
      </w:r>
      <w:r w:rsidRPr="001004C8">
        <w:rPr>
          <w:rFonts w:ascii="Simplified Arabic" w:hAnsi="Simplified Arabic" w:cs="Simplified Arabic" w:hint="cs"/>
          <w:sz w:val="24"/>
          <w:szCs w:val="24"/>
          <w:rtl/>
        </w:rPr>
        <w:t>.</w:t>
      </w:r>
    </w:p>
    <w:p w:rsidR="00073561" w:rsidRPr="001004C8" w:rsidRDefault="00073561" w:rsidP="00470CE6">
      <w:pPr>
        <w:pStyle w:val="FootnoteText"/>
        <w:numPr>
          <w:ilvl w:val="0"/>
          <w:numId w:val="114"/>
        </w:numPr>
        <w:jc w:val="both"/>
        <w:rPr>
          <w:rFonts w:ascii="Simplified Arabic" w:hAnsi="Simplified Arabic" w:cs="Simplified Arabic"/>
          <w:sz w:val="24"/>
          <w:szCs w:val="24"/>
          <w:rtl/>
          <w:lang w:bidi="ar-SY"/>
        </w:rPr>
      </w:pPr>
      <w:r w:rsidRPr="001004C8">
        <w:rPr>
          <w:rFonts w:ascii="Simplified Arabic" w:hAnsi="Simplified Arabic" w:cs="Simplified Arabic"/>
          <w:sz w:val="24"/>
          <w:szCs w:val="24"/>
          <w:rtl/>
          <w:lang w:bidi="ar-SY"/>
        </w:rPr>
        <w:t xml:space="preserve">علي نصر عبد الوهاب </w:t>
      </w:r>
      <w:proofErr w:type="spellStart"/>
      <w:r w:rsidRPr="001004C8">
        <w:rPr>
          <w:rFonts w:ascii="Simplified Arabic" w:hAnsi="Simplified Arabic" w:cs="Simplified Arabic"/>
          <w:sz w:val="24"/>
          <w:szCs w:val="24"/>
          <w:rtl/>
          <w:lang w:bidi="ar-SY"/>
        </w:rPr>
        <w:t>وشحاته</w:t>
      </w:r>
      <w:proofErr w:type="spellEnd"/>
      <w:r w:rsidRPr="001004C8">
        <w:rPr>
          <w:rFonts w:ascii="Simplified Arabic" w:hAnsi="Simplified Arabic" w:cs="Simplified Arabic"/>
          <w:sz w:val="24"/>
          <w:szCs w:val="24"/>
          <w:rtl/>
          <w:lang w:bidi="ar-SY"/>
        </w:rPr>
        <w:t xml:space="preserve"> السيد </w:t>
      </w:r>
      <w:proofErr w:type="spellStart"/>
      <w:r w:rsidRPr="001004C8">
        <w:rPr>
          <w:rFonts w:ascii="Simplified Arabic" w:hAnsi="Simplified Arabic" w:cs="Simplified Arabic"/>
          <w:sz w:val="24"/>
          <w:szCs w:val="24"/>
          <w:rtl/>
          <w:lang w:bidi="ar-SY"/>
        </w:rPr>
        <w:t>شحاته</w:t>
      </w:r>
      <w:proofErr w:type="spellEnd"/>
      <w:r w:rsidRPr="001004C8">
        <w:rPr>
          <w:rFonts w:ascii="Simplified Arabic" w:hAnsi="Simplified Arabic" w:cs="Simplified Arabic"/>
          <w:sz w:val="24"/>
          <w:szCs w:val="24"/>
          <w:rtl/>
          <w:lang w:bidi="ar-SY"/>
        </w:rPr>
        <w:t>/2008، "مراجعة حسابات البنوك التجارية والشركات العاملة في مجال الأوراق المالية وفقاً للمعايير الدولية للمراجعة والتأكد المهني"، الدار الجامعية، الإسكندرية، مصر</w:t>
      </w:r>
      <w:r w:rsidRPr="001004C8">
        <w:rPr>
          <w:rFonts w:ascii="Simplified Arabic" w:hAnsi="Simplified Arabic" w:cs="Simplified Arabic" w:hint="cs"/>
          <w:sz w:val="24"/>
          <w:szCs w:val="24"/>
          <w:rtl/>
          <w:lang w:bidi="ar-SY"/>
        </w:rPr>
        <w:t>.</w:t>
      </w:r>
    </w:p>
    <w:p w:rsidR="00073561" w:rsidRPr="001004C8" w:rsidRDefault="00073561" w:rsidP="00470CE6">
      <w:pPr>
        <w:pStyle w:val="FootnoteText"/>
        <w:numPr>
          <w:ilvl w:val="0"/>
          <w:numId w:val="114"/>
        </w:numPr>
        <w:rPr>
          <w:rFonts w:ascii="Simplified Arabic" w:hAnsi="Simplified Arabic" w:cs="Simplified Arabic"/>
          <w:sz w:val="24"/>
          <w:szCs w:val="24"/>
          <w:rtl/>
          <w:lang w:bidi="ar-SY"/>
        </w:rPr>
      </w:pPr>
      <w:r w:rsidRPr="001004C8">
        <w:rPr>
          <w:rFonts w:ascii="Simplified Arabic" w:hAnsi="Simplified Arabic" w:cs="Simplified Arabic"/>
          <w:sz w:val="24"/>
          <w:szCs w:val="24"/>
          <w:rtl/>
          <w:lang w:bidi="ar-SY"/>
        </w:rPr>
        <w:t>فهمي بهاء الدين شامل محمد</w:t>
      </w:r>
      <w:r w:rsidRPr="001004C8">
        <w:rPr>
          <w:rFonts w:ascii="Simplified Arabic" w:hAnsi="Simplified Arabic" w:cs="Simplified Arabic" w:hint="cs"/>
          <w:sz w:val="24"/>
          <w:szCs w:val="24"/>
          <w:rtl/>
          <w:lang w:bidi="ar-SY"/>
        </w:rPr>
        <w:t>/</w:t>
      </w:r>
      <w:r w:rsidRPr="001004C8">
        <w:rPr>
          <w:rFonts w:ascii="Simplified Arabic" w:hAnsi="Simplified Arabic" w:cs="Simplified Arabic"/>
          <w:sz w:val="24"/>
          <w:szCs w:val="24"/>
          <w:rtl/>
          <w:lang w:bidi="ar-SY"/>
        </w:rPr>
        <w:t xml:space="preserve">2005،" الإحصاء بلا معاناة، المفاهيم مع التطبيقات باستخدام برنامج </w:t>
      </w:r>
      <w:r w:rsidRPr="001004C8">
        <w:rPr>
          <w:rFonts w:ascii="Simplified Arabic" w:hAnsi="Simplified Arabic" w:cs="Simplified Arabic"/>
          <w:sz w:val="24"/>
          <w:szCs w:val="24"/>
          <w:lang w:bidi="ar-SY"/>
        </w:rPr>
        <w:t>SPSS</w:t>
      </w:r>
      <w:r w:rsidRPr="001004C8">
        <w:rPr>
          <w:rFonts w:ascii="Simplified Arabic" w:hAnsi="Simplified Arabic" w:cs="Simplified Arabic"/>
          <w:sz w:val="24"/>
          <w:szCs w:val="24"/>
          <w:rtl/>
          <w:lang w:bidi="ar-SY"/>
        </w:rPr>
        <w:t xml:space="preserve">" منشورات معهد الإدارة العامة، الرياض، المملكة العربية السعودية، </w:t>
      </w:r>
    </w:p>
    <w:p w:rsidR="00073561" w:rsidRPr="001004C8" w:rsidRDefault="00073561" w:rsidP="00470CE6">
      <w:pPr>
        <w:pStyle w:val="FootnoteText"/>
        <w:numPr>
          <w:ilvl w:val="0"/>
          <w:numId w:val="114"/>
        </w:numPr>
        <w:jc w:val="both"/>
        <w:rPr>
          <w:rFonts w:ascii="Simplified Arabic" w:hAnsi="Simplified Arabic" w:cs="Simplified Arabic"/>
          <w:sz w:val="24"/>
          <w:szCs w:val="24"/>
          <w:rtl/>
          <w:lang w:bidi="ar-SY"/>
        </w:rPr>
      </w:pPr>
      <w:r w:rsidRPr="001004C8">
        <w:rPr>
          <w:rFonts w:ascii="Simplified Arabic" w:hAnsi="Simplified Arabic" w:cs="Simplified Arabic"/>
          <w:sz w:val="24"/>
          <w:szCs w:val="24"/>
          <w:rtl/>
          <w:lang w:bidi="ar-SY"/>
        </w:rPr>
        <w:t>قاسم منى</w:t>
      </w:r>
      <w:r w:rsidRPr="001004C8">
        <w:rPr>
          <w:rFonts w:ascii="Simplified Arabic" w:hAnsi="Simplified Arabic" w:cs="Simplified Arabic" w:hint="cs"/>
          <w:sz w:val="24"/>
          <w:szCs w:val="24"/>
          <w:rtl/>
          <w:lang w:bidi="ar-SY"/>
        </w:rPr>
        <w:t>/</w:t>
      </w:r>
      <w:r w:rsidRPr="001004C8">
        <w:rPr>
          <w:rFonts w:ascii="Simplified Arabic" w:hAnsi="Simplified Arabic" w:cs="Simplified Arabic"/>
          <w:sz w:val="24"/>
          <w:szCs w:val="24"/>
          <w:rtl/>
          <w:lang w:bidi="ar-SY"/>
        </w:rPr>
        <w:t xml:space="preserve"> 1995،"صناديق </w:t>
      </w:r>
      <w:r w:rsidRPr="001004C8">
        <w:rPr>
          <w:rFonts w:ascii="Simplified Arabic" w:hAnsi="Simplified Arabic" w:cs="Simplified Arabic" w:hint="cs"/>
          <w:sz w:val="24"/>
          <w:szCs w:val="24"/>
          <w:rtl/>
          <w:lang w:bidi="ar-SY"/>
        </w:rPr>
        <w:t>الاستثمار</w:t>
      </w:r>
      <w:r w:rsidRPr="001004C8">
        <w:rPr>
          <w:rFonts w:ascii="Simplified Arabic" w:hAnsi="Simplified Arabic" w:cs="Simplified Arabic"/>
          <w:sz w:val="24"/>
          <w:szCs w:val="24"/>
          <w:rtl/>
          <w:lang w:bidi="ar-SY"/>
        </w:rPr>
        <w:t xml:space="preserve"> للبنوك </w:t>
      </w:r>
      <w:r w:rsidR="00881E16">
        <w:rPr>
          <w:rFonts w:ascii="Simplified Arabic" w:hAnsi="Simplified Arabic" w:cs="Simplified Arabic"/>
          <w:sz w:val="24"/>
          <w:szCs w:val="24"/>
          <w:rtl/>
          <w:lang w:bidi="ar-SY"/>
        </w:rPr>
        <w:t>و</w:t>
      </w:r>
      <w:r w:rsidRPr="001004C8">
        <w:rPr>
          <w:rFonts w:ascii="Simplified Arabic" w:hAnsi="Simplified Arabic" w:cs="Simplified Arabic"/>
          <w:sz w:val="24"/>
          <w:szCs w:val="24"/>
          <w:rtl/>
          <w:lang w:bidi="ar-SY"/>
        </w:rPr>
        <w:t>المستثمرين ", الطبعة</w:t>
      </w:r>
      <w:r w:rsidRPr="001004C8">
        <w:rPr>
          <w:rFonts w:ascii="Simplified Arabic" w:hAnsi="Simplified Arabic" w:cs="Simplified Arabic" w:hint="cs"/>
          <w:sz w:val="24"/>
          <w:szCs w:val="24"/>
          <w:rtl/>
          <w:lang w:bidi="ar-SY"/>
        </w:rPr>
        <w:t xml:space="preserve"> الأولى،</w:t>
      </w:r>
      <w:r w:rsidRPr="001004C8">
        <w:rPr>
          <w:rFonts w:ascii="Simplified Arabic" w:hAnsi="Simplified Arabic" w:cs="Simplified Arabic"/>
          <w:sz w:val="24"/>
          <w:szCs w:val="24"/>
          <w:rtl/>
          <w:lang w:bidi="ar-SY"/>
        </w:rPr>
        <w:t xml:space="preserve"> دار المصرية اللبنانية, القاهرة,</w:t>
      </w:r>
      <w:r w:rsidRPr="001004C8">
        <w:rPr>
          <w:rFonts w:ascii="Simplified Arabic" w:hAnsi="Simplified Arabic" w:cs="Simplified Arabic" w:hint="cs"/>
          <w:sz w:val="24"/>
          <w:szCs w:val="24"/>
          <w:rtl/>
          <w:lang w:bidi="ar-SY"/>
        </w:rPr>
        <w:t xml:space="preserve"> مصر.</w:t>
      </w:r>
    </w:p>
    <w:p w:rsidR="00073561" w:rsidRPr="001004C8" w:rsidRDefault="00073561" w:rsidP="00470CE6">
      <w:pPr>
        <w:pStyle w:val="FootnoteText"/>
        <w:numPr>
          <w:ilvl w:val="0"/>
          <w:numId w:val="114"/>
        </w:numPr>
        <w:jc w:val="both"/>
        <w:rPr>
          <w:rFonts w:ascii="Simplified Arabic" w:hAnsi="Simplified Arabic" w:cs="Simplified Arabic"/>
          <w:sz w:val="24"/>
          <w:szCs w:val="24"/>
          <w:lang w:bidi="ar-SY"/>
        </w:rPr>
      </w:pPr>
      <w:r w:rsidRPr="001004C8">
        <w:rPr>
          <w:rFonts w:ascii="Simplified Arabic" w:hAnsi="Simplified Arabic" w:cs="Simplified Arabic"/>
          <w:sz w:val="24"/>
          <w:szCs w:val="24"/>
          <w:rtl/>
        </w:rPr>
        <w:t xml:space="preserve">كيم كينيث </w:t>
      </w:r>
      <w:r w:rsidRPr="001004C8">
        <w:rPr>
          <w:rFonts w:ascii="Simplified Arabic" w:hAnsi="Simplified Arabic" w:cs="Simplified Arabic" w:hint="cs"/>
          <w:sz w:val="24"/>
          <w:szCs w:val="24"/>
          <w:rtl/>
        </w:rPr>
        <w:t>وآخرون</w:t>
      </w:r>
      <w:r w:rsidRPr="001004C8">
        <w:rPr>
          <w:rFonts w:ascii="Simplified Arabic" w:hAnsi="Simplified Arabic" w:cs="Simplified Arabic"/>
          <w:sz w:val="24"/>
          <w:szCs w:val="24"/>
          <w:rtl/>
        </w:rPr>
        <w:t xml:space="preserve"> 2010 " حوكمة الشركة </w:t>
      </w:r>
      <w:r w:rsidRPr="001004C8">
        <w:rPr>
          <w:rFonts w:ascii="Simplified Arabic" w:hAnsi="Simplified Arabic" w:cs="Simplified Arabic" w:hint="cs"/>
          <w:sz w:val="24"/>
          <w:szCs w:val="24"/>
          <w:rtl/>
        </w:rPr>
        <w:t>الأطراف</w:t>
      </w:r>
      <w:r w:rsidRPr="001004C8">
        <w:rPr>
          <w:rFonts w:ascii="Simplified Arabic" w:hAnsi="Simplified Arabic" w:cs="Simplified Arabic"/>
          <w:sz w:val="24"/>
          <w:szCs w:val="24"/>
          <w:rtl/>
        </w:rPr>
        <w:t xml:space="preserve"> الراصدة </w:t>
      </w:r>
      <w:r w:rsidR="00881E16">
        <w:rPr>
          <w:rFonts w:ascii="Simplified Arabic" w:hAnsi="Simplified Arabic" w:cs="Simplified Arabic"/>
          <w:sz w:val="24"/>
          <w:szCs w:val="24"/>
          <w:rtl/>
        </w:rPr>
        <w:t>و</w:t>
      </w:r>
      <w:r w:rsidRPr="001004C8">
        <w:rPr>
          <w:rFonts w:ascii="Simplified Arabic" w:hAnsi="Simplified Arabic" w:cs="Simplified Arabic"/>
          <w:sz w:val="24"/>
          <w:szCs w:val="24"/>
          <w:rtl/>
        </w:rPr>
        <w:t>المشاركة " دار المريخ للنشر، الرياض، السعودية</w:t>
      </w:r>
      <w:r w:rsidRPr="001004C8">
        <w:rPr>
          <w:rFonts w:ascii="Simplified Arabic" w:hAnsi="Simplified Arabic" w:cs="Simplified Arabic" w:hint="cs"/>
          <w:sz w:val="24"/>
          <w:szCs w:val="24"/>
          <w:rtl/>
        </w:rPr>
        <w:t>.</w:t>
      </w:r>
    </w:p>
    <w:p w:rsidR="00073561" w:rsidRPr="001004C8" w:rsidRDefault="00073561" w:rsidP="00470CE6">
      <w:pPr>
        <w:pStyle w:val="FootnoteText"/>
        <w:numPr>
          <w:ilvl w:val="0"/>
          <w:numId w:val="114"/>
        </w:numPr>
        <w:jc w:val="both"/>
        <w:rPr>
          <w:rFonts w:ascii="Simplified Arabic" w:hAnsi="Simplified Arabic" w:cs="Simplified Arabic"/>
          <w:sz w:val="24"/>
          <w:szCs w:val="24"/>
        </w:rPr>
      </w:pPr>
      <w:r w:rsidRPr="001004C8">
        <w:rPr>
          <w:rFonts w:ascii="Simplified Arabic" w:hAnsi="Simplified Arabic" w:cs="Simplified Arabic"/>
          <w:sz w:val="24"/>
          <w:szCs w:val="24"/>
          <w:rtl/>
        </w:rPr>
        <w:t xml:space="preserve">لطفي السيد أحمد  أمين </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2007 "المراجعة </w:t>
      </w:r>
      <w:r w:rsidR="00881E16">
        <w:rPr>
          <w:rFonts w:ascii="Simplified Arabic" w:hAnsi="Simplified Arabic" w:cs="Simplified Arabic"/>
          <w:sz w:val="24"/>
          <w:szCs w:val="24"/>
          <w:rtl/>
        </w:rPr>
        <w:t>و</w:t>
      </w:r>
      <w:r w:rsidRPr="001004C8">
        <w:rPr>
          <w:rFonts w:ascii="Simplified Arabic" w:hAnsi="Simplified Arabic" w:cs="Simplified Arabic"/>
          <w:sz w:val="24"/>
          <w:szCs w:val="24"/>
          <w:rtl/>
        </w:rPr>
        <w:t xml:space="preserve">خدمات التأكد" الدار الجامعية، </w:t>
      </w:r>
      <w:r w:rsidRPr="001004C8">
        <w:rPr>
          <w:rFonts w:ascii="Simplified Arabic" w:hAnsi="Simplified Arabic" w:cs="Simplified Arabic" w:hint="cs"/>
          <w:sz w:val="24"/>
          <w:szCs w:val="24"/>
          <w:rtl/>
        </w:rPr>
        <w:t>الإسكندرية</w:t>
      </w:r>
      <w:r w:rsidRPr="001004C8">
        <w:rPr>
          <w:rFonts w:ascii="Simplified Arabic" w:hAnsi="Simplified Arabic" w:cs="Simplified Arabic"/>
          <w:sz w:val="24"/>
          <w:szCs w:val="24"/>
          <w:rtl/>
        </w:rPr>
        <w:t>، مصر، ص 96</w:t>
      </w:r>
    </w:p>
    <w:p w:rsidR="00073561" w:rsidRPr="001004C8" w:rsidRDefault="00073561" w:rsidP="00470CE6">
      <w:pPr>
        <w:pStyle w:val="FootnoteText"/>
        <w:numPr>
          <w:ilvl w:val="0"/>
          <w:numId w:val="114"/>
        </w:numPr>
        <w:jc w:val="both"/>
        <w:rPr>
          <w:rFonts w:ascii="Simplified Arabic" w:hAnsi="Simplified Arabic" w:cs="Simplified Arabic"/>
          <w:sz w:val="24"/>
          <w:szCs w:val="24"/>
        </w:rPr>
      </w:pPr>
      <w:r w:rsidRPr="001004C8">
        <w:rPr>
          <w:rFonts w:ascii="Simplified Arabic" w:hAnsi="Simplified Arabic" w:cs="Simplified Arabic"/>
          <w:sz w:val="24"/>
          <w:szCs w:val="24"/>
          <w:rtl/>
        </w:rPr>
        <w:t>لطفي السيد أحمد أمين</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2005،" التحليل المالي </w:t>
      </w:r>
      <w:r w:rsidRPr="001004C8">
        <w:rPr>
          <w:rFonts w:ascii="Simplified Arabic" w:hAnsi="Simplified Arabic" w:cs="Simplified Arabic" w:hint="cs"/>
          <w:sz w:val="24"/>
          <w:szCs w:val="24"/>
          <w:rtl/>
        </w:rPr>
        <w:t>لأغراض</w:t>
      </w:r>
      <w:r w:rsidRPr="001004C8">
        <w:rPr>
          <w:rFonts w:ascii="Simplified Arabic" w:hAnsi="Simplified Arabic" w:cs="Simplified Arabic"/>
          <w:sz w:val="24"/>
          <w:szCs w:val="24"/>
          <w:rtl/>
        </w:rPr>
        <w:t xml:space="preserve"> تقييم ومراجعة </w:t>
      </w:r>
      <w:r w:rsidRPr="001004C8">
        <w:rPr>
          <w:rFonts w:ascii="Simplified Arabic" w:hAnsi="Simplified Arabic" w:cs="Simplified Arabic" w:hint="cs"/>
          <w:sz w:val="24"/>
          <w:szCs w:val="24"/>
          <w:rtl/>
        </w:rPr>
        <w:t>الأداء</w:t>
      </w:r>
      <w:r w:rsidRPr="001004C8">
        <w:rPr>
          <w:rFonts w:ascii="Simplified Arabic" w:hAnsi="Simplified Arabic" w:cs="Simplified Arabic"/>
          <w:sz w:val="24"/>
          <w:szCs w:val="24"/>
          <w:rtl/>
        </w:rPr>
        <w:t xml:space="preserve"> والاستثمار في البورصة الدار الجامعية </w:t>
      </w:r>
      <w:r w:rsidRPr="001004C8">
        <w:rPr>
          <w:rFonts w:ascii="Simplified Arabic" w:hAnsi="Simplified Arabic" w:cs="Simplified Arabic" w:hint="cs"/>
          <w:sz w:val="24"/>
          <w:szCs w:val="24"/>
          <w:rtl/>
        </w:rPr>
        <w:t>الإسكندرية</w:t>
      </w:r>
      <w:r w:rsidRPr="001004C8">
        <w:rPr>
          <w:rFonts w:ascii="Simplified Arabic" w:hAnsi="Simplified Arabic" w:cs="Simplified Arabic"/>
          <w:sz w:val="24"/>
          <w:szCs w:val="24"/>
          <w:rtl/>
        </w:rPr>
        <w:t>، مصر</w:t>
      </w:r>
      <w:r w:rsidRPr="001004C8">
        <w:rPr>
          <w:rFonts w:ascii="Simplified Arabic" w:hAnsi="Simplified Arabic" w:cs="Simplified Arabic" w:hint="cs"/>
          <w:sz w:val="24"/>
          <w:szCs w:val="24"/>
          <w:rtl/>
        </w:rPr>
        <w:t>.</w:t>
      </w:r>
    </w:p>
    <w:p w:rsidR="00073561" w:rsidRPr="001004C8" w:rsidRDefault="00073561" w:rsidP="00470CE6">
      <w:pPr>
        <w:pStyle w:val="FootnoteText"/>
        <w:numPr>
          <w:ilvl w:val="0"/>
          <w:numId w:val="114"/>
        </w:numPr>
        <w:jc w:val="both"/>
        <w:rPr>
          <w:rFonts w:ascii="Simplified Arabic" w:hAnsi="Simplified Arabic" w:cs="Simplified Arabic"/>
          <w:sz w:val="24"/>
          <w:szCs w:val="24"/>
        </w:rPr>
      </w:pPr>
      <w:r w:rsidRPr="001004C8">
        <w:rPr>
          <w:rFonts w:ascii="Simplified Arabic" w:hAnsi="Simplified Arabic" w:cs="Simplified Arabic"/>
          <w:sz w:val="24"/>
          <w:szCs w:val="24"/>
          <w:rtl/>
        </w:rPr>
        <w:t xml:space="preserve">لطفي </w:t>
      </w:r>
      <w:r w:rsidRPr="001004C8">
        <w:rPr>
          <w:rFonts w:ascii="Simplified Arabic" w:hAnsi="Simplified Arabic" w:cs="Simplified Arabic" w:hint="cs"/>
          <w:sz w:val="24"/>
          <w:szCs w:val="24"/>
          <w:rtl/>
        </w:rPr>
        <w:t>السيد أحمد أ</w:t>
      </w:r>
      <w:r w:rsidRPr="001004C8">
        <w:rPr>
          <w:rFonts w:ascii="Simplified Arabic" w:hAnsi="Simplified Arabic" w:cs="Simplified Arabic"/>
          <w:sz w:val="24"/>
          <w:szCs w:val="24"/>
          <w:rtl/>
        </w:rPr>
        <w:t>مين</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2007</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 "</w:t>
      </w:r>
      <w:r w:rsidRPr="001004C8">
        <w:rPr>
          <w:rFonts w:ascii="Simplified Arabic" w:hAnsi="Simplified Arabic" w:cs="Simplified Arabic"/>
          <w:sz w:val="24"/>
          <w:szCs w:val="24"/>
          <w:rtl/>
          <w:lang w:val="ru-RU" w:bidi="ar-SY"/>
        </w:rPr>
        <w:t xml:space="preserve">دراسات متقدمة في </w:t>
      </w:r>
      <w:r w:rsidRPr="001004C8">
        <w:rPr>
          <w:rFonts w:ascii="Simplified Arabic" w:hAnsi="Simplified Arabic" w:cs="Simplified Arabic"/>
          <w:sz w:val="24"/>
          <w:szCs w:val="24"/>
          <w:rtl/>
        </w:rPr>
        <w:t xml:space="preserve">المراجعة وخدمات التأكد" الدار الجامعية، </w:t>
      </w:r>
      <w:r w:rsidRPr="001004C8">
        <w:rPr>
          <w:rFonts w:ascii="Simplified Arabic" w:hAnsi="Simplified Arabic" w:cs="Simplified Arabic" w:hint="cs"/>
          <w:sz w:val="24"/>
          <w:szCs w:val="24"/>
          <w:rtl/>
        </w:rPr>
        <w:t>الإسكندرية</w:t>
      </w:r>
      <w:r w:rsidRPr="001004C8">
        <w:rPr>
          <w:rFonts w:ascii="Simplified Arabic" w:hAnsi="Simplified Arabic" w:cs="Simplified Arabic"/>
          <w:sz w:val="24"/>
          <w:szCs w:val="24"/>
          <w:rtl/>
        </w:rPr>
        <w:t>، مصر</w:t>
      </w:r>
      <w:r w:rsidRPr="001004C8">
        <w:rPr>
          <w:rFonts w:ascii="Simplified Arabic" w:hAnsi="Simplified Arabic" w:cs="Simplified Arabic" w:hint="cs"/>
          <w:sz w:val="24"/>
          <w:szCs w:val="24"/>
          <w:rtl/>
        </w:rPr>
        <w:t>.</w:t>
      </w:r>
    </w:p>
    <w:p w:rsidR="00073561" w:rsidRPr="001004C8" w:rsidRDefault="00073561" w:rsidP="00470CE6">
      <w:pPr>
        <w:pStyle w:val="FootnoteText"/>
        <w:numPr>
          <w:ilvl w:val="0"/>
          <w:numId w:val="114"/>
        </w:numPr>
        <w:jc w:val="both"/>
        <w:rPr>
          <w:rFonts w:ascii="Simplified Arabic" w:hAnsi="Simplified Arabic" w:cs="Simplified Arabic"/>
          <w:sz w:val="24"/>
          <w:szCs w:val="24"/>
        </w:rPr>
      </w:pPr>
      <w:r w:rsidRPr="001004C8">
        <w:rPr>
          <w:rFonts w:ascii="Simplified Arabic" w:hAnsi="Simplified Arabic" w:cs="Simplified Arabic"/>
          <w:sz w:val="24"/>
          <w:szCs w:val="24"/>
          <w:rtl/>
        </w:rPr>
        <w:t xml:space="preserve">مبروك عبد المقصود  نزيه </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 2006،"صناديق الاستثمار بين الاقتصاد </w:t>
      </w:r>
      <w:r w:rsidRPr="001004C8">
        <w:rPr>
          <w:rFonts w:ascii="Simplified Arabic" w:hAnsi="Simplified Arabic" w:cs="Simplified Arabic" w:hint="cs"/>
          <w:sz w:val="24"/>
          <w:szCs w:val="24"/>
          <w:rtl/>
        </w:rPr>
        <w:t>الإسلامي</w:t>
      </w:r>
      <w:r w:rsidRPr="001004C8">
        <w:rPr>
          <w:rFonts w:ascii="Simplified Arabic" w:hAnsi="Simplified Arabic" w:cs="Simplified Arabic"/>
          <w:sz w:val="24"/>
          <w:szCs w:val="24"/>
          <w:rtl/>
        </w:rPr>
        <w:t xml:space="preserve"> </w:t>
      </w:r>
      <w:r w:rsidR="00881E16">
        <w:rPr>
          <w:rFonts w:ascii="Simplified Arabic" w:hAnsi="Simplified Arabic" w:cs="Simplified Arabic"/>
          <w:sz w:val="24"/>
          <w:szCs w:val="24"/>
          <w:rtl/>
        </w:rPr>
        <w:t>و</w:t>
      </w:r>
      <w:r w:rsidRPr="001004C8">
        <w:rPr>
          <w:rFonts w:ascii="Simplified Arabic" w:hAnsi="Simplified Arabic" w:cs="Simplified Arabic"/>
          <w:sz w:val="24"/>
          <w:szCs w:val="24"/>
          <w:rtl/>
        </w:rPr>
        <w:t xml:space="preserve">الاقتصاد </w:t>
      </w:r>
      <w:r w:rsidRPr="001004C8">
        <w:rPr>
          <w:rFonts w:ascii="Simplified Arabic" w:hAnsi="Simplified Arabic" w:cs="Simplified Arabic" w:hint="cs"/>
          <w:sz w:val="24"/>
          <w:szCs w:val="24"/>
          <w:rtl/>
        </w:rPr>
        <w:t>الوصفي</w:t>
      </w:r>
      <w:r w:rsidRPr="001004C8">
        <w:rPr>
          <w:rFonts w:ascii="Simplified Arabic" w:hAnsi="Simplified Arabic" w:cs="Simplified Arabic"/>
          <w:sz w:val="24"/>
          <w:szCs w:val="24"/>
          <w:rtl/>
        </w:rPr>
        <w:t xml:space="preserve">"، الطبعة </w:t>
      </w:r>
      <w:r w:rsidRPr="001004C8">
        <w:rPr>
          <w:rFonts w:ascii="Simplified Arabic" w:hAnsi="Simplified Arabic" w:cs="Simplified Arabic" w:hint="cs"/>
          <w:sz w:val="24"/>
          <w:szCs w:val="24"/>
          <w:rtl/>
        </w:rPr>
        <w:t>الأولى</w:t>
      </w:r>
      <w:r w:rsidRPr="001004C8">
        <w:rPr>
          <w:rFonts w:ascii="Simplified Arabic" w:hAnsi="Simplified Arabic" w:cs="Simplified Arabic"/>
          <w:sz w:val="24"/>
          <w:szCs w:val="24"/>
          <w:rtl/>
        </w:rPr>
        <w:t xml:space="preserve">،  دار الفكر الجامعي، </w:t>
      </w:r>
      <w:r w:rsidRPr="001004C8">
        <w:rPr>
          <w:rFonts w:ascii="Simplified Arabic" w:hAnsi="Simplified Arabic" w:cs="Simplified Arabic" w:hint="cs"/>
          <w:sz w:val="24"/>
          <w:szCs w:val="24"/>
          <w:rtl/>
        </w:rPr>
        <w:t>الإسكندرية</w:t>
      </w:r>
      <w:r w:rsidRPr="001004C8">
        <w:rPr>
          <w:rFonts w:ascii="Simplified Arabic" w:hAnsi="Simplified Arabic" w:cs="Simplified Arabic"/>
          <w:sz w:val="24"/>
          <w:szCs w:val="24"/>
          <w:rtl/>
        </w:rPr>
        <w:t>، مصر</w:t>
      </w:r>
      <w:r w:rsidRPr="001004C8">
        <w:rPr>
          <w:rFonts w:ascii="Simplified Arabic" w:hAnsi="Simplified Arabic" w:cs="Simplified Arabic" w:hint="cs"/>
          <w:sz w:val="24"/>
          <w:szCs w:val="24"/>
          <w:rtl/>
        </w:rPr>
        <w:t>.</w:t>
      </w:r>
    </w:p>
    <w:p w:rsidR="00073561" w:rsidRPr="001004C8" w:rsidRDefault="00073561" w:rsidP="00470CE6">
      <w:pPr>
        <w:pStyle w:val="12"/>
        <w:numPr>
          <w:ilvl w:val="0"/>
          <w:numId w:val="114"/>
        </w:numPr>
        <w:tabs>
          <w:tab w:val="left" w:pos="374"/>
        </w:tabs>
        <w:jc w:val="both"/>
        <w:rPr>
          <w:rFonts w:cs="Simplified Arabic"/>
        </w:rPr>
      </w:pPr>
      <w:r w:rsidRPr="001004C8">
        <w:rPr>
          <w:rFonts w:ascii="Simplified Arabic" w:hAnsi="Simplified Arabic" w:cs="Simplified Arabic"/>
          <w:rtl/>
        </w:rPr>
        <w:t>مطر محمد</w:t>
      </w:r>
      <w:r w:rsidRPr="001004C8">
        <w:rPr>
          <w:rFonts w:ascii="Simplified Arabic" w:hAnsi="Simplified Arabic" w:cs="Simplified Arabic" w:hint="cs"/>
          <w:rtl/>
        </w:rPr>
        <w:t>/</w:t>
      </w:r>
      <w:r w:rsidRPr="001004C8">
        <w:rPr>
          <w:rFonts w:ascii="Simplified Arabic" w:hAnsi="Simplified Arabic" w:cs="Simplified Arabic"/>
          <w:rtl/>
        </w:rPr>
        <w:t xml:space="preserve"> 2004</w:t>
      </w:r>
      <w:r w:rsidRPr="001004C8">
        <w:rPr>
          <w:rFonts w:ascii="Simplified Arabic" w:hAnsi="Simplified Arabic" w:cs="Simplified Arabic" w:hint="cs"/>
          <w:rtl/>
        </w:rPr>
        <w:t>،</w:t>
      </w:r>
      <w:r w:rsidRPr="001004C8">
        <w:rPr>
          <w:rFonts w:ascii="Simplified Arabic" w:hAnsi="Simplified Arabic" w:cs="Simplified Arabic"/>
          <w:rtl/>
        </w:rPr>
        <w:t xml:space="preserve">" التأصيل النظري </w:t>
      </w:r>
      <w:r w:rsidRPr="001004C8">
        <w:rPr>
          <w:rFonts w:ascii="Simplified Arabic" w:hAnsi="Simplified Arabic" w:cs="Simplified Arabic" w:hint="cs"/>
          <w:rtl/>
        </w:rPr>
        <w:t>للممارسا</w:t>
      </w:r>
      <w:r w:rsidRPr="001004C8">
        <w:rPr>
          <w:rFonts w:ascii="Simplified Arabic" w:hAnsi="Simplified Arabic" w:cs="Simplified Arabic" w:hint="eastAsia"/>
          <w:rtl/>
        </w:rPr>
        <w:t>ت</w:t>
      </w:r>
      <w:r w:rsidRPr="001004C8">
        <w:rPr>
          <w:rFonts w:ascii="Simplified Arabic" w:hAnsi="Simplified Arabic" w:cs="Simplified Arabic"/>
          <w:rtl/>
        </w:rPr>
        <w:t xml:space="preserve"> المهنية المحاسبية في مجالات القياس والعرض والإفصاح "، الطبعة </w:t>
      </w:r>
      <w:r w:rsidRPr="001004C8">
        <w:rPr>
          <w:rFonts w:ascii="Simplified Arabic" w:hAnsi="Simplified Arabic" w:cs="Simplified Arabic" w:hint="cs"/>
          <w:rtl/>
        </w:rPr>
        <w:t>الأولى</w:t>
      </w:r>
      <w:r w:rsidRPr="001004C8">
        <w:rPr>
          <w:rFonts w:ascii="Simplified Arabic" w:hAnsi="Simplified Arabic" w:cs="Simplified Arabic"/>
          <w:rtl/>
        </w:rPr>
        <w:t xml:space="preserve">، دار وائل للنشر، عمان، </w:t>
      </w:r>
      <w:r w:rsidRPr="001004C8">
        <w:rPr>
          <w:rFonts w:ascii="Simplified Arabic" w:hAnsi="Simplified Arabic" w:cs="Simplified Arabic" w:hint="cs"/>
          <w:rtl/>
        </w:rPr>
        <w:t xml:space="preserve">الأردن.  </w:t>
      </w:r>
    </w:p>
    <w:p w:rsidR="00073561" w:rsidRPr="001004C8" w:rsidRDefault="00073561" w:rsidP="00470CE6">
      <w:pPr>
        <w:pStyle w:val="FootnoteText"/>
        <w:numPr>
          <w:ilvl w:val="0"/>
          <w:numId w:val="114"/>
        </w:numPr>
        <w:jc w:val="both"/>
        <w:rPr>
          <w:rFonts w:ascii="Simplified Arabic" w:hAnsi="Simplified Arabic" w:cs="Simplified Arabic"/>
          <w:sz w:val="24"/>
          <w:szCs w:val="24"/>
          <w:rtl/>
        </w:rPr>
      </w:pPr>
      <w:r w:rsidRPr="001004C8">
        <w:rPr>
          <w:rFonts w:ascii="Simplified Arabic" w:hAnsi="Simplified Arabic" w:cs="Simplified Arabic"/>
          <w:sz w:val="24"/>
          <w:szCs w:val="24"/>
          <w:rtl/>
        </w:rPr>
        <w:t xml:space="preserve">هندي </w:t>
      </w:r>
      <w:proofErr w:type="spellStart"/>
      <w:r w:rsidR="00520D94">
        <w:rPr>
          <w:rFonts w:ascii="Simplified Arabic" w:hAnsi="Simplified Arabic" w:cs="Simplified Arabic" w:hint="cs"/>
          <w:sz w:val="24"/>
          <w:szCs w:val="24"/>
          <w:rtl/>
        </w:rPr>
        <w:t>ابراهيم</w:t>
      </w:r>
      <w:proofErr w:type="spellEnd"/>
      <w:r w:rsidRPr="001004C8">
        <w:rPr>
          <w:rFonts w:ascii="Simplified Arabic" w:hAnsi="Simplified Arabic" w:cs="Simplified Arabic"/>
          <w:sz w:val="24"/>
          <w:szCs w:val="24"/>
          <w:rtl/>
        </w:rPr>
        <w:t xml:space="preserve">  منير</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1993،"</w:t>
      </w:r>
      <w:r w:rsidRPr="001004C8">
        <w:rPr>
          <w:rFonts w:ascii="Simplified Arabic" w:hAnsi="Simplified Arabic" w:cs="Simplified Arabic" w:hint="cs"/>
          <w:sz w:val="24"/>
          <w:szCs w:val="24"/>
          <w:rtl/>
        </w:rPr>
        <w:t>الأوراق</w:t>
      </w:r>
      <w:r w:rsidRPr="001004C8">
        <w:rPr>
          <w:rFonts w:ascii="Simplified Arabic" w:hAnsi="Simplified Arabic" w:cs="Simplified Arabic"/>
          <w:sz w:val="24"/>
          <w:szCs w:val="24"/>
          <w:rtl/>
        </w:rPr>
        <w:t xml:space="preserve"> المالية </w:t>
      </w:r>
      <w:r w:rsidR="00881E16">
        <w:rPr>
          <w:rFonts w:ascii="Simplified Arabic" w:hAnsi="Simplified Arabic" w:cs="Simplified Arabic"/>
          <w:sz w:val="24"/>
          <w:szCs w:val="24"/>
          <w:rtl/>
        </w:rPr>
        <w:t>و</w:t>
      </w:r>
      <w:r w:rsidRPr="001004C8">
        <w:rPr>
          <w:rFonts w:ascii="Simplified Arabic" w:hAnsi="Simplified Arabic" w:cs="Simplified Arabic" w:hint="cs"/>
          <w:sz w:val="24"/>
          <w:szCs w:val="24"/>
          <w:rtl/>
        </w:rPr>
        <w:t>أسواق</w:t>
      </w:r>
      <w:r w:rsidRPr="001004C8">
        <w:rPr>
          <w:rFonts w:ascii="Simplified Arabic" w:hAnsi="Simplified Arabic" w:cs="Simplified Arabic"/>
          <w:sz w:val="24"/>
          <w:szCs w:val="24"/>
          <w:rtl/>
        </w:rPr>
        <w:t xml:space="preserve"> المال"، منشاة المعارف, </w:t>
      </w:r>
      <w:r w:rsidRPr="001004C8">
        <w:rPr>
          <w:rFonts w:ascii="Simplified Arabic" w:hAnsi="Simplified Arabic" w:cs="Simplified Arabic" w:hint="cs"/>
          <w:sz w:val="24"/>
          <w:szCs w:val="24"/>
          <w:rtl/>
        </w:rPr>
        <w:t>إسكندرية</w:t>
      </w:r>
      <w:r w:rsidRPr="001004C8">
        <w:rPr>
          <w:rFonts w:ascii="Simplified Arabic" w:hAnsi="Simplified Arabic" w:cs="Simplified Arabic"/>
          <w:sz w:val="24"/>
          <w:szCs w:val="24"/>
          <w:rtl/>
        </w:rPr>
        <w:t>، مصر</w:t>
      </w:r>
      <w:r w:rsidRPr="001004C8">
        <w:rPr>
          <w:rFonts w:ascii="Simplified Arabic" w:hAnsi="Simplified Arabic" w:cs="Simplified Arabic" w:hint="cs"/>
          <w:sz w:val="24"/>
          <w:szCs w:val="24"/>
          <w:rtl/>
        </w:rPr>
        <w:t>.</w:t>
      </w:r>
    </w:p>
    <w:p w:rsidR="00073561" w:rsidRPr="001004C8" w:rsidRDefault="00073561" w:rsidP="00470CE6">
      <w:pPr>
        <w:pStyle w:val="FootnoteText"/>
        <w:numPr>
          <w:ilvl w:val="0"/>
          <w:numId w:val="114"/>
        </w:numPr>
        <w:jc w:val="both"/>
        <w:rPr>
          <w:rFonts w:ascii="Simplified Arabic" w:hAnsi="Simplified Arabic" w:cs="Simplified Arabic"/>
          <w:sz w:val="24"/>
          <w:szCs w:val="24"/>
        </w:rPr>
      </w:pPr>
      <w:r w:rsidRPr="001004C8">
        <w:rPr>
          <w:rFonts w:ascii="Simplified Arabic" w:hAnsi="Simplified Arabic" w:cs="Simplified Arabic"/>
          <w:sz w:val="24"/>
          <w:szCs w:val="24"/>
          <w:rtl/>
        </w:rPr>
        <w:t xml:space="preserve">هندي </w:t>
      </w:r>
      <w:proofErr w:type="spellStart"/>
      <w:r w:rsidR="00520D94">
        <w:rPr>
          <w:rFonts w:ascii="Simplified Arabic" w:hAnsi="Simplified Arabic" w:cs="Simplified Arabic" w:hint="cs"/>
          <w:sz w:val="24"/>
          <w:szCs w:val="24"/>
          <w:rtl/>
        </w:rPr>
        <w:t>ابراهيم</w:t>
      </w:r>
      <w:proofErr w:type="spellEnd"/>
      <w:r w:rsidRPr="001004C8">
        <w:rPr>
          <w:rFonts w:ascii="Simplified Arabic" w:hAnsi="Simplified Arabic" w:cs="Simplified Arabic"/>
          <w:sz w:val="24"/>
          <w:szCs w:val="24"/>
          <w:rtl/>
        </w:rPr>
        <w:t xml:space="preserve"> منير</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1994،"صناديق الاستثمار في خدمة كبار وصغار المستثمرين"، منشأة المعارف، </w:t>
      </w:r>
      <w:r w:rsidRPr="001004C8">
        <w:rPr>
          <w:rFonts w:ascii="Simplified Arabic" w:hAnsi="Simplified Arabic" w:cs="Simplified Arabic" w:hint="cs"/>
          <w:sz w:val="24"/>
          <w:szCs w:val="24"/>
          <w:rtl/>
        </w:rPr>
        <w:t>الإسكندرية.</w:t>
      </w:r>
    </w:p>
    <w:p w:rsidR="00073561" w:rsidRPr="001004C8" w:rsidRDefault="00073561" w:rsidP="00470CE6">
      <w:pPr>
        <w:pStyle w:val="FootnoteText"/>
        <w:numPr>
          <w:ilvl w:val="0"/>
          <w:numId w:val="114"/>
        </w:numPr>
        <w:jc w:val="both"/>
        <w:rPr>
          <w:rFonts w:ascii="Simplified Arabic" w:hAnsi="Simplified Arabic" w:cs="Simplified Arabic"/>
          <w:sz w:val="24"/>
          <w:szCs w:val="24"/>
        </w:rPr>
      </w:pPr>
      <w:r w:rsidRPr="001004C8">
        <w:rPr>
          <w:rFonts w:ascii="Simplified Arabic" w:hAnsi="Simplified Arabic" w:cs="Simplified Arabic"/>
          <w:sz w:val="24"/>
          <w:szCs w:val="24"/>
          <w:rtl/>
        </w:rPr>
        <w:t xml:space="preserve">هندي </w:t>
      </w:r>
      <w:proofErr w:type="spellStart"/>
      <w:r w:rsidR="00520D94">
        <w:rPr>
          <w:rFonts w:ascii="Simplified Arabic" w:hAnsi="Simplified Arabic" w:cs="Simplified Arabic" w:hint="cs"/>
          <w:sz w:val="24"/>
          <w:szCs w:val="24"/>
          <w:rtl/>
        </w:rPr>
        <w:t>ابراهيم</w:t>
      </w:r>
      <w:proofErr w:type="spellEnd"/>
      <w:r w:rsidRPr="001004C8">
        <w:rPr>
          <w:rFonts w:ascii="Simplified Arabic" w:hAnsi="Simplified Arabic" w:cs="Simplified Arabic"/>
          <w:sz w:val="24"/>
          <w:szCs w:val="24"/>
          <w:rtl/>
        </w:rPr>
        <w:t xml:space="preserve"> منير</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2003،"أدوات الاستثمار في أسواق رأس المال (الأوراق المالية وصناديق الاستثمار)"، المكتب العربي الحديث، </w:t>
      </w:r>
      <w:r w:rsidRPr="001004C8">
        <w:rPr>
          <w:rFonts w:ascii="Simplified Arabic" w:hAnsi="Simplified Arabic" w:cs="Simplified Arabic" w:hint="cs"/>
          <w:sz w:val="24"/>
          <w:szCs w:val="24"/>
          <w:rtl/>
        </w:rPr>
        <w:t>الإسكندرية</w:t>
      </w:r>
      <w:r w:rsidRPr="001004C8">
        <w:rPr>
          <w:rFonts w:ascii="Simplified Arabic" w:hAnsi="Simplified Arabic" w:cs="Simplified Arabic"/>
          <w:sz w:val="24"/>
          <w:szCs w:val="24"/>
          <w:rtl/>
        </w:rPr>
        <w:t>، مصر</w:t>
      </w:r>
      <w:r w:rsidRPr="001004C8">
        <w:rPr>
          <w:rFonts w:ascii="Simplified Arabic" w:hAnsi="Simplified Arabic" w:cs="Simplified Arabic" w:hint="cs"/>
          <w:sz w:val="24"/>
          <w:szCs w:val="24"/>
          <w:rtl/>
        </w:rPr>
        <w:t>.</w:t>
      </w:r>
    </w:p>
    <w:p w:rsidR="00073561" w:rsidRPr="001004C8" w:rsidRDefault="00073561" w:rsidP="00470CE6">
      <w:pPr>
        <w:pStyle w:val="FootnoteText"/>
        <w:numPr>
          <w:ilvl w:val="0"/>
          <w:numId w:val="114"/>
        </w:numPr>
        <w:jc w:val="both"/>
        <w:rPr>
          <w:rFonts w:ascii="Simplified Arabic" w:hAnsi="Simplified Arabic" w:cs="Simplified Arabic"/>
          <w:sz w:val="24"/>
          <w:szCs w:val="24"/>
        </w:rPr>
      </w:pPr>
      <w:r w:rsidRPr="001004C8">
        <w:rPr>
          <w:rFonts w:ascii="Simplified Arabic" w:hAnsi="Simplified Arabic" w:cs="Simplified Arabic"/>
          <w:sz w:val="24"/>
          <w:szCs w:val="24"/>
          <w:rtl/>
        </w:rPr>
        <w:t xml:space="preserve">هندي </w:t>
      </w:r>
      <w:proofErr w:type="spellStart"/>
      <w:r w:rsidR="00520D94">
        <w:rPr>
          <w:rFonts w:ascii="Simplified Arabic" w:hAnsi="Simplified Arabic" w:cs="Simplified Arabic" w:hint="cs"/>
          <w:sz w:val="24"/>
          <w:szCs w:val="24"/>
          <w:rtl/>
        </w:rPr>
        <w:t>ابراهيم</w:t>
      </w:r>
      <w:proofErr w:type="spellEnd"/>
      <w:r w:rsidRPr="001004C8">
        <w:rPr>
          <w:rFonts w:ascii="Simplified Arabic" w:hAnsi="Simplified Arabic" w:cs="Simplified Arabic"/>
          <w:sz w:val="24"/>
          <w:szCs w:val="24"/>
          <w:rtl/>
        </w:rPr>
        <w:t xml:space="preserve"> منير</w:t>
      </w:r>
      <w:r w:rsidRPr="001004C8">
        <w:rPr>
          <w:rFonts w:ascii="Simplified Arabic" w:hAnsi="Simplified Arabic" w:cs="Simplified Arabic" w:hint="cs"/>
          <w:sz w:val="24"/>
          <w:szCs w:val="24"/>
          <w:rtl/>
        </w:rPr>
        <w:t>/</w:t>
      </w:r>
      <w:r w:rsidRPr="001004C8">
        <w:rPr>
          <w:rFonts w:ascii="Simplified Arabic" w:hAnsi="Simplified Arabic" w:cs="Simplified Arabic"/>
          <w:sz w:val="24"/>
          <w:szCs w:val="24"/>
          <w:rtl/>
        </w:rPr>
        <w:t xml:space="preserve">2003،"أدوات الاستثمار في أسواق رأس المال: </w:t>
      </w:r>
      <w:r w:rsidRPr="001004C8">
        <w:rPr>
          <w:rFonts w:ascii="Simplified Arabic" w:hAnsi="Simplified Arabic" w:cs="Simplified Arabic" w:hint="cs"/>
          <w:sz w:val="24"/>
          <w:szCs w:val="24"/>
          <w:rtl/>
        </w:rPr>
        <w:t>الأوراق</w:t>
      </w:r>
      <w:r w:rsidRPr="001004C8">
        <w:rPr>
          <w:rFonts w:ascii="Simplified Arabic" w:hAnsi="Simplified Arabic" w:cs="Simplified Arabic"/>
          <w:sz w:val="24"/>
          <w:szCs w:val="24"/>
          <w:rtl/>
        </w:rPr>
        <w:t xml:space="preserve"> المالية وصناديق الاستثمار"، المكتب العربي الحديث، </w:t>
      </w:r>
      <w:r w:rsidRPr="001004C8">
        <w:rPr>
          <w:rFonts w:ascii="Simplified Arabic" w:hAnsi="Simplified Arabic" w:cs="Simplified Arabic" w:hint="cs"/>
          <w:sz w:val="24"/>
          <w:szCs w:val="24"/>
          <w:rtl/>
        </w:rPr>
        <w:t>الإسكندرية.</w:t>
      </w:r>
      <w:r w:rsidRPr="001004C8">
        <w:rPr>
          <w:rFonts w:ascii="Simplified Arabic" w:hAnsi="Simplified Arabic" w:cs="Simplified Arabic"/>
          <w:sz w:val="24"/>
          <w:szCs w:val="24"/>
          <w:rtl/>
        </w:rPr>
        <w:t xml:space="preserve"> </w:t>
      </w:r>
    </w:p>
    <w:p w:rsidR="00073561" w:rsidRPr="008B071D" w:rsidRDefault="00073561" w:rsidP="00DB3335">
      <w:pPr>
        <w:pStyle w:val="FootnoteText"/>
        <w:jc w:val="both"/>
        <w:rPr>
          <w:rFonts w:ascii="Simplified Arabic" w:hAnsi="Simplified Arabic" w:cs="Simplified Arabic"/>
          <w:sz w:val="24"/>
          <w:szCs w:val="24"/>
        </w:rPr>
      </w:pPr>
    </w:p>
    <w:p w:rsidR="00DB3335" w:rsidRPr="00DB3335" w:rsidRDefault="00DB3335" w:rsidP="00DB3335">
      <w:pPr>
        <w:pStyle w:val="12"/>
        <w:jc w:val="both"/>
        <w:rPr>
          <w:rFonts w:ascii="Simplified Arabic" w:hAnsi="Simplified Arabic" w:cs="Simplified Arabic"/>
          <w:lang w:bidi="ar-SY"/>
        </w:rPr>
      </w:pPr>
    </w:p>
    <w:p w:rsidR="00F562F9" w:rsidRDefault="00322B15" w:rsidP="00F562F9">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00F562F9">
        <w:rPr>
          <w:rFonts w:ascii="Simplified Arabic" w:hAnsi="Simplified Arabic" w:cs="Simplified Arabic" w:hint="cs"/>
          <w:b/>
          <w:bCs/>
          <w:sz w:val="28"/>
          <w:szCs w:val="28"/>
          <w:rtl/>
        </w:rPr>
        <w:t>الدوريات والمقالات العلمية</w:t>
      </w:r>
    </w:p>
    <w:p w:rsidR="00F562F9" w:rsidRDefault="00F562F9" w:rsidP="00470CE6">
      <w:pPr>
        <w:pStyle w:val="FootnoteText"/>
        <w:numPr>
          <w:ilvl w:val="0"/>
          <w:numId w:val="113"/>
        </w:numPr>
        <w:jc w:val="both"/>
        <w:rPr>
          <w:rFonts w:ascii="Simplified Arabic" w:hAnsi="Simplified Arabic" w:cs="Simplified Arabic"/>
          <w:sz w:val="24"/>
          <w:szCs w:val="24"/>
          <w:rtl/>
        </w:rPr>
      </w:pPr>
      <w:r w:rsidRPr="008B071D">
        <w:rPr>
          <w:rFonts w:ascii="Simplified Arabic" w:hAnsi="Simplified Arabic" w:cs="Simplified Arabic"/>
          <w:sz w:val="24"/>
          <w:szCs w:val="24"/>
          <w:rtl/>
        </w:rPr>
        <w:t>أب</w:t>
      </w:r>
      <w:r w:rsidR="00881E16">
        <w:rPr>
          <w:rFonts w:ascii="Simplified Arabic" w:hAnsi="Simplified Arabic" w:cs="Simplified Arabic"/>
          <w:sz w:val="24"/>
          <w:szCs w:val="24"/>
          <w:rtl/>
        </w:rPr>
        <w:t>و</w:t>
      </w:r>
      <w:r w:rsidR="00881E16">
        <w:rPr>
          <w:rFonts w:ascii="Simplified Arabic" w:hAnsi="Simplified Arabic" w:cs="Simplified Arabic" w:hint="cs"/>
          <w:sz w:val="24"/>
          <w:szCs w:val="24"/>
          <w:rtl/>
        </w:rPr>
        <w:t xml:space="preserve"> </w:t>
      </w:r>
      <w:r w:rsidRPr="008B071D">
        <w:rPr>
          <w:rFonts w:ascii="Simplified Arabic" w:hAnsi="Simplified Arabic" w:cs="Simplified Arabic"/>
          <w:sz w:val="24"/>
          <w:szCs w:val="24"/>
          <w:rtl/>
        </w:rPr>
        <w:t>الفتوح</w:t>
      </w:r>
      <w:r w:rsidRPr="00794A2F">
        <w:rPr>
          <w:rFonts w:ascii="Simplified Arabic" w:hAnsi="Simplified Arabic" w:cs="Simplified Arabic"/>
          <w:sz w:val="24"/>
          <w:szCs w:val="24"/>
          <w:rtl/>
        </w:rPr>
        <w:t xml:space="preserve"> </w:t>
      </w:r>
      <w:r w:rsidRPr="008B071D">
        <w:rPr>
          <w:rFonts w:ascii="Simplified Arabic" w:hAnsi="Simplified Arabic" w:cs="Simplified Arabic"/>
          <w:sz w:val="24"/>
          <w:szCs w:val="24"/>
          <w:rtl/>
        </w:rPr>
        <w:t xml:space="preserve">عبد الغني يحيى ،2005،"تحليل أثر المتغيرات الاقتصادية في أداء صناديق الاستثمار في سوق الأوراق المالية الناشئة في مصر"دورية الإدارة العامة،المجلد الخامس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 xml:space="preserve">الأربعون العدد الرابع </w:t>
      </w:r>
      <w:r>
        <w:rPr>
          <w:rFonts w:ascii="Simplified Arabic" w:hAnsi="Simplified Arabic" w:cs="Simplified Arabic" w:hint="cs"/>
          <w:sz w:val="24"/>
          <w:szCs w:val="24"/>
          <w:rtl/>
        </w:rPr>
        <w:t>.</w:t>
      </w:r>
    </w:p>
    <w:p w:rsidR="00F12DC7" w:rsidRPr="00792D36" w:rsidRDefault="00F12DC7" w:rsidP="00470CE6">
      <w:pPr>
        <w:pStyle w:val="a"/>
        <w:numPr>
          <w:ilvl w:val="0"/>
          <w:numId w:val="113"/>
        </w:numPr>
        <w:spacing w:after="0" w:line="240" w:lineRule="auto"/>
        <w:jc w:val="both"/>
        <w:rPr>
          <w:rFonts w:ascii="Simplified Arabic" w:hAnsi="Simplified Arabic" w:cs="Simplified Arabic"/>
          <w:sz w:val="24"/>
          <w:szCs w:val="24"/>
          <w:rtl/>
          <w:lang w:bidi="ar-SY"/>
        </w:rPr>
      </w:pPr>
      <w:r w:rsidRPr="00792D36">
        <w:rPr>
          <w:rFonts w:ascii="Simplified Arabic" w:hAnsi="Simplified Arabic" w:cs="Simplified Arabic"/>
          <w:sz w:val="24"/>
          <w:szCs w:val="24"/>
          <w:rtl/>
        </w:rPr>
        <w:lastRenderedPageBreak/>
        <w:t>آل عباس محمد،2010،"لائحة الحوكمة والمادة 15: ما لا يلزم على مجالس الإدارات لزومه" صحيفة الاقتصاد الالكترونية العدد</w:t>
      </w:r>
      <w:r w:rsidRPr="00792D36">
        <w:rPr>
          <w:rFonts w:ascii="Times New Roman" w:hAnsi="Times New Roman" w:cs="Simplified Arabic" w:hint="cs"/>
          <w:sz w:val="24"/>
          <w:szCs w:val="24"/>
          <w:rtl/>
        </w:rPr>
        <w:t xml:space="preserve"> </w:t>
      </w:r>
      <w:r w:rsidRPr="00792D36">
        <w:rPr>
          <w:rFonts w:ascii="Simplified Arabic" w:hAnsi="Simplified Arabic" w:cs="Simplified Arabic"/>
          <w:sz w:val="24"/>
          <w:szCs w:val="24"/>
          <w:rtl/>
        </w:rPr>
        <w:t>6003</w:t>
      </w:r>
      <w:r w:rsidRPr="00792D36">
        <w:rPr>
          <w:rFonts w:ascii="Simplified Arabic" w:hAnsi="Simplified Arabic" w:cs="Simplified Arabic"/>
          <w:sz w:val="24"/>
          <w:szCs w:val="24"/>
          <w:rtl/>
          <w:lang w:bidi="ar-SY"/>
        </w:rPr>
        <w:t xml:space="preserve"> </w:t>
      </w:r>
      <w:hyperlink r:id="rId11" w:history="1">
        <w:r w:rsidRPr="00792D36">
          <w:rPr>
            <w:rFonts w:ascii="Simplified Arabic" w:hAnsi="Simplified Arabic" w:cs="Simplified Arabic"/>
            <w:sz w:val="24"/>
            <w:szCs w:val="24"/>
          </w:rPr>
          <w:t>www.aleqt.com</w:t>
        </w:r>
      </w:hyperlink>
      <w:r w:rsidRPr="00792D36">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792D36">
        <w:rPr>
          <w:rFonts w:ascii="Simplified Arabic" w:hAnsi="Simplified Arabic" w:cs="Simplified Arabic"/>
          <w:sz w:val="24"/>
          <w:szCs w:val="24"/>
          <w:rtl/>
        </w:rPr>
        <w:t xml:space="preserve"> </w:t>
      </w:r>
    </w:p>
    <w:p w:rsidR="00F12DC7" w:rsidRDefault="00F12DC7" w:rsidP="00470CE6">
      <w:pPr>
        <w:pStyle w:val="FootnoteText"/>
        <w:numPr>
          <w:ilvl w:val="0"/>
          <w:numId w:val="113"/>
        </w:numPr>
        <w:jc w:val="both"/>
        <w:rPr>
          <w:rFonts w:ascii="Simplified Arabic" w:hAnsi="Simplified Arabic" w:cs="Simplified Arabic"/>
          <w:sz w:val="24"/>
          <w:szCs w:val="24"/>
          <w:rtl/>
          <w:lang w:bidi="ar-SY"/>
        </w:rPr>
      </w:pPr>
      <w:proofErr w:type="spellStart"/>
      <w:r w:rsidRPr="008B071D">
        <w:rPr>
          <w:rFonts w:ascii="Simplified Arabic" w:hAnsi="Simplified Arabic" w:cs="Simplified Arabic"/>
          <w:sz w:val="24"/>
          <w:szCs w:val="24"/>
          <w:rtl/>
        </w:rPr>
        <w:t>تشاركهام</w:t>
      </w:r>
      <w:proofErr w:type="spellEnd"/>
      <w:r w:rsidRPr="008B071D">
        <w:rPr>
          <w:rFonts w:ascii="Simplified Arabic" w:hAnsi="Simplified Arabic" w:cs="Simplified Arabic"/>
          <w:sz w:val="24"/>
          <w:szCs w:val="24"/>
          <w:rtl/>
        </w:rPr>
        <w:t xml:space="preserve"> جوناثان، 2003 " إرشادات</w:t>
      </w:r>
      <w:r w:rsidRPr="008B071D">
        <w:rPr>
          <w:rFonts w:ascii="Simplified Arabic" w:hAnsi="Simplified Arabic" w:cs="Simplified Arabic"/>
          <w:sz w:val="24"/>
          <w:szCs w:val="24"/>
        </w:rPr>
        <w:t xml:space="preserve"> </w:t>
      </w:r>
      <w:r w:rsidRPr="008B071D">
        <w:rPr>
          <w:rFonts w:ascii="Simplified Arabic" w:hAnsi="Simplified Arabic" w:cs="Simplified Arabic"/>
          <w:sz w:val="24"/>
          <w:szCs w:val="24"/>
          <w:rtl/>
        </w:rPr>
        <w:t>لأعضاء</w:t>
      </w:r>
      <w:r w:rsidRPr="008B071D">
        <w:rPr>
          <w:rFonts w:ascii="Simplified Arabic" w:hAnsi="Simplified Arabic" w:cs="Simplified Arabic"/>
          <w:sz w:val="24"/>
          <w:szCs w:val="24"/>
        </w:rPr>
        <w:t xml:space="preserve"> </w:t>
      </w:r>
      <w:r w:rsidRPr="008B071D">
        <w:rPr>
          <w:rFonts w:ascii="Simplified Arabic" w:hAnsi="Simplified Arabic" w:cs="Simplified Arabic"/>
          <w:sz w:val="24"/>
          <w:szCs w:val="24"/>
          <w:rtl/>
        </w:rPr>
        <w:t>مجالس</w:t>
      </w:r>
      <w:r w:rsidRPr="008B071D">
        <w:rPr>
          <w:rFonts w:ascii="Simplified Arabic" w:hAnsi="Simplified Arabic" w:cs="Simplified Arabic"/>
          <w:sz w:val="24"/>
          <w:szCs w:val="24"/>
        </w:rPr>
        <w:t xml:space="preserve"> </w:t>
      </w:r>
      <w:r w:rsidRPr="008B071D">
        <w:rPr>
          <w:rFonts w:ascii="Simplified Arabic" w:hAnsi="Simplified Arabic" w:cs="Simplified Arabic"/>
          <w:sz w:val="24"/>
          <w:szCs w:val="24"/>
          <w:rtl/>
        </w:rPr>
        <w:t>إدارة</w:t>
      </w:r>
      <w:r w:rsidRPr="008B071D">
        <w:rPr>
          <w:rFonts w:ascii="Simplified Arabic" w:hAnsi="Simplified Arabic" w:cs="Simplified Arabic"/>
          <w:sz w:val="24"/>
          <w:szCs w:val="24"/>
        </w:rPr>
        <w:t xml:space="preserve"> </w:t>
      </w:r>
      <w:r w:rsidRPr="008B071D">
        <w:rPr>
          <w:rFonts w:ascii="Simplified Arabic" w:hAnsi="Simplified Arabic" w:cs="Simplified Arabic"/>
          <w:sz w:val="24"/>
          <w:szCs w:val="24"/>
          <w:rtl/>
        </w:rPr>
        <w:t xml:space="preserve">البنوك " البنك الدولي </w:t>
      </w:r>
      <w:r w:rsidRPr="008B071D">
        <w:rPr>
          <w:rFonts w:ascii="Simplified Arabic" w:hAnsi="Simplified Arabic" w:cs="Simplified Arabic" w:hint="cs"/>
          <w:sz w:val="24"/>
          <w:szCs w:val="24"/>
          <w:rtl/>
        </w:rPr>
        <w:t>للإنشاء</w:t>
      </w:r>
      <w:r w:rsidRPr="008B071D">
        <w:rPr>
          <w:rFonts w:ascii="Simplified Arabic" w:hAnsi="Simplified Arabic" w:cs="Simplified Arabic"/>
          <w:sz w:val="24"/>
          <w:szCs w:val="24"/>
          <w:rtl/>
        </w:rPr>
        <w:t xml:space="preserve">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التعمير</w:t>
      </w:r>
      <w:r w:rsidRPr="008B071D">
        <w:rPr>
          <w:rFonts w:ascii="Simplified Arabic" w:hAnsi="Simplified Arabic" w:cs="Simplified Arabic"/>
          <w:sz w:val="24"/>
          <w:szCs w:val="24"/>
        </w:rPr>
        <w:t xml:space="preserve"> </w:t>
      </w:r>
      <w:hyperlink r:id="rId12" w:history="1">
        <w:r w:rsidR="00071095" w:rsidRPr="00E7272F">
          <w:rPr>
            <w:rStyle w:val="Hyperlink"/>
            <w:rFonts w:ascii="Simplified Arabic" w:hAnsi="Simplified Arabic" w:cs="Simplified Arabic"/>
            <w:sz w:val="24"/>
            <w:szCs w:val="24"/>
          </w:rPr>
          <w:t>www.worldbank.org</w:t>
        </w:r>
      </w:hyperlink>
      <w:r w:rsidRPr="008B071D">
        <w:rPr>
          <w:rFonts w:ascii="Simplified Arabic" w:hAnsi="Simplified Arabic" w:cs="Simplified Arabic" w:hint="cs"/>
          <w:sz w:val="24"/>
          <w:szCs w:val="24"/>
          <w:rtl/>
          <w:lang w:bidi="ar-SY"/>
        </w:rPr>
        <w:t>.</w:t>
      </w:r>
    </w:p>
    <w:p w:rsidR="00071095" w:rsidRPr="001004C8" w:rsidRDefault="00071095" w:rsidP="00470CE6">
      <w:pPr>
        <w:pStyle w:val="12"/>
        <w:numPr>
          <w:ilvl w:val="0"/>
          <w:numId w:val="113"/>
        </w:numPr>
        <w:tabs>
          <w:tab w:val="left" w:pos="374"/>
        </w:tabs>
        <w:jc w:val="both"/>
        <w:rPr>
          <w:rFonts w:ascii="Simplified Arabic" w:hAnsi="Simplified Arabic" w:cs="Simplified Arabic"/>
          <w:rtl/>
        </w:rPr>
      </w:pPr>
      <w:r w:rsidRPr="001004C8">
        <w:rPr>
          <w:rFonts w:ascii="Simplified Arabic" w:hAnsi="Simplified Arabic" w:cs="Simplified Arabic"/>
          <w:rtl/>
        </w:rPr>
        <w:t xml:space="preserve">حسن مصطفى، 2007، " القياس </w:t>
      </w:r>
      <w:r w:rsidR="00881E16">
        <w:rPr>
          <w:rFonts w:ascii="Simplified Arabic" w:hAnsi="Simplified Arabic" w:cs="Simplified Arabic"/>
          <w:rtl/>
        </w:rPr>
        <w:t>و</w:t>
      </w:r>
      <w:r w:rsidRPr="001004C8">
        <w:rPr>
          <w:rFonts w:ascii="Simplified Arabic" w:hAnsi="Simplified Arabic" w:cs="Simplified Arabic"/>
          <w:rtl/>
        </w:rPr>
        <w:t xml:space="preserve">الإفصاح المحاسبي عن مخاطر المنظمات : دراسة تحليلية لتقييم البيئة المصرية" مجلة كلية التجارة للبحوث العلمية، جامعة </w:t>
      </w:r>
      <w:r w:rsidRPr="001004C8">
        <w:rPr>
          <w:rFonts w:ascii="Simplified Arabic" w:hAnsi="Simplified Arabic" w:cs="Simplified Arabic" w:hint="cs"/>
          <w:rtl/>
        </w:rPr>
        <w:t>الإسكندرية</w:t>
      </w:r>
      <w:r w:rsidRPr="001004C8">
        <w:rPr>
          <w:rFonts w:ascii="Simplified Arabic" w:hAnsi="Simplified Arabic" w:cs="Simplified Arabic"/>
          <w:rtl/>
        </w:rPr>
        <w:t>، العدد 2 المجلد رقم 44</w:t>
      </w:r>
      <w:r w:rsidRPr="001004C8">
        <w:rPr>
          <w:rFonts w:ascii="Simplified Arabic" w:hAnsi="Simplified Arabic" w:cs="Simplified Arabic" w:hint="cs"/>
          <w:rtl/>
        </w:rPr>
        <w:t xml:space="preserve">. </w:t>
      </w:r>
    </w:p>
    <w:p w:rsidR="00DB3335" w:rsidRDefault="00DB3335" w:rsidP="00470CE6">
      <w:pPr>
        <w:pStyle w:val="FootnoteText"/>
        <w:numPr>
          <w:ilvl w:val="0"/>
          <w:numId w:val="113"/>
        </w:numPr>
        <w:jc w:val="both"/>
        <w:rPr>
          <w:rFonts w:ascii="Simplified Arabic" w:hAnsi="Simplified Arabic" w:cs="Simplified Arabic"/>
          <w:sz w:val="24"/>
          <w:szCs w:val="24"/>
          <w:rtl/>
        </w:rPr>
      </w:pPr>
      <w:proofErr w:type="spellStart"/>
      <w:r w:rsidRPr="008B071D">
        <w:rPr>
          <w:rFonts w:ascii="Simplified Arabic" w:hAnsi="Simplified Arabic" w:cs="Simplified Arabic"/>
          <w:sz w:val="24"/>
          <w:szCs w:val="24"/>
          <w:rtl/>
        </w:rPr>
        <w:t>الحفناوي</w:t>
      </w:r>
      <w:proofErr w:type="spellEnd"/>
      <w:r w:rsidRPr="00794A2F">
        <w:rPr>
          <w:rFonts w:ascii="Simplified Arabic" w:hAnsi="Simplified Arabic" w:cs="Simplified Arabic"/>
          <w:sz w:val="24"/>
          <w:szCs w:val="24"/>
          <w:rtl/>
        </w:rPr>
        <w:t xml:space="preserve"> </w:t>
      </w:r>
      <w:r w:rsidRPr="008B071D">
        <w:rPr>
          <w:rFonts w:ascii="Simplified Arabic" w:hAnsi="Simplified Arabic" w:cs="Simplified Arabic"/>
          <w:sz w:val="24"/>
          <w:szCs w:val="24"/>
          <w:rtl/>
        </w:rPr>
        <w:t>شوقي عبد العزيز,2007, حوكمة الشركات ودورها في علاج أمراض الفكر والتطبيق المحاسبي، مجلة المحاسب، العدد 30</w:t>
      </w:r>
      <w:r>
        <w:rPr>
          <w:rFonts w:ascii="Simplified Arabic" w:hAnsi="Simplified Arabic" w:cs="Simplified Arabic" w:hint="cs"/>
          <w:sz w:val="24"/>
          <w:szCs w:val="24"/>
          <w:rtl/>
        </w:rPr>
        <w:t>، مصر.</w:t>
      </w:r>
    </w:p>
    <w:p w:rsidR="00DB3335" w:rsidRPr="008B071D" w:rsidRDefault="00DB3335" w:rsidP="00470CE6">
      <w:pPr>
        <w:pStyle w:val="12"/>
        <w:numPr>
          <w:ilvl w:val="0"/>
          <w:numId w:val="113"/>
        </w:numPr>
        <w:tabs>
          <w:tab w:val="left" w:pos="374"/>
        </w:tabs>
        <w:jc w:val="both"/>
        <w:rPr>
          <w:rFonts w:cs="Simplified Arabic"/>
          <w:b/>
          <w:bCs/>
        </w:rPr>
      </w:pPr>
      <w:r w:rsidRPr="008B071D">
        <w:rPr>
          <w:rFonts w:ascii="Simplified Arabic" w:hAnsi="Simplified Arabic" w:cs="Simplified Arabic"/>
          <w:rtl/>
        </w:rPr>
        <w:t xml:space="preserve">درويش عدنان، 2007،"حوكمة الشركات </w:t>
      </w:r>
      <w:r w:rsidR="00881E16">
        <w:rPr>
          <w:rFonts w:ascii="Simplified Arabic" w:hAnsi="Simplified Arabic" w:cs="Simplified Arabic"/>
          <w:rtl/>
        </w:rPr>
        <w:t>و</w:t>
      </w:r>
      <w:r w:rsidRPr="008B071D">
        <w:rPr>
          <w:rFonts w:ascii="Simplified Arabic" w:hAnsi="Simplified Arabic" w:cs="Simplified Arabic"/>
          <w:rtl/>
        </w:rPr>
        <w:t xml:space="preserve">دور مجلس </w:t>
      </w:r>
      <w:r w:rsidRPr="008B071D">
        <w:rPr>
          <w:rFonts w:ascii="Simplified Arabic" w:hAnsi="Simplified Arabic" w:cs="Simplified Arabic" w:hint="cs"/>
          <w:rtl/>
        </w:rPr>
        <w:t>الإدارة</w:t>
      </w:r>
      <w:r w:rsidRPr="008B071D">
        <w:rPr>
          <w:rFonts w:ascii="Simplified Arabic" w:hAnsi="Simplified Arabic" w:cs="Simplified Arabic"/>
          <w:rtl/>
        </w:rPr>
        <w:t xml:space="preserve">" منشورات اتحاد مصارف العربية </w:t>
      </w:r>
      <w:r>
        <w:rPr>
          <w:rFonts w:ascii="Simplified Arabic" w:hAnsi="Simplified Arabic" w:cs="Simplified Arabic" w:hint="cs"/>
          <w:rtl/>
        </w:rPr>
        <w:t>.</w:t>
      </w:r>
    </w:p>
    <w:p w:rsidR="00073561" w:rsidRPr="008B071D" w:rsidRDefault="00073561" w:rsidP="00470CE6">
      <w:pPr>
        <w:pStyle w:val="FootnoteText"/>
        <w:numPr>
          <w:ilvl w:val="0"/>
          <w:numId w:val="113"/>
        </w:numPr>
        <w:jc w:val="both"/>
        <w:rPr>
          <w:rFonts w:ascii="Simplified Arabic" w:hAnsi="Simplified Arabic" w:cs="Simplified Arabic"/>
          <w:sz w:val="24"/>
          <w:szCs w:val="24"/>
          <w:rtl/>
        </w:rPr>
      </w:pPr>
      <w:proofErr w:type="spellStart"/>
      <w:r w:rsidRPr="008B071D">
        <w:rPr>
          <w:rFonts w:ascii="Simplified Arabic" w:hAnsi="Simplified Arabic" w:cs="Simplified Arabic"/>
          <w:sz w:val="24"/>
          <w:szCs w:val="24"/>
          <w:rtl/>
        </w:rPr>
        <w:t>ريحاوي</w:t>
      </w:r>
      <w:proofErr w:type="spellEnd"/>
      <w:r w:rsidRPr="008B071D">
        <w:rPr>
          <w:rFonts w:ascii="Simplified Arabic" w:hAnsi="Simplified Arabic" w:cs="Simplified Arabic"/>
          <w:sz w:val="24"/>
          <w:szCs w:val="24"/>
          <w:rtl/>
        </w:rPr>
        <w:t xml:space="preserve"> </w:t>
      </w:r>
      <w:r w:rsidRPr="008B071D">
        <w:rPr>
          <w:rFonts w:ascii="Simplified Arabic" w:hAnsi="Simplified Arabic" w:cs="Simplified Arabic" w:hint="cs"/>
          <w:sz w:val="24"/>
          <w:szCs w:val="24"/>
          <w:rtl/>
        </w:rPr>
        <w:t>مها</w:t>
      </w:r>
      <w:r w:rsidRPr="008B071D">
        <w:rPr>
          <w:rFonts w:ascii="Simplified Arabic" w:hAnsi="Simplified Arabic" w:cs="Simplified Arabic"/>
          <w:sz w:val="24"/>
          <w:szCs w:val="24"/>
          <w:rtl/>
        </w:rPr>
        <w:t xml:space="preserve">،2008"الشركات المساهمة مابين الحوكمة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 xml:space="preserve">القوانين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 xml:space="preserve">التعليمات ك حالة دراسية للشركات المساهمة العامة العمانية" مجلة جامعة دمشق للعلوم الاقتصادية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 xml:space="preserve">القانونية – المجلد 24، العدد </w:t>
      </w:r>
      <w:r w:rsidRPr="008B071D">
        <w:rPr>
          <w:rFonts w:ascii="Simplified Arabic" w:hAnsi="Simplified Arabic" w:cs="Simplified Arabic" w:hint="cs"/>
          <w:sz w:val="24"/>
          <w:szCs w:val="24"/>
          <w:rtl/>
        </w:rPr>
        <w:t>الأول</w:t>
      </w:r>
      <w:r>
        <w:rPr>
          <w:rFonts w:ascii="Simplified Arabic" w:hAnsi="Simplified Arabic" w:cs="Simplified Arabic" w:hint="cs"/>
          <w:sz w:val="24"/>
          <w:szCs w:val="24"/>
          <w:rtl/>
        </w:rPr>
        <w:t>.</w:t>
      </w:r>
    </w:p>
    <w:p w:rsidR="00073561" w:rsidRPr="008B071D" w:rsidRDefault="00073561" w:rsidP="00470CE6">
      <w:pPr>
        <w:pStyle w:val="FootnoteText"/>
        <w:numPr>
          <w:ilvl w:val="0"/>
          <w:numId w:val="113"/>
        </w:numPr>
        <w:jc w:val="both"/>
        <w:rPr>
          <w:rFonts w:ascii="Simplified Arabic" w:hAnsi="Simplified Arabic" w:cs="Simplified Arabic"/>
          <w:sz w:val="24"/>
          <w:szCs w:val="24"/>
          <w:lang w:bidi="ar-SY"/>
        </w:rPr>
      </w:pPr>
      <w:proofErr w:type="spellStart"/>
      <w:r w:rsidRPr="008B071D">
        <w:rPr>
          <w:rFonts w:ascii="Simplified Arabic" w:hAnsi="Simplified Arabic" w:cs="Simplified Arabic"/>
          <w:sz w:val="24"/>
          <w:szCs w:val="24"/>
          <w:rtl/>
          <w:lang w:bidi="ar-SY"/>
        </w:rPr>
        <w:t>الذكير</w:t>
      </w:r>
      <w:proofErr w:type="spellEnd"/>
      <w:r w:rsidRPr="008B071D">
        <w:rPr>
          <w:rFonts w:ascii="Simplified Arabic" w:hAnsi="Simplified Arabic" w:cs="Simplified Arabic"/>
          <w:sz w:val="24"/>
          <w:szCs w:val="24"/>
          <w:rtl/>
          <w:lang w:bidi="ar-SY"/>
        </w:rPr>
        <w:t xml:space="preserve"> مقبل صالح أحمد،2011"التحالفات الإستراتيجية خيار فعال لاستمرار الشركات العائلية السعودية، صحيفة الاقتصاد الالكترونية، العدد6291، </w:t>
      </w:r>
      <w:hyperlink r:id="rId13" w:history="1">
        <w:r w:rsidRPr="008B071D">
          <w:rPr>
            <w:rStyle w:val="Hyperlink"/>
            <w:rFonts w:ascii="Simplified Arabic" w:hAnsi="Simplified Arabic" w:cs="Simplified Arabic"/>
            <w:sz w:val="24"/>
            <w:szCs w:val="24"/>
            <w:lang w:bidi="ar-SY"/>
          </w:rPr>
          <w:t>www.aleqt.com</w:t>
        </w:r>
      </w:hyperlink>
      <w:r w:rsidRPr="008B071D">
        <w:rPr>
          <w:rFonts w:ascii="Simplified Arabic" w:hAnsi="Simplified Arabic" w:cs="Simplified Arabic" w:hint="cs"/>
          <w:sz w:val="24"/>
          <w:szCs w:val="24"/>
          <w:rtl/>
          <w:lang w:bidi="ar-SY"/>
        </w:rPr>
        <w:t>.</w:t>
      </w:r>
    </w:p>
    <w:p w:rsidR="00073561" w:rsidRDefault="00073561" w:rsidP="00470CE6">
      <w:pPr>
        <w:pStyle w:val="FootnoteText"/>
        <w:numPr>
          <w:ilvl w:val="0"/>
          <w:numId w:val="113"/>
        </w:numPr>
        <w:jc w:val="both"/>
        <w:rPr>
          <w:rFonts w:ascii="Simplified Arabic" w:hAnsi="Simplified Arabic" w:cs="Simplified Arabic"/>
          <w:sz w:val="24"/>
          <w:szCs w:val="24"/>
          <w:rtl/>
        </w:rPr>
      </w:pPr>
      <w:proofErr w:type="spellStart"/>
      <w:r w:rsidRPr="008B071D">
        <w:rPr>
          <w:rFonts w:ascii="Simplified Arabic" w:hAnsi="Simplified Arabic" w:cs="Simplified Arabic"/>
          <w:sz w:val="24"/>
          <w:szCs w:val="24"/>
          <w:rtl/>
        </w:rPr>
        <w:t>الرحيلي</w:t>
      </w:r>
      <w:proofErr w:type="spellEnd"/>
      <w:r w:rsidRPr="008B071D">
        <w:rPr>
          <w:rFonts w:ascii="Simplified Arabic" w:hAnsi="Simplified Arabic" w:cs="Simplified Arabic" w:hint="cs"/>
          <w:sz w:val="24"/>
          <w:szCs w:val="24"/>
          <w:rtl/>
        </w:rPr>
        <w:t xml:space="preserve"> سلامة</w:t>
      </w:r>
      <w:r w:rsidRPr="008B071D">
        <w:rPr>
          <w:rFonts w:ascii="Simplified Arabic" w:hAnsi="Simplified Arabic" w:cs="Simplified Arabic"/>
          <w:sz w:val="24"/>
          <w:szCs w:val="24"/>
          <w:rtl/>
        </w:rPr>
        <w:t xml:space="preserve"> عوض، 2008" لجان المراجعة كأحد دعائم حوكمة الشركات: حالة السعودية" مجلة جامعة الملك عبد العزيز: الاقتصاد </w:t>
      </w:r>
      <w:r w:rsidR="00881E16">
        <w:rPr>
          <w:rFonts w:ascii="Simplified Arabic" w:hAnsi="Simplified Arabic" w:cs="Simplified Arabic"/>
          <w:sz w:val="24"/>
          <w:szCs w:val="24"/>
          <w:rtl/>
        </w:rPr>
        <w:t>و</w:t>
      </w:r>
      <w:r w:rsidRPr="008B071D">
        <w:rPr>
          <w:rFonts w:ascii="Simplified Arabic" w:hAnsi="Simplified Arabic" w:cs="Simplified Arabic" w:hint="cs"/>
          <w:sz w:val="24"/>
          <w:szCs w:val="24"/>
          <w:rtl/>
        </w:rPr>
        <w:t>الإدارة</w:t>
      </w:r>
      <w:r w:rsidRPr="008B071D">
        <w:rPr>
          <w:rFonts w:ascii="Simplified Arabic" w:hAnsi="Simplified Arabic" w:cs="Simplified Arabic"/>
          <w:sz w:val="24"/>
          <w:szCs w:val="24"/>
          <w:rtl/>
        </w:rPr>
        <w:t xml:space="preserve">، </w:t>
      </w:r>
      <w:r w:rsidRPr="008B071D">
        <w:rPr>
          <w:rFonts w:ascii="Simplified Arabic" w:hAnsi="Simplified Arabic" w:cs="Simplified Arabic" w:hint="cs"/>
          <w:sz w:val="24"/>
          <w:szCs w:val="24"/>
          <w:rtl/>
        </w:rPr>
        <w:t xml:space="preserve">العدد الأول، المجلد </w:t>
      </w:r>
      <w:r w:rsidRPr="008B071D">
        <w:rPr>
          <w:rFonts w:ascii="Simplified Arabic" w:hAnsi="Simplified Arabic" w:cs="Simplified Arabic"/>
          <w:sz w:val="24"/>
          <w:szCs w:val="24"/>
          <w:rtl/>
        </w:rPr>
        <w:t xml:space="preserve"> رقم 22</w:t>
      </w:r>
      <w:r>
        <w:rPr>
          <w:rFonts w:ascii="Simplified Arabic" w:hAnsi="Simplified Arabic" w:cs="Simplified Arabic" w:hint="cs"/>
          <w:sz w:val="24"/>
          <w:szCs w:val="24"/>
          <w:rtl/>
        </w:rPr>
        <w:t>.</w:t>
      </w:r>
    </w:p>
    <w:p w:rsidR="00073561" w:rsidRPr="008B071D" w:rsidRDefault="00073561" w:rsidP="00470CE6">
      <w:pPr>
        <w:pStyle w:val="12"/>
        <w:numPr>
          <w:ilvl w:val="0"/>
          <w:numId w:val="113"/>
        </w:numPr>
        <w:jc w:val="both"/>
        <w:rPr>
          <w:rFonts w:ascii="Simplified Arabic" w:hAnsi="Simplified Arabic" w:cs="Simplified Arabic"/>
          <w:b/>
          <w:bCs/>
          <w:rtl/>
          <w:lang w:bidi="ar-EG"/>
        </w:rPr>
      </w:pPr>
      <w:r w:rsidRPr="008B071D">
        <w:rPr>
          <w:rFonts w:ascii="Simplified Arabic" w:hAnsi="Simplified Arabic" w:cs="Simplified Arabic"/>
          <w:rtl/>
        </w:rPr>
        <w:t xml:space="preserve">رزق عادل،2008، " </w:t>
      </w:r>
      <w:r w:rsidRPr="008B071D">
        <w:rPr>
          <w:rFonts w:ascii="Simplified Arabic" w:hAnsi="Simplified Arabic" w:cs="Simplified Arabic" w:hint="cs"/>
          <w:rtl/>
        </w:rPr>
        <w:t>الإدارة</w:t>
      </w:r>
      <w:r w:rsidRPr="008B071D">
        <w:rPr>
          <w:rFonts w:ascii="Simplified Arabic" w:hAnsi="Simplified Arabic" w:cs="Simplified Arabic"/>
          <w:rtl/>
        </w:rPr>
        <w:t xml:space="preserve"> الرشيدة الحكم الجيد </w:t>
      </w:r>
      <w:r w:rsidRPr="008B071D">
        <w:rPr>
          <w:rFonts w:ascii="Simplified Arabic" w:hAnsi="Simplified Arabic" w:cs="Simplified Arabic" w:hint="cs"/>
          <w:rtl/>
        </w:rPr>
        <w:t>أ</w:t>
      </w:r>
      <w:r w:rsidR="00881E16">
        <w:rPr>
          <w:rFonts w:ascii="Simplified Arabic" w:hAnsi="Simplified Arabic" w:cs="Simplified Arabic" w:hint="cs"/>
          <w:rtl/>
        </w:rPr>
        <w:t>و</w:t>
      </w:r>
      <w:r w:rsidR="00520D94">
        <w:rPr>
          <w:rFonts w:ascii="Simplified Arabic" w:hAnsi="Simplified Arabic" w:cs="Simplified Arabic" w:hint="cs"/>
          <w:rtl/>
        </w:rPr>
        <w:t xml:space="preserve"> </w:t>
      </w:r>
      <w:r w:rsidRPr="008B071D">
        <w:rPr>
          <w:rFonts w:ascii="Simplified Arabic" w:hAnsi="Simplified Arabic" w:cs="Simplified Arabic"/>
          <w:rtl/>
        </w:rPr>
        <w:t xml:space="preserve">الحوكمة " الملتقى العربي الثاني </w:t>
      </w:r>
      <w:r w:rsidRPr="008B071D">
        <w:rPr>
          <w:rFonts w:ascii="Simplified Arabic" w:hAnsi="Simplified Arabic" w:cs="Simplified Arabic" w:hint="cs"/>
          <w:rtl/>
        </w:rPr>
        <w:t>الإدارة</w:t>
      </w:r>
      <w:r w:rsidRPr="008B071D">
        <w:rPr>
          <w:rFonts w:ascii="Simplified Arabic" w:hAnsi="Simplified Arabic" w:cs="Simplified Arabic"/>
          <w:rtl/>
        </w:rPr>
        <w:t xml:space="preserve"> الرشيدة خيار للإصلاح الإداري</w:t>
      </w:r>
      <w:r w:rsidRPr="008B071D">
        <w:rPr>
          <w:rFonts w:ascii="Simplified Arabic" w:hAnsi="Simplified Arabic" w:cs="Simplified Arabic" w:hint="cs"/>
          <w:rtl/>
        </w:rPr>
        <w:t xml:space="preserve"> </w:t>
      </w:r>
      <w:r w:rsidRPr="008B071D">
        <w:rPr>
          <w:rFonts w:ascii="Simplified Arabic" w:hAnsi="Simplified Arabic" w:cs="Simplified Arabic"/>
          <w:rtl/>
        </w:rPr>
        <w:t>والمالي، وورشة عمل تقييم أداء الإدارات الحكومية من أجل التغيير والإصلاح، القاهرة</w:t>
      </w:r>
      <w:r>
        <w:rPr>
          <w:rFonts w:ascii="Simplified Arabic" w:hAnsi="Simplified Arabic" w:cs="Simplified Arabic" w:hint="cs"/>
          <w:rtl/>
        </w:rPr>
        <w:t>.</w:t>
      </w:r>
    </w:p>
    <w:p w:rsidR="00073561" w:rsidRPr="008B071D" w:rsidRDefault="00073561" w:rsidP="00470CE6">
      <w:pPr>
        <w:pStyle w:val="12"/>
        <w:numPr>
          <w:ilvl w:val="0"/>
          <w:numId w:val="113"/>
        </w:numPr>
        <w:jc w:val="both"/>
        <w:rPr>
          <w:rFonts w:ascii="Simplified Arabic" w:hAnsi="Simplified Arabic" w:cs="Simplified Arabic"/>
          <w:rtl/>
          <w:lang w:bidi="ar-SY"/>
        </w:rPr>
      </w:pPr>
      <w:proofErr w:type="spellStart"/>
      <w:r w:rsidRPr="008B071D">
        <w:rPr>
          <w:rFonts w:ascii="Simplified Arabic" w:hAnsi="Simplified Arabic" w:cs="Simplified Arabic"/>
          <w:rtl/>
          <w:lang w:bidi="ar-SY"/>
        </w:rPr>
        <w:t>السعدنى</w:t>
      </w:r>
      <w:proofErr w:type="spellEnd"/>
      <w:r w:rsidRPr="008B071D">
        <w:rPr>
          <w:rFonts w:ascii="Simplified Arabic" w:hAnsi="Simplified Arabic" w:cs="Simplified Arabic"/>
          <w:rtl/>
          <w:lang w:bidi="ar-SY"/>
        </w:rPr>
        <w:t xml:space="preserve"> حسن</w:t>
      </w:r>
      <w:r w:rsidRPr="00794A2F">
        <w:rPr>
          <w:rFonts w:ascii="Simplified Arabic" w:hAnsi="Simplified Arabic" w:cs="Simplified Arabic"/>
          <w:rtl/>
          <w:lang w:bidi="ar-SY"/>
        </w:rPr>
        <w:t xml:space="preserve"> </w:t>
      </w:r>
      <w:proofErr w:type="spellStart"/>
      <w:r w:rsidRPr="008B071D">
        <w:rPr>
          <w:rFonts w:ascii="Simplified Arabic" w:hAnsi="Simplified Arabic" w:cs="Simplified Arabic"/>
          <w:rtl/>
          <w:lang w:bidi="ar-SY"/>
        </w:rPr>
        <w:t>بسيونى</w:t>
      </w:r>
      <w:proofErr w:type="spellEnd"/>
      <w:r w:rsidRPr="008B071D">
        <w:rPr>
          <w:rFonts w:ascii="Simplified Arabic" w:hAnsi="Simplified Arabic" w:cs="Simplified Arabic"/>
          <w:rtl/>
          <w:lang w:bidi="ar-SY"/>
        </w:rPr>
        <w:t xml:space="preserve"> مصطفى ، 2006 " الشفافية و</w:t>
      </w:r>
      <w:r>
        <w:rPr>
          <w:rFonts w:ascii="Simplified Arabic" w:hAnsi="Simplified Arabic" w:cs="Simplified Arabic"/>
          <w:rtl/>
          <w:lang w:bidi="ar-SY"/>
        </w:rPr>
        <w:t xml:space="preserve">الإفصاح </w:t>
      </w:r>
      <w:r w:rsidRPr="008B071D">
        <w:rPr>
          <w:rFonts w:ascii="Simplified Arabic" w:hAnsi="Simplified Arabic" w:cs="Simplified Arabic" w:hint="cs"/>
          <w:rtl/>
          <w:lang w:bidi="ar-SY"/>
        </w:rPr>
        <w:t>في</w:t>
      </w:r>
      <w:r w:rsidRPr="008B071D">
        <w:rPr>
          <w:rFonts w:ascii="Simplified Arabic" w:hAnsi="Simplified Arabic" w:cs="Simplified Arabic"/>
          <w:rtl/>
          <w:lang w:bidi="ar-SY"/>
        </w:rPr>
        <w:t xml:space="preserve"> </w:t>
      </w:r>
      <w:r w:rsidR="00520D94" w:rsidRPr="008B071D">
        <w:rPr>
          <w:rFonts w:ascii="Simplified Arabic" w:hAnsi="Simplified Arabic" w:cs="Simplified Arabic" w:hint="cs"/>
          <w:rtl/>
          <w:lang w:bidi="ar-SY"/>
        </w:rPr>
        <w:t>إطار</w:t>
      </w:r>
      <w:r>
        <w:rPr>
          <w:rFonts w:ascii="Simplified Arabic" w:hAnsi="Simplified Arabic" w:cs="Simplified Arabic" w:hint="cs"/>
          <w:rtl/>
          <w:lang w:bidi="ar-SY"/>
        </w:rPr>
        <w:t xml:space="preserve"> </w:t>
      </w:r>
      <w:r w:rsidRPr="008B071D">
        <w:rPr>
          <w:rFonts w:ascii="Simplified Arabic" w:hAnsi="Simplified Arabic" w:cs="Simplified Arabic"/>
          <w:rtl/>
          <w:lang w:bidi="ar-SY"/>
        </w:rPr>
        <w:t xml:space="preserve">حوكمة الشركات"، ندوة حوكمة الشركات العامة والخاصة من أجل </w:t>
      </w:r>
      <w:r w:rsidRPr="008B071D">
        <w:rPr>
          <w:rFonts w:ascii="Simplified Arabic" w:hAnsi="Simplified Arabic" w:cs="Simplified Arabic" w:hint="cs"/>
          <w:rtl/>
          <w:lang w:bidi="ar-SY"/>
        </w:rPr>
        <w:t>الإصلاح</w:t>
      </w:r>
      <w:r w:rsidRPr="008B071D">
        <w:rPr>
          <w:rFonts w:ascii="Simplified Arabic" w:hAnsi="Simplified Arabic" w:cs="Simplified Arabic"/>
          <w:rtl/>
          <w:lang w:bidi="ar-SY"/>
        </w:rPr>
        <w:t xml:space="preserve"> </w:t>
      </w:r>
      <w:r w:rsidRPr="008B071D">
        <w:rPr>
          <w:rFonts w:ascii="Simplified Arabic" w:hAnsi="Simplified Arabic" w:cs="Simplified Arabic" w:hint="cs"/>
          <w:rtl/>
          <w:lang w:bidi="ar-SY"/>
        </w:rPr>
        <w:t>الاقتصادي</w:t>
      </w:r>
      <w:r w:rsidRPr="008B071D">
        <w:rPr>
          <w:rFonts w:ascii="Simplified Arabic" w:hAnsi="Simplified Arabic" w:cs="Simplified Arabic"/>
          <w:rtl/>
          <w:lang w:bidi="ar-SY"/>
        </w:rPr>
        <w:t xml:space="preserve"> </w:t>
      </w:r>
      <w:r w:rsidRPr="008B071D">
        <w:rPr>
          <w:rFonts w:ascii="Simplified Arabic" w:hAnsi="Simplified Arabic" w:cs="Simplified Arabic" w:hint="cs"/>
          <w:rtl/>
          <w:lang w:bidi="ar-SY"/>
        </w:rPr>
        <w:t>والهيكلي</w:t>
      </w:r>
      <w:r w:rsidRPr="008B071D">
        <w:rPr>
          <w:rFonts w:ascii="Simplified Arabic" w:hAnsi="Simplified Arabic" w:cs="Simplified Arabic"/>
          <w:rtl/>
          <w:lang w:bidi="ar-SY"/>
        </w:rPr>
        <w:t>،القاهرة، جمهورية مصر العربية</w:t>
      </w:r>
      <w:r>
        <w:rPr>
          <w:rFonts w:ascii="Simplified Arabic" w:hAnsi="Simplified Arabic" w:cs="Simplified Arabic" w:hint="cs"/>
          <w:rtl/>
          <w:lang w:bidi="ar-SY"/>
        </w:rPr>
        <w:t>.</w:t>
      </w:r>
    </w:p>
    <w:p w:rsidR="00073561" w:rsidRPr="008B071D" w:rsidRDefault="00073561" w:rsidP="00470CE6">
      <w:pPr>
        <w:pStyle w:val="12"/>
        <w:numPr>
          <w:ilvl w:val="0"/>
          <w:numId w:val="113"/>
        </w:numPr>
        <w:jc w:val="both"/>
        <w:rPr>
          <w:rFonts w:ascii="Simplified Arabic" w:hAnsi="Simplified Arabic" w:cs="Simplified Arabic"/>
        </w:rPr>
      </w:pPr>
      <w:proofErr w:type="spellStart"/>
      <w:r w:rsidRPr="008B071D">
        <w:rPr>
          <w:rFonts w:ascii="Simplified Arabic" w:hAnsi="Simplified Arabic" w:cs="Simplified Arabic"/>
          <w:rtl/>
        </w:rPr>
        <w:t>سوليفان</w:t>
      </w:r>
      <w:proofErr w:type="spellEnd"/>
      <w:r w:rsidRPr="008B071D">
        <w:rPr>
          <w:rFonts w:ascii="Simplified Arabic" w:hAnsi="Simplified Arabic" w:cs="Simplified Arabic"/>
          <w:rtl/>
        </w:rPr>
        <w:t xml:space="preserve"> جون </w:t>
      </w:r>
      <w:proofErr w:type="spellStart"/>
      <w:r w:rsidRPr="008B071D">
        <w:rPr>
          <w:rFonts w:ascii="Simplified Arabic" w:hAnsi="Simplified Arabic" w:cs="Simplified Arabic"/>
          <w:rtl/>
        </w:rPr>
        <w:t>وشكولينكوف</w:t>
      </w:r>
      <w:proofErr w:type="spellEnd"/>
      <w:r w:rsidRPr="008B071D">
        <w:rPr>
          <w:rFonts w:ascii="Simplified Arabic" w:hAnsi="Simplified Arabic" w:cs="Simplified Arabic"/>
          <w:rtl/>
        </w:rPr>
        <w:t xml:space="preserve"> </w:t>
      </w:r>
      <w:proofErr w:type="spellStart"/>
      <w:r w:rsidRPr="008B071D">
        <w:rPr>
          <w:rFonts w:ascii="Simplified Arabic" w:hAnsi="Simplified Arabic" w:cs="Simplified Arabic"/>
          <w:rtl/>
        </w:rPr>
        <w:t>شكو</w:t>
      </w:r>
      <w:proofErr w:type="spellEnd"/>
      <w:r w:rsidRPr="008B071D">
        <w:rPr>
          <w:rFonts w:ascii="Simplified Arabic" w:hAnsi="Simplified Arabic" w:cs="Simplified Arabic"/>
          <w:rtl/>
        </w:rPr>
        <w:t xml:space="preserve">، 2006، </w:t>
      </w:r>
      <w:r w:rsidRPr="008B071D">
        <w:rPr>
          <w:rFonts w:ascii="Simplified Arabic" w:hAnsi="Simplified Arabic" w:cs="Simplified Arabic" w:hint="cs"/>
          <w:rtl/>
        </w:rPr>
        <w:t>"</w:t>
      </w:r>
      <w:r w:rsidRPr="008B071D">
        <w:rPr>
          <w:rFonts w:ascii="Simplified Arabic" w:hAnsi="Simplified Arabic" w:cs="Simplified Arabic"/>
          <w:rtl/>
        </w:rPr>
        <w:t>أخلاقيات العمل : المكون الرئيسي لحوكمة الشركات</w:t>
      </w:r>
      <w:r w:rsidRPr="008B071D">
        <w:rPr>
          <w:rFonts w:ascii="Simplified Arabic" w:hAnsi="Simplified Arabic" w:cs="Simplified Arabic" w:hint="cs"/>
          <w:rtl/>
        </w:rPr>
        <w:t>"</w:t>
      </w:r>
      <w:r w:rsidRPr="008B071D">
        <w:rPr>
          <w:rFonts w:ascii="Simplified Arabic" w:hAnsi="Simplified Arabic" w:cs="Simplified Arabic"/>
          <w:rtl/>
        </w:rPr>
        <w:t>، مركز المشروعات الدولية الخاصة</w:t>
      </w:r>
      <w:r>
        <w:rPr>
          <w:rFonts w:ascii="Simplified Arabic" w:hAnsi="Simplified Arabic" w:cs="Simplified Arabic" w:hint="cs"/>
          <w:rtl/>
        </w:rPr>
        <w:t>.</w:t>
      </w:r>
    </w:p>
    <w:p w:rsidR="00073561" w:rsidRPr="008B071D" w:rsidRDefault="00073561" w:rsidP="00470CE6">
      <w:pPr>
        <w:pStyle w:val="FootnoteText"/>
        <w:numPr>
          <w:ilvl w:val="0"/>
          <w:numId w:val="113"/>
        </w:numPr>
        <w:jc w:val="both"/>
        <w:rPr>
          <w:rFonts w:ascii="Simplified Arabic" w:hAnsi="Simplified Arabic" w:cs="Simplified Arabic"/>
          <w:sz w:val="24"/>
          <w:szCs w:val="24"/>
          <w:rtl/>
        </w:rPr>
      </w:pPr>
      <w:proofErr w:type="spellStart"/>
      <w:r w:rsidRPr="008B071D">
        <w:rPr>
          <w:rFonts w:ascii="Simplified Arabic" w:hAnsi="Simplified Arabic" w:cs="Simplified Arabic"/>
          <w:sz w:val="24"/>
          <w:szCs w:val="24"/>
          <w:rtl/>
        </w:rPr>
        <w:t>سوليفيان</w:t>
      </w:r>
      <w:proofErr w:type="spellEnd"/>
      <w:r w:rsidRPr="008B071D">
        <w:rPr>
          <w:rFonts w:ascii="Simplified Arabic" w:hAnsi="Simplified Arabic" w:cs="Simplified Arabic"/>
          <w:sz w:val="24"/>
          <w:szCs w:val="24"/>
          <w:rtl/>
        </w:rPr>
        <w:t xml:space="preserve"> جون وآخرون،،2003،"حوكمة الشركات في القرن  الحادي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العشرين " مركز المشروعات الدولية الخاصة</w:t>
      </w:r>
      <w:r>
        <w:rPr>
          <w:rFonts w:ascii="Simplified Arabic" w:hAnsi="Simplified Arabic" w:cs="Simplified Arabic" w:hint="cs"/>
          <w:sz w:val="24"/>
          <w:szCs w:val="24"/>
          <w:rtl/>
        </w:rPr>
        <w:t>.</w:t>
      </w:r>
    </w:p>
    <w:p w:rsidR="00073561" w:rsidRPr="008B071D" w:rsidRDefault="00073561" w:rsidP="00470CE6">
      <w:pPr>
        <w:pStyle w:val="FootnoteText"/>
        <w:numPr>
          <w:ilvl w:val="0"/>
          <w:numId w:val="113"/>
        </w:numPr>
        <w:jc w:val="both"/>
        <w:rPr>
          <w:rFonts w:ascii="Simplified Arabic" w:hAnsi="Simplified Arabic" w:cs="Simplified Arabic"/>
          <w:sz w:val="24"/>
          <w:szCs w:val="24"/>
        </w:rPr>
      </w:pPr>
      <w:proofErr w:type="spellStart"/>
      <w:r w:rsidRPr="008B071D">
        <w:rPr>
          <w:rFonts w:ascii="Simplified Arabic" w:hAnsi="Simplified Arabic" w:cs="Simplified Arabic"/>
          <w:sz w:val="24"/>
          <w:szCs w:val="24"/>
          <w:rtl/>
          <w:lang w:bidi="ar-SY"/>
        </w:rPr>
        <w:t>الصلاحين</w:t>
      </w:r>
      <w:proofErr w:type="spellEnd"/>
      <w:r w:rsidRPr="008B071D">
        <w:rPr>
          <w:rFonts w:ascii="Simplified Arabic" w:hAnsi="Simplified Arabic" w:cs="Simplified Arabic"/>
          <w:sz w:val="24"/>
          <w:szCs w:val="24"/>
          <w:rtl/>
          <w:lang w:bidi="ar-SY"/>
        </w:rPr>
        <w:t xml:space="preserve"> عبد المجيد،2008،" صناديق الاستثمار  </w:t>
      </w:r>
      <w:r w:rsidRPr="008B071D">
        <w:rPr>
          <w:rFonts w:ascii="Simplified Arabic" w:hAnsi="Simplified Arabic" w:cs="Simplified Arabic" w:hint="cs"/>
          <w:sz w:val="24"/>
          <w:szCs w:val="24"/>
          <w:rtl/>
          <w:lang w:bidi="ar-SY"/>
        </w:rPr>
        <w:t>الإسلامية</w:t>
      </w:r>
      <w:r w:rsidRPr="008B071D">
        <w:rPr>
          <w:rFonts w:ascii="Simplified Arabic" w:hAnsi="Simplified Arabic" w:cs="Simplified Arabic"/>
          <w:sz w:val="24"/>
          <w:szCs w:val="24"/>
          <w:rtl/>
          <w:lang w:bidi="ar-SY"/>
        </w:rPr>
        <w:t xml:space="preserve">  مفهومها خصائصها </w:t>
      </w:r>
      <w:r w:rsidR="00881E16">
        <w:rPr>
          <w:rFonts w:ascii="Simplified Arabic" w:hAnsi="Simplified Arabic" w:cs="Simplified Arabic"/>
          <w:sz w:val="24"/>
          <w:szCs w:val="24"/>
          <w:rtl/>
          <w:lang w:bidi="ar-SY"/>
        </w:rPr>
        <w:t>و</w:t>
      </w:r>
      <w:r w:rsidRPr="008B071D">
        <w:rPr>
          <w:rFonts w:ascii="Simplified Arabic" w:hAnsi="Simplified Arabic" w:cs="Simplified Arabic"/>
          <w:sz w:val="24"/>
          <w:szCs w:val="24"/>
          <w:rtl/>
          <w:lang w:bidi="ar-SY"/>
        </w:rPr>
        <w:t xml:space="preserve">أحكامها" </w:t>
      </w:r>
      <w:r w:rsidRPr="008B071D">
        <w:rPr>
          <w:rFonts w:ascii="Simplified Arabic" w:hAnsi="Simplified Arabic" w:cs="Simplified Arabic"/>
          <w:sz w:val="24"/>
          <w:szCs w:val="24"/>
          <w:rtl/>
        </w:rPr>
        <w:t xml:space="preserve">بحوث المؤتمر العلمي الخامس عشر، مؤتمر </w:t>
      </w:r>
      <w:r w:rsidRPr="008B071D">
        <w:rPr>
          <w:rFonts w:ascii="Simplified Arabic" w:hAnsi="Simplified Arabic" w:cs="Simplified Arabic" w:hint="cs"/>
          <w:sz w:val="24"/>
          <w:szCs w:val="24"/>
          <w:rtl/>
        </w:rPr>
        <w:t>الأسواق</w:t>
      </w:r>
      <w:r w:rsidRPr="008B071D">
        <w:rPr>
          <w:rFonts w:ascii="Simplified Arabic" w:hAnsi="Simplified Arabic" w:cs="Simplified Arabic"/>
          <w:sz w:val="24"/>
          <w:szCs w:val="24"/>
          <w:rtl/>
        </w:rPr>
        <w:t xml:space="preserve"> المالية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 xml:space="preserve">البورصات، آفاق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 xml:space="preserve">تحديات، غرفة تجارة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 xml:space="preserve">صناعة دبي، المجلد الرابع </w:t>
      </w:r>
      <w:r>
        <w:rPr>
          <w:rFonts w:ascii="Simplified Arabic" w:hAnsi="Simplified Arabic" w:cs="Simplified Arabic" w:hint="cs"/>
          <w:sz w:val="24"/>
          <w:szCs w:val="24"/>
          <w:rtl/>
        </w:rPr>
        <w:t>.</w:t>
      </w:r>
    </w:p>
    <w:p w:rsidR="00073561" w:rsidRDefault="00073561" w:rsidP="00470CE6">
      <w:pPr>
        <w:pStyle w:val="12"/>
        <w:numPr>
          <w:ilvl w:val="0"/>
          <w:numId w:val="113"/>
        </w:numPr>
        <w:jc w:val="both"/>
        <w:rPr>
          <w:rFonts w:ascii="Simplified Arabic" w:hAnsi="Simplified Arabic" w:cs="Simplified Arabic"/>
          <w:rtl/>
          <w:lang w:bidi="ar-SY"/>
        </w:rPr>
      </w:pPr>
      <w:proofErr w:type="spellStart"/>
      <w:r w:rsidRPr="008B071D">
        <w:rPr>
          <w:rFonts w:ascii="Simplified Arabic" w:hAnsi="Simplified Arabic" w:cs="Simplified Arabic"/>
          <w:rtl/>
        </w:rPr>
        <w:t>الصوالحة</w:t>
      </w:r>
      <w:proofErr w:type="spellEnd"/>
      <w:r w:rsidRPr="008B071D">
        <w:rPr>
          <w:rFonts w:ascii="Simplified Arabic" w:hAnsi="Simplified Arabic" w:cs="Simplified Arabic"/>
          <w:rtl/>
        </w:rPr>
        <w:t xml:space="preserve"> </w:t>
      </w:r>
      <w:r w:rsidRPr="008B071D">
        <w:rPr>
          <w:rFonts w:ascii="Simplified Arabic" w:hAnsi="Simplified Arabic" w:cs="Simplified Arabic" w:hint="cs"/>
          <w:rtl/>
        </w:rPr>
        <w:t xml:space="preserve">أحمد </w:t>
      </w:r>
      <w:r w:rsidR="001004C8">
        <w:rPr>
          <w:rFonts w:ascii="Simplified Arabic" w:hAnsi="Simplified Arabic" w:cs="Simplified Arabic"/>
          <w:rtl/>
        </w:rPr>
        <w:t xml:space="preserve">أيوب،2009،" الأزمة المالية </w:t>
      </w:r>
      <w:r w:rsidRPr="008B071D">
        <w:rPr>
          <w:rFonts w:ascii="Simplified Arabic" w:hAnsi="Simplified Arabic" w:cs="Simplified Arabic"/>
          <w:rtl/>
        </w:rPr>
        <w:t xml:space="preserve">والاقتصادية العالمية المحركات, الآثار, الحلول" ملتقى المناهج الحديثة </w:t>
      </w:r>
      <w:r w:rsidRPr="008B071D">
        <w:rPr>
          <w:rFonts w:ascii="Simplified Arabic" w:hAnsi="Simplified Arabic" w:cs="Simplified Arabic" w:hint="cs"/>
          <w:rtl/>
        </w:rPr>
        <w:t>في</w:t>
      </w:r>
      <w:r w:rsidRPr="008B071D">
        <w:rPr>
          <w:rFonts w:ascii="Simplified Arabic" w:hAnsi="Simplified Arabic" w:cs="Simplified Arabic"/>
          <w:rtl/>
        </w:rPr>
        <w:t xml:space="preserve"> إدارة الأزمات </w:t>
      </w:r>
      <w:r w:rsidR="00881E16">
        <w:rPr>
          <w:rFonts w:ascii="Simplified Arabic" w:hAnsi="Simplified Arabic" w:cs="Simplified Arabic"/>
          <w:rtl/>
        </w:rPr>
        <w:t>و</w:t>
      </w:r>
      <w:r w:rsidRPr="008B071D">
        <w:rPr>
          <w:rFonts w:ascii="Simplified Arabic" w:hAnsi="Simplified Arabic" w:cs="Simplified Arabic"/>
          <w:rtl/>
        </w:rPr>
        <w:t>الكوارث عمان</w:t>
      </w:r>
      <w:r w:rsidRPr="008B071D">
        <w:rPr>
          <w:rFonts w:ascii="Simplified Arabic" w:hAnsi="Simplified Arabic" w:cs="Simplified Arabic" w:hint="cs"/>
          <w:rtl/>
        </w:rPr>
        <w:t xml:space="preserve">، </w:t>
      </w:r>
      <w:r w:rsidR="001004C8">
        <w:rPr>
          <w:rFonts w:ascii="Simplified Arabic" w:hAnsi="Simplified Arabic" w:cs="Simplified Arabic"/>
          <w:rtl/>
        </w:rPr>
        <w:t>الأردن</w:t>
      </w:r>
      <w:r>
        <w:rPr>
          <w:rFonts w:ascii="Simplified Arabic" w:hAnsi="Simplified Arabic" w:cs="Simplified Arabic" w:hint="cs"/>
          <w:rtl/>
        </w:rPr>
        <w:t>.</w:t>
      </w:r>
    </w:p>
    <w:p w:rsidR="00073561" w:rsidRDefault="00073561" w:rsidP="00470CE6">
      <w:pPr>
        <w:pStyle w:val="FootnoteText"/>
        <w:numPr>
          <w:ilvl w:val="0"/>
          <w:numId w:val="113"/>
        </w:numPr>
        <w:jc w:val="both"/>
        <w:rPr>
          <w:rFonts w:ascii="Simplified Arabic" w:hAnsi="Simplified Arabic" w:cs="Simplified Arabic"/>
          <w:sz w:val="24"/>
          <w:szCs w:val="24"/>
          <w:rtl/>
          <w:lang w:bidi="ar-SY"/>
        </w:rPr>
      </w:pPr>
      <w:proofErr w:type="spellStart"/>
      <w:r w:rsidRPr="008B071D">
        <w:rPr>
          <w:rFonts w:ascii="Simplified Arabic" w:hAnsi="Simplified Arabic" w:cs="Simplified Arabic"/>
          <w:sz w:val="24"/>
          <w:szCs w:val="24"/>
          <w:rtl/>
        </w:rPr>
        <w:t>كوشتا</w:t>
      </w:r>
      <w:proofErr w:type="spellEnd"/>
      <w:r w:rsidRPr="008B071D">
        <w:rPr>
          <w:rFonts w:ascii="Simplified Arabic" w:hAnsi="Simplified Arabic" w:cs="Simplified Arabic"/>
          <w:sz w:val="24"/>
          <w:szCs w:val="24"/>
          <w:rtl/>
        </w:rPr>
        <w:t xml:space="preserve"> </w:t>
      </w:r>
      <w:proofErr w:type="spellStart"/>
      <w:r w:rsidRPr="008B071D">
        <w:rPr>
          <w:rFonts w:ascii="Simplified Arabic" w:hAnsi="Simplified Arabic" w:cs="Simplified Arabic"/>
          <w:sz w:val="24"/>
          <w:szCs w:val="24"/>
          <w:rtl/>
        </w:rPr>
        <w:t>هلبلينج</w:t>
      </w:r>
      <w:proofErr w:type="spellEnd"/>
      <w:r w:rsidRPr="008B071D">
        <w:rPr>
          <w:rFonts w:ascii="Simplified Arabic" w:hAnsi="Simplified Arabic" w:cs="Simplified Arabic"/>
          <w:sz w:val="24"/>
          <w:szCs w:val="24"/>
          <w:rtl/>
        </w:rPr>
        <w:t xml:space="preserve"> كاترين </w:t>
      </w:r>
      <w:proofErr w:type="spellStart"/>
      <w:r w:rsidRPr="008B071D">
        <w:rPr>
          <w:rFonts w:ascii="Simplified Arabic" w:hAnsi="Simplified Arabic" w:cs="Simplified Arabic"/>
          <w:sz w:val="24"/>
          <w:szCs w:val="24"/>
          <w:rtl/>
        </w:rPr>
        <w:t>وسوليفان</w:t>
      </w:r>
      <w:proofErr w:type="spellEnd"/>
      <w:r w:rsidRPr="008B071D">
        <w:rPr>
          <w:rFonts w:ascii="Simplified Arabic" w:hAnsi="Simplified Arabic" w:cs="Simplified Arabic"/>
          <w:sz w:val="24"/>
          <w:szCs w:val="24"/>
          <w:rtl/>
        </w:rPr>
        <w:t xml:space="preserve"> جون،</w:t>
      </w:r>
      <w:r w:rsidRPr="008B071D">
        <w:rPr>
          <w:rFonts w:ascii="Simplified Arabic" w:hAnsi="Simplified Arabic" w:cs="Simplified Arabic"/>
          <w:sz w:val="24"/>
          <w:szCs w:val="24"/>
          <w:rtl/>
          <w:lang w:bidi="ar-SY"/>
        </w:rPr>
        <w:t xml:space="preserve">2002،تأسيس حوكمة الشركات في الاقتصاديات النامية </w:t>
      </w:r>
      <w:r w:rsidR="00881E16">
        <w:rPr>
          <w:rFonts w:ascii="Simplified Arabic" w:hAnsi="Simplified Arabic" w:cs="Simplified Arabic"/>
          <w:sz w:val="24"/>
          <w:szCs w:val="24"/>
          <w:rtl/>
          <w:lang w:bidi="ar-SY"/>
        </w:rPr>
        <w:t>و</w:t>
      </w:r>
      <w:r w:rsidRPr="008B071D">
        <w:rPr>
          <w:rFonts w:ascii="Simplified Arabic" w:hAnsi="Simplified Arabic" w:cs="Simplified Arabic"/>
          <w:sz w:val="24"/>
          <w:szCs w:val="24"/>
          <w:rtl/>
          <w:lang w:bidi="ar-SY"/>
        </w:rPr>
        <w:t xml:space="preserve">الصاعدة </w:t>
      </w:r>
      <w:r w:rsidR="00881E16">
        <w:rPr>
          <w:rFonts w:ascii="Simplified Arabic" w:hAnsi="Simplified Arabic" w:cs="Simplified Arabic"/>
          <w:sz w:val="24"/>
          <w:szCs w:val="24"/>
          <w:rtl/>
          <w:lang w:bidi="ar-SY"/>
        </w:rPr>
        <w:t>و</w:t>
      </w:r>
      <w:r w:rsidRPr="008B071D">
        <w:rPr>
          <w:rFonts w:ascii="Simplified Arabic" w:hAnsi="Simplified Arabic" w:cs="Simplified Arabic"/>
          <w:sz w:val="24"/>
          <w:szCs w:val="24"/>
          <w:rtl/>
          <w:lang w:bidi="ar-SY"/>
        </w:rPr>
        <w:t>الانتقالية، مركز المشروعات الدولية الخاصة</w:t>
      </w:r>
      <w:r>
        <w:rPr>
          <w:rFonts w:ascii="Simplified Arabic" w:hAnsi="Simplified Arabic" w:cs="Simplified Arabic" w:hint="cs"/>
          <w:sz w:val="24"/>
          <w:szCs w:val="24"/>
          <w:rtl/>
          <w:lang w:bidi="ar-SY"/>
        </w:rPr>
        <w:t>.</w:t>
      </w:r>
    </w:p>
    <w:p w:rsidR="00073561" w:rsidRPr="00BA0393" w:rsidRDefault="008E4A4F" w:rsidP="00470CE6">
      <w:pPr>
        <w:numPr>
          <w:ilvl w:val="0"/>
          <w:numId w:val="113"/>
        </w:numPr>
        <w:jc w:val="both"/>
        <w:rPr>
          <w:rFonts w:ascii="Simplified Arabic" w:hAnsi="Simplified Arabic" w:cs="Simplified Arabic"/>
          <w:rtl/>
          <w:lang w:bidi="ar-SY"/>
        </w:rPr>
      </w:pPr>
      <w:hyperlink r:id="rId14" w:history="1">
        <w:r w:rsidR="00073561" w:rsidRPr="00BA0393">
          <w:rPr>
            <w:rFonts w:ascii="Simplified Arabic" w:hAnsi="Simplified Arabic" w:cs="Simplified Arabic"/>
            <w:rtl/>
          </w:rPr>
          <w:t>المعتاز</w:t>
        </w:r>
      </w:hyperlink>
      <w:r w:rsidR="00073561" w:rsidRPr="00BA0393">
        <w:rPr>
          <w:rFonts w:ascii="Simplified Arabic" w:hAnsi="Simplified Arabic" w:cs="Simplified Arabic"/>
          <w:rtl/>
        </w:rPr>
        <w:t xml:space="preserve"> إحسان، 2007،" قراءة متأنية للائحة حوكمة الشركات في المملكة" صحيفة الاقتصاد الالكترونية، العدد </w:t>
      </w:r>
      <w:r w:rsidR="00073561" w:rsidRPr="00BA0393">
        <w:rPr>
          <w:rFonts w:ascii="Simplified Arabic" w:hAnsi="Simplified Arabic" w:cs="Simplified Arabic"/>
        </w:rPr>
        <w:t>5011</w:t>
      </w:r>
      <w:r w:rsidR="00073561" w:rsidRPr="00BA0393">
        <w:rPr>
          <w:rFonts w:ascii="Simplified Arabic" w:hAnsi="Simplified Arabic" w:cs="Simplified Arabic"/>
          <w:rtl/>
        </w:rPr>
        <w:t xml:space="preserve"> </w:t>
      </w:r>
      <w:hyperlink r:id="rId15" w:history="1">
        <w:r w:rsidR="00073561" w:rsidRPr="00BA0393">
          <w:rPr>
            <w:rStyle w:val="Hyperlink"/>
            <w:rFonts w:ascii="Simplified Arabic" w:hAnsi="Simplified Arabic" w:cs="Simplified Arabic"/>
          </w:rPr>
          <w:t>www.aleqt.com</w:t>
        </w:r>
      </w:hyperlink>
    </w:p>
    <w:p w:rsidR="00073561" w:rsidRPr="008B071D" w:rsidRDefault="00073561" w:rsidP="00470CE6">
      <w:pPr>
        <w:pStyle w:val="12"/>
        <w:numPr>
          <w:ilvl w:val="0"/>
          <w:numId w:val="113"/>
        </w:numPr>
        <w:tabs>
          <w:tab w:val="left" w:pos="374"/>
        </w:tabs>
        <w:jc w:val="both"/>
        <w:rPr>
          <w:rFonts w:ascii="Simplified Arabic" w:hAnsi="Simplified Arabic" w:cs="Simplified Arabic"/>
        </w:rPr>
      </w:pPr>
      <w:proofErr w:type="spellStart"/>
      <w:r w:rsidRPr="008B071D">
        <w:rPr>
          <w:rFonts w:cs="Simplified Arabic" w:hint="cs"/>
          <w:rtl/>
        </w:rPr>
        <w:t>اليافي</w:t>
      </w:r>
      <w:proofErr w:type="spellEnd"/>
      <w:r w:rsidRPr="008B071D">
        <w:rPr>
          <w:rFonts w:cs="Simplified Arabic"/>
        </w:rPr>
        <w:t xml:space="preserve"> </w:t>
      </w:r>
      <w:r w:rsidRPr="008B071D">
        <w:rPr>
          <w:rFonts w:cs="Simplified Arabic" w:hint="cs"/>
          <w:rtl/>
        </w:rPr>
        <w:t>موفق، 2003،</w:t>
      </w:r>
      <w:r w:rsidRPr="008B071D">
        <w:rPr>
          <w:rFonts w:cs="Simplified Arabic"/>
        </w:rPr>
        <w:t xml:space="preserve"> "</w:t>
      </w:r>
      <w:r w:rsidRPr="008B071D">
        <w:rPr>
          <w:rFonts w:cs="Simplified Arabic" w:hint="cs"/>
          <w:rtl/>
        </w:rPr>
        <w:t>من</w:t>
      </w:r>
      <w:r w:rsidRPr="008B071D">
        <w:rPr>
          <w:rFonts w:cs="Simplified Arabic"/>
        </w:rPr>
        <w:t xml:space="preserve"> </w:t>
      </w:r>
      <w:r w:rsidRPr="008B071D">
        <w:rPr>
          <w:rFonts w:cs="Simplified Arabic" w:hint="cs"/>
          <w:rtl/>
        </w:rPr>
        <w:t>أجل</w:t>
      </w:r>
      <w:r w:rsidRPr="008B071D">
        <w:rPr>
          <w:rFonts w:cs="Simplified Arabic"/>
        </w:rPr>
        <w:t xml:space="preserve"> </w:t>
      </w:r>
      <w:r w:rsidRPr="008B071D">
        <w:rPr>
          <w:rFonts w:cs="Simplified Arabic" w:hint="cs"/>
          <w:rtl/>
        </w:rPr>
        <w:t>تعزيز</w:t>
      </w:r>
      <w:r w:rsidRPr="008B071D">
        <w:rPr>
          <w:rFonts w:cs="Simplified Arabic"/>
        </w:rPr>
        <w:t xml:space="preserve"> </w:t>
      </w:r>
      <w:r w:rsidRPr="008B071D">
        <w:rPr>
          <w:rFonts w:cs="Simplified Arabic" w:hint="cs"/>
          <w:rtl/>
        </w:rPr>
        <w:t>حوكمة</w:t>
      </w:r>
      <w:r w:rsidRPr="008B071D">
        <w:rPr>
          <w:rFonts w:cs="Simplified Arabic"/>
        </w:rPr>
        <w:t xml:space="preserve"> </w:t>
      </w:r>
      <w:r w:rsidRPr="008B071D">
        <w:rPr>
          <w:rFonts w:cs="Simplified Arabic" w:hint="cs"/>
          <w:rtl/>
        </w:rPr>
        <w:t>الشركات</w:t>
      </w:r>
      <w:r w:rsidRPr="008B071D">
        <w:rPr>
          <w:rFonts w:cs="Simplified Arabic"/>
        </w:rPr>
        <w:t xml:space="preserve"> </w:t>
      </w:r>
      <w:r w:rsidRPr="008B071D">
        <w:rPr>
          <w:rFonts w:cs="Simplified Arabic" w:hint="cs"/>
          <w:rtl/>
        </w:rPr>
        <w:t>في</w:t>
      </w:r>
      <w:r w:rsidRPr="008B071D">
        <w:rPr>
          <w:rFonts w:cs="Simplified Arabic"/>
        </w:rPr>
        <w:t xml:space="preserve"> </w:t>
      </w:r>
      <w:r w:rsidRPr="008B071D">
        <w:rPr>
          <w:rFonts w:cs="Simplified Arabic" w:hint="cs"/>
          <w:rtl/>
        </w:rPr>
        <w:t>لبنان</w:t>
      </w:r>
      <w:r w:rsidRPr="008B071D">
        <w:rPr>
          <w:rFonts w:cs="Simplified Arabic"/>
        </w:rPr>
        <w:t xml:space="preserve"> " </w:t>
      </w:r>
      <w:r w:rsidRPr="008B071D">
        <w:rPr>
          <w:rFonts w:cs="Simplified Arabic" w:hint="cs"/>
          <w:rtl/>
        </w:rPr>
        <w:t>مجلة</w:t>
      </w:r>
      <w:r w:rsidRPr="008B071D">
        <w:rPr>
          <w:rFonts w:cs="Simplified Arabic" w:hint="cs"/>
          <w:rtl/>
          <w:lang w:bidi="ar-SY"/>
        </w:rPr>
        <w:t xml:space="preserve"> </w:t>
      </w:r>
      <w:r w:rsidRPr="008B071D">
        <w:rPr>
          <w:rFonts w:cs="Simplified Arabic" w:hint="cs"/>
          <w:rtl/>
        </w:rPr>
        <w:t>الإصلاح</w:t>
      </w:r>
      <w:r w:rsidRPr="008B071D">
        <w:rPr>
          <w:rFonts w:cs="Simplified Arabic"/>
        </w:rPr>
        <w:t xml:space="preserve"> </w:t>
      </w:r>
      <w:r w:rsidRPr="008B071D">
        <w:rPr>
          <w:rFonts w:cs="Simplified Arabic" w:hint="cs"/>
          <w:rtl/>
        </w:rPr>
        <w:t>الاقتصادي،</w:t>
      </w:r>
      <w:r w:rsidRPr="008B071D">
        <w:rPr>
          <w:rFonts w:cs="Simplified Arabic"/>
        </w:rPr>
        <w:t xml:space="preserve"> </w:t>
      </w:r>
      <w:r w:rsidRPr="008B071D">
        <w:rPr>
          <w:rFonts w:cs="Simplified Arabic" w:hint="cs"/>
          <w:rtl/>
        </w:rPr>
        <w:t>العدد</w:t>
      </w:r>
      <w:r w:rsidRPr="008B071D">
        <w:rPr>
          <w:rFonts w:cs="Simplified Arabic"/>
        </w:rPr>
        <w:t xml:space="preserve"> </w:t>
      </w:r>
      <w:r w:rsidRPr="008B071D">
        <w:rPr>
          <w:rFonts w:cs="Simplified Arabic" w:hint="cs"/>
          <w:rtl/>
        </w:rPr>
        <w:t>التاسع</w:t>
      </w:r>
      <w:r>
        <w:rPr>
          <w:rFonts w:cs="Simplified Arabic" w:hint="cs"/>
          <w:rtl/>
        </w:rPr>
        <w:t>.</w:t>
      </w:r>
      <w:r w:rsidRPr="008B071D">
        <w:rPr>
          <w:rFonts w:cs="Simplified Arabic" w:hint="cs"/>
          <w:rtl/>
          <w:lang w:bidi="ar-SY"/>
        </w:rPr>
        <w:t xml:space="preserve"> </w:t>
      </w:r>
      <w:r w:rsidRPr="008B071D">
        <w:rPr>
          <w:rFonts w:ascii="Simplified Arabic" w:hAnsi="Simplified Arabic" w:cs="Simplified Arabic" w:hint="cs"/>
          <w:rtl/>
        </w:rPr>
        <w:t xml:space="preserve"> </w:t>
      </w:r>
    </w:p>
    <w:p w:rsidR="00F562F9" w:rsidRDefault="00322B15" w:rsidP="001004C8">
      <w:pPr>
        <w:tabs>
          <w:tab w:val="left" w:pos="226"/>
          <w:tab w:val="left" w:pos="368"/>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ثالثاً: </w:t>
      </w:r>
      <w:r w:rsidR="00F562F9">
        <w:rPr>
          <w:rFonts w:ascii="Simplified Arabic" w:hAnsi="Simplified Arabic" w:cs="Simplified Arabic" w:hint="cs"/>
          <w:b/>
          <w:bCs/>
          <w:sz w:val="28"/>
          <w:szCs w:val="28"/>
          <w:rtl/>
        </w:rPr>
        <w:t>المؤتمرات العلمية</w:t>
      </w:r>
    </w:p>
    <w:p w:rsidR="00F562F9" w:rsidRDefault="00F562F9" w:rsidP="00470CE6">
      <w:pPr>
        <w:pStyle w:val="12"/>
        <w:numPr>
          <w:ilvl w:val="0"/>
          <w:numId w:val="115"/>
        </w:numPr>
        <w:ind w:left="360"/>
        <w:jc w:val="both"/>
        <w:rPr>
          <w:rFonts w:ascii="Simplified Arabic" w:hAnsi="Simplified Arabic" w:cs="Simplified Arabic"/>
          <w:rtl/>
        </w:rPr>
      </w:pPr>
      <w:r w:rsidRPr="008B071D">
        <w:rPr>
          <w:rFonts w:ascii="Simplified Arabic" w:hAnsi="Simplified Arabic" w:cs="Simplified Arabic"/>
          <w:rtl/>
        </w:rPr>
        <w:t xml:space="preserve">أبو السعود ممدوح، 2005، </w:t>
      </w:r>
      <w:r w:rsidRPr="008B071D">
        <w:rPr>
          <w:rFonts w:ascii="Simplified Arabic" w:hAnsi="Simplified Arabic" w:cs="Simplified Arabic" w:hint="cs"/>
          <w:rtl/>
        </w:rPr>
        <w:t>"</w:t>
      </w:r>
      <w:r w:rsidRPr="008B071D">
        <w:rPr>
          <w:rFonts w:ascii="Simplified Arabic" w:hAnsi="Simplified Arabic" w:cs="Simplified Arabic"/>
          <w:rtl/>
        </w:rPr>
        <w:t>دور المراجعة الداخلية في حوكمة الشركات</w:t>
      </w:r>
      <w:r w:rsidRPr="008B071D">
        <w:rPr>
          <w:rFonts w:ascii="Simplified Arabic" w:hAnsi="Simplified Arabic" w:cs="Simplified Arabic" w:hint="cs"/>
          <w:rtl/>
        </w:rPr>
        <w:t>" المؤتمر العربي الأول، التدقيق الداخلي في إطار حوكمة الشركات، القاهرة، مصر</w:t>
      </w:r>
      <w:r>
        <w:rPr>
          <w:rFonts w:ascii="Simplified Arabic" w:hAnsi="Simplified Arabic" w:cs="Simplified Arabic" w:hint="cs"/>
          <w:rtl/>
        </w:rPr>
        <w:t>.</w:t>
      </w:r>
    </w:p>
    <w:p w:rsidR="00F562F9" w:rsidRDefault="00F562F9" w:rsidP="00470CE6">
      <w:pPr>
        <w:pStyle w:val="FootnoteText"/>
        <w:numPr>
          <w:ilvl w:val="0"/>
          <w:numId w:val="115"/>
        </w:numPr>
        <w:ind w:left="360"/>
        <w:jc w:val="both"/>
        <w:rPr>
          <w:rFonts w:ascii="Simplified Arabic" w:hAnsi="Simplified Arabic" w:cs="Simplified Arabic"/>
          <w:sz w:val="24"/>
          <w:szCs w:val="24"/>
          <w:rtl/>
        </w:rPr>
      </w:pPr>
      <w:r w:rsidRPr="008B071D">
        <w:rPr>
          <w:rFonts w:ascii="Simplified Arabic" w:hAnsi="Simplified Arabic" w:cs="Simplified Arabic"/>
          <w:sz w:val="24"/>
          <w:szCs w:val="24"/>
          <w:rtl/>
        </w:rPr>
        <w:t xml:space="preserve">أبو غدة عبد الستار،2005،" صناديق الاستثمار </w:t>
      </w:r>
      <w:r w:rsidR="00520D94" w:rsidRPr="008B071D">
        <w:rPr>
          <w:rFonts w:ascii="Simplified Arabic" w:hAnsi="Simplified Arabic" w:cs="Simplified Arabic" w:hint="cs"/>
          <w:sz w:val="24"/>
          <w:szCs w:val="24"/>
          <w:rtl/>
        </w:rPr>
        <w:t>الإسلامية</w:t>
      </w:r>
      <w:r w:rsidRPr="008B071D">
        <w:rPr>
          <w:rFonts w:ascii="Simplified Arabic" w:hAnsi="Simplified Arabic" w:cs="Simplified Arabic"/>
          <w:sz w:val="24"/>
          <w:szCs w:val="24"/>
          <w:rtl/>
        </w:rPr>
        <w:t xml:space="preserve">  دراسة فقهية </w:t>
      </w:r>
      <w:proofErr w:type="spellStart"/>
      <w:r w:rsidRPr="008B071D">
        <w:rPr>
          <w:rFonts w:ascii="Simplified Arabic" w:hAnsi="Simplified Arabic" w:cs="Simplified Arabic"/>
          <w:sz w:val="24"/>
          <w:szCs w:val="24"/>
          <w:rtl/>
        </w:rPr>
        <w:t>تأصيلية</w:t>
      </w:r>
      <w:proofErr w:type="spellEnd"/>
      <w:r w:rsidRPr="008B071D">
        <w:rPr>
          <w:rFonts w:ascii="Simplified Arabic" w:hAnsi="Simplified Arabic" w:cs="Simplified Arabic"/>
          <w:sz w:val="24"/>
          <w:szCs w:val="24"/>
          <w:rtl/>
        </w:rPr>
        <w:t xml:space="preserve"> موسعة "</w:t>
      </w:r>
      <w:r w:rsidRPr="008B071D">
        <w:rPr>
          <w:rFonts w:ascii="Simplified Arabic" w:hAnsi="Simplified Arabic" w:cs="Simplified Arabic" w:hint="cs"/>
          <w:sz w:val="24"/>
          <w:szCs w:val="24"/>
          <w:rtl/>
        </w:rPr>
        <w:t>،</w:t>
      </w:r>
      <w:r w:rsidRPr="008B071D">
        <w:rPr>
          <w:rFonts w:ascii="Simplified Arabic" w:hAnsi="Simplified Arabic" w:cs="Simplified Arabic"/>
          <w:sz w:val="24"/>
          <w:szCs w:val="24"/>
          <w:rtl/>
        </w:rPr>
        <w:t xml:space="preserve"> بحوث المؤتمر العلمي الرابع عشر لمؤسسات المالية </w:t>
      </w:r>
      <w:r w:rsidRPr="008B071D">
        <w:rPr>
          <w:rFonts w:ascii="Simplified Arabic" w:hAnsi="Simplified Arabic" w:cs="Simplified Arabic" w:hint="cs"/>
          <w:sz w:val="24"/>
          <w:szCs w:val="24"/>
          <w:rtl/>
        </w:rPr>
        <w:t xml:space="preserve">الإسلامية، </w:t>
      </w:r>
      <w:r w:rsidRPr="008B071D">
        <w:rPr>
          <w:rFonts w:ascii="Simplified Arabic" w:hAnsi="Simplified Arabic" w:cs="Simplified Arabic"/>
          <w:sz w:val="24"/>
          <w:szCs w:val="24"/>
          <w:rtl/>
        </w:rPr>
        <w:t xml:space="preserve"> معالم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أفاق المستقبل،غرفة تجارة وصناعة دبي،المجلد الثالث</w:t>
      </w:r>
      <w:r>
        <w:rPr>
          <w:rFonts w:ascii="Simplified Arabic" w:hAnsi="Simplified Arabic" w:cs="Simplified Arabic" w:hint="cs"/>
          <w:sz w:val="24"/>
          <w:szCs w:val="24"/>
          <w:rtl/>
        </w:rPr>
        <w:t>.</w:t>
      </w:r>
    </w:p>
    <w:p w:rsidR="00F12DC7" w:rsidRDefault="00F12DC7" w:rsidP="00470CE6">
      <w:pPr>
        <w:pStyle w:val="a"/>
        <w:numPr>
          <w:ilvl w:val="0"/>
          <w:numId w:val="115"/>
        </w:numPr>
        <w:spacing w:after="0" w:line="240" w:lineRule="auto"/>
        <w:ind w:left="360"/>
        <w:jc w:val="both"/>
        <w:rPr>
          <w:rFonts w:ascii="Simplified Arabic" w:hAnsi="Simplified Arabic" w:cs="Simplified Arabic"/>
          <w:b/>
          <w:bCs/>
          <w:sz w:val="24"/>
          <w:szCs w:val="24"/>
          <w:rtl/>
        </w:rPr>
      </w:pPr>
      <w:r w:rsidRPr="008B071D">
        <w:rPr>
          <w:rFonts w:cs="Simplified Arabic"/>
          <w:sz w:val="24"/>
          <w:szCs w:val="24"/>
          <w:rtl/>
          <w:lang w:bidi="ar-SY"/>
        </w:rPr>
        <w:t>آل خليفة</w:t>
      </w:r>
      <w:r w:rsidRPr="008B071D">
        <w:rPr>
          <w:rFonts w:cs="Simplified Arabic" w:hint="cs"/>
          <w:sz w:val="24"/>
          <w:szCs w:val="24"/>
          <w:rtl/>
          <w:lang w:bidi="ar-SY"/>
        </w:rPr>
        <w:t xml:space="preserve">  </w:t>
      </w:r>
      <w:r w:rsidRPr="008B071D">
        <w:rPr>
          <w:rFonts w:cs="Simplified Arabic"/>
          <w:sz w:val="24"/>
          <w:szCs w:val="24"/>
          <w:rtl/>
          <w:lang w:bidi="ar-SY"/>
        </w:rPr>
        <w:t>إمام حامد</w:t>
      </w:r>
      <w:r>
        <w:rPr>
          <w:rFonts w:cs="Simplified Arabic" w:hint="cs"/>
          <w:sz w:val="24"/>
          <w:szCs w:val="24"/>
          <w:rtl/>
          <w:lang w:bidi="ar-SY"/>
        </w:rPr>
        <w:t>،</w:t>
      </w:r>
      <w:r w:rsidRPr="008B071D">
        <w:rPr>
          <w:rFonts w:cs="Simplified Arabic" w:hint="cs"/>
          <w:sz w:val="24"/>
          <w:szCs w:val="24"/>
          <w:rtl/>
          <w:lang w:bidi="ar-SY"/>
        </w:rPr>
        <w:t>2007،</w:t>
      </w:r>
      <w:r w:rsidRPr="008B071D">
        <w:rPr>
          <w:rFonts w:cs="Simplified Arabic"/>
          <w:sz w:val="24"/>
          <w:szCs w:val="24"/>
          <w:rtl/>
          <w:lang w:bidi="ar-SY"/>
        </w:rPr>
        <w:t xml:space="preserve"> </w:t>
      </w:r>
      <w:r w:rsidRPr="008B071D">
        <w:rPr>
          <w:rFonts w:cs="Simplified Arabic" w:hint="cs"/>
          <w:sz w:val="24"/>
          <w:szCs w:val="24"/>
          <w:rtl/>
          <w:lang w:bidi="ar-SY"/>
        </w:rPr>
        <w:t>"</w:t>
      </w:r>
      <w:r w:rsidRPr="008B071D">
        <w:rPr>
          <w:rFonts w:cs="Simplified Arabic"/>
          <w:sz w:val="24"/>
          <w:szCs w:val="24"/>
          <w:rtl/>
          <w:lang w:bidi="ar-SY"/>
        </w:rPr>
        <w:t xml:space="preserve"> صناديق الاستثمار وم</w:t>
      </w:r>
      <w:r w:rsidRPr="008B071D">
        <w:rPr>
          <w:rFonts w:cs="Simplified Arabic" w:hint="cs"/>
          <w:sz w:val="24"/>
          <w:szCs w:val="24"/>
          <w:rtl/>
          <w:lang w:bidi="ar-SY"/>
        </w:rPr>
        <w:t>فهوم</w:t>
      </w:r>
      <w:r w:rsidRPr="008B071D">
        <w:rPr>
          <w:rFonts w:cs="Simplified Arabic"/>
          <w:sz w:val="24"/>
          <w:szCs w:val="24"/>
          <w:rtl/>
          <w:lang w:bidi="ar-SY"/>
        </w:rPr>
        <w:t xml:space="preserve"> الحوكمة</w:t>
      </w:r>
      <w:r w:rsidRPr="008B071D">
        <w:rPr>
          <w:rFonts w:cs="Simplified Arabic" w:hint="cs"/>
          <w:sz w:val="24"/>
          <w:szCs w:val="24"/>
          <w:rtl/>
          <w:lang w:bidi="ar-SY"/>
        </w:rPr>
        <w:t xml:space="preserve"> "  المؤتمر العربي الأول </w:t>
      </w:r>
      <w:r>
        <w:rPr>
          <w:rFonts w:cs="Simplified Arabic" w:hint="cs"/>
          <w:sz w:val="24"/>
          <w:szCs w:val="24"/>
          <w:rtl/>
          <w:lang w:bidi="ar-SY"/>
        </w:rPr>
        <w:t xml:space="preserve"> </w:t>
      </w:r>
      <w:r w:rsidRPr="008B071D">
        <w:rPr>
          <w:rFonts w:cs="Simplified Arabic" w:hint="cs"/>
          <w:sz w:val="24"/>
          <w:szCs w:val="24"/>
          <w:rtl/>
          <w:lang w:bidi="ar-SY"/>
        </w:rPr>
        <w:t>متطلبات حوكمة</w:t>
      </w:r>
      <w:r>
        <w:rPr>
          <w:rFonts w:cs="Simplified Arabic" w:hint="cs"/>
          <w:sz w:val="24"/>
          <w:szCs w:val="24"/>
          <w:rtl/>
          <w:lang w:bidi="ar-SY"/>
        </w:rPr>
        <w:t xml:space="preserve"> الشركات وأسواق المال العربية، شرم الشيخ، </w:t>
      </w:r>
      <w:r w:rsidRPr="008B071D">
        <w:rPr>
          <w:rFonts w:cs="Simplified Arabic" w:hint="cs"/>
          <w:sz w:val="24"/>
          <w:szCs w:val="24"/>
          <w:rtl/>
          <w:lang w:bidi="ar-SY"/>
        </w:rPr>
        <w:t>مصر</w:t>
      </w:r>
      <w:r>
        <w:rPr>
          <w:rFonts w:cs="Simplified Arabic" w:hint="cs"/>
          <w:sz w:val="24"/>
          <w:szCs w:val="24"/>
          <w:rtl/>
          <w:lang w:bidi="ar-SY"/>
        </w:rPr>
        <w:t>.</w:t>
      </w:r>
    </w:p>
    <w:p w:rsidR="00DB3335" w:rsidRPr="008B071D" w:rsidRDefault="00DB3335" w:rsidP="00470CE6">
      <w:pPr>
        <w:pStyle w:val="12"/>
        <w:numPr>
          <w:ilvl w:val="0"/>
          <w:numId w:val="115"/>
        </w:numPr>
        <w:tabs>
          <w:tab w:val="left" w:pos="374"/>
        </w:tabs>
        <w:ind w:left="360"/>
        <w:jc w:val="both"/>
        <w:rPr>
          <w:rFonts w:ascii="Simplified Arabic" w:hAnsi="Simplified Arabic" w:cs="Simplified Arabic"/>
          <w:lang w:bidi="ar-SY"/>
        </w:rPr>
      </w:pPr>
      <w:proofErr w:type="spellStart"/>
      <w:r w:rsidRPr="008B071D">
        <w:rPr>
          <w:rFonts w:ascii="Simplified Arabic" w:hAnsi="Simplified Arabic" w:cs="Simplified Arabic"/>
          <w:rtl/>
          <w:lang w:bidi="ar-SY"/>
        </w:rPr>
        <w:t>العشماوي</w:t>
      </w:r>
      <w:proofErr w:type="spellEnd"/>
      <w:r w:rsidRPr="008B071D">
        <w:rPr>
          <w:rFonts w:ascii="Simplified Arabic" w:hAnsi="Simplified Arabic" w:cs="Simplified Arabic"/>
          <w:rtl/>
          <w:lang w:bidi="ar-SY"/>
        </w:rPr>
        <w:t xml:space="preserve"> </w:t>
      </w:r>
      <w:r w:rsidRPr="008B071D">
        <w:rPr>
          <w:rFonts w:ascii="Simplified Arabic" w:hAnsi="Simplified Arabic" w:cs="Simplified Arabic" w:hint="cs"/>
          <w:rtl/>
          <w:lang w:bidi="ar-SY"/>
        </w:rPr>
        <w:t>محمد</w:t>
      </w:r>
      <w:r w:rsidRPr="008B071D">
        <w:rPr>
          <w:rFonts w:ascii="Simplified Arabic" w:hAnsi="Simplified Arabic" w:cs="Simplified Arabic"/>
          <w:rtl/>
          <w:lang w:bidi="ar-SY"/>
        </w:rPr>
        <w:t xml:space="preserve"> عبد الفتاح</w:t>
      </w:r>
      <w:r w:rsidRPr="008B071D">
        <w:rPr>
          <w:rFonts w:ascii="Simplified Arabic" w:hAnsi="Simplified Arabic" w:cs="Simplified Arabic" w:hint="cs"/>
          <w:rtl/>
          <w:lang w:bidi="ar-SY"/>
        </w:rPr>
        <w:t xml:space="preserve"> </w:t>
      </w:r>
      <w:r w:rsidRPr="008B071D">
        <w:rPr>
          <w:rFonts w:ascii="Simplified Arabic" w:hAnsi="Simplified Arabic" w:cs="Simplified Arabic"/>
          <w:rtl/>
          <w:lang w:bidi="ar-SY"/>
        </w:rPr>
        <w:t>، 2007،</w:t>
      </w:r>
      <w:r w:rsidRPr="008B071D">
        <w:rPr>
          <w:rFonts w:ascii="Simplified Arabic" w:hAnsi="Simplified Arabic" w:cs="Simplified Arabic" w:hint="cs"/>
          <w:rtl/>
          <w:lang w:bidi="ar-SY"/>
        </w:rPr>
        <w:t xml:space="preserve"> "</w:t>
      </w:r>
      <w:r w:rsidRPr="008B071D">
        <w:rPr>
          <w:rFonts w:ascii="Simplified Arabic" w:hAnsi="Simplified Arabic" w:cs="Simplified Arabic"/>
          <w:rtl/>
          <w:lang w:bidi="ar-SY"/>
        </w:rPr>
        <w:t>حوكمة الشركات</w:t>
      </w:r>
      <w:r w:rsidRPr="008B071D">
        <w:rPr>
          <w:rFonts w:ascii="Simplified Arabic" w:hAnsi="Simplified Arabic" w:cs="Simplified Arabic" w:hint="cs"/>
          <w:rtl/>
          <w:lang w:bidi="ar-SY"/>
        </w:rPr>
        <w:t xml:space="preserve">"، </w:t>
      </w:r>
      <w:r w:rsidRPr="008B071D">
        <w:rPr>
          <w:rFonts w:ascii="Simplified Arabic" w:hAnsi="Simplified Arabic" w:cs="Simplified Arabic"/>
          <w:rtl/>
          <w:lang w:bidi="ar-SY"/>
        </w:rPr>
        <w:t xml:space="preserve">الملتقى العربي الثاني / الحوكمة </w:t>
      </w:r>
      <w:r w:rsidR="00881E16">
        <w:rPr>
          <w:rFonts w:ascii="Simplified Arabic" w:hAnsi="Simplified Arabic" w:cs="Simplified Arabic"/>
          <w:rtl/>
          <w:lang w:bidi="ar-SY"/>
        </w:rPr>
        <w:t>و</w:t>
      </w:r>
      <w:r w:rsidRPr="008B071D">
        <w:rPr>
          <w:rFonts w:ascii="Simplified Arabic" w:hAnsi="Simplified Arabic" w:cs="Simplified Arabic" w:hint="cs"/>
          <w:rtl/>
          <w:lang w:bidi="ar-SY"/>
        </w:rPr>
        <w:t>الإصلاح</w:t>
      </w:r>
      <w:r w:rsidRPr="008B071D">
        <w:rPr>
          <w:rFonts w:ascii="Simplified Arabic" w:hAnsi="Simplified Arabic" w:cs="Simplified Arabic"/>
          <w:rtl/>
          <w:lang w:bidi="ar-SY"/>
        </w:rPr>
        <w:t xml:space="preserve"> المالي </w:t>
      </w:r>
      <w:r w:rsidR="00881E16">
        <w:rPr>
          <w:rFonts w:ascii="Simplified Arabic" w:hAnsi="Simplified Arabic" w:cs="Simplified Arabic"/>
          <w:rtl/>
          <w:lang w:bidi="ar-SY"/>
        </w:rPr>
        <w:t>و</w:t>
      </w:r>
      <w:r w:rsidRPr="008B071D">
        <w:rPr>
          <w:rFonts w:ascii="Simplified Arabic" w:hAnsi="Simplified Arabic" w:cs="Simplified Arabic" w:hint="cs"/>
          <w:rtl/>
          <w:lang w:bidi="ar-SY"/>
        </w:rPr>
        <w:t>الإداري</w:t>
      </w:r>
      <w:r w:rsidRPr="008B071D">
        <w:rPr>
          <w:rFonts w:ascii="Simplified Arabic" w:hAnsi="Simplified Arabic" w:cs="Simplified Arabic"/>
          <w:rtl/>
          <w:lang w:bidi="ar-SY"/>
        </w:rPr>
        <w:t xml:space="preserve"> في المؤسسات الحكومية</w:t>
      </w:r>
      <w:r w:rsidRPr="008B071D">
        <w:rPr>
          <w:rFonts w:ascii="Simplified Arabic" w:hAnsi="Simplified Arabic" w:cs="Simplified Arabic" w:hint="cs"/>
          <w:rtl/>
          <w:lang w:bidi="ar-SY"/>
        </w:rPr>
        <w:t xml:space="preserve">، </w:t>
      </w:r>
      <w:r w:rsidRPr="008B071D">
        <w:rPr>
          <w:rFonts w:ascii="Simplified Arabic" w:hAnsi="Simplified Arabic" w:cs="Simplified Arabic"/>
          <w:rtl/>
          <w:lang w:bidi="ar-SY"/>
        </w:rPr>
        <w:t xml:space="preserve">ورشة عمل الفحص </w:t>
      </w:r>
      <w:r w:rsidR="00881E16">
        <w:rPr>
          <w:rFonts w:ascii="Simplified Arabic" w:hAnsi="Simplified Arabic" w:cs="Simplified Arabic"/>
          <w:rtl/>
          <w:lang w:bidi="ar-SY"/>
        </w:rPr>
        <w:t>و</w:t>
      </w:r>
      <w:r w:rsidRPr="008B071D">
        <w:rPr>
          <w:rFonts w:ascii="Simplified Arabic" w:hAnsi="Simplified Arabic" w:cs="Simplified Arabic"/>
          <w:rtl/>
          <w:lang w:bidi="ar-SY"/>
        </w:rPr>
        <w:t xml:space="preserve">التدقيق في ظل معايير الدولية </w:t>
      </w:r>
      <w:r w:rsidRPr="008B071D">
        <w:rPr>
          <w:rFonts w:ascii="Simplified Arabic" w:hAnsi="Simplified Arabic" w:cs="Simplified Arabic" w:hint="cs"/>
          <w:rtl/>
          <w:lang w:bidi="ar-SY"/>
        </w:rPr>
        <w:t>،</w:t>
      </w:r>
      <w:r w:rsidRPr="008B071D">
        <w:rPr>
          <w:rFonts w:ascii="Simplified Arabic" w:hAnsi="Simplified Arabic" w:cs="Simplified Arabic"/>
          <w:rtl/>
          <w:lang w:bidi="ar-SY"/>
        </w:rPr>
        <w:t xml:space="preserve"> القاهرة </w:t>
      </w:r>
      <w:r w:rsidRPr="008B071D">
        <w:rPr>
          <w:rFonts w:ascii="Simplified Arabic" w:hAnsi="Simplified Arabic" w:cs="Simplified Arabic" w:hint="cs"/>
          <w:rtl/>
          <w:lang w:bidi="ar-SY"/>
        </w:rPr>
        <w:t>،</w:t>
      </w:r>
      <w:r w:rsidRPr="008B071D">
        <w:rPr>
          <w:rFonts w:ascii="Simplified Arabic" w:hAnsi="Simplified Arabic" w:cs="Simplified Arabic"/>
          <w:rtl/>
          <w:lang w:bidi="ar-SY"/>
        </w:rPr>
        <w:t xml:space="preserve"> مصر</w:t>
      </w:r>
      <w:r>
        <w:rPr>
          <w:rFonts w:ascii="Simplified Arabic" w:hAnsi="Simplified Arabic" w:cs="Simplified Arabic" w:hint="cs"/>
          <w:rtl/>
          <w:lang w:bidi="ar-SY"/>
        </w:rPr>
        <w:t>.</w:t>
      </w:r>
    </w:p>
    <w:p w:rsidR="00DB3335" w:rsidRPr="008B071D" w:rsidRDefault="00DB3335" w:rsidP="00470CE6">
      <w:pPr>
        <w:pStyle w:val="FootnoteText"/>
        <w:numPr>
          <w:ilvl w:val="0"/>
          <w:numId w:val="115"/>
        </w:numPr>
        <w:tabs>
          <w:tab w:val="left" w:pos="374"/>
        </w:tabs>
        <w:ind w:left="360"/>
        <w:jc w:val="both"/>
        <w:rPr>
          <w:rFonts w:ascii="Simplified Arabic" w:hAnsi="Simplified Arabic" w:cs="Simplified Arabic"/>
          <w:sz w:val="24"/>
          <w:szCs w:val="24"/>
          <w:rtl/>
        </w:rPr>
      </w:pPr>
      <w:proofErr w:type="spellStart"/>
      <w:r w:rsidRPr="008B071D">
        <w:rPr>
          <w:rFonts w:ascii="Simplified Arabic" w:hAnsi="Simplified Arabic" w:cs="Simplified Arabic"/>
          <w:sz w:val="24"/>
          <w:szCs w:val="24"/>
          <w:rtl/>
        </w:rPr>
        <w:t>العصيمي</w:t>
      </w:r>
      <w:proofErr w:type="spellEnd"/>
      <w:r w:rsidRPr="008B071D">
        <w:rPr>
          <w:rFonts w:ascii="Simplified Arabic" w:hAnsi="Simplified Arabic" w:cs="Simplified Arabic"/>
          <w:sz w:val="24"/>
          <w:szCs w:val="24"/>
          <w:rtl/>
        </w:rPr>
        <w:t xml:space="preserve"> عبد</w:t>
      </w:r>
      <w:r>
        <w:rPr>
          <w:rFonts w:ascii="Simplified Arabic" w:hAnsi="Simplified Arabic" w:cs="Simplified Arabic" w:hint="cs"/>
          <w:sz w:val="24"/>
          <w:szCs w:val="24"/>
          <w:rtl/>
        </w:rPr>
        <w:t xml:space="preserve"> </w:t>
      </w:r>
      <w:r w:rsidRPr="008B071D">
        <w:rPr>
          <w:rFonts w:ascii="Simplified Arabic" w:hAnsi="Simplified Arabic" w:cs="Simplified Arabic"/>
          <w:sz w:val="24"/>
          <w:szCs w:val="24"/>
          <w:rtl/>
        </w:rPr>
        <w:t>المحسن،2009" استراتيجيات</w:t>
      </w:r>
      <w:r w:rsidRPr="008B071D">
        <w:rPr>
          <w:rFonts w:ascii="Simplified Arabic" w:hAnsi="Simplified Arabic" w:cs="Simplified Arabic"/>
          <w:sz w:val="24"/>
          <w:szCs w:val="24"/>
        </w:rPr>
        <w:t xml:space="preserve"> </w:t>
      </w:r>
      <w:r w:rsidRPr="008B071D">
        <w:rPr>
          <w:rFonts w:ascii="Simplified Arabic" w:hAnsi="Simplified Arabic" w:cs="Simplified Arabic"/>
          <w:sz w:val="24"/>
          <w:szCs w:val="24"/>
          <w:rtl/>
        </w:rPr>
        <w:t>التعامل</w:t>
      </w:r>
      <w:r w:rsidRPr="008B071D">
        <w:rPr>
          <w:rFonts w:ascii="Simplified Arabic" w:hAnsi="Simplified Arabic" w:cs="Simplified Arabic"/>
          <w:sz w:val="24"/>
          <w:szCs w:val="24"/>
        </w:rPr>
        <w:t xml:space="preserve"> </w:t>
      </w:r>
      <w:r w:rsidRPr="008B071D">
        <w:rPr>
          <w:rFonts w:ascii="Simplified Arabic" w:hAnsi="Simplified Arabic" w:cs="Simplified Arabic"/>
          <w:sz w:val="24"/>
          <w:szCs w:val="24"/>
          <w:rtl/>
        </w:rPr>
        <w:t>مع</w:t>
      </w:r>
      <w:r w:rsidRPr="008B071D">
        <w:rPr>
          <w:rFonts w:ascii="Simplified Arabic" w:hAnsi="Simplified Arabic" w:cs="Simplified Arabic"/>
          <w:sz w:val="24"/>
          <w:szCs w:val="24"/>
        </w:rPr>
        <w:t xml:space="preserve"> </w:t>
      </w:r>
      <w:r w:rsidRPr="008B071D">
        <w:rPr>
          <w:rFonts w:ascii="Simplified Arabic" w:hAnsi="Simplified Arabic" w:cs="Simplified Arabic"/>
          <w:sz w:val="24"/>
          <w:szCs w:val="24"/>
          <w:rtl/>
        </w:rPr>
        <w:t>الأزمة</w:t>
      </w:r>
      <w:r w:rsidRPr="008B071D">
        <w:rPr>
          <w:rFonts w:ascii="Simplified Arabic" w:hAnsi="Simplified Arabic" w:cs="Simplified Arabic"/>
          <w:sz w:val="24"/>
          <w:szCs w:val="24"/>
        </w:rPr>
        <w:t xml:space="preserve"> </w:t>
      </w:r>
      <w:r w:rsidRPr="008B071D">
        <w:rPr>
          <w:rFonts w:ascii="Simplified Arabic" w:hAnsi="Simplified Arabic" w:cs="Simplified Arabic"/>
          <w:sz w:val="24"/>
          <w:szCs w:val="24"/>
          <w:rtl/>
        </w:rPr>
        <w:t>المالية</w:t>
      </w:r>
      <w:r w:rsidRPr="008B071D">
        <w:rPr>
          <w:rFonts w:ascii="Simplified Arabic" w:hAnsi="Simplified Arabic" w:cs="Simplified Arabic"/>
          <w:sz w:val="24"/>
          <w:szCs w:val="24"/>
        </w:rPr>
        <w:t xml:space="preserve"> </w:t>
      </w:r>
      <w:r w:rsidRPr="008B071D">
        <w:rPr>
          <w:rFonts w:ascii="Simplified Arabic" w:hAnsi="Simplified Arabic" w:cs="Simplified Arabic"/>
          <w:sz w:val="24"/>
          <w:szCs w:val="24"/>
          <w:rtl/>
        </w:rPr>
        <w:t xml:space="preserve">العالمية " المؤتمر السنوي الرابع عشر </w:t>
      </w:r>
      <w:r w:rsidRPr="008B071D">
        <w:rPr>
          <w:rFonts w:ascii="Simplified Arabic" w:hAnsi="Simplified Arabic" w:cs="Simplified Arabic" w:hint="cs"/>
          <w:sz w:val="24"/>
          <w:szCs w:val="24"/>
          <w:rtl/>
        </w:rPr>
        <w:t>الأزمة</w:t>
      </w:r>
      <w:r w:rsidRPr="008B071D">
        <w:rPr>
          <w:rFonts w:ascii="Simplified Arabic" w:hAnsi="Simplified Arabic" w:cs="Simplified Arabic"/>
          <w:sz w:val="24"/>
          <w:szCs w:val="24"/>
          <w:rtl/>
        </w:rPr>
        <w:t xml:space="preserve"> المالية الاقتصادية العالمية </w:t>
      </w:r>
      <w:r w:rsidR="00881E16">
        <w:rPr>
          <w:rFonts w:ascii="Simplified Arabic" w:hAnsi="Simplified Arabic" w:cs="Simplified Arabic"/>
          <w:sz w:val="24"/>
          <w:szCs w:val="24"/>
          <w:rtl/>
        </w:rPr>
        <w:t>و</w:t>
      </w:r>
      <w:r w:rsidRPr="008B071D">
        <w:rPr>
          <w:rFonts w:ascii="Simplified Arabic" w:hAnsi="Simplified Arabic" w:cs="Simplified Arabic" w:hint="cs"/>
          <w:sz w:val="24"/>
          <w:szCs w:val="24"/>
          <w:rtl/>
        </w:rPr>
        <w:t>أثرها</w:t>
      </w:r>
      <w:r w:rsidRPr="008B071D">
        <w:rPr>
          <w:rFonts w:ascii="Simplified Arabic" w:hAnsi="Simplified Arabic" w:cs="Simplified Arabic"/>
          <w:sz w:val="24"/>
          <w:szCs w:val="24"/>
          <w:rtl/>
        </w:rPr>
        <w:t xml:space="preserve"> على قطاعات الاقتصاد الوطني, جامعة عين شمس، كلية التجارة</w:t>
      </w:r>
      <w:r>
        <w:rPr>
          <w:rFonts w:ascii="Simplified Arabic" w:hAnsi="Simplified Arabic" w:cs="Simplified Arabic" w:hint="cs"/>
          <w:sz w:val="24"/>
          <w:szCs w:val="24"/>
          <w:rtl/>
        </w:rPr>
        <w:t>.</w:t>
      </w:r>
      <w:r w:rsidRPr="008B071D">
        <w:rPr>
          <w:rFonts w:ascii="Simplified Arabic" w:hAnsi="Simplified Arabic" w:cs="Simplified Arabic"/>
          <w:sz w:val="24"/>
          <w:szCs w:val="24"/>
          <w:rtl/>
        </w:rPr>
        <w:t xml:space="preserve"> </w:t>
      </w:r>
    </w:p>
    <w:p w:rsidR="00DB3335" w:rsidRDefault="00DB3335" w:rsidP="00470CE6">
      <w:pPr>
        <w:pStyle w:val="FootnoteText"/>
        <w:numPr>
          <w:ilvl w:val="0"/>
          <w:numId w:val="115"/>
        </w:numPr>
        <w:ind w:left="360"/>
        <w:jc w:val="both"/>
        <w:rPr>
          <w:rFonts w:ascii="Simplified Arabic" w:hAnsi="Simplified Arabic" w:cs="Simplified Arabic"/>
          <w:sz w:val="24"/>
          <w:szCs w:val="24"/>
          <w:rtl/>
          <w:lang w:bidi="ar-SY"/>
        </w:rPr>
      </w:pPr>
      <w:r w:rsidRPr="008B071D">
        <w:rPr>
          <w:rFonts w:ascii="Simplified Arabic" w:hAnsi="Simplified Arabic" w:cs="Simplified Arabic"/>
          <w:sz w:val="24"/>
          <w:szCs w:val="24"/>
          <w:rtl/>
        </w:rPr>
        <w:t xml:space="preserve">حلمي خالد ,2007"النظام القانوني للرقابة على المحافظ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 xml:space="preserve">صناديق الاستثمار" بحوث المؤتمر العلمي الخامس عشر،مؤتمر </w:t>
      </w:r>
      <w:r w:rsidRPr="008B071D">
        <w:rPr>
          <w:rFonts w:ascii="Simplified Arabic" w:hAnsi="Simplified Arabic" w:cs="Simplified Arabic" w:hint="cs"/>
          <w:sz w:val="24"/>
          <w:szCs w:val="24"/>
          <w:rtl/>
        </w:rPr>
        <w:t>الأسواق</w:t>
      </w:r>
      <w:r w:rsidRPr="008B071D">
        <w:rPr>
          <w:rFonts w:ascii="Simplified Arabic" w:hAnsi="Simplified Arabic" w:cs="Simplified Arabic"/>
          <w:sz w:val="24"/>
          <w:szCs w:val="24"/>
          <w:rtl/>
        </w:rPr>
        <w:t xml:space="preserve"> المالية والبورصات،</w:t>
      </w:r>
      <w:r>
        <w:rPr>
          <w:rFonts w:ascii="Simplified Arabic" w:hAnsi="Simplified Arabic" w:cs="Simplified Arabic" w:hint="cs"/>
          <w:sz w:val="24"/>
          <w:szCs w:val="24"/>
          <w:rtl/>
        </w:rPr>
        <w:t xml:space="preserve"> </w:t>
      </w:r>
      <w:r w:rsidRPr="008B071D">
        <w:rPr>
          <w:rFonts w:ascii="Simplified Arabic" w:hAnsi="Simplified Arabic" w:cs="Simplified Arabic"/>
          <w:sz w:val="24"/>
          <w:szCs w:val="24"/>
          <w:rtl/>
        </w:rPr>
        <w:t xml:space="preserve">آفاق وتحديات، غرفة تجارة </w:t>
      </w:r>
      <w:r w:rsidR="00881E16">
        <w:rPr>
          <w:rFonts w:ascii="Simplified Arabic" w:hAnsi="Simplified Arabic" w:cs="Simplified Arabic"/>
          <w:sz w:val="24"/>
          <w:szCs w:val="24"/>
          <w:rtl/>
        </w:rPr>
        <w:t>و</w:t>
      </w:r>
      <w:r>
        <w:rPr>
          <w:rFonts w:ascii="Simplified Arabic" w:hAnsi="Simplified Arabic" w:cs="Simplified Arabic"/>
          <w:sz w:val="24"/>
          <w:szCs w:val="24"/>
          <w:rtl/>
        </w:rPr>
        <w:t>صناعة دبي، المجلد الخامس</w:t>
      </w:r>
      <w:r w:rsidRPr="008B071D">
        <w:rPr>
          <w:rFonts w:ascii="Simplified Arabic" w:hAnsi="Simplified Arabic" w:cs="Simplified Arabic" w:hint="cs"/>
          <w:sz w:val="24"/>
          <w:szCs w:val="24"/>
          <w:rtl/>
          <w:lang w:bidi="ar-SY"/>
        </w:rPr>
        <w:t>.</w:t>
      </w:r>
    </w:p>
    <w:p w:rsidR="00073561" w:rsidRPr="008B071D" w:rsidRDefault="00073561" w:rsidP="00470CE6">
      <w:pPr>
        <w:pStyle w:val="FootnoteText"/>
        <w:numPr>
          <w:ilvl w:val="0"/>
          <w:numId w:val="115"/>
        </w:numPr>
        <w:ind w:left="360"/>
        <w:jc w:val="both"/>
        <w:rPr>
          <w:rFonts w:ascii="Simplified Arabic" w:hAnsi="Simplified Arabic" w:cs="Simplified Arabic"/>
          <w:sz w:val="24"/>
          <w:szCs w:val="24"/>
          <w:rtl/>
          <w:lang w:bidi="ar-SY"/>
        </w:rPr>
      </w:pPr>
      <w:r w:rsidRPr="008B071D">
        <w:rPr>
          <w:rFonts w:ascii="Simplified Arabic" w:hAnsi="Simplified Arabic" w:cs="Simplified Arabic"/>
          <w:sz w:val="24"/>
          <w:szCs w:val="24"/>
          <w:rtl/>
          <w:lang w:bidi="ar-SY"/>
        </w:rPr>
        <w:t xml:space="preserve">سلامة السيد زينب، 1999،"ماهية صناديق الاستثمار </w:t>
      </w:r>
      <w:r w:rsidR="00881E16">
        <w:rPr>
          <w:rFonts w:ascii="Simplified Arabic" w:hAnsi="Simplified Arabic" w:cs="Simplified Arabic"/>
          <w:sz w:val="24"/>
          <w:szCs w:val="24"/>
          <w:rtl/>
          <w:lang w:bidi="ar-SY"/>
        </w:rPr>
        <w:t>و</w:t>
      </w:r>
      <w:r w:rsidRPr="008B071D">
        <w:rPr>
          <w:rFonts w:ascii="Simplified Arabic" w:hAnsi="Simplified Arabic" w:cs="Simplified Arabic"/>
          <w:sz w:val="24"/>
          <w:szCs w:val="24"/>
          <w:rtl/>
          <w:lang w:bidi="ar-SY"/>
        </w:rPr>
        <w:t xml:space="preserve">إدارتها في المملكة العربية السعودية" مجلة الإدارة العامة، المجلد التاسع </w:t>
      </w:r>
      <w:r w:rsidR="00881E16">
        <w:rPr>
          <w:rFonts w:ascii="Simplified Arabic" w:hAnsi="Simplified Arabic" w:cs="Simplified Arabic"/>
          <w:sz w:val="24"/>
          <w:szCs w:val="24"/>
          <w:rtl/>
          <w:lang w:bidi="ar-SY"/>
        </w:rPr>
        <w:t>و</w:t>
      </w:r>
      <w:r w:rsidRPr="008B071D">
        <w:rPr>
          <w:rFonts w:ascii="Simplified Arabic" w:hAnsi="Simplified Arabic" w:cs="Simplified Arabic"/>
          <w:sz w:val="24"/>
          <w:szCs w:val="24"/>
          <w:rtl/>
          <w:lang w:bidi="ar-SY"/>
        </w:rPr>
        <w:t xml:space="preserve">الثلاثون، العدد </w:t>
      </w:r>
      <w:r w:rsidRPr="008B071D">
        <w:rPr>
          <w:rFonts w:ascii="Simplified Arabic" w:hAnsi="Simplified Arabic" w:cs="Simplified Arabic" w:hint="cs"/>
          <w:sz w:val="24"/>
          <w:szCs w:val="24"/>
          <w:rtl/>
          <w:lang w:bidi="ar-SY"/>
        </w:rPr>
        <w:t>الأول</w:t>
      </w:r>
      <w:r>
        <w:rPr>
          <w:rFonts w:ascii="Simplified Arabic" w:hAnsi="Simplified Arabic" w:cs="Simplified Arabic" w:hint="cs"/>
          <w:sz w:val="24"/>
          <w:szCs w:val="24"/>
          <w:rtl/>
          <w:lang w:bidi="ar-SY"/>
        </w:rPr>
        <w:t>.</w:t>
      </w:r>
    </w:p>
    <w:p w:rsidR="00073561" w:rsidRPr="008B071D" w:rsidRDefault="00073561" w:rsidP="00470CE6">
      <w:pPr>
        <w:pStyle w:val="12"/>
        <w:numPr>
          <w:ilvl w:val="0"/>
          <w:numId w:val="115"/>
        </w:numPr>
        <w:ind w:left="360"/>
        <w:jc w:val="both"/>
        <w:rPr>
          <w:rFonts w:ascii="Simplified Arabic" w:hAnsi="Simplified Arabic" w:cs="Simplified Arabic"/>
          <w:lang w:bidi="ar-SY"/>
        </w:rPr>
      </w:pPr>
      <w:r w:rsidRPr="008B071D">
        <w:rPr>
          <w:rFonts w:ascii="Simplified Arabic" w:hAnsi="Simplified Arabic" w:cs="Simplified Arabic"/>
          <w:rtl/>
          <w:lang w:bidi="ar-SY"/>
        </w:rPr>
        <w:t>عبد الملك</w:t>
      </w:r>
      <w:r w:rsidRPr="008B071D">
        <w:rPr>
          <w:rFonts w:ascii="Simplified Arabic" w:hAnsi="Simplified Arabic" w:cs="Simplified Arabic" w:hint="cs"/>
          <w:rtl/>
          <w:lang w:bidi="ar-SY"/>
        </w:rPr>
        <w:t xml:space="preserve"> رجب</w:t>
      </w:r>
      <w:r w:rsidRPr="008B071D">
        <w:rPr>
          <w:rFonts w:ascii="Simplified Arabic" w:hAnsi="Simplified Arabic" w:cs="Simplified Arabic"/>
          <w:rtl/>
          <w:lang w:bidi="ar-SY"/>
        </w:rPr>
        <w:t xml:space="preserve"> أحمد، 2008،</w:t>
      </w:r>
      <w:r w:rsidRPr="008B071D">
        <w:rPr>
          <w:rFonts w:ascii="Simplified Arabic" w:hAnsi="Simplified Arabic" w:cs="Simplified Arabic" w:hint="cs"/>
          <w:rtl/>
          <w:lang w:bidi="ar-SY"/>
        </w:rPr>
        <w:t xml:space="preserve"> </w:t>
      </w:r>
      <w:r w:rsidRPr="008B071D">
        <w:rPr>
          <w:rFonts w:ascii="Simplified Arabic" w:hAnsi="Simplified Arabic" w:cs="Simplified Arabic"/>
          <w:rtl/>
          <w:lang w:bidi="ar-SY"/>
        </w:rPr>
        <w:t xml:space="preserve">"دور حوكمة الشركات في تحديد السعر العادل للسهم في سوق </w:t>
      </w:r>
      <w:r w:rsidRPr="008B071D">
        <w:rPr>
          <w:rFonts w:ascii="Simplified Arabic" w:hAnsi="Simplified Arabic" w:cs="Simplified Arabic" w:hint="cs"/>
          <w:rtl/>
          <w:lang w:bidi="ar-SY"/>
        </w:rPr>
        <w:t>الأوراق</w:t>
      </w:r>
      <w:r w:rsidRPr="008B071D">
        <w:rPr>
          <w:rFonts w:ascii="Simplified Arabic" w:hAnsi="Simplified Arabic" w:cs="Simplified Arabic"/>
          <w:rtl/>
          <w:lang w:bidi="ar-SY"/>
        </w:rPr>
        <w:t xml:space="preserve"> المالية</w:t>
      </w:r>
      <w:r w:rsidRPr="008B071D">
        <w:rPr>
          <w:rFonts w:ascii="Simplified Arabic" w:hAnsi="Simplified Arabic" w:cs="Simplified Arabic" w:hint="cs"/>
          <w:rtl/>
          <w:lang w:bidi="ar-SY"/>
        </w:rPr>
        <w:t xml:space="preserve">"، </w:t>
      </w:r>
      <w:r w:rsidRPr="008B071D">
        <w:rPr>
          <w:rFonts w:ascii="Simplified Arabic" w:hAnsi="Simplified Arabic" w:cs="Simplified Arabic"/>
          <w:rtl/>
          <w:lang w:bidi="ar-SY"/>
        </w:rPr>
        <w:t>مجلة كلية التجارة للبحوث العلمية</w:t>
      </w:r>
      <w:r w:rsidRPr="008B071D">
        <w:rPr>
          <w:rFonts w:ascii="Simplified Arabic" w:hAnsi="Simplified Arabic" w:cs="Simplified Arabic" w:hint="cs"/>
          <w:rtl/>
          <w:lang w:bidi="ar-SY"/>
        </w:rPr>
        <w:t>،</w:t>
      </w:r>
      <w:r w:rsidRPr="008B071D">
        <w:rPr>
          <w:rFonts w:ascii="Simplified Arabic" w:hAnsi="Simplified Arabic" w:cs="Simplified Arabic"/>
          <w:rtl/>
          <w:lang w:bidi="ar-SY"/>
        </w:rPr>
        <w:t xml:space="preserve"> العدد </w:t>
      </w:r>
      <w:r w:rsidRPr="008B071D">
        <w:rPr>
          <w:rFonts w:ascii="Simplified Arabic" w:hAnsi="Simplified Arabic" w:cs="Simplified Arabic" w:hint="cs"/>
          <w:rtl/>
          <w:lang w:bidi="ar-SY"/>
        </w:rPr>
        <w:t>الأول</w:t>
      </w:r>
      <w:r w:rsidRPr="008B071D">
        <w:rPr>
          <w:rFonts w:ascii="Simplified Arabic" w:hAnsi="Simplified Arabic" w:cs="Simplified Arabic"/>
          <w:rtl/>
          <w:lang w:bidi="ar-SY"/>
        </w:rPr>
        <w:t xml:space="preserve">، </w:t>
      </w:r>
      <w:r w:rsidRPr="008B071D">
        <w:rPr>
          <w:rFonts w:ascii="Simplified Arabic" w:hAnsi="Simplified Arabic" w:cs="Simplified Arabic" w:hint="cs"/>
          <w:rtl/>
          <w:lang w:bidi="ar-SY"/>
        </w:rPr>
        <w:t>ال</w:t>
      </w:r>
      <w:r w:rsidRPr="008B071D">
        <w:rPr>
          <w:rFonts w:ascii="Simplified Arabic" w:hAnsi="Simplified Arabic" w:cs="Simplified Arabic"/>
          <w:rtl/>
          <w:lang w:bidi="ar-SY"/>
        </w:rPr>
        <w:t>مجلد 45</w:t>
      </w:r>
      <w:r w:rsidRPr="008B071D">
        <w:rPr>
          <w:rFonts w:ascii="Simplified Arabic" w:hAnsi="Simplified Arabic" w:cs="Simplified Arabic" w:hint="cs"/>
          <w:rtl/>
          <w:lang w:bidi="ar-SY"/>
        </w:rPr>
        <w:t xml:space="preserve">، </w:t>
      </w:r>
      <w:r w:rsidRPr="008B071D">
        <w:rPr>
          <w:rFonts w:ascii="Simplified Arabic" w:hAnsi="Simplified Arabic" w:cs="Simplified Arabic"/>
          <w:rtl/>
          <w:lang w:bidi="ar-SY"/>
        </w:rPr>
        <w:t xml:space="preserve">جامعة </w:t>
      </w:r>
      <w:r w:rsidRPr="008B071D">
        <w:rPr>
          <w:rFonts w:ascii="Simplified Arabic" w:hAnsi="Simplified Arabic" w:cs="Simplified Arabic" w:hint="cs"/>
          <w:rtl/>
          <w:lang w:bidi="ar-SY"/>
        </w:rPr>
        <w:t>الإسكندرية</w:t>
      </w:r>
      <w:r>
        <w:rPr>
          <w:rFonts w:ascii="Simplified Arabic" w:hAnsi="Simplified Arabic" w:cs="Simplified Arabic" w:hint="cs"/>
          <w:rtl/>
          <w:lang w:bidi="ar-SY"/>
        </w:rPr>
        <w:t>.</w:t>
      </w:r>
      <w:r w:rsidRPr="008B071D">
        <w:rPr>
          <w:rFonts w:ascii="Simplified Arabic" w:hAnsi="Simplified Arabic" w:cs="Simplified Arabic"/>
          <w:rtl/>
          <w:lang w:bidi="ar-SY"/>
        </w:rPr>
        <w:t xml:space="preserve"> </w:t>
      </w:r>
    </w:p>
    <w:p w:rsidR="00073561" w:rsidRPr="008B071D" w:rsidRDefault="00073561" w:rsidP="00470CE6">
      <w:pPr>
        <w:numPr>
          <w:ilvl w:val="0"/>
          <w:numId w:val="115"/>
        </w:numPr>
        <w:autoSpaceDE w:val="0"/>
        <w:autoSpaceDN w:val="0"/>
        <w:adjustRightInd w:val="0"/>
        <w:ind w:left="360"/>
        <w:jc w:val="both"/>
        <w:rPr>
          <w:rFonts w:ascii="Simplified Arabic" w:hAnsi="Simplified Arabic" w:cs="Simplified Arabic"/>
          <w:rtl/>
        </w:rPr>
      </w:pPr>
      <w:r w:rsidRPr="008B071D">
        <w:rPr>
          <w:rFonts w:ascii="Simplified Arabic" w:hAnsi="Simplified Arabic" w:cs="Simplified Arabic"/>
          <w:rtl/>
        </w:rPr>
        <w:t xml:space="preserve">عزمي رانية </w:t>
      </w:r>
      <w:r w:rsidRPr="008B071D">
        <w:rPr>
          <w:rFonts w:ascii="Simplified Arabic" w:hAnsi="Simplified Arabic" w:cs="Simplified Arabic" w:hint="cs"/>
          <w:rtl/>
        </w:rPr>
        <w:t>،</w:t>
      </w:r>
      <w:r w:rsidRPr="008B071D">
        <w:rPr>
          <w:rFonts w:ascii="Simplified Arabic" w:hAnsi="Simplified Arabic" w:cs="Simplified Arabic"/>
          <w:rtl/>
        </w:rPr>
        <w:t>2005،</w:t>
      </w:r>
      <w:r w:rsidRPr="008B071D">
        <w:rPr>
          <w:rFonts w:ascii="Simplified Arabic" w:hAnsi="Simplified Arabic" w:cs="Simplified Arabic"/>
        </w:rPr>
        <w:t>"</w:t>
      </w:r>
      <w:r w:rsidRPr="008B071D">
        <w:rPr>
          <w:rFonts w:ascii="Simplified Arabic" w:hAnsi="Simplified Arabic" w:cs="Simplified Arabic"/>
          <w:rtl/>
        </w:rPr>
        <w:t>صناديق</w:t>
      </w:r>
      <w:r w:rsidRPr="008B071D">
        <w:rPr>
          <w:rFonts w:ascii="Simplified Arabic" w:hAnsi="Simplified Arabic" w:cs="Simplified Arabic"/>
        </w:rPr>
        <w:t xml:space="preserve"> </w:t>
      </w:r>
      <w:r w:rsidRPr="008B071D">
        <w:rPr>
          <w:rFonts w:ascii="Simplified Arabic" w:hAnsi="Simplified Arabic" w:cs="Simplified Arabic"/>
          <w:rtl/>
        </w:rPr>
        <w:t>الاستثمار</w:t>
      </w:r>
      <w:r w:rsidRPr="008B071D">
        <w:rPr>
          <w:rFonts w:ascii="Simplified Arabic" w:hAnsi="Simplified Arabic" w:cs="Simplified Arabic"/>
        </w:rPr>
        <w:t xml:space="preserve"> </w:t>
      </w:r>
      <w:proofErr w:type="spellStart"/>
      <w:r w:rsidRPr="008B071D">
        <w:rPr>
          <w:rFonts w:ascii="Simplified Arabic" w:hAnsi="Simplified Arabic" w:cs="Simplified Arabic"/>
          <w:rtl/>
        </w:rPr>
        <w:t>وحوكمة</w:t>
      </w:r>
      <w:proofErr w:type="spellEnd"/>
      <w:r w:rsidRPr="008B071D">
        <w:rPr>
          <w:rFonts w:ascii="Simplified Arabic" w:hAnsi="Simplified Arabic" w:cs="Simplified Arabic"/>
        </w:rPr>
        <w:t xml:space="preserve"> </w:t>
      </w:r>
      <w:r w:rsidRPr="008B071D">
        <w:rPr>
          <w:rFonts w:ascii="Simplified Arabic" w:hAnsi="Simplified Arabic" w:cs="Simplified Arabic"/>
          <w:rtl/>
        </w:rPr>
        <w:t>الشركات</w:t>
      </w:r>
      <w:r w:rsidRPr="008B071D">
        <w:rPr>
          <w:rFonts w:ascii="Simplified Arabic" w:hAnsi="Simplified Arabic" w:cs="Simplified Arabic"/>
        </w:rPr>
        <w:t>:</w:t>
      </w:r>
      <w:r w:rsidRPr="008B071D">
        <w:rPr>
          <w:rFonts w:ascii="Simplified Arabic" w:hAnsi="Simplified Arabic" w:cs="Simplified Arabic"/>
          <w:rtl/>
        </w:rPr>
        <w:t>تمكينها</w:t>
      </w:r>
      <w:r w:rsidRPr="008B071D">
        <w:rPr>
          <w:rFonts w:ascii="Simplified Arabic" w:hAnsi="Simplified Arabic" w:cs="Simplified Arabic"/>
        </w:rPr>
        <w:t xml:space="preserve"> </w:t>
      </w:r>
      <w:r w:rsidRPr="008B071D">
        <w:rPr>
          <w:rFonts w:ascii="Simplified Arabic" w:hAnsi="Simplified Arabic" w:cs="Simplified Arabic"/>
          <w:rtl/>
        </w:rPr>
        <w:t>أم</w:t>
      </w:r>
      <w:r w:rsidRPr="008B071D">
        <w:rPr>
          <w:rFonts w:ascii="Simplified Arabic" w:hAnsi="Simplified Arabic" w:cs="Simplified Arabic"/>
        </w:rPr>
        <w:t xml:space="preserve"> </w:t>
      </w:r>
      <w:r w:rsidRPr="008B071D">
        <w:rPr>
          <w:rFonts w:ascii="Simplified Arabic" w:hAnsi="Simplified Arabic" w:cs="Simplified Arabic"/>
          <w:rtl/>
        </w:rPr>
        <w:t>الحاجة</w:t>
      </w:r>
      <w:r w:rsidRPr="008B071D">
        <w:rPr>
          <w:rFonts w:ascii="Simplified Arabic" w:hAnsi="Simplified Arabic" w:cs="Simplified Arabic"/>
        </w:rPr>
        <w:t xml:space="preserve"> </w:t>
      </w:r>
      <w:r w:rsidRPr="008B071D">
        <w:rPr>
          <w:rFonts w:ascii="Simplified Arabic" w:hAnsi="Simplified Arabic" w:cs="Simplified Arabic"/>
          <w:rtl/>
        </w:rPr>
        <w:t>إليها</w:t>
      </w:r>
      <w:r w:rsidRPr="008B071D">
        <w:rPr>
          <w:rFonts w:ascii="Simplified Arabic" w:hAnsi="Simplified Arabic" w:cs="Simplified Arabic"/>
        </w:rPr>
        <w:t xml:space="preserve"> </w:t>
      </w:r>
      <w:r w:rsidRPr="008B071D">
        <w:rPr>
          <w:rFonts w:ascii="Simplified Arabic" w:hAnsi="Simplified Arabic" w:cs="Simplified Arabic"/>
          <w:rtl/>
        </w:rPr>
        <w:t>؟</w:t>
      </w:r>
      <w:r w:rsidRPr="008B071D">
        <w:rPr>
          <w:rFonts w:ascii="Simplified Arabic" w:hAnsi="Simplified Arabic" w:cs="Simplified Arabic"/>
        </w:rPr>
        <w:t>"</w:t>
      </w:r>
      <w:r w:rsidRPr="008B071D">
        <w:rPr>
          <w:rFonts w:ascii="Simplified Arabic" w:hAnsi="Simplified Arabic" w:cs="Simplified Arabic"/>
          <w:rtl/>
        </w:rPr>
        <w:t>،</w:t>
      </w:r>
      <w:r w:rsidRPr="008B071D">
        <w:rPr>
          <w:rFonts w:ascii="Simplified Arabic" w:hAnsi="Simplified Arabic" w:cs="Simplified Arabic" w:hint="cs"/>
          <w:rtl/>
          <w:lang w:bidi="ar-SY"/>
        </w:rPr>
        <w:t xml:space="preserve"> </w:t>
      </w:r>
      <w:r w:rsidRPr="008B071D">
        <w:rPr>
          <w:rFonts w:ascii="Simplified Arabic" w:hAnsi="Simplified Arabic" w:cs="Simplified Arabic"/>
          <w:rtl/>
        </w:rPr>
        <w:t>المؤتمر</w:t>
      </w:r>
      <w:r w:rsidRPr="008B071D">
        <w:rPr>
          <w:rFonts w:ascii="Simplified Arabic" w:hAnsi="Simplified Arabic" w:cs="Simplified Arabic"/>
        </w:rPr>
        <w:t xml:space="preserve"> </w:t>
      </w:r>
      <w:r w:rsidRPr="008B071D">
        <w:rPr>
          <w:rFonts w:ascii="Simplified Arabic" w:hAnsi="Simplified Arabic" w:cs="Simplified Arabic"/>
          <w:rtl/>
        </w:rPr>
        <w:t>الخامس</w:t>
      </w:r>
      <w:r w:rsidRPr="008B071D">
        <w:rPr>
          <w:rFonts w:ascii="Simplified Arabic" w:hAnsi="Simplified Arabic" w:cs="Simplified Arabic"/>
        </w:rPr>
        <w:t xml:space="preserve"> </w:t>
      </w:r>
      <w:r w:rsidRPr="008B071D">
        <w:rPr>
          <w:rFonts w:ascii="Simplified Arabic" w:hAnsi="Simplified Arabic" w:cs="Simplified Arabic"/>
          <w:rtl/>
        </w:rPr>
        <w:t>لحوكمة</w:t>
      </w:r>
      <w:r w:rsidRPr="008B071D">
        <w:rPr>
          <w:rFonts w:ascii="Simplified Arabic" w:hAnsi="Simplified Arabic" w:cs="Simplified Arabic"/>
        </w:rPr>
        <w:t xml:space="preserve"> </w:t>
      </w:r>
      <w:r w:rsidRPr="008B071D">
        <w:rPr>
          <w:rFonts w:ascii="Simplified Arabic" w:hAnsi="Simplified Arabic" w:cs="Simplified Arabic"/>
          <w:rtl/>
        </w:rPr>
        <w:t>الشركات</w:t>
      </w:r>
      <w:r w:rsidRPr="008B071D">
        <w:rPr>
          <w:rFonts w:ascii="Simplified Arabic" w:hAnsi="Simplified Arabic" w:cs="Simplified Arabic"/>
        </w:rPr>
        <w:t xml:space="preserve"> </w:t>
      </w:r>
      <w:r w:rsidRPr="008B071D">
        <w:rPr>
          <w:rFonts w:ascii="Simplified Arabic" w:hAnsi="Simplified Arabic" w:cs="Simplified Arabic" w:hint="cs"/>
          <w:rtl/>
        </w:rPr>
        <w:t>وأبعادها</w:t>
      </w:r>
      <w:r w:rsidRPr="008B071D">
        <w:rPr>
          <w:rFonts w:ascii="Simplified Arabic" w:hAnsi="Simplified Arabic" w:cs="Simplified Arabic"/>
        </w:rPr>
        <w:t xml:space="preserve"> </w:t>
      </w:r>
      <w:r w:rsidRPr="008B071D">
        <w:rPr>
          <w:rFonts w:ascii="Simplified Arabic" w:hAnsi="Simplified Arabic" w:cs="Simplified Arabic"/>
          <w:rtl/>
        </w:rPr>
        <w:t>المحاسبية</w:t>
      </w:r>
      <w:r w:rsidRPr="008B071D">
        <w:rPr>
          <w:rFonts w:ascii="Simplified Arabic" w:hAnsi="Simplified Arabic" w:cs="Simplified Arabic"/>
        </w:rPr>
        <w:t xml:space="preserve"> </w:t>
      </w:r>
      <w:r w:rsidRPr="008B071D">
        <w:rPr>
          <w:rFonts w:ascii="Simplified Arabic" w:hAnsi="Simplified Arabic" w:cs="Simplified Arabic" w:hint="cs"/>
          <w:rtl/>
        </w:rPr>
        <w:t>والإدارية</w:t>
      </w:r>
      <w:r w:rsidRPr="008B071D">
        <w:rPr>
          <w:rFonts w:ascii="Simplified Arabic" w:hAnsi="Simplified Arabic" w:cs="Simplified Arabic"/>
        </w:rPr>
        <w:t xml:space="preserve"> </w:t>
      </w:r>
      <w:r w:rsidRPr="008B071D">
        <w:rPr>
          <w:rFonts w:ascii="Simplified Arabic" w:hAnsi="Simplified Arabic" w:cs="Simplified Arabic"/>
          <w:rtl/>
        </w:rPr>
        <w:t>والاقتصادية،</w:t>
      </w:r>
      <w:r w:rsidRPr="008B071D">
        <w:rPr>
          <w:rFonts w:ascii="Simplified Arabic" w:hAnsi="Simplified Arabic" w:cs="Simplified Arabic"/>
        </w:rPr>
        <w:t xml:space="preserve"> </w:t>
      </w:r>
      <w:r w:rsidRPr="008B071D">
        <w:rPr>
          <w:rFonts w:ascii="Simplified Arabic" w:hAnsi="Simplified Arabic" w:cs="Simplified Arabic"/>
          <w:rtl/>
        </w:rPr>
        <w:t>الجزء</w:t>
      </w:r>
      <w:r w:rsidRPr="008B071D">
        <w:rPr>
          <w:rFonts w:ascii="Simplified Arabic" w:hAnsi="Simplified Arabic" w:cs="Simplified Arabic"/>
        </w:rPr>
        <w:t xml:space="preserve"> </w:t>
      </w:r>
      <w:r w:rsidRPr="008B071D">
        <w:rPr>
          <w:rFonts w:ascii="Simplified Arabic" w:hAnsi="Simplified Arabic" w:cs="Simplified Arabic"/>
          <w:rtl/>
        </w:rPr>
        <w:t>الثالث،جامعة</w:t>
      </w:r>
      <w:r w:rsidRPr="008B071D">
        <w:rPr>
          <w:rFonts w:ascii="Simplified Arabic" w:hAnsi="Simplified Arabic" w:cs="Simplified Arabic"/>
        </w:rPr>
        <w:t xml:space="preserve"> </w:t>
      </w:r>
      <w:r w:rsidRPr="008B071D">
        <w:rPr>
          <w:rFonts w:ascii="Simplified Arabic" w:hAnsi="Simplified Arabic" w:cs="Simplified Arabic" w:hint="cs"/>
          <w:rtl/>
        </w:rPr>
        <w:t>الإسكندرية</w:t>
      </w:r>
      <w:r w:rsidRPr="008B071D">
        <w:rPr>
          <w:rFonts w:ascii="Simplified Arabic" w:hAnsi="Simplified Arabic" w:cs="Simplified Arabic"/>
          <w:rtl/>
        </w:rPr>
        <w:t>،</w:t>
      </w:r>
      <w:r w:rsidRPr="008B071D">
        <w:rPr>
          <w:rFonts w:ascii="Simplified Arabic" w:hAnsi="Simplified Arabic" w:cs="Simplified Arabic" w:hint="cs"/>
          <w:rtl/>
        </w:rPr>
        <w:t xml:space="preserve"> </w:t>
      </w:r>
      <w:r w:rsidRPr="008B071D">
        <w:rPr>
          <w:rFonts w:ascii="Simplified Arabic" w:hAnsi="Simplified Arabic" w:cs="Simplified Arabic"/>
          <w:rtl/>
        </w:rPr>
        <w:t>كلية</w:t>
      </w:r>
      <w:r w:rsidRPr="008B071D">
        <w:rPr>
          <w:rFonts w:ascii="Simplified Arabic" w:hAnsi="Simplified Arabic" w:cs="Simplified Arabic"/>
        </w:rPr>
        <w:t xml:space="preserve"> </w:t>
      </w:r>
      <w:r w:rsidRPr="008B071D">
        <w:rPr>
          <w:rFonts w:ascii="Simplified Arabic" w:hAnsi="Simplified Arabic" w:cs="Simplified Arabic"/>
          <w:rtl/>
        </w:rPr>
        <w:t>التجارة</w:t>
      </w:r>
      <w:r w:rsidRPr="008B071D">
        <w:rPr>
          <w:rFonts w:ascii="Simplified Arabic" w:hAnsi="Simplified Arabic" w:cs="Simplified Arabic"/>
          <w:rtl/>
          <w:lang w:bidi="ar-SY"/>
        </w:rPr>
        <w:t xml:space="preserve"> </w:t>
      </w:r>
      <w:r w:rsidRPr="008B071D">
        <w:rPr>
          <w:rFonts w:ascii="Simplified Arabic" w:hAnsi="Simplified Arabic" w:cs="Simplified Arabic" w:hint="cs"/>
          <w:rtl/>
          <w:lang w:bidi="ar-SY"/>
        </w:rPr>
        <w:t>.</w:t>
      </w:r>
    </w:p>
    <w:p w:rsidR="00073561" w:rsidRPr="008B071D" w:rsidRDefault="00073561" w:rsidP="00470CE6">
      <w:pPr>
        <w:pStyle w:val="12"/>
        <w:numPr>
          <w:ilvl w:val="0"/>
          <w:numId w:val="115"/>
        </w:numPr>
        <w:tabs>
          <w:tab w:val="left" w:pos="374"/>
        </w:tabs>
        <w:ind w:left="360"/>
        <w:jc w:val="both"/>
        <w:rPr>
          <w:rFonts w:ascii="Simplified Arabic" w:hAnsi="Simplified Arabic" w:cs="Simplified Arabic"/>
        </w:rPr>
      </w:pPr>
      <w:r w:rsidRPr="008B071D">
        <w:rPr>
          <w:rFonts w:ascii="Simplified Arabic" w:hAnsi="Simplified Arabic" w:cs="Simplified Arabic"/>
          <w:rtl/>
        </w:rPr>
        <w:t xml:space="preserve">علي </w:t>
      </w:r>
      <w:proofErr w:type="spellStart"/>
      <w:r w:rsidRPr="008B071D">
        <w:rPr>
          <w:rFonts w:ascii="Simplified Arabic" w:hAnsi="Simplified Arabic" w:cs="Simplified Arabic"/>
          <w:rtl/>
        </w:rPr>
        <w:t>عطيتو</w:t>
      </w:r>
      <w:proofErr w:type="spellEnd"/>
      <w:r w:rsidRPr="008B071D">
        <w:rPr>
          <w:rFonts w:ascii="Simplified Arabic" w:hAnsi="Simplified Arabic" w:cs="Simplified Arabic" w:hint="cs"/>
          <w:rtl/>
        </w:rPr>
        <w:t xml:space="preserve"> سيد</w:t>
      </w:r>
      <w:r w:rsidRPr="008B071D">
        <w:rPr>
          <w:rFonts w:ascii="Simplified Arabic" w:hAnsi="Simplified Arabic" w:cs="Simplified Arabic"/>
          <w:rtl/>
        </w:rPr>
        <w:t xml:space="preserve">،2009" دور الدولة في مواجهة </w:t>
      </w:r>
      <w:r w:rsidRPr="008B071D">
        <w:rPr>
          <w:rFonts w:ascii="Simplified Arabic" w:hAnsi="Simplified Arabic" w:cs="Simplified Arabic" w:hint="cs"/>
          <w:rtl/>
        </w:rPr>
        <w:t>الأزمة</w:t>
      </w:r>
      <w:r w:rsidRPr="008B071D">
        <w:rPr>
          <w:rFonts w:ascii="Simplified Arabic" w:hAnsi="Simplified Arabic" w:cs="Simplified Arabic"/>
          <w:rtl/>
        </w:rPr>
        <w:t xml:space="preserve"> المالية الاقتصادية " المؤتمر السنوي الرابع عشر </w:t>
      </w:r>
      <w:r w:rsidRPr="008B071D">
        <w:rPr>
          <w:rFonts w:ascii="Simplified Arabic" w:hAnsi="Simplified Arabic" w:cs="Simplified Arabic" w:hint="cs"/>
          <w:rtl/>
        </w:rPr>
        <w:t>الأزمة</w:t>
      </w:r>
      <w:r w:rsidRPr="008B071D">
        <w:rPr>
          <w:rFonts w:ascii="Simplified Arabic" w:hAnsi="Simplified Arabic" w:cs="Simplified Arabic"/>
          <w:rtl/>
        </w:rPr>
        <w:t xml:space="preserve"> المالية الاقتصادية العالمية </w:t>
      </w:r>
      <w:r w:rsidR="00881E16">
        <w:rPr>
          <w:rFonts w:ascii="Simplified Arabic" w:hAnsi="Simplified Arabic" w:cs="Simplified Arabic"/>
          <w:rtl/>
        </w:rPr>
        <w:t>و</w:t>
      </w:r>
      <w:r w:rsidRPr="008B071D">
        <w:rPr>
          <w:rFonts w:ascii="Simplified Arabic" w:hAnsi="Simplified Arabic" w:cs="Simplified Arabic" w:hint="cs"/>
          <w:rtl/>
        </w:rPr>
        <w:t>أثرها</w:t>
      </w:r>
      <w:r w:rsidRPr="008B071D">
        <w:rPr>
          <w:rFonts w:ascii="Simplified Arabic" w:hAnsi="Simplified Arabic" w:cs="Simplified Arabic"/>
          <w:rtl/>
        </w:rPr>
        <w:t xml:space="preserve"> على قطاعات الاقتصاد الوطني, جامعة عين شمس، كلية التجارة</w:t>
      </w:r>
      <w:r>
        <w:rPr>
          <w:rFonts w:ascii="Simplified Arabic" w:hAnsi="Simplified Arabic" w:cs="Simplified Arabic" w:hint="cs"/>
          <w:rtl/>
        </w:rPr>
        <w:t>.</w:t>
      </w:r>
      <w:r w:rsidRPr="008B071D">
        <w:rPr>
          <w:rFonts w:ascii="Simplified Arabic" w:hAnsi="Simplified Arabic" w:cs="Simplified Arabic" w:hint="cs"/>
          <w:rtl/>
        </w:rPr>
        <w:t xml:space="preserve">  </w:t>
      </w:r>
    </w:p>
    <w:p w:rsidR="00073561" w:rsidRPr="008B071D" w:rsidRDefault="00073561" w:rsidP="00470CE6">
      <w:pPr>
        <w:pStyle w:val="FootnoteText"/>
        <w:numPr>
          <w:ilvl w:val="0"/>
          <w:numId w:val="115"/>
        </w:numPr>
        <w:ind w:left="360"/>
        <w:jc w:val="both"/>
        <w:rPr>
          <w:rFonts w:ascii="Simplified Arabic" w:hAnsi="Simplified Arabic" w:cs="Simplified Arabic"/>
          <w:sz w:val="24"/>
          <w:szCs w:val="24"/>
        </w:rPr>
      </w:pPr>
      <w:proofErr w:type="spellStart"/>
      <w:r w:rsidRPr="008B071D">
        <w:rPr>
          <w:rFonts w:ascii="Simplified Arabic" w:hAnsi="Simplified Arabic" w:cs="Simplified Arabic" w:hint="cs"/>
          <w:sz w:val="24"/>
          <w:szCs w:val="24"/>
          <w:rtl/>
        </w:rPr>
        <w:t>ع</w:t>
      </w:r>
      <w:r w:rsidRPr="008B071D">
        <w:rPr>
          <w:rFonts w:ascii="Simplified Arabic" w:hAnsi="Simplified Arabic" w:cs="Simplified Arabic"/>
          <w:sz w:val="24"/>
          <w:szCs w:val="24"/>
          <w:rtl/>
        </w:rPr>
        <w:t>وجان</w:t>
      </w:r>
      <w:proofErr w:type="spellEnd"/>
      <w:r w:rsidRPr="008B071D">
        <w:rPr>
          <w:rFonts w:ascii="Simplified Arabic" w:hAnsi="Simplified Arabic" w:cs="Simplified Arabic"/>
          <w:sz w:val="24"/>
          <w:szCs w:val="24"/>
          <w:rtl/>
        </w:rPr>
        <w:t xml:space="preserve"> </w:t>
      </w:r>
      <w:proofErr w:type="spellStart"/>
      <w:r w:rsidRPr="008B071D">
        <w:rPr>
          <w:rFonts w:ascii="Simplified Arabic" w:hAnsi="Simplified Arabic" w:cs="Simplified Arabic"/>
          <w:sz w:val="24"/>
          <w:szCs w:val="24"/>
          <w:rtl/>
        </w:rPr>
        <w:t>هويمل</w:t>
      </w:r>
      <w:proofErr w:type="spellEnd"/>
      <w:r w:rsidRPr="008B071D">
        <w:rPr>
          <w:rFonts w:ascii="Simplified Arabic" w:hAnsi="Simplified Arabic" w:cs="Simplified Arabic"/>
          <w:sz w:val="24"/>
          <w:szCs w:val="24"/>
          <w:rtl/>
        </w:rPr>
        <w:t xml:space="preserve"> وليد ،2007،" صناديق الاستثمار دراسة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 xml:space="preserve">تحليل "، بحوث المؤتمر العلمي الخامس عشر، مؤتمر </w:t>
      </w:r>
      <w:r w:rsidRPr="008B071D">
        <w:rPr>
          <w:rFonts w:ascii="Simplified Arabic" w:hAnsi="Simplified Arabic" w:cs="Simplified Arabic" w:hint="cs"/>
          <w:sz w:val="24"/>
          <w:szCs w:val="24"/>
          <w:rtl/>
        </w:rPr>
        <w:t>الأسواق</w:t>
      </w:r>
      <w:r w:rsidRPr="008B071D">
        <w:rPr>
          <w:rFonts w:ascii="Simplified Arabic" w:hAnsi="Simplified Arabic" w:cs="Simplified Arabic"/>
          <w:sz w:val="24"/>
          <w:szCs w:val="24"/>
          <w:rtl/>
        </w:rPr>
        <w:t xml:space="preserve"> المالية والبورصات، آفاق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 xml:space="preserve">تحديات، غرفة تجارة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صناعة دبي،  المجلد الخامس</w:t>
      </w:r>
      <w:r>
        <w:rPr>
          <w:rFonts w:ascii="Simplified Arabic" w:hAnsi="Simplified Arabic" w:cs="Simplified Arabic" w:hint="cs"/>
          <w:sz w:val="24"/>
          <w:szCs w:val="24"/>
          <w:rtl/>
        </w:rPr>
        <w:t>.</w:t>
      </w:r>
    </w:p>
    <w:p w:rsidR="00073561" w:rsidRPr="001004C8" w:rsidRDefault="001004C8" w:rsidP="00470CE6">
      <w:pPr>
        <w:pStyle w:val="FootnoteText"/>
        <w:numPr>
          <w:ilvl w:val="0"/>
          <w:numId w:val="115"/>
        </w:numPr>
        <w:ind w:left="360"/>
        <w:jc w:val="both"/>
        <w:rPr>
          <w:rFonts w:ascii="Simplified Arabic" w:hAnsi="Simplified Arabic" w:cs="Simplified Arabic"/>
          <w:sz w:val="24"/>
          <w:szCs w:val="24"/>
        </w:rPr>
      </w:pPr>
      <w:r>
        <w:rPr>
          <w:rFonts w:ascii="Simplified Arabic" w:hAnsi="Simplified Arabic" w:cs="Simplified Arabic"/>
          <w:sz w:val="24"/>
          <w:szCs w:val="24"/>
          <w:rtl/>
        </w:rPr>
        <w:t>عوض الله عبد السلام صفوت</w:t>
      </w:r>
      <w:r w:rsidR="00073561" w:rsidRPr="008B071D">
        <w:rPr>
          <w:rFonts w:ascii="Simplified Arabic" w:hAnsi="Simplified Arabic" w:cs="Simplified Arabic"/>
          <w:sz w:val="24"/>
          <w:szCs w:val="24"/>
          <w:rtl/>
        </w:rPr>
        <w:t xml:space="preserve">، 2005،" صناديق الاستثمار، دراسة </w:t>
      </w:r>
      <w:r w:rsidR="00881E16">
        <w:rPr>
          <w:rFonts w:ascii="Simplified Arabic" w:hAnsi="Simplified Arabic" w:cs="Simplified Arabic"/>
          <w:sz w:val="24"/>
          <w:szCs w:val="24"/>
          <w:rtl/>
        </w:rPr>
        <w:t>و</w:t>
      </w:r>
      <w:r w:rsidR="00073561" w:rsidRPr="008B071D">
        <w:rPr>
          <w:rFonts w:ascii="Simplified Arabic" w:hAnsi="Simplified Arabic" w:cs="Simplified Arabic"/>
          <w:sz w:val="24"/>
          <w:szCs w:val="24"/>
          <w:rtl/>
        </w:rPr>
        <w:t xml:space="preserve">تحليل من منظور الاقتصاد </w:t>
      </w:r>
      <w:r w:rsidR="00073561" w:rsidRPr="008B071D">
        <w:rPr>
          <w:rFonts w:ascii="Simplified Arabic" w:hAnsi="Simplified Arabic" w:cs="Simplified Arabic" w:hint="cs"/>
          <w:sz w:val="24"/>
          <w:szCs w:val="24"/>
          <w:rtl/>
        </w:rPr>
        <w:t>الإسلامي</w:t>
      </w:r>
      <w:r w:rsidR="00073561" w:rsidRPr="008B071D">
        <w:rPr>
          <w:rFonts w:ascii="Simplified Arabic" w:hAnsi="Simplified Arabic" w:cs="Simplified Arabic"/>
          <w:sz w:val="24"/>
          <w:szCs w:val="24"/>
          <w:rtl/>
        </w:rPr>
        <w:t xml:space="preserve">" بحوث المؤتمر العلمي العاشر، مؤسسات المالية </w:t>
      </w:r>
      <w:r w:rsidR="00073561" w:rsidRPr="008B071D">
        <w:rPr>
          <w:rFonts w:ascii="Simplified Arabic" w:hAnsi="Simplified Arabic" w:cs="Simplified Arabic" w:hint="cs"/>
          <w:sz w:val="24"/>
          <w:szCs w:val="24"/>
          <w:rtl/>
        </w:rPr>
        <w:t>الإسلامية</w:t>
      </w:r>
      <w:r w:rsidR="00073561" w:rsidRPr="008B071D">
        <w:rPr>
          <w:rFonts w:ascii="Simplified Arabic" w:hAnsi="Simplified Arabic" w:cs="Simplified Arabic"/>
          <w:sz w:val="24"/>
          <w:szCs w:val="24"/>
          <w:rtl/>
        </w:rPr>
        <w:t xml:space="preserve">، معالم الواقع </w:t>
      </w:r>
      <w:r w:rsidR="00881E16">
        <w:rPr>
          <w:rFonts w:ascii="Simplified Arabic" w:hAnsi="Simplified Arabic" w:cs="Simplified Arabic"/>
          <w:sz w:val="24"/>
          <w:szCs w:val="24"/>
          <w:rtl/>
        </w:rPr>
        <w:t>و</w:t>
      </w:r>
      <w:r w:rsidR="00073561" w:rsidRPr="008B071D">
        <w:rPr>
          <w:rFonts w:ascii="Simplified Arabic" w:hAnsi="Simplified Arabic" w:cs="Simplified Arabic"/>
          <w:sz w:val="24"/>
          <w:szCs w:val="24"/>
          <w:rtl/>
        </w:rPr>
        <w:t xml:space="preserve">آفاق المستقبل، غرفة </w:t>
      </w:r>
      <w:r w:rsidR="00073561" w:rsidRPr="001004C8">
        <w:rPr>
          <w:rFonts w:ascii="Simplified Arabic" w:hAnsi="Simplified Arabic" w:cs="Simplified Arabic"/>
          <w:sz w:val="24"/>
          <w:szCs w:val="24"/>
          <w:rtl/>
        </w:rPr>
        <w:t>تجارة وصناعة دبي،  المجلد الثالث</w:t>
      </w:r>
      <w:r w:rsidR="00073561" w:rsidRPr="001004C8">
        <w:rPr>
          <w:rFonts w:ascii="Simplified Arabic" w:hAnsi="Simplified Arabic" w:cs="Simplified Arabic" w:hint="cs"/>
          <w:sz w:val="24"/>
          <w:szCs w:val="24"/>
          <w:rtl/>
        </w:rPr>
        <w:t>.</w:t>
      </w:r>
    </w:p>
    <w:p w:rsidR="001004C8" w:rsidRPr="001004C8" w:rsidRDefault="00073561" w:rsidP="00470CE6">
      <w:pPr>
        <w:pStyle w:val="12"/>
        <w:numPr>
          <w:ilvl w:val="0"/>
          <w:numId w:val="115"/>
        </w:numPr>
        <w:tabs>
          <w:tab w:val="left" w:pos="374"/>
        </w:tabs>
        <w:ind w:left="360"/>
        <w:jc w:val="both"/>
        <w:rPr>
          <w:rFonts w:ascii="Simplified Arabic" w:hAnsi="Simplified Arabic" w:cs="Simplified Arabic"/>
          <w:rtl/>
        </w:rPr>
      </w:pPr>
      <w:r w:rsidRPr="008B071D">
        <w:rPr>
          <w:rFonts w:ascii="Simplified Arabic" w:hAnsi="Simplified Arabic" w:cs="Simplified Arabic"/>
          <w:rtl/>
        </w:rPr>
        <w:t>عوض الله عبد السلام صفوت، 2009</w:t>
      </w:r>
      <w:r w:rsidRPr="008B071D">
        <w:rPr>
          <w:rFonts w:ascii="Simplified Arabic" w:hAnsi="Simplified Arabic" w:cs="Simplified Arabic" w:hint="cs"/>
          <w:rtl/>
        </w:rPr>
        <w:t>،</w:t>
      </w:r>
      <w:r w:rsidRPr="008B071D">
        <w:rPr>
          <w:rFonts w:ascii="Simplified Arabic" w:hAnsi="Simplified Arabic" w:cs="Simplified Arabic"/>
          <w:rtl/>
        </w:rPr>
        <w:t>"</w:t>
      </w:r>
      <w:r w:rsidRPr="008B071D">
        <w:rPr>
          <w:rFonts w:ascii="Simplified Arabic" w:hAnsi="Simplified Arabic" w:cs="Simplified Arabic" w:hint="cs"/>
          <w:rtl/>
        </w:rPr>
        <w:t>الأزمة</w:t>
      </w:r>
      <w:r w:rsidRPr="008B071D">
        <w:rPr>
          <w:rFonts w:ascii="Simplified Arabic" w:hAnsi="Simplified Arabic" w:cs="Simplified Arabic"/>
          <w:rtl/>
        </w:rPr>
        <w:t xml:space="preserve"> المالية العالمية </w:t>
      </w:r>
      <w:r w:rsidR="00881E16">
        <w:rPr>
          <w:rFonts w:ascii="Simplified Arabic" w:hAnsi="Simplified Arabic" w:cs="Simplified Arabic"/>
          <w:rtl/>
        </w:rPr>
        <w:t>و</w:t>
      </w:r>
      <w:r w:rsidRPr="008B071D">
        <w:rPr>
          <w:rFonts w:ascii="Simplified Arabic" w:hAnsi="Simplified Arabic" w:cs="Simplified Arabic"/>
          <w:rtl/>
        </w:rPr>
        <w:t xml:space="preserve">تداعياتها على </w:t>
      </w:r>
      <w:r w:rsidRPr="008B071D">
        <w:rPr>
          <w:rFonts w:ascii="Simplified Arabic" w:hAnsi="Simplified Arabic" w:cs="Simplified Arabic" w:hint="cs"/>
          <w:rtl/>
        </w:rPr>
        <w:t>اقتصاديا</w:t>
      </w:r>
      <w:r w:rsidRPr="008B071D">
        <w:rPr>
          <w:rFonts w:ascii="Simplified Arabic" w:hAnsi="Simplified Arabic" w:cs="Simplified Arabic" w:hint="eastAsia"/>
          <w:rtl/>
        </w:rPr>
        <w:t>ت</w:t>
      </w:r>
      <w:r w:rsidRPr="008B071D">
        <w:rPr>
          <w:rFonts w:ascii="Simplified Arabic" w:hAnsi="Simplified Arabic" w:cs="Simplified Arabic"/>
          <w:rtl/>
        </w:rPr>
        <w:t xml:space="preserve"> دول مجلس التعاون الخليجي" المؤتمر العلمي الثالث عشر الجوانب القانونية والاقتصادية للازمة المالية العالمية , جامعة </w:t>
      </w:r>
      <w:r w:rsidRPr="001004C8">
        <w:rPr>
          <w:rFonts w:ascii="Simplified Arabic" w:hAnsi="Simplified Arabic" w:cs="Simplified Arabic"/>
          <w:rtl/>
        </w:rPr>
        <w:t>المنصورة , كلية الحقوق</w:t>
      </w:r>
      <w:r w:rsidRPr="001004C8">
        <w:rPr>
          <w:rFonts w:ascii="Simplified Arabic" w:hAnsi="Simplified Arabic" w:cs="Simplified Arabic" w:hint="cs"/>
          <w:rtl/>
        </w:rPr>
        <w:t xml:space="preserve">.  </w:t>
      </w:r>
    </w:p>
    <w:p w:rsidR="00073561" w:rsidRPr="001004C8" w:rsidRDefault="00073561" w:rsidP="00470CE6">
      <w:pPr>
        <w:pStyle w:val="12"/>
        <w:numPr>
          <w:ilvl w:val="0"/>
          <w:numId w:val="115"/>
        </w:numPr>
        <w:tabs>
          <w:tab w:val="left" w:pos="374"/>
        </w:tabs>
        <w:ind w:left="360"/>
        <w:jc w:val="both"/>
        <w:rPr>
          <w:rFonts w:ascii="Simplified Arabic" w:hAnsi="Simplified Arabic" w:cs="Simplified Arabic"/>
        </w:rPr>
      </w:pPr>
      <w:r w:rsidRPr="008B071D">
        <w:rPr>
          <w:rFonts w:ascii="Simplified Arabic" w:hAnsi="Simplified Arabic" w:cs="Simplified Arabic"/>
          <w:rtl/>
        </w:rPr>
        <w:lastRenderedPageBreak/>
        <w:t xml:space="preserve">فاتح دبلة وبشير عيسى، 2007، " حوكمة الشركات كأداة لضمان صدق المعلومة المالية والأنظمة  المحاسبية وأثرها على مستوى أداء الأسواق" الندوة العلمية </w:t>
      </w:r>
      <w:r w:rsidRPr="008B071D">
        <w:rPr>
          <w:rFonts w:ascii="Simplified Arabic" w:hAnsi="Simplified Arabic" w:cs="Simplified Arabic" w:hint="cs"/>
          <w:rtl/>
        </w:rPr>
        <w:t>الأولى</w:t>
      </w:r>
      <w:r w:rsidRPr="008B071D">
        <w:rPr>
          <w:rFonts w:ascii="Simplified Arabic" w:hAnsi="Simplified Arabic" w:cs="Simplified Arabic"/>
          <w:rtl/>
        </w:rPr>
        <w:t xml:space="preserve"> لقسم المحاسبة السوق المالية السعودية، أبها</w:t>
      </w:r>
      <w:r>
        <w:rPr>
          <w:rFonts w:ascii="Simplified Arabic" w:hAnsi="Simplified Arabic" w:cs="Simplified Arabic" w:hint="cs"/>
          <w:rtl/>
        </w:rPr>
        <w:t>.</w:t>
      </w:r>
      <w:r w:rsidRPr="008B071D">
        <w:rPr>
          <w:rFonts w:ascii="Simplified Arabic" w:hAnsi="Simplified Arabic" w:cs="Simplified Arabic" w:hint="cs"/>
          <w:rtl/>
        </w:rPr>
        <w:t xml:space="preserve">  </w:t>
      </w:r>
    </w:p>
    <w:p w:rsidR="00073561" w:rsidRPr="008B071D" w:rsidRDefault="00073561" w:rsidP="00470CE6">
      <w:pPr>
        <w:pStyle w:val="FootnoteText"/>
        <w:numPr>
          <w:ilvl w:val="0"/>
          <w:numId w:val="115"/>
        </w:numPr>
        <w:ind w:left="360"/>
        <w:jc w:val="both"/>
        <w:rPr>
          <w:rFonts w:ascii="Simplified Arabic" w:hAnsi="Simplified Arabic" w:cs="Simplified Arabic"/>
          <w:sz w:val="24"/>
          <w:szCs w:val="24"/>
        </w:rPr>
      </w:pPr>
      <w:r w:rsidRPr="008B071D">
        <w:rPr>
          <w:rFonts w:ascii="Simplified Arabic" w:hAnsi="Simplified Arabic" w:cs="Simplified Arabic"/>
          <w:sz w:val="24"/>
          <w:szCs w:val="24"/>
          <w:rtl/>
        </w:rPr>
        <w:t xml:space="preserve">القاضي حسين وندّه </w:t>
      </w:r>
      <w:r w:rsidRPr="008B071D">
        <w:rPr>
          <w:rFonts w:ascii="Simplified Arabic" w:hAnsi="Simplified Arabic" w:cs="Simplified Arabic" w:hint="cs"/>
          <w:sz w:val="24"/>
          <w:szCs w:val="24"/>
          <w:rtl/>
          <w:lang w:bidi="ar-SY"/>
        </w:rPr>
        <w:t xml:space="preserve">مالك </w:t>
      </w:r>
      <w:proofErr w:type="spellStart"/>
      <w:r w:rsidRPr="008B071D">
        <w:rPr>
          <w:rFonts w:ascii="Simplified Arabic" w:hAnsi="Simplified Arabic" w:cs="Simplified Arabic"/>
          <w:sz w:val="24"/>
          <w:szCs w:val="24"/>
          <w:rtl/>
        </w:rPr>
        <w:t>كنان</w:t>
      </w:r>
      <w:proofErr w:type="spellEnd"/>
      <w:r w:rsidRPr="008B071D">
        <w:rPr>
          <w:rFonts w:ascii="Simplified Arabic" w:hAnsi="Simplified Arabic" w:cs="Simplified Arabic"/>
          <w:sz w:val="24"/>
          <w:szCs w:val="24"/>
          <w:rtl/>
        </w:rPr>
        <w:t>، 2008،"حوكمة الشركات في ظل الأسواق المالية في سورية : دراسة مقارنة مع بعض الدول العربية "</w:t>
      </w:r>
      <w:r w:rsidRPr="008B071D">
        <w:rPr>
          <w:rFonts w:ascii="Simplified Arabic" w:hAnsi="Simplified Arabic" w:cs="Simplified Arabic" w:hint="cs"/>
          <w:sz w:val="24"/>
          <w:szCs w:val="24"/>
          <w:rtl/>
        </w:rPr>
        <w:t>،</w:t>
      </w:r>
      <w:r w:rsidRPr="008B071D">
        <w:rPr>
          <w:rFonts w:ascii="Simplified Arabic" w:hAnsi="Simplified Arabic" w:cs="Simplified Arabic"/>
          <w:sz w:val="24"/>
          <w:szCs w:val="24"/>
          <w:rtl/>
        </w:rPr>
        <w:t xml:space="preserve"> مؤتمر </w:t>
      </w:r>
      <w:r w:rsidRPr="008B071D">
        <w:rPr>
          <w:rFonts w:ascii="Simplified Arabic" w:hAnsi="Simplified Arabic" w:cs="Simplified Arabic" w:hint="cs"/>
          <w:sz w:val="24"/>
          <w:szCs w:val="24"/>
          <w:rtl/>
        </w:rPr>
        <w:t>الأسواق</w:t>
      </w:r>
      <w:r w:rsidRPr="008B071D">
        <w:rPr>
          <w:rFonts w:ascii="Simplified Arabic" w:hAnsi="Simplified Arabic" w:cs="Simplified Arabic"/>
          <w:sz w:val="24"/>
          <w:szCs w:val="24"/>
          <w:rtl/>
        </w:rPr>
        <w:t xml:space="preserve"> المالية، دمشق</w:t>
      </w:r>
      <w:r>
        <w:rPr>
          <w:rFonts w:ascii="Simplified Arabic" w:hAnsi="Simplified Arabic" w:cs="Simplified Arabic" w:hint="cs"/>
          <w:sz w:val="24"/>
          <w:szCs w:val="24"/>
          <w:rtl/>
        </w:rPr>
        <w:t>.</w:t>
      </w:r>
    </w:p>
    <w:p w:rsidR="00073561" w:rsidRPr="008B071D" w:rsidRDefault="00073561" w:rsidP="00470CE6">
      <w:pPr>
        <w:pStyle w:val="12"/>
        <w:numPr>
          <w:ilvl w:val="0"/>
          <w:numId w:val="115"/>
        </w:numPr>
        <w:tabs>
          <w:tab w:val="left" w:pos="374"/>
        </w:tabs>
        <w:ind w:left="360"/>
        <w:jc w:val="both"/>
        <w:rPr>
          <w:rFonts w:ascii="Simplified Arabic" w:hAnsi="Simplified Arabic" w:cs="Simplified Arabic"/>
        </w:rPr>
      </w:pPr>
      <w:r w:rsidRPr="008B071D">
        <w:rPr>
          <w:rFonts w:ascii="Simplified Arabic" w:hAnsi="Simplified Arabic" w:cs="Simplified Arabic"/>
          <w:rtl/>
        </w:rPr>
        <w:t>لطفي علي،</w:t>
      </w:r>
      <w:r>
        <w:rPr>
          <w:rFonts w:ascii="Simplified Arabic" w:hAnsi="Simplified Arabic" w:cs="Simplified Arabic" w:hint="cs"/>
          <w:rtl/>
        </w:rPr>
        <w:t xml:space="preserve"> </w:t>
      </w:r>
      <w:r w:rsidRPr="008B071D">
        <w:rPr>
          <w:rFonts w:ascii="Simplified Arabic" w:hAnsi="Simplified Arabic" w:cs="Simplified Arabic"/>
          <w:rtl/>
        </w:rPr>
        <w:t xml:space="preserve">2009" </w:t>
      </w:r>
      <w:r w:rsidRPr="008B071D">
        <w:rPr>
          <w:rFonts w:ascii="Simplified Arabic" w:hAnsi="Simplified Arabic" w:cs="Simplified Arabic" w:hint="cs"/>
          <w:rtl/>
        </w:rPr>
        <w:t>الأزمة</w:t>
      </w:r>
      <w:r w:rsidRPr="008B071D">
        <w:rPr>
          <w:rFonts w:ascii="Simplified Arabic" w:hAnsi="Simplified Arabic" w:cs="Simplified Arabic"/>
          <w:rtl/>
        </w:rPr>
        <w:t xml:space="preserve"> المالية العالمية " المؤتمر السنوي الرابع عشر </w:t>
      </w:r>
      <w:r w:rsidRPr="008B071D">
        <w:rPr>
          <w:rFonts w:ascii="Simplified Arabic" w:hAnsi="Simplified Arabic" w:cs="Simplified Arabic" w:hint="cs"/>
          <w:rtl/>
        </w:rPr>
        <w:t>الأزمة</w:t>
      </w:r>
      <w:r w:rsidRPr="008B071D">
        <w:rPr>
          <w:rFonts w:ascii="Simplified Arabic" w:hAnsi="Simplified Arabic" w:cs="Simplified Arabic"/>
          <w:rtl/>
        </w:rPr>
        <w:t xml:space="preserve"> المالية الاقتصادية العالمية </w:t>
      </w:r>
      <w:r w:rsidR="00881E16">
        <w:rPr>
          <w:rFonts w:ascii="Simplified Arabic" w:hAnsi="Simplified Arabic" w:cs="Simplified Arabic"/>
          <w:rtl/>
        </w:rPr>
        <w:t>و</w:t>
      </w:r>
      <w:r w:rsidRPr="008B071D">
        <w:rPr>
          <w:rFonts w:ascii="Simplified Arabic" w:hAnsi="Simplified Arabic" w:cs="Simplified Arabic" w:hint="cs"/>
          <w:rtl/>
        </w:rPr>
        <w:t>أثرها</w:t>
      </w:r>
      <w:r w:rsidRPr="008B071D">
        <w:rPr>
          <w:rFonts w:ascii="Simplified Arabic" w:hAnsi="Simplified Arabic" w:cs="Simplified Arabic"/>
          <w:rtl/>
        </w:rPr>
        <w:t xml:space="preserve"> على قطاعات الاقتصاد الوطني, جامعة عين شمس، كلية التجارة </w:t>
      </w:r>
      <w:r>
        <w:rPr>
          <w:rFonts w:ascii="Simplified Arabic" w:hAnsi="Simplified Arabic" w:cs="Simplified Arabic" w:hint="cs"/>
          <w:rtl/>
        </w:rPr>
        <w:t>.</w:t>
      </w:r>
    </w:p>
    <w:p w:rsidR="00073561" w:rsidRPr="008B071D" w:rsidRDefault="00073561" w:rsidP="00470CE6">
      <w:pPr>
        <w:pStyle w:val="FootnoteText"/>
        <w:numPr>
          <w:ilvl w:val="0"/>
          <w:numId w:val="115"/>
        </w:numPr>
        <w:ind w:left="360"/>
        <w:jc w:val="both"/>
        <w:rPr>
          <w:rFonts w:ascii="Simplified Arabic" w:hAnsi="Simplified Arabic" w:cs="Simplified Arabic"/>
          <w:sz w:val="24"/>
          <w:szCs w:val="24"/>
        </w:rPr>
      </w:pPr>
      <w:r w:rsidRPr="008B071D">
        <w:rPr>
          <w:rFonts w:ascii="Simplified Arabic" w:hAnsi="Simplified Arabic" w:cs="Simplified Arabic"/>
          <w:sz w:val="24"/>
          <w:szCs w:val="24"/>
          <w:rtl/>
        </w:rPr>
        <w:t xml:space="preserve">محمد ماهر ، 1977،" تقييم تجربة صناديق الاستثمار في مصر "بحث مقدم </w:t>
      </w:r>
      <w:r w:rsidRPr="008B071D">
        <w:rPr>
          <w:rFonts w:ascii="Simplified Arabic" w:hAnsi="Simplified Arabic" w:cs="Simplified Arabic" w:hint="cs"/>
          <w:sz w:val="24"/>
          <w:szCs w:val="24"/>
          <w:rtl/>
        </w:rPr>
        <w:t>إلى</w:t>
      </w:r>
      <w:r w:rsidRPr="008B071D">
        <w:rPr>
          <w:rFonts w:ascii="Simplified Arabic" w:hAnsi="Simplified Arabic" w:cs="Simplified Arabic"/>
          <w:sz w:val="24"/>
          <w:szCs w:val="24"/>
          <w:rtl/>
        </w:rPr>
        <w:t xml:space="preserve"> ندوة صناديق الاستثمار في مصر الواقع والمستقبل،</w:t>
      </w:r>
      <w:r w:rsidRPr="008B071D">
        <w:rPr>
          <w:rFonts w:ascii="Simplified Arabic" w:hAnsi="Simplified Arabic" w:cs="Simplified Arabic" w:hint="cs"/>
          <w:sz w:val="24"/>
          <w:szCs w:val="24"/>
          <w:rtl/>
        </w:rPr>
        <w:t xml:space="preserve"> </w:t>
      </w:r>
      <w:r w:rsidRPr="008B071D">
        <w:rPr>
          <w:rFonts w:ascii="Simplified Arabic" w:hAnsi="Simplified Arabic" w:cs="Simplified Arabic"/>
          <w:sz w:val="24"/>
          <w:szCs w:val="24"/>
          <w:rtl/>
        </w:rPr>
        <w:t xml:space="preserve">مركز صالح </w:t>
      </w:r>
      <w:r w:rsidRPr="008B071D">
        <w:rPr>
          <w:rFonts w:ascii="Simplified Arabic" w:hAnsi="Simplified Arabic" w:cs="Simplified Arabic" w:hint="cs"/>
          <w:sz w:val="24"/>
          <w:szCs w:val="24"/>
          <w:rtl/>
        </w:rPr>
        <w:t>عبدا لل</w:t>
      </w:r>
      <w:r w:rsidRPr="008B071D">
        <w:rPr>
          <w:rFonts w:ascii="Simplified Arabic" w:hAnsi="Simplified Arabic" w:cs="Simplified Arabic" w:hint="eastAsia"/>
          <w:sz w:val="24"/>
          <w:szCs w:val="24"/>
          <w:rtl/>
        </w:rPr>
        <w:t>ه</w:t>
      </w:r>
      <w:r w:rsidRPr="008B071D">
        <w:rPr>
          <w:rFonts w:ascii="Simplified Arabic" w:hAnsi="Simplified Arabic" w:cs="Simplified Arabic"/>
          <w:sz w:val="24"/>
          <w:szCs w:val="24"/>
          <w:rtl/>
        </w:rPr>
        <w:t xml:space="preserve"> صالح للاقتصاد </w:t>
      </w:r>
      <w:r w:rsidRPr="008B071D">
        <w:rPr>
          <w:rFonts w:ascii="Simplified Arabic" w:hAnsi="Simplified Arabic" w:cs="Simplified Arabic" w:hint="cs"/>
          <w:sz w:val="24"/>
          <w:szCs w:val="24"/>
          <w:rtl/>
        </w:rPr>
        <w:t>الإسلامي</w:t>
      </w:r>
      <w:r w:rsidRPr="008B071D">
        <w:rPr>
          <w:rFonts w:ascii="Simplified Arabic" w:hAnsi="Simplified Arabic" w:cs="Simplified Arabic"/>
          <w:sz w:val="24"/>
          <w:szCs w:val="24"/>
          <w:rtl/>
        </w:rPr>
        <w:t>،</w:t>
      </w:r>
      <w:r w:rsidRPr="008B071D">
        <w:rPr>
          <w:rFonts w:ascii="Simplified Arabic" w:hAnsi="Simplified Arabic" w:cs="Simplified Arabic" w:hint="cs"/>
          <w:sz w:val="24"/>
          <w:szCs w:val="24"/>
          <w:rtl/>
        </w:rPr>
        <w:t xml:space="preserve"> </w:t>
      </w:r>
      <w:r w:rsidRPr="008B071D">
        <w:rPr>
          <w:rFonts w:ascii="Simplified Arabic" w:hAnsi="Simplified Arabic" w:cs="Simplified Arabic"/>
          <w:sz w:val="24"/>
          <w:szCs w:val="24"/>
          <w:rtl/>
        </w:rPr>
        <w:t xml:space="preserve">جامعة </w:t>
      </w:r>
      <w:r w:rsidRPr="008B071D">
        <w:rPr>
          <w:rFonts w:ascii="Simplified Arabic" w:hAnsi="Simplified Arabic" w:cs="Simplified Arabic" w:hint="cs"/>
          <w:sz w:val="24"/>
          <w:szCs w:val="24"/>
          <w:rtl/>
        </w:rPr>
        <w:t>الأزهر</w:t>
      </w:r>
      <w:r w:rsidRPr="008B071D">
        <w:rPr>
          <w:rFonts w:ascii="Simplified Arabic" w:hAnsi="Simplified Arabic" w:cs="Simplified Arabic"/>
          <w:sz w:val="24"/>
          <w:szCs w:val="24"/>
          <w:rtl/>
        </w:rPr>
        <w:t xml:space="preserve">،الجزء </w:t>
      </w:r>
      <w:r w:rsidRPr="008B071D">
        <w:rPr>
          <w:rFonts w:ascii="Simplified Arabic" w:hAnsi="Simplified Arabic" w:cs="Simplified Arabic" w:hint="cs"/>
          <w:sz w:val="24"/>
          <w:szCs w:val="24"/>
          <w:rtl/>
        </w:rPr>
        <w:t>الأول</w:t>
      </w:r>
      <w:r w:rsidRPr="008B071D">
        <w:rPr>
          <w:rFonts w:ascii="Simplified Arabic" w:hAnsi="Simplified Arabic" w:cs="Simplified Arabic"/>
          <w:sz w:val="24"/>
          <w:szCs w:val="24"/>
          <w:rtl/>
        </w:rPr>
        <w:t xml:space="preserve"> </w:t>
      </w:r>
      <w:r>
        <w:rPr>
          <w:rFonts w:ascii="Simplified Arabic" w:hAnsi="Simplified Arabic" w:cs="Simplified Arabic" w:hint="cs"/>
          <w:sz w:val="24"/>
          <w:szCs w:val="24"/>
          <w:rtl/>
        </w:rPr>
        <w:t>.</w:t>
      </w:r>
    </w:p>
    <w:p w:rsidR="00073561" w:rsidRPr="008B071D" w:rsidRDefault="00520D94" w:rsidP="00470CE6">
      <w:pPr>
        <w:pStyle w:val="a"/>
        <w:numPr>
          <w:ilvl w:val="0"/>
          <w:numId w:val="115"/>
        </w:numPr>
        <w:spacing w:after="0" w:line="240" w:lineRule="auto"/>
        <w:ind w:left="360"/>
        <w:jc w:val="both"/>
        <w:rPr>
          <w:rFonts w:cs="Simplified Arabic"/>
          <w:sz w:val="24"/>
          <w:szCs w:val="24"/>
          <w:lang w:bidi="ar-SY"/>
        </w:rPr>
      </w:pPr>
      <w:r w:rsidRPr="008B071D">
        <w:rPr>
          <w:rFonts w:cs="Simplified Arabic" w:hint="cs"/>
          <w:sz w:val="24"/>
          <w:szCs w:val="24"/>
          <w:rtl/>
          <w:lang w:bidi="ar-SY"/>
        </w:rPr>
        <w:t>هلالي</w:t>
      </w:r>
      <w:r w:rsidR="00073561" w:rsidRPr="008B071D">
        <w:rPr>
          <w:rFonts w:cs="Simplified Arabic"/>
          <w:sz w:val="24"/>
          <w:szCs w:val="24"/>
          <w:rtl/>
          <w:lang w:bidi="ar-SY"/>
        </w:rPr>
        <w:t xml:space="preserve"> </w:t>
      </w:r>
      <w:r w:rsidR="00073561" w:rsidRPr="008B071D">
        <w:rPr>
          <w:rFonts w:cs="Simplified Arabic" w:hint="cs"/>
          <w:sz w:val="24"/>
          <w:szCs w:val="24"/>
          <w:rtl/>
          <w:lang w:bidi="ar-SY"/>
        </w:rPr>
        <w:t xml:space="preserve">مصطفى </w:t>
      </w:r>
      <w:r w:rsidR="00073561" w:rsidRPr="008B071D">
        <w:rPr>
          <w:rFonts w:cs="Simplified Arabic"/>
          <w:sz w:val="24"/>
          <w:szCs w:val="24"/>
          <w:rtl/>
          <w:lang w:bidi="ar-SY"/>
        </w:rPr>
        <w:t>حسين</w:t>
      </w:r>
      <w:r w:rsidR="00073561" w:rsidRPr="008B071D">
        <w:rPr>
          <w:rFonts w:cs="Simplified Arabic" w:hint="cs"/>
          <w:sz w:val="24"/>
          <w:szCs w:val="24"/>
          <w:rtl/>
          <w:lang w:bidi="ar-SY"/>
        </w:rPr>
        <w:t xml:space="preserve">، </w:t>
      </w:r>
      <w:r w:rsidR="00073561" w:rsidRPr="008B071D">
        <w:rPr>
          <w:rFonts w:cs="Simplified Arabic"/>
          <w:sz w:val="24"/>
          <w:szCs w:val="24"/>
          <w:rtl/>
          <w:lang w:bidi="ar-SY"/>
        </w:rPr>
        <w:t>200</w:t>
      </w:r>
      <w:r w:rsidR="00073561" w:rsidRPr="008B071D">
        <w:rPr>
          <w:rFonts w:cs="Simplified Arabic" w:hint="cs"/>
          <w:sz w:val="24"/>
          <w:szCs w:val="24"/>
          <w:rtl/>
          <w:lang w:bidi="ar-SY"/>
        </w:rPr>
        <w:t xml:space="preserve">5، "صناديق الاستثمار"، </w:t>
      </w:r>
      <w:r w:rsidR="00073561" w:rsidRPr="008B071D">
        <w:rPr>
          <w:rFonts w:cs="Simplified Arabic"/>
          <w:sz w:val="24"/>
          <w:szCs w:val="24"/>
          <w:rtl/>
          <w:lang w:bidi="ar-SY"/>
        </w:rPr>
        <w:t>ملتقــى تنظيم وإدارة بورصات الأوراق المالية العربية</w:t>
      </w:r>
      <w:r w:rsidR="00073561" w:rsidRPr="008B071D">
        <w:rPr>
          <w:rFonts w:cs="Simplified Arabic" w:hint="cs"/>
          <w:sz w:val="24"/>
          <w:szCs w:val="24"/>
          <w:rtl/>
          <w:lang w:bidi="ar-SY"/>
        </w:rPr>
        <w:t xml:space="preserve"> ل</w:t>
      </w:r>
      <w:r w:rsidR="00073561" w:rsidRPr="008B071D">
        <w:rPr>
          <w:rFonts w:cs="Simplified Arabic"/>
          <w:sz w:val="24"/>
          <w:szCs w:val="24"/>
          <w:rtl/>
          <w:lang w:bidi="ar-SY"/>
        </w:rPr>
        <w:t>خدمة التنمية</w:t>
      </w:r>
      <w:r w:rsidR="00073561" w:rsidRPr="008B071D">
        <w:rPr>
          <w:rFonts w:cs="Simplified Arabic" w:hint="cs"/>
          <w:sz w:val="24"/>
          <w:szCs w:val="24"/>
          <w:rtl/>
          <w:lang w:bidi="ar-SY"/>
        </w:rPr>
        <w:t xml:space="preserve">، </w:t>
      </w:r>
      <w:r w:rsidR="00073561" w:rsidRPr="008B071D">
        <w:rPr>
          <w:rFonts w:cs="Simplified Arabic"/>
          <w:sz w:val="24"/>
          <w:szCs w:val="24"/>
          <w:rtl/>
          <w:lang w:bidi="ar-SY"/>
        </w:rPr>
        <w:t>شرم الشيخ</w:t>
      </w:r>
      <w:r w:rsidR="00073561" w:rsidRPr="008B071D">
        <w:rPr>
          <w:rFonts w:cs="Simplified Arabic" w:hint="cs"/>
          <w:sz w:val="24"/>
          <w:szCs w:val="24"/>
          <w:rtl/>
          <w:lang w:bidi="ar-SY"/>
        </w:rPr>
        <w:t>،</w:t>
      </w:r>
      <w:r w:rsidR="00073561" w:rsidRPr="008B071D">
        <w:rPr>
          <w:rFonts w:cs="Simplified Arabic"/>
          <w:sz w:val="24"/>
          <w:szCs w:val="24"/>
          <w:rtl/>
          <w:lang w:bidi="ar-SY"/>
        </w:rPr>
        <w:t xml:space="preserve"> جمهورية مصر العربية</w:t>
      </w:r>
      <w:r w:rsidR="00073561" w:rsidRPr="008B071D">
        <w:rPr>
          <w:rFonts w:cs="Simplified Arabic" w:hint="cs"/>
          <w:sz w:val="24"/>
          <w:szCs w:val="24"/>
          <w:rtl/>
          <w:lang w:bidi="ar-SY"/>
        </w:rPr>
        <w:t xml:space="preserve">. </w:t>
      </w:r>
    </w:p>
    <w:p w:rsidR="00073561" w:rsidRPr="008B071D" w:rsidRDefault="00073561" w:rsidP="00470CE6">
      <w:pPr>
        <w:pStyle w:val="12"/>
        <w:numPr>
          <w:ilvl w:val="0"/>
          <w:numId w:val="115"/>
        </w:numPr>
        <w:ind w:left="360"/>
        <w:jc w:val="both"/>
        <w:rPr>
          <w:rFonts w:ascii="Simplified Arabic" w:hAnsi="Simplified Arabic" w:cs="Simplified Arabic"/>
          <w:lang w:bidi="ar-SY"/>
        </w:rPr>
      </w:pPr>
      <w:r w:rsidRPr="008B071D">
        <w:rPr>
          <w:rFonts w:ascii="Simplified Arabic" w:hAnsi="Simplified Arabic" w:cs="Simplified Arabic"/>
          <w:rtl/>
        </w:rPr>
        <w:t>يوسف طارق</w:t>
      </w:r>
      <w:r w:rsidRPr="006677AA">
        <w:rPr>
          <w:rFonts w:ascii="Simplified Arabic" w:hAnsi="Simplified Arabic" w:cs="Simplified Arabic"/>
          <w:rtl/>
        </w:rPr>
        <w:t xml:space="preserve"> </w:t>
      </w:r>
      <w:r w:rsidRPr="008B071D">
        <w:rPr>
          <w:rFonts w:ascii="Simplified Arabic" w:hAnsi="Simplified Arabic" w:cs="Simplified Arabic"/>
          <w:rtl/>
        </w:rPr>
        <w:t>محمد، 2007</w:t>
      </w:r>
      <w:r w:rsidRPr="008B071D">
        <w:rPr>
          <w:rFonts w:ascii="Simplified Arabic" w:hAnsi="Simplified Arabic" w:cs="Simplified Arabic" w:hint="cs"/>
          <w:rtl/>
        </w:rPr>
        <w:t>،</w:t>
      </w:r>
      <w:r w:rsidRPr="008B071D">
        <w:rPr>
          <w:rFonts w:ascii="Simplified Arabic" w:hAnsi="Simplified Arabic" w:cs="Simplified Arabic"/>
          <w:rtl/>
        </w:rPr>
        <w:t>"</w:t>
      </w:r>
      <w:r w:rsidRPr="008B071D">
        <w:rPr>
          <w:rFonts w:ascii="Simplified Arabic" w:hAnsi="Simplified Arabic" w:cs="Simplified Arabic"/>
          <w:rtl/>
          <w:lang w:bidi="ar-EG"/>
        </w:rPr>
        <w:t xml:space="preserve"> </w:t>
      </w:r>
      <w:r>
        <w:rPr>
          <w:rFonts w:ascii="Simplified Arabic" w:hAnsi="Simplified Arabic" w:cs="Simplified Arabic"/>
          <w:rtl/>
          <w:lang w:bidi="ar-EG"/>
        </w:rPr>
        <w:t xml:space="preserve">الإفصاح </w:t>
      </w:r>
      <w:r w:rsidRPr="008B071D">
        <w:rPr>
          <w:rFonts w:ascii="Simplified Arabic" w:hAnsi="Simplified Arabic" w:cs="Simplified Arabic"/>
          <w:rtl/>
          <w:lang w:bidi="ar-EG"/>
        </w:rPr>
        <w:t>والشفافية كأحد مبادئ حوكمة الشركات ومدى ارتباطهما بالمعايير المحاسبية"</w:t>
      </w:r>
      <w:r w:rsidRPr="008B071D">
        <w:rPr>
          <w:rFonts w:ascii="Simplified Arabic" w:hAnsi="Simplified Arabic" w:cs="Simplified Arabic" w:hint="cs"/>
          <w:rtl/>
          <w:lang w:bidi="ar-EG"/>
        </w:rPr>
        <w:t>،</w:t>
      </w:r>
      <w:r w:rsidRPr="008B071D">
        <w:rPr>
          <w:rFonts w:ascii="Simplified Arabic" w:hAnsi="Simplified Arabic" w:cs="Simplified Arabic"/>
          <w:rtl/>
          <w:lang w:bidi="ar-EG"/>
        </w:rPr>
        <w:t xml:space="preserve"> المؤتمر العربي الأول متطلبات حوكمة الشركات وأسواق المال العربي شرم الشيخ</w:t>
      </w:r>
      <w:r w:rsidRPr="008B071D">
        <w:rPr>
          <w:rFonts w:ascii="Simplified Arabic" w:hAnsi="Simplified Arabic" w:cs="Simplified Arabic" w:hint="cs"/>
          <w:rtl/>
          <w:lang w:bidi="ar-EG"/>
        </w:rPr>
        <w:t xml:space="preserve">، </w:t>
      </w:r>
      <w:r w:rsidRPr="008B071D">
        <w:rPr>
          <w:rFonts w:ascii="Simplified Arabic" w:hAnsi="Simplified Arabic" w:cs="Simplified Arabic"/>
          <w:rtl/>
          <w:lang w:bidi="ar-EG"/>
        </w:rPr>
        <w:t>جمهورية مصر العربية</w:t>
      </w:r>
      <w:r>
        <w:rPr>
          <w:rFonts w:ascii="Simplified Arabic" w:hAnsi="Simplified Arabic" w:cs="Simplified Arabic" w:hint="cs"/>
          <w:rtl/>
          <w:lang w:bidi="ar-SY"/>
        </w:rPr>
        <w:t>.</w:t>
      </w:r>
    </w:p>
    <w:p w:rsidR="001E3A9A" w:rsidRDefault="001E3A9A" w:rsidP="00F562F9">
      <w:pPr>
        <w:tabs>
          <w:tab w:val="left" w:pos="226"/>
          <w:tab w:val="left" w:pos="368"/>
        </w:tabs>
        <w:ind w:left="-52"/>
        <w:jc w:val="both"/>
        <w:rPr>
          <w:rFonts w:ascii="Simplified Arabic" w:hAnsi="Simplified Arabic" w:cs="Simplified Arabic"/>
          <w:b/>
          <w:bCs/>
          <w:sz w:val="28"/>
          <w:szCs w:val="28"/>
          <w:rtl/>
        </w:rPr>
      </w:pPr>
    </w:p>
    <w:p w:rsidR="00F562F9" w:rsidRDefault="00322B15" w:rsidP="00F562F9">
      <w:pPr>
        <w:tabs>
          <w:tab w:val="left" w:pos="226"/>
          <w:tab w:val="left" w:pos="368"/>
        </w:tabs>
        <w:ind w:left="-52"/>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رابعاً:</w:t>
      </w:r>
      <w:r w:rsidR="00F562F9">
        <w:rPr>
          <w:rFonts w:ascii="Simplified Arabic" w:hAnsi="Simplified Arabic" w:cs="Simplified Arabic" w:hint="cs"/>
          <w:b/>
          <w:bCs/>
          <w:sz w:val="28"/>
          <w:szCs w:val="28"/>
          <w:rtl/>
        </w:rPr>
        <w:t>الرسائل العلمية</w:t>
      </w:r>
    </w:p>
    <w:p w:rsidR="001004C8" w:rsidRDefault="001004C8" w:rsidP="00470CE6">
      <w:pPr>
        <w:pStyle w:val="FootnoteText"/>
        <w:numPr>
          <w:ilvl w:val="0"/>
          <w:numId w:val="116"/>
        </w:numPr>
        <w:jc w:val="both"/>
        <w:rPr>
          <w:rFonts w:ascii="Simplified Arabic" w:hAnsi="Simplified Arabic" w:cs="Simplified Arabic"/>
          <w:sz w:val="24"/>
          <w:szCs w:val="24"/>
          <w:rtl/>
        </w:rPr>
      </w:pPr>
      <w:r w:rsidRPr="008B071D">
        <w:rPr>
          <w:rFonts w:ascii="Simplified Arabic" w:hAnsi="Simplified Arabic" w:cs="Simplified Arabic"/>
          <w:sz w:val="24"/>
          <w:szCs w:val="24"/>
          <w:rtl/>
          <w:lang w:bidi="ar-SY"/>
        </w:rPr>
        <w:t>أبو حمام</w:t>
      </w:r>
      <w:r w:rsidRPr="00794A2F">
        <w:rPr>
          <w:rFonts w:ascii="Simplified Arabic" w:hAnsi="Simplified Arabic" w:cs="Simplified Arabic"/>
          <w:sz w:val="24"/>
          <w:szCs w:val="24"/>
          <w:rtl/>
          <w:lang w:bidi="ar-SY"/>
        </w:rPr>
        <w:t xml:space="preserve"> </w:t>
      </w:r>
      <w:r w:rsidR="00344596" w:rsidRPr="008B071D">
        <w:rPr>
          <w:rFonts w:ascii="Simplified Arabic" w:hAnsi="Simplified Arabic" w:cs="Simplified Arabic"/>
          <w:sz w:val="24"/>
          <w:szCs w:val="24"/>
          <w:rtl/>
          <w:lang w:bidi="ar-SY"/>
        </w:rPr>
        <w:t xml:space="preserve">ماجد </w:t>
      </w:r>
      <w:proofErr w:type="spellStart"/>
      <w:r w:rsidRPr="008B071D">
        <w:rPr>
          <w:rFonts w:ascii="Simplified Arabic" w:hAnsi="Simplified Arabic" w:cs="Simplified Arabic"/>
          <w:sz w:val="24"/>
          <w:szCs w:val="24"/>
          <w:rtl/>
          <w:lang w:bidi="ar-SY"/>
        </w:rPr>
        <w:t>اسماعيل</w:t>
      </w:r>
      <w:proofErr w:type="spellEnd"/>
      <w:r w:rsidRPr="008B071D">
        <w:rPr>
          <w:rFonts w:ascii="Simplified Arabic" w:hAnsi="Simplified Arabic" w:cs="Simplified Arabic"/>
          <w:sz w:val="24"/>
          <w:szCs w:val="24"/>
          <w:rtl/>
          <w:lang w:bidi="ar-SY"/>
        </w:rPr>
        <w:t xml:space="preserve"> ،2009,"أثر تطبيق قواعد الحوكمة على </w:t>
      </w:r>
      <w:r>
        <w:rPr>
          <w:rFonts w:ascii="Simplified Arabic" w:hAnsi="Simplified Arabic" w:cs="Simplified Arabic"/>
          <w:sz w:val="24"/>
          <w:szCs w:val="24"/>
          <w:rtl/>
          <w:lang w:bidi="ar-SY"/>
        </w:rPr>
        <w:t xml:space="preserve">الإفصاح </w:t>
      </w:r>
      <w:r w:rsidRPr="008B071D">
        <w:rPr>
          <w:rFonts w:ascii="Simplified Arabic" w:hAnsi="Simplified Arabic" w:cs="Simplified Arabic"/>
          <w:sz w:val="24"/>
          <w:szCs w:val="24"/>
          <w:rtl/>
          <w:lang w:bidi="ar-SY"/>
        </w:rPr>
        <w:t>المحاسبي وجودة التقارير المالية</w:t>
      </w:r>
      <w:r w:rsidRPr="008B071D">
        <w:rPr>
          <w:rFonts w:ascii="Simplified Arabic" w:hAnsi="Simplified Arabic" w:cs="Simplified Arabic" w:hint="cs"/>
          <w:sz w:val="24"/>
          <w:szCs w:val="24"/>
          <w:rtl/>
          <w:lang w:bidi="ar-SY"/>
        </w:rPr>
        <w:t xml:space="preserve">: </w:t>
      </w:r>
      <w:r w:rsidRPr="008B071D">
        <w:rPr>
          <w:rFonts w:ascii="Simplified Arabic" w:hAnsi="Simplified Arabic" w:cs="Simplified Arabic"/>
          <w:sz w:val="24"/>
          <w:szCs w:val="24"/>
          <w:rtl/>
          <w:lang w:bidi="ar-SY"/>
        </w:rPr>
        <w:t>دراسة ميدانية على الشركات المدرجة في سوق فلسطين للأوراق المالية" رسالة ماجستير،</w:t>
      </w:r>
      <w:r w:rsidRPr="008B071D">
        <w:rPr>
          <w:rFonts w:ascii="Simplified Arabic" w:hAnsi="Simplified Arabic" w:cs="Simplified Arabic" w:hint="cs"/>
          <w:sz w:val="24"/>
          <w:szCs w:val="24"/>
          <w:rtl/>
          <w:lang w:bidi="ar-SY"/>
        </w:rPr>
        <w:t xml:space="preserve"> </w:t>
      </w:r>
      <w:r w:rsidRPr="008B071D">
        <w:rPr>
          <w:rFonts w:ascii="Simplified Arabic" w:hAnsi="Simplified Arabic" w:cs="Simplified Arabic"/>
          <w:sz w:val="24"/>
          <w:szCs w:val="24"/>
          <w:rtl/>
          <w:lang w:bidi="ar-SY"/>
        </w:rPr>
        <w:t xml:space="preserve">كلية التجارة، الجامعة </w:t>
      </w:r>
      <w:r w:rsidR="00520D94" w:rsidRPr="008B071D">
        <w:rPr>
          <w:rFonts w:ascii="Simplified Arabic" w:hAnsi="Simplified Arabic" w:cs="Simplified Arabic" w:hint="cs"/>
          <w:sz w:val="24"/>
          <w:szCs w:val="24"/>
          <w:rtl/>
          <w:lang w:bidi="ar-SY"/>
        </w:rPr>
        <w:t>الإسلامية</w:t>
      </w:r>
      <w:r w:rsidRPr="008B071D">
        <w:rPr>
          <w:rFonts w:ascii="Simplified Arabic" w:hAnsi="Simplified Arabic" w:cs="Simplified Arabic"/>
          <w:sz w:val="24"/>
          <w:szCs w:val="24"/>
          <w:rtl/>
          <w:lang w:bidi="ar-SY"/>
        </w:rPr>
        <w:t>، غزة</w:t>
      </w:r>
      <w:r w:rsidRPr="008B071D">
        <w:rPr>
          <w:rFonts w:ascii="Simplified Arabic" w:hAnsi="Simplified Arabic" w:cs="Simplified Arabic" w:hint="cs"/>
          <w:sz w:val="24"/>
          <w:szCs w:val="24"/>
          <w:rtl/>
        </w:rPr>
        <w:t>.</w:t>
      </w:r>
    </w:p>
    <w:p w:rsidR="001004C8" w:rsidRDefault="001004C8" w:rsidP="00470CE6">
      <w:pPr>
        <w:pStyle w:val="FootnoteText"/>
        <w:numPr>
          <w:ilvl w:val="0"/>
          <w:numId w:val="116"/>
        </w:numPr>
        <w:jc w:val="both"/>
        <w:rPr>
          <w:rFonts w:ascii="Simplified Arabic" w:hAnsi="Simplified Arabic" w:cs="Simplified Arabic"/>
          <w:sz w:val="24"/>
          <w:szCs w:val="24"/>
          <w:rtl/>
        </w:rPr>
      </w:pPr>
      <w:r w:rsidRPr="008B071D">
        <w:rPr>
          <w:rFonts w:ascii="Simplified Arabic" w:hAnsi="Simplified Arabic" w:cs="Simplified Arabic"/>
          <w:sz w:val="24"/>
          <w:szCs w:val="24"/>
          <w:rtl/>
        </w:rPr>
        <w:t>أحمد حسن</w:t>
      </w:r>
      <w:r>
        <w:rPr>
          <w:rFonts w:ascii="Simplified Arabic" w:hAnsi="Simplified Arabic" w:cs="Simplified Arabic" w:hint="cs"/>
          <w:sz w:val="24"/>
          <w:szCs w:val="24"/>
          <w:rtl/>
        </w:rPr>
        <w:t xml:space="preserve"> صبا</w:t>
      </w:r>
      <w:r w:rsidRPr="008B071D">
        <w:rPr>
          <w:rFonts w:ascii="Simplified Arabic" w:hAnsi="Simplified Arabic" w:cs="Simplified Arabic"/>
          <w:sz w:val="24"/>
          <w:szCs w:val="24"/>
          <w:rtl/>
        </w:rPr>
        <w:t xml:space="preserve">, 2010،" الحوكمة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 xml:space="preserve">أثرها على تحسين مستوى </w:t>
      </w:r>
      <w:r w:rsidRPr="008B071D">
        <w:rPr>
          <w:rFonts w:ascii="Simplified Arabic" w:hAnsi="Simplified Arabic" w:cs="Simplified Arabic" w:hint="cs"/>
          <w:sz w:val="24"/>
          <w:szCs w:val="24"/>
          <w:rtl/>
        </w:rPr>
        <w:t>الأداء</w:t>
      </w:r>
      <w:r w:rsidRPr="008B071D">
        <w:rPr>
          <w:rFonts w:ascii="Simplified Arabic" w:hAnsi="Simplified Arabic" w:cs="Simplified Arabic"/>
          <w:sz w:val="24"/>
          <w:szCs w:val="24"/>
          <w:rtl/>
        </w:rPr>
        <w:t xml:space="preserve"> لمنظمات </w:t>
      </w:r>
      <w:r w:rsidRPr="008B071D">
        <w:rPr>
          <w:rFonts w:ascii="Simplified Arabic" w:hAnsi="Simplified Arabic" w:cs="Simplified Arabic" w:hint="cs"/>
          <w:sz w:val="24"/>
          <w:szCs w:val="24"/>
          <w:rtl/>
        </w:rPr>
        <w:t>الأعمال</w:t>
      </w:r>
      <w:r w:rsidRPr="008B071D">
        <w:rPr>
          <w:rFonts w:ascii="Simplified Arabic" w:hAnsi="Simplified Arabic" w:cs="Simplified Arabic"/>
          <w:sz w:val="24"/>
          <w:szCs w:val="24"/>
          <w:rtl/>
        </w:rPr>
        <w:t xml:space="preserve"> : دراسة ميدانية على المصارف التجارية</w:t>
      </w:r>
      <w:r>
        <w:rPr>
          <w:rFonts w:ascii="Simplified Arabic" w:hAnsi="Simplified Arabic" w:cs="Simplified Arabic"/>
          <w:sz w:val="24"/>
          <w:szCs w:val="24"/>
          <w:rtl/>
        </w:rPr>
        <w:t xml:space="preserve"> العاملة في محافظتي اللاذقية </w:t>
      </w:r>
      <w:proofErr w:type="spellStart"/>
      <w:r>
        <w:rPr>
          <w:rFonts w:ascii="Simplified Arabic" w:hAnsi="Simplified Arabic" w:cs="Simplified Arabic"/>
          <w:sz w:val="24"/>
          <w:szCs w:val="24"/>
          <w:rtl/>
        </w:rPr>
        <w:t>وط</w:t>
      </w:r>
      <w:r w:rsidRPr="008B071D">
        <w:rPr>
          <w:rFonts w:ascii="Simplified Arabic" w:hAnsi="Simplified Arabic" w:cs="Simplified Arabic"/>
          <w:sz w:val="24"/>
          <w:szCs w:val="24"/>
          <w:rtl/>
        </w:rPr>
        <w:t>رطوس</w:t>
      </w:r>
      <w:proofErr w:type="spellEnd"/>
      <w:r w:rsidRPr="008B071D">
        <w:rPr>
          <w:rFonts w:ascii="Simplified Arabic" w:hAnsi="Simplified Arabic" w:cs="Simplified Arabic"/>
          <w:sz w:val="24"/>
          <w:szCs w:val="24"/>
          <w:rtl/>
        </w:rPr>
        <w:t>" رسالة ماجستير ، جامعة تشرين، كلية الاقتصاد، اللاذقية، سوريا</w:t>
      </w:r>
      <w:r w:rsidRPr="008B071D">
        <w:rPr>
          <w:rFonts w:ascii="Simplified Arabic" w:hAnsi="Simplified Arabic" w:cs="Simplified Arabic" w:hint="cs"/>
          <w:sz w:val="24"/>
          <w:szCs w:val="24"/>
          <w:rtl/>
        </w:rPr>
        <w:t>.</w:t>
      </w:r>
    </w:p>
    <w:p w:rsidR="001004C8" w:rsidRDefault="001004C8" w:rsidP="00470CE6">
      <w:pPr>
        <w:pStyle w:val="FootnoteText"/>
        <w:numPr>
          <w:ilvl w:val="0"/>
          <w:numId w:val="116"/>
        </w:numPr>
        <w:jc w:val="both"/>
        <w:rPr>
          <w:rFonts w:ascii="Simplified Arabic" w:hAnsi="Simplified Arabic" w:cs="Simplified Arabic"/>
          <w:sz w:val="24"/>
          <w:szCs w:val="24"/>
          <w:rtl/>
          <w:lang w:bidi="ar-SY"/>
        </w:rPr>
      </w:pPr>
      <w:r w:rsidRPr="008B071D">
        <w:rPr>
          <w:rFonts w:ascii="Simplified Arabic" w:hAnsi="Simplified Arabic" w:cs="Simplified Arabic"/>
          <w:sz w:val="24"/>
          <w:szCs w:val="24"/>
          <w:rtl/>
        </w:rPr>
        <w:t>أحمد عنتر محمد</w:t>
      </w:r>
      <w:r w:rsidRPr="008B071D">
        <w:rPr>
          <w:rFonts w:ascii="Simplified Arabic" w:hAnsi="Simplified Arabic" w:cs="Simplified Arabic"/>
          <w:sz w:val="24"/>
          <w:szCs w:val="24"/>
          <w:rtl/>
          <w:lang w:bidi="ar-SY"/>
        </w:rPr>
        <w:t>,2003،" نموذج</w:t>
      </w:r>
      <w:r w:rsidRPr="008B071D">
        <w:rPr>
          <w:rFonts w:ascii="Simplified Arabic" w:hAnsi="Simplified Arabic" w:cs="Simplified Arabic"/>
          <w:sz w:val="24"/>
          <w:szCs w:val="24"/>
          <w:lang w:bidi="ar-SY"/>
        </w:rPr>
        <w:t xml:space="preserve"> </w:t>
      </w:r>
      <w:r w:rsidRPr="008B071D">
        <w:rPr>
          <w:rFonts w:ascii="Simplified Arabic" w:hAnsi="Simplified Arabic" w:cs="Simplified Arabic"/>
          <w:sz w:val="24"/>
          <w:szCs w:val="24"/>
          <w:rtl/>
          <w:lang w:bidi="ar-SY"/>
        </w:rPr>
        <w:t>مقترح</w:t>
      </w:r>
      <w:r w:rsidRPr="008B071D">
        <w:rPr>
          <w:rFonts w:ascii="Simplified Arabic" w:hAnsi="Simplified Arabic" w:cs="Simplified Arabic"/>
          <w:sz w:val="24"/>
          <w:szCs w:val="24"/>
          <w:lang w:bidi="ar-SY"/>
        </w:rPr>
        <w:t xml:space="preserve"> </w:t>
      </w:r>
      <w:r w:rsidRPr="008B071D">
        <w:rPr>
          <w:rFonts w:ascii="Simplified Arabic" w:hAnsi="Simplified Arabic" w:cs="Simplified Arabic"/>
          <w:sz w:val="24"/>
          <w:szCs w:val="24"/>
          <w:rtl/>
          <w:lang w:bidi="ar-SY"/>
        </w:rPr>
        <w:t>لمحددات</w:t>
      </w:r>
      <w:r w:rsidRPr="008B071D">
        <w:rPr>
          <w:rFonts w:ascii="Simplified Arabic" w:hAnsi="Simplified Arabic" w:cs="Simplified Arabic"/>
          <w:sz w:val="24"/>
          <w:szCs w:val="24"/>
          <w:lang w:bidi="ar-SY"/>
        </w:rPr>
        <w:t xml:space="preserve"> </w:t>
      </w:r>
      <w:r w:rsidRPr="008B071D">
        <w:rPr>
          <w:rFonts w:ascii="Simplified Arabic" w:hAnsi="Simplified Arabic" w:cs="Simplified Arabic" w:hint="cs"/>
          <w:sz w:val="24"/>
          <w:szCs w:val="24"/>
          <w:rtl/>
          <w:lang w:bidi="ar-SY"/>
        </w:rPr>
        <w:t>أداء</w:t>
      </w:r>
      <w:r w:rsidRPr="008B071D">
        <w:rPr>
          <w:rFonts w:ascii="Simplified Arabic" w:hAnsi="Simplified Arabic" w:cs="Simplified Arabic"/>
          <w:sz w:val="24"/>
          <w:szCs w:val="24"/>
          <w:rtl/>
          <w:lang w:bidi="ar-SY"/>
        </w:rPr>
        <w:t xml:space="preserve"> محفظة</w:t>
      </w:r>
      <w:r w:rsidRPr="008B071D">
        <w:rPr>
          <w:rFonts w:ascii="Simplified Arabic" w:hAnsi="Simplified Arabic" w:cs="Simplified Arabic"/>
          <w:sz w:val="24"/>
          <w:szCs w:val="24"/>
          <w:lang w:bidi="ar-SY"/>
        </w:rPr>
        <w:t xml:space="preserve"> </w:t>
      </w:r>
      <w:r w:rsidRPr="008B071D">
        <w:rPr>
          <w:rFonts w:ascii="Simplified Arabic" w:hAnsi="Simplified Arabic" w:cs="Simplified Arabic"/>
          <w:sz w:val="24"/>
          <w:szCs w:val="24"/>
          <w:rtl/>
          <w:lang w:bidi="ar-SY"/>
        </w:rPr>
        <w:t>الأوراق</w:t>
      </w:r>
      <w:r w:rsidRPr="008B071D">
        <w:rPr>
          <w:rFonts w:ascii="Simplified Arabic" w:hAnsi="Simplified Arabic" w:cs="Simplified Arabic"/>
          <w:sz w:val="24"/>
          <w:szCs w:val="24"/>
          <w:lang w:bidi="ar-SY"/>
        </w:rPr>
        <w:t xml:space="preserve"> </w:t>
      </w:r>
      <w:r w:rsidRPr="008B071D">
        <w:rPr>
          <w:rFonts w:ascii="Simplified Arabic" w:hAnsi="Simplified Arabic" w:cs="Simplified Arabic"/>
          <w:sz w:val="24"/>
          <w:szCs w:val="24"/>
          <w:rtl/>
          <w:lang w:bidi="ar-SY"/>
        </w:rPr>
        <w:t>المالية</w:t>
      </w:r>
      <w:r w:rsidRPr="008B071D">
        <w:rPr>
          <w:rFonts w:ascii="Simplified Arabic" w:hAnsi="Simplified Arabic" w:cs="Simplified Arabic"/>
          <w:sz w:val="24"/>
          <w:szCs w:val="24"/>
          <w:lang w:bidi="ar-SY"/>
        </w:rPr>
        <w:t xml:space="preserve"> </w:t>
      </w:r>
      <w:r w:rsidRPr="008B071D">
        <w:rPr>
          <w:rFonts w:ascii="Simplified Arabic" w:hAnsi="Simplified Arabic" w:cs="Simplified Arabic"/>
          <w:sz w:val="24"/>
          <w:szCs w:val="24"/>
          <w:rtl/>
          <w:lang w:bidi="ar-SY"/>
        </w:rPr>
        <w:t>بصناديق</w:t>
      </w:r>
      <w:r w:rsidRPr="008B071D">
        <w:rPr>
          <w:rFonts w:ascii="Simplified Arabic" w:hAnsi="Simplified Arabic" w:cs="Simplified Arabic"/>
          <w:sz w:val="24"/>
          <w:szCs w:val="24"/>
          <w:lang w:bidi="ar-SY"/>
        </w:rPr>
        <w:t xml:space="preserve"> </w:t>
      </w:r>
      <w:r w:rsidRPr="008B071D">
        <w:rPr>
          <w:rFonts w:ascii="Simplified Arabic" w:hAnsi="Simplified Arabic" w:cs="Simplified Arabic" w:hint="cs"/>
          <w:sz w:val="24"/>
          <w:szCs w:val="24"/>
          <w:rtl/>
          <w:lang w:bidi="ar-SY"/>
        </w:rPr>
        <w:t>الاستثمار</w:t>
      </w:r>
      <w:r w:rsidRPr="008B071D">
        <w:rPr>
          <w:rFonts w:ascii="Simplified Arabic" w:hAnsi="Simplified Arabic" w:cs="Simplified Arabic"/>
          <w:sz w:val="24"/>
          <w:szCs w:val="24"/>
          <w:rtl/>
          <w:lang w:bidi="ar-SY"/>
        </w:rPr>
        <w:t xml:space="preserve"> العاملة</w:t>
      </w:r>
      <w:r w:rsidRPr="008B071D">
        <w:rPr>
          <w:rFonts w:ascii="Simplified Arabic" w:hAnsi="Simplified Arabic" w:cs="Simplified Arabic"/>
          <w:sz w:val="24"/>
          <w:szCs w:val="24"/>
          <w:lang w:bidi="ar-SY"/>
        </w:rPr>
        <w:t xml:space="preserve"> </w:t>
      </w:r>
      <w:r w:rsidRPr="008B071D">
        <w:rPr>
          <w:rFonts w:ascii="Simplified Arabic" w:hAnsi="Simplified Arabic" w:cs="Simplified Arabic"/>
          <w:sz w:val="24"/>
          <w:szCs w:val="24"/>
          <w:rtl/>
          <w:lang w:bidi="ar-SY"/>
        </w:rPr>
        <w:t>بسوق</w:t>
      </w:r>
      <w:r w:rsidRPr="008B071D">
        <w:rPr>
          <w:rFonts w:ascii="Simplified Arabic" w:hAnsi="Simplified Arabic" w:cs="Simplified Arabic"/>
          <w:sz w:val="24"/>
          <w:szCs w:val="24"/>
          <w:lang w:bidi="ar-SY"/>
        </w:rPr>
        <w:t xml:space="preserve"> </w:t>
      </w:r>
      <w:r w:rsidRPr="008B071D">
        <w:rPr>
          <w:rFonts w:ascii="Simplified Arabic" w:hAnsi="Simplified Arabic" w:cs="Simplified Arabic"/>
          <w:sz w:val="24"/>
          <w:szCs w:val="24"/>
          <w:rtl/>
          <w:lang w:bidi="ar-SY"/>
        </w:rPr>
        <w:t>المال</w:t>
      </w:r>
      <w:r w:rsidRPr="008B071D">
        <w:rPr>
          <w:rFonts w:ascii="Simplified Arabic" w:hAnsi="Simplified Arabic" w:cs="Simplified Arabic"/>
          <w:sz w:val="24"/>
          <w:szCs w:val="24"/>
          <w:lang w:bidi="ar-SY"/>
        </w:rPr>
        <w:t xml:space="preserve"> </w:t>
      </w:r>
      <w:r w:rsidRPr="008B071D">
        <w:rPr>
          <w:rFonts w:ascii="Simplified Arabic" w:hAnsi="Simplified Arabic" w:cs="Simplified Arabic" w:hint="cs"/>
          <w:sz w:val="24"/>
          <w:szCs w:val="24"/>
          <w:rtl/>
          <w:lang w:bidi="ar-SY"/>
        </w:rPr>
        <w:t>المصري</w:t>
      </w:r>
      <w:r w:rsidRPr="008B071D">
        <w:rPr>
          <w:rFonts w:ascii="Simplified Arabic" w:hAnsi="Simplified Arabic" w:cs="Simplified Arabic"/>
          <w:sz w:val="24"/>
          <w:szCs w:val="24"/>
          <w:rtl/>
          <w:lang w:bidi="ar-SY"/>
        </w:rPr>
        <w:t xml:space="preserve"> ", رسالة  دكتوراه, كلية التجارة , جامعة القاهرة</w:t>
      </w:r>
      <w:r>
        <w:rPr>
          <w:rFonts w:ascii="Simplified Arabic" w:hAnsi="Simplified Arabic" w:cs="Simplified Arabic" w:hint="cs"/>
          <w:sz w:val="24"/>
          <w:szCs w:val="24"/>
          <w:rtl/>
          <w:lang w:bidi="ar-SY"/>
        </w:rPr>
        <w:t>.</w:t>
      </w:r>
    </w:p>
    <w:p w:rsidR="001004C8" w:rsidRPr="008B071D" w:rsidRDefault="001004C8" w:rsidP="00470CE6">
      <w:pPr>
        <w:pStyle w:val="FootnoteText"/>
        <w:numPr>
          <w:ilvl w:val="0"/>
          <w:numId w:val="116"/>
        </w:numPr>
        <w:jc w:val="both"/>
        <w:rPr>
          <w:rFonts w:ascii="Simplified Arabic" w:hAnsi="Simplified Arabic" w:cs="Simplified Arabic"/>
          <w:sz w:val="24"/>
          <w:szCs w:val="24"/>
        </w:rPr>
      </w:pPr>
      <w:r w:rsidRPr="008B071D">
        <w:rPr>
          <w:rFonts w:ascii="Simplified Arabic" w:hAnsi="Simplified Arabic" w:cs="Simplified Arabic"/>
          <w:sz w:val="24"/>
          <w:szCs w:val="24"/>
          <w:rtl/>
        </w:rPr>
        <w:t xml:space="preserve">زنيني بن يوسف فريدة, 2006،"صناديق </w:t>
      </w:r>
      <w:r w:rsidRPr="008B071D">
        <w:rPr>
          <w:rFonts w:ascii="Simplified Arabic" w:hAnsi="Simplified Arabic" w:cs="Simplified Arabic" w:hint="cs"/>
          <w:sz w:val="24"/>
          <w:szCs w:val="24"/>
          <w:rtl/>
        </w:rPr>
        <w:t>الاستثمار</w:t>
      </w:r>
      <w:r w:rsidRPr="008B071D">
        <w:rPr>
          <w:rFonts w:ascii="Simplified Arabic" w:hAnsi="Simplified Arabic" w:cs="Simplified Arabic"/>
          <w:sz w:val="24"/>
          <w:szCs w:val="24"/>
          <w:rtl/>
        </w:rPr>
        <w:t xml:space="preserve">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 xml:space="preserve">دورها في تفعيل استخدام المدخرات, تجربة جمهورية مصر العربية </w:t>
      </w:r>
      <w:r w:rsidR="00881E16">
        <w:rPr>
          <w:rFonts w:ascii="Simplified Arabic" w:hAnsi="Simplified Arabic" w:cs="Simplified Arabic"/>
          <w:sz w:val="24"/>
          <w:szCs w:val="24"/>
          <w:rtl/>
        </w:rPr>
        <w:t>و</w:t>
      </w:r>
      <w:r w:rsidRPr="008B071D">
        <w:rPr>
          <w:rFonts w:ascii="Simplified Arabic" w:hAnsi="Simplified Arabic" w:cs="Simplified Arabic" w:hint="cs"/>
          <w:sz w:val="24"/>
          <w:szCs w:val="24"/>
          <w:rtl/>
        </w:rPr>
        <w:t>إمكانية</w:t>
      </w:r>
      <w:r w:rsidRPr="008B071D">
        <w:rPr>
          <w:rFonts w:ascii="Simplified Arabic" w:hAnsi="Simplified Arabic" w:cs="Simplified Arabic"/>
          <w:sz w:val="24"/>
          <w:szCs w:val="24"/>
          <w:rtl/>
        </w:rPr>
        <w:t xml:space="preserve"> تطبيقها في سورية" رسالة  ماجستير, كلية الاقتصاد , جامعة دمشق , سوريا</w:t>
      </w:r>
      <w:r>
        <w:rPr>
          <w:rFonts w:ascii="Simplified Arabic" w:hAnsi="Simplified Arabic" w:cs="Simplified Arabic" w:hint="cs"/>
          <w:sz w:val="24"/>
          <w:szCs w:val="24"/>
          <w:rtl/>
        </w:rPr>
        <w:t>.</w:t>
      </w:r>
      <w:r w:rsidRPr="008B071D">
        <w:rPr>
          <w:rFonts w:ascii="Simplified Arabic" w:hAnsi="Simplified Arabic" w:cs="Simplified Arabic"/>
          <w:sz w:val="24"/>
          <w:szCs w:val="24"/>
          <w:rtl/>
        </w:rPr>
        <w:t xml:space="preserve"> </w:t>
      </w:r>
    </w:p>
    <w:p w:rsidR="001004C8" w:rsidRPr="008B071D" w:rsidRDefault="001004C8" w:rsidP="00470CE6">
      <w:pPr>
        <w:pStyle w:val="FootnoteText"/>
        <w:numPr>
          <w:ilvl w:val="0"/>
          <w:numId w:val="116"/>
        </w:numPr>
        <w:jc w:val="both"/>
        <w:rPr>
          <w:rFonts w:ascii="Simplified Arabic" w:hAnsi="Simplified Arabic" w:cs="Simplified Arabic"/>
          <w:sz w:val="24"/>
          <w:szCs w:val="24"/>
        </w:rPr>
      </w:pPr>
      <w:proofErr w:type="spellStart"/>
      <w:r w:rsidRPr="008B071D">
        <w:rPr>
          <w:rFonts w:ascii="Simplified Arabic" w:hAnsi="Simplified Arabic" w:cs="Simplified Arabic"/>
          <w:sz w:val="24"/>
          <w:szCs w:val="24"/>
          <w:rtl/>
        </w:rPr>
        <w:t>زوباري</w:t>
      </w:r>
      <w:proofErr w:type="spellEnd"/>
      <w:r w:rsidRPr="008B071D">
        <w:rPr>
          <w:rFonts w:ascii="Simplified Arabic" w:hAnsi="Simplified Arabic" w:cs="Simplified Arabic"/>
          <w:sz w:val="24"/>
          <w:szCs w:val="24"/>
          <w:rtl/>
        </w:rPr>
        <w:t xml:space="preserve"> ريم،</w:t>
      </w:r>
      <w:r>
        <w:rPr>
          <w:rFonts w:ascii="Simplified Arabic" w:hAnsi="Simplified Arabic" w:cs="Simplified Arabic" w:hint="cs"/>
          <w:sz w:val="24"/>
          <w:szCs w:val="24"/>
          <w:rtl/>
        </w:rPr>
        <w:t xml:space="preserve"> </w:t>
      </w:r>
      <w:r w:rsidRPr="008B071D">
        <w:rPr>
          <w:rFonts w:ascii="Simplified Arabic" w:hAnsi="Simplified Arabic" w:cs="Simplified Arabic"/>
          <w:sz w:val="24"/>
          <w:szCs w:val="24"/>
          <w:rtl/>
        </w:rPr>
        <w:t xml:space="preserve">2008،" التقارير المالية عن صناديق الاستثمار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 xml:space="preserve">استخدامها في اتخاذ القرارات </w:t>
      </w:r>
      <w:r w:rsidRPr="008B071D">
        <w:rPr>
          <w:rFonts w:ascii="Simplified Arabic" w:hAnsi="Simplified Arabic" w:cs="Simplified Arabic" w:hint="cs"/>
          <w:sz w:val="24"/>
          <w:szCs w:val="24"/>
          <w:rtl/>
        </w:rPr>
        <w:t>الاستثمارية</w:t>
      </w:r>
      <w:r w:rsidRPr="008B071D">
        <w:rPr>
          <w:rFonts w:ascii="Simplified Arabic" w:hAnsi="Simplified Arabic" w:cs="Simplified Arabic"/>
          <w:sz w:val="24"/>
          <w:szCs w:val="24"/>
          <w:rtl/>
        </w:rPr>
        <w:t>" , كلية الاقتصاد , جامعة دمشق , رسالة دكتوراه</w:t>
      </w:r>
      <w:r>
        <w:rPr>
          <w:rFonts w:ascii="Simplified Arabic" w:hAnsi="Simplified Arabic" w:cs="Simplified Arabic" w:hint="cs"/>
          <w:sz w:val="24"/>
          <w:szCs w:val="24"/>
          <w:rtl/>
        </w:rPr>
        <w:t>.</w:t>
      </w:r>
    </w:p>
    <w:p w:rsidR="001004C8" w:rsidRDefault="001004C8" w:rsidP="00470CE6">
      <w:pPr>
        <w:pStyle w:val="FootnoteText"/>
        <w:numPr>
          <w:ilvl w:val="0"/>
          <w:numId w:val="116"/>
        </w:numPr>
        <w:jc w:val="both"/>
        <w:rPr>
          <w:rFonts w:ascii="Simplified Arabic" w:hAnsi="Simplified Arabic" w:cs="Simplified Arabic"/>
          <w:sz w:val="24"/>
          <w:szCs w:val="24"/>
          <w:rtl/>
        </w:rPr>
      </w:pPr>
      <w:r w:rsidRPr="008B071D">
        <w:rPr>
          <w:rFonts w:ascii="Simplified Arabic" w:hAnsi="Simplified Arabic" w:cs="Simplified Arabic"/>
          <w:sz w:val="24"/>
          <w:szCs w:val="24"/>
          <w:rtl/>
        </w:rPr>
        <w:t xml:space="preserve">سعيد </w:t>
      </w:r>
      <w:r w:rsidRPr="008B071D">
        <w:rPr>
          <w:rFonts w:ascii="Simplified Arabic" w:hAnsi="Simplified Arabic" w:cs="Simplified Arabic" w:hint="cs"/>
          <w:sz w:val="24"/>
          <w:szCs w:val="24"/>
          <w:rtl/>
        </w:rPr>
        <w:t>علي عهد،</w:t>
      </w:r>
      <w:r w:rsidRPr="008B071D">
        <w:rPr>
          <w:rFonts w:ascii="Simplified Arabic" w:hAnsi="Simplified Arabic" w:cs="Simplified Arabic"/>
          <w:sz w:val="24"/>
          <w:szCs w:val="24"/>
          <w:rtl/>
        </w:rPr>
        <w:t xml:space="preserve"> 2009 " </w:t>
      </w:r>
      <w:r w:rsidRPr="008B071D">
        <w:rPr>
          <w:rFonts w:ascii="Simplified Arabic" w:hAnsi="Simplified Arabic" w:cs="Simplified Arabic" w:hint="cs"/>
          <w:sz w:val="24"/>
          <w:szCs w:val="24"/>
          <w:rtl/>
        </w:rPr>
        <w:t>الأثر</w:t>
      </w:r>
      <w:r w:rsidRPr="008B071D">
        <w:rPr>
          <w:rFonts w:ascii="Simplified Arabic" w:hAnsi="Simplified Arabic" w:cs="Simplified Arabic"/>
          <w:sz w:val="24"/>
          <w:szCs w:val="24"/>
          <w:rtl/>
        </w:rPr>
        <w:t xml:space="preserve"> المتوقع لحوكمة الشركات على مهنة المراجعة في سوريا " رسالة ماجستير غير منشورة، جامعة تشرين , قسم المحاسبة</w:t>
      </w:r>
      <w:r>
        <w:rPr>
          <w:rFonts w:ascii="Simplified Arabic" w:hAnsi="Simplified Arabic" w:cs="Simplified Arabic" w:hint="cs"/>
          <w:sz w:val="24"/>
          <w:szCs w:val="24"/>
          <w:rtl/>
        </w:rPr>
        <w:t>.</w:t>
      </w:r>
    </w:p>
    <w:p w:rsidR="001004C8" w:rsidRPr="008B071D" w:rsidRDefault="001004C8" w:rsidP="00470CE6">
      <w:pPr>
        <w:pStyle w:val="FootnoteText"/>
        <w:numPr>
          <w:ilvl w:val="0"/>
          <w:numId w:val="116"/>
        </w:numPr>
        <w:jc w:val="both"/>
        <w:rPr>
          <w:rFonts w:ascii="Simplified Arabic" w:hAnsi="Simplified Arabic" w:cs="Simplified Arabic"/>
          <w:sz w:val="24"/>
          <w:szCs w:val="24"/>
          <w:rtl/>
          <w:lang w:bidi="ar-SY"/>
        </w:rPr>
      </w:pPr>
      <w:r w:rsidRPr="008B071D">
        <w:rPr>
          <w:rFonts w:ascii="Simplified Arabic" w:hAnsi="Simplified Arabic" w:cs="Simplified Arabic"/>
          <w:sz w:val="24"/>
          <w:szCs w:val="24"/>
          <w:rtl/>
        </w:rPr>
        <w:t>سندي</w:t>
      </w:r>
      <w:r w:rsidRPr="008B071D">
        <w:rPr>
          <w:rFonts w:ascii="Simplified Arabic" w:hAnsi="Simplified Arabic" w:cs="Simplified Arabic" w:hint="cs"/>
          <w:sz w:val="24"/>
          <w:szCs w:val="24"/>
          <w:rtl/>
        </w:rPr>
        <w:t xml:space="preserve"> </w:t>
      </w:r>
      <w:r w:rsidRPr="008B071D">
        <w:rPr>
          <w:rFonts w:ascii="Simplified Arabic" w:hAnsi="Simplified Arabic" w:cs="Simplified Arabic"/>
          <w:sz w:val="24"/>
          <w:szCs w:val="24"/>
          <w:rtl/>
        </w:rPr>
        <w:t xml:space="preserve">عبد العزيز أماني,2003" دور المراجعة في تحسين كفاءة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 xml:space="preserve">فاعلية أداء صناديق الاستثمار بالتطبيق على البنوك التجارية بمدينة جدة في المملكة العربية السعودية" رسالة ماجستير غير منشورة، جامعة الملك عبد العزيز، كلية الاقتصاد </w:t>
      </w:r>
      <w:r w:rsidR="00881E16">
        <w:rPr>
          <w:rFonts w:ascii="Simplified Arabic" w:hAnsi="Simplified Arabic" w:cs="Simplified Arabic"/>
          <w:sz w:val="24"/>
          <w:szCs w:val="24"/>
          <w:rtl/>
        </w:rPr>
        <w:t>و</w:t>
      </w:r>
      <w:r w:rsidRPr="008B071D">
        <w:rPr>
          <w:rFonts w:ascii="Simplified Arabic" w:hAnsi="Simplified Arabic" w:cs="Simplified Arabic" w:hint="cs"/>
          <w:sz w:val="24"/>
          <w:szCs w:val="24"/>
          <w:rtl/>
        </w:rPr>
        <w:t>الإدارة</w:t>
      </w:r>
      <w:r w:rsidRPr="008B071D">
        <w:rPr>
          <w:rFonts w:ascii="Simplified Arabic" w:hAnsi="Simplified Arabic" w:cs="Simplified Arabic"/>
          <w:sz w:val="24"/>
          <w:szCs w:val="24"/>
          <w:rtl/>
        </w:rPr>
        <w:t>، قسم المحاسبة، جدة، السعودية</w:t>
      </w:r>
      <w:r w:rsidRPr="008B071D">
        <w:rPr>
          <w:rFonts w:ascii="Simplified Arabic" w:hAnsi="Simplified Arabic" w:cs="Simplified Arabic" w:hint="cs"/>
          <w:sz w:val="24"/>
          <w:szCs w:val="24"/>
          <w:rtl/>
        </w:rPr>
        <w:t>.</w:t>
      </w:r>
    </w:p>
    <w:p w:rsidR="001004C8" w:rsidRPr="008B071D" w:rsidRDefault="001004C8" w:rsidP="00470CE6">
      <w:pPr>
        <w:numPr>
          <w:ilvl w:val="0"/>
          <w:numId w:val="116"/>
        </w:numPr>
        <w:jc w:val="both"/>
        <w:rPr>
          <w:rFonts w:ascii="Simplified Arabic" w:hAnsi="Simplified Arabic" w:cs="Simplified Arabic"/>
          <w:rtl/>
        </w:rPr>
      </w:pPr>
      <w:r w:rsidRPr="008B071D">
        <w:rPr>
          <w:rFonts w:ascii="Simplified Arabic" w:hAnsi="Simplified Arabic" w:cs="Simplified Arabic"/>
          <w:rtl/>
        </w:rPr>
        <w:lastRenderedPageBreak/>
        <w:t>الشرع</w:t>
      </w:r>
      <w:r w:rsidRPr="008B071D">
        <w:rPr>
          <w:rFonts w:ascii="Simplified Arabic" w:hAnsi="Simplified Arabic" w:cs="Simplified Arabic" w:hint="cs"/>
          <w:rtl/>
        </w:rPr>
        <w:t xml:space="preserve"> أحمد</w:t>
      </w:r>
      <w:r w:rsidRPr="008B071D">
        <w:rPr>
          <w:rFonts w:ascii="Simplified Arabic" w:hAnsi="Simplified Arabic" w:cs="Simplified Arabic"/>
          <w:rtl/>
        </w:rPr>
        <w:t xml:space="preserve"> </w:t>
      </w:r>
      <w:r w:rsidRPr="008B071D">
        <w:rPr>
          <w:rFonts w:ascii="Simplified Arabic" w:hAnsi="Simplified Arabic" w:cs="Simplified Arabic" w:hint="cs"/>
          <w:rtl/>
        </w:rPr>
        <w:t>عماد</w:t>
      </w:r>
      <w:r w:rsidRPr="008B071D">
        <w:rPr>
          <w:rFonts w:ascii="Simplified Arabic" w:hAnsi="Simplified Arabic" w:cs="Simplified Arabic"/>
          <w:rtl/>
        </w:rPr>
        <w:t>، 200</w:t>
      </w:r>
      <w:r w:rsidRPr="008B071D">
        <w:rPr>
          <w:rFonts w:ascii="Simplified Arabic" w:hAnsi="Simplified Arabic" w:cs="Simplified Arabic" w:hint="cs"/>
          <w:rtl/>
        </w:rPr>
        <w:t>8،</w:t>
      </w:r>
      <w:r w:rsidRPr="008B071D">
        <w:rPr>
          <w:rFonts w:ascii="Simplified Arabic" w:hAnsi="Simplified Arabic" w:cs="Simplified Arabic"/>
          <w:rtl/>
        </w:rPr>
        <w:t xml:space="preserve">"دور الحوكمة في تعزيز الثقة </w:t>
      </w:r>
      <w:r w:rsidR="00881E16">
        <w:rPr>
          <w:rFonts w:ascii="Simplified Arabic" w:hAnsi="Simplified Arabic" w:cs="Simplified Arabic"/>
          <w:rtl/>
        </w:rPr>
        <w:t>و</w:t>
      </w:r>
      <w:r w:rsidRPr="008B071D">
        <w:rPr>
          <w:rFonts w:ascii="Simplified Arabic" w:hAnsi="Simplified Arabic" w:cs="Simplified Arabic"/>
          <w:rtl/>
        </w:rPr>
        <w:t xml:space="preserve">المصداقية في التقارير </w:t>
      </w:r>
      <w:r>
        <w:rPr>
          <w:rFonts w:ascii="Simplified Arabic" w:hAnsi="Simplified Arabic" w:cs="Simplified Arabic"/>
          <w:rtl/>
        </w:rPr>
        <w:t>ال</w:t>
      </w:r>
      <w:r>
        <w:rPr>
          <w:rFonts w:ascii="Simplified Arabic" w:hAnsi="Simplified Arabic" w:cs="Simplified Arabic" w:hint="cs"/>
          <w:rtl/>
        </w:rPr>
        <w:t>م</w:t>
      </w:r>
      <w:r w:rsidRPr="008B071D">
        <w:rPr>
          <w:rFonts w:ascii="Simplified Arabic" w:hAnsi="Simplified Arabic" w:cs="Simplified Arabic"/>
          <w:rtl/>
        </w:rPr>
        <w:t>الية : دراسة ميدانية على الشركات المساهمة الكويتية" رسالة ماجستير</w:t>
      </w:r>
      <w:r w:rsidRPr="008B071D">
        <w:rPr>
          <w:rFonts w:ascii="Simplified Arabic" w:hAnsi="Simplified Arabic" w:cs="Simplified Arabic" w:hint="cs"/>
          <w:rtl/>
        </w:rPr>
        <w:t xml:space="preserve">، </w:t>
      </w:r>
      <w:r w:rsidRPr="008B071D">
        <w:rPr>
          <w:rFonts w:ascii="Simplified Arabic" w:hAnsi="Simplified Arabic" w:cs="Simplified Arabic"/>
          <w:rtl/>
        </w:rPr>
        <w:t>جامعة دمشق، كلية الاقتصاد، قسم المحاسبة، دمشق، سوريا</w:t>
      </w:r>
      <w:r w:rsidRPr="008B071D">
        <w:rPr>
          <w:rFonts w:ascii="Simplified Arabic" w:hAnsi="Simplified Arabic" w:cs="Simplified Arabic" w:hint="cs"/>
          <w:rtl/>
        </w:rPr>
        <w:t>.</w:t>
      </w:r>
      <w:r w:rsidRPr="008B071D">
        <w:rPr>
          <w:rFonts w:ascii="Simplified Arabic" w:hAnsi="Simplified Arabic" w:cs="Simplified Arabic"/>
          <w:rtl/>
        </w:rPr>
        <w:t xml:space="preserve">  </w:t>
      </w:r>
    </w:p>
    <w:p w:rsidR="001004C8" w:rsidRPr="008B071D" w:rsidRDefault="001004C8" w:rsidP="00470CE6">
      <w:pPr>
        <w:pStyle w:val="FootnoteText"/>
        <w:numPr>
          <w:ilvl w:val="0"/>
          <w:numId w:val="116"/>
        </w:numPr>
        <w:jc w:val="both"/>
        <w:rPr>
          <w:rFonts w:ascii="Simplified Arabic" w:hAnsi="Simplified Arabic" w:cs="Simplified Arabic"/>
          <w:sz w:val="24"/>
          <w:szCs w:val="24"/>
        </w:rPr>
      </w:pPr>
      <w:proofErr w:type="spellStart"/>
      <w:r w:rsidRPr="008B071D">
        <w:rPr>
          <w:rFonts w:ascii="Simplified Arabic" w:hAnsi="Simplified Arabic" w:cs="Simplified Arabic"/>
          <w:sz w:val="24"/>
          <w:szCs w:val="24"/>
          <w:rtl/>
        </w:rPr>
        <w:t>طجها</w:t>
      </w:r>
      <w:proofErr w:type="spellEnd"/>
      <w:r w:rsidRPr="008B071D">
        <w:rPr>
          <w:rFonts w:ascii="Simplified Arabic" w:hAnsi="Simplified Arabic" w:cs="Simplified Arabic"/>
          <w:sz w:val="24"/>
          <w:szCs w:val="24"/>
          <w:rtl/>
        </w:rPr>
        <w:t xml:space="preserve"> </w:t>
      </w:r>
      <w:r w:rsidRPr="008B071D">
        <w:rPr>
          <w:rFonts w:ascii="Simplified Arabic" w:hAnsi="Simplified Arabic" w:cs="Simplified Arabic" w:hint="cs"/>
          <w:sz w:val="24"/>
          <w:szCs w:val="24"/>
          <w:rtl/>
        </w:rPr>
        <w:t xml:space="preserve">أمين </w:t>
      </w:r>
      <w:r w:rsidRPr="008B071D">
        <w:rPr>
          <w:rFonts w:ascii="Simplified Arabic" w:hAnsi="Simplified Arabic" w:cs="Simplified Arabic"/>
          <w:sz w:val="24"/>
          <w:szCs w:val="24"/>
          <w:rtl/>
        </w:rPr>
        <w:t>محمد محمد،</w:t>
      </w:r>
      <w:r>
        <w:rPr>
          <w:rFonts w:ascii="Simplified Arabic" w:hAnsi="Simplified Arabic" w:cs="Simplified Arabic" w:hint="cs"/>
          <w:sz w:val="24"/>
          <w:szCs w:val="24"/>
          <w:rtl/>
        </w:rPr>
        <w:t>2009،</w:t>
      </w:r>
      <w:r w:rsidRPr="008B071D">
        <w:rPr>
          <w:rFonts w:ascii="Simplified Arabic" w:hAnsi="Simplified Arabic" w:cs="Simplified Arabic"/>
          <w:sz w:val="24"/>
          <w:szCs w:val="24"/>
          <w:rtl/>
        </w:rPr>
        <w:t xml:space="preserve"> " دور حوكمة الشركات في تفعيل لجان المراجعة </w:t>
      </w:r>
      <w:r w:rsidR="00881E16">
        <w:rPr>
          <w:rFonts w:ascii="Simplified Arabic" w:hAnsi="Simplified Arabic" w:cs="Simplified Arabic"/>
          <w:sz w:val="24"/>
          <w:szCs w:val="24"/>
          <w:rtl/>
        </w:rPr>
        <w:t>و</w:t>
      </w:r>
      <w:r w:rsidRPr="008B071D">
        <w:rPr>
          <w:rFonts w:ascii="Simplified Arabic" w:hAnsi="Simplified Arabic" w:cs="Simplified Arabic" w:hint="cs"/>
          <w:sz w:val="24"/>
          <w:szCs w:val="24"/>
          <w:rtl/>
        </w:rPr>
        <w:t>إمكانية</w:t>
      </w:r>
      <w:r w:rsidRPr="008B071D">
        <w:rPr>
          <w:rFonts w:ascii="Simplified Arabic" w:hAnsi="Simplified Arabic" w:cs="Simplified Arabic"/>
          <w:sz w:val="24"/>
          <w:szCs w:val="24"/>
          <w:rtl/>
        </w:rPr>
        <w:t xml:space="preserve"> التطبيق في سوريا" رسالة ماجستير غير منشورة، جامعة دمشق، قسم المحاسبة </w:t>
      </w:r>
      <w:r>
        <w:rPr>
          <w:rFonts w:ascii="Simplified Arabic" w:hAnsi="Simplified Arabic" w:cs="Simplified Arabic" w:hint="cs"/>
          <w:sz w:val="24"/>
          <w:szCs w:val="24"/>
          <w:rtl/>
        </w:rPr>
        <w:t>.</w:t>
      </w:r>
    </w:p>
    <w:p w:rsidR="001004C8" w:rsidRPr="001004C8" w:rsidRDefault="001004C8" w:rsidP="00470CE6">
      <w:pPr>
        <w:pStyle w:val="FootnoteText"/>
        <w:numPr>
          <w:ilvl w:val="0"/>
          <w:numId w:val="116"/>
        </w:numPr>
        <w:jc w:val="both"/>
        <w:rPr>
          <w:rFonts w:ascii="Simplified Arabic" w:hAnsi="Simplified Arabic" w:cs="Simplified Arabic"/>
          <w:sz w:val="24"/>
          <w:szCs w:val="24"/>
          <w:rtl/>
          <w:lang w:bidi="ar-SY"/>
        </w:rPr>
      </w:pPr>
      <w:proofErr w:type="spellStart"/>
      <w:r w:rsidRPr="001004C8">
        <w:rPr>
          <w:rFonts w:ascii="Simplified Arabic" w:hAnsi="Simplified Arabic" w:cs="Simplified Arabic"/>
          <w:sz w:val="24"/>
          <w:szCs w:val="24"/>
          <w:rtl/>
        </w:rPr>
        <w:t>قباجه</w:t>
      </w:r>
      <w:proofErr w:type="spellEnd"/>
      <w:r w:rsidRPr="001004C8">
        <w:rPr>
          <w:rFonts w:ascii="Simplified Arabic" w:hAnsi="Simplified Arabic" w:cs="Simplified Arabic"/>
          <w:sz w:val="24"/>
          <w:szCs w:val="24"/>
          <w:rtl/>
        </w:rPr>
        <w:t xml:space="preserve"> عدنان,2008," أثر فاعلية </w:t>
      </w:r>
      <w:proofErr w:type="spellStart"/>
      <w:r w:rsidRPr="001004C8">
        <w:rPr>
          <w:rFonts w:ascii="Simplified Arabic" w:hAnsi="Simplified Arabic" w:cs="Simplified Arabic"/>
          <w:sz w:val="24"/>
          <w:szCs w:val="24"/>
          <w:rtl/>
        </w:rPr>
        <w:t>الحاكمية</w:t>
      </w:r>
      <w:proofErr w:type="spellEnd"/>
      <w:r w:rsidRPr="001004C8">
        <w:rPr>
          <w:rFonts w:ascii="Simplified Arabic" w:hAnsi="Simplified Arabic" w:cs="Simplified Arabic"/>
          <w:sz w:val="24"/>
          <w:szCs w:val="24"/>
          <w:rtl/>
        </w:rPr>
        <w:t xml:space="preserve"> المؤسسية على الأداء المالي للشركات المدرجة في سوق فلسطين للأوراق المالية" رسالة دكتو</w:t>
      </w:r>
      <w:r w:rsidRPr="001004C8">
        <w:rPr>
          <w:rFonts w:ascii="Simplified Arabic" w:hAnsi="Simplified Arabic" w:cs="Simplified Arabic" w:hint="cs"/>
          <w:sz w:val="24"/>
          <w:szCs w:val="24"/>
          <w:rtl/>
        </w:rPr>
        <w:t>راه</w:t>
      </w:r>
      <w:r w:rsidRPr="001004C8">
        <w:rPr>
          <w:rFonts w:ascii="Simplified Arabic" w:hAnsi="Simplified Arabic" w:cs="Simplified Arabic"/>
          <w:sz w:val="24"/>
          <w:szCs w:val="24"/>
          <w:rtl/>
        </w:rPr>
        <w:t xml:space="preserve"> غير منشورة،</w:t>
      </w:r>
      <w:r w:rsidRPr="001004C8">
        <w:rPr>
          <w:rFonts w:ascii="Simplified Arabic" w:hAnsi="Simplified Arabic" w:cs="Simplified Arabic"/>
          <w:b/>
          <w:bCs/>
          <w:sz w:val="24"/>
          <w:szCs w:val="24"/>
          <w:rtl/>
        </w:rPr>
        <w:t xml:space="preserve"> </w:t>
      </w:r>
      <w:r w:rsidRPr="001004C8">
        <w:rPr>
          <w:rFonts w:ascii="Simplified Arabic" w:hAnsi="Simplified Arabic" w:cs="Simplified Arabic"/>
          <w:sz w:val="24"/>
          <w:szCs w:val="24"/>
          <w:rtl/>
        </w:rPr>
        <w:t xml:space="preserve">جامعة عمان العربية للدراسات العليا، كلية الدراسات الإدارية </w:t>
      </w:r>
      <w:r w:rsidR="00881E16">
        <w:rPr>
          <w:rFonts w:ascii="Simplified Arabic" w:hAnsi="Simplified Arabic" w:cs="Simplified Arabic"/>
          <w:sz w:val="24"/>
          <w:szCs w:val="24"/>
          <w:rtl/>
        </w:rPr>
        <w:t>و</w:t>
      </w:r>
      <w:r w:rsidRPr="001004C8">
        <w:rPr>
          <w:rFonts w:ascii="Simplified Arabic" w:hAnsi="Simplified Arabic" w:cs="Simplified Arabic"/>
          <w:sz w:val="24"/>
          <w:szCs w:val="24"/>
          <w:rtl/>
        </w:rPr>
        <w:t>المالية العليا</w:t>
      </w:r>
      <w:r w:rsidRPr="001004C8">
        <w:rPr>
          <w:rFonts w:ascii="Simplified Arabic" w:hAnsi="Simplified Arabic" w:cs="Simplified Arabic" w:hint="cs"/>
          <w:sz w:val="24"/>
          <w:szCs w:val="24"/>
          <w:rtl/>
          <w:lang w:bidi="ar-SY"/>
        </w:rPr>
        <w:t>.</w:t>
      </w:r>
    </w:p>
    <w:p w:rsidR="001004C8" w:rsidRPr="008B071D" w:rsidRDefault="001004C8" w:rsidP="00470CE6">
      <w:pPr>
        <w:pStyle w:val="FootnoteText"/>
        <w:numPr>
          <w:ilvl w:val="0"/>
          <w:numId w:val="116"/>
        </w:numPr>
        <w:jc w:val="both"/>
        <w:rPr>
          <w:rFonts w:cs="Simplified Arabic"/>
          <w:sz w:val="24"/>
          <w:szCs w:val="24"/>
        </w:rPr>
      </w:pPr>
      <w:r w:rsidRPr="008B071D">
        <w:rPr>
          <w:rFonts w:ascii="Simplified Arabic" w:hAnsi="Simplified Arabic" w:cs="Simplified Arabic"/>
          <w:sz w:val="24"/>
          <w:szCs w:val="24"/>
          <w:rtl/>
        </w:rPr>
        <w:t>نصار</w:t>
      </w:r>
      <w:r w:rsidRPr="008B071D">
        <w:rPr>
          <w:rFonts w:ascii="Simplified Arabic" w:hAnsi="Simplified Arabic" w:cs="Simplified Arabic" w:hint="cs"/>
          <w:sz w:val="24"/>
          <w:szCs w:val="24"/>
          <w:rtl/>
        </w:rPr>
        <w:t xml:space="preserve"> </w:t>
      </w:r>
      <w:r w:rsidRPr="008B071D">
        <w:rPr>
          <w:rFonts w:ascii="Simplified Arabic" w:hAnsi="Simplified Arabic" w:cs="Simplified Arabic"/>
          <w:sz w:val="24"/>
          <w:szCs w:val="24"/>
          <w:rtl/>
        </w:rPr>
        <w:t>محمد</w:t>
      </w:r>
      <w:r w:rsidR="00344596">
        <w:rPr>
          <w:rFonts w:ascii="Simplified Arabic" w:hAnsi="Simplified Arabic" w:cs="Simplified Arabic" w:hint="cs"/>
          <w:sz w:val="24"/>
          <w:szCs w:val="24"/>
          <w:rtl/>
        </w:rPr>
        <w:t xml:space="preserve"> </w:t>
      </w:r>
      <w:r w:rsidR="00344596" w:rsidRPr="008B071D">
        <w:rPr>
          <w:rFonts w:ascii="Simplified Arabic" w:hAnsi="Simplified Arabic" w:cs="Simplified Arabic" w:hint="cs"/>
          <w:sz w:val="24"/>
          <w:szCs w:val="24"/>
          <w:rtl/>
        </w:rPr>
        <w:t>خالد</w:t>
      </w:r>
      <w:r w:rsidRPr="008B071D">
        <w:rPr>
          <w:rFonts w:ascii="Simplified Arabic" w:hAnsi="Simplified Arabic" w:cs="Simplified Arabic"/>
          <w:sz w:val="24"/>
          <w:szCs w:val="24"/>
          <w:rtl/>
        </w:rPr>
        <w:t xml:space="preserve"> ،2006،" آليات تنشيط سوق فلسطين </w:t>
      </w:r>
      <w:r w:rsidRPr="008B071D">
        <w:rPr>
          <w:rFonts w:ascii="Simplified Arabic" w:hAnsi="Simplified Arabic" w:cs="Simplified Arabic" w:hint="cs"/>
          <w:sz w:val="24"/>
          <w:szCs w:val="24"/>
          <w:rtl/>
        </w:rPr>
        <w:t>للأوراق</w:t>
      </w:r>
      <w:r w:rsidRPr="008B071D">
        <w:rPr>
          <w:rFonts w:ascii="Simplified Arabic" w:hAnsi="Simplified Arabic" w:cs="Simplified Arabic"/>
          <w:sz w:val="24"/>
          <w:szCs w:val="24"/>
          <w:rtl/>
        </w:rPr>
        <w:t xml:space="preserve"> المالية </w:t>
      </w:r>
      <w:r w:rsidR="00344596">
        <w:rPr>
          <w:rFonts w:ascii="Simplified Arabic" w:hAnsi="Simplified Arabic" w:cs="Simplified Arabic"/>
          <w:sz w:val="24"/>
          <w:szCs w:val="24"/>
          <w:rtl/>
        </w:rPr>
        <w:t>في ضوء منتجات الهندسة المالية (</w:t>
      </w:r>
      <w:r w:rsidRPr="008B071D">
        <w:rPr>
          <w:rFonts w:ascii="Simplified Arabic" w:hAnsi="Simplified Arabic" w:cs="Simplified Arabic"/>
          <w:sz w:val="24"/>
          <w:szCs w:val="24"/>
          <w:rtl/>
        </w:rPr>
        <w:t>دراسة تطبيقية على المستثمرين في قطاع غزة )"، رسالة ماجستير</w:t>
      </w:r>
      <w:r w:rsidRPr="008B071D">
        <w:rPr>
          <w:rFonts w:ascii="Simplified Arabic" w:hAnsi="Simplified Arabic" w:cs="Simplified Arabic" w:hint="cs"/>
          <w:sz w:val="24"/>
          <w:szCs w:val="24"/>
          <w:rtl/>
        </w:rPr>
        <w:t xml:space="preserve">، </w:t>
      </w:r>
      <w:r w:rsidRPr="008B071D">
        <w:rPr>
          <w:rFonts w:ascii="Simplified Arabic" w:hAnsi="Simplified Arabic" w:cs="Simplified Arabic"/>
          <w:sz w:val="24"/>
          <w:szCs w:val="24"/>
          <w:rtl/>
        </w:rPr>
        <w:t xml:space="preserve">الجامعة </w:t>
      </w:r>
      <w:r w:rsidRPr="008B071D">
        <w:rPr>
          <w:rFonts w:ascii="Simplified Arabic" w:hAnsi="Simplified Arabic" w:cs="Simplified Arabic" w:hint="cs"/>
          <w:sz w:val="24"/>
          <w:szCs w:val="24"/>
          <w:rtl/>
        </w:rPr>
        <w:t>الإسلامية</w:t>
      </w:r>
      <w:r w:rsidRPr="008B071D">
        <w:rPr>
          <w:rFonts w:ascii="Simplified Arabic" w:hAnsi="Simplified Arabic" w:cs="Simplified Arabic"/>
          <w:sz w:val="24"/>
          <w:szCs w:val="24"/>
          <w:rtl/>
        </w:rPr>
        <w:t>، كلية التجارة</w:t>
      </w:r>
      <w:r w:rsidRPr="008B071D">
        <w:rPr>
          <w:rFonts w:ascii="Simplified Arabic" w:hAnsi="Simplified Arabic" w:cs="Simplified Arabic" w:hint="cs"/>
          <w:sz w:val="24"/>
          <w:szCs w:val="24"/>
          <w:rtl/>
        </w:rPr>
        <w:t>،</w:t>
      </w:r>
      <w:r w:rsidRPr="008B071D">
        <w:rPr>
          <w:rFonts w:ascii="Simplified Arabic" w:hAnsi="Simplified Arabic" w:cs="Simplified Arabic"/>
          <w:sz w:val="24"/>
          <w:szCs w:val="24"/>
          <w:rtl/>
        </w:rPr>
        <w:t xml:space="preserve"> المحاسبة </w:t>
      </w:r>
      <w:r w:rsidR="00881E16">
        <w:rPr>
          <w:rFonts w:ascii="Simplified Arabic" w:hAnsi="Simplified Arabic" w:cs="Simplified Arabic"/>
          <w:sz w:val="24"/>
          <w:szCs w:val="24"/>
          <w:rtl/>
        </w:rPr>
        <w:t>و</w:t>
      </w:r>
      <w:r w:rsidRPr="008B071D">
        <w:rPr>
          <w:rFonts w:ascii="Simplified Arabic" w:hAnsi="Simplified Arabic" w:cs="Simplified Arabic"/>
          <w:sz w:val="24"/>
          <w:szCs w:val="24"/>
          <w:rtl/>
        </w:rPr>
        <w:t>التمويل، غزة</w:t>
      </w:r>
      <w:r>
        <w:rPr>
          <w:rFonts w:ascii="Simplified Arabic" w:hAnsi="Simplified Arabic" w:cs="Simplified Arabic" w:hint="cs"/>
          <w:sz w:val="24"/>
          <w:szCs w:val="24"/>
          <w:rtl/>
        </w:rPr>
        <w:t>.</w:t>
      </w:r>
      <w:r w:rsidRPr="008B071D">
        <w:rPr>
          <w:rFonts w:ascii="Simplified Arabic" w:hAnsi="Simplified Arabic" w:cs="Simplified Arabic"/>
          <w:sz w:val="24"/>
          <w:szCs w:val="24"/>
          <w:rtl/>
          <w:lang w:bidi="ar-SY"/>
        </w:rPr>
        <w:t xml:space="preserve">  </w:t>
      </w:r>
    </w:p>
    <w:p w:rsidR="001004C8" w:rsidRPr="00322B15" w:rsidRDefault="001004C8" w:rsidP="00470CE6">
      <w:pPr>
        <w:numPr>
          <w:ilvl w:val="0"/>
          <w:numId w:val="116"/>
        </w:numPr>
        <w:jc w:val="both"/>
        <w:rPr>
          <w:rFonts w:ascii="Simplified Arabic" w:hAnsi="Simplified Arabic" w:cs="Simplified Arabic"/>
          <w:rtl/>
          <w:lang w:val="ru-RU" w:bidi="ar-SY"/>
        </w:rPr>
      </w:pPr>
      <w:r w:rsidRPr="00BA0393">
        <w:rPr>
          <w:rFonts w:ascii="Simplified Arabic" w:hAnsi="Simplified Arabic" w:cs="Simplified Arabic"/>
          <w:rtl/>
          <w:lang w:val="ru-RU" w:bidi="ar-SY"/>
        </w:rPr>
        <w:t xml:space="preserve">وهيبة عبد الرحمن رائد، 2005،" أثر التنويع على </w:t>
      </w:r>
      <w:r w:rsidRPr="00BA0393">
        <w:rPr>
          <w:rFonts w:ascii="Simplified Arabic" w:hAnsi="Simplified Arabic" w:cs="Simplified Arabic" w:hint="cs"/>
          <w:rtl/>
          <w:lang w:val="ru-RU" w:bidi="ar-SY"/>
        </w:rPr>
        <w:t>الأداء</w:t>
      </w:r>
      <w:r w:rsidRPr="00BA0393">
        <w:rPr>
          <w:rFonts w:ascii="Simplified Arabic" w:hAnsi="Simplified Arabic" w:cs="Simplified Arabic"/>
          <w:rtl/>
          <w:lang w:val="ru-RU" w:bidi="ar-SY"/>
        </w:rPr>
        <w:t xml:space="preserve"> المالي لصناديق ال</w:t>
      </w:r>
      <w:r>
        <w:rPr>
          <w:rFonts w:ascii="Simplified Arabic" w:hAnsi="Simplified Arabic" w:cs="Simplified Arabic"/>
          <w:rtl/>
          <w:lang w:val="ru-RU" w:bidi="ar-SY"/>
        </w:rPr>
        <w:t>استثمار المصرية  (دراسة تطبيقية</w:t>
      </w:r>
      <w:r w:rsidRPr="00BA0393">
        <w:rPr>
          <w:rFonts w:ascii="Simplified Arabic" w:hAnsi="Simplified Arabic" w:cs="Simplified Arabic"/>
          <w:rtl/>
          <w:lang w:val="ru-RU" w:bidi="ar-SY"/>
        </w:rPr>
        <w:t>)"، رسالة ماجستير، كلية</w:t>
      </w:r>
      <w:r>
        <w:rPr>
          <w:rFonts w:ascii="Simplified Arabic" w:hAnsi="Simplified Arabic" w:cs="Simplified Arabic"/>
          <w:rtl/>
          <w:lang w:val="ru-RU" w:bidi="ar-SY"/>
        </w:rPr>
        <w:t xml:space="preserve"> التجارة، جامعة عين شمس،القاهرة</w:t>
      </w:r>
      <w:r>
        <w:rPr>
          <w:rFonts w:ascii="Simplified Arabic" w:hAnsi="Simplified Arabic" w:cs="Simplified Arabic" w:hint="cs"/>
          <w:rtl/>
          <w:lang w:val="ru-RU" w:bidi="ar-SY"/>
        </w:rPr>
        <w:t>.</w:t>
      </w:r>
    </w:p>
    <w:p w:rsidR="00073561" w:rsidRDefault="00073561" w:rsidP="00F12DC7">
      <w:pPr>
        <w:pStyle w:val="FootnoteText"/>
        <w:jc w:val="both"/>
        <w:rPr>
          <w:rFonts w:ascii="Simplified Arabic" w:hAnsi="Simplified Arabic" w:cs="Simplified Arabic"/>
          <w:sz w:val="24"/>
          <w:szCs w:val="24"/>
          <w:rtl/>
          <w:lang w:bidi="ar-SY"/>
        </w:rPr>
      </w:pPr>
    </w:p>
    <w:p w:rsidR="00073561" w:rsidRDefault="005D3D62" w:rsidP="00073561">
      <w:pPr>
        <w:tabs>
          <w:tab w:val="left" w:pos="226"/>
          <w:tab w:val="left" w:pos="368"/>
          <w:tab w:val="left" w:pos="827"/>
          <w:tab w:val="left" w:pos="947"/>
        </w:tabs>
        <w:ind w:left="-52"/>
        <w:jc w:val="both"/>
        <w:rPr>
          <w:rFonts w:ascii="Simplified Arabic" w:hAnsi="Simplified Arabic" w:cs="Simplified Arabic"/>
          <w:b/>
          <w:bCs/>
          <w:sz w:val="28"/>
          <w:szCs w:val="28"/>
          <w:rtl/>
          <w:lang w:bidi="ar-SY"/>
        </w:rPr>
      </w:pPr>
      <w:r>
        <w:rPr>
          <w:rFonts w:ascii="Simplified Arabic" w:hAnsi="Simplified Arabic" w:cs="Simplified Arabic" w:hint="cs"/>
          <w:b/>
          <w:bCs/>
          <w:sz w:val="28"/>
          <w:szCs w:val="28"/>
          <w:rtl/>
        </w:rPr>
        <w:t>خامساً</w:t>
      </w:r>
      <w:r w:rsidR="00073561" w:rsidRPr="00756BDD">
        <w:rPr>
          <w:rFonts w:ascii="Simplified Arabic" w:hAnsi="Simplified Arabic" w:cs="Simplified Arabic"/>
          <w:b/>
          <w:bCs/>
          <w:sz w:val="28"/>
          <w:szCs w:val="28"/>
          <w:rtl/>
        </w:rPr>
        <w:t xml:space="preserve">: القوانين </w:t>
      </w:r>
      <w:r w:rsidR="00073561">
        <w:rPr>
          <w:rFonts w:ascii="Simplified Arabic" w:hAnsi="Simplified Arabic" w:cs="Simplified Arabic"/>
          <w:b/>
          <w:bCs/>
          <w:sz w:val="28"/>
          <w:szCs w:val="28"/>
          <w:rtl/>
        </w:rPr>
        <w:t>و</w:t>
      </w:r>
      <w:r w:rsidR="00073561" w:rsidRPr="00756BDD">
        <w:rPr>
          <w:rFonts w:ascii="Simplified Arabic" w:hAnsi="Simplified Arabic" w:cs="Simplified Arabic"/>
          <w:b/>
          <w:bCs/>
          <w:sz w:val="28"/>
          <w:szCs w:val="28"/>
          <w:rtl/>
        </w:rPr>
        <w:t>الأنظمة</w:t>
      </w:r>
      <w:r w:rsidR="00073561">
        <w:rPr>
          <w:rFonts w:ascii="Simplified Arabic" w:hAnsi="Simplified Arabic" w:cs="Simplified Arabic" w:hint="cs"/>
          <w:b/>
          <w:bCs/>
          <w:sz w:val="28"/>
          <w:szCs w:val="28"/>
          <w:rtl/>
        </w:rPr>
        <w:t>:</w:t>
      </w:r>
      <w:r w:rsidR="00073561" w:rsidRPr="00756BDD">
        <w:rPr>
          <w:rFonts w:ascii="Simplified Arabic" w:hAnsi="Simplified Arabic" w:cs="Simplified Arabic"/>
          <w:b/>
          <w:bCs/>
          <w:sz w:val="28"/>
          <w:szCs w:val="28"/>
          <w:rtl/>
        </w:rPr>
        <w:t xml:space="preserve"> </w:t>
      </w:r>
    </w:p>
    <w:p w:rsidR="001004C8" w:rsidRPr="00BA0393" w:rsidRDefault="001004C8" w:rsidP="00470CE6">
      <w:pPr>
        <w:pStyle w:val="1"/>
        <w:numPr>
          <w:ilvl w:val="0"/>
          <w:numId w:val="112"/>
        </w:numPr>
        <w:tabs>
          <w:tab w:val="left" w:pos="226"/>
          <w:tab w:val="left" w:pos="368"/>
        </w:tabs>
        <w:jc w:val="both"/>
        <w:rPr>
          <w:rFonts w:ascii="Simplified Arabic" w:hAnsi="Simplified Arabic" w:cs="Simplified Arabic"/>
          <w:rtl/>
          <w:lang w:bidi="ar-EG"/>
        </w:rPr>
      </w:pPr>
      <w:r w:rsidRPr="00BA0393">
        <w:rPr>
          <w:rFonts w:ascii="Simplified Arabic" w:hAnsi="Simplified Arabic" w:cs="Simplified Arabic"/>
          <w:rtl/>
          <w:lang w:bidi="ar-EG"/>
        </w:rPr>
        <w:t>دليل لائحة الشركات المصرية</w:t>
      </w:r>
      <w:r>
        <w:rPr>
          <w:rFonts w:ascii="Simplified Arabic" w:hAnsi="Simplified Arabic" w:cs="Simplified Arabic" w:hint="cs"/>
          <w:rtl/>
          <w:lang w:bidi="ar-EG"/>
        </w:rPr>
        <w:t>.</w:t>
      </w:r>
    </w:p>
    <w:p w:rsidR="001004C8" w:rsidRPr="00756BDD" w:rsidRDefault="001004C8" w:rsidP="00470CE6">
      <w:pPr>
        <w:numPr>
          <w:ilvl w:val="0"/>
          <w:numId w:val="112"/>
        </w:numPr>
        <w:tabs>
          <w:tab w:val="left" w:pos="226"/>
          <w:tab w:val="left" w:pos="368"/>
          <w:tab w:val="left" w:pos="827"/>
          <w:tab w:val="left" w:pos="947"/>
        </w:tabs>
        <w:jc w:val="both"/>
        <w:rPr>
          <w:rFonts w:ascii="Simplified Arabic" w:hAnsi="Simplified Arabic" w:cs="Simplified Arabic"/>
          <w:b/>
          <w:bCs/>
          <w:sz w:val="28"/>
          <w:szCs w:val="28"/>
          <w:rtl/>
          <w:lang w:bidi="ar-EG"/>
        </w:rPr>
      </w:pPr>
      <w:r w:rsidRPr="00BA0393">
        <w:rPr>
          <w:rFonts w:ascii="Simplified Arabic" w:hAnsi="Simplified Arabic" w:cs="Simplified Arabic"/>
          <w:rtl/>
          <w:lang w:bidi="ar-EG"/>
        </w:rPr>
        <w:t>دليل أفضل الممارسات لحوكمة الشركات في اليمن</w:t>
      </w:r>
      <w:r>
        <w:rPr>
          <w:rFonts w:ascii="Simplified Arabic" w:hAnsi="Simplified Arabic" w:cs="Simplified Arabic" w:hint="cs"/>
          <w:rtl/>
          <w:lang w:bidi="ar-EG"/>
        </w:rPr>
        <w:t>.</w:t>
      </w:r>
    </w:p>
    <w:p w:rsidR="00073561" w:rsidRDefault="00073561" w:rsidP="00470CE6">
      <w:pPr>
        <w:pStyle w:val="1"/>
        <w:numPr>
          <w:ilvl w:val="0"/>
          <w:numId w:val="112"/>
        </w:numPr>
        <w:tabs>
          <w:tab w:val="left" w:pos="226"/>
          <w:tab w:val="left" w:pos="368"/>
        </w:tabs>
        <w:jc w:val="both"/>
        <w:rPr>
          <w:rFonts w:ascii="Simplified Arabic" w:hAnsi="Simplified Arabic" w:cs="Simplified Arabic"/>
          <w:lang w:bidi="ar-EG"/>
        </w:rPr>
      </w:pPr>
      <w:r w:rsidRPr="00BA0393">
        <w:rPr>
          <w:rFonts w:ascii="Simplified Arabic" w:hAnsi="Simplified Arabic" w:cs="Simplified Arabic"/>
          <w:rtl/>
          <w:lang w:bidi="ar-EG"/>
        </w:rPr>
        <w:t>قرار وزير المالية والاقتصاد الوطني السعودي – مؤسسة النقد العربي السعودي – رقم 3\2052 تاريخ 24\7\1413</w:t>
      </w:r>
      <w:r>
        <w:rPr>
          <w:rFonts w:ascii="Simplified Arabic" w:hAnsi="Simplified Arabic" w:cs="Simplified Arabic" w:hint="cs"/>
          <w:rtl/>
          <w:lang w:bidi="ar-EG"/>
        </w:rPr>
        <w:t>.</w:t>
      </w:r>
    </w:p>
    <w:p w:rsidR="005D3D62" w:rsidRPr="00BA0393" w:rsidRDefault="005D3D62" w:rsidP="00470CE6">
      <w:pPr>
        <w:pStyle w:val="1"/>
        <w:numPr>
          <w:ilvl w:val="0"/>
          <w:numId w:val="112"/>
        </w:numPr>
        <w:tabs>
          <w:tab w:val="left" w:pos="226"/>
          <w:tab w:val="left" w:pos="368"/>
        </w:tabs>
        <w:jc w:val="both"/>
        <w:rPr>
          <w:rFonts w:ascii="Simplified Arabic" w:hAnsi="Simplified Arabic" w:cs="Simplified Arabic"/>
          <w:rtl/>
          <w:lang w:bidi="ar-EG"/>
        </w:rPr>
      </w:pPr>
      <w:r w:rsidRPr="00EE1C16">
        <w:rPr>
          <w:rFonts w:ascii="Simplified Arabic" w:hAnsi="Simplified Arabic" w:cs="Simplified Arabic"/>
          <w:rtl/>
        </w:rPr>
        <w:t>قانون</w:t>
      </w:r>
      <w:r w:rsidRPr="00EE1C16">
        <w:rPr>
          <w:rFonts w:ascii="Simplified Arabic" w:hAnsi="Simplified Arabic" w:cs="Simplified Arabic"/>
        </w:rPr>
        <w:t xml:space="preserve"> </w:t>
      </w:r>
      <w:r w:rsidRPr="00EE1C16">
        <w:rPr>
          <w:rFonts w:ascii="Simplified Arabic" w:hAnsi="Simplified Arabic" w:cs="Simplified Arabic"/>
          <w:rtl/>
        </w:rPr>
        <w:t>سوق</w:t>
      </w:r>
      <w:r w:rsidRPr="00EE1C16">
        <w:rPr>
          <w:rFonts w:ascii="Simplified Arabic" w:hAnsi="Simplified Arabic" w:cs="Simplified Arabic"/>
        </w:rPr>
        <w:t xml:space="preserve"> </w:t>
      </w:r>
      <w:r w:rsidRPr="00EE1C16">
        <w:rPr>
          <w:rFonts w:ascii="Simplified Arabic" w:hAnsi="Simplified Arabic" w:cs="Simplified Arabic"/>
          <w:rtl/>
        </w:rPr>
        <w:t>المال</w:t>
      </w:r>
      <w:r w:rsidRPr="00EE1C16">
        <w:rPr>
          <w:rFonts w:ascii="Simplified Arabic" w:hAnsi="Simplified Arabic" w:cs="Simplified Arabic"/>
        </w:rPr>
        <w:t xml:space="preserve"> </w:t>
      </w:r>
      <w:r w:rsidRPr="00EE1C16">
        <w:rPr>
          <w:rFonts w:ascii="Simplified Arabic" w:hAnsi="Simplified Arabic" w:cs="Simplified Arabic"/>
          <w:rtl/>
        </w:rPr>
        <w:t>رقم</w:t>
      </w:r>
      <w:r w:rsidRPr="00EE1C16">
        <w:rPr>
          <w:rFonts w:ascii="Simplified Arabic" w:hAnsi="Simplified Arabic" w:cs="Simplified Arabic"/>
        </w:rPr>
        <w:t xml:space="preserve"> 95 </w:t>
      </w:r>
      <w:r w:rsidRPr="00EE1C16">
        <w:rPr>
          <w:rFonts w:ascii="Simplified Arabic" w:hAnsi="Simplified Arabic" w:cs="Simplified Arabic"/>
          <w:rtl/>
        </w:rPr>
        <w:t>لسنة</w:t>
      </w:r>
      <w:r w:rsidRPr="00EE1C16">
        <w:rPr>
          <w:rFonts w:ascii="Simplified Arabic" w:hAnsi="Simplified Arabic" w:cs="Simplified Arabic"/>
        </w:rPr>
        <w:t xml:space="preserve"> 1992</w:t>
      </w:r>
      <w:r w:rsidR="001004C8">
        <w:rPr>
          <w:rFonts w:ascii="Simplified Arabic" w:hAnsi="Simplified Arabic" w:cs="Simplified Arabic" w:hint="cs"/>
          <w:rtl/>
        </w:rPr>
        <w:t>.</w:t>
      </w:r>
    </w:p>
    <w:p w:rsidR="00073561" w:rsidRDefault="00073561" w:rsidP="00470CE6">
      <w:pPr>
        <w:pStyle w:val="1"/>
        <w:numPr>
          <w:ilvl w:val="0"/>
          <w:numId w:val="112"/>
        </w:numPr>
        <w:tabs>
          <w:tab w:val="left" w:pos="226"/>
          <w:tab w:val="left" w:pos="368"/>
        </w:tabs>
        <w:jc w:val="both"/>
        <w:rPr>
          <w:rFonts w:ascii="Simplified Arabic" w:hAnsi="Simplified Arabic" w:cs="Simplified Arabic"/>
          <w:lang w:bidi="ar-EG"/>
        </w:rPr>
      </w:pPr>
      <w:r w:rsidRPr="00BA0393">
        <w:rPr>
          <w:rFonts w:ascii="Simplified Arabic" w:hAnsi="Simplified Arabic" w:cs="Simplified Arabic"/>
          <w:rtl/>
          <w:lang w:bidi="ar-EG"/>
        </w:rPr>
        <w:t>لائحة صناديق الاستثمار السعودية</w:t>
      </w:r>
      <w:r>
        <w:rPr>
          <w:rFonts w:ascii="Simplified Arabic" w:hAnsi="Simplified Arabic" w:cs="Simplified Arabic" w:hint="cs"/>
          <w:rtl/>
          <w:lang w:bidi="ar-EG"/>
        </w:rPr>
        <w:t>.</w:t>
      </w:r>
    </w:p>
    <w:p w:rsidR="00073561" w:rsidRPr="00BA0393" w:rsidRDefault="00073561" w:rsidP="00470CE6">
      <w:pPr>
        <w:pStyle w:val="1"/>
        <w:numPr>
          <w:ilvl w:val="0"/>
          <w:numId w:val="112"/>
        </w:numPr>
        <w:tabs>
          <w:tab w:val="left" w:pos="226"/>
          <w:tab w:val="left" w:pos="368"/>
        </w:tabs>
        <w:jc w:val="both"/>
        <w:rPr>
          <w:rFonts w:ascii="Simplified Arabic" w:hAnsi="Simplified Arabic" w:cs="Simplified Arabic"/>
          <w:rtl/>
          <w:lang w:bidi="ar-EG"/>
        </w:rPr>
      </w:pPr>
      <w:r>
        <w:rPr>
          <w:rFonts w:ascii="Simplified Arabic" w:hAnsi="Simplified Arabic" w:cs="Simplified Arabic" w:hint="cs"/>
          <w:rtl/>
          <w:lang w:bidi="ar-EG"/>
        </w:rPr>
        <w:t>لائحة حوكمة الشركات السعودية</w:t>
      </w:r>
      <w:r w:rsidR="001004C8">
        <w:rPr>
          <w:rFonts w:ascii="Simplified Arabic" w:hAnsi="Simplified Arabic" w:cs="Simplified Arabic" w:hint="cs"/>
          <w:rtl/>
          <w:lang w:bidi="ar-EG"/>
        </w:rPr>
        <w:t>.</w:t>
      </w:r>
    </w:p>
    <w:p w:rsidR="00073561" w:rsidRPr="00BA0393" w:rsidRDefault="00073561" w:rsidP="00470CE6">
      <w:pPr>
        <w:pStyle w:val="1"/>
        <w:numPr>
          <w:ilvl w:val="0"/>
          <w:numId w:val="112"/>
        </w:numPr>
        <w:tabs>
          <w:tab w:val="left" w:pos="226"/>
          <w:tab w:val="left" w:pos="368"/>
        </w:tabs>
        <w:jc w:val="both"/>
        <w:rPr>
          <w:rFonts w:ascii="Simplified Arabic" w:hAnsi="Simplified Arabic" w:cs="Simplified Arabic"/>
          <w:rtl/>
          <w:lang w:bidi="ar-EG"/>
        </w:rPr>
      </w:pPr>
      <w:r w:rsidRPr="00BA0393">
        <w:rPr>
          <w:rFonts w:ascii="Simplified Arabic" w:hAnsi="Simplified Arabic" w:cs="Simplified Arabic"/>
          <w:rtl/>
          <w:lang w:bidi="ar-EG"/>
        </w:rPr>
        <w:t xml:space="preserve">اللائحة التنفيذية لقانون رقم 31 </w:t>
      </w:r>
      <w:r w:rsidRPr="00BA0393">
        <w:rPr>
          <w:rFonts w:ascii="Simplified Arabic" w:hAnsi="Simplified Arabic" w:cs="Simplified Arabic" w:hint="cs"/>
          <w:rtl/>
          <w:lang w:bidi="ar-EG"/>
        </w:rPr>
        <w:t>سن</w:t>
      </w:r>
      <w:r w:rsidRPr="00BA0393">
        <w:rPr>
          <w:rFonts w:ascii="Simplified Arabic" w:hAnsi="Simplified Arabic" w:cs="Simplified Arabic" w:hint="eastAsia"/>
          <w:rtl/>
          <w:lang w:bidi="ar-EG"/>
        </w:rPr>
        <w:t>ة</w:t>
      </w:r>
      <w:r w:rsidRPr="00BA0393">
        <w:rPr>
          <w:rFonts w:ascii="Simplified Arabic" w:hAnsi="Simplified Arabic" w:cs="Simplified Arabic"/>
          <w:rtl/>
          <w:lang w:bidi="ar-EG"/>
        </w:rPr>
        <w:t xml:space="preserve"> 1991 في شان تنظيم تداول </w:t>
      </w:r>
      <w:r w:rsidRPr="00BA0393">
        <w:rPr>
          <w:rFonts w:ascii="Simplified Arabic" w:hAnsi="Simplified Arabic" w:cs="Simplified Arabic" w:hint="cs"/>
          <w:rtl/>
          <w:lang w:bidi="ar-EG"/>
        </w:rPr>
        <w:t>الأوراق</w:t>
      </w:r>
      <w:r w:rsidRPr="00BA0393">
        <w:rPr>
          <w:rFonts w:ascii="Simplified Arabic" w:hAnsi="Simplified Arabic" w:cs="Simplified Arabic"/>
          <w:rtl/>
          <w:lang w:bidi="ar-EG"/>
        </w:rPr>
        <w:t xml:space="preserve"> المالية و</w:t>
      </w:r>
      <w:r w:rsidRPr="00BA0393">
        <w:rPr>
          <w:rFonts w:ascii="Simplified Arabic" w:hAnsi="Simplified Arabic" w:cs="Simplified Arabic" w:hint="cs"/>
          <w:rtl/>
          <w:lang w:bidi="ar-EG"/>
        </w:rPr>
        <w:t>إنشاء</w:t>
      </w:r>
      <w:r w:rsidRPr="00BA0393">
        <w:rPr>
          <w:rFonts w:ascii="Simplified Arabic" w:hAnsi="Simplified Arabic" w:cs="Simplified Arabic"/>
          <w:rtl/>
          <w:lang w:bidi="ar-EG"/>
        </w:rPr>
        <w:t xml:space="preserve"> صناديق الاستثمار في الكويت</w:t>
      </w:r>
      <w:r>
        <w:rPr>
          <w:rFonts w:ascii="Simplified Arabic" w:hAnsi="Simplified Arabic" w:cs="Simplified Arabic" w:hint="cs"/>
          <w:rtl/>
          <w:lang w:bidi="ar-EG"/>
        </w:rPr>
        <w:t>.</w:t>
      </w:r>
    </w:p>
    <w:p w:rsidR="005D3D62" w:rsidRDefault="005D3D62" w:rsidP="005D3D62">
      <w:pPr>
        <w:rPr>
          <w:rFonts w:ascii="Simplified Arabic" w:hAnsi="Simplified Arabic" w:cs="Simplified Arabic"/>
          <w:b/>
          <w:bCs/>
          <w:sz w:val="28"/>
          <w:szCs w:val="28"/>
          <w:rtl/>
        </w:rPr>
      </w:pPr>
      <w:r>
        <w:rPr>
          <w:rFonts w:ascii="Simplified Arabic" w:hAnsi="Simplified Arabic" w:cs="Simplified Arabic" w:hint="cs"/>
          <w:b/>
          <w:bCs/>
          <w:sz w:val="28"/>
          <w:szCs w:val="28"/>
          <w:rtl/>
        </w:rPr>
        <w:t>سادساً</w:t>
      </w:r>
      <w:r w:rsidR="00073561" w:rsidRPr="00756BDD">
        <w:rPr>
          <w:rFonts w:ascii="Simplified Arabic" w:hAnsi="Simplified Arabic" w:cs="Simplified Arabic"/>
          <w:b/>
          <w:bCs/>
          <w:sz w:val="28"/>
          <w:szCs w:val="28"/>
          <w:rtl/>
        </w:rPr>
        <w:t xml:space="preserve">: التقارير السنوية </w:t>
      </w:r>
    </w:p>
    <w:p w:rsidR="005D3D62" w:rsidRPr="005D3D62" w:rsidRDefault="005D3D62" w:rsidP="00470CE6">
      <w:pPr>
        <w:numPr>
          <w:ilvl w:val="0"/>
          <w:numId w:val="111"/>
        </w:numPr>
        <w:rPr>
          <w:rFonts w:ascii="Simplified Arabic" w:hAnsi="Simplified Arabic" w:cs="Simplified Arabic"/>
          <w:sz w:val="28"/>
          <w:szCs w:val="28"/>
          <w:rtl/>
        </w:rPr>
      </w:pPr>
      <w:r w:rsidRPr="005D3D62">
        <w:rPr>
          <w:rFonts w:ascii="Simplified Arabic" w:hAnsi="Simplified Arabic" w:cs="Simplified Arabic" w:hint="cs"/>
          <w:sz w:val="28"/>
          <w:szCs w:val="28"/>
          <w:rtl/>
        </w:rPr>
        <w:t>التقرير الاقتصادي السنوي للعام 2009 لمؤسسة النقد السعودي</w:t>
      </w:r>
    </w:p>
    <w:p w:rsidR="005D3D62" w:rsidRPr="005D3D62" w:rsidRDefault="005D3D62" w:rsidP="00470CE6">
      <w:pPr>
        <w:numPr>
          <w:ilvl w:val="0"/>
          <w:numId w:val="111"/>
        </w:numPr>
        <w:rPr>
          <w:rFonts w:ascii="Simplified Arabic" w:hAnsi="Simplified Arabic" w:cs="Simplified Arabic"/>
          <w:sz w:val="28"/>
          <w:szCs w:val="28"/>
          <w:rtl/>
        </w:rPr>
      </w:pPr>
      <w:r w:rsidRPr="005D3D62">
        <w:rPr>
          <w:rFonts w:ascii="Simplified Arabic" w:hAnsi="Simplified Arabic" w:cs="Simplified Arabic" w:hint="cs"/>
          <w:sz w:val="28"/>
          <w:szCs w:val="28"/>
          <w:rtl/>
        </w:rPr>
        <w:t xml:space="preserve">تقارير هيئة سوق المال السعودي </w:t>
      </w:r>
    </w:p>
    <w:p w:rsidR="0083728A" w:rsidRDefault="00073561" w:rsidP="001E3A9A">
      <w:pPr>
        <w:rPr>
          <w:rFonts w:ascii="Simplified Arabic" w:hAnsi="Simplified Arabic" w:cs="Simplified Arabic"/>
          <w:b/>
          <w:bCs/>
          <w:sz w:val="28"/>
          <w:szCs w:val="28"/>
          <w:lang w:bidi="ar-SY"/>
        </w:rPr>
      </w:pPr>
      <w:r w:rsidRPr="00756BDD">
        <w:rPr>
          <w:rFonts w:ascii="Simplified Arabic" w:hAnsi="Simplified Arabic" w:cs="Simplified Arabic"/>
          <w:sz w:val="28"/>
          <w:szCs w:val="28"/>
          <w:rtl/>
        </w:rPr>
        <w:br w:type="page"/>
      </w:r>
      <w:r w:rsidR="00A46F5C" w:rsidRPr="00BA0393">
        <w:rPr>
          <w:rFonts w:ascii="Simplified Arabic" w:hAnsi="Simplified Arabic" w:cs="Simplified Arabic" w:hint="cs"/>
          <w:b/>
          <w:bCs/>
          <w:sz w:val="28"/>
          <w:szCs w:val="28"/>
          <w:rtl/>
        </w:rPr>
        <w:lastRenderedPageBreak/>
        <w:t xml:space="preserve"> </w:t>
      </w:r>
      <w:r w:rsidR="0083728A" w:rsidRPr="00BA0393">
        <w:rPr>
          <w:rFonts w:ascii="Simplified Arabic" w:hAnsi="Simplified Arabic" w:cs="Simplified Arabic"/>
          <w:b/>
          <w:bCs/>
          <w:sz w:val="28"/>
          <w:szCs w:val="28"/>
          <w:rtl/>
        </w:rPr>
        <w:t>المراجع الأجنبية</w:t>
      </w:r>
      <w:r w:rsidR="00792D36">
        <w:rPr>
          <w:rFonts w:ascii="Simplified Arabic" w:hAnsi="Simplified Arabic" w:cs="Simplified Arabic" w:hint="cs"/>
          <w:b/>
          <w:bCs/>
          <w:sz w:val="28"/>
          <w:szCs w:val="28"/>
          <w:rtl/>
          <w:lang w:bidi="ar-SY"/>
        </w:rPr>
        <w:t>:</w:t>
      </w:r>
    </w:p>
    <w:p w:rsidR="000E2B45" w:rsidRDefault="00322B15" w:rsidP="000E2B45">
      <w:pPr>
        <w:pStyle w:val="1"/>
        <w:tabs>
          <w:tab w:val="left" w:pos="226"/>
          <w:tab w:val="left" w:pos="368"/>
        </w:tabs>
        <w:ind w:left="-52"/>
        <w:rPr>
          <w:rFonts w:ascii="Calibri" w:hAnsi="Calibri" w:cs="Simplified Arabic"/>
          <w:b/>
          <w:bCs/>
          <w:sz w:val="28"/>
          <w:szCs w:val="28"/>
          <w:rtl/>
          <w:lang w:bidi="ar-SY"/>
        </w:rPr>
      </w:pPr>
      <w:r>
        <w:rPr>
          <w:rFonts w:ascii="Calibri" w:hAnsi="Calibri" w:cs="Simplified Arabic" w:hint="cs"/>
          <w:b/>
          <w:bCs/>
          <w:sz w:val="28"/>
          <w:szCs w:val="28"/>
          <w:rtl/>
          <w:lang w:bidi="ar-SY"/>
        </w:rPr>
        <w:t>أولاً:</w:t>
      </w:r>
      <w:r w:rsidR="000E2B45">
        <w:rPr>
          <w:rFonts w:ascii="Calibri" w:hAnsi="Calibri" w:cs="Simplified Arabic" w:hint="cs"/>
          <w:b/>
          <w:bCs/>
          <w:sz w:val="28"/>
          <w:szCs w:val="28"/>
          <w:rtl/>
          <w:lang w:bidi="ar-SY"/>
        </w:rPr>
        <w:t>الكتب</w:t>
      </w:r>
    </w:p>
    <w:p w:rsidR="00D564AB" w:rsidRPr="00322B15" w:rsidRDefault="00D564AB" w:rsidP="00470CE6">
      <w:pPr>
        <w:pStyle w:val="FootnoteText"/>
        <w:numPr>
          <w:ilvl w:val="0"/>
          <w:numId w:val="108"/>
        </w:numPr>
        <w:bidi w:val="0"/>
        <w:jc w:val="both"/>
        <w:rPr>
          <w:sz w:val="24"/>
          <w:szCs w:val="24"/>
          <w:lang w:bidi="ar-SY"/>
        </w:rPr>
      </w:pPr>
      <w:proofErr w:type="spellStart"/>
      <w:r w:rsidRPr="00322B15">
        <w:rPr>
          <w:sz w:val="24"/>
          <w:szCs w:val="24"/>
          <w:lang w:bidi="ar-SY"/>
        </w:rPr>
        <w:t>Ferri</w:t>
      </w:r>
      <w:proofErr w:type="spellEnd"/>
      <w:r w:rsidRPr="00322B15">
        <w:rPr>
          <w:sz w:val="24"/>
          <w:szCs w:val="24"/>
          <w:lang w:bidi="ar-SY"/>
        </w:rPr>
        <w:t xml:space="preserve"> Richard. A , 2007 ,"All About Index funds: The easy way to start" , 2ed </w:t>
      </w:r>
      <w:proofErr w:type="spellStart"/>
      <w:r w:rsidRPr="00322B15">
        <w:rPr>
          <w:sz w:val="24"/>
          <w:szCs w:val="24"/>
          <w:lang w:bidi="ar-SY"/>
        </w:rPr>
        <w:t>Edn</w:t>
      </w:r>
      <w:proofErr w:type="spellEnd"/>
      <w:r w:rsidR="00322B15" w:rsidRPr="00322B15">
        <w:rPr>
          <w:sz w:val="24"/>
          <w:szCs w:val="24"/>
          <w:lang w:bidi="ar-SY"/>
        </w:rPr>
        <w:t xml:space="preserve"> McGraw-Hill , New York, US</w:t>
      </w:r>
      <w:r w:rsidRPr="00322B15">
        <w:rPr>
          <w:sz w:val="24"/>
          <w:szCs w:val="24"/>
          <w:lang w:bidi="ar-SY"/>
        </w:rPr>
        <w:t>A.</w:t>
      </w:r>
    </w:p>
    <w:p w:rsidR="00D564AB" w:rsidRPr="00322B15" w:rsidRDefault="00D564AB" w:rsidP="00470CE6">
      <w:pPr>
        <w:pStyle w:val="FootnoteText"/>
        <w:numPr>
          <w:ilvl w:val="0"/>
          <w:numId w:val="108"/>
        </w:numPr>
        <w:bidi w:val="0"/>
        <w:jc w:val="both"/>
        <w:rPr>
          <w:sz w:val="24"/>
          <w:szCs w:val="24"/>
        </w:rPr>
      </w:pPr>
      <w:proofErr w:type="spellStart"/>
      <w:r w:rsidRPr="00322B15">
        <w:rPr>
          <w:sz w:val="24"/>
          <w:szCs w:val="24"/>
        </w:rPr>
        <w:t>Colley.J.L</w:t>
      </w:r>
      <w:proofErr w:type="spellEnd"/>
      <w:r w:rsidRPr="00322B15">
        <w:rPr>
          <w:sz w:val="24"/>
          <w:szCs w:val="24"/>
        </w:rPr>
        <w:t xml:space="preserve"> elt,2005, "What is corporate Governance'' ,McGraw- Hill, New </w:t>
      </w:r>
      <w:proofErr w:type="spellStart"/>
      <w:r w:rsidRPr="00322B15">
        <w:rPr>
          <w:sz w:val="24"/>
          <w:szCs w:val="24"/>
        </w:rPr>
        <w:t>York,USA</w:t>
      </w:r>
      <w:proofErr w:type="spellEnd"/>
      <w:r w:rsidRPr="00322B15">
        <w:rPr>
          <w:sz w:val="24"/>
          <w:szCs w:val="24"/>
        </w:rPr>
        <w:t xml:space="preserve"> .</w:t>
      </w:r>
    </w:p>
    <w:p w:rsidR="00D564AB" w:rsidRPr="00322B15" w:rsidRDefault="00D564AB" w:rsidP="00470CE6">
      <w:pPr>
        <w:pStyle w:val="FootnoteText"/>
        <w:numPr>
          <w:ilvl w:val="0"/>
          <w:numId w:val="108"/>
        </w:numPr>
        <w:bidi w:val="0"/>
        <w:jc w:val="both"/>
        <w:rPr>
          <w:sz w:val="24"/>
          <w:szCs w:val="24"/>
        </w:rPr>
      </w:pPr>
      <w:proofErr w:type="spellStart"/>
      <w:r w:rsidRPr="00322B15">
        <w:rPr>
          <w:sz w:val="24"/>
          <w:szCs w:val="24"/>
        </w:rPr>
        <w:t>Constas</w:t>
      </w:r>
      <w:proofErr w:type="spellEnd"/>
      <w:r w:rsidRPr="00322B15">
        <w:rPr>
          <w:sz w:val="24"/>
          <w:szCs w:val="24"/>
        </w:rPr>
        <w:t xml:space="preserve"> Michael and Shim Jae, 2001,"Investment Sourcebook : The complete Guide to Finding and </w:t>
      </w:r>
      <w:proofErr w:type="spellStart"/>
      <w:r w:rsidRPr="00322B15">
        <w:rPr>
          <w:sz w:val="24"/>
          <w:szCs w:val="24"/>
        </w:rPr>
        <w:t>Understantnding</w:t>
      </w:r>
      <w:proofErr w:type="spellEnd"/>
      <w:r w:rsidRPr="00322B15">
        <w:rPr>
          <w:sz w:val="24"/>
          <w:szCs w:val="24"/>
        </w:rPr>
        <w:t xml:space="preserve">  Investment Information" , </w:t>
      </w:r>
      <w:proofErr w:type="spellStart"/>
      <w:r w:rsidRPr="00322B15">
        <w:rPr>
          <w:sz w:val="24"/>
          <w:szCs w:val="24"/>
        </w:rPr>
        <w:t>GPCo</w:t>
      </w:r>
      <w:proofErr w:type="spellEnd"/>
      <w:r w:rsidRPr="00322B15">
        <w:rPr>
          <w:sz w:val="24"/>
          <w:szCs w:val="24"/>
        </w:rPr>
        <w:t xml:space="preserve"> , Chicago , USA .</w:t>
      </w:r>
    </w:p>
    <w:p w:rsidR="00322B15" w:rsidRPr="00322B15" w:rsidRDefault="00322B15" w:rsidP="00470CE6">
      <w:pPr>
        <w:pStyle w:val="FootnoteText"/>
        <w:numPr>
          <w:ilvl w:val="0"/>
          <w:numId w:val="108"/>
        </w:numPr>
        <w:bidi w:val="0"/>
        <w:jc w:val="both"/>
        <w:rPr>
          <w:sz w:val="24"/>
          <w:szCs w:val="24"/>
        </w:rPr>
      </w:pPr>
      <w:r w:rsidRPr="00322B15">
        <w:rPr>
          <w:sz w:val="24"/>
          <w:szCs w:val="24"/>
        </w:rPr>
        <w:t>Madura Jeff ,2008," financial Institutions and markets "Thomson South, Western, USA.</w:t>
      </w:r>
    </w:p>
    <w:p w:rsidR="00322B15" w:rsidRPr="00322B15" w:rsidRDefault="00322B15" w:rsidP="00470CE6">
      <w:pPr>
        <w:pStyle w:val="ListParagraph"/>
        <w:numPr>
          <w:ilvl w:val="0"/>
          <w:numId w:val="108"/>
        </w:numPr>
        <w:bidi w:val="0"/>
        <w:jc w:val="both"/>
      </w:pPr>
      <w:proofErr w:type="spellStart"/>
      <w:r w:rsidRPr="00322B15">
        <w:t>Reily</w:t>
      </w:r>
      <w:proofErr w:type="spellEnd"/>
      <w:r w:rsidRPr="00322B15">
        <w:t xml:space="preserve"> .Frank and Norton .Edgar 2006 ," Investments" , Thomson South- Wes</w:t>
      </w:r>
      <w:r w:rsidRPr="00322B15">
        <w:t>t</w:t>
      </w:r>
      <w:r w:rsidRPr="00322B15">
        <w:t>ern, Canada.</w:t>
      </w:r>
    </w:p>
    <w:p w:rsidR="00322B15" w:rsidRPr="00322B15" w:rsidRDefault="00322B15" w:rsidP="00470CE6">
      <w:pPr>
        <w:pStyle w:val="ListParagraph"/>
        <w:numPr>
          <w:ilvl w:val="0"/>
          <w:numId w:val="108"/>
        </w:numPr>
        <w:bidi w:val="0"/>
        <w:jc w:val="both"/>
      </w:pPr>
      <w:r w:rsidRPr="00322B15">
        <w:t xml:space="preserve">Russell Ray, 2007," An Introduction to Mutual Funds Worldwide" John </w:t>
      </w:r>
      <w:proofErr w:type="spellStart"/>
      <w:r w:rsidRPr="00322B15">
        <w:t>wiley</w:t>
      </w:r>
      <w:proofErr w:type="spellEnd"/>
      <w:r w:rsidRPr="00322B15">
        <w:t xml:space="preserve"> &amp;Sons, West Sussex, England .</w:t>
      </w:r>
    </w:p>
    <w:p w:rsidR="00322B15" w:rsidRPr="00322B15" w:rsidRDefault="00322B15" w:rsidP="00470CE6">
      <w:pPr>
        <w:pStyle w:val="FootnoteText"/>
        <w:numPr>
          <w:ilvl w:val="0"/>
          <w:numId w:val="108"/>
        </w:numPr>
        <w:bidi w:val="0"/>
        <w:jc w:val="both"/>
        <w:rPr>
          <w:sz w:val="24"/>
          <w:szCs w:val="24"/>
          <w:lang w:bidi="ar-SY"/>
        </w:rPr>
      </w:pPr>
      <w:r w:rsidRPr="00322B15">
        <w:rPr>
          <w:sz w:val="24"/>
          <w:szCs w:val="24"/>
          <w:lang w:bidi="ar-SY"/>
        </w:rPr>
        <w:t>Scott .C &amp; Russell. B,2003,"Putting investors first: real Solutions for better corporate governance" 1</w:t>
      </w:r>
      <w:r w:rsidRPr="00322B15">
        <w:rPr>
          <w:sz w:val="24"/>
          <w:szCs w:val="24"/>
          <w:vertAlign w:val="superscript"/>
          <w:lang w:bidi="ar-SY"/>
        </w:rPr>
        <w:t>st</w:t>
      </w:r>
      <w:r w:rsidRPr="00322B15">
        <w:rPr>
          <w:sz w:val="24"/>
          <w:szCs w:val="24"/>
          <w:lang w:bidi="ar-SY"/>
        </w:rPr>
        <w:t xml:space="preserve"> edition, Bloomberg, New </w:t>
      </w:r>
      <w:proofErr w:type="spellStart"/>
      <w:r w:rsidRPr="00322B15">
        <w:rPr>
          <w:sz w:val="24"/>
          <w:szCs w:val="24"/>
          <w:lang w:bidi="ar-SY"/>
        </w:rPr>
        <w:t>York,USA</w:t>
      </w:r>
      <w:proofErr w:type="spellEnd"/>
      <w:r w:rsidRPr="00322B15">
        <w:rPr>
          <w:sz w:val="24"/>
          <w:szCs w:val="24"/>
          <w:lang w:bidi="ar-SY"/>
        </w:rPr>
        <w:t>.</w:t>
      </w:r>
    </w:p>
    <w:p w:rsidR="00D564AB" w:rsidRPr="00D564AB" w:rsidRDefault="00D564AB" w:rsidP="000E2B45">
      <w:pPr>
        <w:pStyle w:val="1"/>
        <w:tabs>
          <w:tab w:val="left" w:pos="226"/>
          <w:tab w:val="left" w:pos="368"/>
        </w:tabs>
        <w:ind w:left="-52"/>
        <w:rPr>
          <w:rFonts w:ascii="Calibri" w:hAnsi="Calibri" w:cs="Simplified Arabic"/>
          <w:b/>
          <w:bCs/>
          <w:sz w:val="28"/>
          <w:szCs w:val="28"/>
          <w:rtl/>
          <w:lang w:bidi="ar-SY"/>
        </w:rPr>
      </w:pPr>
    </w:p>
    <w:p w:rsidR="000E2B45" w:rsidRDefault="005D3D62" w:rsidP="000E2B45">
      <w:pPr>
        <w:pStyle w:val="1"/>
        <w:tabs>
          <w:tab w:val="left" w:pos="226"/>
          <w:tab w:val="left" w:pos="368"/>
        </w:tabs>
        <w:ind w:left="-52"/>
        <w:rPr>
          <w:rFonts w:ascii="Calibri" w:hAnsi="Calibri" w:cs="Simplified Arabic"/>
          <w:b/>
          <w:bCs/>
          <w:sz w:val="28"/>
          <w:szCs w:val="28"/>
          <w:rtl/>
          <w:lang w:bidi="ar-SY"/>
        </w:rPr>
      </w:pPr>
      <w:r>
        <w:rPr>
          <w:rFonts w:ascii="Calibri" w:hAnsi="Calibri" w:cs="Simplified Arabic" w:hint="cs"/>
          <w:b/>
          <w:bCs/>
          <w:sz w:val="28"/>
          <w:szCs w:val="28"/>
          <w:rtl/>
          <w:lang w:bidi="ar-SY"/>
        </w:rPr>
        <w:t>ثانياً:</w:t>
      </w:r>
      <w:r w:rsidR="000E2B45">
        <w:rPr>
          <w:rFonts w:ascii="Calibri" w:hAnsi="Calibri" w:cs="Simplified Arabic" w:hint="cs"/>
          <w:b/>
          <w:bCs/>
          <w:sz w:val="28"/>
          <w:szCs w:val="28"/>
          <w:rtl/>
          <w:lang w:bidi="ar-SY"/>
        </w:rPr>
        <w:t>الدوريات والمقالات العلمية</w:t>
      </w:r>
    </w:p>
    <w:p w:rsidR="00D564AB" w:rsidRPr="00322B15" w:rsidRDefault="00D564AB" w:rsidP="00470CE6">
      <w:pPr>
        <w:pStyle w:val="FootnoteText"/>
        <w:numPr>
          <w:ilvl w:val="0"/>
          <w:numId w:val="108"/>
        </w:numPr>
        <w:tabs>
          <w:tab w:val="right" w:pos="284"/>
          <w:tab w:val="right" w:pos="709"/>
        </w:tabs>
        <w:bidi w:val="0"/>
        <w:jc w:val="both"/>
        <w:rPr>
          <w:sz w:val="24"/>
          <w:szCs w:val="24"/>
        </w:rPr>
      </w:pPr>
      <w:proofErr w:type="spellStart"/>
      <w:r w:rsidRPr="00322B15">
        <w:rPr>
          <w:sz w:val="24"/>
          <w:szCs w:val="24"/>
        </w:rPr>
        <w:t>Arce.G.F</w:t>
      </w:r>
      <w:proofErr w:type="spellEnd"/>
      <w:r w:rsidRPr="00322B15">
        <w:rPr>
          <w:sz w:val="24"/>
          <w:szCs w:val="24"/>
        </w:rPr>
        <w:t xml:space="preserve">. and Robles.E.A,2005 ''Corporate Governance In Costa Rica" </w:t>
      </w:r>
      <w:hyperlink r:id="rId16" w:history="1">
        <w:r w:rsidRPr="00322B15">
          <w:rPr>
            <w:rStyle w:val="Hyperlink"/>
            <w:color w:val="auto"/>
            <w:sz w:val="24"/>
            <w:szCs w:val="24"/>
          </w:rPr>
          <w:t>www.ssrn.com</w:t>
        </w:r>
      </w:hyperlink>
      <w:r w:rsidRPr="00322B15">
        <w:rPr>
          <w:sz w:val="24"/>
          <w:szCs w:val="24"/>
        </w:rPr>
        <w:t>.</w:t>
      </w:r>
    </w:p>
    <w:p w:rsidR="00D564AB" w:rsidRPr="00322B15" w:rsidRDefault="00D564AB" w:rsidP="00470CE6">
      <w:pPr>
        <w:pStyle w:val="FootnoteText"/>
        <w:numPr>
          <w:ilvl w:val="0"/>
          <w:numId w:val="108"/>
        </w:numPr>
        <w:bidi w:val="0"/>
        <w:jc w:val="both"/>
        <w:rPr>
          <w:sz w:val="24"/>
          <w:szCs w:val="24"/>
          <w:lang w:bidi="ar-SY"/>
        </w:rPr>
      </w:pPr>
      <w:r w:rsidRPr="00322B15">
        <w:rPr>
          <w:sz w:val="24"/>
          <w:szCs w:val="24"/>
        </w:rPr>
        <w:t>Basel Committee on Banking Supervision 2006 ” Enhancing corporate gove</w:t>
      </w:r>
      <w:r w:rsidRPr="00322B15">
        <w:rPr>
          <w:sz w:val="24"/>
          <w:szCs w:val="24"/>
        </w:rPr>
        <w:t>r</w:t>
      </w:r>
      <w:r w:rsidRPr="00322B15">
        <w:rPr>
          <w:sz w:val="24"/>
          <w:szCs w:val="24"/>
        </w:rPr>
        <w:t>nance for banking organization” www.bis.org.</w:t>
      </w:r>
    </w:p>
    <w:p w:rsidR="00D564AB" w:rsidRPr="00322B15" w:rsidRDefault="00D564AB" w:rsidP="00470CE6">
      <w:pPr>
        <w:pStyle w:val="FootnoteText"/>
        <w:numPr>
          <w:ilvl w:val="0"/>
          <w:numId w:val="108"/>
        </w:numPr>
        <w:bidi w:val="0"/>
        <w:jc w:val="both"/>
        <w:rPr>
          <w:sz w:val="24"/>
          <w:szCs w:val="24"/>
          <w:lang w:bidi="ar-SY"/>
        </w:rPr>
      </w:pPr>
      <w:r w:rsidRPr="00322B15">
        <w:rPr>
          <w:sz w:val="24"/>
          <w:szCs w:val="24"/>
          <w:lang w:bidi="ar-SY"/>
        </w:rPr>
        <w:t xml:space="preserve">Brown, D. and </w:t>
      </w:r>
      <w:proofErr w:type="spellStart"/>
      <w:r w:rsidRPr="00322B15">
        <w:rPr>
          <w:sz w:val="24"/>
          <w:szCs w:val="24"/>
          <w:lang w:bidi="ar-SY"/>
        </w:rPr>
        <w:t>Caylor</w:t>
      </w:r>
      <w:proofErr w:type="spellEnd"/>
      <w:r w:rsidRPr="00322B15">
        <w:rPr>
          <w:sz w:val="24"/>
          <w:szCs w:val="24"/>
          <w:lang w:bidi="ar-SY"/>
        </w:rPr>
        <w:t xml:space="preserve">, L.,2006, Corporate Governance and Firm Valuation. Journal of accounting and Public Policy, </w:t>
      </w:r>
      <w:proofErr w:type="spellStart"/>
      <w:r w:rsidRPr="00322B15">
        <w:rPr>
          <w:sz w:val="24"/>
          <w:szCs w:val="24"/>
          <w:lang w:bidi="ar-SY"/>
        </w:rPr>
        <w:t>vol</w:t>
      </w:r>
      <w:proofErr w:type="spellEnd"/>
      <w:r w:rsidRPr="00322B15">
        <w:rPr>
          <w:sz w:val="24"/>
          <w:szCs w:val="24"/>
          <w:lang w:bidi="ar-SY"/>
        </w:rPr>
        <w:t xml:space="preserve"> 25 No4.</w:t>
      </w:r>
    </w:p>
    <w:p w:rsidR="00D564AB" w:rsidRPr="00322B15" w:rsidRDefault="00D564AB" w:rsidP="00470CE6">
      <w:pPr>
        <w:pStyle w:val="FootnoteText"/>
        <w:numPr>
          <w:ilvl w:val="0"/>
          <w:numId w:val="108"/>
        </w:numPr>
        <w:bidi w:val="0"/>
        <w:jc w:val="both"/>
        <w:rPr>
          <w:sz w:val="24"/>
          <w:szCs w:val="24"/>
          <w:rtl/>
        </w:rPr>
      </w:pPr>
      <w:r w:rsidRPr="00322B15">
        <w:rPr>
          <w:sz w:val="24"/>
          <w:szCs w:val="24"/>
        </w:rPr>
        <w:t>Carroll Archie B.1991"the Pyramid of  corporate social Responsibility : T</w:t>
      </w:r>
      <w:r w:rsidRPr="00322B15">
        <w:rPr>
          <w:sz w:val="24"/>
          <w:szCs w:val="24"/>
        </w:rPr>
        <w:t>o</w:t>
      </w:r>
      <w:r w:rsidRPr="00322B15">
        <w:rPr>
          <w:sz w:val="24"/>
          <w:szCs w:val="24"/>
        </w:rPr>
        <w:t>ward the Moral Management of Organizational Stake holders, Business Hor</w:t>
      </w:r>
      <w:r w:rsidRPr="00322B15">
        <w:rPr>
          <w:sz w:val="24"/>
          <w:szCs w:val="24"/>
        </w:rPr>
        <w:t>i</w:t>
      </w:r>
      <w:r w:rsidRPr="00322B15">
        <w:rPr>
          <w:sz w:val="24"/>
          <w:szCs w:val="24"/>
        </w:rPr>
        <w:t>zons vol.34, No4.</w:t>
      </w:r>
    </w:p>
    <w:p w:rsidR="00D564AB" w:rsidRPr="00322B15" w:rsidRDefault="00D564AB" w:rsidP="00470CE6">
      <w:pPr>
        <w:pStyle w:val="12"/>
        <w:numPr>
          <w:ilvl w:val="0"/>
          <w:numId w:val="108"/>
        </w:numPr>
        <w:bidi w:val="0"/>
        <w:jc w:val="both"/>
        <w:rPr>
          <w:lang w:bidi="ar-SY"/>
        </w:rPr>
      </w:pPr>
      <w:proofErr w:type="spellStart"/>
      <w:r w:rsidRPr="00322B15">
        <w:rPr>
          <w:lang w:bidi="ar-SY"/>
        </w:rPr>
        <w:t>Chou.H</w:t>
      </w:r>
      <w:proofErr w:type="spellEnd"/>
      <w:r w:rsidRPr="00322B15">
        <w:rPr>
          <w:lang w:bidi="ar-SY"/>
        </w:rPr>
        <w:t xml:space="preserve"> and </w:t>
      </w:r>
      <w:proofErr w:type="spellStart"/>
      <w:r w:rsidRPr="00322B15">
        <w:rPr>
          <w:lang w:bidi="ar-SY"/>
        </w:rPr>
        <w:t>Ng.L</w:t>
      </w:r>
      <w:proofErr w:type="spellEnd"/>
      <w:r w:rsidRPr="00322B15">
        <w:rPr>
          <w:lang w:bidi="ar-SY"/>
        </w:rPr>
        <w:t xml:space="preserve"> and Wang.Q,2007,"Do Governance Mechanisms Matter For Mutual Funds"</w:t>
      </w:r>
      <w:r w:rsidRPr="00322B15">
        <w:rPr>
          <w:rStyle w:val="Heading1Char"/>
          <w:rFonts w:ascii="Times New Roman" w:hAnsi="Times New Roman"/>
          <w:color w:val="auto"/>
          <w:sz w:val="24"/>
          <w:szCs w:val="24"/>
        </w:rPr>
        <w:t xml:space="preserve"> </w:t>
      </w:r>
      <w:r w:rsidRPr="00322B15">
        <w:rPr>
          <w:rStyle w:val="simfield"/>
        </w:rPr>
        <w:t>University of Wisconsin-Milwaukee. www.ssrn.com.</w:t>
      </w:r>
    </w:p>
    <w:p w:rsidR="00D564AB" w:rsidRPr="00322B15" w:rsidRDefault="00D564AB" w:rsidP="00470CE6">
      <w:pPr>
        <w:numPr>
          <w:ilvl w:val="0"/>
          <w:numId w:val="108"/>
        </w:numPr>
        <w:bidi w:val="0"/>
      </w:pPr>
      <w:r w:rsidRPr="00322B15">
        <w:rPr>
          <w:lang w:bidi="ar-SY"/>
        </w:rPr>
        <w:t xml:space="preserve">Coles, J.L. m Lemmon, M.L. and </w:t>
      </w:r>
      <w:proofErr w:type="spellStart"/>
      <w:r w:rsidRPr="00322B15">
        <w:rPr>
          <w:lang w:bidi="ar-SY"/>
        </w:rPr>
        <w:t>Mescke</w:t>
      </w:r>
      <w:proofErr w:type="spellEnd"/>
      <w:r w:rsidRPr="00322B15">
        <w:rPr>
          <w:lang w:bidi="ar-SY"/>
        </w:rPr>
        <w:t xml:space="preserve">, J.F,2003, "Structural Models and </w:t>
      </w:r>
      <w:proofErr w:type="spellStart"/>
      <w:r w:rsidRPr="00322B15">
        <w:rPr>
          <w:lang w:bidi="ar-SY"/>
        </w:rPr>
        <w:t>Endogenity</w:t>
      </w:r>
      <w:proofErr w:type="spellEnd"/>
      <w:r w:rsidRPr="00322B15">
        <w:rPr>
          <w:lang w:bidi="ar-SY"/>
        </w:rPr>
        <w:t xml:space="preserve"> in Corporate Finance" Unpublished Working paper. Arizona State University.</w:t>
      </w:r>
    </w:p>
    <w:p w:rsidR="00D564AB" w:rsidRPr="00322B15" w:rsidRDefault="00D564AB" w:rsidP="00470CE6">
      <w:pPr>
        <w:pStyle w:val="ListParagraph"/>
        <w:numPr>
          <w:ilvl w:val="0"/>
          <w:numId w:val="108"/>
        </w:numPr>
        <w:bidi w:val="0"/>
        <w:jc w:val="both"/>
        <w:rPr>
          <w:lang w:bidi="ar-SY"/>
        </w:rPr>
      </w:pPr>
      <w:proofErr w:type="spellStart"/>
      <w:r w:rsidRPr="00322B15">
        <w:rPr>
          <w:lang w:bidi="ar-SY"/>
        </w:rPr>
        <w:t>Dellva</w:t>
      </w:r>
      <w:proofErr w:type="spellEnd"/>
      <w:r w:rsidRPr="00322B15">
        <w:rPr>
          <w:lang w:bidi="ar-SY"/>
        </w:rPr>
        <w:t>, W. and G. Olson, 1998, "The Relationship Between Mutual Fund Fees and Expenses and Their Effects on Performance," Financial Review.</w:t>
      </w:r>
    </w:p>
    <w:p w:rsidR="00D564AB" w:rsidRPr="00322B15" w:rsidRDefault="00D564AB" w:rsidP="00470CE6">
      <w:pPr>
        <w:pStyle w:val="ListParagraph"/>
        <w:numPr>
          <w:ilvl w:val="0"/>
          <w:numId w:val="108"/>
        </w:numPr>
        <w:autoSpaceDE w:val="0"/>
        <w:autoSpaceDN w:val="0"/>
        <w:bidi w:val="0"/>
        <w:adjustRightInd w:val="0"/>
        <w:jc w:val="both"/>
        <w:rPr>
          <w:rFonts w:eastAsia="Calibri"/>
        </w:rPr>
      </w:pPr>
      <w:proofErr w:type="spellStart"/>
      <w:r w:rsidRPr="00322B15">
        <w:rPr>
          <w:rFonts w:eastAsia="Calibri"/>
        </w:rPr>
        <w:t>Eugane</w:t>
      </w:r>
      <w:proofErr w:type="spellEnd"/>
      <w:r w:rsidRPr="00322B15">
        <w:rPr>
          <w:rFonts w:eastAsia="Calibri"/>
        </w:rPr>
        <w:t xml:space="preserve"> F. </w:t>
      </w:r>
      <w:proofErr w:type="spellStart"/>
      <w:r w:rsidRPr="00322B15">
        <w:rPr>
          <w:rFonts w:eastAsia="Calibri"/>
        </w:rPr>
        <w:t>Fama</w:t>
      </w:r>
      <w:proofErr w:type="spellEnd"/>
      <w:r w:rsidRPr="00322B15">
        <w:rPr>
          <w:rFonts w:eastAsia="Calibri"/>
        </w:rPr>
        <w:t xml:space="preserve"> &amp; Kenneth R. French,1992 “The Cross-section of Expected Stock </w:t>
      </w:r>
      <w:proofErr w:type="spellStart"/>
      <w:r w:rsidRPr="00322B15">
        <w:rPr>
          <w:rFonts w:eastAsia="Calibri"/>
        </w:rPr>
        <w:t>Returns”,Journal</w:t>
      </w:r>
      <w:proofErr w:type="spellEnd"/>
      <w:r w:rsidRPr="00322B15">
        <w:rPr>
          <w:rFonts w:eastAsia="Calibri"/>
        </w:rPr>
        <w:t xml:space="preserve"> of Finance, Vol. XLVII, No. 2.</w:t>
      </w:r>
    </w:p>
    <w:p w:rsidR="00D564AB" w:rsidRPr="00322B15" w:rsidRDefault="00D564AB" w:rsidP="00470CE6">
      <w:pPr>
        <w:numPr>
          <w:ilvl w:val="0"/>
          <w:numId w:val="108"/>
        </w:numPr>
        <w:bidi w:val="0"/>
      </w:pPr>
      <w:proofErr w:type="spellStart"/>
      <w:r w:rsidRPr="00322B15">
        <w:rPr>
          <w:lang w:bidi="ar-SY"/>
        </w:rPr>
        <w:t>Ding.B</w:t>
      </w:r>
      <w:proofErr w:type="spellEnd"/>
      <w:r w:rsidRPr="00322B15">
        <w:rPr>
          <w:lang w:bidi="ar-SY"/>
        </w:rPr>
        <w:t xml:space="preserve"> and Wermers.R,2005,"Mutual Fund Performance and Governance Structure</w:t>
      </w:r>
      <w:r w:rsidRPr="00322B15">
        <w:rPr>
          <w:rtl/>
          <w:lang w:bidi="ar-SY"/>
        </w:rPr>
        <w:t>:</w:t>
      </w:r>
      <w:r w:rsidRPr="00322B15">
        <w:rPr>
          <w:lang w:bidi="ar-SY"/>
        </w:rPr>
        <w:t>The Role of Portfolio Managers and Boards of Directors</w:t>
      </w:r>
      <w:r w:rsidRPr="00322B15">
        <w:t>"</w:t>
      </w:r>
      <w:r w:rsidRPr="00322B15">
        <w:rPr>
          <w:rStyle w:val="Heading1Char"/>
          <w:rFonts w:ascii="Times New Roman" w:hAnsi="Times New Roman"/>
          <w:color w:val="auto"/>
          <w:sz w:val="24"/>
          <w:szCs w:val="24"/>
        </w:rPr>
        <w:t xml:space="preserve"> </w:t>
      </w:r>
      <w:r w:rsidRPr="00322B15">
        <w:rPr>
          <w:rStyle w:val="simfield"/>
        </w:rPr>
        <w:t>University of Maryland.</w:t>
      </w:r>
      <w:r w:rsidRPr="00322B15">
        <w:rPr>
          <w:lang w:bidi="ar-SY"/>
        </w:rPr>
        <w:t xml:space="preserve"> </w:t>
      </w:r>
      <w:r w:rsidRPr="00322B15">
        <w:rPr>
          <w:rFonts w:eastAsia="Calibri"/>
        </w:rPr>
        <w:t>Working Paper</w:t>
      </w:r>
      <w:r w:rsidRPr="00322B15">
        <w:t xml:space="preserve"> </w:t>
      </w:r>
      <w:hyperlink r:id="rId17" w:history="1">
        <w:r w:rsidRPr="00322B15">
          <w:rPr>
            <w:rStyle w:val="Hyperlink"/>
          </w:rPr>
          <w:t>www.ssrn.com</w:t>
        </w:r>
      </w:hyperlink>
    </w:p>
    <w:p w:rsidR="00D564AB" w:rsidRPr="00322B15" w:rsidRDefault="00D564AB" w:rsidP="00470CE6">
      <w:pPr>
        <w:pStyle w:val="FootnoteText"/>
        <w:numPr>
          <w:ilvl w:val="0"/>
          <w:numId w:val="108"/>
        </w:numPr>
        <w:bidi w:val="0"/>
        <w:jc w:val="both"/>
        <w:rPr>
          <w:sz w:val="24"/>
          <w:szCs w:val="24"/>
        </w:rPr>
      </w:pPr>
      <w:proofErr w:type="spellStart"/>
      <w:r w:rsidRPr="00322B15">
        <w:rPr>
          <w:sz w:val="24"/>
          <w:szCs w:val="24"/>
        </w:rPr>
        <w:t>Filbeck.G</w:t>
      </w:r>
      <w:proofErr w:type="spellEnd"/>
      <w:r w:rsidRPr="00322B15">
        <w:rPr>
          <w:sz w:val="24"/>
          <w:szCs w:val="24"/>
        </w:rPr>
        <w:t xml:space="preserve"> and Tompkins D.L,2004" Management Tenure and Risk-Adjusted Performance of Mutual Funds Vol. 13, No. 2.</w:t>
      </w:r>
    </w:p>
    <w:p w:rsidR="00D564AB" w:rsidRPr="00322B15" w:rsidRDefault="00D564AB" w:rsidP="00470CE6">
      <w:pPr>
        <w:pStyle w:val="ListParagraph"/>
        <w:numPr>
          <w:ilvl w:val="0"/>
          <w:numId w:val="108"/>
        </w:numPr>
        <w:bidi w:val="0"/>
        <w:jc w:val="both"/>
      </w:pPr>
      <w:r w:rsidRPr="00322B15">
        <w:t>Gompers. P.A and Ishii. J.L 2003," Corporate Governance And Equity Pri</w:t>
      </w:r>
      <w:r w:rsidRPr="00322B15">
        <w:t>c</w:t>
      </w:r>
      <w:r w:rsidRPr="00322B15">
        <w:t>es", Journal of Economics VOL118.No1.</w:t>
      </w:r>
    </w:p>
    <w:p w:rsidR="00D564AB" w:rsidRPr="00322B15" w:rsidRDefault="00D564AB" w:rsidP="00470CE6">
      <w:pPr>
        <w:pStyle w:val="12"/>
        <w:numPr>
          <w:ilvl w:val="0"/>
          <w:numId w:val="108"/>
        </w:numPr>
        <w:bidi w:val="0"/>
        <w:jc w:val="both"/>
        <w:rPr>
          <w:lang w:bidi="ar-SY"/>
        </w:rPr>
      </w:pPr>
      <w:r w:rsidRPr="00322B15">
        <w:t>HO,C.K.2005 " Corporate Governance and Competitiveness : An International Analysis .Corporate Governance Vol.13 No 2 .</w:t>
      </w:r>
    </w:p>
    <w:p w:rsidR="00D564AB" w:rsidRPr="00322B15" w:rsidRDefault="00D564AB" w:rsidP="00470CE6">
      <w:pPr>
        <w:pStyle w:val="ListParagraph"/>
        <w:numPr>
          <w:ilvl w:val="0"/>
          <w:numId w:val="108"/>
        </w:numPr>
        <w:autoSpaceDE w:val="0"/>
        <w:autoSpaceDN w:val="0"/>
        <w:bidi w:val="0"/>
        <w:adjustRightInd w:val="0"/>
        <w:jc w:val="both"/>
        <w:rPr>
          <w:rFonts w:eastAsia="Calibri"/>
        </w:rPr>
      </w:pPr>
      <w:r w:rsidRPr="00322B15">
        <w:rPr>
          <w:rFonts w:eastAsia="Calibri"/>
          <w:lang w:val="de-DE"/>
        </w:rPr>
        <w:lastRenderedPageBreak/>
        <w:t xml:space="preserve">Jensen, Michael C. and William H. Meckling ,1976,. </w:t>
      </w:r>
      <w:r w:rsidRPr="00322B15">
        <w:rPr>
          <w:rFonts w:eastAsia="Calibri"/>
        </w:rPr>
        <w:t>Theory of the Firm M</w:t>
      </w:r>
      <w:r w:rsidRPr="00322B15">
        <w:rPr>
          <w:rFonts w:eastAsia="Calibri"/>
        </w:rPr>
        <w:t>a</w:t>
      </w:r>
      <w:r w:rsidRPr="00322B15">
        <w:rPr>
          <w:rFonts w:eastAsia="Calibri"/>
        </w:rPr>
        <w:t>nagerial Behavior, Agency Costs, and Ownership Structure .Journal of Fina</w:t>
      </w:r>
      <w:r w:rsidRPr="00322B15">
        <w:rPr>
          <w:rFonts w:eastAsia="Calibri"/>
        </w:rPr>
        <w:t>n</w:t>
      </w:r>
      <w:r w:rsidRPr="00322B15">
        <w:rPr>
          <w:rFonts w:eastAsia="Calibri"/>
        </w:rPr>
        <w:t>cial.</w:t>
      </w:r>
    </w:p>
    <w:p w:rsidR="00D564AB" w:rsidRPr="00322B15" w:rsidRDefault="00D564AB" w:rsidP="00470CE6">
      <w:pPr>
        <w:pStyle w:val="FootnoteText"/>
        <w:numPr>
          <w:ilvl w:val="0"/>
          <w:numId w:val="108"/>
        </w:numPr>
        <w:tabs>
          <w:tab w:val="right" w:pos="284"/>
          <w:tab w:val="right" w:pos="709"/>
        </w:tabs>
        <w:bidi w:val="0"/>
        <w:jc w:val="both"/>
        <w:rPr>
          <w:sz w:val="24"/>
          <w:szCs w:val="24"/>
        </w:rPr>
      </w:pPr>
      <w:r w:rsidRPr="00322B15">
        <w:rPr>
          <w:sz w:val="24"/>
          <w:szCs w:val="24"/>
        </w:rPr>
        <w:t>Kong.X.S.&amp;Tang.D.Y.2007.''</w:t>
      </w:r>
      <w:r w:rsidRPr="00322B15">
        <w:rPr>
          <w:rFonts w:eastAsia="Calibri"/>
          <w:sz w:val="24"/>
          <w:szCs w:val="24"/>
        </w:rPr>
        <w:t xml:space="preserve"> </w:t>
      </w:r>
      <w:r w:rsidRPr="00322B15">
        <w:rPr>
          <w:sz w:val="24"/>
          <w:szCs w:val="24"/>
        </w:rPr>
        <w:t>Unitary Boards and Mutual Fund Governance</w:t>
      </w:r>
      <w:r w:rsidR="00322B15">
        <w:rPr>
          <w:sz w:val="24"/>
          <w:szCs w:val="24"/>
        </w:rPr>
        <w:t>"</w:t>
      </w:r>
      <w:r w:rsidRPr="00322B15">
        <w:rPr>
          <w:sz w:val="24"/>
          <w:szCs w:val="24"/>
        </w:rPr>
        <w:t xml:space="preserve"> www.ssrn.com.</w:t>
      </w:r>
    </w:p>
    <w:p w:rsidR="00D564AB" w:rsidRPr="00322B15" w:rsidRDefault="00D564AB" w:rsidP="00470CE6">
      <w:pPr>
        <w:pStyle w:val="FootnoteText"/>
        <w:numPr>
          <w:ilvl w:val="0"/>
          <w:numId w:val="108"/>
        </w:numPr>
        <w:bidi w:val="0"/>
        <w:jc w:val="both"/>
        <w:rPr>
          <w:sz w:val="24"/>
          <w:szCs w:val="24"/>
          <w:lang w:bidi="ar-SY"/>
        </w:rPr>
      </w:pPr>
      <w:r w:rsidRPr="00322B15">
        <w:rPr>
          <w:sz w:val="24"/>
          <w:szCs w:val="24"/>
          <w:lang w:bidi="ar-SY"/>
        </w:rPr>
        <w:t xml:space="preserve">La </w:t>
      </w:r>
      <w:proofErr w:type="spellStart"/>
      <w:r w:rsidRPr="00322B15">
        <w:rPr>
          <w:sz w:val="24"/>
          <w:szCs w:val="24"/>
          <w:lang w:bidi="ar-SY"/>
        </w:rPr>
        <w:t>Porta</w:t>
      </w:r>
      <w:proofErr w:type="spellEnd"/>
      <w:r w:rsidRPr="00322B15">
        <w:rPr>
          <w:sz w:val="24"/>
          <w:szCs w:val="24"/>
          <w:lang w:bidi="ar-SY"/>
        </w:rPr>
        <w:t xml:space="preserve">, R., Lopez-de </w:t>
      </w:r>
      <w:proofErr w:type="spellStart"/>
      <w:r w:rsidRPr="00322B15">
        <w:rPr>
          <w:sz w:val="24"/>
          <w:szCs w:val="24"/>
          <w:lang w:bidi="ar-SY"/>
        </w:rPr>
        <w:t>Silances</w:t>
      </w:r>
      <w:proofErr w:type="spellEnd"/>
      <w:r w:rsidRPr="00322B15">
        <w:rPr>
          <w:sz w:val="24"/>
          <w:szCs w:val="24"/>
          <w:lang w:bidi="ar-SY"/>
        </w:rPr>
        <w:t xml:space="preserve">, F, </w:t>
      </w:r>
      <w:proofErr w:type="spellStart"/>
      <w:r w:rsidRPr="00322B15">
        <w:rPr>
          <w:sz w:val="24"/>
          <w:szCs w:val="24"/>
          <w:lang w:bidi="ar-SY"/>
        </w:rPr>
        <w:t>Shleifer</w:t>
      </w:r>
      <w:proofErr w:type="spellEnd"/>
      <w:r w:rsidRPr="00322B15">
        <w:rPr>
          <w:sz w:val="24"/>
          <w:szCs w:val="24"/>
          <w:lang w:bidi="ar-SY"/>
        </w:rPr>
        <w:t xml:space="preserve">, A. and </w:t>
      </w:r>
      <w:proofErr w:type="spellStart"/>
      <w:r w:rsidRPr="00322B15">
        <w:rPr>
          <w:sz w:val="24"/>
          <w:szCs w:val="24"/>
          <w:lang w:bidi="ar-SY"/>
        </w:rPr>
        <w:t>Vishny</w:t>
      </w:r>
      <w:proofErr w:type="spellEnd"/>
      <w:r w:rsidRPr="00322B15">
        <w:rPr>
          <w:sz w:val="24"/>
          <w:szCs w:val="24"/>
          <w:lang w:bidi="ar-SY"/>
        </w:rPr>
        <w:t>, R. (2002)."Investor Protection and Corporate Valuation". The Journal of Finance VOL.7, No 3.</w:t>
      </w:r>
    </w:p>
    <w:p w:rsidR="00D564AB" w:rsidRPr="00322B15" w:rsidRDefault="00D564AB" w:rsidP="00470CE6">
      <w:pPr>
        <w:pStyle w:val="FootnoteText"/>
        <w:numPr>
          <w:ilvl w:val="0"/>
          <w:numId w:val="108"/>
        </w:numPr>
        <w:bidi w:val="0"/>
        <w:jc w:val="both"/>
        <w:rPr>
          <w:sz w:val="24"/>
          <w:szCs w:val="24"/>
          <w:lang w:bidi="ar-SY"/>
        </w:rPr>
      </w:pPr>
      <w:r w:rsidRPr="00322B15">
        <w:rPr>
          <w:rFonts w:eastAsia="Calibri"/>
          <w:sz w:val="24"/>
          <w:szCs w:val="24"/>
        </w:rPr>
        <w:t>Management Practice, Inc.</w:t>
      </w:r>
      <w:r w:rsidRPr="00322B15">
        <w:rPr>
          <w:sz w:val="24"/>
          <w:szCs w:val="24"/>
          <w:lang w:bidi="ar-SY"/>
        </w:rPr>
        <w:t xml:space="preserve">, 1999,"Strengthening Mutual Fund Governance" </w:t>
      </w:r>
      <w:r w:rsidRPr="00322B15">
        <w:rPr>
          <w:rFonts w:eastAsia="Calibri"/>
          <w:sz w:val="24"/>
          <w:szCs w:val="24"/>
        </w:rPr>
        <w:t xml:space="preserve">New York </w:t>
      </w:r>
      <w:hyperlink r:id="rId18" w:history="1">
        <w:r w:rsidRPr="00322B15">
          <w:rPr>
            <w:rStyle w:val="Hyperlink"/>
            <w:rFonts w:eastAsia="Calibri"/>
            <w:color w:val="auto"/>
            <w:sz w:val="24"/>
            <w:szCs w:val="24"/>
          </w:rPr>
          <w:t>www.MFGovern.com</w:t>
        </w:r>
      </w:hyperlink>
      <w:r w:rsidRPr="00322B15">
        <w:rPr>
          <w:rFonts w:eastAsia="Calibri"/>
          <w:sz w:val="24"/>
          <w:szCs w:val="24"/>
        </w:rPr>
        <w:t xml:space="preserve"> .</w:t>
      </w:r>
    </w:p>
    <w:p w:rsidR="00D564AB" w:rsidRPr="00322B15" w:rsidRDefault="00D564AB" w:rsidP="00470CE6">
      <w:pPr>
        <w:pStyle w:val="ListParagraph"/>
        <w:numPr>
          <w:ilvl w:val="0"/>
          <w:numId w:val="108"/>
        </w:numPr>
        <w:autoSpaceDE w:val="0"/>
        <w:autoSpaceDN w:val="0"/>
        <w:bidi w:val="0"/>
        <w:adjustRightInd w:val="0"/>
        <w:jc w:val="both"/>
        <w:rPr>
          <w:rFonts w:eastAsia="Calibri"/>
        </w:rPr>
      </w:pPr>
      <w:r w:rsidRPr="00322B15">
        <w:rPr>
          <w:rFonts w:eastAsia="Calibri"/>
        </w:rPr>
        <w:t xml:space="preserve">Marc R. Reinganum,1981 “Abnormal Returns in small firm </w:t>
      </w:r>
      <w:proofErr w:type="spellStart"/>
      <w:r w:rsidRPr="00322B15">
        <w:rPr>
          <w:rFonts w:eastAsia="Calibri"/>
        </w:rPr>
        <w:t>Perfolios</w:t>
      </w:r>
      <w:proofErr w:type="spellEnd"/>
      <w:r w:rsidRPr="00322B15">
        <w:rPr>
          <w:rFonts w:eastAsia="Calibri"/>
        </w:rPr>
        <w:t>, “Fina</w:t>
      </w:r>
      <w:r w:rsidRPr="00322B15">
        <w:rPr>
          <w:rFonts w:eastAsia="Calibri"/>
        </w:rPr>
        <w:t>n</w:t>
      </w:r>
      <w:r w:rsidRPr="00322B15">
        <w:rPr>
          <w:rFonts w:eastAsia="Calibri"/>
        </w:rPr>
        <w:t>cial Analysts</w:t>
      </w:r>
      <w:r w:rsidRPr="00322B15">
        <w:rPr>
          <w:rFonts w:eastAsia="Calibri"/>
          <w:rtl/>
          <w:lang w:bidi="ar-SY"/>
        </w:rPr>
        <w:t xml:space="preserve"> </w:t>
      </w:r>
      <w:r w:rsidRPr="00322B15">
        <w:rPr>
          <w:rFonts w:eastAsia="Calibri"/>
        </w:rPr>
        <w:t>Journal.</w:t>
      </w:r>
    </w:p>
    <w:p w:rsidR="00D564AB" w:rsidRPr="00322B15" w:rsidRDefault="00D564AB" w:rsidP="00470CE6">
      <w:pPr>
        <w:pStyle w:val="FootnoteText"/>
        <w:numPr>
          <w:ilvl w:val="0"/>
          <w:numId w:val="108"/>
        </w:numPr>
        <w:bidi w:val="0"/>
        <w:jc w:val="both"/>
        <w:rPr>
          <w:sz w:val="24"/>
          <w:szCs w:val="24"/>
        </w:rPr>
      </w:pPr>
      <w:proofErr w:type="spellStart"/>
      <w:r w:rsidRPr="00322B15">
        <w:rPr>
          <w:sz w:val="24"/>
          <w:szCs w:val="24"/>
        </w:rPr>
        <w:t>Panasian.C</w:t>
      </w:r>
      <w:proofErr w:type="spellEnd"/>
      <w:r w:rsidRPr="00322B15">
        <w:rPr>
          <w:sz w:val="24"/>
          <w:szCs w:val="24"/>
        </w:rPr>
        <w:t xml:space="preserve">. and, Prevost .A.K. and , </w:t>
      </w:r>
      <w:proofErr w:type="spellStart"/>
      <w:r w:rsidRPr="00322B15">
        <w:rPr>
          <w:sz w:val="24"/>
          <w:szCs w:val="24"/>
        </w:rPr>
        <w:t>Bhabra</w:t>
      </w:r>
      <w:proofErr w:type="spellEnd"/>
      <w:r w:rsidRPr="00322B15">
        <w:rPr>
          <w:sz w:val="24"/>
          <w:szCs w:val="24"/>
        </w:rPr>
        <w:t xml:space="preserve"> .H.S," Board Composition and Firm Performance: The Case of the Dey Report and Publicly Listed Canadian Firms'' Financial Review, forthcoming .</w:t>
      </w:r>
    </w:p>
    <w:p w:rsidR="00D564AB" w:rsidRPr="00322B15" w:rsidRDefault="00D564AB" w:rsidP="00470CE6">
      <w:pPr>
        <w:pStyle w:val="ListParagraph"/>
        <w:numPr>
          <w:ilvl w:val="0"/>
          <w:numId w:val="108"/>
        </w:numPr>
        <w:autoSpaceDE w:val="0"/>
        <w:autoSpaceDN w:val="0"/>
        <w:bidi w:val="0"/>
        <w:adjustRightInd w:val="0"/>
        <w:jc w:val="both"/>
        <w:rPr>
          <w:rFonts w:eastAsia="Calibri"/>
          <w:rtl/>
        </w:rPr>
      </w:pPr>
      <w:r w:rsidRPr="00322B15">
        <w:rPr>
          <w:rFonts w:eastAsia="Calibri"/>
        </w:rPr>
        <w:t>Rolf. W. Banz.,1981, “The Relationship Between Return and Market Value of Common stocks”,</w:t>
      </w:r>
      <w:r w:rsidRPr="00322B15">
        <w:rPr>
          <w:rFonts w:eastAsia="Calibri"/>
          <w:rtl/>
          <w:lang w:bidi="ar-SY"/>
        </w:rPr>
        <w:t xml:space="preserve"> </w:t>
      </w:r>
      <w:r w:rsidRPr="00322B15">
        <w:rPr>
          <w:rFonts w:eastAsia="Calibri"/>
        </w:rPr>
        <w:t>Journal of Financial Economics, Vol.9, No.1.</w:t>
      </w:r>
    </w:p>
    <w:p w:rsidR="00D564AB" w:rsidRPr="00322B15" w:rsidRDefault="00D564AB" w:rsidP="00470CE6">
      <w:pPr>
        <w:pStyle w:val="FootnoteText"/>
        <w:numPr>
          <w:ilvl w:val="0"/>
          <w:numId w:val="108"/>
        </w:numPr>
        <w:bidi w:val="0"/>
        <w:jc w:val="both"/>
        <w:rPr>
          <w:sz w:val="24"/>
          <w:szCs w:val="24"/>
        </w:rPr>
      </w:pPr>
      <w:proofErr w:type="spellStart"/>
      <w:r w:rsidRPr="00322B15">
        <w:rPr>
          <w:sz w:val="24"/>
          <w:szCs w:val="24"/>
        </w:rPr>
        <w:t>Saidi</w:t>
      </w:r>
      <w:proofErr w:type="spellEnd"/>
      <w:r w:rsidRPr="00322B15">
        <w:rPr>
          <w:sz w:val="24"/>
          <w:szCs w:val="24"/>
        </w:rPr>
        <w:t>, N. ,2005," Corporate Governance in The Arab Countries: Role of the Banking System in Ensuring Transparency and Disclosure " Paper Presented at Forum on Corporate Governance in Banks and Financial Institutions, Mu</w:t>
      </w:r>
      <w:r w:rsidRPr="00322B15">
        <w:rPr>
          <w:sz w:val="24"/>
          <w:szCs w:val="24"/>
        </w:rPr>
        <w:t>s</w:t>
      </w:r>
      <w:r w:rsidRPr="00322B15">
        <w:rPr>
          <w:sz w:val="24"/>
          <w:szCs w:val="24"/>
        </w:rPr>
        <w:t>cat.</w:t>
      </w:r>
    </w:p>
    <w:p w:rsidR="00D564AB" w:rsidRPr="00322B15" w:rsidRDefault="00D564AB" w:rsidP="00470CE6">
      <w:pPr>
        <w:pStyle w:val="12"/>
        <w:numPr>
          <w:ilvl w:val="0"/>
          <w:numId w:val="108"/>
        </w:numPr>
        <w:bidi w:val="0"/>
      </w:pPr>
      <w:proofErr w:type="spellStart"/>
      <w:r w:rsidRPr="00322B15">
        <w:t>Shaeen.R</w:t>
      </w:r>
      <w:proofErr w:type="spellEnd"/>
      <w:r w:rsidRPr="00322B15">
        <w:t>. and Nishat.M.2004,''corporate Governance and Firm Performance – An Exploratory Analysis'' www.ssrn.com.</w:t>
      </w:r>
    </w:p>
    <w:p w:rsidR="00D564AB" w:rsidRPr="00322B15" w:rsidRDefault="00D564AB" w:rsidP="00470CE6">
      <w:pPr>
        <w:pStyle w:val="FootnoteText"/>
        <w:numPr>
          <w:ilvl w:val="0"/>
          <w:numId w:val="108"/>
        </w:numPr>
        <w:bidi w:val="0"/>
        <w:jc w:val="both"/>
        <w:rPr>
          <w:sz w:val="24"/>
          <w:szCs w:val="24"/>
          <w:lang w:bidi="ar-SY"/>
        </w:rPr>
      </w:pPr>
      <w:proofErr w:type="spellStart"/>
      <w:r w:rsidRPr="00322B15">
        <w:rPr>
          <w:sz w:val="24"/>
          <w:szCs w:val="24"/>
          <w:lang w:bidi="ar-SY"/>
        </w:rPr>
        <w:t>Wellman.J</w:t>
      </w:r>
      <w:proofErr w:type="spellEnd"/>
      <w:r w:rsidRPr="00322B15">
        <w:rPr>
          <w:sz w:val="24"/>
          <w:szCs w:val="24"/>
          <w:lang w:bidi="ar-SY"/>
        </w:rPr>
        <w:t xml:space="preserve"> . and Zhou. J, 2007,'' Corporate governance and mutual fund </w:t>
      </w:r>
      <w:proofErr w:type="spellStart"/>
      <w:r w:rsidRPr="00322B15">
        <w:rPr>
          <w:sz w:val="24"/>
          <w:szCs w:val="24"/>
          <w:lang w:bidi="ar-SY"/>
        </w:rPr>
        <w:t>pe</w:t>
      </w:r>
      <w:r w:rsidRPr="00322B15">
        <w:rPr>
          <w:sz w:val="24"/>
          <w:szCs w:val="24"/>
          <w:lang w:bidi="ar-SY"/>
        </w:rPr>
        <w:t>r</w:t>
      </w:r>
      <w:r w:rsidR="00322B15">
        <w:rPr>
          <w:sz w:val="24"/>
          <w:szCs w:val="24"/>
          <w:lang w:bidi="ar-SY"/>
        </w:rPr>
        <w:t>formance:</w:t>
      </w:r>
      <w:r w:rsidRPr="00322B15">
        <w:rPr>
          <w:sz w:val="24"/>
          <w:szCs w:val="24"/>
          <w:lang w:bidi="ar-SY"/>
        </w:rPr>
        <w:t>A</w:t>
      </w:r>
      <w:proofErr w:type="spellEnd"/>
      <w:r w:rsidRPr="00322B15">
        <w:rPr>
          <w:sz w:val="24"/>
          <w:szCs w:val="24"/>
          <w:lang w:bidi="ar-SY"/>
        </w:rPr>
        <w:t xml:space="preserve"> first look at the Morningstar Stewardship Grades", </w:t>
      </w:r>
      <w:hyperlink r:id="rId19" w:history="1">
        <w:r w:rsidRPr="00322B15">
          <w:rPr>
            <w:rStyle w:val="Hyperlink"/>
            <w:color w:val="auto"/>
            <w:sz w:val="24"/>
            <w:szCs w:val="24"/>
            <w:lang w:bidi="ar-SY"/>
          </w:rPr>
          <w:t>www.ssrn.com</w:t>
        </w:r>
      </w:hyperlink>
      <w:r w:rsidRPr="00322B15">
        <w:rPr>
          <w:sz w:val="24"/>
          <w:szCs w:val="24"/>
          <w:lang w:bidi="ar-SY"/>
        </w:rPr>
        <w:t>.</w:t>
      </w:r>
    </w:p>
    <w:p w:rsidR="00D564AB" w:rsidRPr="00322B15" w:rsidRDefault="00D564AB" w:rsidP="00470CE6">
      <w:pPr>
        <w:pStyle w:val="12"/>
        <w:numPr>
          <w:ilvl w:val="0"/>
          <w:numId w:val="108"/>
        </w:numPr>
        <w:bidi w:val="0"/>
      </w:pPr>
      <w:r w:rsidRPr="00322B15">
        <w:t xml:space="preserve">The Encyclopedia of Corporate Governance :What is corporate governance. </w:t>
      </w:r>
      <w:hyperlink r:id="rId20" w:history="1">
        <w:r w:rsidRPr="00322B15">
          <w:t>www.e.viaminvest.com/WhatIsGorpGov.asp</w:t>
        </w:r>
      </w:hyperlink>
    </w:p>
    <w:p w:rsidR="00D564AB" w:rsidRPr="000C0DAA" w:rsidRDefault="00D564AB" w:rsidP="00470CE6">
      <w:pPr>
        <w:pStyle w:val="12"/>
        <w:numPr>
          <w:ilvl w:val="0"/>
          <w:numId w:val="108"/>
        </w:numPr>
        <w:bidi w:val="0"/>
        <w:rPr>
          <w:sz w:val="20"/>
          <w:szCs w:val="20"/>
          <w:rtl/>
          <w:lang w:bidi="ar-SY"/>
        </w:rPr>
      </w:pPr>
      <w:r w:rsidRPr="00322B15">
        <w:t>Shawwa,Mahmoud2007, ,"Corporate Governance and Firm's Performance in Jordan", University of Wales, Bangor</w:t>
      </w:r>
      <w:r w:rsidRPr="000C0DAA">
        <w:rPr>
          <w:sz w:val="20"/>
          <w:szCs w:val="20"/>
          <w:lang w:bidi="ar-SY"/>
        </w:rPr>
        <w:t>.</w:t>
      </w:r>
    </w:p>
    <w:p w:rsidR="000E2B45" w:rsidRDefault="005D3D62" w:rsidP="00322B15">
      <w:pPr>
        <w:pStyle w:val="1"/>
        <w:tabs>
          <w:tab w:val="left" w:pos="226"/>
          <w:tab w:val="left" w:pos="368"/>
        </w:tabs>
        <w:ind w:left="-52"/>
        <w:rPr>
          <w:rFonts w:ascii="Calibri" w:hAnsi="Calibri" w:cs="Simplified Arabic"/>
          <w:b/>
          <w:bCs/>
          <w:sz w:val="28"/>
          <w:szCs w:val="28"/>
          <w:rtl/>
          <w:lang w:bidi="ar-SY"/>
        </w:rPr>
      </w:pPr>
      <w:r>
        <w:rPr>
          <w:rFonts w:ascii="Calibri" w:hAnsi="Calibri" w:cs="Simplified Arabic" w:hint="cs"/>
          <w:b/>
          <w:bCs/>
          <w:sz w:val="28"/>
          <w:szCs w:val="28"/>
          <w:rtl/>
          <w:lang w:bidi="ar-SY"/>
        </w:rPr>
        <w:t>ثالثاً:</w:t>
      </w:r>
      <w:r w:rsidR="000E2B45">
        <w:rPr>
          <w:rFonts w:ascii="Calibri" w:hAnsi="Calibri" w:cs="Simplified Arabic" w:hint="cs"/>
          <w:b/>
          <w:bCs/>
          <w:sz w:val="28"/>
          <w:szCs w:val="28"/>
          <w:rtl/>
          <w:lang w:bidi="ar-SY"/>
        </w:rPr>
        <w:t>الرسائل العلمية</w:t>
      </w:r>
    </w:p>
    <w:p w:rsidR="000E2B45" w:rsidRPr="00322B15" w:rsidRDefault="00322B15" w:rsidP="00470CE6">
      <w:pPr>
        <w:pStyle w:val="1"/>
        <w:numPr>
          <w:ilvl w:val="0"/>
          <w:numId w:val="110"/>
        </w:numPr>
        <w:tabs>
          <w:tab w:val="left" w:pos="226"/>
          <w:tab w:val="left" w:pos="368"/>
        </w:tabs>
        <w:bidi w:val="0"/>
        <w:rPr>
          <w:rFonts w:ascii="Calibri" w:hAnsi="Calibri" w:cs="Simplified Arabic"/>
          <w:rtl/>
          <w:lang w:bidi="ar-SY"/>
        </w:rPr>
      </w:pPr>
      <w:r w:rsidRPr="00322B15">
        <w:rPr>
          <w:lang w:bidi="ar-SY"/>
        </w:rPr>
        <w:t>Xuan.L,2006,"Governance in The U.S Mutual funds Industry", PhD, Georgia Institute of Technology, Atlanta. USA.</w:t>
      </w:r>
    </w:p>
    <w:p w:rsidR="000E2B45" w:rsidRDefault="005D3D62" w:rsidP="00322B15">
      <w:pPr>
        <w:pStyle w:val="1"/>
        <w:tabs>
          <w:tab w:val="left" w:pos="226"/>
          <w:tab w:val="left" w:pos="368"/>
        </w:tabs>
        <w:ind w:left="0"/>
        <w:rPr>
          <w:rFonts w:ascii="Calibri" w:hAnsi="Calibri" w:cs="Simplified Arabic"/>
          <w:b/>
          <w:bCs/>
          <w:sz w:val="28"/>
          <w:szCs w:val="28"/>
          <w:rtl/>
          <w:lang w:bidi="ar-SY"/>
        </w:rPr>
      </w:pPr>
      <w:r>
        <w:rPr>
          <w:rFonts w:ascii="Calibri" w:hAnsi="Calibri" w:cs="Simplified Arabic" w:hint="cs"/>
          <w:b/>
          <w:bCs/>
          <w:sz w:val="28"/>
          <w:szCs w:val="28"/>
          <w:rtl/>
          <w:lang w:bidi="ar-SY"/>
        </w:rPr>
        <w:t>رابعاً:</w:t>
      </w:r>
      <w:r w:rsidR="00D564AB">
        <w:rPr>
          <w:rFonts w:ascii="Calibri" w:hAnsi="Calibri" w:cs="Simplified Arabic" w:hint="cs"/>
          <w:b/>
          <w:bCs/>
          <w:sz w:val="28"/>
          <w:szCs w:val="28"/>
          <w:rtl/>
          <w:lang w:bidi="ar-SY"/>
        </w:rPr>
        <w:t xml:space="preserve">التقارير </w:t>
      </w:r>
    </w:p>
    <w:p w:rsidR="00D564AB" w:rsidRPr="00322B15" w:rsidRDefault="00D564AB" w:rsidP="00470CE6">
      <w:pPr>
        <w:pStyle w:val="FootnoteText"/>
        <w:numPr>
          <w:ilvl w:val="0"/>
          <w:numId w:val="109"/>
        </w:numPr>
        <w:bidi w:val="0"/>
        <w:ind w:left="772"/>
        <w:jc w:val="both"/>
        <w:rPr>
          <w:rFonts w:eastAsia="Calibri"/>
          <w:sz w:val="24"/>
          <w:szCs w:val="24"/>
          <w:lang w:bidi="ar-SY"/>
        </w:rPr>
      </w:pPr>
      <w:r w:rsidRPr="00322B15">
        <w:rPr>
          <w:rFonts w:eastAsia="Calibri"/>
          <w:sz w:val="24"/>
          <w:szCs w:val="24"/>
        </w:rPr>
        <w:t>Cadbury, A, 1992 " Report of the Committee on the Financial Aspect of Co</w:t>
      </w:r>
      <w:r w:rsidRPr="00322B15">
        <w:rPr>
          <w:rFonts w:eastAsia="Calibri"/>
          <w:sz w:val="24"/>
          <w:szCs w:val="24"/>
        </w:rPr>
        <w:t>r</w:t>
      </w:r>
      <w:r w:rsidRPr="00322B15">
        <w:rPr>
          <w:rFonts w:eastAsia="Calibri"/>
          <w:sz w:val="24"/>
          <w:szCs w:val="24"/>
        </w:rPr>
        <w:t>porate Governance " London,  Gee &amp; Co.</w:t>
      </w:r>
    </w:p>
    <w:p w:rsidR="00D564AB" w:rsidRPr="00322B15" w:rsidRDefault="00D564AB" w:rsidP="00470CE6">
      <w:pPr>
        <w:pStyle w:val="ListParagraph"/>
        <w:numPr>
          <w:ilvl w:val="0"/>
          <w:numId w:val="109"/>
        </w:numPr>
        <w:bidi w:val="0"/>
        <w:ind w:left="772"/>
        <w:jc w:val="both"/>
      </w:pPr>
      <w:proofErr w:type="spellStart"/>
      <w:r w:rsidRPr="00322B15">
        <w:rPr>
          <w:rFonts w:eastAsia="Calibri"/>
        </w:rPr>
        <w:t>Euroshareholders</w:t>
      </w:r>
      <w:proofErr w:type="spellEnd"/>
      <w:r w:rsidRPr="00322B15">
        <w:rPr>
          <w:rFonts w:eastAsia="Calibri"/>
        </w:rPr>
        <w:t xml:space="preserve"> Corporate Governance Guidelines 2000</w:t>
      </w:r>
      <w:r w:rsidRPr="00322B15">
        <w:t xml:space="preserve">, </w:t>
      </w:r>
      <w:hyperlink r:id="rId21" w:history="1">
        <w:r w:rsidRPr="00322B15">
          <w:rPr>
            <w:rStyle w:val="Hyperlink"/>
          </w:rPr>
          <w:t>www.ecig.org</w:t>
        </w:r>
      </w:hyperlink>
    </w:p>
    <w:p w:rsidR="00D564AB" w:rsidRPr="00322B15" w:rsidRDefault="00D564AB" w:rsidP="00470CE6">
      <w:pPr>
        <w:pStyle w:val="FootnoteText"/>
        <w:numPr>
          <w:ilvl w:val="0"/>
          <w:numId w:val="109"/>
        </w:numPr>
        <w:bidi w:val="0"/>
        <w:ind w:left="772"/>
        <w:jc w:val="both"/>
        <w:rPr>
          <w:rFonts w:eastAsia="Calibri"/>
          <w:sz w:val="24"/>
          <w:szCs w:val="24"/>
        </w:rPr>
      </w:pPr>
      <w:proofErr w:type="spellStart"/>
      <w:r w:rsidRPr="00322B15">
        <w:rPr>
          <w:rFonts w:eastAsia="Calibri"/>
          <w:sz w:val="24"/>
          <w:szCs w:val="24"/>
        </w:rPr>
        <w:t>Hampel</w:t>
      </w:r>
      <w:proofErr w:type="spellEnd"/>
      <w:r w:rsidRPr="00322B15">
        <w:rPr>
          <w:rFonts w:eastAsia="Calibri"/>
          <w:sz w:val="24"/>
          <w:szCs w:val="24"/>
        </w:rPr>
        <w:t xml:space="preserve"> Report, 1998," Committee in Corporate Governance", London: Gee.</w:t>
      </w:r>
    </w:p>
    <w:p w:rsidR="00D564AB" w:rsidRPr="00322B15" w:rsidRDefault="00D564AB" w:rsidP="00470CE6">
      <w:pPr>
        <w:pStyle w:val="FootnoteText"/>
        <w:numPr>
          <w:ilvl w:val="0"/>
          <w:numId w:val="109"/>
        </w:numPr>
        <w:bidi w:val="0"/>
        <w:ind w:left="772"/>
        <w:jc w:val="both"/>
        <w:rPr>
          <w:sz w:val="24"/>
          <w:szCs w:val="24"/>
          <w:rtl/>
          <w:lang w:bidi="ar-SY"/>
        </w:rPr>
      </w:pPr>
      <w:r w:rsidRPr="00322B15">
        <w:rPr>
          <w:sz w:val="24"/>
          <w:szCs w:val="24"/>
        </w:rPr>
        <w:t xml:space="preserve">ICI Investment company institute,2007, A guide to understanding mutual funds, Washington </w:t>
      </w:r>
    </w:p>
    <w:p w:rsidR="00D564AB" w:rsidRPr="00322B15" w:rsidRDefault="00322B15" w:rsidP="00470CE6">
      <w:pPr>
        <w:pStyle w:val="FootnoteText"/>
        <w:numPr>
          <w:ilvl w:val="0"/>
          <w:numId w:val="109"/>
        </w:numPr>
        <w:bidi w:val="0"/>
        <w:ind w:left="772"/>
        <w:rPr>
          <w:sz w:val="24"/>
          <w:szCs w:val="24"/>
          <w:u w:val="single"/>
        </w:rPr>
      </w:pPr>
      <w:proofErr w:type="spellStart"/>
      <w:r>
        <w:rPr>
          <w:sz w:val="24"/>
          <w:szCs w:val="24"/>
        </w:rPr>
        <w:t>sarbanesoxley</w:t>
      </w:r>
      <w:proofErr w:type="spellEnd"/>
      <w:r>
        <w:rPr>
          <w:sz w:val="24"/>
          <w:szCs w:val="24"/>
        </w:rPr>
        <w:t xml:space="preserve"> act, 2002,:</w:t>
      </w:r>
      <w:r w:rsidR="00D564AB" w:rsidRPr="00322B15">
        <w:rPr>
          <w:sz w:val="24"/>
          <w:szCs w:val="24"/>
          <w:u w:val="single"/>
        </w:rPr>
        <w:t>fl1.findlaw.com/news.findlaw.com/cnn/d</w:t>
      </w:r>
      <w:r w:rsidRPr="00322B15">
        <w:rPr>
          <w:sz w:val="24"/>
          <w:szCs w:val="24"/>
          <w:u w:val="single"/>
        </w:rPr>
        <w:t>ocs/gwbush/sarbanesoxley072302.p</w:t>
      </w:r>
      <w:r w:rsidR="00D564AB" w:rsidRPr="00322B15">
        <w:rPr>
          <w:sz w:val="24"/>
          <w:szCs w:val="24"/>
          <w:u w:val="single"/>
        </w:rPr>
        <w:t>df</w:t>
      </w:r>
    </w:p>
    <w:p w:rsidR="00D564AB" w:rsidRPr="00322B15" w:rsidRDefault="00D564AB" w:rsidP="00470CE6">
      <w:pPr>
        <w:pStyle w:val="FootnoteText"/>
        <w:numPr>
          <w:ilvl w:val="0"/>
          <w:numId w:val="109"/>
        </w:numPr>
        <w:bidi w:val="0"/>
        <w:ind w:left="772"/>
        <w:rPr>
          <w:sz w:val="24"/>
          <w:szCs w:val="24"/>
        </w:rPr>
      </w:pPr>
      <w:r w:rsidRPr="00322B15">
        <w:rPr>
          <w:sz w:val="24"/>
          <w:szCs w:val="24"/>
        </w:rPr>
        <w:t xml:space="preserve">The Organization for Economic Co-Operation and Development (OECD), Principles of Corporate government, 2004, www. </w:t>
      </w:r>
      <w:proofErr w:type="spellStart"/>
      <w:r w:rsidRPr="00322B15">
        <w:rPr>
          <w:sz w:val="24"/>
          <w:szCs w:val="24"/>
        </w:rPr>
        <w:t>Oecd</w:t>
      </w:r>
      <w:proofErr w:type="spellEnd"/>
      <w:r w:rsidRPr="00322B15">
        <w:rPr>
          <w:sz w:val="24"/>
          <w:szCs w:val="24"/>
        </w:rPr>
        <w:t>. Org.</w:t>
      </w:r>
    </w:p>
    <w:p w:rsidR="00D564AB" w:rsidRPr="000C0DAA" w:rsidRDefault="00D564AB" w:rsidP="00322B15">
      <w:pPr>
        <w:pStyle w:val="FootnoteText"/>
        <w:bidi w:val="0"/>
        <w:ind w:left="772"/>
        <w:jc w:val="both"/>
        <w:rPr>
          <w:rFonts w:eastAsia="Calibri"/>
          <w:lang w:bidi="ar-SY"/>
        </w:rPr>
      </w:pPr>
    </w:p>
    <w:p w:rsidR="00D564AB" w:rsidRDefault="00D564AB" w:rsidP="000E2B45">
      <w:pPr>
        <w:pStyle w:val="1"/>
        <w:tabs>
          <w:tab w:val="left" w:pos="226"/>
          <w:tab w:val="left" w:pos="368"/>
        </w:tabs>
        <w:ind w:left="-52"/>
        <w:rPr>
          <w:rFonts w:ascii="Calibri" w:hAnsi="Calibri" w:cs="Simplified Arabic"/>
          <w:b/>
          <w:bCs/>
          <w:sz w:val="28"/>
          <w:szCs w:val="28"/>
          <w:rtl/>
          <w:lang w:bidi="ar-SY"/>
        </w:rPr>
      </w:pPr>
    </w:p>
    <w:p w:rsidR="000E2B45" w:rsidRPr="000E2B45" w:rsidRDefault="000E2B45" w:rsidP="000E2B45">
      <w:pPr>
        <w:pStyle w:val="1"/>
        <w:tabs>
          <w:tab w:val="left" w:pos="226"/>
          <w:tab w:val="left" w:pos="368"/>
        </w:tabs>
        <w:ind w:left="-52"/>
        <w:jc w:val="right"/>
        <w:rPr>
          <w:rFonts w:ascii="Calibri" w:hAnsi="Calibri" w:cs="Simplified Arabic"/>
          <w:b/>
          <w:bCs/>
          <w:sz w:val="28"/>
          <w:szCs w:val="28"/>
          <w:lang w:bidi="ar-SY"/>
        </w:rPr>
      </w:pPr>
    </w:p>
    <w:p w:rsidR="0083728A" w:rsidRDefault="0083728A" w:rsidP="00470CE6">
      <w:pPr>
        <w:pStyle w:val="1"/>
        <w:numPr>
          <w:ilvl w:val="0"/>
          <w:numId w:val="43"/>
        </w:numPr>
        <w:tabs>
          <w:tab w:val="left" w:pos="226"/>
          <w:tab w:val="left" w:pos="368"/>
        </w:tabs>
        <w:ind w:left="-52" w:firstLine="0"/>
        <w:jc w:val="both"/>
        <w:rPr>
          <w:rFonts w:ascii="Simplified Arabic" w:hAnsi="Simplified Arabic" w:cs="Simplified Arabic"/>
          <w:b/>
          <w:bCs/>
          <w:sz w:val="28"/>
          <w:szCs w:val="28"/>
        </w:rPr>
      </w:pPr>
      <w:r w:rsidRPr="003B334C">
        <w:rPr>
          <w:rFonts w:ascii="Simplified Arabic" w:hAnsi="Simplified Arabic" w:cs="Simplified Arabic"/>
          <w:b/>
          <w:bCs/>
          <w:sz w:val="28"/>
          <w:szCs w:val="28"/>
          <w:rtl/>
        </w:rPr>
        <w:lastRenderedPageBreak/>
        <w:t>المواقع الالكترونية</w:t>
      </w:r>
    </w:p>
    <w:tbl>
      <w:tblPr>
        <w:bidiVisual/>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4"/>
        <w:gridCol w:w="4264"/>
      </w:tblGrid>
      <w:tr w:rsidR="001E3A9A" w:rsidRPr="0004683E" w:rsidTr="0004683E">
        <w:tc>
          <w:tcPr>
            <w:tcW w:w="4264" w:type="dxa"/>
          </w:tcPr>
          <w:p w:rsidR="001E3A9A" w:rsidRPr="0004683E" w:rsidRDefault="001E3A9A" w:rsidP="0004683E">
            <w:pPr>
              <w:tabs>
                <w:tab w:val="left" w:pos="226"/>
                <w:tab w:val="left" w:pos="368"/>
              </w:tabs>
              <w:spacing w:line="276" w:lineRule="auto"/>
              <w:ind w:left="-52"/>
              <w:jc w:val="center"/>
              <w:rPr>
                <w:rStyle w:val="Emphasis"/>
                <w:rFonts w:ascii="Simplified Arabic" w:hAnsi="Simplified Arabic" w:cs="Simplified Arabic"/>
                <w:i w:val="0"/>
                <w:iCs w:val="0"/>
                <w:rtl/>
              </w:rPr>
            </w:pPr>
            <w:r w:rsidRPr="0004683E">
              <w:rPr>
                <w:rStyle w:val="Emphasis"/>
                <w:rFonts w:ascii="Simplified Arabic" w:hAnsi="Simplified Arabic" w:cs="Simplified Arabic"/>
                <w:i w:val="0"/>
                <w:iCs w:val="0"/>
                <w:rtl/>
              </w:rPr>
              <w:t>الاسم</w:t>
            </w:r>
          </w:p>
        </w:tc>
        <w:tc>
          <w:tcPr>
            <w:tcW w:w="4264" w:type="dxa"/>
          </w:tcPr>
          <w:p w:rsidR="001E3A9A" w:rsidRPr="0004683E" w:rsidRDefault="001E3A9A" w:rsidP="0004683E">
            <w:pPr>
              <w:tabs>
                <w:tab w:val="left" w:pos="226"/>
                <w:tab w:val="left" w:pos="368"/>
              </w:tabs>
              <w:spacing w:line="276" w:lineRule="auto"/>
              <w:ind w:left="-52"/>
              <w:jc w:val="center"/>
              <w:rPr>
                <w:rStyle w:val="Emphasis"/>
                <w:rFonts w:ascii="Simplified Arabic" w:hAnsi="Simplified Arabic" w:cs="Simplified Arabic"/>
                <w:i w:val="0"/>
                <w:iCs w:val="0"/>
                <w:rtl/>
              </w:rPr>
            </w:pPr>
            <w:r w:rsidRPr="0004683E">
              <w:rPr>
                <w:rStyle w:val="Emphasis"/>
                <w:rFonts w:ascii="Simplified Arabic" w:hAnsi="Simplified Arabic" w:cs="Simplified Arabic"/>
                <w:i w:val="0"/>
                <w:iCs w:val="0"/>
                <w:rtl/>
              </w:rPr>
              <w:t>العنوان</w:t>
            </w:r>
          </w:p>
        </w:tc>
      </w:tr>
      <w:tr w:rsidR="001E3A9A" w:rsidRPr="0004683E" w:rsidTr="0004683E">
        <w:tc>
          <w:tcPr>
            <w:tcW w:w="4264" w:type="dxa"/>
            <w:vAlign w:val="center"/>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i w:val="0"/>
                <w:iCs w:val="0"/>
                <w:rtl/>
              </w:rPr>
              <w:t>سوق التداول السعودي</w:t>
            </w:r>
          </w:p>
        </w:tc>
        <w:tc>
          <w:tcPr>
            <w:tcW w:w="4264" w:type="dxa"/>
            <w:vAlign w:val="center"/>
          </w:tcPr>
          <w:p w:rsidR="001E3A9A" w:rsidRPr="0004683E" w:rsidRDefault="008E4A4F" w:rsidP="0004683E">
            <w:pPr>
              <w:tabs>
                <w:tab w:val="left" w:pos="226"/>
                <w:tab w:val="left" w:pos="368"/>
              </w:tabs>
              <w:spacing w:line="276" w:lineRule="auto"/>
              <w:ind w:left="-52"/>
              <w:jc w:val="both"/>
              <w:rPr>
                <w:rStyle w:val="Emphasis"/>
                <w:rFonts w:ascii="Simplified Arabic" w:hAnsi="Simplified Arabic" w:cs="Simplified Arabic"/>
                <w:i w:val="0"/>
                <w:iCs w:val="0"/>
              </w:rPr>
            </w:pPr>
            <w:hyperlink r:id="rId22" w:history="1">
              <w:r w:rsidR="001E3A9A" w:rsidRPr="0004683E">
                <w:rPr>
                  <w:rStyle w:val="Emphasis"/>
                  <w:rFonts w:ascii="Simplified Arabic" w:hAnsi="Simplified Arabic" w:cs="Simplified Arabic"/>
                  <w:i w:val="0"/>
                  <w:iCs w:val="0"/>
                </w:rPr>
                <w:t>www.tadawel.com</w:t>
              </w:r>
            </w:hyperlink>
          </w:p>
        </w:tc>
      </w:tr>
      <w:tr w:rsidR="001E3A9A" w:rsidRPr="0004683E" w:rsidTr="0004683E">
        <w:tc>
          <w:tcPr>
            <w:tcW w:w="4264" w:type="dxa"/>
            <w:vAlign w:val="center"/>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i w:val="0"/>
                <w:iCs w:val="0"/>
                <w:rtl/>
              </w:rPr>
              <w:t>منظمة التعاون الاقتصادي والتنمية</w:t>
            </w:r>
          </w:p>
        </w:tc>
        <w:tc>
          <w:tcPr>
            <w:tcW w:w="4264" w:type="dxa"/>
            <w:vAlign w:val="center"/>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Pr>
            </w:pPr>
            <w:r w:rsidRPr="0004683E">
              <w:rPr>
                <w:rStyle w:val="Emphasis"/>
                <w:rFonts w:ascii="Simplified Arabic" w:hAnsi="Simplified Arabic" w:cs="Simplified Arabic"/>
                <w:i w:val="0"/>
                <w:iCs w:val="0"/>
              </w:rPr>
              <w:t xml:space="preserve">www. </w:t>
            </w:r>
            <w:proofErr w:type="spellStart"/>
            <w:r w:rsidRPr="0004683E">
              <w:rPr>
                <w:rStyle w:val="Emphasis"/>
                <w:rFonts w:ascii="Simplified Arabic" w:hAnsi="Simplified Arabic" w:cs="Simplified Arabic"/>
                <w:i w:val="0"/>
                <w:iCs w:val="0"/>
              </w:rPr>
              <w:t>Oecd</w:t>
            </w:r>
            <w:proofErr w:type="spellEnd"/>
            <w:r w:rsidRPr="0004683E">
              <w:rPr>
                <w:rStyle w:val="Emphasis"/>
                <w:rFonts w:ascii="Simplified Arabic" w:hAnsi="Simplified Arabic" w:cs="Simplified Arabic"/>
                <w:i w:val="0"/>
                <w:iCs w:val="0"/>
              </w:rPr>
              <w:t>. Org</w:t>
            </w:r>
          </w:p>
        </w:tc>
      </w:tr>
      <w:tr w:rsidR="001E3A9A" w:rsidRPr="0004683E" w:rsidTr="0004683E">
        <w:tc>
          <w:tcPr>
            <w:tcW w:w="4264" w:type="dxa"/>
            <w:vAlign w:val="center"/>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i w:val="0"/>
                <w:iCs w:val="0"/>
                <w:rtl/>
              </w:rPr>
              <w:t xml:space="preserve">مؤسسة المساهمين </w:t>
            </w:r>
            <w:proofErr w:type="spellStart"/>
            <w:r w:rsidRPr="0004683E">
              <w:rPr>
                <w:rStyle w:val="Emphasis"/>
                <w:rFonts w:ascii="Simplified Arabic" w:hAnsi="Simplified Arabic" w:cs="Simplified Arabic"/>
                <w:i w:val="0"/>
                <w:iCs w:val="0"/>
                <w:rtl/>
              </w:rPr>
              <w:t>الاوروبين</w:t>
            </w:r>
            <w:proofErr w:type="spellEnd"/>
          </w:p>
        </w:tc>
        <w:tc>
          <w:tcPr>
            <w:tcW w:w="4264" w:type="dxa"/>
            <w:vAlign w:val="center"/>
          </w:tcPr>
          <w:p w:rsidR="001E3A9A" w:rsidRPr="0004683E" w:rsidRDefault="008E4A4F" w:rsidP="0004683E">
            <w:pPr>
              <w:tabs>
                <w:tab w:val="left" w:pos="226"/>
                <w:tab w:val="left" w:pos="368"/>
              </w:tabs>
              <w:spacing w:line="276" w:lineRule="auto"/>
              <w:ind w:left="-52"/>
              <w:jc w:val="both"/>
              <w:rPr>
                <w:rStyle w:val="Emphasis"/>
                <w:rFonts w:ascii="Simplified Arabic" w:hAnsi="Simplified Arabic" w:cs="Simplified Arabic"/>
                <w:i w:val="0"/>
                <w:iCs w:val="0"/>
              </w:rPr>
            </w:pPr>
            <w:hyperlink r:id="rId23" w:history="1">
              <w:r w:rsidR="001E3A9A" w:rsidRPr="0004683E">
                <w:rPr>
                  <w:rStyle w:val="Emphasis"/>
                  <w:rFonts w:ascii="Simplified Arabic" w:hAnsi="Simplified Arabic" w:cs="Simplified Arabic"/>
                  <w:i w:val="0"/>
                  <w:iCs w:val="0"/>
                </w:rPr>
                <w:t>www.ecig.org</w:t>
              </w:r>
            </w:hyperlink>
          </w:p>
        </w:tc>
      </w:tr>
      <w:tr w:rsidR="001E3A9A" w:rsidRPr="0004683E" w:rsidTr="0004683E">
        <w:tc>
          <w:tcPr>
            <w:tcW w:w="4264" w:type="dxa"/>
            <w:vAlign w:val="center"/>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i w:val="0"/>
                <w:iCs w:val="0"/>
                <w:rtl/>
              </w:rPr>
              <w:t xml:space="preserve">البنك الدولي </w:t>
            </w:r>
            <w:r w:rsidRPr="0004683E">
              <w:rPr>
                <w:rStyle w:val="Emphasis"/>
                <w:rFonts w:ascii="Simplified Arabic" w:hAnsi="Simplified Arabic" w:cs="Simplified Arabic" w:hint="cs"/>
                <w:i w:val="0"/>
                <w:iCs w:val="0"/>
                <w:rtl/>
              </w:rPr>
              <w:t>للإنشاء</w:t>
            </w:r>
            <w:r w:rsidRPr="0004683E">
              <w:rPr>
                <w:rStyle w:val="Emphasis"/>
                <w:rFonts w:ascii="Simplified Arabic" w:hAnsi="Simplified Arabic" w:cs="Simplified Arabic"/>
                <w:i w:val="0"/>
                <w:iCs w:val="0"/>
                <w:rtl/>
              </w:rPr>
              <w:t xml:space="preserve"> والتعمير</w:t>
            </w:r>
          </w:p>
        </w:tc>
        <w:tc>
          <w:tcPr>
            <w:tcW w:w="4264" w:type="dxa"/>
            <w:vAlign w:val="center"/>
          </w:tcPr>
          <w:p w:rsidR="001E3A9A" w:rsidRPr="0004683E" w:rsidRDefault="008E4A4F" w:rsidP="0004683E">
            <w:pPr>
              <w:tabs>
                <w:tab w:val="left" w:pos="226"/>
                <w:tab w:val="left" w:pos="368"/>
              </w:tabs>
              <w:spacing w:line="276" w:lineRule="auto"/>
              <w:ind w:left="-52"/>
              <w:jc w:val="both"/>
              <w:rPr>
                <w:rStyle w:val="Emphasis"/>
                <w:rFonts w:ascii="Simplified Arabic" w:hAnsi="Simplified Arabic" w:cs="Simplified Arabic"/>
                <w:i w:val="0"/>
                <w:iCs w:val="0"/>
              </w:rPr>
            </w:pPr>
            <w:hyperlink r:id="rId24" w:history="1">
              <w:r w:rsidR="001E3A9A" w:rsidRPr="0004683E">
                <w:rPr>
                  <w:rStyle w:val="Emphasis"/>
                  <w:rFonts w:ascii="Simplified Arabic" w:hAnsi="Simplified Arabic" w:cs="Simplified Arabic"/>
                  <w:i w:val="0"/>
                  <w:iCs w:val="0"/>
                </w:rPr>
                <w:t>www.worldbank.org</w:t>
              </w:r>
            </w:hyperlink>
          </w:p>
        </w:tc>
      </w:tr>
      <w:tr w:rsidR="001E3A9A" w:rsidRPr="0004683E" w:rsidTr="0004683E">
        <w:tc>
          <w:tcPr>
            <w:tcW w:w="4264" w:type="dxa"/>
            <w:vAlign w:val="center"/>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i w:val="0"/>
                <w:iCs w:val="0"/>
                <w:rtl/>
              </w:rPr>
              <w:t>مركز المشروعات الدولية الخاصة</w:t>
            </w:r>
          </w:p>
        </w:tc>
        <w:tc>
          <w:tcPr>
            <w:tcW w:w="4264" w:type="dxa"/>
            <w:vAlign w:val="center"/>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Pr>
            </w:pPr>
            <w:r w:rsidRPr="0004683E">
              <w:rPr>
                <w:rStyle w:val="Emphasis"/>
                <w:rFonts w:ascii="Simplified Arabic" w:hAnsi="Simplified Arabic" w:cs="Simplified Arabic"/>
                <w:i w:val="0"/>
                <w:iCs w:val="0"/>
              </w:rPr>
              <w:t>www.cipe.org</w:t>
            </w:r>
          </w:p>
        </w:tc>
      </w:tr>
      <w:tr w:rsidR="001E3A9A" w:rsidRPr="0004683E" w:rsidTr="0004683E">
        <w:tc>
          <w:tcPr>
            <w:tcW w:w="4264" w:type="dxa"/>
            <w:vAlign w:val="center"/>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i w:val="0"/>
                <w:iCs w:val="0"/>
                <w:rtl/>
              </w:rPr>
              <w:t xml:space="preserve">نادي رجال </w:t>
            </w:r>
            <w:r w:rsidRPr="0004683E">
              <w:rPr>
                <w:rStyle w:val="Emphasis"/>
                <w:rFonts w:ascii="Simplified Arabic" w:hAnsi="Simplified Arabic" w:cs="Simplified Arabic" w:hint="cs"/>
                <w:i w:val="0"/>
                <w:iCs w:val="0"/>
                <w:rtl/>
              </w:rPr>
              <w:t>الأعمال</w:t>
            </w:r>
            <w:r w:rsidRPr="0004683E">
              <w:rPr>
                <w:rStyle w:val="Emphasis"/>
                <w:rFonts w:ascii="Simplified Arabic" w:hAnsi="Simplified Arabic" w:cs="Simplified Arabic"/>
                <w:i w:val="0"/>
                <w:iCs w:val="0"/>
                <w:rtl/>
              </w:rPr>
              <w:t xml:space="preserve"> اليمنيين</w:t>
            </w:r>
          </w:p>
        </w:tc>
        <w:tc>
          <w:tcPr>
            <w:tcW w:w="4264" w:type="dxa"/>
            <w:vAlign w:val="center"/>
          </w:tcPr>
          <w:p w:rsidR="001E3A9A" w:rsidRPr="0004683E" w:rsidRDefault="008E4A4F" w:rsidP="0004683E">
            <w:pPr>
              <w:tabs>
                <w:tab w:val="left" w:pos="226"/>
                <w:tab w:val="left" w:pos="368"/>
              </w:tabs>
              <w:spacing w:line="276" w:lineRule="auto"/>
              <w:ind w:left="-52"/>
              <w:jc w:val="both"/>
              <w:rPr>
                <w:rStyle w:val="Emphasis"/>
                <w:rFonts w:ascii="Simplified Arabic" w:hAnsi="Simplified Arabic" w:cs="Simplified Arabic"/>
                <w:i w:val="0"/>
                <w:iCs w:val="0"/>
              </w:rPr>
            </w:pPr>
            <w:hyperlink r:id="rId25" w:history="1">
              <w:r w:rsidR="001E3A9A" w:rsidRPr="0004683E">
                <w:rPr>
                  <w:rStyle w:val="Emphasis"/>
                  <w:rFonts w:ascii="Simplified Arabic" w:eastAsia="Calibri" w:hAnsi="Simplified Arabic" w:cs="Simplified Arabic"/>
                  <w:i w:val="0"/>
                  <w:iCs w:val="0"/>
                </w:rPr>
                <w:t>www.cg.ybc-yemen.com</w:t>
              </w:r>
            </w:hyperlink>
          </w:p>
        </w:tc>
      </w:tr>
      <w:tr w:rsidR="001E3A9A" w:rsidRPr="0004683E" w:rsidTr="0004683E">
        <w:tc>
          <w:tcPr>
            <w:tcW w:w="4264" w:type="dxa"/>
            <w:vAlign w:val="center"/>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i w:val="0"/>
                <w:iCs w:val="0"/>
                <w:rtl/>
              </w:rPr>
              <w:t>الهيئة العامة لسوق مال سلطنة عمان</w:t>
            </w:r>
          </w:p>
        </w:tc>
        <w:tc>
          <w:tcPr>
            <w:tcW w:w="4264" w:type="dxa"/>
            <w:vAlign w:val="center"/>
          </w:tcPr>
          <w:p w:rsidR="001E3A9A" w:rsidRPr="0004683E" w:rsidRDefault="008E4A4F" w:rsidP="0004683E">
            <w:pPr>
              <w:tabs>
                <w:tab w:val="left" w:pos="226"/>
                <w:tab w:val="left" w:pos="368"/>
              </w:tabs>
              <w:spacing w:line="276" w:lineRule="auto"/>
              <w:ind w:left="-52"/>
              <w:jc w:val="both"/>
              <w:rPr>
                <w:rStyle w:val="Emphasis"/>
                <w:rFonts w:ascii="Simplified Arabic" w:hAnsi="Simplified Arabic" w:cs="Simplified Arabic"/>
                <w:i w:val="0"/>
                <w:iCs w:val="0"/>
              </w:rPr>
            </w:pPr>
            <w:hyperlink r:id="rId26" w:history="1">
              <w:r w:rsidR="001E3A9A" w:rsidRPr="0004683E">
                <w:rPr>
                  <w:rStyle w:val="Emphasis"/>
                  <w:rFonts w:ascii="Simplified Arabic" w:hAnsi="Simplified Arabic" w:cs="Simplified Arabic"/>
                  <w:i w:val="0"/>
                  <w:iCs w:val="0"/>
                </w:rPr>
                <w:t>www.cma.gov.om</w:t>
              </w:r>
            </w:hyperlink>
          </w:p>
        </w:tc>
      </w:tr>
      <w:tr w:rsidR="001E3A9A" w:rsidRPr="0004683E" w:rsidTr="0004683E">
        <w:tc>
          <w:tcPr>
            <w:tcW w:w="4264" w:type="dxa"/>
            <w:vAlign w:val="center"/>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i w:val="0"/>
                <w:iCs w:val="0"/>
                <w:rtl/>
              </w:rPr>
              <w:t>بنك التسويات الدولية</w:t>
            </w:r>
          </w:p>
        </w:tc>
        <w:tc>
          <w:tcPr>
            <w:tcW w:w="4264" w:type="dxa"/>
            <w:vAlign w:val="center"/>
          </w:tcPr>
          <w:p w:rsidR="001E3A9A" w:rsidRPr="0004683E" w:rsidRDefault="008E4A4F" w:rsidP="0004683E">
            <w:pPr>
              <w:tabs>
                <w:tab w:val="left" w:pos="226"/>
                <w:tab w:val="left" w:pos="368"/>
              </w:tabs>
              <w:spacing w:line="276" w:lineRule="auto"/>
              <w:ind w:left="-52"/>
              <w:jc w:val="both"/>
              <w:rPr>
                <w:rStyle w:val="Emphasis"/>
                <w:rFonts w:ascii="Simplified Arabic" w:hAnsi="Simplified Arabic" w:cs="Simplified Arabic"/>
                <w:i w:val="0"/>
                <w:iCs w:val="0"/>
              </w:rPr>
            </w:pPr>
            <w:hyperlink r:id="rId27" w:history="1">
              <w:r w:rsidR="001E3A9A" w:rsidRPr="0004683E">
                <w:rPr>
                  <w:rStyle w:val="Emphasis"/>
                  <w:rFonts w:ascii="Simplified Arabic" w:hAnsi="Simplified Arabic" w:cs="Simplified Arabic"/>
                  <w:i w:val="0"/>
                  <w:iCs w:val="0"/>
                </w:rPr>
                <w:t>www.bis.org</w:t>
              </w:r>
            </w:hyperlink>
          </w:p>
        </w:tc>
      </w:tr>
      <w:tr w:rsidR="001E3A9A" w:rsidRPr="0004683E" w:rsidTr="0004683E">
        <w:tc>
          <w:tcPr>
            <w:tcW w:w="4264" w:type="dxa"/>
            <w:vAlign w:val="center"/>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hint="cs"/>
                <w:i w:val="0"/>
                <w:iCs w:val="0"/>
                <w:rtl/>
              </w:rPr>
              <w:t>أبحاث</w:t>
            </w:r>
            <w:r w:rsidRPr="0004683E">
              <w:rPr>
                <w:rStyle w:val="Emphasis"/>
                <w:rFonts w:ascii="Simplified Arabic" w:hAnsi="Simplified Arabic" w:cs="Simplified Arabic"/>
                <w:i w:val="0"/>
                <w:iCs w:val="0"/>
                <w:rtl/>
              </w:rPr>
              <w:t xml:space="preserve"> محكمة</w:t>
            </w:r>
          </w:p>
        </w:tc>
        <w:tc>
          <w:tcPr>
            <w:tcW w:w="4264" w:type="dxa"/>
            <w:vAlign w:val="center"/>
          </w:tcPr>
          <w:p w:rsidR="001E3A9A" w:rsidRPr="0004683E" w:rsidRDefault="008E4A4F" w:rsidP="0004683E">
            <w:pPr>
              <w:tabs>
                <w:tab w:val="left" w:pos="226"/>
                <w:tab w:val="left" w:pos="368"/>
              </w:tabs>
              <w:spacing w:line="276" w:lineRule="auto"/>
              <w:ind w:left="-52"/>
              <w:jc w:val="both"/>
              <w:rPr>
                <w:rStyle w:val="Emphasis"/>
                <w:rFonts w:ascii="Simplified Arabic" w:hAnsi="Simplified Arabic" w:cs="Simplified Arabic"/>
                <w:i w:val="0"/>
                <w:iCs w:val="0"/>
              </w:rPr>
            </w:pPr>
            <w:hyperlink r:id="rId28" w:history="1">
              <w:r w:rsidR="001E3A9A" w:rsidRPr="0004683E">
                <w:rPr>
                  <w:rStyle w:val="Emphasis"/>
                  <w:rFonts w:ascii="Simplified Arabic" w:hAnsi="Simplified Arabic" w:cs="Simplified Arabic"/>
                  <w:i w:val="0"/>
                  <w:iCs w:val="0"/>
                </w:rPr>
                <w:t>www.ssrn.com</w:t>
              </w:r>
            </w:hyperlink>
          </w:p>
        </w:tc>
      </w:tr>
      <w:tr w:rsidR="001E3A9A" w:rsidRPr="0004683E" w:rsidTr="0004683E">
        <w:tc>
          <w:tcPr>
            <w:tcW w:w="4264" w:type="dxa"/>
            <w:vAlign w:val="center"/>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i w:val="0"/>
                <w:iCs w:val="0"/>
                <w:rtl/>
              </w:rPr>
              <w:t>حوكمة صناديق الاستثمار</w:t>
            </w:r>
          </w:p>
        </w:tc>
        <w:tc>
          <w:tcPr>
            <w:tcW w:w="4264" w:type="dxa"/>
            <w:vAlign w:val="center"/>
          </w:tcPr>
          <w:p w:rsidR="001E3A9A" w:rsidRPr="0004683E" w:rsidRDefault="008E4A4F" w:rsidP="0004683E">
            <w:pPr>
              <w:tabs>
                <w:tab w:val="left" w:pos="226"/>
                <w:tab w:val="left" w:pos="368"/>
              </w:tabs>
              <w:spacing w:line="276" w:lineRule="auto"/>
              <w:ind w:left="-52"/>
              <w:jc w:val="both"/>
              <w:rPr>
                <w:rStyle w:val="Emphasis"/>
                <w:rFonts w:ascii="Simplified Arabic" w:hAnsi="Simplified Arabic" w:cs="Simplified Arabic"/>
                <w:i w:val="0"/>
                <w:iCs w:val="0"/>
                <w:rtl/>
                <w:lang w:bidi="ar-SY"/>
              </w:rPr>
            </w:pPr>
            <w:hyperlink r:id="rId29" w:history="1">
              <w:r w:rsidR="001E3A9A" w:rsidRPr="0004683E">
                <w:rPr>
                  <w:rStyle w:val="Emphasis"/>
                  <w:rFonts w:ascii="Simplified Arabic" w:eastAsia="Calibri" w:hAnsi="Simplified Arabic" w:cs="Simplified Arabic"/>
                  <w:i w:val="0"/>
                  <w:iCs w:val="0"/>
                </w:rPr>
                <w:t>www.MFGovern.com</w:t>
              </w:r>
            </w:hyperlink>
          </w:p>
        </w:tc>
      </w:tr>
      <w:tr w:rsidR="001E3A9A" w:rsidRPr="0004683E" w:rsidTr="0004683E">
        <w:tc>
          <w:tcPr>
            <w:tcW w:w="4264" w:type="dxa"/>
            <w:vAlign w:val="center"/>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i w:val="0"/>
                <w:iCs w:val="0"/>
                <w:rtl/>
              </w:rPr>
              <w:t>هيئة سوق المال السعودي</w:t>
            </w:r>
          </w:p>
        </w:tc>
        <w:tc>
          <w:tcPr>
            <w:tcW w:w="4264" w:type="dxa"/>
            <w:vAlign w:val="center"/>
          </w:tcPr>
          <w:p w:rsidR="001E3A9A" w:rsidRPr="0004683E" w:rsidRDefault="008E4A4F" w:rsidP="0004683E">
            <w:pPr>
              <w:tabs>
                <w:tab w:val="left" w:pos="226"/>
                <w:tab w:val="left" w:pos="368"/>
              </w:tabs>
              <w:spacing w:line="276" w:lineRule="auto"/>
              <w:ind w:left="-52"/>
              <w:jc w:val="both"/>
              <w:rPr>
                <w:rStyle w:val="Emphasis"/>
                <w:rFonts w:ascii="Simplified Arabic" w:hAnsi="Simplified Arabic" w:cs="Simplified Arabic"/>
                <w:i w:val="0"/>
                <w:iCs w:val="0"/>
              </w:rPr>
            </w:pPr>
            <w:hyperlink r:id="rId30" w:history="1">
              <w:r w:rsidR="001E3A9A" w:rsidRPr="0004683E">
                <w:rPr>
                  <w:rStyle w:val="Emphasis"/>
                  <w:rFonts w:ascii="Simplified Arabic" w:eastAsia="Calibri" w:hAnsi="Simplified Arabic" w:cs="Simplified Arabic"/>
                  <w:i w:val="0"/>
                  <w:iCs w:val="0"/>
                </w:rPr>
                <w:t>www.cma.org.sa</w:t>
              </w:r>
            </w:hyperlink>
          </w:p>
        </w:tc>
      </w:tr>
      <w:tr w:rsidR="001E3A9A" w:rsidRPr="0004683E" w:rsidTr="0004683E">
        <w:tc>
          <w:tcPr>
            <w:tcW w:w="4264" w:type="dxa"/>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i w:val="0"/>
                <w:iCs w:val="0"/>
                <w:rtl/>
              </w:rPr>
              <w:t>المجلة الاقتصادية الالكترونية</w:t>
            </w:r>
          </w:p>
        </w:tc>
        <w:tc>
          <w:tcPr>
            <w:tcW w:w="4264" w:type="dxa"/>
            <w:vAlign w:val="center"/>
          </w:tcPr>
          <w:p w:rsidR="001E3A9A" w:rsidRPr="0004683E" w:rsidRDefault="008E4A4F" w:rsidP="0004683E">
            <w:pPr>
              <w:tabs>
                <w:tab w:val="left" w:pos="226"/>
                <w:tab w:val="left" w:pos="368"/>
              </w:tabs>
              <w:spacing w:line="276" w:lineRule="auto"/>
              <w:ind w:left="-52"/>
              <w:jc w:val="both"/>
              <w:rPr>
                <w:rStyle w:val="Emphasis"/>
                <w:rFonts w:ascii="Simplified Arabic" w:hAnsi="Simplified Arabic" w:cs="Simplified Arabic"/>
                <w:i w:val="0"/>
                <w:iCs w:val="0"/>
              </w:rPr>
            </w:pPr>
            <w:hyperlink r:id="rId31" w:history="1">
              <w:r w:rsidR="001E3A9A" w:rsidRPr="0004683E">
                <w:rPr>
                  <w:rStyle w:val="Emphasis"/>
                  <w:rFonts w:ascii="Simplified Arabic" w:hAnsi="Simplified Arabic" w:cs="Simplified Arabic"/>
                  <w:i w:val="0"/>
                  <w:iCs w:val="0"/>
                </w:rPr>
                <w:t>www.aleqt.com</w:t>
              </w:r>
            </w:hyperlink>
          </w:p>
        </w:tc>
      </w:tr>
      <w:tr w:rsidR="001E3A9A" w:rsidRPr="0004683E" w:rsidTr="0004683E">
        <w:tc>
          <w:tcPr>
            <w:tcW w:w="4264" w:type="dxa"/>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i w:val="0"/>
                <w:iCs w:val="0"/>
                <w:rtl/>
              </w:rPr>
              <w:t>موقع حوكمة الشركات</w:t>
            </w:r>
          </w:p>
        </w:tc>
        <w:tc>
          <w:tcPr>
            <w:tcW w:w="4264" w:type="dxa"/>
            <w:vAlign w:val="center"/>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Pr>
            </w:pPr>
            <w:r w:rsidRPr="0004683E">
              <w:rPr>
                <w:rStyle w:val="Emphasis"/>
                <w:rFonts w:ascii="Simplified Arabic" w:hAnsi="Simplified Arabic" w:cs="Simplified Arabic"/>
                <w:i w:val="0"/>
                <w:iCs w:val="0"/>
              </w:rPr>
              <w:t>www.hawkama.net</w:t>
            </w:r>
          </w:p>
        </w:tc>
      </w:tr>
      <w:tr w:rsidR="001E3A9A" w:rsidRPr="00A95CC3" w:rsidTr="0004683E">
        <w:tc>
          <w:tcPr>
            <w:tcW w:w="4264" w:type="dxa"/>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i w:val="0"/>
                <w:iCs w:val="0"/>
                <w:rtl/>
              </w:rPr>
              <w:t>مؤسسة النقد العربي السعودي</w:t>
            </w:r>
          </w:p>
        </w:tc>
        <w:tc>
          <w:tcPr>
            <w:tcW w:w="4264" w:type="dxa"/>
            <w:vAlign w:val="center"/>
          </w:tcPr>
          <w:p w:rsidR="001E3A9A" w:rsidRPr="0004683E" w:rsidRDefault="008E4A4F" w:rsidP="0004683E">
            <w:pPr>
              <w:tabs>
                <w:tab w:val="left" w:pos="226"/>
                <w:tab w:val="left" w:pos="368"/>
              </w:tabs>
              <w:spacing w:line="276" w:lineRule="auto"/>
              <w:ind w:left="-52"/>
              <w:jc w:val="both"/>
              <w:rPr>
                <w:rStyle w:val="Emphasis"/>
                <w:rFonts w:ascii="Simplified Arabic" w:hAnsi="Simplified Arabic" w:cs="Simplified Arabic"/>
                <w:i w:val="0"/>
                <w:iCs w:val="0"/>
              </w:rPr>
            </w:pPr>
            <w:hyperlink r:id="rId32" w:history="1">
              <w:r w:rsidR="001E3A9A" w:rsidRPr="0004683E">
                <w:rPr>
                  <w:rStyle w:val="Emphasis"/>
                  <w:i w:val="0"/>
                  <w:iCs w:val="0"/>
                </w:rPr>
                <w:t>www.sama.gov.sa</w:t>
              </w:r>
            </w:hyperlink>
          </w:p>
        </w:tc>
      </w:tr>
      <w:tr w:rsidR="001E3A9A" w:rsidRPr="00A95CC3" w:rsidTr="0004683E">
        <w:tc>
          <w:tcPr>
            <w:tcW w:w="4264" w:type="dxa"/>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hint="cs"/>
                <w:i w:val="0"/>
                <w:iCs w:val="0"/>
                <w:rtl/>
              </w:rPr>
              <w:t>مركز إيداع الأوراق المالية الأردنية</w:t>
            </w:r>
          </w:p>
        </w:tc>
        <w:tc>
          <w:tcPr>
            <w:tcW w:w="4264" w:type="dxa"/>
            <w:vAlign w:val="center"/>
          </w:tcPr>
          <w:p w:rsidR="001E3A9A" w:rsidRPr="0004683E" w:rsidRDefault="008E4A4F" w:rsidP="0004683E">
            <w:pPr>
              <w:tabs>
                <w:tab w:val="left" w:pos="226"/>
                <w:tab w:val="left" w:pos="368"/>
              </w:tabs>
              <w:spacing w:line="276" w:lineRule="auto"/>
              <w:ind w:left="-52"/>
              <w:jc w:val="both"/>
              <w:rPr>
                <w:rStyle w:val="Emphasis"/>
                <w:rFonts w:ascii="Simplified Arabic" w:hAnsi="Simplified Arabic" w:cs="Simplified Arabic"/>
                <w:i w:val="0"/>
                <w:iCs w:val="0"/>
                <w:rtl/>
              </w:rPr>
            </w:pPr>
            <w:hyperlink r:id="rId33" w:history="1">
              <w:r w:rsidR="001E3A9A" w:rsidRPr="0004683E">
                <w:rPr>
                  <w:rStyle w:val="Emphasis"/>
                  <w:rFonts w:ascii="Simplified Arabic" w:hAnsi="Simplified Arabic" w:cs="Simplified Arabic"/>
                  <w:i w:val="0"/>
                  <w:iCs w:val="0"/>
                </w:rPr>
                <w:t>www.sdc.com.jo</w:t>
              </w:r>
            </w:hyperlink>
          </w:p>
        </w:tc>
      </w:tr>
      <w:tr w:rsidR="001E3A9A" w:rsidRPr="00A95CC3" w:rsidTr="0004683E">
        <w:tc>
          <w:tcPr>
            <w:tcW w:w="4264" w:type="dxa"/>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hint="cs"/>
                <w:i w:val="0"/>
                <w:iCs w:val="0"/>
                <w:rtl/>
              </w:rPr>
              <w:t xml:space="preserve">هيئة الأوراق </w:t>
            </w:r>
            <w:r w:rsidR="00881E16">
              <w:rPr>
                <w:rStyle w:val="Emphasis"/>
                <w:rFonts w:ascii="Simplified Arabic" w:hAnsi="Simplified Arabic" w:cs="Simplified Arabic" w:hint="cs"/>
                <w:i w:val="0"/>
                <w:iCs w:val="0"/>
                <w:rtl/>
              </w:rPr>
              <w:t>و</w:t>
            </w:r>
            <w:r w:rsidRPr="0004683E">
              <w:rPr>
                <w:rStyle w:val="Emphasis"/>
                <w:rFonts w:ascii="Simplified Arabic" w:hAnsi="Simplified Arabic" w:cs="Simplified Arabic" w:hint="cs"/>
                <w:i w:val="0"/>
                <w:iCs w:val="0"/>
                <w:rtl/>
              </w:rPr>
              <w:t xml:space="preserve">الأسواق المالية السورية  </w:t>
            </w:r>
          </w:p>
        </w:tc>
        <w:tc>
          <w:tcPr>
            <w:tcW w:w="4264" w:type="dxa"/>
            <w:vAlign w:val="center"/>
          </w:tcPr>
          <w:p w:rsidR="001E3A9A" w:rsidRPr="0004683E" w:rsidRDefault="008E4A4F" w:rsidP="0004683E">
            <w:pPr>
              <w:tabs>
                <w:tab w:val="left" w:pos="226"/>
                <w:tab w:val="left" w:pos="368"/>
              </w:tabs>
              <w:spacing w:line="276" w:lineRule="auto"/>
              <w:ind w:left="-52"/>
              <w:jc w:val="both"/>
              <w:rPr>
                <w:rStyle w:val="Emphasis"/>
                <w:rFonts w:ascii="Simplified Arabic" w:hAnsi="Simplified Arabic" w:cs="Simplified Arabic"/>
                <w:i w:val="0"/>
                <w:iCs w:val="0"/>
              </w:rPr>
            </w:pPr>
            <w:hyperlink r:id="rId34" w:history="1">
              <w:r w:rsidR="001E3A9A" w:rsidRPr="0004683E">
                <w:rPr>
                  <w:rStyle w:val="Emphasis"/>
                  <w:rFonts w:ascii="Simplified Arabic" w:hAnsi="Simplified Arabic" w:cs="Simplified Arabic"/>
                  <w:i w:val="0"/>
                  <w:iCs w:val="0"/>
                </w:rPr>
                <w:t>www.scfms.sy</w:t>
              </w:r>
            </w:hyperlink>
          </w:p>
        </w:tc>
      </w:tr>
      <w:tr w:rsidR="001E3A9A" w:rsidRPr="00A95CC3" w:rsidTr="0004683E">
        <w:tc>
          <w:tcPr>
            <w:tcW w:w="4264" w:type="dxa"/>
          </w:tcPr>
          <w:p w:rsidR="001E3A9A" w:rsidRPr="0004683E" w:rsidRDefault="001E3A9A" w:rsidP="0004683E">
            <w:pPr>
              <w:tabs>
                <w:tab w:val="left" w:pos="226"/>
                <w:tab w:val="left" w:pos="368"/>
              </w:tabs>
              <w:spacing w:line="276" w:lineRule="auto"/>
              <w:ind w:left="-52"/>
              <w:jc w:val="both"/>
              <w:rPr>
                <w:rStyle w:val="Emphasis"/>
                <w:rFonts w:ascii="Simplified Arabic" w:hAnsi="Simplified Arabic" w:cs="Simplified Arabic"/>
                <w:i w:val="0"/>
                <w:iCs w:val="0"/>
                <w:rtl/>
              </w:rPr>
            </w:pPr>
            <w:r w:rsidRPr="0004683E">
              <w:rPr>
                <w:rStyle w:val="Emphasis"/>
                <w:rFonts w:ascii="Simplified Arabic" w:hAnsi="Simplified Arabic" w:cs="Simplified Arabic" w:hint="cs"/>
                <w:i w:val="0"/>
                <w:iCs w:val="0"/>
                <w:rtl/>
              </w:rPr>
              <w:t>مصرف سوريا المركزي</w:t>
            </w:r>
          </w:p>
        </w:tc>
        <w:tc>
          <w:tcPr>
            <w:tcW w:w="4264" w:type="dxa"/>
            <w:vAlign w:val="center"/>
          </w:tcPr>
          <w:p w:rsidR="001E3A9A" w:rsidRPr="0004683E" w:rsidRDefault="008E4A4F" w:rsidP="0004683E">
            <w:pPr>
              <w:tabs>
                <w:tab w:val="left" w:pos="226"/>
                <w:tab w:val="left" w:pos="368"/>
              </w:tabs>
              <w:spacing w:line="276" w:lineRule="auto"/>
              <w:ind w:left="-52"/>
              <w:jc w:val="both"/>
              <w:rPr>
                <w:rStyle w:val="Emphasis"/>
                <w:rFonts w:ascii="Simplified Arabic" w:hAnsi="Simplified Arabic" w:cs="Simplified Arabic"/>
                <w:i w:val="0"/>
                <w:iCs w:val="0"/>
              </w:rPr>
            </w:pPr>
            <w:hyperlink r:id="rId35" w:history="1">
              <w:r w:rsidR="001E3A9A" w:rsidRPr="0004683E">
                <w:rPr>
                  <w:rStyle w:val="Emphasis"/>
                  <w:rFonts w:ascii="Simplified Arabic" w:hAnsi="Simplified Arabic" w:cs="Simplified Arabic"/>
                  <w:i w:val="0"/>
                  <w:iCs w:val="0"/>
                </w:rPr>
                <w:t>www.banquecentrale.gov.sy</w:t>
              </w:r>
            </w:hyperlink>
          </w:p>
        </w:tc>
      </w:tr>
    </w:tbl>
    <w:p w:rsidR="001E3A9A" w:rsidRPr="00A95CC3" w:rsidRDefault="001E3A9A" w:rsidP="00A95CC3">
      <w:pPr>
        <w:tabs>
          <w:tab w:val="left" w:pos="226"/>
          <w:tab w:val="left" w:pos="368"/>
        </w:tabs>
        <w:spacing w:line="276" w:lineRule="auto"/>
        <w:ind w:left="-52"/>
        <w:jc w:val="both"/>
        <w:rPr>
          <w:rStyle w:val="Emphasis"/>
          <w:rtl/>
        </w:rPr>
      </w:pPr>
    </w:p>
    <w:p w:rsidR="0083728A" w:rsidRPr="00756BDD" w:rsidRDefault="0083728A" w:rsidP="00734BB3">
      <w:pPr>
        <w:tabs>
          <w:tab w:val="left" w:pos="226"/>
          <w:tab w:val="left" w:pos="368"/>
        </w:tabs>
        <w:ind w:left="-52"/>
        <w:jc w:val="both"/>
        <w:rPr>
          <w:rFonts w:ascii="Simplified Arabic" w:hAnsi="Simplified Arabic" w:cs="Simplified Arabic"/>
          <w:sz w:val="28"/>
          <w:szCs w:val="28"/>
          <w:rtl/>
        </w:rPr>
      </w:pPr>
    </w:p>
    <w:p w:rsidR="0083728A" w:rsidRPr="00756BDD" w:rsidRDefault="0083728A" w:rsidP="00734BB3">
      <w:pPr>
        <w:tabs>
          <w:tab w:val="left" w:pos="226"/>
          <w:tab w:val="left" w:pos="368"/>
        </w:tabs>
        <w:ind w:left="-52"/>
        <w:jc w:val="both"/>
        <w:rPr>
          <w:rFonts w:ascii="Simplified Arabic" w:hAnsi="Simplified Arabic" w:cs="Simplified Arabic"/>
          <w:sz w:val="28"/>
          <w:szCs w:val="28"/>
          <w:rtl/>
        </w:rPr>
      </w:pPr>
    </w:p>
    <w:p w:rsidR="0083728A" w:rsidRPr="00756BDD" w:rsidRDefault="0083728A" w:rsidP="00734BB3">
      <w:pPr>
        <w:tabs>
          <w:tab w:val="left" w:pos="226"/>
          <w:tab w:val="left" w:pos="368"/>
        </w:tabs>
        <w:ind w:left="-52"/>
        <w:jc w:val="both"/>
        <w:rPr>
          <w:rFonts w:ascii="Simplified Arabic" w:hAnsi="Simplified Arabic" w:cs="Simplified Arabic"/>
          <w:sz w:val="28"/>
          <w:szCs w:val="28"/>
          <w:rtl/>
          <w:lang w:bidi="ar-SY"/>
        </w:rPr>
      </w:pPr>
    </w:p>
    <w:p w:rsidR="0083728A" w:rsidRDefault="0083728A" w:rsidP="00734BB3">
      <w:pPr>
        <w:tabs>
          <w:tab w:val="left" w:pos="226"/>
          <w:tab w:val="left" w:pos="368"/>
        </w:tabs>
        <w:ind w:left="-52"/>
        <w:jc w:val="both"/>
        <w:rPr>
          <w:rFonts w:ascii="Simplified Arabic" w:hAnsi="Simplified Arabic" w:cs="Simplified Arabic"/>
          <w:sz w:val="28"/>
          <w:szCs w:val="28"/>
          <w:rtl/>
        </w:rPr>
      </w:pPr>
    </w:p>
    <w:p w:rsidR="0083728A" w:rsidRDefault="0083728A" w:rsidP="00734BB3">
      <w:pPr>
        <w:tabs>
          <w:tab w:val="left" w:pos="226"/>
          <w:tab w:val="left" w:pos="368"/>
        </w:tabs>
        <w:ind w:left="-52"/>
        <w:jc w:val="both"/>
        <w:rPr>
          <w:rFonts w:ascii="Simplified Arabic" w:hAnsi="Simplified Arabic" w:cs="Simplified Arabic"/>
          <w:sz w:val="28"/>
          <w:szCs w:val="28"/>
          <w:rtl/>
        </w:rPr>
      </w:pPr>
    </w:p>
    <w:p w:rsidR="0083728A" w:rsidRDefault="0083728A" w:rsidP="00734BB3">
      <w:pPr>
        <w:tabs>
          <w:tab w:val="left" w:pos="226"/>
          <w:tab w:val="left" w:pos="368"/>
        </w:tabs>
        <w:ind w:left="-52"/>
        <w:jc w:val="both"/>
        <w:rPr>
          <w:rFonts w:ascii="Simplified Arabic" w:hAnsi="Simplified Arabic" w:cs="Simplified Arabic"/>
          <w:sz w:val="28"/>
          <w:szCs w:val="28"/>
          <w:rtl/>
        </w:rPr>
      </w:pPr>
    </w:p>
    <w:p w:rsidR="0083728A" w:rsidRDefault="0083728A" w:rsidP="00734BB3">
      <w:pPr>
        <w:tabs>
          <w:tab w:val="left" w:pos="226"/>
          <w:tab w:val="left" w:pos="368"/>
        </w:tabs>
        <w:ind w:left="-52"/>
        <w:jc w:val="both"/>
        <w:rPr>
          <w:rFonts w:ascii="Simplified Arabic" w:hAnsi="Simplified Arabic" w:cs="Simplified Arabic"/>
          <w:sz w:val="28"/>
          <w:szCs w:val="28"/>
          <w:rtl/>
        </w:rPr>
      </w:pPr>
    </w:p>
    <w:p w:rsidR="0083728A" w:rsidRDefault="0083728A" w:rsidP="00734BB3">
      <w:pPr>
        <w:tabs>
          <w:tab w:val="left" w:pos="226"/>
          <w:tab w:val="left" w:pos="368"/>
        </w:tabs>
        <w:ind w:left="-52"/>
        <w:jc w:val="both"/>
        <w:rPr>
          <w:rFonts w:ascii="Simplified Arabic" w:hAnsi="Simplified Arabic" w:cs="Simplified Arabic"/>
          <w:sz w:val="28"/>
          <w:szCs w:val="28"/>
          <w:rtl/>
        </w:rPr>
      </w:pPr>
    </w:p>
    <w:p w:rsidR="0083728A" w:rsidRDefault="0083728A" w:rsidP="00734BB3">
      <w:pPr>
        <w:tabs>
          <w:tab w:val="left" w:pos="226"/>
          <w:tab w:val="left" w:pos="368"/>
        </w:tabs>
        <w:ind w:left="-52"/>
        <w:jc w:val="both"/>
        <w:rPr>
          <w:rFonts w:ascii="Simplified Arabic" w:hAnsi="Simplified Arabic" w:cs="Simplified Arabic"/>
          <w:sz w:val="28"/>
          <w:szCs w:val="28"/>
          <w:rtl/>
        </w:rPr>
      </w:pPr>
    </w:p>
    <w:p w:rsidR="00BA0393" w:rsidRDefault="00BA0393" w:rsidP="00BA0393">
      <w:pPr>
        <w:tabs>
          <w:tab w:val="left" w:pos="226"/>
          <w:tab w:val="left" w:pos="368"/>
          <w:tab w:val="left" w:pos="4173"/>
        </w:tabs>
        <w:ind w:left="-52"/>
        <w:jc w:val="center"/>
        <w:rPr>
          <w:rFonts w:ascii="Simplified Arabic" w:hAnsi="Simplified Arabic" w:cs="Simplified Arabic"/>
          <w:b/>
          <w:bCs/>
          <w:sz w:val="28"/>
          <w:szCs w:val="28"/>
          <w:rtl/>
        </w:rPr>
      </w:pPr>
    </w:p>
    <w:p w:rsidR="00BA0393" w:rsidRDefault="00BA0393" w:rsidP="00BA0393">
      <w:pPr>
        <w:tabs>
          <w:tab w:val="left" w:pos="226"/>
          <w:tab w:val="left" w:pos="368"/>
          <w:tab w:val="left" w:pos="4173"/>
        </w:tabs>
        <w:ind w:left="-52"/>
        <w:jc w:val="center"/>
        <w:rPr>
          <w:rFonts w:ascii="Simplified Arabic" w:hAnsi="Simplified Arabic" w:cs="Simplified Arabic"/>
          <w:b/>
          <w:bCs/>
          <w:sz w:val="28"/>
          <w:szCs w:val="28"/>
          <w:rtl/>
        </w:rPr>
      </w:pPr>
    </w:p>
    <w:p w:rsidR="00BA0393" w:rsidRDefault="00BA0393" w:rsidP="00BA0393">
      <w:pPr>
        <w:tabs>
          <w:tab w:val="left" w:pos="226"/>
          <w:tab w:val="left" w:pos="368"/>
          <w:tab w:val="left" w:pos="4173"/>
        </w:tabs>
        <w:ind w:left="-52"/>
        <w:jc w:val="center"/>
        <w:rPr>
          <w:rFonts w:ascii="Simplified Arabic" w:hAnsi="Simplified Arabic" w:cs="Simplified Arabic"/>
          <w:b/>
          <w:bCs/>
          <w:sz w:val="28"/>
          <w:szCs w:val="28"/>
          <w:rtl/>
        </w:rPr>
      </w:pPr>
    </w:p>
    <w:p w:rsidR="00BA0393" w:rsidRDefault="00BA0393" w:rsidP="00BA0393">
      <w:pPr>
        <w:tabs>
          <w:tab w:val="left" w:pos="226"/>
          <w:tab w:val="left" w:pos="368"/>
          <w:tab w:val="left" w:pos="4173"/>
        </w:tabs>
        <w:ind w:left="-52"/>
        <w:jc w:val="center"/>
        <w:rPr>
          <w:rFonts w:ascii="Simplified Arabic" w:hAnsi="Simplified Arabic" w:cs="Simplified Arabic"/>
          <w:b/>
          <w:bCs/>
          <w:sz w:val="28"/>
          <w:szCs w:val="28"/>
          <w:rtl/>
        </w:rPr>
      </w:pPr>
    </w:p>
    <w:p w:rsidR="00BA0393" w:rsidRDefault="00BA0393" w:rsidP="00BA0393">
      <w:pPr>
        <w:tabs>
          <w:tab w:val="left" w:pos="226"/>
          <w:tab w:val="left" w:pos="368"/>
          <w:tab w:val="left" w:pos="4173"/>
        </w:tabs>
        <w:ind w:left="-52"/>
        <w:jc w:val="center"/>
        <w:rPr>
          <w:rFonts w:ascii="Simplified Arabic" w:hAnsi="Simplified Arabic" w:cs="Simplified Arabic"/>
          <w:b/>
          <w:bCs/>
          <w:sz w:val="28"/>
          <w:szCs w:val="28"/>
          <w:rtl/>
        </w:rPr>
      </w:pPr>
    </w:p>
    <w:p w:rsidR="00BA0393" w:rsidRDefault="00BA0393" w:rsidP="00BA0393">
      <w:pPr>
        <w:tabs>
          <w:tab w:val="left" w:pos="226"/>
          <w:tab w:val="left" w:pos="368"/>
          <w:tab w:val="left" w:pos="4173"/>
        </w:tabs>
        <w:ind w:left="-52"/>
        <w:jc w:val="center"/>
        <w:rPr>
          <w:rFonts w:ascii="Simplified Arabic" w:hAnsi="Simplified Arabic" w:cs="Simplified Arabic"/>
          <w:b/>
          <w:bCs/>
          <w:sz w:val="28"/>
          <w:szCs w:val="28"/>
          <w:rtl/>
        </w:rPr>
      </w:pPr>
    </w:p>
    <w:p w:rsidR="001965B2" w:rsidRPr="00BA0393" w:rsidRDefault="001965B2" w:rsidP="00BA0393">
      <w:pPr>
        <w:tabs>
          <w:tab w:val="left" w:pos="226"/>
          <w:tab w:val="left" w:pos="368"/>
          <w:tab w:val="left" w:pos="4173"/>
        </w:tabs>
        <w:ind w:left="-52"/>
        <w:jc w:val="center"/>
        <w:rPr>
          <w:rFonts w:ascii="Simplified Arabic" w:hAnsi="Simplified Arabic" w:cs="Simplified Arabic"/>
          <w:b/>
          <w:bCs/>
          <w:sz w:val="44"/>
          <w:szCs w:val="44"/>
          <w:rtl/>
        </w:rPr>
      </w:pPr>
      <w:r w:rsidRPr="00BA0393">
        <w:rPr>
          <w:rFonts w:ascii="Simplified Arabic" w:hAnsi="Simplified Arabic" w:cs="Simplified Arabic" w:hint="cs"/>
          <w:b/>
          <w:bCs/>
          <w:sz w:val="44"/>
          <w:szCs w:val="44"/>
          <w:rtl/>
        </w:rPr>
        <w:t>الملاحق</w:t>
      </w:r>
    </w:p>
    <w:p w:rsidR="00BA0393" w:rsidRDefault="00BA0393">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BA0393" w:rsidRPr="006D3666" w:rsidRDefault="00E87B82" w:rsidP="00BA0393">
      <w:pPr>
        <w:ind w:left="-483" w:firstLine="142"/>
        <w:rPr>
          <w:rStyle w:val="2"/>
          <w:rFonts w:ascii="Simplified Arabic" w:hAnsi="Simplified Arabic" w:cs="Simplified Arabic"/>
          <w:rtl/>
        </w:rPr>
      </w:pPr>
      <w:r>
        <w:rPr>
          <w:rFonts w:ascii="Simplified Arabic" w:hAnsi="Simplified Arabic" w:cs="Simplified Arabic"/>
          <w:b/>
          <w:bCs/>
          <w:smallCaps/>
          <w:noProof/>
          <w:spacing w:val="5"/>
        </w:rPr>
        <w:lastRenderedPageBreak/>
        <w:drawing>
          <wp:anchor distT="0" distB="0" distL="114300" distR="114300" simplePos="0" relativeHeight="251658752" behindDoc="1" locked="0" layoutInCell="1" allowOverlap="1">
            <wp:simplePos x="0" y="0"/>
            <wp:positionH relativeFrom="margin">
              <wp:posOffset>14605</wp:posOffset>
            </wp:positionH>
            <wp:positionV relativeFrom="margin">
              <wp:posOffset>43815</wp:posOffset>
            </wp:positionV>
            <wp:extent cx="2033270" cy="664210"/>
            <wp:effectExtent l="19050" t="0" r="5080" b="0"/>
            <wp:wrapNone/>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2033270" cy="664210"/>
                    </a:xfrm>
                    <a:prstGeom prst="rect">
                      <a:avLst/>
                    </a:prstGeom>
                    <a:noFill/>
                    <a:ln w="9525">
                      <a:noFill/>
                      <a:miter lim="800000"/>
                      <a:headEnd/>
                      <a:tailEnd/>
                    </a:ln>
                  </pic:spPr>
                </pic:pic>
              </a:graphicData>
            </a:graphic>
          </wp:anchor>
        </w:drawing>
      </w:r>
      <w:r w:rsidR="00BA0393" w:rsidRPr="006D3666">
        <w:rPr>
          <w:rStyle w:val="2"/>
          <w:rFonts w:ascii="Simplified Arabic" w:hAnsi="Simplified Arabic" w:cs="Simplified Arabic"/>
          <w:rtl/>
        </w:rPr>
        <w:t>الجمهورية العربية السورية</w:t>
      </w:r>
    </w:p>
    <w:p w:rsidR="00BA0393" w:rsidRPr="006D3666" w:rsidRDefault="00BA0393" w:rsidP="00BA0393">
      <w:pPr>
        <w:ind w:left="-483" w:firstLine="142"/>
        <w:rPr>
          <w:rStyle w:val="2"/>
          <w:rFonts w:ascii="Simplified Arabic" w:hAnsi="Simplified Arabic" w:cs="Simplified Arabic"/>
          <w:rtl/>
        </w:rPr>
      </w:pPr>
      <w:r w:rsidRPr="006D3666">
        <w:rPr>
          <w:rStyle w:val="2"/>
          <w:rFonts w:ascii="Simplified Arabic" w:hAnsi="Simplified Arabic" w:cs="Simplified Arabic"/>
          <w:rtl/>
        </w:rPr>
        <w:t xml:space="preserve">وزارة التعليم العالي </w:t>
      </w:r>
    </w:p>
    <w:p w:rsidR="00BA0393" w:rsidRPr="006D3666" w:rsidRDefault="00BA0393" w:rsidP="00BA0393">
      <w:pPr>
        <w:ind w:left="-483" w:firstLine="142"/>
        <w:rPr>
          <w:rStyle w:val="2"/>
          <w:rFonts w:ascii="Simplified Arabic" w:hAnsi="Simplified Arabic" w:cs="Simplified Arabic"/>
          <w:rtl/>
        </w:rPr>
      </w:pPr>
      <w:r w:rsidRPr="006D3666">
        <w:rPr>
          <w:rStyle w:val="2"/>
          <w:rFonts w:ascii="Simplified Arabic" w:hAnsi="Simplified Arabic" w:cs="Simplified Arabic"/>
          <w:rtl/>
        </w:rPr>
        <w:t>المعهد العالي لإدارة الأعمال</w:t>
      </w:r>
    </w:p>
    <w:p w:rsidR="00BA0393" w:rsidRPr="006D3666" w:rsidRDefault="00BA0393" w:rsidP="00BA0393">
      <w:pPr>
        <w:rPr>
          <w:rFonts w:ascii="Simplified Arabic" w:hAnsi="Simplified Arabic" w:cs="Simplified Arabic"/>
          <w:rtl/>
          <w:lang w:bidi="ar-SY"/>
        </w:rPr>
      </w:pPr>
    </w:p>
    <w:p w:rsidR="00BA0393" w:rsidRPr="006D3666" w:rsidRDefault="00BA0393" w:rsidP="00BA0393">
      <w:pPr>
        <w:rPr>
          <w:rFonts w:ascii="Simplified Arabic" w:hAnsi="Simplified Arabic" w:cs="Simplified Arabic"/>
          <w:rtl/>
          <w:lang w:bidi="ar-SY"/>
        </w:rPr>
      </w:pPr>
    </w:p>
    <w:p w:rsidR="00BA0393" w:rsidRPr="006D3666" w:rsidRDefault="00BA0393" w:rsidP="00BA0393">
      <w:pPr>
        <w:spacing w:line="360" w:lineRule="auto"/>
        <w:jc w:val="lowKashida"/>
        <w:rPr>
          <w:rStyle w:val="2"/>
          <w:rFonts w:ascii="Simplified Arabic" w:hAnsi="Simplified Arabic" w:cs="Simplified Arabic"/>
          <w:b w:val="0"/>
          <w:bCs w:val="0"/>
          <w:rtl/>
        </w:rPr>
      </w:pPr>
      <w:r>
        <w:rPr>
          <w:rStyle w:val="2"/>
          <w:rFonts w:ascii="Simplified Arabic" w:hAnsi="Simplified Arabic" w:cs="Simplified Arabic"/>
          <w:b w:val="0"/>
          <w:bCs w:val="0"/>
          <w:rtl/>
        </w:rPr>
        <w:t>تحية واحترام</w:t>
      </w:r>
      <w:r w:rsidRPr="006D3666">
        <w:rPr>
          <w:rStyle w:val="2"/>
          <w:rFonts w:ascii="Simplified Arabic" w:hAnsi="Simplified Arabic" w:cs="Simplified Arabic"/>
          <w:b w:val="0"/>
          <w:bCs w:val="0"/>
          <w:rtl/>
        </w:rPr>
        <w:t xml:space="preserve">..... </w:t>
      </w:r>
    </w:p>
    <w:p w:rsidR="00BA0393" w:rsidRPr="006D3666" w:rsidRDefault="00BA0393" w:rsidP="00BA0393">
      <w:pPr>
        <w:spacing w:line="360" w:lineRule="auto"/>
        <w:jc w:val="lowKashida"/>
        <w:rPr>
          <w:rStyle w:val="2"/>
          <w:rFonts w:ascii="Simplified Arabic" w:hAnsi="Simplified Arabic" w:cs="Simplified Arabic"/>
          <w:b w:val="0"/>
          <w:bCs w:val="0"/>
          <w:rtl/>
        </w:rPr>
      </w:pPr>
      <w:r w:rsidRPr="006D3666">
        <w:rPr>
          <w:rStyle w:val="2"/>
          <w:rFonts w:ascii="Simplified Arabic" w:hAnsi="Simplified Arabic" w:cs="Simplified Arabic"/>
          <w:b w:val="0"/>
          <w:bCs w:val="0"/>
          <w:rtl/>
        </w:rPr>
        <w:t xml:space="preserve">تقوم الباحثة بإعداد دراسة كمتطلب تكميلي لنيل درجة الماجستير في المالية </w:t>
      </w:r>
      <w:r>
        <w:rPr>
          <w:rStyle w:val="2"/>
          <w:rFonts w:ascii="Simplified Arabic" w:hAnsi="Simplified Arabic" w:cs="Simplified Arabic"/>
          <w:b w:val="0"/>
          <w:bCs w:val="0"/>
          <w:rtl/>
        </w:rPr>
        <w:t>و</w:t>
      </w:r>
      <w:r w:rsidRPr="006D3666">
        <w:rPr>
          <w:rStyle w:val="2"/>
          <w:rFonts w:ascii="Simplified Arabic" w:hAnsi="Simplified Arabic" w:cs="Simplified Arabic"/>
          <w:b w:val="0"/>
          <w:bCs w:val="0"/>
          <w:rtl/>
        </w:rPr>
        <w:t xml:space="preserve">المصارف بعنوان </w:t>
      </w:r>
    </w:p>
    <w:p w:rsidR="00BA0393" w:rsidRPr="006D3666" w:rsidRDefault="00BA0393" w:rsidP="00BA0393">
      <w:pPr>
        <w:ind w:left="720"/>
        <w:jc w:val="center"/>
        <w:rPr>
          <w:rStyle w:val="2"/>
          <w:rFonts w:ascii="Simplified Arabic" w:hAnsi="Simplified Arabic" w:cs="Simplified Arabic"/>
          <w:rtl/>
          <w:lang w:bidi="ar-SY"/>
        </w:rPr>
      </w:pPr>
      <w:r w:rsidRPr="006D3666">
        <w:rPr>
          <w:rFonts w:ascii="Simplified Arabic" w:hAnsi="Simplified Arabic" w:cs="Simplified Arabic"/>
          <w:rtl/>
        </w:rPr>
        <w:t>"</w:t>
      </w:r>
      <w:r w:rsidRPr="006D3666">
        <w:rPr>
          <w:rStyle w:val="2"/>
          <w:rFonts w:ascii="Simplified Arabic" w:hAnsi="Simplified Arabic" w:cs="Simplified Arabic"/>
          <w:rtl/>
          <w:lang w:bidi="ar-SY"/>
        </w:rPr>
        <w:t>أثر الحوكمة على تقييم أداء صناديق الاستثمار</w:t>
      </w:r>
    </w:p>
    <w:p w:rsidR="00BA0393" w:rsidRPr="006D3666" w:rsidRDefault="00BA0393" w:rsidP="00BA0393">
      <w:pPr>
        <w:ind w:left="720"/>
        <w:jc w:val="center"/>
        <w:rPr>
          <w:rStyle w:val="2"/>
          <w:rFonts w:ascii="Simplified Arabic" w:hAnsi="Simplified Arabic" w:cs="Simplified Arabic"/>
          <w:rtl/>
          <w:lang w:bidi="ar-SY"/>
        </w:rPr>
      </w:pPr>
      <w:r w:rsidRPr="006D3666">
        <w:rPr>
          <w:rStyle w:val="2"/>
          <w:rFonts w:ascii="Simplified Arabic" w:hAnsi="Simplified Arabic" w:cs="Simplified Arabic"/>
          <w:rtl/>
          <w:lang w:bidi="ar-SY"/>
        </w:rPr>
        <w:t>حالة تطبيقية على السوق المالي السعودي"</w:t>
      </w:r>
    </w:p>
    <w:p w:rsidR="00BA0393" w:rsidRPr="006D3666" w:rsidRDefault="00BA0393" w:rsidP="00BA0393">
      <w:pPr>
        <w:jc w:val="center"/>
        <w:rPr>
          <w:rFonts w:ascii="Simplified Arabic" w:hAnsi="Simplified Arabic" w:cs="Simplified Arabic"/>
          <w:rtl/>
          <w:lang w:bidi="ar-SY"/>
        </w:rPr>
      </w:pPr>
    </w:p>
    <w:p w:rsidR="00BA0393" w:rsidRPr="006D3666" w:rsidRDefault="00BA0393" w:rsidP="00BA0393">
      <w:pPr>
        <w:spacing w:line="360" w:lineRule="auto"/>
        <w:jc w:val="lowKashida"/>
        <w:rPr>
          <w:rStyle w:val="2"/>
          <w:rFonts w:ascii="Simplified Arabic" w:hAnsi="Simplified Arabic" w:cs="Simplified Arabic"/>
          <w:b w:val="0"/>
          <w:bCs w:val="0"/>
          <w:rtl/>
        </w:rPr>
      </w:pPr>
      <w:r w:rsidRPr="006D3666">
        <w:rPr>
          <w:rStyle w:val="2"/>
          <w:rFonts w:ascii="Simplified Arabic" w:hAnsi="Simplified Arabic" w:cs="Simplified Arabic"/>
          <w:b w:val="0"/>
          <w:bCs w:val="0"/>
          <w:rtl/>
        </w:rPr>
        <w:t xml:space="preserve">يمثل هذا الاستبيان أحد الجوانب الهامة في البحث , </w:t>
      </w:r>
      <w:r>
        <w:rPr>
          <w:rStyle w:val="2"/>
          <w:rFonts w:ascii="Simplified Arabic" w:hAnsi="Simplified Arabic" w:cs="Simplified Arabic"/>
          <w:b w:val="0"/>
          <w:bCs w:val="0"/>
          <w:rtl/>
        </w:rPr>
        <w:t>و</w:t>
      </w:r>
      <w:r w:rsidRPr="006D3666">
        <w:rPr>
          <w:rStyle w:val="2"/>
          <w:rFonts w:ascii="Simplified Arabic" w:hAnsi="Simplified Arabic" w:cs="Simplified Arabic"/>
          <w:b w:val="0"/>
          <w:bCs w:val="0"/>
          <w:rtl/>
        </w:rPr>
        <w:t xml:space="preserve">يهدف </w:t>
      </w:r>
      <w:r w:rsidRPr="006D3666">
        <w:rPr>
          <w:rStyle w:val="2"/>
          <w:rFonts w:ascii="Simplified Arabic" w:hAnsi="Simplified Arabic" w:cs="Simplified Arabic" w:hint="cs"/>
          <w:b w:val="0"/>
          <w:bCs w:val="0"/>
          <w:rtl/>
        </w:rPr>
        <w:t>إلى</w:t>
      </w:r>
      <w:r w:rsidRPr="006D3666">
        <w:rPr>
          <w:rStyle w:val="2"/>
          <w:rFonts w:ascii="Simplified Arabic" w:hAnsi="Simplified Arabic" w:cs="Simplified Arabic"/>
          <w:b w:val="0"/>
          <w:bCs w:val="0"/>
          <w:rtl/>
        </w:rPr>
        <w:t xml:space="preserve"> دراسة  اثر تطبيق </w:t>
      </w:r>
      <w:r>
        <w:rPr>
          <w:rStyle w:val="2"/>
          <w:rFonts w:ascii="Simplified Arabic" w:hAnsi="Simplified Arabic" w:cs="Simplified Arabic" w:hint="cs"/>
          <w:b w:val="0"/>
          <w:bCs w:val="0"/>
          <w:rtl/>
          <w:lang w:bidi="ar-SY"/>
        </w:rPr>
        <w:t xml:space="preserve">لائحة </w:t>
      </w:r>
      <w:r w:rsidRPr="006D3666">
        <w:rPr>
          <w:rStyle w:val="2"/>
          <w:rFonts w:ascii="Simplified Arabic" w:hAnsi="Simplified Arabic" w:cs="Simplified Arabic"/>
          <w:b w:val="0"/>
          <w:bCs w:val="0"/>
          <w:rtl/>
        </w:rPr>
        <w:t>الحوكمة على تقييم أداء صناديق الاستثمار</w:t>
      </w:r>
      <w:r>
        <w:rPr>
          <w:rStyle w:val="2"/>
          <w:rFonts w:ascii="Simplified Arabic" w:hAnsi="Simplified Arabic" w:cs="Simplified Arabic" w:hint="cs"/>
          <w:b w:val="0"/>
          <w:bCs w:val="0"/>
          <w:rtl/>
        </w:rPr>
        <w:t xml:space="preserve"> التقليدية</w:t>
      </w:r>
      <w:r w:rsidRPr="006D3666">
        <w:rPr>
          <w:rStyle w:val="2"/>
          <w:rFonts w:ascii="Simplified Arabic" w:hAnsi="Simplified Arabic" w:cs="Simplified Arabic"/>
          <w:b w:val="0"/>
          <w:bCs w:val="0"/>
          <w:rtl/>
        </w:rPr>
        <w:t xml:space="preserve"> , أرجو التكرم </w:t>
      </w:r>
      <w:r>
        <w:rPr>
          <w:rStyle w:val="2"/>
          <w:rFonts w:ascii="Simplified Arabic" w:hAnsi="Simplified Arabic" w:cs="Simplified Arabic"/>
          <w:b w:val="0"/>
          <w:bCs w:val="0"/>
          <w:rtl/>
        </w:rPr>
        <w:t>و</w:t>
      </w:r>
      <w:r w:rsidRPr="006D3666">
        <w:rPr>
          <w:rStyle w:val="2"/>
          <w:rFonts w:ascii="Simplified Arabic" w:hAnsi="Simplified Arabic" w:cs="Simplified Arabic" w:hint="cs"/>
          <w:b w:val="0"/>
          <w:bCs w:val="0"/>
          <w:rtl/>
        </w:rPr>
        <w:t>الإجابة</w:t>
      </w:r>
      <w:r w:rsidRPr="006D3666">
        <w:rPr>
          <w:rStyle w:val="2"/>
          <w:rFonts w:ascii="Simplified Arabic" w:hAnsi="Simplified Arabic" w:cs="Simplified Arabic"/>
          <w:b w:val="0"/>
          <w:bCs w:val="0"/>
          <w:rtl/>
        </w:rPr>
        <w:t xml:space="preserve"> على </w:t>
      </w:r>
      <w:r w:rsidRPr="006D3666">
        <w:rPr>
          <w:rStyle w:val="2"/>
          <w:rFonts w:ascii="Simplified Arabic" w:hAnsi="Simplified Arabic" w:cs="Simplified Arabic" w:hint="cs"/>
          <w:b w:val="0"/>
          <w:bCs w:val="0"/>
          <w:rtl/>
        </w:rPr>
        <w:t>الأسئلة</w:t>
      </w:r>
      <w:r w:rsidRPr="006D3666">
        <w:rPr>
          <w:rStyle w:val="2"/>
          <w:rFonts w:ascii="Simplified Arabic" w:hAnsi="Simplified Arabic" w:cs="Simplified Arabic"/>
          <w:b w:val="0"/>
          <w:bCs w:val="0"/>
          <w:rtl/>
        </w:rPr>
        <w:t xml:space="preserve"> المطروحة </w:t>
      </w:r>
      <w:r>
        <w:rPr>
          <w:rStyle w:val="2"/>
          <w:rFonts w:ascii="Simplified Arabic" w:hAnsi="Simplified Arabic" w:cs="Simplified Arabic"/>
          <w:b w:val="0"/>
          <w:bCs w:val="0"/>
          <w:rtl/>
        </w:rPr>
        <w:t>و</w:t>
      </w:r>
      <w:r w:rsidRPr="006D3666">
        <w:rPr>
          <w:rStyle w:val="2"/>
          <w:rFonts w:ascii="Simplified Arabic" w:hAnsi="Simplified Arabic" w:cs="Simplified Arabic"/>
          <w:b w:val="0"/>
          <w:bCs w:val="0"/>
          <w:rtl/>
        </w:rPr>
        <w:t>تزويد الباحثة</w:t>
      </w:r>
      <w:r>
        <w:rPr>
          <w:rStyle w:val="2"/>
          <w:rFonts w:ascii="Simplified Arabic" w:hAnsi="Simplified Arabic" w:cs="Simplified Arabic"/>
          <w:b w:val="0"/>
          <w:bCs w:val="0"/>
          <w:rtl/>
        </w:rPr>
        <w:t xml:space="preserve"> </w:t>
      </w:r>
      <w:r>
        <w:rPr>
          <w:rStyle w:val="2"/>
          <w:rFonts w:ascii="Simplified Arabic" w:hAnsi="Simplified Arabic" w:cs="Simplified Arabic" w:hint="cs"/>
          <w:b w:val="0"/>
          <w:bCs w:val="0"/>
          <w:rtl/>
        </w:rPr>
        <w:t>بآرائكم</w:t>
      </w:r>
      <w:r w:rsidRPr="006D3666">
        <w:rPr>
          <w:rStyle w:val="2"/>
          <w:rFonts w:ascii="Simplified Arabic" w:hAnsi="Simplified Arabic" w:cs="Simplified Arabic"/>
          <w:b w:val="0"/>
          <w:bCs w:val="0"/>
          <w:rtl/>
        </w:rPr>
        <w:t xml:space="preserve"> القيمة من خلال وضع </w:t>
      </w:r>
      <w:r w:rsidRPr="006D3666">
        <w:rPr>
          <w:rStyle w:val="2"/>
          <w:rFonts w:ascii="Simplified Arabic" w:hAnsi="Simplified Arabic" w:cs="Simplified Arabic" w:hint="cs"/>
          <w:b w:val="0"/>
          <w:bCs w:val="0"/>
          <w:rtl/>
        </w:rPr>
        <w:t>إشارة</w:t>
      </w:r>
      <w:r w:rsidRPr="006D3666">
        <w:rPr>
          <w:rStyle w:val="2"/>
          <w:rFonts w:ascii="Simplified Arabic" w:hAnsi="Simplified Arabic" w:cs="Simplified Arabic"/>
          <w:b w:val="0"/>
          <w:bCs w:val="0"/>
          <w:rtl/>
        </w:rPr>
        <w:t xml:space="preserve"> ( </w:t>
      </w:r>
      <w:r w:rsidRPr="006D3666">
        <w:rPr>
          <w:rStyle w:val="2"/>
          <w:rFonts w:ascii="Simplified Arabic" w:hAnsi="Simplified Arabic" w:cs="Simplified Arabic"/>
          <w:b w:val="0"/>
          <w:bCs w:val="0"/>
        </w:rPr>
        <w:t xml:space="preserve"> X</w:t>
      </w:r>
      <w:r w:rsidRPr="006D3666">
        <w:rPr>
          <w:rStyle w:val="2"/>
          <w:rFonts w:ascii="Simplified Arabic" w:hAnsi="Simplified Arabic" w:cs="Simplified Arabic"/>
          <w:b w:val="0"/>
          <w:bCs w:val="0"/>
          <w:rtl/>
        </w:rPr>
        <w:t xml:space="preserve">) على </w:t>
      </w:r>
      <w:r w:rsidRPr="006D3666">
        <w:rPr>
          <w:rStyle w:val="2"/>
          <w:rFonts w:ascii="Simplified Arabic" w:hAnsi="Simplified Arabic" w:cs="Simplified Arabic" w:hint="cs"/>
          <w:b w:val="0"/>
          <w:bCs w:val="0"/>
          <w:rtl/>
        </w:rPr>
        <w:t>الإجابة</w:t>
      </w:r>
      <w:r w:rsidRPr="006D3666">
        <w:rPr>
          <w:rStyle w:val="2"/>
          <w:rFonts w:ascii="Simplified Arabic" w:hAnsi="Simplified Arabic" w:cs="Simplified Arabic"/>
          <w:b w:val="0"/>
          <w:bCs w:val="0"/>
          <w:rtl/>
        </w:rPr>
        <w:t xml:space="preserve"> التي ترونها ملائمة . كما تأمل الباحثة أن تغني </w:t>
      </w:r>
      <w:r w:rsidRPr="006D3666">
        <w:rPr>
          <w:rStyle w:val="2"/>
          <w:rFonts w:ascii="Simplified Arabic" w:hAnsi="Simplified Arabic" w:cs="Simplified Arabic" w:hint="cs"/>
          <w:b w:val="0"/>
          <w:bCs w:val="0"/>
          <w:rtl/>
        </w:rPr>
        <w:t>إجاباتكم</w:t>
      </w:r>
      <w:r w:rsidRPr="006D3666">
        <w:rPr>
          <w:rStyle w:val="2"/>
          <w:rFonts w:ascii="Simplified Arabic" w:hAnsi="Simplified Arabic" w:cs="Simplified Arabic"/>
          <w:b w:val="0"/>
          <w:bCs w:val="0"/>
          <w:rtl/>
        </w:rPr>
        <w:t xml:space="preserve"> </w:t>
      </w:r>
      <w:r>
        <w:rPr>
          <w:rStyle w:val="2"/>
          <w:rFonts w:ascii="Simplified Arabic" w:hAnsi="Simplified Arabic" w:cs="Simplified Arabic"/>
          <w:b w:val="0"/>
          <w:bCs w:val="0"/>
          <w:rtl/>
        </w:rPr>
        <w:t>و</w:t>
      </w:r>
      <w:r w:rsidRPr="006D3666">
        <w:rPr>
          <w:rStyle w:val="2"/>
          <w:rFonts w:ascii="Simplified Arabic" w:hAnsi="Simplified Arabic" w:cs="Simplified Arabic"/>
          <w:b w:val="0"/>
          <w:bCs w:val="0"/>
          <w:rtl/>
        </w:rPr>
        <w:t xml:space="preserve">ترفع من المستوى البحث العلمي لهذا البحث. </w:t>
      </w:r>
    </w:p>
    <w:p w:rsidR="00BA0393" w:rsidRPr="006D3666" w:rsidRDefault="00BA0393" w:rsidP="00BA0393">
      <w:pPr>
        <w:spacing w:line="360" w:lineRule="auto"/>
        <w:jc w:val="lowKashida"/>
        <w:rPr>
          <w:rStyle w:val="2"/>
          <w:rFonts w:ascii="Simplified Arabic" w:hAnsi="Simplified Arabic" w:cs="Simplified Arabic"/>
          <w:b w:val="0"/>
          <w:bCs w:val="0"/>
          <w:rtl/>
        </w:rPr>
      </w:pPr>
      <w:r w:rsidRPr="006D3666">
        <w:rPr>
          <w:rStyle w:val="2"/>
          <w:rFonts w:ascii="Simplified Arabic" w:hAnsi="Simplified Arabic" w:cs="Simplified Arabic"/>
          <w:b w:val="0"/>
          <w:bCs w:val="0"/>
          <w:rtl/>
        </w:rPr>
        <w:t xml:space="preserve">يرجى العلم أن جميع </w:t>
      </w:r>
      <w:r w:rsidRPr="006D3666">
        <w:rPr>
          <w:rStyle w:val="2"/>
          <w:rFonts w:ascii="Simplified Arabic" w:hAnsi="Simplified Arabic" w:cs="Simplified Arabic" w:hint="cs"/>
          <w:b w:val="0"/>
          <w:bCs w:val="0"/>
          <w:rtl/>
        </w:rPr>
        <w:t>الأسئلة</w:t>
      </w:r>
      <w:r w:rsidRPr="006D3666">
        <w:rPr>
          <w:rStyle w:val="2"/>
          <w:rFonts w:ascii="Simplified Arabic" w:hAnsi="Simplified Arabic" w:cs="Simplified Arabic"/>
          <w:b w:val="0"/>
          <w:bCs w:val="0"/>
          <w:rtl/>
        </w:rPr>
        <w:t xml:space="preserve"> المطروحة ضمن هذا الاستبيان </w:t>
      </w:r>
      <w:r w:rsidRPr="006D3666">
        <w:rPr>
          <w:rStyle w:val="2"/>
          <w:rFonts w:ascii="Simplified Arabic" w:hAnsi="Simplified Arabic" w:cs="Simplified Arabic" w:hint="cs"/>
          <w:b w:val="0"/>
          <w:bCs w:val="0"/>
          <w:rtl/>
        </w:rPr>
        <w:t>لأغراض</w:t>
      </w:r>
      <w:r w:rsidRPr="006D3666">
        <w:rPr>
          <w:rStyle w:val="2"/>
          <w:rFonts w:ascii="Simplified Arabic" w:hAnsi="Simplified Arabic" w:cs="Simplified Arabic"/>
          <w:b w:val="0"/>
          <w:bCs w:val="0"/>
          <w:rtl/>
        </w:rPr>
        <w:t xml:space="preserve"> البحث العلمي </w:t>
      </w:r>
      <w:r>
        <w:rPr>
          <w:rStyle w:val="2"/>
          <w:rFonts w:ascii="Simplified Arabic" w:hAnsi="Simplified Arabic" w:cs="Simplified Arabic"/>
          <w:b w:val="0"/>
          <w:bCs w:val="0"/>
          <w:rtl/>
        </w:rPr>
        <w:t>و</w:t>
      </w:r>
      <w:r w:rsidRPr="006D3666">
        <w:rPr>
          <w:rStyle w:val="2"/>
          <w:rFonts w:ascii="Simplified Arabic" w:hAnsi="Simplified Arabic" w:cs="Simplified Arabic"/>
          <w:b w:val="0"/>
          <w:bCs w:val="0"/>
          <w:rtl/>
        </w:rPr>
        <w:t xml:space="preserve">أن </w:t>
      </w:r>
      <w:r w:rsidRPr="006D3666">
        <w:rPr>
          <w:rStyle w:val="2"/>
          <w:rFonts w:ascii="Simplified Arabic" w:hAnsi="Simplified Arabic" w:cs="Simplified Arabic" w:hint="cs"/>
          <w:b w:val="0"/>
          <w:bCs w:val="0"/>
          <w:rtl/>
        </w:rPr>
        <w:t>إجاباتكم</w:t>
      </w:r>
      <w:r w:rsidRPr="006D3666">
        <w:rPr>
          <w:rStyle w:val="2"/>
          <w:rFonts w:ascii="Simplified Arabic" w:hAnsi="Simplified Arabic" w:cs="Simplified Arabic"/>
          <w:b w:val="0"/>
          <w:bCs w:val="0"/>
          <w:rtl/>
        </w:rPr>
        <w:t xml:space="preserve"> ستكون محاطة بالسرية الكاملة </w:t>
      </w:r>
      <w:r>
        <w:rPr>
          <w:rStyle w:val="2"/>
          <w:rFonts w:ascii="Simplified Arabic" w:hAnsi="Simplified Arabic" w:cs="Simplified Arabic"/>
          <w:b w:val="0"/>
          <w:bCs w:val="0"/>
          <w:rtl/>
        </w:rPr>
        <w:t>و</w:t>
      </w:r>
      <w:r w:rsidRPr="006D3666">
        <w:rPr>
          <w:rStyle w:val="2"/>
          <w:rFonts w:ascii="Simplified Arabic" w:hAnsi="Simplified Arabic" w:cs="Simplified Arabic"/>
          <w:b w:val="0"/>
          <w:bCs w:val="0"/>
          <w:rtl/>
        </w:rPr>
        <w:t xml:space="preserve">العناية العلمية الفائقة. </w:t>
      </w:r>
    </w:p>
    <w:p w:rsidR="00BA0393" w:rsidRPr="006D3666" w:rsidRDefault="00BA0393" w:rsidP="00BA0393">
      <w:pPr>
        <w:spacing w:line="360" w:lineRule="auto"/>
        <w:jc w:val="lowKashida"/>
        <w:rPr>
          <w:rStyle w:val="2"/>
          <w:rFonts w:ascii="Simplified Arabic" w:hAnsi="Simplified Arabic" w:cs="Simplified Arabic"/>
          <w:b w:val="0"/>
          <w:bCs w:val="0"/>
          <w:rtl/>
        </w:rPr>
      </w:pPr>
      <w:r w:rsidRPr="006D3666">
        <w:rPr>
          <w:rStyle w:val="2"/>
          <w:rFonts w:ascii="Simplified Arabic" w:hAnsi="Simplified Arabic" w:cs="Simplified Arabic"/>
          <w:b w:val="0"/>
          <w:bCs w:val="0"/>
          <w:rtl/>
        </w:rPr>
        <w:t xml:space="preserve">شكرا لتعاونكم </w:t>
      </w:r>
      <w:r>
        <w:rPr>
          <w:rStyle w:val="2"/>
          <w:rFonts w:ascii="Simplified Arabic" w:hAnsi="Simplified Arabic" w:cs="Simplified Arabic"/>
          <w:b w:val="0"/>
          <w:bCs w:val="0"/>
          <w:rtl/>
        </w:rPr>
        <w:t>و</w:t>
      </w:r>
      <w:r w:rsidRPr="006D3666">
        <w:rPr>
          <w:rStyle w:val="2"/>
          <w:rFonts w:ascii="Simplified Arabic" w:hAnsi="Simplified Arabic" w:cs="Simplified Arabic"/>
          <w:b w:val="0"/>
          <w:bCs w:val="0"/>
          <w:rtl/>
        </w:rPr>
        <w:t xml:space="preserve">حسن استجابتكم.... </w:t>
      </w:r>
    </w:p>
    <w:p w:rsidR="00BA0393" w:rsidRPr="006D3666" w:rsidRDefault="00BA0393" w:rsidP="00BA0393">
      <w:pPr>
        <w:ind w:left="42"/>
        <w:jc w:val="center"/>
        <w:rPr>
          <w:rStyle w:val="2"/>
          <w:rFonts w:ascii="Simplified Arabic" w:hAnsi="Simplified Arabic" w:cs="Simplified Arabic"/>
          <w:b w:val="0"/>
          <w:bCs w:val="0"/>
        </w:rPr>
      </w:pPr>
    </w:p>
    <w:p w:rsidR="00BA0393" w:rsidRPr="006D3666" w:rsidRDefault="00BA0393" w:rsidP="00BA0393">
      <w:pPr>
        <w:jc w:val="center"/>
        <w:rPr>
          <w:rStyle w:val="2"/>
          <w:rFonts w:ascii="Simplified Arabic" w:hAnsi="Simplified Arabic" w:cs="Simplified Arabic"/>
          <w:rtl/>
        </w:rPr>
      </w:pPr>
      <w:r>
        <w:rPr>
          <w:rStyle w:val="2"/>
          <w:rFonts w:ascii="Simplified Arabic" w:hAnsi="Simplified Arabic" w:cs="Simplified Arabic" w:hint="cs"/>
          <w:rtl/>
        </w:rPr>
        <w:t xml:space="preserve">                                                                                                </w:t>
      </w:r>
      <w:r w:rsidRPr="006D3666">
        <w:rPr>
          <w:rStyle w:val="2"/>
          <w:rFonts w:ascii="Simplified Arabic" w:hAnsi="Simplified Arabic" w:cs="Simplified Arabic"/>
          <w:rtl/>
        </w:rPr>
        <w:t>الباحثة</w:t>
      </w:r>
    </w:p>
    <w:p w:rsidR="00BA0393" w:rsidRPr="006D3666" w:rsidRDefault="00BA0393" w:rsidP="00BA0393">
      <w:pPr>
        <w:jc w:val="center"/>
        <w:rPr>
          <w:rStyle w:val="2"/>
          <w:rFonts w:ascii="Simplified Arabic" w:hAnsi="Simplified Arabic" w:cs="Simplified Arabic"/>
          <w:rtl/>
        </w:rPr>
      </w:pPr>
      <w:r>
        <w:rPr>
          <w:rStyle w:val="2"/>
          <w:rFonts w:ascii="Simplified Arabic" w:hAnsi="Simplified Arabic" w:cs="Simplified Arabic" w:hint="cs"/>
          <w:rtl/>
        </w:rPr>
        <w:t xml:space="preserve">                                                                                              </w:t>
      </w:r>
      <w:r w:rsidRPr="006D3666">
        <w:rPr>
          <w:rStyle w:val="2"/>
          <w:rFonts w:ascii="Simplified Arabic" w:hAnsi="Simplified Arabic" w:cs="Simplified Arabic"/>
          <w:rtl/>
        </w:rPr>
        <w:t xml:space="preserve">لينــا </w:t>
      </w:r>
      <w:proofErr w:type="spellStart"/>
      <w:r w:rsidRPr="006D3666">
        <w:rPr>
          <w:rStyle w:val="2"/>
          <w:rFonts w:ascii="Simplified Arabic" w:hAnsi="Simplified Arabic" w:cs="Simplified Arabic"/>
          <w:rtl/>
        </w:rPr>
        <w:t>الــزهــراوي</w:t>
      </w:r>
      <w:proofErr w:type="spellEnd"/>
    </w:p>
    <w:p w:rsidR="00BA0393" w:rsidRDefault="00BA0393" w:rsidP="00BA0393">
      <w:pPr>
        <w:rPr>
          <w:rStyle w:val="2"/>
          <w:rFonts w:ascii="Simplified Arabic" w:hAnsi="Simplified Arabic" w:cs="Simplified Arabic"/>
          <w:rtl/>
          <w:lang w:bidi="ar-SY"/>
        </w:rPr>
      </w:pPr>
    </w:p>
    <w:p w:rsidR="00BA0393" w:rsidRDefault="00BA0393" w:rsidP="00BA0393">
      <w:pPr>
        <w:rPr>
          <w:rStyle w:val="2"/>
          <w:rFonts w:ascii="Simplified Arabic" w:hAnsi="Simplified Arabic" w:cs="Simplified Arabic"/>
          <w:rtl/>
          <w:lang w:bidi="ar-SY"/>
        </w:rPr>
      </w:pPr>
    </w:p>
    <w:p w:rsidR="00BA0393" w:rsidRDefault="00BA0393" w:rsidP="00BA0393">
      <w:pPr>
        <w:rPr>
          <w:rStyle w:val="2"/>
          <w:rFonts w:ascii="Simplified Arabic" w:hAnsi="Simplified Arabic" w:cs="Simplified Arabic"/>
          <w:rtl/>
          <w:lang w:bidi="ar-SY"/>
        </w:rPr>
      </w:pPr>
    </w:p>
    <w:p w:rsidR="00BA0393" w:rsidRDefault="00BA0393" w:rsidP="00BA0393">
      <w:pPr>
        <w:rPr>
          <w:rStyle w:val="2"/>
          <w:rFonts w:ascii="Simplified Arabic" w:hAnsi="Simplified Arabic" w:cs="Simplified Arabic"/>
          <w:rtl/>
          <w:lang w:bidi="ar-SY"/>
        </w:rPr>
      </w:pPr>
    </w:p>
    <w:p w:rsidR="00BA0393" w:rsidRDefault="00BA0393" w:rsidP="00BA0393">
      <w:pPr>
        <w:rPr>
          <w:rStyle w:val="2"/>
          <w:rFonts w:ascii="Simplified Arabic" w:hAnsi="Simplified Arabic" w:cs="Simplified Arabic"/>
          <w:rtl/>
          <w:lang w:bidi="ar-SY"/>
        </w:rPr>
      </w:pPr>
    </w:p>
    <w:p w:rsidR="00BA0393" w:rsidRDefault="00BA0393" w:rsidP="00BA0393">
      <w:pPr>
        <w:rPr>
          <w:rStyle w:val="2"/>
          <w:rFonts w:ascii="Simplified Arabic" w:hAnsi="Simplified Arabic" w:cs="Simplified Arabic"/>
          <w:rtl/>
          <w:lang w:bidi="ar-SY"/>
        </w:rPr>
      </w:pPr>
    </w:p>
    <w:p w:rsidR="00BA0393" w:rsidRPr="006D3666" w:rsidRDefault="00BA0393" w:rsidP="00BA0393">
      <w:pPr>
        <w:rPr>
          <w:rStyle w:val="2"/>
          <w:rFonts w:ascii="Simplified Arabic" w:hAnsi="Simplified Arabic" w:cs="Simplified Arabic"/>
          <w:rtl/>
          <w:lang w:bidi="ar-SY"/>
        </w:rPr>
      </w:pPr>
    </w:p>
    <w:p w:rsidR="00BA0393" w:rsidRPr="006D3666" w:rsidRDefault="00BA0393" w:rsidP="00BD6290">
      <w:pPr>
        <w:rPr>
          <w:rStyle w:val="2"/>
          <w:rFonts w:ascii="Simplified Arabic" w:hAnsi="Simplified Arabic" w:cs="Simplified Arabic"/>
          <w:rtl/>
        </w:rPr>
      </w:pPr>
      <w:r>
        <w:rPr>
          <w:rStyle w:val="2"/>
          <w:rFonts w:ascii="Simplified Arabic" w:hAnsi="Simplified Arabic" w:cs="Simplified Arabic"/>
          <w:rtl/>
        </w:rPr>
        <w:br w:type="page"/>
      </w:r>
      <w:r w:rsidRPr="006D3666">
        <w:rPr>
          <w:rStyle w:val="2"/>
          <w:rFonts w:ascii="Simplified Arabic" w:hAnsi="Simplified Arabic" w:cs="Simplified Arabic"/>
          <w:rtl/>
        </w:rPr>
        <w:lastRenderedPageBreak/>
        <w:t xml:space="preserve">القسم </w:t>
      </w:r>
      <w:r w:rsidRPr="006D3666">
        <w:rPr>
          <w:rStyle w:val="2"/>
          <w:rFonts w:ascii="Simplified Arabic" w:hAnsi="Simplified Arabic" w:cs="Simplified Arabic" w:hint="cs"/>
          <w:rtl/>
        </w:rPr>
        <w:t>الأول</w:t>
      </w:r>
      <w:r w:rsidRPr="006D3666">
        <w:rPr>
          <w:rStyle w:val="2"/>
          <w:rFonts w:ascii="Simplified Arabic" w:hAnsi="Simplified Arabic" w:cs="Simplified Arabic"/>
          <w:rtl/>
        </w:rPr>
        <w:t xml:space="preserve"> : معلومات العامة </w:t>
      </w:r>
    </w:p>
    <w:p w:rsidR="00BA0393" w:rsidRPr="006D3666" w:rsidRDefault="00BA0393" w:rsidP="00BA0393">
      <w:pPr>
        <w:rPr>
          <w:rStyle w:val="2"/>
          <w:rFonts w:ascii="Simplified Arabic" w:hAnsi="Simplified Arabic" w:cs="Simplified Arabic"/>
          <w:rtl/>
        </w:rPr>
      </w:pPr>
      <w:r w:rsidRPr="006D3666">
        <w:rPr>
          <w:rStyle w:val="2"/>
          <w:rFonts w:ascii="Simplified Arabic" w:hAnsi="Simplified Arabic" w:cs="Simplified Arabic"/>
          <w:rtl/>
        </w:rPr>
        <w:t xml:space="preserve">يرجى الإجابة على </w:t>
      </w:r>
      <w:r w:rsidRPr="006D3666">
        <w:rPr>
          <w:rStyle w:val="2"/>
          <w:rFonts w:ascii="Simplified Arabic" w:hAnsi="Simplified Arabic" w:cs="Simplified Arabic" w:hint="cs"/>
          <w:rtl/>
        </w:rPr>
        <w:t>الأسئلة</w:t>
      </w:r>
      <w:r w:rsidRPr="006D3666">
        <w:rPr>
          <w:rStyle w:val="2"/>
          <w:rFonts w:ascii="Simplified Arabic" w:hAnsi="Simplified Arabic" w:cs="Simplified Arabic"/>
          <w:rtl/>
        </w:rPr>
        <w:t xml:space="preserve"> التي تتضمن معلومات عامة بوضع </w:t>
      </w:r>
      <w:r w:rsidRPr="006D3666">
        <w:rPr>
          <w:rStyle w:val="2"/>
          <w:rFonts w:ascii="Simplified Arabic" w:hAnsi="Simplified Arabic" w:cs="Simplified Arabic" w:hint="cs"/>
          <w:rtl/>
        </w:rPr>
        <w:t>إشارة</w:t>
      </w:r>
      <w:r w:rsidRPr="006D3666">
        <w:rPr>
          <w:rStyle w:val="2"/>
          <w:rFonts w:ascii="Simplified Arabic" w:hAnsi="Simplified Arabic" w:cs="Simplified Arabic"/>
          <w:rtl/>
        </w:rPr>
        <w:t xml:space="preserve"> ( </w:t>
      </w:r>
      <w:r w:rsidRPr="006D3666">
        <w:rPr>
          <w:rStyle w:val="2"/>
          <w:rFonts w:ascii="Simplified Arabic" w:hAnsi="Simplified Arabic" w:cs="Simplified Arabic"/>
        </w:rPr>
        <w:t xml:space="preserve"> X</w:t>
      </w:r>
      <w:r w:rsidRPr="006D3666">
        <w:rPr>
          <w:rStyle w:val="2"/>
          <w:rFonts w:ascii="Simplified Arabic" w:hAnsi="Simplified Arabic" w:cs="Simplified Arabic"/>
          <w:rtl/>
        </w:rPr>
        <w:t xml:space="preserve">) </w:t>
      </w:r>
    </w:p>
    <w:p w:rsidR="00BA0393" w:rsidRPr="006D3666" w:rsidRDefault="00BA0393" w:rsidP="00470CE6">
      <w:pPr>
        <w:numPr>
          <w:ilvl w:val="0"/>
          <w:numId w:val="75"/>
        </w:numPr>
        <w:rPr>
          <w:rStyle w:val="2"/>
          <w:rFonts w:ascii="Simplified Arabic" w:hAnsi="Simplified Arabic" w:cs="Simplified Arabic"/>
        </w:rPr>
      </w:pPr>
      <w:r w:rsidRPr="006D3666">
        <w:rPr>
          <w:rStyle w:val="2"/>
          <w:rFonts w:ascii="Simplified Arabic" w:hAnsi="Simplified Arabic" w:cs="Simplified Arabic"/>
          <w:rtl/>
        </w:rPr>
        <w:t>الجنس :</w:t>
      </w:r>
    </w:p>
    <w:p w:rsidR="00BA0393" w:rsidRPr="006D3666" w:rsidRDefault="00BA0393" w:rsidP="00BA0393">
      <w:pPr>
        <w:ind w:left="720"/>
        <w:rPr>
          <w:rFonts w:ascii="Simplified Arabic" w:hAnsi="Simplified Arabic" w:cs="Simplified Arabic"/>
          <w:b/>
          <w:bCs/>
          <w:smallCaps/>
          <w:spacing w:val="5"/>
          <w:rtl/>
        </w:rPr>
      </w:pPr>
      <w:r w:rsidRPr="006D3666">
        <w:rPr>
          <w:rStyle w:val="2"/>
          <w:rFonts w:ascii="Simplified Arabic" w:hAnsi="Simplified Arabic" w:cs="Simplified Arabic"/>
          <w:rtl/>
        </w:rPr>
        <w:t xml:space="preserve"> </w:t>
      </w:r>
      <w:r w:rsidRPr="006D3666">
        <w:rPr>
          <w:rFonts w:ascii="Simplified Arabic" w:hAnsi="Simplified Arabic" w:cs="Simplified Arabic"/>
        </w:rPr>
        <w:t></w:t>
      </w:r>
      <w:r w:rsidRPr="006D3666">
        <w:rPr>
          <w:rFonts w:ascii="Simplified Arabic" w:hAnsi="Simplified Arabic" w:cs="Simplified Arabic"/>
          <w:rtl/>
        </w:rPr>
        <w:t xml:space="preserve"> مذكر    ,      </w:t>
      </w:r>
      <w:r w:rsidRPr="006D3666">
        <w:rPr>
          <w:rFonts w:ascii="Simplified Arabic" w:hAnsi="Simplified Arabic" w:cs="Simplified Arabic"/>
        </w:rPr>
        <w:t></w:t>
      </w:r>
      <w:r w:rsidRPr="006D3666">
        <w:rPr>
          <w:rFonts w:ascii="Simplified Arabic" w:hAnsi="Simplified Arabic" w:cs="Simplified Arabic"/>
          <w:rtl/>
        </w:rPr>
        <w:t xml:space="preserve"> مؤنث</w:t>
      </w:r>
    </w:p>
    <w:p w:rsidR="00BA0393" w:rsidRPr="006D3666" w:rsidRDefault="00BA0393" w:rsidP="00470CE6">
      <w:pPr>
        <w:numPr>
          <w:ilvl w:val="0"/>
          <w:numId w:val="75"/>
        </w:numPr>
        <w:rPr>
          <w:rStyle w:val="2"/>
          <w:rFonts w:ascii="Simplified Arabic" w:hAnsi="Simplified Arabic" w:cs="Simplified Arabic"/>
        </w:rPr>
      </w:pPr>
      <w:r w:rsidRPr="006D3666">
        <w:rPr>
          <w:rStyle w:val="2"/>
          <w:rFonts w:ascii="Simplified Arabic" w:hAnsi="Simplified Arabic" w:cs="Simplified Arabic"/>
          <w:rtl/>
        </w:rPr>
        <w:t xml:space="preserve">العمر  : </w:t>
      </w:r>
    </w:p>
    <w:p w:rsidR="00BA0393" w:rsidRPr="006D3666" w:rsidRDefault="00BA0393" w:rsidP="00BA0393">
      <w:pPr>
        <w:pStyle w:val="1"/>
        <w:ind w:left="84"/>
        <w:rPr>
          <w:rStyle w:val="2"/>
          <w:rFonts w:ascii="Simplified Arabic" w:hAnsi="Simplified Arabic" w:cs="Simplified Arabic"/>
          <w:rtl/>
        </w:rPr>
      </w:pPr>
      <w:r w:rsidRPr="006D3666">
        <w:rPr>
          <w:rFonts w:ascii="Simplified Arabic" w:hAnsi="Simplified Arabic" w:cs="Simplified Arabic"/>
        </w:rPr>
        <w:t></w:t>
      </w:r>
      <w:r w:rsidRPr="006D3666">
        <w:rPr>
          <w:rStyle w:val="2"/>
          <w:rFonts w:ascii="Simplified Arabic" w:hAnsi="Simplified Arabic" w:cs="Simplified Arabic"/>
          <w:rtl/>
        </w:rPr>
        <w:t xml:space="preserve"> </w:t>
      </w:r>
      <w:r w:rsidRPr="006D3666">
        <w:rPr>
          <w:rStyle w:val="2"/>
          <w:rFonts w:ascii="Simplified Arabic" w:hAnsi="Simplified Arabic" w:cs="Simplified Arabic"/>
          <w:b w:val="0"/>
          <w:bCs w:val="0"/>
          <w:rtl/>
        </w:rPr>
        <w:t>أقل من 30 سنة</w:t>
      </w:r>
      <w:r w:rsidRPr="006D3666">
        <w:rPr>
          <w:rStyle w:val="2"/>
          <w:rFonts w:ascii="Simplified Arabic" w:hAnsi="Simplified Arabic" w:cs="Simplified Arabic"/>
          <w:rtl/>
        </w:rPr>
        <w:t xml:space="preserve">  , </w:t>
      </w:r>
      <w:r w:rsidRPr="006D3666">
        <w:rPr>
          <w:rFonts w:ascii="Simplified Arabic" w:hAnsi="Simplified Arabic" w:cs="Simplified Arabic"/>
        </w:rPr>
        <w:t></w:t>
      </w:r>
      <w:r w:rsidRPr="006D3666">
        <w:rPr>
          <w:rFonts w:ascii="Simplified Arabic" w:hAnsi="Simplified Arabic" w:cs="Simplified Arabic"/>
          <w:rtl/>
        </w:rPr>
        <w:t xml:space="preserve"> من 30 إلى 40 سنة ,</w:t>
      </w:r>
      <w:r w:rsidRPr="006D3666">
        <w:rPr>
          <w:rFonts w:ascii="Simplified Arabic" w:hAnsi="Simplified Arabic" w:cs="Simplified Arabic"/>
        </w:rPr>
        <w:t></w:t>
      </w:r>
      <w:r w:rsidRPr="006D3666">
        <w:rPr>
          <w:rFonts w:ascii="Simplified Arabic" w:hAnsi="Simplified Arabic" w:cs="Simplified Arabic"/>
          <w:rtl/>
        </w:rPr>
        <w:t xml:space="preserve"> من 40 إلى 50,</w:t>
      </w:r>
      <w:r w:rsidRPr="006D3666">
        <w:rPr>
          <w:rFonts w:ascii="Simplified Arabic" w:hAnsi="Simplified Arabic" w:cs="Simplified Arabic"/>
        </w:rPr>
        <w:t></w:t>
      </w:r>
      <w:r w:rsidRPr="006D3666">
        <w:rPr>
          <w:rFonts w:ascii="Simplified Arabic" w:hAnsi="Simplified Arabic" w:cs="Simplified Arabic"/>
          <w:rtl/>
        </w:rPr>
        <w:t xml:space="preserve">  أكثر من 50 سنة </w:t>
      </w:r>
    </w:p>
    <w:p w:rsidR="00BA0393" w:rsidRPr="006D3666" w:rsidRDefault="00BA0393" w:rsidP="00470CE6">
      <w:pPr>
        <w:numPr>
          <w:ilvl w:val="0"/>
          <w:numId w:val="75"/>
        </w:numPr>
        <w:rPr>
          <w:rStyle w:val="2"/>
          <w:rFonts w:ascii="Simplified Arabic" w:hAnsi="Simplified Arabic" w:cs="Simplified Arabic"/>
        </w:rPr>
      </w:pPr>
      <w:r w:rsidRPr="006D3666">
        <w:rPr>
          <w:rStyle w:val="2"/>
          <w:rFonts w:ascii="Simplified Arabic" w:hAnsi="Simplified Arabic" w:cs="Simplified Arabic"/>
          <w:rtl/>
        </w:rPr>
        <w:t>المؤهل العلمي:</w:t>
      </w:r>
    </w:p>
    <w:p w:rsidR="00BA0393" w:rsidRPr="006D3666" w:rsidRDefault="00BA0393" w:rsidP="00BA0393">
      <w:pPr>
        <w:ind w:left="360"/>
        <w:rPr>
          <w:rStyle w:val="2"/>
          <w:rFonts w:ascii="Simplified Arabic" w:hAnsi="Simplified Arabic" w:cs="Simplified Arabic"/>
          <w:b w:val="0"/>
          <w:bCs w:val="0"/>
          <w:rtl/>
          <w:lang w:bidi="ar-SY"/>
        </w:rPr>
      </w:pPr>
      <w:r w:rsidRPr="006D3666">
        <w:rPr>
          <w:rFonts w:ascii="Simplified Arabic" w:hAnsi="Simplified Arabic" w:cs="Simplified Arabic"/>
        </w:rPr>
        <w:t></w:t>
      </w:r>
      <w:r w:rsidRPr="006D3666">
        <w:rPr>
          <w:rStyle w:val="2"/>
          <w:rFonts w:ascii="Simplified Arabic" w:hAnsi="Simplified Arabic" w:cs="Simplified Arabic"/>
          <w:b w:val="0"/>
          <w:bCs w:val="0"/>
          <w:rtl/>
          <w:lang w:bidi="ar-SY"/>
        </w:rPr>
        <w:t xml:space="preserve"> الثانوية العامة  </w:t>
      </w:r>
    </w:p>
    <w:p w:rsidR="00BA0393" w:rsidRPr="006D3666" w:rsidRDefault="00BA0393" w:rsidP="00BA0393">
      <w:pPr>
        <w:ind w:left="360"/>
        <w:rPr>
          <w:rFonts w:ascii="Simplified Arabic" w:hAnsi="Simplified Arabic" w:cs="Simplified Arabic"/>
          <w:rtl/>
        </w:rPr>
      </w:pPr>
      <w:r w:rsidRPr="006D3666">
        <w:rPr>
          <w:rFonts w:ascii="Simplified Arabic" w:hAnsi="Simplified Arabic" w:cs="Simplified Arabic"/>
        </w:rPr>
        <w:t></w:t>
      </w:r>
      <w:r w:rsidRPr="006D3666">
        <w:rPr>
          <w:rFonts w:ascii="Simplified Arabic" w:hAnsi="Simplified Arabic" w:cs="Simplified Arabic"/>
          <w:rtl/>
        </w:rPr>
        <w:t xml:space="preserve"> بكالوريوس</w:t>
      </w:r>
    </w:p>
    <w:p w:rsidR="00BA0393" w:rsidRPr="006D3666" w:rsidRDefault="00BA0393" w:rsidP="00BA0393">
      <w:pPr>
        <w:ind w:left="360"/>
        <w:rPr>
          <w:rStyle w:val="2"/>
          <w:rFonts w:ascii="Simplified Arabic" w:hAnsi="Simplified Arabic" w:cs="Simplified Arabic"/>
          <w:b w:val="0"/>
          <w:bCs w:val="0"/>
          <w:rtl/>
          <w:lang w:bidi="ar-SY"/>
        </w:rPr>
      </w:pPr>
      <w:r w:rsidRPr="006D3666">
        <w:rPr>
          <w:rFonts w:ascii="Simplified Arabic" w:hAnsi="Simplified Arabic" w:cs="Simplified Arabic"/>
        </w:rPr>
        <w:t></w:t>
      </w:r>
      <w:r w:rsidRPr="006D3666">
        <w:rPr>
          <w:rStyle w:val="2"/>
          <w:rFonts w:ascii="Simplified Arabic" w:hAnsi="Simplified Arabic" w:cs="Simplified Arabic"/>
          <w:b w:val="0"/>
          <w:bCs w:val="0"/>
          <w:rtl/>
          <w:lang w:bidi="ar-SY"/>
        </w:rPr>
        <w:t xml:space="preserve"> ماجستير</w:t>
      </w:r>
    </w:p>
    <w:p w:rsidR="00BA0393" w:rsidRPr="006D3666" w:rsidRDefault="00BA0393" w:rsidP="00BA0393">
      <w:pPr>
        <w:ind w:left="360"/>
        <w:rPr>
          <w:rStyle w:val="2"/>
          <w:rFonts w:ascii="Simplified Arabic" w:hAnsi="Simplified Arabic" w:cs="Simplified Arabic"/>
          <w:b w:val="0"/>
          <w:bCs w:val="0"/>
          <w:rtl/>
          <w:lang w:bidi="ar-SY"/>
        </w:rPr>
      </w:pPr>
      <w:r w:rsidRPr="006D3666">
        <w:rPr>
          <w:rFonts w:ascii="Simplified Arabic" w:hAnsi="Simplified Arabic" w:cs="Simplified Arabic"/>
        </w:rPr>
        <w:t></w:t>
      </w:r>
      <w:r w:rsidRPr="006D3666">
        <w:rPr>
          <w:rFonts w:ascii="Simplified Arabic" w:hAnsi="Simplified Arabic" w:cs="Simplified Arabic"/>
          <w:rtl/>
        </w:rPr>
        <w:t xml:space="preserve"> </w:t>
      </w:r>
      <w:r w:rsidRPr="006D3666">
        <w:rPr>
          <w:rStyle w:val="2"/>
          <w:rFonts w:ascii="Simplified Arabic" w:hAnsi="Simplified Arabic" w:cs="Simplified Arabic"/>
          <w:b w:val="0"/>
          <w:bCs w:val="0"/>
          <w:rtl/>
          <w:lang w:bidi="ar-SY"/>
        </w:rPr>
        <w:t>دكتوراه</w:t>
      </w:r>
    </w:p>
    <w:p w:rsidR="00BA0393" w:rsidRPr="006D3666" w:rsidRDefault="00BA0393" w:rsidP="00BA0393">
      <w:pPr>
        <w:ind w:left="360"/>
        <w:rPr>
          <w:rStyle w:val="2"/>
          <w:rFonts w:ascii="Simplified Arabic" w:hAnsi="Simplified Arabic" w:cs="Simplified Arabic"/>
          <w:b w:val="0"/>
          <w:bCs w:val="0"/>
          <w:rtl/>
          <w:lang w:bidi="ar-SY"/>
        </w:rPr>
      </w:pPr>
      <w:r w:rsidRPr="006D3666">
        <w:rPr>
          <w:rFonts w:ascii="Simplified Arabic" w:hAnsi="Simplified Arabic" w:cs="Simplified Arabic"/>
        </w:rPr>
        <w:t></w:t>
      </w:r>
      <w:r w:rsidRPr="006D3666">
        <w:rPr>
          <w:rFonts w:ascii="Simplified Arabic" w:hAnsi="Simplified Arabic" w:cs="Simplified Arabic"/>
          <w:rtl/>
        </w:rPr>
        <w:t xml:space="preserve"> </w:t>
      </w:r>
      <w:r w:rsidRPr="006D3666">
        <w:rPr>
          <w:rStyle w:val="2"/>
          <w:rFonts w:ascii="Simplified Arabic" w:hAnsi="Simplified Arabic" w:cs="Simplified Arabic"/>
          <w:b w:val="0"/>
          <w:bCs w:val="0"/>
          <w:rtl/>
          <w:lang w:bidi="ar-SY"/>
        </w:rPr>
        <w:t>غير ذلك , يرجى التحديد ............................</w:t>
      </w:r>
    </w:p>
    <w:p w:rsidR="00BA0393" w:rsidRPr="006D3666" w:rsidRDefault="00BA0393" w:rsidP="00470CE6">
      <w:pPr>
        <w:numPr>
          <w:ilvl w:val="0"/>
          <w:numId w:val="75"/>
        </w:numPr>
        <w:rPr>
          <w:rStyle w:val="2"/>
          <w:rFonts w:ascii="Simplified Arabic" w:hAnsi="Simplified Arabic" w:cs="Simplified Arabic"/>
          <w:lang w:bidi="ar-SY"/>
        </w:rPr>
      </w:pPr>
      <w:r w:rsidRPr="006D3666">
        <w:rPr>
          <w:rStyle w:val="2"/>
          <w:rFonts w:ascii="Simplified Arabic" w:hAnsi="Simplified Arabic" w:cs="Simplified Arabic"/>
          <w:rtl/>
          <w:lang w:bidi="ar-SY"/>
        </w:rPr>
        <w:t xml:space="preserve">التخصص العلمي: </w:t>
      </w:r>
    </w:p>
    <w:p w:rsidR="00BA0393" w:rsidRPr="006D3666" w:rsidRDefault="00BA0393" w:rsidP="00BA0393">
      <w:pPr>
        <w:ind w:left="360"/>
        <w:rPr>
          <w:rStyle w:val="2"/>
          <w:rFonts w:ascii="Simplified Arabic" w:hAnsi="Simplified Arabic" w:cs="Simplified Arabic"/>
          <w:b w:val="0"/>
          <w:bCs w:val="0"/>
          <w:rtl/>
          <w:lang w:bidi="ar-SY"/>
        </w:rPr>
      </w:pPr>
      <w:r w:rsidRPr="006D3666">
        <w:rPr>
          <w:rFonts w:ascii="Simplified Arabic" w:hAnsi="Simplified Arabic" w:cs="Simplified Arabic"/>
        </w:rPr>
        <w:t></w:t>
      </w:r>
      <w:r w:rsidRPr="006D3666">
        <w:rPr>
          <w:rStyle w:val="2"/>
          <w:rFonts w:ascii="Simplified Arabic" w:hAnsi="Simplified Arabic" w:cs="Simplified Arabic"/>
          <w:b w:val="0"/>
          <w:bCs w:val="0"/>
          <w:rtl/>
          <w:lang w:bidi="ar-SY"/>
        </w:rPr>
        <w:t xml:space="preserve"> إدارة أعمال </w:t>
      </w:r>
    </w:p>
    <w:p w:rsidR="00BA0393" w:rsidRPr="006D3666" w:rsidRDefault="00BA0393" w:rsidP="00BA0393">
      <w:pPr>
        <w:ind w:left="360"/>
        <w:rPr>
          <w:rStyle w:val="2"/>
          <w:rFonts w:ascii="Simplified Arabic" w:hAnsi="Simplified Arabic" w:cs="Simplified Arabic"/>
          <w:b w:val="0"/>
          <w:bCs w:val="0"/>
          <w:rtl/>
          <w:lang w:bidi="ar-SY"/>
        </w:rPr>
      </w:pPr>
      <w:r w:rsidRPr="006D3666">
        <w:rPr>
          <w:rFonts w:ascii="Simplified Arabic" w:hAnsi="Simplified Arabic" w:cs="Simplified Arabic"/>
        </w:rPr>
        <w:t></w:t>
      </w:r>
      <w:r w:rsidRPr="006D3666">
        <w:rPr>
          <w:rStyle w:val="2"/>
          <w:rFonts w:ascii="Simplified Arabic" w:hAnsi="Simplified Arabic" w:cs="Simplified Arabic"/>
          <w:b w:val="0"/>
          <w:bCs w:val="0"/>
          <w:rtl/>
          <w:lang w:bidi="ar-SY"/>
        </w:rPr>
        <w:t xml:space="preserve">تمويل </w:t>
      </w:r>
      <w:r>
        <w:rPr>
          <w:rStyle w:val="2"/>
          <w:rFonts w:ascii="Simplified Arabic" w:hAnsi="Simplified Arabic" w:cs="Simplified Arabic"/>
          <w:b w:val="0"/>
          <w:bCs w:val="0"/>
          <w:rtl/>
          <w:lang w:bidi="ar-SY"/>
        </w:rPr>
        <w:t>و</w:t>
      </w:r>
      <w:r w:rsidRPr="006D3666">
        <w:rPr>
          <w:rStyle w:val="2"/>
          <w:rFonts w:ascii="Simplified Arabic" w:hAnsi="Simplified Arabic" w:cs="Simplified Arabic"/>
          <w:b w:val="0"/>
          <w:bCs w:val="0"/>
          <w:rtl/>
          <w:lang w:bidi="ar-SY"/>
        </w:rPr>
        <w:t xml:space="preserve">منشآت مالية </w:t>
      </w:r>
    </w:p>
    <w:p w:rsidR="00BA0393" w:rsidRPr="006D3666" w:rsidRDefault="00BA0393" w:rsidP="00BA0393">
      <w:pPr>
        <w:ind w:left="360"/>
        <w:rPr>
          <w:rStyle w:val="2"/>
          <w:rFonts w:ascii="Simplified Arabic" w:hAnsi="Simplified Arabic" w:cs="Simplified Arabic"/>
          <w:b w:val="0"/>
          <w:bCs w:val="0"/>
          <w:rtl/>
          <w:lang w:bidi="ar-SY"/>
        </w:rPr>
      </w:pPr>
      <w:r w:rsidRPr="006D3666">
        <w:rPr>
          <w:rFonts w:ascii="Simplified Arabic" w:hAnsi="Simplified Arabic" w:cs="Simplified Arabic"/>
        </w:rPr>
        <w:t></w:t>
      </w:r>
      <w:r w:rsidRPr="006D3666">
        <w:rPr>
          <w:rStyle w:val="2"/>
          <w:rFonts w:ascii="Simplified Arabic" w:hAnsi="Simplified Arabic" w:cs="Simplified Arabic"/>
          <w:b w:val="0"/>
          <w:bCs w:val="0"/>
          <w:rtl/>
          <w:lang w:bidi="ar-SY"/>
        </w:rPr>
        <w:t xml:space="preserve"> محاسبة </w:t>
      </w:r>
    </w:p>
    <w:p w:rsidR="00BA0393" w:rsidRPr="006D3666" w:rsidRDefault="00BA0393" w:rsidP="00BA0393">
      <w:pPr>
        <w:ind w:left="360"/>
        <w:rPr>
          <w:rStyle w:val="2"/>
          <w:rFonts w:ascii="Simplified Arabic" w:hAnsi="Simplified Arabic" w:cs="Simplified Arabic"/>
          <w:b w:val="0"/>
          <w:bCs w:val="0"/>
          <w:lang w:bidi="ar-SY"/>
        </w:rPr>
      </w:pPr>
      <w:r w:rsidRPr="006D3666">
        <w:rPr>
          <w:rFonts w:ascii="Simplified Arabic" w:hAnsi="Simplified Arabic" w:cs="Simplified Arabic"/>
        </w:rPr>
        <w:t></w:t>
      </w:r>
      <w:r w:rsidRPr="006D3666">
        <w:rPr>
          <w:rStyle w:val="2"/>
          <w:rFonts w:ascii="Simplified Arabic" w:hAnsi="Simplified Arabic" w:cs="Simplified Arabic"/>
          <w:b w:val="0"/>
          <w:bCs w:val="0"/>
          <w:rtl/>
          <w:lang w:bidi="ar-SY"/>
        </w:rPr>
        <w:t xml:space="preserve"> اقتصاد </w:t>
      </w:r>
    </w:p>
    <w:p w:rsidR="00BA0393" w:rsidRPr="006D3666" w:rsidRDefault="00BA0393" w:rsidP="00BA0393">
      <w:pPr>
        <w:ind w:left="360"/>
        <w:rPr>
          <w:rStyle w:val="2"/>
          <w:rFonts w:ascii="Simplified Arabic" w:hAnsi="Simplified Arabic" w:cs="Simplified Arabic"/>
          <w:b w:val="0"/>
          <w:bCs w:val="0"/>
          <w:rtl/>
          <w:lang w:bidi="ar-SY"/>
        </w:rPr>
      </w:pPr>
      <w:r w:rsidRPr="006D3666">
        <w:rPr>
          <w:rFonts w:ascii="Simplified Arabic" w:hAnsi="Simplified Arabic" w:cs="Simplified Arabic"/>
        </w:rPr>
        <w:t></w:t>
      </w:r>
      <w:r w:rsidRPr="006D3666">
        <w:rPr>
          <w:rStyle w:val="2"/>
          <w:rFonts w:ascii="Simplified Arabic" w:hAnsi="Simplified Arabic" w:cs="Simplified Arabic"/>
          <w:b w:val="0"/>
          <w:bCs w:val="0"/>
          <w:rtl/>
          <w:lang w:bidi="ar-SY"/>
        </w:rPr>
        <w:t xml:space="preserve"> غير ذلك يرجى التحديد.................................</w:t>
      </w:r>
    </w:p>
    <w:p w:rsidR="00BA0393" w:rsidRPr="006D3666" w:rsidRDefault="00BA0393" w:rsidP="00470CE6">
      <w:pPr>
        <w:numPr>
          <w:ilvl w:val="0"/>
          <w:numId w:val="75"/>
        </w:numPr>
        <w:rPr>
          <w:rStyle w:val="2"/>
          <w:rFonts w:ascii="Simplified Arabic" w:hAnsi="Simplified Arabic" w:cs="Simplified Arabic"/>
          <w:lang w:bidi="ar-SY"/>
        </w:rPr>
      </w:pPr>
      <w:r w:rsidRPr="006D3666">
        <w:rPr>
          <w:rStyle w:val="2"/>
          <w:rFonts w:ascii="Simplified Arabic" w:hAnsi="Simplified Arabic" w:cs="Simplified Arabic"/>
          <w:rtl/>
          <w:lang w:bidi="ar-SY"/>
        </w:rPr>
        <w:t xml:space="preserve">المنصب الوظيفي : </w:t>
      </w:r>
    </w:p>
    <w:p w:rsidR="00BA0393" w:rsidRPr="006D3666" w:rsidRDefault="00BA0393" w:rsidP="00BA0393">
      <w:pPr>
        <w:ind w:left="360"/>
        <w:rPr>
          <w:rFonts w:ascii="Simplified Arabic" w:hAnsi="Simplified Arabic" w:cs="Simplified Arabic"/>
          <w:rtl/>
        </w:rPr>
      </w:pPr>
      <w:r w:rsidRPr="006D3666">
        <w:rPr>
          <w:rFonts w:ascii="Simplified Arabic" w:hAnsi="Simplified Arabic" w:cs="Simplified Arabic"/>
        </w:rPr>
        <w:t></w:t>
      </w:r>
      <w:r w:rsidRPr="006D3666">
        <w:rPr>
          <w:rFonts w:ascii="Simplified Arabic" w:hAnsi="Simplified Arabic" w:cs="Simplified Arabic"/>
          <w:rtl/>
        </w:rPr>
        <w:t xml:space="preserve">عضو مجلس </w:t>
      </w:r>
      <w:r w:rsidRPr="006D3666">
        <w:rPr>
          <w:rFonts w:ascii="Simplified Arabic" w:hAnsi="Simplified Arabic" w:cs="Simplified Arabic" w:hint="cs"/>
          <w:rtl/>
        </w:rPr>
        <w:t>إدارة</w:t>
      </w:r>
    </w:p>
    <w:p w:rsidR="00BA0393" w:rsidRPr="006D3666" w:rsidRDefault="00BA0393" w:rsidP="00BA0393">
      <w:pPr>
        <w:ind w:left="360"/>
        <w:rPr>
          <w:rStyle w:val="2"/>
          <w:rFonts w:ascii="Simplified Arabic" w:hAnsi="Simplified Arabic" w:cs="Simplified Arabic"/>
          <w:b w:val="0"/>
          <w:bCs w:val="0"/>
          <w:rtl/>
          <w:lang w:bidi="ar-SY"/>
        </w:rPr>
      </w:pPr>
      <w:r w:rsidRPr="006D3666">
        <w:rPr>
          <w:rFonts w:ascii="Simplified Arabic" w:hAnsi="Simplified Arabic" w:cs="Simplified Arabic"/>
        </w:rPr>
        <w:t></w:t>
      </w:r>
      <w:r w:rsidRPr="006D3666">
        <w:rPr>
          <w:rStyle w:val="2"/>
          <w:rFonts w:ascii="Simplified Arabic" w:hAnsi="Simplified Arabic" w:cs="Simplified Arabic"/>
          <w:b w:val="0"/>
          <w:bCs w:val="0"/>
          <w:rtl/>
          <w:lang w:bidi="ar-SY"/>
        </w:rPr>
        <w:t xml:space="preserve">مدقق داخلي </w:t>
      </w:r>
    </w:p>
    <w:p w:rsidR="00BA0393" w:rsidRPr="006D3666" w:rsidRDefault="00BA0393" w:rsidP="00BA0393">
      <w:pPr>
        <w:ind w:left="360"/>
        <w:rPr>
          <w:rStyle w:val="2"/>
          <w:rFonts w:ascii="Simplified Arabic" w:hAnsi="Simplified Arabic" w:cs="Simplified Arabic"/>
          <w:b w:val="0"/>
          <w:bCs w:val="0"/>
          <w:rtl/>
          <w:lang w:bidi="ar-SY"/>
        </w:rPr>
      </w:pPr>
      <w:r w:rsidRPr="006D3666">
        <w:rPr>
          <w:rFonts w:ascii="Simplified Arabic" w:hAnsi="Simplified Arabic" w:cs="Simplified Arabic"/>
        </w:rPr>
        <w:t></w:t>
      </w:r>
      <w:r w:rsidRPr="006D3666">
        <w:rPr>
          <w:rStyle w:val="2"/>
          <w:rFonts w:ascii="Simplified Arabic" w:hAnsi="Simplified Arabic" w:cs="Simplified Arabic"/>
          <w:b w:val="0"/>
          <w:bCs w:val="0"/>
          <w:rtl/>
          <w:lang w:bidi="ar-SY"/>
        </w:rPr>
        <w:t xml:space="preserve"> مدقق خارجي </w:t>
      </w:r>
    </w:p>
    <w:p w:rsidR="00BA0393" w:rsidRPr="006D3666" w:rsidRDefault="00BA0393" w:rsidP="00BA0393">
      <w:pPr>
        <w:ind w:left="360"/>
        <w:rPr>
          <w:rStyle w:val="2"/>
          <w:rFonts w:ascii="Simplified Arabic" w:hAnsi="Simplified Arabic" w:cs="Simplified Arabic"/>
          <w:b w:val="0"/>
          <w:bCs w:val="0"/>
          <w:rtl/>
          <w:lang w:bidi="ar-SY"/>
        </w:rPr>
      </w:pPr>
      <w:r w:rsidRPr="006D3666">
        <w:rPr>
          <w:rFonts w:ascii="Simplified Arabic" w:hAnsi="Simplified Arabic" w:cs="Simplified Arabic"/>
        </w:rPr>
        <w:t></w:t>
      </w:r>
      <w:r w:rsidRPr="006D3666">
        <w:rPr>
          <w:rStyle w:val="2"/>
          <w:rFonts w:ascii="Simplified Arabic" w:hAnsi="Simplified Arabic" w:cs="Simplified Arabic"/>
          <w:b w:val="0"/>
          <w:bCs w:val="0"/>
          <w:rtl/>
          <w:lang w:bidi="ar-SY"/>
        </w:rPr>
        <w:t xml:space="preserve">مدير مالي – مستشار مالي </w:t>
      </w:r>
    </w:p>
    <w:p w:rsidR="00BA0393" w:rsidRPr="006D3666" w:rsidRDefault="00BA0393" w:rsidP="00BA0393">
      <w:pPr>
        <w:ind w:left="360"/>
        <w:rPr>
          <w:rStyle w:val="2"/>
          <w:rFonts w:ascii="Simplified Arabic" w:hAnsi="Simplified Arabic" w:cs="Simplified Arabic"/>
          <w:b w:val="0"/>
          <w:bCs w:val="0"/>
          <w:rtl/>
          <w:lang w:bidi="ar-SY"/>
        </w:rPr>
      </w:pPr>
      <w:r w:rsidRPr="006D3666">
        <w:rPr>
          <w:rFonts w:ascii="Simplified Arabic" w:hAnsi="Simplified Arabic" w:cs="Simplified Arabic"/>
        </w:rPr>
        <w:t></w:t>
      </w:r>
      <w:r w:rsidRPr="006D3666">
        <w:rPr>
          <w:rStyle w:val="2"/>
          <w:rFonts w:ascii="Simplified Arabic" w:hAnsi="Simplified Arabic" w:cs="Simplified Arabic"/>
          <w:b w:val="0"/>
          <w:bCs w:val="0"/>
          <w:rtl/>
          <w:lang w:bidi="ar-SY"/>
        </w:rPr>
        <w:t xml:space="preserve">مدير </w:t>
      </w:r>
      <w:r w:rsidRPr="006D3666">
        <w:rPr>
          <w:rStyle w:val="2"/>
          <w:rFonts w:ascii="Simplified Arabic" w:hAnsi="Simplified Arabic" w:cs="Simplified Arabic" w:hint="cs"/>
          <w:b w:val="0"/>
          <w:bCs w:val="0"/>
          <w:rtl/>
          <w:lang w:bidi="ar-SY"/>
        </w:rPr>
        <w:t>إدارة</w:t>
      </w:r>
      <w:r w:rsidRPr="006D3666">
        <w:rPr>
          <w:rStyle w:val="2"/>
          <w:rFonts w:ascii="Simplified Arabic" w:hAnsi="Simplified Arabic" w:cs="Simplified Arabic"/>
          <w:b w:val="0"/>
          <w:bCs w:val="0"/>
          <w:rtl/>
          <w:lang w:bidi="ar-SY"/>
        </w:rPr>
        <w:t xml:space="preserve"> مخاطر – تسويق – استثمار </w:t>
      </w:r>
    </w:p>
    <w:p w:rsidR="00BA0393" w:rsidRPr="006D3666" w:rsidRDefault="00BA0393" w:rsidP="00470CE6">
      <w:pPr>
        <w:numPr>
          <w:ilvl w:val="0"/>
          <w:numId w:val="75"/>
        </w:numPr>
        <w:rPr>
          <w:rStyle w:val="2"/>
          <w:rFonts w:ascii="Simplified Arabic" w:hAnsi="Simplified Arabic" w:cs="Simplified Arabic"/>
          <w:lang w:bidi="ar-SY"/>
        </w:rPr>
      </w:pPr>
      <w:r w:rsidRPr="006D3666">
        <w:rPr>
          <w:rStyle w:val="2"/>
          <w:rFonts w:ascii="Simplified Arabic" w:hAnsi="Simplified Arabic" w:cs="Simplified Arabic"/>
          <w:rtl/>
          <w:lang w:bidi="ar-SY"/>
        </w:rPr>
        <w:t>الخبرة العملية :</w:t>
      </w:r>
    </w:p>
    <w:p w:rsidR="00BA0393" w:rsidRPr="006D3666" w:rsidRDefault="00BA0393" w:rsidP="00BA0393">
      <w:pPr>
        <w:ind w:left="360"/>
        <w:rPr>
          <w:rFonts w:ascii="Simplified Arabic" w:hAnsi="Simplified Arabic" w:cs="Simplified Arabic"/>
          <w:rtl/>
          <w:lang w:bidi="ar-SY"/>
        </w:rPr>
      </w:pPr>
      <w:r w:rsidRPr="006D3666">
        <w:rPr>
          <w:rFonts w:ascii="Simplified Arabic" w:hAnsi="Simplified Arabic" w:cs="Simplified Arabic"/>
        </w:rPr>
        <w:t></w:t>
      </w:r>
      <w:r w:rsidRPr="006D3666">
        <w:rPr>
          <w:rFonts w:ascii="Simplified Arabic" w:hAnsi="Simplified Arabic" w:cs="Simplified Arabic"/>
          <w:rtl/>
          <w:lang w:bidi="ar-SY"/>
        </w:rPr>
        <w:t xml:space="preserve"> أقل من 5 سنوات </w:t>
      </w:r>
    </w:p>
    <w:p w:rsidR="00BA0393" w:rsidRPr="006D3666" w:rsidRDefault="00BA0393" w:rsidP="00BA0393">
      <w:pPr>
        <w:ind w:left="360"/>
        <w:rPr>
          <w:rStyle w:val="2"/>
          <w:rFonts w:ascii="Simplified Arabic" w:hAnsi="Simplified Arabic" w:cs="Simplified Arabic"/>
          <w:b w:val="0"/>
          <w:bCs w:val="0"/>
          <w:rtl/>
          <w:lang w:bidi="ar-SY"/>
        </w:rPr>
      </w:pPr>
      <w:r w:rsidRPr="006D3666">
        <w:rPr>
          <w:rFonts w:ascii="Simplified Arabic" w:hAnsi="Simplified Arabic" w:cs="Simplified Arabic"/>
        </w:rPr>
        <w:t></w:t>
      </w:r>
      <w:r w:rsidRPr="006D3666">
        <w:rPr>
          <w:rStyle w:val="2"/>
          <w:rFonts w:ascii="Simplified Arabic" w:hAnsi="Simplified Arabic" w:cs="Simplified Arabic"/>
          <w:b w:val="0"/>
          <w:bCs w:val="0"/>
          <w:rtl/>
          <w:lang w:bidi="ar-SY"/>
        </w:rPr>
        <w:t xml:space="preserve">من 5 سنوات </w:t>
      </w:r>
      <w:r>
        <w:rPr>
          <w:rStyle w:val="2"/>
          <w:rFonts w:ascii="Simplified Arabic" w:hAnsi="Simplified Arabic" w:cs="Simplified Arabic"/>
          <w:b w:val="0"/>
          <w:bCs w:val="0"/>
          <w:rtl/>
          <w:lang w:bidi="ar-SY"/>
        </w:rPr>
        <w:t>و</w:t>
      </w:r>
      <w:r w:rsidRPr="006D3666">
        <w:rPr>
          <w:rStyle w:val="2"/>
          <w:rFonts w:ascii="Simplified Arabic" w:hAnsi="Simplified Arabic" w:cs="Simplified Arabic"/>
          <w:b w:val="0"/>
          <w:bCs w:val="0"/>
          <w:rtl/>
          <w:lang w:bidi="ar-SY"/>
        </w:rPr>
        <w:t xml:space="preserve">أقل من 10 </w:t>
      </w:r>
    </w:p>
    <w:p w:rsidR="00BA0393" w:rsidRPr="006D3666" w:rsidRDefault="00BA0393" w:rsidP="00BA0393">
      <w:pPr>
        <w:ind w:left="360"/>
        <w:rPr>
          <w:rStyle w:val="2"/>
          <w:rFonts w:ascii="Simplified Arabic" w:hAnsi="Simplified Arabic" w:cs="Simplified Arabic"/>
          <w:b w:val="0"/>
          <w:bCs w:val="0"/>
          <w:rtl/>
          <w:lang w:bidi="ar-SY"/>
        </w:rPr>
      </w:pPr>
      <w:r w:rsidRPr="006D3666">
        <w:rPr>
          <w:rFonts w:ascii="Simplified Arabic" w:hAnsi="Simplified Arabic" w:cs="Simplified Arabic"/>
        </w:rPr>
        <w:t></w:t>
      </w:r>
      <w:r w:rsidRPr="006D3666">
        <w:rPr>
          <w:rStyle w:val="2"/>
          <w:rFonts w:ascii="Simplified Arabic" w:hAnsi="Simplified Arabic" w:cs="Simplified Arabic"/>
          <w:b w:val="0"/>
          <w:bCs w:val="0"/>
          <w:rtl/>
          <w:lang w:bidi="ar-SY"/>
        </w:rPr>
        <w:t xml:space="preserve"> من 10 سنوات </w:t>
      </w:r>
      <w:r>
        <w:rPr>
          <w:rStyle w:val="2"/>
          <w:rFonts w:ascii="Simplified Arabic" w:hAnsi="Simplified Arabic" w:cs="Simplified Arabic"/>
          <w:b w:val="0"/>
          <w:bCs w:val="0"/>
          <w:rtl/>
          <w:lang w:bidi="ar-SY"/>
        </w:rPr>
        <w:t>و</w:t>
      </w:r>
      <w:r w:rsidRPr="006D3666">
        <w:rPr>
          <w:rStyle w:val="2"/>
          <w:rFonts w:ascii="Simplified Arabic" w:hAnsi="Simplified Arabic" w:cs="Simplified Arabic"/>
          <w:b w:val="0"/>
          <w:bCs w:val="0"/>
          <w:rtl/>
          <w:lang w:bidi="ar-SY"/>
        </w:rPr>
        <w:t xml:space="preserve">أقل من 15 </w:t>
      </w:r>
    </w:p>
    <w:p w:rsidR="00BA0393" w:rsidRPr="006D3666" w:rsidRDefault="00BA0393" w:rsidP="00BA0393">
      <w:pPr>
        <w:ind w:left="360"/>
        <w:rPr>
          <w:rStyle w:val="2"/>
          <w:rFonts w:ascii="Simplified Arabic" w:hAnsi="Simplified Arabic" w:cs="Simplified Arabic"/>
          <w:b w:val="0"/>
          <w:bCs w:val="0"/>
          <w:rtl/>
          <w:lang w:bidi="ar-SY"/>
        </w:rPr>
      </w:pPr>
      <w:r w:rsidRPr="006D3666">
        <w:rPr>
          <w:rFonts w:ascii="Simplified Arabic" w:hAnsi="Simplified Arabic" w:cs="Simplified Arabic"/>
        </w:rPr>
        <w:t></w:t>
      </w:r>
      <w:r w:rsidRPr="006D3666">
        <w:rPr>
          <w:rStyle w:val="2"/>
          <w:rFonts w:ascii="Simplified Arabic" w:hAnsi="Simplified Arabic" w:cs="Simplified Arabic"/>
          <w:b w:val="0"/>
          <w:bCs w:val="0"/>
          <w:rtl/>
          <w:lang w:bidi="ar-SY"/>
        </w:rPr>
        <w:t xml:space="preserve">من سنة 15 </w:t>
      </w:r>
      <w:r>
        <w:rPr>
          <w:rStyle w:val="2"/>
          <w:rFonts w:ascii="Simplified Arabic" w:hAnsi="Simplified Arabic" w:cs="Simplified Arabic"/>
          <w:b w:val="0"/>
          <w:bCs w:val="0"/>
          <w:rtl/>
          <w:lang w:bidi="ar-SY"/>
        </w:rPr>
        <w:t>و</w:t>
      </w:r>
      <w:r w:rsidRPr="006D3666">
        <w:rPr>
          <w:rStyle w:val="2"/>
          <w:rFonts w:ascii="Simplified Arabic" w:hAnsi="Simplified Arabic" w:cs="Simplified Arabic"/>
          <w:b w:val="0"/>
          <w:bCs w:val="0"/>
          <w:rtl/>
          <w:lang w:bidi="ar-SY"/>
        </w:rPr>
        <w:t>أقل من 20</w:t>
      </w:r>
    </w:p>
    <w:p w:rsidR="00BA0393" w:rsidRDefault="00BA0393" w:rsidP="00BA0393">
      <w:pPr>
        <w:ind w:left="360"/>
        <w:rPr>
          <w:rStyle w:val="2"/>
          <w:rFonts w:ascii="Simplified Arabic" w:hAnsi="Simplified Arabic" w:cs="Simplified Arabic"/>
          <w:b w:val="0"/>
          <w:bCs w:val="0"/>
          <w:rtl/>
          <w:lang w:bidi="ar-SY"/>
        </w:rPr>
      </w:pPr>
      <w:r w:rsidRPr="006D3666">
        <w:rPr>
          <w:rFonts w:ascii="Simplified Arabic" w:hAnsi="Simplified Arabic" w:cs="Simplified Arabic"/>
        </w:rPr>
        <w:t></w:t>
      </w:r>
      <w:r w:rsidRPr="006D3666">
        <w:rPr>
          <w:rStyle w:val="2"/>
          <w:rFonts w:ascii="Simplified Arabic" w:hAnsi="Simplified Arabic" w:cs="Simplified Arabic"/>
          <w:b w:val="0"/>
          <w:bCs w:val="0"/>
          <w:rtl/>
          <w:lang w:bidi="ar-SY"/>
        </w:rPr>
        <w:t xml:space="preserve"> من20 سنة فأكث</w:t>
      </w:r>
      <w:r>
        <w:rPr>
          <w:rStyle w:val="2"/>
          <w:rFonts w:ascii="Simplified Arabic" w:hAnsi="Simplified Arabic" w:cs="Simplified Arabic" w:hint="cs"/>
          <w:b w:val="0"/>
          <w:bCs w:val="0"/>
          <w:rtl/>
          <w:lang w:bidi="ar-SY"/>
        </w:rPr>
        <w:t>ر</w:t>
      </w:r>
    </w:p>
    <w:p w:rsidR="00BA0393" w:rsidRPr="00C35576" w:rsidRDefault="00BA0393" w:rsidP="00BD6290">
      <w:pPr>
        <w:jc w:val="both"/>
        <w:rPr>
          <w:rStyle w:val="2"/>
          <w:rFonts w:ascii="Simplified Arabic" w:hAnsi="Simplified Arabic" w:cs="Simplified Arabic"/>
          <w:b w:val="0"/>
          <w:bCs w:val="0"/>
          <w:rtl/>
          <w:lang w:bidi="ar-SY"/>
        </w:rPr>
      </w:pPr>
      <w:r>
        <w:rPr>
          <w:rStyle w:val="2"/>
          <w:rFonts w:ascii="Simplified Arabic" w:hAnsi="Simplified Arabic" w:cs="Simplified Arabic"/>
          <w:rtl/>
          <w:lang w:bidi="ar-SY"/>
        </w:rPr>
        <w:br w:type="page"/>
      </w:r>
      <w:r w:rsidRPr="006D3666">
        <w:rPr>
          <w:rStyle w:val="2"/>
          <w:rFonts w:ascii="Simplified Arabic" w:hAnsi="Simplified Arabic" w:cs="Simplified Arabic"/>
          <w:rtl/>
          <w:lang w:bidi="ar-SY"/>
        </w:rPr>
        <w:lastRenderedPageBreak/>
        <w:t>القسم الثاني :</w:t>
      </w:r>
    </w:p>
    <w:p w:rsidR="00BA0393" w:rsidRPr="006D3666" w:rsidRDefault="00BA0393" w:rsidP="00BA0393">
      <w:pPr>
        <w:ind w:left="360"/>
        <w:rPr>
          <w:rStyle w:val="2"/>
          <w:rFonts w:ascii="Simplified Arabic" w:hAnsi="Simplified Arabic" w:cs="Simplified Arabic"/>
          <w:rtl/>
        </w:rPr>
      </w:pPr>
      <w:r w:rsidRPr="006D3666">
        <w:rPr>
          <w:rFonts w:ascii="Simplified Arabic" w:hAnsi="Simplified Arabic" w:cs="Simplified Arabic"/>
          <w:b/>
          <w:bCs/>
          <w:rtl/>
        </w:rPr>
        <w:t xml:space="preserve">فيما يلي مجموعة من العبارات خاصة بمبادئ الحوكمة , يرجى التكرم باختيار الإجابة المناسبة بعد قراءة العبارات الآتية </w:t>
      </w:r>
    </w:p>
    <w:tbl>
      <w:tblPr>
        <w:tblpPr w:leftFromText="180" w:rightFromText="180" w:vertAnchor="text" w:horzAnchor="margin" w:tblpXSpec="center" w:tblpY="97"/>
        <w:bidiVisual/>
        <w:tblW w:w="10476" w:type="dxa"/>
        <w:tblLook w:val="0000"/>
      </w:tblPr>
      <w:tblGrid>
        <w:gridCol w:w="654"/>
        <w:gridCol w:w="6142"/>
        <w:gridCol w:w="661"/>
        <w:gridCol w:w="720"/>
        <w:gridCol w:w="720"/>
        <w:gridCol w:w="785"/>
        <w:gridCol w:w="816"/>
      </w:tblGrid>
      <w:tr w:rsidR="00BA0393" w:rsidRPr="00C35576">
        <w:trPr>
          <w:trHeight w:val="645"/>
        </w:trPr>
        <w:tc>
          <w:tcPr>
            <w:tcW w:w="10476"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hint="cs"/>
                <w:b/>
                <w:bCs/>
                <w:rtl/>
                <w:lang w:bidi="ar-SY"/>
              </w:rPr>
              <w:t>المحور</w:t>
            </w:r>
            <w:r w:rsidRPr="00C35576">
              <w:rPr>
                <w:rFonts w:ascii="Simplified Arabic" w:hAnsi="Simplified Arabic" w:cs="Simplified Arabic"/>
                <w:b/>
                <w:bCs/>
                <w:rtl/>
                <w:lang w:bidi="ar-SY"/>
              </w:rPr>
              <w:t xml:space="preserve"> الأول:  </w:t>
            </w:r>
            <w:r w:rsidRPr="00C35576">
              <w:rPr>
                <w:rFonts w:ascii="Calibri" w:eastAsia="Calibri" w:hAnsi="Calibri" w:cs="Simplified Arabic" w:hint="cs"/>
                <w:rtl/>
                <w:lang w:bidi="ar-SY"/>
              </w:rPr>
              <w:t xml:space="preserve"> يؤثر وجود أساس لإطار فعّال لحوكمة الشركات، على تحسين أداء صناديق الاستثمار.</w:t>
            </w:r>
          </w:p>
          <w:p w:rsidR="00BA0393" w:rsidRPr="00C35576" w:rsidRDefault="00BA0393" w:rsidP="001D6D4E">
            <w:pPr>
              <w:jc w:val="both"/>
              <w:rPr>
                <w:rFonts w:ascii="Simplified Arabic" w:hAnsi="Simplified Arabic" w:cs="Simplified Arabic"/>
                <w:b/>
                <w:bCs/>
                <w:lang w:bidi="ar-SY"/>
              </w:rPr>
            </w:pPr>
          </w:p>
        </w:tc>
      </w:tr>
      <w:tr w:rsidR="00BA0393" w:rsidRPr="00C35576">
        <w:trPr>
          <w:trHeight w:val="64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الرقم</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 xml:space="preserve">موافق بشدة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 xml:space="preserve">موافق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 xml:space="preserve">محايد </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 xml:space="preserve">معارض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معارض بشدة</w:t>
            </w:r>
          </w:p>
        </w:tc>
      </w:tr>
      <w:tr w:rsidR="00BA0393" w:rsidRPr="00C35576">
        <w:trPr>
          <w:trHeight w:val="740"/>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1</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rPr>
            </w:pPr>
            <w:r w:rsidRPr="00C35576">
              <w:rPr>
                <w:rFonts w:ascii="Simplified Arabic" w:hAnsi="Simplified Arabic" w:cs="Simplified Arabic" w:hint="cs"/>
                <w:rtl/>
              </w:rPr>
              <w:t>إ</w:t>
            </w:r>
            <w:r w:rsidRPr="00C35576">
              <w:rPr>
                <w:rFonts w:ascii="Simplified Arabic" w:hAnsi="Simplified Arabic" w:cs="Simplified Arabic"/>
                <w:rtl/>
              </w:rPr>
              <w:t xml:space="preserve">ن احتفاظ الشركة بدليل أو لائحة حوكمة يعكس رغبة الشركة في </w:t>
            </w:r>
            <w:r w:rsidRPr="00C35576">
              <w:rPr>
                <w:rFonts w:ascii="Simplified Arabic" w:hAnsi="Simplified Arabic" w:cs="Simplified Arabic" w:hint="cs"/>
                <w:rtl/>
              </w:rPr>
              <w:t>إ</w:t>
            </w:r>
            <w:r w:rsidRPr="00C35576">
              <w:rPr>
                <w:rFonts w:ascii="Simplified Arabic" w:hAnsi="Simplified Arabic" w:cs="Simplified Arabic"/>
                <w:rtl/>
              </w:rPr>
              <w:t>تباع أحدث ممارسات السليمة لتحسين</w:t>
            </w:r>
            <w:r w:rsidRPr="00C35576">
              <w:rPr>
                <w:rFonts w:ascii="Simplified Arabic" w:hAnsi="Simplified Arabic" w:cs="Simplified Arabic" w:hint="cs"/>
                <w:rtl/>
              </w:rPr>
              <w:t xml:space="preserve"> </w:t>
            </w:r>
            <w:r w:rsidRPr="00C35576">
              <w:rPr>
                <w:rFonts w:ascii="Simplified Arabic" w:hAnsi="Simplified Arabic" w:cs="Simplified Arabic"/>
                <w:rtl/>
              </w:rPr>
              <w:t>أداء صناديق الاستثمارية</w:t>
            </w:r>
            <w:r w:rsidRPr="00C35576">
              <w:rPr>
                <w:rFonts w:ascii="Simplified Arabic" w:hAnsi="Simplified Arabic" w:cs="Simplified Arabic" w:hint="cs"/>
                <w:rtl/>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1068"/>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2</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rPr>
            </w:pPr>
            <w:r w:rsidRPr="00C35576">
              <w:rPr>
                <w:rFonts w:ascii="Simplified Arabic" w:hAnsi="Simplified Arabic" w:cs="Simplified Arabic" w:hint="cs"/>
                <w:rtl/>
              </w:rPr>
              <w:t>إن</w:t>
            </w:r>
            <w:r w:rsidRPr="00C35576">
              <w:rPr>
                <w:rFonts w:ascii="Simplified Arabic" w:hAnsi="Simplified Arabic" w:cs="Simplified Arabic"/>
                <w:rtl/>
              </w:rPr>
              <w:t xml:space="preserve"> تميز لائحة الحوكمة بالمرونة الكافية لتتناسب مع احتياجات المختلفة لحملة الوثائق ولا تتعارض مع مصلحة الشركة </w:t>
            </w:r>
            <w:r w:rsidRPr="00C35576">
              <w:rPr>
                <w:rFonts w:ascii="Simplified Arabic" w:hAnsi="Simplified Arabic" w:cs="Simplified Arabic" w:hint="cs"/>
                <w:rtl/>
              </w:rPr>
              <w:t xml:space="preserve"> يؤثر</w:t>
            </w:r>
            <w:r w:rsidRPr="00C35576">
              <w:rPr>
                <w:rFonts w:ascii="Simplified Arabic" w:hAnsi="Simplified Arabic" w:cs="Simplified Arabic"/>
                <w:rtl/>
              </w:rPr>
              <w:t xml:space="preserve"> </w:t>
            </w:r>
            <w:r w:rsidRPr="00C35576">
              <w:rPr>
                <w:rFonts w:ascii="Simplified Arabic" w:hAnsi="Simplified Arabic" w:cs="Simplified Arabic" w:hint="cs"/>
                <w:rtl/>
              </w:rPr>
              <w:t>على</w:t>
            </w:r>
            <w:r w:rsidRPr="00C35576">
              <w:rPr>
                <w:rFonts w:ascii="Simplified Arabic" w:hAnsi="Simplified Arabic" w:cs="Simplified Arabic"/>
                <w:rtl/>
              </w:rPr>
              <w:t xml:space="preserve"> </w:t>
            </w:r>
            <w:r w:rsidRPr="00C35576">
              <w:rPr>
                <w:rFonts w:ascii="Simplified Arabic" w:hAnsi="Simplified Arabic" w:cs="Simplified Arabic" w:hint="cs"/>
                <w:rtl/>
              </w:rPr>
              <w:t>رفع</w:t>
            </w:r>
            <w:r w:rsidRPr="00C35576">
              <w:rPr>
                <w:rFonts w:ascii="Simplified Arabic" w:hAnsi="Simplified Arabic" w:cs="Simplified Arabic"/>
                <w:rtl/>
              </w:rPr>
              <w:t xml:space="preserve">  أداء صناديق الاستثمار</w:t>
            </w:r>
            <w:r w:rsidRPr="00C35576">
              <w:rPr>
                <w:rFonts w:ascii="Simplified Arabic" w:hAnsi="Simplified Arabic" w:cs="Simplified Arabic" w:hint="cs"/>
                <w:rtl/>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984"/>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3</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rPr>
            </w:pPr>
            <w:r w:rsidRPr="00C35576">
              <w:rPr>
                <w:rFonts w:ascii="Simplified Arabic" w:hAnsi="Simplified Arabic" w:cs="Simplified Arabic"/>
                <w:rtl/>
              </w:rPr>
              <w:t xml:space="preserve">توافق القواعد والمتطلبات القانونية التنظيمية  التي تؤثر على ممارسات الحوكمة مع القواعد والقوانين الناظمة </w:t>
            </w:r>
            <w:r w:rsidRPr="00C35576">
              <w:rPr>
                <w:rFonts w:ascii="Simplified Arabic" w:hAnsi="Simplified Arabic" w:cs="Simplified Arabic" w:hint="cs"/>
                <w:rtl/>
              </w:rPr>
              <w:t>لإدارة</w:t>
            </w:r>
            <w:r w:rsidRPr="00C35576">
              <w:rPr>
                <w:rFonts w:ascii="Simplified Arabic" w:hAnsi="Simplified Arabic" w:cs="Simplified Arabic"/>
                <w:rtl/>
              </w:rPr>
              <w:t xml:space="preserve"> صناديق الاستثمار يؤدي </w:t>
            </w:r>
            <w:r w:rsidRPr="00C35576">
              <w:rPr>
                <w:rFonts w:ascii="Simplified Arabic" w:hAnsi="Simplified Arabic" w:cs="Simplified Arabic" w:hint="cs"/>
                <w:rtl/>
              </w:rPr>
              <w:t>إلى</w:t>
            </w:r>
            <w:r w:rsidRPr="00C35576">
              <w:rPr>
                <w:rFonts w:ascii="Simplified Arabic" w:hAnsi="Simplified Arabic" w:cs="Simplified Arabic"/>
                <w:rtl/>
              </w:rPr>
              <w:t xml:space="preserve"> رفع  أداء صناديق الاستثمار</w:t>
            </w:r>
            <w:r w:rsidRPr="00C35576">
              <w:rPr>
                <w:rFonts w:ascii="Simplified Arabic" w:hAnsi="Simplified Arabic" w:cs="Simplified Arabic" w:hint="cs"/>
                <w:rtl/>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984"/>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4</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rPr>
            </w:pPr>
            <w:r w:rsidRPr="00C35576">
              <w:rPr>
                <w:rFonts w:ascii="Simplified Arabic" w:hAnsi="Simplified Arabic" w:cs="Simplified Arabic"/>
                <w:rtl/>
              </w:rPr>
              <w:t xml:space="preserve">اتسام متطلبات الحوكمة بالعدالة وعدم </w:t>
            </w:r>
            <w:r w:rsidRPr="00C35576">
              <w:rPr>
                <w:rFonts w:ascii="Simplified Arabic" w:hAnsi="Simplified Arabic" w:cs="Simplified Arabic" w:hint="cs"/>
                <w:rtl/>
              </w:rPr>
              <w:t>التحيز</w:t>
            </w:r>
            <w:r w:rsidRPr="00C35576">
              <w:rPr>
                <w:rFonts w:ascii="Simplified Arabic" w:hAnsi="Simplified Arabic" w:cs="Simplified Arabic"/>
                <w:rtl/>
              </w:rPr>
              <w:t xml:space="preserve"> بين مجلس </w:t>
            </w:r>
            <w:r w:rsidRPr="00C35576">
              <w:rPr>
                <w:rFonts w:ascii="Simplified Arabic" w:hAnsi="Simplified Arabic" w:cs="Simplified Arabic" w:hint="cs"/>
                <w:rtl/>
              </w:rPr>
              <w:t>إدارة</w:t>
            </w:r>
            <w:r w:rsidRPr="00C35576">
              <w:rPr>
                <w:rFonts w:ascii="Simplified Arabic" w:hAnsi="Simplified Arabic" w:cs="Simplified Arabic"/>
                <w:rtl/>
              </w:rPr>
              <w:t xml:space="preserve"> الصندوق, حملة الوثائق, و</w:t>
            </w:r>
            <w:r w:rsidR="00D93D59">
              <w:rPr>
                <w:rFonts w:ascii="Simplified Arabic" w:hAnsi="Simplified Arabic" w:cs="Simplified Arabic"/>
                <w:rtl/>
              </w:rPr>
              <w:t>أصحاب</w:t>
            </w:r>
            <w:r w:rsidRPr="00C35576">
              <w:rPr>
                <w:rFonts w:ascii="Simplified Arabic" w:hAnsi="Simplified Arabic" w:cs="Simplified Arabic"/>
                <w:rtl/>
              </w:rPr>
              <w:t xml:space="preserve"> المصالح يؤدي </w:t>
            </w:r>
            <w:r w:rsidRPr="00C35576">
              <w:rPr>
                <w:rFonts w:ascii="Simplified Arabic" w:hAnsi="Simplified Arabic" w:cs="Simplified Arabic" w:hint="cs"/>
                <w:rtl/>
              </w:rPr>
              <w:t>إلى</w:t>
            </w:r>
            <w:r w:rsidRPr="00C35576">
              <w:rPr>
                <w:rFonts w:ascii="Simplified Arabic" w:hAnsi="Simplified Arabic" w:cs="Simplified Arabic"/>
                <w:rtl/>
              </w:rPr>
              <w:t xml:space="preserve"> تحسين أداء صناديق الاستثمار</w:t>
            </w:r>
            <w:r w:rsidRPr="00C35576">
              <w:rPr>
                <w:rFonts w:ascii="Simplified Arabic" w:hAnsi="Simplified Arabic" w:cs="Simplified Arabic" w:hint="cs"/>
                <w:rtl/>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1037"/>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5</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rPr>
            </w:pPr>
            <w:r w:rsidRPr="00C35576">
              <w:rPr>
                <w:rFonts w:ascii="Simplified Arabic" w:hAnsi="Simplified Arabic" w:cs="Simplified Arabic"/>
                <w:rtl/>
              </w:rPr>
              <w:t xml:space="preserve">توزع المسؤوليات الإشرافية والتنفيذية, وتطبيق القوانين بين مختلف الجهات يساعد على التنفيذ الفعال </w:t>
            </w:r>
            <w:r w:rsidRPr="00C35576">
              <w:rPr>
                <w:rFonts w:ascii="Simplified Arabic" w:hAnsi="Simplified Arabic" w:cs="Simplified Arabic" w:hint="cs"/>
                <w:rtl/>
              </w:rPr>
              <w:t>لإطار</w:t>
            </w:r>
            <w:r w:rsidRPr="00C35576">
              <w:rPr>
                <w:rFonts w:ascii="Simplified Arabic" w:hAnsi="Simplified Arabic" w:cs="Simplified Arabic"/>
                <w:rtl/>
              </w:rPr>
              <w:t xml:space="preserve"> الحوكمة في الصناديق الاستثمارية وتحسين أداءها</w:t>
            </w:r>
            <w:r w:rsidRPr="00C35576">
              <w:rPr>
                <w:rFonts w:ascii="Simplified Arabic" w:hAnsi="Simplified Arabic" w:cs="Simplified Arabic" w:hint="cs"/>
                <w:rtl/>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927"/>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6</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rPr>
            </w:pPr>
            <w:r w:rsidRPr="00C35576">
              <w:rPr>
                <w:rFonts w:ascii="Simplified Arabic" w:hAnsi="Simplified Arabic" w:cs="Simplified Arabic"/>
                <w:rtl/>
              </w:rPr>
              <w:t>تمتع هيكل الحوكمة بالشفافية ويغطي المصلحة العامة الأساسية,  يزيد</w:t>
            </w:r>
            <w:r w:rsidRPr="00C35576">
              <w:rPr>
                <w:rFonts w:ascii="Simplified Arabic" w:hAnsi="Simplified Arabic" w:cs="Simplified Arabic"/>
                <w:rtl/>
                <w:lang w:bidi="ar-SY"/>
              </w:rPr>
              <w:t xml:space="preserve"> ثقة</w:t>
            </w:r>
            <w:r w:rsidRPr="00C35576">
              <w:rPr>
                <w:rFonts w:ascii="Simplified Arabic" w:hAnsi="Simplified Arabic" w:cs="Simplified Arabic"/>
                <w:rtl/>
              </w:rPr>
              <w:t xml:space="preserve"> حملة الوثائق بجودة أداء صناديق الاستثما</w:t>
            </w:r>
            <w:r w:rsidRPr="00C35576">
              <w:rPr>
                <w:rFonts w:ascii="Simplified Arabic" w:hAnsi="Simplified Arabic" w:cs="Simplified Arabic" w:hint="cs"/>
                <w:rtl/>
              </w:rPr>
              <w:t>ر.</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940"/>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7</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rPr>
            </w:pPr>
            <w:r w:rsidRPr="00C35576">
              <w:rPr>
                <w:rFonts w:ascii="Simplified Arabic" w:hAnsi="Simplified Arabic" w:cs="Simplified Arabic" w:hint="cs"/>
                <w:rtl/>
              </w:rPr>
              <w:t>إن</w:t>
            </w:r>
            <w:r w:rsidRPr="00C35576">
              <w:rPr>
                <w:rFonts w:ascii="Simplified Arabic" w:hAnsi="Simplified Arabic" w:cs="Simplified Arabic"/>
                <w:rtl/>
              </w:rPr>
              <w:t xml:space="preserve"> وجود لجان ضمن مجلس الإدارة لمتابعة وقياس كفاءة تطبيق إدارة الشركة لمبادئ الحوكمة يزيد من ثقة حملة الوثائق في فعالية </w:t>
            </w:r>
            <w:r w:rsidRPr="00C35576">
              <w:rPr>
                <w:rFonts w:ascii="Simplified Arabic" w:hAnsi="Simplified Arabic" w:cs="Simplified Arabic" w:hint="cs"/>
                <w:rtl/>
              </w:rPr>
              <w:t>إطار</w:t>
            </w:r>
            <w:r w:rsidRPr="00C35576">
              <w:rPr>
                <w:rFonts w:ascii="Simplified Arabic" w:hAnsi="Simplified Arabic" w:cs="Simplified Arabic"/>
                <w:rtl/>
              </w:rPr>
              <w:t xml:space="preserve"> الحوكمة مما يؤدي </w:t>
            </w:r>
            <w:r w:rsidRPr="00C35576">
              <w:rPr>
                <w:rFonts w:ascii="Simplified Arabic" w:hAnsi="Simplified Arabic" w:cs="Simplified Arabic" w:hint="cs"/>
                <w:rtl/>
              </w:rPr>
              <w:t>إلى</w:t>
            </w:r>
            <w:r w:rsidRPr="00C35576">
              <w:rPr>
                <w:rFonts w:ascii="Simplified Arabic" w:hAnsi="Simplified Arabic" w:cs="Simplified Arabic"/>
                <w:rtl/>
              </w:rPr>
              <w:t xml:space="preserve"> رفع أداء صناديق الاستثمار</w:t>
            </w:r>
            <w:r w:rsidRPr="00C35576">
              <w:rPr>
                <w:rFonts w:ascii="Simplified Arabic" w:hAnsi="Simplified Arabic" w:cs="Simplified Arabic" w:hint="cs"/>
                <w:rtl/>
              </w:rPr>
              <w:t>.</w:t>
            </w:r>
            <w:r w:rsidRPr="00C35576">
              <w:rPr>
                <w:rFonts w:ascii="Simplified Arabic" w:hAnsi="Simplified Arabic" w:cs="Simplified Arabic"/>
                <w:rtl/>
              </w:rPr>
              <w:t xml:space="preserve"> </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838"/>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8</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rPr>
            </w:pPr>
            <w:r w:rsidRPr="00C35576">
              <w:rPr>
                <w:rFonts w:ascii="Simplified Arabic" w:hAnsi="Simplified Arabic" w:cs="Simplified Arabic" w:hint="cs"/>
                <w:rtl/>
              </w:rPr>
              <w:t>إن</w:t>
            </w:r>
            <w:r w:rsidRPr="00C35576">
              <w:rPr>
                <w:rFonts w:ascii="Simplified Arabic" w:hAnsi="Simplified Arabic" w:cs="Simplified Arabic"/>
                <w:rtl/>
              </w:rPr>
              <w:t xml:space="preserve">  اجتماع  اللجنة مرة واحدة على </w:t>
            </w:r>
            <w:r w:rsidRPr="00C35576">
              <w:rPr>
                <w:rFonts w:ascii="Simplified Arabic" w:hAnsi="Simplified Arabic" w:cs="Simplified Arabic" w:hint="cs"/>
                <w:rtl/>
              </w:rPr>
              <w:t>الأقل</w:t>
            </w:r>
            <w:r w:rsidRPr="00C35576">
              <w:rPr>
                <w:rFonts w:ascii="Simplified Arabic" w:hAnsi="Simplified Arabic" w:cs="Simplified Arabic"/>
                <w:rtl/>
              </w:rPr>
              <w:t xml:space="preserve">  في السنة لدراسة المتطلبات الحديثة للحوكمة يؤثر على تقييم أداء صناديق الاستثمار</w:t>
            </w:r>
            <w:r w:rsidRPr="00C35576">
              <w:rPr>
                <w:rFonts w:ascii="Simplified Arabic" w:hAnsi="Simplified Arabic" w:cs="Simplified Arabic" w:hint="cs"/>
                <w:rtl/>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997"/>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9</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rPr>
            </w:pPr>
            <w:r w:rsidRPr="00C35576">
              <w:rPr>
                <w:rFonts w:ascii="Simplified Arabic" w:hAnsi="Simplified Arabic" w:cs="Simplified Arabic"/>
                <w:rtl/>
              </w:rPr>
              <w:t xml:space="preserve">تتميز  </w:t>
            </w:r>
            <w:r w:rsidR="009C1692">
              <w:rPr>
                <w:rFonts w:ascii="Simplified Arabic" w:hAnsi="Simplified Arabic" w:cs="Simplified Arabic"/>
                <w:rtl/>
              </w:rPr>
              <w:t>وثائق</w:t>
            </w:r>
            <w:r w:rsidRPr="00C35576">
              <w:rPr>
                <w:rFonts w:ascii="Simplified Arabic" w:hAnsi="Simplified Arabic" w:cs="Simplified Arabic"/>
                <w:rtl/>
              </w:rPr>
              <w:t xml:space="preserve"> الصناديق للشركات المطبقة لمبادئ الحوكمة, بأسعار مرتفعة وأداء أفضل أكثر منها في الصناديق الغير مطبقة لمبادئ الحوكمة</w:t>
            </w:r>
            <w:r w:rsidRPr="00C35576">
              <w:rPr>
                <w:rFonts w:ascii="Simplified Arabic" w:hAnsi="Simplified Arabic" w:cs="Simplified Arabic" w:hint="cs"/>
                <w:rtl/>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983"/>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10</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rPr>
            </w:pPr>
            <w:r w:rsidRPr="00C35576">
              <w:rPr>
                <w:rFonts w:ascii="Simplified Arabic" w:hAnsi="Simplified Arabic" w:cs="Simplified Arabic" w:hint="cs"/>
                <w:rtl/>
              </w:rPr>
              <w:t xml:space="preserve">تتوافق </w:t>
            </w:r>
            <w:r w:rsidRPr="00C35576">
              <w:rPr>
                <w:rFonts w:ascii="Simplified Arabic" w:hAnsi="Simplified Arabic" w:cs="Simplified Arabic"/>
                <w:rtl/>
              </w:rPr>
              <w:t xml:space="preserve">لائحة حوكمة الشركات الصادرة عن هيئة سوق المال السعودي من حيث </w:t>
            </w:r>
            <w:r w:rsidRPr="00C35576">
              <w:rPr>
                <w:rFonts w:ascii="Simplified Arabic" w:hAnsi="Simplified Arabic" w:cs="Simplified Arabic" w:hint="cs"/>
                <w:rtl/>
              </w:rPr>
              <w:t>الأنظمة</w:t>
            </w:r>
            <w:r w:rsidRPr="00C35576">
              <w:rPr>
                <w:rFonts w:ascii="Simplified Arabic" w:hAnsi="Simplified Arabic" w:cs="Simplified Arabic"/>
                <w:rtl/>
              </w:rPr>
              <w:t xml:space="preserve"> والمعايير مع لائحة صناديق الاستثمار والذي </w:t>
            </w:r>
            <w:r w:rsidRPr="00C35576">
              <w:rPr>
                <w:rFonts w:ascii="Simplified Arabic" w:hAnsi="Simplified Arabic" w:cs="Simplified Arabic" w:hint="cs"/>
                <w:rtl/>
              </w:rPr>
              <w:t>يؤثر على</w:t>
            </w:r>
            <w:r w:rsidRPr="00C35576">
              <w:rPr>
                <w:rFonts w:ascii="Simplified Arabic" w:hAnsi="Simplified Arabic" w:cs="Simplified Arabic"/>
                <w:rtl/>
              </w:rPr>
              <w:t xml:space="preserve"> تحسين أداء صناديق الاستثمار</w:t>
            </w:r>
            <w:r w:rsidRPr="00C35576">
              <w:rPr>
                <w:rFonts w:ascii="Simplified Arabic" w:hAnsi="Simplified Arabic" w:cs="Simplified Arabic" w:hint="cs"/>
                <w:rtl/>
              </w:rPr>
              <w:t xml:space="preserve"> .</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bl>
    <w:p w:rsidR="00BA0393" w:rsidRPr="006D3666" w:rsidRDefault="00BA0393" w:rsidP="00BA0393">
      <w:pPr>
        <w:rPr>
          <w:rStyle w:val="2"/>
          <w:rFonts w:ascii="Simplified Arabic" w:hAnsi="Simplified Arabic" w:cs="Simplified Arabic"/>
          <w:rtl/>
          <w:lang w:bidi="ar-SY"/>
        </w:rPr>
      </w:pPr>
    </w:p>
    <w:tbl>
      <w:tblPr>
        <w:tblpPr w:leftFromText="180" w:rightFromText="180" w:vertAnchor="text" w:horzAnchor="margin" w:tblpXSpec="center" w:tblpY="307"/>
        <w:bidiVisual/>
        <w:tblW w:w="10498" w:type="dxa"/>
        <w:tblLook w:val="0000"/>
      </w:tblPr>
      <w:tblGrid>
        <w:gridCol w:w="654"/>
        <w:gridCol w:w="6142"/>
        <w:gridCol w:w="661"/>
        <w:gridCol w:w="720"/>
        <w:gridCol w:w="720"/>
        <w:gridCol w:w="785"/>
        <w:gridCol w:w="816"/>
      </w:tblGrid>
      <w:tr w:rsidR="00BA0393" w:rsidRPr="00C35576">
        <w:trPr>
          <w:trHeight w:val="645"/>
        </w:trPr>
        <w:tc>
          <w:tcPr>
            <w:tcW w:w="10498"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BA0393" w:rsidRPr="00C35576" w:rsidRDefault="00BA0393" w:rsidP="001D6D4E">
            <w:pPr>
              <w:jc w:val="both"/>
              <w:rPr>
                <w:rFonts w:ascii="Simplified Arabic" w:hAnsi="Simplified Arabic" w:cs="Simplified Arabic"/>
                <w:b/>
                <w:bCs/>
                <w:lang w:bidi="ar-SY"/>
              </w:rPr>
            </w:pPr>
            <w:r w:rsidRPr="00C35576">
              <w:rPr>
                <w:rFonts w:ascii="Simplified Arabic" w:hAnsi="Simplified Arabic" w:cs="Simplified Arabic" w:hint="cs"/>
                <w:b/>
                <w:bCs/>
                <w:rtl/>
                <w:lang w:bidi="ar-SY"/>
              </w:rPr>
              <w:lastRenderedPageBreak/>
              <w:t>المحور</w:t>
            </w:r>
            <w:r w:rsidRPr="00C35576">
              <w:rPr>
                <w:rFonts w:ascii="Simplified Arabic" w:hAnsi="Simplified Arabic" w:cs="Simplified Arabic"/>
                <w:b/>
                <w:bCs/>
                <w:rtl/>
                <w:lang w:bidi="ar-SY"/>
              </w:rPr>
              <w:t xml:space="preserve"> الثاني :  </w:t>
            </w:r>
            <w:r w:rsidRPr="00C35576">
              <w:rPr>
                <w:rFonts w:ascii="Calibri" w:eastAsia="Calibri" w:hAnsi="Calibri" w:cs="Simplified Arabic" w:hint="cs"/>
                <w:rtl/>
                <w:lang w:bidi="ar-SY"/>
              </w:rPr>
              <w:t xml:space="preserve"> يؤثر وجود إطار فعّال لحماية حقوق حملة الوثائق، وتسهيل ممارستهم لتلك الحقوق، على تحسين أداء صناديق الاستثمار.</w:t>
            </w:r>
          </w:p>
        </w:tc>
      </w:tr>
      <w:tr w:rsidR="00BA0393" w:rsidRPr="00C35576">
        <w:trPr>
          <w:trHeight w:val="64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الرقم</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lang w:bidi="ar-SY"/>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 xml:space="preserve">موافق بشدة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 xml:space="preserve">موافق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 xml:space="preserve">محايد </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 xml:space="preserve">معارض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معارض بشدة</w:t>
            </w:r>
          </w:p>
        </w:tc>
      </w:tr>
      <w:tr w:rsidR="00BA0393" w:rsidRPr="00C35576">
        <w:trPr>
          <w:trHeight w:val="1092"/>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1</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rtl/>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وجود اللوائح و</w:t>
            </w:r>
            <w:r w:rsidRPr="00C35576">
              <w:rPr>
                <w:rFonts w:ascii="Simplified Arabic" w:hAnsi="Simplified Arabic" w:cs="Simplified Arabic" w:hint="cs"/>
                <w:rtl/>
                <w:lang w:bidi="ar-SY"/>
              </w:rPr>
              <w:t>الأنظمة</w:t>
            </w:r>
            <w:r w:rsidRPr="00C35576">
              <w:rPr>
                <w:rFonts w:ascii="Simplified Arabic" w:hAnsi="Simplified Arabic" w:cs="Simplified Arabic"/>
                <w:rtl/>
                <w:lang w:bidi="ar-SY"/>
              </w:rPr>
              <w:t xml:space="preserve"> الداخلية للشركة كافة </w:t>
            </w:r>
            <w:r w:rsidRPr="00C35576">
              <w:rPr>
                <w:rFonts w:ascii="Simplified Arabic" w:hAnsi="Simplified Arabic" w:cs="Simplified Arabic" w:hint="cs"/>
                <w:rtl/>
                <w:lang w:bidi="ar-SY"/>
              </w:rPr>
              <w:t>الإجراءات</w:t>
            </w:r>
            <w:r w:rsidRPr="00C35576">
              <w:rPr>
                <w:rFonts w:ascii="Simplified Arabic" w:hAnsi="Simplified Arabic" w:cs="Simplified Arabic"/>
                <w:rtl/>
                <w:lang w:bidi="ar-SY"/>
              </w:rPr>
              <w:t xml:space="preserve"> اللازمة لتسهيل ممارسة حملة الوثائق لحقوقهم يؤدي </w:t>
            </w:r>
            <w:r w:rsidRPr="00C35576">
              <w:rPr>
                <w:rFonts w:ascii="Simplified Arabic" w:hAnsi="Simplified Arabic" w:cs="Simplified Arabic" w:hint="cs"/>
                <w:rtl/>
                <w:lang w:bidi="ar-SY"/>
              </w:rPr>
              <w:t>إلى</w:t>
            </w:r>
            <w:r w:rsidRPr="00C35576">
              <w:rPr>
                <w:rFonts w:ascii="Simplified Arabic" w:hAnsi="Simplified Arabic" w:cs="Simplified Arabic"/>
                <w:rtl/>
                <w:lang w:bidi="ar-SY"/>
              </w:rPr>
              <w:t xml:space="preserve"> زيادة ثقة المالكين بجودة أداء صناديق الاستثمار</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64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2</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rtl/>
                <w:lang w:bidi="ar-SY"/>
              </w:rPr>
              <w:t xml:space="preserve">يحصل حملة الوثائق على المعلومات ذات الصلة بأداء الصناديق, في الوقت المناسب وبشكل دوري مما يؤدي </w:t>
            </w:r>
            <w:r w:rsidRPr="00C35576">
              <w:rPr>
                <w:rFonts w:ascii="Simplified Arabic" w:hAnsi="Simplified Arabic" w:cs="Simplified Arabic" w:hint="cs"/>
                <w:rtl/>
                <w:lang w:bidi="ar-SY"/>
              </w:rPr>
              <w:t>إلى</w:t>
            </w:r>
            <w:r w:rsidRPr="00C35576">
              <w:rPr>
                <w:rFonts w:ascii="Simplified Arabic" w:hAnsi="Simplified Arabic" w:cs="Simplified Arabic"/>
                <w:rtl/>
                <w:lang w:bidi="ar-SY"/>
              </w:rPr>
              <w:t xml:space="preserve"> زيادة ثقة بجودة أداء صناديق الاستثمار</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736"/>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3</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rtl/>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حصول  حملة الوثائق على المعلومات مجانا ودون تكلفة يزيد من ثقة المالكين بجودة أداء صناديق الاستثمار</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64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4</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rtl/>
                <w:lang w:bidi="ar-SY"/>
              </w:rPr>
              <w:t xml:space="preserve">وجود الحق لحملة الوثائق في انتخاب وعزل أعضاء مجلس </w:t>
            </w:r>
            <w:r w:rsidRPr="00C35576">
              <w:rPr>
                <w:rFonts w:ascii="Simplified Arabic" w:hAnsi="Simplified Arabic" w:cs="Simplified Arabic" w:hint="cs"/>
                <w:rtl/>
                <w:lang w:bidi="ar-SY"/>
              </w:rPr>
              <w:t>الإدارة</w:t>
            </w:r>
            <w:r w:rsidRPr="00C35576">
              <w:rPr>
                <w:rFonts w:ascii="Simplified Arabic" w:hAnsi="Simplified Arabic" w:cs="Simplified Arabic"/>
                <w:rtl/>
                <w:lang w:bidi="ar-SY"/>
              </w:rPr>
              <w:t>, يزيد من ثقة حملة الوثائق بالشركة  على تحسين أداء صناديقها</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1550"/>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5</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rtl/>
                <w:lang w:bidi="ar-SY"/>
              </w:rPr>
              <w:t xml:space="preserve">وجود الحق لحملة الوثائق في المشاركة في القرارات التي تخص التغيرات </w:t>
            </w:r>
            <w:r w:rsidRPr="00C35576">
              <w:rPr>
                <w:rFonts w:ascii="Simplified Arabic" w:hAnsi="Simplified Arabic" w:cs="Simplified Arabic" w:hint="cs"/>
                <w:rtl/>
                <w:lang w:bidi="ar-SY"/>
              </w:rPr>
              <w:t>الأساسية</w:t>
            </w:r>
            <w:r w:rsidRPr="00C35576">
              <w:rPr>
                <w:rFonts w:ascii="Simplified Arabic" w:hAnsi="Simplified Arabic" w:cs="Simplified Arabic"/>
                <w:rtl/>
                <w:lang w:bidi="ar-SY"/>
              </w:rPr>
              <w:t xml:space="preserve"> في الصندوق مثل ( الرسوم , ال</w:t>
            </w:r>
            <w:r w:rsidRPr="00C35576">
              <w:rPr>
                <w:rFonts w:ascii="Simplified Arabic" w:hAnsi="Simplified Arabic" w:cs="Simplified Arabic" w:hint="cs"/>
                <w:rtl/>
                <w:lang w:bidi="ar-SY"/>
              </w:rPr>
              <w:t>ع</w:t>
            </w:r>
            <w:r w:rsidRPr="00C35576">
              <w:rPr>
                <w:rFonts w:ascii="Simplified Arabic" w:hAnsi="Simplified Arabic" w:cs="Simplified Arabic"/>
                <w:rtl/>
                <w:lang w:bidi="ar-SY"/>
              </w:rPr>
              <w:t>مولات , أتعاب</w:t>
            </w:r>
            <w:r w:rsidRPr="00C35576">
              <w:rPr>
                <w:rFonts w:ascii="Simplified Arabic" w:hAnsi="Simplified Arabic" w:cs="Simplified Arabic" w:hint="cs"/>
                <w:rtl/>
                <w:lang w:bidi="ar-SY"/>
              </w:rPr>
              <w:t xml:space="preserve"> </w:t>
            </w:r>
            <w:r w:rsidRPr="00C35576">
              <w:rPr>
                <w:rFonts w:ascii="Simplified Arabic" w:hAnsi="Simplified Arabic" w:cs="Simplified Arabic"/>
                <w:rtl/>
                <w:lang w:bidi="ar-SY"/>
              </w:rPr>
              <w:t xml:space="preserve">ومكافآت أعضاء مجلس الإدارة , نوعية الاستثمارات, وتوزيع </w:t>
            </w:r>
            <w:r w:rsidRPr="00C35576">
              <w:rPr>
                <w:rFonts w:ascii="Simplified Arabic" w:hAnsi="Simplified Arabic" w:cs="Simplified Arabic" w:hint="cs"/>
                <w:rtl/>
                <w:lang w:bidi="ar-SY"/>
              </w:rPr>
              <w:t>الأرباح</w:t>
            </w:r>
            <w:r w:rsidRPr="00C35576">
              <w:rPr>
                <w:rFonts w:ascii="Simplified Arabic" w:hAnsi="Simplified Arabic" w:cs="Simplified Arabic"/>
                <w:rtl/>
                <w:lang w:bidi="ar-SY"/>
              </w:rPr>
              <w:t xml:space="preserve"> ) يؤدي </w:t>
            </w:r>
            <w:r w:rsidRPr="00C35576">
              <w:rPr>
                <w:rFonts w:ascii="Simplified Arabic" w:hAnsi="Simplified Arabic" w:cs="Simplified Arabic" w:hint="cs"/>
                <w:rtl/>
                <w:lang w:bidi="ar-SY"/>
              </w:rPr>
              <w:t>إلى</w:t>
            </w:r>
            <w:r w:rsidRPr="00C35576">
              <w:rPr>
                <w:rFonts w:ascii="Simplified Arabic" w:hAnsi="Simplified Arabic" w:cs="Simplified Arabic"/>
                <w:rtl/>
                <w:lang w:bidi="ar-SY"/>
              </w:rPr>
              <w:t xml:space="preserve"> </w:t>
            </w:r>
            <w:r w:rsidRPr="00C35576">
              <w:rPr>
                <w:rFonts w:ascii="Simplified Arabic" w:hAnsi="Simplified Arabic" w:cs="Simplified Arabic" w:hint="cs"/>
                <w:rtl/>
                <w:lang w:bidi="ar-SY"/>
              </w:rPr>
              <w:t>تحسين</w:t>
            </w:r>
            <w:r w:rsidRPr="00C35576">
              <w:rPr>
                <w:rFonts w:ascii="Simplified Arabic" w:hAnsi="Simplified Arabic" w:cs="Simplified Arabic"/>
                <w:rtl/>
                <w:lang w:bidi="ar-SY"/>
              </w:rPr>
              <w:t xml:space="preserve"> أداء صناديق الاستثما</w:t>
            </w:r>
            <w:r w:rsidRPr="00C35576">
              <w:rPr>
                <w:rFonts w:ascii="Simplified Arabic" w:hAnsi="Simplified Arabic" w:cs="Simplified Arabic" w:hint="cs"/>
                <w:rtl/>
                <w:lang w:bidi="ar-SY"/>
              </w:rPr>
              <w:t>ر.</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1730"/>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6</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rtl/>
                <w:lang w:bidi="ar-SY"/>
              </w:rPr>
              <w:t>تزويد حملة الوثائق بمعلومات دقيقة حول أجندة الاجتماعات الهيئة العامة, و</w:t>
            </w:r>
            <w:r w:rsidRPr="00C35576">
              <w:rPr>
                <w:rFonts w:ascii="Simplified Arabic" w:hAnsi="Simplified Arabic" w:cs="Simplified Arabic" w:hint="cs"/>
                <w:rtl/>
                <w:lang w:bidi="ar-SY"/>
              </w:rPr>
              <w:t>إعطاءهم</w:t>
            </w:r>
            <w:r w:rsidRPr="00C35576">
              <w:rPr>
                <w:rFonts w:ascii="Simplified Arabic" w:hAnsi="Simplified Arabic" w:cs="Simplified Arabic"/>
                <w:rtl/>
                <w:lang w:bidi="ar-SY"/>
              </w:rPr>
              <w:t xml:space="preserve"> الوقت الكافي </w:t>
            </w:r>
            <w:r w:rsidRPr="00C35576">
              <w:rPr>
                <w:rFonts w:ascii="Simplified Arabic" w:hAnsi="Simplified Arabic" w:cs="Simplified Arabic" w:hint="cs"/>
                <w:rtl/>
                <w:lang w:bidi="ar-SY"/>
              </w:rPr>
              <w:t>للأسئلة</w:t>
            </w:r>
            <w:r w:rsidRPr="00C35576">
              <w:rPr>
                <w:rFonts w:ascii="Simplified Arabic" w:hAnsi="Simplified Arabic" w:cs="Simplified Arabic"/>
                <w:rtl/>
                <w:lang w:bidi="ar-SY"/>
              </w:rPr>
              <w:t xml:space="preserve"> والاقتراحات في الاجتماع, يزيد من ثقة حملة الوثائق بالقرارات </w:t>
            </w:r>
            <w:r w:rsidRPr="00C35576">
              <w:rPr>
                <w:rFonts w:ascii="Simplified Arabic" w:hAnsi="Simplified Arabic" w:cs="Simplified Arabic" w:hint="cs"/>
                <w:rtl/>
                <w:lang w:bidi="ar-SY"/>
              </w:rPr>
              <w:t>الإستراتيجية</w:t>
            </w:r>
            <w:r w:rsidRPr="00C35576">
              <w:rPr>
                <w:rFonts w:ascii="Simplified Arabic" w:hAnsi="Simplified Arabic" w:cs="Simplified Arabic"/>
                <w:rtl/>
                <w:lang w:bidi="ar-SY"/>
              </w:rPr>
              <w:t xml:space="preserve"> التي تتخذها الشركة </w:t>
            </w:r>
            <w:r w:rsidRPr="00C35576">
              <w:rPr>
                <w:rFonts w:ascii="Simplified Arabic" w:hAnsi="Simplified Arabic" w:cs="Simplified Arabic" w:hint="cs"/>
                <w:rtl/>
                <w:lang w:bidi="ar-SY"/>
              </w:rPr>
              <w:t xml:space="preserve">لتحسن إدارة </w:t>
            </w:r>
            <w:r w:rsidRPr="00C35576">
              <w:rPr>
                <w:rFonts w:ascii="Simplified Arabic" w:hAnsi="Simplified Arabic" w:cs="Simplified Arabic"/>
                <w:rtl/>
                <w:lang w:bidi="ar-SY"/>
              </w:rPr>
              <w:t xml:space="preserve"> صناديقها الاستثمارية</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1003"/>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7</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rtl/>
                <w:lang w:bidi="ar-SY"/>
              </w:rPr>
              <w:t xml:space="preserve">يجيب أعضاء مجلس </w:t>
            </w:r>
            <w:r w:rsidRPr="00C35576">
              <w:rPr>
                <w:rFonts w:ascii="Simplified Arabic" w:hAnsi="Simplified Arabic" w:cs="Simplified Arabic" w:hint="cs"/>
                <w:rtl/>
                <w:lang w:bidi="ar-SY"/>
              </w:rPr>
              <w:t>الإدارة</w:t>
            </w:r>
            <w:r w:rsidRPr="00C35576">
              <w:rPr>
                <w:rFonts w:ascii="Simplified Arabic" w:hAnsi="Simplified Arabic" w:cs="Simplified Arabic"/>
                <w:rtl/>
                <w:lang w:bidi="ar-SY"/>
              </w:rPr>
              <w:t xml:space="preserve"> والمراجعين على كافة الاستفسارات وأسئلة حملة الوثائق فيما يتعلق بتقرير المراجع وبشفافية تامة مما يعكس حُسن أداء صناديق الاستثمار</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64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8</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قدرة  حملة الوثائق للتصويت في الاجتماعات </w:t>
            </w:r>
            <w:r w:rsidRPr="00C35576">
              <w:rPr>
                <w:rFonts w:ascii="Simplified Arabic" w:hAnsi="Simplified Arabic" w:cs="Simplified Arabic" w:hint="cs"/>
                <w:rtl/>
                <w:lang w:bidi="ar-SY"/>
              </w:rPr>
              <w:t>يؤدي إلى التطبيق الفعّال للحوكمة في صناديق الاستثمار.</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873"/>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9</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rtl/>
                <w:lang w:bidi="ar-SY"/>
              </w:rPr>
              <w:t>تمكّن حملة الوثائق من التصويت شخصيا</w:t>
            </w:r>
            <w:r w:rsidRPr="00C35576">
              <w:rPr>
                <w:rFonts w:ascii="Simplified Arabic" w:hAnsi="Simplified Arabic" w:cs="Simplified Arabic" w:hint="cs"/>
                <w:rtl/>
                <w:lang w:bidi="ar-SY"/>
              </w:rPr>
              <w:t>ً</w:t>
            </w:r>
            <w:r w:rsidRPr="00C35576">
              <w:rPr>
                <w:rFonts w:ascii="Simplified Arabic" w:hAnsi="Simplified Arabic" w:cs="Simplified Arabic"/>
                <w:rtl/>
                <w:lang w:bidi="ar-SY"/>
              </w:rPr>
              <w:t xml:space="preserve"> </w:t>
            </w:r>
            <w:r w:rsidRPr="00C35576">
              <w:rPr>
                <w:rFonts w:ascii="Simplified Arabic" w:hAnsi="Simplified Arabic" w:cs="Simplified Arabic" w:hint="cs"/>
                <w:rtl/>
                <w:lang w:bidi="ar-SY"/>
              </w:rPr>
              <w:t>أو</w:t>
            </w:r>
            <w:r w:rsidRPr="00C35576">
              <w:rPr>
                <w:rFonts w:ascii="Simplified Arabic" w:hAnsi="Simplified Arabic" w:cs="Simplified Arabic"/>
                <w:rtl/>
                <w:lang w:bidi="ar-SY"/>
              </w:rPr>
              <w:t xml:space="preserve"> غيابيا</w:t>
            </w:r>
            <w:r w:rsidRPr="00C35576">
              <w:rPr>
                <w:rFonts w:ascii="Simplified Arabic" w:hAnsi="Simplified Arabic" w:cs="Simplified Arabic" w:hint="cs"/>
                <w:rtl/>
                <w:lang w:bidi="ar-SY"/>
              </w:rPr>
              <w:t>ً</w:t>
            </w:r>
            <w:r w:rsidRPr="00C35576">
              <w:rPr>
                <w:rFonts w:ascii="Simplified Arabic" w:hAnsi="Simplified Arabic" w:cs="Simplified Arabic"/>
                <w:rtl/>
                <w:lang w:bidi="ar-SY"/>
              </w:rPr>
              <w:t xml:space="preserve"> مع </w:t>
            </w:r>
            <w:r w:rsidRPr="00C35576">
              <w:rPr>
                <w:rFonts w:ascii="Simplified Arabic" w:hAnsi="Simplified Arabic" w:cs="Simplified Arabic" w:hint="cs"/>
                <w:rtl/>
                <w:lang w:bidi="ar-SY"/>
              </w:rPr>
              <w:t>إعطاء</w:t>
            </w:r>
            <w:r w:rsidRPr="00C35576">
              <w:rPr>
                <w:rFonts w:ascii="Simplified Arabic" w:hAnsi="Simplified Arabic" w:cs="Simplified Arabic"/>
                <w:rtl/>
                <w:lang w:bidi="ar-SY"/>
              </w:rPr>
              <w:t xml:space="preserve"> نفس الأثر </w:t>
            </w:r>
            <w:r w:rsidRPr="00C35576">
              <w:rPr>
                <w:rFonts w:ascii="Simplified Arabic" w:hAnsi="Simplified Arabic" w:cs="Simplified Arabic" w:hint="cs"/>
                <w:rtl/>
                <w:lang w:bidi="ar-SY"/>
              </w:rPr>
              <w:t>للأصوات</w:t>
            </w:r>
            <w:r w:rsidRPr="00C35576">
              <w:rPr>
                <w:rFonts w:ascii="Simplified Arabic" w:hAnsi="Simplified Arabic" w:cs="Simplified Arabic"/>
                <w:rtl/>
                <w:lang w:bidi="ar-SY"/>
              </w:rPr>
              <w:t xml:space="preserve"> يزيد من ثقة حملة الوثائق بالشركة </w:t>
            </w:r>
            <w:r w:rsidR="00881E16">
              <w:rPr>
                <w:rFonts w:ascii="Simplified Arabic" w:hAnsi="Simplified Arabic" w:cs="Simplified Arabic" w:hint="cs"/>
                <w:rtl/>
                <w:lang w:bidi="ar-SY"/>
              </w:rPr>
              <w:t>و</w:t>
            </w:r>
            <w:r w:rsidRPr="00C35576">
              <w:rPr>
                <w:rFonts w:ascii="Simplified Arabic" w:hAnsi="Simplified Arabic" w:cs="Simplified Arabic" w:hint="cs"/>
                <w:rtl/>
                <w:lang w:bidi="ar-SY"/>
              </w:rPr>
              <w:t xml:space="preserve">التطبيق الفعّال للحوكمة في </w:t>
            </w:r>
            <w:r w:rsidRPr="00C35576">
              <w:rPr>
                <w:rFonts w:ascii="Simplified Arabic" w:hAnsi="Simplified Arabic" w:cs="Simplified Arabic"/>
                <w:rtl/>
                <w:lang w:bidi="ar-SY"/>
              </w:rPr>
              <w:t xml:space="preserve"> </w:t>
            </w:r>
            <w:r w:rsidRPr="00C35576">
              <w:rPr>
                <w:rFonts w:ascii="Simplified Arabic" w:hAnsi="Simplified Arabic" w:cs="Simplified Arabic" w:hint="cs"/>
                <w:rtl/>
                <w:lang w:bidi="ar-SY"/>
              </w:rPr>
              <w:t>صناديق الاستثمار.</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1077"/>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10</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وجود الحق لحملة الوثائق, بالرقابة على الأداء المالي والتشغيلي للصناديق والإطلاع على استثمارات محافظ صناديق الاستثمار </w:t>
            </w:r>
            <w:r w:rsidRPr="00C35576">
              <w:rPr>
                <w:rFonts w:ascii="Simplified Arabic" w:hAnsi="Simplified Arabic" w:cs="Simplified Arabic" w:hint="cs"/>
                <w:rtl/>
                <w:lang w:bidi="ar-SY"/>
              </w:rPr>
              <w:t>يؤثر</w:t>
            </w:r>
            <w:r w:rsidRPr="00C35576">
              <w:rPr>
                <w:rFonts w:ascii="Simplified Arabic" w:hAnsi="Simplified Arabic" w:cs="Simplified Arabic"/>
                <w:rtl/>
                <w:lang w:bidi="ar-SY"/>
              </w:rPr>
              <w:t xml:space="preserve"> </w:t>
            </w:r>
            <w:r w:rsidRPr="00C35576">
              <w:rPr>
                <w:rFonts w:ascii="Simplified Arabic" w:hAnsi="Simplified Arabic" w:cs="Simplified Arabic" w:hint="cs"/>
                <w:rtl/>
                <w:lang w:bidi="ar-SY"/>
              </w:rPr>
              <w:t>على</w:t>
            </w:r>
            <w:r w:rsidRPr="00C35576">
              <w:rPr>
                <w:rFonts w:ascii="Simplified Arabic" w:hAnsi="Simplified Arabic" w:cs="Simplified Arabic"/>
                <w:rtl/>
                <w:lang w:bidi="ar-SY"/>
              </w:rPr>
              <w:t xml:space="preserve"> تحسين أداء صناديق الاستثمار</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bl>
    <w:p w:rsidR="00BA0393" w:rsidRPr="006D3666" w:rsidRDefault="00BA0393" w:rsidP="00BA0393">
      <w:pPr>
        <w:rPr>
          <w:rFonts w:ascii="Simplified Arabic" w:hAnsi="Simplified Arabic" w:cs="Simplified Arabic"/>
          <w:b/>
          <w:bCs/>
          <w:u w:val="single"/>
          <w:rtl/>
        </w:rPr>
      </w:pPr>
    </w:p>
    <w:tbl>
      <w:tblPr>
        <w:tblpPr w:leftFromText="180" w:rightFromText="180" w:vertAnchor="text" w:horzAnchor="margin" w:tblpXSpec="center" w:tblpY="261"/>
        <w:bidiVisual/>
        <w:tblW w:w="10498" w:type="dxa"/>
        <w:tblLook w:val="0000"/>
      </w:tblPr>
      <w:tblGrid>
        <w:gridCol w:w="654"/>
        <w:gridCol w:w="6142"/>
        <w:gridCol w:w="661"/>
        <w:gridCol w:w="720"/>
        <w:gridCol w:w="720"/>
        <w:gridCol w:w="785"/>
        <w:gridCol w:w="816"/>
      </w:tblGrid>
      <w:tr w:rsidR="00BA0393" w:rsidRPr="00C35576">
        <w:trPr>
          <w:trHeight w:val="645"/>
        </w:trPr>
        <w:tc>
          <w:tcPr>
            <w:tcW w:w="10498"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BA0393" w:rsidRPr="00C35576" w:rsidRDefault="00BA0393" w:rsidP="001D6D4E">
            <w:pPr>
              <w:jc w:val="both"/>
              <w:rPr>
                <w:rFonts w:ascii="Simplified Arabic" w:hAnsi="Simplified Arabic" w:cs="Simplified Arabic"/>
                <w:b/>
                <w:bCs/>
                <w:rtl/>
                <w:lang w:bidi="ar-SY"/>
              </w:rPr>
            </w:pPr>
            <w:r w:rsidRPr="00C35576">
              <w:rPr>
                <w:rFonts w:ascii="Simplified Arabic" w:hAnsi="Simplified Arabic" w:cs="Simplified Arabic" w:hint="cs"/>
                <w:b/>
                <w:bCs/>
                <w:rtl/>
                <w:lang w:bidi="ar-SY"/>
              </w:rPr>
              <w:lastRenderedPageBreak/>
              <w:t>المحور</w:t>
            </w:r>
            <w:r w:rsidRPr="00C35576">
              <w:rPr>
                <w:rFonts w:ascii="Simplified Arabic" w:hAnsi="Simplified Arabic" w:cs="Simplified Arabic"/>
                <w:b/>
                <w:bCs/>
                <w:rtl/>
                <w:lang w:bidi="ar-SY"/>
              </w:rPr>
              <w:t xml:space="preserve"> الثالث:  </w:t>
            </w:r>
            <w:r w:rsidRPr="00C35576">
              <w:rPr>
                <w:rFonts w:ascii="Simplified Arabic" w:hAnsi="Simplified Arabic" w:cs="Simplified Arabic" w:hint="cs"/>
                <w:rtl/>
                <w:lang w:bidi="ar-SY"/>
              </w:rPr>
              <w:t xml:space="preserve"> يؤثر</w:t>
            </w:r>
            <w:r w:rsidRPr="00C35576">
              <w:rPr>
                <w:rFonts w:ascii="Simplified Arabic" w:hAnsi="Simplified Arabic" w:cs="Simplified Arabic"/>
                <w:rtl/>
                <w:lang w:bidi="ar-SY"/>
              </w:rPr>
              <w:t xml:space="preserve"> </w:t>
            </w:r>
            <w:r w:rsidRPr="00C35576">
              <w:rPr>
                <w:rFonts w:ascii="Simplified Arabic" w:hAnsi="Simplified Arabic" w:cs="Simplified Arabic" w:hint="cs"/>
                <w:rtl/>
                <w:lang w:bidi="ar-SY"/>
              </w:rPr>
              <w:t>إت</w:t>
            </w:r>
            <w:r w:rsidRPr="00C35576">
              <w:rPr>
                <w:rFonts w:ascii="Simplified Arabic" w:hAnsi="Simplified Arabic" w:cs="Simplified Arabic"/>
                <w:rtl/>
                <w:lang w:bidi="ar-SY"/>
              </w:rPr>
              <w:t>باع تعليمات الحوكمة فيما يخص المعاملة المتساوية لكافة حملة الوثائق  الشركات</w:t>
            </w:r>
            <w:r w:rsidRPr="00C35576">
              <w:rPr>
                <w:rFonts w:ascii="Simplified Arabic" w:hAnsi="Simplified Arabic" w:cs="Simplified Arabic" w:hint="cs"/>
                <w:rtl/>
                <w:lang w:bidi="ar-SY"/>
              </w:rPr>
              <w:t>، على تحسين</w:t>
            </w:r>
            <w:r w:rsidRPr="00C35576">
              <w:rPr>
                <w:rFonts w:ascii="Simplified Arabic" w:hAnsi="Simplified Arabic" w:cs="Simplified Arabic"/>
                <w:rtl/>
                <w:lang w:bidi="ar-SY"/>
              </w:rPr>
              <w:t xml:space="preserve"> أداء صناديق الاستثمار</w:t>
            </w:r>
            <w:r w:rsidRPr="00C35576">
              <w:rPr>
                <w:rFonts w:ascii="Simplified Arabic" w:hAnsi="Simplified Arabic" w:cs="Simplified Arabic" w:hint="cs"/>
                <w:rtl/>
                <w:lang w:bidi="ar-SY"/>
              </w:rPr>
              <w:t>.</w:t>
            </w:r>
          </w:p>
        </w:tc>
      </w:tr>
      <w:tr w:rsidR="00BA0393" w:rsidRPr="00C35576">
        <w:trPr>
          <w:trHeight w:val="64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الرقم</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bidi w:val="0"/>
              <w:rPr>
                <w:rFonts w:ascii="Simplified Arabic" w:hAnsi="Simplified Arabic" w:cs="Simplified Arabic"/>
                <w:b/>
                <w:bCs/>
                <w:rtl/>
                <w:lang w:bidi="ar-SY"/>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 xml:space="preserve">موافق بشدة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 xml:space="preserve">موافق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 xml:space="preserve">محايد </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 xml:space="preserve">معارض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معارض بشدة</w:t>
            </w:r>
          </w:p>
        </w:tc>
      </w:tr>
      <w:tr w:rsidR="00BA0393" w:rsidRPr="00C35576">
        <w:trPr>
          <w:trHeight w:val="64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1</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معاملة كافة حملة الوثائق من نفس الطبقة معاملة متساوية من حيث الحقوق  يزيد من ثقة حملة الوثائق </w:t>
            </w:r>
            <w:r w:rsidRPr="00C35576">
              <w:rPr>
                <w:rFonts w:ascii="Simplified Arabic" w:hAnsi="Simplified Arabic" w:cs="Simplified Arabic" w:hint="cs"/>
                <w:rtl/>
                <w:lang w:bidi="ar-SY"/>
              </w:rPr>
              <w:t xml:space="preserve"> بالتطبيق الفعّال لإطار الحوكمة في </w:t>
            </w:r>
            <w:r w:rsidRPr="00C35576">
              <w:rPr>
                <w:rFonts w:ascii="Simplified Arabic" w:hAnsi="Simplified Arabic" w:cs="Simplified Arabic"/>
                <w:rtl/>
                <w:lang w:bidi="ar-SY"/>
              </w:rPr>
              <w:t xml:space="preserve"> </w:t>
            </w:r>
            <w:r w:rsidRPr="00C35576">
              <w:rPr>
                <w:rFonts w:ascii="Simplified Arabic" w:hAnsi="Simplified Arabic" w:cs="Simplified Arabic" w:hint="cs"/>
                <w:rtl/>
                <w:lang w:bidi="ar-SY"/>
              </w:rPr>
              <w:t>صناديق الاستثمار.</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838"/>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2</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rtl/>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حصول المستثمر</w:t>
            </w:r>
            <w:r w:rsidRPr="00C35576">
              <w:rPr>
                <w:rFonts w:ascii="Simplified Arabic" w:hAnsi="Simplified Arabic" w:cs="Simplified Arabic" w:hint="cs"/>
                <w:rtl/>
                <w:lang w:bidi="ar-SY"/>
              </w:rPr>
              <w:t>ي</w:t>
            </w:r>
            <w:r w:rsidRPr="00C35576">
              <w:rPr>
                <w:rFonts w:ascii="Simplified Arabic" w:hAnsi="Simplified Arabic" w:cs="Simplified Arabic"/>
                <w:rtl/>
                <w:lang w:bidi="ar-SY"/>
              </w:rPr>
              <w:t xml:space="preserve">ن على كافة المعلومات المتعلقة بحقوق كافة السلاسل والطبقات قبل القيام بعملية الشراء </w:t>
            </w:r>
            <w:r w:rsidRPr="00C35576">
              <w:rPr>
                <w:rFonts w:ascii="Simplified Arabic" w:hAnsi="Simplified Arabic" w:cs="Simplified Arabic" w:hint="cs"/>
                <w:rtl/>
                <w:lang w:bidi="ar-SY"/>
              </w:rPr>
              <w:t>يؤثر على قرار المستثمر بشراء وثائق صندوق الاستثمار</w:t>
            </w:r>
            <w:r>
              <w:rPr>
                <w:rFonts w:ascii="Simplified Arabic" w:hAnsi="Simplified Arabic" w:cs="Simplified Arabic" w:hint="cs"/>
                <w:rtl/>
                <w:lang w:bidi="ar-SY"/>
              </w:rPr>
              <w:t>.</w:t>
            </w:r>
            <w:r w:rsidRPr="00C35576">
              <w:rPr>
                <w:rFonts w:ascii="Simplified Arabic" w:hAnsi="Simplified Arabic" w:cs="Simplified Arabic" w:hint="cs"/>
                <w:rtl/>
                <w:lang w:bidi="ar-SY"/>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64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3</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lang w:bidi="ar-SY"/>
              </w:rPr>
            </w:pPr>
            <w:r w:rsidRPr="00C35576">
              <w:rPr>
                <w:rFonts w:ascii="Simplified Arabic" w:hAnsi="Simplified Arabic" w:cs="Simplified Arabic"/>
                <w:rtl/>
                <w:lang w:bidi="ar-SY"/>
              </w:rPr>
              <w:t xml:space="preserve">حصول حملة الوثائق على كافة المعلومات المتعلقة </w:t>
            </w:r>
            <w:r w:rsidRPr="00C35576">
              <w:rPr>
                <w:rFonts w:ascii="Simplified Arabic" w:hAnsi="Simplified Arabic" w:cs="Simplified Arabic" w:hint="cs"/>
                <w:rtl/>
                <w:lang w:bidi="ar-SY"/>
              </w:rPr>
              <w:t>بأداء</w:t>
            </w:r>
            <w:r w:rsidRPr="00C35576">
              <w:rPr>
                <w:rFonts w:ascii="Simplified Arabic" w:hAnsi="Simplified Arabic" w:cs="Simplified Arabic"/>
                <w:rtl/>
                <w:lang w:bidi="ar-SY"/>
              </w:rPr>
              <w:t xml:space="preserve"> الصناديق  دون تميز </w:t>
            </w:r>
            <w:r w:rsidRPr="00C35576">
              <w:rPr>
                <w:rFonts w:ascii="Simplified Arabic" w:hAnsi="Simplified Arabic" w:cs="Simplified Arabic" w:hint="cs"/>
                <w:rtl/>
                <w:lang w:bidi="ar-SY"/>
              </w:rPr>
              <w:t>يعكس الأداء الجيد لصناديق الاستثمار.</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932"/>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4</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وجود حماية لحملة الوثائق </w:t>
            </w:r>
            <w:r w:rsidRPr="00C35576">
              <w:rPr>
                <w:rFonts w:ascii="Simplified Arabic" w:hAnsi="Simplified Arabic" w:cs="Simplified Arabic" w:hint="cs"/>
                <w:rtl/>
                <w:lang w:bidi="ar-SY"/>
              </w:rPr>
              <w:t>الأقلية</w:t>
            </w:r>
            <w:r w:rsidRPr="00C35576">
              <w:rPr>
                <w:rFonts w:ascii="Simplified Arabic" w:hAnsi="Simplified Arabic" w:cs="Simplified Arabic"/>
                <w:rtl/>
                <w:lang w:bidi="ar-SY"/>
              </w:rPr>
              <w:t xml:space="preserve"> من أي </w:t>
            </w:r>
            <w:r w:rsidRPr="00C35576">
              <w:rPr>
                <w:rFonts w:ascii="Simplified Arabic" w:hAnsi="Simplified Arabic" w:cs="Simplified Arabic" w:hint="cs"/>
                <w:rtl/>
                <w:lang w:bidi="ar-SY"/>
              </w:rPr>
              <w:t>إساءة</w:t>
            </w:r>
            <w:r w:rsidRPr="00C35576">
              <w:rPr>
                <w:rFonts w:ascii="Simplified Arabic" w:hAnsi="Simplified Arabic" w:cs="Simplified Arabic"/>
                <w:rtl/>
                <w:lang w:bidi="ar-SY"/>
              </w:rPr>
              <w:t xml:space="preserve"> أو استغلال التي قد يقوم بها </w:t>
            </w:r>
            <w:r w:rsidR="00D93D59">
              <w:rPr>
                <w:rFonts w:ascii="Simplified Arabic" w:hAnsi="Simplified Arabic" w:cs="Simplified Arabic"/>
                <w:rtl/>
                <w:lang w:bidi="ar-SY"/>
              </w:rPr>
              <w:t>أصحاب</w:t>
            </w:r>
            <w:r w:rsidRPr="00C35576">
              <w:rPr>
                <w:rFonts w:ascii="Simplified Arabic" w:hAnsi="Simplified Arabic" w:cs="Simplified Arabic"/>
                <w:rtl/>
                <w:lang w:bidi="ar-SY"/>
              </w:rPr>
              <w:t xml:space="preserve"> النسب الحاكمة سواء بطريقة مباشرة أو غير مباشرة يؤدي </w:t>
            </w:r>
            <w:r w:rsidRPr="00C35576">
              <w:rPr>
                <w:rFonts w:ascii="Simplified Arabic" w:hAnsi="Simplified Arabic" w:cs="Simplified Arabic" w:hint="cs"/>
                <w:rtl/>
                <w:lang w:bidi="ar-SY"/>
              </w:rPr>
              <w:t>إلى</w:t>
            </w:r>
            <w:r w:rsidRPr="00C35576">
              <w:rPr>
                <w:rFonts w:ascii="Simplified Arabic" w:hAnsi="Simplified Arabic" w:cs="Simplified Arabic"/>
                <w:rtl/>
                <w:lang w:bidi="ar-SY"/>
              </w:rPr>
              <w:t xml:space="preserve"> زيادة ثقة حملة الوثائق بحسن </w:t>
            </w:r>
            <w:r w:rsidRPr="00C35576">
              <w:rPr>
                <w:rFonts w:ascii="Simplified Arabic" w:hAnsi="Simplified Arabic" w:cs="Simplified Arabic" w:hint="cs"/>
                <w:rtl/>
                <w:lang w:bidi="ar-SY"/>
              </w:rPr>
              <w:t>أداء</w:t>
            </w:r>
            <w:r w:rsidRPr="00C35576">
              <w:rPr>
                <w:rFonts w:ascii="Simplified Arabic" w:hAnsi="Simplified Arabic" w:cs="Simplified Arabic"/>
                <w:rtl/>
                <w:lang w:bidi="ar-SY"/>
              </w:rPr>
              <w:t xml:space="preserve"> صناديق الاستثمار</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64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5</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lang w:bidi="ar-SY"/>
              </w:rPr>
            </w:pPr>
            <w:r w:rsidRPr="00C35576">
              <w:rPr>
                <w:rFonts w:ascii="Simplified Arabic" w:hAnsi="Simplified Arabic" w:cs="Simplified Arabic" w:hint="cs"/>
                <w:rtl/>
                <w:lang w:bidi="ar-SY"/>
              </w:rPr>
              <w:t>إزالة</w:t>
            </w:r>
            <w:r w:rsidRPr="00C35576">
              <w:rPr>
                <w:rFonts w:ascii="Simplified Arabic" w:hAnsi="Simplified Arabic" w:cs="Simplified Arabic"/>
                <w:rtl/>
                <w:lang w:bidi="ar-SY"/>
              </w:rPr>
              <w:t xml:space="preserve"> أي عوائق تحول دون </w:t>
            </w:r>
            <w:r w:rsidRPr="00C35576">
              <w:rPr>
                <w:rFonts w:ascii="Simplified Arabic" w:hAnsi="Simplified Arabic" w:cs="Simplified Arabic" w:hint="cs"/>
                <w:rtl/>
                <w:lang w:bidi="ar-SY"/>
              </w:rPr>
              <w:t>إتمام</w:t>
            </w:r>
            <w:r w:rsidRPr="00C35576">
              <w:rPr>
                <w:rFonts w:ascii="Simplified Arabic" w:hAnsi="Simplified Arabic" w:cs="Simplified Arabic"/>
                <w:rtl/>
                <w:lang w:bidi="ar-SY"/>
              </w:rPr>
              <w:t xml:space="preserve"> عملية التصويت من قبل حملة الوثائق </w:t>
            </w:r>
            <w:r w:rsidRPr="00C35576">
              <w:rPr>
                <w:rFonts w:ascii="Simplified Arabic" w:hAnsi="Simplified Arabic" w:cs="Simplified Arabic" w:hint="cs"/>
                <w:rtl/>
                <w:lang w:bidi="ar-SY"/>
              </w:rPr>
              <w:t>الأجانب</w:t>
            </w:r>
            <w:r w:rsidRPr="00C35576">
              <w:rPr>
                <w:rFonts w:ascii="Simplified Arabic" w:hAnsi="Simplified Arabic" w:cs="Simplified Arabic"/>
                <w:rtl/>
                <w:lang w:bidi="ar-SY"/>
              </w:rPr>
              <w:t xml:space="preserve"> </w:t>
            </w:r>
            <w:r w:rsidRPr="00C35576">
              <w:rPr>
                <w:rFonts w:ascii="Simplified Arabic" w:hAnsi="Simplified Arabic" w:cs="Simplified Arabic" w:hint="cs"/>
                <w:rtl/>
                <w:lang w:bidi="ar-SY"/>
              </w:rPr>
              <w:t>أو</w:t>
            </w:r>
            <w:r w:rsidRPr="00C35576">
              <w:rPr>
                <w:rFonts w:ascii="Simplified Arabic" w:hAnsi="Simplified Arabic" w:cs="Simplified Arabic"/>
                <w:rtl/>
                <w:lang w:bidi="ar-SY"/>
              </w:rPr>
              <w:t xml:space="preserve"> عبر الحدود </w:t>
            </w:r>
            <w:r w:rsidRPr="00C35576">
              <w:rPr>
                <w:rFonts w:ascii="Simplified Arabic" w:hAnsi="Simplified Arabic" w:cs="Simplified Arabic" w:hint="cs"/>
                <w:rtl/>
                <w:lang w:bidi="ar-SY"/>
              </w:rPr>
              <w:t xml:space="preserve"> يؤدي إلى التطبيق الفعّال لإطار الحوكمة في صناديق الاستثمار.</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877"/>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6</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حظر الاتجار أو التداول لحساب المطلعين على المعلومات الداخلية يؤثر على </w:t>
            </w:r>
            <w:r w:rsidRPr="00C35576">
              <w:rPr>
                <w:rFonts w:ascii="Simplified Arabic" w:hAnsi="Simplified Arabic" w:cs="Simplified Arabic" w:hint="cs"/>
                <w:rtl/>
                <w:lang w:bidi="ar-SY"/>
              </w:rPr>
              <w:t>ال</w:t>
            </w:r>
            <w:r w:rsidRPr="00C35576">
              <w:rPr>
                <w:rFonts w:ascii="Simplified Arabic" w:hAnsi="Simplified Arabic" w:cs="Simplified Arabic"/>
                <w:rtl/>
                <w:lang w:bidi="ar-SY"/>
              </w:rPr>
              <w:t>تقييم</w:t>
            </w:r>
            <w:r w:rsidRPr="00C35576">
              <w:rPr>
                <w:rFonts w:ascii="Simplified Arabic" w:hAnsi="Simplified Arabic" w:cs="Simplified Arabic" w:hint="cs"/>
                <w:rtl/>
                <w:lang w:bidi="ar-SY"/>
              </w:rPr>
              <w:t xml:space="preserve"> الجيد</w:t>
            </w:r>
            <w:r w:rsidRPr="00C35576">
              <w:rPr>
                <w:rFonts w:ascii="Simplified Arabic" w:hAnsi="Simplified Arabic" w:cs="Simplified Arabic"/>
                <w:rtl/>
                <w:lang w:bidi="ar-SY"/>
              </w:rPr>
              <w:t xml:space="preserve"> </w:t>
            </w:r>
            <w:r w:rsidRPr="00C35576">
              <w:rPr>
                <w:rFonts w:ascii="Simplified Arabic" w:hAnsi="Simplified Arabic" w:cs="Simplified Arabic" w:hint="cs"/>
                <w:rtl/>
                <w:lang w:bidi="ar-SY"/>
              </w:rPr>
              <w:t>ل</w:t>
            </w:r>
            <w:r w:rsidRPr="00C35576">
              <w:rPr>
                <w:rFonts w:ascii="Simplified Arabic" w:hAnsi="Simplified Arabic" w:cs="Simplified Arabic"/>
                <w:rtl/>
                <w:lang w:bidi="ar-SY"/>
              </w:rPr>
              <w:t>أداء صناديق الاستثمار</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64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7</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rtl/>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w:t>
            </w:r>
            <w:r w:rsidRPr="00C35576">
              <w:rPr>
                <w:rFonts w:ascii="Simplified Arabic" w:hAnsi="Simplified Arabic" w:cs="Simplified Arabic" w:hint="cs"/>
                <w:rtl/>
                <w:lang w:bidi="ar-SY"/>
              </w:rPr>
              <w:t>إفصاح</w:t>
            </w:r>
            <w:r w:rsidRPr="00C35576">
              <w:rPr>
                <w:rFonts w:ascii="Simplified Arabic" w:hAnsi="Simplified Arabic" w:cs="Simplified Arabic"/>
                <w:rtl/>
                <w:lang w:bidi="ar-SY"/>
              </w:rPr>
              <w:t xml:space="preserve"> أعضاء مجلس </w:t>
            </w:r>
            <w:r w:rsidRPr="00C35576">
              <w:rPr>
                <w:rFonts w:ascii="Simplified Arabic" w:hAnsi="Simplified Arabic" w:cs="Simplified Arabic" w:hint="cs"/>
                <w:rtl/>
                <w:lang w:bidi="ar-SY"/>
              </w:rPr>
              <w:t xml:space="preserve">الإدارة </w:t>
            </w:r>
            <w:r w:rsidRPr="00C35576">
              <w:rPr>
                <w:rFonts w:ascii="Simplified Arabic" w:hAnsi="Simplified Arabic" w:cs="Simplified Arabic"/>
                <w:rtl/>
                <w:lang w:bidi="ar-SY"/>
              </w:rPr>
              <w:t xml:space="preserve"> و</w:t>
            </w:r>
            <w:r w:rsidRPr="00C35576">
              <w:rPr>
                <w:rFonts w:ascii="Simplified Arabic" w:hAnsi="Simplified Arabic" w:cs="Simplified Arabic" w:hint="cs"/>
                <w:rtl/>
                <w:lang w:bidi="ar-SY"/>
              </w:rPr>
              <w:t>التنفيذيي</w:t>
            </w:r>
            <w:r w:rsidRPr="00C35576">
              <w:rPr>
                <w:rFonts w:ascii="Simplified Arabic" w:hAnsi="Simplified Arabic" w:cs="Simplified Arabic" w:hint="eastAsia"/>
                <w:rtl/>
                <w:lang w:bidi="ar-SY"/>
              </w:rPr>
              <w:t>ن</w:t>
            </w:r>
            <w:r w:rsidRPr="00C35576">
              <w:rPr>
                <w:rFonts w:ascii="Simplified Arabic" w:hAnsi="Simplified Arabic" w:cs="Simplified Arabic"/>
                <w:rtl/>
                <w:lang w:bidi="ar-SY"/>
              </w:rPr>
              <w:t xml:space="preserve"> عن تعاملاتهم الخاصة بالصفقات </w:t>
            </w:r>
          </w:p>
          <w:p w:rsidR="00BA0393" w:rsidRPr="00C35576" w:rsidRDefault="00BA0393" w:rsidP="001D6D4E">
            <w:pPr>
              <w:jc w:val="both"/>
              <w:rPr>
                <w:rFonts w:ascii="Simplified Arabic" w:hAnsi="Simplified Arabic" w:cs="Simplified Arabic"/>
                <w:lang w:bidi="ar-SY"/>
              </w:rPr>
            </w:pPr>
            <w:r w:rsidRPr="00C35576">
              <w:rPr>
                <w:rFonts w:ascii="Simplified Arabic" w:hAnsi="Simplified Arabic" w:cs="Simplified Arabic"/>
                <w:rtl/>
                <w:lang w:bidi="ar-SY"/>
              </w:rPr>
              <w:t xml:space="preserve">أو </w:t>
            </w:r>
            <w:r w:rsidRPr="00C35576">
              <w:rPr>
                <w:rFonts w:ascii="Simplified Arabic" w:hAnsi="Simplified Arabic" w:cs="Simplified Arabic" w:hint="cs"/>
                <w:rtl/>
                <w:lang w:bidi="ar-SY"/>
              </w:rPr>
              <w:t>الأمور</w:t>
            </w:r>
            <w:r w:rsidRPr="00C35576">
              <w:rPr>
                <w:rFonts w:ascii="Simplified Arabic" w:hAnsi="Simplified Arabic" w:cs="Simplified Arabic"/>
                <w:rtl/>
                <w:lang w:bidi="ar-SY"/>
              </w:rPr>
              <w:t xml:space="preserve"> التي لها تأثير على الشركة سواء </w:t>
            </w:r>
            <w:r w:rsidRPr="00C35576">
              <w:rPr>
                <w:rFonts w:ascii="Simplified Arabic" w:hAnsi="Simplified Arabic" w:cs="Simplified Arabic" w:hint="cs"/>
                <w:rtl/>
                <w:lang w:bidi="ar-SY"/>
              </w:rPr>
              <w:t>بأسلوب</w:t>
            </w:r>
            <w:r w:rsidRPr="00C35576">
              <w:rPr>
                <w:rFonts w:ascii="Simplified Arabic" w:hAnsi="Simplified Arabic" w:cs="Simplified Arabic"/>
                <w:rtl/>
                <w:lang w:bidi="ar-SY"/>
              </w:rPr>
              <w:t xml:space="preserve"> مباشر أو غير مباشر أو نيابة عن أطراف أخرى يؤثر على </w:t>
            </w:r>
            <w:r w:rsidRPr="00C35576">
              <w:rPr>
                <w:rFonts w:ascii="Simplified Arabic" w:hAnsi="Simplified Arabic" w:cs="Simplified Arabic" w:hint="cs"/>
                <w:rtl/>
                <w:lang w:bidi="ar-SY"/>
              </w:rPr>
              <w:t>تحسين أداء صناديق الاستثمار.</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1347"/>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8</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lang w:bidi="ar-SY"/>
              </w:rPr>
            </w:pPr>
            <w:r w:rsidRPr="00C35576">
              <w:rPr>
                <w:rFonts w:ascii="Simplified Arabic" w:hAnsi="Simplified Arabic" w:cs="Simplified Arabic"/>
                <w:rtl/>
                <w:lang w:bidi="ar-SY"/>
              </w:rPr>
              <w:t xml:space="preserve">يوفر النظام القانوني للشركة آليات لحملة الوثائق </w:t>
            </w:r>
            <w:r w:rsidRPr="00C35576">
              <w:rPr>
                <w:rFonts w:ascii="Simplified Arabic" w:hAnsi="Simplified Arabic" w:cs="Simplified Arabic" w:hint="cs"/>
                <w:rtl/>
                <w:lang w:bidi="ar-SY"/>
              </w:rPr>
              <w:t>الأقلية</w:t>
            </w:r>
            <w:r w:rsidRPr="00C35576">
              <w:rPr>
                <w:rFonts w:ascii="Simplified Arabic" w:hAnsi="Simplified Arabic" w:cs="Simplified Arabic"/>
                <w:rtl/>
                <w:lang w:bidi="ar-SY"/>
              </w:rPr>
              <w:t xml:space="preserve"> لرفع دعاوي قضائية والمطالبة بتعويضات, </w:t>
            </w:r>
            <w:r w:rsidRPr="00C35576">
              <w:rPr>
                <w:rFonts w:ascii="Simplified Arabic" w:hAnsi="Simplified Arabic" w:cs="Simplified Arabic" w:hint="cs"/>
                <w:rtl/>
                <w:lang w:bidi="ar-SY"/>
              </w:rPr>
              <w:t>إذا</w:t>
            </w:r>
            <w:r w:rsidRPr="00C35576">
              <w:rPr>
                <w:rFonts w:ascii="Simplified Arabic" w:hAnsi="Simplified Arabic" w:cs="Simplified Arabic"/>
                <w:rtl/>
                <w:lang w:bidi="ar-SY"/>
              </w:rPr>
              <w:t xml:space="preserve"> ما توفرت لديهم أسس معقولة للاعتقاد </w:t>
            </w:r>
            <w:r w:rsidRPr="00C35576">
              <w:rPr>
                <w:rFonts w:ascii="Simplified Arabic" w:hAnsi="Simplified Arabic" w:cs="Simplified Arabic" w:hint="cs"/>
                <w:rtl/>
                <w:lang w:bidi="ar-SY"/>
              </w:rPr>
              <w:t>بأن</w:t>
            </w:r>
            <w:r w:rsidRPr="00C35576">
              <w:rPr>
                <w:rFonts w:ascii="Simplified Arabic" w:hAnsi="Simplified Arabic" w:cs="Simplified Arabic"/>
                <w:rtl/>
                <w:lang w:bidi="ar-SY"/>
              </w:rPr>
              <w:t xml:space="preserve"> حقوقهم قد انتهكت مما يؤدي </w:t>
            </w:r>
            <w:r w:rsidRPr="00C35576">
              <w:rPr>
                <w:rFonts w:ascii="Simplified Arabic" w:hAnsi="Simplified Arabic" w:cs="Simplified Arabic" w:hint="cs"/>
                <w:rtl/>
                <w:lang w:bidi="ar-SY"/>
              </w:rPr>
              <w:t>إلى</w:t>
            </w:r>
            <w:r w:rsidRPr="00C35576">
              <w:rPr>
                <w:rFonts w:ascii="Simplified Arabic" w:hAnsi="Simplified Arabic" w:cs="Simplified Arabic"/>
                <w:rtl/>
                <w:lang w:bidi="ar-SY"/>
              </w:rPr>
              <w:t xml:space="preserve"> تحسين أداء صناديق الاستثمار</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645"/>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9</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lang w:bidi="ar-SY"/>
              </w:rPr>
            </w:pPr>
            <w:r w:rsidRPr="00C35576">
              <w:rPr>
                <w:rFonts w:ascii="Simplified Arabic" w:hAnsi="Simplified Arabic" w:cs="Simplified Arabic"/>
                <w:rtl/>
                <w:lang w:bidi="ar-SY"/>
              </w:rPr>
              <w:t xml:space="preserve">تماثل حقوق التصويت لنفس الفئة من حملة الوثائق, يزيد من ثقة حملة الوثائق </w:t>
            </w:r>
            <w:r w:rsidRPr="00C35576">
              <w:rPr>
                <w:rFonts w:ascii="Simplified Arabic" w:hAnsi="Simplified Arabic" w:cs="Simplified Arabic" w:hint="cs"/>
                <w:rtl/>
                <w:lang w:bidi="ar-SY"/>
              </w:rPr>
              <w:t>بفعّالية تطبيق إطار الحوكمة في</w:t>
            </w:r>
            <w:r w:rsidRPr="00C35576">
              <w:rPr>
                <w:rFonts w:ascii="Simplified Arabic" w:hAnsi="Simplified Arabic" w:cs="Simplified Arabic"/>
                <w:rtl/>
                <w:lang w:bidi="ar-SY"/>
              </w:rPr>
              <w:t xml:space="preserve"> صناديق الاستثمار</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trPr>
          <w:trHeight w:val="1023"/>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b/>
                <w:bCs/>
                <w:rtl/>
                <w:lang w:bidi="ar-SY"/>
              </w:rPr>
              <w:t>10</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rPr>
            </w:pPr>
            <w:r w:rsidRPr="00C35576">
              <w:rPr>
                <w:rFonts w:ascii="Simplified Arabic" w:hAnsi="Simplified Arabic" w:cs="Simplified Arabic"/>
                <w:rtl/>
                <w:lang w:bidi="ar-SY"/>
              </w:rPr>
              <w:t>قيام</w:t>
            </w:r>
            <w:r w:rsidRPr="00C35576">
              <w:rPr>
                <w:rFonts w:ascii="Simplified Arabic" w:hAnsi="Simplified Arabic" w:cs="Simplified Arabic"/>
                <w:rtl/>
              </w:rPr>
              <w:t xml:space="preserve"> </w:t>
            </w:r>
            <w:r w:rsidRPr="00C35576">
              <w:rPr>
                <w:rFonts w:ascii="Simplified Arabic" w:hAnsi="Simplified Arabic" w:cs="Simplified Arabic"/>
                <w:rtl/>
                <w:lang w:bidi="ar-SY"/>
              </w:rPr>
              <w:t>حملة الوثائق</w:t>
            </w:r>
            <w:r w:rsidRPr="00C35576">
              <w:rPr>
                <w:rFonts w:ascii="Simplified Arabic" w:hAnsi="Simplified Arabic" w:cs="Simplified Arabic"/>
                <w:rtl/>
              </w:rPr>
              <w:t xml:space="preserve"> </w:t>
            </w:r>
            <w:r w:rsidRPr="00C35576">
              <w:rPr>
                <w:rFonts w:ascii="Simplified Arabic" w:hAnsi="Simplified Arabic" w:cs="Simplified Arabic"/>
                <w:rtl/>
                <w:lang w:bidi="ar-SY"/>
              </w:rPr>
              <w:t>في</w:t>
            </w:r>
            <w:r w:rsidRPr="00C35576">
              <w:rPr>
                <w:rFonts w:ascii="Simplified Arabic" w:hAnsi="Simplified Arabic" w:cs="Simplified Arabic"/>
                <w:rtl/>
              </w:rPr>
              <w:t xml:space="preserve"> </w:t>
            </w:r>
            <w:r w:rsidRPr="00C35576">
              <w:rPr>
                <w:rFonts w:ascii="Simplified Arabic" w:hAnsi="Simplified Arabic" w:cs="Simplified Arabic"/>
                <w:rtl/>
                <w:lang w:bidi="ar-SY"/>
              </w:rPr>
              <w:t>حال</w:t>
            </w:r>
            <w:r w:rsidRPr="00C35576">
              <w:rPr>
                <w:rFonts w:ascii="Simplified Arabic" w:hAnsi="Simplified Arabic" w:cs="Simplified Arabic"/>
                <w:rtl/>
              </w:rPr>
              <w:t xml:space="preserve"> </w:t>
            </w:r>
            <w:r w:rsidRPr="00C35576">
              <w:rPr>
                <w:rFonts w:ascii="Simplified Arabic" w:hAnsi="Simplified Arabic" w:cs="Simplified Arabic"/>
                <w:rtl/>
                <w:lang w:bidi="ar-SY"/>
              </w:rPr>
              <w:t>تضارب</w:t>
            </w:r>
            <w:r w:rsidRPr="00C35576">
              <w:rPr>
                <w:rFonts w:ascii="Simplified Arabic" w:hAnsi="Simplified Arabic" w:cs="Simplified Arabic"/>
                <w:rtl/>
              </w:rPr>
              <w:t xml:space="preserve"> </w:t>
            </w:r>
            <w:r w:rsidRPr="00C35576">
              <w:rPr>
                <w:rFonts w:ascii="Simplified Arabic" w:hAnsi="Simplified Arabic" w:cs="Simplified Arabic"/>
                <w:rtl/>
                <w:lang w:bidi="ar-SY"/>
              </w:rPr>
              <w:t>المصالح</w:t>
            </w:r>
            <w:r w:rsidRPr="00C35576">
              <w:rPr>
                <w:rFonts w:ascii="Simplified Arabic" w:hAnsi="Simplified Arabic" w:cs="Simplified Arabic"/>
                <w:rtl/>
              </w:rPr>
              <w:t xml:space="preserve"> </w:t>
            </w:r>
            <w:r w:rsidRPr="00C35576">
              <w:rPr>
                <w:rFonts w:ascii="Simplified Arabic" w:hAnsi="Simplified Arabic" w:cs="Simplified Arabic"/>
                <w:rtl/>
                <w:lang w:bidi="ar-SY"/>
              </w:rPr>
              <w:t>بينهم،</w:t>
            </w:r>
            <w:r w:rsidRPr="00C35576">
              <w:rPr>
                <w:rFonts w:ascii="Simplified Arabic" w:hAnsi="Simplified Arabic" w:cs="Simplified Arabic"/>
                <w:rtl/>
              </w:rPr>
              <w:t xml:space="preserve"> </w:t>
            </w:r>
            <w:r w:rsidRPr="00C35576">
              <w:rPr>
                <w:rFonts w:ascii="Simplified Arabic" w:hAnsi="Simplified Arabic" w:cs="Simplified Arabic"/>
                <w:rtl/>
                <w:lang w:bidi="ar-SY"/>
              </w:rPr>
              <w:t>باللجوء</w:t>
            </w:r>
            <w:r w:rsidRPr="00C35576">
              <w:rPr>
                <w:rFonts w:ascii="Simplified Arabic" w:hAnsi="Simplified Arabic" w:cs="Simplified Arabic"/>
                <w:rtl/>
              </w:rPr>
              <w:t xml:space="preserve"> </w:t>
            </w:r>
            <w:r w:rsidRPr="00C35576">
              <w:rPr>
                <w:rFonts w:ascii="Simplified Arabic" w:hAnsi="Simplified Arabic" w:cs="Simplified Arabic" w:hint="cs"/>
                <w:rtl/>
                <w:lang w:bidi="ar-SY"/>
              </w:rPr>
              <w:t>إلى</w:t>
            </w:r>
            <w:r w:rsidRPr="00C35576">
              <w:rPr>
                <w:rFonts w:ascii="Simplified Arabic" w:hAnsi="Simplified Arabic" w:cs="Simplified Arabic"/>
                <w:rtl/>
              </w:rPr>
              <w:t xml:space="preserve"> </w:t>
            </w:r>
            <w:r w:rsidR="00D93D59">
              <w:rPr>
                <w:rFonts w:ascii="Simplified Arabic" w:hAnsi="Simplified Arabic" w:cs="Simplified Arabic" w:hint="cs"/>
                <w:rtl/>
                <w:lang w:bidi="ar-SY"/>
              </w:rPr>
              <w:t xml:space="preserve">الإفصاح </w:t>
            </w:r>
            <w:r w:rsidRPr="00C35576">
              <w:rPr>
                <w:rFonts w:ascii="Simplified Arabic" w:hAnsi="Simplified Arabic" w:cs="Simplified Arabic"/>
                <w:rtl/>
                <w:lang w:bidi="ar-SY"/>
              </w:rPr>
              <w:t>عن</w:t>
            </w:r>
            <w:r w:rsidRPr="00C35576">
              <w:rPr>
                <w:rFonts w:ascii="Simplified Arabic" w:hAnsi="Simplified Arabic" w:cs="Simplified Arabic"/>
                <w:rtl/>
              </w:rPr>
              <w:t xml:space="preserve"> </w:t>
            </w:r>
            <w:r w:rsidRPr="00C35576">
              <w:rPr>
                <w:rFonts w:ascii="Simplified Arabic" w:hAnsi="Simplified Arabic" w:cs="Simplified Arabic"/>
                <w:rtl/>
                <w:lang w:bidi="ar-SY"/>
              </w:rPr>
              <w:t>هذا</w:t>
            </w:r>
            <w:r w:rsidRPr="00C35576">
              <w:rPr>
                <w:rFonts w:ascii="Simplified Arabic" w:hAnsi="Simplified Arabic" w:cs="Simplified Arabic"/>
                <w:rtl/>
              </w:rPr>
              <w:t xml:space="preserve"> </w:t>
            </w:r>
            <w:r w:rsidRPr="00C35576">
              <w:rPr>
                <w:rFonts w:ascii="Simplified Arabic" w:hAnsi="Simplified Arabic" w:cs="Simplified Arabic"/>
                <w:rtl/>
                <w:lang w:bidi="ar-SY"/>
              </w:rPr>
              <w:t>التضارب</w:t>
            </w:r>
            <w:r w:rsidRPr="00C35576">
              <w:rPr>
                <w:rFonts w:ascii="Simplified Arabic" w:hAnsi="Simplified Arabic" w:cs="Simplified Arabic"/>
                <w:rtl/>
              </w:rPr>
              <w:t xml:space="preserve">  يعكس </w:t>
            </w:r>
            <w:r w:rsidRPr="00C35576">
              <w:rPr>
                <w:rFonts w:ascii="Simplified Arabic" w:hAnsi="Simplified Arabic" w:cs="Simplified Arabic" w:hint="cs"/>
                <w:rtl/>
              </w:rPr>
              <w:t>الأداء</w:t>
            </w:r>
            <w:r w:rsidRPr="00C35576">
              <w:rPr>
                <w:rFonts w:ascii="Simplified Arabic" w:hAnsi="Simplified Arabic" w:cs="Simplified Arabic"/>
                <w:rtl/>
              </w:rPr>
              <w:t xml:space="preserve"> الجيد لصناديق الاستثمار</w:t>
            </w:r>
            <w:r w:rsidRPr="00C35576">
              <w:rPr>
                <w:rFonts w:ascii="Simplified Arabic" w:hAnsi="Simplified Arabic" w:cs="Simplified Arabic" w:hint="cs"/>
                <w:rtl/>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bl>
    <w:p w:rsidR="00BA0393" w:rsidRDefault="00BA0393" w:rsidP="00BA0393">
      <w:pPr>
        <w:rPr>
          <w:rFonts w:ascii="Simplified Arabic" w:hAnsi="Simplified Arabic" w:cs="Simplified Arabic"/>
          <w:b/>
          <w:bCs/>
          <w:u w:val="single"/>
          <w:rtl/>
        </w:rPr>
      </w:pPr>
    </w:p>
    <w:p w:rsidR="00BA0393" w:rsidRPr="006D3666" w:rsidRDefault="00BA0393" w:rsidP="00BA0393">
      <w:pPr>
        <w:rPr>
          <w:rFonts w:ascii="Simplified Arabic" w:hAnsi="Simplified Arabic" w:cs="Simplified Arabic"/>
          <w:b/>
          <w:bCs/>
          <w:u w:val="single"/>
          <w:rtl/>
        </w:rPr>
      </w:pPr>
    </w:p>
    <w:tbl>
      <w:tblPr>
        <w:tblpPr w:leftFromText="180" w:rightFromText="180" w:vertAnchor="text" w:horzAnchor="margin" w:tblpXSpec="center" w:tblpY="-835"/>
        <w:bidiVisual/>
        <w:tblW w:w="10654" w:type="dxa"/>
        <w:tblLook w:val="0000"/>
      </w:tblPr>
      <w:tblGrid>
        <w:gridCol w:w="810"/>
        <w:gridCol w:w="6142"/>
        <w:gridCol w:w="661"/>
        <w:gridCol w:w="720"/>
        <w:gridCol w:w="720"/>
        <w:gridCol w:w="785"/>
        <w:gridCol w:w="816"/>
      </w:tblGrid>
      <w:tr w:rsidR="00BA0393" w:rsidRPr="00C35576">
        <w:trPr>
          <w:trHeight w:val="645"/>
        </w:trPr>
        <w:tc>
          <w:tcPr>
            <w:tcW w:w="10654"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BA0393" w:rsidRPr="00C35576" w:rsidRDefault="00BA0393" w:rsidP="001D6D4E">
            <w:pPr>
              <w:rPr>
                <w:rFonts w:ascii="Simplified Arabic" w:hAnsi="Simplified Arabic" w:cs="Simplified Arabic"/>
                <w:b/>
                <w:bCs/>
                <w:rtl/>
                <w:lang w:bidi="ar-SY"/>
              </w:rPr>
            </w:pPr>
            <w:r w:rsidRPr="00C35576">
              <w:rPr>
                <w:rFonts w:ascii="Simplified Arabic" w:hAnsi="Simplified Arabic" w:cs="Simplified Arabic" w:hint="cs"/>
                <w:b/>
                <w:bCs/>
                <w:rtl/>
                <w:lang w:bidi="ar-SY"/>
              </w:rPr>
              <w:lastRenderedPageBreak/>
              <w:t>المحور</w:t>
            </w:r>
            <w:r w:rsidRPr="00C35576">
              <w:rPr>
                <w:rFonts w:ascii="Simplified Arabic" w:hAnsi="Simplified Arabic" w:cs="Simplified Arabic"/>
                <w:b/>
                <w:bCs/>
                <w:rtl/>
                <w:lang w:bidi="ar-SY"/>
              </w:rPr>
              <w:t xml:space="preserve"> الرابع: </w:t>
            </w:r>
            <w:r w:rsidRPr="00C35576">
              <w:rPr>
                <w:rFonts w:ascii="Simplified Arabic" w:hAnsi="Simplified Arabic" w:cs="Simplified Arabic"/>
                <w:color w:val="FF0000"/>
                <w:u w:val="single"/>
                <w:rtl/>
                <w:lang w:bidi="ar-SY"/>
              </w:rPr>
              <w:t xml:space="preserve"> </w:t>
            </w:r>
            <w:r w:rsidRPr="00C35576">
              <w:rPr>
                <w:rFonts w:ascii="Calibri" w:eastAsia="Calibri" w:hAnsi="Calibri" w:cs="Simplified Arabic" w:hint="cs"/>
                <w:rtl/>
                <w:lang w:bidi="ar-SY"/>
              </w:rPr>
              <w:t xml:space="preserve"> </w:t>
            </w:r>
            <w:r>
              <w:rPr>
                <w:rFonts w:ascii="Calibri" w:eastAsia="Calibri" w:hAnsi="Calibri" w:cs="Simplified Arabic" w:hint="cs"/>
                <w:rtl/>
                <w:lang w:bidi="ar-SY"/>
              </w:rPr>
              <w:t>يؤثر</w:t>
            </w:r>
            <w:r w:rsidRPr="00C35576">
              <w:rPr>
                <w:rFonts w:ascii="Calibri" w:eastAsia="Calibri" w:hAnsi="Calibri" w:cs="Simplified Arabic"/>
                <w:rtl/>
                <w:lang w:bidi="ar-SY"/>
              </w:rPr>
              <w:t xml:space="preserve"> وجود آليات وأنظمة في الشركة، تعترف بحقوق </w:t>
            </w:r>
            <w:r w:rsidR="00D93D59">
              <w:rPr>
                <w:rFonts w:ascii="Calibri" w:eastAsia="Calibri" w:hAnsi="Calibri" w:cs="Simplified Arabic" w:hint="cs"/>
                <w:rtl/>
                <w:lang w:bidi="ar-SY"/>
              </w:rPr>
              <w:t>أصحاب</w:t>
            </w:r>
            <w:r w:rsidRPr="00C35576">
              <w:rPr>
                <w:rFonts w:ascii="Calibri" w:eastAsia="Calibri" w:hAnsi="Calibri" w:cs="Simplified Arabic"/>
                <w:rtl/>
                <w:lang w:bidi="ar-SY"/>
              </w:rPr>
              <w:t xml:space="preserve"> المصالح  المختلفة ودورهم  في ال</w:t>
            </w:r>
            <w:r w:rsidRPr="00C35576">
              <w:rPr>
                <w:rFonts w:ascii="Calibri" w:eastAsia="Calibri" w:hAnsi="Calibri" w:cs="Simplified Arabic" w:hint="cs"/>
                <w:rtl/>
                <w:lang w:bidi="ar-SY"/>
              </w:rPr>
              <w:t>إ</w:t>
            </w:r>
            <w:r w:rsidRPr="00C35576">
              <w:rPr>
                <w:rFonts w:ascii="Calibri" w:eastAsia="Calibri" w:hAnsi="Calibri" w:cs="Simplified Arabic"/>
                <w:rtl/>
                <w:lang w:bidi="ar-SY"/>
              </w:rPr>
              <w:t xml:space="preserve">دارة، </w:t>
            </w:r>
            <w:r>
              <w:rPr>
                <w:rFonts w:ascii="Calibri" w:eastAsia="Calibri" w:hAnsi="Calibri" w:cs="Simplified Arabic" w:hint="cs"/>
                <w:rtl/>
                <w:lang w:bidi="ar-SY"/>
              </w:rPr>
              <w:t>على</w:t>
            </w:r>
            <w:r w:rsidRPr="00C35576">
              <w:rPr>
                <w:rFonts w:ascii="Calibri" w:eastAsia="Calibri" w:hAnsi="Calibri" w:cs="Simplified Arabic" w:hint="cs"/>
                <w:rtl/>
                <w:lang w:bidi="ar-SY"/>
              </w:rPr>
              <w:t xml:space="preserve"> تحسين </w:t>
            </w:r>
            <w:r w:rsidRPr="00C35576">
              <w:rPr>
                <w:rFonts w:ascii="Calibri" w:eastAsia="Calibri" w:hAnsi="Calibri" w:cs="Simplified Arabic"/>
                <w:rtl/>
                <w:lang w:bidi="ar-SY"/>
              </w:rPr>
              <w:t xml:space="preserve"> أداء صناديق الاستثمار</w:t>
            </w:r>
            <w:r w:rsidRPr="00C35576">
              <w:rPr>
                <w:rFonts w:ascii="Calibri" w:eastAsia="Calibri" w:hAnsi="Calibri" w:cs="Simplified Arabic" w:hint="cs"/>
                <w:rtl/>
                <w:lang w:bidi="ar-SY"/>
              </w:rPr>
              <w:t>.</w:t>
            </w:r>
          </w:p>
          <w:p w:rsidR="00BA0393" w:rsidRPr="00C35576" w:rsidRDefault="00BA0393" w:rsidP="001D6D4E">
            <w:pPr>
              <w:jc w:val="both"/>
              <w:rPr>
                <w:rFonts w:ascii="Simplified Arabic" w:hAnsi="Simplified Arabic" w:cs="Simplified Arabic"/>
                <w:b/>
                <w:bCs/>
                <w:lang w:bidi="ar-SY"/>
              </w:rPr>
            </w:pPr>
          </w:p>
        </w:tc>
      </w:tr>
      <w:tr w:rsidR="00BA0393" w:rsidRPr="00C3557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A95CC3">
            <w:pPr>
              <w:jc w:val="center"/>
              <w:rPr>
                <w:rFonts w:ascii="Simplified Arabic" w:hAnsi="Simplified Arabic" w:cs="Simplified Arabic"/>
                <w:b/>
                <w:bCs/>
                <w:rtl/>
                <w:lang w:bidi="ar-SY"/>
              </w:rPr>
            </w:pPr>
            <w:r w:rsidRPr="00C35576">
              <w:rPr>
                <w:rFonts w:ascii="Simplified Arabic" w:hAnsi="Simplified Arabic" w:cs="Simplified Arabic"/>
                <w:b/>
                <w:bCs/>
                <w:rtl/>
                <w:lang w:bidi="ar-SY"/>
              </w:rPr>
              <w:t>الرقم</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bidi w:val="0"/>
              <w:rPr>
                <w:rFonts w:ascii="Simplified Arabic" w:hAnsi="Simplified Arabic" w:cs="Simplified Arabic"/>
                <w:b/>
                <w:bCs/>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 xml:space="preserve">موافق بشدة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 xml:space="preserve">موافق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 xml:space="preserve">محايد </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 xml:space="preserve">معارض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Pr>
            </w:pPr>
            <w:r w:rsidRPr="00C35576">
              <w:rPr>
                <w:rFonts w:ascii="Simplified Arabic" w:hAnsi="Simplified Arabic" w:cs="Simplified Arabic"/>
                <w:b/>
                <w:bCs/>
                <w:rtl/>
              </w:rPr>
              <w:t>معارض بشدة</w:t>
            </w:r>
          </w:p>
        </w:tc>
      </w:tr>
      <w:tr w:rsidR="00BA0393" w:rsidRPr="00C35576" w:rsidTr="00A95CC3">
        <w:trPr>
          <w:trHeight w:val="91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A95CC3">
            <w:pPr>
              <w:jc w:val="center"/>
              <w:rPr>
                <w:rFonts w:ascii="Simplified Arabic" w:hAnsi="Simplified Arabic" w:cs="Simplified Arabic"/>
                <w:b/>
                <w:bCs/>
                <w:rtl/>
                <w:lang w:bidi="ar-SY"/>
              </w:rPr>
            </w:pPr>
            <w:r w:rsidRPr="00C35576">
              <w:rPr>
                <w:rFonts w:ascii="Simplified Arabic" w:hAnsi="Simplified Arabic" w:cs="Simplified Arabic"/>
                <w:b/>
                <w:bCs/>
                <w:rtl/>
                <w:lang w:bidi="ar-SY"/>
              </w:rPr>
              <w:t>1</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احترام حقوق </w:t>
            </w:r>
            <w:r w:rsidR="00D93D59">
              <w:rPr>
                <w:rFonts w:ascii="Simplified Arabic" w:hAnsi="Simplified Arabic" w:cs="Simplified Arabic" w:hint="cs"/>
                <w:rtl/>
                <w:lang w:bidi="ar-SY"/>
              </w:rPr>
              <w:t>أصحاب</w:t>
            </w:r>
            <w:r w:rsidRPr="00C35576">
              <w:rPr>
                <w:rFonts w:ascii="Simplified Arabic" w:hAnsi="Simplified Arabic" w:cs="Simplified Arabic"/>
                <w:rtl/>
                <w:lang w:bidi="ar-SY"/>
              </w:rPr>
              <w:t xml:space="preserve"> المصالح الناشئة بموجب القانون أو نتيجة الاتفاقات المتبادلة بين الشركة و</w:t>
            </w:r>
            <w:r w:rsidR="00D93D59">
              <w:rPr>
                <w:rFonts w:ascii="Simplified Arabic" w:hAnsi="Simplified Arabic" w:cs="Simplified Arabic"/>
                <w:rtl/>
                <w:lang w:bidi="ar-SY"/>
              </w:rPr>
              <w:t>أصحاب</w:t>
            </w:r>
            <w:r w:rsidRPr="00C35576">
              <w:rPr>
                <w:rFonts w:ascii="Simplified Arabic" w:hAnsi="Simplified Arabic" w:cs="Simplified Arabic"/>
                <w:rtl/>
                <w:lang w:bidi="ar-SY"/>
              </w:rPr>
              <w:t xml:space="preserve"> المصالح، يؤدي </w:t>
            </w:r>
            <w:r w:rsidRPr="00C35576">
              <w:rPr>
                <w:rFonts w:ascii="Simplified Arabic" w:hAnsi="Simplified Arabic" w:cs="Simplified Arabic" w:hint="cs"/>
                <w:rtl/>
                <w:lang w:bidi="ar-SY"/>
              </w:rPr>
              <w:t>إلى</w:t>
            </w:r>
            <w:r w:rsidRPr="00C35576">
              <w:rPr>
                <w:rFonts w:ascii="Simplified Arabic" w:hAnsi="Simplified Arabic" w:cs="Simplified Arabic"/>
                <w:rtl/>
                <w:lang w:bidi="ar-SY"/>
              </w:rPr>
              <w:t xml:space="preserve"> رفع مستوى أداء صناديق الاستثمار</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rsidTr="00A95CC3">
        <w:trPr>
          <w:trHeight w:val="96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A95CC3">
            <w:pPr>
              <w:jc w:val="center"/>
              <w:rPr>
                <w:rFonts w:ascii="Simplified Arabic" w:hAnsi="Simplified Arabic" w:cs="Simplified Arabic"/>
                <w:b/>
                <w:bCs/>
                <w:rtl/>
                <w:lang w:bidi="ar-SY"/>
              </w:rPr>
            </w:pPr>
            <w:r w:rsidRPr="00C35576">
              <w:rPr>
                <w:rFonts w:ascii="Simplified Arabic" w:hAnsi="Simplified Arabic" w:cs="Simplified Arabic"/>
                <w:b/>
                <w:bCs/>
                <w:rtl/>
                <w:lang w:bidi="ar-SY"/>
              </w:rPr>
              <w:t>2</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حصول </w:t>
            </w:r>
            <w:r w:rsidR="00D93D59">
              <w:rPr>
                <w:rFonts w:ascii="Simplified Arabic" w:hAnsi="Simplified Arabic" w:cs="Simplified Arabic"/>
                <w:rtl/>
                <w:lang w:bidi="ar-SY"/>
              </w:rPr>
              <w:t>أصحاب</w:t>
            </w:r>
            <w:r w:rsidRPr="00C35576">
              <w:rPr>
                <w:rFonts w:ascii="Simplified Arabic" w:hAnsi="Simplified Arabic" w:cs="Simplified Arabic"/>
                <w:rtl/>
                <w:lang w:bidi="ar-SY"/>
              </w:rPr>
              <w:t xml:space="preserve"> المصالح وفي الوقت المناسب, على المعلومات ذات الصلة وبالقدر الكافي  للقيام بمسؤولياتهم  يؤدي </w:t>
            </w:r>
            <w:r w:rsidRPr="00C35576">
              <w:rPr>
                <w:rFonts w:ascii="Simplified Arabic" w:hAnsi="Simplified Arabic" w:cs="Simplified Arabic" w:hint="cs"/>
                <w:rtl/>
                <w:lang w:bidi="ar-SY"/>
              </w:rPr>
              <w:t>إلى</w:t>
            </w:r>
            <w:r w:rsidRPr="00C35576">
              <w:rPr>
                <w:rFonts w:ascii="Simplified Arabic" w:hAnsi="Simplified Arabic" w:cs="Simplified Arabic"/>
                <w:rtl/>
                <w:lang w:bidi="ar-SY"/>
              </w:rPr>
              <w:t xml:space="preserve"> تحسين أداء صناديق الاستثمار</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rsidTr="00A95CC3">
        <w:trPr>
          <w:trHeight w:val="10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A95CC3">
            <w:pPr>
              <w:jc w:val="center"/>
              <w:rPr>
                <w:rFonts w:ascii="Simplified Arabic" w:hAnsi="Simplified Arabic" w:cs="Simplified Arabic"/>
                <w:b/>
                <w:bCs/>
                <w:rtl/>
                <w:lang w:bidi="ar-SY"/>
              </w:rPr>
            </w:pPr>
            <w:r w:rsidRPr="00C35576">
              <w:rPr>
                <w:rFonts w:ascii="Simplified Arabic" w:hAnsi="Simplified Arabic" w:cs="Simplified Arabic"/>
                <w:b/>
                <w:bCs/>
                <w:rtl/>
                <w:lang w:bidi="ar-SY"/>
              </w:rPr>
              <w:t>3</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قدرة </w:t>
            </w:r>
            <w:r w:rsidR="00D93D59">
              <w:rPr>
                <w:rFonts w:ascii="Simplified Arabic" w:hAnsi="Simplified Arabic" w:cs="Simplified Arabic" w:hint="cs"/>
                <w:rtl/>
                <w:lang w:bidi="ar-SY"/>
              </w:rPr>
              <w:t>أصحاب</w:t>
            </w:r>
            <w:r w:rsidRPr="00C35576">
              <w:rPr>
                <w:rFonts w:ascii="Simplified Arabic" w:hAnsi="Simplified Arabic" w:cs="Simplified Arabic"/>
                <w:rtl/>
                <w:lang w:bidi="ar-SY"/>
              </w:rPr>
              <w:t xml:space="preserve"> المصالح, بما</w:t>
            </w:r>
            <w:r w:rsidRPr="00C35576">
              <w:rPr>
                <w:rFonts w:ascii="Simplified Arabic" w:hAnsi="Simplified Arabic" w:cs="Simplified Arabic" w:hint="cs"/>
                <w:rtl/>
                <w:lang w:bidi="ar-SY"/>
              </w:rPr>
              <w:t xml:space="preserve"> </w:t>
            </w:r>
            <w:r w:rsidRPr="00C35576">
              <w:rPr>
                <w:rFonts w:ascii="Simplified Arabic" w:hAnsi="Simplified Arabic" w:cs="Simplified Arabic"/>
                <w:rtl/>
                <w:lang w:bidi="ar-SY"/>
              </w:rPr>
              <w:t xml:space="preserve">في ذلك العاملين والجهات التي تمثلهم, </w:t>
            </w:r>
            <w:r w:rsidRPr="00C35576">
              <w:rPr>
                <w:rFonts w:ascii="Simplified Arabic" w:hAnsi="Simplified Arabic" w:cs="Simplified Arabic" w:hint="cs"/>
                <w:rtl/>
                <w:lang w:bidi="ar-SY"/>
              </w:rPr>
              <w:t>إيصال</w:t>
            </w:r>
            <w:r w:rsidRPr="00C35576">
              <w:rPr>
                <w:rFonts w:ascii="Simplified Arabic" w:hAnsi="Simplified Arabic" w:cs="Simplified Arabic"/>
                <w:rtl/>
                <w:lang w:bidi="ar-SY"/>
              </w:rPr>
              <w:t xml:space="preserve"> أي </w:t>
            </w:r>
            <w:r w:rsidRPr="00C35576">
              <w:rPr>
                <w:rFonts w:ascii="Simplified Arabic" w:hAnsi="Simplified Arabic" w:cs="Simplified Arabic" w:hint="cs"/>
                <w:rtl/>
                <w:lang w:bidi="ar-SY"/>
              </w:rPr>
              <w:t>أعمال</w:t>
            </w:r>
            <w:r w:rsidRPr="00C35576">
              <w:rPr>
                <w:rFonts w:ascii="Simplified Arabic" w:hAnsi="Simplified Arabic" w:cs="Simplified Arabic"/>
                <w:rtl/>
                <w:lang w:bidi="ar-SY"/>
              </w:rPr>
              <w:t xml:space="preserve"> غير قانونية إلى مجلس </w:t>
            </w:r>
            <w:r w:rsidRPr="00C35576">
              <w:rPr>
                <w:rFonts w:ascii="Simplified Arabic" w:hAnsi="Simplified Arabic" w:cs="Simplified Arabic" w:hint="cs"/>
                <w:rtl/>
                <w:lang w:bidi="ar-SY"/>
              </w:rPr>
              <w:t>الإدارة</w:t>
            </w:r>
            <w:r w:rsidRPr="00C35576">
              <w:rPr>
                <w:rFonts w:ascii="Simplified Arabic" w:hAnsi="Simplified Arabic" w:cs="Simplified Arabic"/>
                <w:rtl/>
                <w:lang w:bidi="ar-SY"/>
              </w:rPr>
              <w:t xml:space="preserve"> يؤدي </w:t>
            </w:r>
            <w:r w:rsidRPr="00C35576">
              <w:rPr>
                <w:rFonts w:ascii="Simplified Arabic" w:hAnsi="Simplified Arabic" w:cs="Simplified Arabic" w:hint="cs"/>
                <w:rtl/>
                <w:lang w:bidi="ar-SY"/>
              </w:rPr>
              <w:t>إلى</w:t>
            </w:r>
            <w:r w:rsidRPr="00C35576">
              <w:rPr>
                <w:rFonts w:ascii="Simplified Arabic" w:hAnsi="Simplified Arabic" w:cs="Simplified Arabic"/>
                <w:rtl/>
                <w:lang w:bidi="ar-SY"/>
              </w:rPr>
              <w:t xml:space="preserve"> تحسين أداء صناديق الاستثمار</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rsidTr="00A95CC3">
        <w:trPr>
          <w:trHeight w:val="99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A95CC3">
            <w:pPr>
              <w:jc w:val="center"/>
              <w:rPr>
                <w:rFonts w:ascii="Simplified Arabic" w:hAnsi="Simplified Arabic" w:cs="Simplified Arabic"/>
                <w:b/>
                <w:bCs/>
                <w:rtl/>
                <w:lang w:bidi="ar-SY"/>
              </w:rPr>
            </w:pPr>
            <w:r w:rsidRPr="00C35576">
              <w:rPr>
                <w:rFonts w:ascii="Simplified Arabic" w:hAnsi="Simplified Arabic" w:cs="Simplified Arabic"/>
                <w:b/>
                <w:bCs/>
                <w:rtl/>
                <w:lang w:bidi="ar-SY"/>
              </w:rPr>
              <w:t>4</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عدم تعرض  </w:t>
            </w:r>
            <w:r w:rsidR="00D93D59">
              <w:rPr>
                <w:rFonts w:ascii="Simplified Arabic" w:hAnsi="Simplified Arabic" w:cs="Simplified Arabic"/>
                <w:rtl/>
                <w:lang w:bidi="ar-SY"/>
              </w:rPr>
              <w:t>أصحاب</w:t>
            </w:r>
            <w:r w:rsidRPr="00C35576">
              <w:rPr>
                <w:rFonts w:ascii="Simplified Arabic" w:hAnsi="Simplified Arabic" w:cs="Simplified Arabic"/>
                <w:rtl/>
                <w:lang w:bidi="ar-SY"/>
              </w:rPr>
              <w:t xml:space="preserve"> المصالح بما في ذلك العاملين لأي خطر نتيجة </w:t>
            </w:r>
            <w:r w:rsidRPr="00C35576">
              <w:rPr>
                <w:rFonts w:ascii="Simplified Arabic" w:hAnsi="Simplified Arabic" w:cs="Simplified Arabic" w:hint="cs"/>
                <w:rtl/>
                <w:lang w:bidi="ar-SY"/>
              </w:rPr>
              <w:t>إيصالهم</w:t>
            </w:r>
            <w:r w:rsidRPr="00C35576">
              <w:rPr>
                <w:rFonts w:ascii="Simplified Arabic" w:hAnsi="Simplified Arabic" w:cs="Simplified Arabic"/>
                <w:rtl/>
                <w:lang w:bidi="ar-SY"/>
              </w:rPr>
              <w:t xml:space="preserve"> لأي تصرفات غير قانونية إلى مجلس الإدارة  يعكس </w:t>
            </w:r>
            <w:r w:rsidRPr="00C35576">
              <w:rPr>
                <w:rFonts w:ascii="Simplified Arabic" w:hAnsi="Simplified Arabic" w:cs="Simplified Arabic" w:hint="cs"/>
                <w:rtl/>
                <w:lang w:bidi="ar-SY"/>
              </w:rPr>
              <w:t>الأداء</w:t>
            </w:r>
            <w:r w:rsidRPr="00C35576">
              <w:rPr>
                <w:rFonts w:ascii="Simplified Arabic" w:hAnsi="Simplified Arabic" w:cs="Simplified Arabic"/>
                <w:rtl/>
                <w:lang w:bidi="ar-SY"/>
              </w:rPr>
              <w:t xml:space="preserve"> الجيد </w:t>
            </w:r>
            <w:r>
              <w:rPr>
                <w:rFonts w:ascii="Simplified Arabic" w:hAnsi="Simplified Arabic" w:cs="Simplified Arabic" w:hint="cs"/>
                <w:rtl/>
                <w:lang w:bidi="ar-SY"/>
              </w:rPr>
              <w:t xml:space="preserve">لأعضاء مجلس إدارة </w:t>
            </w:r>
            <w:r w:rsidRPr="00C35576">
              <w:rPr>
                <w:rFonts w:ascii="Simplified Arabic" w:hAnsi="Simplified Arabic" w:cs="Simplified Arabic"/>
                <w:rtl/>
                <w:lang w:bidi="ar-SY"/>
              </w:rPr>
              <w:t xml:space="preserve"> صناديق الاستثمار</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A95CC3">
            <w:pPr>
              <w:jc w:val="center"/>
              <w:rPr>
                <w:rFonts w:ascii="Simplified Arabic" w:hAnsi="Simplified Arabic" w:cs="Simplified Arabic"/>
                <w:b/>
                <w:bCs/>
                <w:rtl/>
                <w:lang w:bidi="ar-SY"/>
              </w:rPr>
            </w:pPr>
            <w:r w:rsidRPr="00C35576">
              <w:rPr>
                <w:rFonts w:ascii="Simplified Arabic" w:hAnsi="Simplified Arabic" w:cs="Simplified Arabic"/>
                <w:b/>
                <w:bCs/>
                <w:rtl/>
                <w:lang w:bidi="ar-SY"/>
              </w:rPr>
              <w:t>5</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rtl/>
                <w:lang w:bidi="ar-SY"/>
              </w:rPr>
              <w:t xml:space="preserve">وجود  </w:t>
            </w:r>
            <w:r w:rsidRPr="00C35576">
              <w:rPr>
                <w:rFonts w:ascii="Simplified Arabic" w:hAnsi="Simplified Arabic" w:cs="Simplified Arabic" w:hint="cs"/>
                <w:rtl/>
                <w:lang w:bidi="ar-SY"/>
              </w:rPr>
              <w:t>إطار</w:t>
            </w:r>
            <w:r w:rsidRPr="00C35576">
              <w:rPr>
                <w:rFonts w:ascii="Simplified Arabic" w:hAnsi="Simplified Arabic" w:cs="Simplified Arabic"/>
                <w:rtl/>
                <w:lang w:bidi="ar-SY"/>
              </w:rPr>
              <w:t xml:space="preserve"> فعّال لمعالجة آليات الوفاء بالديون وتنفيذ حقوق الدائنين يؤثر على التقييم الجيد لأداء صناديق الاستثمار</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A95CC3">
            <w:pPr>
              <w:jc w:val="center"/>
              <w:rPr>
                <w:rFonts w:ascii="Simplified Arabic" w:hAnsi="Simplified Arabic" w:cs="Simplified Arabic"/>
                <w:b/>
                <w:bCs/>
                <w:rtl/>
                <w:lang w:bidi="ar-SY"/>
              </w:rPr>
            </w:pPr>
            <w:r w:rsidRPr="00C35576">
              <w:rPr>
                <w:rFonts w:ascii="Simplified Arabic" w:hAnsi="Simplified Arabic" w:cs="Simplified Arabic"/>
                <w:b/>
                <w:bCs/>
                <w:rtl/>
                <w:lang w:bidi="ar-SY"/>
              </w:rPr>
              <w:t>6</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w:t>
            </w:r>
            <w:r w:rsidRPr="00C35576">
              <w:rPr>
                <w:rFonts w:ascii="Simplified Arabic" w:hAnsi="Simplified Arabic" w:cs="Simplified Arabic" w:hint="cs"/>
                <w:rtl/>
                <w:lang w:bidi="ar-SY"/>
              </w:rPr>
              <w:t>إعلام</w:t>
            </w:r>
            <w:r w:rsidRPr="00C35576">
              <w:rPr>
                <w:rFonts w:ascii="Simplified Arabic" w:hAnsi="Simplified Arabic" w:cs="Simplified Arabic"/>
                <w:rtl/>
                <w:lang w:bidi="ar-SY"/>
              </w:rPr>
              <w:t xml:space="preserve"> </w:t>
            </w:r>
            <w:r w:rsidR="00D93D59">
              <w:rPr>
                <w:rFonts w:ascii="Simplified Arabic" w:hAnsi="Simplified Arabic" w:cs="Simplified Arabic"/>
                <w:rtl/>
                <w:lang w:bidi="ar-SY"/>
              </w:rPr>
              <w:t>أصحاب</w:t>
            </w:r>
            <w:r w:rsidRPr="00C35576">
              <w:rPr>
                <w:rFonts w:ascii="Simplified Arabic" w:hAnsi="Simplified Arabic" w:cs="Simplified Arabic"/>
                <w:rtl/>
                <w:lang w:bidi="ar-SY"/>
              </w:rPr>
              <w:t xml:space="preserve"> المصالح وبشكل كاف عن حقوقهم والتزاماتهم عند ارتباطهم بالعمل في الشركة يؤدي </w:t>
            </w:r>
            <w:r w:rsidRPr="00C35576">
              <w:rPr>
                <w:rFonts w:ascii="Simplified Arabic" w:hAnsi="Simplified Arabic" w:cs="Simplified Arabic" w:hint="cs"/>
                <w:rtl/>
                <w:lang w:bidi="ar-SY"/>
              </w:rPr>
              <w:t>إلى</w:t>
            </w:r>
            <w:r w:rsidRPr="00C35576">
              <w:rPr>
                <w:rFonts w:ascii="Simplified Arabic" w:hAnsi="Simplified Arabic" w:cs="Simplified Arabic"/>
                <w:rtl/>
                <w:lang w:bidi="ar-SY"/>
              </w:rPr>
              <w:t xml:space="preserve"> تحسين أداء صناديق الاستثمار</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A95CC3">
            <w:pPr>
              <w:jc w:val="center"/>
              <w:rPr>
                <w:rFonts w:ascii="Simplified Arabic" w:hAnsi="Simplified Arabic" w:cs="Simplified Arabic"/>
                <w:b/>
                <w:bCs/>
                <w:rtl/>
                <w:lang w:bidi="ar-SY"/>
              </w:rPr>
            </w:pPr>
            <w:r w:rsidRPr="00C35576">
              <w:rPr>
                <w:rFonts w:ascii="Simplified Arabic" w:hAnsi="Simplified Arabic" w:cs="Simplified Arabic"/>
                <w:b/>
                <w:bCs/>
                <w:rtl/>
                <w:lang w:bidi="ar-SY"/>
              </w:rPr>
              <w:t>7</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تدريب العاملين بشكل كاف للتعامل مع </w:t>
            </w:r>
            <w:r w:rsidR="00D93D59">
              <w:rPr>
                <w:rFonts w:ascii="Simplified Arabic" w:hAnsi="Simplified Arabic" w:cs="Simplified Arabic"/>
                <w:rtl/>
                <w:lang w:bidi="ar-SY"/>
              </w:rPr>
              <w:t>أصحاب</w:t>
            </w:r>
            <w:r w:rsidRPr="00C35576">
              <w:rPr>
                <w:rFonts w:ascii="Simplified Arabic" w:hAnsi="Simplified Arabic" w:cs="Simplified Arabic"/>
                <w:rtl/>
                <w:lang w:bidi="ar-SY"/>
              </w:rPr>
              <w:t xml:space="preserve"> المصالح يؤدي </w:t>
            </w:r>
            <w:r w:rsidRPr="00C35576">
              <w:rPr>
                <w:rFonts w:ascii="Simplified Arabic" w:hAnsi="Simplified Arabic" w:cs="Simplified Arabic" w:hint="cs"/>
                <w:rtl/>
                <w:lang w:bidi="ar-SY"/>
              </w:rPr>
              <w:t>إلى</w:t>
            </w:r>
            <w:r w:rsidRPr="00C35576">
              <w:rPr>
                <w:rFonts w:ascii="Simplified Arabic" w:hAnsi="Simplified Arabic" w:cs="Simplified Arabic"/>
                <w:rtl/>
                <w:lang w:bidi="ar-SY"/>
              </w:rPr>
              <w:t xml:space="preserve"> تحسين أداء صناديق الاستثمار</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A95CC3">
            <w:pPr>
              <w:jc w:val="center"/>
              <w:rPr>
                <w:rFonts w:ascii="Simplified Arabic" w:hAnsi="Simplified Arabic" w:cs="Simplified Arabic"/>
                <w:b/>
                <w:bCs/>
                <w:rtl/>
                <w:lang w:bidi="ar-SY"/>
              </w:rPr>
            </w:pPr>
            <w:r w:rsidRPr="00C35576">
              <w:rPr>
                <w:rFonts w:ascii="Simplified Arabic" w:hAnsi="Simplified Arabic" w:cs="Simplified Arabic"/>
                <w:b/>
                <w:bCs/>
                <w:rtl/>
                <w:lang w:bidi="ar-SY"/>
              </w:rPr>
              <w:t>8</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تعويض وبشكل كامل, </w:t>
            </w:r>
            <w:r w:rsidR="00D93D59">
              <w:rPr>
                <w:rFonts w:ascii="Simplified Arabic" w:hAnsi="Simplified Arabic" w:cs="Simplified Arabic"/>
                <w:rtl/>
                <w:lang w:bidi="ar-SY"/>
              </w:rPr>
              <w:t>أصحاب</w:t>
            </w:r>
            <w:r w:rsidRPr="00C35576">
              <w:rPr>
                <w:rFonts w:ascii="Simplified Arabic" w:hAnsi="Simplified Arabic" w:cs="Simplified Arabic"/>
                <w:rtl/>
                <w:lang w:bidi="ar-SY"/>
              </w:rPr>
              <w:t xml:space="preserve"> المصالح عن أي انتهاك لحقوقهم </w:t>
            </w:r>
            <w:r>
              <w:rPr>
                <w:rFonts w:ascii="Simplified Arabic" w:hAnsi="Simplified Arabic" w:cs="Simplified Arabic" w:hint="cs"/>
                <w:rtl/>
                <w:lang w:bidi="ar-SY"/>
              </w:rPr>
              <w:t xml:space="preserve">يزيد من ثقتهم </w:t>
            </w:r>
            <w:r w:rsidRPr="00C35576">
              <w:rPr>
                <w:rFonts w:ascii="Simplified Arabic" w:hAnsi="Simplified Arabic" w:cs="Simplified Arabic" w:hint="cs"/>
                <w:rtl/>
                <w:lang w:bidi="ar-SY"/>
              </w:rPr>
              <w:t xml:space="preserve"> بفعّالية تطبيق إطار الحوكمة في</w:t>
            </w:r>
            <w:r w:rsidRPr="00C35576">
              <w:rPr>
                <w:rFonts w:ascii="Simplified Arabic" w:hAnsi="Simplified Arabic" w:cs="Simplified Arabic"/>
                <w:rtl/>
                <w:lang w:bidi="ar-SY"/>
              </w:rPr>
              <w:t xml:space="preserve"> صناديق الاستثمار</w:t>
            </w:r>
            <w:r>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rsidTr="00A95CC3">
        <w:trPr>
          <w:trHeight w:val="75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A95CC3">
            <w:pPr>
              <w:jc w:val="center"/>
              <w:rPr>
                <w:rFonts w:ascii="Simplified Arabic" w:hAnsi="Simplified Arabic" w:cs="Simplified Arabic"/>
                <w:b/>
                <w:bCs/>
                <w:rtl/>
                <w:lang w:bidi="ar-SY"/>
              </w:rPr>
            </w:pPr>
            <w:r w:rsidRPr="00C35576">
              <w:rPr>
                <w:rFonts w:ascii="Simplified Arabic" w:hAnsi="Simplified Arabic" w:cs="Simplified Arabic"/>
                <w:b/>
                <w:bCs/>
                <w:rtl/>
                <w:lang w:bidi="ar-SY"/>
              </w:rPr>
              <w:t>9</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hint="cs"/>
                <w:rtl/>
                <w:lang w:bidi="ar-SY"/>
              </w:rPr>
              <w:t>إن</w:t>
            </w:r>
            <w:r w:rsidRPr="00C35576">
              <w:rPr>
                <w:rFonts w:ascii="Simplified Arabic" w:hAnsi="Simplified Arabic" w:cs="Simplified Arabic"/>
                <w:rtl/>
                <w:lang w:bidi="ar-SY"/>
              </w:rPr>
              <w:t xml:space="preserve"> تقديم  الشركة خدمات التقاعد للموظفين يعكس </w:t>
            </w:r>
            <w:r w:rsidRPr="00C35576">
              <w:rPr>
                <w:rFonts w:ascii="Simplified Arabic" w:hAnsi="Simplified Arabic" w:cs="Simplified Arabic" w:hint="cs"/>
                <w:rtl/>
                <w:lang w:bidi="ar-SY"/>
              </w:rPr>
              <w:t>الأداء</w:t>
            </w:r>
            <w:r w:rsidRPr="00C35576">
              <w:rPr>
                <w:rFonts w:ascii="Simplified Arabic" w:hAnsi="Simplified Arabic" w:cs="Simplified Arabic"/>
                <w:rtl/>
                <w:lang w:bidi="ar-SY"/>
              </w:rPr>
              <w:t xml:space="preserve"> الجيد لصناديق الاستثمار</w:t>
            </w:r>
            <w:r w:rsidRPr="00C35576">
              <w:rPr>
                <w:rFonts w:ascii="Simplified Arabic" w:hAnsi="Simplified Arabic" w:cs="Simplified Arabic" w:hint="cs"/>
                <w:rtl/>
                <w:lang w:bidi="ar-SY"/>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r w:rsidR="00BA0393" w:rsidRPr="00C35576" w:rsidTr="00A95CC3">
        <w:trPr>
          <w:trHeight w:val="97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A95CC3">
            <w:pPr>
              <w:jc w:val="center"/>
              <w:rPr>
                <w:rFonts w:ascii="Simplified Arabic" w:hAnsi="Simplified Arabic" w:cs="Simplified Arabic"/>
                <w:b/>
                <w:bCs/>
                <w:rtl/>
                <w:lang w:bidi="ar-SY"/>
              </w:rPr>
            </w:pPr>
            <w:r w:rsidRPr="00C35576">
              <w:rPr>
                <w:rFonts w:ascii="Simplified Arabic" w:hAnsi="Simplified Arabic" w:cs="Simplified Arabic"/>
                <w:b/>
                <w:bCs/>
                <w:rtl/>
                <w:lang w:bidi="ar-SY"/>
              </w:rPr>
              <w:t>10</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C35576" w:rsidRDefault="00BA0393" w:rsidP="001D6D4E">
            <w:pPr>
              <w:rPr>
                <w:rFonts w:ascii="Simplified Arabic" w:hAnsi="Simplified Arabic" w:cs="Simplified Arabic"/>
                <w:lang w:bidi="ar-SY"/>
              </w:rPr>
            </w:pPr>
            <w:r w:rsidRPr="00C35576">
              <w:rPr>
                <w:rFonts w:ascii="Simplified Arabic" w:hAnsi="Simplified Arabic" w:cs="Simplified Arabic"/>
                <w:rtl/>
                <w:lang w:bidi="ar-SY"/>
              </w:rPr>
              <w:t>تنظم الشركة اجتماعات دورية بين العاملين والإدارة العليا من أجل الأخذ بمقترحاتهم في أساليب تنفيذ العمل لتحسين أداء صناديق الاستثمار</w:t>
            </w:r>
            <w:r w:rsidRPr="00C35576">
              <w:rPr>
                <w:rFonts w:ascii="Simplified Arabic" w:hAnsi="Simplified Arabic" w:cs="Simplified Arabic" w:hint="cs"/>
                <w:rtl/>
                <w:lang w:bidi="ar-SY"/>
              </w:rPr>
              <w:t>.</w:t>
            </w:r>
            <w:r w:rsidRPr="00C35576">
              <w:rPr>
                <w:rFonts w:ascii="Simplified Arabic" w:hAnsi="Simplified Arabic" w:cs="Simplified Arabic"/>
                <w:rtl/>
                <w:lang w:bidi="ar-SY"/>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C35576" w:rsidRDefault="00BA0393" w:rsidP="001D6D4E">
            <w:pPr>
              <w:jc w:val="both"/>
              <w:rPr>
                <w:rFonts w:ascii="Simplified Arabic" w:hAnsi="Simplified Arabic" w:cs="Simplified Arabic"/>
                <w:b/>
                <w:bCs/>
                <w:rtl/>
              </w:rPr>
            </w:pPr>
          </w:p>
        </w:tc>
      </w:tr>
    </w:tbl>
    <w:p w:rsidR="00BA0393" w:rsidRPr="006D3666" w:rsidRDefault="00BA0393" w:rsidP="00BA0393">
      <w:pPr>
        <w:rPr>
          <w:rFonts w:ascii="Simplified Arabic" w:hAnsi="Simplified Arabic" w:cs="Simplified Arabic"/>
          <w:b/>
          <w:bCs/>
          <w:u w:val="single"/>
          <w:rtl/>
        </w:rPr>
      </w:pPr>
    </w:p>
    <w:p w:rsidR="00BA0393" w:rsidRPr="006D3666" w:rsidRDefault="00BA0393" w:rsidP="00BA0393">
      <w:pPr>
        <w:rPr>
          <w:rFonts w:ascii="Simplified Arabic" w:hAnsi="Simplified Arabic" w:cs="Simplified Arabic"/>
          <w:b/>
          <w:bCs/>
          <w:u w:val="single"/>
          <w:rtl/>
        </w:rPr>
      </w:pPr>
    </w:p>
    <w:p w:rsidR="00BA0393" w:rsidRPr="006D3666" w:rsidRDefault="00BA0393" w:rsidP="00BA0393">
      <w:pPr>
        <w:rPr>
          <w:rFonts w:ascii="Simplified Arabic" w:hAnsi="Simplified Arabic" w:cs="Simplified Arabic"/>
          <w:b/>
          <w:bCs/>
          <w:u w:val="single"/>
          <w:rtl/>
        </w:rPr>
      </w:pPr>
    </w:p>
    <w:p w:rsidR="00BA0393" w:rsidRPr="006D3666" w:rsidRDefault="00BA0393" w:rsidP="00BA0393">
      <w:pPr>
        <w:rPr>
          <w:rFonts w:ascii="Simplified Arabic" w:hAnsi="Simplified Arabic" w:cs="Simplified Arabic"/>
          <w:b/>
          <w:bCs/>
          <w:u w:val="single"/>
          <w:rtl/>
        </w:rPr>
      </w:pPr>
    </w:p>
    <w:p w:rsidR="00BA0393" w:rsidRPr="006D3666" w:rsidRDefault="00BA0393" w:rsidP="00BA0393">
      <w:pPr>
        <w:rPr>
          <w:rFonts w:ascii="Simplified Arabic" w:hAnsi="Simplified Arabic" w:cs="Simplified Arabic"/>
          <w:b/>
          <w:bCs/>
          <w:u w:val="single"/>
          <w:rtl/>
        </w:rPr>
      </w:pPr>
    </w:p>
    <w:p w:rsidR="00BA0393" w:rsidRPr="006D3666" w:rsidRDefault="00BA0393" w:rsidP="00BA0393">
      <w:pPr>
        <w:rPr>
          <w:rFonts w:ascii="Simplified Arabic" w:hAnsi="Simplified Arabic" w:cs="Simplified Arabic"/>
          <w:b/>
          <w:bCs/>
          <w:u w:val="single"/>
          <w:rtl/>
        </w:rPr>
      </w:pPr>
    </w:p>
    <w:p w:rsidR="00BA0393" w:rsidRPr="006D3666" w:rsidRDefault="00BA0393" w:rsidP="00BA0393">
      <w:pPr>
        <w:rPr>
          <w:rFonts w:ascii="Simplified Arabic" w:hAnsi="Simplified Arabic" w:cs="Simplified Arabic"/>
          <w:b/>
          <w:bCs/>
          <w:u w:val="single"/>
          <w:rtl/>
        </w:rPr>
      </w:pPr>
    </w:p>
    <w:tbl>
      <w:tblPr>
        <w:tblpPr w:leftFromText="180" w:rightFromText="180" w:vertAnchor="text" w:horzAnchor="margin" w:tblpXSpec="center" w:tblpY="395"/>
        <w:bidiVisual/>
        <w:tblW w:w="10632" w:type="dxa"/>
        <w:tblLook w:val="0000"/>
      </w:tblPr>
      <w:tblGrid>
        <w:gridCol w:w="810"/>
        <w:gridCol w:w="6142"/>
        <w:gridCol w:w="661"/>
        <w:gridCol w:w="720"/>
        <w:gridCol w:w="720"/>
        <w:gridCol w:w="785"/>
        <w:gridCol w:w="816"/>
      </w:tblGrid>
      <w:tr w:rsidR="00BA0393" w:rsidRPr="006D3666">
        <w:trPr>
          <w:trHeight w:val="645"/>
        </w:trPr>
        <w:tc>
          <w:tcPr>
            <w:tcW w:w="10632"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BA0393" w:rsidRPr="006D3666" w:rsidRDefault="00BA0393" w:rsidP="001D6D4E">
            <w:pPr>
              <w:jc w:val="both"/>
              <w:rPr>
                <w:rFonts w:ascii="Simplified Arabic" w:hAnsi="Simplified Arabic" w:cs="Simplified Arabic"/>
                <w:b/>
                <w:bCs/>
                <w:lang w:bidi="ar-SY"/>
              </w:rPr>
            </w:pPr>
            <w:r>
              <w:rPr>
                <w:rFonts w:ascii="Simplified Arabic" w:hAnsi="Simplified Arabic" w:cs="Simplified Arabic" w:hint="cs"/>
                <w:b/>
                <w:bCs/>
                <w:rtl/>
                <w:lang w:bidi="ar-SY"/>
              </w:rPr>
              <w:lastRenderedPageBreak/>
              <w:t>المحور</w:t>
            </w:r>
            <w:r>
              <w:rPr>
                <w:rFonts w:ascii="Simplified Arabic" w:hAnsi="Simplified Arabic" w:cs="Simplified Arabic"/>
                <w:b/>
                <w:bCs/>
                <w:rtl/>
                <w:lang w:bidi="ar-SY"/>
              </w:rPr>
              <w:t xml:space="preserve"> الخامس</w:t>
            </w:r>
            <w:r>
              <w:rPr>
                <w:rFonts w:ascii="Simplified Arabic" w:hAnsi="Simplified Arabic" w:cs="Simplified Arabic" w:hint="cs"/>
                <w:b/>
                <w:bCs/>
                <w:rtl/>
                <w:lang w:bidi="ar-SY"/>
              </w:rPr>
              <w:t>:</w:t>
            </w:r>
            <w:r w:rsidRPr="00EA37D0">
              <w:rPr>
                <w:rFonts w:ascii="Calibri" w:eastAsia="Calibri" w:hAnsi="Calibri" w:cs="Simplified Arabic" w:hint="cs"/>
                <w:sz w:val="28"/>
                <w:szCs w:val="28"/>
                <w:rtl/>
                <w:lang w:bidi="ar-SY"/>
              </w:rPr>
              <w:t xml:space="preserve"> </w:t>
            </w:r>
            <w:r>
              <w:rPr>
                <w:rFonts w:ascii="Calibri" w:eastAsia="Calibri" w:hAnsi="Calibri" w:cs="Simplified Arabic" w:hint="cs"/>
                <w:sz w:val="28"/>
                <w:szCs w:val="28"/>
                <w:rtl/>
                <w:lang w:bidi="ar-SY"/>
              </w:rPr>
              <w:t>يؤثر</w:t>
            </w:r>
            <w:r w:rsidRPr="00EA37D0">
              <w:rPr>
                <w:rFonts w:ascii="Calibri" w:eastAsia="Calibri" w:hAnsi="Calibri" w:cs="Simplified Arabic"/>
                <w:sz w:val="28"/>
                <w:szCs w:val="28"/>
                <w:rtl/>
                <w:lang w:bidi="ar-SY"/>
              </w:rPr>
              <w:t xml:space="preserve"> </w:t>
            </w:r>
            <w:r w:rsidRPr="00EA37D0">
              <w:rPr>
                <w:rFonts w:ascii="Calibri" w:eastAsia="Calibri" w:hAnsi="Calibri" w:cs="Simplified Arabic" w:hint="cs"/>
                <w:sz w:val="28"/>
                <w:szCs w:val="28"/>
                <w:rtl/>
                <w:lang w:bidi="ar-SY"/>
              </w:rPr>
              <w:t>إ</w:t>
            </w:r>
            <w:r w:rsidRPr="00EA37D0">
              <w:rPr>
                <w:rFonts w:ascii="Calibri" w:eastAsia="Calibri" w:hAnsi="Calibri" w:cs="Simplified Arabic"/>
                <w:sz w:val="28"/>
                <w:szCs w:val="28"/>
                <w:rtl/>
                <w:lang w:bidi="ar-SY"/>
              </w:rPr>
              <w:t xml:space="preserve">تباع </w:t>
            </w:r>
            <w:r w:rsidRPr="00EA37D0">
              <w:rPr>
                <w:rFonts w:ascii="Calibri" w:eastAsia="Calibri" w:hAnsi="Calibri" w:cs="Simplified Arabic" w:hint="cs"/>
                <w:sz w:val="28"/>
                <w:szCs w:val="28"/>
                <w:rtl/>
                <w:lang w:bidi="ar-SY"/>
              </w:rPr>
              <w:t>تعليمات</w:t>
            </w:r>
            <w:r w:rsidRPr="00EA37D0">
              <w:rPr>
                <w:rFonts w:ascii="Calibri" w:eastAsia="Calibri" w:hAnsi="Calibri" w:cs="Simplified Arabic"/>
                <w:sz w:val="28"/>
                <w:szCs w:val="28"/>
                <w:rtl/>
                <w:lang w:bidi="ar-SY"/>
              </w:rPr>
              <w:t xml:space="preserve"> الحوكمة في </w:t>
            </w:r>
            <w:r w:rsidR="00D93D59">
              <w:rPr>
                <w:rFonts w:ascii="Calibri" w:eastAsia="Calibri" w:hAnsi="Calibri" w:cs="Simplified Arabic" w:hint="cs"/>
                <w:sz w:val="28"/>
                <w:szCs w:val="28"/>
                <w:rtl/>
                <w:lang w:bidi="ar-SY"/>
              </w:rPr>
              <w:t xml:space="preserve">الإفصاح </w:t>
            </w:r>
            <w:r w:rsidRPr="00EA37D0">
              <w:rPr>
                <w:rFonts w:ascii="Calibri" w:eastAsia="Calibri" w:hAnsi="Calibri" w:cs="Simplified Arabic"/>
                <w:sz w:val="28"/>
                <w:szCs w:val="28"/>
                <w:rtl/>
                <w:lang w:bidi="ar-SY"/>
              </w:rPr>
              <w:t xml:space="preserve">السليم في الوقت المناسب عن كافة الموضوعات المتعلقة بالشركة والشفافية الجيدة، </w:t>
            </w:r>
            <w:r>
              <w:rPr>
                <w:rFonts w:ascii="Calibri" w:eastAsia="Calibri" w:hAnsi="Calibri" w:cs="Simplified Arabic" w:hint="cs"/>
                <w:sz w:val="28"/>
                <w:szCs w:val="28"/>
                <w:rtl/>
                <w:lang w:bidi="ar-SY"/>
              </w:rPr>
              <w:t>على</w:t>
            </w:r>
            <w:r w:rsidRPr="00EA37D0">
              <w:rPr>
                <w:rFonts w:ascii="Calibri" w:eastAsia="Calibri" w:hAnsi="Calibri" w:cs="Simplified Arabic" w:hint="cs"/>
                <w:sz w:val="28"/>
                <w:szCs w:val="28"/>
                <w:rtl/>
                <w:lang w:bidi="ar-SY"/>
              </w:rPr>
              <w:t xml:space="preserve"> </w:t>
            </w:r>
            <w:r w:rsidRPr="00EA37D0">
              <w:rPr>
                <w:rFonts w:ascii="Calibri" w:eastAsia="Calibri" w:hAnsi="Calibri" w:cs="Simplified Arabic"/>
                <w:sz w:val="28"/>
                <w:szCs w:val="28"/>
                <w:rtl/>
                <w:lang w:bidi="ar-SY"/>
              </w:rPr>
              <w:t xml:space="preserve"> تحسين أداء صناديق الاستثما</w:t>
            </w:r>
            <w:r>
              <w:rPr>
                <w:rFonts w:ascii="Calibri" w:eastAsia="Calibri" w:hAnsi="Calibri" w:cs="Simplified Arabic" w:hint="cs"/>
                <w:sz w:val="28"/>
                <w:szCs w:val="28"/>
                <w:rtl/>
                <w:lang w:bidi="ar-SY"/>
              </w:rPr>
              <w:t>ر.</w:t>
            </w:r>
            <w:r w:rsidRPr="006D3666">
              <w:rPr>
                <w:rFonts w:ascii="Simplified Arabic" w:hAnsi="Simplified Arabic" w:cs="Simplified Arabic"/>
                <w:b/>
                <w:bCs/>
                <w:lang w:bidi="ar-SY"/>
              </w:rPr>
              <w:t xml:space="preserve"> </w:t>
            </w:r>
          </w:p>
        </w:tc>
      </w:tr>
      <w:tr w:rsidR="00BA0393" w:rsidRPr="006D366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b/>
                <w:bCs/>
                <w:rtl/>
                <w:lang w:bidi="ar-SY"/>
              </w:rPr>
            </w:pPr>
            <w:r w:rsidRPr="006D3666">
              <w:rPr>
                <w:rFonts w:ascii="Simplified Arabic" w:hAnsi="Simplified Arabic" w:cs="Simplified Arabic"/>
                <w:b/>
                <w:bCs/>
                <w:rtl/>
                <w:lang w:bidi="ar-SY"/>
              </w:rPr>
              <w:t>الرقم</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bidi w:val="0"/>
              <w:rPr>
                <w:rFonts w:ascii="Simplified Arabic" w:hAnsi="Simplified Arabic" w:cs="Simplified Arabic"/>
                <w:b/>
                <w:bCs/>
              </w:rPr>
            </w:pP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Pr>
            </w:pPr>
            <w:r w:rsidRPr="006D3666">
              <w:rPr>
                <w:rFonts w:ascii="Simplified Arabic" w:hAnsi="Simplified Arabic" w:cs="Simplified Arabic"/>
                <w:b/>
                <w:bCs/>
                <w:rtl/>
              </w:rPr>
              <w:t xml:space="preserve">موافق بشدة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Pr>
            </w:pPr>
            <w:r w:rsidRPr="006D3666">
              <w:rPr>
                <w:rFonts w:ascii="Simplified Arabic" w:hAnsi="Simplified Arabic" w:cs="Simplified Arabic"/>
                <w:b/>
                <w:bCs/>
                <w:rtl/>
              </w:rPr>
              <w:t xml:space="preserve">موافق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Pr>
            </w:pPr>
            <w:r w:rsidRPr="006D3666">
              <w:rPr>
                <w:rFonts w:ascii="Simplified Arabic" w:hAnsi="Simplified Arabic" w:cs="Simplified Arabic"/>
                <w:b/>
                <w:bCs/>
                <w:rtl/>
              </w:rPr>
              <w:t xml:space="preserve">محايد </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Pr>
            </w:pPr>
            <w:r w:rsidRPr="006D3666">
              <w:rPr>
                <w:rFonts w:ascii="Simplified Arabic" w:hAnsi="Simplified Arabic" w:cs="Simplified Arabic"/>
                <w:b/>
                <w:bCs/>
                <w:rtl/>
              </w:rPr>
              <w:t xml:space="preserve">معارض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Pr>
            </w:pPr>
            <w:r w:rsidRPr="006D3666">
              <w:rPr>
                <w:rFonts w:ascii="Simplified Arabic" w:hAnsi="Simplified Arabic" w:cs="Simplified Arabic"/>
                <w:b/>
                <w:bCs/>
                <w:rtl/>
              </w:rPr>
              <w:t>معارض بشدة</w:t>
            </w:r>
          </w:p>
        </w:tc>
      </w:tr>
      <w:tr w:rsidR="00BA0393" w:rsidRPr="006D3666" w:rsidTr="00A95CC3">
        <w:trPr>
          <w:trHeight w:val="147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b/>
                <w:bCs/>
                <w:rtl/>
                <w:lang w:bidi="ar-SY"/>
              </w:rPr>
            </w:pPr>
            <w:r w:rsidRPr="006D3666">
              <w:rPr>
                <w:rFonts w:ascii="Simplified Arabic" w:hAnsi="Simplified Arabic" w:cs="Simplified Arabic"/>
                <w:b/>
                <w:bCs/>
                <w:rtl/>
                <w:lang w:bidi="ar-SY"/>
              </w:rPr>
              <w:t>1</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1D6D4E">
            <w:pPr>
              <w:rPr>
                <w:rFonts w:ascii="Simplified Arabic" w:hAnsi="Simplified Arabic" w:cs="Simplified Arabic"/>
                <w:lang w:bidi="ar-SY"/>
              </w:rPr>
            </w:pPr>
            <w:r w:rsidRPr="006D3666">
              <w:rPr>
                <w:rFonts w:ascii="Simplified Arabic" w:hAnsi="Simplified Arabic" w:cs="Simplified Arabic" w:hint="cs"/>
                <w:rtl/>
                <w:lang w:bidi="ar-SY"/>
              </w:rPr>
              <w:t>إن</w:t>
            </w:r>
            <w:r w:rsidRPr="006D3666">
              <w:rPr>
                <w:rFonts w:ascii="Simplified Arabic" w:hAnsi="Simplified Arabic" w:cs="Simplified Arabic"/>
                <w:rtl/>
                <w:lang w:bidi="ar-SY"/>
              </w:rPr>
              <w:t xml:space="preserve"> </w:t>
            </w:r>
            <w:r w:rsidR="00D93D59">
              <w:rPr>
                <w:rFonts w:ascii="Simplified Arabic" w:hAnsi="Simplified Arabic" w:cs="Simplified Arabic"/>
                <w:rtl/>
                <w:lang w:bidi="ar-SY"/>
              </w:rPr>
              <w:t xml:space="preserve">الإفصاح </w:t>
            </w:r>
            <w:r w:rsidRPr="006D3666">
              <w:rPr>
                <w:rFonts w:ascii="Simplified Arabic" w:hAnsi="Simplified Arabic" w:cs="Simplified Arabic"/>
                <w:rtl/>
                <w:lang w:bidi="ar-SY"/>
              </w:rPr>
              <w:t xml:space="preserve">عن كافة معلومات الصندوق ( </w:t>
            </w:r>
            <w:r w:rsidRPr="006D3666">
              <w:rPr>
                <w:rFonts w:ascii="Simplified Arabic" w:hAnsi="Simplified Arabic" w:cs="Simplified Arabic" w:hint="cs"/>
                <w:rtl/>
                <w:lang w:bidi="ar-SY"/>
              </w:rPr>
              <w:t>الأهداف</w:t>
            </w:r>
            <w:r w:rsidRPr="006D3666">
              <w:rPr>
                <w:rFonts w:ascii="Simplified Arabic" w:hAnsi="Simplified Arabic" w:cs="Simplified Arabic"/>
                <w:rtl/>
                <w:lang w:bidi="ar-SY"/>
              </w:rPr>
              <w:t xml:space="preserve">, الرسوم, نماذج الاشتراك </w:t>
            </w:r>
            <w:r>
              <w:rPr>
                <w:rFonts w:ascii="Simplified Arabic" w:hAnsi="Simplified Arabic" w:cs="Simplified Arabic"/>
                <w:rtl/>
                <w:lang w:bidi="ar-SY"/>
              </w:rPr>
              <w:t>و</w:t>
            </w:r>
            <w:r w:rsidRPr="006D3666">
              <w:rPr>
                <w:rFonts w:ascii="Simplified Arabic" w:hAnsi="Simplified Arabic" w:cs="Simplified Arabic"/>
                <w:rtl/>
                <w:lang w:bidi="ar-SY"/>
              </w:rPr>
              <w:t xml:space="preserve">الاسترداد, </w:t>
            </w:r>
            <w:r w:rsidRPr="006D3666">
              <w:rPr>
                <w:rFonts w:ascii="Simplified Arabic" w:hAnsi="Simplified Arabic" w:cs="Simplified Arabic" w:hint="cs"/>
                <w:rtl/>
                <w:lang w:bidi="ar-SY"/>
              </w:rPr>
              <w:t>الأتعاب</w:t>
            </w:r>
            <w:r w:rsidRPr="006D3666">
              <w:rPr>
                <w:rFonts w:ascii="Simplified Arabic" w:hAnsi="Simplified Arabic" w:cs="Simplified Arabic"/>
                <w:rtl/>
                <w:lang w:bidi="ar-SY"/>
              </w:rPr>
              <w:t xml:space="preserve"> </w:t>
            </w:r>
            <w:r>
              <w:rPr>
                <w:rFonts w:ascii="Simplified Arabic" w:hAnsi="Simplified Arabic" w:cs="Simplified Arabic"/>
                <w:rtl/>
                <w:lang w:bidi="ar-SY"/>
              </w:rPr>
              <w:t>و</w:t>
            </w:r>
            <w:r w:rsidRPr="006D3666">
              <w:rPr>
                <w:rFonts w:ascii="Simplified Arabic" w:hAnsi="Simplified Arabic" w:cs="Simplified Arabic"/>
                <w:rtl/>
                <w:lang w:bidi="ar-SY"/>
              </w:rPr>
              <w:t xml:space="preserve">العمولات, </w:t>
            </w:r>
            <w:r w:rsidR="009C1692">
              <w:rPr>
                <w:rFonts w:ascii="Simplified Arabic" w:hAnsi="Simplified Arabic" w:cs="Simplified Arabic"/>
                <w:rtl/>
                <w:lang w:bidi="ar-SY"/>
              </w:rPr>
              <w:t>وثائق</w:t>
            </w:r>
            <w:r w:rsidRPr="006D3666">
              <w:rPr>
                <w:rFonts w:ascii="Simplified Arabic" w:hAnsi="Simplified Arabic" w:cs="Simplified Arabic"/>
                <w:rtl/>
                <w:lang w:bidi="ar-SY"/>
              </w:rPr>
              <w:t xml:space="preserve"> الصندوق </w:t>
            </w:r>
            <w:r>
              <w:rPr>
                <w:rFonts w:ascii="Simplified Arabic" w:hAnsi="Simplified Arabic" w:cs="Simplified Arabic"/>
                <w:rtl/>
                <w:lang w:bidi="ar-SY"/>
              </w:rPr>
              <w:t>و</w:t>
            </w:r>
            <w:r w:rsidRPr="006D3666">
              <w:rPr>
                <w:rFonts w:ascii="Simplified Arabic" w:hAnsi="Simplified Arabic" w:cs="Simplified Arabic"/>
                <w:rtl/>
                <w:lang w:bidi="ar-SY"/>
              </w:rPr>
              <w:t xml:space="preserve">أدائها التاريخي) </w:t>
            </w:r>
            <w:r>
              <w:rPr>
                <w:rFonts w:ascii="Simplified Arabic" w:hAnsi="Simplified Arabic" w:cs="Simplified Arabic"/>
                <w:rtl/>
                <w:lang w:bidi="ar-SY"/>
              </w:rPr>
              <w:t>و</w:t>
            </w:r>
            <w:r w:rsidRPr="006D3666">
              <w:rPr>
                <w:rFonts w:ascii="Simplified Arabic" w:hAnsi="Simplified Arabic" w:cs="Simplified Arabic"/>
                <w:rtl/>
                <w:lang w:bidi="ar-SY"/>
              </w:rPr>
              <w:t>عن جميع الجوانب المختلفة المتعلقة به يؤثر على التقييم الجيد لأداء صناديق الاستثمار</w:t>
            </w:r>
            <w:r>
              <w:rPr>
                <w:rFonts w:ascii="Simplified Arabic" w:hAnsi="Simplified Arabic" w:cs="Simplified Arabic" w:hint="cs"/>
                <w:rtl/>
                <w:lang w:bidi="ar-SY"/>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r>
      <w:tr w:rsidR="00BA0393" w:rsidRPr="006D366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b/>
                <w:bCs/>
                <w:rtl/>
                <w:lang w:bidi="ar-SY"/>
              </w:rPr>
            </w:pPr>
            <w:r w:rsidRPr="006D3666">
              <w:rPr>
                <w:rFonts w:ascii="Simplified Arabic" w:hAnsi="Simplified Arabic" w:cs="Simplified Arabic"/>
                <w:b/>
                <w:bCs/>
                <w:rtl/>
                <w:lang w:bidi="ar-SY"/>
              </w:rPr>
              <w:t>2</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1D6D4E">
            <w:pPr>
              <w:rPr>
                <w:rFonts w:ascii="Simplified Arabic" w:hAnsi="Simplified Arabic" w:cs="Simplified Arabic"/>
                <w:lang w:bidi="ar-SY"/>
              </w:rPr>
            </w:pPr>
            <w:r w:rsidRPr="006D3666">
              <w:rPr>
                <w:rFonts w:ascii="Simplified Arabic" w:hAnsi="Simplified Arabic" w:cs="Simplified Arabic" w:hint="cs"/>
                <w:rtl/>
                <w:lang w:bidi="ar-SY"/>
              </w:rPr>
              <w:t>إن</w:t>
            </w:r>
            <w:r w:rsidRPr="006D3666">
              <w:rPr>
                <w:rFonts w:ascii="Simplified Arabic" w:hAnsi="Simplified Arabic" w:cs="Simplified Arabic"/>
                <w:rtl/>
                <w:lang w:bidi="ar-SY"/>
              </w:rPr>
              <w:t xml:space="preserve">  </w:t>
            </w:r>
            <w:r w:rsidR="00D93D59">
              <w:rPr>
                <w:rFonts w:ascii="Simplified Arabic" w:hAnsi="Simplified Arabic" w:cs="Simplified Arabic" w:hint="cs"/>
                <w:rtl/>
                <w:lang w:bidi="ar-SY"/>
              </w:rPr>
              <w:t xml:space="preserve">الإفصاح </w:t>
            </w:r>
            <w:r w:rsidRPr="006D3666">
              <w:rPr>
                <w:rFonts w:ascii="Simplified Arabic" w:hAnsi="Simplified Arabic" w:cs="Simplified Arabic"/>
                <w:rtl/>
                <w:lang w:bidi="ar-SY"/>
              </w:rPr>
              <w:t xml:space="preserve">عن كافة التقارير المالية </w:t>
            </w:r>
            <w:r>
              <w:rPr>
                <w:rFonts w:ascii="Simplified Arabic" w:hAnsi="Simplified Arabic" w:cs="Simplified Arabic"/>
                <w:rtl/>
                <w:lang w:bidi="ar-SY"/>
              </w:rPr>
              <w:t>و</w:t>
            </w:r>
            <w:r w:rsidRPr="006D3666">
              <w:rPr>
                <w:rFonts w:ascii="Simplified Arabic" w:hAnsi="Simplified Arabic" w:cs="Simplified Arabic"/>
                <w:rtl/>
                <w:lang w:bidi="ar-SY"/>
              </w:rPr>
              <w:t xml:space="preserve">الغير المالية المتعلقة بالصناديق </w:t>
            </w:r>
            <w:r>
              <w:rPr>
                <w:rFonts w:ascii="Simplified Arabic" w:hAnsi="Simplified Arabic" w:cs="Simplified Arabic"/>
                <w:rtl/>
                <w:lang w:bidi="ar-SY"/>
              </w:rPr>
              <w:t>و</w:t>
            </w:r>
            <w:r w:rsidRPr="006D3666">
              <w:rPr>
                <w:rFonts w:ascii="Simplified Arabic" w:hAnsi="Simplified Arabic" w:cs="Simplified Arabic"/>
                <w:rtl/>
                <w:lang w:bidi="ar-SY"/>
              </w:rPr>
              <w:t xml:space="preserve">بشفافية تامة , </w:t>
            </w:r>
            <w:r>
              <w:rPr>
                <w:rFonts w:ascii="Simplified Arabic" w:hAnsi="Simplified Arabic" w:cs="Simplified Arabic"/>
                <w:rtl/>
                <w:lang w:bidi="ar-SY"/>
              </w:rPr>
              <w:t>و</w:t>
            </w:r>
            <w:r w:rsidRPr="006D3666">
              <w:rPr>
                <w:rFonts w:ascii="Simplified Arabic" w:hAnsi="Simplified Arabic" w:cs="Simplified Arabic"/>
                <w:rtl/>
                <w:lang w:bidi="ar-SY"/>
              </w:rPr>
              <w:t xml:space="preserve">صدورها وفق المعايير المحاسبية الصادرة عن الهيئة السعودية للمحاسبين القانونين </w:t>
            </w:r>
            <w:r>
              <w:rPr>
                <w:rFonts w:ascii="Simplified Arabic" w:hAnsi="Simplified Arabic" w:cs="Simplified Arabic" w:hint="cs"/>
                <w:rtl/>
                <w:lang w:bidi="ar-SY"/>
              </w:rPr>
              <w:t>يعكس</w:t>
            </w:r>
            <w:r w:rsidRPr="00C35576">
              <w:rPr>
                <w:rFonts w:ascii="Simplified Arabic" w:hAnsi="Simplified Arabic" w:cs="Simplified Arabic" w:hint="cs"/>
                <w:rtl/>
                <w:lang w:bidi="ar-SY"/>
              </w:rPr>
              <w:t xml:space="preserve"> فعّالية تطبيق إطار الحوكمة في</w:t>
            </w:r>
            <w:r w:rsidRPr="00C35576">
              <w:rPr>
                <w:rFonts w:ascii="Simplified Arabic" w:hAnsi="Simplified Arabic" w:cs="Simplified Arabic"/>
                <w:rtl/>
                <w:lang w:bidi="ar-SY"/>
              </w:rPr>
              <w:t xml:space="preserve"> صناديق الاستثمار</w:t>
            </w:r>
            <w:r>
              <w:rPr>
                <w:rFonts w:ascii="Simplified Arabic" w:hAnsi="Simplified Arabic" w:cs="Simplified Arabic" w:hint="cs"/>
                <w:rtl/>
                <w:lang w:bidi="ar-SY"/>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r>
      <w:tr w:rsidR="00BA0393" w:rsidRPr="006D366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b/>
                <w:bCs/>
                <w:rtl/>
                <w:lang w:bidi="ar-SY"/>
              </w:rPr>
            </w:pPr>
            <w:r w:rsidRPr="006D3666">
              <w:rPr>
                <w:rFonts w:ascii="Simplified Arabic" w:hAnsi="Simplified Arabic" w:cs="Simplified Arabic"/>
                <w:b/>
                <w:bCs/>
                <w:rtl/>
                <w:lang w:bidi="ar-SY"/>
              </w:rPr>
              <w:t>3</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1D6D4E">
            <w:pPr>
              <w:rPr>
                <w:rFonts w:ascii="Simplified Arabic" w:hAnsi="Simplified Arabic" w:cs="Simplified Arabic"/>
                <w:lang w:bidi="ar-SY"/>
              </w:rPr>
            </w:pPr>
            <w:r w:rsidRPr="006D3666">
              <w:rPr>
                <w:rFonts w:ascii="Simplified Arabic" w:hAnsi="Simplified Arabic" w:cs="Simplified Arabic" w:hint="cs"/>
                <w:rtl/>
                <w:lang w:bidi="ar-SY"/>
              </w:rPr>
              <w:t>إن</w:t>
            </w:r>
            <w:r w:rsidRPr="006D3666">
              <w:rPr>
                <w:rFonts w:ascii="Simplified Arabic" w:hAnsi="Simplified Arabic" w:cs="Simplified Arabic"/>
                <w:rtl/>
                <w:lang w:bidi="ar-SY"/>
              </w:rPr>
              <w:t xml:space="preserve"> شمول </w:t>
            </w:r>
            <w:r w:rsidR="00D93D59">
              <w:rPr>
                <w:rFonts w:ascii="Simplified Arabic" w:hAnsi="Simplified Arabic" w:cs="Simplified Arabic" w:hint="cs"/>
                <w:rtl/>
                <w:lang w:bidi="ar-SY"/>
              </w:rPr>
              <w:t xml:space="preserve">الإفصاح </w:t>
            </w:r>
            <w:r w:rsidRPr="006D3666">
              <w:rPr>
                <w:rFonts w:ascii="Simplified Arabic" w:hAnsi="Simplified Arabic" w:cs="Simplified Arabic"/>
                <w:rtl/>
                <w:lang w:bidi="ar-SY"/>
              </w:rPr>
              <w:t xml:space="preserve">, السياسات المتعلقة بمكافآت </w:t>
            </w:r>
            <w:r>
              <w:rPr>
                <w:rFonts w:ascii="Simplified Arabic" w:hAnsi="Simplified Arabic" w:cs="Simplified Arabic"/>
                <w:rtl/>
                <w:lang w:bidi="ar-SY"/>
              </w:rPr>
              <w:t>و</w:t>
            </w:r>
            <w:r w:rsidRPr="006D3666">
              <w:rPr>
                <w:rFonts w:ascii="Simplified Arabic" w:hAnsi="Simplified Arabic" w:cs="Simplified Arabic"/>
                <w:rtl/>
                <w:lang w:bidi="ar-SY"/>
              </w:rPr>
              <w:t xml:space="preserve">مرتبات أعضاء مجلس الإدارة </w:t>
            </w:r>
            <w:r>
              <w:rPr>
                <w:rFonts w:ascii="Simplified Arabic" w:hAnsi="Simplified Arabic" w:cs="Simplified Arabic"/>
                <w:rtl/>
                <w:lang w:bidi="ar-SY"/>
              </w:rPr>
              <w:t>و</w:t>
            </w:r>
            <w:r w:rsidRPr="006D3666">
              <w:rPr>
                <w:rFonts w:ascii="Simplified Arabic" w:hAnsi="Simplified Arabic" w:cs="Simplified Arabic"/>
                <w:rtl/>
                <w:lang w:bidi="ar-SY"/>
              </w:rPr>
              <w:t xml:space="preserve">المدراء </w:t>
            </w:r>
            <w:r w:rsidRPr="006D3666">
              <w:rPr>
                <w:rFonts w:ascii="Simplified Arabic" w:hAnsi="Simplified Arabic" w:cs="Simplified Arabic" w:hint="cs"/>
                <w:rtl/>
                <w:lang w:bidi="ar-SY"/>
              </w:rPr>
              <w:t>التنفيذيي</w:t>
            </w:r>
            <w:r w:rsidRPr="006D3666">
              <w:rPr>
                <w:rFonts w:ascii="Simplified Arabic" w:hAnsi="Simplified Arabic" w:cs="Simplified Arabic" w:hint="eastAsia"/>
                <w:rtl/>
                <w:lang w:bidi="ar-SY"/>
              </w:rPr>
              <w:t>ن</w:t>
            </w:r>
            <w:r w:rsidRPr="006D3666">
              <w:rPr>
                <w:rFonts w:ascii="Simplified Arabic" w:hAnsi="Simplified Arabic" w:cs="Simplified Arabic"/>
                <w:rtl/>
                <w:lang w:bidi="ar-SY"/>
              </w:rPr>
              <w:t xml:space="preserve"> يؤدي </w:t>
            </w:r>
            <w:r w:rsidRPr="006D3666">
              <w:rPr>
                <w:rFonts w:ascii="Simplified Arabic" w:hAnsi="Simplified Arabic" w:cs="Simplified Arabic" w:hint="cs"/>
                <w:rtl/>
                <w:lang w:bidi="ar-SY"/>
              </w:rPr>
              <w:t>إلى</w:t>
            </w:r>
            <w:r w:rsidRPr="006D3666">
              <w:rPr>
                <w:rFonts w:ascii="Simplified Arabic" w:hAnsi="Simplified Arabic" w:cs="Simplified Arabic"/>
                <w:rtl/>
                <w:lang w:bidi="ar-SY"/>
              </w:rPr>
              <w:t xml:space="preserve"> تحسين أداء صناديق الاستثمار</w:t>
            </w:r>
            <w:r>
              <w:rPr>
                <w:rFonts w:ascii="Simplified Arabic" w:hAnsi="Simplified Arabic" w:cs="Simplified Arabic" w:hint="cs"/>
                <w:rtl/>
                <w:lang w:bidi="ar-SY"/>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r>
      <w:tr w:rsidR="00BA0393" w:rsidRPr="006D3666" w:rsidTr="00A95CC3">
        <w:trPr>
          <w:trHeight w:val="1109"/>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b/>
                <w:bCs/>
                <w:rtl/>
                <w:lang w:bidi="ar-SY"/>
              </w:rPr>
            </w:pPr>
            <w:r w:rsidRPr="006D3666">
              <w:rPr>
                <w:rFonts w:ascii="Simplified Arabic" w:hAnsi="Simplified Arabic" w:cs="Simplified Arabic"/>
                <w:b/>
                <w:bCs/>
                <w:rtl/>
                <w:lang w:bidi="ar-SY"/>
              </w:rPr>
              <w:t>4</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1D6D4E">
            <w:pPr>
              <w:rPr>
                <w:rFonts w:ascii="Simplified Arabic" w:hAnsi="Simplified Arabic" w:cs="Simplified Arabic"/>
                <w:lang w:bidi="ar-SY"/>
              </w:rPr>
            </w:pPr>
            <w:r w:rsidRPr="006D3666">
              <w:rPr>
                <w:rFonts w:ascii="Simplified Arabic" w:hAnsi="Simplified Arabic" w:cs="Simplified Arabic" w:hint="cs"/>
                <w:rtl/>
                <w:lang w:bidi="ar-SY"/>
              </w:rPr>
              <w:t>إن</w:t>
            </w:r>
            <w:r w:rsidRPr="006D3666">
              <w:rPr>
                <w:rFonts w:ascii="Simplified Arabic" w:hAnsi="Simplified Arabic" w:cs="Simplified Arabic"/>
                <w:rtl/>
                <w:lang w:bidi="ar-SY"/>
              </w:rPr>
              <w:t xml:space="preserve"> الطرح </w:t>
            </w:r>
            <w:r>
              <w:rPr>
                <w:rFonts w:ascii="Simplified Arabic" w:hAnsi="Simplified Arabic" w:cs="Simplified Arabic"/>
                <w:rtl/>
                <w:lang w:bidi="ar-SY"/>
              </w:rPr>
              <w:t>و</w:t>
            </w:r>
            <w:r w:rsidRPr="006D3666">
              <w:rPr>
                <w:rFonts w:ascii="Simplified Arabic" w:hAnsi="Simplified Arabic" w:cs="Simplified Arabic"/>
                <w:rtl/>
                <w:lang w:bidi="ar-SY"/>
              </w:rPr>
              <w:t xml:space="preserve">بشفافية على المستثمرين بيان بالمخاطر الجوهرية المتوقعة للصناديق </w:t>
            </w:r>
            <w:r>
              <w:rPr>
                <w:rFonts w:ascii="Simplified Arabic" w:hAnsi="Simplified Arabic" w:cs="Simplified Arabic"/>
                <w:rtl/>
                <w:lang w:bidi="ar-SY"/>
              </w:rPr>
              <w:t>و</w:t>
            </w:r>
            <w:r w:rsidRPr="006D3666">
              <w:rPr>
                <w:rFonts w:ascii="Simplified Arabic" w:hAnsi="Simplified Arabic" w:cs="Simplified Arabic"/>
                <w:rtl/>
                <w:lang w:bidi="ar-SY"/>
              </w:rPr>
              <w:t xml:space="preserve">التي تساعدهم في ترشيد قراراتهم الاستثمارية يؤدي </w:t>
            </w:r>
            <w:r w:rsidRPr="006D3666">
              <w:rPr>
                <w:rFonts w:ascii="Simplified Arabic" w:hAnsi="Simplified Arabic" w:cs="Simplified Arabic" w:hint="cs"/>
                <w:rtl/>
                <w:lang w:bidi="ar-SY"/>
              </w:rPr>
              <w:t>إلى</w:t>
            </w:r>
            <w:r w:rsidRPr="006D3666">
              <w:rPr>
                <w:rFonts w:ascii="Simplified Arabic" w:hAnsi="Simplified Arabic" w:cs="Simplified Arabic"/>
                <w:rtl/>
                <w:lang w:bidi="ar-SY"/>
              </w:rPr>
              <w:t xml:space="preserve"> تحسين أداء صناديق الاستثمار</w:t>
            </w:r>
            <w:r>
              <w:rPr>
                <w:rFonts w:ascii="Simplified Arabic" w:hAnsi="Simplified Arabic" w:cs="Simplified Arabic" w:hint="cs"/>
                <w:rtl/>
                <w:lang w:bidi="ar-SY"/>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r>
      <w:tr w:rsidR="00BA0393" w:rsidRPr="006D366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b/>
                <w:bCs/>
                <w:rtl/>
                <w:lang w:bidi="ar-SY"/>
              </w:rPr>
            </w:pPr>
            <w:r w:rsidRPr="006D3666">
              <w:rPr>
                <w:rFonts w:ascii="Simplified Arabic" w:hAnsi="Simplified Arabic" w:cs="Simplified Arabic"/>
                <w:b/>
                <w:bCs/>
                <w:rtl/>
                <w:lang w:bidi="ar-SY"/>
              </w:rPr>
              <w:t>5</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1D6D4E">
            <w:pPr>
              <w:rPr>
                <w:rFonts w:ascii="Simplified Arabic" w:hAnsi="Simplified Arabic" w:cs="Simplified Arabic"/>
                <w:lang w:bidi="ar-SY"/>
              </w:rPr>
            </w:pPr>
            <w:r w:rsidRPr="006D3666">
              <w:rPr>
                <w:rFonts w:ascii="Simplified Arabic" w:hAnsi="Simplified Arabic" w:cs="Simplified Arabic"/>
                <w:rtl/>
                <w:lang w:bidi="ar-SY"/>
              </w:rPr>
              <w:t xml:space="preserve">وجود صفحة الالكترونية للشركة تشمل معلومات عن الصناديق الاستثمارية </w:t>
            </w:r>
            <w:r>
              <w:rPr>
                <w:rFonts w:ascii="Simplified Arabic" w:hAnsi="Simplified Arabic" w:cs="Simplified Arabic"/>
                <w:rtl/>
                <w:lang w:bidi="ar-SY"/>
              </w:rPr>
              <w:t>و</w:t>
            </w:r>
            <w:r w:rsidRPr="006D3666">
              <w:rPr>
                <w:rFonts w:ascii="Simplified Arabic" w:hAnsi="Simplified Arabic" w:cs="Simplified Arabic"/>
                <w:rtl/>
                <w:lang w:bidi="ar-SY"/>
              </w:rPr>
              <w:t xml:space="preserve">تحدث بشكل دائم يؤثر على </w:t>
            </w:r>
            <w:r w:rsidRPr="006D3666">
              <w:rPr>
                <w:rFonts w:ascii="Simplified Arabic" w:hAnsi="Simplified Arabic" w:cs="Simplified Arabic" w:hint="cs"/>
                <w:rtl/>
                <w:lang w:bidi="ar-SY"/>
              </w:rPr>
              <w:t>التقيي</w:t>
            </w:r>
            <w:r w:rsidRPr="006D3666">
              <w:rPr>
                <w:rFonts w:ascii="Simplified Arabic" w:hAnsi="Simplified Arabic" w:cs="Simplified Arabic" w:hint="eastAsia"/>
                <w:rtl/>
                <w:lang w:bidi="ar-SY"/>
              </w:rPr>
              <w:t>م</w:t>
            </w:r>
            <w:r w:rsidRPr="006D3666">
              <w:rPr>
                <w:rFonts w:ascii="Simplified Arabic" w:hAnsi="Simplified Arabic" w:cs="Simplified Arabic"/>
                <w:rtl/>
                <w:lang w:bidi="ar-SY"/>
              </w:rPr>
              <w:t xml:space="preserve"> الجيد </w:t>
            </w:r>
            <w:r w:rsidRPr="006D3666">
              <w:rPr>
                <w:rFonts w:ascii="Simplified Arabic" w:hAnsi="Simplified Arabic" w:cs="Simplified Arabic" w:hint="cs"/>
                <w:rtl/>
                <w:lang w:bidi="ar-SY"/>
              </w:rPr>
              <w:t>لأداء</w:t>
            </w:r>
            <w:r w:rsidRPr="006D3666">
              <w:rPr>
                <w:rFonts w:ascii="Simplified Arabic" w:hAnsi="Simplified Arabic" w:cs="Simplified Arabic"/>
                <w:rtl/>
                <w:lang w:bidi="ar-SY"/>
              </w:rPr>
              <w:t xml:space="preserve"> صناديق الاستثمار</w:t>
            </w:r>
            <w:r>
              <w:rPr>
                <w:rFonts w:ascii="Simplified Arabic" w:hAnsi="Simplified Arabic" w:cs="Simplified Arabic" w:hint="cs"/>
                <w:rtl/>
                <w:lang w:bidi="ar-SY"/>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r>
      <w:tr w:rsidR="00BA0393" w:rsidRPr="006D366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b/>
                <w:bCs/>
                <w:rtl/>
                <w:lang w:bidi="ar-SY"/>
              </w:rPr>
            </w:pPr>
            <w:r w:rsidRPr="006D3666">
              <w:rPr>
                <w:rFonts w:ascii="Simplified Arabic" w:hAnsi="Simplified Arabic" w:cs="Simplified Arabic"/>
                <w:b/>
                <w:bCs/>
                <w:rtl/>
                <w:lang w:bidi="ar-SY"/>
              </w:rPr>
              <w:t>6</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1D6D4E">
            <w:pPr>
              <w:rPr>
                <w:rFonts w:ascii="Simplified Arabic" w:hAnsi="Simplified Arabic" w:cs="Simplified Arabic"/>
                <w:lang w:bidi="ar-SY"/>
              </w:rPr>
            </w:pPr>
            <w:r w:rsidRPr="006D3666">
              <w:rPr>
                <w:rFonts w:ascii="Simplified Arabic" w:hAnsi="Simplified Arabic" w:cs="Simplified Arabic" w:hint="cs"/>
                <w:rtl/>
                <w:lang w:bidi="ar-SY"/>
              </w:rPr>
              <w:t>إن</w:t>
            </w:r>
            <w:r w:rsidRPr="006D3666">
              <w:rPr>
                <w:rFonts w:ascii="Simplified Arabic" w:hAnsi="Simplified Arabic" w:cs="Simplified Arabic"/>
                <w:rtl/>
                <w:lang w:bidi="ar-SY"/>
              </w:rPr>
              <w:t xml:space="preserve"> </w:t>
            </w:r>
            <w:r w:rsidR="00D93D59">
              <w:rPr>
                <w:rFonts w:ascii="Simplified Arabic" w:hAnsi="Simplified Arabic" w:cs="Simplified Arabic"/>
                <w:rtl/>
                <w:lang w:bidi="ar-SY"/>
              </w:rPr>
              <w:t xml:space="preserve">الإفصاح </w:t>
            </w:r>
            <w:r w:rsidRPr="006D3666">
              <w:rPr>
                <w:rFonts w:ascii="Simplified Arabic" w:hAnsi="Simplified Arabic" w:cs="Simplified Arabic"/>
                <w:rtl/>
                <w:lang w:bidi="ar-SY"/>
              </w:rPr>
              <w:t xml:space="preserve">عن المواضيع المتعلقة بالعاملين </w:t>
            </w:r>
            <w:r>
              <w:rPr>
                <w:rFonts w:ascii="Simplified Arabic" w:hAnsi="Simplified Arabic" w:cs="Simplified Arabic"/>
                <w:rtl/>
                <w:lang w:bidi="ar-SY"/>
              </w:rPr>
              <w:t>و</w:t>
            </w:r>
            <w:r w:rsidR="00D93D59">
              <w:rPr>
                <w:rFonts w:ascii="Simplified Arabic" w:hAnsi="Simplified Arabic" w:cs="Simplified Arabic"/>
                <w:rtl/>
                <w:lang w:bidi="ar-SY"/>
              </w:rPr>
              <w:t>أصحاب</w:t>
            </w:r>
            <w:r w:rsidRPr="006D3666">
              <w:rPr>
                <w:rFonts w:ascii="Simplified Arabic" w:hAnsi="Simplified Arabic" w:cs="Simplified Arabic"/>
                <w:rtl/>
                <w:lang w:bidi="ar-SY"/>
              </w:rPr>
              <w:t xml:space="preserve"> المصالح في التقارير السنوية يؤثر على تحسين أداء صناديق الاستثمار</w:t>
            </w:r>
            <w:r>
              <w:rPr>
                <w:rFonts w:ascii="Simplified Arabic" w:hAnsi="Simplified Arabic" w:cs="Simplified Arabic" w:hint="cs"/>
                <w:rtl/>
                <w:lang w:bidi="ar-SY"/>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r>
      <w:tr w:rsidR="00BA0393" w:rsidRPr="006D366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b/>
                <w:bCs/>
                <w:rtl/>
                <w:lang w:bidi="ar-SY"/>
              </w:rPr>
            </w:pPr>
            <w:r w:rsidRPr="006D3666">
              <w:rPr>
                <w:rFonts w:ascii="Simplified Arabic" w:hAnsi="Simplified Arabic" w:cs="Simplified Arabic"/>
                <w:b/>
                <w:bCs/>
                <w:rtl/>
                <w:lang w:bidi="ar-SY"/>
              </w:rPr>
              <w:t>7</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1D6D4E">
            <w:pPr>
              <w:rPr>
                <w:rFonts w:ascii="Simplified Arabic" w:hAnsi="Simplified Arabic" w:cs="Simplified Arabic"/>
                <w:lang w:bidi="ar-SY"/>
              </w:rPr>
            </w:pPr>
            <w:r w:rsidRPr="006D3666">
              <w:rPr>
                <w:rFonts w:ascii="Simplified Arabic" w:hAnsi="Simplified Arabic" w:cs="Simplified Arabic"/>
                <w:rtl/>
                <w:lang w:bidi="ar-SY"/>
              </w:rPr>
              <w:t xml:space="preserve">وجود مدققين خارجيين مستقلين مؤهلين </w:t>
            </w:r>
            <w:r>
              <w:rPr>
                <w:rFonts w:ascii="Simplified Arabic" w:hAnsi="Simplified Arabic" w:cs="Simplified Arabic"/>
                <w:rtl/>
                <w:lang w:bidi="ar-SY"/>
              </w:rPr>
              <w:t>و</w:t>
            </w:r>
            <w:r w:rsidRPr="006D3666">
              <w:rPr>
                <w:rFonts w:ascii="Simplified Arabic" w:hAnsi="Simplified Arabic" w:cs="Simplified Arabic"/>
                <w:rtl/>
                <w:lang w:bidi="ar-SY"/>
              </w:rPr>
              <w:t>ذ</w:t>
            </w:r>
            <w:r>
              <w:rPr>
                <w:rFonts w:ascii="Simplified Arabic" w:hAnsi="Simplified Arabic" w:cs="Simplified Arabic"/>
                <w:rtl/>
                <w:lang w:bidi="ar-SY"/>
              </w:rPr>
              <w:t>و</w:t>
            </w:r>
            <w:r>
              <w:rPr>
                <w:rFonts w:ascii="Simplified Arabic" w:hAnsi="Simplified Arabic" w:cs="Simplified Arabic" w:hint="cs"/>
                <w:rtl/>
                <w:lang w:bidi="ar-SY"/>
              </w:rPr>
              <w:t xml:space="preserve"> </w:t>
            </w:r>
            <w:r w:rsidRPr="006D3666">
              <w:rPr>
                <w:rFonts w:ascii="Simplified Arabic" w:hAnsi="Simplified Arabic" w:cs="Simplified Arabic"/>
                <w:rtl/>
                <w:lang w:bidi="ar-SY"/>
              </w:rPr>
              <w:t xml:space="preserve">خبرة جيدة في الشركة يؤدي </w:t>
            </w:r>
            <w:r w:rsidRPr="006D3666">
              <w:rPr>
                <w:rFonts w:ascii="Simplified Arabic" w:hAnsi="Simplified Arabic" w:cs="Simplified Arabic" w:hint="cs"/>
                <w:rtl/>
                <w:lang w:bidi="ar-SY"/>
              </w:rPr>
              <w:t>إلى</w:t>
            </w:r>
            <w:r w:rsidRPr="006D3666">
              <w:rPr>
                <w:rFonts w:ascii="Simplified Arabic" w:hAnsi="Simplified Arabic" w:cs="Simplified Arabic"/>
                <w:rtl/>
                <w:lang w:bidi="ar-SY"/>
              </w:rPr>
              <w:t xml:space="preserve"> تحسين أداء صناديق الاستثمار</w:t>
            </w:r>
            <w:r>
              <w:rPr>
                <w:rFonts w:ascii="Simplified Arabic" w:hAnsi="Simplified Arabic" w:cs="Simplified Arabic" w:hint="cs"/>
                <w:rtl/>
                <w:lang w:bidi="ar-SY"/>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r>
      <w:tr w:rsidR="00BA0393" w:rsidRPr="006D3666" w:rsidTr="00A95CC3">
        <w:trPr>
          <w:trHeight w:val="973"/>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b/>
                <w:bCs/>
                <w:rtl/>
                <w:lang w:bidi="ar-SY"/>
              </w:rPr>
            </w:pPr>
            <w:r w:rsidRPr="006D3666">
              <w:rPr>
                <w:rFonts w:ascii="Simplified Arabic" w:hAnsi="Simplified Arabic" w:cs="Simplified Arabic"/>
                <w:b/>
                <w:bCs/>
                <w:rtl/>
                <w:lang w:bidi="ar-SY"/>
              </w:rPr>
              <w:t>8</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1D6D4E">
            <w:pPr>
              <w:rPr>
                <w:rFonts w:ascii="Simplified Arabic" w:hAnsi="Simplified Arabic" w:cs="Simplified Arabic"/>
                <w:lang w:bidi="ar-SY"/>
              </w:rPr>
            </w:pPr>
            <w:r>
              <w:rPr>
                <w:rFonts w:ascii="Simplified Arabic" w:hAnsi="Simplified Arabic" w:cs="Simplified Arabic" w:hint="cs"/>
                <w:rtl/>
                <w:lang w:bidi="ar-SY"/>
              </w:rPr>
              <w:t>أداء</w:t>
            </w:r>
            <w:r w:rsidRPr="006D3666">
              <w:rPr>
                <w:rFonts w:ascii="Simplified Arabic" w:hAnsi="Simplified Arabic" w:cs="Simplified Arabic"/>
                <w:rtl/>
                <w:lang w:bidi="ar-SY"/>
              </w:rPr>
              <w:t xml:space="preserve"> المدققين</w:t>
            </w:r>
            <w:r>
              <w:rPr>
                <w:rFonts w:ascii="Simplified Arabic" w:hAnsi="Simplified Arabic" w:cs="Simplified Arabic" w:hint="cs"/>
                <w:rtl/>
                <w:lang w:bidi="ar-SY"/>
              </w:rPr>
              <w:t xml:space="preserve"> عملهم</w:t>
            </w:r>
            <w:r w:rsidRPr="006D3666">
              <w:rPr>
                <w:rFonts w:ascii="Simplified Arabic" w:hAnsi="Simplified Arabic" w:cs="Simplified Arabic"/>
                <w:rtl/>
                <w:lang w:bidi="ar-SY"/>
              </w:rPr>
              <w:t xml:space="preserve"> بما تقتضيه العناية </w:t>
            </w:r>
            <w:r>
              <w:rPr>
                <w:rFonts w:ascii="Simplified Arabic" w:hAnsi="Simplified Arabic" w:cs="Simplified Arabic"/>
                <w:rtl/>
                <w:lang w:bidi="ar-SY"/>
              </w:rPr>
              <w:t>و</w:t>
            </w:r>
            <w:r w:rsidRPr="006D3666">
              <w:rPr>
                <w:rFonts w:ascii="Simplified Arabic" w:hAnsi="Simplified Arabic" w:cs="Simplified Arabic"/>
                <w:rtl/>
                <w:lang w:bidi="ar-SY"/>
              </w:rPr>
              <w:t xml:space="preserve">الأصول </w:t>
            </w:r>
            <w:r w:rsidRPr="006D3666">
              <w:rPr>
                <w:rFonts w:ascii="Simplified Arabic" w:hAnsi="Simplified Arabic" w:cs="Simplified Arabic" w:hint="cs"/>
                <w:rtl/>
                <w:lang w:bidi="ar-SY"/>
              </w:rPr>
              <w:t>الأخلاقية</w:t>
            </w:r>
            <w:r>
              <w:rPr>
                <w:rFonts w:ascii="Simplified Arabic" w:hAnsi="Simplified Arabic" w:cs="Simplified Arabic"/>
                <w:rtl/>
                <w:lang w:bidi="ar-SY"/>
              </w:rPr>
              <w:t xml:space="preserve"> للمهنة في عملية المراجعة </w:t>
            </w:r>
            <w:r w:rsidRPr="006D3666">
              <w:rPr>
                <w:rFonts w:ascii="Simplified Arabic" w:hAnsi="Simplified Arabic" w:cs="Simplified Arabic"/>
                <w:rtl/>
                <w:lang w:bidi="ar-SY"/>
              </w:rPr>
              <w:t xml:space="preserve"> </w:t>
            </w:r>
            <w:r>
              <w:rPr>
                <w:rFonts w:ascii="Simplified Arabic" w:hAnsi="Simplified Arabic" w:cs="Simplified Arabic"/>
                <w:rtl/>
                <w:lang w:bidi="ar-SY"/>
              </w:rPr>
              <w:t>و</w:t>
            </w:r>
            <w:r w:rsidRPr="006D3666">
              <w:rPr>
                <w:rFonts w:ascii="Simplified Arabic" w:hAnsi="Simplified Arabic" w:cs="Simplified Arabic"/>
                <w:rtl/>
                <w:lang w:bidi="ar-SY"/>
              </w:rPr>
              <w:t xml:space="preserve">تعرضهم  للمساءلة أمام الشركة </w:t>
            </w:r>
            <w:r>
              <w:rPr>
                <w:rFonts w:ascii="Simplified Arabic" w:hAnsi="Simplified Arabic" w:cs="Simplified Arabic"/>
                <w:rtl/>
                <w:lang w:bidi="ar-SY"/>
              </w:rPr>
              <w:t>وحملة الوثائق</w:t>
            </w:r>
            <w:r w:rsidRPr="006D3666">
              <w:rPr>
                <w:rFonts w:ascii="Simplified Arabic" w:hAnsi="Simplified Arabic" w:cs="Simplified Arabic"/>
                <w:rtl/>
                <w:lang w:bidi="ar-SY"/>
              </w:rPr>
              <w:t xml:space="preserve"> يؤدي </w:t>
            </w:r>
            <w:r w:rsidRPr="006D3666">
              <w:rPr>
                <w:rFonts w:ascii="Simplified Arabic" w:hAnsi="Simplified Arabic" w:cs="Simplified Arabic" w:hint="cs"/>
                <w:rtl/>
                <w:lang w:bidi="ar-SY"/>
              </w:rPr>
              <w:t>إلى</w:t>
            </w:r>
            <w:r w:rsidRPr="006D3666">
              <w:rPr>
                <w:rFonts w:ascii="Simplified Arabic" w:hAnsi="Simplified Arabic" w:cs="Simplified Arabic"/>
                <w:rtl/>
                <w:lang w:bidi="ar-SY"/>
              </w:rPr>
              <w:t xml:space="preserve"> تحسين أداء صناديق الاستثمار</w:t>
            </w:r>
            <w:r>
              <w:rPr>
                <w:rFonts w:ascii="Simplified Arabic" w:hAnsi="Simplified Arabic" w:cs="Simplified Arabic" w:hint="cs"/>
                <w:rtl/>
                <w:lang w:bidi="ar-SY"/>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r>
      <w:tr w:rsidR="00BA0393" w:rsidRPr="006D366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b/>
                <w:bCs/>
                <w:rtl/>
                <w:lang w:bidi="ar-SY"/>
              </w:rPr>
            </w:pPr>
            <w:r w:rsidRPr="006D3666">
              <w:rPr>
                <w:rFonts w:ascii="Simplified Arabic" w:hAnsi="Simplified Arabic" w:cs="Simplified Arabic"/>
                <w:b/>
                <w:bCs/>
                <w:rtl/>
                <w:lang w:bidi="ar-SY"/>
              </w:rPr>
              <w:t>9</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1D6D4E">
            <w:pPr>
              <w:rPr>
                <w:rFonts w:ascii="Simplified Arabic" w:hAnsi="Simplified Arabic" w:cs="Simplified Arabic"/>
                <w:lang w:bidi="ar-SY"/>
              </w:rPr>
            </w:pPr>
            <w:r w:rsidRPr="006D3666">
              <w:rPr>
                <w:rFonts w:ascii="Simplified Arabic" w:hAnsi="Simplified Arabic" w:cs="Simplified Arabic" w:hint="cs"/>
                <w:rtl/>
                <w:lang w:bidi="ar-SY"/>
              </w:rPr>
              <w:t>إن</w:t>
            </w:r>
            <w:r w:rsidRPr="006D3666">
              <w:rPr>
                <w:rFonts w:ascii="Simplified Arabic" w:hAnsi="Simplified Arabic" w:cs="Simplified Arabic"/>
                <w:rtl/>
                <w:lang w:bidi="ar-SY"/>
              </w:rPr>
              <w:t xml:space="preserve"> </w:t>
            </w:r>
            <w:r w:rsidR="00841F56" w:rsidRPr="006D3666">
              <w:rPr>
                <w:rFonts w:ascii="Simplified Arabic" w:hAnsi="Simplified Arabic" w:cs="Simplified Arabic" w:hint="cs"/>
                <w:rtl/>
                <w:lang w:bidi="ar-SY"/>
              </w:rPr>
              <w:t>إفصاح</w:t>
            </w:r>
            <w:r w:rsidRPr="006D3666">
              <w:rPr>
                <w:rFonts w:ascii="Simplified Arabic" w:hAnsi="Simplified Arabic" w:cs="Simplified Arabic"/>
                <w:rtl/>
                <w:lang w:bidi="ar-SY"/>
              </w:rPr>
              <w:t xml:space="preserve"> الشركة عن أي تغيرات في الأصول </w:t>
            </w:r>
            <w:r>
              <w:rPr>
                <w:rFonts w:ascii="Simplified Arabic" w:hAnsi="Simplified Arabic" w:cs="Simplified Arabic"/>
                <w:rtl/>
                <w:lang w:bidi="ar-SY"/>
              </w:rPr>
              <w:t>و</w:t>
            </w:r>
            <w:r w:rsidRPr="006D3666">
              <w:rPr>
                <w:rFonts w:ascii="Simplified Arabic" w:hAnsi="Simplified Arabic" w:cs="Simplified Arabic" w:hint="cs"/>
                <w:rtl/>
                <w:lang w:bidi="ar-SY"/>
              </w:rPr>
              <w:t>الالتزامات</w:t>
            </w:r>
            <w:r w:rsidRPr="006D3666">
              <w:rPr>
                <w:rFonts w:ascii="Simplified Arabic" w:hAnsi="Simplified Arabic" w:cs="Simplified Arabic"/>
                <w:rtl/>
                <w:lang w:bidi="ar-SY"/>
              </w:rPr>
              <w:t xml:space="preserve"> </w:t>
            </w:r>
            <w:r>
              <w:rPr>
                <w:rFonts w:ascii="Simplified Arabic" w:hAnsi="Simplified Arabic" w:cs="Simplified Arabic" w:hint="cs"/>
                <w:rtl/>
                <w:lang w:bidi="ar-SY"/>
              </w:rPr>
              <w:t xml:space="preserve">يعكس </w:t>
            </w:r>
            <w:r w:rsidRPr="00C35576">
              <w:rPr>
                <w:rFonts w:ascii="Simplified Arabic" w:hAnsi="Simplified Arabic" w:cs="Simplified Arabic" w:hint="cs"/>
                <w:rtl/>
                <w:lang w:bidi="ar-SY"/>
              </w:rPr>
              <w:t xml:space="preserve">فعّالية تطبيق </w:t>
            </w:r>
            <w:r>
              <w:rPr>
                <w:rFonts w:ascii="Simplified Arabic" w:hAnsi="Simplified Arabic" w:cs="Simplified Arabic" w:hint="cs"/>
                <w:rtl/>
                <w:lang w:bidi="ar-SY"/>
              </w:rPr>
              <w:t>لائحة</w:t>
            </w:r>
            <w:r w:rsidRPr="00C35576">
              <w:rPr>
                <w:rFonts w:ascii="Simplified Arabic" w:hAnsi="Simplified Arabic" w:cs="Simplified Arabic" w:hint="cs"/>
                <w:rtl/>
                <w:lang w:bidi="ar-SY"/>
              </w:rPr>
              <w:t xml:space="preserve"> الحوكمة في</w:t>
            </w:r>
            <w:r w:rsidRPr="00C35576">
              <w:rPr>
                <w:rFonts w:ascii="Simplified Arabic" w:hAnsi="Simplified Arabic" w:cs="Simplified Arabic"/>
                <w:rtl/>
                <w:lang w:bidi="ar-SY"/>
              </w:rPr>
              <w:t xml:space="preserve"> صناديق الاستثمار</w:t>
            </w:r>
            <w:r>
              <w:rPr>
                <w:rFonts w:ascii="Simplified Arabic" w:hAnsi="Simplified Arabic" w:cs="Simplified Arabic" w:hint="cs"/>
                <w:rtl/>
                <w:lang w:bidi="ar-SY"/>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r>
      <w:tr w:rsidR="00BA0393" w:rsidRPr="006D3666" w:rsidTr="00A95CC3">
        <w:trPr>
          <w:trHeight w:val="897"/>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b/>
                <w:bCs/>
                <w:rtl/>
                <w:lang w:bidi="ar-SY"/>
              </w:rPr>
            </w:pPr>
            <w:r w:rsidRPr="006D3666">
              <w:rPr>
                <w:rFonts w:ascii="Simplified Arabic" w:hAnsi="Simplified Arabic" w:cs="Simplified Arabic"/>
                <w:b/>
                <w:bCs/>
                <w:rtl/>
                <w:lang w:bidi="ar-SY"/>
              </w:rPr>
              <w:t>10</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1D6D4E">
            <w:pPr>
              <w:rPr>
                <w:rFonts w:ascii="Simplified Arabic" w:hAnsi="Simplified Arabic" w:cs="Simplified Arabic"/>
                <w:rtl/>
                <w:lang w:bidi="ar-SY"/>
              </w:rPr>
            </w:pPr>
            <w:r w:rsidRPr="006D3666">
              <w:rPr>
                <w:rFonts w:ascii="Simplified Arabic" w:hAnsi="Simplified Arabic" w:cs="Simplified Arabic"/>
                <w:rtl/>
                <w:lang w:bidi="ar-SY"/>
              </w:rPr>
              <w:t xml:space="preserve">التصريح  عن أي عقوبة أو جزاء أو أي قيد احتياطي مفروض على الصندوق في الجهات الإعلامية المختلفة </w:t>
            </w:r>
            <w:r>
              <w:rPr>
                <w:rFonts w:ascii="Simplified Arabic" w:hAnsi="Simplified Arabic" w:cs="Simplified Arabic" w:hint="cs"/>
                <w:rtl/>
                <w:lang w:bidi="ar-SY"/>
              </w:rPr>
              <w:t xml:space="preserve"> يعكس </w:t>
            </w:r>
            <w:r w:rsidRPr="00C35576">
              <w:rPr>
                <w:rFonts w:ascii="Simplified Arabic" w:hAnsi="Simplified Arabic" w:cs="Simplified Arabic" w:hint="cs"/>
                <w:rtl/>
                <w:lang w:bidi="ar-SY"/>
              </w:rPr>
              <w:t xml:space="preserve">فعّالية تطبيق </w:t>
            </w:r>
            <w:r>
              <w:rPr>
                <w:rFonts w:ascii="Simplified Arabic" w:hAnsi="Simplified Arabic" w:cs="Simplified Arabic" w:hint="cs"/>
                <w:rtl/>
                <w:lang w:bidi="ar-SY"/>
              </w:rPr>
              <w:t>لائحة</w:t>
            </w:r>
            <w:r w:rsidRPr="00C35576">
              <w:rPr>
                <w:rFonts w:ascii="Simplified Arabic" w:hAnsi="Simplified Arabic" w:cs="Simplified Arabic" w:hint="cs"/>
                <w:rtl/>
                <w:lang w:bidi="ar-SY"/>
              </w:rPr>
              <w:t xml:space="preserve"> الحوكمة في</w:t>
            </w:r>
            <w:r w:rsidRPr="00C35576">
              <w:rPr>
                <w:rFonts w:ascii="Simplified Arabic" w:hAnsi="Simplified Arabic" w:cs="Simplified Arabic"/>
                <w:rtl/>
                <w:lang w:bidi="ar-SY"/>
              </w:rPr>
              <w:t xml:space="preserve"> صناديق الاستثمار</w:t>
            </w:r>
            <w:r>
              <w:rPr>
                <w:rFonts w:ascii="Simplified Arabic" w:hAnsi="Simplified Arabic" w:cs="Simplified Arabic" w:hint="cs"/>
                <w:rtl/>
                <w:lang w:bidi="ar-SY"/>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1D6D4E">
            <w:pPr>
              <w:jc w:val="both"/>
              <w:rPr>
                <w:rFonts w:ascii="Simplified Arabic" w:hAnsi="Simplified Arabic" w:cs="Simplified Arabic"/>
                <w:b/>
                <w:bCs/>
                <w:rtl/>
              </w:rPr>
            </w:pPr>
          </w:p>
        </w:tc>
      </w:tr>
    </w:tbl>
    <w:p w:rsidR="00BA0393" w:rsidRPr="006D3666" w:rsidRDefault="00BA0393" w:rsidP="00BA0393">
      <w:pPr>
        <w:rPr>
          <w:rFonts w:ascii="Simplified Arabic" w:hAnsi="Simplified Arabic" w:cs="Simplified Arabic"/>
          <w:b/>
          <w:bCs/>
          <w:u w:val="single"/>
          <w:rtl/>
        </w:rPr>
      </w:pPr>
    </w:p>
    <w:tbl>
      <w:tblPr>
        <w:tblpPr w:leftFromText="180" w:rightFromText="180" w:vertAnchor="text" w:horzAnchor="margin" w:tblpXSpec="center" w:tblpY="17"/>
        <w:bidiVisual/>
        <w:tblW w:w="10724" w:type="dxa"/>
        <w:tblLook w:val="0000"/>
      </w:tblPr>
      <w:tblGrid>
        <w:gridCol w:w="810"/>
        <w:gridCol w:w="6142"/>
        <w:gridCol w:w="696"/>
        <w:gridCol w:w="720"/>
        <w:gridCol w:w="720"/>
        <w:gridCol w:w="818"/>
        <w:gridCol w:w="818"/>
      </w:tblGrid>
      <w:tr w:rsidR="00BA0393" w:rsidRPr="006D3666">
        <w:trPr>
          <w:trHeight w:val="645"/>
        </w:trPr>
        <w:tc>
          <w:tcPr>
            <w:tcW w:w="10724"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BA0393" w:rsidRPr="006D3666" w:rsidRDefault="00BA0393" w:rsidP="00BA0393">
            <w:pPr>
              <w:jc w:val="both"/>
              <w:rPr>
                <w:rFonts w:ascii="Simplified Arabic" w:hAnsi="Simplified Arabic" w:cs="Simplified Arabic"/>
                <w:b/>
                <w:bCs/>
                <w:rtl/>
                <w:lang w:bidi="ar-SY"/>
              </w:rPr>
            </w:pPr>
            <w:r>
              <w:rPr>
                <w:rFonts w:ascii="Simplified Arabic" w:hAnsi="Simplified Arabic" w:cs="Simplified Arabic" w:hint="cs"/>
                <w:b/>
                <w:bCs/>
                <w:rtl/>
                <w:lang w:bidi="ar-SY"/>
              </w:rPr>
              <w:t>المحور</w:t>
            </w:r>
            <w:r>
              <w:rPr>
                <w:rFonts w:ascii="Simplified Arabic" w:hAnsi="Simplified Arabic" w:cs="Simplified Arabic"/>
                <w:b/>
                <w:bCs/>
                <w:rtl/>
                <w:lang w:bidi="ar-SY"/>
              </w:rPr>
              <w:t xml:space="preserve"> السادس</w:t>
            </w:r>
            <w:r w:rsidRPr="006D3666">
              <w:rPr>
                <w:rFonts w:ascii="Simplified Arabic" w:hAnsi="Simplified Arabic" w:cs="Simplified Arabic"/>
                <w:b/>
                <w:bCs/>
                <w:rtl/>
                <w:lang w:bidi="ar-SY"/>
              </w:rPr>
              <w:t xml:space="preserve">: </w:t>
            </w:r>
            <w:r>
              <w:rPr>
                <w:rFonts w:ascii="Calibri" w:eastAsia="Calibri" w:hAnsi="Calibri" w:cs="Simplified Arabic" w:hint="cs"/>
                <w:sz w:val="28"/>
                <w:szCs w:val="28"/>
                <w:rtl/>
                <w:lang w:bidi="ar-SY"/>
              </w:rPr>
              <w:t>يؤثر</w:t>
            </w:r>
            <w:r w:rsidRPr="00EA37D0">
              <w:rPr>
                <w:rFonts w:ascii="Calibri" w:eastAsia="Calibri" w:hAnsi="Calibri" w:cs="Simplified Arabic" w:hint="cs"/>
                <w:sz w:val="28"/>
                <w:szCs w:val="28"/>
                <w:rtl/>
                <w:lang w:bidi="ar-SY"/>
              </w:rPr>
              <w:t xml:space="preserve"> </w:t>
            </w:r>
            <w:r w:rsidRPr="00EA37D0">
              <w:rPr>
                <w:rFonts w:ascii="Calibri" w:eastAsia="Calibri" w:hAnsi="Calibri" w:cs="Simplified Arabic"/>
                <w:sz w:val="28"/>
                <w:szCs w:val="28"/>
                <w:rtl/>
                <w:lang w:bidi="ar-SY"/>
              </w:rPr>
              <w:t xml:space="preserve"> وجود إطار فع</w:t>
            </w:r>
            <w:r w:rsidRPr="00EA37D0">
              <w:rPr>
                <w:rFonts w:ascii="Calibri" w:eastAsia="Calibri" w:hAnsi="Calibri" w:cs="Simplified Arabic" w:hint="cs"/>
                <w:sz w:val="28"/>
                <w:szCs w:val="28"/>
                <w:rtl/>
                <w:lang w:bidi="ar-SY"/>
              </w:rPr>
              <w:t>ّ</w:t>
            </w:r>
            <w:r w:rsidRPr="00EA37D0">
              <w:rPr>
                <w:rFonts w:ascii="Calibri" w:eastAsia="Calibri" w:hAnsi="Calibri" w:cs="Simplified Arabic"/>
                <w:sz w:val="28"/>
                <w:szCs w:val="28"/>
                <w:rtl/>
                <w:lang w:bidi="ar-SY"/>
              </w:rPr>
              <w:t>ال، يضمن الرقابة الفعالة لمجلس ال</w:t>
            </w:r>
            <w:r w:rsidRPr="00EA37D0">
              <w:rPr>
                <w:rFonts w:ascii="Calibri" w:eastAsia="Calibri" w:hAnsi="Calibri" w:cs="Simplified Arabic" w:hint="cs"/>
                <w:sz w:val="28"/>
                <w:szCs w:val="28"/>
                <w:rtl/>
                <w:lang w:bidi="ar-SY"/>
              </w:rPr>
              <w:t>إ</w:t>
            </w:r>
            <w:r w:rsidRPr="00EA37D0">
              <w:rPr>
                <w:rFonts w:ascii="Calibri" w:eastAsia="Calibri" w:hAnsi="Calibri" w:cs="Simplified Arabic"/>
                <w:sz w:val="28"/>
                <w:szCs w:val="28"/>
                <w:rtl/>
                <w:lang w:bidi="ar-SY"/>
              </w:rPr>
              <w:t xml:space="preserve">دارة على </w:t>
            </w:r>
            <w:r w:rsidRPr="00EA37D0">
              <w:rPr>
                <w:rFonts w:ascii="Calibri" w:eastAsia="Calibri" w:hAnsi="Calibri" w:cs="Simplified Arabic" w:hint="cs"/>
                <w:sz w:val="28"/>
                <w:szCs w:val="28"/>
                <w:rtl/>
                <w:lang w:bidi="ar-SY"/>
              </w:rPr>
              <w:t>إ</w:t>
            </w:r>
            <w:r w:rsidRPr="00EA37D0">
              <w:rPr>
                <w:rFonts w:ascii="Calibri" w:eastAsia="Calibri" w:hAnsi="Calibri" w:cs="Simplified Arabic"/>
                <w:sz w:val="28"/>
                <w:szCs w:val="28"/>
                <w:rtl/>
                <w:lang w:bidi="ar-SY"/>
              </w:rPr>
              <w:t xml:space="preserve">دارة الشركة </w:t>
            </w:r>
            <w:r>
              <w:rPr>
                <w:rFonts w:ascii="Calibri" w:eastAsia="Calibri" w:hAnsi="Calibri" w:cs="Simplified Arabic"/>
                <w:sz w:val="28"/>
                <w:szCs w:val="28"/>
                <w:rtl/>
                <w:lang w:bidi="ar-SY"/>
              </w:rPr>
              <w:t>و</w:t>
            </w:r>
            <w:r w:rsidRPr="00EA37D0">
              <w:rPr>
                <w:rFonts w:ascii="Calibri" w:eastAsia="Calibri" w:hAnsi="Calibri" w:cs="Simplified Arabic"/>
                <w:sz w:val="28"/>
                <w:szCs w:val="28"/>
                <w:rtl/>
                <w:lang w:bidi="ar-SY"/>
              </w:rPr>
              <w:t xml:space="preserve">يحدد مسؤولياتهم، </w:t>
            </w:r>
            <w:r>
              <w:rPr>
                <w:rFonts w:ascii="Calibri" w:eastAsia="Calibri" w:hAnsi="Calibri" w:cs="Simplified Arabic" w:hint="cs"/>
                <w:sz w:val="28"/>
                <w:szCs w:val="28"/>
                <w:rtl/>
                <w:lang w:bidi="ar-SY"/>
              </w:rPr>
              <w:t>على</w:t>
            </w:r>
            <w:r w:rsidRPr="00EA37D0">
              <w:rPr>
                <w:rFonts w:ascii="Calibri" w:eastAsia="Calibri" w:hAnsi="Calibri" w:cs="Simplified Arabic"/>
                <w:sz w:val="28"/>
                <w:szCs w:val="28"/>
                <w:rtl/>
                <w:lang w:bidi="ar-SY"/>
              </w:rPr>
              <w:t xml:space="preserve">  تحسين أداء صناديق الاستثمار</w:t>
            </w:r>
            <w:r>
              <w:rPr>
                <w:rFonts w:ascii="Simplified Arabic" w:hAnsi="Simplified Arabic" w:cs="Simplified Arabic"/>
                <w:b/>
                <w:bCs/>
                <w:lang w:bidi="ar-SY"/>
              </w:rPr>
              <w:t>.</w:t>
            </w:r>
          </w:p>
        </w:tc>
      </w:tr>
      <w:tr w:rsidR="00BA0393" w:rsidRPr="006D366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b/>
                <w:bCs/>
                <w:rtl/>
                <w:lang w:bidi="ar-SY"/>
              </w:rPr>
            </w:pPr>
            <w:r w:rsidRPr="006D3666">
              <w:rPr>
                <w:rFonts w:ascii="Simplified Arabic" w:hAnsi="Simplified Arabic" w:cs="Simplified Arabic"/>
                <w:b/>
                <w:bCs/>
                <w:rtl/>
                <w:lang w:bidi="ar-SY"/>
              </w:rPr>
              <w:lastRenderedPageBreak/>
              <w:t>الرقم</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bidi w:val="0"/>
              <w:rPr>
                <w:rFonts w:ascii="Simplified Arabic" w:hAnsi="Simplified Arabic" w:cs="Simplified Arabic"/>
                <w:b/>
                <w:bCs/>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b/>
                <w:bCs/>
              </w:rPr>
            </w:pPr>
            <w:r w:rsidRPr="006D3666">
              <w:rPr>
                <w:rFonts w:ascii="Simplified Arabic" w:hAnsi="Simplified Arabic" w:cs="Simplified Arabic"/>
                <w:b/>
                <w:bCs/>
                <w:rtl/>
              </w:rPr>
              <w:t xml:space="preserve">موافق بشدة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b/>
                <w:bCs/>
              </w:rPr>
            </w:pPr>
            <w:r w:rsidRPr="006D3666">
              <w:rPr>
                <w:rFonts w:ascii="Simplified Arabic" w:hAnsi="Simplified Arabic" w:cs="Simplified Arabic"/>
                <w:b/>
                <w:bCs/>
                <w:rtl/>
              </w:rPr>
              <w:t xml:space="preserve">موافق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b/>
                <w:bCs/>
              </w:rPr>
            </w:pPr>
            <w:r w:rsidRPr="006D3666">
              <w:rPr>
                <w:rFonts w:ascii="Simplified Arabic" w:hAnsi="Simplified Arabic" w:cs="Simplified Arabic"/>
                <w:b/>
                <w:bCs/>
                <w:rtl/>
              </w:rPr>
              <w:t xml:space="preserve">محايد </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b/>
                <w:bCs/>
              </w:rPr>
            </w:pPr>
            <w:r w:rsidRPr="006D3666">
              <w:rPr>
                <w:rFonts w:ascii="Simplified Arabic" w:hAnsi="Simplified Arabic" w:cs="Simplified Arabic"/>
                <w:b/>
                <w:bCs/>
                <w:rtl/>
              </w:rPr>
              <w:t xml:space="preserve">معارض  </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b/>
                <w:bCs/>
              </w:rPr>
            </w:pPr>
            <w:r w:rsidRPr="006D3666">
              <w:rPr>
                <w:rFonts w:ascii="Simplified Arabic" w:hAnsi="Simplified Arabic" w:cs="Simplified Arabic"/>
                <w:b/>
                <w:bCs/>
                <w:rtl/>
              </w:rPr>
              <w:t>معارض بشدة</w:t>
            </w:r>
          </w:p>
        </w:tc>
      </w:tr>
      <w:tr w:rsidR="00BA0393" w:rsidRPr="006D366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rtl/>
                <w:lang w:bidi="ar-SY"/>
              </w:rPr>
            </w:pPr>
            <w:r w:rsidRPr="006D3666">
              <w:rPr>
                <w:rFonts w:ascii="Simplified Arabic" w:hAnsi="Simplified Arabic" w:cs="Simplified Arabic"/>
                <w:rtl/>
                <w:lang w:bidi="ar-SY"/>
              </w:rPr>
              <w:t>1</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BA0393">
            <w:pPr>
              <w:jc w:val="both"/>
              <w:rPr>
                <w:rFonts w:ascii="Simplified Arabic" w:hAnsi="Simplified Arabic" w:cs="Simplified Arabic"/>
                <w:lang w:bidi="ar-SY"/>
              </w:rPr>
            </w:pPr>
            <w:r w:rsidRPr="006D3666">
              <w:rPr>
                <w:rFonts w:ascii="Simplified Arabic" w:hAnsi="Simplified Arabic" w:cs="Simplified Arabic"/>
                <w:rtl/>
                <w:lang w:bidi="ar-SY"/>
              </w:rPr>
              <w:t xml:space="preserve">تميز أعضاء مجلس الإدارة بخبرات </w:t>
            </w:r>
            <w:r>
              <w:rPr>
                <w:rFonts w:ascii="Simplified Arabic" w:hAnsi="Simplified Arabic" w:cs="Simplified Arabic"/>
                <w:rtl/>
                <w:lang w:bidi="ar-SY"/>
              </w:rPr>
              <w:t>و</w:t>
            </w:r>
            <w:r w:rsidRPr="006D3666">
              <w:rPr>
                <w:rFonts w:ascii="Simplified Arabic" w:hAnsi="Simplified Arabic" w:cs="Simplified Arabic"/>
                <w:rtl/>
                <w:lang w:bidi="ar-SY"/>
              </w:rPr>
              <w:t xml:space="preserve">مؤهلات جيدة </w:t>
            </w:r>
            <w:r>
              <w:rPr>
                <w:rFonts w:ascii="Simplified Arabic" w:hAnsi="Simplified Arabic" w:cs="Simplified Arabic"/>
                <w:rtl/>
                <w:lang w:bidi="ar-SY"/>
              </w:rPr>
              <w:t>و</w:t>
            </w:r>
            <w:r w:rsidRPr="006D3666">
              <w:rPr>
                <w:rFonts w:ascii="Simplified Arabic" w:hAnsi="Simplified Arabic" w:cs="Simplified Arabic"/>
                <w:rtl/>
                <w:lang w:bidi="ar-SY"/>
              </w:rPr>
              <w:t xml:space="preserve">يعملون بحسن نية </w:t>
            </w:r>
            <w:r>
              <w:rPr>
                <w:rFonts w:ascii="Simplified Arabic" w:hAnsi="Simplified Arabic" w:cs="Simplified Arabic"/>
                <w:rtl/>
                <w:lang w:bidi="ar-SY"/>
              </w:rPr>
              <w:t>و</w:t>
            </w:r>
            <w:r w:rsidRPr="006D3666">
              <w:rPr>
                <w:rFonts w:ascii="Simplified Arabic" w:hAnsi="Simplified Arabic" w:cs="Simplified Arabic"/>
                <w:rtl/>
                <w:lang w:bidi="ar-SY"/>
              </w:rPr>
              <w:t xml:space="preserve">عناية </w:t>
            </w:r>
            <w:r>
              <w:rPr>
                <w:rFonts w:ascii="Simplified Arabic" w:hAnsi="Simplified Arabic" w:cs="Simplified Arabic"/>
                <w:rtl/>
                <w:lang w:bidi="ar-SY"/>
              </w:rPr>
              <w:t>و</w:t>
            </w:r>
            <w:r w:rsidRPr="006D3666">
              <w:rPr>
                <w:rFonts w:ascii="Simplified Arabic" w:hAnsi="Simplified Arabic" w:cs="Simplified Arabic"/>
                <w:rtl/>
                <w:lang w:bidi="ar-SY"/>
              </w:rPr>
              <w:t xml:space="preserve">على </w:t>
            </w:r>
            <w:r w:rsidRPr="006D3666">
              <w:rPr>
                <w:rFonts w:ascii="Simplified Arabic" w:hAnsi="Simplified Arabic" w:cs="Simplified Arabic" w:hint="cs"/>
                <w:rtl/>
                <w:lang w:bidi="ar-SY"/>
              </w:rPr>
              <w:t>أساس</w:t>
            </w:r>
            <w:r w:rsidRPr="006D3666">
              <w:rPr>
                <w:rFonts w:ascii="Simplified Arabic" w:hAnsi="Simplified Arabic" w:cs="Simplified Arabic"/>
                <w:rtl/>
                <w:lang w:bidi="ar-SY"/>
              </w:rPr>
              <w:t xml:space="preserve"> المعلومات الكاملة بما يحقق مصلحة الصندوق </w:t>
            </w:r>
            <w:r>
              <w:rPr>
                <w:rFonts w:ascii="Simplified Arabic" w:hAnsi="Simplified Arabic" w:cs="Simplified Arabic"/>
                <w:rtl/>
                <w:lang w:bidi="ar-SY"/>
              </w:rPr>
              <w:t>وحملة الوثائق</w:t>
            </w:r>
            <w:r w:rsidRPr="006D3666">
              <w:rPr>
                <w:rFonts w:ascii="Simplified Arabic" w:hAnsi="Simplified Arabic" w:cs="Simplified Arabic"/>
                <w:rtl/>
                <w:lang w:bidi="ar-SY"/>
              </w:rPr>
              <w:t xml:space="preserve"> يؤدي </w:t>
            </w:r>
            <w:r w:rsidRPr="006D3666">
              <w:rPr>
                <w:rFonts w:ascii="Simplified Arabic" w:hAnsi="Simplified Arabic" w:cs="Simplified Arabic" w:hint="cs"/>
                <w:rtl/>
                <w:lang w:bidi="ar-SY"/>
              </w:rPr>
              <w:t>إلى</w:t>
            </w:r>
            <w:r w:rsidRPr="006D3666">
              <w:rPr>
                <w:rFonts w:ascii="Simplified Arabic" w:hAnsi="Simplified Arabic" w:cs="Simplified Arabic"/>
                <w:rtl/>
                <w:lang w:bidi="ar-SY"/>
              </w:rPr>
              <w:t xml:space="preserve"> تحسين أداء صناديق الاستثمار</w:t>
            </w:r>
            <w:r>
              <w:rPr>
                <w:rFonts w:ascii="Simplified Arabic" w:hAnsi="Simplified Arabic" w:cs="Simplified Arabic" w:hint="cs"/>
                <w:rtl/>
                <w:lang w:bidi="ar-SY"/>
              </w:rPr>
              <w:t>.</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r>
      <w:tr w:rsidR="00BA0393" w:rsidRPr="006D366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rtl/>
                <w:lang w:bidi="ar-SY"/>
              </w:rPr>
            </w:pPr>
            <w:r w:rsidRPr="006D3666">
              <w:rPr>
                <w:rFonts w:ascii="Simplified Arabic" w:hAnsi="Simplified Arabic" w:cs="Simplified Arabic"/>
                <w:rtl/>
                <w:lang w:bidi="ar-SY"/>
              </w:rPr>
              <w:t>2</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BA0393">
            <w:pPr>
              <w:jc w:val="both"/>
              <w:rPr>
                <w:rFonts w:ascii="Simplified Arabic" w:hAnsi="Simplified Arabic" w:cs="Simplified Arabic"/>
                <w:lang w:bidi="ar-SY"/>
              </w:rPr>
            </w:pPr>
            <w:r w:rsidRPr="006D3666">
              <w:rPr>
                <w:rFonts w:ascii="Simplified Arabic" w:hAnsi="Simplified Arabic" w:cs="Simplified Arabic"/>
                <w:rtl/>
                <w:lang w:bidi="ar-SY"/>
              </w:rPr>
              <w:t xml:space="preserve">قيام  مجلس </w:t>
            </w:r>
            <w:r w:rsidRPr="006D3666">
              <w:rPr>
                <w:rFonts w:ascii="Simplified Arabic" w:hAnsi="Simplified Arabic" w:cs="Simplified Arabic" w:hint="cs"/>
                <w:rtl/>
                <w:lang w:bidi="ar-SY"/>
              </w:rPr>
              <w:t>الإدارة</w:t>
            </w:r>
            <w:r w:rsidRPr="006D3666">
              <w:rPr>
                <w:rFonts w:ascii="Simplified Arabic" w:hAnsi="Simplified Arabic" w:cs="Simplified Arabic"/>
                <w:rtl/>
                <w:lang w:bidi="ar-SY"/>
              </w:rPr>
              <w:t xml:space="preserve"> بوضع </w:t>
            </w:r>
            <w:r w:rsidRPr="006D3666">
              <w:rPr>
                <w:rFonts w:ascii="Simplified Arabic" w:hAnsi="Simplified Arabic" w:cs="Simplified Arabic" w:hint="cs"/>
                <w:rtl/>
                <w:lang w:bidi="ar-SY"/>
              </w:rPr>
              <w:t>استراتيجيا</w:t>
            </w:r>
            <w:r w:rsidRPr="006D3666">
              <w:rPr>
                <w:rFonts w:ascii="Simplified Arabic" w:hAnsi="Simplified Arabic" w:cs="Simplified Arabic" w:hint="eastAsia"/>
                <w:rtl/>
                <w:lang w:bidi="ar-SY"/>
              </w:rPr>
              <w:t>ت</w:t>
            </w:r>
            <w:r w:rsidRPr="006D3666">
              <w:rPr>
                <w:rFonts w:ascii="Simplified Arabic" w:hAnsi="Simplified Arabic" w:cs="Simplified Arabic"/>
                <w:rtl/>
                <w:lang w:bidi="ar-SY"/>
              </w:rPr>
              <w:t xml:space="preserve"> الشركة, سياسة المخاطر, خطط العمل, </w:t>
            </w:r>
            <w:r w:rsidRPr="006D3666">
              <w:rPr>
                <w:rFonts w:ascii="Simplified Arabic" w:hAnsi="Simplified Arabic" w:cs="Simplified Arabic" w:hint="cs"/>
                <w:rtl/>
                <w:lang w:bidi="ar-SY"/>
              </w:rPr>
              <w:t>الأهداف</w:t>
            </w:r>
            <w:r w:rsidRPr="006D3666">
              <w:rPr>
                <w:rFonts w:ascii="Simplified Arabic" w:hAnsi="Simplified Arabic" w:cs="Simplified Arabic"/>
                <w:rtl/>
                <w:lang w:bidi="ar-SY"/>
              </w:rPr>
              <w:t>,</w:t>
            </w:r>
            <w:r w:rsidRPr="006D3666">
              <w:rPr>
                <w:rFonts w:ascii="Simplified Arabic" w:hAnsi="Simplified Arabic" w:cs="Simplified Arabic" w:hint="cs"/>
                <w:rtl/>
                <w:lang w:bidi="ar-SY"/>
              </w:rPr>
              <w:t>الإشراف</w:t>
            </w:r>
            <w:r w:rsidRPr="006D3666">
              <w:rPr>
                <w:rFonts w:ascii="Simplified Arabic" w:hAnsi="Simplified Arabic" w:cs="Simplified Arabic"/>
                <w:rtl/>
                <w:lang w:bidi="ar-SY"/>
              </w:rPr>
              <w:t xml:space="preserve"> على النفقات, </w:t>
            </w:r>
            <w:r>
              <w:rPr>
                <w:rFonts w:ascii="Simplified Arabic" w:hAnsi="Simplified Arabic" w:cs="Simplified Arabic"/>
                <w:rtl/>
                <w:lang w:bidi="ar-SY"/>
              </w:rPr>
              <w:t>و</w:t>
            </w:r>
            <w:r w:rsidRPr="006D3666">
              <w:rPr>
                <w:rFonts w:ascii="Simplified Arabic" w:hAnsi="Simplified Arabic" w:cs="Simplified Arabic"/>
                <w:rtl/>
                <w:lang w:bidi="ar-SY"/>
              </w:rPr>
              <w:t xml:space="preserve">مراقبة سير تنفيذ الاستراتيجيات بشكل فعّال يؤدي </w:t>
            </w:r>
            <w:r w:rsidRPr="006D3666">
              <w:rPr>
                <w:rFonts w:ascii="Simplified Arabic" w:hAnsi="Simplified Arabic" w:cs="Simplified Arabic" w:hint="cs"/>
                <w:rtl/>
                <w:lang w:bidi="ar-SY"/>
              </w:rPr>
              <w:t>إلى</w:t>
            </w:r>
            <w:r w:rsidRPr="006D3666">
              <w:rPr>
                <w:rFonts w:ascii="Simplified Arabic" w:hAnsi="Simplified Arabic" w:cs="Simplified Arabic"/>
                <w:rtl/>
                <w:lang w:bidi="ar-SY"/>
              </w:rPr>
              <w:t xml:space="preserve"> تحسين أداء صناديق الاستثمار</w:t>
            </w:r>
            <w:r>
              <w:rPr>
                <w:rFonts w:ascii="Simplified Arabic" w:hAnsi="Simplified Arabic" w:cs="Simplified Arabic" w:hint="cs"/>
                <w:rtl/>
                <w:lang w:bidi="ar-SY"/>
              </w:rPr>
              <w:t>.</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r>
      <w:tr w:rsidR="00BA0393" w:rsidRPr="006D3666" w:rsidTr="00A95CC3">
        <w:trPr>
          <w:trHeight w:val="1062"/>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rtl/>
                <w:lang w:bidi="ar-SY"/>
              </w:rPr>
            </w:pPr>
            <w:r w:rsidRPr="006D3666">
              <w:rPr>
                <w:rFonts w:ascii="Simplified Arabic" w:hAnsi="Simplified Arabic" w:cs="Simplified Arabic"/>
                <w:rtl/>
                <w:lang w:bidi="ar-SY"/>
              </w:rPr>
              <w:t>3</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BA0393">
            <w:pPr>
              <w:jc w:val="both"/>
              <w:rPr>
                <w:rFonts w:ascii="Simplified Arabic" w:hAnsi="Simplified Arabic" w:cs="Simplified Arabic"/>
                <w:lang w:bidi="ar-SY"/>
              </w:rPr>
            </w:pPr>
            <w:r w:rsidRPr="006D3666">
              <w:rPr>
                <w:rFonts w:ascii="Simplified Arabic" w:hAnsi="Simplified Arabic" w:cs="Simplified Arabic"/>
                <w:rtl/>
                <w:lang w:bidi="ar-SY"/>
              </w:rPr>
              <w:t xml:space="preserve">متابعة  مجلس </w:t>
            </w:r>
            <w:r w:rsidRPr="006D3666">
              <w:rPr>
                <w:rFonts w:ascii="Simplified Arabic" w:hAnsi="Simplified Arabic" w:cs="Simplified Arabic" w:hint="cs"/>
                <w:rtl/>
                <w:lang w:bidi="ar-SY"/>
              </w:rPr>
              <w:t>الإدارة</w:t>
            </w:r>
            <w:r w:rsidRPr="006D3666">
              <w:rPr>
                <w:rFonts w:ascii="Simplified Arabic" w:hAnsi="Simplified Arabic" w:cs="Simplified Arabic"/>
                <w:rtl/>
                <w:lang w:bidi="ar-SY"/>
              </w:rPr>
              <w:t xml:space="preserve"> الرقابة الفعّالة على كفاءة ممارسة قواعد الحوكمة </w:t>
            </w:r>
            <w:r>
              <w:rPr>
                <w:rFonts w:ascii="Simplified Arabic" w:hAnsi="Simplified Arabic" w:cs="Simplified Arabic"/>
                <w:rtl/>
                <w:lang w:bidi="ar-SY"/>
              </w:rPr>
              <w:t>و</w:t>
            </w:r>
            <w:r w:rsidRPr="006D3666">
              <w:rPr>
                <w:rFonts w:ascii="Simplified Arabic" w:hAnsi="Simplified Arabic" w:cs="Simplified Arabic" w:hint="cs"/>
                <w:rtl/>
                <w:lang w:bidi="ar-SY"/>
              </w:rPr>
              <w:t>إجراء</w:t>
            </w:r>
            <w:r w:rsidRPr="006D3666">
              <w:rPr>
                <w:rFonts w:ascii="Simplified Arabic" w:hAnsi="Simplified Arabic" w:cs="Simplified Arabic"/>
                <w:rtl/>
                <w:lang w:bidi="ar-SY"/>
              </w:rPr>
              <w:t xml:space="preserve"> التعديلات عند الحاجة يؤدي </w:t>
            </w:r>
            <w:r w:rsidRPr="006D3666">
              <w:rPr>
                <w:rFonts w:ascii="Simplified Arabic" w:hAnsi="Simplified Arabic" w:cs="Simplified Arabic" w:hint="cs"/>
                <w:rtl/>
                <w:lang w:bidi="ar-SY"/>
              </w:rPr>
              <w:t>إلى</w:t>
            </w:r>
            <w:r w:rsidRPr="006D3666">
              <w:rPr>
                <w:rFonts w:ascii="Simplified Arabic" w:hAnsi="Simplified Arabic" w:cs="Simplified Arabic"/>
                <w:rtl/>
                <w:lang w:bidi="ar-SY"/>
              </w:rPr>
              <w:t xml:space="preserve"> تحسين أداء صناديق الاستثمار</w:t>
            </w:r>
            <w:r>
              <w:rPr>
                <w:rFonts w:ascii="Simplified Arabic" w:hAnsi="Simplified Arabic" w:cs="Simplified Arabic" w:hint="cs"/>
                <w:rtl/>
                <w:lang w:bidi="ar-SY"/>
              </w:rPr>
              <w:t>.</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r>
      <w:tr w:rsidR="00BA0393" w:rsidRPr="006D366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rtl/>
                <w:lang w:bidi="ar-SY"/>
              </w:rPr>
            </w:pPr>
            <w:r w:rsidRPr="006D3666">
              <w:rPr>
                <w:rFonts w:ascii="Simplified Arabic" w:hAnsi="Simplified Arabic" w:cs="Simplified Arabic"/>
                <w:rtl/>
                <w:lang w:bidi="ar-SY"/>
              </w:rPr>
              <w:t>4</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BA0393">
            <w:pPr>
              <w:jc w:val="both"/>
              <w:rPr>
                <w:rFonts w:ascii="Simplified Arabic" w:hAnsi="Simplified Arabic" w:cs="Simplified Arabic"/>
                <w:lang w:bidi="ar-SY"/>
              </w:rPr>
            </w:pPr>
            <w:r w:rsidRPr="006D3666">
              <w:rPr>
                <w:rFonts w:ascii="Simplified Arabic" w:hAnsi="Simplified Arabic" w:cs="Simplified Arabic"/>
                <w:rtl/>
                <w:lang w:bidi="ar-SY"/>
              </w:rPr>
              <w:t xml:space="preserve">قيام مجلس </w:t>
            </w:r>
            <w:r w:rsidRPr="006D3666">
              <w:rPr>
                <w:rFonts w:ascii="Simplified Arabic" w:hAnsi="Simplified Arabic" w:cs="Simplified Arabic" w:hint="cs"/>
                <w:rtl/>
                <w:lang w:bidi="ar-SY"/>
              </w:rPr>
              <w:t>الإدارة</w:t>
            </w:r>
            <w:r w:rsidRPr="006D3666">
              <w:rPr>
                <w:rFonts w:ascii="Simplified Arabic" w:hAnsi="Simplified Arabic" w:cs="Simplified Arabic"/>
                <w:rtl/>
                <w:lang w:bidi="ar-SY"/>
              </w:rPr>
              <w:t xml:space="preserve"> </w:t>
            </w:r>
            <w:r>
              <w:rPr>
                <w:rFonts w:ascii="Simplified Arabic" w:hAnsi="Simplified Arabic" w:cs="Simplified Arabic" w:hint="cs"/>
                <w:rtl/>
                <w:lang w:bidi="ar-SY"/>
              </w:rPr>
              <w:t>ب</w:t>
            </w:r>
            <w:r w:rsidRPr="006D3666">
              <w:rPr>
                <w:rFonts w:ascii="Simplified Arabic" w:hAnsi="Simplified Arabic" w:cs="Simplified Arabic"/>
                <w:rtl/>
                <w:lang w:bidi="ar-SY"/>
              </w:rPr>
              <w:t xml:space="preserve">تحديد المكافآت </w:t>
            </w:r>
            <w:r>
              <w:rPr>
                <w:rFonts w:ascii="Simplified Arabic" w:hAnsi="Simplified Arabic" w:cs="Simplified Arabic"/>
                <w:rtl/>
                <w:lang w:bidi="ar-SY"/>
              </w:rPr>
              <w:t>و</w:t>
            </w:r>
            <w:r w:rsidRPr="006D3666">
              <w:rPr>
                <w:rFonts w:ascii="Simplified Arabic" w:hAnsi="Simplified Arabic" w:cs="Simplified Arabic"/>
                <w:rtl/>
                <w:lang w:bidi="ar-SY"/>
              </w:rPr>
              <w:t xml:space="preserve">المرتبات, </w:t>
            </w:r>
            <w:r>
              <w:rPr>
                <w:rFonts w:ascii="Simplified Arabic" w:hAnsi="Simplified Arabic" w:cs="Simplified Arabic"/>
                <w:rtl/>
                <w:lang w:bidi="ar-SY"/>
              </w:rPr>
              <w:t>و</w:t>
            </w:r>
            <w:r w:rsidRPr="006D3666">
              <w:rPr>
                <w:rFonts w:ascii="Simplified Arabic" w:hAnsi="Simplified Arabic" w:cs="Simplified Arabic"/>
                <w:rtl/>
                <w:lang w:bidi="ar-SY"/>
              </w:rPr>
              <w:t xml:space="preserve">اختيار كبار مدراء </w:t>
            </w:r>
            <w:r w:rsidRPr="006D3666">
              <w:rPr>
                <w:rFonts w:ascii="Simplified Arabic" w:hAnsi="Simplified Arabic" w:cs="Simplified Arabic" w:hint="cs"/>
                <w:rtl/>
                <w:lang w:bidi="ar-SY"/>
              </w:rPr>
              <w:t>التنفيذيي</w:t>
            </w:r>
            <w:r w:rsidRPr="006D3666">
              <w:rPr>
                <w:rFonts w:ascii="Simplified Arabic" w:hAnsi="Simplified Arabic" w:cs="Simplified Arabic" w:hint="eastAsia"/>
                <w:rtl/>
                <w:lang w:bidi="ar-SY"/>
              </w:rPr>
              <w:t>ن</w:t>
            </w:r>
            <w:r w:rsidRPr="006D3666">
              <w:rPr>
                <w:rFonts w:ascii="Simplified Arabic" w:hAnsi="Simplified Arabic" w:cs="Simplified Arabic"/>
                <w:rtl/>
                <w:lang w:bidi="ar-SY"/>
              </w:rPr>
              <w:t xml:space="preserve"> </w:t>
            </w:r>
            <w:r>
              <w:rPr>
                <w:rFonts w:ascii="Simplified Arabic" w:hAnsi="Simplified Arabic" w:cs="Simplified Arabic"/>
                <w:rtl/>
                <w:lang w:bidi="ar-SY"/>
              </w:rPr>
              <w:t>و</w:t>
            </w:r>
            <w:r w:rsidRPr="006D3666">
              <w:rPr>
                <w:rFonts w:ascii="Simplified Arabic" w:hAnsi="Simplified Arabic" w:cs="Simplified Arabic" w:hint="cs"/>
                <w:rtl/>
                <w:lang w:bidi="ar-SY"/>
              </w:rPr>
              <w:t>الإشراف</w:t>
            </w:r>
            <w:r w:rsidRPr="006D3666">
              <w:rPr>
                <w:rFonts w:ascii="Simplified Arabic" w:hAnsi="Simplified Arabic" w:cs="Simplified Arabic"/>
                <w:rtl/>
                <w:lang w:bidi="ar-SY"/>
              </w:rPr>
              <w:t xml:space="preserve"> على أدائهم يؤدي </w:t>
            </w:r>
            <w:r w:rsidRPr="006D3666">
              <w:rPr>
                <w:rFonts w:ascii="Simplified Arabic" w:hAnsi="Simplified Arabic" w:cs="Simplified Arabic" w:hint="cs"/>
                <w:rtl/>
                <w:lang w:bidi="ar-SY"/>
              </w:rPr>
              <w:t>إلى</w:t>
            </w:r>
            <w:r w:rsidRPr="006D3666">
              <w:rPr>
                <w:rFonts w:ascii="Simplified Arabic" w:hAnsi="Simplified Arabic" w:cs="Simplified Arabic"/>
                <w:rtl/>
                <w:lang w:bidi="ar-SY"/>
              </w:rPr>
              <w:t xml:space="preserve"> تحسين أداء صناديق الاستثمار</w:t>
            </w:r>
            <w:r>
              <w:rPr>
                <w:rFonts w:ascii="Simplified Arabic" w:hAnsi="Simplified Arabic" w:cs="Simplified Arabic" w:hint="cs"/>
                <w:rtl/>
                <w:lang w:bidi="ar-SY"/>
              </w:rPr>
              <w:t>.</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r>
      <w:tr w:rsidR="00BA0393" w:rsidRPr="006D366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rtl/>
                <w:lang w:bidi="ar-SY"/>
              </w:rPr>
            </w:pPr>
            <w:r w:rsidRPr="006D3666">
              <w:rPr>
                <w:rFonts w:ascii="Simplified Arabic" w:hAnsi="Simplified Arabic" w:cs="Simplified Arabic"/>
                <w:rtl/>
                <w:lang w:bidi="ar-SY"/>
              </w:rPr>
              <w:t>5</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BA0393">
            <w:pPr>
              <w:jc w:val="both"/>
              <w:rPr>
                <w:rFonts w:ascii="Simplified Arabic" w:hAnsi="Simplified Arabic" w:cs="Simplified Arabic"/>
                <w:lang w:bidi="ar-SY"/>
              </w:rPr>
            </w:pPr>
            <w:r w:rsidRPr="006D3666">
              <w:rPr>
                <w:rFonts w:ascii="Simplified Arabic" w:hAnsi="Simplified Arabic" w:cs="Simplified Arabic" w:hint="cs"/>
                <w:rtl/>
                <w:lang w:bidi="ar-SY"/>
              </w:rPr>
              <w:t>إن</w:t>
            </w:r>
            <w:r w:rsidRPr="006D3666">
              <w:rPr>
                <w:rFonts w:ascii="Simplified Arabic" w:hAnsi="Simplified Arabic" w:cs="Simplified Arabic"/>
                <w:rtl/>
                <w:lang w:bidi="ar-SY"/>
              </w:rPr>
              <w:t xml:space="preserve"> </w:t>
            </w:r>
            <w:r w:rsidRPr="006D3666">
              <w:rPr>
                <w:rFonts w:ascii="Simplified Arabic" w:hAnsi="Simplified Arabic" w:cs="Simplified Arabic" w:hint="cs"/>
                <w:rtl/>
                <w:lang w:bidi="ar-SY"/>
              </w:rPr>
              <w:t>إجراء</w:t>
            </w:r>
            <w:r w:rsidRPr="006D3666">
              <w:rPr>
                <w:rFonts w:ascii="Simplified Arabic" w:hAnsi="Simplified Arabic" w:cs="Simplified Arabic"/>
                <w:rtl/>
                <w:lang w:bidi="ar-SY"/>
              </w:rPr>
              <w:t xml:space="preserve"> عمليات الترشيح </w:t>
            </w:r>
            <w:r>
              <w:rPr>
                <w:rFonts w:ascii="Simplified Arabic" w:hAnsi="Simplified Arabic" w:cs="Simplified Arabic"/>
                <w:rtl/>
                <w:lang w:bidi="ar-SY"/>
              </w:rPr>
              <w:t>و</w:t>
            </w:r>
            <w:r w:rsidRPr="006D3666">
              <w:rPr>
                <w:rFonts w:ascii="Simplified Arabic" w:hAnsi="Simplified Arabic" w:cs="Simplified Arabic"/>
                <w:rtl/>
                <w:lang w:bidi="ar-SY"/>
              </w:rPr>
              <w:t>الانتخابات بشفافية يؤثر على تقييم أداء مدراء صناديق الاستثمار</w:t>
            </w:r>
            <w:r>
              <w:rPr>
                <w:rFonts w:ascii="Simplified Arabic" w:hAnsi="Simplified Arabic" w:cs="Simplified Arabic" w:hint="cs"/>
                <w:rtl/>
                <w:lang w:bidi="ar-SY"/>
              </w:rPr>
              <w:t>.</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r>
      <w:tr w:rsidR="00BA0393" w:rsidRPr="006D3666" w:rsidTr="00A95CC3">
        <w:trPr>
          <w:trHeight w:val="1052"/>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rtl/>
                <w:lang w:bidi="ar-SY"/>
              </w:rPr>
            </w:pPr>
            <w:r w:rsidRPr="006D3666">
              <w:rPr>
                <w:rFonts w:ascii="Simplified Arabic" w:hAnsi="Simplified Arabic" w:cs="Simplified Arabic"/>
                <w:rtl/>
                <w:lang w:bidi="ar-SY"/>
              </w:rPr>
              <w:t>6</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774F3D">
            <w:pPr>
              <w:jc w:val="both"/>
              <w:rPr>
                <w:rFonts w:ascii="Simplified Arabic" w:hAnsi="Simplified Arabic" w:cs="Simplified Arabic"/>
                <w:lang w:bidi="ar-SY"/>
              </w:rPr>
            </w:pPr>
            <w:r w:rsidRPr="006D3666">
              <w:rPr>
                <w:rFonts w:ascii="Simplified Arabic" w:hAnsi="Simplified Arabic" w:cs="Simplified Arabic" w:hint="cs"/>
                <w:rtl/>
                <w:lang w:bidi="ar-SY"/>
              </w:rPr>
              <w:t>إن</w:t>
            </w:r>
            <w:r w:rsidRPr="006D3666">
              <w:rPr>
                <w:rFonts w:ascii="Simplified Arabic" w:hAnsi="Simplified Arabic" w:cs="Simplified Arabic"/>
                <w:rtl/>
                <w:lang w:bidi="ar-SY"/>
              </w:rPr>
              <w:t xml:space="preserve"> </w:t>
            </w:r>
            <w:r w:rsidR="00D93D59">
              <w:rPr>
                <w:rFonts w:ascii="Simplified Arabic" w:hAnsi="Simplified Arabic" w:cs="Simplified Arabic" w:hint="cs"/>
                <w:rtl/>
                <w:lang w:bidi="ar-SY"/>
              </w:rPr>
              <w:t xml:space="preserve">الإفصاح </w:t>
            </w:r>
            <w:r w:rsidRPr="006D3666">
              <w:rPr>
                <w:rFonts w:ascii="Simplified Arabic" w:hAnsi="Simplified Arabic" w:cs="Simplified Arabic"/>
                <w:rtl/>
                <w:lang w:bidi="ar-SY"/>
              </w:rPr>
              <w:t xml:space="preserve">عن لجان مجلس </w:t>
            </w:r>
            <w:r w:rsidRPr="006D3666">
              <w:rPr>
                <w:rFonts w:ascii="Simplified Arabic" w:hAnsi="Simplified Arabic" w:cs="Simplified Arabic" w:hint="cs"/>
                <w:rtl/>
                <w:lang w:bidi="ar-SY"/>
              </w:rPr>
              <w:t>الإدارة</w:t>
            </w:r>
            <w:r w:rsidRPr="006D3666">
              <w:rPr>
                <w:rFonts w:ascii="Simplified Arabic" w:hAnsi="Simplified Arabic" w:cs="Simplified Arabic"/>
                <w:rtl/>
                <w:lang w:bidi="ar-SY"/>
              </w:rPr>
              <w:t xml:space="preserve"> ( لجان مراقبة </w:t>
            </w:r>
            <w:r>
              <w:rPr>
                <w:rFonts w:ascii="Simplified Arabic" w:hAnsi="Simplified Arabic" w:cs="Simplified Arabic"/>
                <w:rtl/>
                <w:lang w:bidi="ar-SY"/>
              </w:rPr>
              <w:t>و</w:t>
            </w:r>
            <w:r w:rsidRPr="006D3666">
              <w:rPr>
                <w:rFonts w:ascii="Simplified Arabic" w:hAnsi="Simplified Arabic" w:cs="Simplified Arabic"/>
                <w:rtl/>
                <w:lang w:bidi="ar-SY"/>
              </w:rPr>
              <w:t xml:space="preserve">لجنة الترشيحات </w:t>
            </w:r>
            <w:r>
              <w:rPr>
                <w:rFonts w:ascii="Simplified Arabic" w:hAnsi="Simplified Arabic" w:cs="Simplified Arabic"/>
                <w:rtl/>
                <w:lang w:bidi="ar-SY"/>
              </w:rPr>
              <w:t>و</w:t>
            </w:r>
            <w:r w:rsidRPr="006D3666">
              <w:rPr>
                <w:rFonts w:ascii="Simplified Arabic" w:hAnsi="Simplified Arabic" w:cs="Simplified Arabic"/>
                <w:rtl/>
                <w:lang w:bidi="ar-SY"/>
              </w:rPr>
              <w:t xml:space="preserve">المكافآت), صلاحياتها, </w:t>
            </w:r>
            <w:r>
              <w:rPr>
                <w:rFonts w:ascii="Simplified Arabic" w:hAnsi="Simplified Arabic" w:cs="Simplified Arabic"/>
                <w:rtl/>
                <w:lang w:bidi="ar-SY"/>
              </w:rPr>
              <w:t>و</w:t>
            </w:r>
            <w:r w:rsidRPr="006D3666">
              <w:rPr>
                <w:rFonts w:ascii="Simplified Arabic" w:hAnsi="Simplified Arabic" w:cs="Simplified Arabic" w:hint="cs"/>
                <w:rtl/>
                <w:lang w:bidi="ar-SY"/>
              </w:rPr>
              <w:t>إجراءات</w:t>
            </w:r>
            <w:r w:rsidRPr="006D3666">
              <w:rPr>
                <w:rFonts w:ascii="Simplified Arabic" w:hAnsi="Simplified Arabic" w:cs="Simplified Arabic"/>
                <w:rtl/>
                <w:lang w:bidi="ar-SY"/>
              </w:rPr>
              <w:t xml:space="preserve"> </w:t>
            </w:r>
            <w:r w:rsidRPr="006D3666">
              <w:rPr>
                <w:rFonts w:ascii="Simplified Arabic" w:hAnsi="Simplified Arabic" w:cs="Simplified Arabic" w:hint="cs"/>
                <w:rtl/>
                <w:lang w:bidi="ar-SY"/>
              </w:rPr>
              <w:t>أعمالها</w:t>
            </w:r>
            <w:r>
              <w:rPr>
                <w:rFonts w:ascii="Simplified Arabic" w:hAnsi="Simplified Arabic" w:cs="Simplified Arabic"/>
                <w:rtl/>
                <w:lang w:bidi="ar-SY"/>
              </w:rPr>
              <w:t xml:space="preserve">، يعكس </w:t>
            </w:r>
            <w:r w:rsidRPr="00C35576">
              <w:rPr>
                <w:rFonts w:ascii="Simplified Arabic" w:hAnsi="Simplified Arabic" w:cs="Simplified Arabic" w:hint="cs"/>
                <w:rtl/>
                <w:lang w:bidi="ar-SY"/>
              </w:rPr>
              <w:t xml:space="preserve">فعّالية تطبيق </w:t>
            </w:r>
            <w:r>
              <w:rPr>
                <w:rFonts w:ascii="Simplified Arabic" w:hAnsi="Simplified Arabic" w:cs="Simplified Arabic" w:hint="cs"/>
                <w:rtl/>
                <w:lang w:bidi="ar-SY"/>
              </w:rPr>
              <w:t>لائحة</w:t>
            </w:r>
            <w:r w:rsidRPr="00C35576">
              <w:rPr>
                <w:rFonts w:ascii="Simplified Arabic" w:hAnsi="Simplified Arabic" w:cs="Simplified Arabic" w:hint="cs"/>
                <w:rtl/>
                <w:lang w:bidi="ar-SY"/>
              </w:rPr>
              <w:t xml:space="preserve"> الحوكمة في</w:t>
            </w:r>
            <w:r w:rsidRPr="00C35576">
              <w:rPr>
                <w:rFonts w:ascii="Simplified Arabic" w:hAnsi="Simplified Arabic" w:cs="Simplified Arabic"/>
                <w:rtl/>
                <w:lang w:bidi="ar-SY"/>
              </w:rPr>
              <w:t xml:space="preserve"> صناديق الاستثمار</w:t>
            </w:r>
            <w:r>
              <w:rPr>
                <w:rFonts w:ascii="Simplified Arabic" w:hAnsi="Simplified Arabic" w:cs="Simplified Arabic" w:hint="cs"/>
                <w:rtl/>
                <w:lang w:bidi="ar-SY"/>
              </w:rPr>
              <w:t>.</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r>
      <w:tr w:rsidR="00BA0393" w:rsidRPr="006D366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rtl/>
                <w:lang w:bidi="ar-SY"/>
              </w:rPr>
            </w:pPr>
            <w:r w:rsidRPr="006D3666">
              <w:rPr>
                <w:rFonts w:ascii="Simplified Arabic" w:hAnsi="Simplified Arabic" w:cs="Simplified Arabic"/>
                <w:rtl/>
                <w:lang w:bidi="ar-SY"/>
              </w:rPr>
              <w:t>7</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BA0393">
            <w:pPr>
              <w:jc w:val="both"/>
              <w:rPr>
                <w:rFonts w:ascii="Simplified Arabic" w:hAnsi="Simplified Arabic" w:cs="Simplified Arabic"/>
                <w:lang w:bidi="ar-SY"/>
              </w:rPr>
            </w:pPr>
            <w:r w:rsidRPr="006D3666">
              <w:rPr>
                <w:rFonts w:ascii="Simplified Arabic" w:hAnsi="Simplified Arabic" w:cs="Simplified Arabic" w:hint="cs"/>
                <w:rtl/>
                <w:lang w:bidi="ar-SY"/>
              </w:rPr>
              <w:t>تأكد</w:t>
            </w:r>
            <w:r w:rsidRPr="006D3666">
              <w:rPr>
                <w:rFonts w:ascii="Simplified Arabic" w:hAnsi="Simplified Arabic" w:cs="Simplified Arabic"/>
                <w:rtl/>
                <w:lang w:bidi="ar-SY"/>
              </w:rPr>
              <w:t xml:space="preserve"> مجلس </w:t>
            </w:r>
            <w:r w:rsidRPr="006D3666">
              <w:rPr>
                <w:rFonts w:ascii="Simplified Arabic" w:hAnsi="Simplified Arabic" w:cs="Simplified Arabic" w:hint="cs"/>
                <w:rtl/>
                <w:lang w:bidi="ar-SY"/>
              </w:rPr>
              <w:t>الإدارة</w:t>
            </w:r>
            <w:r w:rsidRPr="006D3666">
              <w:rPr>
                <w:rFonts w:ascii="Simplified Arabic" w:hAnsi="Simplified Arabic" w:cs="Simplified Arabic"/>
                <w:rtl/>
                <w:lang w:bidi="ar-SY"/>
              </w:rPr>
              <w:t xml:space="preserve"> من نزاهة التقارير </w:t>
            </w:r>
            <w:r>
              <w:rPr>
                <w:rFonts w:ascii="Simplified Arabic" w:hAnsi="Simplified Arabic" w:cs="Simplified Arabic"/>
                <w:rtl/>
                <w:lang w:bidi="ar-SY"/>
              </w:rPr>
              <w:t>و</w:t>
            </w:r>
            <w:r w:rsidRPr="006D3666">
              <w:rPr>
                <w:rFonts w:ascii="Simplified Arabic" w:hAnsi="Simplified Arabic" w:cs="Simplified Arabic"/>
                <w:rtl/>
                <w:lang w:bidi="ar-SY"/>
              </w:rPr>
              <w:t xml:space="preserve">سلامة النظم المحاسبية </w:t>
            </w:r>
            <w:r>
              <w:rPr>
                <w:rFonts w:ascii="Simplified Arabic" w:hAnsi="Simplified Arabic" w:cs="Simplified Arabic"/>
                <w:rtl/>
                <w:lang w:bidi="ar-SY"/>
              </w:rPr>
              <w:t>و</w:t>
            </w:r>
            <w:r w:rsidRPr="006D3666">
              <w:rPr>
                <w:rFonts w:ascii="Simplified Arabic" w:hAnsi="Simplified Arabic" w:cs="Simplified Arabic"/>
                <w:rtl/>
                <w:lang w:bidi="ar-SY"/>
              </w:rPr>
              <w:t xml:space="preserve">المالية للشركة يؤدي </w:t>
            </w:r>
            <w:r w:rsidRPr="006D3666">
              <w:rPr>
                <w:rFonts w:ascii="Simplified Arabic" w:hAnsi="Simplified Arabic" w:cs="Simplified Arabic" w:hint="cs"/>
                <w:rtl/>
                <w:lang w:bidi="ar-SY"/>
              </w:rPr>
              <w:t>إلى</w:t>
            </w:r>
            <w:r w:rsidRPr="006D3666">
              <w:rPr>
                <w:rFonts w:ascii="Simplified Arabic" w:hAnsi="Simplified Arabic" w:cs="Simplified Arabic"/>
                <w:rtl/>
                <w:lang w:bidi="ar-SY"/>
              </w:rPr>
              <w:t xml:space="preserve"> تحسين أد</w:t>
            </w:r>
            <w:r>
              <w:rPr>
                <w:rFonts w:ascii="Simplified Arabic" w:hAnsi="Simplified Arabic" w:cs="Simplified Arabic"/>
                <w:rtl/>
                <w:lang w:bidi="ar-SY"/>
              </w:rPr>
              <w:t xml:space="preserve">اء </w:t>
            </w:r>
            <w:r>
              <w:rPr>
                <w:rFonts w:ascii="Simplified Arabic" w:hAnsi="Simplified Arabic" w:cs="Simplified Arabic" w:hint="cs"/>
                <w:rtl/>
                <w:lang w:bidi="ar-SY"/>
              </w:rPr>
              <w:t>المحاسبين والمدققين</w:t>
            </w:r>
            <w:r>
              <w:rPr>
                <w:rFonts w:ascii="Simplified Arabic" w:hAnsi="Simplified Arabic" w:cs="Simplified Arabic"/>
                <w:rtl/>
                <w:lang w:bidi="ar-SY"/>
              </w:rPr>
              <w:t xml:space="preserve"> في صناديق الاستثمار</w:t>
            </w:r>
            <w:r>
              <w:rPr>
                <w:rFonts w:ascii="Simplified Arabic" w:hAnsi="Simplified Arabic" w:cs="Simplified Arabic" w:hint="cs"/>
                <w:rtl/>
                <w:lang w:bidi="ar-SY"/>
              </w:rPr>
              <w:t>.</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r>
      <w:tr w:rsidR="00BA0393" w:rsidRPr="006D366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rtl/>
                <w:lang w:bidi="ar-SY"/>
              </w:rPr>
            </w:pPr>
            <w:r w:rsidRPr="006D3666">
              <w:rPr>
                <w:rFonts w:ascii="Simplified Arabic" w:hAnsi="Simplified Arabic" w:cs="Simplified Arabic"/>
                <w:rtl/>
                <w:lang w:bidi="ar-SY"/>
              </w:rPr>
              <w:t>8</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BA0393">
            <w:pPr>
              <w:jc w:val="both"/>
              <w:rPr>
                <w:rFonts w:ascii="Simplified Arabic" w:hAnsi="Simplified Arabic" w:cs="Simplified Arabic"/>
                <w:lang w:bidi="ar-SY"/>
              </w:rPr>
            </w:pPr>
            <w:r w:rsidRPr="006D3666">
              <w:rPr>
                <w:rFonts w:ascii="Simplified Arabic" w:hAnsi="Simplified Arabic" w:cs="Simplified Arabic" w:hint="cs"/>
                <w:rtl/>
                <w:lang w:bidi="ar-SY"/>
              </w:rPr>
              <w:t>إن</w:t>
            </w:r>
            <w:r w:rsidRPr="006D3666">
              <w:rPr>
                <w:rFonts w:ascii="Simplified Arabic" w:hAnsi="Simplified Arabic" w:cs="Simplified Arabic"/>
                <w:rtl/>
                <w:lang w:bidi="ar-SY"/>
              </w:rPr>
              <w:t xml:space="preserve">  الفصل بين منصب رئيس مجلس </w:t>
            </w:r>
            <w:r w:rsidRPr="006D3666">
              <w:rPr>
                <w:rFonts w:ascii="Simplified Arabic" w:hAnsi="Simplified Arabic" w:cs="Simplified Arabic" w:hint="cs"/>
                <w:rtl/>
                <w:lang w:bidi="ar-SY"/>
              </w:rPr>
              <w:t>الإدارة</w:t>
            </w:r>
            <w:r w:rsidRPr="006D3666">
              <w:rPr>
                <w:rFonts w:ascii="Simplified Arabic" w:hAnsi="Simplified Arabic" w:cs="Simplified Arabic"/>
                <w:rtl/>
                <w:lang w:bidi="ar-SY"/>
              </w:rPr>
              <w:t xml:space="preserve"> </w:t>
            </w:r>
            <w:r>
              <w:rPr>
                <w:rFonts w:ascii="Simplified Arabic" w:hAnsi="Simplified Arabic" w:cs="Simplified Arabic"/>
                <w:rtl/>
                <w:lang w:bidi="ar-SY"/>
              </w:rPr>
              <w:t>و</w:t>
            </w:r>
            <w:r w:rsidRPr="006D3666">
              <w:rPr>
                <w:rFonts w:ascii="Simplified Arabic" w:hAnsi="Simplified Arabic" w:cs="Simplified Arabic"/>
                <w:rtl/>
                <w:lang w:bidi="ar-SY"/>
              </w:rPr>
              <w:t xml:space="preserve">الرئيس التنفيذي يؤثر </w:t>
            </w:r>
            <w:r>
              <w:rPr>
                <w:rFonts w:ascii="Simplified Arabic" w:hAnsi="Simplified Arabic" w:cs="Simplified Arabic" w:hint="cs"/>
                <w:rtl/>
                <w:lang w:bidi="ar-SY"/>
              </w:rPr>
              <w:t>الرقابة الفعالة لأداء صناديق الاستثمار.</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r>
      <w:tr w:rsidR="00BA0393" w:rsidRPr="006D366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rtl/>
                <w:lang w:bidi="ar-SY"/>
              </w:rPr>
            </w:pPr>
            <w:r w:rsidRPr="006D3666">
              <w:rPr>
                <w:rFonts w:ascii="Simplified Arabic" w:hAnsi="Simplified Arabic" w:cs="Simplified Arabic"/>
                <w:rtl/>
                <w:lang w:bidi="ar-SY"/>
              </w:rPr>
              <w:t>9</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BA0393">
            <w:pPr>
              <w:jc w:val="both"/>
              <w:rPr>
                <w:rFonts w:ascii="Simplified Arabic" w:hAnsi="Simplified Arabic" w:cs="Simplified Arabic"/>
                <w:lang w:bidi="ar-SY"/>
              </w:rPr>
            </w:pPr>
            <w:r w:rsidRPr="006D3666">
              <w:rPr>
                <w:rFonts w:ascii="Simplified Arabic" w:hAnsi="Simplified Arabic" w:cs="Simplified Arabic" w:hint="cs"/>
                <w:rtl/>
                <w:lang w:bidi="ar-SY"/>
              </w:rPr>
              <w:t>إن</w:t>
            </w:r>
            <w:r w:rsidRPr="006D3666">
              <w:rPr>
                <w:rFonts w:ascii="Simplified Arabic" w:hAnsi="Simplified Arabic" w:cs="Simplified Arabic"/>
                <w:rtl/>
                <w:lang w:bidi="ar-SY"/>
              </w:rPr>
              <w:t xml:space="preserve"> وجود  </w:t>
            </w:r>
            <w:r w:rsidRPr="006D3666">
              <w:rPr>
                <w:rFonts w:ascii="Simplified Arabic" w:hAnsi="Simplified Arabic" w:cs="Simplified Arabic" w:hint="cs"/>
                <w:rtl/>
                <w:lang w:bidi="ar-SY"/>
              </w:rPr>
              <w:t>أعضاء</w:t>
            </w:r>
            <w:r w:rsidRPr="006D3666">
              <w:rPr>
                <w:rFonts w:ascii="Simplified Arabic" w:hAnsi="Simplified Arabic" w:cs="Simplified Arabic"/>
                <w:rtl/>
                <w:lang w:bidi="ar-SY"/>
              </w:rPr>
              <w:t xml:space="preserve"> مستقلين في مجلس </w:t>
            </w:r>
            <w:r w:rsidRPr="006D3666">
              <w:rPr>
                <w:rFonts w:ascii="Simplified Arabic" w:hAnsi="Simplified Arabic" w:cs="Simplified Arabic" w:hint="cs"/>
                <w:rtl/>
                <w:lang w:bidi="ar-SY"/>
              </w:rPr>
              <w:t>الإدارة</w:t>
            </w:r>
            <w:r w:rsidRPr="006D3666">
              <w:rPr>
                <w:rFonts w:ascii="Simplified Arabic" w:hAnsi="Simplified Arabic" w:cs="Simplified Arabic"/>
                <w:rtl/>
                <w:lang w:bidi="ar-SY"/>
              </w:rPr>
              <w:t xml:space="preserve"> يؤدي </w:t>
            </w:r>
            <w:r w:rsidRPr="006D3666">
              <w:rPr>
                <w:rFonts w:ascii="Simplified Arabic" w:hAnsi="Simplified Arabic" w:cs="Simplified Arabic" w:hint="cs"/>
                <w:rtl/>
                <w:lang w:bidi="ar-SY"/>
              </w:rPr>
              <w:t>إلى</w:t>
            </w:r>
            <w:r w:rsidRPr="006D3666">
              <w:rPr>
                <w:rFonts w:ascii="Simplified Arabic" w:hAnsi="Simplified Arabic" w:cs="Simplified Arabic"/>
                <w:rtl/>
                <w:lang w:bidi="ar-SY"/>
              </w:rPr>
              <w:t xml:space="preserve"> تحسين أداء</w:t>
            </w:r>
            <w:r>
              <w:rPr>
                <w:rFonts w:ascii="Simplified Arabic" w:hAnsi="Simplified Arabic" w:cs="Simplified Arabic" w:hint="cs"/>
                <w:rtl/>
                <w:lang w:bidi="ar-SY"/>
              </w:rPr>
              <w:t xml:space="preserve"> مجلس إدارة</w:t>
            </w:r>
            <w:r w:rsidRPr="006D3666">
              <w:rPr>
                <w:rFonts w:ascii="Simplified Arabic" w:hAnsi="Simplified Arabic" w:cs="Simplified Arabic"/>
                <w:rtl/>
                <w:lang w:bidi="ar-SY"/>
              </w:rPr>
              <w:t xml:space="preserve"> صناديق الاستثمار</w:t>
            </w:r>
            <w:r>
              <w:rPr>
                <w:rFonts w:ascii="Simplified Arabic" w:hAnsi="Simplified Arabic" w:cs="Simplified Arabic" w:hint="cs"/>
                <w:rtl/>
                <w:lang w:bidi="ar-SY"/>
              </w:rPr>
              <w:t>.</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r>
      <w:tr w:rsidR="00BA0393" w:rsidRPr="006D3666" w:rsidTr="00A95CC3">
        <w:trPr>
          <w:trHeight w:val="64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A95CC3">
            <w:pPr>
              <w:jc w:val="center"/>
              <w:rPr>
                <w:rFonts w:ascii="Simplified Arabic" w:hAnsi="Simplified Arabic" w:cs="Simplified Arabic"/>
                <w:rtl/>
                <w:lang w:bidi="ar-SY"/>
              </w:rPr>
            </w:pPr>
            <w:r w:rsidRPr="006D3666">
              <w:rPr>
                <w:rFonts w:ascii="Simplified Arabic" w:hAnsi="Simplified Arabic" w:cs="Simplified Arabic"/>
                <w:rtl/>
                <w:lang w:bidi="ar-SY"/>
              </w:rPr>
              <w:t>10</w:t>
            </w:r>
          </w:p>
        </w:tc>
        <w:tc>
          <w:tcPr>
            <w:tcW w:w="6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393" w:rsidRPr="006D3666" w:rsidRDefault="00BA0393" w:rsidP="00BA0393">
            <w:pPr>
              <w:jc w:val="both"/>
              <w:rPr>
                <w:rFonts w:ascii="Simplified Arabic" w:hAnsi="Simplified Arabic" w:cs="Simplified Arabic"/>
                <w:lang w:bidi="ar-SY"/>
              </w:rPr>
            </w:pPr>
            <w:r w:rsidRPr="006D3666">
              <w:rPr>
                <w:rFonts w:ascii="Simplified Arabic" w:hAnsi="Simplified Arabic" w:cs="Simplified Arabic"/>
                <w:rtl/>
                <w:lang w:bidi="ar-SY"/>
              </w:rPr>
              <w:t xml:space="preserve">يؤثر عدد </w:t>
            </w:r>
            <w:r w:rsidRPr="006D3666">
              <w:rPr>
                <w:rFonts w:ascii="Simplified Arabic" w:hAnsi="Simplified Arabic" w:cs="Simplified Arabic" w:hint="cs"/>
                <w:rtl/>
                <w:lang w:bidi="ar-SY"/>
              </w:rPr>
              <w:t>أعضاء</w:t>
            </w:r>
            <w:r w:rsidRPr="006D3666">
              <w:rPr>
                <w:rFonts w:ascii="Simplified Arabic" w:hAnsi="Simplified Arabic" w:cs="Simplified Arabic"/>
                <w:rtl/>
                <w:lang w:bidi="ar-SY"/>
              </w:rPr>
              <w:t xml:space="preserve"> مجلس </w:t>
            </w:r>
            <w:r w:rsidRPr="006D3666">
              <w:rPr>
                <w:rFonts w:ascii="Simplified Arabic" w:hAnsi="Simplified Arabic" w:cs="Simplified Arabic" w:hint="cs"/>
                <w:rtl/>
                <w:lang w:bidi="ar-SY"/>
              </w:rPr>
              <w:t>الإدارة</w:t>
            </w:r>
            <w:r w:rsidRPr="006D3666">
              <w:rPr>
                <w:rFonts w:ascii="Simplified Arabic" w:hAnsi="Simplified Arabic" w:cs="Simplified Arabic"/>
                <w:rtl/>
                <w:lang w:bidi="ar-SY"/>
              </w:rPr>
              <w:t xml:space="preserve"> بحيث لا يقل عن </w:t>
            </w:r>
            <w:r>
              <w:rPr>
                <w:rFonts w:ascii="Simplified Arabic" w:hAnsi="Simplified Arabic" w:cs="Simplified Arabic" w:hint="cs"/>
                <w:rtl/>
                <w:lang w:bidi="ar-SY"/>
              </w:rPr>
              <w:t>3</w:t>
            </w:r>
            <w:r w:rsidRPr="006D3666">
              <w:rPr>
                <w:rFonts w:ascii="Simplified Arabic" w:hAnsi="Simplified Arabic" w:cs="Simplified Arabic"/>
                <w:rtl/>
                <w:lang w:bidi="ar-SY"/>
              </w:rPr>
              <w:t xml:space="preserve"> </w:t>
            </w:r>
            <w:r>
              <w:rPr>
                <w:rFonts w:ascii="Simplified Arabic" w:hAnsi="Simplified Arabic" w:cs="Simplified Arabic"/>
                <w:rtl/>
                <w:lang w:bidi="ar-SY"/>
              </w:rPr>
              <w:t>و</w:t>
            </w:r>
            <w:r w:rsidRPr="006D3666">
              <w:rPr>
                <w:rFonts w:ascii="Simplified Arabic" w:hAnsi="Simplified Arabic" w:cs="Simplified Arabic"/>
                <w:rtl/>
                <w:lang w:bidi="ar-SY"/>
              </w:rPr>
              <w:t xml:space="preserve">لا يزيد عن </w:t>
            </w:r>
            <w:r>
              <w:rPr>
                <w:rFonts w:ascii="Simplified Arabic" w:hAnsi="Simplified Arabic" w:cs="Simplified Arabic" w:hint="cs"/>
                <w:rtl/>
                <w:lang w:bidi="ar-SY"/>
              </w:rPr>
              <w:t>11</w:t>
            </w:r>
            <w:r w:rsidRPr="006D3666">
              <w:rPr>
                <w:rFonts w:ascii="Simplified Arabic" w:hAnsi="Simplified Arabic" w:cs="Simplified Arabic"/>
                <w:rtl/>
                <w:lang w:bidi="ar-SY"/>
              </w:rPr>
              <w:t xml:space="preserve"> على </w:t>
            </w:r>
            <w:r>
              <w:rPr>
                <w:rFonts w:ascii="Simplified Arabic" w:hAnsi="Simplified Arabic" w:cs="Simplified Arabic" w:hint="cs"/>
                <w:rtl/>
                <w:lang w:bidi="ar-SY"/>
              </w:rPr>
              <w:t>تقييم الجيد ل</w:t>
            </w:r>
            <w:r w:rsidRPr="006D3666">
              <w:rPr>
                <w:rFonts w:ascii="Simplified Arabic" w:hAnsi="Simplified Arabic" w:cs="Simplified Arabic"/>
                <w:rtl/>
                <w:lang w:bidi="ar-SY"/>
              </w:rPr>
              <w:t xml:space="preserve">أداء </w:t>
            </w:r>
            <w:r>
              <w:rPr>
                <w:rFonts w:ascii="Simplified Arabic" w:hAnsi="Simplified Arabic" w:cs="Simplified Arabic" w:hint="cs"/>
                <w:rtl/>
                <w:lang w:bidi="ar-SY"/>
              </w:rPr>
              <w:t xml:space="preserve">أعضاء مجلس إدارة  </w:t>
            </w:r>
            <w:r w:rsidRPr="006D3666">
              <w:rPr>
                <w:rFonts w:ascii="Simplified Arabic" w:hAnsi="Simplified Arabic" w:cs="Simplified Arabic"/>
                <w:rtl/>
                <w:lang w:bidi="ar-SY"/>
              </w:rPr>
              <w:t>صناديق الاستثمار</w:t>
            </w:r>
            <w:r>
              <w:rPr>
                <w:rFonts w:ascii="Simplified Arabic" w:hAnsi="Simplified Arabic" w:cs="Simplified Arabic" w:hint="cs"/>
                <w:rtl/>
                <w:lang w:bidi="ar-SY"/>
              </w:rPr>
              <w:t>.</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0393" w:rsidRPr="006D3666" w:rsidRDefault="00BA0393" w:rsidP="00BA0393">
            <w:pPr>
              <w:jc w:val="both"/>
              <w:rPr>
                <w:rFonts w:ascii="Simplified Arabic" w:hAnsi="Simplified Arabic" w:cs="Simplified Arabic"/>
                <w:rtl/>
                <w:lang w:bidi="ar-SY"/>
              </w:rPr>
            </w:pPr>
          </w:p>
        </w:tc>
      </w:tr>
    </w:tbl>
    <w:p w:rsidR="00BA0393" w:rsidRPr="006D3666" w:rsidRDefault="00BA0393" w:rsidP="00BA0393">
      <w:pPr>
        <w:rPr>
          <w:rFonts w:ascii="Simplified Arabic" w:hAnsi="Simplified Arabic" w:cs="Simplified Arabic"/>
          <w:b/>
          <w:bCs/>
          <w:u w:val="single"/>
          <w:rtl/>
        </w:rPr>
      </w:pPr>
    </w:p>
    <w:p w:rsidR="00BA0393" w:rsidRPr="006D3666" w:rsidRDefault="00BA0393" w:rsidP="00BA0393">
      <w:pPr>
        <w:jc w:val="center"/>
        <w:rPr>
          <w:rFonts w:ascii="Simplified Arabic" w:hAnsi="Simplified Arabic" w:cs="Simplified Arabic"/>
          <w:b/>
          <w:bCs/>
          <w:rtl/>
          <w:lang w:bidi="ar-SY"/>
        </w:rPr>
      </w:pPr>
    </w:p>
    <w:sectPr w:rsidR="00BA0393" w:rsidRPr="006D3666" w:rsidSect="00734BB3">
      <w:footerReference w:type="default" r:id="rId37"/>
      <w:footerReference w:type="first" r:id="rId38"/>
      <w:footnotePr>
        <w:numRestart w:val="eachPage"/>
      </w:footnotePr>
      <w:pgSz w:w="11906" w:h="16838"/>
      <w:pgMar w:top="1440" w:right="1797" w:bottom="1440" w:left="1797"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AD1" w:rsidRDefault="00B63AD1" w:rsidP="00AD086B">
      <w:r>
        <w:separator/>
      </w:r>
    </w:p>
  </w:endnote>
  <w:endnote w:type="continuationSeparator" w:id="1">
    <w:p w:rsidR="00B63AD1" w:rsidRDefault="00B63AD1" w:rsidP="00AD0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dina Lt BT">
    <w:altName w:val="Times New Roman"/>
    <w:charset w:val="B2"/>
    <w:family w:val="auto"/>
    <w:pitch w:val="variable"/>
    <w:sig w:usb0="00002000"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MBX12">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ionPro-Regular">
    <w:panose1 w:val="00000000000000000000"/>
    <w:charset w:val="B2"/>
    <w:family w:val="roman"/>
    <w:notTrueType/>
    <w:pitch w:val="default"/>
    <w:sig w:usb0="00002001" w:usb1="00000000" w:usb2="00000000" w:usb3="00000000" w:csb0="00000040" w:csb1="00000000"/>
  </w:font>
  <w:font w:name="AXtManal">
    <w:panose1 w:val="00000000000000000000"/>
    <w:charset w:val="B2"/>
    <w:family w:val="auto"/>
    <w:notTrueType/>
    <w:pitch w:val="default"/>
    <w:sig w:usb0="00002001" w:usb1="00000000" w:usb2="00000000" w:usb3="00000000" w:csb0="00000040" w:csb1="00000000"/>
  </w:font>
  <w:font w:name="Simpilfied Arabic">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Academy Engraved LET">
    <w:panose1 w:val="00000000000000000000"/>
    <w:charset w:val="00"/>
    <w:family w:val="auto"/>
    <w:pitch w:val="variable"/>
    <w:sig w:usb0="00000083" w:usb1="00000000" w:usb2="00000000" w:usb3="00000000" w:csb0="00000009" w:csb1="00000000"/>
  </w:font>
  <w:font w:name="ArabicTransparent">
    <w:panose1 w:val="00000000000000000000"/>
    <w:charset w:val="B2"/>
    <w:family w:val="auto"/>
    <w:notTrueType/>
    <w:pitch w:val="default"/>
    <w:sig w:usb0="00002001" w:usb1="00000000" w:usb2="00000000" w:usb3="00000000" w:csb0="00000040" w:csb1="00000000"/>
  </w:font>
  <w:font w:name="Sylfaen">
    <w:panose1 w:val="010A0502050306030303"/>
    <w:charset w:val="00"/>
    <w:family w:val="roman"/>
    <w:pitch w:val="variable"/>
    <w:sig w:usb0="04000687" w:usb1="00000000" w:usb2="00000000" w:usb3="00000000" w:csb0="0000009F"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SimplifiedArabic">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D1" w:rsidRDefault="00B63AD1">
    <w:pPr>
      <w:pStyle w:val="Footer"/>
      <w:jc w:val="center"/>
    </w:pPr>
    <w:fldSimple w:instr=" PAGE   \* MERGEFORMAT ">
      <w:r w:rsidR="003E374E">
        <w:rPr>
          <w:noProof/>
          <w:rtl/>
          <w:lang w:bidi="en-US"/>
        </w:rPr>
        <w:t>123</w:t>
      </w:r>
    </w:fldSimple>
  </w:p>
  <w:p w:rsidR="00B63AD1" w:rsidRDefault="00B63A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D1" w:rsidRDefault="00B63AD1">
    <w:pPr>
      <w:pStyle w:val="Footer"/>
      <w:jc w:val="center"/>
    </w:pPr>
    <w:fldSimple w:instr=" PAGE   \* MERGEFORMAT ">
      <w:r w:rsidR="003E374E" w:rsidRPr="003E374E">
        <w:rPr>
          <w:rFonts w:cs="Calibri"/>
          <w:noProof/>
          <w:rtl/>
          <w:lang w:val="ar-SA"/>
        </w:rPr>
        <w:t>1</w:t>
      </w:r>
    </w:fldSimple>
  </w:p>
  <w:p w:rsidR="00B63AD1" w:rsidRDefault="00B63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AD1" w:rsidRDefault="00B63AD1" w:rsidP="00AD086B">
      <w:r>
        <w:separator/>
      </w:r>
    </w:p>
  </w:footnote>
  <w:footnote w:type="continuationSeparator" w:id="1">
    <w:p w:rsidR="00B63AD1" w:rsidRDefault="00B63AD1" w:rsidP="00AD086B">
      <w:r>
        <w:continuationSeparator/>
      </w:r>
    </w:p>
  </w:footnote>
  <w:footnote w:id="2">
    <w:p w:rsidR="00B63AD1" w:rsidRPr="00EE1C16" w:rsidRDefault="00B63AD1" w:rsidP="00921511">
      <w:pPr>
        <w:pStyle w:val="12"/>
        <w:jc w:val="both"/>
        <w:rPr>
          <w:rFonts w:ascii="Simplified Arabic" w:hAnsi="Simplified Arabic" w:cs="Simplified Arabic"/>
        </w:rPr>
      </w:pPr>
      <w:r w:rsidRPr="00EE1C16">
        <w:rPr>
          <w:rStyle w:val="FootnoteReference"/>
          <w:rFonts w:ascii="Simplified Arabic" w:hAnsi="Simplified Arabic" w:cs="Simplified Arabic"/>
        </w:rPr>
        <w:footnoteRef/>
      </w:r>
      <w:r w:rsidRPr="00EE1C16">
        <w:rPr>
          <w:rFonts w:ascii="Simplified Arabic" w:hAnsi="Simplified Arabic" w:cs="Simplified Arabic" w:hint="cs"/>
          <w:rtl/>
        </w:rPr>
        <w:t xml:space="preserve"> </w:t>
      </w:r>
      <w:r w:rsidRPr="00EE1C16">
        <w:rPr>
          <w:rFonts w:ascii="Simplified Arabic" w:hAnsi="Simplified Arabic" w:cs="Simplified Arabic"/>
          <w:rtl/>
        </w:rPr>
        <w:t xml:space="preserve">أحمد </w:t>
      </w:r>
      <w:r w:rsidRPr="00EE1C16">
        <w:rPr>
          <w:rFonts w:ascii="Simplified Arabic" w:hAnsi="Simplified Arabic" w:cs="Simplified Arabic" w:hint="cs"/>
          <w:rtl/>
        </w:rPr>
        <w:t xml:space="preserve">السيد </w:t>
      </w:r>
      <w:proofErr w:type="spellStart"/>
      <w:r w:rsidRPr="00EE1C16">
        <w:rPr>
          <w:rFonts w:ascii="Simplified Arabic" w:hAnsi="Simplified Arabic" w:cs="Simplified Arabic"/>
          <w:rtl/>
        </w:rPr>
        <w:t>ابراهيم</w:t>
      </w:r>
      <w:proofErr w:type="spellEnd"/>
      <w:r w:rsidRPr="00EE1C16">
        <w:rPr>
          <w:rFonts w:ascii="Simplified Arabic" w:hAnsi="Simplified Arabic" w:cs="Simplified Arabic"/>
          <w:rtl/>
        </w:rPr>
        <w:t xml:space="preserve"> </w:t>
      </w:r>
      <w:r w:rsidRPr="00EE1C16">
        <w:rPr>
          <w:rFonts w:ascii="Simplified Arabic" w:hAnsi="Simplified Arabic" w:cs="Simplified Arabic" w:hint="cs"/>
          <w:rtl/>
        </w:rPr>
        <w:t>/</w:t>
      </w:r>
      <w:r w:rsidRPr="00EE1C16">
        <w:rPr>
          <w:rFonts w:ascii="Simplified Arabic" w:hAnsi="Simplified Arabic" w:cs="Simplified Arabic"/>
          <w:rtl/>
        </w:rPr>
        <w:t>2010، "حوكمة الشركات و مسؤولية الشركات عبر الوطنية و غسيل الأموال " الدار الجامعية، ال</w:t>
      </w:r>
      <w:r w:rsidRPr="00EE1C16">
        <w:rPr>
          <w:rFonts w:ascii="Simplified Arabic" w:hAnsi="Simplified Arabic" w:cs="Simplified Arabic" w:hint="cs"/>
          <w:rtl/>
        </w:rPr>
        <w:t>إ</w:t>
      </w:r>
      <w:r w:rsidRPr="00EE1C16">
        <w:rPr>
          <w:rFonts w:ascii="Simplified Arabic" w:hAnsi="Simplified Arabic" w:cs="Simplified Arabic"/>
          <w:rtl/>
        </w:rPr>
        <w:t>سكندرية، ص161</w:t>
      </w:r>
      <w:r w:rsidRPr="00EE1C16">
        <w:rPr>
          <w:rFonts w:ascii="Simplified Arabic" w:hAnsi="Simplified Arabic" w:cs="Simplified Arabic" w:hint="cs"/>
          <w:rtl/>
        </w:rPr>
        <w:t>.</w:t>
      </w:r>
    </w:p>
  </w:footnote>
  <w:footnote w:id="3">
    <w:p w:rsidR="00B63AD1" w:rsidRPr="00EE1C16" w:rsidRDefault="00B63AD1" w:rsidP="00921511">
      <w:pPr>
        <w:pStyle w:val="12"/>
        <w:jc w:val="both"/>
        <w:rPr>
          <w:rFonts w:ascii="Simplified Arabic" w:hAnsi="Simplified Arabic" w:cs="Simplified Arabic"/>
          <w:lang w:bidi="ar-SY"/>
        </w:rPr>
      </w:pPr>
      <w:r w:rsidRPr="00EE1C16">
        <w:rPr>
          <w:rStyle w:val="FootnoteReference"/>
          <w:rFonts w:ascii="Simplified Arabic" w:hAnsi="Simplified Arabic" w:cs="Simplified Arabic"/>
        </w:rPr>
        <w:footnoteRef/>
      </w:r>
      <w:r w:rsidRPr="00EE1C16">
        <w:rPr>
          <w:rFonts w:ascii="Simplified Arabic" w:hAnsi="Simplified Arabic" w:cs="Simplified Arabic" w:hint="cs"/>
          <w:rtl/>
          <w:lang w:bidi="ar-SY"/>
        </w:rPr>
        <w:t xml:space="preserve"> </w:t>
      </w:r>
      <w:proofErr w:type="spellStart"/>
      <w:r w:rsidRPr="00EE1C16">
        <w:rPr>
          <w:rFonts w:ascii="Simplified Arabic" w:hAnsi="Simplified Arabic" w:cs="Simplified Arabic"/>
          <w:rtl/>
          <w:lang w:bidi="ar-SY"/>
        </w:rPr>
        <w:t>الخضيري</w:t>
      </w:r>
      <w:proofErr w:type="spellEnd"/>
      <w:r w:rsidRPr="00EE1C16">
        <w:rPr>
          <w:rFonts w:ascii="Simplified Arabic" w:hAnsi="Simplified Arabic" w:cs="Simplified Arabic"/>
          <w:rtl/>
          <w:lang w:bidi="ar-SY"/>
        </w:rPr>
        <w:t xml:space="preserve"> </w:t>
      </w:r>
      <w:r w:rsidRPr="00EE1C16">
        <w:rPr>
          <w:rFonts w:ascii="Simplified Arabic" w:hAnsi="Simplified Arabic" w:cs="Simplified Arabic" w:hint="cs"/>
          <w:rtl/>
          <w:lang w:bidi="ar-SY"/>
        </w:rPr>
        <w:t xml:space="preserve">أحمد </w:t>
      </w:r>
      <w:r w:rsidRPr="00EE1C16">
        <w:rPr>
          <w:rFonts w:ascii="Simplified Arabic" w:hAnsi="Simplified Arabic" w:cs="Simplified Arabic"/>
          <w:rtl/>
          <w:lang w:bidi="ar-SY"/>
        </w:rPr>
        <w:t>محسن</w:t>
      </w:r>
      <w:r w:rsidRPr="00EE1C16">
        <w:rPr>
          <w:rFonts w:ascii="Simplified Arabic" w:hAnsi="Simplified Arabic" w:cs="Simplified Arabic" w:hint="cs"/>
          <w:rtl/>
          <w:lang w:bidi="ar-SY"/>
        </w:rPr>
        <w:t>/</w:t>
      </w:r>
      <w:r w:rsidRPr="00EE1C16">
        <w:rPr>
          <w:rFonts w:ascii="Simplified Arabic" w:hAnsi="Simplified Arabic" w:cs="Simplified Arabic"/>
          <w:rtl/>
          <w:lang w:bidi="ar-SY"/>
        </w:rPr>
        <w:t xml:space="preserve"> 2005، "حوكمة الشركات " الطبعة </w:t>
      </w:r>
      <w:r w:rsidRPr="00EE1C16">
        <w:rPr>
          <w:rFonts w:ascii="Simplified Arabic" w:hAnsi="Simplified Arabic" w:cs="Simplified Arabic" w:hint="cs"/>
          <w:rtl/>
          <w:lang w:bidi="ar-SY"/>
        </w:rPr>
        <w:t>الأولى</w:t>
      </w:r>
      <w:r w:rsidRPr="00EE1C16">
        <w:rPr>
          <w:rFonts w:ascii="Simplified Arabic" w:hAnsi="Simplified Arabic" w:cs="Simplified Arabic"/>
          <w:rtl/>
          <w:lang w:bidi="ar-SY"/>
        </w:rPr>
        <w:t xml:space="preserve"> مجموعة النيل العربية، القاهرة،</w:t>
      </w:r>
      <w:r w:rsidRPr="00EE1C16">
        <w:rPr>
          <w:rFonts w:ascii="Simplified Arabic" w:hAnsi="Simplified Arabic" w:cs="Simplified Arabic" w:hint="cs"/>
          <w:sz w:val="28"/>
          <w:szCs w:val="28"/>
          <w:rtl/>
          <w:lang w:bidi="ar-SY"/>
        </w:rPr>
        <w:t xml:space="preserve"> مصر</w:t>
      </w:r>
      <w:r w:rsidRPr="00EE1C16">
        <w:rPr>
          <w:rFonts w:ascii="Simplified Arabic" w:hAnsi="Simplified Arabic" w:cs="Simplified Arabic"/>
          <w:rtl/>
          <w:lang w:bidi="ar-SY"/>
        </w:rPr>
        <w:t xml:space="preserve"> ، ص 47</w:t>
      </w:r>
      <w:r w:rsidRPr="00EE1C16">
        <w:rPr>
          <w:rFonts w:ascii="Simplified Arabic" w:hAnsi="Simplified Arabic" w:cs="Simplified Arabic" w:hint="cs"/>
          <w:rtl/>
          <w:lang w:bidi="ar-SY"/>
        </w:rPr>
        <w:t>.</w:t>
      </w:r>
    </w:p>
  </w:footnote>
  <w:footnote w:id="4">
    <w:p w:rsidR="00B63AD1" w:rsidRPr="00EE1C16" w:rsidRDefault="00B63AD1" w:rsidP="00921511">
      <w:pPr>
        <w:pStyle w:val="12"/>
        <w:jc w:val="both"/>
        <w:rPr>
          <w:rFonts w:ascii="Simplified Arabic" w:hAnsi="Simplified Arabic" w:cs="Simplified Arabic"/>
          <w:lang w:bidi="ar-SY"/>
        </w:rPr>
      </w:pPr>
      <w:r w:rsidRPr="00EE1C16">
        <w:rPr>
          <w:rStyle w:val="FootnoteReference"/>
          <w:rFonts w:ascii="Simplified Arabic" w:hAnsi="Simplified Arabic" w:cs="Simplified Arabic"/>
        </w:rPr>
        <w:footnoteRef/>
      </w:r>
      <w:r w:rsidRPr="00EE1C16">
        <w:rPr>
          <w:rFonts w:ascii="Simplified Arabic" w:hAnsi="Simplified Arabic" w:cs="Simplified Arabic"/>
          <w:rtl/>
          <w:lang w:bidi="ar-SY"/>
        </w:rPr>
        <w:t xml:space="preserve"> مرجع سابق، ص53</w:t>
      </w:r>
      <w:r w:rsidRPr="00EE1C16">
        <w:rPr>
          <w:rFonts w:ascii="Simplified Arabic" w:hAnsi="Simplified Arabic" w:cs="Simplified Arabic" w:hint="cs"/>
          <w:rtl/>
          <w:lang w:bidi="ar-SY"/>
        </w:rPr>
        <w:t>.</w:t>
      </w:r>
    </w:p>
  </w:footnote>
  <w:footnote w:id="5">
    <w:p w:rsidR="00B63AD1" w:rsidRPr="00EE1C16" w:rsidRDefault="00B63AD1" w:rsidP="00921511">
      <w:pPr>
        <w:pStyle w:val="12"/>
        <w:jc w:val="both"/>
        <w:rPr>
          <w:rFonts w:ascii="Simplified Arabic" w:hAnsi="Simplified Arabic" w:cs="Simplified Arabic"/>
          <w:lang w:bidi="ar-SY"/>
        </w:rPr>
      </w:pPr>
      <w:r w:rsidRPr="00EE1C16">
        <w:rPr>
          <w:rStyle w:val="FootnoteReference"/>
          <w:rFonts w:ascii="Simplified Arabic" w:hAnsi="Simplified Arabic" w:cs="Simplified Arabic"/>
        </w:rPr>
        <w:footnoteRef/>
      </w:r>
      <w:r w:rsidRPr="00EE1C16">
        <w:rPr>
          <w:rFonts w:ascii="Simplified Arabic" w:hAnsi="Simplified Arabic" w:cs="Simplified Arabic"/>
          <w:rtl/>
          <w:lang w:bidi="ar-SY"/>
        </w:rPr>
        <w:t xml:space="preserve"> مرجع سابق، ص54</w:t>
      </w:r>
      <w:r w:rsidRPr="00EE1C16">
        <w:rPr>
          <w:rFonts w:ascii="Simplified Arabic" w:hAnsi="Simplified Arabic" w:cs="Simplified Arabic" w:hint="cs"/>
          <w:rtl/>
          <w:lang w:bidi="ar-SY"/>
        </w:rPr>
        <w:t>.</w:t>
      </w:r>
    </w:p>
  </w:footnote>
  <w:footnote w:id="6">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التقرير الاقتصادي السنوي الخامس والأربعون، مؤسسة النقد العربي السعودي، ص105  </w:t>
      </w:r>
      <w:r w:rsidRPr="00EE1C16">
        <w:rPr>
          <w:rStyle w:val="Emphasis"/>
          <w:rFonts w:ascii="Simplified Arabic" w:hAnsi="Simplified Arabic" w:cs="Simplified Arabic"/>
          <w:i w:val="0"/>
          <w:iCs w:val="0"/>
          <w:sz w:val="24"/>
          <w:szCs w:val="24"/>
        </w:rPr>
        <w:t>www.sama.gov.sa</w:t>
      </w:r>
      <w:r>
        <w:rPr>
          <w:rFonts w:ascii="Simplified Arabic" w:hAnsi="Simplified Arabic" w:cs="Simplified Arabic" w:hint="cs"/>
          <w:sz w:val="24"/>
          <w:szCs w:val="24"/>
          <w:rtl/>
        </w:rPr>
        <w:t>.</w:t>
      </w:r>
    </w:p>
  </w:footnote>
  <w:footnote w:id="7">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مرجع سابق، ص105</w:t>
      </w:r>
      <w:r>
        <w:rPr>
          <w:rFonts w:ascii="Simplified Arabic" w:hAnsi="Simplified Arabic" w:cs="Simplified Arabic" w:hint="cs"/>
          <w:sz w:val="24"/>
          <w:szCs w:val="24"/>
          <w:rtl/>
        </w:rPr>
        <w:t>.</w:t>
      </w:r>
    </w:p>
  </w:footnote>
  <w:footnote w:id="8">
    <w:p w:rsidR="00B63AD1" w:rsidRPr="00EE1C16" w:rsidRDefault="00B63AD1" w:rsidP="009C1692">
      <w:pPr>
        <w:pStyle w:val="a"/>
        <w:ind w:left="0"/>
        <w:jc w:val="both"/>
        <w:rPr>
          <w:lang w:bidi="ar-SY"/>
        </w:rPr>
      </w:pPr>
      <w:r w:rsidRPr="00EE1C16">
        <w:rPr>
          <w:rStyle w:val="FootnoteReference"/>
        </w:rPr>
        <w:footnoteRef/>
      </w:r>
      <w:r w:rsidRPr="00EE1C16">
        <w:rPr>
          <w:rtl/>
        </w:rPr>
        <w:t xml:space="preserve"> </w:t>
      </w:r>
      <w:r w:rsidRPr="00EE1C16">
        <w:rPr>
          <w:rtl/>
          <w:lang w:bidi="ar-SY"/>
        </w:rPr>
        <w:t>آل خليفة</w:t>
      </w:r>
      <w:r w:rsidRPr="00EE1C16">
        <w:rPr>
          <w:rFonts w:hint="cs"/>
          <w:rtl/>
          <w:lang w:bidi="ar-SY"/>
        </w:rPr>
        <w:t xml:space="preserve"> </w:t>
      </w:r>
      <w:r w:rsidRPr="00EE1C16">
        <w:rPr>
          <w:rtl/>
          <w:lang w:bidi="ar-SY"/>
        </w:rPr>
        <w:t>إمام حامد</w:t>
      </w:r>
      <w:r>
        <w:rPr>
          <w:rFonts w:hint="cs"/>
          <w:rtl/>
          <w:lang w:bidi="ar-SY"/>
        </w:rPr>
        <w:t>،</w:t>
      </w:r>
      <w:r w:rsidRPr="00EE1C16">
        <w:rPr>
          <w:rFonts w:hint="cs"/>
          <w:rtl/>
          <w:lang w:bidi="ar-SY"/>
        </w:rPr>
        <w:t xml:space="preserve"> 2007،</w:t>
      </w:r>
      <w:r w:rsidRPr="00EE1C16">
        <w:rPr>
          <w:rtl/>
          <w:lang w:bidi="ar-SY"/>
        </w:rPr>
        <w:t xml:space="preserve"> </w:t>
      </w:r>
      <w:r w:rsidRPr="00EE1C16">
        <w:rPr>
          <w:rFonts w:hint="cs"/>
          <w:rtl/>
          <w:lang w:bidi="ar-SY"/>
        </w:rPr>
        <w:t>"</w:t>
      </w:r>
      <w:r w:rsidRPr="00EE1C16">
        <w:rPr>
          <w:rtl/>
          <w:lang w:bidi="ar-SY"/>
        </w:rPr>
        <w:t xml:space="preserve"> صناديق الاستثمار وم</w:t>
      </w:r>
      <w:r w:rsidRPr="00EE1C16">
        <w:rPr>
          <w:rFonts w:hint="cs"/>
          <w:rtl/>
          <w:lang w:bidi="ar-SY"/>
        </w:rPr>
        <w:t>فهوم</w:t>
      </w:r>
      <w:r w:rsidRPr="00EE1C16">
        <w:rPr>
          <w:rtl/>
          <w:lang w:bidi="ar-SY"/>
        </w:rPr>
        <w:t xml:space="preserve"> الحوكمة</w:t>
      </w:r>
      <w:r w:rsidRPr="00EE1C16">
        <w:rPr>
          <w:rFonts w:hint="cs"/>
          <w:rtl/>
          <w:lang w:bidi="ar-SY"/>
        </w:rPr>
        <w:t xml:space="preserve"> "  المؤتمر العربي الأول متطلبات حوكمة الشركات وأسواق المال العربية - شرم الشيخ </w:t>
      </w:r>
      <w:r w:rsidRPr="00EE1C16">
        <w:rPr>
          <w:rtl/>
          <w:lang w:bidi="ar-SY"/>
        </w:rPr>
        <w:t>–</w:t>
      </w:r>
      <w:r w:rsidRPr="00EE1C16">
        <w:rPr>
          <w:rFonts w:hint="cs"/>
          <w:rtl/>
          <w:lang w:bidi="ar-SY"/>
        </w:rPr>
        <w:t xml:space="preserve"> جمهورية مصر العربية</w:t>
      </w:r>
    </w:p>
  </w:footnote>
  <w:footnote w:id="9">
    <w:p w:rsidR="00B63AD1" w:rsidRPr="00EE1C16" w:rsidRDefault="00B63AD1" w:rsidP="00260464">
      <w:pPr>
        <w:pStyle w:val="a"/>
        <w:ind w:left="0"/>
        <w:jc w:val="both"/>
        <w:rPr>
          <w:rtl/>
        </w:rPr>
      </w:pPr>
      <w:r w:rsidRPr="00EE1C16">
        <w:rPr>
          <w:rStyle w:val="FootnoteReference"/>
        </w:rPr>
        <w:footnoteRef/>
      </w:r>
      <w:r w:rsidRPr="00EE1C16">
        <w:rPr>
          <w:rtl/>
        </w:rPr>
        <w:t xml:space="preserve"> </w:t>
      </w:r>
      <w:proofErr w:type="spellStart"/>
      <w:r w:rsidRPr="00EE1C16">
        <w:rPr>
          <w:rtl/>
          <w:lang w:bidi="ar-SY"/>
        </w:rPr>
        <w:t>هلالى</w:t>
      </w:r>
      <w:proofErr w:type="spellEnd"/>
      <w:r w:rsidRPr="00EE1C16">
        <w:rPr>
          <w:rtl/>
          <w:lang w:bidi="ar-SY"/>
        </w:rPr>
        <w:t xml:space="preserve"> </w:t>
      </w:r>
      <w:r w:rsidRPr="00EE1C16">
        <w:rPr>
          <w:rFonts w:hint="cs"/>
          <w:rtl/>
          <w:lang w:bidi="ar-SY"/>
        </w:rPr>
        <w:t xml:space="preserve">مصطفى </w:t>
      </w:r>
      <w:r w:rsidRPr="00EE1C16">
        <w:rPr>
          <w:rtl/>
          <w:lang w:bidi="ar-SY"/>
        </w:rPr>
        <w:t>حسين</w:t>
      </w:r>
      <w:r>
        <w:rPr>
          <w:rFonts w:hint="cs"/>
          <w:rtl/>
          <w:lang w:bidi="ar-SY"/>
        </w:rPr>
        <w:t>،</w:t>
      </w:r>
      <w:r w:rsidRPr="00EE1C16">
        <w:rPr>
          <w:rtl/>
          <w:lang w:bidi="ar-SY"/>
        </w:rPr>
        <w:t>200</w:t>
      </w:r>
      <w:r w:rsidRPr="00EE1C16">
        <w:rPr>
          <w:rFonts w:hint="cs"/>
          <w:rtl/>
          <w:lang w:bidi="ar-SY"/>
        </w:rPr>
        <w:t xml:space="preserve">5، "صناديق الاستثمار" ، </w:t>
      </w:r>
      <w:r w:rsidRPr="00EE1C16">
        <w:rPr>
          <w:rtl/>
          <w:lang w:bidi="ar-SY"/>
        </w:rPr>
        <w:t>ملتقــى تنظيم وإدارة بورصات الأوراق المالية العربية</w:t>
      </w:r>
      <w:r w:rsidRPr="00EE1C16">
        <w:rPr>
          <w:rFonts w:hint="cs"/>
          <w:rtl/>
          <w:lang w:bidi="ar-SY"/>
        </w:rPr>
        <w:t xml:space="preserve"> ل</w:t>
      </w:r>
      <w:r w:rsidRPr="00EE1C16">
        <w:rPr>
          <w:rtl/>
          <w:lang w:bidi="ar-SY"/>
        </w:rPr>
        <w:t>خدمة التنمية</w:t>
      </w:r>
      <w:r w:rsidRPr="00EE1C16">
        <w:rPr>
          <w:rFonts w:hint="cs"/>
          <w:rtl/>
          <w:lang w:bidi="ar-SY"/>
        </w:rPr>
        <w:t xml:space="preserve">، </w:t>
      </w:r>
      <w:r w:rsidRPr="00EE1C16">
        <w:rPr>
          <w:rtl/>
          <w:lang w:bidi="ar-SY"/>
        </w:rPr>
        <w:t>شرم الشيخ</w:t>
      </w:r>
      <w:r w:rsidRPr="00EE1C16">
        <w:rPr>
          <w:rFonts w:hint="cs"/>
          <w:rtl/>
          <w:lang w:bidi="ar-SY"/>
        </w:rPr>
        <w:t>،</w:t>
      </w:r>
      <w:r w:rsidRPr="00EE1C16">
        <w:rPr>
          <w:rtl/>
          <w:lang w:bidi="ar-SY"/>
        </w:rPr>
        <w:t xml:space="preserve"> جمهورية مصر العربية</w:t>
      </w:r>
      <w:r w:rsidRPr="00EE1C16">
        <w:rPr>
          <w:rFonts w:hint="cs"/>
          <w:rtl/>
          <w:lang w:bidi="ar-SY"/>
        </w:rPr>
        <w:t>.</w:t>
      </w:r>
    </w:p>
  </w:footnote>
  <w:footnote w:id="10">
    <w:p w:rsidR="00B63AD1" w:rsidRPr="00EE1C16" w:rsidRDefault="00B63AD1" w:rsidP="00921511">
      <w:pPr>
        <w:autoSpaceDE w:val="0"/>
        <w:autoSpaceDN w:val="0"/>
        <w:adjustRightInd w:val="0"/>
        <w:jc w:val="both"/>
        <w:rPr>
          <w:rFonts w:ascii="Simplified Arabic" w:hAnsi="Simplified Arabic" w:cs="Simplified Arabic"/>
          <w:rtl/>
        </w:rPr>
      </w:pP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 عزمي رانية</w:t>
      </w:r>
      <w:r>
        <w:rPr>
          <w:rFonts w:ascii="Simplified Arabic" w:hAnsi="Simplified Arabic" w:cs="Simplified Arabic" w:hint="cs"/>
          <w:rtl/>
        </w:rPr>
        <w:t xml:space="preserve">، </w:t>
      </w:r>
      <w:r w:rsidRPr="00EE1C16">
        <w:rPr>
          <w:rFonts w:ascii="Simplified Arabic" w:hAnsi="Simplified Arabic" w:cs="Simplified Arabic"/>
          <w:rtl/>
        </w:rPr>
        <w:t>2005،</w:t>
      </w:r>
      <w:r w:rsidRPr="00EE1C16">
        <w:rPr>
          <w:rFonts w:ascii="Simplified Arabic" w:hAnsi="Simplified Arabic" w:cs="Simplified Arabic"/>
        </w:rPr>
        <w:t>"</w:t>
      </w:r>
      <w:r w:rsidRPr="00EE1C16">
        <w:rPr>
          <w:rFonts w:ascii="Simplified Arabic" w:hAnsi="Simplified Arabic" w:cs="Simplified Arabic"/>
          <w:rtl/>
        </w:rPr>
        <w:t>صناديق</w:t>
      </w:r>
      <w:r w:rsidRPr="00EE1C16">
        <w:rPr>
          <w:rFonts w:ascii="Simplified Arabic" w:hAnsi="Simplified Arabic" w:cs="Simplified Arabic"/>
        </w:rPr>
        <w:t xml:space="preserve"> </w:t>
      </w:r>
      <w:r w:rsidRPr="00EE1C16">
        <w:rPr>
          <w:rFonts w:ascii="Simplified Arabic" w:hAnsi="Simplified Arabic" w:cs="Simplified Arabic"/>
          <w:rtl/>
        </w:rPr>
        <w:t>الاستثمار</w:t>
      </w:r>
      <w:r w:rsidRPr="00EE1C16">
        <w:rPr>
          <w:rFonts w:ascii="Simplified Arabic" w:hAnsi="Simplified Arabic" w:cs="Simplified Arabic"/>
        </w:rPr>
        <w:t xml:space="preserve"> </w:t>
      </w:r>
      <w:proofErr w:type="spellStart"/>
      <w:r w:rsidRPr="00EE1C16">
        <w:rPr>
          <w:rFonts w:ascii="Simplified Arabic" w:hAnsi="Simplified Arabic" w:cs="Simplified Arabic"/>
          <w:rtl/>
        </w:rPr>
        <w:t>وحوكمة</w:t>
      </w:r>
      <w:proofErr w:type="spellEnd"/>
      <w:r w:rsidRPr="00EE1C16">
        <w:rPr>
          <w:rFonts w:ascii="Simplified Arabic" w:hAnsi="Simplified Arabic" w:cs="Simplified Arabic"/>
        </w:rPr>
        <w:t xml:space="preserve"> </w:t>
      </w:r>
      <w:r w:rsidRPr="00EE1C16">
        <w:rPr>
          <w:rFonts w:ascii="Simplified Arabic" w:hAnsi="Simplified Arabic" w:cs="Simplified Arabic"/>
          <w:rtl/>
        </w:rPr>
        <w:t>الشركات</w:t>
      </w:r>
      <w:r w:rsidRPr="00EE1C16">
        <w:rPr>
          <w:rFonts w:ascii="Simplified Arabic" w:hAnsi="Simplified Arabic" w:cs="Simplified Arabic"/>
        </w:rPr>
        <w:t>:</w:t>
      </w:r>
      <w:r w:rsidRPr="00EE1C16">
        <w:rPr>
          <w:rFonts w:ascii="Simplified Arabic" w:hAnsi="Simplified Arabic" w:cs="Simplified Arabic"/>
          <w:rtl/>
        </w:rPr>
        <w:t>تمكينها</w:t>
      </w:r>
      <w:r w:rsidRPr="00EE1C16">
        <w:rPr>
          <w:rFonts w:ascii="Simplified Arabic" w:hAnsi="Simplified Arabic" w:cs="Simplified Arabic"/>
        </w:rPr>
        <w:t xml:space="preserve"> </w:t>
      </w:r>
      <w:r w:rsidRPr="00EE1C16">
        <w:rPr>
          <w:rFonts w:ascii="Simplified Arabic" w:hAnsi="Simplified Arabic" w:cs="Simplified Arabic"/>
          <w:rtl/>
        </w:rPr>
        <w:t>أم</w:t>
      </w:r>
      <w:r w:rsidRPr="00EE1C16">
        <w:rPr>
          <w:rFonts w:ascii="Simplified Arabic" w:hAnsi="Simplified Arabic" w:cs="Simplified Arabic"/>
        </w:rPr>
        <w:t xml:space="preserve"> </w:t>
      </w:r>
      <w:r w:rsidRPr="00EE1C16">
        <w:rPr>
          <w:rFonts w:ascii="Simplified Arabic" w:hAnsi="Simplified Arabic" w:cs="Simplified Arabic"/>
          <w:rtl/>
        </w:rPr>
        <w:t>الحاجة</w:t>
      </w:r>
      <w:r w:rsidRPr="00EE1C16">
        <w:rPr>
          <w:rFonts w:ascii="Simplified Arabic" w:hAnsi="Simplified Arabic" w:cs="Simplified Arabic"/>
        </w:rPr>
        <w:t xml:space="preserve"> </w:t>
      </w:r>
      <w:r w:rsidRPr="00EE1C16">
        <w:rPr>
          <w:rFonts w:ascii="Simplified Arabic" w:hAnsi="Simplified Arabic" w:cs="Simplified Arabic"/>
          <w:rtl/>
        </w:rPr>
        <w:t>إليها</w:t>
      </w:r>
      <w:r w:rsidRPr="00EE1C16">
        <w:rPr>
          <w:rFonts w:ascii="Simplified Arabic" w:hAnsi="Simplified Arabic" w:cs="Simplified Arabic"/>
        </w:rPr>
        <w:t xml:space="preserve"> </w:t>
      </w:r>
      <w:r w:rsidRPr="00EE1C16">
        <w:rPr>
          <w:rFonts w:ascii="Simplified Arabic" w:hAnsi="Simplified Arabic" w:cs="Simplified Arabic"/>
          <w:rtl/>
        </w:rPr>
        <w:t>؟</w:t>
      </w:r>
      <w:r w:rsidRPr="00EE1C16">
        <w:rPr>
          <w:rFonts w:ascii="Simplified Arabic" w:hAnsi="Simplified Arabic" w:cs="Simplified Arabic"/>
        </w:rPr>
        <w:t>"</w:t>
      </w:r>
      <w:r w:rsidRPr="00EE1C16">
        <w:rPr>
          <w:rFonts w:ascii="Simplified Arabic" w:hAnsi="Simplified Arabic" w:cs="Simplified Arabic"/>
          <w:rtl/>
        </w:rPr>
        <w:t>،</w:t>
      </w:r>
      <w:r w:rsidRPr="00EE1C16">
        <w:rPr>
          <w:rFonts w:ascii="Simplified Arabic" w:hAnsi="Simplified Arabic" w:cs="Simplified Arabic" w:hint="cs"/>
          <w:rtl/>
          <w:lang w:bidi="ar-SY"/>
        </w:rPr>
        <w:t xml:space="preserve"> </w:t>
      </w:r>
      <w:r w:rsidRPr="00EE1C16">
        <w:rPr>
          <w:rFonts w:ascii="Simplified Arabic" w:hAnsi="Simplified Arabic" w:cs="Simplified Arabic"/>
          <w:rtl/>
        </w:rPr>
        <w:t>المؤتمر</w:t>
      </w:r>
      <w:r w:rsidRPr="00EE1C16">
        <w:rPr>
          <w:rFonts w:ascii="Simplified Arabic" w:hAnsi="Simplified Arabic" w:cs="Simplified Arabic"/>
        </w:rPr>
        <w:t xml:space="preserve"> </w:t>
      </w:r>
      <w:r w:rsidRPr="00EE1C16">
        <w:rPr>
          <w:rFonts w:ascii="Simplified Arabic" w:hAnsi="Simplified Arabic" w:cs="Simplified Arabic"/>
          <w:rtl/>
        </w:rPr>
        <w:t>الخامس</w:t>
      </w:r>
      <w:r w:rsidRPr="00EE1C16">
        <w:rPr>
          <w:rFonts w:ascii="Simplified Arabic" w:hAnsi="Simplified Arabic" w:cs="Simplified Arabic"/>
        </w:rPr>
        <w:t xml:space="preserve"> </w:t>
      </w:r>
      <w:r w:rsidRPr="00EE1C16">
        <w:rPr>
          <w:rFonts w:ascii="Simplified Arabic" w:hAnsi="Simplified Arabic" w:cs="Simplified Arabic"/>
          <w:rtl/>
        </w:rPr>
        <w:t>لحوكمة</w:t>
      </w:r>
      <w:r w:rsidRPr="00EE1C16">
        <w:rPr>
          <w:rFonts w:ascii="Simplified Arabic" w:hAnsi="Simplified Arabic" w:cs="Simplified Arabic"/>
        </w:rPr>
        <w:t xml:space="preserve"> </w:t>
      </w:r>
      <w:r w:rsidRPr="00EE1C16">
        <w:rPr>
          <w:rFonts w:ascii="Simplified Arabic" w:hAnsi="Simplified Arabic" w:cs="Simplified Arabic"/>
          <w:rtl/>
        </w:rPr>
        <w:t>الشركات</w:t>
      </w:r>
      <w:r w:rsidRPr="00EE1C16">
        <w:rPr>
          <w:rFonts w:ascii="Simplified Arabic" w:hAnsi="Simplified Arabic" w:cs="Simplified Arabic"/>
        </w:rPr>
        <w:t xml:space="preserve"> </w:t>
      </w:r>
      <w:proofErr w:type="spellStart"/>
      <w:r w:rsidRPr="00EE1C16">
        <w:rPr>
          <w:rFonts w:ascii="Simplified Arabic" w:hAnsi="Simplified Arabic" w:cs="Simplified Arabic"/>
          <w:rtl/>
        </w:rPr>
        <w:t>وابعادها</w:t>
      </w:r>
      <w:proofErr w:type="spellEnd"/>
      <w:r w:rsidRPr="00EE1C16">
        <w:rPr>
          <w:rFonts w:ascii="Simplified Arabic" w:hAnsi="Simplified Arabic" w:cs="Simplified Arabic"/>
        </w:rPr>
        <w:t xml:space="preserve"> </w:t>
      </w:r>
      <w:r w:rsidRPr="00EE1C16">
        <w:rPr>
          <w:rFonts w:ascii="Simplified Arabic" w:hAnsi="Simplified Arabic" w:cs="Simplified Arabic"/>
          <w:rtl/>
        </w:rPr>
        <w:t>المحاسبية</w:t>
      </w:r>
      <w:r w:rsidRPr="00EE1C16">
        <w:rPr>
          <w:rFonts w:ascii="Simplified Arabic" w:hAnsi="Simplified Arabic" w:cs="Simplified Arabic"/>
        </w:rPr>
        <w:t xml:space="preserve"> </w:t>
      </w:r>
      <w:proofErr w:type="spellStart"/>
      <w:r w:rsidRPr="00EE1C16">
        <w:rPr>
          <w:rFonts w:ascii="Simplified Arabic" w:hAnsi="Simplified Arabic" w:cs="Simplified Arabic"/>
          <w:rtl/>
        </w:rPr>
        <w:t>والادارية</w:t>
      </w:r>
      <w:proofErr w:type="spellEnd"/>
      <w:r w:rsidRPr="00EE1C16">
        <w:rPr>
          <w:rFonts w:ascii="Simplified Arabic" w:hAnsi="Simplified Arabic" w:cs="Simplified Arabic"/>
        </w:rPr>
        <w:t xml:space="preserve"> </w:t>
      </w:r>
      <w:r w:rsidRPr="00EE1C16">
        <w:rPr>
          <w:rFonts w:ascii="Simplified Arabic" w:hAnsi="Simplified Arabic" w:cs="Simplified Arabic"/>
          <w:rtl/>
        </w:rPr>
        <w:t>والاقتصادية،</w:t>
      </w:r>
      <w:r w:rsidRPr="00EE1C16">
        <w:rPr>
          <w:rFonts w:ascii="Simplified Arabic" w:hAnsi="Simplified Arabic" w:cs="Simplified Arabic"/>
        </w:rPr>
        <w:t xml:space="preserve"> </w:t>
      </w:r>
      <w:r w:rsidRPr="00EE1C16">
        <w:rPr>
          <w:rFonts w:ascii="Simplified Arabic" w:hAnsi="Simplified Arabic" w:cs="Simplified Arabic"/>
          <w:rtl/>
        </w:rPr>
        <w:t>الجزء</w:t>
      </w:r>
      <w:r w:rsidRPr="00EE1C16">
        <w:rPr>
          <w:rFonts w:ascii="Simplified Arabic" w:hAnsi="Simplified Arabic" w:cs="Simplified Arabic"/>
        </w:rPr>
        <w:t xml:space="preserve"> </w:t>
      </w:r>
      <w:r w:rsidRPr="00EE1C16">
        <w:rPr>
          <w:rFonts w:ascii="Simplified Arabic" w:hAnsi="Simplified Arabic" w:cs="Simplified Arabic"/>
          <w:rtl/>
        </w:rPr>
        <w:t>الثالث،جامعة</w:t>
      </w:r>
      <w:r w:rsidRPr="00EE1C16">
        <w:rPr>
          <w:rFonts w:ascii="Simplified Arabic" w:hAnsi="Simplified Arabic" w:cs="Simplified Arabic"/>
        </w:rPr>
        <w:t xml:space="preserve"> </w:t>
      </w:r>
      <w:proofErr w:type="spellStart"/>
      <w:r w:rsidRPr="00EE1C16">
        <w:rPr>
          <w:rFonts w:ascii="Simplified Arabic" w:hAnsi="Simplified Arabic" w:cs="Simplified Arabic"/>
          <w:rtl/>
        </w:rPr>
        <w:t>الاسكندرية</w:t>
      </w:r>
      <w:proofErr w:type="spellEnd"/>
      <w:r w:rsidRPr="00EE1C16">
        <w:rPr>
          <w:rFonts w:ascii="Simplified Arabic" w:hAnsi="Simplified Arabic" w:cs="Simplified Arabic"/>
          <w:rtl/>
        </w:rPr>
        <w:t>،</w:t>
      </w:r>
      <w:r w:rsidRPr="00EE1C16">
        <w:rPr>
          <w:rFonts w:ascii="Simplified Arabic" w:hAnsi="Simplified Arabic" w:cs="Simplified Arabic" w:hint="cs"/>
          <w:rtl/>
        </w:rPr>
        <w:t xml:space="preserve"> </w:t>
      </w:r>
      <w:r w:rsidRPr="00EE1C16">
        <w:rPr>
          <w:rFonts w:ascii="Simplified Arabic" w:hAnsi="Simplified Arabic" w:cs="Simplified Arabic"/>
          <w:rtl/>
        </w:rPr>
        <w:t>كلية</w:t>
      </w:r>
      <w:r w:rsidRPr="00EE1C16">
        <w:rPr>
          <w:rFonts w:ascii="Simplified Arabic" w:hAnsi="Simplified Arabic" w:cs="Simplified Arabic"/>
        </w:rPr>
        <w:t xml:space="preserve"> </w:t>
      </w:r>
      <w:r w:rsidRPr="00EE1C16">
        <w:rPr>
          <w:rFonts w:ascii="Simplified Arabic" w:hAnsi="Simplified Arabic" w:cs="Simplified Arabic"/>
          <w:rtl/>
        </w:rPr>
        <w:t>التجارة</w:t>
      </w:r>
      <w:r w:rsidRPr="00EE1C16">
        <w:rPr>
          <w:rFonts w:ascii="Simplified Arabic" w:hAnsi="Simplified Arabic" w:cs="Simplified Arabic"/>
          <w:rtl/>
          <w:lang w:bidi="ar-SY"/>
        </w:rPr>
        <w:t xml:space="preserve"> </w:t>
      </w:r>
      <w:r w:rsidRPr="00EE1C16">
        <w:rPr>
          <w:rFonts w:ascii="Simplified Arabic" w:hAnsi="Simplified Arabic" w:cs="Simplified Arabic" w:hint="cs"/>
          <w:rtl/>
          <w:lang w:bidi="ar-SY"/>
        </w:rPr>
        <w:t>.</w:t>
      </w:r>
    </w:p>
  </w:footnote>
  <w:footnote w:id="11">
    <w:p w:rsidR="00B63AD1" w:rsidRPr="00EE1C16" w:rsidRDefault="00B63AD1" w:rsidP="000A1EDB">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أحمد حسن</w:t>
      </w:r>
      <w:r>
        <w:rPr>
          <w:rFonts w:ascii="Simplified Arabic" w:hAnsi="Simplified Arabic" w:cs="Simplified Arabic" w:hint="cs"/>
          <w:sz w:val="24"/>
          <w:szCs w:val="24"/>
          <w:rtl/>
        </w:rPr>
        <w:t xml:space="preserve"> صبا،</w:t>
      </w:r>
      <w:r w:rsidRPr="00EE1C16">
        <w:rPr>
          <w:rFonts w:ascii="Simplified Arabic" w:hAnsi="Simplified Arabic" w:cs="Simplified Arabic"/>
          <w:sz w:val="24"/>
          <w:szCs w:val="24"/>
          <w:rtl/>
        </w:rPr>
        <w:t xml:space="preserve">2010،" الحوكمة و أثرها على تحسين مستوى </w:t>
      </w:r>
      <w:proofErr w:type="spellStart"/>
      <w:r w:rsidRPr="00EE1C16">
        <w:rPr>
          <w:rFonts w:ascii="Simplified Arabic" w:hAnsi="Simplified Arabic" w:cs="Simplified Arabic"/>
          <w:sz w:val="24"/>
          <w:szCs w:val="24"/>
          <w:rtl/>
        </w:rPr>
        <w:t>الاداء</w:t>
      </w:r>
      <w:proofErr w:type="spellEnd"/>
      <w:r w:rsidRPr="00EE1C16">
        <w:rPr>
          <w:rFonts w:ascii="Simplified Arabic" w:hAnsi="Simplified Arabic" w:cs="Simplified Arabic"/>
          <w:sz w:val="24"/>
          <w:szCs w:val="24"/>
          <w:rtl/>
        </w:rPr>
        <w:t xml:space="preserve"> لمنظمات </w:t>
      </w:r>
      <w:proofErr w:type="spellStart"/>
      <w:r w:rsidRPr="00EE1C16">
        <w:rPr>
          <w:rFonts w:ascii="Simplified Arabic" w:hAnsi="Simplified Arabic" w:cs="Simplified Arabic"/>
          <w:sz w:val="24"/>
          <w:szCs w:val="24"/>
          <w:rtl/>
        </w:rPr>
        <w:t>الاعمال</w:t>
      </w:r>
      <w:proofErr w:type="spellEnd"/>
      <w:r w:rsidRPr="00EE1C16">
        <w:rPr>
          <w:rFonts w:ascii="Simplified Arabic" w:hAnsi="Simplified Arabic" w:cs="Simplified Arabic"/>
          <w:sz w:val="24"/>
          <w:szCs w:val="24"/>
          <w:rtl/>
        </w:rPr>
        <w:t xml:space="preserve"> : دراسة ميدانية على المصارف التجارية العاملة في محافظتي اللاذقية و </w:t>
      </w:r>
      <w:proofErr w:type="spellStart"/>
      <w:r w:rsidRPr="00EE1C16">
        <w:rPr>
          <w:rFonts w:ascii="Simplified Arabic" w:hAnsi="Simplified Arabic" w:cs="Simplified Arabic"/>
          <w:sz w:val="24"/>
          <w:szCs w:val="24"/>
          <w:rtl/>
        </w:rPr>
        <w:t>طلرطوس</w:t>
      </w:r>
      <w:proofErr w:type="spellEnd"/>
      <w:r w:rsidRPr="00EE1C16">
        <w:rPr>
          <w:rFonts w:ascii="Simplified Arabic" w:hAnsi="Simplified Arabic" w:cs="Simplified Arabic"/>
          <w:sz w:val="24"/>
          <w:szCs w:val="24"/>
          <w:rtl/>
        </w:rPr>
        <w:t>" رسالة ماجستير غير منشورة، جامعة تشرين، كلية الاقتصاد، اللاذقية، سوريا</w:t>
      </w:r>
      <w:r w:rsidRPr="00EE1C16">
        <w:rPr>
          <w:rFonts w:ascii="Simplified Arabic" w:hAnsi="Simplified Arabic" w:cs="Simplified Arabic" w:hint="cs"/>
          <w:sz w:val="24"/>
          <w:szCs w:val="24"/>
          <w:rtl/>
        </w:rPr>
        <w:t>.</w:t>
      </w:r>
    </w:p>
  </w:footnote>
  <w:footnote w:id="12">
    <w:p w:rsidR="00B63AD1" w:rsidRPr="00EE1C16" w:rsidRDefault="00B63AD1" w:rsidP="00921511">
      <w:pPr>
        <w:jc w:val="both"/>
        <w:rPr>
          <w:rFonts w:ascii="Simplified Arabic" w:hAnsi="Simplified Arabic" w:cs="Simplified Arabic"/>
          <w:rtl/>
        </w:rPr>
      </w:pP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 الشرع</w:t>
      </w:r>
      <w:r w:rsidRPr="00EE1C16">
        <w:rPr>
          <w:rFonts w:ascii="Simplified Arabic" w:hAnsi="Simplified Arabic" w:cs="Simplified Arabic" w:hint="cs"/>
          <w:rtl/>
        </w:rPr>
        <w:t xml:space="preserve"> أحمد</w:t>
      </w:r>
      <w:r w:rsidRPr="00EE1C16">
        <w:rPr>
          <w:rFonts w:ascii="Simplified Arabic" w:hAnsi="Simplified Arabic" w:cs="Simplified Arabic"/>
          <w:rtl/>
        </w:rPr>
        <w:t xml:space="preserve"> </w:t>
      </w:r>
      <w:r w:rsidRPr="00EE1C16">
        <w:rPr>
          <w:rFonts w:ascii="Simplified Arabic" w:hAnsi="Simplified Arabic" w:cs="Simplified Arabic" w:hint="cs"/>
          <w:rtl/>
        </w:rPr>
        <w:t>عماد</w:t>
      </w:r>
      <w:r>
        <w:rPr>
          <w:rFonts w:ascii="Simplified Arabic" w:hAnsi="Simplified Arabic" w:cs="Simplified Arabic" w:hint="cs"/>
          <w:rtl/>
        </w:rPr>
        <w:t>،</w:t>
      </w:r>
      <w:r w:rsidRPr="00EE1C16">
        <w:rPr>
          <w:rFonts w:ascii="Simplified Arabic" w:hAnsi="Simplified Arabic" w:cs="Simplified Arabic"/>
          <w:rtl/>
        </w:rPr>
        <w:t xml:space="preserve"> 200</w:t>
      </w:r>
      <w:r w:rsidRPr="00EE1C16">
        <w:rPr>
          <w:rFonts w:ascii="Simplified Arabic" w:hAnsi="Simplified Arabic" w:cs="Simplified Arabic" w:hint="cs"/>
          <w:rtl/>
        </w:rPr>
        <w:t>8،</w:t>
      </w:r>
      <w:r w:rsidRPr="00EE1C16">
        <w:rPr>
          <w:rFonts w:ascii="Simplified Arabic" w:hAnsi="Simplified Arabic" w:cs="Simplified Arabic"/>
          <w:rtl/>
        </w:rPr>
        <w:t xml:space="preserve">"دور الحوكمة في تعزيز الثقة و المصداقية في التقارير </w:t>
      </w:r>
      <w:proofErr w:type="spellStart"/>
      <w:r w:rsidRPr="00EE1C16">
        <w:rPr>
          <w:rFonts w:ascii="Simplified Arabic" w:hAnsi="Simplified Arabic" w:cs="Simplified Arabic"/>
          <w:rtl/>
        </w:rPr>
        <w:t>الكالية</w:t>
      </w:r>
      <w:proofErr w:type="spellEnd"/>
      <w:r w:rsidRPr="00EE1C16">
        <w:rPr>
          <w:rFonts w:ascii="Simplified Arabic" w:hAnsi="Simplified Arabic" w:cs="Simplified Arabic"/>
          <w:rtl/>
        </w:rPr>
        <w:t xml:space="preserve"> : دراسة ميدانية على الشركات المساهمة الكويتية" رسالة ماجستير</w:t>
      </w:r>
      <w:r w:rsidRPr="00EE1C16">
        <w:rPr>
          <w:rFonts w:ascii="Simplified Arabic" w:hAnsi="Simplified Arabic" w:cs="Simplified Arabic" w:hint="cs"/>
          <w:rtl/>
        </w:rPr>
        <w:t xml:space="preserve">، </w:t>
      </w:r>
      <w:r w:rsidRPr="00EE1C16">
        <w:rPr>
          <w:rFonts w:ascii="Simplified Arabic" w:hAnsi="Simplified Arabic" w:cs="Simplified Arabic"/>
          <w:rtl/>
        </w:rPr>
        <w:t>جامعة دمشق، كلية الاقتصاد، قسم المحاسبة، دمشق، سوريا</w:t>
      </w:r>
      <w:r w:rsidRPr="00EE1C16">
        <w:rPr>
          <w:rFonts w:ascii="Simplified Arabic" w:hAnsi="Simplified Arabic" w:cs="Simplified Arabic" w:hint="cs"/>
          <w:rtl/>
        </w:rPr>
        <w:t>.</w:t>
      </w:r>
      <w:r w:rsidRPr="00EE1C16">
        <w:rPr>
          <w:rFonts w:ascii="Simplified Arabic" w:hAnsi="Simplified Arabic" w:cs="Simplified Arabic"/>
          <w:rtl/>
        </w:rPr>
        <w:t xml:space="preserve">  </w:t>
      </w:r>
    </w:p>
  </w:footnote>
  <w:footnote w:id="13">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سندي</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عبد العزيز أماني</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2003" دور المراجعة في تحسين كفاءة وفاعلية أداء صناديق الاستثمار بالتطبيق على البنوك التجارية بمدينة جدة في المملكة العربية السعودية" رسالة ماجستير غير منشورة، جامعة الملك عبد العزيز، كلية الاقتصاد </w:t>
      </w:r>
      <w:proofErr w:type="spellStart"/>
      <w:r w:rsidRPr="00EE1C16">
        <w:rPr>
          <w:rFonts w:ascii="Simplified Arabic" w:hAnsi="Simplified Arabic" w:cs="Simplified Arabic"/>
          <w:sz w:val="24"/>
          <w:szCs w:val="24"/>
          <w:rtl/>
        </w:rPr>
        <w:t>والادارة</w:t>
      </w:r>
      <w:proofErr w:type="spellEnd"/>
      <w:r w:rsidRPr="00EE1C16">
        <w:rPr>
          <w:rFonts w:ascii="Simplified Arabic" w:hAnsi="Simplified Arabic" w:cs="Simplified Arabic"/>
          <w:sz w:val="24"/>
          <w:szCs w:val="24"/>
          <w:rtl/>
        </w:rPr>
        <w:t>، قسم المحاسبة، جدة، السعودية</w:t>
      </w:r>
      <w:r w:rsidRPr="00EE1C16">
        <w:rPr>
          <w:rFonts w:ascii="Simplified Arabic" w:hAnsi="Simplified Arabic" w:cs="Simplified Arabic" w:hint="cs"/>
          <w:sz w:val="24"/>
          <w:szCs w:val="24"/>
          <w:rtl/>
        </w:rPr>
        <w:t>.</w:t>
      </w:r>
    </w:p>
  </w:footnote>
  <w:footnote w:id="14">
    <w:p w:rsidR="00B63AD1" w:rsidRPr="00EE1C16" w:rsidRDefault="00B63AD1" w:rsidP="00921511">
      <w:pPr>
        <w:pStyle w:val="FootnoteText"/>
        <w:bidi w:val="0"/>
        <w:jc w:val="both"/>
      </w:pPr>
      <w:r w:rsidRPr="00EE1C16">
        <w:rPr>
          <w:rStyle w:val="FootnoteReference"/>
        </w:rPr>
        <w:footnoteRef/>
      </w:r>
      <w:r w:rsidRPr="00EE1C16">
        <w:rPr>
          <w:rtl/>
        </w:rPr>
        <w:t xml:space="preserve"> </w:t>
      </w:r>
      <w:proofErr w:type="spellStart"/>
      <w:r w:rsidRPr="00EE1C16">
        <w:t>Filbeck.G</w:t>
      </w:r>
      <w:proofErr w:type="spellEnd"/>
      <w:r w:rsidRPr="00EE1C16">
        <w:t xml:space="preserve"> and Tompkins D.L,2004" Management Tenure and Risk-Adjusted Performance of Mutual Funds Vol. 13, No. 2.</w:t>
      </w:r>
    </w:p>
  </w:footnote>
  <w:footnote w:id="15">
    <w:p w:rsidR="00B63AD1" w:rsidRPr="00EE1C16" w:rsidRDefault="00B63AD1" w:rsidP="00921511">
      <w:pPr>
        <w:autoSpaceDE w:val="0"/>
        <w:autoSpaceDN w:val="0"/>
        <w:bidi w:val="0"/>
        <w:adjustRightInd w:val="0"/>
        <w:jc w:val="both"/>
        <w:rPr>
          <w:sz w:val="20"/>
          <w:szCs w:val="20"/>
          <w:rtl/>
          <w:lang w:bidi="ar-SY"/>
        </w:rPr>
      </w:pPr>
      <w:r w:rsidRPr="00EE1C16">
        <w:rPr>
          <w:sz w:val="20"/>
          <w:szCs w:val="20"/>
        </w:rPr>
        <w:footnoteRef/>
      </w:r>
      <w:r w:rsidRPr="00EE1C16">
        <w:rPr>
          <w:sz w:val="20"/>
          <w:szCs w:val="20"/>
          <w:rtl/>
        </w:rPr>
        <w:t xml:space="preserve"> </w:t>
      </w:r>
      <w:r w:rsidRPr="00EE1C16">
        <w:rPr>
          <w:sz w:val="20"/>
          <w:szCs w:val="20"/>
        </w:rPr>
        <w:t xml:space="preserve">Shawwa,Mahmoud2007, ,"Corporate Governance and </w:t>
      </w:r>
      <w:proofErr w:type="spellStart"/>
      <w:r w:rsidRPr="00EE1C16">
        <w:rPr>
          <w:sz w:val="20"/>
          <w:szCs w:val="20"/>
        </w:rPr>
        <w:t>Firm'sPerformance</w:t>
      </w:r>
      <w:proofErr w:type="spellEnd"/>
      <w:r w:rsidRPr="00EE1C16">
        <w:rPr>
          <w:sz w:val="20"/>
          <w:szCs w:val="20"/>
        </w:rPr>
        <w:t xml:space="preserve"> in </w:t>
      </w:r>
      <w:proofErr w:type="spellStart"/>
      <w:smartTag w:uri="urn:schemas-microsoft-com:office:smarttags" w:element="country-region">
        <w:r w:rsidRPr="00EE1C16">
          <w:rPr>
            <w:sz w:val="20"/>
            <w:szCs w:val="20"/>
          </w:rPr>
          <w:t>Jordan</w:t>
        </w:r>
      </w:smartTag>
      <w:r w:rsidRPr="00EE1C16">
        <w:rPr>
          <w:sz w:val="20"/>
          <w:szCs w:val="20"/>
        </w:rPr>
        <w:t>",</w:t>
      </w:r>
      <w:smartTag w:uri="urn:schemas-microsoft-com:office:smarttags" w:element="PlaceType">
        <w:r w:rsidRPr="00EE1C16">
          <w:rPr>
            <w:sz w:val="20"/>
            <w:szCs w:val="20"/>
          </w:rPr>
          <w:t>University</w:t>
        </w:r>
      </w:smartTag>
      <w:proofErr w:type="spellEnd"/>
      <w:r w:rsidRPr="00EE1C16">
        <w:rPr>
          <w:sz w:val="20"/>
          <w:szCs w:val="20"/>
        </w:rPr>
        <w:t xml:space="preserve"> of </w:t>
      </w:r>
      <w:proofErr w:type="spellStart"/>
      <w:smartTag w:uri="urn:schemas-microsoft-com:office:smarttags" w:element="PlaceName">
        <w:r w:rsidRPr="00EE1C16">
          <w:rPr>
            <w:sz w:val="20"/>
            <w:szCs w:val="20"/>
          </w:rPr>
          <w:t>Wales</w:t>
        </w:r>
      </w:smartTag>
      <w:r w:rsidRPr="00EE1C16">
        <w:rPr>
          <w:sz w:val="20"/>
          <w:szCs w:val="20"/>
        </w:rPr>
        <w:t>,</w:t>
      </w:r>
      <w:smartTag w:uri="urn:schemas-microsoft-com:office:smarttags" w:element="City">
        <w:smartTag w:uri="urn:schemas-microsoft-com:office:smarttags" w:element="place">
          <w:r w:rsidRPr="00EE1C16">
            <w:rPr>
              <w:sz w:val="20"/>
              <w:szCs w:val="20"/>
            </w:rPr>
            <w:t>Bangor</w:t>
          </w:r>
        </w:smartTag>
      </w:smartTag>
      <w:proofErr w:type="spellEnd"/>
      <w:r>
        <w:rPr>
          <w:sz w:val="20"/>
          <w:szCs w:val="20"/>
          <w:lang w:bidi="ar-SY"/>
        </w:rPr>
        <w:t>.</w:t>
      </w:r>
    </w:p>
  </w:footnote>
  <w:footnote w:id="16">
    <w:p w:rsidR="00B63AD1" w:rsidRPr="00EE1C16" w:rsidRDefault="00B63AD1" w:rsidP="00921511">
      <w:pPr>
        <w:pStyle w:val="12"/>
        <w:bidi w:val="0"/>
        <w:jc w:val="both"/>
        <w:rPr>
          <w:sz w:val="20"/>
          <w:szCs w:val="20"/>
          <w:lang w:bidi="ar-SY"/>
        </w:rPr>
      </w:pPr>
      <w:r w:rsidRPr="00EE1C16">
        <w:rPr>
          <w:rStyle w:val="FootnoteReference"/>
          <w:sz w:val="20"/>
          <w:szCs w:val="20"/>
        </w:rPr>
        <w:footnoteRef/>
      </w:r>
      <w:r w:rsidRPr="00EE1C16">
        <w:rPr>
          <w:sz w:val="20"/>
          <w:szCs w:val="20"/>
          <w:rtl/>
        </w:rPr>
        <w:t xml:space="preserve"> </w:t>
      </w:r>
      <w:proofErr w:type="spellStart"/>
      <w:r w:rsidRPr="00EE1C16">
        <w:rPr>
          <w:sz w:val="20"/>
          <w:szCs w:val="20"/>
          <w:lang w:bidi="ar-SY"/>
        </w:rPr>
        <w:t>Chou.H</w:t>
      </w:r>
      <w:proofErr w:type="spellEnd"/>
      <w:r w:rsidRPr="00EE1C16">
        <w:rPr>
          <w:sz w:val="20"/>
          <w:szCs w:val="20"/>
          <w:lang w:bidi="ar-SY"/>
        </w:rPr>
        <w:t xml:space="preserve"> and </w:t>
      </w:r>
      <w:proofErr w:type="spellStart"/>
      <w:r w:rsidRPr="00EE1C16">
        <w:rPr>
          <w:sz w:val="20"/>
          <w:szCs w:val="20"/>
          <w:lang w:bidi="ar-SY"/>
        </w:rPr>
        <w:t>Ng.L</w:t>
      </w:r>
      <w:proofErr w:type="spellEnd"/>
      <w:r w:rsidRPr="00EE1C16">
        <w:rPr>
          <w:sz w:val="20"/>
          <w:szCs w:val="20"/>
          <w:lang w:bidi="ar-SY"/>
        </w:rPr>
        <w:t xml:space="preserve"> and Wang.Q,2007,"Do Governance Mechanisms Matter For Mutual Funds"</w:t>
      </w:r>
      <w:r w:rsidRPr="00EE1C16">
        <w:rPr>
          <w:rStyle w:val="Heading1Char"/>
          <w:rFonts w:ascii="Times New Roman" w:hAnsi="Times New Roman"/>
          <w:color w:val="auto"/>
          <w:sz w:val="20"/>
          <w:szCs w:val="20"/>
        </w:rPr>
        <w:t xml:space="preserve"> </w:t>
      </w:r>
      <w:r w:rsidRPr="00EE1C16">
        <w:rPr>
          <w:rStyle w:val="simfield"/>
          <w:sz w:val="20"/>
          <w:szCs w:val="20"/>
        </w:rPr>
        <w:t>Un</w:t>
      </w:r>
      <w:r w:rsidRPr="00EE1C16">
        <w:rPr>
          <w:rStyle w:val="simfield"/>
          <w:sz w:val="20"/>
          <w:szCs w:val="20"/>
        </w:rPr>
        <w:t>i</w:t>
      </w:r>
      <w:r w:rsidRPr="00EE1C16">
        <w:rPr>
          <w:rStyle w:val="simfield"/>
          <w:sz w:val="20"/>
          <w:szCs w:val="20"/>
        </w:rPr>
        <w:t>versity of Wisconsin-Milwaukee. www.ssrn.com.</w:t>
      </w:r>
    </w:p>
  </w:footnote>
  <w:footnote w:id="17">
    <w:p w:rsidR="00B63AD1" w:rsidRPr="00EE1C16" w:rsidRDefault="00B63AD1" w:rsidP="00921511">
      <w:pPr>
        <w:pStyle w:val="FootnoteText"/>
        <w:bidi w:val="0"/>
        <w:jc w:val="both"/>
        <w:rPr>
          <w:lang w:bidi="ar-SY"/>
        </w:rPr>
      </w:pPr>
      <w:r w:rsidRPr="00EE1C16">
        <w:rPr>
          <w:rStyle w:val="FootnoteReference"/>
        </w:rPr>
        <w:footnoteRef/>
      </w:r>
      <w:r w:rsidRPr="00EE1C16">
        <w:rPr>
          <w:rtl/>
        </w:rPr>
        <w:t xml:space="preserve"> </w:t>
      </w:r>
      <w:r w:rsidRPr="00EE1C16">
        <w:rPr>
          <w:lang w:bidi="ar-SY"/>
        </w:rPr>
        <w:t xml:space="preserve">Xuan.L,2006,"Governance in The U.S Mutual funds </w:t>
      </w:r>
      <w:proofErr w:type="spellStart"/>
      <w:r w:rsidRPr="00EE1C16">
        <w:rPr>
          <w:lang w:bidi="ar-SY"/>
        </w:rPr>
        <w:t>Industary</w:t>
      </w:r>
      <w:proofErr w:type="spellEnd"/>
      <w:r w:rsidRPr="00EE1C16">
        <w:rPr>
          <w:lang w:bidi="ar-SY"/>
        </w:rPr>
        <w:t>", PhD, Georgia Institute of Technol</w:t>
      </w:r>
      <w:r w:rsidRPr="00EE1C16">
        <w:rPr>
          <w:lang w:bidi="ar-SY"/>
        </w:rPr>
        <w:t>o</w:t>
      </w:r>
      <w:r w:rsidRPr="00EE1C16">
        <w:rPr>
          <w:lang w:bidi="ar-SY"/>
        </w:rPr>
        <w:t xml:space="preserve">gy, </w:t>
      </w:r>
      <w:smartTag w:uri="urn:schemas-microsoft-com:office:smarttags" w:element="City">
        <w:smartTag w:uri="urn:schemas-microsoft-com:office:smarttags" w:element="place">
          <w:r w:rsidRPr="00EE1C16">
            <w:rPr>
              <w:lang w:bidi="ar-SY"/>
            </w:rPr>
            <w:t>Atlanta</w:t>
          </w:r>
        </w:smartTag>
      </w:smartTag>
      <w:r w:rsidRPr="00EE1C16">
        <w:rPr>
          <w:lang w:bidi="ar-SY"/>
        </w:rPr>
        <w:t xml:space="preserve">. </w:t>
      </w:r>
      <w:smartTag w:uri="urn:schemas-microsoft-com:office:smarttags" w:element="country-region">
        <w:smartTag w:uri="urn:schemas-microsoft-com:office:smarttags" w:element="place">
          <w:r w:rsidRPr="00EE1C16">
            <w:rPr>
              <w:lang w:bidi="ar-SY"/>
            </w:rPr>
            <w:t>USA</w:t>
          </w:r>
        </w:smartTag>
      </w:smartTag>
      <w:r w:rsidRPr="00EE1C16">
        <w:rPr>
          <w:lang w:bidi="ar-SY"/>
        </w:rPr>
        <w:t>.</w:t>
      </w:r>
    </w:p>
  </w:footnote>
  <w:footnote w:id="18">
    <w:p w:rsidR="00B63AD1" w:rsidRPr="00EE1C16" w:rsidRDefault="00B63AD1" w:rsidP="00921511">
      <w:pPr>
        <w:pStyle w:val="FootnoteText"/>
        <w:bidi w:val="0"/>
        <w:jc w:val="both"/>
        <w:rPr>
          <w:sz w:val="22"/>
          <w:szCs w:val="22"/>
        </w:rPr>
      </w:pPr>
      <w:r w:rsidRPr="00EE1C16">
        <w:rPr>
          <w:rStyle w:val="FootnoteReference"/>
        </w:rPr>
        <w:footnoteRef/>
      </w:r>
      <w:r w:rsidRPr="00EE1C16">
        <w:rPr>
          <w:rtl/>
        </w:rPr>
        <w:t xml:space="preserve"> </w:t>
      </w:r>
      <w:proofErr w:type="spellStart"/>
      <w:r w:rsidRPr="00EE1C16">
        <w:rPr>
          <w:sz w:val="22"/>
          <w:szCs w:val="22"/>
          <w:lang w:bidi="ar-SY"/>
        </w:rPr>
        <w:t>Ding.B</w:t>
      </w:r>
      <w:proofErr w:type="spellEnd"/>
      <w:r w:rsidRPr="00EE1C16">
        <w:rPr>
          <w:sz w:val="22"/>
          <w:szCs w:val="22"/>
          <w:lang w:bidi="ar-SY"/>
        </w:rPr>
        <w:t xml:space="preserve"> and Wermers.R,2005,"Mutual Fund Performance and Governance Structure</w:t>
      </w:r>
      <w:r w:rsidRPr="00EE1C16">
        <w:rPr>
          <w:sz w:val="22"/>
          <w:szCs w:val="22"/>
          <w:rtl/>
          <w:lang w:bidi="ar-SY"/>
        </w:rPr>
        <w:t>:</w:t>
      </w:r>
      <w:r w:rsidRPr="00EE1C16">
        <w:rPr>
          <w:sz w:val="22"/>
          <w:szCs w:val="22"/>
          <w:lang w:bidi="ar-SY"/>
        </w:rPr>
        <w:t>The Role of Portfolio Managers and Boards of Directors</w:t>
      </w:r>
      <w:r w:rsidRPr="00EE1C16">
        <w:rPr>
          <w:sz w:val="22"/>
          <w:szCs w:val="22"/>
        </w:rPr>
        <w:t>"</w:t>
      </w:r>
      <w:r w:rsidRPr="00EE1C16">
        <w:rPr>
          <w:rStyle w:val="Heading1Char"/>
          <w:color w:val="auto"/>
        </w:rPr>
        <w:t xml:space="preserve"> </w:t>
      </w:r>
      <w:smartTag w:uri="urn:schemas-microsoft-com:office:smarttags" w:element="place">
        <w:smartTag w:uri="urn:schemas-microsoft-com:office:smarttags" w:element="PlaceType">
          <w:r w:rsidRPr="00EE1C16">
            <w:rPr>
              <w:rStyle w:val="simfield"/>
            </w:rPr>
            <w:t>University</w:t>
          </w:r>
        </w:smartTag>
        <w:r w:rsidRPr="00EE1C16">
          <w:rPr>
            <w:rStyle w:val="simfield"/>
          </w:rPr>
          <w:t xml:space="preserve"> of </w:t>
        </w:r>
        <w:smartTag w:uri="urn:schemas-microsoft-com:office:smarttags" w:element="PlaceName">
          <w:r w:rsidRPr="00EE1C16">
            <w:rPr>
              <w:rStyle w:val="simfield"/>
            </w:rPr>
            <w:t>Maryland</w:t>
          </w:r>
        </w:smartTag>
      </w:smartTag>
      <w:r w:rsidRPr="00EE1C16">
        <w:rPr>
          <w:rStyle w:val="simfield"/>
        </w:rPr>
        <w:t>.</w:t>
      </w:r>
      <w:r w:rsidRPr="00EE1C16">
        <w:rPr>
          <w:sz w:val="22"/>
          <w:szCs w:val="22"/>
          <w:lang w:bidi="ar-SY"/>
        </w:rPr>
        <w:t xml:space="preserve"> </w:t>
      </w:r>
      <w:r w:rsidRPr="00EE1C16">
        <w:rPr>
          <w:rFonts w:ascii="TimesNewRoman" w:eastAsia="Calibri" w:hAnsi="TimesNewRoman" w:cs="TimesNewRoman"/>
        </w:rPr>
        <w:t>Working Paper</w:t>
      </w:r>
      <w:r w:rsidRPr="00EE1C16">
        <w:rPr>
          <w:sz w:val="22"/>
          <w:szCs w:val="22"/>
        </w:rPr>
        <w:t xml:space="preserve"> www.ssrn.com.</w:t>
      </w:r>
    </w:p>
  </w:footnote>
  <w:footnote w:id="19">
    <w:p w:rsidR="00B63AD1" w:rsidRPr="00EE1C16" w:rsidRDefault="00B63AD1" w:rsidP="000A1EDB">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الحفناوي</w:t>
      </w:r>
      <w:proofErr w:type="spellEnd"/>
      <w:r w:rsidRPr="00EE1C16">
        <w:rPr>
          <w:rFonts w:ascii="Simplified Arabic" w:hAnsi="Simplified Arabic" w:cs="Simplified Arabic"/>
          <w:sz w:val="24"/>
          <w:szCs w:val="24"/>
          <w:rtl/>
        </w:rPr>
        <w:t xml:space="preserve"> عبد العزيز شوقي</w:t>
      </w:r>
      <w:r>
        <w:rPr>
          <w:rFonts w:ascii="Simplified Arabic" w:hAnsi="Simplified Arabic" w:cs="Simplified Arabic" w:hint="cs"/>
          <w:sz w:val="24"/>
          <w:szCs w:val="24"/>
          <w:rtl/>
        </w:rPr>
        <w:t>،</w:t>
      </w:r>
      <w:r w:rsidRPr="00EE1C16">
        <w:rPr>
          <w:rFonts w:ascii="Simplified Arabic" w:hAnsi="Simplified Arabic" w:cs="Simplified Arabic"/>
          <w:sz w:val="24"/>
          <w:szCs w:val="24"/>
          <w:rtl/>
        </w:rPr>
        <w:t>2007, حوكمة الشركات ودورها في علاج أمراض الفكر والتطبيق المحاسبي، مجلة المحاسب، العدد 30</w:t>
      </w:r>
      <w:r w:rsidRPr="00EE1C16">
        <w:rPr>
          <w:rFonts w:ascii="Simplified Arabic" w:hAnsi="Simplified Arabic" w:cs="Simplified Arabic" w:hint="cs"/>
          <w:sz w:val="24"/>
          <w:szCs w:val="24"/>
          <w:rtl/>
        </w:rPr>
        <w:t xml:space="preserve">، مصر </w:t>
      </w:r>
      <w:r w:rsidRPr="00EE1C16">
        <w:rPr>
          <w:rFonts w:ascii="Simplified Arabic" w:hAnsi="Simplified Arabic" w:cs="Simplified Arabic"/>
          <w:sz w:val="24"/>
          <w:szCs w:val="24"/>
          <w:rtl/>
        </w:rPr>
        <w:t xml:space="preserve"> ص 26 – 28</w:t>
      </w:r>
      <w:r w:rsidRPr="00EE1C16">
        <w:rPr>
          <w:rFonts w:ascii="Simplified Arabic" w:hAnsi="Simplified Arabic" w:cs="Simplified Arabic" w:hint="cs"/>
          <w:sz w:val="24"/>
          <w:szCs w:val="24"/>
          <w:rtl/>
        </w:rPr>
        <w:t>.</w:t>
      </w:r>
    </w:p>
  </w:footnote>
  <w:footnote w:id="20">
    <w:p w:rsidR="00B63AD1" w:rsidRPr="00EE1C16" w:rsidRDefault="00B63AD1" w:rsidP="00165352">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كوشتا</w:t>
      </w:r>
      <w:proofErr w:type="spellEnd"/>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هلبلينج</w:t>
      </w:r>
      <w:proofErr w:type="spellEnd"/>
      <w:r w:rsidRPr="00EE1C16">
        <w:rPr>
          <w:rFonts w:ascii="Simplified Arabic" w:hAnsi="Simplified Arabic" w:cs="Simplified Arabic"/>
          <w:sz w:val="24"/>
          <w:szCs w:val="24"/>
          <w:rtl/>
        </w:rPr>
        <w:t xml:space="preserve"> كاترين </w:t>
      </w:r>
      <w:proofErr w:type="spellStart"/>
      <w:r w:rsidRPr="00EE1C16">
        <w:rPr>
          <w:rFonts w:ascii="Simplified Arabic" w:hAnsi="Simplified Arabic" w:cs="Simplified Arabic"/>
          <w:sz w:val="24"/>
          <w:szCs w:val="24"/>
          <w:rtl/>
        </w:rPr>
        <w:t>وسوليفان</w:t>
      </w:r>
      <w:proofErr w:type="spellEnd"/>
      <w:r w:rsidRPr="00EE1C16">
        <w:rPr>
          <w:rFonts w:ascii="Simplified Arabic" w:hAnsi="Simplified Arabic" w:cs="Simplified Arabic"/>
          <w:sz w:val="24"/>
          <w:szCs w:val="24"/>
          <w:rtl/>
        </w:rPr>
        <w:t xml:space="preserve"> جون</w:t>
      </w:r>
      <w:r>
        <w:rPr>
          <w:rFonts w:ascii="Simplified Arabic" w:hAnsi="Simplified Arabic" w:cs="Simplified Arabic" w:hint="cs"/>
          <w:sz w:val="24"/>
          <w:szCs w:val="24"/>
          <w:rtl/>
        </w:rPr>
        <w:t>،</w:t>
      </w:r>
      <w:r w:rsidRPr="00EE1C16">
        <w:rPr>
          <w:rFonts w:ascii="Simplified Arabic" w:hAnsi="Simplified Arabic" w:cs="Simplified Arabic"/>
          <w:sz w:val="24"/>
          <w:szCs w:val="24"/>
          <w:rtl/>
          <w:lang w:bidi="ar-SY"/>
        </w:rPr>
        <w:t>2002،</w:t>
      </w:r>
      <w:r w:rsidRPr="00EE1C16">
        <w:rPr>
          <w:rFonts w:ascii="Simplified Arabic" w:hAnsi="Simplified Arabic" w:cs="Simplified Arabic" w:hint="cs"/>
          <w:sz w:val="24"/>
          <w:szCs w:val="24"/>
          <w:rtl/>
          <w:lang w:bidi="ar-SY"/>
        </w:rPr>
        <w:t xml:space="preserve"> </w:t>
      </w:r>
      <w:r w:rsidRPr="00EE1C16">
        <w:rPr>
          <w:rFonts w:ascii="Simplified Arabic" w:hAnsi="Simplified Arabic" w:cs="Simplified Arabic"/>
          <w:sz w:val="24"/>
          <w:szCs w:val="24"/>
          <w:rtl/>
          <w:lang w:bidi="ar-SY"/>
        </w:rPr>
        <w:t>تأسيس حوكمة الشركات في الاقتصاديات النامية والصاعدة والانتقالية، مركز المشروعات الدولية الخاصة، ص 4</w:t>
      </w:r>
      <w:r w:rsidRPr="00EE1C16">
        <w:rPr>
          <w:rFonts w:ascii="Simplified Arabic" w:hAnsi="Simplified Arabic" w:cs="Simplified Arabic" w:hint="cs"/>
          <w:sz w:val="24"/>
          <w:szCs w:val="24"/>
          <w:rtl/>
          <w:lang w:bidi="ar-SY"/>
        </w:rPr>
        <w:t>.</w:t>
      </w:r>
    </w:p>
  </w:footnote>
  <w:footnote w:id="21">
    <w:p w:rsidR="00B63AD1" w:rsidRPr="00EE1C16" w:rsidRDefault="00B63AD1" w:rsidP="0053137E">
      <w:pPr>
        <w:pStyle w:val="FootnoteText"/>
        <w:jc w:val="both"/>
        <w:rPr>
          <w:sz w:val="24"/>
          <w:szCs w:val="24"/>
          <w:rtl/>
        </w:rPr>
      </w:pPr>
      <w:r w:rsidRPr="00EE1C16">
        <w:rPr>
          <w:rStyle w:val="FootnoteReference"/>
          <w:sz w:val="24"/>
          <w:szCs w:val="24"/>
        </w:rPr>
        <w:footnoteRef/>
      </w:r>
      <w:r w:rsidRPr="00EE1C16">
        <w:rPr>
          <w:sz w:val="24"/>
          <w:szCs w:val="24"/>
          <w:rtl/>
        </w:rPr>
        <w:t xml:space="preserve"> </w:t>
      </w:r>
      <w:r w:rsidRPr="00EE1C16">
        <w:rPr>
          <w:rFonts w:hint="cs"/>
          <w:sz w:val="24"/>
          <w:szCs w:val="24"/>
          <w:rtl/>
        </w:rPr>
        <w:t>انظر:</w:t>
      </w:r>
    </w:p>
    <w:p w:rsidR="00B63AD1" w:rsidRPr="00EE1C16" w:rsidRDefault="00B63AD1" w:rsidP="00470CE6">
      <w:pPr>
        <w:pStyle w:val="FootnoteText"/>
        <w:numPr>
          <w:ilvl w:val="0"/>
          <w:numId w:val="6"/>
        </w:numPr>
        <w:tabs>
          <w:tab w:val="right" w:pos="284"/>
          <w:tab w:val="right" w:pos="709"/>
        </w:tabs>
        <w:bidi w:val="0"/>
        <w:ind w:left="0" w:firstLine="0"/>
        <w:jc w:val="both"/>
      </w:pPr>
      <w:proofErr w:type="spellStart"/>
      <w:r w:rsidRPr="00EE1C16">
        <w:t>Shaeen.R</w:t>
      </w:r>
      <w:proofErr w:type="spellEnd"/>
      <w:r w:rsidRPr="00EE1C16">
        <w:t>. and Nishat.M.2004,''corporate Governance and Firm Performance – An Exploratory Analysis''www.ssrn.com.</w:t>
      </w:r>
    </w:p>
    <w:p w:rsidR="00B63AD1" w:rsidRPr="00EE1C16" w:rsidRDefault="00B63AD1" w:rsidP="00470CE6">
      <w:pPr>
        <w:pStyle w:val="FootnoteText"/>
        <w:numPr>
          <w:ilvl w:val="0"/>
          <w:numId w:val="6"/>
        </w:numPr>
        <w:tabs>
          <w:tab w:val="right" w:pos="284"/>
          <w:tab w:val="right" w:pos="709"/>
        </w:tabs>
        <w:bidi w:val="0"/>
        <w:ind w:left="0" w:firstLine="0"/>
        <w:jc w:val="both"/>
      </w:pPr>
      <w:proofErr w:type="spellStart"/>
      <w:r w:rsidRPr="00EE1C16">
        <w:t>Arce.G.F</w:t>
      </w:r>
      <w:proofErr w:type="spellEnd"/>
      <w:r w:rsidRPr="00EE1C16">
        <w:t xml:space="preserve">. and Robles.E.A,2005 ''Corporate Governance In Costa Rica" </w:t>
      </w:r>
      <w:hyperlink r:id="rId1" w:history="1">
        <w:r w:rsidRPr="00EE1C16">
          <w:rPr>
            <w:rStyle w:val="Hyperlink"/>
            <w:color w:val="auto"/>
          </w:rPr>
          <w:t>www.ssrn.com</w:t>
        </w:r>
      </w:hyperlink>
      <w:r w:rsidRPr="00EE1C16">
        <w:t>.</w:t>
      </w:r>
    </w:p>
    <w:p w:rsidR="00B63AD1" w:rsidRPr="00EE1C16" w:rsidRDefault="00B63AD1" w:rsidP="00470CE6">
      <w:pPr>
        <w:pStyle w:val="FootnoteText"/>
        <w:numPr>
          <w:ilvl w:val="0"/>
          <w:numId w:val="6"/>
        </w:numPr>
        <w:tabs>
          <w:tab w:val="right" w:pos="284"/>
          <w:tab w:val="right" w:pos="709"/>
        </w:tabs>
        <w:bidi w:val="0"/>
        <w:ind w:left="0" w:firstLine="0"/>
        <w:jc w:val="both"/>
      </w:pPr>
      <w:proofErr w:type="spellStart"/>
      <w:r w:rsidRPr="00EE1C16">
        <w:t>Kong.X.S</w:t>
      </w:r>
      <w:proofErr w:type="spellEnd"/>
      <w:r w:rsidRPr="00EE1C16">
        <w:t>. and Tang.D.Y.2007.''</w:t>
      </w:r>
      <w:r w:rsidRPr="00EE1C16">
        <w:rPr>
          <w:rFonts w:ascii="CMBX12" w:eastAsia="Calibri" w:hAnsi="CMBX12" w:cs="CMBX12"/>
          <w:sz w:val="34"/>
          <w:szCs w:val="34"/>
        </w:rPr>
        <w:t xml:space="preserve"> </w:t>
      </w:r>
      <w:r w:rsidRPr="00EE1C16">
        <w:t>Unitary Boards and Mutual Fund Governance www.ssrn.com.</w:t>
      </w:r>
    </w:p>
    <w:p w:rsidR="00B63AD1" w:rsidRPr="00EE1C16" w:rsidRDefault="00B63AD1" w:rsidP="00470CE6">
      <w:pPr>
        <w:pStyle w:val="FootnoteText"/>
        <w:numPr>
          <w:ilvl w:val="0"/>
          <w:numId w:val="6"/>
        </w:numPr>
        <w:tabs>
          <w:tab w:val="left" w:pos="374"/>
        </w:tabs>
        <w:ind w:left="0" w:firstLine="0"/>
        <w:jc w:val="both"/>
        <w:rPr>
          <w:rFonts w:ascii="Simplified Arabic" w:hAnsi="Simplified Arabic" w:cs="Simplified Arabic"/>
          <w:sz w:val="24"/>
          <w:szCs w:val="24"/>
        </w:rPr>
      </w:pPr>
      <w:r w:rsidRPr="00EE1C16">
        <w:rPr>
          <w:rFonts w:ascii="Simplified Arabic" w:hAnsi="Simplified Arabic" w:cs="Simplified Arabic"/>
          <w:sz w:val="24"/>
          <w:szCs w:val="24"/>
          <w:rtl/>
          <w:lang w:bidi="ar-SY"/>
        </w:rPr>
        <w:t xml:space="preserve">أبو حمام ماجد </w:t>
      </w:r>
      <w:proofErr w:type="spellStart"/>
      <w:r w:rsidRPr="00EE1C16">
        <w:rPr>
          <w:rFonts w:ascii="Simplified Arabic" w:hAnsi="Simplified Arabic" w:cs="Simplified Arabic"/>
          <w:sz w:val="24"/>
          <w:szCs w:val="24"/>
          <w:rtl/>
          <w:lang w:bidi="ar-SY"/>
        </w:rPr>
        <w:t>اسماعيل</w:t>
      </w:r>
      <w:proofErr w:type="spellEnd"/>
      <w:r>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 xml:space="preserve">2009,"أثر تطبيق قواعد الحوكمة على </w:t>
      </w:r>
      <w:r>
        <w:rPr>
          <w:rFonts w:ascii="Simplified Arabic" w:hAnsi="Simplified Arabic" w:cs="Simplified Arabic"/>
          <w:sz w:val="24"/>
          <w:szCs w:val="24"/>
          <w:rtl/>
          <w:lang w:bidi="ar-SY"/>
        </w:rPr>
        <w:t xml:space="preserve">الإفصاح  </w:t>
      </w:r>
      <w:r w:rsidRPr="00EE1C16">
        <w:rPr>
          <w:rFonts w:ascii="Simplified Arabic" w:hAnsi="Simplified Arabic" w:cs="Simplified Arabic"/>
          <w:sz w:val="24"/>
          <w:szCs w:val="24"/>
          <w:rtl/>
          <w:lang w:bidi="ar-SY"/>
        </w:rPr>
        <w:t>المحاسبي وجودة التقارير المالية</w:t>
      </w:r>
      <w:r w:rsidRPr="00EE1C16">
        <w:rPr>
          <w:rFonts w:ascii="Simplified Arabic" w:hAnsi="Simplified Arabic" w:cs="Simplified Arabic" w:hint="cs"/>
          <w:sz w:val="24"/>
          <w:szCs w:val="24"/>
          <w:rtl/>
          <w:lang w:bidi="ar-SY"/>
        </w:rPr>
        <w:t xml:space="preserve">: </w:t>
      </w:r>
      <w:r w:rsidRPr="00EE1C16">
        <w:rPr>
          <w:rFonts w:ascii="Simplified Arabic" w:hAnsi="Simplified Arabic" w:cs="Simplified Arabic"/>
          <w:sz w:val="24"/>
          <w:szCs w:val="24"/>
          <w:rtl/>
          <w:lang w:bidi="ar-SY"/>
        </w:rPr>
        <w:t>دراسة ميدانية على الشركات المدرجة في سوق فلسطين للأوراق المالية" رسالة ماجستير،</w:t>
      </w:r>
      <w:r w:rsidRPr="00EE1C16">
        <w:rPr>
          <w:rFonts w:ascii="Simplified Arabic" w:hAnsi="Simplified Arabic" w:cs="Simplified Arabic" w:hint="cs"/>
          <w:sz w:val="24"/>
          <w:szCs w:val="24"/>
          <w:rtl/>
          <w:lang w:bidi="ar-SY"/>
        </w:rPr>
        <w:t xml:space="preserve"> </w:t>
      </w:r>
      <w:r w:rsidRPr="00EE1C16">
        <w:rPr>
          <w:rFonts w:ascii="Simplified Arabic" w:hAnsi="Simplified Arabic" w:cs="Simplified Arabic"/>
          <w:sz w:val="24"/>
          <w:szCs w:val="24"/>
          <w:rtl/>
          <w:lang w:bidi="ar-SY"/>
        </w:rPr>
        <w:t xml:space="preserve">كلية التجارة، الجامعة </w:t>
      </w:r>
      <w:proofErr w:type="spellStart"/>
      <w:r w:rsidRPr="00EE1C16">
        <w:rPr>
          <w:rFonts w:ascii="Simplified Arabic" w:hAnsi="Simplified Arabic" w:cs="Simplified Arabic"/>
          <w:sz w:val="24"/>
          <w:szCs w:val="24"/>
          <w:rtl/>
          <w:lang w:bidi="ar-SY"/>
        </w:rPr>
        <w:t>الاسلامية</w:t>
      </w:r>
      <w:proofErr w:type="spellEnd"/>
      <w:r w:rsidRPr="00EE1C16">
        <w:rPr>
          <w:rFonts w:ascii="Simplified Arabic" w:hAnsi="Simplified Arabic" w:cs="Simplified Arabic"/>
          <w:sz w:val="24"/>
          <w:szCs w:val="24"/>
          <w:rtl/>
          <w:lang w:bidi="ar-SY"/>
        </w:rPr>
        <w:t>، غزة</w:t>
      </w:r>
      <w:r w:rsidRPr="00EE1C16">
        <w:rPr>
          <w:rFonts w:ascii="Simplified Arabic" w:hAnsi="Simplified Arabic" w:cs="Simplified Arabic" w:hint="cs"/>
          <w:sz w:val="24"/>
          <w:szCs w:val="24"/>
          <w:rtl/>
        </w:rPr>
        <w:t>.</w:t>
      </w:r>
    </w:p>
  </w:footnote>
  <w:footnote w:id="22">
    <w:p w:rsidR="00B63AD1" w:rsidRPr="00EE1C16" w:rsidRDefault="00B63AD1" w:rsidP="00921511">
      <w:pPr>
        <w:pStyle w:val="12"/>
        <w:jc w:val="both"/>
        <w:rPr>
          <w:rtl/>
        </w:rPr>
      </w:pPr>
      <w:r w:rsidRPr="00EE1C16">
        <w:rPr>
          <w:rStyle w:val="FootnoteReference"/>
          <w:rFonts w:ascii="Simplified Arabic" w:hAnsi="Simplified Arabic" w:cs="Simplified Arabic"/>
        </w:rPr>
        <w:footnoteRef/>
      </w:r>
      <w:proofErr w:type="spellStart"/>
      <w:r w:rsidRPr="00EE1C16">
        <w:rPr>
          <w:rFonts w:ascii="Simplified Arabic" w:hAnsi="Simplified Arabic" w:cs="Simplified Arabic"/>
          <w:rtl/>
          <w:lang w:bidi="ar-SY"/>
        </w:rPr>
        <w:t>السعدنى</w:t>
      </w:r>
      <w:proofErr w:type="spellEnd"/>
      <w:r>
        <w:rPr>
          <w:rFonts w:ascii="Simplified Arabic" w:hAnsi="Simplified Arabic" w:cs="Simplified Arabic" w:hint="cs"/>
          <w:rtl/>
          <w:lang w:bidi="ar-SY"/>
        </w:rPr>
        <w:t xml:space="preserve"> </w:t>
      </w:r>
      <w:proofErr w:type="spellStart"/>
      <w:r>
        <w:rPr>
          <w:rFonts w:ascii="Simplified Arabic" w:hAnsi="Simplified Arabic" w:cs="Simplified Arabic" w:hint="cs"/>
          <w:rtl/>
          <w:lang w:bidi="ar-SY"/>
        </w:rPr>
        <w:t>بسيوني</w:t>
      </w:r>
      <w:proofErr w:type="spellEnd"/>
      <w:r w:rsidRPr="00EE1C16">
        <w:rPr>
          <w:rFonts w:ascii="Simplified Arabic" w:hAnsi="Simplified Arabic" w:cs="Simplified Arabic"/>
          <w:rtl/>
          <w:lang w:bidi="ar-SY"/>
        </w:rPr>
        <w:t xml:space="preserve"> حسن مصطفى </w:t>
      </w:r>
      <w:proofErr w:type="spellStart"/>
      <w:r w:rsidRPr="00EE1C16">
        <w:rPr>
          <w:rFonts w:ascii="Simplified Arabic" w:hAnsi="Simplified Arabic" w:cs="Simplified Arabic"/>
          <w:rtl/>
          <w:lang w:bidi="ar-SY"/>
        </w:rPr>
        <w:t>بسيونى</w:t>
      </w:r>
      <w:proofErr w:type="spellEnd"/>
      <w:r>
        <w:rPr>
          <w:rFonts w:ascii="Simplified Arabic" w:hAnsi="Simplified Arabic" w:cs="Simplified Arabic" w:hint="cs"/>
          <w:rtl/>
          <w:lang w:bidi="ar-SY"/>
        </w:rPr>
        <w:t>،</w:t>
      </w:r>
      <w:r w:rsidRPr="00EE1C16">
        <w:rPr>
          <w:rFonts w:ascii="Simplified Arabic" w:hAnsi="Simplified Arabic" w:cs="Simplified Arabic"/>
          <w:rtl/>
          <w:lang w:bidi="ar-SY"/>
        </w:rPr>
        <w:t xml:space="preserve"> 2006 " الشفافية و</w:t>
      </w:r>
      <w:r>
        <w:rPr>
          <w:rFonts w:ascii="Simplified Arabic" w:hAnsi="Simplified Arabic" w:cs="Simplified Arabic"/>
          <w:rtl/>
          <w:lang w:bidi="ar-SY"/>
        </w:rPr>
        <w:t xml:space="preserve">الإفصاح </w:t>
      </w:r>
      <w:proofErr w:type="spellStart"/>
      <w:r w:rsidRPr="00EE1C16">
        <w:rPr>
          <w:rFonts w:ascii="Simplified Arabic" w:hAnsi="Simplified Arabic" w:cs="Simplified Arabic"/>
          <w:rtl/>
          <w:lang w:bidi="ar-SY"/>
        </w:rPr>
        <w:t>فى</w:t>
      </w:r>
      <w:proofErr w:type="spellEnd"/>
      <w:r w:rsidRPr="00EE1C16">
        <w:rPr>
          <w:rFonts w:ascii="Simplified Arabic" w:hAnsi="Simplified Arabic" w:cs="Simplified Arabic"/>
          <w:rtl/>
          <w:lang w:bidi="ar-SY"/>
        </w:rPr>
        <w:t xml:space="preserve"> </w:t>
      </w:r>
      <w:r>
        <w:rPr>
          <w:rFonts w:ascii="Simplified Arabic" w:hAnsi="Simplified Arabic" w:cs="Simplified Arabic" w:hint="cs"/>
          <w:rtl/>
          <w:lang w:bidi="ar-SY"/>
        </w:rPr>
        <w:t xml:space="preserve">إطار </w:t>
      </w:r>
      <w:r w:rsidRPr="00EE1C16">
        <w:rPr>
          <w:rFonts w:ascii="Simplified Arabic" w:hAnsi="Simplified Arabic" w:cs="Simplified Arabic"/>
          <w:rtl/>
          <w:lang w:bidi="ar-SY"/>
        </w:rPr>
        <w:t xml:space="preserve">حوكمة الشركات"، ندوة حوكمة الشركات العامة والخاصة من أجل </w:t>
      </w:r>
      <w:proofErr w:type="spellStart"/>
      <w:r w:rsidRPr="00EE1C16">
        <w:rPr>
          <w:rFonts w:ascii="Simplified Arabic" w:hAnsi="Simplified Arabic" w:cs="Simplified Arabic"/>
          <w:rtl/>
          <w:lang w:bidi="ar-SY"/>
        </w:rPr>
        <w:t>الاصلاح</w:t>
      </w:r>
      <w:proofErr w:type="spellEnd"/>
      <w:r w:rsidRPr="00EE1C16">
        <w:rPr>
          <w:rFonts w:ascii="Simplified Arabic" w:hAnsi="Simplified Arabic" w:cs="Simplified Arabic"/>
          <w:rtl/>
          <w:lang w:bidi="ar-SY"/>
        </w:rPr>
        <w:t xml:space="preserve"> </w:t>
      </w:r>
      <w:proofErr w:type="spellStart"/>
      <w:r w:rsidRPr="00EE1C16">
        <w:rPr>
          <w:rFonts w:ascii="Simplified Arabic" w:hAnsi="Simplified Arabic" w:cs="Simplified Arabic"/>
          <w:rtl/>
          <w:lang w:bidi="ar-SY"/>
        </w:rPr>
        <w:t>الاقتصادى</w:t>
      </w:r>
      <w:proofErr w:type="spellEnd"/>
      <w:r w:rsidRPr="00EE1C16">
        <w:rPr>
          <w:rFonts w:ascii="Simplified Arabic" w:hAnsi="Simplified Arabic" w:cs="Simplified Arabic"/>
          <w:rtl/>
          <w:lang w:bidi="ar-SY"/>
        </w:rPr>
        <w:t xml:space="preserve"> </w:t>
      </w:r>
      <w:proofErr w:type="spellStart"/>
      <w:r w:rsidRPr="00EE1C16">
        <w:rPr>
          <w:rFonts w:ascii="Simplified Arabic" w:hAnsi="Simplified Arabic" w:cs="Simplified Arabic"/>
          <w:rtl/>
          <w:lang w:bidi="ar-SY"/>
        </w:rPr>
        <w:t>والهيكلى</w:t>
      </w:r>
      <w:proofErr w:type="spellEnd"/>
      <w:r w:rsidRPr="00EE1C16">
        <w:rPr>
          <w:rFonts w:ascii="Simplified Arabic" w:hAnsi="Simplified Arabic" w:cs="Simplified Arabic"/>
          <w:rtl/>
          <w:lang w:bidi="ar-SY"/>
        </w:rPr>
        <w:t>،</w:t>
      </w:r>
      <w:r w:rsidRPr="00EE1C16">
        <w:rPr>
          <w:rFonts w:ascii="Simplified Arabic" w:hAnsi="Simplified Arabic" w:cs="Simplified Arabic" w:hint="cs"/>
          <w:rtl/>
          <w:lang w:bidi="ar-SY"/>
        </w:rPr>
        <w:t xml:space="preserve"> </w:t>
      </w:r>
      <w:r w:rsidRPr="00EE1C16">
        <w:rPr>
          <w:rFonts w:ascii="Simplified Arabic" w:hAnsi="Simplified Arabic" w:cs="Simplified Arabic"/>
          <w:rtl/>
          <w:lang w:bidi="ar-SY"/>
        </w:rPr>
        <w:t>القاهرة، جمهورية مصر العربية، ص 106</w:t>
      </w:r>
      <w:r w:rsidRPr="00EE1C16">
        <w:rPr>
          <w:rFonts w:ascii="Simplified Arabic" w:hAnsi="Simplified Arabic" w:cs="Simplified Arabic" w:hint="cs"/>
          <w:rtl/>
          <w:lang w:bidi="ar-SY"/>
        </w:rPr>
        <w:t>.</w:t>
      </w:r>
    </w:p>
  </w:footnote>
  <w:footnote w:id="23">
    <w:p w:rsidR="00B63AD1" w:rsidRPr="00EE1C16" w:rsidRDefault="00B63AD1" w:rsidP="00921511">
      <w:pPr>
        <w:pStyle w:val="FootnoteText"/>
        <w:jc w:val="both"/>
        <w:rPr>
          <w:rFonts w:ascii="Simplified Arabic" w:hAnsi="Simplified Arabic" w:cs="Simplified Arabic"/>
          <w:sz w:val="24"/>
          <w:szCs w:val="24"/>
          <w:rtl/>
        </w:rPr>
      </w:pPr>
      <w:r w:rsidRPr="00EE1C16">
        <w:rPr>
          <w:rFonts w:ascii="Simplified Arabic" w:hAnsi="Simplified Arabic" w:cs="Simplified Arabic"/>
          <w:sz w:val="24"/>
          <w:szCs w:val="24"/>
        </w:rPr>
        <w:t xml:space="preserve"> </w:t>
      </w: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لطفي </w:t>
      </w:r>
      <w:r w:rsidRPr="00EE1C16">
        <w:rPr>
          <w:rFonts w:ascii="Simplified Arabic" w:hAnsi="Simplified Arabic" w:cs="Simplified Arabic" w:hint="cs"/>
          <w:sz w:val="24"/>
          <w:szCs w:val="24"/>
          <w:rtl/>
        </w:rPr>
        <w:t>السيد أحمد أ</w:t>
      </w:r>
      <w:r w:rsidRPr="00EE1C16">
        <w:rPr>
          <w:rFonts w:ascii="Simplified Arabic" w:hAnsi="Simplified Arabic" w:cs="Simplified Arabic"/>
          <w:sz w:val="24"/>
          <w:szCs w:val="24"/>
          <w:rtl/>
        </w:rPr>
        <w:t>مين</w:t>
      </w:r>
      <w:r>
        <w:rPr>
          <w:rFonts w:ascii="Simplified Arabic" w:hAnsi="Simplified Arabic" w:cs="Simplified Arabic" w:hint="cs"/>
          <w:sz w:val="24"/>
          <w:szCs w:val="24"/>
          <w:rtl/>
        </w:rPr>
        <w:t>/</w:t>
      </w:r>
      <w:r w:rsidRPr="00EE1C16">
        <w:rPr>
          <w:rFonts w:ascii="Simplified Arabic" w:hAnsi="Simplified Arabic" w:cs="Simplified Arabic"/>
          <w:sz w:val="24"/>
          <w:szCs w:val="24"/>
          <w:rtl/>
        </w:rPr>
        <w:t>2007</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val="ru-RU" w:bidi="ar-SY"/>
        </w:rPr>
        <w:t xml:space="preserve">دراسات متقدمة في </w:t>
      </w:r>
      <w:r w:rsidRPr="00EE1C16">
        <w:rPr>
          <w:rFonts w:ascii="Simplified Arabic" w:hAnsi="Simplified Arabic" w:cs="Simplified Arabic"/>
          <w:sz w:val="24"/>
          <w:szCs w:val="24"/>
          <w:rtl/>
        </w:rPr>
        <w:t xml:space="preserve">المراجعة و خدمات التأكد" الدار الجامعية، </w:t>
      </w:r>
      <w:proofErr w:type="spellStart"/>
      <w:r w:rsidRPr="00EE1C16">
        <w:rPr>
          <w:rFonts w:ascii="Simplified Arabic" w:hAnsi="Simplified Arabic" w:cs="Simplified Arabic"/>
          <w:sz w:val="24"/>
          <w:szCs w:val="24"/>
          <w:rtl/>
        </w:rPr>
        <w:t>الاسكندرية</w:t>
      </w:r>
      <w:proofErr w:type="spellEnd"/>
      <w:r w:rsidRPr="00EE1C16">
        <w:rPr>
          <w:rFonts w:ascii="Simplified Arabic" w:hAnsi="Simplified Arabic" w:cs="Simplified Arabic"/>
          <w:sz w:val="24"/>
          <w:szCs w:val="24"/>
          <w:rtl/>
        </w:rPr>
        <w:t>، مصر، ص 137</w:t>
      </w:r>
      <w:r w:rsidRPr="00EE1C16">
        <w:rPr>
          <w:rFonts w:ascii="Simplified Arabic" w:hAnsi="Simplified Arabic" w:cs="Simplified Arabic" w:hint="cs"/>
          <w:sz w:val="24"/>
          <w:szCs w:val="24"/>
          <w:rtl/>
        </w:rPr>
        <w:t>.</w:t>
      </w:r>
    </w:p>
  </w:footnote>
  <w:footnote w:id="24">
    <w:p w:rsidR="00B63AD1" w:rsidRPr="002C4328" w:rsidRDefault="00B63AD1" w:rsidP="002C4328">
      <w:pPr>
        <w:pStyle w:val="12"/>
        <w:bidi w:val="0"/>
        <w:rPr>
          <w:sz w:val="20"/>
          <w:szCs w:val="20"/>
        </w:rPr>
      </w:pPr>
      <w:r w:rsidRPr="002C4328">
        <w:rPr>
          <w:sz w:val="20"/>
          <w:szCs w:val="20"/>
        </w:rPr>
        <w:footnoteRef/>
      </w:r>
      <w:r w:rsidRPr="002C4328">
        <w:rPr>
          <w:sz w:val="20"/>
          <w:szCs w:val="20"/>
        </w:rPr>
        <w:t xml:space="preserve"> The Encyclopedia of Corporate Governance :What is corporate governance. </w:t>
      </w:r>
      <w:hyperlink r:id="rId2" w:history="1">
        <w:r w:rsidRPr="002C4328">
          <w:rPr>
            <w:sz w:val="20"/>
            <w:szCs w:val="20"/>
          </w:rPr>
          <w:t>www.e.viaminvest.com/WhatIsGorpGov.asp</w:t>
        </w:r>
      </w:hyperlink>
    </w:p>
  </w:footnote>
  <w:footnote w:id="25">
    <w:p w:rsidR="00B63AD1" w:rsidRPr="00EE1C16" w:rsidRDefault="00B63AD1" w:rsidP="00921511">
      <w:pPr>
        <w:pStyle w:val="12"/>
        <w:jc w:val="both"/>
        <w:rPr>
          <w:rFonts w:ascii="Simplified Arabic" w:hAnsi="Simplified Arabic" w:cs="Simplified Arabic"/>
          <w:rtl/>
        </w:rPr>
      </w:pPr>
      <w:r w:rsidRPr="00EE1C16">
        <w:rPr>
          <w:rFonts w:ascii="Calibri" w:hAnsi="Calibri" w:cs="Simplified Arabic"/>
        </w:rPr>
        <w:t xml:space="preserve"> </w:t>
      </w: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أحمد </w:t>
      </w:r>
      <w:r w:rsidRPr="00EE1C16">
        <w:rPr>
          <w:rFonts w:ascii="Simplified Arabic" w:hAnsi="Simplified Arabic" w:cs="Simplified Arabic" w:hint="cs"/>
          <w:rtl/>
        </w:rPr>
        <w:t xml:space="preserve">السيد </w:t>
      </w:r>
      <w:proofErr w:type="spellStart"/>
      <w:r w:rsidRPr="00EE1C16">
        <w:rPr>
          <w:rFonts w:ascii="Simplified Arabic" w:hAnsi="Simplified Arabic" w:cs="Simplified Arabic"/>
          <w:rtl/>
        </w:rPr>
        <w:t>ابراهيم</w:t>
      </w:r>
      <w:proofErr w:type="spellEnd"/>
      <w:r>
        <w:rPr>
          <w:rFonts w:ascii="Simplified Arabic" w:hAnsi="Simplified Arabic" w:cs="Simplified Arabic" w:hint="cs"/>
          <w:rtl/>
        </w:rPr>
        <w:t>/</w:t>
      </w:r>
      <w:r w:rsidRPr="00EE1C16">
        <w:rPr>
          <w:rFonts w:ascii="Simplified Arabic" w:hAnsi="Simplified Arabic" w:cs="Simplified Arabic"/>
          <w:rtl/>
        </w:rPr>
        <w:t xml:space="preserve"> 2010، مرجع سابق، ص173</w:t>
      </w:r>
      <w:r w:rsidRPr="00EE1C16">
        <w:rPr>
          <w:rFonts w:ascii="Simplified Arabic" w:hAnsi="Simplified Arabic" w:cs="Simplified Arabic" w:hint="cs"/>
          <w:rtl/>
        </w:rPr>
        <w:t>.</w:t>
      </w:r>
    </w:p>
  </w:footnote>
  <w:footnote w:id="26">
    <w:p w:rsidR="00B63AD1" w:rsidRPr="00EE1C16" w:rsidRDefault="00B63AD1" w:rsidP="00921511">
      <w:pPr>
        <w:pStyle w:val="FootnoteText"/>
        <w:bidi w:val="0"/>
        <w:jc w:val="both"/>
      </w:pPr>
      <w:r w:rsidRPr="00EE1C16">
        <w:rPr>
          <w:rStyle w:val="FootnoteReference"/>
        </w:rPr>
        <w:footnoteRef/>
      </w:r>
      <w:r w:rsidRPr="00EE1C16">
        <w:rPr>
          <w:rtl/>
        </w:rPr>
        <w:t xml:space="preserve"> </w:t>
      </w:r>
      <w:r w:rsidRPr="00EE1C16">
        <w:t xml:space="preserve">The Organization for Economic Co-Operation and Development (OECD), Principles of Corporate government, 2004, www. </w:t>
      </w:r>
      <w:proofErr w:type="spellStart"/>
      <w:r w:rsidRPr="00EE1C16">
        <w:t>Oecd</w:t>
      </w:r>
      <w:proofErr w:type="spellEnd"/>
      <w:r w:rsidRPr="00EE1C16">
        <w:t>. Org pp 5</w:t>
      </w:r>
    </w:p>
  </w:footnote>
  <w:footnote w:id="27">
    <w:p w:rsidR="00B63AD1" w:rsidRPr="00EE1C16" w:rsidRDefault="00B63AD1" w:rsidP="00921511">
      <w:pPr>
        <w:autoSpaceDE w:val="0"/>
        <w:autoSpaceDN w:val="0"/>
        <w:bidi w:val="0"/>
        <w:adjustRightInd w:val="0"/>
        <w:jc w:val="both"/>
        <w:rPr>
          <w:rFonts w:eastAsia="Calibri"/>
          <w:sz w:val="20"/>
          <w:szCs w:val="20"/>
        </w:rPr>
      </w:pPr>
      <w:r w:rsidRPr="00EE1C16">
        <w:rPr>
          <w:rStyle w:val="FootnoteReference"/>
          <w:sz w:val="20"/>
          <w:szCs w:val="20"/>
        </w:rPr>
        <w:footnoteRef/>
      </w:r>
      <w:r w:rsidRPr="00EE1C16">
        <w:rPr>
          <w:rFonts w:eastAsia="Calibri"/>
          <w:sz w:val="20"/>
          <w:szCs w:val="20"/>
        </w:rPr>
        <w:t xml:space="preserve">Cadbury, A, Report of the Committee on the Financial Aspect of </w:t>
      </w:r>
      <w:proofErr w:type="spellStart"/>
      <w:r w:rsidRPr="00EE1C16">
        <w:rPr>
          <w:rFonts w:eastAsia="Calibri"/>
          <w:sz w:val="20"/>
          <w:szCs w:val="20"/>
        </w:rPr>
        <w:t>CorporateGovernance</w:t>
      </w:r>
      <w:proofErr w:type="spellEnd"/>
      <w:r w:rsidRPr="00EE1C16">
        <w:rPr>
          <w:rFonts w:eastAsia="Calibri"/>
          <w:sz w:val="20"/>
          <w:szCs w:val="20"/>
        </w:rPr>
        <w:t xml:space="preserve"> Chaired by Sir Adrian Cadbury London; Gee &amp; Co 1992</w:t>
      </w:r>
      <w:r w:rsidRPr="00EE1C16">
        <w:rPr>
          <w:rFonts w:ascii="Helvetica" w:eastAsia="Calibri" w:hAnsi="Helvetica" w:cs="Helvetica"/>
          <w:sz w:val="20"/>
          <w:szCs w:val="20"/>
        </w:rPr>
        <w:t xml:space="preserve"> p14.</w:t>
      </w:r>
    </w:p>
  </w:footnote>
  <w:footnote w:id="28">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لطفي السيد </w:t>
      </w:r>
      <w:r w:rsidRPr="00EE1C16">
        <w:rPr>
          <w:rFonts w:ascii="Simplified Arabic" w:hAnsi="Simplified Arabic" w:cs="Simplified Arabic" w:hint="cs"/>
          <w:sz w:val="24"/>
          <w:szCs w:val="24"/>
          <w:rtl/>
        </w:rPr>
        <w:t>أ</w:t>
      </w:r>
      <w:r w:rsidRPr="00EE1C16">
        <w:rPr>
          <w:rFonts w:ascii="Simplified Arabic" w:hAnsi="Simplified Arabic" w:cs="Simplified Arabic"/>
          <w:sz w:val="24"/>
          <w:szCs w:val="24"/>
          <w:rtl/>
        </w:rPr>
        <w:t xml:space="preserve">حمد </w:t>
      </w:r>
      <w:r w:rsidRPr="00EE1C16">
        <w:rPr>
          <w:rFonts w:ascii="Simplified Arabic" w:hAnsi="Simplified Arabic" w:cs="Simplified Arabic" w:hint="cs"/>
          <w:sz w:val="24"/>
          <w:szCs w:val="24"/>
          <w:rtl/>
        </w:rPr>
        <w:t>أم</w:t>
      </w:r>
      <w:r w:rsidRPr="00EE1C16">
        <w:rPr>
          <w:rFonts w:ascii="Simplified Arabic" w:hAnsi="Simplified Arabic" w:cs="Simplified Arabic"/>
          <w:sz w:val="24"/>
          <w:szCs w:val="24"/>
          <w:rtl/>
        </w:rPr>
        <w:t>ين</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2007 مرجع سابق، ص 138</w:t>
      </w:r>
      <w:r w:rsidRPr="00EE1C16">
        <w:rPr>
          <w:rFonts w:ascii="Simplified Arabic" w:hAnsi="Simplified Arabic" w:cs="Simplified Arabic" w:hint="cs"/>
          <w:sz w:val="24"/>
          <w:szCs w:val="24"/>
          <w:rtl/>
        </w:rPr>
        <w:t>.</w:t>
      </w:r>
    </w:p>
  </w:footnote>
  <w:footnote w:id="29">
    <w:p w:rsidR="00B63AD1" w:rsidRPr="00EE1C16" w:rsidRDefault="00B63AD1" w:rsidP="00921511">
      <w:pPr>
        <w:pStyle w:val="12"/>
        <w:jc w:val="both"/>
        <w:rPr>
          <w:rFonts w:ascii="Simplified Arabic" w:hAnsi="Simplified Arabic" w:cs="Simplified Arabic"/>
        </w:rPr>
      </w:pPr>
      <w:r w:rsidRPr="00EE1C16">
        <w:rPr>
          <w:rStyle w:val="FootnoteReference"/>
          <w:rFonts w:ascii="Simplified Arabic" w:hAnsi="Simplified Arabic" w:cs="Simplified Arabic"/>
        </w:rPr>
        <w:footnoteRef/>
      </w:r>
      <w:r w:rsidRPr="00EE1C16">
        <w:rPr>
          <w:rFonts w:ascii="Simplified Arabic" w:hAnsi="Simplified Arabic" w:cs="Simplified Arabic" w:hint="cs"/>
          <w:rtl/>
        </w:rPr>
        <w:t xml:space="preserve"> </w:t>
      </w:r>
      <w:proofErr w:type="spellStart"/>
      <w:r w:rsidRPr="00EE1C16">
        <w:rPr>
          <w:rFonts w:ascii="Simplified Arabic" w:hAnsi="Simplified Arabic" w:cs="Simplified Arabic"/>
          <w:rtl/>
        </w:rPr>
        <w:t>سوليفان</w:t>
      </w:r>
      <w:proofErr w:type="spellEnd"/>
      <w:r w:rsidRPr="00EE1C16">
        <w:rPr>
          <w:rFonts w:ascii="Simplified Arabic" w:hAnsi="Simplified Arabic" w:cs="Simplified Arabic"/>
          <w:rtl/>
        </w:rPr>
        <w:t xml:space="preserve">  جون و </w:t>
      </w:r>
      <w:proofErr w:type="spellStart"/>
      <w:r w:rsidRPr="00EE1C16">
        <w:rPr>
          <w:rFonts w:ascii="Simplified Arabic" w:hAnsi="Simplified Arabic" w:cs="Simplified Arabic"/>
          <w:rtl/>
        </w:rPr>
        <w:t>شكولينكوف</w:t>
      </w:r>
      <w:proofErr w:type="spellEnd"/>
      <w:r w:rsidRPr="00EE1C16">
        <w:rPr>
          <w:rFonts w:ascii="Simplified Arabic" w:hAnsi="Simplified Arabic" w:cs="Simplified Arabic"/>
          <w:rtl/>
        </w:rPr>
        <w:t xml:space="preserve"> </w:t>
      </w:r>
      <w:proofErr w:type="spellStart"/>
      <w:r w:rsidRPr="00EE1C16">
        <w:rPr>
          <w:rFonts w:ascii="Simplified Arabic" w:hAnsi="Simplified Arabic" w:cs="Simplified Arabic"/>
          <w:rtl/>
        </w:rPr>
        <w:t>شكو</w:t>
      </w:r>
      <w:proofErr w:type="spellEnd"/>
      <w:r w:rsidRPr="00EE1C16">
        <w:rPr>
          <w:rFonts w:ascii="Simplified Arabic" w:hAnsi="Simplified Arabic" w:cs="Simplified Arabic"/>
          <w:rtl/>
        </w:rPr>
        <w:t xml:space="preserve">، 2006، </w:t>
      </w:r>
      <w:r w:rsidRPr="00EE1C16">
        <w:rPr>
          <w:rFonts w:ascii="Simplified Arabic" w:hAnsi="Simplified Arabic" w:cs="Simplified Arabic" w:hint="cs"/>
          <w:rtl/>
        </w:rPr>
        <w:t>"</w:t>
      </w:r>
      <w:r w:rsidRPr="00EE1C16">
        <w:rPr>
          <w:rFonts w:ascii="Simplified Arabic" w:hAnsi="Simplified Arabic" w:cs="Simplified Arabic"/>
          <w:rtl/>
        </w:rPr>
        <w:t>أخلاقيات العمل : المكون الرئيسي لحوكمة الشركات</w:t>
      </w:r>
      <w:r w:rsidRPr="00EE1C16">
        <w:rPr>
          <w:rFonts w:ascii="Simplified Arabic" w:hAnsi="Simplified Arabic" w:cs="Simplified Arabic" w:hint="cs"/>
          <w:rtl/>
        </w:rPr>
        <w:t>"</w:t>
      </w:r>
      <w:r w:rsidRPr="00EE1C16">
        <w:rPr>
          <w:rFonts w:ascii="Simplified Arabic" w:hAnsi="Simplified Arabic" w:cs="Simplified Arabic"/>
          <w:rtl/>
        </w:rPr>
        <w:t>، مركز المشروعات الدولية الخاصة، ص 3</w:t>
      </w:r>
      <w:r w:rsidRPr="00EE1C16">
        <w:rPr>
          <w:rFonts w:ascii="Simplified Arabic" w:hAnsi="Simplified Arabic" w:cs="Simplified Arabic" w:hint="cs"/>
          <w:rtl/>
        </w:rPr>
        <w:t>.</w:t>
      </w:r>
    </w:p>
  </w:footnote>
  <w:footnote w:id="30">
    <w:p w:rsidR="00B63AD1" w:rsidRPr="00EE1C16" w:rsidRDefault="00B63AD1" w:rsidP="00921511">
      <w:pPr>
        <w:pStyle w:val="12"/>
        <w:jc w:val="both"/>
        <w:rPr>
          <w:rFonts w:ascii="Simplified Arabic" w:hAnsi="Simplified Arabic" w:cs="Simplified Arabic"/>
        </w:rPr>
      </w:pPr>
      <w:r w:rsidRPr="00EE1C16">
        <w:rPr>
          <w:rFonts w:ascii="Calibri" w:hAnsi="Calibri" w:cs="Simplified Arabic"/>
        </w:rPr>
        <w:t xml:space="preserve"> </w:t>
      </w:r>
      <w:r w:rsidRPr="00EE1C16">
        <w:rPr>
          <w:rStyle w:val="FootnoteReference"/>
          <w:rFonts w:ascii="Simplified Arabic" w:hAnsi="Simplified Arabic" w:cs="Simplified Arabic"/>
        </w:rPr>
        <w:footnoteRef/>
      </w:r>
      <w:proofErr w:type="spellStart"/>
      <w:r w:rsidRPr="00EE1C16">
        <w:rPr>
          <w:rFonts w:ascii="Simplified Arabic" w:hAnsi="Simplified Arabic" w:cs="Simplified Arabic"/>
          <w:rtl/>
        </w:rPr>
        <w:t>شحاته</w:t>
      </w:r>
      <w:proofErr w:type="spellEnd"/>
      <w:r w:rsidRPr="00EE1C16">
        <w:rPr>
          <w:rFonts w:ascii="Simplified Arabic" w:hAnsi="Simplified Arabic" w:cs="Simplified Arabic"/>
          <w:rtl/>
        </w:rPr>
        <w:t xml:space="preserve"> السيد </w:t>
      </w:r>
      <w:proofErr w:type="spellStart"/>
      <w:r w:rsidRPr="00EE1C16">
        <w:rPr>
          <w:rFonts w:ascii="Simplified Arabic" w:hAnsi="Simplified Arabic" w:cs="Simplified Arabic"/>
          <w:rtl/>
        </w:rPr>
        <w:t>شحاته</w:t>
      </w:r>
      <w:proofErr w:type="spellEnd"/>
      <w:r w:rsidRPr="00EE1C16">
        <w:rPr>
          <w:rFonts w:ascii="Simplified Arabic" w:hAnsi="Simplified Arabic" w:cs="Simplified Arabic"/>
          <w:rtl/>
        </w:rPr>
        <w:t xml:space="preserve"> وعلي نصر عبد الوهاب</w:t>
      </w:r>
      <w:r w:rsidRPr="00EE1C16">
        <w:rPr>
          <w:rFonts w:ascii="Simplified Arabic" w:hAnsi="Simplified Arabic" w:cs="Simplified Arabic" w:hint="cs"/>
          <w:rtl/>
        </w:rPr>
        <w:t>/</w:t>
      </w:r>
      <w:r w:rsidRPr="00EE1C16">
        <w:rPr>
          <w:rFonts w:ascii="Simplified Arabic" w:hAnsi="Simplified Arabic" w:cs="Simplified Arabic"/>
          <w:rtl/>
        </w:rPr>
        <w:t xml:space="preserve"> 2007،</w:t>
      </w:r>
      <w:r w:rsidRPr="00EE1C16">
        <w:rPr>
          <w:rFonts w:ascii="Simplified Arabic" w:hAnsi="Simplified Arabic" w:cs="Simplified Arabic" w:hint="cs"/>
          <w:rtl/>
        </w:rPr>
        <w:t>"</w:t>
      </w:r>
      <w:r w:rsidRPr="00EE1C16">
        <w:rPr>
          <w:rFonts w:ascii="Simplified Arabic" w:hAnsi="Simplified Arabic" w:cs="Simplified Arabic"/>
          <w:rtl/>
        </w:rPr>
        <w:t xml:space="preserve"> مراجعة الحسابات </w:t>
      </w:r>
      <w:proofErr w:type="spellStart"/>
      <w:r w:rsidRPr="00EE1C16">
        <w:rPr>
          <w:rFonts w:ascii="Simplified Arabic" w:hAnsi="Simplified Arabic" w:cs="Simplified Arabic"/>
          <w:rtl/>
        </w:rPr>
        <w:t>وحوكمة</w:t>
      </w:r>
      <w:proofErr w:type="spellEnd"/>
      <w:r w:rsidRPr="00EE1C16">
        <w:rPr>
          <w:rFonts w:ascii="Simplified Arabic" w:hAnsi="Simplified Arabic" w:cs="Simplified Arabic"/>
          <w:rtl/>
        </w:rPr>
        <w:t xml:space="preserve"> الشركات في بيئة ال</w:t>
      </w:r>
      <w:r w:rsidRPr="00EE1C16">
        <w:rPr>
          <w:rFonts w:ascii="Simplified Arabic" w:hAnsi="Simplified Arabic" w:cs="Simplified Arabic" w:hint="cs"/>
          <w:rtl/>
        </w:rPr>
        <w:t>أ</w:t>
      </w:r>
      <w:r w:rsidRPr="00EE1C16">
        <w:rPr>
          <w:rFonts w:ascii="Simplified Arabic" w:hAnsi="Simplified Arabic" w:cs="Simplified Arabic"/>
          <w:rtl/>
        </w:rPr>
        <w:t>عمال العربية والدولية المعاصرة</w:t>
      </w:r>
      <w:r w:rsidRPr="00EE1C16">
        <w:rPr>
          <w:rFonts w:ascii="Simplified Arabic" w:hAnsi="Simplified Arabic" w:cs="Simplified Arabic" w:hint="cs"/>
          <w:rtl/>
        </w:rPr>
        <w:t>"</w:t>
      </w:r>
      <w:r w:rsidRPr="00EE1C16">
        <w:rPr>
          <w:rFonts w:ascii="Simplified Arabic" w:hAnsi="Simplified Arabic" w:cs="Simplified Arabic"/>
          <w:rtl/>
        </w:rPr>
        <w:t xml:space="preserve">، الدار الجامعية، </w:t>
      </w:r>
      <w:proofErr w:type="spellStart"/>
      <w:r w:rsidRPr="00EE1C16">
        <w:rPr>
          <w:rFonts w:ascii="Simplified Arabic" w:hAnsi="Simplified Arabic" w:cs="Simplified Arabic"/>
          <w:rtl/>
        </w:rPr>
        <w:t>الاسكندرية</w:t>
      </w:r>
      <w:proofErr w:type="spellEnd"/>
      <w:r w:rsidRPr="00EE1C16">
        <w:rPr>
          <w:rFonts w:ascii="Simplified Arabic" w:hAnsi="Simplified Arabic" w:cs="Simplified Arabic"/>
          <w:rtl/>
        </w:rPr>
        <w:t>، ص 17</w:t>
      </w:r>
      <w:r w:rsidRPr="00EE1C16">
        <w:rPr>
          <w:rFonts w:ascii="Simplified Arabic" w:hAnsi="Simplified Arabic" w:cs="Simplified Arabic" w:hint="cs"/>
          <w:rtl/>
        </w:rPr>
        <w:t>.</w:t>
      </w:r>
    </w:p>
  </w:footnote>
  <w:footnote w:id="31">
    <w:p w:rsidR="00B63AD1" w:rsidRPr="00EE1C16" w:rsidRDefault="00B63AD1" w:rsidP="00921511">
      <w:pPr>
        <w:pStyle w:val="FootnoteText"/>
        <w:bidi w:val="0"/>
        <w:jc w:val="both"/>
      </w:pPr>
      <w:r w:rsidRPr="00EE1C16">
        <w:rPr>
          <w:rStyle w:val="FootnoteReference"/>
        </w:rPr>
        <w:footnoteRef/>
      </w:r>
      <w:r w:rsidRPr="00EE1C16">
        <w:rPr>
          <w:rtl/>
        </w:rPr>
        <w:t xml:space="preserve"> </w:t>
      </w:r>
      <w:proofErr w:type="spellStart"/>
      <w:r w:rsidRPr="00EE1C16">
        <w:t>Colley.J.L</w:t>
      </w:r>
      <w:proofErr w:type="spellEnd"/>
      <w:r w:rsidRPr="00EE1C16">
        <w:t xml:space="preserve"> elt,2005, "What is corporate </w:t>
      </w:r>
      <w:proofErr w:type="spellStart"/>
      <w:r w:rsidRPr="00EE1C16">
        <w:t>Governance'',</w:t>
      </w:r>
      <w:smartTag w:uri="urn:schemas-microsoft-com:office:smarttags" w:element="place">
        <w:smartTag w:uri="urn:schemas-microsoft-com:office:smarttags" w:element="City">
          <w:r w:rsidRPr="00EE1C16">
            <w:t>McGraw</w:t>
          </w:r>
          <w:proofErr w:type="spellEnd"/>
          <w:r w:rsidRPr="00EE1C16">
            <w:t>- Hill</w:t>
          </w:r>
        </w:smartTag>
        <w:r w:rsidRPr="00EE1C16">
          <w:t xml:space="preserve">, </w:t>
        </w:r>
        <w:smartTag w:uri="urn:schemas-microsoft-com:office:smarttags" w:element="State">
          <w:r w:rsidRPr="00EE1C16">
            <w:t>New York</w:t>
          </w:r>
        </w:smartTag>
      </w:smartTag>
      <w:r w:rsidRPr="00EE1C16">
        <w:t>, pp4.</w:t>
      </w:r>
    </w:p>
  </w:footnote>
  <w:footnote w:id="32">
    <w:p w:rsidR="00B63AD1" w:rsidRPr="00EE1C16" w:rsidRDefault="00B63AD1" w:rsidP="00921511">
      <w:pPr>
        <w:jc w:val="both"/>
        <w:rPr>
          <w:rFonts w:ascii="Simplified Arabic" w:hAnsi="Simplified Arabic" w:cs="Simplified Arabic"/>
        </w:rPr>
      </w:pP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 سليمان </w:t>
      </w:r>
      <w:r w:rsidRPr="00EE1C16">
        <w:rPr>
          <w:rFonts w:ascii="Simplified Arabic" w:hAnsi="Simplified Arabic" w:cs="Simplified Arabic" w:hint="cs"/>
          <w:rtl/>
        </w:rPr>
        <w:t xml:space="preserve">محمد </w:t>
      </w:r>
      <w:r w:rsidRPr="00EE1C16">
        <w:rPr>
          <w:rFonts w:ascii="Simplified Arabic" w:hAnsi="Simplified Arabic" w:cs="Simplified Arabic"/>
          <w:rtl/>
        </w:rPr>
        <w:t>مصطفى</w:t>
      </w:r>
      <w:r>
        <w:rPr>
          <w:rFonts w:ascii="Simplified Arabic" w:hAnsi="Simplified Arabic" w:cs="Simplified Arabic" w:hint="cs"/>
          <w:rtl/>
        </w:rPr>
        <w:t>/</w:t>
      </w:r>
      <w:r w:rsidRPr="00EE1C16">
        <w:rPr>
          <w:rFonts w:ascii="Simplified Arabic" w:hAnsi="Simplified Arabic" w:cs="Simplified Arabic"/>
          <w:rtl/>
        </w:rPr>
        <w:t xml:space="preserve"> 2008، مرجع سابق، ص16</w:t>
      </w:r>
      <w:r w:rsidRPr="00EE1C16">
        <w:rPr>
          <w:rFonts w:ascii="Simplified Arabic" w:hAnsi="Simplified Arabic" w:cs="Simplified Arabic" w:hint="cs"/>
          <w:rtl/>
        </w:rPr>
        <w:t>.</w:t>
      </w:r>
    </w:p>
  </w:footnote>
  <w:footnote w:id="33">
    <w:p w:rsidR="00B63AD1" w:rsidRPr="00EE1C16" w:rsidRDefault="00B63AD1" w:rsidP="00921511">
      <w:pPr>
        <w:pStyle w:val="FootnoteText"/>
        <w:jc w:val="both"/>
        <w:rPr>
          <w:rFonts w:ascii="Simplified Arabic" w:hAnsi="Simplified Arabic" w:cs="Simplified Arabic"/>
          <w:sz w:val="24"/>
          <w:szCs w:val="24"/>
        </w:rPr>
      </w:pPr>
      <w:r w:rsidRPr="00EE1C16">
        <w:rPr>
          <w:rFonts w:ascii="Simplified Arabic" w:hAnsi="Simplified Arabic" w:cs="Simplified Arabic"/>
          <w:sz w:val="24"/>
          <w:szCs w:val="24"/>
        </w:rPr>
        <w:t xml:space="preserve"> </w:t>
      </w: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لطفي </w:t>
      </w:r>
      <w:r w:rsidRPr="00EE1C16">
        <w:rPr>
          <w:rFonts w:ascii="Simplified Arabic" w:hAnsi="Simplified Arabic" w:cs="Simplified Arabic" w:hint="cs"/>
          <w:sz w:val="24"/>
          <w:szCs w:val="24"/>
          <w:rtl/>
        </w:rPr>
        <w:t>السيد أحمد أمين</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2007</w:t>
      </w:r>
      <w:r w:rsidRPr="00EE1C16">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مرجع سابق، ص 289 – 299</w:t>
      </w:r>
      <w:r w:rsidRPr="00EE1C16">
        <w:rPr>
          <w:rFonts w:ascii="Simplified Arabic" w:hAnsi="Simplified Arabic" w:cs="Simplified Arabic" w:hint="cs"/>
          <w:sz w:val="24"/>
          <w:szCs w:val="24"/>
          <w:rtl/>
        </w:rPr>
        <w:t>.</w:t>
      </w:r>
    </w:p>
  </w:footnote>
  <w:footnote w:id="34">
    <w:p w:rsidR="00B63AD1" w:rsidRPr="00EE1C16" w:rsidRDefault="00B63AD1" w:rsidP="00921511">
      <w:pPr>
        <w:jc w:val="both"/>
        <w:rPr>
          <w:rFonts w:ascii="Simplified Arabic" w:hAnsi="Simplified Arabic" w:cs="Simplified Arabic"/>
          <w:rtl/>
          <w:lang w:bidi="ar-SY"/>
        </w:rPr>
      </w:pP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 </w:t>
      </w:r>
      <w:proofErr w:type="spellStart"/>
      <w:r w:rsidRPr="00EE1C16">
        <w:rPr>
          <w:rFonts w:ascii="Simplified Arabic" w:hAnsi="Simplified Arabic" w:cs="Simplified Arabic"/>
          <w:rtl/>
        </w:rPr>
        <w:t>شحاته</w:t>
      </w:r>
      <w:proofErr w:type="spellEnd"/>
      <w:r w:rsidRPr="00EE1C16">
        <w:rPr>
          <w:rFonts w:ascii="Simplified Arabic" w:hAnsi="Simplified Arabic" w:cs="Simplified Arabic"/>
          <w:rtl/>
        </w:rPr>
        <w:t xml:space="preserve"> السيد </w:t>
      </w:r>
      <w:proofErr w:type="spellStart"/>
      <w:r w:rsidRPr="00EE1C16">
        <w:rPr>
          <w:rFonts w:ascii="Simplified Arabic" w:hAnsi="Simplified Arabic" w:cs="Simplified Arabic"/>
          <w:rtl/>
        </w:rPr>
        <w:t>شحاته</w:t>
      </w:r>
      <w:proofErr w:type="spellEnd"/>
      <w:r w:rsidRPr="00EE1C16">
        <w:rPr>
          <w:rFonts w:ascii="Simplified Arabic" w:hAnsi="Simplified Arabic" w:cs="Simplified Arabic"/>
          <w:rtl/>
        </w:rPr>
        <w:t xml:space="preserve"> و علي </w:t>
      </w:r>
      <w:r w:rsidRPr="00EE1C16">
        <w:rPr>
          <w:rFonts w:ascii="Simplified Arabic" w:hAnsi="Simplified Arabic" w:cs="Simplified Arabic" w:hint="cs"/>
          <w:rtl/>
        </w:rPr>
        <w:t xml:space="preserve">نصر </w:t>
      </w:r>
      <w:r w:rsidRPr="00EE1C16">
        <w:rPr>
          <w:rFonts w:ascii="Simplified Arabic" w:hAnsi="Simplified Arabic" w:cs="Simplified Arabic"/>
          <w:rtl/>
        </w:rPr>
        <w:t>عبد الوهاب</w:t>
      </w:r>
      <w:r>
        <w:rPr>
          <w:rFonts w:ascii="Simplified Arabic" w:hAnsi="Simplified Arabic" w:cs="Simplified Arabic" w:hint="cs"/>
          <w:rtl/>
        </w:rPr>
        <w:t>/</w:t>
      </w:r>
      <w:r w:rsidRPr="00EE1C16">
        <w:rPr>
          <w:rFonts w:ascii="Simplified Arabic" w:hAnsi="Simplified Arabic" w:cs="Simplified Arabic"/>
          <w:rtl/>
        </w:rPr>
        <w:t xml:space="preserve"> 2007"</w:t>
      </w:r>
      <w:r w:rsidRPr="00EE1C16">
        <w:rPr>
          <w:rFonts w:ascii="Simplified Arabic" w:hAnsi="Simplified Arabic" w:cs="Simplified Arabic" w:hint="cs"/>
          <w:rtl/>
        </w:rPr>
        <w:t>،</w:t>
      </w:r>
      <w:r w:rsidRPr="00EE1C16">
        <w:rPr>
          <w:rFonts w:ascii="Simplified Arabic" w:hAnsi="Simplified Arabic" w:cs="Simplified Arabic"/>
          <w:rtl/>
        </w:rPr>
        <w:t xml:space="preserve"> مرجع سابق ص 29</w:t>
      </w:r>
      <w:r w:rsidRPr="00EE1C16">
        <w:rPr>
          <w:rFonts w:ascii="Simplified Arabic" w:hAnsi="Simplified Arabic" w:cs="Simplified Arabic" w:hint="cs"/>
          <w:rtl/>
          <w:lang w:bidi="ar-SY"/>
        </w:rPr>
        <w:t>.</w:t>
      </w:r>
    </w:p>
  </w:footnote>
  <w:footnote w:id="35">
    <w:p w:rsidR="00B63AD1" w:rsidRPr="00EE1C16" w:rsidRDefault="00B63AD1" w:rsidP="00260464">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ريحاوي</w:t>
      </w:r>
      <w:proofErr w:type="spellEnd"/>
      <w:r w:rsidRPr="00EE1C16">
        <w:rPr>
          <w:rFonts w:ascii="Simplified Arabic" w:hAnsi="Simplified Arabic" w:cs="Simplified Arabic"/>
          <w:sz w:val="24"/>
          <w:szCs w:val="24"/>
          <w:rtl/>
        </w:rPr>
        <w:t xml:space="preserve"> </w:t>
      </w:r>
      <w:r w:rsidRPr="00EE1C16">
        <w:rPr>
          <w:rFonts w:ascii="Simplified Arabic" w:hAnsi="Simplified Arabic" w:cs="Simplified Arabic" w:hint="cs"/>
          <w:sz w:val="24"/>
          <w:szCs w:val="24"/>
          <w:rtl/>
        </w:rPr>
        <w:t>مها</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2008"الشركات المساهمة مابين </w:t>
      </w:r>
      <w:r w:rsidR="00A1484D">
        <w:rPr>
          <w:rFonts w:ascii="Simplified Arabic" w:hAnsi="Simplified Arabic" w:cs="Simplified Arabic"/>
          <w:sz w:val="24"/>
          <w:szCs w:val="24"/>
          <w:rtl/>
        </w:rPr>
        <w:t xml:space="preserve">الحوكمة و القوانين التعليمات </w:t>
      </w:r>
      <w:r w:rsidRPr="00EE1C16">
        <w:rPr>
          <w:rFonts w:ascii="Simplified Arabic" w:hAnsi="Simplified Arabic" w:cs="Simplified Arabic"/>
          <w:sz w:val="24"/>
          <w:szCs w:val="24"/>
          <w:rtl/>
        </w:rPr>
        <w:t xml:space="preserve"> حالة دراسية للشركات المساهمة العامة العمانية" مجلة جامعة دمشق للعلوم الاقتصادية و القانونية – المجلد 24، العدد </w:t>
      </w:r>
      <w:proofErr w:type="spellStart"/>
      <w:r w:rsidRPr="00EE1C16">
        <w:rPr>
          <w:rFonts w:ascii="Simplified Arabic" w:hAnsi="Simplified Arabic" w:cs="Simplified Arabic"/>
          <w:sz w:val="24"/>
          <w:szCs w:val="24"/>
          <w:rtl/>
        </w:rPr>
        <w:t>الاول</w:t>
      </w:r>
      <w:proofErr w:type="spellEnd"/>
      <w:r w:rsidRPr="00EE1C16">
        <w:rPr>
          <w:rFonts w:ascii="Simplified Arabic" w:hAnsi="Simplified Arabic" w:cs="Simplified Arabic"/>
          <w:sz w:val="24"/>
          <w:szCs w:val="24"/>
          <w:rtl/>
        </w:rPr>
        <w:t>، ص91</w:t>
      </w:r>
      <w:r w:rsidRPr="00EE1C16">
        <w:rPr>
          <w:rFonts w:ascii="Simplified Arabic" w:hAnsi="Simplified Arabic" w:cs="Simplified Arabic" w:hint="cs"/>
          <w:sz w:val="24"/>
          <w:szCs w:val="24"/>
          <w:rtl/>
        </w:rPr>
        <w:t>.</w:t>
      </w:r>
    </w:p>
  </w:footnote>
  <w:footnote w:id="36">
    <w:p w:rsidR="00B63AD1" w:rsidRPr="00EE1C16" w:rsidRDefault="00B63AD1" w:rsidP="00921511">
      <w:pPr>
        <w:jc w:val="both"/>
        <w:rPr>
          <w:rFonts w:ascii="Simplified Arabic" w:hAnsi="Simplified Arabic" w:cs="Simplified Arabic"/>
          <w:rtl/>
          <w:lang w:bidi="ar-SY"/>
        </w:rPr>
      </w:pP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 </w:t>
      </w:r>
      <w:proofErr w:type="spellStart"/>
      <w:r w:rsidRPr="00EE1C16">
        <w:rPr>
          <w:rFonts w:ascii="Simplified Arabic" w:hAnsi="Simplified Arabic" w:cs="Simplified Arabic"/>
          <w:rtl/>
        </w:rPr>
        <w:t>شحاته</w:t>
      </w:r>
      <w:proofErr w:type="spellEnd"/>
      <w:r w:rsidRPr="00EE1C16">
        <w:rPr>
          <w:rFonts w:ascii="Simplified Arabic" w:hAnsi="Simplified Arabic" w:cs="Simplified Arabic"/>
          <w:rtl/>
        </w:rPr>
        <w:t xml:space="preserve"> السيد </w:t>
      </w:r>
      <w:proofErr w:type="spellStart"/>
      <w:r w:rsidRPr="00EE1C16">
        <w:rPr>
          <w:rFonts w:ascii="Simplified Arabic" w:hAnsi="Simplified Arabic" w:cs="Simplified Arabic"/>
          <w:rtl/>
        </w:rPr>
        <w:t>شحاته</w:t>
      </w:r>
      <w:proofErr w:type="spellEnd"/>
      <w:r w:rsidRPr="00EE1C16">
        <w:rPr>
          <w:rFonts w:ascii="Simplified Arabic" w:hAnsi="Simplified Arabic" w:cs="Simplified Arabic"/>
          <w:rtl/>
        </w:rPr>
        <w:t xml:space="preserve"> و علي </w:t>
      </w:r>
      <w:r w:rsidRPr="00EE1C16">
        <w:rPr>
          <w:rFonts w:ascii="Simplified Arabic" w:hAnsi="Simplified Arabic" w:cs="Simplified Arabic" w:hint="cs"/>
          <w:rtl/>
        </w:rPr>
        <w:t xml:space="preserve">نصر </w:t>
      </w:r>
      <w:r w:rsidRPr="00EE1C16">
        <w:rPr>
          <w:rFonts w:ascii="Simplified Arabic" w:hAnsi="Simplified Arabic" w:cs="Simplified Arabic"/>
          <w:rtl/>
        </w:rPr>
        <w:t>عبد الوهاب</w:t>
      </w:r>
      <w:r>
        <w:rPr>
          <w:rFonts w:ascii="Simplified Arabic" w:hAnsi="Simplified Arabic" w:cs="Simplified Arabic" w:hint="cs"/>
          <w:rtl/>
        </w:rPr>
        <w:t>/</w:t>
      </w:r>
      <w:r w:rsidRPr="00EE1C16">
        <w:rPr>
          <w:rFonts w:ascii="Simplified Arabic" w:hAnsi="Simplified Arabic" w:cs="Simplified Arabic"/>
          <w:rtl/>
        </w:rPr>
        <w:t xml:space="preserve"> 2007</w:t>
      </w:r>
      <w:r w:rsidRPr="00EE1C16">
        <w:rPr>
          <w:rFonts w:ascii="Simplified Arabic" w:hAnsi="Simplified Arabic" w:cs="Simplified Arabic" w:hint="cs"/>
          <w:rtl/>
        </w:rPr>
        <w:t>،</w:t>
      </w:r>
      <w:r w:rsidRPr="00EE1C16">
        <w:rPr>
          <w:rFonts w:ascii="Simplified Arabic" w:hAnsi="Simplified Arabic" w:cs="Simplified Arabic"/>
          <w:rtl/>
        </w:rPr>
        <w:t>مرجع سابق</w:t>
      </w:r>
      <w:r w:rsidRPr="00EE1C16">
        <w:rPr>
          <w:rFonts w:ascii="Simplified Arabic" w:hAnsi="Simplified Arabic" w:cs="Simplified Arabic" w:hint="cs"/>
          <w:rtl/>
        </w:rPr>
        <w:t xml:space="preserve">، </w:t>
      </w:r>
      <w:r w:rsidRPr="00EE1C16">
        <w:rPr>
          <w:rFonts w:ascii="Simplified Arabic" w:hAnsi="Simplified Arabic" w:cs="Simplified Arabic"/>
          <w:rtl/>
        </w:rPr>
        <w:t>ص 29</w:t>
      </w:r>
      <w:r w:rsidRPr="00EE1C16">
        <w:rPr>
          <w:rFonts w:ascii="Simplified Arabic" w:hAnsi="Simplified Arabic" w:cs="Simplified Arabic" w:hint="cs"/>
          <w:rtl/>
          <w:lang w:bidi="ar-SY"/>
        </w:rPr>
        <w:t>.</w:t>
      </w:r>
    </w:p>
  </w:footnote>
  <w:footnote w:id="37">
    <w:p w:rsidR="00B63AD1" w:rsidRPr="00EE1C16" w:rsidRDefault="00B63AD1" w:rsidP="00921511">
      <w:pPr>
        <w:jc w:val="both"/>
        <w:rPr>
          <w:rFonts w:ascii="Simplified Arabic" w:hAnsi="Simplified Arabic" w:cs="Simplified Arabic"/>
          <w:rtl/>
        </w:rPr>
      </w:pPr>
      <w:r w:rsidRPr="00EE1C16">
        <w:rPr>
          <w:rStyle w:val="FootnoteReference"/>
          <w:rFonts w:ascii="Simplified Arabic" w:hAnsi="Simplified Arabic" w:cs="Simplified Arabic"/>
        </w:rPr>
        <w:footnoteRef/>
      </w:r>
      <w:r w:rsidRPr="00EE1C16">
        <w:rPr>
          <w:rFonts w:ascii="Simplified Arabic" w:hAnsi="Simplified Arabic" w:cs="Simplified Arabic" w:hint="cs"/>
          <w:rtl/>
        </w:rPr>
        <w:t xml:space="preserve"> </w:t>
      </w:r>
      <w:r w:rsidRPr="00EE1C16">
        <w:rPr>
          <w:rFonts w:ascii="Simplified Arabic" w:hAnsi="Simplified Arabic" w:cs="Simplified Arabic"/>
          <w:rtl/>
        </w:rPr>
        <w:t xml:space="preserve">لطفي </w:t>
      </w:r>
      <w:r w:rsidRPr="00EE1C16">
        <w:rPr>
          <w:rFonts w:ascii="Simplified Arabic" w:hAnsi="Simplified Arabic" w:cs="Simplified Arabic" w:hint="cs"/>
          <w:rtl/>
        </w:rPr>
        <w:t>السيد أحمد أمين</w:t>
      </w:r>
      <w:r>
        <w:rPr>
          <w:rFonts w:ascii="Simplified Arabic" w:hAnsi="Simplified Arabic" w:cs="Simplified Arabic" w:hint="cs"/>
          <w:rtl/>
        </w:rPr>
        <w:t>/</w:t>
      </w:r>
      <w:r w:rsidRPr="00EE1C16">
        <w:rPr>
          <w:rFonts w:ascii="Simplified Arabic" w:hAnsi="Simplified Arabic" w:cs="Simplified Arabic"/>
          <w:rtl/>
        </w:rPr>
        <w:t>2007</w:t>
      </w:r>
      <w:r w:rsidRPr="00EE1C16">
        <w:rPr>
          <w:rFonts w:ascii="Simplified Arabic" w:hAnsi="Simplified Arabic" w:cs="Simplified Arabic" w:hint="cs"/>
          <w:rtl/>
        </w:rPr>
        <w:t>،</w:t>
      </w:r>
      <w:r w:rsidRPr="00EE1C16">
        <w:rPr>
          <w:rFonts w:ascii="Simplified Arabic" w:hAnsi="Simplified Arabic" w:cs="Simplified Arabic"/>
          <w:rtl/>
        </w:rPr>
        <w:t>مرجع ساب</w:t>
      </w:r>
      <w:r w:rsidR="00A1484D">
        <w:rPr>
          <w:rFonts w:ascii="Simplified Arabic" w:hAnsi="Simplified Arabic" w:cs="Simplified Arabic" w:hint="cs"/>
          <w:rtl/>
        </w:rPr>
        <w:t>ق</w:t>
      </w:r>
      <w:r w:rsidRPr="00EE1C16">
        <w:rPr>
          <w:rFonts w:ascii="Simplified Arabic" w:hAnsi="Simplified Arabic" w:cs="Simplified Arabic"/>
          <w:rtl/>
        </w:rPr>
        <w:t>، ص227</w:t>
      </w:r>
      <w:r w:rsidRPr="00EE1C16">
        <w:rPr>
          <w:rFonts w:ascii="Simplified Arabic" w:hAnsi="Simplified Arabic" w:cs="Simplified Arabic" w:hint="cs"/>
          <w:rtl/>
        </w:rPr>
        <w:t>.</w:t>
      </w:r>
    </w:p>
  </w:footnote>
  <w:footnote w:id="38">
    <w:p w:rsidR="00B63AD1" w:rsidRPr="00EE1C16" w:rsidRDefault="00B63AD1" w:rsidP="00161AAD">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سعيد </w:t>
      </w:r>
      <w:r w:rsidRPr="00EE1C16">
        <w:rPr>
          <w:rFonts w:ascii="Simplified Arabic" w:hAnsi="Simplified Arabic" w:cs="Simplified Arabic" w:hint="cs"/>
          <w:sz w:val="24"/>
          <w:szCs w:val="24"/>
          <w:rtl/>
        </w:rPr>
        <w:t>علي عهد</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2009 " </w:t>
      </w:r>
      <w:proofErr w:type="spellStart"/>
      <w:r w:rsidRPr="00EE1C16">
        <w:rPr>
          <w:rFonts w:ascii="Simplified Arabic" w:hAnsi="Simplified Arabic" w:cs="Simplified Arabic"/>
          <w:sz w:val="24"/>
          <w:szCs w:val="24"/>
          <w:rtl/>
        </w:rPr>
        <w:t>الاثر</w:t>
      </w:r>
      <w:proofErr w:type="spellEnd"/>
      <w:r w:rsidRPr="00EE1C16">
        <w:rPr>
          <w:rFonts w:ascii="Simplified Arabic" w:hAnsi="Simplified Arabic" w:cs="Simplified Arabic"/>
          <w:sz w:val="24"/>
          <w:szCs w:val="24"/>
          <w:rtl/>
        </w:rPr>
        <w:t xml:space="preserve"> المتوقع لحوكمة الشركات على مهنة المراجعة في سوريا " رسالة ماجستير ، جامعة تشرين , قسم المحاسبة، ص 153 – 154</w:t>
      </w:r>
      <w:r w:rsidRPr="00EE1C16">
        <w:rPr>
          <w:rFonts w:ascii="Simplified Arabic" w:hAnsi="Simplified Arabic" w:cs="Simplified Arabic" w:hint="cs"/>
          <w:sz w:val="24"/>
          <w:szCs w:val="24"/>
          <w:rtl/>
        </w:rPr>
        <w:t>.</w:t>
      </w:r>
    </w:p>
  </w:footnote>
  <w:footnote w:id="39">
    <w:p w:rsidR="00B63AD1" w:rsidRPr="00A0256B" w:rsidRDefault="00B63AD1" w:rsidP="00A0256B">
      <w:pPr>
        <w:pStyle w:val="FootnoteText"/>
        <w:jc w:val="both"/>
        <w:rPr>
          <w:rFonts w:ascii="Simplified Arabic" w:hAnsi="Simplified Arabic" w:cs="Simplified Arabic"/>
          <w:sz w:val="24"/>
          <w:szCs w:val="24"/>
        </w:rPr>
      </w:pPr>
      <w:r w:rsidRPr="00A0256B">
        <w:rPr>
          <w:rStyle w:val="FootnoteReference"/>
          <w:rFonts w:ascii="Simplified Arabic" w:hAnsi="Simplified Arabic" w:cs="Simplified Arabic"/>
          <w:sz w:val="24"/>
          <w:szCs w:val="24"/>
        </w:rPr>
        <w:footnoteRef/>
      </w:r>
      <w:r w:rsidRPr="00A0256B">
        <w:rPr>
          <w:rFonts w:ascii="Simplified Arabic" w:hAnsi="Simplified Arabic" w:cs="Simplified Arabic"/>
          <w:sz w:val="24"/>
          <w:szCs w:val="24"/>
          <w:rtl/>
        </w:rPr>
        <w:t xml:space="preserve"> </w:t>
      </w:r>
      <w:proofErr w:type="spellStart"/>
      <w:r w:rsidRPr="00A0256B">
        <w:rPr>
          <w:rFonts w:ascii="Simplified Arabic" w:hAnsi="Simplified Arabic" w:cs="Simplified Arabic"/>
          <w:sz w:val="24"/>
          <w:szCs w:val="24"/>
          <w:rtl/>
        </w:rPr>
        <w:t>طجها</w:t>
      </w:r>
      <w:proofErr w:type="spellEnd"/>
      <w:r w:rsidRPr="00A0256B">
        <w:rPr>
          <w:rFonts w:ascii="Simplified Arabic" w:hAnsi="Simplified Arabic" w:cs="Simplified Arabic"/>
          <w:sz w:val="24"/>
          <w:szCs w:val="24"/>
          <w:rtl/>
        </w:rPr>
        <w:t xml:space="preserve"> </w:t>
      </w:r>
      <w:r w:rsidRPr="00A0256B">
        <w:rPr>
          <w:rFonts w:ascii="Simplified Arabic" w:hAnsi="Simplified Arabic" w:cs="Simplified Arabic" w:hint="cs"/>
          <w:sz w:val="24"/>
          <w:szCs w:val="24"/>
          <w:rtl/>
        </w:rPr>
        <w:t xml:space="preserve">أمين </w:t>
      </w:r>
      <w:r w:rsidRPr="00A0256B">
        <w:rPr>
          <w:rFonts w:ascii="Simplified Arabic" w:hAnsi="Simplified Arabic" w:cs="Simplified Arabic"/>
          <w:sz w:val="24"/>
          <w:szCs w:val="24"/>
          <w:rtl/>
        </w:rPr>
        <w:t>محمد محمد،</w:t>
      </w:r>
      <w:r w:rsidRPr="00A0256B">
        <w:rPr>
          <w:rFonts w:ascii="Simplified Arabic" w:hAnsi="Simplified Arabic" w:cs="Simplified Arabic"/>
          <w:sz w:val="24"/>
          <w:szCs w:val="24"/>
        </w:rPr>
        <w:t>2009</w:t>
      </w:r>
      <w:r w:rsidRPr="00A0256B">
        <w:rPr>
          <w:rFonts w:ascii="Simplified Arabic" w:hAnsi="Simplified Arabic" w:cs="Simplified Arabic" w:hint="cs"/>
          <w:sz w:val="24"/>
          <w:szCs w:val="24"/>
          <w:rtl/>
        </w:rPr>
        <w:t>،</w:t>
      </w:r>
      <w:r w:rsidRPr="00A0256B">
        <w:rPr>
          <w:rFonts w:ascii="Simplified Arabic" w:hAnsi="Simplified Arabic" w:cs="Simplified Arabic"/>
          <w:sz w:val="24"/>
          <w:szCs w:val="24"/>
          <w:rtl/>
        </w:rPr>
        <w:t xml:space="preserve"> " دور حوكمة الشركات في تفعيل لجان المراجعة </w:t>
      </w:r>
      <w:proofErr w:type="spellStart"/>
      <w:r w:rsidRPr="00A0256B">
        <w:rPr>
          <w:rFonts w:ascii="Simplified Arabic" w:hAnsi="Simplified Arabic" w:cs="Simplified Arabic"/>
          <w:sz w:val="24"/>
          <w:szCs w:val="24"/>
          <w:rtl/>
        </w:rPr>
        <w:t>وامكانية</w:t>
      </w:r>
      <w:proofErr w:type="spellEnd"/>
      <w:r w:rsidRPr="00A0256B">
        <w:rPr>
          <w:rFonts w:ascii="Simplified Arabic" w:hAnsi="Simplified Arabic" w:cs="Simplified Arabic"/>
          <w:sz w:val="24"/>
          <w:szCs w:val="24"/>
          <w:rtl/>
        </w:rPr>
        <w:t xml:space="preserve"> التطبيق في سوريا" رسالة ماجستير،</w:t>
      </w:r>
      <w:r>
        <w:rPr>
          <w:rFonts w:ascii="Simplified Arabic" w:hAnsi="Simplified Arabic" w:cs="Simplified Arabic" w:hint="cs"/>
          <w:sz w:val="24"/>
          <w:szCs w:val="24"/>
          <w:rtl/>
        </w:rPr>
        <w:t xml:space="preserve"> </w:t>
      </w:r>
      <w:r w:rsidRPr="00A0256B">
        <w:rPr>
          <w:rFonts w:ascii="Simplified Arabic" w:hAnsi="Simplified Arabic" w:cs="Simplified Arabic"/>
          <w:sz w:val="24"/>
          <w:szCs w:val="24"/>
          <w:rtl/>
        </w:rPr>
        <w:t xml:space="preserve">قسم المحاسبة </w:t>
      </w:r>
      <w:r>
        <w:rPr>
          <w:rFonts w:ascii="Simplified Arabic" w:hAnsi="Simplified Arabic" w:cs="Simplified Arabic" w:hint="cs"/>
          <w:sz w:val="24"/>
          <w:szCs w:val="24"/>
          <w:rtl/>
        </w:rPr>
        <w:t xml:space="preserve">، </w:t>
      </w:r>
      <w:r w:rsidRPr="00A0256B">
        <w:rPr>
          <w:rFonts w:ascii="Simplified Arabic" w:hAnsi="Simplified Arabic" w:cs="Simplified Arabic"/>
          <w:sz w:val="24"/>
          <w:szCs w:val="24"/>
          <w:rtl/>
        </w:rPr>
        <w:t>جامعة دمشق،</w:t>
      </w:r>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دمشق،</w:t>
      </w:r>
      <w:proofErr w:type="spellEnd"/>
      <w:r w:rsidRPr="00A0256B">
        <w:rPr>
          <w:rFonts w:ascii="Simplified Arabic" w:hAnsi="Simplified Arabic" w:cs="Simplified Arabic"/>
          <w:sz w:val="24"/>
          <w:szCs w:val="24"/>
          <w:rtl/>
        </w:rPr>
        <w:t xml:space="preserve"> </w:t>
      </w:r>
      <w:r w:rsidRPr="00A0256B">
        <w:rPr>
          <w:rFonts w:ascii="Simplified Arabic" w:hAnsi="Simplified Arabic" w:cs="Simplified Arabic" w:hint="cs"/>
          <w:sz w:val="24"/>
          <w:szCs w:val="24"/>
          <w:rtl/>
        </w:rPr>
        <w:t>ص 152.</w:t>
      </w:r>
    </w:p>
  </w:footnote>
  <w:footnote w:id="40">
    <w:p w:rsidR="00B63AD1" w:rsidRPr="00EE1C16" w:rsidRDefault="00B63AD1" w:rsidP="00921511">
      <w:pPr>
        <w:pStyle w:val="12"/>
        <w:jc w:val="both"/>
        <w:rPr>
          <w:rFonts w:ascii="Simplified Arabic" w:hAnsi="Simplified Arabic" w:cs="Simplified Arabic"/>
          <w:rtl/>
          <w:lang w:bidi="ar-SY"/>
        </w:rPr>
      </w:pPr>
      <w:r w:rsidRPr="00EE1C16">
        <w:rPr>
          <w:rStyle w:val="FootnoteReference"/>
          <w:rFonts w:ascii="Simplified Arabic" w:hAnsi="Simplified Arabic" w:cs="Simplified Arabic"/>
        </w:rPr>
        <w:footnoteRef/>
      </w:r>
      <w:r w:rsidRPr="00EE1C16">
        <w:rPr>
          <w:rFonts w:ascii="Simplified Arabic" w:hAnsi="Simplified Arabic" w:cs="Simplified Arabic" w:hint="cs"/>
          <w:rtl/>
          <w:lang w:bidi="ar-SY"/>
        </w:rPr>
        <w:t xml:space="preserve"> </w:t>
      </w:r>
      <w:r w:rsidRPr="00EE1C16">
        <w:rPr>
          <w:rFonts w:ascii="Simplified Arabic" w:hAnsi="Simplified Arabic" w:cs="Simplified Arabic"/>
          <w:rtl/>
          <w:lang w:bidi="ar-SY"/>
        </w:rPr>
        <w:t>عبد الملك</w:t>
      </w:r>
      <w:r w:rsidRPr="00EE1C16">
        <w:rPr>
          <w:rFonts w:ascii="Simplified Arabic" w:hAnsi="Simplified Arabic" w:cs="Simplified Arabic" w:hint="cs"/>
          <w:rtl/>
          <w:lang w:bidi="ar-SY"/>
        </w:rPr>
        <w:t xml:space="preserve"> رجب</w:t>
      </w:r>
      <w:r w:rsidRPr="00EE1C16">
        <w:rPr>
          <w:rFonts w:ascii="Simplified Arabic" w:hAnsi="Simplified Arabic" w:cs="Simplified Arabic"/>
          <w:rtl/>
          <w:lang w:bidi="ar-SY"/>
        </w:rPr>
        <w:t xml:space="preserve"> أحمد</w:t>
      </w:r>
      <w:r>
        <w:rPr>
          <w:rFonts w:ascii="Simplified Arabic" w:hAnsi="Simplified Arabic" w:cs="Simplified Arabic" w:hint="cs"/>
          <w:rtl/>
          <w:lang w:bidi="ar-SY"/>
        </w:rPr>
        <w:t>،</w:t>
      </w:r>
      <w:r w:rsidRPr="00EE1C16">
        <w:rPr>
          <w:rFonts w:ascii="Simplified Arabic" w:hAnsi="Simplified Arabic" w:cs="Simplified Arabic"/>
          <w:rtl/>
          <w:lang w:bidi="ar-SY"/>
        </w:rPr>
        <w:t xml:space="preserve"> 2008،</w:t>
      </w:r>
      <w:r w:rsidRPr="00EE1C16">
        <w:rPr>
          <w:rFonts w:ascii="Simplified Arabic" w:hAnsi="Simplified Arabic" w:cs="Simplified Arabic" w:hint="cs"/>
          <w:rtl/>
          <w:lang w:bidi="ar-SY"/>
        </w:rPr>
        <w:t xml:space="preserve"> </w:t>
      </w:r>
      <w:r w:rsidRPr="00EE1C16">
        <w:rPr>
          <w:rFonts w:ascii="Simplified Arabic" w:hAnsi="Simplified Arabic" w:cs="Simplified Arabic"/>
          <w:rtl/>
          <w:lang w:bidi="ar-SY"/>
        </w:rPr>
        <w:t xml:space="preserve">"دور حوكمة الشركات في تحديد السعر العادل للسهم في سوق </w:t>
      </w:r>
      <w:proofErr w:type="spellStart"/>
      <w:r w:rsidRPr="00EE1C16">
        <w:rPr>
          <w:rFonts w:ascii="Simplified Arabic" w:hAnsi="Simplified Arabic" w:cs="Simplified Arabic"/>
          <w:rtl/>
          <w:lang w:bidi="ar-SY"/>
        </w:rPr>
        <w:t>الاوراق</w:t>
      </w:r>
      <w:proofErr w:type="spellEnd"/>
      <w:r w:rsidRPr="00EE1C16">
        <w:rPr>
          <w:rFonts w:ascii="Simplified Arabic" w:hAnsi="Simplified Arabic" w:cs="Simplified Arabic"/>
          <w:rtl/>
          <w:lang w:bidi="ar-SY"/>
        </w:rPr>
        <w:t xml:space="preserve"> المالية</w:t>
      </w:r>
      <w:r w:rsidRPr="00EE1C16">
        <w:rPr>
          <w:rFonts w:ascii="Simplified Arabic" w:hAnsi="Simplified Arabic" w:cs="Simplified Arabic" w:hint="cs"/>
          <w:rtl/>
          <w:lang w:bidi="ar-SY"/>
        </w:rPr>
        <w:t xml:space="preserve">"، </w:t>
      </w:r>
      <w:r w:rsidRPr="00EE1C16">
        <w:rPr>
          <w:rFonts w:ascii="Simplified Arabic" w:hAnsi="Simplified Arabic" w:cs="Simplified Arabic"/>
          <w:rtl/>
          <w:lang w:bidi="ar-SY"/>
        </w:rPr>
        <w:t>مجلة كلية التجارة للبحوث العلمية</w:t>
      </w:r>
      <w:r w:rsidRPr="00EE1C16">
        <w:rPr>
          <w:rFonts w:ascii="Simplified Arabic" w:hAnsi="Simplified Arabic" w:cs="Simplified Arabic" w:hint="cs"/>
          <w:rtl/>
          <w:lang w:bidi="ar-SY"/>
        </w:rPr>
        <w:t>،</w:t>
      </w:r>
      <w:r w:rsidRPr="00EE1C16">
        <w:rPr>
          <w:rFonts w:ascii="Simplified Arabic" w:hAnsi="Simplified Arabic" w:cs="Simplified Arabic"/>
          <w:rtl/>
          <w:lang w:bidi="ar-SY"/>
        </w:rPr>
        <w:t xml:space="preserve"> العدد </w:t>
      </w:r>
      <w:proofErr w:type="spellStart"/>
      <w:r w:rsidRPr="00EE1C16">
        <w:rPr>
          <w:rFonts w:ascii="Simplified Arabic" w:hAnsi="Simplified Arabic" w:cs="Simplified Arabic"/>
          <w:rtl/>
          <w:lang w:bidi="ar-SY"/>
        </w:rPr>
        <w:t>الاول</w:t>
      </w:r>
      <w:proofErr w:type="spellEnd"/>
      <w:r w:rsidRPr="00EE1C16">
        <w:rPr>
          <w:rFonts w:ascii="Simplified Arabic" w:hAnsi="Simplified Arabic" w:cs="Simplified Arabic"/>
          <w:rtl/>
          <w:lang w:bidi="ar-SY"/>
        </w:rPr>
        <w:t xml:space="preserve">، </w:t>
      </w:r>
      <w:r w:rsidRPr="00EE1C16">
        <w:rPr>
          <w:rFonts w:ascii="Simplified Arabic" w:hAnsi="Simplified Arabic" w:cs="Simplified Arabic" w:hint="cs"/>
          <w:rtl/>
          <w:lang w:bidi="ar-SY"/>
        </w:rPr>
        <w:t>ال</w:t>
      </w:r>
      <w:r w:rsidRPr="00EE1C16">
        <w:rPr>
          <w:rFonts w:ascii="Simplified Arabic" w:hAnsi="Simplified Arabic" w:cs="Simplified Arabic"/>
          <w:rtl/>
          <w:lang w:bidi="ar-SY"/>
        </w:rPr>
        <w:t>مجلد 45</w:t>
      </w:r>
      <w:r w:rsidRPr="00EE1C16">
        <w:rPr>
          <w:rFonts w:ascii="Simplified Arabic" w:hAnsi="Simplified Arabic" w:cs="Simplified Arabic" w:hint="cs"/>
          <w:rtl/>
          <w:lang w:bidi="ar-SY"/>
        </w:rPr>
        <w:t xml:space="preserve">، </w:t>
      </w:r>
      <w:r w:rsidRPr="00EE1C16">
        <w:rPr>
          <w:rFonts w:ascii="Simplified Arabic" w:hAnsi="Simplified Arabic" w:cs="Simplified Arabic"/>
          <w:rtl/>
          <w:lang w:bidi="ar-SY"/>
        </w:rPr>
        <w:t xml:space="preserve">جامعة </w:t>
      </w:r>
      <w:proofErr w:type="spellStart"/>
      <w:r w:rsidRPr="00EE1C16">
        <w:rPr>
          <w:rFonts w:ascii="Simplified Arabic" w:hAnsi="Simplified Arabic" w:cs="Simplified Arabic"/>
          <w:rtl/>
          <w:lang w:bidi="ar-SY"/>
        </w:rPr>
        <w:t>الاسكندرية</w:t>
      </w:r>
      <w:proofErr w:type="spellEnd"/>
      <w:r w:rsidRPr="00EE1C16">
        <w:rPr>
          <w:rFonts w:ascii="Simplified Arabic" w:hAnsi="Simplified Arabic" w:cs="Simplified Arabic"/>
          <w:rtl/>
          <w:lang w:bidi="ar-SY"/>
        </w:rPr>
        <w:t xml:space="preserve">، ص 21 – 24 </w:t>
      </w:r>
      <w:r w:rsidRPr="00EE1C16">
        <w:rPr>
          <w:rFonts w:ascii="Simplified Arabic" w:hAnsi="Simplified Arabic" w:cs="Simplified Arabic" w:hint="cs"/>
          <w:rtl/>
          <w:lang w:bidi="ar-SY"/>
        </w:rPr>
        <w:t>.</w:t>
      </w:r>
    </w:p>
  </w:footnote>
  <w:footnote w:id="41">
    <w:p w:rsidR="00B63AD1" w:rsidRPr="00EE1C16" w:rsidRDefault="00B63AD1" w:rsidP="00921511">
      <w:pPr>
        <w:bidi w:val="0"/>
        <w:jc w:val="both"/>
        <w:rPr>
          <w:sz w:val="20"/>
          <w:szCs w:val="20"/>
        </w:rPr>
      </w:pPr>
      <w:r w:rsidRPr="00EE1C16">
        <w:rPr>
          <w:sz w:val="20"/>
          <w:szCs w:val="20"/>
        </w:rPr>
        <w:footnoteRef/>
      </w:r>
      <w:r w:rsidRPr="00EE1C16">
        <w:rPr>
          <w:sz w:val="20"/>
          <w:szCs w:val="20"/>
          <w:rtl/>
        </w:rPr>
        <w:t xml:space="preserve"> </w:t>
      </w:r>
      <w:r w:rsidRPr="00EE1C16">
        <w:rPr>
          <w:sz w:val="20"/>
          <w:szCs w:val="20"/>
        </w:rPr>
        <w:t>Gompers. P.A and Ishii. J.L 2003," Corporate Governance And Equity Prices", Journal of Econo</w:t>
      </w:r>
      <w:r w:rsidRPr="00EE1C16">
        <w:rPr>
          <w:sz w:val="20"/>
          <w:szCs w:val="20"/>
        </w:rPr>
        <w:t>m</w:t>
      </w:r>
      <w:r w:rsidRPr="00EE1C16">
        <w:rPr>
          <w:sz w:val="20"/>
          <w:szCs w:val="20"/>
        </w:rPr>
        <w:t>ics 118(1), February pp107-155.</w:t>
      </w:r>
    </w:p>
  </w:footnote>
  <w:footnote w:id="42">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القاضي حسين و ندّه </w:t>
      </w:r>
      <w:r w:rsidRPr="00EE1C16">
        <w:rPr>
          <w:rFonts w:ascii="Simplified Arabic" w:hAnsi="Simplified Arabic" w:cs="Simplified Arabic" w:hint="cs"/>
          <w:sz w:val="24"/>
          <w:szCs w:val="24"/>
          <w:rtl/>
          <w:lang w:bidi="ar-SY"/>
        </w:rPr>
        <w:t xml:space="preserve">مالك </w:t>
      </w:r>
      <w:proofErr w:type="spellStart"/>
      <w:r w:rsidRPr="00EE1C16">
        <w:rPr>
          <w:rFonts w:ascii="Simplified Arabic" w:hAnsi="Simplified Arabic" w:cs="Simplified Arabic"/>
          <w:sz w:val="24"/>
          <w:szCs w:val="24"/>
          <w:rtl/>
        </w:rPr>
        <w:t>كنان</w:t>
      </w:r>
      <w:proofErr w:type="spellEnd"/>
      <w:r w:rsidRPr="00EE1C16">
        <w:rPr>
          <w:rFonts w:ascii="Simplified Arabic" w:hAnsi="Simplified Arabic" w:cs="Simplified Arabic"/>
          <w:sz w:val="24"/>
          <w:szCs w:val="24"/>
          <w:rtl/>
        </w:rPr>
        <w:t>، 2008،"حوكمة الشركات في ظل الأسواق المالية في سورية : دراسة مقارنة مع بعض الدول العربية "</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مؤتمر </w:t>
      </w:r>
      <w:proofErr w:type="spellStart"/>
      <w:r w:rsidRPr="00EE1C16">
        <w:rPr>
          <w:rFonts w:ascii="Simplified Arabic" w:hAnsi="Simplified Arabic" w:cs="Simplified Arabic"/>
          <w:sz w:val="24"/>
          <w:szCs w:val="24"/>
          <w:rtl/>
        </w:rPr>
        <w:t>الاسواق</w:t>
      </w:r>
      <w:proofErr w:type="spellEnd"/>
      <w:r w:rsidRPr="00EE1C16">
        <w:rPr>
          <w:rFonts w:ascii="Simplified Arabic" w:hAnsi="Simplified Arabic" w:cs="Simplified Arabic"/>
          <w:sz w:val="24"/>
          <w:szCs w:val="24"/>
          <w:rtl/>
        </w:rPr>
        <w:t xml:space="preserve"> المالية، دمشق، ص 8</w:t>
      </w:r>
      <w:r w:rsidRPr="00EE1C16">
        <w:rPr>
          <w:rFonts w:ascii="Simplified Arabic" w:hAnsi="Simplified Arabic" w:cs="Simplified Arabic" w:hint="cs"/>
          <w:sz w:val="24"/>
          <w:szCs w:val="24"/>
          <w:rtl/>
        </w:rPr>
        <w:t>.</w:t>
      </w:r>
    </w:p>
  </w:footnote>
  <w:footnote w:id="43">
    <w:p w:rsidR="00B63AD1" w:rsidRPr="00EE1C16" w:rsidRDefault="00B63AD1" w:rsidP="006B7689">
      <w:pPr>
        <w:jc w:val="both"/>
        <w:rPr>
          <w:rFonts w:ascii="Simplified Arabic" w:hAnsi="Simplified Arabic" w:cs="Simplified Arabic"/>
          <w:rtl/>
          <w:lang w:bidi="ar-SY"/>
        </w:rPr>
      </w:pP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 </w:t>
      </w:r>
      <w:proofErr w:type="spellStart"/>
      <w:r w:rsidRPr="00EE1C16">
        <w:rPr>
          <w:rFonts w:ascii="Simplified Arabic" w:hAnsi="Simplified Arabic" w:cs="Simplified Arabic"/>
          <w:rtl/>
        </w:rPr>
        <w:t>شحاته</w:t>
      </w:r>
      <w:proofErr w:type="spellEnd"/>
      <w:r w:rsidRPr="00EE1C16">
        <w:rPr>
          <w:rFonts w:ascii="Simplified Arabic" w:hAnsi="Simplified Arabic" w:cs="Simplified Arabic"/>
          <w:rtl/>
        </w:rPr>
        <w:t xml:space="preserve"> السيد </w:t>
      </w:r>
      <w:proofErr w:type="spellStart"/>
      <w:r w:rsidRPr="00EE1C16">
        <w:rPr>
          <w:rFonts w:ascii="Simplified Arabic" w:hAnsi="Simplified Arabic" w:cs="Simplified Arabic"/>
          <w:rtl/>
        </w:rPr>
        <w:t>شحاته</w:t>
      </w:r>
      <w:proofErr w:type="spellEnd"/>
      <w:r w:rsidRPr="00EE1C16">
        <w:rPr>
          <w:rFonts w:ascii="Simplified Arabic" w:hAnsi="Simplified Arabic" w:cs="Simplified Arabic"/>
          <w:rtl/>
        </w:rPr>
        <w:t xml:space="preserve"> و علي ع</w:t>
      </w:r>
      <w:r w:rsidRPr="00EE1C16">
        <w:rPr>
          <w:rFonts w:ascii="Simplified Arabic" w:hAnsi="Simplified Arabic" w:cs="Simplified Arabic" w:hint="cs"/>
          <w:rtl/>
        </w:rPr>
        <w:t xml:space="preserve">نصر </w:t>
      </w:r>
      <w:r>
        <w:rPr>
          <w:rFonts w:ascii="Simplified Arabic" w:hAnsi="Simplified Arabic" w:cs="Simplified Arabic" w:hint="cs"/>
          <w:rtl/>
        </w:rPr>
        <w:t>عبد</w:t>
      </w:r>
      <w:r w:rsidRPr="00EE1C16">
        <w:rPr>
          <w:rFonts w:ascii="Simplified Arabic" w:hAnsi="Simplified Arabic" w:cs="Simplified Arabic"/>
          <w:rtl/>
        </w:rPr>
        <w:t xml:space="preserve"> الوهاب</w:t>
      </w:r>
      <w:r>
        <w:rPr>
          <w:rFonts w:ascii="Simplified Arabic" w:hAnsi="Simplified Arabic" w:cs="Simplified Arabic" w:hint="cs"/>
          <w:rtl/>
        </w:rPr>
        <w:t xml:space="preserve">/ </w:t>
      </w:r>
      <w:r w:rsidRPr="00EE1C16">
        <w:rPr>
          <w:rFonts w:ascii="Simplified Arabic" w:hAnsi="Simplified Arabic" w:cs="Simplified Arabic"/>
          <w:rtl/>
        </w:rPr>
        <w:t>2007</w:t>
      </w:r>
      <w:r w:rsidRPr="00EE1C16">
        <w:rPr>
          <w:rFonts w:ascii="Simplified Arabic" w:hAnsi="Simplified Arabic" w:cs="Simplified Arabic" w:hint="cs"/>
          <w:rtl/>
        </w:rPr>
        <w:t>،</w:t>
      </w:r>
      <w:r w:rsidRPr="00EE1C16">
        <w:rPr>
          <w:rFonts w:ascii="Simplified Arabic" w:hAnsi="Simplified Arabic" w:cs="Simplified Arabic"/>
          <w:rtl/>
        </w:rPr>
        <w:t>مرجع سابق ص 26</w:t>
      </w:r>
      <w:r w:rsidRPr="00EE1C16">
        <w:rPr>
          <w:rFonts w:ascii="Simplified Arabic" w:hAnsi="Simplified Arabic" w:cs="Simplified Arabic" w:hint="cs"/>
          <w:rtl/>
          <w:lang w:bidi="ar-SY"/>
        </w:rPr>
        <w:t>.</w:t>
      </w:r>
    </w:p>
  </w:footnote>
  <w:footnote w:id="44">
    <w:p w:rsidR="00B63AD1" w:rsidRPr="00EE1C16" w:rsidRDefault="00B63AD1" w:rsidP="00921511">
      <w:pPr>
        <w:pStyle w:val="12"/>
        <w:jc w:val="both"/>
        <w:rPr>
          <w:rFonts w:ascii="Simplified Arabic" w:hAnsi="Simplified Arabic" w:cs="Simplified Arabic"/>
          <w:b/>
          <w:bCs/>
          <w:rtl/>
          <w:lang w:bidi="ar-EG"/>
        </w:rPr>
      </w:pP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 رزق عادل</w:t>
      </w:r>
      <w:r>
        <w:rPr>
          <w:rFonts w:ascii="Simplified Arabic" w:hAnsi="Simplified Arabic" w:cs="Simplified Arabic" w:hint="cs"/>
          <w:rtl/>
        </w:rPr>
        <w:t xml:space="preserve">، </w:t>
      </w:r>
      <w:r w:rsidRPr="00EE1C16">
        <w:rPr>
          <w:rFonts w:ascii="Simplified Arabic" w:hAnsi="Simplified Arabic" w:cs="Simplified Arabic"/>
          <w:rtl/>
        </w:rPr>
        <w:t xml:space="preserve">2008، " </w:t>
      </w:r>
      <w:proofErr w:type="spellStart"/>
      <w:r w:rsidRPr="00EE1C16">
        <w:rPr>
          <w:rFonts w:ascii="Simplified Arabic" w:hAnsi="Simplified Arabic" w:cs="Simplified Arabic"/>
          <w:rtl/>
        </w:rPr>
        <w:t>الادارة</w:t>
      </w:r>
      <w:proofErr w:type="spellEnd"/>
      <w:r w:rsidRPr="00EE1C16">
        <w:rPr>
          <w:rFonts w:ascii="Simplified Arabic" w:hAnsi="Simplified Arabic" w:cs="Simplified Arabic"/>
          <w:rtl/>
        </w:rPr>
        <w:t xml:space="preserve"> الرشيدة الحكم الجيد </w:t>
      </w:r>
      <w:proofErr w:type="spellStart"/>
      <w:r w:rsidRPr="00EE1C16">
        <w:rPr>
          <w:rFonts w:ascii="Simplified Arabic" w:hAnsi="Simplified Arabic" w:cs="Simplified Arabic"/>
          <w:rtl/>
        </w:rPr>
        <w:t>او</w:t>
      </w:r>
      <w:proofErr w:type="spellEnd"/>
      <w:r w:rsidRPr="00EE1C16">
        <w:rPr>
          <w:rFonts w:ascii="Simplified Arabic" w:hAnsi="Simplified Arabic" w:cs="Simplified Arabic"/>
          <w:rtl/>
        </w:rPr>
        <w:t xml:space="preserve"> الح</w:t>
      </w:r>
      <w:r>
        <w:rPr>
          <w:rFonts w:ascii="Simplified Arabic" w:hAnsi="Simplified Arabic" w:cs="Simplified Arabic"/>
          <w:rtl/>
        </w:rPr>
        <w:t>وكمة " الملتقى العربي الثاني ال</w:t>
      </w:r>
      <w:r>
        <w:rPr>
          <w:rFonts w:ascii="Simplified Arabic" w:hAnsi="Simplified Arabic" w:cs="Simplified Arabic" w:hint="cs"/>
          <w:rtl/>
        </w:rPr>
        <w:t>إ</w:t>
      </w:r>
      <w:r w:rsidRPr="00EE1C16">
        <w:rPr>
          <w:rFonts w:ascii="Simplified Arabic" w:hAnsi="Simplified Arabic" w:cs="Simplified Arabic"/>
          <w:rtl/>
        </w:rPr>
        <w:t>دارة الرشيدة خيار للإصلاح الإداري</w:t>
      </w:r>
      <w:r w:rsidRPr="00EE1C16">
        <w:rPr>
          <w:rFonts w:ascii="Simplified Arabic" w:hAnsi="Simplified Arabic" w:cs="Simplified Arabic" w:hint="cs"/>
          <w:rtl/>
        </w:rPr>
        <w:t xml:space="preserve"> </w:t>
      </w:r>
      <w:r w:rsidRPr="00EE1C16">
        <w:rPr>
          <w:rFonts w:ascii="Simplified Arabic" w:hAnsi="Simplified Arabic" w:cs="Simplified Arabic"/>
          <w:rtl/>
        </w:rPr>
        <w:t>والمالي، وورشة عمل تقييم أداء الإدارات الحكومية من أجل التغيير والإصلاح، القاهرة، ص</w:t>
      </w:r>
      <w:r w:rsidRPr="00EE1C16">
        <w:rPr>
          <w:rFonts w:ascii="Simplified Arabic" w:hAnsi="Simplified Arabic" w:cs="Simplified Arabic" w:hint="cs"/>
          <w:rtl/>
        </w:rPr>
        <w:t>14</w:t>
      </w:r>
      <w:r w:rsidRPr="00EE1C16">
        <w:rPr>
          <w:rFonts w:ascii="Simplified Arabic" w:hAnsi="Simplified Arabic" w:cs="Simplified Arabic" w:hint="cs"/>
          <w:b/>
          <w:bCs/>
          <w:rtl/>
          <w:lang w:bidi="ar-EG"/>
        </w:rPr>
        <w:t>.</w:t>
      </w:r>
    </w:p>
  </w:footnote>
  <w:footnote w:id="45">
    <w:p w:rsidR="00B63AD1" w:rsidRPr="00EE1C16" w:rsidRDefault="00B63AD1" w:rsidP="00921511">
      <w:pPr>
        <w:pStyle w:val="12"/>
        <w:bidi w:val="0"/>
        <w:jc w:val="both"/>
        <w:rPr>
          <w:sz w:val="20"/>
          <w:szCs w:val="20"/>
          <w:lang w:bidi="ar-SY"/>
        </w:rPr>
      </w:pPr>
      <w:r w:rsidRPr="00EE1C16">
        <w:rPr>
          <w:rStyle w:val="FootnoteReference"/>
          <w:sz w:val="20"/>
          <w:szCs w:val="20"/>
        </w:rPr>
        <w:footnoteRef/>
      </w:r>
      <w:r w:rsidRPr="00EE1C16">
        <w:rPr>
          <w:sz w:val="20"/>
          <w:szCs w:val="20"/>
          <w:rtl/>
        </w:rPr>
        <w:t xml:space="preserve"> </w:t>
      </w:r>
      <w:r w:rsidRPr="00EE1C16">
        <w:rPr>
          <w:sz w:val="20"/>
          <w:szCs w:val="20"/>
        </w:rPr>
        <w:t>HO,C.K.2005 " Corporate Governance and Competitiveness : An International Analysis .Corporate Governance Vol.13 No 2 pp 211- 250 .</w:t>
      </w:r>
    </w:p>
  </w:footnote>
  <w:footnote w:id="46">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sz w:val="24"/>
          <w:szCs w:val="24"/>
        </w:rPr>
        <w:footnoteRef/>
      </w:r>
      <w:r w:rsidRPr="00EE1C16">
        <w:rPr>
          <w:sz w:val="24"/>
          <w:szCs w:val="24"/>
          <w:rtl/>
        </w:rPr>
        <w:t xml:space="preserve"> </w:t>
      </w:r>
      <w:r w:rsidRPr="00EE1C16">
        <w:rPr>
          <w:rFonts w:ascii="Simplified Arabic" w:hAnsi="Simplified Arabic" w:cs="Simplified Arabic"/>
          <w:sz w:val="24"/>
          <w:szCs w:val="24"/>
          <w:rtl/>
        </w:rPr>
        <w:t>أحمد</w:t>
      </w:r>
      <w:r w:rsidRPr="00EE1C16">
        <w:rPr>
          <w:rFonts w:ascii="Simplified Arabic" w:hAnsi="Simplified Arabic" w:cs="Simplified Arabic" w:hint="cs"/>
          <w:sz w:val="24"/>
          <w:szCs w:val="24"/>
          <w:rtl/>
        </w:rPr>
        <w:t xml:space="preserve"> السيد</w:t>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ابراهيم</w:t>
      </w:r>
      <w:proofErr w:type="spellEnd"/>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2010، مرجع سابق، ص 174</w:t>
      </w:r>
      <w:r w:rsidRPr="00EE1C16">
        <w:rPr>
          <w:rFonts w:ascii="Simplified Arabic" w:hAnsi="Simplified Arabic" w:cs="Simplified Arabic" w:hint="cs"/>
          <w:sz w:val="24"/>
          <w:szCs w:val="24"/>
          <w:rtl/>
        </w:rPr>
        <w:t>.</w:t>
      </w:r>
    </w:p>
  </w:footnote>
  <w:footnote w:id="47">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مرجع سابق،</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ص 629</w:t>
      </w:r>
      <w:r w:rsidRPr="00EE1C16">
        <w:rPr>
          <w:rFonts w:ascii="Simplified Arabic" w:hAnsi="Simplified Arabic" w:cs="Simplified Arabic" w:hint="cs"/>
          <w:sz w:val="24"/>
          <w:szCs w:val="24"/>
          <w:rtl/>
        </w:rPr>
        <w:t>.</w:t>
      </w:r>
    </w:p>
  </w:footnote>
  <w:footnote w:id="48">
    <w:p w:rsidR="00B63AD1" w:rsidRPr="00EE1C16" w:rsidRDefault="00B63AD1" w:rsidP="00921511">
      <w:pPr>
        <w:pStyle w:val="12"/>
        <w:jc w:val="both"/>
        <w:rPr>
          <w:rFonts w:ascii="Simplified Arabic" w:hAnsi="Simplified Arabic" w:cs="Simplified Arabic"/>
          <w:rtl/>
          <w:lang w:bidi="ar-SY"/>
        </w:rPr>
      </w:pP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 يوسف  طارق</w:t>
      </w:r>
      <w:r>
        <w:rPr>
          <w:rFonts w:ascii="Simplified Arabic" w:hAnsi="Simplified Arabic" w:cs="Simplified Arabic" w:hint="cs"/>
          <w:rtl/>
        </w:rPr>
        <w:t xml:space="preserve"> </w:t>
      </w:r>
      <w:r w:rsidRPr="00EE1C16">
        <w:rPr>
          <w:rFonts w:ascii="Simplified Arabic" w:hAnsi="Simplified Arabic" w:cs="Simplified Arabic"/>
          <w:rtl/>
        </w:rPr>
        <w:t>محمد</w:t>
      </w:r>
      <w:r>
        <w:rPr>
          <w:rFonts w:ascii="Simplified Arabic" w:hAnsi="Simplified Arabic" w:cs="Simplified Arabic" w:hint="cs"/>
          <w:rtl/>
        </w:rPr>
        <w:t>،</w:t>
      </w:r>
      <w:r w:rsidRPr="00EE1C16">
        <w:rPr>
          <w:rFonts w:ascii="Simplified Arabic" w:hAnsi="Simplified Arabic" w:cs="Simplified Arabic"/>
          <w:rtl/>
        </w:rPr>
        <w:t xml:space="preserve"> 2007</w:t>
      </w:r>
      <w:r w:rsidRPr="00EE1C16">
        <w:rPr>
          <w:rFonts w:ascii="Simplified Arabic" w:hAnsi="Simplified Arabic" w:cs="Simplified Arabic" w:hint="cs"/>
          <w:rtl/>
        </w:rPr>
        <w:t>،</w:t>
      </w:r>
      <w:r w:rsidRPr="00EE1C16">
        <w:rPr>
          <w:rFonts w:ascii="Simplified Arabic" w:hAnsi="Simplified Arabic" w:cs="Simplified Arabic"/>
          <w:rtl/>
        </w:rPr>
        <w:t>"</w:t>
      </w:r>
      <w:r w:rsidRPr="00EE1C16">
        <w:rPr>
          <w:rFonts w:ascii="Simplified Arabic" w:hAnsi="Simplified Arabic" w:cs="Simplified Arabic"/>
          <w:rtl/>
          <w:lang w:bidi="ar-EG"/>
        </w:rPr>
        <w:t xml:space="preserve"> </w:t>
      </w:r>
      <w:r>
        <w:rPr>
          <w:rFonts w:ascii="Simplified Arabic" w:hAnsi="Simplified Arabic" w:cs="Simplified Arabic"/>
          <w:rtl/>
          <w:lang w:bidi="ar-EG"/>
        </w:rPr>
        <w:t xml:space="preserve">الإفصاح  </w:t>
      </w:r>
      <w:r w:rsidRPr="00EE1C16">
        <w:rPr>
          <w:rFonts w:ascii="Simplified Arabic" w:hAnsi="Simplified Arabic" w:cs="Simplified Arabic"/>
          <w:rtl/>
          <w:lang w:bidi="ar-EG"/>
        </w:rPr>
        <w:t>والشفافية كأحد مبادئ حوكمة الشركات ومدى ارتباطهما بالمعايير المحاسبية"</w:t>
      </w:r>
      <w:r w:rsidRPr="00EE1C16">
        <w:rPr>
          <w:rFonts w:ascii="Simplified Arabic" w:hAnsi="Simplified Arabic" w:cs="Simplified Arabic" w:hint="cs"/>
          <w:rtl/>
          <w:lang w:bidi="ar-EG"/>
        </w:rPr>
        <w:t>،</w:t>
      </w:r>
      <w:r w:rsidRPr="00EE1C16">
        <w:rPr>
          <w:rFonts w:ascii="Simplified Arabic" w:hAnsi="Simplified Arabic" w:cs="Simplified Arabic"/>
          <w:rtl/>
          <w:lang w:bidi="ar-EG"/>
        </w:rPr>
        <w:t xml:space="preserve"> المؤتمر العربي الأول متطلبات حوكمة الشركات وأسواق المال العربي شرم الشيخ</w:t>
      </w:r>
      <w:r w:rsidRPr="00EE1C16">
        <w:rPr>
          <w:rFonts w:ascii="Simplified Arabic" w:hAnsi="Simplified Arabic" w:cs="Simplified Arabic" w:hint="cs"/>
          <w:rtl/>
          <w:lang w:bidi="ar-EG"/>
        </w:rPr>
        <w:t xml:space="preserve">، </w:t>
      </w:r>
      <w:r w:rsidRPr="00EE1C16">
        <w:rPr>
          <w:rFonts w:ascii="Simplified Arabic" w:hAnsi="Simplified Arabic" w:cs="Simplified Arabic"/>
          <w:rtl/>
          <w:lang w:bidi="ar-EG"/>
        </w:rPr>
        <w:t>جمهورية مصر العربية</w:t>
      </w:r>
      <w:r w:rsidRPr="00EE1C16">
        <w:rPr>
          <w:rFonts w:ascii="Simplified Arabic" w:hAnsi="Simplified Arabic" w:cs="Simplified Arabic"/>
          <w:rtl/>
          <w:lang w:bidi="ar-SY"/>
        </w:rPr>
        <w:t>، ص 25</w:t>
      </w:r>
      <w:r w:rsidRPr="00EE1C16">
        <w:rPr>
          <w:rFonts w:ascii="Simplified Arabic" w:hAnsi="Simplified Arabic" w:cs="Simplified Arabic" w:hint="cs"/>
          <w:rtl/>
          <w:lang w:bidi="ar-SY"/>
        </w:rPr>
        <w:t>.</w:t>
      </w:r>
    </w:p>
  </w:footnote>
  <w:footnote w:id="49">
    <w:p w:rsidR="00B63AD1" w:rsidRPr="00EE1C16" w:rsidRDefault="00B63AD1" w:rsidP="00921511">
      <w:pPr>
        <w:pStyle w:val="12"/>
        <w:jc w:val="both"/>
        <w:rPr>
          <w:rFonts w:ascii="Simplified Arabic" w:hAnsi="Simplified Arabic" w:cs="Simplified Arabic"/>
          <w:lang w:bidi="ar-SY"/>
        </w:rPr>
      </w:pP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 </w:t>
      </w:r>
      <w:proofErr w:type="spellStart"/>
      <w:r w:rsidRPr="00EE1C16">
        <w:rPr>
          <w:rFonts w:ascii="Simplified Arabic" w:hAnsi="Simplified Arabic" w:cs="Simplified Arabic"/>
          <w:rtl/>
        </w:rPr>
        <w:t>شحاته</w:t>
      </w:r>
      <w:proofErr w:type="spellEnd"/>
      <w:r w:rsidRPr="00EE1C16">
        <w:rPr>
          <w:rFonts w:ascii="Simplified Arabic" w:hAnsi="Simplified Arabic" w:cs="Simplified Arabic"/>
          <w:rtl/>
        </w:rPr>
        <w:t xml:space="preserve"> السيد </w:t>
      </w:r>
      <w:proofErr w:type="spellStart"/>
      <w:r w:rsidRPr="00EE1C16">
        <w:rPr>
          <w:rFonts w:ascii="Simplified Arabic" w:hAnsi="Simplified Arabic" w:cs="Simplified Arabic"/>
          <w:rtl/>
        </w:rPr>
        <w:t>شحاته</w:t>
      </w:r>
      <w:proofErr w:type="spellEnd"/>
      <w:r w:rsidRPr="00EE1C16">
        <w:rPr>
          <w:rFonts w:ascii="Simplified Arabic" w:hAnsi="Simplified Arabic" w:cs="Simplified Arabic"/>
          <w:rtl/>
        </w:rPr>
        <w:t xml:space="preserve"> وعلي نصر عبد الوهاب</w:t>
      </w:r>
      <w:r>
        <w:rPr>
          <w:rFonts w:ascii="Simplified Arabic" w:hAnsi="Simplified Arabic" w:cs="Simplified Arabic" w:hint="cs"/>
          <w:rtl/>
        </w:rPr>
        <w:t>/</w:t>
      </w:r>
      <w:r w:rsidRPr="00EE1C16">
        <w:rPr>
          <w:rFonts w:ascii="Simplified Arabic" w:hAnsi="Simplified Arabic" w:cs="Simplified Arabic"/>
          <w:rtl/>
        </w:rPr>
        <w:t xml:space="preserve"> 2007</w:t>
      </w:r>
      <w:r w:rsidRPr="00EE1C16">
        <w:rPr>
          <w:rFonts w:ascii="Simplified Arabic" w:hAnsi="Simplified Arabic" w:cs="Simplified Arabic" w:hint="cs"/>
          <w:rtl/>
        </w:rPr>
        <w:t>،</w:t>
      </w:r>
      <w:r w:rsidRPr="00EE1C16">
        <w:rPr>
          <w:rFonts w:ascii="Simplified Arabic" w:hAnsi="Simplified Arabic" w:cs="Simplified Arabic"/>
          <w:rtl/>
        </w:rPr>
        <w:t xml:space="preserve"> مرجع سابق ص 29</w:t>
      </w:r>
      <w:r w:rsidRPr="00EE1C16">
        <w:rPr>
          <w:rFonts w:ascii="Simplified Arabic" w:hAnsi="Simplified Arabic" w:cs="Simplified Arabic" w:hint="cs"/>
          <w:rtl/>
          <w:lang w:bidi="ar-SY"/>
        </w:rPr>
        <w:t>.</w:t>
      </w:r>
    </w:p>
  </w:footnote>
  <w:footnote w:id="50">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القاضي حسين وندّه </w:t>
      </w:r>
      <w:r w:rsidRPr="00EE1C16">
        <w:rPr>
          <w:rFonts w:ascii="Simplified Arabic" w:hAnsi="Simplified Arabic" w:cs="Simplified Arabic" w:hint="cs"/>
          <w:sz w:val="24"/>
          <w:szCs w:val="24"/>
          <w:rtl/>
        </w:rPr>
        <w:t xml:space="preserve">مالك </w:t>
      </w:r>
      <w:proofErr w:type="spellStart"/>
      <w:r w:rsidRPr="00EE1C16">
        <w:rPr>
          <w:rFonts w:ascii="Simplified Arabic" w:hAnsi="Simplified Arabic" w:cs="Simplified Arabic"/>
          <w:sz w:val="24"/>
          <w:szCs w:val="24"/>
          <w:rtl/>
        </w:rPr>
        <w:t>كنان</w:t>
      </w:r>
      <w:proofErr w:type="spellEnd"/>
      <w:r w:rsidRPr="00EE1C16">
        <w:rPr>
          <w:rFonts w:ascii="Simplified Arabic" w:hAnsi="Simplified Arabic" w:cs="Simplified Arabic"/>
          <w:sz w:val="24"/>
          <w:szCs w:val="24"/>
          <w:rtl/>
        </w:rPr>
        <w:t>، 2008،</w:t>
      </w:r>
      <w:r w:rsidRPr="00EE1C16">
        <w:rPr>
          <w:rFonts w:ascii="Simplified Arabic" w:hAnsi="Simplified Arabic" w:cs="Simplified Arabic" w:hint="cs"/>
          <w:sz w:val="24"/>
          <w:szCs w:val="24"/>
          <w:rtl/>
        </w:rPr>
        <w:t xml:space="preserve"> مرجع سابق</w:t>
      </w:r>
      <w:r w:rsidRPr="00EE1C16">
        <w:rPr>
          <w:rFonts w:ascii="Simplified Arabic" w:hAnsi="Simplified Arabic" w:cs="Simplified Arabic"/>
          <w:sz w:val="24"/>
          <w:szCs w:val="24"/>
          <w:rtl/>
        </w:rPr>
        <w:t xml:space="preserve"> ص 11</w:t>
      </w:r>
      <w:r w:rsidRPr="00EE1C16">
        <w:rPr>
          <w:rFonts w:ascii="Simplified Arabic" w:hAnsi="Simplified Arabic" w:cs="Simplified Arabic" w:hint="cs"/>
          <w:sz w:val="24"/>
          <w:szCs w:val="24"/>
          <w:rtl/>
          <w:lang w:bidi="ar-SY"/>
        </w:rPr>
        <w:t>.</w:t>
      </w:r>
    </w:p>
  </w:footnote>
  <w:footnote w:id="51">
    <w:p w:rsidR="00B63AD1" w:rsidRPr="00EE1C16" w:rsidRDefault="00B63AD1" w:rsidP="00921511">
      <w:pPr>
        <w:pStyle w:val="FootnoteText"/>
        <w:jc w:val="both"/>
        <w:rPr>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الشرع أحمد عماد، 2008"دور الحوكمة في تعزيز ا</w:t>
      </w:r>
      <w:r w:rsidR="00A1484D">
        <w:rPr>
          <w:rFonts w:ascii="Simplified Arabic" w:hAnsi="Simplified Arabic" w:cs="Simplified Arabic"/>
          <w:sz w:val="24"/>
          <w:szCs w:val="24"/>
          <w:rtl/>
        </w:rPr>
        <w:t>لثقة و المصداقية في التقارير ال</w:t>
      </w:r>
      <w:r w:rsidR="00A1484D">
        <w:rPr>
          <w:rFonts w:ascii="Simplified Arabic" w:hAnsi="Simplified Arabic" w:cs="Simplified Arabic" w:hint="cs"/>
          <w:sz w:val="24"/>
          <w:szCs w:val="24"/>
          <w:rtl/>
        </w:rPr>
        <w:t>م</w:t>
      </w:r>
      <w:r w:rsidRPr="00EE1C16">
        <w:rPr>
          <w:rFonts w:ascii="Simplified Arabic" w:hAnsi="Simplified Arabic" w:cs="Simplified Arabic"/>
          <w:sz w:val="24"/>
          <w:szCs w:val="24"/>
          <w:rtl/>
        </w:rPr>
        <w:t>الية : دراسة ميدانية على الشركات المساهمة الكو</w:t>
      </w:r>
      <w:r w:rsidR="00A1484D">
        <w:rPr>
          <w:rFonts w:ascii="Simplified Arabic" w:hAnsi="Simplified Arabic" w:cs="Simplified Arabic"/>
          <w:sz w:val="24"/>
          <w:szCs w:val="24"/>
          <w:rtl/>
        </w:rPr>
        <w:t xml:space="preserve">يتية" رسالة ماجستير غير منشورة </w:t>
      </w:r>
      <w:r w:rsidRPr="00EE1C16">
        <w:rPr>
          <w:rFonts w:ascii="Simplified Arabic" w:hAnsi="Simplified Arabic" w:cs="Simplified Arabic"/>
          <w:sz w:val="24"/>
          <w:szCs w:val="24"/>
          <w:rtl/>
        </w:rPr>
        <w:t xml:space="preserve"> جامعة دمشق، كلية الاقتصاد، قسم المحاسبة، دمشق، سوريا</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ص124 – 125</w:t>
      </w:r>
      <w:r w:rsidRPr="00EE1C16">
        <w:rPr>
          <w:rFonts w:hint="cs"/>
          <w:sz w:val="24"/>
          <w:szCs w:val="24"/>
          <w:rtl/>
        </w:rPr>
        <w:t>.</w:t>
      </w:r>
    </w:p>
  </w:footnote>
  <w:footnote w:id="52">
    <w:p w:rsidR="00B63AD1" w:rsidRPr="00EE1C16" w:rsidRDefault="00B63AD1" w:rsidP="00921511">
      <w:pPr>
        <w:pStyle w:val="FootnoteText"/>
        <w:jc w:val="both"/>
        <w:rPr>
          <w:sz w:val="24"/>
          <w:szCs w:val="24"/>
          <w:rtl/>
        </w:rPr>
      </w:pPr>
      <w:r w:rsidRPr="00EE1C16">
        <w:rPr>
          <w:rStyle w:val="FootnoteReference"/>
          <w:sz w:val="24"/>
          <w:szCs w:val="24"/>
        </w:rPr>
        <w:footnoteRef/>
      </w:r>
      <w:r w:rsidRPr="00EE1C16">
        <w:rPr>
          <w:sz w:val="24"/>
          <w:szCs w:val="24"/>
          <w:rtl/>
        </w:rPr>
        <w:t xml:space="preserve"> </w:t>
      </w:r>
      <w:r w:rsidRPr="00EE1C16">
        <w:rPr>
          <w:rFonts w:hint="cs"/>
          <w:sz w:val="24"/>
          <w:szCs w:val="24"/>
          <w:rtl/>
        </w:rPr>
        <w:t>حماد عبد العال طارق</w:t>
      </w:r>
      <w:r>
        <w:rPr>
          <w:rFonts w:hint="cs"/>
          <w:sz w:val="24"/>
          <w:szCs w:val="24"/>
          <w:rtl/>
        </w:rPr>
        <w:t>/</w:t>
      </w:r>
      <w:r w:rsidRPr="00EE1C16">
        <w:rPr>
          <w:rFonts w:hint="cs"/>
          <w:sz w:val="24"/>
          <w:szCs w:val="24"/>
          <w:rtl/>
        </w:rPr>
        <w:t xml:space="preserve">2000" التقارير المالية أسس </w:t>
      </w:r>
      <w:proofErr w:type="spellStart"/>
      <w:r w:rsidRPr="00EE1C16">
        <w:rPr>
          <w:rFonts w:hint="cs"/>
          <w:sz w:val="24"/>
          <w:szCs w:val="24"/>
          <w:rtl/>
        </w:rPr>
        <w:t>الاعداد</w:t>
      </w:r>
      <w:proofErr w:type="spellEnd"/>
      <w:r w:rsidRPr="00EE1C16">
        <w:rPr>
          <w:rFonts w:hint="cs"/>
          <w:sz w:val="24"/>
          <w:szCs w:val="24"/>
          <w:rtl/>
        </w:rPr>
        <w:t xml:space="preserve"> و العرض و التحليل" الدار الجامعية، </w:t>
      </w:r>
      <w:proofErr w:type="spellStart"/>
      <w:r w:rsidRPr="00EE1C16">
        <w:rPr>
          <w:rFonts w:hint="cs"/>
          <w:sz w:val="24"/>
          <w:szCs w:val="24"/>
          <w:rtl/>
        </w:rPr>
        <w:t>الاسكندرية</w:t>
      </w:r>
      <w:proofErr w:type="spellEnd"/>
      <w:r w:rsidRPr="00EE1C16">
        <w:rPr>
          <w:rFonts w:hint="cs"/>
          <w:sz w:val="24"/>
          <w:szCs w:val="24"/>
          <w:rtl/>
        </w:rPr>
        <w:t>، مصر، ص89- 90.</w:t>
      </w:r>
    </w:p>
  </w:footnote>
  <w:footnote w:id="53">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سليمان مصطفى محمد</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2008، "حوكمة الشركات ودور أعضاء مجالس </w:t>
      </w:r>
      <w:proofErr w:type="spellStart"/>
      <w:r w:rsidRPr="00EE1C16">
        <w:rPr>
          <w:rFonts w:ascii="Simplified Arabic" w:hAnsi="Simplified Arabic" w:cs="Simplified Arabic"/>
          <w:sz w:val="24"/>
          <w:szCs w:val="24"/>
          <w:rtl/>
        </w:rPr>
        <w:t>الادار</w:t>
      </w:r>
      <w:r>
        <w:rPr>
          <w:rFonts w:ascii="Simplified Arabic" w:hAnsi="Simplified Arabic" w:cs="Simplified Arabic"/>
          <w:sz w:val="24"/>
          <w:szCs w:val="24"/>
          <w:rtl/>
        </w:rPr>
        <w:t>ة</w:t>
      </w:r>
      <w:proofErr w:type="spellEnd"/>
      <w:r>
        <w:rPr>
          <w:rFonts w:ascii="Simplified Arabic" w:hAnsi="Simplified Arabic" w:cs="Simplified Arabic"/>
          <w:sz w:val="24"/>
          <w:szCs w:val="24"/>
          <w:rtl/>
        </w:rPr>
        <w:t xml:space="preserve"> والمديرين </w:t>
      </w:r>
      <w:proofErr w:type="spellStart"/>
      <w:r>
        <w:rPr>
          <w:rFonts w:ascii="Simplified Arabic" w:hAnsi="Simplified Arabic" w:cs="Simplified Arabic"/>
          <w:sz w:val="24"/>
          <w:szCs w:val="24"/>
          <w:rtl/>
        </w:rPr>
        <w:t>التنفذيين</w:t>
      </w:r>
      <w:proofErr w:type="spellEnd"/>
      <w:r>
        <w:rPr>
          <w:rFonts w:ascii="Simplified Arabic" w:hAnsi="Simplified Arabic" w:cs="Simplified Arabic"/>
          <w:sz w:val="24"/>
          <w:szCs w:val="24"/>
          <w:rtl/>
        </w:rPr>
        <w:t>،</w:t>
      </w:r>
      <w:r>
        <w:rPr>
          <w:rFonts w:ascii="Simplified Arabic" w:hAnsi="Simplified Arabic" w:cs="Simplified Arabic" w:hint="cs"/>
          <w:sz w:val="24"/>
          <w:szCs w:val="24"/>
          <w:rtl/>
        </w:rPr>
        <w:t xml:space="preserve"> الدار الجامعية</w:t>
      </w:r>
      <w:r w:rsidRPr="00EE1C16">
        <w:rPr>
          <w:rFonts w:ascii="Simplified Arabic" w:hAnsi="Simplified Arabic" w:cs="Simplified Arabic"/>
          <w:sz w:val="24"/>
          <w:szCs w:val="24"/>
          <w:rtl/>
        </w:rPr>
        <w:t>،</w:t>
      </w:r>
      <w:r>
        <w:rPr>
          <w:rFonts w:ascii="Simplified Arabic" w:hAnsi="Simplified Arabic" w:cs="Simplified Arabic" w:hint="cs"/>
          <w:sz w:val="24"/>
          <w:szCs w:val="24"/>
          <w:rtl/>
        </w:rPr>
        <w:t xml:space="preserve"> الإسكندرية، مصر،</w:t>
      </w:r>
      <w:r w:rsidRPr="00EE1C16">
        <w:rPr>
          <w:rFonts w:ascii="Simplified Arabic" w:hAnsi="Simplified Arabic" w:cs="Simplified Arabic"/>
          <w:sz w:val="24"/>
          <w:szCs w:val="24"/>
          <w:rtl/>
        </w:rPr>
        <w:t xml:space="preserve"> ص39 </w:t>
      </w:r>
      <w:r w:rsidRPr="00EE1C16">
        <w:rPr>
          <w:rFonts w:ascii="Simplified Arabic" w:hAnsi="Simplified Arabic" w:cs="Simplified Arabic" w:hint="cs"/>
          <w:sz w:val="24"/>
          <w:szCs w:val="24"/>
          <w:rtl/>
        </w:rPr>
        <w:t>.</w:t>
      </w:r>
    </w:p>
  </w:footnote>
  <w:footnote w:id="54">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الرحيلي</w:t>
      </w:r>
      <w:proofErr w:type="spellEnd"/>
      <w:r w:rsidRPr="00EE1C16">
        <w:rPr>
          <w:rFonts w:ascii="Simplified Arabic" w:hAnsi="Simplified Arabic" w:cs="Simplified Arabic" w:hint="cs"/>
          <w:sz w:val="24"/>
          <w:szCs w:val="24"/>
          <w:rtl/>
        </w:rPr>
        <w:t xml:space="preserve"> سلامة</w:t>
      </w:r>
      <w:r w:rsidRPr="00EE1C16">
        <w:rPr>
          <w:rFonts w:ascii="Simplified Arabic" w:hAnsi="Simplified Arabic" w:cs="Simplified Arabic"/>
          <w:sz w:val="24"/>
          <w:szCs w:val="24"/>
          <w:rtl/>
        </w:rPr>
        <w:t xml:space="preserve"> عوض</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2008" لجان المراجعة كأحد دعائم حوكمة الشركات: حالة السعودية" مجلة جامعة الملك عبد العزيز: الاقتصاد و </w:t>
      </w:r>
      <w:proofErr w:type="spellStart"/>
      <w:r w:rsidRPr="00EE1C16">
        <w:rPr>
          <w:rFonts w:ascii="Simplified Arabic" w:hAnsi="Simplified Arabic" w:cs="Simplified Arabic"/>
          <w:sz w:val="24"/>
          <w:szCs w:val="24"/>
          <w:rtl/>
        </w:rPr>
        <w:t>الادارة</w:t>
      </w:r>
      <w:proofErr w:type="spellEnd"/>
      <w:r w:rsidRPr="00EE1C16">
        <w:rPr>
          <w:rFonts w:ascii="Simplified Arabic" w:hAnsi="Simplified Arabic" w:cs="Simplified Arabic"/>
          <w:sz w:val="24"/>
          <w:szCs w:val="24"/>
          <w:rtl/>
        </w:rPr>
        <w:t xml:space="preserve">، </w:t>
      </w:r>
      <w:r w:rsidRPr="00EE1C16">
        <w:rPr>
          <w:rFonts w:ascii="Simplified Arabic" w:hAnsi="Simplified Arabic" w:cs="Simplified Arabic" w:hint="cs"/>
          <w:sz w:val="24"/>
          <w:szCs w:val="24"/>
          <w:rtl/>
        </w:rPr>
        <w:t xml:space="preserve">العدد الأول، المجلد </w:t>
      </w:r>
      <w:r w:rsidRPr="00EE1C16">
        <w:rPr>
          <w:rFonts w:ascii="Simplified Arabic" w:hAnsi="Simplified Arabic" w:cs="Simplified Arabic"/>
          <w:sz w:val="24"/>
          <w:szCs w:val="24"/>
          <w:rtl/>
        </w:rPr>
        <w:t xml:space="preserve"> رقم 22، ص 183 – 186</w:t>
      </w:r>
      <w:r w:rsidRPr="00EE1C16">
        <w:rPr>
          <w:rFonts w:ascii="Simplified Arabic" w:hAnsi="Simplified Arabic" w:cs="Simplified Arabic" w:hint="cs"/>
          <w:sz w:val="24"/>
          <w:szCs w:val="24"/>
          <w:rtl/>
        </w:rPr>
        <w:t>.</w:t>
      </w:r>
    </w:p>
  </w:footnote>
  <w:footnote w:id="55">
    <w:p w:rsidR="00B63AD1" w:rsidRPr="00EE1C16" w:rsidRDefault="00B63AD1" w:rsidP="00921511">
      <w:pPr>
        <w:pStyle w:val="FootnoteText"/>
        <w:bidi w:val="0"/>
        <w:jc w:val="both"/>
        <w:rPr>
          <w:lang w:bidi="ar-SY"/>
        </w:rPr>
      </w:pPr>
      <w:r w:rsidRPr="00EE1C16">
        <w:rPr>
          <w:rStyle w:val="FootnoteReference"/>
        </w:rPr>
        <w:footnoteRef/>
      </w:r>
      <w:r w:rsidRPr="00EE1C16">
        <w:rPr>
          <w:rtl/>
        </w:rPr>
        <w:t xml:space="preserve"> </w:t>
      </w:r>
      <w:proofErr w:type="spellStart"/>
      <w:r w:rsidRPr="00EE1C16">
        <w:rPr>
          <w:rFonts w:eastAsia="Calibri"/>
        </w:rPr>
        <w:t>Euroshareholders</w:t>
      </w:r>
      <w:proofErr w:type="spellEnd"/>
      <w:r w:rsidRPr="00EE1C16">
        <w:rPr>
          <w:rFonts w:eastAsia="Calibri"/>
        </w:rPr>
        <w:t xml:space="preserve"> Corporate Governance Guidelines 2000</w:t>
      </w:r>
      <w:r w:rsidRPr="00EE1C16">
        <w:t xml:space="preserve">, </w:t>
      </w:r>
      <w:hyperlink r:id="rId3" w:history="1">
        <w:r w:rsidRPr="00EE1C16">
          <w:rPr>
            <w:rStyle w:val="Hyperlink"/>
            <w:color w:val="auto"/>
          </w:rPr>
          <w:t>www.ecig.org</w:t>
        </w:r>
      </w:hyperlink>
      <w:r w:rsidRPr="00EE1C16">
        <w:rPr>
          <w:lang w:bidi="ar-SY"/>
        </w:rPr>
        <w:t>.</w:t>
      </w:r>
    </w:p>
  </w:footnote>
  <w:footnote w:id="56">
    <w:p w:rsidR="00B63AD1" w:rsidRPr="00EE1C16" w:rsidRDefault="00B63AD1" w:rsidP="006B7689">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سوليفيان</w:t>
      </w:r>
      <w:proofErr w:type="spellEnd"/>
      <w:r w:rsidRPr="00EE1C16">
        <w:rPr>
          <w:rFonts w:ascii="Simplified Arabic" w:hAnsi="Simplified Arabic" w:cs="Simplified Arabic"/>
          <w:sz w:val="24"/>
          <w:szCs w:val="24"/>
          <w:rtl/>
        </w:rPr>
        <w:t xml:space="preserve"> جون وآخرون</w:t>
      </w:r>
      <w:r>
        <w:rPr>
          <w:rFonts w:ascii="Simplified Arabic" w:hAnsi="Simplified Arabic" w:cs="Simplified Arabic" w:hint="cs"/>
          <w:sz w:val="24"/>
          <w:szCs w:val="24"/>
          <w:rtl/>
        </w:rPr>
        <w:t>،2003</w:t>
      </w:r>
      <w:r w:rsidRPr="00EE1C16">
        <w:rPr>
          <w:rFonts w:ascii="Simplified Arabic" w:hAnsi="Simplified Arabic" w:cs="Simplified Arabic"/>
          <w:sz w:val="24"/>
          <w:szCs w:val="24"/>
          <w:rtl/>
        </w:rPr>
        <w:t>،"حوكمة الشركات في القرن  الحادي و العشرين " مركز المشروعات الدولية الخاصة، ص 65</w:t>
      </w:r>
      <w:r w:rsidRPr="00EE1C16">
        <w:rPr>
          <w:rFonts w:ascii="Simplified Arabic" w:hAnsi="Simplified Arabic" w:cs="Simplified Arabic" w:hint="cs"/>
          <w:sz w:val="24"/>
          <w:szCs w:val="24"/>
          <w:rtl/>
        </w:rPr>
        <w:t>.</w:t>
      </w:r>
    </w:p>
  </w:footnote>
  <w:footnote w:id="57">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لطفي السيد أحمد  أمين</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2007</w:t>
      </w:r>
      <w:r>
        <w:rPr>
          <w:rFonts w:ascii="Simplified Arabic" w:hAnsi="Simplified Arabic" w:cs="Simplified Arabic" w:hint="cs"/>
          <w:sz w:val="24"/>
          <w:szCs w:val="24"/>
          <w:rtl/>
        </w:rPr>
        <w:t>، مرجع</w:t>
      </w:r>
      <w:r w:rsidRPr="00EE1C16">
        <w:rPr>
          <w:rFonts w:ascii="Simplified Arabic" w:hAnsi="Simplified Arabic" w:cs="Simplified Arabic"/>
          <w:sz w:val="24"/>
          <w:szCs w:val="24"/>
          <w:rtl/>
        </w:rPr>
        <w:t xml:space="preserve"> سابق ص 140</w:t>
      </w:r>
      <w:r w:rsidRPr="00EE1C16">
        <w:rPr>
          <w:rFonts w:ascii="Simplified Arabic" w:hAnsi="Simplified Arabic" w:cs="Simplified Arabic" w:hint="cs"/>
          <w:sz w:val="24"/>
          <w:szCs w:val="24"/>
          <w:rtl/>
        </w:rPr>
        <w:t>.</w:t>
      </w:r>
    </w:p>
  </w:footnote>
  <w:footnote w:id="58">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سليمان محمد مصطفى</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2008، مرجع سابق، ص24</w:t>
      </w:r>
      <w:r w:rsidRPr="00EE1C16">
        <w:rPr>
          <w:rFonts w:ascii="Simplified Arabic" w:hAnsi="Simplified Arabic" w:cs="Simplified Arabic" w:hint="cs"/>
          <w:sz w:val="24"/>
          <w:szCs w:val="24"/>
          <w:rtl/>
        </w:rPr>
        <w:t>.</w:t>
      </w:r>
    </w:p>
  </w:footnote>
  <w:footnote w:id="59">
    <w:p w:rsidR="00B63AD1" w:rsidRPr="00EE1C16" w:rsidRDefault="00B63AD1" w:rsidP="00921511">
      <w:pPr>
        <w:pStyle w:val="FootnoteText"/>
        <w:jc w:val="both"/>
        <w:rPr>
          <w:rFonts w:ascii="Simplified Arabic" w:hAnsi="Simplified Arabic" w:cs="Simplified Arabic"/>
          <w:sz w:val="24"/>
          <w:szCs w:val="24"/>
          <w:rtl/>
        </w:rPr>
      </w:pPr>
      <w:r w:rsidRPr="00EE1C16">
        <w:rPr>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يوسف طارق</w:t>
      </w:r>
      <w:r w:rsidRPr="00603789">
        <w:rPr>
          <w:rFonts w:ascii="Simplified Arabic" w:hAnsi="Simplified Arabic" w:cs="Simplified Arabic"/>
          <w:sz w:val="24"/>
          <w:szCs w:val="24"/>
          <w:rtl/>
        </w:rPr>
        <w:t xml:space="preserve"> محمد</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2007</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مرجع سابق، ص 18</w:t>
      </w:r>
      <w:r w:rsidRPr="00EE1C16">
        <w:rPr>
          <w:rFonts w:ascii="Simplified Arabic" w:hAnsi="Simplified Arabic" w:cs="Simplified Arabic" w:hint="cs"/>
          <w:sz w:val="24"/>
          <w:szCs w:val="24"/>
          <w:rtl/>
        </w:rPr>
        <w:t>.</w:t>
      </w:r>
    </w:p>
  </w:footnote>
  <w:footnote w:id="60">
    <w:p w:rsidR="00B63AD1" w:rsidRPr="00EE1C16" w:rsidRDefault="00B63AD1" w:rsidP="006B7689">
      <w:pPr>
        <w:pStyle w:val="FootnoteText"/>
        <w:jc w:val="both"/>
        <w:rPr>
          <w:rFonts w:ascii="Simplified Arabic" w:hAnsi="Simplified Arabic" w:cs="Simplified Arabic"/>
          <w:sz w:val="24"/>
          <w:szCs w:val="24"/>
        </w:rPr>
      </w:pPr>
      <w:r w:rsidRPr="00EE1C16">
        <w:rPr>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سوليفيان</w:t>
      </w:r>
      <w:proofErr w:type="spellEnd"/>
      <w:r w:rsidRPr="00EE1C16">
        <w:rPr>
          <w:rFonts w:ascii="Simplified Arabic" w:hAnsi="Simplified Arabic" w:cs="Simplified Arabic"/>
          <w:sz w:val="24"/>
          <w:szCs w:val="24"/>
          <w:rtl/>
        </w:rPr>
        <w:t xml:space="preserve"> جون  </w:t>
      </w:r>
      <w:r w:rsidRPr="00EE1C16">
        <w:rPr>
          <w:rFonts w:ascii="Simplified Arabic" w:hAnsi="Simplified Arabic" w:cs="Simplified Arabic" w:hint="cs"/>
          <w:sz w:val="24"/>
          <w:szCs w:val="24"/>
          <w:rtl/>
        </w:rPr>
        <w:t>آخرون</w:t>
      </w:r>
      <w:r>
        <w:rPr>
          <w:rFonts w:ascii="Simplified Arabic" w:hAnsi="Simplified Arabic" w:cs="Simplified Arabic" w:hint="cs"/>
          <w:sz w:val="24"/>
          <w:szCs w:val="24"/>
          <w:rtl/>
        </w:rPr>
        <w:t>،</w:t>
      </w:r>
      <w:r w:rsidRPr="00EE1C16">
        <w:rPr>
          <w:rFonts w:ascii="Simplified Arabic" w:hAnsi="Simplified Arabic" w:cs="Simplified Arabic"/>
          <w:sz w:val="24"/>
          <w:szCs w:val="24"/>
          <w:rtl/>
        </w:rPr>
        <w:t>2003</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مرجع سابق، ص 65 – 66</w:t>
      </w:r>
      <w:r w:rsidRPr="00EE1C16">
        <w:rPr>
          <w:rFonts w:ascii="Simplified Arabic" w:hAnsi="Simplified Arabic" w:cs="Simplified Arabic" w:hint="cs"/>
          <w:sz w:val="24"/>
          <w:szCs w:val="24"/>
          <w:rtl/>
        </w:rPr>
        <w:t>.</w:t>
      </w:r>
    </w:p>
  </w:footnote>
  <w:footnote w:id="61">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سوليفيان</w:t>
      </w:r>
      <w:proofErr w:type="spellEnd"/>
      <w:r w:rsidRPr="00EE1C16">
        <w:rPr>
          <w:rFonts w:ascii="Simplified Arabic" w:hAnsi="Simplified Arabic" w:cs="Simplified Arabic"/>
          <w:sz w:val="24"/>
          <w:szCs w:val="24"/>
          <w:rtl/>
        </w:rPr>
        <w:t xml:space="preserve"> جون و</w:t>
      </w:r>
      <w:r w:rsidRPr="00EE1C16">
        <w:rPr>
          <w:rFonts w:ascii="Simplified Arabic" w:hAnsi="Simplified Arabic" w:cs="Simplified Arabic" w:hint="cs"/>
          <w:sz w:val="24"/>
          <w:szCs w:val="24"/>
          <w:rtl/>
        </w:rPr>
        <w:t>آ</w:t>
      </w:r>
      <w:r w:rsidRPr="00EE1C16">
        <w:rPr>
          <w:rFonts w:ascii="Simplified Arabic" w:hAnsi="Simplified Arabic" w:cs="Simplified Arabic"/>
          <w:sz w:val="24"/>
          <w:szCs w:val="24"/>
          <w:rtl/>
        </w:rPr>
        <w:t>خرون</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2003"</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مرجع سابق</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ص 66</w:t>
      </w:r>
      <w:r w:rsidRPr="00EE1C16">
        <w:rPr>
          <w:rFonts w:ascii="Simplified Arabic" w:hAnsi="Simplified Arabic" w:cs="Simplified Arabic" w:hint="cs"/>
          <w:sz w:val="24"/>
          <w:szCs w:val="24"/>
          <w:rtl/>
        </w:rPr>
        <w:t>.</w:t>
      </w:r>
    </w:p>
  </w:footnote>
  <w:footnote w:id="62">
    <w:p w:rsidR="00B63AD1" w:rsidRPr="00EE1C16" w:rsidRDefault="00B63AD1" w:rsidP="00921511">
      <w:pPr>
        <w:pStyle w:val="FootnoteText"/>
        <w:bidi w:val="0"/>
        <w:jc w:val="both"/>
        <w:rPr>
          <w:lang w:bidi="ar-SY"/>
        </w:rPr>
      </w:pPr>
      <w:r w:rsidRPr="00EE1C16">
        <w:rPr>
          <w:rStyle w:val="FootnoteReference"/>
        </w:rPr>
        <w:footnoteRef/>
      </w:r>
      <w:r w:rsidRPr="00EE1C16">
        <w:rPr>
          <w:rtl/>
        </w:rPr>
        <w:t xml:space="preserve"> </w:t>
      </w:r>
      <w:r w:rsidRPr="00EE1C16">
        <w:rPr>
          <w:lang w:bidi="ar-SY"/>
        </w:rPr>
        <w:t>Scott .C &amp; Russell. B,2003,"Putting investors first: real Solutions for better corporate governance" 1</w:t>
      </w:r>
      <w:r w:rsidRPr="00EE1C16">
        <w:rPr>
          <w:vertAlign w:val="superscript"/>
          <w:lang w:bidi="ar-SY"/>
        </w:rPr>
        <w:t>st</w:t>
      </w:r>
      <w:r w:rsidRPr="00EE1C16">
        <w:rPr>
          <w:lang w:bidi="ar-SY"/>
        </w:rPr>
        <w:t xml:space="preserve"> edition, </w:t>
      </w:r>
      <w:proofErr w:type="spellStart"/>
      <w:smartTag w:uri="urn:schemas-microsoft-com:office:smarttags" w:element="place">
        <w:smartTag w:uri="urn:schemas-microsoft-com:office:smarttags" w:element="City">
          <w:r w:rsidRPr="00EE1C16">
            <w:rPr>
              <w:lang w:bidi="ar-SY"/>
            </w:rPr>
            <w:t>Bloomberg</w:t>
          </w:r>
        </w:smartTag>
        <w:r w:rsidRPr="00EE1C16">
          <w:rPr>
            <w:lang w:bidi="ar-SY"/>
          </w:rPr>
          <w:t>,</w:t>
        </w:r>
        <w:smartTag w:uri="urn:schemas-microsoft-com:office:smarttags" w:element="State">
          <w:r w:rsidRPr="00EE1C16">
            <w:rPr>
              <w:lang w:bidi="ar-SY"/>
            </w:rPr>
            <w:t>New</w:t>
          </w:r>
          <w:proofErr w:type="spellEnd"/>
          <w:r w:rsidRPr="00EE1C16">
            <w:rPr>
              <w:lang w:bidi="ar-SY"/>
            </w:rPr>
            <w:t xml:space="preserve"> York</w:t>
          </w:r>
        </w:smartTag>
      </w:smartTag>
      <w:r w:rsidRPr="00EE1C16">
        <w:rPr>
          <w:lang w:bidi="ar-SY"/>
        </w:rPr>
        <w:t xml:space="preserve"> , pp150.</w:t>
      </w:r>
    </w:p>
  </w:footnote>
  <w:footnote w:id="63">
    <w:p w:rsidR="00B63AD1" w:rsidRPr="00EE1C16" w:rsidRDefault="00B63AD1" w:rsidP="00921511">
      <w:pPr>
        <w:pStyle w:val="FootnoteText"/>
        <w:jc w:val="both"/>
        <w:rPr>
          <w:rFonts w:ascii="Simplified Arabic" w:hAnsi="Simplified Arabic" w:cs="Simplified Arabic"/>
          <w:sz w:val="24"/>
          <w:szCs w:val="24"/>
        </w:rPr>
      </w:pPr>
      <w:r w:rsidRPr="00EE1C16">
        <w:rPr>
          <w:rFonts w:ascii="Calibri" w:hAnsi="Calibri" w:cs="Simplified Arabic"/>
          <w:sz w:val="24"/>
          <w:szCs w:val="24"/>
        </w:rPr>
        <w:t xml:space="preserve"> </w:t>
      </w: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سليمان</w:t>
      </w:r>
      <w:r w:rsidRPr="00603789">
        <w:rPr>
          <w:rFonts w:ascii="Simplified Arabic" w:hAnsi="Simplified Arabic" w:cs="Simplified Arabic"/>
          <w:sz w:val="24"/>
          <w:szCs w:val="24"/>
          <w:rtl/>
        </w:rPr>
        <w:t xml:space="preserve"> </w:t>
      </w:r>
      <w:r w:rsidRPr="00EE1C16">
        <w:rPr>
          <w:rFonts w:ascii="Simplified Arabic" w:hAnsi="Simplified Arabic" w:cs="Simplified Arabic"/>
          <w:sz w:val="24"/>
          <w:szCs w:val="24"/>
          <w:rtl/>
        </w:rPr>
        <w:t>محمد مصطفى</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2008، مرجع سابق، ص24</w:t>
      </w:r>
      <w:r w:rsidRPr="00EE1C16">
        <w:rPr>
          <w:rFonts w:ascii="Simplified Arabic" w:hAnsi="Simplified Arabic" w:cs="Simplified Arabic" w:hint="cs"/>
          <w:sz w:val="24"/>
          <w:szCs w:val="24"/>
          <w:rtl/>
        </w:rPr>
        <w:t>.</w:t>
      </w:r>
    </w:p>
  </w:footnote>
  <w:footnote w:id="64">
    <w:p w:rsidR="00B63AD1" w:rsidRPr="00EE1C16" w:rsidRDefault="00B63AD1" w:rsidP="006B7689">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سوليفيان</w:t>
      </w:r>
      <w:proofErr w:type="spellEnd"/>
      <w:r w:rsidRPr="00EE1C16">
        <w:rPr>
          <w:rFonts w:ascii="Simplified Arabic" w:hAnsi="Simplified Arabic" w:cs="Simplified Arabic"/>
          <w:sz w:val="24"/>
          <w:szCs w:val="24"/>
          <w:rtl/>
        </w:rPr>
        <w:t xml:space="preserve"> جون وآخرون</w:t>
      </w:r>
      <w:r>
        <w:rPr>
          <w:rFonts w:ascii="Simplified Arabic" w:hAnsi="Simplified Arabic" w:cs="Simplified Arabic" w:hint="cs"/>
          <w:sz w:val="24"/>
          <w:szCs w:val="24"/>
          <w:rtl/>
        </w:rPr>
        <w:t>،</w:t>
      </w:r>
      <w:r w:rsidRPr="00EE1C16">
        <w:rPr>
          <w:rFonts w:ascii="Simplified Arabic" w:hAnsi="Simplified Arabic" w:cs="Simplified Arabic"/>
          <w:sz w:val="24"/>
          <w:szCs w:val="24"/>
          <w:rtl/>
        </w:rPr>
        <w:t>2003،</w:t>
      </w:r>
      <w:r>
        <w:rPr>
          <w:rFonts w:ascii="Simplified Arabic" w:hAnsi="Simplified Arabic" w:cs="Simplified Arabic" w:hint="cs"/>
          <w:sz w:val="24"/>
          <w:szCs w:val="24"/>
          <w:rtl/>
        </w:rPr>
        <w:t xml:space="preserve"> </w:t>
      </w:r>
      <w:r w:rsidRPr="00EE1C16">
        <w:rPr>
          <w:rFonts w:ascii="Simplified Arabic" w:hAnsi="Simplified Arabic" w:cs="Simplified Arabic" w:hint="cs"/>
          <w:sz w:val="24"/>
          <w:szCs w:val="24"/>
          <w:rtl/>
        </w:rPr>
        <w:t>مرجع سابق</w:t>
      </w:r>
      <w:r w:rsidRPr="00EE1C16">
        <w:rPr>
          <w:rFonts w:ascii="Simplified Arabic" w:hAnsi="Simplified Arabic" w:cs="Simplified Arabic"/>
          <w:sz w:val="24"/>
          <w:szCs w:val="24"/>
          <w:rtl/>
        </w:rPr>
        <w:t>،</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ص 67</w:t>
      </w:r>
      <w:r w:rsidRPr="00EE1C16">
        <w:rPr>
          <w:rFonts w:ascii="Simplified Arabic" w:hAnsi="Simplified Arabic" w:cs="Simplified Arabic" w:hint="cs"/>
          <w:sz w:val="24"/>
          <w:szCs w:val="24"/>
          <w:rtl/>
        </w:rPr>
        <w:t>.</w:t>
      </w:r>
    </w:p>
  </w:footnote>
  <w:footnote w:id="65">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ريحاوي</w:t>
      </w:r>
      <w:proofErr w:type="spellEnd"/>
      <w:r w:rsidRPr="00EE1C16">
        <w:rPr>
          <w:rFonts w:ascii="Simplified Arabic" w:hAnsi="Simplified Arabic" w:cs="Simplified Arabic"/>
          <w:sz w:val="24"/>
          <w:szCs w:val="24"/>
          <w:rtl/>
        </w:rPr>
        <w:t xml:space="preserve"> مها، مرجع سابق، ص 98</w:t>
      </w:r>
      <w:r w:rsidRPr="00EE1C16">
        <w:rPr>
          <w:rFonts w:ascii="Simplified Arabic" w:hAnsi="Simplified Arabic" w:cs="Simplified Arabic" w:hint="cs"/>
          <w:sz w:val="24"/>
          <w:szCs w:val="24"/>
          <w:rtl/>
        </w:rPr>
        <w:t>.</w:t>
      </w:r>
    </w:p>
  </w:footnote>
  <w:footnote w:id="66">
    <w:p w:rsidR="00B63AD1" w:rsidRPr="00EE1C16" w:rsidRDefault="00B63AD1" w:rsidP="00091386">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سوليفيان</w:t>
      </w:r>
      <w:proofErr w:type="spellEnd"/>
      <w:r w:rsidRPr="00EE1C16">
        <w:rPr>
          <w:rFonts w:ascii="Simplified Arabic" w:hAnsi="Simplified Arabic" w:cs="Simplified Arabic"/>
          <w:sz w:val="24"/>
          <w:szCs w:val="24"/>
          <w:rtl/>
        </w:rPr>
        <w:t xml:space="preserve"> جون وآخرون</w:t>
      </w:r>
      <w:r>
        <w:rPr>
          <w:rFonts w:ascii="Simplified Arabic" w:hAnsi="Simplified Arabic" w:cs="Simplified Arabic" w:hint="cs"/>
          <w:sz w:val="24"/>
          <w:szCs w:val="24"/>
          <w:rtl/>
        </w:rPr>
        <w:t>،</w:t>
      </w:r>
      <w:r w:rsidRPr="00EE1C16">
        <w:rPr>
          <w:rFonts w:ascii="Simplified Arabic" w:hAnsi="Simplified Arabic" w:cs="Simplified Arabic"/>
          <w:sz w:val="24"/>
          <w:szCs w:val="24"/>
          <w:rtl/>
        </w:rPr>
        <w:t>2003</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مرجع سابق</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ص 67</w:t>
      </w:r>
      <w:r w:rsidRPr="00EE1C16">
        <w:rPr>
          <w:rFonts w:ascii="Simplified Arabic" w:hAnsi="Simplified Arabic" w:cs="Simplified Arabic" w:hint="cs"/>
          <w:sz w:val="24"/>
          <w:szCs w:val="24"/>
          <w:rtl/>
        </w:rPr>
        <w:t>.</w:t>
      </w:r>
    </w:p>
  </w:footnote>
  <w:footnote w:id="67">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sz w:val="24"/>
          <w:szCs w:val="24"/>
        </w:rPr>
        <w:footnoteRef/>
      </w:r>
      <w:r w:rsidRPr="00EE1C16">
        <w:rPr>
          <w:sz w:val="24"/>
          <w:szCs w:val="24"/>
          <w:rtl/>
        </w:rPr>
        <w:t xml:space="preserve"> </w:t>
      </w:r>
      <w:r w:rsidRPr="00EE1C16">
        <w:rPr>
          <w:rFonts w:ascii="Simplified Arabic" w:hAnsi="Simplified Arabic" w:cs="Simplified Arabic" w:hint="cs"/>
          <w:sz w:val="24"/>
          <w:szCs w:val="24"/>
          <w:rtl/>
        </w:rPr>
        <w:t xml:space="preserve"> أحمد السيد</w:t>
      </w:r>
      <w:r w:rsidRPr="00603789">
        <w:rPr>
          <w:rFonts w:ascii="Simplified Arabic" w:hAnsi="Simplified Arabic" w:cs="Simplified Arabic" w:hint="cs"/>
          <w:sz w:val="24"/>
          <w:szCs w:val="24"/>
          <w:rtl/>
        </w:rPr>
        <w:t xml:space="preserve"> </w:t>
      </w:r>
      <w:proofErr w:type="spellStart"/>
      <w:r w:rsidRPr="00EE1C16">
        <w:rPr>
          <w:rFonts w:ascii="Simplified Arabic" w:hAnsi="Simplified Arabic" w:cs="Simplified Arabic" w:hint="cs"/>
          <w:sz w:val="24"/>
          <w:szCs w:val="24"/>
          <w:rtl/>
        </w:rPr>
        <w:t>ابراهيم</w:t>
      </w:r>
      <w:proofErr w:type="spellEnd"/>
      <w:r>
        <w:rPr>
          <w:rFonts w:ascii="Simplified Arabic" w:hAnsi="Simplified Arabic" w:cs="Simplified Arabic" w:hint="cs"/>
          <w:sz w:val="24"/>
          <w:szCs w:val="24"/>
          <w:rtl/>
        </w:rPr>
        <w:t>/</w:t>
      </w:r>
      <w:r w:rsidRPr="00EE1C16">
        <w:rPr>
          <w:rFonts w:ascii="Simplified Arabic" w:hAnsi="Simplified Arabic" w:cs="Simplified Arabic" w:hint="cs"/>
          <w:sz w:val="24"/>
          <w:szCs w:val="24"/>
          <w:rtl/>
        </w:rPr>
        <w:t xml:space="preserve"> 20</w:t>
      </w:r>
      <w:r>
        <w:rPr>
          <w:rFonts w:ascii="Simplified Arabic" w:hAnsi="Simplified Arabic" w:cs="Simplified Arabic" w:hint="cs"/>
          <w:sz w:val="24"/>
          <w:szCs w:val="24"/>
          <w:rtl/>
        </w:rPr>
        <w:t>11</w:t>
      </w:r>
      <w:r w:rsidRPr="00EE1C16">
        <w:rPr>
          <w:rFonts w:ascii="Simplified Arabic" w:hAnsi="Simplified Arabic" w:cs="Simplified Arabic" w:hint="cs"/>
          <w:sz w:val="24"/>
          <w:szCs w:val="24"/>
          <w:rtl/>
        </w:rPr>
        <w:t xml:space="preserve">، مرجع سابق، ص162 </w:t>
      </w:r>
      <w:r w:rsidRPr="00EE1C16">
        <w:rPr>
          <w:rFonts w:ascii="Simplified Arabic" w:hAnsi="Simplified Arabic" w:cs="Simplified Arabic"/>
          <w:sz w:val="24"/>
          <w:szCs w:val="24"/>
          <w:rtl/>
        </w:rPr>
        <w:t>–</w:t>
      </w:r>
      <w:r w:rsidRPr="00EE1C16">
        <w:rPr>
          <w:rFonts w:ascii="Simplified Arabic" w:hAnsi="Simplified Arabic" w:cs="Simplified Arabic" w:hint="cs"/>
          <w:sz w:val="24"/>
          <w:szCs w:val="24"/>
          <w:rtl/>
        </w:rPr>
        <w:t xml:space="preserve"> 163</w:t>
      </w:r>
      <w:r w:rsidRPr="00EE1C16">
        <w:rPr>
          <w:rFonts w:ascii="Simplified Arabic" w:hAnsi="Simplified Arabic" w:cs="Simplified Arabic" w:hint="cs"/>
          <w:sz w:val="24"/>
          <w:szCs w:val="24"/>
          <w:rtl/>
          <w:lang w:bidi="ar-SY"/>
        </w:rPr>
        <w:t>.</w:t>
      </w:r>
    </w:p>
  </w:footnote>
  <w:footnote w:id="68">
    <w:p w:rsidR="00B63AD1" w:rsidRPr="00EE1C16" w:rsidRDefault="00B63AD1" w:rsidP="00091386">
      <w:pPr>
        <w:pStyle w:val="FootnoteText"/>
        <w:jc w:val="both"/>
        <w:rPr>
          <w:rFonts w:ascii="Simplified Arabic" w:hAnsi="Simplified Arabic" w:cs="Simplified Arabic"/>
          <w:sz w:val="24"/>
          <w:szCs w:val="24"/>
          <w:rtl/>
        </w:rPr>
      </w:pPr>
      <w:r w:rsidRPr="00EE1C16">
        <w:rPr>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hint="cs"/>
          <w:sz w:val="24"/>
          <w:szCs w:val="24"/>
          <w:rtl/>
        </w:rPr>
        <w:t>ريحاوي</w:t>
      </w:r>
      <w:proofErr w:type="spellEnd"/>
      <w:r w:rsidRPr="00EE1C16">
        <w:rPr>
          <w:rFonts w:ascii="Simplified Arabic" w:hAnsi="Simplified Arabic" w:cs="Simplified Arabic" w:hint="cs"/>
          <w:sz w:val="24"/>
          <w:szCs w:val="24"/>
          <w:rtl/>
        </w:rPr>
        <w:t xml:space="preserve"> مها</w:t>
      </w:r>
      <w:r>
        <w:rPr>
          <w:rFonts w:ascii="Simplified Arabic" w:hAnsi="Simplified Arabic" w:cs="Simplified Arabic" w:hint="cs"/>
          <w:sz w:val="24"/>
          <w:szCs w:val="24"/>
          <w:rtl/>
        </w:rPr>
        <w:t xml:space="preserve">، </w:t>
      </w:r>
      <w:r w:rsidRPr="00EE1C16">
        <w:rPr>
          <w:rFonts w:ascii="Simplified Arabic" w:hAnsi="Simplified Arabic" w:cs="Simplified Arabic" w:hint="cs"/>
          <w:sz w:val="24"/>
          <w:szCs w:val="24"/>
          <w:rtl/>
        </w:rPr>
        <w:t>2008، مرجع سابق، ص 101.</w:t>
      </w:r>
    </w:p>
  </w:footnote>
  <w:footnote w:id="69">
    <w:p w:rsidR="00B63AD1" w:rsidRPr="00EE1C16" w:rsidRDefault="00B63AD1" w:rsidP="00921511">
      <w:pPr>
        <w:pStyle w:val="12"/>
        <w:jc w:val="both"/>
        <w:rPr>
          <w:rtl/>
        </w:rPr>
      </w:pPr>
      <w:r w:rsidRPr="00EE1C16">
        <w:rPr>
          <w:rFonts w:ascii="Calibri" w:hAnsi="Calibri" w:cs="Simplified Arabic"/>
        </w:rPr>
        <w:t xml:space="preserve"> </w:t>
      </w:r>
      <w:r w:rsidRPr="00EE1C16">
        <w:rPr>
          <w:rStyle w:val="FootnoteReference"/>
          <w:rFonts w:ascii="Simplified Arabic" w:hAnsi="Simplified Arabic" w:cs="Simplified Arabic"/>
        </w:rPr>
        <w:footnoteRef/>
      </w:r>
      <w:r w:rsidRPr="00EE1C16">
        <w:rPr>
          <w:rFonts w:ascii="Simplified Arabic" w:hAnsi="Simplified Arabic" w:cs="Simplified Arabic"/>
          <w:rtl/>
        </w:rPr>
        <w:t>أحمد</w:t>
      </w:r>
      <w:r w:rsidRPr="00EE1C16">
        <w:rPr>
          <w:rFonts w:ascii="Simplified Arabic" w:hAnsi="Simplified Arabic" w:cs="Simplified Arabic" w:hint="cs"/>
          <w:rtl/>
        </w:rPr>
        <w:t xml:space="preserve"> السيد</w:t>
      </w:r>
      <w:r w:rsidRPr="00EE1C16">
        <w:rPr>
          <w:rFonts w:ascii="Simplified Arabic" w:hAnsi="Simplified Arabic" w:cs="Simplified Arabic"/>
          <w:rtl/>
        </w:rPr>
        <w:t xml:space="preserve"> </w:t>
      </w:r>
      <w:proofErr w:type="spellStart"/>
      <w:r w:rsidRPr="00EE1C16">
        <w:rPr>
          <w:rFonts w:ascii="Simplified Arabic" w:hAnsi="Simplified Arabic" w:cs="Simplified Arabic"/>
          <w:rtl/>
        </w:rPr>
        <w:t>ابراهيم</w:t>
      </w:r>
      <w:proofErr w:type="spellEnd"/>
      <w:r>
        <w:rPr>
          <w:rFonts w:ascii="Simplified Arabic" w:hAnsi="Simplified Arabic" w:cs="Simplified Arabic" w:hint="cs"/>
          <w:rtl/>
        </w:rPr>
        <w:t>/</w:t>
      </w:r>
      <w:r w:rsidRPr="00EE1C16">
        <w:rPr>
          <w:rFonts w:ascii="Simplified Arabic" w:hAnsi="Simplified Arabic" w:cs="Simplified Arabic"/>
          <w:rtl/>
        </w:rPr>
        <w:t xml:space="preserve"> 2010، مرجع سابق، ص  16</w:t>
      </w:r>
      <w:r w:rsidRPr="00EE1C16">
        <w:rPr>
          <w:rFonts w:ascii="Simplified Arabic" w:hAnsi="Simplified Arabic" w:cs="Simplified Arabic" w:hint="cs"/>
          <w:rtl/>
        </w:rPr>
        <w:t>3</w:t>
      </w:r>
      <w:r w:rsidRPr="00EE1C16">
        <w:rPr>
          <w:rFonts w:hint="cs"/>
          <w:rtl/>
        </w:rPr>
        <w:t>.</w:t>
      </w:r>
    </w:p>
  </w:footnote>
  <w:footnote w:id="70">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حماد عبد العال طارق</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2009، "حوكمة الشركات و </w:t>
      </w:r>
      <w:proofErr w:type="spellStart"/>
      <w:r w:rsidRPr="00EE1C16">
        <w:rPr>
          <w:rFonts w:ascii="Simplified Arabic" w:hAnsi="Simplified Arabic" w:cs="Simplified Arabic"/>
          <w:sz w:val="24"/>
          <w:szCs w:val="24"/>
          <w:rtl/>
        </w:rPr>
        <w:t>الازمة</w:t>
      </w:r>
      <w:proofErr w:type="spellEnd"/>
      <w:r w:rsidRPr="00EE1C16">
        <w:rPr>
          <w:rFonts w:ascii="Simplified Arabic" w:hAnsi="Simplified Arabic" w:cs="Simplified Arabic"/>
          <w:sz w:val="24"/>
          <w:szCs w:val="24"/>
          <w:rtl/>
        </w:rPr>
        <w:t xml:space="preserve"> المالية العالمية"، الدار الجامعية، </w:t>
      </w:r>
      <w:proofErr w:type="spellStart"/>
      <w:r w:rsidRPr="00EE1C16">
        <w:rPr>
          <w:rFonts w:ascii="Simplified Arabic" w:hAnsi="Simplified Arabic" w:cs="Simplified Arabic"/>
          <w:sz w:val="24"/>
          <w:szCs w:val="24"/>
          <w:rtl/>
        </w:rPr>
        <w:t>الاسكندرية</w:t>
      </w:r>
      <w:proofErr w:type="spellEnd"/>
      <w:r w:rsidRPr="00EE1C16">
        <w:rPr>
          <w:rFonts w:ascii="Simplified Arabic" w:hAnsi="Simplified Arabic" w:cs="Simplified Arabic"/>
          <w:sz w:val="24"/>
          <w:szCs w:val="24"/>
          <w:rtl/>
        </w:rPr>
        <w:t>، ص151</w:t>
      </w:r>
      <w:r w:rsidRPr="00EE1C16">
        <w:rPr>
          <w:rFonts w:ascii="Simplified Arabic" w:hAnsi="Simplified Arabic" w:cs="Simplified Arabic" w:hint="cs"/>
          <w:sz w:val="24"/>
          <w:szCs w:val="24"/>
          <w:rtl/>
        </w:rPr>
        <w:t>.</w:t>
      </w:r>
    </w:p>
  </w:footnote>
  <w:footnote w:id="71">
    <w:p w:rsidR="00B63AD1" w:rsidRPr="00EE1C16" w:rsidRDefault="00B63AD1" w:rsidP="00921511">
      <w:pPr>
        <w:autoSpaceDE w:val="0"/>
        <w:autoSpaceDN w:val="0"/>
        <w:bidi w:val="0"/>
        <w:adjustRightInd w:val="0"/>
        <w:jc w:val="both"/>
        <w:rPr>
          <w:rFonts w:eastAsia="Calibri"/>
          <w:sz w:val="20"/>
          <w:szCs w:val="20"/>
        </w:rPr>
      </w:pPr>
      <w:r w:rsidRPr="00EE1C16">
        <w:rPr>
          <w:rStyle w:val="FootnoteReference"/>
          <w:sz w:val="20"/>
          <w:szCs w:val="20"/>
        </w:rPr>
        <w:footnoteRef/>
      </w:r>
      <w:r w:rsidRPr="00EE1C16">
        <w:rPr>
          <w:rFonts w:eastAsia="Calibri"/>
          <w:sz w:val="20"/>
          <w:szCs w:val="20"/>
          <w:lang w:val="de-DE"/>
        </w:rPr>
        <w:t xml:space="preserve">Jensen, Michael C. and William H. Meckling (1976). </w:t>
      </w:r>
      <w:r w:rsidRPr="00EE1C16">
        <w:rPr>
          <w:rFonts w:eastAsia="Calibri"/>
          <w:sz w:val="20"/>
          <w:szCs w:val="20"/>
        </w:rPr>
        <w:t xml:space="preserve">Theory of the </w:t>
      </w:r>
      <w:proofErr w:type="spellStart"/>
      <w:r w:rsidRPr="00EE1C16">
        <w:rPr>
          <w:rFonts w:eastAsia="Calibri"/>
          <w:sz w:val="20"/>
          <w:szCs w:val="20"/>
        </w:rPr>
        <w:t>Firm:Managerial</w:t>
      </w:r>
      <w:proofErr w:type="spellEnd"/>
      <w:r w:rsidRPr="00EE1C16">
        <w:rPr>
          <w:rFonts w:eastAsia="Calibri"/>
          <w:sz w:val="20"/>
          <w:szCs w:val="20"/>
        </w:rPr>
        <w:t xml:space="preserve"> Behavior, Age</w:t>
      </w:r>
      <w:r w:rsidRPr="00EE1C16">
        <w:rPr>
          <w:rFonts w:eastAsia="Calibri"/>
          <w:sz w:val="20"/>
          <w:szCs w:val="20"/>
        </w:rPr>
        <w:t>n</w:t>
      </w:r>
      <w:r w:rsidRPr="00EE1C16">
        <w:rPr>
          <w:rFonts w:eastAsia="Calibri"/>
          <w:sz w:val="20"/>
          <w:szCs w:val="20"/>
        </w:rPr>
        <w:t xml:space="preserve">cy Costs, and Ownership </w:t>
      </w:r>
      <w:proofErr w:type="spellStart"/>
      <w:r w:rsidRPr="00EE1C16">
        <w:rPr>
          <w:rFonts w:eastAsia="Calibri"/>
          <w:sz w:val="20"/>
          <w:szCs w:val="20"/>
        </w:rPr>
        <w:t>Structure.Journal</w:t>
      </w:r>
      <w:proofErr w:type="spellEnd"/>
      <w:r w:rsidRPr="00EE1C16">
        <w:rPr>
          <w:rFonts w:eastAsia="Calibri"/>
          <w:sz w:val="20"/>
          <w:szCs w:val="20"/>
        </w:rPr>
        <w:t xml:space="preserve"> of Financial pp2.</w:t>
      </w:r>
    </w:p>
  </w:footnote>
  <w:footnote w:id="72">
    <w:p w:rsidR="00B63AD1" w:rsidRPr="00EE1C16" w:rsidRDefault="00B63AD1" w:rsidP="00921511">
      <w:pPr>
        <w:pStyle w:val="12"/>
        <w:jc w:val="both"/>
        <w:rPr>
          <w:rFonts w:ascii="Simplified Arabic" w:hAnsi="Simplified Arabic" w:cs="Simplified Arabic"/>
          <w:sz w:val="20"/>
          <w:szCs w:val="20"/>
          <w:rtl/>
        </w:rPr>
      </w:pPr>
      <w:r w:rsidRPr="00603789">
        <w:rPr>
          <w:rFonts w:ascii="Simplified Arabic" w:hAnsi="Simplified Arabic" w:cs="Simplified Arabic"/>
        </w:rPr>
        <w:t xml:space="preserve"> </w:t>
      </w:r>
      <w:r w:rsidRPr="00EE1C16">
        <w:rPr>
          <w:rStyle w:val="FootnoteReference"/>
          <w:rFonts w:ascii="Simplified Arabic" w:hAnsi="Simplified Arabic" w:cs="Simplified Arabic"/>
          <w:sz w:val="20"/>
          <w:szCs w:val="20"/>
        </w:rPr>
        <w:footnoteRef/>
      </w:r>
      <w:proofErr w:type="spellStart"/>
      <w:r w:rsidRPr="00EE1C16">
        <w:rPr>
          <w:rFonts w:ascii="Simplified Arabic" w:hAnsi="Simplified Arabic" w:cs="Simplified Arabic"/>
          <w:rtl/>
        </w:rPr>
        <w:t>اشحاته</w:t>
      </w:r>
      <w:proofErr w:type="spellEnd"/>
      <w:r w:rsidRPr="00EE1C16">
        <w:rPr>
          <w:rFonts w:ascii="Simplified Arabic" w:hAnsi="Simplified Arabic" w:cs="Simplified Arabic"/>
          <w:rtl/>
        </w:rPr>
        <w:t xml:space="preserve"> السيد </w:t>
      </w:r>
      <w:proofErr w:type="spellStart"/>
      <w:r w:rsidRPr="00EE1C16">
        <w:rPr>
          <w:rFonts w:ascii="Simplified Arabic" w:hAnsi="Simplified Arabic" w:cs="Simplified Arabic"/>
          <w:rtl/>
        </w:rPr>
        <w:t>شحاته</w:t>
      </w:r>
      <w:proofErr w:type="spellEnd"/>
      <w:r w:rsidRPr="00EE1C16">
        <w:rPr>
          <w:rFonts w:ascii="Simplified Arabic" w:hAnsi="Simplified Arabic" w:cs="Simplified Arabic"/>
          <w:rtl/>
        </w:rPr>
        <w:t xml:space="preserve">  وعلي </w:t>
      </w:r>
      <w:r w:rsidRPr="00EE1C16">
        <w:rPr>
          <w:rFonts w:ascii="Simplified Arabic" w:hAnsi="Simplified Arabic" w:cs="Simplified Arabic" w:hint="cs"/>
          <w:rtl/>
        </w:rPr>
        <w:t xml:space="preserve">نصر </w:t>
      </w:r>
      <w:r w:rsidRPr="00EE1C16">
        <w:rPr>
          <w:rFonts w:ascii="Simplified Arabic" w:hAnsi="Simplified Arabic" w:cs="Simplified Arabic"/>
          <w:rtl/>
        </w:rPr>
        <w:t>عبد الوهاب</w:t>
      </w:r>
      <w:r>
        <w:rPr>
          <w:rFonts w:ascii="Simplified Arabic" w:hAnsi="Simplified Arabic" w:cs="Simplified Arabic" w:hint="cs"/>
          <w:rtl/>
        </w:rPr>
        <w:t>/</w:t>
      </w:r>
      <w:r w:rsidRPr="00EE1C16">
        <w:rPr>
          <w:rFonts w:ascii="Simplified Arabic" w:hAnsi="Simplified Arabic" w:cs="Simplified Arabic"/>
          <w:rtl/>
        </w:rPr>
        <w:t xml:space="preserve"> 2007، مرجع سابق</w:t>
      </w:r>
      <w:r w:rsidRPr="00EE1C16">
        <w:rPr>
          <w:rFonts w:ascii="Simplified Arabic" w:hAnsi="Simplified Arabic" w:cs="Simplified Arabic" w:hint="cs"/>
          <w:rtl/>
        </w:rPr>
        <w:t xml:space="preserve">، </w:t>
      </w:r>
      <w:r w:rsidRPr="00EE1C16">
        <w:rPr>
          <w:rFonts w:ascii="Simplified Arabic" w:hAnsi="Simplified Arabic" w:cs="Simplified Arabic"/>
          <w:rtl/>
        </w:rPr>
        <w:t xml:space="preserve"> ص 14</w:t>
      </w:r>
      <w:r w:rsidRPr="00603789">
        <w:rPr>
          <w:rFonts w:ascii="Simplified Arabic" w:hAnsi="Simplified Arabic" w:cs="Simplified Arabic" w:hint="cs"/>
          <w:rtl/>
        </w:rPr>
        <w:t>.</w:t>
      </w:r>
    </w:p>
  </w:footnote>
  <w:footnote w:id="73">
    <w:p w:rsidR="00B63AD1" w:rsidRPr="00EE1C16" w:rsidRDefault="00B63AD1" w:rsidP="00921511">
      <w:pPr>
        <w:pStyle w:val="12"/>
        <w:jc w:val="both"/>
        <w:rPr>
          <w:rFonts w:ascii="Simplified Arabic" w:hAnsi="Simplified Arabic" w:cs="Simplified Arabic"/>
        </w:rPr>
      </w:pPr>
      <w:r w:rsidRPr="00EE1C16">
        <w:rPr>
          <w:rStyle w:val="FootnoteReference"/>
          <w:rFonts w:ascii="Simplified Arabic" w:hAnsi="Simplified Arabic" w:cs="Simplified Arabic"/>
          <w:sz w:val="20"/>
          <w:szCs w:val="20"/>
        </w:rPr>
        <w:footnoteRef/>
      </w:r>
      <w:r w:rsidRPr="00EE1C16">
        <w:rPr>
          <w:rFonts w:ascii="Simplified Arabic" w:hAnsi="Simplified Arabic" w:cs="Simplified Arabic" w:hint="cs"/>
          <w:sz w:val="20"/>
          <w:szCs w:val="20"/>
          <w:rtl/>
        </w:rPr>
        <w:t xml:space="preserve"> </w:t>
      </w:r>
      <w:r w:rsidRPr="00EE1C16">
        <w:rPr>
          <w:rFonts w:ascii="Simplified Arabic" w:hAnsi="Simplified Arabic" w:cs="Simplified Arabic"/>
          <w:rtl/>
        </w:rPr>
        <w:t>سليمان محمد مصطفى</w:t>
      </w:r>
      <w:r>
        <w:rPr>
          <w:rFonts w:ascii="Simplified Arabic" w:hAnsi="Simplified Arabic" w:cs="Simplified Arabic" w:hint="cs"/>
          <w:rtl/>
        </w:rPr>
        <w:t xml:space="preserve">/ </w:t>
      </w:r>
      <w:r w:rsidRPr="00EE1C16">
        <w:rPr>
          <w:rFonts w:ascii="Simplified Arabic" w:hAnsi="Simplified Arabic" w:cs="Simplified Arabic"/>
          <w:rtl/>
        </w:rPr>
        <w:t xml:space="preserve">2009، " دور حوكمة الشركات في معالجة الفساد المالي </w:t>
      </w:r>
      <w:proofErr w:type="spellStart"/>
      <w:r w:rsidRPr="00EE1C16">
        <w:rPr>
          <w:rFonts w:ascii="Simplified Arabic" w:hAnsi="Simplified Arabic" w:cs="Simplified Arabic"/>
          <w:rtl/>
        </w:rPr>
        <w:t>والاداري</w:t>
      </w:r>
      <w:proofErr w:type="spellEnd"/>
      <w:r w:rsidRPr="00EE1C16">
        <w:rPr>
          <w:rFonts w:ascii="Simplified Arabic" w:hAnsi="Simplified Arabic" w:cs="Simplified Arabic"/>
          <w:rtl/>
        </w:rPr>
        <w:t xml:space="preserve">"  الدار الجامعية، </w:t>
      </w:r>
      <w:proofErr w:type="spellStart"/>
      <w:r w:rsidRPr="00EE1C16">
        <w:rPr>
          <w:rFonts w:ascii="Simplified Arabic" w:hAnsi="Simplified Arabic" w:cs="Simplified Arabic"/>
          <w:rtl/>
        </w:rPr>
        <w:t>الاسكندرية</w:t>
      </w:r>
      <w:proofErr w:type="spellEnd"/>
      <w:r w:rsidRPr="00EE1C16">
        <w:rPr>
          <w:rFonts w:ascii="Simplified Arabic" w:hAnsi="Simplified Arabic" w:cs="Simplified Arabic"/>
          <w:rtl/>
        </w:rPr>
        <w:t>، ص16</w:t>
      </w:r>
      <w:r w:rsidRPr="00EE1C16">
        <w:rPr>
          <w:rFonts w:ascii="Simplified Arabic" w:hAnsi="Simplified Arabic" w:cs="Simplified Arabic" w:hint="cs"/>
          <w:rtl/>
        </w:rPr>
        <w:t>.</w:t>
      </w:r>
    </w:p>
  </w:footnote>
  <w:footnote w:id="74">
    <w:p w:rsidR="00B63AD1" w:rsidRPr="00EE1C16" w:rsidRDefault="00B63AD1" w:rsidP="00921511">
      <w:pPr>
        <w:pStyle w:val="12"/>
        <w:jc w:val="both"/>
        <w:rPr>
          <w:rFonts w:ascii="Simplified Arabic" w:hAnsi="Simplified Arabic" w:cs="Simplified Arabic"/>
          <w:sz w:val="20"/>
          <w:szCs w:val="20"/>
          <w:rtl/>
          <w:lang w:bidi="ar-SY"/>
        </w:rPr>
      </w:pPr>
      <w:r w:rsidRPr="00EE1C16">
        <w:rPr>
          <w:rStyle w:val="FootnoteReference"/>
          <w:rFonts w:ascii="Simplified Arabic" w:hAnsi="Simplified Arabic" w:cs="Simplified Arabic"/>
          <w:sz w:val="20"/>
          <w:szCs w:val="20"/>
          <w:vertAlign w:val="baseline"/>
        </w:rPr>
        <w:footnoteRef/>
      </w:r>
      <w:r w:rsidRPr="00EE1C16">
        <w:rPr>
          <w:rFonts w:ascii="Simplified Arabic" w:hAnsi="Simplified Arabic" w:cs="Simplified Arabic" w:hint="cs"/>
          <w:sz w:val="20"/>
          <w:szCs w:val="20"/>
          <w:rtl/>
        </w:rPr>
        <w:t xml:space="preserve"> </w:t>
      </w:r>
      <w:r w:rsidRPr="00EE1C16">
        <w:rPr>
          <w:rFonts w:ascii="Simplified Arabic" w:hAnsi="Simplified Arabic" w:cs="Simplified Arabic"/>
          <w:rtl/>
        </w:rPr>
        <w:t>أحمد</w:t>
      </w:r>
      <w:r>
        <w:rPr>
          <w:rFonts w:ascii="Simplified Arabic" w:hAnsi="Simplified Arabic" w:cs="Simplified Arabic" w:hint="cs"/>
          <w:rtl/>
        </w:rPr>
        <w:t xml:space="preserve"> </w:t>
      </w:r>
      <w:r w:rsidRPr="00EE1C16">
        <w:rPr>
          <w:rFonts w:ascii="Simplified Arabic" w:hAnsi="Simplified Arabic" w:cs="Simplified Arabic"/>
          <w:rtl/>
        </w:rPr>
        <w:t xml:space="preserve">السيد </w:t>
      </w:r>
      <w:proofErr w:type="spellStart"/>
      <w:r w:rsidRPr="00EE1C16">
        <w:rPr>
          <w:rFonts w:ascii="Simplified Arabic" w:hAnsi="Simplified Arabic" w:cs="Simplified Arabic"/>
          <w:rtl/>
        </w:rPr>
        <w:t>ابراهيم</w:t>
      </w:r>
      <w:proofErr w:type="spellEnd"/>
      <w:r>
        <w:rPr>
          <w:rFonts w:ascii="Simplified Arabic" w:hAnsi="Simplified Arabic" w:cs="Simplified Arabic" w:hint="cs"/>
          <w:rtl/>
        </w:rPr>
        <w:t>/</w:t>
      </w:r>
      <w:r w:rsidRPr="00EE1C16">
        <w:rPr>
          <w:rFonts w:ascii="Simplified Arabic" w:hAnsi="Simplified Arabic" w:cs="Simplified Arabic"/>
          <w:rtl/>
        </w:rPr>
        <w:t xml:space="preserve"> 2010، </w:t>
      </w:r>
      <w:r w:rsidRPr="00EE1C16">
        <w:rPr>
          <w:rFonts w:ascii="Simplified Arabic" w:hAnsi="Simplified Arabic" w:cs="Simplified Arabic" w:hint="cs"/>
          <w:rtl/>
        </w:rPr>
        <w:t>مرجع سابق</w:t>
      </w:r>
      <w:r w:rsidRPr="00EE1C16">
        <w:rPr>
          <w:rFonts w:ascii="Simplified Arabic" w:hAnsi="Simplified Arabic" w:cs="Simplified Arabic"/>
          <w:rtl/>
        </w:rPr>
        <w:t>،</w:t>
      </w:r>
      <w:r w:rsidRPr="00EE1C16">
        <w:rPr>
          <w:rFonts w:ascii="Simplified Arabic" w:hAnsi="Simplified Arabic" w:cs="Simplified Arabic" w:hint="cs"/>
          <w:rtl/>
        </w:rPr>
        <w:t xml:space="preserve"> </w:t>
      </w:r>
      <w:r w:rsidRPr="00EE1C16">
        <w:rPr>
          <w:rFonts w:ascii="Simplified Arabic" w:hAnsi="Simplified Arabic" w:cs="Simplified Arabic"/>
          <w:rtl/>
        </w:rPr>
        <w:t>ص631</w:t>
      </w:r>
      <w:r w:rsidRPr="00EE1C16">
        <w:rPr>
          <w:rFonts w:ascii="Simplified Arabic" w:hAnsi="Simplified Arabic" w:cs="Simplified Arabic" w:hint="cs"/>
          <w:sz w:val="20"/>
          <w:szCs w:val="20"/>
          <w:rtl/>
          <w:lang w:bidi="ar-SY"/>
        </w:rPr>
        <w:t>.</w:t>
      </w:r>
    </w:p>
  </w:footnote>
  <w:footnote w:id="75">
    <w:p w:rsidR="00B63AD1" w:rsidRPr="00EE1C16" w:rsidRDefault="00B63AD1" w:rsidP="00921511">
      <w:pPr>
        <w:pStyle w:val="FootnoteText"/>
        <w:jc w:val="both"/>
        <w:rPr>
          <w:rFonts w:ascii="Simplified Arabic" w:hAnsi="Simplified Arabic" w:cs="Simplified Arabic"/>
          <w:sz w:val="24"/>
          <w:szCs w:val="24"/>
          <w:rtl/>
        </w:rPr>
      </w:pPr>
      <w:r w:rsidRPr="00EE1C16">
        <w:rPr>
          <w:rFonts w:ascii="Calibri" w:hAnsi="Calibri" w:cs="Simplified Arabic"/>
          <w:sz w:val="24"/>
          <w:szCs w:val="24"/>
          <w:lang w:bidi="ar-SY"/>
        </w:rPr>
        <w:t xml:space="preserve"> </w:t>
      </w: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سليمان محمد مصطفى</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2009، مرجع سابق ص 89 -96</w:t>
      </w:r>
      <w:r w:rsidRPr="00EE1C16">
        <w:rPr>
          <w:rFonts w:ascii="Simplified Arabic" w:hAnsi="Simplified Arabic" w:cs="Simplified Arabic" w:hint="cs"/>
          <w:sz w:val="24"/>
          <w:szCs w:val="24"/>
          <w:rtl/>
        </w:rPr>
        <w:t>.</w:t>
      </w:r>
    </w:p>
  </w:footnote>
  <w:footnote w:id="76">
    <w:p w:rsidR="00B63AD1" w:rsidRPr="00EE1C16" w:rsidRDefault="00B63AD1" w:rsidP="00921511">
      <w:pPr>
        <w:pStyle w:val="12"/>
        <w:jc w:val="both"/>
        <w:rPr>
          <w:rFonts w:ascii="Simplified Arabic" w:hAnsi="Simplified Arabic" w:cs="Simplified Arabic"/>
          <w:rtl/>
          <w:lang w:bidi="ar-SY"/>
        </w:rPr>
      </w:pPr>
      <w:r w:rsidRPr="00EE1C16">
        <w:rPr>
          <w:rStyle w:val="FootnoteReference"/>
          <w:rFonts w:ascii="Simplified Arabic" w:hAnsi="Simplified Arabic" w:cs="Simplified Arabic"/>
        </w:rPr>
        <w:footnoteRef/>
      </w:r>
      <w:r w:rsidRPr="00EE1C16">
        <w:rPr>
          <w:rFonts w:ascii="Simplified Arabic" w:hAnsi="Simplified Arabic" w:cs="Simplified Arabic" w:hint="cs"/>
          <w:rtl/>
          <w:lang w:bidi="ar-SY"/>
        </w:rPr>
        <w:t xml:space="preserve"> </w:t>
      </w:r>
      <w:proofErr w:type="spellStart"/>
      <w:r w:rsidRPr="00EE1C16">
        <w:rPr>
          <w:rFonts w:ascii="Simplified Arabic" w:hAnsi="Simplified Arabic" w:cs="Simplified Arabic"/>
          <w:rtl/>
          <w:lang w:bidi="ar-SY"/>
        </w:rPr>
        <w:t>العشماوي</w:t>
      </w:r>
      <w:proofErr w:type="spellEnd"/>
      <w:r w:rsidRPr="00EE1C16">
        <w:rPr>
          <w:rFonts w:ascii="Simplified Arabic" w:hAnsi="Simplified Arabic" w:cs="Simplified Arabic"/>
          <w:rtl/>
          <w:lang w:bidi="ar-SY"/>
        </w:rPr>
        <w:t xml:space="preserve"> </w:t>
      </w:r>
      <w:r>
        <w:rPr>
          <w:rFonts w:ascii="Simplified Arabic" w:hAnsi="Simplified Arabic" w:cs="Simplified Arabic" w:hint="cs"/>
          <w:rtl/>
        </w:rPr>
        <w:t>محمد</w:t>
      </w:r>
      <w:r w:rsidRPr="00EE1C16">
        <w:rPr>
          <w:rFonts w:ascii="Simplified Arabic" w:hAnsi="Simplified Arabic" w:cs="Simplified Arabic"/>
          <w:rtl/>
          <w:lang w:bidi="ar-SY"/>
        </w:rPr>
        <w:t xml:space="preserve"> عبد الفتاح</w:t>
      </w:r>
      <w:r>
        <w:rPr>
          <w:rFonts w:ascii="Simplified Arabic" w:hAnsi="Simplified Arabic" w:cs="Simplified Arabic" w:hint="cs"/>
          <w:rtl/>
          <w:lang w:bidi="ar-SY"/>
        </w:rPr>
        <w:t>،</w:t>
      </w:r>
      <w:r w:rsidRPr="00EE1C16">
        <w:rPr>
          <w:rFonts w:ascii="Simplified Arabic" w:hAnsi="Simplified Arabic" w:cs="Simplified Arabic"/>
          <w:rtl/>
          <w:lang w:bidi="ar-SY"/>
        </w:rPr>
        <w:t>2007،</w:t>
      </w:r>
      <w:r w:rsidRPr="00EE1C16">
        <w:rPr>
          <w:rFonts w:ascii="Simplified Arabic" w:hAnsi="Simplified Arabic" w:cs="Simplified Arabic" w:hint="cs"/>
          <w:rtl/>
          <w:lang w:bidi="ar-SY"/>
        </w:rPr>
        <w:t xml:space="preserve"> "</w:t>
      </w:r>
      <w:r w:rsidRPr="00EE1C16">
        <w:rPr>
          <w:rFonts w:ascii="Simplified Arabic" w:hAnsi="Simplified Arabic" w:cs="Simplified Arabic"/>
          <w:rtl/>
          <w:lang w:bidi="ar-SY"/>
        </w:rPr>
        <w:t>حوكمة الشركات</w:t>
      </w:r>
      <w:r w:rsidRPr="00EE1C16">
        <w:rPr>
          <w:rFonts w:ascii="Simplified Arabic" w:hAnsi="Simplified Arabic" w:cs="Simplified Arabic" w:hint="cs"/>
          <w:rtl/>
          <w:lang w:bidi="ar-SY"/>
        </w:rPr>
        <w:t xml:space="preserve">"، </w:t>
      </w:r>
      <w:r w:rsidRPr="00EE1C16">
        <w:rPr>
          <w:rFonts w:ascii="Simplified Arabic" w:hAnsi="Simplified Arabic" w:cs="Simplified Arabic"/>
          <w:rtl/>
          <w:lang w:bidi="ar-SY"/>
        </w:rPr>
        <w:t>الملتقى العربي الثاني/</w:t>
      </w:r>
      <w:r w:rsidRPr="00EE1C16">
        <w:rPr>
          <w:rFonts w:ascii="Simplified Arabic" w:hAnsi="Simplified Arabic" w:cs="Simplified Arabic" w:hint="cs"/>
          <w:rtl/>
          <w:lang w:bidi="ar-SY"/>
        </w:rPr>
        <w:t xml:space="preserve"> </w:t>
      </w:r>
      <w:r w:rsidRPr="00EE1C16">
        <w:rPr>
          <w:rFonts w:ascii="Simplified Arabic" w:hAnsi="Simplified Arabic" w:cs="Simplified Arabic"/>
          <w:rtl/>
          <w:lang w:bidi="ar-SY"/>
        </w:rPr>
        <w:t xml:space="preserve">الحوكمة و </w:t>
      </w:r>
      <w:proofErr w:type="spellStart"/>
      <w:r w:rsidRPr="00EE1C16">
        <w:rPr>
          <w:rFonts w:ascii="Simplified Arabic" w:hAnsi="Simplified Arabic" w:cs="Simplified Arabic"/>
          <w:rtl/>
          <w:lang w:bidi="ar-SY"/>
        </w:rPr>
        <w:t>الاصلاح</w:t>
      </w:r>
      <w:proofErr w:type="spellEnd"/>
      <w:r w:rsidRPr="00EE1C16">
        <w:rPr>
          <w:rFonts w:ascii="Simplified Arabic" w:hAnsi="Simplified Arabic" w:cs="Simplified Arabic"/>
          <w:rtl/>
          <w:lang w:bidi="ar-SY"/>
        </w:rPr>
        <w:t xml:space="preserve"> المالي </w:t>
      </w:r>
      <w:proofErr w:type="spellStart"/>
      <w:r w:rsidRPr="00EE1C16">
        <w:rPr>
          <w:rFonts w:ascii="Simplified Arabic" w:hAnsi="Simplified Arabic" w:cs="Simplified Arabic"/>
          <w:rtl/>
          <w:lang w:bidi="ar-SY"/>
        </w:rPr>
        <w:t>والاداري</w:t>
      </w:r>
      <w:proofErr w:type="spellEnd"/>
      <w:r w:rsidRPr="00EE1C16">
        <w:rPr>
          <w:rFonts w:ascii="Simplified Arabic" w:hAnsi="Simplified Arabic" w:cs="Simplified Arabic"/>
          <w:rtl/>
          <w:lang w:bidi="ar-SY"/>
        </w:rPr>
        <w:t xml:space="preserve"> في المؤسسات الحكومية</w:t>
      </w:r>
      <w:r w:rsidRPr="00EE1C16">
        <w:rPr>
          <w:rFonts w:ascii="Simplified Arabic" w:hAnsi="Simplified Arabic" w:cs="Simplified Arabic" w:hint="cs"/>
          <w:rtl/>
          <w:lang w:bidi="ar-SY"/>
        </w:rPr>
        <w:t xml:space="preserve">، </w:t>
      </w:r>
      <w:r w:rsidRPr="00EE1C16">
        <w:rPr>
          <w:rFonts w:ascii="Simplified Arabic" w:hAnsi="Simplified Arabic" w:cs="Simplified Arabic"/>
          <w:rtl/>
          <w:lang w:bidi="ar-SY"/>
        </w:rPr>
        <w:t>ورشة عمل الفحص والتدقيق في ظل معايير الدولية</w:t>
      </w:r>
      <w:r w:rsidRPr="00EE1C16">
        <w:rPr>
          <w:rFonts w:ascii="Simplified Arabic" w:hAnsi="Simplified Arabic" w:cs="Simplified Arabic" w:hint="cs"/>
          <w:rtl/>
          <w:lang w:bidi="ar-SY"/>
        </w:rPr>
        <w:t>،</w:t>
      </w:r>
      <w:r w:rsidRPr="00EE1C16">
        <w:rPr>
          <w:rFonts w:ascii="Simplified Arabic" w:hAnsi="Simplified Arabic" w:cs="Simplified Arabic"/>
          <w:rtl/>
          <w:lang w:bidi="ar-SY"/>
        </w:rPr>
        <w:t xml:space="preserve"> القاهرة</w:t>
      </w:r>
      <w:r w:rsidRPr="00EE1C16">
        <w:rPr>
          <w:rFonts w:ascii="Simplified Arabic" w:hAnsi="Simplified Arabic" w:cs="Simplified Arabic" w:hint="cs"/>
          <w:rtl/>
          <w:lang w:bidi="ar-SY"/>
        </w:rPr>
        <w:t>،</w:t>
      </w:r>
      <w:r w:rsidRPr="00EE1C16">
        <w:rPr>
          <w:rFonts w:ascii="Simplified Arabic" w:hAnsi="Simplified Arabic" w:cs="Simplified Arabic"/>
          <w:rtl/>
          <w:lang w:bidi="ar-SY"/>
        </w:rPr>
        <w:t xml:space="preserve"> مصر، ص 13</w:t>
      </w:r>
      <w:r w:rsidRPr="00EE1C16">
        <w:rPr>
          <w:rFonts w:ascii="Simplified Arabic" w:hAnsi="Simplified Arabic" w:cs="Simplified Arabic" w:hint="cs"/>
          <w:rtl/>
          <w:lang w:bidi="ar-SY"/>
        </w:rPr>
        <w:t>.</w:t>
      </w:r>
    </w:p>
  </w:footnote>
  <w:footnote w:id="77">
    <w:p w:rsidR="00B63AD1" w:rsidRPr="00EE1C16" w:rsidRDefault="00B63AD1" w:rsidP="00921511">
      <w:pPr>
        <w:pStyle w:val="12"/>
        <w:jc w:val="both"/>
        <w:rPr>
          <w:rFonts w:ascii="Simplified Arabic" w:hAnsi="Simplified Arabic" w:cs="Simplified Arabic"/>
          <w:rtl/>
        </w:rPr>
      </w:pPr>
      <w:r w:rsidRPr="00EE1C16">
        <w:rPr>
          <w:rFonts w:ascii="Calibri" w:hAnsi="Calibri" w:cs="Simplified Arabic"/>
        </w:rPr>
        <w:t xml:space="preserve"> </w:t>
      </w:r>
      <w:r w:rsidRPr="00EE1C16">
        <w:rPr>
          <w:rStyle w:val="FootnoteReference"/>
          <w:rFonts w:ascii="Simplified Arabic" w:hAnsi="Simplified Arabic" w:cs="Simplified Arabic"/>
          <w:vertAlign w:val="baseline"/>
        </w:rPr>
        <w:footnoteRef/>
      </w:r>
      <w:r w:rsidRPr="00EE1C16">
        <w:rPr>
          <w:rFonts w:ascii="Simplified Arabic" w:hAnsi="Simplified Arabic" w:cs="Simplified Arabic"/>
          <w:rtl/>
        </w:rPr>
        <w:t>سليمان محمد مصطفى</w:t>
      </w:r>
      <w:r>
        <w:rPr>
          <w:rFonts w:ascii="Simplified Arabic" w:hAnsi="Simplified Arabic" w:cs="Simplified Arabic" w:hint="cs"/>
          <w:rtl/>
        </w:rPr>
        <w:t xml:space="preserve">/ </w:t>
      </w:r>
      <w:r w:rsidRPr="00EE1C16">
        <w:rPr>
          <w:rFonts w:ascii="Simplified Arabic" w:hAnsi="Simplified Arabic" w:cs="Simplified Arabic"/>
          <w:rtl/>
        </w:rPr>
        <w:t xml:space="preserve">2009، " دور حوكمة الشركات في معالجة الفساد المالي و </w:t>
      </w:r>
      <w:proofErr w:type="spellStart"/>
      <w:r w:rsidRPr="00EE1C16">
        <w:rPr>
          <w:rFonts w:ascii="Simplified Arabic" w:hAnsi="Simplified Arabic" w:cs="Simplified Arabic"/>
          <w:rtl/>
        </w:rPr>
        <w:t>الاداري</w:t>
      </w:r>
      <w:proofErr w:type="spellEnd"/>
      <w:r w:rsidRPr="00EE1C16">
        <w:rPr>
          <w:rFonts w:ascii="Simplified Arabic" w:hAnsi="Simplified Arabic" w:cs="Simplified Arabic"/>
          <w:rtl/>
        </w:rPr>
        <w:t xml:space="preserve"> " مرجع سابق ص  97</w:t>
      </w:r>
      <w:r w:rsidRPr="00EE1C16">
        <w:rPr>
          <w:rFonts w:ascii="Simplified Arabic" w:hAnsi="Simplified Arabic" w:cs="Simplified Arabic" w:hint="cs"/>
          <w:rtl/>
        </w:rPr>
        <w:t>.</w:t>
      </w:r>
    </w:p>
  </w:footnote>
  <w:footnote w:id="78">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سليمان محمد مصطفى</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2009،</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مرجع سابق ص  99 -100 </w:t>
      </w:r>
      <w:r w:rsidRPr="00EE1C16">
        <w:rPr>
          <w:rFonts w:ascii="Simplified Arabic" w:hAnsi="Simplified Arabic" w:cs="Simplified Arabic" w:hint="cs"/>
          <w:sz w:val="24"/>
          <w:szCs w:val="24"/>
          <w:rtl/>
        </w:rPr>
        <w:t>.</w:t>
      </w:r>
    </w:p>
  </w:footnote>
  <w:footnote w:id="79">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حماد عبد العال طارق</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2007</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 حوكمة الشركات ( شركات قطاع عام و خاص و مصارف، المفاهيم – المبادئ – التجارب – المتطلبات ) "الدار الجامعية، الطبعة الثانية، </w:t>
      </w:r>
      <w:proofErr w:type="spellStart"/>
      <w:r w:rsidRPr="00EE1C16">
        <w:rPr>
          <w:rFonts w:ascii="Simplified Arabic" w:hAnsi="Simplified Arabic" w:cs="Simplified Arabic"/>
          <w:sz w:val="24"/>
          <w:szCs w:val="24"/>
          <w:rtl/>
        </w:rPr>
        <w:t>الاسكندرية</w:t>
      </w:r>
      <w:proofErr w:type="spellEnd"/>
      <w:r w:rsidRPr="00EE1C16">
        <w:rPr>
          <w:rFonts w:ascii="Simplified Arabic" w:hAnsi="Simplified Arabic" w:cs="Simplified Arabic"/>
          <w:sz w:val="24"/>
          <w:szCs w:val="24"/>
          <w:rtl/>
        </w:rPr>
        <w:t xml:space="preserve">، </w:t>
      </w:r>
      <w:r w:rsidRPr="00EE1C16">
        <w:rPr>
          <w:rFonts w:ascii="Simplified Arabic" w:hAnsi="Simplified Arabic" w:cs="Simplified Arabic" w:hint="cs"/>
          <w:sz w:val="24"/>
          <w:szCs w:val="24"/>
          <w:rtl/>
        </w:rPr>
        <w:t xml:space="preserve">مصر، </w:t>
      </w:r>
      <w:r w:rsidRPr="00EE1C16">
        <w:rPr>
          <w:rFonts w:ascii="Simplified Arabic" w:hAnsi="Simplified Arabic" w:cs="Simplified Arabic"/>
          <w:sz w:val="24"/>
          <w:szCs w:val="24"/>
          <w:rtl/>
        </w:rPr>
        <w:t>ص 23 – 24</w:t>
      </w:r>
      <w:r w:rsidRPr="00EE1C16">
        <w:rPr>
          <w:rFonts w:ascii="Simplified Arabic" w:hAnsi="Simplified Arabic" w:cs="Simplified Arabic" w:hint="cs"/>
          <w:sz w:val="24"/>
          <w:szCs w:val="24"/>
          <w:rtl/>
        </w:rPr>
        <w:t>.</w:t>
      </w:r>
    </w:p>
  </w:footnote>
  <w:footnote w:id="80">
    <w:p w:rsidR="00B63AD1" w:rsidRPr="00EE1C16" w:rsidRDefault="00B63AD1" w:rsidP="008808EC">
      <w:pPr>
        <w:pStyle w:val="12"/>
        <w:jc w:val="both"/>
        <w:rPr>
          <w:rFonts w:ascii="Simplified Arabic" w:hAnsi="Simplified Arabic" w:cs="Simplified Arabic"/>
          <w:rtl/>
          <w:lang w:bidi="ar-SY"/>
        </w:rPr>
      </w:pPr>
      <w:r w:rsidRPr="00EE1C16">
        <w:rPr>
          <w:rFonts w:ascii="Simplified Arabic" w:hAnsi="Simplified Arabic" w:cs="Simplified Arabic"/>
        </w:rPr>
        <w:footnoteRef/>
      </w:r>
      <w:r w:rsidRPr="00EE1C16">
        <w:rPr>
          <w:rFonts w:ascii="Simplified Arabic" w:hAnsi="Simplified Arabic" w:cs="Simplified Arabic"/>
          <w:rtl/>
        </w:rPr>
        <w:t xml:space="preserve"> القاضي حسين و ندّه</w:t>
      </w:r>
      <w:r w:rsidRPr="00EE1C16">
        <w:rPr>
          <w:rFonts w:ascii="Simplified Arabic" w:hAnsi="Simplified Arabic" w:cs="Simplified Arabic" w:hint="cs"/>
          <w:rtl/>
        </w:rPr>
        <w:t xml:space="preserve"> مالك</w:t>
      </w:r>
      <w:r w:rsidRPr="00EE1C16">
        <w:rPr>
          <w:rFonts w:ascii="Simplified Arabic" w:hAnsi="Simplified Arabic" w:cs="Simplified Arabic"/>
          <w:rtl/>
        </w:rPr>
        <w:t xml:space="preserve"> </w:t>
      </w:r>
      <w:proofErr w:type="spellStart"/>
      <w:r w:rsidRPr="00EE1C16">
        <w:rPr>
          <w:rFonts w:ascii="Simplified Arabic" w:hAnsi="Simplified Arabic" w:cs="Simplified Arabic"/>
          <w:rtl/>
        </w:rPr>
        <w:t>كنان</w:t>
      </w:r>
      <w:proofErr w:type="spellEnd"/>
      <w:r>
        <w:rPr>
          <w:rFonts w:ascii="Simplified Arabic" w:hAnsi="Simplified Arabic" w:cs="Simplified Arabic" w:hint="cs"/>
          <w:rtl/>
        </w:rPr>
        <w:t>،</w:t>
      </w:r>
      <w:r w:rsidRPr="00EE1C16">
        <w:rPr>
          <w:rFonts w:ascii="Simplified Arabic" w:hAnsi="Simplified Arabic" w:cs="Simplified Arabic"/>
          <w:rtl/>
        </w:rPr>
        <w:t xml:space="preserve"> 2008،</w:t>
      </w:r>
      <w:r w:rsidRPr="00EE1C16">
        <w:rPr>
          <w:rFonts w:ascii="Simplified Arabic" w:hAnsi="Simplified Arabic" w:cs="Simplified Arabic" w:hint="cs"/>
          <w:rtl/>
        </w:rPr>
        <w:t xml:space="preserve"> </w:t>
      </w:r>
      <w:r w:rsidRPr="00EE1C16">
        <w:rPr>
          <w:rFonts w:ascii="Simplified Arabic" w:hAnsi="Simplified Arabic" w:cs="Simplified Arabic"/>
          <w:rtl/>
        </w:rPr>
        <w:t>مرجع سابق، ص 41- 42</w:t>
      </w:r>
      <w:r w:rsidRPr="00EE1C16">
        <w:rPr>
          <w:rFonts w:ascii="Simplified Arabic" w:hAnsi="Simplified Arabic" w:cs="Simplified Arabic" w:hint="cs"/>
          <w:rtl/>
          <w:lang w:bidi="ar-SY"/>
        </w:rPr>
        <w:t>.</w:t>
      </w:r>
    </w:p>
  </w:footnote>
  <w:footnote w:id="81">
    <w:p w:rsidR="00B63AD1" w:rsidRPr="00EE1C16" w:rsidRDefault="00B63AD1" w:rsidP="008808EC">
      <w:pPr>
        <w:pStyle w:val="12"/>
        <w:jc w:val="both"/>
        <w:rPr>
          <w:rFonts w:ascii="Simplified Arabic" w:hAnsi="Simplified Arabic" w:cs="Simplified Arabic"/>
          <w:rtl/>
          <w:lang w:bidi="ar-SY"/>
        </w:rPr>
      </w:pP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 يوسف طارق</w:t>
      </w:r>
      <w:r w:rsidRPr="00603789">
        <w:rPr>
          <w:rFonts w:ascii="Simplified Arabic" w:hAnsi="Simplified Arabic" w:cs="Simplified Arabic"/>
          <w:rtl/>
        </w:rPr>
        <w:t xml:space="preserve"> </w:t>
      </w:r>
      <w:r w:rsidRPr="00EE1C16">
        <w:rPr>
          <w:rFonts w:ascii="Simplified Arabic" w:hAnsi="Simplified Arabic" w:cs="Simplified Arabic"/>
          <w:rtl/>
        </w:rPr>
        <w:t>محمد</w:t>
      </w:r>
      <w:r>
        <w:rPr>
          <w:rFonts w:ascii="Simplified Arabic" w:hAnsi="Simplified Arabic" w:cs="Simplified Arabic" w:hint="cs"/>
          <w:rtl/>
        </w:rPr>
        <w:t>،</w:t>
      </w:r>
      <w:r w:rsidRPr="00EE1C16">
        <w:rPr>
          <w:rFonts w:ascii="Simplified Arabic" w:hAnsi="Simplified Arabic" w:cs="Simplified Arabic"/>
          <w:rtl/>
        </w:rPr>
        <w:t>2007 "</w:t>
      </w:r>
      <w:r w:rsidRPr="00EE1C16">
        <w:rPr>
          <w:rFonts w:ascii="Simplified Arabic" w:hAnsi="Simplified Arabic" w:cs="Simplified Arabic"/>
          <w:rtl/>
          <w:lang w:bidi="ar-EG"/>
        </w:rPr>
        <w:t xml:space="preserve"> </w:t>
      </w:r>
      <w:r>
        <w:rPr>
          <w:rFonts w:ascii="Simplified Arabic" w:hAnsi="Simplified Arabic" w:cs="Simplified Arabic" w:hint="cs"/>
          <w:rtl/>
          <w:lang w:bidi="ar-EG"/>
        </w:rPr>
        <w:t>مرجع سابق</w:t>
      </w:r>
      <w:r w:rsidRPr="00EE1C16">
        <w:rPr>
          <w:rFonts w:ascii="Simplified Arabic" w:hAnsi="Simplified Arabic" w:cs="Simplified Arabic"/>
          <w:rtl/>
          <w:lang w:bidi="ar-SY"/>
        </w:rPr>
        <w:t>، ص5</w:t>
      </w:r>
      <w:r w:rsidRPr="00EE1C16">
        <w:rPr>
          <w:rFonts w:ascii="Simplified Arabic" w:hAnsi="Simplified Arabic" w:cs="Simplified Arabic" w:hint="cs"/>
          <w:rtl/>
          <w:lang w:bidi="ar-SY"/>
        </w:rPr>
        <w:t>.</w:t>
      </w:r>
    </w:p>
  </w:footnote>
  <w:footnote w:id="82">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أحمد </w:t>
      </w:r>
      <w:r w:rsidRPr="00EE1C16">
        <w:rPr>
          <w:rFonts w:ascii="Simplified Arabic" w:hAnsi="Simplified Arabic" w:cs="Simplified Arabic" w:hint="cs"/>
          <w:sz w:val="24"/>
          <w:szCs w:val="24"/>
          <w:rtl/>
        </w:rPr>
        <w:t xml:space="preserve">السيد </w:t>
      </w:r>
      <w:proofErr w:type="spellStart"/>
      <w:r w:rsidRPr="00EE1C16">
        <w:rPr>
          <w:rFonts w:ascii="Simplified Arabic" w:hAnsi="Simplified Arabic" w:cs="Simplified Arabic"/>
          <w:sz w:val="24"/>
          <w:szCs w:val="24"/>
          <w:rtl/>
        </w:rPr>
        <w:t>ابراهيم</w:t>
      </w:r>
      <w:proofErr w:type="spellEnd"/>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2010، مرجع سابق، ص 168</w:t>
      </w:r>
      <w:r w:rsidRPr="00EE1C16">
        <w:rPr>
          <w:rFonts w:ascii="Simplified Arabic" w:hAnsi="Simplified Arabic" w:cs="Simplified Arabic" w:hint="cs"/>
          <w:sz w:val="24"/>
          <w:szCs w:val="24"/>
          <w:rtl/>
        </w:rPr>
        <w:t>.</w:t>
      </w:r>
    </w:p>
  </w:footnote>
  <w:footnote w:id="83">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دليل حوكمة الشركات المصرية</w:t>
      </w:r>
      <w:r w:rsidRPr="00EE1C16">
        <w:rPr>
          <w:rFonts w:ascii="Simplified Arabic" w:hAnsi="Simplified Arabic" w:cs="Simplified Arabic"/>
          <w:sz w:val="24"/>
          <w:szCs w:val="24"/>
          <w:rtl/>
        </w:rPr>
        <w:t>,</w:t>
      </w:r>
      <w:r w:rsidRPr="00EE1C16">
        <w:rPr>
          <w:rFonts w:ascii="Simplified Arabic" w:hAnsi="Simplified Arabic" w:cs="Simplified Arabic"/>
          <w:sz w:val="24"/>
          <w:szCs w:val="24"/>
        </w:rPr>
        <w:t xml:space="preserve">www.cipe.org </w:t>
      </w:r>
      <w:r w:rsidRPr="00EE1C16">
        <w:rPr>
          <w:rFonts w:ascii="Simplified Arabic" w:hAnsi="Simplified Arabic" w:cs="Simplified Arabic" w:hint="cs"/>
          <w:sz w:val="24"/>
          <w:szCs w:val="24"/>
          <w:rtl/>
        </w:rPr>
        <w:t>.</w:t>
      </w:r>
    </w:p>
  </w:footnote>
  <w:footnote w:id="84">
    <w:p w:rsidR="00B63AD1" w:rsidRPr="00EE1C16" w:rsidRDefault="00B63AD1" w:rsidP="00921511">
      <w:pPr>
        <w:pStyle w:val="FootnoteText"/>
        <w:jc w:val="both"/>
        <w:rPr>
          <w:sz w:val="24"/>
          <w:szCs w:val="24"/>
          <w:rtl/>
          <w:lang w:bidi="ar-SY"/>
        </w:rPr>
      </w:pPr>
      <w:r w:rsidRPr="00EE1C16">
        <w:rPr>
          <w:rStyle w:val="FootnoteReference"/>
          <w:sz w:val="24"/>
          <w:szCs w:val="24"/>
        </w:rPr>
        <w:footnoteRef/>
      </w:r>
      <w:r w:rsidRPr="00EE1C16">
        <w:rPr>
          <w:sz w:val="24"/>
          <w:szCs w:val="24"/>
          <w:rtl/>
        </w:rPr>
        <w:t xml:space="preserve"> </w:t>
      </w:r>
      <w:r w:rsidRPr="00EE1C16">
        <w:rPr>
          <w:rFonts w:ascii="Simplified Arabic" w:hAnsi="Simplified Arabic" w:cs="Simplified Arabic"/>
          <w:sz w:val="24"/>
          <w:szCs w:val="24"/>
          <w:rtl/>
          <w:lang w:bidi="ar-SY"/>
        </w:rPr>
        <w:t xml:space="preserve">دليل قواعد حوكمة الشركات المساهمة في </w:t>
      </w:r>
      <w:r w:rsidRPr="00EE1C16">
        <w:rPr>
          <w:rFonts w:ascii="Simplified Arabic" w:hAnsi="Simplified Arabic" w:cs="Simplified Arabic" w:hint="cs"/>
          <w:sz w:val="24"/>
          <w:szCs w:val="24"/>
          <w:rtl/>
          <w:lang w:bidi="ar-SY"/>
        </w:rPr>
        <w:t>الأردن</w:t>
      </w:r>
      <w:r w:rsidRPr="00EE1C16">
        <w:rPr>
          <w:rFonts w:hint="cs"/>
          <w:sz w:val="24"/>
          <w:szCs w:val="24"/>
          <w:rtl/>
          <w:lang w:bidi="ar-SY"/>
        </w:rPr>
        <w:t xml:space="preserve"> </w:t>
      </w:r>
      <w:r w:rsidRPr="00EE1C16">
        <w:rPr>
          <w:rStyle w:val="HTMLCite"/>
          <w:i w:val="0"/>
          <w:iCs w:val="0"/>
        </w:rPr>
        <w:t>www.sdc.com.jo</w:t>
      </w:r>
      <w:r w:rsidRPr="00EE1C16">
        <w:rPr>
          <w:rFonts w:hint="cs"/>
          <w:sz w:val="24"/>
          <w:szCs w:val="24"/>
          <w:rtl/>
          <w:lang w:bidi="ar-SY"/>
        </w:rPr>
        <w:t>.</w:t>
      </w:r>
    </w:p>
  </w:footnote>
  <w:footnote w:id="85">
    <w:p w:rsidR="00B63AD1" w:rsidRPr="00EE1C16" w:rsidRDefault="00B63AD1" w:rsidP="00921511">
      <w:pPr>
        <w:pStyle w:val="FootnoteText"/>
        <w:jc w:val="both"/>
        <w:rPr>
          <w:b/>
          <w:bCs/>
          <w:sz w:val="24"/>
          <w:szCs w:val="24"/>
          <w:rtl/>
        </w:rPr>
      </w:pPr>
      <w:r w:rsidRPr="00EE1C16">
        <w:rPr>
          <w:rStyle w:val="FootnoteReference"/>
          <w:sz w:val="24"/>
          <w:szCs w:val="24"/>
        </w:rPr>
        <w:footnoteRef/>
      </w:r>
      <w:r w:rsidRPr="00EE1C16">
        <w:rPr>
          <w:sz w:val="24"/>
          <w:szCs w:val="24"/>
          <w:rtl/>
        </w:rPr>
        <w:t xml:space="preserve"> </w:t>
      </w:r>
      <w:r w:rsidRPr="00EE1C16">
        <w:rPr>
          <w:rFonts w:hint="cs"/>
          <w:sz w:val="24"/>
          <w:szCs w:val="24"/>
          <w:rtl/>
        </w:rPr>
        <w:t xml:space="preserve">دليل أفضل الممارسات لحوكمة الشركات في اليمن، </w:t>
      </w:r>
      <w:r w:rsidRPr="00EE1C16">
        <w:rPr>
          <w:rFonts w:ascii="MinionPro-Regular" w:eastAsia="Calibri" w:hAnsi="Calibri" w:cs="MinionPro-Regular"/>
          <w:sz w:val="24"/>
          <w:szCs w:val="24"/>
        </w:rPr>
        <w:t>www</w:t>
      </w:r>
      <w:r w:rsidRPr="00EE1C16">
        <w:rPr>
          <w:rFonts w:ascii="AXtManal" w:eastAsia="Calibri" w:hAnsi="Calibri" w:cs="AXtManal"/>
          <w:sz w:val="24"/>
          <w:szCs w:val="24"/>
        </w:rPr>
        <w:t>.</w:t>
      </w:r>
      <w:r w:rsidRPr="00EE1C16">
        <w:rPr>
          <w:rFonts w:ascii="MinionPro-Regular" w:eastAsia="Calibri" w:hAnsi="Calibri" w:cs="MinionPro-Regular"/>
          <w:sz w:val="24"/>
          <w:szCs w:val="24"/>
        </w:rPr>
        <w:t>cg</w:t>
      </w:r>
      <w:r w:rsidRPr="00EE1C16">
        <w:rPr>
          <w:rFonts w:ascii="AXtManal" w:eastAsia="Calibri" w:hAnsi="Calibri" w:cs="AXtManal"/>
          <w:sz w:val="24"/>
          <w:szCs w:val="24"/>
        </w:rPr>
        <w:t>.</w:t>
      </w:r>
      <w:r w:rsidRPr="00EE1C16">
        <w:rPr>
          <w:rFonts w:ascii="MinionPro-Regular" w:eastAsia="Calibri" w:hAnsi="Calibri" w:cs="MinionPro-Regular"/>
          <w:sz w:val="24"/>
          <w:szCs w:val="24"/>
        </w:rPr>
        <w:t>ybc</w:t>
      </w:r>
      <w:r w:rsidRPr="00EE1C16">
        <w:rPr>
          <w:rFonts w:ascii="AXtManal" w:eastAsia="Calibri" w:hAnsi="Calibri" w:cs="AXtManal"/>
          <w:sz w:val="24"/>
          <w:szCs w:val="24"/>
        </w:rPr>
        <w:t>-</w:t>
      </w:r>
      <w:r w:rsidRPr="00EE1C16">
        <w:rPr>
          <w:rFonts w:ascii="MinionPro-Regular" w:eastAsia="Calibri" w:hAnsi="Calibri" w:cs="MinionPro-Regular"/>
          <w:sz w:val="24"/>
          <w:szCs w:val="24"/>
        </w:rPr>
        <w:t>yemen</w:t>
      </w:r>
      <w:r w:rsidRPr="00EE1C16">
        <w:rPr>
          <w:rFonts w:ascii="AXtManal" w:eastAsia="Calibri" w:hAnsi="Calibri" w:cs="AXtManal"/>
          <w:sz w:val="24"/>
          <w:szCs w:val="24"/>
        </w:rPr>
        <w:t>.</w:t>
      </w:r>
      <w:r w:rsidRPr="00EE1C16">
        <w:rPr>
          <w:rFonts w:ascii="MinionPro-Regular" w:eastAsia="Calibri" w:hAnsi="Calibri" w:cs="MinionPro-Regular"/>
          <w:sz w:val="24"/>
          <w:szCs w:val="24"/>
        </w:rPr>
        <w:t>com</w:t>
      </w:r>
      <w:r w:rsidRPr="00EE1C16">
        <w:rPr>
          <w:rFonts w:hint="cs"/>
          <w:b/>
          <w:bCs/>
          <w:sz w:val="24"/>
          <w:szCs w:val="24"/>
          <w:rtl/>
        </w:rPr>
        <w:t>.</w:t>
      </w:r>
    </w:p>
  </w:footnote>
  <w:footnote w:id="86">
    <w:p w:rsidR="00B63AD1" w:rsidRPr="00EE1C16" w:rsidRDefault="00B63AD1" w:rsidP="00921511">
      <w:pPr>
        <w:pStyle w:val="FootnoteText"/>
        <w:jc w:val="both"/>
        <w:rPr>
          <w:sz w:val="24"/>
          <w:szCs w:val="24"/>
          <w:rtl/>
          <w:lang w:bidi="ar-SY"/>
        </w:rPr>
      </w:pPr>
      <w:r w:rsidRPr="00EE1C16">
        <w:rPr>
          <w:sz w:val="24"/>
          <w:szCs w:val="24"/>
        </w:rPr>
        <w:footnoteRef/>
      </w:r>
      <w:r w:rsidRPr="00EE1C16">
        <w:rPr>
          <w:sz w:val="24"/>
          <w:szCs w:val="24"/>
          <w:rtl/>
        </w:rPr>
        <w:t xml:space="preserve"> </w:t>
      </w:r>
      <w:proofErr w:type="spellStart"/>
      <w:r w:rsidRPr="00EE1C16">
        <w:rPr>
          <w:rFonts w:hint="cs"/>
          <w:sz w:val="24"/>
          <w:szCs w:val="24"/>
          <w:rtl/>
        </w:rPr>
        <w:t>اليافي</w:t>
      </w:r>
      <w:proofErr w:type="spellEnd"/>
      <w:r w:rsidRPr="00EE1C16">
        <w:rPr>
          <w:sz w:val="24"/>
          <w:szCs w:val="24"/>
        </w:rPr>
        <w:t xml:space="preserve"> </w:t>
      </w:r>
      <w:r w:rsidRPr="00EE1C16">
        <w:rPr>
          <w:rFonts w:hint="cs"/>
          <w:sz w:val="24"/>
          <w:szCs w:val="24"/>
          <w:rtl/>
        </w:rPr>
        <w:t>موفق</w:t>
      </w:r>
      <w:r>
        <w:rPr>
          <w:rFonts w:hint="cs"/>
          <w:sz w:val="24"/>
          <w:szCs w:val="24"/>
          <w:rtl/>
        </w:rPr>
        <w:t>/</w:t>
      </w:r>
      <w:r w:rsidRPr="00EE1C16">
        <w:rPr>
          <w:rFonts w:hint="cs"/>
          <w:sz w:val="24"/>
          <w:szCs w:val="24"/>
          <w:rtl/>
        </w:rPr>
        <w:t xml:space="preserve"> 2003،</w:t>
      </w:r>
      <w:r w:rsidRPr="00EE1C16">
        <w:rPr>
          <w:sz w:val="24"/>
          <w:szCs w:val="24"/>
        </w:rPr>
        <w:t xml:space="preserve"> "</w:t>
      </w:r>
      <w:r w:rsidRPr="00EE1C16">
        <w:rPr>
          <w:rFonts w:hint="cs"/>
          <w:sz w:val="24"/>
          <w:szCs w:val="24"/>
          <w:rtl/>
        </w:rPr>
        <w:t>من</w:t>
      </w:r>
      <w:r w:rsidRPr="00EE1C16">
        <w:rPr>
          <w:sz w:val="24"/>
          <w:szCs w:val="24"/>
        </w:rPr>
        <w:t xml:space="preserve"> </w:t>
      </w:r>
      <w:r w:rsidRPr="00EE1C16">
        <w:rPr>
          <w:rFonts w:hint="cs"/>
          <w:sz w:val="24"/>
          <w:szCs w:val="24"/>
          <w:rtl/>
        </w:rPr>
        <w:t>أجل</w:t>
      </w:r>
      <w:r w:rsidRPr="00EE1C16">
        <w:rPr>
          <w:sz w:val="24"/>
          <w:szCs w:val="24"/>
        </w:rPr>
        <w:t xml:space="preserve"> </w:t>
      </w:r>
      <w:r w:rsidRPr="00EE1C16">
        <w:rPr>
          <w:rFonts w:hint="cs"/>
          <w:sz w:val="24"/>
          <w:szCs w:val="24"/>
          <w:rtl/>
        </w:rPr>
        <w:t>تعزيز</w:t>
      </w:r>
      <w:r w:rsidRPr="00EE1C16">
        <w:rPr>
          <w:sz w:val="24"/>
          <w:szCs w:val="24"/>
        </w:rPr>
        <w:t xml:space="preserve"> </w:t>
      </w:r>
      <w:r w:rsidRPr="00EE1C16">
        <w:rPr>
          <w:rFonts w:hint="cs"/>
          <w:sz w:val="24"/>
          <w:szCs w:val="24"/>
          <w:rtl/>
        </w:rPr>
        <w:t>حوكمة</w:t>
      </w:r>
      <w:r w:rsidRPr="00EE1C16">
        <w:rPr>
          <w:sz w:val="24"/>
          <w:szCs w:val="24"/>
        </w:rPr>
        <w:t xml:space="preserve"> </w:t>
      </w:r>
      <w:r w:rsidRPr="00EE1C16">
        <w:rPr>
          <w:rFonts w:hint="cs"/>
          <w:sz w:val="24"/>
          <w:szCs w:val="24"/>
          <w:rtl/>
        </w:rPr>
        <w:t>الشركات</w:t>
      </w:r>
      <w:r w:rsidRPr="00EE1C16">
        <w:rPr>
          <w:sz w:val="24"/>
          <w:szCs w:val="24"/>
        </w:rPr>
        <w:t xml:space="preserve"> </w:t>
      </w:r>
      <w:r w:rsidRPr="00EE1C16">
        <w:rPr>
          <w:rFonts w:hint="cs"/>
          <w:sz w:val="24"/>
          <w:szCs w:val="24"/>
          <w:rtl/>
        </w:rPr>
        <w:t>في</w:t>
      </w:r>
      <w:r w:rsidRPr="00EE1C16">
        <w:rPr>
          <w:sz w:val="24"/>
          <w:szCs w:val="24"/>
        </w:rPr>
        <w:t xml:space="preserve"> </w:t>
      </w:r>
      <w:r w:rsidRPr="00EE1C16">
        <w:rPr>
          <w:rFonts w:hint="cs"/>
          <w:sz w:val="24"/>
          <w:szCs w:val="24"/>
          <w:rtl/>
        </w:rPr>
        <w:t>لبنان</w:t>
      </w:r>
      <w:r w:rsidRPr="00EE1C16">
        <w:rPr>
          <w:sz w:val="24"/>
          <w:szCs w:val="24"/>
        </w:rPr>
        <w:t xml:space="preserve"> " </w:t>
      </w:r>
      <w:r w:rsidRPr="00EE1C16">
        <w:rPr>
          <w:rFonts w:hint="cs"/>
          <w:sz w:val="24"/>
          <w:szCs w:val="24"/>
          <w:rtl/>
        </w:rPr>
        <w:t>مجلة</w:t>
      </w:r>
      <w:r w:rsidRPr="00EE1C16">
        <w:rPr>
          <w:rFonts w:hint="cs"/>
          <w:sz w:val="24"/>
          <w:szCs w:val="24"/>
          <w:rtl/>
          <w:lang w:bidi="ar-SY"/>
        </w:rPr>
        <w:t xml:space="preserve"> </w:t>
      </w:r>
      <w:r w:rsidRPr="00EE1C16">
        <w:rPr>
          <w:rFonts w:hint="cs"/>
          <w:sz w:val="24"/>
          <w:szCs w:val="24"/>
          <w:rtl/>
        </w:rPr>
        <w:t>الإصلاح</w:t>
      </w:r>
      <w:r w:rsidRPr="00EE1C16">
        <w:rPr>
          <w:sz w:val="24"/>
          <w:szCs w:val="24"/>
        </w:rPr>
        <w:t xml:space="preserve"> </w:t>
      </w:r>
      <w:proofErr w:type="spellStart"/>
      <w:r w:rsidRPr="00EE1C16">
        <w:rPr>
          <w:rFonts w:hint="cs"/>
          <w:sz w:val="24"/>
          <w:szCs w:val="24"/>
          <w:rtl/>
        </w:rPr>
        <w:t>الإقتصادي</w:t>
      </w:r>
      <w:proofErr w:type="spellEnd"/>
      <w:r w:rsidRPr="00EE1C16">
        <w:rPr>
          <w:rFonts w:hint="cs"/>
          <w:sz w:val="24"/>
          <w:szCs w:val="24"/>
          <w:rtl/>
        </w:rPr>
        <w:t>،</w:t>
      </w:r>
      <w:r w:rsidRPr="00EE1C16">
        <w:rPr>
          <w:sz w:val="24"/>
          <w:szCs w:val="24"/>
        </w:rPr>
        <w:t xml:space="preserve"> </w:t>
      </w:r>
      <w:r w:rsidRPr="00EE1C16">
        <w:rPr>
          <w:rFonts w:hint="cs"/>
          <w:sz w:val="24"/>
          <w:szCs w:val="24"/>
          <w:rtl/>
        </w:rPr>
        <w:t>العدد</w:t>
      </w:r>
      <w:r w:rsidRPr="00EE1C16">
        <w:rPr>
          <w:sz w:val="24"/>
          <w:szCs w:val="24"/>
        </w:rPr>
        <w:t xml:space="preserve"> </w:t>
      </w:r>
      <w:r w:rsidRPr="00EE1C16">
        <w:rPr>
          <w:rFonts w:hint="cs"/>
          <w:sz w:val="24"/>
          <w:szCs w:val="24"/>
          <w:rtl/>
        </w:rPr>
        <w:t>التاسع،</w:t>
      </w:r>
      <w:r w:rsidRPr="00EE1C16">
        <w:rPr>
          <w:rFonts w:hint="cs"/>
          <w:sz w:val="24"/>
          <w:szCs w:val="24"/>
          <w:rtl/>
          <w:lang w:bidi="ar-SY"/>
        </w:rPr>
        <w:t xml:space="preserve"> ص 3-6 .</w:t>
      </w:r>
    </w:p>
  </w:footnote>
  <w:footnote w:id="87">
    <w:p w:rsidR="00B63AD1" w:rsidRPr="00EE1C16" w:rsidRDefault="00B63AD1" w:rsidP="00921511">
      <w:pPr>
        <w:pStyle w:val="FootnoteText"/>
        <w:bidi w:val="0"/>
        <w:jc w:val="both"/>
      </w:pPr>
      <w:r w:rsidRPr="00EE1C16">
        <w:rPr>
          <w:rStyle w:val="FootnoteReference"/>
        </w:rPr>
        <w:footnoteRef/>
      </w:r>
      <w:r w:rsidRPr="00EE1C16">
        <w:t xml:space="preserve"> </w:t>
      </w:r>
      <w:proofErr w:type="spellStart"/>
      <w:r w:rsidRPr="00EE1C16">
        <w:t>Saidi</w:t>
      </w:r>
      <w:proofErr w:type="spellEnd"/>
      <w:r w:rsidRPr="00EE1C16">
        <w:t xml:space="preserve">, N. ,2005," Corporate Governance in The Arab </w:t>
      </w:r>
      <w:proofErr w:type="spellStart"/>
      <w:r w:rsidRPr="00EE1C16">
        <w:t>Countries:Role</w:t>
      </w:r>
      <w:proofErr w:type="spellEnd"/>
      <w:r w:rsidRPr="00EE1C16">
        <w:t xml:space="preserve"> of the Banking System in Ensu</w:t>
      </w:r>
      <w:r w:rsidRPr="00EE1C16">
        <w:t>r</w:t>
      </w:r>
      <w:r w:rsidRPr="00EE1C16">
        <w:t xml:space="preserve">ing </w:t>
      </w:r>
      <w:proofErr w:type="spellStart"/>
      <w:r w:rsidRPr="00EE1C16">
        <w:t>Transparencyand</w:t>
      </w:r>
      <w:proofErr w:type="spellEnd"/>
      <w:r w:rsidRPr="00EE1C16">
        <w:t xml:space="preserve"> Disclosure " Paper Presented at Forum on Corporate Governance in Banks and Financial Institutions, </w:t>
      </w:r>
      <w:smartTag w:uri="urn:schemas-microsoft-com:office:smarttags" w:element="City">
        <w:smartTag w:uri="urn:schemas-microsoft-com:office:smarttags" w:element="place">
          <w:r w:rsidRPr="00EE1C16">
            <w:t>Muscat</w:t>
          </w:r>
        </w:smartTag>
      </w:smartTag>
      <w:r w:rsidRPr="00EE1C16">
        <w:t>, pp1-12.</w:t>
      </w:r>
    </w:p>
  </w:footnote>
  <w:footnote w:id="88">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الهيئة العامة لسوق مال سلطنة عمان </w:t>
      </w:r>
      <w:hyperlink r:id="rId4" w:history="1">
        <w:r w:rsidRPr="00EE1C16">
          <w:rPr>
            <w:sz w:val="24"/>
            <w:szCs w:val="24"/>
          </w:rPr>
          <w:t>www.cma.gov.om</w:t>
        </w:r>
      </w:hyperlink>
      <w:r w:rsidRPr="00EE1C16">
        <w:rPr>
          <w:rFonts w:ascii="Simplified Arabic" w:hAnsi="Simplified Arabic" w:cs="Simplified Arabic" w:hint="cs"/>
          <w:sz w:val="24"/>
          <w:szCs w:val="24"/>
          <w:rtl/>
          <w:lang w:bidi="ar-SY"/>
        </w:rPr>
        <w:t>.</w:t>
      </w:r>
    </w:p>
  </w:footnote>
  <w:footnote w:id="89">
    <w:p w:rsidR="00B63AD1" w:rsidRPr="00EE1C16" w:rsidRDefault="00B63AD1" w:rsidP="00921511">
      <w:pPr>
        <w:pStyle w:val="FootnoteText"/>
        <w:jc w:val="both"/>
        <w:rPr>
          <w:sz w:val="24"/>
          <w:szCs w:val="24"/>
          <w:rtl/>
        </w:rPr>
      </w:pPr>
      <w:r w:rsidRPr="00EE1C16">
        <w:rPr>
          <w:rStyle w:val="FootnoteReference"/>
          <w:sz w:val="24"/>
          <w:szCs w:val="24"/>
        </w:rPr>
        <w:footnoteRef/>
      </w:r>
      <w:r w:rsidRPr="00EE1C16">
        <w:rPr>
          <w:sz w:val="24"/>
          <w:szCs w:val="24"/>
          <w:rtl/>
        </w:rPr>
        <w:t xml:space="preserve"> </w:t>
      </w:r>
      <w:r w:rsidRPr="00EE1C16">
        <w:rPr>
          <w:rFonts w:hint="cs"/>
          <w:sz w:val="24"/>
          <w:szCs w:val="24"/>
          <w:rtl/>
        </w:rPr>
        <w:t xml:space="preserve">هيئة الأوراق و الأسواق المالية السورية </w:t>
      </w:r>
      <w:r w:rsidRPr="00EE1C16">
        <w:rPr>
          <w:rFonts w:hint="cs"/>
          <w:sz w:val="24"/>
          <w:szCs w:val="24"/>
          <w:rtl/>
          <w:lang w:bidi="ar-SY"/>
        </w:rPr>
        <w:t xml:space="preserve"> </w:t>
      </w:r>
      <w:hyperlink r:id="rId5" w:history="1">
        <w:r w:rsidRPr="00603789">
          <w:rPr>
            <w:rStyle w:val="Hyperlink"/>
            <w:color w:val="auto"/>
            <w:sz w:val="24"/>
            <w:szCs w:val="24"/>
            <w:u w:val="none"/>
          </w:rPr>
          <w:t>www.scfms.sy</w:t>
        </w:r>
      </w:hyperlink>
      <w:r w:rsidRPr="00603789">
        <w:rPr>
          <w:rFonts w:hint="cs"/>
          <w:sz w:val="24"/>
          <w:szCs w:val="24"/>
          <w:rtl/>
        </w:rPr>
        <w:t xml:space="preserve"> .</w:t>
      </w:r>
    </w:p>
  </w:footnote>
  <w:footnote w:id="90">
    <w:p w:rsidR="00B63AD1" w:rsidRPr="00EE1C16" w:rsidRDefault="00B63AD1" w:rsidP="00921511">
      <w:pPr>
        <w:pStyle w:val="FootnoteText"/>
        <w:jc w:val="both"/>
        <w:rPr>
          <w:sz w:val="24"/>
          <w:szCs w:val="24"/>
          <w:rtl/>
        </w:rPr>
      </w:pPr>
      <w:r w:rsidRPr="00EE1C16">
        <w:rPr>
          <w:rStyle w:val="FootnoteReference"/>
          <w:sz w:val="24"/>
          <w:szCs w:val="24"/>
        </w:rPr>
        <w:footnoteRef/>
      </w:r>
      <w:r w:rsidRPr="00EE1C16">
        <w:rPr>
          <w:sz w:val="24"/>
          <w:szCs w:val="24"/>
          <w:rtl/>
        </w:rPr>
        <w:t xml:space="preserve"> </w:t>
      </w:r>
      <w:r w:rsidRPr="00EE1C16">
        <w:rPr>
          <w:rFonts w:hint="cs"/>
          <w:sz w:val="24"/>
          <w:szCs w:val="24"/>
          <w:rtl/>
        </w:rPr>
        <w:t xml:space="preserve"> مصرف سوريا المركزي </w:t>
      </w:r>
      <w:r w:rsidRPr="00EE1C16">
        <w:rPr>
          <w:sz w:val="24"/>
          <w:szCs w:val="24"/>
        </w:rPr>
        <w:t>www.banquecentrale.gov.sy</w:t>
      </w:r>
      <w:r w:rsidRPr="00EE1C16">
        <w:rPr>
          <w:rFonts w:hint="cs"/>
          <w:sz w:val="24"/>
          <w:szCs w:val="24"/>
          <w:rtl/>
        </w:rPr>
        <w:t>.</w:t>
      </w:r>
    </w:p>
  </w:footnote>
  <w:footnote w:id="91">
    <w:p w:rsidR="00B63AD1" w:rsidRPr="00EE1C16" w:rsidRDefault="00B63AD1" w:rsidP="00146D24">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لطفي علي</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2009" </w:t>
      </w:r>
      <w:proofErr w:type="spellStart"/>
      <w:r w:rsidRPr="00EE1C16">
        <w:rPr>
          <w:rFonts w:ascii="Simplified Arabic" w:hAnsi="Simplified Arabic" w:cs="Simplified Arabic"/>
          <w:sz w:val="24"/>
          <w:szCs w:val="24"/>
          <w:rtl/>
        </w:rPr>
        <w:t>الازمة</w:t>
      </w:r>
      <w:proofErr w:type="spellEnd"/>
      <w:r w:rsidRPr="00EE1C16">
        <w:rPr>
          <w:rFonts w:ascii="Simplified Arabic" w:hAnsi="Simplified Arabic" w:cs="Simplified Arabic"/>
          <w:sz w:val="24"/>
          <w:szCs w:val="24"/>
          <w:rtl/>
        </w:rPr>
        <w:t xml:space="preserve"> المالية العالمية " المؤتمر السنوي الرابع عشر </w:t>
      </w:r>
      <w:proofErr w:type="spellStart"/>
      <w:r w:rsidRPr="00EE1C16">
        <w:rPr>
          <w:rFonts w:ascii="Simplified Arabic" w:hAnsi="Simplified Arabic" w:cs="Simplified Arabic"/>
          <w:sz w:val="24"/>
          <w:szCs w:val="24"/>
          <w:rtl/>
        </w:rPr>
        <w:t>الازمة</w:t>
      </w:r>
      <w:proofErr w:type="spellEnd"/>
      <w:r w:rsidRPr="00EE1C16">
        <w:rPr>
          <w:rFonts w:ascii="Simplified Arabic" w:hAnsi="Simplified Arabic" w:cs="Simplified Arabic"/>
          <w:sz w:val="24"/>
          <w:szCs w:val="24"/>
          <w:rtl/>
        </w:rPr>
        <w:t xml:space="preserve"> المالية الاقتصادية العالمية و </w:t>
      </w:r>
      <w:r>
        <w:rPr>
          <w:rFonts w:ascii="Simplified Arabic" w:hAnsi="Simplified Arabic" w:cs="Simplified Arabic" w:hint="cs"/>
          <w:sz w:val="24"/>
          <w:szCs w:val="24"/>
          <w:rtl/>
        </w:rPr>
        <w:t>أ</w:t>
      </w:r>
      <w:r w:rsidRPr="00EE1C16">
        <w:rPr>
          <w:rFonts w:ascii="Simplified Arabic" w:hAnsi="Simplified Arabic" w:cs="Simplified Arabic"/>
          <w:sz w:val="24"/>
          <w:szCs w:val="24"/>
          <w:rtl/>
        </w:rPr>
        <w:t>ثرها على قطاعات الاقتصاد الوطني, جامعة عين شمس، كلية التجارة</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 ص 7</w:t>
      </w:r>
      <w:r w:rsidRPr="00EE1C16">
        <w:rPr>
          <w:rFonts w:ascii="Simplified Arabic" w:hAnsi="Simplified Arabic" w:cs="Simplified Arabic" w:hint="cs"/>
          <w:sz w:val="24"/>
          <w:szCs w:val="24"/>
          <w:rtl/>
        </w:rPr>
        <w:t>.</w:t>
      </w:r>
    </w:p>
  </w:footnote>
  <w:footnote w:id="92">
    <w:p w:rsidR="00B63AD1" w:rsidRPr="00EE1C16" w:rsidRDefault="00B63AD1" w:rsidP="00833656">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علي </w:t>
      </w:r>
      <w:proofErr w:type="spellStart"/>
      <w:r w:rsidRPr="00EE1C16">
        <w:rPr>
          <w:rFonts w:ascii="Simplified Arabic" w:hAnsi="Simplified Arabic" w:cs="Simplified Arabic"/>
          <w:sz w:val="24"/>
          <w:szCs w:val="24"/>
          <w:rtl/>
        </w:rPr>
        <w:t>عطيتو</w:t>
      </w:r>
      <w:proofErr w:type="spellEnd"/>
      <w:r w:rsidRPr="00EE1C16">
        <w:rPr>
          <w:rFonts w:ascii="Simplified Arabic" w:hAnsi="Simplified Arabic" w:cs="Simplified Arabic" w:hint="cs"/>
          <w:sz w:val="24"/>
          <w:szCs w:val="24"/>
          <w:rtl/>
        </w:rPr>
        <w:t xml:space="preserve"> سيد</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2009" دور الدولة في مواجهة </w:t>
      </w:r>
      <w:proofErr w:type="spellStart"/>
      <w:r w:rsidRPr="00EE1C16">
        <w:rPr>
          <w:rFonts w:ascii="Simplified Arabic" w:hAnsi="Simplified Arabic" w:cs="Simplified Arabic"/>
          <w:sz w:val="24"/>
          <w:szCs w:val="24"/>
          <w:rtl/>
        </w:rPr>
        <w:t>الازمة</w:t>
      </w:r>
      <w:proofErr w:type="spellEnd"/>
      <w:r w:rsidRPr="00EE1C16">
        <w:rPr>
          <w:rFonts w:ascii="Simplified Arabic" w:hAnsi="Simplified Arabic" w:cs="Simplified Arabic"/>
          <w:sz w:val="24"/>
          <w:szCs w:val="24"/>
          <w:rtl/>
        </w:rPr>
        <w:t xml:space="preserve"> المالية الاقتصادية " المؤتمر السنوي الرابع عشر </w:t>
      </w:r>
      <w:proofErr w:type="spellStart"/>
      <w:r w:rsidRPr="00EE1C16">
        <w:rPr>
          <w:rFonts w:ascii="Simplified Arabic" w:hAnsi="Simplified Arabic" w:cs="Simplified Arabic"/>
          <w:sz w:val="24"/>
          <w:szCs w:val="24"/>
          <w:rtl/>
        </w:rPr>
        <w:t>الازمة</w:t>
      </w:r>
      <w:proofErr w:type="spellEnd"/>
      <w:r w:rsidRPr="00EE1C16">
        <w:rPr>
          <w:rFonts w:ascii="Simplified Arabic" w:hAnsi="Simplified Arabic" w:cs="Simplified Arabic"/>
          <w:sz w:val="24"/>
          <w:szCs w:val="24"/>
          <w:rtl/>
        </w:rPr>
        <w:t xml:space="preserve"> المالية الاقتصادية العالمية و </w:t>
      </w:r>
      <w:proofErr w:type="spellStart"/>
      <w:r w:rsidRPr="00EE1C16">
        <w:rPr>
          <w:rFonts w:ascii="Simplified Arabic" w:hAnsi="Simplified Arabic" w:cs="Simplified Arabic"/>
          <w:sz w:val="24"/>
          <w:szCs w:val="24"/>
          <w:rtl/>
        </w:rPr>
        <w:t>اثرها</w:t>
      </w:r>
      <w:proofErr w:type="spellEnd"/>
      <w:r w:rsidRPr="00EE1C16">
        <w:rPr>
          <w:rFonts w:ascii="Simplified Arabic" w:hAnsi="Simplified Arabic" w:cs="Simplified Arabic"/>
          <w:sz w:val="24"/>
          <w:szCs w:val="24"/>
          <w:rtl/>
        </w:rPr>
        <w:t xml:space="preserve"> على قطاعات الاقتصاد الوطني, جامعة عين شمس، كلية التجارة</w:t>
      </w:r>
      <w:r w:rsidRPr="00EE1C16">
        <w:rPr>
          <w:rFonts w:ascii="Simplified Arabic" w:hAnsi="Simplified Arabic" w:cs="Simplified Arabic" w:hint="cs"/>
          <w:sz w:val="24"/>
          <w:szCs w:val="24"/>
          <w:rtl/>
        </w:rPr>
        <w:t>، ص1.</w:t>
      </w:r>
    </w:p>
  </w:footnote>
  <w:footnote w:id="93">
    <w:p w:rsidR="00B63AD1" w:rsidRPr="00EE1C16" w:rsidRDefault="00B63AD1" w:rsidP="00833656">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العصيمي</w:t>
      </w:r>
      <w:proofErr w:type="spellEnd"/>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عبدالمحسن</w:t>
      </w:r>
      <w:proofErr w:type="spellEnd"/>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2009" استراتيجيات</w:t>
      </w:r>
      <w:r w:rsidRPr="00EE1C16">
        <w:rPr>
          <w:rFonts w:ascii="Simplified Arabic" w:hAnsi="Simplified Arabic" w:cs="Simplified Arabic"/>
          <w:sz w:val="24"/>
          <w:szCs w:val="24"/>
        </w:rPr>
        <w:t xml:space="preserve"> </w:t>
      </w:r>
      <w:r w:rsidRPr="00EE1C16">
        <w:rPr>
          <w:rFonts w:ascii="Simplified Arabic" w:hAnsi="Simplified Arabic" w:cs="Simplified Arabic"/>
          <w:sz w:val="24"/>
          <w:szCs w:val="24"/>
          <w:rtl/>
        </w:rPr>
        <w:t>التعامل</w:t>
      </w:r>
      <w:r w:rsidRPr="00EE1C16">
        <w:rPr>
          <w:rFonts w:ascii="Simplified Arabic" w:hAnsi="Simplified Arabic" w:cs="Simplified Arabic"/>
          <w:sz w:val="24"/>
          <w:szCs w:val="24"/>
        </w:rPr>
        <w:t xml:space="preserve"> </w:t>
      </w:r>
      <w:r w:rsidRPr="00EE1C16">
        <w:rPr>
          <w:rFonts w:ascii="Simplified Arabic" w:hAnsi="Simplified Arabic" w:cs="Simplified Arabic"/>
          <w:sz w:val="24"/>
          <w:szCs w:val="24"/>
          <w:rtl/>
        </w:rPr>
        <w:t>مع</w:t>
      </w:r>
      <w:r w:rsidRPr="00EE1C16">
        <w:rPr>
          <w:rFonts w:ascii="Simplified Arabic" w:hAnsi="Simplified Arabic" w:cs="Simplified Arabic"/>
          <w:sz w:val="24"/>
          <w:szCs w:val="24"/>
        </w:rPr>
        <w:t xml:space="preserve"> </w:t>
      </w:r>
      <w:r w:rsidRPr="00EE1C16">
        <w:rPr>
          <w:rFonts w:ascii="Simplified Arabic" w:hAnsi="Simplified Arabic" w:cs="Simplified Arabic"/>
          <w:sz w:val="24"/>
          <w:szCs w:val="24"/>
          <w:rtl/>
        </w:rPr>
        <w:t>الأزمة</w:t>
      </w:r>
      <w:r w:rsidRPr="00EE1C16">
        <w:rPr>
          <w:rFonts w:ascii="Simplified Arabic" w:hAnsi="Simplified Arabic" w:cs="Simplified Arabic"/>
          <w:sz w:val="24"/>
          <w:szCs w:val="24"/>
        </w:rPr>
        <w:t xml:space="preserve"> </w:t>
      </w:r>
      <w:r w:rsidRPr="00EE1C16">
        <w:rPr>
          <w:rFonts w:ascii="Simplified Arabic" w:hAnsi="Simplified Arabic" w:cs="Simplified Arabic"/>
          <w:sz w:val="24"/>
          <w:szCs w:val="24"/>
          <w:rtl/>
        </w:rPr>
        <w:t>المالية</w:t>
      </w:r>
      <w:r w:rsidRPr="00EE1C16">
        <w:rPr>
          <w:rFonts w:ascii="Simplified Arabic" w:hAnsi="Simplified Arabic" w:cs="Simplified Arabic"/>
          <w:sz w:val="24"/>
          <w:szCs w:val="24"/>
        </w:rPr>
        <w:t xml:space="preserve"> </w:t>
      </w:r>
      <w:r w:rsidRPr="00EE1C16">
        <w:rPr>
          <w:rFonts w:ascii="Simplified Arabic" w:hAnsi="Simplified Arabic" w:cs="Simplified Arabic"/>
          <w:sz w:val="24"/>
          <w:szCs w:val="24"/>
          <w:rtl/>
        </w:rPr>
        <w:t xml:space="preserve">العالمية " المؤتمر السنوي الرابع عشر </w:t>
      </w:r>
      <w:proofErr w:type="spellStart"/>
      <w:r w:rsidRPr="00EE1C16">
        <w:rPr>
          <w:rFonts w:ascii="Simplified Arabic" w:hAnsi="Simplified Arabic" w:cs="Simplified Arabic"/>
          <w:sz w:val="24"/>
          <w:szCs w:val="24"/>
          <w:rtl/>
        </w:rPr>
        <w:t>الازمة</w:t>
      </w:r>
      <w:proofErr w:type="spellEnd"/>
      <w:r w:rsidRPr="00EE1C16">
        <w:rPr>
          <w:rFonts w:ascii="Simplified Arabic" w:hAnsi="Simplified Arabic" w:cs="Simplified Arabic"/>
          <w:sz w:val="24"/>
          <w:szCs w:val="24"/>
          <w:rtl/>
        </w:rPr>
        <w:t xml:space="preserve"> المالية الاقتصادية العالمية و </w:t>
      </w:r>
      <w:proofErr w:type="spellStart"/>
      <w:r w:rsidRPr="00EE1C16">
        <w:rPr>
          <w:rFonts w:ascii="Simplified Arabic" w:hAnsi="Simplified Arabic" w:cs="Simplified Arabic"/>
          <w:sz w:val="24"/>
          <w:szCs w:val="24"/>
          <w:rtl/>
        </w:rPr>
        <w:t>اثرها</w:t>
      </w:r>
      <w:proofErr w:type="spellEnd"/>
      <w:r w:rsidRPr="00EE1C16">
        <w:rPr>
          <w:rFonts w:ascii="Simplified Arabic" w:hAnsi="Simplified Arabic" w:cs="Simplified Arabic"/>
          <w:sz w:val="24"/>
          <w:szCs w:val="24"/>
          <w:rtl/>
        </w:rPr>
        <w:t xml:space="preserve"> على قطاعات الاقتصاد الوطني, جامعة عين شمس، كلية التجارة، ص 11-12 </w:t>
      </w:r>
      <w:r w:rsidRPr="00EE1C16">
        <w:rPr>
          <w:rFonts w:ascii="Simplified Arabic" w:hAnsi="Simplified Arabic" w:cs="Simplified Arabic" w:hint="cs"/>
          <w:sz w:val="24"/>
          <w:szCs w:val="24"/>
          <w:rtl/>
        </w:rPr>
        <w:t>.</w:t>
      </w:r>
    </w:p>
  </w:footnote>
  <w:footnote w:id="94">
    <w:p w:rsidR="00B63AD1" w:rsidRPr="00EE1C16" w:rsidRDefault="00B63AD1" w:rsidP="00833656">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عوض الله عبد السلام صفوت</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2009</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w:t>
      </w:r>
      <w:proofErr w:type="spellStart"/>
      <w:r w:rsidRPr="00EE1C16">
        <w:rPr>
          <w:rFonts w:ascii="Simplified Arabic" w:hAnsi="Simplified Arabic" w:cs="Simplified Arabic"/>
          <w:sz w:val="24"/>
          <w:szCs w:val="24"/>
          <w:rtl/>
        </w:rPr>
        <w:t>الازمة</w:t>
      </w:r>
      <w:proofErr w:type="spellEnd"/>
      <w:r w:rsidRPr="00EE1C16">
        <w:rPr>
          <w:rFonts w:ascii="Simplified Arabic" w:hAnsi="Simplified Arabic" w:cs="Simplified Arabic"/>
          <w:sz w:val="24"/>
          <w:szCs w:val="24"/>
          <w:rtl/>
        </w:rPr>
        <w:t xml:space="preserve"> المالية العالمية و تداعياتها على </w:t>
      </w:r>
      <w:proofErr w:type="spellStart"/>
      <w:r w:rsidRPr="00EE1C16">
        <w:rPr>
          <w:rFonts w:ascii="Simplified Arabic" w:hAnsi="Simplified Arabic" w:cs="Simplified Arabic"/>
          <w:sz w:val="24"/>
          <w:szCs w:val="24"/>
          <w:rtl/>
        </w:rPr>
        <w:t>اقتصادات</w:t>
      </w:r>
      <w:proofErr w:type="spellEnd"/>
      <w:r w:rsidRPr="00EE1C16">
        <w:rPr>
          <w:rFonts w:ascii="Simplified Arabic" w:hAnsi="Simplified Arabic" w:cs="Simplified Arabic"/>
          <w:sz w:val="24"/>
          <w:szCs w:val="24"/>
          <w:rtl/>
        </w:rPr>
        <w:t xml:space="preserve"> دول مجلس التعاون الخليجي" المؤتمر العلمي الثالث عشر الجوانب القانونية و الاقتصادية للازمة المالية العالمية , جامعة المنصورة , كلية الحقوق، ص 1-5</w:t>
      </w:r>
      <w:r w:rsidRPr="00EE1C16">
        <w:rPr>
          <w:rFonts w:ascii="Simplified Arabic" w:hAnsi="Simplified Arabic" w:cs="Simplified Arabic" w:hint="cs"/>
          <w:sz w:val="24"/>
          <w:szCs w:val="24"/>
          <w:rtl/>
        </w:rPr>
        <w:t>.</w:t>
      </w:r>
    </w:p>
  </w:footnote>
  <w:footnote w:id="95">
    <w:p w:rsidR="00B63AD1" w:rsidRPr="00EE1C16" w:rsidRDefault="00B63AD1" w:rsidP="00833656">
      <w:pPr>
        <w:pStyle w:val="FootnoteText"/>
        <w:jc w:val="both"/>
        <w:rPr>
          <w:rFonts w:ascii="Simplified Arabic" w:hAnsi="Simplified Arabic" w:cs="Simplified Arabic"/>
          <w:sz w:val="24"/>
          <w:szCs w:val="24"/>
          <w:rtl/>
        </w:rPr>
      </w:pPr>
      <w:r w:rsidRPr="00EE1C16">
        <w:rPr>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الصوالحة</w:t>
      </w:r>
      <w:proofErr w:type="spellEnd"/>
      <w:r w:rsidRPr="00EE1C16">
        <w:rPr>
          <w:rFonts w:ascii="Simplified Arabic" w:hAnsi="Simplified Arabic" w:cs="Simplified Arabic"/>
          <w:sz w:val="24"/>
          <w:szCs w:val="24"/>
          <w:rtl/>
        </w:rPr>
        <w:t xml:space="preserve"> </w:t>
      </w:r>
      <w:r w:rsidRPr="00EE1C16">
        <w:rPr>
          <w:rFonts w:ascii="Simplified Arabic" w:hAnsi="Simplified Arabic" w:cs="Simplified Arabic" w:hint="cs"/>
          <w:sz w:val="24"/>
          <w:szCs w:val="24"/>
          <w:rtl/>
        </w:rPr>
        <w:t xml:space="preserve">أحمد </w:t>
      </w:r>
      <w:r w:rsidRPr="00EE1C16">
        <w:rPr>
          <w:rFonts w:ascii="Simplified Arabic" w:hAnsi="Simplified Arabic" w:cs="Simplified Arabic"/>
          <w:sz w:val="24"/>
          <w:szCs w:val="24"/>
          <w:rtl/>
        </w:rPr>
        <w:t>أيوب</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2009،" الأزمة المالية  والاقتصادية العالمية المحركات, الآثار, الحلول" ملتقى المناهج الحديثة </w:t>
      </w:r>
      <w:proofErr w:type="spellStart"/>
      <w:r w:rsidRPr="00EE1C16">
        <w:rPr>
          <w:rFonts w:ascii="Simplified Arabic" w:hAnsi="Simplified Arabic" w:cs="Simplified Arabic"/>
          <w:sz w:val="24"/>
          <w:szCs w:val="24"/>
          <w:rtl/>
        </w:rPr>
        <w:t>فى</w:t>
      </w:r>
      <w:proofErr w:type="spellEnd"/>
      <w:r w:rsidRPr="00EE1C16">
        <w:rPr>
          <w:rFonts w:ascii="Simplified Arabic" w:hAnsi="Simplified Arabic" w:cs="Simplified Arabic"/>
          <w:sz w:val="24"/>
          <w:szCs w:val="24"/>
          <w:rtl/>
        </w:rPr>
        <w:t xml:space="preserve"> إدارة الأزمات و الكوارث عمان</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المملكة الأردنية الهاشمية، ص 27- 30</w:t>
      </w:r>
      <w:r w:rsidRPr="00EE1C16">
        <w:rPr>
          <w:rFonts w:ascii="Simplified Arabic" w:hAnsi="Simplified Arabic" w:cs="Simplified Arabic" w:hint="cs"/>
          <w:sz w:val="24"/>
          <w:szCs w:val="24"/>
          <w:rtl/>
        </w:rPr>
        <w:t>.</w:t>
      </w:r>
    </w:p>
  </w:footnote>
  <w:footnote w:id="96">
    <w:p w:rsidR="00B63AD1" w:rsidRPr="00EE1C16" w:rsidRDefault="00B63AD1" w:rsidP="00833656">
      <w:pPr>
        <w:pStyle w:val="FootnoteText"/>
        <w:jc w:val="both"/>
        <w:rPr>
          <w:rFonts w:ascii="Simplified Arabic" w:hAnsi="Simplified Arabic" w:cs="Simplified Arabic"/>
          <w:sz w:val="24"/>
          <w:szCs w:val="24"/>
        </w:rPr>
      </w:pPr>
      <w:r w:rsidRPr="00EE1C16">
        <w:rPr>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فاتح دبلة وبشير عيسى</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2007، " حوكمة الشركات كأداة لضمان صدق المعلومة المالية والأنظمة  المحاسبية وأثرها على مستوى أداء الأسواق" الندوة العلمية </w:t>
      </w:r>
      <w:proofErr w:type="spellStart"/>
      <w:r w:rsidRPr="00EE1C16">
        <w:rPr>
          <w:rFonts w:ascii="Simplified Arabic" w:hAnsi="Simplified Arabic" w:cs="Simplified Arabic"/>
          <w:sz w:val="24"/>
          <w:szCs w:val="24"/>
          <w:rtl/>
        </w:rPr>
        <w:t>الاولى</w:t>
      </w:r>
      <w:proofErr w:type="spellEnd"/>
      <w:r w:rsidRPr="00EE1C16">
        <w:rPr>
          <w:rFonts w:ascii="Simplified Arabic" w:hAnsi="Simplified Arabic" w:cs="Simplified Arabic"/>
          <w:sz w:val="24"/>
          <w:szCs w:val="24"/>
          <w:rtl/>
        </w:rPr>
        <w:t xml:space="preserve"> لقسم المحاسبة السوق المالية السعودية، أبها، ص 1-3</w:t>
      </w:r>
      <w:r w:rsidRPr="00EE1C16">
        <w:rPr>
          <w:rFonts w:ascii="Simplified Arabic" w:hAnsi="Simplified Arabic" w:cs="Simplified Arabic" w:hint="cs"/>
          <w:sz w:val="24"/>
          <w:szCs w:val="24"/>
          <w:rtl/>
        </w:rPr>
        <w:t>.</w:t>
      </w:r>
    </w:p>
  </w:footnote>
  <w:footnote w:id="97">
    <w:p w:rsidR="00B63AD1" w:rsidRPr="00EE1C16" w:rsidRDefault="00B63AD1" w:rsidP="00921511">
      <w:pPr>
        <w:pStyle w:val="FootnoteText"/>
        <w:jc w:val="both"/>
        <w:rPr>
          <w:rFonts w:ascii="Simplified Arabic" w:hAnsi="Simplified Arabic" w:cs="Simplified Arabic"/>
          <w:sz w:val="24"/>
          <w:szCs w:val="24"/>
          <w:rtl/>
        </w:rPr>
      </w:pPr>
      <w:r w:rsidRPr="00EE1C16">
        <w:rPr>
          <w:rFonts w:ascii="Simplified Arabic" w:hAnsi="Simplified Arabic" w:cs="Simplified Arabic"/>
          <w:sz w:val="24"/>
          <w:szCs w:val="24"/>
        </w:rPr>
        <w:footnoteRef/>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مطر محمد</w:t>
      </w:r>
      <w:r>
        <w:rPr>
          <w:rFonts w:ascii="Simplified Arabic" w:hAnsi="Simplified Arabic" w:cs="Simplified Arabic" w:hint="cs"/>
          <w:sz w:val="24"/>
          <w:szCs w:val="24"/>
          <w:rtl/>
        </w:rPr>
        <w:t>/</w:t>
      </w:r>
      <w:r w:rsidRPr="00EE1C16">
        <w:rPr>
          <w:rFonts w:ascii="Simplified Arabic" w:hAnsi="Simplified Arabic" w:cs="Simplified Arabic"/>
          <w:sz w:val="24"/>
          <w:szCs w:val="24"/>
          <w:rtl/>
        </w:rPr>
        <w:t>2004</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التأصيل النظري </w:t>
      </w:r>
      <w:proofErr w:type="spellStart"/>
      <w:r w:rsidRPr="00EE1C16">
        <w:rPr>
          <w:rFonts w:ascii="Simplified Arabic" w:hAnsi="Simplified Arabic" w:cs="Simplified Arabic"/>
          <w:sz w:val="24"/>
          <w:szCs w:val="24"/>
          <w:rtl/>
        </w:rPr>
        <w:t>للمارسات</w:t>
      </w:r>
      <w:proofErr w:type="spellEnd"/>
      <w:r w:rsidRPr="00EE1C16">
        <w:rPr>
          <w:rFonts w:ascii="Simplified Arabic" w:hAnsi="Simplified Arabic" w:cs="Simplified Arabic"/>
          <w:sz w:val="24"/>
          <w:szCs w:val="24"/>
          <w:rtl/>
        </w:rPr>
        <w:t xml:space="preserve"> المهنية المحاسبية في مجالات القياس والعرض و</w:t>
      </w:r>
      <w:r>
        <w:rPr>
          <w:rFonts w:ascii="Simplified Arabic" w:hAnsi="Simplified Arabic" w:cs="Simplified Arabic"/>
          <w:sz w:val="24"/>
          <w:szCs w:val="24"/>
          <w:rtl/>
        </w:rPr>
        <w:t xml:space="preserve">الإفصاح  </w:t>
      </w:r>
      <w:r w:rsidRPr="00EE1C16">
        <w:rPr>
          <w:rFonts w:ascii="Simplified Arabic" w:hAnsi="Simplified Arabic" w:cs="Simplified Arabic"/>
          <w:sz w:val="24"/>
          <w:szCs w:val="24"/>
          <w:rtl/>
        </w:rPr>
        <w:t xml:space="preserve">"، الطبعة </w:t>
      </w:r>
      <w:proofErr w:type="spellStart"/>
      <w:r w:rsidRPr="00EE1C16">
        <w:rPr>
          <w:rFonts w:ascii="Simplified Arabic" w:hAnsi="Simplified Arabic" w:cs="Simplified Arabic"/>
          <w:sz w:val="24"/>
          <w:szCs w:val="24"/>
          <w:rtl/>
        </w:rPr>
        <w:t>الاولى</w:t>
      </w:r>
      <w:proofErr w:type="spellEnd"/>
      <w:r w:rsidRPr="00EE1C16">
        <w:rPr>
          <w:rFonts w:ascii="Simplified Arabic" w:hAnsi="Simplified Arabic" w:cs="Simplified Arabic"/>
          <w:sz w:val="24"/>
          <w:szCs w:val="24"/>
          <w:rtl/>
        </w:rPr>
        <w:t xml:space="preserve">، دار وائل للنشر، عمان، </w:t>
      </w:r>
      <w:proofErr w:type="spellStart"/>
      <w:r w:rsidRPr="00EE1C16">
        <w:rPr>
          <w:rFonts w:ascii="Simplified Arabic" w:hAnsi="Simplified Arabic" w:cs="Simplified Arabic"/>
          <w:sz w:val="24"/>
          <w:szCs w:val="24"/>
          <w:rtl/>
        </w:rPr>
        <w:t>الاردن</w:t>
      </w:r>
      <w:proofErr w:type="spellEnd"/>
      <w:r w:rsidRPr="00EE1C16">
        <w:rPr>
          <w:rFonts w:ascii="Simplified Arabic" w:hAnsi="Simplified Arabic" w:cs="Simplified Arabic"/>
          <w:sz w:val="24"/>
          <w:szCs w:val="24"/>
          <w:rtl/>
        </w:rPr>
        <w:t>، ص 101</w:t>
      </w:r>
      <w:r w:rsidRPr="00EE1C16">
        <w:rPr>
          <w:rFonts w:ascii="Simplified Arabic" w:hAnsi="Simplified Arabic" w:cs="Simplified Arabic" w:hint="cs"/>
          <w:sz w:val="24"/>
          <w:szCs w:val="24"/>
          <w:rtl/>
        </w:rPr>
        <w:t>.</w:t>
      </w:r>
    </w:p>
  </w:footnote>
  <w:footnote w:id="98">
    <w:p w:rsidR="00B63AD1" w:rsidRPr="00EE1C16" w:rsidRDefault="00B63AD1" w:rsidP="00833656">
      <w:pPr>
        <w:pStyle w:val="FootnoteText"/>
        <w:jc w:val="both"/>
        <w:rPr>
          <w:rFonts w:ascii="Simplified Arabic" w:hAnsi="Simplified Arabic" w:cs="Simplified Arabic"/>
          <w:sz w:val="24"/>
          <w:szCs w:val="24"/>
          <w:rtl/>
        </w:rPr>
      </w:pPr>
      <w:r w:rsidRPr="00EE1C16">
        <w:rPr>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درويش عدنان</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2007،"حوكمة الشركات و دور مجلس </w:t>
      </w:r>
      <w:proofErr w:type="spellStart"/>
      <w:r w:rsidRPr="00EE1C16">
        <w:rPr>
          <w:rFonts w:ascii="Simplified Arabic" w:hAnsi="Simplified Arabic" w:cs="Simplified Arabic"/>
          <w:sz w:val="24"/>
          <w:szCs w:val="24"/>
          <w:rtl/>
        </w:rPr>
        <w:t>الادارة</w:t>
      </w:r>
      <w:proofErr w:type="spellEnd"/>
      <w:r w:rsidRPr="00EE1C16">
        <w:rPr>
          <w:rFonts w:ascii="Simplified Arabic" w:hAnsi="Simplified Arabic" w:cs="Simplified Arabic"/>
          <w:sz w:val="24"/>
          <w:szCs w:val="24"/>
          <w:rtl/>
        </w:rPr>
        <w:t>" من</w:t>
      </w:r>
      <w:r>
        <w:rPr>
          <w:rFonts w:ascii="Simplified Arabic" w:hAnsi="Simplified Arabic" w:cs="Simplified Arabic"/>
          <w:sz w:val="24"/>
          <w:szCs w:val="24"/>
          <w:rtl/>
        </w:rPr>
        <w:t>شورات اتحاد مصارف العربية ص 65</w:t>
      </w:r>
      <w:r>
        <w:rPr>
          <w:rFonts w:ascii="Simplified Arabic" w:hAnsi="Simplified Arabic" w:cs="Simplified Arabic" w:hint="cs"/>
          <w:sz w:val="24"/>
          <w:szCs w:val="24"/>
          <w:rtl/>
        </w:rPr>
        <w:t>-</w:t>
      </w:r>
      <w:r w:rsidRPr="00EE1C16">
        <w:rPr>
          <w:rFonts w:ascii="Simplified Arabic" w:hAnsi="Simplified Arabic" w:cs="Simplified Arabic"/>
          <w:sz w:val="24"/>
          <w:szCs w:val="24"/>
          <w:rtl/>
        </w:rPr>
        <w:t>66</w:t>
      </w:r>
      <w:r w:rsidRPr="00EE1C16">
        <w:rPr>
          <w:rFonts w:ascii="Simplified Arabic" w:hAnsi="Simplified Arabic" w:cs="Simplified Arabic" w:hint="cs"/>
          <w:sz w:val="24"/>
          <w:szCs w:val="24"/>
          <w:rtl/>
        </w:rPr>
        <w:t>.</w:t>
      </w:r>
    </w:p>
  </w:footnote>
  <w:footnote w:id="99">
    <w:p w:rsidR="00B63AD1" w:rsidRPr="00EE1C16" w:rsidRDefault="00B63AD1" w:rsidP="00833656">
      <w:pPr>
        <w:pStyle w:val="FootnoteText"/>
        <w:jc w:val="both"/>
        <w:rPr>
          <w:sz w:val="24"/>
          <w:szCs w:val="24"/>
          <w:rtl/>
          <w:lang w:bidi="ar-SY"/>
        </w:rPr>
      </w:pPr>
      <w:r w:rsidRPr="00EE1C16">
        <w:rPr>
          <w:sz w:val="24"/>
          <w:szCs w:val="24"/>
        </w:rPr>
        <w:footnoteRef/>
      </w:r>
      <w:r w:rsidRPr="00EE1C16">
        <w:rPr>
          <w:sz w:val="24"/>
          <w:szCs w:val="24"/>
          <w:rtl/>
        </w:rPr>
        <w:t xml:space="preserve"> </w:t>
      </w:r>
      <w:r w:rsidRPr="00EE1C16">
        <w:rPr>
          <w:rFonts w:hint="cs"/>
          <w:sz w:val="24"/>
          <w:szCs w:val="24"/>
          <w:rtl/>
        </w:rPr>
        <w:t>فاتح دبلة و بشير عيسى</w:t>
      </w:r>
      <w:r>
        <w:rPr>
          <w:rFonts w:hint="cs"/>
          <w:sz w:val="24"/>
          <w:szCs w:val="24"/>
          <w:rtl/>
          <w:lang w:bidi="ar-SY"/>
        </w:rPr>
        <w:t>،</w:t>
      </w:r>
      <w:r w:rsidRPr="00EE1C16">
        <w:rPr>
          <w:rFonts w:hint="cs"/>
          <w:sz w:val="24"/>
          <w:szCs w:val="24"/>
          <w:rtl/>
        </w:rPr>
        <w:t xml:space="preserve"> 2007، مرجع سابق، ص 3-5</w:t>
      </w:r>
      <w:r w:rsidRPr="00EE1C16">
        <w:rPr>
          <w:rFonts w:hint="cs"/>
          <w:sz w:val="24"/>
          <w:szCs w:val="24"/>
          <w:rtl/>
          <w:lang w:bidi="ar-SY"/>
        </w:rPr>
        <w:t>.</w:t>
      </w:r>
    </w:p>
  </w:footnote>
  <w:footnote w:id="100">
    <w:p w:rsidR="00B63AD1" w:rsidRPr="00EE1C16" w:rsidRDefault="00B63AD1" w:rsidP="00921511">
      <w:pPr>
        <w:pStyle w:val="FootnoteText"/>
        <w:jc w:val="both"/>
        <w:rPr>
          <w:sz w:val="24"/>
          <w:szCs w:val="24"/>
          <w:rtl/>
          <w:lang w:bidi="ar-SY"/>
        </w:rPr>
      </w:pPr>
      <w:r w:rsidRPr="00EE1C16">
        <w:rPr>
          <w:rStyle w:val="FootnoteReference"/>
          <w:sz w:val="24"/>
          <w:szCs w:val="24"/>
        </w:rPr>
        <w:footnoteRef/>
      </w:r>
      <w:r w:rsidRPr="00EE1C16">
        <w:rPr>
          <w:sz w:val="24"/>
          <w:szCs w:val="24"/>
          <w:rtl/>
        </w:rPr>
        <w:t xml:space="preserve"> </w:t>
      </w:r>
      <w:r w:rsidRPr="00EE1C16">
        <w:rPr>
          <w:rFonts w:hint="cs"/>
          <w:sz w:val="24"/>
          <w:szCs w:val="24"/>
          <w:rtl/>
        </w:rPr>
        <w:t xml:space="preserve"> حماد عبد العال طارق</w:t>
      </w:r>
      <w:r>
        <w:rPr>
          <w:rFonts w:hint="cs"/>
          <w:sz w:val="24"/>
          <w:szCs w:val="24"/>
          <w:rtl/>
        </w:rPr>
        <w:t>/</w:t>
      </w:r>
      <w:r w:rsidRPr="00EE1C16">
        <w:rPr>
          <w:rFonts w:hint="cs"/>
          <w:sz w:val="24"/>
          <w:szCs w:val="24"/>
          <w:rtl/>
        </w:rPr>
        <w:t xml:space="preserve"> 2009،  مرجع سابق، ص 497 </w:t>
      </w:r>
      <w:r w:rsidRPr="00EE1C16">
        <w:rPr>
          <w:sz w:val="24"/>
          <w:szCs w:val="24"/>
          <w:rtl/>
        </w:rPr>
        <w:t>–</w:t>
      </w:r>
      <w:r w:rsidRPr="00EE1C16">
        <w:rPr>
          <w:rFonts w:hint="cs"/>
          <w:sz w:val="24"/>
          <w:szCs w:val="24"/>
          <w:rtl/>
        </w:rPr>
        <w:t xml:space="preserve"> 502</w:t>
      </w:r>
      <w:r w:rsidRPr="00EE1C16">
        <w:rPr>
          <w:rFonts w:hint="cs"/>
          <w:sz w:val="24"/>
          <w:szCs w:val="24"/>
          <w:rtl/>
          <w:lang w:bidi="ar-SY"/>
        </w:rPr>
        <w:t>.</w:t>
      </w:r>
    </w:p>
  </w:footnote>
  <w:footnote w:id="101">
    <w:p w:rsidR="00B63AD1" w:rsidRPr="00833656" w:rsidRDefault="00B63AD1" w:rsidP="00921511">
      <w:pPr>
        <w:pStyle w:val="FootnoteText"/>
        <w:bidi w:val="0"/>
        <w:jc w:val="both"/>
        <w:rPr>
          <w:rtl/>
        </w:rPr>
      </w:pPr>
      <w:r w:rsidRPr="00833656">
        <w:rPr>
          <w:rStyle w:val="FootnoteReference"/>
        </w:rPr>
        <w:footnoteRef/>
      </w:r>
      <w:r w:rsidRPr="00833656">
        <w:rPr>
          <w:rtl/>
        </w:rPr>
        <w:t xml:space="preserve"> </w:t>
      </w:r>
      <w:r w:rsidRPr="00833656">
        <w:t xml:space="preserve">Carroll Archie B.1991"the </w:t>
      </w:r>
      <w:proofErr w:type="spellStart"/>
      <w:r w:rsidRPr="00833656">
        <w:t>Pgramid</w:t>
      </w:r>
      <w:proofErr w:type="spellEnd"/>
      <w:r w:rsidRPr="00833656">
        <w:t xml:space="preserve"> of  </w:t>
      </w:r>
      <w:proofErr w:type="spellStart"/>
      <w:r w:rsidRPr="00833656">
        <w:t>coraporate</w:t>
      </w:r>
      <w:proofErr w:type="spellEnd"/>
      <w:r w:rsidRPr="00833656">
        <w:t xml:space="preserve"> social </w:t>
      </w:r>
      <w:proofErr w:type="spellStart"/>
      <w:r w:rsidRPr="00833656">
        <w:t>Responsibilitg</w:t>
      </w:r>
      <w:proofErr w:type="spellEnd"/>
      <w:r w:rsidRPr="00833656">
        <w:t xml:space="preserve"> : Toward the Moral Manag</w:t>
      </w:r>
      <w:r w:rsidRPr="00833656">
        <w:t>e</w:t>
      </w:r>
      <w:r w:rsidRPr="00833656">
        <w:t xml:space="preserve">ment of Organizational Stake </w:t>
      </w:r>
      <w:proofErr w:type="spellStart"/>
      <w:r w:rsidRPr="00833656">
        <w:t>holoders</w:t>
      </w:r>
      <w:proofErr w:type="spellEnd"/>
      <w:r w:rsidRPr="00833656">
        <w:t xml:space="preserve">, </w:t>
      </w:r>
      <w:proofErr w:type="spellStart"/>
      <w:r w:rsidRPr="00833656">
        <w:t>Busisness</w:t>
      </w:r>
      <w:proofErr w:type="spellEnd"/>
      <w:r w:rsidRPr="00833656">
        <w:t xml:space="preserve"> Horizons vol.34, No.4 pp39 – 48.</w:t>
      </w:r>
    </w:p>
  </w:footnote>
  <w:footnote w:id="102">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حماد عبد العال طارق</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2009،  مرجع سابق ص 499</w:t>
      </w:r>
      <w:r w:rsidRPr="00EE1C16">
        <w:rPr>
          <w:rFonts w:ascii="Simplified Arabic" w:hAnsi="Simplified Arabic" w:cs="Simplified Arabic" w:hint="cs"/>
          <w:sz w:val="24"/>
          <w:szCs w:val="24"/>
          <w:rtl/>
        </w:rPr>
        <w:t>.</w:t>
      </w:r>
    </w:p>
  </w:footnote>
  <w:footnote w:id="103">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مرجع سابق، ص 507 – 511</w:t>
      </w:r>
      <w:r w:rsidRPr="00EE1C16">
        <w:rPr>
          <w:rFonts w:ascii="Simplified Arabic" w:hAnsi="Simplified Arabic" w:cs="Simplified Arabic" w:hint="cs"/>
          <w:sz w:val="24"/>
          <w:szCs w:val="24"/>
          <w:rtl/>
          <w:lang w:bidi="ar-SY"/>
        </w:rPr>
        <w:t>.</w:t>
      </w:r>
    </w:p>
  </w:footnote>
  <w:footnote w:id="104">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حسن مصطفى</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2007، " القياس و </w:t>
      </w:r>
      <w:r>
        <w:rPr>
          <w:rFonts w:ascii="Simplified Arabic" w:hAnsi="Simplified Arabic" w:cs="Simplified Arabic"/>
          <w:sz w:val="24"/>
          <w:szCs w:val="24"/>
          <w:rtl/>
        </w:rPr>
        <w:t xml:space="preserve">الإفصاح  </w:t>
      </w:r>
      <w:r w:rsidRPr="00EE1C16">
        <w:rPr>
          <w:rFonts w:ascii="Simplified Arabic" w:hAnsi="Simplified Arabic" w:cs="Simplified Arabic"/>
          <w:sz w:val="24"/>
          <w:szCs w:val="24"/>
          <w:rtl/>
        </w:rPr>
        <w:t xml:space="preserve">المحاسبي عن مخاطر المنظمات: دراسة تحليلية لتقييم البيئة المصرية" مجلة كلية التجارة للبحوث العلمية، جامعة </w:t>
      </w:r>
      <w:proofErr w:type="spellStart"/>
      <w:r w:rsidRPr="00EE1C16">
        <w:rPr>
          <w:rFonts w:ascii="Simplified Arabic" w:hAnsi="Simplified Arabic" w:cs="Simplified Arabic"/>
          <w:sz w:val="24"/>
          <w:szCs w:val="24"/>
          <w:rtl/>
        </w:rPr>
        <w:t>الاسكندرية</w:t>
      </w:r>
      <w:proofErr w:type="spellEnd"/>
      <w:r w:rsidRPr="00EE1C16">
        <w:rPr>
          <w:rFonts w:ascii="Simplified Arabic" w:hAnsi="Simplified Arabic" w:cs="Simplified Arabic"/>
          <w:sz w:val="24"/>
          <w:szCs w:val="24"/>
          <w:rtl/>
        </w:rPr>
        <w:t>، العدد 2 المجلد رقم 44، ص 13</w:t>
      </w:r>
      <w:r w:rsidRPr="00EE1C16">
        <w:rPr>
          <w:rFonts w:ascii="Simplified Arabic" w:hAnsi="Simplified Arabic" w:cs="Simplified Arabic" w:hint="cs"/>
          <w:sz w:val="24"/>
          <w:szCs w:val="24"/>
          <w:rtl/>
        </w:rPr>
        <w:t>.</w:t>
      </w:r>
    </w:p>
  </w:footnote>
  <w:footnote w:id="105">
    <w:p w:rsidR="00B63AD1" w:rsidRPr="00EE1C16" w:rsidRDefault="00B63AD1" w:rsidP="00921511">
      <w:pPr>
        <w:pStyle w:val="FootnoteText"/>
        <w:bidi w:val="0"/>
        <w:jc w:val="both"/>
        <w:rPr>
          <w:rFonts w:eastAsia="Calibri"/>
          <w:lang w:bidi="ar-SY"/>
        </w:rPr>
      </w:pPr>
      <w:r w:rsidRPr="00EE1C16">
        <w:rPr>
          <w:rStyle w:val="FootnoteReference"/>
        </w:rPr>
        <w:footnoteRef/>
      </w:r>
      <w:r w:rsidRPr="00EE1C16">
        <w:rPr>
          <w:rFonts w:eastAsia="Calibri"/>
        </w:rPr>
        <w:t xml:space="preserve"> Cadbury, A, 1992 " Report of the Committee on the Financial Aspect of Corporate Governance " </w:t>
      </w:r>
      <w:proofErr w:type="spellStart"/>
      <w:r w:rsidRPr="00EE1C16">
        <w:rPr>
          <w:rFonts w:eastAsia="Calibri"/>
        </w:rPr>
        <w:t>Londo</w:t>
      </w:r>
      <w:proofErr w:type="spellEnd"/>
      <w:r w:rsidRPr="00EE1C16">
        <w:rPr>
          <w:rFonts w:eastAsia="Calibri"/>
        </w:rPr>
        <w:t>,  Gee &amp; Co pp15.</w:t>
      </w:r>
    </w:p>
  </w:footnote>
  <w:footnote w:id="106">
    <w:p w:rsidR="00B63AD1" w:rsidRPr="00EE1C16" w:rsidRDefault="00B63AD1" w:rsidP="00921511">
      <w:pPr>
        <w:pStyle w:val="FootnoteText"/>
        <w:bidi w:val="0"/>
        <w:jc w:val="both"/>
        <w:rPr>
          <w:rFonts w:eastAsia="Calibri"/>
        </w:rPr>
      </w:pPr>
      <w:r w:rsidRPr="00EE1C16">
        <w:rPr>
          <w:rFonts w:eastAsia="Calibri"/>
        </w:rPr>
        <w:footnoteRef/>
      </w:r>
      <w:r w:rsidRPr="00EE1C16">
        <w:rPr>
          <w:rFonts w:eastAsia="Calibri"/>
          <w:rtl/>
        </w:rPr>
        <w:t xml:space="preserve"> </w:t>
      </w:r>
      <w:proofErr w:type="spellStart"/>
      <w:r w:rsidRPr="00EE1C16">
        <w:rPr>
          <w:rFonts w:eastAsia="Calibri"/>
        </w:rPr>
        <w:t>Hampel</w:t>
      </w:r>
      <w:proofErr w:type="spellEnd"/>
      <w:r w:rsidRPr="00EE1C16">
        <w:rPr>
          <w:rFonts w:eastAsia="Calibri"/>
        </w:rPr>
        <w:t xml:space="preserve"> Report, 1998," Committee in Corporate Governance", </w:t>
      </w:r>
      <w:smartTag w:uri="urn:schemas-microsoft-com:office:smarttags" w:element="City">
        <w:smartTag w:uri="urn:schemas-microsoft-com:office:smarttags" w:element="place">
          <w:r w:rsidRPr="00EE1C16">
            <w:rPr>
              <w:rFonts w:eastAsia="Calibri"/>
            </w:rPr>
            <w:t>London</w:t>
          </w:r>
        </w:smartTag>
      </w:smartTag>
      <w:r w:rsidRPr="00EE1C16">
        <w:rPr>
          <w:rFonts w:eastAsia="Calibri"/>
        </w:rPr>
        <w:t>: Gee pp5.</w:t>
      </w:r>
    </w:p>
  </w:footnote>
  <w:footnote w:id="107">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حماد عبد العال طارق</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2007</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مرجع سابق، ص 19</w:t>
      </w:r>
      <w:r w:rsidRPr="00EE1C16">
        <w:rPr>
          <w:rFonts w:ascii="Simplified Arabic" w:hAnsi="Simplified Arabic" w:cs="Simplified Arabic" w:hint="cs"/>
          <w:sz w:val="24"/>
          <w:szCs w:val="24"/>
          <w:rtl/>
          <w:lang w:bidi="ar-SY"/>
        </w:rPr>
        <w:t>.</w:t>
      </w:r>
    </w:p>
  </w:footnote>
  <w:footnote w:id="108">
    <w:p w:rsidR="00B63AD1" w:rsidRPr="00EE1C16" w:rsidRDefault="00B63AD1" w:rsidP="00921511">
      <w:pPr>
        <w:pStyle w:val="FootnoteText"/>
        <w:jc w:val="both"/>
        <w:rPr>
          <w:rFonts w:ascii="Simplified Arabic" w:hAnsi="Simplified Arabic" w:cs="Simplified Arabic"/>
          <w:sz w:val="24"/>
          <w:szCs w:val="24"/>
          <w:rtl/>
        </w:rPr>
      </w:pPr>
      <w:r w:rsidRPr="00EE1C16">
        <w:rPr>
          <w:rFonts w:ascii="Calibri" w:hAnsi="Calibri" w:cs="Simplified Arabic"/>
          <w:sz w:val="24"/>
          <w:szCs w:val="24"/>
        </w:rPr>
        <w:t xml:space="preserve"> </w:t>
      </w: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لطفي السيد أحمد  أمين</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2007 "المراجعة و خدمات التأكد" الدار الجامعية، </w:t>
      </w:r>
      <w:proofErr w:type="spellStart"/>
      <w:r w:rsidRPr="00EE1C16">
        <w:rPr>
          <w:rFonts w:ascii="Simplified Arabic" w:hAnsi="Simplified Arabic" w:cs="Simplified Arabic"/>
          <w:sz w:val="24"/>
          <w:szCs w:val="24"/>
          <w:rtl/>
        </w:rPr>
        <w:t>الاسكندرية</w:t>
      </w:r>
      <w:proofErr w:type="spellEnd"/>
      <w:r w:rsidRPr="00EE1C16">
        <w:rPr>
          <w:rFonts w:ascii="Simplified Arabic" w:hAnsi="Simplified Arabic" w:cs="Simplified Arabic"/>
          <w:sz w:val="24"/>
          <w:szCs w:val="24"/>
          <w:rtl/>
        </w:rPr>
        <w:t>، مصر، ص 96</w:t>
      </w:r>
      <w:r w:rsidRPr="00EE1C16">
        <w:rPr>
          <w:rFonts w:ascii="Simplified Arabic" w:hAnsi="Simplified Arabic" w:cs="Simplified Arabic" w:hint="cs"/>
          <w:sz w:val="24"/>
          <w:szCs w:val="24"/>
          <w:rtl/>
        </w:rPr>
        <w:t>.</w:t>
      </w:r>
    </w:p>
  </w:footnote>
  <w:footnote w:id="109">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مرجع سابق ص 116 -117</w:t>
      </w:r>
      <w:r w:rsidRPr="00EE1C16">
        <w:rPr>
          <w:rFonts w:ascii="Simplified Arabic" w:hAnsi="Simplified Arabic" w:cs="Simplified Arabic" w:hint="cs"/>
          <w:sz w:val="24"/>
          <w:szCs w:val="24"/>
          <w:rtl/>
          <w:lang w:bidi="ar-SY"/>
        </w:rPr>
        <w:t>.</w:t>
      </w:r>
    </w:p>
  </w:footnote>
  <w:footnote w:id="110">
    <w:p w:rsidR="00B63AD1" w:rsidRPr="00EE1C16" w:rsidRDefault="00B63AD1" w:rsidP="00921511">
      <w:pPr>
        <w:pStyle w:val="FootnoteText"/>
        <w:bidi w:val="0"/>
      </w:pPr>
      <w:r w:rsidRPr="00EE1C16">
        <w:rPr>
          <w:rStyle w:val="FootnoteReference"/>
        </w:rPr>
        <w:footnoteRef/>
      </w:r>
      <w:r w:rsidRPr="00EE1C16">
        <w:t xml:space="preserve"> </w:t>
      </w:r>
      <w:proofErr w:type="spellStart"/>
      <w:r w:rsidRPr="00EE1C16">
        <w:t>sarbanesoxley</w:t>
      </w:r>
      <w:proofErr w:type="spellEnd"/>
      <w:r w:rsidRPr="00EE1C16">
        <w:t xml:space="preserve"> act, 2002, :fl1.findlaw.com/news.findlaw.com/cnn/docs/gwbush/sarbanesoxley072302.pdf</w:t>
      </w:r>
    </w:p>
  </w:footnote>
  <w:footnote w:id="111">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كيم كينيث و </w:t>
      </w:r>
      <w:proofErr w:type="spellStart"/>
      <w:r w:rsidRPr="00EE1C16">
        <w:rPr>
          <w:rFonts w:ascii="Simplified Arabic" w:hAnsi="Simplified Arabic" w:cs="Simplified Arabic"/>
          <w:sz w:val="24"/>
          <w:szCs w:val="24"/>
          <w:rtl/>
        </w:rPr>
        <w:t>اخرون</w:t>
      </w:r>
      <w:proofErr w:type="spellEnd"/>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2010 " حوكمة الشركة </w:t>
      </w:r>
      <w:proofErr w:type="spellStart"/>
      <w:r w:rsidRPr="00EE1C16">
        <w:rPr>
          <w:rFonts w:ascii="Simplified Arabic" w:hAnsi="Simplified Arabic" w:cs="Simplified Arabic"/>
          <w:sz w:val="24"/>
          <w:szCs w:val="24"/>
          <w:rtl/>
        </w:rPr>
        <w:t>الاطراف</w:t>
      </w:r>
      <w:proofErr w:type="spellEnd"/>
      <w:r w:rsidRPr="00EE1C16">
        <w:rPr>
          <w:rFonts w:ascii="Simplified Arabic" w:hAnsi="Simplified Arabic" w:cs="Simplified Arabic"/>
          <w:sz w:val="24"/>
          <w:szCs w:val="24"/>
          <w:rtl/>
        </w:rPr>
        <w:t xml:space="preserve"> الراصدة و المشاركة " دار المريخ للنشر، الرياض، السعودية، ص 165</w:t>
      </w:r>
      <w:r w:rsidRPr="00EE1C16">
        <w:rPr>
          <w:rFonts w:ascii="Simplified Arabic" w:hAnsi="Simplified Arabic" w:cs="Simplified Arabic" w:hint="cs"/>
          <w:sz w:val="24"/>
          <w:szCs w:val="24"/>
          <w:rtl/>
        </w:rPr>
        <w:t>.</w:t>
      </w:r>
    </w:p>
  </w:footnote>
  <w:footnote w:id="112">
    <w:p w:rsidR="00B63AD1" w:rsidRPr="00EE1C16" w:rsidRDefault="00B63AD1" w:rsidP="00921511">
      <w:pPr>
        <w:pStyle w:val="FootnoteText"/>
        <w:bidi w:val="0"/>
        <w:jc w:val="both"/>
      </w:pPr>
      <w:r w:rsidRPr="00EE1C16">
        <w:rPr>
          <w:rStyle w:val="FootnoteReference"/>
        </w:rPr>
        <w:footnoteRef/>
      </w:r>
      <w:r w:rsidRPr="00EE1C16">
        <w:rPr>
          <w:rtl/>
        </w:rPr>
        <w:t xml:space="preserve"> </w:t>
      </w:r>
      <w:proofErr w:type="spellStart"/>
      <w:r w:rsidRPr="00EE1C16">
        <w:t>Colley.J.L</w:t>
      </w:r>
      <w:proofErr w:type="spellEnd"/>
      <w:r w:rsidRPr="00EE1C16">
        <w:t xml:space="preserve"> </w:t>
      </w:r>
      <w:proofErr w:type="spellStart"/>
      <w:r w:rsidRPr="00EE1C16">
        <w:t>elt</w:t>
      </w:r>
      <w:proofErr w:type="spellEnd"/>
      <w:r w:rsidRPr="00EE1C16">
        <w:t>,</w:t>
      </w:r>
      <w:r w:rsidRPr="00EE1C16">
        <w:rPr>
          <w:rFonts w:cs="Simplified Arabic"/>
        </w:rPr>
        <w:t xml:space="preserve"> OP . </w:t>
      </w:r>
      <w:proofErr w:type="spellStart"/>
      <w:r w:rsidRPr="00EE1C16">
        <w:rPr>
          <w:rFonts w:cs="Simplified Arabic"/>
        </w:rPr>
        <w:t>Cit.O</w:t>
      </w:r>
      <w:proofErr w:type="spellEnd"/>
      <w:r w:rsidRPr="00EE1C16">
        <w:t>, p 84 - 85</w:t>
      </w:r>
    </w:p>
  </w:footnote>
  <w:footnote w:id="113">
    <w:p w:rsidR="00B63AD1" w:rsidRPr="00EE1C16" w:rsidRDefault="00B63AD1" w:rsidP="00921511">
      <w:pPr>
        <w:pStyle w:val="FootnoteText"/>
        <w:bidi w:val="0"/>
        <w:jc w:val="both"/>
      </w:pPr>
      <w:r w:rsidRPr="00EE1C16">
        <w:footnoteRef/>
      </w:r>
      <w:r w:rsidRPr="00EE1C16">
        <w:rPr>
          <w:rtl/>
        </w:rPr>
        <w:t xml:space="preserve"> </w:t>
      </w:r>
      <w:proofErr w:type="spellStart"/>
      <w:r w:rsidRPr="00EE1C16">
        <w:t>Panasian.C</w:t>
      </w:r>
      <w:proofErr w:type="spellEnd"/>
      <w:r w:rsidRPr="00EE1C16">
        <w:t xml:space="preserve">. and, Prevost .A.K. and , </w:t>
      </w:r>
      <w:proofErr w:type="spellStart"/>
      <w:r w:rsidRPr="00EE1C16">
        <w:t>Bhabra</w:t>
      </w:r>
      <w:proofErr w:type="spellEnd"/>
      <w:r w:rsidRPr="00EE1C16">
        <w:t xml:space="preserve"> .H.S," Board Composition and Firm Performance: The Case of the Dey Report and Publicly Listed Canadian </w:t>
      </w:r>
      <w:proofErr w:type="spellStart"/>
      <w:r w:rsidRPr="00EE1C16">
        <w:t>Firms''Financial</w:t>
      </w:r>
      <w:proofErr w:type="spellEnd"/>
      <w:r w:rsidRPr="00EE1C16">
        <w:t xml:space="preserve"> Review, forthcoming,pp1-10.</w:t>
      </w:r>
    </w:p>
  </w:footnote>
  <w:footnote w:id="114">
    <w:p w:rsidR="00B63AD1" w:rsidRPr="00EE1C16" w:rsidRDefault="00B63AD1" w:rsidP="001270E5">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حماد عبد العال طارق</w:t>
      </w:r>
      <w:r>
        <w:rPr>
          <w:rFonts w:ascii="Simplified Arabic" w:hAnsi="Simplified Arabic" w:cs="Simplified Arabic" w:hint="cs"/>
          <w:sz w:val="24"/>
          <w:szCs w:val="24"/>
          <w:rtl/>
        </w:rPr>
        <w:t>/</w:t>
      </w:r>
      <w:r>
        <w:rPr>
          <w:rFonts w:ascii="Simplified Arabic" w:hAnsi="Simplified Arabic" w:cs="Simplified Arabic"/>
          <w:sz w:val="24"/>
          <w:szCs w:val="24"/>
        </w:rPr>
        <w:t xml:space="preserve"> </w:t>
      </w:r>
      <w:r w:rsidRPr="00EE1C16">
        <w:rPr>
          <w:rFonts w:ascii="Simplified Arabic" w:hAnsi="Simplified Arabic" w:cs="Simplified Arabic"/>
          <w:sz w:val="24"/>
          <w:szCs w:val="24"/>
          <w:rtl/>
        </w:rPr>
        <w:t>2007</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مرجع سابق، ص 23 – 24</w:t>
      </w:r>
      <w:r w:rsidRPr="00EE1C16">
        <w:rPr>
          <w:rFonts w:ascii="Simplified Arabic" w:hAnsi="Simplified Arabic" w:cs="Simplified Arabic" w:hint="cs"/>
          <w:sz w:val="24"/>
          <w:szCs w:val="24"/>
          <w:rtl/>
          <w:lang w:bidi="ar-SY"/>
        </w:rPr>
        <w:t>.</w:t>
      </w:r>
    </w:p>
  </w:footnote>
  <w:footnote w:id="115">
    <w:p w:rsidR="00B63AD1" w:rsidRPr="00EE1C16" w:rsidRDefault="00B63AD1" w:rsidP="00921511">
      <w:pPr>
        <w:pStyle w:val="FootnoteText"/>
        <w:bidi w:val="0"/>
        <w:jc w:val="both"/>
      </w:pPr>
      <w:r w:rsidRPr="00EE1C16">
        <w:rPr>
          <w:rStyle w:val="FootnoteReference"/>
        </w:rPr>
        <w:footnoteRef/>
      </w:r>
      <w:r w:rsidRPr="00EE1C16">
        <w:rPr>
          <w:rtl/>
        </w:rPr>
        <w:t xml:space="preserve"> </w:t>
      </w:r>
      <w:proofErr w:type="spellStart"/>
      <w:r w:rsidRPr="00EE1C16">
        <w:t>Panasian.C</w:t>
      </w:r>
      <w:proofErr w:type="spellEnd"/>
      <w:r w:rsidRPr="00EE1C16">
        <w:t xml:space="preserve">. and, Prevost .A.K. and , </w:t>
      </w:r>
      <w:proofErr w:type="spellStart"/>
      <w:r w:rsidRPr="00EE1C16">
        <w:t>Bhabra</w:t>
      </w:r>
      <w:proofErr w:type="spellEnd"/>
      <w:r w:rsidRPr="00EE1C16">
        <w:t xml:space="preserve"> .H.S </w:t>
      </w:r>
      <w:r w:rsidRPr="00EE1C16">
        <w:rPr>
          <w:rFonts w:cs="Simplified Arabic"/>
        </w:rPr>
        <w:t xml:space="preserve">OP . </w:t>
      </w:r>
      <w:proofErr w:type="spellStart"/>
      <w:r w:rsidRPr="00EE1C16">
        <w:rPr>
          <w:rFonts w:cs="Simplified Arabic"/>
        </w:rPr>
        <w:t>Cit.O</w:t>
      </w:r>
      <w:proofErr w:type="spellEnd"/>
      <w:r w:rsidRPr="00EE1C16">
        <w:t>, P 25- 28.</w:t>
      </w:r>
    </w:p>
  </w:footnote>
  <w:footnote w:id="116">
    <w:p w:rsidR="00B63AD1" w:rsidRPr="00EE1C16" w:rsidRDefault="00B63AD1" w:rsidP="001270E5">
      <w:pPr>
        <w:pStyle w:val="12"/>
        <w:jc w:val="both"/>
        <w:rPr>
          <w:rFonts w:ascii="Simplified Arabic" w:hAnsi="Simplified Arabic" w:cs="Simplified Arabic"/>
          <w:rtl/>
          <w:lang w:bidi="ar-SY"/>
        </w:rPr>
      </w:pPr>
      <w:r w:rsidRPr="00EE1C16">
        <w:rPr>
          <w:rFonts w:ascii="Calibri" w:hAnsi="Calibri" w:cs="Simplified Arabic"/>
          <w:lang w:bidi="ar-SY"/>
        </w:rPr>
        <w:t xml:space="preserve"> </w:t>
      </w:r>
      <w:r w:rsidRPr="00EE1C16">
        <w:rPr>
          <w:rStyle w:val="FootnoteReference"/>
          <w:rFonts w:ascii="Simplified Arabic" w:hAnsi="Simplified Arabic" w:cs="Simplified Arabic"/>
        </w:rPr>
        <w:footnoteRef/>
      </w:r>
      <w:proofErr w:type="spellStart"/>
      <w:r w:rsidRPr="00EE1C16">
        <w:rPr>
          <w:rFonts w:ascii="Simplified Arabic" w:hAnsi="Simplified Arabic" w:cs="Simplified Arabic"/>
          <w:rtl/>
          <w:lang w:bidi="ar-SY"/>
        </w:rPr>
        <w:t>العشماوي</w:t>
      </w:r>
      <w:proofErr w:type="spellEnd"/>
      <w:r>
        <w:rPr>
          <w:rFonts w:ascii="Simplified Arabic" w:hAnsi="Simplified Arabic" w:cs="Simplified Arabic" w:hint="cs"/>
          <w:rtl/>
          <w:lang w:bidi="ar-SY"/>
        </w:rPr>
        <w:t xml:space="preserve"> </w:t>
      </w:r>
      <w:r w:rsidRPr="00EE1C16">
        <w:rPr>
          <w:rFonts w:ascii="Simplified Arabic" w:hAnsi="Simplified Arabic" w:cs="Simplified Arabic"/>
          <w:rtl/>
          <w:lang w:bidi="ar-SY"/>
        </w:rPr>
        <w:t>محمد عبد الفتاح</w:t>
      </w:r>
      <w:r>
        <w:rPr>
          <w:rFonts w:ascii="Simplified Arabic" w:hAnsi="Simplified Arabic" w:cs="Simplified Arabic" w:hint="cs"/>
          <w:rtl/>
          <w:lang w:bidi="ar-SY"/>
        </w:rPr>
        <w:t>،</w:t>
      </w:r>
      <w:r w:rsidRPr="00EE1C16">
        <w:rPr>
          <w:rFonts w:ascii="Simplified Arabic" w:hAnsi="Simplified Arabic" w:cs="Simplified Arabic"/>
          <w:rtl/>
          <w:lang w:bidi="ar-SY"/>
        </w:rPr>
        <w:t xml:space="preserve"> 2007،</w:t>
      </w:r>
      <w:r w:rsidRPr="00EE1C16">
        <w:rPr>
          <w:rFonts w:ascii="Simplified Arabic" w:hAnsi="Simplified Arabic" w:cs="Simplified Arabic" w:hint="cs"/>
          <w:rtl/>
          <w:lang w:bidi="ar-SY"/>
        </w:rPr>
        <w:t xml:space="preserve"> </w:t>
      </w:r>
      <w:r w:rsidRPr="00EE1C16">
        <w:rPr>
          <w:rFonts w:ascii="Simplified Arabic" w:hAnsi="Simplified Arabic" w:cs="Simplified Arabic"/>
          <w:rtl/>
          <w:lang w:bidi="ar-SY"/>
        </w:rPr>
        <w:t>مرجع سابق، ص 4</w:t>
      </w:r>
      <w:r w:rsidRPr="00EE1C16">
        <w:rPr>
          <w:rFonts w:ascii="Simplified Arabic" w:hAnsi="Simplified Arabic" w:cs="Simplified Arabic" w:hint="cs"/>
          <w:rtl/>
          <w:lang w:bidi="ar-SY"/>
        </w:rPr>
        <w:t>.</w:t>
      </w:r>
    </w:p>
  </w:footnote>
  <w:footnote w:id="117">
    <w:p w:rsidR="00B63AD1" w:rsidRPr="00EE1C16" w:rsidRDefault="00B63AD1" w:rsidP="001270E5">
      <w:pPr>
        <w:pStyle w:val="12"/>
        <w:jc w:val="both"/>
        <w:rPr>
          <w:rFonts w:ascii="Simplified Arabic" w:hAnsi="Simplified Arabic" w:cs="Simplified Arabic"/>
          <w:rtl/>
          <w:lang w:bidi="ar-SY"/>
        </w:rPr>
      </w:pPr>
      <w:r w:rsidRPr="00EE1C16">
        <w:rPr>
          <w:rStyle w:val="FootnoteReference"/>
          <w:rFonts w:ascii="Simplified Arabic" w:hAnsi="Simplified Arabic" w:cs="Simplified Arabic"/>
        </w:rPr>
        <w:footnoteRef/>
      </w:r>
      <w:r w:rsidRPr="00EE1C16">
        <w:rPr>
          <w:rFonts w:ascii="Simplified Arabic" w:hAnsi="Simplified Arabic" w:cs="Simplified Arabic" w:hint="cs"/>
          <w:rtl/>
          <w:lang w:bidi="ar-SY"/>
        </w:rPr>
        <w:t xml:space="preserve"> </w:t>
      </w:r>
      <w:r w:rsidRPr="00EE1C16">
        <w:rPr>
          <w:rFonts w:ascii="Simplified Arabic" w:hAnsi="Simplified Arabic" w:cs="Simplified Arabic"/>
          <w:rtl/>
          <w:lang w:bidi="ar-SY"/>
        </w:rPr>
        <w:t>مرجع سابق ص 18 – 19</w:t>
      </w:r>
      <w:r w:rsidRPr="00EE1C16">
        <w:rPr>
          <w:rFonts w:ascii="Simplified Arabic" w:hAnsi="Simplified Arabic" w:cs="Simplified Arabic" w:hint="cs"/>
          <w:rtl/>
          <w:lang w:bidi="ar-SY"/>
        </w:rPr>
        <w:t>.</w:t>
      </w:r>
    </w:p>
  </w:footnote>
  <w:footnote w:id="118">
    <w:p w:rsidR="00B63AD1" w:rsidRPr="00EE1C16" w:rsidRDefault="00B63AD1" w:rsidP="00921511">
      <w:pPr>
        <w:pStyle w:val="12"/>
        <w:jc w:val="both"/>
        <w:rPr>
          <w:rFonts w:ascii="Simplified Arabic" w:hAnsi="Simplified Arabic" w:cs="Simplified Arabic"/>
          <w:rtl/>
        </w:rPr>
      </w:pPr>
      <w:r w:rsidRPr="00EE1C16">
        <w:rPr>
          <w:rStyle w:val="FootnoteReference"/>
          <w:rFonts w:ascii="Simplified Arabic" w:hAnsi="Simplified Arabic" w:cs="Simplified Arabic"/>
        </w:rPr>
        <w:footnoteRef/>
      </w:r>
      <w:r w:rsidRPr="00EE1C16">
        <w:rPr>
          <w:rFonts w:ascii="Simplified Arabic" w:hAnsi="Simplified Arabic" w:cs="Simplified Arabic" w:hint="cs"/>
          <w:rtl/>
        </w:rPr>
        <w:t xml:space="preserve"> </w:t>
      </w:r>
      <w:proofErr w:type="spellStart"/>
      <w:r w:rsidRPr="00EE1C16">
        <w:rPr>
          <w:rFonts w:ascii="Simplified Arabic" w:hAnsi="Simplified Arabic" w:cs="Simplified Arabic"/>
          <w:rtl/>
        </w:rPr>
        <w:t>شحاته</w:t>
      </w:r>
      <w:proofErr w:type="spellEnd"/>
      <w:r w:rsidRPr="00674610">
        <w:rPr>
          <w:rFonts w:ascii="Simplified Arabic" w:hAnsi="Simplified Arabic" w:cs="Simplified Arabic"/>
          <w:rtl/>
        </w:rPr>
        <w:t xml:space="preserve"> </w:t>
      </w:r>
      <w:r w:rsidRPr="00EE1C16">
        <w:rPr>
          <w:rFonts w:ascii="Simplified Arabic" w:hAnsi="Simplified Arabic" w:cs="Simplified Arabic"/>
          <w:rtl/>
        </w:rPr>
        <w:t>السيد  وعلي نصر عبد الوهاب</w:t>
      </w:r>
      <w:r>
        <w:rPr>
          <w:rFonts w:ascii="Simplified Arabic" w:hAnsi="Simplified Arabic" w:cs="Simplified Arabic" w:hint="cs"/>
          <w:rtl/>
        </w:rPr>
        <w:t xml:space="preserve">/ </w:t>
      </w:r>
      <w:r w:rsidRPr="00EE1C16">
        <w:rPr>
          <w:rFonts w:ascii="Simplified Arabic" w:hAnsi="Simplified Arabic" w:cs="Simplified Arabic"/>
          <w:rtl/>
        </w:rPr>
        <w:t>2007، مرجع سابق  ص 77</w:t>
      </w:r>
      <w:r w:rsidRPr="00EE1C16">
        <w:rPr>
          <w:rFonts w:ascii="Simplified Arabic" w:hAnsi="Simplified Arabic" w:cs="Simplified Arabic" w:hint="cs"/>
          <w:rtl/>
        </w:rPr>
        <w:t>.</w:t>
      </w:r>
    </w:p>
  </w:footnote>
  <w:footnote w:id="119">
    <w:p w:rsidR="00B63AD1" w:rsidRPr="00EE1C16" w:rsidRDefault="00B63AD1" w:rsidP="001270E5">
      <w:pPr>
        <w:pStyle w:val="12"/>
        <w:jc w:val="both"/>
        <w:rPr>
          <w:rFonts w:ascii="Simplified Arabic" w:hAnsi="Simplified Arabic" w:cs="Simplified Arabic"/>
          <w:b/>
          <w:bCs/>
          <w:rtl/>
          <w:lang w:bidi="ar-EG"/>
        </w:rPr>
      </w:pP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 رزق عادل</w:t>
      </w:r>
      <w:r>
        <w:rPr>
          <w:rFonts w:ascii="Simplified Arabic" w:hAnsi="Simplified Arabic" w:cs="Simplified Arabic" w:hint="cs"/>
          <w:rtl/>
        </w:rPr>
        <w:t>،</w:t>
      </w:r>
      <w:r w:rsidRPr="00EE1C16">
        <w:rPr>
          <w:rFonts w:ascii="Simplified Arabic" w:hAnsi="Simplified Arabic" w:cs="Simplified Arabic"/>
          <w:rtl/>
        </w:rPr>
        <w:t>2008، مرجع سابق، ص26</w:t>
      </w:r>
      <w:r w:rsidRPr="00EE1C16">
        <w:rPr>
          <w:rFonts w:ascii="Simplified Arabic" w:hAnsi="Simplified Arabic" w:cs="Simplified Arabic" w:hint="cs"/>
          <w:b/>
          <w:bCs/>
          <w:rtl/>
          <w:lang w:bidi="ar-EG"/>
        </w:rPr>
        <w:t>.</w:t>
      </w:r>
    </w:p>
  </w:footnote>
  <w:footnote w:id="120">
    <w:p w:rsidR="00B63AD1" w:rsidRPr="00EE1C16" w:rsidRDefault="00B63AD1" w:rsidP="00921511">
      <w:pPr>
        <w:pStyle w:val="FootnoteText"/>
        <w:bidi w:val="0"/>
        <w:jc w:val="both"/>
        <w:rPr>
          <w:lang w:bidi="ar-SY"/>
        </w:rPr>
      </w:pPr>
      <w:r w:rsidRPr="00EE1C16">
        <w:rPr>
          <w:rStyle w:val="FootnoteReference"/>
        </w:rPr>
        <w:footnoteRef/>
      </w:r>
      <w:r w:rsidRPr="00EE1C16">
        <w:t xml:space="preserve"> Basel Committee on Banking Supervision </w:t>
      </w:r>
      <w:r>
        <w:t>2</w:t>
      </w:r>
      <w:r w:rsidRPr="00EE1C16">
        <w:t>006 ” Enhancing corporate governance for banking orga</w:t>
      </w:r>
      <w:r w:rsidRPr="00EE1C16">
        <w:t>n</w:t>
      </w:r>
      <w:r w:rsidRPr="00EE1C16">
        <w:t xml:space="preserve">ization” www.bis.org </w:t>
      </w:r>
      <w:r>
        <w:rPr>
          <w:lang w:bidi="ar-SY"/>
        </w:rPr>
        <w:t>, pp1-30.</w:t>
      </w:r>
    </w:p>
  </w:footnote>
  <w:footnote w:id="121">
    <w:p w:rsidR="00B63AD1" w:rsidRPr="00EE1C16" w:rsidRDefault="00B63AD1" w:rsidP="001270E5">
      <w:pPr>
        <w:pStyle w:val="12"/>
        <w:jc w:val="both"/>
        <w:rPr>
          <w:rFonts w:ascii="Simplified Arabic" w:hAnsi="Simplified Arabic" w:cs="Simplified Arabic"/>
          <w:rtl/>
          <w:lang w:bidi="ar-SY"/>
        </w:rPr>
      </w:pPr>
      <w:r w:rsidRPr="00EE1C16">
        <w:rPr>
          <w:rFonts w:ascii="Simplified Arabic" w:hAnsi="Simplified Arabic" w:cs="Simplified Arabic"/>
        </w:rPr>
        <w:t xml:space="preserve"> </w:t>
      </w: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أحمد السيد </w:t>
      </w:r>
      <w:proofErr w:type="spellStart"/>
      <w:r w:rsidRPr="00EE1C16">
        <w:rPr>
          <w:rFonts w:ascii="Simplified Arabic" w:hAnsi="Simplified Arabic" w:cs="Simplified Arabic"/>
          <w:rtl/>
        </w:rPr>
        <w:t>ابراهيم</w:t>
      </w:r>
      <w:proofErr w:type="spellEnd"/>
      <w:r>
        <w:rPr>
          <w:rFonts w:ascii="Simplified Arabic" w:hAnsi="Simplified Arabic" w:cs="Simplified Arabic" w:hint="cs"/>
          <w:rtl/>
        </w:rPr>
        <w:t>/</w:t>
      </w:r>
      <w:r w:rsidRPr="00EE1C16">
        <w:rPr>
          <w:rFonts w:ascii="Simplified Arabic" w:hAnsi="Simplified Arabic" w:cs="Simplified Arabic"/>
          <w:rtl/>
        </w:rPr>
        <w:t xml:space="preserve"> 2010، مرجع سابق، ص 167</w:t>
      </w:r>
      <w:r>
        <w:rPr>
          <w:rFonts w:ascii="Simplified Arabic" w:hAnsi="Simplified Arabic" w:cs="Simplified Arabic" w:hint="cs"/>
          <w:rtl/>
          <w:lang w:bidi="ar-SY"/>
        </w:rPr>
        <w:t>.</w:t>
      </w:r>
    </w:p>
  </w:footnote>
  <w:footnote w:id="122">
    <w:p w:rsidR="00B63AD1" w:rsidRPr="00EE1C16" w:rsidRDefault="00B63AD1" w:rsidP="00921511">
      <w:pPr>
        <w:pStyle w:val="FootnoteText"/>
        <w:bidi w:val="0"/>
        <w:jc w:val="both"/>
      </w:pPr>
      <w:r w:rsidRPr="00EE1C16">
        <w:rPr>
          <w:rStyle w:val="FootnoteReference"/>
          <w:sz w:val="18"/>
          <w:szCs w:val="18"/>
        </w:rPr>
        <w:footnoteRef/>
      </w:r>
      <w:r w:rsidRPr="00EE1C16">
        <w:rPr>
          <w:sz w:val="18"/>
          <w:szCs w:val="18"/>
          <w:rtl/>
        </w:rPr>
        <w:t xml:space="preserve"> </w:t>
      </w:r>
      <w:r w:rsidRPr="00EE1C16">
        <w:rPr>
          <w:rFonts w:ascii="Simplified Arabic" w:hAnsi="Simplified Arabic" w:cs="Simplified Arabic"/>
        </w:rPr>
        <w:t xml:space="preserve">The Organization for Economic Co-Operation and Development (OECD), Principles of Corporate government, 2004, www. </w:t>
      </w:r>
      <w:proofErr w:type="spellStart"/>
      <w:r w:rsidRPr="00EE1C16">
        <w:rPr>
          <w:rFonts w:ascii="Simplified Arabic" w:hAnsi="Simplified Arabic" w:cs="Simplified Arabic"/>
        </w:rPr>
        <w:t>Oecd</w:t>
      </w:r>
      <w:proofErr w:type="spellEnd"/>
      <w:r w:rsidRPr="00EE1C16">
        <w:rPr>
          <w:rFonts w:ascii="Simplified Arabic" w:hAnsi="Simplified Arabic" w:cs="Simplified Arabic"/>
        </w:rPr>
        <w:t xml:space="preserve">. Org, PP17 </w:t>
      </w:r>
      <w:r>
        <w:rPr>
          <w:rFonts w:ascii="Simplified Arabic" w:hAnsi="Simplified Arabic" w:cs="Simplified Arabic"/>
        </w:rPr>
        <w:t>–</w:t>
      </w:r>
      <w:r w:rsidRPr="00EE1C16">
        <w:rPr>
          <w:rFonts w:ascii="Simplified Arabic" w:hAnsi="Simplified Arabic" w:cs="Simplified Arabic"/>
        </w:rPr>
        <w:t xml:space="preserve"> 25</w:t>
      </w:r>
      <w:r>
        <w:t>.</w:t>
      </w:r>
    </w:p>
  </w:footnote>
  <w:footnote w:id="123">
    <w:p w:rsidR="00B63AD1" w:rsidRPr="00EE1C16" w:rsidRDefault="00B63AD1" w:rsidP="0059302E">
      <w:pPr>
        <w:pStyle w:val="FootnoteText"/>
        <w:jc w:val="both"/>
      </w:pPr>
      <w:r w:rsidRPr="00EE1C16">
        <w:rPr>
          <w:rStyle w:val="FootnoteReference"/>
          <w:sz w:val="24"/>
          <w:szCs w:val="24"/>
        </w:rPr>
        <w:footnoteRef/>
      </w:r>
      <w:r w:rsidRPr="00EE1C16">
        <w:rPr>
          <w:sz w:val="24"/>
          <w:szCs w:val="24"/>
          <w:rtl/>
        </w:rPr>
        <w:t xml:space="preserve"> </w:t>
      </w:r>
      <w:proofErr w:type="spellStart"/>
      <w:r w:rsidRPr="00EE1C16">
        <w:rPr>
          <w:rFonts w:hint="cs"/>
          <w:sz w:val="24"/>
          <w:szCs w:val="24"/>
          <w:rtl/>
        </w:rPr>
        <w:t>سوليفيان</w:t>
      </w:r>
      <w:proofErr w:type="spellEnd"/>
      <w:r w:rsidRPr="00EE1C16">
        <w:rPr>
          <w:rFonts w:hint="cs"/>
          <w:sz w:val="24"/>
          <w:szCs w:val="24"/>
          <w:rtl/>
        </w:rPr>
        <w:t xml:space="preserve"> جون وآخرون</w:t>
      </w:r>
      <w:r>
        <w:rPr>
          <w:rFonts w:hint="cs"/>
          <w:sz w:val="24"/>
          <w:szCs w:val="24"/>
          <w:rtl/>
        </w:rPr>
        <w:t xml:space="preserve">، </w:t>
      </w:r>
      <w:r w:rsidRPr="00EE1C16">
        <w:rPr>
          <w:rFonts w:hint="cs"/>
          <w:sz w:val="24"/>
          <w:szCs w:val="24"/>
          <w:rtl/>
        </w:rPr>
        <w:t>2003، مرجع سابق،  ص 6</w:t>
      </w:r>
      <w:r>
        <w:rPr>
          <w:rFonts w:hint="cs"/>
          <w:sz w:val="24"/>
          <w:szCs w:val="24"/>
          <w:rtl/>
        </w:rPr>
        <w:t>.</w:t>
      </w:r>
    </w:p>
  </w:footnote>
  <w:footnote w:id="124">
    <w:p w:rsidR="00B63AD1" w:rsidRPr="00EE1C16" w:rsidRDefault="00B63AD1" w:rsidP="0059302E">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القاضي حسين و ندّه مالك </w:t>
      </w:r>
      <w:proofErr w:type="spellStart"/>
      <w:r w:rsidRPr="00EE1C16">
        <w:rPr>
          <w:rFonts w:ascii="Simplified Arabic" w:hAnsi="Simplified Arabic" w:cs="Simplified Arabic"/>
          <w:sz w:val="24"/>
          <w:szCs w:val="24"/>
          <w:rtl/>
        </w:rPr>
        <w:t>كنان</w:t>
      </w:r>
      <w:proofErr w:type="spellEnd"/>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2008، مرجع سابق، ص 15</w:t>
      </w:r>
      <w:r>
        <w:rPr>
          <w:rFonts w:ascii="Simplified Arabic" w:hAnsi="Simplified Arabic" w:cs="Simplified Arabic" w:hint="cs"/>
          <w:sz w:val="24"/>
          <w:szCs w:val="24"/>
          <w:rtl/>
        </w:rPr>
        <w:t>.</w:t>
      </w:r>
    </w:p>
    <w:p w:rsidR="00B63AD1" w:rsidRPr="00EE1C16" w:rsidRDefault="00B63AD1" w:rsidP="00921511">
      <w:pPr>
        <w:pStyle w:val="FootnoteText"/>
        <w:jc w:val="both"/>
        <w:rPr>
          <w:rtl/>
        </w:rPr>
      </w:pPr>
    </w:p>
  </w:footnote>
  <w:footnote w:id="125">
    <w:p w:rsidR="00B63AD1" w:rsidRPr="00EE1C16" w:rsidRDefault="00B63AD1" w:rsidP="00952E45">
      <w:pPr>
        <w:jc w:val="both"/>
        <w:rPr>
          <w:rFonts w:ascii="Simplified Arabic" w:hAnsi="Simplified Arabic" w:cs="Simplified Arabic"/>
          <w:rtl/>
          <w:lang w:bidi="ar-SY"/>
        </w:rPr>
      </w:pPr>
      <w:r w:rsidRPr="00EE1C16">
        <w:rPr>
          <w:rFonts w:ascii="Simplified Arabic" w:hAnsi="Simplified Arabic" w:cs="Simplified Arabic"/>
        </w:rPr>
        <w:footnoteRef/>
      </w:r>
      <w:r w:rsidRPr="00EE1C16">
        <w:rPr>
          <w:rFonts w:ascii="Simplified Arabic" w:hAnsi="Simplified Arabic" w:cs="Simplified Arabic"/>
          <w:rtl/>
        </w:rPr>
        <w:t xml:space="preserve"> </w:t>
      </w:r>
      <w:hyperlink r:id="rId6" w:history="1">
        <w:r w:rsidRPr="00EE1C16">
          <w:rPr>
            <w:rFonts w:ascii="Simplified Arabic" w:hAnsi="Simplified Arabic" w:cs="Simplified Arabic"/>
            <w:rtl/>
          </w:rPr>
          <w:t>المعتاز</w:t>
        </w:r>
      </w:hyperlink>
      <w:r w:rsidRPr="00EE1C16">
        <w:rPr>
          <w:rFonts w:ascii="Simplified Arabic" w:hAnsi="Simplified Arabic" w:cs="Simplified Arabic"/>
          <w:rtl/>
        </w:rPr>
        <w:t xml:space="preserve"> إحسان</w:t>
      </w:r>
      <w:r>
        <w:rPr>
          <w:rFonts w:ascii="Simplified Arabic" w:hAnsi="Simplified Arabic" w:cs="Simplified Arabic" w:hint="cs"/>
          <w:rtl/>
        </w:rPr>
        <w:t>،</w:t>
      </w:r>
      <w:r w:rsidRPr="00EE1C16">
        <w:rPr>
          <w:rFonts w:ascii="Simplified Arabic" w:hAnsi="Simplified Arabic" w:cs="Simplified Arabic"/>
          <w:rtl/>
        </w:rPr>
        <w:t xml:space="preserve"> 2007،" قراءة متأنية للائحة حوكمة الشركات في المملكة" صحيفة الاقتصاد الالكترونية، العدد </w:t>
      </w:r>
      <w:r w:rsidRPr="00EE1C16">
        <w:rPr>
          <w:rFonts w:ascii="Simplified Arabic" w:hAnsi="Simplified Arabic" w:cs="Simplified Arabic"/>
        </w:rPr>
        <w:t>5011</w:t>
      </w:r>
      <w:r w:rsidRPr="00EE1C16">
        <w:rPr>
          <w:rFonts w:ascii="Simplified Arabic" w:hAnsi="Simplified Arabic" w:cs="Simplified Arabic"/>
          <w:rtl/>
        </w:rPr>
        <w:t xml:space="preserve"> </w:t>
      </w:r>
      <w:r w:rsidRPr="00EE1C16">
        <w:rPr>
          <w:rFonts w:ascii="Simplified Arabic" w:hAnsi="Simplified Arabic" w:cs="Simplified Arabic"/>
        </w:rPr>
        <w:t>www.aleqt.com</w:t>
      </w:r>
      <w:r>
        <w:rPr>
          <w:rFonts w:ascii="Simplified Arabic" w:hAnsi="Simplified Arabic" w:cs="Simplified Arabic" w:hint="cs"/>
          <w:rtl/>
          <w:lang w:bidi="ar-SY"/>
        </w:rPr>
        <w:t>.</w:t>
      </w:r>
    </w:p>
  </w:footnote>
  <w:footnote w:id="126">
    <w:p w:rsidR="00B63AD1" w:rsidRPr="00EE1C16" w:rsidRDefault="00B63AD1" w:rsidP="003F4FC1">
      <w:pPr>
        <w:pStyle w:val="Heading1"/>
        <w:spacing w:before="120"/>
        <w:jc w:val="both"/>
        <w:rPr>
          <w:rFonts w:ascii="Simplified Arabic" w:hAnsi="Simplified Arabic" w:cs="Simplified Arabic"/>
          <w:color w:val="auto"/>
          <w:sz w:val="24"/>
          <w:szCs w:val="24"/>
          <w:rtl/>
          <w:lang w:bidi="ar-SY"/>
        </w:rPr>
      </w:pPr>
      <w:r w:rsidRPr="00EE1C16">
        <w:rPr>
          <w:rFonts w:ascii="Simplified Arabic" w:hAnsi="Simplified Arabic" w:cs="Simplified Arabic"/>
          <w:b w:val="0"/>
          <w:bCs w:val="0"/>
          <w:color w:val="auto"/>
          <w:sz w:val="24"/>
          <w:szCs w:val="24"/>
        </w:rPr>
        <w:footnoteRef/>
      </w:r>
      <w:r w:rsidRPr="00EE1C16">
        <w:rPr>
          <w:rFonts w:ascii="Simplified Arabic" w:hAnsi="Simplified Arabic" w:cs="Simplified Arabic"/>
          <w:b w:val="0"/>
          <w:bCs w:val="0"/>
          <w:color w:val="auto"/>
          <w:sz w:val="24"/>
          <w:szCs w:val="24"/>
          <w:rtl/>
        </w:rPr>
        <w:t xml:space="preserve"> آل عباس محمد</w:t>
      </w:r>
      <w:r>
        <w:rPr>
          <w:rFonts w:ascii="Simplified Arabic" w:hAnsi="Simplified Arabic" w:cs="Simplified Arabic" w:hint="cs"/>
          <w:b w:val="0"/>
          <w:bCs w:val="0"/>
          <w:color w:val="auto"/>
          <w:sz w:val="24"/>
          <w:szCs w:val="24"/>
          <w:rtl/>
        </w:rPr>
        <w:t xml:space="preserve">، </w:t>
      </w:r>
      <w:r w:rsidRPr="00EE1C16">
        <w:rPr>
          <w:rFonts w:ascii="Simplified Arabic" w:hAnsi="Simplified Arabic" w:cs="Simplified Arabic"/>
          <w:b w:val="0"/>
          <w:bCs w:val="0"/>
          <w:color w:val="auto"/>
          <w:sz w:val="24"/>
          <w:szCs w:val="24"/>
          <w:rtl/>
        </w:rPr>
        <w:t>2010،"لائحة الحوكمة والمادة 15: ما لا يلزم على مجالس الإدارات لزومه" صحيفة الاقتصاد الالكترونية العدد</w:t>
      </w:r>
      <w:r w:rsidRPr="00EE1C16">
        <w:rPr>
          <w:rFonts w:ascii="Times New Roman" w:hAnsi="Times New Roman" w:hint="cs"/>
          <w:b w:val="0"/>
          <w:bCs w:val="0"/>
          <w:color w:val="auto"/>
          <w:sz w:val="20"/>
          <w:szCs w:val="20"/>
          <w:rtl/>
        </w:rPr>
        <w:t xml:space="preserve"> </w:t>
      </w:r>
      <w:r w:rsidRPr="00EE1C16">
        <w:rPr>
          <w:rFonts w:ascii="Simplified Arabic" w:hAnsi="Simplified Arabic" w:cs="Simplified Arabic"/>
          <w:b w:val="0"/>
          <w:bCs w:val="0"/>
          <w:color w:val="auto"/>
          <w:sz w:val="24"/>
          <w:szCs w:val="24"/>
          <w:rtl/>
        </w:rPr>
        <w:t>6003</w:t>
      </w:r>
      <w:r w:rsidRPr="00EE1C16">
        <w:rPr>
          <w:rFonts w:ascii="Simplified Arabic" w:hAnsi="Simplified Arabic" w:cs="Simplified Arabic"/>
          <w:color w:val="auto"/>
          <w:sz w:val="24"/>
          <w:szCs w:val="24"/>
          <w:rtl/>
          <w:lang w:bidi="ar-SY"/>
        </w:rPr>
        <w:t xml:space="preserve"> </w:t>
      </w:r>
      <w:hyperlink r:id="rId7" w:history="1">
        <w:r w:rsidRPr="00EE1C16">
          <w:rPr>
            <w:rFonts w:ascii="Simplified Arabic" w:hAnsi="Simplified Arabic" w:cs="Simplified Arabic"/>
            <w:b w:val="0"/>
            <w:bCs w:val="0"/>
            <w:color w:val="auto"/>
            <w:sz w:val="24"/>
            <w:szCs w:val="24"/>
          </w:rPr>
          <w:t>www.aleqt.com</w:t>
        </w:r>
      </w:hyperlink>
      <w:r w:rsidRPr="00EE1C16">
        <w:rPr>
          <w:rFonts w:ascii="Simplified Arabic" w:hAnsi="Simplified Arabic" w:cs="Simplified Arabic"/>
          <w:b w:val="0"/>
          <w:bCs w:val="0"/>
          <w:color w:val="auto"/>
          <w:sz w:val="24"/>
          <w:szCs w:val="24"/>
          <w:rtl/>
        </w:rPr>
        <w:t xml:space="preserve">  </w:t>
      </w:r>
      <w:r>
        <w:rPr>
          <w:rFonts w:ascii="Simplified Arabic" w:hAnsi="Simplified Arabic" w:cs="Simplified Arabic" w:hint="cs"/>
          <w:color w:val="auto"/>
          <w:sz w:val="24"/>
          <w:szCs w:val="24"/>
          <w:rtl/>
          <w:lang w:bidi="ar-SY"/>
        </w:rPr>
        <w:t>.</w:t>
      </w:r>
    </w:p>
  </w:footnote>
  <w:footnote w:id="127">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هندي </w:t>
      </w:r>
      <w:proofErr w:type="spellStart"/>
      <w:r w:rsidRPr="00EE1C16">
        <w:rPr>
          <w:rFonts w:ascii="Simplified Arabic" w:hAnsi="Simplified Arabic" w:cs="Simplified Arabic"/>
          <w:sz w:val="24"/>
          <w:szCs w:val="24"/>
          <w:rtl/>
        </w:rPr>
        <w:t>ابراهيم</w:t>
      </w:r>
      <w:proofErr w:type="spellEnd"/>
      <w:r w:rsidRPr="00EE1C16">
        <w:rPr>
          <w:rFonts w:ascii="Simplified Arabic" w:hAnsi="Simplified Arabic" w:cs="Simplified Arabic"/>
          <w:sz w:val="24"/>
          <w:szCs w:val="24"/>
          <w:rtl/>
        </w:rPr>
        <w:t xml:space="preserve">  منير</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2003،"أدوات الاستثمار في أسواق رأس المال: </w:t>
      </w:r>
      <w:proofErr w:type="spellStart"/>
      <w:r w:rsidRPr="00EE1C16">
        <w:rPr>
          <w:rFonts w:ascii="Simplified Arabic" w:hAnsi="Simplified Arabic" w:cs="Simplified Arabic"/>
          <w:sz w:val="24"/>
          <w:szCs w:val="24"/>
          <w:rtl/>
        </w:rPr>
        <w:t>الاوراق</w:t>
      </w:r>
      <w:proofErr w:type="spellEnd"/>
      <w:r w:rsidRPr="00EE1C16">
        <w:rPr>
          <w:rFonts w:ascii="Simplified Arabic" w:hAnsi="Simplified Arabic" w:cs="Simplified Arabic"/>
          <w:sz w:val="24"/>
          <w:szCs w:val="24"/>
          <w:rtl/>
        </w:rPr>
        <w:t xml:space="preserve"> المالية وصناديق الاستثمار"، المكتب العربي الحديث، </w:t>
      </w:r>
      <w:proofErr w:type="spellStart"/>
      <w:r w:rsidRPr="00EE1C16">
        <w:rPr>
          <w:rFonts w:ascii="Simplified Arabic" w:hAnsi="Simplified Arabic" w:cs="Simplified Arabic"/>
          <w:sz w:val="24"/>
          <w:szCs w:val="24"/>
          <w:rtl/>
        </w:rPr>
        <w:t>الاسكندرية</w:t>
      </w:r>
      <w:proofErr w:type="spellEnd"/>
      <w:r w:rsidRPr="00EE1C16">
        <w:rPr>
          <w:rFonts w:ascii="Simplified Arabic" w:hAnsi="Simplified Arabic" w:cs="Simplified Arabic"/>
          <w:sz w:val="24"/>
          <w:szCs w:val="24"/>
          <w:rtl/>
        </w:rPr>
        <w:t>، ص 93 – 94</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w:t>
      </w:r>
    </w:p>
  </w:footnote>
  <w:footnote w:id="128">
    <w:p w:rsidR="00B63AD1" w:rsidRPr="000A1EDB" w:rsidRDefault="00B63AD1" w:rsidP="00921511">
      <w:pPr>
        <w:pStyle w:val="FootnoteText"/>
        <w:bidi w:val="0"/>
        <w:jc w:val="both"/>
        <w:rPr>
          <w:rFonts w:ascii="Calibri" w:hAnsi="Calibri" w:cs="Simplified Arabic"/>
        </w:rPr>
      </w:pPr>
      <w:r w:rsidRPr="000A1EDB">
        <w:rPr>
          <w:rStyle w:val="FootnoteReference"/>
          <w:rFonts w:ascii="Simplified Arabic" w:hAnsi="Simplified Arabic" w:cs="Simplified Arabic"/>
        </w:rPr>
        <w:footnoteRef/>
      </w:r>
      <w:r w:rsidRPr="000A1EDB">
        <w:rPr>
          <w:rFonts w:ascii="Simplified Arabic" w:hAnsi="Simplified Arabic" w:cs="Simplified Arabic"/>
          <w:rtl/>
        </w:rPr>
        <w:t xml:space="preserve"> </w:t>
      </w:r>
      <w:proofErr w:type="spellStart"/>
      <w:r w:rsidRPr="000A1EDB">
        <w:rPr>
          <w:rFonts w:ascii="Simplified Arabic" w:hAnsi="Simplified Arabic" w:cs="Simplified Arabic"/>
        </w:rPr>
        <w:t>Reily</w:t>
      </w:r>
      <w:proofErr w:type="spellEnd"/>
      <w:r w:rsidRPr="000A1EDB">
        <w:rPr>
          <w:rFonts w:ascii="Simplified Arabic" w:hAnsi="Simplified Arabic" w:cs="Simplified Arabic"/>
        </w:rPr>
        <w:t xml:space="preserve"> .Frank and Norton .Edgar 2006 ," Investments" , Thomson </w:t>
      </w:r>
      <w:smartTag w:uri="urn:schemas-microsoft-com:office:smarttags" w:element="place">
        <w:smartTag w:uri="urn:schemas-microsoft-com:office:smarttags" w:element="City">
          <w:r w:rsidRPr="000A1EDB">
            <w:rPr>
              <w:rFonts w:ascii="Simplified Arabic" w:hAnsi="Simplified Arabic" w:cs="Simplified Arabic"/>
            </w:rPr>
            <w:t>South- Western</w:t>
          </w:r>
        </w:smartTag>
        <w:r w:rsidRPr="000A1EDB">
          <w:rPr>
            <w:rFonts w:ascii="Simplified Arabic" w:hAnsi="Simplified Arabic" w:cs="Simplified Arabic"/>
          </w:rPr>
          <w:t xml:space="preserve"> , </w:t>
        </w:r>
        <w:smartTag w:uri="urn:schemas-microsoft-com:office:smarttags" w:element="country-region">
          <w:r w:rsidRPr="000A1EDB">
            <w:rPr>
              <w:rFonts w:ascii="Simplified Arabic" w:hAnsi="Simplified Arabic" w:cs="Simplified Arabic"/>
            </w:rPr>
            <w:t>Canada</w:t>
          </w:r>
        </w:smartTag>
      </w:smartTag>
      <w:r w:rsidRPr="000A1EDB">
        <w:rPr>
          <w:rFonts w:ascii="Simplified Arabic" w:hAnsi="Simplified Arabic" w:cs="Simplified Arabic"/>
        </w:rPr>
        <w:t>, pp117</w:t>
      </w:r>
      <w:r w:rsidRPr="000A1EDB">
        <w:rPr>
          <w:rFonts w:ascii="Calibri" w:hAnsi="Calibri" w:cs="Simplified Arabic"/>
        </w:rPr>
        <w:t>.</w:t>
      </w:r>
    </w:p>
  </w:footnote>
  <w:footnote w:id="129">
    <w:p w:rsidR="00B63AD1" w:rsidRPr="00EE1C16" w:rsidRDefault="00B63AD1" w:rsidP="00BC7AFF">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زوباري</w:t>
      </w:r>
      <w:proofErr w:type="spellEnd"/>
      <w:r w:rsidRPr="00EE1C16">
        <w:rPr>
          <w:rFonts w:ascii="Simplified Arabic" w:hAnsi="Simplified Arabic" w:cs="Simplified Arabic"/>
          <w:sz w:val="24"/>
          <w:szCs w:val="24"/>
          <w:rtl/>
        </w:rPr>
        <w:t xml:space="preserve">  ريم</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2008،" التقارير المالية عن صناديق الاستثمار واستخدامها</w:t>
      </w:r>
      <w:r>
        <w:rPr>
          <w:rFonts w:ascii="Simplified Arabic" w:hAnsi="Simplified Arabic" w:cs="Simplified Arabic"/>
          <w:sz w:val="24"/>
          <w:szCs w:val="24"/>
          <w:rtl/>
        </w:rPr>
        <w:t xml:space="preserve"> في اتخاذ القرارات </w:t>
      </w:r>
      <w:proofErr w:type="spellStart"/>
      <w:r>
        <w:rPr>
          <w:rFonts w:ascii="Simplified Arabic" w:hAnsi="Simplified Arabic" w:cs="Simplified Arabic"/>
          <w:sz w:val="24"/>
          <w:szCs w:val="24"/>
          <w:rtl/>
        </w:rPr>
        <w:t>الأستثمارية</w:t>
      </w:r>
      <w:proofErr w:type="spellEnd"/>
      <w:r>
        <w:rPr>
          <w:rFonts w:ascii="Simplified Arabic" w:hAnsi="Simplified Arabic" w:cs="Simplified Arabic"/>
          <w:sz w:val="24"/>
          <w:szCs w:val="24"/>
          <w:rtl/>
        </w:rPr>
        <w:t>"</w:t>
      </w:r>
      <w:r w:rsidRPr="00EE1C1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رسالة دكتوراه</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 كلية الاقتصاد , جامعة دمشق , ، ص3</w:t>
      </w:r>
      <w:r w:rsidRPr="00EE1C16">
        <w:rPr>
          <w:rFonts w:ascii="Simplified Arabic" w:hAnsi="Simplified Arabic" w:cs="Simplified Arabic" w:hint="cs"/>
          <w:sz w:val="24"/>
          <w:szCs w:val="24"/>
          <w:rtl/>
        </w:rPr>
        <w:t>.</w:t>
      </w:r>
    </w:p>
  </w:footnote>
  <w:footnote w:id="130">
    <w:p w:rsidR="00B63AD1" w:rsidRPr="00EE1C16" w:rsidRDefault="00B63AD1" w:rsidP="00921511">
      <w:pPr>
        <w:pStyle w:val="FootnoteText"/>
        <w:jc w:val="both"/>
        <w:rPr>
          <w:rFonts w:ascii="Simplified Arabic" w:hAnsi="Simplified Arabic" w:cs="Simplified Arabic"/>
          <w:sz w:val="24"/>
          <w:szCs w:val="24"/>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دوابه محمد أشرف</w:t>
      </w:r>
      <w:r>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 xml:space="preserve">2004, "صناديق الاستثمار في البنوك </w:t>
      </w:r>
      <w:proofErr w:type="spellStart"/>
      <w:r w:rsidRPr="00EE1C16">
        <w:rPr>
          <w:rFonts w:ascii="Simplified Arabic" w:hAnsi="Simplified Arabic" w:cs="Simplified Arabic"/>
          <w:sz w:val="24"/>
          <w:szCs w:val="24"/>
          <w:rtl/>
          <w:lang w:bidi="ar-SY"/>
        </w:rPr>
        <w:t>الاسلامية</w:t>
      </w:r>
      <w:proofErr w:type="spellEnd"/>
      <w:r w:rsidRPr="00EE1C16">
        <w:rPr>
          <w:rFonts w:ascii="Simplified Arabic" w:hAnsi="Simplified Arabic" w:cs="Simplified Arabic"/>
          <w:sz w:val="24"/>
          <w:szCs w:val="24"/>
          <w:rtl/>
          <w:lang w:bidi="ar-SY"/>
        </w:rPr>
        <w:t xml:space="preserve"> بين النظرية والتطبيق", دار السلام,  القاهرة، مصر،</w:t>
      </w:r>
      <w:r w:rsidRPr="00EE1C16">
        <w:rPr>
          <w:rFonts w:ascii="Simplified Arabic" w:hAnsi="Simplified Arabic" w:cs="Simplified Arabic" w:hint="cs"/>
          <w:sz w:val="24"/>
          <w:szCs w:val="24"/>
          <w:rtl/>
          <w:lang w:bidi="ar-SY"/>
        </w:rPr>
        <w:t xml:space="preserve"> </w:t>
      </w:r>
      <w:r w:rsidRPr="00EE1C16">
        <w:rPr>
          <w:rFonts w:ascii="Simplified Arabic" w:hAnsi="Simplified Arabic" w:cs="Simplified Arabic"/>
          <w:sz w:val="24"/>
          <w:szCs w:val="24"/>
          <w:rtl/>
          <w:lang w:bidi="ar-SY"/>
        </w:rPr>
        <w:t xml:space="preserve">ص 50- 51 </w:t>
      </w:r>
      <w:r w:rsidRPr="00EE1C16">
        <w:rPr>
          <w:rFonts w:ascii="Simplified Arabic" w:hAnsi="Simplified Arabic" w:cs="Simplified Arabic" w:hint="cs"/>
          <w:sz w:val="24"/>
          <w:szCs w:val="24"/>
          <w:rtl/>
          <w:lang w:bidi="ar-SY"/>
        </w:rPr>
        <w:t>.</w:t>
      </w:r>
    </w:p>
  </w:footnote>
  <w:footnote w:id="131">
    <w:p w:rsidR="00B63AD1" w:rsidRPr="00921511" w:rsidRDefault="00B63AD1" w:rsidP="004A520A">
      <w:pPr>
        <w:pStyle w:val="FootnoteText"/>
        <w:jc w:val="both"/>
        <w:rPr>
          <w:rFonts w:ascii="Simplified Arabic" w:hAnsi="Simplified Arabic" w:cs="Simplified Arabic"/>
          <w:sz w:val="24"/>
          <w:szCs w:val="24"/>
          <w:rtl/>
        </w:rPr>
      </w:pPr>
      <w:r w:rsidRPr="00921511">
        <w:rPr>
          <w:rStyle w:val="FootnoteReference"/>
          <w:rFonts w:ascii="Simplified Arabic" w:hAnsi="Simplified Arabic" w:cs="Simplified Arabic"/>
          <w:sz w:val="24"/>
          <w:szCs w:val="24"/>
        </w:rPr>
        <w:footnoteRef/>
      </w:r>
      <w:r w:rsidRPr="00921511">
        <w:rPr>
          <w:rFonts w:ascii="Simplified Arabic" w:hAnsi="Simplified Arabic" w:cs="Simplified Arabic"/>
          <w:sz w:val="24"/>
          <w:szCs w:val="24"/>
          <w:rtl/>
        </w:rPr>
        <w:t xml:space="preserve"> هاشم غادة</w:t>
      </w:r>
      <w:r w:rsidRPr="0092151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r w:rsidRPr="00921511">
        <w:rPr>
          <w:rFonts w:ascii="Simplified Arabic" w:hAnsi="Simplified Arabic" w:cs="Simplified Arabic" w:hint="cs"/>
          <w:sz w:val="24"/>
          <w:szCs w:val="24"/>
          <w:rtl/>
        </w:rPr>
        <w:t xml:space="preserve"> </w:t>
      </w:r>
      <w:r w:rsidRPr="00921511">
        <w:rPr>
          <w:rFonts w:ascii="Simplified Arabic" w:hAnsi="Simplified Arabic" w:cs="Simplified Arabic"/>
          <w:sz w:val="24"/>
          <w:szCs w:val="24"/>
          <w:rtl/>
        </w:rPr>
        <w:t xml:space="preserve">2007، مرجع سابق، ص 83- 82 </w:t>
      </w:r>
      <w:r w:rsidRPr="00921511">
        <w:rPr>
          <w:rFonts w:ascii="Simplified Arabic" w:hAnsi="Simplified Arabic" w:cs="Simplified Arabic" w:hint="cs"/>
          <w:sz w:val="24"/>
          <w:szCs w:val="24"/>
          <w:rtl/>
        </w:rPr>
        <w:t>.</w:t>
      </w:r>
    </w:p>
  </w:footnote>
  <w:footnote w:id="132">
    <w:p w:rsidR="00B63AD1" w:rsidRPr="00921511" w:rsidRDefault="00B63AD1" w:rsidP="004A520A">
      <w:pPr>
        <w:pStyle w:val="FootnoteText"/>
        <w:jc w:val="both"/>
        <w:rPr>
          <w:rFonts w:ascii="Simplified Arabic" w:hAnsi="Simplified Arabic" w:cs="Simplified Arabic"/>
          <w:sz w:val="24"/>
          <w:szCs w:val="24"/>
          <w:rtl/>
          <w:lang w:bidi="ar-SY"/>
        </w:rPr>
      </w:pPr>
      <w:r w:rsidRPr="00921511">
        <w:rPr>
          <w:rStyle w:val="FootnoteReference"/>
          <w:rFonts w:ascii="Simplified Arabic" w:hAnsi="Simplified Arabic" w:cs="Simplified Arabic"/>
          <w:sz w:val="24"/>
          <w:szCs w:val="24"/>
        </w:rPr>
        <w:footnoteRef/>
      </w:r>
      <w:r w:rsidRPr="00921511">
        <w:rPr>
          <w:rFonts w:ascii="Simplified Arabic" w:hAnsi="Simplified Arabic" w:cs="Simplified Arabic"/>
          <w:sz w:val="24"/>
          <w:szCs w:val="24"/>
          <w:rtl/>
        </w:rPr>
        <w:t xml:space="preserve"> أحمد عنتر محمد</w:t>
      </w:r>
      <w:r w:rsidRPr="00921511">
        <w:rPr>
          <w:rFonts w:ascii="Simplified Arabic" w:hAnsi="Simplified Arabic" w:cs="Simplified Arabic" w:hint="cs"/>
          <w:sz w:val="24"/>
          <w:szCs w:val="24"/>
          <w:rtl/>
          <w:lang w:bidi="ar-SY"/>
        </w:rPr>
        <w:t xml:space="preserve"> </w:t>
      </w:r>
      <w:r>
        <w:rPr>
          <w:rFonts w:ascii="Simplified Arabic" w:hAnsi="Simplified Arabic" w:cs="Simplified Arabic" w:hint="cs"/>
          <w:sz w:val="24"/>
          <w:szCs w:val="24"/>
          <w:rtl/>
          <w:lang w:bidi="ar-SY"/>
        </w:rPr>
        <w:t>،</w:t>
      </w:r>
      <w:r w:rsidRPr="00921511">
        <w:rPr>
          <w:rFonts w:ascii="Simplified Arabic" w:hAnsi="Simplified Arabic" w:cs="Simplified Arabic"/>
          <w:sz w:val="24"/>
          <w:szCs w:val="24"/>
          <w:rtl/>
          <w:lang w:bidi="ar-SY"/>
        </w:rPr>
        <w:t>2003،" نموذج</w:t>
      </w:r>
      <w:r w:rsidRPr="00921511">
        <w:rPr>
          <w:rFonts w:ascii="Simplified Arabic" w:hAnsi="Simplified Arabic" w:cs="Simplified Arabic"/>
          <w:sz w:val="24"/>
          <w:szCs w:val="24"/>
          <w:lang w:bidi="ar-SY"/>
        </w:rPr>
        <w:t xml:space="preserve"> </w:t>
      </w:r>
      <w:r w:rsidRPr="00921511">
        <w:rPr>
          <w:rFonts w:ascii="Simplified Arabic" w:hAnsi="Simplified Arabic" w:cs="Simplified Arabic"/>
          <w:sz w:val="24"/>
          <w:szCs w:val="24"/>
          <w:rtl/>
          <w:lang w:bidi="ar-SY"/>
        </w:rPr>
        <w:t>مقترح</w:t>
      </w:r>
      <w:r w:rsidRPr="00921511">
        <w:rPr>
          <w:rFonts w:ascii="Simplified Arabic" w:hAnsi="Simplified Arabic" w:cs="Simplified Arabic"/>
          <w:sz w:val="24"/>
          <w:szCs w:val="24"/>
          <w:lang w:bidi="ar-SY"/>
        </w:rPr>
        <w:t xml:space="preserve"> </w:t>
      </w:r>
      <w:r w:rsidRPr="00921511">
        <w:rPr>
          <w:rFonts w:ascii="Simplified Arabic" w:hAnsi="Simplified Arabic" w:cs="Simplified Arabic"/>
          <w:sz w:val="24"/>
          <w:szCs w:val="24"/>
          <w:rtl/>
          <w:lang w:bidi="ar-SY"/>
        </w:rPr>
        <w:t>لمحددات</w:t>
      </w:r>
      <w:r w:rsidRPr="00921511">
        <w:rPr>
          <w:rFonts w:ascii="Simplified Arabic" w:hAnsi="Simplified Arabic" w:cs="Simplified Arabic"/>
          <w:sz w:val="24"/>
          <w:szCs w:val="24"/>
          <w:lang w:bidi="ar-SY"/>
        </w:rPr>
        <w:t xml:space="preserve"> </w:t>
      </w:r>
      <w:proofErr w:type="spellStart"/>
      <w:r w:rsidRPr="00921511">
        <w:rPr>
          <w:rFonts w:ascii="Simplified Arabic" w:hAnsi="Simplified Arabic" w:cs="Simplified Arabic"/>
          <w:sz w:val="24"/>
          <w:szCs w:val="24"/>
          <w:rtl/>
          <w:lang w:bidi="ar-SY"/>
        </w:rPr>
        <w:t>آداء</w:t>
      </w:r>
      <w:proofErr w:type="spellEnd"/>
      <w:r w:rsidRPr="00921511">
        <w:rPr>
          <w:rFonts w:ascii="Simplified Arabic" w:hAnsi="Simplified Arabic" w:cs="Simplified Arabic"/>
          <w:sz w:val="24"/>
          <w:szCs w:val="24"/>
          <w:rtl/>
          <w:lang w:bidi="ar-SY"/>
        </w:rPr>
        <w:t xml:space="preserve"> محفظة</w:t>
      </w:r>
      <w:r w:rsidRPr="00921511">
        <w:rPr>
          <w:rFonts w:ascii="Simplified Arabic" w:hAnsi="Simplified Arabic" w:cs="Simplified Arabic"/>
          <w:sz w:val="24"/>
          <w:szCs w:val="24"/>
          <w:lang w:bidi="ar-SY"/>
        </w:rPr>
        <w:t xml:space="preserve"> </w:t>
      </w:r>
      <w:r w:rsidRPr="00921511">
        <w:rPr>
          <w:rFonts w:ascii="Simplified Arabic" w:hAnsi="Simplified Arabic" w:cs="Simplified Arabic"/>
          <w:sz w:val="24"/>
          <w:szCs w:val="24"/>
          <w:rtl/>
          <w:lang w:bidi="ar-SY"/>
        </w:rPr>
        <w:t>الأوراق</w:t>
      </w:r>
      <w:r w:rsidRPr="00921511">
        <w:rPr>
          <w:rFonts w:ascii="Simplified Arabic" w:hAnsi="Simplified Arabic" w:cs="Simplified Arabic"/>
          <w:sz w:val="24"/>
          <w:szCs w:val="24"/>
          <w:lang w:bidi="ar-SY"/>
        </w:rPr>
        <w:t xml:space="preserve"> </w:t>
      </w:r>
      <w:r w:rsidRPr="00921511">
        <w:rPr>
          <w:rFonts w:ascii="Simplified Arabic" w:hAnsi="Simplified Arabic" w:cs="Simplified Arabic"/>
          <w:sz w:val="24"/>
          <w:szCs w:val="24"/>
          <w:rtl/>
          <w:lang w:bidi="ar-SY"/>
        </w:rPr>
        <w:t>المالية</w:t>
      </w:r>
      <w:r w:rsidRPr="00921511">
        <w:rPr>
          <w:rFonts w:ascii="Simplified Arabic" w:hAnsi="Simplified Arabic" w:cs="Simplified Arabic"/>
          <w:sz w:val="24"/>
          <w:szCs w:val="24"/>
          <w:lang w:bidi="ar-SY"/>
        </w:rPr>
        <w:t xml:space="preserve"> </w:t>
      </w:r>
      <w:r w:rsidRPr="00921511">
        <w:rPr>
          <w:rFonts w:ascii="Simplified Arabic" w:hAnsi="Simplified Arabic" w:cs="Simplified Arabic"/>
          <w:sz w:val="24"/>
          <w:szCs w:val="24"/>
          <w:rtl/>
          <w:lang w:bidi="ar-SY"/>
        </w:rPr>
        <w:t>بصناديق</w:t>
      </w:r>
      <w:r w:rsidRPr="00921511">
        <w:rPr>
          <w:rFonts w:ascii="Simplified Arabic" w:hAnsi="Simplified Arabic" w:cs="Simplified Arabic"/>
          <w:sz w:val="24"/>
          <w:szCs w:val="24"/>
          <w:lang w:bidi="ar-SY"/>
        </w:rPr>
        <w:t xml:space="preserve"> </w:t>
      </w:r>
      <w:proofErr w:type="spellStart"/>
      <w:r w:rsidRPr="00921511">
        <w:rPr>
          <w:rFonts w:ascii="Simplified Arabic" w:hAnsi="Simplified Arabic" w:cs="Simplified Arabic"/>
          <w:sz w:val="24"/>
          <w:szCs w:val="24"/>
          <w:rtl/>
          <w:lang w:bidi="ar-SY"/>
        </w:rPr>
        <w:t>الإستثمار</w:t>
      </w:r>
      <w:proofErr w:type="spellEnd"/>
      <w:r w:rsidRPr="00921511">
        <w:rPr>
          <w:rFonts w:ascii="Simplified Arabic" w:hAnsi="Simplified Arabic" w:cs="Simplified Arabic"/>
          <w:sz w:val="24"/>
          <w:szCs w:val="24"/>
          <w:rtl/>
          <w:lang w:bidi="ar-SY"/>
        </w:rPr>
        <w:t xml:space="preserve"> العاملة</w:t>
      </w:r>
      <w:r w:rsidRPr="00921511">
        <w:rPr>
          <w:rFonts w:ascii="Simplified Arabic" w:hAnsi="Simplified Arabic" w:cs="Simplified Arabic"/>
          <w:sz w:val="24"/>
          <w:szCs w:val="24"/>
          <w:lang w:bidi="ar-SY"/>
        </w:rPr>
        <w:t xml:space="preserve"> </w:t>
      </w:r>
      <w:r w:rsidRPr="00921511">
        <w:rPr>
          <w:rFonts w:ascii="Simplified Arabic" w:hAnsi="Simplified Arabic" w:cs="Simplified Arabic"/>
          <w:sz w:val="24"/>
          <w:szCs w:val="24"/>
          <w:rtl/>
          <w:lang w:bidi="ar-SY"/>
        </w:rPr>
        <w:t>بسوق</w:t>
      </w:r>
      <w:r w:rsidRPr="00921511">
        <w:rPr>
          <w:rFonts w:ascii="Simplified Arabic" w:hAnsi="Simplified Arabic" w:cs="Simplified Arabic"/>
          <w:sz w:val="24"/>
          <w:szCs w:val="24"/>
          <w:lang w:bidi="ar-SY"/>
        </w:rPr>
        <w:t xml:space="preserve"> </w:t>
      </w:r>
      <w:r w:rsidRPr="00921511">
        <w:rPr>
          <w:rFonts w:ascii="Simplified Arabic" w:hAnsi="Simplified Arabic" w:cs="Simplified Arabic"/>
          <w:sz w:val="24"/>
          <w:szCs w:val="24"/>
          <w:rtl/>
          <w:lang w:bidi="ar-SY"/>
        </w:rPr>
        <w:t>المال</w:t>
      </w:r>
      <w:r w:rsidRPr="00921511">
        <w:rPr>
          <w:rFonts w:ascii="Simplified Arabic" w:hAnsi="Simplified Arabic" w:cs="Simplified Arabic"/>
          <w:sz w:val="24"/>
          <w:szCs w:val="24"/>
          <w:lang w:bidi="ar-SY"/>
        </w:rPr>
        <w:t xml:space="preserve"> </w:t>
      </w:r>
      <w:proofErr w:type="spellStart"/>
      <w:r w:rsidRPr="00921511">
        <w:rPr>
          <w:rFonts w:ascii="Simplified Arabic" w:hAnsi="Simplified Arabic" w:cs="Simplified Arabic"/>
          <w:sz w:val="24"/>
          <w:szCs w:val="24"/>
          <w:rtl/>
          <w:lang w:bidi="ar-SY"/>
        </w:rPr>
        <w:t>المصرى</w:t>
      </w:r>
      <w:proofErr w:type="spellEnd"/>
      <w:r w:rsidRPr="00921511">
        <w:rPr>
          <w:rFonts w:ascii="Simplified Arabic" w:hAnsi="Simplified Arabic" w:cs="Simplified Arabic"/>
          <w:sz w:val="24"/>
          <w:szCs w:val="24"/>
          <w:rtl/>
          <w:lang w:bidi="ar-SY"/>
        </w:rPr>
        <w:t xml:space="preserve"> ", رسالة  دكتوراه, كلية التجارة , جامعة القاهرة، ص59</w:t>
      </w:r>
      <w:r w:rsidRPr="00921511">
        <w:rPr>
          <w:rFonts w:ascii="Simplified Arabic" w:hAnsi="Simplified Arabic" w:cs="Simplified Arabic" w:hint="cs"/>
          <w:sz w:val="24"/>
          <w:szCs w:val="24"/>
          <w:rtl/>
          <w:lang w:bidi="ar-SY"/>
        </w:rPr>
        <w:t>.</w:t>
      </w:r>
    </w:p>
  </w:footnote>
  <w:footnote w:id="133">
    <w:p w:rsidR="00B63AD1" w:rsidRPr="00921511" w:rsidRDefault="00B63AD1" w:rsidP="004A520A">
      <w:pPr>
        <w:pStyle w:val="FootnoteText"/>
        <w:jc w:val="both"/>
        <w:rPr>
          <w:rFonts w:ascii="Simplified Arabic" w:hAnsi="Simplified Arabic" w:cs="Simplified Arabic"/>
          <w:sz w:val="24"/>
          <w:szCs w:val="24"/>
          <w:rtl/>
        </w:rPr>
      </w:pPr>
      <w:r w:rsidRPr="00921511">
        <w:rPr>
          <w:rStyle w:val="FootnoteReference"/>
          <w:rFonts w:ascii="Simplified Arabic" w:hAnsi="Simplified Arabic" w:cs="Simplified Arabic"/>
          <w:sz w:val="24"/>
          <w:szCs w:val="24"/>
        </w:rPr>
        <w:footnoteRef/>
      </w:r>
      <w:r w:rsidRPr="00921511">
        <w:rPr>
          <w:rFonts w:ascii="Simplified Arabic" w:hAnsi="Simplified Arabic" w:cs="Simplified Arabic"/>
          <w:sz w:val="24"/>
          <w:szCs w:val="24"/>
          <w:rtl/>
        </w:rPr>
        <w:t xml:space="preserve"> زنيني بن يوسف فريدة</w:t>
      </w:r>
      <w:r w:rsidRPr="0092151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r w:rsidRPr="00921511">
        <w:rPr>
          <w:rFonts w:ascii="Simplified Arabic" w:hAnsi="Simplified Arabic" w:cs="Simplified Arabic"/>
          <w:sz w:val="24"/>
          <w:szCs w:val="24"/>
          <w:rtl/>
        </w:rPr>
        <w:t>2006،"</w:t>
      </w:r>
      <w:r w:rsidRPr="00921511">
        <w:rPr>
          <w:rFonts w:ascii="Simplified Arabic" w:hAnsi="Simplified Arabic" w:cs="Simplified Arabic" w:hint="cs"/>
          <w:sz w:val="24"/>
          <w:szCs w:val="24"/>
          <w:rtl/>
        </w:rPr>
        <w:t xml:space="preserve"> </w:t>
      </w:r>
      <w:r w:rsidRPr="00921511">
        <w:rPr>
          <w:rFonts w:ascii="Simplified Arabic" w:hAnsi="Simplified Arabic" w:cs="Simplified Arabic"/>
          <w:sz w:val="24"/>
          <w:szCs w:val="24"/>
          <w:rtl/>
        </w:rPr>
        <w:t xml:space="preserve">صناديق </w:t>
      </w:r>
      <w:proofErr w:type="spellStart"/>
      <w:r w:rsidRPr="00921511">
        <w:rPr>
          <w:rFonts w:ascii="Simplified Arabic" w:hAnsi="Simplified Arabic" w:cs="Simplified Arabic"/>
          <w:sz w:val="24"/>
          <w:szCs w:val="24"/>
          <w:rtl/>
        </w:rPr>
        <w:t>الأستثمار</w:t>
      </w:r>
      <w:proofErr w:type="spellEnd"/>
      <w:r w:rsidRPr="00921511">
        <w:rPr>
          <w:rFonts w:ascii="Simplified Arabic" w:hAnsi="Simplified Arabic" w:cs="Simplified Arabic"/>
          <w:sz w:val="24"/>
          <w:szCs w:val="24"/>
          <w:rtl/>
        </w:rPr>
        <w:t xml:space="preserve"> ودورها في تفعيل استخدام المدخرات, تجربة جمهورية مصر العربية </w:t>
      </w:r>
      <w:proofErr w:type="spellStart"/>
      <w:r w:rsidRPr="00921511">
        <w:rPr>
          <w:rFonts w:ascii="Simplified Arabic" w:hAnsi="Simplified Arabic" w:cs="Simplified Arabic"/>
          <w:sz w:val="24"/>
          <w:szCs w:val="24"/>
          <w:rtl/>
        </w:rPr>
        <w:t>وامكانية</w:t>
      </w:r>
      <w:proofErr w:type="spellEnd"/>
      <w:r w:rsidRPr="00921511">
        <w:rPr>
          <w:rFonts w:ascii="Simplified Arabic" w:hAnsi="Simplified Arabic" w:cs="Simplified Arabic"/>
          <w:sz w:val="24"/>
          <w:szCs w:val="24"/>
          <w:rtl/>
        </w:rPr>
        <w:t xml:space="preserve"> تطبيقها في سورية" رسالة ماجستير, كلية الاقتصاد , جامعة دمشق , سوريا, ص 19 </w:t>
      </w:r>
      <w:r w:rsidRPr="00921511">
        <w:rPr>
          <w:rFonts w:ascii="Simplified Arabic" w:hAnsi="Simplified Arabic" w:cs="Simplified Arabic" w:hint="cs"/>
          <w:sz w:val="24"/>
          <w:szCs w:val="24"/>
          <w:rtl/>
        </w:rPr>
        <w:t>.</w:t>
      </w:r>
    </w:p>
  </w:footnote>
  <w:footnote w:id="134">
    <w:p w:rsidR="00B63AD1" w:rsidRPr="00EE1C16" w:rsidRDefault="00B63AD1" w:rsidP="00921511">
      <w:pPr>
        <w:pStyle w:val="FootnoteText"/>
        <w:jc w:val="both"/>
        <w:rPr>
          <w:rFonts w:ascii="Simplified Arabic" w:hAnsi="Simplified Arabic" w:cs="Simplified Arabic"/>
          <w:sz w:val="24"/>
          <w:szCs w:val="24"/>
          <w:rtl/>
          <w:lang w:bidi="ar-SY"/>
        </w:rPr>
      </w:pPr>
      <w:r w:rsidRPr="00921511">
        <w:rPr>
          <w:rStyle w:val="FootnoteReference"/>
          <w:rFonts w:ascii="Simplified Arabic" w:hAnsi="Simplified Arabic" w:cs="Simplified Arabic"/>
          <w:sz w:val="24"/>
          <w:szCs w:val="24"/>
        </w:rPr>
        <w:footnoteRef/>
      </w:r>
      <w:r w:rsidRPr="00921511">
        <w:rPr>
          <w:rFonts w:ascii="Simplified Arabic" w:hAnsi="Simplified Arabic" w:cs="Simplified Arabic"/>
          <w:sz w:val="24"/>
          <w:szCs w:val="24"/>
          <w:rtl/>
        </w:rPr>
        <w:t xml:space="preserve"> </w:t>
      </w:r>
      <w:r w:rsidRPr="00921511">
        <w:rPr>
          <w:rFonts w:ascii="Simplified Arabic" w:hAnsi="Simplified Arabic" w:cs="Simplified Arabic"/>
          <w:sz w:val="24"/>
          <w:szCs w:val="24"/>
          <w:rtl/>
          <w:lang w:bidi="ar-SY"/>
        </w:rPr>
        <w:t>دوابه محمد أشرف</w:t>
      </w:r>
      <w:r w:rsidRPr="00921511">
        <w:rPr>
          <w:rFonts w:ascii="Simplified Arabic" w:hAnsi="Simplified Arabic" w:cs="Simplified Arabic" w:hint="cs"/>
          <w:sz w:val="24"/>
          <w:szCs w:val="24"/>
          <w:rtl/>
          <w:lang w:bidi="ar-SY"/>
        </w:rPr>
        <w:t xml:space="preserve"> / </w:t>
      </w:r>
      <w:r w:rsidRPr="00921511">
        <w:rPr>
          <w:rFonts w:ascii="Simplified Arabic" w:hAnsi="Simplified Arabic" w:cs="Simplified Arabic"/>
          <w:sz w:val="24"/>
          <w:szCs w:val="24"/>
          <w:rtl/>
          <w:lang w:bidi="ar-SY"/>
        </w:rPr>
        <w:t>2004، مرجع سابق ص 52- 53</w:t>
      </w:r>
      <w:r w:rsidRPr="00921511">
        <w:rPr>
          <w:rFonts w:ascii="Simplified Arabic" w:hAnsi="Simplified Arabic" w:cs="Simplified Arabic" w:hint="cs"/>
          <w:sz w:val="24"/>
          <w:szCs w:val="24"/>
          <w:rtl/>
          <w:lang w:bidi="ar-SY"/>
        </w:rPr>
        <w:t>.</w:t>
      </w:r>
    </w:p>
  </w:footnote>
  <w:footnote w:id="135">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إبراهيم حسني عبد السميع/2009،" استثمار </w:t>
      </w:r>
      <w:proofErr w:type="spellStart"/>
      <w:r w:rsidRPr="00EE1C16">
        <w:rPr>
          <w:rFonts w:ascii="Simplified Arabic" w:hAnsi="Simplified Arabic" w:cs="Simplified Arabic"/>
          <w:sz w:val="24"/>
          <w:szCs w:val="24"/>
          <w:rtl/>
        </w:rPr>
        <w:t>الاموال</w:t>
      </w:r>
      <w:proofErr w:type="spellEnd"/>
      <w:r w:rsidRPr="00EE1C16">
        <w:rPr>
          <w:rFonts w:ascii="Simplified Arabic" w:hAnsi="Simplified Arabic" w:cs="Simplified Arabic"/>
          <w:sz w:val="24"/>
          <w:szCs w:val="24"/>
          <w:rtl/>
        </w:rPr>
        <w:t xml:space="preserve"> في الشريعة </w:t>
      </w:r>
      <w:r w:rsidRPr="00EE1C16">
        <w:rPr>
          <w:rFonts w:ascii="Simplified Arabic" w:hAnsi="Simplified Arabic" w:cs="Simplified Arabic" w:hint="cs"/>
          <w:sz w:val="24"/>
          <w:szCs w:val="24"/>
          <w:rtl/>
        </w:rPr>
        <w:t>الإسلامية"،</w:t>
      </w:r>
      <w:r w:rsidRPr="00EE1C16">
        <w:rPr>
          <w:rFonts w:ascii="Simplified Arabic" w:hAnsi="Simplified Arabic" w:cs="Simplified Arabic"/>
          <w:sz w:val="24"/>
          <w:szCs w:val="24"/>
          <w:rtl/>
        </w:rPr>
        <w:t xml:space="preserve"> المكتب الجامعي الحديث</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الاسكندرية</w:t>
      </w:r>
      <w:proofErr w:type="spellEnd"/>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مصر</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ص 388</w:t>
      </w:r>
      <w:r>
        <w:rPr>
          <w:rFonts w:ascii="Simplified Arabic" w:hAnsi="Simplified Arabic" w:cs="Simplified Arabic" w:hint="cs"/>
          <w:sz w:val="24"/>
          <w:szCs w:val="24"/>
          <w:rtl/>
        </w:rPr>
        <w:t>.</w:t>
      </w:r>
    </w:p>
  </w:footnote>
  <w:footnote w:id="136">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قانون</w:t>
      </w:r>
      <w:r w:rsidRPr="00EE1C16">
        <w:rPr>
          <w:rFonts w:ascii="Simplified Arabic" w:hAnsi="Simplified Arabic" w:cs="Simplified Arabic"/>
          <w:sz w:val="24"/>
          <w:szCs w:val="24"/>
        </w:rPr>
        <w:t xml:space="preserve"> </w:t>
      </w:r>
      <w:r w:rsidRPr="00EE1C16">
        <w:rPr>
          <w:rFonts w:ascii="Simplified Arabic" w:hAnsi="Simplified Arabic" w:cs="Simplified Arabic"/>
          <w:sz w:val="24"/>
          <w:szCs w:val="24"/>
          <w:rtl/>
        </w:rPr>
        <w:t>سوق</w:t>
      </w:r>
      <w:r w:rsidRPr="00EE1C16">
        <w:rPr>
          <w:rFonts w:ascii="Simplified Arabic" w:hAnsi="Simplified Arabic" w:cs="Simplified Arabic"/>
          <w:sz w:val="24"/>
          <w:szCs w:val="24"/>
        </w:rPr>
        <w:t xml:space="preserve"> </w:t>
      </w:r>
      <w:r w:rsidRPr="00EE1C16">
        <w:rPr>
          <w:rFonts w:ascii="Simplified Arabic" w:hAnsi="Simplified Arabic" w:cs="Simplified Arabic"/>
          <w:sz w:val="24"/>
          <w:szCs w:val="24"/>
          <w:rtl/>
        </w:rPr>
        <w:t>المال</w:t>
      </w:r>
      <w:r w:rsidRPr="00EE1C16">
        <w:rPr>
          <w:rFonts w:ascii="Simplified Arabic" w:hAnsi="Simplified Arabic" w:cs="Simplified Arabic"/>
          <w:sz w:val="24"/>
          <w:szCs w:val="24"/>
        </w:rPr>
        <w:t xml:space="preserve"> </w:t>
      </w:r>
      <w:r w:rsidRPr="00EE1C16">
        <w:rPr>
          <w:rFonts w:ascii="Simplified Arabic" w:hAnsi="Simplified Arabic" w:cs="Simplified Arabic"/>
          <w:sz w:val="24"/>
          <w:szCs w:val="24"/>
          <w:rtl/>
        </w:rPr>
        <w:t>رقم</w:t>
      </w:r>
      <w:r w:rsidRPr="00EE1C16">
        <w:rPr>
          <w:rFonts w:ascii="Simplified Arabic" w:hAnsi="Simplified Arabic" w:cs="Simplified Arabic"/>
          <w:sz w:val="24"/>
          <w:szCs w:val="24"/>
        </w:rPr>
        <w:t xml:space="preserve"> 95 </w:t>
      </w:r>
      <w:r w:rsidRPr="00EE1C16">
        <w:rPr>
          <w:rFonts w:ascii="Simplified Arabic" w:hAnsi="Simplified Arabic" w:cs="Simplified Arabic"/>
          <w:sz w:val="24"/>
          <w:szCs w:val="24"/>
          <w:rtl/>
        </w:rPr>
        <w:t>لسنة</w:t>
      </w:r>
      <w:r w:rsidRPr="00EE1C16">
        <w:rPr>
          <w:rFonts w:ascii="Simplified Arabic" w:hAnsi="Simplified Arabic" w:cs="Simplified Arabic"/>
          <w:sz w:val="24"/>
          <w:szCs w:val="24"/>
        </w:rPr>
        <w:t xml:space="preserve"> 1992 </w:t>
      </w:r>
      <w:r>
        <w:rPr>
          <w:rFonts w:ascii="Simplified Arabic" w:hAnsi="Simplified Arabic" w:cs="Simplified Arabic" w:hint="cs"/>
          <w:sz w:val="24"/>
          <w:szCs w:val="24"/>
          <w:rtl/>
        </w:rPr>
        <w:t>.</w:t>
      </w:r>
    </w:p>
  </w:footnote>
  <w:footnote w:id="137">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ابراهيم</w:t>
      </w:r>
      <w:proofErr w:type="spellEnd"/>
      <w:r w:rsidRPr="00EE1C16">
        <w:rPr>
          <w:rFonts w:ascii="Simplified Arabic" w:hAnsi="Simplified Arabic" w:cs="Simplified Arabic"/>
          <w:sz w:val="24"/>
          <w:szCs w:val="24"/>
          <w:rtl/>
        </w:rPr>
        <w:t xml:space="preserve"> حسني عبد السميع</w:t>
      </w:r>
      <w:r w:rsidRPr="00EE1C16">
        <w:rPr>
          <w:rFonts w:ascii="Simplified Arabic" w:hAnsi="Simplified Arabic" w:cs="Simplified Arabic" w:hint="cs"/>
          <w:sz w:val="24"/>
          <w:szCs w:val="24"/>
          <w:rtl/>
        </w:rPr>
        <w:t xml:space="preserve">/2009، </w:t>
      </w:r>
      <w:r w:rsidRPr="00EE1C16">
        <w:rPr>
          <w:rFonts w:ascii="Simplified Arabic" w:hAnsi="Simplified Arabic" w:cs="Simplified Arabic"/>
          <w:sz w:val="24"/>
          <w:szCs w:val="24"/>
          <w:rtl/>
        </w:rPr>
        <w:t>مرجع سابق  ص 389</w:t>
      </w:r>
      <w:r>
        <w:rPr>
          <w:rFonts w:ascii="Simplified Arabic" w:hAnsi="Simplified Arabic" w:cs="Simplified Arabic" w:hint="cs"/>
          <w:sz w:val="24"/>
          <w:szCs w:val="24"/>
          <w:rtl/>
          <w:lang w:bidi="ar-SY"/>
        </w:rPr>
        <w:t>.</w:t>
      </w:r>
    </w:p>
  </w:footnote>
  <w:footnote w:id="138">
    <w:p w:rsidR="00B63AD1" w:rsidRPr="00EE1C16" w:rsidRDefault="00B63AD1" w:rsidP="00921511">
      <w:pPr>
        <w:pStyle w:val="FootnoteText"/>
        <w:bidi w:val="0"/>
        <w:jc w:val="both"/>
      </w:pPr>
      <w:r w:rsidRPr="00EE1C16">
        <w:footnoteRef/>
      </w:r>
      <w:r w:rsidRPr="00EE1C16">
        <w:rPr>
          <w:rtl/>
        </w:rPr>
        <w:t xml:space="preserve"> </w:t>
      </w:r>
      <w:r w:rsidRPr="00EE1C16">
        <w:t xml:space="preserve">Russell Ray, 2007," An Introduction to Mutual Funds Worldwide" John </w:t>
      </w:r>
      <w:proofErr w:type="spellStart"/>
      <w:r w:rsidRPr="00EE1C16">
        <w:t>wiley</w:t>
      </w:r>
      <w:proofErr w:type="spellEnd"/>
      <w:r w:rsidRPr="00EE1C16">
        <w:t xml:space="preserve"> &amp;Sons, </w:t>
      </w:r>
      <w:smartTag w:uri="urn:schemas-microsoft-com:office:smarttags" w:element="place">
        <w:r w:rsidRPr="00EE1C16">
          <w:t xml:space="preserve">West </w:t>
        </w:r>
        <w:proofErr w:type="spellStart"/>
        <w:r w:rsidRPr="00EE1C16">
          <w:t>Su</w:t>
        </w:r>
        <w:r w:rsidRPr="00EE1C16">
          <w:t>s</w:t>
        </w:r>
        <w:r w:rsidRPr="00EE1C16">
          <w:t>sex</w:t>
        </w:r>
      </w:smartTag>
      <w:r w:rsidRPr="00EE1C16">
        <w:t>,Eng,and</w:t>
      </w:r>
      <w:proofErr w:type="spellEnd"/>
      <w:r w:rsidRPr="00EE1C16">
        <w:t xml:space="preserve"> ,p23-24</w:t>
      </w:r>
      <w:r>
        <w:t>.</w:t>
      </w:r>
    </w:p>
  </w:footnote>
  <w:footnote w:id="139">
    <w:p w:rsidR="00B63AD1" w:rsidRPr="00EE1C16" w:rsidRDefault="00B63AD1" w:rsidP="004A520A">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 xml:space="preserve">هلالي حسين مصطفى </w:t>
      </w:r>
      <w:r>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2005</w:t>
      </w:r>
      <w:r>
        <w:rPr>
          <w:rFonts w:ascii="Simplified Arabic" w:hAnsi="Simplified Arabic" w:cs="Simplified Arabic" w:hint="cs"/>
          <w:sz w:val="24"/>
          <w:szCs w:val="24"/>
          <w:rtl/>
          <w:lang w:bidi="ar-SY"/>
        </w:rPr>
        <w:t xml:space="preserve">, </w:t>
      </w:r>
      <w:r w:rsidRPr="00EE1C16">
        <w:rPr>
          <w:rFonts w:ascii="Simplified Arabic" w:hAnsi="Simplified Arabic" w:cs="Simplified Arabic" w:hint="cs"/>
          <w:sz w:val="24"/>
          <w:szCs w:val="24"/>
          <w:rtl/>
          <w:lang w:bidi="ar-SY"/>
        </w:rPr>
        <w:t>مرجع سابق</w:t>
      </w:r>
      <w:r>
        <w:rPr>
          <w:rFonts w:ascii="Simplified Arabic" w:hAnsi="Simplified Arabic" w:cs="Simplified Arabic" w:hint="cs"/>
          <w:sz w:val="24"/>
          <w:szCs w:val="24"/>
          <w:rtl/>
          <w:lang w:bidi="ar-SY"/>
        </w:rPr>
        <w:t xml:space="preserve">, </w:t>
      </w:r>
      <w:r w:rsidRPr="00EE1C16">
        <w:rPr>
          <w:rFonts w:ascii="Simplified Arabic" w:hAnsi="Simplified Arabic" w:cs="Simplified Arabic"/>
          <w:sz w:val="24"/>
          <w:szCs w:val="24"/>
          <w:rtl/>
          <w:lang w:bidi="ar-SY"/>
        </w:rPr>
        <w:t>ص 5</w:t>
      </w:r>
      <w:r>
        <w:rPr>
          <w:rFonts w:ascii="Simplified Arabic" w:hAnsi="Simplified Arabic" w:cs="Simplified Arabic" w:hint="cs"/>
          <w:sz w:val="24"/>
          <w:szCs w:val="24"/>
          <w:rtl/>
          <w:lang w:bidi="ar-SY"/>
        </w:rPr>
        <w:t>.</w:t>
      </w:r>
    </w:p>
  </w:footnote>
  <w:footnote w:id="140">
    <w:p w:rsidR="00B63AD1" w:rsidRPr="00EE1C16" w:rsidRDefault="00B63AD1" w:rsidP="004A520A">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أبو غدة عبد الستار</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2005،" صناديق الاستثمار </w:t>
      </w:r>
      <w:proofErr w:type="spellStart"/>
      <w:r w:rsidRPr="00EE1C16">
        <w:rPr>
          <w:rFonts w:ascii="Simplified Arabic" w:hAnsi="Simplified Arabic" w:cs="Simplified Arabic"/>
          <w:sz w:val="24"/>
          <w:szCs w:val="24"/>
          <w:rtl/>
        </w:rPr>
        <w:t>الاسلامية</w:t>
      </w:r>
      <w:proofErr w:type="spellEnd"/>
      <w:r w:rsidRPr="00EE1C16">
        <w:rPr>
          <w:rFonts w:ascii="Simplified Arabic" w:hAnsi="Simplified Arabic" w:cs="Simplified Arabic"/>
          <w:sz w:val="24"/>
          <w:szCs w:val="24"/>
          <w:rtl/>
        </w:rPr>
        <w:t xml:space="preserve">  دراسة فقهية </w:t>
      </w:r>
      <w:proofErr w:type="spellStart"/>
      <w:r w:rsidRPr="00EE1C16">
        <w:rPr>
          <w:rFonts w:ascii="Simplified Arabic" w:hAnsi="Simplified Arabic" w:cs="Simplified Arabic"/>
          <w:sz w:val="24"/>
          <w:szCs w:val="24"/>
          <w:rtl/>
        </w:rPr>
        <w:t>تأصيلية</w:t>
      </w:r>
      <w:proofErr w:type="spellEnd"/>
      <w:r w:rsidRPr="00EE1C16">
        <w:rPr>
          <w:rFonts w:ascii="Simplified Arabic" w:hAnsi="Simplified Arabic" w:cs="Simplified Arabic"/>
          <w:sz w:val="24"/>
          <w:szCs w:val="24"/>
          <w:rtl/>
        </w:rPr>
        <w:t xml:space="preserve"> موسعة "</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بحوث المؤتمر العلمي الرابع عشر لمؤسسات المالية </w:t>
      </w:r>
      <w:r w:rsidRPr="00EE1C16">
        <w:rPr>
          <w:rFonts w:ascii="Simplified Arabic" w:hAnsi="Simplified Arabic" w:cs="Simplified Arabic" w:hint="cs"/>
          <w:sz w:val="24"/>
          <w:szCs w:val="24"/>
          <w:rtl/>
        </w:rPr>
        <w:t xml:space="preserve">الإسلامية، </w:t>
      </w:r>
      <w:r w:rsidRPr="00EE1C16">
        <w:rPr>
          <w:rFonts w:ascii="Simplified Arabic" w:hAnsi="Simplified Arabic" w:cs="Simplified Arabic"/>
          <w:sz w:val="24"/>
          <w:szCs w:val="24"/>
          <w:rtl/>
        </w:rPr>
        <w:t xml:space="preserve"> معالم و أفاق المستقبل،غرفة تجارة و صناعة دبي،المجلد الثالث، ص 582</w:t>
      </w:r>
      <w:r>
        <w:rPr>
          <w:rFonts w:ascii="Simplified Arabic" w:hAnsi="Simplified Arabic" w:cs="Simplified Arabic" w:hint="cs"/>
          <w:sz w:val="24"/>
          <w:szCs w:val="24"/>
          <w:rtl/>
        </w:rPr>
        <w:t>.</w:t>
      </w:r>
    </w:p>
  </w:footnote>
  <w:footnote w:id="141">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قاسم منى</w:t>
      </w:r>
      <w:r w:rsidRPr="00EE1C16">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 xml:space="preserve"> 1995،"صناديق </w:t>
      </w:r>
      <w:proofErr w:type="spellStart"/>
      <w:r w:rsidRPr="00EE1C16">
        <w:rPr>
          <w:rFonts w:ascii="Simplified Arabic" w:hAnsi="Simplified Arabic" w:cs="Simplified Arabic"/>
          <w:sz w:val="24"/>
          <w:szCs w:val="24"/>
          <w:rtl/>
          <w:lang w:bidi="ar-SY"/>
        </w:rPr>
        <w:t>الأستثمار</w:t>
      </w:r>
      <w:proofErr w:type="spellEnd"/>
      <w:r w:rsidRPr="00EE1C16">
        <w:rPr>
          <w:rFonts w:ascii="Simplified Arabic" w:hAnsi="Simplified Arabic" w:cs="Simplified Arabic"/>
          <w:sz w:val="24"/>
          <w:szCs w:val="24"/>
          <w:rtl/>
          <w:lang w:bidi="ar-SY"/>
        </w:rPr>
        <w:t xml:space="preserve"> للبنوك و المستثمرين ", دار المصرية اللبنانية , القاهرة , الطبعة الأولى ص 45</w:t>
      </w:r>
      <w:r>
        <w:rPr>
          <w:rFonts w:ascii="Simplified Arabic" w:hAnsi="Simplified Arabic" w:cs="Simplified Arabic" w:hint="cs"/>
          <w:sz w:val="24"/>
          <w:szCs w:val="24"/>
          <w:rtl/>
          <w:lang w:bidi="ar-SY"/>
        </w:rPr>
        <w:t>.</w:t>
      </w:r>
    </w:p>
  </w:footnote>
  <w:footnote w:id="142">
    <w:p w:rsidR="00B63AD1" w:rsidRPr="00EE1C16" w:rsidRDefault="00B63AD1" w:rsidP="004A520A">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أبو غدة عبد الستار</w:t>
      </w:r>
      <w:r>
        <w:rPr>
          <w:rFonts w:ascii="Simplified Arabic" w:hAnsi="Simplified Arabic" w:cs="Simplified Arabic" w:hint="cs"/>
          <w:sz w:val="24"/>
          <w:szCs w:val="24"/>
          <w:rtl/>
        </w:rPr>
        <w:t>،</w:t>
      </w:r>
      <w:r w:rsidRPr="00EE1C16">
        <w:rPr>
          <w:rFonts w:ascii="Simplified Arabic" w:hAnsi="Simplified Arabic" w:cs="Simplified Arabic" w:hint="cs"/>
          <w:sz w:val="24"/>
          <w:szCs w:val="24"/>
          <w:rtl/>
        </w:rPr>
        <w:t xml:space="preserve">2005، </w:t>
      </w:r>
      <w:r w:rsidRPr="00EE1C16">
        <w:rPr>
          <w:rFonts w:ascii="Simplified Arabic" w:hAnsi="Simplified Arabic" w:cs="Simplified Arabic"/>
          <w:sz w:val="24"/>
          <w:szCs w:val="24"/>
          <w:rtl/>
        </w:rPr>
        <w:t xml:space="preserve">مرجع سابق ص 584 </w:t>
      </w:r>
      <w:r>
        <w:rPr>
          <w:rFonts w:ascii="Simplified Arabic" w:hAnsi="Simplified Arabic" w:cs="Simplified Arabic"/>
          <w:sz w:val="24"/>
          <w:szCs w:val="24"/>
          <w:rtl/>
        </w:rPr>
        <w:t>–</w:t>
      </w:r>
      <w:r w:rsidRPr="00EE1C16">
        <w:rPr>
          <w:rFonts w:ascii="Simplified Arabic" w:hAnsi="Simplified Arabic" w:cs="Simplified Arabic"/>
          <w:sz w:val="24"/>
          <w:szCs w:val="24"/>
          <w:rtl/>
        </w:rPr>
        <w:t xml:space="preserve"> 585</w:t>
      </w:r>
      <w:r>
        <w:rPr>
          <w:rFonts w:ascii="Simplified Arabic" w:hAnsi="Simplified Arabic" w:cs="Simplified Arabic" w:hint="cs"/>
          <w:sz w:val="24"/>
          <w:szCs w:val="24"/>
          <w:rtl/>
        </w:rPr>
        <w:t>.</w:t>
      </w:r>
    </w:p>
  </w:footnote>
  <w:footnote w:id="143">
    <w:p w:rsidR="00B63AD1" w:rsidRPr="00EE1C16" w:rsidRDefault="00B63AD1" w:rsidP="004A520A">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محمد ماهر</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1977،" تقييم تجربة صناديق الاستثمار في مصر "بحث مقدم </w:t>
      </w:r>
      <w:proofErr w:type="spellStart"/>
      <w:r w:rsidRPr="00EE1C16">
        <w:rPr>
          <w:rFonts w:ascii="Simplified Arabic" w:hAnsi="Simplified Arabic" w:cs="Simplified Arabic"/>
          <w:sz w:val="24"/>
          <w:szCs w:val="24"/>
          <w:rtl/>
        </w:rPr>
        <w:t>الى</w:t>
      </w:r>
      <w:proofErr w:type="spellEnd"/>
      <w:r w:rsidRPr="00EE1C16">
        <w:rPr>
          <w:rFonts w:ascii="Simplified Arabic" w:hAnsi="Simplified Arabic" w:cs="Simplified Arabic"/>
          <w:sz w:val="24"/>
          <w:szCs w:val="24"/>
          <w:rtl/>
        </w:rPr>
        <w:t xml:space="preserve"> ندوة صناديق الاستثمار في مصر الواقع والمستقبل،</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مركز صالح </w:t>
      </w:r>
      <w:proofErr w:type="spellStart"/>
      <w:r w:rsidRPr="00EE1C16">
        <w:rPr>
          <w:rFonts w:ascii="Simplified Arabic" w:hAnsi="Simplified Arabic" w:cs="Simplified Arabic"/>
          <w:sz w:val="24"/>
          <w:szCs w:val="24"/>
          <w:rtl/>
        </w:rPr>
        <w:t>عبدالله</w:t>
      </w:r>
      <w:proofErr w:type="spellEnd"/>
      <w:r w:rsidRPr="00EE1C16">
        <w:rPr>
          <w:rFonts w:ascii="Simplified Arabic" w:hAnsi="Simplified Arabic" w:cs="Simplified Arabic"/>
          <w:sz w:val="24"/>
          <w:szCs w:val="24"/>
          <w:rtl/>
        </w:rPr>
        <w:t xml:space="preserve"> صالح للاقتصاد </w:t>
      </w:r>
      <w:proofErr w:type="spellStart"/>
      <w:r w:rsidRPr="00EE1C16">
        <w:rPr>
          <w:rFonts w:ascii="Simplified Arabic" w:hAnsi="Simplified Arabic" w:cs="Simplified Arabic"/>
          <w:sz w:val="24"/>
          <w:szCs w:val="24"/>
          <w:rtl/>
        </w:rPr>
        <w:t>الاسلامي</w:t>
      </w:r>
      <w:proofErr w:type="spellEnd"/>
      <w:r w:rsidRPr="00EE1C16">
        <w:rPr>
          <w:rFonts w:ascii="Simplified Arabic" w:hAnsi="Simplified Arabic" w:cs="Simplified Arabic"/>
          <w:sz w:val="24"/>
          <w:szCs w:val="24"/>
          <w:rtl/>
        </w:rPr>
        <w:t>،</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جامعة </w:t>
      </w:r>
      <w:proofErr w:type="spellStart"/>
      <w:r w:rsidRPr="00EE1C16">
        <w:rPr>
          <w:rFonts w:ascii="Simplified Arabic" w:hAnsi="Simplified Arabic" w:cs="Simplified Arabic"/>
          <w:sz w:val="24"/>
          <w:szCs w:val="24"/>
          <w:rtl/>
        </w:rPr>
        <w:t>الازهر</w:t>
      </w:r>
      <w:proofErr w:type="spellEnd"/>
      <w:r w:rsidRPr="00EE1C16">
        <w:rPr>
          <w:rFonts w:ascii="Simplified Arabic" w:hAnsi="Simplified Arabic" w:cs="Simplified Arabic"/>
          <w:sz w:val="24"/>
          <w:szCs w:val="24"/>
          <w:rtl/>
        </w:rPr>
        <w:t xml:space="preserve">،الجزء </w:t>
      </w:r>
      <w:proofErr w:type="spellStart"/>
      <w:r w:rsidRPr="00EE1C16">
        <w:rPr>
          <w:rFonts w:ascii="Simplified Arabic" w:hAnsi="Simplified Arabic" w:cs="Simplified Arabic"/>
          <w:sz w:val="24"/>
          <w:szCs w:val="24"/>
          <w:rtl/>
        </w:rPr>
        <w:t>الاول</w:t>
      </w:r>
      <w:proofErr w:type="spellEnd"/>
      <w:r w:rsidRPr="00EE1C16">
        <w:rPr>
          <w:rFonts w:ascii="Simplified Arabic" w:hAnsi="Simplified Arabic" w:cs="Simplified Arabic"/>
          <w:sz w:val="24"/>
          <w:szCs w:val="24"/>
          <w:rtl/>
        </w:rPr>
        <w:t>، ص 163، 164</w:t>
      </w:r>
      <w:r>
        <w:rPr>
          <w:rFonts w:ascii="Simplified Arabic" w:hAnsi="Simplified Arabic" w:cs="Simplified Arabic" w:hint="cs"/>
          <w:sz w:val="24"/>
          <w:szCs w:val="24"/>
          <w:rtl/>
        </w:rPr>
        <w:t>.</w:t>
      </w:r>
    </w:p>
  </w:footnote>
  <w:footnote w:id="144">
    <w:p w:rsidR="00B63AD1" w:rsidRPr="00EE1C16" w:rsidRDefault="00B63AD1" w:rsidP="00921511">
      <w:pPr>
        <w:pStyle w:val="FootnoteText"/>
        <w:bidi w:val="0"/>
        <w:jc w:val="both"/>
        <w:rPr>
          <w:rtl/>
          <w:lang w:bidi="ar-SY"/>
        </w:rPr>
      </w:pPr>
      <w:r w:rsidRPr="00EE1C16">
        <w:rPr>
          <w:rStyle w:val="FootnoteReference"/>
        </w:rPr>
        <w:footnoteRef/>
      </w:r>
      <w:r w:rsidRPr="00EE1C16">
        <w:rPr>
          <w:rtl/>
        </w:rPr>
        <w:t xml:space="preserve"> </w:t>
      </w:r>
      <w:r w:rsidRPr="00EE1C16">
        <w:t xml:space="preserve">ICI Investment company institute,2007, A guide to understanding mutual funds, </w:t>
      </w:r>
      <w:smartTag w:uri="urn:schemas-microsoft-com:office:smarttags" w:element="State">
        <w:smartTag w:uri="urn:schemas-microsoft-com:office:smarttags" w:element="place">
          <w:r w:rsidRPr="00EE1C16">
            <w:t>Washington</w:t>
          </w:r>
        </w:smartTag>
      </w:smartTag>
      <w:r w:rsidRPr="00EE1C16">
        <w:t xml:space="preserve">, pp6 </w:t>
      </w:r>
      <w:r>
        <w:t>.</w:t>
      </w:r>
      <w:r w:rsidRPr="00EE1C16">
        <w:t xml:space="preserve"> </w:t>
      </w:r>
    </w:p>
  </w:footnote>
  <w:footnote w:id="145">
    <w:p w:rsidR="00B63AD1" w:rsidRPr="00EE1C16" w:rsidRDefault="00B63AD1" w:rsidP="00BC4790">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دوابه محمد أشرف</w:t>
      </w:r>
      <w:r>
        <w:rPr>
          <w:rFonts w:ascii="Simplified Arabic" w:hAnsi="Simplified Arabic" w:cs="Simplified Arabic" w:hint="cs"/>
          <w:sz w:val="24"/>
          <w:szCs w:val="24"/>
          <w:rtl/>
          <w:lang w:bidi="ar-SY"/>
        </w:rPr>
        <w:t>/2004،</w:t>
      </w:r>
      <w:r>
        <w:rPr>
          <w:rFonts w:ascii="Simplified Arabic" w:hAnsi="Simplified Arabic" w:cs="Simplified Arabic"/>
          <w:sz w:val="24"/>
          <w:szCs w:val="24"/>
          <w:rtl/>
          <w:lang w:bidi="ar-SY"/>
        </w:rPr>
        <w:t xml:space="preserve"> مرجع سابق</w:t>
      </w:r>
      <w:r w:rsidRPr="00EE1C1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 xml:space="preserve"> </w:t>
      </w:r>
      <w:r w:rsidRPr="00EE1C16">
        <w:rPr>
          <w:rFonts w:ascii="Simplified Arabic" w:hAnsi="Simplified Arabic" w:cs="Simplified Arabic"/>
          <w:sz w:val="24"/>
          <w:szCs w:val="24"/>
          <w:rtl/>
          <w:lang w:bidi="ar-SY"/>
        </w:rPr>
        <w:t>ص 64</w:t>
      </w:r>
      <w:r>
        <w:rPr>
          <w:rFonts w:ascii="Simplified Arabic" w:hAnsi="Simplified Arabic" w:cs="Simplified Arabic" w:hint="cs"/>
          <w:sz w:val="24"/>
          <w:szCs w:val="24"/>
          <w:rtl/>
        </w:rPr>
        <w:t>.</w:t>
      </w:r>
    </w:p>
  </w:footnote>
  <w:footnote w:id="146">
    <w:p w:rsidR="00B63AD1" w:rsidRPr="00EE1C16" w:rsidRDefault="00B63AD1" w:rsidP="00FE4AA0">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هندي </w:t>
      </w:r>
      <w:proofErr w:type="spellStart"/>
      <w:r>
        <w:rPr>
          <w:rFonts w:ascii="Simplified Arabic" w:hAnsi="Simplified Arabic" w:cs="Simplified Arabic"/>
          <w:sz w:val="24"/>
          <w:szCs w:val="24"/>
          <w:rtl/>
        </w:rPr>
        <w:t>ابراهيم</w:t>
      </w:r>
      <w:proofErr w:type="spellEnd"/>
      <w:r>
        <w:rPr>
          <w:rFonts w:ascii="Simplified Arabic" w:hAnsi="Simplified Arabic" w:cs="Simplified Arabic"/>
          <w:sz w:val="24"/>
          <w:szCs w:val="24"/>
          <w:rtl/>
        </w:rPr>
        <w:t xml:space="preserve"> </w:t>
      </w:r>
      <w:r w:rsidRPr="00EE1C16">
        <w:rPr>
          <w:rFonts w:ascii="Simplified Arabic" w:hAnsi="Simplified Arabic" w:cs="Simplified Arabic"/>
          <w:sz w:val="24"/>
          <w:szCs w:val="24"/>
          <w:rtl/>
        </w:rPr>
        <w:t>منير</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1994،"صناديق الاستثمار في خدمة كبار وصغار المستثمرين"، منشأة المعارف، </w:t>
      </w:r>
      <w:proofErr w:type="spellStart"/>
      <w:r w:rsidRPr="00EE1C16">
        <w:rPr>
          <w:rFonts w:ascii="Simplified Arabic" w:hAnsi="Simplified Arabic" w:cs="Simplified Arabic"/>
          <w:sz w:val="24"/>
          <w:szCs w:val="24"/>
          <w:rtl/>
        </w:rPr>
        <w:t>الاسكندرية</w:t>
      </w:r>
      <w:proofErr w:type="spellEnd"/>
      <w:r w:rsidRPr="00EE1C16">
        <w:rPr>
          <w:rFonts w:ascii="Simplified Arabic" w:hAnsi="Simplified Arabic" w:cs="Simplified Arabic"/>
          <w:sz w:val="24"/>
          <w:szCs w:val="24"/>
          <w:rtl/>
        </w:rPr>
        <w:t>، ص 35</w:t>
      </w:r>
      <w:r>
        <w:rPr>
          <w:rFonts w:ascii="Simplified Arabic" w:hAnsi="Simplified Arabic" w:cs="Simplified Arabic" w:hint="cs"/>
          <w:sz w:val="24"/>
          <w:szCs w:val="24"/>
          <w:rtl/>
        </w:rPr>
        <w:t>.</w:t>
      </w:r>
    </w:p>
  </w:footnote>
  <w:footnote w:id="147">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مرجع سابق ص 36</w:t>
      </w:r>
      <w:r>
        <w:rPr>
          <w:rFonts w:ascii="Simplified Arabic" w:hAnsi="Simplified Arabic" w:cs="Simplified Arabic" w:hint="cs"/>
          <w:sz w:val="24"/>
          <w:szCs w:val="24"/>
          <w:rtl/>
        </w:rPr>
        <w:t>.</w:t>
      </w:r>
    </w:p>
  </w:footnote>
  <w:footnote w:id="148">
    <w:p w:rsidR="00B63AD1" w:rsidRPr="00EE1C16" w:rsidRDefault="00B63AD1" w:rsidP="00FE4AA0">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هندي </w:t>
      </w:r>
      <w:proofErr w:type="spellStart"/>
      <w:r w:rsidRPr="00EE1C16">
        <w:rPr>
          <w:rFonts w:ascii="Simplified Arabic" w:hAnsi="Simplified Arabic" w:cs="Simplified Arabic"/>
          <w:sz w:val="24"/>
          <w:szCs w:val="24"/>
          <w:rtl/>
        </w:rPr>
        <w:t>ابراهيم</w:t>
      </w:r>
      <w:proofErr w:type="spellEnd"/>
      <w:r w:rsidRPr="00EE1C16">
        <w:rPr>
          <w:rFonts w:ascii="Simplified Arabic" w:hAnsi="Simplified Arabic" w:cs="Simplified Arabic"/>
          <w:sz w:val="24"/>
          <w:szCs w:val="24"/>
          <w:rtl/>
        </w:rPr>
        <w:t xml:space="preserve"> منير</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2003،"أدوات الاستثمار في أسواق رأس المال (الأوراق المالية و صناديق الاستثمار)"، المكتب العربي الحديث، </w:t>
      </w:r>
      <w:proofErr w:type="spellStart"/>
      <w:r w:rsidRPr="00EE1C16">
        <w:rPr>
          <w:rFonts w:ascii="Simplified Arabic" w:hAnsi="Simplified Arabic" w:cs="Simplified Arabic"/>
          <w:sz w:val="24"/>
          <w:szCs w:val="24"/>
          <w:rtl/>
        </w:rPr>
        <w:t>الاسكندرية</w:t>
      </w:r>
      <w:proofErr w:type="spellEnd"/>
      <w:r w:rsidRPr="00EE1C16">
        <w:rPr>
          <w:rFonts w:ascii="Simplified Arabic" w:hAnsi="Simplified Arabic" w:cs="Simplified Arabic"/>
          <w:sz w:val="24"/>
          <w:szCs w:val="24"/>
          <w:rtl/>
        </w:rPr>
        <w:t>، مصر،</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ص 124</w:t>
      </w:r>
      <w:r>
        <w:rPr>
          <w:rFonts w:ascii="Simplified Arabic" w:hAnsi="Simplified Arabic" w:cs="Simplified Arabic" w:hint="cs"/>
          <w:sz w:val="24"/>
          <w:szCs w:val="24"/>
          <w:rtl/>
        </w:rPr>
        <w:t>.</w:t>
      </w:r>
    </w:p>
  </w:footnote>
  <w:footnote w:id="149">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هندي </w:t>
      </w:r>
      <w:proofErr w:type="spellStart"/>
      <w:r w:rsidRPr="00EE1C16">
        <w:rPr>
          <w:rFonts w:ascii="Simplified Arabic" w:hAnsi="Simplified Arabic" w:cs="Simplified Arabic"/>
          <w:sz w:val="24"/>
          <w:szCs w:val="24"/>
          <w:rtl/>
        </w:rPr>
        <w:t>ابراهيم</w:t>
      </w:r>
      <w:proofErr w:type="spellEnd"/>
      <w:r w:rsidRPr="00EE1C16">
        <w:rPr>
          <w:rFonts w:ascii="Simplified Arabic" w:hAnsi="Simplified Arabic" w:cs="Simplified Arabic"/>
          <w:sz w:val="24"/>
          <w:szCs w:val="24"/>
          <w:rtl/>
        </w:rPr>
        <w:t xml:space="preserve">  منير</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1993،"</w:t>
      </w:r>
      <w:proofErr w:type="spellStart"/>
      <w:r w:rsidRPr="00EE1C16">
        <w:rPr>
          <w:rFonts w:ascii="Simplified Arabic" w:hAnsi="Simplified Arabic" w:cs="Simplified Arabic"/>
          <w:sz w:val="24"/>
          <w:szCs w:val="24"/>
          <w:rtl/>
        </w:rPr>
        <w:t>الاوراق</w:t>
      </w:r>
      <w:proofErr w:type="spellEnd"/>
      <w:r w:rsidRPr="00EE1C16">
        <w:rPr>
          <w:rFonts w:ascii="Simplified Arabic" w:hAnsi="Simplified Arabic" w:cs="Simplified Arabic"/>
          <w:sz w:val="24"/>
          <w:szCs w:val="24"/>
          <w:rtl/>
        </w:rPr>
        <w:t xml:space="preserve"> المالية و </w:t>
      </w:r>
      <w:proofErr w:type="spellStart"/>
      <w:r w:rsidRPr="00EE1C16">
        <w:rPr>
          <w:rFonts w:ascii="Simplified Arabic" w:hAnsi="Simplified Arabic" w:cs="Simplified Arabic"/>
          <w:sz w:val="24"/>
          <w:szCs w:val="24"/>
          <w:rtl/>
        </w:rPr>
        <w:t>اسواق</w:t>
      </w:r>
      <w:proofErr w:type="spellEnd"/>
      <w:r w:rsidRPr="00EE1C16">
        <w:rPr>
          <w:rFonts w:ascii="Simplified Arabic" w:hAnsi="Simplified Arabic" w:cs="Simplified Arabic"/>
          <w:sz w:val="24"/>
          <w:szCs w:val="24"/>
          <w:rtl/>
        </w:rPr>
        <w:t xml:space="preserve"> المال"، منشاة المعارف, </w:t>
      </w:r>
      <w:proofErr w:type="spellStart"/>
      <w:r w:rsidRPr="00EE1C16">
        <w:rPr>
          <w:rFonts w:ascii="Simplified Arabic" w:hAnsi="Simplified Arabic" w:cs="Simplified Arabic"/>
          <w:sz w:val="24"/>
          <w:szCs w:val="24"/>
          <w:rtl/>
        </w:rPr>
        <w:t>اسكندرية</w:t>
      </w:r>
      <w:proofErr w:type="spellEnd"/>
      <w:r w:rsidRPr="00EE1C16">
        <w:rPr>
          <w:rFonts w:ascii="Simplified Arabic" w:hAnsi="Simplified Arabic" w:cs="Simplified Arabic"/>
          <w:sz w:val="24"/>
          <w:szCs w:val="24"/>
          <w:rtl/>
        </w:rPr>
        <w:t>، مصر، ص52</w:t>
      </w:r>
      <w:r>
        <w:rPr>
          <w:rFonts w:ascii="Simplified Arabic" w:hAnsi="Simplified Arabic" w:cs="Simplified Arabic" w:hint="cs"/>
          <w:sz w:val="24"/>
          <w:szCs w:val="24"/>
          <w:rtl/>
        </w:rPr>
        <w:t>.</w:t>
      </w:r>
    </w:p>
  </w:footnote>
  <w:footnote w:id="150">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حسن عبد العزيز</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أمين</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2007،" </w:t>
      </w:r>
      <w:proofErr w:type="spellStart"/>
      <w:r w:rsidRPr="00EE1C16">
        <w:rPr>
          <w:rFonts w:ascii="Simplified Arabic" w:hAnsi="Simplified Arabic" w:cs="Simplified Arabic"/>
          <w:sz w:val="24"/>
          <w:szCs w:val="24"/>
          <w:rtl/>
        </w:rPr>
        <w:t>الاسواق</w:t>
      </w:r>
      <w:proofErr w:type="spellEnd"/>
      <w:r w:rsidRPr="00EE1C16">
        <w:rPr>
          <w:rFonts w:ascii="Simplified Arabic" w:hAnsi="Simplified Arabic" w:cs="Simplified Arabic"/>
          <w:sz w:val="24"/>
          <w:szCs w:val="24"/>
          <w:rtl/>
        </w:rPr>
        <w:t xml:space="preserve"> المالية " دار قباء  الحديثة للنشر</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القاهرة،</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مصر</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ص 86</w:t>
      </w:r>
      <w:r w:rsidRPr="00EE1C16">
        <w:rPr>
          <w:rFonts w:ascii="Simplified Arabic" w:hAnsi="Simplified Arabic" w:cs="Simplified Arabic" w:hint="cs"/>
          <w:sz w:val="24"/>
          <w:szCs w:val="24"/>
          <w:rtl/>
        </w:rPr>
        <w:t>.</w:t>
      </w:r>
    </w:p>
  </w:footnote>
  <w:footnote w:id="151">
    <w:p w:rsidR="00B63AD1" w:rsidRPr="00EE1C16" w:rsidRDefault="00B63AD1" w:rsidP="00FE4AA0">
      <w:pPr>
        <w:pStyle w:val="FootnoteText"/>
        <w:jc w:val="both"/>
        <w:rPr>
          <w:rFonts w:ascii="Simplified Arabic" w:hAnsi="Simplified Arabic" w:cs="Simplified Arabic"/>
          <w:sz w:val="22"/>
          <w:szCs w:val="22"/>
          <w:rtl/>
        </w:rPr>
      </w:pPr>
      <w:r w:rsidRPr="00EE1C16">
        <w:rPr>
          <w:rStyle w:val="FootnoteReference"/>
          <w:rFonts w:ascii="Simplified Arabic" w:hAnsi="Simplified Arabic" w:cs="Simplified Arabic"/>
          <w:sz w:val="22"/>
          <w:szCs w:val="22"/>
        </w:rPr>
        <w:footnoteRef/>
      </w:r>
      <w:r w:rsidRPr="00EE1C16">
        <w:rPr>
          <w:rFonts w:ascii="Simplified Arabic" w:hAnsi="Simplified Arabic" w:cs="Simplified Arabic"/>
          <w:sz w:val="22"/>
          <w:szCs w:val="22"/>
          <w:rtl/>
        </w:rPr>
        <w:t xml:space="preserve"> خطأ التعقب: وهو المدى الذي لا ترتبط فيه تقلبات عائد محفظة الصندوق مع تقلبات عائد المؤشر و يقاس وفق المعادلة </w:t>
      </w:r>
      <w:r w:rsidRPr="00EE1C16">
        <w:rPr>
          <w:rFonts w:ascii="Simplified Arabic" w:hAnsi="Simplified Arabic" w:cs="Simplified Arabic" w:hint="cs"/>
          <w:sz w:val="22"/>
          <w:szCs w:val="22"/>
          <w:rtl/>
        </w:rPr>
        <w:t xml:space="preserve">      </w:t>
      </w:r>
      <w:r w:rsidRPr="00EE1C16">
        <w:rPr>
          <w:rFonts w:ascii="Simplified Arabic" w:hAnsi="Simplified Arabic" w:cs="Simplified Arabic"/>
          <w:sz w:val="22"/>
          <w:szCs w:val="22"/>
        </w:rPr>
        <w:t xml:space="preserve">TE = </w:t>
      </w:r>
      <w:r w:rsidRPr="00EE1C16">
        <w:rPr>
          <w:rFonts w:ascii="Simplified Arabic" w:hAnsi="Simplified Arabic" w:cs="Simplified Arabic"/>
          <w:sz w:val="22"/>
          <w:szCs w:val="22"/>
        </w:rPr>
        <w:sym w:font="Symbol" w:char="F073"/>
      </w:r>
      <w:r w:rsidRPr="00EE1C16">
        <w:rPr>
          <w:rFonts w:ascii="Simplified Arabic" w:hAnsi="Simplified Arabic" w:cs="Simplified Arabic"/>
          <w:sz w:val="22"/>
          <w:szCs w:val="22"/>
        </w:rPr>
        <w:sym w:font="Symbol" w:char="F044"/>
      </w:r>
      <w:r w:rsidRPr="00EE1C16">
        <w:rPr>
          <w:rFonts w:ascii="Sylfaen" w:hAnsi="Sylfaen" w:cs="Simplified Arabic"/>
          <w:sz w:val="22"/>
          <w:szCs w:val="22"/>
        </w:rPr>
        <w:t>√</w:t>
      </w:r>
      <w:r w:rsidRPr="00EE1C16">
        <w:rPr>
          <w:rFonts w:ascii="Simplified Arabic" w:hAnsi="Simplified Arabic" w:cs="Simplified Arabic"/>
          <w:sz w:val="22"/>
          <w:szCs w:val="22"/>
        </w:rPr>
        <w:t>p</w:t>
      </w:r>
    </w:p>
    <w:p w:rsidR="00B63AD1" w:rsidRPr="00EE1C16" w:rsidRDefault="00B63AD1" w:rsidP="00921511">
      <w:pPr>
        <w:pStyle w:val="FootnoteText"/>
        <w:jc w:val="both"/>
        <w:rPr>
          <w:rFonts w:ascii="Simplified Arabic" w:hAnsi="Simplified Arabic" w:cs="Simplified Arabic"/>
          <w:sz w:val="22"/>
          <w:szCs w:val="22"/>
          <w:rtl/>
        </w:rPr>
      </w:pPr>
      <w:r w:rsidRPr="00EE1C16">
        <w:rPr>
          <w:rFonts w:ascii="Calibri" w:hAnsi="Calibri" w:cs="Simplified Arabic" w:hint="cs"/>
          <w:sz w:val="22"/>
          <w:szCs w:val="22"/>
          <w:rtl/>
        </w:rPr>
        <w:t xml:space="preserve">             </w:t>
      </w:r>
      <w:r w:rsidRPr="00EE1C16">
        <w:rPr>
          <w:rFonts w:ascii="Calibri" w:hAnsi="Calibri" w:cs="Simplified Arabic"/>
          <w:sz w:val="22"/>
          <w:szCs w:val="22"/>
        </w:rPr>
        <w:t xml:space="preserve">  </w:t>
      </w:r>
      <w:r w:rsidRPr="00EE1C16">
        <w:rPr>
          <w:rFonts w:ascii="Simplified Arabic" w:hAnsi="Simplified Arabic" w:cs="Simplified Arabic"/>
          <w:sz w:val="22"/>
          <w:szCs w:val="22"/>
        </w:rPr>
        <w:t xml:space="preserve"> TE </w:t>
      </w:r>
      <w:r w:rsidRPr="00EE1C16">
        <w:rPr>
          <w:rFonts w:ascii="Simplified Arabic" w:hAnsi="Simplified Arabic" w:cs="Simplified Arabic"/>
          <w:sz w:val="22"/>
          <w:szCs w:val="22"/>
          <w:rtl/>
        </w:rPr>
        <w:t xml:space="preserve"> : خطأ التعقب</w:t>
      </w:r>
      <w:r>
        <w:rPr>
          <w:rFonts w:ascii="Simplified Arabic" w:hAnsi="Simplified Arabic" w:cs="Simplified Arabic" w:hint="cs"/>
          <w:sz w:val="22"/>
          <w:szCs w:val="22"/>
          <w:rtl/>
        </w:rPr>
        <w:t>.</w:t>
      </w:r>
    </w:p>
    <w:p w:rsidR="00B63AD1" w:rsidRPr="00EE1C16" w:rsidRDefault="00B63AD1" w:rsidP="00921511">
      <w:pPr>
        <w:pStyle w:val="FootnoteText"/>
        <w:jc w:val="both"/>
        <w:rPr>
          <w:rFonts w:ascii="Simplified Arabic" w:hAnsi="Simplified Arabic" w:cs="Simplified Arabic"/>
          <w:sz w:val="22"/>
          <w:szCs w:val="22"/>
          <w:rtl/>
        </w:rPr>
      </w:pPr>
      <w:r w:rsidRPr="00EE1C16">
        <w:rPr>
          <w:rFonts w:ascii="Simplified Arabic" w:hAnsi="Simplified Arabic" w:cs="Simplified Arabic" w:hint="cs"/>
          <w:sz w:val="22"/>
          <w:szCs w:val="22"/>
          <w:rtl/>
        </w:rPr>
        <w:t xml:space="preserve">              </w:t>
      </w:r>
      <w:r w:rsidRPr="00EE1C16">
        <w:rPr>
          <w:rFonts w:ascii="Simplified Arabic" w:hAnsi="Simplified Arabic" w:cs="Simplified Arabic"/>
          <w:sz w:val="22"/>
          <w:szCs w:val="22"/>
        </w:rPr>
        <w:t xml:space="preserve"> </w:t>
      </w:r>
      <w:r w:rsidRPr="00EE1C16">
        <w:rPr>
          <w:rFonts w:ascii="Simplified Arabic" w:hAnsi="Simplified Arabic" w:cs="Simplified Arabic"/>
          <w:sz w:val="22"/>
          <w:szCs w:val="22"/>
        </w:rPr>
        <w:sym w:font="Symbol" w:char="F073"/>
      </w:r>
      <w:r w:rsidRPr="00EE1C16">
        <w:rPr>
          <w:rFonts w:ascii="Simplified Arabic" w:hAnsi="Simplified Arabic" w:cs="Simplified Arabic"/>
          <w:sz w:val="22"/>
          <w:szCs w:val="22"/>
        </w:rPr>
        <w:sym w:font="Symbol" w:char="F044"/>
      </w:r>
      <w:r w:rsidRPr="00EE1C16">
        <w:rPr>
          <w:rFonts w:ascii="Simplified Arabic" w:hAnsi="Simplified Arabic" w:cs="Simplified Arabic"/>
          <w:sz w:val="22"/>
          <w:szCs w:val="22"/>
          <w:rtl/>
        </w:rPr>
        <w:t xml:space="preserve"> : الانحراف المعياري للفرق بين محفظة عائد محفظة السوق و عائد المؤشر</w:t>
      </w:r>
      <w:r>
        <w:rPr>
          <w:rFonts w:ascii="Simplified Arabic" w:hAnsi="Simplified Arabic" w:cs="Simplified Arabic" w:hint="cs"/>
          <w:sz w:val="22"/>
          <w:szCs w:val="22"/>
          <w:rtl/>
        </w:rPr>
        <w:t>.</w:t>
      </w:r>
    </w:p>
    <w:p w:rsidR="00B63AD1" w:rsidRPr="00EE1C16" w:rsidRDefault="00B63AD1" w:rsidP="00921511">
      <w:pPr>
        <w:pStyle w:val="FootnoteText"/>
        <w:jc w:val="both"/>
        <w:rPr>
          <w:rFonts w:ascii="Simplified Arabic" w:hAnsi="Simplified Arabic" w:cs="Simplified Arabic"/>
          <w:sz w:val="22"/>
          <w:szCs w:val="22"/>
          <w:rtl/>
          <w:lang w:bidi="ar-SY"/>
        </w:rPr>
      </w:pPr>
      <w:r w:rsidRPr="00EE1C16">
        <w:rPr>
          <w:rFonts w:ascii="Simplified Arabic" w:hAnsi="Simplified Arabic" w:cs="Simplified Arabic"/>
          <w:sz w:val="22"/>
          <w:szCs w:val="22"/>
        </w:rPr>
        <w:t xml:space="preserve">P   </w:t>
      </w:r>
      <w:r w:rsidRPr="00EE1C16">
        <w:rPr>
          <w:rFonts w:ascii="Calibri" w:hAnsi="Calibri" w:cs="Simplified Arabic"/>
          <w:sz w:val="22"/>
          <w:szCs w:val="22"/>
        </w:rPr>
        <w:t xml:space="preserve">             </w:t>
      </w:r>
      <w:r w:rsidRPr="00EE1C16">
        <w:rPr>
          <w:rFonts w:ascii="Simplified Arabic" w:hAnsi="Simplified Arabic" w:cs="Simplified Arabic"/>
          <w:sz w:val="22"/>
          <w:szCs w:val="22"/>
        </w:rPr>
        <w:t xml:space="preserve"> </w:t>
      </w:r>
      <w:r w:rsidRPr="00EE1C16">
        <w:rPr>
          <w:rFonts w:ascii="Simplified Arabic" w:hAnsi="Simplified Arabic" w:cs="Simplified Arabic"/>
          <w:sz w:val="22"/>
          <w:szCs w:val="22"/>
          <w:rtl/>
        </w:rPr>
        <w:t>: عدد فترات العائد في السنة</w:t>
      </w:r>
      <w:r>
        <w:rPr>
          <w:rFonts w:ascii="Simplified Arabic" w:hAnsi="Simplified Arabic" w:cs="Simplified Arabic" w:hint="cs"/>
          <w:sz w:val="22"/>
          <w:szCs w:val="22"/>
          <w:rtl/>
        </w:rPr>
        <w:t>.</w:t>
      </w:r>
      <w:r w:rsidRPr="00EE1C16">
        <w:rPr>
          <w:rFonts w:ascii="Simplified Arabic" w:hAnsi="Simplified Arabic" w:cs="Simplified Arabic"/>
          <w:sz w:val="22"/>
          <w:szCs w:val="22"/>
          <w:rtl/>
        </w:rPr>
        <w:t xml:space="preserve"> </w:t>
      </w:r>
    </w:p>
  </w:footnote>
  <w:footnote w:id="152">
    <w:p w:rsidR="00B63AD1" w:rsidRPr="00EE1C16" w:rsidRDefault="00B63AD1" w:rsidP="00921511">
      <w:pPr>
        <w:pStyle w:val="FootnoteText"/>
        <w:bidi w:val="0"/>
        <w:jc w:val="both"/>
        <w:rPr>
          <w:lang w:bidi="ar-SY"/>
        </w:rPr>
      </w:pPr>
      <w:r w:rsidRPr="00EE1C16">
        <w:rPr>
          <w:rStyle w:val="FootnoteReference"/>
        </w:rPr>
        <w:footnoteRef/>
      </w:r>
      <w:r w:rsidRPr="00EE1C16">
        <w:rPr>
          <w:rtl/>
        </w:rPr>
        <w:t xml:space="preserve"> </w:t>
      </w:r>
      <w:proofErr w:type="spellStart"/>
      <w:r w:rsidRPr="00EE1C16">
        <w:rPr>
          <w:lang w:bidi="ar-SY"/>
        </w:rPr>
        <w:t>Ferri</w:t>
      </w:r>
      <w:proofErr w:type="spellEnd"/>
      <w:r w:rsidRPr="00EE1C16">
        <w:rPr>
          <w:lang w:bidi="ar-SY"/>
        </w:rPr>
        <w:t xml:space="preserve"> Richard. A , 2007 ,"All About Index funds: The easy way to start" , 2ed </w:t>
      </w:r>
      <w:proofErr w:type="spellStart"/>
      <w:smartTag w:uri="urn:schemas-microsoft-com:office:smarttags" w:element="place">
        <w:smartTag w:uri="urn:schemas-microsoft-com:office:smarttags" w:element="City">
          <w:r w:rsidRPr="00EE1C16">
            <w:rPr>
              <w:lang w:bidi="ar-SY"/>
            </w:rPr>
            <w:t>Edn</w:t>
          </w:r>
          <w:proofErr w:type="spellEnd"/>
          <w:r w:rsidRPr="00EE1C16">
            <w:rPr>
              <w:lang w:bidi="ar-SY"/>
            </w:rPr>
            <w:t xml:space="preserve"> McGraw-Hill</w:t>
          </w:r>
        </w:smartTag>
        <w:r w:rsidRPr="00EE1C16">
          <w:rPr>
            <w:lang w:bidi="ar-SY"/>
          </w:rPr>
          <w:t xml:space="preserve"> , </w:t>
        </w:r>
        <w:smartTag w:uri="urn:schemas-microsoft-com:office:smarttags" w:element="State">
          <w:r w:rsidRPr="00EE1C16">
            <w:rPr>
              <w:lang w:bidi="ar-SY"/>
            </w:rPr>
            <w:t>New York</w:t>
          </w:r>
        </w:smartTag>
      </w:smartTag>
      <w:r w:rsidRPr="00EE1C16">
        <w:rPr>
          <w:lang w:bidi="ar-SY"/>
        </w:rPr>
        <w:t>, U.S.A p</w:t>
      </w:r>
      <w:r>
        <w:rPr>
          <w:lang w:bidi="ar-SY"/>
        </w:rPr>
        <w:t>p</w:t>
      </w:r>
      <w:r w:rsidRPr="00EE1C16">
        <w:rPr>
          <w:lang w:bidi="ar-SY"/>
        </w:rPr>
        <w:t>16</w:t>
      </w:r>
      <w:r>
        <w:rPr>
          <w:lang w:bidi="ar-SY"/>
        </w:rPr>
        <w:t>.</w:t>
      </w:r>
    </w:p>
  </w:footnote>
  <w:footnote w:id="153">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لطفي السيد أحمد أمين</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2005،" التحليل المالي </w:t>
      </w:r>
      <w:proofErr w:type="spellStart"/>
      <w:r w:rsidRPr="00EE1C16">
        <w:rPr>
          <w:rFonts w:ascii="Simplified Arabic" w:hAnsi="Simplified Arabic" w:cs="Simplified Arabic"/>
          <w:sz w:val="24"/>
          <w:szCs w:val="24"/>
          <w:rtl/>
        </w:rPr>
        <w:t>لاغراض</w:t>
      </w:r>
      <w:proofErr w:type="spellEnd"/>
      <w:r w:rsidRPr="00EE1C16">
        <w:rPr>
          <w:rFonts w:ascii="Simplified Arabic" w:hAnsi="Simplified Arabic" w:cs="Simplified Arabic"/>
          <w:sz w:val="24"/>
          <w:szCs w:val="24"/>
          <w:rtl/>
        </w:rPr>
        <w:t xml:space="preserve"> تقييم و مراجعة </w:t>
      </w:r>
      <w:proofErr w:type="spellStart"/>
      <w:r w:rsidRPr="00EE1C16">
        <w:rPr>
          <w:rFonts w:ascii="Simplified Arabic" w:hAnsi="Simplified Arabic" w:cs="Simplified Arabic"/>
          <w:sz w:val="24"/>
          <w:szCs w:val="24"/>
          <w:rtl/>
        </w:rPr>
        <w:t>الاداء</w:t>
      </w:r>
      <w:proofErr w:type="spellEnd"/>
      <w:r w:rsidRPr="00EE1C16">
        <w:rPr>
          <w:rFonts w:ascii="Simplified Arabic" w:hAnsi="Simplified Arabic" w:cs="Simplified Arabic"/>
          <w:sz w:val="24"/>
          <w:szCs w:val="24"/>
          <w:rtl/>
        </w:rPr>
        <w:t xml:space="preserve"> و الاستثمار في البورصة الدار الجامعية </w:t>
      </w:r>
      <w:proofErr w:type="spellStart"/>
      <w:r w:rsidRPr="00EE1C16">
        <w:rPr>
          <w:rFonts w:ascii="Simplified Arabic" w:hAnsi="Simplified Arabic" w:cs="Simplified Arabic"/>
          <w:sz w:val="24"/>
          <w:szCs w:val="24"/>
          <w:rtl/>
        </w:rPr>
        <w:t>الاسكندرية</w:t>
      </w:r>
      <w:proofErr w:type="spellEnd"/>
      <w:r w:rsidRPr="00EE1C16">
        <w:rPr>
          <w:rFonts w:ascii="Simplified Arabic" w:hAnsi="Simplified Arabic" w:cs="Simplified Arabic"/>
          <w:sz w:val="24"/>
          <w:szCs w:val="24"/>
          <w:rtl/>
        </w:rPr>
        <w:t>، مصر، ص460</w:t>
      </w:r>
      <w:r>
        <w:rPr>
          <w:rFonts w:ascii="Simplified Arabic" w:hAnsi="Simplified Arabic" w:cs="Simplified Arabic" w:hint="cs"/>
          <w:sz w:val="24"/>
          <w:szCs w:val="24"/>
          <w:rtl/>
        </w:rPr>
        <w:t>.</w:t>
      </w:r>
    </w:p>
  </w:footnote>
  <w:footnote w:id="154">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حنفي عبد الغفار</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2000،"الاستثمار في </w:t>
      </w:r>
      <w:proofErr w:type="spellStart"/>
      <w:r w:rsidRPr="00EE1C16">
        <w:rPr>
          <w:rFonts w:ascii="Simplified Arabic" w:hAnsi="Simplified Arabic" w:cs="Simplified Arabic"/>
          <w:sz w:val="24"/>
          <w:szCs w:val="24"/>
          <w:rtl/>
        </w:rPr>
        <w:t>الاوراق</w:t>
      </w:r>
      <w:proofErr w:type="spellEnd"/>
      <w:r w:rsidRPr="00EE1C16">
        <w:rPr>
          <w:rFonts w:ascii="Simplified Arabic" w:hAnsi="Simplified Arabic" w:cs="Simplified Arabic"/>
          <w:sz w:val="24"/>
          <w:szCs w:val="24"/>
          <w:rtl/>
        </w:rPr>
        <w:t xml:space="preserve"> المالية أسهم – سندات – وثائق استثمار – الخيارات"،الدار الجامعية، </w:t>
      </w:r>
      <w:proofErr w:type="spellStart"/>
      <w:r w:rsidRPr="00EE1C16">
        <w:rPr>
          <w:rFonts w:ascii="Simplified Arabic" w:hAnsi="Simplified Arabic" w:cs="Simplified Arabic"/>
          <w:sz w:val="24"/>
          <w:szCs w:val="24"/>
          <w:rtl/>
        </w:rPr>
        <w:t>الاسكندرية</w:t>
      </w:r>
      <w:proofErr w:type="spellEnd"/>
      <w:r w:rsidRPr="00EE1C16">
        <w:rPr>
          <w:rFonts w:ascii="Simplified Arabic" w:hAnsi="Simplified Arabic" w:cs="Simplified Arabic"/>
          <w:sz w:val="24"/>
          <w:szCs w:val="24"/>
          <w:rtl/>
        </w:rPr>
        <w:t>، مصر،  ص 429</w:t>
      </w:r>
      <w:r>
        <w:rPr>
          <w:rFonts w:ascii="Simplified Arabic" w:hAnsi="Simplified Arabic" w:cs="Simplified Arabic" w:hint="cs"/>
          <w:sz w:val="24"/>
          <w:szCs w:val="24"/>
          <w:rtl/>
        </w:rPr>
        <w:t>.</w:t>
      </w:r>
    </w:p>
  </w:footnote>
  <w:footnote w:id="155">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مرجع سابق، ص 429</w:t>
      </w:r>
      <w:r>
        <w:rPr>
          <w:rFonts w:ascii="Simplified Arabic" w:hAnsi="Simplified Arabic" w:cs="Simplified Arabic" w:hint="cs"/>
          <w:sz w:val="24"/>
          <w:szCs w:val="24"/>
          <w:rtl/>
        </w:rPr>
        <w:t>.</w:t>
      </w:r>
    </w:p>
  </w:footnote>
  <w:footnote w:id="156">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قاسم منى</w:t>
      </w:r>
      <w:r>
        <w:rPr>
          <w:rFonts w:ascii="Simplified Arabic" w:hAnsi="Simplified Arabic" w:cs="Simplified Arabic" w:hint="cs"/>
          <w:sz w:val="24"/>
          <w:szCs w:val="24"/>
          <w:rtl/>
          <w:lang w:bidi="ar-SY"/>
        </w:rPr>
        <w:t xml:space="preserve">/ </w:t>
      </w:r>
      <w:r w:rsidRPr="00EE1C16">
        <w:rPr>
          <w:rFonts w:ascii="Simplified Arabic" w:hAnsi="Simplified Arabic" w:cs="Simplified Arabic"/>
          <w:sz w:val="24"/>
          <w:szCs w:val="24"/>
          <w:rtl/>
          <w:lang w:bidi="ar-SY"/>
        </w:rPr>
        <w:t>1995, مرجع سابق،</w:t>
      </w:r>
      <w:r w:rsidRPr="00EE1C16">
        <w:rPr>
          <w:rFonts w:ascii="Simplified Arabic" w:hAnsi="Simplified Arabic" w:cs="Simplified Arabic" w:hint="cs"/>
          <w:sz w:val="24"/>
          <w:szCs w:val="24"/>
          <w:rtl/>
          <w:lang w:bidi="ar-SY"/>
        </w:rPr>
        <w:t xml:space="preserve"> </w:t>
      </w:r>
      <w:r w:rsidRPr="00EE1C16">
        <w:rPr>
          <w:rFonts w:ascii="Simplified Arabic" w:hAnsi="Simplified Arabic" w:cs="Simplified Arabic"/>
          <w:sz w:val="24"/>
          <w:szCs w:val="24"/>
          <w:rtl/>
          <w:lang w:bidi="ar-SY"/>
        </w:rPr>
        <w:t>ص53</w:t>
      </w:r>
      <w:r w:rsidRPr="00EE1C16">
        <w:rPr>
          <w:rFonts w:ascii="Simplified Arabic" w:hAnsi="Simplified Arabic" w:cs="Simplified Arabic" w:hint="cs"/>
          <w:sz w:val="24"/>
          <w:szCs w:val="24"/>
          <w:rtl/>
        </w:rPr>
        <w:t>.</w:t>
      </w:r>
    </w:p>
  </w:footnote>
  <w:footnote w:id="157">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حمامي عبد الكريم</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2000،" صناديق الاستثمار المشتركة، سلسلة طرق الاستثمار المالي الحديث، الطبعة </w:t>
      </w:r>
      <w:proofErr w:type="spellStart"/>
      <w:r w:rsidRPr="00EE1C16">
        <w:rPr>
          <w:rFonts w:ascii="Simplified Arabic" w:hAnsi="Simplified Arabic" w:cs="Simplified Arabic"/>
          <w:sz w:val="24"/>
          <w:szCs w:val="24"/>
          <w:rtl/>
        </w:rPr>
        <w:t>الاولى</w:t>
      </w:r>
      <w:proofErr w:type="spellEnd"/>
      <w:r w:rsidRPr="00EE1C16">
        <w:rPr>
          <w:rFonts w:ascii="Simplified Arabic" w:hAnsi="Simplified Arabic" w:cs="Simplified Arabic"/>
          <w:sz w:val="24"/>
          <w:szCs w:val="24"/>
          <w:rtl/>
        </w:rPr>
        <w:t>، فُصلت للدراسات والترجمة و النشر، حلب، سوريا، ص 25</w:t>
      </w:r>
      <w:r w:rsidRPr="00EE1C16">
        <w:rPr>
          <w:rFonts w:ascii="Simplified Arabic" w:hAnsi="Simplified Arabic" w:cs="Simplified Arabic" w:hint="cs"/>
          <w:sz w:val="24"/>
          <w:szCs w:val="24"/>
          <w:rtl/>
        </w:rPr>
        <w:t>.</w:t>
      </w:r>
    </w:p>
  </w:footnote>
  <w:footnote w:id="158">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مرجع سابق ص 28 – 29</w:t>
      </w:r>
      <w:r w:rsidRPr="00EE1C16">
        <w:rPr>
          <w:rFonts w:ascii="Simplified Arabic" w:hAnsi="Simplified Arabic" w:cs="Simplified Arabic" w:hint="cs"/>
          <w:sz w:val="24"/>
          <w:szCs w:val="24"/>
          <w:rtl/>
        </w:rPr>
        <w:t>.</w:t>
      </w:r>
    </w:p>
  </w:footnote>
  <w:footnote w:id="159">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حنفي عبد الغفار و </w:t>
      </w:r>
      <w:proofErr w:type="spellStart"/>
      <w:r w:rsidRPr="00EE1C16">
        <w:rPr>
          <w:rFonts w:ascii="Simplified Arabic" w:hAnsi="Simplified Arabic" w:cs="Simplified Arabic"/>
          <w:sz w:val="24"/>
          <w:szCs w:val="24"/>
          <w:rtl/>
        </w:rPr>
        <w:t>قرياص</w:t>
      </w:r>
      <w:proofErr w:type="spellEnd"/>
      <w:r w:rsidRPr="00EE1C16">
        <w:rPr>
          <w:rFonts w:ascii="Simplified Arabic" w:hAnsi="Simplified Arabic" w:cs="Simplified Arabic"/>
          <w:sz w:val="24"/>
          <w:szCs w:val="24"/>
          <w:rtl/>
        </w:rPr>
        <w:t xml:space="preserve"> رسمية</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1997،"</w:t>
      </w:r>
      <w:proofErr w:type="spellStart"/>
      <w:r w:rsidRPr="00EE1C16">
        <w:rPr>
          <w:rFonts w:ascii="Simplified Arabic" w:hAnsi="Simplified Arabic" w:cs="Simplified Arabic"/>
          <w:sz w:val="24"/>
          <w:szCs w:val="24"/>
          <w:rtl/>
        </w:rPr>
        <w:t>الاسواق</w:t>
      </w:r>
      <w:proofErr w:type="spellEnd"/>
      <w:r w:rsidRPr="00EE1C16">
        <w:rPr>
          <w:rFonts w:ascii="Simplified Arabic" w:hAnsi="Simplified Arabic" w:cs="Simplified Arabic"/>
          <w:sz w:val="24"/>
          <w:szCs w:val="24"/>
          <w:rtl/>
        </w:rPr>
        <w:t xml:space="preserve"> و </w:t>
      </w:r>
      <w:proofErr w:type="spellStart"/>
      <w:r w:rsidRPr="00EE1C16">
        <w:rPr>
          <w:rFonts w:ascii="Simplified Arabic" w:hAnsi="Simplified Arabic" w:cs="Simplified Arabic"/>
          <w:sz w:val="24"/>
          <w:szCs w:val="24"/>
          <w:rtl/>
        </w:rPr>
        <w:t>المؤؤسات</w:t>
      </w:r>
      <w:proofErr w:type="spellEnd"/>
      <w:r w:rsidRPr="00EE1C16">
        <w:rPr>
          <w:rFonts w:ascii="Simplified Arabic" w:hAnsi="Simplified Arabic" w:cs="Simplified Arabic"/>
          <w:sz w:val="24"/>
          <w:szCs w:val="24"/>
          <w:rtl/>
        </w:rPr>
        <w:t xml:space="preserve"> المالية ( البنوك و شركات التامين والبورصات و صناديق الاستثمار) "، مركز </w:t>
      </w:r>
      <w:proofErr w:type="spellStart"/>
      <w:r w:rsidRPr="00EE1C16">
        <w:rPr>
          <w:rFonts w:ascii="Simplified Arabic" w:hAnsi="Simplified Arabic" w:cs="Simplified Arabic"/>
          <w:sz w:val="24"/>
          <w:szCs w:val="24"/>
          <w:rtl/>
        </w:rPr>
        <w:t>الاسكندرية</w:t>
      </w:r>
      <w:proofErr w:type="spellEnd"/>
      <w:r w:rsidRPr="00EE1C16">
        <w:rPr>
          <w:rFonts w:ascii="Simplified Arabic" w:hAnsi="Simplified Arabic" w:cs="Simplified Arabic"/>
          <w:sz w:val="24"/>
          <w:szCs w:val="24"/>
          <w:rtl/>
        </w:rPr>
        <w:t xml:space="preserve"> للكتاب، </w:t>
      </w:r>
      <w:proofErr w:type="spellStart"/>
      <w:r w:rsidRPr="00EE1C16">
        <w:rPr>
          <w:rFonts w:ascii="Simplified Arabic" w:hAnsi="Simplified Arabic" w:cs="Simplified Arabic"/>
          <w:sz w:val="24"/>
          <w:szCs w:val="24"/>
          <w:rtl/>
        </w:rPr>
        <w:t>الاسكندرية</w:t>
      </w:r>
      <w:proofErr w:type="spellEnd"/>
      <w:r w:rsidRPr="00EE1C16">
        <w:rPr>
          <w:rFonts w:ascii="Simplified Arabic" w:hAnsi="Simplified Arabic" w:cs="Simplified Arabic"/>
          <w:sz w:val="24"/>
          <w:szCs w:val="24"/>
          <w:rtl/>
        </w:rPr>
        <w:t>، مصر، ص 373</w:t>
      </w:r>
      <w:r>
        <w:rPr>
          <w:rFonts w:ascii="Simplified Arabic" w:hAnsi="Simplified Arabic" w:cs="Simplified Arabic" w:hint="cs"/>
          <w:sz w:val="24"/>
          <w:szCs w:val="24"/>
          <w:rtl/>
        </w:rPr>
        <w:t>.</w:t>
      </w:r>
    </w:p>
  </w:footnote>
  <w:footnote w:id="160">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مبروك عبد المقصود  نزيه</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2006،"صناديق الاستثمار بين الاقتصاد </w:t>
      </w:r>
      <w:proofErr w:type="spellStart"/>
      <w:r w:rsidRPr="00EE1C16">
        <w:rPr>
          <w:rFonts w:ascii="Simplified Arabic" w:hAnsi="Simplified Arabic" w:cs="Simplified Arabic"/>
          <w:sz w:val="24"/>
          <w:szCs w:val="24"/>
          <w:rtl/>
        </w:rPr>
        <w:t>الاسلامي</w:t>
      </w:r>
      <w:proofErr w:type="spellEnd"/>
      <w:r w:rsidRPr="00EE1C16">
        <w:rPr>
          <w:rFonts w:ascii="Simplified Arabic" w:hAnsi="Simplified Arabic" w:cs="Simplified Arabic"/>
          <w:sz w:val="24"/>
          <w:szCs w:val="24"/>
          <w:rtl/>
        </w:rPr>
        <w:t xml:space="preserve"> والاقتصاد </w:t>
      </w:r>
      <w:proofErr w:type="spellStart"/>
      <w:r w:rsidRPr="00EE1C16">
        <w:rPr>
          <w:rFonts w:ascii="Simplified Arabic" w:hAnsi="Simplified Arabic" w:cs="Simplified Arabic"/>
          <w:sz w:val="24"/>
          <w:szCs w:val="24"/>
          <w:rtl/>
        </w:rPr>
        <w:t>الوضفي</w:t>
      </w:r>
      <w:proofErr w:type="spellEnd"/>
      <w:r w:rsidRPr="00EE1C16">
        <w:rPr>
          <w:rFonts w:ascii="Simplified Arabic" w:hAnsi="Simplified Arabic" w:cs="Simplified Arabic"/>
          <w:sz w:val="24"/>
          <w:szCs w:val="24"/>
          <w:rtl/>
        </w:rPr>
        <w:t xml:space="preserve">"، الطبعة </w:t>
      </w:r>
      <w:proofErr w:type="spellStart"/>
      <w:r w:rsidRPr="00EE1C16">
        <w:rPr>
          <w:rFonts w:ascii="Simplified Arabic" w:hAnsi="Simplified Arabic" w:cs="Simplified Arabic"/>
          <w:sz w:val="24"/>
          <w:szCs w:val="24"/>
          <w:rtl/>
        </w:rPr>
        <w:t>الاولى</w:t>
      </w:r>
      <w:proofErr w:type="spellEnd"/>
      <w:r w:rsidRPr="00EE1C16">
        <w:rPr>
          <w:rFonts w:ascii="Simplified Arabic" w:hAnsi="Simplified Arabic" w:cs="Simplified Arabic"/>
          <w:sz w:val="24"/>
          <w:szCs w:val="24"/>
          <w:rtl/>
        </w:rPr>
        <w:t xml:space="preserve">،  دار الفكر الجامعي، </w:t>
      </w:r>
      <w:proofErr w:type="spellStart"/>
      <w:r w:rsidRPr="00EE1C16">
        <w:rPr>
          <w:rFonts w:ascii="Simplified Arabic" w:hAnsi="Simplified Arabic" w:cs="Simplified Arabic"/>
          <w:sz w:val="24"/>
          <w:szCs w:val="24"/>
          <w:rtl/>
        </w:rPr>
        <w:t>الاسكندرية</w:t>
      </w:r>
      <w:proofErr w:type="spellEnd"/>
      <w:r w:rsidRPr="00EE1C16">
        <w:rPr>
          <w:rFonts w:ascii="Simplified Arabic" w:hAnsi="Simplified Arabic" w:cs="Simplified Arabic"/>
          <w:sz w:val="24"/>
          <w:szCs w:val="24"/>
          <w:rtl/>
        </w:rPr>
        <w:t>، مصر , ص 100</w:t>
      </w:r>
      <w:r>
        <w:rPr>
          <w:rFonts w:ascii="Simplified Arabic" w:hAnsi="Simplified Arabic" w:cs="Simplified Arabic" w:hint="cs"/>
          <w:sz w:val="24"/>
          <w:szCs w:val="24"/>
          <w:rtl/>
        </w:rPr>
        <w:t>.</w:t>
      </w:r>
    </w:p>
  </w:footnote>
  <w:footnote w:id="161">
    <w:p w:rsidR="00B63AD1" w:rsidRPr="00EE1C16" w:rsidRDefault="00B63AD1" w:rsidP="00BC4790">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عوض الله عبد السلام صفوت</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2005،" صناديق الاستثمار، دراسة و تحليل من منظور الاقتصاد </w:t>
      </w:r>
      <w:proofErr w:type="spellStart"/>
      <w:r w:rsidRPr="00EE1C16">
        <w:rPr>
          <w:rFonts w:ascii="Simplified Arabic" w:hAnsi="Simplified Arabic" w:cs="Simplified Arabic"/>
          <w:sz w:val="24"/>
          <w:szCs w:val="24"/>
          <w:rtl/>
        </w:rPr>
        <w:t>الاسلامي</w:t>
      </w:r>
      <w:proofErr w:type="spellEnd"/>
      <w:r w:rsidRPr="00EE1C16">
        <w:rPr>
          <w:rFonts w:ascii="Simplified Arabic" w:hAnsi="Simplified Arabic" w:cs="Simplified Arabic"/>
          <w:sz w:val="24"/>
          <w:szCs w:val="24"/>
          <w:rtl/>
        </w:rPr>
        <w:t xml:space="preserve">" بحوث المؤتمر العلمي العاشر، مؤسسات المالية </w:t>
      </w:r>
      <w:proofErr w:type="spellStart"/>
      <w:r w:rsidRPr="00EE1C16">
        <w:rPr>
          <w:rFonts w:ascii="Simplified Arabic" w:hAnsi="Simplified Arabic" w:cs="Simplified Arabic"/>
          <w:sz w:val="24"/>
          <w:szCs w:val="24"/>
          <w:rtl/>
        </w:rPr>
        <w:t>الاسلامية</w:t>
      </w:r>
      <w:proofErr w:type="spellEnd"/>
      <w:r w:rsidRPr="00EE1C16">
        <w:rPr>
          <w:rFonts w:ascii="Simplified Arabic" w:hAnsi="Simplified Arabic" w:cs="Simplified Arabic"/>
          <w:sz w:val="24"/>
          <w:szCs w:val="24"/>
          <w:rtl/>
        </w:rPr>
        <w:t>، معالم الواقع و آفاق المستقبل، غرفة تجارة و صناعة دبي،  المجلد الثالث، ص 827</w:t>
      </w:r>
      <w:r>
        <w:rPr>
          <w:rFonts w:ascii="Simplified Arabic" w:hAnsi="Simplified Arabic" w:cs="Simplified Arabic" w:hint="cs"/>
          <w:sz w:val="24"/>
          <w:szCs w:val="24"/>
          <w:rtl/>
        </w:rPr>
        <w:t>.</w:t>
      </w:r>
    </w:p>
  </w:footnote>
  <w:footnote w:id="162">
    <w:p w:rsidR="00B63AD1" w:rsidRPr="00EE1C16" w:rsidRDefault="00B63AD1" w:rsidP="00BC4790">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مبروك عبد المقصود نزيه</w:t>
      </w:r>
      <w:r>
        <w:rPr>
          <w:rFonts w:ascii="Simplified Arabic" w:hAnsi="Simplified Arabic" w:cs="Simplified Arabic" w:hint="cs"/>
          <w:sz w:val="24"/>
          <w:szCs w:val="24"/>
          <w:rtl/>
        </w:rPr>
        <w:t>/2006،</w:t>
      </w:r>
      <w:r w:rsidRPr="00EE1C16">
        <w:rPr>
          <w:rFonts w:ascii="Simplified Arabic" w:hAnsi="Simplified Arabic" w:cs="Simplified Arabic"/>
          <w:sz w:val="24"/>
          <w:szCs w:val="24"/>
          <w:rtl/>
        </w:rPr>
        <w:t xml:space="preserve"> مرجع سابق،  ص 108</w:t>
      </w:r>
      <w:r>
        <w:rPr>
          <w:rFonts w:ascii="Simplified Arabic" w:hAnsi="Simplified Arabic" w:cs="Simplified Arabic" w:hint="cs"/>
          <w:sz w:val="24"/>
          <w:szCs w:val="24"/>
          <w:rtl/>
          <w:lang w:bidi="ar-SY"/>
        </w:rPr>
        <w:t>.</w:t>
      </w:r>
    </w:p>
  </w:footnote>
  <w:footnote w:id="163">
    <w:p w:rsidR="00B63AD1" w:rsidRPr="00EE1C16" w:rsidRDefault="00B63AD1" w:rsidP="00BC4790">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عوجان</w:t>
      </w:r>
      <w:proofErr w:type="spellEnd"/>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هويمل</w:t>
      </w:r>
      <w:proofErr w:type="spellEnd"/>
      <w:r w:rsidRPr="00EE1C16">
        <w:rPr>
          <w:rFonts w:ascii="Simplified Arabic" w:hAnsi="Simplified Arabic" w:cs="Simplified Arabic"/>
          <w:sz w:val="24"/>
          <w:szCs w:val="24"/>
          <w:rtl/>
        </w:rPr>
        <w:t xml:space="preserve"> وليد</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2007،" صناديق الاستثمار دراسة و تحليل "، بحوث المؤتمر العلمي الخامس عشر، مؤتمر </w:t>
      </w:r>
      <w:proofErr w:type="spellStart"/>
      <w:r w:rsidRPr="00EE1C16">
        <w:rPr>
          <w:rFonts w:ascii="Simplified Arabic" w:hAnsi="Simplified Arabic" w:cs="Simplified Arabic"/>
          <w:sz w:val="24"/>
          <w:szCs w:val="24"/>
          <w:rtl/>
        </w:rPr>
        <w:t>الاسواق</w:t>
      </w:r>
      <w:proofErr w:type="spellEnd"/>
      <w:r w:rsidRPr="00EE1C16">
        <w:rPr>
          <w:rFonts w:ascii="Simplified Arabic" w:hAnsi="Simplified Arabic" w:cs="Simplified Arabic"/>
          <w:sz w:val="24"/>
          <w:szCs w:val="24"/>
          <w:rtl/>
        </w:rPr>
        <w:t xml:space="preserve"> المالية و البورصات، آفاق و تحديات، غرفة تجارة و صناعة دبي،  المجلد الخامس، ص36 – 39 </w:t>
      </w:r>
      <w:r w:rsidRPr="00EE1C16">
        <w:rPr>
          <w:rFonts w:ascii="Simplified Arabic" w:hAnsi="Simplified Arabic" w:cs="Simplified Arabic" w:hint="cs"/>
          <w:sz w:val="24"/>
          <w:szCs w:val="24"/>
          <w:rtl/>
        </w:rPr>
        <w:t>.</w:t>
      </w:r>
    </w:p>
  </w:footnote>
  <w:footnote w:id="164">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حسين عصام</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2008، "أسواق </w:t>
      </w:r>
      <w:proofErr w:type="spellStart"/>
      <w:r w:rsidRPr="00EE1C16">
        <w:rPr>
          <w:rFonts w:ascii="Simplified Arabic" w:hAnsi="Simplified Arabic" w:cs="Simplified Arabic"/>
          <w:sz w:val="24"/>
          <w:szCs w:val="24"/>
          <w:rtl/>
        </w:rPr>
        <w:t>الاوراق</w:t>
      </w:r>
      <w:proofErr w:type="spellEnd"/>
      <w:r w:rsidRPr="00EE1C16">
        <w:rPr>
          <w:rFonts w:ascii="Simplified Arabic" w:hAnsi="Simplified Arabic" w:cs="Simplified Arabic"/>
          <w:sz w:val="24"/>
          <w:szCs w:val="24"/>
          <w:rtl/>
        </w:rPr>
        <w:t xml:space="preserve"> المالية " الطبعة </w:t>
      </w:r>
      <w:proofErr w:type="spellStart"/>
      <w:r w:rsidRPr="00EE1C16">
        <w:rPr>
          <w:rFonts w:ascii="Simplified Arabic" w:hAnsi="Simplified Arabic" w:cs="Simplified Arabic"/>
          <w:sz w:val="24"/>
          <w:szCs w:val="24"/>
          <w:rtl/>
        </w:rPr>
        <w:t>الاولى</w:t>
      </w:r>
      <w:proofErr w:type="spellEnd"/>
      <w:r w:rsidRPr="00EE1C16">
        <w:rPr>
          <w:rFonts w:ascii="Simplified Arabic" w:hAnsi="Simplified Arabic" w:cs="Simplified Arabic"/>
          <w:sz w:val="24"/>
          <w:szCs w:val="24"/>
          <w:rtl/>
        </w:rPr>
        <w:t xml:space="preserve">، دار أسامة، عمان، </w:t>
      </w:r>
      <w:proofErr w:type="spellStart"/>
      <w:r w:rsidRPr="00EE1C16">
        <w:rPr>
          <w:rFonts w:ascii="Simplified Arabic" w:hAnsi="Simplified Arabic" w:cs="Simplified Arabic"/>
          <w:sz w:val="24"/>
          <w:szCs w:val="24"/>
          <w:rtl/>
        </w:rPr>
        <w:t>الاردن</w:t>
      </w:r>
      <w:proofErr w:type="spellEnd"/>
      <w:r w:rsidRPr="00EE1C16">
        <w:rPr>
          <w:rFonts w:ascii="Simplified Arabic" w:hAnsi="Simplified Arabic" w:cs="Simplified Arabic"/>
          <w:sz w:val="24"/>
          <w:szCs w:val="24"/>
          <w:rtl/>
        </w:rPr>
        <w:t>، ص 216</w:t>
      </w:r>
      <w:r>
        <w:rPr>
          <w:rFonts w:ascii="Simplified Arabic" w:hAnsi="Simplified Arabic" w:cs="Simplified Arabic" w:hint="cs"/>
          <w:sz w:val="24"/>
          <w:szCs w:val="24"/>
          <w:rtl/>
        </w:rPr>
        <w:t>.</w:t>
      </w:r>
    </w:p>
  </w:footnote>
  <w:footnote w:id="165">
    <w:p w:rsidR="00B63AD1" w:rsidRPr="00EE1C16" w:rsidRDefault="00B63AD1" w:rsidP="00E43A35">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هاشم غادة</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2007</w:t>
      </w:r>
      <w:r w:rsidRPr="00EE1C16">
        <w:rPr>
          <w:rFonts w:ascii="Simplified Arabic" w:hAnsi="Simplified Arabic" w:cs="Simplified Arabic"/>
          <w:sz w:val="24"/>
          <w:szCs w:val="24"/>
          <w:rtl/>
          <w:lang w:bidi="ar-SY"/>
        </w:rPr>
        <w:t>, مرجع سابق</w:t>
      </w:r>
      <w:r>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 xml:space="preserve"> ص 88 </w:t>
      </w:r>
      <w:r>
        <w:rPr>
          <w:rFonts w:ascii="Simplified Arabic" w:hAnsi="Simplified Arabic" w:cs="Simplified Arabic" w:hint="cs"/>
          <w:sz w:val="24"/>
          <w:szCs w:val="24"/>
          <w:rtl/>
          <w:lang w:bidi="ar-SY"/>
        </w:rPr>
        <w:t>.</w:t>
      </w:r>
    </w:p>
  </w:footnote>
  <w:footnote w:id="166">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حماد عبد العال طارق</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2005،" دليل المستثمر </w:t>
      </w:r>
      <w:proofErr w:type="spellStart"/>
      <w:r w:rsidRPr="00EE1C16">
        <w:rPr>
          <w:rFonts w:ascii="Simplified Arabic" w:hAnsi="Simplified Arabic" w:cs="Simplified Arabic"/>
          <w:sz w:val="24"/>
          <w:szCs w:val="24"/>
          <w:rtl/>
        </w:rPr>
        <w:t>الى</w:t>
      </w:r>
      <w:proofErr w:type="spellEnd"/>
      <w:r w:rsidRPr="00EE1C16">
        <w:rPr>
          <w:rFonts w:ascii="Simplified Arabic" w:hAnsi="Simplified Arabic" w:cs="Simplified Arabic"/>
          <w:sz w:val="24"/>
          <w:szCs w:val="24"/>
          <w:rtl/>
        </w:rPr>
        <w:t xml:space="preserve"> بورصة </w:t>
      </w:r>
      <w:proofErr w:type="spellStart"/>
      <w:r w:rsidRPr="00EE1C16">
        <w:rPr>
          <w:rFonts w:ascii="Simplified Arabic" w:hAnsi="Simplified Arabic" w:cs="Simplified Arabic"/>
          <w:sz w:val="24"/>
          <w:szCs w:val="24"/>
          <w:rtl/>
        </w:rPr>
        <w:t>الاوراق</w:t>
      </w:r>
      <w:proofErr w:type="spellEnd"/>
      <w:r w:rsidRPr="00EE1C16">
        <w:rPr>
          <w:rFonts w:ascii="Simplified Arabic" w:hAnsi="Simplified Arabic" w:cs="Simplified Arabic"/>
          <w:sz w:val="24"/>
          <w:szCs w:val="24"/>
          <w:rtl/>
        </w:rPr>
        <w:t xml:space="preserve"> المالية "، الدار الجامعية، </w:t>
      </w:r>
      <w:proofErr w:type="spellStart"/>
      <w:r w:rsidRPr="00EE1C16">
        <w:rPr>
          <w:rFonts w:ascii="Simplified Arabic" w:hAnsi="Simplified Arabic" w:cs="Simplified Arabic"/>
          <w:sz w:val="24"/>
          <w:szCs w:val="24"/>
          <w:rtl/>
        </w:rPr>
        <w:t>الاسكندرية</w:t>
      </w:r>
      <w:proofErr w:type="spellEnd"/>
      <w:r w:rsidRPr="00EE1C16">
        <w:rPr>
          <w:rFonts w:ascii="Simplified Arabic" w:hAnsi="Simplified Arabic" w:cs="Simplified Arabic"/>
          <w:sz w:val="24"/>
          <w:szCs w:val="24"/>
          <w:rtl/>
        </w:rPr>
        <w:t>، مصر، ص 32</w:t>
      </w:r>
      <w:r>
        <w:rPr>
          <w:rFonts w:ascii="Simplified Arabic" w:hAnsi="Simplified Arabic" w:cs="Simplified Arabic" w:hint="cs"/>
          <w:sz w:val="24"/>
          <w:szCs w:val="24"/>
          <w:rtl/>
          <w:lang w:bidi="ar-SY"/>
        </w:rPr>
        <w:t>.</w:t>
      </w:r>
    </w:p>
  </w:footnote>
  <w:footnote w:id="167">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هندي </w:t>
      </w:r>
      <w:proofErr w:type="spellStart"/>
      <w:r w:rsidRPr="00EE1C16">
        <w:rPr>
          <w:rFonts w:ascii="Simplified Arabic" w:hAnsi="Simplified Arabic" w:cs="Simplified Arabic"/>
          <w:sz w:val="24"/>
          <w:szCs w:val="24"/>
          <w:rtl/>
        </w:rPr>
        <w:t>ابراهيم</w:t>
      </w:r>
      <w:proofErr w:type="spellEnd"/>
      <w:r w:rsidRPr="00EE1C16">
        <w:rPr>
          <w:rFonts w:ascii="Simplified Arabic" w:hAnsi="Simplified Arabic" w:cs="Simplified Arabic"/>
          <w:sz w:val="24"/>
          <w:szCs w:val="24"/>
          <w:rtl/>
        </w:rPr>
        <w:t xml:space="preserve">  منير</w:t>
      </w:r>
      <w:r>
        <w:rPr>
          <w:rFonts w:ascii="Simplified Arabic" w:hAnsi="Simplified Arabic" w:cs="Simplified Arabic" w:hint="cs"/>
          <w:sz w:val="24"/>
          <w:szCs w:val="24"/>
          <w:rtl/>
        </w:rPr>
        <w:t>/</w:t>
      </w:r>
      <w:r w:rsidRPr="00EE1C16">
        <w:rPr>
          <w:rFonts w:ascii="Simplified Arabic" w:hAnsi="Simplified Arabic" w:cs="Simplified Arabic"/>
          <w:sz w:val="24"/>
          <w:szCs w:val="24"/>
          <w:rtl/>
        </w:rPr>
        <w:t>2003، مرجع سابق ص 103</w:t>
      </w:r>
      <w:r>
        <w:rPr>
          <w:rFonts w:ascii="Simplified Arabic" w:hAnsi="Simplified Arabic" w:cs="Simplified Arabic" w:hint="cs"/>
          <w:sz w:val="24"/>
          <w:szCs w:val="24"/>
          <w:rtl/>
          <w:lang w:bidi="ar-SY"/>
        </w:rPr>
        <w:t>.</w:t>
      </w:r>
    </w:p>
  </w:footnote>
  <w:footnote w:id="168">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حماد عبد العال طارق</w:t>
      </w:r>
      <w:r>
        <w:rPr>
          <w:rFonts w:ascii="Simplified Arabic" w:hAnsi="Simplified Arabic" w:cs="Simplified Arabic" w:hint="cs"/>
          <w:sz w:val="24"/>
          <w:szCs w:val="24"/>
          <w:rtl/>
        </w:rPr>
        <w:t>/</w:t>
      </w:r>
      <w:r w:rsidRPr="00EE1C16">
        <w:rPr>
          <w:rFonts w:ascii="Simplified Arabic" w:hAnsi="Simplified Arabic" w:cs="Simplified Arabic"/>
          <w:sz w:val="24"/>
          <w:szCs w:val="24"/>
          <w:rtl/>
        </w:rPr>
        <w:t>2005، مرجع سابق،  ص 33</w:t>
      </w:r>
      <w:r>
        <w:rPr>
          <w:rFonts w:ascii="Simplified Arabic" w:hAnsi="Simplified Arabic" w:cs="Simplified Arabic" w:hint="cs"/>
          <w:sz w:val="24"/>
          <w:szCs w:val="24"/>
          <w:rtl/>
        </w:rPr>
        <w:t>.</w:t>
      </w:r>
    </w:p>
  </w:footnote>
  <w:footnote w:id="169">
    <w:p w:rsidR="00B63AD1" w:rsidRPr="00EE1C16" w:rsidRDefault="00B63AD1" w:rsidP="00921511">
      <w:pPr>
        <w:pStyle w:val="FootnoteText"/>
        <w:bidi w:val="0"/>
        <w:jc w:val="both"/>
      </w:pPr>
      <w:r w:rsidRPr="00EE1C16">
        <w:rPr>
          <w:rStyle w:val="FootnoteReference"/>
        </w:rPr>
        <w:footnoteRef/>
      </w:r>
      <w:r w:rsidRPr="00EE1C16">
        <w:rPr>
          <w:rtl/>
        </w:rPr>
        <w:t xml:space="preserve"> </w:t>
      </w:r>
      <w:proofErr w:type="spellStart"/>
      <w:r w:rsidRPr="00EE1C16">
        <w:t>Constas</w:t>
      </w:r>
      <w:proofErr w:type="spellEnd"/>
      <w:r w:rsidRPr="00EE1C16">
        <w:t xml:space="preserve"> Michael and Shim Jae, 2001,"Investment Sourcebook : The complete Guide to Finding and </w:t>
      </w:r>
      <w:proofErr w:type="spellStart"/>
      <w:r w:rsidRPr="00EE1C16">
        <w:t>Understantnding</w:t>
      </w:r>
      <w:proofErr w:type="spellEnd"/>
      <w:r w:rsidRPr="00EE1C16">
        <w:t xml:space="preserve"> </w:t>
      </w:r>
      <w:proofErr w:type="spellStart"/>
      <w:r w:rsidRPr="00EE1C16">
        <w:t>Invesrment</w:t>
      </w:r>
      <w:proofErr w:type="spellEnd"/>
      <w:r w:rsidRPr="00EE1C16">
        <w:t xml:space="preserve"> Information" , </w:t>
      </w:r>
      <w:proofErr w:type="spellStart"/>
      <w:r w:rsidRPr="00EE1C16">
        <w:t>GPCo</w:t>
      </w:r>
      <w:proofErr w:type="spellEnd"/>
      <w:r w:rsidRPr="00EE1C16">
        <w:t xml:space="preserve"> , </w:t>
      </w:r>
      <w:smartTag w:uri="urn:schemas-microsoft-com:office:smarttags" w:element="place">
        <w:smartTag w:uri="urn:schemas-microsoft-com:office:smarttags" w:element="City">
          <w:r w:rsidRPr="00EE1C16">
            <w:t>Chicago</w:t>
          </w:r>
        </w:smartTag>
        <w:r w:rsidRPr="00EE1C16">
          <w:t xml:space="preserve"> , </w:t>
        </w:r>
        <w:smartTag w:uri="urn:schemas-microsoft-com:office:smarttags" w:element="country-region">
          <w:r w:rsidRPr="00EE1C16">
            <w:t>USA</w:t>
          </w:r>
        </w:smartTag>
      </w:smartTag>
      <w:r w:rsidRPr="00EE1C16">
        <w:t xml:space="preserve"> , p</w:t>
      </w:r>
      <w:r>
        <w:t>p</w:t>
      </w:r>
      <w:r w:rsidRPr="00EE1C16">
        <w:t>273</w:t>
      </w:r>
      <w:r>
        <w:t>.</w:t>
      </w:r>
    </w:p>
  </w:footnote>
  <w:footnote w:id="170">
    <w:p w:rsidR="00B63AD1" w:rsidRPr="00EE1C16" w:rsidRDefault="00B63AD1" w:rsidP="00921511">
      <w:pPr>
        <w:pStyle w:val="FootnoteText"/>
        <w:bidi w:val="0"/>
        <w:jc w:val="both"/>
      </w:pPr>
      <w:r w:rsidRPr="00EE1C16">
        <w:rPr>
          <w:rStyle w:val="FootnoteReference"/>
        </w:rPr>
        <w:footnoteRef/>
      </w:r>
      <w:r w:rsidRPr="00EE1C16">
        <w:rPr>
          <w:rtl/>
        </w:rPr>
        <w:t xml:space="preserve"> </w:t>
      </w:r>
      <w:r w:rsidRPr="00EE1C16">
        <w:t xml:space="preserve">Madura Jeff ,2008," financial Institutions and markets "Thomson South, </w:t>
      </w:r>
      <w:smartTag w:uri="urn:schemas-microsoft-com:office:smarttags" w:element="place">
        <w:smartTag w:uri="urn:schemas-microsoft-com:office:smarttags" w:element="City">
          <w:r w:rsidRPr="00EE1C16">
            <w:t>Western</w:t>
          </w:r>
        </w:smartTag>
        <w:r w:rsidRPr="00EE1C16">
          <w:t xml:space="preserve">, </w:t>
        </w:r>
        <w:smartTag w:uri="urn:schemas-microsoft-com:office:smarttags" w:element="country-region">
          <w:r w:rsidRPr="00EE1C16">
            <w:t>USA</w:t>
          </w:r>
        </w:smartTag>
      </w:smartTag>
      <w:r w:rsidRPr="00EE1C16">
        <w:t>, p</w:t>
      </w:r>
      <w:r>
        <w:t>p</w:t>
      </w:r>
      <w:r w:rsidRPr="00EE1C16">
        <w:t>620- 621</w:t>
      </w:r>
      <w:r>
        <w:t>.</w:t>
      </w:r>
    </w:p>
  </w:footnote>
  <w:footnote w:id="171">
    <w:p w:rsidR="00B63AD1" w:rsidRPr="00EE1C16" w:rsidRDefault="00B63AD1" w:rsidP="00FE4AA0">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الشبيلي</w:t>
      </w:r>
      <w:proofErr w:type="spellEnd"/>
      <w:r w:rsidRPr="00EE1C16">
        <w:rPr>
          <w:rFonts w:ascii="Simplified Arabic" w:hAnsi="Simplified Arabic" w:cs="Simplified Arabic"/>
          <w:sz w:val="24"/>
          <w:szCs w:val="24"/>
          <w:rtl/>
        </w:rPr>
        <w:t xml:space="preserve"> يوسف</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2005،" الخدمات الاستثمارية في المصارف و أحكامها في الفقه </w:t>
      </w:r>
      <w:proofErr w:type="spellStart"/>
      <w:r w:rsidRPr="00EE1C16">
        <w:rPr>
          <w:rFonts w:ascii="Simplified Arabic" w:hAnsi="Simplified Arabic" w:cs="Simplified Arabic"/>
          <w:sz w:val="24"/>
          <w:szCs w:val="24"/>
          <w:rtl/>
        </w:rPr>
        <w:t>الاسلامي</w:t>
      </w:r>
      <w:proofErr w:type="spellEnd"/>
      <w:r w:rsidRPr="00EE1C16">
        <w:rPr>
          <w:rFonts w:ascii="Simplified Arabic" w:hAnsi="Simplified Arabic" w:cs="Simplified Arabic"/>
          <w:sz w:val="24"/>
          <w:szCs w:val="24"/>
          <w:rtl/>
        </w:rPr>
        <w:t xml:space="preserve"> (الصناديق والودائع الاستثمارية )"، الجزء </w:t>
      </w:r>
      <w:proofErr w:type="spellStart"/>
      <w:r w:rsidRPr="00EE1C16">
        <w:rPr>
          <w:rFonts w:ascii="Simplified Arabic" w:hAnsi="Simplified Arabic" w:cs="Simplified Arabic"/>
          <w:sz w:val="24"/>
          <w:szCs w:val="24"/>
          <w:rtl/>
        </w:rPr>
        <w:t>الاول</w:t>
      </w:r>
      <w:proofErr w:type="spellEnd"/>
      <w:r w:rsidRPr="00EE1C16">
        <w:rPr>
          <w:rFonts w:ascii="Simplified Arabic" w:hAnsi="Simplified Arabic" w:cs="Simplified Arabic"/>
          <w:sz w:val="24"/>
          <w:szCs w:val="24"/>
          <w:rtl/>
        </w:rPr>
        <w:t xml:space="preserve">، دار ابن </w:t>
      </w:r>
      <w:proofErr w:type="spellStart"/>
      <w:r w:rsidRPr="00EE1C16">
        <w:rPr>
          <w:rFonts w:ascii="Simplified Arabic" w:hAnsi="Simplified Arabic" w:cs="Simplified Arabic"/>
          <w:sz w:val="24"/>
          <w:szCs w:val="24"/>
          <w:rtl/>
        </w:rPr>
        <w:t>الجوزي</w:t>
      </w:r>
      <w:proofErr w:type="spellEnd"/>
      <w:r w:rsidRPr="00EE1C16">
        <w:rPr>
          <w:rFonts w:ascii="Simplified Arabic" w:hAnsi="Simplified Arabic" w:cs="Simplified Arabic"/>
          <w:sz w:val="24"/>
          <w:szCs w:val="24"/>
          <w:rtl/>
        </w:rPr>
        <w:t>، الرياض، المملكة العربية السعودية، ص 103</w:t>
      </w:r>
      <w:r>
        <w:rPr>
          <w:rFonts w:ascii="Simplified Arabic" w:hAnsi="Simplified Arabic" w:cs="Simplified Arabic" w:hint="cs"/>
          <w:sz w:val="24"/>
          <w:szCs w:val="24"/>
          <w:rtl/>
        </w:rPr>
        <w:t>.</w:t>
      </w:r>
    </w:p>
  </w:footnote>
  <w:footnote w:id="172">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مرجع سابق</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ص 103</w:t>
      </w:r>
      <w:r>
        <w:rPr>
          <w:rFonts w:ascii="Simplified Arabic" w:hAnsi="Simplified Arabic" w:cs="Simplified Arabic" w:hint="cs"/>
          <w:sz w:val="24"/>
          <w:szCs w:val="24"/>
          <w:rtl/>
        </w:rPr>
        <w:t>.</w:t>
      </w:r>
    </w:p>
  </w:footnote>
  <w:footnote w:id="173">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خلف </w:t>
      </w:r>
      <w:proofErr w:type="spellStart"/>
      <w:r w:rsidRPr="00EE1C16">
        <w:rPr>
          <w:rFonts w:ascii="Simplified Arabic" w:hAnsi="Simplified Arabic" w:cs="Simplified Arabic"/>
          <w:sz w:val="24"/>
          <w:szCs w:val="24"/>
          <w:rtl/>
        </w:rPr>
        <w:t>فليح</w:t>
      </w:r>
      <w:proofErr w:type="spellEnd"/>
      <w:r w:rsidRPr="00EE1C16">
        <w:rPr>
          <w:rFonts w:ascii="Simplified Arabic" w:hAnsi="Simplified Arabic" w:cs="Simplified Arabic"/>
          <w:sz w:val="24"/>
          <w:szCs w:val="24"/>
          <w:rtl/>
        </w:rPr>
        <w:t xml:space="preserve"> حسن</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2006،" ال</w:t>
      </w:r>
      <w:r>
        <w:rPr>
          <w:rFonts w:ascii="Simplified Arabic" w:hAnsi="Simplified Arabic" w:cs="Simplified Arabic" w:hint="cs"/>
          <w:sz w:val="24"/>
          <w:szCs w:val="24"/>
          <w:rtl/>
        </w:rPr>
        <w:t>أ</w:t>
      </w:r>
      <w:r>
        <w:rPr>
          <w:rFonts w:ascii="Simplified Arabic" w:hAnsi="Simplified Arabic" w:cs="Simplified Arabic"/>
          <w:sz w:val="24"/>
          <w:szCs w:val="24"/>
          <w:rtl/>
        </w:rPr>
        <w:t>سواق المالية و</w:t>
      </w:r>
      <w:r w:rsidRPr="00EE1C16">
        <w:rPr>
          <w:rFonts w:ascii="Simplified Arabic" w:hAnsi="Simplified Arabic" w:cs="Simplified Arabic"/>
          <w:sz w:val="24"/>
          <w:szCs w:val="24"/>
          <w:rtl/>
        </w:rPr>
        <w:t xml:space="preserve">النقدية"، الطبعة </w:t>
      </w:r>
      <w:proofErr w:type="spellStart"/>
      <w:r w:rsidRPr="00EE1C16">
        <w:rPr>
          <w:rFonts w:ascii="Simplified Arabic" w:hAnsi="Simplified Arabic" w:cs="Simplified Arabic"/>
          <w:sz w:val="24"/>
          <w:szCs w:val="24"/>
          <w:rtl/>
        </w:rPr>
        <w:t>الاولى</w:t>
      </w:r>
      <w:proofErr w:type="spellEnd"/>
      <w:r w:rsidRPr="00EE1C16">
        <w:rPr>
          <w:rFonts w:ascii="Simplified Arabic" w:hAnsi="Simplified Arabic" w:cs="Simplified Arabic"/>
          <w:sz w:val="24"/>
          <w:szCs w:val="24"/>
          <w:rtl/>
        </w:rPr>
        <w:t>،عالم الكتب الحديث، إربد،  الأردن،  ص 158</w:t>
      </w:r>
      <w:r>
        <w:rPr>
          <w:rFonts w:ascii="Simplified Arabic" w:hAnsi="Simplified Arabic" w:cs="Simplified Arabic" w:hint="cs"/>
          <w:sz w:val="24"/>
          <w:szCs w:val="24"/>
          <w:rtl/>
        </w:rPr>
        <w:t>.</w:t>
      </w:r>
    </w:p>
  </w:footnote>
  <w:footnote w:id="174">
    <w:p w:rsidR="00B63AD1" w:rsidRPr="00EE1C16" w:rsidRDefault="00B63AD1" w:rsidP="00DF5540">
      <w:pPr>
        <w:jc w:val="both"/>
        <w:rPr>
          <w:rFonts w:ascii="Simplified Arabic" w:hAnsi="Simplified Arabic" w:cs="Simplified Arabic"/>
          <w:rtl/>
          <w:lang w:bidi="ar-SY"/>
        </w:rPr>
      </w:pPr>
      <w:r w:rsidRPr="00EE1C16">
        <w:rPr>
          <w:rStyle w:val="FootnoteReference"/>
          <w:rFonts w:ascii="Simplified Arabic" w:hAnsi="Simplified Arabic" w:cs="Simplified Arabic"/>
          <w:vertAlign w:val="baseline"/>
        </w:rPr>
        <w:footnoteRef/>
      </w:r>
      <w:r w:rsidRPr="00EE1C16">
        <w:rPr>
          <w:rFonts w:ascii="Simplified Arabic" w:hAnsi="Simplified Arabic" w:cs="Simplified Arabic"/>
          <w:rtl/>
        </w:rPr>
        <w:t xml:space="preserve"> هاشم غادة</w:t>
      </w:r>
      <w:r>
        <w:rPr>
          <w:rFonts w:ascii="Simplified Arabic" w:hAnsi="Simplified Arabic" w:cs="Simplified Arabic" w:hint="cs"/>
          <w:rtl/>
        </w:rPr>
        <w:t xml:space="preserve">، </w:t>
      </w:r>
      <w:r w:rsidRPr="00EE1C16">
        <w:rPr>
          <w:rFonts w:ascii="Simplified Arabic" w:hAnsi="Simplified Arabic" w:cs="Simplified Arabic"/>
          <w:rtl/>
        </w:rPr>
        <w:t>2007, مرجع سابق</w:t>
      </w:r>
      <w:r>
        <w:rPr>
          <w:rFonts w:ascii="Simplified Arabic" w:hAnsi="Simplified Arabic" w:cs="Simplified Arabic" w:hint="cs"/>
          <w:rtl/>
        </w:rPr>
        <w:t>,</w:t>
      </w:r>
      <w:r>
        <w:rPr>
          <w:rFonts w:ascii="Simplified Arabic" w:hAnsi="Simplified Arabic" w:cs="Simplified Arabic"/>
          <w:rtl/>
        </w:rPr>
        <w:t xml:space="preserve"> ص 95</w:t>
      </w:r>
      <w:r>
        <w:rPr>
          <w:rFonts w:ascii="Simplified Arabic" w:hAnsi="Simplified Arabic" w:cs="Simplified Arabic" w:hint="cs"/>
          <w:rtl/>
          <w:lang w:bidi="ar-SY"/>
        </w:rPr>
        <w:t>.</w:t>
      </w:r>
    </w:p>
  </w:footnote>
  <w:footnote w:id="175">
    <w:p w:rsidR="00B63AD1" w:rsidRPr="00EE1C16" w:rsidRDefault="00B63AD1" w:rsidP="00504C3F">
      <w:pPr>
        <w:jc w:val="both"/>
        <w:rPr>
          <w:rFonts w:ascii="Simplified Arabic" w:hAnsi="Simplified Arabic" w:cs="Simplified Arabic"/>
        </w:rPr>
      </w:pPr>
      <w:r w:rsidRPr="00EE1C16">
        <w:rPr>
          <w:rStyle w:val="FootnoteReference"/>
          <w:rFonts w:ascii="Simplified Arabic" w:hAnsi="Simplified Arabic" w:cs="Simplified Arabic"/>
          <w:vertAlign w:val="baseline"/>
        </w:rPr>
        <w:footnoteRef/>
      </w:r>
      <w:r w:rsidRPr="00EE1C16">
        <w:rPr>
          <w:rFonts w:ascii="Simplified Arabic" w:hAnsi="Simplified Arabic" w:cs="Simplified Arabic"/>
          <w:rtl/>
        </w:rPr>
        <w:t xml:space="preserve"> هلالي مصطفى حسين</w:t>
      </w:r>
      <w:r>
        <w:rPr>
          <w:rFonts w:ascii="Simplified Arabic" w:hAnsi="Simplified Arabic" w:cs="Simplified Arabic" w:hint="cs"/>
          <w:rtl/>
        </w:rPr>
        <w:t>،</w:t>
      </w:r>
      <w:r w:rsidRPr="00EE1C16">
        <w:rPr>
          <w:rFonts w:ascii="Simplified Arabic" w:hAnsi="Simplified Arabic" w:cs="Simplified Arabic"/>
          <w:rtl/>
        </w:rPr>
        <w:t>2005، مرجع سابق</w:t>
      </w:r>
      <w:r>
        <w:rPr>
          <w:rFonts w:ascii="Simplified Arabic" w:hAnsi="Simplified Arabic" w:cs="Simplified Arabic" w:hint="cs"/>
          <w:rtl/>
        </w:rPr>
        <w:t>,</w:t>
      </w:r>
      <w:r w:rsidRPr="00EE1C16">
        <w:rPr>
          <w:rFonts w:ascii="Simplified Arabic" w:hAnsi="Simplified Arabic" w:cs="Simplified Arabic"/>
          <w:rtl/>
        </w:rPr>
        <w:t xml:space="preserve"> ص 104</w:t>
      </w:r>
      <w:r>
        <w:rPr>
          <w:rFonts w:ascii="Simplified Arabic" w:hAnsi="Simplified Arabic" w:cs="Simplified Arabic" w:hint="cs"/>
          <w:rtl/>
        </w:rPr>
        <w:t>.</w:t>
      </w:r>
    </w:p>
  </w:footnote>
  <w:footnote w:id="176">
    <w:p w:rsidR="00B63AD1" w:rsidRPr="00EE1C16" w:rsidRDefault="00B63AD1" w:rsidP="00921511">
      <w:pPr>
        <w:jc w:val="both"/>
        <w:rPr>
          <w:rFonts w:ascii="Simplified Arabic" w:hAnsi="Simplified Arabic" w:cs="Simplified Arabic"/>
          <w:rtl/>
          <w:lang w:bidi="ar-SY"/>
        </w:rPr>
      </w:pP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 </w:t>
      </w:r>
      <w:r w:rsidRPr="00EE1C16">
        <w:rPr>
          <w:rFonts w:ascii="Simplified Arabic" w:hAnsi="Simplified Arabic" w:cs="Simplified Arabic"/>
          <w:rtl/>
          <w:lang w:bidi="ar-SY"/>
        </w:rPr>
        <w:t>حسن</w:t>
      </w:r>
      <w:r w:rsidRPr="00EE1869">
        <w:rPr>
          <w:rFonts w:ascii="Simplified Arabic" w:hAnsi="Simplified Arabic" w:cs="Simplified Arabic"/>
          <w:rtl/>
          <w:lang w:bidi="ar-SY"/>
        </w:rPr>
        <w:t xml:space="preserve"> </w:t>
      </w:r>
      <w:r w:rsidRPr="00EE1C16">
        <w:rPr>
          <w:rFonts w:ascii="Simplified Arabic" w:hAnsi="Simplified Arabic" w:cs="Simplified Arabic"/>
          <w:rtl/>
          <w:lang w:bidi="ar-SY"/>
        </w:rPr>
        <w:t xml:space="preserve">عبد العزيز أمين </w:t>
      </w:r>
      <w:r w:rsidRPr="00EE1C16">
        <w:rPr>
          <w:rFonts w:ascii="Simplified Arabic" w:hAnsi="Simplified Arabic" w:cs="Simplified Arabic" w:hint="cs"/>
          <w:rtl/>
          <w:lang w:bidi="ar-SY"/>
        </w:rPr>
        <w:t>/200</w:t>
      </w:r>
      <w:r w:rsidRPr="00EE1C16">
        <w:rPr>
          <w:rFonts w:ascii="Simplified Arabic" w:hAnsi="Simplified Arabic" w:cs="Simplified Arabic"/>
          <w:rtl/>
          <w:lang w:bidi="ar-SY"/>
        </w:rPr>
        <w:t>7</w:t>
      </w:r>
      <w:r w:rsidRPr="00EE1C16">
        <w:rPr>
          <w:rFonts w:ascii="Simplified Arabic" w:hAnsi="Simplified Arabic" w:cs="Simplified Arabic" w:hint="cs"/>
          <w:rtl/>
          <w:lang w:bidi="ar-SY"/>
        </w:rPr>
        <w:t>، " الأسواق</w:t>
      </w:r>
      <w:r w:rsidRPr="00EE1C16">
        <w:rPr>
          <w:rFonts w:ascii="Simplified Arabic" w:hAnsi="Simplified Arabic" w:cs="Simplified Arabic"/>
          <w:rtl/>
          <w:lang w:bidi="ar-SY"/>
        </w:rPr>
        <w:t xml:space="preserve"> المالية – دار </w:t>
      </w:r>
      <w:r w:rsidRPr="00EE1C16">
        <w:rPr>
          <w:rFonts w:ascii="Simplified Arabic" w:hAnsi="Simplified Arabic" w:cs="Simplified Arabic" w:hint="cs"/>
          <w:rtl/>
          <w:lang w:bidi="ar-SY"/>
        </w:rPr>
        <w:t>قباء الحديثة</w:t>
      </w:r>
      <w:r w:rsidRPr="00EE1C16">
        <w:rPr>
          <w:rFonts w:ascii="Simplified Arabic" w:hAnsi="Simplified Arabic" w:cs="Simplified Arabic"/>
          <w:rtl/>
          <w:lang w:bidi="ar-SY"/>
        </w:rPr>
        <w:t xml:space="preserve"> </w:t>
      </w:r>
      <w:r w:rsidRPr="00EE1C16">
        <w:rPr>
          <w:rFonts w:ascii="Simplified Arabic" w:hAnsi="Simplified Arabic" w:cs="Simplified Arabic" w:hint="cs"/>
          <w:rtl/>
          <w:lang w:bidi="ar-SY"/>
        </w:rPr>
        <w:t>للنشر، القاهرة، مص</w:t>
      </w:r>
      <w:r w:rsidRPr="00EE1C16">
        <w:rPr>
          <w:rFonts w:ascii="Simplified Arabic" w:hAnsi="Simplified Arabic" w:cs="Simplified Arabic" w:hint="eastAsia"/>
          <w:rtl/>
          <w:lang w:bidi="ar-SY"/>
        </w:rPr>
        <w:t>ر</w:t>
      </w:r>
      <w:r w:rsidRPr="00EE1C16">
        <w:rPr>
          <w:rFonts w:ascii="Simplified Arabic" w:hAnsi="Simplified Arabic" w:cs="Simplified Arabic" w:hint="cs"/>
          <w:rtl/>
          <w:lang w:bidi="ar-SY"/>
        </w:rPr>
        <w:t xml:space="preserve"> </w:t>
      </w:r>
      <w:r w:rsidRPr="00EE1C16">
        <w:rPr>
          <w:rFonts w:ascii="Simplified Arabic" w:hAnsi="Simplified Arabic" w:cs="Simplified Arabic"/>
          <w:rtl/>
        </w:rPr>
        <w:t>،</w:t>
      </w:r>
      <w:r>
        <w:rPr>
          <w:rFonts w:ascii="Simplified Arabic" w:hAnsi="Simplified Arabic" w:cs="Simplified Arabic" w:hint="cs"/>
          <w:rtl/>
        </w:rPr>
        <w:t xml:space="preserve"> </w:t>
      </w:r>
      <w:r w:rsidRPr="00EE1C16">
        <w:rPr>
          <w:rFonts w:ascii="Simplified Arabic" w:hAnsi="Simplified Arabic" w:cs="Simplified Arabic"/>
          <w:rtl/>
        </w:rPr>
        <w:t>ص 87</w:t>
      </w:r>
      <w:r>
        <w:rPr>
          <w:rFonts w:ascii="Simplified Arabic" w:hAnsi="Simplified Arabic" w:cs="Simplified Arabic" w:hint="cs"/>
          <w:rtl/>
          <w:lang w:bidi="ar-SY"/>
        </w:rPr>
        <w:t>.</w:t>
      </w:r>
    </w:p>
  </w:footnote>
  <w:footnote w:id="177">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لطفي السيد أحمد  أمين</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2005،  مرجع سابق</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ص432 </w:t>
      </w:r>
      <w:r>
        <w:rPr>
          <w:rFonts w:ascii="Simplified Arabic" w:hAnsi="Simplified Arabic" w:cs="Simplified Arabic"/>
          <w:sz w:val="24"/>
          <w:szCs w:val="24"/>
          <w:rtl/>
        </w:rPr>
        <w:t>–</w:t>
      </w:r>
      <w:r w:rsidRPr="00EE1C16">
        <w:rPr>
          <w:rFonts w:ascii="Simplified Arabic" w:hAnsi="Simplified Arabic" w:cs="Simplified Arabic"/>
          <w:sz w:val="24"/>
          <w:szCs w:val="24"/>
          <w:rtl/>
        </w:rPr>
        <w:t xml:space="preserve"> 434</w:t>
      </w:r>
      <w:r>
        <w:rPr>
          <w:rFonts w:ascii="Simplified Arabic" w:hAnsi="Simplified Arabic" w:cs="Simplified Arabic" w:hint="cs"/>
          <w:sz w:val="24"/>
          <w:szCs w:val="24"/>
          <w:rtl/>
          <w:lang w:bidi="ar-SY"/>
        </w:rPr>
        <w:t>.</w:t>
      </w:r>
    </w:p>
  </w:footnote>
  <w:footnote w:id="178">
    <w:p w:rsidR="00B63AD1" w:rsidRPr="00EE1C16" w:rsidRDefault="00B63AD1" w:rsidP="00921511">
      <w:pPr>
        <w:pStyle w:val="FootnoteText"/>
        <w:bidi w:val="0"/>
        <w:jc w:val="both"/>
        <w:rPr>
          <w:lang w:bidi="ar-SY"/>
        </w:rPr>
      </w:pPr>
      <w:r w:rsidRPr="00EE1C16">
        <w:rPr>
          <w:rStyle w:val="FootnoteReference"/>
        </w:rPr>
        <w:footnoteRef/>
      </w:r>
      <w:r w:rsidRPr="00EE1C16">
        <w:rPr>
          <w:rtl/>
        </w:rPr>
        <w:t xml:space="preserve"> </w:t>
      </w:r>
      <w:proofErr w:type="spellStart"/>
      <w:r w:rsidRPr="00EE1C16">
        <w:t>Constas</w:t>
      </w:r>
      <w:proofErr w:type="spellEnd"/>
      <w:r w:rsidRPr="00EE1C16">
        <w:t xml:space="preserve"> Michael and Shim Jae K,2001 </w:t>
      </w:r>
      <w:proofErr w:type="spellStart"/>
      <w:r w:rsidRPr="00EE1C16">
        <w:t>OP.Cit</w:t>
      </w:r>
      <w:proofErr w:type="spellEnd"/>
      <w:r w:rsidRPr="00EE1C16">
        <w:t>, p</w:t>
      </w:r>
      <w:r>
        <w:t>p</w:t>
      </w:r>
      <w:r w:rsidRPr="00EE1C16">
        <w:t>267</w:t>
      </w:r>
      <w:r>
        <w:t>.</w:t>
      </w:r>
    </w:p>
  </w:footnote>
  <w:footnote w:id="179">
    <w:p w:rsidR="00B63AD1" w:rsidRPr="00EE1C16" w:rsidRDefault="00B63AD1" w:rsidP="00504C3F">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انظر</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w:t>
      </w:r>
    </w:p>
    <w:p w:rsidR="00B63AD1" w:rsidRPr="00EE1C16" w:rsidRDefault="00B63AD1" w:rsidP="00504C3F">
      <w:pPr>
        <w:pStyle w:val="FootnoteText"/>
        <w:numPr>
          <w:ilvl w:val="0"/>
          <w:numId w:val="1"/>
        </w:numPr>
        <w:tabs>
          <w:tab w:val="left" w:pos="374"/>
          <w:tab w:val="left" w:pos="657"/>
        </w:tabs>
        <w:ind w:left="0" w:firstLine="0"/>
        <w:jc w:val="both"/>
        <w:rPr>
          <w:rFonts w:ascii="Simplified Arabic" w:hAnsi="Simplified Arabic" w:cs="Simplified Arabic"/>
          <w:sz w:val="24"/>
          <w:szCs w:val="24"/>
          <w:rtl/>
        </w:rPr>
      </w:pPr>
      <w:proofErr w:type="spellStart"/>
      <w:r w:rsidRPr="00EE1C16">
        <w:rPr>
          <w:rFonts w:ascii="Simplified Arabic" w:hAnsi="Simplified Arabic" w:cs="Simplified Arabic"/>
          <w:sz w:val="24"/>
          <w:szCs w:val="24"/>
          <w:rtl/>
        </w:rPr>
        <w:t>عوجان</w:t>
      </w:r>
      <w:proofErr w:type="spellEnd"/>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hint="cs"/>
          <w:sz w:val="24"/>
          <w:szCs w:val="24"/>
          <w:rtl/>
        </w:rPr>
        <w:t>هويمل</w:t>
      </w:r>
      <w:proofErr w:type="spellEnd"/>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وليد</w:t>
      </w:r>
      <w:r>
        <w:rPr>
          <w:rFonts w:ascii="Simplified Arabic" w:hAnsi="Simplified Arabic" w:cs="Simplified Arabic" w:hint="cs"/>
          <w:sz w:val="24"/>
          <w:szCs w:val="24"/>
          <w:rtl/>
        </w:rPr>
        <w:t>،</w:t>
      </w:r>
      <w:r w:rsidRPr="00EE1C16">
        <w:rPr>
          <w:rFonts w:ascii="Simplified Arabic" w:hAnsi="Simplified Arabic" w:cs="Simplified Arabic" w:hint="cs"/>
          <w:sz w:val="24"/>
          <w:szCs w:val="24"/>
          <w:rtl/>
        </w:rPr>
        <w:t>2007</w:t>
      </w:r>
      <w:r w:rsidRPr="00EE1C16">
        <w:rPr>
          <w:rFonts w:ascii="Simplified Arabic" w:hAnsi="Simplified Arabic" w:cs="Simplified Arabic"/>
          <w:sz w:val="24"/>
          <w:szCs w:val="24"/>
          <w:rtl/>
        </w:rPr>
        <w:t>، مرجع سابق</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ص 9 – 13</w:t>
      </w:r>
      <w:r>
        <w:rPr>
          <w:rFonts w:ascii="Simplified Arabic" w:hAnsi="Simplified Arabic" w:cs="Simplified Arabic" w:hint="cs"/>
          <w:sz w:val="24"/>
          <w:szCs w:val="24"/>
          <w:rtl/>
        </w:rPr>
        <w:t>.</w:t>
      </w:r>
    </w:p>
    <w:p w:rsidR="00B63AD1" w:rsidRPr="00EE1C16" w:rsidRDefault="00B63AD1" w:rsidP="00FE4AA0">
      <w:pPr>
        <w:pStyle w:val="FootnoteText"/>
        <w:numPr>
          <w:ilvl w:val="0"/>
          <w:numId w:val="1"/>
        </w:numPr>
        <w:tabs>
          <w:tab w:val="left" w:pos="374"/>
          <w:tab w:val="left" w:pos="657"/>
        </w:tabs>
        <w:ind w:left="0" w:firstLine="0"/>
        <w:jc w:val="both"/>
        <w:rPr>
          <w:rFonts w:ascii="Simplified Arabic" w:hAnsi="Simplified Arabic" w:cs="Simplified Arabic"/>
          <w:sz w:val="24"/>
          <w:szCs w:val="24"/>
          <w:rtl/>
          <w:lang w:bidi="ar-SY"/>
        </w:rPr>
      </w:pPr>
      <w:r w:rsidRPr="00EE1C16">
        <w:rPr>
          <w:rFonts w:ascii="Simplified Arabic" w:hAnsi="Simplified Arabic" w:cs="Simplified Arabic"/>
          <w:sz w:val="24"/>
          <w:szCs w:val="24"/>
          <w:rtl/>
          <w:lang w:bidi="ar-SY"/>
        </w:rPr>
        <w:t>قاسم منى</w:t>
      </w:r>
      <w:r w:rsidRPr="00EE1C16">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1995 , مرجع سابق</w:t>
      </w:r>
      <w:r>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 xml:space="preserve"> ص 49</w:t>
      </w:r>
      <w:r>
        <w:rPr>
          <w:rFonts w:ascii="Simplified Arabic" w:hAnsi="Simplified Arabic" w:cs="Simplified Arabic" w:hint="cs"/>
          <w:sz w:val="24"/>
          <w:szCs w:val="24"/>
          <w:rtl/>
          <w:lang w:bidi="ar-SY"/>
        </w:rPr>
        <w:t>.</w:t>
      </w:r>
    </w:p>
    <w:p w:rsidR="00B63AD1" w:rsidRPr="00EE1C16" w:rsidRDefault="00B63AD1" w:rsidP="00504C3F">
      <w:pPr>
        <w:pStyle w:val="FootnoteText"/>
        <w:numPr>
          <w:ilvl w:val="0"/>
          <w:numId w:val="1"/>
        </w:numPr>
        <w:tabs>
          <w:tab w:val="left" w:pos="374"/>
          <w:tab w:val="left" w:pos="657"/>
        </w:tabs>
        <w:ind w:left="0" w:firstLine="0"/>
        <w:jc w:val="both"/>
        <w:rPr>
          <w:rFonts w:ascii="Simplified Arabic" w:hAnsi="Simplified Arabic" w:cs="Simplified Arabic"/>
          <w:sz w:val="24"/>
          <w:szCs w:val="24"/>
        </w:rPr>
      </w:pPr>
      <w:proofErr w:type="spellStart"/>
      <w:r w:rsidRPr="00EE1C16">
        <w:rPr>
          <w:rFonts w:ascii="Simplified Arabic" w:hAnsi="Simplified Arabic" w:cs="Simplified Arabic"/>
          <w:sz w:val="24"/>
          <w:szCs w:val="24"/>
          <w:rtl/>
          <w:lang w:bidi="ar-SY"/>
        </w:rPr>
        <w:t>الصلاحين</w:t>
      </w:r>
      <w:proofErr w:type="spellEnd"/>
      <w:r w:rsidRPr="00EE1C16">
        <w:rPr>
          <w:rFonts w:ascii="Simplified Arabic" w:hAnsi="Simplified Arabic" w:cs="Simplified Arabic"/>
          <w:sz w:val="24"/>
          <w:szCs w:val="24"/>
          <w:rtl/>
          <w:lang w:bidi="ar-SY"/>
        </w:rPr>
        <w:t xml:space="preserve"> عبد المجيد</w:t>
      </w:r>
      <w:r>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 xml:space="preserve">2008،" صناديق الاستثمار  </w:t>
      </w:r>
      <w:proofErr w:type="spellStart"/>
      <w:r w:rsidRPr="00EE1C16">
        <w:rPr>
          <w:rFonts w:ascii="Simplified Arabic" w:hAnsi="Simplified Arabic" w:cs="Simplified Arabic"/>
          <w:sz w:val="24"/>
          <w:szCs w:val="24"/>
          <w:rtl/>
          <w:lang w:bidi="ar-SY"/>
        </w:rPr>
        <w:t>الاسلامية</w:t>
      </w:r>
      <w:proofErr w:type="spellEnd"/>
      <w:r w:rsidRPr="00EE1C16">
        <w:rPr>
          <w:rFonts w:ascii="Simplified Arabic" w:hAnsi="Simplified Arabic" w:cs="Simplified Arabic"/>
          <w:sz w:val="24"/>
          <w:szCs w:val="24"/>
          <w:rtl/>
          <w:lang w:bidi="ar-SY"/>
        </w:rPr>
        <w:t xml:space="preserve">  مفهومها خصائصها و أحكامها" </w:t>
      </w:r>
      <w:r w:rsidRPr="00EE1C16">
        <w:rPr>
          <w:rFonts w:ascii="Simplified Arabic" w:hAnsi="Simplified Arabic" w:cs="Simplified Arabic"/>
          <w:sz w:val="24"/>
          <w:szCs w:val="24"/>
          <w:rtl/>
        </w:rPr>
        <w:t xml:space="preserve">بحوث المؤتمر العلمي الخامس عشر، مؤتمر </w:t>
      </w:r>
      <w:proofErr w:type="spellStart"/>
      <w:r w:rsidRPr="00EE1C16">
        <w:rPr>
          <w:rFonts w:ascii="Simplified Arabic" w:hAnsi="Simplified Arabic" w:cs="Simplified Arabic"/>
          <w:sz w:val="24"/>
          <w:szCs w:val="24"/>
          <w:rtl/>
        </w:rPr>
        <w:t>الاسواق</w:t>
      </w:r>
      <w:proofErr w:type="spellEnd"/>
      <w:r w:rsidRPr="00EE1C16">
        <w:rPr>
          <w:rFonts w:ascii="Simplified Arabic" w:hAnsi="Simplified Arabic" w:cs="Simplified Arabic"/>
          <w:sz w:val="24"/>
          <w:szCs w:val="24"/>
          <w:rtl/>
        </w:rPr>
        <w:t xml:space="preserve"> المالية و البورصات، آفاق و تحديات، غرفة تجارة و صناعة دبي، المجلد الرابع </w:t>
      </w:r>
      <w:r>
        <w:rPr>
          <w:rFonts w:ascii="Simplified Arabic" w:hAnsi="Simplified Arabic" w:cs="Simplified Arabic" w:hint="cs"/>
          <w:sz w:val="24"/>
          <w:szCs w:val="24"/>
          <w:rtl/>
        </w:rPr>
        <w:t>,</w:t>
      </w:r>
      <w:r w:rsidRPr="00EE1C16">
        <w:rPr>
          <w:rFonts w:ascii="Simplified Arabic" w:hAnsi="Simplified Arabic" w:cs="Simplified Arabic"/>
          <w:sz w:val="24"/>
          <w:szCs w:val="24"/>
          <w:rtl/>
        </w:rPr>
        <w:t>ص 8</w:t>
      </w:r>
      <w:r>
        <w:rPr>
          <w:rFonts w:ascii="Simplified Arabic" w:hAnsi="Simplified Arabic" w:cs="Simplified Arabic" w:hint="cs"/>
          <w:sz w:val="24"/>
          <w:szCs w:val="24"/>
          <w:rtl/>
        </w:rPr>
        <w:t>.</w:t>
      </w:r>
    </w:p>
    <w:p w:rsidR="00B63AD1" w:rsidRPr="00EE1C16" w:rsidRDefault="00B63AD1" w:rsidP="00504C3F">
      <w:pPr>
        <w:pStyle w:val="FootnoteText"/>
        <w:numPr>
          <w:ilvl w:val="0"/>
          <w:numId w:val="1"/>
        </w:numPr>
        <w:tabs>
          <w:tab w:val="left" w:pos="374"/>
          <w:tab w:val="left" w:pos="657"/>
        </w:tabs>
        <w:ind w:left="0" w:firstLine="0"/>
        <w:jc w:val="both"/>
        <w:rPr>
          <w:sz w:val="24"/>
          <w:szCs w:val="24"/>
        </w:rPr>
      </w:pPr>
      <w:r w:rsidRPr="00EE1C16">
        <w:rPr>
          <w:rFonts w:ascii="Simplified Arabic" w:hAnsi="Simplified Arabic" w:cs="Simplified Arabic"/>
          <w:sz w:val="24"/>
          <w:szCs w:val="24"/>
          <w:rtl/>
        </w:rPr>
        <w:t>نصار</w:t>
      </w:r>
      <w:r w:rsidRPr="00EE1869">
        <w:rPr>
          <w:rFonts w:ascii="Simplified Arabic" w:hAnsi="Simplified Arabic" w:cs="Simplified Arabic"/>
          <w:sz w:val="24"/>
          <w:szCs w:val="24"/>
          <w:rtl/>
        </w:rPr>
        <w:t xml:space="preserve"> </w:t>
      </w:r>
      <w:r w:rsidRPr="00EE1C16">
        <w:rPr>
          <w:rFonts w:ascii="Simplified Arabic" w:hAnsi="Simplified Arabic" w:cs="Simplified Arabic"/>
          <w:sz w:val="24"/>
          <w:szCs w:val="24"/>
          <w:rtl/>
        </w:rPr>
        <w:t>محمد</w:t>
      </w:r>
      <w:r w:rsidRPr="00EE1C16">
        <w:rPr>
          <w:rFonts w:ascii="Simplified Arabic" w:hAnsi="Simplified Arabic" w:cs="Simplified Arabic" w:hint="cs"/>
          <w:sz w:val="24"/>
          <w:szCs w:val="24"/>
          <w:rtl/>
        </w:rPr>
        <w:t xml:space="preserve"> خالد</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2006،" آليات تنشيط سوق فلسطين </w:t>
      </w:r>
      <w:proofErr w:type="spellStart"/>
      <w:r w:rsidRPr="00EE1C16">
        <w:rPr>
          <w:rFonts w:ascii="Simplified Arabic" w:hAnsi="Simplified Arabic" w:cs="Simplified Arabic"/>
          <w:sz w:val="24"/>
          <w:szCs w:val="24"/>
          <w:rtl/>
        </w:rPr>
        <w:t>للاوراق</w:t>
      </w:r>
      <w:proofErr w:type="spellEnd"/>
      <w:r w:rsidRPr="00EE1C16">
        <w:rPr>
          <w:rFonts w:ascii="Simplified Arabic" w:hAnsi="Simplified Arabic" w:cs="Simplified Arabic"/>
          <w:sz w:val="24"/>
          <w:szCs w:val="24"/>
          <w:rtl/>
        </w:rPr>
        <w:t xml:space="preserve"> المالية في ضوء منتجات الهندسة المالية ( دراسة تطبيقية على المستثمرين في قطاع غزة )"، رسالة ماجستير</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الجامعة </w:t>
      </w:r>
      <w:proofErr w:type="spellStart"/>
      <w:r w:rsidRPr="00EE1C16">
        <w:rPr>
          <w:rFonts w:ascii="Simplified Arabic" w:hAnsi="Simplified Arabic" w:cs="Simplified Arabic"/>
          <w:sz w:val="24"/>
          <w:szCs w:val="24"/>
          <w:rtl/>
        </w:rPr>
        <w:t>الاسلامية</w:t>
      </w:r>
      <w:proofErr w:type="spellEnd"/>
      <w:r w:rsidRPr="00EE1C16">
        <w:rPr>
          <w:rFonts w:ascii="Simplified Arabic" w:hAnsi="Simplified Arabic" w:cs="Simplified Arabic"/>
          <w:sz w:val="24"/>
          <w:szCs w:val="24"/>
          <w:rtl/>
        </w:rPr>
        <w:t>، كلية التجارة</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المحاسبة والتمويل، غزة، ص 154</w:t>
      </w:r>
      <w:r w:rsidRPr="00EE1C16">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 xml:space="preserve"> </w:t>
      </w:r>
    </w:p>
  </w:footnote>
  <w:footnote w:id="180">
    <w:p w:rsidR="00B63AD1" w:rsidRPr="00EE1C16" w:rsidRDefault="00B63AD1" w:rsidP="00504C3F">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انظر</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w:t>
      </w:r>
    </w:p>
    <w:p w:rsidR="00B63AD1" w:rsidRPr="00EE1C16" w:rsidRDefault="00B63AD1" w:rsidP="00504C3F">
      <w:pPr>
        <w:pStyle w:val="FootnoteText"/>
        <w:numPr>
          <w:ilvl w:val="0"/>
          <w:numId w:val="2"/>
        </w:numPr>
        <w:tabs>
          <w:tab w:val="left" w:pos="374"/>
        </w:tabs>
        <w:ind w:left="0" w:firstLine="0"/>
        <w:jc w:val="both"/>
        <w:rPr>
          <w:rFonts w:ascii="Simplified Arabic" w:hAnsi="Simplified Arabic" w:cs="Simplified Arabic"/>
          <w:sz w:val="24"/>
          <w:szCs w:val="24"/>
          <w:rtl/>
        </w:rPr>
      </w:pPr>
      <w:proofErr w:type="spellStart"/>
      <w:r>
        <w:rPr>
          <w:rFonts w:ascii="Simplified Arabic" w:hAnsi="Simplified Arabic" w:cs="Simplified Arabic"/>
          <w:sz w:val="24"/>
          <w:szCs w:val="24"/>
          <w:rtl/>
        </w:rPr>
        <w:t>هويمل</w:t>
      </w:r>
      <w:proofErr w:type="spellEnd"/>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عوجان</w:t>
      </w:r>
      <w:proofErr w:type="spellEnd"/>
      <w:r>
        <w:rPr>
          <w:rFonts w:ascii="Simplified Arabic" w:hAnsi="Simplified Arabic" w:cs="Simplified Arabic"/>
          <w:sz w:val="24"/>
          <w:szCs w:val="24"/>
          <w:rtl/>
        </w:rPr>
        <w:t xml:space="preserve"> وليد</w:t>
      </w:r>
      <w:r>
        <w:rPr>
          <w:rFonts w:ascii="Simplified Arabic" w:hAnsi="Simplified Arabic" w:cs="Simplified Arabic" w:hint="cs"/>
          <w:sz w:val="24"/>
          <w:szCs w:val="24"/>
          <w:rtl/>
        </w:rPr>
        <w:t>،</w:t>
      </w:r>
      <w:r w:rsidRPr="00EE1C16">
        <w:rPr>
          <w:rFonts w:ascii="Simplified Arabic" w:hAnsi="Simplified Arabic" w:cs="Simplified Arabic"/>
          <w:sz w:val="24"/>
          <w:szCs w:val="24"/>
          <w:rtl/>
        </w:rPr>
        <w:t>2007، مرجع سابق ص 15</w:t>
      </w:r>
      <w:r w:rsidRPr="00EE1C16">
        <w:rPr>
          <w:rFonts w:ascii="Simplified Arabic" w:hAnsi="Simplified Arabic" w:cs="Simplified Arabic" w:hint="cs"/>
          <w:sz w:val="24"/>
          <w:szCs w:val="24"/>
          <w:rtl/>
        </w:rPr>
        <w:t>.</w:t>
      </w:r>
    </w:p>
    <w:p w:rsidR="00B63AD1" w:rsidRPr="00EE1C16" w:rsidRDefault="00B63AD1" w:rsidP="00FE4AA0">
      <w:pPr>
        <w:pStyle w:val="FootnoteText"/>
        <w:numPr>
          <w:ilvl w:val="0"/>
          <w:numId w:val="2"/>
        </w:numPr>
        <w:tabs>
          <w:tab w:val="left" w:pos="374"/>
        </w:tabs>
        <w:ind w:left="0" w:firstLine="0"/>
        <w:jc w:val="both"/>
        <w:rPr>
          <w:rFonts w:ascii="Simplified Arabic" w:hAnsi="Simplified Arabic" w:cs="Simplified Arabic"/>
          <w:sz w:val="24"/>
          <w:szCs w:val="24"/>
          <w:rtl/>
        </w:rPr>
      </w:pPr>
      <w:r w:rsidRPr="00EE1C16">
        <w:rPr>
          <w:rFonts w:ascii="Simplified Arabic" w:hAnsi="Simplified Arabic" w:cs="Simplified Arabic"/>
          <w:sz w:val="24"/>
          <w:szCs w:val="24"/>
          <w:rtl/>
        </w:rPr>
        <w:t>عبد العزيز حسن</w:t>
      </w:r>
      <w:r w:rsidRPr="00EE1869">
        <w:rPr>
          <w:rFonts w:ascii="Simplified Arabic" w:hAnsi="Simplified Arabic" w:cs="Simplified Arabic"/>
          <w:sz w:val="24"/>
          <w:szCs w:val="24"/>
          <w:rtl/>
        </w:rPr>
        <w:t xml:space="preserve"> </w:t>
      </w:r>
      <w:r w:rsidRPr="00EE1C16">
        <w:rPr>
          <w:rFonts w:ascii="Simplified Arabic" w:hAnsi="Simplified Arabic" w:cs="Simplified Arabic"/>
          <w:sz w:val="24"/>
          <w:szCs w:val="24"/>
          <w:rtl/>
        </w:rPr>
        <w:t>أمين</w:t>
      </w:r>
      <w:r>
        <w:rPr>
          <w:rFonts w:ascii="Simplified Arabic" w:hAnsi="Simplified Arabic" w:cs="Simplified Arabic" w:hint="cs"/>
          <w:sz w:val="24"/>
          <w:szCs w:val="24"/>
          <w:rtl/>
        </w:rPr>
        <w:t>/2007</w:t>
      </w:r>
      <w:r w:rsidRPr="00EE1C16">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مرجع سابق ص 78</w:t>
      </w:r>
      <w:r w:rsidRPr="00EE1C16">
        <w:rPr>
          <w:rFonts w:ascii="Simplified Arabic" w:hAnsi="Simplified Arabic" w:cs="Simplified Arabic" w:hint="cs"/>
          <w:sz w:val="24"/>
          <w:szCs w:val="24"/>
          <w:rtl/>
        </w:rPr>
        <w:t>.</w:t>
      </w:r>
    </w:p>
    <w:p w:rsidR="00B63AD1" w:rsidRPr="00EE1C16" w:rsidRDefault="00B63AD1" w:rsidP="00FE4AA0">
      <w:pPr>
        <w:pStyle w:val="FootnoteText"/>
        <w:numPr>
          <w:ilvl w:val="0"/>
          <w:numId w:val="2"/>
        </w:numPr>
        <w:tabs>
          <w:tab w:val="left" w:pos="374"/>
        </w:tabs>
        <w:ind w:left="0" w:firstLine="0"/>
        <w:jc w:val="both"/>
        <w:rPr>
          <w:rFonts w:ascii="Simplified Arabic" w:hAnsi="Simplified Arabic" w:cs="Simplified Arabic"/>
          <w:sz w:val="24"/>
          <w:szCs w:val="24"/>
          <w:lang w:bidi="ar-SY"/>
        </w:rPr>
      </w:pPr>
      <w:r w:rsidRPr="00EE1C16">
        <w:rPr>
          <w:rFonts w:ascii="Simplified Arabic" w:hAnsi="Simplified Arabic" w:cs="Simplified Arabic"/>
          <w:sz w:val="24"/>
          <w:szCs w:val="24"/>
          <w:rtl/>
          <w:lang w:bidi="ar-SY"/>
        </w:rPr>
        <w:t>دوابه محمد أشرف</w:t>
      </w:r>
      <w:r w:rsidRPr="00EE1C16">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2004، مرجع سابق ص 56</w:t>
      </w:r>
      <w:r w:rsidRPr="00EE1C16">
        <w:rPr>
          <w:rFonts w:ascii="Simplified Arabic" w:hAnsi="Simplified Arabic" w:cs="Simplified Arabic" w:hint="cs"/>
          <w:sz w:val="24"/>
          <w:szCs w:val="24"/>
          <w:rtl/>
          <w:lang w:bidi="ar-SY"/>
        </w:rPr>
        <w:t>.</w:t>
      </w:r>
    </w:p>
  </w:footnote>
  <w:footnote w:id="181">
    <w:p w:rsidR="00B63AD1" w:rsidRPr="00EE1C16" w:rsidRDefault="00B63AD1" w:rsidP="00504C3F">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انظر</w:t>
      </w:r>
      <w:r w:rsidRPr="00EE1C16">
        <w:rPr>
          <w:rFonts w:ascii="Simplified Arabic" w:hAnsi="Simplified Arabic" w:cs="Simplified Arabic" w:hint="cs"/>
          <w:sz w:val="24"/>
          <w:szCs w:val="24"/>
          <w:rtl/>
        </w:rPr>
        <w:t>:</w:t>
      </w:r>
    </w:p>
    <w:p w:rsidR="00B63AD1" w:rsidRPr="00EE1C16" w:rsidRDefault="00B63AD1" w:rsidP="00AB0BDC">
      <w:pPr>
        <w:pStyle w:val="FootnoteText"/>
        <w:numPr>
          <w:ilvl w:val="0"/>
          <w:numId w:val="3"/>
        </w:numPr>
        <w:tabs>
          <w:tab w:val="left" w:pos="374"/>
        </w:tabs>
        <w:ind w:left="0" w:firstLine="0"/>
        <w:jc w:val="both"/>
        <w:rPr>
          <w:rFonts w:ascii="Simplified Arabic" w:hAnsi="Simplified Arabic" w:cs="Simplified Arabic"/>
          <w:sz w:val="24"/>
          <w:szCs w:val="24"/>
          <w:rtl/>
        </w:rPr>
      </w:pPr>
      <w:r w:rsidRPr="00EE1C16">
        <w:rPr>
          <w:rFonts w:ascii="Simplified Arabic" w:hAnsi="Simplified Arabic" w:cs="Simplified Arabic"/>
          <w:sz w:val="24"/>
          <w:szCs w:val="24"/>
          <w:rtl/>
        </w:rPr>
        <w:t>عوض الله عبد السلام صفوت</w:t>
      </w:r>
      <w:r>
        <w:rPr>
          <w:rFonts w:ascii="Simplified Arabic" w:hAnsi="Simplified Arabic" w:cs="Simplified Arabic" w:hint="cs"/>
          <w:sz w:val="24"/>
          <w:szCs w:val="24"/>
          <w:rtl/>
        </w:rPr>
        <w:t>،</w:t>
      </w:r>
      <w:r w:rsidRPr="00EE1C16">
        <w:rPr>
          <w:rFonts w:ascii="Simplified Arabic" w:hAnsi="Simplified Arabic" w:cs="Simplified Arabic" w:hint="cs"/>
          <w:sz w:val="24"/>
          <w:szCs w:val="24"/>
          <w:rtl/>
        </w:rPr>
        <w:t>2005</w:t>
      </w:r>
      <w:r w:rsidRPr="00EE1C16">
        <w:rPr>
          <w:rFonts w:ascii="Simplified Arabic" w:hAnsi="Simplified Arabic" w:cs="Simplified Arabic"/>
          <w:sz w:val="24"/>
          <w:szCs w:val="24"/>
          <w:rtl/>
        </w:rPr>
        <w:t>، مرجع سابق ص 803</w:t>
      </w:r>
      <w:r w:rsidRPr="00EE1C16">
        <w:rPr>
          <w:rFonts w:ascii="Simplified Arabic" w:hAnsi="Simplified Arabic" w:cs="Simplified Arabic" w:hint="cs"/>
          <w:sz w:val="24"/>
          <w:szCs w:val="24"/>
          <w:rtl/>
        </w:rPr>
        <w:t>.</w:t>
      </w:r>
    </w:p>
    <w:p w:rsidR="00B63AD1" w:rsidRPr="00EE1C16" w:rsidRDefault="00B63AD1" w:rsidP="00AB0BDC">
      <w:pPr>
        <w:pStyle w:val="FootnoteText"/>
        <w:numPr>
          <w:ilvl w:val="0"/>
          <w:numId w:val="3"/>
        </w:numPr>
        <w:tabs>
          <w:tab w:val="left" w:pos="374"/>
        </w:tabs>
        <w:ind w:left="0" w:firstLine="0"/>
        <w:jc w:val="both"/>
        <w:rPr>
          <w:rFonts w:ascii="Simplified Arabic" w:hAnsi="Simplified Arabic" w:cs="Simplified Arabic"/>
          <w:sz w:val="24"/>
          <w:szCs w:val="24"/>
          <w:rtl/>
          <w:lang w:bidi="ar-SY"/>
        </w:rPr>
      </w:pPr>
      <w:r w:rsidRPr="00EE1C16">
        <w:rPr>
          <w:rFonts w:ascii="Simplified Arabic" w:hAnsi="Simplified Arabic" w:cs="Simplified Arabic"/>
          <w:sz w:val="24"/>
          <w:szCs w:val="24"/>
          <w:rtl/>
          <w:lang w:bidi="ar-SY"/>
        </w:rPr>
        <w:t>دوابه أشرف محمد</w:t>
      </w:r>
      <w:r w:rsidRPr="00EE1C16">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2004, مرجع سابق ص 57</w:t>
      </w:r>
      <w:r w:rsidRPr="00EE1C16">
        <w:rPr>
          <w:rFonts w:ascii="Simplified Arabic" w:hAnsi="Simplified Arabic" w:cs="Simplified Arabic" w:hint="cs"/>
          <w:sz w:val="24"/>
          <w:szCs w:val="24"/>
          <w:rtl/>
          <w:lang w:bidi="ar-SY"/>
        </w:rPr>
        <w:t>.</w:t>
      </w:r>
    </w:p>
    <w:p w:rsidR="00B63AD1" w:rsidRPr="00EE1C16" w:rsidRDefault="00B63AD1" w:rsidP="00AB0BDC">
      <w:pPr>
        <w:pStyle w:val="FootnoteText"/>
        <w:numPr>
          <w:ilvl w:val="0"/>
          <w:numId w:val="3"/>
        </w:numPr>
        <w:tabs>
          <w:tab w:val="left" w:pos="374"/>
        </w:tabs>
        <w:ind w:left="0" w:firstLine="0"/>
        <w:jc w:val="both"/>
        <w:rPr>
          <w:sz w:val="24"/>
          <w:szCs w:val="24"/>
        </w:rPr>
      </w:pPr>
      <w:r w:rsidRPr="00EE1C16">
        <w:rPr>
          <w:rFonts w:ascii="Simplified Arabic" w:hAnsi="Simplified Arabic" w:cs="Simplified Arabic"/>
          <w:sz w:val="24"/>
          <w:szCs w:val="24"/>
          <w:rtl/>
        </w:rPr>
        <w:t>أحمد عنتر محمد</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2003</w:t>
      </w:r>
      <w:r w:rsidRPr="00EE1C16">
        <w:rPr>
          <w:rFonts w:ascii="Simplified Arabic" w:hAnsi="Simplified Arabic" w:cs="Simplified Arabic"/>
          <w:sz w:val="24"/>
          <w:szCs w:val="24"/>
          <w:rtl/>
          <w:lang w:bidi="ar-SY"/>
        </w:rPr>
        <w:t>, مرجع سابق</w:t>
      </w:r>
      <w:r w:rsidRPr="00EE1C16">
        <w:rPr>
          <w:rFonts w:ascii="Simplified Arabic" w:hAnsi="Simplified Arabic" w:cs="Simplified Arabic" w:hint="cs"/>
          <w:sz w:val="24"/>
          <w:szCs w:val="24"/>
          <w:rtl/>
          <w:lang w:bidi="ar-SY"/>
        </w:rPr>
        <w:t>، ص62-63.</w:t>
      </w:r>
    </w:p>
  </w:footnote>
  <w:footnote w:id="182">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خلف </w:t>
      </w:r>
      <w:proofErr w:type="spellStart"/>
      <w:r w:rsidRPr="00EE1C16">
        <w:rPr>
          <w:rFonts w:ascii="Simplified Arabic" w:hAnsi="Simplified Arabic" w:cs="Simplified Arabic" w:hint="cs"/>
          <w:sz w:val="24"/>
          <w:szCs w:val="24"/>
          <w:rtl/>
        </w:rPr>
        <w:t>فليح</w:t>
      </w:r>
      <w:proofErr w:type="spellEnd"/>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حسن </w:t>
      </w:r>
      <w:r>
        <w:rPr>
          <w:rFonts w:ascii="Simplified Arabic" w:hAnsi="Simplified Arabic" w:cs="Simplified Arabic" w:hint="cs"/>
          <w:sz w:val="24"/>
          <w:szCs w:val="24"/>
          <w:rtl/>
        </w:rPr>
        <w:t>/</w:t>
      </w:r>
      <w:r w:rsidRPr="00EE1C16">
        <w:rPr>
          <w:rFonts w:ascii="Simplified Arabic" w:hAnsi="Simplified Arabic" w:cs="Simplified Arabic" w:hint="cs"/>
          <w:sz w:val="24"/>
          <w:szCs w:val="24"/>
          <w:rtl/>
        </w:rPr>
        <w:t>2006،</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مرجع سابق  ص 159</w:t>
      </w:r>
      <w:r w:rsidRPr="00EE1C16">
        <w:rPr>
          <w:rFonts w:ascii="Simplified Arabic" w:hAnsi="Simplified Arabic" w:cs="Simplified Arabic" w:hint="cs"/>
          <w:sz w:val="24"/>
          <w:szCs w:val="24"/>
          <w:rtl/>
        </w:rPr>
        <w:t>.</w:t>
      </w:r>
    </w:p>
  </w:footnote>
  <w:footnote w:id="183">
    <w:p w:rsidR="00B63AD1" w:rsidRPr="00EE1C16" w:rsidRDefault="00B63AD1" w:rsidP="00921511">
      <w:pPr>
        <w:bidi w:val="0"/>
        <w:jc w:val="both"/>
        <w:rPr>
          <w:sz w:val="20"/>
          <w:szCs w:val="20"/>
          <w:lang w:bidi="ar-SY"/>
        </w:rPr>
      </w:pPr>
      <w:r w:rsidRPr="00EE1C16">
        <w:rPr>
          <w:sz w:val="20"/>
          <w:szCs w:val="20"/>
          <w:lang w:val="ru-RU" w:bidi="ar-SY"/>
        </w:rPr>
        <w:footnoteRef/>
      </w:r>
      <w:r w:rsidRPr="00EE1C16">
        <w:rPr>
          <w:sz w:val="20"/>
          <w:szCs w:val="20"/>
          <w:rtl/>
          <w:lang w:val="ru-RU" w:bidi="ar-SY"/>
        </w:rPr>
        <w:t xml:space="preserve"> </w:t>
      </w:r>
      <w:proofErr w:type="spellStart"/>
      <w:r w:rsidRPr="00EE1C16">
        <w:rPr>
          <w:sz w:val="20"/>
          <w:szCs w:val="20"/>
          <w:lang w:bidi="ar-SY"/>
        </w:rPr>
        <w:t>Dellva</w:t>
      </w:r>
      <w:proofErr w:type="spellEnd"/>
      <w:r w:rsidRPr="00EE1C16">
        <w:rPr>
          <w:sz w:val="20"/>
          <w:szCs w:val="20"/>
          <w:lang w:bidi="ar-SY"/>
        </w:rPr>
        <w:t>, W. and G. Olson, 1998, "The Relationship Between Mutual Fund Fees and Expenses and Their Effects on Performance," Financial Review, pp33, 85-103.</w:t>
      </w:r>
    </w:p>
  </w:footnote>
  <w:footnote w:id="184">
    <w:p w:rsidR="00B63AD1" w:rsidRPr="00EE1C16" w:rsidRDefault="00B63AD1" w:rsidP="00504C3F">
      <w:pPr>
        <w:jc w:val="both"/>
        <w:rPr>
          <w:rFonts w:ascii="Simplified Arabic" w:hAnsi="Simplified Arabic" w:cs="Simplified Arabic"/>
          <w:rtl/>
          <w:lang w:val="ru-RU" w:bidi="ar-SY"/>
        </w:rPr>
      </w:pPr>
      <w:r w:rsidRPr="00EE1C16">
        <w:rPr>
          <w:rFonts w:ascii="Simplified Arabic" w:hAnsi="Simplified Arabic" w:cs="Simplified Arabic"/>
          <w:lang w:val="ru-RU" w:bidi="ar-SY"/>
        </w:rPr>
        <w:footnoteRef/>
      </w:r>
      <w:r w:rsidRPr="00EE1C16">
        <w:rPr>
          <w:rFonts w:ascii="Simplified Arabic" w:hAnsi="Simplified Arabic" w:cs="Simplified Arabic"/>
          <w:rtl/>
          <w:lang w:val="ru-RU" w:bidi="ar-SY"/>
        </w:rPr>
        <w:t xml:space="preserve"> رائد وهيبة عبد الرحمن</w:t>
      </w:r>
      <w:r>
        <w:rPr>
          <w:rFonts w:ascii="Simplified Arabic" w:hAnsi="Simplified Arabic" w:cs="Simplified Arabic" w:hint="cs"/>
          <w:rtl/>
          <w:lang w:val="ru-RU" w:bidi="ar-SY"/>
        </w:rPr>
        <w:t>،</w:t>
      </w:r>
      <w:r w:rsidRPr="00EE1C16">
        <w:rPr>
          <w:rFonts w:ascii="Simplified Arabic" w:hAnsi="Simplified Arabic" w:cs="Simplified Arabic"/>
          <w:rtl/>
          <w:lang w:val="ru-RU" w:bidi="ar-SY"/>
        </w:rPr>
        <w:t xml:space="preserve"> 2005،" أثر التنويع على </w:t>
      </w:r>
      <w:proofErr w:type="spellStart"/>
      <w:r w:rsidRPr="00EE1C16">
        <w:rPr>
          <w:rFonts w:ascii="Simplified Arabic" w:hAnsi="Simplified Arabic" w:cs="Simplified Arabic"/>
          <w:rtl/>
          <w:lang w:val="ru-RU" w:bidi="ar-SY"/>
        </w:rPr>
        <w:t>الاداء</w:t>
      </w:r>
      <w:proofErr w:type="spellEnd"/>
      <w:r w:rsidRPr="00EE1C16">
        <w:rPr>
          <w:rFonts w:ascii="Simplified Arabic" w:hAnsi="Simplified Arabic" w:cs="Simplified Arabic"/>
          <w:rtl/>
          <w:lang w:val="ru-RU" w:bidi="ar-SY"/>
        </w:rPr>
        <w:t xml:space="preserve"> المالي لصناديق الاستثمار المصرية ( دراسة تطبيقية )"، رسالة ماجستير، كلية التجارة، جامعة عين شمس،</w:t>
      </w:r>
      <w:r w:rsidRPr="00EE1C16">
        <w:rPr>
          <w:rFonts w:ascii="Simplified Arabic" w:hAnsi="Simplified Arabic" w:cs="Simplified Arabic" w:hint="cs"/>
          <w:rtl/>
          <w:lang w:val="ru-RU" w:bidi="ar-SY"/>
        </w:rPr>
        <w:t xml:space="preserve"> </w:t>
      </w:r>
      <w:r w:rsidRPr="00EE1C16">
        <w:rPr>
          <w:rFonts w:ascii="Simplified Arabic" w:hAnsi="Simplified Arabic" w:cs="Simplified Arabic"/>
          <w:rtl/>
          <w:lang w:val="ru-RU" w:bidi="ar-SY"/>
        </w:rPr>
        <w:t>القاهرة</w:t>
      </w:r>
      <w:r>
        <w:rPr>
          <w:rFonts w:ascii="Simplified Arabic" w:hAnsi="Simplified Arabic" w:cs="Simplified Arabic" w:hint="cs"/>
          <w:rtl/>
          <w:lang w:val="ru-RU" w:bidi="ar-SY"/>
        </w:rPr>
        <w:t>.</w:t>
      </w:r>
      <w:r w:rsidRPr="00EE1C16">
        <w:rPr>
          <w:rFonts w:ascii="Simplified Arabic" w:hAnsi="Simplified Arabic" w:cs="Simplified Arabic" w:hint="cs"/>
          <w:rtl/>
          <w:lang w:val="ru-RU" w:bidi="ar-SY"/>
        </w:rPr>
        <w:t xml:space="preserve"> </w:t>
      </w:r>
      <w:r w:rsidRPr="00EE1C16">
        <w:rPr>
          <w:rFonts w:ascii="Simplified Arabic" w:hAnsi="Simplified Arabic" w:cs="Simplified Arabic"/>
          <w:rtl/>
          <w:lang w:val="ru-RU" w:bidi="ar-SY"/>
        </w:rPr>
        <w:t xml:space="preserve"> </w:t>
      </w:r>
    </w:p>
  </w:footnote>
  <w:footnote w:id="185">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عبد القادر متولي السيد</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2010، "ال</w:t>
      </w:r>
      <w:r>
        <w:rPr>
          <w:rFonts w:ascii="Simplified Arabic" w:hAnsi="Simplified Arabic" w:cs="Simplified Arabic" w:hint="cs"/>
          <w:sz w:val="24"/>
          <w:szCs w:val="24"/>
          <w:rtl/>
        </w:rPr>
        <w:t>أ</w:t>
      </w:r>
      <w:r w:rsidRPr="00EE1C16">
        <w:rPr>
          <w:rFonts w:ascii="Simplified Arabic" w:hAnsi="Simplified Arabic" w:cs="Simplified Arabic"/>
          <w:sz w:val="24"/>
          <w:szCs w:val="24"/>
          <w:rtl/>
        </w:rPr>
        <w:t xml:space="preserve">سواق المالية و النقدية في عالم متغير" الطبعة </w:t>
      </w:r>
      <w:proofErr w:type="spellStart"/>
      <w:r w:rsidRPr="00EE1C16">
        <w:rPr>
          <w:rFonts w:ascii="Simplified Arabic" w:hAnsi="Simplified Arabic" w:cs="Simplified Arabic"/>
          <w:sz w:val="24"/>
          <w:szCs w:val="24"/>
          <w:rtl/>
        </w:rPr>
        <w:t>الاولى</w:t>
      </w:r>
      <w:proofErr w:type="spellEnd"/>
      <w:r w:rsidRPr="00EE1C16">
        <w:rPr>
          <w:rFonts w:ascii="Simplified Arabic" w:hAnsi="Simplified Arabic" w:cs="Simplified Arabic"/>
          <w:sz w:val="24"/>
          <w:szCs w:val="24"/>
          <w:rtl/>
        </w:rPr>
        <w:t>، دار الفكر، عمان، الأردن</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ص 212 </w:t>
      </w:r>
      <w:r>
        <w:rPr>
          <w:rFonts w:ascii="Simplified Arabic" w:hAnsi="Simplified Arabic" w:cs="Simplified Arabic"/>
          <w:sz w:val="24"/>
          <w:szCs w:val="24"/>
          <w:rtl/>
        </w:rPr>
        <w:t>–</w:t>
      </w:r>
      <w:r w:rsidRPr="00EE1C16">
        <w:rPr>
          <w:rFonts w:ascii="Simplified Arabic" w:hAnsi="Simplified Arabic" w:cs="Simplified Arabic"/>
          <w:sz w:val="24"/>
          <w:szCs w:val="24"/>
          <w:rtl/>
        </w:rPr>
        <w:t xml:space="preserve"> 211</w:t>
      </w:r>
      <w:r>
        <w:rPr>
          <w:rFonts w:ascii="Simplified Arabic" w:hAnsi="Simplified Arabic" w:cs="Simplified Arabic" w:hint="cs"/>
          <w:sz w:val="24"/>
          <w:szCs w:val="24"/>
          <w:rtl/>
        </w:rPr>
        <w:t>.</w:t>
      </w:r>
    </w:p>
  </w:footnote>
  <w:footnote w:id="186">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مرجع سابق</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ص 233-234</w:t>
      </w:r>
      <w:r w:rsidRPr="00EE1C16">
        <w:rPr>
          <w:rFonts w:ascii="Simplified Arabic" w:hAnsi="Simplified Arabic" w:cs="Simplified Arabic" w:hint="cs"/>
          <w:sz w:val="24"/>
          <w:szCs w:val="24"/>
          <w:rtl/>
          <w:lang w:bidi="ar-SY"/>
        </w:rPr>
        <w:t>.</w:t>
      </w:r>
    </w:p>
  </w:footnote>
  <w:footnote w:id="187">
    <w:p w:rsidR="00B63AD1" w:rsidRPr="00EE1C16" w:rsidRDefault="00B63AD1" w:rsidP="00921511">
      <w:pPr>
        <w:autoSpaceDE w:val="0"/>
        <w:autoSpaceDN w:val="0"/>
        <w:bidi w:val="0"/>
        <w:adjustRightInd w:val="0"/>
        <w:jc w:val="both"/>
        <w:rPr>
          <w:rFonts w:eastAsia="Calibri"/>
          <w:sz w:val="20"/>
          <w:szCs w:val="20"/>
          <w:rtl/>
        </w:rPr>
      </w:pPr>
      <w:r w:rsidRPr="00EE1C16">
        <w:rPr>
          <w:rStyle w:val="FootnoteReference"/>
          <w:sz w:val="20"/>
          <w:szCs w:val="20"/>
        </w:rPr>
        <w:footnoteRef/>
      </w:r>
      <w:r w:rsidRPr="00EE1C16">
        <w:rPr>
          <w:sz w:val="20"/>
          <w:szCs w:val="20"/>
          <w:rtl/>
        </w:rPr>
        <w:t xml:space="preserve"> </w:t>
      </w:r>
      <w:r w:rsidRPr="00EE1C16">
        <w:rPr>
          <w:rFonts w:eastAsia="Calibri"/>
          <w:sz w:val="20"/>
          <w:szCs w:val="20"/>
        </w:rPr>
        <w:t xml:space="preserve">Rolf. </w:t>
      </w:r>
      <w:smartTag w:uri="urn:schemas-microsoft-com:office:smarttags" w:element="place">
        <w:r w:rsidRPr="00EE1C16">
          <w:rPr>
            <w:rFonts w:eastAsia="Calibri"/>
            <w:sz w:val="20"/>
            <w:szCs w:val="20"/>
          </w:rPr>
          <w:t>W. Banz.</w:t>
        </w:r>
      </w:smartTag>
      <w:r w:rsidRPr="00EE1C16">
        <w:rPr>
          <w:rFonts w:eastAsia="Calibri"/>
          <w:sz w:val="20"/>
          <w:szCs w:val="20"/>
        </w:rPr>
        <w:t>,1981, “The Relationship Between Return and Market Value of Common stocks”,</w:t>
      </w:r>
      <w:r w:rsidRPr="00EE1C16">
        <w:rPr>
          <w:rFonts w:eastAsia="Calibri"/>
          <w:sz w:val="20"/>
          <w:szCs w:val="20"/>
          <w:rtl/>
          <w:lang w:bidi="ar-SY"/>
        </w:rPr>
        <w:t xml:space="preserve"> </w:t>
      </w:r>
      <w:r w:rsidRPr="00EE1C16">
        <w:rPr>
          <w:rFonts w:eastAsia="Calibri"/>
          <w:sz w:val="20"/>
          <w:szCs w:val="20"/>
        </w:rPr>
        <w:t>Journal of Financial Economics, Vol.9, No.1 pp.3-17.</w:t>
      </w:r>
    </w:p>
  </w:footnote>
  <w:footnote w:id="188">
    <w:p w:rsidR="00B63AD1" w:rsidRPr="00EE1C16" w:rsidRDefault="00B63AD1" w:rsidP="00921511">
      <w:pPr>
        <w:autoSpaceDE w:val="0"/>
        <w:autoSpaceDN w:val="0"/>
        <w:bidi w:val="0"/>
        <w:adjustRightInd w:val="0"/>
        <w:jc w:val="both"/>
        <w:rPr>
          <w:rFonts w:eastAsia="Calibri"/>
          <w:sz w:val="20"/>
          <w:szCs w:val="20"/>
        </w:rPr>
      </w:pPr>
      <w:r w:rsidRPr="00EE1C16">
        <w:rPr>
          <w:rStyle w:val="FootnoteReference"/>
          <w:sz w:val="20"/>
          <w:szCs w:val="20"/>
        </w:rPr>
        <w:footnoteRef/>
      </w:r>
      <w:r w:rsidRPr="00EE1C16">
        <w:rPr>
          <w:sz w:val="20"/>
          <w:szCs w:val="20"/>
          <w:rtl/>
        </w:rPr>
        <w:t xml:space="preserve"> </w:t>
      </w:r>
      <w:r w:rsidRPr="00EE1C16">
        <w:rPr>
          <w:rFonts w:eastAsia="Calibri"/>
          <w:sz w:val="20"/>
          <w:szCs w:val="20"/>
        </w:rPr>
        <w:t xml:space="preserve">Marc R. Reinganum,1981 “Abnormal Returns in small firm </w:t>
      </w:r>
      <w:proofErr w:type="spellStart"/>
      <w:r w:rsidRPr="00EE1C16">
        <w:rPr>
          <w:rFonts w:eastAsia="Calibri"/>
          <w:sz w:val="20"/>
          <w:szCs w:val="20"/>
        </w:rPr>
        <w:t>Perfolios</w:t>
      </w:r>
      <w:proofErr w:type="spellEnd"/>
      <w:r w:rsidRPr="00EE1C16">
        <w:rPr>
          <w:rFonts w:eastAsia="Calibri"/>
          <w:sz w:val="20"/>
          <w:szCs w:val="20"/>
        </w:rPr>
        <w:t>, “Financial Analysts</w:t>
      </w:r>
      <w:r w:rsidRPr="00EE1C16">
        <w:rPr>
          <w:rFonts w:eastAsia="Calibri" w:hint="cs"/>
          <w:sz w:val="20"/>
          <w:szCs w:val="20"/>
          <w:rtl/>
          <w:lang w:bidi="ar-SY"/>
        </w:rPr>
        <w:t xml:space="preserve"> </w:t>
      </w:r>
      <w:r w:rsidRPr="00EE1C16">
        <w:rPr>
          <w:rFonts w:eastAsia="Calibri"/>
          <w:sz w:val="20"/>
          <w:szCs w:val="20"/>
        </w:rPr>
        <w:t xml:space="preserve">Journal, </w:t>
      </w:r>
    </w:p>
    <w:p w:rsidR="00B63AD1" w:rsidRPr="00EE1C16" w:rsidRDefault="00B63AD1" w:rsidP="00921511">
      <w:pPr>
        <w:autoSpaceDE w:val="0"/>
        <w:autoSpaceDN w:val="0"/>
        <w:bidi w:val="0"/>
        <w:adjustRightInd w:val="0"/>
        <w:jc w:val="both"/>
        <w:rPr>
          <w:rFonts w:eastAsia="Calibri"/>
          <w:sz w:val="20"/>
          <w:szCs w:val="20"/>
          <w:lang w:bidi="ar-SY"/>
        </w:rPr>
      </w:pPr>
      <w:r w:rsidRPr="00EE1C16">
        <w:rPr>
          <w:rFonts w:eastAsia="Calibri"/>
          <w:sz w:val="20"/>
          <w:szCs w:val="20"/>
        </w:rPr>
        <w:t>pp 52-55</w:t>
      </w:r>
      <w:r w:rsidRPr="00EE1C16">
        <w:rPr>
          <w:rFonts w:eastAsia="Calibri"/>
          <w:sz w:val="20"/>
          <w:szCs w:val="20"/>
          <w:lang w:bidi="ar-SY"/>
        </w:rPr>
        <w:t>.</w:t>
      </w:r>
    </w:p>
  </w:footnote>
  <w:footnote w:id="189">
    <w:p w:rsidR="00B63AD1" w:rsidRPr="00EE1C16" w:rsidRDefault="00B63AD1" w:rsidP="00921511">
      <w:pPr>
        <w:autoSpaceDE w:val="0"/>
        <w:autoSpaceDN w:val="0"/>
        <w:bidi w:val="0"/>
        <w:adjustRightInd w:val="0"/>
        <w:jc w:val="both"/>
        <w:rPr>
          <w:rFonts w:eastAsia="Calibri"/>
          <w:sz w:val="20"/>
          <w:szCs w:val="20"/>
        </w:rPr>
      </w:pPr>
      <w:r w:rsidRPr="00EE1C16">
        <w:rPr>
          <w:rStyle w:val="FootnoteReference"/>
          <w:sz w:val="20"/>
          <w:szCs w:val="20"/>
        </w:rPr>
        <w:footnoteRef/>
      </w:r>
      <w:r w:rsidRPr="00EE1C16">
        <w:rPr>
          <w:sz w:val="20"/>
          <w:szCs w:val="20"/>
          <w:rtl/>
        </w:rPr>
        <w:t xml:space="preserve"> </w:t>
      </w:r>
      <w:proofErr w:type="spellStart"/>
      <w:r w:rsidRPr="00EE1C16">
        <w:rPr>
          <w:rFonts w:eastAsia="Calibri"/>
          <w:sz w:val="20"/>
          <w:szCs w:val="20"/>
        </w:rPr>
        <w:t>Eugane</w:t>
      </w:r>
      <w:proofErr w:type="spellEnd"/>
      <w:r w:rsidRPr="00EE1C16">
        <w:rPr>
          <w:rFonts w:eastAsia="Calibri"/>
          <w:sz w:val="20"/>
          <w:szCs w:val="20"/>
        </w:rPr>
        <w:t xml:space="preserve"> F. </w:t>
      </w:r>
      <w:proofErr w:type="spellStart"/>
      <w:r w:rsidRPr="00EE1C16">
        <w:rPr>
          <w:rFonts w:eastAsia="Calibri"/>
          <w:sz w:val="20"/>
          <w:szCs w:val="20"/>
        </w:rPr>
        <w:t>Fama</w:t>
      </w:r>
      <w:proofErr w:type="spellEnd"/>
      <w:r w:rsidRPr="00EE1C16">
        <w:rPr>
          <w:rFonts w:eastAsia="Calibri"/>
          <w:sz w:val="20"/>
          <w:szCs w:val="20"/>
        </w:rPr>
        <w:t xml:space="preserve"> &amp; Kenneth R. French,1992 “The Cross-section of Expected Stock </w:t>
      </w:r>
      <w:proofErr w:type="spellStart"/>
      <w:r w:rsidRPr="00EE1C16">
        <w:rPr>
          <w:rFonts w:eastAsia="Calibri"/>
          <w:sz w:val="20"/>
          <w:szCs w:val="20"/>
        </w:rPr>
        <w:t>Returns”,Journal</w:t>
      </w:r>
      <w:proofErr w:type="spellEnd"/>
      <w:r w:rsidRPr="00EE1C16">
        <w:rPr>
          <w:rFonts w:eastAsia="Calibri"/>
          <w:sz w:val="20"/>
          <w:szCs w:val="20"/>
        </w:rPr>
        <w:t xml:space="preserve"> o</w:t>
      </w:r>
      <w:r>
        <w:rPr>
          <w:rFonts w:eastAsia="Calibri"/>
          <w:sz w:val="20"/>
          <w:szCs w:val="20"/>
        </w:rPr>
        <w:t>f Finance, Vol. XLVII, No. 2, pp</w:t>
      </w:r>
      <w:r w:rsidRPr="00EE1C16">
        <w:rPr>
          <w:rFonts w:eastAsia="Calibri"/>
          <w:sz w:val="20"/>
          <w:szCs w:val="20"/>
        </w:rPr>
        <w:t>427-455.</w:t>
      </w:r>
    </w:p>
  </w:footnote>
  <w:footnote w:id="190">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خلف </w:t>
      </w:r>
      <w:proofErr w:type="spellStart"/>
      <w:r w:rsidRPr="00EE1C16">
        <w:rPr>
          <w:rFonts w:ascii="Simplified Arabic" w:hAnsi="Simplified Arabic" w:cs="Simplified Arabic"/>
          <w:sz w:val="24"/>
          <w:szCs w:val="24"/>
          <w:rtl/>
        </w:rPr>
        <w:t>فليح</w:t>
      </w:r>
      <w:proofErr w:type="spellEnd"/>
      <w:r w:rsidRPr="00EE1C16">
        <w:rPr>
          <w:rFonts w:ascii="Simplified Arabic" w:hAnsi="Simplified Arabic" w:cs="Simplified Arabic"/>
          <w:sz w:val="24"/>
          <w:szCs w:val="24"/>
          <w:rtl/>
        </w:rPr>
        <w:t xml:space="preserve"> حسن</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2006، مرجع سابق، ص 162</w:t>
      </w:r>
      <w:r>
        <w:rPr>
          <w:rFonts w:ascii="Simplified Arabic" w:hAnsi="Simplified Arabic" w:cs="Simplified Arabic" w:hint="cs"/>
          <w:sz w:val="24"/>
          <w:szCs w:val="24"/>
          <w:rtl/>
        </w:rPr>
        <w:t>.</w:t>
      </w:r>
    </w:p>
  </w:footnote>
  <w:footnote w:id="191">
    <w:p w:rsidR="00B63AD1" w:rsidRPr="00EE1C16" w:rsidRDefault="00B63AD1" w:rsidP="00344596">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أبو الفتوح</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عبد الغني يحيى</w:t>
      </w:r>
      <w:r>
        <w:rPr>
          <w:rFonts w:ascii="Simplified Arabic" w:hAnsi="Simplified Arabic" w:cs="Simplified Arabic" w:hint="cs"/>
          <w:sz w:val="24"/>
          <w:szCs w:val="24"/>
          <w:rtl/>
        </w:rPr>
        <w:t>،</w:t>
      </w:r>
      <w:r w:rsidRPr="00EE1C16">
        <w:rPr>
          <w:rFonts w:ascii="Simplified Arabic" w:hAnsi="Simplified Arabic" w:cs="Simplified Arabic"/>
          <w:sz w:val="24"/>
          <w:szCs w:val="24"/>
          <w:rtl/>
        </w:rPr>
        <w:t>2005،"تحليل أثر المتغيرات الاقتصادية في أداء صناديق الاستثمار في سوق الأوراق المالية الناشئة في مصر"دورية الإدارة العامة،المجلد الخامس والأربعون العدد الرابع ص 711- 771</w:t>
      </w:r>
      <w:r>
        <w:rPr>
          <w:rFonts w:ascii="Simplified Arabic" w:hAnsi="Simplified Arabic" w:cs="Simplified Arabic" w:hint="cs"/>
          <w:sz w:val="24"/>
          <w:szCs w:val="24"/>
          <w:rtl/>
        </w:rPr>
        <w:t>.</w:t>
      </w:r>
    </w:p>
  </w:footnote>
  <w:footnote w:id="192">
    <w:p w:rsidR="00B63AD1" w:rsidRPr="00EE1C16" w:rsidRDefault="00B63AD1" w:rsidP="00FE4AA0">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الشبيلي</w:t>
      </w:r>
      <w:proofErr w:type="spellEnd"/>
      <w:r w:rsidRPr="00EE1C16">
        <w:rPr>
          <w:rFonts w:ascii="Simplified Arabic" w:hAnsi="Simplified Arabic" w:cs="Simplified Arabic"/>
          <w:sz w:val="24"/>
          <w:szCs w:val="24"/>
          <w:rtl/>
        </w:rPr>
        <w:t xml:space="preserve"> يوسف</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2005، مرجع سابق، ص86</w:t>
      </w:r>
      <w:r w:rsidRPr="00EE1C16">
        <w:rPr>
          <w:rFonts w:ascii="Simplified Arabic" w:hAnsi="Simplified Arabic" w:cs="Simplified Arabic" w:hint="cs"/>
          <w:sz w:val="24"/>
          <w:szCs w:val="24"/>
          <w:rtl/>
          <w:lang w:bidi="ar-SY"/>
        </w:rPr>
        <w:t>.</w:t>
      </w:r>
    </w:p>
  </w:footnote>
  <w:footnote w:id="193">
    <w:p w:rsidR="00B63AD1" w:rsidRPr="00EE1C16" w:rsidRDefault="00B63AD1" w:rsidP="00921511">
      <w:pPr>
        <w:pStyle w:val="FootnoteText"/>
        <w:jc w:val="both"/>
        <w:rPr>
          <w:rFonts w:ascii="Simplified Arabic" w:hAnsi="Simplified Arabic" w:cs="Simplified Arabic"/>
          <w:sz w:val="24"/>
          <w:szCs w:val="24"/>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مرجع سابق،  ص 86</w:t>
      </w:r>
      <w:r w:rsidRPr="00EE1C16">
        <w:rPr>
          <w:rFonts w:ascii="Simplified Arabic" w:hAnsi="Simplified Arabic" w:cs="Simplified Arabic" w:hint="cs"/>
          <w:sz w:val="24"/>
          <w:szCs w:val="24"/>
          <w:rtl/>
          <w:lang w:bidi="ar-SY"/>
        </w:rPr>
        <w:t>.</w:t>
      </w:r>
    </w:p>
  </w:footnote>
  <w:footnote w:id="194">
    <w:p w:rsidR="00B63AD1" w:rsidRPr="00EE1C16" w:rsidRDefault="00B63AD1" w:rsidP="00921511">
      <w:pPr>
        <w:pStyle w:val="FootnoteText"/>
        <w:jc w:val="both"/>
        <w:rPr>
          <w:rFonts w:ascii="Simplified Arabic" w:hAnsi="Simplified Arabic" w:cs="Simplified Arabic"/>
          <w:sz w:val="24"/>
          <w:szCs w:val="24"/>
          <w:rtl/>
          <w:lang w:val="ru-RU"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val="ru-RU" w:bidi="ar-SY"/>
        </w:rPr>
        <w:t>قرار وزير المالية والاقتصاد الوطني السعودي،</w:t>
      </w:r>
      <w:r>
        <w:rPr>
          <w:rFonts w:ascii="Simplified Arabic" w:hAnsi="Simplified Arabic" w:cs="Simplified Arabic" w:hint="cs"/>
          <w:sz w:val="24"/>
          <w:szCs w:val="24"/>
          <w:rtl/>
          <w:lang w:val="ru-RU" w:bidi="ar-SY"/>
        </w:rPr>
        <w:t xml:space="preserve"> </w:t>
      </w:r>
      <w:r w:rsidRPr="00EE1C16">
        <w:rPr>
          <w:rFonts w:ascii="Simplified Arabic" w:hAnsi="Simplified Arabic" w:cs="Simplified Arabic"/>
          <w:sz w:val="24"/>
          <w:szCs w:val="24"/>
          <w:rtl/>
          <w:lang w:val="ru-RU" w:bidi="ar-SY"/>
        </w:rPr>
        <w:t>مؤسسة النقد العربي السعودي،</w:t>
      </w:r>
      <w:r>
        <w:rPr>
          <w:rFonts w:ascii="Simplified Arabic" w:hAnsi="Simplified Arabic" w:cs="Simplified Arabic" w:hint="cs"/>
          <w:sz w:val="24"/>
          <w:szCs w:val="24"/>
          <w:rtl/>
          <w:lang w:val="ru-RU" w:bidi="ar-SY"/>
        </w:rPr>
        <w:t xml:space="preserve"> </w:t>
      </w:r>
      <w:r w:rsidRPr="00EE1C16">
        <w:rPr>
          <w:rFonts w:ascii="Simplified Arabic" w:hAnsi="Simplified Arabic" w:cs="Simplified Arabic"/>
          <w:sz w:val="24"/>
          <w:szCs w:val="24"/>
          <w:rtl/>
          <w:lang w:val="ru-RU" w:bidi="ar-SY"/>
        </w:rPr>
        <w:t>رقم 3\2052 تاريخ 24\7\1413</w:t>
      </w:r>
      <w:r>
        <w:rPr>
          <w:rFonts w:ascii="Simplified Arabic" w:hAnsi="Simplified Arabic" w:cs="Simplified Arabic" w:hint="cs"/>
          <w:sz w:val="24"/>
          <w:szCs w:val="24"/>
          <w:rtl/>
          <w:lang w:val="ru-RU" w:bidi="ar-SY"/>
        </w:rPr>
        <w:t>.</w:t>
      </w:r>
    </w:p>
  </w:footnote>
  <w:footnote w:id="195">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منشورات هيئة السوق المالي السعودي – دليل صناديق الاستثمار</w:t>
      </w:r>
      <w:r>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 xml:space="preserve"> ص 2</w:t>
      </w:r>
      <w:r w:rsidRPr="00EE1C16">
        <w:rPr>
          <w:rFonts w:ascii="Simplified Arabic" w:hAnsi="Simplified Arabic" w:cs="Simplified Arabic" w:hint="cs"/>
          <w:sz w:val="24"/>
          <w:szCs w:val="24"/>
          <w:rtl/>
          <w:lang w:bidi="ar-SY"/>
        </w:rPr>
        <w:t>.</w:t>
      </w:r>
    </w:p>
  </w:footnote>
  <w:footnote w:id="196">
    <w:p w:rsidR="00B63AD1" w:rsidRPr="00EE1C16" w:rsidRDefault="00B63AD1" w:rsidP="00921511">
      <w:pPr>
        <w:pStyle w:val="FootnoteText"/>
        <w:jc w:val="both"/>
        <w:rPr>
          <w:rFonts w:ascii="Simplified Arabic" w:hAnsi="Simplified Arabic" w:cs="Simplified Arabic"/>
          <w:sz w:val="24"/>
          <w:szCs w:val="24"/>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منشورات  هيئة السوق المالي السعودي، دليل صناديق الاستثمار مرجع سابق</w:t>
      </w:r>
      <w:r>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 xml:space="preserve"> ص 3</w:t>
      </w:r>
      <w:r>
        <w:rPr>
          <w:rFonts w:ascii="Simplified Arabic" w:hAnsi="Simplified Arabic" w:cs="Simplified Arabic" w:hint="cs"/>
          <w:sz w:val="24"/>
          <w:szCs w:val="24"/>
          <w:rtl/>
          <w:lang w:bidi="ar-SY"/>
        </w:rPr>
        <w:t>.</w:t>
      </w:r>
    </w:p>
  </w:footnote>
  <w:footnote w:id="197">
    <w:p w:rsidR="00B63AD1" w:rsidRPr="00EE1C16" w:rsidRDefault="00B63AD1" w:rsidP="00FE4AA0">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سلامة السيد زينب</w:t>
      </w:r>
      <w:r>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 xml:space="preserve"> 1999،"ماهية صناديق الاستثمار و إدارتها في المملكة العربية السعودية" مجلة الإدارة العامة، المجلد التاسع و الثلاثون، العدد </w:t>
      </w:r>
      <w:proofErr w:type="spellStart"/>
      <w:r w:rsidRPr="00EE1C16">
        <w:rPr>
          <w:rFonts w:ascii="Simplified Arabic" w:hAnsi="Simplified Arabic" w:cs="Simplified Arabic"/>
          <w:sz w:val="24"/>
          <w:szCs w:val="24"/>
          <w:rtl/>
          <w:lang w:bidi="ar-SY"/>
        </w:rPr>
        <w:t>الاول</w:t>
      </w:r>
      <w:proofErr w:type="spellEnd"/>
      <w:r w:rsidRPr="00EE1C16">
        <w:rPr>
          <w:rFonts w:ascii="Simplified Arabic" w:hAnsi="Simplified Arabic" w:cs="Simplified Arabic"/>
          <w:sz w:val="24"/>
          <w:szCs w:val="24"/>
          <w:rtl/>
          <w:lang w:bidi="ar-SY"/>
        </w:rPr>
        <w:t>، ص3</w:t>
      </w:r>
      <w:r>
        <w:rPr>
          <w:rFonts w:ascii="Simplified Arabic" w:hAnsi="Simplified Arabic" w:cs="Simplified Arabic" w:hint="cs"/>
          <w:sz w:val="24"/>
          <w:szCs w:val="24"/>
          <w:rtl/>
          <w:lang w:bidi="ar-SY"/>
        </w:rPr>
        <w:t>.</w:t>
      </w:r>
    </w:p>
  </w:footnote>
  <w:footnote w:id="198">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لائحة صناديق الاستثمار، مادة رقم 15</w:t>
      </w:r>
      <w:r>
        <w:rPr>
          <w:rFonts w:ascii="Simplified Arabic" w:hAnsi="Simplified Arabic" w:cs="Simplified Arabic" w:hint="cs"/>
          <w:sz w:val="24"/>
          <w:szCs w:val="24"/>
          <w:rtl/>
          <w:lang w:bidi="ar-SY"/>
        </w:rPr>
        <w:t>.</w:t>
      </w:r>
    </w:p>
  </w:footnote>
  <w:footnote w:id="199">
    <w:p w:rsidR="00B63AD1" w:rsidRPr="00EE1C16" w:rsidRDefault="00B63AD1" w:rsidP="00921511">
      <w:pPr>
        <w:pStyle w:val="FootnoteText"/>
        <w:jc w:val="both"/>
        <w:rPr>
          <w:rFonts w:ascii="Simplified Arabic" w:hAnsi="Simplified Arabic" w:cs="Simplified Arabic"/>
          <w:sz w:val="24"/>
          <w:szCs w:val="24"/>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 xml:space="preserve">لائحة صناديق الاستثمار السعودية المادة 31 </w:t>
      </w:r>
      <w:r>
        <w:rPr>
          <w:rFonts w:ascii="Simplified Arabic" w:hAnsi="Simplified Arabic" w:cs="Simplified Arabic" w:hint="cs"/>
          <w:sz w:val="24"/>
          <w:szCs w:val="24"/>
          <w:rtl/>
          <w:lang w:bidi="ar-SY"/>
        </w:rPr>
        <w:t>.</w:t>
      </w:r>
    </w:p>
  </w:footnote>
  <w:footnote w:id="200">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 xml:space="preserve">لائحة  صناديق الاستثمار السعودية المادة 29 </w:t>
      </w:r>
      <w:r w:rsidRPr="00EE1C16">
        <w:rPr>
          <w:rFonts w:ascii="Simplified Arabic" w:hAnsi="Simplified Arabic" w:cs="Simplified Arabic" w:hint="cs"/>
          <w:sz w:val="24"/>
          <w:szCs w:val="24"/>
          <w:rtl/>
          <w:lang w:bidi="ar-SY"/>
        </w:rPr>
        <w:t>.</w:t>
      </w:r>
    </w:p>
  </w:footnote>
  <w:footnote w:id="201">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لائحة صناديق الاستثمار السعودية المادة</w:t>
      </w:r>
      <w:r w:rsidRPr="00EE1C16">
        <w:rPr>
          <w:rFonts w:ascii="Simplified Arabic" w:hAnsi="Simplified Arabic" w:cs="Simplified Arabic"/>
          <w:sz w:val="24"/>
          <w:szCs w:val="24"/>
          <w:rtl/>
        </w:rPr>
        <w:t xml:space="preserve"> 43</w:t>
      </w:r>
      <w:r w:rsidRPr="00EE1C16">
        <w:rPr>
          <w:rFonts w:ascii="Simplified Arabic" w:hAnsi="Simplified Arabic" w:cs="Simplified Arabic" w:hint="cs"/>
          <w:sz w:val="24"/>
          <w:szCs w:val="24"/>
          <w:rtl/>
        </w:rPr>
        <w:t>.</w:t>
      </w:r>
    </w:p>
  </w:footnote>
  <w:footnote w:id="202">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لائحة صناديق الاستثمار السعودية</w:t>
      </w:r>
      <w:r w:rsidRPr="00EE1C16">
        <w:rPr>
          <w:rFonts w:ascii="Simplified Arabic" w:hAnsi="Simplified Arabic" w:cs="Simplified Arabic"/>
          <w:sz w:val="24"/>
          <w:szCs w:val="24"/>
          <w:rtl/>
        </w:rPr>
        <w:t xml:space="preserve"> المادة 44</w:t>
      </w:r>
      <w:r w:rsidRPr="00EE1C16">
        <w:rPr>
          <w:rFonts w:ascii="Simplified Arabic" w:hAnsi="Simplified Arabic" w:cs="Simplified Arabic" w:hint="cs"/>
          <w:sz w:val="24"/>
          <w:szCs w:val="24"/>
          <w:rtl/>
        </w:rPr>
        <w:t>.</w:t>
      </w:r>
    </w:p>
  </w:footnote>
  <w:footnote w:id="203">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لائحة صناديق الاستثمار السعودية، المادة</w:t>
      </w:r>
      <w:r w:rsidRPr="00EE1C16">
        <w:rPr>
          <w:rFonts w:ascii="Simplified Arabic" w:hAnsi="Simplified Arabic" w:cs="Simplified Arabic"/>
          <w:sz w:val="24"/>
          <w:szCs w:val="24"/>
          <w:rtl/>
        </w:rPr>
        <w:t xml:space="preserve"> 41</w:t>
      </w:r>
      <w:r w:rsidRPr="00EE1C16">
        <w:rPr>
          <w:rFonts w:ascii="Simplified Arabic" w:hAnsi="Simplified Arabic" w:cs="Simplified Arabic" w:hint="cs"/>
          <w:sz w:val="24"/>
          <w:szCs w:val="24"/>
          <w:rtl/>
        </w:rPr>
        <w:t>.</w:t>
      </w:r>
    </w:p>
  </w:footnote>
  <w:footnote w:id="204">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 xml:space="preserve">سوق التداول السعودي </w:t>
      </w:r>
      <w:hyperlink r:id="rId8" w:history="1">
        <w:r w:rsidRPr="00EE1C16">
          <w:rPr>
            <w:rStyle w:val="Hyperlink"/>
            <w:rFonts w:ascii="Simplified Arabic" w:hAnsi="Simplified Arabic" w:cs="Simplified Arabic"/>
            <w:color w:val="auto"/>
            <w:sz w:val="24"/>
            <w:szCs w:val="24"/>
            <w:lang w:bidi="ar-SY"/>
          </w:rPr>
          <w:t>www.tadawel.com</w:t>
        </w:r>
      </w:hyperlink>
      <w:r w:rsidRPr="00EE1C16">
        <w:rPr>
          <w:rFonts w:ascii="Simplified Arabic" w:hAnsi="Simplified Arabic" w:cs="Simplified Arabic"/>
          <w:sz w:val="24"/>
          <w:szCs w:val="24"/>
          <w:lang w:bidi="ar-SY"/>
        </w:rPr>
        <w:t xml:space="preserve"> </w:t>
      </w:r>
      <w:r w:rsidRPr="00EE1C16">
        <w:rPr>
          <w:rFonts w:ascii="Simplified Arabic" w:hAnsi="Simplified Arabic" w:cs="Simplified Arabic" w:hint="cs"/>
          <w:sz w:val="24"/>
          <w:szCs w:val="24"/>
          <w:rtl/>
          <w:lang w:bidi="ar-SY"/>
        </w:rPr>
        <w:t>.</w:t>
      </w:r>
    </w:p>
  </w:footnote>
  <w:footnote w:id="205">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عبد القادر السيد متولي</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2010</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مرجع سابق، </w:t>
      </w:r>
      <w:r w:rsidRPr="00EE1C16">
        <w:rPr>
          <w:rFonts w:ascii="Simplified Arabic" w:hAnsi="Simplified Arabic" w:cs="Simplified Arabic"/>
          <w:sz w:val="24"/>
          <w:szCs w:val="24"/>
          <w:rtl/>
          <w:lang w:bidi="ar-SY"/>
        </w:rPr>
        <w:t>ص 335</w:t>
      </w:r>
      <w:r w:rsidRPr="00EE1C16">
        <w:rPr>
          <w:rFonts w:ascii="Simplified Arabic" w:hAnsi="Simplified Arabic" w:cs="Simplified Arabic" w:hint="cs"/>
          <w:sz w:val="24"/>
          <w:szCs w:val="24"/>
          <w:rtl/>
          <w:lang w:bidi="ar-SY"/>
        </w:rPr>
        <w:t>.</w:t>
      </w:r>
    </w:p>
  </w:footnote>
  <w:footnote w:id="206">
    <w:p w:rsidR="00B63AD1" w:rsidRPr="00EE1C16" w:rsidRDefault="00B63AD1" w:rsidP="00FE4AA0">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الصحن عبد الفتاح </w:t>
      </w:r>
      <w:proofErr w:type="spellStart"/>
      <w:r w:rsidRPr="00EE1C16">
        <w:rPr>
          <w:rFonts w:ascii="Simplified Arabic" w:hAnsi="Simplified Arabic" w:cs="Simplified Arabic"/>
          <w:sz w:val="24"/>
          <w:szCs w:val="24"/>
          <w:rtl/>
        </w:rPr>
        <w:t>وأخرون</w:t>
      </w:r>
      <w:proofErr w:type="spellEnd"/>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2008"المراجعة التشغيلية و الرقابة الداخلية"الدار الجامعية، </w:t>
      </w:r>
      <w:proofErr w:type="spellStart"/>
      <w:r w:rsidRPr="00EE1C16">
        <w:rPr>
          <w:rFonts w:ascii="Simplified Arabic" w:hAnsi="Simplified Arabic" w:cs="Simplified Arabic"/>
          <w:sz w:val="24"/>
          <w:szCs w:val="24"/>
          <w:rtl/>
        </w:rPr>
        <w:t>الاسكندرية</w:t>
      </w:r>
      <w:proofErr w:type="spellEnd"/>
      <w:r w:rsidRPr="00EE1C16">
        <w:rPr>
          <w:rFonts w:ascii="Simplified Arabic" w:hAnsi="Simplified Arabic" w:cs="Simplified Arabic"/>
          <w:sz w:val="24"/>
          <w:szCs w:val="24"/>
          <w:rtl/>
        </w:rPr>
        <w:t>، مصر، ص13</w:t>
      </w:r>
      <w:r w:rsidRPr="00EE1C16">
        <w:rPr>
          <w:rFonts w:ascii="Simplified Arabic" w:hAnsi="Simplified Arabic" w:cs="Simplified Arabic" w:hint="cs"/>
          <w:sz w:val="24"/>
          <w:szCs w:val="24"/>
          <w:rtl/>
        </w:rPr>
        <w:t>.</w:t>
      </w:r>
    </w:p>
  </w:footnote>
  <w:footnote w:id="207">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اللائحة التنفيذية لقانون رقم 31 </w:t>
      </w:r>
      <w:proofErr w:type="spellStart"/>
      <w:r w:rsidRPr="00EE1C16">
        <w:rPr>
          <w:rFonts w:ascii="Simplified Arabic" w:hAnsi="Simplified Arabic" w:cs="Simplified Arabic"/>
          <w:sz w:val="24"/>
          <w:szCs w:val="24"/>
          <w:rtl/>
        </w:rPr>
        <w:t>سة</w:t>
      </w:r>
      <w:proofErr w:type="spellEnd"/>
      <w:r w:rsidRPr="00EE1C16">
        <w:rPr>
          <w:rFonts w:ascii="Simplified Arabic" w:hAnsi="Simplified Arabic" w:cs="Simplified Arabic"/>
          <w:sz w:val="24"/>
          <w:szCs w:val="24"/>
          <w:rtl/>
        </w:rPr>
        <w:t xml:space="preserve"> 1991 في شان تنظيم تداول </w:t>
      </w:r>
      <w:proofErr w:type="spellStart"/>
      <w:r w:rsidRPr="00EE1C16">
        <w:rPr>
          <w:rFonts w:ascii="Simplified Arabic" w:hAnsi="Simplified Arabic" w:cs="Simplified Arabic"/>
          <w:sz w:val="24"/>
          <w:szCs w:val="24"/>
          <w:rtl/>
        </w:rPr>
        <w:t>الاوراق</w:t>
      </w:r>
      <w:proofErr w:type="spellEnd"/>
      <w:r w:rsidRPr="00EE1C16">
        <w:rPr>
          <w:rFonts w:ascii="Simplified Arabic" w:hAnsi="Simplified Arabic" w:cs="Simplified Arabic"/>
          <w:sz w:val="24"/>
          <w:szCs w:val="24"/>
          <w:rtl/>
        </w:rPr>
        <w:t xml:space="preserve"> المالية و </w:t>
      </w:r>
      <w:proofErr w:type="spellStart"/>
      <w:r w:rsidRPr="00EE1C16">
        <w:rPr>
          <w:rFonts w:ascii="Simplified Arabic" w:hAnsi="Simplified Arabic" w:cs="Simplified Arabic"/>
          <w:sz w:val="24"/>
          <w:szCs w:val="24"/>
          <w:rtl/>
        </w:rPr>
        <w:t>انشاء</w:t>
      </w:r>
      <w:proofErr w:type="spellEnd"/>
      <w:r w:rsidRPr="00EE1C16">
        <w:rPr>
          <w:rFonts w:ascii="Simplified Arabic" w:hAnsi="Simplified Arabic" w:cs="Simplified Arabic"/>
          <w:sz w:val="24"/>
          <w:szCs w:val="24"/>
          <w:rtl/>
        </w:rPr>
        <w:t xml:space="preserve"> صناديق الاستثمار في الكويت</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المادة 81</w:t>
      </w:r>
      <w:r w:rsidRPr="00EE1C16">
        <w:rPr>
          <w:rFonts w:ascii="Simplified Arabic" w:hAnsi="Simplified Arabic" w:cs="Simplified Arabic" w:hint="cs"/>
          <w:sz w:val="24"/>
          <w:szCs w:val="24"/>
          <w:rtl/>
        </w:rPr>
        <w:t>.</w:t>
      </w:r>
    </w:p>
  </w:footnote>
  <w:footnote w:id="208">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 xml:space="preserve">علي نصر عبد الوهاب و </w:t>
      </w:r>
      <w:proofErr w:type="spellStart"/>
      <w:r w:rsidRPr="00EE1C16">
        <w:rPr>
          <w:rFonts w:ascii="Simplified Arabic" w:hAnsi="Simplified Arabic" w:cs="Simplified Arabic"/>
          <w:sz w:val="24"/>
          <w:szCs w:val="24"/>
          <w:rtl/>
          <w:lang w:bidi="ar-SY"/>
        </w:rPr>
        <w:t>شحاته</w:t>
      </w:r>
      <w:proofErr w:type="spellEnd"/>
      <w:r w:rsidRPr="00EE1C16">
        <w:rPr>
          <w:rFonts w:ascii="Simplified Arabic" w:hAnsi="Simplified Arabic" w:cs="Simplified Arabic"/>
          <w:sz w:val="24"/>
          <w:szCs w:val="24"/>
          <w:rtl/>
          <w:lang w:bidi="ar-SY"/>
        </w:rPr>
        <w:t xml:space="preserve"> السيد </w:t>
      </w:r>
      <w:proofErr w:type="spellStart"/>
      <w:r w:rsidRPr="00EE1C16">
        <w:rPr>
          <w:rFonts w:ascii="Simplified Arabic" w:hAnsi="Simplified Arabic" w:cs="Simplified Arabic"/>
          <w:sz w:val="24"/>
          <w:szCs w:val="24"/>
          <w:rtl/>
          <w:lang w:bidi="ar-SY"/>
        </w:rPr>
        <w:t>شحاته</w:t>
      </w:r>
      <w:proofErr w:type="spellEnd"/>
      <w:r w:rsidRPr="00EE1C16">
        <w:rPr>
          <w:rFonts w:ascii="Simplified Arabic" w:hAnsi="Simplified Arabic" w:cs="Simplified Arabic"/>
          <w:sz w:val="24"/>
          <w:szCs w:val="24"/>
          <w:rtl/>
          <w:lang w:bidi="ar-SY"/>
        </w:rPr>
        <w:t>/2008، "مراجعة حسابات البنوك التجارية والشركات العاملة في مجال الأوراق المالية وفقاً للمعايير الدولية للمراجعة والتأكد المهني"، الدار الجامعية، الإسكندرية، مصر، ص454-464.</w:t>
      </w:r>
    </w:p>
  </w:footnote>
  <w:footnote w:id="209">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الصحن عبد الفتاح و </w:t>
      </w:r>
      <w:proofErr w:type="spellStart"/>
      <w:r w:rsidRPr="00EE1C16">
        <w:rPr>
          <w:rFonts w:ascii="Simplified Arabic" w:hAnsi="Simplified Arabic" w:cs="Simplified Arabic"/>
          <w:sz w:val="24"/>
          <w:szCs w:val="24"/>
          <w:rtl/>
        </w:rPr>
        <w:t>أخرون</w:t>
      </w:r>
      <w:proofErr w:type="spellEnd"/>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2008</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مرجع سابق، ص 14 – 17</w:t>
      </w:r>
      <w:r w:rsidRPr="00EE1C16">
        <w:rPr>
          <w:rFonts w:ascii="Simplified Arabic" w:hAnsi="Simplified Arabic" w:cs="Simplified Arabic" w:hint="cs"/>
          <w:sz w:val="24"/>
          <w:szCs w:val="24"/>
          <w:rtl/>
        </w:rPr>
        <w:t>.</w:t>
      </w:r>
    </w:p>
  </w:footnote>
  <w:footnote w:id="210">
    <w:p w:rsidR="00B63AD1" w:rsidRPr="00EE1C16" w:rsidRDefault="00B63AD1" w:rsidP="00921511">
      <w:pPr>
        <w:pStyle w:val="FootnoteText"/>
        <w:jc w:val="both"/>
        <w:rPr>
          <w:rFonts w:ascii="Simplified Arabic" w:hAnsi="Simplified Arabic" w:cs="Simplified Arabic"/>
          <w:sz w:val="24"/>
          <w:szCs w:val="24"/>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 xml:space="preserve">علي نصر عبد الوهاب و </w:t>
      </w:r>
      <w:proofErr w:type="spellStart"/>
      <w:r w:rsidRPr="00EE1C16">
        <w:rPr>
          <w:rFonts w:ascii="Simplified Arabic" w:hAnsi="Simplified Arabic" w:cs="Simplified Arabic"/>
          <w:sz w:val="24"/>
          <w:szCs w:val="24"/>
          <w:rtl/>
          <w:lang w:bidi="ar-SY"/>
        </w:rPr>
        <w:t>شحاته</w:t>
      </w:r>
      <w:proofErr w:type="spellEnd"/>
      <w:r w:rsidRPr="00EE1C16">
        <w:rPr>
          <w:rFonts w:ascii="Simplified Arabic" w:hAnsi="Simplified Arabic" w:cs="Simplified Arabic"/>
          <w:sz w:val="24"/>
          <w:szCs w:val="24"/>
          <w:rtl/>
          <w:lang w:bidi="ar-SY"/>
        </w:rPr>
        <w:t xml:space="preserve"> السيد </w:t>
      </w:r>
      <w:proofErr w:type="spellStart"/>
      <w:r w:rsidRPr="00EE1C16">
        <w:rPr>
          <w:rFonts w:ascii="Simplified Arabic" w:hAnsi="Simplified Arabic" w:cs="Simplified Arabic"/>
          <w:sz w:val="24"/>
          <w:szCs w:val="24"/>
          <w:rtl/>
          <w:lang w:bidi="ar-SY"/>
        </w:rPr>
        <w:t>شحاته</w:t>
      </w:r>
      <w:proofErr w:type="spellEnd"/>
      <w:r w:rsidRPr="00EE1C16">
        <w:rPr>
          <w:rFonts w:ascii="Simplified Arabic" w:hAnsi="Simplified Arabic" w:cs="Simplified Arabic"/>
          <w:sz w:val="24"/>
          <w:szCs w:val="24"/>
          <w:rtl/>
          <w:lang w:bidi="ar-SY"/>
        </w:rPr>
        <w:t>/2008، مرجع سابق، ص456.</w:t>
      </w:r>
    </w:p>
  </w:footnote>
  <w:footnote w:id="211">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Pr>
          <w:rFonts w:ascii="Simplified Arabic" w:hAnsi="Simplified Arabic" w:cs="Simplified Arabic"/>
          <w:sz w:val="24"/>
          <w:szCs w:val="24"/>
          <w:rtl/>
        </w:rPr>
        <w:t>لائحة صناديق الاستثمار السعودية</w:t>
      </w:r>
      <w:r>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المادة 5 ، 32</w:t>
      </w:r>
      <w:r w:rsidRPr="00EE1C16">
        <w:rPr>
          <w:rFonts w:ascii="Simplified Arabic" w:hAnsi="Simplified Arabic" w:cs="Simplified Arabic" w:hint="cs"/>
          <w:sz w:val="24"/>
          <w:szCs w:val="24"/>
          <w:rtl/>
        </w:rPr>
        <w:t>.</w:t>
      </w:r>
    </w:p>
  </w:footnote>
  <w:footnote w:id="212">
    <w:p w:rsidR="00B63AD1" w:rsidRPr="00EE1C16" w:rsidRDefault="00B63AD1" w:rsidP="002B5DD9">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حلمي خالد</w:t>
      </w:r>
      <w:r>
        <w:rPr>
          <w:rFonts w:ascii="Simplified Arabic" w:hAnsi="Simplified Arabic" w:cs="Simplified Arabic" w:hint="cs"/>
          <w:sz w:val="24"/>
          <w:szCs w:val="24"/>
          <w:rtl/>
        </w:rPr>
        <w:t>،</w:t>
      </w:r>
      <w:r w:rsidRPr="00EE1C16">
        <w:rPr>
          <w:rFonts w:ascii="Simplified Arabic" w:hAnsi="Simplified Arabic" w:cs="Simplified Arabic"/>
          <w:sz w:val="24"/>
          <w:szCs w:val="24"/>
          <w:rtl/>
        </w:rPr>
        <w:t>2007</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"النظام القانوني للرقابة على المحافظ و صناديق الاستثمار" بحوث المؤتمر العلمي الخامس عشر،مؤتمر </w:t>
      </w:r>
      <w:proofErr w:type="spellStart"/>
      <w:r w:rsidRPr="00EE1C16">
        <w:rPr>
          <w:rFonts w:ascii="Simplified Arabic" w:hAnsi="Simplified Arabic" w:cs="Simplified Arabic"/>
          <w:sz w:val="24"/>
          <w:szCs w:val="24"/>
          <w:rtl/>
        </w:rPr>
        <w:t>الاسواق</w:t>
      </w:r>
      <w:proofErr w:type="spellEnd"/>
      <w:r w:rsidRPr="00EE1C16">
        <w:rPr>
          <w:rFonts w:ascii="Simplified Arabic" w:hAnsi="Simplified Arabic" w:cs="Simplified Arabic"/>
          <w:sz w:val="24"/>
          <w:szCs w:val="24"/>
          <w:rtl/>
        </w:rPr>
        <w:t xml:space="preserve"> المالية و البورصات،آفاق و تحديات، غرفة تجارة وصناعة دبي، المجلد الخامس</w:t>
      </w:r>
      <w:r>
        <w:rPr>
          <w:rFonts w:ascii="Simplified Arabic" w:hAnsi="Simplified Arabic" w:cs="Simplified Arabic" w:hint="cs"/>
          <w:sz w:val="24"/>
          <w:szCs w:val="24"/>
          <w:rtl/>
        </w:rPr>
        <w:t xml:space="preserve"> ص</w:t>
      </w:r>
      <w:r w:rsidRPr="00EE1C16">
        <w:rPr>
          <w:rFonts w:ascii="Simplified Arabic" w:hAnsi="Simplified Arabic" w:cs="Simplified Arabic"/>
          <w:sz w:val="24"/>
          <w:szCs w:val="24"/>
          <w:rtl/>
        </w:rPr>
        <w:t>17 – 18</w:t>
      </w:r>
      <w:r w:rsidRPr="00EE1C16">
        <w:rPr>
          <w:rFonts w:ascii="Simplified Arabic" w:hAnsi="Simplified Arabic" w:cs="Simplified Arabic" w:hint="cs"/>
          <w:sz w:val="24"/>
          <w:szCs w:val="24"/>
          <w:rtl/>
          <w:lang w:bidi="ar-SY"/>
        </w:rPr>
        <w:t>.</w:t>
      </w:r>
    </w:p>
  </w:footnote>
  <w:footnote w:id="213">
    <w:p w:rsidR="00B63AD1" w:rsidRPr="00EE1C16" w:rsidRDefault="00B63AD1" w:rsidP="002B5DD9">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lang w:bidi="ar-SY"/>
        </w:rPr>
        <w:t>عوجان</w:t>
      </w:r>
      <w:proofErr w:type="spellEnd"/>
      <w:r w:rsidRPr="00EE1C16">
        <w:rPr>
          <w:rFonts w:ascii="Simplified Arabic" w:hAnsi="Simplified Arabic" w:cs="Simplified Arabic"/>
          <w:sz w:val="24"/>
          <w:szCs w:val="24"/>
          <w:rtl/>
          <w:lang w:bidi="ar-SY"/>
        </w:rPr>
        <w:t xml:space="preserve"> </w:t>
      </w:r>
      <w:proofErr w:type="spellStart"/>
      <w:r w:rsidRPr="00EE1C16">
        <w:rPr>
          <w:rFonts w:ascii="Simplified Arabic" w:hAnsi="Simplified Arabic" w:cs="Simplified Arabic" w:hint="cs"/>
          <w:sz w:val="24"/>
          <w:szCs w:val="24"/>
          <w:rtl/>
          <w:lang w:bidi="ar-SY"/>
        </w:rPr>
        <w:t>هويمل</w:t>
      </w:r>
      <w:proofErr w:type="spellEnd"/>
      <w:r w:rsidRPr="00EE1C16">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وليد</w:t>
      </w:r>
      <w:r>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2007،</w:t>
      </w:r>
      <w:r>
        <w:rPr>
          <w:rFonts w:ascii="Simplified Arabic" w:hAnsi="Simplified Arabic" w:cs="Simplified Arabic" w:hint="cs"/>
          <w:sz w:val="24"/>
          <w:szCs w:val="24"/>
          <w:rtl/>
          <w:lang w:bidi="ar-SY"/>
        </w:rPr>
        <w:t xml:space="preserve"> </w:t>
      </w:r>
      <w:r w:rsidRPr="00EE1C16">
        <w:rPr>
          <w:rFonts w:ascii="Simplified Arabic" w:hAnsi="Simplified Arabic" w:cs="Simplified Arabic"/>
          <w:sz w:val="24"/>
          <w:szCs w:val="24"/>
          <w:rtl/>
          <w:lang w:bidi="ar-SY"/>
        </w:rPr>
        <w:t>مرجع سابق ص5</w:t>
      </w:r>
      <w:r w:rsidRPr="00EE1C16">
        <w:rPr>
          <w:rFonts w:ascii="Simplified Arabic" w:hAnsi="Simplified Arabic" w:cs="Simplified Arabic" w:hint="cs"/>
          <w:sz w:val="24"/>
          <w:szCs w:val="24"/>
          <w:rtl/>
          <w:lang w:bidi="ar-SY"/>
        </w:rPr>
        <w:t>.</w:t>
      </w:r>
    </w:p>
  </w:footnote>
  <w:footnote w:id="214">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لائحة صناديق </w:t>
      </w:r>
      <w:proofErr w:type="spellStart"/>
      <w:r w:rsidRPr="00EE1C16">
        <w:rPr>
          <w:rFonts w:ascii="Simplified Arabic" w:hAnsi="Simplified Arabic" w:cs="Simplified Arabic"/>
          <w:sz w:val="24"/>
          <w:szCs w:val="24"/>
          <w:rtl/>
        </w:rPr>
        <w:t>الاستثمارالسعوديةن</w:t>
      </w:r>
      <w:proofErr w:type="spellEnd"/>
      <w:r w:rsidRPr="00EE1C16">
        <w:rPr>
          <w:rFonts w:ascii="Simplified Arabic" w:hAnsi="Simplified Arabic" w:cs="Simplified Arabic"/>
          <w:sz w:val="24"/>
          <w:szCs w:val="24"/>
          <w:rtl/>
        </w:rPr>
        <w:t xml:space="preserve"> المادة 10.</w:t>
      </w:r>
    </w:p>
  </w:footnote>
  <w:footnote w:id="215">
    <w:p w:rsidR="00B63AD1" w:rsidRPr="00EE1C16" w:rsidRDefault="00B63AD1" w:rsidP="00921511">
      <w:pPr>
        <w:pStyle w:val="FootnoteText"/>
        <w:jc w:val="both"/>
        <w:rPr>
          <w:lang w:bidi="ar-SY"/>
        </w:rPr>
      </w:pPr>
      <w:r w:rsidRPr="00EE1C16">
        <w:rPr>
          <w:rStyle w:val="FootnoteReference"/>
        </w:rPr>
        <w:footnoteRef/>
      </w:r>
      <w:r w:rsidRPr="00EE1C16">
        <w:rPr>
          <w:rtl/>
        </w:rPr>
        <w:t xml:space="preserve"> </w:t>
      </w:r>
      <w:r w:rsidRPr="00EE1C16">
        <w:rPr>
          <w:rFonts w:ascii="Simplified Arabic" w:hAnsi="Simplified Arabic" w:cs="Simplified Arabic"/>
          <w:sz w:val="24"/>
          <w:szCs w:val="24"/>
          <w:rtl/>
          <w:lang w:bidi="ar-SY"/>
        </w:rPr>
        <w:t xml:space="preserve">علي نصر عبد الوهاب و </w:t>
      </w:r>
      <w:proofErr w:type="spellStart"/>
      <w:r w:rsidRPr="00EE1C16">
        <w:rPr>
          <w:rFonts w:ascii="Simplified Arabic" w:hAnsi="Simplified Arabic" w:cs="Simplified Arabic"/>
          <w:sz w:val="24"/>
          <w:szCs w:val="24"/>
          <w:rtl/>
          <w:lang w:bidi="ar-SY"/>
        </w:rPr>
        <w:t>شحاته</w:t>
      </w:r>
      <w:proofErr w:type="spellEnd"/>
      <w:r w:rsidRPr="00EE1C16">
        <w:rPr>
          <w:rFonts w:ascii="Simplified Arabic" w:hAnsi="Simplified Arabic" w:cs="Simplified Arabic"/>
          <w:sz w:val="24"/>
          <w:szCs w:val="24"/>
          <w:rtl/>
          <w:lang w:bidi="ar-SY"/>
        </w:rPr>
        <w:t xml:space="preserve"> السيد </w:t>
      </w:r>
      <w:proofErr w:type="spellStart"/>
      <w:r w:rsidRPr="00EE1C16">
        <w:rPr>
          <w:rFonts w:ascii="Simplified Arabic" w:hAnsi="Simplified Arabic" w:cs="Simplified Arabic"/>
          <w:sz w:val="24"/>
          <w:szCs w:val="24"/>
          <w:rtl/>
          <w:lang w:bidi="ar-SY"/>
        </w:rPr>
        <w:t>شحاته</w:t>
      </w:r>
      <w:proofErr w:type="spellEnd"/>
      <w:r w:rsidRPr="00EE1C16">
        <w:rPr>
          <w:rFonts w:ascii="Simplified Arabic" w:hAnsi="Simplified Arabic" w:cs="Simplified Arabic"/>
          <w:sz w:val="24"/>
          <w:szCs w:val="24"/>
          <w:rtl/>
          <w:lang w:bidi="ar-SY"/>
        </w:rPr>
        <w:t>/2008، مرجع سابق، ص</w:t>
      </w:r>
      <w:r w:rsidRPr="00EE1C16">
        <w:rPr>
          <w:rFonts w:ascii="Simplified Arabic" w:hAnsi="Simplified Arabic" w:cs="Simplified Arabic" w:hint="cs"/>
          <w:sz w:val="24"/>
          <w:szCs w:val="24"/>
          <w:rtl/>
          <w:lang w:bidi="ar-SY"/>
        </w:rPr>
        <w:t>433.</w:t>
      </w:r>
    </w:p>
  </w:footnote>
  <w:footnote w:id="216">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جربوع</w:t>
      </w:r>
      <w:proofErr w:type="spellEnd"/>
      <w:r w:rsidRPr="00EE1C16">
        <w:rPr>
          <w:rFonts w:ascii="Simplified Arabic" w:hAnsi="Simplified Arabic" w:cs="Simplified Arabic"/>
          <w:sz w:val="24"/>
          <w:szCs w:val="24"/>
          <w:rtl/>
        </w:rPr>
        <w:t xml:space="preserve"> محمود يوسف</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2007،"مراجعة الحسابات بين النظرية و التطبيق" الوراق للنشر والتوزيع، عمان، الأردن، ص 18 – 19</w:t>
      </w:r>
      <w:r w:rsidRPr="00EE1C16">
        <w:rPr>
          <w:rFonts w:ascii="Simplified Arabic" w:hAnsi="Simplified Arabic" w:cs="Simplified Arabic" w:hint="cs"/>
          <w:sz w:val="24"/>
          <w:szCs w:val="24"/>
          <w:rtl/>
        </w:rPr>
        <w:t>.</w:t>
      </w:r>
    </w:p>
  </w:footnote>
  <w:footnote w:id="217">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 xml:space="preserve">لائحة صناديق الاستثمار السعودية المادة 38 </w:t>
      </w:r>
      <w:r w:rsidRPr="00EE1C16">
        <w:rPr>
          <w:rFonts w:ascii="Simplified Arabic" w:hAnsi="Simplified Arabic" w:cs="Simplified Arabic" w:hint="cs"/>
          <w:sz w:val="24"/>
          <w:szCs w:val="24"/>
          <w:rtl/>
          <w:lang w:bidi="ar-SY"/>
        </w:rPr>
        <w:t>.</w:t>
      </w:r>
    </w:p>
  </w:footnote>
  <w:footnote w:id="218">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لائحة صناديق الاستثمار  السعودية، المادة 36</w:t>
      </w:r>
      <w:r w:rsidRPr="00EE1C16">
        <w:rPr>
          <w:rFonts w:ascii="Simplified Arabic" w:hAnsi="Simplified Arabic" w:cs="Simplified Arabic" w:hint="cs"/>
          <w:sz w:val="24"/>
          <w:szCs w:val="24"/>
          <w:rtl/>
        </w:rPr>
        <w:t>.</w:t>
      </w:r>
    </w:p>
  </w:footnote>
  <w:footnote w:id="219">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حماد عبد العال طارق/2007، مرجع سابق، ص171</w:t>
      </w:r>
      <w:r w:rsidRPr="00EE1C16">
        <w:rPr>
          <w:rFonts w:ascii="Simplified Arabic" w:hAnsi="Simplified Arabic" w:cs="Simplified Arabic" w:hint="cs"/>
          <w:sz w:val="24"/>
          <w:szCs w:val="24"/>
          <w:rtl/>
          <w:lang w:bidi="ar-SY"/>
        </w:rPr>
        <w:t>.</w:t>
      </w:r>
    </w:p>
  </w:footnote>
  <w:footnote w:id="220">
    <w:p w:rsidR="00B63AD1" w:rsidRPr="00EE1C16" w:rsidRDefault="00B63AD1" w:rsidP="00921511">
      <w:pPr>
        <w:pStyle w:val="12"/>
        <w:jc w:val="both"/>
        <w:rPr>
          <w:rFonts w:ascii="Simplified Arabic" w:hAnsi="Simplified Arabic" w:cs="Simplified Arabic"/>
          <w:rtl/>
        </w:rPr>
      </w:pP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 مرجع سابق،  ص173-175</w:t>
      </w:r>
      <w:r w:rsidRPr="00EE1C16">
        <w:rPr>
          <w:rFonts w:ascii="Simplified Arabic" w:hAnsi="Simplified Arabic" w:cs="Simplified Arabic" w:hint="cs"/>
          <w:rtl/>
        </w:rPr>
        <w:t>.</w:t>
      </w:r>
    </w:p>
  </w:footnote>
  <w:footnote w:id="221">
    <w:p w:rsidR="00B63AD1" w:rsidRPr="00EE1C16" w:rsidRDefault="00B63AD1" w:rsidP="002B5DD9">
      <w:pPr>
        <w:pStyle w:val="12"/>
        <w:jc w:val="both"/>
        <w:rPr>
          <w:rFonts w:ascii="Simplified Arabic" w:hAnsi="Simplified Arabic" w:cs="Simplified Arabic"/>
          <w:rtl/>
        </w:rPr>
      </w:pP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 أبو السعود ممدوح</w:t>
      </w:r>
      <w:r>
        <w:rPr>
          <w:rFonts w:ascii="Simplified Arabic" w:hAnsi="Simplified Arabic" w:cs="Simplified Arabic" w:hint="cs"/>
          <w:rtl/>
        </w:rPr>
        <w:t>،</w:t>
      </w:r>
      <w:r w:rsidRPr="00EE1C16">
        <w:rPr>
          <w:rFonts w:ascii="Simplified Arabic" w:hAnsi="Simplified Arabic" w:cs="Simplified Arabic"/>
          <w:rtl/>
        </w:rPr>
        <w:t xml:space="preserve">2005، </w:t>
      </w:r>
      <w:r w:rsidRPr="00EE1C16">
        <w:rPr>
          <w:rFonts w:ascii="Simplified Arabic" w:hAnsi="Simplified Arabic" w:cs="Simplified Arabic" w:hint="cs"/>
          <w:rtl/>
        </w:rPr>
        <w:t>"</w:t>
      </w:r>
      <w:r w:rsidRPr="00EE1C16">
        <w:rPr>
          <w:rFonts w:ascii="Simplified Arabic" w:hAnsi="Simplified Arabic" w:cs="Simplified Arabic"/>
          <w:rtl/>
        </w:rPr>
        <w:t>دور المراجعة الداخلية في حوكمة الشركات</w:t>
      </w:r>
      <w:r w:rsidRPr="00EE1C16">
        <w:rPr>
          <w:rFonts w:ascii="Simplified Arabic" w:hAnsi="Simplified Arabic" w:cs="Simplified Arabic" w:hint="cs"/>
          <w:rtl/>
        </w:rPr>
        <w:t>" المؤتمر العربي الأول، التدقيق الداخلي في إطار حوكمة الشركات، القاهرة، مصر، ص.138</w:t>
      </w:r>
    </w:p>
  </w:footnote>
  <w:footnote w:id="222">
    <w:p w:rsidR="00B63AD1" w:rsidRPr="00EE1C16" w:rsidRDefault="00B63AD1" w:rsidP="00921511">
      <w:pPr>
        <w:pStyle w:val="12"/>
        <w:jc w:val="both"/>
        <w:rPr>
          <w:rFonts w:ascii="Simplified Arabic" w:hAnsi="Simplified Arabic" w:cs="Simplified Arabic"/>
          <w:rtl/>
        </w:rPr>
      </w:pP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 </w:t>
      </w:r>
      <w:proofErr w:type="spellStart"/>
      <w:r w:rsidRPr="00EE1C16">
        <w:rPr>
          <w:rFonts w:ascii="Simplified Arabic" w:hAnsi="Simplified Arabic" w:cs="Simplified Arabic"/>
          <w:rtl/>
        </w:rPr>
        <w:t>سوليفيان</w:t>
      </w:r>
      <w:proofErr w:type="spellEnd"/>
      <w:r w:rsidRPr="00EE1C16">
        <w:rPr>
          <w:rFonts w:ascii="Simplified Arabic" w:hAnsi="Simplified Arabic" w:cs="Simplified Arabic"/>
          <w:rtl/>
        </w:rPr>
        <w:t xml:space="preserve"> جون وآخرون</w:t>
      </w:r>
      <w:r w:rsidRPr="00EE1C16">
        <w:rPr>
          <w:rFonts w:ascii="Simplified Arabic" w:hAnsi="Simplified Arabic" w:cs="Simplified Arabic" w:hint="cs"/>
          <w:rtl/>
        </w:rPr>
        <w:t>/</w:t>
      </w:r>
      <w:r w:rsidRPr="00EE1C16">
        <w:rPr>
          <w:rFonts w:ascii="Simplified Arabic" w:hAnsi="Simplified Arabic" w:cs="Simplified Arabic"/>
          <w:rtl/>
        </w:rPr>
        <w:t>2003" ، ص 208 – 214</w:t>
      </w:r>
      <w:r w:rsidRPr="00EE1C16">
        <w:rPr>
          <w:rFonts w:ascii="Simplified Arabic" w:hAnsi="Simplified Arabic" w:cs="Simplified Arabic" w:hint="cs"/>
          <w:rtl/>
        </w:rPr>
        <w:t>.</w:t>
      </w:r>
    </w:p>
  </w:footnote>
  <w:footnote w:id="223">
    <w:p w:rsidR="00B63AD1" w:rsidRPr="00EE1C16" w:rsidRDefault="00B63AD1" w:rsidP="00921511">
      <w:pPr>
        <w:pStyle w:val="12"/>
        <w:jc w:val="both"/>
        <w:rPr>
          <w:rFonts w:ascii="Simplified Arabic" w:hAnsi="Simplified Arabic" w:cs="Simplified Arabic"/>
          <w:rtl/>
        </w:rPr>
      </w:pPr>
      <w:r w:rsidRPr="00EE1C16">
        <w:rPr>
          <w:rStyle w:val="FootnoteReference"/>
          <w:rFonts w:ascii="Simplified Arabic" w:hAnsi="Simplified Arabic" w:cs="Simplified Arabic"/>
        </w:rPr>
        <w:footnoteRef/>
      </w:r>
      <w:r w:rsidRPr="00EE1C16">
        <w:rPr>
          <w:rFonts w:ascii="Simplified Arabic" w:hAnsi="Simplified Arabic" w:cs="Simplified Arabic"/>
          <w:rtl/>
        </w:rPr>
        <w:t xml:space="preserve"> لائحة حوكمة الشركات السعودية، المادة 14</w:t>
      </w:r>
      <w:r w:rsidRPr="00EE1C16">
        <w:rPr>
          <w:rFonts w:ascii="Simplified Arabic" w:hAnsi="Simplified Arabic" w:cs="Simplified Arabic" w:hint="cs"/>
          <w:rtl/>
        </w:rPr>
        <w:t>.</w:t>
      </w:r>
    </w:p>
  </w:footnote>
  <w:footnote w:id="224">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سوليفيان</w:t>
      </w:r>
      <w:proofErr w:type="spellEnd"/>
      <w:r w:rsidRPr="00EE1C16">
        <w:rPr>
          <w:rFonts w:ascii="Simplified Arabic" w:hAnsi="Simplified Arabic" w:cs="Simplified Arabic"/>
          <w:sz w:val="24"/>
          <w:szCs w:val="24"/>
          <w:rtl/>
        </w:rPr>
        <w:t xml:space="preserve"> جون وآخرون</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2003</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 xml:space="preserve"> مرجع سابق، ص 206</w:t>
      </w:r>
      <w:r w:rsidRPr="00EE1C16">
        <w:rPr>
          <w:rFonts w:ascii="Simplified Arabic" w:hAnsi="Simplified Arabic" w:cs="Simplified Arabic" w:hint="cs"/>
          <w:sz w:val="24"/>
          <w:szCs w:val="24"/>
          <w:rtl/>
        </w:rPr>
        <w:t>.</w:t>
      </w:r>
    </w:p>
  </w:footnote>
  <w:footnote w:id="225">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لائحة صناديق الاستثمار السعودية، المادة 13</w:t>
      </w:r>
      <w:r w:rsidRPr="00EE1C16">
        <w:rPr>
          <w:rFonts w:ascii="Simplified Arabic" w:hAnsi="Simplified Arabic" w:cs="Simplified Arabic" w:hint="cs"/>
          <w:sz w:val="24"/>
          <w:szCs w:val="24"/>
          <w:rtl/>
        </w:rPr>
        <w:t>.</w:t>
      </w:r>
    </w:p>
  </w:footnote>
  <w:footnote w:id="226">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لائحة صناديق الاستثمار السعودية، المادة 14</w:t>
      </w:r>
      <w:r w:rsidRPr="00EE1C16">
        <w:rPr>
          <w:rFonts w:ascii="Simplified Arabic" w:hAnsi="Simplified Arabic" w:cs="Simplified Arabic" w:hint="cs"/>
          <w:sz w:val="24"/>
          <w:szCs w:val="24"/>
          <w:rtl/>
        </w:rPr>
        <w:t>.</w:t>
      </w:r>
    </w:p>
  </w:footnote>
  <w:footnote w:id="227">
    <w:p w:rsidR="00B63AD1" w:rsidRPr="00EE1C16" w:rsidRDefault="00B63AD1" w:rsidP="00344596">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أبو حمام ماجد </w:t>
      </w:r>
      <w:proofErr w:type="spellStart"/>
      <w:r w:rsidRPr="00EE1C16">
        <w:rPr>
          <w:rFonts w:ascii="Simplified Arabic" w:hAnsi="Simplified Arabic" w:cs="Simplified Arabic"/>
          <w:sz w:val="24"/>
          <w:szCs w:val="24"/>
          <w:rtl/>
        </w:rPr>
        <w:t>اسماعيل</w:t>
      </w:r>
      <w:proofErr w:type="spellEnd"/>
      <w:r w:rsidRPr="00EE1C16">
        <w:rPr>
          <w:rFonts w:ascii="Simplified Arabic" w:hAnsi="Simplified Arabic" w:cs="Simplified Arabic"/>
          <w:sz w:val="24"/>
          <w:szCs w:val="24"/>
          <w:rtl/>
        </w:rPr>
        <w:t xml:space="preserve"> ،2009،</w:t>
      </w:r>
      <w:r w:rsidRPr="00EE1C16">
        <w:rPr>
          <w:rFonts w:ascii="Simplified Arabic" w:hAnsi="Simplified Arabic" w:cs="Simplified Arabic" w:hint="cs"/>
          <w:sz w:val="24"/>
          <w:szCs w:val="24"/>
          <w:rtl/>
        </w:rPr>
        <w:t>مرجع سابق</w:t>
      </w:r>
      <w:r w:rsidRPr="00EE1C16">
        <w:rPr>
          <w:rFonts w:ascii="Simplified Arabic" w:hAnsi="Simplified Arabic" w:cs="Simplified Arabic"/>
          <w:sz w:val="24"/>
          <w:szCs w:val="24"/>
          <w:rtl/>
        </w:rPr>
        <w:t>، ص 60 -61</w:t>
      </w:r>
      <w:r w:rsidRPr="00EE1C16">
        <w:rPr>
          <w:rFonts w:ascii="Simplified Arabic" w:hAnsi="Simplified Arabic" w:cs="Simplified Arabic" w:hint="cs"/>
          <w:sz w:val="24"/>
          <w:szCs w:val="24"/>
          <w:rtl/>
        </w:rPr>
        <w:t>.</w:t>
      </w:r>
    </w:p>
  </w:footnote>
  <w:footnote w:id="228">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مرجع سابق،</w:t>
      </w:r>
      <w:r w:rsidRPr="00EE1C16">
        <w:rPr>
          <w:rFonts w:ascii="Simplified Arabic" w:hAnsi="Simplified Arabic" w:cs="Simplified Arabic" w:hint="cs"/>
          <w:sz w:val="24"/>
          <w:szCs w:val="24"/>
          <w:rtl/>
          <w:lang w:bidi="ar-SY"/>
        </w:rPr>
        <w:t xml:space="preserve"> </w:t>
      </w:r>
      <w:r w:rsidRPr="00EE1C16">
        <w:rPr>
          <w:rFonts w:ascii="Simplified Arabic" w:hAnsi="Simplified Arabic" w:cs="Simplified Arabic"/>
          <w:sz w:val="24"/>
          <w:szCs w:val="24"/>
          <w:rtl/>
          <w:lang w:bidi="ar-SY"/>
        </w:rPr>
        <w:t>ص 30</w:t>
      </w:r>
      <w:r w:rsidRPr="00EE1C16">
        <w:rPr>
          <w:rFonts w:ascii="Simplified Arabic" w:hAnsi="Simplified Arabic" w:cs="Simplified Arabic" w:hint="cs"/>
          <w:sz w:val="24"/>
          <w:szCs w:val="24"/>
          <w:rtl/>
          <w:lang w:bidi="ar-SY"/>
        </w:rPr>
        <w:t>.</w:t>
      </w:r>
    </w:p>
  </w:footnote>
  <w:footnote w:id="229">
    <w:p w:rsidR="00B63AD1" w:rsidRPr="00EE1C16" w:rsidRDefault="00B63AD1" w:rsidP="002B5DD9">
      <w:pPr>
        <w:pStyle w:val="FootnoteText"/>
        <w:jc w:val="both"/>
        <w:rPr>
          <w:rFonts w:ascii="Simplified Arabic" w:hAnsi="Simplified Arabic" w:cs="Simplified Arabic"/>
          <w:sz w:val="24"/>
          <w:szCs w:val="24"/>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سليمان محمد مصطفى</w:t>
      </w:r>
      <w:r>
        <w:rPr>
          <w:rFonts w:ascii="Simplified Arabic" w:hAnsi="Simplified Arabic" w:cs="Simplified Arabic" w:hint="cs"/>
          <w:sz w:val="24"/>
          <w:szCs w:val="24"/>
          <w:rtl/>
          <w:lang w:bidi="ar-SY"/>
        </w:rPr>
        <w:t>/2008،</w:t>
      </w:r>
      <w:r w:rsidRPr="00EE1C16">
        <w:rPr>
          <w:rFonts w:ascii="Simplified Arabic" w:hAnsi="Simplified Arabic" w:cs="Simplified Arabic"/>
          <w:sz w:val="24"/>
          <w:szCs w:val="24"/>
          <w:rtl/>
          <w:lang w:bidi="ar-SY"/>
        </w:rPr>
        <w:t xml:space="preserve"> مرجع سابق ص 29</w:t>
      </w:r>
      <w:r w:rsidRPr="00EE1C16">
        <w:rPr>
          <w:rFonts w:ascii="Simplified Arabic" w:hAnsi="Simplified Arabic" w:cs="Simplified Arabic" w:hint="cs"/>
          <w:sz w:val="24"/>
          <w:szCs w:val="24"/>
          <w:rtl/>
          <w:lang w:bidi="ar-SY"/>
        </w:rPr>
        <w:t>.</w:t>
      </w:r>
    </w:p>
  </w:footnote>
  <w:footnote w:id="230">
    <w:p w:rsidR="00B63AD1" w:rsidRPr="00EE1C16" w:rsidRDefault="00B63AD1" w:rsidP="002B5DD9">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لائحة حوكمة الشركات السعودية ، المادة 11</w:t>
      </w:r>
      <w:r w:rsidRPr="00EE1C16">
        <w:rPr>
          <w:rFonts w:ascii="Simplified Arabic" w:hAnsi="Simplified Arabic" w:cs="Simplified Arabic" w:hint="cs"/>
          <w:sz w:val="24"/>
          <w:szCs w:val="24"/>
          <w:rtl/>
        </w:rPr>
        <w:t>.</w:t>
      </w:r>
    </w:p>
  </w:footnote>
  <w:footnote w:id="231">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لائحة حوكمة الشركات السعودية، المادة 13</w:t>
      </w:r>
      <w:r w:rsidRPr="00EE1C16">
        <w:rPr>
          <w:rFonts w:ascii="Simplified Arabic" w:hAnsi="Simplified Arabic" w:cs="Simplified Arabic" w:hint="cs"/>
          <w:sz w:val="24"/>
          <w:szCs w:val="24"/>
          <w:rtl/>
        </w:rPr>
        <w:t>.</w:t>
      </w:r>
    </w:p>
  </w:footnote>
  <w:footnote w:id="232">
    <w:p w:rsidR="00B63AD1" w:rsidRPr="00EE1C16" w:rsidRDefault="00B63AD1" w:rsidP="002B5DD9">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لائحة صناديق الاستثمار السعودية</w:t>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 xml:space="preserve">المادة 30 </w:t>
      </w:r>
      <w:r w:rsidRPr="00EE1C16">
        <w:rPr>
          <w:rFonts w:ascii="Simplified Arabic" w:hAnsi="Simplified Arabic" w:cs="Simplified Arabic" w:hint="cs"/>
          <w:sz w:val="24"/>
          <w:szCs w:val="24"/>
          <w:rtl/>
          <w:lang w:bidi="ar-SY"/>
        </w:rPr>
        <w:t>.</w:t>
      </w:r>
    </w:p>
  </w:footnote>
  <w:footnote w:id="233">
    <w:p w:rsidR="00B63AD1" w:rsidRPr="00EE1C16" w:rsidRDefault="00B63AD1" w:rsidP="00921511">
      <w:pPr>
        <w:pStyle w:val="FootnoteText"/>
        <w:jc w:val="both"/>
        <w:rPr>
          <w:rtl/>
        </w:rPr>
      </w:pPr>
      <w:r w:rsidRPr="00EE1C16">
        <w:rPr>
          <w:rStyle w:val="FootnoteReference"/>
        </w:rPr>
        <w:footnoteRef/>
      </w:r>
      <w:r w:rsidRPr="00EE1C16">
        <w:rPr>
          <w:rtl/>
        </w:rPr>
        <w:t xml:space="preserve"> </w:t>
      </w:r>
      <w:r w:rsidRPr="00EE1C16">
        <w:rPr>
          <w:rFonts w:ascii="Simplified Arabic" w:hAnsi="Simplified Arabic" w:cs="Simplified Arabic" w:hint="cs"/>
          <w:sz w:val="24"/>
          <w:szCs w:val="24"/>
          <w:rtl/>
          <w:lang w:bidi="ar-SY"/>
        </w:rPr>
        <w:t xml:space="preserve"> </w:t>
      </w:r>
      <w:r w:rsidRPr="00EE1C16">
        <w:rPr>
          <w:rFonts w:ascii="Simplified Arabic" w:hAnsi="Simplified Arabic" w:cs="Simplified Arabic"/>
          <w:sz w:val="24"/>
          <w:szCs w:val="24"/>
          <w:rtl/>
          <w:lang w:bidi="ar-SY"/>
        </w:rPr>
        <w:t>سليمان محمد مصطفى</w:t>
      </w:r>
      <w:r w:rsidRPr="00EE1C16">
        <w:rPr>
          <w:rFonts w:ascii="Simplified Arabic" w:hAnsi="Simplified Arabic" w:cs="Simplified Arabic" w:hint="cs"/>
          <w:sz w:val="24"/>
          <w:szCs w:val="24"/>
          <w:rtl/>
          <w:lang w:bidi="ar-SY"/>
        </w:rPr>
        <w:t>/2008، مرجع سابق، ص37.</w:t>
      </w:r>
    </w:p>
  </w:footnote>
  <w:footnote w:id="234">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القرار رقم 1-10-2010</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الصادر عن هيئة السوق المالي السعودي</w:t>
      </w:r>
      <w:r w:rsidRPr="00EE1C16">
        <w:rPr>
          <w:rFonts w:ascii="Simplified Arabic" w:hAnsi="Simplified Arabic" w:cs="Simplified Arabic" w:hint="cs"/>
          <w:sz w:val="24"/>
          <w:szCs w:val="24"/>
          <w:rtl/>
        </w:rPr>
        <w:t>.</w:t>
      </w:r>
    </w:p>
  </w:footnote>
  <w:footnote w:id="235">
    <w:p w:rsidR="00B63AD1" w:rsidRPr="00EE1C16" w:rsidRDefault="00B63AD1" w:rsidP="004458A5">
      <w:pPr>
        <w:pStyle w:val="FootnoteText"/>
        <w:jc w:val="both"/>
        <w:rPr>
          <w:rFonts w:ascii="Simplified Arabic" w:hAnsi="Simplified Arabic" w:cs="Simplified Arabic"/>
          <w:sz w:val="24"/>
          <w:szCs w:val="24"/>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lang w:bidi="ar-SY"/>
        </w:rPr>
        <w:t>الذكير</w:t>
      </w:r>
      <w:proofErr w:type="spellEnd"/>
      <w:r w:rsidRPr="00EE1C16">
        <w:rPr>
          <w:rFonts w:ascii="Simplified Arabic" w:hAnsi="Simplified Arabic" w:cs="Simplified Arabic"/>
          <w:sz w:val="24"/>
          <w:szCs w:val="24"/>
          <w:rtl/>
          <w:lang w:bidi="ar-SY"/>
        </w:rPr>
        <w:t xml:space="preserve"> مقبل صالح أحمد</w:t>
      </w:r>
      <w:r>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2011</w:t>
      </w:r>
      <w:r>
        <w:rPr>
          <w:rFonts w:ascii="Simplified Arabic" w:hAnsi="Simplified Arabic" w:cs="Simplified Arabic" w:hint="cs"/>
          <w:sz w:val="24"/>
          <w:szCs w:val="24"/>
          <w:rtl/>
          <w:lang w:bidi="ar-SY"/>
        </w:rPr>
        <w:t xml:space="preserve">، </w:t>
      </w:r>
      <w:r w:rsidRPr="00EE1C16">
        <w:rPr>
          <w:rFonts w:ascii="Simplified Arabic" w:hAnsi="Simplified Arabic" w:cs="Simplified Arabic"/>
          <w:sz w:val="24"/>
          <w:szCs w:val="24"/>
          <w:rtl/>
          <w:lang w:bidi="ar-SY"/>
        </w:rPr>
        <w:t>"التحالفات الإستراتيجية خيار فعال لاستمرار الشركات العائلية السعودية</w:t>
      </w:r>
      <w:r>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 xml:space="preserve">، صحيفة الاقتصاد الالكترونية، العدد6291، </w:t>
      </w:r>
      <w:r w:rsidRPr="00EE1C16">
        <w:rPr>
          <w:rFonts w:ascii="Simplified Arabic" w:hAnsi="Simplified Arabic" w:cs="Simplified Arabic"/>
          <w:sz w:val="24"/>
          <w:szCs w:val="24"/>
          <w:lang w:bidi="ar-SY"/>
        </w:rPr>
        <w:t>www.aleqt.com</w:t>
      </w:r>
      <w:r w:rsidRPr="00EE1C16">
        <w:rPr>
          <w:rFonts w:ascii="Simplified Arabic" w:hAnsi="Simplified Arabic" w:cs="Simplified Arabic" w:hint="cs"/>
          <w:sz w:val="24"/>
          <w:szCs w:val="24"/>
          <w:rtl/>
          <w:lang w:bidi="ar-SY"/>
        </w:rPr>
        <w:t>.</w:t>
      </w:r>
    </w:p>
  </w:footnote>
  <w:footnote w:id="236">
    <w:p w:rsidR="00B63AD1" w:rsidRPr="00EE1C16" w:rsidRDefault="00B63AD1" w:rsidP="00921511">
      <w:pPr>
        <w:pStyle w:val="FootnoteText"/>
        <w:bidi w:val="0"/>
        <w:jc w:val="both"/>
        <w:rPr>
          <w:lang w:bidi="ar-SY"/>
        </w:rPr>
      </w:pPr>
      <w:r w:rsidRPr="00EE1C16">
        <w:rPr>
          <w:rStyle w:val="FootnoteReference"/>
        </w:rPr>
        <w:footnoteRef/>
      </w:r>
      <w:r w:rsidRPr="00EE1C16">
        <w:rPr>
          <w:rtl/>
        </w:rPr>
        <w:t xml:space="preserve"> </w:t>
      </w:r>
      <w:r w:rsidRPr="00EE1C16">
        <w:t xml:space="preserve">The Organization for Economic Co-Operation and Development (OECD), Principles of Corporate government, </w:t>
      </w:r>
      <w:proofErr w:type="spellStart"/>
      <w:r w:rsidRPr="00EE1C16">
        <w:t>OP.Cit</w:t>
      </w:r>
      <w:proofErr w:type="spellEnd"/>
      <w:r w:rsidRPr="00EE1C16">
        <w:t>,</w:t>
      </w:r>
      <w:r w:rsidRPr="00EE1C16">
        <w:rPr>
          <w:lang w:bidi="ar-SY"/>
        </w:rPr>
        <w:t xml:space="preserve"> pp54.</w:t>
      </w:r>
    </w:p>
  </w:footnote>
  <w:footnote w:id="237">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لائحة حوكمة الشركات، المادة 13</w:t>
      </w:r>
      <w:r w:rsidRPr="00EE1C16">
        <w:rPr>
          <w:rFonts w:ascii="Simplified Arabic" w:hAnsi="Simplified Arabic" w:cs="Simplified Arabic" w:hint="cs"/>
          <w:sz w:val="24"/>
          <w:szCs w:val="24"/>
          <w:rtl/>
          <w:lang w:bidi="ar-SY"/>
        </w:rPr>
        <w:t>.</w:t>
      </w:r>
    </w:p>
  </w:footnote>
  <w:footnote w:id="238">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مرجع سابق، المادة </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13</w:t>
      </w:r>
    </w:p>
  </w:footnote>
  <w:footnote w:id="239">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سليمان محمد مصطفى/2008، مرجع سابق، ص 39.</w:t>
      </w:r>
    </w:p>
  </w:footnote>
  <w:footnote w:id="240">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سوليفيان</w:t>
      </w:r>
      <w:proofErr w:type="spellEnd"/>
      <w:r w:rsidRPr="00EE1C16">
        <w:rPr>
          <w:rFonts w:ascii="Simplified Arabic" w:hAnsi="Simplified Arabic" w:cs="Simplified Arabic"/>
          <w:sz w:val="24"/>
          <w:szCs w:val="24"/>
          <w:rtl/>
        </w:rPr>
        <w:t xml:space="preserve"> جون وآخرون</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2003" مرجع سابق، ص 33</w:t>
      </w:r>
      <w:r w:rsidRPr="00EE1C16">
        <w:rPr>
          <w:rFonts w:ascii="Simplified Arabic" w:hAnsi="Simplified Arabic" w:cs="Simplified Arabic" w:hint="cs"/>
          <w:sz w:val="24"/>
          <w:szCs w:val="24"/>
          <w:rtl/>
        </w:rPr>
        <w:t>.</w:t>
      </w:r>
    </w:p>
  </w:footnote>
  <w:footnote w:id="241">
    <w:p w:rsidR="00B63AD1" w:rsidRPr="00EE1C16" w:rsidRDefault="00B63AD1" w:rsidP="00921511">
      <w:pPr>
        <w:pStyle w:val="FootnoteText"/>
        <w:bidi w:val="0"/>
        <w:jc w:val="both"/>
        <w:rPr>
          <w:lang w:bidi="ar-SY"/>
        </w:rPr>
      </w:pPr>
      <w:r w:rsidRPr="00EE1C16">
        <w:rPr>
          <w:rStyle w:val="FootnoteReference"/>
        </w:rPr>
        <w:footnoteRef/>
      </w:r>
      <w:r w:rsidRPr="00EE1C16">
        <w:rPr>
          <w:rtl/>
        </w:rPr>
        <w:t xml:space="preserve"> </w:t>
      </w:r>
      <w:r w:rsidRPr="00EE1C16">
        <w:t xml:space="preserve">The Organization for Economic Co-Operation and Development (OECD), Principles of Corporate government, </w:t>
      </w:r>
      <w:proofErr w:type="spellStart"/>
      <w:r w:rsidRPr="00EE1C16">
        <w:t>OP.Cit</w:t>
      </w:r>
      <w:proofErr w:type="spellEnd"/>
      <w:r w:rsidRPr="00EE1C16">
        <w:t>,</w:t>
      </w:r>
      <w:r w:rsidRPr="00EE1C16">
        <w:rPr>
          <w:lang w:bidi="ar-SY"/>
        </w:rPr>
        <w:t xml:space="preserve"> pp49.</w:t>
      </w:r>
    </w:p>
  </w:footnote>
  <w:footnote w:id="242">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علي نصر عبد الوهاب و </w:t>
      </w:r>
      <w:proofErr w:type="spellStart"/>
      <w:r w:rsidRPr="00EE1C16">
        <w:rPr>
          <w:rFonts w:ascii="Simplified Arabic" w:hAnsi="Simplified Arabic" w:cs="Simplified Arabic"/>
          <w:sz w:val="24"/>
          <w:szCs w:val="24"/>
          <w:rtl/>
        </w:rPr>
        <w:t>شحاته</w:t>
      </w:r>
      <w:proofErr w:type="spellEnd"/>
      <w:r w:rsidRPr="00EE1C16">
        <w:rPr>
          <w:rFonts w:ascii="Simplified Arabic" w:hAnsi="Simplified Arabic" w:cs="Simplified Arabic"/>
          <w:sz w:val="24"/>
          <w:szCs w:val="24"/>
          <w:rtl/>
        </w:rPr>
        <w:t xml:space="preserve"> السيد </w:t>
      </w:r>
      <w:proofErr w:type="spellStart"/>
      <w:r w:rsidRPr="00EE1C16">
        <w:rPr>
          <w:rFonts w:ascii="Simplified Arabic" w:hAnsi="Simplified Arabic" w:cs="Simplified Arabic"/>
          <w:sz w:val="24"/>
          <w:szCs w:val="24"/>
          <w:rtl/>
        </w:rPr>
        <w:t>شحاته</w:t>
      </w:r>
      <w:proofErr w:type="spellEnd"/>
      <w:r w:rsidRPr="00EE1C16">
        <w:rPr>
          <w:rFonts w:ascii="Simplified Arabic" w:hAnsi="Simplified Arabic" w:cs="Simplified Arabic"/>
          <w:sz w:val="24"/>
          <w:szCs w:val="24"/>
          <w:rtl/>
        </w:rPr>
        <w:t>/ 2008، مرجع سابق، ص28.</w:t>
      </w:r>
    </w:p>
  </w:footnote>
  <w:footnote w:id="243">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لائحة صناديق الاستثمار السعودية</w:t>
      </w:r>
      <w:r w:rsidRPr="00EE1C16">
        <w:rPr>
          <w:rFonts w:ascii="Simplified Arabic" w:hAnsi="Simplified Arabic" w:cs="Simplified Arabic"/>
          <w:sz w:val="24"/>
          <w:szCs w:val="24"/>
          <w:rtl/>
        </w:rPr>
        <w:t xml:space="preserve"> المادة 18، 21، 32،36</w:t>
      </w:r>
      <w:r w:rsidRPr="00EE1C16">
        <w:rPr>
          <w:rFonts w:ascii="Simplified Arabic" w:hAnsi="Simplified Arabic" w:cs="Simplified Arabic" w:hint="cs"/>
          <w:sz w:val="24"/>
          <w:szCs w:val="24"/>
          <w:rtl/>
        </w:rPr>
        <w:t>.</w:t>
      </w:r>
    </w:p>
  </w:footnote>
  <w:footnote w:id="244">
    <w:p w:rsidR="00B63AD1" w:rsidRPr="00EE1C16" w:rsidRDefault="00B63AD1" w:rsidP="00921511">
      <w:pPr>
        <w:pStyle w:val="FootnoteText"/>
        <w:jc w:val="both"/>
        <w:rPr>
          <w:rFonts w:ascii="Simplified Arabic" w:hAnsi="Simplified Arabic" w:cs="Simplified Arabic"/>
          <w:sz w:val="24"/>
          <w:szCs w:val="24"/>
          <w:rtl/>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لائحة صناديق الاستثمار السعودية</w:t>
      </w:r>
      <w:r w:rsidRPr="00EE1C16">
        <w:rPr>
          <w:rFonts w:ascii="Simplified Arabic" w:hAnsi="Simplified Arabic" w:cs="Simplified Arabic"/>
          <w:sz w:val="24"/>
          <w:szCs w:val="24"/>
          <w:rtl/>
        </w:rPr>
        <w:t xml:space="preserve"> المادة رقم 31</w:t>
      </w:r>
      <w:r w:rsidRPr="00EE1C16">
        <w:rPr>
          <w:rFonts w:ascii="Simplified Arabic" w:hAnsi="Simplified Arabic" w:cs="Simplified Arabic" w:hint="cs"/>
          <w:sz w:val="24"/>
          <w:szCs w:val="24"/>
          <w:rtl/>
        </w:rPr>
        <w:t>.</w:t>
      </w:r>
    </w:p>
  </w:footnote>
  <w:footnote w:id="245">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سليمان مصطفى محمد</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2008، مرجع سابق، ص 29 – 30</w:t>
      </w:r>
      <w:r w:rsidRPr="00EE1C16">
        <w:rPr>
          <w:rFonts w:ascii="Simplified Arabic" w:hAnsi="Simplified Arabic" w:cs="Simplified Arabic" w:hint="cs"/>
          <w:sz w:val="24"/>
          <w:szCs w:val="24"/>
          <w:rtl/>
        </w:rPr>
        <w:t>.</w:t>
      </w:r>
    </w:p>
  </w:footnote>
  <w:footnote w:id="246">
    <w:p w:rsidR="00B63AD1" w:rsidRPr="00EE1C16" w:rsidRDefault="00B63AD1" w:rsidP="004458A5">
      <w:pPr>
        <w:pStyle w:val="FootnoteText"/>
        <w:jc w:val="both"/>
        <w:rPr>
          <w:rFonts w:ascii="Simplified Arabic" w:hAnsi="Simplified Arabic" w:cs="Simplified Arabic"/>
          <w:sz w:val="24"/>
          <w:szCs w:val="24"/>
          <w:rtl/>
          <w:lang w:bidi="ar-SY"/>
        </w:rPr>
      </w:pPr>
      <w:r w:rsidRPr="00EE1C16">
        <w:rPr>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تشاركهام</w:t>
      </w:r>
      <w:proofErr w:type="spellEnd"/>
      <w:r w:rsidRPr="00EE1C16">
        <w:rPr>
          <w:rFonts w:ascii="Simplified Arabic" w:hAnsi="Simplified Arabic" w:cs="Simplified Arabic"/>
          <w:sz w:val="24"/>
          <w:szCs w:val="24"/>
          <w:rtl/>
        </w:rPr>
        <w:t xml:space="preserve"> جوناثان</w:t>
      </w:r>
      <w:r>
        <w:rPr>
          <w:rFonts w:ascii="Simplified Arabic" w:hAnsi="Simplified Arabic" w:cs="Simplified Arabic" w:hint="cs"/>
          <w:sz w:val="24"/>
          <w:szCs w:val="24"/>
          <w:rtl/>
        </w:rPr>
        <w:t>،2003،</w:t>
      </w:r>
      <w:r w:rsidRPr="00EE1C16">
        <w:rPr>
          <w:rFonts w:ascii="Simplified Arabic" w:hAnsi="Simplified Arabic" w:cs="Simplified Arabic"/>
          <w:sz w:val="24"/>
          <w:szCs w:val="24"/>
          <w:rtl/>
        </w:rPr>
        <w:t xml:space="preserve"> " إرشادات</w:t>
      </w:r>
      <w:r w:rsidRPr="00EE1C16">
        <w:rPr>
          <w:rFonts w:ascii="Simplified Arabic" w:hAnsi="Simplified Arabic" w:cs="Simplified Arabic"/>
          <w:sz w:val="24"/>
          <w:szCs w:val="24"/>
        </w:rPr>
        <w:t xml:space="preserve"> </w:t>
      </w:r>
      <w:r w:rsidRPr="00EE1C16">
        <w:rPr>
          <w:rFonts w:ascii="Simplified Arabic" w:hAnsi="Simplified Arabic" w:cs="Simplified Arabic"/>
          <w:sz w:val="24"/>
          <w:szCs w:val="24"/>
          <w:rtl/>
        </w:rPr>
        <w:t>لأعضاء</w:t>
      </w:r>
      <w:r w:rsidRPr="00EE1C16">
        <w:rPr>
          <w:rFonts w:ascii="Simplified Arabic" w:hAnsi="Simplified Arabic" w:cs="Simplified Arabic"/>
          <w:sz w:val="24"/>
          <w:szCs w:val="24"/>
        </w:rPr>
        <w:t xml:space="preserve"> </w:t>
      </w:r>
      <w:r w:rsidRPr="00EE1C16">
        <w:rPr>
          <w:rFonts w:ascii="Simplified Arabic" w:hAnsi="Simplified Arabic" w:cs="Simplified Arabic"/>
          <w:sz w:val="24"/>
          <w:szCs w:val="24"/>
          <w:rtl/>
        </w:rPr>
        <w:t>مجالس</w:t>
      </w:r>
      <w:r w:rsidRPr="00EE1C16">
        <w:rPr>
          <w:rFonts w:ascii="Simplified Arabic" w:hAnsi="Simplified Arabic" w:cs="Simplified Arabic"/>
          <w:sz w:val="24"/>
          <w:szCs w:val="24"/>
        </w:rPr>
        <w:t xml:space="preserve"> </w:t>
      </w:r>
      <w:r w:rsidRPr="00EE1C16">
        <w:rPr>
          <w:rFonts w:ascii="Simplified Arabic" w:hAnsi="Simplified Arabic" w:cs="Simplified Arabic"/>
          <w:sz w:val="24"/>
          <w:szCs w:val="24"/>
          <w:rtl/>
        </w:rPr>
        <w:t>إدارة</w:t>
      </w:r>
      <w:r w:rsidRPr="00EE1C16">
        <w:rPr>
          <w:rFonts w:ascii="Simplified Arabic" w:hAnsi="Simplified Arabic" w:cs="Simplified Arabic"/>
          <w:sz w:val="24"/>
          <w:szCs w:val="24"/>
        </w:rPr>
        <w:t xml:space="preserve"> </w:t>
      </w:r>
      <w:r w:rsidRPr="00EE1C16">
        <w:rPr>
          <w:rFonts w:ascii="Simplified Arabic" w:hAnsi="Simplified Arabic" w:cs="Simplified Arabic"/>
          <w:sz w:val="24"/>
          <w:szCs w:val="24"/>
          <w:rtl/>
        </w:rPr>
        <w:t xml:space="preserve">البنوك " البنك الدولي </w:t>
      </w:r>
      <w:proofErr w:type="spellStart"/>
      <w:r w:rsidRPr="00EE1C16">
        <w:rPr>
          <w:rFonts w:ascii="Simplified Arabic" w:hAnsi="Simplified Arabic" w:cs="Simplified Arabic"/>
          <w:sz w:val="24"/>
          <w:szCs w:val="24"/>
          <w:rtl/>
        </w:rPr>
        <w:t>للانشاء</w:t>
      </w:r>
      <w:proofErr w:type="spellEnd"/>
      <w:r w:rsidRPr="00EE1C16">
        <w:rPr>
          <w:rFonts w:ascii="Simplified Arabic" w:hAnsi="Simplified Arabic" w:cs="Simplified Arabic"/>
          <w:sz w:val="24"/>
          <w:szCs w:val="24"/>
          <w:rtl/>
        </w:rPr>
        <w:t xml:space="preserve"> و التعمير</w:t>
      </w:r>
      <w:r w:rsidRPr="00EE1C16">
        <w:rPr>
          <w:rFonts w:ascii="Simplified Arabic" w:hAnsi="Simplified Arabic" w:cs="Simplified Arabic"/>
          <w:sz w:val="24"/>
          <w:szCs w:val="24"/>
        </w:rPr>
        <w:t xml:space="preserve"> www.worldbank.org</w:t>
      </w:r>
      <w:r w:rsidRPr="00EE1C16">
        <w:rPr>
          <w:rFonts w:ascii="Simplified Arabic" w:hAnsi="Simplified Arabic" w:cs="Simplified Arabic"/>
          <w:sz w:val="24"/>
          <w:szCs w:val="24"/>
          <w:rtl/>
        </w:rPr>
        <w:t xml:space="preserve"> ص14</w:t>
      </w:r>
      <w:r w:rsidRPr="00EE1C16">
        <w:rPr>
          <w:rFonts w:ascii="Simplified Arabic" w:hAnsi="Simplified Arabic" w:cs="Simplified Arabic" w:hint="cs"/>
          <w:sz w:val="24"/>
          <w:szCs w:val="24"/>
          <w:rtl/>
          <w:lang w:bidi="ar-SY"/>
        </w:rPr>
        <w:t>.</w:t>
      </w:r>
    </w:p>
  </w:footnote>
  <w:footnote w:id="247">
    <w:p w:rsidR="00B63AD1" w:rsidRPr="00EE1C16" w:rsidRDefault="00B63AD1" w:rsidP="00921511">
      <w:pPr>
        <w:pStyle w:val="FootnoteText"/>
        <w:jc w:val="both"/>
      </w:pPr>
      <w:r w:rsidRPr="00EE1C16">
        <w:rPr>
          <w:rStyle w:val="FootnoteReference"/>
        </w:rPr>
        <w:footnoteRef/>
      </w:r>
      <w:r w:rsidRPr="00EE1C16">
        <w:rPr>
          <w:rtl/>
        </w:rPr>
        <w:t xml:space="preserve"> </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علي نصر عبد الوهاب و </w:t>
      </w:r>
      <w:proofErr w:type="spellStart"/>
      <w:r w:rsidRPr="00EE1C16">
        <w:rPr>
          <w:rFonts w:ascii="Simplified Arabic" w:hAnsi="Simplified Arabic" w:cs="Simplified Arabic"/>
          <w:sz w:val="24"/>
          <w:szCs w:val="24"/>
          <w:rtl/>
        </w:rPr>
        <w:t>شحاته</w:t>
      </w:r>
      <w:proofErr w:type="spellEnd"/>
      <w:r w:rsidRPr="00EE1C16">
        <w:rPr>
          <w:rFonts w:ascii="Simplified Arabic" w:hAnsi="Simplified Arabic" w:cs="Simplified Arabic"/>
          <w:sz w:val="24"/>
          <w:szCs w:val="24"/>
          <w:rtl/>
        </w:rPr>
        <w:t xml:space="preserve"> السيد </w:t>
      </w:r>
      <w:proofErr w:type="spellStart"/>
      <w:r w:rsidRPr="00EE1C16">
        <w:rPr>
          <w:rFonts w:ascii="Simplified Arabic" w:hAnsi="Simplified Arabic" w:cs="Simplified Arabic"/>
          <w:sz w:val="24"/>
          <w:szCs w:val="24"/>
          <w:rtl/>
        </w:rPr>
        <w:t>شحاته</w:t>
      </w:r>
      <w:proofErr w:type="spellEnd"/>
      <w:r w:rsidRPr="00EE1C16">
        <w:rPr>
          <w:rFonts w:ascii="Simplified Arabic" w:hAnsi="Simplified Arabic" w:cs="Simplified Arabic"/>
          <w:sz w:val="24"/>
          <w:szCs w:val="24"/>
          <w:rtl/>
        </w:rPr>
        <w:t>/ 2008، مرجع سابق،</w:t>
      </w:r>
      <w:r w:rsidRPr="00EE1C16">
        <w:rPr>
          <w:rFonts w:ascii="Simplified Arabic" w:hAnsi="Simplified Arabic" w:cs="Simplified Arabic" w:hint="cs"/>
          <w:sz w:val="24"/>
          <w:szCs w:val="24"/>
          <w:rtl/>
        </w:rPr>
        <w:t xml:space="preserve"> ص30.</w:t>
      </w:r>
    </w:p>
  </w:footnote>
  <w:footnote w:id="248">
    <w:p w:rsidR="00B63AD1" w:rsidRPr="00EE1C16" w:rsidRDefault="00B63AD1" w:rsidP="00921511">
      <w:pPr>
        <w:pStyle w:val="FootnoteText"/>
        <w:jc w:val="both"/>
      </w:pPr>
      <w:r w:rsidRPr="00EE1C16">
        <w:rPr>
          <w:rStyle w:val="FootnoteReference"/>
        </w:rPr>
        <w:footnoteRef/>
      </w:r>
      <w:r w:rsidRPr="00EE1C16">
        <w:rPr>
          <w:rtl/>
        </w:rPr>
        <w:t xml:space="preserve"> </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سليمان مصطفى محمد</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2008،</w:t>
      </w:r>
      <w:r w:rsidRPr="00EE1C16">
        <w:rPr>
          <w:rFonts w:ascii="Simplified Arabic" w:hAnsi="Simplified Arabic" w:cs="Simplified Arabic" w:hint="cs"/>
          <w:sz w:val="24"/>
          <w:szCs w:val="24"/>
          <w:rtl/>
        </w:rPr>
        <w:t xml:space="preserve"> مرجع سابق، ص 92-95.</w:t>
      </w:r>
    </w:p>
  </w:footnote>
  <w:footnote w:id="249">
    <w:p w:rsidR="00B63AD1" w:rsidRPr="00EE1C16" w:rsidRDefault="00B63AD1" w:rsidP="00921511">
      <w:pPr>
        <w:pStyle w:val="FootnoteText"/>
        <w:jc w:val="both"/>
      </w:pPr>
      <w:r w:rsidRPr="00EE1C16">
        <w:rPr>
          <w:rStyle w:val="FootnoteReference"/>
        </w:rPr>
        <w:footnoteRef/>
      </w:r>
      <w:r w:rsidRPr="00EE1C16">
        <w:rPr>
          <w:rtl/>
        </w:rPr>
        <w:t xml:space="preserve"> </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علي نصر عبد الوهاب و </w:t>
      </w:r>
      <w:proofErr w:type="spellStart"/>
      <w:r w:rsidRPr="00EE1C16">
        <w:rPr>
          <w:rFonts w:ascii="Simplified Arabic" w:hAnsi="Simplified Arabic" w:cs="Simplified Arabic"/>
          <w:sz w:val="24"/>
          <w:szCs w:val="24"/>
          <w:rtl/>
        </w:rPr>
        <w:t>شحاته</w:t>
      </w:r>
      <w:proofErr w:type="spellEnd"/>
      <w:r w:rsidRPr="00EE1C16">
        <w:rPr>
          <w:rFonts w:ascii="Simplified Arabic" w:hAnsi="Simplified Arabic" w:cs="Simplified Arabic"/>
          <w:sz w:val="24"/>
          <w:szCs w:val="24"/>
          <w:rtl/>
        </w:rPr>
        <w:t xml:space="preserve"> السيد </w:t>
      </w:r>
      <w:proofErr w:type="spellStart"/>
      <w:r w:rsidRPr="00EE1C16">
        <w:rPr>
          <w:rFonts w:ascii="Simplified Arabic" w:hAnsi="Simplified Arabic" w:cs="Simplified Arabic"/>
          <w:sz w:val="24"/>
          <w:szCs w:val="24"/>
          <w:rtl/>
        </w:rPr>
        <w:t>شحاته</w:t>
      </w:r>
      <w:proofErr w:type="spellEnd"/>
      <w:r w:rsidRPr="00EE1C16">
        <w:rPr>
          <w:rFonts w:ascii="Simplified Arabic" w:hAnsi="Simplified Arabic" w:cs="Simplified Arabic"/>
          <w:sz w:val="24"/>
          <w:szCs w:val="24"/>
          <w:rtl/>
        </w:rPr>
        <w:t>/ 2008، مرجع سابق</w:t>
      </w:r>
      <w:r w:rsidRPr="00EE1C16">
        <w:rPr>
          <w:rFonts w:ascii="Simplified Arabic" w:hAnsi="Simplified Arabic" w:cs="Simplified Arabic" w:hint="cs"/>
          <w:sz w:val="24"/>
          <w:szCs w:val="24"/>
          <w:rtl/>
        </w:rPr>
        <w:t>، ص30.</w:t>
      </w:r>
    </w:p>
  </w:footnote>
  <w:footnote w:id="250">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سوليفيان</w:t>
      </w:r>
      <w:proofErr w:type="spellEnd"/>
      <w:r w:rsidRPr="00EE1C16">
        <w:rPr>
          <w:rFonts w:ascii="Simplified Arabic" w:hAnsi="Simplified Arabic" w:cs="Simplified Arabic"/>
          <w:sz w:val="24"/>
          <w:szCs w:val="24"/>
          <w:rtl/>
        </w:rPr>
        <w:t xml:space="preserve"> جون وآخرون</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2003</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مرجع سابق،</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ص 32-33</w:t>
      </w:r>
      <w:r w:rsidRPr="00EE1C16">
        <w:rPr>
          <w:rFonts w:ascii="Simplified Arabic" w:hAnsi="Simplified Arabic" w:cs="Simplified Arabic" w:hint="cs"/>
          <w:sz w:val="24"/>
          <w:szCs w:val="24"/>
          <w:rtl/>
        </w:rPr>
        <w:t>.</w:t>
      </w:r>
    </w:p>
  </w:footnote>
  <w:footnote w:id="251">
    <w:p w:rsidR="00B63AD1" w:rsidRPr="00EE1C16" w:rsidRDefault="00B63AD1" w:rsidP="00921511">
      <w:pPr>
        <w:pStyle w:val="FootnoteText"/>
        <w:bidi w:val="0"/>
        <w:jc w:val="both"/>
        <w:rPr>
          <w:lang w:bidi="ar-SY"/>
        </w:rPr>
      </w:pPr>
      <w:r w:rsidRPr="00EE1C16">
        <w:rPr>
          <w:rStyle w:val="FootnoteReference"/>
        </w:rPr>
        <w:footnoteRef/>
      </w:r>
      <w:r w:rsidRPr="00EE1C16">
        <w:rPr>
          <w:rtl/>
        </w:rPr>
        <w:t xml:space="preserve"> </w:t>
      </w:r>
      <w:r w:rsidRPr="00EE1C16">
        <w:rPr>
          <w:lang w:bidi="ar-SY"/>
        </w:rPr>
        <w:t xml:space="preserve">Brown, D. and </w:t>
      </w:r>
      <w:proofErr w:type="spellStart"/>
      <w:r w:rsidRPr="00EE1C16">
        <w:rPr>
          <w:lang w:bidi="ar-SY"/>
        </w:rPr>
        <w:t>Caylor</w:t>
      </w:r>
      <w:proofErr w:type="spellEnd"/>
      <w:r w:rsidRPr="00EE1C16">
        <w:rPr>
          <w:lang w:bidi="ar-SY"/>
        </w:rPr>
        <w:t>, L. (2006). Corporate Governance and Firm Valuation. Journal of accounting and Public Policy</w:t>
      </w:r>
      <w:r>
        <w:rPr>
          <w:lang w:bidi="ar-SY"/>
        </w:rPr>
        <w:t xml:space="preserve">, </w:t>
      </w:r>
      <w:proofErr w:type="spellStart"/>
      <w:r>
        <w:rPr>
          <w:lang w:bidi="ar-SY"/>
        </w:rPr>
        <w:t>vol</w:t>
      </w:r>
      <w:proofErr w:type="spellEnd"/>
      <w:r>
        <w:rPr>
          <w:lang w:bidi="ar-SY"/>
        </w:rPr>
        <w:t xml:space="preserve"> 25 No4 pp 409-454</w:t>
      </w:r>
      <w:r w:rsidRPr="00EE1C16">
        <w:rPr>
          <w:rFonts w:hint="cs"/>
          <w:rtl/>
          <w:lang w:bidi="ar-SY"/>
        </w:rPr>
        <w:t>.</w:t>
      </w:r>
    </w:p>
  </w:footnote>
  <w:footnote w:id="252">
    <w:p w:rsidR="00B63AD1" w:rsidRPr="00EE1C16" w:rsidRDefault="00B63AD1" w:rsidP="004458A5">
      <w:pPr>
        <w:pStyle w:val="FootnoteText"/>
        <w:jc w:val="both"/>
        <w:rPr>
          <w:rFonts w:ascii="Simplified Arabic" w:hAnsi="Simplified Arabic" w:cs="Simplified Arabic"/>
          <w:sz w:val="24"/>
          <w:szCs w:val="24"/>
          <w:rtl/>
          <w:lang w:bidi="ar-SY"/>
        </w:rPr>
      </w:pPr>
      <w:r w:rsidRPr="00EE1C16">
        <w:rPr>
          <w:rFonts w:ascii="Simplified Arabic" w:hAnsi="Simplified Arabic" w:cs="Simplified Arabic"/>
          <w:sz w:val="24"/>
          <w:szCs w:val="24"/>
        </w:rPr>
        <w:footnoteRef/>
      </w:r>
      <w:r>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قباجه</w:t>
      </w:r>
      <w:proofErr w:type="spellEnd"/>
      <w:r w:rsidRPr="00EE1C16">
        <w:rPr>
          <w:rFonts w:ascii="Simplified Arabic" w:hAnsi="Simplified Arabic" w:cs="Simplified Arabic"/>
          <w:sz w:val="24"/>
          <w:szCs w:val="24"/>
          <w:rtl/>
        </w:rPr>
        <w:t xml:space="preserve"> عدنان</w:t>
      </w:r>
      <w:r>
        <w:rPr>
          <w:rFonts w:ascii="Calibri" w:hAnsi="Calibri" w:cs="Simplified Arabic" w:hint="cs"/>
          <w:sz w:val="24"/>
          <w:szCs w:val="24"/>
          <w:rtl/>
          <w:lang w:val="ru-RU" w:bidi="ar-SY"/>
        </w:rPr>
        <w:t>،</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2008," أثر فاعلية </w:t>
      </w:r>
      <w:proofErr w:type="spellStart"/>
      <w:r w:rsidRPr="00EE1C16">
        <w:rPr>
          <w:rFonts w:ascii="Simplified Arabic" w:hAnsi="Simplified Arabic" w:cs="Simplified Arabic"/>
          <w:sz w:val="24"/>
          <w:szCs w:val="24"/>
          <w:rtl/>
        </w:rPr>
        <w:t>الحاكمية</w:t>
      </w:r>
      <w:proofErr w:type="spellEnd"/>
      <w:r w:rsidRPr="00EE1C16">
        <w:rPr>
          <w:rFonts w:ascii="Simplified Arabic" w:hAnsi="Simplified Arabic" w:cs="Simplified Arabic"/>
          <w:sz w:val="24"/>
          <w:szCs w:val="24"/>
          <w:rtl/>
        </w:rPr>
        <w:t xml:space="preserve"> المؤسسية على الأداء المالي للشركات المدرجة في سوق فلسطين للأوراق المالية" رسالة </w:t>
      </w:r>
      <w:proofErr w:type="spellStart"/>
      <w:r w:rsidRPr="00EE1C16">
        <w:rPr>
          <w:rFonts w:ascii="Simplified Arabic" w:hAnsi="Simplified Arabic" w:cs="Simplified Arabic"/>
          <w:sz w:val="24"/>
          <w:szCs w:val="24"/>
          <w:rtl/>
        </w:rPr>
        <w:t>دكتو</w:t>
      </w:r>
      <w:proofErr w:type="spellEnd"/>
      <w:r w:rsidRPr="00EE1C16">
        <w:rPr>
          <w:rFonts w:ascii="Simplified Arabic" w:hAnsi="Simplified Arabic" w:cs="Simplified Arabic"/>
          <w:sz w:val="24"/>
          <w:szCs w:val="24"/>
          <w:rtl/>
        </w:rPr>
        <w:t xml:space="preserve"> غير منشورة،</w:t>
      </w:r>
      <w:r w:rsidRPr="00EE1C16">
        <w:rPr>
          <w:rFonts w:ascii="Simplified Arabic" w:hAnsi="Simplified Arabic" w:cs="Simplified Arabic"/>
          <w:b/>
          <w:bCs/>
          <w:sz w:val="48"/>
          <w:szCs w:val="48"/>
          <w:rtl/>
        </w:rPr>
        <w:t xml:space="preserve"> </w:t>
      </w:r>
      <w:r w:rsidRPr="00EE1C16">
        <w:rPr>
          <w:rFonts w:ascii="Simplified Arabic" w:hAnsi="Simplified Arabic" w:cs="Simplified Arabic"/>
          <w:sz w:val="24"/>
          <w:szCs w:val="24"/>
          <w:rtl/>
        </w:rPr>
        <w:t>جامعة عمان العربية للدراسات العليا، كلية الدراسات الإدارية و المالية العليا</w:t>
      </w:r>
      <w:r>
        <w:rPr>
          <w:rFonts w:ascii="Simplified Arabic" w:hAnsi="Simplified Arabic" w:cs="Simplified Arabic" w:hint="cs"/>
          <w:sz w:val="24"/>
          <w:szCs w:val="24"/>
          <w:rtl/>
          <w:lang w:bidi="ar-SY"/>
        </w:rPr>
        <w:t>, ص174</w:t>
      </w:r>
      <w:r w:rsidRPr="00EE1C16">
        <w:rPr>
          <w:rFonts w:ascii="Simplified Arabic" w:hAnsi="Simplified Arabic" w:cs="Simplified Arabic" w:hint="cs"/>
          <w:sz w:val="24"/>
          <w:szCs w:val="24"/>
          <w:rtl/>
          <w:lang w:bidi="ar-SY"/>
        </w:rPr>
        <w:t>.</w:t>
      </w:r>
    </w:p>
  </w:footnote>
  <w:footnote w:id="253">
    <w:p w:rsidR="00B63AD1" w:rsidRPr="00EE1C16" w:rsidRDefault="00B63AD1" w:rsidP="00921511">
      <w:pPr>
        <w:pStyle w:val="FootnoteText"/>
        <w:bidi w:val="0"/>
        <w:jc w:val="both"/>
        <w:rPr>
          <w:lang w:bidi="ar-SY"/>
        </w:rPr>
      </w:pPr>
      <w:r w:rsidRPr="00EE1C16">
        <w:rPr>
          <w:lang w:bidi="ar-SY"/>
        </w:rPr>
        <w:footnoteRef/>
      </w:r>
      <w:r w:rsidRPr="00EE1C16">
        <w:rPr>
          <w:rtl/>
          <w:lang w:bidi="ar-SY"/>
        </w:rPr>
        <w:t xml:space="preserve"> </w:t>
      </w:r>
      <w:r w:rsidRPr="00EE1C16">
        <w:rPr>
          <w:lang w:bidi="ar-SY"/>
        </w:rPr>
        <w:t xml:space="preserve">Coles, J.L. m Lemmon, M.L. and </w:t>
      </w:r>
      <w:proofErr w:type="spellStart"/>
      <w:r w:rsidRPr="00EE1C16">
        <w:rPr>
          <w:lang w:bidi="ar-SY"/>
        </w:rPr>
        <w:t>Mescke</w:t>
      </w:r>
      <w:proofErr w:type="spellEnd"/>
      <w:r w:rsidRPr="00EE1C16">
        <w:rPr>
          <w:lang w:bidi="ar-SY"/>
        </w:rPr>
        <w:t xml:space="preserve">, J.F. (2003). "Structural Models and </w:t>
      </w:r>
      <w:proofErr w:type="spellStart"/>
      <w:r w:rsidRPr="00EE1C16">
        <w:rPr>
          <w:lang w:bidi="ar-SY"/>
        </w:rPr>
        <w:t>Endogenity</w:t>
      </w:r>
      <w:proofErr w:type="spellEnd"/>
      <w:r w:rsidRPr="00EE1C16">
        <w:rPr>
          <w:lang w:bidi="ar-SY"/>
        </w:rPr>
        <w:t xml:space="preserve"> in Corp</w:t>
      </w:r>
      <w:r w:rsidRPr="00EE1C16">
        <w:rPr>
          <w:lang w:bidi="ar-SY"/>
        </w:rPr>
        <w:t>o</w:t>
      </w:r>
      <w:r w:rsidRPr="00EE1C16">
        <w:rPr>
          <w:lang w:bidi="ar-SY"/>
        </w:rPr>
        <w:t xml:space="preserve">rate Finance" Unpublished Working paper. </w:t>
      </w:r>
      <w:smartTag w:uri="urn:schemas-microsoft-com:office:smarttags" w:element="place">
        <w:smartTag w:uri="urn:schemas-microsoft-com:office:smarttags" w:element="PlaceName">
          <w:r w:rsidRPr="00EE1C16">
            <w:rPr>
              <w:lang w:bidi="ar-SY"/>
            </w:rPr>
            <w:t>Arizona</w:t>
          </w:r>
        </w:smartTag>
        <w:r w:rsidRPr="00EE1C16">
          <w:rPr>
            <w:lang w:bidi="ar-SY"/>
          </w:rPr>
          <w:t xml:space="preserve"> </w:t>
        </w:r>
        <w:smartTag w:uri="urn:schemas-microsoft-com:office:smarttags" w:element="PlaceType">
          <w:r w:rsidRPr="00EE1C16">
            <w:rPr>
              <w:lang w:bidi="ar-SY"/>
            </w:rPr>
            <w:t>State</w:t>
          </w:r>
        </w:smartTag>
        <w:r w:rsidRPr="00EE1C16">
          <w:rPr>
            <w:lang w:bidi="ar-SY"/>
          </w:rPr>
          <w:t xml:space="preserve"> </w:t>
        </w:r>
        <w:smartTag w:uri="urn:schemas-microsoft-com:office:smarttags" w:element="PlaceType">
          <w:r w:rsidRPr="00EE1C16">
            <w:rPr>
              <w:lang w:bidi="ar-SY"/>
            </w:rPr>
            <w:t>University</w:t>
          </w:r>
        </w:smartTag>
      </w:smartTag>
      <w:r w:rsidRPr="00EE1C16">
        <w:rPr>
          <w:lang w:bidi="ar-SY"/>
        </w:rPr>
        <w:t xml:space="preserve"> pp1-40.</w:t>
      </w:r>
    </w:p>
  </w:footnote>
  <w:footnote w:id="254">
    <w:p w:rsidR="00B63AD1" w:rsidRPr="00EE1C16" w:rsidRDefault="00B63AD1" w:rsidP="00921511">
      <w:pPr>
        <w:pStyle w:val="FootnoteText"/>
        <w:bidi w:val="0"/>
        <w:jc w:val="both"/>
        <w:rPr>
          <w:lang w:bidi="ar-SY"/>
        </w:rPr>
      </w:pPr>
      <w:r w:rsidRPr="00EE1C16">
        <w:rPr>
          <w:lang w:bidi="ar-SY"/>
        </w:rPr>
        <w:footnoteRef/>
      </w:r>
      <w:r w:rsidRPr="00EE1C16">
        <w:rPr>
          <w:rtl/>
          <w:lang w:bidi="ar-SY"/>
        </w:rPr>
        <w:t xml:space="preserve"> </w:t>
      </w:r>
      <w:r w:rsidRPr="00EE1C16">
        <w:rPr>
          <w:lang w:bidi="ar-SY"/>
        </w:rPr>
        <w:t xml:space="preserve">La </w:t>
      </w:r>
      <w:proofErr w:type="spellStart"/>
      <w:r w:rsidRPr="00EE1C16">
        <w:rPr>
          <w:lang w:bidi="ar-SY"/>
        </w:rPr>
        <w:t>Porta</w:t>
      </w:r>
      <w:proofErr w:type="spellEnd"/>
      <w:r w:rsidRPr="00EE1C16">
        <w:rPr>
          <w:lang w:bidi="ar-SY"/>
        </w:rPr>
        <w:t xml:space="preserve">, R., Lopez-de </w:t>
      </w:r>
      <w:proofErr w:type="spellStart"/>
      <w:r w:rsidRPr="00EE1C16">
        <w:rPr>
          <w:lang w:bidi="ar-SY"/>
        </w:rPr>
        <w:t>Silances</w:t>
      </w:r>
      <w:proofErr w:type="spellEnd"/>
      <w:r w:rsidRPr="00EE1C16">
        <w:rPr>
          <w:lang w:bidi="ar-SY"/>
        </w:rPr>
        <w:t xml:space="preserve">, F, </w:t>
      </w:r>
      <w:proofErr w:type="spellStart"/>
      <w:r w:rsidRPr="00EE1C16">
        <w:rPr>
          <w:lang w:bidi="ar-SY"/>
        </w:rPr>
        <w:t>Shleifer</w:t>
      </w:r>
      <w:proofErr w:type="spellEnd"/>
      <w:r w:rsidRPr="00EE1C16">
        <w:rPr>
          <w:lang w:bidi="ar-SY"/>
        </w:rPr>
        <w:t xml:space="preserve">, A. and </w:t>
      </w:r>
      <w:proofErr w:type="spellStart"/>
      <w:r w:rsidRPr="00EE1C16">
        <w:rPr>
          <w:lang w:bidi="ar-SY"/>
        </w:rPr>
        <w:t>Vishny</w:t>
      </w:r>
      <w:proofErr w:type="spellEnd"/>
      <w:r w:rsidRPr="00EE1C16">
        <w:rPr>
          <w:lang w:bidi="ar-SY"/>
        </w:rPr>
        <w:t>, R. (2002)."Investor Protection and Co</w:t>
      </w:r>
      <w:r w:rsidRPr="00EE1C16">
        <w:rPr>
          <w:lang w:bidi="ar-SY"/>
        </w:rPr>
        <w:t>r</w:t>
      </w:r>
      <w:r w:rsidRPr="00EE1C16">
        <w:rPr>
          <w:lang w:bidi="ar-SY"/>
        </w:rPr>
        <w:t>porate Valuation". The Journal of Finance VOL. LVII, NO. 3 ,</w:t>
      </w:r>
      <w:r w:rsidRPr="00EE1C16">
        <w:rPr>
          <w:rFonts w:ascii="NewCenturySchlbk-Roman" w:eastAsia="Calibri" w:hAnsi="NewCenturySchlbk-Roman" w:cs="NewCenturySchlbk-Roman"/>
          <w:sz w:val="12"/>
          <w:szCs w:val="12"/>
        </w:rPr>
        <w:t xml:space="preserve"> </w:t>
      </w:r>
      <w:r w:rsidRPr="00EE1C16">
        <w:rPr>
          <w:lang w:bidi="ar-SY"/>
        </w:rPr>
        <w:t xml:space="preserve"> pp 1147 -1160.</w:t>
      </w:r>
    </w:p>
  </w:footnote>
  <w:footnote w:id="255">
    <w:p w:rsidR="00B63AD1" w:rsidRPr="00EE1C16" w:rsidRDefault="00B63AD1" w:rsidP="00921511">
      <w:pPr>
        <w:pStyle w:val="FootnoteText"/>
        <w:bidi w:val="0"/>
        <w:jc w:val="both"/>
        <w:rPr>
          <w:lang w:bidi="ar-SY"/>
        </w:rPr>
      </w:pPr>
      <w:r w:rsidRPr="00EE1C16">
        <w:rPr>
          <w:rStyle w:val="FootnoteReference"/>
        </w:rPr>
        <w:footnoteRef/>
      </w:r>
      <w:r w:rsidRPr="00EE1C16">
        <w:rPr>
          <w:rtl/>
        </w:rPr>
        <w:t xml:space="preserve"> </w:t>
      </w:r>
      <w:proofErr w:type="spellStart"/>
      <w:r w:rsidRPr="00EE1C16">
        <w:rPr>
          <w:lang w:bidi="ar-SY"/>
        </w:rPr>
        <w:t>Wellman.J</w:t>
      </w:r>
      <w:proofErr w:type="spellEnd"/>
      <w:r w:rsidRPr="00EE1C16">
        <w:rPr>
          <w:lang w:bidi="ar-SY"/>
        </w:rPr>
        <w:t xml:space="preserve"> . and Zhou. J, 2007,'' Corporate governance and mutual fund performance : A first look at the Morningstar Stewardship Grades" pp1-33, </w:t>
      </w:r>
      <w:hyperlink r:id="rId9" w:history="1">
        <w:r w:rsidRPr="00EE1C16">
          <w:rPr>
            <w:rStyle w:val="Hyperlink"/>
            <w:color w:val="auto"/>
            <w:lang w:bidi="ar-SY"/>
          </w:rPr>
          <w:t>www.ssrn.com</w:t>
        </w:r>
      </w:hyperlink>
      <w:r w:rsidRPr="00EE1C16">
        <w:rPr>
          <w:lang w:bidi="ar-SY"/>
        </w:rPr>
        <w:t>.</w:t>
      </w:r>
    </w:p>
  </w:footnote>
  <w:footnote w:id="256">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proofErr w:type="spellStart"/>
      <w:r w:rsidRPr="00EE1C16">
        <w:rPr>
          <w:rFonts w:ascii="Simplified Arabic" w:hAnsi="Simplified Arabic" w:cs="Simplified Arabic"/>
          <w:sz w:val="24"/>
          <w:szCs w:val="24"/>
          <w:rtl/>
        </w:rPr>
        <w:t>سوليفيان</w:t>
      </w:r>
      <w:proofErr w:type="spellEnd"/>
      <w:r w:rsidRPr="00EE1C16">
        <w:rPr>
          <w:rFonts w:ascii="Simplified Arabic" w:hAnsi="Simplified Arabic" w:cs="Simplified Arabic"/>
          <w:sz w:val="24"/>
          <w:szCs w:val="24"/>
          <w:rtl/>
        </w:rPr>
        <w:t xml:space="preserve"> جون وآخرون</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2003</w:t>
      </w:r>
      <w:r>
        <w:rPr>
          <w:rFonts w:ascii="Simplified Arabic" w:hAnsi="Simplified Arabic" w:cs="Simplified Arabic" w:hint="cs"/>
          <w:sz w:val="24"/>
          <w:szCs w:val="24"/>
          <w:rtl/>
        </w:rPr>
        <w:t xml:space="preserve"> , </w:t>
      </w:r>
      <w:r w:rsidRPr="00EE1C16">
        <w:rPr>
          <w:rFonts w:ascii="Simplified Arabic" w:hAnsi="Simplified Arabic" w:cs="Simplified Arabic"/>
          <w:sz w:val="24"/>
          <w:szCs w:val="24"/>
          <w:rtl/>
        </w:rPr>
        <w:t>مرجع سابق، ص 34</w:t>
      </w:r>
      <w:r w:rsidRPr="00EE1C16">
        <w:rPr>
          <w:rFonts w:ascii="Simplified Arabic" w:hAnsi="Simplified Arabic" w:cs="Simplified Arabic" w:hint="cs"/>
          <w:sz w:val="24"/>
          <w:szCs w:val="24"/>
          <w:rtl/>
        </w:rPr>
        <w:t>.</w:t>
      </w:r>
    </w:p>
  </w:footnote>
  <w:footnote w:id="257">
    <w:p w:rsidR="00B63AD1" w:rsidRPr="00EE1C16" w:rsidRDefault="00B63AD1" w:rsidP="00921511">
      <w:pPr>
        <w:pStyle w:val="FootnoteText"/>
        <w:jc w:val="both"/>
        <w:rPr>
          <w:rFonts w:ascii="Simplified Arabic" w:hAnsi="Simplified Arabic" w:cs="Simplified Arabic"/>
          <w:sz w:val="24"/>
          <w:szCs w:val="24"/>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درويش عدنان</w:t>
      </w:r>
      <w:r w:rsidRPr="00EE1C16">
        <w:rPr>
          <w:rFonts w:ascii="Simplified Arabic" w:hAnsi="Simplified Arabic" w:cs="Simplified Arabic" w:hint="cs"/>
          <w:sz w:val="24"/>
          <w:szCs w:val="24"/>
          <w:rtl/>
        </w:rPr>
        <w:t>/</w:t>
      </w:r>
      <w:r w:rsidRPr="00EE1C16">
        <w:rPr>
          <w:rFonts w:ascii="Simplified Arabic" w:hAnsi="Simplified Arabic" w:cs="Simplified Arabic"/>
          <w:sz w:val="24"/>
          <w:szCs w:val="24"/>
          <w:rtl/>
        </w:rPr>
        <w:t>2007</w:t>
      </w:r>
      <w:r w:rsidRPr="00EE1C16">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مرجع سابق</w:t>
      </w:r>
      <w:r>
        <w:rPr>
          <w:rFonts w:ascii="Simplified Arabic" w:hAnsi="Simplified Arabic" w:cs="Simplified Arabic" w:hint="cs"/>
          <w:sz w:val="24"/>
          <w:szCs w:val="24"/>
          <w:rtl/>
        </w:rPr>
        <w:t xml:space="preserve">, </w:t>
      </w:r>
      <w:r w:rsidRPr="00EE1C16">
        <w:rPr>
          <w:rFonts w:ascii="Simplified Arabic" w:hAnsi="Simplified Arabic" w:cs="Simplified Arabic"/>
          <w:sz w:val="24"/>
          <w:szCs w:val="24"/>
          <w:rtl/>
        </w:rPr>
        <w:t xml:space="preserve"> ص 39</w:t>
      </w:r>
      <w:r w:rsidRPr="00EE1C16">
        <w:rPr>
          <w:rFonts w:ascii="Simplified Arabic" w:hAnsi="Simplified Arabic" w:cs="Simplified Arabic" w:hint="cs"/>
          <w:sz w:val="24"/>
          <w:szCs w:val="24"/>
          <w:rtl/>
        </w:rPr>
        <w:t>.</w:t>
      </w:r>
    </w:p>
  </w:footnote>
  <w:footnote w:id="258">
    <w:p w:rsidR="00B63AD1" w:rsidRPr="00EE1C16" w:rsidRDefault="00B63AD1" w:rsidP="00921511">
      <w:pPr>
        <w:pStyle w:val="FootnoteText"/>
        <w:bidi w:val="0"/>
        <w:jc w:val="both"/>
        <w:rPr>
          <w:lang w:bidi="ar-SY"/>
        </w:rPr>
      </w:pPr>
      <w:r w:rsidRPr="00EE1C16">
        <w:rPr>
          <w:rStyle w:val="FootnoteReference"/>
        </w:rPr>
        <w:footnoteRef/>
      </w:r>
      <w:r w:rsidRPr="00EE1C16">
        <w:rPr>
          <w:rtl/>
        </w:rPr>
        <w:t xml:space="preserve"> </w:t>
      </w:r>
      <w:r w:rsidRPr="00EE1C16">
        <w:rPr>
          <w:rFonts w:eastAsia="Calibri"/>
        </w:rPr>
        <w:t>Management Practice, Inc.</w:t>
      </w:r>
      <w:r w:rsidRPr="00EE1C16">
        <w:rPr>
          <w:lang w:bidi="ar-SY"/>
        </w:rPr>
        <w:t xml:space="preserve">, 1999,"Strengthening Mutual Fund Governance" </w:t>
      </w:r>
      <w:smartTag w:uri="urn:schemas-microsoft-com:office:smarttags" w:element="State">
        <w:smartTag w:uri="urn:schemas-microsoft-com:office:smarttags" w:element="place">
          <w:r w:rsidRPr="00EE1C16">
            <w:rPr>
              <w:rFonts w:eastAsia="Calibri"/>
            </w:rPr>
            <w:t>New York</w:t>
          </w:r>
        </w:smartTag>
      </w:smartTag>
      <w:r w:rsidRPr="00EE1C16">
        <w:rPr>
          <w:rFonts w:eastAsia="Calibri"/>
        </w:rPr>
        <w:t xml:space="preserve"> </w:t>
      </w:r>
      <w:hyperlink r:id="rId10" w:history="1">
        <w:r w:rsidRPr="00EE1C16">
          <w:rPr>
            <w:rStyle w:val="Hyperlink"/>
            <w:rFonts w:eastAsia="Calibri"/>
            <w:color w:val="auto"/>
          </w:rPr>
          <w:t>www.MFGovern.com</w:t>
        </w:r>
      </w:hyperlink>
      <w:r w:rsidRPr="00EE1C16">
        <w:rPr>
          <w:rFonts w:eastAsia="Calibri"/>
        </w:rPr>
        <w:t xml:space="preserve"> pp14- 16.</w:t>
      </w:r>
    </w:p>
  </w:footnote>
  <w:footnote w:id="259">
    <w:p w:rsidR="00B63AD1" w:rsidRPr="00EE1C16" w:rsidRDefault="00B63AD1" w:rsidP="00921511">
      <w:pPr>
        <w:pStyle w:val="FootnoteText"/>
        <w:jc w:val="both"/>
        <w:rPr>
          <w:rFonts w:ascii="Simplified Arabic" w:hAnsi="Simplified Arabic" w:cs="Simplified Arabic"/>
          <w:sz w:val="24"/>
          <w:szCs w:val="24"/>
          <w:rtl/>
          <w:lang w:bidi="ar-SY"/>
        </w:rPr>
      </w:pPr>
      <w:r w:rsidRPr="00EE1C16">
        <w:rPr>
          <w:rStyle w:val="FootnoteReference"/>
          <w:rFonts w:ascii="Simplified Arabic" w:hAnsi="Simplified Arabic" w:cs="Simplified Arabic"/>
          <w:sz w:val="24"/>
          <w:szCs w:val="24"/>
        </w:rPr>
        <w:footnoteRef/>
      </w:r>
      <w:r w:rsidRPr="00EE1C16">
        <w:rPr>
          <w:rFonts w:ascii="Simplified Arabic" w:hAnsi="Simplified Arabic" w:cs="Simplified Arabic"/>
          <w:sz w:val="24"/>
          <w:szCs w:val="24"/>
          <w:rtl/>
        </w:rPr>
        <w:t xml:space="preserve"> </w:t>
      </w:r>
      <w:r w:rsidRPr="00EE1C16">
        <w:rPr>
          <w:rFonts w:ascii="Simplified Arabic" w:hAnsi="Simplified Arabic" w:cs="Simplified Arabic"/>
          <w:sz w:val="24"/>
          <w:szCs w:val="24"/>
          <w:rtl/>
          <w:lang w:bidi="ar-SY"/>
        </w:rPr>
        <w:t>فهمي بهاء الدين شامل محمد</w:t>
      </w:r>
      <w:r w:rsidRPr="00EE1C16">
        <w:rPr>
          <w:rFonts w:ascii="Simplified Arabic" w:hAnsi="Simplified Arabic" w:cs="Simplified Arabic" w:hint="cs"/>
          <w:sz w:val="24"/>
          <w:szCs w:val="24"/>
          <w:rtl/>
          <w:lang w:bidi="ar-SY"/>
        </w:rPr>
        <w:t>/</w:t>
      </w:r>
      <w:r w:rsidRPr="00EE1C16">
        <w:rPr>
          <w:rFonts w:ascii="Simplified Arabic" w:hAnsi="Simplified Arabic" w:cs="Simplified Arabic"/>
          <w:sz w:val="24"/>
          <w:szCs w:val="24"/>
          <w:rtl/>
          <w:lang w:bidi="ar-SY"/>
        </w:rPr>
        <w:t>2005،" الإحصاء بلا معاناة، المفاهيم مع التطبيقات باستخدام برنامج</w:t>
      </w:r>
      <w:r w:rsidRPr="00EE1C16">
        <w:rPr>
          <w:rFonts w:ascii="Simplified Arabic" w:hAnsi="Simplified Arabic" w:cs="Simplified Arabic" w:hint="cs"/>
          <w:sz w:val="24"/>
          <w:szCs w:val="24"/>
          <w:rtl/>
          <w:lang w:bidi="ar-SY"/>
        </w:rPr>
        <w:t xml:space="preserve"> </w:t>
      </w:r>
      <w:r w:rsidRPr="00EE1C16">
        <w:rPr>
          <w:rFonts w:ascii="Simplified Arabic" w:hAnsi="Simplified Arabic" w:cs="Simplified Arabic"/>
          <w:sz w:val="24"/>
          <w:szCs w:val="24"/>
          <w:rtl/>
          <w:lang w:bidi="ar-SY"/>
        </w:rPr>
        <w:t xml:space="preserve"> </w:t>
      </w:r>
      <w:r w:rsidRPr="00EE1C16">
        <w:rPr>
          <w:rFonts w:ascii="Simplified Arabic" w:hAnsi="Simplified Arabic" w:cs="Simplified Arabic"/>
          <w:sz w:val="24"/>
          <w:szCs w:val="24"/>
          <w:lang w:bidi="ar-SY"/>
        </w:rPr>
        <w:t>SPSS</w:t>
      </w:r>
      <w:r w:rsidRPr="00EE1C16">
        <w:rPr>
          <w:rFonts w:ascii="Simplified Arabic" w:hAnsi="Simplified Arabic" w:cs="Simplified Arabic"/>
          <w:sz w:val="24"/>
          <w:szCs w:val="24"/>
          <w:rtl/>
          <w:lang w:bidi="ar-SY"/>
        </w:rPr>
        <w:t xml:space="preserve">" </w:t>
      </w:r>
      <w:r w:rsidRPr="00EE1C16">
        <w:rPr>
          <w:rFonts w:ascii="Simplified Arabic" w:hAnsi="Simplified Arabic" w:cs="Simplified Arabic" w:hint="cs"/>
          <w:sz w:val="24"/>
          <w:szCs w:val="24"/>
          <w:rtl/>
          <w:lang w:bidi="ar-SY"/>
        </w:rPr>
        <w:t xml:space="preserve"> </w:t>
      </w:r>
      <w:r w:rsidRPr="00EE1C16">
        <w:rPr>
          <w:rFonts w:ascii="Simplified Arabic" w:hAnsi="Simplified Arabic" w:cs="Simplified Arabic"/>
          <w:sz w:val="24"/>
          <w:szCs w:val="24"/>
          <w:rtl/>
          <w:lang w:bidi="ar-SY"/>
        </w:rPr>
        <w:t>منشورات معهد الإدارة العامة، الرياض، المملكة العربية السعودية، ص38</w:t>
      </w:r>
      <w:r w:rsidRPr="00EE1C16">
        <w:rPr>
          <w:rFonts w:ascii="Simplified Arabic" w:hAnsi="Simplified Arabic" w:cs="Simplified Arabic" w:hint="cs"/>
          <w:sz w:val="24"/>
          <w:szCs w:val="24"/>
          <w:rtl/>
          <w:lang w:bidi="ar-SY"/>
        </w:rPr>
        <w:t>.</w:t>
      </w:r>
    </w:p>
  </w:footnote>
  <w:footnote w:id="260">
    <w:p w:rsidR="00B63AD1" w:rsidRPr="00EE1C16" w:rsidRDefault="00B63AD1" w:rsidP="004458A5">
      <w:pPr>
        <w:pStyle w:val="FootnoteText"/>
        <w:jc w:val="both"/>
        <w:rPr>
          <w:rFonts w:hint="cs"/>
          <w:sz w:val="24"/>
          <w:szCs w:val="24"/>
          <w:rtl/>
          <w:lang w:bidi="ar-SY"/>
        </w:rPr>
      </w:pPr>
      <w:r w:rsidRPr="00EE1C16">
        <w:rPr>
          <w:rStyle w:val="FootnoteReference"/>
          <w:sz w:val="24"/>
          <w:szCs w:val="24"/>
        </w:rPr>
        <w:footnoteRef/>
      </w:r>
      <w:r w:rsidRPr="00EE1C16">
        <w:rPr>
          <w:sz w:val="24"/>
          <w:szCs w:val="24"/>
          <w:rtl/>
        </w:rPr>
        <w:t xml:space="preserve">  </w:t>
      </w:r>
      <w:r w:rsidRPr="00EE1C16">
        <w:rPr>
          <w:rFonts w:hint="cs"/>
          <w:sz w:val="24"/>
          <w:szCs w:val="24"/>
          <w:rtl/>
        </w:rPr>
        <w:t>انظر</w:t>
      </w:r>
      <w:r>
        <w:rPr>
          <w:rFonts w:hint="cs"/>
          <w:sz w:val="24"/>
          <w:szCs w:val="24"/>
          <w:rtl/>
        </w:rPr>
        <w:t>:</w:t>
      </w:r>
    </w:p>
    <w:p w:rsidR="00B63AD1" w:rsidRPr="00EE1C16" w:rsidRDefault="00B63AD1" w:rsidP="00470CE6">
      <w:pPr>
        <w:pStyle w:val="FootnoteText"/>
        <w:numPr>
          <w:ilvl w:val="0"/>
          <w:numId w:val="117"/>
        </w:numPr>
        <w:tabs>
          <w:tab w:val="right" w:pos="142"/>
          <w:tab w:val="right" w:pos="284"/>
          <w:tab w:val="right" w:pos="426"/>
          <w:tab w:val="right" w:pos="709"/>
        </w:tabs>
        <w:bidi w:val="0"/>
        <w:jc w:val="both"/>
      </w:pPr>
      <w:proofErr w:type="spellStart"/>
      <w:r w:rsidRPr="00EE1C16">
        <w:t>Shaeen.R</w:t>
      </w:r>
      <w:proofErr w:type="spellEnd"/>
      <w:r w:rsidRPr="00EE1C16">
        <w:t>. and Nishat.M.2004,''corporate Governance and Firm Performance – An Exploratory Analysis''www.ssrn.com</w:t>
      </w:r>
    </w:p>
    <w:p w:rsidR="00B63AD1" w:rsidRPr="00EE1C16" w:rsidRDefault="00B63AD1" w:rsidP="00470CE6">
      <w:pPr>
        <w:pStyle w:val="FootnoteText"/>
        <w:numPr>
          <w:ilvl w:val="0"/>
          <w:numId w:val="117"/>
        </w:numPr>
        <w:tabs>
          <w:tab w:val="right" w:pos="142"/>
          <w:tab w:val="right" w:pos="284"/>
          <w:tab w:val="right" w:pos="426"/>
          <w:tab w:val="right" w:pos="709"/>
        </w:tabs>
        <w:bidi w:val="0"/>
        <w:jc w:val="both"/>
      </w:pPr>
      <w:proofErr w:type="spellStart"/>
      <w:r w:rsidRPr="00EE1C16">
        <w:t>Arce.G.F</w:t>
      </w:r>
      <w:proofErr w:type="spellEnd"/>
      <w:r w:rsidRPr="00EE1C16">
        <w:t xml:space="preserve">. and Robles.E.A,2005 ''Corporate Governance In Costa Rica" </w:t>
      </w:r>
      <w:hyperlink r:id="rId11" w:history="1">
        <w:r w:rsidRPr="00AD56AB">
          <w:t>www.ssrn.com</w:t>
        </w:r>
      </w:hyperlink>
    </w:p>
    <w:p w:rsidR="00B63AD1" w:rsidRPr="00EE1C16" w:rsidRDefault="00B63AD1" w:rsidP="00470CE6">
      <w:pPr>
        <w:pStyle w:val="FootnoteText"/>
        <w:numPr>
          <w:ilvl w:val="0"/>
          <w:numId w:val="117"/>
        </w:numPr>
        <w:tabs>
          <w:tab w:val="right" w:pos="142"/>
          <w:tab w:val="right" w:pos="284"/>
          <w:tab w:val="right" w:pos="426"/>
          <w:tab w:val="right" w:pos="709"/>
        </w:tabs>
        <w:bidi w:val="0"/>
        <w:jc w:val="both"/>
      </w:pPr>
      <w:proofErr w:type="spellStart"/>
      <w:r w:rsidRPr="00EE1C16">
        <w:t>Kong.X.S</w:t>
      </w:r>
      <w:proofErr w:type="spellEnd"/>
      <w:r w:rsidRPr="00EE1C16">
        <w:t>. and Tang.D.Y.2007.''</w:t>
      </w:r>
      <w:r w:rsidRPr="00AD56AB">
        <w:t xml:space="preserve"> </w:t>
      </w:r>
      <w:r w:rsidRPr="00EE1C16">
        <w:t>Unitary Boards and Mutual Fund Governance''www.ssrn.com</w:t>
      </w:r>
    </w:p>
    <w:p w:rsidR="00B63AD1" w:rsidRPr="00AD56AB" w:rsidRDefault="00B63AD1" w:rsidP="00470CE6">
      <w:pPr>
        <w:pStyle w:val="FootnoteText"/>
        <w:numPr>
          <w:ilvl w:val="0"/>
          <w:numId w:val="117"/>
        </w:numPr>
        <w:tabs>
          <w:tab w:val="right" w:pos="142"/>
          <w:tab w:val="right" w:pos="284"/>
          <w:tab w:val="right" w:pos="426"/>
          <w:tab w:val="right" w:pos="709"/>
        </w:tabs>
        <w:jc w:val="both"/>
        <w:rPr>
          <w:rtl/>
        </w:rPr>
      </w:pPr>
      <w:r w:rsidRPr="00AD56AB">
        <w:rPr>
          <w:rFonts w:hint="cs"/>
          <w:rtl/>
        </w:rPr>
        <w:t xml:space="preserve">أبو حمام ماجد </w:t>
      </w:r>
      <w:proofErr w:type="spellStart"/>
      <w:r w:rsidRPr="00AD56AB">
        <w:rPr>
          <w:rFonts w:hint="cs"/>
          <w:rtl/>
        </w:rPr>
        <w:t>اسماعيل</w:t>
      </w:r>
      <w:proofErr w:type="spellEnd"/>
      <w:r w:rsidRPr="00AD56AB">
        <w:rPr>
          <w:rFonts w:hint="cs"/>
          <w:rtl/>
        </w:rPr>
        <w:t>،2009,"أثر تطبيق قواعد الحوكمة على الإفصاح  ا</w:t>
      </w:r>
      <w:r w:rsidR="00AD56AB">
        <w:rPr>
          <w:rFonts w:hint="cs"/>
          <w:rtl/>
        </w:rPr>
        <w:t>لمحاسبي و جودة التقارير المالية</w:t>
      </w:r>
      <w:r w:rsidRPr="00AD56AB">
        <w:rPr>
          <w:rFonts w:hint="cs"/>
          <w:rtl/>
        </w:rPr>
        <w:t xml:space="preserve"> دراسة ميدانية على الشركات المدرجة في سوق فلسطين للأوراق المالية" رسالة ماجستير غير منشورة،كلية التجارة، الجامعة </w:t>
      </w:r>
      <w:proofErr w:type="spellStart"/>
      <w:r w:rsidRPr="00AD56AB">
        <w:rPr>
          <w:rFonts w:hint="cs"/>
          <w:rtl/>
        </w:rPr>
        <w:t>الاسلامية</w:t>
      </w:r>
      <w:proofErr w:type="spellEnd"/>
      <w:r w:rsidRPr="00AD56AB">
        <w:rPr>
          <w:rFonts w:hint="cs"/>
          <w:rtl/>
        </w:rPr>
        <w:t>، غزة</w:t>
      </w:r>
    </w:p>
  </w:footnote>
  <w:footnote w:id="261">
    <w:p w:rsidR="00B63AD1" w:rsidRPr="00EE1C16" w:rsidRDefault="00B63AD1" w:rsidP="00AD56AB">
      <w:pPr>
        <w:pStyle w:val="FootnoteText"/>
        <w:ind w:left="360"/>
        <w:jc w:val="both"/>
        <w:rPr>
          <w:rtl/>
          <w:lang w:bidi="ar-SY"/>
        </w:rPr>
      </w:pPr>
      <w:r w:rsidRPr="00EE1C16">
        <w:rPr>
          <w:rStyle w:val="FootnoteReference"/>
        </w:rPr>
        <w:footnoteRef/>
      </w:r>
      <w:r w:rsidR="00AD56AB">
        <w:rPr>
          <w:rFonts w:ascii="Simplified Arabic" w:hAnsi="Simplified Arabic" w:cs="Simplified Arabic" w:hint="cs"/>
          <w:sz w:val="24"/>
          <w:szCs w:val="24"/>
          <w:rtl/>
          <w:lang w:bidi="ar-SY"/>
        </w:rPr>
        <w:t xml:space="preserve">فهمي بهاء الدين شامل محمد/2005، </w:t>
      </w:r>
      <w:r w:rsidRPr="00EE1C16">
        <w:rPr>
          <w:rFonts w:ascii="Simplified Arabic" w:hAnsi="Simplified Arabic" w:cs="Simplified Arabic"/>
          <w:sz w:val="24"/>
          <w:szCs w:val="24"/>
          <w:rtl/>
          <w:lang w:bidi="ar-SY"/>
        </w:rPr>
        <w:t>مرجع سابق، ص 760 – 762</w:t>
      </w:r>
      <w:r w:rsidRPr="00EE1C16">
        <w:rPr>
          <w:rFonts w:hint="cs"/>
          <w:rtl/>
          <w:lang w:bidi="ar-SY"/>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5DC"/>
    <w:multiLevelType w:val="hybridMultilevel"/>
    <w:tmpl w:val="9AF2DA54"/>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BD3039"/>
    <w:multiLevelType w:val="hybridMultilevel"/>
    <w:tmpl w:val="5AFE4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1B4D91"/>
    <w:multiLevelType w:val="hybridMultilevel"/>
    <w:tmpl w:val="E88844E8"/>
    <w:lvl w:ilvl="0" w:tplc="50F09D30">
      <w:numFmt w:val="bullet"/>
      <w:lvlText w:val="-"/>
      <w:lvlJc w:val="left"/>
      <w:pPr>
        <w:ind w:left="360" w:hanging="360"/>
      </w:pPr>
      <w:rPr>
        <w:rFonts w:ascii="Cambria" w:eastAsia="Times New Roman" w:hAnsi="Cambria" w:cs="Simplified Arabic"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A86036"/>
    <w:multiLevelType w:val="hybridMultilevel"/>
    <w:tmpl w:val="94FCFFA0"/>
    <w:lvl w:ilvl="0" w:tplc="04090009">
      <w:start w:val="1"/>
      <w:numFmt w:val="bullet"/>
      <w:lvlText w:val=""/>
      <w:lvlJc w:val="left"/>
      <w:pPr>
        <w:ind w:left="604" w:hanging="360"/>
      </w:pPr>
      <w:rPr>
        <w:rFonts w:ascii="Wingdings" w:hAnsi="Wingding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4">
    <w:nsid w:val="04B95865"/>
    <w:multiLevelType w:val="hybridMultilevel"/>
    <w:tmpl w:val="BA2EF9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D35152"/>
    <w:multiLevelType w:val="hybridMultilevel"/>
    <w:tmpl w:val="1250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FC68C8"/>
    <w:multiLevelType w:val="hybridMultilevel"/>
    <w:tmpl w:val="CD523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5C035DB"/>
    <w:multiLevelType w:val="hybridMultilevel"/>
    <w:tmpl w:val="9ADEA434"/>
    <w:lvl w:ilvl="0" w:tplc="FFFFFFFF">
      <w:numFmt w:val="bullet"/>
      <w:lvlText w:val="-"/>
      <w:lvlJc w:val="left"/>
      <w:pPr>
        <w:ind w:left="720" w:hanging="360"/>
      </w:pPr>
      <w:rPr>
        <w:rFonts w:ascii="Cambria" w:eastAsia="Times New Roman" w:hAnsi="Cambria"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C164D0"/>
    <w:multiLevelType w:val="hybridMultilevel"/>
    <w:tmpl w:val="810C49AA"/>
    <w:lvl w:ilvl="0" w:tplc="A120AFB6">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6825CDA"/>
    <w:multiLevelType w:val="hybridMultilevel"/>
    <w:tmpl w:val="86CA9CF8"/>
    <w:lvl w:ilvl="0" w:tplc="A4469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D70EB5"/>
    <w:multiLevelType w:val="hybridMultilevel"/>
    <w:tmpl w:val="CAB2B846"/>
    <w:lvl w:ilvl="0" w:tplc="04090001">
      <w:start w:val="1"/>
      <w:numFmt w:val="bullet"/>
      <w:lvlText w:val=""/>
      <w:lvlJc w:val="left"/>
      <w:pPr>
        <w:ind w:left="728" w:hanging="360"/>
      </w:pPr>
      <w:rPr>
        <w:rFonts w:ascii="Symbol" w:hAnsi="Symbol"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
    <w:nsid w:val="075579F5"/>
    <w:multiLevelType w:val="hybridMultilevel"/>
    <w:tmpl w:val="214EF190"/>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8DA4142"/>
    <w:multiLevelType w:val="hybridMultilevel"/>
    <w:tmpl w:val="90BA9B48"/>
    <w:lvl w:ilvl="0" w:tplc="A120AFB6">
      <w:start w:val="1"/>
      <w:numFmt w:val="decimal"/>
      <w:lvlText w:val="%1)"/>
      <w:lvlJc w:val="left"/>
      <w:pPr>
        <w:ind w:left="668"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32771F"/>
    <w:multiLevelType w:val="hybridMultilevel"/>
    <w:tmpl w:val="811C6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A21459A"/>
    <w:multiLevelType w:val="hybridMultilevel"/>
    <w:tmpl w:val="AA8A0A7C"/>
    <w:lvl w:ilvl="0" w:tplc="04090001">
      <w:start w:val="1"/>
      <w:numFmt w:val="bullet"/>
      <w:lvlText w:val=""/>
      <w:lvlJc w:val="left"/>
      <w:pPr>
        <w:ind w:left="604" w:hanging="360"/>
      </w:pPr>
      <w:rPr>
        <w:rFonts w:ascii="Symbol" w:hAnsi="Symbol" w:hint="default"/>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15">
    <w:nsid w:val="0AA46F43"/>
    <w:multiLevelType w:val="hybridMultilevel"/>
    <w:tmpl w:val="735AE6C0"/>
    <w:lvl w:ilvl="0" w:tplc="04090009">
      <w:start w:val="1"/>
      <w:numFmt w:val="bullet"/>
      <w:lvlText w:val=""/>
      <w:lvlJc w:val="left"/>
      <w:pPr>
        <w:ind w:left="604" w:hanging="360"/>
      </w:pPr>
      <w:rPr>
        <w:rFonts w:ascii="Wingdings" w:hAnsi="Wingdings" w:hint="default"/>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16">
    <w:nsid w:val="0B991D90"/>
    <w:multiLevelType w:val="hybridMultilevel"/>
    <w:tmpl w:val="84CE3C9A"/>
    <w:lvl w:ilvl="0" w:tplc="0409000F">
      <w:start w:val="1"/>
      <w:numFmt w:val="decimal"/>
      <w:lvlText w:val="%1."/>
      <w:lvlJc w:val="left"/>
      <w:pPr>
        <w:ind w:left="604"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7">
    <w:nsid w:val="0BBA15EE"/>
    <w:multiLevelType w:val="hybridMultilevel"/>
    <w:tmpl w:val="19484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BC65C9F"/>
    <w:multiLevelType w:val="hybridMultilevel"/>
    <w:tmpl w:val="CD523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BE74ADF"/>
    <w:multiLevelType w:val="multilevel"/>
    <w:tmpl w:val="CD0E27B8"/>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nsid w:val="0CD90419"/>
    <w:multiLevelType w:val="hybridMultilevel"/>
    <w:tmpl w:val="C4AEEB6E"/>
    <w:lvl w:ilvl="0" w:tplc="0409000F">
      <w:start w:val="1"/>
      <w:numFmt w:val="decimal"/>
      <w:lvlText w:val="%1."/>
      <w:lvlJc w:val="left"/>
      <w:pPr>
        <w:ind w:left="604"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1">
    <w:nsid w:val="0E0636B4"/>
    <w:multiLevelType w:val="hybridMultilevel"/>
    <w:tmpl w:val="8B2EDF64"/>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E174464"/>
    <w:multiLevelType w:val="hybridMultilevel"/>
    <w:tmpl w:val="D58CE046"/>
    <w:lvl w:ilvl="0" w:tplc="0409000F">
      <w:start w:val="1"/>
      <w:numFmt w:val="decimal"/>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3">
    <w:nsid w:val="0E225573"/>
    <w:multiLevelType w:val="hybridMultilevel"/>
    <w:tmpl w:val="B5FE5DBE"/>
    <w:lvl w:ilvl="0" w:tplc="0409000F">
      <w:start w:val="1"/>
      <w:numFmt w:val="decimal"/>
      <w:lvlText w:val="%1."/>
      <w:lvlJc w:val="left"/>
      <w:pPr>
        <w:ind w:left="604"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4">
    <w:nsid w:val="0EF75D54"/>
    <w:multiLevelType w:val="hybridMultilevel"/>
    <w:tmpl w:val="4E3605BA"/>
    <w:lvl w:ilvl="0" w:tplc="0409000F">
      <w:start w:val="1"/>
      <w:numFmt w:val="decimal"/>
      <w:lvlText w:val="%1."/>
      <w:lvlJc w:val="left"/>
      <w:pPr>
        <w:ind w:left="604"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5">
    <w:nsid w:val="10523AC1"/>
    <w:multiLevelType w:val="hybridMultilevel"/>
    <w:tmpl w:val="899A77F6"/>
    <w:lvl w:ilvl="0" w:tplc="04090001">
      <w:start w:val="1"/>
      <w:numFmt w:val="bullet"/>
      <w:lvlText w:val=""/>
      <w:lvlJc w:val="left"/>
      <w:pPr>
        <w:ind w:left="604" w:hanging="360"/>
      </w:pPr>
      <w:rPr>
        <w:rFonts w:ascii="Symbol" w:hAnsi="Symbol" w:hint="default"/>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26">
    <w:nsid w:val="10566265"/>
    <w:multiLevelType w:val="hybridMultilevel"/>
    <w:tmpl w:val="1CB80CA0"/>
    <w:lvl w:ilvl="0" w:tplc="04090009">
      <w:start w:val="1"/>
      <w:numFmt w:val="bullet"/>
      <w:lvlText w:val=""/>
      <w:lvlJc w:val="left"/>
      <w:pPr>
        <w:ind w:left="360" w:hanging="360"/>
      </w:pPr>
      <w:rPr>
        <w:rFonts w:ascii="Wingdings" w:hAnsi="Wingding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
    <w:nsid w:val="118972F8"/>
    <w:multiLevelType w:val="hybridMultilevel"/>
    <w:tmpl w:val="AD1C86B4"/>
    <w:lvl w:ilvl="0" w:tplc="3C26057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AB7940"/>
    <w:multiLevelType w:val="hybridMultilevel"/>
    <w:tmpl w:val="C7A22EA6"/>
    <w:lvl w:ilvl="0" w:tplc="0409000F">
      <w:start w:val="1"/>
      <w:numFmt w:val="decimal"/>
      <w:lvlText w:val="%1."/>
      <w:lvlJc w:val="left"/>
      <w:pPr>
        <w:ind w:left="604"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9">
    <w:nsid w:val="13362358"/>
    <w:multiLevelType w:val="multilevel"/>
    <w:tmpl w:val="3CDC53B8"/>
    <w:lvl w:ilvl="0">
      <w:start w:val="1"/>
      <w:numFmt w:val="decimal"/>
      <w:lvlText w:val="%1"/>
      <w:lvlJc w:val="left"/>
      <w:pPr>
        <w:ind w:left="645" w:hanging="645"/>
      </w:pPr>
      <w:rPr>
        <w:rFonts w:hint="default"/>
      </w:rPr>
    </w:lvl>
    <w:lvl w:ilvl="1">
      <w:start w:val="1"/>
      <w:numFmt w:val="decimal"/>
      <w:lvlText w:val="%2."/>
      <w:lvlJc w:val="left"/>
      <w:pPr>
        <w:ind w:left="1440" w:hanging="720"/>
      </w:pPr>
      <w:rPr>
        <w:rFonts w:hint="default"/>
      </w:rPr>
    </w:lvl>
    <w:lvl w:ilvl="2">
      <w:start w:val="1"/>
      <w:numFmt w:val="decimal"/>
      <w:lvlText w:val="%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nsid w:val="1453623D"/>
    <w:multiLevelType w:val="hybridMultilevel"/>
    <w:tmpl w:val="F3EC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426352"/>
    <w:multiLevelType w:val="hybridMultilevel"/>
    <w:tmpl w:val="E5546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7EB4186"/>
    <w:multiLevelType w:val="hybridMultilevel"/>
    <w:tmpl w:val="FD983DA6"/>
    <w:lvl w:ilvl="0" w:tplc="04090009">
      <w:start w:val="1"/>
      <w:numFmt w:val="bullet"/>
      <w:lvlText w:val=""/>
      <w:lvlJc w:val="left"/>
      <w:pPr>
        <w:ind w:left="604" w:hanging="360"/>
      </w:pPr>
      <w:rPr>
        <w:rFonts w:ascii="Wingdings" w:hAnsi="Wingding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33">
    <w:nsid w:val="1906288F"/>
    <w:multiLevelType w:val="hybridMultilevel"/>
    <w:tmpl w:val="020E3208"/>
    <w:lvl w:ilvl="0" w:tplc="50F09D30">
      <w:numFmt w:val="bullet"/>
      <w:lvlText w:val="-"/>
      <w:lvlJc w:val="left"/>
      <w:pPr>
        <w:ind w:left="604" w:hanging="360"/>
      </w:pPr>
      <w:rPr>
        <w:rFonts w:ascii="Cambria" w:eastAsia="Times New Roman" w:hAnsi="Cambria" w:cs="Simplified Arabic" w:hint="default"/>
        <w:lang w:bidi="ar-SA"/>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34">
    <w:nsid w:val="190F1C39"/>
    <w:multiLevelType w:val="hybridMultilevel"/>
    <w:tmpl w:val="F3D61F7E"/>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9377631"/>
    <w:multiLevelType w:val="hybridMultilevel"/>
    <w:tmpl w:val="0212ECBA"/>
    <w:lvl w:ilvl="0" w:tplc="04090009">
      <w:start w:val="1"/>
      <w:numFmt w:val="bullet"/>
      <w:lvlText w:val=""/>
      <w:lvlJc w:val="left"/>
      <w:pPr>
        <w:ind w:left="360" w:hanging="360"/>
      </w:pPr>
      <w:rPr>
        <w:rFonts w:ascii="Wingdings" w:hAnsi="Wingdings" w:hint="default"/>
      </w:rPr>
    </w:lvl>
    <w:lvl w:ilvl="1" w:tplc="9050EA36" w:tentative="1">
      <w:start w:val="1"/>
      <w:numFmt w:val="bullet"/>
      <w:lvlText w:val="o"/>
      <w:lvlJc w:val="left"/>
      <w:pPr>
        <w:ind w:left="1080" w:hanging="360"/>
      </w:pPr>
      <w:rPr>
        <w:rFonts w:ascii="Courier New" w:hAnsi="Courier New" w:cs="Courier New" w:hint="default"/>
      </w:rPr>
    </w:lvl>
    <w:lvl w:ilvl="2" w:tplc="9C388D06" w:tentative="1">
      <w:start w:val="1"/>
      <w:numFmt w:val="bullet"/>
      <w:lvlText w:val=""/>
      <w:lvlJc w:val="left"/>
      <w:pPr>
        <w:ind w:left="1800" w:hanging="360"/>
      </w:pPr>
      <w:rPr>
        <w:rFonts w:ascii="Wingdings" w:hAnsi="Wingdings" w:hint="default"/>
      </w:rPr>
    </w:lvl>
    <w:lvl w:ilvl="3" w:tplc="8B54ABEA" w:tentative="1">
      <w:start w:val="1"/>
      <w:numFmt w:val="bullet"/>
      <w:lvlText w:val=""/>
      <w:lvlJc w:val="left"/>
      <w:pPr>
        <w:ind w:left="2520" w:hanging="360"/>
      </w:pPr>
      <w:rPr>
        <w:rFonts w:ascii="Symbol" w:hAnsi="Symbol" w:hint="default"/>
      </w:rPr>
    </w:lvl>
    <w:lvl w:ilvl="4" w:tplc="BD40D8DE" w:tentative="1">
      <w:start w:val="1"/>
      <w:numFmt w:val="bullet"/>
      <w:lvlText w:val="o"/>
      <w:lvlJc w:val="left"/>
      <w:pPr>
        <w:ind w:left="3240" w:hanging="360"/>
      </w:pPr>
      <w:rPr>
        <w:rFonts w:ascii="Courier New" w:hAnsi="Courier New" w:cs="Courier New" w:hint="default"/>
      </w:rPr>
    </w:lvl>
    <w:lvl w:ilvl="5" w:tplc="67582C4A" w:tentative="1">
      <w:start w:val="1"/>
      <w:numFmt w:val="bullet"/>
      <w:lvlText w:val=""/>
      <w:lvlJc w:val="left"/>
      <w:pPr>
        <w:ind w:left="3960" w:hanging="360"/>
      </w:pPr>
      <w:rPr>
        <w:rFonts w:ascii="Wingdings" w:hAnsi="Wingdings" w:hint="default"/>
      </w:rPr>
    </w:lvl>
    <w:lvl w:ilvl="6" w:tplc="6A269B6C" w:tentative="1">
      <w:start w:val="1"/>
      <w:numFmt w:val="bullet"/>
      <w:lvlText w:val=""/>
      <w:lvlJc w:val="left"/>
      <w:pPr>
        <w:ind w:left="4680" w:hanging="360"/>
      </w:pPr>
      <w:rPr>
        <w:rFonts w:ascii="Symbol" w:hAnsi="Symbol" w:hint="default"/>
      </w:rPr>
    </w:lvl>
    <w:lvl w:ilvl="7" w:tplc="EFB20F76" w:tentative="1">
      <w:start w:val="1"/>
      <w:numFmt w:val="bullet"/>
      <w:lvlText w:val="o"/>
      <w:lvlJc w:val="left"/>
      <w:pPr>
        <w:ind w:left="5400" w:hanging="360"/>
      </w:pPr>
      <w:rPr>
        <w:rFonts w:ascii="Courier New" w:hAnsi="Courier New" w:cs="Courier New" w:hint="default"/>
      </w:rPr>
    </w:lvl>
    <w:lvl w:ilvl="8" w:tplc="7368D39A" w:tentative="1">
      <w:start w:val="1"/>
      <w:numFmt w:val="bullet"/>
      <w:lvlText w:val=""/>
      <w:lvlJc w:val="left"/>
      <w:pPr>
        <w:ind w:left="6120" w:hanging="360"/>
      </w:pPr>
      <w:rPr>
        <w:rFonts w:ascii="Wingdings" w:hAnsi="Wingdings" w:hint="default"/>
      </w:rPr>
    </w:lvl>
  </w:abstractNum>
  <w:abstractNum w:abstractNumId="36">
    <w:nsid w:val="1A991274"/>
    <w:multiLevelType w:val="hybridMultilevel"/>
    <w:tmpl w:val="8306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AEF7465"/>
    <w:multiLevelType w:val="hybridMultilevel"/>
    <w:tmpl w:val="330485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BBC28C7"/>
    <w:multiLevelType w:val="hybridMultilevel"/>
    <w:tmpl w:val="13727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C0C1C23"/>
    <w:multiLevelType w:val="hybridMultilevel"/>
    <w:tmpl w:val="B8448576"/>
    <w:lvl w:ilvl="0" w:tplc="8A6CEBEE">
      <w:start w:val="1"/>
      <w:numFmt w:val="arabicAlpha"/>
      <w:lvlText w:val="%1-"/>
      <w:lvlJc w:val="center"/>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C2C7C41"/>
    <w:multiLevelType w:val="hybridMultilevel"/>
    <w:tmpl w:val="FA4E0952"/>
    <w:lvl w:ilvl="0" w:tplc="8D60441A">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DF27290"/>
    <w:multiLevelType w:val="hybridMultilevel"/>
    <w:tmpl w:val="8C5E5F9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EC81793"/>
    <w:multiLevelType w:val="hybridMultilevel"/>
    <w:tmpl w:val="300C825A"/>
    <w:lvl w:ilvl="0" w:tplc="04090009">
      <w:start w:val="1"/>
      <w:numFmt w:val="bullet"/>
      <w:lvlText w:val=""/>
      <w:lvlJc w:val="left"/>
      <w:pPr>
        <w:ind w:left="668" w:hanging="360"/>
      </w:pPr>
      <w:rPr>
        <w:rFonts w:ascii="Wingdings" w:hAnsi="Wingdings"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43">
    <w:nsid w:val="1F0708C4"/>
    <w:multiLevelType w:val="hybridMultilevel"/>
    <w:tmpl w:val="D3724DBA"/>
    <w:lvl w:ilvl="0" w:tplc="04090001">
      <w:start w:val="1"/>
      <w:numFmt w:val="bullet"/>
      <w:lvlText w:val=""/>
      <w:lvlJc w:val="left"/>
      <w:pPr>
        <w:ind w:left="964" w:hanging="360"/>
      </w:pPr>
      <w:rPr>
        <w:rFonts w:ascii="Symbol" w:hAnsi="Symbol"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44">
    <w:nsid w:val="1F290D3B"/>
    <w:multiLevelType w:val="hybridMultilevel"/>
    <w:tmpl w:val="702EFDA6"/>
    <w:lvl w:ilvl="0" w:tplc="6190527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166CE6"/>
    <w:multiLevelType w:val="hybridMultilevel"/>
    <w:tmpl w:val="B600B2CA"/>
    <w:lvl w:ilvl="0" w:tplc="04090009">
      <w:start w:val="1"/>
      <w:numFmt w:val="bullet"/>
      <w:lvlText w:val=""/>
      <w:lvlJc w:val="left"/>
      <w:pPr>
        <w:ind w:left="668" w:hanging="360"/>
      </w:pPr>
      <w:rPr>
        <w:rFonts w:ascii="Wingdings" w:hAnsi="Wingdings"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46">
    <w:nsid w:val="22281691"/>
    <w:multiLevelType w:val="hybridMultilevel"/>
    <w:tmpl w:val="FEEEB6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233F5120"/>
    <w:multiLevelType w:val="hybridMultilevel"/>
    <w:tmpl w:val="EE107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5992817"/>
    <w:multiLevelType w:val="hybridMultilevel"/>
    <w:tmpl w:val="6792B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79C4E17"/>
    <w:multiLevelType w:val="hybridMultilevel"/>
    <w:tmpl w:val="C18808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84A69FB"/>
    <w:multiLevelType w:val="hybridMultilevel"/>
    <w:tmpl w:val="25E8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A2C2054"/>
    <w:multiLevelType w:val="hybridMultilevel"/>
    <w:tmpl w:val="C18808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2B2557E6"/>
    <w:multiLevelType w:val="hybridMultilevel"/>
    <w:tmpl w:val="CFBAA6C8"/>
    <w:lvl w:ilvl="0" w:tplc="FFFFFFFF">
      <w:numFmt w:val="bullet"/>
      <w:lvlText w:val="-"/>
      <w:lvlJc w:val="left"/>
      <w:pPr>
        <w:ind w:left="360" w:hanging="360"/>
      </w:pPr>
      <w:rPr>
        <w:rFonts w:ascii="Cambria" w:eastAsia="Times New Roman" w:hAnsi="Cambria" w:cs="Simplified Arabic"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2B4833D2"/>
    <w:multiLevelType w:val="hybridMultilevel"/>
    <w:tmpl w:val="8CDC67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C602BE3"/>
    <w:multiLevelType w:val="hybridMultilevel"/>
    <w:tmpl w:val="B79EB9C6"/>
    <w:lvl w:ilvl="0" w:tplc="04090009">
      <w:start w:val="1"/>
      <w:numFmt w:val="bullet"/>
      <w:lvlText w:val=""/>
      <w:lvlJc w:val="left"/>
      <w:pPr>
        <w:ind w:left="604" w:hanging="360"/>
      </w:pPr>
      <w:rPr>
        <w:rFonts w:ascii="Wingdings" w:hAnsi="Wingding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55">
    <w:nsid w:val="2CC95B08"/>
    <w:multiLevelType w:val="hybridMultilevel"/>
    <w:tmpl w:val="DE7E0E0C"/>
    <w:lvl w:ilvl="0" w:tplc="0409000F">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D3C15AB"/>
    <w:multiLevelType w:val="hybridMultilevel"/>
    <w:tmpl w:val="F8AEEA82"/>
    <w:lvl w:ilvl="0" w:tplc="04090009">
      <w:start w:val="1"/>
      <w:numFmt w:val="bullet"/>
      <w:lvlText w:val=""/>
      <w:lvlJc w:val="left"/>
      <w:pPr>
        <w:ind w:left="604" w:hanging="360"/>
      </w:pPr>
      <w:rPr>
        <w:rFonts w:ascii="Wingdings" w:hAnsi="Wingdings" w:hint="default"/>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57">
    <w:nsid w:val="2F00415D"/>
    <w:multiLevelType w:val="hybridMultilevel"/>
    <w:tmpl w:val="DBBE9566"/>
    <w:lvl w:ilvl="0" w:tplc="AF00139A">
      <w:start w:val="1"/>
      <w:numFmt w:val="upperRoman"/>
      <w:lvlText w:val="(%1)"/>
      <w:lvlJc w:val="left"/>
      <w:pPr>
        <w:ind w:left="360" w:hanging="360"/>
      </w:pPr>
      <w:rPr>
        <w:rFonts w:hint="default"/>
        <w:sz w:val="28"/>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58">
    <w:nsid w:val="2F365899"/>
    <w:multiLevelType w:val="hybridMultilevel"/>
    <w:tmpl w:val="462A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06F59CF"/>
    <w:multiLevelType w:val="hybridMultilevel"/>
    <w:tmpl w:val="516E6052"/>
    <w:lvl w:ilvl="0" w:tplc="0409000F">
      <w:start w:val="1"/>
      <w:numFmt w:val="decimal"/>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60">
    <w:nsid w:val="309C2001"/>
    <w:multiLevelType w:val="hybridMultilevel"/>
    <w:tmpl w:val="20C6BDBA"/>
    <w:lvl w:ilvl="0" w:tplc="ECD6826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1E14461"/>
    <w:multiLevelType w:val="hybridMultilevel"/>
    <w:tmpl w:val="1B5CFBEE"/>
    <w:lvl w:ilvl="0" w:tplc="E82682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2911BEB"/>
    <w:multiLevelType w:val="hybridMultilevel"/>
    <w:tmpl w:val="E3EC8A4C"/>
    <w:lvl w:ilvl="0" w:tplc="0409000F">
      <w:start w:val="1"/>
      <w:numFmt w:val="decimal"/>
      <w:lvlText w:val="%1."/>
      <w:lvlJc w:val="left"/>
      <w:pPr>
        <w:ind w:left="604"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63">
    <w:nsid w:val="347652A8"/>
    <w:multiLevelType w:val="hybridMultilevel"/>
    <w:tmpl w:val="2366786E"/>
    <w:lvl w:ilvl="0" w:tplc="50F09D30">
      <w:numFmt w:val="bullet"/>
      <w:lvlText w:val="-"/>
      <w:lvlJc w:val="left"/>
      <w:pPr>
        <w:ind w:left="604" w:hanging="360"/>
      </w:pPr>
      <w:rPr>
        <w:rFonts w:ascii="Cambria" w:eastAsia="Times New Roman" w:hAnsi="Cambria" w:cs="Simplified Arabic" w:hint="default"/>
        <w:lang w:bidi="ar-SA"/>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64">
    <w:nsid w:val="35E00362"/>
    <w:multiLevelType w:val="hybridMultilevel"/>
    <w:tmpl w:val="F5C88890"/>
    <w:lvl w:ilvl="0" w:tplc="04090009">
      <w:start w:val="1"/>
      <w:numFmt w:val="bullet"/>
      <w:lvlText w:val=""/>
      <w:lvlJc w:val="left"/>
      <w:pPr>
        <w:ind w:left="360" w:hanging="360"/>
      </w:pPr>
      <w:rPr>
        <w:rFonts w:ascii="Wingdings" w:hAnsi="Wingdings"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364C42A8"/>
    <w:multiLevelType w:val="hybridMultilevel"/>
    <w:tmpl w:val="E850DB5A"/>
    <w:lvl w:ilvl="0" w:tplc="50F09D30">
      <w:numFmt w:val="bullet"/>
      <w:lvlText w:val="-"/>
      <w:lvlJc w:val="left"/>
      <w:pPr>
        <w:ind w:left="360" w:hanging="360"/>
      </w:pPr>
      <w:rPr>
        <w:rFonts w:ascii="Cambria" w:eastAsia="Times New Roman" w:hAnsi="Cambria" w:cs="Simplified Arabic"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A95274A"/>
    <w:multiLevelType w:val="hybridMultilevel"/>
    <w:tmpl w:val="E564E5B8"/>
    <w:lvl w:ilvl="0" w:tplc="04090001">
      <w:start w:val="1"/>
      <w:numFmt w:val="bullet"/>
      <w:lvlText w:val=""/>
      <w:lvlJc w:val="left"/>
      <w:pPr>
        <w:ind w:left="604" w:hanging="360"/>
      </w:pPr>
      <w:rPr>
        <w:rFonts w:ascii="Symbol" w:hAnsi="Symbol" w:hint="default"/>
        <w:lang w:bidi="ar-SA"/>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67">
    <w:nsid w:val="3C096EE3"/>
    <w:multiLevelType w:val="hybridMultilevel"/>
    <w:tmpl w:val="AC549E1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8">
    <w:nsid w:val="3F141BD4"/>
    <w:multiLevelType w:val="hybridMultilevel"/>
    <w:tmpl w:val="B1D4A686"/>
    <w:lvl w:ilvl="0" w:tplc="33908F56">
      <w:start w:val="1"/>
      <w:numFmt w:val="decimal"/>
      <w:lvlText w:val="%1."/>
      <w:lvlJc w:val="left"/>
      <w:pPr>
        <w:ind w:left="720" w:hanging="360"/>
      </w:pPr>
      <w:rPr>
        <w:rFonts w:ascii="Simplified Arabic" w:eastAsia="Times New Roman" w:hAnsi="Simplified Arabic" w:cs="Simplified Arabi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40537BB3"/>
    <w:multiLevelType w:val="hybridMultilevel"/>
    <w:tmpl w:val="91C83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05714F8"/>
    <w:multiLevelType w:val="hybridMultilevel"/>
    <w:tmpl w:val="F368748E"/>
    <w:lvl w:ilvl="0" w:tplc="AF00139A">
      <w:start w:val="1"/>
      <w:numFmt w:val="upperRoman"/>
      <w:lvlText w:val="(%1)"/>
      <w:lvlJc w:val="left"/>
      <w:pPr>
        <w:ind w:left="360" w:hanging="360"/>
      </w:pPr>
      <w:rPr>
        <w:rFonts w:hint="default"/>
        <w:sz w:val="28"/>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71">
    <w:nsid w:val="416C0DF2"/>
    <w:multiLevelType w:val="hybridMultilevel"/>
    <w:tmpl w:val="5D12D0DA"/>
    <w:lvl w:ilvl="0" w:tplc="0409000F">
      <w:start w:val="1"/>
      <w:numFmt w:val="decimal"/>
      <w:lvlText w:val="%1."/>
      <w:lvlJc w:val="left"/>
      <w:pPr>
        <w:ind w:left="604" w:hanging="360"/>
      </w:pPr>
    </w:lvl>
    <w:lvl w:ilvl="1" w:tplc="F82077F8">
      <w:start w:val="1"/>
      <w:numFmt w:val="decimal"/>
      <w:lvlText w:val="%2-"/>
      <w:lvlJc w:val="left"/>
      <w:pPr>
        <w:ind w:left="1324" w:hanging="360"/>
      </w:pPr>
      <w:rPr>
        <w:rFonts w:hint="default"/>
      </w:r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72">
    <w:nsid w:val="428C2792"/>
    <w:multiLevelType w:val="hybridMultilevel"/>
    <w:tmpl w:val="83A032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4147969"/>
    <w:multiLevelType w:val="hybridMultilevel"/>
    <w:tmpl w:val="F0348400"/>
    <w:lvl w:ilvl="0" w:tplc="50F09D30">
      <w:numFmt w:val="bullet"/>
      <w:lvlText w:val="-"/>
      <w:lvlJc w:val="left"/>
      <w:pPr>
        <w:ind w:left="720" w:hanging="360"/>
      </w:pPr>
      <w:rPr>
        <w:rFonts w:ascii="Cambria" w:eastAsia="Times New Roman" w:hAnsi="Cambria"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346D72"/>
    <w:multiLevelType w:val="hybridMultilevel"/>
    <w:tmpl w:val="1BF01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6A74986"/>
    <w:multiLevelType w:val="hybridMultilevel"/>
    <w:tmpl w:val="CD5C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7652F6A"/>
    <w:multiLevelType w:val="hybridMultilevel"/>
    <w:tmpl w:val="559E20CC"/>
    <w:lvl w:ilvl="0" w:tplc="04090009">
      <w:start w:val="1"/>
      <w:numFmt w:val="bullet"/>
      <w:lvlText w:val=""/>
      <w:lvlJc w:val="left"/>
      <w:pPr>
        <w:ind w:left="604" w:hanging="360"/>
      </w:pPr>
      <w:rPr>
        <w:rFonts w:ascii="Wingdings" w:hAnsi="Wingdings" w:hint="default"/>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77">
    <w:nsid w:val="493A0079"/>
    <w:multiLevelType w:val="hybridMultilevel"/>
    <w:tmpl w:val="84DC7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A270D40"/>
    <w:multiLevelType w:val="hybridMultilevel"/>
    <w:tmpl w:val="08E23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A7772BA"/>
    <w:multiLevelType w:val="hybridMultilevel"/>
    <w:tmpl w:val="4076802A"/>
    <w:lvl w:ilvl="0" w:tplc="04090013">
      <w:start w:val="1"/>
      <w:numFmt w:val="arabicAlpha"/>
      <w:lvlText w:val="%1-"/>
      <w:lvlJc w:val="center"/>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D742BB7"/>
    <w:multiLevelType w:val="hybridMultilevel"/>
    <w:tmpl w:val="82B281E8"/>
    <w:lvl w:ilvl="0" w:tplc="50F09D30">
      <w:numFmt w:val="bullet"/>
      <w:lvlText w:val="-"/>
      <w:lvlJc w:val="left"/>
      <w:pPr>
        <w:ind w:left="662" w:hanging="360"/>
      </w:pPr>
      <w:rPr>
        <w:rFonts w:ascii="Cambria" w:eastAsia="Times New Roman" w:hAnsi="Cambria" w:cs="Simplified Arabic" w:hint="default"/>
        <w:lang w:bidi="ar-SA"/>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81">
    <w:nsid w:val="4F495A1C"/>
    <w:multiLevelType w:val="hybridMultilevel"/>
    <w:tmpl w:val="6AF4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0076CB0"/>
    <w:multiLevelType w:val="hybridMultilevel"/>
    <w:tmpl w:val="E33AEDC4"/>
    <w:lvl w:ilvl="0" w:tplc="0409000F">
      <w:start w:val="1"/>
      <w:numFmt w:val="decimal"/>
      <w:lvlText w:val="%1."/>
      <w:lvlJc w:val="left"/>
      <w:pPr>
        <w:ind w:left="6280" w:hanging="360"/>
      </w:pPr>
    </w:lvl>
    <w:lvl w:ilvl="1" w:tplc="04090019" w:tentative="1">
      <w:start w:val="1"/>
      <w:numFmt w:val="lowerLetter"/>
      <w:lvlText w:val="%2."/>
      <w:lvlJc w:val="left"/>
      <w:pPr>
        <w:ind w:left="7000" w:hanging="360"/>
      </w:pPr>
    </w:lvl>
    <w:lvl w:ilvl="2" w:tplc="0409001B" w:tentative="1">
      <w:start w:val="1"/>
      <w:numFmt w:val="lowerRoman"/>
      <w:lvlText w:val="%3."/>
      <w:lvlJc w:val="right"/>
      <w:pPr>
        <w:ind w:left="7720" w:hanging="180"/>
      </w:pPr>
    </w:lvl>
    <w:lvl w:ilvl="3" w:tplc="0409000F" w:tentative="1">
      <w:start w:val="1"/>
      <w:numFmt w:val="decimal"/>
      <w:lvlText w:val="%4."/>
      <w:lvlJc w:val="left"/>
      <w:pPr>
        <w:ind w:left="8440" w:hanging="360"/>
      </w:pPr>
    </w:lvl>
    <w:lvl w:ilvl="4" w:tplc="04090019" w:tentative="1">
      <w:start w:val="1"/>
      <w:numFmt w:val="lowerLetter"/>
      <w:lvlText w:val="%5."/>
      <w:lvlJc w:val="left"/>
      <w:pPr>
        <w:ind w:left="9160" w:hanging="360"/>
      </w:pPr>
    </w:lvl>
    <w:lvl w:ilvl="5" w:tplc="0409001B" w:tentative="1">
      <w:start w:val="1"/>
      <w:numFmt w:val="lowerRoman"/>
      <w:lvlText w:val="%6."/>
      <w:lvlJc w:val="right"/>
      <w:pPr>
        <w:ind w:left="9880" w:hanging="180"/>
      </w:pPr>
    </w:lvl>
    <w:lvl w:ilvl="6" w:tplc="0409000F" w:tentative="1">
      <w:start w:val="1"/>
      <w:numFmt w:val="decimal"/>
      <w:lvlText w:val="%7."/>
      <w:lvlJc w:val="left"/>
      <w:pPr>
        <w:ind w:left="10600" w:hanging="360"/>
      </w:pPr>
    </w:lvl>
    <w:lvl w:ilvl="7" w:tplc="04090019" w:tentative="1">
      <w:start w:val="1"/>
      <w:numFmt w:val="lowerLetter"/>
      <w:lvlText w:val="%8."/>
      <w:lvlJc w:val="left"/>
      <w:pPr>
        <w:ind w:left="11320" w:hanging="360"/>
      </w:pPr>
    </w:lvl>
    <w:lvl w:ilvl="8" w:tplc="0409001B" w:tentative="1">
      <w:start w:val="1"/>
      <w:numFmt w:val="lowerRoman"/>
      <w:lvlText w:val="%9."/>
      <w:lvlJc w:val="right"/>
      <w:pPr>
        <w:ind w:left="12040" w:hanging="180"/>
      </w:pPr>
    </w:lvl>
  </w:abstractNum>
  <w:abstractNum w:abstractNumId="83">
    <w:nsid w:val="523572BB"/>
    <w:multiLevelType w:val="hybridMultilevel"/>
    <w:tmpl w:val="A774C19A"/>
    <w:lvl w:ilvl="0" w:tplc="A120AFB6">
      <w:start w:val="1"/>
      <w:numFmt w:val="decimal"/>
      <w:lvlText w:val="%1)"/>
      <w:lvlJc w:val="left"/>
      <w:pPr>
        <w:ind w:left="668" w:hanging="360"/>
      </w:pPr>
      <w:rPr>
        <w:sz w:val="20"/>
        <w:szCs w:val="20"/>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84">
    <w:nsid w:val="5266520E"/>
    <w:multiLevelType w:val="hybridMultilevel"/>
    <w:tmpl w:val="7040BA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2CC3542"/>
    <w:multiLevelType w:val="hybridMultilevel"/>
    <w:tmpl w:val="A9D032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3D66EEE"/>
    <w:multiLevelType w:val="hybridMultilevel"/>
    <w:tmpl w:val="7AF44E50"/>
    <w:lvl w:ilvl="0" w:tplc="50F09D30">
      <w:numFmt w:val="bullet"/>
      <w:lvlText w:val="-"/>
      <w:lvlJc w:val="left"/>
      <w:pPr>
        <w:ind w:left="360" w:hanging="360"/>
      </w:pPr>
      <w:rPr>
        <w:rFonts w:ascii="Cambria" w:eastAsia="Times New Roman" w:hAnsi="Cambria" w:cs="Simplified Arabic"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57E5351E"/>
    <w:multiLevelType w:val="hybridMultilevel"/>
    <w:tmpl w:val="F4A88C62"/>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382B89"/>
    <w:multiLevelType w:val="hybridMultilevel"/>
    <w:tmpl w:val="B7CEE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EFD5198"/>
    <w:multiLevelType w:val="hybridMultilevel"/>
    <w:tmpl w:val="F5F6653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F051E6F"/>
    <w:multiLevelType w:val="hybridMultilevel"/>
    <w:tmpl w:val="7800302A"/>
    <w:lvl w:ilvl="0" w:tplc="04090001">
      <w:start w:val="1"/>
      <w:numFmt w:val="decimal"/>
      <w:lvlText w:val="%1."/>
      <w:lvlJc w:val="left"/>
      <w:pPr>
        <w:ind w:left="604" w:hanging="360"/>
      </w:pPr>
    </w:lvl>
    <w:lvl w:ilvl="1" w:tplc="04090001" w:tentative="1">
      <w:start w:val="1"/>
      <w:numFmt w:val="lowerLetter"/>
      <w:lvlText w:val="%2."/>
      <w:lvlJc w:val="left"/>
      <w:pPr>
        <w:ind w:left="1324" w:hanging="360"/>
      </w:pPr>
    </w:lvl>
    <w:lvl w:ilvl="2" w:tplc="04090001" w:tentative="1">
      <w:start w:val="1"/>
      <w:numFmt w:val="lowerRoman"/>
      <w:lvlText w:val="%3."/>
      <w:lvlJc w:val="right"/>
      <w:pPr>
        <w:ind w:left="2044" w:hanging="180"/>
      </w:pPr>
    </w:lvl>
    <w:lvl w:ilvl="3" w:tplc="04090001" w:tentative="1">
      <w:start w:val="1"/>
      <w:numFmt w:val="decimal"/>
      <w:lvlText w:val="%4."/>
      <w:lvlJc w:val="left"/>
      <w:pPr>
        <w:ind w:left="2764" w:hanging="360"/>
      </w:pPr>
    </w:lvl>
    <w:lvl w:ilvl="4" w:tplc="04090003" w:tentative="1">
      <w:start w:val="1"/>
      <w:numFmt w:val="lowerLetter"/>
      <w:lvlText w:val="%5."/>
      <w:lvlJc w:val="left"/>
      <w:pPr>
        <w:ind w:left="3484" w:hanging="360"/>
      </w:pPr>
    </w:lvl>
    <w:lvl w:ilvl="5" w:tplc="04090005" w:tentative="1">
      <w:start w:val="1"/>
      <w:numFmt w:val="lowerRoman"/>
      <w:lvlText w:val="%6."/>
      <w:lvlJc w:val="right"/>
      <w:pPr>
        <w:ind w:left="4204" w:hanging="180"/>
      </w:pPr>
    </w:lvl>
    <w:lvl w:ilvl="6" w:tplc="04090001" w:tentative="1">
      <w:start w:val="1"/>
      <w:numFmt w:val="decimal"/>
      <w:lvlText w:val="%7."/>
      <w:lvlJc w:val="left"/>
      <w:pPr>
        <w:ind w:left="4924" w:hanging="360"/>
      </w:pPr>
    </w:lvl>
    <w:lvl w:ilvl="7" w:tplc="04090003" w:tentative="1">
      <w:start w:val="1"/>
      <w:numFmt w:val="lowerLetter"/>
      <w:lvlText w:val="%8."/>
      <w:lvlJc w:val="left"/>
      <w:pPr>
        <w:ind w:left="5644" w:hanging="360"/>
      </w:pPr>
    </w:lvl>
    <w:lvl w:ilvl="8" w:tplc="04090005" w:tentative="1">
      <w:start w:val="1"/>
      <w:numFmt w:val="lowerRoman"/>
      <w:lvlText w:val="%9."/>
      <w:lvlJc w:val="right"/>
      <w:pPr>
        <w:ind w:left="6364" w:hanging="180"/>
      </w:pPr>
    </w:lvl>
  </w:abstractNum>
  <w:abstractNum w:abstractNumId="91">
    <w:nsid w:val="5FC72026"/>
    <w:multiLevelType w:val="hybridMultilevel"/>
    <w:tmpl w:val="EFECE410"/>
    <w:lvl w:ilvl="0" w:tplc="04090011">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5FE75A4E"/>
    <w:multiLevelType w:val="hybridMultilevel"/>
    <w:tmpl w:val="6CD6B148"/>
    <w:lvl w:ilvl="0" w:tplc="0409000F">
      <w:numFmt w:val="bullet"/>
      <w:lvlText w:val="-"/>
      <w:lvlJc w:val="left"/>
      <w:pPr>
        <w:ind w:left="720" w:hanging="360"/>
      </w:pPr>
      <w:rPr>
        <w:rFonts w:ascii="Cambria" w:eastAsia="Times New Roman" w:hAnsi="Cambria" w:cs="Simplified Arabic" w:hint="default"/>
        <w:lang w:bidi="ar-SA"/>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3">
    <w:nsid w:val="6235464A"/>
    <w:multiLevelType w:val="hybridMultilevel"/>
    <w:tmpl w:val="89005C60"/>
    <w:lvl w:ilvl="0" w:tplc="50F09D30">
      <w:numFmt w:val="bullet"/>
      <w:lvlText w:val="-"/>
      <w:lvlJc w:val="left"/>
      <w:pPr>
        <w:ind w:left="604" w:hanging="360"/>
      </w:pPr>
      <w:rPr>
        <w:rFonts w:ascii="Cambria" w:eastAsia="Times New Roman" w:hAnsi="Cambria" w:cs="Simplified Arabic" w:hint="default"/>
        <w:lang w:bidi="ar-SA"/>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94">
    <w:nsid w:val="6318691A"/>
    <w:multiLevelType w:val="hybridMultilevel"/>
    <w:tmpl w:val="8FAE7E50"/>
    <w:lvl w:ilvl="0" w:tplc="50F09D30">
      <w:start w:val="1"/>
      <w:numFmt w:val="decimal"/>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95">
    <w:nsid w:val="658D231E"/>
    <w:multiLevelType w:val="hybridMultilevel"/>
    <w:tmpl w:val="D304BAB6"/>
    <w:lvl w:ilvl="0" w:tplc="F3E8A674">
      <w:start w:val="1"/>
      <w:numFmt w:val="decimal"/>
      <w:lvlText w:val="%1."/>
      <w:lvlJc w:val="left"/>
      <w:pPr>
        <w:ind w:left="964" w:hanging="360"/>
      </w:pPr>
    </w:lvl>
    <w:lvl w:ilvl="1" w:tplc="5726C5C8" w:tentative="1">
      <w:start w:val="1"/>
      <w:numFmt w:val="lowerLetter"/>
      <w:lvlText w:val="%2."/>
      <w:lvlJc w:val="left"/>
      <w:pPr>
        <w:ind w:left="1684" w:hanging="360"/>
      </w:pPr>
    </w:lvl>
    <w:lvl w:ilvl="2" w:tplc="34AE5A66" w:tentative="1">
      <w:start w:val="1"/>
      <w:numFmt w:val="lowerRoman"/>
      <w:lvlText w:val="%3."/>
      <w:lvlJc w:val="right"/>
      <w:pPr>
        <w:ind w:left="2404" w:hanging="180"/>
      </w:pPr>
    </w:lvl>
    <w:lvl w:ilvl="3" w:tplc="5F64ED54" w:tentative="1">
      <w:start w:val="1"/>
      <w:numFmt w:val="decimal"/>
      <w:lvlText w:val="%4."/>
      <w:lvlJc w:val="left"/>
      <w:pPr>
        <w:ind w:left="3124" w:hanging="360"/>
      </w:pPr>
    </w:lvl>
    <w:lvl w:ilvl="4" w:tplc="788650FC" w:tentative="1">
      <w:start w:val="1"/>
      <w:numFmt w:val="lowerLetter"/>
      <w:lvlText w:val="%5."/>
      <w:lvlJc w:val="left"/>
      <w:pPr>
        <w:ind w:left="3844" w:hanging="360"/>
      </w:pPr>
    </w:lvl>
    <w:lvl w:ilvl="5" w:tplc="6AEE9EBE" w:tentative="1">
      <w:start w:val="1"/>
      <w:numFmt w:val="lowerRoman"/>
      <w:lvlText w:val="%6."/>
      <w:lvlJc w:val="right"/>
      <w:pPr>
        <w:ind w:left="4564" w:hanging="180"/>
      </w:pPr>
    </w:lvl>
    <w:lvl w:ilvl="6" w:tplc="64F0A5C4" w:tentative="1">
      <w:start w:val="1"/>
      <w:numFmt w:val="decimal"/>
      <w:lvlText w:val="%7."/>
      <w:lvlJc w:val="left"/>
      <w:pPr>
        <w:ind w:left="5284" w:hanging="360"/>
      </w:pPr>
    </w:lvl>
    <w:lvl w:ilvl="7" w:tplc="B8181F50" w:tentative="1">
      <w:start w:val="1"/>
      <w:numFmt w:val="lowerLetter"/>
      <w:lvlText w:val="%8."/>
      <w:lvlJc w:val="left"/>
      <w:pPr>
        <w:ind w:left="6004" w:hanging="360"/>
      </w:pPr>
    </w:lvl>
    <w:lvl w:ilvl="8" w:tplc="9D380028" w:tentative="1">
      <w:start w:val="1"/>
      <w:numFmt w:val="lowerRoman"/>
      <w:lvlText w:val="%9."/>
      <w:lvlJc w:val="right"/>
      <w:pPr>
        <w:ind w:left="6724" w:hanging="180"/>
      </w:pPr>
    </w:lvl>
  </w:abstractNum>
  <w:abstractNum w:abstractNumId="96">
    <w:nsid w:val="67D63ED1"/>
    <w:multiLevelType w:val="hybridMultilevel"/>
    <w:tmpl w:val="A3B836AA"/>
    <w:lvl w:ilvl="0" w:tplc="0409000F">
      <w:start w:val="1"/>
      <w:numFmt w:val="upperRoman"/>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699669A3"/>
    <w:multiLevelType w:val="hybridMultilevel"/>
    <w:tmpl w:val="611E414A"/>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9D32279"/>
    <w:multiLevelType w:val="hybridMultilevel"/>
    <w:tmpl w:val="7D663780"/>
    <w:lvl w:ilvl="0" w:tplc="0409000F">
      <w:start w:val="1"/>
      <w:numFmt w:val="decimal"/>
      <w:lvlText w:val="%1."/>
      <w:lvlJc w:val="left"/>
      <w:pPr>
        <w:ind w:left="604"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99">
    <w:nsid w:val="69DF4E7F"/>
    <w:multiLevelType w:val="hybridMultilevel"/>
    <w:tmpl w:val="8432FD2C"/>
    <w:lvl w:ilvl="0" w:tplc="0409000F">
      <w:start w:val="1"/>
      <w:numFmt w:val="decimal"/>
      <w:lvlText w:val="%1."/>
      <w:lvlJc w:val="left"/>
      <w:pPr>
        <w:ind w:left="1266" w:hanging="360"/>
      </w:pPr>
      <w:rPr>
        <w:rFonts w:hint="default"/>
        <w:sz w:val="28"/>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00">
    <w:nsid w:val="6C33212D"/>
    <w:multiLevelType w:val="hybridMultilevel"/>
    <w:tmpl w:val="EB108B4E"/>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6CBB0B3E"/>
    <w:multiLevelType w:val="hybridMultilevel"/>
    <w:tmpl w:val="CD523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6E3E7F47"/>
    <w:multiLevelType w:val="hybridMultilevel"/>
    <w:tmpl w:val="4608208A"/>
    <w:lvl w:ilvl="0" w:tplc="0409000F">
      <w:start w:val="1"/>
      <w:numFmt w:val="bullet"/>
      <w:lvlText w:val=""/>
      <w:lvlJc w:val="left"/>
      <w:pPr>
        <w:ind w:left="604" w:hanging="360"/>
      </w:pPr>
      <w:rPr>
        <w:rFonts w:ascii="Symbol" w:hAnsi="Symbol" w:hint="default"/>
      </w:rPr>
    </w:lvl>
    <w:lvl w:ilvl="1" w:tplc="04090019" w:tentative="1">
      <w:start w:val="1"/>
      <w:numFmt w:val="bullet"/>
      <w:lvlText w:val="o"/>
      <w:lvlJc w:val="left"/>
      <w:pPr>
        <w:ind w:left="1324" w:hanging="360"/>
      </w:pPr>
      <w:rPr>
        <w:rFonts w:ascii="Courier New" w:hAnsi="Courier New" w:cs="Courier New" w:hint="default"/>
      </w:rPr>
    </w:lvl>
    <w:lvl w:ilvl="2" w:tplc="0409001B" w:tentative="1">
      <w:start w:val="1"/>
      <w:numFmt w:val="bullet"/>
      <w:lvlText w:val=""/>
      <w:lvlJc w:val="left"/>
      <w:pPr>
        <w:ind w:left="2044" w:hanging="360"/>
      </w:pPr>
      <w:rPr>
        <w:rFonts w:ascii="Wingdings" w:hAnsi="Wingdings" w:hint="default"/>
      </w:rPr>
    </w:lvl>
    <w:lvl w:ilvl="3" w:tplc="0409000F" w:tentative="1">
      <w:start w:val="1"/>
      <w:numFmt w:val="bullet"/>
      <w:lvlText w:val=""/>
      <w:lvlJc w:val="left"/>
      <w:pPr>
        <w:ind w:left="2764" w:hanging="360"/>
      </w:pPr>
      <w:rPr>
        <w:rFonts w:ascii="Symbol" w:hAnsi="Symbol" w:hint="default"/>
      </w:rPr>
    </w:lvl>
    <w:lvl w:ilvl="4" w:tplc="04090019" w:tentative="1">
      <w:start w:val="1"/>
      <w:numFmt w:val="bullet"/>
      <w:lvlText w:val="o"/>
      <w:lvlJc w:val="left"/>
      <w:pPr>
        <w:ind w:left="3484" w:hanging="360"/>
      </w:pPr>
      <w:rPr>
        <w:rFonts w:ascii="Courier New" w:hAnsi="Courier New" w:cs="Courier New" w:hint="default"/>
      </w:rPr>
    </w:lvl>
    <w:lvl w:ilvl="5" w:tplc="0409001B" w:tentative="1">
      <w:start w:val="1"/>
      <w:numFmt w:val="bullet"/>
      <w:lvlText w:val=""/>
      <w:lvlJc w:val="left"/>
      <w:pPr>
        <w:ind w:left="4204" w:hanging="360"/>
      </w:pPr>
      <w:rPr>
        <w:rFonts w:ascii="Wingdings" w:hAnsi="Wingdings" w:hint="default"/>
      </w:rPr>
    </w:lvl>
    <w:lvl w:ilvl="6" w:tplc="0409000F" w:tentative="1">
      <w:start w:val="1"/>
      <w:numFmt w:val="bullet"/>
      <w:lvlText w:val=""/>
      <w:lvlJc w:val="left"/>
      <w:pPr>
        <w:ind w:left="4924" w:hanging="360"/>
      </w:pPr>
      <w:rPr>
        <w:rFonts w:ascii="Symbol" w:hAnsi="Symbol" w:hint="default"/>
      </w:rPr>
    </w:lvl>
    <w:lvl w:ilvl="7" w:tplc="04090019" w:tentative="1">
      <w:start w:val="1"/>
      <w:numFmt w:val="bullet"/>
      <w:lvlText w:val="o"/>
      <w:lvlJc w:val="left"/>
      <w:pPr>
        <w:ind w:left="5644" w:hanging="360"/>
      </w:pPr>
      <w:rPr>
        <w:rFonts w:ascii="Courier New" w:hAnsi="Courier New" w:cs="Courier New" w:hint="default"/>
      </w:rPr>
    </w:lvl>
    <w:lvl w:ilvl="8" w:tplc="0409001B" w:tentative="1">
      <w:start w:val="1"/>
      <w:numFmt w:val="bullet"/>
      <w:lvlText w:val=""/>
      <w:lvlJc w:val="left"/>
      <w:pPr>
        <w:ind w:left="6364" w:hanging="360"/>
      </w:pPr>
      <w:rPr>
        <w:rFonts w:ascii="Wingdings" w:hAnsi="Wingdings" w:hint="default"/>
      </w:rPr>
    </w:lvl>
  </w:abstractNum>
  <w:abstractNum w:abstractNumId="103">
    <w:nsid w:val="6EEC30EE"/>
    <w:multiLevelType w:val="hybridMultilevel"/>
    <w:tmpl w:val="96DAA9FE"/>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4">
    <w:nsid w:val="70617A79"/>
    <w:multiLevelType w:val="hybridMultilevel"/>
    <w:tmpl w:val="6CF8F76C"/>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0DA1BF7"/>
    <w:multiLevelType w:val="hybridMultilevel"/>
    <w:tmpl w:val="323C9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3B651D2"/>
    <w:multiLevelType w:val="hybridMultilevel"/>
    <w:tmpl w:val="5EBA7BB4"/>
    <w:lvl w:ilvl="0" w:tplc="5F90A518">
      <w:start w:val="1"/>
      <w:numFmt w:val="decimal"/>
      <w:lvlText w:val="%1."/>
      <w:lvlJc w:val="left"/>
      <w:pPr>
        <w:ind w:left="360" w:hanging="360"/>
      </w:pPr>
    </w:lvl>
    <w:lvl w:ilvl="1" w:tplc="06AA24B8">
      <w:start w:val="1"/>
      <w:numFmt w:val="lowerLetter"/>
      <w:lvlText w:val="%2."/>
      <w:lvlJc w:val="left"/>
      <w:pPr>
        <w:ind w:left="1080" w:hanging="360"/>
      </w:pPr>
    </w:lvl>
    <w:lvl w:ilvl="2" w:tplc="2EE68960" w:tentative="1">
      <w:start w:val="1"/>
      <w:numFmt w:val="lowerRoman"/>
      <w:lvlText w:val="%3."/>
      <w:lvlJc w:val="right"/>
      <w:pPr>
        <w:ind w:left="1800" w:hanging="180"/>
      </w:pPr>
    </w:lvl>
    <w:lvl w:ilvl="3" w:tplc="B9E8B0FC" w:tentative="1">
      <w:start w:val="1"/>
      <w:numFmt w:val="decimal"/>
      <w:lvlText w:val="%4."/>
      <w:lvlJc w:val="left"/>
      <w:pPr>
        <w:ind w:left="2520" w:hanging="360"/>
      </w:pPr>
    </w:lvl>
    <w:lvl w:ilvl="4" w:tplc="25E8A2B0" w:tentative="1">
      <w:start w:val="1"/>
      <w:numFmt w:val="lowerLetter"/>
      <w:lvlText w:val="%5."/>
      <w:lvlJc w:val="left"/>
      <w:pPr>
        <w:ind w:left="3240" w:hanging="360"/>
      </w:pPr>
    </w:lvl>
    <w:lvl w:ilvl="5" w:tplc="DACEC4C2" w:tentative="1">
      <w:start w:val="1"/>
      <w:numFmt w:val="lowerRoman"/>
      <w:lvlText w:val="%6."/>
      <w:lvlJc w:val="right"/>
      <w:pPr>
        <w:ind w:left="3960" w:hanging="180"/>
      </w:pPr>
    </w:lvl>
    <w:lvl w:ilvl="6" w:tplc="FF68BCC8" w:tentative="1">
      <w:start w:val="1"/>
      <w:numFmt w:val="decimal"/>
      <w:lvlText w:val="%7."/>
      <w:lvlJc w:val="left"/>
      <w:pPr>
        <w:ind w:left="4680" w:hanging="360"/>
      </w:pPr>
    </w:lvl>
    <w:lvl w:ilvl="7" w:tplc="E1C6ED68" w:tentative="1">
      <w:start w:val="1"/>
      <w:numFmt w:val="lowerLetter"/>
      <w:lvlText w:val="%8."/>
      <w:lvlJc w:val="left"/>
      <w:pPr>
        <w:ind w:left="5400" w:hanging="360"/>
      </w:pPr>
    </w:lvl>
    <w:lvl w:ilvl="8" w:tplc="4E662FAA" w:tentative="1">
      <w:start w:val="1"/>
      <w:numFmt w:val="lowerRoman"/>
      <w:lvlText w:val="%9."/>
      <w:lvlJc w:val="right"/>
      <w:pPr>
        <w:ind w:left="6120" w:hanging="180"/>
      </w:pPr>
    </w:lvl>
  </w:abstractNum>
  <w:abstractNum w:abstractNumId="107">
    <w:nsid w:val="740B0AA6"/>
    <w:multiLevelType w:val="hybridMultilevel"/>
    <w:tmpl w:val="C87AA5C8"/>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44F5731"/>
    <w:multiLevelType w:val="hybridMultilevel"/>
    <w:tmpl w:val="8DF09EF8"/>
    <w:lvl w:ilvl="0" w:tplc="0409000F">
      <w:numFmt w:val="bullet"/>
      <w:lvlText w:val="-"/>
      <w:lvlJc w:val="left"/>
      <w:pPr>
        <w:ind w:left="720" w:hanging="360"/>
      </w:pPr>
      <w:rPr>
        <w:rFonts w:ascii="Cambria" w:eastAsia="Times New Roman" w:hAnsi="Cambria" w:cs="Simplified Arabic" w:hint="default"/>
        <w:lang w:bidi="ar-SA"/>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9">
    <w:nsid w:val="77DC1173"/>
    <w:multiLevelType w:val="hybridMultilevel"/>
    <w:tmpl w:val="28F80820"/>
    <w:lvl w:ilvl="0" w:tplc="ECD6826C">
      <w:start w:val="1"/>
      <w:numFmt w:val="decimal"/>
      <w:lvlText w:val="%1)"/>
      <w:lvlJc w:val="left"/>
      <w:pPr>
        <w:ind w:left="308" w:hanging="360"/>
      </w:pPr>
      <w:rPr>
        <w:sz w:val="20"/>
        <w:szCs w:val="20"/>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110">
    <w:nsid w:val="794D48AD"/>
    <w:multiLevelType w:val="hybridMultilevel"/>
    <w:tmpl w:val="905C85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7A2F287F"/>
    <w:multiLevelType w:val="hybridMultilevel"/>
    <w:tmpl w:val="F85C8608"/>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2">
    <w:nsid w:val="7A8467DC"/>
    <w:multiLevelType w:val="hybridMultilevel"/>
    <w:tmpl w:val="5470B3D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3">
    <w:nsid w:val="7C2B5F7E"/>
    <w:multiLevelType w:val="hybridMultilevel"/>
    <w:tmpl w:val="5228486E"/>
    <w:lvl w:ilvl="0" w:tplc="04090013">
      <w:start w:val="1"/>
      <w:numFmt w:val="arabicAlpha"/>
      <w:lvlText w:val="%1-"/>
      <w:lvlJc w:val="center"/>
      <w:pPr>
        <w:ind w:left="668" w:hanging="360"/>
      </w:pPr>
    </w:lvl>
    <w:lvl w:ilvl="1" w:tplc="04090019">
      <w:start w:val="1"/>
      <w:numFmt w:val="lowerLetter"/>
      <w:lvlText w:val="%2."/>
      <w:lvlJc w:val="left"/>
      <w:pPr>
        <w:ind w:left="1388" w:hanging="360"/>
      </w:pPr>
    </w:lvl>
    <w:lvl w:ilvl="2" w:tplc="0409001B">
      <w:start w:val="1"/>
      <w:numFmt w:val="lowerRoman"/>
      <w:lvlText w:val="%3."/>
      <w:lvlJc w:val="right"/>
      <w:pPr>
        <w:ind w:left="2108" w:hanging="180"/>
      </w:pPr>
    </w:lvl>
    <w:lvl w:ilvl="3" w:tplc="0409000F">
      <w:start w:val="1"/>
      <w:numFmt w:val="decimal"/>
      <w:lvlText w:val="%4."/>
      <w:lvlJc w:val="left"/>
      <w:pPr>
        <w:ind w:left="2828" w:hanging="360"/>
      </w:pPr>
    </w:lvl>
    <w:lvl w:ilvl="4" w:tplc="04090019">
      <w:start w:val="1"/>
      <w:numFmt w:val="lowerLetter"/>
      <w:lvlText w:val="%5."/>
      <w:lvlJc w:val="left"/>
      <w:pPr>
        <w:ind w:left="3548" w:hanging="360"/>
      </w:pPr>
    </w:lvl>
    <w:lvl w:ilvl="5" w:tplc="0409001B">
      <w:start w:val="1"/>
      <w:numFmt w:val="lowerRoman"/>
      <w:lvlText w:val="%6."/>
      <w:lvlJc w:val="right"/>
      <w:pPr>
        <w:ind w:left="4268" w:hanging="180"/>
      </w:pPr>
    </w:lvl>
    <w:lvl w:ilvl="6" w:tplc="0409000F">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114">
    <w:nsid w:val="7CC1443A"/>
    <w:multiLevelType w:val="hybridMultilevel"/>
    <w:tmpl w:val="8272F652"/>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5">
    <w:nsid w:val="7D865ABD"/>
    <w:multiLevelType w:val="hybridMultilevel"/>
    <w:tmpl w:val="7B62CBC6"/>
    <w:lvl w:ilvl="0" w:tplc="FFFFFFFF">
      <w:numFmt w:val="bullet"/>
      <w:lvlText w:val="-"/>
      <w:lvlJc w:val="left"/>
      <w:pPr>
        <w:ind w:left="604" w:hanging="360"/>
      </w:pPr>
      <w:rPr>
        <w:rFonts w:ascii="Cambria" w:eastAsia="Times New Roman" w:hAnsi="Cambria" w:cs="Simplified Arabic" w:hint="default"/>
        <w:lang w:bidi="ar-SA"/>
      </w:rPr>
    </w:lvl>
    <w:lvl w:ilvl="1" w:tplc="FFFFFFFF" w:tentative="1">
      <w:start w:val="1"/>
      <w:numFmt w:val="bullet"/>
      <w:lvlText w:val="o"/>
      <w:lvlJc w:val="left"/>
      <w:pPr>
        <w:ind w:left="1324" w:hanging="360"/>
      </w:pPr>
      <w:rPr>
        <w:rFonts w:ascii="Courier New" w:hAnsi="Courier New" w:cs="Courier New" w:hint="default"/>
      </w:rPr>
    </w:lvl>
    <w:lvl w:ilvl="2" w:tplc="FFFFFFFF" w:tentative="1">
      <w:start w:val="1"/>
      <w:numFmt w:val="bullet"/>
      <w:lvlText w:val=""/>
      <w:lvlJc w:val="left"/>
      <w:pPr>
        <w:ind w:left="2044" w:hanging="360"/>
      </w:pPr>
      <w:rPr>
        <w:rFonts w:ascii="Wingdings" w:hAnsi="Wingdings" w:hint="default"/>
      </w:rPr>
    </w:lvl>
    <w:lvl w:ilvl="3" w:tplc="FFFFFFFF" w:tentative="1">
      <w:start w:val="1"/>
      <w:numFmt w:val="bullet"/>
      <w:lvlText w:val=""/>
      <w:lvlJc w:val="left"/>
      <w:pPr>
        <w:ind w:left="2764" w:hanging="360"/>
      </w:pPr>
      <w:rPr>
        <w:rFonts w:ascii="Symbol" w:hAnsi="Symbol" w:hint="default"/>
      </w:rPr>
    </w:lvl>
    <w:lvl w:ilvl="4" w:tplc="0409000F" w:tentative="1">
      <w:start w:val="1"/>
      <w:numFmt w:val="bullet"/>
      <w:lvlText w:val="o"/>
      <w:lvlJc w:val="left"/>
      <w:pPr>
        <w:ind w:left="3484" w:hanging="360"/>
      </w:pPr>
      <w:rPr>
        <w:rFonts w:ascii="Courier New" w:hAnsi="Courier New" w:cs="Courier New" w:hint="default"/>
      </w:rPr>
    </w:lvl>
    <w:lvl w:ilvl="5" w:tplc="FFFFFFFF" w:tentative="1">
      <w:start w:val="1"/>
      <w:numFmt w:val="bullet"/>
      <w:lvlText w:val=""/>
      <w:lvlJc w:val="left"/>
      <w:pPr>
        <w:ind w:left="4204" w:hanging="360"/>
      </w:pPr>
      <w:rPr>
        <w:rFonts w:ascii="Wingdings" w:hAnsi="Wingdings" w:hint="default"/>
      </w:rPr>
    </w:lvl>
    <w:lvl w:ilvl="6" w:tplc="FFFFFFFF" w:tentative="1">
      <w:start w:val="1"/>
      <w:numFmt w:val="bullet"/>
      <w:lvlText w:val=""/>
      <w:lvlJc w:val="left"/>
      <w:pPr>
        <w:ind w:left="4924" w:hanging="360"/>
      </w:pPr>
      <w:rPr>
        <w:rFonts w:ascii="Symbol" w:hAnsi="Symbol" w:hint="default"/>
      </w:rPr>
    </w:lvl>
    <w:lvl w:ilvl="7" w:tplc="FFFFFFFF" w:tentative="1">
      <w:start w:val="1"/>
      <w:numFmt w:val="bullet"/>
      <w:lvlText w:val="o"/>
      <w:lvlJc w:val="left"/>
      <w:pPr>
        <w:ind w:left="5644" w:hanging="360"/>
      </w:pPr>
      <w:rPr>
        <w:rFonts w:ascii="Courier New" w:hAnsi="Courier New" w:cs="Courier New" w:hint="default"/>
      </w:rPr>
    </w:lvl>
    <w:lvl w:ilvl="8" w:tplc="FFFFFFFF" w:tentative="1">
      <w:start w:val="1"/>
      <w:numFmt w:val="bullet"/>
      <w:lvlText w:val=""/>
      <w:lvlJc w:val="left"/>
      <w:pPr>
        <w:ind w:left="6364" w:hanging="360"/>
      </w:pPr>
      <w:rPr>
        <w:rFonts w:ascii="Wingdings" w:hAnsi="Wingdings" w:hint="default"/>
      </w:rPr>
    </w:lvl>
  </w:abstractNum>
  <w:abstractNum w:abstractNumId="116">
    <w:nsid w:val="7FC56F08"/>
    <w:multiLevelType w:val="hybridMultilevel"/>
    <w:tmpl w:val="92122ACE"/>
    <w:lvl w:ilvl="0" w:tplc="A120AFB6">
      <w:start w:val="1"/>
      <w:numFmt w:val="decimal"/>
      <w:lvlText w:val="%1)"/>
      <w:lvlJc w:val="left"/>
      <w:pPr>
        <w:ind w:left="668" w:hanging="360"/>
      </w:pPr>
      <w:rPr>
        <w:sz w:val="20"/>
        <w:szCs w:val="20"/>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num w:numId="1">
    <w:abstractNumId w:val="114"/>
  </w:num>
  <w:num w:numId="2">
    <w:abstractNumId w:val="5"/>
  </w:num>
  <w:num w:numId="3">
    <w:abstractNumId w:val="36"/>
  </w:num>
  <w:num w:numId="4">
    <w:abstractNumId w:val="70"/>
  </w:num>
  <w:num w:numId="5">
    <w:abstractNumId w:val="57"/>
  </w:num>
  <w:num w:numId="6">
    <w:abstractNumId w:val="85"/>
  </w:num>
  <w:num w:numId="7">
    <w:abstractNumId w:val="106"/>
  </w:num>
  <w:num w:numId="8">
    <w:abstractNumId w:val="88"/>
  </w:num>
  <w:num w:numId="9">
    <w:abstractNumId w:val="112"/>
  </w:num>
  <w:num w:numId="10">
    <w:abstractNumId w:val="69"/>
  </w:num>
  <w:num w:numId="11">
    <w:abstractNumId w:val="4"/>
  </w:num>
  <w:num w:numId="12">
    <w:abstractNumId w:val="82"/>
  </w:num>
  <w:num w:numId="13">
    <w:abstractNumId w:val="13"/>
  </w:num>
  <w:num w:numId="14">
    <w:abstractNumId w:val="22"/>
  </w:num>
  <w:num w:numId="15">
    <w:abstractNumId w:val="38"/>
  </w:num>
  <w:num w:numId="16">
    <w:abstractNumId w:val="96"/>
  </w:num>
  <w:num w:numId="17">
    <w:abstractNumId w:val="99"/>
  </w:num>
  <w:num w:numId="18">
    <w:abstractNumId w:val="48"/>
  </w:num>
  <w:num w:numId="19">
    <w:abstractNumId w:val="74"/>
  </w:num>
  <w:num w:numId="20">
    <w:abstractNumId w:val="29"/>
  </w:num>
  <w:num w:numId="21">
    <w:abstractNumId w:val="19"/>
  </w:num>
  <w:num w:numId="22">
    <w:abstractNumId w:val="81"/>
  </w:num>
  <w:num w:numId="23">
    <w:abstractNumId w:val="37"/>
  </w:num>
  <w:num w:numId="24">
    <w:abstractNumId w:val="30"/>
  </w:num>
  <w:num w:numId="25">
    <w:abstractNumId w:val="103"/>
  </w:num>
  <w:num w:numId="26">
    <w:abstractNumId w:val="75"/>
  </w:num>
  <w:num w:numId="27">
    <w:abstractNumId w:val="2"/>
  </w:num>
  <w:num w:numId="28">
    <w:abstractNumId w:val="65"/>
  </w:num>
  <w:num w:numId="29">
    <w:abstractNumId w:val="1"/>
  </w:num>
  <w:num w:numId="30">
    <w:abstractNumId w:val="58"/>
  </w:num>
  <w:num w:numId="31">
    <w:abstractNumId w:val="47"/>
  </w:num>
  <w:num w:numId="32">
    <w:abstractNumId w:val="53"/>
  </w:num>
  <w:num w:numId="33">
    <w:abstractNumId w:val="46"/>
  </w:num>
  <w:num w:numId="34">
    <w:abstractNumId w:val="66"/>
  </w:num>
  <w:num w:numId="35">
    <w:abstractNumId w:val="98"/>
  </w:num>
  <w:num w:numId="36">
    <w:abstractNumId w:val="14"/>
  </w:num>
  <w:num w:numId="37">
    <w:abstractNumId w:val="24"/>
  </w:num>
  <w:num w:numId="38">
    <w:abstractNumId w:val="71"/>
  </w:num>
  <w:num w:numId="39">
    <w:abstractNumId w:val="28"/>
  </w:num>
  <w:num w:numId="40">
    <w:abstractNumId w:val="50"/>
  </w:num>
  <w:num w:numId="41">
    <w:abstractNumId w:val="110"/>
  </w:num>
  <w:num w:numId="42">
    <w:abstractNumId w:val="20"/>
  </w:num>
  <w:num w:numId="43">
    <w:abstractNumId w:val="9"/>
  </w:num>
  <w:num w:numId="44">
    <w:abstractNumId w:val="78"/>
  </w:num>
  <w:num w:numId="45">
    <w:abstractNumId w:val="31"/>
  </w:num>
  <w:num w:numId="46">
    <w:abstractNumId w:val="102"/>
  </w:num>
  <w:num w:numId="47">
    <w:abstractNumId w:val="90"/>
  </w:num>
  <w:num w:numId="48">
    <w:abstractNumId w:val="25"/>
  </w:num>
  <w:num w:numId="49">
    <w:abstractNumId w:val="59"/>
  </w:num>
  <w:num w:numId="50">
    <w:abstractNumId w:val="17"/>
  </w:num>
  <w:num w:numId="51">
    <w:abstractNumId w:val="115"/>
  </w:num>
  <w:num w:numId="52">
    <w:abstractNumId w:val="94"/>
  </w:num>
  <w:num w:numId="53">
    <w:abstractNumId w:val="93"/>
  </w:num>
  <w:num w:numId="54">
    <w:abstractNumId w:val="23"/>
  </w:num>
  <w:num w:numId="55">
    <w:abstractNumId w:val="89"/>
  </w:num>
  <w:num w:numId="56">
    <w:abstractNumId w:val="63"/>
  </w:num>
  <w:num w:numId="57">
    <w:abstractNumId w:val="68"/>
  </w:num>
  <w:num w:numId="58">
    <w:abstractNumId w:val="33"/>
  </w:num>
  <w:num w:numId="59">
    <w:abstractNumId w:val="86"/>
  </w:num>
  <w:num w:numId="60">
    <w:abstractNumId w:val="73"/>
  </w:num>
  <w:num w:numId="61">
    <w:abstractNumId w:val="55"/>
  </w:num>
  <w:num w:numId="62">
    <w:abstractNumId w:val="40"/>
  </w:num>
  <w:num w:numId="63">
    <w:abstractNumId w:val="108"/>
  </w:num>
  <w:num w:numId="64">
    <w:abstractNumId w:val="105"/>
  </w:num>
  <w:num w:numId="65">
    <w:abstractNumId w:val="92"/>
  </w:num>
  <w:num w:numId="66">
    <w:abstractNumId w:val="95"/>
  </w:num>
  <w:num w:numId="67">
    <w:abstractNumId w:val="62"/>
  </w:num>
  <w:num w:numId="68">
    <w:abstractNumId w:val="18"/>
  </w:num>
  <w:num w:numId="69">
    <w:abstractNumId w:val="51"/>
  </w:num>
  <w:num w:numId="70">
    <w:abstractNumId w:val="49"/>
  </w:num>
  <w:num w:numId="71">
    <w:abstractNumId w:val="6"/>
  </w:num>
  <w:num w:numId="72">
    <w:abstractNumId w:val="101"/>
  </w:num>
  <w:num w:numId="73">
    <w:abstractNumId w:val="80"/>
  </w:num>
  <w:num w:numId="74">
    <w:abstractNumId w:val="16"/>
  </w:num>
  <w:num w:numId="75">
    <w:abstractNumId w:val="61"/>
  </w:num>
  <w:num w:numId="76">
    <w:abstractNumId w:val="45"/>
  </w:num>
  <w:num w:numId="77">
    <w:abstractNumId w:val="77"/>
  </w:num>
  <w:num w:numId="78">
    <w:abstractNumId w:val="32"/>
  </w:num>
  <w:num w:numId="79">
    <w:abstractNumId w:val="54"/>
  </w:num>
  <w:num w:numId="80">
    <w:abstractNumId w:val="11"/>
  </w:num>
  <w:num w:numId="81">
    <w:abstractNumId w:val="111"/>
  </w:num>
  <w:num w:numId="82">
    <w:abstractNumId w:val="107"/>
  </w:num>
  <w:num w:numId="83">
    <w:abstractNumId w:val="41"/>
  </w:num>
  <w:num w:numId="84">
    <w:abstractNumId w:val="3"/>
  </w:num>
  <w:num w:numId="85">
    <w:abstractNumId w:val="43"/>
  </w:num>
  <w:num w:numId="86">
    <w:abstractNumId w:val="104"/>
  </w:num>
  <w:num w:numId="87">
    <w:abstractNumId w:val="10"/>
  </w:num>
  <w:num w:numId="88">
    <w:abstractNumId w:val="34"/>
  </w:num>
  <w:num w:numId="89">
    <w:abstractNumId w:val="56"/>
  </w:num>
  <w:num w:numId="90">
    <w:abstractNumId w:val="64"/>
  </w:num>
  <w:num w:numId="91">
    <w:abstractNumId w:val="21"/>
  </w:num>
  <w:num w:numId="92">
    <w:abstractNumId w:val="15"/>
  </w:num>
  <w:num w:numId="93">
    <w:abstractNumId w:val="76"/>
  </w:num>
  <w:num w:numId="94">
    <w:abstractNumId w:val="100"/>
  </w:num>
  <w:num w:numId="95">
    <w:abstractNumId w:val="35"/>
  </w:num>
  <w:num w:numId="96">
    <w:abstractNumId w:val="42"/>
  </w:num>
  <w:num w:numId="97">
    <w:abstractNumId w:val="67"/>
  </w:num>
  <w:num w:numId="98">
    <w:abstractNumId w:val="84"/>
  </w:num>
  <w:num w:numId="99">
    <w:abstractNumId w:val="72"/>
  </w:num>
  <w:num w:numId="100">
    <w:abstractNumId w:val="97"/>
  </w:num>
  <w:num w:numId="101">
    <w:abstractNumId w:val="0"/>
  </w:num>
  <w:num w:numId="102">
    <w:abstractNumId w:val="79"/>
  </w:num>
  <w:num w:numId="103">
    <w:abstractNumId w:val="113"/>
  </w:num>
  <w:num w:numId="104">
    <w:abstractNumId w:val="7"/>
  </w:num>
  <w:num w:numId="105">
    <w:abstractNumId w:val="39"/>
  </w:num>
  <w:num w:numId="106">
    <w:abstractNumId w:val="26"/>
  </w:num>
  <w:num w:numId="107">
    <w:abstractNumId w:val="87"/>
  </w:num>
  <w:num w:numId="108">
    <w:abstractNumId w:val="27"/>
  </w:num>
  <w:num w:numId="109">
    <w:abstractNumId w:val="44"/>
  </w:num>
  <w:num w:numId="110">
    <w:abstractNumId w:val="116"/>
  </w:num>
  <w:num w:numId="111">
    <w:abstractNumId w:val="12"/>
  </w:num>
  <w:num w:numId="112">
    <w:abstractNumId w:val="83"/>
  </w:num>
  <w:num w:numId="113">
    <w:abstractNumId w:val="8"/>
  </w:num>
  <w:num w:numId="114">
    <w:abstractNumId w:val="91"/>
  </w:num>
  <w:num w:numId="115">
    <w:abstractNumId w:val="109"/>
  </w:num>
  <w:num w:numId="116">
    <w:abstractNumId w:val="60"/>
  </w:num>
  <w:num w:numId="117">
    <w:abstractNumId w:val="52"/>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defaultTabStop w:val="720"/>
  <w:autoHyphenation/>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9055D1"/>
    <w:rsid w:val="00002184"/>
    <w:rsid w:val="00002587"/>
    <w:rsid w:val="00002E94"/>
    <w:rsid w:val="000038E9"/>
    <w:rsid w:val="00004B48"/>
    <w:rsid w:val="00004DF0"/>
    <w:rsid w:val="0000618C"/>
    <w:rsid w:val="00010647"/>
    <w:rsid w:val="00012A0D"/>
    <w:rsid w:val="000201A6"/>
    <w:rsid w:val="00020E49"/>
    <w:rsid w:val="00021961"/>
    <w:rsid w:val="00021C43"/>
    <w:rsid w:val="0002325A"/>
    <w:rsid w:val="00023F8A"/>
    <w:rsid w:val="00024715"/>
    <w:rsid w:val="000264CE"/>
    <w:rsid w:val="0003045A"/>
    <w:rsid w:val="00033C92"/>
    <w:rsid w:val="00036681"/>
    <w:rsid w:val="000367B4"/>
    <w:rsid w:val="00037560"/>
    <w:rsid w:val="00041627"/>
    <w:rsid w:val="00042607"/>
    <w:rsid w:val="00043423"/>
    <w:rsid w:val="0004683E"/>
    <w:rsid w:val="00047EBE"/>
    <w:rsid w:val="000503F6"/>
    <w:rsid w:val="000515C8"/>
    <w:rsid w:val="000530E7"/>
    <w:rsid w:val="00053A28"/>
    <w:rsid w:val="000579D9"/>
    <w:rsid w:val="000607F8"/>
    <w:rsid w:val="000612EB"/>
    <w:rsid w:val="000615ED"/>
    <w:rsid w:val="000626F6"/>
    <w:rsid w:val="0006322D"/>
    <w:rsid w:val="00063433"/>
    <w:rsid w:val="000635C3"/>
    <w:rsid w:val="00063DB1"/>
    <w:rsid w:val="00065115"/>
    <w:rsid w:val="0006581A"/>
    <w:rsid w:val="000677CF"/>
    <w:rsid w:val="00071095"/>
    <w:rsid w:val="0007183E"/>
    <w:rsid w:val="00073561"/>
    <w:rsid w:val="00074E7D"/>
    <w:rsid w:val="00075E71"/>
    <w:rsid w:val="00080D36"/>
    <w:rsid w:val="000839DD"/>
    <w:rsid w:val="00085EBE"/>
    <w:rsid w:val="00091386"/>
    <w:rsid w:val="00092638"/>
    <w:rsid w:val="00093D9C"/>
    <w:rsid w:val="00094CE8"/>
    <w:rsid w:val="000A0E62"/>
    <w:rsid w:val="000A14DA"/>
    <w:rsid w:val="000A1EDB"/>
    <w:rsid w:val="000A3A0B"/>
    <w:rsid w:val="000A4E2B"/>
    <w:rsid w:val="000A53C2"/>
    <w:rsid w:val="000A54F3"/>
    <w:rsid w:val="000A5813"/>
    <w:rsid w:val="000A585D"/>
    <w:rsid w:val="000A7166"/>
    <w:rsid w:val="000A7179"/>
    <w:rsid w:val="000A7932"/>
    <w:rsid w:val="000B0901"/>
    <w:rsid w:val="000B3062"/>
    <w:rsid w:val="000B4537"/>
    <w:rsid w:val="000B5547"/>
    <w:rsid w:val="000B6A5E"/>
    <w:rsid w:val="000B7A04"/>
    <w:rsid w:val="000C21E8"/>
    <w:rsid w:val="000C298B"/>
    <w:rsid w:val="000C381B"/>
    <w:rsid w:val="000C40D2"/>
    <w:rsid w:val="000D45AB"/>
    <w:rsid w:val="000D73CF"/>
    <w:rsid w:val="000E15B4"/>
    <w:rsid w:val="000E16E7"/>
    <w:rsid w:val="000E2B45"/>
    <w:rsid w:val="000E5846"/>
    <w:rsid w:val="000F1A29"/>
    <w:rsid w:val="000F1EC1"/>
    <w:rsid w:val="000F7B53"/>
    <w:rsid w:val="001004C8"/>
    <w:rsid w:val="0010116E"/>
    <w:rsid w:val="00101493"/>
    <w:rsid w:val="00102E78"/>
    <w:rsid w:val="00107C99"/>
    <w:rsid w:val="001102B2"/>
    <w:rsid w:val="0011044D"/>
    <w:rsid w:val="00110BB2"/>
    <w:rsid w:val="001139BE"/>
    <w:rsid w:val="00115108"/>
    <w:rsid w:val="001151B6"/>
    <w:rsid w:val="00115B0F"/>
    <w:rsid w:val="00115ED2"/>
    <w:rsid w:val="00117BBC"/>
    <w:rsid w:val="0012012C"/>
    <w:rsid w:val="00120CB6"/>
    <w:rsid w:val="0012153C"/>
    <w:rsid w:val="00122267"/>
    <w:rsid w:val="001250CF"/>
    <w:rsid w:val="00125ADF"/>
    <w:rsid w:val="001270E5"/>
    <w:rsid w:val="00127542"/>
    <w:rsid w:val="00132974"/>
    <w:rsid w:val="00133612"/>
    <w:rsid w:val="00134AF9"/>
    <w:rsid w:val="00134C1F"/>
    <w:rsid w:val="00136D92"/>
    <w:rsid w:val="00137E8D"/>
    <w:rsid w:val="00137EB1"/>
    <w:rsid w:val="001415AE"/>
    <w:rsid w:val="00141D27"/>
    <w:rsid w:val="001427EF"/>
    <w:rsid w:val="001428B4"/>
    <w:rsid w:val="0014341C"/>
    <w:rsid w:val="0014583F"/>
    <w:rsid w:val="00145AD5"/>
    <w:rsid w:val="0014677A"/>
    <w:rsid w:val="00146D24"/>
    <w:rsid w:val="00150A5C"/>
    <w:rsid w:val="00151192"/>
    <w:rsid w:val="00152F0E"/>
    <w:rsid w:val="0015341A"/>
    <w:rsid w:val="00154AA2"/>
    <w:rsid w:val="001550F3"/>
    <w:rsid w:val="00155A7E"/>
    <w:rsid w:val="00161AAD"/>
    <w:rsid w:val="00162A73"/>
    <w:rsid w:val="001635E6"/>
    <w:rsid w:val="00163A43"/>
    <w:rsid w:val="00163C7E"/>
    <w:rsid w:val="00163E8B"/>
    <w:rsid w:val="00163EF9"/>
    <w:rsid w:val="00163FBA"/>
    <w:rsid w:val="00165352"/>
    <w:rsid w:val="0017062D"/>
    <w:rsid w:val="00170F8D"/>
    <w:rsid w:val="0017150F"/>
    <w:rsid w:val="00172296"/>
    <w:rsid w:val="00172430"/>
    <w:rsid w:val="00175E81"/>
    <w:rsid w:val="00176013"/>
    <w:rsid w:val="00177BCC"/>
    <w:rsid w:val="00181B57"/>
    <w:rsid w:val="00181CEA"/>
    <w:rsid w:val="0018286E"/>
    <w:rsid w:val="00183655"/>
    <w:rsid w:val="001857E9"/>
    <w:rsid w:val="00185C83"/>
    <w:rsid w:val="00187403"/>
    <w:rsid w:val="001904F4"/>
    <w:rsid w:val="00190528"/>
    <w:rsid w:val="00190970"/>
    <w:rsid w:val="0019121C"/>
    <w:rsid w:val="00191261"/>
    <w:rsid w:val="001960A5"/>
    <w:rsid w:val="001965B2"/>
    <w:rsid w:val="00196C06"/>
    <w:rsid w:val="001A10A3"/>
    <w:rsid w:val="001A15BD"/>
    <w:rsid w:val="001A3D4C"/>
    <w:rsid w:val="001A5C1D"/>
    <w:rsid w:val="001A6B59"/>
    <w:rsid w:val="001A6E11"/>
    <w:rsid w:val="001A7F84"/>
    <w:rsid w:val="001B0DF5"/>
    <w:rsid w:val="001B1505"/>
    <w:rsid w:val="001B17E7"/>
    <w:rsid w:val="001B489B"/>
    <w:rsid w:val="001B4A19"/>
    <w:rsid w:val="001C0300"/>
    <w:rsid w:val="001C0FC9"/>
    <w:rsid w:val="001C10D8"/>
    <w:rsid w:val="001C1D3B"/>
    <w:rsid w:val="001C5F11"/>
    <w:rsid w:val="001C6AF0"/>
    <w:rsid w:val="001C6B88"/>
    <w:rsid w:val="001C7222"/>
    <w:rsid w:val="001C737A"/>
    <w:rsid w:val="001C7E00"/>
    <w:rsid w:val="001D0C17"/>
    <w:rsid w:val="001D349A"/>
    <w:rsid w:val="001D369E"/>
    <w:rsid w:val="001D6D4E"/>
    <w:rsid w:val="001D7BE0"/>
    <w:rsid w:val="001E0787"/>
    <w:rsid w:val="001E2B96"/>
    <w:rsid w:val="001E3A9A"/>
    <w:rsid w:val="001E4E98"/>
    <w:rsid w:val="001E4F08"/>
    <w:rsid w:val="001E5C07"/>
    <w:rsid w:val="001E7F48"/>
    <w:rsid w:val="001F0B7E"/>
    <w:rsid w:val="001F2280"/>
    <w:rsid w:val="001F268D"/>
    <w:rsid w:val="001F385C"/>
    <w:rsid w:val="001F5564"/>
    <w:rsid w:val="001F6F4E"/>
    <w:rsid w:val="00201BB7"/>
    <w:rsid w:val="00202022"/>
    <w:rsid w:val="00203BAB"/>
    <w:rsid w:val="002045A0"/>
    <w:rsid w:val="00204905"/>
    <w:rsid w:val="0020547D"/>
    <w:rsid w:val="00206929"/>
    <w:rsid w:val="00206D21"/>
    <w:rsid w:val="00215734"/>
    <w:rsid w:val="00221296"/>
    <w:rsid w:val="00222DB3"/>
    <w:rsid w:val="002239B4"/>
    <w:rsid w:val="00223FDA"/>
    <w:rsid w:val="00227540"/>
    <w:rsid w:val="00227D88"/>
    <w:rsid w:val="0023072F"/>
    <w:rsid w:val="00231B18"/>
    <w:rsid w:val="00231BFB"/>
    <w:rsid w:val="00234F28"/>
    <w:rsid w:val="00235697"/>
    <w:rsid w:val="0023583A"/>
    <w:rsid w:val="00236FFD"/>
    <w:rsid w:val="00240933"/>
    <w:rsid w:val="00240992"/>
    <w:rsid w:val="00241AEE"/>
    <w:rsid w:val="00243699"/>
    <w:rsid w:val="00243C31"/>
    <w:rsid w:val="00245347"/>
    <w:rsid w:val="002460C9"/>
    <w:rsid w:val="00246FBE"/>
    <w:rsid w:val="00247B58"/>
    <w:rsid w:val="00251CF9"/>
    <w:rsid w:val="002529A4"/>
    <w:rsid w:val="00253927"/>
    <w:rsid w:val="00253C44"/>
    <w:rsid w:val="00256D48"/>
    <w:rsid w:val="002571B0"/>
    <w:rsid w:val="00257F6A"/>
    <w:rsid w:val="00260464"/>
    <w:rsid w:val="002604FE"/>
    <w:rsid w:val="0026077A"/>
    <w:rsid w:val="002630B9"/>
    <w:rsid w:val="002631B3"/>
    <w:rsid w:val="00263510"/>
    <w:rsid w:val="00263CB8"/>
    <w:rsid w:val="00264C7F"/>
    <w:rsid w:val="002678EE"/>
    <w:rsid w:val="00271BA4"/>
    <w:rsid w:val="00272080"/>
    <w:rsid w:val="0027225D"/>
    <w:rsid w:val="00274EF8"/>
    <w:rsid w:val="0027679D"/>
    <w:rsid w:val="00277EF6"/>
    <w:rsid w:val="00277F79"/>
    <w:rsid w:val="00281003"/>
    <w:rsid w:val="00281308"/>
    <w:rsid w:val="0028139F"/>
    <w:rsid w:val="00282A9C"/>
    <w:rsid w:val="0028677E"/>
    <w:rsid w:val="0029099B"/>
    <w:rsid w:val="00291F54"/>
    <w:rsid w:val="00291F57"/>
    <w:rsid w:val="002A045B"/>
    <w:rsid w:val="002A1907"/>
    <w:rsid w:val="002A1D9D"/>
    <w:rsid w:val="002A331F"/>
    <w:rsid w:val="002A3BDF"/>
    <w:rsid w:val="002A403C"/>
    <w:rsid w:val="002A46AE"/>
    <w:rsid w:val="002A6B91"/>
    <w:rsid w:val="002A6FEA"/>
    <w:rsid w:val="002A7C75"/>
    <w:rsid w:val="002B0249"/>
    <w:rsid w:val="002B1401"/>
    <w:rsid w:val="002B23AB"/>
    <w:rsid w:val="002B41A1"/>
    <w:rsid w:val="002B5DD9"/>
    <w:rsid w:val="002B7301"/>
    <w:rsid w:val="002B78F4"/>
    <w:rsid w:val="002C0F99"/>
    <w:rsid w:val="002C3D2B"/>
    <w:rsid w:val="002C4328"/>
    <w:rsid w:val="002C6D4F"/>
    <w:rsid w:val="002C7A36"/>
    <w:rsid w:val="002D0FAA"/>
    <w:rsid w:val="002D290A"/>
    <w:rsid w:val="002D37E1"/>
    <w:rsid w:val="002D40A8"/>
    <w:rsid w:val="002D453C"/>
    <w:rsid w:val="002D4CE0"/>
    <w:rsid w:val="002D525F"/>
    <w:rsid w:val="002E0A84"/>
    <w:rsid w:val="002E11D6"/>
    <w:rsid w:val="002E1FA5"/>
    <w:rsid w:val="002E2453"/>
    <w:rsid w:val="002E552F"/>
    <w:rsid w:val="002E5658"/>
    <w:rsid w:val="002E703B"/>
    <w:rsid w:val="002F001A"/>
    <w:rsid w:val="002F28CB"/>
    <w:rsid w:val="002F3BB6"/>
    <w:rsid w:val="002F5400"/>
    <w:rsid w:val="00300008"/>
    <w:rsid w:val="003001C5"/>
    <w:rsid w:val="00300F6F"/>
    <w:rsid w:val="003018A9"/>
    <w:rsid w:val="00301A54"/>
    <w:rsid w:val="00301E5F"/>
    <w:rsid w:val="003020ED"/>
    <w:rsid w:val="00303F98"/>
    <w:rsid w:val="003044D9"/>
    <w:rsid w:val="0030466C"/>
    <w:rsid w:val="00305630"/>
    <w:rsid w:val="00305FCB"/>
    <w:rsid w:val="00310BCA"/>
    <w:rsid w:val="003146D7"/>
    <w:rsid w:val="003153B9"/>
    <w:rsid w:val="003156F5"/>
    <w:rsid w:val="0032032A"/>
    <w:rsid w:val="00321CBE"/>
    <w:rsid w:val="00322729"/>
    <w:rsid w:val="00322B15"/>
    <w:rsid w:val="00323079"/>
    <w:rsid w:val="00325270"/>
    <w:rsid w:val="003308EC"/>
    <w:rsid w:val="0033109B"/>
    <w:rsid w:val="00331837"/>
    <w:rsid w:val="00332353"/>
    <w:rsid w:val="00332A21"/>
    <w:rsid w:val="00332F1D"/>
    <w:rsid w:val="00333BA7"/>
    <w:rsid w:val="00334FEE"/>
    <w:rsid w:val="00335BBD"/>
    <w:rsid w:val="00337974"/>
    <w:rsid w:val="0034001D"/>
    <w:rsid w:val="0034107C"/>
    <w:rsid w:val="00341260"/>
    <w:rsid w:val="00341773"/>
    <w:rsid w:val="00342250"/>
    <w:rsid w:val="00342578"/>
    <w:rsid w:val="00344596"/>
    <w:rsid w:val="003447AD"/>
    <w:rsid w:val="003516FB"/>
    <w:rsid w:val="0035276A"/>
    <w:rsid w:val="00352B32"/>
    <w:rsid w:val="00352BA5"/>
    <w:rsid w:val="00353484"/>
    <w:rsid w:val="003538A5"/>
    <w:rsid w:val="00353E44"/>
    <w:rsid w:val="00361040"/>
    <w:rsid w:val="00361273"/>
    <w:rsid w:val="00361F95"/>
    <w:rsid w:val="003657AA"/>
    <w:rsid w:val="0036700C"/>
    <w:rsid w:val="00367FDE"/>
    <w:rsid w:val="00370F19"/>
    <w:rsid w:val="00371051"/>
    <w:rsid w:val="003710E5"/>
    <w:rsid w:val="003728DD"/>
    <w:rsid w:val="00373401"/>
    <w:rsid w:val="00373734"/>
    <w:rsid w:val="00374710"/>
    <w:rsid w:val="00375B55"/>
    <w:rsid w:val="00377BB9"/>
    <w:rsid w:val="00381E84"/>
    <w:rsid w:val="003837BB"/>
    <w:rsid w:val="00386F30"/>
    <w:rsid w:val="00391DC9"/>
    <w:rsid w:val="003939A7"/>
    <w:rsid w:val="00395783"/>
    <w:rsid w:val="0039596F"/>
    <w:rsid w:val="003959F7"/>
    <w:rsid w:val="00397355"/>
    <w:rsid w:val="003A0B03"/>
    <w:rsid w:val="003A4E82"/>
    <w:rsid w:val="003A5268"/>
    <w:rsid w:val="003A68DF"/>
    <w:rsid w:val="003B21D9"/>
    <w:rsid w:val="003B2FAC"/>
    <w:rsid w:val="003B334C"/>
    <w:rsid w:val="003B717A"/>
    <w:rsid w:val="003C0254"/>
    <w:rsid w:val="003C3058"/>
    <w:rsid w:val="003C4B58"/>
    <w:rsid w:val="003C7248"/>
    <w:rsid w:val="003D28F3"/>
    <w:rsid w:val="003D2EE5"/>
    <w:rsid w:val="003D33D1"/>
    <w:rsid w:val="003D6899"/>
    <w:rsid w:val="003D7536"/>
    <w:rsid w:val="003E071C"/>
    <w:rsid w:val="003E091D"/>
    <w:rsid w:val="003E313B"/>
    <w:rsid w:val="003E3697"/>
    <w:rsid w:val="003E374E"/>
    <w:rsid w:val="003E41D3"/>
    <w:rsid w:val="003E4455"/>
    <w:rsid w:val="003E5888"/>
    <w:rsid w:val="003E58AA"/>
    <w:rsid w:val="003E5914"/>
    <w:rsid w:val="003E6082"/>
    <w:rsid w:val="003E6CDD"/>
    <w:rsid w:val="003E7B16"/>
    <w:rsid w:val="003F1401"/>
    <w:rsid w:val="003F1E47"/>
    <w:rsid w:val="003F45F2"/>
    <w:rsid w:val="003F4D70"/>
    <w:rsid w:val="003F4FC1"/>
    <w:rsid w:val="003F5615"/>
    <w:rsid w:val="003F5B16"/>
    <w:rsid w:val="003F6134"/>
    <w:rsid w:val="003F6BD6"/>
    <w:rsid w:val="004005BF"/>
    <w:rsid w:val="00400CE5"/>
    <w:rsid w:val="0040140F"/>
    <w:rsid w:val="00401A7A"/>
    <w:rsid w:val="00401C8D"/>
    <w:rsid w:val="00401EE9"/>
    <w:rsid w:val="0040418C"/>
    <w:rsid w:val="00404E97"/>
    <w:rsid w:val="00404EC0"/>
    <w:rsid w:val="00406CF3"/>
    <w:rsid w:val="00407D7A"/>
    <w:rsid w:val="00410004"/>
    <w:rsid w:val="00410BE9"/>
    <w:rsid w:val="0041208B"/>
    <w:rsid w:val="00415220"/>
    <w:rsid w:val="00415D5A"/>
    <w:rsid w:val="0041620C"/>
    <w:rsid w:val="00416D3D"/>
    <w:rsid w:val="00417E77"/>
    <w:rsid w:val="00425E1F"/>
    <w:rsid w:val="00427C5F"/>
    <w:rsid w:val="00430633"/>
    <w:rsid w:val="00430861"/>
    <w:rsid w:val="00430A21"/>
    <w:rsid w:val="004325FA"/>
    <w:rsid w:val="00432BA2"/>
    <w:rsid w:val="004354C6"/>
    <w:rsid w:val="004363CC"/>
    <w:rsid w:val="00436B1A"/>
    <w:rsid w:val="0044204B"/>
    <w:rsid w:val="00442081"/>
    <w:rsid w:val="00442AE1"/>
    <w:rsid w:val="00443D17"/>
    <w:rsid w:val="004458A5"/>
    <w:rsid w:val="0044598B"/>
    <w:rsid w:val="00447C72"/>
    <w:rsid w:val="00450B4D"/>
    <w:rsid w:val="00451D66"/>
    <w:rsid w:val="004547DA"/>
    <w:rsid w:val="00455FDD"/>
    <w:rsid w:val="004561DB"/>
    <w:rsid w:val="004617F2"/>
    <w:rsid w:val="00461BE4"/>
    <w:rsid w:val="0046453C"/>
    <w:rsid w:val="00465F5F"/>
    <w:rsid w:val="00466AC5"/>
    <w:rsid w:val="00467125"/>
    <w:rsid w:val="00470CE6"/>
    <w:rsid w:val="004723A6"/>
    <w:rsid w:val="0047262C"/>
    <w:rsid w:val="00472D31"/>
    <w:rsid w:val="004735FE"/>
    <w:rsid w:val="00475BBB"/>
    <w:rsid w:val="00480A02"/>
    <w:rsid w:val="0048407B"/>
    <w:rsid w:val="00484292"/>
    <w:rsid w:val="00485225"/>
    <w:rsid w:val="004857EE"/>
    <w:rsid w:val="0048736E"/>
    <w:rsid w:val="00490D36"/>
    <w:rsid w:val="004920F3"/>
    <w:rsid w:val="00492F16"/>
    <w:rsid w:val="00494C39"/>
    <w:rsid w:val="004954EA"/>
    <w:rsid w:val="00495DC0"/>
    <w:rsid w:val="00496F7A"/>
    <w:rsid w:val="0049780A"/>
    <w:rsid w:val="004A1AB0"/>
    <w:rsid w:val="004A3161"/>
    <w:rsid w:val="004A3D11"/>
    <w:rsid w:val="004A520A"/>
    <w:rsid w:val="004A5B0D"/>
    <w:rsid w:val="004A6B98"/>
    <w:rsid w:val="004C1C3F"/>
    <w:rsid w:val="004C2EBA"/>
    <w:rsid w:val="004C58CC"/>
    <w:rsid w:val="004C5FF1"/>
    <w:rsid w:val="004C72C9"/>
    <w:rsid w:val="004D1EBB"/>
    <w:rsid w:val="004D27DE"/>
    <w:rsid w:val="004D47EC"/>
    <w:rsid w:val="004D4BFA"/>
    <w:rsid w:val="004D57F7"/>
    <w:rsid w:val="004D7298"/>
    <w:rsid w:val="004E11FF"/>
    <w:rsid w:val="004E5E73"/>
    <w:rsid w:val="004E6CB1"/>
    <w:rsid w:val="004E7BAE"/>
    <w:rsid w:val="004F11A4"/>
    <w:rsid w:val="004F55E6"/>
    <w:rsid w:val="005022CE"/>
    <w:rsid w:val="00504779"/>
    <w:rsid w:val="00504C3F"/>
    <w:rsid w:val="00505BF1"/>
    <w:rsid w:val="00505C0B"/>
    <w:rsid w:val="00506AF8"/>
    <w:rsid w:val="00507A5E"/>
    <w:rsid w:val="00507F86"/>
    <w:rsid w:val="00510ECC"/>
    <w:rsid w:val="00513DD2"/>
    <w:rsid w:val="00513F12"/>
    <w:rsid w:val="00515182"/>
    <w:rsid w:val="00515336"/>
    <w:rsid w:val="0051545E"/>
    <w:rsid w:val="00515DF5"/>
    <w:rsid w:val="00516731"/>
    <w:rsid w:val="00517AC1"/>
    <w:rsid w:val="00520318"/>
    <w:rsid w:val="00520AF6"/>
    <w:rsid w:val="00520D94"/>
    <w:rsid w:val="00521033"/>
    <w:rsid w:val="00527FA4"/>
    <w:rsid w:val="005305D9"/>
    <w:rsid w:val="0053137E"/>
    <w:rsid w:val="00531552"/>
    <w:rsid w:val="005316F8"/>
    <w:rsid w:val="00532397"/>
    <w:rsid w:val="00532A55"/>
    <w:rsid w:val="00532E7C"/>
    <w:rsid w:val="00532EAE"/>
    <w:rsid w:val="00533EBD"/>
    <w:rsid w:val="005343D9"/>
    <w:rsid w:val="00536D0D"/>
    <w:rsid w:val="00540E52"/>
    <w:rsid w:val="00541897"/>
    <w:rsid w:val="005419E3"/>
    <w:rsid w:val="00542F6A"/>
    <w:rsid w:val="0054394B"/>
    <w:rsid w:val="005448D1"/>
    <w:rsid w:val="0055068C"/>
    <w:rsid w:val="00552B44"/>
    <w:rsid w:val="0055389F"/>
    <w:rsid w:val="00556C13"/>
    <w:rsid w:val="00561502"/>
    <w:rsid w:val="005620B5"/>
    <w:rsid w:val="00563080"/>
    <w:rsid w:val="00563274"/>
    <w:rsid w:val="00563B71"/>
    <w:rsid w:val="0056425B"/>
    <w:rsid w:val="00564566"/>
    <w:rsid w:val="00564996"/>
    <w:rsid w:val="00566344"/>
    <w:rsid w:val="00572319"/>
    <w:rsid w:val="005756C4"/>
    <w:rsid w:val="00575980"/>
    <w:rsid w:val="00575D28"/>
    <w:rsid w:val="005807A4"/>
    <w:rsid w:val="00581BAA"/>
    <w:rsid w:val="00581BAD"/>
    <w:rsid w:val="005825FF"/>
    <w:rsid w:val="00582F1D"/>
    <w:rsid w:val="00584449"/>
    <w:rsid w:val="00584891"/>
    <w:rsid w:val="00584B1E"/>
    <w:rsid w:val="005919E7"/>
    <w:rsid w:val="005919F6"/>
    <w:rsid w:val="00591AC0"/>
    <w:rsid w:val="005925F5"/>
    <w:rsid w:val="0059302E"/>
    <w:rsid w:val="00593747"/>
    <w:rsid w:val="00595CCB"/>
    <w:rsid w:val="005A00D1"/>
    <w:rsid w:val="005A0C76"/>
    <w:rsid w:val="005A1FB3"/>
    <w:rsid w:val="005A2442"/>
    <w:rsid w:val="005A275B"/>
    <w:rsid w:val="005A3238"/>
    <w:rsid w:val="005A6239"/>
    <w:rsid w:val="005A73AB"/>
    <w:rsid w:val="005B0476"/>
    <w:rsid w:val="005B12CB"/>
    <w:rsid w:val="005B3EA0"/>
    <w:rsid w:val="005B6267"/>
    <w:rsid w:val="005B6BCA"/>
    <w:rsid w:val="005B72DD"/>
    <w:rsid w:val="005C075F"/>
    <w:rsid w:val="005C0E93"/>
    <w:rsid w:val="005C224A"/>
    <w:rsid w:val="005C609C"/>
    <w:rsid w:val="005C64DA"/>
    <w:rsid w:val="005C7127"/>
    <w:rsid w:val="005D0450"/>
    <w:rsid w:val="005D3D62"/>
    <w:rsid w:val="005D4F5B"/>
    <w:rsid w:val="005D5C13"/>
    <w:rsid w:val="005D721D"/>
    <w:rsid w:val="005D753B"/>
    <w:rsid w:val="005D753E"/>
    <w:rsid w:val="005E10F7"/>
    <w:rsid w:val="005E5A37"/>
    <w:rsid w:val="005E60ED"/>
    <w:rsid w:val="005E7526"/>
    <w:rsid w:val="005E7B39"/>
    <w:rsid w:val="005E7CF8"/>
    <w:rsid w:val="005F2C3A"/>
    <w:rsid w:val="005F3A42"/>
    <w:rsid w:val="005F545C"/>
    <w:rsid w:val="00600E07"/>
    <w:rsid w:val="00602F7C"/>
    <w:rsid w:val="006034C4"/>
    <w:rsid w:val="00603789"/>
    <w:rsid w:val="00604F01"/>
    <w:rsid w:val="00605025"/>
    <w:rsid w:val="00605C8A"/>
    <w:rsid w:val="00607707"/>
    <w:rsid w:val="0061112B"/>
    <w:rsid w:val="00612EB5"/>
    <w:rsid w:val="00614BB0"/>
    <w:rsid w:val="00615865"/>
    <w:rsid w:val="00615F63"/>
    <w:rsid w:val="006233E3"/>
    <w:rsid w:val="00623516"/>
    <w:rsid w:val="006245EF"/>
    <w:rsid w:val="006274B3"/>
    <w:rsid w:val="00631B09"/>
    <w:rsid w:val="00634EA6"/>
    <w:rsid w:val="006351CD"/>
    <w:rsid w:val="0063673E"/>
    <w:rsid w:val="00636F01"/>
    <w:rsid w:val="00637F90"/>
    <w:rsid w:val="00640396"/>
    <w:rsid w:val="0064084A"/>
    <w:rsid w:val="00640D5F"/>
    <w:rsid w:val="00641312"/>
    <w:rsid w:val="00642068"/>
    <w:rsid w:val="0064362E"/>
    <w:rsid w:val="00643825"/>
    <w:rsid w:val="006442C1"/>
    <w:rsid w:val="00647C9A"/>
    <w:rsid w:val="00650DC2"/>
    <w:rsid w:val="006527B5"/>
    <w:rsid w:val="0065280A"/>
    <w:rsid w:val="00654563"/>
    <w:rsid w:val="00654BE2"/>
    <w:rsid w:val="0065662C"/>
    <w:rsid w:val="006568FF"/>
    <w:rsid w:val="0066015F"/>
    <w:rsid w:val="00663548"/>
    <w:rsid w:val="006635AA"/>
    <w:rsid w:val="0066538B"/>
    <w:rsid w:val="00666B76"/>
    <w:rsid w:val="006677AA"/>
    <w:rsid w:val="00667D13"/>
    <w:rsid w:val="006713A7"/>
    <w:rsid w:val="00671A4F"/>
    <w:rsid w:val="00672118"/>
    <w:rsid w:val="00674610"/>
    <w:rsid w:val="006755AF"/>
    <w:rsid w:val="006755E5"/>
    <w:rsid w:val="00676920"/>
    <w:rsid w:val="00677A62"/>
    <w:rsid w:val="006800F5"/>
    <w:rsid w:val="00682BE0"/>
    <w:rsid w:val="00682D37"/>
    <w:rsid w:val="00684DDC"/>
    <w:rsid w:val="00684E3E"/>
    <w:rsid w:val="0068531E"/>
    <w:rsid w:val="00685CAE"/>
    <w:rsid w:val="0069135D"/>
    <w:rsid w:val="00691493"/>
    <w:rsid w:val="00691A85"/>
    <w:rsid w:val="00692AC7"/>
    <w:rsid w:val="006941E9"/>
    <w:rsid w:val="00694F0D"/>
    <w:rsid w:val="0069716A"/>
    <w:rsid w:val="00697CAB"/>
    <w:rsid w:val="006A2231"/>
    <w:rsid w:val="006A2C1E"/>
    <w:rsid w:val="006A2CED"/>
    <w:rsid w:val="006A2EDA"/>
    <w:rsid w:val="006A43D9"/>
    <w:rsid w:val="006A4C50"/>
    <w:rsid w:val="006A5E53"/>
    <w:rsid w:val="006A675F"/>
    <w:rsid w:val="006A7F3D"/>
    <w:rsid w:val="006B008F"/>
    <w:rsid w:val="006B1FD5"/>
    <w:rsid w:val="006B4269"/>
    <w:rsid w:val="006B6A5D"/>
    <w:rsid w:val="006B7689"/>
    <w:rsid w:val="006C026F"/>
    <w:rsid w:val="006C1033"/>
    <w:rsid w:val="006C1CA4"/>
    <w:rsid w:val="006C4284"/>
    <w:rsid w:val="006C6734"/>
    <w:rsid w:val="006C6DEC"/>
    <w:rsid w:val="006C76EB"/>
    <w:rsid w:val="006D0617"/>
    <w:rsid w:val="006D1503"/>
    <w:rsid w:val="006D277F"/>
    <w:rsid w:val="006D3283"/>
    <w:rsid w:val="006D3A79"/>
    <w:rsid w:val="006D4FC5"/>
    <w:rsid w:val="006D6A05"/>
    <w:rsid w:val="006D6BAE"/>
    <w:rsid w:val="006D7C8E"/>
    <w:rsid w:val="006E105E"/>
    <w:rsid w:val="006E20C9"/>
    <w:rsid w:val="006E3A84"/>
    <w:rsid w:val="006E795D"/>
    <w:rsid w:val="006F1761"/>
    <w:rsid w:val="006F21B2"/>
    <w:rsid w:val="006F3800"/>
    <w:rsid w:val="00700ABE"/>
    <w:rsid w:val="00702FE5"/>
    <w:rsid w:val="00704849"/>
    <w:rsid w:val="00705EF5"/>
    <w:rsid w:val="0070635A"/>
    <w:rsid w:val="00706D4A"/>
    <w:rsid w:val="00707318"/>
    <w:rsid w:val="007142E1"/>
    <w:rsid w:val="0071564F"/>
    <w:rsid w:val="00716316"/>
    <w:rsid w:val="007173BD"/>
    <w:rsid w:val="00721386"/>
    <w:rsid w:val="007229E6"/>
    <w:rsid w:val="00731422"/>
    <w:rsid w:val="00733263"/>
    <w:rsid w:val="0073363C"/>
    <w:rsid w:val="00734BB3"/>
    <w:rsid w:val="0073534A"/>
    <w:rsid w:val="00737007"/>
    <w:rsid w:val="00741355"/>
    <w:rsid w:val="00743C4E"/>
    <w:rsid w:val="007464AB"/>
    <w:rsid w:val="0075269C"/>
    <w:rsid w:val="00752D8E"/>
    <w:rsid w:val="007536A7"/>
    <w:rsid w:val="00755AD5"/>
    <w:rsid w:val="00755D7E"/>
    <w:rsid w:val="007576E1"/>
    <w:rsid w:val="00760610"/>
    <w:rsid w:val="00761278"/>
    <w:rsid w:val="00761BF9"/>
    <w:rsid w:val="00763065"/>
    <w:rsid w:val="007631A0"/>
    <w:rsid w:val="00763CAD"/>
    <w:rsid w:val="00765EF2"/>
    <w:rsid w:val="00766443"/>
    <w:rsid w:val="00766536"/>
    <w:rsid w:val="00770CE0"/>
    <w:rsid w:val="00770E33"/>
    <w:rsid w:val="007728B1"/>
    <w:rsid w:val="00772B83"/>
    <w:rsid w:val="00774F3D"/>
    <w:rsid w:val="00777114"/>
    <w:rsid w:val="007808D5"/>
    <w:rsid w:val="0078403C"/>
    <w:rsid w:val="0078407D"/>
    <w:rsid w:val="00784517"/>
    <w:rsid w:val="00784BA3"/>
    <w:rsid w:val="00785A51"/>
    <w:rsid w:val="007866DE"/>
    <w:rsid w:val="0078674B"/>
    <w:rsid w:val="007921DB"/>
    <w:rsid w:val="00792C7D"/>
    <w:rsid w:val="00792D36"/>
    <w:rsid w:val="00793544"/>
    <w:rsid w:val="0079386C"/>
    <w:rsid w:val="00794A2F"/>
    <w:rsid w:val="00794C9D"/>
    <w:rsid w:val="00794E61"/>
    <w:rsid w:val="007A2151"/>
    <w:rsid w:val="007A3261"/>
    <w:rsid w:val="007A4036"/>
    <w:rsid w:val="007A5390"/>
    <w:rsid w:val="007A543D"/>
    <w:rsid w:val="007B6BAA"/>
    <w:rsid w:val="007C1E1E"/>
    <w:rsid w:val="007C2458"/>
    <w:rsid w:val="007C4728"/>
    <w:rsid w:val="007C508B"/>
    <w:rsid w:val="007C55CB"/>
    <w:rsid w:val="007C578D"/>
    <w:rsid w:val="007C5A7E"/>
    <w:rsid w:val="007C66E4"/>
    <w:rsid w:val="007D09A3"/>
    <w:rsid w:val="007D19D9"/>
    <w:rsid w:val="007D2E22"/>
    <w:rsid w:val="007D6236"/>
    <w:rsid w:val="007D681C"/>
    <w:rsid w:val="007E113B"/>
    <w:rsid w:val="007E3A9F"/>
    <w:rsid w:val="007E5B6B"/>
    <w:rsid w:val="007E6161"/>
    <w:rsid w:val="007F053C"/>
    <w:rsid w:val="007F06C1"/>
    <w:rsid w:val="007F07E2"/>
    <w:rsid w:val="007F1648"/>
    <w:rsid w:val="007F239C"/>
    <w:rsid w:val="007F2F5F"/>
    <w:rsid w:val="007F3290"/>
    <w:rsid w:val="007F6720"/>
    <w:rsid w:val="00800F42"/>
    <w:rsid w:val="00802CA3"/>
    <w:rsid w:val="00802D4A"/>
    <w:rsid w:val="00803123"/>
    <w:rsid w:val="00806476"/>
    <w:rsid w:val="00811901"/>
    <w:rsid w:val="00812CC7"/>
    <w:rsid w:val="00815203"/>
    <w:rsid w:val="00815873"/>
    <w:rsid w:val="0081648A"/>
    <w:rsid w:val="00817991"/>
    <w:rsid w:val="00820013"/>
    <w:rsid w:val="008220FD"/>
    <w:rsid w:val="00822BB2"/>
    <w:rsid w:val="00822E3F"/>
    <w:rsid w:val="0082305F"/>
    <w:rsid w:val="00825C58"/>
    <w:rsid w:val="00825FF1"/>
    <w:rsid w:val="00826095"/>
    <w:rsid w:val="00826824"/>
    <w:rsid w:val="008268D5"/>
    <w:rsid w:val="00826F07"/>
    <w:rsid w:val="008277C3"/>
    <w:rsid w:val="0083076B"/>
    <w:rsid w:val="00830C6B"/>
    <w:rsid w:val="00831739"/>
    <w:rsid w:val="00831B99"/>
    <w:rsid w:val="0083240B"/>
    <w:rsid w:val="00833656"/>
    <w:rsid w:val="00833E92"/>
    <w:rsid w:val="00835CD6"/>
    <w:rsid w:val="008364F1"/>
    <w:rsid w:val="0083728A"/>
    <w:rsid w:val="008378F3"/>
    <w:rsid w:val="00840A2B"/>
    <w:rsid w:val="00840D0E"/>
    <w:rsid w:val="00841549"/>
    <w:rsid w:val="008418E1"/>
    <w:rsid w:val="00841F56"/>
    <w:rsid w:val="00843F83"/>
    <w:rsid w:val="008446D9"/>
    <w:rsid w:val="00844F49"/>
    <w:rsid w:val="0084545D"/>
    <w:rsid w:val="00845BEA"/>
    <w:rsid w:val="00850938"/>
    <w:rsid w:val="00852435"/>
    <w:rsid w:val="008537D5"/>
    <w:rsid w:val="00854DF8"/>
    <w:rsid w:val="00856CED"/>
    <w:rsid w:val="00860F2C"/>
    <w:rsid w:val="00863255"/>
    <w:rsid w:val="00866D46"/>
    <w:rsid w:val="0086774B"/>
    <w:rsid w:val="00870E20"/>
    <w:rsid w:val="00872370"/>
    <w:rsid w:val="008749CF"/>
    <w:rsid w:val="00875536"/>
    <w:rsid w:val="00876FEB"/>
    <w:rsid w:val="00877BAE"/>
    <w:rsid w:val="0088082E"/>
    <w:rsid w:val="008808EC"/>
    <w:rsid w:val="00880998"/>
    <w:rsid w:val="00881E16"/>
    <w:rsid w:val="00882D6C"/>
    <w:rsid w:val="0088469E"/>
    <w:rsid w:val="008875A6"/>
    <w:rsid w:val="00890607"/>
    <w:rsid w:val="00890BD3"/>
    <w:rsid w:val="00891B26"/>
    <w:rsid w:val="00892BFE"/>
    <w:rsid w:val="00894B7B"/>
    <w:rsid w:val="00894C93"/>
    <w:rsid w:val="00894CB0"/>
    <w:rsid w:val="00894F85"/>
    <w:rsid w:val="00896F66"/>
    <w:rsid w:val="00897E0E"/>
    <w:rsid w:val="008A11F5"/>
    <w:rsid w:val="008A3CFB"/>
    <w:rsid w:val="008A6EBF"/>
    <w:rsid w:val="008A7DA9"/>
    <w:rsid w:val="008B071D"/>
    <w:rsid w:val="008B3307"/>
    <w:rsid w:val="008B504E"/>
    <w:rsid w:val="008B7E60"/>
    <w:rsid w:val="008C1896"/>
    <w:rsid w:val="008C2C30"/>
    <w:rsid w:val="008C34C2"/>
    <w:rsid w:val="008C3A00"/>
    <w:rsid w:val="008C3C8C"/>
    <w:rsid w:val="008C4480"/>
    <w:rsid w:val="008C4E9C"/>
    <w:rsid w:val="008C52EF"/>
    <w:rsid w:val="008C5F14"/>
    <w:rsid w:val="008C6932"/>
    <w:rsid w:val="008C78CB"/>
    <w:rsid w:val="008D1306"/>
    <w:rsid w:val="008D4434"/>
    <w:rsid w:val="008D725E"/>
    <w:rsid w:val="008E4A4F"/>
    <w:rsid w:val="008E57EB"/>
    <w:rsid w:val="008E6120"/>
    <w:rsid w:val="008E7439"/>
    <w:rsid w:val="008E7775"/>
    <w:rsid w:val="008F12D3"/>
    <w:rsid w:val="008F1B76"/>
    <w:rsid w:val="008F5788"/>
    <w:rsid w:val="009055D1"/>
    <w:rsid w:val="00906EA8"/>
    <w:rsid w:val="009072C1"/>
    <w:rsid w:val="00910C15"/>
    <w:rsid w:val="00911980"/>
    <w:rsid w:val="0091790B"/>
    <w:rsid w:val="00920FA0"/>
    <w:rsid w:val="00921511"/>
    <w:rsid w:val="00921840"/>
    <w:rsid w:val="00921A42"/>
    <w:rsid w:val="0093070B"/>
    <w:rsid w:val="00930E2B"/>
    <w:rsid w:val="009323BC"/>
    <w:rsid w:val="009329D2"/>
    <w:rsid w:val="00932F37"/>
    <w:rsid w:val="00935B71"/>
    <w:rsid w:val="00936EE6"/>
    <w:rsid w:val="0093774A"/>
    <w:rsid w:val="00944100"/>
    <w:rsid w:val="00945985"/>
    <w:rsid w:val="00945F7E"/>
    <w:rsid w:val="00946B44"/>
    <w:rsid w:val="00947C85"/>
    <w:rsid w:val="009508C4"/>
    <w:rsid w:val="00951171"/>
    <w:rsid w:val="009522C5"/>
    <w:rsid w:val="00952E45"/>
    <w:rsid w:val="00954AF7"/>
    <w:rsid w:val="009637EA"/>
    <w:rsid w:val="00966079"/>
    <w:rsid w:val="0096717B"/>
    <w:rsid w:val="00967D8F"/>
    <w:rsid w:val="009709CC"/>
    <w:rsid w:val="00976107"/>
    <w:rsid w:val="009802B8"/>
    <w:rsid w:val="00983EB0"/>
    <w:rsid w:val="0098405C"/>
    <w:rsid w:val="009840A5"/>
    <w:rsid w:val="00984C15"/>
    <w:rsid w:val="00985114"/>
    <w:rsid w:val="00985325"/>
    <w:rsid w:val="0098651D"/>
    <w:rsid w:val="00986E00"/>
    <w:rsid w:val="00987113"/>
    <w:rsid w:val="00987842"/>
    <w:rsid w:val="00990E28"/>
    <w:rsid w:val="00992314"/>
    <w:rsid w:val="00993B19"/>
    <w:rsid w:val="0099431C"/>
    <w:rsid w:val="009963A7"/>
    <w:rsid w:val="009A0E72"/>
    <w:rsid w:val="009A0F7F"/>
    <w:rsid w:val="009A21DD"/>
    <w:rsid w:val="009A3510"/>
    <w:rsid w:val="009A3C4B"/>
    <w:rsid w:val="009A5D2F"/>
    <w:rsid w:val="009A6D4A"/>
    <w:rsid w:val="009A7100"/>
    <w:rsid w:val="009A7215"/>
    <w:rsid w:val="009B0AE5"/>
    <w:rsid w:val="009B1575"/>
    <w:rsid w:val="009B2AC1"/>
    <w:rsid w:val="009B42AB"/>
    <w:rsid w:val="009B5472"/>
    <w:rsid w:val="009C1692"/>
    <w:rsid w:val="009C26A9"/>
    <w:rsid w:val="009C5454"/>
    <w:rsid w:val="009C7216"/>
    <w:rsid w:val="009C73F4"/>
    <w:rsid w:val="009D0E28"/>
    <w:rsid w:val="009D11A8"/>
    <w:rsid w:val="009D7E99"/>
    <w:rsid w:val="009E1B27"/>
    <w:rsid w:val="009E2AFE"/>
    <w:rsid w:val="009E3067"/>
    <w:rsid w:val="009E3792"/>
    <w:rsid w:val="009E3B40"/>
    <w:rsid w:val="009E5DAD"/>
    <w:rsid w:val="009E66F9"/>
    <w:rsid w:val="009E7583"/>
    <w:rsid w:val="009F2068"/>
    <w:rsid w:val="009F4CFB"/>
    <w:rsid w:val="00A0001C"/>
    <w:rsid w:val="00A00424"/>
    <w:rsid w:val="00A00BAD"/>
    <w:rsid w:val="00A0256B"/>
    <w:rsid w:val="00A03D7A"/>
    <w:rsid w:val="00A137DF"/>
    <w:rsid w:val="00A1484D"/>
    <w:rsid w:val="00A17662"/>
    <w:rsid w:val="00A229B7"/>
    <w:rsid w:val="00A26022"/>
    <w:rsid w:val="00A2701E"/>
    <w:rsid w:val="00A30972"/>
    <w:rsid w:val="00A30C11"/>
    <w:rsid w:val="00A313AC"/>
    <w:rsid w:val="00A35AA2"/>
    <w:rsid w:val="00A36A47"/>
    <w:rsid w:val="00A37C95"/>
    <w:rsid w:val="00A4086A"/>
    <w:rsid w:val="00A427FC"/>
    <w:rsid w:val="00A4401B"/>
    <w:rsid w:val="00A4547B"/>
    <w:rsid w:val="00A45C03"/>
    <w:rsid w:val="00A463AC"/>
    <w:rsid w:val="00A46F5C"/>
    <w:rsid w:val="00A50123"/>
    <w:rsid w:val="00A507C5"/>
    <w:rsid w:val="00A5131D"/>
    <w:rsid w:val="00A547E9"/>
    <w:rsid w:val="00A54E2D"/>
    <w:rsid w:val="00A556F9"/>
    <w:rsid w:val="00A55967"/>
    <w:rsid w:val="00A559B6"/>
    <w:rsid w:val="00A56C44"/>
    <w:rsid w:val="00A65160"/>
    <w:rsid w:val="00A7392B"/>
    <w:rsid w:val="00A745F9"/>
    <w:rsid w:val="00A750E7"/>
    <w:rsid w:val="00A80983"/>
    <w:rsid w:val="00A80CC2"/>
    <w:rsid w:val="00A82180"/>
    <w:rsid w:val="00A82865"/>
    <w:rsid w:val="00A84532"/>
    <w:rsid w:val="00A850B7"/>
    <w:rsid w:val="00A8665E"/>
    <w:rsid w:val="00A87178"/>
    <w:rsid w:val="00A87BB7"/>
    <w:rsid w:val="00A91237"/>
    <w:rsid w:val="00A91FC8"/>
    <w:rsid w:val="00A927B9"/>
    <w:rsid w:val="00A9281F"/>
    <w:rsid w:val="00A93BB3"/>
    <w:rsid w:val="00A9522A"/>
    <w:rsid w:val="00A95CC3"/>
    <w:rsid w:val="00A961A3"/>
    <w:rsid w:val="00AA09D6"/>
    <w:rsid w:val="00AA376B"/>
    <w:rsid w:val="00AA3CCA"/>
    <w:rsid w:val="00AA44EA"/>
    <w:rsid w:val="00AA63B2"/>
    <w:rsid w:val="00AB00C6"/>
    <w:rsid w:val="00AB0BDC"/>
    <w:rsid w:val="00AB24F9"/>
    <w:rsid w:val="00AB26A2"/>
    <w:rsid w:val="00AB4D79"/>
    <w:rsid w:val="00AB5686"/>
    <w:rsid w:val="00AB5E6C"/>
    <w:rsid w:val="00AB6357"/>
    <w:rsid w:val="00AB6597"/>
    <w:rsid w:val="00AB7363"/>
    <w:rsid w:val="00AC1DCF"/>
    <w:rsid w:val="00AC6746"/>
    <w:rsid w:val="00AC6DEE"/>
    <w:rsid w:val="00AC767E"/>
    <w:rsid w:val="00AD086B"/>
    <w:rsid w:val="00AD0CC8"/>
    <w:rsid w:val="00AD152A"/>
    <w:rsid w:val="00AD30EE"/>
    <w:rsid w:val="00AD3954"/>
    <w:rsid w:val="00AD4F6E"/>
    <w:rsid w:val="00AD56AB"/>
    <w:rsid w:val="00AD6E63"/>
    <w:rsid w:val="00AE0D87"/>
    <w:rsid w:val="00AE2CC2"/>
    <w:rsid w:val="00AE453A"/>
    <w:rsid w:val="00AE471A"/>
    <w:rsid w:val="00AE4B3B"/>
    <w:rsid w:val="00AF296F"/>
    <w:rsid w:val="00AF3831"/>
    <w:rsid w:val="00AF3C4E"/>
    <w:rsid w:val="00AF4151"/>
    <w:rsid w:val="00AF4986"/>
    <w:rsid w:val="00AF65B2"/>
    <w:rsid w:val="00AF7F04"/>
    <w:rsid w:val="00B02D2C"/>
    <w:rsid w:val="00B0381C"/>
    <w:rsid w:val="00B03AE6"/>
    <w:rsid w:val="00B0675C"/>
    <w:rsid w:val="00B07B4B"/>
    <w:rsid w:val="00B07C56"/>
    <w:rsid w:val="00B07DE1"/>
    <w:rsid w:val="00B12232"/>
    <w:rsid w:val="00B12333"/>
    <w:rsid w:val="00B14B6E"/>
    <w:rsid w:val="00B14BAD"/>
    <w:rsid w:val="00B170DD"/>
    <w:rsid w:val="00B22D45"/>
    <w:rsid w:val="00B24B41"/>
    <w:rsid w:val="00B27DB4"/>
    <w:rsid w:val="00B30B2B"/>
    <w:rsid w:val="00B313BE"/>
    <w:rsid w:val="00B3149E"/>
    <w:rsid w:val="00B34017"/>
    <w:rsid w:val="00B35706"/>
    <w:rsid w:val="00B35A89"/>
    <w:rsid w:val="00B35D5E"/>
    <w:rsid w:val="00B44C43"/>
    <w:rsid w:val="00B4570E"/>
    <w:rsid w:val="00B46AF5"/>
    <w:rsid w:val="00B51BA5"/>
    <w:rsid w:val="00B5301A"/>
    <w:rsid w:val="00B53944"/>
    <w:rsid w:val="00B547E5"/>
    <w:rsid w:val="00B61CDB"/>
    <w:rsid w:val="00B62554"/>
    <w:rsid w:val="00B62E52"/>
    <w:rsid w:val="00B63AD1"/>
    <w:rsid w:val="00B649D2"/>
    <w:rsid w:val="00B649F2"/>
    <w:rsid w:val="00B66450"/>
    <w:rsid w:val="00B678D8"/>
    <w:rsid w:val="00B70847"/>
    <w:rsid w:val="00B73D06"/>
    <w:rsid w:val="00B76055"/>
    <w:rsid w:val="00B802D3"/>
    <w:rsid w:val="00B8105F"/>
    <w:rsid w:val="00B8138A"/>
    <w:rsid w:val="00B813EE"/>
    <w:rsid w:val="00B8202E"/>
    <w:rsid w:val="00B83127"/>
    <w:rsid w:val="00B83658"/>
    <w:rsid w:val="00B8382B"/>
    <w:rsid w:val="00B8424B"/>
    <w:rsid w:val="00B84A2C"/>
    <w:rsid w:val="00B87E3A"/>
    <w:rsid w:val="00BA0393"/>
    <w:rsid w:val="00BA1947"/>
    <w:rsid w:val="00BA3E5A"/>
    <w:rsid w:val="00BA59C3"/>
    <w:rsid w:val="00BA6318"/>
    <w:rsid w:val="00BA686D"/>
    <w:rsid w:val="00BA7960"/>
    <w:rsid w:val="00BB032B"/>
    <w:rsid w:val="00BB5934"/>
    <w:rsid w:val="00BB71EA"/>
    <w:rsid w:val="00BC045D"/>
    <w:rsid w:val="00BC4790"/>
    <w:rsid w:val="00BC485C"/>
    <w:rsid w:val="00BC5F1E"/>
    <w:rsid w:val="00BC6BE2"/>
    <w:rsid w:val="00BC7033"/>
    <w:rsid w:val="00BC7AFF"/>
    <w:rsid w:val="00BD12A7"/>
    <w:rsid w:val="00BD160A"/>
    <w:rsid w:val="00BD1DE2"/>
    <w:rsid w:val="00BD5055"/>
    <w:rsid w:val="00BD55FE"/>
    <w:rsid w:val="00BD5ABB"/>
    <w:rsid w:val="00BD6290"/>
    <w:rsid w:val="00BE1229"/>
    <w:rsid w:val="00BE3EB1"/>
    <w:rsid w:val="00BE4DFB"/>
    <w:rsid w:val="00BE5D25"/>
    <w:rsid w:val="00BF0D43"/>
    <w:rsid w:val="00BF256E"/>
    <w:rsid w:val="00BF5224"/>
    <w:rsid w:val="00BF5226"/>
    <w:rsid w:val="00BF72EC"/>
    <w:rsid w:val="00C004C4"/>
    <w:rsid w:val="00C02FF6"/>
    <w:rsid w:val="00C0443B"/>
    <w:rsid w:val="00C0775B"/>
    <w:rsid w:val="00C10663"/>
    <w:rsid w:val="00C11072"/>
    <w:rsid w:val="00C13506"/>
    <w:rsid w:val="00C146E6"/>
    <w:rsid w:val="00C15210"/>
    <w:rsid w:val="00C159FE"/>
    <w:rsid w:val="00C17C9B"/>
    <w:rsid w:val="00C241F0"/>
    <w:rsid w:val="00C24835"/>
    <w:rsid w:val="00C25105"/>
    <w:rsid w:val="00C25DCA"/>
    <w:rsid w:val="00C268C7"/>
    <w:rsid w:val="00C307A5"/>
    <w:rsid w:val="00C3189B"/>
    <w:rsid w:val="00C3308A"/>
    <w:rsid w:val="00C34A80"/>
    <w:rsid w:val="00C35FA5"/>
    <w:rsid w:val="00C36957"/>
    <w:rsid w:val="00C3791D"/>
    <w:rsid w:val="00C41B5E"/>
    <w:rsid w:val="00C43861"/>
    <w:rsid w:val="00C45260"/>
    <w:rsid w:val="00C45490"/>
    <w:rsid w:val="00C4636A"/>
    <w:rsid w:val="00C465BF"/>
    <w:rsid w:val="00C513A9"/>
    <w:rsid w:val="00C517CE"/>
    <w:rsid w:val="00C52E67"/>
    <w:rsid w:val="00C54144"/>
    <w:rsid w:val="00C55138"/>
    <w:rsid w:val="00C61839"/>
    <w:rsid w:val="00C621CF"/>
    <w:rsid w:val="00C63AF8"/>
    <w:rsid w:val="00C65ACF"/>
    <w:rsid w:val="00C6697C"/>
    <w:rsid w:val="00C67E74"/>
    <w:rsid w:val="00C705D5"/>
    <w:rsid w:val="00C70BAA"/>
    <w:rsid w:val="00C71559"/>
    <w:rsid w:val="00C7187C"/>
    <w:rsid w:val="00C75010"/>
    <w:rsid w:val="00C762DA"/>
    <w:rsid w:val="00C862AD"/>
    <w:rsid w:val="00C86A65"/>
    <w:rsid w:val="00C87916"/>
    <w:rsid w:val="00C90011"/>
    <w:rsid w:val="00C90B84"/>
    <w:rsid w:val="00C91D21"/>
    <w:rsid w:val="00C91FA3"/>
    <w:rsid w:val="00C953B8"/>
    <w:rsid w:val="00CA09CA"/>
    <w:rsid w:val="00CA28E9"/>
    <w:rsid w:val="00CA2F0E"/>
    <w:rsid w:val="00CA3336"/>
    <w:rsid w:val="00CA3D6D"/>
    <w:rsid w:val="00CA4E2A"/>
    <w:rsid w:val="00CB0973"/>
    <w:rsid w:val="00CB6738"/>
    <w:rsid w:val="00CB79BF"/>
    <w:rsid w:val="00CC15D9"/>
    <w:rsid w:val="00CC3471"/>
    <w:rsid w:val="00CC35DD"/>
    <w:rsid w:val="00CC44E6"/>
    <w:rsid w:val="00CC6981"/>
    <w:rsid w:val="00CC72F2"/>
    <w:rsid w:val="00CD1DC5"/>
    <w:rsid w:val="00CD1E3B"/>
    <w:rsid w:val="00CD3C1D"/>
    <w:rsid w:val="00CD564D"/>
    <w:rsid w:val="00CD65FD"/>
    <w:rsid w:val="00CD6A61"/>
    <w:rsid w:val="00CD7405"/>
    <w:rsid w:val="00CD7ACB"/>
    <w:rsid w:val="00CD7CAD"/>
    <w:rsid w:val="00CE02D6"/>
    <w:rsid w:val="00CE0FC6"/>
    <w:rsid w:val="00CE262A"/>
    <w:rsid w:val="00CE4208"/>
    <w:rsid w:val="00CE5BFC"/>
    <w:rsid w:val="00CF10C6"/>
    <w:rsid w:val="00CF30EB"/>
    <w:rsid w:val="00CF4F3F"/>
    <w:rsid w:val="00CF5789"/>
    <w:rsid w:val="00CF60E8"/>
    <w:rsid w:val="00CF6323"/>
    <w:rsid w:val="00CF6842"/>
    <w:rsid w:val="00D005D1"/>
    <w:rsid w:val="00D02B37"/>
    <w:rsid w:val="00D06720"/>
    <w:rsid w:val="00D07497"/>
    <w:rsid w:val="00D076CC"/>
    <w:rsid w:val="00D11425"/>
    <w:rsid w:val="00D13D7D"/>
    <w:rsid w:val="00D14113"/>
    <w:rsid w:val="00D14D45"/>
    <w:rsid w:val="00D1680E"/>
    <w:rsid w:val="00D16EE6"/>
    <w:rsid w:val="00D21B0D"/>
    <w:rsid w:val="00D223D3"/>
    <w:rsid w:val="00D228F2"/>
    <w:rsid w:val="00D230E5"/>
    <w:rsid w:val="00D274B3"/>
    <w:rsid w:val="00D30CF3"/>
    <w:rsid w:val="00D32BD6"/>
    <w:rsid w:val="00D35C31"/>
    <w:rsid w:val="00D419D1"/>
    <w:rsid w:val="00D41DE1"/>
    <w:rsid w:val="00D50A69"/>
    <w:rsid w:val="00D522B5"/>
    <w:rsid w:val="00D52D32"/>
    <w:rsid w:val="00D5366D"/>
    <w:rsid w:val="00D54C7E"/>
    <w:rsid w:val="00D555A8"/>
    <w:rsid w:val="00D564AB"/>
    <w:rsid w:val="00D56761"/>
    <w:rsid w:val="00D57298"/>
    <w:rsid w:val="00D6008A"/>
    <w:rsid w:val="00D60787"/>
    <w:rsid w:val="00D60EC5"/>
    <w:rsid w:val="00D63241"/>
    <w:rsid w:val="00D648AB"/>
    <w:rsid w:val="00D70378"/>
    <w:rsid w:val="00D71E5C"/>
    <w:rsid w:val="00D756A4"/>
    <w:rsid w:val="00D756FF"/>
    <w:rsid w:val="00D842F4"/>
    <w:rsid w:val="00D86A53"/>
    <w:rsid w:val="00D90050"/>
    <w:rsid w:val="00D9176E"/>
    <w:rsid w:val="00D919AF"/>
    <w:rsid w:val="00D91E65"/>
    <w:rsid w:val="00D93D59"/>
    <w:rsid w:val="00D93F46"/>
    <w:rsid w:val="00D965A3"/>
    <w:rsid w:val="00D96C56"/>
    <w:rsid w:val="00D973BA"/>
    <w:rsid w:val="00DA07E0"/>
    <w:rsid w:val="00DA25CC"/>
    <w:rsid w:val="00DA301E"/>
    <w:rsid w:val="00DA35B8"/>
    <w:rsid w:val="00DA3D81"/>
    <w:rsid w:val="00DA52D0"/>
    <w:rsid w:val="00DB0253"/>
    <w:rsid w:val="00DB149A"/>
    <w:rsid w:val="00DB2729"/>
    <w:rsid w:val="00DB2B98"/>
    <w:rsid w:val="00DB3335"/>
    <w:rsid w:val="00DB4429"/>
    <w:rsid w:val="00DB5B8F"/>
    <w:rsid w:val="00DC0B7D"/>
    <w:rsid w:val="00DC2E47"/>
    <w:rsid w:val="00DC3FEC"/>
    <w:rsid w:val="00DC43D1"/>
    <w:rsid w:val="00DC61C4"/>
    <w:rsid w:val="00DC65BE"/>
    <w:rsid w:val="00DD0551"/>
    <w:rsid w:val="00DD44BB"/>
    <w:rsid w:val="00DD5ED9"/>
    <w:rsid w:val="00DD6482"/>
    <w:rsid w:val="00DD6561"/>
    <w:rsid w:val="00DD6B9B"/>
    <w:rsid w:val="00DE148B"/>
    <w:rsid w:val="00DE3DCE"/>
    <w:rsid w:val="00DE5BFE"/>
    <w:rsid w:val="00DE6167"/>
    <w:rsid w:val="00DE6489"/>
    <w:rsid w:val="00DE7857"/>
    <w:rsid w:val="00DE7F25"/>
    <w:rsid w:val="00DF0934"/>
    <w:rsid w:val="00DF2A88"/>
    <w:rsid w:val="00DF5540"/>
    <w:rsid w:val="00E00597"/>
    <w:rsid w:val="00E01592"/>
    <w:rsid w:val="00E0581B"/>
    <w:rsid w:val="00E106E6"/>
    <w:rsid w:val="00E10FCB"/>
    <w:rsid w:val="00E11808"/>
    <w:rsid w:val="00E12D1E"/>
    <w:rsid w:val="00E13683"/>
    <w:rsid w:val="00E1419A"/>
    <w:rsid w:val="00E1549F"/>
    <w:rsid w:val="00E201EF"/>
    <w:rsid w:val="00E214B7"/>
    <w:rsid w:val="00E214D2"/>
    <w:rsid w:val="00E21DB8"/>
    <w:rsid w:val="00E222A4"/>
    <w:rsid w:val="00E25686"/>
    <w:rsid w:val="00E270D3"/>
    <w:rsid w:val="00E300C2"/>
    <w:rsid w:val="00E30241"/>
    <w:rsid w:val="00E30C5E"/>
    <w:rsid w:val="00E3104B"/>
    <w:rsid w:val="00E31BC3"/>
    <w:rsid w:val="00E32726"/>
    <w:rsid w:val="00E36090"/>
    <w:rsid w:val="00E37DE6"/>
    <w:rsid w:val="00E4023C"/>
    <w:rsid w:val="00E409FB"/>
    <w:rsid w:val="00E4111F"/>
    <w:rsid w:val="00E42983"/>
    <w:rsid w:val="00E43A35"/>
    <w:rsid w:val="00E43BA2"/>
    <w:rsid w:val="00E4411B"/>
    <w:rsid w:val="00E45619"/>
    <w:rsid w:val="00E52E37"/>
    <w:rsid w:val="00E55AF2"/>
    <w:rsid w:val="00E567AB"/>
    <w:rsid w:val="00E5792F"/>
    <w:rsid w:val="00E63584"/>
    <w:rsid w:val="00E63DD1"/>
    <w:rsid w:val="00E743D3"/>
    <w:rsid w:val="00E75048"/>
    <w:rsid w:val="00E75A2C"/>
    <w:rsid w:val="00E7634D"/>
    <w:rsid w:val="00E763A2"/>
    <w:rsid w:val="00E76C2D"/>
    <w:rsid w:val="00E81039"/>
    <w:rsid w:val="00E815DD"/>
    <w:rsid w:val="00E832DB"/>
    <w:rsid w:val="00E8340F"/>
    <w:rsid w:val="00E84018"/>
    <w:rsid w:val="00E87B82"/>
    <w:rsid w:val="00E94D30"/>
    <w:rsid w:val="00E976A5"/>
    <w:rsid w:val="00E97C04"/>
    <w:rsid w:val="00EA01A4"/>
    <w:rsid w:val="00EA037D"/>
    <w:rsid w:val="00EA0ECC"/>
    <w:rsid w:val="00EA1A43"/>
    <w:rsid w:val="00EA37D0"/>
    <w:rsid w:val="00EA5014"/>
    <w:rsid w:val="00EA78CE"/>
    <w:rsid w:val="00EB154A"/>
    <w:rsid w:val="00EB3952"/>
    <w:rsid w:val="00EB3BEA"/>
    <w:rsid w:val="00EB3D66"/>
    <w:rsid w:val="00EC0723"/>
    <w:rsid w:val="00EC0CEF"/>
    <w:rsid w:val="00EC58D4"/>
    <w:rsid w:val="00EC6AAB"/>
    <w:rsid w:val="00ED16EC"/>
    <w:rsid w:val="00ED50C8"/>
    <w:rsid w:val="00ED66D0"/>
    <w:rsid w:val="00ED6CDA"/>
    <w:rsid w:val="00ED7D47"/>
    <w:rsid w:val="00EE0347"/>
    <w:rsid w:val="00EE1571"/>
    <w:rsid w:val="00EE1869"/>
    <w:rsid w:val="00EE19D1"/>
    <w:rsid w:val="00EE1C16"/>
    <w:rsid w:val="00EE2E9A"/>
    <w:rsid w:val="00EE2F87"/>
    <w:rsid w:val="00EE503D"/>
    <w:rsid w:val="00EE59B1"/>
    <w:rsid w:val="00EE5B91"/>
    <w:rsid w:val="00EE6D5E"/>
    <w:rsid w:val="00EE6EA9"/>
    <w:rsid w:val="00EE7537"/>
    <w:rsid w:val="00EF2E3A"/>
    <w:rsid w:val="00EF2F36"/>
    <w:rsid w:val="00EF3A50"/>
    <w:rsid w:val="00EF4187"/>
    <w:rsid w:val="00EF7169"/>
    <w:rsid w:val="00F00A6B"/>
    <w:rsid w:val="00F00F89"/>
    <w:rsid w:val="00F022AE"/>
    <w:rsid w:val="00F026C1"/>
    <w:rsid w:val="00F02A71"/>
    <w:rsid w:val="00F02CEB"/>
    <w:rsid w:val="00F04827"/>
    <w:rsid w:val="00F04AC5"/>
    <w:rsid w:val="00F10E78"/>
    <w:rsid w:val="00F11BCF"/>
    <w:rsid w:val="00F12DC7"/>
    <w:rsid w:val="00F13629"/>
    <w:rsid w:val="00F14D5E"/>
    <w:rsid w:val="00F156C0"/>
    <w:rsid w:val="00F15D59"/>
    <w:rsid w:val="00F15F96"/>
    <w:rsid w:val="00F16A9A"/>
    <w:rsid w:val="00F173B3"/>
    <w:rsid w:val="00F175B8"/>
    <w:rsid w:val="00F22F17"/>
    <w:rsid w:val="00F237DF"/>
    <w:rsid w:val="00F2706C"/>
    <w:rsid w:val="00F276EF"/>
    <w:rsid w:val="00F27BF3"/>
    <w:rsid w:val="00F31366"/>
    <w:rsid w:val="00F31768"/>
    <w:rsid w:val="00F3298B"/>
    <w:rsid w:val="00F353EE"/>
    <w:rsid w:val="00F35C7C"/>
    <w:rsid w:val="00F366D3"/>
    <w:rsid w:val="00F36D37"/>
    <w:rsid w:val="00F3740C"/>
    <w:rsid w:val="00F4305F"/>
    <w:rsid w:val="00F43626"/>
    <w:rsid w:val="00F447D7"/>
    <w:rsid w:val="00F4739A"/>
    <w:rsid w:val="00F5063D"/>
    <w:rsid w:val="00F517E5"/>
    <w:rsid w:val="00F527C3"/>
    <w:rsid w:val="00F536A7"/>
    <w:rsid w:val="00F53D05"/>
    <w:rsid w:val="00F55098"/>
    <w:rsid w:val="00F55D8F"/>
    <w:rsid w:val="00F562F9"/>
    <w:rsid w:val="00F572E3"/>
    <w:rsid w:val="00F64DE5"/>
    <w:rsid w:val="00F64E8A"/>
    <w:rsid w:val="00F668E4"/>
    <w:rsid w:val="00F706B8"/>
    <w:rsid w:val="00F712D2"/>
    <w:rsid w:val="00F71E67"/>
    <w:rsid w:val="00F72472"/>
    <w:rsid w:val="00F73081"/>
    <w:rsid w:val="00F737C8"/>
    <w:rsid w:val="00F74727"/>
    <w:rsid w:val="00F74854"/>
    <w:rsid w:val="00F7585A"/>
    <w:rsid w:val="00F811C9"/>
    <w:rsid w:val="00F81266"/>
    <w:rsid w:val="00F8406A"/>
    <w:rsid w:val="00F84FB6"/>
    <w:rsid w:val="00F854BE"/>
    <w:rsid w:val="00F85A7F"/>
    <w:rsid w:val="00F92781"/>
    <w:rsid w:val="00F92AA4"/>
    <w:rsid w:val="00F93099"/>
    <w:rsid w:val="00F9447F"/>
    <w:rsid w:val="00F95762"/>
    <w:rsid w:val="00F958EA"/>
    <w:rsid w:val="00F96713"/>
    <w:rsid w:val="00FA70B5"/>
    <w:rsid w:val="00FB26A1"/>
    <w:rsid w:val="00FB2C77"/>
    <w:rsid w:val="00FB4F8C"/>
    <w:rsid w:val="00FC621D"/>
    <w:rsid w:val="00FC7FE8"/>
    <w:rsid w:val="00FD11DC"/>
    <w:rsid w:val="00FD1B90"/>
    <w:rsid w:val="00FD1C7E"/>
    <w:rsid w:val="00FD3783"/>
    <w:rsid w:val="00FD413C"/>
    <w:rsid w:val="00FD5113"/>
    <w:rsid w:val="00FD5C2F"/>
    <w:rsid w:val="00FD5E74"/>
    <w:rsid w:val="00FD6417"/>
    <w:rsid w:val="00FD6CFB"/>
    <w:rsid w:val="00FE2187"/>
    <w:rsid w:val="00FE2B3F"/>
    <w:rsid w:val="00FE3393"/>
    <w:rsid w:val="00FE34CF"/>
    <w:rsid w:val="00FE3A95"/>
    <w:rsid w:val="00FE4AA0"/>
    <w:rsid w:val="00FE5862"/>
    <w:rsid w:val="00FE6FBF"/>
    <w:rsid w:val="00FF076D"/>
    <w:rsid w:val="00FF0DA4"/>
    <w:rsid w:val="00FF2C92"/>
    <w:rsid w:val="00FF3460"/>
    <w:rsid w:val="00FF387C"/>
    <w:rsid w:val="00FF72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101" style="mso-position-vertical-relative:line" fill="f" fillcolor="white" stroke="f">
      <v:fill color="white" on="f"/>
      <v:stroke on="f"/>
      <o:colormenu v:ext="edit" strokecolor="none [3213]"/>
    </o:shapedefaults>
    <o:shapelayout v:ext="edit">
      <o:idmap v:ext="edit" data="1"/>
      <o:rules v:ext="edit">
        <o:r id="V:Rule7" type="connector" idref="#_x0000_s1094"/>
        <o:r id="V:Rule8" type="connector" idref="#_x0000_s1093"/>
        <o:r id="V:Rule9" type="connector" idref="#_x0000_s1096"/>
        <o:r id="V:Rule10" type="connector" idref="#_x0000_s1092"/>
        <o:r id="V:Rule11" type="connector" idref="#_x0000_s1097"/>
        <o:r id="V:Rule12" type="connector" idref="#_x0000_s109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D1"/>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1CB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547E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B547E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547E5"/>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qFormat/>
    <w:rsid w:val="001428B4"/>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1428B4"/>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1428B4"/>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B547E5"/>
    <w:pPr>
      <w:spacing w:before="240" w:after="60"/>
      <w:outlineLvl w:val="7"/>
    </w:pPr>
    <w:rPr>
      <w:rFonts w:ascii="Calibri" w:hAnsi="Calibri" w:cs="Arial"/>
      <w:i/>
      <w:iCs/>
    </w:rPr>
  </w:style>
  <w:style w:type="paragraph" w:styleId="Heading9">
    <w:name w:val="heading 9"/>
    <w:basedOn w:val="Normal"/>
    <w:next w:val="Normal"/>
    <w:link w:val="Heading9Char"/>
    <w:qFormat/>
    <w:rsid w:val="001428B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CB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547E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547E5"/>
    <w:rPr>
      <w:rFonts w:ascii="Cambria" w:eastAsia="Times New Roman" w:hAnsi="Cambria" w:cs="Times New Roman"/>
      <w:b/>
      <w:bCs/>
      <w:sz w:val="26"/>
      <w:szCs w:val="26"/>
    </w:rPr>
  </w:style>
  <w:style w:type="character" w:customStyle="1" w:styleId="Heading4Char">
    <w:name w:val="Heading 4 Char"/>
    <w:basedOn w:val="DefaultParagraphFont"/>
    <w:link w:val="Heading4"/>
    <w:rsid w:val="00B547E5"/>
    <w:rPr>
      <w:rFonts w:eastAsia="Times New Roman"/>
      <w:b/>
      <w:bCs/>
      <w:sz w:val="28"/>
      <w:szCs w:val="28"/>
    </w:rPr>
  </w:style>
  <w:style w:type="character" w:customStyle="1" w:styleId="Heading5Char">
    <w:name w:val="Heading 5 Char"/>
    <w:basedOn w:val="DefaultParagraphFont"/>
    <w:link w:val="Heading5"/>
    <w:rsid w:val="001428B4"/>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1428B4"/>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1428B4"/>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B547E5"/>
    <w:rPr>
      <w:rFonts w:eastAsia="Times New Roman"/>
      <w:i/>
      <w:iCs/>
      <w:sz w:val="24"/>
      <w:szCs w:val="24"/>
    </w:rPr>
  </w:style>
  <w:style w:type="character" w:customStyle="1" w:styleId="Heading9Char">
    <w:name w:val="Heading 9 Char"/>
    <w:basedOn w:val="DefaultParagraphFont"/>
    <w:link w:val="Heading9"/>
    <w:rsid w:val="001428B4"/>
    <w:rPr>
      <w:rFonts w:ascii="Cambria" w:eastAsia="Times New Roman" w:hAnsi="Cambria" w:cs="Times New Roman"/>
      <w:i/>
      <w:iCs/>
      <w:color w:val="404040"/>
    </w:rPr>
  </w:style>
  <w:style w:type="paragraph" w:styleId="EndnoteText">
    <w:name w:val="endnote text"/>
    <w:basedOn w:val="Normal"/>
    <w:link w:val="EndnoteTextChar"/>
    <w:uiPriority w:val="99"/>
    <w:unhideWhenUsed/>
    <w:rsid w:val="00AD086B"/>
    <w:rPr>
      <w:sz w:val="20"/>
      <w:szCs w:val="20"/>
    </w:rPr>
  </w:style>
  <w:style w:type="character" w:customStyle="1" w:styleId="EndnoteTextChar">
    <w:name w:val="Endnote Text Char"/>
    <w:basedOn w:val="DefaultParagraphFont"/>
    <w:link w:val="EndnoteText"/>
    <w:uiPriority w:val="99"/>
    <w:rsid w:val="00AD08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D086B"/>
    <w:rPr>
      <w:vertAlign w:val="superscript"/>
    </w:rPr>
  </w:style>
  <w:style w:type="paragraph" w:styleId="FootnoteText">
    <w:name w:val="footnote text"/>
    <w:basedOn w:val="Normal"/>
    <w:link w:val="FootnoteTextChar"/>
    <w:uiPriority w:val="99"/>
    <w:unhideWhenUsed/>
    <w:rsid w:val="00AD086B"/>
    <w:rPr>
      <w:sz w:val="20"/>
      <w:szCs w:val="20"/>
    </w:rPr>
  </w:style>
  <w:style w:type="character" w:customStyle="1" w:styleId="FootnoteTextChar">
    <w:name w:val="Footnote Text Char"/>
    <w:basedOn w:val="DefaultParagraphFont"/>
    <w:link w:val="FootnoteText"/>
    <w:uiPriority w:val="99"/>
    <w:rsid w:val="00AD086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D086B"/>
    <w:rPr>
      <w:vertAlign w:val="superscript"/>
    </w:rPr>
  </w:style>
  <w:style w:type="paragraph" w:customStyle="1" w:styleId="1">
    <w:name w:val="سرد الفقرات1"/>
    <w:basedOn w:val="Normal"/>
    <w:uiPriority w:val="34"/>
    <w:qFormat/>
    <w:rsid w:val="00985114"/>
    <w:pPr>
      <w:ind w:left="720"/>
      <w:contextualSpacing/>
    </w:pPr>
  </w:style>
  <w:style w:type="paragraph" w:styleId="BalloonText">
    <w:name w:val="Balloon Text"/>
    <w:basedOn w:val="Normal"/>
    <w:link w:val="BalloonTextChar"/>
    <w:uiPriority w:val="99"/>
    <w:unhideWhenUsed/>
    <w:rsid w:val="00485225"/>
    <w:rPr>
      <w:rFonts w:ascii="Tahoma" w:hAnsi="Tahoma" w:cs="Tahoma"/>
      <w:sz w:val="16"/>
      <w:szCs w:val="16"/>
    </w:rPr>
  </w:style>
  <w:style w:type="character" w:customStyle="1" w:styleId="BalloonTextChar">
    <w:name w:val="Balloon Text Char"/>
    <w:basedOn w:val="DefaultParagraphFont"/>
    <w:link w:val="BalloonText"/>
    <w:uiPriority w:val="99"/>
    <w:rsid w:val="00485225"/>
    <w:rPr>
      <w:rFonts w:ascii="Tahoma" w:eastAsia="Times New Roman" w:hAnsi="Tahoma" w:cs="Tahoma"/>
      <w:sz w:val="16"/>
      <w:szCs w:val="16"/>
    </w:rPr>
  </w:style>
  <w:style w:type="table" w:styleId="TableGrid">
    <w:name w:val="Table Grid"/>
    <w:basedOn w:val="TableNormal"/>
    <w:uiPriority w:val="59"/>
    <w:rsid w:val="004120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مراجع1"/>
    <w:basedOn w:val="Normal"/>
    <w:next w:val="Normal"/>
    <w:uiPriority w:val="37"/>
    <w:unhideWhenUsed/>
    <w:rsid w:val="0035276A"/>
  </w:style>
  <w:style w:type="paragraph" w:styleId="Caption">
    <w:name w:val="caption"/>
    <w:basedOn w:val="Normal"/>
    <w:next w:val="Normal"/>
    <w:uiPriority w:val="35"/>
    <w:qFormat/>
    <w:rsid w:val="0035276A"/>
    <w:pPr>
      <w:spacing w:after="200"/>
    </w:pPr>
    <w:rPr>
      <w:b/>
      <w:bCs/>
      <w:color w:val="4F81BD"/>
      <w:sz w:val="18"/>
      <w:szCs w:val="18"/>
    </w:rPr>
  </w:style>
  <w:style w:type="paragraph" w:customStyle="1" w:styleId="11">
    <w:name w:val="عنوان جدول المحتويات1"/>
    <w:basedOn w:val="Heading1"/>
    <w:next w:val="Normal"/>
    <w:uiPriority w:val="39"/>
    <w:semiHidden/>
    <w:unhideWhenUsed/>
    <w:qFormat/>
    <w:rsid w:val="0035276A"/>
    <w:pPr>
      <w:bidi w:val="0"/>
      <w:spacing w:line="276" w:lineRule="auto"/>
      <w:outlineLvl w:val="9"/>
    </w:pPr>
  </w:style>
  <w:style w:type="paragraph" w:styleId="TOC2">
    <w:name w:val="toc 2"/>
    <w:basedOn w:val="Normal"/>
    <w:next w:val="Normal"/>
    <w:autoRedefine/>
    <w:uiPriority w:val="39"/>
    <w:semiHidden/>
    <w:unhideWhenUsed/>
    <w:qFormat/>
    <w:rsid w:val="0035276A"/>
    <w:pPr>
      <w:bidi w:val="0"/>
      <w:spacing w:after="100" w:line="276" w:lineRule="auto"/>
      <w:ind w:left="220"/>
    </w:pPr>
    <w:rPr>
      <w:rFonts w:ascii="Calibri" w:hAnsi="Calibri" w:cs="Arial"/>
      <w:sz w:val="22"/>
      <w:szCs w:val="22"/>
    </w:rPr>
  </w:style>
  <w:style w:type="paragraph" w:styleId="TOC1">
    <w:name w:val="toc 1"/>
    <w:basedOn w:val="Normal"/>
    <w:next w:val="Normal"/>
    <w:autoRedefine/>
    <w:uiPriority w:val="39"/>
    <w:semiHidden/>
    <w:unhideWhenUsed/>
    <w:qFormat/>
    <w:rsid w:val="0035276A"/>
    <w:pPr>
      <w:bidi w:val="0"/>
      <w:spacing w:after="100" w:line="276" w:lineRule="auto"/>
    </w:pPr>
    <w:rPr>
      <w:rFonts w:ascii="Calibri" w:hAnsi="Calibri" w:cs="Arial"/>
      <w:sz w:val="22"/>
      <w:szCs w:val="22"/>
    </w:rPr>
  </w:style>
  <w:style w:type="paragraph" w:styleId="TOC3">
    <w:name w:val="toc 3"/>
    <w:basedOn w:val="Normal"/>
    <w:next w:val="Normal"/>
    <w:autoRedefine/>
    <w:uiPriority w:val="39"/>
    <w:semiHidden/>
    <w:unhideWhenUsed/>
    <w:qFormat/>
    <w:rsid w:val="0035276A"/>
    <w:pPr>
      <w:bidi w:val="0"/>
      <w:spacing w:after="100" w:line="276" w:lineRule="auto"/>
      <w:ind w:left="440"/>
    </w:pPr>
    <w:rPr>
      <w:rFonts w:ascii="Calibri" w:hAnsi="Calibri" w:cs="Arial"/>
      <w:sz w:val="22"/>
      <w:szCs w:val="22"/>
    </w:rPr>
  </w:style>
  <w:style w:type="paragraph" w:styleId="NormalWeb">
    <w:name w:val="Normal (Web)"/>
    <w:basedOn w:val="Normal"/>
    <w:rsid w:val="000615ED"/>
    <w:pPr>
      <w:bidi w:val="0"/>
      <w:spacing w:before="100" w:beforeAutospacing="1" w:after="100" w:afterAutospacing="1"/>
    </w:pPr>
  </w:style>
  <w:style w:type="paragraph" w:styleId="Subtitle">
    <w:name w:val="Subtitle"/>
    <w:basedOn w:val="Normal"/>
    <w:link w:val="SubtitleChar"/>
    <w:qFormat/>
    <w:rsid w:val="00E01592"/>
    <w:pPr>
      <w:jc w:val="center"/>
    </w:pPr>
    <w:rPr>
      <w:rFonts w:cs="Medina Lt BT"/>
      <w:b/>
      <w:bCs/>
      <w:sz w:val="20"/>
      <w:szCs w:val="44"/>
    </w:rPr>
  </w:style>
  <w:style w:type="character" w:customStyle="1" w:styleId="SubtitleChar">
    <w:name w:val="Subtitle Char"/>
    <w:basedOn w:val="DefaultParagraphFont"/>
    <w:link w:val="Subtitle"/>
    <w:rsid w:val="00E01592"/>
    <w:rPr>
      <w:rFonts w:ascii="Times New Roman" w:eastAsia="Times New Roman" w:hAnsi="Times New Roman" w:cs="Medina Lt BT"/>
      <w:b/>
      <w:bCs/>
      <w:sz w:val="20"/>
      <w:szCs w:val="44"/>
    </w:rPr>
  </w:style>
  <w:style w:type="paragraph" w:customStyle="1" w:styleId="12">
    <w:name w:val="بلا تباعد1"/>
    <w:link w:val="Char"/>
    <w:uiPriority w:val="1"/>
    <w:qFormat/>
    <w:rsid w:val="0071564F"/>
    <w:pPr>
      <w:bidi/>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43D1"/>
    <w:rPr>
      <w:color w:val="0000FF"/>
      <w:u w:val="single"/>
    </w:rPr>
  </w:style>
  <w:style w:type="character" w:customStyle="1" w:styleId="13">
    <w:name w:val="نص العنصر النائب1"/>
    <w:basedOn w:val="DefaultParagraphFont"/>
    <w:uiPriority w:val="99"/>
    <w:semiHidden/>
    <w:rsid w:val="000A0E62"/>
    <w:rPr>
      <w:color w:val="808080"/>
    </w:rPr>
  </w:style>
  <w:style w:type="paragraph" w:styleId="BodyTextIndent3">
    <w:name w:val="Body Text Indent 3"/>
    <w:basedOn w:val="Normal"/>
    <w:link w:val="BodyTextIndent3Char"/>
    <w:rsid w:val="00E94D30"/>
    <w:pPr>
      <w:spacing w:line="360" w:lineRule="auto"/>
      <w:ind w:left="26"/>
      <w:jc w:val="lowKashida"/>
    </w:pPr>
    <w:rPr>
      <w:rFonts w:cs="Arabic Transparent"/>
      <w:sz w:val="28"/>
      <w:szCs w:val="28"/>
    </w:rPr>
  </w:style>
  <w:style w:type="character" w:customStyle="1" w:styleId="BodyTextIndent3Char">
    <w:name w:val="Body Text Indent 3 Char"/>
    <w:basedOn w:val="DefaultParagraphFont"/>
    <w:link w:val="BodyTextIndent3"/>
    <w:rsid w:val="00E94D30"/>
    <w:rPr>
      <w:rFonts w:ascii="Times New Roman" w:eastAsia="Times New Roman" w:hAnsi="Times New Roman" w:cs="Arabic Transparent"/>
      <w:sz w:val="28"/>
      <w:szCs w:val="28"/>
    </w:rPr>
  </w:style>
  <w:style w:type="paragraph" w:styleId="BodyTextIndent">
    <w:name w:val="Body Text Indent"/>
    <w:basedOn w:val="Normal"/>
    <w:link w:val="BodyTextIndentChar"/>
    <w:unhideWhenUsed/>
    <w:rsid w:val="004E11FF"/>
    <w:pPr>
      <w:spacing w:after="120"/>
      <w:ind w:left="283"/>
    </w:pPr>
  </w:style>
  <w:style w:type="character" w:customStyle="1" w:styleId="BodyTextIndentChar">
    <w:name w:val="Body Text Indent Char"/>
    <w:basedOn w:val="DefaultParagraphFont"/>
    <w:link w:val="BodyTextIndent"/>
    <w:rsid w:val="004E11FF"/>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35AA2"/>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35AA2"/>
    <w:rPr>
      <w:rFonts w:ascii="Arial" w:eastAsia="Times New Roman" w:hAnsi="Arial"/>
      <w:vanish/>
      <w:sz w:val="16"/>
      <w:szCs w:val="16"/>
    </w:rPr>
  </w:style>
  <w:style w:type="paragraph" w:styleId="z-BottomofForm">
    <w:name w:val="HTML Bottom of Form"/>
    <w:basedOn w:val="Normal"/>
    <w:next w:val="Normal"/>
    <w:link w:val="z-BottomofFormChar"/>
    <w:hidden/>
    <w:uiPriority w:val="99"/>
    <w:unhideWhenUsed/>
    <w:rsid w:val="00A35AA2"/>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35AA2"/>
    <w:rPr>
      <w:rFonts w:ascii="Arial" w:eastAsia="Times New Roman" w:hAnsi="Arial"/>
      <w:vanish/>
      <w:sz w:val="16"/>
      <w:szCs w:val="16"/>
    </w:rPr>
  </w:style>
  <w:style w:type="paragraph" w:styleId="BodyText2">
    <w:name w:val="Body Text 2"/>
    <w:basedOn w:val="Normal"/>
    <w:link w:val="BodyText2Char"/>
    <w:uiPriority w:val="99"/>
    <w:semiHidden/>
    <w:unhideWhenUsed/>
    <w:rsid w:val="00A35AA2"/>
    <w:pPr>
      <w:spacing w:after="120" w:line="480" w:lineRule="auto"/>
    </w:pPr>
  </w:style>
  <w:style w:type="character" w:customStyle="1" w:styleId="BodyText2Char">
    <w:name w:val="Body Text 2 Char"/>
    <w:basedOn w:val="DefaultParagraphFont"/>
    <w:link w:val="BodyText2"/>
    <w:uiPriority w:val="99"/>
    <w:semiHidden/>
    <w:rsid w:val="00A35AA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1E67"/>
    <w:pPr>
      <w:tabs>
        <w:tab w:val="center" w:pos="4153"/>
        <w:tab w:val="right" w:pos="8306"/>
      </w:tabs>
    </w:pPr>
  </w:style>
  <w:style w:type="character" w:customStyle="1" w:styleId="HeaderChar">
    <w:name w:val="Header Char"/>
    <w:basedOn w:val="DefaultParagraphFont"/>
    <w:link w:val="Header"/>
    <w:uiPriority w:val="99"/>
    <w:rsid w:val="00F71E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1E67"/>
    <w:pPr>
      <w:tabs>
        <w:tab w:val="center" w:pos="4153"/>
        <w:tab w:val="right" w:pos="8306"/>
      </w:tabs>
    </w:pPr>
  </w:style>
  <w:style w:type="character" w:customStyle="1" w:styleId="FooterChar">
    <w:name w:val="Footer Char"/>
    <w:basedOn w:val="DefaultParagraphFont"/>
    <w:link w:val="Footer"/>
    <w:uiPriority w:val="99"/>
    <w:rsid w:val="00F71E67"/>
    <w:rPr>
      <w:rFonts w:ascii="Times New Roman" w:eastAsia="Times New Roman" w:hAnsi="Times New Roman" w:cs="Times New Roman"/>
      <w:sz w:val="24"/>
      <w:szCs w:val="24"/>
    </w:rPr>
  </w:style>
  <w:style w:type="paragraph" w:styleId="Title">
    <w:name w:val="Title"/>
    <w:basedOn w:val="Normal"/>
    <w:next w:val="Normal"/>
    <w:link w:val="TitleChar"/>
    <w:qFormat/>
    <w:rsid w:val="00B547E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B547E5"/>
    <w:rPr>
      <w:rFonts w:ascii="Cambria" w:eastAsia="Times New Roman" w:hAnsi="Cambria" w:cs="Times New Roman"/>
      <w:color w:val="17365D"/>
      <w:spacing w:val="5"/>
      <w:kern w:val="28"/>
      <w:sz w:val="52"/>
      <w:szCs w:val="52"/>
    </w:rPr>
  </w:style>
  <w:style w:type="paragraph" w:customStyle="1" w:styleId="cardsummary">
    <w:name w:val="card_summary"/>
    <w:basedOn w:val="Normal"/>
    <w:rsid w:val="00B547E5"/>
    <w:pPr>
      <w:bidi w:val="0"/>
      <w:spacing w:before="100" w:beforeAutospacing="1" w:after="100" w:afterAutospacing="1"/>
    </w:pPr>
  </w:style>
  <w:style w:type="paragraph" w:customStyle="1" w:styleId="a">
    <w:name w:val="سرد الفقرات"/>
    <w:basedOn w:val="Normal"/>
    <w:uiPriority w:val="34"/>
    <w:qFormat/>
    <w:rsid w:val="001428B4"/>
    <w:pPr>
      <w:spacing w:after="200" w:line="276" w:lineRule="auto"/>
      <w:ind w:left="720"/>
      <w:contextualSpacing/>
    </w:pPr>
    <w:rPr>
      <w:rFonts w:ascii="Calibri" w:eastAsia="Calibri" w:hAnsi="Calibri" w:cs="Arial"/>
      <w:sz w:val="22"/>
      <w:szCs w:val="22"/>
    </w:rPr>
  </w:style>
  <w:style w:type="character" w:customStyle="1" w:styleId="14">
    <w:name w:val="مرجع مكثف1"/>
    <w:basedOn w:val="DefaultParagraphFont"/>
    <w:uiPriority w:val="32"/>
    <w:qFormat/>
    <w:rsid w:val="001428B4"/>
    <w:rPr>
      <w:b/>
      <w:bCs/>
      <w:smallCaps/>
      <w:color w:val="C0504D"/>
      <w:spacing w:val="5"/>
      <w:u w:val="single"/>
    </w:rPr>
  </w:style>
  <w:style w:type="paragraph" w:customStyle="1" w:styleId="Default">
    <w:name w:val="Default"/>
    <w:rsid w:val="001428B4"/>
    <w:pPr>
      <w:autoSpaceDE w:val="0"/>
      <w:autoSpaceDN w:val="0"/>
      <w:adjustRightInd w:val="0"/>
    </w:pPr>
    <w:rPr>
      <w:rFonts w:ascii="Times New Roman" w:eastAsia="Times New Roman" w:hAnsi="Times New Roman" w:cs="Times New Roman"/>
      <w:color w:val="000000"/>
      <w:sz w:val="24"/>
      <w:szCs w:val="24"/>
    </w:rPr>
  </w:style>
  <w:style w:type="character" w:styleId="PageNumber">
    <w:name w:val="page number"/>
    <w:basedOn w:val="DefaultParagraphFont"/>
    <w:rsid w:val="001428B4"/>
  </w:style>
  <w:style w:type="character" w:customStyle="1" w:styleId="15">
    <w:name w:val="عنوان الكتاب1"/>
    <w:basedOn w:val="DefaultParagraphFont"/>
    <w:uiPriority w:val="33"/>
    <w:qFormat/>
    <w:rsid w:val="001428B4"/>
    <w:rPr>
      <w:b/>
      <w:bCs/>
      <w:smallCaps/>
      <w:spacing w:val="5"/>
    </w:rPr>
  </w:style>
  <w:style w:type="character" w:customStyle="1" w:styleId="2">
    <w:name w:val="عنوان الكتاب2"/>
    <w:basedOn w:val="DefaultParagraphFont"/>
    <w:uiPriority w:val="33"/>
    <w:qFormat/>
    <w:rsid w:val="001428B4"/>
    <w:rPr>
      <w:b/>
      <w:bCs/>
      <w:smallCaps/>
      <w:spacing w:val="5"/>
    </w:rPr>
  </w:style>
  <w:style w:type="character" w:styleId="Emphasis">
    <w:name w:val="Emphasis"/>
    <w:basedOn w:val="DefaultParagraphFont"/>
    <w:uiPriority w:val="20"/>
    <w:qFormat/>
    <w:rsid w:val="001428B4"/>
    <w:rPr>
      <w:i/>
      <w:iCs/>
    </w:rPr>
  </w:style>
  <w:style w:type="character" w:styleId="Strong">
    <w:name w:val="Strong"/>
    <w:basedOn w:val="DefaultParagraphFont"/>
    <w:qFormat/>
    <w:rsid w:val="0083728A"/>
    <w:rPr>
      <w:b/>
      <w:bCs/>
    </w:rPr>
  </w:style>
  <w:style w:type="character" w:customStyle="1" w:styleId="simfield">
    <w:name w:val="simfield"/>
    <w:basedOn w:val="DefaultParagraphFont"/>
    <w:rsid w:val="00191261"/>
  </w:style>
  <w:style w:type="character" w:customStyle="1" w:styleId="Char">
    <w:name w:val="بلا تباعد Char"/>
    <w:basedOn w:val="DefaultParagraphFont"/>
    <w:link w:val="12"/>
    <w:uiPriority w:val="1"/>
    <w:rsid w:val="007C55CB"/>
    <w:rPr>
      <w:rFonts w:ascii="Times New Roman" w:eastAsia="Times New Roman" w:hAnsi="Times New Roman" w:cs="Times New Roman"/>
      <w:sz w:val="24"/>
      <w:szCs w:val="24"/>
      <w:lang w:val="en-US" w:eastAsia="en-US" w:bidi="ar-SA"/>
    </w:rPr>
  </w:style>
  <w:style w:type="character" w:customStyle="1" w:styleId="20">
    <w:name w:val="مرجع مكثف2"/>
    <w:basedOn w:val="DefaultParagraphFont"/>
    <w:uiPriority w:val="32"/>
    <w:qFormat/>
    <w:rsid w:val="000B6A5E"/>
    <w:rPr>
      <w:b/>
      <w:bCs/>
      <w:smallCaps/>
      <w:color w:val="C0504D"/>
      <w:spacing w:val="5"/>
      <w:u w:val="single"/>
    </w:rPr>
  </w:style>
  <w:style w:type="paragraph" w:styleId="DocumentMap">
    <w:name w:val="Document Map"/>
    <w:basedOn w:val="Normal"/>
    <w:link w:val="DocumentMapChar"/>
    <w:uiPriority w:val="99"/>
    <w:semiHidden/>
    <w:unhideWhenUsed/>
    <w:rsid w:val="000D73CF"/>
    <w:rPr>
      <w:rFonts w:ascii="Tahoma" w:hAnsi="Tahoma" w:cs="Tahoma"/>
      <w:sz w:val="16"/>
      <w:szCs w:val="16"/>
    </w:rPr>
  </w:style>
  <w:style w:type="character" w:customStyle="1" w:styleId="DocumentMapChar">
    <w:name w:val="Document Map Char"/>
    <w:basedOn w:val="DefaultParagraphFont"/>
    <w:link w:val="DocumentMap"/>
    <w:uiPriority w:val="99"/>
    <w:semiHidden/>
    <w:rsid w:val="000D73CF"/>
    <w:rPr>
      <w:rFonts w:ascii="Tahoma" w:eastAsia="Times New Roman" w:hAnsi="Tahoma" w:cs="Tahoma"/>
      <w:sz w:val="16"/>
      <w:szCs w:val="16"/>
    </w:rPr>
  </w:style>
  <w:style w:type="character" w:customStyle="1" w:styleId="16">
    <w:name w:val="تأكيد دقيق1"/>
    <w:basedOn w:val="DefaultParagraphFont"/>
    <w:uiPriority w:val="19"/>
    <w:qFormat/>
    <w:rsid w:val="00FC7FE8"/>
    <w:rPr>
      <w:i/>
      <w:iCs/>
      <w:color w:val="808080"/>
    </w:rPr>
  </w:style>
  <w:style w:type="character" w:styleId="HTMLCite">
    <w:name w:val="HTML Cite"/>
    <w:basedOn w:val="DefaultParagraphFont"/>
    <w:uiPriority w:val="99"/>
    <w:semiHidden/>
    <w:unhideWhenUsed/>
    <w:rsid w:val="00BE1229"/>
    <w:rPr>
      <w:i/>
      <w:iCs/>
      <w:sz w:val="24"/>
      <w:szCs w:val="24"/>
    </w:rPr>
  </w:style>
  <w:style w:type="paragraph" w:customStyle="1" w:styleId="17">
    <w:name w:val="سرد الفقرات1"/>
    <w:basedOn w:val="Normal"/>
    <w:uiPriority w:val="34"/>
    <w:qFormat/>
    <w:rsid w:val="00752D8E"/>
    <w:pPr>
      <w:spacing w:after="200" w:line="276" w:lineRule="auto"/>
      <w:ind w:left="720"/>
      <w:contextualSpacing/>
    </w:pPr>
    <w:rPr>
      <w:rFonts w:ascii="Calibri" w:eastAsia="Calibri" w:hAnsi="Calibri" w:cs="Arial"/>
      <w:sz w:val="22"/>
      <w:szCs w:val="22"/>
    </w:rPr>
  </w:style>
  <w:style w:type="paragraph" w:customStyle="1" w:styleId="110">
    <w:name w:val="سرد الفقرات11"/>
    <w:basedOn w:val="Normal"/>
    <w:uiPriority w:val="34"/>
    <w:qFormat/>
    <w:rsid w:val="00BA0393"/>
    <w:pPr>
      <w:spacing w:after="200" w:line="276" w:lineRule="auto"/>
      <w:ind w:left="720"/>
      <w:contextualSpacing/>
    </w:pPr>
    <w:rPr>
      <w:rFonts w:ascii="Calibri" w:eastAsia="Calibri" w:hAnsi="Calibri" w:cs="Arial"/>
      <w:sz w:val="22"/>
      <w:szCs w:val="22"/>
    </w:rPr>
  </w:style>
  <w:style w:type="paragraph" w:styleId="ListParagraph">
    <w:name w:val="List Paragraph"/>
    <w:basedOn w:val="Normal"/>
    <w:uiPriority w:val="34"/>
    <w:qFormat/>
    <w:rsid w:val="00D564AB"/>
    <w:pPr>
      <w:ind w:left="720"/>
      <w:contextualSpacing/>
    </w:pPr>
  </w:style>
</w:styles>
</file>

<file path=word/webSettings.xml><?xml version="1.0" encoding="utf-8"?>
<w:webSettings xmlns:r="http://schemas.openxmlformats.org/officeDocument/2006/relationships" xmlns:w="http://schemas.openxmlformats.org/wordprocessingml/2006/main">
  <w:divs>
    <w:div w:id="346978499">
      <w:bodyDiv w:val="1"/>
      <w:marLeft w:val="0"/>
      <w:marRight w:val="0"/>
      <w:marTop w:val="0"/>
      <w:marBottom w:val="0"/>
      <w:divBdr>
        <w:top w:val="none" w:sz="0" w:space="0" w:color="auto"/>
        <w:left w:val="none" w:sz="0" w:space="0" w:color="auto"/>
        <w:bottom w:val="none" w:sz="0" w:space="0" w:color="auto"/>
        <w:right w:val="none" w:sz="0" w:space="0" w:color="auto"/>
      </w:divBdr>
    </w:div>
    <w:div w:id="454175362">
      <w:bodyDiv w:val="1"/>
      <w:marLeft w:val="0"/>
      <w:marRight w:val="0"/>
      <w:marTop w:val="0"/>
      <w:marBottom w:val="0"/>
      <w:divBdr>
        <w:top w:val="none" w:sz="0" w:space="0" w:color="auto"/>
        <w:left w:val="none" w:sz="0" w:space="0" w:color="auto"/>
        <w:bottom w:val="none" w:sz="0" w:space="0" w:color="auto"/>
        <w:right w:val="none" w:sz="0" w:space="0" w:color="auto"/>
      </w:divBdr>
    </w:div>
    <w:div w:id="582645208">
      <w:bodyDiv w:val="1"/>
      <w:marLeft w:val="0"/>
      <w:marRight w:val="0"/>
      <w:marTop w:val="0"/>
      <w:marBottom w:val="0"/>
      <w:divBdr>
        <w:top w:val="none" w:sz="0" w:space="0" w:color="auto"/>
        <w:left w:val="none" w:sz="0" w:space="0" w:color="auto"/>
        <w:bottom w:val="none" w:sz="0" w:space="0" w:color="auto"/>
        <w:right w:val="none" w:sz="0" w:space="0" w:color="auto"/>
      </w:divBdr>
    </w:div>
    <w:div w:id="643434371">
      <w:bodyDiv w:val="1"/>
      <w:marLeft w:val="0"/>
      <w:marRight w:val="0"/>
      <w:marTop w:val="0"/>
      <w:marBottom w:val="0"/>
      <w:divBdr>
        <w:top w:val="none" w:sz="0" w:space="0" w:color="auto"/>
        <w:left w:val="none" w:sz="0" w:space="0" w:color="auto"/>
        <w:bottom w:val="none" w:sz="0" w:space="0" w:color="auto"/>
        <w:right w:val="none" w:sz="0" w:space="0" w:color="auto"/>
      </w:divBdr>
    </w:div>
    <w:div w:id="667948775">
      <w:bodyDiv w:val="1"/>
      <w:marLeft w:val="0"/>
      <w:marRight w:val="0"/>
      <w:marTop w:val="0"/>
      <w:marBottom w:val="0"/>
      <w:divBdr>
        <w:top w:val="none" w:sz="0" w:space="0" w:color="auto"/>
        <w:left w:val="none" w:sz="0" w:space="0" w:color="auto"/>
        <w:bottom w:val="none" w:sz="0" w:space="0" w:color="auto"/>
        <w:right w:val="none" w:sz="0" w:space="0" w:color="auto"/>
      </w:divBdr>
    </w:div>
    <w:div w:id="673991685">
      <w:bodyDiv w:val="1"/>
      <w:marLeft w:val="0"/>
      <w:marRight w:val="0"/>
      <w:marTop w:val="0"/>
      <w:marBottom w:val="0"/>
      <w:divBdr>
        <w:top w:val="none" w:sz="0" w:space="0" w:color="auto"/>
        <w:left w:val="none" w:sz="0" w:space="0" w:color="auto"/>
        <w:bottom w:val="none" w:sz="0" w:space="0" w:color="auto"/>
        <w:right w:val="none" w:sz="0" w:space="0" w:color="auto"/>
      </w:divBdr>
    </w:div>
    <w:div w:id="710763740">
      <w:bodyDiv w:val="1"/>
      <w:marLeft w:val="0"/>
      <w:marRight w:val="0"/>
      <w:marTop w:val="0"/>
      <w:marBottom w:val="0"/>
      <w:divBdr>
        <w:top w:val="none" w:sz="0" w:space="0" w:color="auto"/>
        <w:left w:val="none" w:sz="0" w:space="0" w:color="auto"/>
        <w:bottom w:val="none" w:sz="0" w:space="0" w:color="auto"/>
        <w:right w:val="none" w:sz="0" w:space="0" w:color="auto"/>
      </w:divBdr>
    </w:div>
    <w:div w:id="802039099">
      <w:bodyDiv w:val="1"/>
      <w:marLeft w:val="0"/>
      <w:marRight w:val="0"/>
      <w:marTop w:val="0"/>
      <w:marBottom w:val="0"/>
      <w:divBdr>
        <w:top w:val="none" w:sz="0" w:space="0" w:color="auto"/>
        <w:left w:val="none" w:sz="0" w:space="0" w:color="auto"/>
        <w:bottom w:val="none" w:sz="0" w:space="0" w:color="auto"/>
        <w:right w:val="none" w:sz="0" w:space="0" w:color="auto"/>
      </w:divBdr>
    </w:div>
    <w:div w:id="809859311">
      <w:bodyDiv w:val="1"/>
      <w:marLeft w:val="0"/>
      <w:marRight w:val="0"/>
      <w:marTop w:val="0"/>
      <w:marBottom w:val="0"/>
      <w:divBdr>
        <w:top w:val="none" w:sz="0" w:space="0" w:color="auto"/>
        <w:left w:val="none" w:sz="0" w:space="0" w:color="auto"/>
        <w:bottom w:val="none" w:sz="0" w:space="0" w:color="auto"/>
        <w:right w:val="none" w:sz="0" w:space="0" w:color="auto"/>
      </w:divBdr>
    </w:div>
    <w:div w:id="813721101">
      <w:bodyDiv w:val="1"/>
      <w:marLeft w:val="0"/>
      <w:marRight w:val="0"/>
      <w:marTop w:val="0"/>
      <w:marBottom w:val="0"/>
      <w:divBdr>
        <w:top w:val="none" w:sz="0" w:space="0" w:color="auto"/>
        <w:left w:val="none" w:sz="0" w:space="0" w:color="auto"/>
        <w:bottom w:val="none" w:sz="0" w:space="0" w:color="auto"/>
        <w:right w:val="none" w:sz="0" w:space="0" w:color="auto"/>
      </w:divBdr>
    </w:div>
    <w:div w:id="871653026">
      <w:bodyDiv w:val="1"/>
      <w:marLeft w:val="0"/>
      <w:marRight w:val="0"/>
      <w:marTop w:val="0"/>
      <w:marBottom w:val="0"/>
      <w:divBdr>
        <w:top w:val="none" w:sz="0" w:space="0" w:color="auto"/>
        <w:left w:val="none" w:sz="0" w:space="0" w:color="auto"/>
        <w:bottom w:val="none" w:sz="0" w:space="0" w:color="auto"/>
        <w:right w:val="none" w:sz="0" w:space="0" w:color="auto"/>
      </w:divBdr>
    </w:div>
    <w:div w:id="876939167">
      <w:bodyDiv w:val="1"/>
      <w:marLeft w:val="0"/>
      <w:marRight w:val="0"/>
      <w:marTop w:val="0"/>
      <w:marBottom w:val="0"/>
      <w:divBdr>
        <w:top w:val="none" w:sz="0" w:space="0" w:color="auto"/>
        <w:left w:val="none" w:sz="0" w:space="0" w:color="auto"/>
        <w:bottom w:val="none" w:sz="0" w:space="0" w:color="auto"/>
        <w:right w:val="none" w:sz="0" w:space="0" w:color="auto"/>
      </w:divBdr>
    </w:div>
    <w:div w:id="879392578">
      <w:bodyDiv w:val="1"/>
      <w:marLeft w:val="0"/>
      <w:marRight w:val="0"/>
      <w:marTop w:val="0"/>
      <w:marBottom w:val="0"/>
      <w:divBdr>
        <w:top w:val="none" w:sz="0" w:space="0" w:color="auto"/>
        <w:left w:val="none" w:sz="0" w:space="0" w:color="auto"/>
        <w:bottom w:val="none" w:sz="0" w:space="0" w:color="auto"/>
        <w:right w:val="none" w:sz="0" w:space="0" w:color="auto"/>
      </w:divBdr>
    </w:div>
    <w:div w:id="889264147">
      <w:bodyDiv w:val="1"/>
      <w:marLeft w:val="0"/>
      <w:marRight w:val="0"/>
      <w:marTop w:val="0"/>
      <w:marBottom w:val="0"/>
      <w:divBdr>
        <w:top w:val="none" w:sz="0" w:space="0" w:color="auto"/>
        <w:left w:val="none" w:sz="0" w:space="0" w:color="auto"/>
        <w:bottom w:val="none" w:sz="0" w:space="0" w:color="auto"/>
        <w:right w:val="none" w:sz="0" w:space="0" w:color="auto"/>
      </w:divBdr>
    </w:div>
    <w:div w:id="979043702">
      <w:bodyDiv w:val="1"/>
      <w:marLeft w:val="0"/>
      <w:marRight w:val="0"/>
      <w:marTop w:val="0"/>
      <w:marBottom w:val="0"/>
      <w:divBdr>
        <w:top w:val="none" w:sz="0" w:space="0" w:color="auto"/>
        <w:left w:val="none" w:sz="0" w:space="0" w:color="auto"/>
        <w:bottom w:val="none" w:sz="0" w:space="0" w:color="auto"/>
        <w:right w:val="none" w:sz="0" w:space="0" w:color="auto"/>
      </w:divBdr>
    </w:div>
    <w:div w:id="1113331091">
      <w:bodyDiv w:val="1"/>
      <w:marLeft w:val="0"/>
      <w:marRight w:val="0"/>
      <w:marTop w:val="0"/>
      <w:marBottom w:val="0"/>
      <w:divBdr>
        <w:top w:val="none" w:sz="0" w:space="0" w:color="auto"/>
        <w:left w:val="none" w:sz="0" w:space="0" w:color="auto"/>
        <w:bottom w:val="none" w:sz="0" w:space="0" w:color="auto"/>
        <w:right w:val="none" w:sz="0" w:space="0" w:color="auto"/>
      </w:divBdr>
    </w:div>
    <w:div w:id="1117330991">
      <w:bodyDiv w:val="1"/>
      <w:marLeft w:val="0"/>
      <w:marRight w:val="0"/>
      <w:marTop w:val="0"/>
      <w:marBottom w:val="0"/>
      <w:divBdr>
        <w:top w:val="none" w:sz="0" w:space="0" w:color="auto"/>
        <w:left w:val="none" w:sz="0" w:space="0" w:color="auto"/>
        <w:bottom w:val="none" w:sz="0" w:space="0" w:color="auto"/>
        <w:right w:val="none" w:sz="0" w:space="0" w:color="auto"/>
      </w:divBdr>
    </w:div>
    <w:div w:id="1293438951">
      <w:bodyDiv w:val="1"/>
      <w:marLeft w:val="0"/>
      <w:marRight w:val="0"/>
      <w:marTop w:val="0"/>
      <w:marBottom w:val="0"/>
      <w:divBdr>
        <w:top w:val="none" w:sz="0" w:space="0" w:color="auto"/>
        <w:left w:val="none" w:sz="0" w:space="0" w:color="auto"/>
        <w:bottom w:val="none" w:sz="0" w:space="0" w:color="auto"/>
        <w:right w:val="none" w:sz="0" w:space="0" w:color="auto"/>
      </w:divBdr>
    </w:div>
    <w:div w:id="1555847875">
      <w:bodyDiv w:val="1"/>
      <w:marLeft w:val="0"/>
      <w:marRight w:val="0"/>
      <w:marTop w:val="0"/>
      <w:marBottom w:val="0"/>
      <w:divBdr>
        <w:top w:val="none" w:sz="0" w:space="0" w:color="auto"/>
        <w:left w:val="none" w:sz="0" w:space="0" w:color="auto"/>
        <w:bottom w:val="none" w:sz="0" w:space="0" w:color="auto"/>
        <w:right w:val="none" w:sz="0" w:space="0" w:color="auto"/>
      </w:divBdr>
    </w:div>
    <w:div w:id="1815295146">
      <w:bodyDiv w:val="1"/>
      <w:marLeft w:val="0"/>
      <w:marRight w:val="0"/>
      <w:marTop w:val="0"/>
      <w:marBottom w:val="0"/>
      <w:divBdr>
        <w:top w:val="none" w:sz="0" w:space="0" w:color="auto"/>
        <w:left w:val="none" w:sz="0" w:space="0" w:color="auto"/>
        <w:bottom w:val="none" w:sz="0" w:space="0" w:color="auto"/>
        <w:right w:val="none" w:sz="0" w:space="0" w:color="auto"/>
      </w:divBdr>
    </w:div>
    <w:div w:id="1863745370">
      <w:bodyDiv w:val="1"/>
      <w:marLeft w:val="0"/>
      <w:marRight w:val="0"/>
      <w:marTop w:val="0"/>
      <w:marBottom w:val="0"/>
      <w:divBdr>
        <w:top w:val="none" w:sz="0" w:space="0" w:color="auto"/>
        <w:left w:val="none" w:sz="0" w:space="0" w:color="auto"/>
        <w:bottom w:val="none" w:sz="0" w:space="0" w:color="auto"/>
        <w:right w:val="none" w:sz="0" w:space="0" w:color="auto"/>
      </w:divBdr>
      <w:divsChild>
        <w:div w:id="1444689693">
          <w:marLeft w:val="0"/>
          <w:marRight w:val="0"/>
          <w:marTop w:val="100"/>
          <w:marBottom w:val="100"/>
          <w:divBdr>
            <w:top w:val="none" w:sz="0" w:space="0" w:color="auto"/>
            <w:left w:val="single" w:sz="48" w:space="5" w:color="DFE9F2"/>
            <w:bottom w:val="none" w:sz="0" w:space="0" w:color="auto"/>
            <w:right w:val="single" w:sz="48" w:space="5" w:color="DFE9F2"/>
          </w:divBdr>
          <w:divsChild>
            <w:div w:id="1353726755">
              <w:marLeft w:val="0"/>
              <w:marRight w:val="0"/>
              <w:marTop w:val="153"/>
              <w:marBottom w:val="0"/>
              <w:divBdr>
                <w:top w:val="none" w:sz="0" w:space="0" w:color="auto"/>
                <w:left w:val="none" w:sz="0" w:space="0" w:color="auto"/>
                <w:bottom w:val="none" w:sz="0" w:space="0" w:color="auto"/>
                <w:right w:val="none" w:sz="0" w:space="0" w:color="auto"/>
              </w:divBdr>
              <w:divsChild>
                <w:div w:id="26687527">
                  <w:marLeft w:val="0"/>
                  <w:marRight w:val="0"/>
                  <w:marTop w:val="0"/>
                  <w:marBottom w:val="0"/>
                  <w:divBdr>
                    <w:top w:val="none" w:sz="0" w:space="0" w:color="auto"/>
                    <w:left w:val="none" w:sz="0" w:space="0" w:color="auto"/>
                    <w:bottom w:val="none" w:sz="0" w:space="0" w:color="auto"/>
                    <w:right w:val="none" w:sz="0" w:space="0" w:color="auto"/>
                  </w:divBdr>
                  <w:divsChild>
                    <w:div w:id="1941907419">
                      <w:marLeft w:val="0"/>
                      <w:marRight w:val="0"/>
                      <w:marTop w:val="0"/>
                      <w:marBottom w:val="0"/>
                      <w:divBdr>
                        <w:top w:val="none" w:sz="0" w:space="0" w:color="auto"/>
                        <w:left w:val="none" w:sz="0" w:space="0" w:color="auto"/>
                        <w:bottom w:val="none" w:sz="0" w:space="0" w:color="auto"/>
                        <w:right w:val="none" w:sz="0" w:space="0" w:color="auto"/>
                      </w:divBdr>
                      <w:divsChild>
                        <w:div w:id="880094978">
                          <w:marLeft w:val="0"/>
                          <w:marRight w:val="0"/>
                          <w:marTop w:val="0"/>
                          <w:marBottom w:val="0"/>
                          <w:divBdr>
                            <w:top w:val="none" w:sz="0" w:space="0" w:color="auto"/>
                            <w:left w:val="none" w:sz="0" w:space="0" w:color="auto"/>
                            <w:bottom w:val="none" w:sz="0" w:space="0" w:color="auto"/>
                            <w:right w:val="none" w:sz="0" w:space="0" w:color="auto"/>
                          </w:divBdr>
                          <w:divsChild>
                            <w:div w:id="1119686088">
                              <w:marLeft w:val="0"/>
                              <w:marRight w:val="0"/>
                              <w:marTop w:val="0"/>
                              <w:marBottom w:val="0"/>
                              <w:divBdr>
                                <w:top w:val="none" w:sz="0" w:space="0" w:color="auto"/>
                                <w:left w:val="none" w:sz="0" w:space="0" w:color="auto"/>
                                <w:bottom w:val="none" w:sz="0" w:space="0" w:color="auto"/>
                                <w:right w:val="none" w:sz="0" w:space="0" w:color="auto"/>
                              </w:divBdr>
                              <w:divsChild>
                                <w:div w:id="20354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6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aleqt.com" TargetMode="External"/><Relationship Id="rId18" Type="http://schemas.openxmlformats.org/officeDocument/2006/relationships/hyperlink" Target="http://www.MFGovern.com" TargetMode="External"/><Relationship Id="rId26" Type="http://schemas.openxmlformats.org/officeDocument/2006/relationships/hyperlink" Target="http://www.cma.gov.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cig.org" TargetMode="External"/><Relationship Id="rId34" Type="http://schemas.openxmlformats.org/officeDocument/2006/relationships/hyperlink" Target="http://www.scfms.sy" TargetMode="External"/><Relationship Id="rId7" Type="http://schemas.openxmlformats.org/officeDocument/2006/relationships/endnotes" Target="endnotes.xml"/><Relationship Id="rId12" Type="http://schemas.openxmlformats.org/officeDocument/2006/relationships/hyperlink" Target="http://www.worldbank.org" TargetMode="External"/><Relationship Id="rId17" Type="http://schemas.openxmlformats.org/officeDocument/2006/relationships/hyperlink" Target="http://www.ssrn.com" TargetMode="External"/><Relationship Id="rId25" Type="http://schemas.openxmlformats.org/officeDocument/2006/relationships/hyperlink" Target="http://www.cg.ybc-yemen.com" TargetMode="External"/><Relationship Id="rId33" Type="http://schemas.openxmlformats.org/officeDocument/2006/relationships/hyperlink" Target="http://www.sdc.com.j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srn.com" TargetMode="External"/><Relationship Id="rId20" Type="http://schemas.openxmlformats.org/officeDocument/2006/relationships/hyperlink" Target="http://www.e.viaminvest.com/WhatIsGorpGov.asp" TargetMode="External"/><Relationship Id="rId29" Type="http://schemas.openxmlformats.org/officeDocument/2006/relationships/hyperlink" Target="http://www.MFGover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qt.com" TargetMode="External"/><Relationship Id="rId24" Type="http://schemas.openxmlformats.org/officeDocument/2006/relationships/hyperlink" Target="http://www.worldbank.org" TargetMode="External"/><Relationship Id="rId32" Type="http://schemas.openxmlformats.org/officeDocument/2006/relationships/hyperlink" Target="http://www.sama.gov.sa"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eqt.com" TargetMode="External"/><Relationship Id="rId23" Type="http://schemas.openxmlformats.org/officeDocument/2006/relationships/hyperlink" Target="http://www.ecig.org" TargetMode="External"/><Relationship Id="rId28" Type="http://schemas.openxmlformats.org/officeDocument/2006/relationships/hyperlink" Target="http://www.ssrn.com" TargetMode="External"/><Relationship Id="rId36" Type="http://schemas.openxmlformats.org/officeDocument/2006/relationships/image" Target="media/image1.emf"/><Relationship Id="rId10" Type="http://schemas.openxmlformats.org/officeDocument/2006/relationships/chart" Target="charts/chart3.xml"/><Relationship Id="rId19" Type="http://schemas.openxmlformats.org/officeDocument/2006/relationships/hyperlink" Target="http://www.ssrn.com" TargetMode="External"/><Relationship Id="rId31" Type="http://schemas.openxmlformats.org/officeDocument/2006/relationships/hyperlink" Target="http://www.aleqt.co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aleqt.com&#1575;&#1604;&#1605;&#1593;&#1578;&#1575;&#1586;" TargetMode="External"/><Relationship Id="rId22" Type="http://schemas.openxmlformats.org/officeDocument/2006/relationships/hyperlink" Target="http://www.tadawel.com" TargetMode="External"/><Relationship Id="rId27" Type="http://schemas.openxmlformats.org/officeDocument/2006/relationships/hyperlink" Target="http://www.bis.org" TargetMode="External"/><Relationship Id="rId30" Type="http://schemas.openxmlformats.org/officeDocument/2006/relationships/hyperlink" Target="http://www.cma.org.sa" TargetMode="External"/><Relationship Id="rId35" Type="http://schemas.openxmlformats.org/officeDocument/2006/relationships/hyperlink" Target="http://www.banquecentrale.gov.s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adawel.com" TargetMode="External"/><Relationship Id="rId3" Type="http://schemas.openxmlformats.org/officeDocument/2006/relationships/hyperlink" Target="http://www.ecig.org" TargetMode="External"/><Relationship Id="rId7" Type="http://schemas.openxmlformats.org/officeDocument/2006/relationships/hyperlink" Target="http://www.aleqt.com" TargetMode="External"/><Relationship Id="rId2" Type="http://schemas.openxmlformats.org/officeDocument/2006/relationships/hyperlink" Target="http://www.e.viaminvest.com/WhatIsGorpGov.asp" TargetMode="External"/><Relationship Id="rId1" Type="http://schemas.openxmlformats.org/officeDocument/2006/relationships/hyperlink" Target="http://www.ssrn.com" TargetMode="External"/><Relationship Id="rId6" Type="http://schemas.openxmlformats.org/officeDocument/2006/relationships/hyperlink" Target="http://www.aleqt.com&#1575;&#1604;&#1605;&#1593;&#1578;&#1575;&#1586;" TargetMode="External"/><Relationship Id="rId11" Type="http://schemas.openxmlformats.org/officeDocument/2006/relationships/hyperlink" Target="http://www.ssrn.com" TargetMode="External"/><Relationship Id="rId5" Type="http://schemas.openxmlformats.org/officeDocument/2006/relationships/hyperlink" Target="http://www.scfms.sy" TargetMode="External"/><Relationship Id="rId10" Type="http://schemas.openxmlformats.org/officeDocument/2006/relationships/hyperlink" Target="http://www.MFGovern.com" TargetMode="External"/><Relationship Id="rId4" Type="http://schemas.openxmlformats.org/officeDocument/2006/relationships/hyperlink" Target="http://www.cma.gov.om" TargetMode="External"/><Relationship Id="rId9" Type="http://schemas.openxmlformats.org/officeDocument/2006/relationships/hyperlink" Target="http://www.ssrn.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ena\Desktop\&#1575;&#1604;&#1578;&#1602;&#1575;&#1585;&#1610;&#158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ena\Desktop\Book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Y"/>
  <c:style val="1"/>
  <c:chart>
    <c:autoTitleDeleted val="1"/>
    <c:plotArea>
      <c:layout/>
      <c:barChart>
        <c:barDir val="col"/>
        <c:grouping val="clustered"/>
        <c:ser>
          <c:idx val="0"/>
          <c:order val="0"/>
          <c:tx>
            <c:strRef>
              <c:f>Sheet1!$B$1</c:f>
              <c:strCache>
                <c:ptCount val="1"/>
                <c:pt idx="0">
                  <c:v>2009</c:v>
                </c:pt>
              </c:strCache>
            </c:strRef>
          </c:tx>
          <c:invertIfNegative val="1"/>
          <c:cat>
            <c:strRef>
              <c:f>Sheet1!$A$2:$A$9</c:f>
              <c:strCache>
                <c:ptCount val="8"/>
                <c:pt idx="0">
                  <c:v>الاسهم المحلية</c:v>
                </c:pt>
                <c:pt idx="1">
                  <c:v>الاسهم الخليجية</c:v>
                </c:pt>
                <c:pt idx="2">
                  <c:v>الاسهم العالمية</c:v>
                </c:pt>
                <c:pt idx="3">
                  <c:v>أدوات الدين</c:v>
                </c:pt>
                <c:pt idx="4">
                  <c:v>أسواق النقد </c:v>
                </c:pt>
                <c:pt idx="5">
                  <c:v>عقاري</c:v>
                </c:pt>
                <c:pt idx="6">
                  <c:v>قابض</c:v>
                </c:pt>
                <c:pt idx="7">
                  <c:v>أخرى</c:v>
                </c:pt>
              </c:strCache>
            </c:strRef>
          </c:cat>
          <c:val>
            <c:numRef>
              <c:f>Sheet1!$C$2:$C$9</c:f>
              <c:numCache>
                <c:formatCode>0%</c:formatCode>
                <c:ptCount val="8"/>
                <c:pt idx="0">
                  <c:v>0.21000000000000021</c:v>
                </c:pt>
                <c:pt idx="1">
                  <c:v>8.0000000000000224E-2</c:v>
                </c:pt>
                <c:pt idx="2">
                  <c:v>0.28000000000000008</c:v>
                </c:pt>
                <c:pt idx="3">
                  <c:v>2.0000000000000052E-2</c:v>
                </c:pt>
                <c:pt idx="4">
                  <c:v>0.23</c:v>
                </c:pt>
                <c:pt idx="5">
                  <c:v>6.0000000000000137E-2</c:v>
                </c:pt>
                <c:pt idx="6">
                  <c:v>0.1100000000000001</c:v>
                </c:pt>
                <c:pt idx="7">
                  <c:v>5.0000000000000114E-2</c:v>
                </c:pt>
              </c:numCache>
            </c:numRef>
          </c:val>
        </c:ser>
        <c:ser>
          <c:idx val="1"/>
          <c:order val="1"/>
          <c:tx>
            <c:strRef>
              <c:f>Sheet1!$D$1</c:f>
              <c:strCache>
                <c:ptCount val="1"/>
                <c:pt idx="0">
                  <c:v>2008</c:v>
                </c:pt>
              </c:strCache>
            </c:strRef>
          </c:tx>
          <c:cat>
            <c:strRef>
              <c:f>Sheet1!$A$2:$A$9</c:f>
              <c:strCache>
                <c:ptCount val="8"/>
                <c:pt idx="0">
                  <c:v>الاسهم المحلية</c:v>
                </c:pt>
                <c:pt idx="1">
                  <c:v>الاسهم الخليجية</c:v>
                </c:pt>
                <c:pt idx="2">
                  <c:v>الاسهم العالمية</c:v>
                </c:pt>
                <c:pt idx="3">
                  <c:v>أدوات الدين</c:v>
                </c:pt>
                <c:pt idx="4">
                  <c:v>أسواق النقد </c:v>
                </c:pt>
                <c:pt idx="5">
                  <c:v>عقاري</c:v>
                </c:pt>
                <c:pt idx="6">
                  <c:v>قابض</c:v>
                </c:pt>
                <c:pt idx="7">
                  <c:v>أخرى</c:v>
                </c:pt>
              </c:strCache>
            </c:strRef>
          </c:cat>
          <c:val>
            <c:numRef>
              <c:f>Sheet1!$E$2:$E$9</c:f>
              <c:numCache>
                <c:formatCode>0%</c:formatCode>
                <c:ptCount val="8"/>
                <c:pt idx="0">
                  <c:v>0.17</c:v>
                </c:pt>
                <c:pt idx="1">
                  <c:v>6.0000000000000137E-2</c:v>
                </c:pt>
                <c:pt idx="2">
                  <c:v>0.28000000000000008</c:v>
                </c:pt>
                <c:pt idx="3">
                  <c:v>2.0000000000000052E-2</c:v>
                </c:pt>
                <c:pt idx="4">
                  <c:v>0.22000000000000022</c:v>
                </c:pt>
                <c:pt idx="5">
                  <c:v>2.0000000000000052E-2</c:v>
                </c:pt>
                <c:pt idx="6">
                  <c:v>0.13</c:v>
                </c:pt>
                <c:pt idx="7">
                  <c:v>0.1</c:v>
                </c:pt>
              </c:numCache>
            </c:numRef>
          </c:val>
        </c:ser>
        <c:ser>
          <c:idx val="2"/>
          <c:order val="2"/>
          <c:tx>
            <c:strRef>
              <c:f>Sheet1!$F$1</c:f>
              <c:strCache>
                <c:ptCount val="1"/>
                <c:pt idx="0">
                  <c:v>2007</c:v>
                </c:pt>
              </c:strCache>
            </c:strRef>
          </c:tx>
          <c:cat>
            <c:strRef>
              <c:f>Sheet1!$A$2:$A$9</c:f>
              <c:strCache>
                <c:ptCount val="8"/>
                <c:pt idx="0">
                  <c:v>الاسهم المحلية</c:v>
                </c:pt>
                <c:pt idx="1">
                  <c:v>الاسهم الخليجية</c:v>
                </c:pt>
                <c:pt idx="2">
                  <c:v>الاسهم العالمية</c:v>
                </c:pt>
                <c:pt idx="3">
                  <c:v>أدوات الدين</c:v>
                </c:pt>
                <c:pt idx="4">
                  <c:v>أسواق النقد </c:v>
                </c:pt>
                <c:pt idx="5">
                  <c:v>عقاري</c:v>
                </c:pt>
                <c:pt idx="6">
                  <c:v>قابض</c:v>
                </c:pt>
                <c:pt idx="7">
                  <c:v>أخرى</c:v>
                </c:pt>
              </c:strCache>
            </c:strRef>
          </c:cat>
          <c:val>
            <c:numRef>
              <c:f>Sheet1!$G$2:$G$9</c:f>
              <c:numCache>
                <c:formatCode>0.0%</c:formatCode>
                <c:ptCount val="8"/>
                <c:pt idx="0" formatCode="0%">
                  <c:v>0.15000000000000024</c:v>
                </c:pt>
                <c:pt idx="1">
                  <c:v>5.6000000000000022E-2</c:v>
                </c:pt>
                <c:pt idx="2">
                  <c:v>0.13800000000000001</c:v>
                </c:pt>
                <c:pt idx="3">
                  <c:v>4.7000000000000132E-2</c:v>
                </c:pt>
                <c:pt idx="4" formatCode="0%">
                  <c:v>0.21000000000000021</c:v>
                </c:pt>
                <c:pt idx="5">
                  <c:v>1.7000000000000053E-2</c:v>
                </c:pt>
                <c:pt idx="6">
                  <c:v>0.14200000000000004</c:v>
                </c:pt>
                <c:pt idx="7" formatCode="0%">
                  <c:v>6.0000000000000137E-2</c:v>
                </c:pt>
              </c:numCache>
            </c:numRef>
          </c:val>
        </c:ser>
        <c:ser>
          <c:idx val="3"/>
          <c:order val="3"/>
          <c:tx>
            <c:strRef>
              <c:f>Sheet1!$H$1</c:f>
              <c:strCache>
                <c:ptCount val="1"/>
                <c:pt idx="0">
                  <c:v>2006</c:v>
                </c:pt>
              </c:strCache>
            </c:strRef>
          </c:tx>
          <c:cat>
            <c:strRef>
              <c:f>Sheet1!$A$2:$A$9</c:f>
              <c:strCache>
                <c:ptCount val="8"/>
                <c:pt idx="0">
                  <c:v>الاسهم المحلية</c:v>
                </c:pt>
                <c:pt idx="1">
                  <c:v>الاسهم الخليجية</c:v>
                </c:pt>
                <c:pt idx="2">
                  <c:v>الاسهم العالمية</c:v>
                </c:pt>
                <c:pt idx="3">
                  <c:v>أدوات الدين</c:v>
                </c:pt>
                <c:pt idx="4">
                  <c:v>أسواق النقد </c:v>
                </c:pt>
                <c:pt idx="5">
                  <c:v>عقاري</c:v>
                </c:pt>
                <c:pt idx="6">
                  <c:v>قابض</c:v>
                </c:pt>
                <c:pt idx="7">
                  <c:v>أخرى</c:v>
                </c:pt>
              </c:strCache>
            </c:strRef>
          </c:cat>
          <c:val>
            <c:numRef>
              <c:f>Sheet1!$I$2:$I$9</c:f>
              <c:numCache>
                <c:formatCode>0.0%</c:formatCode>
                <c:ptCount val="8"/>
                <c:pt idx="0" formatCode="0%">
                  <c:v>0.13</c:v>
                </c:pt>
                <c:pt idx="1">
                  <c:v>5.80000000000001E-2</c:v>
                </c:pt>
                <c:pt idx="2">
                  <c:v>0.32700000000000568</c:v>
                </c:pt>
                <c:pt idx="3">
                  <c:v>4.3000000000000003E-2</c:v>
                </c:pt>
                <c:pt idx="4">
                  <c:v>0.21200000000000024</c:v>
                </c:pt>
                <c:pt idx="5">
                  <c:v>1.4000000000000005E-2</c:v>
                </c:pt>
                <c:pt idx="6">
                  <c:v>0.15800000000000144</c:v>
                </c:pt>
                <c:pt idx="7">
                  <c:v>5.80000000000001E-2</c:v>
                </c:pt>
              </c:numCache>
            </c:numRef>
          </c:val>
        </c:ser>
        <c:axId val="88446080"/>
        <c:axId val="88447616"/>
      </c:barChart>
      <c:catAx>
        <c:axId val="88446080"/>
        <c:scaling>
          <c:orientation val="minMax"/>
        </c:scaling>
        <c:axPos val="b"/>
        <c:numFmt formatCode="General" sourceLinked="1"/>
        <c:majorTickMark val="none"/>
        <c:tickLblPos val="nextTo"/>
        <c:txPr>
          <a:bodyPr/>
          <a:lstStyle/>
          <a:p>
            <a:pPr>
              <a:defRPr lang="en-US"/>
            </a:pPr>
            <a:endParaRPr lang="ar-SY"/>
          </a:p>
        </c:txPr>
        <c:crossAx val="88447616"/>
        <c:crosses val="autoZero"/>
        <c:auto val="1"/>
        <c:lblAlgn val="ctr"/>
        <c:lblOffset val="100"/>
      </c:catAx>
      <c:valAx>
        <c:axId val="88447616"/>
        <c:scaling>
          <c:orientation val="minMax"/>
        </c:scaling>
        <c:axPos val="l"/>
        <c:majorGridlines/>
        <c:numFmt formatCode="0%" sourceLinked="1"/>
        <c:majorTickMark val="none"/>
        <c:tickLblPos val="nextTo"/>
        <c:txPr>
          <a:bodyPr/>
          <a:lstStyle/>
          <a:p>
            <a:pPr>
              <a:defRPr lang="en-US"/>
            </a:pPr>
            <a:endParaRPr lang="ar-SY"/>
          </a:p>
        </c:txPr>
        <c:crossAx val="88446080"/>
        <c:crosses val="autoZero"/>
        <c:crossBetween val="between"/>
      </c:valAx>
    </c:plotArea>
    <c:legend>
      <c:legendPos val="r"/>
      <c:layout/>
      <c:txPr>
        <a:bodyPr/>
        <a:lstStyle/>
        <a:p>
          <a:pPr>
            <a:defRPr lang="en-US"/>
          </a:pPr>
          <a:endParaRPr lang="ar-SY"/>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Y"/>
  <c:style val="1"/>
  <c:chart>
    <c:plotArea>
      <c:layout>
        <c:manualLayout>
          <c:layoutTarget val="inner"/>
          <c:xMode val="edge"/>
          <c:yMode val="edge"/>
          <c:x val="0.11977996500437445"/>
          <c:y val="2.8252405949256338E-2"/>
          <c:w val="0.71559645669291361"/>
          <c:h val="0.70152376786233539"/>
        </c:manualLayout>
      </c:layout>
      <c:barChart>
        <c:barDir val="col"/>
        <c:grouping val="clustered"/>
        <c:ser>
          <c:idx val="0"/>
          <c:order val="0"/>
          <c:tx>
            <c:strRef>
              <c:f>Sheet1!$H$77</c:f>
              <c:strCache>
                <c:ptCount val="1"/>
                <c:pt idx="0">
                  <c:v>2007</c:v>
                </c:pt>
              </c:strCache>
            </c:strRef>
          </c:tx>
          <c:cat>
            <c:strRef>
              <c:f>Sheet1!$G$79:$G$87</c:f>
              <c:strCache>
                <c:ptCount val="9"/>
                <c:pt idx="0">
                  <c:v>البنوك</c:v>
                </c:pt>
                <c:pt idx="1">
                  <c:v>الصناعة</c:v>
                </c:pt>
                <c:pt idx="2">
                  <c:v>الاسمنت</c:v>
                </c:pt>
                <c:pt idx="3">
                  <c:v>الخدمات</c:v>
                </c:pt>
                <c:pt idx="4">
                  <c:v>الكهرباء</c:v>
                </c:pt>
                <c:pt idx="5">
                  <c:v>الاتصالات</c:v>
                </c:pt>
                <c:pt idx="6">
                  <c:v>التأمين</c:v>
                </c:pt>
                <c:pt idx="7">
                  <c:v>الزراعة</c:v>
                </c:pt>
                <c:pt idx="8">
                  <c:v>سيولة نقدية</c:v>
                </c:pt>
              </c:strCache>
            </c:strRef>
          </c:cat>
          <c:val>
            <c:numRef>
              <c:f>Sheet1!$H$79:$H$87</c:f>
              <c:numCache>
                <c:formatCode>#,##0</c:formatCode>
                <c:ptCount val="9"/>
                <c:pt idx="0">
                  <c:v>9175</c:v>
                </c:pt>
                <c:pt idx="1">
                  <c:v>21640</c:v>
                </c:pt>
                <c:pt idx="2">
                  <c:v>3401</c:v>
                </c:pt>
                <c:pt idx="3">
                  <c:v>2300</c:v>
                </c:pt>
                <c:pt idx="4" formatCode="General">
                  <c:v>191</c:v>
                </c:pt>
                <c:pt idx="5">
                  <c:v>3137</c:v>
                </c:pt>
                <c:pt idx="6">
                  <c:v>1087</c:v>
                </c:pt>
                <c:pt idx="7" formatCode="General">
                  <c:v>127</c:v>
                </c:pt>
                <c:pt idx="8">
                  <c:v>2620</c:v>
                </c:pt>
              </c:numCache>
            </c:numRef>
          </c:val>
        </c:ser>
        <c:ser>
          <c:idx val="1"/>
          <c:order val="1"/>
          <c:tx>
            <c:strRef>
              <c:f>Sheet1!$J$77</c:f>
              <c:strCache>
                <c:ptCount val="1"/>
                <c:pt idx="0">
                  <c:v>2006</c:v>
                </c:pt>
              </c:strCache>
            </c:strRef>
          </c:tx>
          <c:cat>
            <c:strRef>
              <c:f>Sheet1!$G$79:$G$87</c:f>
              <c:strCache>
                <c:ptCount val="9"/>
                <c:pt idx="0">
                  <c:v>البنوك</c:v>
                </c:pt>
                <c:pt idx="1">
                  <c:v>الصناعة</c:v>
                </c:pt>
                <c:pt idx="2">
                  <c:v>الاسمنت</c:v>
                </c:pt>
                <c:pt idx="3">
                  <c:v>الخدمات</c:v>
                </c:pt>
                <c:pt idx="4">
                  <c:v>الكهرباء</c:v>
                </c:pt>
                <c:pt idx="5">
                  <c:v>الاتصالات</c:v>
                </c:pt>
                <c:pt idx="6">
                  <c:v>التأمين</c:v>
                </c:pt>
                <c:pt idx="7">
                  <c:v>الزراعة</c:v>
                </c:pt>
                <c:pt idx="8">
                  <c:v>سيولة نقدية</c:v>
                </c:pt>
              </c:strCache>
            </c:strRef>
          </c:cat>
          <c:val>
            <c:numRef>
              <c:f>Sheet1!$J$79:$J$87</c:f>
              <c:numCache>
                <c:formatCode>#,##0</c:formatCode>
                <c:ptCount val="9"/>
                <c:pt idx="0">
                  <c:v>6975</c:v>
                </c:pt>
                <c:pt idx="1">
                  <c:v>11891</c:v>
                </c:pt>
                <c:pt idx="2">
                  <c:v>3469</c:v>
                </c:pt>
                <c:pt idx="3">
                  <c:v>1535</c:v>
                </c:pt>
                <c:pt idx="4" formatCode="General">
                  <c:v>686</c:v>
                </c:pt>
                <c:pt idx="5">
                  <c:v>4114</c:v>
                </c:pt>
                <c:pt idx="6">
                  <c:v>1017</c:v>
                </c:pt>
                <c:pt idx="7" formatCode="General">
                  <c:v>97</c:v>
                </c:pt>
                <c:pt idx="8">
                  <c:v>1279</c:v>
                </c:pt>
              </c:numCache>
            </c:numRef>
          </c:val>
        </c:ser>
        <c:axId val="46578688"/>
        <c:axId val="46592768"/>
      </c:barChart>
      <c:catAx>
        <c:axId val="46578688"/>
        <c:scaling>
          <c:orientation val="minMax"/>
        </c:scaling>
        <c:axPos val="b"/>
        <c:tickLblPos val="nextTo"/>
        <c:txPr>
          <a:bodyPr/>
          <a:lstStyle/>
          <a:p>
            <a:pPr>
              <a:defRPr lang="en-US"/>
            </a:pPr>
            <a:endParaRPr lang="ar-SY"/>
          </a:p>
        </c:txPr>
        <c:crossAx val="46592768"/>
        <c:crosses val="autoZero"/>
        <c:auto val="1"/>
        <c:lblAlgn val="ctr"/>
        <c:lblOffset val="100"/>
      </c:catAx>
      <c:valAx>
        <c:axId val="46592768"/>
        <c:scaling>
          <c:orientation val="minMax"/>
        </c:scaling>
        <c:axPos val="l"/>
        <c:majorGridlines/>
        <c:numFmt formatCode="#,##0" sourceLinked="1"/>
        <c:tickLblPos val="nextTo"/>
        <c:txPr>
          <a:bodyPr/>
          <a:lstStyle/>
          <a:p>
            <a:pPr>
              <a:defRPr lang="en-US"/>
            </a:pPr>
            <a:endParaRPr lang="ar-SY"/>
          </a:p>
        </c:txPr>
        <c:crossAx val="46578688"/>
        <c:crosses val="autoZero"/>
        <c:crossBetween val="between"/>
      </c:valAx>
    </c:plotArea>
    <c:legend>
      <c:legendPos val="r"/>
      <c:layout/>
      <c:txPr>
        <a:bodyPr/>
        <a:lstStyle/>
        <a:p>
          <a:pPr>
            <a:defRPr lang="en-US"/>
          </a:pPr>
          <a:endParaRPr lang="ar-SY"/>
        </a:p>
      </c:txPr>
    </c:legend>
    <c:plotVisOnly val="1"/>
  </c:chart>
  <c:spPr>
    <a:ln>
      <a:beve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Y"/>
  <c:style val="1"/>
  <c:chart>
    <c:autoTitleDeleted val="1"/>
    <c:plotArea>
      <c:layout/>
      <c:barChart>
        <c:barDir val="col"/>
        <c:grouping val="clustered"/>
        <c:ser>
          <c:idx val="0"/>
          <c:order val="0"/>
          <c:tx>
            <c:strRef>
              <c:f>Sheet1!$D$101</c:f>
              <c:strCache>
                <c:ptCount val="1"/>
                <c:pt idx="0">
                  <c:v>2009 عام </c:v>
                </c:pt>
              </c:strCache>
            </c:strRef>
          </c:tx>
          <c:cat>
            <c:strRef>
              <c:f>Sheet1!$C$102:$C$117</c:f>
              <c:strCache>
                <c:ptCount val="16"/>
                <c:pt idx="0">
                  <c:v>المصارف والخدمات المالية</c:v>
                </c:pt>
                <c:pt idx="1">
                  <c:v>الصناعات البتروكيماوية</c:v>
                </c:pt>
                <c:pt idx="2">
                  <c:v>الاسمنت</c:v>
                </c:pt>
                <c:pt idx="3">
                  <c:v>التجزئة</c:v>
                </c:pt>
                <c:pt idx="4">
                  <c:v> الزراعة والصناعات الغذائية</c:v>
                </c:pt>
                <c:pt idx="5">
                  <c:v>الطاقة والمرافق الخدمية</c:v>
                </c:pt>
                <c:pt idx="6">
                  <c:v>الاتصالات وتقنية المعلومات</c:v>
                </c:pt>
                <c:pt idx="7">
                  <c:v>شركات الاستثمار المتعدد</c:v>
                </c:pt>
                <c:pt idx="8">
                  <c:v>التأمين</c:v>
                </c:pt>
                <c:pt idx="9">
                  <c:v>الاستثمار الصناعي</c:v>
                </c:pt>
                <c:pt idx="10">
                  <c:v>التشييد والبناء</c:v>
                </c:pt>
                <c:pt idx="11">
                  <c:v>التطوير العقاري</c:v>
                </c:pt>
                <c:pt idx="12">
                  <c:v>النقل</c:v>
                </c:pt>
                <c:pt idx="13">
                  <c:v>الإعلام والنشر</c:v>
                </c:pt>
                <c:pt idx="14">
                  <c:v>الفنادق والسياحة</c:v>
                </c:pt>
                <c:pt idx="15">
                  <c:v>أخرى سيولة نقدية و اسواق النقد</c:v>
                </c:pt>
              </c:strCache>
            </c:strRef>
          </c:cat>
          <c:val>
            <c:numRef>
              <c:f>Sheet1!$D$102:$D$117</c:f>
              <c:numCache>
                <c:formatCode>0.0000</c:formatCode>
                <c:ptCount val="16"/>
                <c:pt idx="0">
                  <c:v>4.1189999999999856</c:v>
                </c:pt>
                <c:pt idx="1">
                  <c:v>4.6399999999999997</c:v>
                </c:pt>
                <c:pt idx="2">
                  <c:v>1.0669999999999784</c:v>
                </c:pt>
                <c:pt idx="3">
                  <c:v>0.72500000000000064</c:v>
                </c:pt>
                <c:pt idx="4">
                  <c:v>1.167</c:v>
                </c:pt>
                <c:pt idx="5">
                  <c:v>8.4000000000000227E-2</c:v>
                </c:pt>
                <c:pt idx="6">
                  <c:v>1.9809999999999994</c:v>
                </c:pt>
                <c:pt idx="7">
                  <c:v>4.5000000000000033E-2</c:v>
                </c:pt>
                <c:pt idx="8">
                  <c:v>6.4000000000000404E-2</c:v>
                </c:pt>
                <c:pt idx="9">
                  <c:v>1.304</c:v>
                </c:pt>
                <c:pt idx="10">
                  <c:v>1.4669999999999728</c:v>
                </c:pt>
                <c:pt idx="11">
                  <c:v>0.48900000000000032</c:v>
                </c:pt>
                <c:pt idx="12">
                  <c:v>0.17300000000000001</c:v>
                </c:pt>
                <c:pt idx="13">
                  <c:v>2.1000000000000064E-2</c:v>
                </c:pt>
                <c:pt idx="14">
                  <c:v>4.000000000000017E-4</c:v>
                </c:pt>
                <c:pt idx="15">
                  <c:v>1.1960000000000215</c:v>
                </c:pt>
              </c:numCache>
            </c:numRef>
          </c:val>
        </c:ser>
        <c:ser>
          <c:idx val="1"/>
          <c:order val="1"/>
          <c:tx>
            <c:strRef>
              <c:f>Sheet1!$E$101</c:f>
              <c:strCache>
                <c:ptCount val="1"/>
                <c:pt idx="0">
                  <c:v>2008 عام </c:v>
                </c:pt>
              </c:strCache>
            </c:strRef>
          </c:tx>
          <c:cat>
            <c:strRef>
              <c:f>Sheet1!$C$102:$C$117</c:f>
              <c:strCache>
                <c:ptCount val="16"/>
                <c:pt idx="0">
                  <c:v>المصارف والخدمات المالية</c:v>
                </c:pt>
                <c:pt idx="1">
                  <c:v>الصناعات البتروكيماوية</c:v>
                </c:pt>
                <c:pt idx="2">
                  <c:v>الاسمنت</c:v>
                </c:pt>
                <c:pt idx="3">
                  <c:v>التجزئة</c:v>
                </c:pt>
                <c:pt idx="4">
                  <c:v> الزراعة والصناعات الغذائية</c:v>
                </c:pt>
                <c:pt idx="5">
                  <c:v>الطاقة والمرافق الخدمية</c:v>
                </c:pt>
                <c:pt idx="6">
                  <c:v>الاتصالات وتقنية المعلومات</c:v>
                </c:pt>
                <c:pt idx="7">
                  <c:v>شركات الاستثمار المتعدد</c:v>
                </c:pt>
                <c:pt idx="8">
                  <c:v>التأمين</c:v>
                </c:pt>
                <c:pt idx="9">
                  <c:v>الاستثمار الصناعي</c:v>
                </c:pt>
                <c:pt idx="10">
                  <c:v>التشييد والبناء</c:v>
                </c:pt>
                <c:pt idx="11">
                  <c:v>التطوير العقاري</c:v>
                </c:pt>
                <c:pt idx="12">
                  <c:v>النقل</c:v>
                </c:pt>
                <c:pt idx="13">
                  <c:v>الإعلام والنشر</c:v>
                </c:pt>
                <c:pt idx="14">
                  <c:v>الفنادق والسياحة</c:v>
                </c:pt>
                <c:pt idx="15">
                  <c:v>أخرى سيولة نقدية و اسواق النقد</c:v>
                </c:pt>
              </c:strCache>
            </c:strRef>
          </c:cat>
          <c:val>
            <c:numRef>
              <c:f>Sheet1!$E$102:$E$117</c:f>
              <c:numCache>
                <c:formatCode>0.0000</c:formatCode>
                <c:ptCount val="16"/>
                <c:pt idx="0">
                  <c:v>3.2370000000000001</c:v>
                </c:pt>
                <c:pt idx="1">
                  <c:v>3.22</c:v>
                </c:pt>
                <c:pt idx="2">
                  <c:v>0.98099999999999998</c:v>
                </c:pt>
                <c:pt idx="3">
                  <c:v>0.45800000000000002</c:v>
                </c:pt>
                <c:pt idx="4">
                  <c:v>0.84300000000000064</c:v>
                </c:pt>
                <c:pt idx="5">
                  <c:v>4.9000000000000481E-2</c:v>
                </c:pt>
                <c:pt idx="6">
                  <c:v>1.7280000000000006</c:v>
                </c:pt>
                <c:pt idx="7">
                  <c:v>6.0000000000000123E-2</c:v>
                </c:pt>
                <c:pt idx="8">
                  <c:v>2.0000000000000052E-3</c:v>
                </c:pt>
                <c:pt idx="9">
                  <c:v>0.91200000000000003</c:v>
                </c:pt>
                <c:pt idx="10">
                  <c:v>1.1439999999999757</c:v>
                </c:pt>
                <c:pt idx="11">
                  <c:v>2.3959999999999977</c:v>
                </c:pt>
                <c:pt idx="12">
                  <c:v>0.17200000000000001</c:v>
                </c:pt>
                <c:pt idx="13">
                  <c:v>1.4999999999999998E-2</c:v>
                </c:pt>
                <c:pt idx="14">
                  <c:v>0</c:v>
                </c:pt>
                <c:pt idx="15">
                  <c:v>1.2529999999999757</c:v>
                </c:pt>
              </c:numCache>
            </c:numRef>
          </c:val>
        </c:ser>
        <c:gapWidth val="75"/>
        <c:overlap val="-25"/>
        <c:axId val="88564480"/>
        <c:axId val="88566016"/>
      </c:barChart>
      <c:catAx>
        <c:axId val="88564480"/>
        <c:scaling>
          <c:orientation val="maxMin"/>
        </c:scaling>
        <c:axPos val="b"/>
        <c:numFmt formatCode="General" sourceLinked="1"/>
        <c:majorTickMark val="none"/>
        <c:tickLblPos val="nextTo"/>
        <c:txPr>
          <a:bodyPr rot="-5400000" vert="horz"/>
          <a:lstStyle/>
          <a:p>
            <a:pPr>
              <a:defRPr/>
            </a:pPr>
            <a:endParaRPr lang="ar-SY"/>
          </a:p>
        </c:txPr>
        <c:crossAx val="88566016"/>
        <c:crosses val="autoZero"/>
        <c:auto val="1"/>
        <c:lblAlgn val="ctr"/>
        <c:lblOffset val="100"/>
        <c:tickMarkSkip val="1"/>
      </c:catAx>
      <c:valAx>
        <c:axId val="88566016"/>
        <c:scaling>
          <c:orientation val="minMax"/>
        </c:scaling>
        <c:axPos val="r"/>
        <c:majorGridlines/>
        <c:numFmt formatCode="0.0000" sourceLinked="1"/>
        <c:majorTickMark val="none"/>
        <c:tickLblPos val="nextTo"/>
        <c:spPr>
          <a:ln w="9525">
            <a:noFill/>
          </a:ln>
        </c:spPr>
        <c:txPr>
          <a:bodyPr rot="0" vert="horz"/>
          <a:lstStyle/>
          <a:p>
            <a:pPr>
              <a:defRPr/>
            </a:pPr>
            <a:endParaRPr lang="ar-SY"/>
          </a:p>
        </c:txPr>
        <c:crossAx val="88564480"/>
        <c:crosses val="autoZero"/>
        <c:crossBetween val="between"/>
      </c:valAx>
    </c:plotArea>
    <c:legend>
      <c:legendPos val="b"/>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872F-2F6B-4B59-AA17-D0E859F1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218</Pages>
  <Words>52499</Words>
  <Characters>299245</Characters>
  <Application>Microsoft Office Word</Application>
  <DocSecurity>0</DocSecurity>
  <Lines>2493</Lines>
  <Paragraphs>702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351042</CharactersWithSpaces>
  <SharedDoc>false</SharedDoc>
  <HLinks>
    <vt:vector size="216" baseType="variant">
      <vt:variant>
        <vt:i4>5701714</vt:i4>
      </vt:variant>
      <vt:variant>
        <vt:i4>72</vt:i4>
      </vt:variant>
      <vt:variant>
        <vt:i4>0</vt:i4>
      </vt:variant>
      <vt:variant>
        <vt:i4>5</vt:i4>
      </vt:variant>
      <vt:variant>
        <vt:lpwstr>http://www.banquecentrale.gov.sy/</vt:lpwstr>
      </vt:variant>
      <vt:variant>
        <vt:lpwstr/>
      </vt:variant>
      <vt:variant>
        <vt:i4>1114121</vt:i4>
      </vt:variant>
      <vt:variant>
        <vt:i4>69</vt:i4>
      </vt:variant>
      <vt:variant>
        <vt:i4>0</vt:i4>
      </vt:variant>
      <vt:variant>
        <vt:i4>5</vt:i4>
      </vt:variant>
      <vt:variant>
        <vt:lpwstr>http://www.scfms.sy/</vt:lpwstr>
      </vt:variant>
      <vt:variant>
        <vt:lpwstr/>
      </vt:variant>
      <vt:variant>
        <vt:i4>7340084</vt:i4>
      </vt:variant>
      <vt:variant>
        <vt:i4>66</vt:i4>
      </vt:variant>
      <vt:variant>
        <vt:i4>0</vt:i4>
      </vt:variant>
      <vt:variant>
        <vt:i4>5</vt:i4>
      </vt:variant>
      <vt:variant>
        <vt:lpwstr>http://www.sdc.com.jo/</vt:lpwstr>
      </vt:variant>
      <vt:variant>
        <vt:lpwstr/>
      </vt:variant>
      <vt:variant>
        <vt:i4>3866674</vt:i4>
      </vt:variant>
      <vt:variant>
        <vt:i4>63</vt:i4>
      </vt:variant>
      <vt:variant>
        <vt:i4>0</vt:i4>
      </vt:variant>
      <vt:variant>
        <vt:i4>5</vt:i4>
      </vt:variant>
      <vt:variant>
        <vt:lpwstr>http://www.sama.gov.sa/</vt:lpwstr>
      </vt:variant>
      <vt:variant>
        <vt:lpwstr/>
      </vt:variant>
      <vt:variant>
        <vt:i4>5570572</vt:i4>
      </vt:variant>
      <vt:variant>
        <vt:i4>60</vt:i4>
      </vt:variant>
      <vt:variant>
        <vt:i4>0</vt:i4>
      </vt:variant>
      <vt:variant>
        <vt:i4>5</vt:i4>
      </vt:variant>
      <vt:variant>
        <vt:lpwstr>http://www.aleqt.com/</vt:lpwstr>
      </vt:variant>
      <vt:variant>
        <vt:lpwstr/>
      </vt:variant>
      <vt:variant>
        <vt:i4>8192046</vt:i4>
      </vt:variant>
      <vt:variant>
        <vt:i4>57</vt:i4>
      </vt:variant>
      <vt:variant>
        <vt:i4>0</vt:i4>
      </vt:variant>
      <vt:variant>
        <vt:i4>5</vt:i4>
      </vt:variant>
      <vt:variant>
        <vt:lpwstr>http://www.cma.org.sa/</vt:lpwstr>
      </vt:variant>
      <vt:variant>
        <vt:lpwstr/>
      </vt:variant>
      <vt:variant>
        <vt:i4>4915292</vt:i4>
      </vt:variant>
      <vt:variant>
        <vt:i4>54</vt:i4>
      </vt:variant>
      <vt:variant>
        <vt:i4>0</vt:i4>
      </vt:variant>
      <vt:variant>
        <vt:i4>5</vt:i4>
      </vt:variant>
      <vt:variant>
        <vt:lpwstr>http://www.mfgovern.com/</vt:lpwstr>
      </vt:variant>
      <vt:variant>
        <vt:lpwstr/>
      </vt:variant>
      <vt:variant>
        <vt:i4>4456515</vt:i4>
      </vt:variant>
      <vt:variant>
        <vt:i4>51</vt:i4>
      </vt:variant>
      <vt:variant>
        <vt:i4>0</vt:i4>
      </vt:variant>
      <vt:variant>
        <vt:i4>5</vt:i4>
      </vt:variant>
      <vt:variant>
        <vt:lpwstr>http://www.ssrn.com/</vt:lpwstr>
      </vt:variant>
      <vt:variant>
        <vt:lpwstr/>
      </vt:variant>
      <vt:variant>
        <vt:i4>3276901</vt:i4>
      </vt:variant>
      <vt:variant>
        <vt:i4>48</vt:i4>
      </vt:variant>
      <vt:variant>
        <vt:i4>0</vt:i4>
      </vt:variant>
      <vt:variant>
        <vt:i4>5</vt:i4>
      </vt:variant>
      <vt:variant>
        <vt:lpwstr>http://www.bis.org/</vt:lpwstr>
      </vt:variant>
      <vt:variant>
        <vt:lpwstr/>
      </vt:variant>
      <vt:variant>
        <vt:i4>7864383</vt:i4>
      </vt:variant>
      <vt:variant>
        <vt:i4>45</vt:i4>
      </vt:variant>
      <vt:variant>
        <vt:i4>0</vt:i4>
      </vt:variant>
      <vt:variant>
        <vt:i4>5</vt:i4>
      </vt:variant>
      <vt:variant>
        <vt:lpwstr>http://www.cma.gov.om/</vt:lpwstr>
      </vt:variant>
      <vt:variant>
        <vt:lpwstr/>
      </vt:variant>
      <vt:variant>
        <vt:i4>4653145</vt:i4>
      </vt:variant>
      <vt:variant>
        <vt:i4>42</vt:i4>
      </vt:variant>
      <vt:variant>
        <vt:i4>0</vt:i4>
      </vt:variant>
      <vt:variant>
        <vt:i4>5</vt:i4>
      </vt:variant>
      <vt:variant>
        <vt:lpwstr>http://www.cg.ybc-yemen.com/</vt:lpwstr>
      </vt:variant>
      <vt:variant>
        <vt:lpwstr/>
      </vt:variant>
      <vt:variant>
        <vt:i4>4718595</vt:i4>
      </vt:variant>
      <vt:variant>
        <vt:i4>39</vt:i4>
      </vt:variant>
      <vt:variant>
        <vt:i4>0</vt:i4>
      </vt:variant>
      <vt:variant>
        <vt:i4>5</vt:i4>
      </vt:variant>
      <vt:variant>
        <vt:lpwstr>http://www.worldbank.org/</vt:lpwstr>
      </vt:variant>
      <vt:variant>
        <vt:lpwstr/>
      </vt:variant>
      <vt:variant>
        <vt:i4>5505116</vt:i4>
      </vt:variant>
      <vt:variant>
        <vt:i4>36</vt:i4>
      </vt:variant>
      <vt:variant>
        <vt:i4>0</vt:i4>
      </vt:variant>
      <vt:variant>
        <vt:i4>5</vt:i4>
      </vt:variant>
      <vt:variant>
        <vt:lpwstr>http://www.ecig.org/</vt:lpwstr>
      </vt:variant>
      <vt:variant>
        <vt:lpwstr/>
      </vt:variant>
      <vt:variant>
        <vt:i4>3014772</vt:i4>
      </vt:variant>
      <vt:variant>
        <vt:i4>33</vt:i4>
      </vt:variant>
      <vt:variant>
        <vt:i4>0</vt:i4>
      </vt:variant>
      <vt:variant>
        <vt:i4>5</vt:i4>
      </vt:variant>
      <vt:variant>
        <vt:lpwstr>http://www.tadawel.com/</vt:lpwstr>
      </vt:variant>
      <vt:variant>
        <vt:lpwstr/>
      </vt:variant>
      <vt:variant>
        <vt:i4>5505116</vt:i4>
      </vt:variant>
      <vt:variant>
        <vt:i4>30</vt:i4>
      </vt:variant>
      <vt:variant>
        <vt:i4>0</vt:i4>
      </vt:variant>
      <vt:variant>
        <vt:i4>5</vt:i4>
      </vt:variant>
      <vt:variant>
        <vt:lpwstr>http://www.ecig.org/</vt:lpwstr>
      </vt:variant>
      <vt:variant>
        <vt:lpwstr/>
      </vt:variant>
      <vt:variant>
        <vt:i4>1638417</vt:i4>
      </vt:variant>
      <vt:variant>
        <vt:i4>27</vt:i4>
      </vt:variant>
      <vt:variant>
        <vt:i4>0</vt:i4>
      </vt:variant>
      <vt:variant>
        <vt:i4>5</vt:i4>
      </vt:variant>
      <vt:variant>
        <vt:lpwstr>http://www.e.viaminvest.com/WhatIsGorpGov.asp</vt:lpwstr>
      </vt:variant>
      <vt:variant>
        <vt:lpwstr/>
      </vt:variant>
      <vt:variant>
        <vt:i4>4456515</vt:i4>
      </vt:variant>
      <vt:variant>
        <vt:i4>24</vt:i4>
      </vt:variant>
      <vt:variant>
        <vt:i4>0</vt:i4>
      </vt:variant>
      <vt:variant>
        <vt:i4>5</vt:i4>
      </vt:variant>
      <vt:variant>
        <vt:lpwstr>http://www.ssrn.com/</vt:lpwstr>
      </vt:variant>
      <vt:variant>
        <vt:lpwstr/>
      </vt:variant>
      <vt:variant>
        <vt:i4>4915292</vt:i4>
      </vt:variant>
      <vt:variant>
        <vt:i4>21</vt:i4>
      </vt:variant>
      <vt:variant>
        <vt:i4>0</vt:i4>
      </vt:variant>
      <vt:variant>
        <vt:i4>5</vt:i4>
      </vt:variant>
      <vt:variant>
        <vt:lpwstr>http://www.mfgovern.com/</vt:lpwstr>
      </vt:variant>
      <vt:variant>
        <vt:lpwstr/>
      </vt:variant>
      <vt:variant>
        <vt:i4>4456515</vt:i4>
      </vt:variant>
      <vt:variant>
        <vt:i4>18</vt:i4>
      </vt:variant>
      <vt:variant>
        <vt:i4>0</vt:i4>
      </vt:variant>
      <vt:variant>
        <vt:i4>5</vt:i4>
      </vt:variant>
      <vt:variant>
        <vt:lpwstr>http://www.ssrn.com/</vt:lpwstr>
      </vt:variant>
      <vt:variant>
        <vt:lpwstr/>
      </vt:variant>
      <vt:variant>
        <vt:i4>4456515</vt:i4>
      </vt:variant>
      <vt:variant>
        <vt:i4>15</vt:i4>
      </vt:variant>
      <vt:variant>
        <vt:i4>0</vt:i4>
      </vt:variant>
      <vt:variant>
        <vt:i4>5</vt:i4>
      </vt:variant>
      <vt:variant>
        <vt:lpwstr>http://www.ssrn.com/</vt:lpwstr>
      </vt:variant>
      <vt:variant>
        <vt:lpwstr/>
      </vt:variant>
      <vt:variant>
        <vt:i4>5570572</vt:i4>
      </vt:variant>
      <vt:variant>
        <vt:i4>12</vt:i4>
      </vt:variant>
      <vt:variant>
        <vt:i4>0</vt:i4>
      </vt:variant>
      <vt:variant>
        <vt:i4>5</vt:i4>
      </vt:variant>
      <vt:variant>
        <vt:lpwstr>http://www.aleqt.com/</vt:lpwstr>
      </vt:variant>
      <vt:variant>
        <vt:lpwstr/>
      </vt:variant>
      <vt:variant>
        <vt:i4>101647940</vt:i4>
      </vt:variant>
      <vt:variant>
        <vt:i4>9</vt:i4>
      </vt:variant>
      <vt:variant>
        <vt:i4>0</vt:i4>
      </vt:variant>
      <vt:variant>
        <vt:i4>5</vt:i4>
      </vt:variant>
      <vt:variant>
        <vt:lpwstr>http://www.aleqt.comالمعتاز</vt:lpwstr>
      </vt:variant>
      <vt:variant>
        <vt:lpwstr/>
      </vt:variant>
      <vt:variant>
        <vt:i4>5570572</vt:i4>
      </vt:variant>
      <vt:variant>
        <vt:i4>6</vt:i4>
      </vt:variant>
      <vt:variant>
        <vt:i4>0</vt:i4>
      </vt:variant>
      <vt:variant>
        <vt:i4>5</vt:i4>
      </vt:variant>
      <vt:variant>
        <vt:lpwstr>http://www.aleqt.com/</vt:lpwstr>
      </vt:variant>
      <vt:variant>
        <vt:lpwstr/>
      </vt:variant>
      <vt:variant>
        <vt:i4>4718595</vt:i4>
      </vt:variant>
      <vt:variant>
        <vt:i4>3</vt:i4>
      </vt:variant>
      <vt:variant>
        <vt:i4>0</vt:i4>
      </vt:variant>
      <vt:variant>
        <vt:i4>5</vt:i4>
      </vt:variant>
      <vt:variant>
        <vt:lpwstr>http://www.worldbank.org/</vt:lpwstr>
      </vt:variant>
      <vt:variant>
        <vt:lpwstr/>
      </vt:variant>
      <vt:variant>
        <vt:i4>5570572</vt:i4>
      </vt:variant>
      <vt:variant>
        <vt:i4>0</vt:i4>
      </vt:variant>
      <vt:variant>
        <vt:i4>0</vt:i4>
      </vt:variant>
      <vt:variant>
        <vt:i4>5</vt:i4>
      </vt:variant>
      <vt:variant>
        <vt:lpwstr>http://www.aleqt.com/</vt:lpwstr>
      </vt:variant>
      <vt:variant>
        <vt:lpwstr/>
      </vt:variant>
      <vt:variant>
        <vt:i4>4456515</vt:i4>
      </vt:variant>
      <vt:variant>
        <vt:i4>30</vt:i4>
      </vt:variant>
      <vt:variant>
        <vt:i4>0</vt:i4>
      </vt:variant>
      <vt:variant>
        <vt:i4>5</vt:i4>
      </vt:variant>
      <vt:variant>
        <vt:lpwstr>http://www.ssrn.com/</vt:lpwstr>
      </vt:variant>
      <vt:variant>
        <vt:lpwstr/>
      </vt:variant>
      <vt:variant>
        <vt:i4>4915292</vt:i4>
      </vt:variant>
      <vt:variant>
        <vt:i4>27</vt:i4>
      </vt:variant>
      <vt:variant>
        <vt:i4>0</vt:i4>
      </vt:variant>
      <vt:variant>
        <vt:i4>5</vt:i4>
      </vt:variant>
      <vt:variant>
        <vt:lpwstr>http://www.mfgovern.com/</vt:lpwstr>
      </vt:variant>
      <vt:variant>
        <vt:lpwstr/>
      </vt:variant>
      <vt:variant>
        <vt:i4>4456515</vt:i4>
      </vt:variant>
      <vt:variant>
        <vt:i4>24</vt:i4>
      </vt:variant>
      <vt:variant>
        <vt:i4>0</vt:i4>
      </vt:variant>
      <vt:variant>
        <vt:i4>5</vt:i4>
      </vt:variant>
      <vt:variant>
        <vt:lpwstr>http://www.ssrn.com/</vt:lpwstr>
      </vt:variant>
      <vt:variant>
        <vt:lpwstr/>
      </vt:variant>
      <vt:variant>
        <vt:i4>3014772</vt:i4>
      </vt:variant>
      <vt:variant>
        <vt:i4>21</vt:i4>
      </vt:variant>
      <vt:variant>
        <vt:i4>0</vt:i4>
      </vt:variant>
      <vt:variant>
        <vt:i4>5</vt:i4>
      </vt:variant>
      <vt:variant>
        <vt:lpwstr>http://www.tadawel.com/</vt:lpwstr>
      </vt:variant>
      <vt:variant>
        <vt:lpwstr/>
      </vt:variant>
      <vt:variant>
        <vt:i4>5570572</vt:i4>
      </vt:variant>
      <vt:variant>
        <vt:i4>18</vt:i4>
      </vt:variant>
      <vt:variant>
        <vt:i4>0</vt:i4>
      </vt:variant>
      <vt:variant>
        <vt:i4>5</vt:i4>
      </vt:variant>
      <vt:variant>
        <vt:lpwstr>http://www.aleqt.com/</vt:lpwstr>
      </vt:variant>
      <vt:variant>
        <vt:lpwstr/>
      </vt:variant>
      <vt:variant>
        <vt:i4>101647940</vt:i4>
      </vt:variant>
      <vt:variant>
        <vt:i4>15</vt:i4>
      </vt:variant>
      <vt:variant>
        <vt:i4>0</vt:i4>
      </vt:variant>
      <vt:variant>
        <vt:i4>5</vt:i4>
      </vt:variant>
      <vt:variant>
        <vt:lpwstr>http://www.aleqt.comالمعتاز</vt:lpwstr>
      </vt:variant>
      <vt:variant>
        <vt:lpwstr/>
      </vt:variant>
      <vt:variant>
        <vt:i4>1114121</vt:i4>
      </vt:variant>
      <vt:variant>
        <vt:i4>12</vt:i4>
      </vt:variant>
      <vt:variant>
        <vt:i4>0</vt:i4>
      </vt:variant>
      <vt:variant>
        <vt:i4>5</vt:i4>
      </vt:variant>
      <vt:variant>
        <vt:lpwstr>http://www.scfms.sy/</vt:lpwstr>
      </vt:variant>
      <vt:variant>
        <vt:lpwstr/>
      </vt:variant>
      <vt:variant>
        <vt:i4>7864383</vt:i4>
      </vt:variant>
      <vt:variant>
        <vt:i4>9</vt:i4>
      </vt:variant>
      <vt:variant>
        <vt:i4>0</vt:i4>
      </vt:variant>
      <vt:variant>
        <vt:i4>5</vt:i4>
      </vt:variant>
      <vt:variant>
        <vt:lpwstr>http://www.cma.gov.om/</vt:lpwstr>
      </vt:variant>
      <vt:variant>
        <vt:lpwstr/>
      </vt:variant>
      <vt:variant>
        <vt:i4>5505116</vt:i4>
      </vt:variant>
      <vt:variant>
        <vt:i4>6</vt:i4>
      </vt:variant>
      <vt:variant>
        <vt:i4>0</vt:i4>
      </vt:variant>
      <vt:variant>
        <vt:i4>5</vt:i4>
      </vt:variant>
      <vt:variant>
        <vt:lpwstr>http://www.ecig.org/</vt:lpwstr>
      </vt:variant>
      <vt:variant>
        <vt:lpwstr/>
      </vt:variant>
      <vt:variant>
        <vt:i4>1638417</vt:i4>
      </vt:variant>
      <vt:variant>
        <vt:i4>3</vt:i4>
      </vt:variant>
      <vt:variant>
        <vt:i4>0</vt:i4>
      </vt:variant>
      <vt:variant>
        <vt:i4>5</vt:i4>
      </vt:variant>
      <vt:variant>
        <vt:lpwstr>http://www.e.viaminvest.com/WhatIsGorpGov.asp</vt:lpwstr>
      </vt:variant>
      <vt:variant>
        <vt:lpwstr/>
      </vt:variant>
      <vt:variant>
        <vt:i4>4456515</vt:i4>
      </vt:variant>
      <vt:variant>
        <vt:i4>0</vt:i4>
      </vt:variant>
      <vt:variant>
        <vt:i4>0</vt:i4>
      </vt:variant>
      <vt:variant>
        <vt:i4>5</vt:i4>
      </vt:variant>
      <vt:variant>
        <vt:lpwstr>http://www.ssrn.com/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34</cp:revision>
  <cp:lastPrinted>2011-03-07T09:45:00Z</cp:lastPrinted>
  <dcterms:created xsi:type="dcterms:W3CDTF">2011-03-06T05:32:00Z</dcterms:created>
  <dcterms:modified xsi:type="dcterms:W3CDTF">2011-05-29T22:31:00Z</dcterms:modified>
</cp:coreProperties>
</file>